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2EDC" w14:textId="77777777" w:rsidR="00FA25AC" w:rsidRPr="009C5962" w:rsidRDefault="00FA25AC" w:rsidP="00307068">
      <w:pPr>
        <w:rPr>
          <w:noProof/>
          <w:lang w:eastAsia="en-AU"/>
        </w:rPr>
      </w:pPr>
    </w:p>
    <w:p w14:paraId="47A3752E" w14:textId="77777777" w:rsidR="00307068" w:rsidRPr="009C5962" w:rsidRDefault="00307068" w:rsidP="00307068">
      <w:pPr>
        <w:rPr>
          <w:sz w:val="28"/>
        </w:rPr>
      </w:pPr>
      <w:r w:rsidRPr="009C5962">
        <w:rPr>
          <w:noProof/>
          <w:lang w:eastAsia="en-AU"/>
        </w:rPr>
        <w:drawing>
          <wp:inline distT="0" distB="0" distL="0" distR="0" wp14:anchorId="63CE6753" wp14:editId="005EBB84">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D33595" w14:textId="77777777" w:rsidR="00307068" w:rsidRPr="009C5962" w:rsidRDefault="00043BB6" w:rsidP="00F27427">
      <w:pPr>
        <w:pStyle w:val="ShortT"/>
      </w:pPr>
      <w:r w:rsidRPr="009C5962">
        <w:t>Insolvency Practice Rules (Corporations) 2016</w:t>
      </w:r>
    </w:p>
    <w:p w14:paraId="6991B58D" w14:textId="12E54E83" w:rsidR="00F27427" w:rsidRPr="009C5962" w:rsidRDefault="00307068" w:rsidP="00D7273D">
      <w:pPr>
        <w:pStyle w:val="MadeunderText"/>
      </w:pPr>
      <w:r w:rsidRPr="009C5962">
        <w:t xml:space="preserve">made under </w:t>
      </w:r>
      <w:r w:rsidR="00043BB6" w:rsidRPr="009C5962">
        <w:t>section 105</w:t>
      </w:r>
      <w:r w:rsidR="009C5962">
        <w:noBreakHyphen/>
      </w:r>
      <w:r w:rsidR="00043BB6" w:rsidRPr="009C5962">
        <w:t>1 of Schedule 2</w:t>
      </w:r>
      <w:r w:rsidRPr="009C5962">
        <w:t xml:space="preserve"> </w:t>
      </w:r>
      <w:r w:rsidR="00043BB6" w:rsidRPr="009C5962">
        <w:t>to</w:t>
      </w:r>
      <w:r w:rsidRPr="009C5962">
        <w:t xml:space="preserve"> the</w:t>
      </w:r>
    </w:p>
    <w:p w14:paraId="563A881F" w14:textId="16C39E04" w:rsidR="00307068" w:rsidRPr="009C5962" w:rsidRDefault="00043BB6" w:rsidP="00F27427">
      <w:pPr>
        <w:pStyle w:val="CompiledMadeUnder"/>
        <w:spacing w:before="240"/>
      </w:pPr>
      <w:r w:rsidRPr="009C5962">
        <w:t>Corporations Act 2001</w:t>
      </w:r>
    </w:p>
    <w:p w14:paraId="1F7B5E99" w14:textId="478D7A45" w:rsidR="00E317A1" w:rsidRPr="009C5962" w:rsidRDefault="00E317A1" w:rsidP="00E317A1">
      <w:pPr>
        <w:spacing w:before="1000"/>
        <w:rPr>
          <w:rFonts w:cs="Arial"/>
          <w:b/>
          <w:sz w:val="32"/>
          <w:szCs w:val="32"/>
        </w:rPr>
      </w:pPr>
      <w:r w:rsidRPr="009C5962">
        <w:rPr>
          <w:rFonts w:cs="Arial"/>
          <w:b/>
          <w:sz w:val="32"/>
          <w:szCs w:val="32"/>
        </w:rPr>
        <w:t xml:space="preserve">Compilation No. </w:t>
      </w:r>
      <w:r w:rsidRPr="009C5962">
        <w:rPr>
          <w:rFonts w:cs="Arial"/>
          <w:b/>
          <w:sz w:val="32"/>
          <w:szCs w:val="32"/>
        </w:rPr>
        <w:fldChar w:fldCharType="begin"/>
      </w:r>
      <w:r w:rsidRPr="009C5962">
        <w:rPr>
          <w:rFonts w:cs="Arial"/>
          <w:b/>
          <w:sz w:val="32"/>
          <w:szCs w:val="32"/>
        </w:rPr>
        <w:instrText xml:space="preserve"> DOCPROPERTY  CompilationNumber </w:instrText>
      </w:r>
      <w:r w:rsidRPr="009C5962">
        <w:rPr>
          <w:rFonts w:cs="Arial"/>
          <w:b/>
          <w:sz w:val="32"/>
          <w:szCs w:val="32"/>
        </w:rPr>
        <w:fldChar w:fldCharType="separate"/>
      </w:r>
      <w:r w:rsidR="00C241BD">
        <w:rPr>
          <w:rFonts w:cs="Arial"/>
          <w:b/>
          <w:sz w:val="32"/>
          <w:szCs w:val="32"/>
        </w:rPr>
        <w:t>0</w:t>
      </w:r>
      <w:r w:rsidR="009A366A">
        <w:rPr>
          <w:rFonts w:cs="Arial"/>
          <w:b/>
          <w:sz w:val="32"/>
          <w:szCs w:val="32"/>
        </w:rPr>
        <w:t>7</w:t>
      </w:r>
      <w:r w:rsidRPr="009C5962">
        <w:rPr>
          <w:rFonts w:cs="Arial"/>
          <w:b/>
          <w:sz w:val="32"/>
          <w:szCs w:val="32"/>
        </w:rPr>
        <w:fldChar w:fldCharType="end"/>
      </w:r>
    </w:p>
    <w:p w14:paraId="5AE8DA03" w14:textId="7E37CF85" w:rsidR="00E317A1" w:rsidRPr="009C5962" w:rsidRDefault="00E317A1" w:rsidP="00E317A1">
      <w:pPr>
        <w:tabs>
          <w:tab w:val="left" w:pos="3600"/>
        </w:tabs>
        <w:spacing w:before="480"/>
        <w:rPr>
          <w:rFonts w:cs="Arial"/>
          <w:sz w:val="24"/>
        </w:rPr>
      </w:pPr>
      <w:r w:rsidRPr="009C5962">
        <w:rPr>
          <w:rFonts w:cs="Arial"/>
          <w:b/>
          <w:sz w:val="24"/>
        </w:rPr>
        <w:t>Compilation date:</w:t>
      </w:r>
      <w:r w:rsidRPr="009C5962">
        <w:rPr>
          <w:rFonts w:cs="Arial"/>
          <w:b/>
          <w:sz w:val="24"/>
        </w:rPr>
        <w:tab/>
      </w:r>
      <w:r w:rsidRPr="00C241BD">
        <w:rPr>
          <w:rFonts w:cs="Arial"/>
          <w:sz w:val="24"/>
        </w:rPr>
        <w:fldChar w:fldCharType="begin"/>
      </w:r>
      <w:r w:rsidRPr="00C241BD">
        <w:rPr>
          <w:rFonts w:cs="Arial"/>
          <w:sz w:val="24"/>
        </w:rPr>
        <w:instrText>DOCPROPERTY StartDate \@ "d MMMM yyyy" \* MERGEFORMAT</w:instrText>
      </w:r>
      <w:r w:rsidRPr="00C241BD">
        <w:rPr>
          <w:rFonts w:cs="Arial"/>
          <w:sz w:val="24"/>
        </w:rPr>
        <w:fldChar w:fldCharType="separate"/>
      </w:r>
      <w:r w:rsidR="009A366A">
        <w:rPr>
          <w:rFonts w:cs="Arial"/>
          <w:sz w:val="24"/>
        </w:rPr>
        <w:t>26</w:t>
      </w:r>
      <w:r w:rsidR="00C241BD" w:rsidRPr="00C241BD">
        <w:rPr>
          <w:rFonts w:cs="Arial"/>
          <w:sz w:val="24"/>
        </w:rPr>
        <w:t xml:space="preserve"> </w:t>
      </w:r>
      <w:r w:rsidR="009A366A">
        <w:rPr>
          <w:rFonts w:cs="Arial"/>
          <w:sz w:val="24"/>
        </w:rPr>
        <w:t>November</w:t>
      </w:r>
      <w:r w:rsidR="00C241BD" w:rsidRPr="00C241BD">
        <w:rPr>
          <w:rFonts w:cs="Arial"/>
          <w:sz w:val="24"/>
        </w:rPr>
        <w:t xml:space="preserve"> 2022</w:t>
      </w:r>
      <w:r w:rsidRPr="00C241BD">
        <w:rPr>
          <w:rFonts w:cs="Arial"/>
          <w:sz w:val="24"/>
        </w:rPr>
        <w:fldChar w:fldCharType="end"/>
      </w:r>
    </w:p>
    <w:p w14:paraId="32009B67" w14:textId="2EBF171A" w:rsidR="00E317A1" w:rsidRPr="009C5962" w:rsidRDefault="00E317A1" w:rsidP="00E317A1">
      <w:pPr>
        <w:spacing w:before="240"/>
        <w:rPr>
          <w:rFonts w:cs="Arial"/>
          <w:sz w:val="24"/>
        </w:rPr>
      </w:pPr>
      <w:r w:rsidRPr="009C5962">
        <w:rPr>
          <w:rFonts w:cs="Arial"/>
          <w:b/>
          <w:sz w:val="24"/>
        </w:rPr>
        <w:t>Includes amendments up to:</w:t>
      </w:r>
      <w:r w:rsidRPr="009C5962">
        <w:rPr>
          <w:rFonts w:cs="Arial"/>
          <w:b/>
          <w:sz w:val="24"/>
        </w:rPr>
        <w:tab/>
      </w:r>
      <w:r w:rsidRPr="00C241BD">
        <w:rPr>
          <w:rFonts w:cs="Arial"/>
          <w:sz w:val="24"/>
        </w:rPr>
        <w:fldChar w:fldCharType="begin"/>
      </w:r>
      <w:r w:rsidRPr="00C241BD">
        <w:rPr>
          <w:rFonts w:cs="Arial"/>
          <w:sz w:val="24"/>
        </w:rPr>
        <w:instrText xml:space="preserve"> DOCPROPERTY IncludesUpTo </w:instrText>
      </w:r>
      <w:r w:rsidRPr="00C241BD">
        <w:rPr>
          <w:rFonts w:cs="Arial"/>
          <w:sz w:val="24"/>
        </w:rPr>
        <w:fldChar w:fldCharType="separate"/>
      </w:r>
      <w:r w:rsidR="00C241BD" w:rsidRPr="00C241BD">
        <w:rPr>
          <w:rFonts w:cs="Arial"/>
          <w:sz w:val="24"/>
        </w:rPr>
        <w:t>F2022L</w:t>
      </w:r>
      <w:r w:rsidR="009A366A">
        <w:rPr>
          <w:rFonts w:cs="Arial"/>
          <w:sz w:val="24"/>
        </w:rPr>
        <w:t>01520</w:t>
      </w:r>
      <w:r w:rsidRPr="00C241BD">
        <w:rPr>
          <w:rFonts w:cs="Arial"/>
          <w:sz w:val="24"/>
        </w:rPr>
        <w:fldChar w:fldCharType="end"/>
      </w:r>
    </w:p>
    <w:p w14:paraId="1BD133B8" w14:textId="77777777" w:rsidR="00B67FEC" w:rsidRPr="009C5962" w:rsidRDefault="00B67FEC" w:rsidP="00B67FEC">
      <w:pPr>
        <w:pageBreakBefore/>
        <w:rPr>
          <w:rFonts w:cs="Arial"/>
          <w:b/>
          <w:sz w:val="32"/>
          <w:szCs w:val="32"/>
        </w:rPr>
      </w:pPr>
      <w:r w:rsidRPr="009C5962">
        <w:rPr>
          <w:rFonts w:cs="Arial"/>
          <w:b/>
          <w:sz w:val="32"/>
          <w:szCs w:val="32"/>
        </w:rPr>
        <w:lastRenderedPageBreak/>
        <w:t>About this compilation</w:t>
      </w:r>
    </w:p>
    <w:p w14:paraId="43B9E4EC" w14:textId="77777777" w:rsidR="00B67FEC" w:rsidRPr="009C5962" w:rsidRDefault="00B67FEC" w:rsidP="00B67FEC">
      <w:pPr>
        <w:spacing w:before="240"/>
        <w:rPr>
          <w:rFonts w:cs="Arial"/>
        </w:rPr>
      </w:pPr>
      <w:r w:rsidRPr="009C5962">
        <w:rPr>
          <w:rFonts w:cs="Arial"/>
          <w:b/>
          <w:szCs w:val="22"/>
        </w:rPr>
        <w:t>This compilation</w:t>
      </w:r>
    </w:p>
    <w:p w14:paraId="4D900BB9" w14:textId="58620D97" w:rsidR="00B67FEC" w:rsidRPr="009C5962" w:rsidRDefault="00B67FEC" w:rsidP="00B67FEC">
      <w:pPr>
        <w:spacing w:before="120" w:after="120"/>
        <w:rPr>
          <w:rFonts w:cs="Arial"/>
          <w:szCs w:val="22"/>
        </w:rPr>
      </w:pPr>
      <w:r w:rsidRPr="009C5962">
        <w:rPr>
          <w:rFonts w:cs="Arial"/>
          <w:szCs w:val="22"/>
        </w:rPr>
        <w:t xml:space="preserve">This is a compilation of the </w:t>
      </w:r>
      <w:r w:rsidRPr="009C5962">
        <w:rPr>
          <w:rFonts w:eastAsia="Times New Roman" w:cs="Times New Roman"/>
          <w:i/>
          <w:lang w:eastAsia="en-AU"/>
        </w:rPr>
        <w:t>Insolvency Practice Rules (Corporations) 2016</w:t>
      </w:r>
      <w:r w:rsidRPr="009C5962">
        <w:rPr>
          <w:rFonts w:cs="Arial"/>
          <w:szCs w:val="22"/>
        </w:rPr>
        <w:t xml:space="preserve"> that shows the text of the law as amended and in force on</w:t>
      </w:r>
      <w:r w:rsidRPr="009C5962">
        <w:rPr>
          <w:rFonts w:cs="Arial"/>
          <w:color w:val="0000FF"/>
          <w:szCs w:val="22"/>
        </w:rPr>
        <w:t xml:space="preserve"> </w:t>
      </w:r>
      <w:r w:rsidR="009A366A">
        <w:rPr>
          <w:rFonts w:cs="Arial"/>
          <w:szCs w:val="22"/>
        </w:rPr>
        <w:t>26</w:t>
      </w:r>
      <w:r w:rsidR="00505AC1" w:rsidRPr="009C5962">
        <w:rPr>
          <w:rFonts w:cs="Arial"/>
          <w:szCs w:val="22"/>
        </w:rPr>
        <w:t xml:space="preserve"> </w:t>
      </w:r>
      <w:r w:rsidR="009A366A">
        <w:rPr>
          <w:rFonts w:cs="Arial"/>
          <w:szCs w:val="22"/>
        </w:rPr>
        <w:t>November</w:t>
      </w:r>
      <w:r w:rsidR="00505AC1" w:rsidRPr="009C5962">
        <w:rPr>
          <w:rFonts w:cs="Arial"/>
          <w:szCs w:val="22"/>
        </w:rPr>
        <w:t xml:space="preserve"> 2022</w:t>
      </w:r>
      <w:r w:rsidR="00884EA1" w:rsidRPr="009C5962">
        <w:rPr>
          <w:rFonts w:cs="Arial"/>
          <w:szCs w:val="22"/>
        </w:rPr>
        <w:t xml:space="preserve"> </w:t>
      </w:r>
      <w:r w:rsidRPr="009C5962">
        <w:rPr>
          <w:rFonts w:cs="Arial"/>
          <w:szCs w:val="22"/>
        </w:rPr>
        <w:t xml:space="preserve">(the </w:t>
      </w:r>
      <w:r w:rsidRPr="009C5962">
        <w:rPr>
          <w:rFonts w:cs="Arial"/>
          <w:b/>
          <w:i/>
          <w:szCs w:val="22"/>
        </w:rPr>
        <w:t>compilation date</w:t>
      </w:r>
      <w:r w:rsidRPr="009C5962">
        <w:rPr>
          <w:rFonts w:cs="Arial"/>
          <w:szCs w:val="22"/>
        </w:rPr>
        <w:t>).</w:t>
      </w:r>
    </w:p>
    <w:p w14:paraId="2A1E97D1" w14:textId="77777777" w:rsidR="00B67FEC" w:rsidRPr="009C5962" w:rsidRDefault="00B67FEC" w:rsidP="00B67FEC">
      <w:pPr>
        <w:spacing w:after="120"/>
        <w:rPr>
          <w:rFonts w:cs="Arial"/>
          <w:szCs w:val="22"/>
        </w:rPr>
      </w:pPr>
      <w:r w:rsidRPr="009C5962">
        <w:rPr>
          <w:rFonts w:cs="Arial"/>
          <w:szCs w:val="22"/>
        </w:rPr>
        <w:t xml:space="preserve">The notes at the end of this compilation (the </w:t>
      </w:r>
      <w:r w:rsidRPr="009C5962">
        <w:rPr>
          <w:rFonts w:cs="Arial"/>
          <w:b/>
          <w:i/>
          <w:szCs w:val="22"/>
        </w:rPr>
        <w:t>endnotes</w:t>
      </w:r>
      <w:r w:rsidRPr="009C5962">
        <w:rPr>
          <w:rFonts w:cs="Arial"/>
          <w:szCs w:val="22"/>
        </w:rPr>
        <w:t>) include information about amending laws and the amendment history of provisions of the compiled law.</w:t>
      </w:r>
    </w:p>
    <w:p w14:paraId="72B2FE12" w14:textId="77777777" w:rsidR="00B67FEC" w:rsidRPr="009C5962" w:rsidRDefault="00B67FEC" w:rsidP="00B67FEC">
      <w:pPr>
        <w:tabs>
          <w:tab w:val="left" w:pos="5640"/>
        </w:tabs>
        <w:spacing w:before="120" w:after="120"/>
        <w:rPr>
          <w:rFonts w:cs="Arial"/>
          <w:b/>
          <w:szCs w:val="22"/>
        </w:rPr>
      </w:pPr>
      <w:proofErr w:type="spellStart"/>
      <w:r w:rsidRPr="009C5962">
        <w:rPr>
          <w:rFonts w:cs="Arial"/>
          <w:b/>
          <w:szCs w:val="22"/>
        </w:rPr>
        <w:t>Uncommenced</w:t>
      </w:r>
      <w:proofErr w:type="spellEnd"/>
      <w:r w:rsidRPr="009C5962">
        <w:rPr>
          <w:rFonts w:cs="Arial"/>
          <w:b/>
          <w:szCs w:val="22"/>
        </w:rPr>
        <w:t xml:space="preserve"> amendments</w:t>
      </w:r>
    </w:p>
    <w:p w14:paraId="57C9EDE0" w14:textId="77777777" w:rsidR="00B67FEC" w:rsidRPr="009C5962" w:rsidRDefault="00B67FEC" w:rsidP="00B67FEC">
      <w:pPr>
        <w:spacing w:after="120"/>
        <w:rPr>
          <w:rFonts w:cs="Arial"/>
          <w:szCs w:val="22"/>
        </w:rPr>
      </w:pPr>
      <w:r w:rsidRPr="009C5962">
        <w:rPr>
          <w:rFonts w:cs="Arial"/>
          <w:szCs w:val="22"/>
        </w:rPr>
        <w:t xml:space="preserve">The effect of </w:t>
      </w:r>
      <w:proofErr w:type="spellStart"/>
      <w:r w:rsidRPr="009C5962">
        <w:rPr>
          <w:rFonts w:cs="Arial"/>
          <w:szCs w:val="22"/>
        </w:rPr>
        <w:t>uncommenced</w:t>
      </w:r>
      <w:proofErr w:type="spellEnd"/>
      <w:r w:rsidRPr="009C5962">
        <w:rPr>
          <w:rFonts w:cs="Arial"/>
          <w:szCs w:val="22"/>
        </w:rPr>
        <w:t xml:space="preserve"> amendments is not shown in the text of the compiled law. Any </w:t>
      </w:r>
      <w:proofErr w:type="spellStart"/>
      <w:r w:rsidRPr="009C5962">
        <w:rPr>
          <w:rFonts w:cs="Arial"/>
          <w:szCs w:val="22"/>
        </w:rPr>
        <w:t>uncommenced</w:t>
      </w:r>
      <w:proofErr w:type="spellEnd"/>
      <w:r w:rsidRPr="009C5962">
        <w:rPr>
          <w:rFonts w:cs="Arial"/>
          <w:szCs w:val="22"/>
        </w:rPr>
        <w:t xml:space="preserve"> amendments affecting the law are accessible on the Legislation Register (www.legislation.gov.au). The details of amendments made up to, but not commenced at, the compilation date </w:t>
      </w:r>
      <w:proofErr w:type="gramStart"/>
      <w:r w:rsidRPr="009C5962">
        <w:rPr>
          <w:rFonts w:cs="Arial"/>
          <w:szCs w:val="22"/>
        </w:rPr>
        <w:t>are</w:t>
      </w:r>
      <w:proofErr w:type="gramEnd"/>
      <w:r w:rsidRPr="009C5962">
        <w:rPr>
          <w:rFonts w:cs="Arial"/>
          <w:szCs w:val="22"/>
        </w:rPr>
        <w:t xml:space="preserve"> underlined in the endnotes. For more information on any </w:t>
      </w:r>
      <w:proofErr w:type="spellStart"/>
      <w:r w:rsidRPr="009C5962">
        <w:rPr>
          <w:rFonts w:cs="Arial"/>
          <w:szCs w:val="22"/>
        </w:rPr>
        <w:t>uncommenced</w:t>
      </w:r>
      <w:proofErr w:type="spellEnd"/>
      <w:r w:rsidRPr="009C5962">
        <w:rPr>
          <w:rFonts w:cs="Arial"/>
          <w:szCs w:val="22"/>
        </w:rPr>
        <w:t xml:space="preserve"> amendments, see the series page on the Legislation Register for the compiled law.</w:t>
      </w:r>
    </w:p>
    <w:p w14:paraId="78B79572" w14:textId="77777777" w:rsidR="00B67FEC" w:rsidRPr="009C5962" w:rsidRDefault="00B67FEC" w:rsidP="00B67FEC">
      <w:pPr>
        <w:spacing w:before="120" w:after="120"/>
        <w:rPr>
          <w:rFonts w:cs="Arial"/>
          <w:b/>
          <w:szCs w:val="22"/>
        </w:rPr>
      </w:pPr>
      <w:r w:rsidRPr="009C5962">
        <w:rPr>
          <w:rFonts w:cs="Arial"/>
          <w:b/>
          <w:szCs w:val="22"/>
        </w:rPr>
        <w:t>Application, saving and transitional provisions for provisions and amendments</w:t>
      </w:r>
    </w:p>
    <w:p w14:paraId="35ED25E9" w14:textId="77777777" w:rsidR="00B67FEC" w:rsidRPr="009C5962" w:rsidRDefault="00B67FEC" w:rsidP="00B67FEC">
      <w:pPr>
        <w:spacing w:after="120"/>
        <w:rPr>
          <w:rFonts w:cs="Arial"/>
          <w:szCs w:val="22"/>
        </w:rPr>
      </w:pPr>
      <w:r w:rsidRPr="009C5962">
        <w:rPr>
          <w:rFonts w:cs="Arial"/>
          <w:szCs w:val="22"/>
        </w:rPr>
        <w:t>If the operation of a provision or amendment of the compiled law is affected by an application, saving or transitional provision that is not included in this compilation, details are included in the endnotes.</w:t>
      </w:r>
    </w:p>
    <w:p w14:paraId="65D419E8" w14:textId="77777777" w:rsidR="00B67FEC" w:rsidRPr="009C5962" w:rsidRDefault="00B67FEC" w:rsidP="00B67FEC">
      <w:pPr>
        <w:spacing w:after="120"/>
        <w:rPr>
          <w:rFonts w:cs="Arial"/>
          <w:b/>
          <w:szCs w:val="22"/>
        </w:rPr>
      </w:pPr>
      <w:r w:rsidRPr="009C5962">
        <w:rPr>
          <w:rFonts w:cs="Arial"/>
          <w:b/>
          <w:szCs w:val="22"/>
        </w:rPr>
        <w:t>Editorial changes</w:t>
      </w:r>
    </w:p>
    <w:p w14:paraId="14F2D750" w14:textId="77777777" w:rsidR="00B67FEC" w:rsidRPr="009C5962" w:rsidRDefault="00B67FEC" w:rsidP="00B67FEC">
      <w:pPr>
        <w:spacing w:after="120"/>
        <w:rPr>
          <w:rFonts w:cs="Arial"/>
          <w:szCs w:val="22"/>
        </w:rPr>
      </w:pPr>
      <w:r w:rsidRPr="009C5962">
        <w:rPr>
          <w:rFonts w:cs="Arial"/>
          <w:szCs w:val="22"/>
        </w:rPr>
        <w:t>For more information about any editorial changes made in this compilation, see the endnotes.</w:t>
      </w:r>
    </w:p>
    <w:p w14:paraId="433ADF78" w14:textId="77777777" w:rsidR="00B67FEC" w:rsidRPr="009C5962" w:rsidRDefault="00B67FEC" w:rsidP="00B67FEC">
      <w:pPr>
        <w:spacing w:before="120" w:after="120"/>
        <w:rPr>
          <w:rFonts w:cs="Arial"/>
          <w:b/>
          <w:szCs w:val="22"/>
        </w:rPr>
      </w:pPr>
      <w:r w:rsidRPr="009C5962">
        <w:rPr>
          <w:rFonts w:cs="Arial"/>
          <w:b/>
          <w:szCs w:val="22"/>
        </w:rPr>
        <w:t>Modifications</w:t>
      </w:r>
    </w:p>
    <w:p w14:paraId="449BDC67" w14:textId="77777777" w:rsidR="00B67FEC" w:rsidRPr="009C5962" w:rsidRDefault="00B67FEC" w:rsidP="00B67FEC">
      <w:pPr>
        <w:spacing w:after="120"/>
        <w:rPr>
          <w:rFonts w:cs="Arial"/>
          <w:szCs w:val="22"/>
        </w:rPr>
      </w:pPr>
      <w:r w:rsidRPr="009C596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A634525" w14:textId="41EEFFA7" w:rsidR="00B67FEC" w:rsidRPr="009C5962" w:rsidRDefault="00B67FEC" w:rsidP="00B67FEC">
      <w:pPr>
        <w:spacing w:before="80" w:after="120"/>
        <w:rPr>
          <w:rFonts w:cs="Arial"/>
          <w:b/>
          <w:szCs w:val="22"/>
        </w:rPr>
      </w:pPr>
      <w:r w:rsidRPr="009C5962">
        <w:rPr>
          <w:rFonts w:cs="Arial"/>
          <w:b/>
          <w:szCs w:val="22"/>
        </w:rPr>
        <w:t>Self</w:t>
      </w:r>
      <w:r w:rsidR="009C5962">
        <w:rPr>
          <w:rFonts w:cs="Arial"/>
          <w:b/>
          <w:szCs w:val="22"/>
        </w:rPr>
        <w:noBreakHyphen/>
      </w:r>
      <w:r w:rsidRPr="009C5962">
        <w:rPr>
          <w:rFonts w:cs="Arial"/>
          <w:b/>
          <w:szCs w:val="22"/>
        </w:rPr>
        <w:t>repealing provisions</w:t>
      </w:r>
    </w:p>
    <w:p w14:paraId="3D605B3B" w14:textId="77777777" w:rsidR="00B67FEC" w:rsidRPr="009C5962" w:rsidRDefault="00B67FEC" w:rsidP="00B67FEC">
      <w:pPr>
        <w:spacing w:after="120"/>
        <w:rPr>
          <w:rFonts w:cs="Arial"/>
          <w:szCs w:val="22"/>
        </w:rPr>
      </w:pPr>
      <w:r w:rsidRPr="009C5962">
        <w:rPr>
          <w:rFonts w:cs="Arial"/>
          <w:szCs w:val="22"/>
        </w:rPr>
        <w:t>If a provision of the compiled law has been repealed in accordance with a provision of the law, details are included in the endnotes.</w:t>
      </w:r>
    </w:p>
    <w:p w14:paraId="3A0A753B" w14:textId="77777777" w:rsidR="00307068" w:rsidRPr="009C5962" w:rsidRDefault="00307068" w:rsidP="00307068">
      <w:pPr>
        <w:pStyle w:val="Header"/>
        <w:tabs>
          <w:tab w:val="clear" w:pos="4150"/>
          <w:tab w:val="clear" w:pos="8307"/>
        </w:tabs>
      </w:pPr>
      <w:r w:rsidRPr="009C5962">
        <w:rPr>
          <w:rStyle w:val="CharChapNo"/>
        </w:rPr>
        <w:t xml:space="preserve"> </w:t>
      </w:r>
      <w:r w:rsidRPr="009C5962">
        <w:rPr>
          <w:rStyle w:val="CharChapText"/>
        </w:rPr>
        <w:t xml:space="preserve"> </w:t>
      </w:r>
    </w:p>
    <w:p w14:paraId="3E402AEE" w14:textId="77777777" w:rsidR="00307068" w:rsidRPr="009C5962" w:rsidRDefault="00307068" w:rsidP="00307068">
      <w:pPr>
        <w:pStyle w:val="Header"/>
        <w:tabs>
          <w:tab w:val="clear" w:pos="4150"/>
          <w:tab w:val="clear" w:pos="8307"/>
        </w:tabs>
      </w:pPr>
      <w:r w:rsidRPr="009C5962">
        <w:rPr>
          <w:rStyle w:val="CharPartNo"/>
        </w:rPr>
        <w:t xml:space="preserve"> </w:t>
      </w:r>
      <w:r w:rsidRPr="009C5962">
        <w:rPr>
          <w:rStyle w:val="CharPartText"/>
        </w:rPr>
        <w:t xml:space="preserve"> </w:t>
      </w:r>
    </w:p>
    <w:p w14:paraId="3EBBC5C7" w14:textId="77777777" w:rsidR="00307068" w:rsidRPr="009C5962" w:rsidRDefault="00307068" w:rsidP="00307068">
      <w:pPr>
        <w:pStyle w:val="Header"/>
        <w:tabs>
          <w:tab w:val="clear" w:pos="4150"/>
          <w:tab w:val="clear" w:pos="8307"/>
        </w:tabs>
      </w:pPr>
      <w:r w:rsidRPr="009C5962">
        <w:rPr>
          <w:rStyle w:val="CharDivNo"/>
        </w:rPr>
        <w:t xml:space="preserve"> </w:t>
      </w:r>
      <w:r w:rsidRPr="009C5962">
        <w:rPr>
          <w:rStyle w:val="CharDivText"/>
        </w:rPr>
        <w:t xml:space="preserve"> </w:t>
      </w:r>
    </w:p>
    <w:p w14:paraId="449F2A8D" w14:textId="77777777" w:rsidR="00307068" w:rsidRPr="009C5962" w:rsidRDefault="00307068" w:rsidP="00307068">
      <w:pPr>
        <w:sectPr w:rsidR="00307068" w:rsidRPr="009C5962" w:rsidSect="00F05C8D">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02" w:gutter="0"/>
          <w:cols w:space="708"/>
          <w:titlePg/>
          <w:docGrid w:linePitch="360"/>
        </w:sectPr>
      </w:pPr>
    </w:p>
    <w:p w14:paraId="29303319" w14:textId="77777777" w:rsidR="00512A95" w:rsidRPr="009C5962" w:rsidRDefault="00512A95" w:rsidP="00512A95">
      <w:pPr>
        <w:rPr>
          <w:sz w:val="36"/>
        </w:rPr>
      </w:pPr>
      <w:r w:rsidRPr="009C5962">
        <w:rPr>
          <w:sz w:val="36"/>
        </w:rPr>
        <w:lastRenderedPageBreak/>
        <w:t>Contents</w:t>
      </w:r>
    </w:p>
    <w:bookmarkStart w:id="0" w:name="BKCheck15B_2"/>
    <w:bookmarkEnd w:id="0"/>
    <w:p w14:paraId="392511AF" w14:textId="60DEEF4E" w:rsidR="00512A95" w:rsidRPr="009C5962" w:rsidRDefault="009E5F24" w:rsidP="003B1536">
      <w:pPr>
        <w:keepNext/>
        <w:keepLines/>
        <w:tabs>
          <w:tab w:val="right" w:pos="8278"/>
        </w:tabs>
        <w:spacing w:before="120" w:line="240" w:lineRule="auto"/>
        <w:ind w:left="879" w:right="567" w:hanging="879"/>
        <w:rPr>
          <w:rFonts w:asciiTheme="minorHAnsi" w:eastAsiaTheme="minorEastAsia" w:hAnsiTheme="minorHAnsi"/>
          <w:noProof/>
          <w:szCs w:val="22"/>
          <w:lang w:eastAsia="en-AU"/>
        </w:rPr>
      </w:pPr>
      <w:r>
        <w:rPr>
          <w:b/>
          <w:noProof/>
          <w:sz w:val="24"/>
        </w:rPr>
        <w:fldChar w:fldCharType="begin"/>
      </w:r>
      <w:r>
        <w:rPr>
          <w:b/>
          <w:noProof/>
          <w:sz w:val="24"/>
        </w:rPr>
        <w:instrText xml:space="preserve"> TOC \o "1-9" </w:instrText>
      </w:r>
      <w:r w:rsidR="00BE4234">
        <w:rPr>
          <w:b/>
          <w:noProof/>
          <w:sz w:val="24"/>
        </w:rPr>
        <w:fldChar w:fldCharType="separate"/>
      </w:r>
      <w:r>
        <w:rPr>
          <w:rFonts w:eastAsia="Times New Roman" w:cs="Times New Roman"/>
          <w:b/>
          <w:noProof/>
          <w:kern w:val="28"/>
          <w:sz w:val="24"/>
          <w:lang w:eastAsia="en-AU"/>
        </w:rPr>
        <w:fldChar w:fldCharType="end"/>
      </w:r>
      <w:r w:rsidR="00512A95" w:rsidRPr="009C5962">
        <w:rPr>
          <w:rFonts w:eastAsia="Times New Roman" w:cs="Times New Roman"/>
          <w:b/>
          <w:noProof/>
          <w:kern w:val="28"/>
          <w:sz w:val="24"/>
          <w:lang w:eastAsia="en-AU"/>
        </w:rPr>
        <w:t>Part 1—Introduction</w:t>
      </w:r>
      <w:r w:rsidR="009904AF">
        <w:rPr>
          <w:rFonts w:eastAsia="Times New Roman" w:cs="Times New Roman"/>
          <w:b/>
          <w:noProof/>
          <w:kern w:val="28"/>
          <w:sz w:val="24"/>
          <w:lang w:eastAsia="en-AU"/>
        </w:rPr>
        <w:tab/>
      </w:r>
      <w:r w:rsidR="00AD2E7C" w:rsidRPr="009C5962">
        <w:rPr>
          <w:rFonts w:eastAsia="Times New Roman" w:cs="Times New Roman"/>
          <w:noProof/>
          <w:kern w:val="28"/>
          <w:sz w:val="18"/>
          <w:lang w:eastAsia="en-AU"/>
        </w:rPr>
        <w:t>1</w:t>
      </w:r>
    </w:p>
    <w:p w14:paraId="5E244AFA" w14:textId="7C673F35"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1—Introduction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w:t>
      </w:r>
    </w:p>
    <w:p w14:paraId="315D41F2" w14:textId="0E14AF06"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1</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Name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w:t>
      </w:r>
    </w:p>
    <w:p w14:paraId="5F9B7A42" w14:textId="598A6BB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1</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w:t>
      </w:r>
      <w:r w:rsidRPr="009C5962">
        <w:rPr>
          <w:rFonts w:eastAsia="Times New Roman" w:cs="Times New Roman"/>
          <w:noProof/>
          <w:kern w:val="28"/>
          <w:sz w:val="18"/>
          <w:lang w:eastAsia="en-AU"/>
        </w:rPr>
        <w:tab/>
        <w:t>Authority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w:t>
      </w:r>
    </w:p>
    <w:p w14:paraId="6AAE2A43" w14:textId="1747E190"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5—Definitions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p>
    <w:p w14:paraId="369848F2" w14:textId="32D4B26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w:t>
      </w:r>
      <w:r w:rsidRPr="009C5962">
        <w:rPr>
          <w:rFonts w:eastAsia="Times New Roman" w:cs="Times New Roman"/>
          <w:noProof/>
          <w:kern w:val="28"/>
          <w:sz w:val="18"/>
          <w:lang w:eastAsia="en-AU"/>
        </w:rPr>
        <w:tab/>
        <w:t>The Dictionary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p>
    <w:p w14:paraId="0B334861" w14:textId="6585FDA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w:t>
      </w:r>
      <w:r w:rsidRPr="009C5962">
        <w:rPr>
          <w:rFonts w:eastAsia="Times New Roman" w:cs="Times New Roman"/>
          <w:noProof/>
          <w:kern w:val="28"/>
          <w:sz w:val="18"/>
          <w:lang w:eastAsia="en-AU"/>
        </w:rPr>
        <w:tab/>
        <w:t xml:space="preserve">What is a </w:t>
      </w:r>
      <w:r w:rsidRPr="009C5962">
        <w:rPr>
          <w:rFonts w:eastAsia="Times New Roman" w:cs="Times New Roman"/>
          <w:i/>
          <w:noProof/>
          <w:kern w:val="28"/>
          <w:sz w:val="18"/>
          <w:lang w:eastAsia="en-AU"/>
        </w:rPr>
        <w:t xml:space="preserve">current </w:t>
      </w:r>
      <w:r w:rsidRPr="009C5962">
        <w:rPr>
          <w:rFonts w:eastAsia="Times New Roman" w:cs="Times New Roman"/>
          <w:noProof/>
          <w:kern w:val="28"/>
          <w:sz w:val="18"/>
          <w:lang w:eastAsia="en-AU"/>
        </w:rPr>
        <w:t>registration?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p>
    <w:p w14:paraId="496C6A42" w14:textId="293D0A4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w:t>
      </w:r>
      <w:r w:rsidRPr="009C5962">
        <w:rPr>
          <w:rFonts w:eastAsia="Times New Roman" w:cs="Times New Roman"/>
          <w:noProof/>
          <w:kern w:val="28"/>
          <w:sz w:val="18"/>
          <w:lang w:eastAsia="en-AU"/>
        </w:rPr>
        <w:tab/>
        <w:t xml:space="preserve">Meaning of </w:t>
      </w:r>
      <w:r w:rsidRPr="009C5962">
        <w:rPr>
          <w:rFonts w:eastAsia="Times New Roman" w:cs="Times New Roman"/>
          <w:i/>
          <w:noProof/>
          <w:kern w:val="28"/>
          <w:sz w:val="18"/>
          <w:lang w:eastAsia="en-AU"/>
        </w:rPr>
        <w:t>material personal interest</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p>
    <w:p w14:paraId="5F354895" w14:textId="3D69DF56" w:rsidR="00512A95" w:rsidRPr="009C5962" w:rsidRDefault="00512A95" w:rsidP="00512A95">
      <w:pPr>
        <w:keepNext/>
        <w:keepLines/>
        <w:tabs>
          <w:tab w:val="right" w:pos="8278"/>
        </w:tabs>
        <w:spacing w:before="120" w:line="240" w:lineRule="auto"/>
        <w:ind w:left="879" w:right="567" w:hanging="879"/>
        <w:rPr>
          <w:rFonts w:asciiTheme="minorHAnsi" w:eastAsiaTheme="minorEastAsia" w:hAnsiTheme="minorHAnsi"/>
          <w:noProof/>
          <w:szCs w:val="22"/>
          <w:lang w:eastAsia="en-AU"/>
        </w:rPr>
      </w:pPr>
      <w:r w:rsidRPr="009C5962">
        <w:rPr>
          <w:rFonts w:eastAsia="Times New Roman" w:cs="Times New Roman"/>
          <w:b/>
          <w:noProof/>
          <w:kern w:val="28"/>
          <w:sz w:val="24"/>
          <w:lang w:eastAsia="en-AU"/>
        </w:rPr>
        <w:t>Part 2—Registering and disciplining practitioners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p>
    <w:p w14:paraId="1A2E5778" w14:textId="0E30B923"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15—Register of Liquidators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p>
    <w:p w14:paraId="7EDE5A2D" w14:textId="476789DB"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15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Register of Liquidators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p>
    <w:p w14:paraId="33366A68" w14:textId="027B00F9"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20—Registering liquidators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p>
    <w:p w14:paraId="499CED93" w14:textId="7854186F"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20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Qualifications, experience, knowledge and abilities required by applicants for registration</w:t>
      </w:r>
      <w:r w:rsidR="00377E35" w:rsidRPr="009C5962">
        <w:rPr>
          <w:rFonts w:eastAsia="Times New Roman" w:cs="Times New Roman"/>
          <w:noProof/>
          <w:kern w:val="28"/>
          <w:sz w:val="18"/>
          <w:lang w:eastAsia="en-AU"/>
        </w:rPr>
        <w:t xml:space="preserve"> generally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p>
    <w:p w14:paraId="0AE42018" w14:textId="4F17E82C" w:rsidR="00E90108" w:rsidRPr="009C5962" w:rsidRDefault="00E90108" w:rsidP="00E90108">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20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w:t>
      </w:r>
      <w:r w:rsidRPr="009C5962">
        <w:rPr>
          <w:rFonts w:eastAsia="Times New Roman" w:cs="Times New Roman"/>
          <w:noProof/>
          <w:kern w:val="28"/>
          <w:sz w:val="18"/>
          <w:lang w:eastAsia="en-AU"/>
        </w:rPr>
        <w:tab/>
      </w:r>
      <w:r w:rsidR="00D85F85" w:rsidRPr="009C5962">
        <w:rPr>
          <w:sz w:val="18"/>
          <w:szCs w:val="18"/>
        </w:rPr>
        <w:t xml:space="preserve">Qualifications, experience, </w:t>
      </w:r>
      <w:proofErr w:type="gramStart"/>
      <w:r w:rsidR="00D85F85" w:rsidRPr="009C5962">
        <w:rPr>
          <w:sz w:val="18"/>
          <w:szCs w:val="18"/>
        </w:rPr>
        <w:t>knowledge</w:t>
      </w:r>
      <w:proofErr w:type="gramEnd"/>
      <w:r w:rsidR="00D85F85" w:rsidRPr="009C5962">
        <w:rPr>
          <w:sz w:val="18"/>
          <w:szCs w:val="18"/>
        </w:rPr>
        <w:t xml:space="preserve"> and abilities required by applicants for registration to practise only as a restructuring practitioner</w:t>
      </w:r>
      <w:r w:rsidRPr="009C5962">
        <w:rPr>
          <w:rFonts w:eastAsia="Times New Roman" w:cs="Times New Roman"/>
          <w:noProof/>
          <w:kern w:val="28"/>
          <w:sz w:val="18"/>
          <w:lang w:eastAsia="en-AU"/>
        </w:rPr>
        <w:tab/>
        <w:t>6</w:t>
      </w:r>
    </w:p>
    <w:p w14:paraId="2452F96B" w14:textId="70AEC270"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20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w:t>
      </w:r>
      <w:r w:rsidRPr="009C5962">
        <w:rPr>
          <w:rFonts w:eastAsia="Times New Roman" w:cs="Times New Roman"/>
          <w:noProof/>
          <w:kern w:val="28"/>
          <w:sz w:val="18"/>
          <w:lang w:eastAsia="en-AU"/>
        </w:rPr>
        <w:tab/>
        <w:t>Conditions on registration of liquidators</w:t>
      </w:r>
      <w:r w:rsidRPr="009C5962">
        <w:rPr>
          <w:rFonts w:eastAsia="Times New Roman" w:cs="Times New Roman"/>
          <w:noProof/>
          <w:kern w:val="28"/>
          <w:sz w:val="18"/>
          <w:lang w:eastAsia="en-AU"/>
        </w:rPr>
        <w:tab/>
      </w:r>
      <w:r w:rsidR="009904AF">
        <w:rPr>
          <w:rFonts w:eastAsia="Times New Roman" w:cs="Times New Roman"/>
          <w:noProof/>
          <w:kern w:val="28"/>
          <w:sz w:val="18"/>
          <w:lang w:eastAsia="en-AU"/>
        </w:rPr>
        <w:t>7</w:t>
      </w:r>
    </w:p>
    <w:p w14:paraId="1E374F9F" w14:textId="70A98899"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35—Notice requirements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9</w:t>
      </w:r>
    </w:p>
    <w:p w14:paraId="4AF640C2" w14:textId="0C6C1D4C"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35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Events of which a registered liquidator must notify ASIC</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9</w:t>
      </w:r>
    </w:p>
    <w:p w14:paraId="641F1C94" w14:textId="63A73244"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40—Disciplinary and other action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10</w:t>
      </w:r>
    </w:p>
    <w:p w14:paraId="18984C42" w14:textId="3BA5DC3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40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Industry bodies that may notify ASIC of grounds for disciplinary action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10</w:t>
      </w:r>
    </w:p>
    <w:p w14:paraId="25B2486F" w14:textId="56DAA5D4"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50—Part 2 committees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11</w:t>
      </w:r>
    </w:p>
    <w:p w14:paraId="4391969A" w14:textId="2706FE4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Authority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11</w:t>
      </w:r>
    </w:p>
    <w:p w14:paraId="43A9D053" w14:textId="26153158" w:rsidR="004B2AD7" w:rsidRPr="009C5962" w:rsidRDefault="00512A95" w:rsidP="00512A95">
      <w:pPr>
        <w:keepLines/>
        <w:tabs>
          <w:tab w:val="right" w:leader="dot" w:pos="8278"/>
        </w:tabs>
        <w:spacing w:before="40" w:line="240" w:lineRule="auto"/>
        <w:ind w:left="2098" w:right="567" w:hanging="680"/>
        <w:rPr>
          <w:rFonts w:eastAsia="Times New Roman" w:cs="Times New Roman"/>
          <w:noProof/>
          <w:kern w:val="28"/>
          <w:sz w:val="18"/>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w:t>
      </w:r>
      <w:r w:rsidRPr="009C5962">
        <w:rPr>
          <w:rFonts w:eastAsia="Times New Roman" w:cs="Times New Roman"/>
          <w:noProof/>
          <w:kern w:val="28"/>
          <w:sz w:val="18"/>
          <w:lang w:eastAsia="en-AU"/>
        </w:rPr>
        <w:tab/>
        <w:t>Part 2 committee may generally determine its own procedures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11</w:t>
      </w:r>
    </w:p>
    <w:p w14:paraId="0984A636" w14:textId="60A649EB" w:rsidR="004B2AD7" w:rsidRPr="009C5962" w:rsidRDefault="004B2AD7" w:rsidP="004B2AD7">
      <w:pPr>
        <w:keepLines/>
        <w:tabs>
          <w:tab w:val="right" w:leader="dot" w:pos="8278"/>
        </w:tabs>
        <w:spacing w:before="40" w:line="240" w:lineRule="auto"/>
        <w:ind w:left="2098" w:right="567" w:hanging="680"/>
        <w:rPr>
          <w:rFonts w:eastAsia="Times New Roman" w:cs="Times New Roman"/>
          <w:noProof/>
          <w:kern w:val="28"/>
          <w:sz w:val="18"/>
          <w:szCs w:val="18"/>
          <w:lang w:eastAsia="en-AU"/>
        </w:rPr>
      </w:pPr>
      <w:r w:rsidRPr="009C5962">
        <w:rPr>
          <w:rFonts w:eastAsia="Times New Roman" w:cs="Times New Roman"/>
          <w:noProof/>
          <w:kern w:val="28"/>
          <w:sz w:val="18"/>
          <w:szCs w:val="18"/>
          <w:lang w:eastAsia="en-AU"/>
        </w:rPr>
        <w:t>50</w:t>
      </w:r>
      <w:r w:rsidR="009C5962">
        <w:rPr>
          <w:rFonts w:eastAsia="Times New Roman" w:cs="Times New Roman"/>
          <w:noProof/>
          <w:kern w:val="28"/>
          <w:sz w:val="18"/>
          <w:szCs w:val="18"/>
          <w:lang w:eastAsia="en-AU"/>
        </w:rPr>
        <w:noBreakHyphen/>
      </w:r>
      <w:r w:rsidRPr="009C5962">
        <w:rPr>
          <w:rFonts w:eastAsia="Times New Roman" w:cs="Times New Roman"/>
          <w:noProof/>
          <w:kern w:val="28"/>
          <w:sz w:val="18"/>
          <w:szCs w:val="18"/>
          <w:lang w:eastAsia="en-AU"/>
        </w:rPr>
        <w:t>6</w:t>
      </w:r>
      <w:r w:rsidRPr="009C5962">
        <w:rPr>
          <w:rFonts w:eastAsia="Times New Roman" w:cs="Times New Roman"/>
          <w:noProof/>
          <w:kern w:val="28"/>
          <w:sz w:val="18"/>
          <w:szCs w:val="18"/>
          <w:lang w:eastAsia="en-AU"/>
        </w:rPr>
        <w:tab/>
      </w:r>
      <w:r w:rsidRPr="009C5962">
        <w:rPr>
          <w:noProof/>
          <w:sz w:val="18"/>
          <w:szCs w:val="18"/>
        </w:rPr>
        <w:t>Virtual meetings</w:t>
      </w:r>
      <w:r w:rsidRPr="009C5962">
        <w:rPr>
          <w:rFonts w:eastAsia="Times New Roman" w:cs="Times New Roman"/>
          <w:noProof/>
          <w:kern w:val="28"/>
          <w:sz w:val="18"/>
          <w:szCs w:val="18"/>
          <w:lang w:eastAsia="en-AU"/>
        </w:rPr>
        <w:tab/>
      </w:r>
      <w:r w:rsidR="00AD2E7C" w:rsidRPr="009C5962">
        <w:rPr>
          <w:rFonts w:eastAsia="Times New Roman" w:cs="Times New Roman"/>
          <w:noProof/>
          <w:kern w:val="28"/>
          <w:sz w:val="18"/>
          <w:szCs w:val="18"/>
          <w:lang w:eastAsia="en-AU"/>
        </w:rPr>
        <w:t>1</w:t>
      </w:r>
      <w:r w:rsidR="009904AF">
        <w:rPr>
          <w:rFonts w:eastAsia="Times New Roman" w:cs="Times New Roman"/>
          <w:noProof/>
          <w:kern w:val="28"/>
          <w:sz w:val="18"/>
          <w:szCs w:val="18"/>
          <w:lang w:eastAsia="en-AU"/>
        </w:rPr>
        <w:t>1</w:t>
      </w:r>
    </w:p>
    <w:p w14:paraId="40E92408" w14:textId="6B3637B8" w:rsidR="004B2AD7" w:rsidRPr="009C5962" w:rsidRDefault="004B2AD7" w:rsidP="004B2AD7">
      <w:pPr>
        <w:keepLines/>
        <w:tabs>
          <w:tab w:val="right" w:leader="dot" w:pos="8278"/>
        </w:tabs>
        <w:spacing w:before="40" w:line="240" w:lineRule="auto"/>
        <w:ind w:left="2098" w:right="567" w:hanging="680"/>
        <w:rPr>
          <w:rFonts w:eastAsia="Times New Roman" w:cs="Times New Roman"/>
          <w:noProof/>
          <w:kern w:val="28"/>
          <w:sz w:val="18"/>
          <w:szCs w:val="18"/>
          <w:lang w:eastAsia="en-AU"/>
        </w:rPr>
      </w:pPr>
      <w:r w:rsidRPr="009C5962">
        <w:rPr>
          <w:rFonts w:eastAsia="Times New Roman" w:cs="Times New Roman"/>
          <w:noProof/>
          <w:kern w:val="28"/>
          <w:sz w:val="18"/>
          <w:szCs w:val="18"/>
          <w:lang w:eastAsia="en-AU"/>
        </w:rPr>
        <w:t>50</w:t>
      </w:r>
      <w:r w:rsidR="009C5962">
        <w:rPr>
          <w:rFonts w:eastAsia="Times New Roman" w:cs="Times New Roman"/>
          <w:noProof/>
          <w:kern w:val="28"/>
          <w:sz w:val="18"/>
          <w:szCs w:val="18"/>
          <w:lang w:eastAsia="en-AU"/>
        </w:rPr>
        <w:noBreakHyphen/>
      </w:r>
      <w:r w:rsidRPr="009C5962">
        <w:rPr>
          <w:rFonts w:eastAsia="Times New Roman" w:cs="Times New Roman"/>
          <w:noProof/>
          <w:kern w:val="28"/>
          <w:sz w:val="18"/>
          <w:szCs w:val="18"/>
          <w:lang w:eastAsia="en-AU"/>
        </w:rPr>
        <w:t>7</w:t>
      </w:r>
      <w:r w:rsidRPr="009C5962">
        <w:rPr>
          <w:rFonts w:eastAsia="Times New Roman" w:cs="Times New Roman"/>
          <w:noProof/>
          <w:kern w:val="28"/>
          <w:sz w:val="18"/>
          <w:szCs w:val="18"/>
          <w:lang w:eastAsia="en-AU"/>
        </w:rPr>
        <w:tab/>
      </w:r>
      <w:r w:rsidRPr="009C5962">
        <w:rPr>
          <w:noProof/>
          <w:sz w:val="18"/>
          <w:szCs w:val="18"/>
        </w:rPr>
        <w:t>Electronic recording and keeping of minutes</w:t>
      </w:r>
      <w:r w:rsidRPr="009C5962">
        <w:rPr>
          <w:rFonts w:eastAsia="Times New Roman" w:cs="Times New Roman"/>
          <w:noProof/>
          <w:kern w:val="28"/>
          <w:sz w:val="18"/>
          <w:szCs w:val="18"/>
          <w:lang w:eastAsia="en-AU"/>
        </w:rPr>
        <w:tab/>
      </w:r>
      <w:r w:rsidR="00AD2E7C" w:rsidRPr="009C5962">
        <w:rPr>
          <w:rFonts w:eastAsia="Times New Roman" w:cs="Times New Roman"/>
          <w:noProof/>
          <w:kern w:val="28"/>
          <w:sz w:val="18"/>
          <w:szCs w:val="18"/>
          <w:lang w:eastAsia="en-AU"/>
        </w:rPr>
        <w:t>1</w:t>
      </w:r>
      <w:r w:rsidR="009904AF">
        <w:rPr>
          <w:rFonts w:eastAsia="Times New Roman" w:cs="Times New Roman"/>
          <w:noProof/>
          <w:kern w:val="28"/>
          <w:sz w:val="18"/>
          <w:szCs w:val="18"/>
          <w:lang w:eastAsia="en-AU"/>
        </w:rPr>
        <w:t>2</w:t>
      </w:r>
    </w:p>
    <w:p w14:paraId="3EEE95A4" w14:textId="7A634858"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w:t>
      </w:r>
      <w:r w:rsidRPr="009C5962">
        <w:rPr>
          <w:rFonts w:eastAsia="Times New Roman" w:cs="Times New Roman"/>
          <w:noProof/>
          <w:kern w:val="28"/>
          <w:sz w:val="18"/>
          <w:lang w:eastAsia="en-AU"/>
        </w:rPr>
        <w:tab/>
        <w:t>ARITA may appoint a member of a Part 2 committee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w:t>
      </w:r>
      <w:r w:rsidR="009904AF">
        <w:rPr>
          <w:rFonts w:eastAsia="Times New Roman" w:cs="Times New Roman"/>
          <w:noProof/>
          <w:kern w:val="28"/>
          <w:sz w:val="18"/>
          <w:lang w:eastAsia="en-AU"/>
        </w:rPr>
        <w:t>2</w:t>
      </w:r>
    </w:p>
    <w:p w14:paraId="61EF8BB8" w14:textId="1A84156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w:t>
      </w:r>
      <w:r w:rsidRPr="009C5962">
        <w:rPr>
          <w:rFonts w:eastAsia="Times New Roman" w:cs="Times New Roman"/>
          <w:noProof/>
          <w:kern w:val="28"/>
          <w:sz w:val="18"/>
          <w:lang w:eastAsia="en-AU"/>
        </w:rPr>
        <w:tab/>
        <w:t>Knowledge and experience required of a member of a Part 2 committee appointed by ARITA</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13</w:t>
      </w:r>
    </w:p>
    <w:p w14:paraId="3DCFF533" w14:textId="0A3CC7A4"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20</w:t>
      </w:r>
      <w:r w:rsidRPr="009C5962">
        <w:rPr>
          <w:rFonts w:eastAsia="Times New Roman" w:cs="Times New Roman"/>
          <w:noProof/>
          <w:kern w:val="28"/>
          <w:sz w:val="18"/>
          <w:lang w:eastAsia="en-AU"/>
        </w:rPr>
        <w:tab/>
        <w:t>Chair of a Part 2 committee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13</w:t>
      </w:r>
    </w:p>
    <w:p w14:paraId="6DFE79D2" w14:textId="622E701A"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25</w:t>
      </w:r>
      <w:r w:rsidRPr="009C5962">
        <w:rPr>
          <w:rFonts w:eastAsia="Times New Roman" w:cs="Times New Roman"/>
          <w:noProof/>
          <w:kern w:val="28"/>
          <w:sz w:val="18"/>
          <w:lang w:eastAsia="en-AU"/>
        </w:rPr>
        <w:tab/>
        <w:t>Resignation of Part 2 committee members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13</w:t>
      </w:r>
    </w:p>
    <w:p w14:paraId="56945464" w14:textId="5C5F4D2C"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30</w:t>
      </w:r>
      <w:r w:rsidRPr="009C5962">
        <w:rPr>
          <w:rFonts w:eastAsia="Times New Roman" w:cs="Times New Roman"/>
          <w:noProof/>
          <w:kern w:val="28"/>
          <w:sz w:val="18"/>
          <w:lang w:eastAsia="en-AU"/>
        </w:rPr>
        <w:tab/>
        <w:t>Part 2 committee to be reconstituted—removing ARITA members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13</w:t>
      </w:r>
    </w:p>
    <w:p w14:paraId="137657C6" w14:textId="2B91DC99"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35</w:t>
      </w:r>
      <w:r w:rsidRPr="009C5962">
        <w:rPr>
          <w:rFonts w:eastAsia="Times New Roman" w:cs="Times New Roman"/>
          <w:noProof/>
          <w:kern w:val="28"/>
          <w:sz w:val="18"/>
          <w:lang w:eastAsia="en-AU"/>
        </w:rPr>
        <w:tab/>
        <w:t>Part 2 committee to be reconstituted—removing members appointed by the Minister</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13</w:t>
      </w:r>
    </w:p>
    <w:p w14:paraId="3E11F96F" w14:textId="4F41CBC9"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40</w:t>
      </w:r>
      <w:r w:rsidRPr="009C5962">
        <w:rPr>
          <w:rFonts w:eastAsia="Times New Roman" w:cs="Times New Roman"/>
          <w:noProof/>
          <w:kern w:val="28"/>
          <w:sz w:val="18"/>
          <w:lang w:eastAsia="en-AU"/>
        </w:rPr>
        <w:tab/>
        <w:t>Part 2 committee to be reconstituted—replacing members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14</w:t>
      </w:r>
    </w:p>
    <w:p w14:paraId="529ADB22" w14:textId="1E57B6A1"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45</w:t>
      </w:r>
      <w:r w:rsidRPr="009C5962">
        <w:rPr>
          <w:rFonts w:eastAsia="Times New Roman" w:cs="Times New Roman"/>
          <w:noProof/>
          <w:kern w:val="28"/>
          <w:sz w:val="18"/>
          <w:lang w:eastAsia="en-AU"/>
        </w:rPr>
        <w:tab/>
        <w:t>Termination of consideration, and transfer, of a matter</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14</w:t>
      </w:r>
    </w:p>
    <w:p w14:paraId="19D58FF4" w14:textId="4F5988CC"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50</w:t>
      </w:r>
      <w:r w:rsidRPr="009C5962">
        <w:rPr>
          <w:rFonts w:eastAsia="Times New Roman" w:cs="Times New Roman"/>
          <w:noProof/>
          <w:kern w:val="28"/>
          <w:sz w:val="18"/>
          <w:lang w:eastAsia="en-AU"/>
        </w:rPr>
        <w:tab/>
        <w:t>Duty to disclose interests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14</w:t>
      </w:r>
    </w:p>
    <w:p w14:paraId="31004CFF" w14:textId="48EEF592"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55</w:t>
      </w:r>
      <w:r w:rsidRPr="009C5962">
        <w:rPr>
          <w:rFonts w:eastAsia="Times New Roman" w:cs="Times New Roman"/>
          <w:noProof/>
          <w:kern w:val="28"/>
          <w:sz w:val="18"/>
          <w:lang w:eastAsia="en-AU"/>
        </w:rPr>
        <w:tab/>
        <w:t>Natural justice and rules of evidence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14</w:t>
      </w:r>
    </w:p>
    <w:p w14:paraId="7396A5CE" w14:textId="1A881A2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60</w:t>
      </w:r>
      <w:r w:rsidRPr="009C5962">
        <w:rPr>
          <w:rFonts w:eastAsia="Times New Roman" w:cs="Times New Roman"/>
          <w:noProof/>
          <w:kern w:val="28"/>
          <w:sz w:val="18"/>
          <w:lang w:eastAsia="en-AU"/>
        </w:rPr>
        <w:tab/>
        <w:t>Decisions made at a meeting</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15</w:t>
      </w:r>
    </w:p>
    <w:p w14:paraId="7563C180" w14:textId="66B7FE71"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65</w:t>
      </w:r>
      <w:r w:rsidRPr="009C5962">
        <w:rPr>
          <w:rFonts w:eastAsia="Times New Roman" w:cs="Times New Roman"/>
          <w:noProof/>
          <w:kern w:val="28"/>
          <w:sz w:val="18"/>
          <w:lang w:eastAsia="en-AU"/>
        </w:rPr>
        <w:tab/>
        <w:t>Decisions made without a meeting</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15</w:t>
      </w:r>
    </w:p>
    <w:p w14:paraId="0F033A79" w14:textId="6093082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70</w:t>
      </w:r>
      <w:r w:rsidRPr="009C5962">
        <w:rPr>
          <w:rFonts w:eastAsia="Times New Roman" w:cs="Times New Roman"/>
          <w:noProof/>
          <w:kern w:val="28"/>
          <w:sz w:val="18"/>
          <w:lang w:eastAsia="en-AU"/>
        </w:rPr>
        <w:tab/>
        <w:t>Keeping records of decisions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15</w:t>
      </w:r>
    </w:p>
    <w:p w14:paraId="09E6E7E3" w14:textId="11E1B64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75</w:t>
      </w:r>
      <w:r w:rsidRPr="009C5962">
        <w:rPr>
          <w:rFonts w:eastAsia="Times New Roman" w:cs="Times New Roman"/>
          <w:noProof/>
          <w:kern w:val="28"/>
          <w:sz w:val="18"/>
          <w:lang w:eastAsia="en-AU"/>
        </w:rPr>
        <w:tab/>
        <w:t>Inquiries by a Part 2 committee</w:t>
      </w:r>
      <w:r w:rsidRPr="009C5962">
        <w:rPr>
          <w:rFonts w:eastAsia="Times New Roman" w:cs="Times New Roman"/>
          <w:noProof/>
          <w:kern w:val="28"/>
          <w:sz w:val="18"/>
          <w:lang w:eastAsia="en-AU"/>
        </w:rPr>
        <w:tab/>
      </w:r>
      <w:r w:rsidR="00AF0462" w:rsidRPr="009C5962">
        <w:rPr>
          <w:rFonts w:eastAsia="Times New Roman" w:cs="Times New Roman"/>
          <w:noProof/>
          <w:kern w:val="28"/>
          <w:sz w:val="18"/>
          <w:lang w:eastAsia="en-AU"/>
        </w:rPr>
        <w:t>16</w:t>
      </w:r>
    </w:p>
    <w:p w14:paraId="7A5A9E38" w14:textId="62BB1699"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80</w:t>
      </w:r>
      <w:r w:rsidRPr="009C5962">
        <w:rPr>
          <w:rFonts w:eastAsia="Times New Roman" w:cs="Times New Roman"/>
          <w:noProof/>
          <w:kern w:val="28"/>
          <w:sz w:val="18"/>
          <w:lang w:eastAsia="en-AU"/>
        </w:rPr>
        <w:tab/>
        <w:t>Interviewing applicants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16</w:t>
      </w:r>
    </w:p>
    <w:p w14:paraId="0174B160" w14:textId="554CCBF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85</w:t>
      </w:r>
      <w:r w:rsidRPr="009C5962">
        <w:rPr>
          <w:rFonts w:eastAsia="Times New Roman" w:cs="Times New Roman"/>
          <w:noProof/>
          <w:kern w:val="28"/>
          <w:sz w:val="18"/>
          <w:lang w:eastAsia="en-AU"/>
        </w:rPr>
        <w:tab/>
        <w:t>Interviewing liquidators—proposed cancellation of registration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17</w:t>
      </w:r>
    </w:p>
    <w:p w14:paraId="74C55A0F" w14:textId="77FDE009"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90</w:t>
      </w:r>
      <w:r w:rsidRPr="009C5962">
        <w:rPr>
          <w:rFonts w:eastAsia="Times New Roman" w:cs="Times New Roman"/>
          <w:noProof/>
          <w:kern w:val="28"/>
          <w:sz w:val="18"/>
          <w:lang w:eastAsia="en-AU"/>
        </w:rPr>
        <w:tab/>
        <w:t>Decisions on disciplinary matters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18</w:t>
      </w:r>
    </w:p>
    <w:p w14:paraId="521CD567" w14:textId="51E1CF80"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lastRenderedPageBreak/>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95</w:t>
      </w:r>
      <w:r w:rsidRPr="009C5962">
        <w:rPr>
          <w:rFonts w:eastAsia="Times New Roman" w:cs="Times New Roman"/>
          <w:noProof/>
          <w:kern w:val="28"/>
          <w:sz w:val="18"/>
          <w:lang w:eastAsia="en-AU"/>
        </w:rPr>
        <w:tab/>
        <w:t>Reports of a Part 2 committee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18</w:t>
      </w:r>
    </w:p>
    <w:p w14:paraId="3733C1A3" w14:textId="2A52D00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50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100</w:t>
      </w:r>
      <w:r w:rsidRPr="009C5962">
        <w:rPr>
          <w:rFonts w:eastAsia="Times New Roman" w:cs="Times New Roman"/>
          <w:noProof/>
          <w:kern w:val="28"/>
          <w:sz w:val="18"/>
          <w:lang w:eastAsia="en-AU"/>
        </w:rPr>
        <w:tab/>
        <w:t>Industry disciplinary bodies to which a Part 2 committee may disclose information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18</w:t>
      </w:r>
    </w:p>
    <w:p w14:paraId="57984F4C" w14:textId="7BD07055" w:rsidR="00512A95" w:rsidRPr="009C5962" w:rsidRDefault="00512A95" w:rsidP="00922139">
      <w:pPr>
        <w:keepNext/>
        <w:keepLines/>
        <w:tabs>
          <w:tab w:val="right" w:pos="8278"/>
        </w:tabs>
        <w:spacing w:before="120" w:line="240" w:lineRule="auto"/>
        <w:ind w:left="879" w:right="567" w:hanging="879"/>
        <w:rPr>
          <w:rFonts w:asciiTheme="minorHAnsi" w:eastAsiaTheme="minorEastAsia" w:hAnsiTheme="minorHAnsi"/>
          <w:noProof/>
          <w:szCs w:val="22"/>
          <w:lang w:eastAsia="en-AU"/>
        </w:rPr>
      </w:pPr>
      <w:r w:rsidRPr="009C5962">
        <w:rPr>
          <w:rFonts w:eastAsia="Times New Roman" w:cs="Times New Roman"/>
          <w:b/>
          <w:noProof/>
          <w:kern w:val="28"/>
          <w:sz w:val="24"/>
          <w:lang w:eastAsia="en-AU"/>
        </w:rPr>
        <w:t>Part 3—General rules relating to external administrations</w:t>
      </w:r>
      <w:r w:rsidRPr="009C5962">
        <w:rPr>
          <w:rFonts w:eastAsia="Times New Roman" w:cs="Times New Roman"/>
          <w:noProof/>
          <w:kern w:val="28"/>
          <w:sz w:val="18"/>
          <w:lang w:eastAsia="en-AU"/>
        </w:rPr>
        <w:tab/>
      </w:r>
      <w:r w:rsidR="009904AF">
        <w:rPr>
          <w:rFonts w:eastAsia="Times New Roman" w:cs="Times New Roman"/>
          <w:noProof/>
          <w:kern w:val="28"/>
          <w:sz w:val="18"/>
          <w:lang w:eastAsia="en-AU"/>
        </w:rPr>
        <w:t>20</w:t>
      </w:r>
    </w:p>
    <w:p w14:paraId="09270296" w14:textId="3D07B953"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60—Remuneration and other benefits received by external administrators</w:t>
      </w:r>
      <w:r w:rsidRPr="009C5962">
        <w:rPr>
          <w:rFonts w:eastAsia="Times New Roman" w:cs="Times New Roman"/>
          <w:noProof/>
          <w:kern w:val="28"/>
          <w:sz w:val="18"/>
          <w:lang w:eastAsia="en-AU"/>
        </w:rPr>
        <w:tab/>
      </w:r>
      <w:r w:rsidR="009904AF">
        <w:rPr>
          <w:rFonts w:eastAsia="Times New Roman" w:cs="Times New Roman"/>
          <w:noProof/>
          <w:kern w:val="28"/>
          <w:sz w:val="18"/>
          <w:lang w:eastAsia="en-AU"/>
        </w:rPr>
        <w:t>20</w:t>
      </w:r>
    </w:p>
    <w:p w14:paraId="3E904C66" w14:textId="1F8E13C8" w:rsidR="00F87E82" w:rsidRPr="009C5962" w:rsidRDefault="00F87E82" w:rsidP="00F87E82">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A—</w:t>
      </w:r>
      <w:r w:rsidRPr="009C5962">
        <w:rPr>
          <w:b/>
          <w:sz w:val="20"/>
        </w:rPr>
        <w:t>Remuneration of restructuring practitioners</w:t>
      </w:r>
      <w:r w:rsidRPr="009C5962">
        <w:rPr>
          <w:rFonts w:eastAsia="Times New Roman" w:cs="Times New Roman"/>
          <w:noProof/>
          <w:kern w:val="28"/>
          <w:sz w:val="18"/>
          <w:lang w:eastAsia="en-AU"/>
        </w:rPr>
        <w:tab/>
      </w:r>
      <w:r w:rsidR="009904AF">
        <w:rPr>
          <w:rFonts w:eastAsia="Times New Roman" w:cs="Times New Roman"/>
          <w:noProof/>
          <w:kern w:val="28"/>
          <w:sz w:val="18"/>
          <w:lang w:eastAsia="en-AU"/>
        </w:rPr>
        <w:t>20</w:t>
      </w:r>
    </w:p>
    <w:p w14:paraId="72330133" w14:textId="3D4AECF6" w:rsidR="00F87E82" w:rsidRPr="009C5962" w:rsidRDefault="00F87E82" w:rsidP="00F87E82">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60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1A</w:t>
      </w:r>
      <w:r w:rsidRPr="009C5962">
        <w:rPr>
          <w:rFonts w:eastAsia="Times New Roman" w:cs="Times New Roman"/>
          <w:noProof/>
          <w:kern w:val="28"/>
          <w:sz w:val="18"/>
          <w:lang w:eastAsia="en-AU"/>
        </w:rPr>
        <w:tab/>
      </w:r>
      <w:r w:rsidRPr="009C5962">
        <w:rPr>
          <w:sz w:val="18"/>
          <w:szCs w:val="18"/>
        </w:rPr>
        <w:t>Authority</w:t>
      </w:r>
      <w:r w:rsidRPr="009C5962">
        <w:rPr>
          <w:rFonts w:eastAsia="Times New Roman" w:cs="Times New Roman"/>
          <w:noProof/>
          <w:kern w:val="28"/>
          <w:sz w:val="18"/>
          <w:lang w:eastAsia="en-AU"/>
        </w:rPr>
        <w:tab/>
      </w:r>
      <w:r w:rsidR="009904AF">
        <w:rPr>
          <w:rFonts w:eastAsia="Times New Roman" w:cs="Times New Roman"/>
          <w:noProof/>
          <w:kern w:val="28"/>
          <w:sz w:val="18"/>
          <w:lang w:eastAsia="en-AU"/>
        </w:rPr>
        <w:t>20</w:t>
      </w:r>
    </w:p>
    <w:p w14:paraId="7BED764F" w14:textId="216EC882" w:rsidR="00F87E82" w:rsidRPr="009C5962" w:rsidRDefault="00F87E82" w:rsidP="00F87E82">
      <w:pPr>
        <w:keepLines/>
        <w:tabs>
          <w:tab w:val="right" w:leader="dot" w:pos="8278"/>
        </w:tabs>
        <w:spacing w:before="40" w:line="240" w:lineRule="auto"/>
        <w:ind w:left="2098" w:right="567" w:hanging="680"/>
        <w:rPr>
          <w:rFonts w:asciiTheme="minorHAnsi" w:eastAsiaTheme="minorEastAsia" w:hAnsiTheme="minorHAnsi"/>
          <w:noProof/>
          <w:sz w:val="18"/>
          <w:szCs w:val="18"/>
          <w:lang w:eastAsia="en-AU"/>
        </w:rPr>
      </w:pPr>
      <w:r w:rsidRPr="009C5962">
        <w:rPr>
          <w:rFonts w:eastAsia="Times New Roman" w:cs="Times New Roman"/>
          <w:noProof/>
          <w:kern w:val="28"/>
          <w:sz w:val="18"/>
          <w:szCs w:val="18"/>
          <w:lang w:eastAsia="en-AU"/>
        </w:rPr>
        <w:t>60</w:t>
      </w:r>
      <w:r w:rsidR="009C5962">
        <w:rPr>
          <w:rFonts w:eastAsia="Times New Roman" w:cs="Times New Roman"/>
          <w:noProof/>
          <w:kern w:val="28"/>
          <w:sz w:val="18"/>
          <w:szCs w:val="18"/>
          <w:lang w:eastAsia="en-AU"/>
        </w:rPr>
        <w:noBreakHyphen/>
      </w:r>
      <w:r w:rsidRPr="009C5962">
        <w:rPr>
          <w:rFonts w:eastAsia="Times New Roman" w:cs="Times New Roman"/>
          <w:noProof/>
          <w:kern w:val="28"/>
          <w:sz w:val="18"/>
          <w:szCs w:val="18"/>
          <w:lang w:eastAsia="en-AU"/>
        </w:rPr>
        <w:t>1B</w:t>
      </w:r>
      <w:r w:rsidRPr="009C5962">
        <w:rPr>
          <w:rFonts w:eastAsia="Times New Roman" w:cs="Times New Roman"/>
          <w:noProof/>
          <w:kern w:val="28"/>
          <w:sz w:val="18"/>
          <w:szCs w:val="18"/>
          <w:lang w:eastAsia="en-AU"/>
        </w:rPr>
        <w:tab/>
      </w:r>
      <w:r w:rsidRPr="009C5962">
        <w:rPr>
          <w:sz w:val="18"/>
          <w:szCs w:val="18"/>
        </w:rPr>
        <w:t>Remuneration for restructuring practitioners for companies</w:t>
      </w:r>
      <w:r w:rsidRPr="009C5962">
        <w:rPr>
          <w:rFonts w:eastAsia="Times New Roman" w:cs="Times New Roman"/>
          <w:noProof/>
          <w:kern w:val="28"/>
          <w:sz w:val="18"/>
          <w:szCs w:val="18"/>
          <w:lang w:eastAsia="en-AU"/>
        </w:rPr>
        <w:tab/>
      </w:r>
      <w:r w:rsidR="009904AF">
        <w:rPr>
          <w:rFonts w:eastAsia="Times New Roman" w:cs="Times New Roman"/>
          <w:noProof/>
          <w:kern w:val="28"/>
          <w:sz w:val="18"/>
          <w:lang w:eastAsia="en-AU"/>
        </w:rPr>
        <w:t>20</w:t>
      </w:r>
    </w:p>
    <w:p w14:paraId="00921AF3" w14:textId="3FC98470" w:rsidR="00F87E82" w:rsidRPr="009C5962" w:rsidRDefault="00F87E82" w:rsidP="00F87E82">
      <w:pPr>
        <w:keepLines/>
        <w:tabs>
          <w:tab w:val="right" w:leader="dot" w:pos="8278"/>
        </w:tabs>
        <w:spacing w:before="40" w:line="240" w:lineRule="auto"/>
        <w:ind w:left="2098" w:right="567" w:hanging="680"/>
        <w:rPr>
          <w:rFonts w:asciiTheme="minorHAnsi" w:eastAsiaTheme="minorEastAsia" w:hAnsiTheme="minorHAnsi"/>
          <w:noProof/>
          <w:sz w:val="18"/>
          <w:szCs w:val="18"/>
          <w:lang w:eastAsia="en-AU"/>
        </w:rPr>
      </w:pPr>
      <w:r w:rsidRPr="009C5962">
        <w:rPr>
          <w:rFonts w:eastAsia="Times New Roman" w:cs="Times New Roman"/>
          <w:noProof/>
          <w:kern w:val="28"/>
          <w:sz w:val="18"/>
          <w:szCs w:val="18"/>
          <w:lang w:eastAsia="en-AU"/>
        </w:rPr>
        <w:t>60</w:t>
      </w:r>
      <w:r w:rsidR="009C5962">
        <w:rPr>
          <w:rFonts w:eastAsia="Times New Roman" w:cs="Times New Roman"/>
          <w:noProof/>
          <w:kern w:val="28"/>
          <w:sz w:val="18"/>
          <w:szCs w:val="18"/>
          <w:lang w:eastAsia="en-AU"/>
        </w:rPr>
        <w:noBreakHyphen/>
      </w:r>
      <w:r w:rsidRPr="009C5962">
        <w:rPr>
          <w:rFonts w:eastAsia="Times New Roman" w:cs="Times New Roman"/>
          <w:noProof/>
          <w:kern w:val="28"/>
          <w:sz w:val="18"/>
          <w:szCs w:val="18"/>
          <w:lang w:eastAsia="en-AU"/>
        </w:rPr>
        <w:t>1C</w:t>
      </w:r>
      <w:r w:rsidRPr="009C5962">
        <w:rPr>
          <w:rFonts w:eastAsia="Times New Roman" w:cs="Times New Roman"/>
          <w:noProof/>
          <w:kern w:val="28"/>
          <w:sz w:val="18"/>
          <w:szCs w:val="18"/>
          <w:lang w:eastAsia="en-AU"/>
        </w:rPr>
        <w:tab/>
      </w:r>
      <w:r w:rsidRPr="009C5962">
        <w:rPr>
          <w:sz w:val="18"/>
          <w:szCs w:val="18"/>
        </w:rPr>
        <w:t>Remuneration for restructuring practitioners for restructuring plans</w:t>
      </w:r>
      <w:r w:rsidRPr="009C5962">
        <w:rPr>
          <w:rFonts w:eastAsia="Times New Roman" w:cs="Times New Roman"/>
          <w:noProof/>
          <w:kern w:val="28"/>
          <w:sz w:val="18"/>
          <w:szCs w:val="18"/>
          <w:lang w:eastAsia="en-AU"/>
        </w:rPr>
        <w:tab/>
      </w:r>
      <w:r w:rsidR="009904AF">
        <w:rPr>
          <w:rFonts w:eastAsia="Times New Roman" w:cs="Times New Roman"/>
          <w:noProof/>
          <w:kern w:val="28"/>
          <w:sz w:val="18"/>
          <w:lang w:eastAsia="en-AU"/>
        </w:rPr>
        <w:t>20</w:t>
      </w:r>
    </w:p>
    <w:p w14:paraId="3BC86CBA" w14:textId="00194E3B" w:rsidR="00F87E82" w:rsidRPr="009C5962" w:rsidRDefault="00F87E82" w:rsidP="00F87E82">
      <w:pPr>
        <w:keepLines/>
        <w:tabs>
          <w:tab w:val="right" w:pos="8278"/>
        </w:tabs>
        <w:spacing w:before="80" w:line="240" w:lineRule="auto"/>
        <w:ind w:left="2183" w:right="567" w:hanging="1332"/>
        <w:rPr>
          <w:rFonts w:asciiTheme="minorHAnsi" w:eastAsiaTheme="minorEastAsia" w:hAnsiTheme="minorHAnsi"/>
          <w:noProof/>
          <w:sz w:val="18"/>
          <w:szCs w:val="18"/>
          <w:lang w:eastAsia="en-AU"/>
        </w:rPr>
      </w:pPr>
      <w:r w:rsidRPr="009C5962">
        <w:rPr>
          <w:rFonts w:eastAsia="Times New Roman" w:cs="Times New Roman"/>
          <w:b/>
          <w:noProof/>
          <w:kern w:val="28"/>
          <w:sz w:val="20"/>
          <w:lang w:eastAsia="en-AU"/>
        </w:rPr>
        <w:t>Subdivision B—</w:t>
      </w:r>
      <w:r w:rsidRPr="009C5962">
        <w:rPr>
          <w:b/>
          <w:sz w:val="20"/>
        </w:rPr>
        <w:t>Duties of external administrators relating to remuneration and benefits etc</w:t>
      </w:r>
      <w:r w:rsidRPr="009C5962">
        <w:rPr>
          <w:b/>
        </w:rPr>
        <w:t>.</w:t>
      </w:r>
      <w:r w:rsidRPr="009C5962">
        <w:rPr>
          <w:rFonts w:eastAsia="Times New Roman" w:cs="Times New Roman"/>
          <w:noProof/>
          <w:kern w:val="28"/>
          <w:sz w:val="18"/>
          <w:szCs w:val="18"/>
          <w:lang w:eastAsia="en-AU"/>
        </w:rPr>
        <w:tab/>
      </w:r>
      <w:r w:rsidR="00AF0462" w:rsidRPr="009C5962">
        <w:rPr>
          <w:rFonts w:eastAsia="Times New Roman" w:cs="Times New Roman"/>
          <w:noProof/>
          <w:kern w:val="28"/>
          <w:sz w:val="18"/>
          <w:szCs w:val="18"/>
          <w:lang w:eastAsia="en-AU"/>
        </w:rPr>
        <w:t>2</w:t>
      </w:r>
      <w:r w:rsidR="009904AF">
        <w:rPr>
          <w:rFonts w:eastAsia="Times New Roman" w:cs="Times New Roman"/>
          <w:noProof/>
          <w:kern w:val="28"/>
          <w:sz w:val="18"/>
          <w:szCs w:val="18"/>
          <w:lang w:eastAsia="en-AU"/>
        </w:rPr>
        <w:t>1</w:t>
      </w:r>
    </w:p>
    <w:p w14:paraId="389ADE27" w14:textId="31D74BA2"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szCs w:val="18"/>
          <w:lang w:eastAsia="en-AU"/>
        </w:rPr>
        <w:t>60</w:t>
      </w:r>
      <w:r w:rsidR="009C5962">
        <w:rPr>
          <w:rFonts w:eastAsia="Times New Roman" w:cs="Times New Roman"/>
          <w:noProof/>
          <w:kern w:val="28"/>
          <w:sz w:val="18"/>
          <w:szCs w:val="18"/>
          <w:lang w:eastAsia="en-AU"/>
        </w:rPr>
        <w:noBreakHyphen/>
      </w:r>
      <w:r w:rsidRPr="009C5962">
        <w:rPr>
          <w:rFonts w:eastAsia="Times New Roman" w:cs="Times New Roman"/>
          <w:noProof/>
          <w:kern w:val="28"/>
          <w:sz w:val="18"/>
          <w:szCs w:val="18"/>
          <w:lang w:eastAsia="en-AU"/>
        </w:rPr>
        <w:t>2</w:t>
      </w:r>
      <w:r w:rsidRPr="009C5962">
        <w:rPr>
          <w:rFonts w:eastAsia="Times New Roman" w:cs="Times New Roman"/>
          <w:noProof/>
          <w:kern w:val="28"/>
          <w:sz w:val="18"/>
          <w:szCs w:val="18"/>
          <w:lang w:eastAsia="en-AU"/>
        </w:rPr>
        <w:tab/>
        <w:t>External administrator mus</w:t>
      </w:r>
      <w:r w:rsidRPr="009C5962">
        <w:rPr>
          <w:rFonts w:eastAsia="Times New Roman" w:cs="Times New Roman"/>
          <w:noProof/>
          <w:kern w:val="28"/>
          <w:sz w:val="18"/>
          <w:lang w:eastAsia="en-AU"/>
        </w:rPr>
        <w:t>t not derive profit or advantage from the</w:t>
      </w:r>
      <w:r w:rsidR="009904AF">
        <w:rPr>
          <w:rFonts w:eastAsia="Times New Roman" w:cs="Times New Roman"/>
          <w:noProof/>
          <w:kern w:val="28"/>
          <w:sz w:val="18"/>
          <w:lang w:eastAsia="en-AU"/>
        </w:rPr>
        <w:t xml:space="preserve"> </w:t>
      </w:r>
      <w:r w:rsidRPr="009C5962">
        <w:rPr>
          <w:rFonts w:eastAsia="Times New Roman" w:cs="Times New Roman"/>
          <w:noProof/>
          <w:kern w:val="28"/>
          <w:sz w:val="18"/>
          <w:lang w:eastAsia="en-AU"/>
        </w:rPr>
        <w:t>administration of the company—exceptions</w:t>
      </w:r>
      <w:r w:rsidRPr="009C5962">
        <w:rPr>
          <w:rFonts w:eastAsia="Times New Roman" w:cs="Times New Roman"/>
          <w:noProof/>
          <w:kern w:val="28"/>
          <w:sz w:val="18"/>
          <w:lang w:eastAsia="en-AU"/>
        </w:rPr>
        <w:tab/>
      </w:r>
      <w:r w:rsidR="00AF0462" w:rsidRPr="009C5962">
        <w:rPr>
          <w:rFonts w:eastAsia="Times New Roman" w:cs="Times New Roman"/>
          <w:noProof/>
          <w:kern w:val="28"/>
          <w:sz w:val="18"/>
          <w:lang w:eastAsia="en-AU"/>
        </w:rPr>
        <w:t>2</w:t>
      </w:r>
      <w:r w:rsidR="009904AF">
        <w:rPr>
          <w:rFonts w:eastAsia="Times New Roman" w:cs="Times New Roman"/>
          <w:noProof/>
          <w:kern w:val="28"/>
          <w:sz w:val="18"/>
          <w:lang w:eastAsia="en-AU"/>
        </w:rPr>
        <w:t>1</w:t>
      </w:r>
    </w:p>
    <w:p w14:paraId="284957B6" w14:textId="6F9F96EE"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70—Information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2</w:t>
      </w:r>
    </w:p>
    <w:p w14:paraId="20B696EB" w14:textId="39DE0F68"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Time for complying with reasonable requests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2</w:t>
      </w:r>
    </w:p>
    <w:p w14:paraId="17C878E2" w14:textId="6819EAEA"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w:t>
      </w:r>
      <w:r w:rsidRPr="009C5962">
        <w:rPr>
          <w:rFonts w:eastAsia="Times New Roman" w:cs="Times New Roman"/>
          <w:noProof/>
          <w:kern w:val="28"/>
          <w:sz w:val="18"/>
          <w:lang w:eastAsia="en-AU"/>
        </w:rPr>
        <w:tab/>
        <w:t>Notice requirements for unreasonable requests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2</w:t>
      </w:r>
    </w:p>
    <w:p w14:paraId="00D242D5" w14:textId="65F800E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w:t>
      </w:r>
      <w:r w:rsidRPr="009C5962">
        <w:rPr>
          <w:rFonts w:eastAsia="Times New Roman" w:cs="Times New Roman"/>
          <w:noProof/>
          <w:kern w:val="28"/>
          <w:sz w:val="18"/>
          <w:lang w:eastAsia="en-AU"/>
        </w:rPr>
        <w:tab/>
        <w:t>Right of creditors to request information etc. from external administrator</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3</w:t>
      </w:r>
    </w:p>
    <w:p w14:paraId="1D5A98DB" w14:textId="7355FC1A"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w:t>
      </w:r>
      <w:r w:rsidRPr="009C5962">
        <w:rPr>
          <w:rFonts w:eastAsia="Times New Roman" w:cs="Times New Roman"/>
          <w:noProof/>
          <w:kern w:val="28"/>
          <w:sz w:val="18"/>
          <w:lang w:eastAsia="en-AU"/>
        </w:rPr>
        <w:tab/>
        <w:t>Right of individual creditor to request information etc. from external administrator</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3</w:t>
      </w:r>
    </w:p>
    <w:p w14:paraId="37A6DB3C" w14:textId="2F29CF0A"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20</w:t>
      </w:r>
      <w:r w:rsidRPr="009C5962">
        <w:rPr>
          <w:rFonts w:eastAsia="Times New Roman" w:cs="Times New Roman"/>
          <w:noProof/>
          <w:kern w:val="28"/>
          <w:sz w:val="18"/>
          <w:lang w:eastAsia="en-AU"/>
        </w:rPr>
        <w:tab/>
        <w:t>Right of members to request information etc. from external administrator in a members’ voluntary winding up</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4</w:t>
      </w:r>
    </w:p>
    <w:p w14:paraId="17354B54" w14:textId="0F9EEF90"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25</w:t>
      </w:r>
      <w:r w:rsidRPr="009C5962">
        <w:rPr>
          <w:rFonts w:eastAsia="Times New Roman" w:cs="Times New Roman"/>
          <w:noProof/>
          <w:kern w:val="28"/>
          <w:sz w:val="18"/>
          <w:lang w:eastAsia="en-AU"/>
        </w:rPr>
        <w:tab/>
        <w:t>Right of individual member to request information etc. from external administrator in a members’ voluntary winding up</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5</w:t>
      </w:r>
    </w:p>
    <w:p w14:paraId="72978C10" w14:textId="6756A89D"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30</w:t>
      </w:r>
      <w:r w:rsidRPr="009C5962">
        <w:rPr>
          <w:rFonts w:eastAsia="Times New Roman" w:cs="Times New Roman"/>
          <w:noProof/>
          <w:kern w:val="28"/>
          <w:sz w:val="18"/>
          <w:lang w:eastAsia="en-AU"/>
        </w:rPr>
        <w:tab/>
        <w:t>Initial information required to be given to creditors in certain administrations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6</w:t>
      </w:r>
    </w:p>
    <w:p w14:paraId="3AE524A5" w14:textId="127DFB6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35</w:t>
      </w:r>
      <w:r w:rsidRPr="009C5962">
        <w:rPr>
          <w:rFonts w:eastAsia="Times New Roman" w:cs="Times New Roman"/>
          <w:noProof/>
          <w:kern w:val="28"/>
          <w:sz w:val="18"/>
          <w:lang w:eastAsia="en-AU"/>
        </w:rPr>
        <w:tab/>
        <w:t>Initial remuneration notice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7</w:t>
      </w:r>
    </w:p>
    <w:p w14:paraId="03BB97E6" w14:textId="5A4D232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40</w:t>
      </w:r>
      <w:r w:rsidRPr="009C5962">
        <w:rPr>
          <w:rFonts w:eastAsia="Times New Roman" w:cs="Times New Roman"/>
          <w:noProof/>
          <w:kern w:val="28"/>
          <w:sz w:val="18"/>
          <w:lang w:eastAsia="en-AU"/>
        </w:rPr>
        <w:tab/>
      </w:r>
      <w:r w:rsidR="00D85F85" w:rsidRPr="009C5962">
        <w:rPr>
          <w:sz w:val="18"/>
          <w:szCs w:val="18"/>
        </w:rPr>
        <w:t>Report about dividends to be given in certain external administrations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8</w:t>
      </w:r>
    </w:p>
    <w:p w14:paraId="4EBF10BF" w14:textId="65DBDE2B"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45</w:t>
      </w:r>
      <w:r w:rsidRPr="009C5962">
        <w:rPr>
          <w:rFonts w:eastAsia="Times New Roman" w:cs="Times New Roman"/>
          <w:noProof/>
          <w:kern w:val="28"/>
          <w:sz w:val="18"/>
          <w:lang w:eastAsia="en-AU"/>
        </w:rPr>
        <w:tab/>
        <w:t>Reports about remuneration to be given before remuneration determinations are made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2</w:t>
      </w:r>
      <w:r w:rsidR="009904AF">
        <w:rPr>
          <w:rFonts w:eastAsia="Times New Roman" w:cs="Times New Roman"/>
          <w:noProof/>
          <w:kern w:val="28"/>
          <w:sz w:val="18"/>
          <w:lang w:eastAsia="en-AU"/>
        </w:rPr>
        <w:t>9</w:t>
      </w:r>
    </w:p>
    <w:p w14:paraId="12F24016" w14:textId="757B9A7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50</w:t>
      </w:r>
      <w:r w:rsidRPr="009C5962">
        <w:rPr>
          <w:rFonts w:eastAsia="Times New Roman" w:cs="Times New Roman"/>
          <w:noProof/>
          <w:kern w:val="28"/>
          <w:sz w:val="18"/>
          <w:lang w:eastAsia="en-AU"/>
        </w:rPr>
        <w:tab/>
        <w:t>Report about remuneration to be given by provisional liquidators</w:t>
      </w:r>
      <w:r w:rsidRPr="009C5962">
        <w:rPr>
          <w:rFonts w:eastAsia="Times New Roman" w:cs="Times New Roman"/>
          <w:noProof/>
          <w:kern w:val="28"/>
          <w:sz w:val="18"/>
          <w:lang w:eastAsia="en-AU"/>
        </w:rPr>
        <w:tab/>
      </w:r>
      <w:r w:rsidR="009904AF">
        <w:rPr>
          <w:rFonts w:eastAsia="Times New Roman" w:cs="Times New Roman"/>
          <w:noProof/>
          <w:kern w:val="28"/>
          <w:sz w:val="18"/>
          <w:lang w:eastAsia="en-AU"/>
        </w:rPr>
        <w:t>30</w:t>
      </w:r>
    </w:p>
    <w:p w14:paraId="72915784" w14:textId="40A6C3F6"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55</w:t>
      </w:r>
      <w:r w:rsidRPr="009C5962">
        <w:rPr>
          <w:rFonts w:eastAsia="Times New Roman" w:cs="Times New Roman"/>
          <w:noProof/>
          <w:kern w:val="28"/>
          <w:sz w:val="18"/>
          <w:lang w:eastAsia="en-AU"/>
        </w:rPr>
        <w:tab/>
        <w:t>Requests for information by the Commonwealth</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1</w:t>
      </w:r>
    </w:p>
    <w:p w14:paraId="4CD766C0" w14:textId="582874AD"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60</w:t>
      </w:r>
      <w:r w:rsidRPr="009C5962">
        <w:rPr>
          <w:rFonts w:eastAsia="Times New Roman" w:cs="Times New Roman"/>
          <w:noProof/>
          <w:kern w:val="28"/>
          <w:sz w:val="18"/>
          <w:lang w:eastAsia="en-AU"/>
        </w:rPr>
        <w:tab/>
        <w:t>Reporting to ASIC</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1</w:t>
      </w:r>
    </w:p>
    <w:p w14:paraId="7E8DC111" w14:textId="7FC56442"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75—Meetings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3</w:t>
      </w:r>
    </w:p>
    <w:p w14:paraId="1F34A9E8" w14:textId="7B7DAA8E" w:rsidR="00512A95" w:rsidRPr="009C5962"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A—Preliminary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3</w:t>
      </w:r>
    </w:p>
    <w:p w14:paraId="4266DF01" w14:textId="6A1A7356"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Authority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3</w:t>
      </w:r>
    </w:p>
    <w:p w14:paraId="7F860C44" w14:textId="363FB520" w:rsidR="00512A95" w:rsidRPr="009C5962"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B—Convening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3</w:t>
      </w:r>
    </w:p>
    <w:p w14:paraId="549183EA" w14:textId="65DE9B62"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w:t>
      </w:r>
      <w:r w:rsidRPr="009C5962">
        <w:rPr>
          <w:rFonts w:eastAsia="Times New Roman" w:cs="Times New Roman"/>
          <w:noProof/>
          <w:kern w:val="28"/>
          <w:sz w:val="18"/>
          <w:lang w:eastAsia="en-AU"/>
        </w:rPr>
        <w:tab/>
        <w:t>When certain meetings must be convened</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3</w:t>
      </w:r>
    </w:p>
    <w:p w14:paraId="6D7E818B" w14:textId="4056856A"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w:t>
      </w:r>
      <w:r w:rsidRPr="009C5962">
        <w:rPr>
          <w:rFonts w:eastAsia="Times New Roman" w:cs="Times New Roman"/>
          <w:noProof/>
          <w:kern w:val="28"/>
          <w:sz w:val="18"/>
          <w:lang w:eastAsia="en-AU"/>
        </w:rPr>
        <w:tab/>
        <w:t>Persons to whom notice of meetings to be given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3</w:t>
      </w:r>
    </w:p>
    <w:p w14:paraId="293CB406" w14:textId="00379FA4"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w:t>
      </w:r>
      <w:r w:rsidRPr="009C5962">
        <w:rPr>
          <w:rFonts w:eastAsia="Times New Roman" w:cs="Times New Roman"/>
          <w:noProof/>
          <w:kern w:val="28"/>
          <w:sz w:val="18"/>
          <w:lang w:eastAsia="en-AU"/>
        </w:rPr>
        <w:tab/>
        <w:t>How notice of meetings to be given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3</w:t>
      </w:r>
    </w:p>
    <w:p w14:paraId="18D30DB1" w14:textId="6D223E04"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20</w:t>
      </w:r>
      <w:r w:rsidRPr="009C5962">
        <w:rPr>
          <w:rFonts w:eastAsia="Times New Roman" w:cs="Times New Roman"/>
          <w:noProof/>
          <w:kern w:val="28"/>
          <w:sz w:val="18"/>
          <w:lang w:eastAsia="en-AU"/>
        </w:rPr>
        <w:tab/>
        <w:t>Time for giving notice of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4</w:t>
      </w:r>
    </w:p>
    <w:p w14:paraId="73C10C06" w14:textId="7A12F1D0"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25</w:t>
      </w:r>
      <w:r w:rsidRPr="009C5962">
        <w:rPr>
          <w:rFonts w:eastAsia="Times New Roman" w:cs="Times New Roman"/>
          <w:noProof/>
          <w:kern w:val="28"/>
          <w:sz w:val="18"/>
          <w:lang w:eastAsia="en-AU"/>
        </w:rPr>
        <w:tab/>
        <w:t>Notice about voting by proxy and appointment of attorney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9904AF">
        <w:rPr>
          <w:rFonts w:eastAsia="Times New Roman" w:cs="Times New Roman"/>
          <w:noProof/>
          <w:kern w:val="28"/>
          <w:sz w:val="18"/>
          <w:lang w:eastAsia="en-AU"/>
        </w:rPr>
        <w:t>4</w:t>
      </w:r>
    </w:p>
    <w:p w14:paraId="4FF74262" w14:textId="212591E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30</w:t>
      </w:r>
      <w:r w:rsidRPr="009C5962">
        <w:rPr>
          <w:rFonts w:eastAsia="Times New Roman" w:cs="Times New Roman"/>
          <w:noProof/>
          <w:kern w:val="28"/>
          <w:sz w:val="18"/>
          <w:lang w:eastAsia="en-AU"/>
        </w:rPr>
        <w:tab/>
        <w:t>Time and place of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5</w:t>
      </w:r>
    </w:p>
    <w:p w14:paraId="5BBA7B59" w14:textId="2BA6567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35</w:t>
      </w:r>
      <w:r w:rsidRPr="009C5962">
        <w:rPr>
          <w:rFonts w:eastAsia="Times New Roman" w:cs="Times New Roman"/>
          <w:noProof/>
          <w:kern w:val="28"/>
          <w:sz w:val="18"/>
          <w:lang w:eastAsia="en-AU"/>
        </w:rPr>
        <w:tab/>
      </w:r>
      <w:r w:rsidR="004B2AD7" w:rsidRPr="009C5962">
        <w:rPr>
          <w:noProof/>
          <w:sz w:val="18"/>
          <w:szCs w:val="18"/>
        </w:rPr>
        <w:t>Notices of meetings held using virtual meeting technology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5</w:t>
      </w:r>
    </w:p>
    <w:p w14:paraId="1C1AE5B1" w14:textId="4BA11A63" w:rsidR="00512A95" w:rsidRPr="009C5962" w:rsidRDefault="00512A95" w:rsidP="00922139">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40</w:t>
      </w:r>
      <w:r w:rsidRPr="009C5962">
        <w:rPr>
          <w:rFonts w:eastAsia="Times New Roman" w:cs="Times New Roman"/>
          <w:noProof/>
          <w:kern w:val="28"/>
          <w:sz w:val="18"/>
          <w:lang w:eastAsia="en-AU"/>
        </w:rPr>
        <w:tab/>
        <w:t>Notification of meetings on ASIC website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5</w:t>
      </w:r>
    </w:p>
    <w:p w14:paraId="4EEA8167" w14:textId="163486B0" w:rsidR="00512A95" w:rsidRPr="009C5962" w:rsidRDefault="00512A95" w:rsidP="00922139">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C—Procedures at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7</w:t>
      </w:r>
    </w:p>
    <w:p w14:paraId="15733EE9" w14:textId="3F5BBBD4"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50</w:t>
      </w:r>
      <w:r w:rsidRPr="009C5962">
        <w:rPr>
          <w:rFonts w:eastAsia="Times New Roman" w:cs="Times New Roman"/>
          <w:noProof/>
          <w:kern w:val="28"/>
          <w:sz w:val="18"/>
          <w:lang w:eastAsia="en-AU"/>
        </w:rPr>
        <w:tab/>
        <w:t>Presiding at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7</w:t>
      </w:r>
    </w:p>
    <w:p w14:paraId="0141391B" w14:textId="57A0791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70</w:t>
      </w:r>
      <w:r w:rsidRPr="009C5962">
        <w:rPr>
          <w:rFonts w:eastAsia="Times New Roman" w:cs="Times New Roman"/>
          <w:noProof/>
          <w:kern w:val="28"/>
          <w:sz w:val="18"/>
          <w:lang w:eastAsia="en-AU"/>
        </w:rPr>
        <w:tab/>
        <w:t>Proposed resolutions and amendments of proposed resolutions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7</w:t>
      </w:r>
    </w:p>
    <w:p w14:paraId="3E3866B9" w14:textId="332F40ED"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75</w:t>
      </w:r>
      <w:r w:rsidRPr="009C5962">
        <w:rPr>
          <w:rFonts w:eastAsia="Times New Roman" w:cs="Times New Roman"/>
          <w:noProof/>
          <w:kern w:val="28"/>
          <w:sz w:val="18"/>
          <w:lang w:eastAsia="en-AU"/>
        </w:rPr>
        <w:tab/>
      </w:r>
      <w:r w:rsidR="004B2AD7" w:rsidRPr="009C5962">
        <w:rPr>
          <w:noProof/>
          <w:sz w:val="18"/>
          <w:szCs w:val="18"/>
        </w:rPr>
        <w:t>Virtual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8</w:t>
      </w:r>
    </w:p>
    <w:p w14:paraId="14C99D9A" w14:textId="2BEE511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lastRenderedPageBreak/>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85</w:t>
      </w:r>
      <w:r w:rsidRPr="009C5962">
        <w:rPr>
          <w:rFonts w:eastAsia="Times New Roman" w:cs="Times New Roman"/>
          <w:noProof/>
          <w:kern w:val="28"/>
          <w:sz w:val="18"/>
          <w:lang w:eastAsia="en-AU"/>
        </w:rPr>
        <w:tab/>
        <w:t>Entitlement to vote at meetings of creditors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3</w:t>
      </w:r>
      <w:r w:rsidR="002979CF">
        <w:rPr>
          <w:rFonts w:eastAsia="Times New Roman" w:cs="Times New Roman"/>
          <w:noProof/>
          <w:kern w:val="28"/>
          <w:sz w:val="18"/>
          <w:lang w:eastAsia="en-AU"/>
        </w:rPr>
        <w:t>9</w:t>
      </w:r>
    </w:p>
    <w:p w14:paraId="15AFEC72" w14:textId="79F5627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86</w:t>
      </w:r>
      <w:r w:rsidRPr="009C5962">
        <w:rPr>
          <w:rFonts w:eastAsia="Times New Roman" w:cs="Times New Roman"/>
          <w:noProof/>
          <w:kern w:val="28"/>
          <w:sz w:val="18"/>
          <w:lang w:eastAsia="en-AU"/>
        </w:rPr>
        <w:tab/>
        <w:t>Other persons entitled to vote—persons by whom money is advanced to a company</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40</w:t>
      </w:r>
    </w:p>
    <w:p w14:paraId="190EA08B" w14:textId="72DEE88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87</w:t>
      </w:r>
      <w:r w:rsidRPr="009C5962">
        <w:rPr>
          <w:rFonts w:eastAsia="Times New Roman" w:cs="Times New Roman"/>
          <w:noProof/>
          <w:kern w:val="28"/>
          <w:sz w:val="18"/>
          <w:lang w:eastAsia="en-AU"/>
        </w:rPr>
        <w:tab/>
        <w:t>Votes of secured creditors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40</w:t>
      </w:r>
    </w:p>
    <w:p w14:paraId="47F1D98B" w14:textId="597D620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90</w:t>
      </w:r>
      <w:r w:rsidRPr="009C5962">
        <w:rPr>
          <w:rFonts w:eastAsia="Times New Roman" w:cs="Times New Roman"/>
          <w:noProof/>
          <w:kern w:val="28"/>
          <w:sz w:val="18"/>
          <w:lang w:eastAsia="en-AU"/>
        </w:rPr>
        <w:tab/>
        <w:t>Evidence relating to proof of debt</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41</w:t>
      </w:r>
    </w:p>
    <w:p w14:paraId="24338EE0" w14:textId="55D06ED0"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95</w:t>
      </w:r>
      <w:r w:rsidRPr="009C5962">
        <w:rPr>
          <w:rFonts w:eastAsia="Times New Roman" w:cs="Times New Roman"/>
          <w:noProof/>
          <w:kern w:val="28"/>
          <w:sz w:val="18"/>
          <w:lang w:eastAsia="en-AU"/>
        </w:rPr>
        <w:tab/>
        <w:t>Evidence of liability for debt</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41</w:t>
      </w:r>
    </w:p>
    <w:p w14:paraId="68FCF7FF" w14:textId="36E0BFAD"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97</w:t>
      </w:r>
      <w:r w:rsidRPr="009C5962">
        <w:rPr>
          <w:rFonts w:eastAsia="Times New Roman" w:cs="Times New Roman"/>
          <w:noProof/>
          <w:kern w:val="28"/>
          <w:sz w:val="18"/>
          <w:lang w:eastAsia="en-AU"/>
        </w:rPr>
        <w:tab/>
        <w:t>Voting by proxy if financially interested</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41</w:t>
      </w:r>
    </w:p>
    <w:p w14:paraId="4BC2DC8F" w14:textId="63876B9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100</w:t>
      </w:r>
      <w:r w:rsidRPr="009C5962">
        <w:rPr>
          <w:rFonts w:eastAsia="Times New Roman" w:cs="Times New Roman"/>
          <w:noProof/>
          <w:kern w:val="28"/>
          <w:sz w:val="18"/>
          <w:lang w:eastAsia="en-AU"/>
        </w:rPr>
        <w:tab/>
        <w:t>Decisions in relation to entitlement to vote at creditors’ meeting</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2</w:t>
      </w:r>
    </w:p>
    <w:p w14:paraId="0D943B82" w14:textId="6AED8A3C"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105</w:t>
      </w:r>
      <w:r w:rsidRPr="009C5962">
        <w:rPr>
          <w:rFonts w:eastAsia="Times New Roman" w:cs="Times New Roman"/>
          <w:noProof/>
          <w:kern w:val="28"/>
          <w:sz w:val="18"/>
          <w:lang w:eastAsia="en-AU"/>
        </w:rPr>
        <w:tab/>
        <w:t>Quorum</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2</w:t>
      </w:r>
    </w:p>
    <w:p w14:paraId="0ABBB0BD" w14:textId="20479B06"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110</w:t>
      </w:r>
      <w:r w:rsidRPr="009C5962">
        <w:rPr>
          <w:rFonts w:eastAsia="Times New Roman" w:cs="Times New Roman"/>
          <w:noProof/>
          <w:kern w:val="28"/>
          <w:sz w:val="18"/>
          <w:lang w:eastAsia="en-AU"/>
        </w:rPr>
        <w:tab/>
        <w:t>Voting on resolutions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3</w:t>
      </w:r>
    </w:p>
    <w:p w14:paraId="5D77F336" w14:textId="1F6C8577"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115</w:t>
      </w:r>
      <w:r w:rsidRPr="009C5962">
        <w:rPr>
          <w:rFonts w:eastAsia="Times New Roman" w:cs="Times New Roman"/>
          <w:noProof/>
          <w:kern w:val="28"/>
          <w:sz w:val="18"/>
          <w:lang w:eastAsia="en-AU"/>
        </w:rPr>
        <w:tab/>
        <w:t>When a resolution is passed at a meeting of creditors after a poll is demanded</w:t>
      </w:r>
      <w:r w:rsidR="004B2AD7" w:rsidRPr="009C5962">
        <w:rPr>
          <w:rFonts w:eastAsia="Times New Roman" w:cs="Times New Roman"/>
          <w:noProof/>
          <w:kern w:val="28"/>
          <w:sz w:val="18"/>
          <w:lang w:eastAsia="en-AU"/>
        </w:rPr>
        <w:t xml:space="preserve"> or required</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4</w:t>
      </w:r>
    </w:p>
    <w:p w14:paraId="5DBA536E" w14:textId="0F83C6E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120</w:t>
      </w:r>
      <w:r w:rsidRPr="009C5962">
        <w:rPr>
          <w:rFonts w:eastAsia="Times New Roman" w:cs="Times New Roman"/>
          <w:noProof/>
          <w:kern w:val="28"/>
          <w:sz w:val="18"/>
          <w:lang w:eastAsia="en-AU"/>
        </w:rPr>
        <w:tab/>
        <w:t>When a resolution is passed at a meeting of contributories after a poll is demanded</w:t>
      </w:r>
      <w:r w:rsidR="004B2AD7" w:rsidRPr="009C5962">
        <w:rPr>
          <w:rFonts w:eastAsia="Times New Roman" w:cs="Times New Roman"/>
          <w:noProof/>
          <w:kern w:val="28"/>
          <w:sz w:val="18"/>
          <w:lang w:eastAsia="en-AU"/>
        </w:rPr>
        <w:t xml:space="preserve"> or required</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5</w:t>
      </w:r>
    </w:p>
    <w:p w14:paraId="501F839E" w14:textId="0C77761F"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125</w:t>
      </w:r>
      <w:r w:rsidRPr="009C5962">
        <w:rPr>
          <w:rFonts w:eastAsia="Times New Roman" w:cs="Times New Roman"/>
          <w:noProof/>
          <w:kern w:val="28"/>
          <w:sz w:val="18"/>
          <w:lang w:eastAsia="en-AU"/>
        </w:rPr>
        <w:tab/>
        <w:t>Resolution about remuneration must deal only with remuneration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6</w:t>
      </w:r>
    </w:p>
    <w:p w14:paraId="64092A60" w14:textId="753D3A11"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130</w:t>
      </w:r>
      <w:r w:rsidRPr="009C5962">
        <w:rPr>
          <w:rFonts w:eastAsia="Times New Roman" w:cs="Times New Roman"/>
          <w:noProof/>
          <w:kern w:val="28"/>
          <w:sz w:val="18"/>
          <w:lang w:eastAsia="en-AU"/>
        </w:rPr>
        <w:tab/>
        <w:t>When a resolution is passed without a meeting of creditors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6</w:t>
      </w:r>
    </w:p>
    <w:p w14:paraId="4EAB86E1" w14:textId="5BAB14C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135</w:t>
      </w:r>
      <w:r w:rsidRPr="009C5962">
        <w:rPr>
          <w:rFonts w:eastAsia="Times New Roman" w:cs="Times New Roman"/>
          <w:noProof/>
          <w:kern w:val="28"/>
          <w:sz w:val="18"/>
          <w:lang w:eastAsia="en-AU"/>
        </w:rPr>
        <w:tab/>
        <w:t>When a resolution is passed without a meeting of contributories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7</w:t>
      </w:r>
    </w:p>
    <w:p w14:paraId="2562560F" w14:textId="275F9F6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140</w:t>
      </w:r>
      <w:r w:rsidRPr="009C5962">
        <w:rPr>
          <w:rFonts w:eastAsia="Times New Roman" w:cs="Times New Roman"/>
          <w:noProof/>
          <w:kern w:val="28"/>
          <w:sz w:val="18"/>
          <w:lang w:eastAsia="en-AU"/>
        </w:rPr>
        <w:tab/>
        <w:t>Adjournment of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7</w:t>
      </w:r>
    </w:p>
    <w:p w14:paraId="488C3BA4" w14:textId="76913A64"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145</w:t>
      </w:r>
      <w:r w:rsidRPr="009C5962">
        <w:rPr>
          <w:rFonts w:eastAsia="Times New Roman" w:cs="Times New Roman"/>
          <w:noProof/>
          <w:kern w:val="28"/>
          <w:sz w:val="18"/>
          <w:lang w:eastAsia="en-AU"/>
        </w:rPr>
        <w:tab/>
        <w:t>Minutes of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8</w:t>
      </w:r>
    </w:p>
    <w:p w14:paraId="1021FAE3" w14:textId="0B877F2C" w:rsidR="004B2AD7" w:rsidRPr="009C5962" w:rsidRDefault="004B2AD7" w:rsidP="004B2AD7">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146</w:t>
      </w:r>
      <w:r w:rsidRPr="009C5962">
        <w:rPr>
          <w:rFonts w:eastAsia="Times New Roman" w:cs="Times New Roman"/>
          <w:noProof/>
          <w:kern w:val="28"/>
          <w:sz w:val="18"/>
          <w:lang w:eastAsia="en-AU"/>
        </w:rPr>
        <w:tab/>
      </w:r>
      <w:r w:rsidRPr="009C5962">
        <w:rPr>
          <w:noProof/>
          <w:sz w:val="18"/>
          <w:szCs w:val="18"/>
        </w:rPr>
        <w:t>Electronic recording and keeping of information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4</w:t>
      </w:r>
      <w:r w:rsidR="002979CF">
        <w:rPr>
          <w:rFonts w:eastAsia="Times New Roman" w:cs="Times New Roman"/>
          <w:noProof/>
          <w:kern w:val="28"/>
          <w:sz w:val="18"/>
          <w:lang w:eastAsia="en-AU"/>
        </w:rPr>
        <w:t>9</w:t>
      </w:r>
    </w:p>
    <w:p w14:paraId="46D8D347" w14:textId="6B8A7E93" w:rsidR="00512A95" w:rsidRPr="009C5962"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D—Rules about proxies and attorneys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50</w:t>
      </w:r>
    </w:p>
    <w:p w14:paraId="072E1653" w14:textId="20F1E48F"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150</w:t>
      </w:r>
      <w:r w:rsidRPr="009C5962">
        <w:rPr>
          <w:rFonts w:eastAsia="Times New Roman" w:cs="Times New Roman"/>
          <w:noProof/>
          <w:kern w:val="28"/>
          <w:sz w:val="18"/>
          <w:lang w:eastAsia="en-AU"/>
        </w:rPr>
        <w:tab/>
        <w:t>Appointment of proxies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50</w:t>
      </w:r>
    </w:p>
    <w:p w14:paraId="0E1B253A" w14:textId="5847AE89"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152</w:t>
      </w:r>
      <w:r w:rsidRPr="009C5962">
        <w:rPr>
          <w:rFonts w:eastAsia="Times New Roman" w:cs="Times New Roman"/>
          <w:noProof/>
          <w:kern w:val="28"/>
          <w:sz w:val="18"/>
          <w:lang w:eastAsia="en-AU"/>
        </w:rPr>
        <w:tab/>
        <w:t>External administrator holding a proxy may appoint deputy</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50</w:t>
      </w:r>
    </w:p>
    <w:p w14:paraId="426FE8F4" w14:textId="085C9B74"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155</w:t>
      </w:r>
      <w:r w:rsidRPr="009C5962">
        <w:rPr>
          <w:rFonts w:eastAsia="Times New Roman" w:cs="Times New Roman"/>
          <w:noProof/>
          <w:kern w:val="28"/>
          <w:sz w:val="18"/>
          <w:lang w:eastAsia="en-AU"/>
        </w:rPr>
        <w:tab/>
        <w:t>Person may attend and vote by attorney</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50</w:t>
      </w:r>
    </w:p>
    <w:p w14:paraId="5A48AC09" w14:textId="4E6661B4" w:rsidR="00512A95" w:rsidRPr="009C5962"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E—Additional rules about pooled groups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51</w:t>
      </w:r>
    </w:p>
    <w:p w14:paraId="30FCB57B" w14:textId="2E66DDA0"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180</w:t>
      </w:r>
      <w:r w:rsidRPr="009C5962">
        <w:rPr>
          <w:rFonts w:eastAsia="Times New Roman" w:cs="Times New Roman"/>
          <w:noProof/>
          <w:kern w:val="28"/>
          <w:sz w:val="18"/>
          <w:lang w:eastAsia="en-AU"/>
        </w:rPr>
        <w:tab/>
        <w:t>Meetings of eligible unsecured creditors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51</w:t>
      </w:r>
    </w:p>
    <w:p w14:paraId="69CAEBD9" w14:textId="313EF731"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185</w:t>
      </w:r>
      <w:r w:rsidRPr="009C5962">
        <w:rPr>
          <w:rFonts w:eastAsia="Times New Roman" w:cs="Times New Roman"/>
          <w:noProof/>
          <w:kern w:val="28"/>
          <w:sz w:val="18"/>
          <w:lang w:eastAsia="en-AU"/>
        </w:rPr>
        <w:tab/>
        <w:t>Copy of notice etc. to be given to certain creditors of the company</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52</w:t>
      </w:r>
    </w:p>
    <w:p w14:paraId="28C6DE91" w14:textId="66A4635D"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190</w:t>
      </w:r>
      <w:r w:rsidRPr="009C5962">
        <w:rPr>
          <w:rFonts w:eastAsia="Times New Roman" w:cs="Times New Roman"/>
          <w:noProof/>
          <w:kern w:val="28"/>
          <w:sz w:val="18"/>
          <w:lang w:eastAsia="en-AU"/>
        </w:rPr>
        <w:tab/>
        <w:t>When is a resolution passed at a meeting—pooled groups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52</w:t>
      </w:r>
    </w:p>
    <w:p w14:paraId="70552861" w14:textId="63FC8D56" w:rsidR="00512A95" w:rsidRPr="009C5962" w:rsidRDefault="00512A95" w:rsidP="00512A95">
      <w:pPr>
        <w:keepLines/>
        <w:tabs>
          <w:tab w:val="right" w:leader="dot" w:pos="8278"/>
        </w:tabs>
        <w:spacing w:before="40" w:line="240" w:lineRule="auto"/>
        <w:ind w:left="2098" w:right="567" w:hanging="680"/>
        <w:rPr>
          <w:rFonts w:eastAsia="Times New Roman" w:cs="Times New Roman"/>
          <w:noProof/>
          <w:kern w:val="28"/>
          <w:sz w:val="18"/>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195</w:t>
      </w:r>
      <w:r w:rsidRPr="009C5962">
        <w:rPr>
          <w:rFonts w:eastAsia="Times New Roman" w:cs="Times New Roman"/>
          <w:noProof/>
          <w:kern w:val="28"/>
          <w:sz w:val="18"/>
          <w:lang w:eastAsia="en-AU"/>
        </w:rPr>
        <w:tab/>
        <w:t>Directions to external administrator to convene a meeting—when reasonable and not reasonable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3</w:t>
      </w:r>
    </w:p>
    <w:p w14:paraId="23120FAB" w14:textId="5B4375BF" w:rsidR="009E226E" w:rsidRPr="009C5962" w:rsidRDefault="009E226E"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200</w:t>
      </w:r>
      <w:r w:rsidRPr="009C5962">
        <w:rPr>
          <w:rFonts w:eastAsia="Times New Roman" w:cs="Times New Roman"/>
          <w:noProof/>
          <w:kern w:val="28"/>
          <w:sz w:val="18"/>
          <w:lang w:eastAsia="en-AU"/>
        </w:rPr>
        <w:tab/>
        <w:t>Notice requirement</w:t>
      </w:r>
      <w:r w:rsidR="00AC21D7" w:rsidRPr="009C5962">
        <w:rPr>
          <w:rFonts w:eastAsia="Times New Roman" w:cs="Times New Roman"/>
          <w:noProof/>
          <w:kern w:val="28"/>
          <w:sz w:val="18"/>
          <w:lang w:eastAsia="en-AU"/>
        </w:rPr>
        <w:t>s for unreasonable directions</w:t>
      </w:r>
      <w:r w:rsidR="00AC21D7" w:rsidRPr="009C5962">
        <w:rPr>
          <w:rFonts w:eastAsia="Times New Roman" w:cs="Times New Roman"/>
          <w:noProof/>
          <w:kern w:val="28"/>
          <w:sz w:val="18"/>
          <w:lang w:eastAsia="en-AU"/>
        </w:rPr>
        <w:tab/>
      </w:r>
      <w:r w:rsidR="002979CF">
        <w:rPr>
          <w:rFonts w:eastAsia="Times New Roman" w:cs="Times New Roman"/>
          <w:noProof/>
          <w:kern w:val="28"/>
          <w:sz w:val="18"/>
          <w:lang w:eastAsia="en-AU"/>
        </w:rPr>
        <w:t>54</w:t>
      </w:r>
    </w:p>
    <w:p w14:paraId="0DFB0AED" w14:textId="581099F7" w:rsidR="00512A95" w:rsidRPr="009C5962"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F—Additional rules for particular kinds of external administration</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4</w:t>
      </w:r>
    </w:p>
    <w:p w14:paraId="72DED8F9" w14:textId="1BA2D8A9"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225</w:t>
      </w:r>
      <w:r w:rsidRPr="009C5962">
        <w:rPr>
          <w:rFonts w:eastAsia="Times New Roman" w:cs="Times New Roman"/>
          <w:noProof/>
          <w:kern w:val="28"/>
          <w:sz w:val="18"/>
          <w:lang w:eastAsia="en-AU"/>
        </w:rPr>
        <w:tab/>
        <w:t>Companies under administration—how certain meetings are convened</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4</w:t>
      </w:r>
    </w:p>
    <w:p w14:paraId="6A36AF1B" w14:textId="5931CB52" w:rsidR="00512A95" w:rsidRPr="009C5962"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9C5962">
        <w:rPr>
          <w:rFonts w:eastAsia="Times New Roman" w:cs="Times New Roman"/>
          <w:b/>
          <w:noProof/>
          <w:kern w:val="28"/>
          <w:sz w:val="20"/>
          <w:lang w:eastAsia="en-AU"/>
        </w:rPr>
        <w:t>Subdivision G—Other rules about meetings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5</w:t>
      </w:r>
    </w:p>
    <w:p w14:paraId="4EE8992A" w14:textId="741A0FCA"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250</w:t>
      </w:r>
      <w:r w:rsidRPr="009C5962">
        <w:rPr>
          <w:rFonts w:eastAsia="Times New Roman" w:cs="Times New Roman"/>
          <w:noProof/>
          <w:kern w:val="28"/>
          <w:sz w:val="18"/>
          <w:lang w:eastAsia="en-AU"/>
        </w:rPr>
        <w:tab/>
        <w:t>Directions to external administrator to convene a meeting—when reasonable and not reasonable</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5</w:t>
      </w:r>
    </w:p>
    <w:p w14:paraId="4C48D1D9" w14:textId="7988B0E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255</w:t>
      </w:r>
      <w:r w:rsidRPr="009C5962">
        <w:rPr>
          <w:rFonts w:eastAsia="Times New Roman" w:cs="Times New Roman"/>
          <w:noProof/>
          <w:kern w:val="28"/>
          <w:sz w:val="18"/>
          <w:lang w:eastAsia="en-AU"/>
        </w:rPr>
        <w:tab/>
        <w:t>Notice requirements for unreasonable directions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6</w:t>
      </w:r>
    </w:p>
    <w:p w14:paraId="20A759C3" w14:textId="36A3DCF1"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265</w:t>
      </w:r>
      <w:r w:rsidRPr="009C5962">
        <w:rPr>
          <w:rFonts w:eastAsia="Times New Roman" w:cs="Times New Roman"/>
          <w:noProof/>
          <w:kern w:val="28"/>
          <w:sz w:val="18"/>
          <w:lang w:eastAsia="en-AU"/>
        </w:rPr>
        <w:tab/>
        <w:t>Requirements relating to meetings to remove external administrator of acompany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6</w:t>
      </w:r>
    </w:p>
    <w:p w14:paraId="4F2B3ED8" w14:textId="5865FB0F"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75</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270</w:t>
      </w:r>
      <w:r w:rsidRPr="009C5962">
        <w:rPr>
          <w:rFonts w:eastAsia="Times New Roman" w:cs="Times New Roman"/>
          <w:noProof/>
          <w:kern w:val="28"/>
          <w:sz w:val="18"/>
          <w:lang w:eastAsia="en-AU"/>
        </w:rPr>
        <w:tab/>
        <w:t>Substantial compliance with Division is sufficient</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8</w:t>
      </w:r>
    </w:p>
    <w:p w14:paraId="4916B65D" w14:textId="1AD23056"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80—Committees of inspection etc.</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9</w:t>
      </w:r>
    </w:p>
    <w:p w14:paraId="075EFC15" w14:textId="03C3207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80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w:t>
      </w:r>
      <w:r w:rsidRPr="009C5962">
        <w:rPr>
          <w:rFonts w:eastAsia="Times New Roman" w:cs="Times New Roman"/>
          <w:noProof/>
          <w:kern w:val="28"/>
          <w:sz w:val="18"/>
          <w:lang w:eastAsia="en-AU"/>
        </w:rPr>
        <w:tab/>
        <w:t>Eligibility and procedures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5</w:t>
      </w:r>
      <w:r w:rsidR="002979CF">
        <w:rPr>
          <w:rFonts w:eastAsia="Times New Roman" w:cs="Times New Roman"/>
          <w:noProof/>
          <w:kern w:val="28"/>
          <w:sz w:val="18"/>
          <w:lang w:eastAsia="en-AU"/>
        </w:rPr>
        <w:t>9</w:t>
      </w:r>
    </w:p>
    <w:p w14:paraId="61F9737D" w14:textId="29C88891"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80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w:t>
      </w:r>
      <w:r w:rsidRPr="009C5962">
        <w:rPr>
          <w:rFonts w:eastAsia="Times New Roman" w:cs="Times New Roman"/>
          <w:noProof/>
          <w:kern w:val="28"/>
          <w:sz w:val="18"/>
          <w:lang w:eastAsia="en-AU"/>
        </w:rPr>
        <w:tab/>
        <w:t>Resignation, removal and vacancies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60</w:t>
      </w:r>
    </w:p>
    <w:p w14:paraId="39D075A7" w14:textId="0850FF04"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80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15</w:t>
      </w:r>
      <w:r w:rsidRPr="009C5962">
        <w:rPr>
          <w:rFonts w:eastAsia="Times New Roman" w:cs="Times New Roman"/>
          <w:noProof/>
          <w:kern w:val="28"/>
          <w:sz w:val="18"/>
          <w:lang w:eastAsia="en-AU"/>
        </w:rPr>
        <w:tab/>
        <w:t>Reasonable requests for information etc.</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60</w:t>
      </w:r>
    </w:p>
    <w:p w14:paraId="0D3E4915" w14:textId="177CAA99"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80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20</w:t>
      </w:r>
      <w:r w:rsidRPr="009C5962">
        <w:rPr>
          <w:rFonts w:eastAsia="Times New Roman" w:cs="Times New Roman"/>
          <w:noProof/>
          <w:kern w:val="28"/>
          <w:sz w:val="18"/>
          <w:lang w:eastAsia="en-AU"/>
        </w:rPr>
        <w:tab/>
        <w:t>Time for complying with reasonable requests</w:t>
      </w:r>
      <w:r w:rsidRPr="009C5962">
        <w:rPr>
          <w:rFonts w:eastAsia="Times New Roman" w:cs="Times New Roman"/>
          <w:noProof/>
          <w:kern w:val="28"/>
          <w:sz w:val="18"/>
          <w:lang w:eastAsia="en-AU"/>
        </w:rPr>
        <w:tab/>
      </w:r>
      <w:r w:rsidR="002979CF">
        <w:rPr>
          <w:rFonts w:eastAsia="Times New Roman" w:cs="Times New Roman"/>
          <w:noProof/>
          <w:kern w:val="28"/>
          <w:sz w:val="18"/>
          <w:lang w:eastAsia="en-AU"/>
        </w:rPr>
        <w:t>61</w:t>
      </w:r>
    </w:p>
    <w:p w14:paraId="2986740F" w14:textId="7145985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80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25</w:t>
      </w:r>
      <w:r w:rsidRPr="009C5962">
        <w:rPr>
          <w:rFonts w:eastAsia="Times New Roman" w:cs="Times New Roman"/>
          <w:noProof/>
          <w:kern w:val="28"/>
          <w:sz w:val="18"/>
          <w:lang w:eastAsia="en-AU"/>
        </w:rPr>
        <w:tab/>
        <w:t>Notice requirements for unreasonable requests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2</w:t>
      </w:r>
    </w:p>
    <w:p w14:paraId="261F3D97" w14:textId="1B355346" w:rsidR="00512A95" w:rsidRPr="009C5962"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90—Review of the external administration of a company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3</w:t>
      </w:r>
    </w:p>
    <w:p w14:paraId="178A910A" w14:textId="3FEC1E75" w:rsidR="00512A95" w:rsidRPr="009C5962" w:rsidRDefault="00512A95" w:rsidP="00922139">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90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Authority</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3</w:t>
      </w:r>
    </w:p>
    <w:p w14:paraId="39EAF58A" w14:textId="1935B16E"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90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4</w:t>
      </w:r>
      <w:r w:rsidRPr="009C5962">
        <w:rPr>
          <w:rFonts w:eastAsia="Times New Roman" w:cs="Times New Roman"/>
          <w:noProof/>
          <w:kern w:val="28"/>
          <w:sz w:val="18"/>
          <w:lang w:eastAsia="en-AU"/>
        </w:rPr>
        <w:tab/>
        <w:t>Appointment of reviewing liquidator by creditors etc.</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3</w:t>
      </w:r>
    </w:p>
    <w:p w14:paraId="05DA7EDC" w14:textId="0D3169C3"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90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7</w:t>
      </w:r>
      <w:r w:rsidRPr="009C5962">
        <w:rPr>
          <w:rFonts w:eastAsia="Times New Roman" w:cs="Times New Roman"/>
          <w:noProof/>
          <w:kern w:val="28"/>
          <w:sz w:val="18"/>
          <w:lang w:eastAsia="en-AU"/>
        </w:rPr>
        <w:tab/>
        <w:t>Limits on reviewing remuneration, costs and expenses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3</w:t>
      </w:r>
    </w:p>
    <w:p w14:paraId="2A417B97" w14:textId="226F5B6D"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lastRenderedPageBreak/>
        <w:t>90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12</w:t>
      </w:r>
      <w:r w:rsidRPr="009C5962">
        <w:rPr>
          <w:rFonts w:eastAsia="Times New Roman" w:cs="Times New Roman"/>
          <w:noProof/>
          <w:kern w:val="28"/>
          <w:sz w:val="18"/>
          <w:lang w:eastAsia="en-AU"/>
        </w:rPr>
        <w:tab/>
        <w:t>Notice to be given if ASIC appoints a reviewing liquidator</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3</w:t>
      </w:r>
    </w:p>
    <w:p w14:paraId="2D2F1624" w14:textId="30A06E61"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90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18</w:t>
      </w:r>
      <w:r w:rsidRPr="009C5962">
        <w:rPr>
          <w:rFonts w:eastAsia="Times New Roman" w:cs="Times New Roman"/>
          <w:noProof/>
          <w:kern w:val="28"/>
          <w:sz w:val="18"/>
          <w:lang w:eastAsia="en-AU"/>
        </w:rPr>
        <w:tab/>
        <w:t>Declaration of relevant relationships of proposed reviewing liquidator</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3</w:t>
      </w:r>
    </w:p>
    <w:p w14:paraId="02712518" w14:textId="0D82F705" w:rsidR="00512A95" w:rsidRPr="009C5962"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90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22</w:t>
      </w:r>
      <w:r w:rsidRPr="009C5962">
        <w:rPr>
          <w:rFonts w:eastAsia="Times New Roman" w:cs="Times New Roman"/>
          <w:noProof/>
          <w:kern w:val="28"/>
          <w:sz w:val="18"/>
          <w:lang w:eastAsia="en-AU"/>
        </w:rPr>
        <w:tab/>
        <w:t>Powers and duties of reviewing liquidators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4</w:t>
      </w:r>
    </w:p>
    <w:p w14:paraId="49A8BE2B" w14:textId="53A136F7" w:rsidR="00512A95" w:rsidRPr="009C5962" w:rsidRDefault="00512A95" w:rsidP="00512A95">
      <w:pPr>
        <w:keepLines/>
        <w:tabs>
          <w:tab w:val="right" w:leader="dot" w:pos="8278"/>
        </w:tabs>
        <w:spacing w:before="40" w:line="240" w:lineRule="auto"/>
        <w:ind w:left="2098" w:right="567" w:hanging="680"/>
        <w:rPr>
          <w:rFonts w:eastAsia="Times New Roman" w:cs="Times New Roman"/>
          <w:noProof/>
          <w:kern w:val="28"/>
          <w:sz w:val="18"/>
          <w:lang w:eastAsia="en-AU"/>
        </w:rPr>
      </w:pPr>
      <w:r w:rsidRPr="009C5962">
        <w:rPr>
          <w:rFonts w:eastAsia="Times New Roman" w:cs="Times New Roman"/>
          <w:noProof/>
          <w:kern w:val="28"/>
          <w:sz w:val="18"/>
          <w:lang w:eastAsia="en-AU"/>
        </w:rPr>
        <w:t>90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24</w:t>
      </w:r>
      <w:r w:rsidRPr="009C5962">
        <w:rPr>
          <w:rFonts w:eastAsia="Times New Roman" w:cs="Times New Roman"/>
          <w:noProof/>
          <w:kern w:val="28"/>
          <w:sz w:val="18"/>
          <w:lang w:eastAsia="en-AU"/>
        </w:rPr>
        <w:tab/>
        <w:t>Reporting by reviewing liquidators</w:t>
      </w:r>
      <w:r w:rsidRPr="009C5962">
        <w:rPr>
          <w:rFonts w:eastAsia="Times New Roman" w:cs="Times New Roman"/>
          <w:noProof/>
          <w:kern w:val="28"/>
          <w:sz w:val="18"/>
          <w:lang w:eastAsia="en-AU"/>
        </w:rPr>
        <w:tab/>
      </w:r>
      <w:r w:rsidR="00AD2E7C" w:rsidRPr="009C5962">
        <w:rPr>
          <w:rFonts w:eastAsia="Times New Roman" w:cs="Times New Roman"/>
          <w:noProof/>
          <w:kern w:val="28"/>
          <w:sz w:val="18"/>
          <w:lang w:eastAsia="en-AU"/>
        </w:rPr>
        <w:t>6</w:t>
      </w:r>
      <w:r w:rsidR="002979CF">
        <w:rPr>
          <w:rFonts w:eastAsia="Times New Roman" w:cs="Times New Roman"/>
          <w:noProof/>
          <w:kern w:val="28"/>
          <w:sz w:val="18"/>
          <w:lang w:eastAsia="en-AU"/>
        </w:rPr>
        <w:t>5</w:t>
      </w:r>
    </w:p>
    <w:p w14:paraId="0DD7D07F" w14:textId="73332365" w:rsidR="0083417B" w:rsidRPr="00EF5457" w:rsidRDefault="0083417B" w:rsidP="00771F75">
      <w:pPr>
        <w:pStyle w:val="TOC2"/>
        <w:tabs>
          <w:tab w:val="clear" w:pos="8278"/>
          <w:tab w:val="right" w:leader="dot" w:pos="8301"/>
        </w:tabs>
        <w:rPr>
          <w:rFonts w:asciiTheme="minorHAnsi" w:eastAsiaTheme="minorEastAsia" w:hAnsiTheme="minorHAnsi"/>
          <w:sz w:val="18"/>
          <w:szCs w:val="18"/>
        </w:rPr>
      </w:pPr>
      <w:r w:rsidRPr="009C5962">
        <w:t>Part 5—Transitional matters</w:t>
      </w:r>
      <w:r w:rsidRPr="00EF5457">
        <w:rPr>
          <w:b w:val="0"/>
          <w:sz w:val="18"/>
        </w:rPr>
        <w:tab/>
      </w:r>
      <w:r w:rsidR="00771F75" w:rsidRPr="00EF5457">
        <w:rPr>
          <w:b w:val="0"/>
          <w:sz w:val="18"/>
          <w:szCs w:val="18"/>
        </w:rPr>
        <w:t>6</w:t>
      </w:r>
      <w:r w:rsidR="002979CF" w:rsidRPr="00EF5457">
        <w:rPr>
          <w:b w:val="0"/>
          <w:sz w:val="18"/>
          <w:szCs w:val="18"/>
        </w:rPr>
        <w:t>6</w:t>
      </w:r>
    </w:p>
    <w:p w14:paraId="49C0A11E" w14:textId="1641182A" w:rsidR="00771F75" w:rsidRPr="009C5962" w:rsidRDefault="00771F75" w:rsidP="00771F7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110—</w:t>
      </w:r>
      <w:r w:rsidRPr="009C5962">
        <w:rPr>
          <w:b/>
          <w:noProof/>
          <w:sz w:val="20"/>
        </w:rPr>
        <w:t>Transitional matters relating to the Insolvency Practice Rules (Corporations) Amendment (Restricting Related Creditor Voting Rights) Rules 2018</w:t>
      </w:r>
      <w:r w:rsidRPr="009C5962">
        <w:rPr>
          <w:rFonts w:eastAsia="Times New Roman" w:cs="Times New Roman"/>
          <w:noProof/>
          <w:kern w:val="28"/>
          <w:sz w:val="18"/>
          <w:lang w:eastAsia="en-AU"/>
        </w:rPr>
        <w:tab/>
      </w:r>
      <w:r w:rsidR="007946D3" w:rsidRPr="009C5962">
        <w:rPr>
          <w:rFonts w:eastAsia="Times New Roman" w:cs="Times New Roman"/>
          <w:noProof/>
          <w:kern w:val="28"/>
          <w:sz w:val="18"/>
          <w:lang w:eastAsia="en-AU"/>
        </w:rPr>
        <w:t>6</w:t>
      </w:r>
      <w:r w:rsidR="002979CF">
        <w:rPr>
          <w:rFonts w:eastAsia="Times New Roman" w:cs="Times New Roman"/>
          <w:noProof/>
          <w:kern w:val="28"/>
          <w:sz w:val="18"/>
          <w:lang w:eastAsia="en-AU"/>
        </w:rPr>
        <w:t>6</w:t>
      </w:r>
    </w:p>
    <w:p w14:paraId="2A2F18B4" w14:textId="2DDE3443" w:rsidR="00F05420" w:rsidRPr="009C5962" w:rsidRDefault="00F05420" w:rsidP="009805AE">
      <w:pPr>
        <w:keepLines/>
        <w:tabs>
          <w:tab w:val="right" w:leader="dot" w:pos="8278"/>
        </w:tabs>
        <w:spacing w:before="40" w:line="240" w:lineRule="auto"/>
        <w:ind w:left="2098" w:right="567" w:hanging="680"/>
        <w:rPr>
          <w:rFonts w:eastAsiaTheme="minorEastAsia"/>
          <w:noProof/>
          <w:sz w:val="18"/>
          <w:szCs w:val="18"/>
        </w:rPr>
      </w:pPr>
      <w:r w:rsidRPr="009C5962">
        <w:rPr>
          <w:noProof/>
          <w:sz w:val="18"/>
          <w:szCs w:val="18"/>
        </w:rPr>
        <w:t>110</w:t>
      </w:r>
      <w:r w:rsidR="009C5962">
        <w:rPr>
          <w:noProof/>
          <w:sz w:val="18"/>
          <w:szCs w:val="18"/>
        </w:rPr>
        <w:noBreakHyphen/>
      </w:r>
      <w:r w:rsidRPr="009C5962">
        <w:rPr>
          <w:noProof/>
          <w:sz w:val="18"/>
          <w:szCs w:val="18"/>
        </w:rPr>
        <w:t>1</w:t>
      </w:r>
      <w:r w:rsidR="000D678B" w:rsidRPr="009C5962">
        <w:rPr>
          <w:rFonts w:eastAsia="Times New Roman" w:cs="Times New Roman"/>
          <w:noProof/>
          <w:kern w:val="28"/>
          <w:sz w:val="18"/>
          <w:lang w:eastAsia="en-AU"/>
        </w:rPr>
        <w:tab/>
      </w:r>
      <w:r w:rsidRPr="009C5962">
        <w:rPr>
          <w:noProof/>
          <w:sz w:val="18"/>
          <w:szCs w:val="18"/>
        </w:rPr>
        <w:t xml:space="preserve">Meeting procedures in relation to creditors who have </w:t>
      </w:r>
      <w:r w:rsidRPr="009C5962">
        <w:rPr>
          <w:rFonts w:eastAsia="Times New Roman" w:cs="Times New Roman"/>
          <w:noProof/>
          <w:kern w:val="28"/>
          <w:sz w:val="18"/>
          <w:lang w:eastAsia="en-AU"/>
        </w:rPr>
        <w:t>been</w:t>
      </w:r>
      <w:r w:rsidRPr="009C5962">
        <w:rPr>
          <w:noProof/>
          <w:sz w:val="18"/>
          <w:szCs w:val="18"/>
        </w:rPr>
        <w:t xml:space="preserve"> assigned debts</w:t>
      </w:r>
      <w:r w:rsidR="006D2081" w:rsidRPr="009C5962">
        <w:rPr>
          <w:noProof/>
        </w:rPr>
        <w:t>…</w:t>
      </w:r>
      <w:r w:rsidR="009805AE" w:rsidRPr="009C5962">
        <w:rPr>
          <w:noProof/>
        </w:rPr>
        <w:tab/>
      </w:r>
      <w:r w:rsidR="006D2081" w:rsidRPr="009C5962">
        <w:rPr>
          <w:noProof/>
        </w:rPr>
        <w:t>..</w:t>
      </w:r>
      <w:r w:rsidR="007946D3" w:rsidRPr="009C5962">
        <w:rPr>
          <w:noProof/>
          <w:sz w:val="18"/>
          <w:szCs w:val="18"/>
        </w:rPr>
        <w:t>6</w:t>
      </w:r>
      <w:r w:rsidR="002979CF">
        <w:rPr>
          <w:noProof/>
          <w:sz w:val="18"/>
          <w:szCs w:val="18"/>
        </w:rPr>
        <w:t>6</w:t>
      </w:r>
    </w:p>
    <w:p w14:paraId="6CAB013D" w14:textId="23A29ECF" w:rsidR="00BD60D2" w:rsidRPr="009C5962" w:rsidRDefault="00BD60D2" w:rsidP="000D678B">
      <w:pPr>
        <w:keepLines/>
        <w:tabs>
          <w:tab w:val="right" w:leader="dot" w:pos="8278"/>
        </w:tabs>
        <w:spacing w:before="40" w:line="240" w:lineRule="auto"/>
        <w:ind w:left="2098" w:right="567" w:hanging="680"/>
        <w:rPr>
          <w:noProof/>
          <w:sz w:val="18"/>
          <w:szCs w:val="18"/>
        </w:rPr>
      </w:pPr>
      <w:r w:rsidRPr="009C5962">
        <w:rPr>
          <w:noProof/>
          <w:sz w:val="18"/>
          <w:szCs w:val="18"/>
        </w:rPr>
        <w:t>110</w:t>
      </w:r>
      <w:r w:rsidR="009C5962">
        <w:rPr>
          <w:noProof/>
          <w:sz w:val="18"/>
          <w:szCs w:val="18"/>
        </w:rPr>
        <w:noBreakHyphen/>
      </w:r>
      <w:r w:rsidRPr="009C5962">
        <w:rPr>
          <w:noProof/>
          <w:sz w:val="18"/>
          <w:szCs w:val="18"/>
        </w:rPr>
        <w:t>2</w:t>
      </w:r>
      <w:r w:rsidR="000D678B" w:rsidRPr="009C5962">
        <w:rPr>
          <w:rFonts w:eastAsia="Times New Roman" w:cs="Times New Roman"/>
          <w:noProof/>
          <w:kern w:val="28"/>
          <w:sz w:val="18"/>
          <w:lang w:eastAsia="en-AU"/>
        </w:rPr>
        <w:tab/>
      </w:r>
      <w:r w:rsidRPr="009C5962">
        <w:rPr>
          <w:noProof/>
          <w:sz w:val="18"/>
          <w:szCs w:val="18"/>
        </w:rPr>
        <w:t>Voting procedures in relation to creditors who have been assigned debts</w:t>
      </w:r>
      <w:r w:rsidR="009805AE" w:rsidRPr="009C5962">
        <w:rPr>
          <w:noProof/>
          <w:sz w:val="18"/>
          <w:szCs w:val="18"/>
        </w:rPr>
        <w:tab/>
      </w:r>
      <w:r w:rsidRPr="009C5962">
        <w:rPr>
          <w:noProof/>
        </w:rPr>
        <w:t>……..</w:t>
      </w:r>
      <w:r w:rsidR="007946D3" w:rsidRPr="009C5962">
        <w:rPr>
          <w:noProof/>
          <w:sz w:val="18"/>
          <w:szCs w:val="18"/>
        </w:rPr>
        <w:t>6</w:t>
      </w:r>
      <w:r w:rsidR="002979CF">
        <w:rPr>
          <w:noProof/>
          <w:sz w:val="18"/>
          <w:szCs w:val="18"/>
        </w:rPr>
        <w:t>6</w:t>
      </w:r>
    </w:p>
    <w:p w14:paraId="57E29AB5" w14:textId="332CB23D" w:rsidR="00F87E82" w:rsidRPr="009C5962" w:rsidRDefault="00F87E82" w:rsidP="00F87E82">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1</w:t>
      </w:r>
      <w:r w:rsidR="00E90108" w:rsidRPr="009C5962">
        <w:rPr>
          <w:rFonts w:eastAsia="Times New Roman" w:cs="Times New Roman"/>
          <w:b/>
          <w:noProof/>
          <w:kern w:val="28"/>
          <w:lang w:eastAsia="en-AU"/>
        </w:rPr>
        <w:t>15</w:t>
      </w:r>
      <w:r w:rsidRPr="009C5962">
        <w:rPr>
          <w:rFonts w:eastAsia="Times New Roman" w:cs="Times New Roman"/>
          <w:b/>
          <w:noProof/>
          <w:kern w:val="28"/>
          <w:lang w:eastAsia="en-AU"/>
        </w:rPr>
        <w:t>—</w:t>
      </w:r>
      <w:r w:rsidR="00E90108" w:rsidRPr="009C5962">
        <w:rPr>
          <w:rStyle w:val="CharDivText"/>
          <w:b/>
          <w:sz w:val="20"/>
        </w:rPr>
        <w:t>Transitional matters relating to Schedule 1 to the Insolvency Practice Rules (Corporations) Amendment (Corporate Insolvency Reforms) Rules 2020</w:t>
      </w:r>
      <w:r w:rsidRPr="009C5962">
        <w:rPr>
          <w:rFonts w:eastAsia="Times New Roman" w:cs="Times New Roman"/>
          <w:noProof/>
          <w:kern w:val="28"/>
          <w:sz w:val="18"/>
          <w:lang w:eastAsia="en-AU"/>
        </w:rPr>
        <w:tab/>
        <w:t>6</w:t>
      </w:r>
      <w:r w:rsidR="002979CF">
        <w:rPr>
          <w:rFonts w:eastAsia="Times New Roman" w:cs="Times New Roman"/>
          <w:noProof/>
          <w:kern w:val="28"/>
          <w:sz w:val="18"/>
          <w:lang w:eastAsia="en-AU"/>
        </w:rPr>
        <w:t>7</w:t>
      </w:r>
    </w:p>
    <w:p w14:paraId="2B55F437" w14:textId="2FAD83F0" w:rsidR="00F87E82" w:rsidRPr="009C5962" w:rsidRDefault="00E90108" w:rsidP="00F87E82">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115</w:t>
      </w:r>
      <w:r w:rsidR="009C5962">
        <w:rPr>
          <w:rFonts w:eastAsia="Times New Roman" w:cs="Times New Roman"/>
          <w:noProof/>
          <w:kern w:val="28"/>
          <w:sz w:val="18"/>
          <w:lang w:eastAsia="en-AU"/>
        </w:rPr>
        <w:noBreakHyphen/>
      </w:r>
      <w:r w:rsidR="00F87E82" w:rsidRPr="009C5962">
        <w:rPr>
          <w:rFonts w:eastAsia="Times New Roman" w:cs="Times New Roman"/>
          <w:noProof/>
          <w:kern w:val="28"/>
          <w:sz w:val="18"/>
          <w:lang w:eastAsia="en-AU"/>
        </w:rPr>
        <w:t>1</w:t>
      </w:r>
      <w:r w:rsidR="00F87E82" w:rsidRPr="009C5962">
        <w:rPr>
          <w:rFonts w:eastAsia="Times New Roman" w:cs="Times New Roman"/>
          <w:noProof/>
          <w:kern w:val="28"/>
          <w:sz w:val="18"/>
          <w:lang w:eastAsia="en-AU"/>
        </w:rPr>
        <w:tab/>
      </w:r>
      <w:r w:rsidRPr="009C5962">
        <w:rPr>
          <w:sz w:val="18"/>
          <w:szCs w:val="18"/>
        </w:rPr>
        <w:t>Application of amendments relating to liquidator registration conditions</w:t>
      </w:r>
      <w:r w:rsidR="00F87E82" w:rsidRPr="009C5962">
        <w:rPr>
          <w:rFonts w:eastAsia="Times New Roman" w:cs="Times New Roman"/>
          <w:noProof/>
          <w:kern w:val="28"/>
          <w:sz w:val="18"/>
          <w:lang w:eastAsia="en-AU"/>
        </w:rPr>
        <w:tab/>
        <w:t>6</w:t>
      </w:r>
      <w:r w:rsidR="002979CF">
        <w:rPr>
          <w:rFonts w:eastAsia="Times New Roman" w:cs="Times New Roman"/>
          <w:noProof/>
          <w:kern w:val="28"/>
          <w:sz w:val="18"/>
          <w:lang w:eastAsia="en-AU"/>
        </w:rPr>
        <w:t>7</w:t>
      </w:r>
    </w:p>
    <w:p w14:paraId="5D55613F" w14:textId="52876C75" w:rsidR="00771F75" w:rsidRPr="009C5962" w:rsidRDefault="00771F75" w:rsidP="00771F7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9C5962">
        <w:rPr>
          <w:rFonts w:eastAsia="Times New Roman" w:cs="Times New Roman"/>
          <w:b/>
          <w:noProof/>
          <w:kern w:val="28"/>
          <w:lang w:eastAsia="en-AU"/>
        </w:rPr>
        <w:t>Division 120—</w:t>
      </w:r>
      <w:r w:rsidRPr="009C5962">
        <w:rPr>
          <w:rStyle w:val="CharDivText"/>
          <w:b/>
          <w:noProof/>
          <w:sz w:val="20"/>
        </w:rPr>
        <w:t>Transitional matters relating to Schedule 2 to the Insolvency Practice Rules (Corporations) Amendment (Corporate Insolvency Reforms) Rules 2020</w:t>
      </w:r>
      <w:r w:rsidRPr="009C5962">
        <w:rPr>
          <w:rFonts w:eastAsia="Times New Roman" w:cs="Times New Roman"/>
          <w:noProof/>
          <w:kern w:val="28"/>
          <w:sz w:val="18"/>
          <w:lang w:eastAsia="en-AU"/>
        </w:rPr>
        <w:tab/>
      </w:r>
      <w:r w:rsidR="007946D3" w:rsidRPr="009C5962">
        <w:rPr>
          <w:rFonts w:eastAsia="Times New Roman" w:cs="Times New Roman"/>
          <w:noProof/>
          <w:kern w:val="28"/>
          <w:sz w:val="18"/>
          <w:lang w:eastAsia="en-AU"/>
        </w:rPr>
        <w:t>6</w:t>
      </w:r>
      <w:r w:rsidR="00EF5457">
        <w:rPr>
          <w:rFonts w:eastAsia="Times New Roman" w:cs="Times New Roman"/>
          <w:noProof/>
          <w:kern w:val="28"/>
          <w:sz w:val="18"/>
          <w:lang w:eastAsia="en-AU"/>
        </w:rPr>
        <w:t>8</w:t>
      </w:r>
    </w:p>
    <w:p w14:paraId="2D496E7C" w14:textId="79F7901F" w:rsidR="00771F75" w:rsidRPr="009C5962" w:rsidRDefault="00771F75" w:rsidP="00771F7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120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w:t>
      </w:r>
      <w:r w:rsidRPr="009C5962">
        <w:rPr>
          <w:rFonts w:eastAsia="Times New Roman" w:cs="Times New Roman"/>
          <w:noProof/>
          <w:kern w:val="28"/>
          <w:sz w:val="18"/>
          <w:lang w:eastAsia="en-AU"/>
        </w:rPr>
        <w:tab/>
        <w:t>Definitions</w:t>
      </w:r>
      <w:r w:rsidRPr="009C5962">
        <w:rPr>
          <w:rFonts w:eastAsia="Times New Roman" w:cs="Times New Roman"/>
          <w:noProof/>
          <w:kern w:val="28"/>
          <w:sz w:val="18"/>
          <w:lang w:eastAsia="en-AU"/>
        </w:rPr>
        <w:tab/>
      </w:r>
      <w:r w:rsidR="007946D3" w:rsidRPr="009C5962">
        <w:rPr>
          <w:rFonts w:eastAsia="Times New Roman" w:cs="Times New Roman"/>
          <w:noProof/>
          <w:kern w:val="28"/>
          <w:sz w:val="18"/>
          <w:lang w:eastAsia="en-AU"/>
        </w:rPr>
        <w:t>6</w:t>
      </w:r>
      <w:r w:rsidR="00EF5457">
        <w:rPr>
          <w:rFonts w:eastAsia="Times New Roman" w:cs="Times New Roman"/>
          <w:noProof/>
          <w:kern w:val="28"/>
          <w:sz w:val="18"/>
          <w:lang w:eastAsia="en-AU"/>
        </w:rPr>
        <w:t>8</w:t>
      </w:r>
    </w:p>
    <w:p w14:paraId="75205958" w14:textId="1BE07BF1" w:rsidR="00771F75" w:rsidRPr="009C5962" w:rsidRDefault="00771F75" w:rsidP="00771F7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9C5962">
        <w:rPr>
          <w:rFonts w:eastAsia="Times New Roman" w:cs="Times New Roman"/>
          <w:noProof/>
          <w:kern w:val="28"/>
          <w:sz w:val="18"/>
          <w:lang w:eastAsia="en-AU"/>
        </w:rPr>
        <w:t>120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5</w:t>
      </w:r>
      <w:r w:rsidRPr="009C5962">
        <w:rPr>
          <w:rFonts w:eastAsia="Times New Roman" w:cs="Times New Roman"/>
          <w:noProof/>
          <w:kern w:val="28"/>
          <w:sz w:val="18"/>
          <w:lang w:eastAsia="en-AU"/>
        </w:rPr>
        <w:tab/>
        <w:t>Application—virtual meetings.</w:t>
      </w:r>
      <w:r w:rsidRPr="009C5962">
        <w:rPr>
          <w:rFonts w:eastAsia="Times New Roman" w:cs="Times New Roman"/>
          <w:noProof/>
          <w:kern w:val="28"/>
          <w:sz w:val="18"/>
          <w:lang w:eastAsia="en-AU"/>
        </w:rPr>
        <w:tab/>
      </w:r>
      <w:r w:rsidR="007946D3" w:rsidRPr="009C5962">
        <w:rPr>
          <w:rFonts w:eastAsia="Times New Roman" w:cs="Times New Roman"/>
          <w:noProof/>
          <w:kern w:val="28"/>
          <w:sz w:val="18"/>
          <w:lang w:eastAsia="en-AU"/>
        </w:rPr>
        <w:t>6</w:t>
      </w:r>
      <w:r w:rsidR="00EF5457">
        <w:rPr>
          <w:rFonts w:eastAsia="Times New Roman" w:cs="Times New Roman"/>
          <w:noProof/>
          <w:kern w:val="28"/>
          <w:sz w:val="18"/>
          <w:lang w:eastAsia="en-AU"/>
        </w:rPr>
        <w:t>8</w:t>
      </w:r>
    </w:p>
    <w:p w14:paraId="75107E0D" w14:textId="68EA4AAD" w:rsidR="00771F75" w:rsidRDefault="00771F75" w:rsidP="00771F75">
      <w:pPr>
        <w:keepLines/>
        <w:tabs>
          <w:tab w:val="right" w:leader="dot" w:pos="8278"/>
        </w:tabs>
        <w:spacing w:before="40" w:line="240" w:lineRule="auto"/>
        <w:ind w:left="2098" w:right="567" w:hanging="680"/>
        <w:rPr>
          <w:rFonts w:eastAsia="Times New Roman" w:cs="Times New Roman"/>
          <w:noProof/>
          <w:kern w:val="28"/>
          <w:sz w:val="18"/>
          <w:lang w:eastAsia="en-AU"/>
        </w:rPr>
      </w:pPr>
      <w:r w:rsidRPr="009C5962">
        <w:rPr>
          <w:rFonts w:eastAsia="Times New Roman" w:cs="Times New Roman"/>
          <w:noProof/>
          <w:kern w:val="28"/>
          <w:sz w:val="18"/>
          <w:lang w:eastAsia="en-AU"/>
        </w:rPr>
        <w:t>120</w:t>
      </w:r>
      <w:r w:rsidR="009C5962">
        <w:rPr>
          <w:rFonts w:eastAsia="Times New Roman" w:cs="Times New Roman"/>
          <w:noProof/>
          <w:kern w:val="28"/>
          <w:sz w:val="18"/>
          <w:lang w:eastAsia="en-AU"/>
        </w:rPr>
        <w:noBreakHyphen/>
      </w:r>
      <w:r w:rsidRPr="009C5962">
        <w:rPr>
          <w:rFonts w:eastAsia="Times New Roman" w:cs="Times New Roman"/>
          <w:noProof/>
          <w:kern w:val="28"/>
          <w:sz w:val="18"/>
          <w:lang w:eastAsia="en-AU"/>
        </w:rPr>
        <w:t>10</w:t>
      </w:r>
      <w:r w:rsidRPr="009C5962">
        <w:rPr>
          <w:rFonts w:eastAsia="Times New Roman" w:cs="Times New Roman"/>
          <w:noProof/>
          <w:kern w:val="28"/>
          <w:sz w:val="18"/>
          <w:lang w:eastAsia="en-AU"/>
        </w:rPr>
        <w:tab/>
        <w:t>Application—recording and keeping of information</w:t>
      </w:r>
      <w:r w:rsidRPr="009C5962">
        <w:rPr>
          <w:rFonts w:eastAsia="Times New Roman" w:cs="Times New Roman"/>
          <w:noProof/>
          <w:kern w:val="28"/>
          <w:sz w:val="18"/>
          <w:lang w:eastAsia="en-AU"/>
        </w:rPr>
        <w:tab/>
      </w:r>
      <w:r w:rsidR="007946D3" w:rsidRPr="009C5962">
        <w:rPr>
          <w:rFonts w:eastAsia="Times New Roman" w:cs="Times New Roman"/>
          <w:noProof/>
          <w:kern w:val="28"/>
          <w:sz w:val="18"/>
          <w:lang w:eastAsia="en-AU"/>
        </w:rPr>
        <w:t>6</w:t>
      </w:r>
      <w:r w:rsidR="00EF5457">
        <w:rPr>
          <w:rFonts w:eastAsia="Times New Roman" w:cs="Times New Roman"/>
          <w:noProof/>
          <w:kern w:val="28"/>
          <w:sz w:val="18"/>
          <w:lang w:eastAsia="en-AU"/>
        </w:rPr>
        <w:t>8</w:t>
      </w:r>
    </w:p>
    <w:p w14:paraId="3DA3F45B" w14:textId="450B9ED7" w:rsidR="009904AF" w:rsidRPr="00EF5457" w:rsidRDefault="009904AF" w:rsidP="009904AF">
      <w:pPr>
        <w:keepNext/>
        <w:keepLines/>
        <w:tabs>
          <w:tab w:val="right" w:pos="8278"/>
        </w:tabs>
        <w:spacing w:before="80" w:line="240" w:lineRule="auto"/>
        <w:ind w:left="1604" w:right="567" w:hanging="1179"/>
        <w:rPr>
          <w:rFonts w:eastAsia="Times New Roman" w:cs="Times New Roman"/>
          <w:b/>
          <w:noProof/>
          <w:kern w:val="28"/>
          <w:sz w:val="18"/>
          <w:szCs w:val="18"/>
          <w:lang w:eastAsia="en-AU"/>
        </w:rPr>
      </w:pPr>
      <w:bookmarkStart w:id="1" w:name="_Toc92452924"/>
      <w:r w:rsidRPr="009904AF">
        <w:rPr>
          <w:rFonts w:eastAsia="Times New Roman" w:cs="Times New Roman"/>
          <w:b/>
          <w:noProof/>
          <w:kern w:val="28"/>
          <w:lang w:eastAsia="en-AU"/>
        </w:rPr>
        <w:t>Division 125—Transitional matters relating to Schedule 1 to the Insolvency Practice Rules (Corporations) Amendment (Virtual Meetings and Electronic Communication) Rules 2022</w:t>
      </w:r>
      <w:bookmarkEnd w:id="1"/>
      <w:r>
        <w:rPr>
          <w:rFonts w:eastAsia="Times New Roman" w:cs="Times New Roman"/>
          <w:b/>
          <w:noProof/>
          <w:kern w:val="28"/>
          <w:lang w:eastAsia="en-AU"/>
        </w:rPr>
        <w:tab/>
      </w:r>
      <w:r w:rsidR="00EF5457" w:rsidRPr="00EF5457">
        <w:rPr>
          <w:rFonts w:eastAsia="Times New Roman" w:cs="Times New Roman"/>
          <w:noProof/>
          <w:kern w:val="28"/>
          <w:sz w:val="18"/>
          <w:szCs w:val="18"/>
          <w:lang w:eastAsia="en-AU"/>
        </w:rPr>
        <w:t>69</w:t>
      </w:r>
    </w:p>
    <w:p w14:paraId="105BC116" w14:textId="2E2730AA" w:rsidR="009904AF" w:rsidRPr="009904AF" w:rsidRDefault="009904AF" w:rsidP="009904AF">
      <w:pPr>
        <w:keepLines/>
        <w:tabs>
          <w:tab w:val="right" w:leader="dot" w:pos="8278"/>
        </w:tabs>
        <w:spacing w:before="40" w:line="240" w:lineRule="auto"/>
        <w:ind w:left="2098" w:right="567" w:hanging="680"/>
        <w:rPr>
          <w:rFonts w:eastAsia="Times New Roman" w:cs="Times New Roman"/>
          <w:noProof/>
          <w:kern w:val="28"/>
          <w:sz w:val="18"/>
          <w:lang w:eastAsia="en-AU"/>
        </w:rPr>
      </w:pPr>
      <w:bookmarkStart w:id="2" w:name="_Toc92452925"/>
      <w:r w:rsidRPr="009904AF">
        <w:rPr>
          <w:rFonts w:eastAsia="Times New Roman" w:cs="Times New Roman"/>
          <w:noProof/>
          <w:kern w:val="28"/>
          <w:sz w:val="18"/>
          <w:lang w:eastAsia="en-AU"/>
        </w:rPr>
        <w:t>125</w:t>
      </w:r>
      <w:r w:rsidRPr="009904AF">
        <w:rPr>
          <w:rFonts w:eastAsia="Times New Roman" w:cs="Times New Roman"/>
          <w:noProof/>
          <w:kern w:val="28"/>
          <w:sz w:val="18"/>
          <w:lang w:eastAsia="en-AU"/>
        </w:rPr>
        <w:noBreakHyphen/>
        <w:t>1</w:t>
      </w:r>
      <w:r w:rsidRPr="009904AF">
        <w:rPr>
          <w:rFonts w:eastAsia="Times New Roman" w:cs="Times New Roman"/>
          <w:noProof/>
          <w:kern w:val="28"/>
          <w:sz w:val="18"/>
          <w:lang w:eastAsia="en-AU"/>
        </w:rPr>
        <w:tab/>
        <w:t>Definitions</w:t>
      </w:r>
      <w:bookmarkEnd w:id="2"/>
      <w:r w:rsidR="00EF5457">
        <w:rPr>
          <w:rFonts w:eastAsia="Times New Roman" w:cs="Times New Roman"/>
          <w:noProof/>
          <w:kern w:val="28"/>
          <w:sz w:val="18"/>
          <w:lang w:eastAsia="en-AU"/>
        </w:rPr>
        <w:tab/>
        <w:t>69</w:t>
      </w:r>
    </w:p>
    <w:p w14:paraId="1CE495BC" w14:textId="2963D045" w:rsidR="009904AF" w:rsidRPr="009904AF" w:rsidRDefault="009904AF" w:rsidP="009904AF">
      <w:pPr>
        <w:keepLines/>
        <w:tabs>
          <w:tab w:val="right" w:leader="dot" w:pos="8278"/>
        </w:tabs>
        <w:spacing w:before="40" w:line="240" w:lineRule="auto"/>
        <w:ind w:left="2098" w:right="567" w:hanging="680"/>
        <w:rPr>
          <w:rFonts w:eastAsia="Times New Roman" w:cs="Times New Roman"/>
          <w:noProof/>
          <w:kern w:val="28"/>
          <w:sz w:val="18"/>
          <w:lang w:eastAsia="en-AU"/>
        </w:rPr>
      </w:pPr>
      <w:bookmarkStart w:id="3" w:name="_Toc92452926"/>
      <w:r w:rsidRPr="009904AF">
        <w:rPr>
          <w:rFonts w:eastAsia="Times New Roman" w:cs="Times New Roman"/>
          <w:noProof/>
          <w:kern w:val="28"/>
          <w:sz w:val="18"/>
          <w:lang w:eastAsia="en-AU"/>
        </w:rPr>
        <w:t>125</w:t>
      </w:r>
      <w:r w:rsidRPr="009904AF">
        <w:rPr>
          <w:rFonts w:eastAsia="Times New Roman" w:cs="Times New Roman"/>
          <w:noProof/>
          <w:kern w:val="28"/>
          <w:sz w:val="18"/>
          <w:lang w:eastAsia="en-AU"/>
        </w:rPr>
        <w:noBreakHyphen/>
        <w:t>5</w:t>
      </w:r>
      <w:r w:rsidRPr="009904AF">
        <w:rPr>
          <w:rFonts w:eastAsia="Times New Roman" w:cs="Times New Roman"/>
          <w:noProof/>
          <w:kern w:val="28"/>
          <w:sz w:val="18"/>
          <w:lang w:eastAsia="en-AU"/>
        </w:rPr>
        <w:tab/>
        <w:t>Application—virtual meetings</w:t>
      </w:r>
      <w:bookmarkEnd w:id="3"/>
      <w:r w:rsidRPr="009904AF">
        <w:rPr>
          <w:rFonts w:eastAsia="Times New Roman" w:cs="Times New Roman"/>
          <w:noProof/>
          <w:kern w:val="28"/>
          <w:sz w:val="18"/>
          <w:lang w:eastAsia="en-AU"/>
        </w:rPr>
        <w:tab/>
      </w:r>
      <w:r w:rsidR="00EF5457">
        <w:rPr>
          <w:rFonts w:eastAsia="Times New Roman" w:cs="Times New Roman"/>
          <w:noProof/>
          <w:kern w:val="28"/>
          <w:sz w:val="18"/>
          <w:lang w:eastAsia="en-AU"/>
        </w:rPr>
        <w:t>69</w:t>
      </w:r>
    </w:p>
    <w:p w14:paraId="79CDAEEF" w14:textId="5E658FD6" w:rsidR="009904AF" w:rsidRPr="009904AF" w:rsidRDefault="009904AF" w:rsidP="009904AF">
      <w:pPr>
        <w:keepLines/>
        <w:tabs>
          <w:tab w:val="right" w:leader="dot" w:pos="8278"/>
        </w:tabs>
        <w:spacing w:before="40" w:line="240" w:lineRule="auto"/>
        <w:ind w:left="2098" w:right="567" w:hanging="680"/>
        <w:rPr>
          <w:rFonts w:eastAsia="Times New Roman" w:cs="Times New Roman"/>
          <w:noProof/>
          <w:kern w:val="28"/>
          <w:sz w:val="18"/>
          <w:lang w:eastAsia="en-AU"/>
        </w:rPr>
      </w:pPr>
      <w:bookmarkStart w:id="4" w:name="_Toc92452927"/>
      <w:r w:rsidRPr="009904AF">
        <w:rPr>
          <w:rFonts w:eastAsia="Times New Roman" w:cs="Times New Roman"/>
          <w:noProof/>
          <w:kern w:val="28"/>
          <w:sz w:val="18"/>
          <w:lang w:eastAsia="en-AU"/>
        </w:rPr>
        <w:t>125</w:t>
      </w:r>
      <w:r w:rsidRPr="009904AF">
        <w:rPr>
          <w:rFonts w:eastAsia="Times New Roman" w:cs="Times New Roman"/>
          <w:noProof/>
          <w:kern w:val="28"/>
          <w:sz w:val="18"/>
          <w:lang w:eastAsia="en-AU"/>
        </w:rPr>
        <w:noBreakHyphen/>
        <w:t>10</w:t>
      </w:r>
      <w:r w:rsidRPr="009904AF">
        <w:rPr>
          <w:rFonts w:eastAsia="Times New Roman" w:cs="Times New Roman"/>
          <w:noProof/>
          <w:kern w:val="28"/>
          <w:sz w:val="18"/>
          <w:lang w:eastAsia="en-AU"/>
        </w:rPr>
        <w:tab/>
        <w:t>Application—keeping of information</w:t>
      </w:r>
      <w:bookmarkEnd w:id="4"/>
      <w:r w:rsidRPr="009904AF">
        <w:rPr>
          <w:rFonts w:eastAsia="Times New Roman" w:cs="Times New Roman"/>
          <w:noProof/>
          <w:kern w:val="28"/>
          <w:sz w:val="18"/>
          <w:lang w:eastAsia="en-AU"/>
        </w:rPr>
        <w:tab/>
      </w:r>
      <w:r w:rsidR="00EF5457">
        <w:rPr>
          <w:rFonts w:eastAsia="Times New Roman" w:cs="Times New Roman"/>
          <w:noProof/>
          <w:kern w:val="28"/>
          <w:sz w:val="18"/>
          <w:lang w:eastAsia="en-AU"/>
        </w:rPr>
        <w:t>69</w:t>
      </w:r>
    </w:p>
    <w:p w14:paraId="5FBA6F52" w14:textId="01526D33" w:rsidR="009E226E" w:rsidRPr="009C5962" w:rsidRDefault="00C22246" w:rsidP="00922139">
      <w:pPr>
        <w:keepNext/>
        <w:keepLines/>
        <w:tabs>
          <w:tab w:val="right" w:pos="8278"/>
        </w:tabs>
        <w:spacing w:before="120" w:line="240" w:lineRule="auto"/>
        <w:ind w:left="1604" w:right="567" w:hanging="1179"/>
        <w:rPr>
          <w:rFonts w:eastAsia="Times New Roman" w:cs="Times New Roman"/>
          <w:noProof/>
          <w:kern w:val="28"/>
          <w:sz w:val="18"/>
          <w:lang w:eastAsia="en-AU"/>
        </w:rPr>
      </w:pPr>
      <w:r w:rsidRPr="009C5962">
        <w:rPr>
          <w:rFonts w:eastAsia="Times New Roman" w:cs="Times New Roman"/>
          <w:b/>
          <w:noProof/>
          <w:kern w:val="28"/>
          <w:lang w:eastAsia="en-AU"/>
        </w:rPr>
        <w:t>Endnotes</w:t>
      </w:r>
      <w:r w:rsidRPr="009C5962">
        <w:rPr>
          <w:rFonts w:eastAsia="Times New Roman" w:cs="Times New Roman"/>
          <w:b/>
          <w:noProof/>
          <w:kern w:val="28"/>
          <w:lang w:eastAsia="en-AU"/>
        </w:rPr>
        <w:tab/>
      </w:r>
      <w:r w:rsidR="009E226E" w:rsidRPr="009C5962">
        <w:rPr>
          <w:rFonts w:eastAsia="Times New Roman" w:cs="Times New Roman"/>
          <w:noProof/>
          <w:kern w:val="28"/>
          <w:sz w:val="18"/>
          <w:lang w:eastAsia="en-AU"/>
        </w:rPr>
        <w:tab/>
      </w:r>
      <w:r w:rsidR="00EF5457">
        <w:rPr>
          <w:rFonts w:eastAsia="Times New Roman" w:cs="Times New Roman"/>
          <w:noProof/>
          <w:kern w:val="28"/>
          <w:sz w:val="18"/>
          <w:lang w:eastAsia="en-AU"/>
        </w:rPr>
        <w:t>70</w:t>
      </w:r>
    </w:p>
    <w:p w14:paraId="0ED96426" w14:textId="7EF42B55" w:rsidR="00C22246" w:rsidRPr="009C5962" w:rsidRDefault="00C22246" w:rsidP="00C22246">
      <w:pPr>
        <w:keepLines/>
        <w:tabs>
          <w:tab w:val="right" w:pos="8278"/>
        </w:tabs>
        <w:spacing w:before="80" w:line="240" w:lineRule="auto"/>
        <w:ind w:left="2183" w:right="567" w:hanging="1332"/>
        <w:rPr>
          <w:rFonts w:eastAsia="Times New Roman" w:cs="Times New Roman"/>
          <w:noProof/>
          <w:kern w:val="28"/>
          <w:sz w:val="18"/>
          <w:lang w:eastAsia="en-AU"/>
        </w:rPr>
      </w:pPr>
      <w:r w:rsidRPr="009C5962">
        <w:rPr>
          <w:rFonts w:eastAsia="Times New Roman" w:cs="Times New Roman"/>
          <w:b/>
          <w:noProof/>
          <w:kern w:val="28"/>
          <w:sz w:val="20"/>
          <w:lang w:eastAsia="en-AU"/>
        </w:rPr>
        <w:t xml:space="preserve">Endnote 1 </w:t>
      </w:r>
      <w:r w:rsidRPr="009C5962">
        <w:rPr>
          <w:rFonts w:eastAsia="Times New Roman" w:cs="Times New Roman"/>
          <w:b/>
          <w:noProof/>
          <w:kern w:val="28"/>
          <w:lang w:eastAsia="en-AU"/>
        </w:rPr>
        <w:t xml:space="preserve">— </w:t>
      </w:r>
      <w:r w:rsidRPr="009C5962">
        <w:rPr>
          <w:rFonts w:eastAsia="Times New Roman" w:cs="Times New Roman"/>
          <w:b/>
          <w:noProof/>
          <w:kern w:val="28"/>
          <w:sz w:val="20"/>
          <w:lang w:eastAsia="en-AU"/>
        </w:rPr>
        <w:t>About the endnotes</w:t>
      </w:r>
      <w:r w:rsidRPr="009C5962">
        <w:rPr>
          <w:rFonts w:eastAsia="Times New Roman" w:cs="Times New Roman"/>
          <w:noProof/>
          <w:kern w:val="28"/>
          <w:sz w:val="18"/>
          <w:lang w:eastAsia="en-AU"/>
        </w:rPr>
        <w:tab/>
      </w:r>
      <w:r w:rsidR="00EF5457">
        <w:rPr>
          <w:rFonts w:eastAsia="Times New Roman" w:cs="Times New Roman"/>
          <w:noProof/>
          <w:kern w:val="28"/>
          <w:sz w:val="18"/>
          <w:lang w:eastAsia="en-AU"/>
        </w:rPr>
        <w:t>70</w:t>
      </w:r>
    </w:p>
    <w:p w14:paraId="0A4CFC32" w14:textId="7D2215F5" w:rsidR="00C22246" w:rsidRPr="009C5962" w:rsidRDefault="00C22246" w:rsidP="00C22246">
      <w:pPr>
        <w:keepLines/>
        <w:tabs>
          <w:tab w:val="right" w:pos="8278"/>
        </w:tabs>
        <w:spacing w:before="80" w:line="240" w:lineRule="auto"/>
        <w:ind w:left="2183" w:right="567" w:hanging="1332"/>
        <w:rPr>
          <w:rFonts w:eastAsia="Times New Roman" w:cs="Times New Roman"/>
          <w:b/>
          <w:noProof/>
          <w:kern w:val="28"/>
          <w:sz w:val="20"/>
          <w:lang w:eastAsia="en-AU"/>
        </w:rPr>
      </w:pPr>
      <w:r w:rsidRPr="009C5962">
        <w:rPr>
          <w:rFonts w:eastAsia="Times New Roman" w:cs="Times New Roman"/>
          <w:b/>
          <w:noProof/>
          <w:kern w:val="28"/>
          <w:sz w:val="20"/>
          <w:lang w:eastAsia="en-AU"/>
        </w:rPr>
        <w:t>Endnote 2 — Abbreviation key</w:t>
      </w:r>
      <w:r w:rsidRPr="009C5962">
        <w:rPr>
          <w:rFonts w:eastAsia="Times New Roman" w:cs="Times New Roman"/>
          <w:b/>
          <w:noProof/>
          <w:kern w:val="28"/>
          <w:sz w:val="20"/>
          <w:lang w:eastAsia="en-AU"/>
        </w:rPr>
        <w:tab/>
      </w:r>
      <w:r w:rsidR="00EF5457">
        <w:rPr>
          <w:rFonts w:eastAsia="Times New Roman" w:cs="Times New Roman"/>
          <w:noProof/>
          <w:kern w:val="28"/>
          <w:sz w:val="18"/>
          <w:szCs w:val="18"/>
          <w:lang w:eastAsia="en-AU"/>
        </w:rPr>
        <w:t>71</w:t>
      </w:r>
    </w:p>
    <w:p w14:paraId="62D3B860" w14:textId="49C3094E" w:rsidR="00C22246" w:rsidRPr="009C5962" w:rsidRDefault="00C22246" w:rsidP="00C22246">
      <w:pPr>
        <w:keepLines/>
        <w:tabs>
          <w:tab w:val="right" w:pos="8278"/>
        </w:tabs>
        <w:spacing w:before="80" w:line="240" w:lineRule="auto"/>
        <w:ind w:left="2183" w:right="567" w:hanging="1332"/>
        <w:rPr>
          <w:rFonts w:eastAsia="Times New Roman" w:cs="Times New Roman"/>
          <w:b/>
          <w:noProof/>
          <w:kern w:val="28"/>
          <w:sz w:val="20"/>
          <w:lang w:eastAsia="en-AU"/>
        </w:rPr>
      </w:pPr>
      <w:r w:rsidRPr="009C5962">
        <w:rPr>
          <w:rFonts w:eastAsia="Times New Roman" w:cs="Times New Roman"/>
          <w:b/>
          <w:noProof/>
          <w:kern w:val="28"/>
          <w:sz w:val="20"/>
          <w:lang w:eastAsia="en-AU"/>
        </w:rPr>
        <w:t>Endnote 3 — Legislation history</w:t>
      </w:r>
      <w:r w:rsidRPr="009C5962">
        <w:rPr>
          <w:rFonts w:eastAsia="Times New Roman" w:cs="Times New Roman"/>
          <w:b/>
          <w:noProof/>
          <w:kern w:val="28"/>
          <w:sz w:val="20"/>
          <w:lang w:eastAsia="en-AU"/>
        </w:rPr>
        <w:tab/>
      </w:r>
      <w:r w:rsidR="00EF5457">
        <w:rPr>
          <w:rFonts w:eastAsia="Times New Roman" w:cs="Times New Roman"/>
          <w:noProof/>
          <w:kern w:val="28"/>
          <w:sz w:val="18"/>
          <w:szCs w:val="18"/>
          <w:lang w:eastAsia="en-AU"/>
        </w:rPr>
        <w:t>72</w:t>
      </w:r>
    </w:p>
    <w:p w14:paraId="0B32A1B5" w14:textId="2B43AEBC" w:rsidR="00C22246" w:rsidRPr="009C5962" w:rsidRDefault="00C22246" w:rsidP="00C22246">
      <w:pPr>
        <w:keepLines/>
        <w:tabs>
          <w:tab w:val="right" w:pos="8278"/>
        </w:tabs>
        <w:spacing w:before="80" w:line="240" w:lineRule="auto"/>
        <w:ind w:left="2183" w:right="567" w:hanging="1332"/>
        <w:rPr>
          <w:rFonts w:asciiTheme="minorHAnsi" w:eastAsiaTheme="minorEastAsia" w:hAnsiTheme="minorHAnsi"/>
          <w:b/>
          <w:noProof/>
          <w:sz w:val="20"/>
          <w:lang w:eastAsia="en-AU"/>
        </w:rPr>
      </w:pPr>
      <w:r w:rsidRPr="009C5962">
        <w:rPr>
          <w:rFonts w:eastAsia="Times New Roman" w:cs="Times New Roman"/>
          <w:b/>
          <w:noProof/>
          <w:kern w:val="28"/>
          <w:sz w:val="20"/>
          <w:lang w:eastAsia="en-AU"/>
        </w:rPr>
        <w:t>Endnote 4 — Amendment history</w:t>
      </w:r>
      <w:r w:rsidRPr="009C5962">
        <w:rPr>
          <w:rFonts w:eastAsia="Times New Roman" w:cs="Times New Roman"/>
          <w:b/>
          <w:noProof/>
          <w:kern w:val="28"/>
          <w:sz w:val="20"/>
          <w:lang w:eastAsia="en-AU"/>
        </w:rPr>
        <w:tab/>
      </w:r>
      <w:r w:rsidR="00D85F85" w:rsidRPr="009C5962">
        <w:rPr>
          <w:rFonts w:eastAsia="Times New Roman" w:cs="Times New Roman"/>
          <w:noProof/>
          <w:kern w:val="28"/>
          <w:sz w:val="18"/>
          <w:szCs w:val="18"/>
          <w:lang w:eastAsia="en-AU"/>
        </w:rPr>
        <w:t>7</w:t>
      </w:r>
      <w:r w:rsidR="00EF5457">
        <w:rPr>
          <w:rFonts w:eastAsia="Times New Roman" w:cs="Times New Roman"/>
          <w:noProof/>
          <w:kern w:val="28"/>
          <w:sz w:val="18"/>
          <w:szCs w:val="18"/>
          <w:lang w:eastAsia="en-AU"/>
        </w:rPr>
        <w:t>3</w:t>
      </w:r>
    </w:p>
    <w:p w14:paraId="7AE07AB6" w14:textId="77777777" w:rsidR="00307068" w:rsidRPr="009C5962" w:rsidRDefault="00307068" w:rsidP="00307068"/>
    <w:p w14:paraId="10D08883" w14:textId="77777777" w:rsidR="00307068" w:rsidRPr="009C5962" w:rsidRDefault="00307068" w:rsidP="00307068">
      <w:pPr>
        <w:sectPr w:rsidR="00307068" w:rsidRPr="009C5962" w:rsidSect="00F05C8D">
          <w:headerReference w:type="even" r:id="rId20"/>
          <w:headerReference w:type="default" r:id="rId21"/>
          <w:footerReference w:type="even" r:id="rId22"/>
          <w:footerReference w:type="default" r:id="rId23"/>
          <w:headerReference w:type="first" r:id="rId24"/>
          <w:pgSz w:w="11907" w:h="16839"/>
          <w:pgMar w:top="2381" w:right="1797" w:bottom="1440" w:left="1797" w:header="720" w:footer="709" w:gutter="0"/>
          <w:pgNumType w:fmt="lowerRoman" w:start="1"/>
          <w:cols w:space="708"/>
          <w:docGrid w:linePitch="360"/>
        </w:sectPr>
      </w:pPr>
    </w:p>
    <w:p w14:paraId="2B11CEC0" w14:textId="77777777" w:rsidR="00512A95" w:rsidRPr="009C5962" w:rsidRDefault="00512A95" w:rsidP="00512A95">
      <w:pPr>
        <w:keepNext/>
        <w:keepLines/>
        <w:spacing w:before="280" w:line="240" w:lineRule="auto"/>
        <w:ind w:left="1134" w:hanging="1134"/>
        <w:outlineLvl w:val="1"/>
        <w:rPr>
          <w:rFonts w:eastAsia="Times New Roman" w:cs="Times New Roman"/>
          <w:b/>
          <w:kern w:val="28"/>
          <w:sz w:val="32"/>
          <w:lang w:eastAsia="en-AU"/>
        </w:rPr>
      </w:pPr>
      <w:r w:rsidRPr="009C5962">
        <w:rPr>
          <w:rFonts w:eastAsia="Times New Roman" w:cs="Times New Roman"/>
          <w:b/>
          <w:kern w:val="28"/>
          <w:sz w:val="32"/>
          <w:lang w:eastAsia="en-AU"/>
        </w:rPr>
        <w:lastRenderedPageBreak/>
        <w:t>Part 1—Introduction</w:t>
      </w:r>
    </w:p>
    <w:p w14:paraId="65356853" w14:textId="77777777" w:rsidR="00512A95" w:rsidRPr="009C5962" w:rsidRDefault="00512A95" w:rsidP="00512A95">
      <w:pPr>
        <w:keepNext/>
        <w:keepLines/>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t>Division 1—Introduction</w:t>
      </w:r>
    </w:p>
    <w:p w14:paraId="4CF02A6B" w14:textId="0E65020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1</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Name</w:t>
      </w:r>
      <w:proofErr w:type="gramEnd"/>
    </w:p>
    <w:p w14:paraId="349824C9" w14:textId="298BBA30"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 xml:space="preserve">This instrument is the </w:t>
      </w:r>
      <w:bookmarkStart w:id="5" w:name="BKCheck15B_3"/>
      <w:bookmarkEnd w:id="5"/>
      <w:r w:rsidR="00AA363A" w:rsidRPr="009C5962">
        <w:rPr>
          <w:rFonts w:eastAsia="Times New Roman" w:cs="Times New Roman"/>
          <w:i/>
          <w:lang w:eastAsia="en-AU"/>
        </w:rPr>
        <w:t>Insolvency Practice Rules (Corporation</w:t>
      </w:r>
      <w:r w:rsidR="00CA31B2" w:rsidRPr="009C5962">
        <w:rPr>
          <w:rFonts w:eastAsia="Times New Roman" w:cs="Times New Roman"/>
          <w:i/>
          <w:lang w:eastAsia="en-AU"/>
        </w:rPr>
        <w:t>s</w:t>
      </w:r>
      <w:r w:rsidR="00AA363A" w:rsidRPr="009C5962">
        <w:rPr>
          <w:rFonts w:eastAsia="Times New Roman" w:cs="Times New Roman"/>
          <w:i/>
          <w:lang w:eastAsia="en-AU"/>
        </w:rPr>
        <w:t>) 2016</w:t>
      </w:r>
      <w:r w:rsidRPr="009C5962">
        <w:rPr>
          <w:rFonts w:eastAsia="Times New Roman" w:cs="Times New Roman"/>
          <w:lang w:eastAsia="en-AU"/>
        </w:rPr>
        <w:t>.</w:t>
      </w:r>
    </w:p>
    <w:p w14:paraId="5DF0C870" w14:textId="5F95E1CE"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1</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  Authority</w:t>
      </w:r>
      <w:proofErr w:type="gramEnd"/>
    </w:p>
    <w:p w14:paraId="79465CCE" w14:textId="7D72F32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 xml:space="preserve">This instrument is made under the </w:t>
      </w:r>
      <w:r w:rsidRPr="009C5962">
        <w:rPr>
          <w:rFonts w:eastAsia="Times New Roman" w:cs="Times New Roman"/>
          <w:i/>
          <w:lang w:eastAsia="en-AU"/>
        </w:rPr>
        <w:t>Corporations Act 2001</w:t>
      </w:r>
      <w:r w:rsidRPr="009C5962">
        <w:rPr>
          <w:rFonts w:eastAsia="Times New Roman" w:cs="Times New Roman"/>
          <w:lang w:eastAsia="en-AU"/>
        </w:rPr>
        <w:t>.</w:t>
      </w:r>
    </w:p>
    <w:p w14:paraId="1B634F29"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5—Definitions</w:t>
      </w:r>
    </w:p>
    <w:p w14:paraId="4BE0A931" w14:textId="04E7C42C"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  The</w:t>
      </w:r>
      <w:proofErr w:type="gramEnd"/>
      <w:r w:rsidRPr="009C5962">
        <w:rPr>
          <w:rFonts w:eastAsia="Times New Roman" w:cs="Times New Roman"/>
          <w:b/>
          <w:kern w:val="28"/>
          <w:sz w:val="24"/>
          <w:lang w:eastAsia="en-AU"/>
        </w:rPr>
        <w:t xml:space="preserve"> Dictionary</w:t>
      </w:r>
    </w:p>
    <w:p w14:paraId="04C799B7" w14:textId="72888F8F"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r>
      <w:proofErr w:type="gramStart"/>
      <w:r w:rsidRPr="009C5962">
        <w:rPr>
          <w:rFonts w:eastAsia="Times New Roman" w:cs="Times New Roman"/>
          <w:sz w:val="18"/>
          <w:lang w:eastAsia="en-AU"/>
        </w:rPr>
        <w:t>A number of</w:t>
      </w:r>
      <w:proofErr w:type="gramEnd"/>
      <w:r w:rsidRPr="009C5962">
        <w:rPr>
          <w:rFonts w:eastAsia="Times New Roman" w:cs="Times New Roman"/>
          <w:sz w:val="18"/>
          <w:lang w:eastAsia="en-AU"/>
        </w:rPr>
        <w:t xml:space="preserve"> expressions used in this instrument are defined in section 9 of the Act and section 5</w:t>
      </w:r>
      <w:r w:rsidR="009C5962">
        <w:rPr>
          <w:rFonts w:eastAsia="Times New Roman" w:cs="Times New Roman"/>
          <w:sz w:val="18"/>
          <w:lang w:eastAsia="en-AU"/>
        </w:rPr>
        <w:noBreakHyphen/>
      </w:r>
      <w:r w:rsidRPr="009C5962">
        <w:rPr>
          <w:rFonts w:eastAsia="Times New Roman" w:cs="Times New Roman"/>
          <w:sz w:val="18"/>
          <w:lang w:eastAsia="en-AU"/>
        </w:rPr>
        <w:t>5 of Schedule 2 to the Act.</w:t>
      </w:r>
    </w:p>
    <w:p w14:paraId="7860BDF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In this instrument:</w:t>
      </w:r>
    </w:p>
    <w:p w14:paraId="3263DD28" w14:textId="77777777"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Act</w:t>
      </w:r>
      <w:r w:rsidRPr="009C5962">
        <w:rPr>
          <w:rFonts w:eastAsia="Times New Roman" w:cs="Times New Roman"/>
          <w:lang w:eastAsia="en-AU"/>
        </w:rPr>
        <w:t xml:space="preserve"> means the </w:t>
      </w:r>
      <w:r w:rsidRPr="009C5962">
        <w:rPr>
          <w:rFonts w:eastAsia="Times New Roman" w:cs="Times New Roman"/>
          <w:i/>
          <w:lang w:eastAsia="en-AU"/>
        </w:rPr>
        <w:t>Corporations Act 2001</w:t>
      </w:r>
      <w:r w:rsidRPr="009C5962">
        <w:rPr>
          <w:rFonts w:eastAsia="Times New Roman" w:cs="Times New Roman"/>
          <w:lang w:eastAsia="en-AU"/>
        </w:rPr>
        <w:t>.</w:t>
      </w:r>
    </w:p>
    <w:p w14:paraId="3C28251E" w14:textId="77777777"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ARITA</w:t>
      </w:r>
      <w:r w:rsidRPr="009C5962">
        <w:rPr>
          <w:rFonts w:eastAsia="Times New Roman" w:cs="Times New Roman"/>
          <w:lang w:eastAsia="en-AU"/>
        </w:rPr>
        <w:t xml:space="preserve"> means the Australian Restructuring Insolvency and Turnaround Association, ACN 002 472 362.</w:t>
      </w:r>
    </w:p>
    <w:p w14:paraId="6B24C4B7" w14:textId="031B6243"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current</w:t>
      </w:r>
      <w:r w:rsidRPr="009C5962">
        <w:rPr>
          <w:rFonts w:eastAsia="Times New Roman" w:cs="Times New Roman"/>
          <w:lang w:eastAsia="en-AU"/>
        </w:rPr>
        <w:t>, in relation to the registration of a person as a liquidator: see section 5</w:t>
      </w:r>
      <w:r w:rsidR="009C5962">
        <w:rPr>
          <w:rFonts w:eastAsia="Times New Roman" w:cs="Times New Roman"/>
          <w:lang w:eastAsia="en-AU"/>
        </w:rPr>
        <w:noBreakHyphen/>
      </w:r>
      <w:r w:rsidRPr="009C5962">
        <w:rPr>
          <w:rFonts w:eastAsia="Times New Roman" w:cs="Times New Roman"/>
          <w:lang w:eastAsia="en-AU"/>
        </w:rPr>
        <w:t>10.</w:t>
      </w:r>
    </w:p>
    <w:p w14:paraId="7C9B91FE" w14:textId="77777777"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disciplinary action</w:t>
      </w:r>
      <w:r w:rsidRPr="009C5962">
        <w:rPr>
          <w:rFonts w:eastAsia="Times New Roman" w:cs="Times New Roman"/>
          <w:lang w:eastAsia="en-AU"/>
        </w:rPr>
        <w:t>, in relation to a person who is registered as a liquidator, means:</w:t>
      </w:r>
    </w:p>
    <w:p w14:paraId="773CC4A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any action taken by ASIC in relation to the person under Division 40 of the Insolvency Practice Schedule (Corporations), other than:</w:t>
      </w:r>
    </w:p>
    <w:p w14:paraId="7151B6A6" w14:textId="1A172A6E"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the giving of a direction under subsection 40</w:t>
      </w:r>
      <w:r w:rsidR="009C5962">
        <w:rPr>
          <w:rFonts w:eastAsia="Times New Roman" w:cs="Times New Roman"/>
          <w:lang w:eastAsia="en-AU"/>
        </w:rPr>
        <w:noBreakHyphen/>
      </w:r>
      <w:r w:rsidRPr="009C5962">
        <w:rPr>
          <w:rFonts w:eastAsia="Times New Roman" w:cs="Times New Roman"/>
          <w:lang w:eastAsia="en-AU"/>
        </w:rPr>
        <w:t>10(2) of the Schedule in relation to information that ASIC reasonably suspects is incomplete or incorrect; or</w:t>
      </w:r>
    </w:p>
    <w:p w14:paraId="66D8F91C" w14:textId="43FEB126"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the giving of a notice under section 40</w:t>
      </w:r>
      <w:r w:rsidR="009C5962">
        <w:rPr>
          <w:rFonts w:eastAsia="Times New Roman" w:cs="Times New Roman"/>
          <w:lang w:eastAsia="en-AU"/>
        </w:rPr>
        <w:noBreakHyphen/>
      </w:r>
      <w:r w:rsidRPr="009C5962">
        <w:rPr>
          <w:rFonts w:eastAsia="Times New Roman" w:cs="Times New Roman"/>
          <w:lang w:eastAsia="en-AU"/>
        </w:rPr>
        <w:t>40 of the Schedule (a show</w:t>
      </w:r>
      <w:r w:rsidR="009C5962">
        <w:rPr>
          <w:rFonts w:eastAsia="Times New Roman" w:cs="Times New Roman"/>
          <w:lang w:eastAsia="en-AU"/>
        </w:rPr>
        <w:noBreakHyphen/>
      </w:r>
      <w:r w:rsidRPr="009C5962">
        <w:rPr>
          <w:rFonts w:eastAsia="Times New Roman" w:cs="Times New Roman"/>
          <w:lang w:eastAsia="en-AU"/>
        </w:rPr>
        <w:t>cause notice); or</w:t>
      </w:r>
    </w:p>
    <w:p w14:paraId="2CD99C4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suspension or cancellation, or deemed suspension or cancellation, of the registration of the person as a liquidator, or as a liquidator of a specified body corporate, under the old Act; or</w:t>
      </w:r>
    </w:p>
    <w:p w14:paraId="334D72B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any action taken in respect of the person as a liquidator, or as a liquidator of a specified body corporate, under paragraph 1292(9)(a), (b) or (c) of the old Act.</w:t>
      </w:r>
    </w:p>
    <w:p w14:paraId="3D359F6E" w14:textId="77777777"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Insolvency Practice Schedule (Corporations)</w:t>
      </w:r>
      <w:r w:rsidRPr="009C5962">
        <w:rPr>
          <w:rFonts w:eastAsia="Times New Roman" w:cs="Times New Roman"/>
          <w:lang w:eastAsia="en-AU"/>
        </w:rPr>
        <w:t xml:space="preserve"> means Schedule 2 to the Act.</w:t>
      </w:r>
    </w:p>
    <w:p w14:paraId="4D322277" w14:textId="29FC5CB4"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 xml:space="preserve">material personal interest </w:t>
      </w:r>
      <w:r w:rsidRPr="009C5962">
        <w:rPr>
          <w:rFonts w:eastAsia="Times New Roman" w:cs="Times New Roman"/>
          <w:lang w:eastAsia="en-AU"/>
        </w:rPr>
        <w:t>has a meaning affected by section 5</w:t>
      </w:r>
      <w:r w:rsidR="009C5962">
        <w:rPr>
          <w:rFonts w:eastAsia="Times New Roman" w:cs="Times New Roman"/>
          <w:lang w:eastAsia="en-AU"/>
        </w:rPr>
        <w:noBreakHyphen/>
      </w:r>
      <w:r w:rsidRPr="009C5962">
        <w:rPr>
          <w:rFonts w:eastAsia="Times New Roman" w:cs="Times New Roman"/>
          <w:lang w:eastAsia="en-AU"/>
        </w:rPr>
        <w:t>15.</w:t>
      </w:r>
    </w:p>
    <w:p w14:paraId="17611177" w14:textId="77777777"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old Act</w:t>
      </w:r>
      <w:r w:rsidRPr="009C5962">
        <w:rPr>
          <w:rFonts w:eastAsia="Times New Roman" w:cs="Times New Roman"/>
          <w:lang w:eastAsia="en-AU"/>
        </w:rPr>
        <w:t xml:space="preserve"> means the </w:t>
      </w:r>
      <w:r w:rsidRPr="009C5962">
        <w:rPr>
          <w:rFonts w:eastAsia="Times New Roman" w:cs="Times New Roman"/>
          <w:i/>
          <w:lang w:eastAsia="en-AU"/>
        </w:rPr>
        <w:t>Corporations Act 2001</w:t>
      </w:r>
      <w:r w:rsidRPr="009C5962">
        <w:rPr>
          <w:rFonts w:eastAsia="Times New Roman" w:cs="Times New Roman"/>
          <w:lang w:eastAsia="en-AU"/>
        </w:rPr>
        <w:t xml:space="preserve">, as in force immediately before the day on which Part 1 of Schedule 2 to the </w:t>
      </w:r>
      <w:r w:rsidRPr="009C5962">
        <w:rPr>
          <w:rFonts w:eastAsia="Times New Roman" w:cs="Times New Roman"/>
          <w:i/>
          <w:lang w:eastAsia="en-AU"/>
        </w:rPr>
        <w:t>Insolvency Law Reform Act 2016</w:t>
      </w:r>
      <w:r w:rsidRPr="009C5962">
        <w:rPr>
          <w:rFonts w:eastAsia="Times New Roman" w:cs="Times New Roman"/>
          <w:lang w:eastAsia="en-AU"/>
        </w:rPr>
        <w:t xml:space="preserve"> commences.</w:t>
      </w:r>
    </w:p>
    <w:p w14:paraId="01E7BABB" w14:textId="77777777"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Part 2 committee</w:t>
      </w:r>
      <w:r w:rsidRPr="009C5962">
        <w:rPr>
          <w:rFonts w:eastAsia="Times New Roman" w:cs="Times New Roman"/>
          <w:lang w:eastAsia="en-AU"/>
        </w:rPr>
        <w:t xml:space="preserve"> means a committee convened under one of the following provisions of the Insolvency Practice Schedule (Corporations):</w:t>
      </w:r>
    </w:p>
    <w:p w14:paraId="31F349C3" w14:textId="4BF2977C"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subsection 20</w:t>
      </w:r>
      <w:r w:rsidR="009C5962">
        <w:rPr>
          <w:rFonts w:eastAsia="Times New Roman" w:cs="Times New Roman"/>
          <w:lang w:eastAsia="en-AU"/>
        </w:rPr>
        <w:noBreakHyphen/>
      </w:r>
      <w:r w:rsidRPr="009C5962">
        <w:rPr>
          <w:rFonts w:eastAsia="Times New Roman" w:cs="Times New Roman"/>
          <w:lang w:eastAsia="en-AU"/>
        </w:rPr>
        <w:t>10(1) (applications for registration</w:t>
      </w:r>
      <w:proofErr w:type="gramStart"/>
      <w:r w:rsidRPr="009C5962">
        <w:rPr>
          <w:rFonts w:eastAsia="Times New Roman" w:cs="Times New Roman"/>
          <w:lang w:eastAsia="en-AU"/>
        </w:rPr>
        <w:t>);</w:t>
      </w:r>
      <w:proofErr w:type="gramEnd"/>
    </w:p>
    <w:p w14:paraId="5D618FAA" w14:textId="066AFDEA"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subsection 20</w:t>
      </w:r>
      <w:r w:rsidR="009C5962">
        <w:rPr>
          <w:rFonts w:eastAsia="Times New Roman" w:cs="Times New Roman"/>
          <w:lang w:eastAsia="en-AU"/>
        </w:rPr>
        <w:noBreakHyphen/>
      </w:r>
      <w:r w:rsidRPr="009C5962">
        <w:rPr>
          <w:rFonts w:eastAsia="Times New Roman" w:cs="Times New Roman"/>
          <w:lang w:eastAsia="en-AU"/>
        </w:rPr>
        <w:t>45(1) (applications to vary etc. conditions of registration</w:t>
      </w:r>
      <w:proofErr w:type="gramStart"/>
      <w:r w:rsidRPr="009C5962">
        <w:rPr>
          <w:rFonts w:eastAsia="Times New Roman" w:cs="Times New Roman"/>
          <w:lang w:eastAsia="en-AU"/>
        </w:rPr>
        <w:t>);</w:t>
      </w:r>
      <w:proofErr w:type="gramEnd"/>
    </w:p>
    <w:p w14:paraId="02D144BA" w14:textId="5AB1D2DC"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subsection 40</w:t>
      </w:r>
      <w:r w:rsidR="009C5962">
        <w:rPr>
          <w:rFonts w:eastAsia="Times New Roman" w:cs="Times New Roman"/>
          <w:lang w:eastAsia="en-AU"/>
        </w:rPr>
        <w:noBreakHyphen/>
      </w:r>
      <w:r w:rsidRPr="009C5962">
        <w:rPr>
          <w:rFonts w:eastAsia="Times New Roman" w:cs="Times New Roman"/>
          <w:lang w:eastAsia="en-AU"/>
        </w:rPr>
        <w:t>45(1) (disciplinary action</w:t>
      </w:r>
      <w:proofErr w:type="gramStart"/>
      <w:r w:rsidRPr="009C5962">
        <w:rPr>
          <w:rFonts w:eastAsia="Times New Roman" w:cs="Times New Roman"/>
          <w:lang w:eastAsia="en-AU"/>
        </w:rPr>
        <w:t>);</w:t>
      </w:r>
      <w:proofErr w:type="gramEnd"/>
    </w:p>
    <w:p w14:paraId="3146507D" w14:textId="72D62103"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subsection 40</w:t>
      </w:r>
      <w:r w:rsidR="009C5962">
        <w:rPr>
          <w:rFonts w:eastAsia="Times New Roman" w:cs="Times New Roman"/>
          <w:lang w:eastAsia="en-AU"/>
        </w:rPr>
        <w:noBreakHyphen/>
      </w:r>
      <w:r w:rsidRPr="009C5962">
        <w:rPr>
          <w:rFonts w:eastAsia="Times New Roman" w:cs="Times New Roman"/>
          <w:lang w:eastAsia="en-AU"/>
        </w:rPr>
        <w:t>75(1) (applications to lift or shorten a suspension).</w:t>
      </w:r>
    </w:p>
    <w:p w14:paraId="718A98BC" w14:textId="77777777"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regulations</w:t>
      </w:r>
      <w:r w:rsidRPr="009C5962">
        <w:rPr>
          <w:rFonts w:eastAsia="Times New Roman" w:cs="Times New Roman"/>
          <w:lang w:eastAsia="en-AU"/>
        </w:rPr>
        <w:t xml:space="preserve"> </w:t>
      </w:r>
      <w:proofErr w:type="gramStart"/>
      <w:r w:rsidRPr="009C5962">
        <w:rPr>
          <w:rFonts w:eastAsia="Times New Roman" w:cs="Times New Roman"/>
          <w:lang w:eastAsia="en-AU"/>
        </w:rPr>
        <w:t>means</w:t>
      </w:r>
      <w:proofErr w:type="gramEnd"/>
      <w:r w:rsidRPr="009C5962">
        <w:rPr>
          <w:rFonts w:eastAsia="Times New Roman" w:cs="Times New Roman"/>
          <w:lang w:eastAsia="en-AU"/>
        </w:rPr>
        <w:t xml:space="preserve"> the </w:t>
      </w:r>
      <w:r w:rsidRPr="009C5962">
        <w:rPr>
          <w:rFonts w:eastAsia="Times New Roman" w:cs="Times New Roman"/>
          <w:i/>
          <w:lang w:eastAsia="en-AU"/>
        </w:rPr>
        <w:t>Corporations Regulations 2001</w:t>
      </w:r>
      <w:r w:rsidRPr="009C5962">
        <w:rPr>
          <w:rFonts w:eastAsia="Times New Roman" w:cs="Times New Roman"/>
          <w:lang w:eastAsia="en-AU"/>
        </w:rPr>
        <w:t>.</w:t>
      </w:r>
    </w:p>
    <w:p w14:paraId="6D126685" w14:textId="7138179E" w:rsidR="00512A95" w:rsidRPr="009C5962" w:rsidRDefault="00512A95" w:rsidP="00512A95">
      <w:pPr>
        <w:spacing w:before="180" w:line="240" w:lineRule="auto"/>
        <w:ind w:left="1134"/>
        <w:rPr>
          <w:rFonts w:eastAsia="Times New Roman" w:cs="Times New Roman"/>
          <w:lang w:eastAsia="en-AU"/>
        </w:rPr>
      </w:pPr>
      <w:r w:rsidRPr="009C5962">
        <w:rPr>
          <w:rFonts w:eastAsia="Times New Roman" w:cs="Times New Roman"/>
          <w:b/>
          <w:i/>
          <w:lang w:eastAsia="en-AU"/>
        </w:rPr>
        <w:t>resolution</w:t>
      </w:r>
      <w:r w:rsidRPr="009C5962">
        <w:rPr>
          <w:rFonts w:eastAsia="Times New Roman" w:cs="Times New Roman"/>
          <w:lang w:eastAsia="en-AU"/>
        </w:rPr>
        <w:t>: see sections 75</w:t>
      </w:r>
      <w:r w:rsidR="009C5962">
        <w:rPr>
          <w:rFonts w:eastAsia="Times New Roman" w:cs="Times New Roman"/>
          <w:lang w:eastAsia="en-AU"/>
        </w:rPr>
        <w:noBreakHyphen/>
      </w:r>
      <w:r w:rsidRPr="009C5962">
        <w:rPr>
          <w:rFonts w:eastAsia="Times New Roman" w:cs="Times New Roman"/>
          <w:lang w:eastAsia="en-AU"/>
        </w:rPr>
        <w:t>115, 75</w:t>
      </w:r>
      <w:r w:rsidR="009C5962">
        <w:rPr>
          <w:rFonts w:eastAsia="Times New Roman" w:cs="Times New Roman"/>
          <w:lang w:eastAsia="en-AU"/>
        </w:rPr>
        <w:noBreakHyphen/>
      </w:r>
      <w:r w:rsidRPr="009C5962">
        <w:rPr>
          <w:rFonts w:eastAsia="Times New Roman" w:cs="Times New Roman"/>
          <w:lang w:eastAsia="en-AU"/>
        </w:rPr>
        <w:t>120, 75</w:t>
      </w:r>
      <w:r w:rsidR="009C5962">
        <w:rPr>
          <w:rFonts w:eastAsia="Times New Roman" w:cs="Times New Roman"/>
          <w:lang w:eastAsia="en-AU"/>
        </w:rPr>
        <w:noBreakHyphen/>
      </w:r>
      <w:r w:rsidRPr="009C5962">
        <w:rPr>
          <w:rFonts w:eastAsia="Times New Roman" w:cs="Times New Roman"/>
          <w:lang w:eastAsia="en-AU"/>
        </w:rPr>
        <w:t>130 and 75</w:t>
      </w:r>
      <w:r w:rsidR="009C5962">
        <w:rPr>
          <w:rFonts w:eastAsia="Times New Roman" w:cs="Times New Roman"/>
          <w:lang w:eastAsia="en-AU"/>
        </w:rPr>
        <w:noBreakHyphen/>
      </w:r>
      <w:r w:rsidRPr="009C5962">
        <w:rPr>
          <w:rFonts w:eastAsia="Times New Roman" w:cs="Times New Roman"/>
          <w:lang w:eastAsia="en-AU"/>
        </w:rPr>
        <w:t>190.</w:t>
      </w:r>
    </w:p>
    <w:p w14:paraId="30E7A100" w14:textId="77777777" w:rsidR="00154424" w:rsidRPr="009C5962" w:rsidRDefault="00154424" w:rsidP="00BA6430">
      <w:pPr>
        <w:spacing w:before="180" w:line="240" w:lineRule="auto"/>
        <w:ind w:left="1134"/>
      </w:pPr>
      <w:bookmarkStart w:id="6" w:name="_Hlk100740214"/>
      <w:r w:rsidRPr="009C5962">
        <w:rPr>
          <w:b/>
          <w:i/>
        </w:rPr>
        <w:lastRenderedPageBreak/>
        <w:t>show of hands</w:t>
      </w:r>
      <w:r w:rsidRPr="009C5962">
        <w:t>: a vote taken on a show of hands includes a vote taken using any electronic mechanism that indicates the intentions of a person in respect of the vote.</w:t>
      </w:r>
    </w:p>
    <w:bookmarkEnd w:id="6"/>
    <w:p w14:paraId="75F3F0AD" w14:textId="603DECDC"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  What</w:t>
      </w:r>
      <w:proofErr w:type="gramEnd"/>
      <w:r w:rsidRPr="009C5962">
        <w:rPr>
          <w:rFonts w:eastAsia="Times New Roman" w:cs="Times New Roman"/>
          <w:b/>
          <w:kern w:val="28"/>
          <w:sz w:val="24"/>
          <w:lang w:eastAsia="en-AU"/>
        </w:rPr>
        <w:t xml:space="preserve"> is a </w:t>
      </w:r>
      <w:r w:rsidRPr="009C5962">
        <w:rPr>
          <w:rFonts w:eastAsia="Times New Roman" w:cs="Times New Roman"/>
          <w:b/>
          <w:i/>
          <w:kern w:val="28"/>
          <w:sz w:val="24"/>
          <w:lang w:eastAsia="en-AU"/>
        </w:rPr>
        <w:t xml:space="preserve">current </w:t>
      </w:r>
      <w:r w:rsidRPr="009C5962">
        <w:rPr>
          <w:rFonts w:eastAsia="Times New Roman" w:cs="Times New Roman"/>
          <w:b/>
          <w:kern w:val="28"/>
          <w:sz w:val="24"/>
          <w:lang w:eastAsia="en-AU"/>
        </w:rPr>
        <w:t>registration?</w:t>
      </w:r>
    </w:p>
    <w:p w14:paraId="2A65208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If, at a particular time:</w:t>
      </w:r>
    </w:p>
    <w:p w14:paraId="049C878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person is registered as a liquidator; and</w:t>
      </w:r>
    </w:p>
    <w:p w14:paraId="0407DBE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that registration has not been broken by cancellation of, or a failure to renew, the </w:t>
      </w:r>
      <w:proofErr w:type="gramStart"/>
      <w:r w:rsidRPr="009C5962">
        <w:rPr>
          <w:rFonts w:eastAsia="Times New Roman" w:cs="Times New Roman"/>
          <w:lang w:eastAsia="en-AU"/>
        </w:rPr>
        <w:t>registration;</w:t>
      </w:r>
      <w:proofErr w:type="gramEnd"/>
    </w:p>
    <w:p w14:paraId="3C8CC813"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 xml:space="preserve">the registration of the person as a liquidator is </w:t>
      </w:r>
      <w:r w:rsidRPr="009C5962">
        <w:rPr>
          <w:rFonts w:eastAsia="Times New Roman" w:cs="Times New Roman"/>
          <w:b/>
          <w:i/>
          <w:lang w:eastAsia="en-AU"/>
        </w:rPr>
        <w:t>current</w:t>
      </w:r>
      <w:r w:rsidRPr="009C5962">
        <w:rPr>
          <w:rFonts w:eastAsia="Times New Roman" w:cs="Times New Roman"/>
          <w:lang w:eastAsia="en-AU"/>
        </w:rPr>
        <w:t xml:space="preserve"> at that time.</w:t>
      </w:r>
    </w:p>
    <w:p w14:paraId="7FE4447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registration is taken to have first begun on the day on which the unbroken chain of registration first began.</w:t>
      </w:r>
    </w:p>
    <w:p w14:paraId="7324431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To avoid doubt, the registration of a person as a liquidator is not broken because:</w:t>
      </w:r>
    </w:p>
    <w:p w14:paraId="512F389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person was registered as a liquidator, or as a liquidator of a specified body corporate, under the old Act; and</w:t>
      </w:r>
    </w:p>
    <w:p w14:paraId="1B9B450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on the commencement of Part 1 of Schedule 2 to the </w:t>
      </w:r>
      <w:r w:rsidRPr="009C5962">
        <w:rPr>
          <w:rFonts w:eastAsia="Times New Roman" w:cs="Times New Roman"/>
          <w:i/>
          <w:lang w:eastAsia="en-AU"/>
        </w:rPr>
        <w:t>Insolvency Law Reform Act 2016,</w:t>
      </w:r>
      <w:r w:rsidRPr="009C5962">
        <w:rPr>
          <w:rFonts w:eastAsia="Times New Roman" w:cs="Times New Roman"/>
          <w:lang w:eastAsia="en-AU"/>
        </w:rPr>
        <w:t xml:space="preserve"> the person was taken to be registered as a liquidator under Subdivision B of Division 20 of the Insolvency Practice Schedule (Corporations) because of the operation of section 1553 of the </w:t>
      </w:r>
      <w:r w:rsidRPr="009C5962">
        <w:rPr>
          <w:rFonts w:eastAsia="Times New Roman" w:cs="Times New Roman"/>
          <w:i/>
          <w:lang w:eastAsia="en-AU"/>
        </w:rPr>
        <w:t>Corporations Act 2001</w:t>
      </w:r>
      <w:r w:rsidRPr="009C5962">
        <w:rPr>
          <w:rFonts w:eastAsia="Times New Roman" w:cs="Times New Roman"/>
          <w:lang w:eastAsia="en-AU"/>
        </w:rPr>
        <w:t>.</w:t>
      </w:r>
    </w:p>
    <w:p w14:paraId="2EB442FC" w14:textId="06D4BFB6" w:rsidR="00512A95" w:rsidRPr="009C5962" w:rsidRDefault="00512A95" w:rsidP="00512A95">
      <w:pPr>
        <w:keepNext/>
        <w:keepLines/>
        <w:spacing w:before="280" w:line="240" w:lineRule="auto"/>
        <w:ind w:left="1134" w:hanging="1134"/>
        <w:outlineLvl w:val="4"/>
        <w:rPr>
          <w:rFonts w:eastAsia="Times New Roman" w:cs="Times New Roman"/>
          <w:b/>
          <w:i/>
          <w:kern w:val="28"/>
          <w:sz w:val="24"/>
          <w:lang w:eastAsia="en-AU"/>
        </w:rPr>
      </w:pPr>
      <w:r w:rsidRPr="009C5962">
        <w:rPr>
          <w:rFonts w:eastAsia="Times New Roman" w:cs="Times New Roman"/>
          <w:b/>
          <w:kern w:val="28"/>
          <w:sz w:val="24"/>
          <w:lang w:eastAsia="en-AU"/>
        </w:rPr>
        <w:t>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  Meaning</w:t>
      </w:r>
      <w:proofErr w:type="gramEnd"/>
      <w:r w:rsidRPr="009C5962">
        <w:rPr>
          <w:rFonts w:eastAsia="Times New Roman" w:cs="Times New Roman"/>
          <w:b/>
          <w:kern w:val="28"/>
          <w:sz w:val="24"/>
          <w:lang w:eastAsia="en-AU"/>
        </w:rPr>
        <w:t xml:space="preserve"> of </w:t>
      </w:r>
      <w:r w:rsidRPr="009C5962">
        <w:rPr>
          <w:rFonts w:eastAsia="Times New Roman" w:cs="Times New Roman"/>
          <w:b/>
          <w:i/>
          <w:kern w:val="28"/>
          <w:sz w:val="24"/>
          <w:lang w:eastAsia="en-AU"/>
        </w:rPr>
        <w:t>material personal interest</w:t>
      </w:r>
    </w:p>
    <w:p w14:paraId="547A99C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 xml:space="preserve">Without limiting the circumstances in which a member of a Part 2 committee has a </w:t>
      </w:r>
      <w:r w:rsidRPr="009C5962">
        <w:rPr>
          <w:rFonts w:eastAsia="Times New Roman" w:cs="Times New Roman"/>
          <w:b/>
          <w:i/>
          <w:lang w:eastAsia="en-AU"/>
        </w:rPr>
        <w:t>material personal interest</w:t>
      </w:r>
      <w:r w:rsidRPr="009C5962">
        <w:rPr>
          <w:rFonts w:eastAsia="Times New Roman" w:cs="Times New Roman"/>
          <w:lang w:eastAsia="en-AU"/>
        </w:rPr>
        <w:t xml:space="preserve"> that relates to a matter, a member of a Part 2 committee has a material personal interest that relates to a matter if the matter relates to a related entity of the member.</w:t>
      </w:r>
    </w:p>
    <w:p w14:paraId="7E6A7E7F" w14:textId="77777777" w:rsidR="00512A95" w:rsidRPr="009C5962" w:rsidRDefault="00512A95" w:rsidP="00512A95">
      <w:pPr>
        <w:keepNext/>
        <w:keepLines/>
        <w:pageBreakBefore/>
        <w:spacing w:before="280" w:line="240" w:lineRule="auto"/>
        <w:ind w:left="1134" w:hanging="1134"/>
        <w:outlineLvl w:val="1"/>
        <w:rPr>
          <w:rFonts w:eastAsia="Times New Roman" w:cs="Times New Roman"/>
          <w:b/>
          <w:kern w:val="28"/>
          <w:sz w:val="32"/>
          <w:lang w:eastAsia="en-AU"/>
        </w:rPr>
      </w:pPr>
      <w:r w:rsidRPr="009C5962">
        <w:rPr>
          <w:rFonts w:eastAsia="Times New Roman" w:cs="Times New Roman"/>
          <w:b/>
          <w:kern w:val="28"/>
          <w:sz w:val="32"/>
          <w:lang w:eastAsia="en-AU"/>
        </w:rPr>
        <w:lastRenderedPageBreak/>
        <w:t>Part 2—Registering and disciplining practitioners</w:t>
      </w:r>
    </w:p>
    <w:p w14:paraId="5683BD1B" w14:textId="77777777" w:rsidR="00512A95" w:rsidRPr="009C5962" w:rsidRDefault="00512A95" w:rsidP="00512A95">
      <w:pPr>
        <w:keepNext/>
        <w:keepLines/>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t>Division 15—Register of Liquidators</w:t>
      </w:r>
    </w:p>
    <w:p w14:paraId="16FA8F1A" w14:textId="45F08F62"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15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Register</w:t>
      </w:r>
      <w:proofErr w:type="gramEnd"/>
      <w:r w:rsidRPr="009C5962">
        <w:rPr>
          <w:rFonts w:eastAsia="Times New Roman" w:cs="Times New Roman"/>
          <w:b/>
          <w:kern w:val="28"/>
          <w:sz w:val="24"/>
          <w:lang w:eastAsia="en-AU"/>
        </w:rPr>
        <w:t xml:space="preserve"> of Liquidators</w:t>
      </w:r>
    </w:p>
    <w:p w14:paraId="25508734" w14:textId="53A5B58D"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15</w:t>
      </w:r>
      <w:r w:rsidR="009C5962">
        <w:rPr>
          <w:rFonts w:eastAsia="Times New Roman" w:cs="Times New Roman"/>
          <w:lang w:eastAsia="en-AU"/>
        </w:rPr>
        <w:noBreakHyphen/>
      </w:r>
      <w:r w:rsidRPr="009C5962">
        <w:rPr>
          <w:rFonts w:eastAsia="Times New Roman" w:cs="Times New Roman"/>
          <w:lang w:eastAsia="en-AU"/>
        </w:rPr>
        <w:t>1(3) of the Insolvency Practice Schedule (Corporations).</w:t>
      </w:r>
    </w:p>
    <w:p w14:paraId="1D5F968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Register of Liquidators must include each of the following for each person who is registered as a liquidator:</w:t>
      </w:r>
    </w:p>
    <w:p w14:paraId="771F960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name of the </w:t>
      </w:r>
      <w:proofErr w:type="gramStart"/>
      <w:r w:rsidRPr="009C5962">
        <w:rPr>
          <w:rFonts w:eastAsia="Times New Roman" w:cs="Times New Roman"/>
          <w:lang w:eastAsia="en-AU"/>
        </w:rPr>
        <w:t>person;</w:t>
      </w:r>
      <w:proofErr w:type="gramEnd"/>
    </w:p>
    <w:p w14:paraId="11CC9A7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date on which the person’s current registration as a liquidator first </w:t>
      </w:r>
      <w:proofErr w:type="gramStart"/>
      <w:r w:rsidRPr="009C5962">
        <w:rPr>
          <w:rFonts w:eastAsia="Times New Roman" w:cs="Times New Roman"/>
          <w:lang w:eastAsia="en-AU"/>
        </w:rPr>
        <w:t>began;</w:t>
      </w:r>
      <w:proofErr w:type="gramEnd"/>
    </w:p>
    <w:p w14:paraId="714D7E3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the address of the principal place where the person practises as a registered </w:t>
      </w:r>
      <w:proofErr w:type="gramStart"/>
      <w:r w:rsidRPr="009C5962">
        <w:rPr>
          <w:rFonts w:eastAsia="Times New Roman" w:cs="Times New Roman"/>
          <w:lang w:eastAsia="en-AU"/>
        </w:rPr>
        <w:t>liquidator;</w:t>
      </w:r>
      <w:proofErr w:type="gramEnd"/>
    </w:p>
    <w:p w14:paraId="44EF374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the address of each other </w:t>
      </w:r>
      <w:proofErr w:type="gramStart"/>
      <w:r w:rsidRPr="009C5962">
        <w:rPr>
          <w:rFonts w:eastAsia="Times New Roman" w:cs="Times New Roman"/>
          <w:lang w:eastAsia="en-AU"/>
        </w:rPr>
        <w:t>place</w:t>
      </w:r>
      <w:proofErr w:type="gramEnd"/>
      <w:r w:rsidRPr="009C5962">
        <w:rPr>
          <w:rFonts w:eastAsia="Times New Roman" w:cs="Times New Roman"/>
          <w:lang w:eastAsia="en-AU"/>
        </w:rPr>
        <w:t xml:space="preserve"> where the person practises as a registered liquidator;</w:t>
      </w:r>
    </w:p>
    <w:p w14:paraId="2827927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 xml:space="preserve">if the person practises as a registered liquidator as a member of a firm or under a name or style other than the person’s own name—the name of that firm or the name or style under which the person </w:t>
      </w:r>
      <w:proofErr w:type="gramStart"/>
      <w:r w:rsidRPr="009C5962">
        <w:rPr>
          <w:rFonts w:eastAsia="Times New Roman" w:cs="Times New Roman"/>
          <w:lang w:eastAsia="en-AU"/>
        </w:rPr>
        <w:t>practises;</w:t>
      </w:r>
      <w:proofErr w:type="gramEnd"/>
    </w:p>
    <w:p w14:paraId="112A3DD1" w14:textId="0F1DD23B"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particulars of any disciplinary action taken against the person (other than a direction given under section 40</w:t>
      </w:r>
      <w:r w:rsidR="009C5962">
        <w:rPr>
          <w:rFonts w:eastAsia="Times New Roman" w:cs="Times New Roman"/>
          <w:lang w:eastAsia="en-AU"/>
        </w:rPr>
        <w:noBreakHyphen/>
      </w:r>
      <w:r w:rsidRPr="009C5962">
        <w:rPr>
          <w:rFonts w:eastAsia="Times New Roman" w:cs="Times New Roman"/>
          <w:lang w:eastAsia="en-AU"/>
        </w:rPr>
        <w:t>5 of the Insolvency Practice Schedule (Corporations)</w:t>
      </w:r>
      <w:proofErr w:type="gramStart"/>
      <w:r w:rsidRPr="009C5962">
        <w:rPr>
          <w:rFonts w:eastAsia="Times New Roman" w:cs="Times New Roman"/>
          <w:lang w:eastAsia="en-AU"/>
        </w:rPr>
        <w:t>);</w:t>
      </w:r>
      <w:proofErr w:type="gramEnd"/>
    </w:p>
    <w:p w14:paraId="1C922DF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(g)</w:t>
      </w:r>
      <w:r w:rsidRPr="009C5962">
        <w:rPr>
          <w:rFonts w:eastAsia="Times New Roman" w:cs="Times New Roman"/>
          <w:lang w:eastAsia="en-AU"/>
        </w:rPr>
        <w:tab/>
        <w:t>a summary of the current conditions imposed on the person as a registered liquidator.</w:t>
      </w:r>
    </w:p>
    <w:p w14:paraId="2EF9B7D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ASIC may include other information on the Register of Liquidators if it is relevant to:</w:t>
      </w:r>
    </w:p>
    <w:p w14:paraId="3D0F8B6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registration of a person as a liquidator; or</w:t>
      </w:r>
    </w:p>
    <w:p w14:paraId="1863BA6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person’s practice as a liquidator.</w:t>
      </w:r>
    </w:p>
    <w:p w14:paraId="44F2959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ASIC must make the information included on the Register of Liquidators under subsection (2) publicly available.</w:t>
      </w:r>
    </w:p>
    <w:p w14:paraId="2960FCE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ASIC may make the information included on the Register of Liquidators under subsection (3) publicly available.</w:t>
      </w:r>
    </w:p>
    <w:p w14:paraId="08D3BF62"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20—Registering liquidators</w:t>
      </w:r>
    </w:p>
    <w:p w14:paraId="3E61B751" w14:textId="364BB0CC"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20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Qualifications</w:t>
      </w:r>
      <w:proofErr w:type="gramEnd"/>
      <w:r w:rsidRPr="009C5962">
        <w:rPr>
          <w:rFonts w:eastAsia="Times New Roman" w:cs="Times New Roman"/>
          <w:b/>
          <w:kern w:val="28"/>
          <w:sz w:val="24"/>
          <w:lang w:eastAsia="en-AU"/>
        </w:rPr>
        <w:t>, experience, knowledge and abilities required by applicants for registration</w:t>
      </w:r>
      <w:r w:rsidR="00836913" w:rsidRPr="009C5962">
        <w:rPr>
          <w:rFonts w:eastAsia="Times New Roman" w:cs="Times New Roman"/>
          <w:b/>
          <w:kern w:val="28"/>
          <w:sz w:val="24"/>
          <w:lang w:eastAsia="en-AU"/>
        </w:rPr>
        <w:t xml:space="preserve"> generally</w:t>
      </w:r>
    </w:p>
    <w:p w14:paraId="46D924A7" w14:textId="77777777" w:rsidR="00927F3B" w:rsidRPr="009C5962" w:rsidRDefault="00927F3B" w:rsidP="00927F3B">
      <w:pPr>
        <w:pStyle w:val="subsection"/>
      </w:pPr>
      <w:r w:rsidRPr="009C5962">
        <w:tab/>
        <w:t>(1)</w:t>
      </w:r>
      <w:r w:rsidRPr="009C5962">
        <w:tab/>
        <w:t>This section:</w:t>
      </w:r>
    </w:p>
    <w:p w14:paraId="136001F5" w14:textId="2D97FAB3" w:rsidR="00927F3B" w:rsidRPr="009C5962" w:rsidRDefault="00927F3B" w:rsidP="00927F3B">
      <w:pPr>
        <w:pStyle w:val="paragraph"/>
      </w:pPr>
      <w:r w:rsidRPr="009C5962">
        <w:tab/>
        <w:t>(a)</w:t>
      </w:r>
      <w:r w:rsidRPr="009C5962">
        <w:tab/>
        <w:t>is made for the purposes of paragraph 20</w:t>
      </w:r>
      <w:r w:rsidR="009C5962">
        <w:noBreakHyphen/>
      </w:r>
      <w:r w:rsidRPr="009C5962">
        <w:t>20(4)(a) of the Insolvency Practice Schedule (Corporations); and</w:t>
      </w:r>
    </w:p>
    <w:p w14:paraId="6537D2B8" w14:textId="61838223" w:rsidR="00927F3B" w:rsidRPr="009C5962" w:rsidRDefault="00927F3B" w:rsidP="00927F3B">
      <w:pPr>
        <w:pStyle w:val="paragraph"/>
      </w:pPr>
      <w:r w:rsidRPr="009C5962">
        <w:tab/>
        <w:t>(b)</w:t>
      </w:r>
      <w:r w:rsidRPr="009C5962">
        <w:tab/>
        <w:t>applies in relation to an application for registration as a liquidator, other than an application to which section 20</w:t>
      </w:r>
      <w:r w:rsidR="009C5962">
        <w:noBreakHyphen/>
      </w:r>
      <w:r w:rsidRPr="009C5962">
        <w:t>2 of these Rules applies.</w:t>
      </w:r>
    </w:p>
    <w:p w14:paraId="50925A1E" w14:textId="4A3A0CD0"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committee to which an application for registration as a liquidator</w:t>
      </w:r>
      <w:r w:rsidR="00836913" w:rsidRPr="009C5962">
        <w:rPr>
          <w:rFonts w:eastAsia="Times New Roman" w:cs="Times New Roman"/>
          <w:lang w:eastAsia="en-AU"/>
        </w:rPr>
        <w:t xml:space="preserve"> </w:t>
      </w:r>
      <w:r w:rsidR="00836913" w:rsidRPr="009C5962">
        <w:t>to which this section applies</w:t>
      </w:r>
      <w:r w:rsidRPr="009C5962">
        <w:rPr>
          <w:rFonts w:eastAsia="Times New Roman" w:cs="Times New Roman"/>
          <w:lang w:eastAsia="en-AU"/>
        </w:rPr>
        <w:t xml:space="preserve"> is referred under section 20</w:t>
      </w:r>
      <w:r w:rsidR="009C5962">
        <w:rPr>
          <w:rFonts w:eastAsia="Times New Roman" w:cs="Times New Roman"/>
          <w:lang w:eastAsia="en-AU"/>
        </w:rPr>
        <w:noBreakHyphen/>
      </w:r>
      <w:r w:rsidRPr="009C5962">
        <w:rPr>
          <w:rFonts w:eastAsia="Times New Roman" w:cs="Times New Roman"/>
          <w:lang w:eastAsia="en-AU"/>
        </w:rPr>
        <w:t xml:space="preserve">15 of the Insolvency Practice Schedule (Corporations) must be satisfied that the applicant has each of the following qualifications, experience, </w:t>
      </w:r>
      <w:proofErr w:type="gramStart"/>
      <w:r w:rsidRPr="009C5962">
        <w:rPr>
          <w:rFonts w:eastAsia="Times New Roman" w:cs="Times New Roman"/>
          <w:lang w:eastAsia="en-AU"/>
        </w:rPr>
        <w:t>knowledge</w:t>
      </w:r>
      <w:proofErr w:type="gramEnd"/>
      <w:r w:rsidRPr="009C5962">
        <w:rPr>
          <w:rFonts w:eastAsia="Times New Roman" w:cs="Times New Roman"/>
          <w:lang w:eastAsia="en-AU"/>
        </w:rPr>
        <w:t xml:space="preserve"> and abilities:</w:t>
      </w:r>
    </w:p>
    <w:p w14:paraId="1998020C" w14:textId="17EBADBE"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applicant has completed the academic requirements for the award of a tertiary qualification that includes at least 3 years of full</w:t>
      </w:r>
      <w:r w:rsidR="009C5962">
        <w:rPr>
          <w:rFonts w:eastAsia="Times New Roman" w:cs="Times New Roman"/>
          <w:lang w:eastAsia="en-AU"/>
        </w:rPr>
        <w:noBreakHyphen/>
      </w:r>
      <w:r w:rsidRPr="009C5962">
        <w:rPr>
          <w:rFonts w:eastAsia="Times New Roman" w:cs="Times New Roman"/>
          <w:lang w:eastAsia="en-AU"/>
        </w:rPr>
        <w:t xml:space="preserve">time study (or its equivalent) in commercial law and </w:t>
      </w:r>
      <w:proofErr w:type="gramStart"/>
      <w:r w:rsidRPr="009C5962">
        <w:rPr>
          <w:rFonts w:eastAsia="Times New Roman" w:cs="Times New Roman"/>
          <w:lang w:eastAsia="en-AU"/>
        </w:rPr>
        <w:t>accounting;</w:t>
      </w:r>
      <w:proofErr w:type="gramEnd"/>
    </w:p>
    <w:p w14:paraId="77935555" w14:textId="7555E1F3"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applicant has completed the academic requirements for at least 2 course units accredited under the Australian Quali</w:t>
      </w:r>
      <w:r w:rsidR="00AC21D7" w:rsidRPr="009C5962">
        <w:rPr>
          <w:rFonts w:eastAsia="Times New Roman" w:cs="Times New Roman"/>
          <w:lang w:eastAsia="en-AU"/>
        </w:rPr>
        <w:t>fications Framework Level 8 (or </w:t>
      </w:r>
      <w:r w:rsidRPr="009C5962">
        <w:rPr>
          <w:rFonts w:eastAsia="Times New Roman" w:cs="Times New Roman"/>
          <w:lang w:eastAsia="en-AU"/>
        </w:rPr>
        <w:t xml:space="preserve">equivalent study) in the practice of external administrators of companies, receivers, receivers and managers, and trustees under the </w:t>
      </w:r>
      <w:r w:rsidRPr="009C5962">
        <w:rPr>
          <w:rFonts w:eastAsia="Times New Roman" w:cs="Times New Roman"/>
          <w:i/>
          <w:lang w:eastAsia="en-AU"/>
        </w:rPr>
        <w:t xml:space="preserve">Bankruptcy Act </w:t>
      </w:r>
      <w:proofErr w:type="gramStart"/>
      <w:r w:rsidRPr="009C5962">
        <w:rPr>
          <w:rFonts w:eastAsia="Times New Roman" w:cs="Times New Roman"/>
          <w:i/>
          <w:lang w:eastAsia="en-AU"/>
        </w:rPr>
        <w:t>1966</w:t>
      </w:r>
      <w:r w:rsidRPr="009C5962">
        <w:rPr>
          <w:rFonts w:eastAsia="Times New Roman" w:cs="Times New Roman"/>
          <w:lang w:eastAsia="en-AU"/>
        </w:rPr>
        <w:t>;</w:t>
      </w:r>
      <w:proofErr w:type="gramEnd"/>
    </w:p>
    <w:p w14:paraId="6A3D88F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if the applicant wishes to be registered to practise as an external administrator of companies, receiver and receiver and manager—the applicant has, during the 5 years immediately preceding the day on which the application is made, been engaged in at least 4,000 hours of relevant employment at senior </w:t>
      </w:r>
      <w:proofErr w:type="gramStart"/>
      <w:r w:rsidRPr="009C5962">
        <w:rPr>
          <w:rFonts w:eastAsia="Times New Roman" w:cs="Times New Roman"/>
          <w:lang w:eastAsia="en-AU"/>
        </w:rPr>
        <w:t>level;</w:t>
      </w:r>
      <w:proofErr w:type="gramEnd"/>
    </w:p>
    <w:p w14:paraId="55BBC1D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b/>
          <w:i/>
          <w:lang w:eastAsia="en-AU"/>
        </w:rPr>
        <w:tab/>
      </w:r>
      <w:r w:rsidRPr="009C5962">
        <w:rPr>
          <w:rFonts w:eastAsia="Times New Roman" w:cs="Times New Roman"/>
          <w:lang w:eastAsia="en-AU"/>
        </w:rPr>
        <w:t>(d)</w:t>
      </w:r>
      <w:r w:rsidRPr="009C5962">
        <w:rPr>
          <w:rFonts w:eastAsia="Times New Roman" w:cs="Times New Roman"/>
          <w:lang w:eastAsia="en-AU"/>
        </w:rPr>
        <w:tab/>
        <w:t xml:space="preserve">if the applicant wishes to be registered to practise only as a receiver, and receiver and manager—the applicant has, during the 5 years immediately preceding the day on which the application is made, been engaged in at least 4,000 hours of relevant employment at senior </w:t>
      </w:r>
      <w:proofErr w:type="gramStart"/>
      <w:r w:rsidRPr="009C5962">
        <w:rPr>
          <w:rFonts w:eastAsia="Times New Roman" w:cs="Times New Roman"/>
          <w:lang w:eastAsia="en-AU"/>
        </w:rPr>
        <w:t>level;</w:t>
      </w:r>
      <w:proofErr w:type="gramEnd"/>
    </w:p>
    <w:p w14:paraId="1F08671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 xml:space="preserve">the applicant has demonstrated the capacity to perform satisfactorily the functions and duties of a registered </w:t>
      </w:r>
      <w:proofErr w:type="gramStart"/>
      <w:r w:rsidRPr="009C5962">
        <w:rPr>
          <w:rFonts w:eastAsia="Times New Roman" w:cs="Times New Roman"/>
          <w:lang w:eastAsia="en-AU"/>
        </w:rPr>
        <w:t>liquidator;</w:t>
      </w:r>
      <w:proofErr w:type="gramEnd"/>
    </w:p>
    <w:p w14:paraId="2066CAB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 xml:space="preserve">the applicant </w:t>
      </w:r>
      <w:proofErr w:type="gramStart"/>
      <w:r w:rsidRPr="009C5962">
        <w:rPr>
          <w:rFonts w:eastAsia="Times New Roman" w:cs="Times New Roman"/>
          <w:lang w:eastAsia="en-AU"/>
        </w:rPr>
        <w:t>is able to</w:t>
      </w:r>
      <w:proofErr w:type="gramEnd"/>
      <w:r w:rsidRPr="009C5962">
        <w:rPr>
          <w:rFonts w:eastAsia="Times New Roman" w:cs="Times New Roman"/>
          <w:lang w:eastAsia="en-AU"/>
        </w:rPr>
        <w:t xml:space="preserve"> satisfy any conditions to be imposed under the Insolvency Practice Schedule (Corporations) if the applicant is registered as a liquidator.</w:t>
      </w:r>
    </w:p>
    <w:p w14:paraId="29710E1A" w14:textId="77777777" w:rsidR="00836913" w:rsidRPr="009C5962" w:rsidRDefault="00836913" w:rsidP="00836913">
      <w:pPr>
        <w:pStyle w:val="subsection"/>
      </w:pPr>
      <w:r w:rsidRPr="009C5962">
        <w:tab/>
        <w:t>(3)</w:t>
      </w:r>
      <w:r w:rsidRPr="009C5962">
        <w:tab/>
        <w:t xml:space="preserve">For the purposes of paragraph (2)(c), </w:t>
      </w:r>
      <w:r w:rsidRPr="009C5962">
        <w:rPr>
          <w:b/>
          <w:i/>
        </w:rPr>
        <w:t>relevant employment</w:t>
      </w:r>
      <w:r w:rsidRPr="009C5962">
        <w:t xml:space="preserve"> must include:</w:t>
      </w:r>
    </w:p>
    <w:p w14:paraId="7136D3A2" w14:textId="77777777" w:rsidR="00836913" w:rsidRPr="009C5962" w:rsidRDefault="00836913" w:rsidP="00836913">
      <w:pPr>
        <w:pStyle w:val="paragraph"/>
      </w:pPr>
      <w:r w:rsidRPr="009C5962">
        <w:tab/>
        <w:t>(a)</w:t>
      </w:r>
      <w:r w:rsidRPr="009C5962">
        <w:tab/>
        <w:t>employment that involves any of the following:</w:t>
      </w:r>
    </w:p>
    <w:p w14:paraId="5F61E609" w14:textId="77777777" w:rsidR="00836913" w:rsidRPr="009C5962" w:rsidRDefault="00836913" w:rsidP="00836913">
      <w:pPr>
        <w:pStyle w:val="paragraphsub"/>
      </w:pPr>
      <w:r w:rsidRPr="009C5962">
        <w:tab/>
        <w:t>(</w:t>
      </w:r>
      <w:proofErr w:type="spellStart"/>
      <w:r w:rsidRPr="009C5962">
        <w:t>i</w:t>
      </w:r>
      <w:proofErr w:type="spellEnd"/>
      <w:r w:rsidRPr="009C5962">
        <w:t>)</w:t>
      </w:r>
      <w:r w:rsidRPr="009C5962">
        <w:tab/>
        <w:t xml:space="preserve">assisting a registered liquidator in the performance of the registered liquidator’s duties as external administrator of companies, receiver or receiver and </w:t>
      </w:r>
      <w:proofErr w:type="gramStart"/>
      <w:r w:rsidRPr="009C5962">
        <w:t>manager;</w:t>
      </w:r>
      <w:proofErr w:type="gramEnd"/>
    </w:p>
    <w:p w14:paraId="49C2CE98" w14:textId="77777777" w:rsidR="00836913" w:rsidRPr="009C5962" w:rsidRDefault="00836913" w:rsidP="00836913">
      <w:pPr>
        <w:pStyle w:val="paragraphsub"/>
      </w:pPr>
      <w:r w:rsidRPr="009C5962">
        <w:tab/>
        <w:t>(ii)</w:t>
      </w:r>
      <w:r w:rsidRPr="009C5962">
        <w:tab/>
        <w:t xml:space="preserve">providing advice in relation to the external administration of companies, receivership or receivership and </w:t>
      </w:r>
      <w:proofErr w:type="gramStart"/>
      <w:r w:rsidRPr="009C5962">
        <w:t>management;</w:t>
      </w:r>
      <w:proofErr w:type="gramEnd"/>
    </w:p>
    <w:p w14:paraId="517C8990" w14:textId="77777777" w:rsidR="00836913" w:rsidRPr="009C5962" w:rsidRDefault="00836913" w:rsidP="00836913">
      <w:pPr>
        <w:pStyle w:val="paragraphsub"/>
      </w:pPr>
      <w:r w:rsidRPr="009C5962">
        <w:tab/>
        <w:t>(iii)</w:t>
      </w:r>
      <w:r w:rsidRPr="009C5962">
        <w:tab/>
        <w:t xml:space="preserve">providing advice in relation to Subdivision C of Division 3 of Part 5.7B of the </w:t>
      </w:r>
      <w:proofErr w:type="gramStart"/>
      <w:r w:rsidRPr="009C5962">
        <w:t>Act;</w:t>
      </w:r>
      <w:proofErr w:type="gramEnd"/>
    </w:p>
    <w:p w14:paraId="31B64C2E" w14:textId="77777777" w:rsidR="00836913" w:rsidRPr="009C5962" w:rsidRDefault="00836913" w:rsidP="00836913">
      <w:pPr>
        <w:pStyle w:val="paragraphsub"/>
      </w:pPr>
      <w:r w:rsidRPr="009C5962">
        <w:lastRenderedPageBreak/>
        <w:tab/>
        <w:t>(iv)</w:t>
      </w:r>
      <w:r w:rsidRPr="009C5962">
        <w:tab/>
        <w:t>providing advice in relation to the restructuring of company debt outside the external administration of companies, receivership or receivership and management; and</w:t>
      </w:r>
    </w:p>
    <w:p w14:paraId="399545A5" w14:textId="77777777" w:rsidR="00836913" w:rsidRPr="009C5962" w:rsidRDefault="00836913" w:rsidP="00836913">
      <w:pPr>
        <w:pStyle w:val="paragraph"/>
      </w:pPr>
      <w:r w:rsidRPr="009C5962">
        <w:tab/>
        <w:t>(b)</w:t>
      </w:r>
      <w:r w:rsidRPr="009C5962">
        <w:tab/>
        <w:t xml:space="preserve">employment that provides direct or indirect exposure to processes (including bankruptcy) under the </w:t>
      </w:r>
      <w:r w:rsidRPr="009C5962">
        <w:rPr>
          <w:i/>
        </w:rPr>
        <w:t>Bankruptcy Act 1966</w:t>
      </w:r>
      <w:r w:rsidRPr="009C5962">
        <w:t>; and</w:t>
      </w:r>
    </w:p>
    <w:p w14:paraId="2E9DA8FA" w14:textId="77777777" w:rsidR="00836913" w:rsidRPr="009C5962" w:rsidRDefault="00836913" w:rsidP="00836913">
      <w:pPr>
        <w:pStyle w:val="paragraph"/>
      </w:pPr>
      <w:r w:rsidRPr="009C5962">
        <w:tab/>
        <w:t>(c)</w:t>
      </w:r>
      <w:r w:rsidRPr="009C5962">
        <w:tab/>
        <w:t>any other employment that the committee considers relevant.</w:t>
      </w:r>
    </w:p>
    <w:p w14:paraId="71685715" w14:textId="77777777" w:rsidR="00836913" w:rsidRPr="009C5962" w:rsidRDefault="00836913" w:rsidP="00836913">
      <w:pPr>
        <w:pStyle w:val="subsection"/>
      </w:pPr>
      <w:r w:rsidRPr="009C5962">
        <w:tab/>
        <w:t>(4)</w:t>
      </w:r>
      <w:r w:rsidRPr="009C5962">
        <w:tab/>
        <w:t xml:space="preserve">For the purposes of paragraph (2)(d), </w:t>
      </w:r>
      <w:r w:rsidRPr="009C5962">
        <w:rPr>
          <w:b/>
          <w:i/>
        </w:rPr>
        <w:t>relevant employment</w:t>
      </w:r>
      <w:r w:rsidRPr="009C5962">
        <w:t xml:space="preserve"> must include:</w:t>
      </w:r>
    </w:p>
    <w:p w14:paraId="4AE1BFC8" w14:textId="77777777" w:rsidR="00836913" w:rsidRPr="009C5962" w:rsidRDefault="00836913" w:rsidP="00836913">
      <w:pPr>
        <w:pStyle w:val="paragraph"/>
      </w:pPr>
      <w:r w:rsidRPr="009C5962">
        <w:tab/>
        <w:t>(a)</w:t>
      </w:r>
      <w:r w:rsidRPr="009C5962">
        <w:tab/>
        <w:t>employment that involves any of the following:</w:t>
      </w:r>
    </w:p>
    <w:p w14:paraId="51873EEF" w14:textId="77777777" w:rsidR="00836913" w:rsidRPr="009C5962" w:rsidRDefault="00836913" w:rsidP="00836913">
      <w:pPr>
        <w:pStyle w:val="paragraphsub"/>
      </w:pPr>
      <w:r w:rsidRPr="009C5962">
        <w:tab/>
        <w:t>(</w:t>
      </w:r>
      <w:proofErr w:type="spellStart"/>
      <w:r w:rsidRPr="009C5962">
        <w:t>i</w:t>
      </w:r>
      <w:proofErr w:type="spellEnd"/>
      <w:r w:rsidRPr="009C5962">
        <w:t>)</w:t>
      </w:r>
      <w:r w:rsidRPr="009C5962">
        <w:tab/>
        <w:t xml:space="preserve">assisting a registered liquidator in the performance of the registered liquidator’s duties as receiver and receiver and </w:t>
      </w:r>
      <w:proofErr w:type="gramStart"/>
      <w:r w:rsidRPr="009C5962">
        <w:t>manager;</w:t>
      </w:r>
      <w:proofErr w:type="gramEnd"/>
    </w:p>
    <w:p w14:paraId="4C864A83" w14:textId="77777777" w:rsidR="00836913" w:rsidRPr="009C5962" w:rsidRDefault="00836913" w:rsidP="00836913">
      <w:pPr>
        <w:pStyle w:val="paragraphsub"/>
      </w:pPr>
      <w:r w:rsidRPr="009C5962">
        <w:tab/>
        <w:t>(ii)</w:t>
      </w:r>
      <w:r w:rsidRPr="009C5962">
        <w:tab/>
        <w:t xml:space="preserve">providing advice in relation to receivership or receivership and </w:t>
      </w:r>
      <w:proofErr w:type="gramStart"/>
      <w:r w:rsidRPr="009C5962">
        <w:t>management;</w:t>
      </w:r>
      <w:proofErr w:type="gramEnd"/>
    </w:p>
    <w:p w14:paraId="56E56ED0" w14:textId="77777777" w:rsidR="00836913" w:rsidRPr="009C5962" w:rsidRDefault="00836913" w:rsidP="00836913">
      <w:pPr>
        <w:pStyle w:val="paragraphsub"/>
      </w:pPr>
      <w:r w:rsidRPr="009C5962">
        <w:tab/>
        <w:t>(iii)</w:t>
      </w:r>
      <w:r w:rsidRPr="009C5962">
        <w:tab/>
        <w:t xml:space="preserve">providing advice in relation to Subdivision C of Division 3 of Part 5.7B of the </w:t>
      </w:r>
      <w:proofErr w:type="gramStart"/>
      <w:r w:rsidRPr="009C5962">
        <w:t>Act;</w:t>
      </w:r>
      <w:proofErr w:type="gramEnd"/>
    </w:p>
    <w:p w14:paraId="3AD8F8A1" w14:textId="77777777" w:rsidR="00836913" w:rsidRPr="009C5962" w:rsidRDefault="00836913" w:rsidP="00836913">
      <w:pPr>
        <w:pStyle w:val="paragraphsub"/>
      </w:pPr>
      <w:r w:rsidRPr="009C5962">
        <w:tab/>
        <w:t>(iv)</w:t>
      </w:r>
      <w:r w:rsidRPr="009C5962">
        <w:tab/>
        <w:t>providing advice in relation to the restructuring of company debt outside the external administration of companies, receivership or receivership and management; and</w:t>
      </w:r>
    </w:p>
    <w:p w14:paraId="30C714E0" w14:textId="77777777" w:rsidR="00836913" w:rsidRPr="009C5962" w:rsidRDefault="00836913" w:rsidP="00836913">
      <w:pPr>
        <w:pStyle w:val="paragraph"/>
      </w:pPr>
      <w:r w:rsidRPr="009C5962">
        <w:tab/>
        <w:t>(b)</w:t>
      </w:r>
      <w:r w:rsidRPr="009C5962">
        <w:tab/>
        <w:t xml:space="preserve">employment that provides direct or indirect exposure to the external administration of companies and processes (including bankruptcy) under the </w:t>
      </w:r>
      <w:r w:rsidRPr="009C5962">
        <w:rPr>
          <w:i/>
        </w:rPr>
        <w:t>Bankruptcy Act 1966</w:t>
      </w:r>
      <w:r w:rsidRPr="009C5962">
        <w:t>; and</w:t>
      </w:r>
    </w:p>
    <w:p w14:paraId="6078ADCA" w14:textId="77777777" w:rsidR="00836913" w:rsidRPr="009C5962" w:rsidRDefault="00836913" w:rsidP="00836913">
      <w:pPr>
        <w:pStyle w:val="paragraph"/>
      </w:pPr>
      <w:r w:rsidRPr="009C5962">
        <w:tab/>
        <w:t>(c)</w:t>
      </w:r>
      <w:r w:rsidRPr="009C5962">
        <w:tab/>
        <w:t>any other employment that the committee considers relevant.</w:t>
      </w:r>
    </w:p>
    <w:p w14:paraId="705CE72D" w14:textId="6F4CB213" w:rsidR="00836913" w:rsidRPr="009C5962" w:rsidRDefault="00836913" w:rsidP="00836913">
      <w:pPr>
        <w:pStyle w:val="ActHead5"/>
      </w:pPr>
      <w:bookmarkStart w:id="7" w:name="_Toc101333967"/>
      <w:bookmarkStart w:id="8" w:name="_Toc101335883"/>
      <w:r w:rsidRPr="009C5962">
        <w:rPr>
          <w:rStyle w:val="CharSectno"/>
        </w:rPr>
        <w:t>20</w:t>
      </w:r>
      <w:r w:rsidR="009C5962">
        <w:rPr>
          <w:rStyle w:val="CharSectno"/>
        </w:rPr>
        <w:noBreakHyphen/>
      </w:r>
      <w:proofErr w:type="gramStart"/>
      <w:r w:rsidRPr="009C5962">
        <w:rPr>
          <w:rStyle w:val="CharSectno"/>
        </w:rPr>
        <w:t>2</w:t>
      </w:r>
      <w:r w:rsidRPr="009C5962">
        <w:t xml:space="preserve">  Qualifications</w:t>
      </w:r>
      <w:proofErr w:type="gramEnd"/>
      <w:r w:rsidRPr="009C5962">
        <w:t>, experience, knowledge and abilities required by applicants for registration to practise only as a restructuring practitioner</w:t>
      </w:r>
      <w:bookmarkEnd w:id="7"/>
      <w:bookmarkEnd w:id="8"/>
    </w:p>
    <w:p w14:paraId="371DA5BB" w14:textId="77777777" w:rsidR="00836913" w:rsidRPr="009C5962" w:rsidRDefault="00836913" w:rsidP="00836913">
      <w:pPr>
        <w:pStyle w:val="subsection"/>
      </w:pPr>
      <w:r w:rsidRPr="009C5962">
        <w:tab/>
        <w:t>(1)</w:t>
      </w:r>
      <w:r w:rsidRPr="009C5962">
        <w:tab/>
        <w:t>This section:</w:t>
      </w:r>
    </w:p>
    <w:p w14:paraId="076BBE7E" w14:textId="192C25D5" w:rsidR="00836913" w:rsidRPr="009C5962" w:rsidRDefault="00836913" w:rsidP="00836913">
      <w:pPr>
        <w:pStyle w:val="paragraph"/>
      </w:pPr>
      <w:r w:rsidRPr="009C5962">
        <w:tab/>
        <w:t>(a)</w:t>
      </w:r>
      <w:r w:rsidRPr="009C5962">
        <w:tab/>
        <w:t>is made for the purposes of paragraph 20</w:t>
      </w:r>
      <w:r w:rsidR="009C5962">
        <w:noBreakHyphen/>
      </w:r>
      <w:r w:rsidRPr="009C5962">
        <w:t>20(4)(a) of the Insolvency Practice Schedule (Corporations); and</w:t>
      </w:r>
    </w:p>
    <w:p w14:paraId="4B77AD28" w14:textId="77777777" w:rsidR="00836913" w:rsidRPr="009C5962" w:rsidRDefault="00836913" w:rsidP="00836913">
      <w:pPr>
        <w:pStyle w:val="paragraph"/>
      </w:pPr>
      <w:r w:rsidRPr="009C5962">
        <w:tab/>
        <w:t>(b)</w:t>
      </w:r>
      <w:r w:rsidRPr="009C5962">
        <w:tab/>
        <w:t xml:space="preserve">applies in relation to an application (a </w:t>
      </w:r>
      <w:r w:rsidRPr="009C5962">
        <w:rPr>
          <w:b/>
          <w:i/>
        </w:rPr>
        <w:t>restructuring practitioner application</w:t>
      </w:r>
      <w:r w:rsidRPr="009C5962">
        <w:t>) for registration as a liquidator if the applicant wishes to be registered to practise only as a restructuring practitioner for a company or for a restructuring plan.</w:t>
      </w:r>
    </w:p>
    <w:p w14:paraId="493AB903" w14:textId="137FEBD1" w:rsidR="00836913" w:rsidRPr="009C5962" w:rsidRDefault="00836913" w:rsidP="00836913">
      <w:pPr>
        <w:pStyle w:val="subsection"/>
      </w:pPr>
      <w:r w:rsidRPr="009C5962">
        <w:tab/>
        <w:t>(2)</w:t>
      </w:r>
      <w:r w:rsidRPr="009C5962">
        <w:tab/>
        <w:t>A committee to which a restructuring practitioner application is referred under section 20</w:t>
      </w:r>
      <w:r w:rsidR="009C5962">
        <w:noBreakHyphen/>
      </w:r>
      <w:r w:rsidRPr="009C5962">
        <w:t xml:space="preserve">15 of the Insolvency Practice Schedule (Corporations) must be satisfied that the applicant has each of the following qualifications, experience, </w:t>
      </w:r>
      <w:proofErr w:type="gramStart"/>
      <w:r w:rsidRPr="009C5962">
        <w:t>knowledge</w:t>
      </w:r>
      <w:proofErr w:type="gramEnd"/>
      <w:r w:rsidRPr="009C5962">
        <w:t xml:space="preserve"> and abilities:</w:t>
      </w:r>
    </w:p>
    <w:p w14:paraId="6CD88DFD" w14:textId="77777777" w:rsidR="00836913" w:rsidRPr="009C5962" w:rsidRDefault="00836913" w:rsidP="00836913">
      <w:pPr>
        <w:pStyle w:val="paragraph"/>
      </w:pPr>
      <w:r w:rsidRPr="009C5962">
        <w:tab/>
        <w:t>(a)</w:t>
      </w:r>
      <w:r w:rsidRPr="009C5962">
        <w:tab/>
        <w:t xml:space="preserve">the applicant is a recognised </w:t>
      </w:r>
      <w:proofErr w:type="gramStart"/>
      <w:r w:rsidRPr="009C5962">
        <w:t>accountant;</w:t>
      </w:r>
      <w:proofErr w:type="gramEnd"/>
    </w:p>
    <w:p w14:paraId="4ACC2450" w14:textId="77777777" w:rsidR="00836913" w:rsidRPr="009C5962" w:rsidRDefault="00836913" w:rsidP="00836913">
      <w:pPr>
        <w:pStyle w:val="paragraph"/>
      </w:pPr>
      <w:r w:rsidRPr="009C5962">
        <w:tab/>
        <w:t>(b)</w:t>
      </w:r>
      <w:r w:rsidRPr="009C5962">
        <w:tab/>
        <w:t xml:space="preserve">the applicant has demonstrated the capacity to perform satisfactorily the functions and duties of a restructuring practitioner for a company and for a restructuring </w:t>
      </w:r>
      <w:proofErr w:type="gramStart"/>
      <w:r w:rsidRPr="009C5962">
        <w:t>plan;</w:t>
      </w:r>
      <w:proofErr w:type="gramEnd"/>
    </w:p>
    <w:p w14:paraId="1499DF37" w14:textId="77777777" w:rsidR="00836913" w:rsidRPr="009C5962" w:rsidRDefault="00836913" w:rsidP="00836913">
      <w:pPr>
        <w:pStyle w:val="paragraph"/>
      </w:pPr>
      <w:r w:rsidRPr="009C5962">
        <w:tab/>
        <w:t>(c)</w:t>
      </w:r>
      <w:r w:rsidRPr="009C5962">
        <w:tab/>
        <w:t xml:space="preserve">the applicant </w:t>
      </w:r>
      <w:proofErr w:type="gramStart"/>
      <w:r w:rsidRPr="009C5962">
        <w:t>is able to</w:t>
      </w:r>
      <w:proofErr w:type="gramEnd"/>
      <w:r w:rsidRPr="009C5962">
        <w:t xml:space="preserve"> satisfy any conditions to be imposed under the Insolvency Practice Schedule (Corporations) if the applicant is registered as a liquidator.</w:t>
      </w:r>
    </w:p>
    <w:p w14:paraId="6E1505C3" w14:textId="77777777" w:rsidR="00836913" w:rsidRPr="009C5962" w:rsidRDefault="00836913" w:rsidP="00836913">
      <w:pPr>
        <w:pStyle w:val="SubsectionHead"/>
      </w:pPr>
      <w:r w:rsidRPr="009C5962">
        <w:lastRenderedPageBreak/>
        <w:t>Definitions</w:t>
      </w:r>
    </w:p>
    <w:p w14:paraId="378B004D" w14:textId="77777777" w:rsidR="00836913" w:rsidRPr="009C5962" w:rsidRDefault="00836913" w:rsidP="00836913">
      <w:pPr>
        <w:pStyle w:val="subsection"/>
      </w:pPr>
      <w:r w:rsidRPr="009C5962">
        <w:tab/>
        <w:t>(3)</w:t>
      </w:r>
      <w:r w:rsidRPr="009C5962">
        <w:tab/>
        <w:t>In this section:</w:t>
      </w:r>
    </w:p>
    <w:p w14:paraId="6A976A8E" w14:textId="77777777" w:rsidR="00836913" w:rsidRPr="009C5962" w:rsidRDefault="00836913" w:rsidP="00836913">
      <w:pPr>
        <w:pStyle w:val="Definition"/>
      </w:pPr>
      <w:r w:rsidRPr="009C5962">
        <w:rPr>
          <w:b/>
          <w:i/>
        </w:rPr>
        <w:t>recognised accountant</w:t>
      </w:r>
      <w:r w:rsidRPr="009C5962">
        <w:t xml:space="preserve"> means:</w:t>
      </w:r>
    </w:p>
    <w:p w14:paraId="4DDFA898" w14:textId="77777777" w:rsidR="00836913" w:rsidRPr="009C5962" w:rsidRDefault="00836913" w:rsidP="00836913">
      <w:pPr>
        <w:pStyle w:val="paragraph"/>
      </w:pPr>
      <w:r w:rsidRPr="009C5962">
        <w:tab/>
        <w:t>(a)</w:t>
      </w:r>
      <w:r w:rsidRPr="009C5962">
        <w:tab/>
        <w:t>a member of Chartered Accountants Australia and New Zealand (</w:t>
      </w:r>
      <w:r w:rsidRPr="009C5962">
        <w:rPr>
          <w:b/>
          <w:i/>
        </w:rPr>
        <w:t>CAANZ</w:t>
      </w:r>
      <w:r w:rsidRPr="009C5962">
        <w:t>) who:</w:t>
      </w:r>
    </w:p>
    <w:p w14:paraId="1853B559" w14:textId="77777777" w:rsidR="00836913" w:rsidRPr="009C5962" w:rsidRDefault="00836913" w:rsidP="00836913">
      <w:pPr>
        <w:pStyle w:val="paragraphsub"/>
      </w:pPr>
      <w:r w:rsidRPr="009C5962">
        <w:tab/>
        <w:t>(</w:t>
      </w:r>
      <w:proofErr w:type="spellStart"/>
      <w:r w:rsidRPr="009C5962">
        <w:t>i</w:t>
      </w:r>
      <w:proofErr w:type="spellEnd"/>
      <w:r w:rsidRPr="009C5962">
        <w:t>)</w:t>
      </w:r>
      <w:r w:rsidRPr="009C5962">
        <w:tab/>
        <w:t>holds a Certificate of Public Practice issued by CAANZ; and</w:t>
      </w:r>
    </w:p>
    <w:p w14:paraId="5E60E0E9" w14:textId="77777777" w:rsidR="00836913" w:rsidRPr="009C5962" w:rsidRDefault="00836913" w:rsidP="00836913">
      <w:pPr>
        <w:pStyle w:val="paragraphsub"/>
      </w:pPr>
      <w:r w:rsidRPr="009C5962">
        <w:tab/>
        <w:t>(ii)</w:t>
      </w:r>
      <w:r w:rsidRPr="009C5962">
        <w:tab/>
        <w:t>is entitled to use the letters “CA” or “FCA”; and</w:t>
      </w:r>
    </w:p>
    <w:p w14:paraId="45A132B8" w14:textId="77777777" w:rsidR="00836913" w:rsidRPr="009C5962" w:rsidRDefault="00836913" w:rsidP="00836913">
      <w:pPr>
        <w:pStyle w:val="paragraphsub"/>
      </w:pPr>
      <w:r w:rsidRPr="009C5962">
        <w:tab/>
        <w:t>(iii)</w:t>
      </w:r>
      <w:r w:rsidRPr="009C5962">
        <w:tab/>
        <w:t>is subject to, and complies with, CAANZ’s continuing professional education requirements; or</w:t>
      </w:r>
    </w:p>
    <w:p w14:paraId="5423A225" w14:textId="77777777" w:rsidR="00836913" w:rsidRPr="009C5962" w:rsidRDefault="00836913" w:rsidP="00836913">
      <w:pPr>
        <w:pStyle w:val="paragraph"/>
      </w:pPr>
      <w:r w:rsidRPr="009C5962">
        <w:tab/>
        <w:t>(b)</w:t>
      </w:r>
      <w:r w:rsidRPr="009C5962">
        <w:tab/>
        <w:t>a member of CPA Australia who:</w:t>
      </w:r>
    </w:p>
    <w:p w14:paraId="76105575" w14:textId="77777777" w:rsidR="00836913" w:rsidRPr="009C5962" w:rsidRDefault="00836913" w:rsidP="00836913">
      <w:pPr>
        <w:pStyle w:val="paragraphsub"/>
      </w:pPr>
      <w:r w:rsidRPr="009C5962">
        <w:tab/>
        <w:t>(</w:t>
      </w:r>
      <w:proofErr w:type="spellStart"/>
      <w:r w:rsidRPr="009C5962">
        <w:t>i</w:t>
      </w:r>
      <w:proofErr w:type="spellEnd"/>
      <w:r w:rsidRPr="009C5962">
        <w:t>)</w:t>
      </w:r>
      <w:r w:rsidRPr="009C5962">
        <w:tab/>
        <w:t>holds a Public Practice Certificate issued by CPA Australia Ltd; and</w:t>
      </w:r>
    </w:p>
    <w:p w14:paraId="6BAB588C" w14:textId="77777777" w:rsidR="00836913" w:rsidRPr="009C5962" w:rsidRDefault="00836913" w:rsidP="00836913">
      <w:pPr>
        <w:pStyle w:val="paragraphsub"/>
      </w:pPr>
      <w:r w:rsidRPr="009C5962">
        <w:tab/>
        <w:t>(ii)</w:t>
      </w:r>
      <w:r w:rsidRPr="009C5962">
        <w:tab/>
        <w:t>is entitled to use the letters “CPA” or “FCPA”; and</w:t>
      </w:r>
    </w:p>
    <w:p w14:paraId="2770D40B" w14:textId="77777777" w:rsidR="00836913" w:rsidRPr="009C5962" w:rsidRDefault="00836913" w:rsidP="00836913">
      <w:pPr>
        <w:pStyle w:val="paragraphsub"/>
      </w:pPr>
      <w:r w:rsidRPr="009C5962">
        <w:tab/>
        <w:t>(iii)</w:t>
      </w:r>
      <w:r w:rsidRPr="009C5962">
        <w:tab/>
        <w:t>is subject to, and complies with, CPA Australia’s continuing professional education requirements; or</w:t>
      </w:r>
    </w:p>
    <w:p w14:paraId="2E83741A" w14:textId="77777777" w:rsidR="00836913" w:rsidRPr="009C5962" w:rsidRDefault="00836913" w:rsidP="00836913">
      <w:pPr>
        <w:pStyle w:val="paragraph"/>
      </w:pPr>
      <w:r w:rsidRPr="009C5962">
        <w:tab/>
        <w:t>(c)</w:t>
      </w:r>
      <w:r w:rsidRPr="009C5962">
        <w:tab/>
        <w:t>a member of the Institute of Public Accountants (</w:t>
      </w:r>
      <w:r w:rsidRPr="009C5962">
        <w:rPr>
          <w:b/>
          <w:i/>
        </w:rPr>
        <w:t>IPA</w:t>
      </w:r>
      <w:r w:rsidRPr="009C5962">
        <w:t>) who:</w:t>
      </w:r>
    </w:p>
    <w:p w14:paraId="0409D594" w14:textId="77777777" w:rsidR="00836913" w:rsidRPr="009C5962" w:rsidRDefault="00836913" w:rsidP="00836913">
      <w:pPr>
        <w:pStyle w:val="paragraphsub"/>
      </w:pPr>
      <w:r w:rsidRPr="009C5962">
        <w:tab/>
        <w:t>(</w:t>
      </w:r>
      <w:proofErr w:type="spellStart"/>
      <w:r w:rsidRPr="009C5962">
        <w:t>i</w:t>
      </w:r>
      <w:proofErr w:type="spellEnd"/>
      <w:r w:rsidRPr="009C5962">
        <w:t>)</w:t>
      </w:r>
      <w:r w:rsidRPr="009C5962">
        <w:tab/>
        <w:t>holds a Public Practice Certificate issued by IPA; and</w:t>
      </w:r>
    </w:p>
    <w:p w14:paraId="085330DD" w14:textId="77777777" w:rsidR="00836913" w:rsidRPr="009C5962" w:rsidRDefault="00836913" w:rsidP="00836913">
      <w:pPr>
        <w:pStyle w:val="paragraphsub"/>
      </w:pPr>
      <w:r w:rsidRPr="009C5962">
        <w:tab/>
        <w:t>(ii)</w:t>
      </w:r>
      <w:r w:rsidRPr="009C5962">
        <w:tab/>
        <w:t>is entitled to use the letters “FIPA” or “MIPA”; and</w:t>
      </w:r>
    </w:p>
    <w:p w14:paraId="7A863432" w14:textId="77777777" w:rsidR="00836913" w:rsidRPr="009C5962" w:rsidRDefault="00836913" w:rsidP="00836913">
      <w:pPr>
        <w:pStyle w:val="paragraphsub"/>
      </w:pPr>
      <w:r w:rsidRPr="009C5962">
        <w:tab/>
        <w:t>(iii)</w:t>
      </w:r>
      <w:r w:rsidRPr="009C5962">
        <w:tab/>
        <w:t>is subject to, and complies with, IPA’s continuing professional education requirements.</w:t>
      </w:r>
    </w:p>
    <w:p w14:paraId="6A79ABB1" w14:textId="165C656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20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  Conditions</w:t>
      </w:r>
      <w:proofErr w:type="gramEnd"/>
      <w:r w:rsidRPr="009C5962">
        <w:rPr>
          <w:rFonts w:eastAsia="Times New Roman" w:cs="Times New Roman"/>
          <w:b/>
          <w:kern w:val="28"/>
          <w:sz w:val="24"/>
          <w:lang w:eastAsia="en-AU"/>
        </w:rPr>
        <w:t xml:space="preserve"> on registration of liquidators</w:t>
      </w:r>
    </w:p>
    <w:p w14:paraId="58BC9CF6" w14:textId="6810DDB5"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20</w:t>
      </w:r>
      <w:r w:rsidR="009C5962">
        <w:rPr>
          <w:rFonts w:eastAsia="Times New Roman" w:cs="Times New Roman"/>
          <w:lang w:eastAsia="en-AU"/>
        </w:rPr>
        <w:noBreakHyphen/>
      </w:r>
      <w:r w:rsidRPr="009C5962">
        <w:rPr>
          <w:rFonts w:eastAsia="Times New Roman" w:cs="Times New Roman"/>
          <w:lang w:eastAsia="en-AU"/>
        </w:rPr>
        <w:t>35 of the Insolvency Practice Schedule (Corporations).</w:t>
      </w:r>
    </w:p>
    <w:p w14:paraId="09E047CE" w14:textId="77777777" w:rsidR="00836913" w:rsidRPr="009C5962" w:rsidRDefault="00836913" w:rsidP="00836913">
      <w:pPr>
        <w:pStyle w:val="SubsectionHead"/>
      </w:pPr>
      <w:r w:rsidRPr="009C5962">
        <w:t>Registered liquidators generally</w:t>
      </w:r>
    </w:p>
    <w:p w14:paraId="7C2F5059" w14:textId="77777777" w:rsidR="00836913" w:rsidRPr="009C5962" w:rsidRDefault="00836913" w:rsidP="00836913">
      <w:pPr>
        <w:pStyle w:val="subsection"/>
      </w:pPr>
      <w:r w:rsidRPr="009C5962">
        <w:tab/>
        <w:t>(2)</w:t>
      </w:r>
      <w:r w:rsidRPr="009C5962">
        <w:tab/>
        <w:t>It is a condition on the registration of any person as a registered liquidator that:</w:t>
      </w:r>
    </w:p>
    <w:p w14:paraId="3E2A4E1C" w14:textId="77777777" w:rsidR="00836913" w:rsidRPr="009C5962" w:rsidRDefault="00836913" w:rsidP="00836913">
      <w:pPr>
        <w:pStyle w:val="paragraph"/>
      </w:pPr>
      <w:r w:rsidRPr="009C5962">
        <w:tab/>
        <w:t>(a)</w:t>
      </w:r>
      <w:r w:rsidRPr="009C5962">
        <w:tab/>
        <w:t xml:space="preserve">the person </w:t>
      </w:r>
      <w:proofErr w:type="gramStart"/>
      <w:r w:rsidRPr="009C5962">
        <w:t>undertake</w:t>
      </w:r>
      <w:proofErr w:type="gramEnd"/>
      <w:r w:rsidRPr="009C5962">
        <w:t xml:space="preserve"> at least 120 hours of continuing professional education during:</w:t>
      </w:r>
    </w:p>
    <w:p w14:paraId="780351AC" w14:textId="77777777" w:rsidR="00836913" w:rsidRPr="009C5962" w:rsidRDefault="00836913" w:rsidP="00836913">
      <w:pPr>
        <w:pStyle w:val="paragraphsub"/>
      </w:pPr>
      <w:r w:rsidRPr="009C5962">
        <w:tab/>
        <w:t>(</w:t>
      </w:r>
      <w:proofErr w:type="spellStart"/>
      <w:r w:rsidRPr="009C5962">
        <w:t>i</w:t>
      </w:r>
      <w:proofErr w:type="spellEnd"/>
      <w:r w:rsidRPr="009C5962">
        <w:t>)</w:t>
      </w:r>
      <w:r w:rsidRPr="009C5962">
        <w:tab/>
        <w:t>the period of 3 years starting on the day the person is first registered as a liquidator; and</w:t>
      </w:r>
    </w:p>
    <w:p w14:paraId="32613AF5" w14:textId="77777777" w:rsidR="00836913" w:rsidRPr="009C5962" w:rsidRDefault="00836913" w:rsidP="00836913">
      <w:pPr>
        <w:pStyle w:val="paragraphsub"/>
      </w:pPr>
      <w:r w:rsidRPr="009C5962">
        <w:tab/>
        <w:t>(ii)</w:t>
      </w:r>
      <w:r w:rsidRPr="009C5962">
        <w:tab/>
        <w:t>each subsequent period of 3 years during which the person is registered as a liquidator; and</w:t>
      </w:r>
    </w:p>
    <w:p w14:paraId="571F8C10" w14:textId="77777777" w:rsidR="00836913" w:rsidRPr="009C5962" w:rsidRDefault="00836913" w:rsidP="00836913">
      <w:pPr>
        <w:pStyle w:val="paragraph"/>
      </w:pPr>
      <w:r w:rsidRPr="009C5962">
        <w:tab/>
        <w:t>(b)</w:t>
      </w:r>
      <w:r w:rsidRPr="009C5962">
        <w:tab/>
        <w:t>at least 30 hours of the 120 hours of continuing professional education is capable of being objectively verified by a competent source.</w:t>
      </w:r>
    </w:p>
    <w:p w14:paraId="704D3174" w14:textId="77777777" w:rsidR="00836913" w:rsidRPr="009C5962" w:rsidRDefault="00836913" w:rsidP="00836913">
      <w:pPr>
        <w:pStyle w:val="SubsectionHead"/>
      </w:pPr>
      <w:r w:rsidRPr="009C5962">
        <w:t>Restructuring practitioners</w:t>
      </w:r>
    </w:p>
    <w:p w14:paraId="5C6F21B4" w14:textId="77A01DDD" w:rsidR="00836913" w:rsidRPr="009C5962" w:rsidRDefault="00836913" w:rsidP="00836913">
      <w:pPr>
        <w:pStyle w:val="subsection"/>
      </w:pPr>
      <w:r w:rsidRPr="009C5962">
        <w:tab/>
        <w:t>(3)</w:t>
      </w:r>
      <w:r w:rsidRPr="009C5962">
        <w:tab/>
        <w:t>If a committee decides under 20</w:t>
      </w:r>
      <w:r w:rsidR="009C5962">
        <w:noBreakHyphen/>
      </w:r>
      <w:r w:rsidRPr="009C5962">
        <w:t>20(6) of the Insolvency Practice Schedule (Corporations) that a person’s registration is to be subject to a condition that the person act as the external administrator of a company only in the capacity of a restructuring practitioner for the company or for a restructuring plan made by the company, it is a condition on the registration of the person as a registered liquidator that the person must not carry out work as an external administrator of a company otherwise than in that capacity.</w:t>
      </w:r>
    </w:p>
    <w:p w14:paraId="2E6CEC41" w14:textId="77777777" w:rsidR="00836913" w:rsidRPr="009C5962" w:rsidRDefault="00836913" w:rsidP="00836913">
      <w:pPr>
        <w:pStyle w:val="SubsectionHead"/>
      </w:pPr>
      <w:r w:rsidRPr="009C5962">
        <w:lastRenderedPageBreak/>
        <w:t>Suspended registrations</w:t>
      </w:r>
    </w:p>
    <w:p w14:paraId="7080880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It is a condition on the registration of any person whose registration as a liquidator has been suspended that the person must, during the period of the suspension, maintain:</w:t>
      </w:r>
    </w:p>
    <w:p w14:paraId="0DEE6BF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adequate and appropriate professional indemnity insurance; and</w:t>
      </w:r>
    </w:p>
    <w:p w14:paraId="0EB01E2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adequate and appropriate fidelity </w:t>
      </w:r>
      <w:proofErr w:type="gramStart"/>
      <w:r w:rsidRPr="009C5962">
        <w:rPr>
          <w:rFonts w:eastAsia="Times New Roman" w:cs="Times New Roman"/>
          <w:lang w:eastAsia="en-AU"/>
        </w:rPr>
        <w:t>insurance;</w:t>
      </w:r>
      <w:proofErr w:type="gramEnd"/>
    </w:p>
    <w:p w14:paraId="1582501C"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 xml:space="preserve">against the liabilities that the person may incur </w:t>
      </w:r>
      <w:proofErr w:type="gramStart"/>
      <w:r w:rsidRPr="009C5962">
        <w:rPr>
          <w:rFonts w:eastAsia="Times New Roman" w:cs="Times New Roman"/>
          <w:lang w:eastAsia="en-AU"/>
        </w:rPr>
        <w:t>as a result of</w:t>
      </w:r>
      <w:proofErr w:type="gramEnd"/>
      <w:r w:rsidRPr="009C5962">
        <w:rPr>
          <w:rFonts w:eastAsia="Times New Roman" w:cs="Times New Roman"/>
          <w:lang w:eastAsia="en-AU"/>
        </w:rPr>
        <w:t xml:space="preserve"> work carried out as a registered liquidator before the suspension takes effect.</w:t>
      </w:r>
    </w:p>
    <w:p w14:paraId="4347F8A5"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35—Notice requirements</w:t>
      </w:r>
    </w:p>
    <w:p w14:paraId="3B1AADCE" w14:textId="1823BBC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35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Events</w:t>
      </w:r>
      <w:proofErr w:type="gramEnd"/>
      <w:r w:rsidRPr="009C5962">
        <w:rPr>
          <w:rFonts w:eastAsia="Times New Roman" w:cs="Times New Roman"/>
          <w:b/>
          <w:kern w:val="28"/>
          <w:sz w:val="24"/>
          <w:lang w:eastAsia="en-AU"/>
        </w:rPr>
        <w:t xml:space="preserve"> of which a registered liquidator must notify ASIC</w:t>
      </w:r>
    </w:p>
    <w:p w14:paraId="098A85D7" w14:textId="34CD8683"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The following are events in relation to which a registered liquidator must lodge a notice with ASIC under paragraph 35</w:t>
      </w:r>
      <w:r w:rsidR="009C5962">
        <w:rPr>
          <w:rFonts w:eastAsia="Times New Roman" w:cs="Times New Roman"/>
          <w:lang w:eastAsia="en-AU"/>
        </w:rPr>
        <w:noBreakHyphen/>
      </w:r>
      <w:r w:rsidRPr="009C5962">
        <w:rPr>
          <w:rFonts w:eastAsia="Times New Roman" w:cs="Times New Roman"/>
          <w:lang w:eastAsia="en-AU"/>
        </w:rPr>
        <w:t>5(1)(b) of the Insolvency Practice Schedule (Corporations):</w:t>
      </w:r>
    </w:p>
    <w:p w14:paraId="223D3FF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registered liquidator ceases to </w:t>
      </w:r>
      <w:proofErr w:type="gramStart"/>
      <w:r w:rsidRPr="009C5962">
        <w:rPr>
          <w:rFonts w:eastAsia="Times New Roman" w:cs="Times New Roman"/>
          <w:lang w:eastAsia="en-AU"/>
        </w:rPr>
        <w:t>practise;</w:t>
      </w:r>
      <w:proofErr w:type="gramEnd"/>
    </w:p>
    <w:p w14:paraId="22CB4BF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registered liquidator changes his or her </w:t>
      </w:r>
      <w:proofErr w:type="gramStart"/>
      <w:r w:rsidRPr="009C5962">
        <w:rPr>
          <w:rFonts w:eastAsia="Times New Roman" w:cs="Times New Roman"/>
          <w:lang w:eastAsia="en-AU"/>
        </w:rPr>
        <w:t>name;</w:t>
      </w:r>
      <w:proofErr w:type="gramEnd"/>
    </w:p>
    <w:p w14:paraId="6C2EBBF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if the registered liquidator practises as a member of a firm, or under a name or style other than the person’s own name—the name of the firm, or that other name or style, </w:t>
      </w:r>
      <w:proofErr w:type="gramStart"/>
      <w:r w:rsidRPr="009C5962">
        <w:rPr>
          <w:rFonts w:eastAsia="Times New Roman" w:cs="Times New Roman"/>
          <w:lang w:eastAsia="en-AU"/>
        </w:rPr>
        <w:t>changes;</w:t>
      </w:r>
      <w:proofErr w:type="gramEnd"/>
    </w:p>
    <w:p w14:paraId="57ECEBA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address of any place where the registered liquidator practises as such changes.</w:t>
      </w:r>
    </w:p>
    <w:p w14:paraId="37189306"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40—Disciplinary and other action</w:t>
      </w:r>
    </w:p>
    <w:p w14:paraId="44CD199B" w14:textId="74108BC7"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40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Industry</w:t>
      </w:r>
      <w:proofErr w:type="gramEnd"/>
      <w:r w:rsidRPr="009C5962">
        <w:rPr>
          <w:rFonts w:eastAsia="Times New Roman" w:cs="Times New Roman"/>
          <w:b/>
          <w:kern w:val="28"/>
          <w:sz w:val="24"/>
          <w:lang w:eastAsia="en-AU"/>
        </w:rPr>
        <w:t xml:space="preserve"> bodies that may notify ASIC of grounds for disciplinary action</w:t>
      </w:r>
    </w:p>
    <w:p w14:paraId="0B5C33A4" w14:textId="4ECDBBB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The following industry bodies are prescribed for the purposes of section 40</w:t>
      </w:r>
      <w:r w:rsidR="009C5962">
        <w:rPr>
          <w:rFonts w:eastAsia="Times New Roman" w:cs="Times New Roman"/>
          <w:lang w:eastAsia="en-AU"/>
        </w:rPr>
        <w:noBreakHyphen/>
      </w:r>
      <w:r w:rsidRPr="009C5962">
        <w:rPr>
          <w:rFonts w:eastAsia="Times New Roman" w:cs="Times New Roman"/>
          <w:lang w:eastAsia="en-AU"/>
        </w:rPr>
        <w:t>110 of the Insolvency Practice Schedule (Corporations):</w:t>
      </w:r>
    </w:p>
    <w:p w14:paraId="6B35D65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ARITA;</w:t>
      </w:r>
      <w:proofErr w:type="gramEnd"/>
    </w:p>
    <w:p w14:paraId="0B6DD26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CPA </w:t>
      </w:r>
      <w:proofErr w:type="gramStart"/>
      <w:r w:rsidRPr="009C5962">
        <w:rPr>
          <w:rFonts w:eastAsia="Times New Roman" w:cs="Times New Roman"/>
          <w:lang w:eastAsia="en-AU"/>
        </w:rPr>
        <w:t>Australia;</w:t>
      </w:r>
      <w:proofErr w:type="gramEnd"/>
    </w:p>
    <w:p w14:paraId="0F2D95C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Chartered Accountants Australia and New </w:t>
      </w:r>
      <w:proofErr w:type="gramStart"/>
      <w:r w:rsidRPr="009C5962">
        <w:rPr>
          <w:rFonts w:eastAsia="Times New Roman" w:cs="Times New Roman"/>
          <w:lang w:eastAsia="en-AU"/>
        </w:rPr>
        <w:t>Zealand;</w:t>
      </w:r>
      <w:proofErr w:type="gramEnd"/>
    </w:p>
    <w:p w14:paraId="62D8D84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the Institute of Public </w:t>
      </w:r>
      <w:proofErr w:type="gramStart"/>
      <w:r w:rsidRPr="009C5962">
        <w:rPr>
          <w:rFonts w:eastAsia="Times New Roman" w:cs="Times New Roman"/>
          <w:lang w:eastAsia="en-AU"/>
        </w:rPr>
        <w:t>Accountants;</w:t>
      </w:r>
      <w:proofErr w:type="gramEnd"/>
    </w:p>
    <w:p w14:paraId="33ECF5FA" w14:textId="77777777" w:rsidR="00512A95" w:rsidRPr="009C5962" w:rsidRDefault="00512A95" w:rsidP="00512A95">
      <w:pPr>
        <w:shd w:val="clear" w:color="auto" w:fill="FFFFFF"/>
        <w:tabs>
          <w:tab w:val="right" w:pos="1531"/>
        </w:tabs>
        <w:spacing w:before="40" w:line="240" w:lineRule="auto"/>
        <w:ind w:left="1644" w:hanging="1644"/>
        <w:rPr>
          <w:rFonts w:eastAsia="Times New Roman" w:cs="Times New Roman"/>
          <w:color w:val="000000"/>
          <w:szCs w:val="22"/>
          <w:lang w:eastAsia="en-AU"/>
        </w:rPr>
      </w:pPr>
      <w:r w:rsidRPr="009C5962">
        <w:rPr>
          <w:rFonts w:eastAsia="Times New Roman" w:cs="Times New Roman"/>
          <w:lang w:eastAsia="en-AU"/>
        </w:rPr>
        <w:tab/>
        <w:t>(e)</w:t>
      </w:r>
      <w:r w:rsidRPr="009C5962">
        <w:rPr>
          <w:rFonts w:eastAsia="Times New Roman" w:cs="Times New Roman"/>
          <w:lang w:eastAsia="en-AU"/>
        </w:rPr>
        <w:tab/>
      </w:r>
      <w:r w:rsidRPr="009C5962">
        <w:rPr>
          <w:rFonts w:eastAsia="Times New Roman" w:cs="Times New Roman"/>
          <w:color w:val="000000"/>
          <w:szCs w:val="22"/>
          <w:lang w:eastAsia="en-AU"/>
        </w:rPr>
        <w:t xml:space="preserve">the New South Wales Bar </w:t>
      </w:r>
      <w:proofErr w:type="gramStart"/>
      <w:r w:rsidRPr="009C5962">
        <w:rPr>
          <w:rFonts w:eastAsia="Times New Roman" w:cs="Times New Roman"/>
          <w:color w:val="000000"/>
          <w:szCs w:val="22"/>
          <w:lang w:eastAsia="en-AU"/>
        </w:rPr>
        <w:t>Association;</w:t>
      </w:r>
      <w:proofErr w:type="gramEnd"/>
    </w:p>
    <w:p w14:paraId="24A552C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 xml:space="preserve">the Law Society of New South </w:t>
      </w:r>
      <w:proofErr w:type="gramStart"/>
      <w:r w:rsidRPr="009C5962">
        <w:rPr>
          <w:rFonts w:eastAsia="Times New Roman" w:cs="Times New Roman"/>
          <w:lang w:eastAsia="en-AU"/>
        </w:rPr>
        <w:t>Wales;</w:t>
      </w:r>
      <w:proofErr w:type="gramEnd"/>
    </w:p>
    <w:p w14:paraId="7565B02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(g)</w:t>
      </w:r>
      <w:r w:rsidRPr="009C5962">
        <w:rPr>
          <w:rFonts w:eastAsia="Times New Roman" w:cs="Times New Roman"/>
          <w:lang w:eastAsia="en-AU"/>
        </w:rPr>
        <w:tab/>
        <w:t xml:space="preserve">the Victorian Legal Services </w:t>
      </w:r>
      <w:proofErr w:type="gramStart"/>
      <w:r w:rsidRPr="009C5962">
        <w:rPr>
          <w:rFonts w:eastAsia="Times New Roman" w:cs="Times New Roman"/>
          <w:lang w:eastAsia="en-AU"/>
        </w:rPr>
        <w:t>Commissioner;</w:t>
      </w:r>
      <w:proofErr w:type="gramEnd"/>
    </w:p>
    <w:p w14:paraId="5922A3E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(h)</w:t>
      </w:r>
      <w:r w:rsidRPr="009C5962">
        <w:rPr>
          <w:rFonts w:eastAsia="Times New Roman" w:cs="Times New Roman"/>
          <w:lang w:eastAsia="en-AU"/>
        </w:rPr>
        <w:tab/>
        <w:t xml:space="preserve">the Victorian Legal Services </w:t>
      </w:r>
      <w:proofErr w:type="gramStart"/>
      <w:r w:rsidRPr="009C5962">
        <w:rPr>
          <w:rFonts w:eastAsia="Times New Roman" w:cs="Times New Roman"/>
          <w:lang w:eastAsia="en-AU"/>
        </w:rPr>
        <w:t>Board;</w:t>
      </w:r>
      <w:proofErr w:type="gramEnd"/>
    </w:p>
    <w:p w14:paraId="20F78EF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 xml:space="preserve">the Bar Association of </w:t>
      </w:r>
      <w:proofErr w:type="gramStart"/>
      <w:r w:rsidRPr="009C5962">
        <w:rPr>
          <w:rFonts w:eastAsia="Times New Roman" w:cs="Times New Roman"/>
          <w:lang w:eastAsia="en-AU"/>
        </w:rPr>
        <w:t>Queensland;</w:t>
      </w:r>
      <w:proofErr w:type="gramEnd"/>
    </w:p>
    <w:p w14:paraId="5433973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(j)</w:t>
      </w:r>
      <w:r w:rsidRPr="009C5962">
        <w:rPr>
          <w:rFonts w:eastAsia="Times New Roman" w:cs="Times New Roman"/>
          <w:lang w:eastAsia="en-AU"/>
        </w:rPr>
        <w:tab/>
        <w:t xml:space="preserve">the Queensland Law </w:t>
      </w:r>
      <w:proofErr w:type="gramStart"/>
      <w:r w:rsidRPr="009C5962">
        <w:rPr>
          <w:rFonts w:eastAsia="Times New Roman" w:cs="Times New Roman"/>
          <w:lang w:eastAsia="en-AU"/>
        </w:rPr>
        <w:t>Society;</w:t>
      </w:r>
      <w:proofErr w:type="gramEnd"/>
    </w:p>
    <w:p w14:paraId="5A3C960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(k)</w:t>
      </w:r>
      <w:r w:rsidRPr="009C5962">
        <w:rPr>
          <w:rFonts w:eastAsia="Times New Roman" w:cs="Times New Roman"/>
          <w:lang w:eastAsia="en-AU"/>
        </w:rPr>
        <w:tab/>
        <w:t xml:space="preserve">the Legal Practice Board of Western </w:t>
      </w:r>
      <w:proofErr w:type="gramStart"/>
      <w:r w:rsidRPr="009C5962">
        <w:rPr>
          <w:rFonts w:eastAsia="Times New Roman" w:cs="Times New Roman"/>
          <w:lang w:eastAsia="en-AU"/>
        </w:rPr>
        <w:t>Australia;</w:t>
      </w:r>
      <w:proofErr w:type="gramEnd"/>
    </w:p>
    <w:p w14:paraId="6155941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(l)</w:t>
      </w:r>
      <w:r w:rsidRPr="009C5962">
        <w:rPr>
          <w:rFonts w:eastAsia="Times New Roman" w:cs="Times New Roman"/>
          <w:lang w:eastAsia="en-AU"/>
        </w:rPr>
        <w:tab/>
        <w:t xml:space="preserve">the Law Society of South </w:t>
      </w:r>
      <w:proofErr w:type="gramStart"/>
      <w:r w:rsidRPr="009C5962">
        <w:rPr>
          <w:rFonts w:eastAsia="Times New Roman" w:cs="Times New Roman"/>
          <w:lang w:eastAsia="en-AU"/>
        </w:rPr>
        <w:t>Australia;</w:t>
      </w:r>
      <w:proofErr w:type="gramEnd"/>
    </w:p>
    <w:p w14:paraId="2B1E291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(m)</w:t>
      </w:r>
      <w:r w:rsidRPr="009C5962">
        <w:rPr>
          <w:rFonts w:eastAsia="Times New Roman" w:cs="Times New Roman"/>
          <w:lang w:eastAsia="en-AU"/>
        </w:rPr>
        <w:tab/>
        <w:t xml:space="preserve">the Legal Profession Conduct Commissioner of South </w:t>
      </w:r>
      <w:proofErr w:type="gramStart"/>
      <w:r w:rsidRPr="009C5962">
        <w:rPr>
          <w:rFonts w:eastAsia="Times New Roman" w:cs="Times New Roman"/>
          <w:lang w:eastAsia="en-AU"/>
        </w:rPr>
        <w:t>Australia;</w:t>
      </w:r>
      <w:proofErr w:type="gramEnd"/>
    </w:p>
    <w:p w14:paraId="3F1C2EA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(n)</w:t>
      </w:r>
      <w:r w:rsidRPr="009C5962">
        <w:rPr>
          <w:rFonts w:eastAsia="Times New Roman" w:cs="Times New Roman"/>
          <w:lang w:eastAsia="en-AU"/>
        </w:rPr>
        <w:tab/>
        <w:t xml:space="preserve">the Law Society of </w:t>
      </w:r>
      <w:proofErr w:type="gramStart"/>
      <w:r w:rsidRPr="009C5962">
        <w:rPr>
          <w:rFonts w:eastAsia="Times New Roman" w:cs="Times New Roman"/>
          <w:lang w:eastAsia="en-AU"/>
        </w:rPr>
        <w:t>Tasmania;</w:t>
      </w:r>
      <w:proofErr w:type="gramEnd"/>
    </w:p>
    <w:p w14:paraId="3737875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(o)</w:t>
      </w:r>
      <w:r w:rsidRPr="009C5962">
        <w:rPr>
          <w:rFonts w:eastAsia="Times New Roman" w:cs="Times New Roman"/>
          <w:lang w:eastAsia="en-AU"/>
        </w:rPr>
        <w:tab/>
        <w:t xml:space="preserve">the Law Society of the Australian Capital </w:t>
      </w:r>
      <w:proofErr w:type="gramStart"/>
      <w:r w:rsidRPr="009C5962">
        <w:rPr>
          <w:rFonts w:eastAsia="Times New Roman" w:cs="Times New Roman"/>
          <w:lang w:eastAsia="en-AU"/>
        </w:rPr>
        <w:t>Territory;</w:t>
      </w:r>
      <w:proofErr w:type="gramEnd"/>
    </w:p>
    <w:p w14:paraId="684F6B3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(p)</w:t>
      </w:r>
      <w:r w:rsidRPr="009C5962">
        <w:rPr>
          <w:rFonts w:eastAsia="Times New Roman" w:cs="Times New Roman"/>
          <w:lang w:eastAsia="en-AU"/>
        </w:rPr>
        <w:tab/>
        <w:t>the Law Society Northern Territory.</w:t>
      </w:r>
    </w:p>
    <w:p w14:paraId="49D21F89"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50—Part 2 committees</w:t>
      </w:r>
    </w:p>
    <w:p w14:paraId="1D10A7D5" w14:textId="27767A21"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Authority</w:t>
      </w:r>
      <w:proofErr w:type="gramEnd"/>
    </w:p>
    <w:p w14:paraId="230360C9" w14:textId="2ABACB63"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Unless otherwise stated, a provision of this Division is made for the purposes of section 50</w:t>
      </w:r>
      <w:r w:rsidR="009C5962">
        <w:rPr>
          <w:rFonts w:eastAsia="Times New Roman" w:cs="Times New Roman"/>
          <w:lang w:eastAsia="en-AU"/>
        </w:rPr>
        <w:noBreakHyphen/>
      </w:r>
      <w:r w:rsidRPr="009C5962">
        <w:rPr>
          <w:rFonts w:eastAsia="Times New Roman" w:cs="Times New Roman"/>
          <w:lang w:eastAsia="en-AU"/>
        </w:rPr>
        <w:t>25 of the Insolvency Practice Schedule (Corporations).</w:t>
      </w:r>
    </w:p>
    <w:p w14:paraId="53A4C0A8" w14:textId="7A076324"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  Part</w:t>
      </w:r>
      <w:proofErr w:type="gramEnd"/>
      <w:r w:rsidRPr="009C5962">
        <w:rPr>
          <w:rFonts w:eastAsia="Times New Roman" w:cs="Times New Roman"/>
          <w:b/>
          <w:kern w:val="28"/>
          <w:sz w:val="24"/>
          <w:lang w:eastAsia="en-AU"/>
        </w:rPr>
        <w:t> 2 committee may generally determine its own procedures</w:t>
      </w:r>
    </w:p>
    <w:p w14:paraId="727FCB5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Subject to the Insolvency Practice Schedule (Corporations) and these Rules, a Part 2 committee may determine its own procedures.</w:t>
      </w:r>
    </w:p>
    <w:p w14:paraId="60BE31F7" w14:textId="56414785" w:rsidR="00720A28" w:rsidRPr="009C5962" w:rsidRDefault="00720A28" w:rsidP="00720A28">
      <w:pPr>
        <w:pStyle w:val="ActHead5"/>
      </w:pPr>
      <w:bookmarkStart w:id="9" w:name="_Toc101333968"/>
      <w:bookmarkStart w:id="10" w:name="_Toc101335884"/>
      <w:r w:rsidRPr="009C5962">
        <w:rPr>
          <w:rStyle w:val="CharSectno"/>
        </w:rPr>
        <w:t>50</w:t>
      </w:r>
      <w:r w:rsidR="009C5962">
        <w:rPr>
          <w:rStyle w:val="CharSectno"/>
        </w:rPr>
        <w:noBreakHyphen/>
      </w:r>
      <w:proofErr w:type="gramStart"/>
      <w:r w:rsidRPr="009C5962">
        <w:rPr>
          <w:rStyle w:val="CharSectno"/>
        </w:rPr>
        <w:t>6</w:t>
      </w:r>
      <w:r w:rsidRPr="009C5962">
        <w:t xml:space="preserve">  Virtual</w:t>
      </w:r>
      <w:proofErr w:type="gramEnd"/>
      <w:r w:rsidRPr="009C5962">
        <w:t xml:space="preserve"> meetings</w:t>
      </w:r>
      <w:bookmarkEnd w:id="9"/>
      <w:bookmarkEnd w:id="10"/>
    </w:p>
    <w:p w14:paraId="7B8FBE7F" w14:textId="77777777" w:rsidR="00720A28" w:rsidRPr="009C5962" w:rsidRDefault="00720A28" w:rsidP="00720A28">
      <w:pPr>
        <w:pStyle w:val="subsection"/>
      </w:pPr>
      <w:r w:rsidRPr="009C5962">
        <w:tab/>
        <w:t>(1)</w:t>
      </w:r>
      <w:r w:rsidRPr="009C5962">
        <w:tab/>
        <w:t>This section applies in relation to any meeting of a Part 2 committee, including a meeting convened for the purposes of interviewing an applicant under the Insolvency Practice Schedule (Corporations).</w:t>
      </w:r>
    </w:p>
    <w:p w14:paraId="548C124F" w14:textId="77777777" w:rsidR="00720A28" w:rsidRPr="009C5962" w:rsidRDefault="00720A28" w:rsidP="00720A28">
      <w:pPr>
        <w:pStyle w:val="SubsectionHead"/>
      </w:pPr>
      <w:r w:rsidRPr="009C5962">
        <w:t>Meetings may be held using virtual meeting technology</w:t>
      </w:r>
    </w:p>
    <w:p w14:paraId="1CA74A6D" w14:textId="77777777" w:rsidR="00720A28" w:rsidRPr="009C5962" w:rsidRDefault="00720A28" w:rsidP="00720A28">
      <w:pPr>
        <w:pStyle w:val="subsection"/>
      </w:pPr>
      <w:r w:rsidRPr="009C5962">
        <w:tab/>
        <w:t>(2)</w:t>
      </w:r>
      <w:r w:rsidRPr="009C5962">
        <w:tab/>
        <w:t>Virtual meeting technology may be used in holding the meeting, provided the technology gives each member of the committee a reasonable opportunity to participate without being physically present in the same place.</w:t>
      </w:r>
    </w:p>
    <w:p w14:paraId="58DEF663" w14:textId="77777777" w:rsidR="00720A28" w:rsidRPr="009C5962" w:rsidRDefault="00720A28" w:rsidP="00720A28">
      <w:pPr>
        <w:pStyle w:val="subsection"/>
      </w:pPr>
      <w:r w:rsidRPr="009C5962">
        <w:tab/>
        <w:t>(3)</w:t>
      </w:r>
      <w:r w:rsidRPr="009C5962">
        <w:tab/>
        <w:t>All members so participating in the meeting are taken for all purposes to be present in person at the meeting while so participating.</w:t>
      </w:r>
    </w:p>
    <w:p w14:paraId="04A749B8" w14:textId="77777777" w:rsidR="00154424" w:rsidRPr="009C5962" w:rsidRDefault="00154424" w:rsidP="00154424">
      <w:pPr>
        <w:pStyle w:val="subsection"/>
      </w:pPr>
      <w:r w:rsidRPr="009C5962">
        <w:tab/>
        <w:t>(4)</w:t>
      </w:r>
      <w:r w:rsidRPr="009C5962">
        <w:tab/>
        <w:t>If virtual meeting technology is used in holding the meeting, each member must be given the opportunity to participate in the vote in real time.</w:t>
      </w:r>
    </w:p>
    <w:p w14:paraId="7BA5E700" w14:textId="77777777" w:rsidR="00720A28" w:rsidRPr="009C5962" w:rsidRDefault="00720A28" w:rsidP="00720A28">
      <w:pPr>
        <w:pStyle w:val="SubsectionHead"/>
      </w:pPr>
      <w:r w:rsidRPr="009C5962">
        <w:t>Place and time of virtual meetings</w:t>
      </w:r>
    </w:p>
    <w:p w14:paraId="269BE057" w14:textId="77777777" w:rsidR="00720A28" w:rsidRPr="009C5962" w:rsidRDefault="00720A28" w:rsidP="00720A28">
      <w:pPr>
        <w:pStyle w:val="subsection"/>
      </w:pPr>
      <w:r w:rsidRPr="009C5962">
        <w:tab/>
        <w:t>(5)</w:t>
      </w:r>
      <w:r w:rsidRPr="009C5962">
        <w:tab/>
        <w:t>If any of the members is entitled to physically attend the meeting:</w:t>
      </w:r>
    </w:p>
    <w:p w14:paraId="44FA2E51" w14:textId="77777777" w:rsidR="00720A28" w:rsidRPr="009C5962" w:rsidRDefault="00720A28" w:rsidP="00720A28">
      <w:pPr>
        <w:pStyle w:val="paragraph"/>
      </w:pPr>
      <w:r w:rsidRPr="009C5962">
        <w:tab/>
        <w:t>(a)</w:t>
      </w:r>
      <w:r w:rsidRPr="009C5962">
        <w:tab/>
        <w:t>the place for the meeting is taken to be:</w:t>
      </w:r>
    </w:p>
    <w:p w14:paraId="4CCFA28E" w14:textId="77777777" w:rsidR="00720A28" w:rsidRPr="009C5962" w:rsidRDefault="00720A28" w:rsidP="00720A28">
      <w:pPr>
        <w:pStyle w:val="paragraphsub"/>
      </w:pPr>
      <w:r w:rsidRPr="009C5962">
        <w:tab/>
        <w:t>(</w:t>
      </w:r>
      <w:proofErr w:type="spellStart"/>
      <w:r w:rsidRPr="009C5962">
        <w:t>i</w:t>
      </w:r>
      <w:proofErr w:type="spellEnd"/>
      <w:r w:rsidRPr="009C5962">
        <w:t>)</w:t>
      </w:r>
      <w:r w:rsidRPr="009C5962">
        <w:tab/>
        <w:t>if there are 2 or more locations at which persons who are entitled to physically attend the meeting may do so—the main location for the meeting as set out in the notice of the meeting; and</w:t>
      </w:r>
    </w:p>
    <w:p w14:paraId="549C0637" w14:textId="77777777" w:rsidR="00720A28" w:rsidRPr="009C5962" w:rsidRDefault="00720A28" w:rsidP="00720A28">
      <w:pPr>
        <w:pStyle w:val="paragraphsub"/>
      </w:pPr>
      <w:r w:rsidRPr="009C5962">
        <w:tab/>
        <w:t>(ii)</w:t>
      </w:r>
      <w:r w:rsidRPr="009C5962">
        <w:tab/>
        <w:t>otherwise—the location where the persons may physically attend the meeting; and</w:t>
      </w:r>
    </w:p>
    <w:p w14:paraId="00A743A7" w14:textId="77777777" w:rsidR="00720A28" w:rsidRPr="009C5962" w:rsidRDefault="00720A28" w:rsidP="00720A28">
      <w:pPr>
        <w:pStyle w:val="paragraph"/>
      </w:pPr>
      <w:r w:rsidRPr="009C5962">
        <w:tab/>
        <w:t>(b)</w:t>
      </w:r>
      <w:r w:rsidRPr="009C5962">
        <w:tab/>
        <w:t>the time for the meeting is taken to be the time at the place for the meeting.</w:t>
      </w:r>
    </w:p>
    <w:p w14:paraId="2BDAFEB7" w14:textId="77777777" w:rsidR="00720A28" w:rsidRPr="009C5962" w:rsidRDefault="00720A28" w:rsidP="00720A28">
      <w:pPr>
        <w:pStyle w:val="subsection"/>
      </w:pPr>
      <w:r w:rsidRPr="009C5962">
        <w:tab/>
        <w:t>(6)</w:t>
      </w:r>
      <w:r w:rsidRPr="009C5962">
        <w:tab/>
        <w:t>If none of the members is entitled to physically attend the meeting:</w:t>
      </w:r>
    </w:p>
    <w:p w14:paraId="0B6A69EF" w14:textId="77777777" w:rsidR="00720A28" w:rsidRPr="009C5962" w:rsidRDefault="00720A28" w:rsidP="00720A28">
      <w:pPr>
        <w:pStyle w:val="paragraph"/>
      </w:pPr>
      <w:r w:rsidRPr="009C5962">
        <w:tab/>
        <w:t>(a)</w:t>
      </w:r>
      <w:r w:rsidRPr="009C5962">
        <w:tab/>
        <w:t>the place for the meeting is taken to be the address of the ASIC office of ASIC’s delegate to the committee; and</w:t>
      </w:r>
    </w:p>
    <w:p w14:paraId="0C6E9E54" w14:textId="77777777" w:rsidR="00720A28" w:rsidRPr="009C5962" w:rsidRDefault="00720A28" w:rsidP="00720A28">
      <w:pPr>
        <w:pStyle w:val="paragraph"/>
      </w:pPr>
      <w:r w:rsidRPr="009C5962">
        <w:tab/>
        <w:t>(b)</w:t>
      </w:r>
      <w:r w:rsidRPr="009C5962">
        <w:tab/>
        <w:t>the time for the meeting is taken to be the time at the place for the meeting.</w:t>
      </w:r>
    </w:p>
    <w:p w14:paraId="0ABCA398" w14:textId="77777777" w:rsidR="00720A28" w:rsidRPr="009C5962" w:rsidRDefault="00720A28" w:rsidP="00720A28">
      <w:pPr>
        <w:pStyle w:val="SubsectionHead"/>
      </w:pPr>
      <w:r w:rsidRPr="009C5962">
        <w:t>Tabling of documents at virtual meetings</w:t>
      </w:r>
    </w:p>
    <w:p w14:paraId="4CE06970" w14:textId="77777777" w:rsidR="00154424" w:rsidRPr="009C5962" w:rsidRDefault="00154424" w:rsidP="00154424">
      <w:pPr>
        <w:pStyle w:val="subsection"/>
      </w:pPr>
      <w:bookmarkStart w:id="11" w:name="_Hlk101245324"/>
      <w:r w:rsidRPr="009C5962">
        <w:tab/>
        <w:t>(7)</w:t>
      </w:r>
      <w:r w:rsidRPr="009C5962">
        <w:tab/>
        <w:t>If:</w:t>
      </w:r>
    </w:p>
    <w:p w14:paraId="5839BDDC" w14:textId="77777777" w:rsidR="00154424" w:rsidRPr="009C5962" w:rsidRDefault="00154424" w:rsidP="00154424">
      <w:pPr>
        <w:pStyle w:val="paragraph"/>
      </w:pPr>
      <w:r w:rsidRPr="009C5962">
        <w:tab/>
        <w:t>(a)</w:t>
      </w:r>
      <w:r w:rsidRPr="009C5962">
        <w:tab/>
        <w:t>virtual meeting technology is used in holding a meeting; and</w:t>
      </w:r>
    </w:p>
    <w:p w14:paraId="3A358866" w14:textId="77777777" w:rsidR="00154424" w:rsidRPr="009C5962" w:rsidRDefault="00154424" w:rsidP="00154424">
      <w:pPr>
        <w:pStyle w:val="paragraph"/>
      </w:pPr>
      <w:r w:rsidRPr="009C5962">
        <w:lastRenderedPageBreak/>
        <w:tab/>
        <w:t>(b)</w:t>
      </w:r>
      <w:r w:rsidRPr="009C5962">
        <w:tab/>
        <w:t xml:space="preserve">a document is required or permitted to be tabled at the </w:t>
      </w:r>
      <w:proofErr w:type="gramStart"/>
      <w:r w:rsidRPr="009C5962">
        <w:t>meeting;</w:t>
      </w:r>
      <w:proofErr w:type="gramEnd"/>
    </w:p>
    <w:p w14:paraId="32BE84FA" w14:textId="77777777" w:rsidR="00154424" w:rsidRPr="009C5962" w:rsidRDefault="00154424" w:rsidP="00154424">
      <w:pPr>
        <w:pStyle w:val="subsection2"/>
      </w:pPr>
      <w:r w:rsidRPr="009C5962">
        <w:t>the document is taken to have been tabled at the meeting if a copy of the document is made reasonably accessible to persons</w:t>
      </w:r>
      <w:r w:rsidRPr="009C5962">
        <w:rPr>
          <w:color w:val="000000"/>
          <w:szCs w:val="22"/>
          <w:shd w:val="clear" w:color="auto" w:fill="FFFFFF"/>
        </w:rPr>
        <w:t xml:space="preserve"> attending the meeting</w:t>
      </w:r>
      <w:r w:rsidRPr="009C5962">
        <w:t>, for example by:</w:t>
      </w:r>
    </w:p>
    <w:p w14:paraId="52002F14" w14:textId="77777777" w:rsidR="00154424" w:rsidRPr="009C5962" w:rsidRDefault="00154424" w:rsidP="00154424">
      <w:pPr>
        <w:pStyle w:val="paragraph"/>
      </w:pPr>
      <w:r w:rsidRPr="009C5962">
        <w:tab/>
        <w:t>(c)</w:t>
      </w:r>
      <w:r w:rsidRPr="009C5962">
        <w:tab/>
        <w:t>giving a copy of the document before the meeting to the persons entitled to attend the meeting; or</w:t>
      </w:r>
    </w:p>
    <w:p w14:paraId="6C1AFE4F" w14:textId="77777777" w:rsidR="00154424" w:rsidRPr="009C5962" w:rsidRDefault="00154424" w:rsidP="00154424">
      <w:pPr>
        <w:pStyle w:val="paragraph"/>
      </w:pPr>
      <w:r w:rsidRPr="009C5962">
        <w:tab/>
        <w:t>(d)</w:t>
      </w:r>
      <w:r w:rsidRPr="009C5962">
        <w:tab/>
        <w:t>giving a copy of the document during the meeting to the persons attending the meeting; or</w:t>
      </w:r>
    </w:p>
    <w:p w14:paraId="629B1A0D" w14:textId="77777777" w:rsidR="00154424" w:rsidRPr="009C5962" w:rsidRDefault="00154424" w:rsidP="00154424">
      <w:pPr>
        <w:pStyle w:val="paragraph"/>
      </w:pPr>
      <w:r w:rsidRPr="009C5962">
        <w:tab/>
        <w:t>(e)</w:t>
      </w:r>
      <w:r w:rsidRPr="009C5962">
        <w:tab/>
      </w:r>
      <w:proofErr w:type="spellStart"/>
      <w:r w:rsidRPr="009C5962">
        <w:t>screencasting</w:t>
      </w:r>
      <w:proofErr w:type="spellEnd"/>
      <w:r w:rsidRPr="009C5962">
        <w:t xml:space="preserve"> the document in a reasonable way during the meeting to the persons attending the </w:t>
      </w:r>
      <w:proofErr w:type="gramStart"/>
      <w:r w:rsidRPr="009C5962">
        <w:t>meeting, as a whole</w:t>
      </w:r>
      <w:proofErr w:type="gramEnd"/>
      <w:r w:rsidRPr="009C5962">
        <w:t>.</w:t>
      </w:r>
    </w:p>
    <w:p w14:paraId="31434674" w14:textId="3776D5C8" w:rsidR="00720A28" w:rsidRPr="009C5962" w:rsidRDefault="00720A28" w:rsidP="00720A28">
      <w:pPr>
        <w:pStyle w:val="ActHead5"/>
      </w:pPr>
      <w:bookmarkStart w:id="12" w:name="_Toc101333969"/>
      <w:bookmarkStart w:id="13" w:name="_Toc101335885"/>
      <w:bookmarkEnd w:id="11"/>
      <w:r w:rsidRPr="009C5962">
        <w:rPr>
          <w:rStyle w:val="CharSectno"/>
        </w:rPr>
        <w:t>50</w:t>
      </w:r>
      <w:r w:rsidR="009C5962">
        <w:rPr>
          <w:rStyle w:val="CharSectno"/>
        </w:rPr>
        <w:noBreakHyphen/>
      </w:r>
      <w:proofErr w:type="gramStart"/>
      <w:r w:rsidRPr="009C5962">
        <w:rPr>
          <w:rStyle w:val="CharSectno"/>
        </w:rPr>
        <w:t>7</w:t>
      </w:r>
      <w:r w:rsidRPr="009C5962">
        <w:t xml:space="preserve">  Electronic</w:t>
      </w:r>
      <w:proofErr w:type="gramEnd"/>
      <w:r w:rsidRPr="009C5962">
        <w:t xml:space="preserve"> recording and keeping of minutes</w:t>
      </w:r>
      <w:bookmarkEnd w:id="12"/>
      <w:bookmarkEnd w:id="13"/>
    </w:p>
    <w:p w14:paraId="7CF28DA7" w14:textId="77777777" w:rsidR="00720A28" w:rsidRPr="009C5962" w:rsidRDefault="00720A28" w:rsidP="00720A28">
      <w:pPr>
        <w:pStyle w:val="subsection"/>
      </w:pPr>
      <w:r w:rsidRPr="009C5962">
        <w:tab/>
        <w:t>(1)</w:t>
      </w:r>
      <w:r w:rsidRPr="009C5962">
        <w:tab/>
        <w:t xml:space="preserve">If minutes are required to be recorded, the minutes may be recorded in electronic form if, at the time of the recording of the minutes, it was reasonable to expect that the minutes would be readily accessible </w:t>
      </w:r>
      <w:proofErr w:type="gramStart"/>
      <w:r w:rsidRPr="009C5962">
        <w:t>so as to</w:t>
      </w:r>
      <w:proofErr w:type="gramEnd"/>
      <w:r w:rsidRPr="009C5962">
        <w:t xml:space="preserve"> be useable for subsequent reference.</w:t>
      </w:r>
    </w:p>
    <w:p w14:paraId="003144BF" w14:textId="28EB8D79" w:rsidR="00720A28" w:rsidRPr="009C5962" w:rsidRDefault="00720A28" w:rsidP="00720A28">
      <w:pPr>
        <w:pStyle w:val="subsection"/>
      </w:pPr>
      <w:r w:rsidRPr="009C5962">
        <w:tab/>
        <w:t>(2)</w:t>
      </w:r>
      <w:r w:rsidRPr="009C5962">
        <w:tab/>
        <w:t>If minutes are required to be kept, the requirement is taken to be satisfied if:</w:t>
      </w:r>
    </w:p>
    <w:p w14:paraId="60AAD068" w14:textId="77777777" w:rsidR="00DA2D71" w:rsidRPr="009C5962" w:rsidRDefault="00DA2D71" w:rsidP="00DA2D71">
      <w:pPr>
        <w:pStyle w:val="paragraph"/>
      </w:pPr>
      <w:r w:rsidRPr="009C5962">
        <w:tab/>
        <w:t>(a)</w:t>
      </w:r>
      <w:r w:rsidRPr="009C5962">
        <w:tab/>
        <w:t>the minutes are kept in electronic form; and</w:t>
      </w:r>
    </w:p>
    <w:p w14:paraId="5AE938DB" w14:textId="77777777" w:rsidR="00720A28" w:rsidRPr="009C5962" w:rsidRDefault="00720A28" w:rsidP="00720A28">
      <w:pPr>
        <w:pStyle w:val="paragraph"/>
      </w:pPr>
      <w:r w:rsidRPr="009C5962">
        <w:tab/>
        <w:t>(b)</w:t>
      </w:r>
      <w:r w:rsidRPr="009C5962">
        <w:tab/>
        <w:t>having regard to all the relevant circumstances at the time of the generation of the electronic form of the minutes, the method of generating the electronic form of the minutes provided a reliable means of assuring the maintenance of the integrity of the information contained in the minutes; and</w:t>
      </w:r>
    </w:p>
    <w:p w14:paraId="40371E86" w14:textId="77777777" w:rsidR="00720A28" w:rsidRPr="009C5962" w:rsidRDefault="00720A28" w:rsidP="00720A28">
      <w:pPr>
        <w:pStyle w:val="paragraph"/>
      </w:pPr>
      <w:r w:rsidRPr="009C5962">
        <w:tab/>
        <w:t>(c)</w:t>
      </w:r>
      <w:r w:rsidRPr="009C5962">
        <w:tab/>
        <w:t xml:space="preserve">at the time of the generation of the electronic form of the minutes, it was reasonable to expect that the information contained in the electronic form of the minutes would be readily accessible </w:t>
      </w:r>
      <w:proofErr w:type="gramStart"/>
      <w:r w:rsidRPr="009C5962">
        <w:t>so as to</w:t>
      </w:r>
      <w:proofErr w:type="gramEnd"/>
      <w:r w:rsidRPr="009C5962">
        <w:t xml:space="preserve"> be useable for subsequent reference.</w:t>
      </w:r>
    </w:p>
    <w:p w14:paraId="1D9AC2EA" w14:textId="77777777" w:rsidR="00720A28" w:rsidRPr="009C5962" w:rsidRDefault="00720A28" w:rsidP="00720A28">
      <w:pPr>
        <w:pStyle w:val="subsection"/>
      </w:pPr>
      <w:r w:rsidRPr="009C5962">
        <w:tab/>
        <w:t>(3)</w:t>
      </w:r>
      <w:r w:rsidRPr="009C5962">
        <w:tab/>
        <w:t>For the purposes of paragraph (2)(b), the integrity of information contained in the minutes is maintained if, and only if, the information has remained complete and unaltered, apart from:</w:t>
      </w:r>
    </w:p>
    <w:p w14:paraId="55344261" w14:textId="77777777" w:rsidR="00720A28" w:rsidRPr="009C5962" w:rsidRDefault="00720A28" w:rsidP="00720A28">
      <w:pPr>
        <w:pStyle w:val="paragraph"/>
      </w:pPr>
      <w:r w:rsidRPr="009C5962">
        <w:tab/>
        <w:t>(a)</w:t>
      </w:r>
      <w:r w:rsidRPr="009C5962">
        <w:tab/>
        <w:t>the addition of any endorsement; or</w:t>
      </w:r>
    </w:p>
    <w:p w14:paraId="50E365FE" w14:textId="77777777" w:rsidR="00720A28" w:rsidRPr="009C5962" w:rsidRDefault="00720A28" w:rsidP="00720A28">
      <w:pPr>
        <w:pStyle w:val="paragraph"/>
      </w:pPr>
      <w:r w:rsidRPr="009C5962">
        <w:tab/>
        <w:t>(b)</w:t>
      </w:r>
      <w:r w:rsidRPr="009C5962">
        <w:tab/>
        <w:t xml:space="preserve">any immaterial </w:t>
      </w:r>
      <w:proofErr w:type="gramStart"/>
      <w:r w:rsidRPr="009C5962">
        <w:t>change;</w:t>
      </w:r>
      <w:proofErr w:type="gramEnd"/>
    </w:p>
    <w:p w14:paraId="3ECCAA8C" w14:textId="77777777" w:rsidR="00720A28" w:rsidRPr="009C5962" w:rsidRDefault="00720A28" w:rsidP="00720A28">
      <w:pPr>
        <w:pStyle w:val="subsection2"/>
      </w:pPr>
      <w:r w:rsidRPr="009C5962">
        <w:t xml:space="preserve">which arises in the normal course of communication, </w:t>
      </w:r>
      <w:proofErr w:type="gramStart"/>
      <w:r w:rsidRPr="009C5962">
        <w:t>storage</w:t>
      </w:r>
      <w:proofErr w:type="gramEnd"/>
      <w:r w:rsidRPr="009C5962">
        <w:t xml:space="preserve"> or display.</w:t>
      </w:r>
    </w:p>
    <w:p w14:paraId="2BA9A2ED" w14:textId="064BCD9E"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  ARITA</w:t>
      </w:r>
      <w:proofErr w:type="gramEnd"/>
      <w:r w:rsidRPr="009C5962">
        <w:rPr>
          <w:rFonts w:eastAsia="Times New Roman" w:cs="Times New Roman"/>
          <w:b/>
          <w:kern w:val="28"/>
          <w:sz w:val="24"/>
          <w:lang w:eastAsia="en-AU"/>
        </w:rPr>
        <w:t xml:space="preserve"> may appoint a member of a Part 2 committee</w:t>
      </w:r>
    </w:p>
    <w:p w14:paraId="25DC266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For the purposes of the following provisions of the Insolvency Practice Schedule (Corporations), the prescribed body is ARITA:</w:t>
      </w:r>
    </w:p>
    <w:p w14:paraId="09BA2220" w14:textId="534C714F"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paragraph 20</w:t>
      </w:r>
      <w:r w:rsidR="009C5962">
        <w:rPr>
          <w:rFonts w:eastAsia="Times New Roman" w:cs="Times New Roman"/>
          <w:lang w:eastAsia="en-AU"/>
        </w:rPr>
        <w:noBreakHyphen/>
      </w:r>
      <w:r w:rsidRPr="009C5962">
        <w:rPr>
          <w:rFonts w:eastAsia="Times New Roman" w:cs="Times New Roman"/>
          <w:lang w:eastAsia="en-AU"/>
        </w:rPr>
        <w:t>10(2)(b) (applications for registration</w:t>
      </w:r>
      <w:proofErr w:type="gramStart"/>
      <w:r w:rsidRPr="009C5962">
        <w:rPr>
          <w:rFonts w:eastAsia="Times New Roman" w:cs="Times New Roman"/>
          <w:lang w:eastAsia="en-AU"/>
        </w:rPr>
        <w:t>);</w:t>
      </w:r>
      <w:proofErr w:type="gramEnd"/>
    </w:p>
    <w:p w14:paraId="44BBDDE5" w14:textId="453A8B52"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paragraph 20</w:t>
      </w:r>
      <w:r w:rsidR="009C5962">
        <w:rPr>
          <w:rFonts w:eastAsia="Times New Roman" w:cs="Times New Roman"/>
          <w:lang w:eastAsia="en-AU"/>
        </w:rPr>
        <w:noBreakHyphen/>
      </w:r>
      <w:r w:rsidRPr="009C5962">
        <w:rPr>
          <w:rFonts w:eastAsia="Times New Roman" w:cs="Times New Roman"/>
          <w:lang w:eastAsia="en-AU"/>
        </w:rPr>
        <w:t>45(2)(b) (applications to vary etc. conditions of registration</w:t>
      </w:r>
      <w:proofErr w:type="gramStart"/>
      <w:r w:rsidRPr="009C5962">
        <w:rPr>
          <w:rFonts w:eastAsia="Times New Roman" w:cs="Times New Roman"/>
          <w:lang w:eastAsia="en-AU"/>
        </w:rPr>
        <w:t>);</w:t>
      </w:r>
      <w:proofErr w:type="gramEnd"/>
    </w:p>
    <w:p w14:paraId="763C83D6" w14:textId="74292D86"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paragraph 40</w:t>
      </w:r>
      <w:r w:rsidR="009C5962">
        <w:rPr>
          <w:rFonts w:eastAsia="Times New Roman" w:cs="Times New Roman"/>
          <w:lang w:eastAsia="en-AU"/>
        </w:rPr>
        <w:noBreakHyphen/>
      </w:r>
      <w:r w:rsidRPr="009C5962">
        <w:rPr>
          <w:rFonts w:eastAsia="Times New Roman" w:cs="Times New Roman"/>
          <w:lang w:eastAsia="en-AU"/>
        </w:rPr>
        <w:t>45(2)(b) (disciplinary action</w:t>
      </w:r>
      <w:proofErr w:type="gramStart"/>
      <w:r w:rsidRPr="009C5962">
        <w:rPr>
          <w:rFonts w:eastAsia="Times New Roman" w:cs="Times New Roman"/>
          <w:lang w:eastAsia="en-AU"/>
        </w:rPr>
        <w:t>);</w:t>
      </w:r>
      <w:proofErr w:type="gramEnd"/>
    </w:p>
    <w:p w14:paraId="0A9AAD4B" w14:textId="0B035C82"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paragraph 40</w:t>
      </w:r>
      <w:r w:rsidR="009C5962">
        <w:rPr>
          <w:rFonts w:eastAsia="Times New Roman" w:cs="Times New Roman"/>
          <w:lang w:eastAsia="en-AU"/>
        </w:rPr>
        <w:noBreakHyphen/>
      </w:r>
      <w:r w:rsidRPr="009C5962">
        <w:rPr>
          <w:rFonts w:eastAsia="Times New Roman" w:cs="Times New Roman"/>
          <w:lang w:eastAsia="en-AU"/>
        </w:rPr>
        <w:t>75(2)(b) (applications to lift or shorten a suspension).</w:t>
      </w:r>
    </w:p>
    <w:p w14:paraId="6AF6D628" w14:textId="041B9BF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  Knowledge</w:t>
      </w:r>
      <w:proofErr w:type="gramEnd"/>
      <w:r w:rsidRPr="009C5962">
        <w:rPr>
          <w:rFonts w:eastAsia="Times New Roman" w:cs="Times New Roman"/>
          <w:b/>
          <w:kern w:val="28"/>
          <w:sz w:val="24"/>
          <w:lang w:eastAsia="en-AU"/>
        </w:rPr>
        <w:t xml:space="preserve"> and experience required of a member of a Part 2 committee appointed by ARITA</w:t>
      </w:r>
    </w:p>
    <w:p w14:paraId="1A82BA6A" w14:textId="5D6DBBDF"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paragraph 50</w:t>
      </w:r>
      <w:r w:rsidR="009C5962">
        <w:rPr>
          <w:rFonts w:eastAsia="Times New Roman" w:cs="Times New Roman"/>
          <w:lang w:eastAsia="en-AU"/>
        </w:rPr>
        <w:noBreakHyphen/>
      </w:r>
      <w:r w:rsidRPr="009C5962">
        <w:rPr>
          <w:rFonts w:eastAsia="Times New Roman" w:cs="Times New Roman"/>
          <w:lang w:eastAsia="en-AU"/>
        </w:rPr>
        <w:t>5(2)(a) of the Insolvency Practice Schedule (Corporations).</w:t>
      </w:r>
    </w:p>
    <w:p w14:paraId="24362DFB" w14:textId="0A33AEA8"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person appointed by ARITA as a member of a committee convened under Part 2 of the Insolvency Practice Schedule (Cor</w:t>
      </w:r>
      <w:r w:rsidR="0091549E" w:rsidRPr="009C5962">
        <w:rPr>
          <w:rFonts w:eastAsia="Times New Roman" w:cs="Times New Roman"/>
          <w:lang w:eastAsia="en-AU"/>
        </w:rPr>
        <w:t>porations) must have at least 5 </w:t>
      </w:r>
      <w:r w:rsidRPr="009C5962">
        <w:rPr>
          <w:rFonts w:eastAsia="Times New Roman" w:cs="Times New Roman"/>
          <w:lang w:eastAsia="en-AU"/>
        </w:rPr>
        <w:t>years’ experience as a registered liquidator.</w:t>
      </w:r>
    </w:p>
    <w:p w14:paraId="4D8EB5DF" w14:textId="3CF77C1C"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20  Chair</w:t>
      </w:r>
      <w:proofErr w:type="gramEnd"/>
      <w:r w:rsidRPr="009C5962">
        <w:rPr>
          <w:rFonts w:eastAsia="Times New Roman" w:cs="Times New Roman"/>
          <w:b/>
          <w:kern w:val="28"/>
          <w:sz w:val="24"/>
          <w:lang w:eastAsia="en-AU"/>
        </w:rPr>
        <w:t xml:space="preserve"> of a Part 2 committee</w:t>
      </w:r>
    </w:p>
    <w:p w14:paraId="76E414F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ASIC’s delegate to a Part 2 committee is to be the Chair of the committee.</w:t>
      </w:r>
    </w:p>
    <w:p w14:paraId="2705F3BF" w14:textId="2A682C6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25  Resignation</w:t>
      </w:r>
      <w:proofErr w:type="gramEnd"/>
      <w:r w:rsidRPr="009C5962">
        <w:rPr>
          <w:rFonts w:eastAsia="Times New Roman" w:cs="Times New Roman"/>
          <w:b/>
          <w:kern w:val="28"/>
          <w:sz w:val="24"/>
          <w:lang w:eastAsia="en-AU"/>
        </w:rPr>
        <w:t xml:space="preserve"> of Part 2 committee members</w:t>
      </w:r>
    </w:p>
    <w:p w14:paraId="2A64A4F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member of a Part 2 committee may resign from the committee by giving notice in writing of that fact to the Chair.</w:t>
      </w:r>
    </w:p>
    <w:p w14:paraId="7218F1D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resignation takes effect on the later of:</w:t>
      </w:r>
    </w:p>
    <w:p w14:paraId="4201BC3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day on which the notice is given; and</w:t>
      </w:r>
    </w:p>
    <w:p w14:paraId="579E430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day specified in the notice.</w:t>
      </w:r>
    </w:p>
    <w:p w14:paraId="6D7D399A" w14:textId="3016F9C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30  Part</w:t>
      </w:r>
      <w:proofErr w:type="gramEnd"/>
      <w:r w:rsidRPr="009C5962">
        <w:rPr>
          <w:rFonts w:eastAsia="Times New Roman" w:cs="Times New Roman"/>
          <w:b/>
          <w:kern w:val="28"/>
          <w:sz w:val="24"/>
          <w:lang w:eastAsia="en-AU"/>
        </w:rPr>
        <w:t> 2 committee to be reconstituted—removing ARITA members</w:t>
      </w:r>
    </w:p>
    <w:p w14:paraId="7817CAA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applies if the Chair of a Part 2 committee is satisfied that a member of the committee chosen by ARITA:</w:t>
      </w:r>
    </w:p>
    <w:p w14:paraId="43C605F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unable to perform the duties of a member because of physical or mental incapacity; or</w:t>
      </w:r>
    </w:p>
    <w:p w14:paraId="1EDFAF7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has neglected his or her duties as a member; or</w:t>
      </w:r>
    </w:p>
    <w:p w14:paraId="065B672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is unable to carry out the duties of a member because of a material personal interest in a matter to be considered by the committee; or</w:t>
      </w:r>
    </w:p>
    <w:p w14:paraId="7B915E3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has been convicted of an offence involving fraud or dishonesty.</w:t>
      </w:r>
    </w:p>
    <w:p w14:paraId="12D776E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Chair must give ARITA notice of that fact as soon as reasonably practicable after becoming satisfied.</w:t>
      </w:r>
    </w:p>
    <w:p w14:paraId="6EF8AA5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ARITA is given notice under subsection (2), the person ceases to be a member of the committee on the day on which the notice is given.</w:t>
      </w:r>
    </w:p>
    <w:p w14:paraId="54AAED0C" w14:textId="39DA1FDB"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35  Part</w:t>
      </w:r>
      <w:proofErr w:type="gramEnd"/>
      <w:r w:rsidRPr="009C5962">
        <w:rPr>
          <w:rFonts w:eastAsia="Times New Roman" w:cs="Times New Roman"/>
          <w:b/>
          <w:kern w:val="28"/>
          <w:sz w:val="24"/>
          <w:lang w:eastAsia="en-AU"/>
        </w:rPr>
        <w:t> 2 committee to be reconstituted—removing members appointed by the Minister</w:t>
      </w:r>
    </w:p>
    <w:p w14:paraId="3C54B65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applies if the Minister is satisfied that a member of a Part 2 committee appointed by the Minister:</w:t>
      </w:r>
    </w:p>
    <w:p w14:paraId="18E4A87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unable to perform the duties of a member because of physical or mental incapacity; or</w:t>
      </w:r>
    </w:p>
    <w:p w14:paraId="171F83D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has neglected his or her duties as a member; or</w:t>
      </w:r>
    </w:p>
    <w:p w14:paraId="2F10D7A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(c)</w:t>
      </w:r>
      <w:r w:rsidRPr="009C5962">
        <w:rPr>
          <w:rFonts w:eastAsia="Times New Roman" w:cs="Times New Roman"/>
          <w:lang w:eastAsia="en-AU"/>
        </w:rPr>
        <w:tab/>
        <w:t>is unable to carry out the duties of a member because of a material personal interest in a matter to be considered by the committee; or</w:t>
      </w:r>
    </w:p>
    <w:p w14:paraId="342EA6C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has been convicted of an offence involving fraud or dishonesty.</w:t>
      </w:r>
    </w:p>
    <w:p w14:paraId="7CC1944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Minister must give the Chair notice of that fact as soon as reasonably practicable after becoming satisfied.</w:t>
      </w:r>
    </w:p>
    <w:p w14:paraId="2961920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Chair is given notice under subsection (2), the person ceases to be a member of the committee on the day on which the notice is given.</w:t>
      </w:r>
    </w:p>
    <w:p w14:paraId="1F2AE4BE" w14:textId="7BBF373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40  Part</w:t>
      </w:r>
      <w:proofErr w:type="gramEnd"/>
      <w:r w:rsidRPr="009C5962">
        <w:rPr>
          <w:rFonts w:eastAsia="Times New Roman" w:cs="Times New Roman"/>
          <w:b/>
          <w:kern w:val="28"/>
          <w:sz w:val="24"/>
          <w:lang w:eastAsia="en-AU"/>
        </w:rPr>
        <w:t> 2 committee to be reconstituted—replacing members</w:t>
      </w:r>
    </w:p>
    <w:p w14:paraId="4B95FF3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If a person chosen by ARITA to be a member of a Part 2 committee ceases to be a member of the committee, ARITA must choose a replacement in accordance with the Act.</w:t>
      </w:r>
    </w:p>
    <w:p w14:paraId="546D225F"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If a person appointed by the Minister to be a member of a Part 2 committee ceases to be a member of the committee, the Minister must choose a replacement in accordance with the Act.</w:t>
      </w:r>
    </w:p>
    <w:p w14:paraId="79CC693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Notice of the replacement of a member under subsection (1) or (2) must be given to the person in relation to whom the Part 2 committee has been convened.</w:t>
      </w:r>
    </w:p>
    <w:p w14:paraId="31EDEAA8" w14:textId="50774D7C"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45  Termination</w:t>
      </w:r>
      <w:proofErr w:type="gramEnd"/>
      <w:r w:rsidRPr="009C5962">
        <w:rPr>
          <w:rFonts w:eastAsia="Times New Roman" w:cs="Times New Roman"/>
          <w:b/>
          <w:kern w:val="28"/>
          <w:sz w:val="24"/>
          <w:lang w:eastAsia="en-AU"/>
        </w:rPr>
        <w:t xml:space="preserve"> of consideration, and transfer, of a matter</w:t>
      </w:r>
    </w:p>
    <w:p w14:paraId="0F4FEA0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If the Chair of a Part 2 committee is satisfied that a matter could more efficiently or fairly be dealt with by terminating the consideration of the matter by the committee and transferring the matter to another committee (the </w:t>
      </w:r>
      <w:r w:rsidRPr="009C5962">
        <w:rPr>
          <w:rFonts w:eastAsia="Times New Roman" w:cs="Times New Roman"/>
          <w:b/>
          <w:i/>
          <w:lang w:eastAsia="en-AU"/>
        </w:rPr>
        <w:t>new committee</w:t>
      </w:r>
      <w:r w:rsidRPr="009C5962">
        <w:rPr>
          <w:rFonts w:eastAsia="Times New Roman" w:cs="Times New Roman"/>
          <w:lang w:eastAsia="en-AU"/>
        </w:rPr>
        <w:t>), the Chair may do so.</w:t>
      </w:r>
    </w:p>
    <w:p w14:paraId="07D0D9F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If a matter is transferred under subsection (1), the new committee must deal with the matter afresh.</w:t>
      </w:r>
    </w:p>
    <w:p w14:paraId="7246BC02" w14:textId="726B4FF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50  Duty</w:t>
      </w:r>
      <w:proofErr w:type="gramEnd"/>
      <w:r w:rsidRPr="009C5962">
        <w:rPr>
          <w:rFonts w:eastAsia="Times New Roman" w:cs="Times New Roman"/>
          <w:b/>
          <w:kern w:val="28"/>
          <w:sz w:val="24"/>
          <w:lang w:eastAsia="en-AU"/>
        </w:rPr>
        <w:t xml:space="preserve"> to disclose interests</w:t>
      </w:r>
    </w:p>
    <w:p w14:paraId="1EA78C6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member of a Part 2 committee who has a material personal interest that relates to a matter to be considered by the committee under Part 2 of the Insolvency Practice Schedule (Corporations), must disclose details of that interest to the Chair.</w:t>
      </w:r>
    </w:p>
    <w:p w14:paraId="1CC2A9B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member must disclose the details of the interest as soon as practicable after the member becomes aware that the member has the material personal interest that relates to the matter.</w:t>
      </w:r>
    </w:p>
    <w:p w14:paraId="72F641FF" w14:textId="1B10664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55  Natural</w:t>
      </w:r>
      <w:proofErr w:type="gramEnd"/>
      <w:r w:rsidRPr="009C5962">
        <w:rPr>
          <w:rFonts w:eastAsia="Times New Roman" w:cs="Times New Roman"/>
          <w:b/>
          <w:kern w:val="28"/>
          <w:sz w:val="24"/>
          <w:lang w:eastAsia="en-AU"/>
        </w:rPr>
        <w:t xml:space="preserve"> justice and rules of evidence</w:t>
      </w:r>
    </w:p>
    <w:p w14:paraId="6C4ED66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Part 2 committee must observe natural justice.</w:t>
      </w:r>
    </w:p>
    <w:p w14:paraId="27836C7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Part 2 committee is not bound by any rules of evidence but may inform itself on any matter as it sees fit.</w:t>
      </w:r>
    </w:p>
    <w:p w14:paraId="77E48BE8" w14:textId="305316D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60  Decisions</w:t>
      </w:r>
      <w:proofErr w:type="gramEnd"/>
      <w:r w:rsidRPr="009C5962">
        <w:rPr>
          <w:rFonts w:eastAsia="Times New Roman" w:cs="Times New Roman"/>
          <w:b/>
          <w:kern w:val="28"/>
          <w:sz w:val="24"/>
          <w:lang w:eastAsia="en-AU"/>
        </w:rPr>
        <w:t xml:space="preserve"> made at a meeting</w:t>
      </w:r>
    </w:p>
    <w:p w14:paraId="6780E6E1" w14:textId="77777777" w:rsidR="00720A28" w:rsidRPr="009C5962" w:rsidRDefault="00720A28" w:rsidP="00720A28">
      <w:pPr>
        <w:pStyle w:val="subsection"/>
      </w:pPr>
      <w:r w:rsidRPr="009C5962">
        <w:tab/>
        <w:t>(1)</w:t>
      </w:r>
      <w:r w:rsidRPr="009C5962">
        <w:tab/>
        <w:t xml:space="preserve">A Part 2 committee may </w:t>
      </w:r>
      <w:proofErr w:type="gramStart"/>
      <w:r w:rsidRPr="009C5962">
        <w:t>make a decision</w:t>
      </w:r>
      <w:proofErr w:type="gramEnd"/>
      <w:r w:rsidRPr="009C5962">
        <w:t xml:space="preserve"> in relation to a matter at a meeting, provided each member of the committee is present at the meeting.</w:t>
      </w:r>
    </w:p>
    <w:p w14:paraId="408C017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At a meeting of a Part 2 committee, a matter is to be decided by a majority of the votes of the members.</w:t>
      </w:r>
    </w:p>
    <w:p w14:paraId="562007C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 committee must</w:t>
      </w:r>
      <w:r w:rsidRPr="009C5962">
        <w:rPr>
          <w:rFonts w:eastAsia="Times New Roman" w:cs="Times New Roman"/>
          <w:i/>
          <w:lang w:eastAsia="en-AU"/>
        </w:rPr>
        <w:t xml:space="preserve"> </w:t>
      </w:r>
      <w:r w:rsidRPr="009C5962">
        <w:rPr>
          <w:rFonts w:eastAsia="Times New Roman" w:cs="Times New Roman"/>
          <w:lang w:eastAsia="en-AU"/>
        </w:rPr>
        <w:t>keep minutes of proceedings at its meetings.</w:t>
      </w:r>
    </w:p>
    <w:p w14:paraId="3F9558D8" w14:textId="2A4D269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65  Decisions</w:t>
      </w:r>
      <w:proofErr w:type="gramEnd"/>
      <w:r w:rsidRPr="009C5962">
        <w:rPr>
          <w:rFonts w:eastAsia="Times New Roman" w:cs="Times New Roman"/>
          <w:b/>
          <w:kern w:val="28"/>
          <w:sz w:val="24"/>
          <w:lang w:eastAsia="en-AU"/>
        </w:rPr>
        <w:t xml:space="preserve"> made without a meeting</w:t>
      </w:r>
    </w:p>
    <w:p w14:paraId="5F7E278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A Part 2 committee may </w:t>
      </w:r>
      <w:proofErr w:type="gramStart"/>
      <w:r w:rsidRPr="009C5962">
        <w:rPr>
          <w:rFonts w:eastAsia="Times New Roman" w:cs="Times New Roman"/>
          <w:lang w:eastAsia="en-AU"/>
        </w:rPr>
        <w:t>make a decision</w:t>
      </w:r>
      <w:proofErr w:type="gramEnd"/>
      <w:r w:rsidRPr="009C5962">
        <w:rPr>
          <w:rFonts w:eastAsia="Times New Roman" w:cs="Times New Roman"/>
          <w:lang w:eastAsia="en-AU"/>
        </w:rPr>
        <w:t xml:space="preserve"> in relation to a matter without a meeting.</w:t>
      </w:r>
    </w:p>
    <w:p w14:paraId="05BFC78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 xml:space="preserve">A Part 2 committee </w:t>
      </w:r>
      <w:proofErr w:type="gramStart"/>
      <w:r w:rsidRPr="009C5962">
        <w:rPr>
          <w:rFonts w:eastAsia="Times New Roman" w:cs="Times New Roman"/>
          <w:lang w:eastAsia="en-AU"/>
        </w:rPr>
        <w:t>makes a decision</w:t>
      </w:r>
      <w:proofErr w:type="gramEnd"/>
      <w:r w:rsidRPr="009C5962">
        <w:rPr>
          <w:rFonts w:eastAsia="Times New Roman" w:cs="Times New Roman"/>
          <w:lang w:eastAsia="en-AU"/>
        </w:rPr>
        <w:t xml:space="preserve"> in relation to a matter without a meeting if a majority of the members of the committee sign a document that:</w:t>
      </w:r>
    </w:p>
    <w:p w14:paraId="295568B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sets out the terms of the decision; and</w:t>
      </w:r>
    </w:p>
    <w:p w14:paraId="4C9E3D6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states that each member signing the document is in favour of the decision.</w:t>
      </w:r>
    </w:p>
    <w:p w14:paraId="6DA71A0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 decision under this section is taken to have been made:</w:t>
      </w:r>
    </w:p>
    <w:p w14:paraId="3E9E1E1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on the day on which the document is signed; or</w:t>
      </w:r>
    </w:p>
    <w:p w14:paraId="52F51DF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the members sign the document on different days—on the day on which the document is signed by the last member to sign the document who makes up the majority.</w:t>
      </w:r>
    </w:p>
    <w:p w14:paraId="208B5CC2" w14:textId="6CE651DC"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 xml:space="preserve">Two or more separate documents that are identical </w:t>
      </w:r>
      <w:r w:rsidR="00AC21D7" w:rsidRPr="009C5962">
        <w:rPr>
          <w:rFonts w:eastAsia="Times New Roman" w:cs="Times New Roman"/>
          <w:lang w:eastAsia="en-AU"/>
        </w:rPr>
        <w:t>in all material respects (apart </w:t>
      </w:r>
      <w:r w:rsidRPr="009C5962">
        <w:rPr>
          <w:rFonts w:eastAsia="Times New Roman" w:cs="Times New Roman"/>
          <w:lang w:eastAsia="en-AU"/>
        </w:rPr>
        <w:t>from signatures), each of which is signed by one or more members of a Part 2 committee, are taken for the purposes of subsection (2) to constitute a single document.</w:t>
      </w:r>
    </w:p>
    <w:p w14:paraId="1D7231A8" w14:textId="44CD4901"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70  Keeping</w:t>
      </w:r>
      <w:proofErr w:type="gramEnd"/>
      <w:r w:rsidRPr="009C5962">
        <w:rPr>
          <w:rFonts w:eastAsia="Times New Roman" w:cs="Times New Roman"/>
          <w:b/>
          <w:kern w:val="28"/>
          <w:sz w:val="24"/>
          <w:lang w:eastAsia="en-AU"/>
        </w:rPr>
        <w:t xml:space="preserve"> records of decisions</w:t>
      </w:r>
    </w:p>
    <w:p w14:paraId="40E7AFD4" w14:textId="1874493D"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00720A28" w:rsidRPr="009C5962">
        <w:rPr>
          <w:rFonts w:eastAsia="Times New Roman" w:cs="Times New Roman"/>
          <w:lang w:eastAsia="en-AU"/>
        </w:rPr>
        <w:t>(1)</w:t>
      </w:r>
      <w:r w:rsidRPr="009C5962">
        <w:rPr>
          <w:rFonts w:eastAsia="Times New Roman" w:cs="Times New Roman"/>
          <w:lang w:eastAsia="en-AU"/>
        </w:rPr>
        <w:tab/>
        <w:t>A Part 2 committee must keep a written record of its decisions.</w:t>
      </w:r>
    </w:p>
    <w:p w14:paraId="03A17E96" w14:textId="77777777" w:rsidR="00720A28" w:rsidRPr="009C5962" w:rsidRDefault="00720A28" w:rsidP="00720A28">
      <w:pPr>
        <w:pStyle w:val="subsection"/>
      </w:pPr>
      <w:r w:rsidRPr="009C5962">
        <w:tab/>
        <w:t>(2)</w:t>
      </w:r>
      <w:r w:rsidRPr="009C5962">
        <w:tab/>
        <w:t xml:space="preserve">A written record of a decision of a Part 2 committee may be kept in electronic form if, at the time of the making of the record, it was reasonable to expect that the record would be readily accessible </w:t>
      </w:r>
      <w:proofErr w:type="gramStart"/>
      <w:r w:rsidRPr="009C5962">
        <w:t>so as to</w:t>
      </w:r>
      <w:proofErr w:type="gramEnd"/>
      <w:r w:rsidRPr="009C5962">
        <w:t xml:space="preserve"> be useable for subsequent reference.</w:t>
      </w:r>
    </w:p>
    <w:p w14:paraId="6581F7DD" w14:textId="77777777" w:rsidR="00720A28" w:rsidRPr="009C5962" w:rsidRDefault="00720A28" w:rsidP="00720A28">
      <w:pPr>
        <w:pStyle w:val="subsection"/>
      </w:pPr>
      <w:r w:rsidRPr="009C5962">
        <w:tab/>
        <w:t>(3)</w:t>
      </w:r>
      <w:r w:rsidRPr="009C5962">
        <w:tab/>
        <w:t>If a written record of a decision of a Part 2 committee is required to be kept at a place, the requirement is taken to be satisfied if:</w:t>
      </w:r>
    </w:p>
    <w:p w14:paraId="460EBC0A" w14:textId="77777777" w:rsidR="00720A28" w:rsidRPr="009C5962" w:rsidRDefault="00720A28" w:rsidP="00720A28">
      <w:pPr>
        <w:pStyle w:val="paragraph"/>
      </w:pPr>
      <w:r w:rsidRPr="009C5962">
        <w:tab/>
        <w:t>(a)</w:t>
      </w:r>
      <w:r w:rsidRPr="009C5962">
        <w:tab/>
        <w:t xml:space="preserve">an electronic form of the record is open for inspection at the place in accordance with the Act, the </w:t>
      </w:r>
      <w:proofErr w:type="gramStart"/>
      <w:r w:rsidRPr="009C5962">
        <w:t>regulations</w:t>
      </w:r>
      <w:proofErr w:type="gramEnd"/>
      <w:r w:rsidRPr="009C5962">
        <w:t xml:space="preserve"> or these Rules; and</w:t>
      </w:r>
    </w:p>
    <w:p w14:paraId="3E50B4E8" w14:textId="77777777" w:rsidR="00720A28" w:rsidRPr="009C5962" w:rsidRDefault="00720A28" w:rsidP="00720A28">
      <w:pPr>
        <w:pStyle w:val="paragraph"/>
      </w:pPr>
      <w:r w:rsidRPr="009C5962">
        <w:tab/>
        <w:t>(b)</w:t>
      </w:r>
      <w:r w:rsidRPr="009C5962">
        <w:tab/>
        <w:t>having regard to all the relevant circumstances at the time of the generation of the electronic form of the record, the method of generating the electronic form of the record provided a reliable means of assuring the maintenance of the integrity of the information contained in the record; and</w:t>
      </w:r>
    </w:p>
    <w:p w14:paraId="393909FD" w14:textId="77777777" w:rsidR="00720A28" w:rsidRPr="009C5962" w:rsidRDefault="00720A28" w:rsidP="00720A28">
      <w:pPr>
        <w:pStyle w:val="paragraph"/>
      </w:pPr>
      <w:r w:rsidRPr="009C5962">
        <w:tab/>
        <w:t>(c)</w:t>
      </w:r>
      <w:r w:rsidRPr="009C5962">
        <w:tab/>
        <w:t xml:space="preserve">at the time of the generation of the electronic form of the record, it was reasonable to expect that the information contained in the electronic form </w:t>
      </w:r>
      <w:r w:rsidRPr="009C5962">
        <w:lastRenderedPageBreak/>
        <w:t xml:space="preserve">of the record would be readily accessible </w:t>
      </w:r>
      <w:proofErr w:type="gramStart"/>
      <w:r w:rsidRPr="009C5962">
        <w:t>so as to</w:t>
      </w:r>
      <w:proofErr w:type="gramEnd"/>
      <w:r w:rsidRPr="009C5962">
        <w:t xml:space="preserve"> be useable for subsequent reference.</w:t>
      </w:r>
    </w:p>
    <w:p w14:paraId="5C41035A" w14:textId="77777777" w:rsidR="00720A28" w:rsidRPr="009C5962" w:rsidRDefault="00720A28" w:rsidP="00720A28">
      <w:pPr>
        <w:pStyle w:val="subsection"/>
      </w:pPr>
      <w:r w:rsidRPr="009C5962">
        <w:tab/>
        <w:t>(4)</w:t>
      </w:r>
      <w:r w:rsidRPr="009C5962">
        <w:tab/>
        <w:t>For the purposes of paragraph (3)(b), the integrity of information contained in a record is maintained if, and only if, the information has remained complete and unaltered, apart from:</w:t>
      </w:r>
    </w:p>
    <w:p w14:paraId="452A88BC" w14:textId="77777777" w:rsidR="00720A28" w:rsidRPr="009C5962" w:rsidRDefault="00720A28" w:rsidP="00720A28">
      <w:pPr>
        <w:pStyle w:val="paragraph"/>
      </w:pPr>
      <w:r w:rsidRPr="009C5962">
        <w:tab/>
        <w:t>(a)</w:t>
      </w:r>
      <w:r w:rsidRPr="009C5962">
        <w:tab/>
        <w:t>the addition of any endorsement; or</w:t>
      </w:r>
    </w:p>
    <w:p w14:paraId="0BCC6380" w14:textId="77777777" w:rsidR="00720A28" w:rsidRPr="009C5962" w:rsidRDefault="00720A28" w:rsidP="00720A28">
      <w:pPr>
        <w:pStyle w:val="paragraph"/>
      </w:pPr>
      <w:r w:rsidRPr="009C5962">
        <w:tab/>
        <w:t>(b)</w:t>
      </w:r>
      <w:r w:rsidRPr="009C5962">
        <w:tab/>
        <w:t xml:space="preserve">any immaterial </w:t>
      </w:r>
      <w:proofErr w:type="gramStart"/>
      <w:r w:rsidRPr="009C5962">
        <w:t>change;</w:t>
      </w:r>
      <w:proofErr w:type="gramEnd"/>
    </w:p>
    <w:p w14:paraId="3B11D8C0" w14:textId="77777777" w:rsidR="00720A28" w:rsidRPr="009C5962" w:rsidRDefault="00720A28" w:rsidP="00720A28">
      <w:pPr>
        <w:pStyle w:val="subsection2"/>
      </w:pPr>
      <w:r w:rsidRPr="009C5962">
        <w:t xml:space="preserve">which arises in the normal course of communication, </w:t>
      </w:r>
      <w:proofErr w:type="gramStart"/>
      <w:r w:rsidRPr="009C5962">
        <w:t>storage</w:t>
      </w:r>
      <w:proofErr w:type="gramEnd"/>
      <w:r w:rsidRPr="009C5962">
        <w:t xml:space="preserve"> or display.</w:t>
      </w:r>
    </w:p>
    <w:p w14:paraId="135141E4" w14:textId="02E7617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75  Inquiries</w:t>
      </w:r>
      <w:proofErr w:type="gramEnd"/>
      <w:r w:rsidRPr="009C5962">
        <w:rPr>
          <w:rFonts w:eastAsia="Times New Roman" w:cs="Times New Roman"/>
          <w:b/>
          <w:kern w:val="28"/>
          <w:sz w:val="24"/>
          <w:lang w:eastAsia="en-AU"/>
        </w:rPr>
        <w:t xml:space="preserve"> by a Part 2 committee</w:t>
      </w:r>
    </w:p>
    <w:p w14:paraId="2F59948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A Part 2 committee considering a matter under Part 2 of the Insolvency Practice Schedule (Corporations) may make inquiries of any person for the purposes of </w:t>
      </w:r>
      <w:proofErr w:type="gramStart"/>
      <w:r w:rsidRPr="009C5962">
        <w:rPr>
          <w:rFonts w:eastAsia="Times New Roman" w:cs="Times New Roman"/>
          <w:lang w:eastAsia="en-AU"/>
        </w:rPr>
        <w:t>making a decision</w:t>
      </w:r>
      <w:proofErr w:type="gramEnd"/>
      <w:r w:rsidRPr="009C5962">
        <w:rPr>
          <w:rFonts w:eastAsia="Times New Roman" w:cs="Times New Roman"/>
          <w:lang w:eastAsia="en-AU"/>
        </w:rPr>
        <w:t xml:space="preserve"> in relation to the matter.</w:t>
      </w:r>
    </w:p>
    <w:p w14:paraId="1AA4E56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Inquiries made must be inquiries:</w:t>
      </w:r>
    </w:p>
    <w:p w14:paraId="4302584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that are reasonable, for the purpose of making an informed decision; or</w:t>
      </w:r>
    </w:p>
    <w:p w14:paraId="4C01287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that the Chair of the committee believes are appropriate </w:t>
      </w:r>
      <w:proofErr w:type="gramStart"/>
      <w:r w:rsidRPr="009C5962">
        <w:rPr>
          <w:rFonts w:eastAsia="Times New Roman" w:cs="Times New Roman"/>
          <w:lang w:eastAsia="en-AU"/>
        </w:rPr>
        <w:t>in order for</w:t>
      </w:r>
      <w:proofErr w:type="gramEnd"/>
      <w:r w:rsidRPr="009C5962">
        <w:rPr>
          <w:rFonts w:eastAsia="Times New Roman" w:cs="Times New Roman"/>
          <w:lang w:eastAsia="en-AU"/>
        </w:rPr>
        <w:t xml:space="preserve"> the committee to have sufficient information to make the decision.</w:t>
      </w:r>
    </w:p>
    <w:p w14:paraId="6379DEBA" w14:textId="6361250A"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80  Interviewing</w:t>
      </w:r>
      <w:proofErr w:type="gramEnd"/>
      <w:r w:rsidRPr="009C5962">
        <w:rPr>
          <w:rFonts w:eastAsia="Times New Roman" w:cs="Times New Roman"/>
          <w:b/>
          <w:kern w:val="28"/>
          <w:sz w:val="24"/>
          <w:lang w:eastAsia="en-AU"/>
        </w:rPr>
        <w:t xml:space="preserve"> applicants</w:t>
      </w:r>
    </w:p>
    <w:p w14:paraId="556277AF"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applies if a Part 2 committee is required to interview an applicant under one of the following provisions of the Insolvency Practice Schedule (Corporations):</w:t>
      </w:r>
    </w:p>
    <w:p w14:paraId="3D9666EA" w14:textId="40ED7C7A"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paragraph 20</w:t>
      </w:r>
      <w:r w:rsidR="009C5962">
        <w:rPr>
          <w:rFonts w:eastAsia="Times New Roman" w:cs="Times New Roman"/>
          <w:lang w:eastAsia="en-AU"/>
        </w:rPr>
        <w:noBreakHyphen/>
      </w:r>
      <w:r w:rsidRPr="009C5962">
        <w:rPr>
          <w:rFonts w:eastAsia="Times New Roman" w:cs="Times New Roman"/>
          <w:lang w:eastAsia="en-AU"/>
        </w:rPr>
        <w:t>20(2)(a) (application for registration as a liquidator</w:t>
      </w:r>
      <w:proofErr w:type="gramStart"/>
      <w:r w:rsidRPr="009C5962">
        <w:rPr>
          <w:rFonts w:eastAsia="Times New Roman" w:cs="Times New Roman"/>
          <w:lang w:eastAsia="en-AU"/>
        </w:rPr>
        <w:t>);</w:t>
      </w:r>
      <w:proofErr w:type="gramEnd"/>
    </w:p>
    <w:p w14:paraId="4DF6FFE4" w14:textId="64D00AD4"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subsection 20</w:t>
      </w:r>
      <w:r w:rsidR="009C5962">
        <w:rPr>
          <w:rFonts w:eastAsia="Times New Roman" w:cs="Times New Roman"/>
          <w:lang w:eastAsia="en-AU"/>
        </w:rPr>
        <w:noBreakHyphen/>
      </w:r>
      <w:r w:rsidRPr="009C5962">
        <w:rPr>
          <w:rFonts w:eastAsia="Times New Roman" w:cs="Times New Roman"/>
          <w:lang w:eastAsia="en-AU"/>
        </w:rPr>
        <w:t>55(2) (application to vary etc. conditions of registration</w:t>
      </w:r>
      <w:proofErr w:type="gramStart"/>
      <w:r w:rsidRPr="009C5962">
        <w:rPr>
          <w:rFonts w:eastAsia="Times New Roman" w:cs="Times New Roman"/>
          <w:lang w:eastAsia="en-AU"/>
        </w:rPr>
        <w:t>);</w:t>
      </w:r>
      <w:proofErr w:type="gramEnd"/>
    </w:p>
    <w:p w14:paraId="17C3A25A" w14:textId="4F48DAF4"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subsection 40</w:t>
      </w:r>
      <w:r w:rsidR="009C5962">
        <w:rPr>
          <w:rFonts w:eastAsia="Times New Roman" w:cs="Times New Roman"/>
          <w:lang w:eastAsia="en-AU"/>
        </w:rPr>
        <w:noBreakHyphen/>
      </w:r>
      <w:r w:rsidRPr="009C5962">
        <w:rPr>
          <w:rFonts w:eastAsia="Times New Roman" w:cs="Times New Roman"/>
          <w:lang w:eastAsia="en-AU"/>
        </w:rPr>
        <w:t>85(2) (application to lift or shorten a suspension).</w:t>
      </w:r>
    </w:p>
    <w:p w14:paraId="473805F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Chair of the committee must, after consultation with the other members of the committee:</w:t>
      </w:r>
    </w:p>
    <w:p w14:paraId="4B4A12E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fix a date and time for the interview; and</w:t>
      </w:r>
    </w:p>
    <w:p w14:paraId="122E409C" w14:textId="77777777" w:rsidR="00FD18C1" w:rsidRPr="009C5962" w:rsidRDefault="00FD18C1" w:rsidP="00FD18C1">
      <w:pPr>
        <w:pStyle w:val="paragraph"/>
      </w:pPr>
      <w:r w:rsidRPr="009C5962">
        <w:tab/>
        <w:t>(b)</w:t>
      </w:r>
      <w:r w:rsidRPr="009C5962">
        <w:tab/>
        <w:t>fix the manner of the interview; and</w:t>
      </w:r>
    </w:p>
    <w:p w14:paraId="13715BB8" w14:textId="77777777" w:rsidR="00FD18C1" w:rsidRPr="009C5962" w:rsidRDefault="00FD18C1" w:rsidP="00FD18C1">
      <w:pPr>
        <w:pStyle w:val="paragraph"/>
      </w:pPr>
      <w:r w:rsidRPr="009C5962">
        <w:tab/>
        <w:t>(c)</w:t>
      </w:r>
      <w:r w:rsidRPr="009C5962">
        <w:tab/>
        <w:t>give written notice of the following to the applicant and the other members of the committee:</w:t>
      </w:r>
    </w:p>
    <w:p w14:paraId="7ED85A69" w14:textId="77777777" w:rsidR="00FD18C1" w:rsidRPr="009C5962" w:rsidRDefault="00FD18C1" w:rsidP="00FD18C1">
      <w:pPr>
        <w:pStyle w:val="paragraphsub"/>
      </w:pPr>
      <w:r w:rsidRPr="009C5962">
        <w:tab/>
        <w:t>(</w:t>
      </w:r>
      <w:proofErr w:type="spellStart"/>
      <w:r w:rsidRPr="009C5962">
        <w:t>i</w:t>
      </w:r>
      <w:proofErr w:type="spellEnd"/>
      <w:r w:rsidRPr="009C5962">
        <w:t>)</w:t>
      </w:r>
      <w:r w:rsidRPr="009C5962">
        <w:tab/>
        <w:t xml:space="preserve">if there is only one location at which the applicant and the members may physically attend the interview—the date, time and place for the </w:t>
      </w:r>
      <w:proofErr w:type="gramStart"/>
      <w:r w:rsidRPr="009C5962">
        <w:t>interview;</w:t>
      </w:r>
      <w:proofErr w:type="gramEnd"/>
    </w:p>
    <w:p w14:paraId="4D1173AB" w14:textId="77777777" w:rsidR="00FD18C1" w:rsidRPr="009C5962" w:rsidRDefault="00FD18C1" w:rsidP="00FD18C1">
      <w:pPr>
        <w:pStyle w:val="paragraphsub"/>
      </w:pPr>
      <w:r w:rsidRPr="009C5962">
        <w:tab/>
        <w:t>(ii)</w:t>
      </w:r>
      <w:r w:rsidRPr="009C5962">
        <w:tab/>
        <w:t xml:space="preserve">if there are 2 or more locations at which the applicant and the members may physically attend the interview—the date and time for the interview at each location, and the main location for the </w:t>
      </w:r>
      <w:proofErr w:type="gramStart"/>
      <w:r w:rsidRPr="009C5962">
        <w:t>interview;</w:t>
      </w:r>
      <w:proofErr w:type="gramEnd"/>
    </w:p>
    <w:p w14:paraId="318F34D3" w14:textId="77777777" w:rsidR="00FD18C1" w:rsidRPr="009C5962" w:rsidRDefault="00FD18C1" w:rsidP="00FD18C1">
      <w:pPr>
        <w:pStyle w:val="paragraphsub"/>
      </w:pPr>
      <w:r w:rsidRPr="009C5962">
        <w:tab/>
        <w:t>(iii)</w:t>
      </w:r>
      <w:r w:rsidRPr="009C5962">
        <w:tab/>
        <w:t>if virtual meeting technology is to be used in holding the interview—sufficient information to allow the applicant and the members to participate in the interview by means of the technology.</w:t>
      </w:r>
    </w:p>
    <w:p w14:paraId="61D0D0CE" w14:textId="77777777" w:rsidR="00FD18C1" w:rsidRPr="009C5962" w:rsidRDefault="00FD18C1" w:rsidP="00FD18C1">
      <w:pPr>
        <w:pStyle w:val="subsection"/>
      </w:pPr>
      <w:r w:rsidRPr="009C5962">
        <w:tab/>
        <w:t>(3)</w:t>
      </w:r>
      <w:r w:rsidRPr="009C5962">
        <w:tab/>
        <w:t>A Part 2 committee must interview the applicant as soon as practicable and, for that purpose:</w:t>
      </w:r>
    </w:p>
    <w:p w14:paraId="22E767EC" w14:textId="77777777" w:rsidR="00FD18C1" w:rsidRPr="009C5962" w:rsidRDefault="00FD18C1" w:rsidP="00FD18C1">
      <w:pPr>
        <w:pStyle w:val="paragraph"/>
      </w:pPr>
      <w:r w:rsidRPr="009C5962">
        <w:lastRenderedPageBreak/>
        <w:tab/>
        <w:t>(a)</w:t>
      </w:r>
      <w:r w:rsidRPr="009C5962">
        <w:tab/>
        <w:t>any member of the committee may participate in the interview by means of virtual meeting technology; and</w:t>
      </w:r>
    </w:p>
    <w:p w14:paraId="228A9098" w14:textId="77777777" w:rsidR="00FD18C1" w:rsidRPr="009C5962" w:rsidRDefault="00FD18C1" w:rsidP="00FD18C1">
      <w:pPr>
        <w:pStyle w:val="paragraph"/>
      </w:pPr>
      <w:r w:rsidRPr="009C5962">
        <w:tab/>
        <w:t>(b)</w:t>
      </w:r>
      <w:r w:rsidRPr="009C5962">
        <w:tab/>
        <w:t>the applicant may participate in the interview by means of virtual meeting technology.</w:t>
      </w:r>
    </w:p>
    <w:p w14:paraId="333EC35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At an interview, the committee may ask the applicant any question that the committee reasonably believes to be related to:</w:t>
      </w:r>
    </w:p>
    <w:p w14:paraId="09D8056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application; or</w:t>
      </w:r>
    </w:p>
    <w:p w14:paraId="3F54B18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reference accompanying the application; or</w:t>
      </w:r>
    </w:p>
    <w:p w14:paraId="2F2BC28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any matter that is relevant to the committee’s decision in relation to the application.</w:t>
      </w:r>
    </w:p>
    <w:p w14:paraId="3CD305F2" w14:textId="019AA4DC"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85  Interviewing</w:t>
      </w:r>
      <w:proofErr w:type="gramEnd"/>
      <w:r w:rsidRPr="009C5962">
        <w:rPr>
          <w:rFonts w:eastAsia="Times New Roman" w:cs="Times New Roman"/>
          <w:b/>
          <w:kern w:val="28"/>
          <w:sz w:val="24"/>
          <w:lang w:eastAsia="en-AU"/>
        </w:rPr>
        <w:t xml:space="preserve"> liquidators—proposed cancellation of registration</w:t>
      </w:r>
    </w:p>
    <w:p w14:paraId="0697D84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applies if:</w:t>
      </w:r>
    </w:p>
    <w:p w14:paraId="0A50DA96" w14:textId="4115F440"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Part 2 committee is convened under subsection 40</w:t>
      </w:r>
      <w:r w:rsidR="009C5962">
        <w:rPr>
          <w:rFonts w:eastAsia="Times New Roman" w:cs="Times New Roman"/>
          <w:lang w:eastAsia="en-AU"/>
        </w:rPr>
        <w:noBreakHyphen/>
      </w:r>
      <w:r w:rsidRPr="009C5962">
        <w:rPr>
          <w:rFonts w:eastAsia="Times New Roman" w:cs="Times New Roman"/>
          <w:lang w:eastAsia="en-AU"/>
        </w:rPr>
        <w:t>45(1) of the Insolvency Practice Schedule (Corporations); and</w:t>
      </w:r>
    </w:p>
    <w:p w14:paraId="5ADE6835" w14:textId="215B30AB"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committee is proposing to decide, under paragraph 40</w:t>
      </w:r>
      <w:r w:rsidR="009C5962">
        <w:rPr>
          <w:rFonts w:eastAsia="Times New Roman" w:cs="Times New Roman"/>
          <w:lang w:eastAsia="en-AU"/>
        </w:rPr>
        <w:noBreakHyphen/>
      </w:r>
      <w:r w:rsidRPr="009C5962">
        <w:rPr>
          <w:rFonts w:eastAsia="Times New Roman" w:cs="Times New Roman"/>
          <w:lang w:eastAsia="en-AU"/>
        </w:rPr>
        <w:t>55(1)(c) of the Schedule, that the liquidator’s registration should be cancelled.</w:t>
      </w:r>
    </w:p>
    <w:p w14:paraId="2150B08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Chair of the Part 2 committee must, after consultation with the other members of the committee:</w:t>
      </w:r>
    </w:p>
    <w:p w14:paraId="2F917E9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fix a date and time to interview the liquidator; and</w:t>
      </w:r>
    </w:p>
    <w:p w14:paraId="26C2C379" w14:textId="77777777" w:rsidR="00FD18C1" w:rsidRPr="009C5962" w:rsidRDefault="00FD18C1" w:rsidP="00FD18C1">
      <w:pPr>
        <w:pStyle w:val="paragraph"/>
      </w:pPr>
      <w:r w:rsidRPr="009C5962">
        <w:tab/>
        <w:t>(b)</w:t>
      </w:r>
      <w:r w:rsidRPr="009C5962">
        <w:tab/>
        <w:t>fix the manner of the interview; and</w:t>
      </w:r>
    </w:p>
    <w:p w14:paraId="18D1C9CF" w14:textId="77777777" w:rsidR="00FD18C1" w:rsidRPr="009C5962" w:rsidRDefault="00FD18C1" w:rsidP="00FD18C1">
      <w:pPr>
        <w:pStyle w:val="paragraph"/>
      </w:pPr>
      <w:r w:rsidRPr="009C5962">
        <w:tab/>
        <w:t>(c)</w:t>
      </w:r>
      <w:r w:rsidRPr="009C5962">
        <w:tab/>
        <w:t>give written notice of the following to the liquidator and the other members of the committee:</w:t>
      </w:r>
    </w:p>
    <w:p w14:paraId="4337BD4D" w14:textId="237A74E6" w:rsidR="00FD18C1" w:rsidRPr="009C5962" w:rsidRDefault="00FD18C1" w:rsidP="00FD18C1">
      <w:pPr>
        <w:pStyle w:val="paragraphsub"/>
      </w:pPr>
      <w:r w:rsidRPr="009C5962">
        <w:tab/>
        <w:t>(</w:t>
      </w:r>
      <w:proofErr w:type="spellStart"/>
      <w:r w:rsidRPr="009C5962">
        <w:t>i</w:t>
      </w:r>
      <w:proofErr w:type="spellEnd"/>
      <w:r w:rsidRPr="009C5962">
        <w:t>)</w:t>
      </w:r>
      <w:r w:rsidRPr="009C5962">
        <w:tab/>
        <w:t xml:space="preserve">if there is only one location at which the </w:t>
      </w:r>
      <w:r w:rsidR="00DA2D71" w:rsidRPr="009C5962">
        <w:t>liquidator</w:t>
      </w:r>
      <w:r w:rsidRPr="009C5962">
        <w:t xml:space="preserve"> and the members may physically attend the interview—the date, time and place for the </w:t>
      </w:r>
      <w:proofErr w:type="gramStart"/>
      <w:r w:rsidRPr="009C5962">
        <w:t>interview;</w:t>
      </w:r>
      <w:proofErr w:type="gramEnd"/>
    </w:p>
    <w:p w14:paraId="4C66082A" w14:textId="1F58212A" w:rsidR="00FD18C1" w:rsidRPr="009C5962" w:rsidRDefault="00FD18C1" w:rsidP="00FD18C1">
      <w:pPr>
        <w:pStyle w:val="paragraphsub"/>
      </w:pPr>
      <w:r w:rsidRPr="009C5962">
        <w:tab/>
        <w:t>(ii)</w:t>
      </w:r>
      <w:r w:rsidRPr="009C5962">
        <w:tab/>
        <w:t xml:space="preserve">if there are 2 or more locations at which the </w:t>
      </w:r>
      <w:r w:rsidR="00DA2D71" w:rsidRPr="009C5962">
        <w:t>liquidator</w:t>
      </w:r>
      <w:r w:rsidRPr="009C5962">
        <w:t xml:space="preserve"> and the members may physically attend the interview—the date and time for the interview at each location, and the main location for the </w:t>
      </w:r>
      <w:proofErr w:type="gramStart"/>
      <w:r w:rsidRPr="009C5962">
        <w:t>interview;</w:t>
      </w:r>
      <w:proofErr w:type="gramEnd"/>
    </w:p>
    <w:p w14:paraId="01542142" w14:textId="77777777" w:rsidR="00FD18C1" w:rsidRPr="009C5962" w:rsidRDefault="00FD18C1" w:rsidP="00FD18C1">
      <w:pPr>
        <w:pStyle w:val="paragraphsub"/>
      </w:pPr>
      <w:r w:rsidRPr="009C5962">
        <w:tab/>
        <w:t>(iii)</w:t>
      </w:r>
      <w:r w:rsidRPr="009C5962">
        <w:tab/>
        <w:t>if virtual meeting technology is to be used in holding the interview—sufficient information to allow the liquidator and the members to participate in the interview by means of the technology.</w:t>
      </w:r>
    </w:p>
    <w:p w14:paraId="2B2023A7" w14:textId="77777777" w:rsidR="00FD18C1" w:rsidRPr="009C5962" w:rsidRDefault="00FD18C1" w:rsidP="00FD18C1">
      <w:pPr>
        <w:pStyle w:val="subsection"/>
      </w:pPr>
      <w:r w:rsidRPr="009C5962">
        <w:tab/>
        <w:t>(3)</w:t>
      </w:r>
      <w:r w:rsidRPr="009C5962">
        <w:tab/>
        <w:t>A Part 2 committee must interview the liquidator as soon as practicable and, for that purpose:</w:t>
      </w:r>
    </w:p>
    <w:p w14:paraId="0B049843" w14:textId="77777777" w:rsidR="00FD18C1" w:rsidRPr="009C5962" w:rsidRDefault="00FD18C1" w:rsidP="00FD18C1">
      <w:pPr>
        <w:pStyle w:val="paragraph"/>
      </w:pPr>
      <w:r w:rsidRPr="009C5962">
        <w:tab/>
        <w:t>(a)</w:t>
      </w:r>
      <w:r w:rsidRPr="009C5962">
        <w:tab/>
        <w:t>any member of the committee may participate in the interview by means of virtual meeting technology; and</w:t>
      </w:r>
    </w:p>
    <w:p w14:paraId="4A51E69B" w14:textId="77777777" w:rsidR="00FD18C1" w:rsidRPr="009C5962" w:rsidRDefault="00FD18C1" w:rsidP="00FD18C1">
      <w:pPr>
        <w:pStyle w:val="paragraph"/>
      </w:pPr>
      <w:r w:rsidRPr="009C5962">
        <w:tab/>
        <w:t>(b)</w:t>
      </w:r>
      <w:r w:rsidRPr="009C5962">
        <w:tab/>
        <w:t>the liquidator may participate in the interview by means of virtual meeting technology.</w:t>
      </w:r>
    </w:p>
    <w:p w14:paraId="154D6D5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At an interview, the committee may ask the liquidator any question that the committee reasonably believes to be related to any matter that is relevant to the committee’s proposed decision to cancel the liquidator’s registration.</w:t>
      </w:r>
    </w:p>
    <w:p w14:paraId="5669246F" w14:textId="7F3081C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90  Decisions</w:t>
      </w:r>
      <w:proofErr w:type="gramEnd"/>
      <w:r w:rsidRPr="009C5962">
        <w:rPr>
          <w:rFonts w:eastAsia="Times New Roman" w:cs="Times New Roman"/>
          <w:b/>
          <w:kern w:val="28"/>
          <w:sz w:val="24"/>
          <w:lang w:eastAsia="en-AU"/>
        </w:rPr>
        <w:t xml:space="preserve"> on disciplinary matters</w:t>
      </w:r>
    </w:p>
    <w:p w14:paraId="1AA79124" w14:textId="5F24095C"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If a matter is referred to a Part 2 committee under section 40</w:t>
      </w:r>
      <w:r w:rsidR="009C5962">
        <w:rPr>
          <w:rFonts w:eastAsia="Times New Roman" w:cs="Times New Roman"/>
          <w:lang w:eastAsia="en-AU"/>
        </w:rPr>
        <w:noBreakHyphen/>
      </w:r>
      <w:r w:rsidRPr="009C5962">
        <w:rPr>
          <w:rFonts w:eastAsia="Times New Roman" w:cs="Times New Roman"/>
          <w:lang w:eastAsia="en-AU"/>
        </w:rPr>
        <w:t>50 of the Insolvency Practice Schedule (Corporations), the committee must use its best endeavours to decide the matter within 60 days after the matter is referred to it.</w:t>
      </w:r>
    </w:p>
    <w:p w14:paraId="2977CB40" w14:textId="6CE903E1"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95  Reports</w:t>
      </w:r>
      <w:proofErr w:type="gramEnd"/>
      <w:r w:rsidRPr="009C5962">
        <w:rPr>
          <w:rFonts w:eastAsia="Times New Roman" w:cs="Times New Roman"/>
          <w:b/>
          <w:kern w:val="28"/>
          <w:sz w:val="24"/>
          <w:lang w:eastAsia="en-AU"/>
        </w:rPr>
        <w:t xml:space="preserve"> of a Part 2 committee</w:t>
      </w:r>
    </w:p>
    <w:p w14:paraId="73BD206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applies if a Part 2 committee is required to give a report under one of the following provisions of the Insolvency Practice Schedule (Corporations):</w:t>
      </w:r>
    </w:p>
    <w:p w14:paraId="3991EF0F" w14:textId="6737340F"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section 20</w:t>
      </w:r>
      <w:r w:rsidR="009C5962">
        <w:rPr>
          <w:rFonts w:eastAsia="Times New Roman" w:cs="Times New Roman"/>
          <w:lang w:eastAsia="en-AU"/>
        </w:rPr>
        <w:noBreakHyphen/>
      </w:r>
      <w:r w:rsidRPr="009C5962">
        <w:rPr>
          <w:rFonts w:eastAsia="Times New Roman" w:cs="Times New Roman"/>
          <w:lang w:eastAsia="en-AU"/>
        </w:rPr>
        <w:t>25 (registration</w:t>
      </w:r>
      <w:proofErr w:type="gramStart"/>
      <w:r w:rsidRPr="009C5962">
        <w:rPr>
          <w:rFonts w:eastAsia="Times New Roman" w:cs="Times New Roman"/>
          <w:lang w:eastAsia="en-AU"/>
        </w:rPr>
        <w:t>);</w:t>
      </w:r>
      <w:proofErr w:type="gramEnd"/>
    </w:p>
    <w:p w14:paraId="2E8CD6DC" w14:textId="4A94B18A"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section 20</w:t>
      </w:r>
      <w:r w:rsidR="009C5962">
        <w:rPr>
          <w:rFonts w:eastAsia="Times New Roman" w:cs="Times New Roman"/>
          <w:lang w:eastAsia="en-AU"/>
        </w:rPr>
        <w:noBreakHyphen/>
      </w:r>
      <w:r w:rsidRPr="009C5962">
        <w:rPr>
          <w:rFonts w:eastAsia="Times New Roman" w:cs="Times New Roman"/>
          <w:lang w:eastAsia="en-AU"/>
        </w:rPr>
        <w:t>60 (varying etc. conditions of registration</w:t>
      </w:r>
      <w:proofErr w:type="gramStart"/>
      <w:r w:rsidRPr="009C5962">
        <w:rPr>
          <w:rFonts w:eastAsia="Times New Roman" w:cs="Times New Roman"/>
          <w:lang w:eastAsia="en-AU"/>
        </w:rPr>
        <w:t>);</w:t>
      </w:r>
      <w:proofErr w:type="gramEnd"/>
    </w:p>
    <w:p w14:paraId="6C1B898A" w14:textId="53C5126A"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section 40</w:t>
      </w:r>
      <w:r w:rsidR="009C5962">
        <w:rPr>
          <w:rFonts w:eastAsia="Times New Roman" w:cs="Times New Roman"/>
          <w:lang w:eastAsia="en-AU"/>
        </w:rPr>
        <w:noBreakHyphen/>
      </w:r>
      <w:r w:rsidRPr="009C5962">
        <w:rPr>
          <w:rFonts w:eastAsia="Times New Roman" w:cs="Times New Roman"/>
          <w:lang w:eastAsia="en-AU"/>
        </w:rPr>
        <w:t>60 (disciplinary action</w:t>
      </w:r>
      <w:proofErr w:type="gramStart"/>
      <w:r w:rsidRPr="009C5962">
        <w:rPr>
          <w:rFonts w:eastAsia="Times New Roman" w:cs="Times New Roman"/>
          <w:lang w:eastAsia="en-AU"/>
        </w:rPr>
        <w:t>);</w:t>
      </w:r>
      <w:proofErr w:type="gramEnd"/>
    </w:p>
    <w:p w14:paraId="7778683E" w14:textId="6B942933"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section 40</w:t>
      </w:r>
      <w:r w:rsidR="009C5962">
        <w:rPr>
          <w:rFonts w:eastAsia="Times New Roman" w:cs="Times New Roman"/>
          <w:lang w:eastAsia="en-AU"/>
        </w:rPr>
        <w:noBreakHyphen/>
      </w:r>
      <w:r w:rsidRPr="009C5962">
        <w:rPr>
          <w:rFonts w:eastAsia="Times New Roman" w:cs="Times New Roman"/>
          <w:lang w:eastAsia="en-AU"/>
        </w:rPr>
        <w:t>90 (lifting or shortening suspension).</w:t>
      </w:r>
    </w:p>
    <w:p w14:paraId="61440F2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committee must prepare the report in writing.</w:t>
      </w:r>
    </w:p>
    <w:p w14:paraId="0B05418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report must include a statement of the reasons of any minority in the decision.</w:t>
      </w:r>
    </w:p>
    <w:p w14:paraId="63AF980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Each member of the committee must sign the report.</w:t>
      </w:r>
    </w:p>
    <w:p w14:paraId="62684964" w14:textId="6EE2276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50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100  Industry</w:t>
      </w:r>
      <w:proofErr w:type="gramEnd"/>
      <w:r w:rsidRPr="009C5962">
        <w:rPr>
          <w:rFonts w:eastAsia="Times New Roman" w:cs="Times New Roman"/>
          <w:b/>
          <w:kern w:val="28"/>
          <w:sz w:val="24"/>
          <w:lang w:eastAsia="en-AU"/>
        </w:rPr>
        <w:t xml:space="preserve"> disciplinary bodies to which a Part 2 committee may disclose information</w:t>
      </w:r>
    </w:p>
    <w:p w14:paraId="55D45D0A" w14:textId="650A4900"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The following bodies are prescribed for the purposes of subparagraph 50</w:t>
      </w:r>
      <w:r w:rsidR="009C5962">
        <w:rPr>
          <w:rFonts w:eastAsia="Times New Roman" w:cs="Times New Roman"/>
          <w:lang w:eastAsia="en-AU"/>
        </w:rPr>
        <w:noBreakHyphen/>
      </w:r>
      <w:r w:rsidRPr="009C5962">
        <w:rPr>
          <w:rFonts w:eastAsia="Times New Roman" w:cs="Times New Roman"/>
          <w:lang w:eastAsia="en-AU"/>
        </w:rPr>
        <w:t>35(2)(b)(iv) of the Insolvency Practice Schedule (Corporations):</w:t>
      </w:r>
    </w:p>
    <w:p w14:paraId="4F022F0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ARITA;</w:t>
      </w:r>
      <w:proofErr w:type="gramEnd"/>
    </w:p>
    <w:p w14:paraId="21D437E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CPA </w:t>
      </w:r>
      <w:proofErr w:type="gramStart"/>
      <w:r w:rsidRPr="009C5962">
        <w:rPr>
          <w:rFonts w:eastAsia="Times New Roman" w:cs="Times New Roman"/>
          <w:lang w:eastAsia="en-AU"/>
        </w:rPr>
        <w:t>Australia;</w:t>
      </w:r>
      <w:proofErr w:type="gramEnd"/>
    </w:p>
    <w:p w14:paraId="6571708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Chartered Accountants Australia and New </w:t>
      </w:r>
      <w:proofErr w:type="gramStart"/>
      <w:r w:rsidRPr="009C5962">
        <w:rPr>
          <w:rFonts w:eastAsia="Times New Roman" w:cs="Times New Roman"/>
          <w:lang w:eastAsia="en-AU"/>
        </w:rPr>
        <w:t>Zealand;</w:t>
      </w:r>
      <w:proofErr w:type="gramEnd"/>
    </w:p>
    <w:p w14:paraId="4BF6120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the Institute of Public </w:t>
      </w:r>
      <w:proofErr w:type="gramStart"/>
      <w:r w:rsidRPr="009C5962">
        <w:rPr>
          <w:rFonts w:eastAsia="Times New Roman" w:cs="Times New Roman"/>
          <w:lang w:eastAsia="en-AU"/>
        </w:rPr>
        <w:t>Accountants;</w:t>
      </w:r>
      <w:proofErr w:type="gramEnd"/>
    </w:p>
    <w:p w14:paraId="3A1E787A" w14:textId="77777777" w:rsidR="00512A95" w:rsidRPr="009C5962" w:rsidRDefault="00512A95" w:rsidP="00512A95">
      <w:pPr>
        <w:shd w:val="clear" w:color="auto" w:fill="FFFFFF"/>
        <w:tabs>
          <w:tab w:val="right" w:pos="1531"/>
        </w:tabs>
        <w:spacing w:before="40" w:line="240" w:lineRule="auto"/>
        <w:ind w:left="1644" w:hanging="1644"/>
        <w:rPr>
          <w:rFonts w:eastAsia="Times New Roman" w:cs="Times New Roman"/>
          <w:color w:val="000000"/>
          <w:szCs w:val="22"/>
          <w:lang w:eastAsia="en-AU"/>
        </w:rPr>
      </w:pPr>
      <w:r w:rsidRPr="009C5962">
        <w:rPr>
          <w:rFonts w:eastAsia="Times New Roman" w:cs="Times New Roman"/>
          <w:lang w:eastAsia="en-AU"/>
        </w:rPr>
        <w:tab/>
        <w:t>(e)</w:t>
      </w:r>
      <w:r w:rsidRPr="009C5962">
        <w:rPr>
          <w:rFonts w:eastAsia="Times New Roman" w:cs="Times New Roman"/>
          <w:lang w:eastAsia="en-AU"/>
        </w:rPr>
        <w:tab/>
      </w:r>
      <w:r w:rsidRPr="009C5962">
        <w:rPr>
          <w:rFonts w:eastAsia="Times New Roman" w:cs="Times New Roman"/>
          <w:color w:val="000000"/>
          <w:szCs w:val="22"/>
          <w:lang w:eastAsia="en-AU"/>
        </w:rPr>
        <w:t xml:space="preserve">the New South Wales Bar </w:t>
      </w:r>
      <w:proofErr w:type="gramStart"/>
      <w:r w:rsidRPr="009C5962">
        <w:rPr>
          <w:rFonts w:eastAsia="Times New Roman" w:cs="Times New Roman"/>
          <w:color w:val="000000"/>
          <w:szCs w:val="22"/>
          <w:lang w:eastAsia="en-AU"/>
        </w:rPr>
        <w:t>Association;</w:t>
      </w:r>
      <w:proofErr w:type="gramEnd"/>
    </w:p>
    <w:p w14:paraId="3E00A34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 xml:space="preserve">the Law Society of New South </w:t>
      </w:r>
      <w:proofErr w:type="gramStart"/>
      <w:r w:rsidRPr="009C5962">
        <w:rPr>
          <w:rFonts w:eastAsia="Times New Roman" w:cs="Times New Roman"/>
          <w:lang w:eastAsia="en-AU"/>
        </w:rPr>
        <w:t>Wales;</w:t>
      </w:r>
      <w:proofErr w:type="gramEnd"/>
    </w:p>
    <w:p w14:paraId="3985D00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(g)</w:t>
      </w:r>
      <w:r w:rsidRPr="009C5962">
        <w:rPr>
          <w:rFonts w:eastAsia="Times New Roman" w:cs="Times New Roman"/>
          <w:lang w:eastAsia="en-AU"/>
        </w:rPr>
        <w:tab/>
        <w:t xml:space="preserve">the Victorian Legal Services </w:t>
      </w:r>
      <w:proofErr w:type="gramStart"/>
      <w:r w:rsidRPr="009C5962">
        <w:rPr>
          <w:rFonts w:eastAsia="Times New Roman" w:cs="Times New Roman"/>
          <w:lang w:eastAsia="en-AU"/>
        </w:rPr>
        <w:t>Commissioner;</w:t>
      </w:r>
      <w:proofErr w:type="gramEnd"/>
    </w:p>
    <w:p w14:paraId="5D89D36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(h)</w:t>
      </w:r>
      <w:r w:rsidRPr="009C5962">
        <w:rPr>
          <w:rFonts w:eastAsia="Times New Roman" w:cs="Times New Roman"/>
          <w:lang w:eastAsia="en-AU"/>
        </w:rPr>
        <w:tab/>
        <w:t xml:space="preserve">the Victorian Legal Services </w:t>
      </w:r>
      <w:proofErr w:type="gramStart"/>
      <w:r w:rsidRPr="009C5962">
        <w:rPr>
          <w:rFonts w:eastAsia="Times New Roman" w:cs="Times New Roman"/>
          <w:lang w:eastAsia="en-AU"/>
        </w:rPr>
        <w:t>Board;</w:t>
      </w:r>
      <w:proofErr w:type="gramEnd"/>
    </w:p>
    <w:p w14:paraId="0B80589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 xml:space="preserve">the Bar Association of </w:t>
      </w:r>
      <w:proofErr w:type="gramStart"/>
      <w:r w:rsidRPr="009C5962">
        <w:rPr>
          <w:rFonts w:eastAsia="Times New Roman" w:cs="Times New Roman"/>
          <w:lang w:eastAsia="en-AU"/>
        </w:rPr>
        <w:t>Queensland;</w:t>
      </w:r>
      <w:proofErr w:type="gramEnd"/>
    </w:p>
    <w:p w14:paraId="55D231A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(j)</w:t>
      </w:r>
      <w:r w:rsidRPr="009C5962">
        <w:rPr>
          <w:rFonts w:eastAsia="Times New Roman" w:cs="Times New Roman"/>
          <w:lang w:eastAsia="en-AU"/>
        </w:rPr>
        <w:tab/>
        <w:t xml:space="preserve">the Queensland Law </w:t>
      </w:r>
      <w:proofErr w:type="gramStart"/>
      <w:r w:rsidRPr="009C5962">
        <w:rPr>
          <w:rFonts w:eastAsia="Times New Roman" w:cs="Times New Roman"/>
          <w:lang w:eastAsia="en-AU"/>
        </w:rPr>
        <w:t>Society;</w:t>
      </w:r>
      <w:proofErr w:type="gramEnd"/>
    </w:p>
    <w:p w14:paraId="7BC6B27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(k)</w:t>
      </w:r>
      <w:r w:rsidRPr="009C5962">
        <w:rPr>
          <w:rFonts w:eastAsia="Times New Roman" w:cs="Times New Roman"/>
          <w:lang w:eastAsia="en-AU"/>
        </w:rPr>
        <w:tab/>
        <w:t xml:space="preserve">the Legal Practice Board of Western </w:t>
      </w:r>
      <w:proofErr w:type="gramStart"/>
      <w:r w:rsidRPr="009C5962">
        <w:rPr>
          <w:rFonts w:eastAsia="Times New Roman" w:cs="Times New Roman"/>
          <w:lang w:eastAsia="en-AU"/>
        </w:rPr>
        <w:t>Australia;</w:t>
      </w:r>
      <w:proofErr w:type="gramEnd"/>
    </w:p>
    <w:p w14:paraId="10BA972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(l)</w:t>
      </w:r>
      <w:r w:rsidRPr="009C5962">
        <w:rPr>
          <w:rFonts w:eastAsia="Times New Roman" w:cs="Times New Roman"/>
          <w:lang w:eastAsia="en-AU"/>
        </w:rPr>
        <w:tab/>
        <w:t xml:space="preserve">the Law Society of South </w:t>
      </w:r>
      <w:proofErr w:type="gramStart"/>
      <w:r w:rsidRPr="009C5962">
        <w:rPr>
          <w:rFonts w:eastAsia="Times New Roman" w:cs="Times New Roman"/>
          <w:lang w:eastAsia="en-AU"/>
        </w:rPr>
        <w:t>Australia;</w:t>
      </w:r>
      <w:proofErr w:type="gramEnd"/>
    </w:p>
    <w:p w14:paraId="6145143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(m)</w:t>
      </w:r>
      <w:r w:rsidRPr="009C5962">
        <w:rPr>
          <w:rFonts w:eastAsia="Times New Roman" w:cs="Times New Roman"/>
          <w:lang w:eastAsia="en-AU"/>
        </w:rPr>
        <w:tab/>
        <w:t xml:space="preserve">the Legal Profession Conduct Commissioner of South </w:t>
      </w:r>
      <w:proofErr w:type="gramStart"/>
      <w:r w:rsidRPr="009C5962">
        <w:rPr>
          <w:rFonts w:eastAsia="Times New Roman" w:cs="Times New Roman"/>
          <w:lang w:eastAsia="en-AU"/>
        </w:rPr>
        <w:t>Australia;</w:t>
      </w:r>
      <w:proofErr w:type="gramEnd"/>
    </w:p>
    <w:p w14:paraId="3225A7D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(n)</w:t>
      </w:r>
      <w:r w:rsidRPr="009C5962">
        <w:rPr>
          <w:rFonts w:eastAsia="Times New Roman" w:cs="Times New Roman"/>
          <w:lang w:eastAsia="en-AU"/>
        </w:rPr>
        <w:tab/>
        <w:t xml:space="preserve">the Law Society of </w:t>
      </w:r>
      <w:proofErr w:type="gramStart"/>
      <w:r w:rsidRPr="009C5962">
        <w:rPr>
          <w:rFonts w:eastAsia="Times New Roman" w:cs="Times New Roman"/>
          <w:lang w:eastAsia="en-AU"/>
        </w:rPr>
        <w:t>Tasmania;</w:t>
      </w:r>
      <w:proofErr w:type="gramEnd"/>
    </w:p>
    <w:p w14:paraId="69A5F5B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(o)</w:t>
      </w:r>
      <w:r w:rsidRPr="009C5962">
        <w:rPr>
          <w:rFonts w:eastAsia="Times New Roman" w:cs="Times New Roman"/>
          <w:lang w:eastAsia="en-AU"/>
        </w:rPr>
        <w:tab/>
        <w:t xml:space="preserve">the Law Society of the Australian Capital </w:t>
      </w:r>
      <w:proofErr w:type="gramStart"/>
      <w:r w:rsidRPr="009C5962">
        <w:rPr>
          <w:rFonts w:eastAsia="Times New Roman" w:cs="Times New Roman"/>
          <w:lang w:eastAsia="en-AU"/>
        </w:rPr>
        <w:t>Territory;</w:t>
      </w:r>
      <w:proofErr w:type="gramEnd"/>
    </w:p>
    <w:p w14:paraId="1ECF85C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(p)</w:t>
      </w:r>
      <w:r w:rsidRPr="009C5962">
        <w:rPr>
          <w:rFonts w:eastAsia="Times New Roman" w:cs="Times New Roman"/>
          <w:lang w:eastAsia="en-AU"/>
        </w:rPr>
        <w:tab/>
        <w:t>the Law Society Northern Territory.</w:t>
      </w:r>
    </w:p>
    <w:p w14:paraId="1A4C1483" w14:textId="77777777" w:rsidR="00512A95" w:rsidRPr="009C5962" w:rsidRDefault="00512A95" w:rsidP="00512A95">
      <w:pPr>
        <w:keepNext/>
        <w:keepLines/>
        <w:pageBreakBefore/>
        <w:spacing w:before="280" w:line="240" w:lineRule="auto"/>
        <w:ind w:left="1134" w:hanging="1134"/>
        <w:outlineLvl w:val="1"/>
        <w:rPr>
          <w:rFonts w:eastAsia="Times New Roman" w:cs="Times New Roman"/>
          <w:b/>
          <w:kern w:val="28"/>
          <w:sz w:val="32"/>
          <w:lang w:eastAsia="en-AU"/>
        </w:rPr>
      </w:pPr>
      <w:r w:rsidRPr="009C5962">
        <w:rPr>
          <w:rFonts w:eastAsia="Times New Roman" w:cs="Times New Roman"/>
          <w:b/>
          <w:kern w:val="28"/>
          <w:sz w:val="32"/>
          <w:lang w:eastAsia="en-AU"/>
        </w:rPr>
        <w:lastRenderedPageBreak/>
        <w:t>Part 3—General rules relating to external administrations</w:t>
      </w:r>
    </w:p>
    <w:p w14:paraId="73BBAAAC" w14:textId="77777777" w:rsidR="00512A95" w:rsidRPr="009C5962" w:rsidRDefault="00512A95" w:rsidP="00512A95">
      <w:pPr>
        <w:keepNext/>
        <w:keepLines/>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t>Division 60—Remuneration and other benefits received by external administrators</w:t>
      </w:r>
    </w:p>
    <w:p w14:paraId="32CE2D92" w14:textId="77777777" w:rsidR="00836913" w:rsidRPr="009C5962" w:rsidRDefault="00836913" w:rsidP="00836913">
      <w:pPr>
        <w:pStyle w:val="ActHead4"/>
      </w:pPr>
      <w:bookmarkStart w:id="14" w:name="_Toc101333970"/>
      <w:bookmarkStart w:id="15" w:name="_Toc101335886"/>
      <w:r w:rsidRPr="009C5962">
        <w:rPr>
          <w:rStyle w:val="CharSubdNo"/>
        </w:rPr>
        <w:t>Subdivision A</w:t>
      </w:r>
      <w:r w:rsidRPr="009C5962">
        <w:t>—</w:t>
      </w:r>
      <w:r w:rsidRPr="009C5962">
        <w:rPr>
          <w:rStyle w:val="CharSubdText"/>
        </w:rPr>
        <w:t>Remuneration of restructuring practitioners</w:t>
      </w:r>
      <w:bookmarkEnd w:id="14"/>
      <w:bookmarkEnd w:id="15"/>
    </w:p>
    <w:p w14:paraId="2AB7142E" w14:textId="3C819EB5" w:rsidR="00836913" w:rsidRPr="009C5962" w:rsidRDefault="00836913" w:rsidP="00836913">
      <w:pPr>
        <w:pStyle w:val="ActHead5"/>
      </w:pPr>
      <w:bookmarkStart w:id="16" w:name="_Toc101333971"/>
      <w:bookmarkStart w:id="17" w:name="_Toc101335887"/>
      <w:r w:rsidRPr="009C5962">
        <w:rPr>
          <w:rStyle w:val="CharSectno"/>
        </w:rPr>
        <w:t>60</w:t>
      </w:r>
      <w:r w:rsidR="009C5962">
        <w:rPr>
          <w:rStyle w:val="CharSectno"/>
        </w:rPr>
        <w:noBreakHyphen/>
      </w:r>
      <w:r w:rsidRPr="009C5962">
        <w:rPr>
          <w:rStyle w:val="CharSectno"/>
        </w:rPr>
        <w:t>1</w:t>
      </w:r>
      <w:proofErr w:type="gramStart"/>
      <w:r w:rsidRPr="009C5962">
        <w:rPr>
          <w:rStyle w:val="CharSectno"/>
        </w:rPr>
        <w:t>A</w:t>
      </w:r>
      <w:r w:rsidRPr="009C5962">
        <w:t xml:space="preserve">  Authority</w:t>
      </w:r>
      <w:bookmarkEnd w:id="16"/>
      <w:bookmarkEnd w:id="17"/>
      <w:proofErr w:type="gramEnd"/>
    </w:p>
    <w:p w14:paraId="4C8DEFE4" w14:textId="7BF06890" w:rsidR="00836913" w:rsidRPr="009C5962" w:rsidRDefault="00836913" w:rsidP="00836913">
      <w:pPr>
        <w:pStyle w:val="subsection"/>
      </w:pPr>
      <w:r w:rsidRPr="009C5962">
        <w:tab/>
      </w:r>
      <w:r w:rsidRPr="009C5962">
        <w:tab/>
        <w:t>This Subdivision is made for the purposes of subsection 60</w:t>
      </w:r>
      <w:r w:rsidR="009C5962">
        <w:noBreakHyphen/>
      </w:r>
      <w:r w:rsidRPr="009C5962">
        <w:t>18(1) of the Insolvency Practice Schedule (Corporations).</w:t>
      </w:r>
    </w:p>
    <w:p w14:paraId="7C38ED18" w14:textId="7A6925C5" w:rsidR="00836913" w:rsidRPr="009C5962" w:rsidRDefault="00836913" w:rsidP="00836913">
      <w:pPr>
        <w:pStyle w:val="ActHead5"/>
      </w:pPr>
      <w:bookmarkStart w:id="18" w:name="_Toc101333972"/>
      <w:bookmarkStart w:id="19" w:name="_Toc101335888"/>
      <w:r w:rsidRPr="009C5962">
        <w:rPr>
          <w:rStyle w:val="CharSectno"/>
        </w:rPr>
        <w:t>60</w:t>
      </w:r>
      <w:r w:rsidR="009C5962">
        <w:rPr>
          <w:rStyle w:val="CharSectno"/>
        </w:rPr>
        <w:noBreakHyphen/>
      </w:r>
      <w:r w:rsidRPr="009C5962">
        <w:rPr>
          <w:rStyle w:val="CharSectno"/>
        </w:rPr>
        <w:t>1</w:t>
      </w:r>
      <w:proofErr w:type="gramStart"/>
      <w:r w:rsidRPr="009C5962">
        <w:rPr>
          <w:rStyle w:val="CharSectno"/>
        </w:rPr>
        <w:t>B</w:t>
      </w:r>
      <w:r w:rsidRPr="009C5962">
        <w:t xml:space="preserve">  Remuneration</w:t>
      </w:r>
      <w:proofErr w:type="gramEnd"/>
      <w:r w:rsidRPr="009C5962">
        <w:t xml:space="preserve"> for restructuring practitioners for companies</w:t>
      </w:r>
      <w:bookmarkEnd w:id="18"/>
      <w:bookmarkEnd w:id="19"/>
    </w:p>
    <w:p w14:paraId="2EECA7CF" w14:textId="77777777" w:rsidR="00836913" w:rsidRPr="009C5962" w:rsidRDefault="00836913" w:rsidP="00836913">
      <w:pPr>
        <w:pStyle w:val="subsection"/>
      </w:pPr>
      <w:r w:rsidRPr="009C5962">
        <w:tab/>
        <w:t>(1)</w:t>
      </w:r>
      <w:r w:rsidRPr="009C5962">
        <w:tab/>
        <w:t>A restructuring practitioner for a company under restructuring is entitled to receive remuneration, in accordance with a remuneration determination for the restructuring practitioner made under this section, for necessary work properly performed by the restructuring practitioner in relation to the restructuring.</w:t>
      </w:r>
    </w:p>
    <w:p w14:paraId="47EE6DDD" w14:textId="77777777" w:rsidR="00836913" w:rsidRPr="009C5962" w:rsidRDefault="00836913" w:rsidP="00836913">
      <w:pPr>
        <w:pStyle w:val="subsection"/>
      </w:pPr>
      <w:r w:rsidRPr="009C5962">
        <w:tab/>
        <w:t>(2)</w:t>
      </w:r>
      <w:r w:rsidRPr="009C5962">
        <w:tab/>
        <w:t>The determination must be made:</w:t>
      </w:r>
    </w:p>
    <w:p w14:paraId="20F9A3EF" w14:textId="77777777" w:rsidR="00836913" w:rsidRPr="009C5962" w:rsidRDefault="00836913" w:rsidP="00836913">
      <w:pPr>
        <w:pStyle w:val="paragraph"/>
      </w:pPr>
      <w:r w:rsidRPr="009C5962">
        <w:tab/>
        <w:t>(a)</w:t>
      </w:r>
      <w:r w:rsidRPr="009C5962">
        <w:tab/>
        <w:t>by resolution of the board; and</w:t>
      </w:r>
    </w:p>
    <w:p w14:paraId="2412C9D7" w14:textId="77777777" w:rsidR="00836913" w:rsidRPr="009C5962" w:rsidRDefault="00836913" w:rsidP="00836913">
      <w:pPr>
        <w:pStyle w:val="paragraph"/>
      </w:pPr>
      <w:r w:rsidRPr="009C5962">
        <w:tab/>
        <w:t>(b)</w:t>
      </w:r>
      <w:r w:rsidRPr="009C5962">
        <w:tab/>
        <w:t>on or before the day on which the restructuring practitioner is appointed.</w:t>
      </w:r>
    </w:p>
    <w:p w14:paraId="7FD5F18D" w14:textId="77777777" w:rsidR="00836913" w:rsidRPr="009C5962" w:rsidRDefault="00836913" w:rsidP="00836913">
      <w:pPr>
        <w:pStyle w:val="subsection"/>
      </w:pPr>
      <w:r w:rsidRPr="009C5962">
        <w:tab/>
        <w:t>(3)</w:t>
      </w:r>
      <w:r w:rsidRPr="009C5962">
        <w:tab/>
        <w:t>The determination may specify the restructuring practitioner’s remuneration only by specifying:</w:t>
      </w:r>
    </w:p>
    <w:p w14:paraId="4DA0B41E" w14:textId="77777777" w:rsidR="00836913" w:rsidRPr="009C5962" w:rsidRDefault="00836913" w:rsidP="00836913">
      <w:pPr>
        <w:pStyle w:val="paragraph"/>
      </w:pPr>
      <w:r w:rsidRPr="009C5962">
        <w:tab/>
        <w:t>(a)</w:t>
      </w:r>
      <w:r w:rsidRPr="009C5962">
        <w:tab/>
        <w:t>an amount of remuneration; and</w:t>
      </w:r>
    </w:p>
    <w:p w14:paraId="292AD384" w14:textId="77777777" w:rsidR="00836913" w:rsidRPr="009C5962" w:rsidRDefault="00836913" w:rsidP="00836913">
      <w:pPr>
        <w:pStyle w:val="paragraph"/>
      </w:pPr>
      <w:r w:rsidRPr="009C5962">
        <w:tab/>
        <w:t>(b)</w:t>
      </w:r>
      <w:r w:rsidRPr="009C5962">
        <w:tab/>
        <w:t xml:space="preserve">a method for working out an amount of remuneration that, </w:t>
      </w:r>
      <w:proofErr w:type="gramStart"/>
      <w:r w:rsidRPr="009C5962">
        <w:t>in the event that</w:t>
      </w:r>
      <w:proofErr w:type="gramEnd"/>
      <w:r w:rsidRPr="009C5962">
        <w:t xml:space="preserve"> the board consents in writing to beginning or proceeding with proceedings relating to the restructuring of the company, the restructuring practitioner would be entitled to receive for necessary work properly performed in relation to the proceedings.</w:t>
      </w:r>
    </w:p>
    <w:p w14:paraId="6B014904" w14:textId="2022E1EF" w:rsidR="00836913" w:rsidRPr="009C5962" w:rsidRDefault="00836913" w:rsidP="00836913">
      <w:pPr>
        <w:pStyle w:val="ActHead5"/>
      </w:pPr>
      <w:bookmarkStart w:id="20" w:name="_Toc101333973"/>
      <w:bookmarkStart w:id="21" w:name="_Toc101335889"/>
      <w:r w:rsidRPr="009C5962">
        <w:rPr>
          <w:rStyle w:val="CharSectno"/>
        </w:rPr>
        <w:t>60</w:t>
      </w:r>
      <w:r w:rsidR="009C5962">
        <w:rPr>
          <w:rStyle w:val="CharSectno"/>
        </w:rPr>
        <w:noBreakHyphen/>
      </w:r>
      <w:r w:rsidRPr="009C5962">
        <w:rPr>
          <w:rStyle w:val="CharSectno"/>
        </w:rPr>
        <w:t>1</w:t>
      </w:r>
      <w:proofErr w:type="gramStart"/>
      <w:r w:rsidRPr="009C5962">
        <w:rPr>
          <w:rStyle w:val="CharSectno"/>
        </w:rPr>
        <w:t>C</w:t>
      </w:r>
      <w:r w:rsidRPr="009C5962">
        <w:t xml:space="preserve">  Remuneration</w:t>
      </w:r>
      <w:proofErr w:type="gramEnd"/>
      <w:r w:rsidRPr="009C5962">
        <w:t xml:space="preserve"> for restructuring practitioners for restructuring plans</w:t>
      </w:r>
      <w:bookmarkEnd w:id="20"/>
      <w:bookmarkEnd w:id="21"/>
    </w:p>
    <w:p w14:paraId="2B5B0508" w14:textId="77777777" w:rsidR="00836913" w:rsidRPr="009C5962" w:rsidRDefault="00836913" w:rsidP="00836913">
      <w:pPr>
        <w:pStyle w:val="subsection"/>
      </w:pPr>
      <w:r w:rsidRPr="009C5962">
        <w:tab/>
        <w:t>(1)</w:t>
      </w:r>
      <w:r w:rsidRPr="009C5962">
        <w:tab/>
        <w:t>A restructuring practitioner for a restructuring plan is entitled to receive remuneration, in accordance with the plan, for necessary work properly performed by the restructuring practitioner in relation to the plan.</w:t>
      </w:r>
    </w:p>
    <w:p w14:paraId="5DDCD102" w14:textId="77777777" w:rsidR="00836913" w:rsidRPr="009C5962" w:rsidRDefault="00836913" w:rsidP="00836913">
      <w:pPr>
        <w:pStyle w:val="subsection"/>
      </w:pPr>
      <w:r w:rsidRPr="009C5962">
        <w:tab/>
        <w:t>(2)</w:t>
      </w:r>
      <w:r w:rsidRPr="009C5962">
        <w:tab/>
        <w:t>The plan must specify the remuneration that the restructuring practitioner is entitled to receive.</w:t>
      </w:r>
    </w:p>
    <w:p w14:paraId="7B4B100A" w14:textId="77777777" w:rsidR="00836913" w:rsidRPr="009C5962" w:rsidRDefault="00836913" w:rsidP="00836913">
      <w:pPr>
        <w:pStyle w:val="subsection"/>
      </w:pPr>
      <w:r w:rsidRPr="009C5962">
        <w:tab/>
        <w:t>(3)</w:t>
      </w:r>
      <w:r w:rsidRPr="009C5962">
        <w:tab/>
        <w:t>The plan may specify the restructuring practitioner’s remuneration only by specifying:</w:t>
      </w:r>
    </w:p>
    <w:p w14:paraId="09B3596E" w14:textId="77777777" w:rsidR="00836913" w:rsidRPr="009C5962" w:rsidRDefault="00836913" w:rsidP="00836913">
      <w:pPr>
        <w:pStyle w:val="paragraph"/>
      </w:pPr>
      <w:r w:rsidRPr="009C5962">
        <w:tab/>
        <w:t>(a)</w:t>
      </w:r>
      <w:r w:rsidRPr="009C5962">
        <w:tab/>
        <w:t>an amount of remuneration as a specified percentage of payments made to creditors in accordance with the plan; and</w:t>
      </w:r>
    </w:p>
    <w:p w14:paraId="407A85EF" w14:textId="77777777" w:rsidR="00836913" w:rsidRPr="009C5962" w:rsidRDefault="00836913" w:rsidP="00836913">
      <w:pPr>
        <w:pStyle w:val="paragraph"/>
      </w:pPr>
      <w:r w:rsidRPr="009C5962">
        <w:tab/>
        <w:t>(b)</w:t>
      </w:r>
      <w:r w:rsidRPr="009C5962">
        <w:tab/>
        <w:t xml:space="preserve">a method for working out an amount of remuneration that, </w:t>
      </w:r>
      <w:proofErr w:type="gramStart"/>
      <w:r w:rsidRPr="009C5962">
        <w:t>in the event that</w:t>
      </w:r>
      <w:proofErr w:type="gramEnd"/>
      <w:r w:rsidRPr="009C5962">
        <w:t xml:space="preserve"> the board consents in writing to beginning or proceeding with proceedings relating to the plan, the restructuring practitioner would be entitled to </w:t>
      </w:r>
      <w:r w:rsidRPr="009C5962">
        <w:lastRenderedPageBreak/>
        <w:t>receive for necessary work properly performed in relation to the proceedings.</w:t>
      </w:r>
    </w:p>
    <w:p w14:paraId="37710BC6" w14:textId="77777777" w:rsidR="00836913" w:rsidRPr="009C5962" w:rsidRDefault="00836913" w:rsidP="00836913">
      <w:pPr>
        <w:pStyle w:val="ActHead4"/>
      </w:pPr>
      <w:bookmarkStart w:id="22" w:name="_Toc101333974"/>
      <w:bookmarkStart w:id="23" w:name="_Toc101335890"/>
      <w:r w:rsidRPr="009C5962">
        <w:rPr>
          <w:rStyle w:val="CharSubdNo"/>
        </w:rPr>
        <w:t>Subdivision B</w:t>
      </w:r>
      <w:r w:rsidRPr="009C5962">
        <w:t>—</w:t>
      </w:r>
      <w:r w:rsidRPr="009C5962">
        <w:rPr>
          <w:rStyle w:val="CharSubdText"/>
        </w:rPr>
        <w:t>Duties of external administrators relating to remuneration and benefits etc.</w:t>
      </w:r>
      <w:bookmarkEnd w:id="22"/>
      <w:bookmarkEnd w:id="23"/>
    </w:p>
    <w:p w14:paraId="018F7476" w14:textId="0E3F659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60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  External</w:t>
      </w:r>
      <w:proofErr w:type="gramEnd"/>
      <w:r w:rsidRPr="009C5962">
        <w:rPr>
          <w:rFonts w:eastAsia="Times New Roman" w:cs="Times New Roman"/>
          <w:b/>
          <w:kern w:val="28"/>
          <w:sz w:val="24"/>
          <w:lang w:eastAsia="en-AU"/>
        </w:rPr>
        <w:t xml:space="preserve"> administrator must not derive profit or advantage from the administration of the company—exceptions</w:t>
      </w:r>
    </w:p>
    <w:p w14:paraId="77737C99" w14:textId="2CFF2026"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60</w:t>
      </w:r>
      <w:r w:rsidR="009C5962">
        <w:rPr>
          <w:rFonts w:eastAsia="Times New Roman" w:cs="Times New Roman"/>
          <w:lang w:eastAsia="en-AU"/>
        </w:rPr>
        <w:noBreakHyphen/>
      </w:r>
      <w:r w:rsidRPr="009C5962">
        <w:rPr>
          <w:rFonts w:eastAsia="Times New Roman" w:cs="Times New Roman"/>
          <w:lang w:eastAsia="en-AU"/>
        </w:rPr>
        <w:t>20(5) of the Insolvency Practice Schedule (Corporations).</w:t>
      </w:r>
    </w:p>
    <w:p w14:paraId="2480007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following payments made to an external administrator by or on behalf of the Commonwealth or an agency or authority of the Commonwealth are prescribed:</w:t>
      </w:r>
    </w:p>
    <w:p w14:paraId="5D9E45B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a payment from the Assetless Administration Fund administered by </w:t>
      </w:r>
      <w:proofErr w:type="gramStart"/>
      <w:r w:rsidRPr="009C5962">
        <w:rPr>
          <w:rFonts w:eastAsia="Times New Roman" w:cs="Times New Roman"/>
          <w:lang w:eastAsia="en-AU"/>
        </w:rPr>
        <w:t>ASIC;</w:t>
      </w:r>
      <w:proofErr w:type="gramEnd"/>
    </w:p>
    <w:p w14:paraId="1BE58D0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payment made for the purposes of administering claims for financial assistance from the Commonwealth in relation to unpaid employment entitlements.</w:t>
      </w:r>
    </w:p>
    <w:p w14:paraId="5060B9BC"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70—Information</w:t>
      </w:r>
    </w:p>
    <w:p w14:paraId="29C239DD" w14:textId="3E1E458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Time</w:t>
      </w:r>
      <w:proofErr w:type="gramEnd"/>
      <w:r w:rsidRPr="009C5962">
        <w:rPr>
          <w:rFonts w:eastAsia="Times New Roman" w:cs="Times New Roman"/>
          <w:b/>
          <w:kern w:val="28"/>
          <w:sz w:val="24"/>
          <w:lang w:eastAsia="en-AU"/>
        </w:rPr>
        <w:t xml:space="preserve"> for complying with reasonable requests</w:t>
      </w:r>
    </w:p>
    <w:p w14:paraId="1B32A196" w14:textId="29FCB93F"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50 of the Insolvency Practice Schedule (Corporations).</w:t>
      </w:r>
    </w:p>
    <w:p w14:paraId="006DCA3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 xml:space="preserve">Subject to subsections (3) and (5), if the external administrator of a company receives a request for information or a report or document under Division 70 of the </w:t>
      </w:r>
      <w:r w:rsidRPr="009C5962">
        <w:rPr>
          <w:rFonts w:cs="Times New Roman"/>
          <w:bCs/>
          <w:lang w:eastAsia="en-AU"/>
        </w:rPr>
        <w:t>Insolvency Practice Schedule (Corporations)</w:t>
      </w:r>
      <w:r w:rsidRPr="009C5962">
        <w:rPr>
          <w:rFonts w:eastAsia="Times New Roman" w:cs="Times New Roman"/>
          <w:lang w:eastAsia="en-AU"/>
        </w:rPr>
        <w:t xml:space="preserve">, the external administrator must send the information, </w:t>
      </w:r>
      <w:proofErr w:type="gramStart"/>
      <w:r w:rsidRPr="009C5962">
        <w:rPr>
          <w:rFonts w:eastAsia="Times New Roman" w:cs="Times New Roman"/>
          <w:lang w:eastAsia="en-AU"/>
        </w:rPr>
        <w:t>report</w:t>
      </w:r>
      <w:proofErr w:type="gramEnd"/>
      <w:r w:rsidRPr="009C5962">
        <w:rPr>
          <w:rFonts w:eastAsia="Times New Roman" w:cs="Times New Roman"/>
          <w:lang w:eastAsia="en-AU"/>
        </w:rPr>
        <w:t xml:space="preserve"> or document within:</w:t>
      </w:r>
    </w:p>
    <w:p w14:paraId="0EF367D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5 business days after receiving the request; or</w:t>
      </w:r>
    </w:p>
    <w:p w14:paraId="2AE35E0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such later period as agreed with the person or body making the request.</w:t>
      </w:r>
    </w:p>
    <w:p w14:paraId="6F9A027F"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external administrator is reasonably satisfied that, due to the nature of the request, an extension of time is required to comply with it, the external administrator may, by written notice, extend the period for compliance.</w:t>
      </w:r>
    </w:p>
    <w:p w14:paraId="025EB83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The notice must:</w:t>
      </w:r>
    </w:p>
    <w:p w14:paraId="06CCD6D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be given to the person or body making the request; and</w:t>
      </w:r>
    </w:p>
    <w:p w14:paraId="7B5AC1E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specify the period within which the request will be complied with; and</w:t>
      </w:r>
    </w:p>
    <w:p w14:paraId="63CED7C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specify the reasons for the extension.</w:t>
      </w:r>
    </w:p>
    <w:p w14:paraId="11383E9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This section does not apply if, under the Act or these Rules, it is not reasonable for the external administrator to comply with the request.</w:t>
      </w:r>
    </w:p>
    <w:p w14:paraId="35C6E0A8" w14:textId="534B7F3C"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  Notice</w:t>
      </w:r>
      <w:proofErr w:type="gramEnd"/>
      <w:r w:rsidRPr="009C5962">
        <w:rPr>
          <w:rFonts w:eastAsia="Times New Roman" w:cs="Times New Roman"/>
          <w:b/>
          <w:kern w:val="28"/>
          <w:sz w:val="24"/>
          <w:lang w:eastAsia="en-AU"/>
        </w:rPr>
        <w:t xml:space="preserve"> requirements for unreasonable requests</w:t>
      </w:r>
    </w:p>
    <w:p w14:paraId="29A55BC8" w14:textId="712CBB95"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50 of the Insolvency Practice Schedule (Corporations) and applies if:</w:t>
      </w:r>
    </w:p>
    <w:p w14:paraId="47BEDDD3" w14:textId="77777777" w:rsidR="00512A95" w:rsidRPr="009C5962" w:rsidRDefault="00512A95" w:rsidP="00512A95">
      <w:pPr>
        <w:tabs>
          <w:tab w:val="right" w:pos="1531"/>
        </w:tabs>
        <w:spacing w:before="40" w:line="240" w:lineRule="auto"/>
        <w:ind w:left="1644" w:hanging="1644"/>
        <w:rPr>
          <w:rFonts w:cs="Times New Roman"/>
          <w:bCs/>
          <w:lang w:eastAsia="en-AU"/>
        </w:rPr>
      </w:pPr>
      <w:r w:rsidRPr="009C5962">
        <w:rPr>
          <w:rFonts w:eastAsia="Times New Roman" w:cs="Times New Roman"/>
          <w:lang w:eastAsia="en-AU"/>
        </w:rPr>
        <w:tab/>
        <w:t>(a)</w:t>
      </w:r>
      <w:r w:rsidRPr="009C5962">
        <w:rPr>
          <w:rFonts w:eastAsia="Times New Roman" w:cs="Times New Roman"/>
          <w:lang w:eastAsia="en-AU"/>
        </w:rPr>
        <w:tab/>
        <w:t xml:space="preserve">a request for information or a report or document is made to the external administrator under Division 70 of the </w:t>
      </w:r>
      <w:r w:rsidRPr="009C5962">
        <w:rPr>
          <w:rFonts w:cs="Times New Roman"/>
          <w:bCs/>
          <w:lang w:eastAsia="en-AU"/>
        </w:rPr>
        <w:t>Insolvency Practice Schedule (Corporations); and</w:t>
      </w:r>
    </w:p>
    <w:p w14:paraId="0050BD2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cs="Times New Roman"/>
          <w:bCs/>
          <w:lang w:eastAsia="en-AU"/>
        </w:rPr>
        <w:tab/>
        <w:t>(b)</w:t>
      </w:r>
      <w:r w:rsidRPr="009C5962">
        <w:rPr>
          <w:rFonts w:cs="Times New Roman"/>
          <w:bCs/>
          <w:lang w:eastAsia="en-AU"/>
        </w:rPr>
        <w:tab/>
      </w:r>
      <w:r w:rsidRPr="009C5962">
        <w:rPr>
          <w:rFonts w:eastAsia="Times New Roman" w:cs="Times New Roman"/>
          <w:lang w:eastAsia="en-AU"/>
        </w:rPr>
        <w:t>under the Act or these Rules, it is not reasonable for the external administrator to comply with the request.</w:t>
      </w:r>
    </w:p>
    <w:p w14:paraId="347517F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external administrator must:</w:t>
      </w:r>
    </w:p>
    <w:p w14:paraId="0B24812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notify the person or body making the request that it is not reasonable for the external administrator to comply with the request, and of the reasons why it is not reasonable; and</w:t>
      </w:r>
    </w:p>
    <w:p w14:paraId="127B55B1" w14:textId="1BCBAEAE"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make a written record in the books required to be kept under section 70</w:t>
      </w:r>
      <w:r w:rsidR="009C5962">
        <w:rPr>
          <w:rFonts w:eastAsia="Times New Roman" w:cs="Times New Roman"/>
          <w:lang w:eastAsia="en-AU"/>
        </w:rPr>
        <w:noBreakHyphen/>
      </w:r>
      <w:r w:rsidRPr="009C5962">
        <w:rPr>
          <w:rFonts w:eastAsia="Times New Roman" w:cs="Times New Roman"/>
          <w:lang w:eastAsia="en-AU"/>
        </w:rPr>
        <w:t>10 of the I</w:t>
      </w:r>
      <w:r w:rsidRPr="009C5962">
        <w:rPr>
          <w:rFonts w:cs="Times New Roman"/>
          <w:bCs/>
          <w:lang w:eastAsia="en-AU"/>
        </w:rPr>
        <w:t xml:space="preserve">nsolvency Practice Schedule (Corporations) </w:t>
      </w:r>
      <w:r w:rsidRPr="009C5962">
        <w:rPr>
          <w:rFonts w:eastAsia="Times New Roman" w:cs="Times New Roman"/>
          <w:lang w:eastAsia="en-AU"/>
        </w:rPr>
        <w:t>of the fact that the request was not complied with, and of the reasons.</w:t>
      </w:r>
    </w:p>
    <w:p w14:paraId="20931456" w14:textId="41F96FF5"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  Right</w:t>
      </w:r>
      <w:proofErr w:type="gramEnd"/>
      <w:r w:rsidRPr="009C5962">
        <w:rPr>
          <w:rFonts w:eastAsia="Times New Roman" w:cs="Times New Roman"/>
          <w:b/>
          <w:kern w:val="28"/>
          <w:sz w:val="24"/>
          <w:lang w:eastAsia="en-AU"/>
        </w:rPr>
        <w:t xml:space="preserve"> of creditors to request information etc. from external administrator</w:t>
      </w:r>
    </w:p>
    <w:p w14:paraId="457FE116" w14:textId="2B33CDE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40 of the Insolvency Practice Schedule (Corporations).</w:t>
      </w:r>
    </w:p>
    <w:p w14:paraId="55EAEB86"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lastRenderedPageBreak/>
        <w:t>Unreasonable requests</w:t>
      </w:r>
    </w:p>
    <w:p w14:paraId="305A480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It is not reasonable for an external administrator of a company to comply with a request to give information, provide a report or produce a document to the creditors if the external administrator, acting in good faith, is of the opinion that:</w:t>
      </w:r>
    </w:p>
    <w:p w14:paraId="128AE26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complying with the request would substantially prejudice the interests of one or more creditors or a third party and that prejudice outweighs the benefits of complying with the request; or</w:t>
      </w:r>
    </w:p>
    <w:p w14:paraId="751D694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i/>
          <w:lang w:eastAsia="en-AU"/>
        </w:rPr>
        <w:tab/>
      </w:r>
      <w:r w:rsidRPr="009C5962">
        <w:rPr>
          <w:rFonts w:eastAsia="Times New Roman" w:cs="Times New Roman"/>
          <w:lang w:eastAsia="en-AU"/>
        </w:rPr>
        <w:t>(b)</w:t>
      </w:r>
      <w:r w:rsidRPr="009C5962">
        <w:rPr>
          <w:rFonts w:eastAsia="Times New Roman" w:cs="Times New Roman"/>
          <w:lang w:eastAsia="en-AU"/>
        </w:rPr>
        <w:tab/>
        <w:t>the information, report or document would be privileged from production in legal proceedings on the ground of legal professional privilege; or</w:t>
      </w:r>
    </w:p>
    <w:p w14:paraId="045CC86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disclosure of the information, report or document would </w:t>
      </w:r>
      <w:proofErr w:type="gramStart"/>
      <w:r w:rsidRPr="009C5962">
        <w:rPr>
          <w:rFonts w:eastAsia="Times New Roman" w:cs="Times New Roman"/>
          <w:lang w:eastAsia="en-AU"/>
        </w:rPr>
        <w:t>found</w:t>
      </w:r>
      <w:proofErr w:type="gramEnd"/>
      <w:r w:rsidRPr="009C5962">
        <w:rPr>
          <w:rFonts w:eastAsia="Times New Roman" w:cs="Times New Roman"/>
          <w:lang w:eastAsia="en-AU"/>
        </w:rPr>
        <w:t xml:space="preserve"> an action by a person for breach of confidence; or</w:t>
      </w:r>
    </w:p>
    <w:p w14:paraId="7680B16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there is not sufficient available property to comply with the request; or</w:t>
      </w:r>
    </w:p>
    <w:p w14:paraId="422330D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the information, report or document has already been provided; or</w:t>
      </w:r>
    </w:p>
    <w:p w14:paraId="5B1548D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 xml:space="preserve">the information, report or document is required to be provided under the Corporations legislation within 20 business days of the request being </w:t>
      </w:r>
      <w:proofErr w:type="gramStart"/>
      <w:r w:rsidRPr="009C5962">
        <w:rPr>
          <w:rFonts w:eastAsia="Times New Roman" w:cs="Times New Roman"/>
          <w:lang w:eastAsia="en-AU"/>
        </w:rPr>
        <w:t>made;</w:t>
      </w:r>
      <w:proofErr w:type="gramEnd"/>
      <w:r w:rsidRPr="009C5962">
        <w:rPr>
          <w:rFonts w:eastAsia="Times New Roman" w:cs="Times New Roman"/>
          <w:lang w:eastAsia="en-AU"/>
        </w:rPr>
        <w:t xml:space="preserve"> or</w:t>
      </w:r>
    </w:p>
    <w:p w14:paraId="5A98952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(g)</w:t>
      </w:r>
      <w:r w:rsidRPr="009C5962">
        <w:rPr>
          <w:rFonts w:eastAsia="Times New Roman" w:cs="Times New Roman"/>
          <w:lang w:eastAsia="en-AU"/>
        </w:rPr>
        <w:tab/>
        <w:t>the request is vexatious.</w:t>
      </w:r>
    </w:p>
    <w:p w14:paraId="2A9E0D3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Without limiting paragraph (2)(g), a request may be taken to be vexatious if the external administrator receives the request within 20 business days of receiving a similar request from the creditors.</w:t>
      </w:r>
    </w:p>
    <w:p w14:paraId="0C6D1AD2"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Reasonable requests</w:t>
      </w:r>
    </w:p>
    <w:p w14:paraId="50AAB41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It is reasonable for an external administrator of a company to comply with a request to give information, provide a report or produce a document to the creditors if subsection (2) does not apply to the request.</w:t>
      </w:r>
    </w:p>
    <w:p w14:paraId="3FCBD35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 (2)(d), (e) or (f), it is also reasonable for an external administrator of a company to comply with a request to give information, provide a report or produce a document to the creditors if:</w:t>
      </w:r>
    </w:p>
    <w:p w14:paraId="0977633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creditors agree to bear the cost of complying with the request; and</w:t>
      </w:r>
    </w:p>
    <w:p w14:paraId="4424CCD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required to do so by the external administrator—security for the cost of complying with the request is given to the external administrator before the request is complied with.</w:t>
      </w:r>
    </w:p>
    <w:p w14:paraId="52D3ABAC" w14:textId="20489FFE"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  Right</w:t>
      </w:r>
      <w:proofErr w:type="gramEnd"/>
      <w:r w:rsidRPr="009C5962">
        <w:rPr>
          <w:rFonts w:eastAsia="Times New Roman" w:cs="Times New Roman"/>
          <w:b/>
          <w:kern w:val="28"/>
          <w:sz w:val="24"/>
          <w:lang w:eastAsia="en-AU"/>
        </w:rPr>
        <w:t xml:space="preserve"> of individual creditor to request information etc. from external administrator</w:t>
      </w:r>
    </w:p>
    <w:p w14:paraId="1D6DD594" w14:textId="557930FE"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45 of the Insolvency Practice Schedule (Corporations).</w:t>
      </w:r>
    </w:p>
    <w:p w14:paraId="19A75E6B"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Unreasonable requests</w:t>
      </w:r>
    </w:p>
    <w:p w14:paraId="44DDE59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It is not reasonable for an external administrator of a company to comply with a request to give information, provide a report or produce a document to a creditor if the external administrator, acting in good faith, is of the opinion that:</w:t>
      </w:r>
    </w:p>
    <w:p w14:paraId="0FBCDC7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(a)</w:t>
      </w:r>
      <w:r w:rsidRPr="009C5962">
        <w:rPr>
          <w:rFonts w:eastAsia="Times New Roman" w:cs="Times New Roman"/>
          <w:lang w:eastAsia="en-AU"/>
        </w:rPr>
        <w:tab/>
        <w:t>complying with the request would substantially prejudice the interests of one or more creditors or a third party and that prejudice outweighs the benefits of complying with the request; or</w:t>
      </w:r>
    </w:p>
    <w:p w14:paraId="5B61C30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i/>
          <w:lang w:eastAsia="en-AU"/>
        </w:rPr>
        <w:tab/>
      </w:r>
      <w:r w:rsidRPr="009C5962">
        <w:rPr>
          <w:rFonts w:eastAsia="Times New Roman" w:cs="Times New Roman"/>
          <w:lang w:eastAsia="en-AU"/>
        </w:rPr>
        <w:t>(b)</w:t>
      </w:r>
      <w:r w:rsidRPr="009C5962">
        <w:rPr>
          <w:rFonts w:eastAsia="Times New Roman" w:cs="Times New Roman"/>
          <w:lang w:eastAsia="en-AU"/>
        </w:rPr>
        <w:tab/>
        <w:t>the information, report or document would be privileged from production in legal proceedings on the ground of legal professional privilege; or</w:t>
      </w:r>
    </w:p>
    <w:p w14:paraId="5084A80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disclosure of the information, report or document would </w:t>
      </w:r>
      <w:proofErr w:type="gramStart"/>
      <w:r w:rsidRPr="009C5962">
        <w:rPr>
          <w:rFonts w:eastAsia="Times New Roman" w:cs="Times New Roman"/>
          <w:lang w:eastAsia="en-AU"/>
        </w:rPr>
        <w:t>found</w:t>
      </w:r>
      <w:proofErr w:type="gramEnd"/>
      <w:r w:rsidRPr="009C5962">
        <w:rPr>
          <w:rFonts w:eastAsia="Times New Roman" w:cs="Times New Roman"/>
          <w:lang w:eastAsia="en-AU"/>
        </w:rPr>
        <w:t xml:space="preserve"> an action by a person for breach of confidence; or</w:t>
      </w:r>
    </w:p>
    <w:p w14:paraId="0C30153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there is not sufficient available property to comply with the request; or</w:t>
      </w:r>
    </w:p>
    <w:p w14:paraId="2BAB1A6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the information, report or document has already been provided; or</w:t>
      </w:r>
    </w:p>
    <w:p w14:paraId="5E1FB99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 xml:space="preserve">the information, report or document is required to be provided under the Corporations legislation within 20 business days of the request being </w:t>
      </w:r>
      <w:proofErr w:type="gramStart"/>
      <w:r w:rsidRPr="009C5962">
        <w:rPr>
          <w:rFonts w:eastAsia="Times New Roman" w:cs="Times New Roman"/>
          <w:lang w:eastAsia="en-AU"/>
        </w:rPr>
        <w:t>made;</w:t>
      </w:r>
      <w:proofErr w:type="gramEnd"/>
      <w:r w:rsidRPr="009C5962">
        <w:rPr>
          <w:rFonts w:eastAsia="Times New Roman" w:cs="Times New Roman"/>
          <w:lang w:eastAsia="en-AU"/>
        </w:rPr>
        <w:t xml:space="preserve"> or</w:t>
      </w:r>
    </w:p>
    <w:p w14:paraId="021F416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(g)</w:t>
      </w:r>
      <w:r w:rsidRPr="009C5962">
        <w:rPr>
          <w:rFonts w:eastAsia="Times New Roman" w:cs="Times New Roman"/>
          <w:lang w:eastAsia="en-AU"/>
        </w:rPr>
        <w:tab/>
        <w:t>the request is vexatious.</w:t>
      </w:r>
    </w:p>
    <w:p w14:paraId="041CCFB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Without limiting paragraph (2)(g), a request may be taken to be vexatious if the external administrator receives the request within 20 business days of receiving a similar request from the creditor.</w:t>
      </w:r>
    </w:p>
    <w:p w14:paraId="60590A94"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Reasonable requests</w:t>
      </w:r>
    </w:p>
    <w:p w14:paraId="52F7A69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It is reasonable for an external administrator of a company to comply with a request to give information, provide a report or produce a document to a creditor if subsection (2) does not apply to the request.</w:t>
      </w:r>
    </w:p>
    <w:p w14:paraId="01BF482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 (2)(d), (e) or (f), it is also reasonable for an external administrator of a company to comply with a request to give information, provide a report or produce a document to the creditor if:</w:t>
      </w:r>
    </w:p>
    <w:p w14:paraId="223FAA5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creditor agrees to bear the cost of complying with the request; and</w:t>
      </w:r>
    </w:p>
    <w:p w14:paraId="7F7722A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required to do so by the external administrator—security for the cost of complying with the request is given to the external administrator before the request is complied with.</w:t>
      </w:r>
    </w:p>
    <w:p w14:paraId="187936FD" w14:textId="7186895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20  Right</w:t>
      </w:r>
      <w:proofErr w:type="gramEnd"/>
      <w:r w:rsidRPr="009C5962">
        <w:rPr>
          <w:rFonts w:eastAsia="Times New Roman" w:cs="Times New Roman"/>
          <w:b/>
          <w:kern w:val="28"/>
          <w:sz w:val="24"/>
          <w:lang w:eastAsia="en-AU"/>
        </w:rPr>
        <w:t xml:space="preserve"> of members to request information etc. from external administrator in a members’ voluntary winding up</w:t>
      </w:r>
    </w:p>
    <w:p w14:paraId="7D3F44F9" w14:textId="53BB3A0D"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46 of the Insolvency Practice Schedule (Corporations).</w:t>
      </w:r>
    </w:p>
    <w:p w14:paraId="7F460614"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Unreasonable requests</w:t>
      </w:r>
    </w:p>
    <w:p w14:paraId="3C64369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In a members’ voluntary winding up, it is not reasonable for the external administrator of the company to comply with a request to give information, provide a report or produce a document to the members if the external administrator, acting in good faith, is of the opinion that:</w:t>
      </w:r>
    </w:p>
    <w:p w14:paraId="6B8FD68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complying with the request would substantially prejudice the interests of one or more creditors or a third party and that prejudice outweighs the benefits of complying with the request; or</w:t>
      </w:r>
    </w:p>
    <w:p w14:paraId="08272EA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i/>
          <w:lang w:eastAsia="en-AU"/>
        </w:rPr>
        <w:tab/>
      </w:r>
      <w:r w:rsidRPr="009C5962">
        <w:rPr>
          <w:rFonts w:eastAsia="Times New Roman" w:cs="Times New Roman"/>
          <w:lang w:eastAsia="en-AU"/>
        </w:rPr>
        <w:t>(b)</w:t>
      </w:r>
      <w:r w:rsidRPr="009C5962">
        <w:rPr>
          <w:rFonts w:eastAsia="Times New Roman" w:cs="Times New Roman"/>
          <w:lang w:eastAsia="en-AU"/>
        </w:rPr>
        <w:tab/>
        <w:t>the information, report or document would be privileged from production in legal proceedings on the ground of legal professional privilege; or</w:t>
      </w:r>
    </w:p>
    <w:p w14:paraId="6234819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(c)</w:t>
      </w:r>
      <w:r w:rsidRPr="009C5962">
        <w:rPr>
          <w:rFonts w:eastAsia="Times New Roman" w:cs="Times New Roman"/>
          <w:lang w:eastAsia="en-AU"/>
        </w:rPr>
        <w:tab/>
        <w:t xml:space="preserve">disclosure of the information, report or document would </w:t>
      </w:r>
      <w:proofErr w:type="gramStart"/>
      <w:r w:rsidRPr="009C5962">
        <w:rPr>
          <w:rFonts w:eastAsia="Times New Roman" w:cs="Times New Roman"/>
          <w:lang w:eastAsia="en-AU"/>
        </w:rPr>
        <w:t>found</w:t>
      </w:r>
      <w:proofErr w:type="gramEnd"/>
      <w:r w:rsidRPr="009C5962">
        <w:rPr>
          <w:rFonts w:eastAsia="Times New Roman" w:cs="Times New Roman"/>
          <w:lang w:eastAsia="en-AU"/>
        </w:rPr>
        <w:t xml:space="preserve"> an action by a person for breach of confidence; or</w:t>
      </w:r>
    </w:p>
    <w:p w14:paraId="135BA8E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information, report or document has already been provided; or</w:t>
      </w:r>
    </w:p>
    <w:p w14:paraId="3E6AE70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 xml:space="preserve">the information, report or document is required to be provided under the Corporations legislation within 20 business days of the request being </w:t>
      </w:r>
      <w:proofErr w:type="gramStart"/>
      <w:r w:rsidRPr="009C5962">
        <w:rPr>
          <w:rFonts w:eastAsia="Times New Roman" w:cs="Times New Roman"/>
          <w:lang w:eastAsia="en-AU"/>
        </w:rPr>
        <w:t>made;</w:t>
      </w:r>
      <w:proofErr w:type="gramEnd"/>
      <w:r w:rsidRPr="009C5962">
        <w:rPr>
          <w:rFonts w:eastAsia="Times New Roman" w:cs="Times New Roman"/>
          <w:lang w:eastAsia="en-AU"/>
        </w:rPr>
        <w:t xml:space="preserve"> or</w:t>
      </w:r>
    </w:p>
    <w:p w14:paraId="262ECEB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the request is vexatious.</w:t>
      </w:r>
    </w:p>
    <w:p w14:paraId="6CBD190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Without limiting paragraph (2)(f), a request may be taken to be vexatious if the external administrator receives the request within 20 business days of receiving a similar request from the members.</w:t>
      </w:r>
    </w:p>
    <w:p w14:paraId="2D75CD27"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Reasonable requests</w:t>
      </w:r>
    </w:p>
    <w:p w14:paraId="1B4C201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It is reasonable for an external administrator of a company to comply with a request to give information, provide a report or produce a document to the members if subsection (2) does not apply to the request.</w:t>
      </w:r>
    </w:p>
    <w:p w14:paraId="5277104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 (2)(d) or (e), it is also reasonable for an external administrator of a company to comply with a request to give information, provide a report or produce a document to the members if:</w:t>
      </w:r>
    </w:p>
    <w:p w14:paraId="3CB8676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members agree to bear the cost of complying with the request; and</w:t>
      </w:r>
    </w:p>
    <w:p w14:paraId="0963E50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required to do so by the external administrator—security for the cost of complying with the request is given to the external administrator before the request is complied with.</w:t>
      </w:r>
    </w:p>
    <w:p w14:paraId="58566575" w14:textId="6163378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25  Right</w:t>
      </w:r>
      <w:proofErr w:type="gramEnd"/>
      <w:r w:rsidRPr="009C5962">
        <w:rPr>
          <w:rFonts w:eastAsia="Times New Roman" w:cs="Times New Roman"/>
          <w:b/>
          <w:kern w:val="28"/>
          <w:sz w:val="24"/>
          <w:lang w:eastAsia="en-AU"/>
        </w:rPr>
        <w:t xml:space="preserve"> of individual member to request information etc. from external administrator in a members’ voluntary winding up</w:t>
      </w:r>
    </w:p>
    <w:p w14:paraId="057F1585" w14:textId="1136F0FE"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47 of the Insolvency Practice Schedule (Corporations).</w:t>
      </w:r>
    </w:p>
    <w:p w14:paraId="776944E3"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Unreasonable requests</w:t>
      </w:r>
    </w:p>
    <w:p w14:paraId="1C84B3C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In a members’ voluntary winding up, it is not reasonable for an external administrator of the company to comply with a request to give information, provide a report or produce a document to a member of the company if the external administrator, acting in good faith, is of the opinion that:</w:t>
      </w:r>
    </w:p>
    <w:p w14:paraId="29F2723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complying with the request would substantially prejudice the interests of one or more creditors or a third party and that prejudice outweighs the benefits of complying with the request; or</w:t>
      </w:r>
    </w:p>
    <w:p w14:paraId="5513E73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i/>
          <w:lang w:eastAsia="en-AU"/>
        </w:rPr>
        <w:tab/>
      </w:r>
      <w:r w:rsidRPr="009C5962">
        <w:rPr>
          <w:rFonts w:eastAsia="Times New Roman" w:cs="Times New Roman"/>
          <w:lang w:eastAsia="en-AU"/>
        </w:rPr>
        <w:t>(b)</w:t>
      </w:r>
      <w:r w:rsidRPr="009C5962">
        <w:rPr>
          <w:rFonts w:eastAsia="Times New Roman" w:cs="Times New Roman"/>
          <w:lang w:eastAsia="en-AU"/>
        </w:rPr>
        <w:tab/>
        <w:t>the information, report or document would be privileged from production in legal proceedings on the ground of legal professional privilege; or</w:t>
      </w:r>
    </w:p>
    <w:p w14:paraId="779B11C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disclosure of the information, report or document would </w:t>
      </w:r>
      <w:proofErr w:type="gramStart"/>
      <w:r w:rsidRPr="009C5962">
        <w:rPr>
          <w:rFonts w:eastAsia="Times New Roman" w:cs="Times New Roman"/>
          <w:lang w:eastAsia="en-AU"/>
        </w:rPr>
        <w:t>found</w:t>
      </w:r>
      <w:proofErr w:type="gramEnd"/>
      <w:r w:rsidRPr="009C5962">
        <w:rPr>
          <w:rFonts w:eastAsia="Times New Roman" w:cs="Times New Roman"/>
          <w:lang w:eastAsia="en-AU"/>
        </w:rPr>
        <w:t xml:space="preserve"> an action by a person for breach of confidence; or</w:t>
      </w:r>
    </w:p>
    <w:p w14:paraId="1305305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information, report or document has already been provided; or</w:t>
      </w:r>
    </w:p>
    <w:p w14:paraId="491B826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 xml:space="preserve">the information, report or document is required to be provided under the Corporations legislation within 20 business days of the request being </w:t>
      </w:r>
      <w:proofErr w:type="gramStart"/>
      <w:r w:rsidRPr="009C5962">
        <w:rPr>
          <w:rFonts w:eastAsia="Times New Roman" w:cs="Times New Roman"/>
          <w:lang w:eastAsia="en-AU"/>
        </w:rPr>
        <w:t>made;</w:t>
      </w:r>
      <w:proofErr w:type="gramEnd"/>
      <w:r w:rsidRPr="009C5962">
        <w:rPr>
          <w:rFonts w:eastAsia="Times New Roman" w:cs="Times New Roman"/>
          <w:lang w:eastAsia="en-AU"/>
        </w:rPr>
        <w:t xml:space="preserve"> or</w:t>
      </w:r>
    </w:p>
    <w:p w14:paraId="3F6636E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(f)</w:t>
      </w:r>
      <w:r w:rsidRPr="009C5962">
        <w:rPr>
          <w:rFonts w:eastAsia="Times New Roman" w:cs="Times New Roman"/>
          <w:lang w:eastAsia="en-AU"/>
        </w:rPr>
        <w:tab/>
        <w:t>the request is vexatious.</w:t>
      </w:r>
    </w:p>
    <w:p w14:paraId="4F55306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Without limiting paragraph (2)(f), a request may be taken to be vexatious if the external administrator receives the request within 20 business days of receiving a similar request from the member.</w:t>
      </w:r>
    </w:p>
    <w:p w14:paraId="122FD71D"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Reasonable requests</w:t>
      </w:r>
    </w:p>
    <w:p w14:paraId="505C1D4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It is reasonable for an external administrator of a company to comply with a request to give information, provide a report or produce a document to the member if subsection (2) does not apply to the request.</w:t>
      </w:r>
    </w:p>
    <w:p w14:paraId="78DBC09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 (2)(d) or (e), it is also reasonable for an external administrator of a company to comply with a request to give information, provide a report or produce a document to the member if:</w:t>
      </w:r>
    </w:p>
    <w:p w14:paraId="21779F7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member agrees to bear the cost of complying with the request; and</w:t>
      </w:r>
    </w:p>
    <w:p w14:paraId="052C9C6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required to do so by the external administrator—security for the cost of complying with the request is given to the external administrator before the request is complied with.</w:t>
      </w:r>
    </w:p>
    <w:p w14:paraId="1B77DF0D" w14:textId="2A62ECF7"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30  Initial</w:t>
      </w:r>
      <w:proofErr w:type="gramEnd"/>
      <w:r w:rsidRPr="009C5962">
        <w:rPr>
          <w:rFonts w:eastAsia="Times New Roman" w:cs="Times New Roman"/>
          <w:b/>
          <w:kern w:val="28"/>
          <w:sz w:val="24"/>
          <w:lang w:eastAsia="en-AU"/>
        </w:rPr>
        <w:t xml:space="preserve"> information required to be given to creditors in certain administrations</w:t>
      </w:r>
    </w:p>
    <w:p w14:paraId="60B4B6D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w:t>
      </w:r>
    </w:p>
    <w:p w14:paraId="0FD703AA" w14:textId="5CEA0B18"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 xml:space="preserve">(a) </w:t>
      </w:r>
      <w:r w:rsidRPr="009C5962">
        <w:rPr>
          <w:rFonts w:eastAsia="Times New Roman" w:cs="Times New Roman"/>
          <w:lang w:eastAsia="en-AU"/>
        </w:rPr>
        <w:tab/>
        <w:t>is made for the purposes of section 70</w:t>
      </w:r>
      <w:r w:rsidR="009C5962">
        <w:rPr>
          <w:rFonts w:eastAsia="Times New Roman" w:cs="Times New Roman"/>
          <w:lang w:eastAsia="en-AU"/>
        </w:rPr>
        <w:noBreakHyphen/>
      </w:r>
      <w:r w:rsidRPr="009C5962">
        <w:rPr>
          <w:rFonts w:eastAsia="Times New Roman" w:cs="Times New Roman"/>
          <w:lang w:eastAsia="en-AU"/>
        </w:rPr>
        <w:t>50 of the Insolvency Practice Schedule (Corporations); and</w:t>
      </w:r>
    </w:p>
    <w:p w14:paraId="46B4550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 xml:space="preserve">(b) </w:t>
      </w:r>
      <w:r w:rsidRPr="009C5962">
        <w:rPr>
          <w:rFonts w:eastAsia="Times New Roman" w:cs="Times New Roman"/>
          <w:lang w:eastAsia="en-AU"/>
        </w:rPr>
        <w:tab/>
        <w:t>applies to companies under administration, windings up by the Court and voluntary windings up; and</w:t>
      </w:r>
    </w:p>
    <w:p w14:paraId="0F2E668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does not apply if a provisional liquidator of a company has been appointed.</w:t>
      </w:r>
    </w:p>
    <w:p w14:paraId="021F137F"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Information about creditors’ rights to be given</w:t>
      </w:r>
    </w:p>
    <w:p w14:paraId="7D3B9E3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external administrator must give information about the following to as many creditors of the company as reasonably practicable:</w:t>
      </w:r>
    </w:p>
    <w:p w14:paraId="73309A5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fact that the external administrator has been appointed in relation to the </w:t>
      </w:r>
      <w:proofErr w:type="gramStart"/>
      <w:r w:rsidRPr="009C5962">
        <w:rPr>
          <w:rFonts w:eastAsia="Times New Roman" w:cs="Times New Roman"/>
          <w:lang w:eastAsia="en-AU"/>
        </w:rPr>
        <w:t>company;</w:t>
      </w:r>
      <w:proofErr w:type="gramEnd"/>
    </w:p>
    <w:p w14:paraId="2A9DD299" w14:textId="268669CB"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right of creditors to request information, reports and documents under sections 70</w:t>
      </w:r>
      <w:r w:rsidR="009C5962">
        <w:rPr>
          <w:rFonts w:eastAsia="Times New Roman" w:cs="Times New Roman"/>
          <w:lang w:eastAsia="en-AU"/>
        </w:rPr>
        <w:noBreakHyphen/>
      </w:r>
      <w:r w:rsidRPr="009C5962">
        <w:rPr>
          <w:rFonts w:eastAsia="Times New Roman" w:cs="Times New Roman"/>
          <w:lang w:eastAsia="en-AU"/>
        </w:rPr>
        <w:t>40 and 70</w:t>
      </w:r>
      <w:r w:rsidR="009C5962">
        <w:rPr>
          <w:rFonts w:eastAsia="Times New Roman" w:cs="Times New Roman"/>
          <w:lang w:eastAsia="en-AU"/>
        </w:rPr>
        <w:noBreakHyphen/>
      </w:r>
      <w:r w:rsidRPr="009C5962">
        <w:rPr>
          <w:rFonts w:eastAsia="Times New Roman" w:cs="Times New Roman"/>
          <w:lang w:eastAsia="en-AU"/>
        </w:rPr>
        <w:t xml:space="preserve">45 of the </w:t>
      </w:r>
      <w:r w:rsidRPr="009C5962">
        <w:rPr>
          <w:rFonts w:cs="Times New Roman"/>
          <w:bCs/>
          <w:lang w:eastAsia="en-AU"/>
        </w:rPr>
        <w:t>Insolvency Practice Schedule (Corporations</w:t>
      </w:r>
      <w:proofErr w:type="gramStart"/>
      <w:r w:rsidRPr="009C5962">
        <w:rPr>
          <w:rFonts w:cs="Times New Roman"/>
          <w:bCs/>
          <w:lang w:eastAsia="en-AU"/>
        </w:rPr>
        <w:t>)</w:t>
      </w:r>
      <w:r w:rsidRPr="009C5962">
        <w:rPr>
          <w:rFonts w:eastAsia="Times New Roman" w:cs="Times New Roman"/>
          <w:lang w:eastAsia="en-AU"/>
        </w:rPr>
        <w:t>;</w:t>
      </w:r>
      <w:proofErr w:type="gramEnd"/>
    </w:p>
    <w:p w14:paraId="03A50D14" w14:textId="3310A8C0"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other than in the case of a voluntary </w:t>
      </w:r>
      <w:r w:rsidR="005A17A4" w:rsidRPr="009C5962">
        <w:rPr>
          <w:rFonts w:eastAsia="Times New Roman" w:cs="Times New Roman"/>
          <w:lang w:eastAsia="en-AU"/>
        </w:rPr>
        <w:t>administration</w:t>
      </w:r>
      <w:r w:rsidRPr="009C5962">
        <w:rPr>
          <w:rFonts w:eastAsia="Times New Roman" w:cs="Times New Roman"/>
          <w:lang w:eastAsia="en-AU"/>
        </w:rPr>
        <w:t>—the right of creditors to direct that a meeting of the creditors be held under section 75</w:t>
      </w:r>
      <w:r w:rsidR="009C5962">
        <w:rPr>
          <w:rFonts w:eastAsia="Times New Roman" w:cs="Times New Roman"/>
          <w:lang w:eastAsia="en-AU"/>
        </w:rPr>
        <w:noBreakHyphen/>
      </w:r>
      <w:r w:rsidRPr="009C5962">
        <w:rPr>
          <w:rFonts w:eastAsia="Times New Roman" w:cs="Times New Roman"/>
          <w:lang w:eastAsia="en-AU"/>
        </w:rPr>
        <w:t xml:space="preserve">15 of the </w:t>
      </w:r>
      <w:r w:rsidRPr="009C5962">
        <w:rPr>
          <w:rFonts w:cs="Times New Roman"/>
          <w:bCs/>
          <w:lang w:eastAsia="en-AU"/>
        </w:rPr>
        <w:t>Insolvency Practice Schedule (Corporations</w:t>
      </w:r>
      <w:proofErr w:type="gramStart"/>
      <w:r w:rsidRPr="009C5962">
        <w:rPr>
          <w:rFonts w:cs="Times New Roman"/>
          <w:bCs/>
          <w:lang w:eastAsia="en-AU"/>
        </w:rPr>
        <w:t>)</w:t>
      </w:r>
      <w:r w:rsidRPr="009C5962">
        <w:rPr>
          <w:rFonts w:eastAsia="Times New Roman" w:cs="Times New Roman"/>
          <w:lang w:eastAsia="en-AU"/>
        </w:rPr>
        <w:t>;</w:t>
      </w:r>
      <w:proofErr w:type="gramEnd"/>
    </w:p>
    <w:p w14:paraId="6DF37568" w14:textId="60F594AD"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right of creditors to give directions to the external administrator under section 85</w:t>
      </w:r>
      <w:r w:rsidR="009C5962">
        <w:rPr>
          <w:rFonts w:eastAsia="Times New Roman" w:cs="Times New Roman"/>
          <w:lang w:eastAsia="en-AU"/>
        </w:rPr>
        <w:noBreakHyphen/>
      </w:r>
      <w:r w:rsidRPr="009C5962">
        <w:rPr>
          <w:rFonts w:eastAsia="Times New Roman" w:cs="Times New Roman"/>
          <w:lang w:eastAsia="en-AU"/>
        </w:rPr>
        <w:t xml:space="preserve">5 of the </w:t>
      </w:r>
      <w:r w:rsidRPr="009C5962">
        <w:rPr>
          <w:rFonts w:cs="Times New Roman"/>
          <w:bCs/>
          <w:lang w:eastAsia="en-AU"/>
        </w:rPr>
        <w:t>Insolvency Practice Schedule (Corporations</w:t>
      </w:r>
      <w:proofErr w:type="gramStart"/>
      <w:r w:rsidRPr="009C5962">
        <w:rPr>
          <w:rFonts w:cs="Times New Roman"/>
          <w:bCs/>
          <w:lang w:eastAsia="en-AU"/>
        </w:rPr>
        <w:t>)</w:t>
      </w:r>
      <w:r w:rsidRPr="009C5962">
        <w:rPr>
          <w:rFonts w:eastAsia="Times New Roman" w:cs="Times New Roman"/>
          <w:lang w:eastAsia="en-AU"/>
        </w:rPr>
        <w:t>;</w:t>
      </w:r>
      <w:proofErr w:type="gramEnd"/>
    </w:p>
    <w:p w14:paraId="2FEBF903" w14:textId="15F56542" w:rsidR="00512A95" w:rsidRPr="009C5962" w:rsidRDefault="00512A95" w:rsidP="00512A95">
      <w:pPr>
        <w:tabs>
          <w:tab w:val="right" w:pos="1531"/>
        </w:tabs>
        <w:spacing w:before="40" w:line="240" w:lineRule="auto"/>
        <w:ind w:left="1644" w:hanging="1644"/>
        <w:rPr>
          <w:rFonts w:cs="Times New Roman"/>
          <w:bCs/>
          <w:lang w:eastAsia="en-AU"/>
        </w:rPr>
      </w:pPr>
      <w:r w:rsidRPr="009C5962">
        <w:rPr>
          <w:rFonts w:cs="Times New Roman"/>
          <w:bCs/>
          <w:lang w:eastAsia="en-AU"/>
        </w:rPr>
        <w:tab/>
        <w:t>(e)</w:t>
      </w:r>
      <w:r w:rsidRPr="009C5962">
        <w:rPr>
          <w:rFonts w:cs="Times New Roman"/>
          <w:bCs/>
          <w:lang w:eastAsia="en-AU"/>
        </w:rPr>
        <w:tab/>
        <w:t>the right of the creditors to appoint a reviewing liquidator under s</w:t>
      </w:r>
      <w:r w:rsidRPr="009C5962">
        <w:rPr>
          <w:rFonts w:eastAsia="Times New Roman" w:cs="Times New Roman"/>
          <w:lang w:eastAsia="en-AU"/>
        </w:rPr>
        <w:t>ection 90</w:t>
      </w:r>
      <w:r w:rsidR="009C5962">
        <w:rPr>
          <w:rFonts w:eastAsia="Times New Roman" w:cs="Times New Roman"/>
          <w:lang w:eastAsia="en-AU"/>
        </w:rPr>
        <w:noBreakHyphen/>
      </w:r>
      <w:r w:rsidRPr="009C5962">
        <w:rPr>
          <w:rFonts w:eastAsia="Times New Roman" w:cs="Times New Roman"/>
          <w:lang w:eastAsia="en-AU"/>
        </w:rPr>
        <w:t xml:space="preserve">24 of </w:t>
      </w:r>
      <w:r w:rsidRPr="009C5962">
        <w:rPr>
          <w:rFonts w:cs="Times New Roman"/>
          <w:bCs/>
          <w:lang w:eastAsia="en-AU"/>
        </w:rPr>
        <w:t>the Insolvency Practice Schedule (Corporations</w:t>
      </w:r>
      <w:proofErr w:type="gramStart"/>
      <w:r w:rsidRPr="009C5962">
        <w:rPr>
          <w:rFonts w:cs="Times New Roman"/>
          <w:bCs/>
          <w:lang w:eastAsia="en-AU"/>
        </w:rPr>
        <w:t>);</w:t>
      </w:r>
      <w:proofErr w:type="gramEnd"/>
    </w:p>
    <w:p w14:paraId="0ABCC707" w14:textId="1159378C" w:rsidR="00512A95" w:rsidRPr="009C5962" w:rsidRDefault="00512A95" w:rsidP="00512A95">
      <w:pPr>
        <w:tabs>
          <w:tab w:val="right" w:pos="1531"/>
        </w:tabs>
        <w:spacing w:before="40" w:line="240" w:lineRule="auto"/>
        <w:ind w:left="1644" w:hanging="1644"/>
        <w:rPr>
          <w:rFonts w:cs="Times New Roman"/>
          <w:bCs/>
          <w:lang w:eastAsia="en-AU"/>
        </w:rPr>
      </w:pPr>
      <w:r w:rsidRPr="009C5962">
        <w:rPr>
          <w:rFonts w:eastAsia="Times New Roman" w:cs="Times New Roman"/>
          <w:lang w:eastAsia="en-AU"/>
        </w:rPr>
        <w:tab/>
        <w:t>(f)</w:t>
      </w:r>
      <w:r w:rsidRPr="009C5962">
        <w:rPr>
          <w:rFonts w:eastAsia="Times New Roman" w:cs="Times New Roman"/>
          <w:lang w:eastAsia="en-AU"/>
        </w:rPr>
        <w:tab/>
        <w:t>the right of the creditors to remove and replace the external administrator under section 90</w:t>
      </w:r>
      <w:r w:rsidR="009C5962">
        <w:rPr>
          <w:rFonts w:eastAsia="Times New Roman" w:cs="Times New Roman"/>
          <w:lang w:eastAsia="en-AU"/>
        </w:rPr>
        <w:noBreakHyphen/>
      </w:r>
      <w:r w:rsidRPr="009C5962">
        <w:rPr>
          <w:rFonts w:eastAsia="Times New Roman" w:cs="Times New Roman"/>
          <w:lang w:eastAsia="en-AU"/>
        </w:rPr>
        <w:t xml:space="preserve">35 of </w:t>
      </w:r>
      <w:r w:rsidRPr="009C5962">
        <w:rPr>
          <w:rFonts w:cs="Times New Roman"/>
          <w:bCs/>
          <w:lang w:eastAsia="en-AU"/>
        </w:rPr>
        <w:t>the Insolvency Practice Schedule (Corporations).</w:t>
      </w:r>
    </w:p>
    <w:p w14:paraId="072C1058"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lastRenderedPageBreak/>
        <w:t>Time for giving information etc.</w:t>
      </w:r>
    </w:p>
    <w:p w14:paraId="407BA74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information must be given:</w:t>
      </w:r>
    </w:p>
    <w:p w14:paraId="62CE430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in writing; and</w:t>
      </w:r>
    </w:p>
    <w:p w14:paraId="1DEE991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in the case of a company under administration—at the same time as notice of a meeting of the creditors referred to in section 436E of the Act is given; and</w:t>
      </w:r>
    </w:p>
    <w:p w14:paraId="65740BF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in the case of a winding up by the Court—within 20 business days after the external administrator is </w:t>
      </w:r>
      <w:proofErr w:type="gramStart"/>
      <w:r w:rsidRPr="009C5962">
        <w:rPr>
          <w:rFonts w:eastAsia="Times New Roman" w:cs="Times New Roman"/>
          <w:lang w:eastAsia="en-AU"/>
        </w:rPr>
        <w:t>appointed;</w:t>
      </w:r>
      <w:proofErr w:type="gramEnd"/>
      <w:r w:rsidRPr="009C5962">
        <w:rPr>
          <w:rFonts w:eastAsia="Times New Roman" w:cs="Times New Roman"/>
          <w:lang w:eastAsia="en-AU"/>
        </w:rPr>
        <w:t xml:space="preserve"> and</w:t>
      </w:r>
    </w:p>
    <w:p w14:paraId="2FFC62F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in the case of a voluntary winding up—within 10 business days after the day of the meeting of the company at which the resolution for voluntary winding up is passed.</w:t>
      </w:r>
    </w:p>
    <w:p w14:paraId="006E76B4" w14:textId="7E5DB38E"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35  Initial</w:t>
      </w:r>
      <w:proofErr w:type="gramEnd"/>
      <w:r w:rsidRPr="009C5962">
        <w:rPr>
          <w:rFonts w:eastAsia="Times New Roman" w:cs="Times New Roman"/>
          <w:b/>
          <w:kern w:val="28"/>
          <w:sz w:val="24"/>
          <w:lang w:eastAsia="en-AU"/>
        </w:rPr>
        <w:t xml:space="preserve"> remuneration notice</w:t>
      </w:r>
    </w:p>
    <w:p w14:paraId="28CC955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w:t>
      </w:r>
    </w:p>
    <w:p w14:paraId="4B8AA637" w14:textId="09DCFF71"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made for the purposes of section 70</w:t>
      </w:r>
      <w:r w:rsidR="009C5962">
        <w:rPr>
          <w:rFonts w:eastAsia="Times New Roman" w:cs="Times New Roman"/>
          <w:lang w:eastAsia="en-AU"/>
        </w:rPr>
        <w:noBreakHyphen/>
      </w:r>
      <w:r w:rsidRPr="009C5962">
        <w:rPr>
          <w:rFonts w:eastAsia="Times New Roman" w:cs="Times New Roman"/>
          <w:lang w:eastAsia="en-AU"/>
        </w:rPr>
        <w:t>50 of the Insolvency Practice Schedule (Corporations); and</w:t>
      </w:r>
    </w:p>
    <w:p w14:paraId="21176F6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applies if an external administrator intends to seek a remuneration determination in relation to the external administration.</w:t>
      </w:r>
    </w:p>
    <w:p w14:paraId="1B187A8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 xml:space="preserve">The external administrator of a company must give to as many of the creditors as reasonably practicable a notice (an </w:t>
      </w:r>
      <w:r w:rsidRPr="009C5962">
        <w:rPr>
          <w:rFonts w:eastAsia="Times New Roman" w:cs="Times New Roman"/>
          <w:b/>
          <w:i/>
          <w:lang w:eastAsia="en-AU"/>
        </w:rPr>
        <w:t>initial remuneration notice</w:t>
      </w:r>
      <w:r w:rsidRPr="009C5962">
        <w:rPr>
          <w:rFonts w:eastAsia="Times New Roman" w:cs="Times New Roman"/>
          <w:lang w:eastAsia="en-AU"/>
        </w:rPr>
        <w:t>) specifying the following:</w:t>
      </w:r>
    </w:p>
    <w:p w14:paraId="1520B5C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method by which the external administrator seeks to be </w:t>
      </w:r>
      <w:proofErr w:type="gramStart"/>
      <w:r w:rsidRPr="009C5962">
        <w:rPr>
          <w:rFonts w:eastAsia="Times New Roman" w:cs="Times New Roman"/>
          <w:lang w:eastAsia="en-AU"/>
        </w:rPr>
        <w:t>remunerated;</w:t>
      </w:r>
      <w:proofErr w:type="gramEnd"/>
    </w:p>
    <w:p w14:paraId="22E96F8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rate of </w:t>
      </w:r>
      <w:proofErr w:type="gramStart"/>
      <w:r w:rsidRPr="009C5962">
        <w:rPr>
          <w:rFonts w:eastAsia="Times New Roman" w:cs="Times New Roman"/>
          <w:lang w:eastAsia="en-AU"/>
        </w:rPr>
        <w:t>remuneration;</w:t>
      </w:r>
      <w:proofErr w:type="gramEnd"/>
    </w:p>
    <w:p w14:paraId="706758C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an estimate of the expected amount of the external administrator’s </w:t>
      </w:r>
      <w:proofErr w:type="gramStart"/>
      <w:r w:rsidRPr="009C5962">
        <w:rPr>
          <w:rFonts w:eastAsia="Times New Roman" w:cs="Times New Roman"/>
          <w:lang w:eastAsia="en-AU"/>
        </w:rPr>
        <w:t>remuneration;</w:t>
      </w:r>
      <w:proofErr w:type="gramEnd"/>
    </w:p>
    <w:p w14:paraId="47C62EA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method by which disbursements will be calculated.</w:t>
      </w:r>
    </w:p>
    <w:p w14:paraId="18F96EE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initial remuneration notice must:</w:t>
      </w:r>
    </w:p>
    <w:p w14:paraId="3420556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include a brief explanation of the types of methods that could be used to calculate remuneration; and</w:t>
      </w:r>
    </w:p>
    <w:p w14:paraId="5779472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specify the method that the external administrator proposes to use to calculate remuneration; and</w:t>
      </w:r>
    </w:p>
    <w:p w14:paraId="62AC85B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explain why the method is appropriate.</w:t>
      </w:r>
    </w:p>
    <w:p w14:paraId="0F931E7E" w14:textId="02E61BA6"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If the external administrator proposes to receive remuneration worked out wholly or partly on a time</w:t>
      </w:r>
      <w:r w:rsidR="009C5962">
        <w:rPr>
          <w:rFonts w:eastAsia="Times New Roman" w:cs="Times New Roman"/>
          <w:lang w:eastAsia="en-AU"/>
        </w:rPr>
        <w:noBreakHyphen/>
      </w:r>
      <w:r w:rsidRPr="009C5962">
        <w:rPr>
          <w:rFonts w:eastAsia="Times New Roman" w:cs="Times New Roman"/>
          <w:lang w:eastAsia="en-AU"/>
        </w:rPr>
        <w:t>cost basis, the notice must include details about the respective rates at which the remuneration of the external administrator and the other persons who will be assisting, or will be likely to assist, the administrator in the performance of his or her duties are to be calculated.</w:t>
      </w:r>
    </w:p>
    <w:p w14:paraId="1A058D2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The initial remuneration notice:</w:t>
      </w:r>
    </w:p>
    <w:p w14:paraId="6205190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must be in writing; and</w:t>
      </w:r>
    </w:p>
    <w:p w14:paraId="789D6DFD" w14:textId="5ACFD239"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must be given at the same time as the information mentioned in section 70</w:t>
      </w:r>
      <w:r w:rsidR="009C5962">
        <w:rPr>
          <w:rFonts w:eastAsia="Times New Roman" w:cs="Times New Roman"/>
          <w:lang w:eastAsia="en-AU"/>
        </w:rPr>
        <w:noBreakHyphen/>
      </w:r>
      <w:r w:rsidRPr="009C5962">
        <w:rPr>
          <w:rFonts w:eastAsia="Times New Roman" w:cs="Times New Roman"/>
          <w:lang w:eastAsia="en-AU"/>
        </w:rPr>
        <w:t>30 is given to the creditors.</w:t>
      </w:r>
    </w:p>
    <w:p w14:paraId="510EB853" w14:textId="0B1CBE32" w:rsidR="00823300" w:rsidRPr="009C5962" w:rsidRDefault="00823300" w:rsidP="00823300">
      <w:pPr>
        <w:pStyle w:val="ActHead5"/>
      </w:pPr>
      <w:bookmarkStart w:id="24" w:name="_Toc101333975"/>
      <w:bookmarkStart w:id="25" w:name="_Toc101335891"/>
      <w:r w:rsidRPr="009C5962">
        <w:rPr>
          <w:rStyle w:val="CharSectno"/>
        </w:rPr>
        <w:lastRenderedPageBreak/>
        <w:t>70</w:t>
      </w:r>
      <w:r w:rsidR="009C5962">
        <w:rPr>
          <w:rStyle w:val="CharSectno"/>
        </w:rPr>
        <w:noBreakHyphen/>
      </w:r>
      <w:proofErr w:type="gramStart"/>
      <w:r w:rsidRPr="009C5962">
        <w:rPr>
          <w:rStyle w:val="CharSectno"/>
        </w:rPr>
        <w:t>40</w:t>
      </w:r>
      <w:r w:rsidRPr="009C5962">
        <w:t xml:space="preserve">  Report</w:t>
      </w:r>
      <w:proofErr w:type="gramEnd"/>
      <w:r w:rsidRPr="009C5962">
        <w:t xml:space="preserve"> about dividends to be given in certain external administrations</w:t>
      </w:r>
      <w:bookmarkEnd w:id="24"/>
      <w:bookmarkEnd w:id="25"/>
    </w:p>
    <w:p w14:paraId="3CC224BA" w14:textId="77777777" w:rsidR="00823300" w:rsidRPr="009C5962" w:rsidRDefault="00823300" w:rsidP="00823300">
      <w:pPr>
        <w:pStyle w:val="subsection"/>
      </w:pPr>
      <w:r w:rsidRPr="009C5962">
        <w:tab/>
        <w:t>(1)</w:t>
      </w:r>
      <w:r w:rsidRPr="009C5962">
        <w:tab/>
        <w:t>This section:</w:t>
      </w:r>
    </w:p>
    <w:p w14:paraId="7F07CA42" w14:textId="2378ED2F" w:rsidR="00823300" w:rsidRPr="009C5962" w:rsidRDefault="00823300" w:rsidP="00823300">
      <w:pPr>
        <w:pStyle w:val="paragraph"/>
      </w:pPr>
      <w:r w:rsidRPr="009C5962">
        <w:tab/>
        <w:t>(a)</w:t>
      </w:r>
      <w:r w:rsidRPr="009C5962">
        <w:tab/>
        <w:t>is made for the purposes of section 70</w:t>
      </w:r>
      <w:r w:rsidR="009C5962">
        <w:noBreakHyphen/>
      </w:r>
      <w:r w:rsidRPr="009C5962">
        <w:t>50 of the Insolvency Practice Schedule (Corporations); and</w:t>
      </w:r>
    </w:p>
    <w:p w14:paraId="68E74C3F" w14:textId="77777777" w:rsidR="00823300" w:rsidRPr="009C5962" w:rsidRDefault="00823300" w:rsidP="00823300">
      <w:pPr>
        <w:pStyle w:val="paragraph"/>
      </w:pPr>
      <w:r w:rsidRPr="009C5962">
        <w:tab/>
        <w:t>(b)</w:t>
      </w:r>
      <w:r w:rsidRPr="009C5962">
        <w:tab/>
        <w:t>applies if a liquidator has been appointed in relation to a company.</w:t>
      </w:r>
    </w:p>
    <w:p w14:paraId="0C64F9E9" w14:textId="77777777" w:rsidR="00823300" w:rsidRPr="009C5962" w:rsidRDefault="00823300" w:rsidP="00823300">
      <w:pPr>
        <w:pStyle w:val="subsection"/>
      </w:pPr>
      <w:r w:rsidRPr="009C5962">
        <w:tab/>
        <w:t>(2)</w:t>
      </w:r>
      <w:r w:rsidRPr="009C5962">
        <w:tab/>
        <w:t>If the company is following the simplified liquidation process:</w:t>
      </w:r>
    </w:p>
    <w:p w14:paraId="18D41E23" w14:textId="77777777" w:rsidR="00823300" w:rsidRPr="009C5962" w:rsidRDefault="00823300" w:rsidP="00823300">
      <w:pPr>
        <w:pStyle w:val="paragraph"/>
      </w:pPr>
      <w:r w:rsidRPr="009C5962">
        <w:tab/>
        <w:t>(a)</w:t>
      </w:r>
      <w:r w:rsidRPr="009C5962">
        <w:tab/>
        <w:t>the liquidator must provide to the creditors of the company a report containing information on the following:</w:t>
      </w:r>
    </w:p>
    <w:p w14:paraId="1C94EAED" w14:textId="77777777" w:rsidR="00823300" w:rsidRPr="009C5962" w:rsidRDefault="00823300" w:rsidP="00823300">
      <w:pPr>
        <w:pStyle w:val="paragraphsub"/>
      </w:pPr>
      <w:r w:rsidRPr="009C5962">
        <w:tab/>
        <w:t>(</w:t>
      </w:r>
      <w:proofErr w:type="spellStart"/>
      <w:r w:rsidRPr="009C5962">
        <w:t>i</w:t>
      </w:r>
      <w:proofErr w:type="spellEnd"/>
      <w:r w:rsidRPr="009C5962">
        <w:t>)</w:t>
      </w:r>
      <w:r w:rsidRPr="009C5962">
        <w:tab/>
        <w:t xml:space="preserve">anything relating to the winding up of the company that has been done by the liquidator to </w:t>
      </w:r>
      <w:proofErr w:type="gramStart"/>
      <w:r w:rsidRPr="009C5962">
        <w:t>date;</w:t>
      </w:r>
      <w:proofErr w:type="gramEnd"/>
    </w:p>
    <w:p w14:paraId="18054125" w14:textId="77777777" w:rsidR="00823300" w:rsidRPr="009C5962" w:rsidRDefault="00823300" w:rsidP="00823300">
      <w:pPr>
        <w:pStyle w:val="paragraphsub"/>
      </w:pPr>
      <w:r w:rsidRPr="009C5962">
        <w:tab/>
        <w:t>(ii)</w:t>
      </w:r>
      <w:r w:rsidRPr="009C5962">
        <w:tab/>
        <w:t xml:space="preserve">the date on which, in the liquidator’s opinion, the winding up of the company is likely to </w:t>
      </w:r>
      <w:proofErr w:type="gramStart"/>
      <w:r w:rsidRPr="009C5962">
        <w:t>end;</w:t>
      </w:r>
      <w:proofErr w:type="gramEnd"/>
    </w:p>
    <w:p w14:paraId="1CA0E104" w14:textId="77777777" w:rsidR="00823300" w:rsidRPr="009C5962" w:rsidRDefault="00823300" w:rsidP="00823300">
      <w:pPr>
        <w:pStyle w:val="paragraphsub"/>
      </w:pPr>
      <w:r w:rsidRPr="009C5962">
        <w:tab/>
        <w:t>(iii)</w:t>
      </w:r>
      <w:r w:rsidRPr="009C5962">
        <w:tab/>
        <w:t>the likelihood of creditors receiving a dividend before the affairs of the company are fully wound up; and</w:t>
      </w:r>
    </w:p>
    <w:p w14:paraId="62E50F3F" w14:textId="77777777" w:rsidR="00823300" w:rsidRPr="009C5962" w:rsidRDefault="00823300" w:rsidP="00823300">
      <w:pPr>
        <w:pStyle w:val="paragraph"/>
      </w:pPr>
      <w:r w:rsidRPr="009C5962">
        <w:tab/>
        <w:t>(b)</w:t>
      </w:r>
      <w:r w:rsidRPr="009C5962">
        <w:tab/>
        <w:t>the report must be provided within 3 months after the date of the liquidator’s appointment; and</w:t>
      </w:r>
    </w:p>
    <w:p w14:paraId="0886D7F4" w14:textId="77777777" w:rsidR="00823300" w:rsidRPr="009C5962" w:rsidRDefault="00823300" w:rsidP="00823300">
      <w:pPr>
        <w:pStyle w:val="paragraph"/>
      </w:pPr>
      <w:r w:rsidRPr="009C5962">
        <w:tab/>
        <w:t>(c)</w:t>
      </w:r>
      <w:r w:rsidRPr="009C5962">
        <w:tab/>
        <w:t>a copy of the report must be lodged with ASIC at the same time as it is provided to the creditors.</w:t>
      </w:r>
    </w:p>
    <w:p w14:paraId="38176CFB" w14:textId="77777777" w:rsidR="00823300" w:rsidRPr="009C5962" w:rsidRDefault="00823300" w:rsidP="00823300">
      <w:pPr>
        <w:pStyle w:val="subsection"/>
      </w:pPr>
      <w:r w:rsidRPr="009C5962">
        <w:tab/>
        <w:t>(3)</w:t>
      </w:r>
      <w:r w:rsidRPr="009C5962">
        <w:tab/>
        <w:t>If the company is not following the simplified liquidation process, or has ceased to follow the simplified liquidation process:</w:t>
      </w:r>
    </w:p>
    <w:p w14:paraId="75BC9BA4" w14:textId="77777777" w:rsidR="00823300" w:rsidRPr="009C5962" w:rsidRDefault="00823300" w:rsidP="00823300">
      <w:pPr>
        <w:pStyle w:val="paragraph"/>
      </w:pPr>
      <w:r w:rsidRPr="009C5962">
        <w:tab/>
        <w:t>(a)</w:t>
      </w:r>
      <w:r w:rsidRPr="009C5962">
        <w:tab/>
        <w:t>the liquidator must provide to the creditors of the company a report containing information on the following:</w:t>
      </w:r>
    </w:p>
    <w:p w14:paraId="5FABE733" w14:textId="77777777" w:rsidR="00823300" w:rsidRPr="009C5962" w:rsidRDefault="00823300" w:rsidP="00823300">
      <w:pPr>
        <w:pStyle w:val="paragraphsub"/>
      </w:pPr>
      <w:r w:rsidRPr="009C5962">
        <w:tab/>
        <w:t>(</w:t>
      </w:r>
      <w:proofErr w:type="spellStart"/>
      <w:r w:rsidRPr="009C5962">
        <w:t>i</w:t>
      </w:r>
      <w:proofErr w:type="spellEnd"/>
      <w:r w:rsidRPr="009C5962">
        <w:t>)</w:t>
      </w:r>
      <w:r w:rsidRPr="009C5962">
        <w:tab/>
        <w:t xml:space="preserve">the estimated amounts of assets and liabilities of the </w:t>
      </w:r>
      <w:proofErr w:type="gramStart"/>
      <w:r w:rsidRPr="009C5962">
        <w:t>company;</w:t>
      </w:r>
      <w:proofErr w:type="gramEnd"/>
    </w:p>
    <w:p w14:paraId="60D17CB2" w14:textId="77777777" w:rsidR="00823300" w:rsidRPr="009C5962" w:rsidRDefault="00823300" w:rsidP="00823300">
      <w:pPr>
        <w:pStyle w:val="paragraphsub"/>
      </w:pPr>
      <w:r w:rsidRPr="009C5962">
        <w:tab/>
        <w:t>(ii)</w:t>
      </w:r>
      <w:r w:rsidRPr="009C5962">
        <w:tab/>
        <w:t xml:space="preserve">inquiries relating to the winding up of the company that have been undertaken to </w:t>
      </w:r>
      <w:proofErr w:type="gramStart"/>
      <w:r w:rsidRPr="009C5962">
        <w:t>date;</w:t>
      </w:r>
      <w:proofErr w:type="gramEnd"/>
    </w:p>
    <w:p w14:paraId="5FA9AB74" w14:textId="77777777" w:rsidR="00823300" w:rsidRPr="009C5962" w:rsidRDefault="00823300" w:rsidP="00823300">
      <w:pPr>
        <w:pStyle w:val="paragraphsub"/>
      </w:pPr>
      <w:r w:rsidRPr="009C5962">
        <w:tab/>
        <w:t>(iii)</w:t>
      </w:r>
      <w:r w:rsidRPr="009C5962">
        <w:tab/>
        <w:t xml:space="preserve">further inquiries relating to the winding up of the company that may need to be </w:t>
      </w:r>
      <w:proofErr w:type="gramStart"/>
      <w:r w:rsidRPr="009C5962">
        <w:t>undertaken;</w:t>
      </w:r>
      <w:proofErr w:type="gramEnd"/>
    </w:p>
    <w:p w14:paraId="0B236579" w14:textId="77777777" w:rsidR="00823300" w:rsidRPr="009C5962" w:rsidRDefault="00823300" w:rsidP="00823300">
      <w:pPr>
        <w:pStyle w:val="paragraphsub"/>
      </w:pPr>
      <w:r w:rsidRPr="009C5962">
        <w:tab/>
        <w:t>(iv)</w:t>
      </w:r>
      <w:r w:rsidRPr="009C5962">
        <w:tab/>
        <w:t xml:space="preserve">what happened to the business of the </w:t>
      </w:r>
      <w:proofErr w:type="gramStart"/>
      <w:r w:rsidRPr="009C5962">
        <w:t>company;</w:t>
      </w:r>
      <w:proofErr w:type="gramEnd"/>
    </w:p>
    <w:p w14:paraId="67F88EBF" w14:textId="77777777" w:rsidR="00823300" w:rsidRPr="009C5962" w:rsidRDefault="00823300" w:rsidP="00823300">
      <w:pPr>
        <w:pStyle w:val="paragraphsub"/>
      </w:pPr>
      <w:r w:rsidRPr="009C5962">
        <w:tab/>
        <w:t>(v)</w:t>
      </w:r>
      <w:r w:rsidRPr="009C5962">
        <w:tab/>
        <w:t xml:space="preserve">the likelihood of creditors receiving a dividend before the affairs of the company are fully wound </w:t>
      </w:r>
      <w:proofErr w:type="gramStart"/>
      <w:r w:rsidRPr="009C5962">
        <w:t>up;</w:t>
      </w:r>
      <w:proofErr w:type="gramEnd"/>
    </w:p>
    <w:p w14:paraId="458933A4" w14:textId="77777777" w:rsidR="00823300" w:rsidRPr="009C5962" w:rsidRDefault="00823300" w:rsidP="00823300">
      <w:pPr>
        <w:pStyle w:val="paragraphsub"/>
      </w:pPr>
      <w:r w:rsidRPr="009C5962">
        <w:tab/>
        <w:t>(vi)</w:t>
      </w:r>
      <w:r w:rsidRPr="009C5962">
        <w:tab/>
        <w:t>possible recovery actions; and</w:t>
      </w:r>
    </w:p>
    <w:p w14:paraId="3B8EF6E4" w14:textId="77777777" w:rsidR="00823300" w:rsidRPr="009C5962" w:rsidRDefault="00823300" w:rsidP="00823300">
      <w:pPr>
        <w:pStyle w:val="paragraph"/>
      </w:pPr>
      <w:r w:rsidRPr="009C5962">
        <w:tab/>
        <w:t>(b)</w:t>
      </w:r>
      <w:r w:rsidRPr="009C5962">
        <w:tab/>
        <w:t>the report must be provided before:</w:t>
      </w:r>
    </w:p>
    <w:p w14:paraId="76A25A46" w14:textId="77777777" w:rsidR="00823300" w:rsidRPr="009C5962" w:rsidRDefault="00823300" w:rsidP="00823300">
      <w:pPr>
        <w:pStyle w:val="paragraphsub"/>
      </w:pPr>
      <w:r w:rsidRPr="009C5962">
        <w:tab/>
        <w:t>(</w:t>
      </w:r>
      <w:proofErr w:type="spellStart"/>
      <w:r w:rsidRPr="009C5962">
        <w:t>i</w:t>
      </w:r>
      <w:proofErr w:type="spellEnd"/>
      <w:r w:rsidRPr="009C5962">
        <w:t>)</w:t>
      </w:r>
      <w:r w:rsidRPr="009C5962">
        <w:tab/>
        <w:t>the end of the period of 3 months after the date of the liquidator’s appointment; or</w:t>
      </w:r>
    </w:p>
    <w:p w14:paraId="4D6E1A47" w14:textId="77777777" w:rsidR="00823300" w:rsidRPr="009C5962" w:rsidRDefault="00823300" w:rsidP="00823300">
      <w:pPr>
        <w:pStyle w:val="paragraphsub"/>
      </w:pPr>
      <w:r w:rsidRPr="009C5962">
        <w:tab/>
        <w:t>(ii)</w:t>
      </w:r>
      <w:r w:rsidRPr="009C5962">
        <w:tab/>
        <w:t xml:space="preserve">the end of the period of 1 month after the date on which the company ceased to follow the simplified liquidation </w:t>
      </w:r>
      <w:proofErr w:type="gramStart"/>
      <w:r w:rsidRPr="009C5962">
        <w:t>process;</w:t>
      </w:r>
      <w:proofErr w:type="gramEnd"/>
    </w:p>
    <w:p w14:paraId="13F2F062" w14:textId="77777777" w:rsidR="00823300" w:rsidRPr="009C5962" w:rsidRDefault="00823300" w:rsidP="00823300">
      <w:pPr>
        <w:pStyle w:val="paragraph"/>
      </w:pPr>
      <w:r w:rsidRPr="009C5962">
        <w:tab/>
      </w:r>
      <w:r w:rsidRPr="009C5962">
        <w:tab/>
        <w:t>whichever occurs later; and</w:t>
      </w:r>
    </w:p>
    <w:p w14:paraId="69FCAA3A" w14:textId="77777777" w:rsidR="00823300" w:rsidRPr="009C5962" w:rsidRDefault="00823300" w:rsidP="00823300">
      <w:pPr>
        <w:pStyle w:val="paragraph"/>
      </w:pPr>
      <w:r w:rsidRPr="009C5962">
        <w:tab/>
        <w:t>(c)</w:t>
      </w:r>
      <w:r w:rsidRPr="009C5962">
        <w:tab/>
        <w:t>a copy of the report must be lodged with ASIC in the approved form at the same time as it is provided to the creditors.</w:t>
      </w:r>
    </w:p>
    <w:p w14:paraId="1E7E83FC" w14:textId="57A01D87"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45  Reports</w:t>
      </w:r>
      <w:proofErr w:type="gramEnd"/>
      <w:r w:rsidRPr="009C5962">
        <w:rPr>
          <w:rFonts w:eastAsia="Times New Roman" w:cs="Times New Roman"/>
          <w:b/>
          <w:kern w:val="28"/>
          <w:sz w:val="24"/>
          <w:lang w:eastAsia="en-AU"/>
        </w:rPr>
        <w:t xml:space="preserve"> about remuneration to be given before remuneration determinations are made</w:t>
      </w:r>
    </w:p>
    <w:p w14:paraId="769A2AF1" w14:textId="542E00EC"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50 of the Insolvency Practice Schedule (Corporations).</w:t>
      </w:r>
    </w:p>
    <w:p w14:paraId="136E5BEF"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Reporting requirements when remuneration to be determined by committee of inspection</w:t>
      </w:r>
    </w:p>
    <w:p w14:paraId="0BC9A762" w14:textId="317BD940"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Before a remuneration determination for an external administrator of a company is made by a committee of inspection under section 60</w:t>
      </w:r>
      <w:r w:rsidR="009C5962">
        <w:rPr>
          <w:rFonts w:eastAsia="Times New Roman" w:cs="Times New Roman"/>
          <w:lang w:eastAsia="en-AU"/>
        </w:rPr>
        <w:noBreakHyphen/>
      </w:r>
      <w:r w:rsidRPr="009C5962">
        <w:rPr>
          <w:rFonts w:eastAsia="Times New Roman" w:cs="Times New Roman"/>
          <w:lang w:eastAsia="en-AU"/>
        </w:rPr>
        <w:t>10 of the Insolvency Practice Schedule (Corporations), the external administrator must:</w:t>
      </w:r>
    </w:p>
    <w:p w14:paraId="52271FF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prepare a report setting out such matters as will enable the committee of inspection to make an informed assessment as to whether the proposed remuneration is reasonable; and</w:t>
      </w:r>
    </w:p>
    <w:p w14:paraId="4202E80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give a copy of the report to each member of the committee of inspection at the same time as the member is notified of the relevant meeting of the committee.</w:t>
      </w:r>
    </w:p>
    <w:p w14:paraId="048C3A73"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Reporting requirements when remuneration to be determined by creditors</w:t>
      </w:r>
    </w:p>
    <w:p w14:paraId="12AB0274" w14:textId="7353A15C"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Before a remuneration determination for an external administrator of a company is made by resolution of the creditors under section 60</w:t>
      </w:r>
      <w:r w:rsidR="009C5962">
        <w:rPr>
          <w:rFonts w:eastAsia="Times New Roman" w:cs="Times New Roman"/>
          <w:lang w:eastAsia="en-AU"/>
        </w:rPr>
        <w:noBreakHyphen/>
      </w:r>
      <w:r w:rsidRPr="009C5962">
        <w:rPr>
          <w:rFonts w:eastAsia="Times New Roman" w:cs="Times New Roman"/>
          <w:lang w:eastAsia="en-AU"/>
        </w:rPr>
        <w:t>10 of the Insolvency Practice Schedule (Corporations), the external administrator must:</w:t>
      </w:r>
    </w:p>
    <w:p w14:paraId="4589EA3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prepare a report setting out such matters as will enable the company’s creditors to make an informed assessment as to whether the proposed remuneration is reasonable; and</w:t>
      </w:r>
    </w:p>
    <w:p w14:paraId="56EB242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give a copy of the report to each of the company’s creditors at the same time as the creditors are notified of the relevant meeting of creditors.</w:t>
      </w:r>
    </w:p>
    <w:p w14:paraId="15D70D1E"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Reporting requirements when remuneration to be determined by company in a members’ voluntary winding up</w:t>
      </w:r>
    </w:p>
    <w:p w14:paraId="761EF1AA" w14:textId="533CE7E9"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Before a remuneration determination for an external administrator of a company in a members’ voluntary winding up is made by resolution of the company under section 60</w:t>
      </w:r>
      <w:r w:rsidR="009C5962">
        <w:rPr>
          <w:rFonts w:eastAsia="Times New Roman" w:cs="Times New Roman"/>
          <w:lang w:eastAsia="en-AU"/>
        </w:rPr>
        <w:noBreakHyphen/>
      </w:r>
      <w:r w:rsidRPr="009C5962">
        <w:rPr>
          <w:rFonts w:eastAsia="Times New Roman" w:cs="Times New Roman"/>
          <w:lang w:eastAsia="en-AU"/>
        </w:rPr>
        <w:t>10 of the Insolvency Practice Schedule (Corporations), the external administrator must:</w:t>
      </w:r>
    </w:p>
    <w:p w14:paraId="1C2A08B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prepare a report setting out such matters as will enable the members to make an informed assessment as to whether the proposed remuneration is reasonable; and</w:t>
      </w:r>
    </w:p>
    <w:p w14:paraId="139BFA1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give a copy of the report to each of the members at the same time as the members are notified of the relevant general meeting of the company.</w:t>
      </w:r>
    </w:p>
    <w:p w14:paraId="61D52581"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Time for giving report if proposal put without meeting</w:t>
      </w:r>
    </w:p>
    <w:p w14:paraId="490CC311" w14:textId="3F4C7E6E"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paragraphs (3) and (4), if the proposed remuneration determination will be put to the creditors in accordance with section 75</w:t>
      </w:r>
      <w:r w:rsidR="009C5962">
        <w:rPr>
          <w:rFonts w:eastAsia="Times New Roman" w:cs="Times New Roman"/>
          <w:lang w:eastAsia="en-AU"/>
        </w:rPr>
        <w:noBreakHyphen/>
      </w:r>
      <w:r w:rsidRPr="009C5962">
        <w:rPr>
          <w:rFonts w:eastAsia="Times New Roman" w:cs="Times New Roman"/>
          <w:lang w:eastAsia="en-AU"/>
        </w:rPr>
        <w:t xml:space="preserve">40 of the Insolvency Practice Schedule (Corporations) (proposals without meeting), a copy of the </w:t>
      </w:r>
      <w:r w:rsidRPr="009C5962">
        <w:rPr>
          <w:rFonts w:eastAsia="Times New Roman" w:cs="Times New Roman"/>
          <w:lang w:eastAsia="en-AU"/>
        </w:rPr>
        <w:lastRenderedPageBreak/>
        <w:t>report must be given to each of the creditors or members at the same time as notice of the proposal under that section is given.</w:t>
      </w:r>
    </w:p>
    <w:p w14:paraId="09A45106"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Contents of report</w:t>
      </w:r>
    </w:p>
    <w:p w14:paraId="7FC5119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Without limiting paragraph (2)(a), (3)(a) or (4)(a), the report must set out the following:</w:t>
      </w:r>
    </w:p>
    <w:p w14:paraId="4640D9D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a summary description of the major tasks performed, or likely to be performed, by the external </w:t>
      </w:r>
      <w:proofErr w:type="gramStart"/>
      <w:r w:rsidRPr="009C5962">
        <w:rPr>
          <w:rFonts w:eastAsia="Times New Roman" w:cs="Times New Roman"/>
          <w:lang w:eastAsia="en-AU"/>
        </w:rPr>
        <w:t>administrator;</w:t>
      </w:r>
      <w:proofErr w:type="gramEnd"/>
    </w:p>
    <w:p w14:paraId="40F132D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costs associated with each of those major tasks and the method of calculation of the </w:t>
      </w:r>
      <w:proofErr w:type="gramStart"/>
      <w:r w:rsidRPr="009C5962">
        <w:rPr>
          <w:rFonts w:eastAsia="Times New Roman" w:cs="Times New Roman"/>
          <w:lang w:eastAsia="en-AU"/>
        </w:rPr>
        <w:t>costs;</w:t>
      </w:r>
      <w:proofErr w:type="gramEnd"/>
    </w:p>
    <w:p w14:paraId="00375A7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the periods at which the external administrator proposes to withdraw funds from the administration account in respect of the administrator’s </w:t>
      </w:r>
      <w:proofErr w:type="gramStart"/>
      <w:r w:rsidRPr="009C5962">
        <w:rPr>
          <w:rFonts w:eastAsia="Times New Roman" w:cs="Times New Roman"/>
          <w:lang w:eastAsia="en-AU"/>
        </w:rPr>
        <w:t>remuneration;</w:t>
      </w:r>
      <w:proofErr w:type="gramEnd"/>
    </w:p>
    <w:p w14:paraId="669729B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an estimated total amount, or range of total amounts, of the external administrator’s </w:t>
      </w:r>
      <w:proofErr w:type="gramStart"/>
      <w:r w:rsidRPr="009C5962">
        <w:rPr>
          <w:rFonts w:eastAsia="Times New Roman" w:cs="Times New Roman"/>
          <w:lang w:eastAsia="en-AU"/>
        </w:rPr>
        <w:t>remuneration;</w:t>
      </w:r>
      <w:proofErr w:type="gramEnd"/>
    </w:p>
    <w:p w14:paraId="5028A6E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an explanation of the likely impact of that remuneration on the dividends (if any) to creditors.</w:t>
      </w:r>
    </w:p>
    <w:p w14:paraId="4296D397" w14:textId="7F60A3C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50  Report</w:t>
      </w:r>
      <w:proofErr w:type="gramEnd"/>
      <w:r w:rsidRPr="009C5962">
        <w:rPr>
          <w:rFonts w:eastAsia="Times New Roman" w:cs="Times New Roman"/>
          <w:b/>
          <w:kern w:val="28"/>
          <w:sz w:val="24"/>
          <w:lang w:eastAsia="en-AU"/>
        </w:rPr>
        <w:t xml:space="preserve"> about remuneration to be given by provisional liquidators</w:t>
      </w:r>
    </w:p>
    <w:p w14:paraId="2F401722" w14:textId="1E44F876"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50 of the Insolvency Practice Schedule (Corporations).</w:t>
      </w:r>
    </w:p>
    <w:p w14:paraId="48C42D92" w14:textId="30AEBF78"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Before a determination about remuneration is made by agreement between a provisional liquidator and a committee of inspection under section 60</w:t>
      </w:r>
      <w:r w:rsidR="009C5962">
        <w:rPr>
          <w:rFonts w:eastAsia="Times New Roman" w:cs="Times New Roman"/>
          <w:lang w:eastAsia="en-AU"/>
        </w:rPr>
        <w:noBreakHyphen/>
      </w:r>
      <w:r w:rsidRPr="009C5962">
        <w:rPr>
          <w:rFonts w:eastAsia="Times New Roman" w:cs="Times New Roman"/>
          <w:lang w:eastAsia="en-AU"/>
        </w:rPr>
        <w:t>16 of the Insolvency Practice Schedule (Corporations), the provisional liquidator must:</w:t>
      </w:r>
    </w:p>
    <w:p w14:paraId="2915190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prepare a report setting out:</w:t>
      </w:r>
    </w:p>
    <w:p w14:paraId="296EC77D"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such matters as will enable the committee of inspection to make an informed assessment as to whether the proposed remuneration is reasonable; and</w:t>
      </w:r>
    </w:p>
    <w:p w14:paraId="19E7CFFE"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a summary description of the major tasks performed, or likely to be performed, by the provisional liquidator; and</w:t>
      </w:r>
    </w:p>
    <w:p w14:paraId="6D2304FC"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the costs associated with each of those major tasks; and</w:t>
      </w:r>
    </w:p>
    <w:p w14:paraId="73831CD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give a copy of the report to each member of the committee of inspection at the same time as the members are notified of the relevant meeting of the committee.</w:t>
      </w:r>
    </w:p>
    <w:p w14:paraId="07F6A0DB" w14:textId="41B93EF3"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Before a determination about remuneration is made by resolution of the creditors under section 60</w:t>
      </w:r>
      <w:r w:rsidR="009C5962">
        <w:rPr>
          <w:rFonts w:eastAsia="Times New Roman" w:cs="Times New Roman"/>
          <w:lang w:eastAsia="en-AU"/>
        </w:rPr>
        <w:noBreakHyphen/>
      </w:r>
      <w:r w:rsidRPr="009C5962">
        <w:rPr>
          <w:rFonts w:eastAsia="Times New Roman" w:cs="Times New Roman"/>
          <w:lang w:eastAsia="en-AU"/>
        </w:rPr>
        <w:t>16 of the Insolvency Practice Schedule (Corporations), the provisional liquidator must:</w:t>
      </w:r>
    </w:p>
    <w:p w14:paraId="1B8593F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prepare a report setting out:</w:t>
      </w:r>
    </w:p>
    <w:p w14:paraId="6E89B96D"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such matters as will enable the company’s creditors to make an informed assessment as to whether the proposed remuneration is reasonable; and</w:t>
      </w:r>
    </w:p>
    <w:p w14:paraId="349B76DF"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a summary description of the major tasks performed, or likely to be performed, by the provisional liquidator; and</w:t>
      </w:r>
    </w:p>
    <w:p w14:paraId="4B2C0E9F"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the costs associated with each of those major tasks; and</w:t>
      </w:r>
    </w:p>
    <w:p w14:paraId="7439B9C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(b)</w:t>
      </w:r>
      <w:r w:rsidRPr="009C5962">
        <w:rPr>
          <w:rFonts w:eastAsia="Times New Roman" w:cs="Times New Roman"/>
          <w:lang w:eastAsia="en-AU"/>
        </w:rPr>
        <w:tab/>
        <w:t>give a copy of the report to each of the company’s creditors at the same time as the creditors are notified of the relevant meeting of creditors.</w:t>
      </w:r>
    </w:p>
    <w:p w14:paraId="65992D8F" w14:textId="6D129DE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55  Requests</w:t>
      </w:r>
      <w:proofErr w:type="gramEnd"/>
      <w:r w:rsidRPr="009C5962">
        <w:rPr>
          <w:rFonts w:eastAsia="Times New Roman" w:cs="Times New Roman"/>
          <w:b/>
          <w:kern w:val="28"/>
          <w:sz w:val="24"/>
          <w:lang w:eastAsia="en-AU"/>
        </w:rPr>
        <w:t xml:space="preserve"> for information by the Commonwealth</w:t>
      </w:r>
    </w:p>
    <w:p w14:paraId="4075A330" w14:textId="27744B6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70</w:t>
      </w:r>
      <w:r w:rsidR="009C5962">
        <w:rPr>
          <w:rFonts w:eastAsia="Times New Roman" w:cs="Times New Roman"/>
          <w:lang w:eastAsia="en-AU"/>
        </w:rPr>
        <w:noBreakHyphen/>
      </w:r>
      <w:r w:rsidRPr="009C5962">
        <w:rPr>
          <w:rFonts w:eastAsia="Times New Roman" w:cs="Times New Roman"/>
          <w:lang w:eastAsia="en-AU"/>
        </w:rPr>
        <w:t>55(4) of the Insolvency Practice Schedule (Corporations).</w:t>
      </w:r>
    </w:p>
    <w:p w14:paraId="7C0232EA" w14:textId="6D12D4FF"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Subject to subsection (3), the Commonwealth must bear the cost of providing information or a report or document requested by the Commonwealth under subsection 70</w:t>
      </w:r>
      <w:r w:rsidR="009C5962">
        <w:rPr>
          <w:rFonts w:eastAsia="Times New Roman" w:cs="Times New Roman"/>
          <w:lang w:eastAsia="en-AU"/>
        </w:rPr>
        <w:noBreakHyphen/>
      </w:r>
      <w:r w:rsidRPr="009C5962">
        <w:rPr>
          <w:rFonts w:eastAsia="Times New Roman" w:cs="Times New Roman"/>
          <w:lang w:eastAsia="en-AU"/>
        </w:rPr>
        <w:t>55(2) of the Insolvency Practice Schedule (Corporations) if, in the opinion of the external administrator, there is not sufficient property available to comply with the request for the information, report or document.</w:t>
      </w:r>
    </w:p>
    <w:p w14:paraId="7B6829F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w:t>
      </w:r>
    </w:p>
    <w:p w14:paraId="661F361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company is under external administration; and</w:t>
      </w:r>
    </w:p>
    <w:p w14:paraId="566BA55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either:</w:t>
      </w:r>
    </w:p>
    <w:p w14:paraId="7AB3CEC7"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a former employee of the company has made a claim for financial assistance from the Commonwealth in relation to unpaid employment entitlements; or</w:t>
      </w:r>
    </w:p>
    <w:p w14:paraId="5F109B02"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the Commonwealth considers that such a claim is likely to be made; and</w:t>
      </w:r>
    </w:p>
    <w:p w14:paraId="1B17792A" w14:textId="71844DB6"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the external administrator of the compan</w:t>
      </w:r>
      <w:r w:rsidR="00952549" w:rsidRPr="009C5962">
        <w:rPr>
          <w:rFonts w:eastAsia="Times New Roman" w:cs="Times New Roman"/>
          <w:lang w:eastAsia="en-AU"/>
        </w:rPr>
        <w:t>y has lodged a report under the </w:t>
      </w:r>
      <w:r w:rsidRPr="009C5962">
        <w:rPr>
          <w:rFonts w:eastAsia="Times New Roman" w:cs="Times New Roman"/>
          <w:lang w:eastAsia="en-AU"/>
        </w:rPr>
        <w:t>Act; and</w:t>
      </w:r>
    </w:p>
    <w:p w14:paraId="6E900723" w14:textId="4CE45E2E"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Commonwealth requests a copy of the report in accordance with section 70</w:t>
      </w:r>
      <w:r w:rsidR="009C5962">
        <w:rPr>
          <w:rFonts w:eastAsia="Times New Roman" w:cs="Times New Roman"/>
          <w:lang w:eastAsia="en-AU"/>
        </w:rPr>
        <w:noBreakHyphen/>
      </w:r>
      <w:r w:rsidRPr="009C5962">
        <w:rPr>
          <w:rFonts w:eastAsia="Times New Roman" w:cs="Times New Roman"/>
          <w:lang w:eastAsia="en-AU"/>
        </w:rPr>
        <w:t>55 of the Insolvency Practice Schedule (Corporations</w:t>
      </w:r>
      <w:proofErr w:type="gramStart"/>
      <w:r w:rsidRPr="009C5962">
        <w:rPr>
          <w:rFonts w:eastAsia="Times New Roman" w:cs="Times New Roman"/>
          <w:lang w:eastAsia="en-AU"/>
        </w:rPr>
        <w:t>);</w:t>
      </w:r>
      <w:proofErr w:type="gramEnd"/>
    </w:p>
    <w:p w14:paraId="266EC37A"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the Commonwealth must bear the cost of providing a copy of the report to the Commonwealth.</w:t>
      </w:r>
    </w:p>
    <w:p w14:paraId="024DD93E" w14:textId="7ACE200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60  Reporting</w:t>
      </w:r>
      <w:proofErr w:type="gramEnd"/>
      <w:r w:rsidRPr="009C5962">
        <w:rPr>
          <w:rFonts w:eastAsia="Times New Roman" w:cs="Times New Roman"/>
          <w:b/>
          <w:kern w:val="28"/>
          <w:sz w:val="24"/>
          <w:lang w:eastAsia="en-AU"/>
        </w:rPr>
        <w:t xml:space="preserve"> to ASIC</w:t>
      </w:r>
    </w:p>
    <w:p w14:paraId="7F93E2A8" w14:textId="6C4A0F72"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70</w:t>
      </w:r>
      <w:r w:rsidR="009C5962">
        <w:rPr>
          <w:rFonts w:eastAsia="Times New Roman" w:cs="Times New Roman"/>
          <w:lang w:eastAsia="en-AU"/>
        </w:rPr>
        <w:noBreakHyphen/>
      </w:r>
      <w:r w:rsidRPr="009C5962">
        <w:rPr>
          <w:rFonts w:eastAsia="Times New Roman" w:cs="Times New Roman"/>
          <w:lang w:eastAsia="en-AU"/>
        </w:rPr>
        <w:t>60 of the Insolvency Practice Schedule (Corporations).</w:t>
      </w:r>
    </w:p>
    <w:p w14:paraId="676B3DA5"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Notice of appointment</w:t>
      </w:r>
    </w:p>
    <w:p w14:paraId="1828C20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If an external administrator is appointed:</w:t>
      </w:r>
    </w:p>
    <w:p w14:paraId="6EA84D4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under subsection 436</w:t>
      </w:r>
      <w:proofErr w:type="gramStart"/>
      <w:r w:rsidRPr="009C5962">
        <w:rPr>
          <w:rFonts w:eastAsia="Times New Roman" w:cs="Times New Roman"/>
          <w:lang w:eastAsia="en-AU"/>
        </w:rPr>
        <w:t>E(</w:t>
      </w:r>
      <w:proofErr w:type="gramEnd"/>
      <w:r w:rsidRPr="009C5962">
        <w:rPr>
          <w:rFonts w:eastAsia="Times New Roman" w:cs="Times New Roman"/>
          <w:lang w:eastAsia="en-AU"/>
        </w:rPr>
        <w:t>4), subsection 444A(2) or subsection 449C(1), (4) or (6) of the Act; or</w:t>
      </w:r>
    </w:p>
    <w:p w14:paraId="49A96240" w14:textId="4B7DDFCA"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by the Court under section 90</w:t>
      </w:r>
      <w:r w:rsidR="009C5962">
        <w:rPr>
          <w:rFonts w:eastAsia="Times New Roman" w:cs="Times New Roman"/>
          <w:lang w:eastAsia="en-AU"/>
        </w:rPr>
        <w:noBreakHyphen/>
      </w:r>
      <w:r w:rsidRPr="009C5962">
        <w:rPr>
          <w:rFonts w:eastAsia="Times New Roman" w:cs="Times New Roman"/>
          <w:lang w:eastAsia="en-AU"/>
        </w:rPr>
        <w:t xml:space="preserve">15 of the </w:t>
      </w:r>
      <w:r w:rsidRPr="009C5962">
        <w:rPr>
          <w:rFonts w:cs="Times New Roman"/>
          <w:bCs/>
          <w:lang w:eastAsia="en-AU"/>
        </w:rPr>
        <w:t>Insolvency Practice Schedule (Corporations</w:t>
      </w:r>
      <w:proofErr w:type="gramStart"/>
      <w:r w:rsidRPr="009C5962">
        <w:rPr>
          <w:rFonts w:cs="Times New Roman"/>
          <w:bCs/>
          <w:lang w:eastAsia="en-AU"/>
        </w:rPr>
        <w:t>)</w:t>
      </w:r>
      <w:r w:rsidRPr="009C5962">
        <w:rPr>
          <w:rFonts w:eastAsia="Times New Roman" w:cs="Times New Roman"/>
          <w:lang w:eastAsia="en-AU"/>
        </w:rPr>
        <w:t>;</w:t>
      </w:r>
      <w:proofErr w:type="gramEnd"/>
    </w:p>
    <w:p w14:paraId="022B19C7"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the external administrator must lodge with ASIC a notice of the appointment in the approved form before the end of the next business day after the appointment.</w:t>
      </w:r>
    </w:p>
    <w:p w14:paraId="4CADDB76" w14:textId="77777777" w:rsidR="00823300" w:rsidRPr="009C5962" w:rsidRDefault="00823300" w:rsidP="00823300">
      <w:pPr>
        <w:pStyle w:val="SubsectionHead"/>
      </w:pPr>
      <w:r w:rsidRPr="009C5962">
        <w:t>Notice of restructuring plan</w:t>
      </w:r>
    </w:p>
    <w:p w14:paraId="44C92EB6" w14:textId="77777777" w:rsidR="00823300" w:rsidRPr="009C5962" w:rsidRDefault="00823300" w:rsidP="00823300">
      <w:pPr>
        <w:pStyle w:val="subsection"/>
      </w:pPr>
      <w:r w:rsidRPr="009C5962">
        <w:tab/>
        <w:t>(2A)</w:t>
      </w:r>
      <w:r w:rsidRPr="009C5962">
        <w:tab/>
        <w:t>If, at any time after a company makes a restructuring plan, ASIC requests a copy of the plan, the restructuring practitioner for the plan must comply with the request as soon as reasonably practicable.</w:t>
      </w:r>
    </w:p>
    <w:p w14:paraId="4A88A9AE"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lastRenderedPageBreak/>
        <w:t>Notice of ending of administration</w:t>
      </w:r>
    </w:p>
    <w:p w14:paraId="77E24F8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administration of a company ends on the happening of an event of a kind mentioned in subsection 435</w:t>
      </w:r>
      <w:proofErr w:type="gramStart"/>
      <w:r w:rsidRPr="009C5962">
        <w:rPr>
          <w:rFonts w:eastAsia="Times New Roman" w:cs="Times New Roman"/>
          <w:lang w:eastAsia="en-AU"/>
        </w:rPr>
        <w:t>C(</w:t>
      </w:r>
      <w:proofErr w:type="gramEnd"/>
      <w:r w:rsidRPr="009C5962">
        <w:rPr>
          <w:rFonts w:eastAsia="Times New Roman" w:cs="Times New Roman"/>
          <w:lang w:eastAsia="en-AU"/>
        </w:rPr>
        <w:t>2) or (3) of the Act, the external administrator of the company must lodge with ASIC a notice of the happening of the event and the ending of the administration of the company as soon as practicable after the event.</w:t>
      </w:r>
    </w:p>
    <w:p w14:paraId="4010E9C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Subsection (3) does not apply if a notice of the happening of the event is lodged with ASIC in accordance with the Act.</w:t>
      </w:r>
    </w:p>
    <w:p w14:paraId="63E5FA2B"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75—Meetings</w:t>
      </w:r>
    </w:p>
    <w:p w14:paraId="08BB3345" w14:textId="77777777" w:rsidR="00512A95" w:rsidRPr="009C5962" w:rsidRDefault="00512A95" w:rsidP="00512A95">
      <w:pPr>
        <w:keepNext/>
        <w:keepLines/>
        <w:spacing w:before="220" w:line="240" w:lineRule="auto"/>
        <w:ind w:left="1134" w:hanging="1134"/>
        <w:outlineLvl w:val="3"/>
        <w:rPr>
          <w:rFonts w:eastAsia="Times New Roman" w:cs="Times New Roman"/>
          <w:b/>
          <w:kern w:val="28"/>
          <w:sz w:val="26"/>
          <w:lang w:eastAsia="en-AU"/>
        </w:rPr>
      </w:pPr>
      <w:r w:rsidRPr="009C5962">
        <w:rPr>
          <w:rFonts w:eastAsia="Times New Roman" w:cs="Times New Roman"/>
          <w:b/>
          <w:kern w:val="28"/>
          <w:sz w:val="26"/>
          <w:lang w:eastAsia="en-AU"/>
        </w:rPr>
        <w:t>Subdivision A—Preliminary</w:t>
      </w:r>
    </w:p>
    <w:p w14:paraId="10AA83E9" w14:textId="761867A2"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Authority</w:t>
      </w:r>
      <w:proofErr w:type="gramEnd"/>
    </w:p>
    <w:p w14:paraId="78932AB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Unless otherwise specified, this Division:</w:t>
      </w:r>
    </w:p>
    <w:p w14:paraId="40DA29E9" w14:textId="37F4FA22"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made for the purposes of section 75</w:t>
      </w:r>
      <w:r w:rsidR="009C5962">
        <w:rPr>
          <w:rFonts w:eastAsia="Times New Roman" w:cs="Times New Roman"/>
          <w:lang w:eastAsia="en-AU"/>
        </w:rPr>
        <w:noBreakHyphen/>
      </w:r>
      <w:r w:rsidRPr="009C5962">
        <w:rPr>
          <w:rFonts w:eastAsia="Times New Roman" w:cs="Times New Roman"/>
          <w:lang w:eastAsia="en-AU"/>
        </w:rPr>
        <w:t>50 of the Insolvency Practice Schedule (Corporations); and</w:t>
      </w:r>
    </w:p>
    <w:p w14:paraId="0C86A67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applies in relation to meetings concerning companies under external administration.</w:t>
      </w:r>
    </w:p>
    <w:p w14:paraId="24ADD0E5" w14:textId="77777777" w:rsidR="00512A95" w:rsidRPr="009C5962" w:rsidRDefault="00512A95" w:rsidP="00512A95">
      <w:pPr>
        <w:keepNext/>
        <w:keepLines/>
        <w:spacing w:before="220" w:line="240" w:lineRule="auto"/>
        <w:ind w:left="1134" w:hanging="1134"/>
        <w:outlineLvl w:val="3"/>
        <w:rPr>
          <w:rFonts w:eastAsia="Times New Roman" w:cs="Times New Roman"/>
          <w:b/>
          <w:kern w:val="28"/>
          <w:sz w:val="26"/>
          <w:lang w:eastAsia="en-AU"/>
        </w:rPr>
      </w:pPr>
      <w:r w:rsidRPr="009C5962">
        <w:rPr>
          <w:rFonts w:eastAsia="Times New Roman" w:cs="Times New Roman"/>
          <w:b/>
          <w:kern w:val="28"/>
          <w:sz w:val="26"/>
          <w:lang w:eastAsia="en-AU"/>
        </w:rPr>
        <w:t>Subdivision B—Convening meetings</w:t>
      </w:r>
    </w:p>
    <w:p w14:paraId="3B339F9B" w14:textId="6989BED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  When</w:t>
      </w:r>
      <w:proofErr w:type="gramEnd"/>
      <w:r w:rsidRPr="009C5962">
        <w:rPr>
          <w:rFonts w:eastAsia="Times New Roman" w:cs="Times New Roman"/>
          <w:b/>
          <w:kern w:val="28"/>
          <w:sz w:val="24"/>
          <w:lang w:eastAsia="en-AU"/>
        </w:rPr>
        <w:t xml:space="preserve"> certain meetings must be convened</w:t>
      </w:r>
    </w:p>
    <w:p w14:paraId="467EE2E9" w14:textId="3571379B"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meeting directed to be convened under section 75</w:t>
      </w:r>
      <w:r w:rsidR="009C5962">
        <w:rPr>
          <w:rFonts w:eastAsia="Times New Roman" w:cs="Times New Roman"/>
          <w:lang w:eastAsia="en-AU"/>
        </w:rPr>
        <w:noBreakHyphen/>
      </w:r>
      <w:r w:rsidRPr="009C5962">
        <w:rPr>
          <w:rFonts w:eastAsia="Times New Roman" w:cs="Times New Roman"/>
          <w:lang w:eastAsia="en-AU"/>
        </w:rPr>
        <w:t>15 of the Insolvency Practice Schedule (Corporations) must be held as soon as reasonably practicable.</w:t>
      </w:r>
    </w:p>
    <w:p w14:paraId="0CD3EA2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Subsection (1) does not apply if, under the Act or these Rules, it is not reasonable for the external administrator to comply with the direction to convene the meeting.</w:t>
      </w:r>
    </w:p>
    <w:p w14:paraId="38CB788B" w14:textId="63F8D541"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  Persons</w:t>
      </w:r>
      <w:proofErr w:type="gramEnd"/>
      <w:r w:rsidRPr="009C5962">
        <w:rPr>
          <w:rFonts w:eastAsia="Times New Roman" w:cs="Times New Roman"/>
          <w:b/>
          <w:kern w:val="28"/>
          <w:sz w:val="24"/>
          <w:lang w:eastAsia="en-AU"/>
        </w:rPr>
        <w:t xml:space="preserve"> to whom notice of meetings to be given</w:t>
      </w:r>
    </w:p>
    <w:p w14:paraId="70DC4F2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The convenor of a meeting must give notice in writing of the meeting to as many of the persons appearing on the company’s books or otherwise to be:</w:t>
      </w:r>
    </w:p>
    <w:p w14:paraId="4ED653A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in the case of a meeting of members, </w:t>
      </w:r>
      <w:proofErr w:type="gramStart"/>
      <w:r w:rsidRPr="009C5962">
        <w:rPr>
          <w:rFonts w:eastAsia="Times New Roman" w:cs="Times New Roman"/>
          <w:lang w:eastAsia="en-AU"/>
        </w:rPr>
        <w:t>creditors</w:t>
      </w:r>
      <w:proofErr w:type="gramEnd"/>
      <w:r w:rsidRPr="009C5962">
        <w:rPr>
          <w:rFonts w:eastAsia="Times New Roman" w:cs="Times New Roman"/>
          <w:lang w:eastAsia="en-AU"/>
        </w:rPr>
        <w:t xml:space="preserve"> or contributories of the company—a member, creditor or contributory of the company; or</w:t>
      </w:r>
    </w:p>
    <w:p w14:paraId="0F54138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in the case of a joint meeting of creditors and members of the company—a member or creditor of the company; or</w:t>
      </w:r>
    </w:p>
    <w:p w14:paraId="277CC33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in the case of a meeting of a committee of inspection—a member of the committee of inspection; or</w:t>
      </w:r>
    </w:p>
    <w:p w14:paraId="78599A7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in the case of a meeting of eligible employee creditors—an eligible employee creditor; or</w:t>
      </w:r>
    </w:p>
    <w:p w14:paraId="2087119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 xml:space="preserve">in the case of a meeting of creditors of companies in a pooled group—the creditors of a company in the </w:t>
      </w:r>
      <w:proofErr w:type="gramStart"/>
      <w:r w:rsidRPr="009C5962">
        <w:rPr>
          <w:rFonts w:eastAsia="Times New Roman" w:cs="Times New Roman"/>
          <w:lang w:eastAsia="en-AU"/>
        </w:rPr>
        <w:t>group;</w:t>
      </w:r>
      <w:proofErr w:type="gramEnd"/>
    </w:p>
    <w:p w14:paraId="78BA58DE"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as reasonably practicable.</w:t>
      </w:r>
    </w:p>
    <w:p w14:paraId="1FF03164" w14:textId="56D007A4"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t>Notice of the meeting must be lodged with ASIC—see section 75</w:t>
      </w:r>
      <w:r w:rsidR="009C5962">
        <w:rPr>
          <w:rFonts w:eastAsia="Times New Roman" w:cs="Times New Roman"/>
          <w:sz w:val="18"/>
          <w:lang w:eastAsia="en-AU"/>
        </w:rPr>
        <w:noBreakHyphen/>
      </w:r>
      <w:r w:rsidRPr="009C5962">
        <w:rPr>
          <w:rFonts w:eastAsia="Times New Roman" w:cs="Times New Roman"/>
          <w:sz w:val="18"/>
          <w:lang w:eastAsia="en-AU"/>
        </w:rPr>
        <w:t>40.</w:t>
      </w:r>
    </w:p>
    <w:p w14:paraId="5CA37CA7" w14:textId="7FCB16D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  How</w:t>
      </w:r>
      <w:proofErr w:type="gramEnd"/>
      <w:r w:rsidRPr="009C5962">
        <w:rPr>
          <w:rFonts w:eastAsia="Times New Roman" w:cs="Times New Roman"/>
          <w:b/>
          <w:kern w:val="28"/>
          <w:sz w:val="24"/>
          <w:lang w:eastAsia="en-AU"/>
        </w:rPr>
        <w:t xml:space="preserve"> notice of meetings to be given</w:t>
      </w:r>
    </w:p>
    <w:p w14:paraId="06F1FCC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Notice of a meeting must:</w:t>
      </w:r>
    </w:p>
    <w:p w14:paraId="4B12C499" w14:textId="77777777" w:rsidR="00FD18C1" w:rsidRPr="009C5962" w:rsidRDefault="00FD18C1" w:rsidP="00FD18C1">
      <w:pPr>
        <w:pStyle w:val="paragraph"/>
      </w:pPr>
      <w:r w:rsidRPr="009C5962">
        <w:tab/>
        <w:t>(a)</w:t>
      </w:r>
      <w:r w:rsidRPr="009C5962">
        <w:tab/>
        <w:t>specify:</w:t>
      </w:r>
    </w:p>
    <w:p w14:paraId="2A0CFBDF" w14:textId="77777777" w:rsidR="00FD18C1" w:rsidRPr="009C5962" w:rsidRDefault="00FD18C1" w:rsidP="00FD18C1">
      <w:pPr>
        <w:pStyle w:val="paragraphsub"/>
      </w:pPr>
      <w:r w:rsidRPr="009C5962">
        <w:tab/>
        <w:t>(</w:t>
      </w:r>
      <w:proofErr w:type="spellStart"/>
      <w:r w:rsidRPr="009C5962">
        <w:t>i</w:t>
      </w:r>
      <w:proofErr w:type="spellEnd"/>
      <w:r w:rsidRPr="009C5962">
        <w:t>)</w:t>
      </w:r>
      <w:r w:rsidRPr="009C5962">
        <w:tab/>
        <w:t xml:space="preserve">if there is only one location at which the persons who are entitled to physically attend the meeting may do so—the date, time and place for the </w:t>
      </w:r>
      <w:proofErr w:type="gramStart"/>
      <w:r w:rsidRPr="009C5962">
        <w:t>meeting;</w:t>
      </w:r>
      <w:proofErr w:type="gramEnd"/>
      <w:r w:rsidRPr="009C5962">
        <w:t xml:space="preserve"> and</w:t>
      </w:r>
    </w:p>
    <w:p w14:paraId="4F276F21" w14:textId="6D549FCA" w:rsidR="00FD18C1" w:rsidRPr="009C5962" w:rsidRDefault="00FD18C1" w:rsidP="00FD18C1">
      <w:pPr>
        <w:pStyle w:val="paragraphsub"/>
      </w:pPr>
      <w:r w:rsidRPr="009C5962">
        <w:lastRenderedPageBreak/>
        <w:tab/>
        <w:t>(ii)</w:t>
      </w:r>
      <w:r w:rsidRPr="009C5962">
        <w:tab/>
        <w:t>if there are 2 or more locations at which the persons who are entitled to physically attend the meeting may do so—the date and time for the meeting at each location, and the main location for the meeting for the purposes of subparagraph 75</w:t>
      </w:r>
      <w:r w:rsidR="009C5962">
        <w:noBreakHyphen/>
      </w:r>
      <w:r w:rsidRPr="009C5962">
        <w:t>75(5)(a)(</w:t>
      </w:r>
      <w:proofErr w:type="spellStart"/>
      <w:r w:rsidRPr="009C5962">
        <w:t>i</w:t>
      </w:r>
      <w:proofErr w:type="spellEnd"/>
      <w:r w:rsidRPr="009C5962">
        <w:t>); and</w:t>
      </w:r>
    </w:p>
    <w:p w14:paraId="17A24DD3" w14:textId="57661A3E" w:rsidR="00DA2D71" w:rsidRPr="009C5962" w:rsidRDefault="00DA2D71" w:rsidP="00DA2D71">
      <w:pPr>
        <w:pStyle w:val="paragraphsub"/>
      </w:pPr>
      <w:bookmarkStart w:id="26" w:name="_Hlk101245589"/>
      <w:r w:rsidRPr="009C5962">
        <w:tab/>
        <w:t>(iii)</w:t>
      </w:r>
      <w:r w:rsidRPr="009C5962">
        <w:tab/>
        <w:t>if virtual meeting technology is to be used in holding the meeting and none of the persons entitled to attend the meeting is entitled to physically attend—the physical address in this jurisdiction nominated by the convenor of the meeting for the purposes of paragraph 75</w:t>
      </w:r>
      <w:r w:rsidR="009C5962">
        <w:noBreakHyphen/>
      </w:r>
      <w:r w:rsidRPr="009C5962">
        <w:t>75(6)(a) (the notional place for the meeting); and</w:t>
      </w:r>
    </w:p>
    <w:bookmarkEnd w:id="26"/>
    <w:p w14:paraId="5E10FB3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specify the purpose for which the meeting is being convened; and</w:t>
      </w:r>
    </w:p>
    <w:p w14:paraId="091C3D88" w14:textId="77777777" w:rsidR="00DA2D71" w:rsidRPr="009C5962" w:rsidRDefault="00DA2D71" w:rsidP="00DA2D71">
      <w:pPr>
        <w:pStyle w:val="paragraph"/>
        <w:rPr>
          <w:szCs w:val="22"/>
        </w:rPr>
      </w:pPr>
      <w:r w:rsidRPr="009C5962">
        <w:tab/>
        <w:t>(</w:t>
      </w:r>
      <w:proofErr w:type="spellStart"/>
      <w:r w:rsidRPr="009C5962">
        <w:t>ba</w:t>
      </w:r>
      <w:proofErr w:type="spellEnd"/>
      <w:r w:rsidRPr="009C5962">
        <w:t>)</w:t>
      </w:r>
      <w:r w:rsidRPr="009C5962">
        <w:tab/>
        <w:t xml:space="preserve">if virtual meeting technology is to be used in holding the meeting—specify whether </w:t>
      </w:r>
      <w:r w:rsidRPr="009C5962">
        <w:rPr>
          <w:szCs w:val="22"/>
        </w:rPr>
        <w:t>votes at the meeting must be taken on a poll; and</w:t>
      </w:r>
    </w:p>
    <w:p w14:paraId="4C826624" w14:textId="25EC2894"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state the effect of section 75</w:t>
      </w:r>
      <w:r w:rsidR="009C5962">
        <w:rPr>
          <w:rFonts w:eastAsia="Times New Roman" w:cs="Times New Roman"/>
          <w:lang w:eastAsia="en-AU"/>
        </w:rPr>
        <w:noBreakHyphen/>
      </w:r>
      <w:r w:rsidRPr="009C5962">
        <w:rPr>
          <w:rFonts w:eastAsia="Times New Roman" w:cs="Times New Roman"/>
          <w:lang w:eastAsia="en-AU"/>
        </w:rPr>
        <w:t>85 (entitlement to vote as creditor at meetings of creditors); and</w:t>
      </w:r>
    </w:p>
    <w:p w14:paraId="419541E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be in the approved form.</w:t>
      </w:r>
    </w:p>
    <w:p w14:paraId="35BDA27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In the absence of evidence to the contrary, a statement in accordance with the approved form by the person convening a meeting (or a person acting on his or her behalf) is sufficient proof of the notice having been sent to a person at the address specified for that person in that notice.</w:t>
      </w:r>
    </w:p>
    <w:p w14:paraId="470E4662" w14:textId="1C8B5C27"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20  Time</w:t>
      </w:r>
      <w:proofErr w:type="gramEnd"/>
      <w:r w:rsidRPr="009C5962">
        <w:rPr>
          <w:rFonts w:eastAsia="Times New Roman" w:cs="Times New Roman"/>
          <w:b/>
          <w:kern w:val="28"/>
          <w:sz w:val="24"/>
          <w:lang w:eastAsia="en-AU"/>
        </w:rPr>
        <w:t xml:space="preserve"> for giving notice of meetings</w:t>
      </w:r>
    </w:p>
    <w:p w14:paraId="09AEFC51" w14:textId="02B93745"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The convenor of a meeting must give notice </w:t>
      </w:r>
      <w:r w:rsidR="00B528F0" w:rsidRPr="009C5962">
        <w:rPr>
          <w:rFonts w:eastAsia="Times New Roman" w:cs="Times New Roman"/>
          <w:lang w:eastAsia="en-AU"/>
        </w:rPr>
        <w:t>of the meeting not less than 10 </w:t>
      </w:r>
      <w:r w:rsidRPr="009C5962">
        <w:rPr>
          <w:rFonts w:eastAsia="Times New Roman" w:cs="Times New Roman"/>
          <w:lang w:eastAsia="en-AU"/>
        </w:rPr>
        <w:t>business days before the day of the meeting.</w:t>
      </w:r>
    </w:p>
    <w:p w14:paraId="1912535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Subsection (1) does not apply to the following meetings:</w:t>
      </w:r>
    </w:p>
    <w:p w14:paraId="6F13247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meeting of creditors under section 436E or 439A, or subsection 449</w:t>
      </w:r>
      <w:proofErr w:type="gramStart"/>
      <w:r w:rsidRPr="009C5962">
        <w:rPr>
          <w:rFonts w:eastAsia="Times New Roman" w:cs="Times New Roman"/>
          <w:lang w:eastAsia="en-AU"/>
        </w:rPr>
        <w:t>C(</w:t>
      </w:r>
      <w:proofErr w:type="gramEnd"/>
      <w:r w:rsidRPr="009C5962">
        <w:rPr>
          <w:rFonts w:eastAsia="Times New Roman" w:cs="Times New Roman"/>
          <w:lang w:eastAsia="en-AU"/>
        </w:rPr>
        <w:t>4), of the Act;</w:t>
      </w:r>
    </w:p>
    <w:p w14:paraId="4C6BB5F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a meeting of eligible employee creditors under section 444DA of the </w:t>
      </w:r>
      <w:proofErr w:type="gramStart"/>
      <w:r w:rsidRPr="009C5962">
        <w:rPr>
          <w:rFonts w:eastAsia="Times New Roman" w:cs="Times New Roman"/>
          <w:lang w:eastAsia="en-AU"/>
        </w:rPr>
        <w:t>Act;</w:t>
      </w:r>
      <w:proofErr w:type="gramEnd"/>
    </w:p>
    <w:p w14:paraId="5B31780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a meeting of the eligible unsecured creditors of each of the companies in a pooled group required to be convened under subsection 577(1A) of the </w:t>
      </w:r>
      <w:proofErr w:type="gramStart"/>
      <w:r w:rsidRPr="009C5962">
        <w:rPr>
          <w:rFonts w:eastAsia="Times New Roman" w:cs="Times New Roman"/>
          <w:lang w:eastAsia="en-AU"/>
        </w:rPr>
        <w:t>Act;</w:t>
      </w:r>
      <w:proofErr w:type="gramEnd"/>
    </w:p>
    <w:p w14:paraId="13D5E16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a meeting of a committee of </w:t>
      </w:r>
      <w:proofErr w:type="gramStart"/>
      <w:r w:rsidRPr="009C5962">
        <w:rPr>
          <w:rFonts w:eastAsia="Times New Roman" w:cs="Times New Roman"/>
          <w:lang w:eastAsia="en-AU"/>
        </w:rPr>
        <w:t>inspection, if</w:t>
      </w:r>
      <w:proofErr w:type="gramEnd"/>
      <w:r w:rsidRPr="009C5962">
        <w:rPr>
          <w:rFonts w:eastAsia="Times New Roman" w:cs="Times New Roman"/>
          <w:lang w:eastAsia="en-AU"/>
        </w:rPr>
        <w:t xml:space="preserve"> the external administrator thinks it appropriate in the circumstances.</w:t>
      </w:r>
    </w:p>
    <w:p w14:paraId="0F35363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 notice of a joint meeting of the creditors and members of a company must be sent to the creditors of the company at the same time as it is sent to the members of the company.</w:t>
      </w:r>
    </w:p>
    <w:p w14:paraId="076D90E2" w14:textId="62E006AF"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25  Notice</w:t>
      </w:r>
      <w:proofErr w:type="gramEnd"/>
      <w:r w:rsidRPr="009C5962">
        <w:rPr>
          <w:rFonts w:eastAsia="Times New Roman" w:cs="Times New Roman"/>
          <w:b/>
          <w:kern w:val="28"/>
          <w:sz w:val="24"/>
          <w:lang w:eastAsia="en-AU"/>
        </w:rPr>
        <w:t xml:space="preserve"> about voting by proxy and appointment of attorney</w:t>
      </w:r>
    </w:p>
    <w:p w14:paraId="115BEAB9" w14:textId="24F92812"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A person convening a meeting must:</w:t>
      </w:r>
    </w:p>
    <w:p w14:paraId="0E486CA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include, with the notice of the meeting, a form for use in appointing a proxy; and</w:t>
      </w:r>
    </w:p>
    <w:p w14:paraId="75F6DFB2" w14:textId="77777777" w:rsidR="00FD18C1" w:rsidRPr="009C5962" w:rsidRDefault="00FD18C1" w:rsidP="00FD18C1">
      <w:pPr>
        <w:pStyle w:val="paragraph"/>
      </w:pPr>
      <w:r w:rsidRPr="009C5962">
        <w:tab/>
        <w:t>(aa)</w:t>
      </w:r>
      <w:r w:rsidRPr="009C5962">
        <w:tab/>
        <w:t>include at least one of the following:</w:t>
      </w:r>
    </w:p>
    <w:p w14:paraId="1AF09A37" w14:textId="77777777" w:rsidR="00FD18C1" w:rsidRPr="009C5962" w:rsidRDefault="00FD18C1" w:rsidP="00FD18C1">
      <w:pPr>
        <w:pStyle w:val="paragraphsub"/>
      </w:pPr>
      <w:r w:rsidRPr="009C5962">
        <w:tab/>
        <w:t>(</w:t>
      </w:r>
      <w:proofErr w:type="spellStart"/>
      <w:r w:rsidRPr="009C5962">
        <w:t>i</w:t>
      </w:r>
      <w:proofErr w:type="spellEnd"/>
      <w:r w:rsidRPr="009C5962">
        <w:t>)</w:t>
      </w:r>
      <w:r w:rsidRPr="009C5962">
        <w:tab/>
        <w:t xml:space="preserve">a place for the purposes of receipt of proxy </w:t>
      </w:r>
      <w:proofErr w:type="gramStart"/>
      <w:r w:rsidRPr="009C5962">
        <w:t>appointments;</w:t>
      </w:r>
      <w:proofErr w:type="gramEnd"/>
    </w:p>
    <w:p w14:paraId="1B58EEB3" w14:textId="77777777" w:rsidR="00FD18C1" w:rsidRPr="009C5962" w:rsidRDefault="00FD18C1" w:rsidP="00FD18C1">
      <w:pPr>
        <w:pStyle w:val="paragraphsub"/>
      </w:pPr>
      <w:r w:rsidRPr="009C5962">
        <w:lastRenderedPageBreak/>
        <w:tab/>
        <w:t>(ii)</w:t>
      </w:r>
      <w:r w:rsidRPr="009C5962">
        <w:tab/>
        <w:t>sufficient information to allow a person to appoint a proxy by means of electronic communication; and</w:t>
      </w:r>
    </w:p>
    <w:p w14:paraId="0B7D64B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ensure that neither the name nor the description of any proxy is printed or inserted in the body of the form before it is sent out; and</w:t>
      </w:r>
    </w:p>
    <w:p w14:paraId="648E7C3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include in the notice a statement that, if a creditor wishes to be represented at the meeting by an attorney, the creditor must arrange for the power of attorney to be produced to the external administrator at or before the meeting.</w:t>
      </w:r>
    </w:p>
    <w:p w14:paraId="50685D9B" w14:textId="22204AF5"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30  Time</w:t>
      </w:r>
      <w:proofErr w:type="gramEnd"/>
      <w:r w:rsidRPr="009C5962">
        <w:rPr>
          <w:rFonts w:eastAsia="Times New Roman" w:cs="Times New Roman"/>
          <w:b/>
          <w:kern w:val="28"/>
          <w:sz w:val="24"/>
          <w:lang w:eastAsia="en-AU"/>
        </w:rPr>
        <w:t xml:space="preserve"> and place of meetings</w:t>
      </w:r>
    </w:p>
    <w:p w14:paraId="4EDBE28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The convenor of a meeting must convene the meeting at the time and place that the convenor thinks are most convenient for </w:t>
      </w:r>
      <w:proofErr w:type="gramStart"/>
      <w:r w:rsidRPr="009C5962">
        <w:rPr>
          <w:rFonts w:eastAsia="Times New Roman" w:cs="Times New Roman"/>
          <w:lang w:eastAsia="en-AU"/>
        </w:rPr>
        <w:t>the majority of</w:t>
      </w:r>
      <w:proofErr w:type="gramEnd"/>
      <w:r w:rsidRPr="009C5962">
        <w:rPr>
          <w:rFonts w:eastAsia="Times New Roman" w:cs="Times New Roman"/>
          <w:lang w:eastAsia="en-AU"/>
        </w:rPr>
        <w:t xml:space="preserve"> persons entitled to receive notice of the meeting.</w:t>
      </w:r>
    </w:p>
    <w:p w14:paraId="7D734DEE" w14:textId="77777777" w:rsidR="00FD18C1" w:rsidRPr="009C5962" w:rsidRDefault="00FD18C1" w:rsidP="00FD18C1">
      <w:pPr>
        <w:pStyle w:val="subsection"/>
      </w:pPr>
      <w:r w:rsidRPr="009C5962">
        <w:tab/>
        <w:t>(2)</w:t>
      </w:r>
      <w:r w:rsidRPr="009C5962">
        <w:tab/>
        <w:t>Subsection (1) does not prevent a meeting from taking place at separate venues, provided all persons attending the meeting have a reasonable opportunity to participate in the meeting.</w:t>
      </w:r>
    </w:p>
    <w:p w14:paraId="4B81A529" w14:textId="3224177E" w:rsidR="00FD18C1" w:rsidRPr="009C5962" w:rsidRDefault="00FD18C1" w:rsidP="00FD18C1">
      <w:pPr>
        <w:pStyle w:val="notetext"/>
      </w:pPr>
      <w:r w:rsidRPr="009C5962">
        <w:t>Note:</w:t>
      </w:r>
      <w:r w:rsidRPr="009C5962">
        <w:tab/>
        <w:t>Section 75</w:t>
      </w:r>
      <w:r w:rsidR="009C5962">
        <w:noBreakHyphen/>
      </w:r>
      <w:r w:rsidRPr="009C5962">
        <w:t>75 provides for virtual meeting technology to be used in holding a meeting.</w:t>
      </w:r>
    </w:p>
    <w:p w14:paraId="412DAB22" w14:textId="5399A66D" w:rsidR="00FD18C1" w:rsidRPr="009C5962" w:rsidRDefault="00FD18C1" w:rsidP="00FD18C1">
      <w:pPr>
        <w:pStyle w:val="ActHead5"/>
      </w:pPr>
      <w:bookmarkStart w:id="27" w:name="_Toc101333976"/>
      <w:bookmarkStart w:id="28" w:name="_Toc101335892"/>
      <w:r w:rsidRPr="009C5962">
        <w:rPr>
          <w:rStyle w:val="CharSectno"/>
        </w:rPr>
        <w:t>75</w:t>
      </w:r>
      <w:r w:rsidR="009C5962">
        <w:rPr>
          <w:rStyle w:val="CharSectno"/>
        </w:rPr>
        <w:noBreakHyphen/>
      </w:r>
      <w:proofErr w:type="gramStart"/>
      <w:r w:rsidRPr="009C5962">
        <w:rPr>
          <w:rStyle w:val="CharSectno"/>
        </w:rPr>
        <w:t>35</w:t>
      </w:r>
      <w:r w:rsidRPr="009C5962">
        <w:t xml:space="preserve">  Notices</w:t>
      </w:r>
      <w:proofErr w:type="gramEnd"/>
      <w:r w:rsidRPr="009C5962">
        <w:t xml:space="preserve"> of meetings held using virtual meeting technology</w:t>
      </w:r>
      <w:bookmarkEnd w:id="27"/>
      <w:bookmarkEnd w:id="28"/>
    </w:p>
    <w:p w14:paraId="100B14DE" w14:textId="77777777" w:rsidR="00FD18C1" w:rsidRPr="009C5962" w:rsidRDefault="00FD18C1" w:rsidP="00FD18C1">
      <w:pPr>
        <w:pStyle w:val="subsection"/>
      </w:pPr>
      <w:r w:rsidRPr="009C5962">
        <w:tab/>
        <w:t>(1)</w:t>
      </w:r>
      <w:r w:rsidRPr="009C5962">
        <w:tab/>
        <w:t>This section applies if virtual meeting technology is to be used in holding a meeting.</w:t>
      </w:r>
    </w:p>
    <w:p w14:paraId="142C3023" w14:textId="77777777" w:rsidR="00FD18C1" w:rsidRPr="009C5962" w:rsidRDefault="00FD18C1" w:rsidP="00FD18C1">
      <w:pPr>
        <w:pStyle w:val="subsection"/>
      </w:pPr>
      <w:r w:rsidRPr="009C5962">
        <w:tab/>
        <w:t>(2)</w:t>
      </w:r>
      <w:r w:rsidRPr="009C5962">
        <w:tab/>
        <w:t>The notice of the meeting must include sufficient information to allow a person entitled to attend the meeting to participate in the meeting by means of the technology.</w:t>
      </w:r>
    </w:p>
    <w:p w14:paraId="7E3F7DFC" w14:textId="77777777" w:rsidR="00FD18C1" w:rsidRPr="009C5962" w:rsidRDefault="00FD18C1" w:rsidP="00FD18C1">
      <w:pPr>
        <w:pStyle w:val="subsection"/>
      </w:pPr>
      <w:r w:rsidRPr="009C5962">
        <w:tab/>
        <w:t>(3)</w:t>
      </w:r>
      <w:r w:rsidRPr="009C5962">
        <w:tab/>
        <w:t>Subsection (2) also applies in relation to a notice of the adjournment of a meeting if virtual meeting technology is to be used in holding the adjourned meeting.</w:t>
      </w:r>
    </w:p>
    <w:p w14:paraId="3FD6EF18" w14:textId="3A7DB9D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40  Notification</w:t>
      </w:r>
      <w:proofErr w:type="gramEnd"/>
      <w:r w:rsidRPr="009C5962">
        <w:rPr>
          <w:rFonts w:eastAsia="Times New Roman" w:cs="Times New Roman"/>
          <w:b/>
          <w:kern w:val="28"/>
          <w:sz w:val="24"/>
          <w:lang w:eastAsia="en-AU"/>
        </w:rPr>
        <w:t xml:space="preserve"> of meetings on ASIC website</w:t>
      </w:r>
    </w:p>
    <w:p w14:paraId="339F309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The convenor of a meeting must lodge a notice of a meeting with ASIC. The notice must be in accordance with </w:t>
      </w:r>
      <w:proofErr w:type="spellStart"/>
      <w:r w:rsidRPr="009C5962">
        <w:rPr>
          <w:rFonts w:eastAsia="Times New Roman" w:cs="Times New Roman"/>
          <w:lang w:eastAsia="en-AU"/>
        </w:rPr>
        <w:t>subregulation</w:t>
      </w:r>
      <w:proofErr w:type="spellEnd"/>
      <w:r w:rsidRPr="009C5962">
        <w:rPr>
          <w:rFonts w:eastAsia="Times New Roman" w:cs="Times New Roman"/>
          <w:lang w:eastAsia="en-AU"/>
        </w:rPr>
        <w:t> 5.6.75(4) of the regulations.</w:t>
      </w:r>
    </w:p>
    <w:p w14:paraId="7D1774D4" w14:textId="77777777"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r>
      <w:proofErr w:type="spellStart"/>
      <w:r w:rsidRPr="009C5962">
        <w:rPr>
          <w:rFonts w:eastAsia="Times New Roman" w:cs="Times New Roman"/>
          <w:sz w:val="18"/>
          <w:lang w:eastAsia="en-AU"/>
        </w:rPr>
        <w:t>Subregulation</w:t>
      </w:r>
      <w:proofErr w:type="spellEnd"/>
      <w:r w:rsidRPr="009C5962">
        <w:rPr>
          <w:rFonts w:eastAsia="Times New Roman" w:cs="Times New Roman"/>
          <w:sz w:val="18"/>
          <w:lang w:eastAsia="en-AU"/>
        </w:rPr>
        <w:t> 5.6.75(4) provides for notices to be electronically lodged and published on a website maintained by ASIC.</w:t>
      </w:r>
    </w:p>
    <w:p w14:paraId="07E9EBC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notice must state at least the following information:</w:t>
      </w:r>
    </w:p>
    <w:p w14:paraId="340696B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name of the </w:t>
      </w:r>
      <w:proofErr w:type="gramStart"/>
      <w:r w:rsidRPr="009C5962">
        <w:rPr>
          <w:rFonts w:eastAsia="Times New Roman" w:cs="Times New Roman"/>
          <w:lang w:eastAsia="en-AU"/>
        </w:rPr>
        <w:t>company;</w:t>
      </w:r>
      <w:proofErr w:type="gramEnd"/>
    </w:p>
    <w:p w14:paraId="7BCFF1F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ACN of the </w:t>
      </w:r>
      <w:proofErr w:type="gramStart"/>
      <w:r w:rsidRPr="009C5962">
        <w:rPr>
          <w:rFonts w:eastAsia="Times New Roman" w:cs="Times New Roman"/>
          <w:lang w:eastAsia="en-AU"/>
        </w:rPr>
        <w:t>company;</w:t>
      </w:r>
      <w:proofErr w:type="gramEnd"/>
    </w:p>
    <w:p w14:paraId="73839A7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the purpose for which the meeting is being </w:t>
      </w:r>
      <w:proofErr w:type="gramStart"/>
      <w:r w:rsidRPr="009C5962">
        <w:rPr>
          <w:rFonts w:eastAsia="Times New Roman" w:cs="Times New Roman"/>
          <w:lang w:eastAsia="en-AU"/>
        </w:rPr>
        <w:t>convened;</w:t>
      </w:r>
      <w:proofErr w:type="gramEnd"/>
    </w:p>
    <w:p w14:paraId="64989BD6" w14:textId="77777777" w:rsidR="00FD18C1" w:rsidRPr="009C5962" w:rsidRDefault="00FD18C1" w:rsidP="00FD18C1">
      <w:pPr>
        <w:pStyle w:val="paragraph"/>
      </w:pPr>
      <w:r w:rsidRPr="009C5962">
        <w:tab/>
        <w:t>(d)</w:t>
      </w:r>
      <w:r w:rsidRPr="009C5962">
        <w:tab/>
        <w:t xml:space="preserve">if there is only one location at which the persons who are entitled to physically attend the meeting may do so—the date, time and place for the </w:t>
      </w:r>
      <w:proofErr w:type="gramStart"/>
      <w:r w:rsidRPr="009C5962">
        <w:t>meeting;</w:t>
      </w:r>
      <w:proofErr w:type="gramEnd"/>
    </w:p>
    <w:p w14:paraId="4D9F5E8C" w14:textId="646E4CF7" w:rsidR="00FD18C1" w:rsidRPr="009C5962" w:rsidRDefault="00FD18C1" w:rsidP="00FD18C1">
      <w:pPr>
        <w:pStyle w:val="paragraph"/>
      </w:pPr>
      <w:r w:rsidRPr="009C5962">
        <w:tab/>
        <w:t>(da)</w:t>
      </w:r>
      <w:r w:rsidRPr="009C5962">
        <w:tab/>
        <w:t xml:space="preserve">if there are 2 or more locations at which the persons who are entitled to physically attend the meeting may do so—the date and time for the </w:t>
      </w:r>
      <w:r w:rsidRPr="009C5962">
        <w:lastRenderedPageBreak/>
        <w:t>meeting at each location, and the main location for the meeting for the purposes of subparagraph 75</w:t>
      </w:r>
      <w:r w:rsidR="009C5962">
        <w:noBreakHyphen/>
      </w:r>
      <w:r w:rsidRPr="009C5962">
        <w:t>75(5)(a)(</w:t>
      </w:r>
      <w:proofErr w:type="spellStart"/>
      <w:r w:rsidRPr="009C5962">
        <w:t>i</w:t>
      </w:r>
      <w:proofErr w:type="spellEnd"/>
      <w:proofErr w:type="gramStart"/>
      <w:r w:rsidRPr="009C5962">
        <w:t>);</w:t>
      </w:r>
      <w:proofErr w:type="gramEnd"/>
    </w:p>
    <w:p w14:paraId="54186D32" w14:textId="77777777" w:rsidR="00DA2D71" w:rsidRPr="009C5962" w:rsidRDefault="00DA2D71" w:rsidP="00DA2D71">
      <w:pPr>
        <w:pStyle w:val="paragraph"/>
      </w:pPr>
      <w:bookmarkStart w:id="29" w:name="_Hlk101245680"/>
      <w:r w:rsidRPr="009C5962">
        <w:tab/>
        <w:t>(</w:t>
      </w:r>
      <w:proofErr w:type="spellStart"/>
      <w:r w:rsidRPr="009C5962">
        <w:t>db</w:t>
      </w:r>
      <w:proofErr w:type="spellEnd"/>
      <w:r w:rsidRPr="009C5962">
        <w:t>)</w:t>
      </w:r>
      <w:r w:rsidRPr="009C5962">
        <w:tab/>
        <w:t>if virtual meeting technology is to be used in holding the meeting:</w:t>
      </w:r>
    </w:p>
    <w:p w14:paraId="4821E730" w14:textId="77777777" w:rsidR="00DA2D71" w:rsidRPr="009C5962" w:rsidRDefault="00DA2D71" w:rsidP="00DA2D71">
      <w:pPr>
        <w:pStyle w:val="paragraphsub"/>
      </w:pPr>
      <w:r w:rsidRPr="009C5962">
        <w:tab/>
        <w:t>(</w:t>
      </w:r>
      <w:proofErr w:type="spellStart"/>
      <w:r w:rsidRPr="009C5962">
        <w:t>i</w:t>
      </w:r>
      <w:proofErr w:type="spellEnd"/>
      <w:r w:rsidRPr="009C5962">
        <w:t>)</w:t>
      </w:r>
      <w:r w:rsidRPr="009C5962">
        <w:tab/>
        <w:t>that virtual meeting technology is to be used in holding the meeting; and</w:t>
      </w:r>
    </w:p>
    <w:p w14:paraId="57AEF5FA" w14:textId="77777777" w:rsidR="00DA2D71" w:rsidRPr="009C5962" w:rsidRDefault="00DA2D71" w:rsidP="00DA2D71">
      <w:pPr>
        <w:pStyle w:val="paragraphsub"/>
      </w:pPr>
      <w:r w:rsidRPr="009C5962">
        <w:tab/>
        <w:t>(ii)</w:t>
      </w:r>
      <w:r w:rsidRPr="009C5962">
        <w:tab/>
        <w:t>that sufficient information has been given to persons who are entitled to attend the meeting to participate in the meeting by means of the technology; and</w:t>
      </w:r>
    </w:p>
    <w:p w14:paraId="6E1F53FB" w14:textId="5FACA8BE" w:rsidR="00DA2D71" w:rsidRPr="009C5962" w:rsidRDefault="00DA2D71" w:rsidP="00DA2D71">
      <w:pPr>
        <w:pStyle w:val="paragraphsub"/>
      </w:pPr>
      <w:r w:rsidRPr="009C5962">
        <w:tab/>
        <w:t>(iii)</w:t>
      </w:r>
      <w:r w:rsidRPr="009C5962">
        <w:tab/>
        <w:t>if none of the persons entitled to attend the meeting is entitled to physically attend the meeting—the physical address in this jurisdiction nominated by the convenor of the meeting for the purposes of paragraph 75</w:t>
      </w:r>
      <w:r w:rsidR="009C5962">
        <w:noBreakHyphen/>
      </w:r>
      <w:r w:rsidRPr="009C5962">
        <w:t>75(6)(a) (the notional place for the meeting</w:t>
      </w:r>
      <w:proofErr w:type="gramStart"/>
      <w:r w:rsidRPr="009C5962">
        <w:t>);</w:t>
      </w:r>
      <w:proofErr w:type="gramEnd"/>
    </w:p>
    <w:bookmarkEnd w:id="29"/>
    <w:p w14:paraId="587697F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 xml:space="preserve">the time and date by which proofs of debt, and proxies for the meeting, are to be </w:t>
      </w:r>
      <w:proofErr w:type="gramStart"/>
      <w:r w:rsidRPr="009C5962">
        <w:rPr>
          <w:rFonts w:eastAsia="Times New Roman" w:cs="Times New Roman"/>
          <w:lang w:eastAsia="en-AU"/>
        </w:rPr>
        <w:t>submitted;</w:t>
      </w:r>
      <w:proofErr w:type="gramEnd"/>
    </w:p>
    <w:p w14:paraId="58B160A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the name and contact details of the convenor of the meeting.</w:t>
      </w:r>
    </w:p>
    <w:p w14:paraId="27D508A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notice must be lodged:</w:t>
      </w:r>
    </w:p>
    <w:p w14:paraId="32B90A44" w14:textId="07CCF339"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r w:rsidR="005A17A4" w:rsidRPr="009C5962">
        <w:rPr>
          <w:rFonts w:eastAsia="Times New Roman" w:cs="Times New Roman"/>
          <w:lang w:eastAsia="en-AU"/>
        </w:rPr>
        <w:t>if the notice is of a meeting covered by subparagraphs (4) (a)</w:t>
      </w:r>
      <w:r w:rsidR="009C5962">
        <w:rPr>
          <w:rFonts w:eastAsia="Times New Roman" w:cs="Times New Roman"/>
          <w:lang w:eastAsia="en-AU"/>
        </w:rPr>
        <w:noBreakHyphen/>
      </w:r>
      <w:r w:rsidR="005A17A4" w:rsidRPr="009C5962">
        <w:rPr>
          <w:rFonts w:eastAsia="Times New Roman" w:cs="Times New Roman"/>
          <w:lang w:eastAsia="en-AU"/>
        </w:rPr>
        <w:t xml:space="preserve">(c) – at least 5 business days before the meeting is </w:t>
      </w:r>
      <w:proofErr w:type="gramStart"/>
      <w:r w:rsidR="005A17A4" w:rsidRPr="009C5962">
        <w:rPr>
          <w:rFonts w:eastAsia="Times New Roman" w:cs="Times New Roman"/>
          <w:lang w:eastAsia="en-AU"/>
        </w:rPr>
        <w:t>held</w:t>
      </w:r>
      <w:r w:rsidRPr="009C5962">
        <w:rPr>
          <w:rFonts w:eastAsia="Times New Roman" w:cs="Times New Roman"/>
          <w:lang w:eastAsia="en-AU"/>
        </w:rPr>
        <w:t>;</w:t>
      </w:r>
      <w:proofErr w:type="gramEnd"/>
      <w:r w:rsidRPr="009C5962">
        <w:rPr>
          <w:rFonts w:eastAsia="Times New Roman" w:cs="Times New Roman"/>
          <w:lang w:eastAsia="en-AU"/>
        </w:rPr>
        <w:t xml:space="preserve"> </w:t>
      </w:r>
    </w:p>
    <w:p w14:paraId="7FCB9D41" w14:textId="7873D2E0"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r>
      <w:r w:rsidR="005A17A4" w:rsidRPr="009C5962">
        <w:t>if the notice is of a meeting covered by s</w:t>
      </w:r>
      <w:r w:rsidR="00B528F0" w:rsidRPr="009C5962">
        <w:t>ubparagraph (4)(d) – at least 5 </w:t>
      </w:r>
      <w:r w:rsidR="005A17A4" w:rsidRPr="009C5962">
        <w:t>business days before the meeting is held, or, if that is not practicable, as soon as practicable</w:t>
      </w:r>
      <w:proofErr w:type="gramStart"/>
      <w:r w:rsidR="002469C7" w:rsidRPr="009C5962">
        <w:t xml:space="preserve">; </w:t>
      </w:r>
      <w:r w:rsidRPr="009C5962">
        <w:rPr>
          <w:rFonts w:eastAsia="Times New Roman" w:cs="Times New Roman"/>
          <w:lang w:eastAsia="en-AU"/>
        </w:rPr>
        <w:t>.</w:t>
      </w:r>
      <w:proofErr w:type="gramEnd"/>
    </w:p>
    <w:p w14:paraId="415CBC8D" w14:textId="77777777" w:rsidR="005A17A4" w:rsidRPr="009C5962" w:rsidRDefault="005A17A4"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r>
      <w:r w:rsidR="002469C7" w:rsidRPr="009C5962">
        <w:t>in any other case – at least 10 business days before the meeting is held.</w:t>
      </w:r>
    </w:p>
    <w:p w14:paraId="1DBA4351" w14:textId="77777777" w:rsidR="005A17A4" w:rsidRPr="009C5962" w:rsidRDefault="005A17A4" w:rsidP="00512A95">
      <w:pPr>
        <w:tabs>
          <w:tab w:val="right" w:pos="1531"/>
        </w:tabs>
        <w:spacing w:before="40" w:line="240" w:lineRule="auto"/>
        <w:ind w:left="1644" w:hanging="1644"/>
        <w:rPr>
          <w:rFonts w:eastAsia="Times New Roman" w:cs="Times New Roman"/>
          <w:lang w:eastAsia="en-AU"/>
        </w:rPr>
      </w:pPr>
    </w:p>
    <w:p w14:paraId="0DB548F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The meetings covered by this subsection are:</w:t>
      </w:r>
    </w:p>
    <w:p w14:paraId="7EBC79E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meeting of creditors under section 436E or 439A, or subsection 449</w:t>
      </w:r>
      <w:proofErr w:type="gramStart"/>
      <w:r w:rsidRPr="009C5962">
        <w:rPr>
          <w:rFonts w:eastAsia="Times New Roman" w:cs="Times New Roman"/>
          <w:lang w:eastAsia="en-AU"/>
        </w:rPr>
        <w:t>C(</w:t>
      </w:r>
      <w:proofErr w:type="gramEnd"/>
      <w:r w:rsidRPr="009C5962">
        <w:rPr>
          <w:rFonts w:eastAsia="Times New Roman" w:cs="Times New Roman"/>
          <w:lang w:eastAsia="en-AU"/>
        </w:rPr>
        <w:t>4), of the Act;</w:t>
      </w:r>
    </w:p>
    <w:p w14:paraId="1F9D74C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a meeting of eligible employee creditors under section 444DA of the </w:t>
      </w:r>
      <w:proofErr w:type="gramStart"/>
      <w:r w:rsidRPr="009C5962">
        <w:rPr>
          <w:rFonts w:eastAsia="Times New Roman" w:cs="Times New Roman"/>
          <w:lang w:eastAsia="en-AU"/>
        </w:rPr>
        <w:t>Act;</w:t>
      </w:r>
      <w:proofErr w:type="gramEnd"/>
    </w:p>
    <w:p w14:paraId="7695B24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a meeting of the eligible unsecured creditors of each of the companies in a pooled group required to be convened under subsection 577(1A) of the </w:t>
      </w:r>
      <w:proofErr w:type="gramStart"/>
      <w:r w:rsidRPr="009C5962">
        <w:rPr>
          <w:rFonts w:eastAsia="Times New Roman" w:cs="Times New Roman"/>
          <w:lang w:eastAsia="en-AU"/>
        </w:rPr>
        <w:t>Act;</w:t>
      </w:r>
      <w:proofErr w:type="gramEnd"/>
    </w:p>
    <w:p w14:paraId="67E66D7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a meeting of a committee of inspection.</w:t>
      </w:r>
    </w:p>
    <w:p w14:paraId="0E037117" w14:textId="77777777" w:rsidR="00512A95" w:rsidRPr="009C5962" w:rsidRDefault="00512A95" w:rsidP="00512A95">
      <w:pPr>
        <w:keepNext/>
        <w:keepLines/>
        <w:spacing w:before="220" w:line="240" w:lineRule="auto"/>
        <w:ind w:left="1134" w:hanging="1134"/>
        <w:outlineLvl w:val="3"/>
        <w:rPr>
          <w:rFonts w:eastAsia="Times New Roman" w:cs="Times New Roman"/>
          <w:b/>
          <w:kern w:val="28"/>
          <w:sz w:val="26"/>
          <w:lang w:eastAsia="en-AU"/>
        </w:rPr>
      </w:pPr>
      <w:r w:rsidRPr="009C5962">
        <w:rPr>
          <w:rFonts w:eastAsia="Times New Roman" w:cs="Times New Roman"/>
          <w:b/>
          <w:kern w:val="28"/>
          <w:sz w:val="26"/>
          <w:lang w:eastAsia="en-AU"/>
        </w:rPr>
        <w:t>Subdivision C—Procedures at meetings</w:t>
      </w:r>
    </w:p>
    <w:p w14:paraId="35162B90" w14:textId="52F418F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50  Presiding</w:t>
      </w:r>
      <w:proofErr w:type="gramEnd"/>
      <w:r w:rsidRPr="009C5962">
        <w:rPr>
          <w:rFonts w:eastAsia="Times New Roman" w:cs="Times New Roman"/>
          <w:b/>
          <w:kern w:val="28"/>
          <w:sz w:val="24"/>
          <w:lang w:eastAsia="en-AU"/>
        </w:rPr>
        <w:t xml:space="preserve"> at meetings</w:t>
      </w:r>
    </w:p>
    <w:p w14:paraId="2E921399"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Meetings convened by external administrator under section 439A of the Act—external administrator to preside</w:t>
      </w:r>
    </w:p>
    <w:p w14:paraId="350697B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If:</w:t>
      </w:r>
    </w:p>
    <w:p w14:paraId="58F73E1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meeting is convened by an external administrator; and</w:t>
      </w:r>
    </w:p>
    <w:p w14:paraId="2015E6C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meeting is convened under section 439A of the </w:t>
      </w:r>
      <w:proofErr w:type="gramStart"/>
      <w:r w:rsidRPr="009C5962">
        <w:rPr>
          <w:rFonts w:eastAsia="Times New Roman" w:cs="Times New Roman"/>
          <w:lang w:eastAsia="en-AU"/>
        </w:rPr>
        <w:t>Act;</w:t>
      </w:r>
      <w:proofErr w:type="gramEnd"/>
    </w:p>
    <w:p w14:paraId="03441646"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the external administrator must preside at the meeting.</w:t>
      </w:r>
    </w:p>
    <w:p w14:paraId="66174010"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lastRenderedPageBreak/>
        <w:t>Other meetings convened by external administrator—external administrator or nominee to preside</w:t>
      </w:r>
    </w:p>
    <w:p w14:paraId="25018E5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If:</w:t>
      </w:r>
    </w:p>
    <w:p w14:paraId="47BE78F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meeting is convened by an external administrator; and</w:t>
      </w:r>
    </w:p>
    <w:p w14:paraId="71349CD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meeting is not convened under section 439A of the </w:t>
      </w:r>
      <w:proofErr w:type="gramStart"/>
      <w:r w:rsidRPr="009C5962">
        <w:rPr>
          <w:rFonts w:eastAsia="Times New Roman" w:cs="Times New Roman"/>
          <w:lang w:eastAsia="en-AU"/>
        </w:rPr>
        <w:t>Act;</w:t>
      </w:r>
      <w:proofErr w:type="gramEnd"/>
    </w:p>
    <w:p w14:paraId="0A72960B"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the external administrator, or a person nominated by the external administrator, must preside at the meeting.</w:t>
      </w:r>
    </w:p>
    <w:p w14:paraId="68F2C9AF"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Meetings not convened by external administrator—person presiding to be elected</w:t>
      </w:r>
    </w:p>
    <w:p w14:paraId="4530266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In any other case, the persons participating and entitled to vote at a meeting must elect one of their number to preside at the meeting.</w:t>
      </w:r>
    </w:p>
    <w:p w14:paraId="633EF3FE" w14:textId="234691C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70  Proposed</w:t>
      </w:r>
      <w:proofErr w:type="gramEnd"/>
      <w:r w:rsidRPr="009C5962">
        <w:rPr>
          <w:rFonts w:eastAsia="Times New Roman" w:cs="Times New Roman"/>
          <w:b/>
          <w:kern w:val="28"/>
          <w:sz w:val="24"/>
          <w:lang w:eastAsia="en-AU"/>
        </w:rPr>
        <w:t xml:space="preserve"> resolutions and amendments of proposed resolutions</w:t>
      </w:r>
    </w:p>
    <w:p w14:paraId="012353A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The person presiding at a meeting must invite the persons participating and entitled to vote at the meeting to propose any relevant resolutions.</w:t>
      </w:r>
    </w:p>
    <w:p w14:paraId="434D1B9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only persons who may propose resolutions, or amendments of proposed resolutions, at a meeting are:</w:t>
      </w:r>
    </w:p>
    <w:p w14:paraId="0028353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person presiding at the meeting; and</w:t>
      </w:r>
    </w:p>
    <w:p w14:paraId="218F521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persons participating and entitled to vote at the meeting.</w:t>
      </w:r>
    </w:p>
    <w:p w14:paraId="124DB3B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 proposed resolution or amendment does not need to be seconded.</w:t>
      </w:r>
    </w:p>
    <w:p w14:paraId="49F38C6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If a resolution is proposed, the person presiding at the meeting must allow a reasonable time for debate on the proposed resolution and on any amendment proposed to the resolution.</w:t>
      </w:r>
    </w:p>
    <w:p w14:paraId="1F5D417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After a reasonable time for debate has elapsed, the person presiding must:</w:t>
      </w:r>
    </w:p>
    <w:p w14:paraId="57A5AFC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if no amendment has been proposed—put the proposed resolution to a vote; or</w:t>
      </w:r>
    </w:p>
    <w:p w14:paraId="0A56141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an amendment or amendments have been proposed, put the amendment or amendments to a vote; and</w:t>
      </w:r>
    </w:p>
    <w:p w14:paraId="234D1D7B"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if the amendment or amendments are defeated—put the resolution as originally proposed to a vote; or</w:t>
      </w:r>
    </w:p>
    <w:p w14:paraId="6070C5D5"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if an amendment or amendments are passed—put the proposed resolution as amended to a vote.</w:t>
      </w:r>
    </w:p>
    <w:p w14:paraId="6224284E" w14:textId="43BC3BD2" w:rsidR="00FD18C1" w:rsidRPr="009C5962" w:rsidRDefault="00FD18C1" w:rsidP="00FD18C1">
      <w:pPr>
        <w:pStyle w:val="ActHead5"/>
      </w:pPr>
      <w:bookmarkStart w:id="30" w:name="_Toc101333977"/>
      <w:bookmarkStart w:id="31" w:name="_Toc101335893"/>
      <w:r w:rsidRPr="009C5962">
        <w:rPr>
          <w:rStyle w:val="CharSectno"/>
        </w:rPr>
        <w:t>75</w:t>
      </w:r>
      <w:r w:rsidR="009C5962">
        <w:rPr>
          <w:rStyle w:val="CharSectno"/>
        </w:rPr>
        <w:noBreakHyphen/>
      </w:r>
      <w:proofErr w:type="gramStart"/>
      <w:r w:rsidRPr="009C5962">
        <w:rPr>
          <w:rStyle w:val="CharSectno"/>
        </w:rPr>
        <w:t>75</w:t>
      </w:r>
      <w:r w:rsidRPr="009C5962">
        <w:t xml:space="preserve">  Virtual</w:t>
      </w:r>
      <w:proofErr w:type="gramEnd"/>
      <w:r w:rsidRPr="009C5962">
        <w:t xml:space="preserve"> meetings</w:t>
      </w:r>
      <w:bookmarkEnd w:id="30"/>
      <w:bookmarkEnd w:id="31"/>
    </w:p>
    <w:p w14:paraId="202B2E80" w14:textId="77777777" w:rsidR="00FD18C1" w:rsidRPr="009C5962" w:rsidRDefault="00FD18C1" w:rsidP="00FD18C1">
      <w:pPr>
        <w:pStyle w:val="SubsectionHead"/>
      </w:pPr>
      <w:r w:rsidRPr="009C5962">
        <w:t>Meetings held using virtual meeting technology</w:t>
      </w:r>
    </w:p>
    <w:p w14:paraId="33A3A923" w14:textId="77777777" w:rsidR="00FD18C1" w:rsidRPr="009C5962" w:rsidRDefault="00FD18C1" w:rsidP="00FD18C1">
      <w:pPr>
        <w:pStyle w:val="subsection"/>
      </w:pPr>
      <w:r w:rsidRPr="009C5962">
        <w:tab/>
        <w:t>(1)</w:t>
      </w:r>
      <w:r w:rsidRPr="009C5962">
        <w:tab/>
        <w:t>Virtual meeting technology may be used in holding a meeting, provided the technology gives all persons entitled to attend the meeting a reasonable opportunity to participate without being physically present in the same place.</w:t>
      </w:r>
    </w:p>
    <w:p w14:paraId="289C65E1" w14:textId="77777777" w:rsidR="00FD18C1" w:rsidRPr="009C5962" w:rsidRDefault="00FD18C1" w:rsidP="00FD18C1">
      <w:pPr>
        <w:pStyle w:val="subsection"/>
      </w:pPr>
      <w:r w:rsidRPr="009C5962">
        <w:lastRenderedPageBreak/>
        <w:tab/>
        <w:t>(2)</w:t>
      </w:r>
      <w:r w:rsidRPr="009C5962">
        <w:tab/>
        <w:t>All persons so participating in the meeting are taken for all purposes to be present in person at the meeting while so participating.</w:t>
      </w:r>
    </w:p>
    <w:p w14:paraId="1085EAB1" w14:textId="77777777" w:rsidR="00DA2D71" w:rsidRPr="009C5962" w:rsidRDefault="00DA2D71" w:rsidP="00DA2D71">
      <w:pPr>
        <w:pStyle w:val="subsection"/>
        <w:rPr>
          <w:szCs w:val="22"/>
        </w:rPr>
      </w:pPr>
      <w:bookmarkStart w:id="32" w:name="_Hlk101245727"/>
      <w:r w:rsidRPr="009C5962">
        <w:tab/>
        <w:t>(3)</w:t>
      </w:r>
      <w:r w:rsidRPr="009C5962">
        <w:tab/>
      </w:r>
      <w:r w:rsidRPr="009C5962">
        <w:rPr>
          <w:szCs w:val="22"/>
        </w:rPr>
        <w:t>A vote taken at the meeting must be taken:</w:t>
      </w:r>
    </w:p>
    <w:p w14:paraId="7C8938ED" w14:textId="77777777" w:rsidR="00DA2D71" w:rsidRPr="009C5962" w:rsidRDefault="00DA2D71" w:rsidP="00DA2D71">
      <w:pPr>
        <w:pStyle w:val="paragraph"/>
        <w:rPr>
          <w:szCs w:val="22"/>
        </w:rPr>
      </w:pPr>
      <w:r w:rsidRPr="009C5962">
        <w:rPr>
          <w:szCs w:val="22"/>
        </w:rPr>
        <w:tab/>
        <w:t>(a)</w:t>
      </w:r>
      <w:r w:rsidRPr="009C5962">
        <w:rPr>
          <w:szCs w:val="22"/>
        </w:rPr>
        <w:tab/>
        <w:t>on a poll, if:</w:t>
      </w:r>
    </w:p>
    <w:p w14:paraId="3759D7E1" w14:textId="77777777" w:rsidR="00DA2D71" w:rsidRPr="009C5962" w:rsidRDefault="00DA2D71" w:rsidP="00DA2D71">
      <w:pPr>
        <w:pStyle w:val="paragraphsub"/>
      </w:pPr>
      <w:r w:rsidRPr="009C5962">
        <w:rPr>
          <w:szCs w:val="22"/>
        </w:rPr>
        <w:tab/>
        <w:t>(</w:t>
      </w:r>
      <w:proofErr w:type="spellStart"/>
      <w:r w:rsidRPr="009C5962">
        <w:rPr>
          <w:szCs w:val="22"/>
        </w:rPr>
        <w:t>i</w:t>
      </w:r>
      <w:proofErr w:type="spellEnd"/>
      <w:r w:rsidRPr="009C5962">
        <w:rPr>
          <w:szCs w:val="22"/>
        </w:rPr>
        <w:t>)</w:t>
      </w:r>
      <w:r w:rsidRPr="009C5962">
        <w:rPr>
          <w:szCs w:val="22"/>
        </w:rPr>
        <w:tab/>
      </w:r>
      <w:r w:rsidRPr="009C5962">
        <w:t>the notice of the meeting specifies that votes taken at the meeting must be taken on a poll; or</w:t>
      </w:r>
    </w:p>
    <w:p w14:paraId="0CBBAF47" w14:textId="77777777" w:rsidR="00DA2D71" w:rsidRPr="009C5962" w:rsidRDefault="00DA2D71" w:rsidP="00DA2D71">
      <w:pPr>
        <w:pStyle w:val="paragraphsub"/>
      </w:pPr>
      <w:r w:rsidRPr="009C5962">
        <w:tab/>
        <w:t>(ii)</w:t>
      </w:r>
      <w:r w:rsidRPr="009C5962">
        <w:tab/>
      </w:r>
      <w:r w:rsidRPr="009C5962">
        <w:rPr>
          <w:szCs w:val="22"/>
        </w:rPr>
        <w:t>a poll is requested by the person presiding at the meeting or by a person participating and entitled to vote at the meeting; or</w:t>
      </w:r>
    </w:p>
    <w:p w14:paraId="173FF6C9" w14:textId="77777777" w:rsidR="00DA2D71" w:rsidRPr="009C5962" w:rsidRDefault="00DA2D71" w:rsidP="00DA2D71">
      <w:pPr>
        <w:pStyle w:val="paragraph"/>
        <w:rPr>
          <w:szCs w:val="22"/>
        </w:rPr>
      </w:pPr>
      <w:r w:rsidRPr="009C5962">
        <w:rPr>
          <w:szCs w:val="22"/>
        </w:rPr>
        <w:tab/>
        <w:t>(b)</w:t>
      </w:r>
      <w:r w:rsidRPr="009C5962">
        <w:rPr>
          <w:szCs w:val="22"/>
        </w:rPr>
        <w:tab/>
        <w:t>otherwise—on a show of hands.</w:t>
      </w:r>
    </w:p>
    <w:p w14:paraId="0BEB3525" w14:textId="375AFB90" w:rsidR="00DA2D71" w:rsidRPr="009C5962" w:rsidRDefault="00DA2D71" w:rsidP="00DA2D71">
      <w:pPr>
        <w:pStyle w:val="notetext"/>
      </w:pPr>
      <w:r w:rsidRPr="009C5962">
        <w:t>Note:</w:t>
      </w:r>
      <w:r w:rsidRPr="009C5962">
        <w:tab/>
        <w:t xml:space="preserve">A vote on a show of hands may be taken using electronic mechanisms: see the definition of </w:t>
      </w:r>
      <w:r w:rsidRPr="009C5962">
        <w:rPr>
          <w:b/>
          <w:i/>
        </w:rPr>
        <w:t>show of hands</w:t>
      </w:r>
      <w:r w:rsidRPr="009C5962">
        <w:t xml:space="preserve"> in section 5</w:t>
      </w:r>
      <w:r w:rsidR="009C5962">
        <w:noBreakHyphen/>
      </w:r>
      <w:r w:rsidRPr="009C5962">
        <w:t>5.</w:t>
      </w:r>
    </w:p>
    <w:p w14:paraId="165EC5C4" w14:textId="77777777" w:rsidR="00DA2D71" w:rsidRPr="009C5962" w:rsidRDefault="00DA2D71" w:rsidP="00DA2D71">
      <w:pPr>
        <w:pStyle w:val="subsection"/>
      </w:pPr>
      <w:bookmarkStart w:id="33" w:name="_Hlk101245770"/>
      <w:bookmarkEnd w:id="32"/>
      <w:r w:rsidRPr="009C5962">
        <w:tab/>
        <w:t>(4)</w:t>
      </w:r>
      <w:r w:rsidRPr="009C5962">
        <w:tab/>
        <w:t>All persons so participating in the meeting who are entitled to vote at the meeting:</w:t>
      </w:r>
    </w:p>
    <w:p w14:paraId="4CD59EBC" w14:textId="77777777" w:rsidR="00DA2D71" w:rsidRPr="009C5962" w:rsidRDefault="00DA2D71" w:rsidP="00DA2D71">
      <w:pPr>
        <w:pStyle w:val="paragraph"/>
      </w:pPr>
      <w:r w:rsidRPr="009C5962">
        <w:tab/>
        <w:t>(a)</w:t>
      </w:r>
      <w:r w:rsidRPr="009C5962">
        <w:tab/>
        <w:t>must be given the opportunity to participate in the vote in real time; and</w:t>
      </w:r>
    </w:p>
    <w:p w14:paraId="3A37646B" w14:textId="77777777" w:rsidR="00DA2D71" w:rsidRPr="009C5962" w:rsidRDefault="00DA2D71" w:rsidP="00DA2D71">
      <w:pPr>
        <w:pStyle w:val="paragraph"/>
      </w:pPr>
      <w:r w:rsidRPr="009C5962">
        <w:tab/>
        <w:t>(b)</w:t>
      </w:r>
      <w:r w:rsidRPr="009C5962">
        <w:tab/>
        <w:t>may be given the opportunity to record a vote in advance of the meeting at the election of the voter.</w:t>
      </w:r>
    </w:p>
    <w:bookmarkEnd w:id="33"/>
    <w:p w14:paraId="68B9E31A" w14:textId="77777777" w:rsidR="00FD18C1" w:rsidRPr="009C5962" w:rsidRDefault="00FD18C1" w:rsidP="00FD18C1">
      <w:pPr>
        <w:pStyle w:val="SubsectionHead"/>
      </w:pPr>
      <w:r w:rsidRPr="009C5962">
        <w:t>Place and time of virtual meetings</w:t>
      </w:r>
    </w:p>
    <w:p w14:paraId="3E4A5A2D" w14:textId="77777777" w:rsidR="00FD18C1" w:rsidRPr="009C5962" w:rsidRDefault="00FD18C1" w:rsidP="00FD18C1">
      <w:pPr>
        <w:pStyle w:val="subsection"/>
      </w:pPr>
      <w:r w:rsidRPr="009C5962">
        <w:tab/>
        <w:t>(5)</w:t>
      </w:r>
      <w:r w:rsidRPr="009C5962">
        <w:tab/>
        <w:t>If any of the persons entitled to attend the meeting is entitled to physically attend the meeting:</w:t>
      </w:r>
    </w:p>
    <w:p w14:paraId="4572423F" w14:textId="77777777" w:rsidR="00FD18C1" w:rsidRPr="009C5962" w:rsidRDefault="00FD18C1" w:rsidP="00FD18C1">
      <w:pPr>
        <w:pStyle w:val="paragraph"/>
      </w:pPr>
      <w:r w:rsidRPr="009C5962">
        <w:tab/>
        <w:t>(a)</w:t>
      </w:r>
      <w:r w:rsidRPr="009C5962">
        <w:tab/>
        <w:t>the place for the meeting is taken to be:</w:t>
      </w:r>
    </w:p>
    <w:p w14:paraId="4B6432D1" w14:textId="77777777" w:rsidR="00FD18C1" w:rsidRPr="009C5962" w:rsidRDefault="00FD18C1" w:rsidP="00FD18C1">
      <w:pPr>
        <w:pStyle w:val="paragraphsub"/>
      </w:pPr>
      <w:r w:rsidRPr="009C5962">
        <w:tab/>
        <w:t>(</w:t>
      </w:r>
      <w:proofErr w:type="spellStart"/>
      <w:r w:rsidRPr="009C5962">
        <w:t>i</w:t>
      </w:r>
      <w:proofErr w:type="spellEnd"/>
      <w:r w:rsidRPr="009C5962">
        <w:t>)</w:t>
      </w:r>
      <w:r w:rsidRPr="009C5962">
        <w:tab/>
        <w:t>if there are 2 or more locations at which persons who are entitled to physically attend the meeting may do so—the main location for the meeting as set out in the notice of the meeting; and</w:t>
      </w:r>
    </w:p>
    <w:p w14:paraId="5DFE6426" w14:textId="77777777" w:rsidR="00FD18C1" w:rsidRPr="009C5962" w:rsidRDefault="00FD18C1" w:rsidP="00FD18C1">
      <w:pPr>
        <w:pStyle w:val="paragraphsub"/>
      </w:pPr>
      <w:r w:rsidRPr="009C5962">
        <w:tab/>
        <w:t>(ii)</w:t>
      </w:r>
      <w:r w:rsidRPr="009C5962">
        <w:tab/>
        <w:t>otherwise—the location where the persons may physically attend the meeting; and</w:t>
      </w:r>
    </w:p>
    <w:p w14:paraId="0354F90C" w14:textId="77777777" w:rsidR="00FD18C1" w:rsidRPr="009C5962" w:rsidRDefault="00FD18C1" w:rsidP="00FD18C1">
      <w:pPr>
        <w:pStyle w:val="paragraph"/>
      </w:pPr>
      <w:r w:rsidRPr="009C5962">
        <w:tab/>
        <w:t>(b)</w:t>
      </w:r>
      <w:r w:rsidRPr="009C5962">
        <w:tab/>
        <w:t>the time for the meeting is taken to be the time at the place for the meeting.</w:t>
      </w:r>
    </w:p>
    <w:p w14:paraId="6DE302C5" w14:textId="77777777" w:rsidR="00FD18C1" w:rsidRPr="009C5962" w:rsidRDefault="00FD18C1" w:rsidP="00FD18C1">
      <w:pPr>
        <w:pStyle w:val="subsection"/>
      </w:pPr>
      <w:r w:rsidRPr="009C5962">
        <w:tab/>
        <w:t>(6)</w:t>
      </w:r>
      <w:r w:rsidRPr="009C5962">
        <w:tab/>
        <w:t>If none of the persons entitled to attend the meeting is entitled to physically attend the meeting:</w:t>
      </w:r>
    </w:p>
    <w:p w14:paraId="46CC2004" w14:textId="77777777" w:rsidR="00DA2D71" w:rsidRPr="009C5962" w:rsidRDefault="00DA2D71" w:rsidP="00DA2D71">
      <w:pPr>
        <w:pStyle w:val="paragraph"/>
      </w:pPr>
      <w:r w:rsidRPr="009C5962">
        <w:tab/>
        <w:t>(a)</w:t>
      </w:r>
      <w:r w:rsidRPr="009C5962">
        <w:tab/>
        <w:t>the place for the meeting is taken to be the physical address in this jurisdiction nominated by the convenor of the meeting in the notice of the meeting; and</w:t>
      </w:r>
    </w:p>
    <w:p w14:paraId="5DE75895" w14:textId="77777777" w:rsidR="00FD18C1" w:rsidRPr="009C5962" w:rsidRDefault="00FD18C1" w:rsidP="00FD18C1">
      <w:pPr>
        <w:pStyle w:val="paragraph"/>
      </w:pPr>
      <w:r w:rsidRPr="009C5962">
        <w:tab/>
        <w:t>(b)</w:t>
      </w:r>
      <w:r w:rsidRPr="009C5962">
        <w:tab/>
        <w:t>the time for the meeting is taken to be the time at the place for the meeting.</w:t>
      </w:r>
    </w:p>
    <w:p w14:paraId="0F3E41C5" w14:textId="77777777" w:rsidR="00FD18C1" w:rsidRPr="009C5962" w:rsidRDefault="00FD18C1" w:rsidP="00FD18C1">
      <w:pPr>
        <w:pStyle w:val="SubsectionHead"/>
      </w:pPr>
      <w:r w:rsidRPr="009C5962">
        <w:t>Tabling of documents at virtual meetings</w:t>
      </w:r>
    </w:p>
    <w:p w14:paraId="5D30C215" w14:textId="77777777" w:rsidR="00DA2D71" w:rsidRPr="009C5962" w:rsidRDefault="00DA2D71" w:rsidP="00DA2D71">
      <w:pPr>
        <w:pStyle w:val="subsection"/>
      </w:pPr>
      <w:bookmarkStart w:id="34" w:name="_Hlk101245854"/>
      <w:r w:rsidRPr="009C5962">
        <w:tab/>
        <w:t>(7)</w:t>
      </w:r>
      <w:r w:rsidRPr="009C5962">
        <w:tab/>
        <w:t>If:</w:t>
      </w:r>
    </w:p>
    <w:p w14:paraId="3292774C" w14:textId="77777777" w:rsidR="00DA2D71" w:rsidRPr="009C5962" w:rsidRDefault="00DA2D71" w:rsidP="00DA2D71">
      <w:pPr>
        <w:pStyle w:val="paragraph"/>
      </w:pPr>
      <w:r w:rsidRPr="009C5962">
        <w:tab/>
        <w:t>(a)</w:t>
      </w:r>
      <w:r w:rsidRPr="009C5962">
        <w:tab/>
        <w:t>virtual meeting technology is used in holding a meeting; and</w:t>
      </w:r>
    </w:p>
    <w:p w14:paraId="37F7717B" w14:textId="77777777" w:rsidR="00DA2D71" w:rsidRPr="009C5962" w:rsidRDefault="00DA2D71" w:rsidP="00DA2D71">
      <w:pPr>
        <w:pStyle w:val="paragraph"/>
      </w:pPr>
      <w:r w:rsidRPr="009C5962">
        <w:tab/>
        <w:t>(b)</w:t>
      </w:r>
      <w:r w:rsidRPr="009C5962">
        <w:tab/>
        <w:t xml:space="preserve">a document is required or permitted to be tabled at the </w:t>
      </w:r>
      <w:proofErr w:type="gramStart"/>
      <w:r w:rsidRPr="009C5962">
        <w:t>meeting;</w:t>
      </w:r>
      <w:proofErr w:type="gramEnd"/>
    </w:p>
    <w:p w14:paraId="2AC9517A" w14:textId="77777777" w:rsidR="00DA2D71" w:rsidRPr="009C5962" w:rsidRDefault="00DA2D71" w:rsidP="00DA2D71">
      <w:pPr>
        <w:pStyle w:val="subsection2"/>
      </w:pPr>
      <w:r w:rsidRPr="009C5962">
        <w:t xml:space="preserve">the document is taken to have been tabled at the meeting if a copy of the document is made reasonably accessible to </w:t>
      </w:r>
      <w:r w:rsidRPr="009C5962">
        <w:rPr>
          <w:color w:val="000000"/>
          <w:szCs w:val="22"/>
          <w:shd w:val="clear" w:color="auto" w:fill="FFFFFF"/>
        </w:rPr>
        <w:t>persons attending the meeting</w:t>
      </w:r>
      <w:r w:rsidRPr="009C5962">
        <w:t>, for example by:</w:t>
      </w:r>
    </w:p>
    <w:p w14:paraId="08478E57" w14:textId="77777777" w:rsidR="00DA2D71" w:rsidRPr="009C5962" w:rsidRDefault="00DA2D71" w:rsidP="00DA2D71">
      <w:pPr>
        <w:pStyle w:val="paragraph"/>
      </w:pPr>
      <w:r w:rsidRPr="009C5962">
        <w:tab/>
        <w:t>(c)</w:t>
      </w:r>
      <w:r w:rsidRPr="009C5962">
        <w:tab/>
        <w:t>giving a copy of the document before the meeting to the persons entitled to attend the meeting; or</w:t>
      </w:r>
    </w:p>
    <w:p w14:paraId="3C2C4AFD" w14:textId="77777777" w:rsidR="00DA2D71" w:rsidRPr="009C5962" w:rsidRDefault="00DA2D71" w:rsidP="00DA2D71">
      <w:pPr>
        <w:pStyle w:val="paragraph"/>
      </w:pPr>
      <w:r w:rsidRPr="009C5962">
        <w:lastRenderedPageBreak/>
        <w:tab/>
        <w:t>(d)</w:t>
      </w:r>
      <w:r w:rsidRPr="009C5962">
        <w:tab/>
        <w:t>giving a copy of the document during the meeting to the persons attending the meeting; or</w:t>
      </w:r>
    </w:p>
    <w:p w14:paraId="0A45AC46" w14:textId="77777777" w:rsidR="00DA2D71" w:rsidRPr="009C5962" w:rsidRDefault="00DA2D71" w:rsidP="00DA2D71">
      <w:pPr>
        <w:pStyle w:val="paragraph"/>
      </w:pPr>
      <w:r w:rsidRPr="009C5962">
        <w:tab/>
        <w:t>(e)</w:t>
      </w:r>
      <w:r w:rsidRPr="009C5962">
        <w:tab/>
      </w:r>
      <w:proofErr w:type="spellStart"/>
      <w:r w:rsidRPr="009C5962">
        <w:t>screencasting</w:t>
      </w:r>
      <w:proofErr w:type="spellEnd"/>
      <w:r w:rsidRPr="009C5962">
        <w:t xml:space="preserve"> the document in a reasonable way during the meeting to the persons attending the </w:t>
      </w:r>
      <w:proofErr w:type="gramStart"/>
      <w:r w:rsidRPr="009C5962">
        <w:t>meeting, as a whole</w:t>
      </w:r>
      <w:proofErr w:type="gramEnd"/>
      <w:r w:rsidRPr="009C5962">
        <w:t>.</w:t>
      </w:r>
    </w:p>
    <w:bookmarkEnd w:id="34"/>
    <w:p w14:paraId="7EC1913C" w14:textId="75CF9F11"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85  Entitlement</w:t>
      </w:r>
      <w:proofErr w:type="gramEnd"/>
      <w:r w:rsidRPr="009C5962">
        <w:rPr>
          <w:rFonts w:eastAsia="Times New Roman" w:cs="Times New Roman"/>
          <w:b/>
          <w:kern w:val="28"/>
          <w:sz w:val="24"/>
          <w:lang w:eastAsia="en-AU"/>
        </w:rPr>
        <w:t xml:space="preserve"> to vote at meetings of creditors</w:t>
      </w:r>
    </w:p>
    <w:p w14:paraId="62ED98F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person other than a creditor (or the creditor’s proxy or attorney) is not entitled to vote at a meeting of creditors.</w:t>
      </w:r>
    </w:p>
    <w:p w14:paraId="50112FD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Subject to subsections (3), (4) and (5), each creditor is entitled to vote and has one vote.</w:t>
      </w:r>
    </w:p>
    <w:p w14:paraId="3E65203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 person is not entitled to vote as a creditor at a meeting of creditors unless:</w:t>
      </w:r>
    </w:p>
    <w:p w14:paraId="489211B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his or her debt or claim has been admitted wholly or in part by the external administrator; or</w:t>
      </w:r>
    </w:p>
    <w:p w14:paraId="26BF29C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he or she has lodged, with the person presiding at the meeting, or with the person named in the notice convening the meeting as the person who may receive particulars of the debt or claim:</w:t>
      </w:r>
    </w:p>
    <w:p w14:paraId="0EB2478E"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those particulars; or</w:t>
      </w:r>
    </w:p>
    <w:p w14:paraId="686FD605"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if required—a formal proof of the debt or claim.</w:t>
      </w:r>
    </w:p>
    <w:p w14:paraId="257269F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 creditor must not vote in respect of:</w:t>
      </w:r>
    </w:p>
    <w:p w14:paraId="3156FA2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an unliquidated debt; or</w:t>
      </w:r>
    </w:p>
    <w:p w14:paraId="70C7551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contingent debt; or</w:t>
      </w:r>
    </w:p>
    <w:p w14:paraId="2A18A35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an unliquidated or a contingent claim; or</w:t>
      </w:r>
    </w:p>
    <w:p w14:paraId="0E3FBCE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a debt the value of which is not </w:t>
      </w:r>
      <w:proofErr w:type="gramStart"/>
      <w:r w:rsidRPr="009C5962">
        <w:rPr>
          <w:rFonts w:eastAsia="Times New Roman" w:cs="Times New Roman"/>
          <w:lang w:eastAsia="en-AU"/>
        </w:rPr>
        <w:t>established;</w:t>
      </w:r>
      <w:proofErr w:type="gramEnd"/>
    </w:p>
    <w:p w14:paraId="3E3E40B5"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unless a just estimate of its value has been made.</w:t>
      </w:r>
    </w:p>
    <w:p w14:paraId="75453D5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A creditor must not vote in respect of a debt or a claim on or secured by a bill of exchange, a promissory note or any other negotiable instrument or security held by the creditor unless he or she is willing to do the following:</w:t>
      </w:r>
    </w:p>
    <w:p w14:paraId="7C4F076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treat the liability to him or her on the instrument or security of a person covered by subsection (6) as a security in his or her </w:t>
      </w:r>
      <w:proofErr w:type="gramStart"/>
      <w:r w:rsidRPr="009C5962">
        <w:rPr>
          <w:rFonts w:eastAsia="Times New Roman" w:cs="Times New Roman"/>
          <w:lang w:eastAsia="en-AU"/>
        </w:rPr>
        <w:t>hands;</w:t>
      </w:r>
      <w:proofErr w:type="gramEnd"/>
    </w:p>
    <w:p w14:paraId="7EDCABB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estimate its </w:t>
      </w:r>
      <w:proofErr w:type="gramStart"/>
      <w:r w:rsidRPr="009C5962">
        <w:rPr>
          <w:rFonts w:eastAsia="Times New Roman" w:cs="Times New Roman"/>
          <w:lang w:eastAsia="en-AU"/>
        </w:rPr>
        <w:t>value;</w:t>
      </w:r>
      <w:proofErr w:type="gramEnd"/>
    </w:p>
    <w:p w14:paraId="72B5C5C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for the purposes of voting (but not for the purposes of dividend), to deduct it from his or her debt or claim.</w:t>
      </w:r>
    </w:p>
    <w:p w14:paraId="42716C3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A person is covered by this subsection if:</w:t>
      </w:r>
    </w:p>
    <w:p w14:paraId="145041E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person’s liability is a debt or a claim on, or secured by, a bill of exchange, a promissory note or any other negotiable instrument or security held by the creditor; and</w:t>
      </w:r>
    </w:p>
    <w:p w14:paraId="65FC49C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person is either liable to the company directly, or may be liable to the company on the default of another person with respect to the liability; and</w:t>
      </w:r>
    </w:p>
    <w:p w14:paraId="1AA7267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the person is not an insolvent under administration or a person against whom a winding up order is in force.</w:t>
      </w:r>
    </w:p>
    <w:p w14:paraId="197C8964" w14:textId="503B0FC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86  Other</w:t>
      </w:r>
      <w:proofErr w:type="gramEnd"/>
      <w:r w:rsidRPr="009C5962">
        <w:rPr>
          <w:rFonts w:eastAsia="Times New Roman" w:cs="Times New Roman"/>
          <w:b/>
          <w:kern w:val="28"/>
          <w:sz w:val="24"/>
          <w:lang w:eastAsia="en-AU"/>
        </w:rPr>
        <w:t xml:space="preserve"> persons entitled to vote—persons by whom money is advanced to a company</w:t>
      </w:r>
    </w:p>
    <w:p w14:paraId="59AF7E1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person by whom money is advanced to a company as described in section 560 of the Act is entitled to one vote at a meeting of creditors.</w:t>
      </w:r>
    </w:p>
    <w:p w14:paraId="3C854479" w14:textId="77777777"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t>Paragraph 560(c) of the Act provides that a person by whom money is advanced to a company in specified circumstances has the same rights as a creditor of the company in relation to matters set out in Chapter 5 of the Act. This includes voting at a meeting of creditors of the company.</w:t>
      </w:r>
    </w:p>
    <w:p w14:paraId="5FA0A30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Subsection (1) applies whether the person has advanced money to the company:</w:t>
      </w:r>
    </w:p>
    <w:p w14:paraId="309C4CC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on 1 occasion only; or</w:t>
      </w:r>
    </w:p>
    <w:p w14:paraId="7739DEA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on more than 1 occasion in respect of the same matter; or</w:t>
      </w:r>
    </w:p>
    <w:p w14:paraId="021EC81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on 1 or more occasions in respect of more than 1 matter.</w:t>
      </w:r>
    </w:p>
    <w:p w14:paraId="71EFE383" w14:textId="3A57784F"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87  Votes</w:t>
      </w:r>
      <w:proofErr w:type="gramEnd"/>
      <w:r w:rsidRPr="009C5962">
        <w:rPr>
          <w:rFonts w:eastAsia="Times New Roman" w:cs="Times New Roman"/>
          <w:b/>
          <w:kern w:val="28"/>
          <w:sz w:val="24"/>
          <w:lang w:eastAsia="en-AU"/>
        </w:rPr>
        <w:t xml:space="preserve"> of secured creditors</w:t>
      </w:r>
    </w:p>
    <w:p w14:paraId="1AF816C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For the purposes of voting, a secured creditor must state in the creditor’s proof of debt or claim:</w:t>
      </w:r>
    </w:p>
    <w:p w14:paraId="3A8E6FD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particulars of his or her security; and</w:t>
      </w:r>
    </w:p>
    <w:p w14:paraId="056550A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date when it was given; and</w:t>
      </w:r>
    </w:p>
    <w:p w14:paraId="1AD36CA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the creditor’s estimate of the value of the </w:t>
      </w:r>
      <w:proofErr w:type="gramStart"/>
      <w:r w:rsidRPr="009C5962">
        <w:rPr>
          <w:rFonts w:eastAsia="Times New Roman" w:cs="Times New Roman"/>
          <w:lang w:eastAsia="en-AU"/>
        </w:rPr>
        <w:t>security;</w:t>
      </w:r>
      <w:proofErr w:type="gramEnd"/>
    </w:p>
    <w:p w14:paraId="3BFB6083"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unless he or she surrenders the security.</w:t>
      </w:r>
    </w:p>
    <w:p w14:paraId="35B25D6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creditor is entitled to vote only in respect of the balance, if any, due to him or her after deducting the value of his or her security as estimated by him or her.</w:t>
      </w:r>
    </w:p>
    <w:p w14:paraId="16B5194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a secured creditor votes in respect of his or her whole debt or claim, the creditor must be taken to have surrendered his or her security unless the Court on application is satisfied that the omission to value the security has arisen from inadvertence.</w:t>
      </w:r>
    </w:p>
    <w:p w14:paraId="3C974D6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This section does not apply to:</w:t>
      </w:r>
    </w:p>
    <w:p w14:paraId="13811A0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meeting of creditors convened under Part 5.3A of the Act; or</w:t>
      </w:r>
    </w:p>
    <w:p w14:paraId="5AD0151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meeting held under a deed of company arrangement.</w:t>
      </w:r>
    </w:p>
    <w:p w14:paraId="7BC62D68" w14:textId="168DD79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90  Evidence</w:t>
      </w:r>
      <w:proofErr w:type="gramEnd"/>
      <w:r w:rsidRPr="009C5962">
        <w:rPr>
          <w:rFonts w:eastAsia="Times New Roman" w:cs="Times New Roman"/>
          <w:b/>
          <w:kern w:val="28"/>
          <w:sz w:val="24"/>
          <w:lang w:eastAsia="en-AU"/>
        </w:rPr>
        <w:t xml:space="preserve"> relating to proof of debt</w:t>
      </w:r>
    </w:p>
    <w:p w14:paraId="7CC8DA0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 xml:space="preserve">An external administrator must ensure that each creditor’s claim or proof of debt in relation to </w:t>
      </w:r>
      <w:proofErr w:type="gramStart"/>
      <w:r w:rsidRPr="009C5962">
        <w:rPr>
          <w:rFonts w:eastAsia="Times New Roman" w:cs="Times New Roman"/>
          <w:lang w:eastAsia="en-AU"/>
        </w:rPr>
        <w:t>an administration bears evidence</w:t>
      </w:r>
      <w:proofErr w:type="gramEnd"/>
      <w:r w:rsidRPr="009C5962">
        <w:rPr>
          <w:rFonts w:eastAsia="Times New Roman" w:cs="Times New Roman"/>
          <w:lang w:eastAsia="en-AU"/>
        </w:rPr>
        <w:t xml:space="preserve"> of:</w:t>
      </w:r>
    </w:p>
    <w:p w14:paraId="40602F8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its admission or rejection; and</w:t>
      </w:r>
    </w:p>
    <w:p w14:paraId="450B4B4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reason for its admission or rejection; and</w:t>
      </w:r>
    </w:p>
    <w:p w14:paraId="5D54578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the amount for which the claim or proof of debt has been admitted.</w:t>
      </w:r>
    </w:p>
    <w:p w14:paraId="07ADF936" w14:textId="4AD15D6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95  Evidence</w:t>
      </w:r>
      <w:proofErr w:type="gramEnd"/>
      <w:r w:rsidRPr="009C5962">
        <w:rPr>
          <w:rFonts w:eastAsia="Times New Roman" w:cs="Times New Roman"/>
          <w:b/>
          <w:kern w:val="28"/>
          <w:sz w:val="24"/>
          <w:lang w:eastAsia="en-AU"/>
        </w:rPr>
        <w:t xml:space="preserve"> of liability for debt</w:t>
      </w:r>
    </w:p>
    <w:p w14:paraId="383E3E1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If necessary, an external administrator must ask a creditor to give evidence in writing</w:t>
      </w:r>
      <w:r w:rsidRPr="009C5962">
        <w:rPr>
          <w:rFonts w:eastAsia="Times New Roman" w:cs="Times New Roman"/>
          <w:b/>
          <w:i/>
          <w:lang w:eastAsia="en-AU"/>
        </w:rPr>
        <w:t xml:space="preserve"> </w:t>
      </w:r>
      <w:r w:rsidRPr="009C5962">
        <w:rPr>
          <w:rFonts w:eastAsia="Times New Roman" w:cs="Times New Roman"/>
          <w:lang w:eastAsia="en-AU"/>
        </w:rPr>
        <w:t>in relation to a debt claimed by the creditor to establish the liability of the company for the debt.</w:t>
      </w:r>
    </w:p>
    <w:p w14:paraId="1E41E244" w14:textId="77777777" w:rsidR="006A776C" w:rsidRPr="009C5962" w:rsidRDefault="006A776C" w:rsidP="00744C01">
      <w:pPr>
        <w:tabs>
          <w:tab w:val="right" w:pos="1021"/>
        </w:tabs>
        <w:spacing w:before="180" w:line="240" w:lineRule="auto"/>
        <w:ind w:left="1134" w:hanging="1134"/>
      </w:pPr>
      <w:r w:rsidRPr="009C5962">
        <w:lastRenderedPageBreak/>
        <w:tab/>
        <w:t>(1A)</w:t>
      </w:r>
      <w:r w:rsidRPr="009C5962">
        <w:tab/>
      </w:r>
      <w:r w:rsidRPr="009C5962">
        <w:rPr>
          <w:rFonts w:eastAsia="Times New Roman" w:cs="Times New Roman"/>
          <w:lang w:eastAsia="en-AU"/>
        </w:rPr>
        <w:t>If</w:t>
      </w:r>
      <w:r w:rsidRPr="009C5962">
        <w:t>:</w:t>
      </w:r>
    </w:p>
    <w:p w14:paraId="609216E7" w14:textId="77777777" w:rsidR="006A776C" w:rsidRPr="009C5962" w:rsidRDefault="006A776C" w:rsidP="006A776C">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resolution is proposed at a meeting of creditors of a company; and</w:t>
      </w:r>
    </w:p>
    <w:p w14:paraId="5F8591B4" w14:textId="77777777" w:rsidR="006A776C" w:rsidRPr="009C5962" w:rsidRDefault="006A776C" w:rsidP="006A776C">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a debt claimed by a creditor of the company is owed to the creditor as </w:t>
      </w:r>
      <w:proofErr w:type="gramStart"/>
      <w:r w:rsidRPr="009C5962">
        <w:rPr>
          <w:rFonts w:eastAsia="Times New Roman" w:cs="Times New Roman"/>
          <w:lang w:eastAsia="en-AU"/>
        </w:rPr>
        <w:t>assignee;</w:t>
      </w:r>
      <w:proofErr w:type="gramEnd"/>
    </w:p>
    <w:p w14:paraId="6F9FDF7B" w14:textId="223394E9" w:rsidR="006A776C" w:rsidRPr="009C5962" w:rsidRDefault="006A776C" w:rsidP="00744C01">
      <w:pPr>
        <w:spacing w:before="40" w:line="240" w:lineRule="auto"/>
        <w:ind w:left="1134"/>
        <w:rPr>
          <w:rFonts w:eastAsia="Times New Roman" w:cs="Times New Roman"/>
          <w:lang w:eastAsia="en-AU"/>
        </w:rPr>
      </w:pPr>
      <w:r w:rsidRPr="009C5962">
        <w:rPr>
          <w:rFonts w:eastAsia="Calibri" w:cs="Times New Roman"/>
        </w:rPr>
        <w:t>the external administrator of the company must ask the creditor to give evidence in writi</w:t>
      </w:r>
      <w:bookmarkStart w:id="35" w:name="BK_S3P2L11C18"/>
      <w:bookmarkEnd w:id="35"/>
      <w:r w:rsidRPr="009C5962">
        <w:rPr>
          <w:rFonts w:eastAsia="Calibri" w:cs="Times New Roman"/>
        </w:rPr>
        <w:t>ng in relation to the debt and the consideration given for the assignment of the debt.</w:t>
      </w:r>
    </w:p>
    <w:p w14:paraId="46E00DE2" w14:textId="70A6E1CD"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If the external administrator considers that the evidence is insufficient for the purposes of subsection (1)</w:t>
      </w:r>
      <w:r w:rsidR="006A776C" w:rsidRPr="009C5962">
        <w:rPr>
          <w:rFonts w:eastAsia="Times New Roman" w:cs="Times New Roman"/>
          <w:lang w:eastAsia="en-AU"/>
        </w:rPr>
        <w:t xml:space="preserve"> or (1A)</w:t>
      </w:r>
      <w:r w:rsidRPr="009C5962">
        <w:rPr>
          <w:rFonts w:eastAsia="Times New Roman" w:cs="Times New Roman"/>
          <w:lang w:eastAsia="en-AU"/>
        </w:rPr>
        <w:t>, the administrator, before asking for further information, must have regard to the expected dividend rate and the materiality of the issue requiring clarification.</w:t>
      </w:r>
    </w:p>
    <w:p w14:paraId="1C816CA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An external administrator must keep a copy of any evidence or information relied on in deciding, for the purposes of voting or distributing dividends, whether to accept or reject a creditor’s claim.</w:t>
      </w:r>
    </w:p>
    <w:p w14:paraId="2C32C699" w14:textId="0830A75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97  Voting</w:t>
      </w:r>
      <w:proofErr w:type="gramEnd"/>
      <w:r w:rsidRPr="009C5962">
        <w:rPr>
          <w:rFonts w:eastAsia="Times New Roman" w:cs="Times New Roman"/>
          <w:b/>
          <w:kern w:val="28"/>
          <w:sz w:val="24"/>
          <w:lang w:eastAsia="en-AU"/>
        </w:rPr>
        <w:t xml:space="preserve"> by proxy if financially interested</w:t>
      </w:r>
    </w:p>
    <w:p w14:paraId="32F9935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A person acting under a</w:t>
      </w:r>
      <w:r w:rsidR="002469C7" w:rsidRPr="009C5962">
        <w:rPr>
          <w:rFonts w:eastAsia="Times New Roman" w:cs="Times New Roman"/>
          <w:lang w:eastAsia="en-AU"/>
        </w:rPr>
        <w:t xml:space="preserve"> general</w:t>
      </w:r>
      <w:r w:rsidRPr="009C5962">
        <w:rPr>
          <w:rFonts w:eastAsia="Times New Roman" w:cs="Times New Roman"/>
          <w:lang w:eastAsia="en-AU"/>
        </w:rPr>
        <w:t xml:space="preserve"> proxy must not vote in favour of any resolution which would directly or indirectly place:</w:t>
      </w:r>
    </w:p>
    <w:p w14:paraId="2B95DCC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person; or</w:t>
      </w:r>
    </w:p>
    <w:p w14:paraId="2F42866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person’s partner; or</w:t>
      </w:r>
    </w:p>
    <w:p w14:paraId="262B9A7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the person’s </w:t>
      </w:r>
      <w:proofErr w:type="gramStart"/>
      <w:r w:rsidRPr="009C5962">
        <w:rPr>
          <w:rFonts w:eastAsia="Times New Roman" w:cs="Times New Roman"/>
          <w:lang w:eastAsia="en-AU"/>
        </w:rPr>
        <w:t>employer;</w:t>
      </w:r>
      <w:proofErr w:type="gramEnd"/>
    </w:p>
    <w:p w14:paraId="71D116F9"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in a position to receive any remuneration out of assets of the company except as a creditor rateably with the other creditors of the company.</w:t>
      </w:r>
    </w:p>
    <w:p w14:paraId="7D6B4F8E" w14:textId="0E606DBF"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100  Decisions</w:t>
      </w:r>
      <w:proofErr w:type="gramEnd"/>
      <w:r w:rsidRPr="009C5962">
        <w:rPr>
          <w:rFonts w:eastAsia="Times New Roman" w:cs="Times New Roman"/>
          <w:b/>
          <w:kern w:val="28"/>
          <w:sz w:val="24"/>
          <w:lang w:eastAsia="en-AU"/>
        </w:rPr>
        <w:t xml:space="preserve"> in relation to entitlement to vote at creditors’ meeting</w:t>
      </w:r>
    </w:p>
    <w:p w14:paraId="18D7F99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The person presiding at a meeting may determine any question that arises as to the entitlement of a person to vote.</w:t>
      </w:r>
    </w:p>
    <w:p w14:paraId="308EEB3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In deciding whether a person is entitled to vote at a meeting of creditors, the person presiding must:</w:t>
      </w:r>
    </w:p>
    <w:p w14:paraId="75E1D91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have regard to the merits of the person’s claim; and</w:t>
      </w:r>
    </w:p>
    <w:p w14:paraId="7452583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act impartially and independently.</w:t>
      </w:r>
    </w:p>
    <w:p w14:paraId="160E2DF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r>
      <w:r w:rsidR="002469C7" w:rsidRPr="009C5962">
        <w:t>If the person presiding is in doubt whether a proof of debt or claim should be admitted or rejected, her or she must mark that proof as objected to and allow the creditor to vote, subject to the vote being declared invalid if the objection is sustained.</w:t>
      </w:r>
    </w:p>
    <w:p w14:paraId="390702D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r>
      <w:r w:rsidR="002469C7" w:rsidRPr="009C5962">
        <w:rPr>
          <w:rFonts w:eastAsia="Times New Roman" w:cs="Times New Roman"/>
          <w:lang w:eastAsia="en-AU"/>
        </w:rPr>
        <w:t xml:space="preserve">A decision by the person presiding to admit or reject a proof of debt or claim for the purposes of voting may be appealed against to the Court within 10 business days after the decision.  </w:t>
      </w:r>
    </w:p>
    <w:p w14:paraId="5D04302B" w14:textId="19F46975"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105  Quorum</w:t>
      </w:r>
      <w:proofErr w:type="gramEnd"/>
    </w:p>
    <w:p w14:paraId="04B8C17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Subject to subsection (3), if a quorum is not present, a meeting must not act for any purpose other than the following:</w:t>
      </w:r>
    </w:p>
    <w:p w14:paraId="3EE2653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election of a person to preside at the </w:t>
      </w:r>
      <w:proofErr w:type="gramStart"/>
      <w:r w:rsidRPr="009C5962">
        <w:rPr>
          <w:rFonts w:eastAsia="Times New Roman" w:cs="Times New Roman"/>
          <w:lang w:eastAsia="en-AU"/>
        </w:rPr>
        <w:t>meeting;</w:t>
      </w:r>
      <w:proofErr w:type="gramEnd"/>
    </w:p>
    <w:p w14:paraId="0E50F1C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proving of </w:t>
      </w:r>
      <w:proofErr w:type="gramStart"/>
      <w:r w:rsidRPr="009C5962">
        <w:rPr>
          <w:rFonts w:eastAsia="Times New Roman" w:cs="Times New Roman"/>
          <w:lang w:eastAsia="en-AU"/>
        </w:rPr>
        <w:t>debts;</w:t>
      </w:r>
      <w:proofErr w:type="gramEnd"/>
    </w:p>
    <w:p w14:paraId="5258252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the adjournment of the meeting.</w:t>
      </w:r>
    </w:p>
    <w:p w14:paraId="1A95218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quorum consists of:</w:t>
      </w:r>
    </w:p>
    <w:p w14:paraId="663511C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if the number of persons entitled to vote exceeds 2—at least 2 of those persons; or</w:t>
      </w:r>
    </w:p>
    <w:p w14:paraId="1CF7432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if only one person is, or 2 persons are, entitled to vote—that person or those </w:t>
      </w:r>
      <w:proofErr w:type="gramStart"/>
      <w:r w:rsidRPr="009C5962">
        <w:rPr>
          <w:rFonts w:eastAsia="Times New Roman" w:cs="Times New Roman"/>
          <w:lang w:eastAsia="en-AU"/>
        </w:rPr>
        <w:t>persons;</w:t>
      </w:r>
      <w:proofErr w:type="gramEnd"/>
    </w:p>
    <w:p w14:paraId="54D701EF"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present in person or by proxy or attorney.</w:t>
      </w:r>
    </w:p>
    <w:p w14:paraId="5772097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 xml:space="preserve">A meeting is sufficiently constituted if only one person is present in person at the meeting if the person represents personally or by proxy or otherwise </w:t>
      </w:r>
      <w:proofErr w:type="gramStart"/>
      <w:r w:rsidRPr="009C5962">
        <w:rPr>
          <w:rFonts w:eastAsia="Times New Roman" w:cs="Times New Roman"/>
          <w:lang w:eastAsia="en-AU"/>
        </w:rPr>
        <w:t>a number of</w:t>
      </w:r>
      <w:proofErr w:type="gramEnd"/>
      <w:r w:rsidRPr="009C5962">
        <w:rPr>
          <w:rFonts w:eastAsia="Times New Roman" w:cs="Times New Roman"/>
          <w:lang w:eastAsia="en-AU"/>
        </w:rPr>
        <w:t xml:space="preserve"> persons sufficient to constitute a quorum.</w:t>
      </w:r>
    </w:p>
    <w:p w14:paraId="1AD2A29A" w14:textId="77777777" w:rsidR="00FD18C1" w:rsidRPr="009C5962" w:rsidRDefault="00FD18C1" w:rsidP="00FD18C1">
      <w:pPr>
        <w:pStyle w:val="subsection"/>
      </w:pPr>
      <w:r w:rsidRPr="009C5962">
        <w:tab/>
        <w:t>(4)</w:t>
      </w:r>
      <w:r w:rsidRPr="009C5962">
        <w:tab/>
        <w:t>If, within 30 minutes after the time appointed for a meeting:</w:t>
      </w:r>
    </w:p>
    <w:p w14:paraId="1DB4AAA4" w14:textId="77777777" w:rsidR="00FD18C1" w:rsidRPr="009C5962" w:rsidRDefault="00FD18C1" w:rsidP="00FD18C1">
      <w:pPr>
        <w:pStyle w:val="paragraph"/>
      </w:pPr>
      <w:r w:rsidRPr="009C5962">
        <w:tab/>
        <w:t>(a)</w:t>
      </w:r>
      <w:r w:rsidRPr="009C5962">
        <w:tab/>
        <w:t>a quorum is not present; or</w:t>
      </w:r>
    </w:p>
    <w:p w14:paraId="37030E00" w14:textId="77777777" w:rsidR="00FD18C1" w:rsidRPr="009C5962" w:rsidRDefault="00FD18C1" w:rsidP="00FD18C1">
      <w:pPr>
        <w:pStyle w:val="paragraph"/>
      </w:pPr>
      <w:r w:rsidRPr="009C5962">
        <w:tab/>
        <w:t>(b)</w:t>
      </w:r>
      <w:r w:rsidRPr="009C5962">
        <w:tab/>
        <w:t xml:space="preserve">the meeting is not otherwise sufficiently </w:t>
      </w:r>
      <w:proofErr w:type="gramStart"/>
      <w:r w:rsidRPr="009C5962">
        <w:t>constituted;</w:t>
      </w:r>
      <w:proofErr w:type="gramEnd"/>
    </w:p>
    <w:p w14:paraId="0B3CE73A" w14:textId="77777777" w:rsidR="00FD18C1" w:rsidRPr="009C5962" w:rsidRDefault="00FD18C1" w:rsidP="00FD18C1">
      <w:pPr>
        <w:pStyle w:val="subsection2"/>
      </w:pPr>
      <w:r w:rsidRPr="009C5962">
        <w:t xml:space="preserve">the meeting is adjourned to a meeting (the </w:t>
      </w:r>
      <w:r w:rsidRPr="009C5962">
        <w:rPr>
          <w:b/>
          <w:i/>
        </w:rPr>
        <w:t>resumed meeting</w:t>
      </w:r>
      <w:r w:rsidRPr="009C5962">
        <w:t xml:space="preserve">) </w:t>
      </w:r>
      <w:proofErr w:type="gramStart"/>
      <w:r w:rsidRPr="009C5962">
        <w:t>at a later time</w:t>
      </w:r>
      <w:proofErr w:type="gramEnd"/>
      <w:r w:rsidRPr="009C5962">
        <w:t>.</w:t>
      </w:r>
    </w:p>
    <w:p w14:paraId="3A7F4BA7" w14:textId="77777777" w:rsidR="00FD18C1" w:rsidRPr="009C5962" w:rsidRDefault="00FD18C1" w:rsidP="00FD18C1">
      <w:pPr>
        <w:pStyle w:val="subsection"/>
      </w:pPr>
      <w:r w:rsidRPr="009C5962">
        <w:tab/>
        <w:t>(4A)</w:t>
      </w:r>
      <w:r w:rsidRPr="009C5962">
        <w:tab/>
        <w:t>The person presiding may specify the day (not being less than 5 or more than 15 business days after the day on which the meeting is adjourned), time and place of the resumed meeting.</w:t>
      </w:r>
    </w:p>
    <w:p w14:paraId="40860642" w14:textId="77777777" w:rsidR="00FD18C1" w:rsidRPr="009C5962" w:rsidRDefault="00FD18C1" w:rsidP="00FD18C1">
      <w:pPr>
        <w:pStyle w:val="subsection"/>
      </w:pPr>
      <w:r w:rsidRPr="009C5962">
        <w:tab/>
        <w:t>(4B)</w:t>
      </w:r>
      <w:r w:rsidRPr="009C5962">
        <w:tab/>
        <w:t>If the person presiding does not specify one or more of the things mentioned in subsection (4A):</w:t>
      </w:r>
    </w:p>
    <w:p w14:paraId="70AADB7B" w14:textId="77777777" w:rsidR="00FD18C1" w:rsidRPr="009C5962" w:rsidRDefault="00FD18C1" w:rsidP="00FD18C1">
      <w:pPr>
        <w:pStyle w:val="paragraph"/>
      </w:pPr>
      <w:r w:rsidRPr="009C5962">
        <w:tab/>
        <w:t>(a)</w:t>
      </w:r>
      <w:r w:rsidRPr="009C5962">
        <w:tab/>
        <w:t>if the day is not specified—the meeting is adjourned to the same day in the next week; and</w:t>
      </w:r>
    </w:p>
    <w:p w14:paraId="65B2DECA" w14:textId="77777777" w:rsidR="00FD18C1" w:rsidRPr="009C5962" w:rsidRDefault="00FD18C1" w:rsidP="00FD18C1">
      <w:pPr>
        <w:pStyle w:val="paragraph"/>
      </w:pPr>
      <w:r w:rsidRPr="009C5962">
        <w:tab/>
        <w:t>(b)</w:t>
      </w:r>
      <w:r w:rsidRPr="009C5962">
        <w:tab/>
        <w:t>if the time is not specified—the meeting is adjourned to the same time; and</w:t>
      </w:r>
    </w:p>
    <w:p w14:paraId="09A987A3" w14:textId="77777777" w:rsidR="002B6CD9" w:rsidRPr="009C5962" w:rsidRDefault="00FD18C1" w:rsidP="00366ACB">
      <w:pPr>
        <w:pStyle w:val="paragraph"/>
      </w:pPr>
      <w:r w:rsidRPr="009C5962">
        <w:tab/>
        <w:t>(c)</w:t>
      </w:r>
      <w:r w:rsidRPr="009C5962">
        <w:tab/>
        <w:t>if any of the persons entitled to attend the meeting was entitled to physically attend the meeting and the place is not specified—the meeting is a</w:t>
      </w:r>
      <w:r w:rsidR="002B6CD9" w:rsidRPr="009C5962">
        <w:t>djourned to the same place; and</w:t>
      </w:r>
    </w:p>
    <w:p w14:paraId="28D0EC06" w14:textId="2DA4365F" w:rsidR="002E7254" w:rsidRPr="009C5962" w:rsidRDefault="002B6CD9" w:rsidP="00366ACB">
      <w:pPr>
        <w:pStyle w:val="paragraph"/>
      </w:pPr>
      <w:r w:rsidRPr="009C5962">
        <w:tab/>
        <w:t>(d)</w:t>
      </w:r>
      <w:r w:rsidRPr="009C5962">
        <w:tab/>
      </w:r>
      <w:r w:rsidR="00FD18C1" w:rsidRPr="009C5962">
        <w:t xml:space="preserve">if the meeting was held using virtual meeting technology and sufficient information to allow members to participate in the resumed meeting by means of the technology is not </w:t>
      </w:r>
      <w:proofErr w:type="gramStart"/>
      <w:r w:rsidR="00FD18C1" w:rsidRPr="009C5962">
        <w:t>specified—participation</w:t>
      </w:r>
      <w:proofErr w:type="gramEnd"/>
      <w:r w:rsidR="00FD18C1" w:rsidRPr="009C5962">
        <w:t xml:space="preserve"> in the resumed meeting by means of the technology must be provided in the same manner as set out in the notice for the original meeting.</w:t>
      </w:r>
    </w:p>
    <w:p w14:paraId="4F207A81" w14:textId="2DE4CB33"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r>
      <w:r w:rsidR="00FD18C1" w:rsidRPr="009C5962">
        <w:t>Subsections (4), (4A) and (4B) do not apply</w:t>
      </w:r>
      <w:r w:rsidRPr="009C5962">
        <w:rPr>
          <w:rFonts w:eastAsia="Times New Roman" w:cs="Times New Roman"/>
          <w:lang w:eastAsia="en-AU"/>
        </w:rPr>
        <w:t xml:space="preserve"> in relation to a me</w:t>
      </w:r>
      <w:r w:rsidR="00952549" w:rsidRPr="009C5962">
        <w:rPr>
          <w:rFonts w:eastAsia="Times New Roman" w:cs="Times New Roman"/>
          <w:lang w:eastAsia="en-AU"/>
        </w:rPr>
        <w:t>eting under section 436E of the </w:t>
      </w:r>
      <w:r w:rsidRPr="009C5962">
        <w:rPr>
          <w:rFonts w:eastAsia="Times New Roman" w:cs="Times New Roman"/>
          <w:lang w:eastAsia="en-AU"/>
        </w:rPr>
        <w:t>Act.</w:t>
      </w:r>
    </w:p>
    <w:p w14:paraId="2C08917D" w14:textId="59931B1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The convenor of the meeting, or a person nominated by the convenor, must give notice of the adjournment by the end of the next business day to the persons to whom notice of the meeting must be given under section 75</w:t>
      </w:r>
      <w:r w:rsidR="009C5962">
        <w:rPr>
          <w:rFonts w:eastAsia="Times New Roman" w:cs="Times New Roman"/>
          <w:lang w:eastAsia="en-AU"/>
        </w:rPr>
        <w:noBreakHyphen/>
      </w:r>
      <w:r w:rsidRPr="009C5962">
        <w:rPr>
          <w:rFonts w:eastAsia="Times New Roman" w:cs="Times New Roman"/>
          <w:lang w:eastAsia="en-AU"/>
        </w:rPr>
        <w:t>10.</w:t>
      </w:r>
    </w:p>
    <w:p w14:paraId="5FC22E18" w14:textId="5037357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lastRenderedPageBreak/>
        <w:tab/>
        <w:t>(7)</w:t>
      </w:r>
      <w:r w:rsidRPr="009C5962">
        <w:rPr>
          <w:rFonts w:eastAsia="Times New Roman" w:cs="Times New Roman"/>
          <w:lang w:eastAsia="en-AU"/>
        </w:rPr>
        <w:tab/>
        <w:t>A meeting on the date and at the place to which the</w:t>
      </w:r>
      <w:r w:rsidR="00AC21D7" w:rsidRPr="009C5962">
        <w:rPr>
          <w:rFonts w:eastAsia="Times New Roman" w:cs="Times New Roman"/>
          <w:lang w:eastAsia="en-AU"/>
        </w:rPr>
        <w:t xml:space="preserve"> meeting is adjourned is not to </w:t>
      </w:r>
      <w:r w:rsidRPr="009C5962">
        <w:rPr>
          <w:rFonts w:eastAsia="Times New Roman" w:cs="Times New Roman"/>
          <w:lang w:eastAsia="en-AU"/>
        </w:rPr>
        <w:t>be taken to be incompetent to act only because of a failure to comply with subsection (6) unless the Court, on the application of the convenor of the meeting, or of a creditor or contributory, otherwise declares.</w:t>
      </w:r>
    </w:p>
    <w:p w14:paraId="376F25B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(8)</w:t>
      </w:r>
      <w:r w:rsidRPr="009C5962">
        <w:rPr>
          <w:rFonts w:eastAsia="Times New Roman" w:cs="Times New Roman"/>
          <w:lang w:eastAsia="en-AU"/>
        </w:rPr>
        <w:tab/>
        <w:t>If within 30 minutes after the time appointed for the adjourned meeting:</w:t>
      </w:r>
    </w:p>
    <w:p w14:paraId="3E068C8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quorum is not present; or</w:t>
      </w:r>
    </w:p>
    <w:p w14:paraId="1C4A404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meeting is not otherwise sufficiently </w:t>
      </w:r>
      <w:proofErr w:type="gramStart"/>
      <w:r w:rsidRPr="009C5962">
        <w:rPr>
          <w:rFonts w:eastAsia="Times New Roman" w:cs="Times New Roman"/>
          <w:lang w:eastAsia="en-AU"/>
        </w:rPr>
        <w:t>constituted;</w:t>
      </w:r>
      <w:proofErr w:type="gramEnd"/>
    </w:p>
    <w:p w14:paraId="6791D6B0"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the adjourned meeting lapses.</w:t>
      </w:r>
    </w:p>
    <w:p w14:paraId="60E5FC6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(9)</w:t>
      </w:r>
      <w:r w:rsidRPr="009C5962">
        <w:rPr>
          <w:rFonts w:eastAsia="Times New Roman" w:cs="Times New Roman"/>
          <w:lang w:eastAsia="en-AU"/>
        </w:rPr>
        <w:tab/>
        <w:t>Subsection (8) does not apply in relation to a meeting in relation to a voluntary administration.</w:t>
      </w:r>
    </w:p>
    <w:p w14:paraId="721196F2" w14:textId="5F0A7EE2"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110  Voting</w:t>
      </w:r>
      <w:proofErr w:type="gramEnd"/>
      <w:r w:rsidRPr="009C5962">
        <w:rPr>
          <w:rFonts w:eastAsia="Times New Roman" w:cs="Times New Roman"/>
          <w:b/>
          <w:kern w:val="28"/>
          <w:sz w:val="24"/>
          <w:lang w:eastAsia="en-AU"/>
        </w:rPr>
        <w:t xml:space="preserve"> on resolutions</w:t>
      </w:r>
    </w:p>
    <w:p w14:paraId="41F0531C" w14:textId="77777777" w:rsidR="00DA2D71" w:rsidRPr="009C5962" w:rsidRDefault="00DA2D71" w:rsidP="00DA2D71">
      <w:pPr>
        <w:pStyle w:val="subsection"/>
        <w:rPr>
          <w:szCs w:val="22"/>
        </w:rPr>
      </w:pPr>
      <w:bookmarkStart w:id="36" w:name="_Hlk101245900"/>
      <w:r w:rsidRPr="009C5962">
        <w:tab/>
        <w:t>(1)</w:t>
      </w:r>
      <w:r w:rsidRPr="009C5962">
        <w:tab/>
      </w:r>
      <w:r w:rsidRPr="009C5962">
        <w:rPr>
          <w:szCs w:val="22"/>
        </w:rPr>
        <w:t>A resolution put to the vote at a meeting is to be decided:</w:t>
      </w:r>
    </w:p>
    <w:p w14:paraId="3BB133C3" w14:textId="77777777" w:rsidR="00DA2D71" w:rsidRPr="009C5962" w:rsidRDefault="00DA2D71" w:rsidP="00DA2D71">
      <w:pPr>
        <w:pStyle w:val="paragraph"/>
      </w:pPr>
      <w:r w:rsidRPr="009C5962">
        <w:tab/>
        <w:t>(a)</w:t>
      </w:r>
      <w:r w:rsidRPr="009C5962">
        <w:tab/>
        <w:t>if virtual meeting technology is not used in holding the meeting:</w:t>
      </w:r>
    </w:p>
    <w:p w14:paraId="181B8A79" w14:textId="77777777" w:rsidR="00DA2D71" w:rsidRPr="009C5962" w:rsidRDefault="00DA2D71" w:rsidP="00DA2D71">
      <w:pPr>
        <w:pStyle w:val="paragraphsub"/>
      </w:pPr>
      <w:r w:rsidRPr="009C5962">
        <w:tab/>
        <w:t>(</w:t>
      </w:r>
      <w:proofErr w:type="spellStart"/>
      <w:r w:rsidRPr="009C5962">
        <w:t>i</w:t>
      </w:r>
      <w:proofErr w:type="spellEnd"/>
      <w:r w:rsidRPr="009C5962">
        <w:t>)</w:t>
      </w:r>
      <w:r w:rsidRPr="009C5962">
        <w:tab/>
        <w:t xml:space="preserve">if </w:t>
      </w:r>
      <w:r w:rsidRPr="009C5962">
        <w:rPr>
          <w:szCs w:val="22"/>
        </w:rPr>
        <w:t>a poll is requested by the person presiding at the meeting or by a person participating and entitled to vote at the meeting—</w:t>
      </w:r>
      <w:r w:rsidRPr="009C5962">
        <w:t>on a poll</w:t>
      </w:r>
      <w:r w:rsidRPr="009C5962">
        <w:rPr>
          <w:szCs w:val="22"/>
        </w:rPr>
        <w:t xml:space="preserve">; </w:t>
      </w:r>
      <w:r w:rsidRPr="009C5962">
        <w:t>or</w:t>
      </w:r>
    </w:p>
    <w:p w14:paraId="739BF422" w14:textId="77777777" w:rsidR="00DA2D71" w:rsidRPr="009C5962" w:rsidRDefault="00DA2D71" w:rsidP="00DA2D71">
      <w:pPr>
        <w:pStyle w:val="paragraphsub"/>
      </w:pPr>
      <w:r w:rsidRPr="009C5962">
        <w:tab/>
        <w:t>(ii)</w:t>
      </w:r>
      <w:r w:rsidRPr="009C5962">
        <w:tab/>
        <w:t>otherwise—on the voices; or</w:t>
      </w:r>
    </w:p>
    <w:p w14:paraId="40F1B4B0" w14:textId="6506CD3F" w:rsidR="00DA2D71" w:rsidRPr="009C5962" w:rsidRDefault="00DA2D71" w:rsidP="00DA2D71">
      <w:pPr>
        <w:pStyle w:val="paragraph"/>
      </w:pPr>
      <w:r w:rsidRPr="009C5962">
        <w:tab/>
        <w:t>(b)</w:t>
      </w:r>
      <w:r w:rsidRPr="009C5962">
        <w:tab/>
        <w:t>if virtual meeting technology is used in holding the meeting—in accordance with subsection 75</w:t>
      </w:r>
      <w:r w:rsidR="009C5962">
        <w:noBreakHyphen/>
      </w:r>
      <w:r w:rsidRPr="009C5962">
        <w:t>75(3).</w:t>
      </w:r>
    </w:p>
    <w:bookmarkEnd w:id="36"/>
    <w:p w14:paraId="1F211088" w14:textId="1ED1684F" w:rsidR="00FD18C1" w:rsidRPr="009C5962" w:rsidRDefault="00FD18C1" w:rsidP="00FD18C1">
      <w:pPr>
        <w:pStyle w:val="subsection"/>
      </w:pPr>
      <w:r w:rsidRPr="009C5962">
        <w:tab/>
        <w:t>(2)</w:t>
      </w:r>
      <w:r w:rsidRPr="009C5962">
        <w:tab/>
        <w:t xml:space="preserve">Despite </w:t>
      </w:r>
      <w:r w:rsidR="003D0345" w:rsidRPr="009C5962">
        <w:t>subparagraph (1)(a)(</w:t>
      </w:r>
      <w:proofErr w:type="spellStart"/>
      <w:r w:rsidR="003D0345" w:rsidRPr="009C5962">
        <w:t>i</w:t>
      </w:r>
      <w:proofErr w:type="spellEnd"/>
      <w:r w:rsidR="003D0345" w:rsidRPr="009C5962">
        <w:t>)</w:t>
      </w:r>
      <w:r w:rsidRPr="009C5962">
        <w:t>, a vote taken at a joint meeting of creditors and members of a company must be decided on the voices unless virtual meeting technology is used in holding the meeting.</w:t>
      </w:r>
    </w:p>
    <w:p w14:paraId="1C4FC476" w14:textId="10BF71DB"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Unless a poll is requested</w:t>
      </w:r>
      <w:r w:rsidR="00FD18C1" w:rsidRPr="009C5962">
        <w:rPr>
          <w:rFonts w:eastAsia="Times New Roman" w:cs="Times New Roman"/>
          <w:lang w:eastAsia="en-AU"/>
        </w:rPr>
        <w:t xml:space="preserve"> </w:t>
      </w:r>
      <w:r w:rsidR="00FD18C1" w:rsidRPr="009C5962">
        <w:t>or virtual meeting technology is used in holding the meeting</w:t>
      </w:r>
      <w:r w:rsidRPr="009C5962">
        <w:rPr>
          <w:rFonts w:eastAsia="Times New Roman" w:cs="Times New Roman"/>
          <w:lang w:eastAsia="en-AU"/>
        </w:rPr>
        <w:t>, the person presiding at the mee</w:t>
      </w:r>
      <w:r w:rsidR="0003442D" w:rsidRPr="009C5962">
        <w:rPr>
          <w:rFonts w:eastAsia="Times New Roman" w:cs="Times New Roman"/>
          <w:lang w:eastAsia="en-AU"/>
        </w:rPr>
        <w:t>ting must declare that a </w:t>
      </w:r>
      <w:r w:rsidRPr="009C5962">
        <w:rPr>
          <w:rFonts w:eastAsia="Times New Roman" w:cs="Times New Roman"/>
          <w:lang w:eastAsia="en-AU"/>
        </w:rPr>
        <w:t>resolution has been:</w:t>
      </w:r>
    </w:p>
    <w:p w14:paraId="3B30A25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passed; or</w:t>
      </w:r>
    </w:p>
    <w:p w14:paraId="53D06AF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passed unanimously; or</w:t>
      </w:r>
    </w:p>
    <w:p w14:paraId="7DA3BE7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passed by a particular majority; or</w:t>
      </w:r>
    </w:p>
    <w:p w14:paraId="0DCF0BC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r>
      <w:proofErr w:type="gramStart"/>
      <w:r w:rsidRPr="009C5962">
        <w:rPr>
          <w:rFonts w:eastAsia="Times New Roman" w:cs="Times New Roman"/>
          <w:lang w:eastAsia="en-AU"/>
        </w:rPr>
        <w:t>lost;</w:t>
      </w:r>
      <w:proofErr w:type="gramEnd"/>
    </w:p>
    <w:p w14:paraId="5B030F94"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on the voices.</w:t>
      </w:r>
    </w:p>
    <w:p w14:paraId="1F799582" w14:textId="09B30231"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 xml:space="preserve">A declaration is conclusive evidence of the result to which it refers, without proof of the number or proportion of the votes recorded in favour of or against the resolution, unless a poll is </w:t>
      </w:r>
      <w:proofErr w:type="gramStart"/>
      <w:r w:rsidRPr="009C5962">
        <w:rPr>
          <w:rFonts w:eastAsia="Times New Roman" w:cs="Times New Roman"/>
          <w:lang w:eastAsia="en-AU"/>
        </w:rPr>
        <w:t>requested</w:t>
      </w:r>
      <w:proofErr w:type="gramEnd"/>
      <w:r w:rsidR="00FD18C1" w:rsidRPr="009C5962">
        <w:rPr>
          <w:rFonts w:eastAsia="Times New Roman" w:cs="Times New Roman"/>
          <w:lang w:eastAsia="en-AU"/>
        </w:rPr>
        <w:t xml:space="preserve"> </w:t>
      </w:r>
      <w:r w:rsidR="00FD18C1" w:rsidRPr="009C5962">
        <w:t>or virtual meeting technology is used in holding the meeting</w:t>
      </w:r>
      <w:r w:rsidRPr="009C5962">
        <w:rPr>
          <w:rFonts w:eastAsia="Times New Roman" w:cs="Times New Roman"/>
          <w:lang w:eastAsia="en-AU"/>
        </w:rPr>
        <w:t>.</w:t>
      </w:r>
    </w:p>
    <w:p w14:paraId="16694F8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If a poll is requested:</w:t>
      </w:r>
    </w:p>
    <w:p w14:paraId="611DBE5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poll must be taken immediately; and</w:t>
      </w:r>
    </w:p>
    <w:p w14:paraId="4D1B316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person presiding at the meeting may determine the </w:t>
      </w:r>
      <w:proofErr w:type="gramStart"/>
      <w:r w:rsidRPr="009C5962">
        <w:rPr>
          <w:rFonts w:eastAsia="Times New Roman" w:cs="Times New Roman"/>
          <w:lang w:eastAsia="en-AU"/>
        </w:rPr>
        <w:t>manner in which</w:t>
      </w:r>
      <w:proofErr w:type="gramEnd"/>
      <w:r w:rsidRPr="009C5962">
        <w:rPr>
          <w:rFonts w:eastAsia="Times New Roman" w:cs="Times New Roman"/>
          <w:lang w:eastAsia="en-AU"/>
        </w:rPr>
        <w:t xml:space="preserve"> the poll is to be taken.</w:t>
      </w:r>
    </w:p>
    <w:p w14:paraId="24C6F18F" w14:textId="77777777" w:rsidR="00FD18C1" w:rsidRPr="009C5962" w:rsidRDefault="00FD18C1" w:rsidP="00FD18C1">
      <w:pPr>
        <w:pStyle w:val="subsection"/>
      </w:pPr>
      <w:r w:rsidRPr="009C5962">
        <w:tab/>
        <w:t>(5A)</w:t>
      </w:r>
      <w:r w:rsidRPr="009C5962">
        <w:tab/>
        <w:t xml:space="preserve">If a poll is required because virtual meeting technology is used in holding the meeting, the person presiding at the meeting may determine the </w:t>
      </w:r>
      <w:proofErr w:type="gramStart"/>
      <w:r w:rsidRPr="009C5962">
        <w:t>manner in which</w:t>
      </w:r>
      <w:proofErr w:type="gramEnd"/>
      <w:r w:rsidRPr="009C5962">
        <w:t xml:space="preserve"> the poll is to be taken.</w:t>
      </w:r>
    </w:p>
    <w:p w14:paraId="2743C9B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lastRenderedPageBreak/>
        <w:tab/>
        <w:t>(6)</w:t>
      </w:r>
      <w:r w:rsidRPr="009C5962">
        <w:rPr>
          <w:rFonts w:eastAsia="Times New Roman" w:cs="Times New Roman"/>
          <w:lang w:eastAsia="en-AU"/>
        </w:rPr>
        <w:tab/>
        <w:t>If a creditor of a company, by contract, surrenders or limits all or some of his or her rights to vote at a meeting of creditors:</w:t>
      </w:r>
    </w:p>
    <w:p w14:paraId="6E9E1DE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creditor must not vote except in accordance with the contract; and</w:t>
      </w:r>
    </w:p>
    <w:p w14:paraId="42EE68D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any vote which is not in accordance with the contract will not be counted.</w:t>
      </w:r>
    </w:p>
    <w:p w14:paraId="42C604D0" w14:textId="77777777" w:rsidR="006A776C" w:rsidRPr="009C5962" w:rsidRDefault="006A776C" w:rsidP="00744C01">
      <w:pPr>
        <w:tabs>
          <w:tab w:val="right" w:pos="1021"/>
        </w:tabs>
        <w:spacing w:before="180" w:line="240" w:lineRule="auto"/>
        <w:ind w:left="1134" w:hanging="1134"/>
      </w:pPr>
      <w:r w:rsidRPr="009C5962">
        <w:tab/>
        <w:t>(7)</w:t>
      </w:r>
      <w:r w:rsidRPr="009C5962">
        <w:tab/>
        <w:t xml:space="preserve">For </w:t>
      </w:r>
      <w:r w:rsidRPr="009C5962">
        <w:rPr>
          <w:rFonts w:eastAsia="Times New Roman" w:cs="Times New Roman"/>
          <w:lang w:eastAsia="en-AU"/>
        </w:rPr>
        <w:t>the</w:t>
      </w:r>
      <w:r w:rsidRPr="009C5962">
        <w:t xml:space="preserve"> purposes of determining whether a resolution is passed at a meeting of creditors of a company, the value of a creditor of the company who:</w:t>
      </w:r>
    </w:p>
    <w:p w14:paraId="41B38AA3" w14:textId="2DC10841" w:rsidR="006A776C" w:rsidRPr="009C5962" w:rsidRDefault="006A776C" w:rsidP="00744C01">
      <w:pPr>
        <w:tabs>
          <w:tab w:val="right" w:pos="1531"/>
        </w:tabs>
        <w:spacing w:before="40" w:line="240" w:lineRule="auto"/>
        <w:ind w:left="1644" w:hanging="1644"/>
      </w:pPr>
      <w:r w:rsidRPr="009C5962">
        <w:rPr>
          <w:rFonts w:eastAsia="Times New Roman" w:cs="Times New Roman"/>
          <w:lang w:eastAsia="en-AU"/>
        </w:rPr>
        <w:tab/>
        <w:t>(a)</w:t>
      </w:r>
      <w:r w:rsidRPr="009C5962">
        <w:rPr>
          <w:rFonts w:eastAsia="Times New Roman" w:cs="Times New Roman"/>
          <w:lang w:eastAsia="en-AU"/>
        </w:rPr>
        <w:tab/>
        <w:t>is a related creditor (within the meaning of subsection 75</w:t>
      </w:r>
      <w:r w:rsidR="009C5962">
        <w:rPr>
          <w:rFonts w:eastAsia="Times New Roman" w:cs="Times New Roman"/>
          <w:lang w:eastAsia="en-AU"/>
        </w:rPr>
        <w:noBreakHyphen/>
      </w:r>
      <w:r w:rsidRPr="009C5962">
        <w:rPr>
          <w:rFonts w:eastAsia="Times New Roman" w:cs="Times New Roman"/>
          <w:lang w:eastAsia="en-AU"/>
        </w:rPr>
        <w:t>41(4) of the Insolvency Practice Schedule (Corporations)), for the purposes of the vote, in relation to the company; and</w:t>
      </w:r>
    </w:p>
    <w:p w14:paraId="1FDA5859" w14:textId="77777777" w:rsidR="006A776C" w:rsidRPr="009C5962" w:rsidRDefault="006A776C" w:rsidP="00744C01">
      <w:pPr>
        <w:tabs>
          <w:tab w:val="right" w:pos="1531"/>
        </w:tabs>
        <w:spacing w:before="40" w:line="240" w:lineRule="auto"/>
        <w:ind w:left="1644" w:hanging="1644"/>
      </w:pPr>
      <w:r w:rsidRPr="009C5962">
        <w:rPr>
          <w:rFonts w:eastAsia="Times New Roman" w:cs="Times New Roman"/>
          <w:lang w:eastAsia="en-AU"/>
        </w:rPr>
        <w:tab/>
        <w:t>(b)</w:t>
      </w:r>
      <w:r w:rsidRPr="009C5962">
        <w:rPr>
          <w:rFonts w:eastAsia="Times New Roman" w:cs="Times New Roman"/>
          <w:lang w:eastAsia="en-AU"/>
        </w:rPr>
        <w:tab/>
        <w:t>has been assigned a debt; and</w:t>
      </w:r>
    </w:p>
    <w:p w14:paraId="167C0C9A" w14:textId="77777777" w:rsidR="006A776C" w:rsidRPr="009C5962" w:rsidRDefault="006A776C" w:rsidP="00744C01">
      <w:pPr>
        <w:tabs>
          <w:tab w:val="right" w:pos="1531"/>
        </w:tabs>
        <w:spacing w:before="40" w:line="240" w:lineRule="auto"/>
        <w:ind w:left="1644" w:hanging="1644"/>
      </w:pPr>
      <w:r w:rsidRPr="009C5962">
        <w:rPr>
          <w:rFonts w:eastAsia="Times New Roman" w:cs="Times New Roman"/>
          <w:lang w:eastAsia="en-AU"/>
        </w:rPr>
        <w:tab/>
        <w:t>(c)</w:t>
      </w:r>
      <w:r w:rsidRPr="009C5962">
        <w:rPr>
          <w:rFonts w:eastAsia="Times New Roman" w:cs="Times New Roman"/>
          <w:lang w:eastAsia="en-AU"/>
        </w:rPr>
        <w:tab/>
        <w:t>is present at the meeting personally, by telephone, by proxy or attorney; and</w:t>
      </w:r>
    </w:p>
    <w:p w14:paraId="2FFC2140" w14:textId="77777777" w:rsidR="006A776C" w:rsidRPr="009C5962" w:rsidRDefault="006A776C" w:rsidP="00744C01">
      <w:pPr>
        <w:tabs>
          <w:tab w:val="right" w:pos="1531"/>
        </w:tabs>
        <w:spacing w:before="40" w:line="240" w:lineRule="auto"/>
        <w:ind w:left="1644" w:hanging="1644"/>
      </w:pPr>
      <w:r w:rsidRPr="009C5962">
        <w:rPr>
          <w:rFonts w:eastAsia="Times New Roman" w:cs="Times New Roman"/>
          <w:lang w:eastAsia="en-AU"/>
        </w:rPr>
        <w:tab/>
        <w:t>(d)</w:t>
      </w:r>
      <w:r w:rsidRPr="009C5962">
        <w:rPr>
          <w:rFonts w:eastAsia="Times New Roman" w:cs="Times New Roman"/>
          <w:lang w:eastAsia="en-AU"/>
        </w:rPr>
        <w:tab/>
        <w:t xml:space="preserve">is voting on the </w:t>
      </w:r>
      <w:proofErr w:type="gramStart"/>
      <w:r w:rsidRPr="009C5962">
        <w:rPr>
          <w:rFonts w:eastAsia="Times New Roman" w:cs="Times New Roman"/>
          <w:lang w:eastAsia="en-AU"/>
        </w:rPr>
        <w:t>resolution;</w:t>
      </w:r>
      <w:proofErr w:type="gramEnd"/>
    </w:p>
    <w:p w14:paraId="6AC438FA" w14:textId="76945BA7" w:rsidR="006A776C" w:rsidRPr="009C5962" w:rsidRDefault="006A776C" w:rsidP="00744C01">
      <w:pPr>
        <w:spacing w:before="40" w:line="240" w:lineRule="auto"/>
        <w:ind w:left="1134"/>
        <w:rPr>
          <w:rFonts w:eastAsia="Times New Roman" w:cs="Times New Roman"/>
          <w:lang w:eastAsia="en-AU"/>
        </w:rPr>
      </w:pPr>
      <w:r w:rsidRPr="009C5962">
        <w:rPr>
          <w:rFonts w:eastAsia="Times New Roman" w:cs="Times New Roman"/>
          <w:lang w:eastAsia="en-AU"/>
        </w:rPr>
        <w:t>is to be worked out by taking the value of the assigned debt to be equal to the value of the consideration that the related creditor gave for the assignment of the debt.</w:t>
      </w:r>
    </w:p>
    <w:p w14:paraId="4F389084" w14:textId="32AA888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115  When</w:t>
      </w:r>
      <w:proofErr w:type="gramEnd"/>
      <w:r w:rsidRPr="009C5962">
        <w:rPr>
          <w:rFonts w:eastAsia="Times New Roman" w:cs="Times New Roman"/>
          <w:b/>
          <w:kern w:val="28"/>
          <w:sz w:val="24"/>
          <w:lang w:eastAsia="en-AU"/>
        </w:rPr>
        <w:t xml:space="preserve"> a resolution is passed at a meeting of creditors after a poll is demanded</w:t>
      </w:r>
      <w:r w:rsidR="00FD18C1" w:rsidRPr="009C5962">
        <w:rPr>
          <w:rFonts w:eastAsia="Times New Roman" w:cs="Times New Roman"/>
          <w:b/>
          <w:kern w:val="28"/>
          <w:sz w:val="24"/>
          <w:lang w:eastAsia="en-AU"/>
        </w:rPr>
        <w:t xml:space="preserve"> or required</w:t>
      </w:r>
    </w:p>
    <w:p w14:paraId="480CE95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A </w:t>
      </w:r>
      <w:r w:rsidRPr="009C5962">
        <w:rPr>
          <w:rFonts w:eastAsia="Times New Roman" w:cs="Times New Roman"/>
          <w:b/>
          <w:i/>
          <w:lang w:eastAsia="en-AU"/>
        </w:rPr>
        <w:t xml:space="preserve">resolution </w:t>
      </w:r>
      <w:r w:rsidRPr="009C5962">
        <w:rPr>
          <w:rFonts w:eastAsia="Times New Roman" w:cs="Times New Roman"/>
          <w:lang w:eastAsia="en-AU"/>
        </w:rPr>
        <w:t>is passed at a meeting of creditors of a company if:</w:t>
      </w:r>
    </w:p>
    <w:p w14:paraId="325FF90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 majority of</w:t>
      </w:r>
      <w:proofErr w:type="gramEnd"/>
      <w:r w:rsidRPr="009C5962">
        <w:rPr>
          <w:rFonts w:eastAsia="Times New Roman" w:cs="Times New Roman"/>
          <w:lang w:eastAsia="en-AU"/>
        </w:rPr>
        <w:t xml:space="preserve"> the creditors voting (whether in person, by proxy or by attorney) vote in favour of the resolution; and</w:t>
      </w:r>
    </w:p>
    <w:p w14:paraId="26E1869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majority in value of the creditors voting (whether in person, by proxy or by attorney) vote in favour of the resolution.</w:t>
      </w:r>
    </w:p>
    <w:p w14:paraId="34F625A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 xml:space="preserve">A </w:t>
      </w:r>
      <w:r w:rsidRPr="009C5962">
        <w:rPr>
          <w:rFonts w:eastAsia="Times New Roman" w:cs="Times New Roman"/>
          <w:b/>
          <w:i/>
          <w:lang w:eastAsia="en-AU"/>
        </w:rPr>
        <w:t xml:space="preserve">resolution </w:t>
      </w:r>
      <w:r w:rsidRPr="009C5962">
        <w:rPr>
          <w:rFonts w:eastAsia="Times New Roman" w:cs="Times New Roman"/>
          <w:lang w:eastAsia="en-AU"/>
        </w:rPr>
        <w:t>is not passed at a meeting of creditors of a company if:</w:t>
      </w:r>
    </w:p>
    <w:p w14:paraId="620F51B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 majority of</w:t>
      </w:r>
      <w:proofErr w:type="gramEnd"/>
      <w:r w:rsidRPr="009C5962">
        <w:rPr>
          <w:rFonts w:eastAsia="Times New Roman" w:cs="Times New Roman"/>
          <w:lang w:eastAsia="en-AU"/>
        </w:rPr>
        <w:t xml:space="preserve"> the creditors voting (whether in person, by proxy or by attorney) vote against the resolution; and</w:t>
      </w:r>
    </w:p>
    <w:p w14:paraId="00BF5984" w14:textId="77777777" w:rsidR="00512A95" w:rsidRPr="009C5962" w:rsidRDefault="00512A95" w:rsidP="00512A95">
      <w:pPr>
        <w:tabs>
          <w:tab w:val="right" w:pos="1531"/>
        </w:tabs>
        <w:spacing w:before="40" w:line="240" w:lineRule="auto"/>
        <w:ind w:left="1644" w:hanging="1644"/>
        <w:rPr>
          <w:rFonts w:eastAsia="Times New Roman" w:cs="Times New Roman"/>
          <w:b/>
          <w:lang w:eastAsia="en-AU"/>
        </w:rPr>
      </w:pPr>
      <w:r w:rsidRPr="009C5962">
        <w:rPr>
          <w:rFonts w:eastAsia="Times New Roman" w:cs="Times New Roman"/>
          <w:lang w:eastAsia="en-AU"/>
        </w:rPr>
        <w:tab/>
        <w:t>(b)</w:t>
      </w:r>
      <w:r w:rsidRPr="009C5962">
        <w:rPr>
          <w:rFonts w:eastAsia="Times New Roman" w:cs="Times New Roman"/>
          <w:lang w:eastAsia="en-AU"/>
        </w:rPr>
        <w:tab/>
        <w:t>a majority in value of the creditors voting (whether in person, by proxy or by attorney) vote against the resolution.</w:t>
      </w:r>
    </w:p>
    <w:p w14:paraId="47D9C39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Subject to subsection (7), if no result is reached under subsection (1) or (2) and the resolution does not relate to the remuneration or the removal of the external administrator of the company:</w:t>
      </w:r>
    </w:p>
    <w:p w14:paraId="083253C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person presiding at the meeting may exercise a casting vote in favour of the resolution, in which case the resolution is passed; or</w:t>
      </w:r>
    </w:p>
    <w:p w14:paraId="0DC3B96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person presiding at the meeting may exercise a casting vote against the resolution, in which case the resolution is not passed; or</w:t>
      </w:r>
    </w:p>
    <w:p w14:paraId="28AC774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if the person presiding at the meeting does not exercise a casting vote, the resolution is not passed.</w:t>
      </w:r>
    </w:p>
    <w:p w14:paraId="7B6927A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If no result is reached under subsection (1) or (2) and the resolution relates to remuneration, the resolution is not passed.</w:t>
      </w:r>
    </w:p>
    <w:p w14:paraId="0C23F0D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If no result is reached under subsection (1) or (2) and the resolution relates to the removal of the external administrator of the company:</w:t>
      </w:r>
    </w:p>
    <w:p w14:paraId="59DC200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(a)</w:t>
      </w:r>
      <w:r w:rsidRPr="009C5962">
        <w:rPr>
          <w:rFonts w:eastAsia="Times New Roman" w:cs="Times New Roman"/>
          <w:lang w:eastAsia="en-AU"/>
        </w:rPr>
        <w:tab/>
        <w:t>the external administrator may exercise a casting vote in favour of the resolution, in which case the resolution is passed; or</w:t>
      </w:r>
    </w:p>
    <w:p w14:paraId="6CC5B34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paragraph (a) does not apply—the resolution is not passed.</w:t>
      </w:r>
    </w:p>
    <w:p w14:paraId="777B01C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If no result is reached under subsection (1) or (2), and the meeting is not a meeting of eligible employee creditors, the person presiding at the meeting must:</w:t>
      </w:r>
    </w:p>
    <w:p w14:paraId="45012E6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inform the meeting of the person’s reasons for exercising, or not exercising</w:t>
      </w:r>
      <w:proofErr w:type="gramStart"/>
      <w:r w:rsidRPr="009C5962">
        <w:rPr>
          <w:rFonts w:eastAsia="Times New Roman" w:cs="Times New Roman"/>
          <w:lang w:eastAsia="en-AU"/>
        </w:rPr>
        <w:t>, as the case may be, a</w:t>
      </w:r>
      <w:proofErr w:type="gramEnd"/>
      <w:r w:rsidRPr="009C5962">
        <w:rPr>
          <w:rFonts w:eastAsia="Times New Roman" w:cs="Times New Roman"/>
          <w:lang w:eastAsia="en-AU"/>
        </w:rPr>
        <w:t xml:space="preserve"> casting vote under subsection (3); and</w:t>
      </w:r>
    </w:p>
    <w:p w14:paraId="595DF4E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include those reasons in the minutes of the meeting.</w:t>
      </w:r>
    </w:p>
    <w:p w14:paraId="0489AA8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(7)</w:t>
      </w:r>
      <w:r w:rsidRPr="009C5962">
        <w:rPr>
          <w:rFonts w:eastAsia="Times New Roman" w:cs="Times New Roman"/>
          <w:lang w:eastAsia="en-AU"/>
        </w:rPr>
        <w:tab/>
        <w:t>In the case of a meeting of eligible employee creditors mentioned in paragraph 444DA(2)(a) of the Act, if no result is reached under subsection (1) or (2), the resolution is not passed.</w:t>
      </w:r>
    </w:p>
    <w:p w14:paraId="305E9CC9" w14:textId="7CA7D212"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120  When</w:t>
      </w:r>
      <w:proofErr w:type="gramEnd"/>
      <w:r w:rsidRPr="009C5962">
        <w:rPr>
          <w:rFonts w:eastAsia="Times New Roman" w:cs="Times New Roman"/>
          <w:b/>
          <w:kern w:val="28"/>
          <w:sz w:val="24"/>
          <w:lang w:eastAsia="en-AU"/>
        </w:rPr>
        <w:t xml:space="preserve"> a resolution is passed at a meeting of contributories after a poll is demanded</w:t>
      </w:r>
      <w:r w:rsidR="00FD18C1" w:rsidRPr="009C5962">
        <w:rPr>
          <w:rFonts w:eastAsia="Times New Roman" w:cs="Times New Roman"/>
          <w:b/>
          <w:kern w:val="28"/>
          <w:sz w:val="24"/>
          <w:lang w:eastAsia="en-AU"/>
        </w:rPr>
        <w:t xml:space="preserve"> or required</w:t>
      </w:r>
    </w:p>
    <w:p w14:paraId="38B18BE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A </w:t>
      </w:r>
      <w:r w:rsidRPr="009C5962">
        <w:rPr>
          <w:rFonts w:eastAsia="Times New Roman" w:cs="Times New Roman"/>
          <w:b/>
          <w:i/>
          <w:lang w:eastAsia="en-AU"/>
        </w:rPr>
        <w:t xml:space="preserve">resolution </w:t>
      </w:r>
      <w:r w:rsidRPr="009C5962">
        <w:rPr>
          <w:rFonts w:eastAsia="Times New Roman" w:cs="Times New Roman"/>
          <w:lang w:eastAsia="en-AU"/>
        </w:rPr>
        <w:t xml:space="preserve">is passed at a meeting of contributories of a company if </w:t>
      </w:r>
      <w:proofErr w:type="gramStart"/>
      <w:r w:rsidRPr="009C5962">
        <w:rPr>
          <w:rFonts w:eastAsia="Times New Roman" w:cs="Times New Roman"/>
          <w:lang w:eastAsia="en-AU"/>
        </w:rPr>
        <w:t>a majority of</w:t>
      </w:r>
      <w:proofErr w:type="gramEnd"/>
      <w:r w:rsidRPr="009C5962">
        <w:rPr>
          <w:rFonts w:eastAsia="Times New Roman" w:cs="Times New Roman"/>
          <w:lang w:eastAsia="en-AU"/>
        </w:rPr>
        <w:t xml:space="preserve"> the contributories voting (whether in person, by proxy or by attorney) vote in favour of the resolution.</w:t>
      </w:r>
    </w:p>
    <w:p w14:paraId="0E5128A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In counting the majority, regard must be made to:</w:t>
      </w:r>
    </w:p>
    <w:p w14:paraId="5A91AC0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number of votes cast for or against the resolution; and</w:t>
      </w:r>
    </w:p>
    <w:p w14:paraId="2181006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number of votes to which each contributory is entitled by the Act or the </w:t>
      </w:r>
      <w:r w:rsidR="0014188B" w:rsidRPr="009C5962">
        <w:rPr>
          <w:rFonts w:eastAsia="Times New Roman" w:cs="Times New Roman"/>
          <w:lang w:eastAsia="en-AU"/>
        </w:rPr>
        <w:t>c</w:t>
      </w:r>
      <w:r w:rsidR="002469C7" w:rsidRPr="009C5962">
        <w:rPr>
          <w:rFonts w:eastAsia="Times New Roman" w:cs="Times New Roman"/>
          <w:lang w:eastAsia="en-AU"/>
        </w:rPr>
        <w:t>ompany’s constitution</w:t>
      </w:r>
      <w:r w:rsidRPr="009C5962">
        <w:rPr>
          <w:rFonts w:eastAsia="Times New Roman" w:cs="Times New Roman"/>
          <w:lang w:eastAsia="en-AU"/>
        </w:rPr>
        <w:t>.</w:t>
      </w:r>
    </w:p>
    <w:p w14:paraId="6CF8446E" w14:textId="698630C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125  Resolution</w:t>
      </w:r>
      <w:proofErr w:type="gramEnd"/>
      <w:r w:rsidRPr="009C5962">
        <w:rPr>
          <w:rFonts w:eastAsia="Times New Roman" w:cs="Times New Roman"/>
          <w:b/>
          <w:kern w:val="28"/>
          <w:sz w:val="24"/>
          <w:lang w:eastAsia="en-AU"/>
        </w:rPr>
        <w:t xml:space="preserve"> about remuneration must deal only with remuneration</w:t>
      </w:r>
    </w:p>
    <w:p w14:paraId="0B661CD6" w14:textId="38882B36"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To be effective, a resolution determining the remuneration of an external administrator under section 60</w:t>
      </w:r>
      <w:r w:rsidR="009C5962">
        <w:rPr>
          <w:rFonts w:eastAsia="Times New Roman" w:cs="Times New Roman"/>
          <w:lang w:eastAsia="en-AU"/>
        </w:rPr>
        <w:noBreakHyphen/>
      </w:r>
      <w:r w:rsidRPr="009C5962">
        <w:rPr>
          <w:rFonts w:eastAsia="Times New Roman" w:cs="Times New Roman"/>
          <w:lang w:eastAsia="en-AU"/>
        </w:rPr>
        <w:t>10 or 60</w:t>
      </w:r>
      <w:r w:rsidR="009C5962">
        <w:rPr>
          <w:rFonts w:eastAsia="Times New Roman" w:cs="Times New Roman"/>
          <w:lang w:eastAsia="en-AU"/>
        </w:rPr>
        <w:noBreakHyphen/>
      </w:r>
      <w:r w:rsidRPr="009C5962">
        <w:rPr>
          <w:rFonts w:eastAsia="Times New Roman" w:cs="Times New Roman"/>
          <w:lang w:eastAsia="en-AU"/>
        </w:rPr>
        <w:t>16 of the Insolvency Practice Schedule (Corporations) must deal exclusively with remuneration of the external administrator.</w:t>
      </w:r>
    </w:p>
    <w:p w14:paraId="676CEE5E" w14:textId="77777777"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t>This means that the resolution must not be bundled with any other resolution.</w:t>
      </w:r>
    </w:p>
    <w:p w14:paraId="590187EE" w14:textId="0DB583D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130  When</w:t>
      </w:r>
      <w:proofErr w:type="gramEnd"/>
      <w:r w:rsidRPr="009C5962">
        <w:rPr>
          <w:rFonts w:eastAsia="Times New Roman" w:cs="Times New Roman"/>
          <w:b/>
          <w:kern w:val="28"/>
          <w:sz w:val="24"/>
          <w:lang w:eastAsia="en-AU"/>
        </w:rPr>
        <w:t xml:space="preserve"> a resolution is passed without a meeting of creditors</w:t>
      </w:r>
    </w:p>
    <w:p w14:paraId="2AC89200" w14:textId="757111D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paragraphs 75</w:t>
      </w:r>
      <w:r w:rsidR="009C5962">
        <w:rPr>
          <w:rFonts w:eastAsia="Times New Roman" w:cs="Times New Roman"/>
          <w:lang w:eastAsia="en-AU"/>
        </w:rPr>
        <w:noBreakHyphen/>
      </w:r>
      <w:r w:rsidRPr="009C5962">
        <w:rPr>
          <w:rFonts w:eastAsia="Times New Roman" w:cs="Times New Roman"/>
          <w:lang w:eastAsia="en-AU"/>
        </w:rPr>
        <w:t>40(5)(a) and (b) of the Insolvency Practice Schedule (Corporations).</w:t>
      </w:r>
    </w:p>
    <w:p w14:paraId="6B95C9FD" w14:textId="0B80439C"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proposal put to the creditors of a company by giving notice under section 75</w:t>
      </w:r>
      <w:r w:rsidR="009C5962">
        <w:rPr>
          <w:rFonts w:eastAsia="Times New Roman" w:cs="Times New Roman"/>
          <w:lang w:eastAsia="en-AU"/>
        </w:rPr>
        <w:noBreakHyphen/>
      </w:r>
      <w:r w:rsidRPr="009C5962">
        <w:rPr>
          <w:rFonts w:eastAsia="Times New Roman" w:cs="Times New Roman"/>
          <w:lang w:eastAsia="en-AU"/>
        </w:rPr>
        <w:t xml:space="preserve">40 of the Insolvency Practice Schedule (Corporations) is taken to have been passed as a </w:t>
      </w:r>
      <w:r w:rsidRPr="009C5962">
        <w:rPr>
          <w:rFonts w:eastAsia="Times New Roman" w:cs="Times New Roman"/>
          <w:b/>
          <w:i/>
          <w:lang w:eastAsia="en-AU"/>
        </w:rPr>
        <w:t xml:space="preserve">resolution </w:t>
      </w:r>
      <w:r w:rsidRPr="009C5962">
        <w:rPr>
          <w:rFonts w:eastAsia="Times New Roman" w:cs="Times New Roman"/>
          <w:lang w:eastAsia="en-AU"/>
        </w:rPr>
        <w:t>if:</w:t>
      </w:r>
    </w:p>
    <w:p w14:paraId="6C72CD6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 majority of</w:t>
      </w:r>
      <w:proofErr w:type="gramEnd"/>
      <w:r w:rsidRPr="009C5962">
        <w:rPr>
          <w:rFonts w:eastAsia="Times New Roman" w:cs="Times New Roman"/>
          <w:lang w:eastAsia="en-AU"/>
        </w:rPr>
        <w:t xml:space="preserve"> the creditors whose replies to the notice are received by the external administrator of the company within the time specified in the notice (the </w:t>
      </w:r>
      <w:r w:rsidRPr="009C5962">
        <w:rPr>
          <w:rFonts w:eastAsia="Times New Roman" w:cs="Times New Roman"/>
          <w:b/>
          <w:i/>
          <w:lang w:eastAsia="en-AU"/>
        </w:rPr>
        <w:t>responding creditors</w:t>
      </w:r>
      <w:r w:rsidRPr="009C5962">
        <w:rPr>
          <w:rFonts w:eastAsia="Times New Roman" w:cs="Times New Roman"/>
          <w:lang w:eastAsia="en-AU"/>
        </w:rPr>
        <w:t>) vote Yes; and</w:t>
      </w:r>
    </w:p>
    <w:p w14:paraId="0B3E777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majority in value of the responding creditors vote Yes; and</w:t>
      </w:r>
    </w:p>
    <w:p w14:paraId="767A70CA" w14:textId="744B6754"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r>
      <w:r w:rsidR="00823300" w:rsidRPr="009C5962">
        <w:t>for a company that is not subject to the simplified liquidation process—</w:t>
      </w:r>
      <w:r w:rsidRPr="009C5962">
        <w:rPr>
          <w:rFonts w:eastAsia="Times New Roman" w:cs="Times New Roman"/>
          <w:lang w:eastAsia="en-AU"/>
        </w:rPr>
        <w:t xml:space="preserve">not more than 25% in value of the responding creditors notify the external </w:t>
      </w:r>
      <w:r w:rsidRPr="009C5962">
        <w:rPr>
          <w:rFonts w:eastAsia="Times New Roman" w:cs="Times New Roman"/>
          <w:lang w:eastAsia="en-AU"/>
        </w:rPr>
        <w:lastRenderedPageBreak/>
        <w:t>administrator within the time specified in the notice that they object to the proposal being resolved without a meeting of creditors.</w:t>
      </w:r>
    </w:p>
    <w:p w14:paraId="5245DDAF"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time specified for the purposes of paragraphs (2)(a) and (c) must be at least 15 business days after the day the notice is given.</w:t>
      </w:r>
    </w:p>
    <w:p w14:paraId="5D56566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 xml:space="preserve">For the purposes of subsection (2), a creditor is not to be counted as a </w:t>
      </w:r>
      <w:r w:rsidRPr="009C5962">
        <w:rPr>
          <w:rFonts w:eastAsia="Times New Roman" w:cs="Times New Roman"/>
          <w:b/>
          <w:i/>
          <w:lang w:eastAsia="en-AU"/>
        </w:rPr>
        <w:t>responding creditor</w:t>
      </w:r>
      <w:r w:rsidRPr="009C5962">
        <w:rPr>
          <w:rFonts w:eastAsia="Times New Roman" w:cs="Times New Roman"/>
          <w:lang w:eastAsia="en-AU"/>
        </w:rPr>
        <w:t xml:space="preserve"> unless:</w:t>
      </w:r>
    </w:p>
    <w:p w14:paraId="543E2A8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creditor has submitted particulars of his or her debt or claim to the external administrator on or before the creditor replies to the notice; and</w:t>
      </w:r>
    </w:p>
    <w:p w14:paraId="6FF246D8" w14:textId="07E22F61"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external administrator has admitted the proof of debt or claim, including the amount, for the purposes of voting.</w:t>
      </w:r>
    </w:p>
    <w:p w14:paraId="02C2084F" w14:textId="1C2D3B8D" w:rsidR="00812440" w:rsidRPr="009C5962" w:rsidRDefault="00292117" w:rsidP="00490B1F">
      <w:pPr>
        <w:pStyle w:val="subsection"/>
      </w:pPr>
      <w:bookmarkStart w:id="37" w:name="OPCBMStartLocation"/>
      <w:bookmarkStart w:id="38" w:name="OPCFixDocStart"/>
      <w:r w:rsidRPr="009C5962">
        <w:tab/>
      </w:r>
      <w:r w:rsidR="00812440" w:rsidRPr="009C5962">
        <w:t>(4A)</w:t>
      </w:r>
      <w:r w:rsidR="00812440" w:rsidRPr="009C5962">
        <w:tab/>
        <w:t>For the purposes of paragraphs (2)(b) and (c), the value of a responding creditor of the company who:</w:t>
      </w:r>
    </w:p>
    <w:p w14:paraId="68C5807C" w14:textId="77777777" w:rsidR="00812440" w:rsidRPr="009C5962" w:rsidRDefault="00812440" w:rsidP="00812440">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a related creditor (within the meaning of subsection 75 41(4) of the Insolvency Practice Schedule (Corporations)), for the purposes of responding to the notice, in relation to the company; and</w:t>
      </w:r>
    </w:p>
    <w:p w14:paraId="7BDF0151" w14:textId="77777777" w:rsidR="00812440" w:rsidRPr="009C5962" w:rsidRDefault="00812440" w:rsidP="00812440">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has been assigned a </w:t>
      </w:r>
      <w:proofErr w:type="gramStart"/>
      <w:r w:rsidRPr="009C5962">
        <w:rPr>
          <w:rFonts w:eastAsia="Times New Roman" w:cs="Times New Roman"/>
          <w:lang w:eastAsia="en-AU"/>
        </w:rPr>
        <w:t>debt;</w:t>
      </w:r>
      <w:proofErr w:type="gramEnd"/>
    </w:p>
    <w:p w14:paraId="0B403E56" w14:textId="35428354" w:rsidR="00812440" w:rsidRPr="009C5962" w:rsidRDefault="00812440" w:rsidP="00490B1F">
      <w:pPr>
        <w:pStyle w:val="subsection2"/>
      </w:pPr>
      <w:r w:rsidRPr="009C5962">
        <w:t>is to be worked out by taking the value of the assigned debt to be equal to the value of the consideration that the related creditor gave for the assignment of the debt.</w:t>
      </w:r>
    </w:p>
    <w:bookmarkEnd w:id="37"/>
    <w:bookmarkEnd w:id="38"/>
    <w:p w14:paraId="3C94C97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If subsection (2) does not apply, the proposal is not taken to have been passed as a resolution.</w:t>
      </w:r>
    </w:p>
    <w:p w14:paraId="330119B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The external administrator must:</w:t>
      </w:r>
    </w:p>
    <w:p w14:paraId="4C44729F" w14:textId="096835F0"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make a written record of the outcome of the proposal in the books required to be kept under section 70</w:t>
      </w:r>
      <w:r w:rsidR="009C5962">
        <w:rPr>
          <w:rFonts w:eastAsia="Times New Roman" w:cs="Times New Roman"/>
          <w:lang w:eastAsia="en-AU"/>
        </w:rPr>
        <w:noBreakHyphen/>
      </w:r>
      <w:r w:rsidRPr="009C5962">
        <w:rPr>
          <w:rFonts w:eastAsia="Times New Roman" w:cs="Times New Roman"/>
          <w:lang w:eastAsia="en-AU"/>
        </w:rPr>
        <w:t>10 of the I</w:t>
      </w:r>
      <w:r w:rsidRPr="009C5962">
        <w:rPr>
          <w:rFonts w:cs="Times New Roman"/>
          <w:bCs/>
          <w:lang w:eastAsia="en-AU"/>
        </w:rPr>
        <w:t>nsolvency Practice Schedule (Corporations); and</w:t>
      </w:r>
    </w:p>
    <w:p w14:paraId="78EE223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lodge with ASIC a notice, in the approved form, of the outcome of the proposal</w:t>
      </w:r>
      <w:r w:rsidR="002469C7" w:rsidRPr="009C5962">
        <w:rPr>
          <w:rFonts w:eastAsia="Times New Roman" w:cs="Times New Roman"/>
          <w:lang w:eastAsia="en-AU"/>
        </w:rPr>
        <w:t xml:space="preserve"> within 5 business days of the outcome being known</w:t>
      </w:r>
      <w:r w:rsidRPr="009C5962">
        <w:rPr>
          <w:rFonts w:eastAsia="Times New Roman" w:cs="Times New Roman"/>
          <w:lang w:eastAsia="en-AU"/>
        </w:rPr>
        <w:t>.</w:t>
      </w:r>
    </w:p>
    <w:p w14:paraId="62A46E40" w14:textId="0F876704"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135  When</w:t>
      </w:r>
      <w:proofErr w:type="gramEnd"/>
      <w:r w:rsidRPr="009C5962">
        <w:rPr>
          <w:rFonts w:eastAsia="Times New Roman" w:cs="Times New Roman"/>
          <w:b/>
          <w:kern w:val="28"/>
          <w:sz w:val="24"/>
          <w:lang w:eastAsia="en-AU"/>
        </w:rPr>
        <w:t xml:space="preserve"> a resolution is passed without a meeting of contributories</w:t>
      </w:r>
    </w:p>
    <w:p w14:paraId="59268343" w14:textId="50889CF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paragraphs 75</w:t>
      </w:r>
      <w:r w:rsidR="009C5962">
        <w:rPr>
          <w:rFonts w:eastAsia="Times New Roman" w:cs="Times New Roman"/>
          <w:lang w:eastAsia="en-AU"/>
        </w:rPr>
        <w:noBreakHyphen/>
      </w:r>
      <w:r w:rsidRPr="009C5962">
        <w:rPr>
          <w:rFonts w:eastAsia="Times New Roman" w:cs="Times New Roman"/>
          <w:lang w:eastAsia="en-AU"/>
        </w:rPr>
        <w:t>40(5)(a) and (b) of the Insolvency Practice Schedule (Corporations).</w:t>
      </w:r>
    </w:p>
    <w:p w14:paraId="35867E67" w14:textId="4D820FBE"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proposal put to the contributories of a company by giving notice under section 75</w:t>
      </w:r>
      <w:r w:rsidR="009C5962">
        <w:rPr>
          <w:rFonts w:eastAsia="Times New Roman" w:cs="Times New Roman"/>
          <w:lang w:eastAsia="en-AU"/>
        </w:rPr>
        <w:noBreakHyphen/>
      </w:r>
      <w:r w:rsidRPr="009C5962">
        <w:rPr>
          <w:rFonts w:eastAsia="Times New Roman" w:cs="Times New Roman"/>
          <w:lang w:eastAsia="en-AU"/>
        </w:rPr>
        <w:t xml:space="preserve">40 of the Insolvency Practice Schedule (Corporations) is taken to have been passed as a </w:t>
      </w:r>
      <w:r w:rsidRPr="009C5962">
        <w:rPr>
          <w:rFonts w:eastAsia="Times New Roman" w:cs="Times New Roman"/>
          <w:b/>
          <w:i/>
          <w:lang w:eastAsia="en-AU"/>
        </w:rPr>
        <w:t xml:space="preserve">resolution </w:t>
      </w:r>
      <w:r w:rsidRPr="009C5962">
        <w:rPr>
          <w:rFonts w:eastAsia="Times New Roman" w:cs="Times New Roman"/>
          <w:lang w:eastAsia="en-AU"/>
        </w:rPr>
        <w:t>if:</w:t>
      </w:r>
    </w:p>
    <w:p w14:paraId="03ABFFD3" w14:textId="77777777" w:rsidR="00512A95" w:rsidRPr="009C5962" w:rsidRDefault="00512A95" w:rsidP="006F10EB">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 majority of</w:t>
      </w:r>
      <w:proofErr w:type="gramEnd"/>
      <w:r w:rsidRPr="009C5962">
        <w:rPr>
          <w:rFonts w:eastAsia="Times New Roman" w:cs="Times New Roman"/>
          <w:lang w:eastAsia="en-AU"/>
        </w:rPr>
        <w:t xml:space="preserve"> the contributories whose replies to the notice are received by the external administrator of the company within the time specified in the notice (the </w:t>
      </w:r>
      <w:r w:rsidRPr="009C5962">
        <w:rPr>
          <w:rFonts w:eastAsia="Times New Roman" w:cs="Times New Roman"/>
          <w:b/>
          <w:i/>
          <w:lang w:eastAsia="en-AU"/>
        </w:rPr>
        <w:t>responding contributories</w:t>
      </w:r>
      <w:r w:rsidRPr="009C5962">
        <w:rPr>
          <w:rFonts w:eastAsia="Times New Roman" w:cs="Times New Roman"/>
          <w:lang w:eastAsia="en-AU"/>
        </w:rPr>
        <w:t>) vote Yes; and</w:t>
      </w:r>
    </w:p>
    <w:p w14:paraId="78820349" w14:textId="5599C618"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w:t>
      </w:r>
      <w:r w:rsidR="006F10EB" w:rsidRPr="009C5962">
        <w:rPr>
          <w:rFonts w:eastAsia="Times New Roman" w:cs="Times New Roman"/>
          <w:lang w:eastAsia="en-AU"/>
        </w:rPr>
        <w:t>b</w:t>
      </w:r>
      <w:r w:rsidRPr="009C5962">
        <w:rPr>
          <w:rFonts w:eastAsia="Times New Roman" w:cs="Times New Roman"/>
          <w:lang w:eastAsia="en-AU"/>
        </w:rPr>
        <w:t>)</w:t>
      </w:r>
      <w:r w:rsidRPr="009C5962">
        <w:rPr>
          <w:rFonts w:eastAsia="Times New Roman" w:cs="Times New Roman"/>
          <w:lang w:eastAsia="en-AU"/>
        </w:rPr>
        <w:tab/>
      </w:r>
      <w:r w:rsidR="00823300" w:rsidRPr="009C5962">
        <w:t>for a company that is not subject to the simplified liquidation process—</w:t>
      </w:r>
      <w:r w:rsidRPr="009C5962">
        <w:rPr>
          <w:rFonts w:eastAsia="Times New Roman" w:cs="Times New Roman"/>
          <w:lang w:eastAsia="en-AU"/>
        </w:rPr>
        <w:t>not more than 25% in value of the responding contributories notify the external administrator within the time specified in the notice that they object to the proposal being resolved without a meeting of contributories.</w:t>
      </w:r>
    </w:p>
    <w:p w14:paraId="2EC50C38" w14:textId="77777777" w:rsidR="006F10EB" w:rsidRPr="009C5962" w:rsidRDefault="006F10EB" w:rsidP="006F10EB">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(2A)</w:t>
      </w:r>
      <w:r w:rsidRPr="009C5962">
        <w:rPr>
          <w:rFonts w:eastAsia="Times New Roman" w:cs="Times New Roman"/>
          <w:lang w:eastAsia="en-AU"/>
        </w:rPr>
        <w:tab/>
        <w:t>In counting the majority, regard must be made to:</w:t>
      </w:r>
    </w:p>
    <w:p w14:paraId="58728E31" w14:textId="77777777" w:rsidR="006F10EB" w:rsidRPr="009C5962" w:rsidRDefault="006F10EB" w:rsidP="006F10EB">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(a)</w:t>
      </w:r>
      <w:r w:rsidRPr="009C5962">
        <w:rPr>
          <w:rFonts w:eastAsia="Times New Roman" w:cs="Times New Roman"/>
          <w:lang w:eastAsia="en-AU"/>
        </w:rPr>
        <w:tab/>
        <w:t xml:space="preserve">the number of votes cast for or against the resolution; and </w:t>
      </w:r>
    </w:p>
    <w:p w14:paraId="3DC5E370" w14:textId="77777777" w:rsidR="006F10EB" w:rsidRPr="009C5962" w:rsidRDefault="006F10EB" w:rsidP="006F10EB">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number of votes to which each contributory is entitled by the Act or the company's constitution.</w:t>
      </w:r>
    </w:p>
    <w:p w14:paraId="6BB3204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time specified for the purposes of paragraphs (2)(a) and (c) must be at least 15 business days after the day the notice is given.</w:t>
      </w:r>
    </w:p>
    <w:p w14:paraId="51E9D61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If subsection (2) does not apply, the proposal is not taken to have been passed as a resolution.</w:t>
      </w:r>
    </w:p>
    <w:p w14:paraId="12C67D0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The external administrator must:</w:t>
      </w:r>
    </w:p>
    <w:p w14:paraId="63B7657C" w14:textId="2BB02AEB"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make a written record of the outcome of the proposal in the books required to be kept under section 70</w:t>
      </w:r>
      <w:r w:rsidR="009C5962">
        <w:rPr>
          <w:rFonts w:eastAsia="Times New Roman" w:cs="Times New Roman"/>
          <w:lang w:eastAsia="en-AU"/>
        </w:rPr>
        <w:noBreakHyphen/>
      </w:r>
      <w:r w:rsidRPr="009C5962">
        <w:rPr>
          <w:rFonts w:eastAsia="Times New Roman" w:cs="Times New Roman"/>
          <w:lang w:eastAsia="en-AU"/>
        </w:rPr>
        <w:t>10 of the I</w:t>
      </w:r>
      <w:r w:rsidRPr="009C5962">
        <w:rPr>
          <w:rFonts w:cs="Times New Roman"/>
          <w:bCs/>
          <w:lang w:eastAsia="en-AU"/>
        </w:rPr>
        <w:t>nsolvency Practice Schedule (Corporations); and</w:t>
      </w:r>
    </w:p>
    <w:p w14:paraId="0DBD2E2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lodge with ASIC a notice, in the approved form, of the outcome of the proposal</w:t>
      </w:r>
      <w:r w:rsidR="006F10EB" w:rsidRPr="009C5962">
        <w:rPr>
          <w:rFonts w:eastAsia="Times New Roman" w:cs="Times New Roman"/>
          <w:lang w:eastAsia="en-AU"/>
        </w:rPr>
        <w:t xml:space="preserve"> within 5 business days of the outcome being known</w:t>
      </w:r>
      <w:r w:rsidRPr="009C5962">
        <w:rPr>
          <w:rFonts w:eastAsia="Times New Roman" w:cs="Times New Roman"/>
          <w:lang w:eastAsia="en-AU"/>
        </w:rPr>
        <w:t>.</w:t>
      </w:r>
    </w:p>
    <w:p w14:paraId="2D9F4091" w14:textId="2CDE208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140  Adjournment</w:t>
      </w:r>
      <w:proofErr w:type="gramEnd"/>
      <w:r w:rsidRPr="009C5962">
        <w:rPr>
          <w:rFonts w:eastAsia="Times New Roman" w:cs="Times New Roman"/>
          <w:b/>
          <w:kern w:val="28"/>
          <w:sz w:val="24"/>
          <w:lang w:eastAsia="en-AU"/>
        </w:rPr>
        <w:t xml:space="preserve"> of meetings</w:t>
      </w:r>
    </w:p>
    <w:p w14:paraId="517CC45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meeting may be adjourned from time to time and from place to place:</w:t>
      </w:r>
    </w:p>
    <w:p w14:paraId="3A84B98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by resolution; or</w:t>
      </w:r>
    </w:p>
    <w:p w14:paraId="10CF842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by the person presiding at the meeting.</w:t>
      </w:r>
    </w:p>
    <w:p w14:paraId="040CD66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meeting must not be adjourned to a day that is more than 15 business days after the first day on which the original meeting was held.</w:t>
      </w:r>
    </w:p>
    <w:p w14:paraId="7B8932C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Despite subsection (2), a meeting convened under section 439A of the Act must not be adjourned to a day that is more than 45 business days after the first day on which the original meeting was held.</w:t>
      </w:r>
    </w:p>
    <w:p w14:paraId="3E34506F" w14:textId="77777777" w:rsidR="00D821AC" w:rsidRPr="009C5962" w:rsidRDefault="00D821AC" w:rsidP="00D821AC">
      <w:pPr>
        <w:pStyle w:val="subsection"/>
      </w:pPr>
      <w:r w:rsidRPr="009C5962">
        <w:tab/>
        <w:t>(4)</w:t>
      </w:r>
      <w:r w:rsidRPr="009C5962">
        <w:tab/>
        <w:t>Unless otherwise provided by the resolution by which it is adjourned:</w:t>
      </w:r>
    </w:p>
    <w:p w14:paraId="77FE86B1" w14:textId="77777777" w:rsidR="00D821AC" w:rsidRPr="009C5962" w:rsidRDefault="00D821AC" w:rsidP="00D821AC">
      <w:pPr>
        <w:pStyle w:val="paragraph"/>
      </w:pPr>
      <w:r w:rsidRPr="009C5962">
        <w:tab/>
        <w:t>(a)</w:t>
      </w:r>
      <w:r w:rsidRPr="009C5962">
        <w:tab/>
        <w:t>if any of the persons entitled to attend the adjourned meeting is entitled to physically attend the adjourned meeting—the meeting is adjourned to the same location or locations as were specified for the original meeting; and</w:t>
      </w:r>
    </w:p>
    <w:p w14:paraId="539CAE07" w14:textId="77777777" w:rsidR="00D821AC" w:rsidRPr="009C5962" w:rsidRDefault="00D821AC" w:rsidP="00366ACB">
      <w:pPr>
        <w:pStyle w:val="paragraph"/>
      </w:pPr>
      <w:r w:rsidRPr="009C5962">
        <w:tab/>
        <w:t>(b)</w:t>
      </w:r>
      <w:r w:rsidRPr="009C5962">
        <w:tab/>
        <w:t>if the original meeting was held using virtual meeting technology—participation in the resumed meeting by means of the technology must be provided in the same manner as set out in the notice for the original meeting.</w:t>
      </w:r>
    </w:p>
    <w:p w14:paraId="4CC0E7C6" w14:textId="45FD7402"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The convenor of the meeting or a person nominated by the convenor must, by the end of the next business day, give notice of the adjournment to the persons to whom notice of the meeting must be given under section 75</w:t>
      </w:r>
      <w:r w:rsidR="009C5962">
        <w:rPr>
          <w:rFonts w:eastAsia="Times New Roman" w:cs="Times New Roman"/>
          <w:lang w:eastAsia="en-AU"/>
        </w:rPr>
        <w:noBreakHyphen/>
      </w:r>
      <w:r w:rsidRPr="009C5962">
        <w:rPr>
          <w:rFonts w:eastAsia="Times New Roman" w:cs="Times New Roman"/>
          <w:lang w:eastAsia="en-AU"/>
        </w:rPr>
        <w:t>10.</w:t>
      </w:r>
    </w:p>
    <w:p w14:paraId="1F8870D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 xml:space="preserve">If a meeting is adjourned to a day more than 6 business days after the passing of the resolution by which it is adjourned, the company must cause notice of the day, </w:t>
      </w:r>
      <w:proofErr w:type="gramStart"/>
      <w:r w:rsidRPr="009C5962">
        <w:rPr>
          <w:rFonts w:eastAsia="Times New Roman" w:cs="Times New Roman"/>
          <w:lang w:eastAsia="en-AU"/>
        </w:rPr>
        <w:t>time</w:t>
      </w:r>
      <w:proofErr w:type="gramEnd"/>
      <w:r w:rsidRPr="009C5962">
        <w:rPr>
          <w:rFonts w:eastAsia="Times New Roman" w:cs="Times New Roman"/>
          <w:lang w:eastAsia="en-AU"/>
        </w:rPr>
        <w:t xml:space="preserve"> and place of the resumption of the meeting to be lodged in accordance with </w:t>
      </w:r>
      <w:proofErr w:type="spellStart"/>
      <w:r w:rsidRPr="009C5962">
        <w:rPr>
          <w:rFonts w:eastAsia="Times New Roman" w:cs="Times New Roman"/>
          <w:lang w:eastAsia="en-AU"/>
        </w:rPr>
        <w:t>subregulation</w:t>
      </w:r>
      <w:proofErr w:type="spellEnd"/>
      <w:r w:rsidRPr="009C5962">
        <w:rPr>
          <w:rFonts w:eastAsia="Times New Roman" w:cs="Times New Roman"/>
          <w:lang w:eastAsia="en-AU"/>
        </w:rPr>
        <w:t> 5.6.75(4) of the regulations at least 5 business days before that day.</w:t>
      </w:r>
    </w:p>
    <w:p w14:paraId="505DE71C" w14:textId="77777777"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r>
      <w:proofErr w:type="spellStart"/>
      <w:r w:rsidRPr="009C5962">
        <w:rPr>
          <w:rFonts w:eastAsia="Times New Roman" w:cs="Times New Roman"/>
          <w:sz w:val="18"/>
          <w:lang w:eastAsia="en-AU"/>
        </w:rPr>
        <w:t>Subregulation</w:t>
      </w:r>
      <w:proofErr w:type="spellEnd"/>
      <w:r w:rsidRPr="009C5962">
        <w:rPr>
          <w:rFonts w:eastAsia="Times New Roman" w:cs="Times New Roman"/>
          <w:sz w:val="18"/>
          <w:lang w:eastAsia="en-AU"/>
        </w:rPr>
        <w:t> 5.6.75(4) provides for notices to be electronically lodged and published on a website maintained by ASIC.</w:t>
      </w:r>
    </w:p>
    <w:p w14:paraId="3D77F27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lastRenderedPageBreak/>
        <w:tab/>
        <w:t>(7)</w:t>
      </w:r>
      <w:r w:rsidRPr="009C5962">
        <w:rPr>
          <w:rFonts w:eastAsia="Times New Roman" w:cs="Times New Roman"/>
          <w:lang w:eastAsia="en-AU"/>
        </w:rPr>
        <w:tab/>
        <w:t>A resolution passed at a meeting resumed after an adjournment is passed on the day it was passed.</w:t>
      </w:r>
    </w:p>
    <w:p w14:paraId="3D9CA7A7" w14:textId="5439F6B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145  Minutes</w:t>
      </w:r>
      <w:proofErr w:type="gramEnd"/>
      <w:r w:rsidRPr="009C5962">
        <w:rPr>
          <w:rFonts w:eastAsia="Times New Roman" w:cs="Times New Roman"/>
          <w:b/>
          <w:kern w:val="28"/>
          <w:sz w:val="24"/>
          <w:lang w:eastAsia="en-AU"/>
        </w:rPr>
        <w:t xml:space="preserve"> of meetings</w:t>
      </w:r>
    </w:p>
    <w:p w14:paraId="3DD879E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The person presiding at the meeting must, within the period specified in subsection (2):</w:t>
      </w:r>
    </w:p>
    <w:p w14:paraId="34C94A4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cause minutes of the proceedings to be drawn up and entered in a record kept for the purpose; and</w:t>
      </w:r>
    </w:p>
    <w:p w14:paraId="2933DBA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sign the minutes after they have been entered in the record; and</w:t>
      </w:r>
    </w:p>
    <w:p w14:paraId="457DE57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lodge with ASIC in the approved form a copy of the minutes, certified by him or her to be a true copy.</w:t>
      </w:r>
    </w:p>
    <w:p w14:paraId="09D9CE1F"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specified period is:</w:t>
      </w:r>
    </w:p>
    <w:p w14:paraId="03C5295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for a meeting other than a meeting convened under section 436E or 439A of the Act—1 month after the end of the meeting; or</w:t>
      </w:r>
    </w:p>
    <w:p w14:paraId="3DCFE3A5" w14:textId="19EA84B6"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for a meeting convened under sec</w:t>
      </w:r>
      <w:r w:rsidR="00952549" w:rsidRPr="009C5962">
        <w:rPr>
          <w:rFonts w:eastAsia="Times New Roman" w:cs="Times New Roman"/>
          <w:lang w:eastAsia="en-AU"/>
        </w:rPr>
        <w:t>tion 436E or 439A of the Act—10 </w:t>
      </w:r>
      <w:r w:rsidRPr="009C5962">
        <w:rPr>
          <w:rFonts w:eastAsia="Times New Roman" w:cs="Times New Roman"/>
          <w:lang w:eastAsia="en-AU"/>
        </w:rPr>
        <w:t>business days after the end of the meeting.</w:t>
      </w:r>
    </w:p>
    <w:p w14:paraId="6B5D002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person presiding at a meeting:</w:t>
      </w:r>
    </w:p>
    <w:p w14:paraId="69DB3EB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dies without having complied with paragraph (1)(b) or (c); or</w:t>
      </w:r>
    </w:p>
    <w:p w14:paraId="1B00EF6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otherwise becomes incapable of complying with paragraph (1)(b) or (c</w:t>
      </w:r>
      <w:proofErr w:type="gramStart"/>
      <w:r w:rsidRPr="009C5962">
        <w:rPr>
          <w:rFonts w:eastAsia="Times New Roman" w:cs="Times New Roman"/>
          <w:lang w:eastAsia="en-AU"/>
        </w:rPr>
        <w:t>);</w:t>
      </w:r>
      <w:proofErr w:type="gramEnd"/>
    </w:p>
    <w:p w14:paraId="0DEE34B8"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the convenor of the meeting (if the convenor attended the meeting) or a creditor, member or contributory who attended the meeting, may sign the minutes as required by paragraph (1)(b) and may certify and lodge a copy of the minutes as required by paragraph (1)(c).</w:t>
      </w:r>
    </w:p>
    <w:p w14:paraId="06691D9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 xml:space="preserve">A record of the persons </w:t>
      </w:r>
      <w:proofErr w:type="gramStart"/>
      <w:r w:rsidRPr="009C5962">
        <w:rPr>
          <w:rFonts w:eastAsia="Times New Roman" w:cs="Times New Roman"/>
          <w:lang w:eastAsia="en-AU"/>
        </w:rPr>
        <w:t>present</w:t>
      </w:r>
      <w:proofErr w:type="gramEnd"/>
      <w:r w:rsidRPr="009C5962">
        <w:rPr>
          <w:rFonts w:eastAsia="Times New Roman" w:cs="Times New Roman"/>
          <w:lang w:eastAsia="en-AU"/>
        </w:rPr>
        <w:t xml:space="preserve"> in person, by proxy or by attorney at a meeting must be prepared and kept as part of the minutes of proceedings prepared under subsection (1).</w:t>
      </w:r>
    </w:p>
    <w:p w14:paraId="09A0B37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The external administrator, after a meeting of creditors, must cause the minutes and the record of persons present at the meeting to be made available for inspection by creditors or contributories at the principal place at which the external administrator practises.</w:t>
      </w:r>
    </w:p>
    <w:p w14:paraId="7510FFD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If the meeting is a consolidated meeting of creditors of companies that are members of a pooled group, this section does not require the person presiding to:</w:t>
      </w:r>
    </w:p>
    <w:p w14:paraId="2833DCB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 draw up and enter separate minutes for each of the companies to which the meeting relates; or</w:t>
      </w:r>
    </w:p>
    <w:p w14:paraId="68A7D4E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lodge with ASIC separate copies of the minutes for each of the companies to which the meeting relates.</w:t>
      </w:r>
    </w:p>
    <w:p w14:paraId="56974285" w14:textId="49BEC714" w:rsidR="00D821AC" w:rsidRPr="009C5962" w:rsidRDefault="00D821AC" w:rsidP="00D821AC">
      <w:pPr>
        <w:pStyle w:val="ActHead5"/>
      </w:pPr>
      <w:bookmarkStart w:id="39" w:name="_Toc101333978"/>
      <w:bookmarkStart w:id="40" w:name="_Toc101335894"/>
      <w:r w:rsidRPr="009C5962">
        <w:rPr>
          <w:rStyle w:val="CharSectno"/>
        </w:rPr>
        <w:t>75</w:t>
      </w:r>
      <w:r w:rsidR="009C5962">
        <w:rPr>
          <w:rStyle w:val="CharSectno"/>
        </w:rPr>
        <w:noBreakHyphen/>
      </w:r>
      <w:proofErr w:type="gramStart"/>
      <w:r w:rsidRPr="009C5962">
        <w:rPr>
          <w:rStyle w:val="CharSectno"/>
        </w:rPr>
        <w:t>146</w:t>
      </w:r>
      <w:r w:rsidRPr="009C5962">
        <w:t xml:space="preserve">  Electronic</w:t>
      </w:r>
      <w:proofErr w:type="gramEnd"/>
      <w:r w:rsidRPr="009C5962">
        <w:t xml:space="preserve"> recording and keeping of information</w:t>
      </w:r>
      <w:bookmarkEnd w:id="39"/>
      <w:bookmarkEnd w:id="40"/>
    </w:p>
    <w:p w14:paraId="03DFD305" w14:textId="77777777" w:rsidR="00D821AC" w:rsidRPr="009C5962" w:rsidRDefault="00D821AC" w:rsidP="00D821AC">
      <w:pPr>
        <w:pStyle w:val="subsection"/>
      </w:pPr>
      <w:r w:rsidRPr="009C5962">
        <w:tab/>
        <w:t>(1)</w:t>
      </w:r>
      <w:r w:rsidRPr="009C5962">
        <w:tab/>
        <w:t xml:space="preserve">This section applies to any information that is required or permitted to be recorded or kept under the Act, the </w:t>
      </w:r>
      <w:proofErr w:type="gramStart"/>
      <w:r w:rsidRPr="009C5962">
        <w:t>regulations</w:t>
      </w:r>
      <w:proofErr w:type="gramEnd"/>
      <w:r w:rsidRPr="009C5962">
        <w:t xml:space="preserve"> or these Rules, including but not limited to a record of the minutes of proceedings at a meeting.</w:t>
      </w:r>
    </w:p>
    <w:p w14:paraId="3CAF0D1B" w14:textId="77777777" w:rsidR="00D821AC" w:rsidRPr="009C5962" w:rsidRDefault="00D821AC" w:rsidP="00D821AC">
      <w:pPr>
        <w:pStyle w:val="subsection"/>
      </w:pPr>
      <w:r w:rsidRPr="009C5962">
        <w:lastRenderedPageBreak/>
        <w:tab/>
        <w:t>(2)</w:t>
      </w:r>
      <w:r w:rsidRPr="009C5962">
        <w:tab/>
        <w:t xml:space="preserve">The information may be recorded in electronic form if, at the time of the recording of the information, it was reasonable to expect that the information would be readily accessible </w:t>
      </w:r>
      <w:proofErr w:type="gramStart"/>
      <w:r w:rsidRPr="009C5962">
        <w:t>so as to</w:t>
      </w:r>
      <w:proofErr w:type="gramEnd"/>
      <w:r w:rsidRPr="009C5962">
        <w:t xml:space="preserve"> be useable for subsequent reference.</w:t>
      </w:r>
    </w:p>
    <w:p w14:paraId="229697AE" w14:textId="77777777" w:rsidR="00D821AC" w:rsidRPr="009C5962" w:rsidRDefault="00D821AC" w:rsidP="00D821AC">
      <w:pPr>
        <w:pStyle w:val="subsection"/>
      </w:pPr>
      <w:r w:rsidRPr="009C5962">
        <w:tab/>
        <w:t>(3)</w:t>
      </w:r>
      <w:r w:rsidRPr="009C5962">
        <w:tab/>
        <w:t>If the information is required to be kept at a place, the requirement is taken to be satisfied if:</w:t>
      </w:r>
    </w:p>
    <w:p w14:paraId="0645C402" w14:textId="77777777" w:rsidR="00D821AC" w:rsidRPr="009C5962" w:rsidRDefault="00D821AC" w:rsidP="00D821AC">
      <w:pPr>
        <w:pStyle w:val="paragraph"/>
      </w:pPr>
      <w:r w:rsidRPr="009C5962">
        <w:tab/>
        <w:t>(a)</w:t>
      </w:r>
      <w:r w:rsidRPr="009C5962">
        <w:tab/>
        <w:t xml:space="preserve">an electronic form of the information is open for inspection at the place in accordance with the Act, the </w:t>
      </w:r>
      <w:proofErr w:type="gramStart"/>
      <w:r w:rsidRPr="009C5962">
        <w:t>regulations</w:t>
      </w:r>
      <w:proofErr w:type="gramEnd"/>
      <w:r w:rsidRPr="009C5962">
        <w:t xml:space="preserve"> or these Rules; and</w:t>
      </w:r>
    </w:p>
    <w:p w14:paraId="3D7D3361" w14:textId="77777777" w:rsidR="00D821AC" w:rsidRPr="009C5962" w:rsidRDefault="00D821AC" w:rsidP="00D821AC">
      <w:pPr>
        <w:pStyle w:val="paragraph"/>
      </w:pPr>
      <w:r w:rsidRPr="009C5962">
        <w:tab/>
        <w:t>(b)</w:t>
      </w:r>
      <w:r w:rsidRPr="009C5962">
        <w:tab/>
        <w:t>having regard to all the relevant circumstances at the time of the generation of the electronic form of the information, the method of generating the electronic form of the information provided a reliable means of assuring the maintenance of the integrity of the information; and</w:t>
      </w:r>
    </w:p>
    <w:p w14:paraId="0728E1FD" w14:textId="77777777" w:rsidR="00D821AC" w:rsidRPr="009C5962" w:rsidRDefault="00D821AC" w:rsidP="00D821AC">
      <w:pPr>
        <w:pStyle w:val="paragraph"/>
      </w:pPr>
      <w:r w:rsidRPr="009C5962">
        <w:tab/>
        <w:t>(c)</w:t>
      </w:r>
      <w:r w:rsidRPr="009C5962">
        <w:tab/>
        <w:t xml:space="preserve">at the time of the generation of the electronic form of the information, it was reasonable to expect that the electronic form of the information would be readily accessible </w:t>
      </w:r>
      <w:proofErr w:type="gramStart"/>
      <w:r w:rsidRPr="009C5962">
        <w:t>so as to</w:t>
      </w:r>
      <w:proofErr w:type="gramEnd"/>
      <w:r w:rsidRPr="009C5962">
        <w:t xml:space="preserve"> be useable for subsequent reference.</w:t>
      </w:r>
    </w:p>
    <w:p w14:paraId="467260E8" w14:textId="77777777" w:rsidR="00D821AC" w:rsidRPr="009C5962" w:rsidRDefault="00D821AC" w:rsidP="00D821AC">
      <w:pPr>
        <w:pStyle w:val="subsection"/>
      </w:pPr>
      <w:r w:rsidRPr="009C5962">
        <w:tab/>
        <w:t>(4)</w:t>
      </w:r>
      <w:r w:rsidRPr="009C5962">
        <w:tab/>
        <w:t>For the purposes of paragraph (3)(b), the integrity of information contained in an electronic form is maintained if, and only if, the information has remained complete and unaltered, apart from:</w:t>
      </w:r>
    </w:p>
    <w:p w14:paraId="2CFC6E63" w14:textId="77777777" w:rsidR="00D821AC" w:rsidRPr="009C5962" w:rsidRDefault="00D821AC" w:rsidP="00D821AC">
      <w:pPr>
        <w:pStyle w:val="paragraph"/>
      </w:pPr>
      <w:r w:rsidRPr="009C5962">
        <w:tab/>
        <w:t>(a)</w:t>
      </w:r>
      <w:r w:rsidRPr="009C5962">
        <w:tab/>
        <w:t>the addition of any endorsement; or</w:t>
      </w:r>
    </w:p>
    <w:p w14:paraId="6B239817" w14:textId="77777777" w:rsidR="00D821AC" w:rsidRPr="009C5962" w:rsidRDefault="00D821AC" w:rsidP="00D821AC">
      <w:pPr>
        <w:pStyle w:val="paragraph"/>
      </w:pPr>
      <w:r w:rsidRPr="009C5962">
        <w:tab/>
        <w:t>(b)</w:t>
      </w:r>
      <w:r w:rsidRPr="009C5962">
        <w:tab/>
        <w:t xml:space="preserve">any immaterial </w:t>
      </w:r>
      <w:proofErr w:type="gramStart"/>
      <w:r w:rsidRPr="009C5962">
        <w:t>change;</w:t>
      </w:r>
      <w:proofErr w:type="gramEnd"/>
    </w:p>
    <w:p w14:paraId="4F8E992C" w14:textId="77777777" w:rsidR="00D821AC" w:rsidRPr="009C5962" w:rsidRDefault="00D821AC" w:rsidP="00D821AC">
      <w:pPr>
        <w:pStyle w:val="subsection2"/>
      </w:pPr>
      <w:r w:rsidRPr="009C5962">
        <w:t xml:space="preserve">which arises in the normal course of communication, </w:t>
      </w:r>
      <w:proofErr w:type="gramStart"/>
      <w:r w:rsidRPr="009C5962">
        <w:t>storage</w:t>
      </w:r>
      <w:proofErr w:type="gramEnd"/>
      <w:r w:rsidRPr="009C5962">
        <w:t xml:space="preserve"> or display.</w:t>
      </w:r>
    </w:p>
    <w:p w14:paraId="099FECD4" w14:textId="77777777" w:rsidR="00512A95" w:rsidRPr="009C5962" w:rsidRDefault="00512A95" w:rsidP="00512A95">
      <w:pPr>
        <w:keepNext/>
        <w:keepLines/>
        <w:spacing w:before="220" w:line="240" w:lineRule="auto"/>
        <w:ind w:left="1134" w:hanging="1134"/>
        <w:outlineLvl w:val="3"/>
        <w:rPr>
          <w:rFonts w:eastAsia="Times New Roman" w:cs="Times New Roman"/>
          <w:b/>
          <w:kern w:val="28"/>
          <w:sz w:val="26"/>
          <w:lang w:eastAsia="en-AU"/>
        </w:rPr>
      </w:pPr>
      <w:r w:rsidRPr="009C5962">
        <w:rPr>
          <w:rFonts w:eastAsia="Times New Roman" w:cs="Times New Roman"/>
          <w:b/>
          <w:kern w:val="28"/>
          <w:sz w:val="26"/>
          <w:lang w:eastAsia="en-AU"/>
        </w:rPr>
        <w:t>Subdivision D—Rules about proxies and attorneys</w:t>
      </w:r>
    </w:p>
    <w:p w14:paraId="574D2FFF" w14:textId="4E47CC11"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150  Appointment</w:t>
      </w:r>
      <w:proofErr w:type="gramEnd"/>
      <w:r w:rsidRPr="009C5962">
        <w:rPr>
          <w:rFonts w:eastAsia="Times New Roman" w:cs="Times New Roman"/>
          <w:b/>
          <w:kern w:val="28"/>
          <w:sz w:val="24"/>
          <w:lang w:eastAsia="en-AU"/>
        </w:rPr>
        <w:t xml:space="preserve"> of proxies</w:t>
      </w:r>
    </w:p>
    <w:p w14:paraId="47371F3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person entitled to vote at a meeting may, in writing, appoint an individual as the person’s proxy to attend and vote at the meeting.</w:t>
      </w:r>
    </w:p>
    <w:p w14:paraId="28B4F85E" w14:textId="66979446"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t>The appointment of a proxy must be in the approved form: see section 75</w:t>
      </w:r>
      <w:r w:rsidR="009C5962">
        <w:rPr>
          <w:rFonts w:eastAsia="Times New Roman" w:cs="Times New Roman"/>
          <w:sz w:val="18"/>
          <w:lang w:eastAsia="en-AU"/>
        </w:rPr>
        <w:noBreakHyphen/>
      </w:r>
      <w:r w:rsidRPr="009C5962">
        <w:rPr>
          <w:rFonts w:eastAsia="Times New Roman" w:cs="Times New Roman"/>
          <w:sz w:val="18"/>
          <w:lang w:eastAsia="en-AU"/>
        </w:rPr>
        <w:t>25.</w:t>
      </w:r>
    </w:p>
    <w:p w14:paraId="41A8E5E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Subject to subsection (3) and to the instrument of appointment, a proxy appointed under this section has the same right to speak and vote at the meeting as the person who appointed the proxy.</w:t>
      </w:r>
    </w:p>
    <w:p w14:paraId="0788616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 person is not entitled to speak or vote as proxy at the meeting unless the instrument of appointment (or a copy) has been given to:</w:t>
      </w:r>
    </w:p>
    <w:p w14:paraId="160E674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external administrator; or</w:t>
      </w:r>
    </w:p>
    <w:p w14:paraId="419C7F4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person named in the notice convening the meeting as the person who is to receive the instrument.</w:t>
      </w:r>
    </w:p>
    <w:p w14:paraId="2BCBD65B" w14:textId="4E9FCB4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152  External</w:t>
      </w:r>
      <w:proofErr w:type="gramEnd"/>
      <w:r w:rsidRPr="009C5962">
        <w:rPr>
          <w:rFonts w:eastAsia="Times New Roman" w:cs="Times New Roman"/>
          <w:b/>
          <w:kern w:val="28"/>
          <w:sz w:val="24"/>
          <w:lang w:eastAsia="en-AU"/>
        </w:rPr>
        <w:t xml:space="preserve"> administrator holding a proxy may appoint deputy</w:t>
      </w:r>
    </w:p>
    <w:p w14:paraId="45EB3BC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If an external administrator holds a proxy and cannot attend the meeting for which the proxy is given, the external administrator may, in writing, appoint a person as a deputy.</w:t>
      </w:r>
    </w:p>
    <w:p w14:paraId="6C61D9A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deputy must:</w:t>
      </w:r>
    </w:p>
    <w:p w14:paraId="00E8902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use the proxy:</w:t>
      </w:r>
    </w:p>
    <w:p w14:paraId="74EED499"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lastRenderedPageBreak/>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if the proxy is a special proxy—in accordance with its terms; or</w:t>
      </w:r>
    </w:p>
    <w:p w14:paraId="095EE6C6"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otherwise—on the external administrator’s behalf in the manner the external administrator directs; and</w:t>
      </w:r>
    </w:p>
    <w:p w14:paraId="18C7FC3E" w14:textId="7DA2A75D"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comply with section 75</w:t>
      </w:r>
      <w:r w:rsidR="009C5962">
        <w:rPr>
          <w:rFonts w:eastAsia="Times New Roman" w:cs="Times New Roman"/>
          <w:lang w:eastAsia="en-AU"/>
        </w:rPr>
        <w:noBreakHyphen/>
      </w:r>
      <w:r w:rsidRPr="009C5962">
        <w:rPr>
          <w:rFonts w:eastAsia="Times New Roman" w:cs="Times New Roman"/>
          <w:lang w:eastAsia="en-AU"/>
        </w:rPr>
        <w:t>97.</w:t>
      </w:r>
    </w:p>
    <w:p w14:paraId="4B24A6D9" w14:textId="43AFAD87"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155  Person</w:t>
      </w:r>
      <w:proofErr w:type="gramEnd"/>
      <w:r w:rsidRPr="009C5962">
        <w:rPr>
          <w:rFonts w:eastAsia="Times New Roman" w:cs="Times New Roman"/>
          <w:b/>
          <w:kern w:val="28"/>
          <w:sz w:val="24"/>
          <w:lang w:eastAsia="en-AU"/>
        </w:rPr>
        <w:t xml:space="preserve"> may attend and vote by attorney</w:t>
      </w:r>
    </w:p>
    <w:p w14:paraId="5821A1E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A person entitled to attend and vote at a meeting may attend and vote at a meeting by the person’s attorney.</w:t>
      </w:r>
    </w:p>
    <w:p w14:paraId="1D4C26C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person claiming to be the attorney of a person entitled to attend and vote at a meeting is not entitled to speak or vote as attorney at the meeting unless:</w:t>
      </w:r>
    </w:p>
    <w:p w14:paraId="0D788BA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instrument by which the person was appointed as attorney has been produced to the external administrator; or</w:t>
      </w:r>
    </w:p>
    <w:p w14:paraId="6492DDC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external administrator is otherwise satisfied that the person claiming to be the attorney of the person entitled to vote is the duly authorised attorney of that person.</w:t>
      </w:r>
    </w:p>
    <w:p w14:paraId="715255FB" w14:textId="77777777" w:rsidR="00512A95" w:rsidRPr="009C5962" w:rsidRDefault="00512A95" w:rsidP="00512A95">
      <w:pPr>
        <w:keepNext/>
        <w:keepLines/>
        <w:spacing w:before="220" w:line="240" w:lineRule="auto"/>
        <w:ind w:left="1134" w:hanging="1134"/>
        <w:outlineLvl w:val="3"/>
        <w:rPr>
          <w:rFonts w:eastAsia="Times New Roman" w:cs="Times New Roman"/>
          <w:b/>
          <w:kern w:val="28"/>
          <w:sz w:val="26"/>
          <w:lang w:eastAsia="en-AU"/>
        </w:rPr>
      </w:pPr>
      <w:r w:rsidRPr="009C5962">
        <w:rPr>
          <w:rFonts w:eastAsia="Times New Roman" w:cs="Times New Roman"/>
          <w:b/>
          <w:kern w:val="28"/>
          <w:sz w:val="26"/>
          <w:lang w:eastAsia="en-AU"/>
        </w:rPr>
        <w:t>Subdivision E—Additional rules about pooled groups</w:t>
      </w:r>
    </w:p>
    <w:p w14:paraId="7EB97DB5" w14:textId="1D65BD3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180  Meetings</w:t>
      </w:r>
      <w:proofErr w:type="gramEnd"/>
      <w:r w:rsidRPr="009C5962">
        <w:rPr>
          <w:rFonts w:eastAsia="Times New Roman" w:cs="Times New Roman"/>
          <w:b/>
          <w:kern w:val="28"/>
          <w:sz w:val="24"/>
          <w:lang w:eastAsia="en-AU"/>
        </w:rPr>
        <w:t xml:space="preserve"> of eligible unsecured creditors</w:t>
      </w:r>
    </w:p>
    <w:p w14:paraId="2D188ECD" w14:textId="619CD868"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80</w:t>
      </w:r>
      <w:r w:rsidR="009C5962">
        <w:rPr>
          <w:rFonts w:eastAsia="Times New Roman" w:cs="Times New Roman"/>
          <w:lang w:eastAsia="en-AU"/>
        </w:rPr>
        <w:noBreakHyphen/>
      </w:r>
      <w:r w:rsidRPr="009C5962">
        <w:rPr>
          <w:rFonts w:eastAsia="Times New Roman" w:cs="Times New Roman"/>
          <w:lang w:eastAsia="en-AU"/>
        </w:rPr>
        <w:t>26(5) of the Insolvency Practice Schedule (Corporations).</w:t>
      </w:r>
    </w:p>
    <w:p w14:paraId="222B26A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meeting of the eligible unsecured creditors of each of the companies in a pooled group required to be convened under subsection 577(1A) of the Act must be convened by giving written notice of the meeting to the creditors.</w:t>
      </w:r>
    </w:p>
    <w:p w14:paraId="6C77199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notice must be given to the creditors at least 5 business days before the meeting and must be accompanied by:</w:t>
      </w:r>
    </w:p>
    <w:p w14:paraId="301D2A1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copy of the pooling determination or variation to the pooling determination (as the case may be); and</w:t>
      </w:r>
    </w:p>
    <w:p w14:paraId="69E4A0C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written statement:</w:t>
      </w:r>
    </w:p>
    <w:p w14:paraId="02F8C5C4"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identifying each of the companies in the pooled group; and</w:t>
      </w:r>
    </w:p>
    <w:p w14:paraId="1CC7B105"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setting out the opinion of the external administrator about each of the matters specified in subsection (4), and the reasons of the external administrator for those opinions; and</w:t>
      </w:r>
    </w:p>
    <w:p w14:paraId="33DEC4DE"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if the external administrator considers that any eligible unsecured creditors are likely to be disadvantaged by the coming into force of the determination or variation—the reasons (if any) why the external administrator considers that those disadvantaged eligible unsecured creditors should vote for a resolution approving the making of the determination or variation; and</w:t>
      </w:r>
    </w:p>
    <w:p w14:paraId="04333E09"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(iv)</w:t>
      </w:r>
      <w:r w:rsidRPr="009C5962">
        <w:rPr>
          <w:rFonts w:eastAsia="Times New Roman" w:cs="Times New Roman"/>
          <w:lang w:eastAsia="en-AU"/>
        </w:rPr>
        <w:tab/>
        <w:t>setting out such other information known to the external administrator as will enable the eligible unsecured creditors to make an informed decision about whether to approve the making of the determination or variation.</w:t>
      </w:r>
    </w:p>
    <w:p w14:paraId="3CDF9A6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lastRenderedPageBreak/>
        <w:tab/>
        <w:t>(4)</w:t>
      </w:r>
      <w:r w:rsidRPr="009C5962">
        <w:rPr>
          <w:rFonts w:eastAsia="Times New Roman" w:cs="Times New Roman"/>
          <w:lang w:eastAsia="en-AU"/>
        </w:rPr>
        <w:tab/>
        <w:t>For the purposes of subparagraph (3)(b)(ii), the matters are as follows:</w:t>
      </w:r>
    </w:p>
    <w:p w14:paraId="6932ADD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whether it would be in the eligible unsecured creditors’ interests generally for the determination or variation to come into </w:t>
      </w:r>
      <w:proofErr w:type="gramStart"/>
      <w:r w:rsidRPr="009C5962">
        <w:rPr>
          <w:rFonts w:eastAsia="Times New Roman" w:cs="Times New Roman"/>
          <w:lang w:eastAsia="en-AU"/>
        </w:rPr>
        <w:t>force;</w:t>
      </w:r>
      <w:proofErr w:type="gramEnd"/>
    </w:p>
    <w:p w14:paraId="5844F8A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extent to which particular eligible unsecured creditors are likely to be disadvantaged by the coming into force of the determination or </w:t>
      </w:r>
      <w:proofErr w:type="gramStart"/>
      <w:r w:rsidRPr="009C5962">
        <w:rPr>
          <w:rFonts w:eastAsia="Times New Roman" w:cs="Times New Roman"/>
          <w:lang w:eastAsia="en-AU"/>
        </w:rPr>
        <w:t>variation;</w:t>
      </w:r>
      <w:proofErr w:type="gramEnd"/>
    </w:p>
    <w:p w14:paraId="6905460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the extent to which particular companies in the group are likely to be disadvantaged by the coming into force of the determination or </w:t>
      </w:r>
      <w:proofErr w:type="gramStart"/>
      <w:r w:rsidRPr="009C5962">
        <w:rPr>
          <w:rFonts w:eastAsia="Times New Roman" w:cs="Times New Roman"/>
          <w:lang w:eastAsia="en-AU"/>
        </w:rPr>
        <w:t>variation;</w:t>
      </w:r>
      <w:proofErr w:type="gramEnd"/>
    </w:p>
    <w:p w14:paraId="0A5BC54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the likely return to eligible unsecured creditors if the determination or variation were to come into </w:t>
      </w:r>
      <w:proofErr w:type="gramStart"/>
      <w:r w:rsidRPr="009C5962">
        <w:rPr>
          <w:rFonts w:eastAsia="Times New Roman" w:cs="Times New Roman"/>
          <w:lang w:eastAsia="en-AU"/>
        </w:rPr>
        <w:t>force;</w:t>
      </w:r>
      <w:proofErr w:type="gramEnd"/>
    </w:p>
    <w:p w14:paraId="7DABBC4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the likely return to eligible unsecured creditors if the determination or variation were not to come into force.</w:t>
      </w:r>
    </w:p>
    <w:p w14:paraId="40631CA7" w14:textId="46429CE8"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185  Copy</w:t>
      </w:r>
      <w:proofErr w:type="gramEnd"/>
      <w:r w:rsidRPr="009C5962">
        <w:rPr>
          <w:rFonts w:eastAsia="Times New Roman" w:cs="Times New Roman"/>
          <w:b/>
          <w:kern w:val="28"/>
          <w:sz w:val="24"/>
          <w:lang w:eastAsia="en-AU"/>
        </w:rPr>
        <w:t xml:space="preserve"> of notice etc. to be given to certain creditors of the company</w:t>
      </w:r>
    </w:p>
    <w:p w14:paraId="354F0E4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w:t>
      </w:r>
    </w:p>
    <w:p w14:paraId="34E4A5CC" w14:textId="790322E4"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made for the purposes of subsection 80</w:t>
      </w:r>
      <w:r w:rsidR="009C5962">
        <w:rPr>
          <w:rFonts w:eastAsia="Times New Roman" w:cs="Times New Roman"/>
          <w:lang w:eastAsia="en-AU"/>
        </w:rPr>
        <w:noBreakHyphen/>
      </w:r>
      <w:r w:rsidRPr="009C5962">
        <w:rPr>
          <w:rFonts w:eastAsia="Times New Roman" w:cs="Times New Roman"/>
          <w:lang w:eastAsia="en-AU"/>
        </w:rPr>
        <w:t>26(5) of the Insolvency Practice Schedule (Corporations); and</w:t>
      </w:r>
    </w:p>
    <w:p w14:paraId="42B9465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applies if the external administrator of the company convenes a meeting of the eligible unsecured creditors of the company under subsection 577(1A) of the Act.</w:t>
      </w:r>
    </w:p>
    <w:p w14:paraId="58CB8F01" w14:textId="2A25B80E"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external administrator must, within 5 business days after convening the meeting, give a copy of the statement referred to in paragraph 75</w:t>
      </w:r>
      <w:r w:rsidR="009C5962">
        <w:rPr>
          <w:rFonts w:eastAsia="Times New Roman" w:cs="Times New Roman"/>
          <w:lang w:eastAsia="en-AU"/>
        </w:rPr>
        <w:noBreakHyphen/>
      </w:r>
      <w:r w:rsidRPr="009C5962">
        <w:rPr>
          <w:rFonts w:eastAsia="Times New Roman" w:cs="Times New Roman"/>
          <w:lang w:eastAsia="en-AU"/>
        </w:rPr>
        <w:t>180(3)(b) to each creditor of the company, if the creditor is not a company in the group concerned.</w:t>
      </w:r>
    </w:p>
    <w:p w14:paraId="143A03B1" w14:textId="5E8728B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190  When</w:t>
      </w:r>
      <w:proofErr w:type="gramEnd"/>
      <w:r w:rsidRPr="009C5962">
        <w:rPr>
          <w:rFonts w:eastAsia="Times New Roman" w:cs="Times New Roman"/>
          <w:b/>
          <w:kern w:val="28"/>
          <w:sz w:val="24"/>
          <w:lang w:eastAsia="en-AU"/>
        </w:rPr>
        <w:t xml:space="preserve"> is a resolution passed at a meeting—pooled groups</w:t>
      </w:r>
    </w:p>
    <w:p w14:paraId="10AC471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w:t>
      </w:r>
    </w:p>
    <w:p w14:paraId="3C30E4A6" w14:textId="1576D215"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made for the purposes of paragraph 80</w:t>
      </w:r>
      <w:r w:rsidR="009C5962">
        <w:rPr>
          <w:rFonts w:eastAsia="Times New Roman" w:cs="Times New Roman"/>
          <w:lang w:eastAsia="en-AU"/>
        </w:rPr>
        <w:noBreakHyphen/>
      </w:r>
      <w:r w:rsidRPr="009C5962">
        <w:rPr>
          <w:rFonts w:eastAsia="Times New Roman" w:cs="Times New Roman"/>
          <w:lang w:eastAsia="en-AU"/>
        </w:rPr>
        <w:t>26(6)(c) of the Insolvency Practice Schedule (Corporations); and</w:t>
      </w:r>
    </w:p>
    <w:p w14:paraId="3AC0883A" w14:textId="0D577DB9"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applies instead of section 75</w:t>
      </w:r>
      <w:r w:rsidR="009C5962">
        <w:rPr>
          <w:rFonts w:eastAsia="Times New Roman" w:cs="Times New Roman"/>
          <w:lang w:eastAsia="en-AU"/>
        </w:rPr>
        <w:noBreakHyphen/>
      </w:r>
      <w:r w:rsidRPr="009C5962">
        <w:rPr>
          <w:rFonts w:eastAsia="Times New Roman" w:cs="Times New Roman"/>
          <w:lang w:eastAsia="en-AU"/>
        </w:rPr>
        <w:t>115 in relation to resolutions at consolidated meetings of creditors of companies that are members of a pooled group.</w:t>
      </w:r>
    </w:p>
    <w:p w14:paraId="0736DD5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 xml:space="preserve">A </w:t>
      </w:r>
      <w:r w:rsidRPr="009C5962">
        <w:rPr>
          <w:rFonts w:eastAsia="Times New Roman" w:cs="Times New Roman"/>
          <w:b/>
          <w:i/>
          <w:lang w:eastAsia="en-AU"/>
        </w:rPr>
        <w:t xml:space="preserve">resolution </w:t>
      </w:r>
      <w:r w:rsidRPr="009C5962">
        <w:rPr>
          <w:rFonts w:eastAsia="Times New Roman" w:cs="Times New Roman"/>
          <w:lang w:eastAsia="en-AU"/>
        </w:rPr>
        <w:t>is passed at a consolidated meeting of creditors of all the companies that are members of a pooled group if:</w:t>
      </w:r>
    </w:p>
    <w:p w14:paraId="5ED5CB9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 majority of</w:t>
      </w:r>
      <w:proofErr w:type="gramEnd"/>
      <w:r w:rsidRPr="009C5962">
        <w:rPr>
          <w:rFonts w:eastAsia="Times New Roman" w:cs="Times New Roman"/>
          <w:lang w:eastAsia="en-AU"/>
        </w:rPr>
        <w:t xml:space="preserve"> the creditors voting (whether in person, by proxy or by attorney) vote in favour of the resolution; and</w:t>
      </w:r>
    </w:p>
    <w:p w14:paraId="4AEF2A4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majority in value of the creditors voting (whether in person, by proxy or by attorney) vote in favour of the resolution.</w:t>
      </w:r>
    </w:p>
    <w:p w14:paraId="5436C7C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 xml:space="preserve">A </w:t>
      </w:r>
      <w:r w:rsidRPr="009C5962">
        <w:rPr>
          <w:rFonts w:eastAsia="Times New Roman" w:cs="Times New Roman"/>
          <w:b/>
          <w:i/>
          <w:lang w:eastAsia="en-AU"/>
        </w:rPr>
        <w:t xml:space="preserve">resolution </w:t>
      </w:r>
      <w:r w:rsidRPr="009C5962">
        <w:rPr>
          <w:rFonts w:eastAsia="Times New Roman" w:cs="Times New Roman"/>
          <w:lang w:eastAsia="en-AU"/>
        </w:rPr>
        <w:t>is not passed at a consolidated meeting of creditors of all the companies that are members of a pooled group if:</w:t>
      </w:r>
    </w:p>
    <w:p w14:paraId="549A13A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proofErr w:type="gramStart"/>
      <w:r w:rsidRPr="009C5962">
        <w:rPr>
          <w:rFonts w:eastAsia="Times New Roman" w:cs="Times New Roman"/>
          <w:lang w:eastAsia="en-AU"/>
        </w:rPr>
        <w:t>a majority of</w:t>
      </w:r>
      <w:proofErr w:type="gramEnd"/>
      <w:r w:rsidRPr="009C5962">
        <w:rPr>
          <w:rFonts w:eastAsia="Times New Roman" w:cs="Times New Roman"/>
          <w:lang w:eastAsia="en-AU"/>
        </w:rPr>
        <w:t xml:space="preserve"> the creditors voting (whether in person, by proxy or by attorney) vote against the resolution; and</w:t>
      </w:r>
    </w:p>
    <w:p w14:paraId="35F0ADA8" w14:textId="77777777" w:rsidR="00512A95" w:rsidRPr="009C5962" w:rsidRDefault="00512A95" w:rsidP="00512A95">
      <w:pPr>
        <w:tabs>
          <w:tab w:val="right" w:pos="1531"/>
        </w:tabs>
        <w:spacing w:before="40" w:line="240" w:lineRule="auto"/>
        <w:ind w:left="1644" w:hanging="1644"/>
        <w:rPr>
          <w:rFonts w:eastAsia="Times New Roman" w:cs="Times New Roman"/>
          <w:b/>
          <w:lang w:eastAsia="en-AU"/>
        </w:rPr>
      </w:pPr>
      <w:r w:rsidRPr="009C5962">
        <w:rPr>
          <w:rFonts w:eastAsia="Times New Roman" w:cs="Times New Roman"/>
          <w:lang w:eastAsia="en-AU"/>
        </w:rPr>
        <w:tab/>
        <w:t>(b)</w:t>
      </w:r>
      <w:r w:rsidRPr="009C5962">
        <w:rPr>
          <w:rFonts w:eastAsia="Times New Roman" w:cs="Times New Roman"/>
          <w:lang w:eastAsia="en-AU"/>
        </w:rPr>
        <w:tab/>
        <w:t>a majority in value of the creditors voting (whether in person, by proxy or by attorney) vote against the resolution.</w:t>
      </w:r>
    </w:p>
    <w:p w14:paraId="6D42E48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lastRenderedPageBreak/>
        <w:tab/>
        <w:t>(4)</w:t>
      </w:r>
      <w:r w:rsidRPr="009C5962">
        <w:rPr>
          <w:rFonts w:eastAsia="Times New Roman" w:cs="Times New Roman"/>
          <w:lang w:eastAsia="en-AU"/>
        </w:rPr>
        <w:tab/>
        <w:t>If no result is reached under subsection (2) or (3) and the resolution does not relate to the remuneration or the removal of an external administrator of a company that is a member of the pooled group:</w:t>
      </w:r>
    </w:p>
    <w:p w14:paraId="3A4577A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person presiding at the meeting may exercise a casting vote in favour of the resolution, in which case the resolution is passed; or</w:t>
      </w:r>
    </w:p>
    <w:p w14:paraId="160C9B3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person presiding at the meeting may exercise a casting vote against the resolution, in which case the resolution is not passed; or</w:t>
      </w:r>
    </w:p>
    <w:p w14:paraId="7CAA3F8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if the person presiding at the meeting does not exercise a casting vote, the resolution is not passed.</w:t>
      </w:r>
    </w:p>
    <w:p w14:paraId="2A53F5A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If no result is reached under subsection (2) or (3) and the resolution relates to remuneration or the removal of an external administrator of a company that is a member of the pooled group, the resolution is not passed.</w:t>
      </w:r>
    </w:p>
    <w:p w14:paraId="72032EB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If no result is reached under subsection (2) or (3), the person presiding at the meeting must:</w:t>
      </w:r>
    </w:p>
    <w:p w14:paraId="7F247E7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inform the meeting of the person’s reasons for exercising, or not exercising</w:t>
      </w:r>
      <w:proofErr w:type="gramStart"/>
      <w:r w:rsidRPr="009C5962">
        <w:rPr>
          <w:rFonts w:eastAsia="Times New Roman" w:cs="Times New Roman"/>
          <w:lang w:eastAsia="en-AU"/>
        </w:rPr>
        <w:t>, as the case may be, a</w:t>
      </w:r>
      <w:proofErr w:type="gramEnd"/>
      <w:r w:rsidRPr="009C5962">
        <w:rPr>
          <w:rFonts w:eastAsia="Times New Roman" w:cs="Times New Roman"/>
          <w:lang w:eastAsia="en-AU"/>
        </w:rPr>
        <w:t xml:space="preserve"> casting vote under subsection (4); and</w:t>
      </w:r>
    </w:p>
    <w:p w14:paraId="3614A6D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include those reasons in the minutes of the meeting.</w:t>
      </w:r>
    </w:p>
    <w:p w14:paraId="5150AF6A" w14:textId="4D5126D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195  Directions</w:t>
      </w:r>
      <w:proofErr w:type="gramEnd"/>
      <w:r w:rsidRPr="009C5962">
        <w:rPr>
          <w:rFonts w:eastAsia="Times New Roman" w:cs="Times New Roman"/>
          <w:b/>
          <w:kern w:val="28"/>
          <w:sz w:val="24"/>
          <w:lang w:eastAsia="en-AU"/>
        </w:rPr>
        <w:t xml:space="preserve"> to external administrator to convene a meeting—when reasonable and not reasonable</w:t>
      </w:r>
    </w:p>
    <w:p w14:paraId="1F66494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w:t>
      </w:r>
    </w:p>
    <w:p w14:paraId="3216057B" w14:textId="2F7BD332"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is made for the purposes of subsection 80</w:t>
      </w:r>
      <w:r w:rsidR="009C5962">
        <w:rPr>
          <w:rFonts w:eastAsia="Times New Roman" w:cs="Times New Roman"/>
          <w:lang w:eastAsia="en-AU"/>
        </w:rPr>
        <w:noBreakHyphen/>
      </w:r>
      <w:r w:rsidRPr="009C5962">
        <w:rPr>
          <w:rFonts w:eastAsia="Times New Roman" w:cs="Times New Roman"/>
          <w:lang w:eastAsia="en-AU"/>
        </w:rPr>
        <w:t>27(3) of the Insolvency Practice Schedule (Corporations); and</w:t>
      </w:r>
    </w:p>
    <w:p w14:paraId="11DD0D9D" w14:textId="1538E9C8"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applies instead of section 75</w:t>
      </w:r>
      <w:r w:rsidR="009C5962">
        <w:rPr>
          <w:rFonts w:eastAsia="Times New Roman" w:cs="Times New Roman"/>
          <w:lang w:eastAsia="en-AU"/>
        </w:rPr>
        <w:noBreakHyphen/>
      </w:r>
      <w:r w:rsidRPr="009C5962">
        <w:rPr>
          <w:rFonts w:eastAsia="Times New Roman" w:cs="Times New Roman"/>
          <w:lang w:eastAsia="en-AU"/>
        </w:rPr>
        <w:t>250 in relation to directions to convene a meeting of the members of a pooled group.</w:t>
      </w:r>
    </w:p>
    <w:p w14:paraId="685FEFEA"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Unreasonable directions</w:t>
      </w:r>
    </w:p>
    <w:p w14:paraId="4383C078" w14:textId="55274781"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direction to the external administrator of a company to convene a meeting of the members of a pooled group under section 80</w:t>
      </w:r>
      <w:r w:rsidR="009C5962">
        <w:rPr>
          <w:rFonts w:eastAsia="Times New Roman" w:cs="Times New Roman"/>
          <w:lang w:eastAsia="en-AU"/>
        </w:rPr>
        <w:noBreakHyphen/>
      </w:r>
      <w:r w:rsidRPr="009C5962">
        <w:rPr>
          <w:rFonts w:eastAsia="Times New Roman" w:cs="Times New Roman"/>
          <w:lang w:eastAsia="en-AU"/>
        </w:rPr>
        <w:t>26 of the Insolvency Practice Schedule (Corporations) is not reasonable if the external administrator, acting in good faith, is of the opinion that:</w:t>
      </w:r>
    </w:p>
    <w:p w14:paraId="307B9AF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complying with the direction would substantially prejudice the interests of one or more creditors or a third party and that prejudice outweighs the benefits of complying with the direction; or</w:t>
      </w:r>
    </w:p>
    <w:p w14:paraId="10F54B6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there is not sufficient available property to comply with the direction; or</w:t>
      </w:r>
    </w:p>
    <w:p w14:paraId="2D5B6FF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a meeting of the members of the pooled group dealing with the same matters covered by the direction has already been held, or would be held within 15 business days after the direction is </w:t>
      </w:r>
      <w:proofErr w:type="gramStart"/>
      <w:r w:rsidRPr="009C5962">
        <w:rPr>
          <w:rFonts w:eastAsia="Times New Roman" w:cs="Times New Roman"/>
          <w:lang w:eastAsia="en-AU"/>
        </w:rPr>
        <w:t>made;</w:t>
      </w:r>
      <w:proofErr w:type="gramEnd"/>
      <w:r w:rsidRPr="009C5962">
        <w:rPr>
          <w:rFonts w:eastAsia="Times New Roman" w:cs="Times New Roman"/>
          <w:lang w:eastAsia="en-AU"/>
        </w:rPr>
        <w:t xml:space="preserve"> or</w:t>
      </w:r>
    </w:p>
    <w:p w14:paraId="27E20DC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direction for the meeting is vexatious.</w:t>
      </w:r>
    </w:p>
    <w:p w14:paraId="263738A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Without limiting paragraph (2)(d), a direction may be taken to be vexatious if it is given within 20 business days after a similar direction was given.</w:t>
      </w:r>
    </w:p>
    <w:p w14:paraId="2F8427D8"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lastRenderedPageBreak/>
        <w:t>Reasonable directions</w:t>
      </w:r>
    </w:p>
    <w:p w14:paraId="7BF95B83" w14:textId="117DF999"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 direction to the external administrator to convene a meeting of the members of a pooled group under section 80</w:t>
      </w:r>
      <w:r w:rsidR="009C5962">
        <w:rPr>
          <w:rFonts w:eastAsia="Times New Roman" w:cs="Times New Roman"/>
          <w:lang w:eastAsia="en-AU"/>
        </w:rPr>
        <w:noBreakHyphen/>
      </w:r>
      <w:r w:rsidRPr="009C5962">
        <w:rPr>
          <w:rFonts w:eastAsia="Times New Roman" w:cs="Times New Roman"/>
          <w:lang w:eastAsia="en-AU"/>
        </w:rPr>
        <w:t>26 of the Insolvency Practice Schedule (Corporations) is reasonable if subsection (2) does not apply to the direction.</w:t>
      </w:r>
    </w:p>
    <w:p w14:paraId="2838ACD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 (2)(b) or (c), a direction to the external administrator of a company to convene a meeting is also reasonable if:</w:t>
      </w:r>
    </w:p>
    <w:p w14:paraId="214AD44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w:t>
      </w:r>
      <w:r w:rsidR="006F10EB" w:rsidRPr="009C5962">
        <w:rPr>
          <w:rFonts w:eastAsia="Times New Roman" w:cs="Times New Roman"/>
          <w:lang w:eastAsia="en-AU"/>
        </w:rPr>
        <w:t>person or body giving the direction agrees</w:t>
      </w:r>
      <w:r w:rsidRPr="009C5962">
        <w:rPr>
          <w:rFonts w:eastAsia="Times New Roman" w:cs="Times New Roman"/>
          <w:lang w:eastAsia="en-AU"/>
        </w:rPr>
        <w:t xml:space="preserve"> to bear the cost of complying with the direction; and</w:t>
      </w:r>
    </w:p>
    <w:p w14:paraId="4EBE4F0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required to do so by the external administrator—security for the cost of complying with the direction is given to the external administrator before the meeting is convened.</w:t>
      </w:r>
    </w:p>
    <w:p w14:paraId="75EBACD1" w14:textId="48306641" w:rsidR="006F10EB" w:rsidRPr="009C5962" w:rsidRDefault="006F10EB" w:rsidP="00007D24">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200  Notice</w:t>
      </w:r>
      <w:proofErr w:type="gramEnd"/>
      <w:r w:rsidRPr="009C5962">
        <w:rPr>
          <w:rFonts w:eastAsia="Times New Roman" w:cs="Times New Roman"/>
          <w:b/>
          <w:kern w:val="28"/>
          <w:sz w:val="24"/>
          <w:lang w:eastAsia="en-AU"/>
        </w:rPr>
        <w:t xml:space="preserve"> requirements for unreasonable directions </w:t>
      </w:r>
    </w:p>
    <w:p w14:paraId="6D51BADE" w14:textId="39A8FB54" w:rsidR="006F10EB" w:rsidRPr="009C5962" w:rsidRDefault="006F10EB" w:rsidP="006F10EB">
      <w:pPr>
        <w:pStyle w:val="subsection"/>
      </w:pPr>
      <w:r w:rsidRPr="009C5962">
        <w:tab/>
        <w:t>(1)</w:t>
      </w:r>
      <w:r w:rsidRPr="009C5962">
        <w:tab/>
        <w:t>This section is made for the purposes of section 80</w:t>
      </w:r>
      <w:r w:rsidR="009C5962">
        <w:noBreakHyphen/>
      </w:r>
      <w:r w:rsidRPr="009C5962">
        <w:t>27(3) of the Insolvency Practice Schedule (Corporations) and applies instead of section 75</w:t>
      </w:r>
      <w:r w:rsidR="009C5962">
        <w:noBreakHyphen/>
      </w:r>
      <w:r w:rsidRPr="009C5962">
        <w:t>250 in relation to directions to convene a meeting of the members of a pooled group if:</w:t>
      </w:r>
    </w:p>
    <w:p w14:paraId="737ADAE5" w14:textId="77777777" w:rsidR="006F10EB" w:rsidRPr="009C5962" w:rsidRDefault="006F10EB" w:rsidP="006F10EB">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direction to convene a meeting of the members of a pooled group is given to the external administrator under Division 80 of the Insolvency Practice Schedule (Corporations); and</w:t>
      </w:r>
    </w:p>
    <w:p w14:paraId="4B2C73F5" w14:textId="77777777" w:rsidR="006F10EB" w:rsidRPr="009C5962" w:rsidRDefault="006F10EB" w:rsidP="006F10EB">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under the Act or these Rules, it is not reasonable for the external administrator to comply with the direction.</w:t>
      </w:r>
    </w:p>
    <w:p w14:paraId="03696615" w14:textId="77777777" w:rsidR="006F10EB" w:rsidRPr="009C5962" w:rsidRDefault="006F10EB" w:rsidP="006F10EB">
      <w:pPr>
        <w:pStyle w:val="subsection"/>
      </w:pPr>
      <w:r w:rsidRPr="009C5962">
        <w:tab/>
        <w:t>(2)</w:t>
      </w:r>
      <w:r w:rsidRPr="009C5962">
        <w:tab/>
        <w:t>The external administrator must:</w:t>
      </w:r>
    </w:p>
    <w:p w14:paraId="7D7DF291" w14:textId="77777777" w:rsidR="006F10EB" w:rsidRPr="009C5962" w:rsidRDefault="006F10EB" w:rsidP="006F10EB">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r>
      <w:r w:rsidR="00EB4784" w:rsidRPr="009C5962">
        <w:rPr>
          <w:rFonts w:eastAsia="Times New Roman" w:cs="Times New Roman"/>
          <w:lang w:eastAsia="en-AU"/>
        </w:rPr>
        <w:t>notify the person or body giving the direction that it is not reasonable for the external administrator to comply with the direction, and of the reasons why it is not reasonable; and</w:t>
      </w:r>
    </w:p>
    <w:p w14:paraId="63CF94B1" w14:textId="77777777" w:rsidR="006F10EB" w:rsidRPr="009C5962" w:rsidRDefault="006F10EB" w:rsidP="006F10EB">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r>
      <w:r w:rsidR="00215BA8" w:rsidRPr="009C5962">
        <w:rPr>
          <w:rFonts w:eastAsia="Times New Roman" w:cs="Times New Roman"/>
          <w:lang w:eastAsia="en-AU"/>
        </w:rPr>
        <w:t>make a written record in the books required to be kept under section 70 10 of the Insolvency Practice Schedule (Corporations) of the fact that the direction was not complied with, and of the reasons.</w:t>
      </w:r>
    </w:p>
    <w:p w14:paraId="2D88396C" w14:textId="77777777" w:rsidR="00512A95" w:rsidRPr="009C5962" w:rsidRDefault="00512A95" w:rsidP="00512A95">
      <w:pPr>
        <w:keepNext/>
        <w:keepLines/>
        <w:spacing w:before="220" w:line="240" w:lineRule="auto"/>
        <w:ind w:left="1134" w:hanging="1134"/>
        <w:outlineLvl w:val="3"/>
        <w:rPr>
          <w:rFonts w:eastAsia="Times New Roman" w:cs="Times New Roman"/>
          <w:b/>
          <w:kern w:val="28"/>
          <w:sz w:val="26"/>
          <w:lang w:eastAsia="en-AU"/>
        </w:rPr>
      </w:pPr>
      <w:r w:rsidRPr="009C5962">
        <w:rPr>
          <w:rFonts w:eastAsia="Times New Roman" w:cs="Times New Roman"/>
          <w:b/>
          <w:kern w:val="28"/>
          <w:sz w:val="26"/>
          <w:lang w:eastAsia="en-AU"/>
        </w:rPr>
        <w:t xml:space="preserve">Subdivision F—Additional rules for </w:t>
      </w:r>
      <w:proofErr w:type="gramStart"/>
      <w:r w:rsidRPr="009C5962">
        <w:rPr>
          <w:rFonts w:eastAsia="Times New Roman" w:cs="Times New Roman"/>
          <w:b/>
          <w:kern w:val="28"/>
          <w:sz w:val="26"/>
          <w:lang w:eastAsia="en-AU"/>
        </w:rPr>
        <w:t>particular kinds</w:t>
      </w:r>
      <w:proofErr w:type="gramEnd"/>
      <w:r w:rsidRPr="009C5962">
        <w:rPr>
          <w:rFonts w:eastAsia="Times New Roman" w:cs="Times New Roman"/>
          <w:b/>
          <w:kern w:val="28"/>
          <w:sz w:val="26"/>
          <w:lang w:eastAsia="en-AU"/>
        </w:rPr>
        <w:t xml:space="preserve"> of external administration</w:t>
      </w:r>
    </w:p>
    <w:p w14:paraId="5E0FA605" w14:textId="03BB1157"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225  Companies</w:t>
      </w:r>
      <w:proofErr w:type="gramEnd"/>
      <w:r w:rsidRPr="009C5962">
        <w:rPr>
          <w:rFonts w:eastAsia="Times New Roman" w:cs="Times New Roman"/>
          <w:b/>
          <w:kern w:val="28"/>
          <w:sz w:val="24"/>
          <w:lang w:eastAsia="en-AU"/>
        </w:rPr>
        <w:t xml:space="preserve"> under administration—how certain meetings are convened</w:t>
      </w:r>
    </w:p>
    <w:p w14:paraId="1960FA1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The administrator of a company under administration must convene a meeting under:</w:t>
      </w:r>
    </w:p>
    <w:p w14:paraId="386709E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section 439A of the Act (meeting to decide future of company under administration); or</w:t>
      </w:r>
    </w:p>
    <w:p w14:paraId="63F338E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subsection 449</w:t>
      </w:r>
      <w:proofErr w:type="gramStart"/>
      <w:r w:rsidRPr="009C5962">
        <w:rPr>
          <w:rFonts w:eastAsia="Times New Roman" w:cs="Times New Roman"/>
          <w:lang w:eastAsia="en-AU"/>
        </w:rPr>
        <w:t>C(</w:t>
      </w:r>
      <w:proofErr w:type="gramEnd"/>
      <w:r w:rsidRPr="009C5962">
        <w:rPr>
          <w:rFonts w:eastAsia="Times New Roman" w:cs="Times New Roman"/>
          <w:lang w:eastAsia="en-AU"/>
        </w:rPr>
        <w:t>4) of the Act (vacancy in office of administrator);</w:t>
      </w:r>
    </w:p>
    <w:p w14:paraId="04DA13C4"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by written notice given to as many of the company’s creditors as reasonably practicable.</w:t>
      </w:r>
    </w:p>
    <w:p w14:paraId="3D34FBA1" w14:textId="357758E3" w:rsidR="00512A95" w:rsidRPr="009C5962" w:rsidRDefault="00512A95" w:rsidP="00512A95">
      <w:pPr>
        <w:spacing w:before="122" w:line="240" w:lineRule="auto"/>
        <w:ind w:left="1985" w:hanging="851"/>
        <w:rPr>
          <w:rFonts w:eastAsia="Times New Roman" w:cs="Times New Roman"/>
          <w:sz w:val="18"/>
          <w:lang w:eastAsia="en-AU"/>
        </w:rPr>
      </w:pPr>
      <w:r w:rsidRPr="009C5962">
        <w:rPr>
          <w:rFonts w:eastAsia="Times New Roman" w:cs="Times New Roman"/>
          <w:sz w:val="18"/>
          <w:lang w:eastAsia="en-AU"/>
        </w:rPr>
        <w:t>Note:</w:t>
      </w:r>
      <w:r w:rsidRPr="009C5962">
        <w:rPr>
          <w:rFonts w:eastAsia="Times New Roman" w:cs="Times New Roman"/>
          <w:sz w:val="18"/>
          <w:lang w:eastAsia="en-AU"/>
        </w:rPr>
        <w:tab/>
        <w:t>Notice of the meeting must be lodged with ASIC—see section 75</w:t>
      </w:r>
      <w:r w:rsidR="009C5962">
        <w:rPr>
          <w:rFonts w:eastAsia="Times New Roman" w:cs="Times New Roman"/>
          <w:sz w:val="18"/>
          <w:lang w:eastAsia="en-AU"/>
        </w:rPr>
        <w:noBreakHyphen/>
      </w:r>
      <w:r w:rsidRPr="009C5962">
        <w:rPr>
          <w:rFonts w:eastAsia="Times New Roman" w:cs="Times New Roman"/>
          <w:sz w:val="18"/>
          <w:lang w:eastAsia="en-AU"/>
        </w:rPr>
        <w:t>40.</w:t>
      </w:r>
    </w:p>
    <w:p w14:paraId="34A6168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notice must:</w:t>
      </w:r>
    </w:p>
    <w:p w14:paraId="62BACDA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(a)</w:t>
      </w:r>
      <w:r w:rsidRPr="009C5962">
        <w:rPr>
          <w:rFonts w:eastAsia="Times New Roman" w:cs="Times New Roman"/>
          <w:lang w:eastAsia="en-AU"/>
        </w:rPr>
        <w:tab/>
        <w:t>be given at least 5 business days before the meeting; and</w:t>
      </w:r>
    </w:p>
    <w:p w14:paraId="3370314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contain the following information:</w:t>
      </w:r>
    </w:p>
    <w:p w14:paraId="721F0758"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 xml:space="preserve">the name of the </w:t>
      </w:r>
      <w:proofErr w:type="gramStart"/>
      <w:r w:rsidRPr="009C5962">
        <w:rPr>
          <w:rFonts w:eastAsia="Times New Roman" w:cs="Times New Roman"/>
          <w:lang w:eastAsia="en-AU"/>
        </w:rPr>
        <w:t>company;</w:t>
      </w:r>
      <w:proofErr w:type="gramEnd"/>
    </w:p>
    <w:p w14:paraId="2B69AEA9"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 xml:space="preserve">any business name of the </w:t>
      </w:r>
      <w:proofErr w:type="gramStart"/>
      <w:r w:rsidRPr="009C5962">
        <w:rPr>
          <w:rFonts w:eastAsia="Times New Roman" w:cs="Times New Roman"/>
          <w:lang w:eastAsia="en-AU"/>
        </w:rPr>
        <w:t>company;</w:t>
      </w:r>
      <w:proofErr w:type="gramEnd"/>
    </w:p>
    <w:p w14:paraId="105E4E42"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 xml:space="preserve">the ACN of the </w:t>
      </w:r>
      <w:proofErr w:type="gramStart"/>
      <w:r w:rsidRPr="009C5962">
        <w:rPr>
          <w:rFonts w:eastAsia="Times New Roman" w:cs="Times New Roman"/>
          <w:lang w:eastAsia="en-AU"/>
        </w:rPr>
        <w:t>company;</w:t>
      </w:r>
      <w:proofErr w:type="gramEnd"/>
    </w:p>
    <w:p w14:paraId="0CECEAAF"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(iv)</w:t>
      </w:r>
      <w:r w:rsidRPr="009C5962">
        <w:rPr>
          <w:rFonts w:eastAsia="Times New Roman" w:cs="Times New Roman"/>
          <w:lang w:eastAsia="en-AU"/>
        </w:rPr>
        <w:tab/>
        <w:t xml:space="preserve">the fact that notice is being given under this </w:t>
      </w:r>
      <w:proofErr w:type="gramStart"/>
      <w:r w:rsidRPr="009C5962">
        <w:rPr>
          <w:rFonts w:eastAsia="Times New Roman" w:cs="Times New Roman"/>
          <w:lang w:eastAsia="en-AU"/>
        </w:rPr>
        <w:t>section;</w:t>
      </w:r>
      <w:proofErr w:type="gramEnd"/>
    </w:p>
    <w:p w14:paraId="77F3F198"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w:t>
      </w:r>
      <w:r w:rsidRPr="009C5962">
        <w:rPr>
          <w:rFonts w:eastAsia="Times New Roman" w:cs="Times New Roman"/>
          <w:lang w:eastAsia="en-AU"/>
        </w:rPr>
        <w:tab/>
        <w:t xml:space="preserve">the time, date and place for the </w:t>
      </w:r>
      <w:proofErr w:type="gramStart"/>
      <w:r w:rsidRPr="009C5962">
        <w:rPr>
          <w:rFonts w:eastAsia="Times New Roman" w:cs="Times New Roman"/>
          <w:lang w:eastAsia="en-AU"/>
        </w:rPr>
        <w:t>meeting;</w:t>
      </w:r>
      <w:proofErr w:type="gramEnd"/>
    </w:p>
    <w:p w14:paraId="648852FF"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w:t>
      </w:r>
      <w:r w:rsidRPr="009C5962">
        <w:rPr>
          <w:rFonts w:eastAsia="Times New Roman" w:cs="Times New Roman"/>
          <w:lang w:eastAsia="en-AU"/>
        </w:rPr>
        <w:tab/>
        <w:t xml:space="preserve">the purpose for which the meeting is being </w:t>
      </w:r>
      <w:proofErr w:type="gramStart"/>
      <w:r w:rsidRPr="009C5962">
        <w:rPr>
          <w:rFonts w:eastAsia="Times New Roman" w:cs="Times New Roman"/>
          <w:lang w:eastAsia="en-AU"/>
        </w:rPr>
        <w:t>convened;</w:t>
      </w:r>
      <w:proofErr w:type="gramEnd"/>
    </w:p>
    <w:p w14:paraId="5CE4E75D"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(vii)</w:t>
      </w:r>
      <w:r w:rsidRPr="009C5962">
        <w:rPr>
          <w:rFonts w:eastAsia="Times New Roman" w:cs="Times New Roman"/>
          <w:lang w:eastAsia="en-AU"/>
        </w:rPr>
        <w:tab/>
        <w:t xml:space="preserve">the time and date by which proofs of debt, and proxies for the meeting, are to be </w:t>
      </w:r>
      <w:proofErr w:type="gramStart"/>
      <w:r w:rsidRPr="009C5962">
        <w:rPr>
          <w:rFonts w:eastAsia="Times New Roman" w:cs="Times New Roman"/>
          <w:lang w:eastAsia="en-AU"/>
        </w:rPr>
        <w:t>submitted;</w:t>
      </w:r>
      <w:proofErr w:type="gramEnd"/>
    </w:p>
    <w:p w14:paraId="548CB5BF"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(viii)</w:t>
      </w:r>
      <w:r w:rsidRPr="009C5962">
        <w:rPr>
          <w:rFonts w:eastAsia="Times New Roman" w:cs="Times New Roman"/>
          <w:lang w:eastAsia="en-AU"/>
        </w:rPr>
        <w:tab/>
        <w:t>the name and contact details of the administrator.</w:t>
      </w:r>
    </w:p>
    <w:p w14:paraId="35254DD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meeting is convened under section 439A of the Act, the notice must also be accompanied by:</w:t>
      </w:r>
    </w:p>
    <w:p w14:paraId="7328B2D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a report by the external administrator about the company’s business, property, </w:t>
      </w:r>
      <w:proofErr w:type="gramStart"/>
      <w:r w:rsidRPr="009C5962">
        <w:rPr>
          <w:rFonts w:eastAsia="Times New Roman" w:cs="Times New Roman"/>
          <w:lang w:eastAsia="en-AU"/>
        </w:rPr>
        <w:t>affairs</w:t>
      </w:r>
      <w:proofErr w:type="gramEnd"/>
      <w:r w:rsidRPr="009C5962">
        <w:rPr>
          <w:rFonts w:eastAsia="Times New Roman" w:cs="Times New Roman"/>
          <w:lang w:eastAsia="en-AU"/>
        </w:rPr>
        <w:t xml:space="preserve"> and financial circumstances; and</w:t>
      </w:r>
    </w:p>
    <w:p w14:paraId="7B6275C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statement setting out the following:</w:t>
      </w:r>
    </w:p>
    <w:p w14:paraId="0B4CC3F0"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 xml:space="preserve">whether, in the administrator’s opinion, it would be in the creditors’ interests for the company to execute a deed of company </w:t>
      </w:r>
      <w:proofErr w:type="gramStart"/>
      <w:r w:rsidRPr="009C5962">
        <w:rPr>
          <w:rFonts w:eastAsia="Times New Roman" w:cs="Times New Roman"/>
          <w:lang w:eastAsia="en-AU"/>
        </w:rPr>
        <w:t>arrangement;</w:t>
      </w:r>
      <w:proofErr w:type="gramEnd"/>
    </w:p>
    <w:p w14:paraId="1B0578AD"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 xml:space="preserve">whether, in the administrator’s opinion, it would be in the creditors’ interests for the administration to </w:t>
      </w:r>
      <w:proofErr w:type="gramStart"/>
      <w:r w:rsidRPr="009C5962">
        <w:rPr>
          <w:rFonts w:eastAsia="Times New Roman" w:cs="Times New Roman"/>
          <w:lang w:eastAsia="en-AU"/>
        </w:rPr>
        <w:t>end;</w:t>
      </w:r>
      <w:proofErr w:type="gramEnd"/>
    </w:p>
    <w:p w14:paraId="3BF337F3"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 xml:space="preserve">whether, in the administrator’s opinion, it would be in the creditors’ interests for the company to be wound </w:t>
      </w:r>
      <w:proofErr w:type="gramStart"/>
      <w:r w:rsidRPr="009C5962">
        <w:rPr>
          <w:rFonts w:eastAsia="Times New Roman" w:cs="Times New Roman"/>
          <w:lang w:eastAsia="en-AU"/>
        </w:rPr>
        <w:t>up;</w:t>
      </w:r>
      <w:proofErr w:type="gramEnd"/>
    </w:p>
    <w:p w14:paraId="7CB63A78"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(iv)</w:t>
      </w:r>
      <w:r w:rsidRPr="009C5962">
        <w:rPr>
          <w:rFonts w:eastAsia="Times New Roman" w:cs="Times New Roman"/>
          <w:lang w:eastAsia="en-AU"/>
        </w:rPr>
        <w:tab/>
        <w:t>the reasons for the opinions referred to in subparagraphs (</w:t>
      </w:r>
      <w:proofErr w:type="spellStart"/>
      <w:r w:rsidRPr="009C5962">
        <w:rPr>
          <w:rFonts w:eastAsia="Times New Roman" w:cs="Times New Roman"/>
          <w:lang w:eastAsia="en-AU"/>
        </w:rPr>
        <w:t>i</w:t>
      </w:r>
      <w:proofErr w:type="spellEnd"/>
      <w:r w:rsidRPr="009C5962">
        <w:rPr>
          <w:rFonts w:eastAsia="Times New Roman" w:cs="Times New Roman"/>
          <w:lang w:eastAsia="en-AU"/>
        </w:rPr>
        <w:t>) to (iii</w:t>
      </w:r>
      <w:proofErr w:type="gramStart"/>
      <w:r w:rsidRPr="009C5962">
        <w:rPr>
          <w:rFonts w:eastAsia="Times New Roman" w:cs="Times New Roman"/>
          <w:lang w:eastAsia="en-AU"/>
        </w:rPr>
        <w:t>);</w:t>
      </w:r>
      <w:proofErr w:type="gramEnd"/>
    </w:p>
    <w:p w14:paraId="75EDFB96"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w:t>
      </w:r>
      <w:r w:rsidRPr="009C5962">
        <w:rPr>
          <w:rFonts w:eastAsia="Times New Roman" w:cs="Times New Roman"/>
          <w:lang w:eastAsia="en-AU"/>
        </w:rPr>
        <w:tab/>
        <w:t>such other information known to the administrator as will enable the creditors to make an informed decision about each matter covered by subparagraph (</w:t>
      </w:r>
      <w:proofErr w:type="spellStart"/>
      <w:r w:rsidRPr="009C5962">
        <w:rPr>
          <w:rFonts w:eastAsia="Times New Roman" w:cs="Times New Roman"/>
          <w:lang w:eastAsia="en-AU"/>
        </w:rPr>
        <w:t>i</w:t>
      </w:r>
      <w:proofErr w:type="spellEnd"/>
      <w:r w:rsidRPr="009C5962">
        <w:rPr>
          <w:rFonts w:eastAsia="Times New Roman" w:cs="Times New Roman"/>
          <w:lang w:eastAsia="en-AU"/>
        </w:rPr>
        <w:t>), (ii) or (iii</w:t>
      </w:r>
      <w:proofErr w:type="gramStart"/>
      <w:r w:rsidRPr="009C5962">
        <w:rPr>
          <w:rFonts w:eastAsia="Times New Roman" w:cs="Times New Roman"/>
          <w:lang w:eastAsia="en-AU"/>
        </w:rPr>
        <w:t>);</w:t>
      </w:r>
      <w:proofErr w:type="gramEnd"/>
    </w:p>
    <w:p w14:paraId="45D99C35" w14:textId="17D374C5"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w:t>
      </w:r>
      <w:r w:rsidRPr="009C5962">
        <w:rPr>
          <w:rFonts w:eastAsia="Times New Roman" w:cs="Times New Roman"/>
          <w:lang w:eastAsia="en-AU"/>
        </w:rPr>
        <w:tab/>
        <w:t>whether there are any transactions that appear to the administrator to be voidable transactions in respect of which money, property or other benefits may be recoverable by a li</w:t>
      </w:r>
      <w:r w:rsidR="00952549" w:rsidRPr="009C5962">
        <w:rPr>
          <w:rFonts w:eastAsia="Times New Roman" w:cs="Times New Roman"/>
          <w:lang w:eastAsia="en-AU"/>
        </w:rPr>
        <w:t>quidator under Part 5.7B of the </w:t>
      </w:r>
      <w:proofErr w:type="gramStart"/>
      <w:r w:rsidRPr="009C5962">
        <w:rPr>
          <w:rFonts w:eastAsia="Times New Roman" w:cs="Times New Roman"/>
          <w:lang w:eastAsia="en-AU"/>
        </w:rPr>
        <w:t>Act;</w:t>
      </w:r>
      <w:proofErr w:type="gramEnd"/>
    </w:p>
    <w:p w14:paraId="484A7AB0"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(vii)</w:t>
      </w:r>
      <w:r w:rsidRPr="009C5962">
        <w:rPr>
          <w:rFonts w:eastAsia="Times New Roman" w:cs="Times New Roman"/>
          <w:lang w:eastAsia="en-AU"/>
        </w:rPr>
        <w:tab/>
        <w:t xml:space="preserve">if a deed of company arrangement is </w:t>
      </w:r>
      <w:proofErr w:type="gramStart"/>
      <w:r w:rsidRPr="009C5962">
        <w:rPr>
          <w:rFonts w:eastAsia="Times New Roman" w:cs="Times New Roman"/>
          <w:lang w:eastAsia="en-AU"/>
        </w:rPr>
        <w:t>proposed—details</w:t>
      </w:r>
      <w:proofErr w:type="gramEnd"/>
      <w:r w:rsidRPr="009C5962">
        <w:rPr>
          <w:rFonts w:eastAsia="Times New Roman" w:cs="Times New Roman"/>
          <w:lang w:eastAsia="en-AU"/>
        </w:rPr>
        <w:t xml:space="preserve"> of the proposed deed.</w:t>
      </w:r>
    </w:p>
    <w:p w14:paraId="6C519F2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 copy of the following must be lodged with ASIC</w:t>
      </w:r>
      <w:r w:rsidR="00215BA8" w:rsidRPr="009C5962">
        <w:rPr>
          <w:rFonts w:eastAsia="Times New Roman" w:cs="Times New Roman"/>
          <w:lang w:eastAsia="en-AU"/>
        </w:rPr>
        <w:t xml:space="preserve"> within 2 business days of the notice being sent to creditors</w:t>
      </w:r>
      <w:r w:rsidRPr="009C5962">
        <w:rPr>
          <w:rFonts w:eastAsia="Times New Roman" w:cs="Times New Roman"/>
          <w:lang w:eastAsia="en-AU"/>
        </w:rPr>
        <w:t>:</w:t>
      </w:r>
    </w:p>
    <w:p w14:paraId="1254A17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w:t>
      </w:r>
      <w:proofErr w:type="gramStart"/>
      <w:r w:rsidRPr="009C5962">
        <w:rPr>
          <w:rFonts w:eastAsia="Times New Roman" w:cs="Times New Roman"/>
          <w:lang w:eastAsia="en-AU"/>
        </w:rPr>
        <w:t>notice;</w:t>
      </w:r>
      <w:proofErr w:type="gramEnd"/>
    </w:p>
    <w:p w14:paraId="53C358E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subsection (3) applies—the report and the statement.</w:t>
      </w:r>
    </w:p>
    <w:p w14:paraId="083572E1" w14:textId="77777777" w:rsidR="00512A95" w:rsidRPr="009C5962" w:rsidRDefault="00512A95" w:rsidP="00512A95">
      <w:pPr>
        <w:keepNext/>
        <w:keepLines/>
        <w:spacing w:before="220" w:line="240" w:lineRule="auto"/>
        <w:ind w:left="1134" w:hanging="1134"/>
        <w:outlineLvl w:val="3"/>
        <w:rPr>
          <w:rFonts w:eastAsia="Times New Roman" w:cs="Times New Roman"/>
          <w:b/>
          <w:kern w:val="28"/>
          <w:sz w:val="26"/>
          <w:lang w:eastAsia="en-AU"/>
        </w:rPr>
      </w:pPr>
      <w:r w:rsidRPr="009C5962">
        <w:rPr>
          <w:rFonts w:eastAsia="Times New Roman" w:cs="Times New Roman"/>
          <w:b/>
          <w:kern w:val="28"/>
          <w:sz w:val="26"/>
          <w:lang w:eastAsia="en-AU"/>
        </w:rPr>
        <w:t>Subdivision G—Other rules about meetings</w:t>
      </w:r>
    </w:p>
    <w:p w14:paraId="0584CBA1" w14:textId="2FCD73DA"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250  Directions</w:t>
      </w:r>
      <w:proofErr w:type="gramEnd"/>
      <w:r w:rsidRPr="009C5962">
        <w:rPr>
          <w:rFonts w:eastAsia="Times New Roman" w:cs="Times New Roman"/>
          <w:b/>
          <w:kern w:val="28"/>
          <w:sz w:val="24"/>
          <w:lang w:eastAsia="en-AU"/>
        </w:rPr>
        <w:t xml:space="preserve"> to external administrator to convene a meeting—when reasonable and not reasonable</w:t>
      </w:r>
    </w:p>
    <w:p w14:paraId="52848135" w14:textId="0C186B3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75</w:t>
      </w:r>
      <w:r w:rsidR="009C5962">
        <w:rPr>
          <w:rFonts w:eastAsia="Times New Roman" w:cs="Times New Roman"/>
          <w:lang w:eastAsia="en-AU"/>
        </w:rPr>
        <w:noBreakHyphen/>
      </w:r>
      <w:r w:rsidRPr="009C5962">
        <w:rPr>
          <w:rFonts w:eastAsia="Times New Roman" w:cs="Times New Roman"/>
          <w:lang w:eastAsia="en-AU"/>
        </w:rPr>
        <w:t>15 of the Insolvency Practice Schedule (Corporations).</w:t>
      </w:r>
    </w:p>
    <w:p w14:paraId="405D9E0E"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lastRenderedPageBreak/>
        <w:t>Unreasonable directions</w:t>
      </w:r>
    </w:p>
    <w:p w14:paraId="628543B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direction to the external administrator of a company to convene a meeting of the creditors is not reasonable if the external administrator, acting in good faith, is of the opinion that:</w:t>
      </w:r>
    </w:p>
    <w:p w14:paraId="2D83D25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complying with the direction would substantially prejudice the interests of one or more creditors or a third party and that prejudice outweighs the benefits of complying with the direction; or</w:t>
      </w:r>
    </w:p>
    <w:p w14:paraId="352A48E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there is not sufficient available property to comply with the direction; or</w:t>
      </w:r>
    </w:p>
    <w:p w14:paraId="323B76D9"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 xml:space="preserve">a meeting of the creditors dealing with the same matters covered by the direction has already been held, or would be held within 15 business days after the direction is </w:t>
      </w:r>
      <w:proofErr w:type="gramStart"/>
      <w:r w:rsidRPr="009C5962">
        <w:rPr>
          <w:rFonts w:eastAsia="Times New Roman" w:cs="Times New Roman"/>
          <w:lang w:eastAsia="en-AU"/>
        </w:rPr>
        <w:t>made;</w:t>
      </w:r>
      <w:proofErr w:type="gramEnd"/>
      <w:r w:rsidRPr="009C5962">
        <w:rPr>
          <w:rFonts w:eastAsia="Times New Roman" w:cs="Times New Roman"/>
          <w:lang w:eastAsia="en-AU"/>
        </w:rPr>
        <w:t xml:space="preserve"> or</w:t>
      </w:r>
    </w:p>
    <w:p w14:paraId="2E4B2DC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 direction for the meeting is vexatious.</w:t>
      </w:r>
    </w:p>
    <w:p w14:paraId="15275DE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Without limiting paragraph (2)(d), a direction may be taken to be vexatious if it is given within 20 business days after a similar direction was given.</w:t>
      </w:r>
    </w:p>
    <w:p w14:paraId="2249DBAE"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Reasonable directions</w:t>
      </w:r>
    </w:p>
    <w:p w14:paraId="067D729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 direction to the external administrator to convene a meeting of the creditors is reasonable if subsection (2) does not apply to the direction.</w:t>
      </w:r>
    </w:p>
    <w:p w14:paraId="15A2A0B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 (2)(b) or (c), a direction to the external administrator of a company to convene a meeting is also reasonable if:</w:t>
      </w:r>
    </w:p>
    <w:p w14:paraId="1AFB6DD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creditors agree to bear the cost of complying with the direction; and</w:t>
      </w:r>
    </w:p>
    <w:p w14:paraId="3AB2564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required to do so by the external administrator—security for the cost of complying with the direction is given to the external administrator before the meeting is convened.</w:t>
      </w:r>
    </w:p>
    <w:p w14:paraId="66A5CFD1" w14:textId="6B7C69B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255  Notice</w:t>
      </w:r>
      <w:proofErr w:type="gramEnd"/>
      <w:r w:rsidRPr="009C5962">
        <w:rPr>
          <w:rFonts w:eastAsia="Times New Roman" w:cs="Times New Roman"/>
          <w:b/>
          <w:kern w:val="28"/>
          <w:sz w:val="24"/>
          <w:lang w:eastAsia="en-AU"/>
        </w:rPr>
        <w:t xml:space="preserve"> requirements for unreasonable directions</w:t>
      </w:r>
    </w:p>
    <w:p w14:paraId="02226AD5" w14:textId="6227E542"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75</w:t>
      </w:r>
      <w:r w:rsidR="009C5962">
        <w:rPr>
          <w:rFonts w:eastAsia="Times New Roman" w:cs="Times New Roman"/>
          <w:lang w:eastAsia="en-AU"/>
        </w:rPr>
        <w:noBreakHyphen/>
      </w:r>
      <w:r w:rsidRPr="009C5962">
        <w:rPr>
          <w:rFonts w:eastAsia="Times New Roman" w:cs="Times New Roman"/>
          <w:lang w:eastAsia="en-AU"/>
        </w:rPr>
        <w:t>15 of the Insolvency Practice Schedule (Corporations) and applies if:</w:t>
      </w:r>
    </w:p>
    <w:p w14:paraId="7D69220D" w14:textId="77777777" w:rsidR="00512A95" w:rsidRPr="009C5962" w:rsidRDefault="00512A95" w:rsidP="00512A95">
      <w:pPr>
        <w:tabs>
          <w:tab w:val="right" w:pos="1531"/>
        </w:tabs>
        <w:spacing w:before="40" w:line="240" w:lineRule="auto"/>
        <w:ind w:left="1644" w:hanging="1644"/>
        <w:rPr>
          <w:rFonts w:cs="Times New Roman"/>
          <w:bCs/>
          <w:lang w:eastAsia="en-AU"/>
        </w:rPr>
      </w:pPr>
      <w:r w:rsidRPr="009C5962">
        <w:rPr>
          <w:rFonts w:eastAsia="Times New Roman" w:cs="Times New Roman"/>
          <w:lang w:eastAsia="en-AU"/>
        </w:rPr>
        <w:tab/>
        <w:t>(a)</w:t>
      </w:r>
      <w:r w:rsidRPr="009C5962">
        <w:rPr>
          <w:rFonts w:eastAsia="Times New Roman" w:cs="Times New Roman"/>
          <w:lang w:eastAsia="en-AU"/>
        </w:rPr>
        <w:tab/>
        <w:t xml:space="preserve">a direction to convene a meeting of the creditors is given to the external administrator under Division 75 of the </w:t>
      </w:r>
      <w:r w:rsidRPr="009C5962">
        <w:rPr>
          <w:rFonts w:cs="Times New Roman"/>
          <w:bCs/>
          <w:lang w:eastAsia="en-AU"/>
        </w:rPr>
        <w:t>Insolvency Practice Schedule (Corporations); and</w:t>
      </w:r>
    </w:p>
    <w:p w14:paraId="454C412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cs="Times New Roman"/>
          <w:bCs/>
          <w:lang w:eastAsia="en-AU"/>
        </w:rPr>
        <w:tab/>
        <w:t>(b)</w:t>
      </w:r>
      <w:r w:rsidRPr="009C5962">
        <w:rPr>
          <w:rFonts w:cs="Times New Roman"/>
          <w:bCs/>
          <w:lang w:eastAsia="en-AU"/>
        </w:rPr>
        <w:tab/>
      </w:r>
      <w:r w:rsidRPr="009C5962">
        <w:rPr>
          <w:rFonts w:eastAsia="Times New Roman" w:cs="Times New Roman"/>
          <w:lang w:eastAsia="en-AU"/>
        </w:rPr>
        <w:t>under the Act or these Rules, it is not reasonable for the external administrator to comply with the direction.</w:t>
      </w:r>
    </w:p>
    <w:p w14:paraId="196CBD0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external administrator must:</w:t>
      </w:r>
    </w:p>
    <w:p w14:paraId="7B9B938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notify the person or body giving the direction that it is not reasonable for the external administrator to comply with the direction, and of the reasons why it is not reasonable; and</w:t>
      </w:r>
    </w:p>
    <w:p w14:paraId="1A7846F1" w14:textId="3805355F"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make a written record in the books required to be kept under section 70</w:t>
      </w:r>
      <w:r w:rsidR="009C5962">
        <w:rPr>
          <w:rFonts w:eastAsia="Times New Roman" w:cs="Times New Roman"/>
          <w:lang w:eastAsia="en-AU"/>
        </w:rPr>
        <w:noBreakHyphen/>
      </w:r>
      <w:r w:rsidRPr="009C5962">
        <w:rPr>
          <w:rFonts w:eastAsia="Times New Roman" w:cs="Times New Roman"/>
          <w:lang w:eastAsia="en-AU"/>
        </w:rPr>
        <w:t>10 of the I</w:t>
      </w:r>
      <w:r w:rsidRPr="009C5962">
        <w:rPr>
          <w:rFonts w:cs="Times New Roman"/>
          <w:bCs/>
          <w:lang w:eastAsia="en-AU"/>
        </w:rPr>
        <w:t xml:space="preserve">nsolvency Practice Schedule (Corporations) </w:t>
      </w:r>
      <w:r w:rsidRPr="009C5962">
        <w:rPr>
          <w:rFonts w:eastAsia="Times New Roman" w:cs="Times New Roman"/>
          <w:lang w:eastAsia="en-AU"/>
        </w:rPr>
        <w:t>of the fact that the direction was not complied with, and of the reasons.</w:t>
      </w:r>
    </w:p>
    <w:p w14:paraId="13464061" w14:textId="55DAA6FB"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265  Requirements</w:t>
      </w:r>
      <w:proofErr w:type="gramEnd"/>
      <w:r w:rsidRPr="009C5962">
        <w:rPr>
          <w:rFonts w:eastAsia="Times New Roman" w:cs="Times New Roman"/>
          <w:b/>
          <w:kern w:val="28"/>
          <w:sz w:val="24"/>
          <w:lang w:eastAsia="en-AU"/>
        </w:rPr>
        <w:t xml:space="preserve"> relating to meetings to remove external administrator of a company</w:t>
      </w:r>
    </w:p>
    <w:p w14:paraId="09207EE4"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Application of this section</w:t>
      </w:r>
    </w:p>
    <w:p w14:paraId="3EB0A66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applies if the creditors of a company under external administration propose, by resolution at a meeting, to:</w:t>
      </w:r>
    </w:p>
    <w:p w14:paraId="19EC926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remove the external administrator (the </w:t>
      </w:r>
      <w:r w:rsidRPr="009C5962">
        <w:rPr>
          <w:rFonts w:eastAsia="Times New Roman" w:cs="Times New Roman"/>
          <w:b/>
          <w:i/>
          <w:lang w:eastAsia="en-AU"/>
        </w:rPr>
        <w:t>outgoing administrator</w:t>
      </w:r>
      <w:r w:rsidRPr="009C5962">
        <w:rPr>
          <w:rFonts w:eastAsia="Times New Roman" w:cs="Times New Roman"/>
          <w:lang w:eastAsia="en-AU"/>
        </w:rPr>
        <w:t>) of the company; and</w:t>
      </w:r>
    </w:p>
    <w:p w14:paraId="23B8B90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appoint another person (the </w:t>
      </w:r>
      <w:r w:rsidRPr="009C5962">
        <w:rPr>
          <w:rFonts w:eastAsia="Times New Roman" w:cs="Times New Roman"/>
          <w:b/>
          <w:i/>
          <w:lang w:eastAsia="en-AU"/>
        </w:rPr>
        <w:t>incoming administrator</w:t>
      </w:r>
      <w:r w:rsidRPr="009C5962">
        <w:rPr>
          <w:rFonts w:eastAsia="Times New Roman" w:cs="Times New Roman"/>
          <w:lang w:eastAsia="en-AU"/>
        </w:rPr>
        <w:t xml:space="preserve">) as the external administrator of the </w:t>
      </w:r>
      <w:proofErr w:type="gramStart"/>
      <w:r w:rsidRPr="009C5962">
        <w:rPr>
          <w:rFonts w:eastAsia="Times New Roman" w:cs="Times New Roman"/>
          <w:lang w:eastAsia="en-AU"/>
        </w:rPr>
        <w:t>company;</w:t>
      </w:r>
      <w:proofErr w:type="gramEnd"/>
    </w:p>
    <w:p w14:paraId="00A026CE" w14:textId="2E231453"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under section 90</w:t>
      </w:r>
      <w:r w:rsidR="009C5962">
        <w:rPr>
          <w:rFonts w:eastAsia="Times New Roman" w:cs="Times New Roman"/>
          <w:lang w:eastAsia="en-AU"/>
        </w:rPr>
        <w:noBreakHyphen/>
      </w:r>
      <w:r w:rsidRPr="009C5962">
        <w:rPr>
          <w:rFonts w:eastAsia="Times New Roman" w:cs="Times New Roman"/>
          <w:lang w:eastAsia="en-AU"/>
        </w:rPr>
        <w:t>35 of the Insolvency Practice Schedule (Corporations).</w:t>
      </w:r>
    </w:p>
    <w:p w14:paraId="1AFD62B6"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Information required before the meeting</w:t>
      </w:r>
    </w:p>
    <w:p w14:paraId="05C0AA9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incoming administrator must prepare a written declaration:</w:t>
      </w:r>
    </w:p>
    <w:p w14:paraId="4B5D83B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stating whether any of the following:</w:t>
      </w:r>
    </w:p>
    <w:p w14:paraId="5D91DFCC"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 xml:space="preserve">the incoming </w:t>
      </w:r>
      <w:proofErr w:type="gramStart"/>
      <w:r w:rsidRPr="009C5962">
        <w:rPr>
          <w:rFonts w:eastAsia="Times New Roman" w:cs="Times New Roman"/>
          <w:lang w:eastAsia="en-AU"/>
        </w:rPr>
        <w:t>administrator;</w:t>
      </w:r>
      <w:proofErr w:type="gramEnd"/>
    </w:p>
    <w:p w14:paraId="40438A13"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 xml:space="preserve">if the incoming administrator’s firm (if any) is a partnership—a partner in that </w:t>
      </w:r>
      <w:proofErr w:type="gramStart"/>
      <w:r w:rsidRPr="009C5962">
        <w:rPr>
          <w:rFonts w:eastAsia="Times New Roman" w:cs="Times New Roman"/>
          <w:lang w:eastAsia="en-AU"/>
        </w:rPr>
        <w:t>partnership;</w:t>
      </w:r>
      <w:proofErr w:type="gramEnd"/>
    </w:p>
    <w:p w14:paraId="7A14C321"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 xml:space="preserve">if the incoming administrator’s firm (if any) is a body corporate—that body corporate or an associate of that body </w:t>
      </w:r>
      <w:proofErr w:type="gramStart"/>
      <w:r w:rsidRPr="009C5962">
        <w:rPr>
          <w:rFonts w:eastAsia="Times New Roman" w:cs="Times New Roman"/>
          <w:lang w:eastAsia="en-AU"/>
        </w:rPr>
        <w:t>corporate;</w:t>
      </w:r>
      <w:proofErr w:type="gramEnd"/>
    </w:p>
    <w:p w14:paraId="098ECD1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has, or has had within the preceding 24 months, a relationship with:</w:t>
      </w:r>
    </w:p>
    <w:p w14:paraId="465EA7D3"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(iv)</w:t>
      </w:r>
      <w:r w:rsidRPr="009C5962">
        <w:rPr>
          <w:rFonts w:eastAsia="Times New Roman" w:cs="Times New Roman"/>
          <w:lang w:eastAsia="en-AU"/>
        </w:rPr>
        <w:tab/>
        <w:t>the company; or</w:t>
      </w:r>
    </w:p>
    <w:p w14:paraId="38591388"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w:t>
      </w:r>
      <w:r w:rsidRPr="009C5962">
        <w:rPr>
          <w:rFonts w:eastAsia="Times New Roman" w:cs="Times New Roman"/>
          <w:lang w:eastAsia="en-AU"/>
        </w:rPr>
        <w:tab/>
        <w:t>an associate of the company; or</w:t>
      </w:r>
    </w:p>
    <w:p w14:paraId="4C4F25FE"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w:t>
      </w:r>
      <w:r w:rsidRPr="009C5962">
        <w:rPr>
          <w:rFonts w:eastAsia="Times New Roman" w:cs="Times New Roman"/>
          <w:lang w:eastAsia="en-AU"/>
        </w:rPr>
        <w:tab/>
        <w:t>a former external administrator of the company; or</w:t>
      </w:r>
    </w:p>
    <w:p w14:paraId="13715618"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(vii)</w:t>
      </w:r>
      <w:r w:rsidRPr="009C5962">
        <w:rPr>
          <w:rFonts w:eastAsia="Times New Roman" w:cs="Times New Roman"/>
          <w:lang w:eastAsia="en-AU"/>
        </w:rPr>
        <w:tab/>
        <w:t>the creditor who nominated the incoming administrator for appointment as the incoming administrator; or</w:t>
      </w:r>
    </w:p>
    <w:p w14:paraId="7E00A1DE"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(viii)</w:t>
      </w:r>
      <w:r w:rsidRPr="009C5962">
        <w:rPr>
          <w:rFonts w:eastAsia="Times New Roman" w:cs="Times New Roman"/>
          <w:lang w:eastAsia="en-AU"/>
        </w:rPr>
        <w:tab/>
        <w:t>a person who is entitled to enforce a security interest in the whole, or substantially the whole, of the company’s property (including any PPSA retention of title property); and</w:t>
      </w:r>
    </w:p>
    <w:p w14:paraId="794EC8F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so, stating the incoming administrator’s reasons for believing that none of those relationships result in the administrator having a conflict of interest or duty.</w:t>
      </w:r>
    </w:p>
    <w:p w14:paraId="098FFEB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external administration is a voluntary administration, the incoming administrator must also prepare a written declaration:</w:t>
      </w:r>
    </w:p>
    <w:p w14:paraId="742BF7F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stating whether the administrator is or will be, to any extent, indemnified (otherwise than under section 443D of the Act), in relation to the administration, for:</w:t>
      </w:r>
    </w:p>
    <w:p w14:paraId="55D59D9E"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any debts for which the administrator is, or may become, liable under Subdivision A of Division 9 of Part 5.3A of the Act; or</w:t>
      </w:r>
    </w:p>
    <w:p w14:paraId="7F0CA836"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any debts for which the administrator is, or may become, liable under a remittance provision as defined in section 443BA of the Act; or</w:t>
      </w:r>
    </w:p>
    <w:p w14:paraId="239E1C73" w14:textId="3DDDAE16"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the remuneration to which he or she is entitled under section 60</w:t>
      </w:r>
      <w:r w:rsidR="009C5962">
        <w:rPr>
          <w:rFonts w:eastAsia="Times New Roman" w:cs="Times New Roman"/>
          <w:lang w:eastAsia="en-AU"/>
        </w:rPr>
        <w:noBreakHyphen/>
      </w:r>
      <w:r w:rsidRPr="009C5962">
        <w:rPr>
          <w:rFonts w:eastAsia="Times New Roman" w:cs="Times New Roman"/>
          <w:lang w:eastAsia="en-AU"/>
        </w:rPr>
        <w:t>5 of the Insolvency Practice Schedule (Corporations); and</w:t>
      </w:r>
    </w:p>
    <w:p w14:paraId="03B632C9" w14:textId="77777777" w:rsidR="00512A95" w:rsidRPr="009C5962" w:rsidRDefault="00512A95" w:rsidP="00512A95">
      <w:pPr>
        <w:tabs>
          <w:tab w:val="right" w:pos="1531"/>
        </w:tabs>
        <w:spacing w:before="40" w:line="240" w:lineRule="auto"/>
        <w:ind w:left="1644" w:hanging="1644"/>
        <w:rPr>
          <w:rFonts w:eastAsia="Times New Roman" w:cs="Times New Roman"/>
          <w:u w:val="double"/>
          <w:lang w:eastAsia="en-AU"/>
        </w:rPr>
      </w:pPr>
      <w:r w:rsidRPr="009C5962">
        <w:rPr>
          <w:rFonts w:eastAsia="Times New Roman" w:cs="Times New Roman"/>
          <w:lang w:eastAsia="en-AU"/>
        </w:rPr>
        <w:tab/>
        <w:t>(b)</w:t>
      </w:r>
      <w:r w:rsidRPr="009C5962">
        <w:rPr>
          <w:rFonts w:eastAsia="Times New Roman" w:cs="Times New Roman"/>
          <w:lang w:eastAsia="en-AU"/>
        </w:rPr>
        <w:tab/>
        <w:t>if so, stating:</w:t>
      </w:r>
    </w:p>
    <w:p w14:paraId="7FC6F5AC"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lastRenderedPageBreak/>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the identity of each indemnifier; and</w:t>
      </w:r>
    </w:p>
    <w:p w14:paraId="0ECBD195"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the extent and nature of each indemnity.</w:t>
      </w:r>
    </w:p>
    <w:p w14:paraId="2EE2BF8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The declarations referred to in subsections (2) and (if applicable) (3) must be given to the creditors at the same time as notice of the meeting to appoint the incoming administrator is given.</w:t>
      </w:r>
    </w:p>
    <w:p w14:paraId="4BD966B1"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Documents to be tabled at meeting and lodged with ASIC</w:t>
      </w:r>
    </w:p>
    <w:p w14:paraId="6E45824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The following documents must be tabled at the meeting at which the incoming administrator is proposed to be appointed:</w:t>
      </w:r>
    </w:p>
    <w:p w14:paraId="7BA469F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declarations referred to in subsections (2) and (if applicable) (3</w:t>
      </w:r>
      <w:proofErr w:type="gramStart"/>
      <w:r w:rsidRPr="009C5962">
        <w:rPr>
          <w:rFonts w:eastAsia="Times New Roman" w:cs="Times New Roman"/>
          <w:lang w:eastAsia="en-AU"/>
        </w:rPr>
        <w:t>);</w:t>
      </w:r>
      <w:proofErr w:type="gramEnd"/>
    </w:p>
    <w:p w14:paraId="6D81DFC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a written consent to act as administrator signed by the incoming administrator.</w:t>
      </w:r>
    </w:p>
    <w:p w14:paraId="2A73A8C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r>
      <w:r w:rsidR="00215BA8" w:rsidRPr="009C5962">
        <w:rPr>
          <w:rFonts w:eastAsia="Times New Roman" w:cs="Times New Roman"/>
          <w:lang w:eastAsia="en-AU"/>
        </w:rPr>
        <w:t>The registered liquidator who is the external administrator of the company following the meeting referred to in subsection (1) must lodge copies of the documents referred to in subsection (5) within 5 business days of the meeting</w:t>
      </w:r>
      <w:r w:rsidRPr="009C5962">
        <w:rPr>
          <w:rFonts w:eastAsia="Times New Roman" w:cs="Times New Roman"/>
          <w:lang w:eastAsia="en-AU"/>
        </w:rPr>
        <w:t>.</w:t>
      </w:r>
    </w:p>
    <w:p w14:paraId="321F4E30"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Right to speak at meeting</w:t>
      </w:r>
    </w:p>
    <w:p w14:paraId="7607442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(7)</w:t>
      </w:r>
      <w:r w:rsidRPr="009C5962">
        <w:rPr>
          <w:rFonts w:eastAsia="Times New Roman" w:cs="Times New Roman"/>
          <w:lang w:eastAsia="en-AU"/>
        </w:rPr>
        <w:tab/>
        <w:t xml:space="preserve">The outgoing administrator and the incoming administrator have a right to speak at the meeting at which the administrator is proposed to be removed or </w:t>
      </w:r>
      <w:proofErr w:type="gramStart"/>
      <w:r w:rsidRPr="009C5962">
        <w:rPr>
          <w:rFonts w:eastAsia="Times New Roman" w:cs="Times New Roman"/>
          <w:lang w:eastAsia="en-AU"/>
        </w:rPr>
        <w:t>appointed, as the case may be</w:t>
      </w:r>
      <w:proofErr w:type="gramEnd"/>
      <w:r w:rsidRPr="009C5962">
        <w:rPr>
          <w:rFonts w:eastAsia="Times New Roman" w:cs="Times New Roman"/>
          <w:lang w:eastAsia="en-AU"/>
        </w:rPr>
        <w:t>.</w:t>
      </w:r>
    </w:p>
    <w:p w14:paraId="0FCD84C7" w14:textId="6365138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75</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270  Substantial</w:t>
      </w:r>
      <w:proofErr w:type="gramEnd"/>
      <w:r w:rsidRPr="009C5962">
        <w:rPr>
          <w:rFonts w:eastAsia="Times New Roman" w:cs="Times New Roman"/>
          <w:b/>
          <w:kern w:val="28"/>
          <w:sz w:val="24"/>
          <w:lang w:eastAsia="en-AU"/>
        </w:rPr>
        <w:t xml:space="preserve"> compliance with Division is sufficient</w:t>
      </w:r>
    </w:p>
    <w:p w14:paraId="5A6B713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 xml:space="preserve">A meeting, or anything done at a meeting, is not invalid because a requirement of this Division has not been strictly complied </w:t>
      </w:r>
      <w:proofErr w:type="gramStart"/>
      <w:r w:rsidRPr="009C5962">
        <w:rPr>
          <w:rFonts w:eastAsia="Times New Roman" w:cs="Times New Roman"/>
          <w:lang w:eastAsia="en-AU"/>
        </w:rPr>
        <w:t>with, if</w:t>
      </w:r>
      <w:proofErr w:type="gramEnd"/>
      <w:r w:rsidRPr="009C5962">
        <w:rPr>
          <w:rFonts w:eastAsia="Times New Roman" w:cs="Times New Roman"/>
          <w:lang w:eastAsia="en-AU"/>
        </w:rPr>
        <w:t xml:space="preserve"> the requirement has been substantially complied with.</w:t>
      </w:r>
    </w:p>
    <w:p w14:paraId="66E39AFB"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80—Committees of inspection etc.</w:t>
      </w:r>
    </w:p>
    <w:p w14:paraId="44BD7204" w14:textId="4EAD2D42"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80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5  Eligibility</w:t>
      </w:r>
      <w:proofErr w:type="gramEnd"/>
      <w:r w:rsidRPr="009C5962">
        <w:rPr>
          <w:rFonts w:eastAsia="Times New Roman" w:cs="Times New Roman"/>
          <w:b/>
          <w:kern w:val="28"/>
          <w:sz w:val="24"/>
          <w:lang w:eastAsia="en-AU"/>
        </w:rPr>
        <w:t xml:space="preserve"> and procedures</w:t>
      </w:r>
    </w:p>
    <w:p w14:paraId="32CBCD55" w14:textId="11AEAE2F"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80</w:t>
      </w:r>
      <w:r w:rsidR="009C5962">
        <w:rPr>
          <w:rFonts w:eastAsia="Times New Roman" w:cs="Times New Roman"/>
          <w:lang w:eastAsia="en-AU"/>
        </w:rPr>
        <w:noBreakHyphen/>
      </w:r>
      <w:r w:rsidRPr="009C5962">
        <w:rPr>
          <w:rFonts w:eastAsia="Times New Roman" w:cs="Times New Roman"/>
          <w:lang w:eastAsia="en-AU"/>
        </w:rPr>
        <w:t>30(2) of the Insolvency Practice Schedule (Corporations).</w:t>
      </w:r>
    </w:p>
    <w:p w14:paraId="4F911377"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Eligibility</w:t>
      </w:r>
    </w:p>
    <w:p w14:paraId="0BA4910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person is not eligible to be appointed as a member of a committee of inspection unless the person is:</w:t>
      </w:r>
    </w:p>
    <w:p w14:paraId="435D6AE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a creditor of the company; or</w:t>
      </w:r>
    </w:p>
    <w:p w14:paraId="71D9F454"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the attorney of a creditor of the company by virtue of a general power of attorney given by the creditor; or</w:t>
      </w:r>
    </w:p>
    <w:p w14:paraId="517F3C5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a person authorised in writing by a creditor of the company to be a member of the committee of inspection; or</w:t>
      </w:r>
    </w:p>
    <w:p w14:paraId="193BB3B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a representative of the Commonwealth, if:</w:t>
      </w:r>
    </w:p>
    <w:p w14:paraId="226B78CF"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a claim for financial assistance from the Commonwealth in relation to unpaid employment entitlements has been made; or</w:t>
      </w:r>
    </w:p>
    <w:p w14:paraId="10066F8C"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the Commonwealth considers that such a claim is likely to be made.</w:t>
      </w:r>
    </w:p>
    <w:p w14:paraId="61F2193C"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Procedures</w:t>
      </w:r>
    </w:p>
    <w:p w14:paraId="1FBF08A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 committee of inspection must meet at such times and places as its members from time to time appoint.</w:t>
      </w:r>
    </w:p>
    <w:p w14:paraId="7EBC0A84" w14:textId="0D51D20A"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 xml:space="preserve">If a committee of inspection is appointed </w:t>
      </w:r>
      <w:proofErr w:type="gramStart"/>
      <w:r w:rsidRPr="009C5962">
        <w:rPr>
          <w:rFonts w:eastAsia="Times New Roman" w:cs="Times New Roman"/>
          <w:lang w:eastAsia="en-AU"/>
        </w:rPr>
        <w:t>as a result of</w:t>
      </w:r>
      <w:proofErr w:type="gramEnd"/>
      <w:r w:rsidRPr="009C5962">
        <w:rPr>
          <w:rFonts w:eastAsia="Times New Roman" w:cs="Times New Roman"/>
          <w:lang w:eastAsia="en-AU"/>
        </w:rPr>
        <w:t xml:space="preserve"> a determination of the creditors of the company under section 80</w:t>
      </w:r>
      <w:r w:rsidR="009C5962">
        <w:rPr>
          <w:rFonts w:eastAsia="Times New Roman" w:cs="Times New Roman"/>
          <w:lang w:eastAsia="en-AU"/>
        </w:rPr>
        <w:noBreakHyphen/>
      </w:r>
      <w:r w:rsidRPr="009C5962">
        <w:rPr>
          <w:rFonts w:eastAsia="Times New Roman" w:cs="Times New Roman"/>
          <w:lang w:eastAsia="en-AU"/>
        </w:rPr>
        <w:t>10 of the Insolvency Practice Schedule (Corporations), the external administrator or a member of the committee may convene a meeting of the committee.</w:t>
      </w:r>
    </w:p>
    <w:p w14:paraId="0EEC62F7" w14:textId="183B540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 xml:space="preserve">If a committee of inspection is appointed </w:t>
      </w:r>
      <w:proofErr w:type="gramStart"/>
      <w:r w:rsidRPr="009C5962">
        <w:rPr>
          <w:rFonts w:eastAsia="Times New Roman" w:cs="Times New Roman"/>
          <w:lang w:eastAsia="en-AU"/>
        </w:rPr>
        <w:t>as a result of</w:t>
      </w:r>
      <w:proofErr w:type="gramEnd"/>
      <w:r w:rsidRPr="009C5962">
        <w:rPr>
          <w:rFonts w:eastAsia="Times New Roman" w:cs="Times New Roman"/>
          <w:lang w:eastAsia="en-AU"/>
        </w:rPr>
        <w:t xml:space="preserve"> a resolution under section 80</w:t>
      </w:r>
      <w:r w:rsidR="009C5962">
        <w:rPr>
          <w:rFonts w:eastAsia="Times New Roman" w:cs="Times New Roman"/>
          <w:lang w:eastAsia="en-AU"/>
        </w:rPr>
        <w:noBreakHyphen/>
      </w:r>
      <w:r w:rsidRPr="009C5962">
        <w:rPr>
          <w:rFonts w:eastAsia="Times New Roman" w:cs="Times New Roman"/>
          <w:lang w:eastAsia="en-AU"/>
        </w:rPr>
        <w:t>26 of the Insolvency Practice Schedule (Corporations) (about pooled groups), either:</w:t>
      </w:r>
    </w:p>
    <w:p w14:paraId="1D9D5EB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external administrator or external administrators of the companies in the group concerned; or</w:t>
      </w:r>
    </w:p>
    <w:p w14:paraId="394698A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a member of the </w:t>
      </w:r>
      <w:proofErr w:type="gramStart"/>
      <w:r w:rsidRPr="009C5962">
        <w:rPr>
          <w:rFonts w:eastAsia="Times New Roman" w:cs="Times New Roman"/>
          <w:lang w:eastAsia="en-AU"/>
        </w:rPr>
        <w:t>committee;</w:t>
      </w:r>
      <w:proofErr w:type="gramEnd"/>
    </w:p>
    <w:p w14:paraId="645AE4CE"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may convene a meeting of the committee.</w:t>
      </w:r>
    </w:p>
    <w:p w14:paraId="0E089E2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 xml:space="preserve">A committee of inspection may act by a majority of its members present at a </w:t>
      </w:r>
      <w:proofErr w:type="gramStart"/>
      <w:r w:rsidRPr="009C5962">
        <w:rPr>
          <w:rFonts w:eastAsia="Times New Roman" w:cs="Times New Roman"/>
          <w:lang w:eastAsia="en-AU"/>
        </w:rPr>
        <w:t>meeting, but</w:t>
      </w:r>
      <w:proofErr w:type="gramEnd"/>
      <w:r w:rsidRPr="009C5962">
        <w:rPr>
          <w:rFonts w:eastAsia="Times New Roman" w:cs="Times New Roman"/>
          <w:lang w:eastAsia="en-AU"/>
        </w:rPr>
        <w:t xml:space="preserve"> must not act unless a majority of its members are present.</w:t>
      </w:r>
    </w:p>
    <w:p w14:paraId="7BA75C6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(7)</w:t>
      </w:r>
      <w:r w:rsidRPr="009C5962">
        <w:rPr>
          <w:rFonts w:eastAsia="Times New Roman" w:cs="Times New Roman"/>
          <w:lang w:eastAsia="en-AU"/>
        </w:rPr>
        <w:tab/>
        <w:t>If a member of the committee is a body corporate, the member may be represented at meetings of the committee by an individual authorised in writing by the member for the purposes of this subsection.</w:t>
      </w:r>
    </w:p>
    <w:p w14:paraId="5E901A3B" w14:textId="69FCB41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80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10  Resignation</w:t>
      </w:r>
      <w:proofErr w:type="gramEnd"/>
      <w:r w:rsidRPr="009C5962">
        <w:rPr>
          <w:rFonts w:eastAsia="Times New Roman" w:cs="Times New Roman"/>
          <w:b/>
          <w:kern w:val="28"/>
          <w:sz w:val="24"/>
          <w:lang w:eastAsia="en-AU"/>
        </w:rPr>
        <w:t>, removal and vacancies</w:t>
      </w:r>
    </w:p>
    <w:p w14:paraId="594B2239" w14:textId="1965F0A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80</w:t>
      </w:r>
      <w:r w:rsidR="009C5962">
        <w:rPr>
          <w:rFonts w:eastAsia="Times New Roman" w:cs="Times New Roman"/>
          <w:lang w:eastAsia="en-AU"/>
        </w:rPr>
        <w:noBreakHyphen/>
      </w:r>
      <w:r w:rsidRPr="009C5962">
        <w:rPr>
          <w:rFonts w:eastAsia="Times New Roman" w:cs="Times New Roman"/>
          <w:lang w:eastAsia="en-AU"/>
        </w:rPr>
        <w:t>30(2) of the Insolvency Practice Schedule (Corporations).</w:t>
      </w:r>
    </w:p>
    <w:p w14:paraId="326CC7E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member of a committee of inspection may resign by notice in writing signed by the member and delivered to the external administrator.</w:t>
      </w:r>
    </w:p>
    <w:p w14:paraId="123E225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The office of a member of a committee of inspection becomes vacant if the member:</w:t>
      </w:r>
    </w:p>
    <w:p w14:paraId="74B9392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becomes an insolvent under administration; or</w:t>
      </w:r>
    </w:p>
    <w:p w14:paraId="00D17DAF"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is absent from 5 consecutive meetings of the committee without the leave of those members who together with himself or herself represent the creditors.</w:t>
      </w:r>
    </w:p>
    <w:p w14:paraId="7FCF5C3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A member of the committee who represents creditors may be removed by a resolution at a meeting of creditors of which 5 business days’ notice has been given stating the object of the meeting.</w:t>
      </w:r>
    </w:p>
    <w:p w14:paraId="5110B7C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A person may be appointed at the meeting referred to in subsection (4) to fill a vacancy caused by the removal of a member of the committee.</w:t>
      </w:r>
    </w:p>
    <w:p w14:paraId="0967ACA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(6)</w:t>
      </w:r>
      <w:r w:rsidRPr="009C5962">
        <w:rPr>
          <w:rFonts w:eastAsia="Times New Roman" w:cs="Times New Roman"/>
          <w:lang w:eastAsia="en-AU"/>
        </w:rPr>
        <w:tab/>
        <w:t>A vacancy in the committee may be filled by the appointment of a person by a resolution at a meeting of the creditors of which 5 business days’ notice has been given.</w:t>
      </w:r>
    </w:p>
    <w:p w14:paraId="69576E90"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(7)</w:t>
      </w:r>
      <w:r w:rsidRPr="009C5962">
        <w:rPr>
          <w:rFonts w:eastAsia="Times New Roman" w:cs="Times New Roman"/>
          <w:lang w:eastAsia="en-AU"/>
        </w:rPr>
        <w:tab/>
        <w:t>A vacancy in the committee that is not filled as provided by subsection (5) or (6) may be filled by the appointment of a person by the committee and a person so appointed represents the creditors.</w:t>
      </w:r>
    </w:p>
    <w:p w14:paraId="5A3979B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(8)</w:t>
      </w:r>
      <w:r w:rsidRPr="009C5962">
        <w:rPr>
          <w:rFonts w:eastAsia="Times New Roman" w:cs="Times New Roman"/>
          <w:lang w:eastAsia="en-AU"/>
        </w:rPr>
        <w:tab/>
        <w:t>If:</w:t>
      </w:r>
    </w:p>
    <w:p w14:paraId="69FFD89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there is a vacancy in the membership of a committee of inspection; and</w:t>
      </w:r>
    </w:p>
    <w:p w14:paraId="17251B02"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there are at least 2 remaining members of the </w:t>
      </w:r>
      <w:proofErr w:type="gramStart"/>
      <w:r w:rsidRPr="009C5962">
        <w:rPr>
          <w:rFonts w:eastAsia="Times New Roman" w:cs="Times New Roman"/>
          <w:lang w:eastAsia="en-AU"/>
        </w:rPr>
        <w:t>committee;</w:t>
      </w:r>
      <w:proofErr w:type="gramEnd"/>
    </w:p>
    <w:p w14:paraId="0589E2C3"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the remaining members may continue to act despite the vacancy.</w:t>
      </w:r>
    </w:p>
    <w:p w14:paraId="15CD0DD0" w14:textId="56D8656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80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15  Reasonable</w:t>
      </w:r>
      <w:proofErr w:type="gramEnd"/>
      <w:r w:rsidRPr="009C5962">
        <w:rPr>
          <w:rFonts w:eastAsia="Times New Roman" w:cs="Times New Roman"/>
          <w:b/>
          <w:kern w:val="28"/>
          <w:sz w:val="24"/>
          <w:lang w:eastAsia="en-AU"/>
        </w:rPr>
        <w:t xml:space="preserve"> requests for information etc.</w:t>
      </w:r>
    </w:p>
    <w:p w14:paraId="76979629" w14:textId="30429F9E"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80</w:t>
      </w:r>
      <w:r w:rsidR="009C5962">
        <w:rPr>
          <w:rFonts w:eastAsia="Times New Roman" w:cs="Times New Roman"/>
          <w:lang w:eastAsia="en-AU"/>
        </w:rPr>
        <w:noBreakHyphen/>
      </w:r>
      <w:r w:rsidRPr="009C5962">
        <w:rPr>
          <w:rFonts w:eastAsia="Times New Roman" w:cs="Times New Roman"/>
          <w:lang w:eastAsia="en-AU"/>
        </w:rPr>
        <w:t>40(3) of the Insolvency Practice Schedule (Corporations).</w:t>
      </w:r>
    </w:p>
    <w:p w14:paraId="3068AC8A"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Unreasonable requests</w:t>
      </w:r>
    </w:p>
    <w:p w14:paraId="3AAFF789"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It is not reasonable for an external administrator of a company to comply with a request to give information, provide a report or produce a document to the committee of inspection if the external administrator, acting in good faith, is of the opinion that:</w:t>
      </w:r>
    </w:p>
    <w:p w14:paraId="0BB80E9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complying with the request would substantially prejudice the interests of one or more creditors or a third party and that prejudice outweighs the benefits of complying with the request; or</w:t>
      </w:r>
    </w:p>
    <w:p w14:paraId="2F14D68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i/>
          <w:lang w:eastAsia="en-AU"/>
        </w:rPr>
        <w:tab/>
      </w:r>
      <w:r w:rsidRPr="009C5962">
        <w:rPr>
          <w:rFonts w:eastAsia="Times New Roman" w:cs="Times New Roman"/>
          <w:lang w:eastAsia="en-AU"/>
        </w:rPr>
        <w:t>(b)</w:t>
      </w:r>
      <w:r w:rsidRPr="009C5962">
        <w:rPr>
          <w:rFonts w:eastAsia="Times New Roman" w:cs="Times New Roman"/>
          <w:lang w:eastAsia="en-AU"/>
        </w:rPr>
        <w:tab/>
        <w:t>the information, report or document would be privileged from production in legal proceedings on the ground of legal professional privilege; or</w:t>
      </w:r>
    </w:p>
    <w:p w14:paraId="4D76D5C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t>(c)</w:t>
      </w:r>
      <w:r w:rsidRPr="009C5962">
        <w:rPr>
          <w:rFonts w:eastAsia="Times New Roman" w:cs="Times New Roman"/>
          <w:lang w:eastAsia="en-AU"/>
        </w:rPr>
        <w:tab/>
        <w:t xml:space="preserve">disclosure of the information, report or document would </w:t>
      </w:r>
      <w:proofErr w:type="gramStart"/>
      <w:r w:rsidRPr="009C5962">
        <w:rPr>
          <w:rFonts w:eastAsia="Times New Roman" w:cs="Times New Roman"/>
          <w:lang w:eastAsia="en-AU"/>
        </w:rPr>
        <w:t>found</w:t>
      </w:r>
      <w:proofErr w:type="gramEnd"/>
      <w:r w:rsidRPr="009C5962">
        <w:rPr>
          <w:rFonts w:eastAsia="Times New Roman" w:cs="Times New Roman"/>
          <w:lang w:eastAsia="en-AU"/>
        </w:rPr>
        <w:t xml:space="preserve"> an action by a person for breach of confidence; or</w:t>
      </w:r>
    </w:p>
    <w:p w14:paraId="62F514B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there is not sufficient available property to comply with the request; or</w:t>
      </w:r>
    </w:p>
    <w:p w14:paraId="6F291C0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the information, report or document has already been provided; or</w:t>
      </w:r>
    </w:p>
    <w:p w14:paraId="172621ED"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(f)</w:t>
      </w:r>
      <w:r w:rsidRPr="009C5962">
        <w:rPr>
          <w:rFonts w:eastAsia="Times New Roman" w:cs="Times New Roman"/>
          <w:lang w:eastAsia="en-AU"/>
        </w:rPr>
        <w:tab/>
        <w:t>the request is vexatious.</w:t>
      </w:r>
    </w:p>
    <w:p w14:paraId="2CF036A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Without limiting paragraph (2)(f), a request may be taken to be vexatious if it is made within 20 business days of a similar request being made by the committee of inspection.</w:t>
      </w:r>
    </w:p>
    <w:p w14:paraId="166E3975"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Reasonable requests</w:t>
      </w:r>
    </w:p>
    <w:p w14:paraId="1D9EF03C"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It is reasonable for an external administrator of a company to comply with a request to give information, provide a report or produce a document to the committee of inspection if subsection (2) does not apply to the request.</w:t>
      </w:r>
    </w:p>
    <w:p w14:paraId="7572E02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Despite paragraph (2)(d) or (e), it is also reasonable for an external administrator of a company to comply with a request to give information, provide a report or produce a document to the committee of inspection if:</w:t>
      </w:r>
    </w:p>
    <w:p w14:paraId="530DEE0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committee agrees to bear the cost of complying with the request; and</w:t>
      </w:r>
    </w:p>
    <w:p w14:paraId="5871E68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if required to do so by the external administrator—security for the cost of complying with the request is given to the external administrator before the request is complied with.</w:t>
      </w:r>
    </w:p>
    <w:p w14:paraId="24A67ECC" w14:textId="16988909"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80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20  Time</w:t>
      </w:r>
      <w:proofErr w:type="gramEnd"/>
      <w:r w:rsidRPr="009C5962">
        <w:rPr>
          <w:rFonts w:eastAsia="Times New Roman" w:cs="Times New Roman"/>
          <w:b/>
          <w:kern w:val="28"/>
          <w:sz w:val="24"/>
          <w:lang w:eastAsia="en-AU"/>
        </w:rPr>
        <w:t xml:space="preserve"> for complying with reasonable requests</w:t>
      </w:r>
    </w:p>
    <w:p w14:paraId="225B2E34" w14:textId="282E34D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section 80</w:t>
      </w:r>
      <w:r w:rsidR="009C5962">
        <w:rPr>
          <w:rFonts w:eastAsia="Times New Roman" w:cs="Times New Roman"/>
          <w:lang w:eastAsia="en-AU"/>
        </w:rPr>
        <w:noBreakHyphen/>
      </w:r>
      <w:r w:rsidRPr="009C5962">
        <w:rPr>
          <w:rFonts w:eastAsia="Times New Roman" w:cs="Times New Roman"/>
          <w:lang w:eastAsia="en-AU"/>
        </w:rPr>
        <w:t>45 of the Insolvency Practice Schedule (Corporations).</w:t>
      </w:r>
    </w:p>
    <w:p w14:paraId="1F084F6B" w14:textId="0C5CD5EF"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Subject to subsections (3) and (5), if a request for information or a report or document is made by a committee of inspection under section 80</w:t>
      </w:r>
      <w:r w:rsidR="009C5962">
        <w:rPr>
          <w:rFonts w:eastAsia="Times New Roman" w:cs="Times New Roman"/>
          <w:lang w:eastAsia="en-AU"/>
        </w:rPr>
        <w:noBreakHyphen/>
      </w:r>
      <w:r w:rsidRPr="009C5962">
        <w:rPr>
          <w:rFonts w:eastAsia="Times New Roman" w:cs="Times New Roman"/>
          <w:lang w:eastAsia="en-AU"/>
        </w:rPr>
        <w:t xml:space="preserve">40 of the </w:t>
      </w:r>
      <w:r w:rsidRPr="009C5962">
        <w:rPr>
          <w:rFonts w:cs="Times New Roman"/>
          <w:bCs/>
          <w:lang w:eastAsia="en-AU"/>
        </w:rPr>
        <w:t>Insolvency Practice Schedule (Corporations)</w:t>
      </w:r>
      <w:r w:rsidRPr="009C5962">
        <w:rPr>
          <w:rFonts w:eastAsia="Times New Roman" w:cs="Times New Roman"/>
          <w:lang w:eastAsia="en-AU"/>
        </w:rPr>
        <w:t xml:space="preserve">, the external administrator must give the information, </w:t>
      </w:r>
      <w:proofErr w:type="gramStart"/>
      <w:r w:rsidRPr="009C5962">
        <w:rPr>
          <w:rFonts w:eastAsia="Times New Roman" w:cs="Times New Roman"/>
          <w:lang w:eastAsia="en-AU"/>
        </w:rPr>
        <w:t>report</w:t>
      </w:r>
      <w:proofErr w:type="gramEnd"/>
      <w:r w:rsidRPr="009C5962">
        <w:rPr>
          <w:rFonts w:eastAsia="Times New Roman" w:cs="Times New Roman"/>
          <w:lang w:eastAsia="en-AU"/>
        </w:rPr>
        <w:t xml:space="preserve"> or document within:</w:t>
      </w:r>
    </w:p>
    <w:p w14:paraId="1CDB7D23"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5 business days after receiving the request; or</w:t>
      </w:r>
    </w:p>
    <w:p w14:paraId="2B5C633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such later period as agreed with the committee of inspection.</w:t>
      </w:r>
    </w:p>
    <w:p w14:paraId="1256CAA3"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external administrator is reasonably satisfied that, due to the nature of the request, an extension of time is required to comply with it, the external administrator may, by written notice, extend the period for compliance.</w:t>
      </w:r>
    </w:p>
    <w:p w14:paraId="26A895A6"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The notice must:</w:t>
      </w:r>
    </w:p>
    <w:p w14:paraId="2C81D14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be given to the committee of inspection; and</w:t>
      </w:r>
    </w:p>
    <w:p w14:paraId="0B457D3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specify the period within which the request will be complied with; and</w:t>
      </w:r>
    </w:p>
    <w:p w14:paraId="03E0545C"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specify the reasons for the extension.</w:t>
      </w:r>
    </w:p>
    <w:p w14:paraId="5011108F"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(5)</w:t>
      </w:r>
      <w:r w:rsidRPr="009C5962">
        <w:rPr>
          <w:rFonts w:eastAsia="Times New Roman" w:cs="Times New Roman"/>
          <w:lang w:eastAsia="en-AU"/>
        </w:rPr>
        <w:tab/>
        <w:t>This section does not apply if, under the Act or these Rules, it is not reasonable for the external administrator to comply with the request.</w:t>
      </w:r>
    </w:p>
    <w:p w14:paraId="39B50E33" w14:textId="5B5D0B26"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lastRenderedPageBreak/>
        <w:t>80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25  Notice</w:t>
      </w:r>
      <w:proofErr w:type="gramEnd"/>
      <w:r w:rsidRPr="009C5962">
        <w:rPr>
          <w:rFonts w:eastAsia="Times New Roman" w:cs="Times New Roman"/>
          <w:b/>
          <w:kern w:val="28"/>
          <w:sz w:val="24"/>
          <w:lang w:eastAsia="en-AU"/>
        </w:rPr>
        <w:t xml:space="preserve"> requirements for unreasonable requests</w:t>
      </w:r>
    </w:p>
    <w:p w14:paraId="71EE829B"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applies if:</w:t>
      </w:r>
    </w:p>
    <w:p w14:paraId="66156A78" w14:textId="7DBC6F7C" w:rsidR="00512A95" w:rsidRPr="009C5962" w:rsidRDefault="00512A95" w:rsidP="00512A95">
      <w:pPr>
        <w:tabs>
          <w:tab w:val="right" w:pos="1531"/>
        </w:tabs>
        <w:spacing w:before="40" w:line="240" w:lineRule="auto"/>
        <w:ind w:left="1644" w:hanging="1644"/>
        <w:rPr>
          <w:rFonts w:cs="Times New Roman"/>
          <w:bCs/>
          <w:lang w:eastAsia="en-AU"/>
        </w:rPr>
      </w:pPr>
      <w:r w:rsidRPr="009C5962">
        <w:rPr>
          <w:rFonts w:eastAsia="Times New Roman" w:cs="Times New Roman"/>
          <w:lang w:eastAsia="en-AU"/>
        </w:rPr>
        <w:tab/>
        <w:t>(a)</w:t>
      </w:r>
      <w:r w:rsidRPr="009C5962">
        <w:rPr>
          <w:rFonts w:eastAsia="Times New Roman" w:cs="Times New Roman"/>
          <w:lang w:eastAsia="en-AU"/>
        </w:rPr>
        <w:tab/>
        <w:t>a request for information or a report or document is made by a committee of inspection under section 80</w:t>
      </w:r>
      <w:r w:rsidR="009C5962">
        <w:rPr>
          <w:rFonts w:eastAsia="Times New Roman" w:cs="Times New Roman"/>
          <w:lang w:eastAsia="en-AU"/>
        </w:rPr>
        <w:noBreakHyphen/>
      </w:r>
      <w:r w:rsidRPr="009C5962">
        <w:rPr>
          <w:rFonts w:eastAsia="Times New Roman" w:cs="Times New Roman"/>
          <w:lang w:eastAsia="en-AU"/>
        </w:rPr>
        <w:t xml:space="preserve">40 of the </w:t>
      </w:r>
      <w:r w:rsidRPr="009C5962">
        <w:rPr>
          <w:rFonts w:cs="Times New Roman"/>
          <w:bCs/>
          <w:lang w:eastAsia="en-AU"/>
        </w:rPr>
        <w:t>Insolvency Practice Schedule (Corporations); and</w:t>
      </w:r>
    </w:p>
    <w:p w14:paraId="5EA268A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cs="Times New Roman"/>
          <w:bCs/>
          <w:lang w:eastAsia="en-AU"/>
        </w:rPr>
        <w:tab/>
        <w:t>(b)</w:t>
      </w:r>
      <w:r w:rsidRPr="009C5962">
        <w:rPr>
          <w:rFonts w:cs="Times New Roman"/>
          <w:bCs/>
          <w:lang w:eastAsia="en-AU"/>
        </w:rPr>
        <w:tab/>
      </w:r>
      <w:r w:rsidRPr="009C5962">
        <w:rPr>
          <w:rFonts w:eastAsia="Times New Roman" w:cs="Times New Roman"/>
          <w:lang w:eastAsia="en-AU"/>
        </w:rPr>
        <w:t>under the Act or these Rules, it is not reasonable for the external administrator to comply with the request.</w:t>
      </w:r>
    </w:p>
    <w:p w14:paraId="1796314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external administrator must:</w:t>
      </w:r>
    </w:p>
    <w:p w14:paraId="77EC48E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notify the committee of inspection that it is not reasonable for the external administrator to comply with the request, and of the reasons why it is not reasonable; and</w:t>
      </w:r>
    </w:p>
    <w:p w14:paraId="3EB4B768" w14:textId="4CB37B15"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make a written record in the books required to be kept under section 70</w:t>
      </w:r>
      <w:r w:rsidR="009C5962">
        <w:rPr>
          <w:rFonts w:eastAsia="Times New Roman" w:cs="Times New Roman"/>
          <w:lang w:eastAsia="en-AU"/>
        </w:rPr>
        <w:noBreakHyphen/>
      </w:r>
      <w:r w:rsidRPr="009C5962">
        <w:rPr>
          <w:rFonts w:eastAsia="Times New Roman" w:cs="Times New Roman"/>
          <w:lang w:eastAsia="en-AU"/>
        </w:rPr>
        <w:t>10 of the I</w:t>
      </w:r>
      <w:r w:rsidRPr="009C5962">
        <w:rPr>
          <w:rFonts w:cs="Times New Roman"/>
          <w:bCs/>
          <w:lang w:eastAsia="en-AU"/>
        </w:rPr>
        <w:t xml:space="preserve">nsolvency Practice Schedule (Corporations) </w:t>
      </w:r>
      <w:r w:rsidRPr="009C5962">
        <w:rPr>
          <w:rFonts w:eastAsia="Times New Roman" w:cs="Times New Roman"/>
          <w:lang w:eastAsia="en-AU"/>
        </w:rPr>
        <w:t>of the fact that the request was not complied with, and of the reasons.</w:t>
      </w:r>
    </w:p>
    <w:p w14:paraId="35ECD830" w14:textId="77777777" w:rsidR="00512A95" w:rsidRPr="009C5962"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r w:rsidRPr="009C5962">
        <w:rPr>
          <w:rFonts w:eastAsia="Times New Roman" w:cs="Times New Roman"/>
          <w:b/>
          <w:kern w:val="28"/>
          <w:sz w:val="28"/>
          <w:lang w:eastAsia="en-AU"/>
        </w:rPr>
        <w:lastRenderedPageBreak/>
        <w:t>Division 90—Review of the external administration of a company</w:t>
      </w:r>
    </w:p>
    <w:p w14:paraId="5A2E873F" w14:textId="52AABEE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90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  Authority</w:t>
      </w:r>
      <w:proofErr w:type="gramEnd"/>
    </w:p>
    <w:p w14:paraId="4607659C" w14:textId="1DA6B253"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Unless otherwise stated, a provision of this Division is made for the purposes of section 90</w:t>
      </w:r>
      <w:r w:rsidR="009C5962">
        <w:rPr>
          <w:rFonts w:eastAsia="Times New Roman" w:cs="Times New Roman"/>
          <w:lang w:eastAsia="en-AU"/>
        </w:rPr>
        <w:noBreakHyphen/>
      </w:r>
      <w:r w:rsidRPr="009C5962">
        <w:rPr>
          <w:rFonts w:eastAsia="Times New Roman" w:cs="Times New Roman"/>
          <w:lang w:eastAsia="en-AU"/>
        </w:rPr>
        <w:t>29 of the Insolvency Practice Schedule (Corporations).</w:t>
      </w:r>
    </w:p>
    <w:p w14:paraId="24D1F6D4" w14:textId="5911852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90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4  Appointment</w:t>
      </w:r>
      <w:proofErr w:type="gramEnd"/>
      <w:r w:rsidRPr="009C5962">
        <w:rPr>
          <w:rFonts w:eastAsia="Times New Roman" w:cs="Times New Roman"/>
          <w:b/>
          <w:kern w:val="28"/>
          <w:sz w:val="24"/>
          <w:lang w:eastAsia="en-AU"/>
        </w:rPr>
        <w:t xml:space="preserve"> of reviewing liquidator by creditors etc.</w:t>
      </w:r>
    </w:p>
    <w:p w14:paraId="25F6DEBC" w14:textId="25AAB71D"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paragraph 90</w:t>
      </w:r>
      <w:r w:rsidR="009C5962">
        <w:rPr>
          <w:rFonts w:eastAsia="Times New Roman" w:cs="Times New Roman"/>
          <w:lang w:eastAsia="en-AU"/>
        </w:rPr>
        <w:noBreakHyphen/>
      </w:r>
      <w:r w:rsidRPr="009C5962">
        <w:rPr>
          <w:rFonts w:eastAsia="Times New Roman" w:cs="Times New Roman"/>
          <w:lang w:eastAsia="en-AU"/>
        </w:rPr>
        <w:t>24(6)(a) of the Insolvency Practice Schedule (Corporations).</w:t>
      </w:r>
    </w:p>
    <w:p w14:paraId="0ACBA339" w14:textId="1ECEFCE2"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An agreement to appoint a registered liquidator under subsection 90</w:t>
      </w:r>
      <w:r w:rsidR="009C5962">
        <w:rPr>
          <w:rFonts w:eastAsia="Times New Roman" w:cs="Times New Roman"/>
          <w:lang w:eastAsia="en-AU"/>
        </w:rPr>
        <w:noBreakHyphen/>
      </w:r>
      <w:r w:rsidRPr="009C5962">
        <w:rPr>
          <w:rFonts w:eastAsia="Times New Roman" w:cs="Times New Roman"/>
          <w:lang w:eastAsia="en-AU"/>
        </w:rPr>
        <w:t>24(4) of the Insolvency Practice Schedule (Corporations) must be in writing.</w:t>
      </w:r>
    </w:p>
    <w:p w14:paraId="41417BC7" w14:textId="6AE3F44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90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7  Limits</w:t>
      </w:r>
      <w:proofErr w:type="gramEnd"/>
      <w:r w:rsidRPr="009C5962">
        <w:rPr>
          <w:rFonts w:eastAsia="Times New Roman" w:cs="Times New Roman"/>
          <w:b/>
          <w:kern w:val="28"/>
          <w:sz w:val="24"/>
          <w:lang w:eastAsia="en-AU"/>
        </w:rPr>
        <w:t xml:space="preserve"> on reviewing remuneration, costs and expenses</w:t>
      </w:r>
    </w:p>
    <w:p w14:paraId="0836525E" w14:textId="3F5089DF"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This section is made for the purposes of subsection 90</w:t>
      </w:r>
      <w:r w:rsidR="009C5962">
        <w:rPr>
          <w:rFonts w:eastAsia="Times New Roman" w:cs="Times New Roman"/>
          <w:lang w:eastAsia="en-AU"/>
        </w:rPr>
        <w:noBreakHyphen/>
      </w:r>
      <w:r w:rsidRPr="009C5962">
        <w:rPr>
          <w:rFonts w:eastAsia="Times New Roman" w:cs="Times New Roman"/>
          <w:lang w:eastAsia="en-AU"/>
        </w:rPr>
        <w:t>26(4) of the Insolvency Practice Schedule (Corporations).</w:t>
      </w:r>
    </w:p>
    <w:p w14:paraId="2702A828" w14:textId="3A04D26C"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reviewing liquidator must not review remuneration of an external administrator unless the remuneration relates to a remuneration determination made in the 6</w:t>
      </w:r>
      <w:r w:rsidR="009C5962">
        <w:rPr>
          <w:rFonts w:eastAsia="Times New Roman" w:cs="Times New Roman"/>
          <w:lang w:eastAsia="en-AU"/>
        </w:rPr>
        <w:noBreakHyphen/>
      </w:r>
      <w:r w:rsidRPr="009C5962">
        <w:rPr>
          <w:rFonts w:eastAsia="Times New Roman" w:cs="Times New Roman"/>
          <w:lang w:eastAsia="en-AU"/>
        </w:rPr>
        <w:t>month period before the reviewing liquidator was appointed.</w:t>
      </w:r>
    </w:p>
    <w:p w14:paraId="2BF9CF5D" w14:textId="0D43A2E8"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 reviewing liquidator must not review a cost or expense incurred by an external administrator unless the cost or expense was incurred during the 12</w:t>
      </w:r>
      <w:r w:rsidR="009C5962">
        <w:rPr>
          <w:rFonts w:eastAsia="Times New Roman" w:cs="Times New Roman"/>
          <w:lang w:eastAsia="en-AU"/>
        </w:rPr>
        <w:noBreakHyphen/>
      </w:r>
      <w:r w:rsidRPr="009C5962">
        <w:rPr>
          <w:rFonts w:eastAsia="Times New Roman" w:cs="Times New Roman"/>
          <w:lang w:eastAsia="en-AU"/>
        </w:rPr>
        <w:t>month period ending on the day of the appointment of the reviewing liquidator, unless the external administrator agrees to a longer period.</w:t>
      </w:r>
    </w:p>
    <w:p w14:paraId="2994EB8B" w14:textId="3FF9B7CD"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90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12  Notice</w:t>
      </w:r>
      <w:proofErr w:type="gramEnd"/>
      <w:r w:rsidRPr="009C5962">
        <w:rPr>
          <w:rFonts w:eastAsia="Times New Roman" w:cs="Times New Roman"/>
          <w:b/>
          <w:kern w:val="28"/>
          <w:sz w:val="24"/>
          <w:lang w:eastAsia="en-AU"/>
        </w:rPr>
        <w:t xml:space="preserve"> to be given if ASIC appoints a reviewing liquidator</w:t>
      </w:r>
    </w:p>
    <w:p w14:paraId="511CF548"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r>
      <w:r w:rsidRPr="009C5962">
        <w:rPr>
          <w:rFonts w:eastAsia="Times New Roman" w:cs="Times New Roman"/>
          <w:lang w:eastAsia="en-AU"/>
        </w:rPr>
        <w:tab/>
        <w:t xml:space="preserve">If ASIC appoints a reviewing liquidator under Subdivision C of Division 90 of the </w:t>
      </w:r>
      <w:r w:rsidRPr="009C5962">
        <w:rPr>
          <w:rFonts w:cs="Times New Roman"/>
          <w:bCs/>
          <w:lang w:eastAsia="en-AU"/>
        </w:rPr>
        <w:t>Insolvency Practice Schedule (Corporations)</w:t>
      </w:r>
      <w:r w:rsidRPr="009C5962">
        <w:rPr>
          <w:rFonts w:eastAsia="Times New Roman" w:cs="Times New Roman"/>
          <w:lang w:eastAsia="en-AU"/>
        </w:rPr>
        <w:t>, ASIC must notify the external administrator of the appointment at least 15 business days before the appointment commences.</w:t>
      </w:r>
    </w:p>
    <w:p w14:paraId="5EFAB76D" w14:textId="69E25043"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90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18  Declaration</w:t>
      </w:r>
      <w:proofErr w:type="gramEnd"/>
      <w:r w:rsidRPr="009C5962">
        <w:rPr>
          <w:rFonts w:eastAsia="Times New Roman" w:cs="Times New Roman"/>
          <w:b/>
          <w:kern w:val="28"/>
          <w:sz w:val="24"/>
          <w:lang w:eastAsia="en-AU"/>
        </w:rPr>
        <w:t xml:space="preserve"> of relevant relationships of proposed reviewing liquidator</w:t>
      </w:r>
    </w:p>
    <w:p w14:paraId="535BBC7E"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Declaration to be given before consenting to appointment</w:t>
      </w:r>
    </w:p>
    <w:p w14:paraId="015B1D3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 xml:space="preserve">Before consenting to an appointment as a reviewing liquidator under Division 90 of the </w:t>
      </w:r>
      <w:r w:rsidRPr="009C5962">
        <w:rPr>
          <w:rFonts w:cs="Times New Roman"/>
          <w:bCs/>
          <w:lang w:eastAsia="en-AU"/>
        </w:rPr>
        <w:t>Insolvency Practice Schedule (Corporations)</w:t>
      </w:r>
      <w:r w:rsidRPr="009C5962">
        <w:rPr>
          <w:rFonts w:eastAsia="Times New Roman" w:cs="Times New Roman"/>
          <w:lang w:eastAsia="en-AU"/>
        </w:rPr>
        <w:t xml:space="preserve">, </w:t>
      </w:r>
      <w:r w:rsidR="00215BA8" w:rsidRPr="009C5962">
        <w:rPr>
          <w:rFonts w:eastAsia="Times New Roman" w:cs="Times New Roman"/>
          <w:lang w:eastAsia="en-AU"/>
        </w:rPr>
        <w:t>registered liquidator</w:t>
      </w:r>
      <w:r w:rsidRPr="009C5962">
        <w:rPr>
          <w:rFonts w:eastAsia="Times New Roman" w:cs="Times New Roman"/>
          <w:lang w:eastAsia="en-AU"/>
        </w:rPr>
        <w:t xml:space="preserve"> must make a written declaration:</w:t>
      </w:r>
    </w:p>
    <w:p w14:paraId="1F7BBE7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stating whether any of the following:</w:t>
      </w:r>
    </w:p>
    <w:p w14:paraId="694690A7"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 xml:space="preserve">the </w:t>
      </w:r>
      <w:r w:rsidR="00215BA8" w:rsidRPr="009C5962">
        <w:rPr>
          <w:rFonts w:eastAsia="Times New Roman" w:cs="Times New Roman"/>
          <w:lang w:eastAsia="en-AU"/>
        </w:rPr>
        <w:t xml:space="preserve">registered </w:t>
      </w:r>
      <w:proofErr w:type="gramStart"/>
      <w:r w:rsidR="00215BA8" w:rsidRPr="009C5962">
        <w:rPr>
          <w:rFonts w:eastAsia="Times New Roman" w:cs="Times New Roman"/>
          <w:lang w:eastAsia="en-AU"/>
        </w:rPr>
        <w:t>liquidator</w:t>
      </w:r>
      <w:r w:rsidRPr="009C5962">
        <w:rPr>
          <w:rFonts w:eastAsia="Times New Roman" w:cs="Times New Roman"/>
          <w:lang w:eastAsia="en-AU"/>
        </w:rPr>
        <w:t>;</w:t>
      </w:r>
      <w:proofErr w:type="gramEnd"/>
    </w:p>
    <w:p w14:paraId="53284F90"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w:t>
      </w:r>
      <w:r w:rsidRPr="009C5962">
        <w:rPr>
          <w:rFonts w:eastAsia="Times New Roman" w:cs="Times New Roman"/>
          <w:lang w:eastAsia="en-AU"/>
        </w:rPr>
        <w:tab/>
        <w:t xml:space="preserve">if the </w:t>
      </w:r>
      <w:r w:rsidR="00215BA8" w:rsidRPr="009C5962">
        <w:rPr>
          <w:rFonts w:eastAsia="Times New Roman" w:cs="Times New Roman"/>
          <w:lang w:eastAsia="en-AU"/>
        </w:rPr>
        <w:t>registered liquidator’s</w:t>
      </w:r>
      <w:r w:rsidRPr="009C5962">
        <w:rPr>
          <w:rFonts w:eastAsia="Times New Roman" w:cs="Times New Roman"/>
          <w:lang w:eastAsia="en-AU"/>
        </w:rPr>
        <w:t xml:space="preserve"> firm (if any) is a partnership—a partner in that </w:t>
      </w:r>
      <w:proofErr w:type="gramStart"/>
      <w:r w:rsidRPr="009C5962">
        <w:rPr>
          <w:rFonts w:eastAsia="Times New Roman" w:cs="Times New Roman"/>
          <w:lang w:eastAsia="en-AU"/>
        </w:rPr>
        <w:t>partnership;</w:t>
      </w:r>
      <w:proofErr w:type="gramEnd"/>
    </w:p>
    <w:p w14:paraId="4C813754"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(iii)</w:t>
      </w:r>
      <w:r w:rsidRPr="009C5962">
        <w:rPr>
          <w:rFonts w:eastAsia="Times New Roman" w:cs="Times New Roman"/>
          <w:lang w:eastAsia="en-AU"/>
        </w:rPr>
        <w:tab/>
        <w:t xml:space="preserve">if the </w:t>
      </w:r>
      <w:r w:rsidR="00215BA8" w:rsidRPr="009C5962">
        <w:rPr>
          <w:rFonts w:eastAsia="Times New Roman" w:cs="Times New Roman"/>
          <w:lang w:eastAsia="en-AU"/>
        </w:rPr>
        <w:t>registered liquidator’s</w:t>
      </w:r>
      <w:r w:rsidRPr="009C5962">
        <w:rPr>
          <w:rFonts w:eastAsia="Times New Roman" w:cs="Times New Roman"/>
          <w:lang w:eastAsia="en-AU"/>
        </w:rPr>
        <w:t xml:space="preserve"> firm (if any) is a body corporate—that body corporate or an associate of that body </w:t>
      </w:r>
      <w:proofErr w:type="gramStart"/>
      <w:r w:rsidRPr="009C5962">
        <w:rPr>
          <w:rFonts w:eastAsia="Times New Roman" w:cs="Times New Roman"/>
          <w:lang w:eastAsia="en-AU"/>
        </w:rPr>
        <w:t>corporate;</w:t>
      </w:r>
      <w:proofErr w:type="gramEnd"/>
    </w:p>
    <w:p w14:paraId="14348090"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lastRenderedPageBreak/>
        <w:tab/>
      </w:r>
      <w:r w:rsidRPr="009C5962">
        <w:rPr>
          <w:rFonts w:eastAsia="Times New Roman" w:cs="Times New Roman"/>
          <w:lang w:eastAsia="en-AU"/>
        </w:rPr>
        <w:tab/>
        <w:t>has, or has had within the preceding 24 months, a relationship with:</w:t>
      </w:r>
    </w:p>
    <w:p w14:paraId="3D34CF22"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(iv)</w:t>
      </w:r>
      <w:r w:rsidRPr="009C5962">
        <w:rPr>
          <w:rFonts w:eastAsia="Times New Roman" w:cs="Times New Roman"/>
          <w:lang w:eastAsia="en-AU"/>
        </w:rPr>
        <w:tab/>
        <w:t>the company in relation to which the review will be conducted; or</w:t>
      </w:r>
    </w:p>
    <w:p w14:paraId="2DFB1562"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w:t>
      </w:r>
      <w:r w:rsidRPr="009C5962">
        <w:rPr>
          <w:rFonts w:eastAsia="Times New Roman" w:cs="Times New Roman"/>
          <w:lang w:eastAsia="en-AU"/>
        </w:rPr>
        <w:tab/>
        <w:t>an associate of the company; or</w:t>
      </w:r>
    </w:p>
    <w:p w14:paraId="147015C3"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w:t>
      </w:r>
      <w:r w:rsidRPr="009C5962">
        <w:rPr>
          <w:rFonts w:eastAsia="Times New Roman" w:cs="Times New Roman"/>
          <w:lang w:eastAsia="en-AU"/>
        </w:rPr>
        <w:tab/>
        <w:t>the current external administrator of the company; or</w:t>
      </w:r>
    </w:p>
    <w:p w14:paraId="2AFFA66B"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(vii)</w:t>
      </w:r>
      <w:r w:rsidRPr="009C5962">
        <w:rPr>
          <w:rFonts w:eastAsia="Times New Roman" w:cs="Times New Roman"/>
          <w:lang w:eastAsia="en-AU"/>
        </w:rPr>
        <w:tab/>
        <w:t>the person or body (other than the Court) making the appointment; or</w:t>
      </w:r>
    </w:p>
    <w:p w14:paraId="2CA022C6"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(viii)</w:t>
      </w:r>
      <w:r w:rsidRPr="009C5962">
        <w:rPr>
          <w:rFonts w:eastAsia="Times New Roman" w:cs="Times New Roman"/>
          <w:lang w:eastAsia="en-AU"/>
        </w:rPr>
        <w:tab/>
        <w:t>a former external administrator of the company; or</w:t>
      </w:r>
    </w:p>
    <w:p w14:paraId="1662DFD9"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(ix)</w:t>
      </w:r>
      <w:r w:rsidRPr="009C5962">
        <w:rPr>
          <w:rFonts w:eastAsia="Times New Roman" w:cs="Times New Roman"/>
          <w:lang w:eastAsia="en-AU"/>
        </w:rPr>
        <w:tab/>
        <w:t>a person who is entitled to enforce a security interest in the whole, or substantially the whole, of the company’s property (including any PPSA retention of title property); and</w:t>
      </w:r>
    </w:p>
    <w:p w14:paraId="6A323A1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if so, stating the </w:t>
      </w:r>
      <w:r w:rsidR="00215BA8" w:rsidRPr="009C5962">
        <w:rPr>
          <w:rFonts w:eastAsia="Times New Roman" w:cs="Times New Roman"/>
          <w:lang w:eastAsia="en-AU"/>
        </w:rPr>
        <w:t>registered liquidator’s</w:t>
      </w:r>
      <w:r w:rsidRPr="009C5962">
        <w:rPr>
          <w:rFonts w:eastAsia="Times New Roman" w:cs="Times New Roman"/>
          <w:lang w:eastAsia="en-AU"/>
        </w:rPr>
        <w:t xml:space="preserve"> reasons for believing that none of those relationships result in the </w:t>
      </w:r>
      <w:r w:rsidR="00215BA8" w:rsidRPr="009C5962">
        <w:rPr>
          <w:rFonts w:eastAsia="Times New Roman" w:cs="Times New Roman"/>
          <w:lang w:eastAsia="en-AU"/>
        </w:rPr>
        <w:t>registered liquidator</w:t>
      </w:r>
      <w:r w:rsidRPr="009C5962">
        <w:rPr>
          <w:rFonts w:eastAsia="Times New Roman" w:cs="Times New Roman"/>
          <w:lang w:eastAsia="en-AU"/>
        </w:rPr>
        <w:t xml:space="preserve"> having a conflict of interest or duty.</w:t>
      </w:r>
    </w:p>
    <w:p w14:paraId="23EC197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The declaration must be:</w:t>
      </w:r>
    </w:p>
    <w:p w14:paraId="3398D2A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given to the person or body who will make the appointment; and</w:t>
      </w:r>
    </w:p>
    <w:p w14:paraId="08D618E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lodged with ASIC</w:t>
      </w:r>
      <w:r w:rsidR="00215BA8" w:rsidRPr="009C5962">
        <w:rPr>
          <w:rFonts w:eastAsia="Times New Roman" w:cs="Times New Roman"/>
          <w:lang w:eastAsia="en-AU"/>
        </w:rPr>
        <w:t xml:space="preserve"> within 5 business days of the registered liquidator’s appointment as a reviewing liquidator</w:t>
      </w:r>
      <w:r w:rsidRPr="009C5962">
        <w:rPr>
          <w:rFonts w:eastAsia="Times New Roman" w:cs="Times New Roman"/>
          <w:lang w:eastAsia="en-AU"/>
        </w:rPr>
        <w:t>.</w:t>
      </w:r>
    </w:p>
    <w:p w14:paraId="18860D4B"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Copy of declaration to be given to as many creditors as reasonably practicable</w:t>
      </w:r>
    </w:p>
    <w:p w14:paraId="69B8B2A3" w14:textId="1A88B834"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As soon as practicable after being appointed, a r</w:t>
      </w:r>
      <w:r w:rsidR="0003442D" w:rsidRPr="009C5962">
        <w:rPr>
          <w:rFonts w:eastAsia="Times New Roman" w:cs="Times New Roman"/>
          <w:lang w:eastAsia="en-AU"/>
        </w:rPr>
        <w:t>eviewing liquidator must give a </w:t>
      </w:r>
      <w:r w:rsidRPr="009C5962">
        <w:rPr>
          <w:rFonts w:eastAsia="Times New Roman" w:cs="Times New Roman"/>
          <w:lang w:eastAsia="en-AU"/>
        </w:rPr>
        <w:t>copy of the declaration to as many of the company’s creditors as reasonably practicable.</w:t>
      </w:r>
    </w:p>
    <w:p w14:paraId="6DAA007D" w14:textId="77777777" w:rsidR="00512A95" w:rsidRPr="009C5962" w:rsidRDefault="00512A95" w:rsidP="00512A95">
      <w:pPr>
        <w:keepNext/>
        <w:keepLines/>
        <w:spacing w:before="240" w:line="240" w:lineRule="auto"/>
        <w:ind w:left="1134"/>
        <w:rPr>
          <w:rFonts w:eastAsia="Times New Roman" w:cs="Times New Roman"/>
          <w:i/>
          <w:lang w:eastAsia="en-AU"/>
        </w:rPr>
      </w:pPr>
      <w:r w:rsidRPr="009C5962">
        <w:rPr>
          <w:rFonts w:eastAsia="Times New Roman" w:cs="Times New Roman"/>
          <w:i/>
          <w:lang w:eastAsia="en-AU"/>
        </w:rPr>
        <w:t>Declaration must be correct and kept up to date</w:t>
      </w:r>
    </w:p>
    <w:p w14:paraId="2DE19D1E"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 xml:space="preserve">If, after the </w:t>
      </w:r>
      <w:r w:rsidR="00215BA8" w:rsidRPr="009C5962">
        <w:rPr>
          <w:rFonts w:eastAsia="Times New Roman" w:cs="Times New Roman"/>
          <w:lang w:eastAsia="en-AU"/>
        </w:rPr>
        <w:t xml:space="preserve">registered </w:t>
      </w:r>
      <w:r w:rsidRPr="009C5962">
        <w:rPr>
          <w:rFonts w:eastAsia="Times New Roman" w:cs="Times New Roman"/>
          <w:lang w:eastAsia="en-AU"/>
        </w:rPr>
        <w:t>liquidator has given a declaration under this section:</w:t>
      </w:r>
    </w:p>
    <w:p w14:paraId="43555C5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the declaration becomes out of date; or</w:t>
      </w:r>
    </w:p>
    <w:p w14:paraId="3CC46AA5"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the </w:t>
      </w:r>
      <w:r w:rsidR="00215BA8" w:rsidRPr="009C5962">
        <w:rPr>
          <w:rFonts w:eastAsia="Times New Roman" w:cs="Times New Roman"/>
          <w:lang w:eastAsia="en-AU"/>
        </w:rPr>
        <w:t xml:space="preserve">registered </w:t>
      </w:r>
      <w:r w:rsidRPr="009C5962">
        <w:rPr>
          <w:rFonts w:eastAsia="Times New Roman" w:cs="Times New Roman"/>
          <w:lang w:eastAsia="en-AU"/>
        </w:rPr>
        <w:t xml:space="preserve">liquidator becomes aware of an error in the </w:t>
      </w:r>
      <w:proofErr w:type="gramStart"/>
      <w:r w:rsidRPr="009C5962">
        <w:rPr>
          <w:rFonts w:eastAsia="Times New Roman" w:cs="Times New Roman"/>
          <w:lang w:eastAsia="en-AU"/>
        </w:rPr>
        <w:t>declaration;</w:t>
      </w:r>
      <w:proofErr w:type="gramEnd"/>
    </w:p>
    <w:p w14:paraId="563C0B24" w14:textId="77777777" w:rsidR="00512A95" w:rsidRPr="009C5962" w:rsidRDefault="00512A95" w:rsidP="00512A95">
      <w:pPr>
        <w:spacing w:before="40" w:line="240" w:lineRule="auto"/>
        <w:ind w:left="1134"/>
        <w:rPr>
          <w:rFonts w:eastAsia="Times New Roman" w:cs="Times New Roman"/>
          <w:lang w:eastAsia="en-AU"/>
        </w:rPr>
      </w:pPr>
      <w:r w:rsidRPr="009C5962">
        <w:rPr>
          <w:rFonts w:eastAsia="Times New Roman" w:cs="Times New Roman"/>
          <w:lang w:eastAsia="en-AU"/>
        </w:rPr>
        <w:t xml:space="preserve">the </w:t>
      </w:r>
      <w:r w:rsidR="00215BA8" w:rsidRPr="009C5962">
        <w:rPr>
          <w:rFonts w:eastAsia="Times New Roman" w:cs="Times New Roman"/>
          <w:lang w:eastAsia="en-AU"/>
        </w:rPr>
        <w:t xml:space="preserve">registered </w:t>
      </w:r>
      <w:r w:rsidRPr="009C5962">
        <w:rPr>
          <w:rFonts w:eastAsia="Times New Roman" w:cs="Times New Roman"/>
          <w:lang w:eastAsia="en-AU"/>
        </w:rPr>
        <w:t>liquidator must, as soon as practicable:</w:t>
      </w:r>
    </w:p>
    <w:p w14:paraId="58843DB1"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give a replacement declaration to as many of the company’s creditors as soon as reasonably practicable; and</w:t>
      </w:r>
    </w:p>
    <w:p w14:paraId="643F926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lodge a replacement declaration with ASIC as soon as reasonably practicable.</w:t>
      </w:r>
    </w:p>
    <w:p w14:paraId="75E16BB6" w14:textId="268A9487"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90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22  Powers</w:t>
      </w:r>
      <w:proofErr w:type="gramEnd"/>
      <w:r w:rsidRPr="009C5962">
        <w:rPr>
          <w:rFonts w:eastAsia="Times New Roman" w:cs="Times New Roman"/>
          <w:b/>
          <w:kern w:val="28"/>
          <w:sz w:val="24"/>
          <w:lang w:eastAsia="en-AU"/>
        </w:rPr>
        <w:t xml:space="preserve"> and duties of reviewing liquidators</w:t>
      </w:r>
    </w:p>
    <w:p w14:paraId="63EE1894"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In carrying out a review under Subdivision C of Division 90 of the Insolvency Practice Schedule (Corporations), a reviewing liquidator has the following powers:</w:t>
      </w:r>
    </w:p>
    <w:p w14:paraId="4031E28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if the review relates to the remuneration of the external administrator of the company or a cost or expense incurred by the external administrator of the company:</w:t>
      </w:r>
    </w:p>
    <w:p w14:paraId="54CBF2B7"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tab/>
        <w:t>(</w:t>
      </w:r>
      <w:proofErr w:type="spellStart"/>
      <w:r w:rsidRPr="009C5962">
        <w:rPr>
          <w:rFonts w:eastAsia="Times New Roman" w:cs="Times New Roman"/>
          <w:lang w:eastAsia="en-AU"/>
        </w:rPr>
        <w:t>i</w:t>
      </w:r>
      <w:proofErr w:type="spellEnd"/>
      <w:r w:rsidRPr="009C5962">
        <w:rPr>
          <w:rFonts w:eastAsia="Times New Roman" w:cs="Times New Roman"/>
          <w:lang w:eastAsia="en-AU"/>
        </w:rPr>
        <w:t>)</w:t>
      </w:r>
      <w:r w:rsidRPr="009C5962">
        <w:rPr>
          <w:rFonts w:eastAsia="Times New Roman" w:cs="Times New Roman"/>
          <w:lang w:eastAsia="en-AU"/>
        </w:rPr>
        <w:tab/>
        <w:t>to engage one or more industry or other relevant experts to assist with assessing the remuneration or costs incurred; and</w:t>
      </w:r>
    </w:p>
    <w:p w14:paraId="2F2B2DA0" w14:textId="77777777" w:rsidR="00512A95" w:rsidRPr="009C5962" w:rsidRDefault="00512A95" w:rsidP="00512A95">
      <w:pPr>
        <w:tabs>
          <w:tab w:val="right" w:pos="1985"/>
        </w:tabs>
        <w:spacing w:before="40" w:line="240" w:lineRule="auto"/>
        <w:ind w:left="2098" w:hanging="2098"/>
        <w:rPr>
          <w:rFonts w:eastAsia="Times New Roman" w:cs="Times New Roman"/>
          <w:lang w:eastAsia="en-AU"/>
        </w:rPr>
      </w:pPr>
      <w:r w:rsidRPr="009C5962">
        <w:rPr>
          <w:rFonts w:eastAsia="Times New Roman" w:cs="Times New Roman"/>
          <w:lang w:eastAsia="en-AU"/>
        </w:rPr>
        <w:lastRenderedPageBreak/>
        <w:tab/>
        <w:t>(ii)</w:t>
      </w:r>
      <w:r w:rsidRPr="009C5962">
        <w:rPr>
          <w:rFonts w:eastAsia="Times New Roman" w:cs="Times New Roman"/>
          <w:lang w:eastAsia="en-AU"/>
        </w:rPr>
        <w:tab/>
        <w:t xml:space="preserve">to direct the external administrator to provide itemised invoices for work undertaken by the external administrator in the form, and within the period, specified by the reviewing </w:t>
      </w:r>
      <w:proofErr w:type="gramStart"/>
      <w:r w:rsidRPr="009C5962">
        <w:rPr>
          <w:rFonts w:eastAsia="Times New Roman" w:cs="Times New Roman"/>
          <w:lang w:eastAsia="en-AU"/>
        </w:rPr>
        <w:t>liquidator;</w:t>
      </w:r>
      <w:proofErr w:type="gramEnd"/>
    </w:p>
    <w:p w14:paraId="2682101E"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to interview any of the parties to the </w:t>
      </w:r>
      <w:proofErr w:type="gramStart"/>
      <w:r w:rsidRPr="009C5962">
        <w:rPr>
          <w:rFonts w:eastAsia="Times New Roman" w:cs="Times New Roman"/>
          <w:lang w:eastAsia="en-AU"/>
        </w:rPr>
        <w:t>review;</w:t>
      </w:r>
      <w:proofErr w:type="gramEnd"/>
    </w:p>
    <w:p w14:paraId="66B12331" w14:textId="49BAC72B"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to direct any of the parties to the review to g</w:t>
      </w:r>
      <w:r w:rsidR="0003442D" w:rsidRPr="009C5962">
        <w:rPr>
          <w:rFonts w:eastAsia="Times New Roman" w:cs="Times New Roman"/>
          <w:lang w:eastAsia="en-AU"/>
        </w:rPr>
        <w:t>ive a written statement about a </w:t>
      </w:r>
      <w:r w:rsidRPr="009C5962">
        <w:rPr>
          <w:rFonts w:eastAsia="Times New Roman" w:cs="Times New Roman"/>
          <w:lang w:eastAsia="en-AU"/>
        </w:rPr>
        <w:t xml:space="preserve">specified matter in the form, and within the period, specified by the reviewing </w:t>
      </w:r>
      <w:proofErr w:type="gramStart"/>
      <w:r w:rsidRPr="009C5962">
        <w:rPr>
          <w:rFonts w:eastAsia="Times New Roman" w:cs="Times New Roman"/>
          <w:lang w:eastAsia="en-AU"/>
        </w:rPr>
        <w:t>liquidator;</w:t>
      </w:r>
      <w:proofErr w:type="gramEnd"/>
    </w:p>
    <w:p w14:paraId="349FF5E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(d)</w:t>
      </w:r>
      <w:r w:rsidRPr="009C5962">
        <w:rPr>
          <w:rFonts w:eastAsia="Times New Roman" w:cs="Times New Roman"/>
          <w:lang w:eastAsia="en-AU"/>
        </w:rPr>
        <w:tab/>
        <w:t xml:space="preserve">to direct the external administrator to produce specified books relating to the external </w:t>
      </w:r>
      <w:proofErr w:type="gramStart"/>
      <w:r w:rsidRPr="009C5962">
        <w:rPr>
          <w:rFonts w:eastAsia="Times New Roman" w:cs="Times New Roman"/>
          <w:lang w:eastAsia="en-AU"/>
        </w:rPr>
        <w:t>administration;</w:t>
      </w:r>
      <w:proofErr w:type="gramEnd"/>
    </w:p>
    <w:p w14:paraId="77A9765B"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(e)</w:t>
      </w:r>
      <w:r w:rsidRPr="009C5962">
        <w:rPr>
          <w:rFonts w:eastAsia="Times New Roman" w:cs="Times New Roman"/>
          <w:lang w:eastAsia="en-AU"/>
        </w:rPr>
        <w:tab/>
        <w:t>any other power necessary for, or reasonably incidental to, carrying out a review.</w:t>
      </w:r>
    </w:p>
    <w:p w14:paraId="3B2E804A"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A period specified for the purposes of paragraph (1)(c) must be reasonable.</w:t>
      </w:r>
    </w:p>
    <w:p w14:paraId="01FC5AB2"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In carrying out a review, a reviewing liquidator has the following duties:</w:t>
      </w:r>
    </w:p>
    <w:p w14:paraId="493020E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if a person is given a direction under subsection (1) but fails to comply with it—to carry out the review on the basis of the information available to the reviewing </w:t>
      </w:r>
      <w:proofErr w:type="gramStart"/>
      <w:r w:rsidRPr="009C5962">
        <w:rPr>
          <w:rFonts w:eastAsia="Times New Roman" w:cs="Times New Roman"/>
          <w:lang w:eastAsia="en-AU"/>
        </w:rPr>
        <w:t>liquidator;</w:t>
      </w:r>
      <w:proofErr w:type="gramEnd"/>
    </w:p>
    <w:p w14:paraId="566B0746"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to act independently and in the interests of </w:t>
      </w:r>
      <w:proofErr w:type="gramStart"/>
      <w:r w:rsidRPr="009C5962">
        <w:rPr>
          <w:rFonts w:eastAsia="Times New Roman" w:cs="Times New Roman"/>
          <w:lang w:eastAsia="en-AU"/>
        </w:rPr>
        <w:t>creditors;</w:t>
      </w:r>
      <w:proofErr w:type="gramEnd"/>
    </w:p>
    <w:p w14:paraId="6302F29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to avoid actual and apparent conflicts of interest.</w:t>
      </w:r>
    </w:p>
    <w:p w14:paraId="0321E68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 xml:space="preserve">For the purposes of subsection (1), the </w:t>
      </w:r>
      <w:r w:rsidRPr="009C5962">
        <w:rPr>
          <w:rFonts w:eastAsia="Times New Roman" w:cs="Times New Roman"/>
          <w:b/>
          <w:i/>
          <w:lang w:eastAsia="en-AU"/>
        </w:rPr>
        <w:t>parties to the review</w:t>
      </w:r>
      <w:r w:rsidRPr="009C5962">
        <w:rPr>
          <w:rFonts w:eastAsia="Times New Roman" w:cs="Times New Roman"/>
          <w:lang w:eastAsia="en-AU"/>
        </w:rPr>
        <w:t xml:space="preserve"> are the following:</w:t>
      </w:r>
    </w:p>
    <w:p w14:paraId="4696523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 xml:space="preserve">the external </w:t>
      </w:r>
      <w:proofErr w:type="gramStart"/>
      <w:r w:rsidRPr="009C5962">
        <w:rPr>
          <w:rFonts w:eastAsia="Times New Roman" w:cs="Times New Roman"/>
          <w:lang w:eastAsia="en-AU"/>
        </w:rPr>
        <w:t>administrator;</w:t>
      </w:r>
      <w:proofErr w:type="gramEnd"/>
    </w:p>
    <w:p w14:paraId="0FDCDB2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 xml:space="preserve">any employees or other persons providing services to or for the administrator in relation to the external </w:t>
      </w:r>
      <w:proofErr w:type="gramStart"/>
      <w:r w:rsidRPr="009C5962">
        <w:rPr>
          <w:rFonts w:eastAsia="Times New Roman" w:cs="Times New Roman"/>
          <w:lang w:eastAsia="en-AU"/>
        </w:rPr>
        <w:t>administration;</w:t>
      </w:r>
      <w:proofErr w:type="gramEnd"/>
    </w:p>
    <w:p w14:paraId="26D0497A"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(c)</w:t>
      </w:r>
      <w:r w:rsidRPr="009C5962">
        <w:rPr>
          <w:rFonts w:eastAsia="Times New Roman" w:cs="Times New Roman"/>
          <w:lang w:eastAsia="en-AU"/>
        </w:rPr>
        <w:tab/>
        <w:t>any third parties in relation to whom an expense relating to the external administration has been incurred.</w:t>
      </w:r>
    </w:p>
    <w:p w14:paraId="1F9F8CC9" w14:textId="1605E1D0" w:rsidR="00512A95" w:rsidRPr="009C5962" w:rsidRDefault="00512A95" w:rsidP="00512A95">
      <w:pPr>
        <w:keepNext/>
        <w:keepLines/>
        <w:spacing w:before="280" w:line="240" w:lineRule="auto"/>
        <w:ind w:left="1134" w:hanging="1134"/>
        <w:outlineLvl w:val="4"/>
        <w:rPr>
          <w:rFonts w:eastAsia="Times New Roman" w:cs="Times New Roman"/>
          <w:b/>
          <w:kern w:val="28"/>
          <w:sz w:val="24"/>
          <w:lang w:eastAsia="en-AU"/>
        </w:rPr>
      </w:pPr>
      <w:r w:rsidRPr="009C5962">
        <w:rPr>
          <w:rFonts w:eastAsia="Times New Roman" w:cs="Times New Roman"/>
          <w:b/>
          <w:kern w:val="28"/>
          <w:sz w:val="24"/>
          <w:lang w:eastAsia="en-AU"/>
        </w:rPr>
        <w:t>90</w:t>
      </w:r>
      <w:r w:rsidR="009C5962">
        <w:rPr>
          <w:rFonts w:eastAsia="Times New Roman" w:cs="Times New Roman"/>
          <w:b/>
          <w:kern w:val="28"/>
          <w:sz w:val="24"/>
          <w:lang w:eastAsia="en-AU"/>
        </w:rPr>
        <w:noBreakHyphen/>
      </w:r>
      <w:proofErr w:type="gramStart"/>
      <w:r w:rsidRPr="009C5962">
        <w:rPr>
          <w:rFonts w:eastAsia="Times New Roman" w:cs="Times New Roman"/>
          <w:b/>
          <w:kern w:val="28"/>
          <w:sz w:val="24"/>
          <w:lang w:eastAsia="en-AU"/>
        </w:rPr>
        <w:t>24  Reporting</w:t>
      </w:r>
      <w:proofErr w:type="gramEnd"/>
      <w:r w:rsidRPr="009C5962">
        <w:rPr>
          <w:rFonts w:eastAsia="Times New Roman" w:cs="Times New Roman"/>
          <w:b/>
          <w:kern w:val="28"/>
          <w:sz w:val="24"/>
          <w:lang w:eastAsia="en-AU"/>
        </w:rPr>
        <w:t xml:space="preserve"> by reviewing liquidators</w:t>
      </w:r>
    </w:p>
    <w:p w14:paraId="46E8CF17"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(1)</w:t>
      </w:r>
      <w:r w:rsidRPr="009C5962">
        <w:rPr>
          <w:rFonts w:eastAsia="Times New Roman" w:cs="Times New Roman"/>
          <w:lang w:eastAsia="en-AU"/>
        </w:rPr>
        <w:tab/>
        <w:t>The report on a review must be prepared in the manner, and with the content, as agreed between the reviewing liquidator and the person or body who made the appointment. Notice that the report has been prepared must be given to the creditors by the reviewing liquidator as soon as practicable.</w:t>
      </w:r>
    </w:p>
    <w:p w14:paraId="6C5D778D"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(2)</w:t>
      </w:r>
      <w:r w:rsidRPr="009C5962">
        <w:rPr>
          <w:rFonts w:eastAsia="Times New Roman" w:cs="Times New Roman"/>
          <w:lang w:eastAsia="en-AU"/>
        </w:rPr>
        <w:tab/>
        <w:t>Subject to subsections (3) and (4), copies of the report must be:</w:t>
      </w:r>
    </w:p>
    <w:p w14:paraId="58C04007"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(a)</w:t>
      </w:r>
      <w:r w:rsidRPr="009C5962">
        <w:rPr>
          <w:rFonts w:eastAsia="Times New Roman" w:cs="Times New Roman"/>
          <w:lang w:eastAsia="en-AU"/>
        </w:rPr>
        <w:tab/>
        <w:t>provided to the external administrator, the committee of inspection (if any) and ASIC; and</w:t>
      </w:r>
    </w:p>
    <w:p w14:paraId="62652448" w14:textId="77777777" w:rsidR="00512A95" w:rsidRPr="009C5962" w:rsidRDefault="00512A95" w:rsidP="00512A95">
      <w:pPr>
        <w:tabs>
          <w:tab w:val="right" w:pos="1531"/>
        </w:tabs>
        <w:spacing w:before="40" w:line="240" w:lineRule="auto"/>
        <w:ind w:left="1644" w:hanging="1644"/>
        <w:rPr>
          <w:rFonts w:eastAsia="Times New Roman" w:cs="Times New Roman"/>
          <w:lang w:eastAsia="en-AU"/>
        </w:rPr>
      </w:pPr>
      <w:r w:rsidRPr="009C5962">
        <w:rPr>
          <w:rFonts w:eastAsia="Times New Roman" w:cs="Times New Roman"/>
          <w:lang w:eastAsia="en-AU"/>
        </w:rPr>
        <w:tab/>
        <w:t>(b)</w:t>
      </w:r>
      <w:r w:rsidRPr="009C5962">
        <w:rPr>
          <w:rFonts w:eastAsia="Times New Roman" w:cs="Times New Roman"/>
          <w:lang w:eastAsia="en-AU"/>
        </w:rPr>
        <w:tab/>
        <w:t>tabled at the next meeting of creditors (if any).</w:t>
      </w:r>
    </w:p>
    <w:p w14:paraId="5D2DD2E5"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(3)</w:t>
      </w:r>
      <w:r w:rsidRPr="009C5962">
        <w:rPr>
          <w:rFonts w:eastAsia="Times New Roman" w:cs="Times New Roman"/>
          <w:lang w:eastAsia="en-AU"/>
        </w:rPr>
        <w:tab/>
        <w:t>If the reviewing liquidator was appointed by ASIC, the report must not be provided to a committee of inspection without the approval of ASIC.</w:t>
      </w:r>
    </w:p>
    <w:p w14:paraId="420074E1" w14:textId="77777777" w:rsidR="00512A95" w:rsidRPr="009C5962" w:rsidRDefault="00512A95" w:rsidP="00512A95">
      <w:pPr>
        <w:tabs>
          <w:tab w:val="right" w:pos="1021"/>
        </w:tabs>
        <w:spacing w:before="180" w:line="240" w:lineRule="auto"/>
        <w:ind w:left="1134" w:hanging="1134"/>
        <w:rPr>
          <w:rFonts w:eastAsia="Times New Roman" w:cs="Times New Roman"/>
          <w:lang w:eastAsia="en-AU"/>
        </w:rPr>
      </w:pPr>
      <w:r w:rsidRPr="009C5962">
        <w:rPr>
          <w:rFonts w:eastAsia="Times New Roman" w:cs="Times New Roman"/>
          <w:lang w:eastAsia="en-AU"/>
        </w:rPr>
        <w:tab/>
        <w:t>(4)</w:t>
      </w:r>
      <w:r w:rsidRPr="009C5962">
        <w:rPr>
          <w:rFonts w:eastAsia="Times New Roman" w:cs="Times New Roman"/>
          <w:lang w:eastAsia="en-AU"/>
        </w:rPr>
        <w:tab/>
        <w:t>If the reviewing liquidator was appointed by the Court, the report is to be provided to the persons or bodies, and in the manner, as ordered by the Court.</w:t>
      </w:r>
    </w:p>
    <w:p w14:paraId="2DD55A44" w14:textId="77777777" w:rsidR="006A776C" w:rsidRPr="009C5962" w:rsidRDefault="006A776C" w:rsidP="006A776C">
      <w:pPr>
        <w:pStyle w:val="ActHead2"/>
      </w:pPr>
      <w:bookmarkStart w:id="41" w:name="_Toc101333979"/>
      <w:bookmarkStart w:id="42" w:name="_Toc101335895"/>
      <w:r w:rsidRPr="009C5962">
        <w:rPr>
          <w:rStyle w:val="CharPartNo"/>
        </w:rPr>
        <w:lastRenderedPageBreak/>
        <w:t>Part 5</w:t>
      </w:r>
      <w:r w:rsidRPr="009C5962">
        <w:t>—</w:t>
      </w:r>
      <w:r w:rsidRPr="009C5962">
        <w:rPr>
          <w:rStyle w:val="CharPartText"/>
        </w:rPr>
        <w:t>Transitional matters</w:t>
      </w:r>
      <w:bookmarkEnd w:id="41"/>
      <w:bookmarkEnd w:id="42"/>
    </w:p>
    <w:p w14:paraId="6CF4BBB7" w14:textId="77777777" w:rsidR="006A776C" w:rsidRPr="009C5962" w:rsidRDefault="006A776C" w:rsidP="006A776C">
      <w:pPr>
        <w:pStyle w:val="ActHead3"/>
      </w:pPr>
      <w:bookmarkStart w:id="43" w:name="_Toc101333980"/>
      <w:bookmarkStart w:id="44" w:name="_Toc101335896"/>
      <w:r w:rsidRPr="009C5962">
        <w:rPr>
          <w:rStyle w:val="CharDivNo"/>
        </w:rPr>
        <w:t>Division 110</w:t>
      </w:r>
      <w:r w:rsidRPr="009C5962">
        <w:t>—</w:t>
      </w:r>
      <w:r w:rsidRPr="009C5962">
        <w:rPr>
          <w:rStyle w:val="CharDivText"/>
        </w:rPr>
        <w:t>Transitional matters relating to the Insolvency Practice Rules (Corporations) Amendment (Restricting Related Creditor Voting Rights) Rules 2018</w:t>
      </w:r>
      <w:bookmarkEnd w:id="43"/>
      <w:bookmarkEnd w:id="44"/>
    </w:p>
    <w:p w14:paraId="03D25398" w14:textId="4CC5C223" w:rsidR="006A776C" w:rsidRPr="009C5962" w:rsidRDefault="006A776C" w:rsidP="006A776C">
      <w:pPr>
        <w:pStyle w:val="ActHead5"/>
      </w:pPr>
      <w:bookmarkStart w:id="45" w:name="_Toc101333981"/>
      <w:bookmarkStart w:id="46" w:name="_Toc101335897"/>
      <w:r w:rsidRPr="009C5962">
        <w:rPr>
          <w:rStyle w:val="CharSectno"/>
        </w:rPr>
        <w:t>110</w:t>
      </w:r>
      <w:r w:rsidR="009C5962">
        <w:rPr>
          <w:rStyle w:val="CharSectno"/>
        </w:rPr>
        <w:noBreakHyphen/>
      </w:r>
      <w:proofErr w:type="gramStart"/>
      <w:r w:rsidRPr="009C5962">
        <w:rPr>
          <w:rStyle w:val="CharSectno"/>
        </w:rPr>
        <w:t>1</w:t>
      </w:r>
      <w:r w:rsidRPr="009C5962">
        <w:t xml:space="preserve">  Meeting</w:t>
      </w:r>
      <w:proofErr w:type="gramEnd"/>
      <w:r w:rsidRPr="009C5962">
        <w:t xml:space="preserve"> procedures in relation to creditors who have been assigned debts</w:t>
      </w:r>
      <w:bookmarkEnd w:id="45"/>
      <w:bookmarkEnd w:id="46"/>
    </w:p>
    <w:p w14:paraId="36DDA84A" w14:textId="701CDDD6" w:rsidR="006A776C" w:rsidRPr="009C5962" w:rsidRDefault="006A776C" w:rsidP="00744C01">
      <w:pPr>
        <w:tabs>
          <w:tab w:val="right" w:pos="1021"/>
        </w:tabs>
        <w:spacing w:before="180" w:line="240" w:lineRule="auto"/>
        <w:ind w:left="1134" w:hanging="1134"/>
      </w:pPr>
      <w:r w:rsidRPr="009C5962">
        <w:tab/>
      </w:r>
      <w:r w:rsidRPr="009C5962">
        <w:tab/>
        <w:t xml:space="preserve">The </w:t>
      </w:r>
      <w:r w:rsidRPr="009C5962">
        <w:rPr>
          <w:rFonts w:eastAsia="Times New Roman" w:cs="Times New Roman"/>
          <w:lang w:eastAsia="en-AU"/>
        </w:rPr>
        <w:t>amendments</w:t>
      </w:r>
      <w:r w:rsidRPr="009C5962">
        <w:t xml:space="preserve"> of sections 75</w:t>
      </w:r>
      <w:r w:rsidR="009C5962">
        <w:noBreakHyphen/>
      </w:r>
      <w:r w:rsidRPr="009C5962">
        <w:t>95 and 75</w:t>
      </w:r>
      <w:r w:rsidR="009C5962">
        <w:noBreakHyphen/>
      </w:r>
      <w:r w:rsidRPr="009C5962">
        <w:t>110 made by Schedule 1 to the</w:t>
      </w:r>
      <w:r w:rsidRPr="009C5962">
        <w:rPr>
          <w:i/>
        </w:rPr>
        <w:t xml:space="preserve"> Insolvency Practice Rules (Corporations) Amendment (Restricting Related Creditor Voting Rights) Rules 2018</w:t>
      </w:r>
      <w:r w:rsidRPr="009C5962">
        <w:t xml:space="preserve"> apply in relation to meetings convened on or after the commencement of that Schedule.</w:t>
      </w:r>
    </w:p>
    <w:p w14:paraId="12B4B869" w14:textId="6081CEC5" w:rsidR="00812440" w:rsidRPr="009C5962" w:rsidRDefault="00812440" w:rsidP="00812440">
      <w:pPr>
        <w:pStyle w:val="ActHead5"/>
      </w:pPr>
      <w:bookmarkStart w:id="47" w:name="_Toc101333982"/>
      <w:bookmarkStart w:id="48" w:name="_Toc101335898"/>
      <w:r w:rsidRPr="009C5962">
        <w:t>110</w:t>
      </w:r>
      <w:r w:rsidR="009C5962">
        <w:noBreakHyphen/>
      </w:r>
      <w:proofErr w:type="gramStart"/>
      <w:r w:rsidRPr="009C5962">
        <w:t>2  Voting</w:t>
      </w:r>
      <w:proofErr w:type="gramEnd"/>
      <w:r w:rsidRPr="009C5962">
        <w:t xml:space="preserve"> procedures in relation to creditors who have been assigned debts</w:t>
      </w:r>
      <w:bookmarkEnd w:id="47"/>
      <w:bookmarkEnd w:id="48"/>
    </w:p>
    <w:p w14:paraId="3A135B41" w14:textId="2D481BB8" w:rsidR="00812440" w:rsidRPr="009C5962" w:rsidRDefault="00812440" w:rsidP="00812440">
      <w:pPr>
        <w:pStyle w:val="subsection"/>
      </w:pPr>
      <w:r w:rsidRPr="009C5962">
        <w:tab/>
      </w:r>
      <w:r w:rsidRPr="009C5962">
        <w:tab/>
        <w:t>The amendment of section 75</w:t>
      </w:r>
      <w:r w:rsidR="009C5962">
        <w:noBreakHyphen/>
      </w:r>
      <w:r w:rsidRPr="009C5962">
        <w:t xml:space="preserve">130 made by Schedule 1 to the </w:t>
      </w:r>
      <w:r w:rsidRPr="009C5962">
        <w:rPr>
          <w:i/>
        </w:rPr>
        <w:t>Treasury Laws Amendment (Miscellaneous Amendments) Instrument 2020</w:t>
      </w:r>
      <w:r w:rsidRPr="009C5962">
        <w:t xml:space="preserve"> applies in relation to proposals put to the creditors of a company by giving notice under section 75</w:t>
      </w:r>
      <w:r w:rsidR="009C5962">
        <w:noBreakHyphen/>
      </w:r>
      <w:r w:rsidRPr="009C5962">
        <w:t>40 of the Insolvency Practice Schedule (Corporations) on or after the commencement of the first</w:t>
      </w:r>
      <w:r w:rsidR="009C5962">
        <w:noBreakHyphen/>
      </w:r>
      <w:r w:rsidRPr="009C5962">
        <w:t>mentioned Schedule.</w:t>
      </w:r>
    </w:p>
    <w:p w14:paraId="4EADC3D9" w14:textId="77777777" w:rsidR="00823300" w:rsidRPr="009C5962" w:rsidRDefault="00823300" w:rsidP="00E90108">
      <w:pPr>
        <w:pStyle w:val="ActHead3"/>
        <w:pageBreakBefore/>
      </w:pPr>
      <w:bookmarkStart w:id="49" w:name="_Toc101333983"/>
      <w:bookmarkStart w:id="50" w:name="_Toc101335899"/>
      <w:r w:rsidRPr="009C5962">
        <w:rPr>
          <w:rStyle w:val="CharDivNo"/>
        </w:rPr>
        <w:lastRenderedPageBreak/>
        <w:t>Division 115</w:t>
      </w:r>
      <w:r w:rsidRPr="009C5962">
        <w:t>—</w:t>
      </w:r>
      <w:r w:rsidRPr="009C5962">
        <w:rPr>
          <w:rStyle w:val="CharDivText"/>
        </w:rPr>
        <w:t>Transitional matters relating to Schedule 1 to the Insolvency Practice Rules (Corporations) Amendment (Corporate Insolvency Reforms) Rules 2020</w:t>
      </w:r>
      <w:bookmarkEnd w:id="49"/>
      <w:bookmarkEnd w:id="50"/>
    </w:p>
    <w:p w14:paraId="7B3F4840" w14:textId="65A72E8C" w:rsidR="00823300" w:rsidRPr="009C5962" w:rsidRDefault="00823300" w:rsidP="00823300">
      <w:pPr>
        <w:pStyle w:val="ActHead5"/>
      </w:pPr>
      <w:bookmarkStart w:id="51" w:name="_Toc101333984"/>
      <w:bookmarkStart w:id="52" w:name="_Toc101335900"/>
      <w:r w:rsidRPr="009C5962">
        <w:rPr>
          <w:rStyle w:val="CharSectno"/>
        </w:rPr>
        <w:t>115</w:t>
      </w:r>
      <w:r w:rsidR="009C5962">
        <w:rPr>
          <w:rStyle w:val="CharSectno"/>
        </w:rPr>
        <w:noBreakHyphen/>
      </w:r>
      <w:proofErr w:type="gramStart"/>
      <w:r w:rsidRPr="009C5962">
        <w:rPr>
          <w:rStyle w:val="CharSectno"/>
        </w:rPr>
        <w:t>1</w:t>
      </w:r>
      <w:r w:rsidRPr="009C5962">
        <w:t xml:space="preserve">  Application</w:t>
      </w:r>
      <w:proofErr w:type="gramEnd"/>
      <w:r w:rsidRPr="009C5962">
        <w:t xml:space="preserve"> of amendments relating to liquidator registration conditions</w:t>
      </w:r>
      <w:bookmarkEnd w:id="51"/>
      <w:bookmarkEnd w:id="52"/>
    </w:p>
    <w:p w14:paraId="45C3B915" w14:textId="100AEE30" w:rsidR="00823300" w:rsidRPr="009C5962" w:rsidRDefault="00823300" w:rsidP="00823300">
      <w:pPr>
        <w:pStyle w:val="subsection"/>
      </w:pPr>
      <w:r w:rsidRPr="009C5962">
        <w:tab/>
      </w:r>
      <w:r w:rsidRPr="009C5962">
        <w:tab/>
        <w:t>The amendment of section 20</w:t>
      </w:r>
      <w:r w:rsidR="009C5962">
        <w:noBreakHyphen/>
      </w:r>
      <w:r w:rsidRPr="009C5962">
        <w:t xml:space="preserve">5 of the </w:t>
      </w:r>
      <w:r w:rsidRPr="009C5962">
        <w:rPr>
          <w:i/>
        </w:rPr>
        <w:t>Insolvency Practice Rules (Corporations) 2016</w:t>
      </w:r>
      <w:r w:rsidRPr="009C5962">
        <w:t xml:space="preserve"> made by Schedule 1 to the </w:t>
      </w:r>
      <w:r w:rsidRPr="009C5962">
        <w:rPr>
          <w:i/>
        </w:rPr>
        <w:t>Insolvency Practice Rules (Corporations) Amendment (Corporate Insolvency Reforms) Rules 2020</w:t>
      </w:r>
      <w:r w:rsidRPr="009C5962">
        <w:t xml:space="preserve"> applies in relation to a person who is a registered liquidator regardless of whether the person’s registration began, or was renewed, before, on or after the commencement of that Schedule.</w:t>
      </w:r>
    </w:p>
    <w:p w14:paraId="36E56219" w14:textId="77777777" w:rsidR="00D821AC" w:rsidRPr="009C5962" w:rsidRDefault="00D821AC" w:rsidP="00366ACB">
      <w:pPr>
        <w:pStyle w:val="ActHead3"/>
        <w:pageBreakBefore/>
      </w:pPr>
      <w:bookmarkStart w:id="53" w:name="_Toc101333985"/>
      <w:bookmarkStart w:id="54" w:name="_Toc101335901"/>
      <w:r w:rsidRPr="009C5962">
        <w:rPr>
          <w:rStyle w:val="CharDivNo"/>
        </w:rPr>
        <w:lastRenderedPageBreak/>
        <w:t>Division 120</w:t>
      </w:r>
      <w:r w:rsidRPr="009C5962">
        <w:t>—</w:t>
      </w:r>
      <w:r w:rsidRPr="009C5962">
        <w:rPr>
          <w:rStyle w:val="CharDivText"/>
        </w:rPr>
        <w:t>Transitional matters relating to Schedule 2 to the Insolvency Practice Rules (Corporations) Amendment (Corporate Insolvency Reforms) Rules 2020</w:t>
      </w:r>
      <w:bookmarkEnd w:id="53"/>
      <w:bookmarkEnd w:id="54"/>
    </w:p>
    <w:p w14:paraId="18F12297" w14:textId="1F894CBA" w:rsidR="00D821AC" w:rsidRPr="009C5962" w:rsidRDefault="00D821AC" w:rsidP="00D821AC">
      <w:pPr>
        <w:pStyle w:val="ActHead5"/>
      </w:pPr>
      <w:bookmarkStart w:id="55" w:name="_Toc101333986"/>
      <w:bookmarkStart w:id="56" w:name="_Toc101335902"/>
      <w:r w:rsidRPr="009C5962">
        <w:rPr>
          <w:rStyle w:val="CharSectno"/>
        </w:rPr>
        <w:t>120</w:t>
      </w:r>
      <w:r w:rsidR="009C5962">
        <w:rPr>
          <w:rStyle w:val="CharSectno"/>
        </w:rPr>
        <w:noBreakHyphen/>
      </w:r>
      <w:proofErr w:type="gramStart"/>
      <w:r w:rsidRPr="009C5962">
        <w:rPr>
          <w:rStyle w:val="CharSectno"/>
        </w:rPr>
        <w:t>1</w:t>
      </w:r>
      <w:r w:rsidRPr="009C5962">
        <w:t xml:space="preserve">  Definitions</w:t>
      </w:r>
      <w:bookmarkEnd w:id="55"/>
      <w:bookmarkEnd w:id="56"/>
      <w:proofErr w:type="gramEnd"/>
    </w:p>
    <w:p w14:paraId="75C8B599" w14:textId="77777777" w:rsidR="00D821AC" w:rsidRPr="009C5962" w:rsidRDefault="00D821AC" w:rsidP="00D821AC">
      <w:pPr>
        <w:pStyle w:val="subsection"/>
      </w:pPr>
      <w:r w:rsidRPr="009C5962">
        <w:tab/>
      </w:r>
      <w:r w:rsidRPr="009C5962">
        <w:tab/>
        <w:t>In this Division:</w:t>
      </w:r>
    </w:p>
    <w:p w14:paraId="2FEB9802" w14:textId="77777777" w:rsidR="00D821AC" w:rsidRPr="009C5962" w:rsidRDefault="00D821AC" w:rsidP="00D821AC">
      <w:pPr>
        <w:pStyle w:val="Definition"/>
      </w:pPr>
      <w:r w:rsidRPr="009C5962">
        <w:rPr>
          <w:b/>
          <w:i/>
        </w:rPr>
        <w:t xml:space="preserve">amending Rules </w:t>
      </w:r>
      <w:r w:rsidRPr="009C5962">
        <w:t xml:space="preserve">means the </w:t>
      </w:r>
      <w:r w:rsidRPr="009C5962">
        <w:rPr>
          <w:i/>
        </w:rPr>
        <w:t>Insolvency Practice Rules (Corporations) Amendment (Corporate Insolvency Reforms) Rules 2020</w:t>
      </w:r>
      <w:r w:rsidRPr="009C5962">
        <w:t>.</w:t>
      </w:r>
    </w:p>
    <w:p w14:paraId="7C334E14" w14:textId="77777777" w:rsidR="00D821AC" w:rsidRPr="009C5962" w:rsidRDefault="00D821AC" w:rsidP="00D821AC">
      <w:pPr>
        <w:pStyle w:val="Definition"/>
      </w:pPr>
      <w:r w:rsidRPr="009C5962">
        <w:rPr>
          <w:b/>
          <w:i/>
        </w:rPr>
        <w:t>commencement day</w:t>
      </w:r>
      <w:r w:rsidRPr="009C5962">
        <w:t xml:space="preserve"> means the day on which Schedule 2</w:t>
      </w:r>
      <w:r w:rsidRPr="009C5962">
        <w:rPr>
          <w:i/>
        </w:rPr>
        <w:t xml:space="preserve"> </w:t>
      </w:r>
      <w:r w:rsidRPr="009C5962">
        <w:t>to the</w:t>
      </w:r>
      <w:r w:rsidRPr="009C5962">
        <w:rPr>
          <w:i/>
        </w:rPr>
        <w:t xml:space="preserve"> </w:t>
      </w:r>
      <w:r w:rsidRPr="009C5962">
        <w:t>amending Rules commences.</w:t>
      </w:r>
    </w:p>
    <w:p w14:paraId="57474ECC" w14:textId="72061E3E" w:rsidR="00D821AC" w:rsidRPr="009C5962" w:rsidRDefault="00D821AC" w:rsidP="00D821AC">
      <w:pPr>
        <w:pStyle w:val="ActHead5"/>
      </w:pPr>
      <w:bookmarkStart w:id="57" w:name="_Toc101333987"/>
      <w:bookmarkStart w:id="58" w:name="_Toc101335903"/>
      <w:r w:rsidRPr="009C5962">
        <w:rPr>
          <w:rStyle w:val="CharSectno"/>
        </w:rPr>
        <w:t>120</w:t>
      </w:r>
      <w:r w:rsidR="009C5962">
        <w:rPr>
          <w:rStyle w:val="CharSectno"/>
        </w:rPr>
        <w:noBreakHyphen/>
      </w:r>
      <w:proofErr w:type="gramStart"/>
      <w:r w:rsidRPr="009C5962">
        <w:rPr>
          <w:rStyle w:val="CharSectno"/>
        </w:rPr>
        <w:t>5</w:t>
      </w:r>
      <w:r w:rsidRPr="009C5962">
        <w:t xml:space="preserve">  Application</w:t>
      </w:r>
      <w:proofErr w:type="gramEnd"/>
      <w:r w:rsidRPr="009C5962">
        <w:t>—virtual meetings</w:t>
      </w:r>
      <w:bookmarkEnd w:id="57"/>
      <w:bookmarkEnd w:id="58"/>
    </w:p>
    <w:p w14:paraId="65A6D9C6" w14:textId="77777777" w:rsidR="00D821AC" w:rsidRPr="009C5962" w:rsidRDefault="00D821AC" w:rsidP="00D821AC">
      <w:pPr>
        <w:pStyle w:val="subsection"/>
      </w:pPr>
      <w:r w:rsidRPr="009C5962">
        <w:tab/>
      </w:r>
      <w:r w:rsidRPr="009C5962">
        <w:tab/>
        <w:t>The amendments made by Schedule 2 to the amending Rules apply in relation to a meeting if:</w:t>
      </w:r>
    </w:p>
    <w:p w14:paraId="4CFD6FD3" w14:textId="77777777" w:rsidR="00D821AC" w:rsidRPr="009C5962" w:rsidRDefault="00D821AC" w:rsidP="00D821AC">
      <w:pPr>
        <w:pStyle w:val="paragraph"/>
      </w:pPr>
      <w:r w:rsidRPr="009C5962">
        <w:tab/>
        <w:t>(a)</w:t>
      </w:r>
      <w:r w:rsidRPr="009C5962">
        <w:tab/>
        <w:t>the meeting is held on or after the commencement day; and</w:t>
      </w:r>
    </w:p>
    <w:p w14:paraId="31B7C4E6" w14:textId="4B08DE62" w:rsidR="00D821AC" w:rsidRPr="009C5962" w:rsidRDefault="00D821AC" w:rsidP="00D821AC">
      <w:pPr>
        <w:pStyle w:val="paragraph"/>
      </w:pPr>
      <w:r w:rsidRPr="009C5962">
        <w:tab/>
        <w:t>(b)</w:t>
      </w:r>
      <w:r w:rsidRPr="009C5962">
        <w:tab/>
        <w:t xml:space="preserve">each document that relates to the meeting that is required or permitted to be given to a person under this Act </w:t>
      </w:r>
      <w:r w:rsidR="003D0345" w:rsidRPr="009C5962">
        <w:t xml:space="preserve">(as defined in section 9 of the Act) </w:t>
      </w:r>
      <w:r w:rsidRPr="009C5962">
        <w:t>is given on or after the commencement day.</w:t>
      </w:r>
    </w:p>
    <w:p w14:paraId="72097DD3" w14:textId="70166A65" w:rsidR="00D821AC" w:rsidRPr="009C5962" w:rsidRDefault="00D821AC" w:rsidP="00D821AC">
      <w:pPr>
        <w:pStyle w:val="ActHead5"/>
      </w:pPr>
      <w:bookmarkStart w:id="59" w:name="_Toc101333988"/>
      <w:bookmarkStart w:id="60" w:name="_Toc101335904"/>
      <w:r w:rsidRPr="009C5962">
        <w:rPr>
          <w:rStyle w:val="CharSectno"/>
        </w:rPr>
        <w:t>120</w:t>
      </w:r>
      <w:r w:rsidR="009C5962">
        <w:rPr>
          <w:rStyle w:val="CharSectno"/>
        </w:rPr>
        <w:noBreakHyphen/>
      </w:r>
      <w:proofErr w:type="gramStart"/>
      <w:r w:rsidRPr="009C5962">
        <w:rPr>
          <w:rStyle w:val="CharSectno"/>
        </w:rPr>
        <w:t>10</w:t>
      </w:r>
      <w:r w:rsidRPr="009C5962">
        <w:t xml:space="preserve">  Application</w:t>
      </w:r>
      <w:proofErr w:type="gramEnd"/>
      <w:r w:rsidRPr="009C5962">
        <w:t>—recording and keeping of information</w:t>
      </w:r>
      <w:bookmarkEnd w:id="59"/>
      <w:bookmarkEnd w:id="60"/>
    </w:p>
    <w:p w14:paraId="2690C5D7" w14:textId="30191B99" w:rsidR="00DC7B41" w:rsidRPr="009C5962" w:rsidRDefault="00D821AC" w:rsidP="006E3F3C">
      <w:pPr>
        <w:pStyle w:val="subsection"/>
      </w:pPr>
      <w:r w:rsidRPr="009C5962">
        <w:tab/>
      </w:r>
      <w:r w:rsidRPr="009C5962">
        <w:tab/>
        <w:t xml:space="preserve">The amendments made by Schedule 2 to the amending Rules apply in relation to information </w:t>
      </w:r>
      <w:proofErr w:type="gramStart"/>
      <w:r w:rsidRPr="009C5962">
        <w:t>kept before,</w:t>
      </w:r>
      <w:proofErr w:type="gramEnd"/>
      <w:r w:rsidRPr="009C5962">
        <w:t xml:space="preserve"> on or after the commencement day.</w:t>
      </w:r>
    </w:p>
    <w:p w14:paraId="5F0FD994" w14:textId="77777777" w:rsidR="003D0345" w:rsidRPr="009C5962" w:rsidRDefault="003D0345" w:rsidP="007558F5">
      <w:pPr>
        <w:pStyle w:val="ActHead3"/>
        <w:pageBreakBefore/>
      </w:pPr>
      <w:bookmarkStart w:id="61" w:name="_Toc101333989"/>
      <w:bookmarkStart w:id="62" w:name="_Toc101335905"/>
      <w:r w:rsidRPr="009C5962">
        <w:rPr>
          <w:rStyle w:val="CharDivNo"/>
        </w:rPr>
        <w:lastRenderedPageBreak/>
        <w:t>Division 125</w:t>
      </w:r>
      <w:r w:rsidRPr="009C5962">
        <w:t>—</w:t>
      </w:r>
      <w:r w:rsidRPr="009C5962">
        <w:rPr>
          <w:rStyle w:val="CharDivText"/>
        </w:rPr>
        <w:t>Transitional matters relating to Schedule 1 to the Insolvency Practice Rules (Corporations) Amendment (Virtual Meetings and Electronic Communication) Rules 2022</w:t>
      </w:r>
      <w:bookmarkEnd w:id="61"/>
      <w:bookmarkEnd w:id="62"/>
    </w:p>
    <w:p w14:paraId="7E1AEC7C" w14:textId="2EFC5564" w:rsidR="003D0345" w:rsidRPr="009C5962" w:rsidRDefault="003D0345" w:rsidP="003D0345">
      <w:pPr>
        <w:pStyle w:val="ActHead5"/>
      </w:pPr>
      <w:bookmarkStart w:id="63" w:name="_Toc101333990"/>
      <w:bookmarkStart w:id="64" w:name="_Toc101335906"/>
      <w:r w:rsidRPr="009C5962">
        <w:rPr>
          <w:rStyle w:val="CharSectno"/>
        </w:rPr>
        <w:t>125</w:t>
      </w:r>
      <w:r w:rsidR="009C5962">
        <w:rPr>
          <w:rStyle w:val="CharSectno"/>
        </w:rPr>
        <w:noBreakHyphen/>
      </w:r>
      <w:proofErr w:type="gramStart"/>
      <w:r w:rsidRPr="009C5962">
        <w:rPr>
          <w:rStyle w:val="CharSectno"/>
        </w:rPr>
        <w:t>1</w:t>
      </w:r>
      <w:r w:rsidRPr="009C5962">
        <w:t xml:space="preserve">  Definitions</w:t>
      </w:r>
      <w:bookmarkEnd w:id="63"/>
      <w:bookmarkEnd w:id="64"/>
      <w:proofErr w:type="gramEnd"/>
    </w:p>
    <w:p w14:paraId="69EF5C90" w14:textId="77777777" w:rsidR="003D0345" w:rsidRPr="009C5962" w:rsidRDefault="003D0345" w:rsidP="003D0345">
      <w:pPr>
        <w:pStyle w:val="subsection"/>
      </w:pPr>
      <w:r w:rsidRPr="009C5962">
        <w:tab/>
      </w:r>
      <w:r w:rsidRPr="009C5962">
        <w:tab/>
        <w:t>In this Division:</w:t>
      </w:r>
    </w:p>
    <w:p w14:paraId="1EBEE28C" w14:textId="77777777" w:rsidR="003D0345" w:rsidRPr="009C5962" w:rsidRDefault="003D0345" w:rsidP="003D0345">
      <w:pPr>
        <w:pStyle w:val="Definition"/>
      </w:pPr>
      <w:r w:rsidRPr="009C5962">
        <w:rPr>
          <w:b/>
          <w:i/>
        </w:rPr>
        <w:t>amending Rules</w:t>
      </w:r>
      <w:r w:rsidRPr="009C5962">
        <w:t xml:space="preserve"> means the </w:t>
      </w:r>
      <w:r w:rsidRPr="009C5962">
        <w:rPr>
          <w:i/>
        </w:rPr>
        <w:t>Insolvency Practice Rules (Corporations) Amendment (Virtual Meetings and Electronic Communication) Rules 2022</w:t>
      </w:r>
      <w:r w:rsidRPr="009C5962">
        <w:t>.</w:t>
      </w:r>
    </w:p>
    <w:p w14:paraId="1C05CD5C" w14:textId="77777777" w:rsidR="003D0345" w:rsidRPr="009C5962" w:rsidRDefault="003D0345" w:rsidP="003D0345">
      <w:pPr>
        <w:pStyle w:val="Definition"/>
      </w:pPr>
      <w:r w:rsidRPr="009C5962">
        <w:rPr>
          <w:b/>
          <w:i/>
        </w:rPr>
        <w:t>commencement day</w:t>
      </w:r>
      <w:r w:rsidRPr="009C5962">
        <w:t xml:space="preserve"> means the day on which Schedule 1 to the amending Rules commences.</w:t>
      </w:r>
    </w:p>
    <w:p w14:paraId="25A3F440" w14:textId="2998FE1C" w:rsidR="003D0345" w:rsidRPr="009C5962" w:rsidRDefault="003D0345" w:rsidP="003D0345">
      <w:pPr>
        <w:pStyle w:val="ActHead5"/>
      </w:pPr>
      <w:bookmarkStart w:id="65" w:name="_Toc101333991"/>
      <w:bookmarkStart w:id="66" w:name="_Toc101335907"/>
      <w:r w:rsidRPr="009C5962">
        <w:rPr>
          <w:rStyle w:val="CharSectno"/>
        </w:rPr>
        <w:t>125</w:t>
      </w:r>
      <w:r w:rsidR="009C5962">
        <w:rPr>
          <w:rStyle w:val="CharSectno"/>
        </w:rPr>
        <w:noBreakHyphen/>
      </w:r>
      <w:proofErr w:type="gramStart"/>
      <w:r w:rsidRPr="009C5962">
        <w:rPr>
          <w:rStyle w:val="CharSectno"/>
        </w:rPr>
        <w:t>5</w:t>
      </w:r>
      <w:r w:rsidRPr="009C5962">
        <w:t xml:space="preserve">  Application</w:t>
      </w:r>
      <w:proofErr w:type="gramEnd"/>
      <w:r w:rsidRPr="009C5962">
        <w:t>—virtual meetings</w:t>
      </w:r>
      <w:bookmarkEnd w:id="65"/>
      <w:bookmarkEnd w:id="66"/>
    </w:p>
    <w:p w14:paraId="1DDE0D13" w14:textId="77777777" w:rsidR="003D0345" w:rsidRPr="009C5962" w:rsidRDefault="003D0345" w:rsidP="003D0345">
      <w:pPr>
        <w:pStyle w:val="subsection"/>
      </w:pPr>
      <w:r w:rsidRPr="009C5962">
        <w:tab/>
      </w:r>
      <w:r w:rsidRPr="009C5962">
        <w:tab/>
        <w:t>The amendments made by Schedule 1 to the amending Rules apply in relation to a meeting if:</w:t>
      </w:r>
    </w:p>
    <w:p w14:paraId="6AA852DD" w14:textId="77777777" w:rsidR="003D0345" w:rsidRPr="009C5962" w:rsidRDefault="003D0345" w:rsidP="003D0345">
      <w:pPr>
        <w:pStyle w:val="paragraph"/>
      </w:pPr>
      <w:r w:rsidRPr="009C5962">
        <w:tab/>
        <w:t>(a)</w:t>
      </w:r>
      <w:r w:rsidRPr="009C5962">
        <w:tab/>
        <w:t>the meeting is held on or after the commencement day; and</w:t>
      </w:r>
    </w:p>
    <w:p w14:paraId="567FD4A1" w14:textId="77777777" w:rsidR="003D0345" w:rsidRPr="009C5962" w:rsidRDefault="003D0345" w:rsidP="003D0345">
      <w:pPr>
        <w:pStyle w:val="paragraph"/>
      </w:pPr>
      <w:r w:rsidRPr="009C5962">
        <w:tab/>
        <w:t>(b)</w:t>
      </w:r>
      <w:r w:rsidRPr="009C5962">
        <w:tab/>
        <w:t>each document that relates to the meeting that is required or permitted to be given to a person under this Act (as defined in section 9 of the Act) is given on or after the commencement day.</w:t>
      </w:r>
    </w:p>
    <w:p w14:paraId="010D175C" w14:textId="0AA6E4F6" w:rsidR="003D0345" w:rsidRPr="009C5962" w:rsidRDefault="003D0345" w:rsidP="003D0345">
      <w:pPr>
        <w:pStyle w:val="ActHead5"/>
      </w:pPr>
      <w:bookmarkStart w:id="67" w:name="_Toc101333992"/>
      <w:bookmarkStart w:id="68" w:name="_Toc101335908"/>
      <w:r w:rsidRPr="009C5962">
        <w:rPr>
          <w:rStyle w:val="CharSectno"/>
        </w:rPr>
        <w:t>125</w:t>
      </w:r>
      <w:r w:rsidR="009C5962">
        <w:rPr>
          <w:rStyle w:val="CharSectno"/>
        </w:rPr>
        <w:noBreakHyphen/>
      </w:r>
      <w:proofErr w:type="gramStart"/>
      <w:r w:rsidRPr="009C5962">
        <w:rPr>
          <w:rStyle w:val="CharSectno"/>
        </w:rPr>
        <w:t>10</w:t>
      </w:r>
      <w:r w:rsidRPr="009C5962">
        <w:t xml:space="preserve">  Application</w:t>
      </w:r>
      <w:proofErr w:type="gramEnd"/>
      <w:r w:rsidRPr="009C5962">
        <w:t>—keeping of information</w:t>
      </w:r>
      <w:bookmarkEnd w:id="67"/>
      <w:bookmarkEnd w:id="68"/>
    </w:p>
    <w:p w14:paraId="6E45C2FD" w14:textId="77777777" w:rsidR="003D0345" w:rsidRPr="009C5962" w:rsidRDefault="003D0345" w:rsidP="003D0345">
      <w:pPr>
        <w:pStyle w:val="subsection"/>
      </w:pPr>
      <w:r w:rsidRPr="009C5962">
        <w:tab/>
      </w:r>
      <w:r w:rsidRPr="009C5962">
        <w:tab/>
        <w:t xml:space="preserve">The amendments made by Schedule 1 to the amending Rules apply in relation to information </w:t>
      </w:r>
      <w:proofErr w:type="gramStart"/>
      <w:r w:rsidRPr="009C5962">
        <w:t>kept before,</w:t>
      </w:r>
      <w:proofErr w:type="gramEnd"/>
      <w:r w:rsidRPr="009C5962">
        <w:t xml:space="preserve"> on or after the commencement day.</w:t>
      </w:r>
    </w:p>
    <w:p w14:paraId="1B028460" w14:textId="77777777" w:rsidR="00DC7B41" w:rsidRPr="009C5962" w:rsidRDefault="00DC7B41" w:rsidP="00DC7B41">
      <w:pPr>
        <w:sectPr w:rsidR="00DC7B41" w:rsidRPr="009C5962" w:rsidSect="00F05C8D">
          <w:headerReference w:type="even" r:id="rId25"/>
          <w:headerReference w:type="default" r:id="rId26"/>
          <w:footerReference w:type="even" r:id="rId27"/>
          <w:footerReference w:type="default" r:id="rId28"/>
          <w:headerReference w:type="first" r:id="rId29"/>
          <w:pgSz w:w="11907" w:h="16839"/>
          <w:pgMar w:top="2378" w:right="1797" w:bottom="1440" w:left="1797" w:header="720" w:footer="709" w:gutter="0"/>
          <w:pgNumType w:start="1"/>
          <w:cols w:space="708"/>
          <w:docGrid w:linePitch="360"/>
        </w:sectPr>
      </w:pPr>
    </w:p>
    <w:p w14:paraId="37A9ECB3" w14:textId="77777777" w:rsidR="00B67FEC" w:rsidRPr="009C5962" w:rsidRDefault="00B67FEC" w:rsidP="00884EA1">
      <w:pPr>
        <w:pStyle w:val="ENotesHeading2"/>
        <w:spacing w:line="240" w:lineRule="auto"/>
        <w:outlineLvl w:val="9"/>
        <w:rPr>
          <w:sz w:val="28"/>
        </w:rPr>
      </w:pPr>
      <w:bookmarkStart w:id="69" w:name="_Toc101333993"/>
      <w:bookmarkStart w:id="70" w:name="_Toc101335909"/>
      <w:r w:rsidRPr="009C5962">
        <w:rPr>
          <w:sz w:val="28"/>
        </w:rPr>
        <w:lastRenderedPageBreak/>
        <w:t>Endnote 1—About the endnotes</w:t>
      </w:r>
      <w:bookmarkEnd w:id="69"/>
      <w:bookmarkEnd w:id="70"/>
    </w:p>
    <w:p w14:paraId="0CEA5311" w14:textId="77777777" w:rsidR="00B67FEC" w:rsidRPr="009C5962" w:rsidRDefault="00B67FEC" w:rsidP="00884EA1">
      <w:pPr>
        <w:spacing w:after="120"/>
      </w:pPr>
      <w:r w:rsidRPr="009C5962">
        <w:t>The endnotes provide information about this compilation and the compiled law.</w:t>
      </w:r>
    </w:p>
    <w:p w14:paraId="148163F5" w14:textId="77777777" w:rsidR="00B67FEC" w:rsidRPr="009C5962" w:rsidRDefault="00B67FEC" w:rsidP="00884EA1">
      <w:pPr>
        <w:spacing w:after="120"/>
      </w:pPr>
      <w:r w:rsidRPr="009C5962">
        <w:t>The following endnotes are included in every compilation:</w:t>
      </w:r>
    </w:p>
    <w:p w14:paraId="42E46AFF" w14:textId="77777777" w:rsidR="00B67FEC" w:rsidRPr="009C5962" w:rsidRDefault="00B67FEC" w:rsidP="00884EA1">
      <w:r w:rsidRPr="009C5962">
        <w:t>Endnote 1—About the endnotes</w:t>
      </w:r>
    </w:p>
    <w:p w14:paraId="4FE98CEE" w14:textId="77777777" w:rsidR="00B67FEC" w:rsidRPr="009C5962" w:rsidRDefault="00B67FEC" w:rsidP="00884EA1">
      <w:r w:rsidRPr="009C5962">
        <w:t>Endnote 2—Abbreviation key</w:t>
      </w:r>
    </w:p>
    <w:p w14:paraId="4DD06D90" w14:textId="77777777" w:rsidR="00B67FEC" w:rsidRPr="009C5962" w:rsidRDefault="00B67FEC" w:rsidP="00884EA1">
      <w:r w:rsidRPr="009C5962">
        <w:t>Endnote 3—Legislation history</w:t>
      </w:r>
    </w:p>
    <w:p w14:paraId="500804C1" w14:textId="77777777" w:rsidR="00B67FEC" w:rsidRPr="009C5962" w:rsidRDefault="00B67FEC" w:rsidP="00884EA1">
      <w:pPr>
        <w:spacing w:after="120"/>
      </w:pPr>
      <w:r w:rsidRPr="009C5962">
        <w:t>Endnote 4—Amendment history</w:t>
      </w:r>
    </w:p>
    <w:p w14:paraId="5EAB38FA" w14:textId="77777777" w:rsidR="00B67FEC" w:rsidRPr="009C5962" w:rsidRDefault="00B67FEC" w:rsidP="00884EA1">
      <w:r w:rsidRPr="009C5962">
        <w:rPr>
          <w:b/>
        </w:rPr>
        <w:t>Abbreviation key—Endnote 2</w:t>
      </w:r>
    </w:p>
    <w:p w14:paraId="69B5B8FE" w14:textId="77777777" w:rsidR="00B67FEC" w:rsidRPr="009C5962" w:rsidRDefault="00B67FEC" w:rsidP="00884EA1">
      <w:pPr>
        <w:spacing w:after="120"/>
      </w:pPr>
      <w:r w:rsidRPr="009C5962">
        <w:t>The abbreviation key sets out abbreviations that may be used in the endnotes.</w:t>
      </w:r>
    </w:p>
    <w:p w14:paraId="7B86D0DF" w14:textId="77777777" w:rsidR="00B67FEC" w:rsidRPr="009C5962" w:rsidRDefault="00B67FEC" w:rsidP="00884EA1">
      <w:pPr>
        <w:rPr>
          <w:b/>
        </w:rPr>
      </w:pPr>
      <w:r w:rsidRPr="009C5962">
        <w:rPr>
          <w:b/>
        </w:rPr>
        <w:t>Legislation history and amendment history—Endnotes 3 and 4</w:t>
      </w:r>
    </w:p>
    <w:p w14:paraId="7E07EABA" w14:textId="77777777" w:rsidR="00B67FEC" w:rsidRPr="009C5962" w:rsidRDefault="00B67FEC" w:rsidP="00884EA1">
      <w:pPr>
        <w:spacing w:after="120"/>
      </w:pPr>
      <w:r w:rsidRPr="009C5962">
        <w:t>Amending laws are annotated in the legislation history and amendment history.</w:t>
      </w:r>
    </w:p>
    <w:p w14:paraId="10C4DB2F" w14:textId="77777777" w:rsidR="00B67FEC" w:rsidRPr="009C5962" w:rsidRDefault="00B67FEC" w:rsidP="00884EA1">
      <w:pPr>
        <w:spacing w:after="120"/>
      </w:pPr>
      <w:r w:rsidRPr="009C596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B19460E" w14:textId="77777777" w:rsidR="00B67FEC" w:rsidRPr="009C5962" w:rsidRDefault="00B67FEC" w:rsidP="00884EA1">
      <w:pPr>
        <w:spacing w:after="120"/>
      </w:pPr>
      <w:r w:rsidRPr="009C5962">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3A178D4" w14:textId="77777777" w:rsidR="00B67FEC" w:rsidRPr="009C5962" w:rsidRDefault="00B67FEC" w:rsidP="00884EA1">
      <w:pPr>
        <w:rPr>
          <w:b/>
        </w:rPr>
      </w:pPr>
      <w:r w:rsidRPr="009C5962">
        <w:rPr>
          <w:b/>
        </w:rPr>
        <w:t>Editorial changes</w:t>
      </w:r>
    </w:p>
    <w:p w14:paraId="24A52C84" w14:textId="77777777" w:rsidR="00B67FEC" w:rsidRPr="009C5962" w:rsidRDefault="00B67FEC" w:rsidP="00884EA1">
      <w:pPr>
        <w:spacing w:after="120"/>
      </w:pPr>
      <w:r w:rsidRPr="009C5962">
        <w:t xml:space="preserve">The </w:t>
      </w:r>
      <w:r w:rsidRPr="009C5962">
        <w:rPr>
          <w:i/>
        </w:rPr>
        <w:t>Legislation Act 2003</w:t>
      </w:r>
      <w:r w:rsidRPr="009C596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FA99313" w14:textId="77777777" w:rsidR="00B67FEC" w:rsidRPr="009C5962" w:rsidRDefault="00B67FEC" w:rsidP="00884EA1">
      <w:pPr>
        <w:spacing w:after="120"/>
      </w:pPr>
      <w:r w:rsidRPr="009C5962">
        <w:t xml:space="preserve">If the compilation includes editorial changes, the endnotes include a brief outline of the changes in general terms. Full details of any changes can be obtained from the Office of Parliamentary Counsel. </w:t>
      </w:r>
    </w:p>
    <w:p w14:paraId="577C38E9" w14:textId="77777777" w:rsidR="00B67FEC" w:rsidRPr="009C5962" w:rsidRDefault="00B67FEC" w:rsidP="00884EA1">
      <w:pPr>
        <w:keepNext/>
      </w:pPr>
      <w:r w:rsidRPr="009C5962">
        <w:rPr>
          <w:b/>
        </w:rPr>
        <w:t>Misdescribed amendments</w:t>
      </w:r>
    </w:p>
    <w:p w14:paraId="53A029F8" w14:textId="77777777" w:rsidR="00B67FEC" w:rsidRPr="009C5962" w:rsidRDefault="00B67FEC" w:rsidP="00884EA1">
      <w:pPr>
        <w:spacing w:after="120"/>
      </w:pPr>
      <w:r w:rsidRPr="009C596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276FB71" w14:textId="77777777" w:rsidR="00B67FEC" w:rsidRPr="009C5962" w:rsidRDefault="00B67FEC" w:rsidP="00884EA1">
      <w:pPr>
        <w:spacing w:before="120" w:after="240"/>
      </w:pPr>
      <w:r w:rsidRPr="009C5962">
        <w:t>If a misdescribed amendment cannot be given effect as intended, the abbreviation “(md not incorp)” is added to the details of the amendment included in the amendment history.</w:t>
      </w:r>
    </w:p>
    <w:p w14:paraId="5B9D7DF7" w14:textId="77777777" w:rsidR="00B67FEC" w:rsidRPr="009C5962" w:rsidRDefault="00B67FEC" w:rsidP="00884EA1">
      <w:pPr>
        <w:pStyle w:val="ENotesHeading2"/>
        <w:pageBreakBefore/>
        <w:spacing w:after="240"/>
        <w:outlineLvl w:val="9"/>
      </w:pPr>
      <w:bookmarkStart w:id="71" w:name="_Toc101333994"/>
      <w:bookmarkStart w:id="72" w:name="_Toc101335910"/>
      <w:r w:rsidRPr="009C5962">
        <w:lastRenderedPageBreak/>
        <w:t>Endnote 2—Abbreviation key</w:t>
      </w:r>
      <w:bookmarkEnd w:id="71"/>
      <w:bookmarkEnd w:id="72"/>
    </w:p>
    <w:tbl>
      <w:tblPr>
        <w:tblW w:w="7939" w:type="dxa"/>
        <w:tblInd w:w="108" w:type="dxa"/>
        <w:tblLayout w:type="fixed"/>
        <w:tblLook w:val="0000" w:firstRow="0" w:lastRow="0" w:firstColumn="0" w:lastColumn="0" w:noHBand="0" w:noVBand="0"/>
      </w:tblPr>
      <w:tblGrid>
        <w:gridCol w:w="4253"/>
        <w:gridCol w:w="3686"/>
      </w:tblGrid>
      <w:tr w:rsidR="00B67FEC" w:rsidRPr="009C5962" w14:paraId="59AE8E9B" w14:textId="77777777" w:rsidTr="00884EA1">
        <w:tc>
          <w:tcPr>
            <w:tcW w:w="4253" w:type="dxa"/>
            <w:shd w:val="clear" w:color="auto" w:fill="auto"/>
          </w:tcPr>
          <w:p w14:paraId="43F64F69" w14:textId="77777777" w:rsidR="00B67FEC" w:rsidRPr="009C5962" w:rsidRDefault="00B67FEC" w:rsidP="00884EA1">
            <w:pPr>
              <w:spacing w:before="60"/>
              <w:ind w:left="34"/>
              <w:rPr>
                <w:sz w:val="20"/>
              </w:rPr>
            </w:pPr>
            <w:r w:rsidRPr="009C5962">
              <w:rPr>
                <w:sz w:val="20"/>
              </w:rPr>
              <w:t>ad = added or inserted</w:t>
            </w:r>
          </w:p>
        </w:tc>
        <w:tc>
          <w:tcPr>
            <w:tcW w:w="3686" w:type="dxa"/>
            <w:shd w:val="clear" w:color="auto" w:fill="auto"/>
          </w:tcPr>
          <w:p w14:paraId="5B515173" w14:textId="77777777" w:rsidR="00B67FEC" w:rsidRPr="009C5962" w:rsidRDefault="00B67FEC" w:rsidP="00884EA1">
            <w:pPr>
              <w:spacing w:before="60"/>
              <w:ind w:left="34"/>
              <w:rPr>
                <w:sz w:val="20"/>
              </w:rPr>
            </w:pPr>
            <w:r w:rsidRPr="009C5962">
              <w:rPr>
                <w:sz w:val="20"/>
              </w:rPr>
              <w:t>o = order(s)</w:t>
            </w:r>
          </w:p>
        </w:tc>
      </w:tr>
      <w:tr w:rsidR="00B67FEC" w:rsidRPr="009C5962" w14:paraId="0C8D5922" w14:textId="77777777" w:rsidTr="00884EA1">
        <w:tc>
          <w:tcPr>
            <w:tcW w:w="4253" w:type="dxa"/>
            <w:shd w:val="clear" w:color="auto" w:fill="auto"/>
          </w:tcPr>
          <w:p w14:paraId="18A1A462" w14:textId="77777777" w:rsidR="00B67FEC" w:rsidRPr="009C5962" w:rsidRDefault="00B67FEC" w:rsidP="00884EA1">
            <w:pPr>
              <w:spacing w:before="60"/>
              <w:ind w:left="34"/>
              <w:rPr>
                <w:sz w:val="20"/>
              </w:rPr>
            </w:pPr>
            <w:r w:rsidRPr="009C5962">
              <w:rPr>
                <w:sz w:val="20"/>
              </w:rPr>
              <w:t>am = amended</w:t>
            </w:r>
          </w:p>
        </w:tc>
        <w:tc>
          <w:tcPr>
            <w:tcW w:w="3686" w:type="dxa"/>
            <w:shd w:val="clear" w:color="auto" w:fill="auto"/>
          </w:tcPr>
          <w:p w14:paraId="0C2BEF70" w14:textId="77777777" w:rsidR="00B67FEC" w:rsidRPr="009C5962" w:rsidRDefault="00B67FEC" w:rsidP="00884EA1">
            <w:pPr>
              <w:spacing w:before="60"/>
              <w:ind w:left="34"/>
              <w:rPr>
                <w:sz w:val="20"/>
              </w:rPr>
            </w:pPr>
            <w:r w:rsidRPr="009C5962">
              <w:rPr>
                <w:sz w:val="20"/>
              </w:rPr>
              <w:t>Ord = Ordinance</w:t>
            </w:r>
          </w:p>
        </w:tc>
      </w:tr>
      <w:tr w:rsidR="00B67FEC" w:rsidRPr="009C5962" w14:paraId="690C4263" w14:textId="77777777" w:rsidTr="00884EA1">
        <w:tc>
          <w:tcPr>
            <w:tcW w:w="4253" w:type="dxa"/>
            <w:shd w:val="clear" w:color="auto" w:fill="auto"/>
          </w:tcPr>
          <w:p w14:paraId="25A11EBB" w14:textId="77777777" w:rsidR="00B67FEC" w:rsidRPr="009C5962" w:rsidRDefault="00B67FEC" w:rsidP="00884EA1">
            <w:pPr>
              <w:spacing w:before="60"/>
              <w:ind w:left="34"/>
              <w:rPr>
                <w:sz w:val="20"/>
              </w:rPr>
            </w:pPr>
            <w:proofErr w:type="spellStart"/>
            <w:r w:rsidRPr="009C5962">
              <w:rPr>
                <w:sz w:val="20"/>
              </w:rPr>
              <w:t>amdt</w:t>
            </w:r>
            <w:proofErr w:type="spellEnd"/>
            <w:r w:rsidRPr="009C5962">
              <w:rPr>
                <w:sz w:val="20"/>
              </w:rPr>
              <w:t xml:space="preserve"> = amendment</w:t>
            </w:r>
          </w:p>
        </w:tc>
        <w:tc>
          <w:tcPr>
            <w:tcW w:w="3686" w:type="dxa"/>
            <w:shd w:val="clear" w:color="auto" w:fill="auto"/>
          </w:tcPr>
          <w:p w14:paraId="3124BA4F" w14:textId="77777777" w:rsidR="00B67FEC" w:rsidRPr="009C5962" w:rsidRDefault="00B67FEC" w:rsidP="00884EA1">
            <w:pPr>
              <w:spacing w:before="60"/>
              <w:ind w:left="34"/>
              <w:rPr>
                <w:sz w:val="20"/>
              </w:rPr>
            </w:pPr>
            <w:proofErr w:type="spellStart"/>
            <w:r w:rsidRPr="009C5962">
              <w:rPr>
                <w:sz w:val="20"/>
              </w:rPr>
              <w:t>orig</w:t>
            </w:r>
            <w:proofErr w:type="spellEnd"/>
            <w:r w:rsidRPr="009C5962">
              <w:rPr>
                <w:sz w:val="20"/>
              </w:rPr>
              <w:t xml:space="preserve"> = original</w:t>
            </w:r>
          </w:p>
        </w:tc>
      </w:tr>
      <w:tr w:rsidR="00B67FEC" w:rsidRPr="009C5962" w14:paraId="408BB7E4" w14:textId="77777777" w:rsidTr="00884EA1">
        <w:tc>
          <w:tcPr>
            <w:tcW w:w="4253" w:type="dxa"/>
            <w:shd w:val="clear" w:color="auto" w:fill="auto"/>
          </w:tcPr>
          <w:p w14:paraId="165BBA11" w14:textId="77777777" w:rsidR="00B67FEC" w:rsidRPr="009C5962" w:rsidRDefault="00B67FEC" w:rsidP="00884EA1">
            <w:pPr>
              <w:spacing w:before="60"/>
              <w:ind w:left="34"/>
              <w:rPr>
                <w:sz w:val="20"/>
              </w:rPr>
            </w:pPr>
            <w:r w:rsidRPr="009C5962">
              <w:rPr>
                <w:sz w:val="20"/>
              </w:rPr>
              <w:t>c = clause(s)</w:t>
            </w:r>
          </w:p>
        </w:tc>
        <w:tc>
          <w:tcPr>
            <w:tcW w:w="3686" w:type="dxa"/>
            <w:shd w:val="clear" w:color="auto" w:fill="auto"/>
          </w:tcPr>
          <w:p w14:paraId="57FDD971" w14:textId="77777777" w:rsidR="00B67FEC" w:rsidRPr="009C5962" w:rsidRDefault="00B67FEC" w:rsidP="00884EA1">
            <w:pPr>
              <w:spacing w:before="60"/>
              <w:ind w:left="34"/>
              <w:rPr>
                <w:sz w:val="20"/>
              </w:rPr>
            </w:pPr>
            <w:r w:rsidRPr="009C5962">
              <w:rPr>
                <w:sz w:val="20"/>
              </w:rPr>
              <w:t>par = paragraph(s)/subparagraph(s)</w:t>
            </w:r>
          </w:p>
        </w:tc>
      </w:tr>
      <w:tr w:rsidR="00B67FEC" w:rsidRPr="009C5962" w14:paraId="779E2769" w14:textId="77777777" w:rsidTr="00884EA1">
        <w:tc>
          <w:tcPr>
            <w:tcW w:w="4253" w:type="dxa"/>
            <w:shd w:val="clear" w:color="auto" w:fill="auto"/>
          </w:tcPr>
          <w:p w14:paraId="4B1A78A0" w14:textId="77777777" w:rsidR="00B67FEC" w:rsidRPr="009C5962" w:rsidRDefault="00B67FEC" w:rsidP="00884EA1">
            <w:pPr>
              <w:spacing w:before="60"/>
              <w:ind w:left="34"/>
              <w:rPr>
                <w:sz w:val="20"/>
              </w:rPr>
            </w:pPr>
            <w:r w:rsidRPr="009C5962">
              <w:rPr>
                <w:sz w:val="20"/>
              </w:rPr>
              <w:t>C[x] = Compilation No. x</w:t>
            </w:r>
          </w:p>
        </w:tc>
        <w:tc>
          <w:tcPr>
            <w:tcW w:w="3686" w:type="dxa"/>
            <w:shd w:val="clear" w:color="auto" w:fill="auto"/>
          </w:tcPr>
          <w:p w14:paraId="519260F3" w14:textId="48BDE2BE" w:rsidR="00B67FEC" w:rsidRPr="009C5962" w:rsidRDefault="00B67FEC" w:rsidP="00884EA1">
            <w:pPr>
              <w:ind w:left="34" w:firstLine="249"/>
              <w:rPr>
                <w:sz w:val="20"/>
              </w:rPr>
            </w:pPr>
            <w:r w:rsidRPr="009C5962">
              <w:rPr>
                <w:sz w:val="20"/>
              </w:rPr>
              <w:t>/</w:t>
            </w:r>
            <w:proofErr w:type="gramStart"/>
            <w:r w:rsidRPr="009C5962">
              <w:rPr>
                <w:sz w:val="20"/>
              </w:rPr>
              <w:t>sub</w:t>
            </w:r>
            <w:proofErr w:type="gramEnd"/>
            <w:r w:rsidR="009C5962">
              <w:rPr>
                <w:sz w:val="20"/>
              </w:rPr>
              <w:noBreakHyphen/>
            </w:r>
            <w:r w:rsidRPr="009C5962">
              <w:rPr>
                <w:sz w:val="20"/>
              </w:rPr>
              <w:t>subparagraph(s)</w:t>
            </w:r>
          </w:p>
        </w:tc>
      </w:tr>
      <w:tr w:rsidR="00B67FEC" w:rsidRPr="009C5962" w14:paraId="7653291B" w14:textId="77777777" w:rsidTr="00884EA1">
        <w:tc>
          <w:tcPr>
            <w:tcW w:w="4253" w:type="dxa"/>
            <w:shd w:val="clear" w:color="auto" w:fill="auto"/>
          </w:tcPr>
          <w:p w14:paraId="095ADEE2" w14:textId="77777777" w:rsidR="00B67FEC" w:rsidRPr="009C5962" w:rsidRDefault="00B67FEC" w:rsidP="00884EA1">
            <w:pPr>
              <w:spacing w:before="60"/>
              <w:ind w:left="34"/>
              <w:rPr>
                <w:sz w:val="20"/>
              </w:rPr>
            </w:pPr>
            <w:r w:rsidRPr="009C5962">
              <w:rPr>
                <w:sz w:val="20"/>
              </w:rPr>
              <w:t>Ch = Chapter(s)</w:t>
            </w:r>
          </w:p>
        </w:tc>
        <w:tc>
          <w:tcPr>
            <w:tcW w:w="3686" w:type="dxa"/>
            <w:shd w:val="clear" w:color="auto" w:fill="auto"/>
          </w:tcPr>
          <w:p w14:paraId="7E25419D" w14:textId="77777777" w:rsidR="00B67FEC" w:rsidRPr="009C5962" w:rsidRDefault="00B67FEC" w:rsidP="00884EA1">
            <w:pPr>
              <w:spacing w:before="60"/>
              <w:ind w:left="34"/>
              <w:rPr>
                <w:sz w:val="20"/>
              </w:rPr>
            </w:pPr>
            <w:proofErr w:type="spellStart"/>
            <w:r w:rsidRPr="009C5962">
              <w:rPr>
                <w:sz w:val="20"/>
              </w:rPr>
              <w:t>pres</w:t>
            </w:r>
            <w:proofErr w:type="spellEnd"/>
            <w:r w:rsidRPr="009C5962">
              <w:rPr>
                <w:sz w:val="20"/>
              </w:rPr>
              <w:t xml:space="preserve"> = present</w:t>
            </w:r>
          </w:p>
        </w:tc>
      </w:tr>
      <w:tr w:rsidR="00B67FEC" w:rsidRPr="009C5962" w14:paraId="2AC6D5EB" w14:textId="77777777" w:rsidTr="00884EA1">
        <w:tc>
          <w:tcPr>
            <w:tcW w:w="4253" w:type="dxa"/>
            <w:shd w:val="clear" w:color="auto" w:fill="auto"/>
          </w:tcPr>
          <w:p w14:paraId="6F5CE16C" w14:textId="77777777" w:rsidR="00B67FEC" w:rsidRPr="009C5962" w:rsidRDefault="00B67FEC" w:rsidP="00884EA1">
            <w:pPr>
              <w:spacing w:before="60"/>
              <w:ind w:left="34"/>
              <w:rPr>
                <w:sz w:val="20"/>
              </w:rPr>
            </w:pPr>
            <w:r w:rsidRPr="009C5962">
              <w:rPr>
                <w:sz w:val="20"/>
              </w:rPr>
              <w:t>def = definition(s)</w:t>
            </w:r>
          </w:p>
        </w:tc>
        <w:tc>
          <w:tcPr>
            <w:tcW w:w="3686" w:type="dxa"/>
            <w:shd w:val="clear" w:color="auto" w:fill="auto"/>
          </w:tcPr>
          <w:p w14:paraId="5940ECBC" w14:textId="77777777" w:rsidR="00B67FEC" w:rsidRPr="009C5962" w:rsidRDefault="00B67FEC" w:rsidP="00884EA1">
            <w:pPr>
              <w:spacing w:before="60"/>
              <w:ind w:left="34"/>
              <w:rPr>
                <w:sz w:val="20"/>
              </w:rPr>
            </w:pPr>
            <w:proofErr w:type="spellStart"/>
            <w:r w:rsidRPr="009C5962">
              <w:rPr>
                <w:sz w:val="20"/>
              </w:rPr>
              <w:t>prev</w:t>
            </w:r>
            <w:proofErr w:type="spellEnd"/>
            <w:r w:rsidRPr="009C5962">
              <w:rPr>
                <w:sz w:val="20"/>
              </w:rPr>
              <w:t xml:space="preserve"> = previous</w:t>
            </w:r>
          </w:p>
        </w:tc>
      </w:tr>
      <w:tr w:rsidR="00B67FEC" w:rsidRPr="009C5962" w14:paraId="014613D1" w14:textId="77777777" w:rsidTr="00884EA1">
        <w:tc>
          <w:tcPr>
            <w:tcW w:w="4253" w:type="dxa"/>
            <w:shd w:val="clear" w:color="auto" w:fill="auto"/>
          </w:tcPr>
          <w:p w14:paraId="2909683F" w14:textId="77777777" w:rsidR="00B67FEC" w:rsidRPr="009C5962" w:rsidRDefault="00B67FEC" w:rsidP="00884EA1">
            <w:pPr>
              <w:spacing w:before="60"/>
              <w:ind w:left="34"/>
              <w:rPr>
                <w:sz w:val="20"/>
              </w:rPr>
            </w:pPr>
            <w:proofErr w:type="spellStart"/>
            <w:r w:rsidRPr="009C5962">
              <w:rPr>
                <w:sz w:val="20"/>
              </w:rPr>
              <w:t>Dict</w:t>
            </w:r>
            <w:proofErr w:type="spellEnd"/>
            <w:r w:rsidRPr="009C5962">
              <w:rPr>
                <w:sz w:val="20"/>
              </w:rPr>
              <w:t xml:space="preserve"> = Dictionary</w:t>
            </w:r>
          </w:p>
        </w:tc>
        <w:tc>
          <w:tcPr>
            <w:tcW w:w="3686" w:type="dxa"/>
            <w:shd w:val="clear" w:color="auto" w:fill="auto"/>
          </w:tcPr>
          <w:p w14:paraId="68F1047D" w14:textId="77777777" w:rsidR="00B67FEC" w:rsidRPr="009C5962" w:rsidRDefault="00B67FEC" w:rsidP="00884EA1">
            <w:pPr>
              <w:spacing w:before="60"/>
              <w:ind w:left="34"/>
              <w:rPr>
                <w:sz w:val="20"/>
              </w:rPr>
            </w:pPr>
            <w:r w:rsidRPr="009C5962">
              <w:rPr>
                <w:sz w:val="20"/>
              </w:rPr>
              <w:t>(</w:t>
            </w:r>
            <w:proofErr w:type="spellStart"/>
            <w:proofErr w:type="gramStart"/>
            <w:r w:rsidRPr="009C5962">
              <w:rPr>
                <w:sz w:val="20"/>
              </w:rPr>
              <w:t>prev</w:t>
            </w:r>
            <w:proofErr w:type="spellEnd"/>
            <w:proofErr w:type="gramEnd"/>
            <w:r w:rsidRPr="009C5962">
              <w:rPr>
                <w:sz w:val="20"/>
              </w:rPr>
              <w:t>…) = previously</w:t>
            </w:r>
          </w:p>
        </w:tc>
      </w:tr>
      <w:tr w:rsidR="00B67FEC" w:rsidRPr="009C5962" w14:paraId="048DA1FC" w14:textId="77777777" w:rsidTr="00884EA1">
        <w:tc>
          <w:tcPr>
            <w:tcW w:w="4253" w:type="dxa"/>
            <w:shd w:val="clear" w:color="auto" w:fill="auto"/>
          </w:tcPr>
          <w:p w14:paraId="7872FBAF" w14:textId="77777777" w:rsidR="00B67FEC" w:rsidRPr="009C5962" w:rsidRDefault="00B67FEC" w:rsidP="00884EA1">
            <w:pPr>
              <w:spacing w:before="60"/>
              <w:ind w:left="34"/>
              <w:rPr>
                <w:sz w:val="20"/>
              </w:rPr>
            </w:pPr>
            <w:r w:rsidRPr="009C5962">
              <w:rPr>
                <w:sz w:val="20"/>
              </w:rPr>
              <w:t>disallowed = disallowed by Parliament</w:t>
            </w:r>
          </w:p>
        </w:tc>
        <w:tc>
          <w:tcPr>
            <w:tcW w:w="3686" w:type="dxa"/>
            <w:shd w:val="clear" w:color="auto" w:fill="auto"/>
          </w:tcPr>
          <w:p w14:paraId="6E2E62B5" w14:textId="77777777" w:rsidR="00B67FEC" w:rsidRPr="009C5962" w:rsidRDefault="00B67FEC" w:rsidP="00884EA1">
            <w:pPr>
              <w:spacing w:before="60"/>
              <w:ind w:left="34"/>
              <w:rPr>
                <w:sz w:val="20"/>
              </w:rPr>
            </w:pPr>
            <w:r w:rsidRPr="009C5962">
              <w:rPr>
                <w:sz w:val="20"/>
              </w:rPr>
              <w:t>Pt = Part(s)</w:t>
            </w:r>
          </w:p>
        </w:tc>
      </w:tr>
      <w:tr w:rsidR="00B67FEC" w:rsidRPr="009C5962" w14:paraId="360A6E64" w14:textId="77777777" w:rsidTr="00884EA1">
        <w:tc>
          <w:tcPr>
            <w:tcW w:w="4253" w:type="dxa"/>
            <w:shd w:val="clear" w:color="auto" w:fill="auto"/>
          </w:tcPr>
          <w:p w14:paraId="488BE722" w14:textId="77777777" w:rsidR="00B67FEC" w:rsidRPr="009C5962" w:rsidRDefault="00B67FEC" w:rsidP="00884EA1">
            <w:pPr>
              <w:spacing w:before="60"/>
              <w:ind w:left="34"/>
              <w:rPr>
                <w:sz w:val="20"/>
              </w:rPr>
            </w:pPr>
            <w:proofErr w:type="spellStart"/>
            <w:r w:rsidRPr="009C5962">
              <w:rPr>
                <w:sz w:val="20"/>
              </w:rPr>
              <w:t>Div</w:t>
            </w:r>
            <w:proofErr w:type="spellEnd"/>
            <w:r w:rsidRPr="009C5962">
              <w:rPr>
                <w:sz w:val="20"/>
              </w:rPr>
              <w:t xml:space="preserve"> = Division(s)</w:t>
            </w:r>
          </w:p>
        </w:tc>
        <w:tc>
          <w:tcPr>
            <w:tcW w:w="3686" w:type="dxa"/>
            <w:shd w:val="clear" w:color="auto" w:fill="auto"/>
          </w:tcPr>
          <w:p w14:paraId="3A2EF219" w14:textId="77777777" w:rsidR="00B67FEC" w:rsidRPr="009C5962" w:rsidRDefault="00B67FEC" w:rsidP="00884EA1">
            <w:pPr>
              <w:spacing w:before="60"/>
              <w:ind w:left="34"/>
              <w:rPr>
                <w:sz w:val="20"/>
              </w:rPr>
            </w:pPr>
            <w:r w:rsidRPr="009C5962">
              <w:rPr>
                <w:sz w:val="20"/>
              </w:rPr>
              <w:t>r = regulation(s)/rule(s)</w:t>
            </w:r>
          </w:p>
        </w:tc>
      </w:tr>
      <w:tr w:rsidR="00B67FEC" w:rsidRPr="009C5962" w14:paraId="0B8052A8" w14:textId="77777777" w:rsidTr="00884EA1">
        <w:tc>
          <w:tcPr>
            <w:tcW w:w="4253" w:type="dxa"/>
            <w:shd w:val="clear" w:color="auto" w:fill="auto"/>
          </w:tcPr>
          <w:p w14:paraId="4939CCD7" w14:textId="77777777" w:rsidR="00B67FEC" w:rsidRPr="009C5962" w:rsidRDefault="00B67FEC" w:rsidP="00884EA1">
            <w:pPr>
              <w:spacing w:before="60"/>
              <w:ind w:left="34"/>
              <w:rPr>
                <w:sz w:val="20"/>
              </w:rPr>
            </w:pPr>
            <w:r w:rsidRPr="009C5962">
              <w:rPr>
                <w:sz w:val="20"/>
              </w:rPr>
              <w:t>ed = editorial change</w:t>
            </w:r>
          </w:p>
        </w:tc>
        <w:tc>
          <w:tcPr>
            <w:tcW w:w="3686" w:type="dxa"/>
            <w:shd w:val="clear" w:color="auto" w:fill="auto"/>
          </w:tcPr>
          <w:p w14:paraId="49743E21" w14:textId="77777777" w:rsidR="00B67FEC" w:rsidRPr="009C5962" w:rsidRDefault="00B67FEC" w:rsidP="00884EA1">
            <w:pPr>
              <w:spacing w:before="60"/>
              <w:ind w:left="34"/>
              <w:rPr>
                <w:sz w:val="20"/>
              </w:rPr>
            </w:pPr>
            <w:proofErr w:type="spellStart"/>
            <w:r w:rsidRPr="009C5962">
              <w:rPr>
                <w:sz w:val="20"/>
              </w:rPr>
              <w:t>reloc</w:t>
            </w:r>
            <w:proofErr w:type="spellEnd"/>
            <w:r w:rsidRPr="009C5962">
              <w:rPr>
                <w:sz w:val="20"/>
              </w:rPr>
              <w:t xml:space="preserve"> = relocated</w:t>
            </w:r>
          </w:p>
        </w:tc>
      </w:tr>
      <w:tr w:rsidR="00B67FEC" w:rsidRPr="009C5962" w14:paraId="559FE6F8" w14:textId="77777777" w:rsidTr="00884EA1">
        <w:tc>
          <w:tcPr>
            <w:tcW w:w="4253" w:type="dxa"/>
            <w:shd w:val="clear" w:color="auto" w:fill="auto"/>
          </w:tcPr>
          <w:p w14:paraId="54EFA244" w14:textId="77777777" w:rsidR="00B67FEC" w:rsidRPr="009C5962" w:rsidRDefault="00B67FEC" w:rsidP="00884EA1">
            <w:pPr>
              <w:spacing w:before="60"/>
              <w:ind w:left="34"/>
              <w:rPr>
                <w:sz w:val="20"/>
              </w:rPr>
            </w:pPr>
            <w:r w:rsidRPr="009C5962">
              <w:rPr>
                <w:sz w:val="20"/>
              </w:rPr>
              <w:t>exp = expires/expired or ceases/ceased to have</w:t>
            </w:r>
          </w:p>
        </w:tc>
        <w:tc>
          <w:tcPr>
            <w:tcW w:w="3686" w:type="dxa"/>
            <w:shd w:val="clear" w:color="auto" w:fill="auto"/>
          </w:tcPr>
          <w:p w14:paraId="0830DD21" w14:textId="77777777" w:rsidR="00B67FEC" w:rsidRPr="009C5962" w:rsidRDefault="00B67FEC" w:rsidP="00884EA1">
            <w:pPr>
              <w:spacing w:before="60"/>
              <w:ind w:left="34"/>
              <w:rPr>
                <w:sz w:val="20"/>
              </w:rPr>
            </w:pPr>
            <w:proofErr w:type="spellStart"/>
            <w:r w:rsidRPr="009C5962">
              <w:rPr>
                <w:sz w:val="20"/>
              </w:rPr>
              <w:t>renum</w:t>
            </w:r>
            <w:proofErr w:type="spellEnd"/>
            <w:r w:rsidRPr="009C5962">
              <w:rPr>
                <w:sz w:val="20"/>
              </w:rPr>
              <w:t xml:space="preserve"> = renumbered</w:t>
            </w:r>
          </w:p>
        </w:tc>
      </w:tr>
      <w:tr w:rsidR="00B67FEC" w:rsidRPr="009C5962" w14:paraId="4ADF87B9" w14:textId="77777777" w:rsidTr="00884EA1">
        <w:tc>
          <w:tcPr>
            <w:tcW w:w="4253" w:type="dxa"/>
            <w:shd w:val="clear" w:color="auto" w:fill="auto"/>
          </w:tcPr>
          <w:p w14:paraId="726CA9D5" w14:textId="77777777" w:rsidR="00B67FEC" w:rsidRPr="009C5962" w:rsidRDefault="00B67FEC" w:rsidP="00884EA1">
            <w:pPr>
              <w:ind w:left="34" w:firstLine="249"/>
              <w:rPr>
                <w:sz w:val="20"/>
              </w:rPr>
            </w:pPr>
            <w:r w:rsidRPr="009C5962">
              <w:rPr>
                <w:sz w:val="20"/>
              </w:rPr>
              <w:t>effect</w:t>
            </w:r>
          </w:p>
        </w:tc>
        <w:tc>
          <w:tcPr>
            <w:tcW w:w="3686" w:type="dxa"/>
            <w:shd w:val="clear" w:color="auto" w:fill="auto"/>
          </w:tcPr>
          <w:p w14:paraId="4DBC463E" w14:textId="77777777" w:rsidR="00B67FEC" w:rsidRPr="009C5962" w:rsidRDefault="00B67FEC" w:rsidP="00884EA1">
            <w:pPr>
              <w:spacing w:before="60"/>
              <w:ind w:left="34"/>
              <w:rPr>
                <w:sz w:val="20"/>
              </w:rPr>
            </w:pPr>
            <w:r w:rsidRPr="009C5962">
              <w:rPr>
                <w:sz w:val="20"/>
              </w:rPr>
              <w:t>rep = repealed</w:t>
            </w:r>
          </w:p>
        </w:tc>
      </w:tr>
      <w:tr w:rsidR="00B67FEC" w:rsidRPr="009C5962" w14:paraId="213642B3" w14:textId="77777777" w:rsidTr="00884EA1">
        <w:tc>
          <w:tcPr>
            <w:tcW w:w="4253" w:type="dxa"/>
            <w:shd w:val="clear" w:color="auto" w:fill="auto"/>
          </w:tcPr>
          <w:p w14:paraId="7C669DD1" w14:textId="77777777" w:rsidR="00B67FEC" w:rsidRPr="009C5962" w:rsidRDefault="00B67FEC" w:rsidP="00884EA1">
            <w:pPr>
              <w:spacing w:before="60"/>
              <w:ind w:left="34"/>
              <w:rPr>
                <w:sz w:val="20"/>
              </w:rPr>
            </w:pPr>
            <w:r w:rsidRPr="009C5962">
              <w:rPr>
                <w:sz w:val="20"/>
              </w:rPr>
              <w:t>F = Federal Register of Legislation</w:t>
            </w:r>
          </w:p>
        </w:tc>
        <w:tc>
          <w:tcPr>
            <w:tcW w:w="3686" w:type="dxa"/>
            <w:shd w:val="clear" w:color="auto" w:fill="auto"/>
          </w:tcPr>
          <w:p w14:paraId="07C1646C" w14:textId="77777777" w:rsidR="00B67FEC" w:rsidRPr="009C5962" w:rsidRDefault="00B67FEC" w:rsidP="00884EA1">
            <w:pPr>
              <w:spacing w:before="60"/>
              <w:ind w:left="34"/>
              <w:rPr>
                <w:sz w:val="20"/>
              </w:rPr>
            </w:pPr>
            <w:proofErr w:type="spellStart"/>
            <w:r w:rsidRPr="009C5962">
              <w:rPr>
                <w:sz w:val="20"/>
              </w:rPr>
              <w:t>rs</w:t>
            </w:r>
            <w:proofErr w:type="spellEnd"/>
            <w:r w:rsidRPr="009C5962">
              <w:rPr>
                <w:sz w:val="20"/>
              </w:rPr>
              <w:t xml:space="preserve"> = repealed and substituted</w:t>
            </w:r>
          </w:p>
        </w:tc>
      </w:tr>
      <w:tr w:rsidR="00B67FEC" w:rsidRPr="009C5962" w14:paraId="06AE9D9A" w14:textId="77777777" w:rsidTr="00884EA1">
        <w:tc>
          <w:tcPr>
            <w:tcW w:w="4253" w:type="dxa"/>
            <w:shd w:val="clear" w:color="auto" w:fill="auto"/>
          </w:tcPr>
          <w:p w14:paraId="39A9A119" w14:textId="77777777" w:rsidR="00B67FEC" w:rsidRPr="009C5962" w:rsidRDefault="00B67FEC" w:rsidP="00884EA1">
            <w:pPr>
              <w:spacing w:before="60"/>
              <w:ind w:left="34"/>
              <w:rPr>
                <w:sz w:val="20"/>
              </w:rPr>
            </w:pPr>
            <w:proofErr w:type="spellStart"/>
            <w:r w:rsidRPr="009C5962">
              <w:rPr>
                <w:sz w:val="20"/>
              </w:rPr>
              <w:t>gaz</w:t>
            </w:r>
            <w:proofErr w:type="spellEnd"/>
            <w:r w:rsidRPr="009C5962">
              <w:rPr>
                <w:sz w:val="20"/>
              </w:rPr>
              <w:t xml:space="preserve"> = gazette</w:t>
            </w:r>
          </w:p>
        </w:tc>
        <w:tc>
          <w:tcPr>
            <w:tcW w:w="3686" w:type="dxa"/>
            <w:shd w:val="clear" w:color="auto" w:fill="auto"/>
          </w:tcPr>
          <w:p w14:paraId="3B960E47" w14:textId="77777777" w:rsidR="00B67FEC" w:rsidRPr="009C5962" w:rsidRDefault="00B67FEC" w:rsidP="00884EA1">
            <w:pPr>
              <w:spacing w:before="60"/>
              <w:ind w:left="34"/>
              <w:rPr>
                <w:sz w:val="20"/>
              </w:rPr>
            </w:pPr>
            <w:r w:rsidRPr="009C5962">
              <w:rPr>
                <w:sz w:val="20"/>
              </w:rPr>
              <w:t>s = section(s)/subsection(s)</w:t>
            </w:r>
          </w:p>
        </w:tc>
      </w:tr>
      <w:tr w:rsidR="00B67FEC" w:rsidRPr="009C5962" w14:paraId="581858BB" w14:textId="77777777" w:rsidTr="00884EA1">
        <w:tc>
          <w:tcPr>
            <w:tcW w:w="4253" w:type="dxa"/>
            <w:shd w:val="clear" w:color="auto" w:fill="auto"/>
          </w:tcPr>
          <w:p w14:paraId="73E0CE52" w14:textId="77777777" w:rsidR="00B67FEC" w:rsidRPr="009C5962" w:rsidRDefault="00B67FEC" w:rsidP="00884EA1">
            <w:pPr>
              <w:spacing w:before="60"/>
              <w:ind w:left="34"/>
              <w:rPr>
                <w:sz w:val="20"/>
              </w:rPr>
            </w:pPr>
            <w:r w:rsidRPr="009C5962">
              <w:rPr>
                <w:sz w:val="20"/>
              </w:rPr>
              <w:t xml:space="preserve">LA = </w:t>
            </w:r>
            <w:r w:rsidRPr="009C5962">
              <w:rPr>
                <w:i/>
                <w:sz w:val="20"/>
              </w:rPr>
              <w:t>Legislation Act 2003</w:t>
            </w:r>
          </w:p>
        </w:tc>
        <w:tc>
          <w:tcPr>
            <w:tcW w:w="3686" w:type="dxa"/>
            <w:shd w:val="clear" w:color="auto" w:fill="auto"/>
          </w:tcPr>
          <w:p w14:paraId="12581488" w14:textId="77777777" w:rsidR="00B67FEC" w:rsidRPr="009C5962" w:rsidRDefault="00B67FEC" w:rsidP="00884EA1">
            <w:pPr>
              <w:spacing w:before="60"/>
              <w:ind w:left="34"/>
              <w:rPr>
                <w:sz w:val="20"/>
              </w:rPr>
            </w:pPr>
            <w:r w:rsidRPr="009C5962">
              <w:rPr>
                <w:sz w:val="20"/>
              </w:rPr>
              <w:t>Sch = Schedule(s)</w:t>
            </w:r>
          </w:p>
        </w:tc>
      </w:tr>
      <w:tr w:rsidR="00B67FEC" w:rsidRPr="009C5962" w14:paraId="67C4E79B" w14:textId="77777777" w:rsidTr="00884EA1">
        <w:tc>
          <w:tcPr>
            <w:tcW w:w="4253" w:type="dxa"/>
            <w:shd w:val="clear" w:color="auto" w:fill="auto"/>
          </w:tcPr>
          <w:p w14:paraId="3910E808" w14:textId="77777777" w:rsidR="00B67FEC" w:rsidRPr="009C5962" w:rsidRDefault="00B67FEC" w:rsidP="00884EA1">
            <w:pPr>
              <w:spacing w:before="60"/>
              <w:ind w:left="34"/>
              <w:rPr>
                <w:sz w:val="20"/>
              </w:rPr>
            </w:pPr>
            <w:r w:rsidRPr="009C5962">
              <w:rPr>
                <w:sz w:val="20"/>
              </w:rPr>
              <w:t xml:space="preserve">LIA = </w:t>
            </w:r>
            <w:r w:rsidRPr="009C5962">
              <w:rPr>
                <w:i/>
                <w:sz w:val="20"/>
              </w:rPr>
              <w:t>Legislative Instruments Act 2003</w:t>
            </w:r>
          </w:p>
        </w:tc>
        <w:tc>
          <w:tcPr>
            <w:tcW w:w="3686" w:type="dxa"/>
            <w:shd w:val="clear" w:color="auto" w:fill="auto"/>
          </w:tcPr>
          <w:p w14:paraId="58A25C89" w14:textId="77777777" w:rsidR="00B67FEC" w:rsidRPr="009C5962" w:rsidRDefault="00B67FEC" w:rsidP="00884EA1">
            <w:pPr>
              <w:spacing w:before="60"/>
              <w:ind w:left="34"/>
              <w:rPr>
                <w:sz w:val="20"/>
              </w:rPr>
            </w:pPr>
            <w:proofErr w:type="spellStart"/>
            <w:r w:rsidRPr="009C5962">
              <w:rPr>
                <w:sz w:val="20"/>
              </w:rPr>
              <w:t>Sdiv</w:t>
            </w:r>
            <w:proofErr w:type="spellEnd"/>
            <w:r w:rsidRPr="009C5962">
              <w:rPr>
                <w:sz w:val="20"/>
              </w:rPr>
              <w:t xml:space="preserve"> = Subdivision(s)</w:t>
            </w:r>
          </w:p>
        </w:tc>
      </w:tr>
      <w:tr w:rsidR="00B67FEC" w:rsidRPr="009C5962" w14:paraId="5DABD601" w14:textId="77777777" w:rsidTr="00884EA1">
        <w:tc>
          <w:tcPr>
            <w:tcW w:w="4253" w:type="dxa"/>
            <w:shd w:val="clear" w:color="auto" w:fill="auto"/>
          </w:tcPr>
          <w:p w14:paraId="07F61E79" w14:textId="77777777" w:rsidR="00B67FEC" w:rsidRPr="009C5962" w:rsidRDefault="00B67FEC" w:rsidP="00884EA1">
            <w:pPr>
              <w:spacing w:before="60"/>
              <w:ind w:left="34"/>
              <w:rPr>
                <w:sz w:val="20"/>
              </w:rPr>
            </w:pPr>
            <w:r w:rsidRPr="009C5962">
              <w:rPr>
                <w:sz w:val="20"/>
              </w:rPr>
              <w:t>(md) = misdescribed amendment can be given</w:t>
            </w:r>
          </w:p>
        </w:tc>
        <w:tc>
          <w:tcPr>
            <w:tcW w:w="3686" w:type="dxa"/>
            <w:shd w:val="clear" w:color="auto" w:fill="auto"/>
          </w:tcPr>
          <w:p w14:paraId="07FBB06C" w14:textId="77777777" w:rsidR="00B67FEC" w:rsidRPr="009C5962" w:rsidRDefault="00B67FEC" w:rsidP="00884EA1">
            <w:pPr>
              <w:spacing w:before="60"/>
              <w:ind w:left="34"/>
              <w:rPr>
                <w:sz w:val="20"/>
              </w:rPr>
            </w:pPr>
            <w:r w:rsidRPr="009C5962">
              <w:rPr>
                <w:sz w:val="20"/>
              </w:rPr>
              <w:t>SLI = Select Legislative Instrument</w:t>
            </w:r>
          </w:p>
        </w:tc>
      </w:tr>
      <w:tr w:rsidR="00B67FEC" w:rsidRPr="009C5962" w14:paraId="2C465214" w14:textId="77777777" w:rsidTr="00884EA1">
        <w:tc>
          <w:tcPr>
            <w:tcW w:w="4253" w:type="dxa"/>
            <w:shd w:val="clear" w:color="auto" w:fill="auto"/>
          </w:tcPr>
          <w:p w14:paraId="243DDC1A" w14:textId="77777777" w:rsidR="00B67FEC" w:rsidRPr="009C5962" w:rsidRDefault="00B67FEC" w:rsidP="00884EA1">
            <w:pPr>
              <w:ind w:left="34" w:firstLine="249"/>
              <w:rPr>
                <w:sz w:val="20"/>
              </w:rPr>
            </w:pPr>
            <w:r w:rsidRPr="009C5962">
              <w:rPr>
                <w:sz w:val="20"/>
              </w:rPr>
              <w:t>effect</w:t>
            </w:r>
          </w:p>
        </w:tc>
        <w:tc>
          <w:tcPr>
            <w:tcW w:w="3686" w:type="dxa"/>
            <w:shd w:val="clear" w:color="auto" w:fill="auto"/>
          </w:tcPr>
          <w:p w14:paraId="74318EF5" w14:textId="77777777" w:rsidR="00B67FEC" w:rsidRPr="009C5962" w:rsidRDefault="00B67FEC" w:rsidP="00884EA1">
            <w:pPr>
              <w:spacing w:before="60"/>
              <w:ind w:left="34"/>
              <w:rPr>
                <w:sz w:val="20"/>
              </w:rPr>
            </w:pPr>
            <w:r w:rsidRPr="009C5962">
              <w:rPr>
                <w:sz w:val="20"/>
              </w:rPr>
              <w:t>SR = Statutory Rules</w:t>
            </w:r>
          </w:p>
        </w:tc>
      </w:tr>
      <w:tr w:rsidR="00B67FEC" w:rsidRPr="009C5962" w14:paraId="14ED82D1" w14:textId="77777777" w:rsidTr="00884EA1">
        <w:tc>
          <w:tcPr>
            <w:tcW w:w="4253" w:type="dxa"/>
            <w:shd w:val="clear" w:color="auto" w:fill="auto"/>
          </w:tcPr>
          <w:p w14:paraId="20C79386" w14:textId="77777777" w:rsidR="00B67FEC" w:rsidRPr="009C5962" w:rsidRDefault="00B67FEC" w:rsidP="00884EA1">
            <w:pPr>
              <w:spacing w:before="60"/>
              <w:ind w:left="34"/>
              <w:rPr>
                <w:sz w:val="20"/>
              </w:rPr>
            </w:pPr>
            <w:r w:rsidRPr="009C5962">
              <w:rPr>
                <w:sz w:val="20"/>
              </w:rPr>
              <w:t>(</w:t>
            </w:r>
            <w:proofErr w:type="gramStart"/>
            <w:r w:rsidRPr="009C5962">
              <w:rPr>
                <w:sz w:val="20"/>
              </w:rPr>
              <w:t>md</w:t>
            </w:r>
            <w:proofErr w:type="gramEnd"/>
            <w:r w:rsidRPr="009C5962">
              <w:rPr>
                <w:sz w:val="20"/>
              </w:rPr>
              <w:t xml:space="preserve"> not incorp) = misdescribed amendment</w:t>
            </w:r>
          </w:p>
        </w:tc>
        <w:tc>
          <w:tcPr>
            <w:tcW w:w="3686" w:type="dxa"/>
            <w:shd w:val="clear" w:color="auto" w:fill="auto"/>
          </w:tcPr>
          <w:p w14:paraId="23732F62" w14:textId="17BD6796" w:rsidR="00B67FEC" w:rsidRPr="009C5962" w:rsidRDefault="00B67FEC" w:rsidP="00884EA1">
            <w:pPr>
              <w:spacing w:before="60"/>
              <w:ind w:left="34"/>
              <w:rPr>
                <w:sz w:val="20"/>
              </w:rPr>
            </w:pPr>
            <w:r w:rsidRPr="009C5962">
              <w:rPr>
                <w:sz w:val="20"/>
              </w:rPr>
              <w:t>Sub</w:t>
            </w:r>
            <w:r w:rsidR="009C5962">
              <w:rPr>
                <w:sz w:val="20"/>
              </w:rPr>
              <w:noBreakHyphen/>
            </w:r>
            <w:r w:rsidRPr="009C5962">
              <w:rPr>
                <w:sz w:val="20"/>
              </w:rPr>
              <w:t>Ch = Sub</w:t>
            </w:r>
            <w:r w:rsidR="009C5962">
              <w:rPr>
                <w:sz w:val="20"/>
              </w:rPr>
              <w:noBreakHyphen/>
            </w:r>
            <w:r w:rsidRPr="009C5962">
              <w:rPr>
                <w:sz w:val="20"/>
              </w:rPr>
              <w:t>Chapter(s)</w:t>
            </w:r>
          </w:p>
        </w:tc>
      </w:tr>
      <w:tr w:rsidR="00B67FEC" w:rsidRPr="009C5962" w14:paraId="36396C89" w14:textId="77777777" w:rsidTr="00884EA1">
        <w:tc>
          <w:tcPr>
            <w:tcW w:w="4253" w:type="dxa"/>
            <w:shd w:val="clear" w:color="auto" w:fill="auto"/>
          </w:tcPr>
          <w:p w14:paraId="76C058F3" w14:textId="77777777" w:rsidR="00B67FEC" w:rsidRPr="009C5962" w:rsidRDefault="00B67FEC" w:rsidP="00884EA1">
            <w:pPr>
              <w:ind w:left="34" w:firstLine="249"/>
              <w:rPr>
                <w:sz w:val="20"/>
              </w:rPr>
            </w:pPr>
            <w:r w:rsidRPr="009C5962">
              <w:rPr>
                <w:sz w:val="20"/>
              </w:rPr>
              <w:t>cannot be given effect</w:t>
            </w:r>
          </w:p>
        </w:tc>
        <w:tc>
          <w:tcPr>
            <w:tcW w:w="3686" w:type="dxa"/>
            <w:shd w:val="clear" w:color="auto" w:fill="auto"/>
          </w:tcPr>
          <w:p w14:paraId="4C2157FD" w14:textId="77777777" w:rsidR="00B67FEC" w:rsidRPr="009C5962" w:rsidRDefault="00B67FEC" w:rsidP="00884EA1">
            <w:pPr>
              <w:spacing w:before="60"/>
              <w:ind w:left="34"/>
              <w:rPr>
                <w:sz w:val="20"/>
              </w:rPr>
            </w:pPr>
            <w:proofErr w:type="spellStart"/>
            <w:r w:rsidRPr="009C5962">
              <w:rPr>
                <w:sz w:val="20"/>
              </w:rPr>
              <w:t>SubPt</w:t>
            </w:r>
            <w:proofErr w:type="spellEnd"/>
            <w:r w:rsidRPr="009C5962">
              <w:rPr>
                <w:sz w:val="20"/>
              </w:rPr>
              <w:t xml:space="preserve"> = Subpart(s)</w:t>
            </w:r>
          </w:p>
        </w:tc>
      </w:tr>
      <w:tr w:rsidR="00B67FEC" w:rsidRPr="009C5962" w14:paraId="2E6BBAA9" w14:textId="77777777" w:rsidTr="00884EA1">
        <w:tc>
          <w:tcPr>
            <w:tcW w:w="4253" w:type="dxa"/>
            <w:shd w:val="clear" w:color="auto" w:fill="auto"/>
          </w:tcPr>
          <w:p w14:paraId="5405A5A0" w14:textId="77777777" w:rsidR="00B67FEC" w:rsidRPr="009C5962" w:rsidRDefault="00B67FEC" w:rsidP="00884EA1">
            <w:pPr>
              <w:spacing w:before="60"/>
              <w:ind w:left="34"/>
              <w:rPr>
                <w:sz w:val="20"/>
              </w:rPr>
            </w:pPr>
            <w:r w:rsidRPr="009C5962">
              <w:rPr>
                <w:sz w:val="20"/>
              </w:rPr>
              <w:t>mod = modified/modification</w:t>
            </w:r>
          </w:p>
        </w:tc>
        <w:tc>
          <w:tcPr>
            <w:tcW w:w="3686" w:type="dxa"/>
            <w:shd w:val="clear" w:color="auto" w:fill="auto"/>
          </w:tcPr>
          <w:p w14:paraId="77AFCD81" w14:textId="77777777" w:rsidR="00B67FEC" w:rsidRPr="009C5962" w:rsidRDefault="00B67FEC" w:rsidP="00884EA1">
            <w:pPr>
              <w:spacing w:before="60"/>
              <w:ind w:left="34"/>
              <w:rPr>
                <w:sz w:val="20"/>
              </w:rPr>
            </w:pPr>
            <w:r w:rsidRPr="009C5962">
              <w:rPr>
                <w:sz w:val="20"/>
                <w:u w:val="single"/>
              </w:rPr>
              <w:t>underlining</w:t>
            </w:r>
            <w:r w:rsidRPr="009C5962">
              <w:rPr>
                <w:sz w:val="20"/>
              </w:rPr>
              <w:t xml:space="preserve"> = whole or part not</w:t>
            </w:r>
          </w:p>
        </w:tc>
      </w:tr>
      <w:tr w:rsidR="00B67FEC" w:rsidRPr="009C5962" w14:paraId="4513656A" w14:textId="77777777" w:rsidTr="00884EA1">
        <w:tc>
          <w:tcPr>
            <w:tcW w:w="4253" w:type="dxa"/>
            <w:shd w:val="clear" w:color="auto" w:fill="auto"/>
          </w:tcPr>
          <w:p w14:paraId="75E4B557" w14:textId="77777777" w:rsidR="00B67FEC" w:rsidRPr="009C5962" w:rsidRDefault="00B67FEC" w:rsidP="00884EA1">
            <w:pPr>
              <w:spacing w:before="60"/>
              <w:ind w:left="34"/>
              <w:rPr>
                <w:sz w:val="20"/>
              </w:rPr>
            </w:pPr>
            <w:r w:rsidRPr="009C5962">
              <w:rPr>
                <w:sz w:val="20"/>
              </w:rPr>
              <w:t>No. = Number(s)</w:t>
            </w:r>
          </w:p>
        </w:tc>
        <w:tc>
          <w:tcPr>
            <w:tcW w:w="3686" w:type="dxa"/>
            <w:shd w:val="clear" w:color="auto" w:fill="auto"/>
          </w:tcPr>
          <w:p w14:paraId="620DC38A" w14:textId="77777777" w:rsidR="00B67FEC" w:rsidRPr="009C5962" w:rsidRDefault="00B67FEC" w:rsidP="00884EA1">
            <w:pPr>
              <w:ind w:left="34" w:firstLine="249"/>
              <w:rPr>
                <w:sz w:val="20"/>
              </w:rPr>
            </w:pPr>
            <w:r w:rsidRPr="009C5962">
              <w:rPr>
                <w:sz w:val="20"/>
              </w:rPr>
              <w:t>commenced or to be commenced</w:t>
            </w:r>
          </w:p>
        </w:tc>
      </w:tr>
    </w:tbl>
    <w:p w14:paraId="14267D03" w14:textId="77777777" w:rsidR="00B67FEC" w:rsidRPr="009C5962" w:rsidRDefault="00B67FEC" w:rsidP="0030214A">
      <w:pPr>
        <w:pStyle w:val="Tabletext"/>
      </w:pPr>
    </w:p>
    <w:p w14:paraId="36DB45F5" w14:textId="77777777" w:rsidR="00307068" w:rsidRPr="009C5962" w:rsidRDefault="00307068" w:rsidP="00307068">
      <w:pPr>
        <w:pStyle w:val="ENotesHeading2"/>
        <w:pageBreakBefore/>
      </w:pPr>
      <w:bookmarkStart w:id="73" w:name="_Toc101333995"/>
      <w:bookmarkStart w:id="74" w:name="_Toc101335911"/>
      <w:r w:rsidRPr="009C5962">
        <w:lastRenderedPageBreak/>
        <w:t>Endnote 3—Legislation history</w:t>
      </w:r>
      <w:bookmarkEnd w:id="73"/>
      <w:bookmarkEnd w:id="74"/>
    </w:p>
    <w:p w14:paraId="15179781" w14:textId="77777777" w:rsidR="00307068" w:rsidRPr="009C5962"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07068" w:rsidRPr="009C5962" w14:paraId="10C758F6" w14:textId="77777777" w:rsidTr="00043BB6">
        <w:trPr>
          <w:cantSplit/>
          <w:tblHeader/>
        </w:trPr>
        <w:tc>
          <w:tcPr>
            <w:tcW w:w="1809" w:type="dxa"/>
            <w:tcBorders>
              <w:top w:val="single" w:sz="12" w:space="0" w:color="auto"/>
              <w:bottom w:val="single" w:sz="12" w:space="0" w:color="auto"/>
            </w:tcBorders>
            <w:shd w:val="clear" w:color="auto" w:fill="auto"/>
          </w:tcPr>
          <w:p w14:paraId="451BFEFD" w14:textId="77777777" w:rsidR="00307068" w:rsidRPr="009C5962" w:rsidRDefault="00307068" w:rsidP="00043BB6">
            <w:pPr>
              <w:pStyle w:val="ENoteTableHeading"/>
            </w:pPr>
            <w:r w:rsidRPr="009C5962">
              <w:t>Name</w:t>
            </w:r>
          </w:p>
        </w:tc>
        <w:tc>
          <w:tcPr>
            <w:tcW w:w="1809" w:type="dxa"/>
            <w:tcBorders>
              <w:top w:val="single" w:sz="12" w:space="0" w:color="auto"/>
              <w:bottom w:val="single" w:sz="12" w:space="0" w:color="auto"/>
            </w:tcBorders>
            <w:shd w:val="clear" w:color="auto" w:fill="auto"/>
          </w:tcPr>
          <w:p w14:paraId="5E12028E" w14:textId="77777777" w:rsidR="00307068" w:rsidRPr="009C5962" w:rsidRDefault="00307068" w:rsidP="00043BB6">
            <w:pPr>
              <w:pStyle w:val="ENoteTableHeading"/>
            </w:pPr>
            <w:r w:rsidRPr="009C5962">
              <w:t>Registration</w:t>
            </w:r>
          </w:p>
        </w:tc>
        <w:tc>
          <w:tcPr>
            <w:tcW w:w="1809" w:type="dxa"/>
            <w:tcBorders>
              <w:top w:val="single" w:sz="12" w:space="0" w:color="auto"/>
              <w:bottom w:val="single" w:sz="12" w:space="0" w:color="auto"/>
            </w:tcBorders>
            <w:shd w:val="clear" w:color="auto" w:fill="auto"/>
          </w:tcPr>
          <w:p w14:paraId="73F8E8D6" w14:textId="77777777" w:rsidR="00307068" w:rsidRPr="009C5962" w:rsidRDefault="00307068" w:rsidP="00043BB6">
            <w:pPr>
              <w:pStyle w:val="ENoteTableHeading"/>
            </w:pPr>
            <w:r w:rsidRPr="009C5962">
              <w:t>Commencement</w:t>
            </w:r>
          </w:p>
        </w:tc>
        <w:tc>
          <w:tcPr>
            <w:tcW w:w="1809" w:type="dxa"/>
            <w:tcBorders>
              <w:top w:val="single" w:sz="12" w:space="0" w:color="auto"/>
              <w:bottom w:val="single" w:sz="12" w:space="0" w:color="auto"/>
            </w:tcBorders>
            <w:shd w:val="clear" w:color="auto" w:fill="auto"/>
          </w:tcPr>
          <w:p w14:paraId="2F093F1F" w14:textId="77777777" w:rsidR="00307068" w:rsidRPr="009C5962" w:rsidRDefault="00307068" w:rsidP="00043BB6">
            <w:pPr>
              <w:pStyle w:val="ENoteTableHeading"/>
            </w:pPr>
            <w:r w:rsidRPr="009C5962">
              <w:t>Application, saving and transitional provisions</w:t>
            </w:r>
          </w:p>
        </w:tc>
      </w:tr>
      <w:tr w:rsidR="00307068" w:rsidRPr="009C5962" w14:paraId="18ECFC91" w14:textId="77777777" w:rsidTr="00043BB6">
        <w:trPr>
          <w:cantSplit/>
        </w:trPr>
        <w:tc>
          <w:tcPr>
            <w:tcW w:w="1809" w:type="dxa"/>
            <w:tcBorders>
              <w:top w:val="single" w:sz="12" w:space="0" w:color="auto"/>
              <w:bottom w:val="single" w:sz="4" w:space="0" w:color="auto"/>
            </w:tcBorders>
            <w:shd w:val="clear" w:color="auto" w:fill="auto"/>
          </w:tcPr>
          <w:p w14:paraId="4AACA0E5" w14:textId="77777777" w:rsidR="00307068" w:rsidRPr="009C5962" w:rsidRDefault="00F15D23" w:rsidP="00043BB6">
            <w:pPr>
              <w:pStyle w:val="ENoteTableText"/>
            </w:pPr>
            <w:r w:rsidRPr="009C5962">
              <w:t>Insolvency Practice Rules (Corporations) 2016</w:t>
            </w:r>
          </w:p>
        </w:tc>
        <w:tc>
          <w:tcPr>
            <w:tcW w:w="1809" w:type="dxa"/>
            <w:tcBorders>
              <w:top w:val="single" w:sz="12" w:space="0" w:color="auto"/>
              <w:bottom w:val="single" w:sz="4" w:space="0" w:color="auto"/>
            </w:tcBorders>
            <w:shd w:val="clear" w:color="auto" w:fill="auto"/>
          </w:tcPr>
          <w:p w14:paraId="5BA54EA0" w14:textId="5D9E3B1A" w:rsidR="00307068" w:rsidRPr="009C5962" w:rsidRDefault="009E534A" w:rsidP="00043BB6">
            <w:pPr>
              <w:pStyle w:val="ENoteTableText"/>
            </w:pPr>
            <w:r w:rsidRPr="009C5962">
              <w:t>19 Dec 2016 (</w:t>
            </w:r>
            <w:r w:rsidR="00F15D23" w:rsidRPr="009C5962">
              <w:t>F2016L01989</w:t>
            </w:r>
            <w:r w:rsidRPr="009C5962">
              <w:t>)</w:t>
            </w:r>
          </w:p>
        </w:tc>
        <w:tc>
          <w:tcPr>
            <w:tcW w:w="1809" w:type="dxa"/>
            <w:tcBorders>
              <w:top w:val="single" w:sz="12" w:space="0" w:color="auto"/>
              <w:bottom w:val="single" w:sz="4" w:space="0" w:color="auto"/>
            </w:tcBorders>
            <w:shd w:val="clear" w:color="auto" w:fill="auto"/>
          </w:tcPr>
          <w:p w14:paraId="6FC63D5E" w14:textId="22736C90" w:rsidR="00307068" w:rsidRPr="009C5962" w:rsidRDefault="00AB32EB" w:rsidP="00A229D0">
            <w:pPr>
              <w:pStyle w:val="ENoteTableText"/>
              <w:spacing w:before="0" w:line="0" w:lineRule="atLeast"/>
            </w:pPr>
            <w:r w:rsidRPr="009C5962">
              <w:t xml:space="preserve">s </w:t>
            </w:r>
            <w:r w:rsidR="00F24E42" w:rsidRPr="009C5962">
              <w:t>60</w:t>
            </w:r>
            <w:r w:rsidR="00DF5CAE">
              <w:rPr>
                <w:b/>
                <w:kern w:val="28"/>
                <w:sz w:val="24"/>
              </w:rPr>
              <w:t>-</w:t>
            </w:r>
            <w:r w:rsidR="00F24E42" w:rsidRPr="009C5962">
              <w:t>2</w:t>
            </w:r>
            <w:r w:rsidR="00A229D0">
              <w:rPr>
                <w:color w:val="000000"/>
                <w:szCs w:val="16"/>
                <w:shd w:val="clear" w:color="auto" w:fill="FFFFFF"/>
              </w:rPr>
              <w:t>–</w:t>
            </w:r>
            <w:r w:rsidR="00F24E42" w:rsidRPr="009C5962">
              <w:t>90</w:t>
            </w:r>
            <w:r w:rsidR="00DF5CAE">
              <w:t>-</w:t>
            </w:r>
            <w:r w:rsidR="00F24E42" w:rsidRPr="009C5962">
              <w:t xml:space="preserve">24: </w:t>
            </w:r>
            <w:r w:rsidR="00920229" w:rsidRPr="009C5962">
              <w:t>1 Sept 2017</w:t>
            </w:r>
            <w:r w:rsidR="00A007AC" w:rsidRPr="009C5962">
              <w:t xml:space="preserve"> (s 1</w:t>
            </w:r>
            <w:r w:rsidR="00A229D0">
              <w:t>-</w:t>
            </w:r>
            <w:r w:rsidR="00A007AC" w:rsidRPr="009C5962">
              <w:t>5(1) item 2)</w:t>
            </w:r>
            <w:r w:rsidR="00F24E42" w:rsidRPr="009C5962">
              <w:br/>
              <w:t>Remainder: 1 Mar 2017</w:t>
            </w:r>
            <w:r w:rsidR="00862DF6" w:rsidRPr="009C5962">
              <w:t xml:space="preserve"> (s 1</w:t>
            </w:r>
            <w:r w:rsidR="00A229D0">
              <w:t>-</w:t>
            </w:r>
            <w:r w:rsidR="00862DF6" w:rsidRPr="009C5962">
              <w:t>5(1) item 1</w:t>
            </w:r>
            <w:r w:rsidR="00A007AC" w:rsidRPr="009C5962">
              <w:t>)</w:t>
            </w:r>
          </w:p>
        </w:tc>
        <w:tc>
          <w:tcPr>
            <w:tcW w:w="1809" w:type="dxa"/>
            <w:tcBorders>
              <w:top w:val="single" w:sz="12" w:space="0" w:color="auto"/>
              <w:bottom w:val="single" w:sz="4" w:space="0" w:color="auto"/>
            </w:tcBorders>
            <w:shd w:val="clear" w:color="auto" w:fill="auto"/>
          </w:tcPr>
          <w:p w14:paraId="232D38E9" w14:textId="77777777" w:rsidR="00307068" w:rsidRPr="009C5962" w:rsidRDefault="00307068" w:rsidP="00043BB6">
            <w:pPr>
              <w:pStyle w:val="ENoteTableText"/>
            </w:pPr>
          </w:p>
        </w:tc>
      </w:tr>
      <w:tr w:rsidR="00307068" w:rsidRPr="009C5962" w14:paraId="6FE70DA8" w14:textId="77777777" w:rsidTr="00744C01">
        <w:trPr>
          <w:cantSplit/>
        </w:trPr>
        <w:tc>
          <w:tcPr>
            <w:tcW w:w="1809" w:type="dxa"/>
            <w:shd w:val="clear" w:color="auto" w:fill="auto"/>
          </w:tcPr>
          <w:p w14:paraId="56A209CF" w14:textId="3A4F196F" w:rsidR="00307068" w:rsidRPr="009C5962" w:rsidRDefault="00F15D23" w:rsidP="00043BB6">
            <w:pPr>
              <w:pStyle w:val="ENoteTableText"/>
            </w:pPr>
            <w:r w:rsidRPr="009C5962">
              <w:t>Insolvency Practice Rules (Co</w:t>
            </w:r>
            <w:r w:rsidR="005D45C6" w:rsidRPr="009C5962">
              <w:t>rporations) Amendment 2017 (No. </w:t>
            </w:r>
            <w:r w:rsidRPr="009C5962">
              <w:t>1)</w:t>
            </w:r>
          </w:p>
        </w:tc>
        <w:tc>
          <w:tcPr>
            <w:tcW w:w="1809" w:type="dxa"/>
            <w:shd w:val="clear" w:color="auto" w:fill="auto"/>
          </w:tcPr>
          <w:p w14:paraId="215F40D0" w14:textId="79030D7E" w:rsidR="00307068" w:rsidRPr="009C5962" w:rsidRDefault="008A50E8" w:rsidP="00043BB6">
            <w:pPr>
              <w:pStyle w:val="ENoteTableText"/>
            </w:pPr>
            <w:r w:rsidRPr="009C5962">
              <w:t>25 Aug 2017 (</w:t>
            </w:r>
            <w:r w:rsidR="00F15D23" w:rsidRPr="009C5962">
              <w:t>F2017L01088</w:t>
            </w:r>
            <w:r w:rsidRPr="009C5962">
              <w:t>)</w:t>
            </w:r>
          </w:p>
        </w:tc>
        <w:tc>
          <w:tcPr>
            <w:tcW w:w="1809" w:type="dxa"/>
            <w:shd w:val="clear" w:color="auto" w:fill="auto"/>
          </w:tcPr>
          <w:p w14:paraId="5E4633A4" w14:textId="7D6A0903" w:rsidR="00920229" w:rsidRPr="009C5962" w:rsidRDefault="00F15D23" w:rsidP="00C708DC">
            <w:pPr>
              <w:pStyle w:val="ENoteTableText"/>
            </w:pPr>
            <w:r w:rsidRPr="009C5962">
              <w:t>1 Sept 2017</w:t>
            </w:r>
            <w:r w:rsidR="00862DF6" w:rsidRPr="009C5962">
              <w:t xml:space="preserve"> (s 2)</w:t>
            </w:r>
          </w:p>
        </w:tc>
        <w:tc>
          <w:tcPr>
            <w:tcW w:w="1809" w:type="dxa"/>
            <w:shd w:val="clear" w:color="auto" w:fill="auto"/>
          </w:tcPr>
          <w:p w14:paraId="463810BD" w14:textId="73D4ED8C" w:rsidR="00307068" w:rsidRPr="009C5962" w:rsidRDefault="007E3139" w:rsidP="00043BB6">
            <w:pPr>
              <w:pStyle w:val="ENoteTableText"/>
            </w:pPr>
            <w:r w:rsidRPr="009C5962">
              <w:t>—</w:t>
            </w:r>
          </w:p>
        </w:tc>
      </w:tr>
      <w:tr w:rsidR="006A776C" w:rsidRPr="009C5962" w14:paraId="70C193D5" w14:textId="77777777" w:rsidTr="00812440">
        <w:trPr>
          <w:cantSplit/>
        </w:trPr>
        <w:tc>
          <w:tcPr>
            <w:tcW w:w="1809" w:type="dxa"/>
            <w:shd w:val="clear" w:color="auto" w:fill="auto"/>
          </w:tcPr>
          <w:p w14:paraId="2E989A6A" w14:textId="1F8FF38E" w:rsidR="006A776C" w:rsidRPr="009C5962" w:rsidRDefault="006A776C" w:rsidP="00043BB6">
            <w:pPr>
              <w:pStyle w:val="ENoteTableText"/>
            </w:pPr>
            <w:r w:rsidRPr="009C5962">
              <w:t>Insolvency Practice Rules (Corporations) Amendment (Restricting Related Creditor Voting Rights) Rules 2018</w:t>
            </w:r>
          </w:p>
        </w:tc>
        <w:tc>
          <w:tcPr>
            <w:tcW w:w="1809" w:type="dxa"/>
            <w:shd w:val="clear" w:color="auto" w:fill="auto"/>
          </w:tcPr>
          <w:p w14:paraId="2F68AB93" w14:textId="0BF8B503" w:rsidR="006A776C" w:rsidRPr="009C5962" w:rsidRDefault="008A50E8" w:rsidP="00043BB6">
            <w:pPr>
              <w:pStyle w:val="ENoteTableText"/>
            </w:pPr>
            <w:r w:rsidRPr="009C5962">
              <w:t>6 Dec 2018 (</w:t>
            </w:r>
            <w:r w:rsidR="00D52328" w:rsidRPr="009C5962">
              <w:t>F2018L01669</w:t>
            </w:r>
            <w:r w:rsidRPr="009C5962">
              <w:t>)</w:t>
            </w:r>
          </w:p>
        </w:tc>
        <w:tc>
          <w:tcPr>
            <w:tcW w:w="1809" w:type="dxa"/>
            <w:shd w:val="clear" w:color="auto" w:fill="auto"/>
          </w:tcPr>
          <w:p w14:paraId="5D8B02CA" w14:textId="605ACF33" w:rsidR="006A776C" w:rsidRPr="009C5962" w:rsidRDefault="00D52328" w:rsidP="00F15D23">
            <w:pPr>
              <w:pStyle w:val="ENoteTableText"/>
            </w:pPr>
            <w:r w:rsidRPr="009C5962">
              <w:t>7 Dec 2018</w:t>
            </w:r>
            <w:r w:rsidR="00862DF6" w:rsidRPr="009C5962">
              <w:t xml:space="preserve"> (s 2(1) item 1)</w:t>
            </w:r>
          </w:p>
        </w:tc>
        <w:tc>
          <w:tcPr>
            <w:tcW w:w="1809" w:type="dxa"/>
            <w:shd w:val="clear" w:color="auto" w:fill="auto"/>
          </w:tcPr>
          <w:p w14:paraId="38F6D7CD" w14:textId="6A2615F2" w:rsidR="006A776C" w:rsidRPr="009C5962" w:rsidRDefault="007E3139" w:rsidP="00043BB6">
            <w:pPr>
              <w:pStyle w:val="ENoteTableText"/>
            </w:pPr>
            <w:r w:rsidRPr="009C5962">
              <w:t>—</w:t>
            </w:r>
          </w:p>
        </w:tc>
      </w:tr>
      <w:tr w:rsidR="00812440" w:rsidRPr="009C5962" w14:paraId="1AED81B1" w14:textId="77777777" w:rsidTr="00366ACB">
        <w:trPr>
          <w:cantSplit/>
        </w:trPr>
        <w:tc>
          <w:tcPr>
            <w:tcW w:w="1809" w:type="dxa"/>
            <w:shd w:val="clear" w:color="auto" w:fill="auto"/>
          </w:tcPr>
          <w:p w14:paraId="332D2562" w14:textId="1D9F49FC" w:rsidR="00812440" w:rsidRPr="009C5962" w:rsidRDefault="00812440" w:rsidP="00043BB6">
            <w:pPr>
              <w:pStyle w:val="ENoteTableText"/>
            </w:pPr>
            <w:r w:rsidRPr="009C5962">
              <w:t>Treasury Laws Amendment (Miscellaneous Amendments) Instrument 2020</w:t>
            </w:r>
          </w:p>
        </w:tc>
        <w:tc>
          <w:tcPr>
            <w:tcW w:w="1809" w:type="dxa"/>
            <w:shd w:val="clear" w:color="auto" w:fill="auto"/>
          </w:tcPr>
          <w:p w14:paraId="65FFEC5A" w14:textId="14670F35" w:rsidR="00812440" w:rsidRPr="009C5962" w:rsidRDefault="008A50E8" w:rsidP="00043BB6">
            <w:pPr>
              <w:pStyle w:val="ENoteTableText"/>
            </w:pPr>
            <w:r w:rsidRPr="009C5962">
              <w:t>27 Nov 2020 (</w:t>
            </w:r>
            <w:r w:rsidR="00812440" w:rsidRPr="009C5962">
              <w:t>F2020L01485</w:t>
            </w:r>
            <w:r w:rsidRPr="009C5962">
              <w:t>)</w:t>
            </w:r>
          </w:p>
        </w:tc>
        <w:tc>
          <w:tcPr>
            <w:tcW w:w="1809" w:type="dxa"/>
            <w:shd w:val="clear" w:color="auto" w:fill="auto"/>
          </w:tcPr>
          <w:p w14:paraId="261B2B0A" w14:textId="47FEBADC" w:rsidR="00812440" w:rsidRPr="009C5962" w:rsidRDefault="00336DCB" w:rsidP="00F15D23">
            <w:pPr>
              <w:pStyle w:val="ENoteTableText"/>
            </w:pPr>
            <w:r>
              <w:rPr>
                <w:lang w:eastAsia="en-US"/>
              </w:rPr>
              <w:t xml:space="preserve">Sch 1 (items 4, 5): </w:t>
            </w:r>
            <w:r w:rsidR="00812440" w:rsidRPr="009C5962">
              <w:t>28 Nov</w:t>
            </w:r>
            <w:r w:rsidR="00F24E42" w:rsidRPr="009C5962">
              <w:t xml:space="preserve"> </w:t>
            </w:r>
            <w:r w:rsidR="00812440" w:rsidRPr="009C5962">
              <w:t>2020</w:t>
            </w:r>
            <w:r w:rsidR="00862DF6" w:rsidRPr="009C5962">
              <w:t xml:space="preserve"> (s 2(1) item 1)</w:t>
            </w:r>
          </w:p>
        </w:tc>
        <w:tc>
          <w:tcPr>
            <w:tcW w:w="1809" w:type="dxa"/>
            <w:shd w:val="clear" w:color="auto" w:fill="auto"/>
          </w:tcPr>
          <w:p w14:paraId="3A741EEC" w14:textId="1EB562D9" w:rsidR="00812440" w:rsidRPr="009C5962" w:rsidRDefault="00490B1F" w:rsidP="001F2B6D">
            <w:pPr>
              <w:rPr>
                <w:lang w:eastAsia="en-AU"/>
              </w:rPr>
            </w:pPr>
            <w:r w:rsidRPr="009C5962">
              <w:rPr>
                <w:rFonts w:eastAsia="Times New Roman" w:cs="Times New Roman"/>
                <w:sz w:val="16"/>
                <w:lang w:eastAsia="en-AU"/>
              </w:rPr>
              <w:t>—</w:t>
            </w:r>
          </w:p>
        </w:tc>
      </w:tr>
      <w:tr w:rsidR="00D821AC" w:rsidRPr="009C5962" w14:paraId="2C86FEC5" w14:textId="77777777" w:rsidTr="00397300">
        <w:trPr>
          <w:cantSplit/>
        </w:trPr>
        <w:tc>
          <w:tcPr>
            <w:tcW w:w="1809" w:type="dxa"/>
            <w:shd w:val="clear" w:color="auto" w:fill="auto"/>
          </w:tcPr>
          <w:p w14:paraId="7F4C556F" w14:textId="4035E94C" w:rsidR="00D821AC" w:rsidRPr="009C5962" w:rsidRDefault="00D821AC" w:rsidP="00043BB6">
            <w:pPr>
              <w:pStyle w:val="ENoteTableText"/>
            </w:pPr>
            <w:r w:rsidRPr="009C5962">
              <w:t>Insolvency Practice Rules (Corporations) Amendment (Corporate Insolvency Reforms) Rules 2020</w:t>
            </w:r>
          </w:p>
        </w:tc>
        <w:tc>
          <w:tcPr>
            <w:tcW w:w="1809" w:type="dxa"/>
            <w:shd w:val="clear" w:color="auto" w:fill="auto"/>
          </w:tcPr>
          <w:p w14:paraId="2E76870D" w14:textId="27B9DC65" w:rsidR="00D821AC" w:rsidRPr="009C5962" w:rsidRDefault="008A50E8" w:rsidP="00043BB6">
            <w:pPr>
              <w:pStyle w:val="ENoteTableText"/>
            </w:pPr>
            <w:r w:rsidRPr="009C5962">
              <w:t xml:space="preserve">22 </w:t>
            </w:r>
            <w:r w:rsidR="00D24B54" w:rsidRPr="009C5962">
              <w:t>Dec 2020</w:t>
            </w:r>
            <w:r w:rsidR="009E534A" w:rsidRPr="009C5962">
              <w:t xml:space="preserve"> </w:t>
            </w:r>
            <w:r w:rsidR="0062714A" w:rsidRPr="009C5962">
              <w:t>(</w:t>
            </w:r>
            <w:r w:rsidR="00D821AC" w:rsidRPr="009C5962">
              <w:t>F2020L0</w:t>
            </w:r>
            <w:r w:rsidRPr="009C5962">
              <w:t>1</w:t>
            </w:r>
            <w:r w:rsidR="00D821AC" w:rsidRPr="009C5962">
              <w:t>678</w:t>
            </w:r>
            <w:r w:rsidR="0062714A" w:rsidRPr="009C5962">
              <w:t>)</w:t>
            </w:r>
          </w:p>
        </w:tc>
        <w:tc>
          <w:tcPr>
            <w:tcW w:w="1809" w:type="dxa"/>
            <w:shd w:val="clear" w:color="auto" w:fill="auto"/>
          </w:tcPr>
          <w:p w14:paraId="1427BDA4" w14:textId="05BF2B1D" w:rsidR="00D821AC" w:rsidRPr="009C5962" w:rsidRDefault="00F24E42" w:rsidP="00F15D23">
            <w:pPr>
              <w:pStyle w:val="ENoteTableText"/>
            </w:pPr>
            <w:r w:rsidRPr="009C5962">
              <w:t xml:space="preserve">Sch 1: </w:t>
            </w:r>
            <w:r w:rsidR="00D821AC" w:rsidRPr="009C5962">
              <w:t xml:space="preserve">1 Jan 2021 </w:t>
            </w:r>
            <w:r w:rsidR="003A08C4" w:rsidRPr="009C5962">
              <w:t xml:space="preserve">(s 2(1) item </w:t>
            </w:r>
            <w:r w:rsidR="00D85B71">
              <w:t>2</w:t>
            </w:r>
            <w:r w:rsidR="003A08C4" w:rsidRPr="009C5962">
              <w:t>)</w:t>
            </w:r>
            <w:r w:rsidRPr="009C5962">
              <w:br/>
            </w:r>
            <w:r w:rsidR="00D85B71">
              <w:t>Remainder</w:t>
            </w:r>
            <w:r w:rsidRPr="009C5962">
              <w:t xml:space="preserve">: </w:t>
            </w:r>
            <w:r w:rsidR="00D821AC" w:rsidRPr="009C5962">
              <w:t>23 Dec</w:t>
            </w:r>
            <w:r w:rsidRPr="009C5962">
              <w:t xml:space="preserve"> </w:t>
            </w:r>
            <w:r w:rsidR="00D821AC" w:rsidRPr="009C5962">
              <w:t>2020</w:t>
            </w:r>
            <w:r w:rsidR="003A08C4" w:rsidRPr="009C5962">
              <w:t xml:space="preserve"> (s 2(1) item</w:t>
            </w:r>
            <w:r w:rsidR="00397300">
              <w:t>s</w:t>
            </w:r>
            <w:r w:rsidR="003A08C4" w:rsidRPr="009C5962">
              <w:t xml:space="preserve"> </w:t>
            </w:r>
            <w:r w:rsidR="00D85B71">
              <w:t>1, 3</w:t>
            </w:r>
            <w:r w:rsidR="003A08C4" w:rsidRPr="009C5962">
              <w:t>)</w:t>
            </w:r>
          </w:p>
        </w:tc>
        <w:tc>
          <w:tcPr>
            <w:tcW w:w="1809" w:type="dxa"/>
            <w:shd w:val="clear" w:color="auto" w:fill="auto"/>
          </w:tcPr>
          <w:p w14:paraId="53A2EDBB" w14:textId="1FE25EA0" w:rsidR="00D821AC" w:rsidRPr="009C5962" w:rsidRDefault="00D821AC" w:rsidP="001F2B6D">
            <w:pPr>
              <w:rPr>
                <w:rFonts w:eastAsia="Times New Roman" w:cs="Times New Roman"/>
                <w:sz w:val="16"/>
                <w:lang w:eastAsia="en-AU"/>
              </w:rPr>
            </w:pPr>
            <w:r w:rsidRPr="009C5962">
              <w:rPr>
                <w:rFonts w:eastAsia="Times New Roman" w:cs="Times New Roman"/>
                <w:sz w:val="16"/>
                <w:lang w:eastAsia="en-AU"/>
              </w:rPr>
              <w:t>—</w:t>
            </w:r>
          </w:p>
        </w:tc>
      </w:tr>
      <w:tr w:rsidR="003D0345" w:rsidRPr="009C5962" w14:paraId="6A8F6E96" w14:textId="77777777" w:rsidTr="009A366A">
        <w:trPr>
          <w:cantSplit/>
        </w:trPr>
        <w:tc>
          <w:tcPr>
            <w:tcW w:w="1809" w:type="dxa"/>
            <w:shd w:val="clear" w:color="auto" w:fill="auto"/>
          </w:tcPr>
          <w:p w14:paraId="707056B7" w14:textId="3B0CFB25" w:rsidR="003D0345" w:rsidRPr="009C5962" w:rsidRDefault="003D0345" w:rsidP="00043BB6">
            <w:pPr>
              <w:pStyle w:val="ENoteTableText"/>
            </w:pPr>
            <w:r w:rsidRPr="009C5962">
              <w:t>Insolvency Practice Rules (Corporations) Amendment (Virtual Meetings and Electronic Communication) Rules 2022</w:t>
            </w:r>
          </w:p>
        </w:tc>
        <w:tc>
          <w:tcPr>
            <w:tcW w:w="1809" w:type="dxa"/>
            <w:shd w:val="clear" w:color="auto" w:fill="auto"/>
          </w:tcPr>
          <w:p w14:paraId="20BB9F85" w14:textId="3F857C66" w:rsidR="003D0345" w:rsidRPr="009C5962" w:rsidRDefault="008A50E8" w:rsidP="00043BB6">
            <w:pPr>
              <w:pStyle w:val="ENoteTableText"/>
            </w:pPr>
            <w:r w:rsidRPr="009C5962">
              <w:t>10 Feb 2022 (</w:t>
            </w:r>
            <w:r w:rsidR="003D0345" w:rsidRPr="009C5962">
              <w:t>F2022L00125</w:t>
            </w:r>
            <w:r w:rsidRPr="009C5962">
              <w:t>)</w:t>
            </w:r>
          </w:p>
        </w:tc>
        <w:tc>
          <w:tcPr>
            <w:tcW w:w="1809" w:type="dxa"/>
            <w:shd w:val="clear" w:color="auto" w:fill="auto"/>
          </w:tcPr>
          <w:p w14:paraId="58E380AA" w14:textId="7DE65DFB" w:rsidR="003D0345" w:rsidRPr="009C5962" w:rsidRDefault="003D0345" w:rsidP="00F15D23">
            <w:pPr>
              <w:pStyle w:val="ENoteTableText"/>
            </w:pPr>
            <w:r w:rsidRPr="009C5962">
              <w:t>11 Feb 2022</w:t>
            </w:r>
            <w:r w:rsidR="004A681A">
              <w:t xml:space="preserve"> </w:t>
            </w:r>
            <w:r w:rsidR="004A681A" w:rsidRPr="009C5962">
              <w:t>(s 2(1) item 1)</w:t>
            </w:r>
          </w:p>
        </w:tc>
        <w:tc>
          <w:tcPr>
            <w:tcW w:w="1809" w:type="dxa"/>
            <w:shd w:val="clear" w:color="auto" w:fill="auto"/>
          </w:tcPr>
          <w:p w14:paraId="2ACBE14F" w14:textId="2B2D9827" w:rsidR="003D0345" w:rsidRPr="009C5962" w:rsidRDefault="007E3139" w:rsidP="001F2B6D">
            <w:pPr>
              <w:rPr>
                <w:rFonts w:eastAsia="Times New Roman" w:cs="Times New Roman"/>
                <w:sz w:val="16"/>
                <w:lang w:eastAsia="en-AU"/>
              </w:rPr>
            </w:pPr>
            <w:r w:rsidRPr="009C5962">
              <w:rPr>
                <w:rFonts w:eastAsia="Times New Roman" w:cs="Times New Roman"/>
                <w:sz w:val="16"/>
                <w:lang w:eastAsia="en-AU"/>
              </w:rPr>
              <w:t>—</w:t>
            </w:r>
          </w:p>
        </w:tc>
      </w:tr>
      <w:tr w:rsidR="009A366A" w:rsidRPr="009C5962" w14:paraId="430EC415" w14:textId="77777777" w:rsidTr="00043BB6">
        <w:trPr>
          <w:cantSplit/>
        </w:trPr>
        <w:tc>
          <w:tcPr>
            <w:tcW w:w="1809" w:type="dxa"/>
            <w:tcBorders>
              <w:bottom w:val="single" w:sz="12" w:space="0" w:color="auto"/>
            </w:tcBorders>
            <w:shd w:val="clear" w:color="auto" w:fill="auto"/>
          </w:tcPr>
          <w:p w14:paraId="700EED8E" w14:textId="0BE82082" w:rsidR="009A366A" w:rsidRPr="009C5962" w:rsidRDefault="009A366A" w:rsidP="00043BB6">
            <w:pPr>
              <w:pStyle w:val="ENoteTableText"/>
            </w:pPr>
            <w:r w:rsidRPr="009A366A">
              <w:t>Treasury Laws Amendment (Miscellaneous Amendments No. 1) Instrument 2022</w:t>
            </w:r>
          </w:p>
        </w:tc>
        <w:tc>
          <w:tcPr>
            <w:tcW w:w="1809" w:type="dxa"/>
            <w:tcBorders>
              <w:bottom w:val="single" w:sz="12" w:space="0" w:color="auto"/>
            </w:tcBorders>
            <w:shd w:val="clear" w:color="auto" w:fill="auto"/>
          </w:tcPr>
          <w:p w14:paraId="07BC4F55" w14:textId="56007945" w:rsidR="009A366A" w:rsidRPr="009C5962" w:rsidRDefault="0086577E" w:rsidP="00043BB6">
            <w:pPr>
              <w:pStyle w:val="ENoteTableText"/>
            </w:pPr>
            <w:r>
              <w:t>25</w:t>
            </w:r>
            <w:r w:rsidRPr="009C5962">
              <w:t xml:space="preserve"> </w:t>
            </w:r>
            <w:r>
              <w:t>Nov</w:t>
            </w:r>
            <w:r w:rsidRPr="009C5962">
              <w:t xml:space="preserve"> 2022 (F2022L0</w:t>
            </w:r>
            <w:r>
              <w:t>1520</w:t>
            </w:r>
            <w:r w:rsidRPr="009C5962">
              <w:t>)</w:t>
            </w:r>
          </w:p>
        </w:tc>
        <w:tc>
          <w:tcPr>
            <w:tcW w:w="1809" w:type="dxa"/>
            <w:tcBorders>
              <w:bottom w:val="single" w:sz="12" w:space="0" w:color="auto"/>
            </w:tcBorders>
            <w:shd w:val="clear" w:color="auto" w:fill="auto"/>
          </w:tcPr>
          <w:p w14:paraId="5E3C3556" w14:textId="5E007941" w:rsidR="009A366A" w:rsidRPr="009C5962" w:rsidRDefault="0086577E" w:rsidP="00F15D23">
            <w:pPr>
              <w:pStyle w:val="ENoteTableText"/>
            </w:pPr>
            <w:r>
              <w:t>26 Nov 2022</w:t>
            </w:r>
          </w:p>
        </w:tc>
        <w:tc>
          <w:tcPr>
            <w:tcW w:w="1809" w:type="dxa"/>
            <w:tcBorders>
              <w:bottom w:val="single" w:sz="12" w:space="0" w:color="auto"/>
            </w:tcBorders>
            <w:shd w:val="clear" w:color="auto" w:fill="auto"/>
          </w:tcPr>
          <w:p w14:paraId="46D70CB1" w14:textId="5D953310" w:rsidR="009A366A" w:rsidRPr="009C5962" w:rsidRDefault="0086577E" w:rsidP="001F2B6D">
            <w:pPr>
              <w:rPr>
                <w:rFonts w:eastAsia="Times New Roman" w:cs="Times New Roman"/>
                <w:sz w:val="16"/>
                <w:lang w:eastAsia="en-AU"/>
              </w:rPr>
            </w:pPr>
            <w:r w:rsidRPr="009C5962">
              <w:rPr>
                <w:rFonts w:eastAsia="Times New Roman" w:cs="Times New Roman"/>
                <w:sz w:val="16"/>
                <w:lang w:eastAsia="en-AU"/>
              </w:rPr>
              <w:t>—</w:t>
            </w:r>
          </w:p>
        </w:tc>
      </w:tr>
    </w:tbl>
    <w:p w14:paraId="0E03CE8F" w14:textId="77777777" w:rsidR="00307068" w:rsidRPr="009C5962" w:rsidRDefault="00307068" w:rsidP="00366ACB">
      <w:pPr>
        <w:pStyle w:val="Tabletext"/>
      </w:pPr>
    </w:p>
    <w:p w14:paraId="43180669" w14:textId="77777777" w:rsidR="00307068" w:rsidRPr="009C5962" w:rsidRDefault="00307068" w:rsidP="00307068">
      <w:pPr>
        <w:pStyle w:val="ENotesHeading2"/>
        <w:pageBreakBefore/>
      </w:pPr>
      <w:bookmarkStart w:id="75" w:name="_Toc101333996"/>
      <w:bookmarkStart w:id="76" w:name="_Toc101335912"/>
      <w:r w:rsidRPr="009C5962">
        <w:lastRenderedPageBreak/>
        <w:t>Endnote 4—Amendment history</w:t>
      </w:r>
      <w:bookmarkEnd w:id="75"/>
      <w:bookmarkEnd w:id="76"/>
    </w:p>
    <w:p w14:paraId="0BBAC868" w14:textId="77777777" w:rsidR="00307068" w:rsidRPr="009C5962"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C5962" w14:paraId="153A6B7D" w14:textId="77777777" w:rsidTr="006558A7">
        <w:trPr>
          <w:cantSplit/>
          <w:tblHeader/>
        </w:trPr>
        <w:tc>
          <w:tcPr>
            <w:tcW w:w="2139" w:type="dxa"/>
            <w:tcBorders>
              <w:top w:val="single" w:sz="12" w:space="0" w:color="auto"/>
              <w:bottom w:val="single" w:sz="12" w:space="0" w:color="auto"/>
            </w:tcBorders>
            <w:shd w:val="clear" w:color="auto" w:fill="auto"/>
          </w:tcPr>
          <w:p w14:paraId="17A70497" w14:textId="77777777" w:rsidR="00307068" w:rsidRPr="009C5962" w:rsidRDefault="00307068" w:rsidP="00512A95">
            <w:pPr>
              <w:pStyle w:val="ENoteTableHeading"/>
            </w:pPr>
            <w:r w:rsidRPr="009C5962">
              <w:t>Provision affected</w:t>
            </w:r>
          </w:p>
        </w:tc>
        <w:tc>
          <w:tcPr>
            <w:tcW w:w="4943" w:type="dxa"/>
            <w:tcBorders>
              <w:top w:val="single" w:sz="12" w:space="0" w:color="auto"/>
              <w:bottom w:val="single" w:sz="12" w:space="0" w:color="auto"/>
            </w:tcBorders>
            <w:shd w:val="clear" w:color="auto" w:fill="auto"/>
          </w:tcPr>
          <w:p w14:paraId="7D67E147" w14:textId="77777777" w:rsidR="00307068" w:rsidRPr="009C5962" w:rsidRDefault="00307068" w:rsidP="00512A95">
            <w:pPr>
              <w:pStyle w:val="ENoteTableHeading"/>
            </w:pPr>
            <w:r w:rsidRPr="009C5962">
              <w:t>How affected</w:t>
            </w:r>
          </w:p>
        </w:tc>
      </w:tr>
      <w:tr w:rsidR="006558A7" w:rsidRPr="009C5962" w14:paraId="256963A8" w14:textId="77777777" w:rsidTr="00D821AC">
        <w:trPr>
          <w:cantSplit/>
        </w:trPr>
        <w:tc>
          <w:tcPr>
            <w:tcW w:w="2139" w:type="dxa"/>
            <w:tcBorders>
              <w:top w:val="single" w:sz="12" w:space="0" w:color="auto"/>
            </w:tcBorders>
            <w:shd w:val="clear" w:color="auto" w:fill="auto"/>
          </w:tcPr>
          <w:p w14:paraId="51AA36A6" w14:textId="109073EF" w:rsidR="006558A7" w:rsidRPr="009C5962" w:rsidRDefault="00D85B71" w:rsidP="00326298">
            <w:pPr>
              <w:pStyle w:val="ENoteTableText"/>
              <w:tabs>
                <w:tab w:val="center" w:leader="dot" w:pos="2268"/>
              </w:tabs>
            </w:pPr>
            <w:r>
              <w:t>s</w:t>
            </w:r>
            <w:r w:rsidR="00885FD7" w:rsidRPr="009C5962">
              <w:t xml:space="preserve"> </w:t>
            </w:r>
            <w:r w:rsidR="00EA41C4" w:rsidRPr="009C5962">
              <w:t>1</w:t>
            </w:r>
            <w:r w:rsidR="009C5962">
              <w:noBreakHyphen/>
            </w:r>
            <w:r w:rsidR="00EA41C4" w:rsidRPr="009C5962">
              <w:t>5</w:t>
            </w:r>
            <w:r w:rsidR="00326298" w:rsidRPr="009C5962">
              <w:tab/>
            </w:r>
          </w:p>
        </w:tc>
        <w:tc>
          <w:tcPr>
            <w:tcW w:w="4943" w:type="dxa"/>
            <w:tcBorders>
              <w:top w:val="single" w:sz="12" w:space="0" w:color="auto"/>
            </w:tcBorders>
            <w:shd w:val="clear" w:color="auto" w:fill="auto"/>
          </w:tcPr>
          <w:p w14:paraId="09FF6243" w14:textId="2748CBA7" w:rsidR="006558A7" w:rsidRPr="009C5962" w:rsidRDefault="00F87E82" w:rsidP="00F87E82">
            <w:pPr>
              <w:pStyle w:val="ENoteTableText"/>
            </w:pPr>
            <w:r w:rsidRPr="009C5962">
              <w:t>r</w:t>
            </w:r>
            <w:r w:rsidR="006558A7" w:rsidRPr="009C5962">
              <w:t>ep LA s 48D</w:t>
            </w:r>
          </w:p>
        </w:tc>
      </w:tr>
      <w:tr w:rsidR="004C33FD" w:rsidRPr="009C5962" w14:paraId="382D674A" w14:textId="77777777" w:rsidTr="000E1446">
        <w:trPr>
          <w:cantSplit/>
        </w:trPr>
        <w:tc>
          <w:tcPr>
            <w:tcW w:w="2139" w:type="dxa"/>
            <w:shd w:val="clear" w:color="auto" w:fill="auto"/>
          </w:tcPr>
          <w:p w14:paraId="77640DB5" w14:textId="42F7DB4F" w:rsidR="004C33FD" w:rsidRPr="009C5962" w:rsidRDefault="00D85B71" w:rsidP="00326298">
            <w:pPr>
              <w:pStyle w:val="ENoteTableText"/>
              <w:tabs>
                <w:tab w:val="center" w:leader="dot" w:pos="2268"/>
              </w:tabs>
            </w:pPr>
            <w:r>
              <w:t>s</w:t>
            </w:r>
            <w:r w:rsidR="00885FD7" w:rsidRPr="009C5962">
              <w:t xml:space="preserve"> </w:t>
            </w:r>
            <w:r w:rsidR="004C33FD" w:rsidRPr="009C5962">
              <w:t>5</w:t>
            </w:r>
            <w:r w:rsidR="009C5962">
              <w:noBreakHyphen/>
            </w:r>
            <w:r w:rsidR="004C33FD" w:rsidRPr="009C5962">
              <w:t>5</w:t>
            </w:r>
            <w:r w:rsidR="00326298" w:rsidRPr="009C5962">
              <w:tab/>
            </w:r>
          </w:p>
        </w:tc>
        <w:tc>
          <w:tcPr>
            <w:tcW w:w="4943" w:type="dxa"/>
            <w:shd w:val="clear" w:color="auto" w:fill="auto"/>
          </w:tcPr>
          <w:p w14:paraId="546EC2A0" w14:textId="5392B1D1" w:rsidR="004C33FD" w:rsidRPr="009C5962" w:rsidRDefault="004C33FD" w:rsidP="00512A95">
            <w:pPr>
              <w:pStyle w:val="ENoteTableText"/>
            </w:pPr>
            <w:r w:rsidRPr="009C5962">
              <w:t>am F2022L00125</w:t>
            </w:r>
          </w:p>
        </w:tc>
      </w:tr>
      <w:tr w:rsidR="000E1446" w:rsidRPr="009C5962" w14:paraId="48F781B9" w14:textId="77777777" w:rsidTr="000E1446">
        <w:trPr>
          <w:cantSplit/>
        </w:trPr>
        <w:tc>
          <w:tcPr>
            <w:tcW w:w="2139" w:type="dxa"/>
            <w:shd w:val="clear" w:color="auto" w:fill="auto"/>
          </w:tcPr>
          <w:p w14:paraId="62E446CA" w14:textId="0DE8EFCA" w:rsidR="000E1446" w:rsidRPr="009C5962" w:rsidRDefault="00D85B71" w:rsidP="00326298">
            <w:pPr>
              <w:pStyle w:val="ENoteTableText"/>
              <w:tabs>
                <w:tab w:val="center" w:leader="dot" w:pos="2268"/>
              </w:tabs>
            </w:pPr>
            <w:r>
              <w:t>s</w:t>
            </w:r>
            <w:r w:rsidR="00885FD7" w:rsidRPr="009C5962">
              <w:t xml:space="preserve"> </w:t>
            </w:r>
            <w:r w:rsidR="000E1446" w:rsidRPr="009C5962">
              <w:t>20</w:t>
            </w:r>
            <w:r w:rsidR="009C5962">
              <w:noBreakHyphen/>
            </w:r>
            <w:r w:rsidR="000E1446" w:rsidRPr="009C5962">
              <w:t>1</w:t>
            </w:r>
            <w:r w:rsidR="00326298" w:rsidRPr="009C5962">
              <w:tab/>
            </w:r>
          </w:p>
        </w:tc>
        <w:tc>
          <w:tcPr>
            <w:tcW w:w="4943" w:type="dxa"/>
            <w:shd w:val="clear" w:color="auto" w:fill="auto"/>
          </w:tcPr>
          <w:p w14:paraId="6A7C989C" w14:textId="1A096FE1" w:rsidR="000E1446" w:rsidRPr="009C5962" w:rsidRDefault="000E1446" w:rsidP="00512A95">
            <w:pPr>
              <w:pStyle w:val="ENoteTableText"/>
            </w:pPr>
            <w:r w:rsidRPr="009C5962">
              <w:t>am F2020L01678</w:t>
            </w:r>
          </w:p>
        </w:tc>
      </w:tr>
      <w:tr w:rsidR="000E1446" w:rsidRPr="009C5962" w14:paraId="64532FD0" w14:textId="77777777" w:rsidTr="000E1446">
        <w:trPr>
          <w:cantSplit/>
        </w:trPr>
        <w:tc>
          <w:tcPr>
            <w:tcW w:w="2139" w:type="dxa"/>
            <w:shd w:val="clear" w:color="auto" w:fill="auto"/>
          </w:tcPr>
          <w:p w14:paraId="187D89C6" w14:textId="01B309AA" w:rsidR="000E1446" w:rsidRPr="009C5962" w:rsidRDefault="00D85B71" w:rsidP="00326298">
            <w:pPr>
              <w:pStyle w:val="ENoteTableText"/>
              <w:tabs>
                <w:tab w:val="center" w:leader="dot" w:pos="2268"/>
              </w:tabs>
            </w:pPr>
            <w:r>
              <w:t>s</w:t>
            </w:r>
            <w:r w:rsidR="00885FD7" w:rsidRPr="009C5962">
              <w:t xml:space="preserve"> </w:t>
            </w:r>
            <w:r w:rsidR="000E1446" w:rsidRPr="009C5962">
              <w:t>20</w:t>
            </w:r>
            <w:r w:rsidR="009C5962">
              <w:noBreakHyphen/>
            </w:r>
            <w:r w:rsidR="000E1446" w:rsidRPr="009C5962">
              <w:t>2</w:t>
            </w:r>
            <w:r w:rsidR="00326298" w:rsidRPr="009C5962">
              <w:tab/>
            </w:r>
          </w:p>
        </w:tc>
        <w:tc>
          <w:tcPr>
            <w:tcW w:w="4943" w:type="dxa"/>
            <w:shd w:val="clear" w:color="auto" w:fill="auto"/>
          </w:tcPr>
          <w:p w14:paraId="231B2B27" w14:textId="105A32C9" w:rsidR="000E1446" w:rsidRPr="009C5962" w:rsidRDefault="000E1446" w:rsidP="00512A95">
            <w:pPr>
              <w:pStyle w:val="ENoteTableText"/>
            </w:pPr>
            <w:r w:rsidRPr="009C5962">
              <w:t>ad F2020L01678</w:t>
            </w:r>
          </w:p>
        </w:tc>
      </w:tr>
      <w:tr w:rsidR="000E1446" w:rsidRPr="009C5962" w14:paraId="11BABE3F" w14:textId="77777777" w:rsidTr="000E1446">
        <w:trPr>
          <w:cantSplit/>
        </w:trPr>
        <w:tc>
          <w:tcPr>
            <w:tcW w:w="2139" w:type="dxa"/>
            <w:shd w:val="clear" w:color="auto" w:fill="auto"/>
          </w:tcPr>
          <w:p w14:paraId="5AE90D04" w14:textId="082E3E38" w:rsidR="000E1446" w:rsidRPr="009C5962" w:rsidRDefault="00D85B71" w:rsidP="00326298">
            <w:pPr>
              <w:pStyle w:val="ENoteTableText"/>
              <w:tabs>
                <w:tab w:val="center" w:leader="dot" w:pos="2268"/>
              </w:tabs>
            </w:pPr>
            <w:r>
              <w:t>s</w:t>
            </w:r>
            <w:r w:rsidR="00885FD7" w:rsidRPr="009C5962">
              <w:t xml:space="preserve"> </w:t>
            </w:r>
            <w:r w:rsidR="000E1446" w:rsidRPr="009C5962">
              <w:t>20</w:t>
            </w:r>
            <w:r w:rsidR="009C5962">
              <w:noBreakHyphen/>
            </w:r>
            <w:r w:rsidR="000E1446" w:rsidRPr="009C5962">
              <w:t>5</w:t>
            </w:r>
            <w:r w:rsidR="00326298" w:rsidRPr="009C5962">
              <w:tab/>
            </w:r>
          </w:p>
        </w:tc>
        <w:tc>
          <w:tcPr>
            <w:tcW w:w="4943" w:type="dxa"/>
            <w:shd w:val="clear" w:color="auto" w:fill="auto"/>
          </w:tcPr>
          <w:p w14:paraId="39A533A3" w14:textId="1867B7F2" w:rsidR="000E1446" w:rsidRPr="009C5962" w:rsidRDefault="000E1446" w:rsidP="00512A95">
            <w:pPr>
              <w:pStyle w:val="ENoteTableText"/>
            </w:pPr>
            <w:r w:rsidRPr="009C5962">
              <w:t>am F2020L01678</w:t>
            </w:r>
          </w:p>
        </w:tc>
      </w:tr>
      <w:tr w:rsidR="00D821AC" w:rsidRPr="009C5962" w14:paraId="1CD5BBB9" w14:textId="77777777" w:rsidTr="00037870">
        <w:trPr>
          <w:cantSplit/>
        </w:trPr>
        <w:tc>
          <w:tcPr>
            <w:tcW w:w="2139" w:type="dxa"/>
            <w:shd w:val="clear" w:color="auto" w:fill="auto"/>
          </w:tcPr>
          <w:p w14:paraId="2D587825" w14:textId="16D751A6" w:rsidR="00D821AC" w:rsidRPr="009C5962" w:rsidRDefault="00D85B71" w:rsidP="00326298">
            <w:pPr>
              <w:pStyle w:val="ENoteTableText"/>
              <w:tabs>
                <w:tab w:val="center" w:leader="dot" w:pos="2268"/>
              </w:tabs>
            </w:pPr>
            <w:r>
              <w:t>s</w:t>
            </w:r>
            <w:r w:rsidR="00885FD7" w:rsidRPr="009C5962">
              <w:t xml:space="preserve"> </w:t>
            </w:r>
            <w:r w:rsidR="00D821AC" w:rsidRPr="009C5962">
              <w:t>50</w:t>
            </w:r>
            <w:r w:rsidR="009C5962">
              <w:noBreakHyphen/>
            </w:r>
            <w:r w:rsidR="00D821AC" w:rsidRPr="009C5962">
              <w:t>6</w:t>
            </w:r>
            <w:r w:rsidR="00326298" w:rsidRPr="009C5962">
              <w:tab/>
            </w:r>
          </w:p>
        </w:tc>
        <w:tc>
          <w:tcPr>
            <w:tcW w:w="4943" w:type="dxa"/>
            <w:shd w:val="clear" w:color="auto" w:fill="auto"/>
          </w:tcPr>
          <w:p w14:paraId="3605F005" w14:textId="2177EC6A" w:rsidR="00D821AC" w:rsidRPr="009C5962" w:rsidRDefault="00D821AC" w:rsidP="00512A95">
            <w:pPr>
              <w:pStyle w:val="ENoteTableText"/>
            </w:pPr>
            <w:r w:rsidRPr="009C5962">
              <w:t>ad F2020L01678</w:t>
            </w:r>
          </w:p>
        </w:tc>
      </w:tr>
      <w:tr w:rsidR="00885FD7" w:rsidRPr="009C5962" w14:paraId="35982AD2" w14:textId="77777777" w:rsidTr="00037870">
        <w:trPr>
          <w:cantSplit/>
        </w:trPr>
        <w:tc>
          <w:tcPr>
            <w:tcW w:w="2139" w:type="dxa"/>
            <w:shd w:val="clear" w:color="auto" w:fill="auto"/>
          </w:tcPr>
          <w:p w14:paraId="407A847D" w14:textId="77777777" w:rsidR="00885FD7" w:rsidRPr="009C5962" w:rsidRDefault="00885FD7" w:rsidP="00326298">
            <w:pPr>
              <w:pStyle w:val="ENoteTableText"/>
              <w:tabs>
                <w:tab w:val="center" w:leader="dot" w:pos="2268"/>
              </w:tabs>
            </w:pPr>
          </w:p>
        </w:tc>
        <w:tc>
          <w:tcPr>
            <w:tcW w:w="4943" w:type="dxa"/>
            <w:shd w:val="clear" w:color="auto" w:fill="auto"/>
          </w:tcPr>
          <w:p w14:paraId="37398B0C" w14:textId="350C0046" w:rsidR="00885FD7" w:rsidRPr="009C5962" w:rsidRDefault="00885FD7" w:rsidP="00512A95">
            <w:pPr>
              <w:pStyle w:val="ENoteTableText"/>
            </w:pPr>
            <w:r w:rsidRPr="009C5962">
              <w:t>am F2022L00125</w:t>
            </w:r>
          </w:p>
        </w:tc>
      </w:tr>
      <w:tr w:rsidR="00D821AC" w:rsidRPr="009C5962" w14:paraId="2D3E97FA" w14:textId="77777777" w:rsidTr="00037870">
        <w:trPr>
          <w:cantSplit/>
        </w:trPr>
        <w:tc>
          <w:tcPr>
            <w:tcW w:w="2139" w:type="dxa"/>
            <w:shd w:val="clear" w:color="auto" w:fill="auto"/>
          </w:tcPr>
          <w:p w14:paraId="761BB0AB" w14:textId="0AE52D02" w:rsidR="00D821AC" w:rsidRPr="009C5962" w:rsidRDefault="00D85B71" w:rsidP="00326298">
            <w:pPr>
              <w:pStyle w:val="ENoteTableText"/>
              <w:tabs>
                <w:tab w:val="center" w:leader="dot" w:pos="2268"/>
              </w:tabs>
            </w:pPr>
            <w:r>
              <w:t>s</w:t>
            </w:r>
            <w:r w:rsidR="00885FD7" w:rsidRPr="009C5962">
              <w:t xml:space="preserve"> </w:t>
            </w:r>
            <w:r w:rsidR="00D821AC" w:rsidRPr="009C5962">
              <w:t>50</w:t>
            </w:r>
            <w:r w:rsidR="009C5962">
              <w:noBreakHyphen/>
            </w:r>
            <w:r w:rsidR="00D821AC" w:rsidRPr="009C5962">
              <w:t>7</w:t>
            </w:r>
            <w:r w:rsidR="00326298" w:rsidRPr="009C5962">
              <w:tab/>
            </w:r>
          </w:p>
        </w:tc>
        <w:tc>
          <w:tcPr>
            <w:tcW w:w="4943" w:type="dxa"/>
            <w:shd w:val="clear" w:color="auto" w:fill="auto"/>
          </w:tcPr>
          <w:p w14:paraId="1F557A39" w14:textId="2BEFBDA0" w:rsidR="00D821AC" w:rsidRPr="009C5962" w:rsidRDefault="00D821AC" w:rsidP="00512A95">
            <w:pPr>
              <w:pStyle w:val="ENoteTableText"/>
            </w:pPr>
            <w:r w:rsidRPr="009C5962">
              <w:t>ad F2020L01678</w:t>
            </w:r>
          </w:p>
        </w:tc>
      </w:tr>
      <w:tr w:rsidR="00885FD7" w:rsidRPr="009C5962" w14:paraId="0065746F" w14:textId="77777777" w:rsidTr="00037870">
        <w:trPr>
          <w:cantSplit/>
        </w:trPr>
        <w:tc>
          <w:tcPr>
            <w:tcW w:w="2139" w:type="dxa"/>
            <w:shd w:val="clear" w:color="auto" w:fill="auto"/>
          </w:tcPr>
          <w:p w14:paraId="037C3CF3" w14:textId="77777777" w:rsidR="00885FD7" w:rsidRPr="009C5962" w:rsidRDefault="00885FD7" w:rsidP="00326298">
            <w:pPr>
              <w:pStyle w:val="ENoteTableText"/>
              <w:tabs>
                <w:tab w:val="center" w:leader="dot" w:pos="2268"/>
              </w:tabs>
            </w:pPr>
          </w:p>
        </w:tc>
        <w:tc>
          <w:tcPr>
            <w:tcW w:w="4943" w:type="dxa"/>
            <w:shd w:val="clear" w:color="auto" w:fill="auto"/>
          </w:tcPr>
          <w:p w14:paraId="503AF212" w14:textId="3A0EE68E" w:rsidR="00885FD7" w:rsidRPr="009C5962" w:rsidRDefault="00885FD7" w:rsidP="00512A95">
            <w:pPr>
              <w:pStyle w:val="ENoteTableText"/>
            </w:pPr>
            <w:r w:rsidRPr="009C5962">
              <w:t>am F2022L00125</w:t>
            </w:r>
          </w:p>
        </w:tc>
      </w:tr>
      <w:tr w:rsidR="00D821AC" w:rsidRPr="009C5962" w14:paraId="54B22F0D" w14:textId="77777777" w:rsidTr="00037870">
        <w:trPr>
          <w:cantSplit/>
        </w:trPr>
        <w:tc>
          <w:tcPr>
            <w:tcW w:w="2139" w:type="dxa"/>
            <w:shd w:val="clear" w:color="auto" w:fill="auto"/>
          </w:tcPr>
          <w:p w14:paraId="48F13CD8" w14:textId="06E19889" w:rsidR="00D821AC" w:rsidRPr="009C5962" w:rsidRDefault="00D85B71" w:rsidP="00326298">
            <w:pPr>
              <w:pStyle w:val="ENoteTableText"/>
              <w:tabs>
                <w:tab w:val="center" w:leader="dot" w:pos="2268"/>
              </w:tabs>
            </w:pPr>
            <w:r>
              <w:t>s</w:t>
            </w:r>
            <w:r w:rsidR="00885FD7" w:rsidRPr="009C5962">
              <w:t xml:space="preserve"> </w:t>
            </w:r>
            <w:r w:rsidR="00D821AC" w:rsidRPr="009C5962">
              <w:t>50</w:t>
            </w:r>
            <w:r w:rsidR="009C5962">
              <w:noBreakHyphen/>
            </w:r>
            <w:r w:rsidR="00D821AC" w:rsidRPr="009C5962">
              <w:t>60</w:t>
            </w:r>
            <w:r w:rsidR="00326298" w:rsidRPr="009C5962">
              <w:tab/>
            </w:r>
          </w:p>
        </w:tc>
        <w:tc>
          <w:tcPr>
            <w:tcW w:w="4943" w:type="dxa"/>
            <w:shd w:val="clear" w:color="auto" w:fill="auto"/>
          </w:tcPr>
          <w:p w14:paraId="69B80C06" w14:textId="3D8488AB" w:rsidR="00D821AC" w:rsidRPr="009C5962" w:rsidRDefault="00D821AC" w:rsidP="00512A95">
            <w:pPr>
              <w:pStyle w:val="ENoteTableText"/>
            </w:pPr>
            <w:r w:rsidRPr="009C5962">
              <w:t>am F2020L01678</w:t>
            </w:r>
          </w:p>
        </w:tc>
      </w:tr>
      <w:tr w:rsidR="00D821AC" w:rsidRPr="009C5962" w14:paraId="70DD1DA8" w14:textId="77777777" w:rsidTr="00037870">
        <w:trPr>
          <w:cantSplit/>
        </w:trPr>
        <w:tc>
          <w:tcPr>
            <w:tcW w:w="2139" w:type="dxa"/>
            <w:shd w:val="clear" w:color="auto" w:fill="auto"/>
          </w:tcPr>
          <w:p w14:paraId="32C4DBDF" w14:textId="01BB0BCA" w:rsidR="00D821AC" w:rsidRPr="009C5962" w:rsidRDefault="00D85B71" w:rsidP="00326298">
            <w:pPr>
              <w:pStyle w:val="ENoteTableText"/>
              <w:tabs>
                <w:tab w:val="center" w:leader="dot" w:pos="2268"/>
              </w:tabs>
            </w:pPr>
            <w:r>
              <w:t>s</w:t>
            </w:r>
            <w:r w:rsidR="00885FD7" w:rsidRPr="009C5962">
              <w:t xml:space="preserve"> </w:t>
            </w:r>
            <w:r w:rsidR="00D821AC" w:rsidRPr="009C5962">
              <w:t>50</w:t>
            </w:r>
            <w:r w:rsidR="009C5962">
              <w:noBreakHyphen/>
            </w:r>
            <w:r w:rsidR="00D821AC" w:rsidRPr="009C5962">
              <w:t>70</w:t>
            </w:r>
            <w:r w:rsidR="00326298" w:rsidRPr="009C5962">
              <w:tab/>
            </w:r>
          </w:p>
        </w:tc>
        <w:tc>
          <w:tcPr>
            <w:tcW w:w="4943" w:type="dxa"/>
            <w:shd w:val="clear" w:color="auto" w:fill="auto"/>
          </w:tcPr>
          <w:p w14:paraId="4533D773" w14:textId="60C09039" w:rsidR="00D821AC" w:rsidRPr="009C5962" w:rsidRDefault="00D821AC" w:rsidP="00512A95">
            <w:pPr>
              <w:pStyle w:val="ENoteTableText"/>
            </w:pPr>
            <w:r w:rsidRPr="009C5962">
              <w:t>am F2020L01678</w:t>
            </w:r>
          </w:p>
        </w:tc>
      </w:tr>
      <w:tr w:rsidR="00D821AC" w:rsidRPr="009C5962" w14:paraId="216D1965" w14:textId="77777777" w:rsidTr="00037870">
        <w:trPr>
          <w:cantSplit/>
        </w:trPr>
        <w:tc>
          <w:tcPr>
            <w:tcW w:w="2139" w:type="dxa"/>
            <w:shd w:val="clear" w:color="auto" w:fill="auto"/>
          </w:tcPr>
          <w:p w14:paraId="30351A7F" w14:textId="1E99315F" w:rsidR="00D821AC" w:rsidRPr="009C5962" w:rsidRDefault="00D85B71" w:rsidP="00326298">
            <w:pPr>
              <w:pStyle w:val="ENoteTableText"/>
              <w:tabs>
                <w:tab w:val="center" w:leader="dot" w:pos="2268"/>
              </w:tabs>
            </w:pPr>
            <w:r>
              <w:t>s</w:t>
            </w:r>
            <w:r w:rsidR="00885FD7" w:rsidRPr="009C5962">
              <w:t xml:space="preserve"> </w:t>
            </w:r>
            <w:r w:rsidR="00D821AC" w:rsidRPr="009C5962">
              <w:t>50</w:t>
            </w:r>
            <w:r w:rsidR="009C5962">
              <w:noBreakHyphen/>
            </w:r>
            <w:r w:rsidR="00D821AC" w:rsidRPr="009C5962">
              <w:t>80</w:t>
            </w:r>
            <w:r w:rsidR="00326298" w:rsidRPr="009C5962">
              <w:tab/>
            </w:r>
          </w:p>
        </w:tc>
        <w:tc>
          <w:tcPr>
            <w:tcW w:w="4943" w:type="dxa"/>
            <w:shd w:val="clear" w:color="auto" w:fill="auto"/>
          </w:tcPr>
          <w:p w14:paraId="00463BB4" w14:textId="62E75F9D" w:rsidR="00D821AC" w:rsidRPr="009C5962" w:rsidRDefault="00D821AC" w:rsidP="00512A95">
            <w:pPr>
              <w:pStyle w:val="ENoteTableText"/>
            </w:pPr>
            <w:r w:rsidRPr="009C5962">
              <w:t>am F2020L01678</w:t>
            </w:r>
          </w:p>
        </w:tc>
      </w:tr>
      <w:tr w:rsidR="00D821AC" w:rsidRPr="009C5962" w14:paraId="19B552E0" w14:textId="77777777" w:rsidTr="00037870">
        <w:trPr>
          <w:cantSplit/>
        </w:trPr>
        <w:tc>
          <w:tcPr>
            <w:tcW w:w="2139" w:type="dxa"/>
            <w:shd w:val="clear" w:color="auto" w:fill="auto"/>
          </w:tcPr>
          <w:p w14:paraId="40F1195F" w14:textId="1B999860" w:rsidR="00D821AC" w:rsidRPr="009C5962" w:rsidRDefault="00D85B71" w:rsidP="00326298">
            <w:pPr>
              <w:pStyle w:val="ENoteTableText"/>
              <w:tabs>
                <w:tab w:val="center" w:leader="dot" w:pos="2268"/>
              </w:tabs>
            </w:pPr>
            <w:r>
              <w:t>s</w:t>
            </w:r>
            <w:r w:rsidR="00885FD7" w:rsidRPr="009C5962">
              <w:t xml:space="preserve"> </w:t>
            </w:r>
            <w:r w:rsidR="00D821AC" w:rsidRPr="009C5962">
              <w:t>50</w:t>
            </w:r>
            <w:r w:rsidR="009C5962">
              <w:noBreakHyphen/>
            </w:r>
            <w:r w:rsidR="00D821AC" w:rsidRPr="009C5962">
              <w:t>85</w:t>
            </w:r>
            <w:r w:rsidR="00326298" w:rsidRPr="009C5962">
              <w:tab/>
            </w:r>
          </w:p>
        </w:tc>
        <w:tc>
          <w:tcPr>
            <w:tcW w:w="4943" w:type="dxa"/>
            <w:shd w:val="clear" w:color="auto" w:fill="auto"/>
          </w:tcPr>
          <w:p w14:paraId="7C67159E" w14:textId="00A0BC9D" w:rsidR="00D821AC" w:rsidRPr="009C5962" w:rsidRDefault="00D821AC" w:rsidP="00512A95">
            <w:pPr>
              <w:pStyle w:val="ENoteTableText"/>
            </w:pPr>
            <w:r w:rsidRPr="009C5962">
              <w:t>am F2020L01678</w:t>
            </w:r>
            <w:r w:rsidR="00885FD7" w:rsidRPr="009C5962">
              <w:t xml:space="preserve">; </w:t>
            </w:r>
            <w:r w:rsidR="004C33FD" w:rsidRPr="009C5962">
              <w:t>F2022L00125</w:t>
            </w:r>
          </w:p>
        </w:tc>
      </w:tr>
      <w:tr w:rsidR="00BA0D95" w:rsidRPr="009C5962" w14:paraId="09821588" w14:textId="77777777" w:rsidTr="00037870">
        <w:trPr>
          <w:cantSplit/>
        </w:trPr>
        <w:tc>
          <w:tcPr>
            <w:tcW w:w="2139" w:type="dxa"/>
            <w:shd w:val="clear" w:color="auto" w:fill="auto"/>
          </w:tcPr>
          <w:p w14:paraId="153BC408" w14:textId="1F412622" w:rsidR="00BA0D95" w:rsidRPr="009C5962" w:rsidRDefault="00BA0D95" w:rsidP="00326298">
            <w:pPr>
              <w:pStyle w:val="ENoteTableText"/>
              <w:tabs>
                <w:tab w:val="center" w:leader="dot" w:pos="2268"/>
              </w:tabs>
            </w:pPr>
            <w:r w:rsidRPr="009C5962">
              <w:t>S</w:t>
            </w:r>
            <w:r w:rsidR="008674B1" w:rsidRPr="009C5962">
              <w:t>ub</w:t>
            </w:r>
            <w:r w:rsidRPr="009C5962">
              <w:t>div</w:t>
            </w:r>
            <w:r w:rsidR="008674B1" w:rsidRPr="009C5962">
              <w:t>ision</w:t>
            </w:r>
            <w:r w:rsidRPr="009C5962">
              <w:t xml:space="preserve"> A </w:t>
            </w:r>
            <w:r w:rsidR="008674B1" w:rsidRPr="009C5962">
              <w:t>of Division 60</w:t>
            </w:r>
            <w:r w:rsidR="00326298" w:rsidRPr="009C5962">
              <w:tab/>
            </w:r>
          </w:p>
        </w:tc>
        <w:tc>
          <w:tcPr>
            <w:tcW w:w="4943" w:type="dxa"/>
            <w:shd w:val="clear" w:color="auto" w:fill="auto"/>
          </w:tcPr>
          <w:p w14:paraId="30DC2B9E" w14:textId="69304358" w:rsidR="00BA0D95" w:rsidRPr="009C5962" w:rsidRDefault="00BA0D95" w:rsidP="00512A95">
            <w:pPr>
              <w:pStyle w:val="ENoteTableText"/>
            </w:pPr>
            <w:r w:rsidRPr="009C5962">
              <w:t>ad F2020L01678</w:t>
            </w:r>
          </w:p>
        </w:tc>
      </w:tr>
      <w:tr w:rsidR="000E1446" w:rsidRPr="009C5962" w14:paraId="72AEC3F6" w14:textId="77777777" w:rsidTr="00037870">
        <w:trPr>
          <w:cantSplit/>
        </w:trPr>
        <w:tc>
          <w:tcPr>
            <w:tcW w:w="2139" w:type="dxa"/>
            <w:shd w:val="clear" w:color="auto" w:fill="auto"/>
          </w:tcPr>
          <w:p w14:paraId="71A82705" w14:textId="25B8A455" w:rsidR="000E1446" w:rsidRPr="009C5962" w:rsidRDefault="00D85B71" w:rsidP="00326298">
            <w:pPr>
              <w:pStyle w:val="ENoteTableText"/>
              <w:tabs>
                <w:tab w:val="center" w:leader="dot" w:pos="2268"/>
              </w:tabs>
            </w:pPr>
            <w:r>
              <w:t>s</w:t>
            </w:r>
            <w:r w:rsidR="00885FD7" w:rsidRPr="009C5962">
              <w:t xml:space="preserve"> </w:t>
            </w:r>
            <w:r w:rsidR="000E1446" w:rsidRPr="009C5962">
              <w:t>60</w:t>
            </w:r>
            <w:r w:rsidR="009C5962">
              <w:noBreakHyphen/>
            </w:r>
            <w:r w:rsidR="000E1446" w:rsidRPr="009C5962">
              <w:t>1A</w:t>
            </w:r>
            <w:r w:rsidR="00326298" w:rsidRPr="009C5962">
              <w:tab/>
            </w:r>
          </w:p>
        </w:tc>
        <w:tc>
          <w:tcPr>
            <w:tcW w:w="4943" w:type="dxa"/>
            <w:shd w:val="clear" w:color="auto" w:fill="auto"/>
          </w:tcPr>
          <w:p w14:paraId="5AEDDFC7" w14:textId="4A111473" w:rsidR="000E1446" w:rsidRPr="009C5962" w:rsidRDefault="000E1446" w:rsidP="00512A95">
            <w:pPr>
              <w:pStyle w:val="ENoteTableText"/>
            </w:pPr>
            <w:r w:rsidRPr="009C5962">
              <w:t>ad F2020L01678</w:t>
            </w:r>
          </w:p>
        </w:tc>
      </w:tr>
      <w:tr w:rsidR="000E1446" w:rsidRPr="009C5962" w14:paraId="675F249A" w14:textId="77777777" w:rsidTr="00037870">
        <w:trPr>
          <w:cantSplit/>
        </w:trPr>
        <w:tc>
          <w:tcPr>
            <w:tcW w:w="2139" w:type="dxa"/>
            <w:shd w:val="clear" w:color="auto" w:fill="auto"/>
          </w:tcPr>
          <w:p w14:paraId="0A606D82" w14:textId="533F2C2D" w:rsidR="000E1446" w:rsidRPr="009C5962" w:rsidRDefault="00D85B71" w:rsidP="00326298">
            <w:pPr>
              <w:pStyle w:val="ENoteTableText"/>
              <w:tabs>
                <w:tab w:val="center" w:leader="dot" w:pos="2268"/>
              </w:tabs>
            </w:pPr>
            <w:r>
              <w:t>s</w:t>
            </w:r>
            <w:r w:rsidR="00885FD7" w:rsidRPr="009C5962">
              <w:t xml:space="preserve"> </w:t>
            </w:r>
            <w:r w:rsidR="000E1446" w:rsidRPr="009C5962">
              <w:t>60</w:t>
            </w:r>
            <w:r w:rsidR="009C5962">
              <w:noBreakHyphen/>
            </w:r>
            <w:r w:rsidR="000E1446" w:rsidRPr="009C5962">
              <w:t>1B</w:t>
            </w:r>
            <w:r w:rsidR="00326298" w:rsidRPr="009C5962">
              <w:tab/>
            </w:r>
          </w:p>
        </w:tc>
        <w:tc>
          <w:tcPr>
            <w:tcW w:w="4943" w:type="dxa"/>
            <w:shd w:val="clear" w:color="auto" w:fill="auto"/>
          </w:tcPr>
          <w:p w14:paraId="3055D1D2" w14:textId="3D5F8288" w:rsidR="000E1446" w:rsidRPr="009C5962" w:rsidRDefault="000E1446" w:rsidP="00512A95">
            <w:pPr>
              <w:pStyle w:val="ENoteTableText"/>
            </w:pPr>
            <w:r w:rsidRPr="009C5962">
              <w:t>ad F2020L01678</w:t>
            </w:r>
          </w:p>
        </w:tc>
      </w:tr>
      <w:tr w:rsidR="000E1446" w:rsidRPr="009C5962" w14:paraId="0F388BC0" w14:textId="77777777" w:rsidTr="00037870">
        <w:trPr>
          <w:cantSplit/>
        </w:trPr>
        <w:tc>
          <w:tcPr>
            <w:tcW w:w="2139" w:type="dxa"/>
            <w:shd w:val="clear" w:color="auto" w:fill="auto"/>
          </w:tcPr>
          <w:p w14:paraId="0CDE4BCB" w14:textId="7BC4B509" w:rsidR="000E1446" w:rsidRPr="009C5962" w:rsidRDefault="00D85B71" w:rsidP="00326298">
            <w:pPr>
              <w:pStyle w:val="ENoteTableText"/>
              <w:tabs>
                <w:tab w:val="center" w:leader="dot" w:pos="2268"/>
              </w:tabs>
            </w:pPr>
            <w:r>
              <w:t>s</w:t>
            </w:r>
            <w:r w:rsidR="00885FD7" w:rsidRPr="009C5962">
              <w:t xml:space="preserve"> </w:t>
            </w:r>
            <w:r w:rsidR="000E1446" w:rsidRPr="009C5962">
              <w:t>60</w:t>
            </w:r>
            <w:r w:rsidR="009C5962">
              <w:noBreakHyphen/>
            </w:r>
            <w:r w:rsidR="000E1446" w:rsidRPr="009C5962">
              <w:t>1C</w:t>
            </w:r>
            <w:r w:rsidR="00326298" w:rsidRPr="009C5962">
              <w:tab/>
            </w:r>
          </w:p>
        </w:tc>
        <w:tc>
          <w:tcPr>
            <w:tcW w:w="4943" w:type="dxa"/>
            <w:shd w:val="clear" w:color="auto" w:fill="auto"/>
          </w:tcPr>
          <w:p w14:paraId="470E6B56" w14:textId="76E46643" w:rsidR="000E1446" w:rsidRPr="009C5962" w:rsidRDefault="000E1446" w:rsidP="00512A95">
            <w:pPr>
              <w:pStyle w:val="ENoteTableText"/>
            </w:pPr>
            <w:r w:rsidRPr="009C5962">
              <w:t>ad F2020L01678</w:t>
            </w:r>
          </w:p>
        </w:tc>
      </w:tr>
      <w:tr w:rsidR="00BA0D95" w:rsidRPr="009C5962" w14:paraId="65257B6A" w14:textId="77777777" w:rsidTr="00037870">
        <w:trPr>
          <w:cantSplit/>
        </w:trPr>
        <w:tc>
          <w:tcPr>
            <w:tcW w:w="2139" w:type="dxa"/>
            <w:shd w:val="clear" w:color="auto" w:fill="auto"/>
          </w:tcPr>
          <w:p w14:paraId="44471A72" w14:textId="4F73DD49" w:rsidR="00BA0D95" w:rsidRPr="009C5962" w:rsidRDefault="008674B1" w:rsidP="00326298">
            <w:pPr>
              <w:pStyle w:val="ENoteTableText"/>
              <w:tabs>
                <w:tab w:val="center" w:leader="dot" w:pos="2268"/>
              </w:tabs>
            </w:pPr>
            <w:r w:rsidRPr="009C5962">
              <w:t xml:space="preserve">Heading to </w:t>
            </w:r>
            <w:r w:rsidR="00BA0D95" w:rsidRPr="009C5962">
              <w:t>S</w:t>
            </w:r>
            <w:r w:rsidRPr="009C5962">
              <w:t>ub</w:t>
            </w:r>
            <w:r w:rsidR="00BA0D95" w:rsidRPr="009C5962">
              <w:t>div</w:t>
            </w:r>
            <w:r w:rsidRPr="009C5962">
              <w:t>ision</w:t>
            </w:r>
            <w:r w:rsidR="00BA0D95" w:rsidRPr="009C5962">
              <w:t xml:space="preserve"> B </w:t>
            </w:r>
            <w:r w:rsidRPr="009C5962">
              <w:t>of Division 60</w:t>
            </w:r>
            <w:r w:rsidR="00326298" w:rsidRPr="009C5962">
              <w:tab/>
            </w:r>
          </w:p>
        </w:tc>
        <w:tc>
          <w:tcPr>
            <w:tcW w:w="4943" w:type="dxa"/>
            <w:shd w:val="clear" w:color="auto" w:fill="auto"/>
          </w:tcPr>
          <w:p w14:paraId="76CE587C" w14:textId="2BDC79AA" w:rsidR="00BA0D95" w:rsidRPr="009C5962" w:rsidRDefault="00BA0D95" w:rsidP="00512A95">
            <w:pPr>
              <w:pStyle w:val="ENoteTableText"/>
            </w:pPr>
            <w:r w:rsidRPr="009C5962">
              <w:t>ad F2020L01678</w:t>
            </w:r>
          </w:p>
        </w:tc>
      </w:tr>
      <w:tr w:rsidR="00BA0D95" w:rsidRPr="009C5962" w14:paraId="7E479EDB" w14:textId="77777777" w:rsidTr="00037870">
        <w:trPr>
          <w:cantSplit/>
        </w:trPr>
        <w:tc>
          <w:tcPr>
            <w:tcW w:w="2139" w:type="dxa"/>
            <w:shd w:val="clear" w:color="auto" w:fill="auto"/>
          </w:tcPr>
          <w:p w14:paraId="7D3A5646" w14:textId="37E30610" w:rsidR="00BA0D95" w:rsidRPr="009C5962" w:rsidRDefault="00D85B71" w:rsidP="00326298">
            <w:pPr>
              <w:pStyle w:val="ENoteTableText"/>
              <w:tabs>
                <w:tab w:val="center" w:leader="dot" w:pos="2268"/>
              </w:tabs>
            </w:pPr>
            <w:r>
              <w:t>s</w:t>
            </w:r>
            <w:r w:rsidR="00885FD7" w:rsidRPr="009C5962">
              <w:t xml:space="preserve"> </w:t>
            </w:r>
            <w:r w:rsidR="00BA0D95" w:rsidRPr="009C5962">
              <w:t>70</w:t>
            </w:r>
            <w:r w:rsidR="009C5962">
              <w:noBreakHyphen/>
            </w:r>
            <w:r w:rsidR="00BA0D95" w:rsidRPr="009C5962">
              <w:t>30</w:t>
            </w:r>
            <w:r w:rsidR="00326298" w:rsidRPr="009C5962">
              <w:tab/>
            </w:r>
          </w:p>
        </w:tc>
        <w:tc>
          <w:tcPr>
            <w:tcW w:w="4943" w:type="dxa"/>
            <w:shd w:val="clear" w:color="auto" w:fill="auto"/>
          </w:tcPr>
          <w:p w14:paraId="420CC0A7" w14:textId="4A59DB6A" w:rsidR="00BA0D95" w:rsidRPr="009C5962" w:rsidRDefault="00BA0D95" w:rsidP="00512A95">
            <w:pPr>
              <w:pStyle w:val="ENoteTableText"/>
            </w:pPr>
            <w:r w:rsidRPr="009C5962">
              <w:t xml:space="preserve">am </w:t>
            </w:r>
            <w:r w:rsidRPr="009C5962">
              <w:rPr>
                <w:rFonts w:cs="Arial"/>
                <w:szCs w:val="16"/>
              </w:rPr>
              <w:t>F2017L01088</w:t>
            </w:r>
            <w:r w:rsidR="003F10B9" w:rsidRPr="009C5962">
              <w:rPr>
                <w:rFonts w:cs="Arial"/>
                <w:szCs w:val="16"/>
              </w:rPr>
              <w:t xml:space="preserve">; </w:t>
            </w:r>
            <w:r w:rsidRPr="009C5962">
              <w:t>F2020L01678</w:t>
            </w:r>
          </w:p>
        </w:tc>
      </w:tr>
      <w:tr w:rsidR="00BA0D95" w:rsidRPr="009C5962" w14:paraId="5D9009AD" w14:textId="77777777" w:rsidTr="00512A95">
        <w:trPr>
          <w:cantSplit/>
        </w:trPr>
        <w:tc>
          <w:tcPr>
            <w:tcW w:w="2139" w:type="dxa"/>
            <w:shd w:val="clear" w:color="auto" w:fill="auto"/>
          </w:tcPr>
          <w:p w14:paraId="1CA62FBF" w14:textId="764DB8F2" w:rsidR="00BA0D95" w:rsidRPr="009C5962" w:rsidRDefault="00D85B71" w:rsidP="00326298">
            <w:pPr>
              <w:pStyle w:val="ENoteTableText"/>
              <w:tabs>
                <w:tab w:val="center" w:leader="dot" w:pos="2268"/>
              </w:tabs>
            </w:pPr>
            <w:r>
              <w:t>s</w:t>
            </w:r>
            <w:r w:rsidR="00885FD7" w:rsidRPr="009C5962">
              <w:t xml:space="preserve"> </w:t>
            </w:r>
            <w:r w:rsidR="00BA0D95" w:rsidRPr="009C5962">
              <w:t>70</w:t>
            </w:r>
            <w:r w:rsidR="009C5962">
              <w:noBreakHyphen/>
            </w:r>
            <w:r w:rsidR="00BA0D95" w:rsidRPr="009C5962">
              <w:t>40</w:t>
            </w:r>
            <w:r w:rsidR="00326298" w:rsidRPr="009C5962">
              <w:tab/>
            </w:r>
          </w:p>
        </w:tc>
        <w:tc>
          <w:tcPr>
            <w:tcW w:w="4943" w:type="dxa"/>
            <w:shd w:val="clear" w:color="auto" w:fill="auto"/>
          </w:tcPr>
          <w:p w14:paraId="2E82735A" w14:textId="1599E86D" w:rsidR="00BA0D95" w:rsidRPr="009C5962" w:rsidRDefault="00BA0D95" w:rsidP="00512A95">
            <w:pPr>
              <w:pStyle w:val="ENoteTableText"/>
            </w:pPr>
            <w:r w:rsidRPr="009C5962">
              <w:t xml:space="preserve">am </w:t>
            </w:r>
            <w:r w:rsidRPr="009C5962">
              <w:rPr>
                <w:rFonts w:cs="Arial"/>
                <w:szCs w:val="16"/>
              </w:rPr>
              <w:t>F2017L01088</w:t>
            </w:r>
          </w:p>
        </w:tc>
      </w:tr>
      <w:tr w:rsidR="003F10B9" w:rsidRPr="009C5962" w14:paraId="6950D81D" w14:textId="77777777" w:rsidTr="00512A95">
        <w:trPr>
          <w:cantSplit/>
        </w:trPr>
        <w:tc>
          <w:tcPr>
            <w:tcW w:w="2139" w:type="dxa"/>
            <w:shd w:val="clear" w:color="auto" w:fill="auto"/>
          </w:tcPr>
          <w:p w14:paraId="696925CB" w14:textId="77777777" w:rsidR="003F10B9" w:rsidRPr="009C5962" w:rsidRDefault="003F10B9" w:rsidP="00326298">
            <w:pPr>
              <w:pStyle w:val="ENoteTableText"/>
              <w:tabs>
                <w:tab w:val="center" w:leader="dot" w:pos="2268"/>
              </w:tabs>
            </w:pPr>
          </w:p>
        </w:tc>
        <w:tc>
          <w:tcPr>
            <w:tcW w:w="4943" w:type="dxa"/>
            <w:shd w:val="clear" w:color="auto" w:fill="auto"/>
          </w:tcPr>
          <w:p w14:paraId="01DBD396" w14:textId="03437E2A" w:rsidR="003F10B9" w:rsidRPr="009C5962" w:rsidRDefault="003F10B9" w:rsidP="00512A95">
            <w:pPr>
              <w:pStyle w:val="ENoteTableText"/>
            </w:pPr>
            <w:proofErr w:type="spellStart"/>
            <w:r w:rsidRPr="009C5962">
              <w:t>rs</w:t>
            </w:r>
            <w:proofErr w:type="spellEnd"/>
            <w:r w:rsidRPr="009C5962">
              <w:t xml:space="preserve"> F2020L01678</w:t>
            </w:r>
          </w:p>
        </w:tc>
      </w:tr>
      <w:tr w:rsidR="00BA0D95" w:rsidRPr="009C5962" w14:paraId="22E6670D" w14:textId="77777777" w:rsidTr="00512A95">
        <w:trPr>
          <w:cantSplit/>
        </w:trPr>
        <w:tc>
          <w:tcPr>
            <w:tcW w:w="2139" w:type="dxa"/>
            <w:shd w:val="clear" w:color="auto" w:fill="auto"/>
          </w:tcPr>
          <w:p w14:paraId="425CC4C7" w14:textId="0873E9E5" w:rsidR="00BA0D95" w:rsidRPr="009C5962" w:rsidRDefault="00D85B71" w:rsidP="00326298">
            <w:pPr>
              <w:pStyle w:val="ENoteTableText"/>
              <w:tabs>
                <w:tab w:val="center" w:leader="dot" w:pos="2268"/>
              </w:tabs>
            </w:pPr>
            <w:r>
              <w:t>s</w:t>
            </w:r>
            <w:r w:rsidR="00885FD7" w:rsidRPr="009C5962">
              <w:t xml:space="preserve"> </w:t>
            </w:r>
            <w:r w:rsidR="00BA0D95" w:rsidRPr="009C5962">
              <w:t>70</w:t>
            </w:r>
            <w:r w:rsidR="009C5962">
              <w:noBreakHyphen/>
            </w:r>
            <w:r w:rsidR="00BA0D95" w:rsidRPr="009C5962">
              <w:t>60</w:t>
            </w:r>
            <w:r w:rsidR="00326298" w:rsidRPr="009C5962">
              <w:tab/>
            </w:r>
          </w:p>
        </w:tc>
        <w:tc>
          <w:tcPr>
            <w:tcW w:w="4943" w:type="dxa"/>
            <w:shd w:val="clear" w:color="auto" w:fill="auto"/>
          </w:tcPr>
          <w:p w14:paraId="7BF5E1DA" w14:textId="3ABA436E" w:rsidR="00BA0D95" w:rsidRPr="009C5962" w:rsidRDefault="00BA0D95">
            <w:pPr>
              <w:pStyle w:val="ENoteTableText"/>
            </w:pPr>
            <w:r w:rsidRPr="009C5962">
              <w:t>am F2020L01678</w:t>
            </w:r>
          </w:p>
        </w:tc>
      </w:tr>
      <w:tr w:rsidR="00BA0D95" w:rsidRPr="009C5962" w14:paraId="15E9ADF7" w14:textId="77777777" w:rsidTr="00512A95">
        <w:trPr>
          <w:cantSplit/>
        </w:trPr>
        <w:tc>
          <w:tcPr>
            <w:tcW w:w="2139" w:type="dxa"/>
            <w:shd w:val="clear" w:color="auto" w:fill="auto"/>
          </w:tcPr>
          <w:p w14:paraId="551BB93F" w14:textId="682B343E"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15</w:t>
            </w:r>
            <w:r w:rsidR="00326298" w:rsidRPr="009C5962">
              <w:tab/>
            </w:r>
          </w:p>
        </w:tc>
        <w:tc>
          <w:tcPr>
            <w:tcW w:w="4943" w:type="dxa"/>
            <w:shd w:val="clear" w:color="auto" w:fill="auto"/>
          </w:tcPr>
          <w:p w14:paraId="239E95E8" w14:textId="40390630" w:rsidR="00BA0D95" w:rsidRPr="009C5962" w:rsidRDefault="00BA0D95" w:rsidP="000E1446">
            <w:pPr>
              <w:pStyle w:val="ENoteTableText"/>
            </w:pPr>
            <w:r w:rsidRPr="009C5962">
              <w:t>am F2020L01678</w:t>
            </w:r>
            <w:r w:rsidR="00885FD7" w:rsidRPr="009C5962">
              <w:t xml:space="preserve">; </w:t>
            </w:r>
            <w:r w:rsidR="004C33FD" w:rsidRPr="009C5962">
              <w:t>F2022L00125</w:t>
            </w:r>
          </w:p>
        </w:tc>
      </w:tr>
      <w:tr w:rsidR="00BA0D95" w:rsidRPr="009C5962" w14:paraId="112FAB43" w14:textId="77777777" w:rsidTr="00512A95">
        <w:trPr>
          <w:cantSplit/>
        </w:trPr>
        <w:tc>
          <w:tcPr>
            <w:tcW w:w="2139" w:type="dxa"/>
            <w:shd w:val="clear" w:color="auto" w:fill="auto"/>
          </w:tcPr>
          <w:p w14:paraId="53075483" w14:textId="6B3BE08E"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25</w:t>
            </w:r>
            <w:r w:rsidR="00326298" w:rsidRPr="009C5962">
              <w:tab/>
            </w:r>
          </w:p>
        </w:tc>
        <w:tc>
          <w:tcPr>
            <w:tcW w:w="4943" w:type="dxa"/>
            <w:shd w:val="clear" w:color="auto" w:fill="auto"/>
          </w:tcPr>
          <w:p w14:paraId="5B421515" w14:textId="2DF68078" w:rsidR="00BA0D95" w:rsidRPr="009C5962" w:rsidRDefault="00BA0D95" w:rsidP="000E1446">
            <w:pPr>
              <w:pStyle w:val="ENoteTableText"/>
            </w:pPr>
            <w:r w:rsidRPr="009C5962">
              <w:t>am F2020L01678</w:t>
            </w:r>
          </w:p>
        </w:tc>
      </w:tr>
      <w:tr w:rsidR="00BA0D95" w:rsidRPr="009C5962" w14:paraId="47C31D12" w14:textId="77777777" w:rsidTr="00512A95">
        <w:trPr>
          <w:cantSplit/>
        </w:trPr>
        <w:tc>
          <w:tcPr>
            <w:tcW w:w="2139" w:type="dxa"/>
            <w:shd w:val="clear" w:color="auto" w:fill="auto"/>
          </w:tcPr>
          <w:p w14:paraId="3A4334BF" w14:textId="08471CF3"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30</w:t>
            </w:r>
            <w:r w:rsidR="00326298" w:rsidRPr="009C5962">
              <w:tab/>
            </w:r>
          </w:p>
        </w:tc>
        <w:tc>
          <w:tcPr>
            <w:tcW w:w="4943" w:type="dxa"/>
            <w:shd w:val="clear" w:color="auto" w:fill="auto"/>
          </w:tcPr>
          <w:p w14:paraId="3F4B5330" w14:textId="21BF65AF" w:rsidR="00BA0D95" w:rsidRPr="009C5962" w:rsidRDefault="00BA0D95" w:rsidP="000E1446">
            <w:pPr>
              <w:pStyle w:val="ENoteTableText"/>
            </w:pPr>
            <w:r w:rsidRPr="009C5962">
              <w:t>am F2020L01678</w:t>
            </w:r>
          </w:p>
        </w:tc>
      </w:tr>
      <w:tr w:rsidR="00BA0D95" w:rsidRPr="009C5962" w14:paraId="01A31876" w14:textId="77777777" w:rsidTr="00512A95">
        <w:trPr>
          <w:cantSplit/>
        </w:trPr>
        <w:tc>
          <w:tcPr>
            <w:tcW w:w="2139" w:type="dxa"/>
            <w:shd w:val="clear" w:color="auto" w:fill="auto"/>
          </w:tcPr>
          <w:p w14:paraId="5033AE36" w14:textId="05AD7505"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35</w:t>
            </w:r>
            <w:r w:rsidR="00326298" w:rsidRPr="009C5962">
              <w:tab/>
            </w:r>
          </w:p>
        </w:tc>
        <w:tc>
          <w:tcPr>
            <w:tcW w:w="4943" w:type="dxa"/>
            <w:shd w:val="clear" w:color="auto" w:fill="auto"/>
          </w:tcPr>
          <w:p w14:paraId="69AF3577" w14:textId="23565F93" w:rsidR="00BA0D95" w:rsidRPr="009C5962" w:rsidRDefault="00BA0D95" w:rsidP="000E1446">
            <w:pPr>
              <w:pStyle w:val="ENoteTableText"/>
            </w:pPr>
            <w:proofErr w:type="spellStart"/>
            <w:r w:rsidRPr="009C5962">
              <w:t>rs</w:t>
            </w:r>
            <w:proofErr w:type="spellEnd"/>
            <w:r w:rsidRPr="009C5962">
              <w:t xml:space="preserve"> F2020L01678</w:t>
            </w:r>
          </w:p>
        </w:tc>
      </w:tr>
      <w:tr w:rsidR="00BA0D95" w:rsidRPr="009C5962" w14:paraId="1AFCD18C" w14:textId="77777777" w:rsidTr="00512A95">
        <w:trPr>
          <w:cantSplit/>
        </w:trPr>
        <w:tc>
          <w:tcPr>
            <w:tcW w:w="2139" w:type="dxa"/>
            <w:shd w:val="clear" w:color="auto" w:fill="auto"/>
          </w:tcPr>
          <w:p w14:paraId="79D024B6" w14:textId="031B423E"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40</w:t>
            </w:r>
            <w:r w:rsidR="00326298" w:rsidRPr="009C5962">
              <w:tab/>
            </w:r>
          </w:p>
        </w:tc>
        <w:tc>
          <w:tcPr>
            <w:tcW w:w="4943" w:type="dxa"/>
            <w:shd w:val="clear" w:color="auto" w:fill="auto"/>
          </w:tcPr>
          <w:p w14:paraId="411D456A" w14:textId="3000680D" w:rsidR="00BA0D95" w:rsidRPr="009C5962" w:rsidRDefault="00BA0D95" w:rsidP="00512A95">
            <w:pPr>
              <w:pStyle w:val="ENoteTableText"/>
            </w:pPr>
            <w:r w:rsidRPr="009C5962">
              <w:t xml:space="preserve">am </w:t>
            </w:r>
            <w:r w:rsidRPr="009C5962">
              <w:rPr>
                <w:rFonts w:cs="Arial"/>
                <w:szCs w:val="16"/>
              </w:rPr>
              <w:t>F2017L01088</w:t>
            </w:r>
            <w:r w:rsidR="00885FD7" w:rsidRPr="009C5962">
              <w:rPr>
                <w:rFonts w:cs="Arial"/>
                <w:szCs w:val="16"/>
              </w:rPr>
              <w:t xml:space="preserve">, </w:t>
            </w:r>
            <w:r w:rsidRPr="009C5962">
              <w:rPr>
                <w:rFonts w:cs="Arial"/>
                <w:szCs w:val="16"/>
              </w:rPr>
              <w:t>F2020L01678</w:t>
            </w:r>
            <w:r w:rsidR="00885FD7" w:rsidRPr="009C5962">
              <w:rPr>
                <w:rFonts w:cs="Arial"/>
                <w:szCs w:val="16"/>
              </w:rPr>
              <w:t xml:space="preserve">; </w:t>
            </w:r>
            <w:r w:rsidR="004C33FD" w:rsidRPr="009C5962">
              <w:t>F2022L00125</w:t>
            </w:r>
          </w:p>
        </w:tc>
      </w:tr>
      <w:tr w:rsidR="00BA0D95" w:rsidRPr="009C5962" w14:paraId="0B901D3C" w14:textId="77777777" w:rsidTr="00512A95">
        <w:trPr>
          <w:cantSplit/>
        </w:trPr>
        <w:tc>
          <w:tcPr>
            <w:tcW w:w="2139" w:type="dxa"/>
            <w:shd w:val="clear" w:color="auto" w:fill="auto"/>
          </w:tcPr>
          <w:p w14:paraId="01AE254D" w14:textId="1CA5171F"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75</w:t>
            </w:r>
            <w:r w:rsidR="00326298" w:rsidRPr="009C5962">
              <w:tab/>
            </w:r>
          </w:p>
        </w:tc>
        <w:tc>
          <w:tcPr>
            <w:tcW w:w="4943" w:type="dxa"/>
            <w:shd w:val="clear" w:color="auto" w:fill="auto"/>
          </w:tcPr>
          <w:p w14:paraId="10D9B8B8" w14:textId="50A989FA" w:rsidR="00BA0D95" w:rsidRPr="009C5962" w:rsidRDefault="00BA0D95" w:rsidP="00512A95">
            <w:pPr>
              <w:pStyle w:val="ENoteTableText"/>
            </w:pPr>
            <w:proofErr w:type="spellStart"/>
            <w:r w:rsidRPr="009C5962">
              <w:t>rs</w:t>
            </w:r>
            <w:proofErr w:type="spellEnd"/>
            <w:r w:rsidRPr="009C5962">
              <w:t xml:space="preserve"> F2020L01678</w:t>
            </w:r>
          </w:p>
        </w:tc>
      </w:tr>
      <w:tr w:rsidR="00D85B71" w:rsidRPr="009C5962" w14:paraId="27872738" w14:textId="77777777" w:rsidTr="00512A95">
        <w:trPr>
          <w:cantSplit/>
        </w:trPr>
        <w:tc>
          <w:tcPr>
            <w:tcW w:w="2139" w:type="dxa"/>
            <w:shd w:val="clear" w:color="auto" w:fill="auto"/>
          </w:tcPr>
          <w:p w14:paraId="39DD140B" w14:textId="77777777" w:rsidR="00D85B71" w:rsidRDefault="00D85B71" w:rsidP="00326298">
            <w:pPr>
              <w:pStyle w:val="ENoteTableText"/>
              <w:tabs>
                <w:tab w:val="center" w:leader="dot" w:pos="2268"/>
              </w:tabs>
            </w:pPr>
          </w:p>
        </w:tc>
        <w:tc>
          <w:tcPr>
            <w:tcW w:w="4943" w:type="dxa"/>
            <w:shd w:val="clear" w:color="auto" w:fill="auto"/>
          </w:tcPr>
          <w:p w14:paraId="7156BC6A" w14:textId="3E5B687A" w:rsidR="00D85B71" w:rsidRPr="009C5962" w:rsidRDefault="00D85B71" w:rsidP="00512A95">
            <w:pPr>
              <w:pStyle w:val="ENoteTableText"/>
            </w:pPr>
            <w:r>
              <w:t>am</w:t>
            </w:r>
            <w:r w:rsidRPr="009C5962">
              <w:t xml:space="preserve"> F2022L00125</w:t>
            </w:r>
          </w:p>
        </w:tc>
      </w:tr>
      <w:tr w:rsidR="00BA0D95" w:rsidRPr="009C5962" w14:paraId="029751C6" w14:textId="77777777" w:rsidTr="00F15D23">
        <w:trPr>
          <w:cantSplit/>
        </w:trPr>
        <w:tc>
          <w:tcPr>
            <w:tcW w:w="2139" w:type="dxa"/>
            <w:shd w:val="clear" w:color="auto" w:fill="auto"/>
          </w:tcPr>
          <w:p w14:paraId="6FFF99C2" w14:textId="4A45A54A"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88</w:t>
            </w:r>
            <w:r w:rsidR="00326298" w:rsidRPr="009C5962">
              <w:tab/>
            </w:r>
          </w:p>
        </w:tc>
        <w:tc>
          <w:tcPr>
            <w:tcW w:w="4943" w:type="dxa"/>
            <w:shd w:val="clear" w:color="auto" w:fill="auto"/>
          </w:tcPr>
          <w:p w14:paraId="3BBAA6A1" w14:textId="5E45CB79" w:rsidR="00BA0D95" w:rsidRPr="009C5962" w:rsidRDefault="00BA0D95" w:rsidP="00F15D23">
            <w:pPr>
              <w:pStyle w:val="ENoteTableText"/>
            </w:pPr>
            <w:r w:rsidRPr="009C5962">
              <w:t xml:space="preserve">rep </w:t>
            </w:r>
            <w:r w:rsidRPr="009C5962">
              <w:rPr>
                <w:rFonts w:cs="Arial"/>
                <w:szCs w:val="16"/>
              </w:rPr>
              <w:t>F2017L01088</w:t>
            </w:r>
          </w:p>
        </w:tc>
      </w:tr>
      <w:tr w:rsidR="00BA0D95" w:rsidRPr="009C5962" w14:paraId="30FACF95" w14:textId="77777777" w:rsidTr="00F15D23">
        <w:trPr>
          <w:cantSplit/>
        </w:trPr>
        <w:tc>
          <w:tcPr>
            <w:tcW w:w="2139" w:type="dxa"/>
            <w:shd w:val="clear" w:color="auto" w:fill="auto"/>
          </w:tcPr>
          <w:p w14:paraId="232F48A1" w14:textId="44EADB8A"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95</w:t>
            </w:r>
            <w:r w:rsidR="00326298" w:rsidRPr="009C5962">
              <w:tab/>
            </w:r>
          </w:p>
        </w:tc>
        <w:tc>
          <w:tcPr>
            <w:tcW w:w="4943" w:type="dxa"/>
            <w:shd w:val="clear" w:color="auto" w:fill="auto"/>
          </w:tcPr>
          <w:p w14:paraId="68020806" w14:textId="739CA98C" w:rsidR="00BA0D95" w:rsidRPr="009C5962" w:rsidRDefault="00BA0D95" w:rsidP="006A776C">
            <w:pPr>
              <w:pStyle w:val="ENoteTableText"/>
            </w:pPr>
            <w:r w:rsidRPr="009C5962">
              <w:t>am F2018L01669</w:t>
            </w:r>
          </w:p>
        </w:tc>
      </w:tr>
      <w:tr w:rsidR="00BA0D95" w:rsidRPr="009C5962" w14:paraId="406ED5CA" w14:textId="77777777" w:rsidTr="00F15D23">
        <w:trPr>
          <w:cantSplit/>
        </w:trPr>
        <w:tc>
          <w:tcPr>
            <w:tcW w:w="2139" w:type="dxa"/>
            <w:shd w:val="clear" w:color="auto" w:fill="auto"/>
          </w:tcPr>
          <w:p w14:paraId="0228BFE6" w14:textId="731D0306"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97</w:t>
            </w:r>
            <w:r w:rsidR="00326298" w:rsidRPr="009C5962">
              <w:tab/>
            </w:r>
          </w:p>
        </w:tc>
        <w:tc>
          <w:tcPr>
            <w:tcW w:w="4943" w:type="dxa"/>
            <w:shd w:val="clear" w:color="auto" w:fill="auto"/>
          </w:tcPr>
          <w:p w14:paraId="7056790D" w14:textId="07CD0E23" w:rsidR="00BA0D95" w:rsidRPr="009C5962" w:rsidRDefault="00BA0D95" w:rsidP="00512A95">
            <w:pPr>
              <w:pStyle w:val="ENoteTableText"/>
            </w:pPr>
            <w:r w:rsidRPr="009C5962">
              <w:t xml:space="preserve">am </w:t>
            </w:r>
            <w:r w:rsidRPr="009C5962">
              <w:rPr>
                <w:rFonts w:cs="Arial"/>
                <w:szCs w:val="16"/>
              </w:rPr>
              <w:t>F2017L01088</w:t>
            </w:r>
          </w:p>
        </w:tc>
      </w:tr>
      <w:tr w:rsidR="00BA0D95" w:rsidRPr="009C5962" w14:paraId="55208B2F" w14:textId="77777777" w:rsidTr="00F15D23">
        <w:trPr>
          <w:cantSplit/>
        </w:trPr>
        <w:tc>
          <w:tcPr>
            <w:tcW w:w="2139" w:type="dxa"/>
            <w:shd w:val="clear" w:color="auto" w:fill="auto"/>
          </w:tcPr>
          <w:p w14:paraId="770C7222" w14:textId="6B9DC31A"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100</w:t>
            </w:r>
            <w:r w:rsidR="00326298" w:rsidRPr="009C5962">
              <w:tab/>
            </w:r>
          </w:p>
        </w:tc>
        <w:tc>
          <w:tcPr>
            <w:tcW w:w="4943" w:type="dxa"/>
            <w:shd w:val="clear" w:color="auto" w:fill="auto"/>
          </w:tcPr>
          <w:p w14:paraId="338374B1" w14:textId="70242317" w:rsidR="00BA0D95" w:rsidRPr="009C5962" w:rsidRDefault="00BA0D95" w:rsidP="00512A95">
            <w:pPr>
              <w:pStyle w:val="ENoteTableText"/>
            </w:pPr>
            <w:r w:rsidRPr="009C5962">
              <w:t xml:space="preserve">am </w:t>
            </w:r>
            <w:r w:rsidRPr="009C5962">
              <w:rPr>
                <w:rFonts w:cs="Arial"/>
                <w:szCs w:val="16"/>
              </w:rPr>
              <w:t>F2017L01088</w:t>
            </w:r>
          </w:p>
        </w:tc>
      </w:tr>
      <w:tr w:rsidR="00BA0D95" w:rsidRPr="009C5962" w14:paraId="59241786" w14:textId="77777777" w:rsidTr="00F15D23">
        <w:trPr>
          <w:cantSplit/>
        </w:trPr>
        <w:tc>
          <w:tcPr>
            <w:tcW w:w="2139" w:type="dxa"/>
            <w:shd w:val="clear" w:color="auto" w:fill="auto"/>
          </w:tcPr>
          <w:p w14:paraId="07C3E157" w14:textId="7E6BEE8F"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105</w:t>
            </w:r>
            <w:r w:rsidR="00326298" w:rsidRPr="009C5962">
              <w:tab/>
            </w:r>
          </w:p>
        </w:tc>
        <w:tc>
          <w:tcPr>
            <w:tcW w:w="4943" w:type="dxa"/>
            <w:shd w:val="clear" w:color="auto" w:fill="auto"/>
          </w:tcPr>
          <w:p w14:paraId="00A871D8" w14:textId="4E2508C7" w:rsidR="00BA0D95" w:rsidRPr="009C5962" w:rsidRDefault="00BA0D95" w:rsidP="00512A95">
            <w:pPr>
              <w:pStyle w:val="ENoteTableText"/>
            </w:pPr>
            <w:r w:rsidRPr="009C5962">
              <w:t>am F2020L01678</w:t>
            </w:r>
          </w:p>
        </w:tc>
      </w:tr>
      <w:tr w:rsidR="00BA0D95" w:rsidRPr="009C5962" w14:paraId="6B3A3D93" w14:textId="77777777" w:rsidTr="00F15D23">
        <w:trPr>
          <w:cantSplit/>
        </w:trPr>
        <w:tc>
          <w:tcPr>
            <w:tcW w:w="2139" w:type="dxa"/>
            <w:shd w:val="clear" w:color="auto" w:fill="auto"/>
          </w:tcPr>
          <w:p w14:paraId="7B5BA061" w14:textId="6C9735C0"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110</w:t>
            </w:r>
            <w:r w:rsidR="00326298" w:rsidRPr="009C5962">
              <w:tab/>
            </w:r>
          </w:p>
        </w:tc>
        <w:tc>
          <w:tcPr>
            <w:tcW w:w="4943" w:type="dxa"/>
            <w:shd w:val="clear" w:color="auto" w:fill="auto"/>
          </w:tcPr>
          <w:p w14:paraId="0524AE2A" w14:textId="23986CE9" w:rsidR="00BA0D95" w:rsidRPr="009C5962" w:rsidRDefault="00BA0D95" w:rsidP="00512A95">
            <w:pPr>
              <w:pStyle w:val="ENoteTableText"/>
            </w:pPr>
            <w:r w:rsidRPr="009C5962">
              <w:t>am F2018L01669</w:t>
            </w:r>
            <w:r w:rsidR="003F10B9" w:rsidRPr="009C5962">
              <w:t xml:space="preserve">; </w:t>
            </w:r>
            <w:r w:rsidRPr="009C5962">
              <w:t>F2020L01678</w:t>
            </w:r>
            <w:r w:rsidR="00885FD7" w:rsidRPr="009C5962">
              <w:t xml:space="preserve">, </w:t>
            </w:r>
            <w:r w:rsidR="007B3281" w:rsidRPr="009C5962">
              <w:t>F2022L00125</w:t>
            </w:r>
          </w:p>
        </w:tc>
      </w:tr>
      <w:tr w:rsidR="00BA0D95" w:rsidRPr="009C5962" w14:paraId="10D0911C" w14:textId="77777777" w:rsidTr="00F15D23">
        <w:trPr>
          <w:cantSplit/>
        </w:trPr>
        <w:tc>
          <w:tcPr>
            <w:tcW w:w="2139" w:type="dxa"/>
            <w:shd w:val="clear" w:color="auto" w:fill="auto"/>
          </w:tcPr>
          <w:p w14:paraId="1BE4A208" w14:textId="1C299E3B"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115</w:t>
            </w:r>
            <w:r w:rsidR="00326298" w:rsidRPr="009C5962">
              <w:tab/>
            </w:r>
          </w:p>
        </w:tc>
        <w:tc>
          <w:tcPr>
            <w:tcW w:w="4943" w:type="dxa"/>
            <w:shd w:val="clear" w:color="auto" w:fill="auto"/>
          </w:tcPr>
          <w:p w14:paraId="2D28C9C0" w14:textId="6997591C" w:rsidR="00BA0D95" w:rsidRPr="009C5962" w:rsidRDefault="00BA0D95" w:rsidP="00512A95">
            <w:pPr>
              <w:pStyle w:val="ENoteTableText"/>
            </w:pPr>
            <w:r w:rsidRPr="009C5962">
              <w:t>am F2020L01678</w:t>
            </w:r>
          </w:p>
        </w:tc>
      </w:tr>
      <w:tr w:rsidR="00BA0D95" w:rsidRPr="009C5962" w14:paraId="36BD635D" w14:textId="77777777" w:rsidTr="00F15D23">
        <w:trPr>
          <w:cantSplit/>
        </w:trPr>
        <w:tc>
          <w:tcPr>
            <w:tcW w:w="2139" w:type="dxa"/>
            <w:shd w:val="clear" w:color="auto" w:fill="auto"/>
          </w:tcPr>
          <w:p w14:paraId="5C885E98" w14:textId="184A629F"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120</w:t>
            </w:r>
            <w:r w:rsidR="00326298" w:rsidRPr="009C5962">
              <w:tab/>
            </w:r>
          </w:p>
        </w:tc>
        <w:tc>
          <w:tcPr>
            <w:tcW w:w="4943" w:type="dxa"/>
            <w:shd w:val="clear" w:color="auto" w:fill="auto"/>
          </w:tcPr>
          <w:p w14:paraId="76A1C2DC" w14:textId="537492DD" w:rsidR="00BA0D95" w:rsidRPr="009C5962" w:rsidRDefault="00BA0D95" w:rsidP="00512A95">
            <w:pPr>
              <w:pStyle w:val="ENoteTableText"/>
            </w:pPr>
            <w:r w:rsidRPr="009C5962">
              <w:t xml:space="preserve">am </w:t>
            </w:r>
            <w:r w:rsidRPr="009C5962">
              <w:rPr>
                <w:rFonts w:cs="Arial"/>
                <w:szCs w:val="16"/>
              </w:rPr>
              <w:t>F2017L01088</w:t>
            </w:r>
            <w:r w:rsidR="00885FD7" w:rsidRPr="009C5962">
              <w:rPr>
                <w:rFonts w:cs="Arial"/>
                <w:szCs w:val="16"/>
              </w:rPr>
              <w:t xml:space="preserve">; </w:t>
            </w:r>
            <w:r w:rsidRPr="009C5962">
              <w:t>F2020L01678</w:t>
            </w:r>
          </w:p>
        </w:tc>
      </w:tr>
      <w:tr w:rsidR="00BA0D95" w:rsidRPr="009C5962" w14:paraId="6FAFBE47" w14:textId="77777777" w:rsidTr="00F15D23">
        <w:trPr>
          <w:cantSplit/>
        </w:trPr>
        <w:tc>
          <w:tcPr>
            <w:tcW w:w="2139" w:type="dxa"/>
            <w:shd w:val="clear" w:color="auto" w:fill="auto"/>
          </w:tcPr>
          <w:p w14:paraId="1A99C0C7" w14:textId="31C0D889"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130</w:t>
            </w:r>
            <w:r w:rsidR="00326298" w:rsidRPr="009C5962">
              <w:tab/>
            </w:r>
          </w:p>
        </w:tc>
        <w:tc>
          <w:tcPr>
            <w:tcW w:w="4943" w:type="dxa"/>
            <w:shd w:val="clear" w:color="auto" w:fill="auto"/>
          </w:tcPr>
          <w:p w14:paraId="17854B8A" w14:textId="3D56D6F3" w:rsidR="00BA0D95" w:rsidRPr="009C5962" w:rsidRDefault="00BA0D95" w:rsidP="00512A95">
            <w:pPr>
              <w:pStyle w:val="ENoteTableText"/>
            </w:pPr>
            <w:r w:rsidRPr="009C5962">
              <w:t xml:space="preserve">am </w:t>
            </w:r>
            <w:r w:rsidRPr="009C5962">
              <w:rPr>
                <w:rFonts w:cs="Arial"/>
                <w:szCs w:val="16"/>
              </w:rPr>
              <w:t>F2017L01088</w:t>
            </w:r>
            <w:r w:rsidR="00885FD7" w:rsidRPr="009C5962">
              <w:rPr>
                <w:rFonts w:cs="Arial"/>
                <w:szCs w:val="16"/>
              </w:rPr>
              <w:t xml:space="preserve">; </w:t>
            </w:r>
            <w:r w:rsidRPr="009C5962">
              <w:t>F2020L01485</w:t>
            </w:r>
            <w:r w:rsidR="00885FD7" w:rsidRPr="009C5962">
              <w:t xml:space="preserve">; </w:t>
            </w:r>
            <w:r w:rsidRPr="009C5962">
              <w:t>F2020L01678</w:t>
            </w:r>
          </w:p>
        </w:tc>
      </w:tr>
      <w:tr w:rsidR="00BA0D95" w:rsidRPr="009C5962" w14:paraId="04B54EF2" w14:textId="77777777" w:rsidTr="00F15D23">
        <w:trPr>
          <w:cantSplit/>
        </w:trPr>
        <w:tc>
          <w:tcPr>
            <w:tcW w:w="2139" w:type="dxa"/>
            <w:shd w:val="clear" w:color="auto" w:fill="auto"/>
          </w:tcPr>
          <w:p w14:paraId="44239F21" w14:textId="55D86522" w:rsidR="00BA0D95" w:rsidRPr="009C5962" w:rsidRDefault="00D85B71" w:rsidP="00326298">
            <w:pPr>
              <w:pStyle w:val="ENoteTableText"/>
              <w:tabs>
                <w:tab w:val="center" w:leader="dot" w:pos="2268"/>
              </w:tabs>
            </w:pPr>
            <w:r>
              <w:lastRenderedPageBreak/>
              <w:t>s</w:t>
            </w:r>
            <w:r w:rsidR="00885FD7" w:rsidRPr="009C5962">
              <w:t xml:space="preserve"> </w:t>
            </w:r>
            <w:r w:rsidR="00BA0D95" w:rsidRPr="009C5962">
              <w:t>75</w:t>
            </w:r>
            <w:r w:rsidR="009C5962">
              <w:noBreakHyphen/>
            </w:r>
            <w:r w:rsidR="00BA0D95" w:rsidRPr="009C5962">
              <w:t>135</w:t>
            </w:r>
            <w:r w:rsidR="00326298" w:rsidRPr="009C5962">
              <w:tab/>
            </w:r>
          </w:p>
        </w:tc>
        <w:tc>
          <w:tcPr>
            <w:tcW w:w="4943" w:type="dxa"/>
            <w:shd w:val="clear" w:color="auto" w:fill="auto"/>
          </w:tcPr>
          <w:p w14:paraId="259CA010" w14:textId="273BF806" w:rsidR="00BA0D95" w:rsidRPr="009C5962" w:rsidRDefault="00BA0D95" w:rsidP="00512A95">
            <w:pPr>
              <w:pStyle w:val="ENoteTableText"/>
            </w:pPr>
            <w:r w:rsidRPr="009C5962">
              <w:t xml:space="preserve">am </w:t>
            </w:r>
            <w:r w:rsidRPr="009C5962">
              <w:rPr>
                <w:rFonts w:cs="Arial"/>
                <w:szCs w:val="16"/>
              </w:rPr>
              <w:t>F2017L01088</w:t>
            </w:r>
            <w:r w:rsidR="00885FD7" w:rsidRPr="009C5962">
              <w:rPr>
                <w:rFonts w:cs="Arial"/>
                <w:szCs w:val="16"/>
              </w:rPr>
              <w:t xml:space="preserve">; </w:t>
            </w:r>
            <w:r w:rsidRPr="009C5962">
              <w:t>F2020L01678</w:t>
            </w:r>
          </w:p>
        </w:tc>
      </w:tr>
      <w:tr w:rsidR="00BA0D95" w:rsidRPr="009C5962" w14:paraId="3343C145" w14:textId="77777777" w:rsidTr="00F15D23">
        <w:trPr>
          <w:cantSplit/>
        </w:trPr>
        <w:tc>
          <w:tcPr>
            <w:tcW w:w="2139" w:type="dxa"/>
            <w:shd w:val="clear" w:color="auto" w:fill="auto"/>
          </w:tcPr>
          <w:p w14:paraId="28F3BC2D" w14:textId="39D67784"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140</w:t>
            </w:r>
            <w:r w:rsidR="00326298" w:rsidRPr="009C5962">
              <w:tab/>
            </w:r>
          </w:p>
        </w:tc>
        <w:tc>
          <w:tcPr>
            <w:tcW w:w="4943" w:type="dxa"/>
            <w:shd w:val="clear" w:color="auto" w:fill="auto"/>
          </w:tcPr>
          <w:p w14:paraId="2986CBC3" w14:textId="678D499F" w:rsidR="00BA0D95" w:rsidRPr="009C5962" w:rsidRDefault="00BA0D95" w:rsidP="00512A95">
            <w:pPr>
              <w:pStyle w:val="ENoteTableText"/>
            </w:pPr>
            <w:r w:rsidRPr="009C5962">
              <w:t>am F2020L01678</w:t>
            </w:r>
            <w:r w:rsidR="000F148E">
              <w:t>; am F2022L01520</w:t>
            </w:r>
          </w:p>
        </w:tc>
      </w:tr>
      <w:tr w:rsidR="00BA0D95" w:rsidRPr="009C5962" w14:paraId="53F96ACC" w14:textId="77777777" w:rsidTr="00F15D23">
        <w:trPr>
          <w:cantSplit/>
        </w:trPr>
        <w:tc>
          <w:tcPr>
            <w:tcW w:w="2139" w:type="dxa"/>
            <w:shd w:val="clear" w:color="auto" w:fill="auto"/>
          </w:tcPr>
          <w:p w14:paraId="36F4585F" w14:textId="107B403B" w:rsidR="000F148E" w:rsidRDefault="000F148E" w:rsidP="00326298">
            <w:pPr>
              <w:pStyle w:val="ENoteTableText"/>
              <w:tabs>
                <w:tab w:val="center" w:leader="dot" w:pos="2268"/>
              </w:tabs>
            </w:pPr>
            <w:r>
              <w:t>S75-145</w:t>
            </w:r>
            <w:r w:rsidR="00FF6E92" w:rsidRPr="009C5962">
              <w:tab/>
            </w:r>
          </w:p>
          <w:p w14:paraId="7ACF0463" w14:textId="5D343579"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146</w:t>
            </w:r>
            <w:r w:rsidR="00326298" w:rsidRPr="009C5962">
              <w:tab/>
            </w:r>
          </w:p>
        </w:tc>
        <w:tc>
          <w:tcPr>
            <w:tcW w:w="4943" w:type="dxa"/>
            <w:shd w:val="clear" w:color="auto" w:fill="auto"/>
          </w:tcPr>
          <w:p w14:paraId="74871AA8" w14:textId="7A64D5F5" w:rsidR="00FF6E92" w:rsidRDefault="00FF6E92" w:rsidP="00512A95">
            <w:pPr>
              <w:pStyle w:val="ENoteTableText"/>
            </w:pPr>
            <w:r>
              <w:t>am F2022L01520</w:t>
            </w:r>
          </w:p>
          <w:p w14:paraId="72E84704" w14:textId="22AA262C" w:rsidR="00BA0D95" w:rsidRPr="009C5962" w:rsidRDefault="00BA0D95" w:rsidP="00512A95">
            <w:pPr>
              <w:pStyle w:val="ENoteTableText"/>
            </w:pPr>
            <w:r w:rsidRPr="009C5962">
              <w:t>ad F2020L01678</w:t>
            </w:r>
          </w:p>
        </w:tc>
      </w:tr>
      <w:tr w:rsidR="00BA0D95" w:rsidRPr="009C5962" w14:paraId="6B9DB4A5" w14:textId="77777777" w:rsidTr="00F15D23">
        <w:trPr>
          <w:cantSplit/>
        </w:trPr>
        <w:tc>
          <w:tcPr>
            <w:tcW w:w="2139" w:type="dxa"/>
            <w:shd w:val="clear" w:color="auto" w:fill="auto"/>
          </w:tcPr>
          <w:p w14:paraId="3AA2582E" w14:textId="492BEBDE"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195</w:t>
            </w:r>
            <w:r w:rsidR="00326298" w:rsidRPr="009C5962">
              <w:tab/>
            </w:r>
          </w:p>
        </w:tc>
        <w:tc>
          <w:tcPr>
            <w:tcW w:w="4943" w:type="dxa"/>
            <w:shd w:val="clear" w:color="auto" w:fill="auto"/>
          </w:tcPr>
          <w:p w14:paraId="011DB462" w14:textId="4F3481F6" w:rsidR="00BA0D95" w:rsidRPr="009C5962" w:rsidRDefault="00BA0D95" w:rsidP="00512A95">
            <w:pPr>
              <w:pStyle w:val="ENoteTableText"/>
            </w:pPr>
            <w:r w:rsidRPr="009C5962">
              <w:t xml:space="preserve">am </w:t>
            </w:r>
            <w:r w:rsidRPr="009C5962">
              <w:rPr>
                <w:rFonts w:cs="Arial"/>
                <w:szCs w:val="16"/>
              </w:rPr>
              <w:t>F2017L01088</w:t>
            </w:r>
          </w:p>
        </w:tc>
      </w:tr>
      <w:tr w:rsidR="00BA0D95" w:rsidRPr="009C5962" w14:paraId="0FAB5933" w14:textId="77777777" w:rsidTr="00F15D23">
        <w:trPr>
          <w:cantSplit/>
        </w:trPr>
        <w:tc>
          <w:tcPr>
            <w:tcW w:w="2139" w:type="dxa"/>
            <w:shd w:val="clear" w:color="auto" w:fill="auto"/>
          </w:tcPr>
          <w:p w14:paraId="1C27FBC1" w14:textId="6D8690D8"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200</w:t>
            </w:r>
            <w:r w:rsidR="00326298" w:rsidRPr="009C5962">
              <w:tab/>
            </w:r>
          </w:p>
        </w:tc>
        <w:tc>
          <w:tcPr>
            <w:tcW w:w="4943" w:type="dxa"/>
            <w:shd w:val="clear" w:color="auto" w:fill="auto"/>
          </w:tcPr>
          <w:p w14:paraId="44F1EA03" w14:textId="7658B11D" w:rsidR="00BA0D95" w:rsidRPr="009C5962" w:rsidRDefault="00BA0D95" w:rsidP="00512A95">
            <w:pPr>
              <w:pStyle w:val="ENoteTableText"/>
            </w:pPr>
            <w:r w:rsidRPr="009C5962">
              <w:t xml:space="preserve">ad </w:t>
            </w:r>
            <w:r w:rsidRPr="009C5962">
              <w:rPr>
                <w:rFonts w:cs="Arial"/>
                <w:szCs w:val="16"/>
              </w:rPr>
              <w:t>F2017L01088</w:t>
            </w:r>
          </w:p>
        </w:tc>
      </w:tr>
      <w:tr w:rsidR="00BA0D95" w:rsidRPr="009C5962" w14:paraId="7430A206" w14:textId="77777777" w:rsidTr="00F15D23">
        <w:trPr>
          <w:cantSplit/>
        </w:trPr>
        <w:tc>
          <w:tcPr>
            <w:tcW w:w="2139" w:type="dxa"/>
            <w:shd w:val="clear" w:color="auto" w:fill="auto"/>
          </w:tcPr>
          <w:p w14:paraId="3B89A06A" w14:textId="5E6FA827"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225</w:t>
            </w:r>
            <w:r w:rsidR="00326298" w:rsidRPr="009C5962">
              <w:tab/>
            </w:r>
          </w:p>
        </w:tc>
        <w:tc>
          <w:tcPr>
            <w:tcW w:w="4943" w:type="dxa"/>
            <w:shd w:val="clear" w:color="auto" w:fill="auto"/>
          </w:tcPr>
          <w:p w14:paraId="29DBE6C3" w14:textId="7EC42F11" w:rsidR="00BA0D95" w:rsidRPr="009C5962" w:rsidRDefault="00BA0D95" w:rsidP="00512A95">
            <w:pPr>
              <w:pStyle w:val="ENoteTableText"/>
            </w:pPr>
            <w:r w:rsidRPr="009C5962">
              <w:t xml:space="preserve">am </w:t>
            </w:r>
            <w:r w:rsidRPr="009C5962">
              <w:rPr>
                <w:rFonts w:cs="Arial"/>
                <w:szCs w:val="16"/>
              </w:rPr>
              <w:t>F2017L01088</w:t>
            </w:r>
          </w:p>
        </w:tc>
      </w:tr>
      <w:tr w:rsidR="00BA0D95" w:rsidRPr="009C5962" w14:paraId="6B6FF2A5" w14:textId="77777777" w:rsidTr="00F15D23">
        <w:trPr>
          <w:cantSplit/>
        </w:trPr>
        <w:tc>
          <w:tcPr>
            <w:tcW w:w="2139" w:type="dxa"/>
            <w:shd w:val="clear" w:color="auto" w:fill="auto"/>
          </w:tcPr>
          <w:p w14:paraId="08C4C28F" w14:textId="7C92B967" w:rsidR="00BA0D95" w:rsidRPr="009C5962" w:rsidRDefault="00D85B71" w:rsidP="00326298">
            <w:pPr>
              <w:pStyle w:val="ENoteTableText"/>
              <w:tabs>
                <w:tab w:val="center" w:leader="dot" w:pos="2268"/>
              </w:tabs>
            </w:pPr>
            <w:r>
              <w:t>s</w:t>
            </w:r>
            <w:r w:rsidR="00885FD7" w:rsidRPr="009C5962">
              <w:t xml:space="preserve"> </w:t>
            </w:r>
            <w:r w:rsidR="00BA0D95" w:rsidRPr="009C5962">
              <w:t>75</w:t>
            </w:r>
            <w:r w:rsidR="009C5962">
              <w:noBreakHyphen/>
            </w:r>
            <w:r w:rsidR="00BA0D95" w:rsidRPr="009C5962">
              <w:t>265</w:t>
            </w:r>
            <w:r w:rsidR="00326298" w:rsidRPr="009C5962">
              <w:tab/>
            </w:r>
          </w:p>
        </w:tc>
        <w:tc>
          <w:tcPr>
            <w:tcW w:w="4943" w:type="dxa"/>
            <w:shd w:val="clear" w:color="auto" w:fill="auto"/>
          </w:tcPr>
          <w:p w14:paraId="7F689D85" w14:textId="1C7E383B" w:rsidR="00BA0D95" w:rsidRPr="009C5962" w:rsidRDefault="00BA0D95" w:rsidP="00512A95">
            <w:pPr>
              <w:pStyle w:val="ENoteTableText"/>
            </w:pPr>
            <w:r w:rsidRPr="009C5962">
              <w:t xml:space="preserve">am </w:t>
            </w:r>
            <w:r w:rsidRPr="009C5962">
              <w:rPr>
                <w:rFonts w:cs="Arial"/>
                <w:szCs w:val="16"/>
              </w:rPr>
              <w:t>F2017L01088</w:t>
            </w:r>
            <w:r w:rsidR="00F24848">
              <w:rPr>
                <w:rFonts w:cs="Arial"/>
                <w:szCs w:val="16"/>
              </w:rPr>
              <w:t>; am F2022L01520</w:t>
            </w:r>
          </w:p>
        </w:tc>
      </w:tr>
      <w:tr w:rsidR="00BA0D95" w:rsidRPr="009C5962" w14:paraId="50FE7BE3" w14:textId="77777777" w:rsidTr="00F15D23">
        <w:trPr>
          <w:cantSplit/>
        </w:trPr>
        <w:tc>
          <w:tcPr>
            <w:tcW w:w="2139" w:type="dxa"/>
            <w:shd w:val="clear" w:color="auto" w:fill="auto"/>
          </w:tcPr>
          <w:p w14:paraId="40BCA365" w14:textId="0CEF2079" w:rsidR="00BA0D95" w:rsidRPr="009C5962" w:rsidRDefault="00D85B71" w:rsidP="00326298">
            <w:pPr>
              <w:pStyle w:val="ENoteTableText"/>
              <w:tabs>
                <w:tab w:val="center" w:leader="dot" w:pos="2268"/>
              </w:tabs>
            </w:pPr>
            <w:r>
              <w:t>s</w:t>
            </w:r>
            <w:r w:rsidR="00885FD7" w:rsidRPr="009C5962">
              <w:t xml:space="preserve"> </w:t>
            </w:r>
            <w:r w:rsidR="00BA0D95" w:rsidRPr="009C5962">
              <w:t>90</w:t>
            </w:r>
            <w:r w:rsidR="009C5962">
              <w:noBreakHyphen/>
            </w:r>
            <w:r w:rsidR="00BA0D95" w:rsidRPr="009C5962">
              <w:t>18</w:t>
            </w:r>
            <w:r w:rsidR="00326298" w:rsidRPr="009C5962">
              <w:tab/>
            </w:r>
          </w:p>
        </w:tc>
        <w:tc>
          <w:tcPr>
            <w:tcW w:w="4943" w:type="dxa"/>
            <w:shd w:val="clear" w:color="auto" w:fill="auto"/>
          </w:tcPr>
          <w:p w14:paraId="1FD5327C" w14:textId="224F66EC" w:rsidR="00BA0D95" w:rsidRPr="009C5962" w:rsidRDefault="00BA0D95" w:rsidP="00512A95">
            <w:pPr>
              <w:pStyle w:val="ENoteTableText"/>
            </w:pPr>
            <w:r w:rsidRPr="009C5962">
              <w:t xml:space="preserve">am </w:t>
            </w:r>
            <w:r w:rsidRPr="009C5962">
              <w:rPr>
                <w:rFonts w:cs="Arial"/>
                <w:szCs w:val="16"/>
              </w:rPr>
              <w:t>F2017L01088</w:t>
            </w:r>
          </w:p>
        </w:tc>
      </w:tr>
      <w:tr w:rsidR="00BA0D95" w:rsidRPr="009C5962" w14:paraId="15F9A534" w14:textId="77777777" w:rsidTr="00F15D23">
        <w:trPr>
          <w:cantSplit/>
        </w:trPr>
        <w:tc>
          <w:tcPr>
            <w:tcW w:w="2139" w:type="dxa"/>
            <w:shd w:val="clear" w:color="auto" w:fill="auto"/>
          </w:tcPr>
          <w:p w14:paraId="3A8CD0A2" w14:textId="5A6FDC11" w:rsidR="00BA0D95" w:rsidRPr="009C5962" w:rsidRDefault="00397300" w:rsidP="00326298">
            <w:pPr>
              <w:pStyle w:val="ENoteTableText"/>
              <w:tabs>
                <w:tab w:val="center" w:leader="dot" w:pos="2268"/>
              </w:tabs>
            </w:pPr>
            <w:r>
              <w:t>s</w:t>
            </w:r>
            <w:r w:rsidR="00885FD7" w:rsidRPr="009C5962">
              <w:t xml:space="preserve"> </w:t>
            </w:r>
            <w:r w:rsidR="00BA0D95" w:rsidRPr="009C5962">
              <w:t>110</w:t>
            </w:r>
            <w:r w:rsidR="009C5962">
              <w:noBreakHyphen/>
            </w:r>
            <w:r w:rsidR="00BA0D95" w:rsidRPr="009C5962">
              <w:t>1</w:t>
            </w:r>
            <w:r w:rsidR="00326298" w:rsidRPr="009C5962">
              <w:tab/>
            </w:r>
          </w:p>
        </w:tc>
        <w:tc>
          <w:tcPr>
            <w:tcW w:w="4943" w:type="dxa"/>
            <w:shd w:val="clear" w:color="auto" w:fill="auto"/>
          </w:tcPr>
          <w:p w14:paraId="472C9FC2" w14:textId="6AE8E10C" w:rsidR="00BA0D95" w:rsidRPr="009C5962" w:rsidRDefault="00BA0D95" w:rsidP="00512A95">
            <w:pPr>
              <w:pStyle w:val="ENoteTableText"/>
            </w:pPr>
            <w:r w:rsidRPr="009C5962">
              <w:t>ad F2018L01669</w:t>
            </w:r>
          </w:p>
        </w:tc>
      </w:tr>
      <w:tr w:rsidR="00BA0D95" w:rsidRPr="009C5962" w14:paraId="7D53518F" w14:textId="77777777" w:rsidTr="001F2B6D">
        <w:trPr>
          <w:cantSplit/>
        </w:trPr>
        <w:tc>
          <w:tcPr>
            <w:tcW w:w="2139" w:type="dxa"/>
            <w:shd w:val="clear" w:color="auto" w:fill="auto"/>
          </w:tcPr>
          <w:p w14:paraId="4DE3A02F" w14:textId="21A1FCD1" w:rsidR="00BA0D95" w:rsidRPr="009C5962" w:rsidRDefault="00D85B71" w:rsidP="00326298">
            <w:pPr>
              <w:pStyle w:val="ENoteTableText"/>
              <w:tabs>
                <w:tab w:val="center" w:leader="dot" w:pos="2268"/>
              </w:tabs>
            </w:pPr>
            <w:r>
              <w:t>s</w:t>
            </w:r>
            <w:r w:rsidR="00885FD7" w:rsidRPr="009C5962">
              <w:t xml:space="preserve"> </w:t>
            </w:r>
            <w:r w:rsidR="00BA0D95" w:rsidRPr="009C5962">
              <w:t>110</w:t>
            </w:r>
            <w:r w:rsidR="009C5962">
              <w:noBreakHyphen/>
            </w:r>
            <w:r w:rsidR="00BA0D95" w:rsidRPr="009C5962">
              <w:t>2</w:t>
            </w:r>
            <w:r w:rsidR="00326298" w:rsidRPr="009C5962">
              <w:tab/>
            </w:r>
          </w:p>
        </w:tc>
        <w:tc>
          <w:tcPr>
            <w:tcW w:w="4943" w:type="dxa"/>
            <w:shd w:val="clear" w:color="auto" w:fill="auto"/>
          </w:tcPr>
          <w:p w14:paraId="30851A6B" w14:textId="6574ECB2" w:rsidR="00BA0D95" w:rsidRPr="009C5962" w:rsidRDefault="00BA0D95" w:rsidP="00512A95">
            <w:pPr>
              <w:pStyle w:val="ENoteTableText"/>
            </w:pPr>
            <w:r w:rsidRPr="009C5962">
              <w:t>ad F2020L01485</w:t>
            </w:r>
          </w:p>
        </w:tc>
      </w:tr>
      <w:tr w:rsidR="00BA0D95" w:rsidRPr="009C5962" w14:paraId="43806F2A" w14:textId="77777777" w:rsidTr="001F2B6D">
        <w:trPr>
          <w:cantSplit/>
        </w:trPr>
        <w:tc>
          <w:tcPr>
            <w:tcW w:w="2139" w:type="dxa"/>
            <w:shd w:val="clear" w:color="auto" w:fill="auto"/>
          </w:tcPr>
          <w:p w14:paraId="65C15AA1" w14:textId="1A6E882A" w:rsidR="00BA0D95" w:rsidRPr="009C5962" w:rsidRDefault="00397300" w:rsidP="00326298">
            <w:pPr>
              <w:pStyle w:val="ENoteTableText"/>
              <w:tabs>
                <w:tab w:val="center" w:leader="dot" w:pos="2268"/>
              </w:tabs>
            </w:pPr>
            <w:r>
              <w:t>s</w:t>
            </w:r>
            <w:r w:rsidR="00885FD7" w:rsidRPr="009C5962">
              <w:t xml:space="preserve"> </w:t>
            </w:r>
            <w:r w:rsidR="00BA0D95" w:rsidRPr="009C5962">
              <w:t>115</w:t>
            </w:r>
            <w:r w:rsidR="009C5962">
              <w:noBreakHyphen/>
            </w:r>
            <w:r w:rsidR="00BA0D95" w:rsidRPr="009C5962">
              <w:t>1</w:t>
            </w:r>
            <w:r w:rsidR="00326298" w:rsidRPr="009C5962">
              <w:tab/>
            </w:r>
          </w:p>
        </w:tc>
        <w:tc>
          <w:tcPr>
            <w:tcW w:w="4943" w:type="dxa"/>
            <w:shd w:val="clear" w:color="auto" w:fill="auto"/>
          </w:tcPr>
          <w:p w14:paraId="45BECB0C" w14:textId="7B732B4E" w:rsidR="00BA0D95" w:rsidRPr="009C5962" w:rsidRDefault="00BA0D95" w:rsidP="00512A95">
            <w:pPr>
              <w:pStyle w:val="ENoteTableText"/>
            </w:pPr>
            <w:r w:rsidRPr="009C5962">
              <w:t>ad F2020L01678</w:t>
            </w:r>
          </w:p>
        </w:tc>
      </w:tr>
      <w:tr w:rsidR="00BA0D95" w:rsidRPr="009C5962" w14:paraId="7C38810E" w14:textId="77777777" w:rsidTr="009805AE">
        <w:trPr>
          <w:cantSplit/>
        </w:trPr>
        <w:tc>
          <w:tcPr>
            <w:tcW w:w="2139" w:type="dxa"/>
            <w:shd w:val="clear" w:color="auto" w:fill="auto"/>
          </w:tcPr>
          <w:p w14:paraId="4B2DD1D8" w14:textId="11892FB9" w:rsidR="00BA0D95" w:rsidRPr="009C5962" w:rsidRDefault="00397300" w:rsidP="00326298">
            <w:pPr>
              <w:pStyle w:val="ENoteTableText"/>
              <w:tabs>
                <w:tab w:val="center" w:leader="dot" w:pos="2268"/>
              </w:tabs>
            </w:pPr>
            <w:r>
              <w:t>s</w:t>
            </w:r>
            <w:r w:rsidR="00885FD7" w:rsidRPr="009C5962">
              <w:t xml:space="preserve"> </w:t>
            </w:r>
            <w:r w:rsidR="00BA0D95" w:rsidRPr="009C5962">
              <w:t>120</w:t>
            </w:r>
            <w:r w:rsidR="009C5962">
              <w:noBreakHyphen/>
            </w:r>
            <w:r w:rsidR="00BA0D95" w:rsidRPr="009C5962">
              <w:t>1</w:t>
            </w:r>
            <w:r w:rsidR="00326298" w:rsidRPr="009C5962">
              <w:tab/>
            </w:r>
          </w:p>
        </w:tc>
        <w:tc>
          <w:tcPr>
            <w:tcW w:w="4943" w:type="dxa"/>
            <w:shd w:val="clear" w:color="auto" w:fill="auto"/>
          </w:tcPr>
          <w:p w14:paraId="37D83365" w14:textId="378F9AA9" w:rsidR="00BA0D95" w:rsidRPr="009C5962" w:rsidRDefault="00BA0D95" w:rsidP="00512A95">
            <w:pPr>
              <w:pStyle w:val="ENoteTableText"/>
            </w:pPr>
            <w:r w:rsidRPr="009C5962">
              <w:t>ad F2020L01678</w:t>
            </w:r>
          </w:p>
        </w:tc>
      </w:tr>
      <w:tr w:rsidR="00BA0D95" w:rsidRPr="009C5962" w14:paraId="4113BD84" w14:textId="77777777" w:rsidTr="009805AE">
        <w:trPr>
          <w:cantSplit/>
        </w:trPr>
        <w:tc>
          <w:tcPr>
            <w:tcW w:w="2139" w:type="dxa"/>
            <w:shd w:val="clear" w:color="auto" w:fill="auto"/>
          </w:tcPr>
          <w:p w14:paraId="16875ABA" w14:textId="20328EC4" w:rsidR="00BA0D95" w:rsidRPr="009C5962" w:rsidRDefault="00D85B71" w:rsidP="00326298">
            <w:pPr>
              <w:pStyle w:val="ENoteTableText"/>
              <w:tabs>
                <w:tab w:val="center" w:leader="dot" w:pos="2268"/>
              </w:tabs>
            </w:pPr>
            <w:r>
              <w:t>s</w:t>
            </w:r>
            <w:r w:rsidR="00885FD7" w:rsidRPr="009C5962">
              <w:t xml:space="preserve"> </w:t>
            </w:r>
            <w:r w:rsidR="00BA0D95" w:rsidRPr="009C5962">
              <w:t>120</w:t>
            </w:r>
            <w:r w:rsidR="009C5962">
              <w:noBreakHyphen/>
            </w:r>
            <w:r w:rsidR="00BA0D95" w:rsidRPr="009C5962">
              <w:t>5</w:t>
            </w:r>
            <w:r w:rsidR="00326298" w:rsidRPr="009C5962">
              <w:tab/>
            </w:r>
          </w:p>
        </w:tc>
        <w:tc>
          <w:tcPr>
            <w:tcW w:w="4943" w:type="dxa"/>
            <w:shd w:val="clear" w:color="auto" w:fill="auto"/>
          </w:tcPr>
          <w:p w14:paraId="61B03CA7" w14:textId="1BA43545" w:rsidR="00BA0D95" w:rsidRPr="009C5962" w:rsidRDefault="00BA0D95" w:rsidP="00512A95">
            <w:pPr>
              <w:pStyle w:val="ENoteTableText"/>
            </w:pPr>
            <w:r w:rsidRPr="009C5962">
              <w:t>ad F2020L01678</w:t>
            </w:r>
          </w:p>
        </w:tc>
      </w:tr>
      <w:tr w:rsidR="00885FD7" w:rsidRPr="009C5962" w14:paraId="1B7EA895" w14:textId="77777777" w:rsidTr="009805AE">
        <w:trPr>
          <w:cantSplit/>
        </w:trPr>
        <w:tc>
          <w:tcPr>
            <w:tcW w:w="2139" w:type="dxa"/>
            <w:shd w:val="clear" w:color="auto" w:fill="auto"/>
          </w:tcPr>
          <w:p w14:paraId="584FCBF7" w14:textId="77777777" w:rsidR="00885FD7" w:rsidRPr="009C5962" w:rsidRDefault="00885FD7" w:rsidP="00326298">
            <w:pPr>
              <w:pStyle w:val="ENoteTableText"/>
              <w:tabs>
                <w:tab w:val="center" w:leader="dot" w:pos="2268"/>
              </w:tabs>
            </w:pPr>
          </w:p>
        </w:tc>
        <w:tc>
          <w:tcPr>
            <w:tcW w:w="4943" w:type="dxa"/>
            <w:shd w:val="clear" w:color="auto" w:fill="auto"/>
          </w:tcPr>
          <w:p w14:paraId="0850B6BA" w14:textId="70CC89D8" w:rsidR="00885FD7" w:rsidRPr="009C5962" w:rsidRDefault="00885FD7" w:rsidP="00885FD7">
            <w:pPr>
              <w:pStyle w:val="ENoteTableText"/>
            </w:pPr>
            <w:r w:rsidRPr="009C5962">
              <w:t>am F2022L00125</w:t>
            </w:r>
          </w:p>
        </w:tc>
      </w:tr>
      <w:tr w:rsidR="00885FD7" w:rsidRPr="009C5962" w14:paraId="4D2A8DA8" w14:textId="77777777" w:rsidTr="00397300">
        <w:trPr>
          <w:cantSplit/>
        </w:trPr>
        <w:tc>
          <w:tcPr>
            <w:tcW w:w="2139" w:type="dxa"/>
            <w:shd w:val="clear" w:color="auto" w:fill="auto"/>
          </w:tcPr>
          <w:p w14:paraId="4C1F4DE5" w14:textId="746A1176" w:rsidR="00885FD7" w:rsidRPr="009C5962" w:rsidRDefault="00D85B71" w:rsidP="00326298">
            <w:pPr>
              <w:pStyle w:val="ENoteTableText"/>
              <w:tabs>
                <w:tab w:val="center" w:leader="dot" w:pos="2268"/>
              </w:tabs>
            </w:pPr>
            <w:r>
              <w:t>s</w:t>
            </w:r>
            <w:r w:rsidR="00885FD7" w:rsidRPr="009C5962">
              <w:t xml:space="preserve"> 120</w:t>
            </w:r>
            <w:r w:rsidR="009C5962">
              <w:noBreakHyphen/>
            </w:r>
            <w:r w:rsidR="00885FD7" w:rsidRPr="009C5962">
              <w:t>10</w:t>
            </w:r>
            <w:r w:rsidR="00326298" w:rsidRPr="009C5962">
              <w:tab/>
            </w:r>
          </w:p>
        </w:tc>
        <w:tc>
          <w:tcPr>
            <w:tcW w:w="4943" w:type="dxa"/>
            <w:shd w:val="clear" w:color="auto" w:fill="auto"/>
          </w:tcPr>
          <w:p w14:paraId="67FC17D1" w14:textId="3FC197D7" w:rsidR="00885FD7" w:rsidRPr="009C5962" w:rsidRDefault="00885FD7" w:rsidP="00885FD7">
            <w:pPr>
              <w:pStyle w:val="ENoteTableText"/>
            </w:pPr>
            <w:r w:rsidRPr="009C5962">
              <w:t>ad F2020L01678</w:t>
            </w:r>
          </w:p>
        </w:tc>
      </w:tr>
      <w:tr w:rsidR="004A681A" w:rsidRPr="009C5962" w14:paraId="11338915" w14:textId="77777777" w:rsidTr="007B3281">
        <w:trPr>
          <w:cantSplit/>
        </w:trPr>
        <w:tc>
          <w:tcPr>
            <w:tcW w:w="2139" w:type="dxa"/>
            <w:shd w:val="clear" w:color="auto" w:fill="auto"/>
          </w:tcPr>
          <w:p w14:paraId="0BB18DEB" w14:textId="236E47B5" w:rsidR="004A681A" w:rsidRDefault="004A681A" w:rsidP="00326298">
            <w:pPr>
              <w:pStyle w:val="ENoteTableText"/>
              <w:tabs>
                <w:tab w:val="center" w:leader="dot" w:pos="2268"/>
              </w:tabs>
            </w:pPr>
            <w:r>
              <w:t>Division 125</w:t>
            </w:r>
            <w:r>
              <w:tab/>
            </w:r>
          </w:p>
        </w:tc>
        <w:tc>
          <w:tcPr>
            <w:tcW w:w="4943" w:type="dxa"/>
            <w:shd w:val="clear" w:color="auto" w:fill="auto"/>
          </w:tcPr>
          <w:p w14:paraId="359E33BC" w14:textId="0D5086F3" w:rsidR="004A681A" w:rsidRPr="009C5962" w:rsidRDefault="004A681A" w:rsidP="00885FD7">
            <w:pPr>
              <w:pStyle w:val="ENoteTableText"/>
            </w:pPr>
            <w:r>
              <w:t xml:space="preserve">ad </w:t>
            </w:r>
            <w:r w:rsidRPr="009C5962">
              <w:t>F2022L00125</w:t>
            </w:r>
          </w:p>
        </w:tc>
      </w:tr>
      <w:tr w:rsidR="00885FD7" w:rsidRPr="009C5962" w14:paraId="4ADCD7CC" w14:textId="77777777" w:rsidTr="00397300">
        <w:trPr>
          <w:cantSplit/>
        </w:trPr>
        <w:tc>
          <w:tcPr>
            <w:tcW w:w="2139" w:type="dxa"/>
            <w:shd w:val="clear" w:color="auto" w:fill="auto"/>
          </w:tcPr>
          <w:p w14:paraId="273B0996" w14:textId="3842D465" w:rsidR="00885FD7" w:rsidRPr="009C5962" w:rsidRDefault="00D85B71" w:rsidP="00326298">
            <w:pPr>
              <w:pStyle w:val="ENoteTableText"/>
              <w:tabs>
                <w:tab w:val="center" w:leader="dot" w:pos="2268"/>
              </w:tabs>
            </w:pPr>
            <w:r>
              <w:t>s</w:t>
            </w:r>
            <w:r w:rsidR="00885FD7" w:rsidRPr="009C5962">
              <w:t xml:space="preserve"> 125</w:t>
            </w:r>
            <w:r w:rsidR="009C5962">
              <w:noBreakHyphen/>
            </w:r>
            <w:r w:rsidR="00885FD7" w:rsidRPr="009C5962">
              <w:t>1</w:t>
            </w:r>
            <w:r w:rsidR="00326298" w:rsidRPr="009C5962">
              <w:tab/>
            </w:r>
          </w:p>
        </w:tc>
        <w:tc>
          <w:tcPr>
            <w:tcW w:w="4943" w:type="dxa"/>
            <w:shd w:val="clear" w:color="auto" w:fill="auto"/>
          </w:tcPr>
          <w:p w14:paraId="1EEB7B10" w14:textId="43B4902E" w:rsidR="00885FD7" w:rsidRPr="009C5962" w:rsidRDefault="00885FD7" w:rsidP="00885FD7">
            <w:pPr>
              <w:pStyle w:val="ENoteTableText"/>
            </w:pPr>
            <w:r w:rsidRPr="009C5962">
              <w:t>ad F2022L00125</w:t>
            </w:r>
          </w:p>
        </w:tc>
      </w:tr>
      <w:tr w:rsidR="00885FD7" w:rsidRPr="009C5962" w14:paraId="4EC16595" w14:textId="77777777" w:rsidTr="00397300">
        <w:trPr>
          <w:cantSplit/>
        </w:trPr>
        <w:tc>
          <w:tcPr>
            <w:tcW w:w="2139" w:type="dxa"/>
            <w:shd w:val="clear" w:color="auto" w:fill="auto"/>
          </w:tcPr>
          <w:p w14:paraId="6FF06242" w14:textId="12479784" w:rsidR="00885FD7" w:rsidRPr="009C5962" w:rsidRDefault="00D85B71" w:rsidP="00326298">
            <w:pPr>
              <w:pStyle w:val="ENoteTableText"/>
              <w:tabs>
                <w:tab w:val="center" w:leader="dot" w:pos="2268"/>
              </w:tabs>
            </w:pPr>
            <w:r>
              <w:t>s</w:t>
            </w:r>
            <w:r w:rsidR="00885FD7" w:rsidRPr="009C5962">
              <w:t xml:space="preserve"> 125</w:t>
            </w:r>
            <w:r w:rsidR="009C5962">
              <w:noBreakHyphen/>
            </w:r>
            <w:r w:rsidR="00885FD7" w:rsidRPr="009C5962">
              <w:t>5</w:t>
            </w:r>
            <w:r w:rsidR="00326298" w:rsidRPr="009C5962">
              <w:tab/>
            </w:r>
          </w:p>
        </w:tc>
        <w:tc>
          <w:tcPr>
            <w:tcW w:w="4943" w:type="dxa"/>
            <w:shd w:val="clear" w:color="auto" w:fill="auto"/>
          </w:tcPr>
          <w:p w14:paraId="73F66659" w14:textId="60EE3F09" w:rsidR="00885FD7" w:rsidRPr="009C5962" w:rsidRDefault="00885FD7" w:rsidP="00885FD7">
            <w:pPr>
              <w:pStyle w:val="ENoteTableText"/>
            </w:pPr>
            <w:r w:rsidRPr="009C5962">
              <w:t>ad F2022L00125</w:t>
            </w:r>
          </w:p>
        </w:tc>
      </w:tr>
      <w:tr w:rsidR="00885FD7" w:rsidRPr="009C5962" w14:paraId="4433DE1D" w14:textId="77777777" w:rsidTr="00512A95">
        <w:trPr>
          <w:cantSplit/>
        </w:trPr>
        <w:tc>
          <w:tcPr>
            <w:tcW w:w="2139" w:type="dxa"/>
            <w:tcBorders>
              <w:bottom w:val="single" w:sz="12" w:space="0" w:color="auto"/>
            </w:tcBorders>
            <w:shd w:val="clear" w:color="auto" w:fill="auto"/>
          </w:tcPr>
          <w:p w14:paraId="2EEACA71" w14:textId="0BBC9031" w:rsidR="00885FD7" w:rsidRPr="009C5962" w:rsidRDefault="00D85B71" w:rsidP="00326298">
            <w:pPr>
              <w:pStyle w:val="ENoteTableText"/>
              <w:tabs>
                <w:tab w:val="center" w:leader="dot" w:pos="2268"/>
              </w:tabs>
            </w:pPr>
            <w:r>
              <w:t>s</w:t>
            </w:r>
            <w:r w:rsidR="00885FD7" w:rsidRPr="009C5962">
              <w:t xml:space="preserve"> 125</w:t>
            </w:r>
            <w:r w:rsidR="009C5962">
              <w:noBreakHyphen/>
            </w:r>
            <w:r w:rsidR="00885FD7" w:rsidRPr="009C5962">
              <w:t>10</w:t>
            </w:r>
            <w:r w:rsidR="00326298" w:rsidRPr="009C5962">
              <w:tab/>
            </w:r>
          </w:p>
        </w:tc>
        <w:tc>
          <w:tcPr>
            <w:tcW w:w="4943" w:type="dxa"/>
            <w:tcBorders>
              <w:bottom w:val="single" w:sz="12" w:space="0" w:color="auto"/>
            </w:tcBorders>
            <w:shd w:val="clear" w:color="auto" w:fill="auto"/>
          </w:tcPr>
          <w:p w14:paraId="00652B1E" w14:textId="0BBB82FA" w:rsidR="00885FD7" w:rsidRPr="009C5962" w:rsidRDefault="00885FD7" w:rsidP="00885FD7">
            <w:pPr>
              <w:pStyle w:val="ENoteTableText"/>
            </w:pPr>
            <w:r w:rsidRPr="009C5962">
              <w:t>ad F2022L00125</w:t>
            </w:r>
          </w:p>
        </w:tc>
      </w:tr>
    </w:tbl>
    <w:p w14:paraId="006CE13A" w14:textId="77777777" w:rsidR="00307068" w:rsidRPr="009C5962" w:rsidRDefault="00307068" w:rsidP="00307068">
      <w:pPr>
        <w:pStyle w:val="Tabletext"/>
      </w:pPr>
    </w:p>
    <w:p w14:paraId="6C090E5D" w14:textId="77777777" w:rsidR="00DF6D7F" w:rsidRPr="009C5962" w:rsidRDefault="00DF6D7F" w:rsidP="00307068">
      <w:pPr>
        <w:sectPr w:rsidR="00DF6D7F" w:rsidRPr="009C5962" w:rsidSect="00F05C8D">
          <w:headerReference w:type="even" r:id="rId30"/>
          <w:headerReference w:type="default" r:id="rId31"/>
          <w:footerReference w:type="even" r:id="rId32"/>
          <w:footerReference w:type="default" r:id="rId33"/>
          <w:pgSz w:w="11907" w:h="16839" w:code="9"/>
          <w:pgMar w:top="1440" w:right="1797" w:bottom="1440" w:left="1797" w:header="720" w:footer="709" w:gutter="0"/>
          <w:cols w:space="708"/>
          <w:docGrid w:linePitch="360"/>
        </w:sectPr>
      </w:pPr>
    </w:p>
    <w:p w14:paraId="3278EAA4" w14:textId="77777777" w:rsidR="00307068" w:rsidRPr="009C5962" w:rsidRDefault="00307068" w:rsidP="00DF6D7F"/>
    <w:sectPr w:rsidR="00307068" w:rsidRPr="009C5962" w:rsidSect="00F05C8D">
      <w:footerReference w:type="even" r:id="rId34"/>
      <w:footerReference w:type="default" r:id="rId3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F893" w14:textId="77777777" w:rsidR="00761385" w:rsidRDefault="00761385" w:rsidP="008E17F3">
      <w:pPr>
        <w:spacing w:line="240" w:lineRule="auto"/>
      </w:pPr>
      <w:r>
        <w:separator/>
      </w:r>
    </w:p>
    <w:p w14:paraId="61AC0394" w14:textId="77777777" w:rsidR="00761385" w:rsidRDefault="00761385"/>
    <w:p w14:paraId="1F123F6D" w14:textId="77777777" w:rsidR="00761385" w:rsidRDefault="00761385"/>
  </w:endnote>
  <w:endnote w:type="continuationSeparator" w:id="0">
    <w:p w14:paraId="24C52FAF" w14:textId="77777777" w:rsidR="00761385" w:rsidRDefault="00761385" w:rsidP="008E17F3">
      <w:pPr>
        <w:spacing w:line="240" w:lineRule="auto"/>
      </w:pPr>
      <w:r>
        <w:continuationSeparator/>
      </w:r>
    </w:p>
    <w:p w14:paraId="3BC32571" w14:textId="77777777" w:rsidR="00761385" w:rsidRDefault="00761385"/>
    <w:p w14:paraId="488023DC" w14:textId="77777777" w:rsidR="00761385" w:rsidRDefault="00761385"/>
  </w:endnote>
  <w:endnote w:type="continuationNotice" w:id="1">
    <w:p w14:paraId="71974641" w14:textId="77777777" w:rsidR="00761385" w:rsidRDefault="007613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D728" w14:textId="77777777" w:rsidR="00761385" w:rsidRDefault="00761385" w:rsidP="00043BB6">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7D5C" w14:textId="77777777" w:rsidR="00761385" w:rsidRDefault="00761385"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51F91B8C" w14:textId="77777777" w:rsidR="00761385" w:rsidRDefault="00761385"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062C" w14:textId="77777777" w:rsidR="00761385" w:rsidRDefault="00761385"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63</w:t>
    </w:r>
    <w:r>
      <w:rPr>
        <w:noProof/>
      </w:rPr>
      <w:fldChar w:fldCharType="end"/>
    </w:r>
  </w:p>
  <w:p w14:paraId="6708431F" w14:textId="77777777" w:rsidR="00761385" w:rsidRDefault="007613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B999" w14:textId="77777777" w:rsidR="00761385" w:rsidRPr="00E33C1C" w:rsidRDefault="00761385" w:rsidP="00F85C9A">
    <w:pPr>
      <w:pBdr>
        <w:top w:val="single" w:sz="6" w:space="1" w:color="auto"/>
      </w:pBdr>
      <w:spacing w:before="120" w:line="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EAE3" w14:textId="76E80C09" w:rsidR="00761385" w:rsidRPr="00720A28" w:rsidRDefault="00761385" w:rsidP="00720A28">
    <w:pPr>
      <w:pStyle w:val="Footer"/>
      <w:spacing w:before="120"/>
    </w:pPr>
    <w:r w:rsidRPr="00CB7761">
      <w:t xml:space="preserve">Prepared by the </w:t>
    </w:r>
    <w:r w:rsidR="009A366A">
      <w:t>Treasury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BC8" w14:textId="77777777" w:rsidR="00761385" w:rsidRPr="00E33C1C" w:rsidRDefault="00761385" w:rsidP="00043BB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61385" w14:paraId="4B1FA546" w14:textId="77777777" w:rsidTr="00043BB6">
      <w:tc>
        <w:tcPr>
          <w:tcW w:w="709" w:type="dxa"/>
          <w:tcBorders>
            <w:top w:val="nil"/>
            <w:left w:val="nil"/>
            <w:bottom w:val="nil"/>
            <w:right w:val="nil"/>
          </w:tcBorders>
        </w:tcPr>
        <w:p w14:paraId="2E4F5700" w14:textId="77777777" w:rsidR="00761385" w:rsidRDefault="00761385" w:rsidP="00043B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lxiii</w:t>
          </w:r>
          <w:r w:rsidRPr="00ED79B6">
            <w:rPr>
              <w:i/>
              <w:sz w:val="18"/>
            </w:rPr>
            <w:fldChar w:fldCharType="end"/>
          </w:r>
        </w:p>
      </w:tc>
      <w:tc>
        <w:tcPr>
          <w:tcW w:w="6379" w:type="dxa"/>
          <w:tcBorders>
            <w:top w:val="nil"/>
            <w:left w:val="nil"/>
            <w:bottom w:val="nil"/>
            <w:right w:val="nil"/>
          </w:tcBorders>
        </w:tcPr>
        <w:p w14:paraId="34C971B1" w14:textId="10EF5194" w:rsidR="00761385" w:rsidRDefault="00761385" w:rsidP="00043B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41BD">
            <w:rPr>
              <w:i/>
              <w:sz w:val="18"/>
            </w:rPr>
            <w:t>Insolvency Practice Rules (Corporations) 2016</w:t>
          </w:r>
          <w:r w:rsidRPr="007A1328">
            <w:rPr>
              <w:i/>
              <w:sz w:val="18"/>
            </w:rPr>
            <w:fldChar w:fldCharType="end"/>
          </w:r>
        </w:p>
      </w:tc>
      <w:tc>
        <w:tcPr>
          <w:tcW w:w="1383" w:type="dxa"/>
          <w:tcBorders>
            <w:top w:val="nil"/>
            <w:left w:val="nil"/>
            <w:bottom w:val="nil"/>
            <w:right w:val="nil"/>
          </w:tcBorders>
        </w:tcPr>
        <w:p w14:paraId="2F1B7336" w14:textId="77777777" w:rsidR="00761385" w:rsidRDefault="00761385" w:rsidP="00043BB6">
          <w:pPr>
            <w:spacing w:line="0" w:lineRule="atLeast"/>
            <w:jc w:val="right"/>
            <w:rPr>
              <w:sz w:val="18"/>
            </w:rPr>
          </w:pPr>
        </w:p>
      </w:tc>
    </w:tr>
    <w:tr w:rsidR="00761385" w14:paraId="5ECBDDBA"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145349" w14:textId="77777777" w:rsidR="00761385" w:rsidRDefault="00761385" w:rsidP="00043BB6">
          <w:pPr>
            <w:jc w:val="right"/>
            <w:rPr>
              <w:sz w:val="18"/>
            </w:rPr>
          </w:pPr>
          <w:r>
            <w:rPr>
              <w:i/>
              <w:noProof/>
              <w:sz w:val="18"/>
            </w:rPr>
            <w:t>S16MD235.v06.docx</w:t>
          </w:r>
          <w:r w:rsidRPr="00ED79B6">
            <w:rPr>
              <w:i/>
              <w:sz w:val="18"/>
            </w:rPr>
            <w:t xml:space="preserve"> </w:t>
          </w:r>
          <w:r>
            <w:rPr>
              <w:i/>
              <w:noProof/>
              <w:sz w:val="18"/>
            </w:rPr>
            <w:t>18/7/2016 12:36 PM</w:t>
          </w:r>
        </w:p>
      </w:tc>
    </w:tr>
  </w:tbl>
  <w:p w14:paraId="4E0609FA" w14:textId="77777777" w:rsidR="00761385" w:rsidRPr="00ED79B6" w:rsidRDefault="00761385" w:rsidP="00043BB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F421" w14:textId="77777777" w:rsidR="00761385" w:rsidRPr="00E33C1C" w:rsidRDefault="00761385" w:rsidP="00043BB6">
    <w:pPr>
      <w:pBdr>
        <w:top w:val="single" w:sz="6" w:space="1" w:color="auto"/>
      </w:pBdr>
      <w:spacing w:before="120" w:line="0" w:lineRule="atLeast"/>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61385" w:rsidRPr="007B3B51" w14:paraId="7627DB61" w14:textId="77777777" w:rsidTr="00E317A1">
      <w:tc>
        <w:tcPr>
          <w:tcW w:w="1247" w:type="dxa"/>
        </w:tcPr>
        <w:p w14:paraId="6D6F0AE7" w14:textId="77777777" w:rsidR="00761385" w:rsidRPr="007B3B51" w:rsidRDefault="00761385" w:rsidP="00E317A1">
          <w:pPr>
            <w:rPr>
              <w:i/>
              <w:sz w:val="16"/>
              <w:szCs w:val="16"/>
            </w:rPr>
          </w:pPr>
        </w:p>
      </w:tc>
      <w:tc>
        <w:tcPr>
          <w:tcW w:w="5387" w:type="dxa"/>
          <w:gridSpan w:val="3"/>
        </w:tcPr>
        <w:p w14:paraId="58022273" w14:textId="00A43CCC" w:rsidR="00761385" w:rsidRPr="007B3B51" w:rsidRDefault="00761385" w:rsidP="00E317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234">
            <w:rPr>
              <w:i/>
              <w:noProof/>
              <w:sz w:val="16"/>
              <w:szCs w:val="16"/>
            </w:rPr>
            <w:t>Insolvency Practice Rules (Corporations) 2016</w:t>
          </w:r>
          <w:r w:rsidRPr="007B3B51">
            <w:rPr>
              <w:i/>
              <w:sz w:val="16"/>
              <w:szCs w:val="16"/>
            </w:rPr>
            <w:fldChar w:fldCharType="end"/>
          </w:r>
        </w:p>
      </w:tc>
      <w:tc>
        <w:tcPr>
          <w:tcW w:w="669" w:type="dxa"/>
        </w:tcPr>
        <w:p w14:paraId="64F06A38" w14:textId="77777777" w:rsidR="00761385" w:rsidRPr="007B3B51" w:rsidRDefault="00761385" w:rsidP="00E317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385" w:rsidRPr="00130F37" w14:paraId="6ED5CAC6" w14:textId="77777777" w:rsidTr="00E317A1">
      <w:tc>
        <w:tcPr>
          <w:tcW w:w="2190" w:type="dxa"/>
          <w:gridSpan w:val="2"/>
        </w:tcPr>
        <w:p w14:paraId="72180DCC" w14:textId="20620D1D" w:rsidR="00761385" w:rsidRPr="00130F37" w:rsidRDefault="00761385" w:rsidP="00E317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41BD">
            <w:rPr>
              <w:sz w:val="16"/>
              <w:szCs w:val="16"/>
            </w:rPr>
            <w:t>0</w:t>
          </w:r>
          <w:r w:rsidR="009A366A">
            <w:rPr>
              <w:sz w:val="16"/>
              <w:szCs w:val="16"/>
            </w:rPr>
            <w:t>7</w:t>
          </w:r>
          <w:r w:rsidRPr="00130F37">
            <w:rPr>
              <w:sz w:val="16"/>
              <w:szCs w:val="16"/>
            </w:rPr>
            <w:fldChar w:fldCharType="end"/>
          </w:r>
        </w:p>
      </w:tc>
      <w:tc>
        <w:tcPr>
          <w:tcW w:w="2920" w:type="dxa"/>
        </w:tcPr>
        <w:p w14:paraId="1FD64B2A" w14:textId="22859983" w:rsidR="00761385" w:rsidRPr="00130F37" w:rsidRDefault="00761385" w:rsidP="00E317A1">
          <w:pPr>
            <w:spacing w:before="120"/>
            <w:jc w:val="center"/>
            <w:rPr>
              <w:sz w:val="16"/>
              <w:szCs w:val="16"/>
            </w:rPr>
          </w:pPr>
        </w:p>
      </w:tc>
      <w:tc>
        <w:tcPr>
          <w:tcW w:w="2193" w:type="dxa"/>
          <w:gridSpan w:val="2"/>
        </w:tcPr>
        <w:p w14:paraId="7B0E4E11" w14:textId="56430E11" w:rsidR="00761385" w:rsidRPr="00130F37" w:rsidRDefault="009A366A" w:rsidP="00E317A1">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26/11/2022</w:t>
          </w:r>
          <w:r w:rsidRPr="00130F37">
            <w:rPr>
              <w:sz w:val="16"/>
              <w:szCs w:val="16"/>
            </w:rPr>
            <w:fldChar w:fldCharType="end"/>
          </w:r>
        </w:p>
      </w:tc>
    </w:tr>
  </w:tbl>
  <w:p w14:paraId="64ED7CAF" w14:textId="77777777" w:rsidR="00761385" w:rsidRPr="00ED79B6" w:rsidRDefault="00761385" w:rsidP="00043BB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6A56" w14:textId="77777777" w:rsidR="00761385" w:rsidRPr="00E33C1C" w:rsidRDefault="00761385" w:rsidP="00043BB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61385" w14:paraId="2E5281D6" w14:textId="77777777" w:rsidTr="00043BB6">
      <w:tc>
        <w:tcPr>
          <w:tcW w:w="709" w:type="dxa"/>
          <w:tcBorders>
            <w:top w:val="nil"/>
            <w:left w:val="nil"/>
            <w:bottom w:val="nil"/>
            <w:right w:val="nil"/>
          </w:tcBorders>
        </w:tcPr>
        <w:p w14:paraId="4BC93A36" w14:textId="77777777" w:rsidR="00761385" w:rsidRDefault="00761385" w:rsidP="00043B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63</w:t>
          </w:r>
          <w:r w:rsidRPr="00ED79B6">
            <w:rPr>
              <w:i/>
              <w:sz w:val="18"/>
            </w:rPr>
            <w:fldChar w:fldCharType="end"/>
          </w:r>
        </w:p>
      </w:tc>
      <w:tc>
        <w:tcPr>
          <w:tcW w:w="6379" w:type="dxa"/>
          <w:tcBorders>
            <w:top w:val="nil"/>
            <w:left w:val="nil"/>
            <w:bottom w:val="nil"/>
            <w:right w:val="nil"/>
          </w:tcBorders>
        </w:tcPr>
        <w:p w14:paraId="01CB02B6" w14:textId="03C1896A" w:rsidR="00761385" w:rsidRDefault="00761385" w:rsidP="00043B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41BD">
            <w:rPr>
              <w:i/>
              <w:sz w:val="18"/>
            </w:rPr>
            <w:t>Insolvency Practice Rules (Corporations) 2016</w:t>
          </w:r>
          <w:r w:rsidRPr="007A1328">
            <w:rPr>
              <w:i/>
              <w:sz w:val="18"/>
            </w:rPr>
            <w:fldChar w:fldCharType="end"/>
          </w:r>
        </w:p>
      </w:tc>
      <w:tc>
        <w:tcPr>
          <w:tcW w:w="1383" w:type="dxa"/>
          <w:tcBorders>
            <w:top w:val="nil"/>
            <w:left w:val="nil"/>
            <w:bottom w:val="nil"/>
            <w:right w:val="nil"/>
          </w:tcBorders>
        </w:tcPr>
        <w:p w14:paraId="6433B278" w14:textId="77777777" w:rsidR="00761385" w:rsidRDefault="00761385" w:rsidP="00043BB6">
          <w:pPr>
            <w:spacing w:line="0" w:lineRule="atLeast"/>
            <w:jc w:val="right"/>
            <w:rPr>
              <w:sz w:val="18"/>
            </w:rPr>
          </w:pPr>
        </w:p>
      </w:tc>
    </w:tr>
    <w:tr w:rsidR="00761385" w14:paraId="27C042D3"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4BA9DD" w14:textId="77777777" w:rsidR="00761385" w:rsidRDefault="00761385" w:rsidP="00043BB6">
          <w:pPr>
            <w:jc w:val="right"/>
            <w:rPr>
              <w:sz w:val="18"/>
            </w:rPr>
          </w:pPr>
          <w:r>
            <w:rPr>
              <w:i/>
              <w:noProof/>
              <w:sz w:val="18"/>
            </w:rPr>
            <w:t>S16MD235.v06.docx</w:t>
          </w:r>
          <w:r w:rsidRPr="00ED79B6">
            <w:rPr>
              <w:i/>
              <w:sz w:val="18"/>
            </w:rPr>
            <w:t xml:space="preserve"> </w:t>
          </w:r>
          <w:r>
            <w:rPr>
              <w:i/>
              <w:noProof/>
              <w:sz w:val="18"/>
            </w:rPr>
            <w:t>18/7/2016 12:36 PM</w:t>
          </w:r>
        </w:p>
      </w:tc>
    </w:tr>
  </w:tbl>
  <w:p w14:paraId="15D073B1" w14:textId="77777777" w:rsidR="00761385" w:rsidRPr="00ED79B6" w:rsidRDefault="00761385" w:rsidP="00043BB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160E" w14:textId="77777777" w:rsidR="00761385" w:rsidRPr="00E33C1C" w:rsidRDefault="00761385" w:rsidP="00043BB6">
    <w:pPr>
      <w:pBdr>
        <w:top w:val="single" w:sz="6" w:space="1" w:color="auto"/>
      </w:pBdr>
      <w:spacing w:before="120" w:line="0" w:lineRule="atLeast"/>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61385" w:rsidRPr="007B3B51" w14:paraId="4821910B" w14:textId="77777777" w:rsidTr="00BA6430">
      <w:tc>
        <w:tcPr>
          <w:tcW w:w="1247" w:type="dxa"/>
        </w:tcPr>
        <w:p w14:paraId="429FB749" w14:textId="77777777" w:rsidR="00761385" w:rsidRPr="007B3B51" w:rsidRDefault="00761385" w:rsidP="00F27427">
          <w:pPr>
            <w:rPr>
              <w:i/>
              <w:sz w:val="16"/>
              <w:szCs w:val="16"/>
            </w:rPr>
          </w:pPr>
        </w:p>
      </w:tc>
      <w:tc>
        <w:tcPr>
          <w:tcW w:w="5387" w:type="dxa"/>
          <w:gridSpan w:val="3"/>
        </w:tcPr>
        <w:p w14:paraId="04473DDF" w14:textId="2C4A5158" w:rsidR="00761385" w:rsidRPr="007B3B51" w:rsidRDefault="00761385" w:rsidP="00F274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234">
            <w:rPr>
              <w:i/>
              <w:noProof/>
              <w:sz w:val="16"/>
              <w:szCs w:val="16"/>
            </w:rPr>
            <w:t>Insolvency Practice Rules (Corporations) 2016</w:t>
          </w:r>
          <w:r w:rsidRPr="007B3B51">
            <w:rPr>
              <w:i/>
              <w:sz w:val="16"/>
              <w:szCs w:val="16"/>
            </w:rPr>
            <w:fldChar w:fldCharType="end"/>
          </w:r>
        </w:p>
      </w:tc>
      <w:tc>
        <w:tcPr>
          <w:tcW w:w="669" w:type="dxa"/>
        </w:tcPr>
        <w:p w14:paraId="3C1D3907" w14:textId="77777777" w:rsidR="00761385" w:rsidRPr="007B3B51" w:rsidRDefault="00761385" w:rsidP="00F274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385" w:rsidRPr="00130F37" w14:paraId="43D47EC9" w14:textId="77777777" w:rsidTr="00BA6430">
      <w:tc>
        <w:tcPr>
          <w:tcW w:w="2190" w:type="dxa"/>
          <w:gridSpan w:val="2"/>
        </w:tcPr>
        <w:p w14:paraId="4AC6221F" w14:textId="22B8F5E7" w:rsidR="00761385" w:rsidRPr="00130F37" w:rsidRDefault="00761385" w:rsidP="00F274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41BD">
            <w:rPr>
              <w:sz w:val="16"/>
              <w:szCs w:val="16"/>
            </w:rPr>
            <w:t>0</w:t>
          </w:r>
          <w:r w:rsidR="009A366A">
            <w:rPr>
              <w:sz w:val="16"/>
              <w:szCs w:val="16"/>
            </w:rPr>
            <w:t>7</w:t>
          </w:r>
          <w:r w:rsidRPr="00130F37">
            <w:rPr>
              <w:sz w:val="16"/>
              <w:szCs w:val="16"/>
            </w:rPr>
            <w:fldChar w:fldCharType="end"/>
          </w:r>
        </w:p>
      </w:tc>
      <w:tc>
        <w:tcPr>
          <w:tcW w:w="2920" w:type="dxa"/>
        </w:tcPr>
        <w:p w14:paraId="2E17D1E9" w14:textId="7A1ABF2B" w:rsidR="00761385" w:rsidRPr="00130F37" w:rsidRDefault="00761385" w:rsidP="00F27427">
          <w:pPr>
            <w:spacing w:before="120"/>
            <w:jc w:val="center"/>
            <w:rPr>
              <w:sz w:val="16"/>
              <w:szCs w:val="16"/>
            </w:rPr>
          </w:pPr>
        </w:p>
      </w:tc>
      <w:tc>
        <w:tcPr>
          <w:tcW w:w="2193" w:type="dxa"/>
          <w:gridSpan w:val="2"/>
        </w:tcPr>
        <w:p w14:paraId="62DC9888" w14:textId="489C59D5" w:rsidR="00761385" w:rsidRPr="00130F37" w:rsidRDefault="009A366A" w:rsidP="00F27427">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26/11/2022</w:t>
          </w:r>
          <w:r w:rsidRPr="00130F37">
            <w:rPr>
              <w:sz w:val="16"/>
              <w:szCs w:val="16"/>
            </w:rPr>
            <w:fldChar w:fldCharType="end"/>
          </w:r>
        </w:p>
      </w:tc>
    </w:tr>
  </w:tbl>
  <w:p w14:paraId="5A04D504" w14:textId="77777777" w:rsidR="00761385" w:rsidRPr="00ED79B6" w:rsidRDefault="00761385" w:rsidP="00043BB6">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BF9" w14:textId="77777777" w:rsidR="00761385" w:rsidRPr="00E33C1C" w:rsidRDefault="00761385" w:rsidP="00512A95">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761385" w14:paraId="15D832F9" w14:textId="77777777" w:rsidTr="00512A95">
      <w:trPr>
        <w:gridAfter w:val="1"/>
        <w:wAfter w:w="283" w:type="dxa"/>
      </w:trPr>
      <w:tc>
        <w:tcPr>
          <w:tcW w:w="709" w:type="dxa"/>
          <w:tcBorders>
            <w:top w:val="nil"/>
            <w:left w:val="nil"/>
            <w:bottom w:val="nil"/>
            <w:right w:val="nil"/>
          </w:tcBorders>
        </w:tcPr>
        <w:p w14:paraId="0B8CA0C2" w14:textId="77777777" w:rsidR="00761385" w:rsidRDefault="00761385" w:rsidP="00512A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63</w:t>
          </w:r>
          <w:r w:rsidRPr="00ED79B6">
            <w:rPr>
              <w:i/>
              <w:sz w:val="18"/>
            </w:rPr>
            <w:fldChar w:fldCharType="end"/>
          </w:r>
        </w:p>
      </w:tc>
      <w:tc>
        <w:tcPr>
          <w:tcW w:w="6379" w:type="dxa"/>
          <w:gridSpan w:val="3"/>
          <w:tcBorders>
            <w:top w:val="nil"/>
            <w:left w:val="nil"/>
            <w:bottom w:val="nil"/>
            <w:right w:val="nil"/>
          </w:tcBorders>
        </w:tcPr>
        <w:p w14:paraId="2CFFE907" w14:textId="77777777" w:rsidR="00761385" w:rsidRPr="00910EED" w:rsidRDefault="00761385" w:rsidP="00512A95">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709B6E02" w14:textId="77777777" w:rsidR="00761385" w:rsidRDefault="00761385" w:rsidP="00512A95">
          <w:pPr>
            <w:spacing w:line="0" w:lineRule="atLeast"/>
            <w:jc w:val="right"/>
            <w:rPr>
              <w:sz w:val="18"/>
            </w:rPr>
          </w:pPr>
        </w:p>
      </w:tc>
    </w:tr>
    <w:tr w:rsidR="00761385" w:rsidRPr="00130F37" w14:paraId="77FB7A7A" w14:textId="77777777" w:rsidTr="00512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4B5BBF0F" w14:textId="77777777" w:rsidR="00761385" w:rsidRPr="00130F37" w:rsidRDefault="00761385" w:rsidP="00512A95">
          <w:pPr>
            <w:spacing w:before="120"/>
            <w:rPr>
              <w:sz w:val="16"/>
              <w:szCs w:val="16"/>
            </w:rPr>
          </w:pPr>
          <w:r w:rsidRPr="00130F37">
            <w:rPr>
              <w:sz w:val="16"/>
              <w:szCs w:val="16"/>
            </w:rPr>
            <w:t xml:space="preserve">Compilation No. </w:t>
          </w:r>
          <w:r>
            <w:rPr>
              <w:sz w:val="16"/>
              <w:szCs w:val="16"/>
            </w:rPr>
            <w:t>XX</w:t>
          </w:r>
        </w:p>
      </w:tc>
      <w:tc>
        <w:tcPr>
          <w:tcW w:w="2920" w:type="dxa"/>
        </w:tcPr>
        <w:p w14:paraId="19BD837C" w14:textId="77777777" w:rsidR="00761385" w:rsidRPr="00130F37" w:rsidRDefault="00761385" w:rsidP="00512A95">
          <w:pPr>
            <w:spacing w:before="120"/>
            <w:jc w:val="center"/>
            <w:rPr>
              <w:sz w:val="16"/>
              <w:szCs w:val="16"/>
            </w:rPr>
          </w:pPr>
        </w:p>
      </w:tc>
      <w:tc>
        <w:tcPr>
          <w:tcW w:w="3645" w:type="dxa"/>
          <w:gridSpan w:val="3"/>
        </w:tcPr>
        <w:p w14:paraId="1669E824" w14:textId="77777777" w:rsidR="00761385" w:rsidRPr="00130F37" w:rsidRDefault="00761385" w:rsidP="00512A95">
          <w:pPr>
            <w:spacing w:before="120"/>
            <w:jc w:val="right"/>
            <w:rPr>
              <w:sz w:val="16"/>
              <w:szCs w:val="16"/>
            </w:rPr>
          </w:pPr>
          <w:r w:rsidRPr="00130F37">
            <w:rPr>
              <w:sz w:val="16"/>
              <w:szCs w:val="16"/>
            </w:rPr>
            <w:t xml:space="preserve">Compilation date: </w:t>
          </w:r>
          <w:r>
            <w:rPr>
              <w:sz w:val="16"/>
              <w:szCs w:val="16"/>
            </w:rPr>
            <w:t>dd/mm/</w:t>
          </w:r>
          <w:proofErr w:type="spellStart"/>
          <w:r>
            <w:rPr>
              <w:sz w:val="16"/>
              <w:szCs w:val="16"/>
            </w:rPr>
            <w:t>yyyy</w:t>
          </w:r>
          <w:proofErr w:type="spellEnd"/>
        </w:p>
      </w:tc>
    </w:tr>
  </w:tbl>
  <w:p w14:paraId="05968C84" w14:textId="77777777" w:rsidR="00761385" w:rsidRPr="00ED79B6" w:rsidRDefault="00761385" w:rsidP="00512A9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7488" w14:textId="77777777" w:rsidR="00761385" w:rsidRPr="00E33C1C" w:rsidRDefault="00761385" w:rsidP="00512A95">
    <w:pPr>
      <w:pBdr>
        <w:top w:val="single" w:sz="6" w:space="1" w:color="auto"/>
      </w:pBdr>
      <w:spacing w:line="0" w:lineRule="atLeast"/>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61385" w:rsidRPr="007B3B51" w14:paraId="6C4811E2" w14:textId="77777777" w:rsidTr="00BA6430">
      <w:tc>
        <w:tcPr>
          <w:tcW w:w="1247" w:type="dxa"/>
        </w:tcPr>
        <w:p w14:paraId="76BD3487" w14:textId="77777777" w:rsidR="00761385" w:rsidRPr="007B3B51" w:rsidRDefault="00761385" w:rsidP="00F27427">
          <w:pPr>
            <w:rPr>
              <w:i/>
              <w:sz w:val="16"/>
              <w:szCs w:val="16"/>
            </w:rPr>
          </w:pPr>
        </w:p>
      </w:tc>
      <w:tc>
        <w:tcPr>
          <w:tcW w:w="5387" w:type="dxa"/>
          <w:gridSpan w:val="3"/>
        </w:tcPr>
        <w:p w14:paraId="5395082B" w14:textId="7AB70CF4" w:rsidR="00761385" w:rsidRPr="007B3B51" w:rsidRDefault="00761385" w:rsidP="00F274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234">
            <w:rPr>
              <w:i/>
              <w:noProof/>
              <w:sz w:val="16"/>
              <w:szCs w:val="16"/>
            </w:rPr>
            <w:t>Insolvency Practice Rules (Corporations) 2016</w:t>
          </w:r>
          <w:r w:rsidRPr="007B3B51">
            <w:rPr>
              <w:i/>
              <w:sz w:val="16"/>
              <w:szCs w:val="16"/>
            </w:rPr>
            <w:fldChar w:fldCharType="end"/>
          </w:r>
        </w:p>
      </w:tc>
      <w:tc>
        <w:tcPr>
          <w:tcW w:w="669" w:type="dxa"/>
        </w:tcPr>
        <w:p w14:paraId="17672D78" w14:textId="77777777" w:rsidR="00761385" w:rsidRPr="007B3B51" w:rsidRDefault="00761385" w:rsidP="00F274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385" w:rsidRPr="00130F37" w14:paraId="1036C2A0" w14:textId="77777777" w:rsidTr="00BA6430">
      <w:tc>
        <w:tcPr>
          <w:tcW w:w="2190" w:type="dxa"/>
          <w:gridSpan w:val="2"/>
        </w:tcPr>
        <w:p w14:paraId="23E2FB45" w14:textId="6E3AD7D5" w:rsidR="00761385" w:rsidRPr="00130F37" w:rsidRDefault="00761385" w:rsidP="00F274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41BD">
            <w:rPr>
              <w:sz w:val="16"/>
              <w:szCs w:val="16"/>
            </w:rPr>
            <w:t>0</w:t>
          </w:r>
          <w:r w:rsidR="009A366A">
            <w:rPr>
              <w:sz w:val="16"/>
              <w:szCs w:val="16"/>
            </w:rPr>
            <w:t>7</w:t>
          </w:r>
          <w:r w:rsidRPr="00130F37">
            <w:rPr>
              <w:sz w:val="16"/>
              <w:szCs w:val="16"/>
            </w:rPr>
            <w:fldChar w:fldCharType="end"/>
          </w:r>
        </w:p>
      </w:tc>
      <w:tc>
        <w:tcPr>
          <w:tcW w:w="2920" w:type="dxa"/>
        </w:tcPr>
        <w:p w14:paraId="55CE5CC2" w14:textId="5A48FFA4" w:rsidR="00761385" w:rsidRPr="00130F37" w:rsidRDefault="00761385" w:rsidP="00F27427">
          <w:pPr>
            <w:spacing w:before="120"/>
            <w:jc w:val="center"/>
            <w:rPr>
              <w:sz w:val="16"/>
              <w:szCs w:val="16"/>
            </w:rPr>
          </w:pPr>
        </w:p>
      </w:tc>
      <w:tc>
        <w:tcPr>
          <w:tcW w:w="2193" w:type="dxa"/>
          <w:gridSpan w:val="2"/>
        </w:tcPr>
        <w:p w14:paraId="68C95E62" w14:textId="40F90952" w:rsidR="00761385" w:rsidRPr="00130F37" w:rsidRDefault="009A366A" w:rsidP="00F27427">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26/11/2022</w:t>
          </w:r>
          <w:r w:rsidRPr="00130F37">
            <w:rPr>
              <w:sz w:val="16"/>
              <w:szCs w:val="16"/>
            </w:rPr>
            <w:fldChar w:fldCharType="end"/>
          </w:r>
        </w:p>
      </w:tc>
    </w:tr>
  </w:tbl>
  <w:p w14:paraId="30B15B6B" w14:textId="77777777" w:rsidR="00761385" w:rsidRPr="00ED79B6" w:rsidRDefault="00761385" w:rsidP="00512A9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FDDF" w14:textId="77777777" w:rsidR="00761385" w:rsidRDefault="00761385" w:rsidP="008E17F3">
      <w:pPr>
        <w:spacing w:line="240" w:lineRule="auto"/>
      </w:pPr>
      <w:r>
        <w:separator/>
      </w:r>
    </w:p>
    <w:p w14:paraId="033458CA" w14:textId="77777777" w:rsidR="00761385" w:rsidRDefault="00761385"/>
    <w:p w14:paraId="0A3EEBC4" w14:textId="77777777" w:rsidR="00761385" w:rsidRDefault="00761385"/>
  </w:footnote>
  <w:footnote w:type="continuationSeparator" w:id="0">
    <w:p w14:paraId="0E820C0A" w14:textId="77777777" w:rsidR="00761385" w:rsidRDefault="00761385" w:rsidP="008E17F3">
      <w:pPr>
        <w:spacing w:line="240" w:lineRule="auto"/>
      </w:pPr>
      <w:r>
        <w:continuationSeparator/>
      </w:r>
    </w:p>
    <w:p w14:paraId="2E149E6F" w14:textId="77777777" w:rsidR="00761385" w:rsidRDefault="00761385"/>
    <w:p w14:paraId="680ECC65" w14:textId="77777777" w:rsidR="00761385" w:rsidRDefault="00761385"/>
  </w:footnote>
  <w:footnote w:type="continuationNotice" w:id="1">
    <w:p w14:paraId="6CBAAA9F" w14:textId="77777777" w:rsidR="00761385" w:rsidRDefault="007613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B1DA" w14:textId="77777777" w:rsidR="00761385" w:rsidRDefault="00761385" w:rsidP="00043BB6">
    <w:pPr>
      <w:pStyle w:val="Header"/>
      <w:pBdr>
        <w:bottom w:val="single" w:sz="4" w:space="1" w:color="auto"/>
      </w:pBdr>
      <w:tabs>
        <w:tab w:val="clear" w:pos="4150"/>
        <w:tab w:val="clear" w:pos="8307"/>
      </w:tabs>
    </w:pPr>
  </w:p>
  <w:p w14:paraId="1C59A5E7" w14:textId="77777777" w:rsidR="00761385" w:rsidRDefault="00761385" w:rsidP="00043BB6">
    <w:pPr>
      <w:pStyle w:val="Header"/>
      <w:pBdr>
        <w:bottom w:val="single" w:sz="4" w:space="1" w:color="auto"/>
      </w:pBdr>
      <w:tabs>
        <w:tab w:val="clear" w:pos="4150"/>
        <w:tab w:val="clear" w:pos="8307"/>
      </w:tabs>
    </w:pPr>
  </w:p>
  <w:p w14:paraId="363E611D" w14:textId="77777777" w:rsidR="00761385" w:rsidRPr="005F1388" w:rsidRDefault="00761385" w:rsidP="00043BB6">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57E7" w14:textId="77777777" w:rsidR="00761385" w:rsidRPr="00C4473E" w:rsidRDefault="00761385" w:rsidP="00512A95">
    <w:pPr>
      <w:rPr>
        <w:sz w:val="26"/>
        <w:szCs w:val="26"/>
      </w:rPr>
    </w:pPr>
  </w:p>
  <w:p w14:paraId="5A9A232A" w14:textId="77777777" w:rsidR="00761385" w:rsidRPr="00965EE7" w:rsidRDefault="00761385" w:rsidP="00512A95">
    <w:pPr>
      <w:rPr>
        <w:b/>
        <w:sz w:val="20"/>
      </w:rPr>
    </w:pPr>
    <w:r w:rsidRPr="00965EE7">
      <w:rPr>
        <w:b/>
        <w:sz w:val="20"/>
      </w:rPr>
      <w:t>Endnotes</w:t>
    </w:r>
  </w:p>
  <w:p w14:paraId="6643F1D3" w14:textId="77777777" w:rsidR="00761385" w:rsidRPr="007A1328" w:rsidRDefault="00761385" w:rsidP="00512A95">
    <w:pPr>
      <w:rPr>
        <w:sz w:val="20"/>
      </w:rPr>
    </w:pPr>
  </w:p>
  <w:p w14:paraId="57A11740" w14:textId="77777777" w:rsidR="00761385" w:rsidRPr="007A1328" w:rsidRDefault="00761385" w:rsidP="00512A95">
    <w:pPr>
      <w:rPr>
        <w:b/>
        <w:sz w:val="24"/>
      </w:rPr>
    </w:pPr>
  </w:p>
  <w:p w14:paraId="5A05C5CB" w14:textId="00B25014" w:rsidR="00761385" w:rsidRPr="00C4473E" w:rsidRDefault="00761385" w:rsidP="00512A9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241BD">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71E" w14:textId="77777777" w:rsidR="00761385" w:rsidRPr="00C4473E" w:rsidRDefault="00761385" w:rsidP="00512A95">
    <w:pPr>
      <w:jc w:val="right"/>
      <w:rPr>
        <w:sz w:val="26"/>
        <w:szCs w:val="26"/>
      </w:rPr>
    </w:pPr>
  </w:p>
  <w:p w14:paraId="55A6DF04" w14:textId="77777777" w:rsidR="00761385" w:rsidRPr="00965EE7" w:rsidRDefault="00761385" w:rsidP="00512A95">
    <w:pPr>
      <w:jc w:val="right"/>
      <w:rPr>
        <w:b/>
        <w:sz w:val="20"/>
      </w:rPr>
    </w:pPr>
    <w:r w:rsidRPr="00965EE7">
      <w:rPr>
        <w:b/>
        <w:sz w:val="20"/>
      </w:rPr>
      <w:t>Endnotes</w:t>
    </w:r>
  </w:p>
  <w:p w14:paraId="7DC6837A" w14:textId="77777777" w:rsidR="00761385" w:rsidRPr="007A1328" w:rsidRDefault="00761385" w:rsidP="00512A95">
    <w:pPr>
      <w:jc w:val="right"/>
      <w:rPr>
        <w:sz w:val="20"/>
      </w:rPr>
    </w:pPr>
  </w:p>
  <w:p w14:paraId="43AED628" w14:textId="77777777" w:rsidR="00761385" w:rsidRPr="007A1328" w:rsidRDefault="00761385" w:rsidP="00512A95">
    <w:pPr>
      <w:jc w:val="right"/>
      <w:rPr>
        <w:b/>
        <w:sz w:val="24"/>
      </w:rPr>
    </w:pPr>
  </w:p>
  <w:p w14:paraId="255A9985" w14:textId="3918628E" w:rsidR="00761385" w:rsidRPr="00C4473E" w:rsidRDefault="00761385" w:rsidP="00512A9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E4234">
      <w:rPr>
        <w:noProof/>
        <w:szCs w:val="22"/>
      </w:rPr>
      <w:t>Endnote 4—Amendment history</w:t>
    </w:r>
    <w:r w:rsidRPr="00C4473E">
      <w:rPr>
        <w:szCs w:val="22"/>
      </w:rPr>
      <w:fldChar w:fldCharType="end"/>
    </w:r>
  </w:p>
  <w:p w14:paraId="1FC046C1" w14:textId="77777777" w:rsidR="00761385" w:rsidRDefault="007613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D65A" w14:textId="77777777" w:rsidR="00761385" w:rsidRPr="00ED79B6" w:rsidRDefault="00761385" w:rsidP="00F85C9A">
    <w:pPr>
      <w:pBdr>
        <w:bottom w:val="single" w:sz="12" w:space="1" w:color="auto"/>
      </w:pBdr>
      <w:spacing w:before="1000" w:line="240" w:lineRule="auto"/>
    </w:pPr>
  </w:p>
  <w:p w14:paraId="46BAE2B5" w14:textId="77777777" w:rsidR="00761385" w:rsidRPr="00F85C9A" w:rsidRDefault="00761385"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2E0E" w14:textId="77777777" w:rsidR="00761385" w:rsidRPr="005F1388" w:rsidRDefault="00761385" w:rsidP="00043BB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8A02" w14:textId="77777777" w:rsidR="00761385" w:rsidRPr="00ED79B6" w:rsidRDefault="00761385" w:rsidP="00043BB6">
    <w:pPr>
      <w:pBdr>
        <w:bottom w:val="single" w:sz="12" w:space="1" w:color="auto"/>
      </w:pBdr>
      <w:spacing w:before="1000" w:line="240" w:lineRule="auto"/>
    </w:pPr>
  </w:p>
  <w:p w14:paraId="4B855AD9" w14:textId="77777777" w:rsidR="00761385" w:rsidRDefault="007613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60EB" w14:textId="77777777" w:rsidR="00761385" w:rsidRPr="00ED79B6" w:rsidRDefault="00761385" w:rsidP="00043BB6">
    <w:pPr>
      <w:pBdr>
        <w:bottom w:val="single" w:sz="12" w:space="1" w:color="auto"/>
      </w:pBdr>
      <w:spacing w:before="1000" w:line="240" w:lineRule="auto"/>
    </w:pPr>
  </w:p>
  <w:p w14:paraId="1EFEC9CD" w14:textId="77777777" w:rsidR="00761385" w:rsidRDefault="0076138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4950" w14:textId="77777777" w:rsidR="00761385" w:rsidRPr="00ED79B6" w:rsidRDefault="00761385" w:rsidP="00043BB6">
    <w:pPr>
      <w:pStyle w:val="Header"/>
      <w:tabs>
        <w:tab w:val="clear" w:pos="4150"/>
        <w:tab w:val="clear" w:pos="8307"/>
      </w:tabs>
    </w:pPr>
  </w:p>
  <w:p w14:paraId="4B5C7753" w14:textId="77777777" w:rsidR="00761385" w:rsidRDefault="0076138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A43A" w14:textId="77777777" w:rsidR="00761385" w:rsidRPr="00ED79B6" w:rsidRDefault="00761385" w:rsidP="00043BB6">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3057" w14:textId="77777777" w:rsidR="00761385" w:rsidRPr="00ED79B6" w:rsidRDefault="00761385" w:rsidP="00043BB6">
    <w:pPr>
      <w:pBdr>
        <w:bottom w:val="single" w:sz="12"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150C" w14:textId="77777777" w:rsidR="00761385" w:rsidRPr="00ED79B6" w:rsidRDefault="00761385" w:rsidP="00043BB6">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375D87"/>
    <w:multiLevelType w:val="hybridMultilevel"/>
    <w:tmpl w:val="92F8C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152E"/>
    <w:rsid w:val="00007D24"/>
    <w:rsid w:val="000136AF"/>
    <w:rsid w:val="00022B7E"/>
    <w:rsid w:val="0003442D"/>
    <w:rsid w:val="00036B0B"/>
    <w:rsid w:val="00037870"/>
    <w:rsid w:val="00043BB6"/>
    <w:rsid w:val="00056743"/>
    <w:rsid w:val="000614BF"/>
    <w:rsid w:val="000A5258"/>
    <w:rsid w:val="000C604C"/>
    <w:rsid w:val="000D05EF"/>
    <w:rsid w:val="000D678B"/>
    <w:rsid w:val="000E1446"/>
    <w:rsid w:val="000F148E"/>
    <w:rsid w:val="000F6BC1"/>
    <w:rsid w:val="001071AD"/>
    <w:rsid w:val="0010745C"/>
    <w:rsid w:val="00132D8F"/>
    <w:rsid w:val="0014188B"/>
    <w:rsid w:val="0014601B"/>
    <w:rsid w:val="00154424"/>
    <w:rsid w:val="00166C2F"/>
    <w:rsid w:val="00167078"/>
    <w:rsid w:val="001808D8"/>
    <w:rsid w:val="001939E1"/>
    <w:rsid w:val="00195382"/>
    <w:rsid w:val="001B013B"/>
    <w:rsid w:val="001B3ADB"/>
    <w:rsid w:val="001C0E56"/>
    <w:rsid w:val="001C69C4"/>
    <w:rsid w:val="001E3590"/>
    <w:rsid w:val="001E7407"/>
    <w:rsid w:val="001F2B6D"/>
    <w:rsid w:val="001F3912"/>
    <w:rsid w:val="0020587D"/>
    <w:rsid w:val="00215BA8"/>
    <w:rsid w:val="00216670"/>
    <w:rsid w:val="00225D9C"/>
    <w:rsid w:val="002469C7"/>
    <w:rsid w:val="00251BC4"/>
    <w:rsid w:val="00253D1B"/>
    <w:rsid w:val="00263382"/>
    <w:rsid w:val="00292117"/>
    <w:rsid w:val="00295FBA"/>
    <w:rsid w:val="002970D7"/>
    <w:rsid w:val="002979CF"/>
    <w:rsid w:val="00297ECB"/>
    <w:rsid w:val="002B6CD9"/>
    <w:rsid w:val="002C3A6A"/>
    <w:rsid w:val="002C7668"/>
    <w:rsid w:val="002D043A"/>
    <w:rsid w:val="002D6A8E"/>
    <w:rsid w:val="002E7254"/>
    <w:rsid w:val="002E76FC"/>
    <w:rsid w:val="002F3F92"/>
    <w:rsid w:val="002F6798"/>
    <w:rsid w:val="0030214A"/>
    <w:rsid w:val="00307068"/>
    <w:rsid w:val="00311448"/>
    <w:rsid w:val="0032286F"/>
    <w:rsid w:val="00326298"/>
    <w:rsid w:val="00336DCB"/>
    <w:rsid w:val="00340D09"/>
    <w:rsid w:val="00344B3E"/>
    <w:rsid w:val="00352B0F"/>
    <w:rsid w:val="00360FB0"/>
    <w:rsid w:val="00364FFD"/>
    <w:rsid w:val="00366ACB"/>
    <w:rsid w:val="00375923"/>
    <w:rsid w:val="00377A00"/>
    <w:rsid w:val="00377E35"/>
    <w:rsid w:val="003936C4"/>
    <w:rsid w:val="0039391C"/>
    <w:rsid w:val="00397300"/>
    <w:rsid w:val="003A08C4"/>
    <w:rsid w:val="003A39BE"/>
    <w:rsid w:val="003B1536"/>
    <w:rsid w:val="003B5735"/>
    <w:rsid w:val="003C0E9D"/>
    <w:rsid w:val="003C59CC"/>
    <w:rsid w:val="003D0345"/>
    <w:rsid w:val="003D0BFE"/>
    <w:rsid w:val="003D5700"/>
    <w:rsid w:val="003D6F8A"/>
    <w:rsid w:val="003E0B42"/>
    <w:rsid w:val="003E4160"/>
    <w:rsid w:val="003F10B9"/>
    <w:rsid w:val="0040227B"/>
    <w:rsid w:val="00405311"/>
    <w:rsid w:val="004116CD"/>
    <w:rsid w:val="00414127"/>
    <w:rsid w:val="0041644B"/>
    <w:rsid w:val="0042162B"/>
    <w:rsid w:val="00424CA9"/>
    <w:rsid w:val="0044037B"/>
    <w:rsid w:val="00441520"/>
    <w:rsid w:val="0044291A"/>
    <w:rsid w:val="0044501C"/>
    <w:rsid w:val="004560FB"/>
    <w:rsid w:val="004653F8"/>
    <w:rsid w:val="00474394"/>
    <w:rsid w:val="00475A1D"/>
    <w:rsid w:val="0048388A"/>
    <w:rsid w:val="00490B1F"/>
    <w:rsid w:val="00496F97"/>
    <w:rsid w:val="004A681A"/>
    <w:rsid w:val="004B2AD7"/>
    <w:rsid w:val="004C33FD"/>
    <w:rsid w:val="004C3BF8"/>
    <w:rsid w:val="004F326F"/>
    <w:rsid w:val="005028EF"/>
    <w:rsid w:val="00505AC1"/>
    <w:rsid w:val="00512A95"/>
    <w:rsid w:val="00516B8D"/>
    <w:rsid w:val="005327A0"/>
    <w:rsid w:val="00537FBC"/>
    <w:rsid w:val="00541460"/>
    <w:rsid w:val="00574938"/>
    <w:rsid w:val="00577536"/>
    <w:rsid w:val="00584811"/>
    <w:rsid w:val="00594161"/>
    <w:rsid w:val="00594749"/>
    <w:rsid w:val="005A17A4"/>
    <w:rsid w:val="005A2A5E"/>
    <w:rsid w:val="005B526C"/>
    <w:rsid w:val="005D45C6"/>
    <w:rsid w:val="005E3887"/>
    <w:rsid w:val="005E43BF"/>
    <w:rsid w:val="00600219"/>
    <w:rsid w:val="00613A55"/>
    <w:rsid w:val="00613CD8"/>
    <w:rsid w:val="00616A3D"/>
    <w:rsid w:val="006207A3"/>
    <w:rsid w:val="0062714A"/>
    <w:rsid w:val="006279B8"/>
    <w:rsid w:val="00643148"/>
    <w:rsid w:val="006558A7"/>
    <w:rsid w:val="00677CC2"/>
    <w:rsid w:val="00680F77"/>
    <w:rsid w:val="0069207B"/>
    <w:rsid w:val="006A47F8"/>
    <w:rsid w:val="006A776C"/>
    <w:rsid w:val="006C6C6D"/>
    <w:rsid w:val="006C7F8C"/>
    <w:rsid w:val="006D2081"/>
    <w:rsid w:val="006D77BA"/>
    <w:rsid w:val="006E2E9F"/>
    <w:rsid w:val="006E3F3C"/>
    <w:rsid w:val="006E7EBC"/>
    <w:rsid w:val="006F10EB"/>
    <w:rsid w:val="00704A73"/>
    <w:rsid w:val="0071314E"/>
    <w:rsid w:val="00720A28"/>
    <w:rsid w:val="007276BC"/>
    <w:rsid w:val="00731E00"/>
    <w:rsid w:val="00733990"/>
    <w:rsid w:val="00744C01"/>
    <w:rsid w:val="007558F5"/>
    <w:rsid w:val="00761385"/>
    <w:rsid w:val="00765405"/>
    <w:rsid w:val="00766393"/>
    <w:rsid w:val="007715C9"/>
    <w:rsid w:val="00771F75"/>
    <w:rsid w:val="00774EDD"/>
    <w:rsid w:val="00775577"/>
    <w:rsid w:val="007757EC"/>
    <w:rsid w:val="00790538"/>
    <w:rsid w:val="007913B5"/>
    <w:rsid w:val="007946D3"/>
    <w:rsid w:val="00796B8E"/>
    <w:rsid w:val="007B1B72"/>
    <w:rsid w:val="007B3281"/>
    <w:rsid w:val="007D119C"/>
    <w:rsid w:val="007E3139"/>
    <w:rsid w:val="007E56CE"/>
    <w:rsid w:val="008006B2"/>
    <w:rsid w:val="00810A5C"/>
    <w:rsid w:val="00812440"/>
    <w:rsid w:val="00823300"/>
    <w:rsid w:val="0083417B"/>
    <w:rsid w:val="00836913"/>
    <w:rsid w:val="00836F0C"/>
    <w:rsid w:val="00856A31"/>
    <w:rsid w:val="00862DF6"/>
    <w:rsid w:val="0086577E"/>
    <w:rsid w:val="008674B1"/>
    <w:rsid w:val="008754D0"/>
    <w:rsid w:val="00882356"/>
    <w:rsid w:val="00884EA1"/>
    <w:rsid w:val="00885FD7"/>
    <w:rsid w:val="00893A33"/>
    <w:rsid w:val="00895EB2"/>
    <w:rsid w:val="008A50E8"/>
    <w:rsid w:val="008D7DB6"/>
    <w:rsid w:val="008E17F3"/>
    <w:rsid w:val="008E3B8C"/>
    <w:rsid w:val="008E4F16"/>
    <w:rsid w:val="008F0CF0"/>
    <w:rsid w:val="008F20EA"/>
    <w:rsid w:val="00910C7A"/>
    <w:rsid w:val="0091549E"/>
    <w:rsid w:val="00920229"/>
    <w:rsid w:val="0092136D"/>
    <w:rsid w:val="00922139"/>
    <w:rsid w:val="00927F3B"/>
    <w:rsid w:val="009449E6"/>
    <w:rsid w:val="0094622F"/>
    <w:rsid w:val="00952549"/>
    <w:rsid w:val="009805AE"/>
    <w:rsid w:val="009860C0"/>
    <w:rsid w:val="0098638B"/>
    <w:rsid w:val="009904AF"/>
    <w:rsid w:val="009A366A"/>
    <w:rsid w:val="009C5962"/>
    <w:rsid w:val="009E226E"/>
    <w:rsid w:val="009E534A"/>
    <w:rsid w:val="009E5F24"/>
    <w:rsid w:val="009E7095"/>
    <w:rsid w:val="009F0FD8"/>
    <w:rsid w:val="00A007AC"/>
    <w:rsid w:val="00A134FE"/>
    <w:rsid w:val="00A16C19"/>
    <w:rsid w:val="00A20465"/>
    <w:rsid w:val="00A229D0"/>
    <w:rsid w:val="00A231E2"/>
    <w:rsid w:val="00A256F6"/>
    <w:rsid w:val="00A55CA3"/>
    <w:rsid w:val="00A64912"/>
    <w:rsid w:val="00A70A74"/>
    <w:rsid w:val="00A84009"/>
    <w:rsid w:val="00A91B5C"/>
    <w:rsid w:val="00AA363A"/>
    <w:rsid w:val="00AB32EB"/>
    <w:rsid w:val="00AC0615"/>
    <w:rsid w:val="00AC07B0"/>
    <w:rsid w:val="00AC21D7"/>
    <w:rsid w:val="00AC4FC9"/>
    <w:rsid w:val="00AD2E7C"/>
    <w:rsid w:val="00AD5641"/>
    <w:rsid w:val="00AE06C6"/>
    <w:rsid w:val="00AE2AC1"/>
    <w:rsid w:val="00AF0462"/>
    <w:rsid w:val="00AF2553"/>
    <w:rsid w:val="00AF7A0A"/>
    <w:rsid w:val="00B13A6B"/>
    <w:rsid w:val="00B31868"/>
    <w:rsid w:val="00B33B3C"/>
    <w:rsid w:val="00B528F0"/>
    <w:rsid w:val="00B62F27"/>
    <w:rsid w:val="00B67FEC"/>
    <w:rsid w:val="00B84B03"/>
    <w:rsid w:val="00B950AE"/>
    <w:rsid w:val="00BA0D95"/>
    <w:rsid w:val="00BA6430"/>
    <w:rsid w:val="00BB7A17"/>
    <w:rsid w:val="00BD13F2"/>
    <w:rsid w:val="00BD60D2"/>
    <w:rsid w:val="00BE4234"/>
    <w:rsid w:val="00BE719A"/>
    <w:rsid w:val="00BE720A"/>
    <w:rsid w:val="00BF2C92"/>
    <w:rsid w:val="00C22246"/>
    <w:rsid w:val="00C241BD"/>
    <w:rsid w:val="00C25008"/>
    <w:rsid w:val="00C42BF8"/>
    <w:rsid w:val="00C434A4"/>
    <w:rsid w:val="00C50043"/>
    <w:rsid w:val="00C544DF"/>
    <w:rsid w:val="00C61910"/>
    <w:rsid w:val="00C61CDD"/>
    <w:rsid w:val="00C6426E"/>
    <w:rsid w:val="00C708DC"/>
    <w:rsid w:val="00C7573B"/>
    <w:rsid w:val="00C83868"/>
    <w:rsid w:val="00CA31B2"/>
    <w:rsid w:val="00CB3D6B"/>
    <w:rsid w:val="00CB435D"/>
    <w:rsid w:val="00CB48D8"/>
    <w:rsid w:val="00CB4CE1"/>
    <w:rsid w:val="00CB68F5"/>
    <w:rsid w:val="00CD0200"/>
    <w:rsid w:val="00CD4263"/>
    <w:rsid w:val="00CF0BB2"/>
    <w:rsid w:val="00CF43F5"/>
    <w:rsid w:val="00D13441"/>
    <w:rsid w:val="00D228C2"/>
    <w:rsid w:val="00D2374D"/>
    <w:rsid w:val="00D24B54"/>
    <w:rsid w:val="00D41DCD"/>
    <w:rsid w:val="00D52328"/>
    <w:rsid w:val="00D70DFB"/>
    <w:rsid w:val="00D7273D"/>
    <w:rsid w:val="00D766DF"/>
    <w:rsid w:val="00D806E8"/>
    <w:rsid w:val="00D821AC"/>
    <w:rsid w:val="00D85B71"/>
    <w:rsid w:val="00D85F85"/>
    <w:rsid w:val="00D86ECD"/>
    <w:rsid w:val="00D9410C"/>
    <w:rsid w:val="00DA2D71"/>
    <w:rsid w:val="00DB311C"/>
    <w:rsid w:val="00DB3CFE"/>
    <w:rsid w:val="00DB6E60"/>
    <w:rsid w:val="00DC7B41"/>
    <w:rsid w:val="00DD32F8"/>
    <w:rsid w:val="00DD75D3"/>
    <w:rsid w:val="00DD760D"/>
    <w:rsid w:val="00DE7073"/>
    <w:rsid w:val="00DF1CF5"/>
    <w:rsid w:val="00DF4F0A"/>
    <w:rsid w:val="00DF53E4"/>
    <w:rsid w:val="00DF5CAE"/>
    <w:rsid w:val="00DF6D7F"/>
    <w:rsid w:val="00E317A1"/>
    <w:rsid w:val="00E74DC7"/>
    <w:rsid w:val="00E76A98"/>
    <w:rsid w:val="00E820DC"/>
    <w:rsid w:val="00E90108"/>
    <w:rsid w:val="00E91AC4"/>
    <w:rsid w:val="00EA41C4"/>
    <w:rsid w:val="00EA41D5"/>
    <w:rsid w:val="00EB4784"/>
    <w:rsid w:val="00EB6D7C"/>
    <w:rsid w:val="00ED0C49"/>
    <w:rsid w:val="00EE0816"/>
    <w:rsid w:val="00EF2E3A"/>
    <w:rsid w:val="00EF5457"/>
    <w:rsid w:val="00EF7BFB"/>
    <w:rsid w:val="00F04811"/>
    <w:rsid w:val="00F05420"/>
    <w:rsid w:val="00F05C8D"/>
    <w:rsid w:val="00F078DC"/>
    <w:rsid w:val="00F12E07"/>
    <w:rsid w:val="00F15D23"/>
    <w:rsid w:val="00F23E5F"/>
    <w:rsid w:val="00F24848"/>
    <w:rsid w:val="00F24E42"/>
    <w:rsid w:val="00F27427"/>
    <w:rsid w:val="00F51269"/>
    <w:rsid w:val="00F7761D"/>
    <w:rsid w:val="00F85C9A"/>
    <w:rsid w:val="00F87E82"/>
    <w:rsid w:val="00F90564"/>
    <w:rsid w:val="00F92703"/>
    <w:rsid w:val="00FA25AC"/>
    <w:rsid w:val="00FB6CDE"/>
    <w:rsid w:val="00FD18C1"/>
    <w:rsid w:val="00FE495E"/>
    <w:rsid w:val="00FF6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E73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5F24"/>
    <w:pPr>
      <w:spacing w:line="260" w:lineRule="atLeast"/>
    </w:pPr>
    <w:rPr>
      <w:sz w:val="22"/>
    </w:rPr>
  </w:style>
  <w:style w:type="paragraph" w:styleId="Heading1">
    <w:name w:val="heading 1"/>
    <w:basedOn w:val="Normal"/>
    <w:next w:val="Normal"/>
    <w:link w:val="Heading1Char"/>
    <w:uiPriority w:val="9"/>
    <w:qFormat/>
    <w:rsid w:val="00512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2A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2A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2A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2A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2A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2A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2A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2A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5F24"/>
  </w:style>
  <w:style w:type="paragraph" w:customStyle="1" w:styleId="OPCParaBase">
    <w:name w:val="OPCParaBase"/>
    <w:qFormat/>
    <w:rsid w:val="009E5F24"/>
    <w:pPr>
      <w:spacing w:line="260" w:lineRule="atLeast"/>
    </w:pPr>
    <w:rPr>
      <w:rFonts w:eastAsia="Times New Roman" w:cs="Times New Roman"/>
      <w:sz w:val="22"/>
      <w:lang w:eastAsia="en-AU"/>
    </w:rPr>
  </w:style>
  <w:style w:type="paragraph" w:customStyle="1" w:styleId="ShortT">
    <w:name w:val="ShortT"/>
    <w:basedOn w:val="OPCParaBase"/>
    <w:next w:val="Normal"/>
    <w:qFormat/>
    <w:rsid w:val="009E5F24"/>
    <w:pPr>
      <w:spacing w:line="240" w:lineRule="auto"/>
    </w:pPr>
    <w:rPr>
      <w:b/>
      <w:sz w:val="40"/>
    </w:rPr>
  </w:style>
  <w:style w:type="paragraph" w:customStyle="1" w:styleId="ActHead1">
    <w:name w:val="ActHead 1"/>
    <w:aliases w:val="c"/>
    <w:basedOn w:val="OPCParaBase"/>
    <w:next w:val="Normal"/>
    <w:qFormat/>
    <w:rsid w:val="009E5F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5F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5F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5F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5F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5F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5F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5F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5F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5F24"/>
  </w:style>
  <w:style w:type="paragraph" w:customStyle="1" w:styleId="Blocks">
    <w:name w:val="Blocks"/>
    <w:aliases w:val="bb"/>
    <w:basedOn w:val="OPCParaBase"/>
    <w:qFormat/>
    <w:rsid w:val="009E5F24"/>
    <w:pPr>
      <w:spacing w:line="240" w:lineRule="auto"/>
    </w:pPr>
    <w:rPr>
      <w:sz w:val="24"/>
    </w:rPr>
  </w:style>
  <w:style w:type="paragraph" w:customStyle="1" w:styleId="BoxText">
    <w:name w:val="BoxText"/>
    <w:aliases w:val="bt"/>
    <w:basedOn w:val="OPCParaBase"/>
    <w:qFormat/>
    <w:rsid w:val="009E5F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5F24"/>
    <w:rPr>
      <w:b/>
    </w:rPr>
  </w:style>
  <w:style w:type="paragraph" w:customStyle="1" w:styleId="BoxHeadItalic">
    <w:name w:val="BoxHeadItalic"/>
    <w:aliases w:val="bhi"/>
    <w:basedOn w:val="BoxText"/>
    <w:next w:val="BoxStep"/>
    <w:qFormat/>
    <w:rsid w:val="009E5F24"/>
    <w:rPr>
      <w:i/>
    </w:rPr>
  </w:style>
  <w:style w:type="paragraph" w:customStyle="1" w:styleId="BoxList">
    <w:name w:val="BoxList"/>
    <w:aliases w:val="bl"/>
    <w:basedOn w:val="BoxText"/>
    <w:qFormat/>
    <w:rsid w:val="009E5F24"/>
    <w:pPr>
      <w:ind w:left="1559" w:hanging="425"/>
    </w:pPr>
  </w:style>
  <w:style w:type="paragraph" w:customStyle="1" w:styleId="BoxNote">
    <w:name w:val="BoxNote"/>
    <w:aliases w:val="bn"/>
    <w:basedOn w:val="BoxText"/>
    <w:qFormat/>
    <w:rsid w:val="009E5F24"/>
    <w:pPr>
      <w:tabs>
        <w:tab w:val="left" w:pos="1985"/>
      </w:tabs>
      <w:spacing w:before="122" w:line="198" w:lineRule="exact"/>
      <w:ind w:left="2948" w:hanging="1814"/>
    </w:pPr>
    <w:rPr>
      <w:sz w:val="18"/>
    </w:rPr>
  </w:style>
  <w:style w:type="paragraph" w:customStyle="1" w:styleId="BoxPara">
    <w:name w:val="BoxPara"/>
    <w:aliases w:val="bp"/>
    <w:basedOn w:val="BoxText"/>
    <w:qFormat/>
    <w:rsid w:val="009E5F24"/>
    <w:pPr>
      <w:tabs>
        <w:tab w:val="right" w:pos="2268"/>
      </w:tabs>
      <w:ind w:left="2552" w:hanging="1418"/>
    </w:pPr>
  </w:style>
  <w:style w:type="paragraph" w:customStyle="1" w:styleId="BoxStep">
    <w:name w:val="BoxStep"/>
    <w:aliases w:val="bs"/>
    <w:basedOn w:val="BoxText"/>
    <w:qFormat/>
    <w:rsid w:val="009E5F24"/>
    <w:pPr>
      <w:ind w:left="1985" w:hanging="851"/>
    </w:pPr>
  </w:style>
  <w:style w:type="character" w:customStyle="1" w:styleId="CharAmPartNo">
    <w:name w:val="CharAmPartNo"/>
    <w:basedOn w:val="OPCCharBase"/>
    <w:uiPriority w:val="1"/>
    <w:qFormat/>
    <w:rsid w:val="009E5F24"/>
  </w:style>
  <w:style w:type="character" w:customStyle="1" w:styleId="CharAmPartText">
    <w:name w:val="CharAmPartText"/>
    <w:basedOn w:val="OPCCharBase"/>
    <w:uiPriority w:val="1"/>
    <w:qFormat/>
    <w:rsid w:val="009E5F24"/>
  </w:style>
  <w:style w:type="character" w:customStyle="1" w:styleId="CharAmSchNo">
    <w:name w:val="CharAmSchNo"/>
    <w:basedOn w:val="OPCCharBase"/>
    <w:uiPriority w:val="1"/>
    <w:qFormat/>
    <w:rsid w:val="009E5F24"/>
  </w:style>
  <w:style w:type="character" w:customStyle="1" w:styleId="CharAmSchText">
    <w:name w:val="CharAmSchText"/>
    <w:basedOn w:val="OPCCharBase"/>
    <w:uiPriority w:val="1"/>
    <w:qFormat/>
    <w:rsid w:val="009E5F24"/>
  </w:style>
  <w:style w:type="character" w:customStyle="1" w:styleId="CharBoldItalic">
    <w:name w:val="CharBoldItalic"/>
    <w:basedOn w:val="OPCCharBase"/>
    <w:uiPriority w:val="1"/>
    <w:qFormat/>
    <w:rsid w:val="009E5F24"/>
    <w:rPr>
      <w:b/>
      <w:i/>
    </w:rPr>
  </w:style>
  <w:style w:type="character" w:customStyle="1" w:styleId="CharChapNo">
    <w:name w:val="CharChapNo"/>
    <w:basedOn w:val="OPCCharBase"/>
    <w:qFormat/>
    <w:rsid w:val="009E5F24"/>
  </w:style>
  <w:style w:type="character" w:customStyle="1" w:styleId="CharChapText">
    <w:name w:val="CharChapText"/>
    <w:basedOn w:val="OPCCharBase"/>
    <w:qFormat/>
    <w:rsid w:val="009E5F24"/>
  </w:style>
  <w:style w:type="character" w:customStyle="1" w:styleId="CharDivNo">
    <w:name w:val="CharDivNo"/>
    <w:basedOn w:val="OPCCharBase"/>
    <w:qFormat/>
    <w:rsid w:val="009E5F24"/>
  </w:style>
  <w:style w:type="character" w:customStyle="1" w:styleId="CharDivText">
    <w:name w:val="CharDivText"/>
    <w:basedOn w:val="OPCCharBase"/>
    <w:qFormat/>
    <w:rsid w:val="009E5F24"/>
  </w:style>
  <w:style w:type="character" w:customStyle="1" w:styleId="CharItalic">
    <w:name w:val="CharItalic"/>
    <w:basedOn w:val="OPCCharBase"/>
    <w:uiPriority w:val="1"/>
    <w:qFormat/>
    <w:rsid w:val="009E5F24"/>
    <w:rPr>
      <w:i/>
    </w:rPr>
  </w:style>
  <w:style w:type="character" w:customStyle="1" w:styleId="CharPartNo">
    <w:name w:val="CharPartNo"/>
    <w:basedOn w:val="OPCCharBase"/>
    <w:qFormat/>
    <w:rsid w:val="009E5F24"/>
  </w:style>
  <w:style w:type="character" w:customStyle="1" w:styleId="CharPartText">
    <w:name w:val="CharPartText"/>
    <w:basedOn w:val="OPCCharBase"/>
    <w:qFormat/>
    <w:rsid w:val="009E5F24"/>
  </w:style>
  <w:style w:type="character" w:customStyle="1" w:styleId="CharSectno">
    <w:name w:val="CharSectno"/>
    <w:basedOn w:val="OPCCharBase"/>
    <w:qFormat/>
    <w:rsid w:val="009E5F24"/>
  </w:style>
  <w:style w:type="character" w:customStyle="1" w:styleId="CharSubdNo">
    <w:name w:val="CharSubdNo"/>
    <w:basedOn w:val="OPCCharBase"/>
    <w:uiPriority w:val="1"/>
    <w:qFormat/>
    <w:rsid w:val="009E5F24"/>
  </w:style>
  <w:style w:type="character" w:customStyle="1" w:styleId="CharSubdText">
    <w:name w:val="CharSubdText"/>
    <w:basedOn w:val="OPCCharBase"/>
    <w:uiPriority w:val="1"/>
    <w:qFormat/>
    <w:rsid w:val="009E5F24"/>
  </w:style>
  <w:style w:type="paragraph" w:customStyle="1" w:styleId="CTA--">
    <w:name w:val="CTA --"/>
    <w:basedOn w:val="OPCParaBase"/>
    <w:next w:val="Normal"/>
    <w:rsid w:val="009E5F24"/>
    <w:pPr>
      <w:spacing w:before="60" w:line="240" w:lineRule="atLeast"/>
      <w:ind w:left="142" w:hanging="142"/>
    </w:pPr>
    <w:rPr>
      <w:sz w:val="20"/>
    </w:rPr>
  </w:style>
  <w:style w:type="paragraph" w:customStyle="1" w:styleId="CTA-">
    <w:name w:val="CTA -"/>
    <w:basedOn w:val="OPCParaBase"/>
    <w:rsid w:val="009E5F24"/>
    <w:pPr>
      <w:spacing w:before="60" w:line="240" w:lineRule="atLeast"/>
      <w:ind w:left="85" w:hanging="85"/>
    </w:pPr>
    <w:rPr>
      <w:sz w:val="20"/>
    </w:rPr>
  </w:style>
  <w:style w:type="paragraph" w:customStyle="1" w:styleId="CTA---">
    <w:name w:val="CTA ---"/>
    <w:basedOn w:val="OPCParaBase"/>
    <w:next w:val="Normal"/>
    <w:rsid w:val="009E5F24"/>
    <w:pPr>
      <w:spacing w:before="60" w:line="240" w:lineRule="atLeast"/>
      <w:ind w:left="198" w:hanging="198"/>
    </w:pPr>
    <w:rPr>
      <w:sz w:val="20"/>
    </w:rPr>
  </w:style>
  <w:style w:type="paragraph" w:customStyle="1" w:styleId="CTA----">
    <w:name w:val="CTA ----"/>
    <w:basedOn w:val="OPCParaBase"/>
    <w:next w:val="Normal"/>
    <w:rsid w:val="009E5F24"/>
    <w:pPr>
      <w:spacing w:before="60" w:line="240" w:lineRule="atLeast"/>
      <w:ind w:left="255" w:hanging="255"/>
    </w:pPr>
    <w:rPr>
      <w:sz w:val="20"/>
    </w:rPr>
  </w:style>
  <w:style w:type="paragraph" w:customStyle="1" w:styleId="CTA1a">
    <w:name w:val="CTA 1(a)"/>
    <w:basedOn w:val="OPCParaBase"/>
    <w:rsid w:val="009E5F24"/>
    <w:pPr>
      <w:tabs>
        <w:tab w:val="right" w:pos="414"/>
      </w:tabs>
      <w:spacing w:before="40" w:line="240" w:lineRule="atLeast"/>
      <w:ind w:left="675" w:hanging="675"/>
    </w:pPr>
    <w:rPr>
      <w:sz w:val="20"/>
    </w:rPr>
  </w:style>
  <w:style w:type="paragraph" w:customStyle="1" w:styleId="CTA1ai">
    <w:name w:val="CTA 1(a)(i)"/>
    <w:basedOn w:val="OPCParaBase"/>
    <w:rsid w:val="009E5F24"/>
    <w:pPr>
      <w:tabs>
        <w:tab w:val="right" w:pos="1004"/>
      </w:tabs>
      <w:spacing w:before="40" w:line="240" w:lineRule="atLeast"/>
      <w:ind w:left="1253" w:hanging="1253"/>
    </w:pPr>
    <w:rPr>
      <w:sz w:val="20"/>
    </w:rPr>
  </w:style>
  <w:style w:type="paragraph" w:customStyle="1" w:styleId="CTA2a">
    <w:name w:val="CTA 2(a)"/>
    <w:basedOn w:val="OPCParaBase"/>
    <w:rsid w:val="009E5F24"/>
    <w:pPr>
      <w:tabs>
        <w:tab w:val="right" w:pos="482"/>
      </w:tabs>
      <w:spacing w:before="40" w:line="240" w:lineRule="atLeast"/>
      <w:ind w:left="748" w:hanging="748"/>
    </w:pPr>
    <w:rPr>
      <w:sz w:val="20"/>
    </w:rPr>
  </w:style>
  <w:style w:type="paragraph" w:customStyle="1" w:styleId="CTA2ai">
    <w:name w:val="CTA 2(a)(i)"/>
    <w:basedOn w:val="OPCParaBase"/>
    <w:rsid w:val="009E5F24"/>
    <w:pPr>
      <w:tabs>
        <w:tab w:val="right" w:pos="1089"/>
      </w:tabs>
      <w:spacing w:before="40" w:line="240" w:lineRule="atLeast"/>
      <w:ind w:left="1327" w:hanging="1327"/>
    </w:pPr>
    <w:rPr>
      <w:sz w:val="20"/>
    </w:rPr>
  </w:style>
  <w:style w:type="paragraph" w:customStyle="1" w:styleId="CTA3a">
    <w:name w:val="CTA 3(a)"/>
    <w:basedOn w:val="OPCParaBase"/>
    <w:rsid w:val="009E5F24"/>
    <w:pPr>
      <w:tabs>
        <w:tab w:val="right" w:pos="556"/>
      </w:tabs>
      <w:spacing w:before="40" w:line="240" w:lineRule="atLeast"/>
      <w:ind w:left="805" w:hanging="805"/>
    </w:pPr>
    <w:rPr>
      <w:sz w:val="20"/>
    </w:rPr>
  </w:style>
  <w:style w:type="paragraph" w:customStyle="1" w:styleId="CTA3ai">
    <w:name w:val="CTA 3(a)(i)"/>
    <w:basedOn w:val="OPCParaBase"/>
    <w:rsid w:val="009E5F24"/>
    <w:pPr>
      <w:tabs>
        <w:tab w:val="right" w:pos="1140"/>
      </w:tabs>
      <w:spacing w:before="40" w:line="240" w:lineRule="atLeast"/>
      <w:ind w:left="1361" w:hanging="1361"/>
    </w:pPr>
    <w:rPr>
      <w:sz w:val="20"/>
    </w:rPr>
  </w:style>
  <w:style w:type="paragraph" w:customStyle="1" w:styleId="CTA4a">
    <w:name w:val="CTA 4(a)"/>
    <w:basedOn w:val="OPCParaBase"/>
    <w:rsid w:val="009E5F24"/>
    <w:pPr>
      <w:tabs>
        <w:tab w:val="right" w:pos="624"/>
      </w:tabs>
      <w:spacing w:before="40" w:line="240" w:lineRule="atLeast"/>
      <w:ind w:left="873" w:hanging="873"/>
    </w:pPr>
    <w:rPr>
      <w:sz w:val="20"/>
    </w:rPr>
  </w:style>
  <w:style w:type="paragraph" w:customStyle="1" w:styleId="CTA4ai">
    <w:name w:val="CTA 4(a)(i)"/>
    <w:basedOn w:val="OPCParaBase"/>
    <w:rsid w:val="009E5F24"/>
    <w:pPr>
      <w:tabs>
        <w:tab w:val="right" w:pos="1213"/>
      </w:tabs>
      <w:spacing w:before="40" w:line="240" w:lineRule="atLeast"/>
      <w:ind w:left="1452" w:hanging="1452"/>
    </w:pPr>
    <w:rPr>
      <w:sz w:val="20"/>
    </w:rPr>
  </w:style>
  <w:style w:type="paragraph" w:customStyle="1" w:styleId="CTACAPS">
    <w:name w:val="CTA CAPS"/>
    <w:basedOn w:val="OPCParaBase"/>
    <w:rsid w:val="009E5F24"/>
    <w:pPr>
      <w:spacing w:before="60" w:line="240" w:lineRule="atLeast"/>
    </w:pPr>
    <w:rPr>
      <w:sz w:val="20"/>
    </w:rPr>
  </w:style>
  <w:style w:type="paragraph" w:customStyle="1" w:styleId="CTAright">
    <w:name w:val="CTA right"/>
    <w:basedOn w:val="OPCParaBase"/>
    <w:rsid w:val="009E5F24"/>
    <w:pPr>
      <w:spacing w:before="60" w:line="240" w:lineRule="auto"/>
      <w:jc w:val="right"/>
    </w:pPr>
    <w:rPr>
      <w:sz w:val="20"/>
    </w:rPr>
  </w:style>
  <w:style w:type="paragraph" w:customStyle="1" w:styleId="subsection">
    <w:name w:val="subsection"/>
    <w:aliases w:val="ss,Subsection"/>
    <w:basedOn w:val="OPCParaBase"/>
    <w:link w:val="subsectionChar"/>
    <w:rsid w:val="009E5F24"/>
    <w:pPr>
      <w:tabs>
        <w:tab w:val="right" w:pos="1021"/>
      </w:tabs>
      <w:spacing w:before="180" w:line="240" w:lineRule="auto"/>
      <w:ind w:left="1134" w:hanging="1134"/>
    </w:pPr>
  </w:style>
  <w:style w:type="paragraph" w:customStyle="1" w:styleId="Definition">
    <w:name w:val="Definition"/>
    <w:aliases w:val="dd"/>
    <w:basedOn w:val="OPCParaBase"/>
    <w:rsid w:val="009E5F24"/>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9E5F24"/>
    <w:pPr>
      <w:spacing w:line="240" w:lineRule="auto"/>
      <w:ind w:left="1134"/>
    </w:pPr>
    <w:rPr>
      <w:sz w:val="20"/>
    </w:rPr>
  </w:style>
  <w:style w:type="paragraph" w:styleId="Header">
    <w:name w:val="header"/>
    <w:basedOn w:val="OPCParaBase"/>
    <w:link w:val="HeaderChar"/>
    <w:unhideWhenUsed/>
    <w:rsid w:val="009E5F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5F24"/>
    <w:rPr>
      <w:rFonts w:eastAsia="Times New Roman" w:cs="Times New Roman"/>
      <w:sz w:val="16"/>
      <w:lang w:eastAsia="en-AU"/>
    </w:rPr>
  </w:style>
  <w:style w:type="paragraph" w:customStyle="1" w:styleId="House">
    <w:name w:val="House"/>
    <w:basedOn w:val="OPCParaBase"/>
    <w:rsid w:val="009E5F24"/>
    <w:pPr>
      <w:spacing w:line="240" w:lineRule="auto"/>
    </w:pPr>
    <w:rPr>
      <w:sz w:val="28"/>
    </w:rPr>
  </w:style>
  <w:style w:type="paragraph" w:customStyle="1" w:styleId="Item">
    <w:name w:val="Item"/>
    <w:aliases w:val="i"/>
    <w:basedOn w:val="OPCParaBase"/>
    <w:next w:val="ItemHead"/>
    <w:rsid w:val="009E5F24"/>
    <w:pPr>
      <w:keepLines/>
      <w:spacing w:before="80" w:line="240" w:lineRule="auto"/>
      <w:ind w:left="709"/>
    </w:pPr>
  </w:style>
  <w:style w:type="paragraph" w:customStyle="1" w:styleId="ItemHead">
    <w:name w:val="ItemHead"/>
    <w:aliases w:val="ih"/>
    <w:basedOn w:val="OPCParaBase"/>
    <w:next w:val="Item"/>
    <w:rsid w:val="009E5F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5F24"/>
    <w:pPr>
      <w:spacing w:line="240" w:lineRule="auto"/>
    </w:pPr>
    <w:rPr>
      <w:b/>
      <w:sz w:val="32"/>
    </w:rPr>
  </w:style>
  <w:style w:type="paragraph" w:customStyle="1" w:styleId="notedraft">
    <w:name w:val="note(draft)"/>
    <w:aliases w:val="nd"/>
    <w:basedOn w:val="OPCParaBase"/>
    <w:rsid w:val="009E5F24"/>
    <w:pPr>
      <w:spacing w:before="240" w:line="240" w:lineRule="auto"/>
      <w:ind w:left="284" w:hanging="284"/>
    </w:pPr>
    <w:rPr>
      <w:i/>
      <w:sz w:val="24"/>
    </w:rPr>
  </w:style>
  <w:style w:type="paragraph" w:customStyle="1" w:styleId="notemargin">
    <w:name w:val="note(margin)"/>
    <w:aliases w:val="nm"/>
    <w:basedOn w:val="OPCParaBase"/>
    <w:rsid w:val="009E5F24"/>
    <w:pPr>
      <w:tabs>
        <w:tab w:val="left" w:pos="709"/>
      </w:tabs>
      <w:spacing w:before="122" w:line="198" w:lineRule="exact"/>
      <w:ind w:left="709" w:hanging="709"/>
    </w:pPr>
    <w:rPr>
      <w:sz w:val="18"/>
    </w:rPr>
  </w:style>
  <w:style w:type="paragraph" w:customStyle="1" w:styleId="notepara">
    <w:name w:val="note(para)"/>
    <w:aliases w:val="na"/>
    <w:basedOn w:val="OPCParaBase"/>
    <w:rsid w:val="009E5F24"/>
    <w:pPr>
      <w:spacing w:before="40" w:line="198" w:lineRule="exact"/>
      <w:ind w:left="2354" w:hanging="369"/>
    </w:pPr>
    <w:rPr>
      <w:sz w:val="18"/>
    </w:rPr>
  </w:style>
  <w:style w:type="paragraph" w:customStyle="1" w:styleId="noteParlAmend">
    <w:name w:val="note(ParlAmend)"/>
    <w:aliases w:val="npp"/>
    <w:basedOn w:val="OPCParaBase"/>
    <w:next w:val="ParlAmend"/>
    <w:rsid w:val="009E5F24"/>
    <w:pPr>
      <w:spacing w:line="240" w:lineRule="auto"/>
      <w:jc w:val="right"/>
    </w:pPr>
    <w:rPr>
      <w:rFonts w:ascii="Arial" w:hAnsi="Arial"/>
      <w:b/>
      <w:i/>
    </w:rPr>
  </w:style>
  <w:style w:type="paragraph" w:customStyle="1" w:styleId="Page1">
    <w:name w:val="Page1"/>
    <w:basedOn w:val="OPCParaBase"/>
    <w:rsid w:val="009E5F24"/>
    <w:pPr>
      <w:spacing w:before="5600" w:line="240" w:lineRule="auto"/>
    </w:pPr>
    <w:rPr>
      <w:b/>
      <w:sz w:val="32"/>
    </w:rPr>
  </w:style>
  <w:style w:type="paragraph" w:customStyle="1" w:styleId="PageBreak">
    <w:name w:val="PageBreak"/>
    <w:aliases w:val="pb"/>
    <w:basedOn w:val="OPCParaBase"/>
    <w:rsid w:val="009E5F24"/>
    <w:pPr>
      <w:spacing w:line="240" w:lineRule="auto"/>
    </w:pPr>
    <w:rPr>
      <w:sz w:val="20"/>
    </w:rPr>
  </w:style>
  <w:style w:type="paragraph" w:customStyle="1" w:styleId="paragraphsub">
    <w:name w:val="paragraph(sub)"/>
    <w:aliases w:val="aa"/>
    <w:basedOn w:val="OPCParaBase"/>
    <w:rsid w:val="009E5F24"/>
    <w:pPr>
      <w:tabs>
        <w:tab w:val="right" w:pos="1985"/>
      </w:tabs>
      <w:spacing w:before="40" w:line="240" w:lineRule="auto"/>
      <w:ind w:left="2098" w:hanging="2098"/>
    </w:pPr>
  </w:style>
  <w:style w:type="paragraph" w:customStyle="1" w:styleId="paragraphsub-sub">
    <w:name w:val="paragraph(sub-sub)"/>
    <w:aliases w:val="aaa"/>
    <w:basedOn w:val="OPCParaBase"/>
    <w:rsid w:val="009E5F24"/>
    <w:pPr>
      <w:tabs>
        <w:tab w:val="right" w:pos="2722"/>
      </w:tabs>
      <w:spacing w:before="40" w:line="240" w:lineRule="auto"/>
      <w:ind w:left="2835" w:hanging="2835"/>
    </w:pPr>
  </w:style>
  <w:style w:type="paragraph" w:customStyle="1" w:styleId="paragraph">
    <w:name w:val="paragraph"/>
    <w:aliases w:val="a"/>
    <w:basedOn w:val="OPCParaBase"/>
    <w:rsid w:val="009E5F24"/>
    <w:pPr>
      <w:tabs>
        <w:tab w:val="right" w:pos="1531"/>
      </w:tabs>
      <w:spacing w:before="40" w:line="240" w:lineRule="auto"/>
      <w:ind w:left="1644" w:hanging="1644"/>
    </w:pPr>
  </w:style>
  <w:style w:type="paragraph" w:customStyle="1" w:styleId="ParlAmend">
    <w:name w:val="ParlAmend"/>
    <w:aliases w:val="pp"/>
    <w:basedOn w:val="OPCParaBase"/>
    <w:rsid w:val="009E5F24"/>
    <w:pPr>
      <w:spacing w:before="240" w:line="240" w:lineRule="atLeast"/>
      <w:ind w:hanging="567"/>
    </w:pPr>
    <w:rPr>
      <w:sz w:val="24"/>
    </w:rPr>
  </w:style>
  <w:style w:type="paragraph" w:customStyle="1" w:styleId="Penalty">
    <w:name w:val="Penalty"/>
    <w:basedOn w:val="OPCParaBase"/>
    <w:rsid w:val="009E5F24"/>
    <w:pPr>
      <w:tabs>
        <w:tab w:val="left" w:pos="2977"/>
      </w:tabs>
      <w:spacing w:before="180" w:line="240" w:lineRule="auto"/>
      <w:ind w:left="1985" w:hanging="851"/>
    </w:pPr>
  </w:style>
  <w:style w:type="paragraph" w:customStyle="1" w:styleId="Portfolio">
    <w:name w:val="Portfolio"/>
    <w:basedOn w:val="OPCParaBase"/>
    <w:rsid w:val="009E5F24"/>
    <w:pPr>
      <w:spacing w:line="240" w:lineRule="auto"/>
    </w:pPr>
    <w:rPr>
      <w:i/>
      <w:sz w:val="20"/>
    </w:rPr>
  </w:style>
  <w:style w:type="paragraph" w:customStyle="1" w:styleId="Preamble">
    <w:name w:val="Preamble"/>
    <w:basedOn w:val="OPCParaBase"/>
    <w:next w:val="Normal"/>
    <w:rsid w:val="009E5F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5F24"/>
    <w:pPr>
      <w:spacing w:line="240" w:lineRule="auto"/>
    </w:pPr>
    <w:rPr>
      <w:i/>
      <w:sz w:val="20"/>
    </w:rPr>
  </w:style>
  <w:style w:type="paragraph" w:customStyle="1" w:styleId="Session">
    <w:name w:val="Session"/>
    <w:basedOn w:val="OPCParaBase"/>
    <w:rsid w:val="009E5F24"/>
    <w:pPr>
      <w:spacing w:line="240" w:lineRule="auto"/>
    </w:pPr>
    <w:rPr>
      <w:sz w:val="28"/>
    </w:rPr>
  </w:style>
  <w:style w:type="paragraph" w:customStyle="1" w:styleId="Sponsor">
    <w:name w:val="Sponsor"/>
    <w:basedOn w:val="OPCParaBase"/>
    <w:rsid w:val="009E5F24"/>
    <w:pPr>
      <w:spacing w:line="240" w:lineRule="auto"/>
    </w:pPr>
    <w:rPr>
      <w:i/>
    </w:rPr>
  </w:style>
  <w:style w:type="paragraph" w:customStyle="1" w:styleId="Subitem">
    <w:name w:val="Subitem"/>
    <w:aliases w:val="iss"/>
    <w:basedOn w:val="OPCParaBase"/>
    <w:rsid w:val="009E5F24"/>
    <w:pPr>
      <w:spacing w:before="180" w:line="240" w:lineRule="auto"/>
      <w:ind w:left="709" w:hanging="709"/>
    </w:pPr>
  </w:style>
  <w:style w:type="paragraph" w:customStyle="1" w:styleId="SubitemHead">
    <w:name w:val="SubitemHead"/>
    <w:aliases w:val="issh"/>
    <w:basedOn w:val="OPCParaBase"/>
    <w:rsid w:val="009E5F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5F24"/>
    <w:pPr>
      <w:spacing w:before="40" w:line="240" w:lineRule="auto"/>
      <w:ind w:left="1134"/>
    </w:pPr>
  </w:style>
  <w:style w:type="paragraph" w:customStyle="1" w:styleId="SubsectionHead">
    <w:name w:val="SubsectionHead"/>
    <w:aliases w:val="ssh"/>
    <w:basedOn w:val="OPCParaBase"/>
    <w:next w:val="subsection"/>
    <w:rsid w:val="009E5F24"/>
    <w:pPr>
      <w:keepNext/>
      <w:keepLines/>
      <w:spacing w:before="240" w:line="240" w:lineRule="auto"/>
      <w:ind w:left="1134"/>
    </w:pPr>
    <w:rPr>
      <w:i/>
    </w:rPr>
  </w:style>
  <w:style w:type="paragraph" w:customStyle="1" w:styleId="Tablea">
    <w:name w:val="Table(a)"/>
    <w:aliases w:val="ta"/>
    <w:basedOn w:val="OPCParaBase"/>
    <w:rsid w:val="009E5F24"/>
    <w:pPr>
      <w:spacing w:before="60" w:line="240" w:lineRule="auto"/>
      <w:ind w:left="284" w:hanging="284"/>
    </w:pPr>
    <w:rPr>
      <w:sz w:val="20"/>
    </w:rPr>
  </w:style>
  <w:style w:type="paragraph" w:customStyle="1" w:styleId="TableAA">
    <w:name w:val="Table(AA)"/>
    <w:aliases w:val="taaa"/>
    <w:basedOn w:val="OPCParaBase"/>
    <w:rsid w:val="009E5F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5F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5F24"/>
    <w:pPr>
      <w:spacing w:before="60" w:line="240" w:lineRule="atLeast"/>
    </w:pPr>
    <w:rPr>
      <w:sz w:val="20"/>
    </w:rPr>
  </w:style>
  <w:style w:type="paragraph" w:customStyle="1" w:styleId="TLPBoxTextnote">
    <w:name w:val="TLPBoxText(note"/>
    <w:aliases w:val="right)"/>
    <w:basedOn w:val="OPCParaBase"/>
    <w:rsid w:val="009E5F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5F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5F24"/>
    <w:pPr>
      <w:spacing w:before="122" w:line="198" w:lineRule="exact"/>
      <w:ind w:left="1985" w:hanging="851"/>
      <w:jc w:val="right"/>
    </w:pPr>
    <w:rPr>
      <w:sz w:val="18"/>
    </w:rPr>
  </w:style>
  <w:style w:type="paragraph" w:customStyle="1" w:styleId="TLPTableBullet">
    <w:name w:val="TLPTableBullet"/>
    <w:aliases w:val="ttb"/>
    <w:basedOn w:val="OPCParaBase"/>
    <w:rsid w:val="009E5F24"/>
    <w:pPr>
      <w:spacing w:line="240" w:lineRule="exact"/>
      <w:ind w:left="284" w:hanging="284"/>
    </w:pPr>
    <w:rPr>
      <w:sz w:val="20"/>
    </w:rPr>
  </w:style>
  <w:style w:type="paragraph" w:styleId="TOC1">
    <w:name w:val="toc 1"/>
    <w:basedOn w:val="OPCParaBase"/>
    <w:next w:val="Normal"/>
    <w:uiPriority w:val="39"/>
    <w:unhideWhenUsed/>
    <w:rsid w:val="009E5F2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5F2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E5F2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E5F2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E5F24"/>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semiHidden/>
    <w:unhideWhenUsed/>
    <w:rsid w:val="009E5F2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E5F2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5F2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E5F2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5F24"/>
    <w:pPr>
      <w:keepLines/>
      <w:spacing w:before="240" w:after="120" w:line="240" w:lineRule="auto"/>
      <w:ind w:left="794"/>
    </w:pPr>
    <w:rPr>
      <w:b/>
      <w:kern w:val="28"/>
      <w:sz w:val="20"/>
    </w:rPr>
  </w:style>
  <w:style w:type="paragraph" w:customStyle="1" w:styleId="TofSectsHeading">
    <w:name w:val="TofSects(Heading)"/>
    <w:basedOn w:val="OPCParaBase"/>
    <w:rsid w:val="009E5F24"/>
    <w:pPr>
      <w:spacing w:before="240" w:after="120" w:line="240" w:lineRule="auto"/>
    </w:pPr>
    <w:rPr>
      <w:b/>
      <w:sz w:val="24"/>
    </w:rPr>
  </w:style>
  <w:style w:type="paragraph" w:customStyle="1" w:styleId="TofSectsSection">
    <w:name w:val="TofSects(Section)"/>
    <w:basedOn w:val="OPCParaBase"/>
    <w:rsid w:val="009E5F24"/>
    <w:pPr>
      <w:keepLines/>
      <w:spacing w:before="40" w:line="240" w:lineRule="auto"/>
      <w:ind w:left="1588" w:hanging="794"/>
    </w:pPr>
    <w:rPr>
      <w:kern w:val="28"/>
      <w:sz w:val="18"/>
    </w:rPr>
  </w:style>
  <w:style w:type="paragraph" w:customStyle="1" w:styleId="TofSectsSubdiv">
    <w:name w:val="TofSects(Subdiv)"/>
    <w:basedOn w:val="OPCParaBase"/>
    <w:rsid w:val="009E5F24"/>
    <w:pPr>
      <w:keepLines/>
      <w:spacing w:before="80" w:line="240" w:lineRule="auto"/>
      <w:ind w:left="1588" w:hanging="794"/>
    </w:pPr>
    <w:rPr>
      <w:kern w:val="28"/>
    </w:rPr>
  </w:style>
  <w:style w:type="paragraph" w:customStyle="1" w:styleId="WRStyle">
    <w:name w:val="WR Style"/>
    <w:aliases w:val="WR"/>
    <w:basedOn w:val="OPCParaBase"/>
    <w:rsid w:val="009E5F24"/>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E5F24"/>
    <w:pPr>
      <w:spacing w:before="122" w:line="198" w:lineRule="exact"/>
      <w:ind w:left="2353" w:hanging="709"/>
    </w:pPr>
    <w:rPr>
      <w:sz w:val="18"/>
    </w:rPr>
  </w:style>
  <w:style w:type="paragraph" w:styleId="Footer">
    <w:name w:val="footer"/>
    <w:link w:val="FooterChar"/>
    <w:rsid w:val="009E5F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5F24"/>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9E5F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24"/>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9E5F24"/>
    <w:pPr>
      <w:spacing w:before="122" w:line="240" w:lineRule="auto"/>
      <w:ind w:left="1985" w:hanging="851"/>
    </w:pPr>
    <w:rPr>
      <w:sz w:val="18"/>
    </w:rPr>
  </w:style>
  <w:style w:type="paragraph" w:customStyle="1" w:styleId="FreeForm">
    <w:name w:val="FreeForm"/>
    <w:rsid w:val="009E5F24"/>
    <w:rPr>
      <w:rFonts w:ascii="Arial" w:hAnsi="Arial"/>
      <w:sz w:val="22"/>
    </w:rPr>
  </w:style>
  <w:style w:type="paragraph" w:customStyle="1" w:styleId="SOTextNote">
    <w:name w:val="SO TextNote"/>
    <w:aliases w:val="sont"/>
    <w:basedOn w:val="SOText"/>
    <w:qFormat/>
    <w:rsid w:val="009E5F24"/>
    <w:pPr>
      <w:spacing w:before="122" w:line="198" w:lineRule="exact"/>
      <w:ind w:left="1843" w:hanging="709"/>
    </w:pPr>
    <w:rPr>
      <w:sz w:val="18"/>
    </w:rPr>
  </w:style>
  <w:style w:type="paragraph" w:customStyle="1" w:styleId="SOPara">
    <w:name w:val="SO Para"/>
    <w:aliases w:val="soa"/>
    <w:basedOn w:val="SOText"/>
    <w:link w:val="SOParaChar"/>
    <w:qFormat/>
    <w:rsid w:val="009E5F24"/>
    <w:pPr>
      <w:tabs>
        <w:tab w:val="right" w:pos="1786"/>
      </w:tabs>
      <w:spacing w:before="40"/>
      <w:ind w:left="2070" w:hanging="936"/>
    </w:pPr>
  </w:style>
  <w:style w:type="character" w:customStyle="1" w:styleId="SOParaChar">
    <w:name w:val="SO Para Char"/>
    <w:aliases w:val="soa Char"/>
    <w:basedOn w:val="DefaultParagraphFont"/>
    <w:link w:val="SOPara"/>
    <w:rsid w:val="009E5F24"/>
    <w:rPr>
      <w:sz w:val="22"/>
    </w:rPr>
  </w:style>
  <w:style w:type="paragraph" w:customStyle="1" w:styleId="SOHeadItalic">
    <w:name w:val="SO HeadItalic"/>
    <w:aliases w:val="sohi"/>
    <w:basedOn w:val="SOText"/>
    <w:next w:val="SOText"/>
    <w:link w:val="SOHeadItalicChar"/>
    <w:qFormat/>
    <w:rsid w:val="009E5F24"/>
    <w:rPr>
      <w:i/>
    </w:rPr>
  </w:style>
  <w:style w:type="character" w:customStyle="1" w:styleId="SOHeadItalicChar">
    <w:name w:val="SO HeadItalic Char"/>
    <w:aliases w:val="sohi Char"/>
    <w:basedOn w:val="DefaultParagraphFont"/>
    <w:link w:val="SOHeadItalic"/>
    <w:rsid w:val="009E5F24"/>
    <w:rPr>
      <w:i/>
      <w:sz w:val="22"/>
    </w:rPr>
  </w:style>
  <w:style w:type="paragraph" w:customStyle="1" w:styleId="SOHeadBold">
    <w:name w:val="SO HeadBold"/>
    <w:aliases w:val="sohb"/>
    <w:basedOn w:val="SOText"/>
    <w:next w:val="SOText"/>
    <w:link w:val="SOHeadBoldChar"/>
    <w:qFormat/>
    <w:rsid w:val="009E5F24"/>
    <w:rPr>
      <w:b/>
    </w:rPr>
  </w:style>
  <w:style w:type="character" w:customStyle="1" w:styleId="SOHeadBoldChar">
    <w:name w:val="SO HeadBold Char"/>
    <w:aliases w:val="sohb Char"/>
    <w:basedOn w:val="DefaultParagraphFont"/>
    <w:link w:val="SOHeadBold"/>
    <w:rsid w:val="009E5F24"/>
    <w:rPr>
      <w:b/>
      <w:sz w:val="22"/>
    </w:rPr>
  </w:style>
  <w:style w:type="paragraph" w:customStyle="1" w:styleId="SOBulletNote">
    <w:name w:val="SO BulletNote"/>
    <w:aliases w:val="sonb"/>
    <w:basedOn w:val="SOTextNote"/>
    <w:link w:val="SOBulletNoteChar"/>
    <w:qFormat/>
    <w:rsid w:val="009E5F24"/>
    <w:pPr>
      <w:tabs>
        <w:tab w:val="left" w:pos="1560"/>
      </w:tabs>
      <w:ind w:left="2268" w:hanging="1134"/>
    </w:pPr>
  </w:style>
  <w:style w:type="character" w:customStyle="1" w:styleId="SOBulletNoteChar">
    <w:name w:val="SO BulletNote Char"/>
    <w:aliases w:val="sonb Char"/>
    <w:basedOn w:val="DefaultParagraphFont"/>
    <w:link w:val="SOBulletNote"/>
    <w:rsid w:val="009E5F24"/>
    <w:rPr>
      <w:sz w:val="18"/>
    </w:rPr>
  </w:style>
  <w:style w:type="paragraph" w:customStyle="1" w:styleId="SOBullet">
    <w:name w:val="SO Bullet"/>
    <w:aliases w:val="sotb"/>
    <w:basedOn w:val="SOText"/>
    <w:link w:val="SOBulletChar"/>
    <w:qFormat/>
    <w:rsid w:val="009E5F24"/>
    <w:pPr>
      <w:ind w:left="1559" w:hanging="425"/>
    </w:pPr>
  </w:style>
  <w:style w:type="character" w:customStyle="1" w:styleId="SOBulletChar">
    <w:name w:val="SO Bullet Char"/>
    <w:aliases w:val="sotb Char"/>
    <w:basedOn w:val="DefaultParagraphFont"/>
    <w:link w:val="SOBullet"/>
    <w:rsid w:val="009E5F24"/>
    <w:rPr>
      <w:sz w:val="22"/>
    </w:rPr>
  </w:style>
  <w:style w:type="paragraph" w:customStyle="1" w:styleId="TableHeading">
    <w:name w:val="TableHeading"/>
    <w:aliases w:val="th"/>
    <w:basedOn w:val="OPCParaBase"/>
    <w:next w:val="Tabletext"/>
    <w:rsid w:val="009E5F24"/>
    <w:pPr>
      <w:keepNext/>
      <w:spacing w:before="60" w:line="240" w:lineRule="atLeast"/>
    </w:pPr>
    <w:rPr>
      <w:b/>
      <w:sz w:val="20"/>
    </w:rPr>
  </w:style>
  <w:style w:type="table" w:styleId="TableGrid">
    <w:name w:val="Table Grid"/>
    <w:basedOn w:val="TableNormal"/>
    <w:uiPriority w:val="59"/>
    <w:rsid w:val="009E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9E5F24"/>
    <w:rPr>
      <w:i/>
      <w:sz w:val="24"/>
      <w:szCs w:val="24"/>
    </w:rPr>
  </w:style>
  <w:style w:type="paragraph" w:customStyle="1" w:styleId="ENoteTableHeading">
    <w:name w:val="ENoteTableHeading"/>
    <w:aliases w:val="enth"/>
    <w:basedOn w:val="OPCParaBase"/>
    <w:rsid w:val="009E5F24"/>
    <w:pPr>
      <w:keepNext/>
      <w:spacing w:before="60" w:line="240" w:lineRule="atLeast"/>
    </w:pPr>
    <w:rPr>
      <w:rFonts w:ascii="Arial" w:hAnsi="Arial"/>
      <w:b/>
      <w:sz w:val="16"/>
    </w:rPr>
  </w:style>
  <w:style w:type="paragraph" w:customStyle="1" w:styleId="ENoteTableText">
    <w:name w:val="ENoteTableText"/>
    <w:aliases w:val="entt"/>
    <w:basedOn w:val="OPCParaBase"/>
    <w:rsid w:val="009E5F24"/>
    <w:pPr>
      <w:spacing w:before="60" w:line="240" w:lineRule="atLeast"/>
    </w:pPr>
    <w:rPr>
      <w:sz w:val="16"/>
    </w:rPr>
  </w:style>
  <w:style w:type="paragraph" w:customStyle="1" w:styleId="ENotesHeading1">
    <w:name w:val="ENotesHeading 1"/>
    <w:aliases w:val="Enh1,ENh1"/>
    <w:basedOn w:val="OPCParaBase"/>
    <w:next w:val="Normal"/>
    <w:rsid w:val="009E5F24"/>
    <w:pPr>
      <w:spacing w:before="120"/>
      <w:outlineLvl w:val="1"/>
    </w:pPr>
    <w:rPr>
      <w:b/>
      <w:sz w:val="28"/>
      <w:szCs w:val="28"/>
    </w:rPr>
  </w:style>
  <w:style w:type="paragraph" w:customStyle="1" w:styleId="ENotesHeading2">
    <w:name w:val="ENotesHeading 2"/>
    <w:aliases w:val="Enh2,ENh2"/>
    <w:basedOn w:val="OPCParaBase"/>
    <w:next w:val="Normal"/>
    <w:rsid w:val="009E5F24"/>
    <w:pPr>
      <w:spacing w:before="120" w:after="120"/>
      <w:outlineLvl w:val="2"/>
    </w:pPr>
    <w:rPr>
      <w:b/>
      <w:sz w:val="24"/>
      <w:szCs w:val="28"/>
    </w:rPr>
  </w:style>
  <w:style w:type="paragraph" w:customStyle="1" w:styleId="MadeunderText">
    <w:name w:val="MadeunderText"/>
    <w:basedOn w:val="OPCParaBase"/>
    <w:next w:val="CompiledMadeUnder"/>
    <w:rsid w:val="009E5F24"/>
    <w:pPr>
      <w:spacing w:before="240"/>
    </w:pPr>
    <w:rPr>
      <w:sz w:val="24"/>
      <w:szCs w:val="24"/>
    </w:rPr>
  </w:style>
  <w:style w:type="character" w:customStyle="1" w:styleId="Heading1Char">
    <w:name w:val="Heading 1 Char"/>
    <w:basedOn w:val="DefaultParagraphFont"/>
    <w:link w:val="Heading1"/>
    <w:uiPriority w:val="9"/>
    <w:rsid w:val="00512A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12A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2A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12A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12A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12A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12A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12A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12A95"/>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9E5F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5F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5F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5F24"/>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9E5F24"/>
    <w:rPr>
      <w:sz w:val="16"/>
    </w:rPr>
  </w:style>
  <w:style w:type="table" w:customStyle="1" w:styleId="CFlag">
    <w:name w:val="CFlag"/>
    <w:basedOn w:val="TableNormal"/>
    <w:uiPriority w:val="99"/>
    <w:rsid w:val="009E5F24"/>
    <w:rPr>
      <w:rFonts w:eastAsia="Times New Roman" w:cs="Times New Roman"/>
      <w:lang w:eastAsia="en-AU"/>
    </w:rPr>
    <w:tblPr/>
  </w:style>
  <w:style w:type="paragraph" w:customStyle="1" w:styleId="InstNo">
    <w:name w:val="InstNo"/>
    <w:basedOn w:val="OPCParaBase"/>
    <w:next w:val="Normal"/>
    <w:rsid w:val="009E5F24"/>
    <w:rPr>
      <w:b/>
      <w:sz w:val="28"/>
      <w:szCs w:val="32"/>
    </w:rPr>
  </w:style>
  <w:style w:type="paragraph" w:customStyle="1" w:styleId="LegislationMadeUnder">
    <w:name w:val="LegislationMadeUnder"/>
    <w:basedOn w:val="OPCParaBase"/>
    <w:next w:val="Normal"/>
    <w:rsid w:val="009E5F24"/>
    <w:rPr>
      <w:i/>
      <w:sz w:val="32"/>
      <w:szCs w:val="32"/>
    </w:rPr>
  </w:style>
  <w:style w:type="paragraph" w:customStyle="1" w:styleId="SignCoverPageEnd">
    <w:name w:val="SignCoverPageEnd"/>
    <w:basedOn w:val="OPCParaBase"/>
    <w:next w:val="Normal"/>
    <w:rsid w:val="009E5F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5F24"/>
    <w:pPr>
      <w:pBdr>
        <w:top w:val="single" w:sz="4" w:space="1" w:color="auto"/>
      </w:pBdr>
      <w:spacing w:before="360"/>
      <w:ind w:right="397"/>
      <w:jc w:val="both"/>
    </w:pPr>
  </w:style>
  <w:style w:type="paragraph" w:customStyle="1" w:styleId="NotesHeading1">
    <w:name w:val="NotesHeading 1"/>
    <w:basedOn w:val="OPCParaBase"/>
    <w:next w:val="Normal"/>
    <w:rsid w:val="009E5F24"/>
    <w:pPr>
      <w:outlineLvl w:val="0"/>
    </w:pPr>
    <w:rPr>
      <w:b/>
      <w:sz w:val="28"/>
      <w:szCs w:val="28"/>
    </w:rPr>
  </w:style>
  <w:style w:type="paragraph" w:customStyle="1" w:styleId="NotesHeading2">
    <w:name w:val="NotesHeading 2"/>
    <w:basedOn w:val="OPCParaBase"/>
    <w:next w:val="Normal"/>
    <w:rsid w:val="009E5F24"/>
    <w:rPr>
      <w:b/>
      <w:sz w:val="28"/>
      <w:szCs w:val="28"/>
    </w:rPr>
  </w:style>
  <w:style w:type="paragraph" w:customStyle="1" w:styleId="CompiledActNo">
    <w:name w:val="CompiledActNo"/>
    <w:basedOn w:val="OPCParaBase"/>
    <w:next w:val="Normal"/>
    <w:rsid w:val="009E5F24"/>
    <w:rPr>
      <w:b/>
      <w:sz w:val="24"/>
      <w:szCs w:val="24"/>
    </w:rPr>
  </w:style>
  <w:style w:type="paragraph" w:customStyle="1" w:styleId="ENotesText">
    <w:name w:val="ENotesText"/>
    <w:aliases w:val="Ent"/>
    <w:basedOn w:val="OPCParaBase"/>
    <w:next w:val="Normal"/>
    <w:rsid w:val="009E5F24"/>
    <w:pPr>
      <w:spacing w:before="120"/>
    </w:pPr>
  </w:style>
  <w:style w:type="paragraph" w:customStyle="1" w:styleId="Paragraphsub-sub-sub">
    <w:name w:val="Paragraph(sub-sub-sub)"/>
    <w:aliases w:val="aaaa"/>
    <w:basedOn w:val="OPCParaBase"/>
    <w:rsid w:val="009E5F24"/>
    <w:pPr>
      <w:tabs>
        <w:tab w:val="right" w:pos="3402"/>
      </w:tabs>
      <w:spacing w:before="40" w:line="240" w:lineRule="auto"/>
      <w:ind w:left="3402" w:hanging="3402"/>
    </w:pPr>
  </w:style>
  <w:style w:type="paragraph" w:customStyle="1" w:styleId="TableTextEndNotes">
    <w:name w:val="TableTextEndNotes"/>
    <w:aliases w:val="Tten"/>
    <w:basedOn w:val="Normal"/>
    <w:rsid w:val="009E5F24"/>
    <w:pPr>
      <w:spacing w:before="60" w:line="240" w:lineRule="auto"/>
    </w:pPr>
    <w:rPr>
      <w:rFonts w:cs="Arial"/>
      <w:sz w:val="20"/>
      <w:szCs w:val="22"/>
    </w:rPr>
  </w:style>
  <w:style w:type="paragraph" w:customStyle="1" w:styleId="NoteToSubpara">
    <w:name w:val="NoteToSubpara"/>
    <w:aliases w:val="nts"/>
    <w:basedOn w:val="OPCParaBase"/>
    <w:rsid w:val="009E5F24"/>
    <w:pPr>
      <w:spacing w:before="40" w:line="198" w:lineRule="exact"/>
      <w:ind w:left="2835" w:hanging="709"/>
    </w:pPr>
    <w:rPr>
      <w:sz w:val="18"/>
    </w:rPr>
  </w:style>
  <w:style w:type="paragraph" w:customStyle="1" w:styleId="ENoteTTi">
    <w:name w:val="ENoteTTi"/>
    <w:aliases w:val="entti"/>
    <w:basedOn w:val="OPCParaBase"/>
    <w:rsid w:val="009E5F24"/>
    <w:pPr>
      <w:keepNext/>
      <w:spacing w:before="60" w:line="240" w:lineRule="atLeast"/>
      <w:ind w:left="170"/>
    </w:pPr>
    <w:rPr>
      <w:sz w:val="16"/>
    </w:rPr>
  </w:style>
  <w:style w:type="paragraph" w:customStyle="1" w:styleId="ENoteTTIndentHeading">
    <w:name w:val="ENoteTTIndentHeading"/>
    <w:aliases w:val="enTTHi"/>
    <w:basedOn w:val="OPCParaBase"/>
    <w:rsid w:val="009E5F24"/>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E5F24"/>
    <w:pPr>
      <w:keepNext/>
      <w:spacing w:before="120" w:line="240" w:lineRule="auto"/>
      <w:outlineLvl w:val="4"/>
    </w:pPr>
    <w:rPr>
      <w:b/>
      <w:szCs w:val="24"/>
    </w:rPr>
  </w:style>
  <w:style w:type="character" w:customStyle="1" w:styleId="CharSubPartTextCASA">
    <w:name w:val="CharSubPartText(CASA)"/>
    <w:basedOn w:val="OPCCharBase"/>
    <w:uiPriority w:val="1"/>
    <w:rsid w:val="009E5F24"/>
  </w:style>
  <w:style w:type="character" w:customStyle="1" w:styleId="CharSubPartNoCASA">
    <w:name w:val="CharSubPartNo(CASA)"/>
    <w:basedOn w:val="OPCCharBase"/>
    <w:uiPriority w:val="1"/>
    <w:rsid w:val="009E5F24"/>
  </w:style>
  <w:style w:type="paragraph" w:customStyle="1" w:styleId="ENoteTTIndentHeadingSub">
    <w:name w:val="ENoteTTIndentHeadingSub"/>
    <w:aliases w:val="enTTHis"/>
    <w:basedOn w:val="OPCParaBase"/>
    <w:rsid w:val="009E5F24"/>
    <w:pPr>
      <w:keepNext/>
      <w:spacing w:before="60" w:line="240" w:lineRule="atLeast"/>
      <w:ind w:left="340"/>
    </w:pPr>
    <w:rPr>
      <w:b/>
      <w:sz w:val="16"/>
    </w:rPr>
  </w:style>
  <w:style w:type="paragraph" w:customStyle="1" w:styleId="ENoteTTiSub">
    <w:name w:val="ENoteTTiSub"/>
    <w:aliases w:val="enttis"/>
    <w:basedOn w:val="OPCParaBase"/>
    <w:rsid w:val="009E5F24"/>
    <w:pPr>
      <w:keepNext/>
      <w:spacing w:before="60" w:line="240" w:lineRule="atLeast"/>
      <w:ind w:left="340"/>
    </w:pPr>
    <w:rPr>
      <w:sz w:val="16"/>
    </w:rPr>
  </w:style>
  <w:style w:type="paragraph" w:customStyle="1" w:styleId="SubDivisionMigration">
    <w:name w:val="SubDivisionMigration"/>
    <w:aliases w:val="sdm"/>
    <w:basedOn w:val="OPCParaBase"/>
    <w:rsid w:val="009E5F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5F24"/>
    <w:pPr>
      <w:keepNext/>
      <w:keepLines/>
      <w:spacing w:before="240" w:line="240" w:lineRule="auto"/>
      <w:ind w:left="1134" w:hanging="1134"/>
    </w:pPr>
    <w:rPr>
      <w:b/>
      <w:sz w:val="28"/>
    </w:rPr>
  </w:style>
  <w:style w:type="paragraph" w:customStyle="1" w:styleId="SOText">
    <w:name w:val="SO Text"/>
    <w:aliases w:val="sot"/>
    <w:link w:val="SOTextChar"/>
    <w:rsid w:val="009E5F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5F24"/>
    <w:rPr>
      <w:sz w:val="22"/>
    </w:rPr>
  </w:style>
  <w:style w:type="paragraph" w:customStyle="1" w:styleId="FileName">
    <w:name w:val="FileName"/>
    <w:basedOn w:val="Normal"/>
    <w:rsid w:val="009E5F24"/>
  </w:style>
  <w:style w:type="paragraph" w:customStyle="1" w:styleId="SOText2">
    <w:name w:val="SO Text2"/>
    <w:aliases w:val="sot2"/>
    <w:basedOn w:val="Normal"/>
    <w:next w:val="SOText"/>
    <w:link w:val="SOText2Char"/>
    <w:rsid w:val="00512A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2A95"/>
    <w:rPr>
      <w:sz w:val="22"/>
    </w:rPr>
  </w:style>
  <w:style w:type="paragraph" w:customStyle="1" w:styleId="SubPartCASA">
    <w:name w:val="SubPart(CASA)"/>
    <w:aliases w:val="csp"/>
    <w:basedOn w:val="OPCParaBase"/>
    <w:next w:val="ActHead3"/>
    <w:rsid w:val="009E5F24"/>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512A95"/>
    <w:rPr>
      <w:rFonts w:eastAsia="Times New Roman" w:cs="Times New Roman"/>
      <w:sz w:val="22"/>
      <w:lang w:eastAsia="en-AU"/>
    </w:rPr>
  </w:style>
  <w:style w:type="character" w:customStyle="1" w:styleId="notetextChar">
    <w:name w:val="note(text) Char"/>
    <w:aliases w:val="n Char"/>
    <w:basedOn w:val="DefaultParagraphFont"/>
    <w:link w:val="notetext"/>
    <w:rsid w:val="00512A95"/>
    <w:rPr>
      <w:rFonts w:eastAsia="Times New Roman" w:cs="Times New Roman"/>
      <w:sz w:val="18"/>
      <w:lang w:eastAsia="en-AU"/>
    </w:rPr>
  </w:style>
  <w:style w:type="paragraph" w:styleId="ListParagraph">
    <w:name w:val="List Paragraph"/>
    <w:basedOn w:val="Normal"/>
    <w:uiPriority w:val="34"/>
    <w:qFormat/>
    <w:rsid w:val="00512A95"/>
    <w:pPr>
      <w:spacing w:line="240" w:lineRule="auto"/>
      <w:ind w:left="720"/>
    </w:pPr>
    <w:rPr>
      <w:rFonts w:cs="Times New Roman"/>
      <w:sz w:val="24"/>
      <w:szCs w:val="24"/>
      <w:lang w:eastAsia="en-AU"/>
    </w:rPr>
  </w:style>
  <w:style w:type="character" w:customStyle="1" w:styleId="ActHead5Char">
    <w:name w:val="ActHead 5 Char"/>
    <w:aliases w:val="s Char"/>
    <w:link w:val="ActHead5"/>
    <w:rsid w:val="00512A95"/>
    <w:rPr>
      <w:rFonts w:eastAsia="Times New Roman" w:cs="Times New Roman"/>
      <w:b/>
      <w:kern w:val="28"/>
      <w:sz w:val="24"/>
      <w:lang w:eastAsia="en-AU"/>
    </w:rPr>
  </w:style>
  <w:style w:type="paragraph" w:styleId="Revision">
    <w:name w:val="Revision"/>
    <w:hidden/>
    <w:uiPriority w:val="99"/>
    <w:semiHidden/>
    <w:rsid w:val="006F10EB"/>
    <w:rPr>
      <w:sz w:val="22"/>
    </w:rPr>
  </w:style>
  <w:style w:type="character" w:styleId="CommentReference">
    <w:name w:val="annotation reference"/>
    <w:basedOn w:val="DefaultParagraphFont"/>
    <w:uiPriority w:val="99"/>
    <w:semiHidden/>
    <w:unhideWhenUsed/>
    <w:rsid w:val="00D86ECD"/>
    <w:rPr>
      <w:sz w:val="16"/>
      <w:szCs w:val="16"/>
    </w:rPr>
  </w:style>
  <w:style w:type="paragraph" w:styleId="CommentText">
    <w:name w:val="annotation text"/>
    <w:basedOn w:val="Normal"/>
    <w:link w:val="CommentTextChar"/>
    <w:uiPriority w:val="99"/>
    <w:semiHidden/>
    <w:unhideWhenUsed/>
    <w:rsid w:val="00D86ECD"/>
    <w:pPr>
      <w:spacing w:line="240" w:lineRule="auto"/>
    </w:pPr>
    <w:rPr>
      <w:sz w:val="20"/>
    </w:rPr>
  </w:style>
  <w:style w:type="character" w:customStyle="1" w:styleId="CommentTextChar">
    <w:name w:val="Comment Text Char"/>
    <w:basedOn w:val="DefaultParagraphFont"/>
    <w:link w:val="CommentText"/>
    <w:uiPriority w:val="99"/>
    <w:semiHidden/>
    <w:rsid w:val="00D86ECD"/>
  </w:style>
  <w:style w:type="paragraph" w:styleId="CommentSubject">
    <w:name w:val="annotation subject"/>
    <w:basedOn w:val="CommentText"/>
    <w:next w:val="CommentText"/>
    <w:link w:val="CommentSubjectChar"/>
    <w:uiPriority w:val="99"/>
    <w:semiHidden/>
    <w:unhideWhenUsed/>
    <w:rsid w:val="00D86ECD"/>
    <w:rPr>
      <w:b/>
      <w:bCs/>
    </w:rPr>
  </w:style>
  <w:style w:type="character" w:customStyle="1" w:styleId="CommentSubjectChar">
    <w:name w:val="Comment Subject Char"/>
    <w:basedOn w:val="CommentTextChar"/>
    <w:link w:val="CommentSubject"/>
    <w:uiPriority w:val="99"/>
    <w:semiHidden/>
    <w:rsid w:val="00D86ECD"/>
    <w:rPr>
      <w:b/>
      <w:bCs/>
    </w:rPr>
  </w:style>
  <w:style w:type="character" w:styleId="Hyperlink">
    <w:name w:val="Hyperlink"/>
    <w:basedOn w:val="DefaultParagraphFont"/>
    <w:uiPriority w:val="99"/>
    <w:unhideWhenUsed/>
    <w:rsid w:val="00375923"/>
    <w:rPr>
      <w:color w:val="0000FF" w:themeColor="hyperlink"/>
      <w:u w:val="single"/>
    </w:rPr>
  </w:style>
  <w:style w:type="paragraph" w:styleId="TOCHeading">
    <w:name w:val="TOC Heading"/>
    <w:basedOn w:val="Heading1"/>
    <w:next w:val="Normal"/>
    <w:uiPriority w:val="39"/>
    <w:semiHidden/>
    <w:unhideWhenUsed/>
    <w:qFormat/>
    <w:rsid w:val="00375923"/>
    <w:pPr>
      <w:spacing w:line="276" w:lineRule="auto"/>
      <w:outlineLvl w:val="9"/>
    </w:pPr>
    <w:rPr>
      <w:lang w:val="en-US" w:eastAsia="ja-JP"/>
    </w:rPr>
  </w:style>
  <w:style w:type="paragraph" w:styleId="Title">
    <w:name w:val="Title"/>
    <w:basedOn w:val="Normal"/>
    <w:next w:val="Normal"/>
    <w:link w:val="TitleChar"/>
    <w:uiPriority w:val="10"/>
    <w:qFormat/>
    <w:rsid w:val="005414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460"/>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E5F24"/>
    <w:pPr>
      <w:keepNext/>
      <w:spacing w:before="280" w:line="240" w:lineRule="auto"/>
      <w:outlineLvl w:val="1"/>
    </w:pPr>
    <w:rPr>
      <w:b/>
      <w:sz w:val="32"/>
      <w:szCs w:val="30"/>
    </w:rPr>
  </w:style>
  <w:style w:type="paragraph" w:customStyle="1" w:styleId="EnStatement">
    <w:name w:val="EnStatement"/>
    <w:basedOn w:val="Normal"/>
    <w:rsid w:val="009E5F24"/>
    <w:pPr>
      <w:numPr>
        <w:numId w:val="17"/>
      </w:numPr>
    </w:pPr>
    <w:rPr>
      <w:rFonts w:eastAsia="Times New Roman" w:cs="Times New Roman"/>
      <w:lang w:eastAsia="en-AU"/>
    </w:rPr>
  </w:style>
  <w:style w:type="paragraph" w:customStyle="1" w:styleId="EnStatementHeading">
    <w:name w:val="EnStatementHeading"/>
    <w:basedOn w:val="Normal"/>
    <w:rsid w:val="009E5F24"/>
    <w:rPr>
      <w:rFonts w:eastAsia="Times New Roman" w:cs="Times New Roman"/>
      <w:b/>
      <w:lang w:eastAsia="en-AU"/>
    </w:rPr>
  </w:style>
  <w:style w:type="paragraph" w:customStyle="1" w:styleId="Transitional">
    <w:name w:val="Transitional"/>
    <w:aliases w:val="tr"/>
    <w:basedOn w:val="Normal"/>
    <w:next w:val="Normal"/>
    <w:rsid w:val="009E5F2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divno0">
    <w:name w:val="chardivno"/>
    <w:basedOn w:val="DefaultParagraphFont"/>
    <w:rsid w:val="009904AF"/>
  </w:style>
  <w:style w:type="character" w:customStyle="1" w:styleId="chardivtext0">
    <w:name w:val="chardivtext"/>
    <w:basedOn w:val="DefaultParagraphFont"/>
    <w:rsid w:val="009904AF"/>
  </w:style>
  <w:style w:type="character" w:customStyle="1" w:styleId="charsectno0">
    <w:name w:val="charsectno"/>
    <w:basedOn w:val="DefaultParagraphFont"/>
    <w:rsid w:val="0099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40404">
      <w:bodyDiv w:val="1"/>
      <w:marLeft w:val="0"/>
      <w:marRight w:val="0"/>
      <w:marTop w:val="0"/>
      <w:marBottom w:val="0"/>
      <w:divBdr>
        <w:top w:val="none" w:sz="0" w:space="0" w:color="auto"/>
        <w:left w:val="none" w:sz="0" w:space="0" w:color="auto"/>
        <w:bottom w:val="none" w:sz="0" w:space="0" w:color="auto"/>
        <w:right w:val="none" w:sz="0" w:space="0" w:color="auto"/>
      </w:divBdr>
    </w:div>
    <w:div w:id="14311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2022RG-111-26199</_dlc_DocId>
    <_dlc_DocIdUrl xmlns="0f563589-9cf9-4143-b1eb-fb0534803d38">
      <Url>http://tweb/sites/rg/ldp/lmu/_layouts/15/DocIdRedir.aspx?ID=2022RG-111-26199</Url>
      <Description>2022RG-111-26199</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470" ma:contentTypeDescription=" " ma:contentTypeScope="" ma:versionID="ac138aa78b3951eaffad8a029912369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2400-7651-47BA-92A6-DFFC5C404C23}">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sharepoint/v4"/>
    <ds:schemaRef ds:uri="9f7bc583-7cbe-45b9-a2bd-8bbb6543b37e"/>
    <ds:schemaRef ds:uri="http://www.w3.org/XML/1998/namespace"/>
    <ds:schemaRef ds:uri="http://schemas.microsoft.com/office/infopath/2007/PartnerControls"/>
    <ds:schemaRef ds:uri="http://schemas.microsoft.com/office/2006/documentManagement/types"/>
    <ds:schemaRef ds:uri="0f563589-9cf9-4143-b1eb-fb0534803d38"/>
    <ds:schemaRef ds:uri="http://schemas.microsoft.com/sharepoint/v3"/>
    <ds:schemaRef ds:uri="http://purl.org/dc/terms/"/>
  </ds:schemaRefs>
</ds:datastoreItem>
</file>

<file path=customXml/itemProps2.xml><?xml version="1.0" encoding="utf-8"?>
<ds:datastoreItem xmlns:ds="http://schemas.openxmlformats.org/officeDocument/2006/customXml" ds:itemID="{A6ADD498-3FB6-4164-BEFA-A9FF2620A1B5}">
  <ds:schemaRefs>
    <ds:schemaRef ds:uri="office.server.policy"/>
  </ds:schemaRefs>
</ds:datastoreItem>
</file>

<file path=customXml/itemProps3.xml><?xml version="1.0" encoding="utf-8"?>
<ds:datastoreItem xmlns:ds="http://schemas.openxmlformats.org/officeDocument/2006/customXml" ds:itemID="{0A2B9DC5-C8AE-478A-BA24-B29348E1E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C5300-FAAD-40C4-ACF6-6498176CF8EB}">
  <ds:schemaRefs>
    <ds:schemaRef ds:uri="http://schemas.microsoft.com/sharepoint/events"/>
  </ds:schemaRefs>
</ds:datastoreItem>
</file>

<file path=customXml/itemProps5.xml><?xml version="1.0" encoding="utf-8"?>
<ds:datastoreItem xmlns:ds="http://schemas.openxmlformats.org/officeDocument/2006/customXml" ds:itemID="{35B1209A-FDC7-48CB-B2DE-2DD997033E91}">
  <ds:schemaRefs>
    <ds:schemaRef ds:uri="http://schemas.microsoft.com/sharepoint/v3/contenttype/forms"/>
  </ds:schemaRefs>
</ds:datastoreItem>
</file>

<file path=customXml/itemProps6.xml><?xml version="1.0" encoding="utf-8"?>
<ds:datastoreItem xmlns:ds="http://schemas.openxmlformats.org/officeDocument/2006/customXml" ds:itemID="{3DD2E576-0D7A-406E-A30A-CC683CA2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78</Pages>
  <Words>22325</Words>
  <Characters>127256</Characters>
  <Application>Microsoft Office Word</Application>
  <DocSecurity>0</DocSecurity>
  <PresentationFormat/>
  <Lines>1060</Lines>
  <Paragraphs>298</Paragraphs>
  <ScaleCrop>false</ScaleCrop>
  <HeadingPairs>
    <vt:vector size="2" baseType="variant">
      <vt:variant>
        <vt:lpstr>Title</vt:lpstr>
      </vt:variant>
      <vt:variant>
        <vt:i4>1</vt:i4>
      </vt:variant>
    </vt:vector>
  </HeadingPairs>
  <TitlesOfParts>
    <vt:vector size="1" baseType="lpstr">
      <vt:lpstr>Insolvency Practice Rules (Corporations) 2016</vt:lpstr>
    </vt:vector>
  </TitlesOfParts>
  <Manager/>
  <Company/>
  <LinksUpToDate>false</LinksUpToDate>
  <CharactersWithSpaces>149283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Insolvency Practice Rules (Corporations) 2016</dc:title>
  <dc:subject/>
  <dc:creator/>
  <cp:keywords/>
  <dc:description/>
  <cp:lastModifiedBy/>
  <cp:revision>1</cp:revision>
  <cp:lastPrinted>2021-01-06T00:01:00Z</cp:lastPrinted>
  <dcterms:created xsi:type="dcterms:W3CDTF">2022-11-30T00:31:00Z</dcterms:created>
  <dcterms:modified xsi:type="dcterms:W3CDTF">2022-11-30T00:31:00Z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tentTypeId">
    <vt:lpwstr>0x01010036BB8DE7EC542E42A8B2E98CC20CB69700D5C18F41BA18FB44827A222ACD6776F5</vt:lpwstr>
  </property>
  <property fmtid="{D5CDD505-2E9C-101B-9397-08002B2CF9AE}" pid="5" name="TSYRecordClass">
    <vt:lpwstr>11;#TSY RA-9237 - Destroy 5 years after action completed|9f1a030e-81bf-44c5-98eb-4d5d869a40d5</vt:lpwstr>
  </property>
  <property fmtid="{D5CDD505-2E9C-101B-9397-08002B2CF9AE}" pid="6" name="_dlc_DocIdItemGuid">
    <vt:lpwstr>2827f4e9-5e09-439f-8245-8d2253c5a2a1</vt:lpwstr>
  </property>
  <property fmtid="{D5CDD505-2E9C-101B-9397-08002B2CF9AE}" pid="7" name="RecordPoint_WorkflowType">
    <vt:lpwstr>ActiveSubmitStub</vt:lpwstr>
  </property>
  <property fmtid="{D5CDD505-2E9C-101B-9397-08002B2CF9AE}" pid="8" name="RecordPoint_ActiveItemListId">
    <vt:lpwstr>{1a010be9-83b3-4740-abb7-452f2d1120fe}</vt:lpwstr>
  </property>
  <property fmtid="{D5CDD505-2E9C-101B-9397-08002B2CF9AE}" pid="9" name="RecordPoint_ActiveItemUniqueId">
    <vt:lpwstr>{340a87a8-3a7d-4936-910b-c9e9ca0bcc11}</vt:lpwstr>
  </property>
  <property fmtid="{D5CDD505-2E9C-101B-9397-08002B2CF9AE}" pid="10" name="RecordPoint_ActiveItemWebId">
    <vt:lpwstr>{2602612e-a30f-4de0-b9eb-e01e73dc8005}</vt:lpwstr>
  </property>
  <property fmtid="{D5CDD505-2E9C-101B-9397-08002B2CF9AE}" pid="11" name="RecordPoint_ActiveItemSiteId">
    <vt:lpwstr>{5b52b9a5-e5b2-4521-8814-a1e24ca2869d}</vt:lpwstr>
  </property>
  <property fmtid="{D5CDD505-2E9C-101B-9397-08002B2CF9AE}" pid="12" name="RecordPoint_RecordNumberSubmitted">
    <vt:lpwstr/>
  </property>
  <property fmtid="{D5CDD505-2E9C-101B-9397-08002B2CF9AE}" pid="13" name="RecordPoint_SubmissionCompleted">
    <vt:lpwstr/>
  </property>
  <property fmtid="{D5CDD505-2E9C-101B-9397-08002B2CF9AE}" pid="14" name="_NewReviewCycle">
    <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TSYTopic">
    <vt:lpwstr/>
  </property>
  <property fmtid="{D5CDD505-2E9C-101B-9397-08002B2CF9AE}" pid="19" name="Converted">
    <vt:bool>false</vt:bool>
  </property>
  <property fmtid="{D5CDD505-2E9C-101B-9397-08002B2CF9AE}" pid="20" name="ShortT">
    <vt:lpwstr>Insolvency Practice Rules (Corporations) 2016</vt:lpwstr>
  </property>
  <property fmtid="{D5CDD505-2E9C-101B-9397-08002B2CF9AE}" pid="21" name="Actno">
    <vt:lpwstr/>
  </property>
  <property fmtid="{D5CDD505-2E9C-101B-9397-08002B2CF9AE}" pid="22" name="Compilation">
    <vt:lpwstr>Yes</vt:lpwstr>
  </property>
  <property fmtid="{D5CDD505-2E9C-101B-9397-08002B2CF9AE}" pid="23" name="Type">
    <vt:lpwstr>LI</vt:lpwstr>
  </property>
  <property fmtid="{D5CDD505-2E9C-101B-9397-08002B2CF9AE}" pid="24" name="DocType">
    <vt:lpwstr>NEW</vt:lpwstr>
  </property>
  <property fmtid="{D5CDD505-2E9C-101B-9397-08002B2CF9AE}" pid="25" name="CompilationVersion">
    <vt:i4>3</vt:i4>
  </property>
  <property fmtid="{D5CDD505-2E9C-101B-9397-08002B2CF9AE}" pid="26" name="CompilationNumber">
    <vt:lpwstr>06</vt:lpwstr>
  </property>
  <property fmtid="{D5CDD505-2E9C-101B-9397-08002B2CF9AE}" pid="27" name="StartDate">
    <vt:lpwstr>11 February 2022</vt:lpwstr>
  </property>
  <property fmtid="{D5CDD505-2E9C-101B-9397-08002B2CF9AE}" pid="28" name="IncludesUpTo">
    <vt:lpwstr>F2022L00125</vt:lpwstr>
  </property>
  <property fmtid="{D5CDD505-2E9C-101B-9397-08002B2CF9AE}" pid="29" name="RegisteredDate">
    <vt:lpwstr>20 April 2022</vt:lpwstr>
  </property>
  <property fmtid="{D5CDD505-2E9C-101B-9397-08002B2CF9AE}" pid="30" name="ChangedTitle">
    <vt:lpwstr>Insolvency Practice Rules (Corporations) 2016</vt:lpwstr>
  </property>
  <property fmtid="{D5CDD505-2E9C-101B-9397-08002B2CF9AE}" pid="31" name="DoNotAsk">
    <vt:lpwstr>1</vt:lpwstr>
  </property>
</Properties>
</file>