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A6574" w:rsidRDefault="00193461" w:rsidP="0020300C">
      <w:pPr>
        <w:rPr>
          <w:sz w:val="28"/>
        </w:rPr>
      </w:pPr>
      <w:r w:rsidRPr="001A6574">
        <w:rPr>
          <w:noProof/>
          <w:lang w:eastAsia="en-AU"/>
        </w:rPr>
        <w:drawing>
          <wp:inline distT="0" distB="0" distL="0" distR="0" wp14:anchorId="14920161" wp14:editId="404B9D6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A6574" w:rsidRDefault="0048364F" w:rsidP="0048364F">
      <w:pPr>
        <w:rPr>
          <w:sz w:val="19"/>
        </w:rPr>
      </w:pPr>
    </w:p>
    <w:p w:rsidR="0048364F" w:rsidRPr="001A6574" w:rsidRDefault="00282214" w:rsidP="0048364F">
      <w:pPr>
        <w:pStyle w:val="ShortT"/>
      </w:pPr>
      <w:r w:rsidRPr="001A6574">
        <w:t xml:space="preserve">Poisons Amendment </w:t>
      </w:r>
      <w:r w:rsidR="001F5556" w:rsidRPr="001A6574">
        <w:t>(2017 Measures No.</w:t>
      </w:r>
      <w:r w:rsidR="001A6574" w:rsidRPr="001A6574">
        <w:t> </w:t>
      </w:r>
      <w:r w:rsidR="001F5556" w:rsidRPr="001A6574">
        <w:t xml:space="preserve">1) </w:t>
      </w:r>
      <w:r w:rsidR="00CB5FF9" w:rsidRPr="001A6574">
        <w:t>Instrument</w:t>
      </w:r>
      <w:r w:rsidRPr="001A6574">
        <w:t xml:space="preserve"> 2017</w:t>
      </w:r>
    </w:p>
    <w:p w:rsidR="00282214" w:rsidRPr="001A6574" w:rsidRDefault="00282214" w:rsidP="00B379E0">
      <w:pPr>
        <w:pStyle w:val="SignCoverPageStart"/>
        <w:pBdr>
          <w:top w:val="single" w:sz="4" w:space="0" w:color="auto"/>
        </w:pBdr>
        <w:rPr>
          <w:szCs w:val="22"/>
        </w:rPr>
      </w:pPr>
      <w:r w:rsidRPr="001A6574">
        <w:rPr>
          <w:szCs w:val="22"/>
        </w:rPr>
        <w:t xml:space="preserve">I, Anthony Gill, as delegate of the Secretary </w:t>
      </w:r>
      <w:r w:rsidR="00A7798B" w:rsidRPr="001A6574">
        <w:rPr>
          <w:szCs w:val="22"/>
        </w:rPr>
        <w:t>of</w:t>
      </w:r>
      <w:r w:rsidRPr="001A6574">
        <w:rPr>
          <w:szCs w:val="22"/>
        </w:rPr>
        <w:t xml:space="preserve"> the Department</w:t>
      </w:r>
      <w:r w:rsidR="00B379E0" w:rsidRPr="001A6574">
        <w:rPr>
          <w:szCs w:val="22"/>
        </w:rPr>
        <w:t xml:space="preserve"> of Health</w:t>
      </w:r>
      <w:r w:rsidRPr="001A6574">
        <w:rPr>
          <w:szCs w:val="22"/>
        </w:rPr>
        <w:t xml:space="preserve">, make the following </w:t>
      </w:r>
      <w:r w:rsidR="00DD0A65" w:rsidRPr="001A6574">
        <w:rPr>
          <w:szCs w:val="22"/>
        </w:rPr>
        <w:t>instrument</w:t>
      </w:r>
      <w:r w:rsidRPr="001A6574">
        <w:rPr>
          <w:szCs w:val="22"/>
        </w:rPr>
        <w:t>.</w:t>
      </w:r>
    </w:p>
    <w:p w:rsidR="00282214" w:rsidRPr="001A6574" w:rsidRDefault="0028221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A6574">
        <w:rPr>
          <w:szCs w:val="22"/>
        </w:rPr>
        <w:t>Dated</w:t>
      </w:r>
      <w:r w:rsidR="00BF6384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1A6574">
        <w:rPr>
          <w:szCs w:val="22"/>
        </w:rPr>
        <w:fldChar w:fldCharType="begin"/>
      </w:r>
      <w:r w:rsidRPr="001A6574">
        <w:rPr>
          <w:szCs w:val="22"/>
        </w:rPr>
        <w:instrText xml:space="preserve"> DOCPROPERTY  DateMade </w:instrText>
      </w:r>
      <w:r w:rsidRPr="001A6574">
        <w:rPr>
          <w:szCs w:val="22"/>
        </w:rPr>
        <w:fldChar w:fldCharType="separate"/>
      </w:r>
      <w:r w:rsidR="00BF6384">
        <w:rPr>
          <w:szCs w:val="22"/>
        </w:rPr>
        <w:t>31 January 2017</w:t>
      </w:r>
      <w:r w:rsidRPr="001A6574">
        <w:rPr>
          <w:szCs w:val="22"/>
        </w:rPr>
        <w:fldChar w:fldCharType="end"/>
      </w:r>
    </w:p>
    <w:p w:rsidR="00282214" w:rsidRPr="001A6574" w:rsidRDefault="0028221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A6574">
        <w:rPr>
          <w:szCs w:val="22"/>
        </w:rPr>
        <w:t>Anthony Gill</w:t>
      </w:r>
    </w:p>
    <w:p w:rsidR="006F3B2D" w:rsidRPr="001A6574" w:rsidRDefault="000E5B02" w:rsidP="006F3B2D">
      <w:pPr>
        <w:pStyle w:val="SignCoverPageEnd"/>
        <w:rPr>
          <w:szCs w:val="22"/>
        </w:rPr>
      </w:pPr>
      <w:r w:rsidRPr="001A6574">
        <w:rPr>
          <w:szCs w:val="22"/>
        </w:rPr>
        <w:t>Director</w:t>
      </w:r>
      <w:r w:rsidR="006F3B2D" w:rsidRPr="001A6574">
        <w:rPr>
          <w:szCs w:val="22"/>
        </w:rPr>
        <w:t xml:space="preserve">, </w:t>
      </w:r>
      <w:r w:rsidRPr="001A6574">
        <w:rPr>
          <w:szCs w:val="22"/>
        </w:rPr>
        <w:t>Medicines Shortages Section</w:t>
      </w:r>
      <w:r w:rsidR="006F3B2D" w:rsidRPr="001A6574">
        <w:rPr>
          <w:szCs w:val="22"/>
        </w:rPr>
        <w:br/>
      </w:r>
      <w:r w:rsidR="006F3B2D" w:rsidRPr="001A6574">
        <w:t>Pharmacovigilance and Special Access Branch</w:t>
      </w:r>
      <w:r w:rsidR="006F3B2D" w:rsidRPr="001A6574">
        <w:br/>
        <w:t>Health Products Regulation Group</w:t>
      </w:r>
      <w:r w:rsidR="006F3B2D" w:rsidRPr="001A6574">
        <w:br/>
        <w:t>Department of Health</w:t>
      </w:r>
    </w:p>
    <w:p w:rsidR="0048364F" w:rsidRPr="001A6574" w:rsidRDefault="0048364F" w:rsidP="0048364F">
      <w:pPr>
        <w:pStyle w:val="Header"/>
        <w:tabs>
          <w:tab w:val="clear" w:pos="4150"/>
          <w:tab w:val="clear" w:pos="8307"/>
        </w:tabs>
      </w:pPr>
      <w:r w:rsidRPr="001A6574">
        <w:rPr>
          <w:rStyle w:val="CharAmSchNo"/>
        </w:rPr>
        <w:t xml:space="preserve"> </w:t>
      </w:r>
      <w:r w:rsidRPr="001A6574">
        <w:rPr>
          <w:rStyle w:val="CharAmSchText"/>
        </w:rPr>
        <w:t xml:space="preserve"> </w:t>
      </w:r>
    </w:p>
    <w:p w:rsidR="0048364F" w:rsidRPr="001A6574" w:rsidRDefault="0048364F" w:rsidP="0048364F">
      <w:pPr>
        <w:pStyle w:val="Header"/>
        <w:tabs>
          <w:tab w:val="clear" w:pos="4150"/>
          <w:tab w:val="clear" w:pos="8307"/>
        </w:tabs>
      </w:pPr>
      <w:r w:rsidRPr="001A6574">
        <w:rPr>
          <w:rStyle w:val="CharAmPartNo"/>
        </w:rPr>
        <w:t xml:space="preserve"> </w:t>
      </w:r>
      <w:r w:rsidRPr="001A6574">
        <w:rPr>
          <w:rStyle w:val="CharAmPartText"/>
        </w:rPr>
        <w:t xml:space="preserve"> </w:t>
      </w:r>
    </w:p>
    <w:p w:rsidR="0048364F" w:rsidRPr="001A6574" w:rsidRDefault="0048364F" w:rsidP="0048364F">
      <w:pPr>
        <w:sectPr w:rsidR="0048364F" w:rsidRPr="001A6574" w:rsidSect="00FF79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A6574" w:rsidRDefault="0048364F" w:rsidP="00AD637A">
      <w:pPr>
        <w:rPr>
          <w:sz w:val="36"/>
        </w:rPr>
      </w:pPr>
      <w:r w:rsidRPr="001A6574">
        <w:rPr>
          <w:sz w:val="36"/>
        </w:rPr>
        <w:lastRenderedPageBreak/>
        <w:t>Contents</w:t>
      </w:r>
    </w:p>
    <w:bookmarkStart w:id="2" w:name="BKCheck15B_2"/>
    <w:bookmarkEnd w:id="2"/>
    <w:p w:rsidR="007A4B72" w:rsidRPr="001A6574" w:rsidRDefault="007A4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574">
        <w:fldChar w:fldCharType="begin"/>
      </w:r>
      <w:r w:rsidRPr="001A6574">
        <w:instrText xml:space="preserve"> TOC \o "1-9" </w:instrText>
      </w:r>
      <w:r w:rsidRPr="001A6574">
        <w:fldChar w:fldCharType="separate"/>
      </w:r>
      <w:r w:rsidRPr="001A6574">
        <w:rPr>
          <w:noProof/>
        </w:rPr>
        <w:t>1</w:t>
      </w:r>
      <w:r w:rsidRPr="001A6574">
        <w:rPr>
          <w:noProof/>
        </w:rPr>
        <w:tab/>
        <w:t>Name</w:t>
      </w:r>
      <w:r w:rsidRPr="001A6574">
        <w:rPr>
          <w:noProof/>
        </w:rPr>
        <w:tab/>
      </w:r>
      <w:r w:rsidRPr="001A6574">
        <w:rPr>
          <w:noProof/>
        </w:rPr>
        <w:fldChar w:fldCharType="begin"/>
      </w:r>
      <w:r w:rsidRPr="001A6574">
        <w:rPr>
          <w:noProof/>
        </w:rPr>
        <w:instrText xml:space="preserve"> PAGEREF _Toc473651605 \h </w:instrText>
      </w:r>
      <w:r w:rsidRPr="001A6574">
        <w:rPr>
          <w:noProof/>
        </w:rPr>
      </w:r>
      <w:r w:rsidRPr="001A6574">
        <w:rPr>
          <w:noProof/>
        </w:rPr>
        <w:fldChar w:fldCharType="separate"/>
      </w:r>
      <w:r w:rsidR="00BF6384">
        <w:rPr>
          <w:noProof/>
        </w:rPr>
        <w:t>1</w:t>
      </w:r>
      <w:r w:rsidRPr="001A6574">
        <w:rPr>
          <w:noProof/>
        </w:rPr>
        <w:fldChar w:fldCharType="end"/>
      </w:r>
    </w:p>
    <w:p w:rsidR="007A4B72" w:rsidRPr="001A6574" w:rsidRDefault="007A4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574">
        <w:rPr>
          <w:noProof/>
        </w:rPr>
        <w:t>2</w:t>
      </w:r>
      <w:r w:rsidRPr="001A6574">
        <w:rPr>
          <w:noProof/>
        </w:rPr>
        <w:tab/>
        <w:t>Commencement</w:t>
      </w:r>
      <w:r w:rsidRPr="001A6574">
        <w:rPr>
          <w:noProof/>
        </w:rPr>
        <w:tab/>
      </w:r>
      <w:r w:rsidRPr="001A6574">
        <w:rPr>
          <w:noProof/>
        </w:rPr>
        <w:fldChar w:fldCharType="begin"/>
      </w:r>
      <w:r w:rsidRPr="001A6574">
        <w:rPr>
          <w:noProof/>
        </w:rPr>
        <w:instrText xml:space="preserve"> PAGEREF _Toc473651606 \h </w:instrText>
      </w:r>
      <w:r w:rsidRPr="001A6574">
        <w:rPr>
          <w:noProof/>
        </w:rPr>
      </w:r>
      <w:r w:rsidRPr="001A6574">
        <w:rPr>
          <w:noProof/>
        </w:rPr>
        <w:fldChar w:fldCharType="separate"/>
      </w:r>
      <w:r w:rsidR="00BF6384">
        <w:rPr>
          <w:noProof/>
        </w:rPr>
        <w:t>1</w:t>
      </w:r>
      <w:r w:rsidRPr="001A6574">
        <w:rPr>
          <w:noProof/>
        </w:rPr>
        <w:fldChar w:fldCharType="end"/>
      </w:r>
    </w:p>
    <w:p w:rsidR="007A4B72" w:rsidRPr="001A6574" w:rsidRDefault="007A4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574">
        <w:rPr>
          <w:noProof/>
        </w:rPr>
        <w:t>3</w:t>
      </w:r>
      <w:r w:rsidRPr="001A6574">
        <w:rPr>
          <w:noProof/>
        </w:rPr>
        <w:tab/>
        <w:t>Authority</w:t>
      </w:r>
      <w:r w:rsidRPr="001A6574">
        <w:rPr>
          <w:noProof/>
        </w:rPr>
        <w:tab/>
      </w:r>
      <w:r w:rsidRPr="001A6574">
        <w:rPr>
          <w:noProof/>
        </w:rPr>
        <w:fldChar w:fldCharType="begin"/>
      </w:r>
      <w:r w:rsidRPr="001A6574">
        <w:rPr>
          <w:noProof/>
        </w:rPr>
        <w:instrText xml:space="preserve"> PAGEREF _Toc473651607 \h </w:instrText>
      </w:r>
      <w:r w:rsidRPr="001A6574">
        <w:rPr>
          <w:noProof/>
        </w:rPr>
      </w:r>
      <w:r w:rsidRPr="001A6574">
        <w:rPr>
          <w:noProof/>
        </w:rPr>
        <w:fldChar w:fldCharType="separate"/>
      </w:r>
      <w:r w:rsidR="00BF6384">
        <w:rPr>
          <w:noProof/>
        </w:rPr>
        <w:t>1</w:t>
      </w:r>
      <w:r w:rsidRPr="001A6574">
        <w:rPr>
          <w:noProof/>
        </w:rPr>
        <w:fldChar w:fldCharType="end"/>
      </w:r>
    </w:p>
    <w:p w:rsidR="007A4B72" w:rsidRPr="001A6574" w:rsidRDefault="007A4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574">
        <w:rPr>
          <w:noProof/>
        </w:rPr>
        <w:t>4</w:t>
      </w:r>
      <w:r w:rsidRPr="001A6574">
        <w:rPr>
          <w:noProof/>
        </w:rPr>
        <w:tab/>
        <w:t>Schedules</w:t>
      </w:r>
      <w:r w:rsidRPr="001A6574">
        <w:rPr>
          <w:noProof/>
        </w:rPr>
        <w:tab/>
      </w:r>
      <w:r w:rsidRPr="001A6574">
        <w:rPr>
          <w:noProof/>
        </w:rPr>
        <w:fldChar w:fldCharType="begin"/>
      </w:r>
      <w:r w:rsidRPr="001A6574">
        <w:rPr>
          <w:noProof/>
        </w:rPr>
        <w:instrText xml:space="preserve"> PAGEREF _Toc473651608 \h </w:instrText>
      </w:r>
      <w:r w:rsidRPr="001A6574">
        <w:rPr>
          <w:noProof/>
        </w:rPr>
      </w:r>
      <w:r w:rsidRPr="001A6574">
        <w:rPr>
          <w:noProof/>
        </w:rPr>
        <w:fldChar w:fldCharType="separate"/>
      </w:r>
      <w:r w:rsidR="00BF6384">
        <w:rPr>
          <w:noProof/>
        </w:rPr>
        <w:t>1</w:t>
      </w:r>
      <w:r w:rsidRPr="001A6574">
        <w:rPr>
          <w:noProof/>
        </w:rPr>
        <w:fldChar w:fldCharType="end"/>
      </w:r>
    </w:p>
    <w:p w:rsidR="007A4B72" w:rsidRPr="001A6574" w:rsidRDefault="007A4B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A6574">
        <w:rPr>
          <w:noProof/>
        </w:rPr>
        <w:t>Schedule</w:t>
      </w:r>
      <w:r w:rsidR="001A6574" w:rsidRPr="001A6574">
        <w:rPr>
          <w:noProof/>
        </w:rPr>
        <w:t> </w:t>
      </w:r>
      <w:r w:rsidRPr="001A6574">
        <w:rPr>
          <w:noProof/>
        </w:rPr>
        <w:t>1—Amendments</w:t>
      </w:r>
      <w:r w:rsidRPr="001A6574">
        <w:rPr>
          <w:b w:val="0"/>
          <w:noProof/>
          <w:sz w:val="18"/>
        </w:rPr>
        <w:tab/>
      </w:r>
      <w:r w:rsidRPr="001A6574">
        <w:rPr>
          <w:b w:val="0"/>
          <w:noProof/>
          <w:sz w:val="18"/>
        </w:rPr>
        <w:fldChar w:fldCharType="begin"/>
      </w:r>
      <w:r w:rsidRPr="001A6574">
        <w:rPr>
          <w:b w:val="0"/>
          <w:noProof/>
          <w:sz w:val="18"/>
        </w:rPr>
        <w:instrText xml:space="preserve"> PAGEREF _Toc473651609 \h </w:instrText>
      </w:r>
      <w:r w:rsidRPr="001A6574">
        <w:rPr>
          <w:b w:val="0"/>
          <w:noProof/>
          <w:sz w:val="18"/>
        </w:rPr>
      </w:r>
      <w:r w:rsidRPr="001A6574">
        <w:rPr>
          <w:b w:val="0"/>
          <w:noProof/>
          <w:sz w:val="18"/>
        </w:rPr>
        <w:fldChar w:fldCharType="separate"/>
      </w:r>
      <w:r w:rsidR="00BF6384">
        <w:rPr>
          <w:b w:val="0"/>
          <w:noProof/>
          <w:sz w:val="18"/>
        </w:rPr>
        <w:t>2</w:t>
      </w:r>
      <w:r w:rsidRPr="001A6574">
        <w:rPr>
          <w:b w:val="0"/>
          <w:noProof/>
          <w:sz w:val="18"/>
        </w:rPr>
        <w:fldChar w:fldCharType="end"/>
      </w:r>
    </w:p>
    <w:p w:rsidR="007A4B72" w:rsidRPr="001A6574" w:rsidRDefault="007A4B7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574">
        <w:rPr>
          <w:noProof/>
        </w:rPr>
        <w:t>Part</w:t>
      </w:r>
      <w:r w:rsidR="001A6574" w:rsidRPr="001A6574">
        <w:rPr>
          <w:noProof/>
        </w:rPr>
        <w:t> </w:t>
      </w:r>
      <w:r w:rsidRPr="001A6574">
        <w:rPr>
          <w:noProof/>
        </w:rPr>
        <w:t>1—m</w:t>
      </w:r>
      <w:r w:rsidR="001A6574">
        <w:rPr>
          <w:noProof/>
        </w:rPr>
        <w:noBreakHyphen/>
      </w:r>
      <w:r w:rsidRPr="001A6574">
        <w:rPr>
          <w:noProof/>
        </w:rPr>
        <w:t>aminophenol</w:t>
      </w:r>
      <w:r w:rsidRPr="001A6574">
        <w:rPr>
          <w:noProof/>
          <w:sz w:val="18"/>
        </w:rPr>
        <w:tab/>
      </w:r>
      <w:r w:rsidRPr="001A6574">
        <w:rPr>
          <w:noProof/>
          <w:sz w:val="18"/>
        </w:rPr>
        <w:fldChar w:fldCharType="begin"/>
      </w:r>
      <w:r w:rsidRPr="001A6574">
        <w:rPr>
          <w:noProof/>
          <w:sz w:val="18"/>
        </w:rPr>
        <w:instrText xml:space="preserve"> PAGEREF _Toc473651610 \h </w:instrText>
      </w:r>
      <w:r w:rsidRPr="001A6574">
        <w:rPr>
          <w:noProof/>
          <w:sz w:val="18"/>
        </w:rPr>
      </w:r>
      <w:r w:rsidRPr="001A6574">
        <w:rPr>
          <w:noProof/>
          <w:sz w:val="18"/>
        </w:rPr>
        <w:fldChar w:fldCharType="separate"/>
      </w:r>
      <w:r w:rsidR="00BF6384">
        <w:rPr>
          <w:noProof/>
          <w:sz w:val="18"/>
        </w:rPr>
        <w:t>2</w:t>
      </w:r>
      <w:r w:rsidRPr="001A6574">
        <w:rPr>
          <w:noProof/>
          <w:sz w:val="18"/>
        </w:rPr>
        <w:fldChar w:fldCharType="end"/>
      </w:r>
    </w:p>
    <w:p w:rsidR="007A4B72" w:rsidRPr="001A6574" w:rsidRDefault="007A4B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6574">
        <w:rPr>
          <w:noProof/>
        </w:rPr>
        <w:t>Poisons Standard February 2017</w:t>
      </w:r>
      <w:r w:rsidRPr="001A6574">
        <w:rPr>
          <w:i w:val="0"/>
          <w:noProof/>
          <w:sz w:val="18"/>
        </w:rPr>
        <w:tab/>
      </w:r>
      <w:r w:rsidRPr="001A6574">
        <w:rPr>
          <w:i w:val="0"/>
          <w:noProof/>
          <w:sz w:val="18"/>
        </w:rPr>
        <w:fldChar w:fldCharType="begin"/>
      </w:r>
      <w:r w:rsidRPr="001A6574">
        <w:rPr>
          <w:i w:val="0"/>
          <w:noProof/>
          <w:sz w:val="18"/>
        </w:rPr>
        <w:instrText xml:space="preserve"> PAGEREF _Toc473651611 \h </w:instrText>
      </w:r>
      <w:r w:rsidRPr="001A6574">
        <w:rPr>
          <w:i w:val="0"/>
          <w:noProof/>
          <w:sz w:val="18"/>
        </w:rPr>
      </w:r>
      <w:r w:rsidRPr="001A6574">
        <w:rPr>
          <w:i w:val="0"/>
          <w:noProof/>
          <w:sz w:val="18"/>
        </w:rPr>
        <w:fldChar w:fldCharType="separate"/>
      </w:r>
      <w:r w:rsidR="00BF6384">
        <w:rPr>
          <w:i w:val="0"/>
          <w:noProof/>
          <w:sz w:val="18"/>
        </w:rPr>
        <w:t>2</w:t>
      </w:r>
      <w:r w:rsidRPr="001A6574">
        <w:rPr>
          <w:i w:val="0"/>
          <w:noProof/>
          <w:sz w:val="18"/>
        </w:rPr>
        <w:fldChar w:fldCharType="end"/>
      </w:r>
    </w:p>
    <w:p w:rsidR="007A4B72" w:rsidRPr="001A6574" w:rsidRDefault="007A4B7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574">
        <w:rPr>
          <w:noProof/>
        </w:rPr>
        <w:t>Part</w:t>
      </w:r>
      <w:r w:rsidR="001A6574" w:rsidRPr="001A6574">
        <w:rPr>
          <w:noProof/>
        </w:rPr>
        <w:t> </w:t>
      </w:r>
      <w:r w:rsidRPr="001A6574">
        <w:rPr>
          <w:noProof/>
        </w:rPr>
        <w:t>2—Resorcinol</w:t>
      </w:r>
      <w:r w:rsidRPr="001A6574">
        <w:rPr>
          <w:noProof/>
          <w:sz w:val="18"/>
        </w:rPr>
        <w:tab/>
      </w:r>
      <w:r w:rsidRPr="001A6574">
        <w:rPr>
          <w:noProof/>
          <w:sz w:val="18"/>
        </w:rPr>
        <w:fldChar w:fldCharType="begin"/>
      </w:r>
      <w:r w:rsidRPr="001A6574">
        <w:rPr>
          <w:noProof/>
          <w:sz w:val="18"/>
        </w:rPr>
        <w:instrText xml:space="preserve"> PAGEREF _Toc473651612 \h </w:instrText>
      </w:r>
      <w:r w:rsidRPr="001A6574">
        <w:rPr>
          <w:noProof/>
          <w:sz w:val="18"/>
        </w:rPr>
      </w:r>
      <w:r w:rsidRPr="001A6574">
        <w:rPr>
          <w:noProof/>
          <w:sz w:val="18"/>
        </w:rPr>
        <w:fldChar w:fldCharType="separate"/>
      </w:r>
      <w:r w:rsidR="00BF6384">
        <w:rPr>
          <w:noProof/>
          <w:sz w:val="18"/>
        </w:rPr>
        <w:t>3</w:t>
      </w:r>
      <w:r w:rsidRPr="001A6574">
        <w:rPr>
          <w:noProof/>
          <w:sz w:val="18"/>
        </w:rPr>
        <w:fldChar w:fldCharType="end"/>
      </w:r>
    </w:p>
    <w:p w:rsidR="007A4B72" w:rsidRPr="001A6574" w:rsidRDefault="007A4B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6574">
        <w:rPr>
          <w:noProof/>
        </w:rPr>
        <w:t>Poisons Standard February 2017</w:t>
      </w:r>
      <w:r w:rsidRPr="001A6574">
        <w:rPr>
          <w:i w:val="0"/>
          <w:noProof/>
          <w:sz w:val="18"/>
        </w:rPr>
        <w:tab/>
      </w:r>
      <w:r w:rsidRPr="001A6574">
        <w:rPr>
          <w:i w:val="0"/>
          <w:noProof/>
          <w:sz w:val="18"/>
        </w:rPr>
        <w:fldChar w:fldCharType="begin"/>
      </w:r>
      <w:r w:rsidRPr="001A6574">
        <w:rPr>
          <w:i w:val="0"/>
          <w:noProof/>
          <w:sz w:val="18"/>
        </w:rPr>
        <w:instrText xml:space="preserve"> PAGEREF _Toc473651613 \h </w:instrText>
      </w:r>
      <w:r w:rsidRPr="001A6574">
        <w:rPr>
          <w:i w:val="0"/>
          <w:noProof/>
          <w:sz w:val="18"/>
        </w:rPr>
      </w:r>
      <w:r w:rsidRPr="001A6574">
        <w:rPr>
          <w:i w:val="0"/>
          <w:noProof/>
          <w:sz w:val="18"/>
        </w:rPr>
        <w:fldChar w:fldCharType="separate"/>
      </w:r>
      <w:r w:rsidR="00BF6384">
        <w:rPr>
          <w:i w:val="0"/>
          <w:noProof/>
          <w:sz w:val="18"/>
        </w:rPr>
        <w:t>3</w:t>
      </w:r>
      <w:r w:rsidRPr="001A6574">
        <w:rPr>
          <w:i w:val="0"/>
          <w:noProof/>
          <w:sz w:val="18"/>
        </w:rPr>
        <w:fldChar w:fldCharType="end"/>
      </w:r>
    </w:p>
    <w:p w:rsidR="007A4B72" w:rsidRPr="001A6574" w:rsidRDefault="007A4B7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574">
        <w:rPr>
          <w:noProof/>
        </w:rPr>
        <w:t>Part</w:t>
      </w:r>
      <w:r w:rsidR="001A6574" w:rsidRPr="001A6574">
        <w:rPr>
          <w:noProof/>
        </w:rPr>
        <w:t> </w:t>
      </w:r>
      <w:r w:rsidRPr="001A6574">
        <w:rPr>
          <w:noProof/>
        </w:rPr>
        <w:t>3—2</w:t>
      </w:r>
      <w:r w:rsidR="001A6574">
        <w:rPr>
          <w:noProof/>
        </w:rPr>
        <w:noBreakHyphen/>
      </w:r>
      <w:r w:rsidRPr="001A6574">
        <w:rPr>
          <w:noProof/>
        </w:rPr>
        <w:t>chloro</w:t>
      </w:r>
      <w:r w:rsidR="001A6574">
        <w:rPr>
          <w:noProof/>
        </w:rPr>
        <w:noBreakHyphen/>
      </w:r>
      <w:r w:rsidRPr="001A6574">
        <w:rPr>
          <w:noProof/>
        </w:rPr>
        <w:t>6</w:t>
      </w:r>
      <w:r w:rsidR="001A6574">
        <w:rPr>
          <w:noProof/>
        </w:rPr>
        <w:noBreakHyphen/>
      </w:r>
      <w:r w:rsidRPr="001A6574">
        <w:rPr>
          <w:noProof/>
        </w:rPr>
        <w:t>(ethylamino)</w:t>
      </w:r>
      <w:r w:rsidR="001A6574">
        <w:rPr>
          <w:noProof/>
        </w:rPr>
        <w:noBreakHyphen/>
      </w:r>
      <w:r w:rsidRPr="001A6574">
        <w:rPr>
          <w:noProof/>
        </w:rPr>
        <w:t>4</w:t>
      </w:r>
      <w:r w:rsidR="001A6574">
        <w:rPr>
          <w:noProof/>
        </w:rPr>
        <w:noBreakHyphen/>
      </w:r>
      <w:r w:rsidRPr="001A6574">
        <w:rPr>
          <w:noProof/>
        </w:rPr>
        <w:t>nitrophenol</w:t>
      </w:r>
      <w:r w:rsidRPr="001A6574">
        <w:rPr>
          <w:noProof/>
          <w:sz w:val="18"/>
        </w:rPr>
        <w:tab/>
      </w:r>
      <w:r w:rsidRPr="001A6574">
        <w:rPr>
          <w:noProof/>
          <w:sz w:val="18"/>
        </w:rPr>
        <w:fldChar w:fldCharType="begin"/>
      </w:r>
      <w:r w:rsidRPr="001A6574">
        <w:rPr>
          <w:noProof/>
          <w:sz w:val="18"/>
        </w:rPr>
        <w:instrText xml:space="preserve"> PAGEREF _Toc473651614 \h </w:instrText>
      </w:r>
      <w:r w:rsidRPr="001A6574">
        <w:rPr>
          <w:noProof/>
          <w:sz w:val="18"/>
        </w:rPr>
      </w:r>
      <w:r w:rsidRPr="001A6574">
        <w:rPr>
          <w:noProof/>
          <w:sz w:val="18"/>
        </w:rPr>
        <w:fldChar w:fldCharType="separate"/>
      </w:r>
      <w:r w:rsidR="00BF6384">
        <w:rPr>
          <w:noProof/>
          <w:sz w:val="18"/>
        </w:rPr>
        <w:t>4</w:t>
      </w:r>
      <w:r w:rsidRPr="001A6574">
        <w:rPr>
          <w:noProof/>
          <w:sz w:val="18"/>
        </w:rPr>
        <w:fldChar w:fldCharType="end"/>
      </w:r>
    </w:p>
    <w:p w:rsidR="007A4B72" w:rsidRPr="001A6574" w:rsidRDefault="007A4B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6574">
        <w:rPr>
          <w:noProof/>
        </w:rPr>
        <w:t>Poisons Standard February 2017</w:t>
      </w:r>
      <w:r w:rsidRPr="001A6574">
        <w:rPr>
          <w:i w:val="0"/>
          <w:noProof/>
          <w:sz w:val="18"/>
        </w:rPr>
        <w:tab/>
      </w:r>
      <w:r w:rsidRPr="001A6574">
        <w:rPr>
          <w:i w:val="0"/>
          <w:noProof/>
          <w:sz w:val="18"/>
        </w:rPr>
        <w:fldChar w:fldCharType="begin"/>
      </w:r>
      <w:r w:rsidRPr="001A6574">
        <w:rPr>
          <w:i w:val="0"/>
          <w:noProof/>
          <w:sz w:val="18"/>
        </w:rPr>
        <w:instrText xml:space="preserve"> PAGEREF _Toc473651615 \h </w:instrText>
      </w:r>
      <w:r w:rsidRPr="001A6574">
        <w:rPr>
          <w:i w:val="0"/>
          <w:noProof/>
          <w:sz w:val="18"/>
        </w:rPr>
      </w:r>
      <w:r w:rsidRPr="001A6574">
        <w:rPr>
          <w:i w:val="0"/>
          <w:noProof/>
          <w:sz w:val="18"/>
        </w:rPr>
        <w:fldChar w:fldCharType="separate"/>
      </w:r>
      <w:r w:rsidR="00BF6384">
        <w:rPr>
          <w:i w:val="0"/>
          <w:noProof/>
          <w:sz w:val="18"/>
        </w:rPr>
        <w:t>4</w:t>
      </w:r>
      <w:r w:rsidRPr="001A6574">
        <w:rPr>
          <w:i w:val="0"/>
          <w:noProof/>
          <w:sz w:val="18"/>
        </w:rPr>
        <w:fldChar w:fldCharType="end"/>
      </w:r>
    </w:p>
    <w:p w:rsidR="007A4B72" w:rsidRPr="001A6574" w:rsidRDefault="007A4B7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574">
        <w:rPr>
          <w:noProof/>
        </w:rPr>
        <w:t>Part</w:t>
      </w:r>
      <w:r w:rsidR="001A6574" w:rsidRPr="001A6574">
        <w:rPr>
          <w:noProof/>
        </w:rPr>
        <w:t> </w:t>
      </w:r>
      <w:r w:rsidRPr="001A6574">
        <w:rPr>
          <w:noProof/>
        </w:rPr>
        <w:t>4—2,4</w:t>
      </w:r>
      <w:r w:rsidR="001A6574">
        <w:rPr>
          <w:noProof/>
        </w:rPr>
        <w:noBreakHyphen/>
      </w:r>
      <w:r w:rsidRPr="001A6574">
        <w:rPr>
          <w:noProof/>
        </w:rPr>
        <w:t>diaminophenoxyethanol</w:t>
      </w:r>
      <w:r w:rsidRPr="001A6574">
        <w:rPr>
          <w:noProof/>
          <w:sz w:val="18"/>
        </w:rPr>
        <w:tab/>
      </w:r>
      <w:r w:rsidRPr="001A6574">
        <w:rPr>
          <w:noProof/>
          <w:sz w:val="18"/>
        </w:rPr>
        <w:fldChar w:fldCharType="begin"/>
      </w:r>
      <w:r w:rsidRPr="001A6574">
        <w:rPr>
          <w:noProof/>
          <w:sz w:val="18"/>
        </w:rPr>
        <w:instrText xml:space="preserve"> PAGEREF _Toc473651616 \h </w:instrText>
      </w:r>
      <w:r w:rsidRPr="001A6574">
        <w:rPr>
          <w:noProof/>
          <w:sz w:val="18"/>
        </w:rPr>
      </w:r>
      <w:r w:rsidRPr="001A6574">
        <w:rPr>
          <w:noProof/>
          <w:sz w:val="18"/>
        </w:rPr>
        <w:fldChar w:fldCharType="separate"/>
      </w:r>
      <w:r w:rsidR="00BF6384">
        <w:rPr>
          <w:noProof/>
          <w:sz w:val="18"/>
        </w:rPr>
        <w:t>5</w:t>
      </w:r>
      <w:r w:rsidRPr="001A6574">
        <w:rPr>
          <w:noProof/>
          <w:sz w:val="18"/>
        </w:rPr>
        <w:fldChar w:fldCharType="end"/>
      </w:r>
    </w:p>
    <w:p w:rsidR="007A4B72" w:rsidRPr="001A6574" w:rsidRDefault="007A4B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6574">
        <w:rPr>
          <w:noProof/>
        </w:rPr>
        <w:t>Poisons Standard February 2017</w:t>
      </w:r>
      <w:r w:rsidRPr="001A6574">
        <w:rPr>
          <w:i w:val="0"/>
          <w:noProof/>
          <w:sz w:val="18"/>
        </w:rPr>
        <w:tab/>
      </w:r>
      <w:r w:rsidRPr="001A6574">
        <w:rPr>
          <w:i w:val="0"/>
          <w:noProof/>
          <w:sz w:val="18"/>
        </w:rPr>
        <w:fldChar w:fldCharType="begin"/>
      </w:r>
      <w:r w:rsidRPr="001A6574">
        <w:rPr>
          <w:i w:val="0"/>
          <w:noProof/>
          <w:sz w:val="18"/>
        </w:rPr>
        <w:instrText xml:space="preserve"> PAGEREF _Toc473651617 \h </w:instrText>
      </w:r>
      <w:r w:rsidRPr="001A6574">
        <w:rPr>
          <w:i w:val="0"/>
          <w:noProof/>
          <w:sz w:val="18"/>
        </w:rPr>
      </w:r>
      <w:r w:rsidRPr="001A6574">
        <w:rPr>
          <w:i w:val="0"/>
          <w:noProof/>
          <w:sz w:val="18"/>
        </w:rPr>
        <w:fldChar w:fldCharType="separate"/>
      </w:r>
      <w:r w:rsidR="00BF6384">
        <w:rPr>
          <w:i w:val="0"/>
          <w:noProof/>
          <w:sz w:val="18"/>
        </w:rPr>
        <w:t>5</w:t>
      </w:r>
      <w:r w:rsidRPr="001A6574">
        <w:rPr>
          <w:i w:val="0"/>
          <w:noProof/>
          <w:sz w:val="18"/>
        </w:rPr>
        <w:fldChar w:fldCharType="end"/>
      </w:r>
    </w:p>
    <w:p w:rsidR="0048364F" w:rsidRPr="001A6574" w:rsidRDefault="007A4B72" w:rsidP="0048364F">
      <w:r w:rsidRPr="001A6574">
        <w:fldChar w:fldCharType="end"/>
      </w:r>
    </w:p>
    <w:p w:rsidR="0048364F" w:rsidRPr="001A6574" w:rsidRDefault="0048364F" w:rsidP="0048364F">
      <w:pPr>
        <w:sectPr w:rsidR="0048364F" w:rsidRPr="001A6574" w:rsidSect="00FF79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A6574" w:rsidRDefault="0048364F" w:rsidP="0048364F">
      <w:pPr>
        <w:pStyle w:val="ActHead5"/>
      </w:pPr>
      <w:bookmarkStart w:id="3" w:name="_Toc473651605"/>
      <w:r w:rsidRPr="001A6574">
        <w:rPr>
          <w:rStyle w:val="CharSectno"/>
        </w:rPr>
        <w:lastRenderedPageBreak/>
        <w:t>1</w:t>
      </w:r>
      <w:r w:rsidRPr="001A6574">
        <w:t xml:space="preserve">  </w:t>
      </w:r>
      <w:r w:rsidR="004F676E" w:rsidRPr="001A6574">
        <w:t>Name</w:t>
      </w:r>
      <w:bookmarkEnd w:id="3"/>
    </w:p>
    <w:p w:rsidR="0048364F" w:rsidRPr="001A6574" w:rsidRDefault="0048364F" w:rsidP="0048364F">
      <w:pPr>
        <w:pStyle w:val="subsection"/>
      </w:pPr>
      <w:r w:rsidRPr="001A6574">
        <w:tab/>
      </w:r>
      <w:r w:rsidRPr="001A6574">
        <w:tab/>
        <w:t xml:space="preserve">This </w:t>
      </w:r>
      <w:r w:rsidR="00FC0163" w:rsidRPr="001A6574">
        <w:t xml:space="preserve">instrument </w:t>
      </w:r>
      <w:r w:rsidR="00613EAD" w:rsidRPr="001A6574">
        <w:t>is</w:t>
      </w:r>
      <w:r w:rsidRPr="001A6574">
        <w:t xml:space="preserve"> the </w:t>
      </w:r>
      <w:bookmarkStart w:id="4" w:name="BKCheck15B_3"/>
      <w:bookmarkEnd w:id="4"/>
      <w:r w:rsidR="00414ADE" w:rsidRPr="001A6574">
        <w:rPr>
          <w:i/>
        </w:rPr>
        <w:fldChar w:fldCharType="begin"/>
      </w:r>
      <w:r w:rsidR="00414ADE" w:rsidRPr="001A6574">
        <w:rPr>
          <w:i/>
        </w:rPr>
        <w:instrText xml:space="preserve"> STYLEREF  ShortT </w:instrText>
      </w:r>
      <w:r w:rsidR="00414ADE" w:rsidRPr="001A6574">
        <w:rPr>
          <w:i/>
        </w:rPr>
        <w:fldChar w:fldCharType="separate"/>
      </w:r>
      <w:r w:rsidR="00BF6384">
        <w:rPr>
          <w:i/>
          <w:noProof/>
        </w:rPr>
        <w:t>Poisons Amendment (2017 Measures No. 1) Instrument 2017</w:t>
      </w:r>
      <w:r w:rsidR="00414ADE" w:rsidRPr="001A6574">
        <w:rPr>
          <w:i/>
        </w:rPr>
        <w:fldChar w:fldCharType="end"/>
      </w:r>
      <w:r w:rsidRPr="001A6574">
        <w:t>.</w:t>
      </w:r>
    </w:p>
    <w:p w:rsidR="0048364F" w:rsidRPr="001A6574" w:rsidRDefault="0048364F" w:rsidP="0048364F">
      <w:pPr>
        <w:pStyle w:val="ActHead5"/>
      </w:pPr>
      <w:bookmarkStart w:id="5" w:name="_Toc473651606"/>
      <w:r w:rsidRPr="001A6574">
        <w:rPr>
          <w:rStyle w:val="CharSectno"/>
        </w:rPr>
        <w:t>2</w:t>
      </w:r>
      <w:r w:rsidRPr="001A6574">
        <w:t xml:space="preserve">  Commencement</w:t>
      </w:r>
      <w:bookmarkEnd w:id="5"/>
    </w:p>
    <w:p w:rsidR="00282214" w:rsidRPr="001A6574" w:rsidRDefault="00282214" w:rsidP="00A664CA">
      <w:pPr>
        <w:pStyle w:val="subsection"/>
      </w:pPr>
      <w:r w:rsidRPr="001A6574">
        <w:tab/>
        <w:t>(1)</w:t>
      </w:r>
      <w:r w:rsidRPr="001A657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82214" w:rsidRPr="001A6574" w:rsidRDefault="00282214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2214" w:rsidRPr="001A6574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82214" w:rsidRPr="001A6574" w:rsidRDefault="00282214" w:rsidP="00A664CA">
            <w:pPr>
              <w:pStyle w:val="TableHeading"/>
            </w:pPr>
            <w:r w:rsidRPr="001A6574">
              <w:t>Commencement information</w:t>
            </w:r>
          </w:p>
        </w:tc>
      </w:tr>
      <w:tr w:rsidR="00282214" w:rsidRPr="001A657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82214" w:rsidRPr="001A6574" w:rsidRDefault="00282214" w:rsidP="00A664CA">
            <w:pPr>
              <w:pStyle w:val="TableHeading"/>
            </w:pPr>
            <w:r w:rsidRPr="001A657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82214" w:rsidRPr="001A6574" w:rsidRDefault="00282214" w:rsidP="00A664CA">
            <w:pPr>
              <w:pStyle w:val="TableHeading"/>
            </w:pPr>
            <w:r w:rsidRPr="001A657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82214" w:rsidRPr="001A6574" w:rsidRDefault="00282214" w:rsidP="00A664CA">
            <w:pPr>
              <w:pStyle w:val="TableHeading"/>
            </w:pPr>
            <w:r w:rsidRPr="001A6574">
              <w:t>Column 3</w:t>
            </w:r>
          </w:p>
        </w:tc>
      </w:tr>
      <w:tr w:rsidR="00282214" w:rsidRPr="001A657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82214" w:rsidRPr="001A6574" w:rsidRDefault="00282214" w:rsidP="00A664CA">
            <w:pPr>
              <w:pStyle w:val="TableHeading"/>
            </w:pPr>
            <w:r w:rsidRPr="001A657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82214" w:rsidRPr="001A6574" w:rsidRDefault="00282214" w:rsidP="00A664CA">
            <w:pPr>
              <w:pStyle w:val="TableHeading"/>
            </w:pPr>
            <w:r w:rsidRPr="001A657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82214" w:rsidRPr="001A6574" w:rsidRDefault="00282214" w:rsidP="00A664CA">
            <w:pPr>
              <w:pStyle w:val="TableHeading"/>
            </w:pPr>
            <w:r w:rsidRPr="001A6574">
              <w:t>Date/Details</w:t>
            </w:r>
          </w:p>
        </w:tc>
      </w:tr>
      <w:tr w:rsidR="00282214" w:rsidRPr="001A6574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82214" w:rsidRPr="001A6574" w:rsidRDefault="00282214" w:rsidP="00CA7CDF">
            <w:pPr>
              <w:pStyle w:val="Tabletext"/>
            </w:pPr>
            <w:r w:rsidRPr="001A657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82214" w:rsidRPr="001A6574" w:rsidRDefault="00282214" w:rsidP="00A664CA">
            <w:pPr>
              <w:pStyle w:val="Tabletext"/>
            </w:pPr>
            <w:r w:rsidRPr="001A6574">
              <w:t>1</w:t>
            </w:r>
            <w:r w:rsidR="001A6574" w:rsidRPr="001A6574">
              <w:t> </w:t>
            </w:r>
            <w:r w:rsidRPr="001A6574">
              <w:t>February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82214" w:rsidRPr="001A6574" w:rsidRDefault="00282214" w:rsidP="00A664CA">
            <w:pPr>
              <w:pStyle w:val="Tabletext"/>
            </w:pPr>
            <w:r w:rsidRPr="001A6574">
              <w:t>1</w:t>
            </w:r>
            <w:r w:rsidR="001A6574" w:rsidRPr="001A6574">
              <w:t> </w:t>
            </w:r>
            <w:r w:rsidRPr="001A6574">
              <w:t>February 2017</w:t>
            </w:r>
          </w:p>
        </w:tc>
      </w:tr>
    </w:tbl>
    <w:p w:rsidR="00282214" w:rsidRPr="001A6574" w:rsidRDefault="00282214" w:rsidP="00A664CA">
      <w:pPr>
        <w:pStyle w:val="notetext"/>
      </w:pPr>
      <w:r w:rsidRPr="001A6574">
        <w:rPr>
          <w:snapToGrid w:val="0"/>
          <w:lang w:eastAsia="en-US"/>
        </w:rPr>
        <w:t>Note:</w:t>
      </w:r>
      <w:r w:rsidRPr="001A6574">
        <w:rPr>
          <w:snapToGrid w:val="0"/>
          <w:lang w:eastAsia="en-US"/>
        </w:rPr>
        <w:tab/>
        <w:t xml:space="preserve">This table relates only to the provisions of this </w:t>
      </w:r>
      <w:r w:rsidRPr="001A6574">
        <w:t xml:space="preserve">instrument </w:t>
      </w:r>
      <w:r w:rsidRPr="001A6574">
        <w:rPr>
          <w:snapToGrid w:val="0"/>
          <w:lang w:eastAsia="en-US"/>
        </w:rPr>
        <w:t xml:space="preserve">as originally made. It will not be amended to deal with any later amendments of this </w:t>
      </w:r>
      <w:r w:rsidRPr="001A6574">
        <w:t>instrument</w:t>
      </w:r>
      <w:r w:rsidRPr="001A6574">
        <w:rPr>
          <w:snapToGrid w:val="0"/>
          <w:lang w:eastAsia="en-US"/>
        </w:rPr>
        <w:t>.</w:t>
      </w:r>
    </w:p>
    <w:p w:rsidR="00282214" w:rsidRPr="001A6574" w:rsidRDefault="00282214" w:rsidP="00D455E3">
      <w:pPr>
        <w:pStyle w:val="subsection"/>
      </w:pPr>
      <w:r w:rsidRPr="001A6574">
        <w:tab/>
        <w:t>(2)</w:t>
      </w:r>
      <w:r w:rsidRPr="001A657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A6574" w:rsidRDefault="00BF6650" w:rsidP="00BF6650">
      <w:pPr>
        <w:pStyle w:val="ActHead5"/>
      </w:pPr>
      <w:bookmarkStart w:id="6" w:name="_Toc473651607"/>
      <w:r w:rsidRPr="001A6574">
        <w:rPr>
          <w:rStyle w:val="CharSectno"/>
        </w:rPr>
        <w:t>3</w:t>
      </w:r>
      <w:r w:rsidRPr="001A6574">
        <w:t xml:space="preserve">  Authority</w:t>
      </w:r>
      <w:bookmarkEnd w:id="6"/>
    </w:p>
    <w:p w:rsidR="00BF6650" w:rsidRPr="001A6574" w:rsidRDefault="00BF6650" w:rsidP="00BF6650">
      <w:pPr>
        <w:pStyle w:val="subsection"/>
      </w:pPr>
      <w:r w:rsidRPr="001A6574">
        <w:tab/>
      </w:r>
      <w:r w:rsidRPr="001A6574">
        <w:tab/>
        <w:t xml:space="preserve">This </w:t>
      </w:r>
      <w:r w:rsidR="00282214" w:rsidRPr="001A6574">
        <w:t>instrument</w:t>
      </w:r>
      <w:r w:rsidRPr="001A6574">
        <w:t xml:space="preserve"> is made under </w:t>
      </w:r>
      <w:r w:rsidR="00473187" w:rsidRPr="001A6574">
        <w:t>paragraph</w:t>
      </w:r>
      <w:r w:rsidR="001A6574" w:rsidRPr="001A6574">
        <w:t> </w:t>
      </w:r>
      <w:r w:rsidR="00282214" w:rsidRPr="001A6574">
        <w:t>52</w:t>
      </w:r>
      <w:r w:rsidR="002D7B72" w:rsidRPr="001A6574">
        <w:t>D</w:t>
      </w:r>
      <w:r w:rsidR="00282214" w:rsidRPr="001A6574">
        <w:t>(2)</w:t>
      </w:r>
      <w:r w:rsidR="00473187" w:rsidRPr="001A6574">
        <w:t>(a)</w:t>
      </w:r>
      <w:r w:rsidR="00282214" w:rsidRPr="001A6574">
        <w:t xml:space="preserve"> of the</w:t>
      </w:r>
      <w:r w:rsidR="00282214" w:rsidRPr="001A6574">
        <w:rPr>
          <w:i/>
        </w:rPr>
        <w:t xml:space="preserve"> Therapeutic Goods Act 1989</w:t>
      </w:r>
      <w:r w:rsidR="00546FA3" w:rsidRPr="001A6574">
        <w:rPr>
          <w:i/>
        </w:rPr>
        <w:t>.</w:t>
      </w:r>
    </w:p>
    <w:p w:rsidR="00557C7A" w:rsidRPr="001A6574" w:rsidRDefault="00BF6650" w:rsidP="00557C7A">
      <w:pPr>
        <w:pStyle w:val="ActHead5"/>
      </w:pPr>
      <w:bookmarkStart w:id="7" w:name="_Toc473651608"/>
      <w:r w:rsidRPr="001A6574">
        <w:rPr>
          <w:rStyle w:val="CharSectno"/>
        </w:rPr>
        <w:t>4</w:t>
      </w:r>
      <w:r w:rsidR="00557C7A" w:rsidRPr="001A6574">
        <w:t xml:space="preserve">  </w:t>
      </w:r>
      <w:r w:rsidR="00083F48" w:rsidRPr="001A6574">
        <w:t>Schedules</w:t>
      </w:r>
      <w:bookmarkEnd w:id="7"/>
    </w:p>
    <w:p w:rsidR="00557C7A" w:rsidRPr="001A6574" w:rsidRDefault="00557C7A" w:rsidP="00557C7A">
      <w:pPr>
        <w:pStyle w:val="subsection"/>
      </w:pPr>
      <w:r w:rsidRPr="001A6574">
        <w:tab/>
      </w:r>
      <w:r w:rsidRPr="001A6574">
        <w:tab/>
      </w:r>
      <w:r w:rsidR="00083F48" w:rsidRPr="001A6574">
        <w:t xml:space="preserve">Each </w:t>
      </w:r>
      <w:r w:rsidR="00160BD7" w:rsidRPr="001A6574">
        <w:t>instrument</w:t>
      </w:r>
      <w:r w:rsidR="00083F48" w:rsidRPr="001A6574">
        <w:t xml:space="preserve"> that is specified in a Schedule to this</w:t>
      </w:r>
      <w:r w:rsidR="00160BD7" w:rsidRPr="001A6574">
        <w:t xml:space="preserve"> instrument</w:t>
      </w:r>
      <w:r w:rsidR="00083F48" w:rsidRPr="001A6574">
        <w:t xml:space="preserve"> is amended or repealed as set out in the applicable items in the Schedule concerned, and any other item in a Schedule to this </w:t>
      </w:r>
      <w:r w:rsidR="00160BD7" w:rsidRPr="001A6574">
        <w:t>instrument</w:t>
      </w:r>
      <w:r w:rsidR="00083F48" w:rsidRPr="001A6574">
        <w:t xml:space="preserve"> has effect according to its terms.</w:t>
      </w:r>
    </w:p>
    <w:p w:rsidR="0048364F" w:rsidRPr="001A6574" w:rsidRDefault="0048364F" w:rsidP="009C5989">
      <w:pPr>
        <w:pStyle w:val="ActHead6"/>
        <w:pageBreakBefore/>
      </w:pPr>
      <w:bookmarkStart w:id="8" w:name="_Toc473651609"/>
      <w:bookmarkStart w:id="9" w:name="opcAmSched"/>
      <w:bookmarkStart w:id="10" w:name="opcCurrentFind"/>
      <w:r w:rsidRPr="001A6574">
        <w:rPr>
          <w:rStyle w:val="CharAmSchNo"/>
        </w:rPr>
        <w:lastRenderedPageBreak/>
        <w:t>Schedule</w:t>
      </w:r>
      <w:r w:rsidR="001A6574" w:rsidRPr="001A6574">
        <w:rPr>
          <w:rStyle w:val="CharAmSchNo"/>
        </w:rPr>
        <w:t> </w:t>
      </w:r>
      <w:r w:rsidRPr="001A6574">
        <w:rPr>
          <w:rStyle w:val="CharAmSchNo"/>
        </w:rPr>
        <w:t>1</w:t>
      </w:r>
      <w:r w:rsidRPr="001A6574">
        <w:t>—</w:t>
      </w:r>
      <w:r w:rsidR="00460499" w:rsidRPr="001A6574">
        <w:rPr>
          <w:rStyle w:val="CharAmSchText"/>
        </w:rPr>
        <w:t>Amendments</w:t>
      </w:r>
      <w:bookmarkEnd w:id="8"/>
    </w:p>
    <w:p w:rsidR="0004044E" w:rsidRPr="001A6574" w:rsidRDefault="000807A9" w:rsidP="000807A9">
      <w:pPr>
        <w:pStyle w:val="ActHead7"/>
      </w:pPr>
      <w:bookmarkStart w:id="11" w:name="_Toc473651610"/>
      <w:bookmarkEnd w:id="9"/>
      <w:bookmarkEnd w:id="10"/>
      <w:r w:rsidRPr="001A6574">
        <w:rPr>
          <w:rStyle w:val="CharAmPartNo"/>
        </w:rPr>
        <w:t>Part</w:t>
      </w:r>
      <w:r w:rsidR="001A6574" w:rsidRPr="001A6574">
        <w:rPr>
          <w:rStyle w:val="CharAmPartNo"/>
        </w:rPr>
        <w:t> </w:t>
      </w:r>
      <w:r w:rsidRPr="001A6574">
        <w:rPr>
          <w:rStyle w:val="CharAmPartNo"/>
        </w:rPr>
        <w:t>1</w:t>
      </w:r>
      <w:r w:rsidRPr="001A6574">
        <w:t>—</w:t>
      </w:r>
      <w:r w:rsidRPr="001A6574">
        <w:rPr>
          <w:rStyle w:val="CharAmPartText"/>
        </w:rPr>
        <w:t>m</w:t>
      </w:r>
      <w:r w:rsidR="001A6574" w:rsidRPr="001A6574">
        <w:rPr>
          <w:rStyle w:val="CharAmPartText"/>
        </w:rPr>
        <w:noBreakHyphen/>
      </w:r>
      <w:r w:rsidRPr="001A6574">
        <w:rPr>
          <w:rStyle w:val="CharAmPartText"/>
        </w:rPr>
        <w:t>aminophenol</w:t>
      </w:r>
      <w:bookmarkEnd w:id="11"/>
    </w:p>
    <w:p w:rsidR="000807A9" w:rsidRPr="001A6574" w:rsidRDefault="00B379E0" w:rsidP="000807A9">
      <w:pPr>
        <w:pStyle w:val="ActHead9"/>
      </w:pPr>
      <w:bookmarkStart w:id="12" w:name="_Toc473651611"/>
      <w:r w:rsidRPr="001A6574">
        <w:t>Poisons Standard February 2017</w:t>
      </w:r>
      <w:bookmarkEnd w:id="12"/>
    </w:p>
    <w:p w:rsidR="0084172C" w:rsidRPr="001A6574" w:rsidRDefault="00BB6E79" w:rsidP="00F6704C">
      <w:pPr>
        <w:pStyle w:val="ItemHead"/>
      </w:pPr>
      <w:r w:rsidRPr="001A6574">
        <w:t xml:space="preserve">1  </w:t>
      </w:r>
      <w:r w:rsidR="00B379E0" w:rsidRPr="001A6574">
        <w:t>Schedule</w:t>
      </w:r>
      <w:r w:rsidR="001A6574" w:rsidRPr="001A6574">
        <w:t> </w:t>
      </w:r>
      <w:r w:rsidR="00B379E0" w:rsidRPr="001A6574">
        <w:t>6</w:t>
      </w:r>
      <w:r w:rsidR="00041C18" w:rsidRPr="001A6574">
        <w:t xml:space="preserve"> of Part</w:t>
      </w:r>
      <w:r w:rsidR="001A6574" w:rsidRPr="001A6574">
        <w:t> </w:t>
      </w:r>
      <w:r w:rsidR="00041C18" w:rsidRPr="001A6574">
        <w:t>4 of Schedule</w:t>
      </w:r>
      <w:r w:rsidR="001A6574" w:rsidRPr="001A6574">
        <w:t> </w:t>
      </w:r>
      <w:r w:rsidR="00041C18" w:rsidRPr="001A6574">
        <w:t>1</w:t>
      </w:r>
      <w:r w:rsidR="00B379E0" w:rsidRPr="001A6574">
        <w:t xml:space="preserve">, entry for </w:t>
      </w:r>
      <w:r w:rsidR="00B379E0" w:rsidRPr="001A6574">
        <w:rPr>
          <w:i/>
        </w:rPr>
        <w:t>m</w:t>
      </w:r>
      <w:r w:rsidR="001A6574">
        <w:noBreakHyphen/>
      </w:r>
      <w:r w:rsidR="00B379E0" w:rsidRPr="001A6574">
        <w:t>aminophenol</w:t>
      </w:r>
    </w:p>
    <w:p w:rsidR="00B379E0" w:rsidRPr="001A6574" w:rsidRDefault="00B379E0" w:rsidP="00B379E0">
      <w:pPr>
        <w:pStyle w:val="Item"/>
      </w:pPr>
      <w:r w:rsidRPr="001A6574">
        <w:t>Repeal the entry.</w:t>
      </w:r>
    </w:p>
    <w:p w:rsidR="00B379E0" w:rsidRPr="001A6574" w:rsidRDefault="00B379E0" w:rsidP="00B379E0">
      <w:pPr>
        <w:pStyle w:val="ItemHead"/>
      </w:pPr>
      <w:r w:rsidRPr="001A6574">
        <w:t xml:space="preserve">2  </w:t>
      </w:r>
      <w:r w:rsidR="00764F80" w:rsidRPr="001A6574">
        <w:t>Part</w:t>
      </w:r>
      <w:r w:rsidR="001A6574" w:rsidRPr="001A6574">
        <w:t> </w:t>
      </w:r>
      <w:r w:rsidR="00764F80" w:rsidRPr="001A6574">
        <w:t>2</w:t>
      </w:r>
      <w:r w:rsidR="00041C18" w:rsidRPr="001A6574">
        <w:t xml:space="preserve"> of Appendix E of Part</w:t>
      </w:r>
      <w:r w:rsidR="001A6574" w:rsidRPr="001A6574">
        <w:t> </w:t>
      </w:r>
      <w:r w:rsidR="00041C18" w:rsidRPr="001A6574">
        <w:t>5 of Schedule</w:t>
      </w:r>
      <w:r w:rsidR="001A6574" w:rsidRPr="001A6574">
        <w:t> </w:t>
      </w:r>
      <w:r w:rsidR="00041C18" w:rsidRPr="001A6574">
        <w:t>1</w:t>
      </w:r>
      <w:r w:rsidR="00764F80" w:rsidRPr="001A6574">
        <w:t>,</w:t>
      </w:r>
      <w:r w:rsidR="00F6704C" w:rsidRPr="001A6574">
        <w:t xml:space="preserve"> entry for </w:t>
      </w:r>
      <w:r w:rsidR="00F6704C" w:rsidRPr="001A6574">
        <w:rPr>
          <w:i/>
        </w:rPr>
        <w:t>m</w:t>
      </w:r>
      <w:r w:rsidR="001A6574">
        <w:noBreakHyphen/>
      </w:r>
      <w:r w:rsidR="00F6704C" w:rsidRPr="001A6574">
        <w:t>aminophenol</w:t>
      </w:r>
    </w:p>
    <w:p w:rsidR="00F6704C" w:rsidRPr="001A6574" w:rsidRDefault="00F6704C" w:rsidP="00F6704C">
      <w:pPr>
        <w:pStyle w:val="Item"/>
      </w:pPr>
      <w:r w:rsidRPr="001A6574">
        <w:t>Repeal the entry.</w:t>
      </w:r>
    </w:p>
    <w:p w:rsidR="00F6704C" w:rsidRPr="001A6574" w:rsidRDefault="00F6704C" w:rsidP="00F6704C">
      <w:pPr>
        <w:pStyle w:val="ItemHead"/>
      </w:pPr>
      <w:r w:rsidRPr="001A6574">
        <w:t xml:space="preserve">3  </w:t>
      </w:r>
      <w:r w:rsidR="00764F80" w:rsidRPr="001A6574">
        <w:t>Part</w:t>
      </w:r>
      <w:r w:rsidR="001A6574" w:rsidRPr="001A6574">
        <w:t> </w:t>
      </w:r>
      <w:r w:rsidR="00764F80" w:rsidRPr="001A6574">
        <w:t>3</w:t>
      </w:r>
      <w:r w:rsidR="00041C18" w:rsidRPr="001A6574">
        <w:t xml:space="preserve"> of Appendix F of Part</w:t>
      </w:r>
      <w:r w:rsidR="001A6574" w:rsidRPr="001A6574">
        <w:t> </w:t>
      </w:r>
      <w:r w:rsidR="00041C18" w:rsidRPr="001A6574">
        <w:t>5 of Schedule</w:t>
      </w:r>
      <w:r w:rsidR="001A6574" w:rsidRPr="001A6574">
        <w:t> </w:t>
      </w:r>
      <w:r w:rsidR="00041C18" w:rsidRPr="001A6574">
        <w:t>1</w:t>
      </w:r>
      <w:r w:rsidR="00764F80" w:rsidRPr="001A6574">
        <w:t>,</w:t>
      </w:r>
      <w:r w:rsidRPr="001A6574">
        <w:t xml:space="preserve"> entry for </w:t>
      </w:r>
      <w:r w:rsidRPr="001A6574">
        <w:rPr>
          <w:i/>
        </w:rPr>
        <w:t>m</w:t>
      </w:r>
      <w:r w:rsidR="001A6574">
        <w:noBreakHyphen/>
      </w:r>
      <w:r w:rsidRPr="001A6574">
        <w:t>aminophenol</w:t>
      </w:r>
    </w:p>
    <w:p w:rsidR="00F6704C" w:rsidRPr="001A6574" w:rsidRDefault="00F6704C" w:rsidP="00F6704C">
      <w:pPr>
        <w:pStyle w:val="Item"/>
      </w:pPr>
      <w:r w:rsidRPr="001A6574">
        <w:t>Repeal the entry.</w:t>
      </w:r>
    </w:p>
    <w:p w:rsidR="00F6704C" w:rsidRPr="001A6574" w:rsidRDefault="00F6704C" w:rsidP="00F6704C">
      <w:pPr>
        <w:pStyle w:val="ItemHead"/>
      </w:pPr>
      <w:r w:rsidRPr="001A6574">
        <w:t>4  Index</w:t>
      </w:r>
      <w:r w:rsidR="00FC0163" w:rsidRPr="001A6574">
        <w:t xml:space="preserve"> of Schedule</w:t>
      </w:r>
      <w:r w:rsidR="001A6574" w:rsidRPr="001A6574">
        <w:t> </w:t>
      </w:r>
      <w:r w:rsidR="00FC0163" w:rsidRPr="001A6574">
        <w:t>1</w:t>
      </w:r>
      <w:r w:rsidRPr="001A6574">
        <w:t xml:space="preserve">, entry for </w:t>
      </w:r>
      <w:r w:rsidRPr="001A6574">
        <w:rPr>
          <w:i/>
        </w:rPr>
        <w:t>m</w:t>
      </w:r>
      <w:r w:rsidR="001A6574">
        <w:noBreakHyphen/>
      </w:r>
      <w:r w:rsidRPr="001A6574">
        <w:t>aminophenol</w:t>
      </w:r>
    </w:p>
    <w:p w:rsidR="00F6704C" w:rsidRPr="001A6574" w:rsidRDefault="00F6704C" w:rsidP="00F6704C">
      <w:pPr>
        <w:pStyle w:val="Item"/>
      </w:pPr>
      <w:r w:rsidRPr="001A6574">
        <w:t>Repeal the entry.</w:t>
      </w:r>
    </w:p>
    <w:p w:rsidR="000807A9" w:rsidRPr="001A6574" w:rsidRDefault="000807A9" w:rsidP="000807A9">
      <w:pPr>
        <w:pStyle w:val="ActHead7"/>
        <w:pageBreakBefore/>
      </w:pPr>
      <w:bookmarkStart w:id="13" w:name="_Toc473651612"/>
      <w:r w:rsidRPr="001A6574">
        <w:rPr>
          <w:rStyle w:val="CharAmPartNo"/>
        </w:rPr>
        <w:lastRenderedPageBreak/>
        <w:t>Part</w:t>
      </w:r>
      <w:r w:rsidR="001A6574" w:rsidRPr="001A6574">
        <w:rPr>
          <w:rStyle w:val="CharAmPartNo"/>
        </w:rPr>
        <w:t> </w:t>
      </w:r>
      <w:r w:rsidRPr="001A6574">
        <w:rPr>
          <w:rStyle w:val="CharAmPartNo"/>
        </w:rPr>
        <w:t>2</w:t>
      </w:r>
      <w:r w:rsidRPr="001A6574">
        <w:t>—</w:t>
      </w:r>
      <w:r w:rsidRPr="001A6574">
        <w:rPr>
          <w:rStyle w:val="CharAmPartText"/>
        </w:rPr>
        <w:t>Resorcinol</w:t>
      </w:r>
      <w:bookmarkEnd w:id="13"/>
    </w:p>
    <w:p w:rsidR="000807A9" w:rsidRPr="001A6574" w:rsidRDefault="000807A9" w:rsidP="000807A9">
      <w:pPr>
        <w:pStyle w:val="ActHead9"/>
      </w:pPr>
      <w:bookmarkStart w:id="14" w:name="_Toc473651613"/>
      <w:r w:rsidRPr="001A6574">
        <w:t>Poisons Standard February 2017</w:t>
      </w:r>
      <w:bookmarkEnd w:id="14"/>
    </w:p>
    <w:p w:rsidR="000807A9" w:rsidRPr="001A6574" w:rsidRDefault="000807A9" w:rsidP="000807A9">
      <w:pPr>
        <w:pStyle w:val="ItemHead"/>
      </w:pPr>
      <w:r w:rsidRPr="001A6574">
        <w:t xml:space="preserve">5  </w:t>
      </w:r>
      <w:r w:rsidR="00041C18" w:rsidRPr="001A6574">
        <w:t>Schedule</w:t>
      </w:r>
      <w:r w:rsidR="001A6574" w:rsidRPr="001A6574">
        <w:t> </w:t>
      </w:r>
      <w:r w:rsidR="00041C18" w:rsidRPr="001A6574">
        <w:t>6 of Part</w:t>
      </w:r>
      <w:r w:rsidR="001A6574" w:rsidRPr="001A6574">
        <w:t> </w:t>
      </w:r>
      <w:r w:rsidR="00041C18" w:rsidRPr="001A6574">
        <w:t>4 of Schedule</w:t>
      </w:r>
      <w:r w:rsidR="001A6574" w:rsidRPr="001A6574">
        <w:t> </w:t>
      </w:r>
      <w:r w:rsidR="00041C18" w:rsidRPr="001A6574">
        <w:t xml:space="preserve">1, </w:t>
      </w:r>
      <w:r w:rsidRPr="001A6574">
        <w:t>entry for resorcinol</w:t>
      </w:r>
    </w:p>
    <w:p w:rsidR="000807A9" w:rsidRPr="001A6574" w:rsidRDefault="000807A9" w:rsidP="000807A9">
      <w:pPr>
        <w:pStyle w:val="Item"/>
      </w:pPr>
      <w:r w:rsidRPr="001A6574">
        <w:t>Repeal the entry.</w:t>
      </w:r>
    </w:p>
    <w:p w:rsidR="000807A9" w:rsidRPr="001A6574" w:rsidRDefault="000807A9" w:rsidP="000807A9">
      <w:pPr>
        <w:pStyle w:val="ItemHead"/>
      </w:pPr>
      <w:r w:rsidRPr="001A6574">
        <w:t xml:space="preserve">6  </w:t>
      </w:r>
      <w:r w:rsidR="00041C18" w:rsidRPr="001A6574">
        <w:t>Part</w:t>
      </w:r>
      <w:r w:rsidR="001A6574" w:rsidRPr="001A6574">
        <w:t> </w:t>
      </w:r>
      <w:r w:rsidR="00041C18" w:rsidRPr="001A6574">
        <w:t>2 of Appendix E of Part</w:t>
      </w:r>
      <w:r w:rsidR="001A6574" w:rsidRPr="001A6574">
        <w:t> </w:t>
      </w:r>
      <w:r w:rsidR="00041C18" w:rsidRPr="001A6574">
        <w:t>5 of Schedule</w:t>
      </w:r>
      <w:r w:rsidR="001A6574" w:rsidRPr="001A6574">
        <w:t> </w:t>
      </w:r>
      <w:r w:rsidR="00041C18" w:rsidRPr="001A6574">
        <w:t xml:space="preserve">1, </w:t>
      </w:r>
      <w:r w:rsidRPr="001A6574">
        <w:t>entry for resorcinol</w:t>
      </w:r>
    </w:p>
    <w:p w:rsidR="000807A9" w:rsidRPr="001A6574" w:rsidRDefault="000807A9" w:rsidP="000807A9">
      <w:pPr>
        <w:pStyle w:val="Item"/>
      </w:pPr>
      <w:r w:rsidRPr="001A6574">
        <w:t>Repeal the entry.</w:t>
      </w:r>
    </w:p>
    <w:p w:rsidR="000807A9" w:rsidRPr="001A6574" w:rsidRDefault="000807A9" w:rsidP="000807A9">
      <w:pPr>
        <w:pStyle w:val="ItemHead"/>
      </w:pPr>
      <w:r w:rsidRPr="001A6574">
        <w:t xml:space="preserve">7  </w:t>
      </w:r>
      <w:r w:rsidR="00041C18" w:rsidRPr="001A6574">
        <w:t>Part</w:t>
      </w:r>
      <w:r w:rsidR="001A6574" w:rsidRPr="001A6574">
        <w:t> </w:t>
      </w:r>
      <w:r w:rsidR="00041C18" w:rsidRPr="001A6574">
        <w:t>3 of Appendix F of Part</w:t>
      </w:r>
      <w:r w:rsidR="001A6574" w:rsidRPr="001A6574">
        <w:t> </w:t>
      </w:r>
      <w:r w:rsidR="00041C18" w:rsidRPr="001A6574">
        <w:t>5 of Schedule</w:t>
      </w:r>
      <w:r w:rsidR="001A6574" w:rsidRPr="001A6574">
        <w:t> </w:t>
      </w:r>
      <w:r w:rsidR="00041C18" w:rsidRPr="001A6574">
        <w:t xml:space="preserve">1, </w:t>
      </w:r>
      <w:r w:rsidRPr="001A6574">
        <w:t>entry for resorcinol</w:t>
      </w:r>
    </w:p>
    <w:p w:rsidR="000807A9" w:rsidRPr="001A6574" w:rsidRDefault="000807A9" w:rsidP="000807A9">
      <w:pPr>
        <w:pStyle w:val="Item"/>
      </w:pPr>
      <w:r w:rsidRPr="001A6574">
        <w:t>Repeal the entry.</w:t>
      </w:r>
    </w:p>
    <w:p w:rsidR="000807A9" w:rsidRPr="001A6574" w:rsidRDefault="000807A9" w:rsidP="000807A9">
      <w:pPr>
        <w:pStyle w:val="ItemHead"/>
      </w:pPr>
      <w:r w:rsidRPr="001A6574">
        <w:t>8  Index</w:t>
      </w:r>
      <w:r w:rsidR="00FC0163" w:rsidRPr="001A6574">
        <w:t xml:space="preserve"> of Schedule</w:t>
      </w:r>
      <w:r w:rsidR="001A6574" w:rsidRPr="001A6574">
        <w:t> </w:t>
      </w:r>
      <w:r w:rsidR="00FC0163" w:rsidRPr="001A6574">
        <w:t>1</w:t>
      </w:r>
      <w:r w:rsidRPr="001A6574">
        <w:t>, entry for resorcinol</w:t>
      </w:r>
    </w:p>
    <w:p w:rsidR="000807A9" w:rsidRPr="001A6574" w:rsidRDefault="000807A9" w:rsidP="000807A9">
      <w:pPr>
        <w:pStyle w:val="Item"/>
      </w:pPr>
      <w:r w:rsidRPr="001A6574">
        <w:t>Repeal the entry.</w:t>
      </w:r>
    </w:p>
    <w:p w:rsidR="00D56967" w:rsidRPr="001A6574" w:rsidRDefault="00D56967" w:rsidP="00D56967">
      <w:pPr>
        <w:pStyle w:val="ActHead7"/>
        <w:pageBreakBefore/>
      </w:pPr>
      <w:bookmarkStart w:id="15" w:name="_Toc473651614"/>
      <w:r w:rsidRPr="001A6574">
        <w:rPr>
          <w:rStyle w:val="CharAmPartNo"/>
        </w:rPr>
        <w:lastRenderedPageBreak/>
        <w:t>Part</w:t>
      </w:r>
      <w:r w:rsidR="001A6574" w:rsidRPr="001A6574">
        <w:rPr>
          <w:rStyle w:val="CharAmPartNo"/>
        </w:rPr>
        <w:t> </w:t>
      </w:r>
      <w:r w:rsidRPr="001A6574">
        <w:rPr>
          <w:rStyle w:val="CharAmPartNo"/>
        </w:rPr>
        <w:t>3</w:t>
      </w:r>
      <w:r w:rsidRPr="001A6574">
        <w:t>—</w:t>
      </w:r>
      <w:r w:rsidRPr="001A6574">
        <w:rPr>
          <w:rStyle w:val="CharAmPartText"/>
        </w:rPr>
        <w:t>2</w:t>
      </w:r>
      <w:r w:rsidR="001A6574" w:rsidRPr="001A6574">
        <w:rPr>
          <w:rStyle w:val="CharAmPartText"/>
        </w:rPr>
        <w:noBreakHyphen/>
      </w:r>
      <w:r w:rsidRPr="001A6574">
        <w:rPr>
          <w:rStyle w:val="CharAmPartText"/>
        </w:rPr>
        <w:t>chloro</w:t>
      </w:r>
      <w:r w:rsidR="001A6574" w:rsidRPr="001A6574">
        <w:rPr>
          <w:rStyle w:val="CharAmPartText"/>
        </w:rPr>
        <w:noBreakHyphen/>
      </w:r>
      <w:r w:rsidRPr="001A6574">
        <w:rPr>
          <w:rStyle w:val="CharAmPartText"/>
        </w:rPr>
        <w:t>6</w:t>
      </w:r>
      <w:r w:rsidR="001A6574" w:rsidRPr="001A6574">
        <w:rPr>
          <w:rStyle w:val="CharAmPartText"/>
        </w:rPr>
        <w:noBreakHyphen/>
      </w:r>
      <w:r w:rsidRPr="001A6574">
        <w:rPr>
          <w:rStyle w:val="CharAmPartText"/>
        </w:rPr>
        <w:t>(</w:t>
      </w:r>
      <w:proofErr w:type="spellStart"/>
      <w:r w:rsidRPr="001A6574">
        <w:rPr>
          <w:rStyle w:val="CharAmPartText"/>
        </w:rPr>
        <w:t>ethylamino</w:t>
      </w:r>
      <w:proofErr w:type="spellEnd"/>
      <w:r w:rsidRPr="001A6574">
        <w:rPr>
          <w:rStyle w:val="CharAmPartText"/>
        </w:rPr>
        <w:t>)</w:t>
      </w:r>
      <w:r w:rsidR="001A6574" w:rsidRPr="001A6574">
        <w:rPr>
          <w:rStyle w:val="CharAmPartText"/>
        </w:rPr>
        <w:noBreakHyphen/>
      </w:r>
      <w:r w:rsidRPr="001A6574">
        <w:rPr>
          <w:rStyle w:val="CharAmPartText"/>
        </w:rPr>
        <w:t>4</w:t>
      </w:r>
      <w:r w:rsidR="001A6574" w:rsidRPr="001A6574">
        <w:rPr>
          <w:rStyle w:val="CharAmPartText"/>
        </w:rPr>
        <w:noBreakHyphen/>
      </w:r>
      <w:r w:rsidRPr="001A6574">
        <w:rPr>
          <w:rStyle w:val="CharAmPartText"/>
        </w:rPr>
        <w:t>nitrophenol</w:t>
      </w:r>
      <w:bookmarkEnd w:id="15"/>
    </w:p>
    <w:p w:rsidR="00D56967" w:rsidRPr="001A6574" w:rsidRDefault="00D56967" w:rsidP="00D56967">
      <w:pPr>
        <w:pStyle w:val="ActHead9"/>
      </w:pPr>
      <w:bookmarkStart w:id="16" w:name="_Toc473651615"/>
      <w:r w:rsidRPr="001A6574">
        <w:t>Poisons Standard February 2017</w:t>
      </w:r>
      <w:bookmarkEnd w:id="16"/>
    </w:p>
    <w:p w:rsidR="00D56967" w:rsidRPr="001A6574" w:rsidRDefault="00D56967" w:rsidP="00D56967">
      <w:pPr>
        <w:pStyle w:val="ItemHead"/>
      </w:pPr>
      <w:r w:rsidRPr="001A6574">
        <w:t xml:space="preserve">9  </w:t>
      </w:r>
      <w:r w:rsidR="00041C18" w:rsidRPr="001A6574">
        <w:t>Schedule</w:t>
      </w:r>
      <w:r w:rsidR="001A6574" w:rsidRPr="001A6574">
        <w:t> </w:t>
      </w:r>
      <w:r w:rsidR="00041C18" w:rsidRPr="001A6574">
        <w:t>6 of Part</w:t>
      </w:r>
      <w:r w:rsidR="001A6574" w:rsidRPr="001A6574">
        <w:t> </w:t>
      </w:r>
      <w:r w:rsidR="00041C18" w:rsidRPr="001A6574">
        <w:t>4 of Schedule</w:t>
      </w:r>
      <w:r w:rsidR="001A6574" w:rsidRPr="001A6574">
        <w:t> </w:t>
      </w:r>
      <w:r w:rsidR="00041C18" w:rsidRPr="001A6574">
        <w:t xml:space="preserve">1, </w:t>
      </w:r>
      <w:r w:rsidRPr="001A6574">
        <w:t>entry for 2</w:t>
      </w:r>
      <w:r w:rsidR="001A6574">
        <w:noBreakHyphen/>
      </w:r>
      <w:r w:rsidRPr="001A6574">
        <w:t>chloro</w:t>
      </w:r>
      <w:r w:rsidR="001A6574">
        <w:noBreakHyphen/>
      </w:r>
      <w:r w:rsidRPr="001A6574">
        <w:t>6</w:t>
      </w:r>
      <w:r w:rsidR="001A6574">
        <w:noBreakHyphen/>
      </w:r>
      <w:r w:rsidRPr="001A6574">
        <w:t>(</w:t>
      </w:r>
      <w:proofErr w:type="spellStart"/>
      <w:r w:rsidRPr="001A6574">
        <w:t>ethylamino</w:t>
      </w:r>
      <w:proofErr w:type="spellEnd"/>
      <w:r w:rsidRPr="001A6574">
        <w:t>)</w:t>
      </w:r>
      <w:r w:rsidR="001A6574">
        <w:noBreakHyphen/>
      </w:r>
      <w:r w:rsidRPr="001A6574">
        <w:t>4</w:t>
      </w:r>
      <w:r w:rsidR="001A6574">
        <w:noBreakHyphen/>
      </w:r>
      <w:r w:rsidRPr="001A6574">
        <w:t>nitrophenol</w:t>
      </w:r>
    </w:p>
    <w:p w:rsidR="00D56967" w:rsidRPr="001A6574" w:rsidRDefault="00D56967" w:rsidP="00D56967">
      <w:pPr>
        <w:pStyle w:val="Item"/>
      </w:pPr>
      <w:r w:rsidRPr="001A6574">
        <w:t>Repeal the entry.</w:t>
      </w:r>
    </w:p>
    <w:p w:rsidR="00D56967" w:rsidRPr="001A6574" w:rsidRDefault="00D56967" w:rsidP="00D56967">
      <w:pPr>
        <w:pStyle w:val="ItemHead"/>
      </w:pPr>
      <w:r w:rsidRPr="001A6574">
        <w:t xml:space="preserve">10  </w:t>
      </w:r>
      <w:r w:rsidR="00041C18" w:rsidRPr="001A6574">
        <w:t>Part</w:t>
      </w:r>
      <w:r w:rsidR="001A6574" w:rsidRPr="001A6574">
        <w:t> </w:t>
      </w:r>
      <w:r w:rsidR="00041C18" w:rsidRPr="001A6574">
        <w:t>2 of Appendix E of Part</w:t>
      </w:r>
      <w:r w:rsidR="001A6574" w:rsidRPr="001A6574">
        <w:t> </w:t>
      </w:r>
      <w:r w:rsidR="00041C18" w:rsidRPr="001A6574">
        <w:t>5 of Schedule</w:t>
      </w:r>
      <w:r w:rsidR="001A6574" w:rsidRPr="001A6574">
        <w:t> </w:t>
      </w:r>
      <w:r w:rsidR="00041C18" w:rsidRPr="001A6574">
        <w:t xml:space="preserve">1, </w:t>
      </w:r>
      <w:r w:rsidRPr="001A6574">
        <w:t>entry for 2</w:t>
      </w:r>
      <w:r w:rsidR="001A6574">
        <w:noBreakHyphen/>
      </w:r>
      <w:r w:rsidRPr="001A6574">
        <w:t>chloro</w:t>
      </w:r>
      <w:r w:rsidR="001A6574">
        <w:noBreakHyphen/>
      </w:r>
      <w:r w:rsidRPr="001A6574">
        <w:t>6</w:t>
      </w:r>
      <w:r w:rsidR="001A6574">
        <w:noBreakHyphen/>
      </w:r>
      <w:r w:rsidRPr="001A6574">
        <w:t>(</w:t>
      </w:r>
      <w:proofErr w:type="spellStart"/>
      <w:r w:rsidRPr="001A6574">
        <w:t>ethylamino</w:t>
      </w:r>
      <w:proofErr w:type="spellEnd"/>
      <w:r w:rsidRPr="001A6574">
        <w:t>)</w:t>
      </w:r>
      <w:r w:rsidR="001A6574">
        <w:noBreakHyphen/>
      </w:r>
      <w:r w:rsidRPr="001A6574">
        <w:t>4</w:t>
      </w:r>
      <w:r w:rsidR="001A6574">
        <w:noBreakHyphen/>
      </w:r>
      <w:r w:rsidRPr="001A6574">
        <w:t>nitrophenol</w:t>
      </w:r>
    </w:p>
    <w:p w:rsidR="00D56967" w:rsidRPr="001A6574" w:rsidRDefault="00D56967" w:rsidP="00D56967">
      <w:pPr>
        <w:pStyle w:val="Item"/>
      </w:pPr>
      <w:r w:rsidRPr="001A6574">
        <w:t>Repeal the entry.</w:t>
      </w:r>
    </w:p>
    <w:p w:rsidR="00D56967" w:rsidRPr="001A6574" w:rsidRDefault="00D56967" w:rsidP="00D56967">
      <w:pPr>
        <w:pStyle w:val="ItemHead"/>
      </w:pPr>
      <w:r w:rsidRPr="001A6574">
        <w:t xml:space="preserve">11  </w:t>
      </w:r>
      <w:r w:rsidR="00041C18" w:rsidRPr="001A6574">
        <w:t>Part</w:t>
      </w:r>
      <w:r w:rsidR="001A6574" w:rsidRPr="001A6574">
        <w:t> </w:t>
      </w:r>
      <w:r w:rsidR="00041C18" w:rsidRPr="001A6574">
        <w:t>3 of Appendix F of Part</w:t>
      </w:r>
      <w:r w:rsidR="001A6574" w:rsidRPr="001A6574">
        <w:t> </w:t>
      </w:r>
      <w:r w:rsidR="00041C18" w:rsidRPr="001A6574">
        <w:t>5 of Schedule</w:t>
      </w:r>
      <w:r w:rsidR="001A6574" w:rsidRPr="001A6574">
        <w:t> </w:t>
      </w:r>
      <w:r w:rsidR="00041C18" w:rsidRPr="001A6574">
        <w:t xml:space="preserve">1, </w:t>
      </w:r>
      <w:r w:rsidRPr="001A6574">
        <w:t>entry for 2</w:t>
      </w:r>
      <w:r w:rsidR="001A6574">
        <w:noBreakHyphen/>
      </w:r>
      <w:r w:rsidRPr="001A6574">
        <w:t>chloro</w:t>
      </w:r>
      <w:r w:rsidR="001A6574">
        <w:noBreakHyphen/>
      </w:r>
      <w:r w:rsidRPr="001A6574">
        <w:t>6</w:t>
      </w:r>
      <w:r w:rsidR="001A6574">
        <w:noBreakHyphen/>
      </w:r>
      <w:r w:rsidRPr="001A6574">
        <w:t>(</w:t>
      </w:r>
      <w:proofErr w:type="spellStart"/>
      <w:r w:rsidRPr="001A6574">
        <w:t>ethylamino</w:t>
      </w:r>
      <w:proofErr w:type="spellEnd"/>
      <w:r w:rsidRPr="001A6574">
        <w:t>)</w:t>
      </w:r>
      <w:r w:rsidR="001A6574">
        <w:noBreakHyphen/>
      </w:r>
      <w:r w:rsidRPr="001A6574">
        <w:t>4</w:t>
      </w:r>
      <w:r w:rsidR="001A6574">
        <w:noBreakHyphen/>
      </w:r>
      <w:r w:rsidRPr="001A6574">
        <w:t>nitrophenol</w:t>
      </w:r>
    </w:p>
    <w:p w:rsidR="00D56967" w:rsidRPr="001A6574" w:rsidRDefault="00D56967" w:rsidP="00D56967">
      <w:pPr>
        <w:pStyle w:val="Item"/>
      </w:pPr>
      <w:r w:rsidRPr="001A6574">
        <w:t>Repeal the entry.</w:t>
      </w:r>
    </w:p>
    <w:p w:rsidR="00D56967" w:rsidRPr="001A6574" w:rsidRDefault="00D56967" w:rsidP="00D56967">
      <w:pPr>
        <w:pStyle w:val="ItemHead"/>
      </w:pPr>
      <w:r w:rsidRPr="001A6574">
        <w:t>12  Index</w:t>
      </w:r>
      <w:r w:rsidR="00FC0163" w:rsidRPr="001A6574">
        <w:t xml:space="preserve"> of Schedule</w:t>
      </w:r>
      <w:r w:rsidR="001A6574" w:rsidRPr="001A6574">
        <w:t> </w:t>
      </w:r>
      <w:r w:rsidR="00FC0163" w:rsidRPr="001A6574">
        <w:t>1</w:t>
      </w:r>
      <w:r w:rsidRPr="001A6574">
        <w:t>, entry for 2</w:t>
      </w:r>
      <w:r w:rsidR="001A6574">
        <w:noBreakHyphen/>
      </w:r>
      <w:r w:rsidRPr="001A6574">
        <w:t>chloro</w:t>
      </w:r>
      <w:r w:rsidR="001A6574">
        <w:noBreakHyphen/>
      </w:r>
      <w:r w:rsidRPr="001A6574">
        <w:t>6</w:t>
      </w:r>
      <w:r w:rsidR="001A6574">
        <w:noBreakHyphen/>
      </w:r>
      <w:r w:rsidRPr="001A6574">
        <w:t>(</w:t>
      </w:r>
      <w:proofErr w:type="spellStart"/>
      <w:r w:rsidRPr="001A6574">
        <w:t>ethylamino</w:t>
      </w:r>
      <w:proofErr w:type="spellEnd"/>
      <w:r w:rsidRPr="001A6574">
        <w:t>)</w:t>
      </w:r>
      <w:r w:rsidR="001A6574">
        <w:noBreakHyphen/>
      </w:r>
      <w:r w:rsidRPr="001A6574">
        <w:t>4</w:t>
      </w:r>
      <w:r w:rsidR="001A6574">
        <w:noBreakHyphen/>
      </w:r>
      <w:r w:rsidRPr="001A6574">
        <w:t>nitrophenol</w:t>
      </w:r>
    </w:p>
    <w:p w:rsidR="00D56967" w:rsidRPr="001A6574" w:rsidRDefault="00D56967" w:rsidP="00D56967">
      <w:pPr>
        <w:pStyle w:val="Item"/>
      </w:pPr>
      <w:r w:rsidRPr="001A6574">
        <w:t>Repeal the entry.</w:t>
      </w:r>
    </w:p>
    <w:p w:rsidR="005A1322" w:rsidRPr="001A6574" w:rsidRDefault="005A1322" w:rsidP="005A1322">
      <w:pPr>
        <w:pStyle w:val="ActHead7"/>
        <w:pageBreakBefore/>
      </w:pPr>
      <w:bookmarkStart w:id="17" w:name="_Toc473651616"/>
      <w:r w:rsidRPr="001A6574">
        <w:rPr>
          <w:rStyle w:val="CharAmPartNo"/>
        </w:rPr>
        <w:lastRenderedPageBreak/>
        <w:t>Part</w:t>
      </w:r>
      <w:r w:rsidR="001A6574" w:rsidRPr="001A6574">
        <w:rPr>
          <w:rStyle w:val="CharAmPartNo"/>
        </w:rPr>
        <w:t> </w:t>
      </w:r>
      <w:r w:rsidRPr="001A6574">
        <w:rPr>
          <w:rStyle w:val="CharAmPartNo"/>
        </w:rPr>
        <w:t>4</w:t>
      </w:r>
      <w:r w:rsidRPr="001A6574">
        <w:t>—</w:t>
      </w:r>
      <w:r w:rsidRPr="001A6574">
        <w:rPr>
          <w:rStyle w:val="CharAmPartText"/>
        </w:rPr>
        <w:t>2,4</w:t>
      </w:r>
      <w:r w:rsidR="001A6574" w:rsidRPr="001A6574">
        <w:rPr>
          <w:rStyle w:val="CharAmPartText"/>
        </w:rPr>
        <w:noBreakHyphen/>
      </w:r>
      <w:r w:rsidRPr="001A6574">
        <w:rPr>
          <w:rStyle w:val="CharAmPartText"/>
        </w:rPr>
        <w:t>diaminophenoxyethanol</w:t>
      </w:r>
      <w:bookmarkEnd w:id="17"/>
    </w:p>
    <w:p w:rsidR="005A1322" w:rsidRPr="001A6574" w:rsidRDefault="005A1322" w:rsidP="005A1322">
      <w:pPr>
        <w:pStyle w:val="ActHead9"/>
      </w:pPr>
      <w:bookmarkStart w:id="18" w:name="_Toc473651617"/>
      <w:r w:rsidRPr="001A6574">
        <w:t>Poisons Standard February 2017</w:t>
      </w:r>
      <w:bookmarkEnd w:id="18"/>
    </w:p>
    <w:p w:rsidR="005A1322" w:rsidRPr="001A6574" w:rsidRDefault="005A1322" w:rsidP="005A1322">
      <w:pPr>
        <w:pStyle w:val="ItemHead"/>
      </w:pPr>
      <w:r w:rsidRPr="001A6574">
        <w:t xml:space="preserve">13  </w:t>
      </w:r>
      <w:r w:rsidR="00930BDF" w:rsidRPr="001A6574">
        <w:t>Schedule</w:t>
      </w:r>
      <w:r w:rsidR="001A6574" w:rsidRPr="001A6574">
        <w:t> </w:t>
      </w:r>
      <w:r w:rsidR="00930BDF" w:rsidRPr="001A6574">
        <w:t>6 of Part</w:t>
      </w:r>
      <w:r w:rsidR="001A6574" w:rsidRPr="001A6574">
        <w:t> </w:t>
      </w:r>
      <w:r w:rsidR="00930BDF" w:rsidRPr="001A6574">
        <w:t>4 of Schedule</w:t>
      </w:r>
      <w:r w:rsidR="001A6574" w:rsidRPr="001A6574">
        <w:t> </w:t>
      </w:r>
      <w:r w:rsidR="00930BDF" w:rsidRPr="001A6574">
        <w:t xml:space="preserve">1, </w:t>
      </w:r>
      <w:r w:rsidRPr="001A6574">
        <w:t>entry for 2,4</w:t>
      </w:r>
      <w:r w:rsidR="001A6574">
        <w:noBreakHyphen/>
      </w:r>
      <w:r w:rsidRPr="001A6574">
        <w:t>diaminophenoxyethanol</w:t>
      </w:r>
    </w:p>
    <w:p w:rsidR="00D56967" w:rsidRPr="001A6574" w:rsidRDefault="005A1322" w:rsidP="00D56967">
      <w:pPr>
        <w:pStyle w:val="Item"/>
      </w:pPr>
      <w:r w:rsidRPr="001A6574">
        <w:t>Repeal the entry, substitute:</w:t>
      </w:r>
    </w:p>
    <w:p w:rsidR="00573555" w:rsidRPr="001A6574" w:rsidRDefault="00573555" w:rsidP="00573555">
      <w:pPr>
        <w:pStyle w:val="Normal-hanging"/>
      </w:pPr>
      <w:r w:rsidRPr="001A6574">
        <w:t>2,4</w:t>
      </w:r>
      <w:r w:rsidR="001A6574">
        <w:noBreakHyphen/>
      </w:r>
      <w:r w:rsidRPr="001A6574">
        <w:t xml:space="preserve">DIAMINOPHENOXYETHANOL in hair dye preparations </w:t>
      </w:r>
      <w:r w:rsidRPr="001A6574">
        <w:rPr>
          <w:b/>
        </w:rPr>
        <w:t>except</w:t>
      </w:r>
      <w:r w:rsidRPr="001A6574">
        <w:t xml:space="preserve"> in preparations containing 4 per cent or less of 2,4</w:t>
      </w:r>
      <w:r w:rsidR="001A6574">
        <w:noBreakHyphen/>
      </w:r>
      <w:r w:rsidRPr="001A6574">
        <w:t>diaminophenoxyethanol when the immediate container and primary pack are labelled with the following:</w:t>
      </w:r>
    </w:p>
    <w:p w:rsidR="00573555" w:rsidRPr="001A6574" w:rsidRDefault="00573555" w:rsidP="008C11C2">
      <w:pPr>
        <w:spacing w:after="240"/>
      </w:pPr>
      <w:r w:rsidRPr="001A6574">
        <w:tab/>
        <w:t>KEEP OUT OF REACH OF CHILDREN</w:t>
      </w:r>
    </w:p>
    <w:p w:rsidR="00573555" w:rsidRPr="001A6574" w:rsidRDefault="00573555" w:rsidP="008C11C2">
      <w:pPr>
        <w:spacing w:after="240"/>
        <w:ind w:left="709" w:hanging="709"/>
      </w:pPr>
      <w:r w:rsidRPr="001A6574">
        <w:tab/>
        <w:t>WARNING – this product contains ingredients which may cause skin irritation to certain individuals. A preliminary test according to the accompanying directions should be made before use. This product must not be used for dying eyelashes and eyebrow</w:t>
      </w:r>
      <w:r w:rsidR="00CC25B5" w:rsidRPr="001A6574">
        <w:t>s</w:t>
      </w:r>
      <w:r w:rsidRPr="001A6574">
        <w:t>; to do so may be injurious to the eye.</w:t>
      </w:r>
    </w:p>
    <w:p w:rsidR="005A1322" w:rsidRPr="001A6574" w:rsidRDefault="00573555" w:rsidP="008C11C2">
      <w:pPr>
        <w:ind w:left="709" w:hanging="709"/>
      </w:pPr>
      <w:r w:rsidRPr="001A6574">
        <w:tab/>
        <w:t>Written in letters not less than 1.5 mm in height.</w:t>
      </w:r>
    </w:p>
    <w:p w:rsidR="0087150E" w:rsidRPr="001A6574" w:rsidRDefault="0087150E" w:rsidP="008C11C2">
      <w:pPr>
        <w:ind w:left="709" w:hanging="709"/>
      </w:pPr>
    </w:p>
    <w:p w:rsidR="0087150E" w:rsidRPr="001A6574" w:rsidRDefault="0087150E" w:rsidP="0087150E">
      <w:pPr>
        <w:pStyle w:val="ItemHead"/>
      </w:pPr>
      <w:r w:rsidRPr="001A6574">
        <w:t xml:space="preserve">14  </w:t>
      </w:r>
      <w:r w:rsidR="004D0EDB" w:rsidRPr="001A6574">
        <w:t>Part</w:t>
      </w:r>
      <w:r w:rsidR="001A6574" w:rsidRPr="001A6574">
        <w:t> </w:t>
      </w:r>
      <w:r w:rsidR="004D0EDB" w:rsidRPr="001A6574">
        <w:t>3 of Appendix F of Part</w:t>
      </w:r>
      <w:r w:rsidR="001A6574" w:rsidRPr="001A6574">
        <w:t> </w:t>
      </w:r>
      <w:r w:rsidR="004D0EDB" w:rsidRPr="001A6574">
        <w:t>5 of Schedule</w:t>
      </w:r>
      <w:r w:rsidR="001A6574" w:rsidRPr="001A6574">
        <w:t> </w:t>
      </w:r>
      <w:r w:rsidR="004D0EDB" w:rsidRPr="001A6574">
        <w:t xml:space="preserve">1, </w:t>
      </w:r>
      <w:r w:rsidRPr="001A6574">
        <w:t>entry for 2,4</w:t>
      </w:r>
      <w:r w:rsidR="001A6574">
        <w:noBreakHyphen/>
      </w:r>
      <w:r w:rsidRPr="001A6574">
        <w:t>diaminophenoxyethanol</w:t>
      </w:r>
    </w:p>
    <w:p w:rsidR="0087150E" w:rsidRPr="001A6574" w:rsidRDefault="0087150E" w:rsidP="0087150E">
      <w:pPr>
        <w:pStyle w:val="Item"/>
      </w:pPr>
      <w:r w:rsidRPr="001A6574">
        <w:t>Repeal the entry, substitute:</w:t>
      </w:r>
    </w:p>
    <w:p w:rsidR="0087150E" w:rsidRPr="001A6574" w:rsidRDefault="0087150E" w:rsidP="008C11C2">
      <w:pPr>
        <w:ind w:left="709" w:hanging="709"/>
      </w:pPr>
    </w:p>
    <w:tbl>
      <w:tblPr>
        <w:tblStyle w:val="TableGrid"/>
        <w:tblW w:w="0" w:type="auto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5338"/>
        <w:gridCol w:w="1594"/>
        <w:gridCol w:w="1597"/>
      </w:tblGrid>
      <w:tr w:rsidR="0087150E" w:rsidRPr="001A6574" w:rsidTr="00CB7E14">
        <w:tc>
          <w:tcPr>
            <w:tcW w:w="5415" w:type="dxa"/>
          </w:tcPr>
          <w:p w:rsidR="0087150E" w:rsidRPr="001A6574" w:rsidRDefault="0087150E" w:rsidP="00CB7E14">
            <w:r w:rsidRPr="001A6574">
              <w:t>2,4</w:t>
            </w:r>
            <w:r w:rsidR="001A6574">
              <w:noBreakHyphen/>
            </w:r>
            <w:r w:rsidRPr="001A6574">
              <w:t>DIAMINOPHENOXYETHANOL</w:t>
            </w:r>
          </w:p>
        </w:tc>
        <w:tc>
          <w:tcPr>
            <w:tcW w:w="1646" w:type="dxa"/>
          </w:tcPr>
          <w:p w:rsidR="0087150E" w:rsidRPr="001A6574" w:rsidRDefault="007109F1" w:rsidP="00CB7E14">
            <w:r w:rsidRPr="001A6574">
              <w:t>21</w:t>
            </w:r>
          </w:p>
        </w:tc>
        <w:tc>
          <w:tcPr>
            <w:tcW w:w="1659" w:type="dxa"/>
          </w:tcPr>
          <w:p w:rsidR="0087150E" w:rsidRPr="001A6574" w:rsidRDefault="0087150E" w:rsidP="00CB7E14"/>
        </w:tc>
      </w:tr>
    </w:tbl>
    <w:p w:rsidR="0087150E" w:rsidRPr="001A6574" w:rsidRDefault="0087150E" w:rsidP="008C11C2">
      <w:pPr>
        <w:ind w:left="709" w:hanging="709"/>
      </w:pPr>
    </w:p>
    <w:sectPr w:rsidR="0087150E" w:rsidRPr="001A6574" w:rsidSect="00FF798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14" w:rsidRDefault="00282214" w:rsidP="0048364F">
      <w:pPr>
        <w:spacing w:line="240" w:lineRule="auto"/>
      </w:pPr>
      <w:r>
        <w:separator/>
      </w:r>
    </w:p>
  </w:endnote>
  <w:endnote w:type="continuationSeparator" w:id="0">
    <w:p w:rsidR="00282214" w:rsidRDefault="002822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F7985" w:rsidRDefault="0048364F" w:rsidP="00FF79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F7985">
      <w:rPr>
        <w:i/>
        <w:sz w:val="18"/>
      </w:rPr>
      <w:t xml:space="preserve"> </w:t>
    </w:r>
    <w:r w:rsidR="00FF7985" w:rsidRPr="00FF7985">
      <w:rPr>
        <w:i/>
        <w:sz w:val="18"/>
      </w:rPr>
      <w:t>OPC62454 -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FF7985" w:rsidP="00FF7985">
    <w:r w:rsidRPr="00FF7985">
      <w:rPr>
        <w:rFonts w:cs="Times New Roman"/>
        <w:i/>
        <w:sz w:val="18"/>
      </w:rPr>
      <w:t>OPC62454 -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F7985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F7985" w:rsidTr="001A65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F798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F7985">
            <w:rPr>
              <w:rFonts w:cs="Times New Roman"/>
              <w:i/>
              <w:sz w:val="18"/>
            </w:rPr>
            <w:fldChar w:fldCharType="begin"/>
          </w:r>
          <w:r w:rsidRPr="00FF7985">
            <w:rPr>
              <w:rFonts w:cs="Times New Roman"/>
              <w:i/>
              <w:sz w:val="18"/>
            </w:rPr>
            <w:instrText xml:space="preserve"> PAGE </w:instrText>
          </w:r>
          <w:r w:rsidRPr="00FF7985">
            <w:rPr>
              <w:rFonts w:cs="Times New Roman"/>
              <w:i/>
              <w:sz w:val="18"/>
            </w:rPr>
            <w:fldChar w:fldCharType="separate"/>
          </w:r>
          <w:r w:rsidR="00BF6384">
            <w:rPr>
              <w:rFonts w:cs="Times New Roman"/>
              <w:i/>
              <w:noProof/>
              <w:sz w:val="18"/>
            </w:rPr>
            <w:t>v</w:t>
          </w:r>
          <w:r w:rsidRPr="00FF79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F7985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F7985">
            <w:rPr>
              <w:rFonts w:cs="Times New Roman"/>
              <w:i/>
              <w:sz w:val="18"/>
            </w:rPr>
            <w:fldChar w:fldCharType="begin"/>
          </w:r>
          <w:r w:rsidRPr="00FF7985">
            <w:rPr>
              <w:rFonts w:cs="Times New Roman"/>
              <w:i/>
              <w:sz w:val="18"/>
            </w:rPr>
            <w:instrText xml:space="preserve"> DOCPROPERTY ShortT </w:instrText>
          </w:r>
          <w:r w:rsidRPr="00FF7985">
            <w:rPr>
              <w:rFonts w:cs="Times New Roman"/>
              <w:i/>
              <w:sz w:val="18"/>
            </w:rPr>
            <w:fldChar w:fldCharType="separate"/>
          </w:r>
          <w:r w:rsidR="00BF6384">
            <w:rPr>
              <w:rFonts w:cs="Times New Roman"/>
              <w:i/>
              <w:sz w:val="18"/>
            </w:rPr>
            <w:t>Poisons Amendment (2017 Measures No. 1) Instrument 2017</w:t>
          </w:r>
          <w:r w:rsidRPr="00FF79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F798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F7985" w:rsidRDefault="00FF7985" w:rsidP="00FF7985">
    <w:pPr>
      <w:rPr>
        <w:rFonts w:cs="Times New Roman"/>
        <w:i/>
        <w:sz w:val="18"/>
      </w:rPr>
    </w:pPr>
    <w:r w:rsidRPr="00FF7985">
      <w:rPr>
        <w:rFonts w:cs="Times New Roman"/>
        <w:i/>
        <w:sz w:val="18"/>
      </w:rPr>
      <w:t>OPC62454 -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A65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6384">
            <w:rPr>
              <w:i/>
              <w:sz w:val="18"/>
            </w:rPr>
            <w:t>Poisons Amendment (2017 Measures No. 1)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63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FF7985" w:rsidP="00FF7985">
    <w:pPr>
      <w:rPr>
        <w:i/>
        <w:sz w:val="18"/>
      </w:rPr>
    </w:pPr>
    <w:r w:rsidRPr="00FF7985">
      <w:rPr>
        <w:rFonts w:cs="Times New Roman"/>
        <w:i/>
        <w:sz w:val="18"/>
      </w:rPr>
      <w:t>OPC62454 -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F7985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F7985" w:rsidTr="001A65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F798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F7985">
            <w:rPr>
              <w:rFonts w:cs="Times New Roman"/>
              <w:i/>
              <w:sz w:val="18"/>
            </w:rPr>
            <w:fldChar w:fldCharType="begin"/>
          </w:r>
          <w:r w:rsidRPr="00FF7985">
            <w:rPr>
              <w:rFonts w:cs="Times New Roman"/>
              <w:i/>
              <w:sz w:val="18"/>
            </w:rPr>
            <w:instrText xml:space="preserve"> PAGE </w:instrText>
          </w:r>
          <w:r w:rsidRPr="00FF7985">
            <w:rPr>
              <w:rFonts w:cs="Times New Roman"/>
              <w:i/>
              <w:sz w:val="18"/>
            </w:rPr>
            <w:fldChar w:fldCharType="separate"/>
          </w:r>
          <w:r w:rsidR="00BF6384">
            <w:rPr>
              <w:rFonts w:cs="Times New Roman"/>
              <w:i/>
              <w:noProof/>
              <w:sz w:val="18"/>
            </w:rPr>
            <w:t>4</w:t>
          </w:r>
          <w:r w:rsidRPr="00FF79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F7985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F7985">
            <w:rPr>
              <w:rFonts w:cs="Times New Roman"/>
              <w:i/>
              <w:sz w:val="18"/>
            </w:rPr>
            <w:fldChar w:fldCharType="begin"/>
          </w:r>
          <w:r w:rsidRPr="00FF7985">
            <w:rPr>
              <w:rFonts w:cs="Times New Roman"/>
              <w:i/>
              <w:sz w:val="18"/>
            </w:rPr>
            <w:instrText xml:space="preserve"> DOCPROPERTY ShortT </w:instrText>
          </w:r>
          <w:r w:rsidRPr="00FF7985">
            <w:rPr>
              <w:rFonts w:cs="Times New Roman"/>
              <w:i/>
              <w:sz w:val="18"/>
            </w:rPr>
            <w:fldChar w:fldCharType="separate"/>
          </w:r>
          <w:r w:rsidR="00BF6384">
            <w:rPr>
              <w:rFonts w:cs="Times New Roman"/>
              <w:i/>
              <w:sz w:val="18"/>
            </w:rPr>
            <w:t>Poisons Amendment (2017 Measures No. 1) Instrument 2017</w:t>
          </w:r>
          <w:r w:rsidRPr="00FF79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F798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F7985" w:rsidRDefault="00FF7985" w:rsidP="00FF7985">
    <w:pPr>
      <w:rPr>
        <w:rFonts w:cs="Times New Roman"/>
        <w:i/>
        <w:sz w:val="18"/>
      </w:rPr>
    </w:pPr>
    <w:r w:rsidRPr="00FF7985">
      <w:rPr>
        <w:rFonts w:cs="Times New Roman"/>
        <w:i/>
        <w:sz w:val="18"/>
      </w:rPr>
      <w:t>OPC62454 -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6384">
            <w:rPr>
              <w:i/>
              <w:sz w:val="18"/>
            </w:rPr>
            <w:t>Poisons Amendment (2017 Measures No. 1)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638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FF7985" w:rsidP="00FF7985">
    <w:pPr>
      <w:rPr>
        <w:i/>
        <w:sz w:val="18"/>
      </w:rPr>
    </w:pPr>
    <w:r w:rsidRPr="00FF7985">
      <w:rPr>
        <w:rFonts w:cs="Times New Roman"/>
        <w:i/>
        <w:sz w:val="18"/>
      </w:rPr>
      <w:t>OPC62454 -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6384">
            <w:rPr>
              <w:i/>
              <w:sz w:val="18"/>
            </w:rPr>
            <w:t>Poisons Amendment (2017 Measures No. 1)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638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14" w:rsidRDefault="00282214" w:rsidP="0048364F">
      <w:pPr>
        <w:spacing w:line="240" w:lineRule="auto"/>
      </w:pPr>
      <w:r>
        <w:separator/>
      </w:r>
    </w:p>
  </w:footnote>
  <w:footnote w:type="continuationSeparator" w:id="0">
    <w:p w:rsidR="00282214" w:rsidRDefault="002822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F6384">
      <w:rPr>
        <w:b/>
        <w:sz w:val="20"/>
      </w:rPr>
      <w:fldChar w:fldCharType="separate"/>
    </w:r>
    <w:r w:rsidR="00BF63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F6384">
      <w:rPr>
        <w:sz w:val="20"/>
      </w:rPr>
      <w:fldChar w:fldCharType="separate"/>
    </w:r>
    <w:r w:rsidR="00BF638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BF6384">
      <w:rPr>
        <w:b/>
        <w:sz w:val="20"/>
      </w:rPr>
      <w:fldChar w:fldCharType="separate"/>
    </w:r>
    <w:r w:rsidR="00BF6384">
      <w:rPr>
        <w:b/>
        <w:noProof/>
        <w:sz w:val="20"/>
      </w:rPr>
      <w:t>Part 3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BF6384">
      <w:rPr>
        <w:sz w:val="20"/>
      </w:rPr>
      <w:fldChar w:fldCharType="separate"/>
    </w:r>
    <w:r w:rsidR="00BF6384">
      <w:rPr>
        <w:noProof/>
        <w:sz w:val="20"/>
      </w:rPr>
      <w:t>2-chloro-6-(ethylamino)-4-nitrophenol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F6384">
      <w:rPr>
        <w:sz w:val="20"/>
      </w:rPr>
      <w:fldChar w:fldCharType="separate"/>
    </w:r>
    <w:r w:rsidR="00BF638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F6384">
      <w:rPr>
        <w:b/>
        <w:sz w:val="20"/>
      </w:rPr>
      <w:fldChar w:fldCharType="separate"/>
    </w:r>
    <w:r w:rsidR="00BF63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BF6384">
      <w:rPr>
        <w:sz w:val="20"/>
      </w:rPr>
      <w:fldChar w:fldCharType="separate"/>
    </w:r>
    <w:r w:rsidR="00BF6384">
      <w:rPr>
        <w:noProof/>
        <w:sz w:val="20"/>
      </w:rPr>
      <w:t>2,4-diaminophenoxyethanol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BF6384">
      <w:rPr>
        <w:b/>
        <w:sz w:val="20"/>
      </w:rPr>
      <w:fldChar w:fldCharType="separate"/>
    </w:r>
    <w:r w:rsidR="00BF6384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4"/>
    <w:rsid w:val="00000263"/>
    <w:rsid w:val="000113BC"/>
    <w:rsid w:val="000136AF"/>
    <w:rsid w:val="0004044E"/>
    <w:rsid w:val="00041C18"/>
    <w:rsid w:val="0005120E"/>
    <w:rsid w:val="00054577"/>
    <w:rsid w:val="000614BF"/>
    <w:rsid w:val="0007169C"/>
    <w:rsid w:val="00077593"/>
    <w:rsid w:val="000807A9"/>
    <w:rsid w:val="00083F48"/>
    <w:rsid w:val="000A7DF9"/>
    <w:rsid w:val="000D05EF"/>
    <w:rsid w:val="000D5485"/>
    <w:rsid w:val="000E5B02"/>
    <w:rsid w:val="000F21C1"/>
    <w:rsid w:val="00105D72"/>
    <w:rsid w:val="0010745C"/>
    <w:rsid w:val="00117277"/>
    <w:rsid w:val="0015084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74"/>
    <w:rsid w:val="001A65C0"/>
    <w:rsid w:val="001B6456"/>
    <w:rsid w:val="001B7A5D"/>
    <w:rsid w:val="001C69C4"/>
    <w:rsid w:val="001E0A8D"/>
    <w:rsid w:val="001E3590"/>
    <w:rsid w:val="001E70E7"/>
    <w:rsid w:val="001E7407"/>
    <w:rsid w:val="001F5556"/>
    <w:rsid w:val="00201D27"/>
    <w:rsid w:val="0020300C"/>
    <w:rsid w:val="00220A0C"/>
    <w:rsid w:val="00223E4A"/>
    <w:rsid w:val="002302EA"/>
    <w:rsid w:val="00240749"/>
    <w:rsid w:val="002468D7"/>
    <w:rsid w:val="00282214"/>
    <w:rsid w:val="00285CDD"/>
    <w:rsid w:val="00291167"/>
    <w:rsid w:val="00297ECB"/>
    <w:rsid w:val="002C152A"/>
    <w:rsid w:val="002D043A"/>
    <w:rsid w:val="002D7B72"/>
    <w:rsid w:val="002E0A82"/>
    <w:rsid w:val="0031713F"/>
    <w:rsid w:val="00332E0D"/>
    <w:rsid w:val="003415D3"/>
    <w:rsid w:val="003420B0"/>
    <w:rsid w:val="00346335"/>
    <w:rsid w:val="00352B0F"/>
    <w:rsid w:val="003561B0"/>
    <w:rsid w:val="00367960"/>
    <w:rsid w:val="00375513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3187"/>
    <w:rsid w:val="00474835"/>
    <w:rsid w:val="004819C7"/>
    <w:rsid w:val="0048364F"/>
    <w:rsid w:val="00490F2E"/>
    <w:rsid w:val="00496DB3"/>
    <w:rsid w:val="00496F97"/>
    <w:rsid w:val="004A53EA"/>
    <w:rsid w:val="004D0ED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4FFD"/>
    <w:rsid w:val="00557C7A"/>
    <w:rsid w:val="00562A58"/>
    <w:rsid w:val="00573555"/>
    <w:rsid w:val="00581211"/>
    <w:rsid w:val="00584811"/>
    <w:rsid w:val="00593AA6"/>
    <w:rsid w:val="00594161"/>
    <w:rsid w:val="00594749"/>
    <w:rsid w:val="005A1322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6F3B2D"/>
    <w:rsid w:val="00700B2C"/>
    <w:rsid w:val="007109F1"/>
    <w:rsid w:val="00713084"/>
    <w:rsid w:val="00720FC2"/>
    <w:rsid w:val="00731E00"/>
    <w:rsid w:val="00732E9D"/>
    <w:rsid w:val="0073491A"/>
    <w:rsid w:val="007440B7"/>
    <w:rsid w:val="00747993"/>
    <w:rsid w:val="00756FF2"/>
    <w:rsid w:val="007634AD"/>
    <w:rsid w:val="00764F80"/>
    <w:rsid w:val="007715C9"/>
    <w:rsid w:val="00774EDD"/>
    <w:rsid w:val="007754EB"/>
    <w:rsid w:val="007757EC"/>
    <w:rsid w:val="007A23B3"/>
    <w:rsid w:val="007A29A5"/>
    <w:rsid w:val="007A35E6"/>
    <w:rsid w:val="007A4B72"/>
    <w:rsid w:val="007A6863"/>
    <w:rsid w:val="007D45C1"/>
    <w:rsid w:val="007E7D4A"/>
    <w:rsid w:val="007F48ED"/>
    <w:rsid w:val="007F7947"/>
    <w:rsid w:val="00812F45"/>
    <w:rsid w:val="00816618"/>
    <w:rsid w:val="0084172C"/>
    <w:rsid w:val="00856A31"/>
    <w:rsid w:val="0087150E"/>
    <w:rsid w:val="008754D0"/>
    <w:rsid w:val="00877D48"/>
    <w:rsid w:val="0088345B"/>
    <w:rsid w:val="00897548"/>
    <w:rsid w:val="008A16A5"/>
    <w:rsid w:val="008C11C2"/>
    <w:rsid w:val="008C2B5D"/>
    <w:rsid w:val="008D0EE0"/>
    <w:rsid w:val="008D5B99"/>
    <w:rsid w:val="008D7A27"/>
    <w:rsid w:val="008E4702"/>
    <w:rsid w:val="008E69AA"/>
    <w:rsid w:val="008F4F1C"/>
    <w:rsid w:val="00922764"/>
    <w:rsid w:val="00930BDF"/>
    <w:rsid w:val="00932377"/>
    <w:rsid w:val="00943102"/>
    <w:rsid w:val="0094523D"/>
    <w:rsid w:val="00976A63"/>
    <w:rsid w:val="00983419"/>
    <w:rsid w:val="009A44DF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7798B"/>
    <w:rsid w:val="00AA0343"/>
    <w:rsid w:val="00AA2A5C"/>
    <w:rsid w:val="00AB78E9"/>
    <w:rsid w:val="00AC2F6F"/>
    <w:rsid w:val="00AD3467"/>
    <w:rsid w:val="00AD5641"/>
    <w:rsid w:val="00AD637A"/>
    <w:rsid w:val="00AE0F9B"/>
    <w:rsid w:val="00AF55FF"/>
    <w:rsid w:val="00B032D8"/>
    <w:rsid w:val="00B22E00"/>
    <w:rsid w:val="00B33B3C"/>
    <w:rsid w:val="00B379E0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384"/>
    <w:rsid w:val="00BF6650"/>
    <w:rsid w:val="00C067E5"/>
    <w:rsid w:val="00C164CA"/>
    <w:rsid w:val="00C34D9C"/>
    <w:rsid w:val="00C42BF8"/>
    <w:rsid w:val="00C460AE"/>
    <w:rsid w:val="00C50043"/>
    <w:rsid w:val="00C50A0F"/>
    <w:rsid w:val="00C7573B"/>
    <w:rsid w:val="00C76CF3"/>
    <w:rsid w:val="00CA7844"/>
    <w:rsid w:val="00CB58EF"/>
    <w:rsid w:val="00CB5FF9"/>
    <w:rsid w:val="00CC0363"/>
    <w:rsid w:val="00CC25B5"/>
    <w:rsid w:val="00CC7AE8"/>
    <w:rsid w:val="00CE7D64"/>
    <w:rsid w:val="00CF0BB2"/>
    <w:rsid w:val="00D13441"/>
    <w:rsid w:val="00D243A3"/>
    <w:rsid w:val="00D31794"/>
    <w:rsid w:val="00D3200B"/>
    <w:rsid w:val="00D33440"/>
    <w:rsid w:val="00D52EFE"/>
    <w:rsid w:val="00D56967"/>
    <w:rsid w:val="00D56A0D"/>
    <w:rsid w:val="00D63EF6"/>
    <w:rsid w:val="00D66518"/>
    <w:rsid w:val="00D70DFB"/>
    <w:rsid w:val="00D71EEA"/>
    <w:rsid w:val="00D735CD"/>
    <w:rsid w:val="00D766DF"/>
    <w:rsid w:val="00D94634"/>
    <w:rsid w:val="00D95891"/>
    <w:rsid w:val="00DB5CB4"/>
    <w:rsid w:val="00DC30CF"/>
    <w:rsid w:val="00DD0A65"/>
    <w:rsid w:val="00DE149E"/>
    <w:rsid w:val="00E00BFF"/>
    <w:rsid w:val="00E05704"/>
    <w:rsid w:val="00E12F1A"/>
    <w:rsid w:val="00E21CFB"/>
    <w:rsid w:val="00E22935"/>
    <w:rsid w:val="00E33330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5352E"/>
    <w:rsid w:val="00F6704C"/>
    <w:rsid w:val="00F6709F"/>
    <w:rsid w:val="00F677A9"/>
    <w:rsid w:val="00F732EA"/>
    <w:rsid w:val="00F84CF5"/>
    <w:rsid w:val="00F8612E"/>
    <w:rsid w:val="00FA420B"/>
    <w:rsid w:val="00FC0163"/>
    <w:rsid w:val="00FE0781"/>
    <w:rsid w:val="00FF39D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5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2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2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2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2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6574"/>
  </w:style>
  <w:style w:type="paragraph" w:customStyle="1" w:styleId="OPCParaBase">
    <w:name w:val="OPCParaBase"/>
    <w:qFormat/>
    <w:rsid w:val="001A65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65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65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65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65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65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65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65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65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65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65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6574"/>
  </w:style>
  <w:style w:type="paragraph" w:customStyle="1" w:styleId="Blocks">
    <w:name w:val="Blocks"/>
    <w:aliases w:val="bb"/>
    <w:basedOn w:val="OPCParaBase"/>
    <w:qFormat/>
    <w:rsid w:val="001A65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6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65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6574"/>
    <w:rPr>
      <w:i/>
    </w:rPr>
  </w:style>
  <w:style w:type="paragraph" w:customStyle="1" w:styleId="BoxList">
    <w:name w:val="BoxList"/>
    <w:aliases w:val="bl"/>
    <w:basedOn w:val="BoxText"/>
    <w:qFormat/>
    <w:rsid w:val="001A65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65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65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6574"/>
    <w:pPr>
      <w:ind w:left="1985" w:hanging="851"/>
    </w:pPr>
  </w:style>
  <w:style w:type="character" w:customStyle="1" w:styleId="CharAmPartNo">
    <w:name w:val="CharAmPartNo"/>
    <w:basedOn w:val="OPCCharBase"/>
    <w:qFormat/>
    <w:rsid w:val="001A6574"/>
  </w:style>
  <w:style w:type="character" w:customStyle="1" w:styleId="CharAmPartText">
    <w:name w:val="CharAmPartText"/>
    <w:basedOn w:val="OPCCharBase"/>
    <w:qFormat/>
    <w:rsid w:val="001A6574"/>
  </w:style>
  <w:style w:type="character" w:customStyle="1" w:styleId="CharAmSchNo">
    <w:name w:val="CharAmSchNo"/>
    <w:basedOn w:val="OPCCharBase"/>
    <w:qFormat/>
    <w:rsid w:val="001A6574"/>
  </w:style>
  <w:style w:type="character" w:customStyle="1" w:styleId="CharAmSchText">
    <w:name w:val="CharAmSchText"/>
    <w:basedOn w:val="OPCCharBase"/>
    <w:qFormat/>
    <w:rsid w:val="001A6574"/>
  </w:style>
  <w:style w:type="character" w:customStyle="1" w:styleId="CharBoldItalic">
    <w:name w:val="CharBoldItalic"/>
    <w:basedOn w:val="OPCCharBase"/>
    <w:uiPriority w:val="1"/>
    <w:qFormat/>
    <w:rsid w:val="001A65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6574"/>
  </w:style>
  <w:style w:type="character" w:customStyle="1" w:styleId="CharChapText">
    <w:name w:val="CharChapText"/>
    <w:basedOn w:val="OPCCharBase"/>
    <w:uiPriority w:val="1"/>
    <w:qFormat/>
    <w:rsid w:val="001A6574"/>
  </w:style>
  <w:style w:type="character" w:customStyle="1" w:styleId="CharDivNo">
    <w:name w:val="CharDivNo"/>
    <w:basedOn w:val="OPCCharBase"/>
    <w:uiPriority w:val="1"/>
    <w:qFormat/>
    <w:rsid w:val="001A6574"/>
  </w:style>
  <w:style w:type="character" w:customStyle="1" w:styleId="CharDivText">
    <w:name w:val="CharDivText"/>
    <w:basedOn w:val="OPCCharBase"/>
    <w:uiPriority w:val="1"/>
    <w:qFormat/>
    <w:rsid w:val="001A6574"/>
  </w:style>
  <w:style w:type="character" w:customStyle="1" w:styleId="CharItalic">
    <w:name w:val="CharItalic"/>
    <w:basedOn w:val="OPCCharBase"/>
    <w:uiPriority w:val="1"/>
    <w:qFormat/>
    <w:rsid w:val="001A6574"/>
    <w:rPr>
      <w:i/>
    </w:rPr>
  </w:style>
  <w:style w:type="character" w:customStyle="1" w:styleId="CharPartNo">
    <w:name w:val="CharPartNo"/>
    <w:basedOn w:val="OPCCharBase"/>
    <w:uiPriority w:val="1"/>
    <w:qFormat/>
    <w:rsid w:val="001A6574"/>
  </w:style>
  <w:style w:type="character" w:customStyle="1" w:styleId="CharPartText">
    <w:name w:val="CharPartText"/>
    <w:basedOn w:val="OPCCharBase"/>
    <w:uiPriority w:val="1"/>
    <w:qFormat/>
    <w:rsid w:val="001A6574"/>
  </w:style>
  <w:style w:type="character" w:customStyle="1" w:styleId="CharSectno">
    <w:name w:val="CharSectno"/>
    <w:basedOn w:val="OPCCharBase"/>
    <w:qFormat/>
    <w:rsid w:val="001A6574"/>
  </w:style>
  <w:style w:type="character" w:customStyle="1" w:styleId="CharSubdNo">
    <w:name w:val="CharSubdNo"/>
    <w:basedOn w:val="OPCCharBase"/>
    <w:uiPriority w:val="1"/>
    <w:qFormat/>
    <w:rsid w:val="001A6574"/>
  </w:style>
  <w:style w:type="character" w:customStyle="1" w:styleId="CharSubdText">
    <w:name w:val="CharSubdText"/>
    <w:basedOn w:val="OPCCharBase"/>
    <w:uiPriority w:val="1"/>
    <w:qFormat/>
    <w:rsid w:val="001A6574"/>
  </w:style>
  <w:style w:type="paragraph" w:customStyle="1" w:styleId="CTA--">
    <w:name w:val="CTA --"/>
    <w:basedOn w:val="OPCParaBase"/>
    <w:next w:val="Normal"/>
    <w:rsid w:val="001A65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65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65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65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65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65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65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65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65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65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65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65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65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65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65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65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65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65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65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65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65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65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65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65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65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65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65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65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65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65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65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65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65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65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65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65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65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65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65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65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65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65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65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65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65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65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65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65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65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65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65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6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65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65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65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65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A65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65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65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65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65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A65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65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65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65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65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65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65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65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65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65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65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6574"/>
    <w:rPr>
      <w:sz w:val="16"/>
    </w:rPr>
  </w:style>
  <w:style w:type="table" w:customStyle="1" w:styleId="CFlag">
    <w:name w:val="CFlag"/>
    <w:basedOn w:val="TableNormal"/>
    <w:uiPriority w:val="99"/>
    <w:rsid w:val="001A65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A6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65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A65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65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65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65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65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A6574"/>
    <w:pPr>
      <w:spacing w:before="120"/>
    </w:pPr>
  </w:style>
  <w:style w:type="paragraph" w:customStyle="1" w:styleId="CompiledActNo">
    <w:name w:val="CompiledActNo"/>
    <w:basedOn w:val="OPCParaBase"/>
    <w:next w:val="Normal"/>
    <w:rsid w:val="001A65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65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65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A65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65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65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65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A65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A65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65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65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65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65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65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65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A65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65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6574"/>
  </w:style>
  <w:style w:type="character" w:customStyle="1" w:styleId="CharSubPartNoCASA">
    <w:name w:val="CharSubPartNo(CASA)"/>
    <w:basedOn w:val="OPCCharBase"/>
    <w:uiPriority w:val="1"/>
    <w:rsid w:val="001A6574"/>
  </w:style>
  <w:style w:type="paragraph" w:customStyle="1" w:styleId="ENoteTTIndentHeadingSub">
    <w:name w:val="ENoteTTIndentHeadingSub"/>
    <w:aliases w:val="enTTHis"/>
    <w:basedOn w:val="OPCParaBase"/>
    <w:rsid w:val="001A65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65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65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65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65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6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6574"/>
    <w:rPr>
      <w:sz w:val="22"/>
    </w:rPr>
  </w:style>
  <w:style w:type="paragraph" w:customStyle="1" w:styleId="SOTextNote">
    <w:name w:val="SO TextNote"/>
    <w:aliases w:val="sont"/>
    <w:basedOn w:val="SOText"/>
    <w:qFormat/>
    <w:rsid w:val="001A65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65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6574"/>
    <w:rPr>
      <w:sz w:val="22"/>
    </w:rPr>
  </w:style>
  <w:style w:type="paragraph" w:customStyle="1" w:styleId="FileName">
    <w:name w:val="FileName"/>
    <w:basedOn w:val="Normal"/>
    <w:rsid w:val="001A6574"/>
  </w:style>
  <w:style w:type="paragraph" w:customStyle="1" w:styleId="TableHeading">
    <w:name w:val="TableHeading"/>
    <w:aliases w:val="th"/>
    <w:basedOn w:val="OPCParaBase"/>
    <w:next w:val="Tabletext"/>
    <w:rsid w:val="001A65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65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65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65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65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65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65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65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65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6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65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65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22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22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2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2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2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2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2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2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-hanging">
    <w:name w:val="Normal - hanging"/>
    <w:basedOn w:val="Normal"/>
    <w:qFormat/>
    <w:rsid w:val="00573555"/>
    <w:pPr>
      <w:spacing w:before="240" w:after="240" w:line="240" w:lineRule="atLeast"/>
      <w:ind w:left="397" w:hanging="397"/>
    </w:pPr>
    <w:rPr>
      <w:rFonts w:eastAsia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5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2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2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2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2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6574"/>
  </w:style>
  <w:style w:type="paragraph" w:customStyle="1" w:styleId="OPCParaBase">
    <w:name w:val="OPCParaBase"/>
    <w:qFormat/>
    <w:rsid w:val="001A65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65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65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65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65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65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65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65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65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65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65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6574"/>
  </w:style>
  <w:style w:type="paragraph" w:customStyle="1" w:styleId="Blocks">
    <w:name w:val="Blocks"/>
    <w:aliases w:val="bb"/>
    <w:basedOn w:val="OPCParaBase"/>
    <w:qFormat/>
    <w:rsid w:val="001A65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6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65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6574"/>
    <w:rPr>
      <w:i/>
    </w:rPr>
  </w:style>
  <w:style w:type="paragraph" w:customStyle="1" w:styleId="BoxList">
    <w:name w:val="BoxList"/>
    <w:aliases w:val="bl"/>
    <w:basedOn w:val="BoxText"/>
    <w:qFormat/>
    <w:rsid w:val="001A65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65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65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6574"/>
    <w:pPr>
      <w:ind w:left="1985" w:hanging="851"/>
    </w:pPr>
  </w:style>
  <w:style w:type="character" w:customStyle="1" w:styleId="CharAmPartNo">
    <w:name w:val="CharAmPartNo"/>
    <w:basedOn w:val="OPCCharBase"/>
    <w:qFormat/>
    <w:rsid w:val="001A6574"/>
  </w:style>
  <w:style w:type="character" w:customStyle="1" w:styleId="CharAmPartText">
    <w:name w:val="CharAmPartText"/>
    <w:basedOn w:val="OPCCharBase"/>
    <w:qFormat/>
    <w:rsid w:val="001A6574"/>
  </w:style>
  <w:style w:type="character" w:customStyle="1" w:styleId="CharAmSchNo">
    <w:name w:val="CharAmSchNo"/>
    <w:basedOn w:val="OPCCharBase"/>
    <w:qFormat/>
    <w:rsid w:val="001A6574"/>
  </w:style>
  <w:style w:type="character" w:customStyle="1" w:styleId="CharAmSchText">
    <w:name w:val="CharAmSchText"/>
    <w:basedOn w:val="OPCCharBase"/>
    <w:qFormat/>
    <w:rsid w:val="001A6574"/>
  </w:style>
  <w:style w:type="character" w:customStyle="1" w:styleId="CharBoldItalic">
    <w:name w:val="CharBoldItalic"/>
    <w:basedOn w:val="OPCCharBase"/>
    <w:uiPriority w:val="1"/>
    <w:qFormat/>
    <w:rsid w:val="001A65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6574"/>
  </w:style>
  <w:style w:type="character" w:customStyle="1" w:styleId="CharChapText">
    <w:name w:val="CharChapText"/>
    <w:basedOn w:val="OPCCharBase"/>
    <w:uiPriority w:val="1"/>
    <w:qFormat/>
    <w:rsid w:val="001A6574"/>
  </w:style>
  <w:style w:type="character" w:customStyle="1" w:styleId="CharDivNo">
    <w:name w:val="CharDivNo"/>
    <w:basedOn w:val="OPCCharBase"/>
    <w:uiPriority w:val="1"/>
    <w:qFormat/>
    <w:rsid w:val="001A6574"/>
  </w:style>
  <w:style w:type="character" w:customStyle="1" w:styleId="CharDivText">
    <w:name w:val="CharDivText"/>
    <w:basedOn w:val="OPCCharBase"/>
    <w:uiPriority w:val="1"/>
    <w:qFormat/>
    <w:rsid w:val="001A6574"/>
  </w:style>
  <w:style w:type="character" w:customStyle="1" w:styleId="CharItalic">
    <w:name w:val="CharItalic"/>
    <w:basedOn w:val="OPCCharBase"/>
    <w:uiPriority w:val="1"/>
    <w:qFormat/>
    <w:rsid w:val="001A6574"/>
    <w:rPr>
      <w:i/>
    </w:rPr>
  </w:style>
  <w:style w:type="character" w:customStyle="1" w:styleId="CharPartNo">
    <w:name w:val="CharPartNo"/>
    <w:basedOn w:val="OPCCharBase"/>
    <w:uiPriority w:val="1"/>
    <w:qFormat/>
    <w:rsid w:val="001A6574"/>
  </w:style>
  <w:style w:type="character" w:customStyle="1" w:styleId="CharPartText">
    <w:name w:val="CharPartText"/>
    <w:basedOn w:val="OPCCharBase"/>
    <w:uiPriority w:val="1"/>
    <w:qFormat/>
    <w:rsid w:val="001A6574"/>
  </w:style>
  <w:style w:type="character" w:customStyle="1" w:styleId="CharSectno">
    <w:name w:val="CharSectno"/>
    <w:basedOn w:val="OPCCharBase"/>
    <w:qFormat/>
    <w:rsid w:val="001A6574"/>
  </w:style>
  <w:style w:type="character" w:customStyle="1" w:styleId="CharSubdNo">
    <w:name w:val="CharSubdNo"/>
    <w:basedOn w:val="OPCCharBase"/>
    <w:uiPriority w:val="1"/>
    <w:qFormat/>
    <w:rsid w:val="001A6574"/>
  </w:style>
  <w:style w:type="character" w:customStyle="1" w:styleId="CharSubdText">
    <w:name w:val="CharSubdText"/>
    <w:basedOn w:val="OPCCharBase"/>
    <w:uiPriority w:val="1"/>
    <w:qFormat/>
    <w:rsid w:val="001A6574"/>
  </w:style>
  <w:style w:type="paragraph" w:customStyle="1" w:styleId="CTA--">
    <w:name w:val="CTA --"/>
    <w:basedOn w:val="OPCParaBase"/>
    <w:next w:val="Normal"/>
    <w:rsid w:val="001A65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65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65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65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65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65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65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65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65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65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65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65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65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65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65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65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65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65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65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65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65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65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65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65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65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65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65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65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65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65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65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65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65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65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65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65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65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65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65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65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65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65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65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65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65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65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65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65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65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65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65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6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65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65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65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65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A65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65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65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65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65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A65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65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65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65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65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65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65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65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65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65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65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6574"/>
    <w:rPr>
      <w:sz w:val="16"/>
    </w:rPr>
  </w:style>
  <w:style w:type="table" w:customStyle="1" w:styleId="CFlag">
    <w:name w:val="CFlag"/>
    <w:basedOn w:val="TableNormal"/>
    <w:uiPriority w:val="99"/>
    <w:rsid w:val="001A65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A6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65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A65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65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65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65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65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A6574"/>
    <w:pPr>
      <w:spacing w:before="120"/>
    </w:pPr>
  </w:style>
  <w:style w:type="paragraph" w:customStyle="1" w:styleId="CompiledActNo">
    <w:name w:val="CompiledActNo"/>
    <w:basedOn w:val="OPCParaBase"/>
    <w:next w:val="Normal"/>
    <w:rsid w:val="001A65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65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65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A65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65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65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65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A65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A65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65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65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65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65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65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65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A65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65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6574"/>
  </w:style>
  <w:style w:type="character" w:customStyle="1" w:styleId="CharSubPartNoCASA">
    <w:name w:val="CharSubPartNo(CASA)"/>
    <w:basedOn w:val="OPCCharBase"/>
    <w:uiPriority w:val="1"/>
    <w:rsid w:val="001A6574"/>
  </w:style>
  <w:style w:type="paragraph" w:customStyle="1" w:styleId="ENoteTTIndentHeadingSub">
    <w:name w:val="ENoteTTIndentHeadingSub"/>
    <w:aliases w:val="enTTHis"/>
    <w:basedOn w:val="OPCParaBase"/>
    <w:rsid w:val="001A65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65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65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65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65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6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6574"/>
    <w:rPr>
      <w:sz w:val="22"/>
    </w:rPr>
  </w:style>
  <w:style w:type="paragraph" w:customStyle="1" w:styleId="SOTextNote">
    <w:name w:val="SO TextNote"/>
    <w:aliases w:val="sont"/>
    <w:basedOn w:val="SOText"/>
    <w:qFormat/>
    <w:rsid w:val="001A65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65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6574"/>
    <w:rPr>
      <w:sz w:val="22"/>
    </w:rPr>
  </w:style>
  <w:style w:type="paragraph" w:customStyle="1" w:styleId="FileName">
    <w:name w:val="FileName"/>
    <w:basedOn w:val="Normal"/>
    <w:rsid w:val="001A6574"/>
  </w:style>
  <w:style w:type="paragraph" w:customStyle="1" w:styleId="TableHeading">
    <w:name w:val="TableHeading"/>
    <w:aliases w:val="th"/>
    <w:basedOn w:val="OPCParaBase"/>
    <w:next w:val="Tabletext"/>
    <w:rsid w:val="001A65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65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65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65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65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65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65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65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65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6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65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65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22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22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2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2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2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2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2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2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-hanging">
    <w:name w:val="Normal - hanging"/>
    <w:basedOn w:val="Normal"/>
    <w:qFormat/>
    <w:rsid w:val="00573555"/>
    <w:pPr>
      <w:spacing w:before="240" w:after="240" w:line="240" w:lineRule="atLeast"/>
      <w:ind w:left="397" w:hanging="397"/>
    </w:pPr>
    <w:rPr>
      <w:rFonts w:eastAsia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726</Words>
  <Characters>3807</Characters>
  <Application>Microsoft Office Word</Application>
  <DocSecurity>0</DocSecurity>
  <PresentationFormat/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2017-01-31T05:32:00Z</cp:lastPrinted>
  <dcterms:created xsi:type="dcterms:W3CDTF">2017-01-31T08:39:00Z</dcterms:created>
  <dcterms:modified xsi:type="dcterms:W3CDTF">2017-01-31T08:39:00Z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Poisons Amendment (2017 Measures No. 1) Instrument 2017</vt:lpwstr>
  </property>
  <property fmtid="{D5CDD505-2E9C-101B-9397-08002B2CF9AE}" pid="4" name="Class">
    <vt:lpwstr>Standard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OPC62454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subsection 52(2) of the Therapeutic Goods Act 1989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January 2017</vt:lpwstr>
  </property>
</Properties>
</file>