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A6F59" w:rsidRDefault="00193461" w:rsidP="0020300C">
      <w:pPr>
        <w:rPr>
          <w:sz w:val="28"/>
        </w:rPr>
      </w:pPr>
      <w:r w:rsidRPr="009A6F59">
        <w:rPr>
          <w:noProof/>
          <w:lang w:eastAsia="en-AU"/>
        </w:rPr>
        <w:drawing>
          <wp:inline distT="0" distB="0" distL="0" distR="0" wp14:anchorId="4D8AA7CF" wp14:editId="5B547F0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A6F59" w:rsidRDefault="0048364F" w:rsidP="0048364F">
      <w:pPr>
        <w:rPr>
          <w:sz w:val="19"/>
        </w:rPr>
      </w:pPr>
    </w:p>
    <w:p w:rsidR="0048364F" w:rsidRPr="00705010" w:rsidRDefault="00705010" w:rsidP="0048364F">
      <w:pPr>
        <w:pStyle w:val="Short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Sanctions</w:t>
      </w:r>
      <w:r w:rsidR="00B63011" w:rsidRPr="009A6F59">
        <w:t xml:space="preserve"> Amendment (</w:t>
      </w:r>
      <w:r>
        <w:rPr>
          <w:rFonts w:eastAsiaTheme="minorEastAsia" w:hint="eastAsia"/>
          <w:lang w:eastAsia="ja-JP"/>
        </w:rPr>
        <w:t>Appointment of Administrators and Advisers)</w:t>
      </w:r>
      <w:r w:rsidR="00B63011" w:rsidRPr="009A6F59">
        <w:t xml:space="preserve"> Principles</w:t>
      </w:r>
      <w:r w:rsidR="009A6F59" w:rsidRPr="009A6F59">
        <w:t> </w:t>
      </w:r>
      <w:r>
        <w:t>201</w:t>
      </w:r>
      <w:r>
        <w:rPr>
          <w:rFonts w:eastAsiaTheme="minorEastAsia" w:hint="eastAsia"/>
          <w:lang w:eastAsia="ja-JP"/>
        </w:rPr>
        <w:t>7</w:t>
      </w:r>
    </w:p>
    <w:p w:rsidR="00B63011" w:rsidRPr="009A6F59" w:rsidRDefault="00B63011" w:rsidP="008E4315">
      <w:pPr>
        <w:pStyle w:val="SignCoverPageStart"/>
        <w:rPr>
          <w:szCs w:val="22"/>
        </w:rPr>
      </w:pPr>
      <w:r w:rsidRPr="009A6F59">
        <w:rPr>
          <w:szCs w:val="22"/>
        </w:rPr>
        <w:t xml:space="preserve">I, </w:t>
      </w:r>
      <w:r w:rsidR="005B3F6D">
        <w:rPr>
          <w:szCs w:val="22"/>
        </w:rPr>
        <w:t>Ken Wyatt</w:t>
      </w:r>
      <w:r w:rsidR="00705010" w:rsidRPr="009A6F59">
        <w:rPr>
          <w:szCs w:val="22"/>
        </w:rPr>
        <w:t>,</w:t>
      </w:r>
      <w:r w:rsidRPr="009A6F59">
        <w:rPr>
          <w:szCs w:val="22"/>
        </w:rPr>
        <w:t xml:space="preserve"> Minister for Aged Care, make the following principles.</w:t>
      </w:r>
    </w:p>
    <w:p w:rsidR="00B63011" w:rsidRPr="009A6F59" w:rsidRDefault="00B6301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A6F59">
        <w:rPr>
          <w:szCs w:val="22"/>
        </w:rPr>
        <w:t>Dated</w:t>
      </w:r>
      <w:r w:rsidR="00990CB0">
        <w:rPr>
          <w:szCs w:val="22"/>
        </w:rPr>
        <w:t xml:space="preserve"> </w:t>
      </w:r>
      <w:bookmarkStart w:id="0" w:name="BKCheck15B_1"/>
      <w:bookmarkEnd w:id="0"/>
      <w:r w:rsidR="00461958">
        <w:rPr>
          <w:szCs w:val="22"/>
        </w:rPr>
        <w:tab/>
      </w:r>
      <w:bookmarkStart w:id="1" w:name="_GoBack"/>
      <w:bookmarkEnd w:id="1"/>
      <w:r w:rsidR="00461958">
        <w:rPr>
          <w:szCs w:val="22"/>
        </w:rPr>
        <w:t>6 February 2017</w:t>
      </w:r>
    </w:p>
    <w:p w:rsidR="00B63011" w:rsidRPr="009A6F59" w:rsidRDefault="005B3F6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  <w:r w:rsidR="00430E11">
        <w:rPr>
          <w:szCs w:val="22"/>
        </w:rPr>
        <w:t>, AM MP</w:t>
      </w:r>
    </w:p>
    <w:p w:rsidR="00B63011" w:rsidRPr="009A6F59" w:rsidRDefault="00B63011" w:rsidP="008E4315">
      <w:pPr>
        <w:pStyle w:val="SignCoverPageEnd"/>
        <w:rPr>
          <w:szCs w:val="22"/>
        </w:rPr>
      </w:pPr>
      <w:r w:rsidRPr="009A6F59">
        <w:rPr>
          <w:szCs w:val="22"/>
        </w:rPr>
        <w:t>Minister for Aged Care</w:t>
      </w:r>
    </w:p>
    <w:p w:rsidR="00B63011" w:rsidRPr="009A6F59" w:rsidRDefault="00B63011" w:rsidP="008E4315"/>
    <w:p w:rsidR="00B63011" w:rsidRPr="009A6F59" w:rsidRDefault="00B63011" w:rsidP="00B63011"/>
    <w:p w:rsidR="0048364F" w:rsidRPr="009A6F59" w:rsidRDefault="0048364F" w:rsidP="0048364F">
      <w:pPr>
        <w:pStyle w:val="Header"/>
        <w:tabs>
          <w:tab w:val="clear" w:pos="4150"/>
          <w:tab w:val="clear" w:pos="8307"/>
        </w:tabs>
      </w:pPr>
      <w:r w:rsidRPr="009A6F59">
        <w:rPr>
          <w:rStyle w:val="CharAmSchNo"/>
        </w:rPr>
        <w:t xml:space="preserve"> </w:t>
      </w:r>
      <w:r w:rsidRPr="009A6F59">
        <w:rPr>
          <w:rStyle w:val="CharAmSchText"/>
        </w:rPr>
        <w:t xml:space="preserve"> </w:t>
      </w:r>
    </w:p>
    <w:p w:rsidR="0048364F" w:rsidRPr="009A6F59" w:rsidRDefault="0048364F" w:rsidP="0048364F">
      <w:pPr>
        <w:pStyle w:val="Header"/>
        <w:tabs>
          <w:tab w:val="clear" w:pos="4150"/>
          <w:tab w:val="clear" w:pos="8307"/>
        </w:tabs>
      </w:pPr>
      <w:r w:rsidRPr="009A6F59">
        <w:rPr>
          <w:rStyle w:val="CharAmPartNo"/>
        </w:rPr>
        <w:t xml:space="preserve"> </w:t>
      </w:r>
      <w:r w:rsidRPr="009A6F59">
        <w:rPr>
          <w:rStyle w:val="CharAmPartText"/>
        </w:rPr>
        <w:t xml:space="preserve"> </w:t>
      </w:r>
    </w:p>
    <w:p w:rsidR="0048364F" w:rsidRPr="009A6F59" w:rsidRDefault="0048364F" w:rsidP="0048364F">
      <w:pPr>
        <w:sectPr w:rsidR="0048364F" w:rsidRPr="009A6F59" w:rsidSect="002831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A6F59" w:rsidRDefault="0048364F" w:rsidP="00784A31">
      <w:pPr>
        <w:rPr>
          <w:sz w:val="36"/>
        </w:rPr>
      </w:pPr>
      <w:r w:rsidRPr="009A6F59">
        <w:rPr>
          <w:sz w:val="36"/>
        </w:rPr>
        <w:lastRenderedPageBreak/>
        <w:t>Contents</w:t>
      </w:r>
    </w:p>
    <w:bookmarkStart w:id="2" w:name="BKCheck15B_2"/>
    <w:bookmarkEnd w:id="2"/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fldChar w:fldCharType="begin"/>
      </w:r>
      <w:r w:rsidRPr="009A6F59">
        <w:instrText xml:space="preserve"> TOC \o "1-9" </w:instrText>
      </w:r>
      <w:r w:rsidRPr="009A6F59">
        <w:fldChar w:fldCharType="separate"/>
      </w:r>
      <w:r w:rsidRPr="009A6F59">
        <w:rPr>
          <w:noProof/>
        </w:rPr>
        <w:t>1</w:t>
      </w:r>
      <w:r w:rsidRPr="009A6F59">
        <w:rPr>
          <w:noProof/>
        </w:rPr>
        <w:tab/>
        <w:t>Name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_Toc468196323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2</w:t>
      </w:r>
      <w:r w:rsidRPr="009A6F59">
        <w:rPr>
          <w:noProof/>
        </w:rPr>
        <w:tab/>
        <w:t>Commencement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_Toc468196324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3</w:t>
      </w:r>
      <w:r w:rsidRPr="009A6F59">
        <w:rPr>
          <w:noProof/>
        </w:rPr>
        <w:tab/>
        <w:t>Authority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_Toc468196325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4</w:t>
      </w:r>
      <w:r w:rsidRPr="009A6F59">
        <w:rPr>
          <w:noProof/>
        </w:rPr>
        <w:tab/>
        <w:t>Schedules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_Toc468196326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6F59">
        <w:rPr>
          <w:noProof/>
        </w:rPr>
        <w:t>Schedule</w:t>
      </w:r>
      <w:r w:rsidR="009A6F59" w:rsidRPr="009A6F59">
        <w:rPr>
          <w:noProof/>
        </w:rPr>
        <w:t> </w:t>
      </w:r>
      <w:r w:rsidRPr="009A6F59">
        <w:rPr>
          <w:noProof/>
        </w:rPr>
        <w:t>1—Amendments</w:t>
      </w:r>
      <w:r w:rsidRPr="009A6F59">
        <w:rPr>
          <w:b w:val="0"/>
          <w:noProof/>
          <w:sz w:val="18"/>
        </w:rPr>
        <w:tab/>
      </w:r>
      <w:r w:rsidRPr="009A6F59">
        <w:rPr>
          <w:b w:val="0"/>
          <w:noProof/>
          <w:sz w:val="18"/>
        </w:rPr>
        <w:fldChar w:fldCharType="begin"/>
      </w:r>
      <w:r w:rsidRPr="009A6F59">
        <w:rPr>
          <w:b w:val="0"/>
          <w:noProof/>
          <w:sz w:val="18"/>
        </w:rPr>
        <w:instrText xml:space="preserve"> PAGEREF _Toc468196327 \h </w:instrText>
      </w:r>
      <w:r w:rsidRPr="009A6F59">
        <w:rPr>
          <w:b w:val="0"/>
          <w:noProof/>
          <w:sz w:val="18"/>
        </w:rPr>
      </w:r>
      <w:r w:rsidRPr="009A6F59">
        <w:rPr>
          <w:b w:val="0"/>
          <w:noProof/>
          <w:sz w:val="18"/>
        </w:rPr>
        <w:fldChar w:fldCharType="separate"/>
      </w:r>
      <w:r w:rsidR="00990CB0">
        <w:rPr>
          <w:b w:val="0"/>
          <w:noProof/>
          <w:sz w:val="18"/>
        </w:rPr>
        <w:t>2</w:t>
      </w:r>
      <w:r w:rsidRPr="009A6F59">
        <w:rPr>
          <w:b w:val="0"/>
          <w:noProof/>
          <w:sz w:val="18"/>
        </w:rPr>
        <w:fldChar w:fldCharType="end"/>
      </w:r>
    </w:p>
    <w:p w:rsidR="008C6BA3" w:rsidRPr="009A6F59" w:rsidRDefault="007050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rFonts w:eastAsiaTheme="minorEastAsia" w:hint="eastAsia"/>
          <w:noProof/>
          <w:lang w:eastAsia="ja-JP"/>
        </w:rPr>
        <w:t>Sanctions</w:t>
      </w:r>
      <w:r w:rsidR="008C6BA3" w:rsidRPr="009A6F59">
        <w:rPr>
          <w:noProof/>
        </w:rPr>
        <w:t xml:space="preserve"> Principles</w:t>
      </w:r>
      <w:r w:rsidR="009A6F59" w:rsidRPr="009A6F59">
        <w:rPr>
          <w:noProof/>
        </w:rPr>
        <w:t> </w:t>
      </w:r>
      <w:r w:rsidR="008C6BA3" w:rsidRPr="009A6F59">
        <w:rPr>
          <w:noProof/>
        </w:rPr>
        <w:t>2014</w:t>
      </w:r>
      <w:r w:rsidR="008C6BA3" w:rsidRPr="009A6F59">
        <w:rPr>
          <w:i w:val="0"/>
          <w:noProof/>
          <w:sz w:val="18"/>
        </w:rPr>
        <w:tab/>
      </w:r>
      <w:r w:rsidR="008C6BA3" w:rsidRPr="009A6F59">
        <w:rPr>
          <w:i w:val="0"/>
          <w:noProof/>
          <w:sz w:val="18"/>
        </w:rPr>
        <w:fldChar w:fldCharType="begin"/>
      </w:r>
      <w:r w:rsidR="008C6BA3" w:rsidRPr="009A6F59">
        <w:rPr>
          <w:i w:val="0"/>
          <w:noProof/>
          <w:sz w:val="18"/>
        </w:rPr>
        <w:instrText xml:space="preserve"> PAGEREF _Toc468196328 \h </w:instrText>
      </w:r>
      <w:r w:rsidR="008C6BA3" w:rsidRPr="009A6F59">
        <w:rPr>
          <w:i w:val="0"/>
          <w:noProof/>
          <w:sz w:val="18"/>
        </w:rPr>
      </w:r>
      <w:r w:rsidR="008C6BA3" w:rsidRPr="009A6F59">
        <w:rPr>
          <w:i w:val="0"/>
          <w:noProof/>
          <w:sz w:val="18"/>
        </w:rPr>
        <w:fldChar w:fldCharType="separate"/>
      </w:r>
      <w:r w:rsidR="00990CB0">
        <w:rPr>
          <w:i w:val="0"/>
          <w:noProof/>
          <w:sz w:val="18"/>
        </w:rPr>
        <w:t>2</w:t>
      </w:r>
      <w:r w:rsidR="008C6BA3" w:rsidRPr="009A6F59">
        <w:rPr>
          <w:i w:val="0"/>
          <w:noProof/>
          <w:sz w:val="18"/>
        </w:rPr>
        <w:fldChar w:fldCharType="end"/>
      </w:r>
    </w:p>
    <w:p w:rsidR="0048364F" w:rsidRPr="009A6F59" w:rsidRDefault="008C6BA3" w:rsidP="0048364F">
      <w:r w:rsidRPr="009A6F59">
        <w:fldChar w:fldCharType="end"/>
      </w:r>
    </w:p>
    <w:p w:rsidR="0048364F" w:rsidRPr="009A6F59" w:rsidRDefault="0048364F" w:rsidP="0048364F">
      <w:pPr>
        <w:sectPr w:rsidR="0048364F" w:rsidRPr="009A6F59" w:rsidSect="002831E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A6F59" w:rsidRDefault="0048364F" w:rsidP="0048364F">
      <w:pPr>
        <w:pStyle w:val="ActHead5"/>
      </w:pPr>
      <w:bookmarkStart w:id="3" w:name="_Toc468196323"/>
      <w:proofErr w:type="gramStart"/>
      <w:r w:rsidRPr="009A6F59">
        <w:rPr>
          <w:rStyle w:val="CharSectno"/>
        </w:rPr>
        <w:lastRenderedPageBreak/>
        <w:t>1</w:t>
      </w:r>
      <w:r w:rsidRPr="009A6F59">
        <w:t xml:space="preserve">  </w:t>
      </w:r>
      <w:r w:rsidR="004F676E" w:rsidRPr="009A6F59">
        <w:t>Name</w:t>
      </w:r>
      <w:bookmarkEnd w:id="3"/>
      <w:proofErr w:type="gramEnd"/>
    </w:p>
    <w:p w:rsidR="0048364F" w:rsidRPr="00705010" w:rsidRDefault="0048364F" w:rsidP="0048364F">
      <w:pPr>
        <w:pStyle w:val="subsection"/>
        <w:rPr>
          <w:rFonts w:eastAsiaTheme="minorEastAsia"/>
          <w:lang w:eastAsia="ja-JP"/>
        </w:rPr>
      </w:pPr>
      <w:r w:rsidRPr="009A6F59">
        <w:tab/>
      </w:r>
      <w:r w:rsidRPr="009A6F59">
        <w:tab/>
        <w:t>This</w:t>
      </w:r>
      <w:r w:rsidR="00E2649F" w:rsidRPr="009A6F59">
        <w:t xml:space="preserve"> instrument</w:t>
      </w:r>
      <w:r w:rsidRPr="009A6F59">
        <w:t xml:space="preserve"> </w:t>
      </w:r>
      <w:r w:rsidR="00613EAD" w:rsidRPr="009A6F59">
        <w:t>is</w:t>
      </w:r>
      <w:r w:rsidRPr="009A6F59">
        <w:t xml:space="preserve"> the </w:t>
      </w:r>
      <w:bookmarkStart w:id="4" w:name="BKCheck15B_3"/>
      <w:bookmarkEnd w:id="4"/>
      <w:r w:rsidR="00705010" w:rsidRPr="00705010">
        <w:rPr>
          <w:i/>
        </w:rPr>
        <w:t>Sanctions Amendment (Appointment of Administrators and Advisers) Principles 2017</w:t>
      </w:r>
      <w:r w:rsidR="00705010">
        <w:rPr>
          <w:rFonts w:eastAsiaTheme="minorEastAsia" w:hint="eastAsia"/>
          <w:i/>
          <w:lang w:eastAsia="ja-JP"/>
        </w:rPr>
        <w:t>.</w:t>
      </w:r>
    </w:p>
    <w:p w:rsidR="0048364F" w:rsidRPr="009A6F59" w:rsidRDefault="0048364F" w:rsidP="0048364F">
      <w:pPr>
        <w:pStyle w:val="ActHead5"/>
      </w:pPr>
      <w:bookmarkStart w:id="5" w:name="_Toc468196324"/>
      <w:proofErr w:type="gramStart"/>
      <w:r w:rsidRPr="009A6F59">
        <w:rPr>
          <w:rStyle w:val="CharSectno"/>
        </w:rPr>
        <w:t>2</w:t>
      </w:r>
      <w:r w:rsidRPr="009A6F59">
        <w:t xml:space="preserve">  Commencement</w:t>
      </w:r>
      <w:bookmarkEnd w:id="5"/>
      <w:proofErr w:type="gramEnd"/>
    </w:p>
    <w:p w:rsidR="00B63011" w:rsidRPr="009A6F59" w:rsidRDefault="00B63011" w:rsidP="00A664CA">
      <w:pPr>
        <w:pStyle w:val="subsection"/>
      </w:pPr>
      <w:r w:rsidRPr="009A6F59">
        <w:tab/>
        <w:t>(1)</w:t>
      </w:r>
      <w:r w:rsidRPr="009A6F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63011" w:rsidRPr="009A6F59" w:rsidRDefault="00B6301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63011" w:rsidRPr="009A6F59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Commencement information</w:t>
            </w:r>
          </w:p>
        </w:tc>
      </w:tr>
      <w:tr w:rsidR="00B63011" w:rsidRPr="009A6F5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3</w:t>
            </w:r>
          </w:p>
        </w:tc>
      </w:tr>
      <w:tr w:rsidR="00B63011" w:rsidRPr="009A6F5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Date/Details</w:t>
            </w:r>
          </w:p>
        </w:tc>
      </w:tr>
      <w:tr w:rsidR="00B63011" w:rsidRPr="009A6F59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CA7CDF">
            <w:pPr>
              <w:pStyle w:val="Tabletext"/>
            </w:pPr>
            <w:r w:rsidRPr="009A6F5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1D6CCD" w:rsidP="001D6CCD">
            <w:pPr>
              <w:pStyle w:val="Tabletext"/>
            </w:pPr>
            <w:r w:rsidRPr="009A6F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3011" w:rsidRPr="009A6F59" w:rsidRDefault="00B63011" w:rsidP="00A664CA">
            <w:pPr>
              <w:pStyle w:val="Tabletext"/>
            </w:pPr>
          </w:p>
        </w:tc>
      </w:tr>
    </w:tbl>
    <w:p w:rsidR="00B63011" w:rsidRPr="009A6F59" w:rsidRDefault="00B63011" w:rsidP="00A664CA">
      <w:pPr>
        <w:pStyle w:val="notetext"/>
      </w:pPr>
      <w:r w:rsidRPr="009A6F59">
        <w:rPr>
          <w:snapToGrid w:val="0"/>
          <w:lang w:eastAsia="en-US"/>
        </w:rPr>
        <w:t>Note:</w:t>
      </w:r>
      <w:r w:rsidRPr="009A6F59">
        <w:rPr>
          <w:snapToGrid w:val="0"/>
          <w:lang w:eastAsia="en-US"/>
        </w:rPr>
        <w:tab/>
        <w:t xml:space="preserve">This table relates only to the provisions of this </w:t>
      </w:r>
      <w:r w:rsidRPr="009A6F59">
        <w:t xml:space="preserve">instrument </w:t>
      </w:r>
      <w:r w:rsidRPr="009A6F59">
        <w:rPr>
          <w:snapToGrid w:val="0"/>
          <w:lang w:eastAsia="en-US"/>
        </w:rPr>
        <w:t xml:space="preserve">as originally made. It will not be amended to deal with any later amendments of this </w:t>
      </w:r>
      <w:r w:rsidRPr="009A6F59">
        <w:t>instrument</w:t>
      </w:r>
      <w:r w:rsidRPr="009A6F59">
        <w:rPr>
          <w:snapToGrid w:val="0"/>
          <w:lang w:eastAsia="en-US"/>
        </w:rPr>
        <w:t>.</w:t>
      </w:r>
    </w:p>
    <w:p w:rsidR="00B63011" w:rsidRPr="009A6F59" w:rsidRDefault="00B63011" w:rsidP="00D455E3">
      <w:pPr>
        <w:pStyle w:val="subsection"/>
      </w:pPr>
      <w:r w:rsidRPr="009A6F59">
        <w:tab/>
        <w:t>(2)</w:t>
      </w:r>
      <w:r w:rsidRPr="009A6F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A6F59" w:rsidRDefault="00BF6650" w:rsidP="00BF6650">
      <w:pPr>
        <w:pStyle w:val="ActHead5"/>
      </w:pPr>
      <w:bookmarkStart w:id="6" w:name="_Toc468196325"/>
      <w:proofErr w:type="gramStart"/>
      <w:r w:rsidRPr="009A6F59">
        <w:rPr>
          <w:rStyle w:val="CharSectno"/>
        </w:rPr>
        <w:t>3</w:t>
      </w:r>
      <w:r w:rsidRPr="009A6F59">
        <w:t xml:space="preserve">  Authority</w:t>
      </w:r>
      <w:bookmarkEnd w:id="6"/>
      <w:proofErr w:type="gramEnd"/>
    </w:p>
    <w:p w:rsidR="00BF6650" w:rsidRPr="009A6F59" w:rsidRDefault="00BF6650" w:rsidP="00BF6650">
      <w:pPr>
        <w:pStyle w:val="subsection"/>
      </w:pPr>
      <w:r w:rsidRPr="009A6F59">
        <w:tab/>
      </w:r>
      <w:r w:rsidRPr="009A6F59">
        <w:tab/>
        <w:t xml:space="preserve">This </w:t>
      </w:r>
      <w:r w:rsidR="00B63011" w:rsidRPr="009A6F59">
        <w:t>instrument</w:t>
      </w:r>
      <w:r w:rsidRPr="009A6F59">
        <w:t xml:space="preserve"> is made under the </w:t>
      </w:r>
      <w:r w:rsidR="00B63011" w:rsidRPr="009A6F59">
        <w:rPr>
          <w:i/>
        </w:rPr>
        <w:t>Aged Care Act 1997</w:t>
      </w:r>
      <w:r w:rsidR="00546FA3" w:rsidRPr="009A6F59">
        <w:rPr>
          <w:i/>
        </w:rPr>
        <w:t>.</w:t>
      </w:r>
    </w:p>
    <w:p w:rsidR="00557C7A" w:rsidRPr="009A6F59" w:rsidRDefault="00BF6650" w:rsidP="00557C7A">
      <w:pPr>
        <w:pStyle w:val="ActHead5"/>
      </w:pPr>
      <w:bookmarkStart w:id="7" w:name="_Toc468196326"/>
      <w:proofErr w:type="gramStart"/>
      <w:r w:rsidRPr="009A6F59">
        <w:rPr>
          <w:rStyle w:val="CharSectno"/>
        </w:rPr>
        <w:t>4</w:t>
      </w:r>
      <w:r w:rsidR="00557C7A" w:rsidRPr="009A6F59">
        <w:t xml:space="preserve">  </w:t>
      </w:r>
      <w:r w:rsidR="00083F48" w:rsidRPr="009A6F59">
        <w:t>Schedules</w:t>
      </w:r>
      <w:bookmarkEnd w:id="7"/>
      <w:proofErr w:type="gramEnd"/>
    </w:p>
    <w:p w:rsidR="00557C7A" w:rsidRPr="009A6F59" w:rsidRDefault="00557C7A" w:rsidP="00557C7A">
      <w:pPr>
        <w:pStyle w:val="subsection"/>
      </w:pPr>
      <w:r w:rsidRPr="009A6F59">
        <w:tab/>
      </w:r>
      <w:r w:rsidRPr="009A6F59">
        <w:tab/>
      </w:r>
      <w:r w:rsidR="00083F48" w:rsidRPr="009A6F59">
        <w:t xml:space="preserve">Each </w:t>
      </w:r>
      <w:r w:rsidR="00160BD7" w:rsidRPr="009A6F59">
        <w:t>instrument</w:t>
      </w:r>
      <w:r w:rsidR="00083F48" w:rsidRPr="009A6F59">
        <w:t xml:space="preserve"> that is specified in a Schedule to this</w:t>
      </w:r>
      <w:r w:rsidR="00160BD7" w:rsidRPr="009A6F59">
        <w:t xml:space="preserve"> instrument</w:t>
      </w:r>
      <w:r w:rsidR="00083F48" w:rsidRPr="009A6F59">
        <w:t xml:space="preserve"> is amended or repealed as set out in the applicable items in the Schedule concerned, and any other item in a Schedule to this </w:t>
      </w:r>
      <w:r w:rsidR="00160BD7" w:rsidRPr="009A6F59">
        <w:t>instrument</w:t>
      </w:r>
      <w:r w:rsidR="00083F48" w:rsidRPr="009A6F59">
        <w:t xml:space="preserve"> has effect according to its terms.</w:t>
      </w:r>
    </w:p>
    <w:p w:rsidR="0048364F" w:rsidRPr="009A6F59" w:rsidRDefault="0048364F" w:rsidP="009C5989">
      <w:pPr>
        <w:pStyle w:val="ActHead6"/>
        <w:pageBreakBefore/>
      </w:pPr>
      <w:bookmarkStart w:id="8" w:name="_Toc468196327"/>
      <w:bookmarkStart w:id="9" w:name="opcAmSched"/>
      <w:bookmarkStart w:id="10" w:name="opcCurrentFind"/>
      <w:r w:rsidRPr="009A6F59">
        <w:rPr>
          <w:rStyle w:val="CharAmSchNo"/>
        </w:rPr>
        <w:lastRenderedPageBreak/>
        <w:t>Schedule</w:t>
      </w:r>
      <w:r w:rsidR="009A6F59" w:rsidRPr="009A6F59">
        <w:rPr>
          <w:rStyle w:val="CharAmSchNo"/>
        </w:rPr>
        <w:t> </w:t>
      </w:r>
      <w:r w:rsidRPr="009A6F59">
        <w:rPr>
          <w:rStyle w:val="CharAmSchNo"/>
        </w:rPr>
        <w:t>1</w:t>
      </w:r>
      <w:r w:rsidRPr="009A6F59">
        <w:t>—</w:t>
      </w:r>
      <w:r w:rsidR="00460499" w:rsidRPr="009A6F59">
        <w:rPr>
          <w:rStyle w:val="CharAmSchText"/>
        </w:rPr>
        <w:t>Amendments</w:t>
      </w:r>
      <w:bookmarkEnd w:id="8"/>
    </w:p>
    <w:bookmarkEnd w:id="9"/>
    <w:bookmarkEnd w:id="10"/>
    <w:p w:rsidR="0004044E" w:rsidRPr="009A6F59" w:rsidRDefault="0004044E" w:rsidP="0004044E">
      <w:pPr>
        <w:pStyle w:val="Header"/>
      </w:pPr>
      <w:r w:rsidRPr="009A6F59">
        <w:rPr>
          <w:rStyle w:val="CharAmPartNo"/>
        </w:rPr>
        <w:t xml:space="preserve"> </w:t>
      </w:r>
      <w:r w:rsidRPr="009A6F59">
        <w:rPr>
          <w:rStyle w:val="CharAmPartText"/>
        </w:rPr>
        <w:t xml:space="preserve"> </w:t>
      </w:r>
    </w:p>
    <w:p w:rsidR="00445572" w:rsidRPr="009A6F59" w:rsidRDefault="00705010" w:rsidP="00445572">
      <w:pPr>
        <w:pStyle w:val="ActHead9"/>
      </w:pPr>
      <w:bookmarkStart w:id="11" w:name="_Toc468196328"/>
      <w:r>
        <w:rPr>
          <w:rFonts w:eastAsiaTheme="minorEastAsia" w:hint="eastAsia"/>
          <w:lang w:eastAsia="ja-JP"/>
        </w:rPr>
        <w:t>Sanctions</w:t>
      </w:r>
      <w:r w:rsidR="00445572" w:rsidRPr="009A6F59">
        <w:t xml:space="preserve"> Principles</w:t>
      </w:r>
      <w:r w:rsidR="009A6F59" w:rsidRPr="009A6F59">
        <w:t> </w:t>
      </w:r>
      <w:r w:rsidR="00445572" w:rsidRPr="009A6F59">
        <w:t>2014</w:t>
      </w:r>
      <w:bookmarkEnd w:id="11"/>
    </w:p>
    <w:p w:rsidR="00445572" w:rsidRPr="009A6F59" w:rsidRDefault="00445572" w:rsidP="00445572">
      <w:pPr>
        <w:pStyle w:val="ItemHead"/>
      </w:pPr>
      <w:proofErr w:type="gramStart"/>
      <w:r w:rsidRPr="009A6F59">
        <w:t xml:space="preserve">1  </w:t>
      </w:r>
      <w:r w:rsidR="0020396A">
        <w:rPr>
          <w:rFonts w:eastAsiaTheme="minorEastAsia" w:hint="eastAsia"/>
          <w:lang w:eastAsia="ja-JP"/>
        </w:rPr>
        <w:t>Part</w:t>
      </w:r>
      <w:proofErr w:type="gramEnd"/>
      <w:r w:rsidR="0020396A">
        <w:rPr>
          <w:rFonts w:eastAsiaTheme="minorEastAsia" w:hint="eastAsia"/>
          <w:lang w:eastAsia="ja-JP"/>
        </w:rPr>
        <w:t> </w:t>
      </w:r>
      <w:r w:rsidR="00705010">
        <w:rPr>
          <w:rFonts w:eastAsiaTheme="minorEastAsia" w:hint="eastAsia"/>
          <w:lang w:eastAsia="ja-JP"/>
        </w:rPr>
        <w:t>3</w:t>
      </w:r>
    </w:p>
    <w:p w:rsidR="00445572" w:rsidRPr="009A6F59" w:rsidRDefault="00705010" w:rsidP="00445572">
      <w:pPr>
        <w:pStyle w:val="Item"/>
      </w:pPr>
      <w:r>
        <w:rPr>
          <w:rFonts w:eastAsiaTheme="minorEastAsia" w:hint="eastAsia"/>
          <w:lang w:eastAsia="ja-JP"/>
        </w:rPr>
        <w:t>Repeal the Part, substitute:</w:t>
      </w:r>
    </w:p>
    <w:p w:rsidR="00705010" w:rsidRDefault="00094BCD" w:rsidP="00705010">
      <w:pPr>
        <w:pStyle w:val="ActHead2"/>
        <w:rPr>
          <w:rStyle w:val="CharPartNo"/>
          <w:rFonts w:eastAsiaTheme="minorEastAsia"/>
          <w:lang w:eastAsia="ja-JP"/>
        </w:rPr>
      </w:pPr>
      <w:bookmarkStart w:id="12" w:name="f_Check_Lines_above"/>
      <w:bookmarkStart w:id="13" w:name="_Toc468196329"/>
      <w:bookmarkEnd w:id="12"/>
      <w:r>
        <w:rPr>
          <w:rStyle w:val="CharPartNo"/>
          <w:rFonts w:eastAsiaTheme="minorEastAsia" w:hint="eastAsia"/>
          <w:lang w:eastAsia="ja-JP"/>
        </w:rPr>
        <w:t>Part</w:t>
      </w:r>
      <w:r>
        <w:rPr>
          <w:rStyle w:val="CharPartNo"/>
          <w:rFonts w:eastAsiaTheme="minorEastAsia"/>
          <w:lang w:val="en-US" w:eastAsia="ja-JP"/>
        </w:rPr>
        <w:t> </w:t>
      </w:r>
      <w:r w:rsidR="00AC45AE">
        <w:rPr>
          <w:rStyle w:val="CharPartNo"/>
          <w:rFonts w:eastAsiaTheme="minorEastAsia" w:hint="eastAsia"/>
          <w:lang w:val="en-US" w:eastAsia="ja-JP"/>
        </w:rPr>
        <w:t>3</w:t>
      </w:r>
      <w:r w:rsidRPr="009A6F59">
        <w:t>—</w:t>
      </w:r>
      <w:r w:rsidR="00705010">
        <w:rPr>
          <w:rStyle w:val="CharPartNo"/>
          <w:rFonts w:eastAsiaTheme="minorEastAsia" w:hint="eastAsia"/>
          <w:lang w:eastAsia="ja-JP"/>
        </w:rPr>
        <w:t>Administration of sanctions</w:t>
      </w:r>
    </w:p>
    <w:p w:rsidR="00705010" w:rsidRPr="00094BCD" w:rsidRDefault="00705010" w:rsidP="00094BCD">
      <w:pPr>
        <w:pStyle w:val="ActHead5"/>
      </w:pPr>
      <w:proofErr w:type="gramStart"/>
      <w:r>
        <w:t>7</w:t>
      </w:r>
      <w:r w:rsidRPr="00C875EC">
        <w:t xml:space="preserve">  Purpose</w:t>
      </w:r>
      <w:proofErr w:type="gramEnd"/>
      <w:r w:rsidRPr="00C875EC">
        <w:t xml:space="preserve"> of this </w:t>
      </w:r>
      <w:r w:rsidR="00A91CF0" w:rsidRPr="00094BCD">
        <w:rPr>
          <w:rFonts w:hint="eastAsia"/>
        </w:rPr>
        <w:t>Part</w:t>
      </w:r>
    </w:p>
    <w:p w:rsidR="00A91CF0" w:rsidRDefault="00705010" w:rsidP="00094BCD">
      <w:pPr>
        <w:pStyle w:val="subsection"/>
        <w:rPr>
          <w:rFonts w:eastAsiaTheme="minorEastAsia"/>
          <w:lang w:eastAsia="ja-JP"/>
        </w:rPr>
      </w:pPr>
      <w:r w:rsidRPr="00C875EC">
        <w:rPr>
          <w:color w:val="000000" w:themeColor="text1"/>
        </w:rPr>
        <w:tab/>
      </w:r>
      <w:r w:rsidRPr="00C875EC">
        <w:rPr>
          <w:color w:val="000000" w:themeColor="text1"/>
        </w:rPr>
        <w:tab/>
      </w:r>
      <w:r w:rsidR="00A91CF0" w:rsidRPr="00094BCD">
        <w:rPr>
          <w:rFonts w:hint="eastAsia"/>
        </w:rPr>
        <w:t>This Part specifies:</w:t>
      </w:r>
    </w:p>
    <w:p w:rsidR="0020396A" w:rsidRPr="00094BCD" w:rsidRDefault="0020396A" w:rsidP="00507550">
      <w:pPr>
        <w:pStyle w:val="paragraph"/>
        <w:numPr>
          <w:ilvl w:val="0"/>
          <w:numId w:val="20"/>
        </w:numPr>
      </w:pPr>
      <w:r w:rsidRPr="00094BCD">
        <w:rPr>
          <w:rFonts w:hint="eastAsia"/>
        </w:rPr>
        <w:t>f</w:t>
      </w:r>
      <w:r w:rsidRPr="00094BCD">
        <w:t xml:space="preserve">or </w:t>
      </w:r>
      <w:r w:rsidRPr="00094BCD">
        <w:rPr>
          <w:rFonts w:hint="eastAsia"/>
        </w:rPr>
        <w:t>sub</w:t>
      </w:r>
      <w:r w:rsidRPr="00094BCD">
        <w:t>section</w:t>
      </w:r>
      <w:r w:rsidR="00507550">
        <w:rPr>
          <w:lang w:val="en-US"/>
        </w:rPr>
        <w:t> </w:t>
      </w:r>
      <w:r w:rsidR="00507550">
        <w:t>66A</w:t>
      </w:r>
      <w:r w:rsidR="00507550">
        <w:noBreakHyphen/>
      </w:r>
      <w:r w:rsidRPr="00094BCD">
        <w:t>2</w:t>
      </w:r>
      <w:r w:rsidRPr="00094BCD">
        <w:rPr>
          <w:rFonts w:hint="eastAsia"/>
        </w:rPr>
        <w:t>(1)</w:t>
      </w:r>
      <w:r w:rsidRPr="00094BCD">
        <w:t xml:space="preserve"> of the Act</w:t>
      </w:r>
      <w:r w:rsidR="00507550" w:rsidRPr="00507550">
        <w:t>—</w:t>
      </w:r>
      <w:r w:rsidRPr="00094BCD">
        <w:t>the</w:t>
      </w:r>
      <w:r>
        <w:t xml:space="preserve"> class of persons excluded from being appointed as an adviser</w:t>
      </w:r>
      <w:r>
        <w:rPr>
          <w:rFonts w:eastAsiaTheme="minorEastAsia" w:hint="eastAsia"/>
          <w:lang w:eastAsia="ja-JP"/>
        </w:rPr>
        <w:t>; and</w:t>
      </w:r>
    </w:p>
    <w:p w:rsidR="0020396A" w:rsidRPr="0020396A" w:rsidRDefault="0020396A" w:rsidP="0020396A">
      <w:pPr>
        <w:pStyle w:val="paragraph"/>
        <w:numPr>
          <w:ilvl w:val="0"/>
          <w:numId w:val="20"/>
        </w:numPr>
      </w:pPr>
      <w:r w:rsidRPr="00094BCD">
        <w:rPr>
          <w:rFonts w:hint="eastAsia"/>
        </w:rPr>
        <w:t xml:space="preserve">for </w:t>
      </w:r>
      <w:r w:rsidR="00507550">
        <w:rPr>
          <w:rFonts w:hint="eastAsia"/>
        </w:rPr>
        <w:t>subsection</w:t>
      </w:r>
      <w:r w:rsidR="00507550">
        <w:rPr>
          <w:lang w:val="en-US"/>
        </w:rPr>
        <w:t> </w:t>
      </w:r>
      <w:r w:rsidR="00507550">
        <w:rPr>
          <w:rFonts w:hint="eastAsia"/>
        </w:rPr>
        <w:t>66A</w:t>
      </w:r>
      <w:r w:rsidR="00507550">
        <w:noBreakHyphen/>
      </w:r>
      <w:r w:rsidRPr="00094BCD">
        <w:rPr>
          <w:rFonts w:hint="eastAsia"/>
        </w:rPr>
        <w:t>2(4) of the Act</w:t>
      </w:r>
      <w:r w:rsidR="00507550" w:rsidRPr="006A45A1">
        <w:t>—</w:t>
      </w:r>
      <w:r w:rsidRPr="00094BCD">
        <w:rPr>
          <w:rFonts w:hint="eastAsia"/>
        </w:rPr>
        <w:t>the</w:t>
      </w:r>
      <w:r w:rsidRPr="00094BCD">
        <w:t xml:space="preserve"> </w:t>
      </w:r>
      <w:r>
        <w:rPr>
          <w:rFonts w:eastAsiaTheme="minorEastAsia" w:hint="eastAsia"/>
          <w:lang w:eastAsia="ja-JP"/>
        </w:rPr>
        <w:t xml:space="preserve">matters that the Secretary must take into account in specifying the </w:t>
      </w:r>
      <w:r w:rsidRPr="00094BCD">
        <w:t>period</w:t>
      </w:r>
      <w:r w:rsidRPr="00094BCD">
        <w:rPr>
          <w:rFonts w:hint="eastAsia"/>
        </w:rPr>
        <w:t xml:space="preserve"> within which an approved provider </w:t>
      </w:r>
      <w:r w:rsidR="000811AF">
        <w:t>must</w:t>
      </w:r>
      <w:r w:rsidRPr="00094BCD">
        <w:rPr>
          <w:rFonts w:hint="eastAsia"/>
        </w:rPr>
        <w:t xml:space="preserve"> appoint an </w:t>
      </w:r>
      <w:r>
        <w:t>adviser</w:t>
      </w:r>
      <w:r>
        <w:rPr>
          <w:rFonts w:eastAsiaTheme="minorEastAsia" w:hint="eastAsia"/>
          <w:lang w:eastAsia="ja-JP"/>
        </w:rPr>
        <w:t xml:space="preserve">; and </w:t>
      </w:r>
    </w:p>
    <w:p w:rsidR="0020396A" w:rsidRPr="00094BCD" w:rsidRDefault="0020396A" w:rsidP="0020396A">
      <w:pPr>
        <w:pStyle w:val="paragraph"/>
        <w:numPr>
          <w:ilvl w:val="0"/>
          <w:numId w:val="20"/>
        </w:numPr>
      </w:pPr>
      <w:r w:rsidRPr="00094BCD">
        <w:rPr>
          <w:rFonts w:hint="eastAsia"/>
        </w:rPr>
        <w:t xml:space="preserve"> f</w:t>
      </w:r>
      <w:r w:rsidRPr="00094BCD">
        <w:t xml:space="preserve">or </w:t>
      </w:r>
      <w:r w:rsidR="00507550">
        <w:t>section</w:t>
      </w:r>
      <w:r w:rsidR="00507550">
        <w:rPr>
          <w:lang w:val="en-US"/>
        </w:rPr>
        <w:t> </w:t>
      </w:r>
      <w:r w:rsidR="00507550">
        <w:t>66A</w:t>
      </w:r>
      <w:r w:rsidR="00507550">
        <w:noBreakHyphen/>
      </w:r>
      <w:r w:rsidRPr="00094BCD">
        <w:t>3</w:t>
      </w:r>
      <w:r>
        <w:rPr>
          <w:rFonts w:eastAsiaTheme="minorEastAsia" w:hint="eastAsia"/>
          <w:lang w:eastAsia="ja-JP"/>
        </w:rPr>
        <w:t>(1)</w:t>
      </w:r>
      <w:r w:rsidRPr="00094BCD">
        <w:t xml:space="preserve"> of the Act</w:t>
      </w:r>
      <w:r w:rsidR="00507550" w:rsidRPr="006A45A1">
        <w:t>—</w:t>
      </w:r>
      <w:r w:rsidRPr="00094BCD">
        <w:t>the</w:t>
      </w:r>
      <w:r>
        <w:t xml:space="preserve"> class of persons excluded from being appointed as an administrator</w:t>
      </w:r>
      <w:r>
        <w:rPr>
          <w:rFonts w:eastAsiaTheme="minorEastAsia" w:hint="eastAsia"/>
          <w:lang w:eastAsia="ja-JP"/>
        </w:rPr>
        <w:t>; and</w:t>
      </w:r>
    </w:p>
    <w:p w:rsidR="0020396A" w:rsidRPr="0020396A" w:rsidRDefault="0020396A" w:rsidP="00507550">
      <w:pPr>
        <w:pStyle w:val="paragraph"/>
        <w:numPr>
          <w:ilvl w:val="0"/>
          <w:numId w:val="20"/>
        </w:numPr>
        <w:rPr>
          <w:rFonts w:eastAsiaTheme="minorEastAsia"/>
          <w:lang w:eastAsia="ja-JP"/>
        </w:rPr>
      </w:pPr>
      <w:proofErr w:type="gramStart"/>
      <w:r>
        <w:rPr>
          <w:rFonts w:eastAsiaTheme="minorEastAsia" w:hint="eastAsia"/>
          <w:lang w:eastAsia="ja-JP"/>
        </w:rPr>
        <w:t>f</w:t>
      </w:r>
      <w:r w:rsidRPr="00094BCD">
        <w:rPr>
          <w:rFonts w:hint="eastAsia"/>
        </w:rPr>
        <w:t>or</w:t>
      </w:r>
      <w:proofErr w:type="gramEnd"/>
      <w:r w:rsidRPr="00094BCD">
        <w:rPr>
          <w:rFonts w:hint="eastAsia"/>
        </w:rPr>
        <w:t xml:space="preserve"> </w:t>
      </w:r>
      <w:r w:rsidR="00507550">
        <w:rPr>
          <w:rFonts w:hint="eastAsia"/>
        </w:rPr>
        <w:t>subsection</w:t>
      </w:r>
      <w:r w:rsidR="00507550">
        <w:rPr>
          <w:lang w:val="en-US"/>
        </w:rPr>
        <w:t> </w:t>
      </w:r>
      <w:r w:rsidR="00507550">
        <w:rPr>
          <w:rFonts w:hint="eastAsia"/>
        </w:rPr>
        <w:t>66A</w:t>
      </w:r>
      <w:r w:rsidR="00507550">
        <w:noBreakHyphen/>
      </w:r>
      <w:r>
        <w:rPr>
          <w:rFonts w:hint="eastAsia"/>
        </w:rPr>
        <w:t>3(4) of the Act</w:t>
      </w:r>
      <w:r w:rsidR="00507550" w:rsidRPr="006A45A1">
        <w:t>—</w:t>
      </w:r>
      <w:r w:rsidRPr="00094BCD">
        <w:rPr>
          <w:rFonts w:hint="eastAsia"/>
        </w:rPr>
        <w:t>the</w:t>
      </w:r>
      <w:r w:rsidRPr="00094BCD">
        <w:t xml:space="preserve"> </w:t>
      </w:r>
      <w:r>
        <w:rPr>
          <w:rFonts w:eastAsiaTheme="minorEastAsia" w:hint="eastAsia"/>
          <w:lang w:eastAsia="ja-JP"/>
        </w:rPr>
        <w:t>matters that the Secretary must take into account in specifying</w:t>
      </w:r>
      <w:r w:rsidR="000B308E">
        <w:rPr>
          <w:rFonts w:eastAsiaTheme="minor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 xml:space="preserve">the </w:t>
      </w:r>
      <w:r w:rsidRPr="00094BCD">
        <w:t>period</w:t>
      </w:r>
      <w:r w:rsidRPr="00094BCD">
        <w:rPr>
          <w:rFonts w:hint="eastAsia"/>
        </w:rPr>
        <w:t xml:space="preserve"> within which an approved provider </w:t>
      </w:r>
      <w:r w:rsidR="000B308E">
        <w:t>must</w:t>
      </w:r>
      <w:r w:rsidRPr="00094BCD">
        <w:rPr>
          <w:rFonts w:hint="eastAsia"/>
        </w:rPr>
        <w:t xml:space="preserve"> appoint an </w:t>
      </w:r>
      <w:r>
        <w:rPr>
          <w:rFonts w:eastAsiaTheme="minorEastAsia" w:hint="eastAsia"/>
          <w:lang w:eastAsia="ja-JP"/>
        </w:rPr>
        <w:t>administrator.</w:t>
      </w:r>
    </w:p>
    <w:p w:rsidR="00705010" w:rsidRPr="00094BCD" w:rsidRDefault="00507550" w:rsidP="00094BCD">
      <w:pPr>
        <w:pStyle w:val="ActHead5"/>
      </w:pPr>
      <w:proofErr w:type="gramStart"/>
      <w:r>
        <w:rPr>
          <w:rFonts w:eastAsiaTheme="minorEastAsia" w:hint="eastAsia"/>
          <w:lang w:eastAsia="ja-JP"/>
        </w:rPr>
        <w:t xml:space="preserve">8  </w:t>
      </w:r>
      <w:r w:rsidR="00B51F53" w:rsidRPr="00094BCD">
        <w:rPr>
          <w:rFonts w:hint="eastAsia"/>
        </w:rPr>
        <w:t>Class</w:t>
      </w:r>
      <w:proofErr w:type="gramEnd"/>
      <w:r w:rsidR="00B51F53" w:rsidRPr="00094BCD">
        <w:rPr>
          <w:rFonts w:hint="eastAsia"/>
        </w:rPr>
        <w:t xml:space="preserve"> of persons excluded from being appointed as an adviser</w:t>
      </w:r>
    </w:p>
    <w:p w:rsidR="00705010" w:rsidRPr="00507550" w:rsidRDefault="00507550" w:rsidP="00507550">
      <w:pPr>
        <w:pStyle w:val="subsection"/>
      </w:pPr>
      <w:r>
        <w:rPr>
          <w:rFonts w:eastAsiaTheme="minorEastAsia" w:hint="eastAsia"/>
          <w:lang w:eastAsia="ja-JP"/>
        </w:rPr>
        <w:tab/>
      </w:r>
      <w:r>
        <w:rPr>
          <w:rFonts w:eastAsiaTheme="minorEastAsia" w:hint="eastAsia"/>
          <w:lang w:eastAsia="ja-JP"/>
        </w:rPr>
        <w:tab/>
      </w:r>
      <w:r w:rsidR="00B51F53" w:rsidRPr="00507550">
        <w:rPr>
          <w:rFonts w:hint="eastAsia"/>
        </w:rPr>
        <w:t>F</w:t>
      </w:r>
      <w:r>
        <w:rPr>
          <w:rFonts w:hint="eastAsia"/>
        </w:rPr>
        <w:t>or subsection</w:t>
      </w:r>
      <w:r>
        <w:rPr>
          <w:lang w:val="en-US"/>
        </w:rPr>
        <w:t> </w:t>
      </w:r>
      <w:r>
        <w:rPr>
          <w:rFonts w:hint="eastAsia"/>
        </w:rPr>
        <w:t>66A</w:t>
      </w:r>
      <w:r>
        <w:noBreakHyphen/>
      </w:r>
      <w:proofErr w:type="gramStart"/>
      <w:r w:rsidR="00B51F53" w:rsidRPr="00507550">
        <w:rPr>
          <w:rFonts w:hint="eastAsia"/>
        </w:rPr>
        <w:t>2(</w:t>
      </w:r>
      <w:proofErr w:type="gramEnd"/>
      <w:r w:rsidR="00B51F53" w:rsidRPr="00507550">
        <w:rPr>
          <w:rFonts w:hint="eastAsia"/>
        </w:rPr>
        <w:t xml:space="preserve">1) of the Act, </w:t>
      </w:r>
      <w:r w:rsidR="008D597B" w:rsidRPr="00507550">
        <w:rPr>
          <w:rFonts w:eastAsiaTheme="minorEastAsia"/>
          <w:lang w:eastAsia="ja-JP"/>
        </w:rPr>
        <w:t>disqualified individuals</w:t>
      </w:r>
      <w:r w:rsidR="008D597B" w:rsidRPr="00507550">
        <w:rPr>
          <w:rFonts w:hint="eastAsia"/>
        </w:rPr>
        <w:t xml:space="preserve"> </w:t>
      </w:r>
      <w:r w:rsidR="008D597B">
        <w:t xml:space="preserve">are </w:t>
      </w:r>
      <w:r w:rsidR="00705010" w:rsidRPr="00507550">
        <w:t>excluded from being appointed as an adviser</w:t>
      </w:r>
      <w:r w:rsidR="008D597B">
        <w:t>.</w:t>
      </w:r>
    </w:p>
    <w:p w:rsidR="00A91CF0" w:rsidRPr="00094BCD" w:rsidRDefault="00A91CF0" w:rsidP="00094BCD">
      <w:pPr>
        <w:pStyle w:val="ActHead5"/>
      </w:pPr>
      <w:proofErr w:type="gramStart"/>
      <w:r w:rsidRPr="00094BCD">
        <w:rPr>
          <w:rFonts w:hint="eastAsia"/>
        </w:rPr>
        <w:t>9</w:t>
      </w:r>
      <w:r w:rsidRPr="00C875EC">
        <w:t xml:space="preserve">  </w:t>
      </w:r>
      <w:r w:rsidR="00B373B3">
        <w:t>Matters</w:t>
      </w:r>
      <w:proofErr w:type="gramEnd"/>
      <w:r w:rsidR="00B373B3">
        <w:t xml:space="preserve"> to be taken into account in specifying p</w:t>
      </w:r>
      <w:r>
        <w:t xml:space="preserve">eriod </w:t>
      </w:r>
      <w:r w:rsidR="00B373B3">
        <w:t>for appointing</w:t>
      </w:r>
      <w:r w:rsidRPr="00094BCD">
        <w:rPr>
          <w:rFonts w:hint="eastAsia"/>
        </w:rPr>
        <w:t xml:space="preserve"> an adviser</w:t>
      </w:r>
    </w:p>
    <w:p w:rsidR="00A91CF0" w:rsidRPr="00507550" w:rsidRDefault="00507550" w:rsidP="00507550">
      <w:pPr>
        <w:pStyle w:val="subsection"/>
      </w:pPr>
      <w:r>
        <w:rPr>
          <w:rFonts w:eastAsiaTheme="minorEastAsia" w:hint="eastAsia"/>
          <w:lang w:eastAsia="ja-JP"/>
        </w:rPr>
        <w:tab/>
      </w:r>
      <w:r>
        <w:rPr>
          <w:rFonts w:eastAsiaTheme="minorEastAsia" w:hint="eastAsia"/>
          <w:lang w:eastAsia="ja-JP"/>
        </w:rPr>
        <w:tab/>
      </w:r>
      <w:r>
        <w:rPr>
          <w:rFonts w:hint="eastAsia"/>
        </w:rPr>
        <w:t>For subsection</w:t>
      </w:r>
      <w:r>
        <w:rPr>
          <w:lang w:val="en-US"/>
        </w:rPr>
        <w:t> </w:t>
      </w:r>
      <w:r>
        <w:rPr>
          <w:rFonts w:hint="eastAsia"/>
        </w:rPr>
        <w:t>66A</w:t>
      </w:r>
      <w:r>
        <w:noBreakHyphen/>
      </w:r>
      <w:proofErr w:type="gramStart"/>
      <w:r w:rsidR="00A91CF0" w:rsidRPr="00507550">
        <w:rPr>
          <w:rFonts w:hint="eastAsia"/>
        </w:rPr>
        <w:t>2(</w:t>
      </w:r>
      <w:proofErr w:type="gramEnd"/>
      <w:r w:rsidR="00A91CF0" w:rsidRPr="00507550">
        <w:rPr>
          <w:rFonts w:hint="eastAsia"/>
        </w:rPr>
        <w:t>4) of the Act, in</w:t>
      </w:r>
      <w:r w:rsidR="00A91CF0" w:rsidRPr="00507550">
        <w:t xml:space="preserve"> specifying </w:t>
      </w:r>
      <w:r w:rsidR="00A91CF0" w:rsidRPr="00507550">
        <w:rPr>
          <w:rFonts w:hint="eastAsia"/>
        </w:rPr>
        <w:t>the</w:t>
      </w:r>
      <w:r w:rsidR="00A91CF0" w:rsidRPr="00507550">
        <w:t xml:space="preserve"> period</w:t>
      </w:r>
      <w:r w:rsidR="00A91CF0" w:rsidRPr="00507550">
        <w:rPr>
          <w:rFonts w:hint="eastAsia"/>
        </w:rPr>
        <w:t xml:space="preserve"> within which an approved provider </w:t>
      </w:r>
      <w:r w:rsidR="00576993">
        <w:t xml:space="preserve">must </w:t>
      </w:r>
      <w:r w:rsidR="00A91CF0" w:rsidRPr="00507550">
        <w:rPr>
          <w:rFonts w:hint="eastAsia"/>
        </w:rPr>
        <w:t xml:space="preserve">appoint an </w:t>
      </w:r>
      <w:r w:rsidR="00A91CF0" w:rsidRPr="00507550">
        <w:t>adviser, the Secretary must take into account:</w:t>
      </w:r>
    </w:p>
    <w:p w:rsidR="00A91CF0" w:rsidRPr="00507550" w:rsidRDefault="00A91CF0" w:rsidP="00507550">
      <w:pPr>
        <w:pStyle w:val="paragraph"/>
        <w:numPr>
          <w:ilvl w:val="0"/>
          <w:numId w:val="24"/>
        </w:numPr>
        <w:rPr>
          <w:rFonts w:eastAsiaTheme="minorEastAsia"/>
          <w:lang w:eastAsia="ja-JP"/>
        </w:rPr>
      </w:pPr>
      <w:r w:rsidRPr="00507550">
        <w:rPr>
          <w:rFonts w:eastAsiaTheme="minorEastAsia"/>
          <w:lang w:eastAsia="ja-JP"/>
        </w:rPr>
        <w:t xml:space="preserve">the location of </w:t>
      </w:r>
      <w:r w:rsidR="00576993">
        <w:rPr>
          <w:rFonts w:eastAsiaTheme="minorEastAsia"/>
          <w:lang w:eastAsia="ja-JP"/>
        </w:rPr>
        <w:t>the</w:t>
      </w:r>
      <w:r w:rsidR="00576993" w:rsidRPr="00507550">
        <w:rPr>
          <w:rFonts w:eastAsiaTheme="minorEastAsia"/>
          <w:lang w:eastAsia="ja-JP"/>
        </w:rPr>
        <w:t xml:space="preserve"> </w:t>
      </w:r>
      <w:r w:rsidRPr="00507550">
        <w:rPr>
          <w:rFonts w:eastAsiaTheme="minorEastAsia"/>
          <w:lang w:eastAsia="ja-JP"/>
        </w:rPr>
        <w:t>aged care service</w:t>
      </w:r>
      <w:r w:rsidR="00576993">
        <w:rPr>
          <w:rFonts w:eastAsiaTheme="minorEastAsia"/>
          <w:lang w:eastAsia="ja-JP"/>
        </w:rPr>
        <w:t xml:space="preserve"> specified in the section 67-5 notice</w:t>
      </w:r>
      <w:r w:rsidRPr="00507550">
        <w:rPr>
          <w:rFonts w:eastAsiaTheme="minorEastAsia"/>
          <w:lang w:eastAsia="ja-JP"/>
        </w:rPr>
        <w:t xml:space="preserve">, including whether </w:t>
      </w:r>
      <w:r w:rsidR="00F136B1">
        <w:rPr>
          <w:rFonts w:eastAsiaTheme="minorEastAsia"/>
          <w:lang w:eastAsia="ja-JP"/>
        </w:rPr>
        <w:t>it is</w:t>
      </w:r>
      <w:r w:rsidRPr="00507550">
        <w:rPr>
          <w:rFonts w:eastAsiaTheme="minorEastAsia"/>
          <w:lang w:eastAsia="ja-JP"/>
        </w:rPr>
        <w:t xml:space="preserve"> in a metropolitan, regional, rural </w:t>
      </w:r>
      <w:r w:rsidRPr="00507550">
        <w:rPr>
          <w:rFonts w:eastAsiaTheme="minorEastAsia" w:hint="eastAsia"/>
          <w:lang w:eastAsia="ja-JP"/>
        </w:rPr>
        <w:t>or</w:t>
      </w:r>
      <w:r w:rsidRPr="00507550">
        <w:rPr>
          <w:rFonts w:eastAsiaTheme="minorEastAsia"/>
          <w:lang w:eastAsia="ja-JP"/>
        </w:rPr>
        <w:t xml:space="preserve"> remote location</w:t>
      </w:r>
      <w:r w:rsidRPr="00507550">
        <w:rPr>
          <w:rFonts w:eastAsiaTheme="minorEastAsia" w:hint="eastAsia"/>
          <w:lang w:eastAsia="ja-JP"/>
        </w:rPr>
        <w:t>;</w:t>
      </w:r>
    </w:p>
    <w:p w:rsidR="00A91CF0" w:rsidRPr="00507550" w:rsidRDefault="00A91CF0" w:rsidP="00507550">
      <w:pPr>
        <w:pStyle w:val="paragraph"/>
        <w:numPr>
          <w:ilvl w:val="0"/>
          <w:numId w:val="24"/>
        </w:numPr>
        <w:rPr>
          <w:rFonts w:eastAsiaTheme="minorEastAsia"/>
          <w:lang w:eastAsia="ja-JP"/>
        </w:rPr>
      </w:pPr>
      <w:r w:rsidRPr="00507550">
        <w:rPr>
          <w:rFonts w:eastAsiaTheme="minorEastAsia"/>
          <w:lang w:eastAsia="ja-JP"/>
        </w:rPr>
        <w:t>the nature of the</w:t>
      </w:r>
      <w:r w:rsidRPr="00507550">
        <w:rPr>
          <w:rFonts w:eastAsiaTheme="minorEastAsia" w:hint="eastAsia"/>
          <w:lang w:eastAsia="ja-JP"/>
        </w:rPr>
        <w:t xml:space="preserve"> approved provider</w:t>
      </w:r>
      <w:r w:rsidRPr="00507550">
        <w:rPr>
          <w:rFonts w:eastAsiaTheme="minorEastAsia"/>
          <w:lang w:eastAsia="ja-JP"/>
        </w:rPr>
        <w:t>’</w:t>
      </w:r>
      <w:r w:rsidRPr="00507550">
        <w:rPr>
          <w:rFonts w:eastAsiaTheme="minorEastAsia" w:hint="eastAsia"/>
          <w:lang w:eastAsia="ja-JP"/>
        </w:rPr>
        <w:t>s</w:t>
      </w:r>
      <w:r w:rsidRPr="00507550">
        <w:rPr>
          <w:rFonts w:eastAsiaTheme="minorEastAsia"/>
          <w:lang w:eastAsia="ja-JP"/>
        </w:rPr>
        <w:t xml:space="preserve"> non-compliance ; and</w:t>
      </w:r>
    </w:p>
    <w:p w:rsidR="00A91CF0" w:rsidRPr="00507550" w:rsidRDefault="00A91CF0" w:rsidP="00507550">
      <w:pPr>
        <w:pStyle w:val="paragraph"/>
        <w:numPr>
          <w:ilvl w:val="0"/>
          <w:numId w:val="24"/>
        </w:numPr>
        <w:rPr>
          <w:rFonts w:eastAsiaTheme="minorEastAsia"/>
          <w:lang w:eastAsia="ja-JP"/>
        </w:rPr>
      </w:pPr>
      <w:proofErr w:type="gramStart"/>
      <w:r w:rsidRPr="00507550">
        <w:rPr>
          <w:rFonts w:eastAsiaTheme="minorEastAsia"/>
          <w:lang w:eastAsia="ja-JP"/>
        </w:rPr>
        <w:t>any</w:t>
      </w:r>
      <w:proofErr w:type="gramEnd"/>
      <w:r w:rsidRPr="00507550">
        <w:rPr>
          <w:rFonts w:eastAsiaTheme="minorEastAsia"/>
          <w:lang w:eastAsia="ja-JP"/>
        </w:rPr>
        <w:t xml:space="preserve"> other relevant matter.</w:t>
      </w:r>
    </w:p>
    <w:p w:rsidR="00705010" w:rsidRPr="00094BCD" w:rsidRDefault="00705010" w:rsidP="00094BCD">
      <w:pPr>
        <w:pStyle w:val="ActHead5"/>
      </w:pPr>
      <w:proofErr w:type="gramStart"/>
      <w:r w:rsidRPr="00094BCD">
        <w:t>10</w:t>
      </w:r>
      <w:r w:rsidRPr="00C875EC">
        <w:t xml:space="preserve">  </w:t>
      </w:r>
      <w:r w:rsidR="00507550" w:rsidRPr="00094BCD">
        <w:rPr>
          <w:rFonts w:hint="eastAsia"/>
        </w:rPr>
        <w:t>Class</w:t>
      </w:r>
      <w:proofErr w:type="gramEnd"/>
      <w:r w:rsidR="00507550" w:rsidRPr="00094BCD">
        <w:rPr>
          <w:rFonts w:hint="eastAsia"/>
        </w:rPr>
        <w:t xml:space="preserve"> of persons excluded from being appointed as an </w:t>
      </w:r>
      <w:r w:rsidR="00507550">
        <w:rPr>
          <w:rFonts w:eastAsiaTheme="minorEastAsia" w:hint="eastAsia"/>
          <w:lang w:eastAsia="ja-JP"/>
        </w:rPr>
        <w:t xml:space="preserve">administrator </w:t>
      </w:r>
    </w:p>
    <w:p w:rsidR="00705010" w:rsidRPr="00507550" w:rsidRDefault="00507550" w:rsidP="003D62CA">
      <w:pPr>
        <w:pStyle w:val="subsection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ab/>
      </w:r>
      <w:r>
        <w:rPr>
          <w:rFonts w:eastAsiaTheme="minorEastAsia" w:hint="eastAsia"/>
          <w:lang w:eastAsia="ja-JP"/>
        </w:rPr>
        <w:tab/>
      </w:r>
      <w:r w:rsidR="00B51F53" w:rsidRPr="00507550">
        <w:rPr>
          <w:rFonts w:hint="eastAsia"/>
        </w:rPr>
        <w:t>F</w:t>
      </w:r>
      <w:r>
        <w:rPr>
          <w:rFonts w:hint="eastAsia"/>
        </w:rPr>
        <w:t>or subsection</w:t>
      </w:r>
      <w:r>
        <w:rPr>
          <w:lang w:val="en-US"/>
        </w:rPr>
        <w:t> </w:t>
      </w:r>
      <w:r>
        <w:rPr>
          <w:rFonts w:hint="eastAsia"/>
        </w:rPr>
        <w:t>66A</w:t>
      </w:r>
      <w:r>
        <w:noBreakHyphen/>
      </w:r>
      <w:proofErr w:type="gramStart"/>
      <w:r w:rsidR="00B51F53" w:rsidRPr="00507550">
        <w:rPr>
          <w:rFonts w:hint="eastAsia"/>
        </w:rPr>
        <w:t>3(</w:t>
      </w:r>
      <w:proofErr w:type="gramEnd"/>
      <w:r w:rsidR="00B51F53" w:rsidRPr="00507550">
        <w:rPr>
          <w:rFonts w:hint="eastAsia"/>
        </w:rPr>
        <w:t xml:space="preserve">1) of the Act, </w:t>
      </w:r>
      <w:r w:rsidR="00C56606" w:rsidRPr="00507550">
        <w:rPr>
          <w:rFonts w:eastAsiaTheme="minorEastAsia"/>
          <w:lang w:eastAsia="ja-JP"/>
        </w:rPr>
        <w:t>disqualified individuals</w:t>
      </w:r>
      <w:r w:rsidR="00C56606" w:rsidRPr="00507550">
        <w:rPr>
          <w:rFonts w:hint="eastAsia"/>
        </w:rPr>
        <w:t xml:space="preserve"> </w:t>
      </w:r>
      <w:r w:rsidR="00705010" w:rsidRPr="00507550">
        <w:t>are excluded from being appointed as an administrator</w:t>
      </w:r>
      <w:r w:rsidR="00C56606">
        <w:t>.</w:t>
      </w:r>
      <w:r w:rsidR="00705010" w:rsidRPr="00507550">
        <w:rPr>
          <w:rFonts w:eastAsiaTheme="minorEastAsia"/>
          <w:lang w:eastAsia="ja-JP"/>
        </w:rPr>
        <w:tab/>
      </w:r>
    </w:p>
    <w:p w:rsidR="00705010" w:rsidRPr="00094BCD" w:rsidRDefault="00094BCD" w:rsidP="00094BCD">
      <w:pPr>
        <w:pStyle w:val="ActHead5"/>
      </w:pPr>
      <w:proofErr w:type="gramStart"/>
      <w:r w:rsidRPr="00094BCD">
        <w:rPr>
          <w:rFonts w:hint="eastAsia"/>
        </w:rPr>
        <w:t>11</w:t>
      </w:r>
      <w:r w:rsidR="00705010" w:rsidRPr="00C875EC">
        <w:t xml:space="preserve">  </w:t>
      </w:r>
      <w:r w:rsidR="00F136B1">
        <w:t>Matters</w:t>
      </w:r>
      <w:proofErr w:type="gramEnd"/>
      <w:r w:rsidR="00F136B1">
        <w:t xml:space="preserve"> to be taken into account in specifying period for appointing</w:t>
      </w:r>
      <w:r w:rsidR="00F136B1" w:rsidRPr="00094BCD">
        <w:rPr>
          <w:rFonts w:hint="eastAsia"/>
        </w:rPr>
        <w:t xml:space="preserve"> an </w:t>
      </w:r>
      <w:r w:rsidR="00507550">
        <w:rPr>
          <w:rFonts w:eastAsiaTheme="minorEastAsia" w:hint="eastAsia"/>
          <w:lang w:eastAsia="ja-JP"/>
        </w:rPr>
        <w:t>administrator</w:t>
      </w:r>
    </w:p>
    <w:p w:rsidR="00705010" w:rsidRPr="00507550" w:rsidRDefault="00507550" w:rsidP="00507550">
      <w:pPr>
        <w:pStyle w:val="subsection"/>
      </w:pPr>
      <w:r>
        <w:rPr>
          <w:rFonts w:eastAsiaTheme="minorEastAsia" w:hint="eastAsia"/>
          <w:lang w:eastAsia="ja-JP"/>
        </w:rPr>
        <w:tab/>
      </w:r>
      <w:r>
        <w:rPr>
          <w:rFonts w:eastAsiaTheme="minorEastAsia" w:hint="eastAsia"/>
          <w:lang w:eastAsia="ja-JP"/>
        </w:rPr>
        <w:tab/>
      </w:r>
      <w:r>
        <w:rPr>
          <w:rFonts w:hint="eastAsia"/>
        </w:rPr>
        <w:t>For subsection</w:t>
      </w:r>
      <w:r>
        <w:rPr>
          <w:lang w:val="en-US"/>
        </w:rPr>
        <w:t> </w:t>
      </w:r>
      <w:r>
        <w:rPr>
          <w:rFonts w:hint="eastAsia"/>
        </w:rPr>
        <w:t>66A</w:t>
      </w:r>
      <w:r>
        <w:noBreakHyphen/>
      </w:r>
      <w:proofErr w:type="gramStart"/>
      <w:r w:rsidR="00A91CF0" w:rsidRPr="00507550">
        <w:rPr>
          <w:rFonts w:hint="eastAsia"/>
        </w:rPr>
        <w:t>3(</w:t>
      </w:r>
      <w:proofErr w:type="gramEnd"/>
      <w:r w:rsidR="00A91CF0" w:rsidRPr="00507550">
        <w:rPr>
          <w:rFonts w:hint="eastAsia"/>
        </w:rPr>
        <w:t>4) of the Act, i</w:t>
      </w:r>
      <w:r w:rsidR="00705010" w:rsidRPr="00507550">
        <w:t xml:space="preserve">n specifying </w:t>
      </w:r>
      <w:r w:rsidR="00A91CF0" w:rsidRPr="00507550">
        <w:rPr>
          <w:rFonts w:hint="eastAsia"/>
        </w:rPr>
        <w:t>the</w:t>
      </w:r>
      <w:r w:rsidR="00705010" w:rsidRPr="00507550">
        <w:t xml:space="preserve"> period</w:t>
      </w:r>
      <w:r w:rsidR="00A91CF0" w:rsidRPr="00507550">
        <w:rPr>
          <w:rFonts w:hint="eastAsia"/>
        </w:rPr>
        <w:t xml:space="preserve"> within which an approved provider </w:t>
      </w:r>
      <w:r w:rsidR="00F136B1">
        <w:t>must</w:t>
      </w:r>
      <w:r w:rsidR="00A91CF0" w:rsidRPr="00507550">
        <w:rPr>
          <w:rFonts w:hint="eastAsia"/>
        </w:rPr>
        <w:t xml:space="preserve"> appoint an administrator, </w:t>
      </w:r>
      <w:r w:rsidR="00705010" w:rsidRPr="00507550">
        <w:t>the Secretary must take into account:</w:t>
      </w:r>
    </w:p>
    <w:p w:rsidR="00705010" w:rsidRPr="00507550" w:rsidRDefault="00705010" w:rsidP="00507550">
      <w:pPr>
        <w:pStyle w:val="paragraph"/>
        <w:numPr>
          <w:ilvl w:val="0"/>
          <w:numId w:val="26"/>
        </w:numPr>
        <w:rPr>
          <w:rFonts w:eastAsiaTheme="minorEastAsia"/>
          <w:lang w:eastAsia="ja-JP"/>
        </w:rPr>
      </w:pPr>
      <w:r w:rsidRPr="00507550">
        <w:rPr>
          <w:rFonts w:eastAsiaTheme="minorEastAsia"/>
          <w:lang w:eastAsia="ja-JP"/>
        </w:rPr>
        <w:lastRenderedPageBreak/>
        <w:t>the location of the aged care service</w:t>
      </w:r>
      <w:r w:rsidR="00F136B1" w:rsidRPr="00F136B1">
        <w:rPr>
          <w:rFonts w:eastAsiaTheme="minorEastAsia"/>
          <w:lang w:eastAsia="ja-JP"/>
        </w:rPr>
        <w:t xml:space="preserve"> </w:t>
      </w:r>
      <w:r w:rsidR="00F136B1">
        <w:rPr>
          <w:rFonts w:eastAsiaTheme="minorEastAsia"/>
          <w:lang w:eastAsia="ja-JP"/>
        </w:rPr>
        <w:t>specified in the section 67-5 notice</w:t>
      </w:r>
      <w:r w:rsidRPr="00507550">
        <w:rPr>
          <w:rFonts w:eastAsiaTheme="minorEastAsia"/>
          <w:lang w:eastAsia="ja-JP"/>
        </w:rPr>
        <w:t xml:space="preserve">, </w:t>
      </w:r>
      <w:r w:rsidR="00A91CF0" w:rsidRPr="00507550">
        <w:rPr>
          <w:rFonts w:eastAsiaTheme="minorEastAsia"/>
          <w:lang w:eastAsia="ja-JP"/>
        </w:rPr>
        <w:t xml:space="preserve">including whether it is in a metropolitan, regional, rural </w:t>
      </w:r>
      <w:r w:rsidR="00A91CF0" w:rsidRPr="00507550">
        <w:rPr>
          <w:rFonts w:eastAsiaTheme="minorEastAsia" w:hint="eastAsia"/>
          <w:lang w:eastAsia="ja-JP"/>
        </w:rPr>
        <w:t>or</w:t>
      </w:r>
      <w:r w:rsidR="00A91CF0" w:rsidRPr="00507550">
        <w:rPr>
          <w:rFonts w:eastAsiaTheme="minorEastAsia"/>
          <w:lang w:eastAsia="ja-JP"/>
        </w:rPr>
        <w:t xml:space="preserve"> remote location</w:t>
      </w:r>
      <w:r w:rsidR="00A91CF0" w:rsidRPr="00507550">
        <w:rPr>
          <w:rFonts w:eastAsiaTheme="minorEastAsia" w:hint="eastAsia"/>
          <w:lang w:eastAsia="ja-JP"/>
        </w:rPr>
        <w:t>;</w:t>
      </w:r>
    </w:p>
    <w:p w:rsidR="00705010" w:rsidRPr="00507550" w:rsidRDefault="00705010" w:rsidP="00507550">
      <w:pPr>
        <w:pStyle w:val="paragraph"/>
        <w:numPr>
          <w:ilvl w:val="0"/>
          <w:numId w:val="26"/>
        </w:numPr>
        <w:rPr>
          <w:rFonts w:eastAsiaTheme="minorEastAsia"/>
          <w:lang w:eastAsia="ja-JP"/>
        </w:rPr>
      </w:pPr>
      <w:r w:rsidRPr="00507550">
        <w:rPr>
          <w:rFonts w:eastAsiaTheme="minorEastAsia"/>
          <w:lang w:eastAsia="ja-JP"/>
        </w:rPr>
        <w:t xml:space="preserve">the nature of the </w:t>
      </w:r>
      <w:r w:rsidR="00A91CF0" w:rsidRPr="00507550">
        <w:rPr>
          <w:rFonts w:eastAsiaTheme="minorEastAsia" w:hint="eastAsia"/>
          <w:lang w:eastAsia="ja-JP"/>
        </w:rPr>
        <w:t>approved provider</w:t>
      </w:r>
      <w:r w:rsidR="00A91CF0" w:rsidRPr="00507550">
        <w:rPr>
          <w:rFonts w:eastAsiaTheme="minorEastAsia"/>
          <w:lang w:eastAsia="ja-JP"/>
        </w:rPr>
        <w:t>’</w:t>
      </w:r>
      <w:r w:rsidR="00A91CF0" w:rsidRPr="00507550">
        <w:rPr>
          <w:rFonts w:eastAsiaTheme="minorEastAsia" w:hint="eastAsia"/>
          <w:lang w:eastAsia="ja-JP"/>
        </w:rPr>
        <w:t xml:space="preserve">s </w:t>
      </w:r>
      <w:r w:rsidRPr="00507550">
        <w:rPr>
          <w:rFonts w:eastAsiaTheme="minorEastAsia"/>
          <w:lang w:eastAsia="ja-JP"/>
        </w:rPr>
        <w:t>non-compliance; and</w:t>
      </w:r>
    </w:p>
    <w:p w:rsidR="00705010" w:rsidRPr="00507550" w:rsidRDefault="00705010" w:rsidP="00507550">
      <w:pPr>
        <w:pStyle w:val="paragraph"/>
        <w:numPr>
          <w:ilvl w:val="0"/>
          <w:numId w:val="26"/>
        </w:numPr>
        <w:rPr>
          <w:rFonts w:eastAsiaTheme="minorEastAsia"/>
          <w:lang w:eastAsia="ja-JP"/>
        </w:rPr>
      </w:pPr>
      <w:proofErr w:type="gramStart"/>
      <w:r w:rsidRPr="00507550">
        <w:rPr>
          <w:rFonts w:eastAsiaTheme="minorEastAsia"/>
          <w:lang w:eastAsia="ja-JP"/>
        </w:rPr>
        <w:t>any</w:t>
      </w:r>
      <w:proofErr w:type="gramEnd"/>
      <w:r w:rsidRPr="00507550">
        <w:rPr>
          <w:rFonts w:eastAsiaTheme="minorEastAsia"/>
          <w:lang w:eastAsia="ja-JP"/>
        </w:rPr>
        <w:t xml:space="preserve"> other relevant matter.</w:t>
      </w:r>
      <w:bookmarkEnd w:id="13"/>
    </w:p>
    <w:sectPr w:rsidR="00705010" w:rsidRPr="00507550" w:rsidSect="002831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B1" w:rsidRDefault="005E4CB1" w:rsidP="0048364F">
      <w:pPr>
        <w:spacing w:line="240" w:lineRule="auto"/>
      </w:pPr>
      <w:r>
        <w:separator/>
      </w:r>
    </w:p>
  </w:endnote>
  <w:endnote w:type="continuationSeparator" w:id="0">
    <w:p w:rsidR="005E4CB1" w:rsidRDefault="005E4C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831E0" w:rsidRDefault="0048364F" w:rsidP="002831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31E0">
      <w:rPr>
        <w:i/>
        <w:sz w:val="18"/>
      </w:rPr>
      <w:t xml:space="preserve"> </w:t>
    </w:r>
    <w:r w:rsidR="002831E0" w:rsidRPr="002831E0">
      <w:rPr>
        <w:i/>
        <w:sz w:val="18"/>
      </w:rPr>
      <w:t>OPC62317 -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2831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831E0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831E0" w:rsidTr="009A6F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PAGE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990CB0">
            <w:rPr>
              <w:rFonts w:cs="Times New Roman"/>
              <w:i/>
              <w:noProof/>
              <w:sz w:val="18"/>
            </w:rPr>
            <w:t>ii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DOCPROPERTY ShortT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990CB0">
            <w:rPr>
              <w:rFonts w:cs="Times New Roman"/>
              <w:i/>
              <w:sz w:val="18"/>
            </w:rPr>
            <w:t>Classification Amendment (Budget Savings Measures No. 1) Principles 2016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831E0" w:rsidRDefault="002831E0" w:rsidP="002831E0">
    <w:pPr>
      <w:rPr>
        <w:rFonts w:cs="Times New Roman"/>
        <w:i/>
        <w:sz w:val="18"/>
      </w:rPr>
    </w:pPr>
    <w:r w:rsidRPr="002831E0">
      <w:rPr>
        <w:rFonts w:cs="Times New Roman"/>
        <w:i/>
        <w:sz w:val="18"/>
      </w:rPr>
      <w:t>OPC62317 -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A6F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705010" w:rsidP="00705010">
          <w:pPr>
            <w:spacing w:line="0" w:lineRule="atLeast"/>
            <w:jc w:val="center"/>
            <w:rPr>
              <w:sz w:val="18"/>
            </w:rPr>
          </w:pPr>
          <w:r w:rsidRPr="00705010">
            <w:rPr>
              <w:i/>
              <w:sz w:val="18"/>
            </w:rPr>
            <w:t>Sanctions Amendment (Appointment of Administrators and Advisers) Principles 2017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19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2831E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831E0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831E0" w:rsidTr="009A6F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PAGE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461958">
            <w:rPr>
              <w:rFonts w:cs="Times New Roman"/>
              <w:i/>
              <w:noProof/>
              <w:sz w:val="18"/>
            </w:rPr>
            <w:t>2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507550" w:rsidP="0050755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05010">
            <w:rPr>
              <w:i/>
              <w:sz w:val="18"/>
            </w:rPr>
            <w:t>Sanctions Amendment (Appointment of Administrators and Advisers) Principles 2017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831E0" w:rsidRDefault="00A136F5" w:rsidP="002831E0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05010" w:rsidP="00705010">
          <w:pPr>
            <w:spacing w:line="0" w:lineRule="atLeast"/>
            <w:jc w:val="center"/>
            <w:rPr>
              <w:sz w:val="18"/>
            </w:rPr>
          </w:pPr>
          <w:r w:rsidRPr="00705010">
            <w:rPr>
              <w:i/>
              <w:sz w:val="18"/>
            </w:rPr>
            <w:t>Sanctions Amendment (Appointment of Administrators and Advisers) Principles 2017</w:t>
          </w:r>
          <w:r w:rsidR="007A6863" w:rsidRPr="007A1328">
            <w:rPr>
              <w:i/>
              <w:sz w:val="18"/>
            </w:rPr>
            <w:fldChar w:fldCharType="begin"/>
          </w:r>
          <w:r w:rsidR="007A6863">
            <w:rPr>
              <w:i/>
              <w:sz w:val="18"/>
            </w:rPr>
            <w:instrText xml:space="preserve"> DOCPROPERTY ShortT </w:instrText>
          </w:r>
          <w:r w:rsidR="007A6863"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195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2831E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CB0">
            <w:rPr>
              <w:i/>
              <w:sz w:val="18"/>
            </w:rPr>
            <w:t>Classification Amendment (Budget Savings Measures No. 1)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C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B1" w:rsidRDefault="005E4CB1" w:rsidP="0048364F">
      <w:pPr>
        <w:spacing w:line="240" w:lineRule="auto"/>
      </w:pPr>
      <w:r>
        <w:separator/>
      </w:r>
    </w:p>
  </w:footnote>
  <w:footnote w:type="continuationSeparator" w:id="0">
    <w:p w:rsidR="005E4CB1" w:rsidRDefault="005E4C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19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6195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61958">
      <w:rPr>
        <w:sz w:val="20"/>
      </w:rPr>
      <w:fldChar w:fldCharType="separate"/>
    </w:r>
    <w:r w:rsidR="0046195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61958">
      <w:rPr>
        <w:b/>
        <w:sz w:val="20"/>
      </w:rPr>
      <w:fldChar w:fldCharType="separate"/>
    </w:r>
    <w:r w:rsidR="0046195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7035"/>
    <w:multiLevelType w:val="hybridMultilevel"/>
    <w:tmpl w:val="AC28298A"/>
    <w:lvl w:ilvl="0" w:tplc="5B32ED8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656582"/>
    <w:multiLevelType w:val="hybridMultilevel"/>
    <w:tmpl w:val="A1B6621A"/>
    <w:lvl w:ilvl="0" w:tplc="6F00E98E">
      <w:start w:val="1"/>
      <w:numFmt w:val="lowerLetter"/>
      <w:lvlText w:val="(%1)"/>
      <w:lvlJc w:val="left"/>
      <w:pPr>
        <w:ind w:left="18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6" w:hanging="360"/>
      </w:pPr>
    </w:lvl>
    <w:lvl w:ilvl="2" w:tplc="0C09001B" w:tentative="1">
      <w:start w:val="1"/>
      <w:numFmt w:val="lowerRoman"/>
      <w:lvlText w:val="%3."/>
      <w:lvlJc w:val="right"/>
      <w:pPr>
        <w:ind w:left="3246" w:hanging="180"/>
      </w:pPr>
    </w:lvl>
    <w:lvl w:ilvl="3" w:tplc="0C09000F" w:tentative="1">
      <w:start w:val="1"/>
      <w:numFmt w:val="decimal"/>
      <w:lvlText w:val="%4."/>
      <w:lvlJc w:val="left"/>
      <w:pPr>
        <w:ind w:left="3966" w:hanging="360"/>
      </w:pPr>
    </w:lvl>
    <w:lvl w:ilvl="4" w:tplc="0C090019" w:tentative="1">
      <w:start w:val="1"/>
      <w:numFmt w:val="lowerLetter"/>
      <w:lvlText w:val="%5."/>
      <w:lvlJc w:val="left"/>
      <w:pPr>
        <w:ind w:left="4686" w:hanging="360"/>
      </w:pPr>
    </w:lvl>
    <w:lvl w:ilvl="5" w:tplc="0C09001B" w:tentative="1">
      <w:start w:val="1"/>
      <w:numFmt w:val="lowerRoman"/>
      <w:lvlText w:val="%6."/>
      <w:lvlJc w:val="right"/>
      <w:pPr>
        <w:ind w:left="5406" w:hanging="180"/>
      </w:pPr>
    </w:lvl>
    <w:lvl w:ilvl="6" w:tplc="0C09000F" w:tentative="1">
      <w:start w:val="1"/>
      <w:numFmt w:val="decimal"/>
      <w:lvlText w:val="%7."/>
      <w:lvlJc w:val="left"/>
      <w:pPr>
        <w:ind w:left="6126" w:hanging="360"/>
      </w:pPr>
    </w:lvl>
    <w:lvl w:ilvl="7" w:tplc="0C090019" w:tentative="1">
      <w:start w:val="1"/>
      <w:numFmt w:val="lowerLetter"/>
      <w:lvlText w:val="%8."/>
      <w:lvlJc w:val="left"/>
      <w:pPr>
        <w:ind w:left="6846" w:hanging="360"/>
      </w:pPr>
    </w:lvl>
    <w:lvl w:ilvl="8" w:tplc="0C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3">
    <w:nsid w:val="0B4F7CC7"/>
    <w:multiLevelType w:val="hybridMultilevel"/>
    <w:tmpl w:val="D53E67FE"/>
    <w:lvl w:ilvl="0" w:tplc="F2DEF984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67743E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8E418E2"/>
    <w:multiLevelType w:val="hybridMultilevel"/>
    <w:tmpl w:val="B22A70D6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9032CEF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3FF2F59"/>
    <w:multiLevelType w:val="hybridMultilevel"/>
    <w:tmpl w:val="A1B6621A"/>
    <w:lvl w:ilvl="0" w:tplc="6F00E98E">
      <w:start w:val="1"/>
      <w:numFmt w:val="lowerLetter"/>
      <w:lvlText w:val="(%1)"/>
      <w:lvlJc w:val="left"/>
      <w:pPr>
        <w:ind w:left="18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6" w:hanging="360"/>
      </w:pPr>
    </w:lvl>
    <w:lvl w:ilvl="2" w:tplc="0C09001B" w:tentative="1">
      <w:start w:val="1"/>
      <w:numFmt w:val="lowerRoman"/>
      <w:lvlText w:val="%3."/>
      <w:lvlJc w:val="right"/>
      <w:pPr>
        <w:ind w:left="3246" w:hanging="180"/>
      </w:pPr>
    </w:lvl>
    <w:lvl w:ilvl="3" w:tplc="0C09000F" w:tentative="1">
      <w:start w:val="1"/>
      <w:numFmt w:val="decimal"/>
      <w:lvlText w:val="%4."/>
      <w:lvlJc w:val="left"/>
      <w:pPr>
        <w:ind w:left="3966" w:hanging="360"/>
      </w:pPr>
    </w:lvl>
    <w:lvl w:ilvl="4" w:tplc="0C090019" w:tentative="1">
      <w:start w:val="1"/>
      <w:numFmt w:val="lowerLetter"/>
      <w:lvlText w:val="%5."/>
      <w:lvlJc w:val="left"/>
      <w:pPr>
        <w:ind w:left="4686" w:hanging="360"/>
      </w:pPr>
    </w:lvl>
    <w:lvl w:ilvl="5" w:tplc="0C09001B" w:tentative="1">
      <w:start w:val="1"/>
      <w:numFmt w:val="lowerRoman"/>
      <w:lvlText w:val="%6."/>
      <w:lvlJc w:val="right"/>
      <w:pPr>
        <w:ind w:left="5406" w:hanging="180"/>
      </w:pPr>
    </w:lvl>
    <w:lvl w:ilvl="6" w:tplc="0C09000F" w:tentative="1">
      <w:start w:val="1"/>
      <w:numFmt w:val="decimal"/>
      <w:lvlText w:val="%7."/>
      <w:lvlJc w:val="left"/>
      <w:pPr>
        <w:ind w:left="6126" w:hanging="360"/>
      </w:pPr>
    </w:lvl>
    <w:lvl w:ilvl="7" w:tplc="0C090019" w:tentative="1">
      <w:start w:val="1"/>
      <w:numFmt w:val="lowerLetter"/>
      <w:lvlText w:val="%8."/>
      <w:lvlJc w:val="left"/>
      <w:pPr>
        <w:ind w:left="6846" w:hanging="360"/>
      </w:pPr>
    </w:lvl>
    <w:lvl w:ilvl="8" w:tplc="0C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82359FE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371F7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413678FE"/>
    <w:multiLevelType w:val="hybridMultilevel"/>
    <w:tmpl w:val="45308E8C"/>
    <w:lvl w:ilvl="0" w:tplc="F34AE50A">
      <w:start w:val="8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62742"/>
    <w:multiLevelType w:val="hybridMultilevel"/>
    <w:tmpl w:val="AC28298A"/>
    <w:lvl w:ilvl="0" w:tplc="5B32ED8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D475801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105041"/>
    <w:multiLevelType w:val="hybridMultilevel"/>
    <w:tmpl w:val="AC28298A"/>
    <w:lvl w:ilvl="0" w:tplc="5B32ED8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74872A82"/>
    <w:multiLevelType w:val="hybridMultilevel"/>
    <w:tmpl w:val="72B4CE4A"/>
    <w:lvl w:ilvl="0" w:tplc="28F47A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0"/>
  </w:num>
  <w:num w:numId="14">
    <w:abstractNumId w:val="24"/>
  </w:num>
  <w:num w:numId="15">
    <w:abstractNumId w:val="22"/>
  </w:num>
  <w:num w:numId="16">
    <w:abstractNumId w:val="12"/>
  </w:num>
  <w:num w:numId="17">
    <w:abstractNumId w:val="17"/>
  </w:num>
  <w:num w:numId="18">
    <w:abstractNumId w:val="21"/>
  </w:num>
  <w:num w:numId="19">
    <w:abstractNumId w:val="13"/>
  </w:num>
  <w:num w:numId="20">
    <w:abstractNumId w:val="15"/>
  </w:num>
  <w:num w:numId="21">
    <w:abstractNumId w:val="19"/>
  </w:num>
  <w:num w:numId="22">
    <w:abstractNumId w:val="23"/>
  </w:num>
  <w:num w:numId="23">
    <w:abstractNumId w:val="16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1AF"/>
    <w:rsid w:val="00083F48"/>
    <w:rsid w:val="00094BCD"/>
    <w:rsid w:val="000A71EF"/>
    <w:rsid w:val="000A7DF9"/>
    <w:rsid w:val="000B308E"/>
    <w:rsid w:val="000D05EF"/>
    <w:rsid w:val="000D5485"/>
    <w:rsid w:val="000F21C1"/>
    <w:rsid w:val="00105D72"/>
    <w:rsid w:val="0010745C"/>
    <w:rsid w:val="0011684D"/>
    <w:rsid w:val="00117277"/>
    <w:rsid w:val="00160BD7"/>
    <w:rsid w:val="00160CEF"/>
    <w:rsid w:val="001643C9"/>
    <w:rsid w:val="00165568"/>
    <w:rsid w:val="00166082"/>
    <w:rsid w:val="00166C2F"/>
    <w:rsid w:val="001716C9"/>
    <w:rsid w:val="00184261"/>
    <w:rsid w:val="00191316"/>
    <w:rsid w:val="00193461"/>
    <w:rsid w:val="001939E1"/>
    <w:rsid w:val="00195382"/>
    <w:rsid w:val="001A3B9F"/>
    <w:rsid w:val="001A65C0"/>
    <w:rsid w:val="001B6456"/>
    <w:rsid w:val="001B7A5D"/>
    <w:rsid w:val="001C69C4"/>
    <w:rsid w:val="001D6CCD"/>
    <w:rsid w:val="001E0A8D"/>
    <w:rsid w:val="001E3590"/>
    <w:rsid w:val="001E7407"/>
    <w:rsid w:val="00201D27"/>
    <w:rsid w:val="0020300C"/>
    <w:rsid w:val="0020396A"/>
    <w:rsid w:val="00212233"/>
    <w:rsid w:val="00216354"/>
    <w:rsid w:val="00220A0C"/>
    <w:rsid w:val="00223E4A"/>
    <w:rsid w:val="002302EA"/>
    <w:rsid w:val="00240749"/>
    <w:rsid w:val="002468D7"/>
    <w:rsid w:val="002831E0"/>
    <w:rsid w:val="00285CDD"/>
    <w:rsid w:val="00291167"/>
    <w:rsid w:val="00297ECB"/>
    <w:rsid w:val="002A0C6A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712CE"/>
    <w:rsid w:val="003A15AC"/>
    <w:rsid w:val="003A56EB"/>
    <w:rsid w:val="003B0627"/>
    <w:rsid w:val="003C5F2B"/>
    <w:rsid w:val="003D0BFE"/>
    <w:rsid w:val="003D5700"/>
    <w:rsid w:val="003D62CA"/>
    <w:rsid w:val="003F0F5A"/>
    <w:rsid w:val="003F13A8"/>
    <w:rsid w:val="00400A30"/>
    <w:rsid w:val="004022CA"/>
    <w:rsid w:val="004116CD"/>
    <w:rsid w:val="00414ADE"/>
    <w:rsid w:val="00424CA9"/>
    <w:rsid w:val="004257BB"/>
    <w:rsid w:val="004261D9"/>
    <w:rsid w:val="00430E11"/>
    <w:rsid w:val="00434CC9"/>
    <w:rsid w:val="00436235"/>
    <w:rsid w:val="0044291A"/>
    <w:rsid w:val="00445572"/>
    <w:rsid w:val="00460499"/>
    <w:rsid w:val="00461958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7550"/>
    <w:rsid w:val="00516B8D"/>
    <w:rsid w:val="00524B8C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0E90"/>
    <w:rsid w:val="00576993"/>
    <w:rsid w:val="00580F1E"/>
    <w:rsid w:val="00581211"/>
    <w:rsid w:val="00584811"/>
    <w:rsid w:val="00593AA6"/>
    <w:rsid w:val="00594161"/>
    <w:rsid w:val="00594749"/>
    <w:rsid w:val="005A482B"/>
    <w:rsid w:val="005B3255"/>
    <w:rsid w:val="005B3F6D"/>
    <w:rsid w:val="005B4067"/>
    <w:rsid w:val="005C3D51"/>
    <w:rsid w:val="005C3F41"/>
    <w:rsid w:val="005D168D"/>
    <w:rsid w:val="005D5EA1"/>
    <w:rsid w:val="005E4CB1"/>
    <w:rsid w:val="005E61D3"/>
    <w:rsid w:val="005F7738"/>
    <w:rsid w:val="00600219"/>
    <w:rsid w:val="00613EAD"/>
    <w:rsid w:val="006158AC"/>
    <w:rsid w:val="00640402"/>
    <w:rsid w:val="00640F78"/>
    <w:rsid w:val="00646E7B"/>
    <w:rsid w:val="00653A9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6D5A"/>
    <w:rsid w:val="006D7AB9"/>
    <w:rsid w:val="006F06DF"/>
    <w:rsid w:val="00700B2C"/>
    <w:rsid w:val="00705010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A31"/>
    <w:rsid w:val="007A35E6"/>
    <w:rsid w:val="007A6863"/>
    <w:rsid w:val="007D45C1"/>
    <w:rsid w:val="007E7D4A"/>
    <w:rsid w:val="007F48ED"/>
    <w:rsid w:val="007F7947"/>
    <w:rsid w:val="00812F45"/>
    <w:rsid w:val="0084172C"/>
    <w:rsid w:val="00856207"/>
    <w:rsid w:val="00856A31"/>
    <w:rsid w:val="00857A40"/>
    <w:rsid w:val="008754D0"/>
    <w:rsid w:val="00877BDC"/>
    <w:rsid w:val="00877D48"/>
    <w:rsid w:val="0088345B"/>
    <w:rsid w:val="008A16A5"/>
    <w:rsid w:val="008A32FE"/>
    <w:rsid w:val="008C2B5D"/>
    <w:rsid w:val="008C33D6"/>
    <w:rsid w:val="008C6BA3"/>
    <w:rsid w:val="008D0EE0"/>
    <w:rsid w:val="008D597B"/>
    <w:rsid w:val="008D5B99"/>
    <w:rsid w:val="008D7A27"/>
    <w:rsid w:val="008E2EAE"/>
    <w:rsid w:val="008E4702"/>
    <w:rsid w:val="008E69AA"/>
    <w:rsid w:val="008F41D5"/>
    <w:rsid w:val="008F4F1C"/>
    <w:rsid w:val="00922764"/>
    <w:rsid w:val="00932377"/>
    <w:rsid w:val="00943102"/>
    <w:rsid w:val="0094523D"/>
    <w:rsid w:val="00964557"/>
    <w:rsid w:val="00976A63"/>
    <w:rsid w:val="00983419"/>
    <w:rsid w:val="00985B33"/>
    <w:rsid w:val="00990CB0"/>
    <w:rsid w:val="009A6F59"/>
    <w:rsid w:val="009C3431"/>
    <w:rsid w:val="009C5989"/>
    <w:rsid w:val="009D08DA"/>
    <w:rsid w:val="00A06860"/>
    <w:rsid w:val="00A136F5"/>
    <w:rsid w:val="00A231E2"/>
    <w:rsid w:val="00A2550D"/>
    <w:rsid w:val="00A332B4"/>
    <w:rsid w:val="00A4169B"/>
    <w:rsid w:val="00A41E46"/>
    <w:rsid w:val="00A50D55"/>
    <w:rsid w:val="00A5165B"/>
    <w:rsid w:val="00A52FDA"/>
    <w:rsid w:val="00A64912"/>
    <w:rsid w:val="00A70A74"/>
    <w:rsid w:val="00A74B51"/>
    <w:rsid w:val="00A91CF0"/>
    <w:rsid w:val="00AA0343"/>
    <w:rsid w:val="00AA2A5C"/>
    <w:rsid w:val="00AB78E9"/>
    <w:rsid w:val="00AC45AE"/>
    <w:rsid w:val="00AD3467"/>
    <w:rsid w:val="00AD3887"/>
    <w:rsid w:val="00AD5641"/>
    <w:rsid w:val="00AE0C94"/>
    <w:rsid w:val="00AE0F9B"/>
    <w:rsid w:val="00AF55FF"/>
    <w:rsid w:val="00B032D8"/>
    <w:rsid w:val="00B05881"/>
    <w:rsid w:val="00B33B3C"/>
    <w:rsid w:val="00B373B3"/>
    <w:rsid w:val="00B40D74"/>
    <w:rsid w:val="00B512D0"/>
    <w:rsid w:val="00B51F53"/>
    <w:rsid w:val="00B52663"/>
    <w:rsid w:val="00B53C05"/>
    <w:rsid w:val="00B56DCB"/>
    <w:rsid w:val="00B63011"/>
    <w:rsid w:val="00B770D2"/>
    <w:rsid w:val="00B92FB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BF7"/>
    <w:rsid w:val="00C42BF8"/>
    <w:rsid w:val="00C452DA"/>
    <w:rsid w:val="00C460AE"/>
    <w:rsid w:val="00C50043"/>
    <w:rsid w:val="00C50A0F"/>
    <w:rsid w:val="00C56606"/>
    <w:rsid w:val="00C7573B"/>
    <w:rsid w:val="00C76CF3"/>
    <w:rsid w:val="00CA7844"/>
    <w:rsid w:val="00CB58EF"/>
    <w:rsid w:val="00CE7D64"/>
    <w:rsid w:val="00CF0BB2"/>
    <w:rsid w:val="00D10BBB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8D6"/>
    <w:rsid w:val="00DB5CB4"/>
    <w:rsid w:val="00DC1ABD"/>
    <w:rsid w:val="00DE149E"/>
    <w:rsid w:val="00E05704"/>
    <w:rsid w:val="00E12F1A"/>
    <w:rsid w:val="00E21CFB"/>
    <w:rsid w:val="00E22935"/>
    <w:rsid w:val="00E2649F"/>
    <w:rsid w:val="00E3280B"/>
    <w:rsid w:val="00E518B6"/>
    <w:rsid w:val="00E54292"/>
    <w:rsid w:val="00E60191"/>
    <w:rsid w:val="00E74DC7"/>
    <w:rsid w:val="00E84C87"/>
    <w:rsid w:val="00E87699"/>
    <w:rsid w:val="00E92E27"/>
    <w:rsid w:val="00E9586B"/>
    <w:rsid w:val="00E97334"/>
    <w:rsid w:val="00ED4928"/>
    <w:rsid w:val="00EE6190"/>
    <w:rsid w:val="00EF2E3A"/>
    <w:rsid w:val="00EF6402"/>
    <w:rsid w:val="00EF7B4C"/>
    <w:rsid w:val="00F047E2"/>
    <w:rsid w:val="00F04D57"/>
    <w:rsid w:val="00F078DC"/>
    <w:rsid w:val="00F136B1"/>
    <w:rsid w:val="00F13E86"/>
    <w:rsid w:val="00F22FF1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F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6F59"/>
  </w:style>
  <w:style w:type="paragraph" w:customStyle="1" w:styleId="OPCParaBase">
    <w:name w:val="OPCParaBase"/>
    <w:qFormat/>
    <w:rsid w:val="009A6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6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6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6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6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6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6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6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6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6F59"/>
  </w:style>
  <w:style w:type="paragraph" w:customStyle="1" w:styleId="Blocks">
    <w:name w:val="Blocks"/>
    <w:aliases w:val="bb"/>
    <w:basedOn w:val="OPCParaBase"/>
    <w:qFormat/>
    <w:rsid w:val="009A6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6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6F59"/>
    <w:rPr>
      <w:i/>
    </w:rPr>
  </w:style>
  <w:style w:type="paragraph" w:customStyle="1" w:styleId="BoxList">
    <w:name w:val="BoxList"/>
    <w:aliases w:val="bl"/>
    <w:basedOn w:val="BoxText"/>
    <w:qFormat/>
    <w:rsid w:val="009A6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6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6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6F59"/>
    <w:pPr>
      <w:ind w:left="1985" w:hanging="851"/>
    </w:pPr>
  </w:style>
  <w:style w:type="character" w:customStyle="1" w:styleId="CharAmPartNo">
    <w:name w:val="CharAmPartNo"/>
    <w:basedOn w:val="OPCCharBase"/>
    <w:qFormat/>
    <w:rsid w:val="009A6F59"/>
  </w:style>
  <w:style w:type="character" w:customStyle="1" w:styleId="CharAmPartText">
    <w:name w:val="CharAmPartText"/>
    <w:basedOn w:val="OPCCharBase"/>
    <w:qFormat/>
    <w:rsid w:val="009A6F59"/>
  </w:style>
  <w:style w:type="character" w:customStyle="1" w:styleId="CharAmSchNo">
    <w:name w:val="CharAmSchNo"/>
    <w:basedOn w:val="OPCCharBase"/>
    <w:qFormat/>
    <w:rsid w:val="009A6F59"/>
  </w:style>
  <w:style w:type="character" w:customStyle="1" w:styleId="CharAmSchText">
    <w:name w:val="CharAmSchText"/>
    <w:basedOn w:val="OPCCharBase"/>
    <w:qFormat/>
    <w:rsid w:val="009A6F59"/>
  </w:style>
  <w:style w:type="character" w:customStyle="1" w:styleId="CharBoldItalic">
    <w:name w:val="CharBoldItalic"/>
    <w:basedOn w:val="OPCCharBase"/>
    <w:uiPriority w:val="1"/>
    <w:qFormat/>
    <w:rsid w:val="009A6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6F59"/>
  </w:style>
  <w:style w:type="character" w:customStyle="1" w:styleId="CharChapText">
    <w:name w:val="CharChapText"/>
    <w:basedOn w:val="OPCCharBase"/>
    <w:uiPriority w:val="1"/>
    <w:qFormat/>
    <w:rsid w:val="009A6F59"/>
  </w:style>
  <w:style w:type="character" w:customStyle="1" w:styleId="CharDivNo">
    <w:name w:val="CharDivNo"/>
    <w:basedOn w:val="OPCCharBase"/>
    <w:uiPriority w:val="1"/>
    <w:qFormat/>
    <w:rsid w:val="009A6F59"/>
  </w:style>
  <w:style w:type="character" w:customStyle="1" w:styleId="CharDivText">
    <w:name w:val="CharDivText"/>
    <w:basedOn w:val="OPCCharBase"/>
    <w:uiPriority w:val="1"/>
    <w:qFormat/>
    <w:rsid w:val="009A6F59"/>
  </w:style>
  <w:style w:type="character" w:customStyle="1" w:styleId="CharItalic">
    <w:name w:val="CharItalic"/>
    <w:basedOn w:val="OPCCharBase"/>
    <w:uiPriority w:val="1"/>
    <w:qFormat/>
    <w:rsid w:val="009A6F59"/>
    <w:rPr>
      <w:i/>
    </w:rPr>
  </w:style>
  <w:style w:type="character" w:customStyle="1" w:styleId="CharPartNo">
    <w:name w:val="CharPartNo"/>
    <w:basedOn w:val="OPCCharBase"/>
    <w:uiPriority w:val="1"/>
    <w:qFormat/>
    <w:rsid w:val="009A6F59"/>
  </w:style>
  <w:style w:type="character" w:customStyle="1" w:styleId="CharPartText">
    <w:name w:val="CharPartText"/>
    <w:basedOn w:val="OPCCharBase"/>
    <w:uiPriority w:val="1"/>
    <w:qFormat/>
    <w:rsid w:val="009A6F59"/>
  </w:style>
  <w:style w:type="character" w:customStyle="1" w:styleId="CharSectno">
    <w:name w:val="CharSectno"/>
    <w:basedOn w:val="OPCCharBase"/>
    <w:qFormat/>
    <w:rsid w:val="009A6F59"/>
  </w:style>
  <w:style w:type="character" w:customStyle="1" w:styleId="CharSubdNo">
    <w:name w:val="CharSubdNo"/>
    <w:basedOn w:val="OPCCharBase"/>
    <w:uiPriority w:val="1"/>
    <w:qFormat/>
    <w:rsid w:val="009A6F59"/>
  </w:style>
  <w:style w:type="character" w:customStyle="1" w:styleId="CharSubdText">
    <w:name w:val="CharSubdText"/>
    <w:basedOn w:val="OPCCharBase"/>
    <w:uiPriority w:val="1"/>
    <w:qFormat/>
    <w:rsid w:val="009A6F59"/>
  </w:style>
  <w:style w:type="paragraph" w:customStyle="1" w:styleId="CTA--">
    <w:name w:val="CTA --"/>
    <w:basedOn w:val="OPCParaBase"/>
    <w:next w:val="Normal"/>
    <w:rsid w:val="009A6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6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6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6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6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6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6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6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6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6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6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6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6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6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6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6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6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6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6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6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A6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A6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6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6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6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6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6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6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6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6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6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A6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6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6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6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6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6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6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6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6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6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6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6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6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6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6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6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6F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6F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6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6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6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6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6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6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6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6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6F59"/>
    <w:rPr>
      <w:sz w:val="16"/>
    </w:rPr>
  </w:style>
  <w:style w:type="table" w:customStyle="1" w:styleId="CFlag">
    <w:name w:val="CFlag"/>
    <w:basedOn w:val="TableNormal"/>
    <w:uiPriority w:val="99"/>
    <w:rsid w:val="009A6F5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A6F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6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6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6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6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6F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6F59"/>
    <w:pPr>
      <w:spacing w:before="120"/>
    </w:pPr>
  </w:style>
  <w:style w:type="paragraph" w:customStyle="1" w:styleId="CompiledActNo">
    <w:name w:val="CompiledActNo"/>
    <w:basedOn w:val="OPCParaBase"/>
    <w:next w:val="Normal"/>
    <w:rsid w:val="009A6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6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6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6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6F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6F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6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6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6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6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6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6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6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6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6F59"/>
  </w:style>
  <w:style w:type="character" w:customStyle="1" w:styleId="CharSubPartNoCASA">
    <w:name w:val="CharSubPartNo(CASA)"/>
    <w:basedOn w:val="OPCCharBase"/>
    <w:uiPriority w:val="1"/>
    <w:rsid w:val="009A6F59"/>
  </w:style>
  <w:style w:type="paragraph" w:customStyle="1" w:styleId="ENoteTTIndentHeadingSub">
    <w:name w:val="ENoteTTIndentHeadingSub"/>
    <w:aliases w:val="enTTHis"/>
    <w:basedOn w:val="OPCParaBase"/>
    <w:rsid w:val="009A6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6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6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6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6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6F59"/>
    <w:rPr>
      <w:sz w:val="22"/>
    </w:rPr>
  </w:style>
  <w:style w:type="paragraph" w:customStyle="1" w:styleId="SOTextNote">
    <w:name w:val="SO TextNote"/>
    <w:aliases w:val="sont"/>
    <w:basedOn w:val="SOText"/>
    <w:qFormat/>
    <w:rsid w:val="009A6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6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6F59"/>
    <w:rPr>
      <w:sz w:val="22"/>
    </w:rPr>
  </w:style>
  <w:style w:type="paragraph" w:customStyle="1" w:styleId="FileName">
    <w:name w:val="FileName"/>
    <w:basedOn w:val="Normal"/>
    <w:rsid w:val="009A6F59"/>
  </w:style>
  <w:style w:type="paragraph" w:customStyle="1" w:styleId="TableHeading">
    <w:name w:val="TableHeading"/>
    <w:aliases w:val="th"/>
    <w:basedOn w:val="OPCParaBase"/>
    <w:next w:val="Tabletext"/>
    <w:rsid w:val="009A6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6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6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6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6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6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6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6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6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6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6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30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30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70501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70501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705010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F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6F59"/>
  </w:style>
  <w:style w:type="paragraph" w:customStyle="1" w:styleId="OPCParaBase">
    <w:name w:val="OPCParaBase"/>
    <w:qFormat/>
    <w:rsid w:val="009A6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6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6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6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6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6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6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6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6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6F59"/>
  </w:style>
  <w:style w:type="paragraph" w:customStyle="1" w:styleId="Blocks">
    <w:name w:val="Blocks"/>
    <w:aliases w:val="bb"/>
    <w:basedOn w:val="OPCParaBase"/>
    <w:qFormat/>
    <w:rsid w:val="009A6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6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6F59"/>
    <w:rPr>
      <w:i/>
    </w:rPr>
  </w:style>
  <w:style w:type="paragraph" w:customStyle="1" w:styleId="BoxList">
    <w:name w:val="BoxList"/>
    <w:aliases w:val="bl"/>
    <w:basedOn w:val="BoxText"/>
    <w:qFormat/>
    <w:rsid w:val="009A6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6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6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6F59"/>
    <w:pPr>
      <w:ind w:left="1985" w:hanging="851"/>
    </w:pPr>
  </w:style>
  <w:style w:type="character" w:customStyle="1" w:styleId="CharAmPartNo">
    <w:name w:val="CharAmPartNo"/>
    <w:basedOn w:val="OPCCharBase"/>
    <w:qFormat/>
    <w:rsid w:val="009A6F59"/>
  </w:style>
  <w:style w:type="character" w:customStyle="1" w:styleId="CharAmPartText">
    <w:name w:val="CharAmPartText"/>
    <w:basedOn w:val="OPCCharBase"/>
    <w:qFormat/>
    <w:rsid w:val="009A6F59"/>
  </w:style>
  <w:style w:type="character" w:customStyle="1" w:styleId="CharAmSchNo">
    <w:name w:val="CharAmSchNo"/>
    <w:basedOn w:val="OPCCharBase"/>
    <w:qFormat/>
    <w:rsid w:val="009A6F59"/>
  </w:style>
  <w:style w:type="character" w:customStyle="1" w:styleId="CharAmSchText">
    <w:name w:val="CharAmSchText"/>
    <w:basedOn w:val="OPCCharBase"/>
    <w:qFormat/>
    <w:rsid w:val="009A6F59"/>
  </w:style>
  <w:style w:type="character" w:customStyle="1" w:styleId="CharBoldItalic">
    <w:name w:val="CharBoldItalic"/>
    <w:basedOn w:val="OPCCharBase"/>
    <w:uiPriority w:val="1"/>
    <w:qFormat/>
    <w:rsid w:val="009A6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6F59"/>
  </w:style>
  <w:style w:type="character" w:customStyle="1" w:styleId="CharChapText">
    <w:name w:val="CharChapText"/>
    <w:basedOn w:val="OPCCharBase"/>
    <w:uiPriority w:val="1"/>
    <w:qFormat/>
    <w:rsid w:val="009A6F59"/>
  </w:style>
  <w:style w:type="character" w:customStyle="1" w:styleId="CharDivNo">
    <w:name w:val="CharDivNo"/>
    <w:basedOn w:val="OPCCharBase"/>
    <w:uiPriority w:val="1"/>
    <w:qFormat/>
    <w:rsid w:val="009A6F59"/>
  </w:style>
  <w:style w:type="character" w:customStyle="1" w:styleId="CharDivText">
    <w:name w:val="CharDivText"/>
    <w:basedOn w:val="OPCCharBase"/>
    <w:uiPriority w:val="1"/>
    <w:qFormat/>
    <w:rsid w:val="009A6F59"/>
  </w:style>
  <w:style w:type="character" w:customStyle="1" w:styleId="CharItalic">
    <w:name w:val="CharItalic"/>
    <w:basedOn w:val="OPCCharBase"/>
    <w:uiPriority w:val="1"/>
    <w:qFormat/>
    <w:rsid w:val="009A6F59"/>
    <w:rPr>
      <w:i/>
    </w:rPr>
  </w:style>
  <w:style w:type="character" w:customStyle="1" w:styleId="CharPartNo">
    <w:name w:val="CharPartNo"/>
    <w:basedOn w:val="OPCCharBase"/>
    <w:uiPriority w:val="1"/>
    <w:qFormat/>
    <w:rsid w:val="009A6F59"/>
  </w:style>
  <w:style w:type="character" w:customStyle="1" w:styleId="CharPartText">
    <w:name w:val="CharPartText"/>
    <w:basedOn w:val="OPCCharBase"/>
    <w:uiPriority w:val="1"/>
    <w:qFormat/>
    <w:rsid w:val="009A6F59"/>
  </w:style>
  <w:style w:type="character" w:customStyle="1" w:styleId="CharSectno">
    <w:name w:val="CharSectno"/>
    <w:basedOn w:val="OPCCharBase"/>
    <w:qFormat/>
    <w:rsid w:val="009A6F59"/>
  </w:style>
  <w:style w:type="character" w:customStyle="1" w:styleId="CharSubdNo">
    <w:name w:val="CharSubdNo"/>
    <w:basedOn w:val="OPCCharBase"/>
    <w:uiPriority w:val="1"/>
    <w:qFormat/>
    <w:rsid w:val="009A6F59"/>
  </w:style>
  <w:style w:type="character" w:customStyle="1" w:styleId="CharSubdText">
    <w:name w:val="CharSubdText"/>
    <w:basedOn w:val="OPCCharBase"/>
    <w:uiPriority w:val="1"/>
    <w:qFormat/>
    <w:rsid w:val="009A6F59"/>
  </w:style>
  <w:style w:type="paragraph" w:customStyle="1" w:styleId="CTA--">
    <w:name w:val="CTA --"/>
    <w:basedOn w:val="OPCParaBase"/>
    <w:next w:val="Normal"/>
    <w:rsid w:val="009A6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6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6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6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6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6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6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6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6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6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6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6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6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6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6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6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6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6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6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6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A6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A6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6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6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6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6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6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6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6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6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6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A6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6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6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6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6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6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6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6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6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6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6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6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6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6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6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6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6F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6F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6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6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6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6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6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6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6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6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6F59"/>
    <w:rPr>
      <w:sz w:val="16"/>
    </w:rPr>
  </w:style>
  <w:style w:type="table" w:customStyle="1" w:styleId="CFlag">
    <w:name w:val="CFlag"/>
    <w:basedOn w:val="TableNormal"/>
    <w:uiPriority w:val="99"/>
    <w:rsid w:val="009A6F5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A6F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6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6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6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6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6F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6F59"/>
    <w:pPr>
      <w:spacing w:before="120"/>
    </w:pPr>
  </w:style>
  <w:style w:type="paragraph" w:customStyle="1" w:styleId="CompiledActNo">
    <w:name w:val="CompiledActNo"/>
    <w:basedOn w:val="OPCParaBase"/>
    <w:next w:val="Normal"/>
    <w:rsid w:val="009A6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6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6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6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6F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6F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6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6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6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6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6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6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6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6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6F59"/>
  </w:style>
  <w:style w:type="character" w:customStyle="1" w:styleId="CharSubPartNoCASA">
    <w:name w:val="CharSubPartNo(CASA)"/>
    <w:basedOn w:val="OPCCharBase"/>
    <w:uiPriority w:val="1"/>
    <w:rsid w:val="009A6F59"/>
  </w:style>
  <w:style w:type="paragraph" w:customStyle="1" w:styleId="ENoteTTIndentHeadingSub">
    <w:name w:val="ENoteTTIndentHeadingSub"/>
    <w:aliases w:val="enTTHis"/>
    <w:basedOn w:val="OPCParaBase"/>
    <w:rsid w:val="009A6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6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6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6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6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6F59"/>
    <w:rPr>
      <w:sz w:val="22"/>
    </w:rPr>
  </w:style>
  <w:style w:type="paragraph" w:customStyle="1" w:styleId="SOTextNote">
    <w:name w:val="SO TextNote"/>
    <w:aliases w:val="sont"/>
    <w:basedOn w:val="SOText"/>
    <w:qFormat/>
    <w:rsid w:val="009A6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6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6F59"/>
    <w:rPr>
      <w:sz w:val="22"/>
    </w:rPr>
  </w:style>
  <w:style w:type="paragraph" w:customStyle="1" w:styleId="FileName">
    <w:name w:val="FileName"/>
    <w:basedOn w:val="Normal"/>
    <w:rsid w:val="009A6F59"/>
  </w:style>
  <w:style w:type="paragraph" w:customStyle="1" w:styleId="TableHeading">
    <w:name w:val="TableHeading"/>
    <w:aliases w:val="th"/>
    <w:basedOn w:val="OPCParaBase"/>
    <w:next w:val="Tabletext"/>
    <w:rsid w:val="009A6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6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6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6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6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6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6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6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6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6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6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30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30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70501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70501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70501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CB7550AA-7F7E-48CF-9AA4-D9DC087AC53A" xsi:nil="true"/>
    <SecurityClassification xmlns="CB7550AA-7F7E-48CF-9AA4-D9DC087AC53A" xsi:nil="true"/>
    <pdms_Reason xmlns="CB7550AA-7F7E-48CF-9AA4-D9DC087AC53A" xsi:nil="true"/>
    <pdms_DocumentType xmlns="CB7550AA-7F7E-48CF-9AA4-D9DC087AC53A" xsi:nil="true"/>
    <pdms_AttachedBy xmlns="CB7550AA-7F7E-48CF-9AA4-D9DC087AC5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5B2A51AD8FCC04A94BB32679DA69BD2" ma:contentTypeVersion="" ma:contentTypeDescription="PDMS Documentation Content Type" ma:contentTypeScope="" ma:versionID="3154c601dc1fefb74f80827844e0b7b5">
  <xsd:schema xmlns:xsd="http://www.w3.org/2001/XMLSchema" xmlns:xs="http://www.w3.org/2001/XMLSchema" xmlns:p="http://schemas.microsoft.com/office/2006/metadata/properties" xmlns:ns2="CB7550AA-7F7E-48CF-9AA4-D9DC087AC53A" targetNamespace="http://schemas.microsoft.com/office/2006/metadata/properties" ma:root="true" ma:fieldsID="897e5202e91455617d96c687acdc747d" ns2:_="">
    <xsd:import namespace="CB7550AA-7F7E-48CF-9AA4-D9DC087AC53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50AA-7F7E-48CF-9AA4-D9DC087AC53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B7E68-A7B7-4F38-8F22-11FCB571DD6C}">
  <ds:schemaRefs>
    <ds:schemaRef ds:uri="http://schemas.microsoft.com/office/2006/metadata/properties"/>
    <ds:schemaRef ds:uri="http://schemas.microsoft.com/office/infopath/2007/PartnerControls"/>
    <ds:schemaRef ds:uri="CB7550AA-7F7E-48CF-9AA4-D9DC087AC53A"/>
  </ds:schemaRefs>
</ds:datastoreItem>
</file>

<file path=customXml/itemProps2.xml><?xml version="1.0" encoding="utf-8"?>
<ds:datastoreItem xmlns:ds="http://schemas.openxmlformats.org/officeDocument/2006/customXml" ds:itemID="{C2302146-2457-4053-8306-63895CF6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50AA-7F7E-48CF-9AA4-D9DC087A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C1304-43AF-4251-8DD6-00270779F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574</Words>
  <Characters>3274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2013-07-15T03:46:00Z</cp:lastPrinted>
  <dcterms:created xsi:type="dcterms:W3CDTF">2017-02-09T03:15:00Z</dcterms:created>
  <dcterms:modified xsi:type="dcterms:W3CDTF">2017-02-09T05:17:00Z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Classification Amendment (Budget Savings Measures No. 1) Principles 2016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6 December 2016</vt:lpwstr>
  </property>
  <property fmtid="{D5CDD505-2E9C-101B-9397-08002B2CF9AE}" pid="19" name="ContentTypeId">
    <vt:lpwstr>0x010100266966F133664895A6EE3632470D45F5010035B2A51AD8FCC04A94BB32679DA69BD2</vt:lpwstr>
  </property>
</Properties>
</file>