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9900D" w14:textId="77777777" w:rsidR="00F109D4" w:rsidRPr="003C4B66" w:rsidRDefault="00F109D4" w:rsidP="003C4B66">
      <w:pPr>
        <w:pStyle w:val="Heading1"/>
        <w:spacing w:after="360"/>
        <w:rPr>
          <w:rFonts w:ascii="Times New Roman" w:hAnsi="Times New Roman"/>
          <w:u w:val="none"/>
        </w:rPr>
      </w:pPr>
      <w:r w:rsidRPr="003C4B66">
        <w:rPr>
          <w:rFonts w:ascii="Times New Roman" w:hAnsi="Times New Roman"/>
          <w:u w:val="none"/>
        </w:rPr>
        <w:t>EXPLANATORY STATEMENT</w:t>
      </w:r>
    </w:p>
    <w:p w14:paraId="5165A392" w14:textId="1E344710" w:rsidR="00F109D4" w:rsidRPr="00503E44" w:rsidRDefault="00F109D4" w:rsidP="003C4B66">
      <w:pPr>
        <w:pStyle w:val="Heading2"/>
        <w:jc w:val="center"/>
      </w:pPr>
      <w:r w:rsidRPr="00503E44">
        <w:t xml:space="preserve">Issued by authority of the </w:t>
      </w:r>
      <w:r w:rsidR="00031991">
        <w:t xml:space="preserve">Minister for </w:t>
      </w:r>
      <w:r w:rsidR="00CE644A">
        <w:t>Revenue and Financial Services</w:t>
      </w:r>
    </w:p>
    <w:p w14:paraId="434108CE" w14:textId="6C6E635F" w:rsidR="00F109D4" w:rsidRPr="00503E44" w:rsidRDefault="00031991">
      <w:pPr>
        <w:jc w:val="center"/>
        <w:rPr>
          <w:i/>
        </w:rPr>
      </w:pPr>
      <w:r>
        <w:rPr>
          <w:i/>
        </w:rPr>
        <w:t>Corporations Act 2001</w:t>
      </w:r>
    </w:p>
    <w:p w14:paraId="30FBAED6" w14:textId="23F6876D" w:rsidR="00F109D4" w:rsidRPr="00503E44" w:rsidRDefault="00031991">
      <w:pPr>
        <w:tabs>
          <w:tab w:val="left" w:pos="1418"/>
        </w:tabs>
        <w:spacing w:after="240"/>
        <w:jc w:val="center"/>
        <w:rPr>
          <w:i/>
        </w:rPr>
      </w:pPr>
      <w:r w:rsidRPr="005119B0">
        <w:rPr>
          <w:i/>
        </w:rPr>
        <w:t>Corporations Amendment (Life Insurance Remuneration Arrangements) Regulation</w:t>
      </w:r>
      <w:r w:rsidR="0033202C">
        <w:rPr>
          <w:i/>
        </w:rPr>
        <w:t>s</w:t>
      </w:r>
      <w:r w:rsidR="0033202C">
        <w:t> </w:t>
      </w:r>
      <w:r w:rsidRPr="005119B0">
        <w:rPr>
          <w:i/>
        </w:rPr>
        <w:t>201</w:t>
      </w:r>
      <w:r w:rsidR="00C60EEE">
        <w:rPr>
          <w:i/>
        </w:rPr>
        <w:t>7</w:t>
      </w:r>
    </w:p>
    <w:p w14:paraId="6BB8A8E7" w14:textId="7C820A8C" w:rsidR="005119B0" w:rsidRPr="00A91D69" w:rsidRDefault="005119B0" w:rsidP="00FB062C">
      <w:pPr>
        <w:tabs>
          <w:tab w:val="left" w:pos="1701"/>
          <w:tab w:val="right" w:pos="9072"/>
        </w:tabs>
        <w:ind w:right="91"/>
        <w:jc w:val="both"/>
      </w:pPr>
      <w:r w:rsidRPr="00A91D69">
        <w:t xml:space="preserve">Section 1364 of the </w:t>
      </w:r>
      <w:r w:rsidRPr="00A91D69">
        <w:rPr>
          <w:i/>
        </w:rPr>
        <w:t>Corporations Act 2001</w:t>
      </w:r>
      <w:r w:rsidRPr="00A91D69">
        <w:t xml:space="preserve"> (the Act) provides that the Governor</w:t>
      </w:r>
      <w:r w:rsidR="00943C01">
        <w:noBreakHyphen/>
      </w:r>
      <w:r w:rsidRPr="00A91D69">
        <w:t>General may make regulations prescribing matters required or permitted by the Act to be prescribed, or necessary or convenient to be prescribed for carrying out or giving effect to the Act.</w:t>
      </w:r>
    </w:p>
    <w:p w14:paraId="4B68B55C" w14:textId="6AEEC939" w:rsidR="005119B0" w:rsidRDefault="005119B0" w:rsidP="005119B0">
      <w:pPr>
        <w:jc w:val="both"/>
      </w:pPr>
      <w:r w:rsidRPr="00A91D69">
        <w:t xml:space="preserve">The </w:t>
      </w:r>
      <w:r w:rsidRPr="00A91D69">
        <w:rPr>
          <w:i/>
        </w:rPr>
        <w:t>Corporations Amendment (Life Insurance Remuneration Arrangements) Regulation</w:t>
      </w:r>
      <w:r w:rsidR="0033202C">
        <w:rPr>
          <w:i/>
        </w:rPr>
        <w:t>s</w:t>
      </w:r>
      <w:r w:rsidRPr="00A91D69">
        <w:rPr>
          <w:i/>
        </w:rPr>
        <w:t xml:space="preserve"> 201</w:t>
      </w:r>
      <w:r w:rsidR="00C60EEE">
        <w:rPr>
          <w:i/>
        </w:rPr>
        <w:t>7</w:t>
      </w:r>
      <w:r w:rsidRPr="00A91D69">
        <w:rPr>
          <w:i/>
        </w:rPr>
        <w:t xml:space="preserve"> </w:t>
      </w:r>
      <w:r w:rsidR="00032DB3">
        <w:t>(the Regulation</w:t>
      </w:r>
      <w:r w:rsidR="0033202C">
        <w:t>s</w:t>
      </w:r>
      <w:r w:rsidR="00032DB3">
        <w:t xml:space="preserve">) </w:t>
      </w:r>
      <w:r w:rsidRPr="00A91D69">
        <w:t xml:space="preserve">make </w:t>
      </w:r>
      <w:r>
        <w:t xml:space="preserve">a number of amendments to the </w:t>
      </w:r>
      <w:r w:rsidRPr="008E4FB0">
        <w:rPr>
          <w:i/>
        </w:rPr>
        <w:t>Corporations Regulations 2001</w:t>
      </w:r>
      <w:r w:rsidRPr="008E4FB0">
        <w:t xml:space="preserve"> (the Principal Regulations). The amendments </w:t>
      </w:r>
      <w:r w:rsidR="00CD2A3C">
        <w:t>support</w:t>
      </w:r>
      <w:r w:rsidRPr="008E4FB0">
        <w:t xml:space="preserve"> the </w:t>
      </w:r>
      <w:r w:rsidRPr="00032DB3">
        <w:rPr>
          <w:i/>
        </w:rPr>
        <w:t xml:space="preserve">Corporations Amendment (Life Insurance Remuneration Arrangements) </w:t>
      </w:r>
      <w:r w:rsidR="003657E3" w:rsidRPr="00032DB3">
        <w:rPr>
          <w:i/>
        </w:rPr>
        <w:t xml:space="preserve">Act </w:t>
      </w:r>
      <w:r w:rsidRPr="00032DB3">
        <w:rPr>
          <w:i/>
        </w:rPr>
        <w:t>201</w:t>
      </w:r>
      <w:r w:rsidR="00C13238">
        <w:rPr>
          <w:i/>
        </w:rPr>
        <w:t>7</w:t>
      </w:r>
      <w:r w:rsidR="003657E3" w:rsidRPr="008E4FB0">
        <w:t xml:space="preserve"> (the Life </w:t>
      </w:r>
      <w:r w:rsidR="00070F31">
        <w:t xml:space="preserve">Insurance Remuneration </w:t>
      </w:r>
      <w:r w:rsidR="003657E3" w:rsidRPr="008E4FB0">
        <w:t>Act)</w:t>
      </w:r>
      <w:r w:rsidR="005F2E8E">
        <w:t xml:space="preserve"> </w:t>
      </w:r>
      <w:r>
        <w:t xml:space="preserve">to improve the permissible remuneration arrangements relating to life insurance.  </w:t>
      </w:r>
    </w:p>
    <w:p w14:paraId="73ADE874" w14:textId="11C9E301" w:rsidR="005119B0" w:rsidRDefault="005119B0" w:rsidP="005119B0">
      <w:pPr>
        <w:jc w:val="both"/>
      </w:pPr>
      <w:r>
        <w:t>Remuneration relating to l</w:t>
      </w:r>
      <w:r w:rsidRPr="00DA0357">
        <w:t xml:space="preserve">ife </w:t>
      </w:r>
      <w:r w:rsidR="0054401F">
        <w:t xml:space="preserve">risk </w:t>
      </w:r>
      <w:r w:rsidRPr="00DA0357">
        <w:t>insurance advice</w:t>
      </w:r>
      <w:r>
        <w:t xml:space="preserve"> </w:t>
      </w:r>
      <w:r w:rsidRPr="00DA0357">
        <w:t>provided outside of sup</w:t>
      </w:r>
      <w:r>
        <w:t xml:space="preserve">erannuation was excluded from the ban on conflicted remuneration (remuneration likely to influence advice) introduced under the Future of Financial Advice </w:t>
      </w:r>
      <w:r w:rsidR="001D03FC">
        <w:t>(F</w:t>
      </w:r>
      <w:r w:rsidR="00070F31">
        <w:t>o</w:t>
      </w:r>
      <w:r w:rsidR="001D03FC">
        <w:t xml:space="preserve">FA) </w:t>
      </w:r>
      <w:r>
        <w:t>laws.</w:t>
      </w:r>
    </w:p>
    <w:p w14:paraId="5AE1B23D" w14:textId="3276D40C" w:rsidR="00952627" w:rsidRDefault="005119B0" w:rsidP="005119B0">
      <w:pPr>
        <w:jc w:val="both"/>
      </w:pPr>
      <w:r>
        <w:t>A se</w:t>
      </w:r>
      <w:r w:rsidRPr="00F361CB">
        <w:t xml:space="preserve">ries of reports, including a review </w:t>
      </w:r>
      <w:r w:rsidR="0003495A">
        <w:t xml:space="preserve">by </w:t>
      </w:r>
      <w:r w:rsidR="001D03FC">
        <w:t>the Australian Securities and Investments Commission (ASIC</w:t>
      </w:r>
      <w:r w:rsidR="00F03B99">
        <w:t xml:space="preserve">), the industry-commissioned Trowbridge Report </w:t>
      </w:r>
      <w:r w:rsidR="001D03FC">
        <w:t xml:space="preserve">and </w:t>
      </w:r>
      <w:r w:rsidRPr="00F361CB">
        <w:t xml:space="preserve">the </w:t>
      </w:r>
      <w:r>
        <w:t>Financial System Inquiry (FSI)</w:t>
      </w:r>
      <w:r w:rsidRPr="00F361CB">
        <w:t xml:space="preserve">, identified </w:t>
      </w:r>
      <w:r>
        <w:t xml:space="preserve">the </w:t>
      </w:r>
      <w:r w:rsidRPr="00F361CB">
        <w:t xml:space="preserve">need </w:t>
      </w:r>
      <w:r>
        <w:t xml:space="preserve">to better align the interests of providers of financial advice in the life insurance sector with consumers. As part of its response to the FSI, the Government announced that it would support a reform package put forward by industry. </w:t>
      </w:r>
    </w:p>
    <w:p w14:paraId="617A8A24" w14:textId="521CA323" w:rsidR="005119B0" w:rsidRDefault="00952627" w:rsidP="00952627">
      <w:pPr>
        <w:jc w:val="both"/>
      </w:pPr>
      <w:r>
        <w:t xml:space="preserve">The reform package </w:t>
      </w:r>
      <w:r w:rsidR="00BE3B2C">
        <w:t>introduc</w:t>
      </w:r>
      <w:r w:rsidR="00F03B99">
        <w:t xml:space="preserve">ed by the </w:t>
      </w:r>
      <w:r w:rsidR="00070F31" w:rsidRPr="008E4FB0">
        <w:t xml:space="preserve">Life </w:t>
      </w:r>
      <w:r w:rsidR="00070F31">
        <w:t xml:space="preserve">Insurance Remuneration </w:t>
      </w:r>
      <w:r w:rsidR="00070F31" w:rsidRPr="008E4FB0">
        <w:t>Act</w:t>
      </w:r>
      <w:r w:rsidR="00070F31" w:rsidDel="00070F31">
        <w:t xml:space="preserve"> </w:t>
      </w:r>
      <w:r>
        <w:t xml:space="preserve">removes the exemption from the ban on conflicted remuneration, and </w:t>
      </w:r>
      <w:r w:rsidR="00B86937">
        <w:t xml:space="preserve">provides ASIC with the power to set </w:t>
      </w:r>
      <w:r>
        <w:t>caps under which commissions will be permitted to be paid</w:t>
      </w:r>
      <w:r w:rsidR="00E433F9">
        <w:t>. The reforms also allow for the</w:t>
      </w:r>
      <w:r>
        <w:t xml:space="preserve"> ‘clawback’ </w:t>
      </w:r>
      <w:r w:rsidR="00E433F9">
        <w:t xml:space="preserve">of </w:t>
      </w:r>
      <w:r>
        <w:t xml:space="preserve">commissions where policies lapse in the first two years. The reforms will commence on 1 </w:t>
      </w:r>
      <w:r w:rsidR="009C3F95">
        <w:t xml:space="preserve">January </w:t>
      </w:r>
      <w:r>
        <w:t>201</w:t>
      </w:r>
      <w:r w:rsidR="009C3F95">
        <w:t>8</w:t>
      </w:r>
      <w:r>
        <w:t>.</w:t>
      </w:r>
    </w:p>
    <w:p w14:paraId="35125E85" w14:textId="26FA6BA9" w:rsidR="005119B0" w:rsidRDefault="005119B0" w:rsidP="005119B0">
      <w:pPr>
        <w:spacing w:after="240"/>
      </w:pPr>
      <w:r>
        <w:t>The Regulation</w:t>
      </w:r>
      <w:r w:rsidR="0033202C">
        <w:t>s</w:t>
      </w:r>
      <w:r>
        <w:t xml:space="preserve"> support the reform package </w:t>
      </w:r>
      <w:r w:rsidRPr="00D25C73">
        <w:t xml:space="preserve">introduced by the </w:t>
      </w:r>
      <w:r w:rsidR="00070F31" w:rsidRPr="008E4FB0">
        <w:t xml:space="preserve">Life </w:t>
      </w:r>
      <w:r w:rsidR="00070F31">
        <w:t xml:space="preserve">Insurance Remuneration </w:t>
      </w:r>
      <w:r w:rsidR="00070F31" w:rsidRPr="008E4FB0">
        <w:t>Act</w:t>
      </w:r>
      <w:r w:rsidR="00070F31" w:rsidRPr="00D25C73" w:rsidDel="00070F31">
        <w:t xml:space="preserve"> </w:t>
      </w:r>
      <w:r w:rsidRPr="00D25C73">
        <w:t>by:</w:t>
      </w:r>
    </w:p>
    <w:p w14:paraId="7EB809E9" w14:textId="4F3C7A1C" w:rsidR="009C3F95" w:rsidRPr="009F36DB" w:rsidRDefault="009C3F95" w:rsidP="005119B0">
      <w:pPr>
        <w:pStyle w:val="Dash"/>
        <w:numPr>
          <w:ilvl w:val="1"/>
          <w:numId w:val="5"/>
        </w:numPr>
      </w:pPr>
      <w:r w:rsidRPr="009F36DB">
        <w:t xml:space="preserve">prescribing </w:t>
      </w:r>
      <w:r w:rsidR="00FB229B" w:rsidRPr="00FB062C">
        <w:t xml:space="preserve">that </w:t>
      </w:r>
      <w:r w:rsidRPr="009F36DB">
        <w:t xml:space="preserve">benefits paid in relation to </w:t>
      </w:r>
      <w:r w:rsidR="00FB229B" w:rsidRPr="00FB062C">
        <w:t xml:space="preserve">providing information </w:t>
      </w:r>
      <w:r w:rsidR="001F7A95" w:rsidRPr="00FB062C">
        <w:t>about,</w:t>
      </w:r>
      <w:r w:rsidR="00000D16">
        <w:t xml:space="preserve"> or dealing in, a</w:t>
      </w:r>
      <w:r w:rsidR="001F7A95" w:rsidRPr="00FB062C">
        <w:t xml:space="preserve"> </w:t>
      </w:r>
      <w:r w:rsidRPr="009F36DB">
        <w:t xml:space="preserve">life risk insurance products </w:t>
      </w:r>
      <w:r w:rsidR="00A36B70">
        <w:t xml:space="preserve">(life risk products) </w:t>
      </w:r>
      <w:r w:rsidRPr="009F36DB">
        <w:t xml:space="preserve">are considered to be conflicted remuneration, </w:t>
      </w:r>
      <w:r w:rsidR="00954D04" w:rsidRPr="00FB062C">
        <w:t xml:space="preserve">in circumstances </w:t>
      </w:r>
      <w:r w:rsidRPr="009F36DB">
        <w:t xml:space="preserve">where </w:t>
      </w:r>
      <w:r w:rsidR="001F7A95" w:rsidRPr="007953C8">
        <w:t>these benefits are l</w:t>
      </w:r>
      <w:r w:rsidR="00FB229B" w:rsidRPr="007953C8">
        <w:t>ink</w:t>
      </w:r>
      <w:r w:rsidR="001F7A95" w:rsidRPr="007953C8">
        <w:t>ed</w:t>
      </w:r>
      <w:r w:rsidR="00FB229B" w:rsidRPr="007953C8">
        <w:t xml:space="preserve"> to the </w:t>
      </w:r>
      <w:r w:rsidR="001F7A95" w:rsidRPr="007953C8">
        <w:t xml:space="preserve">value </w:t>
      </w:r>
      <w:r w:rsidR="009F36DB">
        <w:t xml:space="preserve">or number </w:t>
      </w:r>
      <w:r w:rsidR="001F7A95" w:rsidRPr="007953C8">
        <w:t xml:space="preserve">of life risk products </w:t>
      </w:r>
      <w:r w:rsidR="00CB0268">
        <w:t xml:space="preserve">subsequently </w:t>
      </w:r>
      <w:r w:rsidR="001F7A95" w:rsidRPr="007953C8">
        <w:t xml:space="preserve">acquired </w:t>
      </w:r>
      <w:r w:rsidR="00D9279C">
        <w:t xml:space="preserve">or varied </w:t>
      </w:r>
      <w:r w:rsidR="001F7A95" w:rsidRPr="007953C8">
        <w:t>by consumers;</w:t>
      </w:r>
      <w:r w:rsidRPr="009F36DB">
        <w:t xml:space="preserve"> </w:t>
      </w:r>
    </w:p>
    <w:p w14:paraId="36899583" w14:textId="5B0381A7" w:rsidR="009A1856" w:rsidRPr="00E002E8" w:rsidRDefault="009A1856" w:rsidP="009A1856">
      <w:pPr>
        <w:pStyle w:val="Dash"/>
        <w:numPr>
          <w:ilvl w:val="1"/>
          <w:numId w:val="5"/>
        </w:numPr>
      </w:pPr>
      <w:r w:rsidRPr="00E002E8">
        <w:t xml:space="preserve">extending the range </w:t>
      </w:r>
      <w:r>
        <w:t xml:space="preserve">of </w:t>
      </w:r>
      <w:r w:rsidRPr="00E002E8">
        <w:t xml:space="preserve">existing exemptions from the ban on conflicted remuneration provided for monetary and non-monetary benefits </w:t>
      </w:r>
      <w:r>
        <w:t xml:space="preserve">that currently apply to </w:t>
      </w:r>
      <w:r w:rsidRPr="00E002E8">
        <w:t xml:space="preserve">financial advice to benefits relating to dealing in and providing information about life </w:t>
      </w:r>
      <w:r>
        <w:t>risk</w:t>
      </w:r>
      <w:r w:rsidRPr="00E002E8">
        <w:t xml:space="preserve"> products</w:t>
      </w:r>
      <w:r w:rsidRPr="007953C8">
        <w:t xml:space="preserve"> (where relevant)</w:t>
      </w:r>
      <w:r>
        <w:t>;</w:t>
      </w:r>
    </w:p>
    <w:p w14:paraId="3057E7E3" w14:textId="77A3BADF" w:rsidR="005119B0" w:rsidRPr="00AC51EA" w:rsidRDefault="005119B0" w:rsidP="009A1856">
      <w:pPr>
        <w:pStyle w:val="Dash"/>
        <w:numPr>
          <w:ilvl w:val="1"/>
          <w:numId w:val="5"/>
        </w:numPr>
      </w:pPr>
      <w:r>
        <w:lastRenderedPageBreak/>
        <w:t>prescribing</w:t>
      </w:r>
      <w:r w:rsidRPr="00AC51EA">
        <w:t xml:space="preserve"> circumstances </w:t>
      </w:r>
      <w:r>
        <w:t>where</w:t>
      </w:r>
      <w:r w:rsidRPr="00AC51EA">
        <w:t xml:space="preserve"> ‘clawback’ </w:t>
      </w:r>
      <w:r>
        <w:t>does not apply, such as</w:t>
      </w:r>
      <w:r w:rsidRPr="00AC51EA">
        <w:t xml:space="preserve"> in situation</w:t>
      </w:r>
      <w:r>
        <w:t xml:space="preserve">s </w:t>
      </w:r>
      <w:r w:rsidR="00D25C73">
        <w:t>where a policy is cancelled automatically due to the age of the insured or where a premium rebate is offered to encourage customers to take up a policy</w:t>
      </w:r>
      <w:r w:rsidRPr="00AC51EA">
        <w:t xml:space="preserve">; </w:t>
      </w:r>
      <w:r w:rsidR="009A1856">
        <w:t>and</w:t>
      </w:r>
    </w:p>
    <w:p w14:paraId="30D15BF3" w14:textId="63286A00" w:rsidR="00B1611A" w:rsidRDefault="00F52919" w:rsidP="007953C8">
      <w:pPr>
        <w:pStyle w:val="Dash"/>
        <w:numPr>
          <w:ilvl w:val="1"/>
          <w:numId w:val="5"/>
        </w:numPr>
      </w:pPr>
      <w:r>
        <w:t xml:space="preserve">grandfathering </w:t>
      </w:r>
      <w:r w:rsidR="009C3F95">
        <w:t xml:space="preserve">benefits paid in relation to </w:t>
      </w:r>
      <w:r w:rsidR="005119B0" w:rsidRPr="00AC51EA">
        <w:t xml:space="preserve">life </w:t>
      </w:r>
      <w:r w:rsidR="00322C4D">
        <w:t xml:space="preserve">risk </w:t>
      </w:r>
      <w:r w:rsidR="009C3F95">
        <w:t xml:space="preserve">products issued after the commencement of the reforms, </w:t>
      </w:r>
      <w:r>
        <w:t xml:space="preserve">in circumstances </w:t>
      </w:r>
      <w:r w:rsidR="009C3F95">
        <w:t xml:space="preserve">where those products </w:t>
      </w:r>
      <w:r>
        <w:t xml:space="preserve">are </w:t>
      </w:r>
      <w:r w:rsidR="009C3F95">
        <w:t>substantially relate</w:t>
      </w:r>
      <w:r>
        <w:t>d</w:t>
      </w:r>
      <w:r w:rsidR="009C3F95">
        <w:t xml:space="preserve"> to products issued prior to the commencement of the reforms</w:t>
      </w:r>
      <w:r w:rsidR="009A1856">
        <w:t>.</w:t>
      </w:r>
    </w:p>
    <w:p w14:paraId="6B79268E" w14:textId="700109FC" w:rsidR="005119B0" w:rsidRDefault="005119B0" w:rsidP="007953C8">
      <w:pPr>
        <w:pStyle w:val="Dash"/>
        <w:numPr>
          <w:ilvl w:val="0"/>
          <w:numId w:val="0"/>
        </w:numPr>
      </w:pPr>
      <w:r w:rsidRPr="00E002E8">
        <w:t>Details of the Regulation</w:t>
      </w:r>
      <w:r w:rsidR="0033202C">
        <w:t>s</w:t>
      </w:r>
      <w:r w:rsidRPr="00E002E8">
        <w:t xml:space="preserve"> are set out </w:t>
      </w:r>
      <w:r w:rsidR="00B80467" w:rsidRPr="00E002E8">
        <w:t>in</w:t>
      </w:r>
      <w:r w:rsidRPr="00E002E8">
        <w:t xml:space="preserve"> </w:t>
      </w:r>
      <w:r w:rsidRPr="00E002E8">
        <w:rPr>
          <w:u w:val="single"/>
        </w:rPr>
        <w:t>Attachment A</w:t>
      </w:r>
      <w:r w:rsidRPr="00E002E8">
        <w:t>.</w:t>
      </w:r>
      <w:r>
        <w:t xml:space="preserve">  </w:t>
      </w:r>
    </w:p>
    <w:p w14:paraId="16EFF5D2" w14:textId="262E2F91" w:rsidR="006301F4" w:rsidRPr="006301F4" w:rsidRDefault="006301F4" w:rsidP="00C02CF8">
      <w:pPr>
        <w:pStyle w:val="Bullet"/>
        <w:numPr>
          <w:ilvl w:val="0"/>
          <w:numId w:val="0"/>
        </w:numPr>
        <w:spacing w:before="120"/>
        <w:jc w:val="both"/>
      </w:pPr>
      <w:r>
        <w:rPr>
          <w:szCs w:val="20"/>
        </w:rPr>
        <w:t>Public consultation was undertaken on two occasions (April 2016 and October 2016) to support the development of the Regulation</w:t>
      </w:r>
      <w:r w:rsidR="0033202C">
        <w:rPr>
          <w:szCs w:val="20"/>
        </w:rPr>
        <w:t>s</w:t>
      </w:r>
      <w:r>
        <w:rPr>
          <w:szCs w:val="20"/>
        </w:rPr>
        <w:t>. Additional targeted consultation was also undertaken.</w:t>
      </w:r>
      <w:r w:rsidRPr="006301F4">
        <w:rPr>
          <w:color w:val="000000"/>
          <w:shd w:val="clear" w:color="auto" w:fill="FFFFFF"/>
        </w:rPr>
        <w:t xml:space="preserve"> </w:t>
      </w:r>
      <w:r>
        <w:rPr>
          <w:color w:val="000000"/>
          <w:shd w:val="clear" w:color="auto" w:fill="FFFFFF"/>
        </w:rPr>
        <w:t>Feedback from the consultation was considered in preparing the Regulation</w:t>
      </w:r>
      <w:r w:rsidR="0033202C">
        <w:rPr>
          <w:color w:val="000000"/>
          <w:shd w:val="clear" w:color="auto" w:fill="FFFFFF"/>
        </w:rPr>
        <w:t>s</w:t>
      </w:r>
      <w:r>
        <w:rPr>
          <w:color w:val="000000"/>
          <w:shd w:val="clear" w:color="auto" w:fill="FFFFFF"/>
        </w:rPr>
        <w:t>.</w:t>
      </w:r>
      <w:r>
        <w:rPr>
          <w:rStyle w:val="apple-converted-space"/>
          <w:color w:val="000000"/>
          <w:shd w:val="clear" w:color="auto" w:fill="FFFFFF"/>
        </w:rPr>
        <w:t> </w:t>
      </w:r>
    </w:p>
    <w:p w14:paraId="14F969B4" w14:textId="54E39635" w:rsidR="00032DB3" w:rsidRDefault="00032DB3" w:rsidP="00C02CF8">
      <w:pPr>
        <w:spacing w:line="276" w:lineRule="auto"/>
        <w:jc w:val="both"/>
      </w:pPr>
      <w:r w:rsidRPr="005119B0">
        <w:t>The Act does not specify any conditions that need to be satisfied before the power to make the Regulation</w:t>
      </w:r>
      <w:r w:rsidR="0033202C">
        <w:t>s</w:t>
      </w:r>
      <w:r w:rsidRPr="005119B0">
        <w:t xml:space="preserve"> may be exercised.</w:t>
      </w:r>
    </w:p>
    <w:p w14:paraId="02957DBB" w14:textId="77777777" w:rsidR="00B27931" w:rsidRPr="00B27931" w:rsidRDefault="00B27931" w:rsidP="00C02CF8">
      <w:pPr>
        <w:shd w:val="clear" w:color="auto" w:fill="FFFFFF"/>
        <w:spacing w:line="360" w:lineRule="atLeast"/>
        <w:jc w:val="both"/>
        <w:rPr>
          <w:color w:val="000000"/>
          <w:szCs w:val="24"/>
        </w:rPr>
      </w:pPr>
      <w:r w:rsidRPr="00B27931">
        <w:rPr>
          <w:color w:val="000000"/>
          <w:szCs w:val="24"/>
        </w:rPr>
        <w:t>A statement of Compatibility with Human Rights is at </w:t>
      </w:r>
      <w:r w:rsidRPr="00B27931">
        <w:rPr>
          <w:color w:val="000000"/>
          <w:szCs w:val="24"/>
          <w:u w:val="single"/>
        </w:rPr>
        <w:t>Attachment B</w:t>
      </w:r>
      <w:r w:rsidRPr="00B27931">
        <w:rPr>
          <w:color w:val="000000"/>
          <w:szCs w:val="24"/>
        </w:rPr>
        <w:t>.</w:t>
      </w:r>
    </w:p>
    <w:p w14:paraId="3C051F90" w14:textId="705CC00A" w:rsidR="00B27931" w:rsidRPr="003C4B66" w:rsidRDefault="00B27931" w:rsidP="003C4B66">
      <w:pPr>
        <w:spacing w:line="276" w:lineRule="auto"/>
        <w:jc w:val="both"/>
      </w:pPr>
      <w:r w:rsidRPr="003C4B66">
        <w:t>The Regulation</w:t>
      </w:r>
      <w:r w:rsidR="0033202C">
        <w:t>s</w:t>
      </w:r>
      <w:r w:rsidRPr="003C4B66">
        <w:t xml:space="preserve"> </w:t>
      </w:r>
      <w:r w:rsidR="0033202C">
        <w:t>are</w:t>
      </w:r>
      <w:r w:rsidRPr="003C4B66">
        <w:t xml:space="preserve"> a legislative instrument for the purposes of the </w:t>
      </w:r>
      <w:r w:rsidRPr="003C4B66">
        <w:rPr>
          <w:i/>
        </w:rPr>
        <w:t>Legislative Instruments Act 2003</w:t>
      </w:r>
      <w:r w:rsidRPr="003C4B66">
        <w:t>.</w:t>
      </w:r>
    </w:p>
    <w:p w14:paraId="3F58CCB2" w14:textId="16044076" w:rsidR="00032DB3" w:rsidRDefault="00032DB3" w:rsidP="00C02CF8">
      <w:pPr>
        <w:spacing w:line="276" w:lineRule="auto"/>
        <w:jc w:val="both"/>
      </w:pPr>
      <w:r w:rsidRPr="00297B4E">
        <w:t>The Regulation</w:t>
      </w:r>
      <w:r w:rsidR="0033202C">
        <w:t>s</w:t>
      </w:r>
      <w:r w:rsidRPr="00297B4E">
        <w:t xml:space="preserve"> commence immediately after the commencement of Schedule 1 to the </w:t>
      </w:r>
      <w:r w:rsidR="00070F31" w:rsidRPr="008E4FB0">
        <w:t xml:space="preserve">Life </w:t>
      </w:r>
      <w:r w:rsidR="00070F31">
        <w:t xml:space="preserve">Insurance Remuneration </w:t>
      </w:r>
      <w:r w:rsidR="00070F31" w:rsidRPr="008E4FB0">
        <w:t>Act</w:t>
      </w:r>
      <w:r w:rsidR="00AF0F2F">
        <w:t xml:space="preserve"> (1 January 2018)</w:t>
      </w:r>
      <w:r w:rsidRPr="00297B4E">
        <w:t>.</w:t>
      </w:r>
    </w:p>
    <w:p w14:paraId="13110169" w14:textId="18421941" w:rsidR="00FB70A0" w:rsidRPr="00C96484" w:rsidRDefault="005F2E8E" w:rsidP="00B62AAE">
      <w:pPr>
        <w:pStyle w:val="Heading2"/>
        <w:jc w:val="right"/>
      </w:pPr>
      <w:r>
        <w:br w:type="column"/>
      </w:r>
      <w:r w:rsidR="00BE0051" w:rsidRPr="00C96484">
        <w:lastRenderedPageBreak/>
        <w:t>Attachment A</w:t>
      </w:r>
    </w:p>
    <w:p w14:paraId="566D3C63" w14:textId="6BC4B7E6" w:rsidR="00BE0051" w:rsidRPr="00D25C73" w:rsidRDefault="00BE0051" w:rsidP="00BE0051">
      <w:pPr>
        <w:rPr>
          <w:b/>
          <w:u w:val="single"/>
        </w:rPr>
      </w:pPr>
      <w:r w:rsidRPr="00D25C73">
        <w:rPr>
          <w:b/>
          <w:u w:val="single"/>
        </w:rPr>
        <w:t>Details of the Corporations Amendment (Life Insurance Remuneration Arrangements) Regulation</w:t>
      </w:r>
      <w:r w:rsidR="0033202C">
        <w:rPr>
          <w:b/>
          <w:u w:val="single"/>
        </w:rPr>
        <w:t>s</w:t>
      </w:r>
      <w:r w:rsidRPr="00D25C73">
        <w:rPr>
          <w:b/>
          <w:u w:val="single"/>
        </w:rPr>
        <w:t xml:space="preserve"> 201</w:t>
      </w:r>
      <w:r w:rsidR="00C60EEE">
        <w:rPr>
          <w:b/>
          <w:u w:val="single"/>
        </w:rPr>
        <w:t>7</w:t>
      </w:r>
    </w:p>
    <w:p w14:paraId="37B2809A" w14:textId="3140222A" w:rsidR="00BE0051" w:rsidRPr="00D25C73" w:rsidRDefault="00BE0051" w:rsidP="00BF1859">
      <w:pPr>
        <w:spacing w:line="276" w:lineRule="auto"/>
        <w:rPr>
          <w:u w:val="single"/>
        </w:rPr>
      </w:pPr>
      <w:r w:rsidRPr="00D25C73">
        <w:rPr>
          <w:u w:val="single"/>
        </w:rPr>
        <w:t>Section 1 – Name of Regulation</w:t>
      </w:r>
      <w:r w:rsidR="0033202C">
        <w:rPr>
          <w:u w:val="single"/>
        </w:rPr>
        <w:t>s</w:t>
      </w:r>
    </w:p>
    <w:p w14:paraId="55FC573B" w14:textId="6A3E57C8" w:rsidR="00BE0051" w:rsidRPr="00D25C73" w:rsidRDefault="00BE0051" w:rsidP="002E6C63">
      <w:pPr>
        <w:spacing w:line="276" w:lineRule="auto"/>
        <w:jc w:val="both"/>
      </w:pPr>
      <w:r w:rsidRPr="00D25C73">
        <w:t>This section provides that the name of the Regulation</w:t>
      </w:r>
      <w:r w:rsidR="0033202C">
        <w:t>s</w:t>
      </w:r>
      <w:r w:rsidRPr="00D25C73">
        <w:t xml:space="preserve"> </w:t>
      </w:r>
      <w:r w:rsidR="0004541A">
        <w:t>is</w:t>
      </w:r>
      <w:r w:rsidRPr="00D25C73">
        <w:t xml:space="preserve"> the Corporations Amendment (Life Insurance Remuneration Arrangements) Regulation</w:t>
      </w:r>
      <w:r w:rsidR="0033202C">
        <w:t>s</w:t>
      </w:r>
      <w:r w:rsidRPr="00D25C73">
        <w:t xml:space="preserve"> 201</w:t>
      </w:r>
      <w:r w:rsidR="00C60EEE">
        <w:t>7</w:t>
      </w:r>
      <w:r w:rsidR="00EC69A4" w:rsidRPr="00D25C73">
        <w:t xml:space="preserve"> (the Regulation</w:t>
      </w:r>
      <w:r w:rsidR="0033202C">
        <w:t>s</w:t>
      </w:r>
      <w:r w:rsidR="00EC69A4" w:rsidRPr="00D25C73">
        <w:t>)</w:t>
      </w:r>
      <w:r w:rsidRPr="00D25C73">
        <w:t>.</w:t>
      </w:r>
    </w:p>
    <w:p w14:paraId="4CAB509E" w14:textId="77777777" w:rsidR="00BE0051" w:rsidRPr="00D25C73" w:rsidRDefault="00BE0051" w:rsidP="00BF1859">
      <w:pPr>
        <w:spacing w:line="276" w:lineRule="auto"/>
        <w:rPr>
          <w:u w:val="single"/>
        </w:rPr>
      </w:pPr>
      <w:r w:rsidRPr="00D25C73">
        <w:rPr>
          <w:u w:val="single"/>
        </w:rPr>
        <w:t>Section 2 – Commencement</w:t>
      </w:r>
    </w:p>
    <w:p w14:paraId="6340A399" w14:textId="78C2ED70" w:rsidR="00BE0051" w:rsidRPr="00D25C73" w:rsidRDefault="00BE0051" w:rsidP="002E6C63">
      <w:pPr>
        <w:spacing w:line="276" w:lineRule="auto"/>
        <w:jc w:val="both"/>
      </w:pPr>
      <w:r w:rsidRPr="00D25C73">
        <w:t xml:space="preserve">This section provides that </w:t>
      </w:r>
      <w:r w:rsidR="009872DC">
        <w:t xml:space="preserve">the </w:t>
      </w:r>
      <w:r w:rsidRPr="00D25C73">
        <w:t>Regulation</w:t>
      </w:r>
      <w:r w:rsidR="0033202C">
        <w:t>s</w:t>
      </w:r>
      <w:r w:rsidRPr="00D25C73">
        <w:t xml:space="preserve"> commences </w:t>
      </w:r>
      <w:r w:rsidR="001E16C4">
        <w:t xml:space="preserve">immediately after the commencement of Schedule 1 of </w:t>
      </w:r>
      <w:r w:rsidR="00DA1621" w:rsidRPr="00335C30">
        <w:t>the</w:t>
      </w:r>
      <w:r w:rsidR="00DA1621" w:rsidRPr="00D25C73">
        <w:t xml:space="preserve"> </w:t>
      </w:r>
      <w:r w:rsidR="00DA1621" w:rsidRPr="00335C30">
        <w:rPr>
          <w:i/>
        </w:rPr>
        <w:t>Corporations Amendment (Life Insurance Remuneration Arrangements) Act 201</w:t>
      </w:r>
      <w:r w:rsidR="00B62AAE">
        <w:rPr>
          <w:i/>
        </w:rPr>
        <w:t>7</w:t>
      </w:r>
      <w:r w:rsidR="00C60EEE">
        <w:t xml:space="preserve"> </w:t>
      </w:r>
      <w:r w:rsidR="00DA1621" w:rsidRPr="00D25C73">
        <w:t xml:space="preserve">(the </w:t>
      </w:r>
      <w:r w:rsidR="00070F31" w:rsidRPr="008E4FB0">
        <w:t xml:space="preserve">Life </w:t>
      </w:r>
      <w:r w:rsidR="00070F31">
        <w:t xml:space="preserve">Insurance Remuneration </w:t>
      </w:r>
      <w:r w:rsidR="00070F31" w:rsidRPr="008E4FB0">
        <w:t>Act</w:t>
      </w:r>
      <w:r w:rsidR="00DA1621" w:rsidRPr="00335C30">
        <w:t>)</w:t>
      </w:r>
      <w:r w:rsidRPr="00335C30">
        <w:t>.</w:t>
      </w:r>
    </w:p>
    <w:p w14:paraId="41D11B7E" w14:textId="77777777" w:rsidR="00BE0051" w:rsidRPr="00D25C73" w:rsidRDefault="00BE0051" w:rsidP="00BF1859">
      <w:pPr>
        <w:spacing w:line="276" w:lineRule="auto"/>
        <w:rPr>
          <w:u w:val="single"/>
        </w:rPr>
      </w:pPr>
      <w:r w:rsidRPr="00D25C73">
        <w:rPr>
          <w:u w:val="single"/>
        </w:rPr>
        <w:t xml:space="preserve">Section 3 – Authority </w:t>
      </w:r>
    </w:p>
    <w:p w14:paraId="0E1894BB" w14:textId="42FA224E" w:rsidR="00BE0051" w:rsidRPr="00D25C73" w:rsidRDefault="00BE0051" w:rsidP="00BF1859">
      <w:pPr>
        <w:spacing w:line="276" w:lineRule="auto"/>
      </w:pPr>
      <w:r w:rsidRPr="00D25C73">
        <w:t>Th</w:t>
      </w:r>
      <w:r w:rsidR="0033202C">
        <w:t>e</w:t>
      </w:r>
      <w:r w:rsidRPr="00D25C73">
        <w:t xml:space="preserve"> Regulation</w:t>
      </w:r>
      <w:r w:rsidR="0033202C">
        <w:t>s</w:t>
      </w:r>
      <w:r w:rsidRPr="00D25C73">
        <w:t xml:space="preserve"> </w:t>
      </w:r>
      <w:r w:rsidR="0033202C">
        <w:t xml:space="preserve">are </w:t>
      </w:r>
      <w:r w:rsidRPr="00D25C73">
        <w:t xml:space="preserve">made under the </w:t>
      </w:r>
      <w:r w:rsidRPr="00D25C73">
        <w:rPr>
          <w:i/>
        </w:rPr>
        <w:t>Corporations Act 2001</w:t>
      </w:r>
      <w:r w:rsidRPr="00D25C73">
        <w:t xml:space="preserve"> (the Act).</w:t>
      </w:r>
    </w:p>
    <w:p w14:paraId="600E893F" w14:textId="77777777" w:rsidR="00BE0051" w:rsidRPr="00D25C73" w:rsidRDefault="00BE0051" w:rsidP="00BF1859">
      <w:pPr>
        <w:spacing w:line="276" w:lineRule="auto"/>
        <w:rPr>
          <w:u w:val="single"/>
        </w:rPr>
      </w:pPr>
      <w:r w:rsidRPr="00D25C73">
        <w:rPr>
          <w:u w:val="single"/>
        </w:rPr>
        <w:t>Section 4 – Schedule(s)</w:t>
      </w:r>
    </w:p>
    <w:p w14:paraId="28B42262" w14:textId="77777777" w:rsidR="00BE0051" w:rsidRPr="00D25C73" w:rsidRDefault="00BE0051" w:rsidP="00BF1859">
      <w:pPr>
        <w:spacing w:line="276" w:lineRule="auto"/>
        <w:rPr>
          <w:b/>
        </w:rPr>
      </w:pPr>
      <w:r w:rsidRPr="00D25C73">
        <w:t xml:space="preserve">This section provides that Schedule 1 amends the </w:t>
      </w:r>
      <w:r w:rsidRPr="00D25C73">
        <w:rPr>
          <w:i/>
        </w:rPr>
        <w:t>Corporations Regulations 2001</w:t>
      </w:r>
      <w:r w:rsidRPr="00D25C73">
        <w:t xml:space="preserve"> (the Principal Regulations).</w:t>
      </w:r>
    </w:p>
    <w:p w14:paraId="76D81CD2" w14:textId="79EA5EF1" w:rsidR="00DD3C04" w:rsidRPr="00D25C73" w:rsidRDefault="00BE0051" w:rsidP="00BF1859">
      <w:pPr>
        <w:spacing w:line="276" w:lineRule="auto"/>
        <w:rPr>
          <w:b/>
        </w:rPr>
      </w:pPr>
      <w:r w:rsidRPr="00D25C73">
        <w:rPr>
          <w:b/>
        </w:rPr>
        <w:t>Schedule 1 - Amendments</w:t>
      </w:r>
    </w:p>
    <w:p w14:paraId="52AE5602" w14:textId="3D72052F" w:rsidR="006E5B6E" w:rsidRPr="007953C8" w:rsidRDefault="006E5B6E" w:rsidP="0003431D">
      <w:pPr>
        <w:spacing w:after="0" w:line="276" w:lineRule="auto"/>
        <w:jc w:val="both"/>
      </w:pPr>
      <w:r w:rsidRPr="009F36DB">
        <w:rPr>
          <w:u w:val="single"/>
        </w:rPr>
        <w:t xml:space="preserve">Item </w:t>
      </w:r>
      <w:r w:rsidR="009040AC" w:rsidRPr="00747BD0">
        <w:rPr>
          <w:u w:val="single"/>
        </w:rPr>
        <w:t>1</w:t>
      </w:r>
      <w:r w:rsidRPr="009F36DB">
        <w:t xml:space="preserve"> – specifies that certain benefits in relation to life risk products are </w:t>
      </w:r>
      <w:r w:rsidR="009040AC" w:rsidRPr="00747BD0">
        <w:t>or are</w:t>
      </w:r>
      <w:r w:rsidR="0069375E">
        <w:t xml:space="preserve"> </w:t>
      </w:r>
      <w:r w:rsidR="009040AC" w:rsidRPr="00747BD0">
        <w:t xml:space="preserve">not </w:t>
      </w:r>
      <w:r w:rsidRPr="009F36DB">
        <w:t>conflicted remuneration.</w:t>
      </w:r>
    </w:p>
    <w:p w14:paraId="2C82D1B3" w14:textId="77777777" w:rsidR="009040AC" w:rsidRPr="009F36DB" w:rsidRDefault="009040AC" w:rsidP="009040AC">
      <w:pPr>
        <w:spacing w:line="276" w:lineRule="auto"/>
        <w:rPr>
          <w:i/>
        </w:rPr>
      </w:pPr>
      <w:r w:rsidRPr="009F36DB">
        <w:rPr>
          <w:i/>
        </w:rPr>
        <w:t>Benefits that are conflicted remuneration – direct sales</w:t>
      </w:r>
    </w:p>
    <w:p w14:paraId="715D05C0" w14:textId="77777777" w:rsidR="009A727E" w:rsidRPr="007953C8" w:rsidRDefault="009A727E" w:rsidP="009A727E">
      <w:pPr>
        <w:spacing w:after="0" w:line="276" w:lineRule="auto"/>
        <w:jc w:val="both"/>
      </w:pPr>
      <w:r w:rsidRPr="007953C8">
        <w:rPr>
          <w:u w:val="single"/>
        </w:rPr>
        <w:t>Item 1</w:t>
      </w:r>
      <w:r w:rsidRPr="007953C8">
        <w:t xml:space="preserve"> inserts the heading ‘Subdivision 1—Benefits in relation to life risk insurance products that are conflicted remuneration’ before the Subdivision 1 of Division 4 of Part 7.7A.</w:t>
      </w:r>
    </w:p>
    <w:p w14:paraId="1BC4705D" w14:textId="6B90644D" w:rsidR="004368B1" w:rsidRPr="007953C8" w:rsidRDefault="00FC292B" w:rsidP="007953C8">
      <w:pPr>
        <w:spacing w:after="0" w:line="276" w:lineRule="auto"/>
        <w:jc w:val="both"/>
      </w:pPr>
      <w:r w:rsidRPr="007953C8">
        <w:rPr>
          <w:u w:val="single"/>
        </w:rPr>
        <w:t>Item 1</w:t>
      </w:r>
      <w:r w:rsidRPr="007953C8">
        <w:t xml:space="preserve"> inserts r</w:t>
      </w:r>
      <w:r w:rsidR="009A727E" w:rsidRPr="007953C8">
        <w:t xml:space="preserve">egulation 7.7A.11A </w:t>
      </w:r>
      <w:r w:rsidRPr="007953C8">
        <w:t xml:space="preserve">to </w:t>
      </w:r>
      <w:r w:rsidR="009A727E" w:rsidRPr="007953C8">
        <w:t>specif</w:t>
      </w:r>
      <w:r w:rsidRPr="007953C8">
        <w:t>y</w:t>
      </w:r>
      <w:r w:rsidR="009A727E" w:rsidRPr="007953C8">
        <w:t xml:space="preserve"> the purpose of Subdivision 1 of Division 4 of Part 7.7A of the Principal Regulations. </w:t>
      </w:r>
    </w:p>
    <w:p w14:paraId="0B2BB0A1" w14:textId="01290989" w:rsidR="009A727E" w:rsidRPr="007953C8" w:rsidRDefault="00C94C56" w:rsidP="007953C8">
      <w:pPr>
        <w:spacing w:after="0" w:line="276" w:lineRule="auto"/>
        <w:jc w:val="both"/>
      </w:pPr>
      <w:r>
        <w:t>R</w:t>
      </w:r>
      <w:r w:rsidR="009A727E" w:rsidRPr="007953C8">
        <w:t xml:space="preserve">egulation </w:t>
      </w:r>
      <w:r w:rsidRPr="007953C8">
        <w:t xml:space="preserve">7.7A.11A </w:t>
      </w:r>
      <w:r w:rsidR="009A727E" w:rsidRPr="007953C8">
        <w:t xml:space="preserve">indicates </w:t>
      </w:r>
      <w:r w:rsidR="004368B1" w:rsidRPr="007953C8">
        <w:t xml:space="preserve">that </w:t>
      </w:r>
      <w:r w:rsidR="009A727E" w:rsidRPr="007953C8">
        <w:t>the Subdivisio</w:t>
      </w:r>
      <w:r w:rsidR="00945D8A" w:rsidRPr="009F36DB">
        <w:t xml:space="preserve">n </w:t>
      </w:r>
      <w:r w:rsidR="009A727E" w:rsidRPr="007953C8">
        <w:t>is made for the purposes of section</w:t>
      </w:r>
      <w:r>
        <w:t> </w:t>
      </w:r>
      <w:r w:rsidR="009A727E" w:rsidRPr="007953C8">
        <w:t>963AA of the Act</w:t>
      </w:r>
      <w:r w:rsidR="00945D8A" w:rsidRPr="007953C8">
        <w:t xml:space="preserve"> </w:t>
      </w:r>
      <w:r w:rsidR="009A727E" w:rsidRPr="007953C8">
        <w:t>and prescribes circumstances under which benefit</w:t>
      </w:r>
      <w:r w:rsidR="00945D8A" w:rsidRPr="007953C8">
        <w:t xml:space="preserve">s </w:t>
      </w:r>
      <w:r w:rsidR="009A727E" w:rsidRPr="007953C8">
        <w:t>given to</w:t>
      </w:r>
      <w:r w:rsidR="00945D8A" w:rsidRPr="007953C8">
        <w:t xml:space="preserve"> </w:t>
      </w:r>
      <w:r w:rsidR="009A727E" w:rsidRPr="007953C8">
        <w:t xml:space="preserve">licensee or </w:t>
      </w:r>
      <w:r w:rsidR="00945D8A" w:rsidRPr="007953C8">
        <w:t xml:space="preserve">their </w:t>
      </w:r>
      <w:r w:rsidR="009A727E" w:rsidRPr="007953C8">
        <w:t>representative</w:t>
      </w:r>
      <w:r w:rsidR="00945D8A" w:rsidRPr="007953C8">
        <w:t>s</w:t>
      </w:r>
      <w:r w:rsidR="009A727E" w:rsidRPr="007953C8">
        <w:t xml:space="preserve"> in relation to</w:t>
      </w:r>
      <w:r w:rsidR="00782568">
        <w:t xml:space="preserve"> a</w:t>
      </w:r>
      <w:r w:rsidR="009A727E" w:rsidRPr="007953C8">
        <w:t xml:space="preserve"> life risk product</w:t>
      </w:r>
      <w:r w:rsidR="008E1881">
        <w:t>(s)</w:t>
      </w:r>
      <w:r w:rsidR="00945D8A" w:rsidRPr="007953C8">
        <w:t xml:space="preserve"> </w:t>
      </w:r>
      <w:r w:rsidR="009A727E" w:rsidRPr="007953C8">
        <w:t xml:space="preserve">is </w:t>
      </w:r>
      <w:r w:rsidR="00945D8A" w:rsidRPr="007953C8">
        <w:t xml:space="preserve">considered to be </w:t>
      </w:r>
      <w:r w:rsidR="009A727E" w:rsidRPr="007953C8">
        <w:t xml:space="preserve">conflicted remuneration. </w:t>
      </w:r>
    </w:p>
    <w:p w14:paraId="4028B440" w14:textId="69FD32C4" w:rsidR="004368B1" w:rsidRPr="007953C8" w:rsidRDefault="009A727E" w:rsidP="007953C8">
      <w:pPr>
        <w:pStyle w:val="Bullet"/>
        <w:numPr>
          <w:ilvl w:val="0"/>
          <w:numId w:val="0"/>
        </w:numPr>
        <w:spacing w:after="0" w:line="276" w:lineRule="auto"/>
        <w:jc w:val="both"/>
      </w:pPr>
      <w:r w:rsidRPr="007953C8">
        <w:rPr>
          <w:u w:val="single"/>
        </w:rPr>
        <w:t>Item 1</w:t>
      </w:r>
      <w:r w:rsidRPr="007953C8">
        <w:t xml:space="preserve"> inserts regulation 7.7A.11B which specifies particular circumstances in which benefits given to a licensee or a representative of a licensee in relation to a life risk product</w:t>
      </w:r>
      <w:r w:rsidR="008E1881">
        <w:t>(s)</w:t>
      </w:r>
      <w:r w:rsidR="0056226D">
        <w:t xml:space="preserve"> is </w:t>
      </w:r>
      <w:r w:rsidRPr="007953C8">
        <w:t>considered to be conflicted remuneration. These circumstances are benefits in relation to:</w:t>
      </w:r>
    </w:p>
    <w:p w14:paraId="32AB54E5" w14:textId="6B31C02C" w:rsidR="00AD523D" w:rsidRDefault="004368B1" w:rsidP="00FB062C">
      <w:pPr>
        <w:pStyle w:val="Bullet"/>
      </w:pPr>
      <w:r w:rsidRPr="007953C8">
        <w:t xml:space="preserve">providing </w:t>
      </w:r>
      <w:r w:rsidR="009A727E" w:rsidRPr="007953C8">
        <w:t>information relating to a life risk product(s)</w:t>
      </w:r>
      <w:r w:rsidR="00AD523D">
        <w:t>; or</w:t>
      </w:r>
    </w:p>
    <w:p w14:paraId="68924BD3" w14:textId="3C25E2BE" w:rsidR="00AD523D" w:rsidRPr="007953C8" w:rsidRDefault="00AD523D" w:rsidP="00FB062C">
      <w:pPr>
        <w:pStyle w:val="Bullet"/>
      </w:pPr>
      <w:r w:rsidRPr="007953C8">
        <w:t>dealing in a life risk product(s) with a retail client</w:t>
      </w:r>
      <w:r w:rsidR="004A57B7">
        <w:t>.</w:t>
      </w:r>
    </w:p>
    <w:p w14:paraId="62E08943" w14:textId="07D18FFC" w:rsidR="009A727E" w:rsidRPr="007953C8" w:rsidRDefault="009A727E" w:rsidP="00FB062C">
      <w:pPr>
        <w:spacing w:after="0" w:line="276" w:lineRule="auto"/>
        <w:ind w:left="720"/>
        <w:jc w:val="both"/>
      </w:pPr>
    </w:p>
    <w:p w14:paraId="224EDF80" w14:textId="2B3DB03A" w:rsidR="00070F31" w:rsidRPr="007953C8" w:rsidRDefault="00C94C56" w:rsidP="009A727E">
      <w:pPr>
        <w:spacing w:after="0" w:line="276" w:lineRule="auto"/>
        <w:jc w:val="both"/>
      </w:pPr>
      <w:r>
        <w:t>R</w:t>
      </w:r>
      <w:r w:rsidR="009A727E" w:rsidRPr="007953C8">
        <w:t xml:space="preserve">egulation </w:t>
      </w:r>
      <w:r w:rsidRPr="007953C8">
        <w:t xml:space="preserve">7.7A.11B </w:t>
      </w:r>
      <w:r w:rsidR="008C6740">
        <w:t xml:space="preserve">thereby </w:t>
      </w:r>
      <w:r w:rsidR="009A727E" w:rsidRPr="007953C8">
        <w:t>extends the range of benefits received by licensees or representatives relating to life risk products that will be subject to the regulation of conflicted remuneration</w:t>
      </w:r>
      <w:r w:rsidR="00266F04">
        <w:t xml:space="preserve"> introduced by </w:t>
      </w:r>
      <w:r w:rsidR="00266F04" w:rsidRPr="007953C8">
        <w:t xml:space="preserve">the </w:t>
      </w:r>
      <w:r w:rsidR="00266F04" w:rsidRPr="00070F31">
        <w:t>Life Insurance Remuneration Act</w:t>
      </w:r>
      <w:r w:rsidR="009A727E" w:rsidRPr="007953C8">
        <w:t xml:space="preserve">. </w:t>
      </w:r>
    </w:p>
    <w:p w14:paraId="551AEEEF" w14:textId="212BAB15" w:rsidR="00070F31" w:rsidRDefault="009A727E" w:rsidP="009A727E">
      <w:pPr>
        <w:spacing w:after="0" w:line="276" w:lineRule="auto"/>
        <w:jc w:val="both"/>
      </w:pPr>
      <w:r w:rsidRPr="007953C8">
        <w:t xml:space="preserve">These benefits will be considered to be conflicted remuneration even if the benefit could not be reasonably expected to influence the choice of financial product or the financial product advice given to a retail client. This regulation is intended to ensure that </w:t>
      </w:r>
      <w:r w:rsidR="00F82970">
        <w:t xml:space="preserve">all </w:t>
      </w:r>
      <w:r w:rsidRPr="007953C8">
        <w:t xml:space="preserve">benefits </w:t>
      </w:r>
      <w:r w:rsidR="00F82970">
        <w:t xml:space="preserve">linked to the sale </w:t>
      </w:r>
      <w:r w:rsidR="008C6740">
        <w:t xml:space="preserve">of life </w:t>
      </w:r>
      <w:r w:rsidR="00266F04">
        <w:t xml:space="preserve">risk products </w:t>
      </w:r>
      <w:r w:rsidRPr="007953C8">
        <w:t xml:space="preserve">(not </w:t>
      </w:r>
      <w:r w:rsidR="00F82970">
        <w:t xml:space="preserve">just benefits linked to </w:t>
      </w:r>
      <w:r w:rsidRPr="007953C8">
        <w:t xml:space="preserve">the provision of financial product advice) are captured by the </w:t>
      </w:r>
      <w:r w:rsidR="00070F31" w:rsidRPr="00070F31">
        <w:t>Life Insurance Remuneration Act.</w:t>
      </w:r>
    </w:p>
    <w:p w14:paraId="7F431F2A" w14:textId="0FEEC8D2" w:rsidR="00CA41F6" w:rsidRPr="0027788B" w:rsidRDefault="00C94C56" w:rsidP="00CA41F6">
      <w:pPr>
        <w:spacing w:after="0" w:line="276" w:lineRule="auto"/>
        <w:jc w:val="both"/>
      </w:pPr>
      <w:r>
        <w:t>Subr</w:t>
      </w:r>
      <w:r w:rsidR="00CA41F6" w:rsidRPr="0027788B">
        <w:t>egulation 7.7A.11B(1)</w:t>
      </w:r>
      <w:r w:rsidR="00CA41F6" w:rsidRPr="00477695">
        <w:t xml:space="preserve"> specifies that</w:t>
      </w:r>
      <w:r w:rsidR="00B83920">
        <w:t xml:space="preserve"> </w:t>
      </w:r>
      <w:r w:rsidR="00CA41F6" w:rsidRPr="0027788B">
        <w:t xml:space="preserve">benefits given to </w:t>
      </w:r>
      <w:r w:rsidR="00CA41F6">
        <w:t xml:space="preserve">a </w:t>
      </w:r>
      <w:r w:rsidR="00CA41F6" w:rsidRPr="0027788B">
        <w:t xml:space="preserve">financial services licensee or </w:t>
      </w:r>
      <w:r w:rsidR="00CA41F6">
        <w:t xml:space="preserve">a </w:t>
      </w:r>
      <w:r w:rsidR="00CA41F6" w:rsidRPr="0027788B">
        <w:t>representative</w:t>
      </w:r>
      <w:r w:rsidR="00CA41F6">
        <w:t xml:space="preserve"> are</w:t>
      </w:r>
      <w:r w:rsidR="00CA41F6" w:rsidRPr="0027788B">
        <w:t xml:space="preserve"> conflicted remuneration if:</w:t>
      </w:r>
    </w:p>
    <w:p w14:paraId="4D0F83AC" w14:textId="1B2833B2" w:rsidR="00CA41F6" w:rsidRPr="0027788B" w:rsidRDefault="00CA41F6" w:rsidP="00CA41F6">
      <w:pPr>
        <w:pStyle w:val="Bullet"/>
      </w:pPr>
      <w:r w:rsidRPr="0027788B">
        <w:t xml:space="preserve">the benefit is given in relation </w:t>
      </w:r>
      <w:r w:rsidR="00B83920">
        <w:t xml:space="preserve">to giving information to a person or persons about a </w:t>
      </w:r>
      <w:r w:rsidRPr="0027788B">
        <w:t xml:space="preserve">life </w:t>
      </w:r>
      <w:r w:rsidR="00AC0E15">
        <w:t>risk</w:t>
      </w:r>
      <w:r w:rsidRPr="0027788B">
        <w:t xml:space="preserve"> product; and</w:t>
      </w:r>
    </w:p>
    <w:p w14:paraId="673B293C" w14:textId="01AECAE5" w:rsidR="00CA41F6" w:rsidRPr="0027788B" w:rsidRDefault="00CA41F6" w:rsidP="00CA41F6">
      <w:pPr>
        <w:pStyle w:val="Bullet"/>
      </w:pPr>
      <w:r w:rsidRPr="0027788B">
        <w:t>access to the benefit, or the value of the benefit, is dependent on the number or value of product</w:t>
      </w:r>
      <w:r>
        <w:t xml:space="preserve">s </w:t>
      </w:r>
      <w:r w:rsidRPr="0027788B">
        <w:t>subsequently acquire</w:t>
      </w:r>
      <w:r>
        <w:t>d</w:t>
      </w:r>
      <w:r w:rsidRPr="0027788B">
        <w:t xml:space="preserve"> or varied by the person to whom</w:t>
      </w:r>
      <w:r w:rsidR="00B83920">
        <w:t>, or in relation to whom,</w:t>
      </w:r>
      <w:r w:rsidRPr="0027788B">
        <w:t xml:space="preserve"> the information is given; and</w:t>
      </w:r>
    </w:p>
    <w:p w14:paraId="63A9D523" w14:textId="0A5B80CC" w:rsidR="00CA41F6" w:rsidRPr="0027788B" w:rsidRDefault="00CA41F6" w:rsidP="00CA41F6">
      <w:pPr>
        <w:pStyle w:val="Bullet"/>
      </w:pPr>
      <w:r w:rsidRPr="0027788B">
        <w:t>the information is not given in the course of</w:t>
      </w:r>
      <w:r w:rsidR="00E34DB0">
        <w:t xml:space="preserve">, or as a result of, </w:t>
      </w:r>
      <w:r w:rsidRPr="0027788B">
        <w:t>providing financial product advice; and</w:t>
      </w:r>
    </w:p>
    <w:p w14:paraId="1B2F37AE" w14:textId="0562809A" w:rsidR="00CA41F6" w:rsidRDefault="00CA41F6" w:rsidP="00FB062C">
      <w:pPr>
        <w:pStyle w:val="Bullet"/>
      </w:pPr>
      <w:r w:rsidRPr="00495BC2">
        <w:t>the information is not given to a wholesale client (i.e. the information is given to a retail client).</w:t>
      </w:r>
    </w:p>
    <w:p w14:paraId="28BF4A31" w14:textId="19E63FB7" w:rsidR="00503FA8" w:rsidRDefault="00DF4275" w:rsidP="001C3D83">
      <w:pPr>
        <w:spacing w:after="0" w:line="276" w:lineRule="auto"/>
        <w:jc w:val="both"/>
      </w:pPr>
      <w:r>
        <w:t xml:space="preserve">An example of a benefit captured by </w:t>
      </w:r>
      <w:r w:rsidR="00C94C56">
        <w:t>sub</w:t>
      </w:r>
      <w:r w:rsidR="00E34DB0">
        <w:t xml:space="preserve">regulation </w:t>
      </w:r>
      <w:r>
        <w:t>7.7A.11B(1) is</w:t>
      </w:r>
      <w:r w:rsidR="00503FA8">
        <w:t xml:space="preserve"> a benefit that is provided to a person who mails out factual information on how to apply for life </w:t>
      </w:r>
      <w:r w:rsidR="00505C22">
        <w:t>risk</w:t>
      </w:r>
      <w:r w:rsidR="00503FA8">
        <w:t xml:space="preserve"> </w:t>
      </w:r>
      <w:r w:rsidR="00B57DCB">
        <w:t xml:space="preserve">products </w:t>
      </w:r>
      <w:r w:rsidR="00503FA8">
        <w:t>to consumers</w:t>
      </w:r>
      <w:r>
        <w:t>,</w:t>
      </w:r>
      <w:r w:rsidR="00503FA8">
        <w:t xml:space="preserve"> without providing financial advice, would be captured by </w:t>
      </w:r>
      <w:r w:rsidR="00C94C56">
        <w:t>sub</w:t>
      </w:r>
      <w:r w:rsidR="00E34DB0">
        <w:t xml:space="preserve">regulation </w:t>
      </w:r>
      <w:r w:rsidR="00503FA8">
        <w:t>7.7A.11B</w:t>
      </w:r>
      <w:r>
        <w:t>(1)</w:t>
      </w:r>
      <w:r w:rsidR="00503FA8">
        <w:t xml:space="preserve"> if the benefit was based on the value or volume of life </w:t>
      </w:r>
      <w:r w:rsidR="00AC0E15">
        <w:t>risk</w:t>
      </w:r>
      <w:r w:rsidR="00503FA8">
        <w:t xml:space="preserve"> products subsequently acquired by the persons who received the mail out.</w:t>
      </w:r>
      <w:r w:rsidR="00E157FF">
        <w:t xml:space="preserve"> </w:t>
      </w:r>
    </w:p>
    <w:p w14:paraId="7D62D7E9" w14:textId="5BE20221" w:rsidR="00CA41F6" w:rsidRPr="00F25C14" w:rsidRDefault="00C94C56" w:rsidP="00CA41F6">
      <w:pPr>
        <w:spacing w:after="0" w:line="276" w:lineRule="auto"/>
        <w:jc w:val="both"/>
      </w:pPr>
      <w:r>
        <w:t>Subr</w:t>
      </w:r>
      <w:r w:rsidR="00CA41F6" w:rsidRPr="00495BC2">
        <w:t>egulation 7.7A.11B(2)</w:t>
      </w:r>
      <w:r w:rsidR="00CA41F6" w:rsidRPr="00477695">
        <w:t xml:space="preserve"> </w:t>
      </w:r>
      <w:r w:rsidR="00CA41F6" w:rsidRPr="00495BC2">
        <w:t xml:space="preserve">specifies that, in relation to dealing in life </w:t>
      </w:r>
      <w:r w:rsidR="00544E4F">
        <w:t>risk</w:t>
      </w:r>
      <w:r w:rsidR="00CA41F6" w:rsidRPr="00495BC2">
        <w:t xml:space="preserve"> products, benefits given to </w:t>
      </w:r>
      <w:r w:rsidR="00CA41F6">
        <w:t xml:space="preserve">a </w:t>
      </w:r>
      <w:r w:rsidR="00CA41F6" w:rsidRPr="00495BC2">
        <w:t xml:space="preserve">financial services licensee or a representative </w:t>
      </w:r>
      <w:r w:rsidR="00CA41F6">
        <w:t>are</w:t>
      </w:r>
      <w:r w:rsidR="00CA41F6" w:rsidRPr="00495BC2">
        <w:t xml:space="preserve"> conflicted remuneration if:</w:t>
      </w:r>
    </w:p>
    <w:p w14:paraId="540209AB" w14:textId="727363E5" w:rsidR="00CA41F6" w:rsidRPr="00943C01" w:rsidRDefault="00CA41F6" w:rsidP="00FB062C">
      <w:pPr>
        <w:pStyle w:val="Bullet"/>
      </w:pPr>
      <w:r w:rsidRPr="00990DE4">
        <w:t xml:space="preserve">the benefit is given in relation to the licensee or representative dealing in a life </w:t>
      </w:r>
      <w:r w:rsidR="00AC0E15">
        <w:t>risk</w:t>
      </w:r>
      <w:r w:rsidRPr="00943C01">
        <w:t xml:space="preserve"> product with a retail client; and</w:t>
      </w:r>
    </w:p>
    <w:p w14:paraId="6D39C0E8" w14:textId="77777777" w:rsidR="00CA41F6" w:rsidRPr="00FB062C" w:rsidRDefault="00CA41F6" w:rsidP="00FB062C">
      <w:pPr>
        <w:pStyle w:val="Bullet"/>
      </w:pPr>
      <w:r w:rsidRPr="00FB062C">
        <w:t>access to the benefit, or the value of the benefit, is dependent on the number or value of products to which the dealing relates; and</w:t>
      </w:r>
    </w:p>
    <w:p w14:paraId="5BAA71AD" w14:textId="4AE63974" w:rsidR="00CA41F6" w:rsidRPr="00FB062C" w:rsidRDefault="00CA41F6" w:rsidP="00FB062C">
      <w:pPr>
        <w:pStyle w:val="Bullet"/>
      </w:pPr>
      <w:r w:rsidRPr="00FB062C">
        <w:t>the dealing does not occur in the course of, or as a result of, the licensee or representative providing advice or giving information (where the benefit would otherwise be captured by the ban on remuneration relating to information (</w:t>
      </w:r>
      <w:r w:rsidR="00C94C56">
        <w:t>sub</w:t>
      </w:r>
      <w:r w:rsidR="005628AF">
        <w:t xml:space="preserve">regulation </w:t>
      </w:r>
      <w:r w:rsidRPr="00FB062C">
        <w:t>7.7A11B(1)).</w:t>
      </w:r>
    </w:p>
    <w:p w14:paraId="5EA34ACC" w14:textId="462E37D6" w:rsidR="00DF4275" w:rsidRDefault="00DF4275" w:rsidP="001C3D83">
      <w:pPr>
        <w:spacing w:after="0" w:line="276" w:lineRule="auto"/>
        <w:jc w:val="both"/>
      </w:pPr>
      <w:r>
        <w:lastRenderedPageBreak/>
        <w:t xml:space="preserve">An example of a benefit captured by </w:t>
      </w:r>
      <w:r w:rsidR="00C94C56">
        <w:t>sub</w:t>
      </w:r>
      <w:r w:rsidR="00E34DB0">
        <w:t xml:space="preserve">regulation </w:t>
      </w:r>
      <w:r>
        <w:t xml:space="preserve">7.7A.11B(2) is a benefit that is based on the number of life </w:t>
      </w:r>
      <w:r w:rsidR="00AC0E15">
        <w:t>risk</w:t>
      </w:r>
      <w:r>
        <w:t xml:space="preserve"> product sales that a person facilitates without providing information or advice. For instance, a situation where a consumer enters a firm and requests a particular life </w:t>
      </w:r>
      <w:r w:rsidR="00505C22">
        <w:t>risk</w:t>
      </w:r>
      <w:r>
        <w:t xml:space="preserve"> product without being provided with information or advice and the person facilitating the sale is remunerated based on the value of the life </w:t>
      </w:r>
      <w:r w:rsidR="00505C22">
        <w:t>risk</w:t>
      </w:r>
      <w:r>
        <w:t xml:space="preserve"> product sold would be captured by </w:t>
      </w:r>
      <w:r w:rsidR="00C94C56">
        <w:t>sub</w:t>
      </w:r>
      <w:r w:rsidR="00B76E75">
        <w:t>regulation</w:t>
      </w:r>
      <w:r w:rsidR="00C94C56">
        <w:t> </w:t>
      </w:r>
      <w:r>
        <w:t>7.7A.11B(2).</w:t>
      </w:r>
    </w:p>
    <w:p w14:paraId="0A7E7105" w14:textId="47EDD7DC" w:rsidR="00E157FF" w:rsidRDefault="00B76E75" w:rsidP="001C3D83">
      <w:pPr>
        <w:spacing w:after="0" w:line="276" w:lineRule="auto"/>
        <w:jc w:val="both"/>
      </w:pPr>
      <w:r>
        <w:t xml:space="preserve">Under </w:t>
      </w:r>
      <w:r w:rsidR="00C94C56">
        <w:t>sub</w:t>
      </w:r>
      <w:r>
        <w:t>s</w:t>
      </w:r>
      <w:r w:rsidR="00E157FF">
        <w:t xml:space="preserve">ection 766A(3) of the Act, a person’s conduct is not the provision of a financial service if it </w:t>
      </w:r>
      <w:r w:rsidR="00AF14C0">
        <w:t xml:space="preserve">is </w:t>
      </w:r>
      <w:r w:rsidR="00E157FF">
        <w:t>done in the course of work of a kind ordinarily done by clerks or cashiers. As such, a person conducting work of the type ordinarily done by a clerk or cashier is not engaging in dealing and is not subject to the provisions relating to de</w:t>
      </w:r>
      <w:r w:rsidR="00544E4F">
        <w:t>aling in the r</w:t>
      </w:r>
      <w:r w:rsidR="00E157FF">
        <w:t xml:space="preserve">egulation. </w:t>
      </w:r>
      <w:r w:rsidR="00CF1395">
        <w:t>However, providing information about a life risk product is not a financial service and as such, the cl</w:t>
      </w:r>
      <w:r>
        <w:t xml:space="preserve">erks and cashiers exemption in </w:t>
      </w:r>
      <w:r w:rsidR="00C94C56">
        <w:t>sub</w:t>
      </w:r>
      <w:r>
        <w:t>s</w:t>
      </w:r>
      <w:r w:rsidR="00CF1395">
        <w:t>ection</w:t>
      </w:r>
      <w:r>
        <w:t> </w:t>
      </w:r>
      <w:r w:rsidR="00CF1395">
        <w:t>766A(3) does not apply in relation to providing information on a life risk product.</w:t>
      </w:r>
      <w:r w:rsidR="00E157FF">
        <w:t xml:space="preserve"> </w:t>
      </w:r>
    </w:p>
    <w:p w14:paraId="382C654B" w14:textId="5A4AFD98" w:rsidR="0027788B" w:rsidRPr="00495BC2" w:rsidRDefault="001C3D83" w:rsidP="00E34DB0">
      <w:pPr>
        <w:spacing w:after="0" w:line="276" w:lineRule="auto"/>
        <w:jc w:val="both"/>
      </w:pPr>
      <w:r>
        <w:t xml:space="preserve">The </w:t>
      </w:r>
      <w:r w:rsidR="00CA41F6">
        <w:t>R</w:t>
      </w:r>
      <w:r>
        <w:t>egulation</w:t>
      </w:r>
      <w:r w:rsidR="0033202C">
        <w:t>s also ensure</w:t>
      </w:r>
      <w:r>
        <w:t xml:space="preserve"> that the bans on conflicted remuneration are applied in a hierarchy, with the ban relating to advice being the primary ban, followed by the ban relating to</w:t>
      </w:r>
      <w:r w:rsidR="00F82970">
        <w:t xml:space="preserve"> providing</w:t>
      </w:r>
      <w:r>
        <w:t xml:space="preserve"> information and then the ban relating to dealing. This means that, where a benefit relates to multiple activities, the benefit will be treated as relating to the activity highest in the hierarchy to which a ban applies. </w:t>
      </w:r>
      <w:r w:rsidR="00A012DC" w:rsidRPr="00990DE4">
        <w:t xml:space="preserve">For example, where a benefit relates to providing advice about a life </w:t>
      </w:r>
      <w:r w:rsidR="00AC0E15">
        <w:t>r</w:t>
      </w:r>
      <w:r w:rsidR="00A012DC" w:rsidRPr="00990DE4">
        <w:t xml:space="preserve"> product, deal</w:t>
      </w:r>
      <w:r w:rsidR="00A012DC" w:rsidRPr="00F82970">
        <w:t xml:space="preserve">ing in a life </w:t>
      </w:r>
      <w:r w:rsidR="00AC0E15">
        <w:t>risk</w:t>
      </w:r>
      <w:r w:rsidR="00A012DC" w:rsidRPr="00F82970">
        <w:t xml:space="preserve"> product and providing information about a life </w:t>
      </w:r>
      <w:r w:rsidR="008F66CF">
        <w:t>risk</w:t>
      </w:r>
      <w:r w:rsidR="00A012DC" w:rsidRPr="00F82970">
        <w:t xml:space="preserve"> product, the benefit </w:t>
      </w:r>
      <w:r w:rsidR="00E34DB0">
        <w:t>will only be subject to the requirements relating to conflicted remuneration as they apply to financial product advice (and not in relation to the provision of information or dealing).</w:t>
      </w:r>
      <w:r w:rsidR="00A012DC" w:rsidRPr="00F82970">
        <w:t xml:space="preserve"> </w:t>
      </w:r>
    </w:p>
    <w:p w14:paraId="078BC7C9" w14:textId="77777777" w:rsidR="00070F31" w:rsidRDefault="00070F31" w:rsidP="00070F31">
      <w:pPr>
        <w:spacing w:after="0" w:line="276" w:lineRule="auto"/>
        <w:jc w:val="both"/>
        <w:rPr>
          <w:i/>
        </w:rPr>
      </w:pPr>
      <w:r w:rsidRPr="00FB062C">
        <w:rPr>
          <w:i/>
        </w:rPr>
        <w:t>Benefits that are not conflicted remuneration – direct sales</w:t>
      </w:r>
    </w:p>
    <w:p w14:paraId="134C6B1C" w14:textId="5EB192FE" w:rsidR="00070F31" w:rsidRDefault="00070F31" w:rsidP="00070F31">
      <w:pPr>
        <w:spacing w:after="0" w:line="276" w:lineRule="auto"/>
        <w:jc w:val="both"/>
      </w:pPr>
      <w:r w:rsidRPr="00DD1399">
        <w:rPr>
          <w:u w:val="single"/>
        </w:rPr>
        <w:t>Item 1</w:t>
      </w:r>
      <w:r w:rsidRPr="00DD1399">
        <w:t xml:space="preserve"> inserts r</w:t>
      </w:r>
      <w:r>
        <w:t>egulations 7.7A.11C and 7.7A.11D</w:t>
      </w:r>
      <w:r w:rsidRPr="00DD1399">
        <w:t xml:space="preserve"> </w:t>
      </w:r>
      <w:r>
        <w:t xml:space="preserve">to </w:t>
      </w:r>
      <w:r w:rsidR="009A090D">
        <w:t xml:space="preserve">specify </w:t>
      </w:r>
      <w:r>
        <w:t xml:space="preserve">the circumstances in which </w:t>
      </w:r>
      <w:r w:rsidR="00077E0F">
        <w:t>certain monetary and non</w:t>
      </w:r>
      <w:r w:rsidR="00077E0F">
        <w:noBreakHyphen/>
        <w:t xml:space="preserve">monetary </w:t>
      </w:r>
      <w:r>
        <w:t xml:space="preserve">benefits relating to </w:t>
      </w:r>
      <w:r w:rsidR="00B76E75">
        <w:t xml:space="preserve">providing information </w:t>
      </w:r>
      <w:r>
        <w:t xml:space="preserve">in </w:t>
      </w:r>
      <w:r w:rsidR="00B76E75">
        <w:t xml:space="preserve">regulation </w:t>
      </w:r>
      <w:r w:rsidR="00077E0F">
        <w:t xml:space="preserve">7.7A.11C </w:t>
      </w:r>
      <w:r>
        <w:t xml:space="preserve">and </w:t>
      </w:r>
      <w:r w:rsidR="00B76E75">
        <w:t xml:space="preserve">dealing in regulation </w:t>
      </w:r>
      <w:r w:rsidR="00077E0F">
        <w:t>7.7A.11D</w:t>
      </w:r>
      <w:r w:rsidR="00B76E75">
        <w:t xml:space="preserve"> in </w:t>
      </w:r>
      <w:r>
        <w:t xml:space="preserve">life risk products </w:t>
      </w:r>
      <w:r w:rsidR="00077E0F">
        <w:t xml:space="preserve">are </w:t>
      </w:r>
      <w:r>
        <w:t>not considered conflicted remuneration</w:t>
      </w:r>
      <w:r w:rsidR="008608C1">
        <w:t>, despite regulation 7.7A.11B</w:t>
      </w:r>
      <w:r>
        <w:t>.</w:t>
      </w:r>
    </w:p>
    <w:p w14:paraId="12D5D260" w14:textId="43287CF2" w:rsidR="00077E0F" w:rsidRPr="007953C8" w:rsidRDefault="00077E0F" w:rsidP="00070F31">
      <w:pPr>
        <w:spacing w:after="0" w:line="276" w:lineRule="auto"/>
        <w:jc w:val="both"/>
        <w:rPr>
          <w:i/>
        </w:rPr>
      </w:pPr>
      <w:r w:rsidRPr="007953C8">
        <w:rPr>
          <w:i/>
        </w:rPr>
        <w:t>Monetary benefits</w:t>
      </w:r>
    </w:p>
    <w:p w14:paraId="0A64B500" w14:textId="6211E4FB" w:rsidR="00AE09E2" w:rsidRPr="005206A5" w:rsidRDefault="00C94C56" w:rsidP="007953C8">
      <w:pPr>
        <w:spacing w:after="0" w:line="276" w:lineRule="auto"/>
        <w:jc w:val="both"/>
      </w:pPr>
      <w:r>
        <w:t>Subr</w:t>
      </w:r>
      <w:r w:rsidR="000614CB" w:rsidRPr="005206A5">
        <w:t>egulations 7.7A.11C(1)(a) and 7.7A.11D(1)(a) provide that a benefit is not conflicted if, because of the nature of the benefit or the circumstances in which</w:t>
      </w:r>
      <w:r w:rsidR="00403ED8" w:rsidRPr="005206A5">
        <w:t xml:space="preserve"> the benefit is given</w:t>
      </w:r>
      <w:r w:rsidR="000614CB" w:rsidRPr="005206A5">
        <w:t>, the benefit could not reasonably be expected to influence</w:t>
      </w:r>
      <w:r w:rsidR="00403ED8" w:rsidRPr="005206A5">
        <w:t>:</w:t>
      </w:r>
      <w:r w:rsidR="000614CB" w:rsidRPr="005206A5">
        <w:t xml:space="preserve"> </w:t>
      </w:r>
    </w:p>
    <w:p w14:paraId="5460B6B4" w14:textId="55B2CD9F" w:rsidR="00AE09E2" w:rsidRPr="005206A5" w:rsidRDefault="000614CB" w:rsidP="00AE09E2">
      <w:pPr>
        <w:pStyle w:val="Bullet"/>
      </w:pPr>
      <w:r w:rsidRPr="005206A5">
        <w:t xml:space="preserve">whether the licensee or representative gives the information to the person or </w:t>
      </w:r>
      <w:r w:rsidR="00AE09E2" w:rsidRPr="005206A5">
        <w:t>deals in the life risk product</w:t>
      </w:r>
      <w:r w:rsidRPr="005206A5">
        <w:t>; or</w:t>
      </w:r>
    </w:p>
    <w:p w14:paraId="4DEC2CDD" w14:textId="0B36E557" w:rsidR="000614CB" w:rsidRPr="005206A5" w:rsidRDefault="000614CB" w:rsidP="00AE09E2">
      <w:pPr>
        <w:pStyle w:val="Bullet"/>
      </w:pPr>
      <w:r w:rsidRPr="005206A5">
        <w:t xml:space="preserve">the way in which the licensee or representative presents the information in giving it to the person or </w:t>
      </w:r>
      <w:r w:rsidR="00AE09E2" w:rsidRPr="005206A5">
        <w:t>deals in the life risk product</w:t>
      </w:r>
      <w:r w:rsidRPr="005206A5">
        <w:t xml:space="preserve">. </w:t>
      </w:r>
    </w:p>
    <w:p w14:paraId="206EBEC4" w14:textId="61D49D0A" w:rsidR="00077E0F" w:rsidRPr="00E002E8" w:rsidRDefault="00C94C56" w:rsidP="007953C8">
      <w:pPr>
        <w:spacing w:after="0" w:line="276" w:lineRule="auto"/>
        <w:jc w:val="both"/>
      </w:pPr>
      <w:r>
        <w:t>Subr</w:t>
      </w:r>
      <w:r w:rsidR="00077E0F">
        <w:t xml:space="preserve">egulations </w:t>
      </w:r>
      <w:r w:rsidR="00403ED8">
        <w:t>7.7A.11C(1)(b</w:t>
      </w:r>
      <w:r w:rsidR="00077E0F" w:rsidRPr="00E002E8">
        <w:t xml:space="preserve">) and </w:t>
      </w:r>
      <w:r w:rsidR="00077E0F" w:rsidRPr="007953C8">
        <w:t>7.7A.11D(1)(</w:t>
      </w:r>
      <w:r w:rsidR="00403ED8">
        <w:t>b</w:t>
      </w:r>
      <w:r w:rsidR="00077E0F" w:rsidRPr="00E002E8">
        <w:t>)</w:t>
      </w:r>
      <w:r w:rsidR="00360C9F" w:rsidRPr="00E002E8">
        <w:t xml:space="preserve"> </w:t>
      </w:r>
      <w:r w:rsidR="007C2351" w:rsidRPr="00E002E8">
        <w:t>provide</w:t>
      </w:r>
      <w:r w:rsidR="00077E0F" w:rsidRPr="00E002E8">
        <w:t xml:space="preserve"> </w:t>
      </w:r>
      <w:r w:rsidR="007C2351" w:rsidRPr="00E002E8">
        <w:t xml:space="preserve">that the ban on conflicted remuneration </w:t>
      </w:r>
      <w:r w:rsidR="005D43FC" w:rsidRPr="00E002E8">
        <w:t>i</w:t>
      </w:r>
      <w:r w:rsidR="00C57597" w:rsidRPr="00E002E8">
        <w:t xml:space="preserve">ntroduced </w:t>
      </w:r>
      <w:r w:rsidR="005D43FC" w:rsidRPr="00E002E8">
        <w:t xml:space="preserve">under the reforms does not </w:t>
      </w:r>
      <w:r w:rsidR="006A4777" w:rsidRPr="00E002E8">
        <w:t xml:space="preserve">apply to level </w:t>
      </w:r>
      <w:r w:rsidR="00077E0F" w:rsidRPr="00E002E8">
        <w:t xml:space="preserve">benefits </w:t>
      </w:r>
      <w:r w:rsidR="006A4777" w:rsidRPr="00E002E8">
        <w:t>(</w:t>
      </w:r>
      <w:r w:rsidR="00077E0F" w:rsidRPr="00E002E8">
        <w:t xml:space="preserve">such as commissions </w:t>
      </w:r>
      <w:r w:rsidR="006A4777" w:rsidRPr="00E002E8">
        <w:t xml:space="preserve">which are the </w:t>
      </w:r>
      <w:r w:rsidR="00B86937" w:rsidRPr="00E002E8">
        <w:t>same</w:t>
      </w:r>
      <w:r w:rsidR="006A4777" w:rsidRPr="00E002E8">
        <w:t xml:space="preserve"> year-on-year) or to </w:t>
      </w:r>
      <w:r w:rsidR="00077E0F" w:rsidRPr="00E002E8">
        <w:t xml:space="preserve">benefits </w:t>
      </w:r>
      <w:r w:rsidR="006A4777" w:rsidRPr="00E002E8">
        <w:t>which meet the commission caps and cla</w:t>
      </w:r>
      <w:bookmarkStart w:id="0" w:name="_GoBack"/>
      <w:bookmarkEnd w:id="0"/>
      <w:r w:rsidR="006A4777" w:rsidRPr="00E002E8">
        <w:t xml:space="preserve">wback requirements established </w:t>
      </w:r>
      <w:r w:rsidR="00B86937" w:rsidRPr="00E002E8">
        <w:t xml:space="preserve">by </w:t>
      </w:r>
      <w:r w:rsidR="00077E0F" w:rsidRPr="00E002E8">
        <w:rPr>
          <w:szCs w:val="23"/>
        </w:rPr>
        <w:t xml:space="preserve">section 963BA of the </w:t>
      </w:r>
      <w:r w:rsidR="005B750E">
        <w:rPr>
          <w:szCs w:val="23"/>
        </w:rPr>
        <w:lastRenderedPageBreak/>
        <w:t xml:space="preserve">Life Insurance Remuneration </w:t>
      </w:r>
      <w:r w:rsidR="00077E0F" w:rsidRPr="00E002E8">
        <w:rPr>
          <w:szCs w:val="23"/>
        </w:rPr>
        <w:t xml:space="preserve">Act (and consequently by </w:t>
      </w:r>
      <w:r w:rsidR="00B86937" w:rsidRPr="00E002E8">
        <w:t xml:space="preserve">ASIC under </w:t>
      </w:r>
      <w:r w:rsidR="00077E0F" w:rsidRPr="00E002E8">
        <w:t xml:space="preserve">its </w:t>
      </w:r>
      <w:r w:rsidR="00B86937" w:rsidRPr="00E002E8">
        <w:t>Legislative Instrument</w:t>
      </w:r>
      <w:r w:rsidR="00077E0F" w:rsidRPr="00E002E8">
        <w:t>)</w:t>
      </w:r>
      <w:r w:rsidR="00B86937" w:rsidRPr="00E002E8">
        <w:t>.</w:t>
      </w:r>
    </w:p>
    <w:p w14:paraId="518D2474" w14:textId="01D727FE" w:rsidR="00077E0F" w:rsidRPr="00E002E8" w:rsidRDefault="00C94C56" w:rsidP="007953C8">
      <w:pPr>
        <w:spacing w:after="0" w:line="276" w:lineRule="auto"/>
        <w:jc w:val="both"/>
      </w:pPr>
      <w:r>
        <w:t>Subr</w:t>
      </w:r>
      <w:r w:rsidR="00360C9F" w:rsidRPr="00E002E8">
        <w:t xml:space="preserve">egulations </w:t>
      </w:r>
      <w:r w:rsidR="00403ED8">
        <w:t>7.7A.11C(1)(b</w:t>
      </w:r>
      <w:r w:rsidR="00360C9F" w:rsidRPr="00E002E8">
        <w:t xml:space="preserve">) and </w:t>
      </w:r>
      <w:r w:rsidR="00360C9F" w:rsidRPr="007953C8">
        <w:t>7.7A.11D(1)(</w:t>
      </w:r>
      <w:r w:rsidR="00403ED8">
        <w:t>b</w:t>
      </w:r>
      <w:r w:rsidR="00360C9F" w:rsidRPr="00E002E8">
        <w:t xml:space="preserve">) </w:t>
      </w:r>
      <w:r w:rsidR="00077E0F" w:rsidRPr="00E002E8">
        <w:t>also provide that the</w:t>
      </w:r>
      <w:r w:rsidR="00D84CE3" w:rsidRPr="00E002E8">
        <w:t xml:space="preserve"> above</w:t>
      </w:r>
      <w:r w:rsidR="00D84CE3" w:rsidRPr="00E002E8">
        <w:noBreakHyphen/>
      </w:r>
      <w:r w:rsidR="00360C9F" w:rsidRPr="00E002E8">
        <w:t xml:space="preserve">described </w:t>
      </w:r>
      <w:r w:rsidR="00077E0F" w:rsidRPr="00E002E8">
        <w:t xml:space="preserve">exemptions do not apply in respect of the life </w:t>
      </w:r>
      <w:r w:rsidR="00A36B70">
        <w:t>risk</w:t>
      </w:r>
      <w:r w:rsidR="00A36B70" w:rsidRPr="00E002E8">
        <w:t xml:space="preserve"> </w:t>
      </w:r>
      <w:r w:rsidR="00077E0F" w:rsidRPr="00E002E8">
        <w:t xml:space="preserve">products that are group life policies or life policies for members of a default superannuation fund. These types of policies were not originally exempt from the ban on conflicted remuneration introduced under the FoFA laws and are not the intended </w:t>
      </w:r>
      <w:r w:rsidR="00990DE4">
        <w:t xml:space="preserve">to be </w:t>
      </w:r>
      <w:r w:rsidR="00077E0F" w:rsidRPr="00E002E8">
        <w:t xml:space="preserve">subject </w:t>
      </w:r>
      <w:r w:rsidR="00B11A64">
        <w:t>to the new commission</w:t>
      </w:r>
      <w:r w:rsidR="00990DE4">
        <w:t xml:space="preserve"> caps or clawback requirements</w:t>
      </w:r>
      <w:r w:rsidR="00077E0F" w:rsidRPr="00E002E8">
        <w:t>.</w:t>
      </w:r>
    </w:p>
    <w:p w14:paraId="75A3088A" w14:textId="2824A3E8" w:rsidR="00C57597" w:rsidRPr="00E002E8" w:rsidRDefault="00C94C56" w:rsidP="007C2351">
      <w:pPr>
        <w:spacing w:after="0" w:line="276" w:lineRule="auto"/>
        <w:jc w:val="both"/>
      </w:pPr>
      <w:r>
        <w:t>Subr</w:t>
      </w:r>
      <w:r w:rsidR="00C57597" w:rsidRPr="00E002E8">
        <w:t xml:space="preserve">egulations </w:t>
      </w:r>
      <w:r w:rsidR="00077E0F" w:rsidRPr="007953C8">
        <w:t>7.7A.11C(1)(</w:t>
      </w:r>
      <w:r w:rsidR="00403ED8">
        <w:t>c</w:t>
      </w:r>
      <w:r w:rsidR="00077E0F" w:rsidRPr="00E002E8">
        <w:t xml:space="preserve">) and </w:t>
      </w:r>
      <w:r w:rsidR="00077E0F" w:rsidRPr="007953C8">
        <w:t>7.7A.11D(1)(</w:t>
      </w:r>
      <w:r w:rsidR="00403ED8">
        <w:t>c</w:t>
      </w:r>
      <w:r w:rsidR="00077E0F" w:rsidRPr="00E002E8">
        <w:t>)</w:t>
      </w:r>
      <w:r w:rsidR="00360C9F" w:rsidRPr="00E002E8">
        <w:t xml:space="preserve"> </w:t>
      </w:r>
      <w:r w:rsidR="00C57597" w:rsidRPr="00E002E8">
        <w:t>provide that the ban on conflicted remuneration introduced under the reforms does not apply in relation</w:t>
      </w:r>
      <w:r w:rsidR="00360C9F" w:rsidRPr="00E002E8">
        <w:t xml:space="preserve"> to consumer credit insurance. This ensures that the </w:t>
      </w:r>
      <w:r w:rsidR="00C57597" w:rsidRPr="00E002E8">
        <w:t xml:space="preserve">stricter commission caps under </w:t>
      </w:r>
      <w:r w:rsidR="00B76E75">
        <w:t>s</w:t>
      </w:r>
      <w:r w:rsidR="00926313">
        <w:t xml:space="preserve">ection 145 of </w:t>
      </w:r>
      <w:r w:rsidR="00C57597" w:rsidRPr="00E002E8">
        <w:t>the</w:t>
      </w:r>
      <w:r w:rsidR="008E5E80" w:rsidRPr="00E002E8">
        <w:t xml:space="preserve"> </w:t>
      </w:r>
      <w:r w:rsidR="008E5E80" w:rsidRPr="00E879DF">
        <w:rPr>
          <w:i/>
        </w:rPr>
        <w:t xml:space="preserve">National </w:t>
      </w:r>
      <w:r w:rsidR="00E879DF" w:rsidRPr="00E879DF">
        <w:rPr>
          <w:i/>
        </w:rPr>
        <w:t xml:space="preserve">Consumer </w:t>
      </w:r>
      <w:r w:rsidR="00C57597" w:rsidRPr="00E879DF">
        <w:rPr>
          <w:i/>
        </w:rPr>
        <w:t xml:space="preserve">Credit </w:t>
      </w:r>
      <w:r w:rsidR="00E879DF" w:rsidRPr="00E879DF">
        <w:rPr>
          <w:i/>
        </w:rPr>
        <w:t>Protection Act 2009</w:t>
      </w:r>
      <w:r w:rsidR="00E879DF">
        <w:t xml:space="preserve"> </w:t>
      </w:r>
      <w:r w:rsidR="00C57597" w:rsidRPr="00E002E8">
        <w:t xml:space="preserve">will continue to apply to these products. </w:t>
      </w:r>
    </w:p>
    <w:p w14:paraId="46EDC933" w14:textId="253887CF" w:rsidR="005D43FC" w:rsidRPr="00E2583C" w:rsidRDefault="00360C9F" w:rsidP="007C2351">
      <w:pPr>
        <w:spacing w:after="0" w:line="276" w:lineRule="auto"/>
        <w:jc w:val="both"/>
      </w:pPr>
      <w:r w:rsidRPr="00E002E8">
        <w:t>R</w:t>
      </w:r>
      <w:r w:rsidR="007C2351" w:rsidRPr="00E002E8">
        <w:t xml:space="preserve">egulations </w:t>
      </w:r>
      <w:r w:rsidRPr="00E002E8">
        <w:t xml:space="preserve">7.7A.11C and 7.7A.11D </w:t>
      </w:r>
      <w:r w:rsidR="007C2351" w:rsidRPr="00E002E8">
        <w:t xml:space="preserve">also extend the range of monetary exemptions from the </w:t>
      </w:r>
      <w:r w:rsidR="007C2351" w:rsidRPr="00E2583C">
        <w:t>ban on conflicted remuneration provided under FoFA for benefits relating to financial</w:t>
      </w:r>
      <w:r w:rsidR="005042D7" w:rsidRPr="00E2583C">
        <w:t xml:space="preserve"> advice</w:t>
      </w:r>
      <w:r w:rsidR="007C2351" w:rsidRPr="00E2583C">
        <w:t xml:space="preserve"> to benefits relating to dealing in, and providing information about, life risk products.</w:t>
      </w:r>
      <w:r w:rsidR="007B6C2D" w:rsidRPr="00E2583C">
        <w:t xml:space="preserve"> The regulations are intended to </w:t>
      </w:r>
      <w:r w:rsidR="007B6C2D" w:rsidRPr="00FB062C">
        <w:t xml:space="preserve">replicate the same </w:t>
      </w:r>
      <w:r w:rsidR="007B6C2D" w:rsidRPr="00E2583C">
        <w:t>practical effect as</w:t>
      </w:r>
      <w:r w:rsidR="007B6C2D" w:rsidRPr="00FB062C">
        <w:t xml:space="preserve"> the existing exemptions provided under FoFA</w:t>
      </w:r>
      <w:r w:rsidR="007B6C2D" w:rsidRPr="00E2583C">
        <w:t xml:space="preserve">, </w:t>
      </w:r>
      <w:r w:rsidR="00D9464B" w:rsidRPr="00FB062C">
        <w:t xml:space="preserve">despite </w:t>
      </w:r>
      <w:r w:rsidR="007B6C2D" w:rsidRPr="00E2583C">
        <w:t>the nee</w:t>
      </w:r>
      <w:r w:rsidR="007B6C2D" w:rsidRPr="00FB062C">
        <w:t xml:space="preserve">d for minor drafting differences due their application to information and dealing.  </w:t>
      </w:r>
    </w:p>
    <w:p w14:paraId="63390781" w14:textId="6CDA9C66" w:rsidR="00360C9F" w:rsidRPr="00E2583C" w:rsidRDefault="00E879DF" w:rsidP="00360C9F">
      <w:pPr>
        <w:spacing w:after="0" w:line="276" w:lineRule="auto"/>
        <w:jc w:val="both"/>
      </w:pPr>
      <w:r>
        <w:t>Subr</w:t>
      </w:r>
      <w:r w:rsidR="00403ED8">
        <w:t>egulations 7.7A.11C(1)(d</w:t>
      </w:r>
      <w:r w:rsidR="00360C9F" w:rsidRPr="00E2583C">
        <w:t>) and 7.7A.11D(1)(</w:t>
      </w:r>
      <w:r w:rsidR="00403ED8">
        <w:t>d</w:t>
      </w:r>
      <w:r w:rsidR="00360C9F" w:rsidRPr="00E2583C">
        <w:t>) extend the existing exemption provided under FoFA from the ban on conflicted remuneration for benefits paid by to a licensee or representative by a retail client (the ‘client pays exemption’). Consistent with the application of this exemption under FoFA, this exemption also applies to benefits a retail client causes or authorises to be given (see Note to s</w:t>
      </w:r>
      <w:r w:rsidR="005B38E9">
        <w:t xml:space="preserve">ection </w:t>
      </w:r>
      <w:r w:rsidR="00360C9F" w:rsidRPr="00E2583C">
        <w:t>963A of the Act).</w:t>
      </w:r>
    </w:p>
    <w:p w14:paraId="781363F4" w14:textId="0EB5E0C2" w:rsidR="00360C9F" w:rsidRPr="00E2583C" w:rsidRDefault="00E879DF" w:rsidP="00360C9F">
      <w:pPr>
        <w:spacing w:after="0" w:line="276" w:lineRule="auto"/>
        <w:jc w:val="both"/>
      </w:pPr>
      <w:r>
        <w:t>Subr</w:t>
      </w:r>
      <w:r w:rsidR="00403ED8">
        <w:t>egulations 7.7A.11C(1)(e</w:t>
      </w:r>
      <w:r w:rsidR="00360C9F" w:rsidRPr="00E2583C">
        <w:t>) and 7.7A.11D(1)(</w:t>
      </w:r>
      <w:r w:rsidR="00403ED8">
        <w:t>e</w:t>
      </w:r>
      <w:r w:rsidR="00360C9F" w:rsidRPr="00E2583C">
        <w:t xml:space="preserve">) extend the existing exemption provided under FoFA from the ban on conflicted remuneration for </w:t>
      </w:r>
      <w:r w:rsidR="00906508" w:rsidRPr="00E2583C">
        <w:t xml:space="preserve">benefits </w:t>
      </w:r>
      <w:r w:rsidR="00360C9F" w:rsidRPr="00E2583C">
        <w:t xml:space="preserve">paid to licensees or representatives in relation to the purchase or sale of </w:t>
      </w:r>
      <w:r w:rsidR="00FF281D" w:rsidRPr="00E2583C">
        <w:t>a</w:t>
      </w:r>
      <w:r w:rsidR="00360C9F" w:rsidRPr="00E2583C">
        <w:t xml:space="preserve"> business.</w:t>
      </w:r>
    </w:p>
    <w:p w14:paraId="4207948E" w14:textId="182CC39B" w:rsidR="00077E0F" w:rsidRPr="00E2583C" w:rsidRDefault="00BD1B81" w:rsidP="00077E0F">
      <w:pPr>
        <w:spacing w:after="0" w:line="276" w:lineRule="auto"/>
        <w:jc w:val="both"/>
        <w:rPr>
          <w:i/>
        </w:rPr>
      </w:pPr>
      <w:r w:rsidRPr="00E2583C">
        <w:rPr>
          <w:i/>
        </w:rPr>
        <w:t>Non-m</w:t>
      </w:r>
      <w:r w:rsidR="00077E0F" w:rsidRPr="00E2583C">
        <w:rPr>
          <w:i/>
        </w:rPr>
        <w:t xml:space="preserve">onetary benefits </w:t>
      </w:r>
    </w:p>
    <w:p w14:paraId="0C12EC47" w14:textId="3302B57D" w:rsidR="00BD1B81" w:rsidRPr="007953C8" w:rsidRDefault="00BD1B81" w:rsidP="00BD1B81">
      <w:pPr>
        <w:spacing w:after="0" w:line="276" w:lineRule="auto"/>
        <w:jc w:val="both"/>
      </w:pPr>
      <w:r w:rsidRPr="00E2583C">
        <w:t xml:space="preserve">Regulations 7.7A.11C and 7.7A.11D also extend the range of </w:t>
      </w:r>
      <w:r w:rsidR="008B55D2" w:rsidRPr="00E2583C">
        <w:t>non-</w:t>
      </w:r>
      <w:r w:rsidRPr="00E2583C">
        <w:t xml:space="preserve">monetary exemptions from the ban on conflicted remuneration provided under FoFA for benefits relating to financial </w:t>
      </w:r>
      <w:r w:rsidR="00C431AB" w:rsidRPr="00E2583C">
        <w:t xml:space="preserve">advice </w:t>
      </w:r>
      <w:r w:rsidRPr="00E2583C">
        <w:t xml:space="preserve">to benefits relating to </w:t>
      </w:r>
      <w:r w:rsidR="00B76E75">
        <w:t xml:space="preserve">providing information about, or </w:t>
      </w:r>
      <w:r w:rsidRPr="00E2583C">
        <w:t>dealing in, life risk products.</w:t>
      </w:r>
      <w:r w:rsidR="007B6C2D" w:rsidRPr="00E2583C">
        <w:t xml:space="preserve"> The regulations are intended to replicate the same practical effect as the existing exemptions provided under </w:t>
      </w:r>
      <w:r w:rsidR="007B6C2D" w:rsidRPr="00FB062C">
        <w:t xml:space="preserve">FoFA, </w:t>
      </w:r>
      <w:r w:rsidR="00D9464B" w:rsidRPr="00FB062C">
        <w:t>despite</w:t>
      </w:r>
      <w:r w:rsidR="007B6C2D" w:rsidRPr="00FB062C">
        <w:t xml:space="preserve"> the need for minor drafting differences due their application to information and dealing.  </w:t>
      </w:r>
    </w:p>
    <w:p w14:paraId="5408E371" w14:textId="3265A61B" w:rsidR="00AE09E2" w:rsidRPr="005206A5" w:rsidRDefault="00E879DF" w:rsidP="00403ED8">
      <w:pPr>
        <w:spacing w:after="0" w:line="276" w:lineRule="auto"/>
        <w:jc w:val="both"/>
      </w:pPr>
      <w:r>
        <w:t>Subr</w:t>
      </w:r>
      <w:r w:rsidR="00403ED8" w:rsidRPr="005206A5">
        <w:t xml:space="preserve">egulations 7.7A.11C(2)(a) and 7.7A.11D(2)(a) provide that a benefit is not conflicted if, because of the nature of the benefit or the circumstances in which the benefit is given, the benefit could not reasonably be expected to influence: </w:t>
      </w:r>
    </w:p>
    <w:p w14:paraId="15F3B1C8" w14:textId="77777777" w:rsidR="00AE09E2" w:rsidRPr="005206A5" w:rsidRDefault="00AE09E2" w:rsidP="00AE09E2">
      <w:pPr>
        <w:pStyle w:val="Bullet"/>
      </w:pPr>
      <w:r w:rsidRPr="005206A5">
        <w:t>whether the licensee or representative gives the information to the person or deals in the life risk product; or</w:t>
      </w:r>
    </w:p>
    <w:p w14:paraId="40F805DF" w14:textId="77777777" w:rsidR="00AE09E2" w:rsidRPr="005206A5" w:rsidRDefault="00AE09E2" w:rsidP="00AE09E2">
      <w:pPr>
        <w:pStyle w:val="Bullet"/>
      </w:pPr>
      <w:r w:rsidRPr="005206A5">
        <w:lastRenderedPageBreak/>
        <w:t xml:space="preserve">the way in which the licensee or representative presents the information in giving it to the person or deals in the life risk product. </w:t>
      </w:r>
    </w:p>
    <w:p w14:paraId="4C25C957" w14:textId="4B297CC5" w:rsidR="00D84CE3" w:rsidRPr="007953C8" w:rsidRDefault="00E879DF" w:rsidP="008B55D2">
      <w:pPr>
        <w:spacing w:after="0" w:line="276" w:lineRule="auto"/>
        <w:jc w:val="both"/>
      </w:pPr>
      <w:r>
        <w:t>Subr</w:t>
      </w:r>
      <w:r w:rsidR="008B55D2" w:rsidRPr="007953C8">
        <w:t>egul</w:t>
      </w:r>
      <w:r w:rsidR="000D4A75">
        <w:t>ations 7.7A.11C(2)(b</w:t>
      </w:r>
      <w:r w:rsidR="008B55D2" w:rsidRPr="007953C8">
        <w:t>) and 7.7A.11D(2)(</w:t>
      </w:r>
      <w:r w:rsidR="000D4A75">
        <w:t>b</w:t>
      </w:r>
      <w:r w:rsidR="008B55D2" w:rsidRPr="007953C8">
        <w:t xml:space="preserve">) extend the </w:t>
      </w:r>
      <w:r w:rsidR="00D84CE3" w:rsidRPr="007953C8">
        <w:t xml:space="preserve">existing exemption for benefits of a small value (less than $300 in the hands of the final recipient) that are not given on a frequent or regular basis.  </w:t>
      </w:r>
    </w:p>
    <w:p w14:paraId="37C8A3FB" w14:textId="5433B60B" w:rsidR="00D84CE3" w:rsidRPr="007953C8" w:rsidRDefault="00E879DF" w:rsidP="00D84CE3">
      <w:pPr>
        <w:spacing w:after="0" w:line="276" w:lineRule="auto"/>
        <w:jc w:val="both"/>
      </w:pPr>
      <w:r>
        <w:t>Subr</w:t>
      </w:r>
      <w:r w:rsidR="000D4A75">
        <w:t>egulations 7.7A.11C(2)(c</w:t>
      </w:r>
      <w:r w:rsidR="00D84CE3" w:rsidRPr="007953C8">
        <w:t>) and 7.7A.11D(2)(</w:t>
      </w:r>
      <w:r w:rsidR="000D4A75">
        <w:t>c</w:t>
      </w:r>
      <w:r w:rsidR="00D84CE3" w:rsidRPr="007953C8">
        <w:t xml:space="preserve">) extend the existing exemption for benefits with a genuine education or training purpose relevant to dealing in, or providing information in relation to, life </w:t>
      </w:r>
      <w:r w:rsidR="00A36B70">
        <w:t>risk</w:t>
      </w:r>
      <w:r w:rsidR="00A36B70" w:rsidRPr="007953C8">
        <w:t xml:space="preserve"> </w:t>
      </w:r>
      <w:r w:rsidR="00D84CE3" w:rsidRPr="007953C8">
        <w:t>products.</w:t>
      </w:r>
    </w:p>
    <w:p w14:paraId="5C67383E" w14:textId="604849E5" w:rsidR="00D84CE3" w:rsidRPr="007953C8" w:rsidRDefault="00E879DF" w:rsidP="00D84CE3">
      <w:pPr>
        <w:spacing w:after="0" w:line="276" w:lineRule="auto"/>
        <w:jc w:val="both"/>
      </w:pPr>
      <w:r>
        <w:t>Subr</w:t>
      </w:r>
      <w:r w:rsidR="000D4A75">
        <w:t>egulations 7.7A.11C(2)(d</w:t>
      </w:r>
      <w:r w:rsidR="00D84CE3" w:rsidRPr="007953C8">
        <w:t>) and 7.7A.11D(2)(</w:t>
      </w:r>
      <w:r w:rsidR="000D4A75">
        <w:t>d</w:t>
      </w:r>
      <w:r w:rsidR="00D84CE3" w:rsidRPr="007953C8">
        <w:t xml:space="preserve">) extend the existing exemption for benefits that are information technology (IT) software or support to IT and support relevant to dealing in, or providing information in relation to, life </w:t>
      </w:r>
      <w:r w:rsidR="00A36B70">
        <w:t>risk</w:t>
      </w:r>
      <w:r w:rsidR="00A36B70" w:rsidRPr="007953C8">
        <w:t xml:space="preserve"> </w:t>
      </w:r>
      <w:r w:rsidR="00D84CE3" w:rsidRPr="007953C8">
        <w:t>products.</w:t>
      </w:r>
    </w:p>
    <w:p w14:paraId="4CFF1CC9" w14:textId="53D01D26" w:rsidR="00BD1B81" w:rsidRPr="00A5340E" w:rsidRDefault="00E879DF" w:rsidP="00D84CE3">
      <w:pPr>
        <w:spacing w:after="0" w:line="276" w:lineRule="auto"/>
        <w:jc w:val="both"/>
      </w:pPr>
      <w:r>
        <w:t>Subr</w:t>
      </w:r>
      <w:r w:rsidR="000D4A75">
        <w:t>egulations 7.7A.11C(2)(e</w:t>
      </w:r>
      <w:r w:rsidR="00D84CE3" w:rsidRPr="007953C8">
        <w:t xml:space="preserve">) </w:t>
      </w:r>
      <w:r w:rsidR="00D84CE3" w:rsidRPr="005C37D4">
        <w:t xml:space="preserve">and </w:t>
      </w:r>
      <w:r w:rsidR="00D84CE3" w:rsidRPr="00FB062C">
        <w:t>7.7A.11D(2)(</w:t>
      </w:r>
      <w:r w:rsidR="000D4A75">
        <w:t>e</w:t>
      </w:r>
      <w:r w:rsidR="00D84CE3" w:rsidRPr="00FB062C">
        <w:t>)</w:t>
      </w:r>
      <w:r w:rsidR="00D84CE3" w:rsidRPr="007953C8">
        <w:t xml:space="preserve"> e</w:t>
      </w:r>
      <w:r w:rsidR="00BD1B81" w:rsidRPr="00A5340E">
        <w:t xml:space="preserve">xtend the existing exemption provided under FoFA from the ban on conflicted remuneration for </w:t>
      </w:r>
      <w:r w:rsidR="00926313">
        <w:t xml:space="preserve">non-monetary </w:t>
      </w:r>
      <w:r w:rsidR="00BD1B81" w:rsidRPr="00A5340E">
        <w:t xml:space="preserve">benefits paid </w:t>
      </w:r>
      <w:r w:rsidR="00FF281D">
        <w:t>to</w:t>
      </w:r>
      <w:r w:rsidR="00BD1B81" w:rsidRPr="00A5340E">
        <w:t xml:space="preserve"> a licensee or representative by a retail client (the ‘client pays exemption’). Consistent with the application of this exemption under FoFA, this exemption also applies to benefits a retail client causes or authorises to be given (see Note to s</w:t>
      </w:r>
      <w:r w:rsidR="00BF00E1">
        <w:t xml:space="preserve">ection </w:t>
      </w:r>
      <w:r w:rsidR="00BD1B81" w:rsidRPr="00A5340E">
        <w:t>963A of the Act).</w:t>
      </w:r>
    </w:p>
    <w:p w14:paraId="7BFCBE35" w14:textId="1B5EBA8E" w:rsidR="009A727E" w:rsidRPr="007953C8" w:rsidRDefault="009A727E" w:rsidP="009A727E">
      <w:pPr>
        <w:spacing w:after="0" w:line="276" w:lineRule="auto"/>
        <w:jc w:val="both"/>
      </w:pPr>
      <w:r w:rsidRPr="007953C8">
        <w:rPr>
          <w:u w:val="single"/>
        </w:rPr>
        <w:t>Item 2</w:t>
      </w:r>
      <w:r w:rsidRPr="007953C8">
        <w:t xml:space="preserve"> – clarifies the purpose of the Subdivision by repealing the existing heading ‘Subdivision 1 – Monetary benefits’ and inserting the revised heading </w:t>
      </w:r>
      <w:r w:rsidR="00BF00E1">
        <w:t>‘</w:t>
      </w:r>
      <w:r w:rsidRPr="007953C8">
        <w:t>Subdivision 2 – Monetary benefits that are not conflicted remuneration’.</w:t>
      </w:r>
    </w:p>
    <w:p w14:paraId="27D58613" w14:textId="1E5A6BE4" w:rsidR="00BD21D5" w:rsidRPr="00D25C73" w:rsidRDefault="00BE0051" w:rsidP="0003431D">
      <w:pPr>
        <w:spacing w:after="0" w:line="276" w:lineRule="auto"/>
        <w:jc w:val="both"/>
      </w:pPr>
      <w:r w:rsidRPr="00E929C0">
        <w:rPr>
          <w:u w:val="single"/>
        </w:rPr>
        <w:t xml:space="preserve">Item </w:t>
      </w:r>
      <w:r w:rsidR="00E929C0" w:rsidRPr="00747BD0">
        <w:rPr>
          <w:u w:val="single"/>
        </w:rPr>
        <w:t>3</w:t>
      </w:r>
      <w:r w:rsidRPr="00E929C0">
        <w:t xml:space="preserve"> –</w:t>
      </w:r>
      <w:r w:rsidR="00E929C0">
        <w:t xml:space="preserve"> </w:t>
      </w:r>
      <w:r w:rsidR="00DE6ED4" w:rsidRPr="0071396C">
        <w:t>repeal</w:t>
      </w:r>
      <w:r w:rsidR="00E929C0">
        <w:t>s</w:t>
      </w:r>
      <w:r w:rsidR="00DE6ED4" w:rsidRPr="0071396C">
        <w:t xml:space="preserve"> </w:t>
      </w:r>
      <w:r w:rsidR="00EC69A4" w:rsidRPr="0071396C">
        <w:t>the existing r</w:t>
      </w:r>
      <w:r w:rsidR="00DE6ED4" w:rsidRPr="0071396C">
        <w:t xml:space="preserve">egulation 7.7A.12A. </w:t>
      </w:r>
      <w:r w:rsidR="00FF60B9" w:rsidRPr="0071396C">
        <w:t>T</w:t>
      </w:r>
      <w:r w:rsidR="00DE6ED4" w:rsidRPr="0071396C">
        <w:t>his</w:t>
      </w:r>
      <w:r w:rsidR="00123819" w:rsidRPr="0071396C">
        <w:t xml:space="preserve"> </w:t>
      </w:r>
      <w:r w:rsidR="00DE6ED4" w:rsidRPr="0071396C">
        <w:t>remove</w:t>
      </w:r>
      <w:r w:rsidR="00123819" w:rsidRPr="0071396C">
        <w:t>s</w:t>
      </w:r>
      <w:r w:rsidR="00DE6ED4" w:rsidRPr="0071396C">
        <w:t xml:space="preserve"> the existing provi</w:t>
      </w:r>
      <w:r w:rsidR="00DD3C04" w:rsidRPr="0071396C">
        <w:t>sion</w:t>
      </w:r>
      <w:r w:rsidR="00DE6ED4" w:rsidRPr="0071396C">
        <w:t xml:space="preserve"> that exempt</w:t>
      </w:r>
      <w:r w:rsidR="00DD3C04" w:rsidRPr="0071396C">
        <w:t>s</w:t>
      </w:r>
      <w:r w:rsidR="00DE6ED4" w:rsidRPr="0071396C">
        <w:t xml:space="preserve"> life risk products from being cons</w:t>
      </w:r>
      <w:r w:rsidR="00DD3C04" w:rsidRPr="0071396C">
        <w:t>idered conflicted remuneration</w:t>
      </w:r>
      <w:r w:rsidR="00123819" w:rsidRPr="0071396C">
        <w:t xml:space="preserve">, which is no longer needed following the passing of the Life </w:t>
      </w:r>
      <w:r w:rsidR="00E929C0">
        <w:t xml:space="preserve">Insurance Remuneration </w:t>
      </w:r>
      <w:r w:rsidR="00123819" w:rsidRPr="0071396C">
        <w:t>Act</w:t>
      </w:r>
      <w:r w:rsidR="00DD3C04" w:rsidRPr="0071396C">
        <w:t>.</w:t>
      </w:r>
    </w:p>
    <w:p w14:paraId="7573F74A" w14:textId="0DE9C819" w:rsidR="00397125" w:rsidRPr="0071396C" w:rsidRDefault="00AC17FF" w:rsidP="002A57FB">
      <w:pPr>
        <w:spacing w:after="0" w:line="276" w:lineRule="auto"/>
        <w:jc w:val="both"/>
        <w:rPr>
          <w:sz w:val="4"/>
          <w:szCs w:val="4"/>
        </w:rPr>
      </w:pPr>
      <w:r w:rsidRPr="00E929C0">
        <w:rPr>
          <w:u w:val="single"/>
        </w:rPr>
        <w:t xml:space="preserve">Item </w:t>
      </w:r>
      <w:r w:rsidR="00E929C0" w:rsidRPr="00E929C0">
        <w:rPr>
          <w:u w:val="single"/>
        </w:rPr>
        <w:t>4</w:t>
      </w:r>
      <w:r w:rsidRPr="0071396C">
        <w:t xml:space="preserve"> </w:t>
      </w:r>
      <w:r w:rsidR="003A0094" w:rsidRPr="0071396C">
        <w:t>inserts the heading ‘Subdivision</w:t>
      </w:r>
      <w:r w:rsidR="003657E3" w:rsidRPr="0071396C">
        <w:t xml:space="preserve"> </w:t>
      </w:r>
      <w:r w:rsidR="00E929C0">
        <w:t>3</w:t>
      </w:r>
      <w:r w:rsidR="005D3E15" w:rsidRPr="0071396C">
        <w:t xml:space="preserve"> </w:t>
      </w:r>
      <w:r w:rsidR="003A0094" w:rsidRPr="0071396C">
        <w:t xml:space="preserve">—Monetary benefits that relate to life risk insurance products’ to clarify that regulations </w:t>
      </w:r>
      <w:r w:rsidR="003C0874" w:rsidRPr="0071396C">
        <w:t xml:space="preserve">7.7A.12EB </w:t>
      </w:r>
      <w:r w:rsidR="006967CE" w:rsidRPr="0071396C">
        <w:t xml:space="preserve">and </w:t>
      </w:r>
      <w:r w:rsidR="003A0094" w:rsidRPr="0071396C">
        <w:t>7.7A.12E</w:t>
      </w:r>
      <w:r w:rsidR="006967CE" w:rsidRPr="0071396C">
        <w:t>C</w:t>
      </w:r>
      <w:r w:rsidR="003A0094" w:rsidRPr="0071396C">
        <w:t xml:space="preserve"> are </w:t>
      </w:r>
      <w:r w:rsidR="004E6FF0" w:rsidRPr="0071396C">
        <w:t xml:space="preserve">in respect of </w:t>
      </w:r>
      <w:r w:rsidR="003A0094" w:rsidRPr="0071396C">
        <w:t xml:space="preserve">monetary benefits related to life risk products. </w:t>
      </w:r>
    </w:p>
    <w:p w14:paraId="7CE2C1BF" w14:textId="7F2CA546" w:rsidR="00397125" w:rsidRPr="0071396C" w:rsidRDefault="00397125" w:rsidP="00032DB3">
      <w:pPr>
        <w:keepNext/>
        <w:spacing w:line="276" w:lineRule="auto"/>
        <w:jc w:val="both"/>
      </w:pPr>
      <w:r w:rsidRPr="0071396C">
        <w:rPr>
          <w:i/>
        </w:rPr>
        <w:t>Clawback requirements</w:t>
      </w:r>
    </w:p>
    <w:p w14:paraId="4D2FCBFF" w14:textId="01279703" w:rsidR="00397125" w:rsidRPr="000D5018" w:rsidRDefault="00373507" w:rsidP="00A27123">
      <w:pPr>
        <w:spacing w:line="276" w:lineRule="auto"/>
        <w:jc w:val="both"/>
      </w:pPr>
      <w:r w:rsidRPr="00E929C0">
        <w:rPr>
          <w:u w:val="single"/>
        </w:rPr>
        <w:t xml:space="preserve">Item </w:t>
      </w:r>
      <w:r w:rsidR="00E929C0" w:rsidRPr="00E929C0">
        <w:rPr>
          <w:u w:val="single"/>
        </w:rPr>
        <w:t>4</w:t>
      </w:r>
      <w:r w:rsidRPr="000D5018">
        <w:t xml:space="preserve"> </w:t>
      </w:r>
      <w:r w:rsidR="00397125" w:rsidRPr="000D5018">
        <w:t xml:space="preserve">also </w:t>
      </w:r>
      <w:r w:rsidRPr="000D5018">
        <w:t>inserts r</w:t>
      </w:r>
      <w:r w:rsidR="00397125" w:rsidRPr="000D5018">
        <w:t xml:space="preserve">egulations </w:t>
      </w:r>
      <w:r w:rsidRPr="00335C30">
        <w:t>7.7A.12E</w:t>
      </w:r>
      <w:r w:rsidR="00B60D90">
        <w:t>B</w:t>
      </w:r>
      <w:r w:rsidRPr="000D5018">
        <w:t xml:space="preserve"> </w:t>
      </w:r>
      <w:r w:rsidR="00397125" w:rsidRPr="000D5018">
        <w:t>and 7.7A.12E</w:t>
      </w:r>
      <w:r w:rsidR="00B60D90">
        <w:t>C</w:t>
      </w:r>
      <w:r w:rsidR="00397125" w:rsidRPr="000D5018">
        <w:t xml:space="preserve"> to specify circumstances in which the cancellation </w:t>
      </w:r>
      <w:r w:rsidR="00686E21" w:rsidRPr="000D5018">
        <w:t xml:space="preserve">(or non-continuance) </w:t>
      </w:r>
      <w:r w:rsidR="00397125" w:rsidRPr="000D5018">
        <w:t xml:space="preserve">of a life insurance policy or </w:t>
      </w:r>
      <w:r w:rsidR="00B60D90">
        <w:t>a</w:t>
      </w:r>
      <w:r w:rsidR="00397125" w:rsidRPr="000D5018">
        <w:t xml:space="preserve"> reduction in policy premiums is not intended to trigger the clawback of a commission.</w:t>
      </w:r>
      <w:r w:rsidR="00A27123" w:rsidRPr="000D5018">
        <w:t xml:space="preserve"> These r</w:t>
      </w:r>
      <w:r w:rsidR="00397125" w:rsidRPr="000D5018">
        <w:t>egulations</w:t>
      </w:r>
      <w:r w:rsidR="00A27123" w:rsidRPr="000D5018">
        <w:t xml:space="preserve"> </w:t>
      </w:r>
      <w:r w:rsidR="0018450D" w:rsidRPr="000D5018">
        <w:t xml:space="preserve">are made for subsection 963BA(3) of the </w:t>
      </w:r>
      <w:r w:rsidR="008F0AAD" w:rsidRPr="00335C30">
        <w:t>Life </w:t>
      </w:r>
      <w:r w:rsidR="00DA1621" w:rsidRPr="00335C30">
        <w:t>Act</w:t>
      </w:r>
      <w:r w:rsidR="00397125" w:rsidRPr="000D5018">
        <w:t>.</w:t>
      </w:r>
    </w:p>
    <w:p w14:paraId="0721583C" w14:textId="33D4B928" w:rsidR="00FB130F" w:rsidRDefault="00686E21" w:rsidP="0003431D">
      <w:pPr>
        <w:spacing w:line="276" w:lineRule="auto"/>
        <w:jc w:val="both"/>
      </w:pPr>
      <w:r w:rsidRPr="000D5018">
        <w:t>R</w:t>
      </w:r>
      <w:r w:rsidR="00032DB3">
        <w:t>egulation 7.7A.12E</w:t>
      </w:r>
      <w:r w:rsidR="00B60D90">
        <w:t>B</w:t>
      </w:r>
      <w:r w:rsidRPr="000D5018">
        <w:t xml:space="preserve"> prescribes </w:t>
      </w:r>
      <w:r w:rsidR="00DE07E2">
        <w:t xml:space="preserve">the </w:t>
      </w:r>
      <w:r w:rsidRPr="000D5018">
        <w:t xml:space="preserve">particular circumstances where the cancellation of a product does not trigger the clawback provisions. </w:t>
      </w:r>
      <w:r w:rsidR="00D753FA" w:rsidRPr="000D5018">
        <w:t xml:space="preserve">Specifically, </w:t>
      </w:r>
      <w:r w:rsidRPr="000D5018">
        <w:t xml:space="preserve">the </w:t>
      </w:r>
      <w:r w:rsidR="00D753FA" w:rsidRPr="000D5018">
        <w:t>regulation</w:t>
      </w:r>
      <w:r w:rsidRPr="000D5018">
        <w:t xml:space="preserve"> </w:t>
      </w:r>
      <w:r w:rsidR="00D753FA" w:rsidRPr="000D5018">
        <w:t xml:space="preserve">prescribes that clawback does not apply </w:t>
      </w:r>
      <w:r w:rsidR="00DE07E2">
        <w:t xml:space="preserve">due to </w:t>
      </w:r>
      <w:r w:rsidR="00DE07E2" w:rsidRPr="002A57FB">
        <w:t>death</w:t>
      </w:r>
      <w:r w:rsidR="00DE07E2">
        <w:t xml:space="preserve"> </w:t>
      </w:r>
      <w:r w:rsidR="00DE07E2" w:rsidRPr="000D5018">
        <w:t>of the insured</w:t>
      </w:r>
      <w:r w:rsidR="00DE07E2">
        <w:t xml:space="preserve">; </w:t>
      </w:r>
      <w:r w:rsidR="00D753FA" w:rsidRPr="000D5018">
        <w:t xml:space="preserve">in </w:t>
      </w:r>
      <w:r w:rsidR="00441AAD" w:rsidRPr="000D5018">
        <w:t>situations of self-harm</w:t>
      </w:r>
      <w:r w:rsidR="00B60D90">
        <w:t>;</w:t>
      </w:r>
      <w:r w:rsidR="00DE07E2">
        <w:t xml:space="preserve"> </w:t>
      </w:r>
      <w:r w:rsidR="003968F9" w:rsidRPr="000D5018">
        <w:t xml:space="preserve">in circumstances where </w:t>
      </w:r>
      <w:r w:rsidR="00441AAD" w:rsidRPr="000D5018">
        <w:t xml:space="preserve">a policy </w:t>
      </w:r>
      <w:r w:rsidR="003968F9" w:rsidRPr="000D5018">
        <w:t xml:space="preserve">is </w:t>
      </w:r>
      <w:r w:rsidR="008F0AAD" w:rsidRPr="000D5018">
        <w:t xml:space="preserve">cancelled </w:t>
      </w:r>
      <w:r w:rsidR="00441AAD" w:rsidRPr="000D5018">
        <w:t>due to the insured reaching an age at which coverage is no longer provided</w:t>
      </w:r>
      <w:r w:rsidR="00B60D90">
        <w:t xml:space="preserve">; or in circumstances where the product is </w:t>
      </w:r>
      <w:r w:rsidR="00DE07E2">
        <w:t xml:space="preserve">cancelled </w:t>
      </w:r>
      <w:r w:rsidR="00B60D90">
        <w:t>as a result of an administrative error</w:t>
      </w:r>
      <w:r w:rsidR="00C10C4D">
        <w:t>.</w:t>
      </w:r>
    </w:p>
    <w:p w14:paraId="297D6CED" w14:textId="5CAE1862" w:rsidR="00441AAD" w:rsidRPr="000D5018" w:rsidRDefault="00FB130F" w:rsidP="0003431D">
      <w:pPr>
        <w:spacing w:line="276" w:lineRule="auto"/>
        <w:jc w:val="both"/>
      </w:pPr>
      <w:r>
        <w:t xml:space="preserve">The administrative error provision </w:t>
      </w:r>
      <w:r w:rsidR="00022964">
        <w:t xml:space="preserve">is intended to </w:t>
      </w:r>
      <w:r>
        <w:t>capture circumstances</w:t>
      </w:r>
      <w:r w:rsidR="00022964">
        <w:t xml:space="preserve"> </w:t>
      </w:r>
      <w:r>
        <w:t>such as where a policy is cancelled and subsequently reissued to fix a</w:t>
      </w:r>
      <w:r w:rsidR="00022964">
        <w:t xml:space="preserve"> genuine </w:t>
      </w:r>
      <w:r>
        <w:t xml:space="preserve">error. It does not </w:t>
      </w:r>
      <w:r>
        <w:lastRenderedPageBreak/>
        <w:t xml:space="preserve">cover situations </w:t>
      </w:r>
      <w:r w:rsidR="00523FA7">
        <w:t xml:space="preserve">such as </w:t>
      </w:r>
      <w:r>
        <w:t xml:space="preserve">where an administrative error </w:t>
      </w:r>
      <w:r w:rsidR="00523FA7">
        <w:t xml:space="preserve">has been made </w:t>
      </w:r>
      <w:r>
        <w:t xml:space="preserve">but the policy is cancelled for another reason. </w:t>
      </w:r>
    </w:p>
    <w:p w14:paraId="77AB2B25" w14:textId="02CFFEEA" w:rsidR="00B23A74" w:rsidRPr="000D5018" w:rsidRDefault="006C56D7">
      <w:pPr>
        <w:spacing w:line="276" w:lineRule="auto"/>
        <w:jc w:val="both"/>
      </w:pPr>
      <w:r w:rsidRPr="00335C30">
        <w:t>R</w:t>
      </w:r>
      <w:r w:rsidR="002B6BE9" w:rsidRPr="00335C30">
        <w:t>egulation</w:t>
      </w:r>
      <w:r w:rsidR="005F68F3">
        <w:t xml:space="preserve"> </w:t>
      </w:r>
      <w:r w:rsidR="002B6BE9" w:rsidRPr="00335C30">
        <w:t>7.7A.</w:t>
      </w:r>
      <w:r w:rsidR="00B60D90" w:rsidRPr="00335C30">
        <w:t>12E</w:t>
      </w:r>
      <w:r w:rsidR="00B60D90">
        <w:t>C</w:t>
      </w:r>
      <w:r w:rsidR="00B60D90" w:rsidRPr="000D5018">
        <w:t xml:space="preserve"> </w:t>
      </w:r>
      <w:r w:rsidRPr="000D5018">
        <w:t xml:space="preserve">clarifies </w:t>
      </w:r>
      <w:r w:rsidR="00B23A74" w:rsidRPr="000D5018">
        <w:t xml:space="preserve">circumstances where a reduction in the </w:t>
      </w:r>
      <w:r w:rsidRPr="00AF0F2F">
        <w:t>policy cost</w:t>
      </w:r>
      <w:r w:rsidRPr="000D5018">
        <w:t xml:space="preserve"> </w:t>
      </w:r>
      <w:r w:rsidR="00E8111D">
        <w:t xml:space="preserve">is </w:t>
      </w:r>
      <w:r w:rsidR="002B6BE9" w:rsidRPr="000D5018">
        <w:t xml:space="preserve">not </w:t>
      </w:r>
      <w:r w:rsidR="00E8111D">
        <w:t xml:space="preserve">intended to </w:t>
      </w:r>
      <w:r w:rsidR="002B6BE9" w:rsidRPr="000D5018">
        <w:t xml:space="preserve">trigger </w:t>
      </w:r>
      <w:r w:rsidR="00B23A74" w:rsidRPr="000D5018">
        <w:t xml:space="preserve">clawback. </w:t>
      </w:r>
      <w:r w:rsidR="006A54C9">
        <w:t>T</w:t>
      </w:r>
      <w:r w:rsidR="00686E21" w:rsidRPr="000D5018">
        <w:t xml:space="preserve">he </w:t>
      </w:r>
      <w:r w:rsidR="002B6BE9" w:rsidRPr="000D5018">
        <w:t xml:space="preserve">regulation provides that clawback does not apply in circumstances where the </w:t>
      </w:r>
      <w:r w:rsidR="008D7F31">
        <w:t xml:space="preserve">person who issued the product and the person to whom the product is issued agree that there is a reduction in a risk in relation the insured. </w:t>
      </w:r>
      <w:r w:rsidR="002B6BE9" w:rsidRPr="000D5018">
        <w:t>This would mean that, for example, a reduction in premium as the result of a decision by the insured to quit smoking would not trigger clawback.</w:t>
      </w:r>
      <w:r w:rsidR="00B23A74" w:rsidRPr="000D5018">
        <w:t xml:space="preserve"> </w:t>
      </w:r>
    </w:p>
    <w:p w14:paraId="0D29BFDF" w14:textId="1DEA5560" w:rsidR="00D25C73" w:rsidRDefault="00D25C73" w:rsidP="00D25C73">
      <w:pPr>
        <w:spacing w:line="276" w:lineRule="auto"/>
        <w:jc w:val="both"/>
      </w:pPr>
      <w:r w:rsidRPr="00335C30">
        <w:t xml:space="preserve">Regulation </w:t>
      </w:r>
      <w:r w:rsidR="00D05D91" w:rsidRPr="00335C30">
        <w:t>7.7A.</w:t>
      </w:r>
      <w:r w:rsidR="00B60D90" w:rsidRPr="00335C30">
        <w:t>12E</w:t>
      </w:r>
      <w:r w:rsidR="00B60D90">
        <w:t>C</w:t>
      </w:r>
      <w:r w:rsidR="00B60D90" w:rsidRPr="00335C30">
        <w:t xml:space="preserve"> </w:t>
      </w:r>
      <w:r w:rsidRPr="00335C30">
        <w:t xml:space="preserve">also </w:t>
      </w:r>
      <w:r w:rsidR="0018450D" w:rsidRPr="000D5018">
        <w:t>prescribe</w:t>
      </w:r>
      <w:r w:rsidRPr="00335C30">
        <w:t xml:space="preserve">s </w:t>
      </w:r>
      <w:r w:rsidR="00D05D91" w:rsidRPr="00335C30">
        <w:t>that reductions</w:t>
      </w:r>
      <w:r w:rsidR="000D5018">
        <w:t xml:space="preserve"> in the policy cost as a result of </w:t>
      </w:r>
      <w:r w:rsidR="000F34EC" w:rsidRPr="000D5018">
        <w:t xml:space="preserve">rebates </w:t>
      </w:r>
      <w:r w:rsidR="000D5018">
        <w:t xml:space="preserve">or </w:t>
      </w:r>
      <w:r w:rsidR="000F34EC" w:rsidRPr="000D5018">
        <w:t xml:space="preserve">discounts </w:t>
      </w:r>
      <w:r w:rsidRPr="00335C30">
        <w:t>intend</w:t>
      </w:r>
      <w:r w:rsidR="00032DB3">
        <w:t>ed</w:t>
      </w:r>
      <w:r w:rsidRPr="00335C30">
        <w:t xml:space="preserve"> to encourage the acquisition or continued holding of a life </w:t>
      </w:r>
      <w:r w:rsidR="002A5377">
        <w:t xml:space="preserve">risk </w:t>
      </w:r>
      <w:r w:rsidRPr="00335C30">
        <w:t xml:space="preserve">product </w:t>
      </w:r>
      <w:r w:rsidR="000F34EC" w:rsidRPr="000D5018">
        <w:t xml:space="preserve">do </w:t>
      </w:r>
      <w:r w:rsidR="0018450D" w:rsidRPr="000D5018">
        <w:t xml:space="preserve">not trigger clawback. </w:t>
      </w:r>
      <w:r w:rsidRPr="000D5018">
        <w:t xml:space="preserve">This would mean that, for example, clawback would not be triggered where an insurer offered a loyalty-based premium reduction. </w:t>
      </w:r>
    </w:p>
    <w:p w14:paraId="6D7C8429" w14:textId="4772CC6A" w:rsidR="00B707D5" w:rsidRPr="000D5018" w:rsidRDefault="00E879DF" w:rsidP="00B707D5">
      <w:pPr>
        <w:spacing w:line="276" w:lineRule="auto"/>
        <w:jc w:val="both"/>
      </w:pPr>
      <w:r>
        <w:t>R</w:t>
      </w:r>
      <w:r w:rsidR="00E8111D">
        <w:t xml:space="preserve">egulation </w:t>
      </w:r>
      <w:r w:rsidRPr="00335C30">
        <w:t>7.7A.12E</w:t>
      </w:r>
      <w:r>
        <w:t>C</w:t>
      </w:r>
      <w:r w:rsidRPr="00335C30">
        <w:t xml:space="preserve"> </w:t>
      </w:r>
      <w:r w:rsidR="00B707D5">
        <w:t>further</w:t>
      </w:r>
      <w:r w:rsidR="00E8111D">
        <w:t xml:space="preserve"> prescribes that clawback does not apply in circumstances where the policy cost is reduced as a result of the person who issued the product reducing the premium without changing the coverage provided. This would </w:t>
      </w:r>
      <w:r w:rsidR="00D60C47">
        <w:t>mean</w:t>
      </w:r>
      <w:r w:rsidR="00E8111D">
        <w:t xml:space="preserve"> that, for example, clawback would not be triggered in circumstances where </w:t>
      </w:r>
      <w:r w:rsidR="00B707D5">
        <w:t xml:space="preserve">an </w:t>
      </w:r>
      <w:r w:rsidR="00E8111D">
        <w:t xml:space="preserve">insurer reduces </w:t>
      </w:r>
      <w:r w:rsidR="00B707D5">
        <w:t xml:space="preserve">policy </w:t>
      </w:r>
      <w:r w:rsidR="00CE57ED">
        <w:t xml:space="preserve">premiums </w:t>
      </w:r>
      <w:r w:rsidR="00D60C47">
        <w:t>for competitive reasons.</w:t>
      </w:r>
      <w:r w:rsidR="00B707D5">
        <w:t xml:space="preserve"> </w:t>
      </w:r>
      <w:r w:rsidR="00B707D5" w:rsidRPr="007953C8">
        <w:t>Clawback is not intended to affect the pass through of insurance cost reductions to consumers.</w:t>
      </w:r>
      <w:r w:rsidR="00B707D5">
        <w:t xml:space="preserve">  </w:t>
      </w:r>
    </w:p>
    <w:p w14:paraId="6EC839B5" w14:textId="0CFC829E" w:rsidR="008D7F31" w:rsidRDefault="00FC131C" w:rsidP="00D25C73">
      <w:pPr>
        <w:spacing w:line="276" w:lineRule="auto"/>
        <w:jc w:val="both"/>
      </w:pPr>
      <w:r>
        <w:t>The r</w:t>
      </w:r>
      <w:r w:rsidR="008D7F31" w:rsidRPr="00335C30">
        <w:t xml:space="preserve">egulation also </w:t>
      </w:r>
      <w:r w:rsidR="008D7F31" w:rsidRPr="000D5018">
        <w:t>prescribe</w:t>
      </w:r>
      <w:r w:rsidR="008D7F31" w:rsidRPr="00335C30">
        <w:t>s</w:t>
      </w:r>
      <w:r w:rsidR="008D7F31">
        <w:t xml:space="preserve"> that </w:t>
      </w:r>
      <w:r w:rsidR="00475D51">
        <w:t xml:space="preserve">a </w:t>
      </w:r>
      <w:r w:rsidR="008D7F31">
        <w:t>reduction in the policy cost as a result of a claim being made under a policy does not trigger clawback. For example, a</w:t>
      </w:r>
      <w:r w:rsidR="00802216">
        <w:t xml:space="preserve"> total and permanent disablement </w:t>
      </w:r>
      <w:r w:rsidR="008D7F31">
        <w:t xml:space="preserve">claim being made on a policy that has both a death and </w:t>
      </w:r>
      <w:r w:rsidR="00802216">
        <w:t xml:space="preserve">a total permanent disablement </w:t>
      </w:r>
      <w:r w:rsidR="008D7F31">
        <w:t>component could result in the policy only having a death benefit going forward. Such a policy would have a reduced policy cost</w:t>
      </w:r>
      <w:r w:rsidR="006A54C9">
        <w:t>, but</w:t>
      </w:r>
      <w:r w:rsidR="008D7F31">
        <w:t xml:space="preserve"> would not trigger clawback.  </w:t>
      </w:r>
    </w:p>
    <w:p w14:paraId="03C23324" w14:textId="62ADCF90" w:rsidR="002E0289" w:rsidRDefault="006A54C9" w:rsidP="00D25C73">
      <w:pPr>
        <w:spacing w:line="276" w:lineRule="auto"/>
        <w:jc w:val="both"/>
      </w:pPr>
      <w:r>
        <w:t>The regulation also prescribes that clawback is not triggered when the policy cost reduces as a result of an administrative error being made</w:t>
      </w:r>
      <w:r w:rsidR="004240B6">
        <w:t>.</w:t>
      </w:r>
      <w:r w:rsidR="004240B6" w:rsidRPr="004240B6">
        <w:t xml:space="preserve"> </w:t>
      </w:r>
      <w:r w:rsidR="002E0289">
        <w:t>This ensures that clawback is not triggered in the case of a genuine administrative error.</w:t>
      </w:r>
    </w:p>
    <w:p w14:paraId="5132A3C9" w14:textId="77777777" w:rsidR="002E685E" w:rsidRPr="000D5018" w:rsidRDefault="002E685E" w:rsidP="002E685E">
      <w:pPr>
        <w:spacing w:line="276" w:lineRule="auto"/>
        <w:jc w:val="both"/>
        <w:rPr>
          <w:i/>
        </w:rPr>
      </w:pPr>
      <w:r w:rsidRPr="000D5018">
        <w:rPr>
          <w:i/>
        </w:rPr>
        <w:t>Grandfathering</w:t>
      </w:r>
    </w:p>
    <w:p w14:paraId="4BAC35BA" w14:textId="152EC477" w:rsidR="004B2C69" w:rsidRDefault="004B2C69" w:rsidP="004B2C69">
      <w:pPr>
        <w:spacing w:line="276" w:lineRule="auto"/>
        <w:jc w:val="both"/>
      </w:pPr>
      <w:r w:rsidRPr="00B707D5">
        <w:rPr>
          <w:u w:val="single"/>
        </w:rPr>
        <w:t xml:space="preserve">Item </w:t>
      </w:r>
      <w:r>
        <w:rPr>
          <w:u w:val="single"/>
        </w:rPr>
        <w:t>5</w:t>
      </w:r>
      <w:r w:rsidRPr="0028221C">
        <w:t xml:space="preserve"> – </w:t>
      </w:r>
      <w:r>
        <w:t xml:space="preserve">repeals the existing heading and substitutes </w:t>
      </w:r>
      <w:r w:rsidRPr="0028221C">
        <w:t xml:space="preserve">the heading ‘Subdivision </w:t>
      </w:r>
      <w:r>
        <w:t>4</w:t>
      </w:r>
      <w:r w:rsidR="00F30E77">
        <w:t xml:space="preserve"> </w:t>
      </w:r>
      <w:r w:rsidRPr="0028221C">
        <w:t>—</w:t>
      </w:r>
      <w:r>
        <w:t>Other monetary and non-monetary benefits that are not conflicted remuneration’ to clarify that the Subdivision relates to benefits that are not considered to be conflicted remuneration.</w:t>
      </w:r>
    </w:p>
    <w:p w14:paraId="0B36E004" w14:textId="4940CA89" w:rsidR="00D05D91" w:rsidRPr="00B87178" w:rsidRDefault="00D05D91" w:rsidP="00D05D91">
      <w:pPr>
        <w:spacing w:line="276" w:lineRule="auto"/>
        <w:jc w:val="both"/>
      </w:pPr>
      <w:r w:rsidRPr="00B707D5">
        <w:rPr>
          <w:u w:val="single"/>
        </w:rPr>
        <w:t xml:space="preserve">Item </w:t>
      </w:r>
      <w:r w:rsidR="004B2C69">
        <w:rPr>
          <w:u w:val="single"/>
        </w:rPr>
        <w:t>6</w:t>
      </w:r>
      <w:r w:rsidR="00EC0275" w:rsidRPr="0028221C">
        <w:t xml:space="preserve"> – </w:t>
      </w:r>
      <w:r w:rsidRPr="0028221C">
        <w:t>inserts</w:t>
      </w:r>
      <w:r w:rsidR="00EC0275" w:rsidRPr="0028221C">
        <w:t xml:space="preserve"> </w:t>
      </w:r>
      <w:r w:rsidRPr="0028221C">
        <w:t xml:space="preserve">the heading </w:t>
      </w:r>
      <w:r w:rsidR="00A5218F" w:rsidRPr="0028221C">
        <w:t>‘</w:t>
      </w:r>
      <w:r w:rsidRPr="0028221C">
        <w:t xml:space="preserve">Subdivision </w:t>
      </w:r>
      <w:r w:rsidR="004B2C69">
        <w:t>5</w:t>
      </w:r>
      <w:r w:rsidRPr="0028221C">
        <w:t>—Application provisions relating to the Corporations Amendment (Further Future of Financial Advice Measures) Act 2012</w:t>
      </w:r>
      <w:r w:rsidR="00A5218F" w:rsidRPr="0028221C">
        <w:t xml:space="preserve">’ </w:t>
      </w:r>
      <w:r w:rsidR="00955062" w:rsidRPr="0028221C">
        <w:t>(the FOFA Act)</w:t>
      </w:r>
      <w:r w:rsidR="00513DB2">
        <w:t xml:space="preserve"> </w:t>
      </w:r>
      <w:r w:rsidR="00955062" w:rsidRPr="0028221C">
        <w:t>after existing regulation 7.7A.15A</w:t>
      </w:r>
      <w:r w:rsidR="004B2C69">
        <w:t xml:space="preserve">, </w:t>
      </w:r>
      <w:r w:rsidR="00955062" w:rsidRPr="0028221C">
        <w:t>to clarify that regulations 7.7A.15B through 7</w:t>
      </w:r>
      <w:r w:rsidR="002A57FB" w:rsidRPr="0028221C">
        <w:t>.7A.16F</w:t>
      </w:r>
      <w:r w:rsidR="00955062" w:rsidRPr="0028221C">
        <w:t xml:space="preserve"> relate to the application of the FOFA Act.</w:t>
      </w:r>
    </w:p>
    <w:p w14:paraId="2922D55E" w14:textId="41D9FB52" w:rsidR="007B3CFA" w:rsidRPr="002A57FB" w:rsidRDefault="007B3CFA" w:rsidP="007B3CFA">
      <w:pPr>
        <w:spacing w:line="276" w:lineRule="auto"/>
        <w:jc w:val="both"/>
        <w:rPr>
          <w:u w:val="single"/>
        </w:rPr>
      </w:pPr>
      <w:r w:rsidRPr="004B2C69">
        <w:rPr>
          <w:u w:val="single"/>
        </w:rPr>
        <w:t xml:space="preserve">Item </w:t>
      </w:r>
      <w:r w:rsidR="004B2C69" w:rsidRPr="004B2C69">
        <w:rPr>
          <w:u w:val="single"/>
        </w:rPr>
        <w:t>7</w:t>
      </w:r>
      <w:r w:rsidRPr="00827681">
        <w:t xml:space="preserve"> </w:t>
      </w:r>
      <w:r>
        <w:t xml:space="preserve">– </w:t>
      </w:r>
      <w:r w:rsidRPr="0028221C">
        <w:t xml:space="preserve">inserts the heading ‘Subdivision </w:t>
      </w:r>
      <w:r w:rsidR="004B2C69">
        <w:t>6</w:t>
      </w:r>
      <w:r w:rsidRPr="0028221C">
        <w:t>—Application of provisions relating to the Corporations Amendment (</w:t>
      </w:r>
      <w:r>
        <w:t>Life Insurance Rem</w:t>
      </w:r>
      <w:r w:rsidR="00CF2A67">
        <w:t>uneration Arrangements) Act 2017</w:t>
      </w:r>
      <w:r w:rsidR="00926313">
        <w:t>’</w:t>
      </w:r>
      <w:r w:rsidRPr="0028221C">
        <w:t xml:space="preserve"> </w:t>
      </w:r>
      <w:r w:rsidRPr="0028221C">
        <w:lastRenderedPageBreak/>
        <w:t xml:space="preserve">after existing regulation 7.7A.16F </w:t>
      </w:r>
      <w:r>
        <w:t>to clarify that regulations 7.7A.16G</w:t>
      </w:r>
      <w:r w:rsidRPr="008760A1">
        <w:t xml:space="preserve"> </w:t>
      </w:r>
      <w:r>
        <w:t xml:space="preserve">and 7.7A.16H relate to the application of the </w:t>
      </w:r>
      <w:r w:rsidR="00CF2A67">
        <w:t xml:space="preserve">life insurance remuneration </w:t>
      </w:r>
      <w:r>
        <w:t>reforms.</w:t>
      </w:r>
    </w:p>
    <w:p w14:paraId="72F0B80D" w14:textId="138456F3" w:rsidR="000A3108" w:rsidRPr="002A57FB" w:rsidRDefault="000A3108" w:rsidP="007B3CFA">
      <w:pPr>
        <w:spacing w:line="276" w:lineRule="auto"/>
        <w:jc w:val="both"/>
        <w:rPr>
          <w:u w:val="single"/>
        </w:rPr>
      </w:pPr>
      <w:r w:rsidRPr="00CF2A67">
        <w:rPr>
          <w:u w:val="single"/>
        </w:rPr>
        <w:t xml:space="preserve">Item </w:t>
      </w:r>
      <w:r w:rsidR="00CF2A67" w:rsidRPr="00747BD0">
        <w:rPr>
          <w:u w:val="single"/>
        </w:rPr>
        <w:t>7</w:t>
      </w:r>
      <w:r w:rsidRPr="00827681">
        <w:t xml:space="preserve"> </w:t>
      </w:r>
      <w:r>
        <w:t xml:space="preserve">– </w:t>
      </w:r>
      <w:r w:rsidR="007B3CFA">
        <w:t xml:space="preserve">also </w:t>
      </w:r>
      <w:r w:rsidRPr="008760A1">
        <w:t xml:space="preserve">inserts regulation </w:t>
      </w:r>
      <w:r>
        <w:t>7.7A</w:t>
      </w:r>
      <w:r w:rsidR="00C51339">
        <w:t>.</w:t>
      </w:r>
      <w:r>
        <w:t>16G</w:t>
      </w:r>
      <w:r w:rsidRPr="008760A1">
        <w:t xml:space="preserve"> to </w:t>
      </w:r>
      <w:r w:rsidRPr="00335C30">
        <w:t xml:space="preserve">define certain terms </w:t>
      </w:r>
      <w:r>
        <w:t xml:space="preserve">to support the operation of </w:t>
      </w:r>
      <w:r w:rsidRPr="00335C30">
        <w:t xml:space="preserve">Subdivision </w:t>
      </w:r>
      <w:r w:rsidR="007B3CFA">
        <w:t>2B</w:t>
      </w:r>
      <w:r w:rsidRPr="00335C30">
        <w:t>. Specifically, the regulation clarifies that, for the purposes of Subdivi</w:t>
      </w:r>
      <w:r>
        <w:t>si</w:t>
      </w:r>
      <w:r w:rsidRPr="00335C30">
        <w:t xml:space="preserve">on </w:t>
      </w:r>
      <w:r w:rsidR="007B3CFA">
        <w:t>2B</w:t>
      </w:r>
      <w:r w:rsidRPr="00335C30">
        <w:t>:</w:t>
      </w:r>
    </w:p>
    <w:p w14:paraId="17D1C7DB" w14:textId="018C9C95" w:rsidR="000A3108" w:rsidRPr="00335C30" w:rsidRDefault="00C51339" w:rsidP="000A3108">
      <w:pPr>
        <w:spacing w:line="276" w:lineRule="auto"/>
        <w:jc w:val="both"/>
        <w:rPr>
          <w:szCs w:val="24"/>
        </w:rPr>
      </w:pPr>
      <w:r>
        <w:rPr>
          <w:b/>
          <w:i/>
          <w:szCs w:val="24"/>
        </w:rPr>
        <w:t xml:space="preserve">amending Act </w:t>
      </w:r>
      <w:r w:rsidR="000A3108" w:rsidRPr="00335C30">
        <w:rPr>
          <w:szCs w:val="24"/>
        </w:rPr>
        <w:t>mean</w:t>
      </w:r>
      <w:r>
        <w:rPr>
          <w:szCs w:val="24"/>
        </w:rPr>
        <w:t xml:space="preserve">s the </w:t>
      </w:r>
      <w:r w:rsidRPr="002A57FB">
        <w:rPr>
          <w:i/>
        </w:rPr>
        <w:t>Corporations Amendment (Life Insurance Remuneration Arrangements) Act 201</w:t>
      </w:r>
      <w:r w:rsidR="00DE0201">
        <w:rPr>
          <w:i/>
        </w:rPr>
        <w:t>7</w:t>
      </w:r>
      <w:r>
        <w:rPr>
          <w:szCs w:val="24"/>
        </w:rPr>
        <w:t>.</w:t>
      </w:r>
    </w:p>
    <w:p w14:paraId="65ECDD12" w14:textId="24825FE3" w:rsidR="000A3108" w:rsidRPr="00335C30" w:rsidRDefault="000A3108" w:rsidP="000A3108">
      <w:pPr>
        <w:spacing w:line="276" w:lineRule="auto"/>
        <w:jc w:val="both"/>
        <w:rPr>
          <w:szCs w:val="24"/>
        </w:rPr>
      </w:pPr>
      <w:r w:rsidRPr="00335C30">
        <w:rPr>
          <w:b/>
          <w:i/>
          <w:szCs w:val="24"/>
        </w:rPr>
        <w:t>commencement day</w:t>
      </w:r>
      <w:r w:rsidRPr="00335C30">
        <w:rPr>
          <w:szCs w:val="24"/>
        </w:rPr>
        <w:t xml:space="preserve"> means the day on which Schedule 1 to the </w:t>
      </w:r>
      <w:r w:rsidRPr="00335C30">
        <w:rPr>
          <w:i/>
          <w:szCs w:val="24"/>
        </w:rPr>
        <w:t>Corporations Amendment (Life Insurance Remuneration Arrangements) Act 201</w:t>
      </w:r>
      <w:r w:rsidR="00DE0201">
        <w:rPr>
          <w:i/>
          <w:szCs w:val="24"/>
        </w:rPr>
        <w:t>7</w:t>
      </w:r>
      <w:r w:rsidRPr="00335C30">
        <w:rPr>
          <w:szCs w:val="24"/>
        </w:rPr>
        <w:t xml:space="preserve"> commences.</w:t>
      </w:r>
    </w:p>
    <w:p w14:paraId="5A081675" w14:textId="628B6283" w:rsidR="00EE1BBE" w:rsidRDefault="00032DB3" w:rsidP="000A3108">
      <w:pPr>
        <w:spacing w:line="276" w:lineRule="auto"/>
        <w:jc w:val="both"/>
      </w:pPr>
      <w:r w:rsidRPr="00753A14">
        <w:rPr>
          <w:u w:val="single"/>
        </w:rPr>
        <w:t xml:space="preserve">Item </w:t>
      </w:r>
      <w:r w:rsidR="00753A14" w:rsidRPr="00FB062C">
        <w:rPr>
          <w:u w:val="single"/>
        </w:rPr>
        <w:t>7</w:t>
      </w:r>
      <w:r w:rsidR="00955062" w:rsidRPr="00827681">
        <w:t xml:space="preserve"> </w:t>
      </w:r>
      <w:r w:rsidR="009449AF">
        <w:t xml:space="preserve">– </w:t>
      </w:r>
      <w:r w:rsidR="007B3CFA">
        <w:t xml:space="preserve">further </w:t>
      </w:r>
      <w:r w:rsidR="000A3108">
        <w:t>i</w:t>
      </w:r>
      <w:r w:rsidR="00EE1BBE" w:rsidRPr="008760A1">
        <w:t xml:space="preserve">nserts regulation </w:t>
      </w:r>
      <w:r w:rsidR="00EE1BBE">
        <w:t>7.7A</w:t>
      </w:r>
      <w:r w:rsidR="009273C0">
        <w:t>.</w:t>
      </w:r>
      <w:r w:rsidR="00EE1BBE">
        <w:t>16</w:t>
      </w:r>
      <w:r w:rsidR="00EC0275">
        <w:t>H</w:t>
      </w:r>
      <w:r w:rsidR="00EE1BBE" w:rsidRPr="008760A1">
        <w:t xml:space="preserve"> to prescribe </w:t>
      </w:r>
      <w:r w:rsidR="00EE1BBE" w:rsidRPr="00827681">
        <w:t xml:space="preserve">the circumstances under which grandfathering applies to </w:t>
      </w:r>
      <w:r w:rsidR="00EE1BBE">
        <w:t xml:space="preserve">life </w:t>
      </w:r>
      <w:r w:rsidR="00A36B70">
        <w:t xml:space="preserve">risk </w:t>
      </w:r>
      <w:r w:rsidR="00EE1BBE">
        <w:t>products that substantially relate to existing products.</w:t>
      </w:r>
    </w:p>
    <w:p w14:paraId="515A8F2C" w14:textId="1DD80A9F" w:rsidR="00EE1BBE" w:rsidRDefault="00EE1BBE" w:rsidP="00EE1BBE">
      <w:pPr>
        <w:spacing w:line="276" w:lineRule="auto"/>
        <w:jc w:val="both"/>
      </w:pPr>
      <w:r>
        <w:t xml:space="preserve">The regulation </w:t>
      </w:r>
      <w:r w:rsidRPr="00EE1BBE">
        <w:t>is made for the purposes of subsect</w:t>
      </w:r>
      <w:r>
        <w:t xml:space="preserve">ion 1549B(3) of the Life </w:t>
      </w:r>
      <w:r w:rsidR="004A4182">
        <w:t xml:space="preserve">Insurance Remuneration </w:t>
      </w:r>
      <w:r>
        <w:t xml:space="preserve">Act and provides that benefits </w:t>
      </w:r>
      <w:r w:rsidRPr="00EE1BBE">
        <w:t xml:space="preserve">paid to a licensee (or a representative of a licensee) in relation to </w:t>
      </w:r>
      <w:r>
        <w:t xml:space="preserve">a life </w:t>
      </w:r>
      <w:r w:rsidR="0074297B">
        <w:t xml:space="preserve">risk </w:t>
      </w:r>
      <w:r>
        <w:t>product acquire</w:t>
      </w:r>
      <w:r w:rsidR="00032DB3">
        <w:t>d</w:t>
      </w:r>
      <w:r>
        <w:t xml:space="preserve"> post commencement of the reforms is grandfathered, as long as the product is the result of exercising </w:t>
      </w:r>
      <w:r w:rsidRPr="00EE1BBE">
        <w:t xml:space="preserve">an </w:t>
      </w:r>
      <w:r w:rsidRPr="002A57FB">
        <w:t>option</w:t>
      </w:r>
      <w:r>
        <w:t xml:space="preserve"> provided by a life </w:t>
      </w:r>
      <w:r w:rsidR="0074297B">
        <w:t xml:space="preserve">risk </w:t>
      </w:r>
      <w:r>
        <w:t>product held immediately before the commencement of the reforms</w:t>
      </w:r>
      <w:r w:rsidR="00171D92">
        <w:t xml:space="preserve"> (or because the pre-commencement product was cancelled due to an administrative error).</w:t>
      </w:r>
    </w:p>
    <w:p w14:paraId="0B12893D" w14:textId="041C2BDD" w:rsidR="00EC0275" w:rsidRDefault="00926313" w:rsidP="00EC0275">
      <w:pPr>
        <w:spacing w:line="276" w:lineRule="auto"/>
        <w:jc w:val="both"/>
      </w:pPr>
      <w:r>
        <w:t>An o</w:t>
      </w:r>
      <w:r w:rsidR="00EC0275" w:rsidRPr="002A57FB">
        <w:t>ption means each separate component of insurance cover available under a life risk product that is capable of forming a single contract of life insurance</w:t>
      </w:r>
      <w:r w:rsidR="002A57FB">
        <w:t xml:space="preserve">. It </w:t>
      </w:r>
      <w:r w:rsidR="00EC0275" w:rsidRPr="002A57FB">
        <w:t xml:space="preserve">includes the addition of a new component of insurance cover to an existing life risk insurance product in circumstances where the terms of the policy </w:t>
      </w:r>
      <w:r w:rsidR="001D397F">
        <w:t xml:space="preserve">or the Product Disclosure Statement </w:t>
      </w:r>
      <w:r w:rsidR="00EC0275" w:rsidRPr="002A57FB">
        <w:t>for the existing life risk insurance product allowed the policy owner to apply for and acquire such new components of insurance cover.</w:t>
      </w:r>
    </w:p>
    <w:p w14:paraId="778FB335" w14:textId="37A7A8E4" w:rsidR="00B663F0" w:rsidRDefault="00B663F0" w:rsidP="00B663F0">
      <w:pPr>
        <w:spacing w:line="276" w:lineRule="auto"/>
        <w:jc w:val="both"/>
      </w:pPr>
      <w:r w:rsidRPr="000D5018">
        <w:t xml:space="preserve">This would mean that, for example, </w:t>
      </w:r>
      <w:r>
        <w:t xml:space="preserve">where a customer elects to take up coverage </w:t>
      </w:r>
      <w:r w:rsidR="00032DB3">
        <w:t>after the commencement date</w:t>
      </w:r>
      <w:r>
        <w:t xml:space="preserve">, and the option for coverage was given to the customer as part of a life </w:t>
      </w:r>
      <w:r w:rsidR="0074297B">
        <w:t xml:space="preserve">risk </w:t>
      </w:r>
      <w:r>
        <w:t xml:space="preserve">product held immediately prior </w:t>
      </w:r>
      <w:r w:rsidR="00032DB3">
        <w:t>to the commencement date</w:t>
      </w:r>
      <w:r w:rsidR="001D397F">
        <w:t xml:space="preserve"> (</w:t>
      </w:r>
      <w:r w:rsidR="00AE6718">
        <w:t>such as under a continuation)</w:t>
      </w:r>
      <w:r>
        <w:t>, the benefits paid in relation to the coverage would be grandfathered. This reflects that work relating to developing the option for additional coverage was undertaken before the commencement of the reforms.</w:t>
      </w:r>
    </w:p>
    <w:p w14:paraId="199263C2" w14:textId="509BE49C" w:rsidR="00BC23C1" w:rsidRDefault="008B595A" w:rsidP="00B663F0">
      <w:pPr>
        <w:spacing w:line="276" w:lineRule="auto"/>
        <w:jc w:val="both"/>
      </w:pPr>
      <w:r>
        <w:t>For the avoidance of doubt,</w:t>
      </w:r>
      <w:r w:rsidR="00BC23C1">
        <w:t xml:space="preserve"> </w:t>
      </w:r>
      <w:r w:rsidR="00534310">
        <w:t xml:space="preserve">it is also </w:t>
      </w:r>
      <w:r w:rsidR="005C3DED">
        <w:t xml:space="preserve">intended </w:t>
      </w:r>
      <w:r w:rsidR="00534310">
        <w:t xml:space="preserve">that, </w:t>
      </w:r>
      <w:r w:rsidR="00BC23C1">
        <w:t>where a pre</w:t>
      </w:r>
      <w:r w:rsidR="005C3DED">
        <w:noBreakHyphen/>
      </w:r>
      <w:r w:rsidR="00BC23C1">
        <w:t xml:space="preserve">commencement date life risk product is varied </w:t>
      </w:r>
      <w:r w:rsidR="00F20694">
        <w:t xml:space="preserve">post the </w:t>
      </w:r>
      <w:r w:rsidR="00BC23C1">
        <w:t xml:space="preserve">commencement </w:t>
      </w:r>
      <w:r w:rsidR="00F20694">
        <w:t>of the reform</w:t>
      </w:r>
      <w:r w:rsidR="00534310">
        <w:t>s</w:t>
      </w:r>
      <w:r w:rsidR="00F20694">
        <w:t xml:space="preserve"> </w:t>
      </w:r>
      <w:r w:rsidR="00534310">
        <w:t xml:space="preserve">as a result of </w:t>
      </w:r>
      <w:r w:rsidR="00BC23C1">
        <w:t xml:space="preserve">the holder of product exercising an option under the product, and a new product is not </w:t>
      </w:r>
      <w:r w:rsidR="00534310">
        <w:t xml:space="preserve">subsequently </w:t>
      </w:r>
      <w:r w:rsidR="00BC23C1">
        <w:t xml:space="preserve">acquired as a result, the </w:t>
      </w:r>
      <w:r w:rsidR="00F20694">
        <w:t xml:space="preserve">existing </w:t>
      </w:r>
      <w:r w:rsidR="00BC23C1">
        <w:t xml:space="preserve">product would continue to be treated as a pre-commencement product.  </w:t>
      </w:r>
    </w:p>
    <w:p w14:paraId="33636F5C" w14:textId="1DA4F94E" w:rsidR="00BB1019" w:rsidRDefault="00BB1019" w:rsidP="00BB1019">
      <w:pPr>
        <w:spacing w:line="276" w:lineRule="auto"/>
        <w:jc w:val="both"/>
      </w:pPr>
      <w:r w:rsidRPr="00753A14">
        <w:rPr>
          <w:u w:val="single"/>
        </w:rPr>
        <w:t xml:space="preserve">Item </w:t>
      </w:r>
      <w:r>
        <w:rPr>
          <w:u w:val="single"/>
        </w:rPr>
        <w:t>8</w:t>
      </w:r>
      <w:r>
        <w:t xml:space="preserve"> – repeals the existing heading and substitutes </w:t>
      </w:r>
      <w:r w:rsidRPr="0028221C">
        <w:t xml:space="preserve">‘Subdivision </w:t>
      </w:r>
      <w:r>
        <w:t>7</w:t>
      </w:r>
      <w:r w:rsidRPr="0028221C">
        <w:t>—A</w:t>
      </w:r>
      <w:r>
        <w:t>sset based fees on borrowed amounts’ to correct the numbering of the Subdivision.</w:t>
      </w:r>
    </w:p>
    <w:p w14:paraId="06895A94" w14:textId="77777777" w:rsidR="00B27931" w:rsidRDefault="00B27931" w:rsidP="00B27931">
      <w:pPr>
        <w:shd w:val="clear" w:color="auto" w:fill="FFFFFF"/>
        <w:spacing w:before="360" w:after="360" w:line="360" w:lineRule="atLeast"/>
        <w:jc w:val="right"/>
        <w:rPr>
          <w:color w:val="000000"/>
        </w:rPr>
      </w:pPr>
      <w:r>
        <w:br w:type="column"/>
      </w:r>
      <w:r>
        <w:rPr>
          <w:b/>
          <w:bCs/>
          <w:color w:val="000000"/>
          <w:u w:val="single"/>
        </w:rPr>
        <w:lastRenderedPageBreak/>
        <w:t>ATTACHMENT B</w:t>
      </w:r>
    </w:p>
    <w:p w14:paraId="5E648D78" w14:textId="77777777" w:rsidR="00B27931" w:rsidRDefault="00B27931" w:rsidP="00B27931">
      <w:pPr>
        <w:pStyle w:val="Heading3"/>
        <w:shd w:val="clear" w:color="auto" w:fill="FFFFFF"/>
        <w:spacing w:line="264" w:lineRule="atLeast"/>
        <w:jc w:val="center"/>
        <w:rPr>
          <w:b w:val="0"/>
          <w:color w:val="000000"/>
          <w:szCs w:val="24"/>
        </w:rPr>
      </w:pPr>
      <w:r>
        <w:rPr>
          <w:b w:val="0"/>
          <w:bCs/>
          <w:color w:val="000000"/>
          <w:szCs w:val="24"/>
        </w:rPr>
        <w:t>Statement of Compatibility with Human Rights</w:t>
      </w:r>
    </w:p>
    <w:p w14:paraId="52942D27" w14:textId="77777777" w:rsidR="00B27931" w:rsidRDefault="00B27931" w:rsidP="00B27931">
      <w:pPr>
        <w:shd w:val="clear" w:color="auto" w:fill="FFFFFF"/>
        <w:spacing w:line="360" w:lineRule="atLeast"/>
        <w:jc w:val="center"/>
        <w:rPr>
          <w:color w:val="000000"/>
          <w:szCs w:val="24"/>
        </w:rPr>
      </w:pPr>
      <w:r>
        <w:rPr>
          <w:i/>
          <w:iCs/>
          <w:color w:val="000000"/>
        </w:rPr>
        <w:t>Prepared in accordance with Part 3 of the Human Rights (Parliamentary Scrutiny) Act 2011</w:t>
      </w:r>
    </w:p>
    <w:p w14:paraId="199514FA" w14:textId="4BC898D3" w:rsidR="00B27931" w:rsidRDefault="00B27931" w:rsidP="00B27931">
      <w:pPr>
        <w:shd w:val="clear" w:color="auto" w:fill="FFFFFF"/>
        <w:spacing w:line="360" w:lineRule="atLeast"/>
        <w:jc w:val="center"/>
        <w:rPr>
          <w:color w:val="000000"/>
        </w:rPr>
      </w:pPr>
      <w:r>
        <w:rPr>
          <w:b/>
          <w:bCs/>
          <w:color w:val="000000"/>
        </w:rPr>
        <w:t>Corporations Amendment (</w:t>
      </w:r>
      <w:r w:rsidR="00C60EEE">
        <w:rPr>
          <w:b/>
          <w:bCs/>
          <w:color w:val="000000"/>
        </w:rPr>
        <w:t>Life Insurance Remuneration Arrangements</w:t>
      </w:r>
      <w:r>
        <w:rPr>
          <w:b/>
          <w:bCs/>
          <w:color w:val="000000"/>
        </w:rPr>
        <w:t>) Regulation</w:t>
      </w:r>
      <w:r w:rsidR="0033202C">
        <w:rPr>
          <w:b/>
          <w:bCs/>
          <w:color w:val="000000"/>
        </w:rPr>
        <w:t>s</w:t>
      </w:r>
      <w:r>
        <w:rPr>
          <w:b/>
          <w:bCs/>
          <w:color w:val="000000"/>
        </w:rPr>
        <w:t xml:space="preserve"> 201</w:t>
      </w:r>
      <w:r w:rsidR="00C60EEE">
        <w:rPr>
          <w:b/>
          <w:bCs/>
          <w:color w:val="000000"/>
        </w:rPr>
        <w:t>7</w:t>
      </w:r>
    </w:p>
    <w:p w14:paraId="07526C34" w14:textId="77777777" w:rsidR="00B27931" w:rsidRDefault="00B27931" w:rsidP="00B27931">
      <w:pPr>
        <w:shd w:val="clear" w:color="auto" w:fill="FFFFFF"/>
        <w:spacing w:line="360" w:lineRule="atLeast"/>
        <w:rPr>
          <w:color w:val="000000"/>
        </w:rPr>
      </w:pPr>
      <w:r>
        <w:rPr>
          <w:color w:val="000000"/>
        </w:rPr>
        <w:t>This Legislative Instrument is compatible with the human rights and freedoms recognised or declared in the international instruments listed in section 3 of the</w:t>
      </w:r>
      <w:r>
        <w:rPr>
          <w:rStyle w:val="apple-converted-space"/>
          <w:color w:val="000000"/>
        </w:rPr>
        <w:t> </w:t>
      </w:r>
      <w:r>
        <w:rPr>
          <w:i/>
          <w:iCs/>
          <w:color w:val="000000"/>
        </w:rPr>
        <w:t>Human Rights (Parliamentary Scrutiny) Act 2011</w:t>
      </w:r>
      <w:r>
        <w:rPr>
          <w:color w:val="000000"/>
        </w:rPr>
        <w:t>.</w:t>
      </w:r>
    </w:p>
    <w:p w14:paraId="000DAEE8" w14:textId="77777777" w:rsidR="00B27931" w:rsidRPr="007953C8" w:rsidRDefault="00B27931" w:rsidP="00B27931">
      <w:pPr>
        <w:pStyle w:val="Heading4"/>
        <w:shd w:val="clear" w:color="auto" w:fill="FFFFFF"/>
        <w:spacing w:line="293" w:lineRule="atLeast"/>
        <w:rPr>
          <w:b w:val="0"/>
          <w:color w:val="000000"/>
          <w:u w:val="single"/>
        </w:rPr>
      </w:pPr>
      <w:r w:rsidRPr="007953C8">
        <w:rPr>
          <w:b w:val="0"/>
          <w:bCs/>
          <w:color w:val="000000"/>
          <w:u w:val="single"/>
        </w:rPr>
        <w:t>Overview of the Legislative Instrument</w:t>
      </w:r>
    </w:p>
    <w:p w14:paraId="26AE0BB5" w14:textId="334B50E8" w:rsidR="00C504A8" w:rsidRDefault="00B27931" w:rsidP="00B27931">
      <w:pPr>
        <w:shd w:val="clear" w:color="auto" w:fill="FFFFFF"/>
        <w:spacing w:line="360" w:lineRule="atLeast"/>
        <w:rPr>
          <w:color w:val="000000"/>
        </w:rPr>
      </w:pPr>
      <w:r>
        <w:rPr>
          <w:color w:val="000000"/>
        </w:rPr>
        <w:t>The</w:t>
      </w:r>
      <w:r>
        <w:rPr>
          <w:rStyle w:val="apple-converted-space"/>
          <w:color w:val="000000"/>
        </w:rPr>
        <w:t> </w:t>
      </w:r>
      <w:r>
        <w:rPr>
          <w:i/>
          <w:iCs/>
          <w:color w:val="000000"/>
        </w:rPr>
        <w:t>Corporations Amendment (</w:t>
      </w:r>
      <w:r w:rsidR="00C504A8">
        <w:rPr>
          <w:i/>
          <w:iCs/>
          <w:color w:val="000000"/>
        </w:rPr>
        <w:t>Life Insurance Remuneration Arrangements) Regulation</w:t>
      </w:r>
      <w:r w:rsidR="0033202C">
        <w:rPr>
          <w:i/>
          <w:iCs/>
          <w:color w:val="000000"/>
        </w:rPr>
        <w:t>s</w:t>
      </w:r>
      <w:r w:rsidR="00C504A8">
        <w:rPr>
          <w:i/>
          <w:iCs/>
          <w:color w:val="000000"/>
        </w:rPr>
        <w:t xml:space="preserve"> 2017</w:t>
      </w:r>
      <w:r>
        <w:rPr>
          <w:rStyle w:val="apple-converted-space"/>
          <w:color w:val="000000"/>
        </w:rPr>
        <w:t> </w:t>
      </w:r>
      <w:r>
        <w:rPr>
          <w:color w:val="000000"/>
        </w:rPr>
        <w:t>(the Regulation) makes a number of amendments to the</w:t>
      </w:r>
      <w:r>
        <w:rPr>
          <w:rStyle w:val="apple-converted-space"/>
          <w:color w:val="000000"/>
        </w:rPr>
        <w:t> </w:t>
      </w:r>
      <w:r>
        <w:rPr>
          <w:i/>
          <w:iCs/>
          <w:color w:val="000000"/>
        </w:rPr>
        <w:t>Corporations Regulations 2001</w:t>
      </w:r>
      <w:r>
        <w:rPr>
          <w:color w:val="000000"/>
        </w:rPr>
        <w:t xml:space="preserve">. </w:t>
      </w:r>
    </w:p>
    <w:p w14:paraId="2CD91352" w14:textId="3203DA3B" w:rsidR="002041D9" w:rsidRDefault="00B27931" w:rsidP="002041D9">
      <w:pPr>
        <w:spacing w:line="276" w:lineRule="auto"/>
        <w:jc w:val="both"/>
      </w:pPr>
      <w:r>
        <w:rPr>
          <w:color w:val="000000"/>
        </w:rPr>
        <w:t xml:space="preserve">The amendments relate to </w:t>
      </w:r>
      <w:r w:rsidR="00C504A8">
        <w:rPr>
          <w:color w:val="000000"/>
        </w:rPr>
        <w:t xml:space="preserve">the reforms to life insurance remuneration arrangements introduced under </w:t>
      </w:r>
      <w:r w:rsidR="009675C2">
        <w:rPr>
          <w:color w:val="000000"/>
        </w:rPr>
        <w:t xml:space="preserve">the </w:t>
      </w:r>
      <w:r w:rsidR="002041D9" w:rsidRPr="00FB062C">
        <w:rPr>
          <w:i/>
        </w:rPr>
        <w:t>Corporations Amendment (Life Insurance Remuneration A</w:t>
      </w:r>
      <w:r w:rsidR="001C2046" w:rsidRPr="00FB062C">
        <w:rPr>
          <w:i/>
        </w:rPr>
        <w:t>rrangements) Act 2017</w:t>
      </w:r>
      <w:r w:rsidR="002041D9">
        <w:t xml:space="preserve"> (the Act). </w:t>
      </w:r>
    </w:p>
    <w:p w14:paraId="7643AEEB" w14:textId="5C23E55D" w:rsidR="002041D9" w:rsidRDefault="002041D9" w:rsidP="002041D9">
      <w:pPr>
        <w:spacing w:line="276" w:lineRule="auto"/>
        <w:jc w:val="both"/>
      </w:pPr>
      <w:r>
        <w:t xml:space="preserve">The Act removes the current exemption in the </w:t>
      </w:r>
      <w:r w:rsidRPr="00FB062C">
        <w:rPr>
          <w:i/>
        </w:rPr>
        <w:t>Corporations Act 2001</w:t>
      </w:r>
      <w:r>
        <w:t xml:space="preserve"> from the ban on conflicted remuneration for benefits paid in relation to certain life </w:t>
      </w:r>
      <w:r w:rsidR="00A36B70">
        <w:t xml:space="preserve">risk </w:t>
      </w:r>
      <w:r>
        <w:t>products and establishes arrangements for the introduction of caps on commissions and ‘clawback’ arrangements (where a certain portion of upfront commissions must be paid back in the event a life insurance policy is cancelled).</w:t>
      </w:r>
    </w:p>
    <w:p w14:paraId="0A0F42BE" w14:textId="56A670B5" w:rsidR="002041D9" w:rsidRDefault="00B27931" w:rsidP="00B27931">
      <w:pPr>
        <w:shd w:val="clear" w:color="auto" w:fill="FFFFFF"/>
        <w:spacing w:line="360" w:lineRule="atLeast"/>
        <w:rPr>
          <w:color w:val="000000"/>
        </w:rPr>
      </w:pPr>
      <w:r>
        <w:rPr>
          <w:color w:val="000000"/>
        </w:rPr>
        <w:t>The purpose of the Regulation</w:t>
      </w:r>
      <w:r w:rsidR="0033202C">
        <w:rPr>
          <w:color w:val="000000"/>
        </w:rPr>
        <w:t>s</w:t>
      </w:r>
      <w:r>
        <w:rPr>
          <w:color w:val="000000"/>
        </w:rPr>
        <w:t xml:space="preserve"> is to </w:t>
      </w:r>
      <w:r w:rsidR="002041D9">
        <w:rPr>
          <w:color w:val="000000"/>
        </w:rPr>
        <w:t xml:space="preserve">support the </w:t>
      </w:r>
      <w:r w:rsidR="00D265F9">
        <w:rPr>
          <w:color w:val="000000"/>
        </w:rPr>
        <w:t xml:space="preserve">implementation of the </w:t>
      </w:r>
      <w:r w:rsidR="002041D9">
        <w:rPr>
          <w:color w:val="000000"/>
        </w:rPr>
        <w:t>reforms introduced by the Act</w:t>
      </w:r>
      <w:r w:rsidR="009F4485">
        <w:rPr>
          <w:color w:val="000000"/>
        </w:rPr>
        <w:t xml:space="preserve"> by:</w:t>
      </w:r>
    </w:p>
    <w:p w14:paraId="44EF2D6A" w14:textId="18780638" w:rsidR="009F4485" w:rsidRPr="009F36DB" w:rsidRDefault="009F4485" w:rsidP="00FB062C">
      <w:pPr>
        <w:pStyle w:val="Bullet"/>
      </w:pPr>
      <w:r w:rsidRPr="009F36DB">
        <w:t xml:space="preserve">prescribing </w:t>
      </w:r>
      <w:r w:rsidRPr="00477695">
        <w:t xml:space="preserve">that </w:t>
      </w:r>
      <w:r w:rsidRPr="009F36DB">
        <w:t xml:space="preserve">benefits paid in relation to </w:t>
      </w:r>
      <w:r w:rsidRPr="00477695">
        <w:t xml:space="preserve">dealing in, and providing information about, </w:t>
      </w:r>
      <w:r w:rsidR="00E46EB1">
        <w:t>life risk products</w:t>
      </w:r>
      <w:r>
        <w:t xml:space="preserve"> </w:t>
      </w:r>
      <w:r w:rsidRPr="009F36DB">
        <w:t xml:space="preserve">are considered to be conflicted remuneration, </w:t>
      </w:r>
      <w:r w:rsidRPr="00477695">
        <w:t xml:space="preserve">in circumstances </w:t>
      </w:r>
      <w:r w:rsidRPr="009F36DB">
        <w:t xml:space="preserve">where </w:t>
      </w:r>
      <w:r w:rsidRPr="007953C8">
        <w:t xml:space="preserve">these benefits are linked to the value </w:t>
      </w:r>
      <w:r>
        <w:t xml:space="preserve">or number </w:t>
      </w:r>
      <w:r w:rsidRPr="007953C8">
        <w:t>of life risk products</w:t>
      </w:r>
      <w:r w:rsidR="00905599">
        <w:t xml:space="preserve"> subsequently</w:t>
      </w:r>
      <w:r w:rsidRPr="007953C8">
        <w:t xml:space="preserve"> acquired </w:t>
      </w:r>
      <w:r>
        <w:t xml:space="preserve">or varied </w:t>
      </w:r>
      <w:r w:rsidRPr="007953C8">
        <w:t>by consumers;</w:t>
      </w:r>
      <w:r w:rsidRPr="009F36DB">
        <w:t xml:space="preserve"> </w:t>
      </w:r>
    </w:p>
    <w:p w14:paraId="26AE1DD1" w14:textId="77777777" w:rsidR="009F4485" w:rsidRPr="00AC51EA" w:rsidRDefault="009F4485" w:rsidP="00FB062C">
      <w:pPr>
        <w:pStyle w:val="Bullet"/>
      </w:pPr>
      <w:r>
        <w:t>prescribing</w:t>
      </w:r>
      <w:r w:rsidRPr="00AC51EA">
        <w:t xml:space="preserve"> circumstances </w:t>
      </w:r>
      <w:r>
        <w:t>where</w:t>
      </w:r>
      <w:r w:rsidRPr="00AC51EA">
        <w:t xml:space="preserve"> ‘clawback’ </w:t>
      </w:r>
      <w:r>
        <w:t>does not apply, such as</w:t>
      </w:r>
      <w:r w:rsidRPr="00AC51EA">
        <w:t xml:space="preserve"> in situation</w:t>
      </w:r>
      <w:r>
        <w:t>s where a policy is cancelled automatically due to the age of the insured or where a premium rebate is offered to encourage customers to take up a policy</w:t>
      </w:r>
      <w:r w:rsidRPr="00AC51EA">
        <w:t xml:space="preserve">; </w:t>
      </w:r>
    </w:p>
    <w:p w14:paraId="00BA9A65" w14:textId="77777777" w:rsidR="009F4485" w:rsidRDefault="009F4485" w:rsidP="00FB062C">
      <w:pPr>
        <w:pStyle w:val="Bullet"/>
      </w:pPr>
      <w:r>
        <w:t xml:space="preserve">grandfathering benefits paid in relation to </w:t>
      </w:r>
      <w:r w:rsidRPr="00AC51EA">
        <w:t xml:space="preserve">life </w:t>
      </w:r>
      <w:r>
        <w:t>risk products issued after the commencement of the reforms, in circumstances where those products are substantially related to products issued prior to the commencement of the reforms; and</w:t>
      </w:r>
    </w:p>
    <w:p w14:paraId="11C1C267" w14:textId="2A43C38E" w:rsidR="009F4485" w:rsidRPr="00E002E8" w:rsidRDefault="009F4485" w:rsidP="00FB062C">
      <w:pPr>
        <w:pStyle w:val="Bullet"/>
      </w:pPr>
      <w:r w:rsidRPr="00E002E8">
        <w:lastRenderedPageBreak/>
        <w:t xml:space="preserve">extending the range </w:t>
      </w:r>
      <w:r>
        <w:t xml:space="preserve">of </w:t>
      </w:r>
      <w:r w:rsidRPr="00E002E8">
        <w:t xml:space="preserve">existing exemptions from the ban on conflicted remuneration provided for monetary and non-monetary benefits relating to financial advice to benefits relating to dealing in and providing information about life </w:t>
      </w:r>
      <w:r>
        <w:t>risk</w:t>
      </w:r>
      <w:r w:rsidRPr="00E002E8">
        <w:t xml:space="preserve"> products</w:t>
      </w:r>
      <w:r w:rsidRPr="007953C8">
        <w:t xml:space="preserve"> (where relevant)</w:t>
      </w:r>
      <w:r w:rsidRPr="00E002E8">
        <w:t>.</w:t>
      </w:r>
    </w:p>
    <w:p w14:paraId="653E8DC2" w14:textId="77777777" w:rsidR="009F4485" w:rsidRDefault="009F4485" w:rsidP="00B27931">
      <w:pPr>
        <w:pStyle w:val="Heading4"/>
        <w:shd w:val="clear" w:color="auto" w:fill="FFFFFF"/>
        <w:spacing w:line="293" w:lineRule="atLeast"/>
        <w:rPr>
          <w:b w:val="0"/>
          <w:bCs/>
          <w:color w:val="000000"/>
          <w:u w:val="single"/>
        </w:rPr>
      </w:pPr>
    </w:p>
    <w:p w14:paraId="2E85739D" w14:textId="77777777" w:rsidR="00B27931" w:rsidRPr="007953C8" w:rsidRDefault="00B27931" w:rsidP="00B27931">
      <w:pPr>
        <w:pStyle w:val="Heading4"/>
        <w:shd w:val="clear" w:color="auto" w:fill="FFFFFF"/>
        <w:spacing w:line="293" w:lineRule="atLeast"/>
        <w:rPr>
          <w:b w:val="0"/>
          <w:color w:val="000000"/>
          <w:u w:val="single"/>
        </w:rPr>
      </w:pPr>
      <w:r w:rsidRPr="007953C8">
        <w:rPr>
          <w:b w:val="0"/>
          <w:bCs/>
          <w:color w:val="000000"/>
          <w:u w:val="single"/>
        </w:rPr>
        <w:t>Human rights implications</w:t>
      </w:r>
    </w:p>
    <w:p w14:paraId="50B10F99" w14:textId="77777777" w:rsidR="00B27931" w:rsidRDefault="00B27931" w:rsidP="00B27931">
      <w:pPr>
        <w:shd w:val="clear" w:color="auto" w:fill="FFFFFF"/>
        <w:spacing w:line="360" w:lineRule="atLeast"/>
        <w:rPr>
          <w:color w:val="000000"/>
        </w:rPr>
      </w:pPr>
      <w:r>
        <w:rPr>
          <w:color w:val="000000"/>
        </w:rPr>
        <w:t>This Legislative Instrument does not engage any of the applicable rights or freedoms.</w:t>
      </w:r>
    </w:p>
    <w:p w14:paraId="33B037F3" w14:textId="77777777" w:rsidR="00B27931" w:rsidRPr="007953C8" w:rsidRDefault="00B27931" w:rsidP="00B27931">
      <w:pPr>
        <w:pStyle w:val="Heading4"/>
        <w:shd w:val="clear" w:color="auto" w:fill="FFFFFF"/>
        <w:spacing w:line="293" w:lineRule="atLeast"/>
        <w:rPr>
          <w:b w:val="0"/>
          <w:color w:val="000000"/>
          <w:u w:val="single"/>
        </w:rPr>
      </w:pPr>
      <w:r w:rsidRPr="007953C8">
        <w:rPr>
          <w:b w:val="0"/>
          <w:bCs/>
          <w:color w:val="000000"/>
          <w:u w:val="single"/>
        </w:rPr>
        <w:t>Conclusion</w:t>
      </w:r>
    </w:p>
    <w:p w14:paraId="0A5F372D" w14:textId="77777777" w:rsidR="00B27931" w:rsidRDefault="00B27931" w:rsidP="00B27931">
      <w:pPr>
        <w:shd w:val="clear" w:color="auto" w:fill="FFFFFF"/>
        <w:spacing w:line="360" w:lineRule="atLeast"/>
        <w:rPr>
          <w:color w:val="000000"/>
        </w:rPr>
      </w:pPr>
      <w:r>
        <w:rPr>
          <w:color w:val="000000"/>
        </w:rPr>
        <w:t>This Legislative Instrument is compatible with human rights as it does not raise any human rights issues.</w:t>
      </w:r>
    </w:p>
    <w:p w14:paraId="635912E9" w14:textId="5A80E809" w:rsidR="00955F20" w:rsidRPr="00DC5FC0" w:rsidRDefault="00955F20" w:rsidP="00955F20">
      <w:pPr>
        <w:spacing w:line="276" w:lineRule="auto"/>
        <w:jc w:val="both"/>
      </w:pPr>
    </w:p>
    <w:sectPr w:rsidR="00955F20" w:rsidRPr="00DC5FC0"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26548" w14:textId="77777777" w:rsidR="00266F04" w:rsidRDefault="00266F04" w:rsidP="00A82D7B">
      <w:pPr>
        <w:spacing w:before="0" w:after="0"/>
      </w:pPr>
      <w:r>
        <w:separator/>
      </w:r>
    </w:p>
  </w:endnote>
  <w:endnote w:type="continuationSeparator" w:id="0">
    <w:p w14:paraId="2F5C1106" w14:textId="77777777" w:rsidR="00266F04" w:rsidRDefault="00266F04" w:rsidP="00A82D7B">
      <w:pPr>
        <w:spacing w:before="0" w:after="0"/>
      </w:pPr>
      <w:r>
        <w:continuationSeparator/>
      </w:r>
    </w:p>
  </w:endnote>
  <w:endnote w:type="continuationNotice" w:id="1">
    <w:p w14:paraId="4C7D375D" w14:textId="77777777" w:rsidR="00266F04" w:rsidRDefault="00266F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866992"/>
      <w:docPartObj>
        <w:docPartGallery w:val="Page Numbers (Bottom of Page)"/>
        <w:docPartUnique/>
      </w:docPartObj>
    </w:sdtPr>
    <w:sdtEndPr>
      <w:rPr>
        <w:noProof/>
      </w:rPr>
    </w:sdtEndPr>
    <w:sdtContent>
      <w:p w14:paraId="14DBC2DE" w14:textId="2AAD638C" w:rsidR="00266F04" w:rsidRDefault="00266F04">
        <w:pPr>
          <w:pStyle w:val="Footer"/>
          <w:jc w:val="right"/>
        </w:pPr>
        <w:r>
          <w:fldChar w:fldCharType="begin"/>
        </w:r>
        <w:r>
          <w:instrText xml:space="preserve"> PAGE   \* MERGEFORMAT </w:instrText>
        </w:r>
        <w:r>
          <w:fldChar w:fldCharType="separate"/>
        </w:r>
        <w:r w:rsidR="00B11A64">
          <w:rPr>
            <w:noProof/>
          </w:rPr>
          <w:t>5</w:t>
        </w:r>
        <w:r>
          <w:rPr>
            <w:noProof/>
          </w:rPr>
          <w:fldChar w:fldCharType="end"/>
        </w:r>
      </w:p>
    </w:sdtContent>
  </w:sdt>
  <w:p w14:paraId="6781C842" w14:textId="77777777" w:rsidR="00266F04" w:rsidRDefault="00266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B42B4" w14:textId="77777777" w:rsidR="00266F04" w:rsidRDefault="00266F04" w:rsidP="00A82D7B">
      <w:pPr>
        <w:spacing w:before="0" w:after="0"/>
      </w:pPr>
      <w:r>
        <w:separator/>
      </w:r>
    </w:p>
  </w:footnote>
  <w:footnote w:type="continuationSeparator" w:id="0">
    <w:p w14:paraId="720F0850" w14:textId="77777777" w:rsidR="00266F04" w:rsidRDefault="00266F04" w:rsidP="00A82D7B">
      <w:pPr>
        <w:spacing w:before="0" w:after="0"/>
      </w:pPr>
      <w:r>
        <w:continuationSeparator/>
      </w:r>
    </w:p>
  </w:footnote>
  <w:footnote w:type="continuationNotice" w:id="1">
    <w:p w14:paraId="459F6832" w14:textId="77777777" w:rsidR="00266F04" w:rsidRDefault="00266F04">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176E2C"/>
    <w:multiLevelType w:val="multilevel"/>
    <w:tmpl w:val="6E926242"/>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FF71100"/>
    <w:multiLevelType w:val="multilevel"/>
    <w:tmpl w:val="7F8EFE14"/>
    <w:lvl w:ilvl="0">
      <w:start w:val="1"/>
      <w:numFmt w:val="bullet"/>
      <w:lvlText w:val="•"/>
      <w:lvlJc w:val="left"/>
      <w:pPr>
        <w:tabs>
          <w:tab w:val="num" w:pos="1040"/>
        </w:tabs>
        <w:ind w:left="1040" w:hanging="520"/>
      </w:pPr>
      <w:rPr>
        <w:rFonts w:ascii="Times New Roman" w:hAnsi="Times New Roman" w:cs="Times New Roman"/>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2480" w:hanging="360"/>
      </w:pPr>
    </w:lvl>
    <w:lvl w:ilvl="4">
      <w:start w:val="1"/>
      <w:numFmt w:val="lowerLetter"/>
      <w:lvlText w:val="(%5)"/>
      <w:lvlJc w:val="left"/>
      <w:pPr>
        <w:ind w:left="2840" w:hanging="360"/>
      </w:pPr>
    </w:lvl>
    <w:lvl w:ilvl="5">
      <w:start w:val="1"/>
      <w:numFmt w:val="lowerRoman"/>
      <w:lvlText w:val="(%6)"/>
      <w:lvlJc w:val="left"/>
      <w:pPr>
        <w:ind w:left="3200" w:hanging="360"/>
      </w:pPr>
    </w:lvl>
    <w:lvl w:ilvl="6">
      <w:start w:val="1"/>
      <w:numFmt w:val="decimal"/>
      <w:lvlText w:val="%7."/>
      <w:lvlJc w:val="left"/>
      <w:pPr>
        <w:ind w:left="3560" w:hanging="360"/>
      </w:pPr>
    </w:lvl>
    <w:lvl w:ilvl="7">
      <w:start w:val="1"/>
      <w:numFmt w:val="lowerLetter"/>
      <w:lvlText w:val="%8."/>
      <w:lvlJc w:val="left"/>
      <w:pPr>
        <w:ind w:left="3920" w:hanging="360"/>
      </w:pPr>
    </w:lvl>
    <w:lvl w:ilvl="8">
      <w:start w:val="1"/>
      <w:numFmt w:val="lowerRoman"/>
      <w:lvlText w:val="%9."/>
      <w:lvlJc w:val="left"/>
      <w:pPr>
        <w:ind w:left="4280" w:hanging="360"/>
      </w:pPr>
    </w:lvl>
  </w:abstractNum>
  <w:abstractNum w:abstractNumId="3">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nsid w:val="497A137E"/>
    <w:multiLevelType w:val="multilevel"/>
    <w:tmpl w:val="F82E9480"/>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6B36931"/>
    <w:multiLevelType w:val="multilevel"/>
    <w:tmpl w:val="E2FC8F0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7A43C0B"/>
    <w:multiLevelType w:val="multilevel"/>
    <w:tmpl w:val="6220C32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6"/>
  </w:num>
  <w:num w:numId="3">
    <w:abstractNumId w:val="5"/>
  </w:num>
  <w:num w:numId="4">
    <w:abstractNumId w:val="2"/>
  </w:num>
  <w:num w:numId="5">
    <w:abstractNumId w:val="0"/>
  </w:num>
  <w:num w:numId="6">
    <w:abstractNumId w:val="4"/>
  </w:num>
  <w:num w:numId="7">
    <w:abstractNumId w:val="6"/>
  </w:num>
  <w:num w:numId="8">
    <w:abstractNumId w:val="6"/>
  </w:num>
  <w:num w:numId="9">
    <w:abstractNumId w:val="1"/>
  </w:num>
  <w:num w:numId="10">
    <w:abstractNumId w:val="6"/>
  </w:num>
  <w:num w:numId="11">
    <w:abstractNumId w:val="6"/>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A09"/>
    <w:rsid w:val="00000D16"/>
    <w:rsid w:val="000120CD"/>
    <w:rsid w:val="00016EA2"/>
    <w:rsid w:val="00020495"/>
    <w:rsid w:val="000208CC"/>
    <w:rsid w:val="000216E0"/>
    <w:rsid w:val="00022964"/>
    <w:rsid w:val="00025698"/>
    <w:rsid w:val="00031991"/>
    <w:rsid w:val="00032DB3"/>
    <w:rsid w:val="0003431D"/>
    <w:rsid w:val="0003495A"/>
    <w:rsid w:val="0003786A"/>
    <w:rsid w:val="00042C40"/>
    <w:rsid w:val="00043EFB"/>
    <w:rsid w:val="0004541A"/>
    <w:rsid w:val="000614CB"/>
    <w:rsid w:val="00070F31"/>
    <w:rsid w:val="00074B18"/>
    <w:rsid w:val="00077E0F"/>
    <w:rsid w:val="000915A2"/>
    <w:rsid w:val="0009339C"/>
    <w:rsid w:val="00095211"/>
    <w:rsid w:val="000A3108"/>
    <w:rsid w:val="000A3E90"/>
    <w:rsid w:val="000A4A0B"/>
    <w:rsid w:val="000B0398"/>
    <w:rsid w:val="000B0A1E"/>
    <w:rsid w:val="000C10DF"/>
    <w:rsid w:val="000C397C"/>
    <w:rsid w:val="000D4A75"/>
    <w:rsid w:val="000D5018"/>
    <w:rsid w:val="000D5D0F"/>
    <w:rsid w:val="000E491D"/>
    <w:rsid w:val="000F34EC"/>
    <w:rsid w:val="000F6B90"/>
    <w:rsid w:val="00100ADC"/>
    <w:rsid w:val="00102466"/>
    <w:rsid w:val="00105583"/>
    <w:rsid w:val="00113699"/>
    <w:rsid w:val="00113B45"/>
    <w:rsid w:val="00123819"/>
    <w:rsid w:val="001274ED"/>
    <w:rsid w:val="00127A09"/>
    <w:rsid w:val="0014234B"/>
    <w:rsid w:val="00147FDD"/>
    <w:rsid w:val="00171D92"/>
    <w:rsid w:val="001833F3"/>
    <w:rsid w:val="0018450D"/>
    <w:rsid w:val="00190318"/>
    <w:rsid w:val="00192B8C"/>
    <w:rsid w:val="00196D19"/>
    <w:rsid w:val="001970C2"/>
    <w:rsid w:val="001A5F78"/>
    <w:rsid w:val="001C073A"/>
    <w:rsid w:val="001C0A3E"/>
    <w:rsid w:val="001C2046"/>
    <w:rsid w:val="001C3A29"/>
    <w:rsid w:val="001C3D83"/>
    <w:rsid w:val="001D03FC"/>
    <w:rsid w:val="001D397F"/>
    <w:rsid w:val="001E04CE"/>
    <w:rsid w:val="001E16C4"/>
    <w:rsid w:val="001E312F"/>
    <w:rsid w:val="001E54A8"/>
    <w:rsid w:val="001E6A74"/>
    <w:rsid w:val="001F250A"/>
    <w:rsid w:val="001F2B7F"/>
    <w:rsid w:val="001F41D0"/>
    <w:rsid w:val="001F7A95"/>
    <w:rsid w:val="002041D9"/>
    <w:rsid w:val="00207B7C"/>
    <w:rsid w:val="00220393"/>
    <w:rsid w:val="00220F16"/>
    <w:rsid w:val="002256A3"/>
    <w:rsid w:val="002263F1"/>
    <w:rsid w:val="002349B5"/>
    <w:rsid w:val="00241A0D"/>
    <w:rsid w:val="00244476"/>
    <w:rsid w:val="00254C5B"/>
    <w:rsid w:val="00263B88"/>
    <w:rsid w:val="00263BF0"/>
    <w:rsid w:val="00265EE6"/>
    <w:rsid w:val="00266F04"/>
    <w:rsid w:val="00276590"/>
    <w:rsid w:val="0027788B"/>
    <w:rsid w:val="0028221C"/>
    <w:rsid w:val="00297B4E"/>
    <w:rsid w:val="002A3DB4"/>
    <w:rsid w:val="002A5377"/>
    <w:rsid w:val="002A57FB"/>
    <w:rsid w:val="002B0128"/>
    <w:rsid w:val="002B6BE9"/>
    <w:rsid w:val="002C31E2"/>
    <w:rsid w:val="002D19CF"/>
    <w:rsid w:val="002E0289"/>
    <w:rsid w:val="002E460D"/>
    <w:rsid w:val="002E685E"/>
    <w:rsid w:val="002E6C63"/>
    <w:rsid w:val="002F3DB7"/>
    <w:rsid w:val="002F4A50"/>
    <w:rsid w:val="003026DD"/>
    <w:rsid w:val="003100A1"/>
    <w:rsid w:val="00322C4D"/>
    <w:rsid w:val="0032305F"/>
    <w:rsid w:val="0033202C"/>
    <w:rsid w:val="003342CD"/>
    <w:rsid w:val="00335042"/>
    <w:rsid w:val="00335C30"/>
    <w:rsid w:val="00336A0F"/>
    <w:rsid w:val="00345EB0"/>
    <w:rsid w:val="0034728E"/>
    <w:rsid w:val="00360C9F"/>
    <w:rsid w:val="003653CC"/>
    <w:rsid w:val="003657E3"/>
    <w:rsid w:val="003723AD"/>
    <w:rsid w:val="00373507"/>
    <w:rsid w:val="00392BBA"/>
    <w:rsid w:val="003949D5"/>
    <w:rsid w:val="003968F9"/>
    <w:rsid w:val="00397125"/>
    <w:rsid w:val="003A0094"/>
    <w:rsid w:val="003A1615"/>
    <w:rsid w:val="003A3D1D"/>
    <w:rsid w:val="003B4B9A"/>
    <w:rsid w:val="003B5F15"/>
    <w:rsid w:val="003B7E19"/>
    <w:rsid w:val="003C0874"/>
    <w:rsid w:val="003C4B66"/>
    <w:rsid w:val="003D0B3A"/>
    <w:rsid w:val="003D13D1"/>
    <w:rsid w:val="003D4777"/>
    <w:rsid w:val="00403ED8"/>
    <w:rsid w:val="0040425D"/>
    <w:rsid w:val="004225A3"/>
    <w:rsid w:val="004240B6"/>
    <w:rsid w:val="00427114"/>
    <w:rsid w:val="0043324B"/>
    <w:rsid w:val="004368B1"/>
    <w:rsid w:val="00437E8F"/>
    <w:rsid w:val="00441AAD"/>
    <w:rsid w:val="00450C1F"/>
    <w:rsid w:val="00453BC8"/>
    <w:rsid w:val="00454229"/>
    <w:rsid w:val="0045595B"/>
    <w:rsid w:val="004664C0"/>
    <w:rsid w:val="004705E5"/>
    <w:rsid w:val="00475D51"/>
    <w:rsid w:val="004768A8"/>
    <w:rsid w:val="00492B2C"/>
    <w:rsid w:val="00493C65"/>
    <w:rsid w:val="00495BC2"/>
    <w:rsid w:val="004A3D73"/>
    <w:rsid w:val="004A4182"/>
    <w:rsid w:val="004A57B7"/>
    <w:rsid w:val="004B09C8"/>
    <w:rsid w:val="004B18CE"/>
    <w:rsid w:val="004B2C69"/>
    <w:rsid w:val="004C3C71"/>
    <w:rsid w:val="004C74FC"/>
    <w:rsid w:val="004E221D"/>
    <w:rsid w:val="004E39E1"/>
    <w:rsid w:val="004E3F92"/>
    <w:rsid w:val="004E6FF0"/>
    <w:rsid w:val="004F7B37"/>
    <w:rsid w:val="00503E44"/>
    <w:rsid w:val="00503FA8"/>
    <w:rsid w:val="005042D7"/>
    <w:rsid w:val="00505C22"/>
    <w:rsid w:val="005119B0"/>
    <w:rsid w:val="00513DB2"/>
    <w:rsid w:val="00515283"/>
    <w:rsid w:val="005152FA"/>
    <w:rsid w:val="005206A5"/>
    <w:rsid w:val="00521870"/>
    <w:rsid w:val="00523FA7"/>
    <w:rsid w:val="00527625"/>
    <w:rsid w:val="00533358"/>
    <w:rsid w:val="00534310"/>
    <w:rsid w:val="005418BB"/>
    <w:rsid w:val="005435DC"/>
    <w:rsid w:val="00543D57"/>
    <w:rsid w:val="0054401F"/>
    <w:rsid w:val="00544E4F"/>
    <w:rsid w:val="0054535F"/>
    <w:rsid w:val="00545675"/>
    <w:rsid w:val="0055087D"/>
    <w:rsid w:val="0055675D"/>
    <w:rsid w:val="00556B98"/>
    <w:rsid w:val="00560B7B"/>
    <w:rsid w:val="0056226D"/>
    <w:rsid w:val="005628AF"/>
    <w:rsid w:val="00563164"/>
    <w:rsid w:val="005667A1"/>
    <w:rsid w:val="00570A02"/>
    <w:rsid w:val="00576134"/>
    <w:rsid w:val="005833BE"/>
    <w:rsid w:val="005855C8"/>
    <w:rsid w:val="005A485D"/>
    <w:rsid w:val="005B30EC"/>
    <w:rsid w:val="005B38E9"/>
    <w:rsid w:val="005B750E"/>
    <w:rsid w:val="005C2207"/>
    <w:rsid w:val="005C37D4"/>
    <w:rsid w:val="005C3DED"/>
    <w:rsid w:val="005C64DD"/>
    <w:rsid w:val="005D1775"/>
    <w:rsid w:val="005D3E15"/>
    <w:rsid w:val="005D43FC"/>
    <w:rsid w:val="005D7D5A"/>
    <w:rsid w:val="005F2E8E"/>
    <w:rsid w:val="005F3870"/>
    <w:rsid w:val="005F462D"/>
    <w:rsid w:val="005F68F3"/>
    <w:rsid w:val="005F7D5C"/>
    <w:rsid w:val="0060130D"/>
    <w:rsid w:val="006036EB"/>
    <w:rsid w:val="006138DE"/>
    <w:rsid w:val="006151B5"/>
    <w:rsid w:val="00626544"/>
    <w:rsid w:val="006301F4"/>
    <w:rsid w:val="0064129F"/>
    <w:rsid w:val="00657E5C"/>
    <w:rsid w:val="0066583C"/>
    <w:rsid w:val="00675C6C"/>
    <w:rsid w:val="006772C9"/>
    <w:rsid w:val="00681FEA"/>
    <w:rsid w:val="00685658"/>
    <w:rsid w:val="00686E21"/>
    <w:rsid w:val="006877EC"/>
    <w:rsid w:val="0069375E"/>
    <w:rsid w:val="006967CE"/>
    <w:rsid w:val="006A158A"/>
    <w:rsid w:val="006A3BD8"/>
    <w:rsid w:val="006A4777"/>
    <w:rsid w:val="006A54C9"/>
    <w:rsid w:val="006C56D7"/>
    <w:rsid w:val="006D4DA0"/>
    <w:rsid w:val="006E0C6C"/>
    <w:rsid w:val="006E20CB"/>
    <w:rsid w:val="006E5B6E"/>
    <w:rsid w:val="006F344F"/>
    <w:rsid w:val="007022BD"/>
    <w:rsid w:val="00712AED"/>
    <w:rsid w:val="0071351C"/>
    <w:rsid w:val="0071396C"/>
    <w:rsid w:val="007225CC"/>
    <w:rsid w:val="00723EF6"/>
    <w:rsid w:val="0072496E"/>
    <w:rsid w:val="00734E93"/>
    <w:rsid w:val="00736E78"/>
    <w:rsid w:val="0074297B"/>
    <w:rsid w:val="00747BD0"/>
    <w:rsid w:val="0075228D"/>
    <w:rsid w:val="00753A14"/>
    <w:rsid w:val="00755F13"/>
    <w:rsid w:val="00777070"/>
    <w:rsid w:val="00782568"/>
    <w:rsid w:val="00786B82"/>
    <w:rsid w:val="007953C8"/>
    <w:rsid w:val="007B3CFA"/>
    <w:rsid w:val="007B588D"/>
    <w:rsid w:val="007B6C2D"/>
    <w:rsid w:val="007C2351"/>
    <w:rsid w:val="007E018D"/>
    <w:rsid w:val="007E7EEB"/>
    <w:rsid w:val="007F3655"/>
    <w:rsid w:val="008015EA"/>
    <w:rsid w:val="00802216"/>
    <w:rsid w:val="00807140"/>
    <w:rsid w:val="00807E7D"/>
    <w:rsid w:val="00827681"/>
    <w:rsid w:val="0083102B"/>
    <w:rsid w:val="00831675"/>
    <w:rsid w:val="008378CE"/>
    <w:rsid w:val="00847372"/>
    <w:rsid w:val="008511DF"/>
    <w:rsid w:val="00851D65"/>
    <w:rsid w:val="00851D77"/>
    <w:rsid w:val="00854123"/>
    <w:rsid w:val="008608C1"/>
    <w:rsid w:val="0086228C"/>
    <w:rsid w:val="00864E47"/>
    <w:rsid w:val="00870CD5"/>
    <w:rsid w:val="00871D90"/>
    <w:rsid w:val="00883457"/>
    <w:rsid w:val="0088467C"/>
    <w:rsid w:val="00893457"/>
    <w:rsid w:val="008A0512"/>
    <w:rsid w:val="008B55D2"/>
    <w:rsid w:val="008B5766"/>
    <w:rsid w:val="008B595A"/>
    <w:rsid w:val="008C5D51"/>
    <w:rsid w:val="008C6740"/>
    <w:rsid w:val="008D16F7"/>
    <w:rsid w:val="008D2DBE"/>
    <w:rsid w:val="008D4E98"/>
    <w:rsid w:val="008D7F31"/>
    <w:rsid w:val="008E1881"/>
    <w:rsid w:val="008E43AB"/>
    <w:rsid w:val="008E4FB0"/>
    <w:rsid w:val="008E5E80"/>
    <w:rsid w:val="008F0AAD"/>
    <w:rsid w:val="008F66CF"/>
    <w:rsid w:val="009040AC"/>
    <w:rsid w:val="00905599"/>
    <w:rsid w:val="00906508"/>
    <w:rsid w:val="00907C70"/>
    <w:rsid w:val="009103C6"/>
    <w:rsid w:val="00926313"/>
    <w:rsid w:val="009273C0"/>
    <w:rsid w:val="00937758"/>
    <w:rsid w:val="00943C01"/>
    <w:rsid w:val="009449AF"/>
    <w:rsid w:val="00945D8A"/>
    <w:rsid w:val="009471A1"/>
    <w:rsid w:val="00952627"/>
    <w:rsid w:val="00954D04"/>
    <w:rsid w:val="00955062"/>
    <w:rsid w:val="00955F20"/>
    <w:rsid w:val="00957C78"/>
    <w:rsid w:val="00966840"/>
    <w:rsid w:val="0096725F"/>
    <w:rsid w:val="009675C2"/>
    <w:rsid w:val="00970FAD"/>
    <w:rsid w:val="00980397"/>
    <w:rsid w:val="009818D8"/>
    <w:rsid w:val="00983B6D"/>
    <w:rsid w:val="00983D75"/>
    <w:rsid w:val="00986F1A"/>
    <w:rsid w:val="009872DC"/>
    <w:rsid w:val="00990DE4"/>
    <w:rsid w:val="009A090D"/>
    <w:rsid w:val="009A1856"/>
    <w:rsid w:val="009A727E"/>
    <w:rsid w:val="009B41D7"/>
    <w:rsid w:val="009C037F"/>
    <w:rsid w:val="009C3F95"/>
    <w:rsid w:val="009C643E"/>
    <w:rsid w:val="009D7A01"/>
    <w:rsid w:val="009E2E26"/>
    <w:rsid w:val="009E2F86"/>
    <w:rsid w:val="009E3A4A"/>
    <w:rsid w:val="009E6BDE"/>
    <w:rsid w:val="009E7F2A"/>
    <w:rsid w:val="009F19BD"/>
    <w:rsid w:val="009F36DB"/>
    <w:rsid w:val="009F36EC"/>
    <w:rsid w:val="009F4485"/>
    <w:rsid w:val="009F5C4F"/>
    <w:rsid w:val="00A012DC"/>
    <w:rsid w:val="00A06565"/>
    <w:rsid w:val="00A11358"/>
    <w:rsid w:val="00A12209"/>
    <w:rsid w:val="00A27123"/>
    <w:rsid w:val="00A32A35"/>
    <w:rsid w:val="00A36176"/>
    <w:rsid w:val="00A36B70"/>
    <w:rsid w:val="00A36DF3"/>
    <w:rsid w:val="00A47C01"/>
    <w:rsid w:val="00A5218F"/>
    <w:rsid w:val="00A532DD"/>
    <w:rsid w:val="00A5340E"/>
    <w:rsid w:val="00A60079"/>
    <w:rsid w:val="00A738FC"/>
    <w:rsid w:val="00A80BCF"/>
    <w:rsid w:val="00A82D7B"/>
    <w:rsid w:val="00A8368D"/>
    <w:rsid w:val="00A909F2"/>
    <w:rsid w:val="00AA7209"/>
    <w:rsid w:val="00AB14B6"/>
    <w:rsid w:val="00AC0E15"/>
    <w:rsid w:val="00AC17FF"/>
    <w:rsid w:val="00AC4942"/>
    <w:rsid w:val="00AC7ECC"/>
    <w:rsid w:val="00AD065A"/>
    <w:rsid w:val="00AD2217"/>
    <w:rsid w:val="00AD523D"/>
    <w:rsid w:val="00AE09E2"/>
    <w:rsid w:val="00AE6718"/>
    <w:rsid w:val="00AF0F2F"/>
    <w:rsid w:val="00AF14C0"/>
    <w:rsid w:val="00B00B43"/>
    <w:rsid w:val="00B07B0C"/>
    <w:rsid w:val="00B11A64"/>
    <w:rsid w:val="00B1611A"/>
    <w:rsid w:val="00B23A74"/>
    <w:rsid w:val="00B25EEF"/>
    <w:rsid w:val="00B27931"/>
    <w:rsid w:val="00B50FBA"/>
    <w:rsid w:val="00B57DCB"/>
    <w:rsid w:val="00B60D90"/>
    <w:rsid w:val="00B62AAE"/>
    <w:rsid w:val="00B63416"/>
    <w:rsid w:val="00B640C1"/>
    <w:rsid w:val="00B663F0"/>
    <w:rsid w:val="00B707D5"/>
    <w:rsid w:val="00B7101F"/>
    <w:rsid w:val="00B76E75"/>
    <w:rsid w:val="00B80467"/>
    <w:rsid w:val="00B83920"/>
    <w:rsid w:val="00B86937"/>
    <w:rsid w:val="00B87178"/>
    <w:rsid w:val="00B94D58"/>
    <w:rsid w:val="00BB1019"/>
    <w:rsid w:val="00BB3A84"/>
    <w:rsid w:val="00BC23C1"/>
    <w:rsid w:val="00BD1B81"/>
    <w:rsid w:val="00BD21D5"/>
    <w:rsid w:val="00BD61A2"/>
    <w:rsid w:val="00BE0051"/>
    <w:rsid w:val="00BE3B2C"/>
    <w:rsid w:val="00BE484D"/>
    <w:rsid w:val="00BF00E1"/>
    <w:rsid w:val="00BF0D9F"/>
    <w:rsid w:val="00BF1859"/>
    <w:rsid w:val="00BF1F5D"/>
    <w:rsid w:val="00C02CF8"/>
    <w:rsid w:val="00C10C4D"/>
    <w:rsid w:val="00C115F5"/>
    <w:rsid w:val="00C13238"/>
    <w:rsid w:val="00C212D4"/>
    <w:rsid w:val="00C24EDE"/>
    <w:rsid w:val="00C2575B"/>
    <w:rsid w:val="00C37E05"/>
    <w:rsid w:val="00C40295"/>
    <w:rsid w:val="00C431AB"/>
    <w:rsid w:val="00C479F1"/>
    <w:rsid w:val="00C504A8"/>
    <w:rsid w:val="00C51339"/>
    <w:rsid w:val="00C52CC9"/>
    <w:rsid w:val="00C55D29"/>
    <w:rsid w:val="00C57597"/>
    <w:rsid w:val="00C60EEE"/>
    <w:rsid w:val="00C61BF1"/>
    <w:rsid w:val="00C74D0C"/>
    <w:rsid w:val="00C7640F"/>
    <w:rsid w:val="00C776B6"/>
    <w:rsid w:val="00C94C56"/>
    <w:rsid w:val="00C96484"/>
    <w:rsid w:val="00CA2E10"/>
    <w:rsid w:val="00CA41F6"/>
    <w:rsid w:val="00CA71D5"/>
    <w:rsid w:val="00CB0268"/>
    <w:rsid w:val="00CB0288"/>
    <w:rsid w:val="00CB64E5"/>
    <w:rsid w:val="00CD2A3C"/>
    <w:rsid w:val="00CD45A5"/>
    <w:rsid w:val="00CE1FAF"/>
    <w:rsid w:val="00CE57ED"/>
    <w:rsid w:val="00CE644A"/>
    <w:rsid w:val="00CF1395"/>
    <w:rsid w:val="00CF2A67"/>
    <w:rsid w:val="00D058AB"/>
    <w:rsid w:val="00D05D91"/>
    <w:rsid w:val="00D13B03"/>
    <w:rsid w:val="00D13CE6"/>
    <w:rsid w:val="00D16B11"/>
    <w:rsid w:val="00D25C73"/>
    <w:rsid w:val="00D265F9"/>
    <w:rsid w:val="00D34626"/>
    <w:rsid w:val="00D4257A"/>
    <w:rsid w:val="00D47441"/>
    <w:rsid w:val="00D60C47"/>
    <w:rsid w:val="00D753FA"/>
    <w:rsid w:val="00D826B8"/>
    <w:rsid w:val="00D84CE3"/>
    <w:rsid w:val="00D861C3"/>
    <w:rsid w:val="00D9043F"/>
    <w:rsid w:val="00D9279C"/>
    <w:rsid w:val="00D9464B"/>
    <w:rsid w:val="00DA0694"/>
    <w:rsid w:val="00DA1621"/>
    <w:rsid w:val="00DC0CDE"/>
    <w:rsid w:val="00DC5FC0"/>
    <w:rsid w:val="00DD3C04"/>
    <w:rsid w:val="00DD4757"/>
    <w:rsid w:val="00DD6C76"/>
    <w:rsid w:val="00DE0201"/>
    <w:rsid w:val="00DE07E2"/>
    <w:rsid w:val="00DE6ED4"/>
    <w:rsid w:val="00DF4275"/>
    <w:rsid w:val="00E002E8"/>
    <w:rsid w:val="00E0624D"/>
    <w:rsid w:val="00E13D0D"/>
    <w:rsid w:val="00E157FF"/>
    <w:rsid w:val="00E2583C"/>
    <w:rsid w:val="00E31238"/>
    <w:rsid w:val="00E32944"/>
    <w:rsid w:val="00E34DB0"/>
    <w:rsid w:val="00E35D92"/>
    <w:rsid w:val="00E4232E"/>
    <w:rsid w:val="00E433F9"/>
    <w:rsid w:val="00E4438C"/>
    <w:rsid w:val="00E457F3"/>
    <w:rsid w:val="00E46E1C"/>
    <w:rsid w:val="00E46EB1"/>
    <w:rsid w:val="00E6744D"/>
    <w:rsid w:val="00E67602"/>
    <w:rsid w:val="00E7097C"/>
    <w:rsid w:val="00E73531"/>
    <w:rsid w:val="00E810B3"/>
    <w:rsid w:val="00E8111D"/>
    <w:rsid w:val="00E8143C"/>
    <w:rsid w:val="00E82B56"/>
    <w:rsid w:val="00E879DF"/>
    <w:rsid w:val="00E929C0"/>
    <w:rsid w:val="00E9604F"/>
    <w:rsid w:val="00EA2BBD"/>
    <w:rsid w:val="00EA2CA7"/>
    <w:rsid w:val="00EA35BE"/>
    <w:rsid w:val="00EB527D"/>
    <w:rsid w:val="00EB7E71"/>
    <w:rsid w:val="00EC0275"/>
    <w:rsid w:val="00EC6302"/>
    <w:rsid w:val="00EC69A4"/>
    <w:rsid w:val="00ED293A"/>
    <w:rsid w:val="00ED5704"/>
    <w:rsid w:val="00EE1BBE"/>
    <w:rsid w:val="00EE6383"/>
    <w:rsid w:val="00EF536F"/>
    <w:rsid w:val="00F03B99"/>
    <w:rsid w:val="00F050A5"/>
    <w:rsid w:val="00F109D4"/>
    <w:rsid w:val="00F20694"/>
    <w:rsid w:val="00F25C16"/>
    <w:rsid w:val="00F30E77"/>
    <w:rsid w:val="00F436F2"/>
    <w:rsid w:val="00F512A0"/>
    <w:rsid w:val="00F5256D"/>
    <w:rsid w:val="00F52919"/>
    <w:rsid w:val="00F563A4"/>
    <w:rsid w:val="00F82970"/>
    <w:rsid w:val="00F84FF4"/>
    <w:rsid w:val="00FA570E"/>
    <w:rsid w:val="00FB062C"/>
    <w:rsid w:val="00FB130F"/>
    <w:rsid w:val="00FB229B"/>
    <w:rsid w:val="00FB70A0"/>
    <w:rsid w:val="00FC0A73"/>
    <w:rsid w:val="00FC131C"/>
    <w:rsid w:val="00FC292B"/>
    <w:rsid w:val="00FC3817"/>
    <w:rsid w:val="00FC7C3D"/>
    <w:rsid w:val="00FD1CAF"/>
    <w:rsid w:val="00FE30E3"/>
    <w:rsid w:val="00FE70E6"/>
    <w:rsid w:val="00FF1057"/>
    <w:rsid w:val="00FF14BE"/>
    <w:rsid w:val="00FF281D"/>
    <w:rsid w:val="00FF60B9"/>
    <w:rsid w:val="00FF6BD9"/>
    <w:rsid w:val="00FF7B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4A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ody,b + line,b1,level 1,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b + line Char Char,b Char Char,b1 Char,b + line Char,Body Char,level 1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styleId="Header">
    <w:name w:val="header"/>
    <w:basedOn w:val="Normal"/>
    <w:link w:val="HeaderChar"/>
    <w:uiPriority w:val="99"/>
    <w:unhideWhenUsed/>
    <w:rsid w:val="00A82D7B"/>
    <w:pPr>
      <w:tabs>
        <w:tab w:val="center" w:pos="4513"/>
        <w:tab w:val="right" w:pos="9026"/>
      </w:tabs>
      <w:spacing w:before="0" w:after="0"/>
    </w:pPr>
  </w:style>
  <w:style w:type="character" w:customStyle="1" w:styleId="HeaderChar">
    <w:name w:val="Header Char"/>
    <w:basedOn w:val="DefaultParagraphFont"/>
    <w:link w:val="Header"/>
    <w:uiPriority w:val="99"/>
    <w:rsid w:val="00A82D7B"/>
    <w:rPr>
      <w:sz w:val="24"/>
    </w:rPr>
  </w:style>
  <w:style w:type="paragraph" w:styleId="Footer">
    <w:name w:val="footer"/>
    <w:basedOn w:val="Normal"/>
    <w:link w:val="FooterChar"/>
    <w:uiPriority w:val="99"/>
    <w:unhideWhenUsed/>
    <w:rsid w:val="00A82D7B"/>
    <w:pPr>
      <w:tabs>
        <w:tab w:val="center" w:pos="4513"/>
        <w:tab w:val="right" w:pos="9026"/>
      </w:tabs>
      <w:spacing w:before="0" w:after="0"/>
    </w:pPr>
  </w:style>
  <w:style w:type="character" w:customStyle="1" w:styleId="FooterChar">
    <w:name w:val="Footer Char"/>
    <w:basedOn w:val="DefaultParagraphFont"/>
    <w:link w:val="Footer"/>
    <w:uiPriority w:val="99"/>
    <w:rsid w:val="00A82D7B"/>
    <w:rPr>
      <w:sz w:val="24"/>
    </w:rPr>
  </w:style>
  <w:style w:type="paragraph" w:customStyle="1" w:styleId="subsection">
    <w:name w:val="subsection"/>
    <w:aliases w:val="ss"/>
    <w:basedOn w:val="Normal"/>
    <w:link w:val="subsectionChar"/>
    <w:rsid w:val="00FC0A73"/>
    <w:pPr>
      <w:tabs>
        <w:tab w:val="right" w:pos="1021"/>
      </w:tabs>
      <w:spacing w:before="180" w:after="0"/>
      <w:ind w:left="1134" w:hanging="1134"/>
    </w:pPr>
    <w:rPr>
      <w:sz w:val="22"/>
    </w:rPr>
  </w:style>
  <w:style w:type="paragraph" w:customStyle="1" w:styleId="paragraph">
    <w:name w:val="paragraph"/>
    <w:aliases w:val="a"/>
    <w:basedOn w:val="Normal"/>
    <w:rsid w:val="00FC0A73"/>
    <w:pPr>
      <w:tabs>
        <w:tab w:val="right" w:pos="1531"/>
      </w:tabs>
      <w:spacing w:before="40" w:after="0"/>
      <w:ind w:left="1644" w:hanging="1644"/>
    </w:pPr>
    <w:rPr>
      <w:sz w:val="22"/>
    </w:rPr>
  </w:style>
  <w:style w:type="character" w:customStyle="1" w:styleId="subsectionChar">
    <w:name w:val="subsection Char"/>
    <w:aliases w:val="ss Char"/>
    <w:link w:val="subsection"/>
    <w:locked/>
    <w:rsid w:val="00FC0A73"/>
    <w:rPr>
      <w:sz w:val="22"/>
    </w:rPr>
  </w:style>
  <w:style w:type="character" w:styleId="CommentReference">
    <w:name w:val="annotation reference"/>
    <w:uiPriority w:val="99"/>
    <w:semiHidden/>
    <w:unhideWhenUsed/>
    <w:rsid w:val="00FC0A73"/>
    <w:rPr>
      <w:sz w:val="16"/>
      <w:szCs w:val="16"/>
    </w:rPr>
  </w:style>
  <w:style w:type="paragraph" w:styleId="CommentText">
    <w:name w:val="annotation text"/>
    <w:basedOn w:val="Normal"/>
    <w:link w:val="CommentTextChar"/>
    <w:uiPriority w:val="99"/>
    <w:semiHidden/>
    <w:unhideWhenUsed/>
    <w:rsid w:val="00FC0A73"/>
    <w:pPr>
      <w:spacing w:before="0" w:after="0" w:line="260" w:lineRule="atLeast"/>
    </w:pPr>
    <w:rPr>
      <w:rFonts w:eastAsia="Calibri"/>
      <w:sz w:val="20"/>
      <w:lang w:eastAsia="en-US"/>
    </w:rPr>
  </w:style>
  <w:style w:type="character" w:customStyle="1" w:styleId="CommentTextChar">
    <w:name w:val="Comment Text Char"/>
    <w:basedOn w:val="DefaultParagraphFont"/>
    <w:link w:val="CommentText"/>
    <w:uiPriority w:val="99"/>
    <w:semiHidden/>
    <w:rsid w:val="00FC0A73"/>
    <w:rPr>
      <w:rFonts w:eastAsia="Calibri"/>
      <w:lang w:eastAsia="en-US"/>
    </w:rPr>
  </w:style>
  <w:style w:type="paragraph" w:styleId="CommentSubject">
    <w:name w:val="annotation subject"/>
    <w:basedOn w:val="CommentText"/>
    <w:next w:val="CommentText"/>
    <w:link w:val="CommentSubjectChar"/>
    <w:uiPriority w:val="99"/>
    <w:semiHidden/>
    <w:unhideWhenUsed/>
    <w:rsid w:val="006A158A"/>
    <w:pPr>
      <w:spacing w:before="120" w:after="120" w:line="240" w:lineRule="auto"/>
    </w:pPr>
    <w:rPr>
      <w:rFonts w:eastAsia="Times New Roman"/>
      <w:b/>
      <w:bCs/>
      <w:lang w:eastAsia="en-AU"/>
    </w:rPr>
  </w:style>
  <w:style w:type="character" w:customStyle="1" w:styleId="CommentSubjectChar">
    <w:name w:val="Comment Subject Char"/>
    <w:basedOn w:val="CommentTextChar"/>
    <w:link w:val="CommentSubject"/>
    <w:uiPriority w:val="99"/>
    <w:semiHidden/>
    <w:rsid w:val="006A158A"/>
    <w:rPr>
      <w:rFonts w:eastAsia="Calibri"/>
      <w:b/>
      <w:bCs/>
      <w:lang w:eastAsia="en-US"/>
    </w:rPr>
  </w:style>
  <w:style w:type="paragraph" w:styleId="Revision">
    <w:name w:val="Revision"/>
    <w:hidden/>
    <w:uiPriority w:val="99"/>
    <w:semiHidden/>
    <w:rsid w:val="006A158A"/>
    <w:rPr>
      <w:sz w:val="24"/>
    </w:rPr>
  </w:style>
  <w:style w:type="paragraph" w:customStyle="1" w:styleId="Definition">
    <w:name w:val="Definition"/>
    <w:aliases w:val="dd"/>
    <w:basedOn w:val="Normal"/>
    <w:rsid w:val="000D5018"/>
    <w:pPr>
      <w:spacing w:before="180" w:after="0"/>
      <w:ind w:left="1134"/>
    </w:pPr>
    <w:rPr>
      <w:sz w:val="22"/>
    </w:rPr>
  </w:style>
  <w:style w:type="character" w:customStyle="1" w:styleId="apple-converted-space">
    <w:name w:val="apple-converted-space"/>
    <w:basedOn w:val="DefaultParagraphFont"/>
    <w:rsid w:val="00F563A4"/>
  </w:style>
  <w:style w:type="paragraph" w:customStyle="1" w:styleId="OutlineNumbered1">
    <w:name w:val="Outline Numbered 1"/>
    <w:basedOn w:val="Normal"/>
    <w:link w:val="OutlineNumbered1Char"/>
    <w:rsid w:val="00E35D92"/>
    <w:pPr>
      <w:numPr>
        <w:numId w:val="6"/>
      </w:numPr>
      <w:spacing w:line="276" w:lineRule="auto"/>
      <w:jc w:val="both"/>
    </w:pPr>
  </w:style>
  <w:style w:type="character" w:customStyle="1" w:styleId="OutlineNumbered1Char">
    <w:name w:val="Outline Numbered 1 Char"/>
    <w:basedOn w:val="DefaultParagraphFont"/>
    <w:link w:val="OutlineNumbered1"/>
    <w:rsid w:val="00E35D92"/>
    <w:rPr>
      <w:sz w:val="24"/>
    </w:rPr>
  </w:style>
  <w:style w:type="paragraph" w:customStyle="1" w:styleId="OutlineNumbered2">
    <w:name w:val="Outline Numbered 2"/>
    <w:basedOn w:val="Normal"/>
    <w:link w:val="OutlineNumbered2Char"/>
    <w:rsid w:val="00E35D92"/>
    <w:pPr>
      <w:numPr>
        <w:ilvl w:val="1"/>
        <w:numId w:val="6"/>
      </w:numPr>
      <w:spacing w:line="276" w:lineRule="auto"/>
      <w:jc w:val="both"/>
    </w:pPr>
  </w:style>
  <w:style w:type="character" w:customStyle="1" w:styleId="OutlineNumbered2Char">
    <w:name w:val="Outline Numbered 2 Char"/>
    <w:basedOn w:val="DefaultParagraphFont"/>
    <w:link w:val="OutlineNumbered2"/>
    <w:rsid w:val="00E35D92"/>
    <w:rPr>
      <w:sz w:val="24"/>
    </w:rPr>
  </w:style>
  <w:style w:type="paragraph" w:customStyle="1" w:styleId="OutlineNumbered3">
    <w:name w:val="Outline Numbered 3"/>
    <w:basedOn w:val="Normal"/>
    <w:link w:val="OutlineNumbered3Char"/>
    <w:rsid w:val="00E35D92"/>
    <w:pPr>
      <w:numPr>
        <w:ilvl w:val="2"/>
        <w:numId w:val="6"/>
      </w:numPr>
      <w:spacing w:line="276" w:lineRule="auto"/>
      <w:jc w:val="both"/>
    </w:pPr>
  </w:style>
  <w:style w:type="character" w:customStyle="1" w:styleId="OutlineNumbered3Char">
    <w:name w:val="Outline Numbered 3 Char"/>
    <w:basedOn w:val="DefaultParagraphFont"/>
    <w:link w:val="OutlineNumbered3"/>
    <w:rsid w:val="00E35D92"/>
    <w:rPr>
      <w:sz w:val="24"/>
    </w:rPr>
  </w:style>
  <w:style w:type="paragraph" w:styleId="ListParagraph">
    <w:name w:val="List Paragraph"/>
    <w:basedOn w:val="Normal"/>
    <w:uiPriority w:val="34"/>
    <w:qFormat/>
    <w:rsid w:val="00AD065A"/>
    <w:pPr>
      <w:ind w:left="720"/>
      <w:contextualSpacing/>
    </w:pPr>
  </w:style>
  <w:style w:type="paragraph" w:customStyle="1" w:styleId="paragraphsub">
    <w:name w:val="paragraph(sub)"/>
    <w:aliases w:val="aa"/>
    <w:basedOn w:val="Normal"/>
    <w:rsid w:val="00D16B11"/>
    <w:pPr>
      <w:tabs>
        <w:tab w:val="right" w:pos="1985"/>
      </w:tabs>
      <w:spacing w:before="40" w:after="0"/>
      <w:ind w:left="2098" w:hanging="2098"/>
    </w:pPr>
    <w:rPr>
      <w:sz w:val="22"/>
    </w:rPr>
  </w:style>
  <w:style w:type="paragraph" w:customStyle="1" w:styleId="SubsectionHead">
    <w:name w:val="SubsectionHead"/>
    <w:aliases w:val="ssh"/>
    <w:basedOn w:val="Normal"/>
    <w:next w:val="subsection"/>
    <w:rsid w:val="00D16B11"/>
    <w:pPr>
      <w:keepNext/>
      <w:keepLines/>
      <w:spacing w:before="240" w:after="0"/>
      <w:ind w:left="1134"/>
    </w:pPr>
    <w:rPr>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ody,b + line,b1,level 1,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b + line Char Char,b Char Char,b1 Char,b + line Char,Body Char,level 1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styleId="Header">
    <w:name w:val="header"/>
    <w:basedOn w:val="Normal"/>
    <w:link w:val="HeaderChar"/>
    <w:uiPriority w:val="99"/>
    <w:unhideWhenUsed/>
    <w:rsid w:val="00A82D7B"/>
    <w:pPr>
      <w:tabs>
        <w:tab w:val="center" w:pos="4513"/>
        <w:tab w:val="right" w:pos="9026"/>
      </w:tabs>
      <w:spacing w:before="0" w:after="0"/>
    </w:pPr>
  </w:style>
  <w:style w:type="character" w:customStyle="1" w:styleId="HeaderChar">
    <w:name w:val="Header Char"/>
    <w:basedOn w:val="DefaultParagraphFont"/>
    <w:link w:val="Header"/>
    <w:uiPriority w:val="99"/>
    <w:rsid w:val="00A82D7B"/>
    <w:rPr>
      <w:sz w:val="24"/>
    </w:rPr>
  </w:style>
  <w:style w:type="paragraph" w:styleId="Footer">
    <w:name w:val="footer"/>
    <w:basedOn w:val="Normal"/>
    <w:link w:val="FooterChar"/>
    <w:uiPriority w:val="99"/>
    <w:unhideWhenUsed/>
    <w:rsid w:val="00A82D7B"/>
    <w:pPr>
      <w:tabs>
        <w:tab w:val="center" w:pos="4513"/>
        <w:tab w:val="right" w:pos="9026"/>
      </w:tabs>
      <w:spacing w:before="0" w:after="0"/>
    </w:pPr>
  </w:style>
  <w:style w:type="character" w:customStyle="1" w:styleId="FooterChar">
    <w:name w:val="Footer Char"/>
    <w:basedOn w:val="DefaultParagraphFont"/>
    <w:link w:val="Footer"/>
    <w:uiPriority w:val="99"/>
    <w:rsid w:val="00A82D7B"/>
    <w:rPr>
      <w:sz w:val="24"/>
    </w:rPr>
  </w:style>
  <w:style w:type="paragraph" w:customStyle="1" w:styleId="subsection">
    <w:name w:val="subsection"/>
    <w:aliases w:val="ss"/>
    <w:basedOn w:val="Normal"/>
    <w:link w:val="subsectionChar"/>
    <w:rsid w:val="00FC0A73"/>
    <w:pPr>
      <w:tabs>
        <w:tab w:val="right" w:pos="1021"/>
      </w:tabs>
      <w:spacing w:before="180" w:after="0"/>
      <w:ind w:left="1134" w:hanging="1134"/>
    </w:pPr>
    <w:rPr>
      <w:sz w:val="22"/>
    </w:rPr>
  </w:style>
  <w:style w:type="paragraph" w:customStyle="1" w:styleId="paragraph">
    <w:name w:val="paragraph"/>
    <w:aliases w:val="a"/>
    <w:basedOn w:val="Normal"/>
    <w:rsid w:val="00FC0A73"/>
    <w:pPr>
      <w:tabs>
        <w:tab w:val="right" w:pos="1531"/>
      </w:tabs>
      <w:spacing w:before="40" w:after="0"/>
      <w:ind w:left="1644" w:hanging="1644"/>
    </w:pPr>
    <w:rPr>
      <w:sz w:val="22"/>
    </w:rPr>
  </w:style>
  <w:style w:type="character" w:customStyle="1" w:styleId="subsectionChar">
    <w:name w:val="subsection Char"/>
    <w:aliases w:val="ss Char"/>
    <w:link w:val="subsection"/>
    <w:locked/>
    <w:rsid w:val="00FC0A73"/>
    <w:rPr>
      <w:sz w:val="22"/>
    </w:rPr>
  </w:style>
  <w:style w:type="character" w:styleId="CommentReference">
    <w:name w:val="annotation reference"/>
    <w:uiPriority w:val="99"/>
    <w:semiHidden/>
    <w:unhideWhenUsed/>
    <w:rsid w:val="00FC0A73"/>
    <w:rPr>
      <w:sz w:val="16"/>
      <w:szCs w:val="16"/>
    </w:rPr>
  </w:style>
  <w:style w:type="paragraph" w:styleId="CommentText">
    <w:name w:val="annotation text"/>
    <w:basedOn w:val="Normal"/>
    <w:link w:val="CommentTextChar"/>
    <w:uiPriority w:val="99"/>
    <w:semiHidden/>
    <w:unhideWhenUsed/>
    <w:rsid w:val="00FC0A73"/>
    <w:pPr>
      <w:spacing w:before="0" w:after="0" w:line="260" w:lineRule="atLeast"/>
    </w:pPr>
    <w:rPr>
      <w:rFonts w:eastAsia="Calibri"/>
      <w:sz w:val="20"/>
      <w:lang w:eastAsia="en-US"/>
    </w:rPr>
  </w:style>
  <w:style w:type="character" w:customStyle="1" w:styleId="CommentTextChar">
    <w:name w:val="Comment Text Char"/>
    <w:basedOn w:val="DefaultParagraphFont"/>
    <w:link w:val="CommentText"/>
    <w:uiPriority w:val="99"/>
    <w:semiHidden/>
    <w:rsid w:val="00FC0A73"/>
    <w:rPr>
      <w:rFonts w:eastAsia="Calibri"/>
      <w:lang w:eastAsia="en-US"/>
    </w:rPr>
  </w:style>
  <w:style w:type="paragraph" w:styleId="CommentSubject">
    <w:name w:val="annotation subject"/>
    <w:basedOn w:val="CommentText"/>
    <w:next w:val="CommentText"/>
    <w:link w:val="CommentSubjectChar"/>
    <w:uiPriority w:val="99"/>
    <w:semiHidden/>
    <w:unhideWhenUsed/>
    <w:rsid w:val="006A158A"/>
    <w:pPr>
      <w:spacing w:before="120" w:after="120" w:line="240" w:lineRule="auto"/>
    </w:pPr>
    <w:rPr>
      <w:rFonts w:eastAsia="Times New Roman"/>
      <w:b/>
      <w:bCs/>
      <w:lang w:eastAsia="en-AU"/>
    </w:rPr>
  </w:style>
  <w:style w:type="character" w:customStyle="1" w:styleId="CommentSubjectChar">
    <w:name w:val="Comment Subject Char"/>
    <w:basedOn w:val="CommentTextChar"/>
    <w:link w:val="CommentSubject"/>
    <w:uiPriority w:val="99"/>
    <w:semiHidden/>
    <w:rsid w:val="006A158A"/>
    <w:rPr>
      <w:rFonts w:eastAsia="Calibri"/>
      <w:b/>
      <w:bCs/>
      <w:lang w:eastAsia="en-US"/>
    </w:rPr>
  </w:style>
  <w:style w:type="paragraph" w:styleId="Revision">
    <w:name w:val="Revision"/>
    <w:hidden/>
    <w:uiPriority w:val="99"/>
    <w:semiHidden/>
    <w:rsid w:val="006A158A"/>
    <w:rPr>
      <w:sz w:val="24"/>
    </w:rPr>
  </w:style>
  <w:style w:type="paragraph" w:customStyle="1" w:styleId="Definition">
    <w:name w:val="Definition"/>
    <w:aliases w:val="dd"/>
    <w:basedOn w:val="Normal"/>
    <w:rsid w:val="000D5018"/>
    <w:pPr>
      <w:spacing w:before="180" w:after="0"/>
      <w:ind w:left="1134"/>
    </w:pPr>
    <w:rPr>
      <w:sz w:val="22"/>
    </w:rPr>
  </w:style>
  <w:style w:type="character" w:customStyle="1" w:styleId="apple-converted-space">
    <w:name w:val="apple-converted-space"/>
    <w:basedOn w:val="DefaultParagraphFont"/>
    <w:rsid w:val="00F563A4"/>
  </w:style>
  <w:style w:type="paragraph" w:customStyle="1" w:styleId="OutlineNumbered1">
    <w:name w:val="Outline Numbered 1"/>
    <w:basedOn w:val="Normal"/>
    <w:link w:val="OutlineNumbered1Char"/>
    <w:rsid w:val="00E35D92"/>
    <w:pPr>
      <w:numPr>
        <w:numId w:val="6"/>
      </w:numPr>
      <w:spacing w:line="276" w:lineRule="auto"/>
      <w:jc w:val="both"/>
    </w:pPr>
  </w:style>
  <w:style w:type="character" w:customStyle="1" w:styleId="OutlineNumbered1Char">
    <w:name w:val="Outline Numbered 1 Char"/>
    <w:basedOn w:val="DefaultParagraphFont"/>
    <w:link w:val="OutlineNumbered1"/>
    <w:rsid w:val="00E35D92"/>
    <w:rPr>
      <w:sz w:val="24"/>
    </w:rPr>
  </w:style>
  <w:style w:type="paragraph" w:customStyle="1" w:styleId="OutlineNumbered2">
    <w:name w:val="Outline Numbered 2"/>
    <w:basedOn w:val="Normal"/>
    <w:link w:val="OutlineNumbered2Char"/>
    <w:rsid w:val="00E35D92"/>
    <w:pPr>
      <w:numPr>
        <w:ilvl w:val="1"/>
        <w:numId w:val="6"/>
      </w:numPr>
      <w:spacing w:line="276" w:lineRule="auto"/>
      <w:jc w:val="both"/>
    </w:pPr>
  </w:style>
  <w:style w:type="character" w:customStyle="1" w:styleId="OutlineNumbered2Char">
    <w:name w:val="Outline Numbered 2 Char"/>
    <w:basedOn w:val="DefaultParagraphFont"/>
    <w:link w:val="OutlineNumbered2"/>
    <w:rsid w:val="00E35D92"/>
    <w:rPr>
      <w:sz w:val="24"/>
    </w:rPr>
  </w:style>
  <w:style w:type="paragraph" w:customStyle="1" w:styleId="OutlineNumbered3">
    <w:name w:val="Outline Numbered 3"/>
    <w:basedOn w:val="Normal"/>
    <w:link w:val="OutlineNumbered3Char"/>
    <w:rsid w:val="00E35D92"/>
    <w:pPr>
      <w:numPr>
        <w:ilvl w:val="2"/>
        <w:numId w:val="6"/>
      </w:numPr>
      <w:spacing w:line="276" w:lineRule="auto"/>
      <w:jc w:val="both"/>
    </w:pPr>
  </w:style>
  <w:style w:type="character" w:customStyle="1" w:styleId="OutlineNumbered3Char">
    <w:name w:val="Outline Numbered 3 Char"/>
    <w:basedOn w:val="DefaultParagraphFont"/>
    <w:link w:val="OutlineNumbered3"/>
    <w:rsid w:val="00E35D92"/>
    <w:rPr>
      <w:sz w:val="24"/>
    </w:rPr>
  </w:style>
  <w:style w:type="paragraph" w:styleId="ListParagraph">
    <w:name w:val="List Paragraph"/>
    <w:basedOn w:val="Normal"/>
    <w:uiPriority w:val="34"/>
    <w:qFormat/>
    <w:rsid w:val="00AD065A"/>
    <w:pPr>
      <w:ind w:left="720"/>
      <w:contextualSpacing/>
    </w:pPr>
  </w:style>
  <w:style w:type="paragraph" w:customStyle="1" w:styleId="paragraphsub">
    <w:name w:val="paragraph(sub)"/>
    <w:aliases w:val="aa"/>
    <w:basedOn w:val="Normal"/>
    <w:rsid w:val="00D16B11"/>
    <w:pPr>
      <w:tabs>
        <w:tab w:val="right" w:pos="1985"/>
      </w:tabs>
      <w:spacing w:before="40" w:after="0"/>
      <w:ind w:left="2098" w:hanging="2098"/>
    </w:pPr>
    <w:rPr>
      <w:sz w:val="22"/>
    </w:rPr>
  </w:style>
  <w:style w:type="paragraph" w:customStyle="1" w:styleId="SubsectionHead">
    <w:name w:val="SubsectionHead"/>
    <w:aliases w:val="ssh"/>
    <w:basedOn w:val="Normal"/>
    <w:next w:val="subsection"/>
    <w:rsid w:val="00D16B11"/>
    <w:pPr>
      <w:keepNext/>
      <w:keepLines/>
      <w:spacing w:before="240" w:after="0"/>
      <w:ind w:left="1134"/>
    </w:pPr>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30158">
      <w:bodyDiv w:val="1"/>
      <w:marLeft w:val="0"/>
      <w:marRight w:val="0"/>
      <w:marTop w:val="0"/>
      <w:marBottom w:val="0"/>
      <w:divBdr>
        <w:top w:val="none" w:sz="0" w:space="0" w:color="auto"/>
        <w:left w:val="none" w:sz="0" w:space="0" w:color="auto"/>
        <w:bottom w:val="none" w:sz="0" w:space="0" w:color="auto"/>
        <w:right w:val="none" w:sz="0" w:space="0" w:color="auto"/>
      </w:divBdr>
    </w:div>
    <w:div w:id="212476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9f7bc583-7cbe-45b9-a2bd-8bbb6543b37e">
      <Value>24</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_dlc_DocId xmlns="9f7bc583-7cbe-45b9-a2bd-8bbb6543b37e">2017RG-111-6684</_dlc_DocId>
    <_dlc_DocIdUrl xmlns="9f7bc583-7cbe-45b9-a2bd-8bbb6543b37e">
      <Url>http://tweb/sites/rg/ldp/lmu/_layouts/15/DocIdRedir.aspx?ID=2017RG-111-6684</Url>
      <Description>2017RG-111-6684</Description>
    </_dlc_DocIdUrl>
  </documentManagement>
</p:properties>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726" ma:contentTypeDescription=" " ma:contentTypeScope="" ma:versionID="bb2d0d5b15d202ef728fd1dec264055c">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CD566-2268-425F-BBDB-3A4CF89D8ED8}">
  <ds:schemaRefs>
    <ds:schemaRef ds:uri="http://schemas.openxmlformats.org/package/2006/metadata/core-properties"/>
    <ds:schemaRef ds:uri="http://schemas.microsoft.com/office/2006/documentManagement/types"/>
    <ds:schemaRef ds:uri="http://schemas.microsoft.com/office/2006/metadata/properties"/>
    <ds:schemaRef ds:uri="http://schemas.microsoft.com/sharepoint/v4"/>
    <ds:schemaRef ds:uri="d4dd4adf-ddb3-46a3-8d7c-fab3fb2a6bc7"/>
    <ds:schemaRef ds:uri="http://www.w3.org/XML/1998/namespace"/>
    <ds:schemaRef ds:uri="http://purl.org/dc/elements/1.1/"/>
    <ds:schemaRef ds:uri="http://purl.org/dc/terms/"/>
    <ds:schemaRef ds:uri="http://schemas.microsoft.com/office/infopath/2007/PartnerControls"/>
    <ds:schemaRef ds:uri="http://schemas.microsoft.com/sharepoint/v3"/>
    <ds:schemaRef ds:uri="http://purl.org/dc/dcmitype/"/>
  </ds:schemaRefs>
</ds:datastoreItem>
</file>

<file path=customXml/itemProps2.xml><?xml version="1.0" encoding="utf-8"?>
<ds:datastoreItem xmlns:ds="http://schemas.openxmlformats.org/officeDocument/2006/customXml" ds:itemID="{76D945D2-6FBB-4389-BF20-C9582ED4437D}">
  <ds:schemaRefs>
    <ds:schemaRef ds:uri="http://schemas.microsoft.com/sharepoint/events"/>
  </ds:schemaRefs>
</ds:datastoreItem>
</file>

<file path=customXml/itemProps3.xml><?xml version="1.0" encoding="utf-8"?>
<ds:datastoreItem xmlns:ds="http://schemas.openxmlformats.org/officeDocument/2006/customXml" ds:itemID="{FEDD1C4C-07AF-4654-BFC3-1733AFCB6398}"/>
</file>

<file path=customXml/itemProps4.xml><?xml version="1.0" encoding="utf-8"?>
<ds:datastoreItem xmlns:ds="http://schemas.openxmlformats.org/officeDocument/2006/customXml" ds:itemID="{FA6A639D-625C-47FB-92F7-2FF0CFB19D30}"/>
</file>

<file path=customXml/itemProps5.xml><?xml version="1.0" encoding="utf-8"?>
<ds:datastoreItem xmlns:ds="http://schemas.openxmlformats.org/officeDocument/2006/customXml" ds:itemID="{A14626E5-B2BF-4266-BB54-7D2A47F64C13}">
  <ds:schemaRefs>
    <ds:schemaRef ds:uri="http://schemas.microsoft.com/sharepoint/v3/contenttype/forms"/>
  </ds:schemaRefs>
</ds:datastoreItem>
</file>

<file path=customXml/itemProps6.xml><?xml version="1.0" encoding="utf-8"?>
<ds:datastoreItem xmlns:ds="http://schemas.openxmlformats.org/officeDocument/2006/customXml" ds:itemID="{6C876FD2-D5A3-4688-ADD5-C2F29607A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ExCo-Explanatory Statement.dotm</Template>
  <TotalTime>15040</TotalTime>
  <Pages>11</Pages>
  <Words>3803</Words>
  <Characters>21682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25435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Sheehan, Luke</dc:creator>
  <cp:lastModifiedBy>O'Connor, Kieran</cp:lastModifiedBy>
  <cp:revision>174</cp:revision>
  <cp:lastPrinted>2017-02-13T22:28:00Z</cp:lastPrinted>
  <dcterms:created xsi:type="dcterms:W3CDTF">2016-11-11T00:38:00Z</dcterms:created>
  <dcterms:modified xsi:type="dcterms:W3CDTF">2017-02-14T00:11:00Z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-1247476751</vt:i4>
  </property>
  <property fmtid="{D5CDD505-2E9C-101B-9397-08002B2CF9AE}" pid="3" name="_NewReviewCycle">
    <vt:lpwstr/>
  </property>
  <property fmtid="{D5CDD505-2E9C-101B-9397-08002B2CF9AE}" pid="4" name="_EmailSubject">
    <vt:lpwstr>Life Insurance Regulations - ExCo Documents</vt:lpwstr>
  </property>
  <property fmtid="{D5CDD505-2E9C-101B-9397-08002B2CF9AE}" pid="5" name="_AuthorEmail">
    <vt:lpwstr>Stephen.Powell@TREASURY.GOV.AU</vt:lpwstr>
  </property>
  <property fmtid="{D5CDD505-2E9C-101B-9397-08002B2CF9AE}" pid="6" name="_AuthorEmailDisplayName">
    <vt:lpwstr>Powell, Stephen</vt:lpwstr>
  </property>
  <property fmtid="{D5CDD505-2E9C-101B-9397-08002B2CF9AE}" pid="7" name="ContentTypeId">
    <vt:lpwstr>0x01010036BB8DE7EC542E42A8B2E98CC20CB69700D5C18F41BA18FB44827A222ACD6776F5</vt:lpwstr>
  </property>
  <property fmtid="{D5CDD505-2E9C-101B-9397-08002B2CF9AE}" pid="8" name="TSYRecordClass">
    <vt:lpwstr>24;#TSY RA-9072 - Retain as national archives|d71911a4-1e32-4fc6-834f-26c4fc33e217</vt:lpwstr>
  </property>
  <property fmtid="{D5CDD505-2E9C-101B-9397-08002B2CF9AE}" pid="9" name="_dlc_DocIdItemGuid">
    <vt:lpwstr>883bccd6-1d06-4ae1-9021-657ee9562c77</vt:lpwstr>
  </property>
  <property fmtid="{D5CDD505-2E9C-101B-9397-08002B2CF9AE}" pid="10" name="_PreviousAdHocReviewCycleID">
    <vt:i4>1800023314</vt:i4>
  </property>
  <property fmtid="{D5CDD505-2E9C-101B-9397-08002B2CF9AE}" pid="11" name="RecordPoint_WorkflowType">
    <vt:lpwstr>ActiveSubmitStub</vt:lpwstr>
  </property>
  <property fmtid="{D5CDD505-2E9C-101B-9397-08002B2CF9AE}" pid="12" name="RecordPoint_ActiveItemListId">
    <vt:lpwstr>{1a010be9-83b3-4740-abb7-452f2d1120fe}</vt:lpwstr>
  </property>
  <property fmtid="{D5CDD505-2E9C-101B-9397-08002B2CF9AE}" pid="13" name="RecordPoint_ActiveItemUniqueId">
    <vt:lpwstr>{883bccd6-1d06-4ae1-9021-657ee9562c77}</vt:lpwstr>
  </property>
  <property fmtid="{D5CDD505-2E9C-101B-9397-08002B2CF9AE}" pid="14" name="RecordPoint_ActiveItemWebId">
    <vt:lpwstr>{2602612e-a30f-4de0-b9eb-e01e73dc8005}</vt:lpwstr>
  </property>
  <property fmtid="{D5CDD505-2E9C-101B-9397-08002B2CF9AE}" pid="15" name="RecordPoint_ActiveItemSiteId">
    <vt:lpwstr>{5b52b9a5-e5b2-4521-8814-a1e24ca2869d}</vt:lpwstr>
  </property>
  <property fmtid="{D5CDD505-2E9C-101B-9397-08002B2CF9AE}" pid="16" name="RecordPoint_RecordNumberSubmitted">
    <vt:lpwstr>R0001210991</vt:lpwstr>
  </property>
  <property fmtid="{D5CDD505-2E9C-101B-9397-08002B2CF9AE}" pid="17" name="RecordPoint_SubmissionCompleted">
    <vt:lpwstr>2017-02-15T10:21:19.9655812+11:00</vt:lpwstr>
  </property>
</Properties>
</file>