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73D10" w:rsidRDefault="00DA186E" w:rsidP="00715914">
      <w:pPr>
        <w:rPr>
          <w:sz w:val="28"/>
        </w:rPr>
      </w:pPr>
      <w:r w:rsidRPr="00E73D10">
        <w:rPr>
          <w:noProof/>
          <w:lang w:eastAsia="en-AU"/>
        </w:rPr>
        <w:drawing>
          <wp:inline distT="0" distB="0" distL="0" distR="0" wp14:anchorId="5129E1D4" wp14:editId="4EC96658">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73D10" w:rsidRDefault="00715914" w:rsidP="00715914">
      <w:pPr>
        <w:rPr>
          <w:sz w:val="19"/>
        </w:rPr>
      </w:pPr>
    </w:p>
    <w:p w:rsidR="00715914" w:rsidRPr="00E73D10" w:rsidRDefault="008269C4" w:rsidP="00715914">
      <w:pPr>
        <w:pStyle w:val="ShortT"/>
      </w:pPr>
      <w:r w:rsidRPr="00E73D10">
        <w:t>Competition and Consumer (Industry Codes</w:t>
      </w:r>
      <w:r w:rsidR="0089600D" w:rsidRPr="00E73D10">
        <w:t>—</w:t>
      </w:r>
      <w:r w:rsidRPr="00E73D10">
        <w:t>Oil) Regulation</w:t>
      </w:r>
      <w:r w:rsidR="009844AA" w:rsidRPr="00E73D10">
        <w:t>s</w:t>
      </w:r>
      <w:r w:rsidR="00E73D10" w:rsidRPr="00E73D10">
        <w:t> </w:t>
      </w:r>
      <w:r w:rsidR="009844AA" w:rsidRPr="00E73D10">
        <w:t>2017</w:t>
      </w:r>
    </w:p>
    <w:p w:rsidR="008269C4" w:rsidRPr="00E73D10" w:rsidRDefault="008269C4" w:rsidP="005F21EE">
      <w:pPr>
        <w:pStyle w:val="SignCoverPageStart"/>
        <w:spacing w:before="240"/>
        <w:rPr>
          <w:szCs w:val="22"/>
        </w:rPr>
      </w:pPr>
      <w:r w:rsidRPr="00E73D10">
        <w:rPr>
          <w:szCs w:val="22"/>
        </w:rPr>
        <w:t>I, General the Honourable Sir Peter Cosgrove AK MC (Ret</w:t>
      </w:r>
      <w:r w:rsidR="0076798C" w:rsidRPr="00E73D10">
        <w:rPr>
          <w:szCs w:val="22"/>
        </w:rPr>
        <w:t>’</w:t>
      </w:r>
      <w:r w:rsidRPr="00E73D10">
        <w:rPr>
          <w:szCs w:val="22"/>
        </w:rPr>
        <w:t xml:space="preserve">d), </w:t>
      </w:r>
      <w:r w:rsidR="00E73D10" w:rsidRPr="00E73D10">
        <w:rPr>
          <w:szCs w:val="22"/>
        </w:rPr>
        <w:t>Governor</w:t>
      </w:r>
      <w:r w:rsidR="00E73D10">
        <w:rPr>
          <w:szCs w:val="22"/>
        </w:rPr>
        <w:noBreakHyphen/>
      </w:r>
      <w:r w:rsidR="00E73D10" w:rsidRPr="00E73D10">
        <w:rPr>
          <w:szCs w:val="22"/>
        </w:rPr>
        <w:t>General</w:t>
      </w:r>
      <w:r w:rsidRPr="00E73D10">
        <w:rPr>
          <w:szCs w:val="22"/>
        </w:rPr>
        <w:t xml:space="preserve"> of the Commonwealth of Australia, acting with the advice of the Federal Executive Council, make the following regulation</w:t>
      </w:r>
      <w:r w:rsidR="009844AA" w:rsidRPr="00E73D10">
        <w:rPr>
          <w:szCs w:val="22"/>
        </w:rPr>
        <w:t>s</w:t>
      </w:r>
      <w:r w:rsidRPr="00E73D10">
        <w:rPr>
          <w:szCs w:val="22"/>
        </w:rPr>
        <w:t>.</w:t>
      </w:r>
    </w:p>
    <w:p w:rsidR="008269C4" w:rsidRPr="00E73D10" w:rsidRDefault="008269C4" w:rsidP="005F21EE">
      <w:pPr>
        <w:keepNext/>
        <w:spacing w:before="720" w:line="240" w:lineRule="atLeast"/>
        <w:ind w:right="397"/>
        <w:jc w:val="both"/>
        <w:rPr>
          <w:szCs w:val="22"/>
        </w:rPr>
      </w:pPr>
      <w:r w:rsidRPr="00E73D10">
        <w:rPr>
          <w:szCs w:val="22"/>
        </w:rPr>
        <w:t xml:space="preserve">Dated </w:t>
      </w:r>
      <w:bookmarkStart w:id="0" w:name="BKCheck15B_1"/>
      <w:bookmarkEnd w:id="0"/>
      <w:r w:rsidRPr="00E73D10">
        <w:rPr>
          <w:szCs w:val="22"/>
        </w:rPr>
        <w:fldChar w:fldCharType="begin"/>
      </w:r>
      <w:r w:rsidRPr="00E73D10">
        <w:rPr>
          <w:szCs w:val="22"/>
        </w:rPr>
        <w:instrText xml:space="preserve"> DOCPROPERTY  DateMade </w:instrText>
      </w:r>
      <w:r w:rsidRPr="00E73D10">
        <w:rPr>
          <w:szCs w:val="22"/>
        </w:rPr>
        <w:fldChar w:fldCharType="separate"/>
      </w:r>
      <w:r w:rsidR="00192196">
        <w:rPr>
          <w:szCs w:val="22"/>
        </w:rPr>
        <w:t>09 March 2017</w:t>
      </w:r>
      <w:r w:rsidRPr="00E73D10">
        <w:rPr>
          <w:szCs w:val="22"/>
        </w:rPr>
        <w:fldChar w:fldCharType="end"/>
      </w:r>
    </w:p>
    <w:p w:rsidR="008269C4" w:rsidRPr="00E73D10" w:rsidRDefault="008269C4" w:rsidP="005F21EE">
      <w:pPr>
        <w:keepNext/>
        <w:tabs>
          <w:tab w:val="left" w:pos="3402"/>
        </w:tabs>
        <w:spacing w:before="1080" w:line="300" w:lineRule="atLeast"/>
        <w:ind w:left="397" w:right="397"/>
        <w:jc w:val="right"/>
        <w:rPr>
          <w:szCs w:val="22"/>
        </w:rPr>
      </w:pPr>
      <w:r w:rsidRPr="00E73D10">
        <w:rPr>
          <w:szCs w:val="22"/>
        </w:rPr>
        <w:t>Peter Cosgrove</w:t>
      </w:r>
    </w:p>
    <w:p w:rsidR="008269C4" w:rsidRPr="00E73D10" w:rsidRDefault="00E73D10" w:rsidP="005F21EE">
      <w:pPr>
        <w:keepNext/>
        <w:tabs>
          <w:tab w:val="left" w:pos="3402"/>
        </w:tabs>
        <w:spacing w:line="300" w:lineRule="atLeast"/>
        <w:ind w:left="397" w:right="397"/>
        <w:jc w:val="right"/>
        <w:rPr>
          <w:szCs w:val="22"/>
        </w:rPr>
      </w:pPr>
      <w:r w:rsidRPr="00E73D10">
        <w:rPr>
          <w:szCs w:val="22"/>
        </w:rPr>
        <w:t>Governor</w:t>
      </w:r>
      <w:r>
        <w:rPr>
          <w:szCs w:val="22"/>
        </w:rPr>
        <w:noBreakHyphen/>
      </w:r>
      <w:r w:rsidRPr="00E73D10">
        <w:rPr>
          <w:szCs w:val="22"/>
        </w:rPr>
        <w:t>General</w:t>
      </w:r>
    </w:p>
    <w:p w:rsidR="008269C4" w:rsidRPr="00E73D10" w:rsidRDefault="008269C4" w:rsidP="005F21EE">
      <w:pPr>
        <w:keepNext/>
        <w:tabs>
          <w:tab w:val="left" w:pos="3402"/>
        </w:tabs>
        <w:spacing w:before="840" w:after="1080" w:line="300" w:lineRule="atLeast"/>
        <w:ind w:right="397"/>
        <w:rPr>
          <w:szCs w:val="22"/>
        </w:rPr>
      </w:pPr>
      <w:r w:rsidRPr="00E73D10">
        <w:rPr>
          <w:szCs w:val="22"/>
        </w:rPr>
        <w:t>By His Excellency</w:t>
      </w:r>
      <w:r w:rsidR="0076798C" w:rsidRPr="00E73D10">
        <w:rPr>
          <w:szCs w:val="22"/>
        </w:rPr>
        <w:t>’</w:t>
      </w:r>
      <w:r w:rsidRPr="00E73D10">
        <w:rPr>
          <w:szCs w:val="22"/>
        </w:rPr>
        <w:t>s Command</w:t>
      </w:r>
    </w:p>
    <w:p w:rsidR="008269C4" w:rsidRPr="00E73D10" w:rsidRDefault="008269C4" w:rsidP="005F21EE">
      <w:pPr>
        <w:keepNext/>
        <w:tabs>
          <w:tab w:val="left" w:pos="3402"/>
        </w:tabs>
        <w:spacing w:before="480" w:line="300" w:lineRule="atLeast"/>
        <w:ind w:right="397"/>
        <w:rPr>
          <w:szCs w:val="22"/>
        </w:rPr>
      </w:pPr>
      <w:r w:rsidRPr="00E73D10">
        <w:rPr>
          <w:szCs w:val="22"/>
        </w:rPr>
        <w:t>Josh Frydenberg</w:t>
      </w:r>
    </w:p>
    <w:p w:rsidR="008269C4" w:rsidRPr="00E73D10" w:rsidRDefault="008269C4" w:rsidP="005F21EE">
      <w:pPr>
        <w:pStyle w:val="SignCoverPageEnd"/>
        <w:rPr>
          <w:szCs w:val="22"/>
        </w:rPr>
      </w:pPr>
      <w:r w:rsidRPr="00E73D10">
        <w:rPr>
          <w:szCs w:val="22"/>
        </w:rPr>
        <w:t>Minister for the Environment and Energy</w:t>
      </w:r>
    </w:p>
    <w:p w:rsidR="008269C4" w:rsidRPr="00E73D10" w:rsidRDefault="008269C4" w:rsidP="005F21EE"/>
    <w:p w:rsidR="00715914" w:rsidRPr="00E73D10" w:rsidRDefault="00715914" w:rsidP="00715914">
      <w:pPr>
        <w:pStyle w:val="Header"/>
        <w:tabs>
          <w:tab w:val="clear" w:pos="4150"/>
          <w:tab w:val="clear" w:pos="8307"/>
        </w:tabs>
      </w:pPr>
      <w:r w:rsidRPr="00E73D10">
        <w:rPr>
          <w:rStyle w:val="CharChapNo"/>
        </w:rPr>
        <w:t xml:space="preserve"> </w:t>
      </w:r>
      <w:r w:rsidRPr="00E73D10">
        <w:rPr>
          <w:rStyle w:val="CharChapText"/>
        </w:rPr>
        <w:t xml:space="preserve"> </w:t>
      </w:r>
    </w:p>
    <w:p w:rsidR="00715914" w:rsidRPr="00E73D10" w:rsidRDefault="00715914" w:rsidP="00715914">
      <w:pPr>
        <w:pStyle w:val="Header"/>
        <w:tabs>
          <w:tab w:val="clear" w:pos="4150"/>
          <w:tab w:val="clear" w:pos="8307"/>
        </w:tabs>
      </w:pPr>
      <w:r w:rsidRPr="00E73D10">
        <w:rPr>
          <w:rStyle w:val="CharPartNo"/>
        </w:rPr>
        <w:t xml:space="preserve"> </w:t>
      </w:r>
      <w:r w:rsidRPr="00E73D10">
        <w:rPr>
          <w:rStyle w:val="CharPartText"/>
        </w:rPr>
        <w:t xml:space="preserve"> </w:t>
      </w:r>
    </w:p>
    <w:p w:rsidR="00715914" w:rsidRPr="00E73D10" w:rsidRDefault="00715914" w:rsidP="00715914">
      <w:pPr>
        <w:pStyle w:val="Header"/>
        <w:tabs>
          <w:tab w:val="clear" w:pos="4150"/>
          <w:tab w:val="clear" w:pos="8307"/>
        </w:tabs>
      </w:pPr>
      <w:r w:rsidRPr="00E73D10">
        <w:rPr>
          <w:rStyle w:val="CharDivNo"/>
        </w:rPr>
        <w:t xml:space="preserve"> </w:t>
      </w:r>
      <w:r w:rsidRPr="00E73D10">
        <w:rPr>
          <w:rStyle w:val="CharDivText"/>
        </w:rPr>
        <w:t xml:space="preserve"> </w:t>
      </w:r>
    </w:p>
    <w:p w:rsidR="00715914" w:rsidRPr="00E73D10" w:rsidRDefault="00715914" w:rsidP="00715914">
      <w:pPr>
        <w:sectPr w:rsidR="00715914" w:rsidRPr="00E73D10" w:rsidSect="00CD71D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715914" w:rsidRPr="00E73D10" w:rsidRDefault="00715914" w:rsidP="00EC28BA">
      <w:pPr>
        <w:rPr>
          <w:sz w:val="36"/>
        </w:rPr>
      </w:pPr>
      <w:r w:rsidRPr="00E73D10">
        <w:rPr>
          <w:sz w:val="36"/>
        </w:rPr>
        <w:lastRenderedPageBreak/>
        <w:t>Contents</w:t>
      </w:r>
    </w:p>
    <w:bookmarkStart w:id="1" w:name="BKCheck15B_2"/>
    <w:bookmarkEnd w:id="1"/>
    <w:p w:rsidR="00951132" w:rsidRPr="00E73D10" w:rsidRDefault="00951132">
      <w:pPr>
        <w:pStyle w:val="TOC2"/>
        <w:rPr>
          <w:rFonts w:asciiTheme="minorHAnsi" w:eastAsiaTheme="minorEastAsia" w:hAnsiTheme="minorHAnsi" w:cstheme="minorBidi"/>
          <w:b w:val="0"/>
          <w:noProof/>
          <w:kern w:val="0"/>
          <w:sz w:val="22"/>
          <w:szCs w:val="22"/>
        </w:rPr>
      </w:pPr>
      <w:r w:rsidRPr="00E73D10">
        <w:rPr>
          <w:sz w:val="20"/>
        </w:rPr>
        <w:fldChar w:fldCharType="begin"/>
      </w:r>
      <w:r w:rsidRPr="00E73D10">
        <w:rPr>
          <w:sz w:val="20"/>
        </w:rPr>
        <w:instrText xml:space="preserve"> TOC \o "1-9" </w:instrText>
      </w:r>
      <w:r w:rsidRPr="00E73D10">
        <w:rPr>
          <w:sz w:val="20"/>
        </w:rPr>
        <w:fldChar w:fldCharType="separate"/>
      </w:r>
      <w:r w:rsidRPr="00E73D10">
        <w:rPr>
          <w:noProof/>
        </w:rPr>
        <w:t>Part</w:t>
      </w:r>
      <w:r w:rsidR="00E73D10" w:rsidRPr="00E73D10">
        <w:rPr>
          <w:noProof/>
        </w:rPr>
        <w:t> </w:t>
      </w:r>
      <w:r w:rsidRPr="00E73D10">
        <w:rPr>
          <w:noProof/>
        </w:rPr>
        <w:t>1—Preliminary</w:t>
      </w:r>
      <w:r w:rsidRPr="00E73D10">
        <w:rPr>
          <w:b w:val="0"/>
          <w:noProof/>
          <w:sz w:val="18"/>
        </w:rPr>
        <w:tab/>
      </w:r>
      <w:r w:rsidRPr="00E73D10">
        <w:rPr>
          <w:b w:val="0"/>
          <w:noProof/>
          <w:sz w:val="18"/>
        </w:rPr>
        <w:fldChar w:fldCharType="begin"/>
      </w:r>
      <w:r w:rsidRPr="00E73D10">
        <w:rPr>
          <w:b w:val="0"/>
          <w:noProof/>
          <w:sz w:val="18"/>
        </w:rPr>
        <w:instrText xml:space="preserve"> PAGEREF _Toc474932496 \h </w:instrText>
      </w:r>
      <w:r w:rsidRPr="00E73D10">
        <w:rPr>
          <w:b w:val="0"/>
          <w:noProof/>
          <w:sz w:val="18"/>
        </w:rPr>
      </w:r>
      <w:r w:rsidRPr="00E73D10">
        <w:rPr>
          <w:b w:val="0"/>
          <w:noProof/>
          <w:sz w:val="18"/>
        </w:rPr>
        <w:fldChar w:fldCharType="separate"/>
      </w:r>
      <w:r w:rsidR="00192196">
        <w:rPr>
          <w:b w:val="0"/>
          <w:noProof/>
          <w:sz w:val="18"/>
        </w:rPr>
        <w:t>1</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w:t>
      </w:r>
      <w:r w:rsidRPr="00E73D10">
        <w:rPr>
          <w:noProof/>
        </w:rPr>
        <w:tab/>
        <w:t>Name</w:t>
      </w:r>
      <w:r w:rsidRPr="00E73D10">
        <w:rPr>
          <w:noProof/>
        </w:rPr>
        <w:tab/>
      </w:r>
      <w:r w:rsidRPr="00E73D10">
        <w:rPr>
          <w:noProof/>
        </w:rPr>
        <w:fldChar w:fldCharType="begin"/>
      </w:r>
      <w:r w:rsidRPr="00E73D10">
        <w:rPr>
          <w:noProof/>
        </w:rPr>
        <w:instrText xml:space="preserve"> PAGEREF _Toc474932497 \h </w:instrText>
      </w:r>
      <w:r w:rsidRPr="00E73D10">
        <w:rPr>
          <w:noProof/>
        </w:rPr>
      </w:r>
      <w:r w:rsidRPr="00E73D10">
        <w:rPr>
          <w:noProof/>
        </w:rPr>
        <w:fldChar w:fldCharType="separate"/>
      </w:r>
      <w:r w:rsidR="00192196">
        <w:rPr>
          <w:noProof/>
        </w:rPr>
        <w:t>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w:t>
      </w:r>
      <w:r w:rsidRPr="00E73D10">
        <w:rPr>
          <w:noProof/>
        </w:rPr>
        <w:tab/>
        <w:t>Commencement</w:t>
      </w:r>
      <w:r w:rsidRPr="00E73D10">
        <w:rPr>
          <w:noProof/>
        </w:rPr>
        <w:tab/>
      </w:r>
      <w:r w:rsidRPr="00E73D10">
        <w:rPr>
          <w:noProof/>
        </w:rPr>
        <w:fldChar w:fldCharType="begin"/>
      </w:r>
      <w:r w:rsidRPr="00E73D10">
        <w:rPr>
          <w:noProof/>
        </w:rPr>
        <w:instrText xml:space="preserve"> PAGEREF _Toc474932498 \h </w:instrText>
      </w:r>
      <w:r w:rsidRPr="00E73D10">
        <w:rPr>
          <w:noProof/>
        </w:rPr>
      </w:r>
      <w:r w:rsidRPr="00E73D10">
        <w:rPr>
          <w:noProof/>
        </w:rPr>
        <w:fldChar w:fldCharType="separate"/>
      </w:r>
      <w:r w:rsidR="00192196">
        <w:rPr>
          <w:noProof/>
        </w:rPr>
        <w:t>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w:t>
      </w:r>
      <w:r w:rsidRPr="00E73D10">
        <w:rPr>
          <w:noProof/>
        </w:rPr>
        <w:tab/>
        <w:t>Authority</w:t>
      </w:r>
      <w:r w:rsidRPr="00E73D10">
        <w:rPr>
          <w:noProof/>
        </w:rPr>
        <w:tab/>
      </w:r>
      <w:r w:rsidRPr="00E73D10">
        <w:rPr>
          <w:noProof/>
        </w:rPr>
        <w:fldChar w:fldCharType="begin"/>
      </w:r>
      <w:r w:rsidRPr="00E73D10">
        <w:rPr>
          <w:noProof/>
        </w:rPr>
        <w:instrText xml:space="preserve"> PAGEREF _Toc474932499 \h </w:instrText>
      </w:r>
      <w:r w:rsidRPr="00E73D10">
        <w:rPr>
          <w:noProof/>
        </w:rPr>
      </w:r>
      <w:r w:rsidRPr="00E73D10">
        <w:rPr>
          <w:noProof/>
        </w:rPr>
        <w:fldChar w:fldCharType="separate"/>
      </w:r>
      <w:r w:rsidR="00192196">
        <w:rPr>
          <w:noProof/>
        </w:rPr>
        <w:t>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w:t>
      </w:r>
      <w:r w:rsidRPr="00E73D10">
        <w:rPr>
          <w:noProof/>
        </w:rPr>
        <w:tab/>
        <w:t>Schedules</w:t>
      </w:r>
      <w:r w:rsidRPr="00E73D10">
        <w:rPr>
          <w:noProof/>
        </w:rPr>
        <w:tab/>
      </w:r>
      <w:r w:rsidRPr="00E73D10">
        <w:rPr>
          <w:noProof/>
        </w:rPr>
        <w:fldChar w:fldCharType="begin"/>
      </w:r>
      <w:r w:rsidRPr="00E73D10">
        <w:rPr>
          <w:noProof/>
        </w:rPr>
        <w:instrText xml:space="preserve"> PAGEREF _Toc474932500 \h </w:instrText>
      </w:r>
      <w:r w:rsidRPr="00E73D10">
        <w:rPr>
          <w:noProof/>
        </w:rPr>
      </w:r>
      <w:r w:rsidRPr="00E73D10">
        <w:rPr>
          <w:noProof/>
        </w:rPr>
        <w:fldChar w:fldCharType="separate"/>
      </w:r>
      <w:r w:rsidR="00192196">
        <w:rPr>
          <w:noProof/>
        </w:rPr>
        <w:t>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5</w:t>
      </w:r>
      <w:r w:rsidRPr="00E73D10">
        <w:rPr>
          <w:noProof/>
        </w:rPr>
        <w:tab/>
        <w:t>Code of conduct</w:t>
      </w:r>
      <w:r w:rsidRPr="00E73D10">
        <w:rPr>
          <w:noProof/>
        </w:rPr>
        <w:tab/>
      </w:r>
      <w:r w:rsidRPr="00E73D10">
        <w:rPr>
          <w:noProof/>
        </w:rPr>
        <w:fldChar w:fldCharType="begin"/>
      </w:r>
      <w:r w:rsidRPr="00E73D10">
        <w:rPr>
          <w:noProof/>
        </w:rPr>
        <w:instrText xml:space="preserve"> PAGEREF _Toc474932501 \h </w:instrText>
      </w:r>
      <w:r w:rsidRPr="00E73D10">
        <w:rPr>
          <w:noProof/>
        </w:rPr>
      </w:r>
      <w:r w:rsidRPr="00E73D10">
        <w:rPr>
          <w:noProof/>
        </w:rPr>
        <w:fldChar w:fldCharType="separate"/>
      </w:r>
      <w:r w:rsidR="00192196">
        <w:rPr>
          <w:noProof/>
        </w:rPr>
        <w:t>1</w:t>
      </w:r>
      <w:r w:rsidRPr="00E73D10">
        <w:rPr>
          <w:noProof/>
        </w:rPr>
        <w:fldChar w:fldCharType="end"/>
      </w:r>
    </w:p>
    <w:p w:rsidR="00951132" w:rsidRPr="00E73D10" w:rsidRDefault="00951132">
      <w:pPr>
        <w:pStyle w:val="TOC2"/>
        <w:rPr>
          <w:rFonts w:asciiTheme="minorHAnsi" w:eastAsiaTheme="minorEastAsia" w:hAnsiTheme="minorHAnsi" w:cstheme="minorBidi"/>
          <w:b w:val="0"/>
          <w:noProof/>
          <w:kern w:val="0"/>
          <w:sz w:val="22"/>
          <w:szCs w:val="22"/>
        </w:rPr>
      </w:pPr>
      <w:r w:rsidRPr="00E73D10">
        <w:rPr>
          <w:noProof/>
        </w:rPr>
        <w:t>Part</w:t>
      </w:r>
      <w:r w:rsidR="00E73D10" w:rsidRPr="00E73D10">
        <w:rPr>
          <w:noProof/>
        </w:rPr>
        <w:t> </w:t>
      </w:r>
      <w:r w:rsidRPr="00E73D10">
        <w:rPr>
          <w:noProof/>
        </w:rPr>
        <w:t>2—Transitional matters relating to the repeal of the Competition and Consumer (Industry Codes—Oilcode) Regulation</w:t>
      </w:r>
      <w:r w:rsidR="00E73D10" w:rsidRPr="00E73D10">
        <w:rPr>
          <w:noProof/>
        </w:rPr>
        <w:t> </w:t>
      </w:r>
      <w:r w:rsidRPr="00E73D10">
        <w:rPr>
          <w:noProof/>
        </w:rPr>
        <w:t>2006</w:t>
      </w:r>
      <w:r w:rsidRPr="00E73D10">
        <w:rPr>
          <w:b w:val="0"/>
          <w:noProof/>
          <w:sz w:val="18"/>
        </w:rPr>
        <w:tab/>
      </w:r>
      <w:r w:rsidRPr="00E73D10">
        <w:rPr>
          <w:b w:val="0"/>
          <w:noProof/>
          <w:sz w:val="18"/>
        </w:rPr>
        <w:fldChar w:fldCharType="begin"/>
      </w:r>
      <w:r w:rsidRPr="00E73D10">
        <w:rPr>
          <w:b w:val="0"/>
          <w:noProof/>
          <w:sz w:val="18"/>
        </w:rPr>
        <w:instrText xml:space="preserve"> PAGEREF _Toc474932502 \h </w:instrText>
      </w:r>
      <w:r w:rsidRPr="00E73D10">
        <w:rPr>
          <w:b w:val="0"/>
          <w:noProof/>
          <w:sz w:val="18"/>
        </w:rPr>
      </w:r>
      <w:r w:rsidRPr="00E73D10">
        <w:rPr>
          <w:b w:val="0"/>
          <w:noProof/>
          <w:sz w:val="18"/>
        </w:rPr>
        <w:fldChar w:fldCharType="separate"/>
      </w:r>
      <w:r w:rsidR="00192196">
        <w:rPr>
          <w:b w:val="0"/>
          <w:noProof/>
          <w:sz w:val="18"/>
        </w:rPr>
        <w:t>2</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6</w:t>
      </w:r>
      <w:r w:rsidRPr="00E73D10">
        <w:rPr>
          <w:noProof/>
        </w:rPr>
        <w:tab/>
        <w:t>Transitional—continued appointment of dispute resolution adviser etc.</w:t>
      </w:r>
      <w:r w:rsidRPr="00E73D10">
        <w:rPr>
          <w:noProof/>
        </w:rPr>
        <w:tab/>
      </w:r>
      <w:r w:rsidRPr="00E73D10">
        <w:rPr>
          <w:noProof/>
        </w:rPr>
        <w:fldChar w:fldCharType="begin"/>
      </w:r>
      <w:r w:rsidRPr="00E73D10">
        <w:rPr>
          <w:noProof/>
        </w:rPr>
        <w:instrText xml:space="preserve"> PAGEREF _Toc474932503 \h </w:instrText>
      </w:r>
      <w:r w:rsidRPr="00E73D10">
        <w:rPr>
          <w:noProof/>
        </w:rPr>
      </w:r>
      <w:r w:rsidRPr="00E73D10">
        <w:rPr>
          <w:noProof/>
        </w:rPr>
        <w:fldChar w:fldCharType="separate"/>
      </w:r>
      <w:r w:rsidR="00192196">
        <w:rPr>
          <w:noProof/>
        </w:rPr>
        <w:t>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7</w:t>
      </w:r>
      <w:r w:rsidRPr="00E73D10">
        <w:rPr>
          <w:noProof/>
        </w:rPr>
        <w:tab/>
        <w:t>Things done under the Competition and Consumer (Industry Codes—Oilcode) Regulation</w:t>
      </w:r>
      <w:r w:rsidR="00E73D10" w:rsidRPr="00E73D10">
        <w:rPr>
          <w:noProof/>
        </w:rPr>
        <w:t> </w:t>
      </w:r>
      <w:r w:rsidRPr="00E73D10">
        <w:rPr>
          <w:noProof/>
        </w:rPr>
        <w:t>2006</w:t>
      </w:r>
      <w:r w:rsidRPr="00E73D10">
        <w:rPr>
          <w:noProof/>
        </w:rPr>
        <w:tab/>
      </w:r>
      <w:r w:rsidRPr="00E73D10">
        <w:rPr>
          <w:noProof/>
        </w:rPr>
        <w:fldChar w:fldCharType="begin"/>
      </w:r>
      <w:r w:rsidRPr="00E73D10">
        <w:rPr>
          <w:noProof/>
        </w:rPr>
        <w:instrText xml:space="preserve"> PAGEREF _Toc474932504 \h </w:instrText>
      </w:r>
      <w:r w:rsidRPr="00E73D10">
        <w:rPr>
          <w:noProof/>
        </w:rPr>
      </w:r>
      <w:r w:rsidRPr="00E73D10">
        <w:rPr>
          <w:noProof/>
        </w:rPr>
        <w:fldChar w:fldCharType="separate"/>
      </w:r>
      <w:r w:rsidR="00192196">
        <w:rPr>
          <w:noProof/>
        </w:rPr>
        <w:t>2</w:t>
      </w:r>
      <w:r w:rsidRPr="00E73D10">
        <w:rPr>
          <w:noProof/>
        </w:rPr>
        <w:fldChar w:fldCharType="end"/>
      </w:r>
    </w:p>
    <w:p w:rsidR="00951132" w:rsidRPr="00E73D10" w:rsidRDefault="00951132">
      <w:pPr>
        <w:pStyle w:val="TOC1"/>
        <w:rPr>
          <w:rFonts w:asciiTheme="minorHAnsi" w:eastAsiaTheme="minorEastAsia" w:hAnsiTheme="minorHAnsi" w:cstheme="minorBidi"/>
          <w:b w:val="0"/>
          <w:noProof/>
          <w:kern w:val="0"/>
          <w:sz w:val="22"/>
          <w:szCs w:val="22"/>
        </w:rPr>
      </w:pPr>
      <w:r w:rsidRPr="00E73D10">
        <w:rPr>
          <w:noProof/>
        </w:rPr>
        <w:t>Schedule</w:t>
      </w:r>
      <w:r w:rsidR="00E73D10" w:rsidRPr="00E73D10">
        <w:rPr>
          <w:noProof/>
        </w:rPr>
        <w:t> </w:t>
      </w:r>
      <w:r w:rsidRPr="00E73D10">
        <w:rPr>
          <w:noProof/>
        </w:rPr>
        <w:t>1—Oil Code of Conduct</w:t>
      </w:r>
      <w:r w:rsidRPr="00E73D10">
        <w:rPr>
          <w:b w:val="0"/>
          <w:noProof/>
          <w:sz w:val="18"/>
        </w:rPr>
        <w:tab/>
      </w:r>
      <w:r w:rsidRPr="00E73D10">
        <w:rPr>
          <w:b w:val="0"/>
          <w:noProof/>
          <w:sz w:val="18"/>
        </w:rPr>
        <w:fldChar w:fldCharType="begin"/>
      </w:r>
      <w:r w:rsidRPr="00E73D10">
        <w:rPr>
          <w:b w:val="0"/>
          <w:noProof/>
          <w:sz w:val="18"/>
        </w:rPr>
        <w:instrText xml:space="preserve"> PAGEREF _Toc474932505 \h </w:instrText>
      </w:r>
      <w:r w:rsidRPr="00E73D10">
        <w:rPr>
          <w:b w:val="0"/>
          <w:noProof/>
          <w:sz w:val="18"/>
        </w:rPr>
      </w:r>
      <w:r w:rsidRPr="00E73D10">
        <w:rPr>
          <w:b w:val="0"/>
          <w:noProof/>
          <w:sz w:val="18"/>
        </w:rPr>
        <w:fldChar w:fldCharType="separate"/>
      </w:r>
      <w:r w:rsidR="00192196">
        <w:rPr>
          <w:b w:val="0"/>
          <w:noProof/>
          <w:sz w:val="18"/>
        </w:rPr>
        <w:t>3</w:t>
      </w:r>
      <w:r w:rsidRPr="00E73D10">
        <w:rPr>
          <w:b w:val="0"/>
          <w:noProof/>
          <w:sz w:val="18"/>
        </w:rPr>
        <w:fldChar w:fldCharType="end"/>
      </w:r>
    </w:p>
    <w:p w:rsidR="00951132" w:rsidRPr="00E73D10" w:rsidRDefault="00951132">
      <w:pPr>
        <w:pStyle w:val="TOC2"/>
        <w:rPr>
          <w:rFonts w:asciiTheme="minorHAnsi" w:eastAsiaTheme="minorEastAsia" w:hAnsiTheme="minorHAnsi" w:cstheme="minorBidi"/>
          <w:b w:val="0"/>
          <w:noProof/>
          <w:kern w:val="0"/>
          <w:sz w:val="22"/>
          <w:szCs w:val="22"/>
        </w:rPr>
      </w:pPr>
      <w:r w:rsidRPr="00E73D10">
        <w:rPr>
          <w:noProof/>
        </w:rPr>
        <w:t>Part</w:t>
      </w:r>
      <w:r w:rsidR="00E73D10" w:rsidRPr="00E73D10">
        <w:rPr>
          <w:noProof/>
        </w:rPr>
        <w:t> </w:t>
      </w:r>
      <w:r w:rsidRPr="00E73D10">
        <w:rPr>
          <w:noProof/>
        </w:rPr>
        <w:t>1</w:t>
      </w:r>
      <w:r w:rsidRPr="00E73D10">
        <w:rPr>
          <w:noProof/>
          <w:color w:val="000000"/>
        </w:rPr>
        <w:t>—</w:t>
      </w:r>
      <w:r w:rsidRPr="00E73D10">
        <w:rPr>
          <w:noProof/>
        </w:rPr>
        <w:t>Preliminary</w:t>
      </w:r>
      <w:r w:rsidRPr="00E73D10">
        <w:rPr>
          <w:b w:val="0"/>
          <w:noProof/>
          <w:sz w:val="18"/>
        </w:rPr>
        <w:tab/>
      </w:r>
      <w:r w:rsidRPr="00E73D10">
        <w:rPr>
          <w:b w:val="0"/>
          <w:noProof/>
          <w:sz w:val="18"/>
        </w:rPr>
        <w:fldChar w:fldCharType="begin"/>
      </w:r>
      <w:r w:rsidRPr="00E73D10">
        <w:rPr>
          <w:b w:val="0"/>
          <w:noProof/>
          <w:sz w:val="18"/>
        </w:rPr>
        <w:instrText xml:space="preserve"> PAGEREF _Toc474932506 \h </w:instrText>
      </w:r>
      <w:r w:rsidRPr="00E73D10">
        <w:rPr>
          <w:b w:val="0"/>
          <w:noProof/>
          <w:sz w:val="18"/>
        </w:rPr>
      </w:r>
      <w:r w:rsidRPr="00E73D10">
        <w:rPr>
          <w:b w:val="0"/>
          <w:noProof/>
          <w:sz w:val="18"/>
        </w:rPr>
        <w:fldChar w:fldCharType="separate"/>
      </w:r>
      <w:r w:rsidR="00192196">
        <w:rPr>
          <w:b w:val="0"/>
          <w:noProof/>
          <w:sz w:val="18"/>
        </w:rPr>
        <w:t>3</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w:t>
      </w:r>
      <w:r w:rsidRPr="00E73D10">
        <w:rPr>
          <w:noProof/>
        </w:rPr>
        <w:tab/>
        <w:t>Name</w:t>
      </w:r>
      <w:r w:rsidRPr="00E73D10">
        <w:rPr>
          <w:noProof/>
        </w:rPr>
        <w:tab/>
      </w:r>
      <w:r w:rsidRPr="00E73D10">
        <w:rPr>
          <w:noProof/>
        </w:rPr>
        <w:fldChar w:fldCharType="begin"/>
      </w:r>
      <w:r w:rsidRPr="00E73D10">
        <w:rPr>
          <w:noProof/>
        </w:rPr>
        <w:instrText xml:space="preserve"> PAGEREF _Toc474932507 \h </w:instrText>
      </w:r>
      <w:r w:rsidRPr="00E73D10">
        <w:rPr>
          <w:noProof/>
        </w:rPr>
      </w:r>
      <w:r w:rsidRPr="00E73D10">
        <w:rPr>
          <w:noProof/>
        </w:rPr>
        <w:fldChar w:fldCharType="separate"/>
      </w:r>
      <w:r w:rsidR="00192196">
        <w:rPr>
          <w:noProof/>
        </w:rPr>
        <w:t>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w:t>
      </w:r>
      <w:r w:rsidRPr="00E73D10">
        <w:rPr>
          <w:noProof/>
        </w:rPr>
        <w:tab/>
        <w:t>Purpose of code</w:t>
      </w:r>
      <w:r w:rsidRPr="00E73D10">
        <w:rPr>
          <w:noProof/>
        </w:rPr>
        <w:tab/>
      </w:r>
      <w:r w:rsidRPr="00E73D10">
        <w:rPr>
          <w:noProof/>
        </w:rPr>
        <w:fldChar w:fldCharType="begin"/>
      </w:r>
      <w:r w:rsidRPr="00E73D10">
        <w:rPr>
          <w:noProof/>
        </w:rPr>
        <w:instrText xml:space="preserve"> PAGEREF _Toc474932508 \h </w:instrText>
      </w:r>
      <w:r w:rsidRPr="00E73D10">
        <w:rPr>
          <w:noProof/>
        </w:rPr>
      </w:r>
      <w:r w:rsidRPr="00E73D10">
        <w:rPr>
          <w:noProof/>
        </w:rPr>
        <w:fldChar w:fldCharType="separate"/>
      </w:r>
      <w:r w:rsidR="00192196">
        <w:rPr>
          <w:noProof/>
        </w:rPr>
        <w:t>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w:t>
      </w:r>
      <w:r w:rsidRPr="00E73D10">
        <w:rPr>
          <w:noProof/>
        </w:rPr>
        <w:tab/>
        <w:t>Monitoring of code</w:t>
      </w:r>
      <w:r w:rsidRPr="00E73D10">
        <w:rPr>
          <w:noProof/>
        </w:rPr>
        <w:tab/>
      </w:r>
      <w:r w:rsidRPr="00E73D10">
        <w:rPr>
          <w:noProof/>
        </w:rPr>
        <w:fldChar w:fldCharType="begin"/>
      </w:r>
      <w:r w:rsidRPr="00E73D10">
        <w:rPr>
          <w:noProof/>
        </w:rPr>
        <w:instrText xml:space="preserve"> PAGEREF _Toc474932509 \h </w:instrText>
      </w:r>
      <w:r w:rsidRPr="00E73D10">
        <w:rPr>
          <w:noProof/>
        </w:rPr>
      </w:r>
      <w:r w:rsidRPr="00E73D10">
        <w:rPr>
          <w:noProof/>
        </w:rPr>
        <w:fldChar w:fldCharType="separate"/>
      </w:r>
      <w:r w:rsidR="00192196">
        <w:rPr>
          <w:noProof/>
        </w:rPr>
        <w:t>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w:t>
      </w:r>
      <w:r w:rsidRPr="00E73D10">
        <w:rPr>
          <w:noProof/>
        </w:rPr>
        <w:tab/>
        <w:t>Definitions</w:t>
      </w:r>
      <w:r w:rsidRPr="00E73D10">
        <w:rPr>
          <w:noProof/>
        </w:rPr>
        <w:tab/>
      </w:r>
      <w:r w:rsidRPr="00E73D10">
        <w:rPr>
          <w:noProof/>
        </w:rPr>
        <w:fldChar w:fldCharType="begin"/>
      </w:r>
      <w:r w:rsidRPr="00E73D10">
        <w:rPr>
          <w:noProof/>
        </w:rPr>
        <w:instrText xml:space="preserve"> PAGEREF _Toc474932510 \h </w:instrText>
      </w:r>
      <w:r w:rsidRPr="00E73D10">
        <w:rPr>
          <w:noProof/>
        </w:rPr>
      </w:r>
      <w:r w:rsidRPr="00E73D10">
        <w:rPr>
          <w:noProof/>
        </w:rPr>
        <w:fldChar w:fldCharType="separate"/>
      </w:r>
      <w:r w:rsidR="00192196">
        <w:rPr>
          <w:noProof/>
        </w:rPr>
        <w:t>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5</w:t>
      </w:r>
      <w:r w:rsidRPr="00E73D10">
        <w:rPr>
          <w:noProof/>
        </w:rPr>
        <w:tab/>
        <w:t xml:space="preserve">Meaning of </w:t>
      </w:r>
      <w:r w:rsidRPr="00E73D10">
        <w:rPr>
          <w:i/>
          <w:noProof/>
        </w:rPr>
        <w:t>fuel re</w:t>
      </w:r>
      <w:r w:rsidR="00E73D10">
        <w:rPr>
          <w:i/>
          <w:noProof/>
        </w:rPr>
        <w:noBreakHyphen/>
      </w:r>
      <w:r w:rsidRPr="00E73D10">
        <w:rPr>
          <w:i/>
          <w:noProof/>
        </w:rPr>
        <w:t>selling agreement</w:t>
      </w:r>
      <w:r w:rsidRPr="00E73D10">
        <w:rPr>
          <w:noProof/>
        </w:rPr>
        <w:tab/>
      </w:r>
      <w:r w:rsidRPr="00E73D10">
        <w:rPr>
          <w:noProof/>
        </w:rPr>
        <w:fldChar w:fldCharType="begin"/>
      </w:r>
      <w:r w:rsidRPr="00E73D10">
        <w:rPr>
          <w:noProof/>
        </w:rPr>
        <w:instrText xml:space="preserve"> PAGEREF _Toc474932511 \h </w:instrText>
      </w:r>
      <w:r w:rsidRPr="00E73D10">
        <w:rPr>
          <w:noProof/>
        </w:rPr>
      </w:r>
      <w:r w:rsidRPr="00E73D10">
        <w:rPr>
          <w:noProof/>
        </w:rPr>
        <w:fldChar w:fldCharType="separate"/>
      </w:r>
      <w:r w:rsidR="00192196">
        <w:rPr>
          <w:noProof/>
        </w:rPr>
        <w:t>6</w:t>
      </w:r>
      <w:r w:rsidRPr="00E73D10">
        <w:rPr>
          <w:noProof/>
        </w:rPr>
        <w:fldChar w:fldCharType="end"/>
      </w:r>
    </w:p>
    <w:p w:rsidR="00951132" w:rsidRPr="00E73D10" w:rsidRDefault="00951132">
      <w:pPr>
        <w:pStyle w:val="TOC2"/>
        <w:rPr>
          <w:rFonts w:asciiTheme="minorHAnsi" w:eastAsiaTheme="minorEastAsia" w:hAnsiTheme="minorHAnsi" w:cstheme="minorBidi"/>
          <w:b w:val="0"/>
          <w:noProof/>
          <w:kern w:val="0"/>
          <w:sz w:val="22"/>
          <w:szCs w:val="22"/>
        </w:rPr>
      </w:pPr>
      <w:r w:rsidRPr="00E73D10">
        <w:rPr>
          <w:noProof/>
        </w:rPr>
        <w:t>Part</w:t>
      </w:r>
      <w:r w:rsidR="00E73D10" w:rsidRPr="00E73D10">
        <w:rPr>
          <w:noProof/>
        </w:rPr>
        <w:t> </w:t>
      </w:r>
      <w:r w:rsidRPr="00E73D10">
        <w:rPr>
          <w:noProof/>
        </w:rPr>
        <w:t>2</w:t>
      </w:r>
      <w:r w:rsidRPr="00E73D10">
        <w:rPr>
          <w:noProof/>
          <w:color w:val="000000"/>
        </w:rPr>
        <w:t>—</w:t>
      </w:r>
      <w:r w:rsidRPr="00E73D10">
        <w:rPr>
          <w:noProof/>
        </w:rPr>
        <w:t>Terminal gate price and related arrangements</w:t>
      </w:r>
      <w:r w:rsidRPr="00E73D10">
        <w:rPr>
          <w:b w:val="0"/>
          <w:noProof/>
          <w:sz w:val="18"/>
        </w:rPr>
        <w:tab/>
      </w:r>
      <w:r w:rsidRPr="00E73D10">
        <w:rPr>
          <w:b w:val="0"/>
          <w:noProof/>
          <w:sz w:val="18"/>
        </w:rPr>
        <w:fldChar w:fldCharType="begin"/>
      </w:r>
      <w:r w:rsidRPr="00E73D10">
        <w:rPr>
          <w:b w:val="0"/>
          <w:noProof/>
          <w:sz w:val="18"/>
        </w:rPr>
        <w:instrText xml:space="preserve"> PAGEREF _Toc474932512 \h </w:instrText>
      </w:r>
      <w:r w:rsidRPr="00E73D10">
        <w:rPr>
          <w:b w:val="0"/>
          <w:noProof/>
          <w:sz w:val="18"/>
        </w:rPr>
      </w:r>
      <w:r w:rsidRPr="00E73D10">
        <w:rPr>
          <w:b w:val="0"/>
          <w:noProof/>
          <w:sz w:val="18"/>
        </w:rPr>
        <w:fldChar w:fldCharType="separate"/>
      </w:r>
      <w:r w:rsidR="00192196">
        <w:rPr>
          <w:b w:val="0"/>
          <w:noProof/>
          <w:sz w:val="18"/>
        </w:rPr>
        <w:t>9</w:t>
      </w:r>
      <w:r w:rsidRPr="00E73D10">
        <w:rPr>
          <w:b w:val="0"/>
          <w:noProof/>
          <w:sz w:val="18"/>
        </w:rPr>
        <w:fldChar w:fldCharType="end"/>
      </w:r>
    </w:p>
    <w:p w:rsidR="00951132" w:rsidRPr="00E73D10" w:rsidRDefault="00951132">
      <w:pPr>
        <w:pStyle w:val="TOC3"/>
        <w:rPr>
          <w:rFonts w:asciiTheme="minorHAnsi" w:eastAsiaTheme="minorEastAsia" w:hAnsiTheme="minorHAnsi" w:cstheme="minorBidi"/>
          <w:b w:val="0"/>
          <w:noProof/>
          <w:kern w:val="0"/>
          <w:szCs w:val="22"/>
        </w:rPr>
      </w:pPr>
      <w:r w:rsidRPr="00E73D10">
        <w:rPr>
          <w:noProof/>
        </w:rPr>
        <w:t>Division</w:t>
      </w:r>
      <w:r w:rsidR="00E73D10" w:rsidRPr="00E73D10">
        <w:rPr>
          <w:noProof/>
        </w:rPr>
        <w:t> </w:t>
      </w:r>
      <w:r w:rsidRPr="00E73D10">
        <w:rPr>
          <w:noProof/>
        </w:rPr>
        <w:t>1</w:t>
      </w:r>
      <w:r w:rsidRPr="00E73D10">
        <w:rPr>
          <w:noProof/>
          <w:color w:val="000000"/>
        </w:rPr>
        <w:t>—</w:t>
      </w:r>
      <w:r w:rsidRPr="00E73D10">
        <w:rPr>
          <w:noProof/>
        </w:rPr>
        <w:t>Preliminary</w:t>
      </w:r>
      <w:r w:rsidRPr="00E73D10">
        <w:rPr>
          <w:b w:val="0"/>
          <w:noProof/>
          <w:sz w:val="18"/>
        </w:rPr>
        <w:tab/>
      </w:r>
      <w:r w:rsidRPr="00E73D10">
        <w:rPr>
          <w:b w:val="0"/>
          <w:noProof/>
          <w:sz w:val="18"/>
        </w:rPr>
        <w:fldChar w:fldCharType="begin"/>
      </w:r>
      <w:r w:rsidRPr="00E73D10">
        <w:rPr>
          <w:b w:val="0"/>
          <w:noProof/>
          <w:sz w:val="18"/>
        </w:rPr>
        <w:instrText xml:space="preserve"> PAGEREF _Toc474932513 \h </w:instrText>
      </w:r>
      <w:r w:rsidRPr="00E73D10">
        <w:rPr>
          <w:b w:val="0"/>
          <w:noProof/>
          <w:sz w:val="18"/>
        </w:rPr>
      </w:r>
      <w:r w:rsidRPr="00E73D10">
        <w:rPr>
          <w:b w:val="0"/>
          <w:noProof/>
          <w:sz w:val="18"/>
        </w:rPr>
        <w:fldChar w:fldCharType="separate"/>
      </w:r>
      <w:r w:rsidR="00192196">
        <w:rPr>
          <w:b w:val="0"/>
          <w:noProof/>
          <w:sz w:val="18"/>
        </w:rPr>
        <w:t>9</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6</w:t>
      </w:r>
      <w:r w:rsidRPr="00E73D10">
        <w:rPr>
          <w:noProof/>
        </w:rPr>
        <w:tab/>
        <w:t>Application of this Part</w:t>
      </w:r>
      <w:r w:rsidRPr="00E73D10">
        <w:rPr>
          <w:noProof/>
        </w:rPr>
        <w:tab/>
      </w:r>
      <w:r w:rsidRPr="00E73D10">
        <w:rPr>
          <w:noProof/>
        </w:rPr>
        <w:fldChar w:fldCharType="begin"/>
      </w:r>
      <w:r w:rsidRPr="00E73D10">
        <w:rPr>
          <w:noProof/>
        </w:rPr>
        <w:instrText xml:space="preserve"> PAGEREF _Toc474932514 \h </w:instrText>
      </w:r>
      <w:r w:rsidRPr="00E73D10">
        <w:rPr>
          <w:noProof/>
        </w:rPr>
      </w:r>
      <w:r w:rsidRPr="00E73D10">
        <w:rPr>
          <w:noProof/>
        </w:rPr>
        <w:fldChar w:fldCharType="separate"/>
      </w:r>
      <w:r w:rsidR="00192196">
        <w:rPr>
          <w:noProof/>
        </w:rPr>
        <w:t>9</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7</w:t>
      </w:r>
      <w:r w:rsidRPr="00E73D10">
        <w:rPr>
          <w:noProof/>
        </w:rPr>
        <w:tab/>
        <w:t>Terminal gate price arrangements</w:t>
      </w:r>
      <w:r w:rsidRPr="00E73D10">
        <w:rPr>
          <w:noProof/>
        </w:rPr>
        <w:tab/>
      </w:r>
      <w:r w:rsidRPr="00E73D10">
        <w:rPr>
          <w:noProof/>
        </w:rPr>
        <w:fldChar w:fldCharType="begin"/>
      </w:r>
      <w:r w:rsidRPr="00E73D10">
        <w:rPr>
          <w:noProof/>
        </w:rPr>
        <w:instrText xml:space="preserve"> PAGEREF _Toc474932515 \h </w:instrText>
      </w:r>
      <w:r w:rsidRPr="00E73D10">
        <w:rPr>
          <w:noProof/>
        </w:rPr>
      </w:r>
      <w:r w:rsidRPr="00E73D10">
        <w:rPr>
          <w:noProof/>
        </w:rPr>
        <w:fldChar w:fldCharType="separate"/>
      </w:r>
      <w:r w:rsidR="00192196">
        <w:rPr>
          <w:noProof/>
        </w:rPr>
        <w:t>9</w:t>
      </w:r>
      <w:r w:rsidRPr="00E73D10">
        <w:rPr>
          <w:noProof/>
        </w:rPr>
        <w:fldChar w:fldCharType="end"/>
      </w:r>
    </w:p>
    <w:p w:rsidR="00951132" w:rsidRPr="00E73D10" w:rsidRDefault="00951132">
      <w:pPr>
        <w:pStyle w:val="TOC3"/>
        <w:rPr>
          <w:rFonts w:asciiTheme="minorHAnsi" w:eastAsiaTheme="minorEastAsia" w:hAnsiTheme="minorHAnsi" w:cstheme="minorBidi"/>
          <w:b w:val="0"/>
          <w:noProof/>
          <w:kern w:val="0"/>
          <w:szCs w:val="22"/>
        </w:rPr>
      </w:pPr>
      <w:r w:rsidRPr="00E73D10">
        <w:rPr>
          <w:noProof/>
        </w:rPr>
        <w:t>Division</w:t>
      </w:r>
      <w:r w:rsidR="00E73D10" w:rsidRPr="00E73D10">
        <w:rPr>
          <w:noProof/>
        </w:rPr>
        <w:t> </w:t>
      </w:r>
      <w:r w:rsidRPr="00E73D10">
        <w:rPr>
          <w:noProof/>
        </w:rPr>
        <w:t>2</w:t>
      </w:r>
      <w:r w:rsidRPr="00E73D10">
        <w:rPr>
          <w:noProof/>
          <w:color w:val="000000"/>
        </w:rPr>
        <w:t>—</w:t>
      </w:r>
      <w:r w:rsidRPr="00E73D10">
        <w:rPr>
          <w:noProof/>
        </w:rPr>
        <w:t>Terminal gate price for declared petroleum products</w:t>
      </w:r>
      <w:r w:rsidRPr="00E73D10">
        <w:rPr>
          <w:b w:val="0"/>
          <w:noProof/>
          <w:sz w:val="18"/>
        </w:rPr>
        <w:tab/>
      </w:r>
      <w:r w:rsidRPr="00E73D10">
        <w:rPr>
          <w:b w:val="0"/>
          <w:noProof/>
          <w:sz w:val="18"/>
        </w:rPr>
        <w:fldChar w:fldCharType="begin"/>
      </w:r>
      <w:r w:rsidRPr="00E73D10">
        <w:rPr>
          <w:b w:val="0"/>
          <w:noProof/>
          <w:sz w:val="18"/>
        </w:rPr>
        <w:instrText xml:space="preserve"> PAGEREF _Toc474932516 \h </w:instrText>
      </w:r>
      <w:r w:rsidRPr="00E73D10">
        <w:rPr>
          <w:b w:val="0"/>
          <w:noProof/>
          <w:sz w:val="18"/>
        </w:rPr>
      </w:r>
      <w:r w:rsidRPr="00E73D10">
        <w:rPr>
          <w:b w:val="0"/>
          <w:noProof/>
          <w:sz w:val="18"/>
        </w:rPr>
        <w:fldChar w:fldCharType="separate"/>
      </w:r>
      <w:r w:rsidR="00192196">
        <w:rPr>
          <w:b w:val="0"/>
          <w:noProof/>
          <w:sz w:val="18"/>
        </w:rPr>
        <w:t>10</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8</w:t>
      </w:r>
      <w:r w:rsidRPr="00E73D10">
        <w:rPr>
          <w:noProof/>
        </w:rPr>
        <w:tab/>
        <w:t>Setting terminal gate price</w:t>
      </w:r>
      <w:r w:rsidRPr="00E73D10">
        <w:rPr>
          <w:noProof/>
        </w:rPr>
        <w:tab/>
      </w:r>
      <w:r w:rsidRPr="00E73D10">
        <w:rPr>
          <w:noProof/>
        </w:rPr>
        <w:fldChar w:fldCharType="begin"/>
      </w:r>
      <w:r w:rsidRPr="00E73D10">
        <w:rPr>
          <w:noProof/>
        </w:rPr>
        <w:instrText xml:space="preserve"> PAGEREF _Toc474932517 \h </w:instrText>
      </w:r>
      <w:r w:rsidRPr="00E73D10">
        <w:rPr>
          <w:noProof/>
        </w:rPr>
      </w:r>
      <w:r w:rsidRPr="00E73D10">
        <w:rPr>
          <w:noProof/>
        </w:rPr>
        <w:fldChar w:fldCharType="separate"/>
      </w:r>
      <w:r w:rsidR="00192196">
        <w:rPr>
          <w:noProof/>
        </w:rPr>
        <w:t>10</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9</w:t>
      </w:r>
      <w:r w:rsidRPr="00E73D10">
        <w:rPr>
          <w:noProof/>
        </w:rPr>
        <w:tab/>
        <w:t>Disclosing terminal gate price</w:t>
      </w:r>
      <w:r w:rsidRPr="00E73D10">
        <w:rPr>
          <w:noProof/>
        </w:rPr>
        <w:tab/>
      </w:r>
      <w:r w:rsidRPr="00E73D10">
        <w:rPr>
          <w:noProof/>
        </w:rPr>
        <w:fldChar w:fldCharType="begin"/>
      </w:r>
      <w:r w:rsidRPr="00E73D10">
        <w:rPr>
          <w:noProof/>
        </w:rPr>
        <w:instrText xml:space="preserve"> PAGEREF _Toc474932518 \h </w:instrText>
      </w:r>
      <w:r w:rsidRPr="00E73D10">
        <w:rPr>
          <w:noProof/>
        </w:rPr>
      </w:r>
      <w:r w:rsidRPr="00E73D10">
        <w:rPr>
          <w:noProof/>
        </w:rPr>
        <w:fldChar w:fldCharType="separate"/>
      </w:r>
      <w:r w:rsidR="00192196">
        <w:rPr>
          <w:noProof/>
        </w:rPr>
        <w:t>10</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10</w:t>
      </w:r>
      <w:r w:rsidRPr="00E73D10">
        <w:rPr>
          <w:noProof/>
        </w:rPr>
        <w:tab/>
        <w:t>Selling declared petroleum products—documentation</w:t>
      </w:r>
      <w:r w:rsidRPr="00E73D10">
        <w:rPr>
          <w:noProof/>
        </w:rPr>
        <w:tab/>
      </w:r>
      <w:r w:rsidRPr="00E73D10">
        <w:rPr>
          <w:noProof/>
        </w:rPr>
        <w:fldChar w:fldCharType="begin"/>
      </w:r>
      <w:r w:rsidRPr="00E73D10">
        <w:rPr>
          <w:noProof/>
        </w:rPr>
        <w:instrText xml:space="preserve"> PAGEREF _Toc474932519 \h </w:instrText>
      </w:r>
      <w:r w:rsidRPr="00E73D10">
        <w:rPr>
          <w:noProof/>
        </w:rPr>
      </w:r>
      <w:r w:rsidRPr="00E73D10">
        <w:rPr>
          <w:noProof/>
        </w:rPr>
        <w:fldChar w:fldCharType="separate"/>
      </w:r>
      <w:r w:rsidR="00192196">
        <w:rPr>
          <w:noProof/>
        </w:rPr>
        <w:t>10</w:t>
      </w:r>
      <w:r w:rsidRPr="00E73D10">
        <w:rPr>
          <w:noProof/>
        </w:rPr>
        <w:fldChar w:fldCharType="end"/>
      </w:r>
    </w:p>
    <w:p w:rsidR="00951132" w:rsidRPr="00E73D10" w:rsidRDefault="00951132">
      <w:pPr>
        <w:pStyle w:val="TOC3"/>
        <w:rPr>
          <w:rFonts w:asciiTheme="minorHAnsi" w:eastAsiaTheme="minorEastAsia" w:hAnsiTheme="minorHAnsi" w:cstheme="minorBidi"/>
          <w:b w:val="0"/>
          <w:noProof/>
          <w:kern w:val="0"/>
          <w:szCs w:val="22"/>
        </w:rPr>
      </w:pPr>
      <w:r w:rsidRPr="00E73D10">
        <w:rPr>
          <w:noProof/>
        </w:rPr>
        <w:t>Division</w:t>
      </w:r>
      <w:r w:rsidR="00E73D10" w:rsidRPr="00E73D10">
        <w:rPr>
          <w:noProof/>
        </w:rPr>
        <w:t> </w:t>
      </w:r>
      <w:r w:rsidRPr="00E73D10">
        <w:rPr>
          <w:noProof/>
        </w:rPr>
        <w:t>3</w:t>
      </w:r>
      <w:r w:rsidRPr="00E73D10">
        <w:rPr>
          <w:noProof/>
          <w:color w:val="000000"/>
        </w:rPr>
        <w:t>—</w:t>
      </w:r>
      <w:r w:rsidRPr="00E73D10">
        <w:rPr>
          <w:noProof/>
        </w:rPr>
        <w:t>Supply of declared petroleum products</w:t>
      </w:r>
      <w:r w:rsidRPr="00E73D10">
        <w:rPr>
          <w:b w:val="0"/>
          <w:noProof/>
          <w:sz w:val="18"/>
        </w:rPr>
        <w:tab/>
      </w:r>
      <w:r w:rsidRPr="00E73D10">
        <w:rPr>
          <w:b w:val="0"/>
          <w:noProof/>
          <w:sz w:val="18"/>
        </w:rPr>
        <w:fldChar w:fldCharType="begin"/>
      </w:r>
      <w:r w:rsidRPr="00E73D10">
        <w:rPr>
          <w:b w:val="0"/>
          <w:noProof/>
          <w:sz w:val="18"/>
        </w:rPr>
        <w:instrText xml:space="preserve"> PAGEREF _Toc474932520 \h </w:instrText>
      </w:r>
      <w:r w:rsidRPr="00E73D10">
        <w:rPr>
          <w:b w:val="0"/>
          <w:noProof/>
          <w:sz w:val="18"/>
        </w:rPr>
      </w:r>
      <w:r w:rsidRPr="00E73D10">
        <w:rPr>
          <w:b w:val="0"/>
          <w:noProof/>
          <w:sz w:val="18"/>
        </w:rPr>
        <w:fldChar w:fldCharType="separate"/>
      </w:r>
      <w:r w:rsidR="00192196">
        <w:rPr>
          <w:b w:val="0"/>
          <w:noProof/>
          <w:sz w:val="18"/>
        </w:rPr>
        <w:t>12</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11</w:t>
      </w:r>
      <w:r w:rsidRPr="00E73D10">
        <w:rPr>
          <w:noProof/>
        </w:rPr>
        <w:tab/>
        <w:t>Supplying declared petroleum products</w:t>
      </w:r>
      <w:r w:rsidRPr="00E73D10">
        <w:rPr>
          <w:noProof/>
        </w:rPr>
        <w:tab/>
      </w:r>
      <w:r w:rsidRPr="00E73D10">
        <w:rPr>
          <w:noProof/>
        </w:rPr>
        <w:fldChar w:fldCharType="begin"/>
      </w:r>
      <w:r w:rsidRPr="00E73D10">
        <w:rPr>
          <w:noProof/>
        </w:rPr>
        <w:instrText xml:space="preserve"> PAGEREF _Toc474932521 \h </w:instrText>
      </w:r>
      <w:r w:rsidRPr="00E73D10">
        <w:rPr>
          <w:noProof/>
        </w:rPr>
      </w:r>
      <w:r w:rsidRPr="00E73D10">
        <w:rPr>
          <w:noProof/>
        </w:rPr>
        <w:fldChar w:fldCharType="separate"/>
      </w:r>
      <w:r w:rsidR="00192196">
        <w:rPr>
          <w:noProof/>
        </w:rPr>
        <w:t>12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12</w:t>
      </w:r>
      <w:r w:rsidRPr="00E73D10">
        <w:rPr>
          <w:noProof/>
        </w:rPr>
        <w:tab/>
        <w:t>Health and safety requirements</w:t>
      </w:r>
      <w:r w:rsidRPr="00E73D10">
        <w:rPr>
          <w:noProof/>
        </w:rPr>
        <w:tab/>
      </w:r>
      <w:r w:rsidRPr="00E73D10">
        <w:rPr>
          <w:noProof/>
        </w:rPr>
        <w:fldChar w:fldCharType="begin"/>
      </w:r>
      <w:r w:rsidRPr="00E73D10">
        <w:rPr>
          <w:noProof/>
        </w:rPr>
        <w:instrText xml:space="preserve"> PAGEREF _Toc474932522 \h </w:instrText>
      </w:r>
      <w:r w:rsidRPr="00E73D10">
        <w:rPr>
          <w:noProof/>
        </w:rPr>
      </w:r>
      <w:r w:rsidRPr="00E73D10">
        <w:rPr>
          <w:noProof/>
        </w:rPr>
        <w:fldChar w:fldCharType="separate"/>
      </w:r>
      <w:r w:rsidR="00192196">
        <w:rPr>
          <w:noProof/>
        </w:rPr>
        <w:t>12</w:t>
      </w:r>
      <w:r w:rsidRPr="00E73D10">
        <w:rPr>
          <w:noProof/>
        </w:rPr>
        <w:fldChar w:fldCharType="end"/>
      </w:r>
    </w:p>
    <w:p w:rsidR="00951132" w:rsidRPr="00E73D10" w:rsidRDefault="00951132">
      <w:pPr>
        <w:pStyle w:val="TOC2"/>
        <w:rPr>
          <w:rFonts w:asciiTheme="minorHAnsi" w:eastAsiaTheme="minorEastAsia" w:hAnsiTheme="minorHAnsi" w:cstheme="minorBidi"/>
          <w:b w:val="0"/>
          <w:noProof/>
          <w:kern w:val="0"/>
          <w:sz w:val="22"/>
          <w:szCs w:val="22"/>
        </w:rPr>
      </w:pPr>
      <w:r w:rsidRPr="00E73D10">
        <w:rPr>
          <w:noProof/>
        </w:rPr>
        <w:t>Part</w:t>
      </w:r>
      <w:r w:rsidR="00E73D10" w:rsidRPr="00E73D10">
        <w:rPr>
          <w:noProof/>
        </w:rPr>
        <w:t> </w:t>
      </w:r>
      <w:r w:rsidRPr="00E73D10">
        <w:rPr>
          <w:noProof/>
        </w:rPr>
        <w:t>3—Fuel re</w:t>
      </w:r>
      <w:r w:rsidR="00E73D10">
        <w:rPr>
          <w:noProof/>
        </w:rPr>
        <w:noBreakHyphen/>
      </w:r>
      <w:r w:rsidRPr="00E73D10">
        <w:rPr>
          <w:noProof/>
        </w:rPr>
        <w:t>selling business</w:t>
      </w:r>
      <w:r w:rsidRPr="00E73D10">
        <w:rPr>
          <w:b w:val="0"/>
          <w:noProof/>
          <w:sz w:val="18"/>
        </w:rPr>
        <w:tab/>
      </w:r>
      <w:r w:rsidRPr="00E73D10">
        <w:rPr>
          <w:b w:val="0"/>
          <w:noProof/>
          <w:sz w:val="18"/>
        </w:rPr>
        <w:fldChar w:fldCharType="begin"/>
      </w:r>
      <w:r w:rsidRPr="00E73D10">
        <w:rPr>
          <w:b w:val="0"/>
          <w:noProof/>
          <w:sz w:val="18"/>
        </w:rPr>
        <w:instrText xml:space="preserve"> PAGEREF _Toc474932523 \h </w:instrText>
      </w:r>
      <w:r w:rsidRPr="00E73D10">
        <w:rPr>
          <w:b w:val="0"/>
          <w:noProof/>
          <w:sz w:val="18"/>
        </w:rPr>
      </w:r>
      <w:r w:rsidRPr="00E73D10">
        <w:rPr>
          <w:b w:val="0"/>
          <w:noProof/>
          <w:sz w:val="18"/>
        </w:rPr>
        <w:fldChar w:fldCharType="separate"/>
      </w:r>
      <w:r w:rsidR="00192196">
        <w:rPr>
          <w:b w:val="0"/>
          <w:noProof/>
          <w:sz w:val="18"/>
        </w:rPr>
        <w:t>14</w:t>
      </w:r>
      <w:r w:rsidRPr="00E73D10">
        <w:rPr>
          <w:b w:val="0"/>
          <w:noProof/>
          <w:sz w:val="18"/>
        </w:rPr>
        <w:fldChar w:fldCharType="end"/>
      </w:r>
    </w:p>
    <w:p w:rsidR="00951132" w:rsidRPr="00E73D10" w:rsidRDefault="00951132">
      <w:pPr>
        <w:pStyle w:val="TOC3"/>
        <w:rPr>
          <w:rFonts w:asciiTheme="minorHAnsi" w:eastAsiaTheme="minorEastAsia" w:hAnsiTheme="minorHAnsi" w:cstheme="minorBidi"/>
          <w:b w:val="0"/>
          <w:noProof/>
          <w:kern w:val="0"/>
          <w:szCs w:val="22"/>
        </w:rPr>
      </w:pPr>
      <w:r w:rsidRPr="00E73D10">
        <w:rPr>
          <w:noProof/>
        </w:rPr>
        <w:t>Division</w:t>
      </w:r>
      <w:r w:rsidR="00E73D10" w:rsidRPr="00E73D10">
        <w:rPr>
          <w:noProof/>
        </w:rPr>
        <w:t> </w:t>
      </w:r>
      <w:r w:rsidRPr="00E73D10">
        <w:rPr>
          <w:noProof/>
        </w:rPr>
        <w:t>1A—Application of this Part</w:t>
      </w:r>
      <w:r w:rsidRPr="00E73D10">
        <w:rPr>
          <w:b w:val="0"/>
          <w:noProof/>
          <w:sz w:val="18"/>
        </w:rPr>
        <w:tab/>
      </w:r>
      <w:r w:rsidRPr="00E73D10">
        <w:rPr>
          <w:b w:val="0"/>
          <w:noProof/>
          <w:sz w:val="18"/>
        </w:rPr>
        <w:fldChar w:fldCharType="begin"/>
      </w:r>
      <w:r w:rsidRPr="00E73D10">
        <w:rPr>
          <w:b w:val="0"/>
          <w:noProof/>
          <w:sz w:val="18"/>
        </w:rPr>
        <w:instrText xml:space="preserve"> PAGEREF _Toc474932524 \h </w:instrText>
      </w:r>
      <w:r w:rsidRPr="00E73D10">
        <w:rPr>
          <w:b w:val="0"/>
          <w:noProof/>
          <w:sz w:val="18"/>
        </w:rPr>
      </w:r>
      <w:r w:rsidRPr="00E73D10">
        <w:rPr>
          <w:b w:val="0"/>
          <w:noProof/>
          <w:sz w:val="18"/>
        </w:rPr>
        <w:fldChar w:fldCharType="separate"/>
      </w:r>
      <w:r w:rsidR="00192196">
        <w:rPr>
          <w:b w:val="0"/>
          <w:noProof/>
          <w:sz w:val="18"/>
        </w:rPr>
        <w:t>14</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12A</w:t>
      </w:r>
      <w:r w:rsidRPr="00E73D10">
        <w:rPr>
          <w:noProof/>
        </w:rPr>
        <w:tab/>
        <w:t>Application of this Part</w:t>
      </w:r>
      <w:r w:rsidRPr="00E73D10">
        <w:rPr>
          <w:noProof/>
        </w:rPr>
        <w:tab/>
      </w:r>
      <w:r w:rsidRPr="00E73D10">
        <w:rPr>
          <w:noProof/>
        </w:rPr>
        <w:fldChar w:fldCharType="begin"/>
      </w:r>
      <w:r w:rsidRPr="00E73D10">
        <w:rPr>
          <w:noProof/>
        </w:rPr>
        <w:instrText xml:space="preserve"> PAGEREF _Toc474932525 \h </w:instrText>
      </w:r>
      <w:r w:rsidRPr="00E73D10">
        <w:rPr>
          <w:noProof/>
        </w:rPr>
      </w:r>
      <w:r w:rsidRPr="00E73D10">
        <w:rPr>
          <w:noProof/>
        </w:rPr>
        <w:fldChar w:fldCharType="separate"/>
      </w:r>
      <w:r w:rsidR="00192196">
        <w:rPr>
          <w:noProof/>
        </w:rPr>
        <w:t>14</w:t>
      </w:r>
      <w:r w:rsidRPr="00E73D10">
        <w:rPr>
          <w:noProof/>
        </w:rPr>
        <w:fldChar w:fldCharType="end"/>
      </w:r>
    </w:p>
    <w:p w:rsidR="00951132" w:rsidRPr="00E73D10" w:rsidRDefault="00951132">
      <w:pPr>
        <w:pStyle w:val="TOC3"/>
        <w:rPr>
          <w:rFonts w:asciiTheme="minorHAnsi" w:eastAsiaTheme="minorEastAsia" w:hAnsiTheme="minorHAnsi" w:cstheme="minorBidi"/>
          <w:b w:val="0"/>
          <w:noProof/>
          <w:kern w:val="0"/>
          <w:szCs w:val="22"/>
        </w:rPr>
      </w:pPr>
      <w:r w:rsidRPr="00E73D10">
        <w:rPr>
          <w:noProof/>
        </w:rPr>
        <w:t>Division</w:t>
      </w:r>
      <w:r w:rsidR="00E73D10" w:rsidRPr="00E73D10">
        <w:rPr>
          <w:noProof/>
        </w:rPr>
        <w:t> </w:t>
      </w:r>
      <w:r w:rsidRPr="00E73D10">
        <w:rPr>
          <w:noProof/>
        </w:rPr>
        <w:t>1—Fuel re</w:t>
      </w:r>
      <w:r w:rsidR="00E73D10">
        <w:rPr>
          <w:noProof/>
        </w:rPr>
        <w:noBreakHyphen/>
      </w:r>
      <w:r w:rsidRPr="00E73D10">
        <w:rPr>
          <w:noProof/>
        </w:rPr>
        <w:t>selling agreements</w:t>
      </w:r>
      <w:r w:rsidRPr="00E73D10">
        <w:rPr>
          <w:b w:val="0"/>
          <w:noProof/>
          <w:sz w:val="18"/>
        </w:rPr>
        <w:tab/>
      </w:r>
      <w:r w:rsidRPr="00E73D10">
        <w:rPr>
          <w:b w:val="0"/>
          <w:noProof/>
          <w:sz w:val="18"/>
        </w:rPr>
        <w:fldChar w:fldCharType="begin"/>
      </w:r>
      <w:r w:rsidRPr="00E73D10">
        <w:rPr>
          <w:b w:val="0"/>
          <w:noProof/>
          <w:sz w:val="18"/>
        </w:rPr>
        <w:instrText xml:space="preserve"> PAGEREF _Toc474932526 \h </w:instrText>
      </w:r>
      <w:r w:rsidRPr="00E73D10">
        <w:rPr>
          <w:b w:val="0"/>
          <w:noProof/>
          <w:sz w:val="18"/>
        </w:rPr>
      </w:r>
      <w:r w:rsidRPr="00E73D10">
        <w:rPr>
          <w:b w:val="0"/>
          <w:noProof/>
          <w:sz w:val="18"/>
        </w:rPr>
        <w:fldChar w:fldCharType="separate"/>
      </w:r>
      <w:r w:rsidR="00192196">
        <w:rPr>
          <w:b w:val="0"/>
          <w:noProof/>
          <w:sz w:val="18"/>
        </w:rPr>
        <w:t>15</w:t>
      </w:r>
      <w:r w:rsidRPr="00E73D10">
        <w:rPr>
          <w:b w:val="0"/>
          <w:noProof/>
          <w:sz w:val="18"/>
        </w:rPr>
        <w:fldChar w:fldCharType="end"/>
      </w:r>
    </w:p>
    <w:p w:rsidR="00951132" w:rsidRPr="00E73D10" w:rsidRDefault="00951132">
      <w:pPr>
        <w:pStyle w:val="TOC4"/>
        <w:rPr>
          <w:rFonts w:asciiTheme="minorHAnsi" w:eastAsiaTheme="minorEastAsia" w:hAnsiTheme="minorHAnsi" w:cstheme="minorBidi"/>
          <w:b w:val="0"/>
          <w:noProof/>
          <w:kern w:val="0"/>
          <w:sz w:val="22"/>
          <w:szCs w:val="22"/>
        </w:rPr>
      </w:pPr>
      <w:r w:rsidRPr="00E73D10">
        <w:rPr>
          <w:noProof/>
        </w:rPr>
        <w:t>Subdivision A—Disclosure document for fuel re</w:t>
      </w:r>
      <w:r w:rsidR="00E73D10">
        <w:rPr>
          <w:noProof/>
        </w:rPr>
        <w:noBreakHyphen/>
      </w:r>
      <w:r w:rsidRPr="00E73D10">
        <w:rPr>
          <w:noProof/>
        </w:rPr>
        <w:t>selling agreement</w:t>
      </w:r>
      <w:r w:rsidRPr="00E73D10">
        <w:rPr>
          <w:b w:val="0"/>
          <w:noProof/>
          <w:sz w:val="18"/>
        </w:rPr>
        <w:tab/>
      </w:r>
      <w:r w:rsidRPr="00E73D10">
        <w:rPr>
          <w:b w:val="0"/>
          <w:noProof/>
          <w:sz w:val="18"/>
        </w:rPr>
        <w:fldChar w:fldCharType="begin"/>
      </w:r>
      <w:r w:rsidRPr="00E73D10">
        <w:rPr>
          <w:b w:val="0"/>
          <w:noProof/>
          <w:sz w:val="18"/>
        </w:rPr>
        <w:instrText xml:space="preserve"> PAGEREF _Toc474932527 \h </w:instrText>
      </w:r>
      <w:r w:rsidRPr="00E73D10">
        <w:rPr>
          <w:b w:val="0"/>
          <w:noProof/>
          <w:sz w:val="18"/>
        </w:rPr>
      </w:r>
      <w:r w:rsidRPr="00E73D10">
        <w:rPr>
          <w:b w:val="0"/>
          <w:noProof/>
          <w:sz w:val="18"/>
        </w:rPr>
        <w:fldChar w:fldCharType="separate"/>
      </w:r>
      <w:r w:rsidR="00192196">
        <w:rPr>
          <w:b w:val="0"/>
          <w:noProof/>
          <w:sz w:val="18"/>
        </w:rPr>
        <w:t>15</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13</w:t>
      </w:r>
      <w:r w:rsidRPr="00E73D10">
        <w:rPr>
          <w:noProof/>
        </w:rPr>
        <w:tab/>
        <w:t>Preparing and updating disclosure documents</w:t>
      </w:r>
      <w:r w:rsidRPr="00E73D10">
        <w:rPr>
          <w:noProof/>
        </w:rPr>
        <w:tab/>
      </w:r>
      <w:r w:rsidRPr="00E73D10">
        <w:rPr>
          <w:noProof/>
        </w:rPr>
        <w:fldChar w:fldCharType="begin"/>
      </w:r>
      <w:r w:rsidRPr="00E73D10">
        <w:rPr>
          <w:noProof/>
        </w:rPr>
        <w:instrText xml:space="preserve"> PAGEREF _Toc474932528 \h </w:instrText>
      </w:r>
      <w:r w:rsidRPr="00E73D10">
        <w:rPr>
          <w:noProof/>
        </w:rPr>
      </w:r>
      <w:r w:rsidRPr="00E73D10">
        <w:rPr>
          <w:noProof/>
        </w:rPr>
        <w:fldChar w:fldCharType="separate"/>
      </w:r>
      <w:r w:rsidR="00192196">
        <w:rPr>
          <w:noProof/>
        </w:rPr>
        <w:t>15</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14</w:t>
      </w:r>
      <w:r w:rsidRPr="00E73D10">
        <w:rPr>
          <w:noProof/>
        </w:rPr>
        <w:tab/>
        <w:t>Purpose of disclosure document</w:t>
      </w:r>
      <w:r w:rsidRPr="00E73D10">
        <w:rPr>
          <w:noProof/>
        </w:rPr>
        <w:tab/>
      </w:r>
      <w:r w:rsidRPr="00E73D10">
        <w:rPr>
          <w:noProof/>
        </w:rPr>
        <w:fldChar w:fldCharType="begin"/>
      </w:r>
      <w:r w:rsidRPr="00E73D10">
        <w:rPr>
          <w:noProof/>
        </w:rPr>
        <w:instrText xml:space="preserve"> PAGEREF _Toc474932529 \h </w:instrText>
      </w:r>
      <w:r w:rsidRPr="00E73D10">
        <w:rPr>
          <w:noProof/>
        </w:rPr>
      </w:r>
      <w:r w:rsidRPr="00E73D10">
        <w:rPr>
          <w:noProof/>
        </w:rPr>
        <w:fldChar w:fldCharType="separate"/>
      </w:r>
      <w:r w:rsidR="00192196">
        <w:rPr>
          <w:noProof/>
        </w:rPr>
        <w:t>15</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15</w:t>
      </w:r>
      <w:r w:rsidRPr="00E73D10">
        <w:rPr>
          <w:noProof/>
        </w:rPr>
        <w:tab/>
        <w:t>Content and layout of disclosure document</w:t>
      </w:r>
      <w:r w:rsidRPr="00E73D10">
        <w:rPr>
          <w:noProof/>
        </w:rPr>
        <w:tab/>
      </w:r>
      <w:r w:rsidRPr="00E73D10">
        <w:rPr>
          <w:noProof/>
        </w:rPr>
        <w:fldChar w:fldCharType="begin"/>
      </w:r>
      <w:r w:rsidRPr="00E73D10">
        <w:rPr>
          <w:noProof/>
        </w:rPr>
        <w:instrText xml:space="preserve"> PAGEREF _Toc474932530 \h </w:instrText>
      </w:r>
      <w:r w:rsidRPr="00E73D10">
        <w:rPr>
          <w:noProof/>
        </w:rPr>
      </w:r>
      <w:r w:rsidRPr="00E73D10">
        <w:rPr>
          <w:noProof/>
        </w:rPr>
        <w:fldChar w:fldCharType="separate"/>
      </w:r>
      <w:r w:rsidR="00192196">
        <w:rPr>
          <w:noProof/>
        </w:rPr>
        <w:t>15</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16</w:t>
      </w:r>
      <w:r w:rsidRPr="00E73D10">
        <w:rPr>
          <w:noProof/>
        </w:rPr>
        <w:tab/>
        <w:t>Giving disclosure document</w:t>
      </w:r>
      <w:r w:rsidRPr="00E73D10">
        <w:rPr>
          <w:noProof/>
        </w:rPr>
        <w:tab/>
      </w:r>
      <w:r w:rsidRPr="00E73D10">
        <w:rPr>
          <w:noProof/>
        </w:rPr>
        <w:fldChar w:fldCharType="begin"/>
      </w:r>
      <w:r w:rsidRPr="00E73D10">
        <w:rPr>
          <w:noProof/>
        </w:rPr>
        <w:instrText xml:space="preserve"> PAGEREF _Toc474932531 \h </w:instrText>
      </w:r>
      <w:r w:rsidRPr="00E73D10">
        <w:rPr>
          <w:noProof/>
        </w:rPr>
      </w:r>
      <w:r w:rsidRPr="00E73D10">
        <w:rPr>
          <w:noProof/>
        </w:rPr>
        <w:fldChar w:fldCharType="separate"/>
      </w:r>
      <w:r w:rsidR="00192196">
        <w:rPr>
          <w:noProof/>
        </w:rPr>
        <w:t>16</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17</w:t>
      </w:r>
      <w:r w:rsidRPr="00E73D10">
        <w:rPr>
          <w:noProof/>
        </w:rPr>
        <w:tab/>
        <w:t>Giving additional disclosure document</w:t>
      </w:r>
      <w:r w:rsidRPr="00E73D10">
        <w:rPr>
          <w:noProof/>
        </w:rPr>
        <w:tab/>
      </w:r>
      <w:r w:rsidRPr="00E73D10">
        <w:rPr>
          <w:noProof/>
        </w:rPr>
        <w:fldChar w:fldCharType="begin"/>
      </w:r>
      <w:r w:rsidRPr="00E73D10">
        <w:rPr>
          <w:noProof/>
        </w:rPr>
        <w:instrText xml:space="preserve"> PAGEREF _Toc474932532 \h </w:instrText>
      </w:r>
      <w:r w:rsidRPr="00E73D10">
        <w:rPr>
          <w:noProof/>
        </w:rPr>
      </w:r>
      <w:r w:rsidRPr="00E73D10">
        <w:rPr>
          <w:noProof/>
        </w:rPr>
        <w:fldChar w:fldCharType="separate"/>
      </w:r>
      <w:r w:rsidR="00192196">
        <w:rPr>
          <w:noProof/>
        </w:rPr>
        <w:t>16</w:t>
      </w:r>
      <w:r w:rsidRPr="00E73D10">
        <w:rPr>
          <w:noProof/>
        </w:rPr>
        <w:fldChar w:fldCharType="end"/>
      </w:r>
    </w:p>
    <w:p w:rsidR="00951132" w:rsidRPr="00E73D10" w:rsidRDefault="00951132">
      <w:pPr>
        <w:pStyle w:val="TOC4"/>
        <w:rPr>
          <w:rFonts w:asciiTheme="minorHAnsi" w:eastAsiaTheme="minorEastAsia" w:hAnsiTheme="minorHAnsi" w:cstheme="minorBidi"/>
          <w:b w:val="0"/>
          <w:noProof/>
          <w:kern w:val="0"/>
          <w:sz w:val="22"/>
          <w:szCs w:val="22"/>
        </w:rPr>
      </w:pPr>
      <w:r w:rsidRPr="00E73D10">
        <w:rPr>
          <w:noProof/>
        </w:rPr>
        <w:t>Subdivision B—Disclosure before completing fuel re</w:t>
      </w:r>
      <w:r w:rsidR="00E73D10">
        <w:rPr>
          <w:noProof/>
        </w:rPr>
        <w:noBreakHyphen/>
      </w:r>
      <w:r w:rsidRPr="00E73D10">
        <w:rPr>
          <w:noProof/>
        </w:rPr>
        <w:t>selling agreement</w:t>
      </w:r>
      <w:r w:rsidRPr="00E73D10">
        <w:rPr>
          <w:b w:val="0"/>
          <w:noProof/>
          <w:sz w:val="18"/>
        </w:rPr>
        <w:tab/>
      </w:r>
      <w:r w:rsidRPr="00E73D10">
        <w:rPr>
          <w:b w:val="0"/>
          <w:noProof/>
          <w:sz w:val="18"/>
        </w:rPr>
        <w:fldChar w:fldCharType="begin"/>
      </w:r>
      <w:r w:rsidRPr="00E73D10">
        <w:rPr>
          <w:b w:val="0"/>
          <w:noProof/>
          <w:sz w:val="18"/>
        </w:rPr>
        <w:instrText xml:space="preserve"> PAGEREF _Toc474932533 \h </w:instrText>
      </w:r>
      <w:r w:rsidRPr="00E73D10">
        <w:rPr>
          <w:b w:val="0"/>
          <w:noProof/>
          <w:sz w:val="18"/>
        </w:rPr>
      </w:r>
      <w:r w:rsidRPr="00E73D10">
        <w:rPr>
          <w:b w:val="0"/>
          <w:noProof/>
          <w:sz w:val="18"/>
        </w:rPr>
        <w:fldChar w:fldCharType="separate"/>
      </w:r>
      <w:r w:rsidR="00192196">
        <w:rPr>
          <w:b w:val="0"/>
          <w:noProof/>
          <w:sz w:val="18"/>
        </w:rPr>
        <w:t>17</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18</w:t>
      </w:r>
      <w:r w:rsidRPr="00E73D10">
        <w:rPr>
          <w:noProof/>
        </w:rPr>
        <w:tab/>
        <w:t>Application of this Subdivision</w:t>
      </w:r>
      <w:r w:rsidRPr="00E73D10">
        <w:rPr>
          <w:noProof/>
        </w:rPr>
        <w:tab/>
      </w:r>
      <w:r w:rsidRPr="00E73D10">
        <w:rPr>
          <w:noProof/>
        </w:rPr>
        <w:fldChar w:fldCharType="begin"/>
      </w:r>
      <w:r w:rsidRPr="00E73D10">
        <w:rPr>
          <w:noProof/>
        </w:rPr>
        <w:instrText xml:space="preserve"> PAGEREF _Toc474932534 \h </w:instrText>
      </w:r>
      <w:r w:rsidRPr="00E73D10">
        <w:rPr>
          <w:noProof/>
        </w:rPr>
      </w:r>
      <w:r w:rsidRPr="00E73D10">
        <w:rPr>
          <w:noProof/>
        </w:rPr>
        <w:fldChar w:fldCharType="separate"/>
      </w:r>
      <w:r w:rsidR="00192196">
        <w:rPr>
          <w:noProof/>
        </w:rPr>
        <w:t>17</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19</w:t>
      </w:r>
      <w:r w:rsidRPr="00E73D10">
        <w:rPr>
          <w:noProof/>
        </w:rPr>
        <w:tab/>
        <w:t>Supplier’s obligations</w:t>
      </w:r>
      <w:r w:rsidRPr="00E73D10">
        <w:rPr>
          <w:noProof/>
        </w:rPr>
        <w:tab/>
      </w:r>
      <w:r w:rsidRPr="00E73D10">
        <w:rPr>
          <w:noProof/>
        </w:rPr>
        <w:fldChar w:fldCharType="begin"/>
      </w:r>
      <w:r w:rsidRPr="00E73D10">
        <w:rPr>
          <w:noProof/>
        </w:rPr>
        <w:instrText xml:space="preserve"> PAGEREF _Toc474932535 \h </w:instrText>
      </w:r>
      <w:r w:rsidRPr="00E73D10">
        <w:rPr>
          <w:noProof/>
        </w:rPr>
      </w:r>
      <w:r w:rsidRPr="00E73D10">
        <w:rPr>
          <w:noProof/>
        </w:rPr>
        <w:fldChar w:fldCharType="separate"/>
      </w:r>
      <w:r w:rsidR="00192196">
        <w:rPr>
          <w:noProof/>
        </w:rPr>
        <w:t>17</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20</w:t>
      </w:r>
      <w:r w:rsidRPr="00E73D10">
        <w:rPr>
          <w:noProof/>
        </w:rPr>
        <w:tab/>
        <w:t>Requirements before entering into fuel re</w:t>
      </w:r>
      <w:r w:rsidR="00E73D10">
        <w:rPr>
          <w:noProof/>
        </w:rPr>
        <w:noBreakHyphen/>
      </w:r>
      <w:r w:rsidRPr="00E73D10">
        <w:rPr>
          <w:noProof/>
        </w:rPr>
        <w:t>selling agreement</w:t>
      </w:r>
      <w:r w:rsidRPr="00E73D10">
        <w:rPr>
          <w:noProof/>
        </w:rPr>
        <w:tab/>
      </w:r>
      <w:r w:rsidRPr="00E73D10">
        <w:rPr>
          <w:noProof/>
        </w:rPr>
        <w:fldChar w:fldCharType="begin"/>
      </w:r>
      <w:r w:rsidRPr="00E73D10">
        <w:rPr>
          <w:noProof/>
        </w:rPr>
        <w:instrText xml:space="preserve"> PAGEREF _Toc474932536 \h </w:instrText>
      </w:r>
      <w:r w:rsidRPr="00E73D10">
        <w:rPr>
          <w:noProof/>
        </w:rPr>
      </w:r>
      <w:r w:rsidRPr="00E73D10">
        <w:rPr>
          <w:noProof/>
        </w:rPr>
        <w:fldChar w:fldCharType="separate"/>
      </w:r>
      <w:r w:rsidR="00192196">
        <w:rPr>
          <w:noProof/>
        </w:rPr>
        <w:t>18</w:t>
      </w:r>
      <w:r w:rsidRPr="00E73D10">
        <w:rPr>
          <w:noProof/>
        </w:rPr>
        <w:fldChar w:fldCharType="end"/>
      </w:r>
    </w:p>
    <w:p w:rsidR="00951132" w:rsidRPr="00E73D10" w:rsidRDefault="00951132">
      <w:pPr>
        <w:pStyle w:val="TOC3"/>
        <w:rPr>
          <w:rFonts w:asciiTheme="minorHAnsi" w:eastAsiaTheme="minorEastAsia" w:hAnsiTheme="minorHAnsi" w:cstheme="minorBidi"/>
          <w:b w:val="0"/>
          <w:noProof/>
          <w:kern w:val="0"/>
          <w:szCs w:val="22"/>
        </w:rPr>
      </w:pPr>
      <w:r w:rsidRPr="00E73D10">
        <w:rPr>
          <w:noProof/>
        </w:rPr>
        <w:t>Division</w:t>
      </w:r>
      <w:r w:rsidR="00E73D10" w:rsidRPr="00E73D10">
        <w:rPr>
          <w:noProof/>
        </w:rPr>
        <w:t> </w:t>
      </w:r>
      <w:r w:rsidRPr="00E73D10">
        <w:rPr>
          <w:noProof/>
        </w:rPr>
        <w:t>2</w:t>
      </w:r>
      <w:r w:rsidRPr="00E73D10">
        <w:rPr>
          <w:noProof/>
          <w:color w:val="000000"/>
        </w:rPr>
        <w:t>—</w:t>
      </w:r>
      <w:r w:rsidRPr="00E73D10">
        <w:rPr>
          <w:noProof/>
        </w:rPr>
        <w:t>Transfer of fuel re</w:t>
      </w:r>
      <w:r w:rsidR="00E73D10">
        <w:rPr>
          <w:noProof/>
        </w:rPr>
        <w:noBreakHyphen/>
      </w:r>
      <w:r w:rsidRPr="00E73D10">
        <w:rPr>
          <w:noProof/>
        </w:rPr>
        <w:t>selling business</w:t>
      </w:r>
      <w:r w:rsidRPr="00E73D10">
        <w:rPr>
          <w:b w:val="0"/>
          <w:noProof/>
          <w:sz w:val="18"/>
        </w:rPr>
        <w:tab/>
      </w:r>
      <w:r w:rsidRPr="00E73D10">
        <w:rPr>
          <w:b w:val="0"/>
          <w:noProof/>
          <w:sz w:val="18"/>
        </w:rPr>
        <w:fldChar w:fldCharType="begin"/>
      </w:r>
      <w:r w:rsidRPr="00E73D10">
        <w:rPr>
          <w:b w:val="0"/>
          <w:noProof/>
          <w:sz w:val="18"/>
        </w:rPr>
        <w:instrText xml:space="preserve"> PAGEREF _Toc474932537 \h </w:instrText>
      </w:r>
      <w:r w:rsidRPr="00E73D10">
        <w:rPr>
          <w:b w:val="0"/>
          <w:noProof/>
          <w:sz w:val="18"/>
        </w:rPr>
      </w:r>
      <w:r w:rsidRPr="00E73D10">
        <w:rPr>
          <w:b w:val="0"/>
          <w:noProof/>
          <w:sz w:val="18"/>
        </w:rPr>
        <w:fldChar w:fldCharType="separate"/>
      </w:r>
      <w:r w:rsidR="00192196">
        <w:rPr>
          <w:b w:val="0"/>
          <w:noProof/>
          <w:sz w:val="18"/>
        </w:rPr>
        <w:t>19</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21</w:t>
      </w:r>
      <w:r w:rsidRPr="00E73D10">
        <w:rPr>
          <w:noProof/>
        </w:rPr>
        <w:tab/>
        <w:t>Creating disclosure document</w:t>
      </w:r>
      <w:r w:rsidRPr="00E73D10">
        <w:rPr>
          <w:noProof/>
        </w:rPr>
        <w:tab/>
      </w:r>
      <w:r w:rsidRPr="00E73D10">
        <w:rPr>
          <w:noProof/>
        </w:rPr>
        <w:fldChar w:fldCharType="begin"/>
      </w:r>
      <w:r w:rsidRPr="00E73D10">
        <w:rPr>
          <w:noProof/>
        </w:rPr>
        <w:instrText xml:space="preserve"> PAGEREF _Toc474932538 \h </w:instrText>
      </w:r>
      <w:r w:rsidRPr="00E73D10">
        <w:rPr>
          <w:noProof/>
        </w:rPr>
      </w:r>
      <w:r w:rsidRPr="00E73D10">
        <w:rPr>
          <w:noProof/>
        </w:rPr>
        <w:fldChar w:fldCharType="separate"/>
      </w:r>
      <w:r w:rsidR="00192196">
        <w:rPr>
          <w:noProof/>
        </w:rPr>
        <w:t>19</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22</w:t>
      </w:r>
      <w:r w:rsidRPr="00E73D10">
        <w:rPr>
          <w:noProof/>
        </w:rPr>
        <w:tab/>
        <w:t>Content and layout of disclosure document</w:t>
      </w:r>
      <w:r w:rsidRPr="00E73D10">
        <w:rPr>
          <w:noProof/>
        </w:rPr>
        <w:tab/>
      </w:r>
      <w:r w:rsidRPr="00E73D10">
        <w:rPr>
          <w:noProof/>
        </w:rPr>
        <w:fldChar w:fldCharType="begin"/>
      </w:r>
      <w:r w:rsidRPr="00E73D10">
        <w:rPr>
          <w:noProof/>
        </w:rPr>
        <w:instrText xml:space="preserve"> PAGEREF _Toc474932539 \h </w:instrText>
      </w:r>
      <w:r w:rsidRPr="00E73D10">
        <w:rPr>
          <w:noProof/>
        </w:rPr>
      </w:r>
      <w:r w:rsidRPr="00E73D10">
        <w:rPr>
          <w:noProof/>
        </w:rPr>
        <w:fldChar w:fldCharType="separate"/>
      </w:r>
      <w:r w:rsidR="00192196">
        <w:rPr>
          <w:noProof/>
        </w:rPr>
        <w:t>19</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23</w:t>
      </w:r>
      <w:r w:rsidRPr="00E73D10">
        <w:rPr>
          <w:noProof/>
        </w:rPr>
        <w:tab/>
        <w:t>Giving disclosure document and other information</w:t>
      </w:r>
      <w:r w:rsidRPr="00E73D10">
        <w:rPr>
          <w:noProof/>
        </w:rPr>
        <w:tab/>
      </w:r>
      <w:r w:rsidRPr="00E73D10">
        <w:rPr>
          <w:noProof/>
        </w:rPr>
        <w:fldChar w:fldCharType="begin"/>
      </w:r>
      <w:r w:rsidRPr="00E73D10">
        <w:rPr>
          <w:noProof/>
        </w:rPr>
        <w:instrText xml:space="preserve"> PAGEREF _Toc474932540 \h </w:instrText>
      </w:r>
      <w:r w:rsidRPr="00E73D10">
        <w:rPr>
          <w:noProof/>
        </w:rPr>
      </w:r>
      <w:r w:rsidRPr="00E73D10">
        <w:rPr>
          <w:noProof/>
        </w:rPr>
        <w:fldChar w:fldCharType="separate"/>
      </w:r>
      <w:r w:rsidR="00192196">
        <w:rPr>
          <w:noProof/>
        </w:rPr>
        <w:t>19</w:t>
      </w:r>
      <w:r w:rsidRPr="00E73D10">
        <w:rPr>
          <w:noProof/>
        </w:rPr>
        <w:fldChar w:fldCharType="end"/>
      </w:r>
    </w:p>
    <w:p w:rsidR="00951132" w:rsidRPr="00E73D10" w:rsidRDefault="00951132">
      <w:pPr>
        <w:pStyle w:val="TOC3"/>
        <w:rPr>
          <w:rFonts w:asciiTheme="minorHAnsi" w:eastAsiaTheme="minorEastAsia" w:hAnsiTheme="minorHAnsi" w:cstheme="minorBidi"/>
          <w:b w:val="0"/>
          <w:noProof/>
          <w:kern w:val="0"/>
          <w:szCs w:val="22"/>
        </w:rPr>
      </w:pPr>
      <w:r w:rsidRPr="00E73D10">
        <w:rPr>
          <w:noProof/>
        </w:rPr>
        <w:t>Division</w:t>
      </w:r>
      <w:r w:rsidR="00E73D10" w:rsidRPr="00E73D10">
        <w:rPr>
          <w:noProof/>
        </w:rPr>
        <w:t> </w:t>
      </w:r>
      <w:r w:rsidRPr="00E73D10">
        <w:rPr>
          <w:noProof/>
        </w:rPr>
        <w:t>3</w:t>
      </w:r>
      <w:r w:rsidRPr="00E73D10">
        <w:rPr>
          <w:noProof/>
          <w:color w:val="000000"/>
        </w:rPr>
        <w:t>—</w:t>
      </w:r>
      <w:r w:rsidRPr="00E73D10">
        <w:rPr>
          <w:noProof/>
        </w:rPr>
        <w:t>Conditions of fuel re</w:t>
      </w:r>
      <w:r w:rsidR="00E73D10">
        <w:rPr>
          <w:noProof/>
        </w:rPr>
        <w:noBreakHyphen/>
      </w:r>
      <w:r w:rsidRPr="00E73D10">
        <w:rPr>
          <w:noProof/>
        </w:rPr>
        <w:t>selling agreement</w:t>
      </w:r>
      <w:r w:rsidRPr="00E73D10">
        <w:rPr>
          <w:b w:val="0"/>
          <w:noProof/>
          <w:sz w:val="18"/>
        </w:rPr>
        <w:tab/>
      </w:r>
      <w:r w:rsidRPr="00E73D10">
        <w:rPr>
          <w:b w:val="0"/>
          <w:noProof/>
          <w:sz w:val="18"/>
        </w:rPr>
        <w:fldChar w:fldCharType="begin"/>
      </w:r>
      <w:r w:rsidRPr="00E73D10">
        <w:rPr>
          <w:b w:val="0"/>
          <w:noProof/>
          <w:sz w:val="18"/>
        </w:rPr>
        <w:instrText xml:space="preserve"> PAGEREF _Toc474932541 \h </w:instrText>
      </w:r>
      <w:r w:rsidRPr="00E73D10">
        <w:rPr>
          <w:b w:val="0"/>
          <w:noProof/>
          <w:sz w:val="18"/>
        </w:rPr>
      </w:r>
      <w:r w:rsidRPr="00E73D10">
        <w:rPr>
          <w:b w:val="0"/>
          <w:noProof/>
          <w:sz w:val="18"/>
        </w:rPr>
        <w:fldChar w:fldCharType="separate"/>
      </w:r>
      <w:r w:rsidR="00192196">
        <w:rPr>
          <w:b w:val="0"/>
          <w:noProof/>
          <w:sz w:val="18"/>
        </w:rPr>
        <w:t>21</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24</w:t>
      </w:r>
      <w:r w:rsidRPr="00E73D10">
        <w:rPr>
          <w:noProof/>
        </w:rPr>
        <w:tab/>
        <w:t>Cooling off period</w:t>
      </w:r>
      <w:r w:rsidRPr="00E73D10">
        <w:rPr>
          <w:noProof/>
        </w:rPr>
        <w:tab/>
      </w:r>
      <w:r w:rsidRPr="00E73D10">
        <w:rPr>
          <w:noProof/>
        </w:rPr>
        <w:fldChar w:fldCharType="begin"/>
      </w:r>
      <w:r w:rsidRPr="00E73D10">
        <w:rPr>
          <w:noProof/>
        </w:rPr>
        <w:instrText xml:space="preserve"> PAGEREF _Toc474932542 \h </w:instrText>
      </w:r>
      <w:r w:rsidRPr="00E73D10">
        <w:rPr>
          <w:noProof/>
        </w:rPr>
      </w:r>
      <w:r w:rsidRPr="00E73D10">
        <w:rPr>
          <w:noProof/>
        </w:rPr>
        <w:fldChar w:fldCharType="separate"/>
      </w:r>
      <w:r w:rsidR="00192196">
        <w:rPr>
          <w:noProof/>
        </w:rPr>
        <w:t>21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25</w:t>
      </w:r>
      <w:r w:rsidRPr="00E73D10">
        <w:rPr>
          <w:noProof/>
        </w:rPr>
        <w:tab/>
        <w:t>Copy of lease</w:t>
      </w:r>
      <w:r w:rsidRPr="00E73D10">
        <w:rPr>
          <w:noProof/>
        </w:rPr>
        <w:tab/>
      </w:r>
      <w:r w:rsidRPr="00E73D10">
        <w:rPr>
          <w:noProof/>
        </w:rPr>
        <w:fldChar w:fldCharType="begin"/>
      </w:r>
      <w:r w:rsidRPr="00E73D10">
        <w:rPr>
          <w:noProof/>
        </w:rPr>
        <w:instrText xml:space="preserve"> PAGEREF _Toc474932543 \h </w:instrText>
      </w:r>
      <w:r w:rsidRPr="00E73D10">
        <w:rPr>
          <w:noProof/>
        </w:rPr>
      </w:r>
      <w:r w:rsidRPr="00E73D10">
        <w:rPr>
          <w:noProof/>
        </w:rPr>
        <w:fldChar w:fldCharType="separate"/>
      </w:r>
      <w:r w:rsidR="00192196">
        <w:rPr>
          <w:noProof/>
        </w:rPr>
        <w:t>21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26</w:t>
      </w:r>
      <w:r w:rsidRPr="00E73D10">
        <w:rPr>
          <w:noProof/>
        </w:rPr>
        <w:tab/>
        <w:t>Association of retailers</w:t>
      </w:r>
      <w:r w:rsidRPr="00E73D10">
        <w:rPr>
          <w:noProof/>
        </w:rPr>
        <w:tab/>
      </w:r>
      <w:r w:rsidRPr="00E73D10">
        <w:rPr>
          <w:noProof/>
        </w:rPr>
        <w:fldChar w:fldCharType="begin"/>
      </w:r>
      <w:r w:rsidRPr="00E73D10">
        <w:rPr>
          <w:noProof/>
        </w:rPr>
        <w:instrText xml:space="preserve"> PAGEREF _Toc474932544 \h </w:instrText>
      </w:r>
      <w:r w:rsidRPr="00E73D10">
        <w:rPr>
          <w:noProof/>
        </w:rPr>
      </w:r>
      <w:r w:rsidRPr="00E73D10">
        <w:rPr>
          <w:noProof/>
        </w:rPr>
        <w:fldChar w:fldCharType="separate"/>
      </w:r>
      <w:r w:rsidR="00192196">
        <w:rPr>
          <w:noProof/>
        </w:rPr>
        <w:t>21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27</w:t>
      </w:r>
      <w:r w:rsidRPr="00E73D10">
        <w:rPr>
          <w:noProof/>
        </w:rPr>
        <w:tab/>
        <w:t>Prohibition on general release from liability</w:t>
      </w:r>
      <w:r w:rsidRPr="00E73D10">
        <w:rPr>
          <w:noProof/>
        </w:rPr>
        <w:tab/>
      </w:r>
      <w:r w:rsidRPr="00E73D10">
        <w:rPr>
          <w:noProof/>
        </w:rPr>
        <w:fldChar w:fldCharType="begin"/>
      </w:r>
      <w:r w:rsidRPr="00E73D10">
        <w:rPr>
          <w:noProof/>
        </w:rPr>
        <w:instrText xml:space="preserve"> PAGEREF _Toc474932545 \h </w:instrText>
      </w:r>
      <w:r w:rsidRPr="00E73D10">
        <w:rPr>
          <w:noProof/>
        </w:rPr>
      </w:r>
      <w:r w:rsidRPr="00E73D10">
        <w:rPr>
          <w:noProof/>
        </w:rPr>
        <w:fldChar w:fldCharType="separate"/>
      </w:r>
      <w:r w:rsidR="00192196">
        <w:rPr>
          <w:noProof/>
        </w:rPr>
        <w:t>22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28</w:t>
      </w:r>
      <w:r w:rsidRPr="00E73D10">
        <w:rPr>
          <w:noProof/>
        </w:rPr>
        <w:tab/>
        <w:t>Marketing and other cooperative funds</w:t>
      </w:r>
      <w:r w:rsidRPr="00E73D10">
        <w:rPr>
          <w:noProof/>
        </w:rPr>
        <w:tab/>
      </w:r>
      <w:r w:rsidRPr="00E73D10">
        <w:rPr>
          <w:noProof/>
        </w:rPr>
        <w:fldChar w:fldCharType="begin"/>
      </w:r>
      <w:r w:rsidRPr="00E73D10">
        <w:rPr>
          <w:noProof/>
        </w:rPr>
        <w:instrText xml:space="preserve"> PAGEREF _Toc474932546 \h </w:instrText>
      </w:r>
      <w:r w:rsidRPr="00E73D10">
        <w:rPr>
          <w:noProof/>
        </w:rPr>
      </w:r>
      <w:r w:rsidRPr="00E73D10">
        <w:rPr>
          <w:noProof/>
        </w:rPr>
        <w:fldChar w:fldCharType="separate"/>
      </w:r>
      <w:r w:rsidR="00192196">
        <w:rPr>
          <w:noProof/>
        </w:rPr>
        <w:t>22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29</w:t>
      </w:r>
      <w:r w:rsidRPr="00E73D10">
        <w:rPr>
          <w:noProof/>
        </w:rPr>
        <w:tab/>
        <w:t>Disclosure of materially relevant facts</w:t>
      </w:r>
      <w:r w:rsidRPr="00E73D10">
        <w:rPr>
          <w:noProof/>
        </w:rPr>
        <w:tab/>
      </w:r>
      <w:r w:rsidRPr="00E73D10">
        <w:rPr>
          <w:noProof/>
        </w:rPr>
        <w:fldChar w:fldCharType="begin"/>
      </w:r>
      <w:r w:rsidRPr="00E73D10">
        <w:rPr>
          <w:noProof/>
        </w:rPr>
        <w:instrText xml:space="preserve"> PAGEREF _Toc474932547 \h </w:instrText>
      </w:r>
      <w:r w:rsidRPr="00E73D10">
        <w:rPr>
          <w:noProof/>
        </w:rPr>
      </w:r>
      <w:r w:rsidRPr="00E73D10">
        <w:rPr>
          <w:noProof/>
        </w:rPr>
        <w:fldChar w:fldCharType="separate"/>
      </w:r>
      <w:r w:rsidR="00192196">
        <w:rPr>
          <w:noProof/>
        </w:rPr>
        <w:t>22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30</w:t>
      </w:r>
      <w:r w:rsidRPr="00E73D10">
        <w:rPr>
          <w:noProof/>
        </w:rPr>
        <w:tab/>
        <w:t>Making updated disclosure document available</w:t>
      </w:r>
      <w:r w:rsidRPr="00E73D10">
        <w:rPr>
          <w:noProof/>
        </w:rPr>
        <w:tab/>
      </w:r>
      <w:r w:rsidRPr="00E73D10">
        <w:rPr>
          <w:noProof/>
        </w:rPr>
        <w:fldChar w:fldCharType="begin"/>
      </w:r>
      <w:r w:rsidRPr="00E73D10">
        <w:rPr>
          <w:noProof/>
        </w:rPr>
        <w:instrText xml:space="preserve"> PAGEREF _Toc474932548 \h </w:instrText>
      </w:r>
      <w:r w:rsidRPr="00E73D10">
        <w:rPr>
          <w:noProof/>
        </w:rPr>
      </w:r>
      <w:r w:rsidRPr="00E73D10">
        <w:rPr>
          <w:noProof/>
        </w:rPr>
        <w:fldChar w:fldCharType="separate"/>
      </w:r>
      <w:r w:rsidR="00192196">
        <w:rPr>
          <w:noProof/>
        </w:rPr>
        <w:t>23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31</w:t>
      </w:r>
      <w:r w:rsidRPr="00E73D10">
        <w:rPr>
          <w:noProof/>
        </w:rPr>
        <w:tab/>
        <w:t>Supplier’s proprietary fuel card</w:t>
      </w:r>
      <w:r w:rsidRPr="00E73D10">
        <w:rPr>
          <w:noProof/>
        </w:rPr>
        <w:tab/>
      </w:r>
      <w:r w:rsidRPr="00E73D10">
        <w:rPr>
          <w:noProof/>
        </w:rPr>
        <w:fldChar w:fldCharType="begin"/>
      </w:r>
      <w:r w:rsidRPr="00E73D10">
        <w:rPr>
          <w:noProof/>
        </w:rPr>
        <w:instrText xml:space="preserve"> PAGEREF _Toc474932549 \h </w:instrText>
      </w:r>
      <w:r w:rsidRPr="00E73D10">
        <w:rPr>
          <w:noProof/>
        </w:rPr>
      </w:r>
      <w:r w:rsidRPr="00E73D10">
        <w:rPr>
          <w:noProof/>
        </w:rPr>
        <w:fldChar w:fldCharType="separate"/>
      </w:r>
      <w:r w:rsidR="00192196">
        <w:rPr>
          <w:noProof/>
        </w:rPr>
        <w:t>24</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32</w:t>
      </w:r>
      <w:r w:rsidRPr="00E73D10">
        <w:rPr>
          <w:noProof/>
        </w:rPr>
        <w:tab/>
        <w:t>Duration of agreement</w:t>
      </w:r>
      <w:r w:rsidRPr="00E73D10">
        <w:rPr>
          <w:noProof/>
        </w:rPr>
        <w:tab/>
      </w:r>
      <w:r w:rsidRPr="00E73D10">
        <w:rPr>
          <w:noProof/>
        </w:rPr>
        <w:fldChar w:fldCharType="begin"/>
      </w:r>
      <w:r w:rsidRPr="00E73D10">
        <w:rPr>
          <w:noProof/>
        </w:rPr>
        <w:instrText xml:space="preserve"> PAGEREF _Toc474932550 \h </w:instrText>
      </w:r>
      <w:r w:rsidRPr="00E73D10">
        <w:rPr>
          <w:noProof/>
        </w:rPr>
      </w:r>
      <w:r w:rsidRPr="00E73D10">
        <w:rPr>
          <w:noProof/>
        </w:rPr>
        <w:fldChar w:fldCharType="separate"/>
      </w:r>
      <w:r w:rsidR="00192196">
        <w:rPr>
          <w:noProof/>
        </w:rPr>
        <w:t>24</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33</w:t>
      </w:r>
      <w:r w:rsidRPr="00E73D10">
        <w:rPr>
          <w:noProof/>
        </w:rPr>
        <w:tab/>
        <w:t>Renegotiation or variation of agreement</w:t>
      </w:r>
      <w:r w:rsidRPr="00E73D10">
        <w:rPr>
          <w:noProof/>
        </w:rPr>
        <w:tab/>
      </w:r>
      <w:r w:rsidRPr="00E73D10">
        <w:rPr>
          <w:noProof/>
        </w:rPr>
        <w:fldChar w:fldCharType="begin"/>
      </w:r>
      <w:r w:rsidRPr="00E73D10">
        <w:rPr>
          <w:noProof/>
        </w:rPr>
        <w:instrText xml:space="preserve"> PAGEREF _Toc474932551 \h </w:instrText>
      </w:r>
      <w:r w:rsidRPr="00E73D10">
        <w:rPr>
          <w:noProof/>
        </w:rPr>
      </w:r>
      <w:r w:rsidRPr="00E73D10">
        <w:rPr>
          <w:noProof/>
        </w:rPr>
        <w:fldChar w:fldCharType="separate"/>
      </w:r>
      <w:r w:rsidR="00192196">
        <w:rPr>
          <w:noProof/>
        </w:rPr>
        <w:t>27</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34</w:t>
      </w:r>
      <w:r w:rsidRPr="00E73D10">
        <w:rPr>
          <w:noProof/>
        </w:rPr>
        <w:tab/>
        <w:t>Transfer of the fuel re</w:t>
      </w:r>
      <w:r w:rsidR="00E73D10">
        <w:rPr>
          <w:noProof/>
        </w:rPr>
        <w:noBreakHyphen/>
      </w:r>
      <w:r w:rsidRPr="00E73D10">
        <w:rPr>
          <w:noProof/>
        </w:rPr>
        <w:t>selling agreement</w:t>
      </w:r>
      <w:r w:rsidRPr="00E73D10">
        <w:rPr>
          <w:noProof/>
        </w:rPr>
        <w:tab/>
      </w:r>
      <w:r w:rsidRPr="00E73D10">
        <w:rPr>
          <w:noProof/>
        </w:rPr>
        <w:fldChar w:fldCharType="begin"/>
      </w:r>
      <w:r w:rsidRPr="00E73D10">
        <w:rPr>
          <w:noProof/>
        </w:rPr>
        <w:instrText xml:space="preserve"> PAGEREF _Toc474932552 \h </w:instrText>
      </w:r>
      <w:r w:rsidRPr="00E73D10">
        <w:rPr>
          <w:noProof/>
        </w:rPr>
      </w:r>
      <w:r w:rsidRPr="00E73D10">
        <w:rPr>
          <w:noProof/>
        </w:rPr>
        <w:fldChar w:fldCharType="separate"/>
      </w:r>
      <w:r w:rsidR="00192196">
        <w:rPr>
          <w:noProof/>
        </w:rPr>
        <w:t>27</w:t>
      </w:r>
      <w:r w:rsidRPr="00E73D10">
        <w:rPr>
          <w:noProof/>
        </w:rPr>
        <w:fldChar w:fldCharType="end"/>
      </w:r>
    </w:p>
    <w:p w:rsidR="00951132" w:rsidRPr="00E73D10" w:rsidRDefault="00951132">
      <w:pPr>
        <w:pStyle w:val="TOC3"/>
        <w:rPr>
          <w:rFonts w:asciiTheme="minorHAnsi" w:eastAsiaTheme="minorEastAsia" w:hAnsiTheme="minorHAnsi" w:cstheme="minorBidi"/>
          <w:b w:val="0"/>
          <w:noProof/>
          <w:kern w:val="0"/>
          <w:szCs w:val="22"/>
        </w:rPr>
      </w:pPr>
      <w:r w:rsidRPr="00E73D10">
        <w:rPr>
          <w:noProof/>
        </w:rPr>
        <w:t>Division</w:t>
      </w:r>
      <w:r w:rsidR="00E73D10" w:rsidRPr="00E73D10">
        <w:rPr>
          <w:noProof/>
        </w:rPr>
        <w:t> </w:t>
      </w:r>
      <w:r w:rsidRPr="00E73D10">
        <w:rPr>
          <w:noProof/>
        </w:rPr>
        <w:t>4</w:t>
      </w:r>
      <w:r w:rsidRPr="00E73D10">
        <w:rPr>
          <w:noProof/>
          <w:color w:val="000000"/>
        </w:rPr>
        <w:t>—</w:t>
      </w:r>
      <w:r w:rsidRPr="00E73D10">
        <w:rPr>
          <w:noProof/>
        </w:rPr>
        <w:t>Termination of fuel re</w:t>
      </w:r>
      <w:r w:rsidR="00E73D10">
        <w:rPr>
          <w:noProof/>
        </w:rPr>
        <w:noBreakHyphen/>
      </w:r>
      <w:r w:rsidRPr="00E73D10">
        <w:rPr>
          <w:noProof/>
        </w:rPr>
        <w:t>selling agreement</w:t>
      </w:r>
      <w:r w:rsidRPr="00E73D10">
        <w:rPr>
          <w:b w:val="0"/>
          <w:noProof/>
          <w:sz w:val="18"/>
        </w:rPr>
        <w:tab/>
      </w:r>
      <w:r w:rsidRPr="00E73D10">
        <w:rPr>
          <w:b w:val="0"/>
          <w:noProof/>
          <w:sz w:val="18"/>
        </w:rPr>
        <w:fldChar w:fldCharType="begin"/>
      </w:r>
      <w:r w:rsidRPr="00E73D10">
        <w:rPr>
          <w:b w:val="0"/>
          <w:noProof/>
          <w:sz w:val="18"/>
        </w:rPr>
        <w:instrText xml:space="preserve"> PAGEREF _Toc474932553 \h </w:instrText>
      </w:r>
      <w:r w:rsidRPr="00E73D10">
        <w:rPr>
          <w:b w:val="0"/>
          <w:noProof/>
          <w:sz w:val="18"/>
        </w:rPr>
      </w:r>
      <w:r w:rsidRPr="00E73D10">
        <w:rPr>
          <w:b w:val="0"/>
          <w:noProof/>
          <w:sz w:val="18"/>
        </w:rPr>
        <w:fldChar w:fldCharType="separate"/>
      </w:r>
      <w:r w:rsidR="00192196">
        <w:rPr>
          <w:b w:val="0"/>
          <w:noProof/>
          <w:sz w:val="18"/>
        </w:rPr>
        <w:t>29</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35</w:t>
      </w:r>
      <w:r w:rsidRPr="00E73D10">
        <w:rPr>
          <w:noProof/>
        </w:rPr>
        <w:tab/>
        <w:t>Termination by supplier—breach by retailer</w:t>
      </w:r>
      <w:r w:rsidRPr="00E73D10">
        <w:rPr>
          <w:noProof/>
        </w:rPr>
        <w:tab/>
      </w:r>
      <w:r w:rsidRPr="00E73D10">
        <w:rPr>
          <w:noProof/>
        </w:rPr>
        <w:fldChar w:fldCharType="begin"/>
      </w:r>
      <w:r w:rsidRPr="00E73D10">
        <w:rPr>
          <w:noProof/>
        </w:rPr>
        <w:instrText xml:space="preserve"> PAGEREF _Toc474932554 \h </w:instrText>
      </w:r>
      <w:r w:rsidRPr="00E73D10">
        <w:rPr>
          <w:noProof/>
        </w:rPr>
      </w:r>
      <w:r w:rsidRPr="00E73D10">
        <w:rPr>
          <w:noProof/>
        </w:rPr>
        <w:fldChar w:fldCharType="separate"/>
      </w:r>
      <w:r w:rsidR="00192196">
        <w:rPr>
          <w:noProof/>
        </w:rPr>
        <w:t>29</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36</w:t>
      </w:r>
      <w:r w:rsidRPr="00E73D10">
        <w:rPr>
          <w:noProof/>
        </w:rPr>
        <w:tab/>
        <w:t>Termination by supplier—special circumstances</w:t>
      </w:r>
      <w:r w:rsidRPr="00E73D10">
        <w:rPr>
          <w:noProof/>
        </w:rPr>
        <w:tab/>
      </w:r>
      <w:r w:rsidRPr="00E73D10">
        <w:rPr>
          <w:noProof/>
        </w:rPr>
        <w:fldChar w:fldCharType="begin"/>
      </w:r>
      <w:r w:rsidRPr="00E73D10">
        <w:rPr>
          <w:noProof/>
        </w:rPr>
        <w:instrText xml:space="preserve"> PAGEREF _Toc474932555 \h </w:instrText>
      </w:r>
      <w:r w:rsidRPr="00E73D10">
        <w:rPr>
          <w:noProof/>
        </w:rPr>
      </w:r>
      <w:r w:rsidRPr="00E73D10">
        <w:rPr>
          <w:noProof/>
        </w:rPr>
        <w:fldChar w:fldCharType="separate"/>
      </w:r>
      <w:r w:rsidR="00192196">
        <w:rPr>
          <w:noProof/>
        </w:rPr>
        <w:t>29</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37</w:t>
      </w:r>
      <w:r w:rsidRPr="00E73D10">
        <w:rPr>
          <w:noProof/>
        </w:rPr>
        <w:tab/>
        <w:t>Termination by supplier of agreement mentioned in paragraph</w:t>
      </w:r>
      <w:r w:rsidR="00E73D10" w:rsidRPr="00E73D10">
        <w:rPr>
          <w:noProof/>
        </w:rPr>
        <w:t> </w:t>
      </w:r>
      <w:r w:rsidRPr="00E73D10">
        <w:rPr>
          <w:noProof/>
        </w:rPr>
        <w:t>32(11)(c)</w:t>
      </w:r>
      <w:r w:rsidRPr="00E73D10">
        <w:rPr>
          <w:noProof/>
        </w:rPr>
        <w:tab/>
      </w:r>
      <w:r w:rsidRPr="00E73D10">
        <w:rPr>
          <w:noProof/>
        </w:rPr>
        <w:fldChar w:fldCharType="begin"/>
      </w:r>
      <w:r w:rsidRPr="00E73D10">
        <w:rPr>
          <w:noProof/>
        </w:rPr>
        <w:instrText xml:space="preserve"> PAGEREF _Toc474932556 \h </w:instrText>
      </w:r>
      <w:r w:rsidRPr="00E73D10">
        <w:rPr>
          <w:noProof/>
        </w:rPr>
      </w:r>
      <w:r w:rsidRPr="00E73D10">
        <w:rPr>
          <w:noProof/>
        </w:rPr>
        <w:fldChar w:fldCharType="separate"/>
      </w:r>
      <w:r w:rsidR="00192196">
        <w:rPr>
          <w:noProof/>
        </w:rPr>
        <w:t>30</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38</w:t>
      </w:r>
      <w:r w:rsidRPr="00E73D10">
        <w:rPr>
          <w:noProof/>
        </w:rPr>
        <w:tab/>
        <w:t>Agreed early termination</w:t>
      </w:r>
      <w:r w:rsidRPr="00E73D10">
        <w:rPr>
          <w:noProof/>
        </w:rPr>
        <w:tab/>
      </w:r>
      <w:r w:rsidRPr="00E73D10">
        <w:rPr>
          <w:noProof/>
        </w:rPr>
        <w:fldChar w:fldCharType="begin"/>
      </w:r>
      <w:r w:rsidRPr="00E73D10">
        <w:rPr>
          <w:noProof/>
        </w:rPr>
        <w:instrText xml:space="preserve"> PAGEREF _Toc474932557 \h </w:instrText>
      </w:r>
      <w:r w:rsidRPr="00E73D10">
        <w:rPr>
          <w:noProof/>
        </w:rPr>
      </w:r>
      <w:r w:rsidRPr="00E73D10">
        <w:rPr>
          <w:noProof/>
        </w:rPr>
        <w:fldChar w:fldCharType="separate"/>
      </w:r>
      <w:r w:rsidR="00192196">
        <w:rPr>
          <w:noProof/>
        </w:rPr>
        <w:t>31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39</w:t>
      </w:r>
      <w:r w:rsidRPr="00E73D10">
        <w:rPr>
          <w:noProof/>
        </w:rPr>
        <w:tab/>
        <w:t>Expiry</w:t>
      </w:r>
      <w:r w:rsidRPr="00E73D10">
        <w:rPr>
          <w:noProof/>
        </w:rPr>
        <w:tab/>
      </w:r>
      <w:r w:rsidRPr="00E73D10">
        <w:rPr>
          <w:noProof/>
        </w:rPr>
        <w:fldChar w:fldCharType="begin"/>
      </w:r>
      <w:r w:rsidRPr="00E73D10">
        <w:rPr>
          <w:noProof/>
        </w:rPr>
        <w:instrText xml:space="preserve"> PAGEREF _Toc474932558 \h </w:instrText>
      </w:r>
      <w:r w:rsidRPr="00E73D10">
        <w:rPr>
          <w:noProof/>
        </w:rPr>
      </w:r>
      <w:r w:rsidRPr="00E73D10">
        <w:rPr>
          <w:noProof/>
        </w:rPr>
        <w:fldChar w:fldCharType="separate"/>
      </w:r>
      <w:r w:rsidR="00192196">
        <w:rPr>
          <w:noProof/>
        </w:rPr>
        <w:t>32</w:t>
      </w:r>
      <w:r w:rsidRPr="00E73D10">
        <w:rPr>
          <w:noProof/>
        </w:rPr>
        <w:fldChar w:fldCharType="end"/>
      </w:r>
    </w:p>
    <w:p w:rsidR="00951132" w:rsidRPr="00E73D10" w:rsidRDefault="00951132">
      <w:pPr>
        <w:pStyle w:val="TOC2"/>
        <w:rPr>
          <w:rFonts w:asciiTheme="minorHAnsi" w:eastAsiaTheme="minorEastAsia" w:hAnsiTheme="minorHAnsi" w:cstheme="minorBidi"/>
          <w:b w:val="0"/>
          <w:noProof/>
          <w:kern w:val="0"/>
          <w:sz w:val="22"/>
          <w:szCs w:val="22"/>
        </w:rPr>
      </w:pPr>
      <w:r w:rsidRPr="00E73D10">
        <w:rPr>
          <w:noProof/>
        </w:rPr>
        <w:t>Part</w:t>
      </w:r>
      <w:r w:rsidR="00E73D10" w:rsidRPr="00E73D10">
        <w:rPr>
          <w:noProof/>
        </w:rPr>
        <w:t> </w:t>
      </w:r>
      <w:r w:rsidRPr="00E73D10">
        <w:rPr>
          <w:noProof/>
        </w:rPr>
        <w:t>4—Dispute resolution scheme</w:t>
      </w:r>
      <w:r w:rsidRPr="00E73D10">
        <w:rPr>
          <w:b w:val="0"/>
          <w:noProof/>
          <w:sz w:val="18"/>
        </w:rPr>
        <w:tab/>
      </w:r>
      <w:r w:rsidRPr="00E73D10">
        <w:rPr>
          <w:b w:val="0"/>
          <w:noProof/>
          <w:sz w:val="18"/>
        </w:rPr>
        <w:fldChar w:fldCharType="begin"/>
      </w:r>
      <w:r w:rsidRPr="00E73D10">
        <w:rPr>
          <w:b w:val="0"/>
          <w:noProof/>
          <w:sz w:val="18"/>
        </w:rPr>
        <w:instrText xml:space="preserve"> PAGEREF _Toc474932559 \h </w:instrText>
      </w:r>
      <w:r w:rsidRPr="00E73D10">
        <w:rPr>
          <w:b w:val="0"/>
          <w:noProof/>
          <w:sz w:val="18"/>
        </w:rPr>
      </w:r>
      <w:r w:rsidRPr="00E73D10">
        <w:rPr>
          <w:b w:val="0"/>
          <w:noProof/>
          <w:sz w:val="18"/>
        </w:rPr>
        <w:fldChar w:fldCharType="separate"/>
      </w:r>
      <w:r w:rsidR="00192196">
        <w:rPr>
          <w:b w:val="0"/>
          <w:noProof/>
          <w:sz w:val="18"/>
        </w:rPr>
        <w:t>33</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40</w:t>
      </w:r>
      <w:r w:rsidRPr="00E73D10">
        <w:rPr>
          <w:noProof/>
        </w:rPr>
        <w:tab/>
        <w:t>Application of this Part</w:t>
      </w:r>
      <w:r w:rsidRPr="00E73D10">
        <w:rPr>
          <w:noProof/>
        </w:rPr>
        <w:tab/>
      </w:r>
      <w:r w:rsidRPr="00E73D10">
        <w:rPr>
          <w:noProof/>
        </w:rPr>
        <w:fldChar w:fldCharType="begin"/>
      </w:r>
      <w:r w:rsidRPr="00E73D10">
        <w:rPr>
          <w:noProof/>
        </w:rPr>
        <w:instrText xml:space="preserve"> PAGEREF _Toc474932560 \h </w:instrText>
      </w:r>
      <w:r w:rsidRPr="00E73D10">
        <w:rPr>
          <w:noProof/>
        </w:rPr>
      </w:r>
      <w:r w:rsidRPr="00E73D10">
        <w:rPr>
          <w:noProof/>
        </w:rPr>
        <w:fldChar w:fldCharType="separate"/>
      </w:r>
      <w:r w:rsidR="00192196">
        <w:rPr>
          <w:noProof/>
        </w:rPr>
        <w:t>33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41</w:t>
      </w:r>
      <w:r w:rsidRPr="00E73D10">
        <w:rPr>
          <w:noProof/>
        </w:rPr>
        <w:tab/>
        <w:t>Dispute resolution adviser</w:t>
      </w:r>
      <w:r w:rsidRPr="00E73D10">
        <w:rPr>
          <w:noProof/>
        </w:rPr>
        <w:tab/>
      </w:r>
      <w:r w:rsidRPr="00E73D10">
        <w:rPr>
          <w:noProof/>
        </w:rPr>
        <w:fldChar w:fldCharType="begin"/>
      </w:r>
      <w:r w:rsidRPr="00E73D10">
        <w:rPr>
          <w:noProof/>
        </w:rPr>
        <w:instrText xml:space="preserve"> PAGEREF _Toc474932561 \h </w:instrText>
      </w:r>
      <w:r w:rsidRPr="00E73D10">
        <w:rPr>
          <w:noProof/>
        </w:rPr>
      </w:r>
      <w:r w:rsidRPr="00E73D10">
        <w:rPr>
          <w:noProof/>
        </w:rPr>
        <w:fldChar w:fldCharType="separate"/>
      </w:r>
      <w:r w:rsidR="00192196">
        <w:rPr>
          <w:noProof/>
        </w:rPr>
        <w:t>33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42</w:t>
      </w:r>
      <w:r w:rsidRPr="00E73D10">
        <w:rPr>
          <w:noProof/>
        </w:rPr>
        <w:tab/>
        <w:t>Disputes about supply of a declared petroleum product—advice about supply</w:t>
      </w:r>
      <w:r w:rsidRPr="00E73D10">
        <w:rPr>
          <w:noProof/>
        </w:rPr>
        <w:tab/>
      </w:r>
      <w:r w:rsidRPr="00E73D10">
        <w:rPr>
          <w:noProof/>
        </w:rPr>
        <w:fldChar w:fldCharType="begin"/>
      </w:r>
      <w:r w:rsidRPr="00E73D10">
        <w:rPr>
          <w:noProof/>
        </w:rPr>
        <w:instrText xml:space="preserve"> PAGEREF _Toc474932562 \h </w:instrText>
      </w:r>
      <w:r w:rsidRPr="00E73D10">
        <w:rPr>
          <w:noProof/>
        </w:rPr>
      </w:r>
      <w:r w:rsidRPr="00E73D10">
        <w:rPr>
          <w:noProof/>
        </w:rPr>
        <w:fldChar w:fldCharType="separate"/>
      </w:r>
      <w:r w:rsidR="00192196">
        <w:rPr>
          <w:noProof/>
        </w:rPr>
        <w:t>33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43</w:t>
      </w:r>
      <w:r w:rsidRPr="00E73D10">
        <w:rPr>
          <w:noProof/>
        </w:rPr>
        <w:tab/>
        <w:t>Disputes about supply of a declared petroleum product</w:t>
      </w:r>
      <w:r w:rsidRPr="00E73D10">
        <w:rPr>
          <w:noProof/>
        </w:rPr>
        <w:tab/>
      </w:r>
      <w:r w:rsidRPr="00E73D10">
        <w:rPr>
          <w:noProof/>
        </w:rPr>
        <w:fldChar w:fldCharType="begin"/>
      </w:r>
      <w:r w:rsidRPr="00E73D10">
        <w:rPr>
          <w:noProof/>
        </w:rPr>
        <w:instrText xml:space="preserve"> PAGEREF _Toc474932563 \h </w:instrText>
      </w:r>
      <w:r w:rsidRPr="00E73D10">
        <w:rPr>
          <w:noProof/>
        </w:rPr>
      </w:r>
      <w:r w:rsidRPr="00E73D10">
        <w:rPr>
          <w:noProof/>
        </w:rPr>
        <w:fldChar w:fldCharType="separate"/>
      </w:r>
      <w:r w:rsidR="00192196">
        <w:rPr>
          <w:noProof/>
        </w:rPr>
        <w:t>33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44</w:t>
      </w:r>
      <w:r w:rsidRPr="00E73D10">
        <w:rPr>
          <w:noProof/>
        </w:rPr>
        <w:tab/>
        <w:t>Dispute resolution procedure—disputes other than under clause</w:t>
      </w:r>
      <w:r w:rsidR="00E73D10" w:rsidRPr="00E73D10">
        <w:rPr>
          <w:noProof/>
        </w:rPr>
        <w:t> </w:t>
      </w:r>
      <w:r w:rsidRPr="00E73D10">
        <w:rPr>
          <w:noProof/>
        </w:rPr>
        <w:t>43</w:t>
      </w:r>
      <w:r w:rsidRPr="00E73D10">
        <w:rPr>
          <w:noProof/>
        </w:rPr>
        <w:tab/>
      </w:r>
      <w:r w:rsidRPr="00E73D10">
        <w:rPr>
          <w:noProof/>
        </w:rPr>
        <w:fldChar w:fldCharType="begin"/>
      </w:r>
      <w:r w:rsidRPr="00E73D10">
        <w:rPr>
          <w:noProof/>
        </w:rPr>
        <w:instrText xml:space="preserve"> PAGEREF _Toc474932564 \h </w:instrText>
      </w:r>
      <w:r w:rsidRPr="00E73D10">
        <w:rPr>
          <w:noProof/>
        </w:rPr>
      </w:r>
      <w:r w:rsidRPr="00E73D10">
        <w:rPr>
          <w:noProof/>
        </w:rPr>
        <w:fldChar w:fldCharType="separate"/>
      </w:r>
      <w:r w:rsidR="00192196">
        <w:rPr>
          <w:noProof/>
        </w:rPr>
        <w:t>34</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45</w:t>
      </w:r>
      <w:r w:rsidRPr="00E73D10">
        <w:rPr>
          <w:noProof/>
        </w:rPr>
        <w:tab/>
        <w:t>Provision of mediation and assistance</w:t>
      </w:r>
      <w:r w:rsidRPr="00E73D10">
        <w:rPr>
          <w:noProof/>
        </w:rPr>
        <w:tab/>
      </w:r>
      <w:r w:rsidRPr="00E73D10">
        <w:rPr>
          <w:noProof/>
        </w:rPr>
        <w:fldChar w:fldCharType="begin"/>
      </w:r>
      <w:r w:rsidRPr="00E73D10">
        <w:rPr>
          <w:noProof/>
        </w:rPr>
        <w:instrText xml:space="preserve"> PAGEREF _Toc474932565 \h </w:instrText>
      </w:r>
      <w:r w:rsidRPr="00E73D10">
        <w:rPr>
          <w:noProof/>
        </w:rPr>
      </w:r>
      <w:r w:rsidRPr="00E73D10">
        <w:rPr>
          <w:noProof/>
        </w:rPr>
        <w:fldChar w:fldCharType="separate"/>
      </w:r>
      <w:r w:rsidR="00192196">
        <w:rPr>
          <w:noProof/>
        </w:rPr>
        <w:t>35</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46</w:t>
      </w:r>
      <w:r w:rsidRPr="00E73D10">
        <w:rPr>
          <w:noProof/>
        </w:rPr>
        <w:tab/>
        <w:t>Evidence not admissible</w:t>
      </w:r>
      <w:r w:rsidRPr="00E73D10">
        <w:rPr>
          <w:noProof/>
        </w:rPr>
        <w:tab/>
      </w:r>
      <w:r w:rsidRPr="00E73D10">
        <w:rPr>
          <w:noProof/>
        </w:rPr>
        <w:fldChar w:fldCharType="begin"/>
      </w:r>
      <w:r w:rsidRPr="00E73D10">
        <w:rPr>
          <w:noProof/>
        </w:rPr>
        <w:instrText xml:space="preserve"> PAGEREF _Toc474932566 \h </w:instrText>
      </w:r>
      <w:r w:rsidRPr="00E73D10">
        <w:rPr>
          <w:noProof/>
        </w:rPr>
      </w:r>
      <w:r w:rsidRPr="00E73D10">
        <w:rPr>
          <w:noProof/>
        </w:rPr>
        <w:fldChar w:fldCharType="separate"/>
      </w:r>
      <w:r w:rsidR="00192196">
        <w:rPr>
          <w:noProof/>
        </w:rPr>
        <w:t>35</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47</w:t>
      </w:r>
      <w:r w:rsidRPr="00E73D10">
        <w:rPr>
          <w:noProof/>
        </w:rPr>
        <w:tab/>
        <w:t>Conditions</w:t>
      </w:r>
      <w:r w:rsidRPr="00E73D10">
        <w:rPr>
          <w:noProof/>
        </w:rPr>
        <w:tab/>
      </w:r>
      <w:r w:rsidRPr="00E73D10">
        <w:rPr>
          <w:noProof/>
        </w:rPr>
        <w:fldChar w:fldCharType="begin"/>
      </w:r>
      <w:r w:rsidRPr="00E73D10">
        <w:rPr>
          <w:noProof/>
        </w:rPr>
        <w:instrText xml:space="preserve"> PAGEREF _Toc474932567 \h </w:instrText>
      </w:r>
      <w:r w:rsidRPr="00E73D10">
        <w:rPr>
          <w:noProof/>
        </w:rPr>
      </w:r>
      <w:r w:rsidRPr="00E73D10">
        <w:rPr>
          <w:noProof/>
        </w:rPr>
        <w:fldChar w:fldCharType="separate"/>
      </w:r>
      <w:r w:rsidR="00192196">
        <w:rPr>
          <w:noProof/>
        </w:rPr>
        <w:t>36</w:t>
      </w:r>
      <w:r w:rsidRPr="00E73D10">
        <w:rPr>
          <w:noProof/>
        </w:rPr>
        <w:fldChar w:fldCharType="end"/>
      </w:r>
    </w:p>
    <w:p w:rsidR="00951132" w:rsidRPr="00E73D10" w:rsidRDefault="00951132">
      <w:pPr>
        <w:pStyle w:val="TOC2"/>
        <w:rPr>
          <w:rFonts w:asciiTheme="minorHAnsi" w:eastAsiaTheme="minorEastAsia" w:hAnsiTheme="minorHAnsi" w:cstheme="minorBidi"/>
          <w:b w:val="0"/>
          <w:noProof/>
          <w:kern w:val="0"/>
          <w:sz w:val="22"/>
          <w:szCs w:val="22"/>
        </w:rPr>
      </w:pPr>
      <w:r w:rsidRPr="00E73D10">
        <w:rPr>
          <w:noProof/>
        </w:rPr>
        <w:t>Annexure 1—Supplier’s disclosure document for fuel re</w:t>
      </w:r>
      <w:r w:rsidR="00E73D10">
        <w:rPr>
          <w:noProof/>
        </w:rPr>
        <w:noBreakHyphen/>
      </w:r>
      <w:r w:rsidRPr="00E73D10">
        <w:rPr>
          <w:noProof/>
        </w:rPr>
        <w:t>selling agreements—long form</w:t>
      </w:r>
      <w:r w:rsidRPr="00E73D10">
        <w:rPr>
          <w:b w:val="0"/>
          <w:noProof/>
          <w:sz w:val="18"/>
        </w:rPr>
        <w:tab/>
      </w:r>
      <w:r w:rsidRPr="00E73D10">
        <w:rPr>
          <w:b w:val="0"/>
          <w:noProof/>
          <w:sz w:val="18"/>
        </w:rPr>
        <w:fldChar w:fldCharType="begin"/>
      </w:r>
      <w:r w:rsidRPr="00E73D10">
        <w:rPr>
          <w:b w:val="0"/>
          <w:noProof/>
          <w:sz w:val="18"/>
        </w:rPr>
        <w:instrText xml:space="preserve"> PAGEREF _Toc474932568 \h </w:instrText>
      </w:r>
      <w:r w:rsidRPr="00E73D10">
        <w:rPr>
          <w:b w:val="0"/>
          <w:noProof/>
          <w:sz w:val="18"/>
        </w:rPr>
      </w:r>
      <w:r w:rsidRPr="00E73D10">
        <w:rPr>
          <w:b w:val="0"/>
          <w:noProof/>
          <w:sz w:val="18"/>
        </w:rPr>
        <w:fldChar w:fldCharType="separate"/>
      </w:r>
      <w:r w:rsidR="00192196">
        <w:rPr>
          <w:b w:val="0"/>
          <w:noProof/>
          <w:sz w:val="18"/>
        </w:rPr>
        <w:t>37</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w:t>
      </w:r>
      <w:r w:rsidRPr="00E73D10">
        <w:rPr>
          <w:noProof/>
        </w:rPr>
        <w:tab/>
        <w:t>First page</w:t>
      </w:r>
      <w:r w:rsidRPr="00E73D10">
        <w:rPr>
          <w:noProof/>
        </w:rPr>
        <w:tab/>
      </w:r>
      <w:r w:rsidRPr="00E73D10">
        <w:rPr>
          <w:noProof/>
        </w:rPr>
        <w:fldChar w:fldCharType="begin"/>
      </w:r>
      <w:r w:rsidRPr="00E73D10">
        <w:rPr>
          <w:noProof/>
        </w:rPr>
        <w:instrText xml:space="preserve"> PAGEREF _Toc474932569 \h </w:instrText>
      </w:r>
      <w:r w:rsidRPr="00E73D10">
        <w:rPr>
          <w:noProof/>
        </w:rPr>
      </w:r>
      <w:r w:rsidRPr="00E73D10">
        <w:rPr>
          <w:noProof/>
        </w:rPr>
        <w:fldChar w:fldCharType="separate"/>
      </w:r>
      <w:r w:rsidR="00192196">
        <w:rPr>
          <w:noProof/>
        </w:rPr>
        <w:t>37</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w:t>
      </w:r>
      <w:r w:rsidRPr="00E73D10">
        <w:rPr>
          <w:noProof/>
        </w:rPr>
        <w:tab/>
        <w:t>Supplier’s details</w:t>
      </w:r>
      <w:r w:rsidRPr="00E73D10">
        <w:rPr>
          <w:noProof/>
        </w:rPr>
        <w:tab/>
      </w:r>
      <w:r w:rsidRPr="00E73D10">
        <w:rPr>
          <w:noProof/>
        </w:rPr>
        <w:fldChar w:fldCharType="begin"/>
      </w:r>
      <w:r w:rsidRPr="00E73D10">
        <w:rPr>
          <w:noProof/>
        </w:rPr>
        <w:instrText xml:space="preserve"> PAGEREF _Toc474932570 \h </w:instrText>
      </w:r>
      <w:r w:rsidRPr="00E73D10">
        <w:rPr>
          <w:noProof/>
        </w:rPr>
      </w:r>
      <w:r w:rsidRPr="00E73D10">
        <w:rPr>
          <w:noProof/>
        </w:rPr>
        <w:fldChar w:fldCharType="separate"/>
      </w:r>
      <w:r w:rsidR="00192196">
        <w:rPr>
          <w:noProof/>
        </w:rPr>
        <w:t>38</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w:t>
      </w:r>
      <w:r w:rsidRPr="00E73D10">
        <w:rPr>
          <w:noProof/>
        </w:rPr>
        <w:tab/>
        <w:t>Supplier’s business experience</w:t>
      </w:r>
      <w:r w:rsidRPr="00E73D10">
        <w:rPr>
          <w:noProof/>
        </w:rPr>
        <w:tab/>
      </w:r>
      <w:r w:rsidRPr="00E73D10">
        <w:rPr>
          <w:noProof/>
        </w:rPr>
        <w:fldChar w:fldCharType="begin"/>
      </w:r>
      <w:r w:rsidRPr="00E73D10">
        <w:rPr>
          <w:noProof/>
        </w:rPr>
        <w:instrText xml:space="preserve"> PAGEREF _Toc474932571 \h </w:instrText>
      </w:r>
      <w:r w:rsidRPr="00E73D10">
        <w:rPr>
          <w:noProof/>
        </w:rPr>
      </w:r>
      <w:r w:rsidRPr="00E73D10">
        <w:rPr>
          <w:noProof/>
        </w:rPr>
        <w:fldChar w:fldCharType="separate"/>
      </w:r>
      <w:r w:rsidR="00192196">
        <w:rPr>
          <w:noProof/>
        </w:rPr>
        <w:t>38</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w:t>
      </w:r>
      <w:r w:rsidRPr="00E73D10">
        <w:rPr>
          <w:noProof/>
        </w:rPr>
        <w:tab/>
        <w:t>Litigation</w:t>
      </w:r>
      <w:r w:rsidRPr="00E73D10">
        <w:rPr>
          <w:noProof/>
        </w:rPr>
        <w:tab/>
      </w:r>
      <w:r w:rsidRPr="00E73D10">
        <w:rPr>
          <w:noProof/>
        </w:rPr>
        <w:fldChar w:fldCharType="begin"/>
      </w:r>
      <w:r w:rsidRPr="00E73D10">
        <w:rPr>
          <w:noProof/>
        </w:rPr>
        <w:instrText xml:space="preserve"> PAGEREF _Toc474932572 \h </w:instrText>
      </w:r>
      <w:r w:rsidRPr="00E73D10">
        <w:rPr>
          <w:noProof/>
        </w:rPr>
      </w:r>
      <w:r w:rsidRPr="00E73D10">
        <w:rPr>
          <w:noProof/>
        </w:rPr>
        <w:fldChar w:fldCharType="separate"/>
      </w:r>
      <w:r w:rsidR="00192196">
        <w:rPr>
          <w:noProof/>
        </w:rPr>
        <w:t>38</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5</w:t>
      </w:r>
      <w:r w:rsidRPr="00E73D10">
        <w:rPr>
          <w:noProof/>
        </w:rPr>
        <w:tab/>
        <w:t>Payments to agents</w:t>
      </w:r>
      <w:r w:rsidRPr="00E73D10">
        <w:rPr>
          <w:noProof/>
        </w:rPr>
        <w:tab/>
      </w:r>
      <w:r w:rsidRPr="00E73D10">
        <w:rPr>
          <w:noProof/>
        </w:rPr>
        <w:fldChar w:fldCharType="begin"/>
      </w:r>
      <w:r w:rsidRPr="00E73D10">
        <w:rPr>
          <w:noProof/>
        </w:rPr>
        <w:instrText xml:space="preserve"> PAGEREF _Toc474932573 \h </w:instrText>
      </w:r>
      <w:r w:rsidRPr="00E73D10">
        <w:rPr>
          <w:noProof/>
        </w:rPr>
      </w:r>
      <w:r w:rsidRPr="00E73D10">
        <w:rPr>
          <w:noProof/>
        </w:rPr>
        <w:fldChar w:fldCharType="separate"/>
      </w:r>
      <w:r w:rsidR="00192196">
        <w:rPr>
          <w:noProof/>
        </w:rPr>
        <w:t>39</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6</w:t>
      </w:r>
      <w:r w:rsidRPr="00E73D10">
        <w:rPr>
          <w:noProof/>
        </w:rPr>
        <w:tab/>
        <w:t>Existing fuel re</w:t>
      </w:r>
      <w:r w:rsidR="00E73D10">
        <w:rPr>
          <w:noProof/>
        </w:rPr>
        <w:noBreakHyphen/>
      </w:r>
      <w:r w:rsidRPr="00E73D10">
        <w:rPr>
          <w:noProof/>
        </w:rPr>
        <w:t>selling agreements</w:t>
      </w:r>
      <w:r w:rsidRPr="00E73D10">
        <w:rPr>
          <w:noProof/>
        </w:rPr>
        <w:tab/>
      </w:r>
      <w:r w:rsidRPr="00E73D10">
        <w:rPr>
          <w:noProof/>
        </w:rPr>
        <w:fldChar w:fldCharType="begin"/>
      </w:r>
      <w:r w:rsidRPr="00E73D10">
        <w:rPr>
          <w:noProof/>
        </w:rPr>
        <w:instrText xml:space="preserve"> PAGEREF _Toc474932574 \h </w:instrText>
      </w:r>
      <w:r w:rsidRPr="00E73D10">
        <w:rPr>
          <w:noProof/>
        </w:rPr>
      </w:r>
      <w:r w:rsidRPr="00E73D10">
        <w:rPr>
          <w:noProof/>
        </w:rPr>
        <w:fldChar w:fldCharType="separate"/>
      </w:r>
      <w:r w:rsidR="00192196">
        <w:rPr>
          <w:noProof/>
        </w:rPr>
        <w:t>39</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7</w:t>
      </w:r>
      <w:r w:rsidRPr="00E73D10">
        <w:rPr>
          <w:noProof/>
        </w:rPr>
        <w:tab/>
        <w:t>Intellectual property</w:t>
      </w:r>
      <w:r w:rsidRPr="00E73D10">
        <w:rPr>
          <w:noProof/>
        </w:rPr>
        <w:tab/>
      </w:r>
      <w:r w:rsidRPr="00E73D10">
        <w:rPr>
          <w:noProof/>
        </w:rPr>
        <w:fldChar w:fldCharType="begin"/>
      </w:r>
      <w:r w:rsidRPr="00E73D10">
        <w:rPr>
          <w:noProof/>
        </w:rPr>
        <w:instrText xml:space="preserve"> PAGEREF _Toc474932575 \h </w:instrText>
      </w:r>
      <w:r w:rsidRPr="00E73D10">
        <w:rPr>
          <w:noProof/>
        </w:rPr>
      </w:r>
      <w:r w:rsidRPr="00E73D10">
        <w:rPr>
          <w:noProof/>
        </w:rPr>
        <w:fldChar w:fldCharType="separate"/>
      </w:r>
      <w:r w:rsidR="00192196">
        <w:rPr>
          <w:noProof/>
        </w:rPr>
        <w:t>40</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8</w:t>
      </w:r>
      <w:r w:rsidRPr="00E73D10">
        <w:rPr>
          <w:noProof/>
        </w:rPr>
        <w:tab/>
        <w:t>Territory</w:t>
      </w:r>
      <w:r w:rsidRPr="00E73D10">
        <w:rPr>
          <w:noProof/>
        </w:rPr>
        <w:tab/>
      </w:r>
      <w:r w:rsidRPr="00E73D10">
        <w:rPr>
          <w:noProof/>
        </w:rPr>
        <w:fldChar w:fldCharType="begin"/>
      </w:r>
      <w:r w:rsidRPr="00E73D10">
        <w:rPr>
          <w:noProof/>
        </w:rPr>
        <w:instrText xml:space="preserve"> PAGEREF _Toc474932576 \h </w:instrText>
      </w:r>
      <w:r w:rsidRPr="00E73D10">
        <w:rPr>
          <w:noProof/>
        </w:rPr>
      </w:r>
      <w:r w:rsidRPr="00E73D10">
        <w:rPr>
          <w:noProof/>
        </w:rPr>
        <w:fldChar w:fldCharType="separate"/>
      </w:r>
      <w:r w:rsidR="00192196">
        <w:rPr>
          <w:noProof/>
        </w:rPr>
        <w:t>40</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9</w:t>
      </w:r>
      <w:r w:rsidRPr="00E73D10">
        <w:rPr>
          <w:noProof/>
        </w:rPr>
        <w:tab/>
        <w:t>Supplier’s requirements for the supply of goods or services to a retailer</w:t>
      </w:r>
      <w:r w:rsidRPr="00E73D10">
        <w:rPr>
          <w:noProof/>
        </w:rPr>
        <w:tab/>
      </w:r>
      <w:r w:rsidRPr="00E73D10">
        <w:rPr>
          <w:noProof/>
        </w:rPr>
        <w:fldChar w:fldCharType="begin"/>
      </w:r>
      <w:r w:rsidRPr="00E73D10">
        <w:rPr>
          <w:noProof/>
        </w:rPr>
        <w:instrText xml:space="preserve"> PAGEREF _Toc474932577 \h </w:instrText>
      </w:r>
      <w:r w:rsidRPr="00E73D10">
        <w:rPr>
          <w:noProof/>
        </w:rPr>
      </w:r>
      <w:r w:rsidRPr="00E73D10">
        <w:rPr>
          <w:noProof/>
        </w:rPr>
        <w:fldChar w:fldCharType="separate"/>
      </w:r>
      <w:r w:rsidR="00192196">
        <w:rPr>
          <w:noProof/>
        </w:rPr>
        <w:t>41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10</w:t>
      </w:r>
      <w:r w:rsidRPr="00E73D10">
        <w:rPr>
          <w:noProof/>
        </w:rPr>
        <w:tab/>
        <w:t>Supplier’s requirements for the supply of goods or services by a retailer</w:t>
      </w:r>
      <w:r w:rsidRPr="00E73D10">
        <w:rPr>
          <w:noProof/>
        </w:rPr>
        <w:tab/>
      </w:r>
      <w:r w:rsidRPr="00E73D10">
        <w:rPr>
          <w:noProof/>
        </w:rPr>
        <w:fldChar w:fldCharType="begin"/>
      </w:r>
      <w:r w:rsidRPr="00E73D10">
        <w:rPr>
          <w:noProof/>
        </w:rPr>
        <w:instrText xml:space="preserve"> PAGEREF _Toc474932578 \h </w:instrText>
      </w:r>
      <w:r w:rsidRPr="00E73D10">
        <w:rPr>
          <w:noProof/>
        </w:rPr>
      </w:r>
      <w:r w:rsidRPr="00E73D10">
        <w:rPr>
          <w:noProof/>
        </w:rPr>
        <w:fldChar w:fldCharType="separate"/>
      </w:r>
      <w:r w:rsidR="00192196">
        <w:rPr>
          <w:noProof/>
        </w:rPr>
        <w:t>42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11</w:t>
      </w:r>
      <w:r w:rsidRPr="00E73D10">
        <w:rPr>
          <w:noProof/>
        </w:rPr>
        <w:tab/>
        <w:t>Retail sites</w:t>
      </w:r>
      <w:r w:rsidRPr="00E73D10">
        <w:rPr>
          <w:noProof/>
        </w:rPr>
        <w:tab/>
      </w:r>
      <w:r w:rsidRPr="00E73D10">
        <w:rPr>
          <w:noProof/>
        </w:rPr>
        <w:fldChar w:fldCharType="begin"/>
      </w:r>
      <w:r w:rsidRPr="00E73D10">
        <w:rPr>
          <w:noProof/>
        </w:rPr>
        <w:instrText xml:space="preserve"> PAGEREF _Toc474932579 \h </w:instrText>
      </w:r>
      <w:r w:rsidRPr="00E73D10">
        <w:rPr>
          <w:noProof/>
        </w:rPr>
      </w:r>
      <w:r w:rsidRPr="00E73D10">
        <w:rPr>
          <w:noProof/>
        </w:rPr>
        <w:fldChar w:fldCharType="separate"/>
      </w:r>
      <w:r w:rsidR="00192196">
        <w:rPr>
          <w:noProof/>
        </w:rPr>
        <w:t>42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12</w:t>
      </w:r>
      <w:r w:rsidRPr="00E73D10">
        <w:rPr>
          <w:noProof/>
        </w:rPr>
        <w:tab/>
        <w:t>Marketing or other cooperative funds</w:t>
      </w:r>
      <w:r w:rsidRPr="00E73D10">
        <w:rPr>
          <w:noProof/>
        </w:rPr>
        <w:tab/>
      </w:r>
      <w:r w:rsidRPr="00E73D10">
        <w:rPr>
          <w:noProof/>
        </w:rPr>
        <w:fldChar w:fldCharType="begin"/>
      </w:r>
      <w:r w:rsidRPr="00E73D10">
        <w:rPr>
          <w:noProof/>
        </w:rPr>
        <w:instrText xml:space="preserve"> PAGEREF _Toc474932580 \h </w:instrText>
      </w:r>
      <w:r w:rsidRPr="00E73D10">
        <w:rPr>
          <w:noProof/>
        </w:rPr>
      </w:r>
      <w:r w:rsidRPr="00E73D10">
        <w:rPr>
          <w:noProof/>
        </w:rPr>
        <w:fldChar w:fldCharType="separate"/>
      </w:r>
      <w:r w:rsidR="00192196">
        <w:rPr>
          <w:noProof/>
        </w:rPr>
        <w:t>42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13</w:t>
      </w:r>
      <w:r w:rsidRPr="00E73D10">
        <w:rPr>
          <w:noProof/>
        </w:rPr>
        <w:tab/>
        <w:t>Payments</w:t>
      </w:r>
      <w:r w:rsidRPr="00E73D10">
        <w:rPr>
          <w:noProof/>
        </w:rPr>
        <w:tab/>
      </w:r>
      <w:r w:rsidRPr="00E73D10">
        <w:rPr>
          <w:noProof/>
        </w:rPr>
        <w:fldChar w:fldCharType="begin"/>
      </w:r>
      <w:r w:rsidRPr="00E73D10">
        <w:rPr>
          <w:noProof/>
        </w:rPr>
        <w:instrText xml:space="preserve"> PAGEREF _Toc474932581 \h </w:instrText>
      </w:r>
      <w:r w:rsidRPr="00E73D10">
        <w:rPr>
          <w:noProof/>
        </w:rPr>
      </w:r>
      <w:r w:rsidRPr="00E73D10">
        <w:rPr>
          <w:noProof/>
        </w:rPr>
        <w:fldChar w:fldCharType="separate"/>
      </w:r>
      <w:r w:rsidR="00192196">
        <w:rPr>
          <w:noProof/>
        </w:rPr>
        <w:t>43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14</w:t>
      </w:r>
      <w:r w:rsidRPr="00E73D10">
        <w:rPr>
          <w:noProof/>
        </w:rPr>
        <w:tab/>
        <w:t>Financing</w:t>
      </w:r>
      <w:r w:rsidRPr="00E73D10">
        <w:rPr>
          <w:noProof/>
        </w:rPr>
        <w:tab/>
      </w:r>
      <w:r w:rsidRPr="00E73D10">
        <w:rPr>
          <w:noProof/>
        </w:rPr>
        <w:fldChar w:fldCharType="begin"/>
      </w:r>
      <w:r w:rsidRPr="00E73D10">
        <w:rPr>
          <w:noProof/>
        </w:rPr>
        <w:instrText xml:space="preserve"> PAGEREF _Toc474932582 \h </w:instrText>
      </w:r>
      <w:r w:rsidRPr="00E73D10">
        <w:rPr>
          <w:noProof/>
        </w:rPr>
      </w:r>
      <w:r w:rsidRPr="00E73D10">
        <w:rPr>
          <w:noProof/>
        </w:rPr>
        <w:fldChar w:fldCharType="separate"/>
      </w:r>
      <w:r w:rsidR="00192196">
        <w:rPr>
          <w:noProof/>
        </w:rPr>
        <w:t>44</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15</w:t>
      </w:r>
      <w:r w:rsidRPr="00E73D10">
        <w:rPr>
          <w:noProof/>
        </w:rPr>
        <w:tab/>
        <w:t>Supplier’s obligations</w:t>
      </w:r>
      <w:r w:rsidRPr="00E73D10">
        <w:rPr>
          <w:noProof/>
        </w:rPr>
        <w:tab/>
      </w:r>
      <w:r w:rsidRPr="00E73D10">
        <w:rPr>
          <w:noProof/>
        </w:rPr>
        <w:fldChar w:fldCharType="begin"/>
      </w:r>
      <w:r w:rsidRPr="00E73D10">
        <w:rPr>
          <w:noProof/>
        </w:rPr>
        <w:instrText xml:space="preserve"> PAGEREF _Toc474932583 \h </w:instrText>
      </w:r>
      <w:r w:rsidRPr="00E73D10">
        <w:rPr>
          <w:noProof/>
        </w:rPr>
      </w:r>
      <w:r w:rsidRPr="00E73D10">
        <w:rPr>
          <w:noProof/>
        </w:rPr>
        <w:fldChar w:fldCharType="separate"/>
      </w:r>
      <w:r w:rsidR="00192196">
        <w:rPr>
          <w:noProof/>
        </w:rPr>
        <w:t>44</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16</w:t>
      </w:r>
      <w:r w:rsidRPr="00E73D10">
        <w:rPr>
          <w:noProof/>
        </w:rPr>
        <w:tab/>
        <w:t>Retailer’s obligations</w:t>
      </w:r>
      <w:r w:rsidRPr="00E73D10">
        <w:rPr>
          <w:noProof/>
        </w:rPr>
        <w:tab/>
      </w:r>
      <w:r w:rsidRPr="00E73D10">
        <w:rPr>
          <w:noProof/>
        </w:rPr>
        <w:fldChar w:fldCharType="begin"/>
      </w:r>
      <w:r w:rsidRPr="00E73D10">
        <w:rPr>
          <w:noProof/>
        </w:rPr>
        <w:instrText xml:space="preserve"> PAGEREF _Toc474932584 \h </w:instrText>
      </w:r>
      <w:r w:rsidRPr="00E73D10">
        <w:rPr>
          <w:noProof/>
        </w:rPr>
      </w:r>
      <w:r w:rsidRPr="00E73D10">
        <w:rPr>
          <w:noProof/>
        </w:rPr>
        <w:fldChar w:fldCharType="separate"/>
      </w:r>
      <w:r w:rsidR="00192196">
        <w:rPr>
          <w:noProof/>
        </w:rPr>
        <w:t>44</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17</w:t>
      </w:r>
      <w:r w:rsidRPr="00E73D10">
        <w:rPr>
          <w:noProof/>
        </w:rPr>
        <w:tab/>
        <w:t>Pricing policy, motor fuel delivery and payment</w:t>
      </w:r>
      <w:r w:rsidRPr="00E73D10">
        <w:rPr>
          <w:noProof/>
        </w:rPr>
        <w:tab/>
      </w:r>
      <w:r w:rsidRPr="00E73D10">
        <w:rPr>
          <w:noProof/>
        </w:rPr>
        <w:fldChar w:fldCharType="begin"/>
      </w:r>
      <w:r w:rsidRPr="00E73D10">
        <w:rPr>
          <w:noProof/>
        </w:rPr>
        <w:instrText xml:space="preserve"> PAGEREF _Toc474932585 \h </w:instrText>
      </w:r>
      <w:r w:rsidRPr="00E73D10">
        <w:rPr>
          <w:noProof/>
        </w:rPr>
      </w:r>
      <w:r w:rsidRPr="00E73D10">
        <w:rPr>
          <w:noProof/>
        </w:rPr>
        <w:fldChar w:fldCharType="separate"/>
      </w:r>
      <w:r w:rsidR="00192196">
        <w:rPr>
          <w:noProof/>
        </w:rPr>
        <w:t>45</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18</w:t>
      </w:r>
      <w:r w:rsidRPr="00E73D10">
        <w:rPr>
          <w:noProof/>
        </w:rPr>
        <w:tab/>
        <w:t>Business plan</w:t>
      </w:r>
      <w:r w:rsidRPr="00E73D10">
        <w:rPr>
          <w:noProof/>
        </w:rPr>
        <w:tab/>
      </w:r>
      <w:r w:rsidRPr="00E73D10">
        <w:rPr>
          <w:noProof/>
        </w:rPr>
        <w:fldChar w:fldCharType="begin"/>
      </w:r>
      <w:r w:rsidRPr="00E73D10">
        <w:rPr>
          <w:noProof/>
        </w:rPr>
        <w:instrText xml:space="preserve"> PAGEREF _Toc474932586 \h </w:instrText>
      </w:r>
      <w:r w:rsidRPr="00E73D10">
        <w:rPr>
          <w:noProof/>
        </w:rPr>
      </w:r>
      <w:r w:rsidRPr="00E73D10">
        <w:rPr>
          <w:noProof/>
        </w:rPr>
        <w:fldChar w:fldCharType="separate"/>
      </w:r>
      <w:r w:rsidR="00192196">
        <w:rPr>
          <w:noProof/>
        </w:rPr>
        <w:t>45</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19</w:t>
      </w:r>
      <w:r w:rsidRPr="00E73D10">
        <w:rPr>
          <w:noProof/>
        </w:rPr>
        <w:tab/>
        <w:t>Supplier proprietary fuel card</w:t>
      </w:r>
      <w:r w:rsidRPr="00E73D10">
        <w:rPr>
          <w:noProof/>
        </w:rPr>
        <w:tab/>
      </w:r>
      <w:r w:rsidRPr="00E73D10">
        <w:rPr>
          <w:noProof/>
        </w:rPr>
        <w:fldChar w:fldCharType="begin"/>
      </w:r>
      <w:r w:rsidRPr="00E73D10">
        <w:rPr>
          <w:noProof/>
        </w:rPr>
        <w:instrText xml:space="preserve"> PAGEREF _Toc474932587 \h </w:instrText>
      </w:r>
      <w:r w:rsidRPr="00E73D10">
        <w:rPr>
          <w:noProof/>
        </w:rPr>
      </w:r>
      <w:r w:rsidRPr="00E73D10">
        <w:rPr>
          <w:noProof/>
        </w:rPr>
        <w:fldChar w:fldCharType="separate"/>
      </w:r>
      <w:r w:rsidR="00192196">
        <w:rPr>
          <w:noProof/>
        </w:rPr>
        <w:t>46</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20</w:t>
      </w:r>
      <w:r w:rsidRPr="00E73D10">
        <w:rPr>
          <w:noProof/>
        </w:rPr>
        <w:tab/>
        <w:t>Variation</w:t>
      </w:r>
      <w:r w:rsidRPr="00E73D10">
        <w:rPr>
          <w:noProof/>
        </w:rPr>
        <w:tab/>
      </w:r>
      <w:r w:rsidRPr="00E73D10">
        <w:rPr>
          <w:noProof/>
        </w:rPr>
        <w:fldChar w:fldCharType="begin"/>
      </w:r>
      <w:r w:rsidRPr="00E73D10">
        <w:rPr>
          <w:noProof/>
        </w:rPr>
        <w:instrText xml:space="preserve"> PAGEREF _Toc474932588 \h </w:instrText>
      </w:r>
      <w:r w:rsidRPr="00E73D10">
        <w:rPr>
          <w:noProof/>
        </w:rPr>
      </w:r>
      <w:r w:rsidRPr="00E73D10">
        <w:rPr>
          <w:noProof/>
        </w:rPr>
        <w:fldChar w:fldCharType="separate"/>
      </w:r>
      <w:r w:rsidR="00192196">
        <w:rPr>
          <w:noProof/>
        </w:rPr>
        <w:t>46</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21</w:t>
      </w:r>
      <w:r w:rsidRPr="00E73D10">
        <w:rPr>
          <w:noProof/>
        </w:rPr>
        <w:tab/>
        <w:t>Summary of other conditions of the agreement</w:t>
      </w:r>
      <w:r w:rsidRPr="00E73D10">
        <w:rPr>
          <w:noProof/>
        </w:rPr>
        <w:tab/>
      </w:r>
      <w:r w:rsidRPr="00E73D10">
        <w:rPr>
          <w:noProof/>
        </w:rPr>
        <w:fldChar w:fldCharType="begin"/>
      </w:r>
      <w:r w:rsidRPr="00E73D10">
        <w:rPr>
          <w:noProof/>
        </w:rPr>
        <w:instrText xml:space="preserve"> PAGEREF _Toc474932589 \h </w:instrText>
      </w:r>
      <w:r w:rsidRPr="00E73D10">
        <w:rPr>
          <w:noProof/>
        </w:rPr>
      </w:r>
      <w:r w:rsidRPr="00E73D10">
        <w:rPr>
          <w:noProof/>
        </w:rPr>
        <w:fldChar w:fldCharType="separate"/>
      </w:r>
      <w:r w:rsidR="00192196">
        <w:rPr>
          <w:noProof/>
        </w:rPr>
        <w:t>46</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22</w:t>
      </w:r>
      <w:r w:rsidRPr="00E73D10">
        <w:rPr>
          <w:noProof/>
        </w:rPr>
        <w:tab/>
        <w:t>Statements</w:t>
      </w:r>
      <w:r w:rsidRPr="00E73D10">
        <w:rPr>
          <w:noProof/>
        </w:rPr>
        <w:tab/>
      </w:r>
      <w:r w:rsidRPr="00E73D10">
        <w:rPr>
          <w:noProof/>
        </w:rPr>
        <w:fldChar w:fldCharType="begin"/>
      </w:r>
      <w:r w:rsidRPr="00E73D10">
        <w:rPr>
          <w:noProof/>
        </w:rPr>
        <w:instrText xml:space="preserve"> PAGEREF _Toc474932590 \h </w:instrText>
      </w:r>
      <w:r w:rsidRPr="00E73D10">
        <w:rPr>
          <w:noProof/>
        </w:rPr>
      </w:r>
      <w:r w:rsidRPr="00E73D10">
        <w:rPr>
          <w:noProof/>
        </w:rPr>
        <w:fldChar w:fldCharType="separate"/>
      </w:r>
      <w:r w:rsidR="00192196">
        <w:rPr>
          <w:noProof/>
        </w:rPr>
        <w:t>47</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23</w:t>
      </w:r>
      <w:r w:rsidRPr="00E73D10">
        <w:rPr>
          <w:noProof/>
        </w:rPr>
        <w:tab/>
        <w:t>Obligation to sign related agreements</w:t>
      </w:r>
      <w:r w:rsidRPr="00E73D10">
        <w:rPr>
          <w:noProof/>
        </w:rPr>
        <w:tab/>
      </w:r>
      <w:r w:rsidRPr="00E73D10">
        <w:rPr>
          <w:noProof/>
        </w:rPr>
        <w:fldChar w:fldCharType="begin"/>
      </w:r>
      <w:r w:rsidRPr="00E73D10">
        <w:rPr>
          <w:noProof/>
        </w:rPr>
        <w:instrText xml:space="preserve"> PAGEREF _Toc474932591 \h </w:instrText>
      </w:r>
      <w:r w:rsidRPr="00E73D10">
        <w:rPr>
          <w:noProof/>
        </w:rPr>
      </w:r>
      <w:r w:rsidRPr="00E73D10">
        <w:rPr>
          <w:noProof/>
        </w:rPr>
        <w:fldChar w:fldCharType="separate"/>
      </w:r>
      <w:r w:rsidR="00192196">
        <w:rPr>
          <w:noProof/>
        </w:rPr>
        <w:t>47</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24</w:t>
      </w:r>
      <w:r w:rsidRPr="00E73D10">
        <w:rPr>
          <w:noProof/>
        </w:rPr>
        <w:tab/>
        <w:t>Earnings information</w:t>
      </w:r>
      <w:r w:rsidRPr="00E73D10">
        <w:rPr>
          <w:noProof/>
        </w:rPr>
        <w:tab/>
      </w:r>
      <w:r w:rsidRPr="00E73D10">
        <w:rPr>
          <w:noProof/>
        </w:rPr>
        <w:fldChar w:fldCharType="begin"/>
      </w:r>
      <w:r w:rsidRPr="00E73D10">
        <w:rPr>
          <w:noProof/>
        </w:rPr>
        <w:instrText xml:space="preserve"> PAGEREF _Toc474932592 \h </w:instrText>
      </w:r>
      <w:r w:rsidRPr="00E73D10">
        <w:rPr>
          <w:noProof/>
        </w:rPr>
      </w:r>
      <w:r w:rsidRPr="00E73D10">
        <w:rPr>
          <w:noProof/>
        </w:rPr>
        <w:fldChar w:fldCharType="separate"/>
      </w:r>
      <w:r w:rsidR="00192196">
        <w:rPr>
          <w:noProof/>
        </w:rPr>
        <w:t>47</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25</w:t>
      </w:r>
      <w:r w:rsidRPr="00E73D10">
        <w:rPr>
          <w:noProof/>
        </w:rPr>
        <w:tab/>
        <w:t>Financial details</w:t>
      </w:r>
      <w:r w:rsidRPr="00E73D10">
        <w:rPr>
          <w:noProof/>
        </w:rPr>
        <w:tab/>
      </w:r>
      <w:r w:rsidRPr="00E73D10">
        <w:rPr>
          <w:noProof/>
        </w:rPr>
        <w:fldChar w:fldCharType="begin"/>
      </w:r>
      <w:r w:rsidRPr="00E73D10">
        <w:rPr>
          <w:noProof/>
        </w:rPr>
        <w:instrText xml:space="preserve"> PAGEREF _Toc474932593 \h </w:instrText>
      </w:r>
      <w:r w:rsidRPr="00E73D10">
        <w:rPr>
          <w:noProof/>
        </w:rPr>
      </w:r>
      <w:r w:rsidRPr="00E73D10">
        <w:rPr>
          <w:noProof/>
        </w:rPr>
        <w:fldChar w:fldCharType="separate"/>
      </w:r>
      <w:r w:rsidR="00192196">
        <w:rPr>
          <w:noProof/>
        </w:rPr>
        <w:t>48</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26</w:t>
      </w:r>
      <w:r w:rsidRPr="00E73D10">
        <w:rPr>
          <w:noProof/>
        </w:rPr>
        <w:tab/>
        <w:t>Materially relevant facts</w:t>
      </w:r>
      <w:r w:rsidRPr="00E73D10">
        <w:rPr>
          <w:noProof/>
        </w:rPr>
        <w:tab/>
      </w:r>
      <w:r w:rsidRPr="00E73D10">
        <w:rPr>
          <w:noProof/>
        </w:rPr>
        <w:fldChar w:fldCharType="begin"/>
      </w:r>
      <w:r w:rsidRPr="00E73D10">
        <w:rPr>
          <w:noProof/>
        </w:rPr>
        <w:instrText xml:space="preserve"> PAGEREF _Toc474932594 \h </w:instrText>
      </w:r>
      <w:r w:rsidRPr="00E73D10">
        <w:rPr>
          <w:noProof/>
        </w:rPr>
      </w:r>
      <w:r w:rsidRPr="00E73D10">
        <w:rPr>
          <w:noProof/>
        </w:rPr>
        <w:fldChar w:fldCharType="separate"/>
      </w:r>
      <w:r w:rsidR="00192196">
        <w:rPr>
          <w:noProof/>
        </w:rPr>
        <w:t>48</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27</w:t>
      </w:r>
      <w:r w:rsidRPr="00E73D10">
        <w:rPr>
          <w:noProof/>
        </w:rPr>
        <w:tab/>
        <w:t>Other relevant disclosure information</w:t>
      </w:r>
      <w:r w:rsidRPr="00E73D10">
        <w:rPr>
          <w:noProof/>
        </w:rPr>
        <w:tab/>
      </w:r>
      <w:r w:rsidRPr="00E73D10">
        <w:rPr>
          <w:noProof/>
        </w:rPr>
        <w:fldChar w:fldCharType="begin"/>
      </w:r>
      <w:r w:rsidRPr="00E73D10">
        <w:rPr>
          <w:noProof/>
        </w:rPr>
        <w:instrText xml:space="preserve"> PAGEREF _Toc474932595 \h </w:instrText>
      </w:r>
      <w:r w:rsidRPr="00E73D10">
        <w:rPr>
          <w:noProof/>
        </w:rPr>
      </w:r>
      <w:r w:rsidRPr="00E73D10">
        <w:rPr>
          <w:noProof/>
        </w:rPr>
        <w:fldChar w:fldCharType="separate"/>
      </w:r>
      <w:r w:rsidR="00192196">
        <w:rPr>
          <w:noProof/>
        </w:rPr>
        <w:t>48</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28</w:t>
      </w:r>
      <w:r w:rsidRPr="00E73D10">
        <w:rPr>
          <w:noProof/>
        </w:rPr>
        <w:tab/>
        <w:t>Receipt</w:t>
      </w:r>
      <w:r w:rsidRPr="00E73D10">
        <w:rPr>
          <w:noProof/>
        </w:rPr>
        <w:tab/>
      </w:r>
      <w:r w:rsidRPr="00E73D10">
        <w:rPr>
          <w:noProof/>
        </w:rPr>
        <w:fldChar w:fldCharType="begin"/>
      </w:r>
      <w:r w:rsidRPr="00E73D10">
        <w:rPr>
          <w:noProof/>
        </w:rPr>
        <w:instrText xml:space="preserve"> PAGEREF _Toc474932596 \h </w:instrText>
      </w:r>
      <w:r w:rsidRPr="00E73D10">
        <w:rPr>
          <w:noProof/>
        </w:rPr>
      </w:r>
      <w:r w:rsidRPr="00E73D10">
        <w:rPr>
          <w:noProof/>
        </w:rPr>
        <w:fldChar w:fldCharType="separate"/>
      </w:r>
      <w:r w:rsidR="00192196">
        <w:rPr>
          <w:noProof/>
        </w:rPr>
        <w:t>49</w:t>
      </w:r>
      <w:r w:rsidRPr="00E73D10">
        <w:rPr>
          <w:noProof/>
        </w:rPr>
        <w:fldChar w:fldCharType="end"/>
      </w:r>
    </w:p>
    <w:p w:rsidR="00951132" w:rsidRPr="00E73D10" w:rsidRDefault="00951132">
      <w:pPr>
        <w:pStyle w:val="TOC2"/>
        <w:rPr>
          <w:rFonts w:asciiTheme="minorHAnsi" w:eastAsiaTheme="minorEastAsia" w:hAnsiTheme="minorHAnsi" w:cstheme="minorBidi"/>
          <w:b w:val="0"/>
          <w:noProof/>
          <w:kern w:val="0"/>
          <w:sz w:val="22"/>
          <w:szCs w:val="22"/>
        </w:rPr>
      </w:pPr>
      <w:r w:rsidRPr="00E73D10">
        <w:rPr>
          <w:noProof/>
        </w:rPr>
        <w:t>Annexure 2—Supplier’s disclosure document for fuel re</w:t>
      </w:r>
      <w:r w:rsidR="00E73D10">
        <w:rPr>
          <w:noProof/>
        </w:rPr>
        <w:noBreakHyphen/>
      </w:r>
      <w:r w:rsidRPr="00E73D10">
        <w:rPr>
          <w:noProof/>
        </w:rPr>
        <w:t>selling agreements—short form</w:t>
      </w:r>
      <w:r w:rsidRPr="00E73D10">
        <w:rPr>
          <w:b w:val="0"/>
          <w:noProof/>
          <w:sz w:val="18"/>
        </w:rPr>
        <w:tab/>
      </w:r>
      <w:r w:rsidRPr="00E73D10">
        <w:rPr>
          <w:b w:val="0"/>
          <w:noProof/>
          <w:sz w:val="18"/>
        </w:rPr>
        <w:fldChar w:fldCharType="begin"/>
      </w:r>
      <w:r w:rsidRPr="00E73D10">
        <w:rPr>
          <w:b w:val="0"/>
          <w:noProof/>
          <w:sz w:val="18"/>
        </w:rPr>
        <w:instrText xml:space="preserve"> PAGEREF _Toc474932597 \h </w:instrText>
      </w:r>
      <w:r w:rsidRPr="00E73D10">
        <w:rPr>
          <w:b w:val="0"/>
          <w:noProof/>
          <w:sz w:val="18"/>
        </w:rPr>
      </w:r>
      <w:r w:rsidRPr="00E73D10">
        <w:rPr>
          <w:b w:val="0"/>
          <w:noProof/>
          <w:sz w:val="18"/>
        </w:rPr>
        <w:fldChar w:fldCharType="separate"/>
      </w:r>
      <w:r w:rsidR="00192196">
        <w:rPr>
          <w:b w:val="0"/>
          <w:noProof/>
          <w:sz w:val="18"/>
        </w:rPr>
        <w:t>50</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w:t>
      </w:r>
      <w:r w:rsidRPr="00E73D10">
        <w:rPr>
          <w:noProof/>
        </w:rPr>
        <w:tab/>
        <w:t>First page</w:t>
      </w:r>
      <w:r w:rsidRPr="00E73D10">
        <w:rPr>
          <w:noProof/>
        </w:rPr>
        <w:tab/>
      </w:r>
      <w:r w:rsidRPr="00E73D10">
        <w:rPr>
          <w:noProof/>
        </w:rPr>
        <w:fldChar w:fldCharType="begin"/>
      </w:r>
      <w:r w:rsidRPr="00E73D10">
        <w:rPr>
          <w:noProof/>
        </w:rPr>
        <w:instrText xml:space="preserve"> PAGEREF _Toc474932598 \h </w:instrText>
      </w:r>
      <w:r w:rsidRPr="00E73D10">
        <w:rPr>
          <w:noProof/>
        </w:rPr>
      </w:r>
      <w:r w:rsidRPr="00E73D10">
        <w:rPr>
          <w:noProof/>
        </w:rPr>
        <w:fldChar w:fldCharType="separate"/>
      </w:r>
      <w:r w:rsidR="00192196">
        <w:rPr>
          <w:noProof/>
        </w:rPr>
        <w:t>50</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w:t>
      </w:r>
      <w:r w:rsidRPr="00E73D10">
        <w:rPr>
          <w:noProof/>
        </w:rPr>
        <w:tab/>
        <w:t>Supplier’s details</w:t>
      </w:r>
      <w:r w:rsidRPr="00E73D10">
        <w:rPr>
          <w:noProof/>
        </w:rPr>
        <w:tab/>
      </w:r>
      <w:r w:rsidRPr="00E73D10">
        <w:rPr>
          <w:noProof/>
        </w:rPr>
        <w:fldChar w:fldCharType="begin"/>
      </w:r>
      <w:r w:rsidRPr="00E73D10">
        <w:rPr>
          <w:noProof/>
        </w:rPr>
        <w:instrText xml:space="preserve"> PAGEREF _Toc474932599 \h </w:instrText>
      </w:r>
      <w:r w:rsidRPr="00E73D10">
        <w:rPr>
          <w:noProof/>
        </w:rPr>
      </w:r>
      <w:r w:rsidRPr="00E73D10">
        <w:rPr>
          <w:noProof/>
        </w:rPr>
        <w:fldChar w:fldCharType="separate"/>
      </w:r>
      <w:r w:rsidR="00192196">
        <w:rPr>
          <w:noProof/>
        </w:rPr>
        <w:t>51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w:t>
      </w:r>
      <w:r w:rsidRPr="00E73D10">
        <w:rPr>
          <w:noProof/>
        </w:rPr>
        <w:tab/>
        <w:t>Litigation</w:t>
      </w:r>
      <w:r w:rsidRPr="00E73D10">
        <w:rPr>
          <w:noProof/>
        </w:rPr>
        <w:tab/>
      </w:r>
      <w:r w:rsidRPr="00E73D10">
        <w:rPr>
          <w:noProof/>
        </w:rPr>
        <w:fldChar w:fldCharType="begin"/>
      </w:r>
      <w:r w:rsidRPr="00E73D10">
        <w:rPr>
          <w:noProof/>
        </w:rPr>
        <w:instrText xml:space="preserve"> PAGEREF _Toc474932600 \h </w:instrText>
      </w:r>
      <w:r w:rsidRPr="00E73D10">
        <w:rPr>
          <w:noProof/>
        </w:rPr>
      </w:r>
      <w:r w:rsidRPr="00E73D10">
        <w:rPr>
          <w:noProof/>
        </w:rPr>
        <w:fldChar w:fldCharType="separate"/>
      </w:r>
      <w:r w:rsidR="00192196">
        <w:rPr>
          <w:noProof/>
        </w:rPr>
        <w:t>51</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w:t>
      </w:r>
      <w:r w:rsidRPr="00E73D10">
        <w:rPr>
          <w:noProof/>
        </w:rPr>
        <w:tab/>
        <w:t>Intellectual property</w:t>
      </w:r>
      <w:r w:rsidRPr="00E73D10">
        <w:rPr>
          <w:noProof/>
        </w:rPr>
        <w:tab/>
      </w:r>
      <w:r w:rsidRPr="00E73D10">
        <w:rPr>
          <w:noProof/>
        </w:rPr>
        <w:fldChar w:fldCharType="begin"/>
      </w:r>
      <w:r w:rsidRPr="00E73D10">
        <w:rPr>
          <w:noProof/>
        </w:rPr>
        <w:instrText xml:space="preserve"> PAGEREF _Toc474932601 \h </w:instrText>
      </w:r>
      <w:r w:rsidRPr="00E73D10">
        <w:rPr>
          <w:noProof/>
        </w:rPr>
      </w:r>
      <w:r w:rsidRPr="00E73D10">
        <w:rPr>
          <w:noProof/>
        </w:rPr>
        <w:fldChar w:fldCharType="separate"/>
      </w:r>
      <w:r w:rsidR="00192196">
        <w:rPr>
          <w:noProof/>
        </w:rPr>
        <w:t>52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5</w:t>
      </w:r>
      <w:r w:rsidRPr="00E73D10">
        <w:rPr>
          <w:noProof/>
        </w:rPr>
        <w:tab/>
        <w:t>Territory</w:t>
      </w:r>
      <w:r w:rsidRPr="00E73D10">
        <w:rPr>
          <w:noProof/>
        </w:rPr>
        <w:tab/>
      </w:r>
      <w:r w:rsidRPr="00E73D10">
        <w:rPr>
          <w:noProof/>
        </w:rPr>
        <w:fldChar w:fldCharType="begin"/>
      </w:r>
      <w:r w:rsidRPr="00E73D10">
        <w:rPr>
          <w:noProof/>
        </w:rPr>
        <w:instrText xml:space="preserve"> PAGEREF _Toc474932602 \h </w:instrText>
      </w:r>
      <w:r w:rsidRPr="00E73D10">
        <w:rPr>
          <w:noProof/>
        </w:rPr>
      </w:r>
      <w:r w:rsidRPr="00E73D10">
        <w:rPr>
          <w:noProof/>
        </w:rPr>
        <w:fldChar w:fldCharType="separate"/>
      </w:r>
      <w:r w:rsidR="00192196">
        <w:rPr>
          <w:noProof/>
        </w:rPr>
        <w:t>52</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6</w:t>
      </w:r>
      <w:r w:rsidRPr="00E73D10">
        <w:rPr>
          <w:noProof/>
        </w:rPr>
        <w:tab/>
        <w:t>Marketing or other cooperative funds</w:t>
      </w:r>
      <w:r w:rsidRPr="00E73D10">
        <w:rPr>
          <w:noProof/>
        </w:rPr>
        <w:tab/>
      </w:r>
      <w:r w:rsidRPr="00E73D10">
        <w:rPr>
          <w:noProof/>
        </w:rPr>
        <w:fldChar w:fldCharType="begin"/>
      </w:r>
      <w:r w:rsidRPr="00E73D10">
        <w:rPr>
          <w:noProof/>
        </w:rPr>
        <w:instrText xml:space="preserve"> PAGEREF _Toc474932603 \h </w:instrText>
      </w:r>
      <w:r w:rsidRPr="00E73D10">
        <w:rPr>
          <w:noProof/>
        </w:rPr>
      </w:r>
      <w:r w:rsidRPr="00E73D10">
        <w:rPr>
          <w:noProof/>
        </w:rPr>
        <w:fldChar w:fldCharType="separate"/>
      </w:r>
      <w:r w:rsidR="00192196">
        <w:rPr>
          <w:noProof/>
        </w:rPr>
        <w:t>53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7</w:t>
      </w:r>
      <w:r w:rsidRPr="00E73D10">
        <w:rPr>
          <w:noProof/>
        </w:rPr>
        <w:tab/>
        <w:t>Payments</w:t>
      </w:r>
      <w:r w:rsidRPr="00E73D10">
        <w:rPr>
          <w:noProof/>
        </w:rPr>
        <w:tab/>
      </w:r>
      <w:r w:rsidRPr="00E73D10">
        <w:rPr>
          <w:noProof/>
        </w:rPr>
        <w:fldChar w:fldCharType="begin"/>
      </w:r>
      <w:r w:rsidRPr="00E73D10">
        <w:rPr>
          <w:noProof/>
        </w:rPr>
        <w:instrText xml:space="preserve"> PAGEREF _Toc474932604 \h </w:instrText>
      </w:r>
      <w:r w:rsidRPr="00E73D10">
        <w:rPr>
          <w:noProof/>
        </w:rPr>
      </w:r>
      <w:r w:rsidRPr="00E73D10">
        <w:rPr>
          <w:noProof/>
        </w:rPr>
        <w:fldChar w:fldCharType="separate"/>
      </w:r>
      <w:r w:rsidR="00192196">
        <w:rPr>
          <w:noProof/>
        </w:rPr>
        <w:t>53</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8</w:t>
      </w:r>
      <w:r w:rsidRPr="00E73D10">
        <w:rPr>
          <w:noProof/>
        </w:rPr>
        <w:tab/>
        <w:t>Supplier’s obligations</w:t>
      </w:r>
      <w:r w:rsidRPr="00E73D10">
        <w:rPr>
          <w:noProof/>
        </w:rPr>
        <w:tab/>
      </w:r>
      <w:r w:rsidRPr="00E73D10">
        <w:rPr>
          <w:noProof/>
        </w:rPr>
        <w:fldChar w:fldCharType="begin"/>
      </w:r>
      <w:r w:rsidRPr="00E73D10">
        <w:rPr>
          <w:noProof/>
        </w:rPr>
        <w:instrText xml:space="preserve"> PAGEREF _Toc474932605 \h </w:instrText>
      </w:r>
      <w:r w:rsidRPr="00E73D10">
        <w:rPr>
          <w:noProof/>
        </w:rPr>
      </w:r>
      <w:r w:rsidRPr="00E73D10">
        <w:rPr>
          <w:noProof/>
        </w:rPr>
        <w:fldChar w:fldCharType="separate"/>
      </w:r>
      <w:r w:rsidR="00192196">
        <w:rPr>
          <w:noProof/>
        </w:rPr>
        <w:t>54</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9</w:t>
      </w:r>
      <w:r w:rsidRPr="00E73D10">
        <w:rPr>
          <w:noProof/>
        </w:rPr>
        <w:tab/>
        <w:t>Retailer’s obligations</w:t>
      </w:r>
      <w:r w:rsidRPr="00E73D10">
        <w:rPr>
          <w:noProof/>
        </w:rPr>
        <w:tab/>
      </w:r>
      <w:r w:rsidRPr="00E73D10">
        <w:rPr>
          <w:noProof/>
        </w:rPr>
        <w:fldChar w:fldCharType="begin"/>
      </w:r>
      <w:r w:rsidRPr="00E73D10">
        <w:rPr>
          <w:noProof/>
        </w:rPr>
        <w:instrText xml:space="preserve"> PAGEREF _Toc474932606 \h </w:instrText>
      </w:r>
      <w:r w:rsidRPr="00E73D10">
        <w:rPr>
          <w:noProof/>
        </w:rPr>
      </w:r>
      <w:r w:rsidRPr="00E73D10">
        <w:rPr>
          <w:noProof/>
        </w:rPr>
        <w:fldChar w:fldCharType="separate"/>
      </w:r>
      <w:r w:rsidR="00192196">
        <w:rPr>
          <w:noProof/>
        </w:rPr>
        <w:t>54</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10</w:t>
      </w:r>
      <w:r w:rsidRPr="00E73D10">
        <w:rPr>
          <w:noProof/>
        </w:rPr>
        <w:tab/>
        <w:t>Pricing policy, motor fuel delivery and payment</w:t>
      </w:r>
      <w:r w:rsidRPr="00E73D10">
        <w:rPr>
          <w:noProof/>
        </w:rPr>
        <w:tab/>
      </w:r>
      <w:r w:rsidRPr="00E73D10">
        <w:rPr>
          <w:noProof/>
        </w:rPr>
        <w:fldChar w:fldCharType="begin"/>
      </w:r>
      <w:r w:rsidRPr="00E73D10">
        <w:rPr>
          <w:noProof/>
        </w:rPr>
        <w:instrText xml:space="preserve"> PAGEREF _Toc474932607 \h </w:instrText>
      </w:r>
      <w:r w:rsidRPr="00E73D10">
        <w:rPr>
          <w:noProof/>
        </w:rPr>
      </w:r>
      <w:r w:rsidRPr="00E73D10">
        <w:rPr>
          <w:noProof/>
        </w:rPr>
        <w:fldChar w:fldCharType="separate"/>
      </w:r>
      <w:r w:rsidR="00192196">
        <w:rPr>
          <w:noProof/>
        </w:rPr>
        <w:t>55</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11</w:t>
      </w:r>
      <w:r w:rsidRPr="00E73D10">
        <w:rPr>
          <w:noProof/>
        </w:rPr>
        <w:tab/>
        <w:t>Business plan</w:t>
      </w:r>
      <w:r w:rsidRPr="00E73D10">
        <w:rPr>
          <w:noProof/>
        </w:rPr>
        <w:tab/>
      </w:r>
      <w:r w:rsidRPr="00E73D10">
        <w:rPr>
          <w:noProof/>
        </w:rPr>
        <w:fldChar w:fldCharType="begin"/>
      </w:r>
      <w:r w:rsidRPr="00E73D10">
        <w:rPr>
          <w:noProof/>
        </w:rPr>
        <w:instrText xml:space="preserve"> PAGEREF _Toc474932608 \h </w:instrText>
      </w:r>
      <w:r w:rsidRPr="00E73D10">
        <w:rPr>
          <w:noProof/>
        </w:rPr>
      </w:r>
      <w:r w:rsidRPr="00E73D10">
        <w:rPr>
          <w:noProof/>
        </w:rPr>
        <w:fldChar w:fldCharType="separate"/>
      </w:r>
      <w:r w:rsidR="00192196">
        <w:rPr>
          <w:noProof/>
        </w:rPr>
        <w:t>56</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12</w:t>
      </w:r>
      <w:r w:rsidRPr="00E73D10">
        <w:rPr>
          <w:noProof/>
        </w:rPr>
        <w:tab/>
        <w:t>Supplier proprietary fuel card</w:t>
      </w:r>
      <w:r w:rsidRPr="00E73D10">
        <w:rPr>
          <w:noProof/>
        </w:rPr>
        <w:tab/>
      </w:r>
      <w:r w:rsidRPr="00E73D10">
        <w:rPr>
          <w:noProof/>
        </w:rPr>
        <w:fldChar w:fldCharType="begin"/>
      </w:r>
      <w:r w:rsidRPr="00E73D10">
        <w:rPr>
          <w:noProof/>
        </w:rPr>
        <w:instrText xml:space="preserve"> PAGEREF _Toc474932609 \h </w:instrText>
      </w:r>
      <w:r w:rsidRPr="00E73D10">
        <w:rPr>
          <w:noProof/>
        </w:rPr>
      </w:r>
      <w:r w:rsidRPr="00E73D10">
        <w:rPr>
          <w:noProof/>
        </w:rPr>
        <w:fldChar w:fldCharType="separate"/>
      </w:r>
      <w:r w:rsidR="00192196">
        <w:rPr>
          <w:noProof/>
        </w:rPr>
        <w:t>56</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13</w:t>
      </w:r>
      <w:r w:rsidRPr="00E73D10">
        <w:rPr>
          <w:noProof/>
        </w:rPr>
        <w:tab/>
        <w:t>Variation</w:t>
      </w:r>
      <w:r w:rsidRPr="00E73D10">
        <w:rPr>
          <w:noProof/>
        </w:rPr>
        <w:tab/>
      </w:r>
      <w:r w:rsidRPr="00E73D10">
        <w:rPr>
          <w:noProof/>
        </w:rPr>
        <w:fldChar w:fldCharType="begin"/>
      </w:r>
      <w:r w:rsidRPr="00E73D10">
        <w:rPr>
          <w:noProof/>
        </w:rPr>
        <w:instrText xml:space="preserve"> PAGEREF _Toc474932610 \h </w:instrText>
      </w:r>
      <w:r w:rsidRPr="00E73D10">
        <w:rPr>
          <w:noProof/>
        </w:rPr>
      </w:r>
      <w:r w:rsidRPr="00E73D10">
        <w:rPr>
          <w:noProof/>
        </w:rPr>
        <w:fldChar w:fldCharType="separate"/>
      </w:r>
      <w:r w:rsidR="00192196">
        <w:rPr>
          <w:noProof/>
        </w:rPr>
        <w:t>56</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14</w:t>
      </w:r>
      <w:r w:rsidRPr="00E73D10">
        <w:rPr>
          <w:noProof/>
        </w:rPr>
        <w:tab/>
        <w:t>Statements</w:t>
      </w:r>
      <w:r w:rsidRPr="00E73D10">
        <w:rPr>
          <w:noProof/>
        </w:rPr>
        <w:tab/>
      </w:r>
      <w:r w:rsidRPr="00E73D10">
        <w:rPr>
          <w:noProof/>
        </w:rPr>
        <w:fldChar w:fldCharType="begin"/>
      </w:r>
      <w:r w:rsidRPr="00E73D10">
        <w:rPr>
          <w:noProof/>
        </w:rPr>
        <w:instrText xml:space="preserve"> PAGEREF _Toc474932611 \h </w:instrText>
      </w:r>
      <w:r w:rsidRPr="00E73D10">
        <w:rPr>
          <w:noProof/>
        </w:rPr>
      </w:r>
      <w:r w:rsidRPr="00E73D10">
        <w:rPr>
          <w:noProof/>
        </w:rPr>
        <w:fldChar w:fldCharType="separate"/>
      </w:r>
      <w:r w:rsidR="00192196">
        <w:rPr>
          <w:noProof/>
        </w:rPr>
        <w:t>56</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15</w:t>
      </w:r>
      <w:r w:rsidRPr="00E73D10">
        <w:rPr>
          <w:noProof/>
        </w:rPr>
        <w:tab/>
        <w:t>Financial details</w:t>
      </w:r>
      <w:r w:rsidRPr="00E73D10">
        <w:rPr>
          <w:noProof/>
        </w:rPr>
        <w:tab/>
      </w:r>
      <w:r w:rsidRPr="00E73D10">
        <w:rPr>
          <w:noProof/>
        </w:rPr>
        <w:fldChar w:fldCharType="begin"/>
      </w:r>
      <w:r w:rsidRPr="00E73D10">
        <w:rPr>
          <w:noProof/>
        </w:rPr>
        <w:instrText xml:space="preserve"> PAGEREF _Toc474932612 \h </w:instrText>
      </w:r>
      <w:r w:rsidRPr="00E73D10">
        <w:rPr>
          <w:noProof/>
        </w:rPr>
      </w:r>
      <w:r w:rsidRPr="00E73D10">
        <w:rPr>
          <w:noProof/>
        </w:rPr>
        <w:fldChar w:fldCharType="separate"/>
      </w:r>
      <w:r w:rsidR="00192196">
        <w:rPr>
          <w:noProof/>
        </w:rPr>
        <w:t>56</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16</w:t>
      </w:r>
      <w:r w:rsidRPr="00E73D10">
        <w:rPr>
          <w:noProof/>
        </w:rPr>
        <w:tab/>
        <w:t>Receipt</w:t>
      </w:r>
      <w:r w:rsidRPr="00E73D10">
        <w:rPr>
          <w:noProof/>
        </w:rPr>
        <w:tab/>
      </w:r>
      <w:r w:rsidRPr="00E73D10">
        <w:rPr>
          <w:noProof/>
        </w:rPr>
        <w:fldChar w:fldCharType="begin"/>
      </w:r>
      <w:r w:rsidRPr="00E73D10">
        <w:rPr>
          <w:noProof/>
        </w:rPr>
        <w:instrText xml:space="preserve"> PAGEREF _Toc474932613 \h </w:instrText>
      </w:r>
      <w:r w:rsidRPr="00E73D10">
        <w:rPr>
          <w:noProof/>
        </w:rPr>
      </w:r>
      <w:r w:rsidRPr="00E73D10">
        <w:rPr>
          <w:noProof/>
        </w:rPr>
        <w:fldChar w:fldCharType="separate"/>
      </w:r>
      <w:r w:rsidR="00192196">
        <w:rPr>
          <w:noProof/>
        </w:rPr>
        <w:t>57</w:t>
      </w:r>
      <w:r w:rsidRPr="00E73D10">
        <w:rPr>
          <w:noProof/>
        </w:rPr>
        <w:fldChar w:fldCharType="end"/>
      </w:r>
    </w:p>
    <w:p w:rsidR="00951132" w:rsidRPr="00E73D10" w:rsidRDefault="00951132">
      <w:pPr>
        <w:pStyle w:val="TOC2"/>
        <w:rPr>
          <w:rFonts w:asciiTheme="minorHAnsi" w:eastAsiaTheme="minorEastAsia" w:hAnsiTheme="minorHAnsi" w:cstheme="minorBidi"/>
          <w:b w:val="0"/>
          <w:noProof/>
          <w:kern w:val="0"/>
          <w:sz w:val="22"/>
          <w:szCs w:val="22"/>
        </w:rPr>
      </w:pPr>
      <w:r w:rsidRPr="00E73D10">
        <w:rPr>
          <w:noProof/>
        </w:rPr>
        <w:t>Annexure 3—Retailer’s disclosure document for transfer of fuel re</w:t>
      </w:r>
      <w:r w:rsidR="00E73D10">
        <w:rPr>
          <w:noProof/>
        </w:rPr>
        <w:noBreakHyphen/>
      </w:r>
      <w:r w:rsidRPr="00E73D10">
        <w:rPr>
          <w:noProof/>
        </w:rPr>
        <w:t>selling business</w:t>
      </w:r>
      <w:r w:rsidRPr="00E73D10">
        <w:rPr>
          <w:b w:val="0"/>
          <w:noProof/>
          <w:sz w:val="18"/>
        </w:rPr>
        <w:tab/>
      </w:r>
      <w:r w:rsidRPr="00E73D10">
        <w:rPr>
          <w:b w:val="0"/>
          <w:noProof/>
          <w:sz w:val="18"/>
        </w:rPr>
        <w:fldChar w:fldCharType="begin"/>
      </w:r>
      <w:r w:rsidRPr="00E73D10">
        <w:rPr>
          <w:b w:val="0"/>
          <w:noProof/>
          <w:sz w:val="18"/>
        </w:rPr>
        <w:instrText xml:space="preserve"> PAGEREF _Toc474932614 \h </w:instrText>
      </w:r>
      <w:r w:rsidRPr="00E73D10">
        <w:rPr>
          <w:b w:val="0"/>
          <w:noProof/>
          <w:sz w:val="18"/>
        </w:rPr>
      </w:r>
      <w:r w:rsidRPr="00E73D10">
        <w:rPr>
          <w:b w:val="0"/>
          <w:noProof/>
          <w:sz w:val="18"/>
        </w:rPr>
        <w:fldChar w:fldCharType="separate"/>
      </w:r>
      <w:r w:rsidR="00192196">
        <w:rPr>
          <w:b w:val="0"/>
          <w:noProof/>
          <w:sz w:val="18"/>
        </w:rPr>
        <w:t>58</w:t>
      </w:r>
      <w:r w:rsidRPr="00E73D10">
        <w:rPr>
          <w:b w:val="0"/>
          <w:noProof/>
          <w:sz w:val="18"/>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1</w:t>
      </w:r>
      <w:r w:rsidRPr="00E73D10">
        <w:rPr>
          <w:noProof/>
        </w:rPr>
        <w:tab/>
        <w:t>Details</w:t>
      </w:r>
      <w:r w:rsidRPr="00E73D10">
        <w:rPr>
          <w:noProof/>
        </w:rPr>
        <w:tab/>
      </w:r>
      <w:r w:rsidRPr="00E73D10">
        <w:rPr>
          <w:noProof/>
        </w:rPr>
        <w:fldChar w:fldCharType="begin"/>
      </w:r>
      <w:r w:rsidRPr="00E73D10">
        <w:rPr>
          <w:noProof/>
        </w:rPr>
        <w:instrText xml:space="preserve"> PAGEREF _Toc474932615 \h </w:instrText>
      </w:r>
      <w:r w:rsidRPr="00E73D10">
        <w:rPr>
          <w:noProof/>
        </w:rPr>
      </w:r>
      <w:r w:rsidRPr="00E73D10">
        <w:rPr>
          <w:noProof/>
        </w:rPr>
        <w:fldChar w:fldCharType="separate"/>
      </w:r>
      <w:r w:rsidR="00192196">
        <w:rPr>
          <w:noProof/>
        </w:rPr>
        <w:t>58</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2</w:t>
      </w:r>
      <w:r w:rsidRPr="00E73D10">
        <w:rPr>
          <w:noProof/>
        </w:rPr>
        <w:tab/>
        <w:t>Other relevant disclosure material</w:t>
      </w:r>
      <w:r w:rsidRPr="00E73D10">
        <w:rPr>
          <w:noProof/>
        </w:rPr>
        <w:tab/>
      </w:r>
      <w:r w:rsidRPr="00E73D10">
        <w:rPr>
          <w:noProof/>
        </w:rPr>
        <w:fldChar w:fldCharType="begin"/>
      </w:r>
      <w:r w:rsidRPr="00E73D10">
        <w:rPr>
          <w:noProof/>
        </w:rPr>
        <w:instrText xml:space="preserve"> PAGEREF _Toc474932616 \h </w:instrText>
      </w:r>
      <w:r w:rsidRPr="00E73D10">
        <w:rPr>
          <w:noProof/>
        </w:rPr>
      </w:r>
      <w:r w:rsidRPr="00E73D10">
        <w:rPr>
          <w:noProof/>
        </w:rPr>
        <w:fldChar w:fldCharType="separate"/>
      </w:r>
      <w:r w:rsidR="00192196">
        <w:rPr>
          <w:noProof/>
        </w:rPr>
        <w:t>58</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3</w:t>
      </w:r>
      <w:r w:rsidRPr="00E73D10">
        <w:rPr>
          <w:noProof/>
        </w:rPr>
        <w:tab/>
        <w:t>Disclaimer</w:t>
      </w:r>
      <w:r w:rsidRPr="00E73D10">
        <w:rPr>
          <w:noProof/>
        </w:rPr>
        <w:tab/>
      </w:r>
      <w:r w:rsidRPr="00E73D10">
        <w:rPr>
          <w:noProof/>
        </w:rPr>
        <w:fldChar w:fldCharType="begin"/>
      </w:r>
      <w:r w:rsidRPr="00E73D10">
        <w:rPr>
          <w:noProof/>
        </w:rPr>
        <w:instrText xml:space="preserve"> PAGEREF _Toc474932617 \h </w:instrText>
      </w:r>
      <w:r w:rsidRPr="00E73D10">
        <w:rPr>
          <w:noProof/>
        </w:rPr>
      </w:r>
      <w:r w:rsidRPr="00E73D10">
        <w:rPr>
          <w:noProof/>
        </w:rPr>
        <w:fldChar w:fldCharType="separate"/>
      </w:r>
      <w:r w:rsidR="00192196">
        <w:rPr>
          <w:noProof/>
        </w:rPr>
        <w:t>59</w:t>
      </w:r>
      <w:r w:rsidRPr="00E73D10">
        <w:rPr>
          <w:noProof/>
        </w:rPr>
        <w:fldChar w:fldCharType="end"/>
      </w:r>
    </w:p>
    <w:p w:rsidR="00951132" w:rsidRPr="00E73D10" w:rsidRDefault="00951132">
      <w:pPr>
        <w:pStyle w:val="TOC5"/>
        <w:rPr>
          <w:rFonts w:asciiTheme="minorHAnsi" w:eastAsiaTheme="minorEastAsia" w:hAnsiTheme="minorHAnsi" w:cstheme="minorBidi"/>
          <w:noProof/>
          <w:kern w:val="0"/>
          <w:sz w:val="22"/>
          <w:szCs w:val="22"/>
        </w:rPr>
      </w:pPr>
      <w:r w:rsidRPr="00E73D10">
        <w:rPr>
          <w:noProof/>
        </w:rPr>
        <w:t>4</w:t>
      </w:r>
      <w:r w:rsidRPr="00E73D10">
        <w:rPr>
          <w:noProof/>
        </w:rPr>
        <w:tab/>
        <w:t>Receipt</w:t>
      </w:r>
      <w:r w:rsidRPr="00E73D10">
        <w:rPr>
          <w:noProof/>
        </w:rPr>
        <w:tab/>
      </w:r>
      <w:r w:rsidRPr="00E73D10">
        <w:rPr>
          <w:noProof/>
        </w:rPr>
        <w:fldChar w:fldCharType="begin"/>
      </w:r>
      <w:r w:rsidRPr="00E73D10">
        <w:rPr>
          <w:noProof/>
        </w:rPr>
        <w:instrText xml:space="preserve"> PAGEREF _Toc474932618 \h </w:instrText>
      </w:r>
      <w:r w:rsidRPr="00E73D10">
        <w:rPr>
          <w:noProof/>
        </w:rPr>
      </w:r>
      <w:r w:rsidRPr="00E73D10">
        <w:rPr>
          <w:noProof/>
        </w:rPr>
        <w:fldChar w:fldCharType="separate"/>
      </w:r>
      <w:r w:rsidR="00192196">
        <w:rPr>
          <w:noProof/>
        </w:rPr>
        <w:t>59</w:t>
      </w:r>
      <w:r w:rsidRPr="00E73D10">
        <w:rPr>
          <w:noProof/>
        </w:rPr>
        <w:fldChar w:fldCharType="end"/>
      </w:r>
    </w:p>
    <w:p w:rsidR="00951132" w:rsidRPr="00E73D10" w:rsidRDefault="00951132">
      <w:pPr>
        <w:pStyle w:val="TOC6"/>
        <w:rPr>
          <w:rFonts w:asciiTheme="minorHAnsi" w:eastAsiaTheme="minorEastAsia" w:hAnsiTheme="minorHAnsi" w:cstheme="minorBidi"/>
          <w:b w:val="0"/>
          <w:noProof/>
          <w:kern w:val="0"/>
          <w:sz w:val="22"/>
          <w:szCs w:val="22"/>
        </w:rPr>
      </w:pPr>
      <w:r w:rsidRPr="00E73D10">
        <w:rPr>
          <w:noProof/>
        </w:rPr>
        <w:t>Schedule</w:t>
      </w:r>
      <w:r w:rsidR="00E73D10" w:rsidRPr="00E73D10">
        <w:rPr>
          <w:noProof/>
        </w:rPr>
        <w:t> </w:t>
      </w:r>
      <w:r w:rsidRPr="00E73D10">
        <w:rPr>
          <w:noProof/>
        </w:rPr>
        <w:t>2—Repeals</w:t>
      </w:r>
      <w:r w:rsidRPr="00E73D10">
        <w:rPr>
          <w:b w:val="0"/>
          <w:noProof/>
          <w:sz w:val="18"/>
        </w:rPr>
        <w:tab/>
      </w:r>
      <w:r w:rsidRPr="00E73D10">
        <w:rPr>
          <w:b w:val="0"/>
          <w:noProof/>
          <w:sz w:val="18"/>
        </w:rPr>
        <w:fldChar w:fldCharType="begin"/>
      </w:r>
      <w:r w:rsidRPr="00E73D10">
        <w:rPr>
          <w:b w:val="0"/>
          <w:noProof/>
          <w:sz w:val="18"/>
        </w:rPr>
        <w:instrText xml:space="preserve"> PAGEREF _Toc474932619 \h </w:instrText>
      </w:r>
      <w:r w:rsidRPr="00E73D10">
        <w:rPr>
          <w:b w:val="0"/>
          <w:noProof/>
          <w:sz w:val="18"/>
        </w:rPr>
      </w:r>
      <w:r w:rsidRPr="00E73D10">
        <w:rPr>
          <w:b w:val="0"/>
          <w:noProof/>
          <w:sz w:val="18"/>
        </w:rPr>
        <w:fldChar w:fldCharType="separate"/>
      </w:r>
      <w:r w:rsidR="00192196">
        <w:rPr>
          <w:b w:val="0"/>
          <w:noProof/>
          <w:sz w:val="18"/>
        </w:rPr>
        <w:t>60</w:t>
      </w:r>
      <w:r w:rsidRPr="00E73D10">
        <w:rPr>
          <w:b w:val="0"/>
          <w:noProof/>
          <w:sz w:val="18"/>
        </w:rPr>
        <w:fldChar w:fldCharType="end"/>
      </w:r>
    </w:p>
    <w:p w:rsidR="00951132" w:rsidRPr="00E73D10" w:rsidRDefault="00951132">
      <w:pPr>
        <w:pStyle w:val="TOC9"/>
        <w:rPr>
          <w:rFonts w:asciiTheme="minorHAnsi" w:eastAsiaTheme="minorEastAsia" w:hAnsiTheme="minorHAnsi" w:cstheme="minorBidi"/>
          <w:i w:val="0"/>
          <w:noProof/>
          <w:kern w:val="0"/>
          <w:sz w:val="22"/>
          <w:szCs w:val="22"/>
        </w:rPr>
      </w:pPr>
      <w:r w:rsidRPr="00E73D10">
        <w:rPr>
          <w:noProof/>
        </w:rPr>
        <w:t>Competition and Consumer (Industry Codes—Oilcode) Regulation</w:t>
      </w:r>
      <w:r w:rsidR="00E73D10" w:rsidRPr="00E73D10">
        <w:rPr>
          <w:noProof/>
        </w:rPr>
        <w:t> </w:t>
      </w:r>
      <w:r w:rsidRPr="00E73D10">
        <w:rPr>
          <w:noProof/>
        </w:rPr>
        <w:t>2006</w:t>
      </w:r>
      <w:r w:rsidRPr="00E73D10">
        <w:rPr>
          <w:i w:val="0"/>
          <w:noProof/>
          <w:sz w:val="18"/>
        </w:rPr>
        <w:tab/>
      </w:r>
      <w:r w:rsidRPr="00E73D10">
        <w:rPr>
          <w:i w:val="0"/>
          <w:noProof/>
          <w:sz w:val="18"/>
        </w:rPr>
        <w:fldChar w:fldCharType="begin"/>
      </w:r>
      <w:r w:rsidRPr="00E73D10">
        <w:rPr>
          <w:i w:val="0"/>
          <w:noProof/>
          <w:sz w:val="18"/>
        </w:rPr>
        <w:instrText xml:space="preserve"> PAGEREF _Toc474932620 \h </w:instrText>
      </w:r>
      <w:r w:rsidRPr="00E73D10">
        <w:rPr>
          <w:i w:val="0"/>
          <w:noProof/>
          <w:sz w:val="18"/>
        </w:rPr>
      </w:r>
      <w:r w:rsidRPr="00E73D10">
        <w:rPr>
          <w:i w:val="0"/>
          <w:noProof/>
          <w:sz w:val="18"/>
        </w:rPr>
        <w:fldChar w:fldCharType="separate"/>
      </w:r>
      <w:r w:rsidR="00192196">
        <w:rPr>
          <w:i w:val="0"/>
          <w:noProof/>
          <w:sz w:val="18"/>
        </w:rPr>
        <w:t>60</w:t>
      </w:r>
      <w:r w:rsidRPr="00E73D10">
        <w:rPr>
          <w:i w:val="0"/>
          <w:noProof/>
          <w:sz w:val="18"/>
        </w:rPr>
        <w:fldChar w:fldCharType="end"/>
      </w:r>
    </w:p>
    <w:p w:rsidR="00A802BC" w:rsidRPr="00E73D10" w:rsidRDefault="00951132" w:rsidP="00EC28BA">
      <w:pPr>
        <w:rPr>
          <w:sz w:val="20"/>
        </w:rPr>
      </w:pPr>
      <w:r w:rsidRPr="00E73D10">
        <w:rPr>
          <w:sz w:val="20"/>
        </w:rPr>
        <w:fldChar w:fldCharType="end"/>
      </w:r>
    </w:p>
    <w:p w:rsidR="00715914" w:rsidRPr="00E73D10" w:rsidRDefault="00715914" w:rsidP="00715914">
      <w:pPr>
        <w:sectPr w:rsidR="00715914" w:rsidRPr="00E73D10" w:rsidSect="00CD71D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C853F1" w:rsidRPr="00E73D10" w:rsidRDefault="00C853F1" w:rsidP="00C853F1">
      <w:pPr>
        <w:pStyle w:val="ActHead2"/>
        <w:pageBreakBefore/>
      </w:pPr>
      <w:bookmarkStart w:id="2" w:name="_Toc474932496"/>
      <w:r w:rsidRPr="00E73D10">
        <w:rPr>
          <w:rStyle w:val="CharPartNo"/>
        </w:rPr>
        <w:lastRenderedPageBreak/>
        <w:t>Part</w:t>
      </w:r>
      <w:r w:rsidR="00E73D10" w:rsidRPr="00E73D10">
        <w:rPr>
          <w:rStyle w:val="CharPartNo"/>
        </w:rPr>
        <w:t> </w:t>
      </w:r>
      <w:r w:rsidRPr="00E73D10">
        <w:rPr>
          <w:rStyle w:val="CharPartNo"/>
        </w:rPr>
        <w:t>1</w:t>
      </w:r>
      <w:r w:rsidRPr="00E73D10">
        <w:t>—</w:t>
      </w:r>
      <w:r w:rsidRPr="00E73D10">
        <w:rPr>
          <w:rStyle w:val="CharPartText"/>
        </w:rPr>
        <w:t>Preliminary</w:t>
      </w:r>
      <w:bookmarkEnd w:id="2"/>
    </w:p>
    <w:p w:rsidR="00D47DDF" w:rsidRPr="00E73D10" w:rsidRDefault="00D47DDF" w:rsidP="00D47DDF">
      <w:pPr>
        <w:pStyle w:val="Header"/>
      </w:pPr>
      <w:r w:rsidRPr="00E73D10">
        <w:rPr>
          <w:rStyle w:val="CharDivNo"/>
        </w:rPr>
        <w:t xml:space="preserve"> </w:t>
      </w:r>
      <w:r w:rsidRPr="00E73D10">
        <w:rPr>
          <w:rStyle w:val="CharDivText"/>
        </w:rPr>
        <w:t xml:space="preserve"> </w:t>
      </w:r>
    </w:p>
    <w:p w:rsidR="00807989" w:rsidRPr="00E73D10" w:rsidRDefault="00807989" w:rsidP="00807989">
      <w:pPr>
        <w:pStyle w:val="ActHead5"/>
      </w:pPr>
      <w:bookmarkStart w:id="3" w:name="_Toc474932497"/>
      <w:r w:rsidRPr="00E73D10">
        <w:rPr>
          <w:rStyle w:val="CharSectno"/>
        </w:rPr>
        <w:t>1</w:t>
      </w:r>
      <w:r w:rsidRPr="00E73D10">
        <w:t xml:space="preserve">  Name</w:t>
      </w:r>
      <w:bookmarkEnd w:id="3"/>
    </w:p>
    <w:p w:rsidR="00807989" w:rsidRPr="00E73D10" w:rsidRDefault="00807989" w:rsidP="00807989">
      <w:pPr>
        <w:pStyle w:val="subsection"/>
      </w:pPr>
      <w:r w:rsidRPr="00E73D10">
        <w:tab/>
      </w:r>
      <w:r w:rsidRPr="00E73D10">
        <w:tab/>
        <w:t xml:space="preserve">This </w:t>
      </w:r>
      <w:r w:rsidR="009844AA" w:rsidRPr="00E73D10">
        <w:t xml:space="preserve">instrument </w:t>
      </w:r>
      <w:r w:rsidRPr="00E73D10">
        <w:t xml:space="preserve">is the </w:t>
      </w:r>
      <w:bookmarkStart w:id="4" w:name="BKCheck15B_3"/>
      <w:bookmarkEnd w:id="4"/>
      <w:r w:rsidRPr="00E73D10">
        <w:rPr>
          <w:i/>
        </w:rPr>
        <w:fldChar w:fldCharType="begin"/>
      </w:r>
      <w:r w:rsidRPr="00E73D10">
        <w:rPr>
          <w:i/>
        </w:rPr>
        <w:instrText xml:space="preserve"> STYLEREF  ShortT </w:instrText>
      </w:r>
      <w:r w:rsidRPr="00E73D10">
        <w:rPr>
          <w:i/>
        </w:rPr>
        <w:fldChar w:fldCharType="separate"/>
      </w:r>
      <w:r w:rsidR="00192196">
        <w:rPr>
          <w:i/>
          <w:noProof/>
        </w:rPr>
        <w:t>Competition and Consumer (Industry Codes—Oil) Regulations 2017</w:t>
      </w:r>
      <w:r w:rsidRPr="00E73D10">
        <w:rPr>
          <w:i/>
        </w:rPr>
        <w:fldChar w:fldCharType="end"/>
      </w:r>
      <w:r w:rsidRPr="00E73D10">
        <w:t>.</w:t>
      </w:r>
    </w:p>
    <w:p w:rsidR="00807989" w:rsidRPr="00E73D10" w:rsidRDefault="00807989" w:rsidP="00807989">
      <w:pPr>
        <w:pStyle w:val="ActHead5"/>
      </w:pPr>
      <w:bookmarkStart w:id="5" w:name="_Toc474932498"/>
      <w:r w:rsidRPr="00E73D10">
        <w:rPr>
          <w:rStyle w:val="CharSectno"/>
        </w:rPr>
        <w:t>2</w:t>
      </w:r>
      <w:r w:rsidRPr="00E73D10">
        <w:t xml:space="preserve">  Commencement</w:t>
      </w:r>
      <w:bookmarkEnd w:id="5"/>
    </w:p>
    <w:p w:rsidR="00807989" w:rsidRPr="00E73D10" w:rsidRDefault="00807989" w:rsidP="00807989">
      <w:pPr>
        <w:pStyle w:val="subsection"/>
      </w:pPr>
      <w:bookmarkStart w:id="6" w:name="_GoBack"/>
      <w:r w:rsidRPr="00E73D10">
        <w:tab/>
        <w:t>(1)</w:t>
      </w:r>
      <w:r w:rsidRPr="00E73D10">
        <w:tab/>
        <w:t>Each provision of this instrument specified in column 1 of the table commences, or is taken to have commenced, in accordance with column 2 of the table. Any other statement in column 2 has effect according to its terms.</w:t>
      </w:r>
      <w:bookmarkEnd w:id="6"/>
    </w:p>
    <w:p w:rsidR="00807989" w:rsidRPr="00E73D10" w:rsidRDefault="00807989" w:rsidP="00807989">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807989" w:rsidRPr="00E73D10" w:rsidTr="00FF4900">
        <w:trPr>
          <w:tblHeader/>
        </w:trPr>
        <w:tc>
          <w:tcPr>
            <w:tcW w:w="5000" w:type="pct"/>
            <w:gridSpan w:val="3"/>
            <w:tcBorders>
              <w:top w:val="single" w:sz="12" w:space="0" w:color="auto"/>
              <w:bottom w:val="single" w:sz="2" w:space="0" w:color="auto"/>
            </w:tcBorders>
            <w:shd w:val="clear" w:color="auto" w:fill="auto"/>
            <w:hideMark/>
          </w:tcPr>
          <w:p w:rsidR="00807989" w:rsidRPr="00E73D10" w:rsidRDefault="00807989" w:rsidP="005F21EE">
            <w:pPr>
              <w:pStyle w:val="TableHeading"/>
            </w:pPr>
            <w:r w:rsidRPr="00E73D10">
              <w:t>Commencement information</w:t>
            </w:r>
          </w:p>
        </w:tc>
      </w:tr>
      <w:tr w:rsidR="00807989" w:rsidRPr="00E73D10" w:rsidTr="00FF4900">
        <w:trPr>
          <w:tblHeader/>
        </w:trPr>
        <w:tc>
          <w:tcPr>
            <w:tcW w:w="1196" w:type="pct"/>
            <w:tcBorders>
              <w:top w:val="single" w:sz="2" w:space="0" w:color="auto"/>
              <w:bottom w:val="single" w:sz="2" w:space="0" w:color="auto"/>
            </w:tcBorders>
            <w:shd w:val="clear" w:color="auto" w:fill="auto"/>
            <w:hideMark/>
          </w:tcPr>
          <w:p w:rsidR="00807989" w:rsidRPr="00E73D10" w:rsidRDefault="00807989" w:rsidP="005F21EE">
            <w:pPr>
              <w:pStyle w:val="TableHeading"/>
            </w:pPr>
            <w:r w:rsidRPr="00E73D10">
              <w:t>Column 1</w:t>
            </w:r>
          </w:p>
        </w:tc>
        <w:tc>
          <w:tcPr>
            <w:tcW w:w="2692" w:type="pct"/>
            <w:tcBorders>
              <w:top w:val="single" w:sz="2" w:space="0" w:color="auto"/>
              <w:bottom w:val="single" w:sz="2" w:space="0" w:color="auto"/>
            </w:tcBorders>
            <w:shd w:val="clear" w:color="auto" w:fill="auto"/>
            <w:hideMark/>
          </w:tcPr>
          <w:p w:rsidR="00807989" w:rsidRPr="00E73D10" w:rsidRDefault="00807989" w:rsidP="005F21EE">
            <w:pPr>
              <w:pStyle w:val="TableHeading"/>
            </w:pPr>
            <w:r w:rsidRPr="00E73D10">
              <w:t>Column 2</w:t>
            </w:r>
          </w:p>
        </w:tc>
        <w:tc>
          <w:tcPr>
            <w:tcW w:w="1112" w:type="pct"/>
            <w:tcBorders>
              <w:top w:val="single" w:sz="2" w:space="0" w:color="auto"/>
              <w:bottom w:val="single" w:sz="2" w:space="0" w:color="auto"/>
            </w:tcBorders>
            <w:shd w:val="clear" w:color="auto" w:fill="auto"/>
            <w:hideMark/>
          </w:tcPr>
          <w:p w:rsidR="00807989" w:rsidRPr="00E73D10" w:rsidRDefault="00807989" w:rsidP="005F21EE">
            <w:pPr>
              <w:pStyle w:val="TableHeading"/>
            </w:pPr>
            <w:r w:rsidRPr="00E73D10">
              <w:t>Column 3</w:t>
            </w:r>
          </w:p>
        </w:tc>
      </w:tr>
      <w:tr w:rsidR="00807989" w:rsidRPr="00E73D10" w:rsidTr="00FF4900">
        <w:trPr>
          <w:tblHeader/>
        </w:trPr>
        <w:tc>
          <w:tcPr>
            <w:tcW w:w="1196" w:type="pct"/>
            <w:tcBorders>
              <w:top w:val="single" w:sz="2" w:space="0" w:color="auto"/>
              <w:bottom w:val="single" w:sz="12" w:space="0" w:color="auto"/>
            </w:tcBorders>
            <w:shd w:val="clear" w:color="auto" w:fill="auto"/>
            <w:hideMark/>
          </w:tcPr>
          <w:p w:rsidR="00807989" w:rsidRPr="00E73D10" w:rsidRDefault="00807989" w:rsidP="005F21EE">
            <w:pPr>
              <w:pStyle w:val="TableHeading"/>
            </w:pPr>
            <w:r w:rsidRPr="00E73D10">
              <w:t>Provisions</w:t>
            </w:r>
          </w:p>
        </w:tc>
        <w:tc>
          <w:tcPr>
            <w:tcW w:w="2692" w:type="pct"/>
            <w:tcBorders>
              <w:top w:val="single" w:sz="2" w:space="0" w:color="auto"/>
              <w:bottom w:val="single" w:sz="12" w:space="0" w:color="auto"/>
            </w:tcBorders>
            <w:shd w:val="clear" w:color="auto" w:fill="auto"/>
            <w:hideMark/>
          </w:tcPr>
          <w:p w:rsidR="00807989" w:rsidRPr="00E73D10" w:rsidRDefault="00807989" w:rsidP="005F21EE">
            <w:pPr>
              <w:pStyle w:val="TableHeading"/>
            </w:pPr>
            <w:r w:rsidRPr="00E73D10">
              <w:t>Commencement</w:t>
            </w:r>
          </w:p>
        </w:tc>
        <w:tc>
          <w:tcPr>
            <w:tcW w:w="1112" w:type="pct"/>
            <w:tcBorders>
              <w:top w:val="single" w:sz="2" w:space="0" w:color="auto"/>
              <w:bottom w:val="single" w:sz="12" w:space="0" w:color="auto"/>
            </w:tcBorders>
            <w:shd w:val="clear" w:color="auto" w:fill="auto"/>
            <w:hideMark/>
          </w:tcPr>
          <w:p w:rsidR="00807989" w:rsidRPr="00E73D10" w:rsidRDefault="00807989" w:rsidP="005F21EE">
            <w:pPr>
              <w:pStyle w:val="TableHeading"/>
            </w:pPr>
            <w:r w:rsidRPr="00E73D10">
              <w:t>Date/Details</w:t>
            </w:r>
          </w:p>
        </w:tc>
      </w:tr>
      <w:tr w:rsidR="00807989" w:rsidRPr="00E73D10" w:rsidTr="00FF4900">
        <w:tc>
          <w:tcPr>
            <w:tcW w:w="1196" w:type="pct"/>
            <w:tcBorders>
              <w:top w:val="single" w:sz="12" w:space="0" w:color="auto"/>
              <w:bottom w:val="single" w:sz="12" w:space="0" w:color="auto"/>
            </w:tcBorders>
            <w:shd w:val="clear" w:color="auto" w:fill="auto"/>
            <w:hideMark/>
          </w:tcPr>
          <w:p w:rsidR="00807989" w:rsidRPr="00E73D10" w:rsidRDefault="00807989" w:rsidP="005F21EE">
            <w:pPr>
              <w:pStyle w:val="Tabletext"/>
            </w:pPr>
            <w:r w:rsidRPr="00E73D10">
              <w:t>1.  The whole of this instrument</w:t>
            </w:r>
          </w:p>
        </w:tc>
        <w:tc>
          <w:tcPr>
            <w:tcW w:w="2692" w:type="pct"/>
            <w:tcBorders>
              <w:top w:val="single" w:sz="12" w:space="0" w:color="auto"/>
              <w:bottom w:val="single" w:sz="12" w:space="0" w:color="auto"/>
            </w:tcBorders>
            <w:shd w:val="clear" w:color="auto" w:fill="auto"/>
          </w:tcPr>
          <w:p w:rsidR="00807989" w:rsidRPr="00E73D10" w:rsidRDefault="00807989" w:rsidP="005F21EE">
            <w:pPr>
              <w:pStyle w:val="Tabletext"/>
            </w:pPr>
            <w:r w:rsidRPr="00E73D10">
              <w:t>1</w:t>
            </w:r>
            <w:r w:rsidR="00E73D10" w:rsidRPr="00E73D10">
              <w:t> </w:t>
            </w:r>
            <w:r w:rsidRPr="00E73D10">
              <w:t>April 2017.</w:t>
            </w:r>
          </w:p>
        </w:tc>
        <w:tc>
          <w:tcPr>
            <w:tcW w:w="1112" w:type="pct"/>
            <w:tcBorders>
              <w:top w:val="single" w:sz="12" w:space="0" w:color="auto"/>
              <w:bottom w:val="single" w:sz="12" w:space="0" w:color="auto"/>
            </w:tcBorders>
            <w:shd w:val="clear" w:color="auto" w:fill="auto"/>
          </w:tcPr>
          <w:p w:rsidR="00807989" w:rsidRPr="00E73D10" w:rsidRDefault="00807989" w:rsidP="005F21EE">
            <w:pPr>
              <w:pStyle w:val="Tabletext"/>
            </w:pPr>
            <w:r w:rsidRPr="00E73D10">
              <w:t>1</w:t>
            </w:r>
            <w:r w:rsidR="00E73D10" w:rsidRPr="00E73D10">
              <w:t> </w:t>
            </w:r>
            <w:r w:rsidRPr="00E73D10">
              <w:t>April 2017</w:t>
            </w:r>
          </w:p>
        </w:tc>
      </w:tr>
    </w:tbl>
    <w:p w:rsidR="00807989" w:rsidRPr="00E73D10" w:rsidRDefault="00807989" w:rsidP="00807989">
      <w:pPr>
        <w:pStyle w:val="notetext"/>
      </w:pPr>
      <w:r w:rsidRPr="00E73D10">
        <w:rPr>
          <w:snapToGrid w:val="0"/>
          <w:lang w:eastAsia="en-US"/>
        </w:rPr>
        <w:t>Note:</w:t>
      </w:r>
      <w:r w:rsidRPr="00E73D10">
        <w:rPr>
          <w:snapToGrid w:val="0"/>
          <w:lang w:eastAsia="en-US"/>
        </w:rPr>
        <w:tab/>
        <w:t xml:space="preserve">This table relates only to the provisions of this </w:t>
      </w:r>
      <w:r w:rsidRPr="00E73D10">
        <w:t xml:space="preserve">instrument </w:t>
      </w:r>
      <w:r w:rsidRPr="00E73D10">
        <w:rPr>
          <w:snapToGrid w:val="0"/>
          <w:lang w:eastAsia="en-US"/>
        </w:rPr>
        <w:t xml:space="preserve">as originally made. It will not be amended to deal with any later amendments of this </w:t>
      </w:r>
      <w:r w:rsidRPr="00E73D10">
        <w:t>instrument</w:t>
      </w:r>
      <w:r w:rsidRPr="00E73D10">
        <w:rPr>
          <w:snapToGrid w:val="0"/>
          <w:lang w:eastAsia="en-US"/>
        </w:rPr>
        <w:t>.</w:t>
      </w:r>
    </w:p>
    <w:p w:rsidR="00807989" w:rsidRPr="00E73D10" w:rsidRDefault="00807989" w:rsidP="00807989">
      <w:pPr>
        <w:pStyle w:val="subsection"/>
      </w:pPr>
      <w:r w:rsidRPr="00E73D10">
        <w:tab/>
        <w:t>(2)</w:t>
      </w:r>
      <w:r w:rsidRPr="00E73D10">
        <w:tab/>
        <w:t>Any information in column 3 of the table is not part of this instrument. Information may be inserted in this column, or information in it may be edited, in any published version of this instrument.</w:t>
      </w:r>
    </w:p>
    <w:p w:rsidR="00807989" w:rsidRPr="00E73D10" w:rsidRDefault="00807989" w:rsidP="00807989">
      <w:pPr>
        <w:pStyle w:val="ActHead5"/>
      </w:pPr>
      <w:bookmarkStart w:id="7" w:name="_Toc474932499"/>
      <w:r w:rsidRPr="00E73D10">
        <w:rPr>
          <w:rStyle w:val="CharSectno"/>
        </w:rPr>
        <w:t>3</w:t>
      </w:r>
      <w:r w:rsidRPr="00E73D10">
        <w:t xml:space="preserve">  Authority</w:t>
      </w:r>
      <w:bookmarkEnd w:id="7"/>
    </w:p>
    <w:p w:rsidR="00807989" w:rsidRPr="00E73D10" w:rsidRDefault="00807989" w:rsidP="00807989">
      <w:pPr>
        <w:pStyle w:val="subsection"/>
      </w:pPr>
      <w:r w:rsidRPr="00E73D10">
        <w:tab/>
      </w:r>
      <w:r w:rsidRPr="00E73D10">
        <w:tab/>
        <w:t xml:space="preserve">This instrument is made under the </w:t>
      </w:r>
      <w:r w:rsidRPr="00E73D10">
        <w:rPr>
          <w:i/>
        </w:rPr>
        <w:t>Competition and Consumer Act 2010</w:t>
      </w:r>
      <w:r w:rsidRPr="00E73D10">
        <w:t>.</w:t>
      </w:r>
    </w:p>
    <w:p w:rsidR="00E70FA1" w:rsidRPr="00E73D10" w:rsidRDefault="00E70FA1" w:rsidP="00E70FA1">
      <w:pPr>
        <w:pStyle w:val="ActHead5"/>
      </w:pPr>
      <w:bookmarkStart w:id="8" w:name="_Toc474932500"/>
      <w:r w:rsidRPr="00E73D10">
        <w:rPr>
          <w:rStyle w:val="CharSectno"/>
        </w:rPr>
        <w:t>4</w:t>
      </w:r>
      <w:r w:rsidRPr="00E73D10">
        <w:t xml:space="preserve">  Schedules</w:t>
      </w:r>
      <w:bookmarkEnd w:id="8"/>
    </w:p>
    <w:p w:rsidR="00E70FA1" w:rsidRPr="00E73D10" w:rsidRDefault="00E70FA1" w:rsidP="00E70FA1">
      <w:pPr>
        <w:pStyle w:val="subsection"/>
      </w:pPr>
      <w:r w:rsidRPr="00E73D10">
        <w:tab/>
      </w:r>
      <w:r w:rsidRPr="00E73D10">
        <w:tab/>
        <w:t>Each instrument that is specified in a Schedule to this instrument is amended or repealed as set out in the applicable items in the Schedule concerned, and any other item in a Schedule to this instrument has effect according to its terms.</w:t>
      </w:r>
    </w:p>
    <w:p w:rsidR="00A73779" w:rsidRPr="00E73D10" w:rsidRDefault="00F61347" w:rsidP="00A73779">
      <w:pPr>
        <w:pStyle w:val="ActHead5"/>
      </w:pPr>
      <w:bookmarkStart w:id="9" w:name="_Toc474932501"/>
      <w:r w:rsidRPr="00E73D10">
        <w:rPr>
          <w:rStyle w:val="CharSectno"/>
        </w:rPr>
        <w:t>5</w:t>
      </w:r>
      <w:r w:rsidR="00A73779" w:rsidRPr="00E73D10">
        <w:t xml:space="preserve">  Code of conduct</w:t>
      </w:r>
      <w:bookmarkEnd w:id="9"/>
    </w:p>
    <w:p w:rsidR="00A73779" w:rsidRPr="00E73D10" w:rsidRDefault="00A73779" w:rsidP="00A73779">
      <w:pPr>
        <w:pStyle w:val="subsection"/>
      </w:pPr>
      <w:r w:rsidRPr="00E73D10">
        <w:tab/>
      </w:r>
      <w:r w:rsidRPr="00E73D10">
        <w:tab/>
        <w:t xml:space="preserve">For </w:t>
      </w:r>
      <w:r w:rsidR="00C50217" w:rsidRPr="00E73D10">
        <w:t xml:space="preserve">the purposes of </w:t>
      </w:r>
      <w:r w:rsidR="00E201A0" w:rsidRPr="00E73D10">
        <w:t>section</w:t>
      </w:r>
      <w:r w:rsidR="00E73D10" w:rsidRPr="00E73D10">
        <w:t> </w:t>
      </w:r>
      <w:r w:rsidR="00E201A0" w:rsidRPr="00E73D10">
        <w:t>51AE</w:t>
      </w:r>
      <w:r w:rsidRPr="00E73D10">
        <w:t xml:space="preserve"> of the </w:t>
      </w:r>
      <w:r w:rsidRPr="00E73D10">
        <w:rPr>
          <w:i/>
        </w:rPr>
        <w:t>Competition and Consumer Act 2010</w:t>
      </w:r>
      <w:r w:rsidRPr="00E73D10">
        <w:t xml:space="preserve">, the </w:t>
      </w:r>
      <w:r w:rsidR="0014415A" w:rsidRPr="00E73D10">
        <w:t xml:space="preserve">industry </w:t>
      </w:r>
      <w:r w:rsidRPr="00E73D10">
        <w:t>code set out in Schedule</w:t>
      </w:r>
      <w:r w:rsidR="00E73D10" w:rsidRPr="00E73D10">
        <w:t> </w:t>
      </w:r>
      <w:r w:rsidRPr="00E73D10">
        <w:t>1:</w:t>
      </w:r>
    </w:p>
    <w:p w:rsidR="00A73779" w:rsidRPr="00E73D10" w:rsidRDefault="00A73779" w:rsidP="00A73779">
      <w:pPr>
        <w:pStyle w:val="paragraph"/>
      </w:pPr>
      <w:r w:rsidRPr="00E73D10">
        <w:tab/>
        <w:t>(a)</w:t>
      </w:r>
      <w:r w:rsidRPr="00E73D10">
        <w:tab/>
        <w:t>is prescribed</w:t>
      </w:r>
      <w:r w:rsidR="00E201A0" w:rsidRPr="00E73D10">
        <w:t xml:space="preserve"> for the purposes of Part</w:t>
      </w:r>
      <w:r w:rsidR="00E73D10" w:rsidRPr="00E73D10">
        <w:t> </w:t>
      </w:r>
      <w:r w:rsidR="00E201A0" w:rsidRPr="00E73D10">
        <w:t>IVB</w:t>
      </w:r>
      <w:r w:rsidRPr="00E73D10">
        <w:t>; and</w:t>
      </w:r>
    </w:p>
    <w:p w:rsidR="00A73779" w:rsidRPr="00E73D10" w:rsidRDefault="00A73779" w:rsidP="00A73779">
      <w:pPr>
        <w:pStyle w:val="paragraph"/>
      </w:pPr>
      <w:r w:rsidRPr="00E73D10">
        <w:tab/>
        <w:t>(b</w:t>
      </w:r>
      <w:r w:rsidR="00C50217" w:rsidRPr="00E73D10">
        <w:t>)</w:t>
      </w:r>
      <w:r w:rsidR="00C50217" w:rsidRPr="00E73D10">
        <w:tab/>
        <w:t xml:space="preserve">is </w:t>
      </w:r>
      <w:r w:rsidR="00E201A0" w:rsidRPr="00E73D10">
        <w:t xml:space="preserve">declared to be </w:t>
      </w:r>
      <w:r w:rsidR="00C50217" w:rsidRPr="00E73D10">
        <w:t xml:space="preserve">a mandatory </w:t>
      </w:r>
      <w:r w:rsidR="0014415A" w:rsidRPr="00E73D10">
        <w:t xml:space="preserve">industry </w:t>
      </w:r>
      <w:r w:rsidR="00C50217" w:rsidRPr="00E73D10">
        <w:t>code</w:t>
      </w:r>
      <w:r w:rsidRPr="00E73D10">
        <w:t>.</w:t>
      </w:r>
    </w:p>
    <w:p w:rsidR="00C853F1" w:rsidRPr="00E73D10" w:rsidRDefault="00C853F1" w:rsidP="00C853F1">
      <w:pPr>
        <w:pStyle w:val="ActHead2"/>
        <w:pageBreakBefore/>
        <w:rPr>
          <w:i/>
        </w:rPr>
      </w:pPr>
      <w:bookmarkStart w:id="10" w:name="f_Check_Lines_above"/>
      <w:bookmarkStart w:id="11" w:name="_Toc474932502"/>
      <w:bookmarkEnd w:id="10"/>
      <w:r w:rsidRPr="00E73D10">
        <w:rPr>
          <w:rStyle w:val="CharPartNo"/>
        </w:rPr>
        <w:t>Part</w:t>
      </w:r>
      <w:r w:rsidR="00E73D10" w:rsidRPr="00E73D10">
        <w:rPr>
          <w:rStyle w:val="CharPartNo"/>
        </w:rPr>
        <w:t> </w:t>
      </w:r>
      <w:r w:rsidRPr="00E73D10">
        <w:rPr>
          <w:rStyle w:val="CharPartNo"/>
        </w:rPr>
        <w:t>2</w:t>
      </w:r>
      <w:r w:rsidRPr="00E73D10">
        <w:t>—</w:t>
      </w:r>
      <w:r w:rsidRPr="00E73D10">
        <w:rPr>
          <w:rStyle w:val="CharPartText"/>
        </w:rPr>
        <w:t>Transitional matters relating to the repeal of the Competition and Consumer (Industry Codes—Oilcode) Regulation</w:t>
      </w:r>
      <w:r w:rsidR="00E73D10" w:rsidRPr="00E73D10">
        <w:rPr>
          <w:rStyle w:val="CharPartText"/>
        </w:rPr>
        <w:t> </w:t>
      </w:r>
      <w:r w:rsidRPr="00E73D10">
        <w:rPr>
          <w:rStyle w:val="CharPartText"/>
        </w:rPr>
        <w:t>2006</w:t>
      </w:r>
      <w:bookmarkEnd w:id="11"/>
    </w:p>
    <w:p w:rsidR="00D47DDF" w:rsidRPr="00E73D10" w:rsidRDefault="00D47DDF" w:rsidP="00D47DDF">
      <w:pPr>
        <w:pStyle w:val="Header"/>
      </w:pPr>
      <w:r w:rsidRPr="00E73D10">
        <w:rPr>
          <w:rStyle w:val="CharDivNo"/>
        </w:rPr>
        <w:t xml:space="preserve"> </w:t>
      </w:r>
      <w:r w:rsidRPr="00E73D10">
        <w:rPr>
          <w:rStyle w:val="CharDivText"/>
        </w:rPr>
        <w:t xml:space="preserve"> </w:t>
      </w:r>
    </w:p>
    <w:p w:rsidR="004763AD" w:rsidRPr="00E73D10" w:rsidRDefault="004763AD" w:rsidP="004763AD">
      <w:pPr>
        <w:pStyle w:val="ActHead5"/>
      </w:pPr>
      <w:bookmarkStart w:id="12" w:name="_Toc474932503"/>
      <w:r w:rsidRPr="00E73D10">
        <w:rPr>
          <w:rStyle w:val="CharSectno"/>
        </w:rPr>
        <w:t>6</w:t>
      </w:r>
      <w:r w:rsidRPr="00E73D10">
        <w:t xml:space="preserve">  Transitional—continued appointment of dispute resolution adviser</w:t>
      </w:r>
      <w:r w:rsidR="003766A4" w:rsidRPr="00E73D10">
        <w:t xml:space="preserve"> etc.</w:t>
      </w:r>
      <w:bookmarkEnd w:id="12"/>
    </w:p>
    <w:p w:rsidR="004763AD" w:rsidRPr="00E73D10" w:rsidRDefault="004763AD" w:rsidP="004763AD">
      <w:pPr>
        <w:pStyle w:val="subsection"/>
        <w:rPr>
          <w:noProof/>
        </w:rPr>
      </w:pPr>
      <w:r w:rsidRPr="00E73D10">
        <w:tab/>
        <w:t>(1)</w:t>
      </w:r>
      <w:r w:rsidRPr="00E73D10">
        <w:tab/>
        <w:t>A person who was, immediately before 1</w:t>
      </w:r>
      <w:r w:rsidR="00E73D10" w:rsidRPr="00E73D10">
        <w:t> </w:t>
      </w:r>
      <w:r w:rsidRPr="00E73D10">
        <w:t xml:space="preserve">April 2017, the dispute resolution adviser </w:t>
      </w:r>
      <w:r w:rsidR="00037EDC" w:rsidRPr="00E73D10">
        <w:t xml:space="preserve">under </w:t>
      </w:r>
      <w:r w:rsidR="009B3A26" w:rsidRPr="00E73D10">
        <w:t xml:space="preserve">the Oilcode set out in </w:t>
      </w:r>
      <w:r w:rsidRPr="00E73D10">
        <w:t>Schedule</w:t>
      </w:r>
      <w:r w:rsidR="00E73D10" w:rsidRPr="00E73D10">
        <w:t> </w:t>
      </w:r>
      <w:r w:rsidRPr="00E73D10">
        <w:t xml:space="preserve">1 to the </w:t>
      </w:r>
      <w:r w:rsidRPr="00E73D10">
        <w:rPr>
          <w:i/>
          <w:noProof/>
        </w:rPr>
        <w:t>Competition and Consumer (Industry Codes—Oilcode) Regulation</w:t>
      </w:r>
      <w:r w:rsidR="00E73D10" w:rsidRPr="00E73D10">
        <w:rPr>
          <w:i/>
          <w:noProof/>
        </w:rPr>
        <w:t> </w:t>
      </w:r>
      <w:r w:rsidRPr="00E73D10">
        <w:rPr>
          <w:i/>
          <w:noProof/>
        </w:rPr>
        <w:t>2006</w:t>
      </w:r>
      <w:r w:rsidRPr="00E73D10">
        <w:rPr>
          <w:noProof/>
        </w:rPr>
        <w:t xml:space="preserve"> is taken, on and after </w:t>
      </w:r>
      <w:r w:rsidR="009B3A26" w:rsidRPr="00E73D10">
        <w:rPr>
          <w:noProof/>
        </w:rPr>
        <w:t>1</w:t>
      </w:r>
      <w:r w:rsidR="00E73D10" w:rsidRPr="00E73D10">
        <w:rPr>
          <w:noProof/>
        </w:rPr>
        <w:t> </w:t>
      </w:r>
      <w:r w:rsidR="009B3A26" w:rsidRPr="00E73D10">
        <w:rPr>
          <w:noProof/>
        </w:rPr>
        <w:t>April 2017</w:t>
      </w:r>
      <w:r w:rsidRPr="00E73D10">
        <w:rPr>
          <w:noProof/>
        </w:rPr>
        <w:t xml:space="preserve">, to be the dispute resolution adviser for the purposes of </w:t>
      </w:r>
      <w:r w:rsidR="009B3A26" w:rsidRPr="00E73D10">
        <w:rPr>
          <w:noProof/>
        </w:rPr>
        <w:t xml:space="preserve">the </w:t>
      </w:r>
      <w:r w:rsidR="009B3A26" w:rsidRPr="00E73D10">
        <w:rPr>
          <w:i/>
          <w:noProof/>
        </w:rPr>
        <w:t xml:space="preserve">Oil Code of Conduct </w:t>
      </w:r>
      <w:r w:rsidR="009B3A26" w:rsidRPr="00E73D10">
        <w:rPr>
          <w:noProof/>
        </w:rPr>
        <w:t xml:space="preserve">set out in </w:t>
      </w:r>
      <w:r w:rsidRPr="00E73D10">
        <w:rPr>
          <w:noProof/>
        </w:rPr>
        <w:t>Schedule</w:t>
      </w:r>
      <w:r w:rsidR="00E73D10" w:rsidRPr="00E73D10">
        <w:rPr>
          <w:noProof/>
        </w:rPr>
        <w:t> </w:t>
      </w:r>
      <w:r w:rsidRPr="00E73D10">
        <w:rPr>
          <w:noProof/>
        </w:rPr>
        <w:t>1 to these regulations.</w:t>
      </w:r>
    </w:p>
    <w:p w:rsidR="003766A4" w:rsidRPr="00E73D10" w:rsidRDefault="004763AD" w:rsidP="003766A4">
      <w:pPr>
        <w:pStyle w:val="subsection"/>
      </w:pPr>
      <w:r w:rsidRPr="00E73D10">
        <w:tab/>
        <w:t>(2)</w:t>
      </w:r>
      <w:r w:rsidRPr="00E73D10">
        <w:tab/>
      </w:r>
      <w:r w:rsidR="003766A4" w:rsidRPr="00E73D10">
        <w:t>If:</w:t>
      </w:r>
    </w:p>
    <w:p w:rsidR="003766A4" w:rsidRPr="00E73D10" w:rsidRDefault="003766A4" w:rsidP="003766A4">
      <w:pPr>
        <w:pStyle w:val="paragraph"/>
        <w:rPr>
          <w:noProof/>
        </w:rPr>
      </w:pPr>
      <w:r w:rsidRPr="00E73D10">
        <w:tab/>
        <w:t>(a)</w:t>
      </w:r>
      <w:r w:rsidRPr="00E73D10">
        <w:tab/>
      </w:r>
      <w:r w:rsidR="009B3A26" w:rsidRPr="00E73D10">
        <w:t>before 1</w:t>
      </w:r>
      <w:r w:rsidR="00E73D10" w:rsidRPr="00E73D10">
        <w:t> </w:t>
      </w:r>
      <w:r w:rsidR="009B3A26" w:rsidRPr="00E73D10">
        <w:t xml:space="preserve">April 2017, </w:t>
      </w:r>
      <w:r w:rsidRPr="00E73D10">
        <w:t xml:space="preserve">a </w:t>
      </w:r>
      <w:r w:rsidR="004763AD" w:rsidRPr="00E73D10">
        <w:t>person was</w:t>
      </w:r>
      <w:r w:rsidR="009B3A26" w:rsidRPr="00E73D10">
        <w:t xml:space="preserve"> </w:t>
      </w:r>
      <w:r w:rsidRPr="00E73D10">
        <w:t>appointed under subparagraph</w:t>
      </w:r>
      <w:r w:rsidR="00E73D10" w:rsidRPr="00E73D10">
        <w:t> </w:t>
      </w:r>
      <w:r w:rsidRPr="00E73D10">
        <w:t xml:space="preserve">44(2)(b)(ii) of </w:t>
      </w:r>
      <w:r w:rsidR="009B3A26" w:rsidRPr="00E73D10">
        <w:t xml:space="preserve">the Oilcode set out in </w:t>
      </w:r>
      <w:r w:rsidRPr="00E73D10">
        <w:t>Schedule</w:t>
      </w:r>
      <w:r w:rsidR="00E73D10" w:rsidRPr="00E73D10">
        <w:t> </w:t>
      </w:r>
      <w:r w:rsidRPr="00E73D10">
        <w:t xml:space="preserve">1 to the </w:t>
      </w:r>
      <w:r w:rsidRPr="00E73D10">
        <w:rPr>
          <w:i/>
          <w:noProof/>
        </w:rPr>
        <w:t>Competition and Consumer (Industry Codes—Oilcode) Regulation</w:t>
      </w:r>
      <w:r w:rsidR="00E73D10" w:rsidRPr="00E73D10">
        <w:rPr>
          <w:i/>
          <w:noProof/>
        </w:rPr>
        <w:t> </w:t>
      </w:r>
      <w:r w:rsidRPr="00E73D10">
        <w:rPr>
          <w:i/>
          <w:noProof/>
        </w:rPr>
        <w:t>2006</w:t>
      </w:r>
      <w:r w:rsidRPr="00E73D10">
        <w:rPr>
          <w:noProof/>
        </w:rPr>
        <w:t xml:space="preserve"> in relation to a dispute; and</w:t>
      </w:r>
    </w:p>
    <w:p w:rsidR="003766A4" w:rsidRPr="00E73D10" w:rsidRDefault="003766A4" w:rsidP="003766A4">
      <w:pPr>
        <w:pStyle w:val="paragraph"/>
        <w:rPr>
          <w:noProof/>
        </w:rPr>
      </w:pPr>
      <w:r w:rsidRPr="00E73D10">
        <w:rPr>
          <w:noProof/>
        </w:rPr>
        <w:tab/>
        <w:t>(b)</w:t>
      </w:r>
      <w:r w:rsidRPr="00E73D10">
        <w:rPr>
          <w:noProof/>
        </w:rPr>
        <w:tab/>
        <w:t>that dispute has not been resolved before 1</w:t>
      </w:r>
      <w:r w:rsidR="00E73D10" w:rsidRPr="00E73D10">
        <w:rPr>
          <w:noProof/>
        </w:rPr>
        <w:t> </w:t>
      </w:r>
      <w:r w:rsidRPr="00E73D10">
        <w:rPr>
          <w:noProof/>
        </w:rPr>
        <w:t>April 2017;</w:t>
      </w:r>
    </w:p>
    <w:p w:rsidR="004763AD" w:rsidRPr="00E73D10" w:rsidRDefault="003766A4" w:rsidP="003766A4">
      <w:pPr>
        <w:pStyle w:val="subsection2"/>
        <w:rPr>
          <w:noProof/>
        </w:rPr>
      </w:pPr>
      <w:r w:rsidRPr="00E73D10">
        <w:rPr>
          <w:noProof/>
        </w:rPr>
        <w:t>then, that</w:t>
      </w:r>
      <w:r w:rsidR="009B3A26" w:rsidRPr="00E73D10">
        <w:rPr>
          <w:noProof/>
        </w:rPr>
        <w:t xml:space="preserve"> person is taken, on and after 1</w:t>
      </w:r>
      <w:r w:rsidR="00E73D10" w:rsidRPr="00E73D10">
        <w:rPr>
          <w:noProof/>
        </w:rPr>
        <w:t> </w:t>
      </w:r>
      <w:r w:rsidR="009B3A26" w:rsidRPr="00E73D10">
        <w:rPr>
          <w:noProof/>
        </w:rPr>
        <w:t>April 2017</w:t>
      </w:r>
      <w:r w:rsidRPr="00E73D10">
        <w:rPr>
          <w:noProof/>
        </w:rPr>
        <w:t xml:space="preserve">, to be the designated mediator for the dispute for the purposes of </w:t>
      </w:r>
      <w:r w:rsidR="004E532A" w:rsidRPr="00E73D10">
        <w:rPr>
          <w:noProof/>
        </w:rPr>
        <w:t xml:space="preserve">the </w:t>
      </w:r>
      <w:r w:rsidR="004E532A" w:rsidRPr="00E73D10">
        <w:rPr>
          <w:i/>
          <w:noProof/>
        </w:rPr>
        <w:t>Oil Code of Conduct</w:t>
      </w:r>
      <w:r w:rsidR="004E532A" w:rsidRPr="00E73D10">
        <w:rPr>
          <w:noProof/>
        </w:rPr>
        <w:t xml:space="preserve"> set out in </w:t>
      </w:r>
      <w:r w:rsidRPr="00E73D10">
        <w:rPr>
          <w:noProof/>
        </w:rPr>
        <w:t>Schedule</w:t>
      </w:r>
      <w:r w:rsidR="00E73D10" w:rsidRPr="00E73D10">
        <w:rPr>
          <w:noProof/>
        </w:rPr>
        <w:t> </w:t>
      </w:r>
      <w:r w:rsidRPr="00E73D10">
        <w:rPr>
          <w:noProof/>
        </w:rPr>
        <w:t>1 to these regulations.</w:t>
      </w:r>
    </w:p>
    <w:p w:rsidR="00C853F1" w:rsidRPr="00E73D10" w:rsidRDefault="00C853F1" w:rsidP="00C853F1">
      <w:pPr>
        <w:pStyle w:val="ActHead5"/>
      </w:pPr>
      <w:bookmarkStart w:id="13" w:name="_Toc474932504"/>
      <w:r w:rsidRPr="00E73D10">
        <w:rPr>
          <w:rStyle w:val="CharSectno"/>
        </w:rPr>
        <w:t>7</w:t>
      </w:r>
      <w:r w:rsidRPr="00E73D10">
        <w:t xml:space="preserve">  Things done under the Competition and Consumer (Industry Codes—Oilcode) Regulation</w:t>
      </w:r>
      <w:r w:rsidR="00E73D10" w:rsidRPr="00E73D10">
        <w:t> </w:t>
      </w:r>
      <w:r w:rsidRPr="00E73D10">
        <w:t>2006</w:t>
      </w:r>
      <w:bookmarkEnd w:id="13"/>
    </w:p>
    <w:p w:rsidR="00C853F1" w:rsidRPr="00E73D10" w:rsidRDefault="00C853F1" w:rsidP="00C853F1">
      <w:pPr>
        <w:pStyle w:val="subsection"/>
        <w:rPr>
          <w:rFonts w:eastAsiaTheme="minorHAnsi"/>
        </w:rPr>
      </w:pPr>
      <w:r w:rsidRPr="00E73D10">
        <w:rPr>
          <w:rFonts w:eastAsiaTheme="minorHAnsi"/>
        </w:rPr>
        <w:tab/>
        <w:t>(1)</w:t>
      </w:r>
      <w:r w:rsidRPr="00E73D10">
        <w:rPr>
          <w:rFonts w:eastAsiaTheme="minorHAnsi"/>
        </w:rPr>
        <w:tab/>
        <w:t>If:</w:t>
      </w:r>
    </w:p>
    <w:p w:rsidR="00C853F1" w:rsidRPr="00E73D10" w:rsidRDefault="00C853F1" w:rsidP="00C853F1">
      <w:pPr>
        <w:pStyle w:val="paragraph"/>
        <w:rPr>
          <w:rFonts w:eastAsiaTheme="minorHAnsi"/>
        </w:rPr>
      </w:pPr>
      <w:r w:rsidRPr="00E73D10">
        <w:rPr>
          <w:rFonts w:eastAsiaTheme="minorHAnsi"/>
        </w:rPr>
        <w:tab/>
        <w:t>(a)</w:t>
      </w:r>
      <w:r w:rsidRPr="00E73D10">
        <w:rPr>
          <w:rFonts w:eastAsiaTheme="minorHAnsi"/>
        </w:rPr>
        <w:tab/>
        <w:t xml:space="preserve">a thing was done for a particular purpose under the </w:t>
      </w:r>
      <w:r w:rsidRPr="00E73D10">
        <w:rPr>
          <w:i/>
          <w:noProof/>
        </w:rPr>
        <w:t>Competition and Consumer (Industry Codes—Oilcode) Regulation</w:t>
      </w:r>
      <w:r w:rsidR="00E73D10" w:rsidRPr="00E73D10">
        <w:rPr>
          <w:i/>
          <w:noProof/>
        </w:rPr>
        <w:t> </w:t>
      </w:r>
      <w:r w:rsidRPr="00E73D10">
        <w:rPr>
          <w:i/>
          <w:noProof/>
        </w:rPr>
        <w:t>2006</w:t>
      </w:r>
      <w:r w:rsidRPr="00E73D10">
        <w:rPr>
          <w:rFonts w:eastAsiaTheme="minorHAnsi"/>
        </w:rPr>
        <w:t xml:space="preserve"> as in force immediately before those Regulations were repealed; and</w:t>
      </w:r>
    </w:p>
    <w:p w:rsidR="00C853F1" w:rsidRPr="00E73D10" w:rsidRDefault="00C853F1" w:rsidP="00C853F1">
      <w:pPr>
        <w:pStyle w:val="paragraph"/>
        <w:rPr>
          <w:rFonts w:eastAsiaTheme="minorHAnsi"/>
        </w:rPr>
      </w:pPr>
      <w:r w:rsidRPr="00E73D10">
        <w:rPr>
          <w:rFonts w:eastAsiaTheme="minorHAnsi"/>
        </w:rPr>
        <w:tab/>
        <w:t>(b)</w:t>
      </w:r>
      <w:r w:rsidRPr="00E73D10">
        <w:rPr>
          <w:rFonts w:eastAsiaTheme="minorHAnsi"/>
        </w:rPr>
        <w:tab/>
        <w:t>the thing could be done for that purpose under this instrument;</w:t>
      </w:r>
    </w:p>
    <w:p w:rsidR="00C853F1" w:rsidRPr="00E73D10" w:rsidRDefault="00C853F1" w:rsidP="00C853F1">
      <w:pPr>
        <w:pStyle w:val="subsection2"/>
        <w:rPr>
          <w:rFonts w:eastAsiaTheme="minorHAnsi"/>
        </w:rPr>
      </w:pPr>
      <w:r w:rsidRPr="00E73D10">
        <w:rPr>
          <w:rFonts w:eastAsiaTheme="minorHAnsi"/>
        </w:rPr>
        <w:t>the thing has effect for the purposes of this instrument as if it had been done under this instrument.</w:t>
      </w:r>
    </w:p>
    <w:p w:rsidR="00C853F1" w:rsidRPr="00E73D10" w:rsidRDefault="00C853F1" w:rsidP="00C853F1">
      <w:pPr>
        <w:pStyle w:val="subsection"/>
        <w:rPr>
          <w:rFonts w:eastAsiaTheme="minorHAnsi"/>
          <w:szCs w:val="22"/>
        </w:rPr>
      </w:pPr>
      <w:r w:rsidRPr="00E73D10">
        <w:rPr>
          <w:rFonts w:eastAsiaTheme="minorHAnsi"/>
          <w:szCs w:val="22"/>
        </w:rPr>
        <w:tab/>
        <w:t>(2)</w:t>
      </w:r>
      <w:r w:rsidRPr="00E73D10">
        <w:rPr>
          <w:rFonts w:eastAsiaTheme="minorHAnsi"/>
          <w:szCs w:val="22"/>
        </w:rPr>
        <w:tab/>
        <w:t xml:space="preserve">Without limiting </w:t>
      </w:r>
      <w:r w:rsidR="00E73D10" w:rsidRPr="00E73D10">
        <w:rPr>
          <w:rFonts w:eastAsiaTheme="minorHAnsi"/>
          <w:szCs w:val="22"/>
        </w:rPr>
        <w:t>subsection (</w:t>
      </w:r>
      <w:r w:rsidRPr="00E73D10">
        <w:rPr>
          <w:rFonts w:eastAsiaTheme="minorHAnsi"/>
          <w:szCs w:val="22"/>
        </w:rPr>
        <w:t>1), a reference in that subsection to a thing being done includes a reference to a notice, application or other instrument being given or made.</w:t>
      </w:r>
    </w:p>
    <w:p w:rsidR="00FF4900" w:rsidRPr="00E73D10" w:rsidRDefault="00FF4900">
      <w:pPr>
        <w:sectPr w:rsidR="00FF4900" w:rsidRPr="00E73D10" w:rsidSect="00CD71D0">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FF4900" w:rsidRPr="00E73D10" w:rsidRDefault="00FF4900" w:rsidP="00FF4900">
      <w:pPr>
        <w:pStyle w:val="ActHead1"/>
      </w:pPr>
      <w:bookmarkStart w:id="14" w:name="_Toc474932505"/>
      <w:r w:rsidRPr="00E73D10">
        <w:rPr>
          <w:rStyle w:val="CharChapNo"/>
        </w:rPr>
        <w:t>Schedule</w:t>
      </w:r>
      <w:r w:rsidR="00E73D10" w:rsidRPr="00E73D10">
        <w:rPr>
          <w:rStyle w:val="CharChapNo"/>
        </w:rPr>
        <w:t> </w:t>
      </w:r>
      <w:r w:rsidRPr="00E73D10">
        <w:rPr>
          <w:rStyle w:val="CharChapNo"/>
        </w:rPr>
        <w:t>1</w:t>
      </w:r>
      <w:r w:rsidRPr="00E73D10">
        <w:t>—</w:t>
      </w:r>
      <w:r w:rsidRPr="00E73D10">
        <w:rPr>
          <w:rStyle w:val="CharChapText"/>
        </w:rPr>
        <w:t>Oil Code of Conduct</w:t>
      </w:r>
      <w:bookmarkEnd w:id="14"/>
    </w:p>
    <w:p w:rsidR="00FF4900" w:rsidRPr="00E73D10" w:rsidRDefault="00FF4900" w:rsidP="00FF4900">
      <w:pPr>
        <w:pStyle w:val="notemargin"/>
      </w:pPr>
      <w:r w:rsidRPr="00E73D10">
        <w:t>Note:</w:t>
      </w:r>
      <w:r w:rsidRPr="00E73D10">
        <w:tab/>
        <w:t>See section</w:t>
      </w:r>
      <w:r w:rsidR="00E73D10" w:rsidRPr="00E73D10">
        <w:t> </w:t>
      </w:r>
      <w:r w:rsidRPr="00E73D10">
        <w:t>5.</w:t>
      </w:r>
    </w:p>
    <w:p w:rsidR="00FF4900" w:rsidRPr="00E73D10" w:rsidRDefault="00FF4900" w:rsidP="00FF4900">
      <w:pPr>
        <w:pStyle w:val="ActHead2"/>
      </w:pPr>
      <w:bookmarkStart w:id="15" w:name="_Toc474932506"/>
      <w:r w:rsidRPr="00E73D10">
        <w:rPr>
          <w:rStyle w:val="CharPartNo"/>
        </w:rPr>
        <w:t>Part</w:t>
      </w:r>
      <w:r w:rsidR="00E73D10" w:rsidRPr="00E73D10">
        <w:rPr>
          <w:rStyle w:val="CharPartNo"/>
        </w:rPr>
        <w:t> </w:t>
      </w:r>
      <w:r w:rsidRPr="00E73D10">
        <w:rPr>
          <w:rStyle w:val="CharPartNo"/>
        </w:rPr>
        <w:t>1</w:t>
      </w:r>
      <w:r w:rsidRPr="00E73D10">
        <w:rPr>
          <w:color w:val="000000"/>
        </w:rPr>
        <w:t>—</w:t>
      </w:r>
      <w:r w:rsidRPr="00E73D10">
        <w:rPr>
          <w:rStyle w:val="CharPartText"/>
        </w:rPr>
        <w:t>Preliminary</w:t>
      </w:r>
      <w:bookmarkEnd w:id="15"/>
    </w:p>
    <w:p w:rsidR="00FF4900" w:rsidRPr="00E73D10" w:rsidRDefault="00FF4900" w:rsidP="00FF4900">
      <w:pPr>
        <w:pStyle w:val="Header"/>
      </w:pPr>
      <w:r w:rsidRPr="00E73D10">
        <w:rPr>
          <w:rStyle w:val="CharDivNo"/>
        </w:rPr>
        <w:t xml:space="preserve"> </w:t>
      </w:r>
      <w:r w:rsidRPr="00E73D10">
        <w:rPr>
          <w:rStyle w:val="CharDivText"/>
        </w:rPr>
        <w:t xml:space="preserve"> </w:t>
      </w:r>
    </w:p>
    <w:p w:rsidR="00FF4900" w:rsidRPr="00E73D10" w:rsidRDefault="00FF4900" w:rsidP="00FF4900">
      <w:pPr>
        <w:pStyle w:val="ActHead5"/>
      </w:pPr>
      <w:bookmarkStart w:id="16" w:name="_Toc474932507"/>
      <w:r w:rsidRPr="00E73D10">
        <w:rPr>
          <w:rStyle w:val="CharSectno"/>
        </w:rPr>
        <w:t>1</w:t>
      </w:r>
      <w:r w:rsidRPr="00E73D10">
        <w:t xml:space="preserve">  Name</w:t>
      </w:r>
      <w:bookmarkEnd w:id="16"/>
    </w:p>
    <w:p w:rsidR="00FF4900" w:rsidRPr="00E73D10" w:rsidRDefault="00FF4900" w:rsidP="00FF4900">
      <w:pPr>
        <w:pStyle w:val="subsection"/>
        <w:rPr>
          <w:color w:val="000000"/>
        </w:rPr>
      </w:pPr>
      <w:r w:rsidRPr="00E73D10">
        <w:rPr>
          <w:color w:val="000000"/>
        </w:rPr>
        <w:tab/>
      </w:r>
      <w:r w:rsidRPr="00E73D10">
        <w:rPr>
          <w:color w:val="000000"/>
        </w:rPr>
        <w:tab/>
        <w:t xml:space="preserve">This code is the </w:t>
      </w:r>
      <w:r w:rsidRPr="00E73D10">
        <w:rPr>
          <w:i/>
          <w:color w:val="000000"/>
        </w:rPr>
        <w:t>Oil Code of Conduct</w:t>
      </w:r>
      <w:r w:rsidRPr="00E73D10">
        <w:rPr>
          <w:color w:val="000000"/>
        </w:rPr>
        <w:t>.</w:t>
      </w:r>
    </w:p>
    <w:p w:rsidR="00FF4900" w:rsidRPr="00E73D10" w:rsidRDefault="00FF4900" w:rsidP="00FF4900">
      <w:pPr>
        <w:pStyle w:val="ActHead5"/>
      </w:pPr>
      <w:bookmarkStart w:id="17" w:name="_Toc474932508"/>
      <w:r w:rsidRPr="00E73D10">
        <w:rPr>
          <w:rStyle w:val="CharSectno"/>
        </w:rPr>
        <w:t>2</w:t>
      </w:r>
      <w:r w:rsidRPr="00E73D10">
        <w:t xml:space="preserve">  Purpose of code</w:t>
      </w:r>
      <w:bookmarkEnd w:id="17"/>
    </w:p>
    <w:p w:rsidR="00FF4900" w:rsidRPr="00E73D10" w:rsidRDefault="00FF4900" w:rsidP="00FF4900">
      <w:pPr>
        <w:pStyle w:val="subsection"/>
        <w:rPr>
          <w:color w:val="000000"/>
        </w:rPr>
      </w:pPr>
      <w:r w:rsidRPr="00E73D10">
        <w:rPr>
          <w:color w:val="000000"/>
        </w:rPr>
        <w:tab/>
      </w:r>
      <w:r w:rsidRPr="00E73D10">
        <w:rPr>
          <w:color w:val="000000"/>
        </w:rPr>
        <w:tab/>
        <w:t>The purpose of this code is to regulate the conduct of suppliers, distributors and retailers in the petroleum marketing industry.</w:t>
      </w:r>
    </w:p>
    <w:p w:rsidR="00FF4900" w:rsidRPr="00E73D10" w:rsidRDefault="00FF4900" w:rsidP="00FF4900">
      <w:pPr>
        <w:pStyle w:val="ActHead5"/>
      </w:pPr>
      <w:bookmarkStart w:id="18" w:name="_Toc474932509"/>
      <w:r w:rsidRPr="00E73D10">
        <w:rPr>
          <w:rStyle w:val="CharSectno"/>
        </w:rPr>
        <w:t>3</w:t>
      </w:r>
      <w:r w:rsidRPr="00E73D10">
        <w:t xml:space="preserve">  Monitoring of code</w:t>
      </w:r>
      <w:bookmarkEnd w:id="18"/>
    </w:p>
    <w:p w:rsidR="00FF4900" w:rsidRPr="00E73D10" w:rsidRDefault="00FF4900" w:rsidP="00FF4900">
      <w:pPr>
        <w:pStyle w:val="subsection"/>
        <w:rPr>
          <w:color w:val="000000"/>
        </w:rPr>
      </w:pPr>
      <w:r w:rsidRPr="00E73D10">
        <w:rPr>
          <w:color w:val="000000"/>
        </w:rPr>
        <w:tab/>
      </w:r>
      <w:r w:rsidRPr="00E73D10">
        <w:rPr>
          <w:color w:val="000000"/>
        </w:rPr>
        <w:tab/>
        <w:t>The Australian Competition and Consumer Commission will monitor the effectiveness of this code.</w:t>
      </w:r>
    </w:p>
    <w:p w:rsidR="00FF4900" w:rsidRPr="00E73D10" w:rsidRDefault="00FF4900" w:rsidP="00FF4900">
      <w:pPr>
        <w:pStyle w:val="ActHead5"/>
      </w:pPr>
      <w:bookmarkStart w:id="19" w:name="_Toc474932510"/>
      <w:r w:rsidRPr="00E73D10">
        <w:rPr>
          <w:rStyle w:val="CharSectno"/>
        </w:rPr>
        <w:t>4</w:t>
      </w:r>
      <w:r w:rsidRPr="00E73D10">
        <w:t xml:space="preserve">  Definitions</w:t>
      </w:r>
      <w:bookmarkEnd w:id="19"/>
    </w:p>
    <w:p w:rsidR="00FF4900" w:rsidRPr="00E73D10" w:rsidRDefault="00FF4900" w:rsidP="00FF4900">
      <w:pPr>
        <w:pStyle w:val="notetext"/>
      </w:pPr>
      <w:r w:rsidRPr="00E73D10">
        <w:t>Note:</w:t>
      </w:r>
      <w:r w:rsidRPr="00E73D10">
        <w:tab/>
        <w:t>A number of expressions used in this code are defined in the Act, including supply.</w:t>
      </w:r>
    </w:p>
    <w:p w:rsidR="00FF4900" w:rsidRPr="00E73D10" w:rsidRDefault="00FF4900" w:rsidP="00FF4900">
      <w:pPr>
        <w:pStyle w:val="subsection"/>
      </w:pPr>
      <w:r w:rsidRPr="00E73D10">
        <w:tab/>
      </w:r>
      <w:r w:rsidRPr="00E73D10">
        <w:tab/>
        <w:t>In this code:</w:t>
      </w:r>
    </w:p>
    <w:p w:rsidR="00FF4900" w:rsidRPr="00E73D10" w:rsidRDefault="00FF4900" w:rsidP="00FF4900">
      <w:pPr>
        <w:pStyle w:val="Definition"/>
      </w:pPr>
      <w:r w:rsidRPr="00E73D10">
        <w:rPr>
          <w:b/>
          <w:i/>
        </w:rPr>
        <w:t>ABN</w:t>
      </w:r>
      <w:r w:rsidRPr="00E73D10">
        <w:t xml:space="preserve"> has the meaning given by section</w:t>
      </w:r>
      <w:r w:rsidR="00E73D10" w:rsidRPr="00E73D10">
        <w:t> </w:t>
      </w:r>
      <w:r w:rsidRPr="00E73D10">
        <w:t xml:space="preserve">41 of the </w:t>
      </w:r>
      <w:r w:rsidRPr="00E73D10">
        <w:rPr>
          <w:i/>
        </w:rPr>
        <w:t>A New Tax System (Australian Business Number) Act 1999</w:t>
      </w:r>
      <w:r w:rsidRPr="00E73D10">
        <w:t>.</w:t>
      </w:r>
    </w:p>
    <w:p w:rsidR="00FF4900" w:rsidRPr="00E73D10" w:rsidRDefault="00FF4900" w:rsidP="00FF4900">
      <w:pPr>
        <w:pStyle w:val="Definition"/>
      </w:pPr>
      <w:r w:rsidRPr="00E73D10">
        <w:rPr>
          <w:b/>
          <w:i/>
        </w:rPr>
        <w:t>ACN</w:t>
      </w:r>
      <w:r w:rsidRPr="00E73D10">
        <w:t xml:space="preserve"> has the meaning given by section</w:t>
      </w:r>
      <w:r w:rsidR="00E73D10" w:rsidRPr="00E73D10">
        <w:t> </w:t>
      </w:r>
      <w:r w:rsidRPr="00E73D10">
        <w:t xml:space="preserve">9 of the </w:t>
      </w:r>
      <w:r w:rsidRPr="00E73D10">
        <w:rPr>
          <w:i/>
        </w:rPr>
        <w:t>Corporations Act 2001</w:t>
      </w:r>
      <w:r w:rsidRPr="00E73D10">
        <w:t>.</w:t>
      </w:r>
    </w:p>
    <w:p w:rsidR="00FF4900" w:rsidRPr="00E73D10" w:rsidRDefault="00FF4900" w:rsidP="00FF4900">
      <w:pPr>
        <w:pStyle w:val="Definition"/>
      </w:pPr>
      <w:r w:rsidRPr="00E73D10">
        <w:rPr>
          <w:b/>
          <w:i/>
        </w:rPr>
        <w:t xml:space="preserve">Act </w:t>
      </w:r>
      <w:r w:rsidRPr="00E73D10">
        <w:t xml:space="preserve">means the </w:t>
      </w:r>
      <w:r w:rsidRPr="00E73D10">
        <w:rPr>
          <w:i/>
        </w:rPr>
        <w:t>Competition and Consumer Act 2010</w:t>
      </w:r>
      <w:r w:rsidRPr="00E73D10">
        <w:t>.</w:t>
      </w:r>
    </w:p>
    <w:p w:rsidR="00FF4900" w:rsidRPr="00E73D10" w:rsidRDefault="00FF4900" w:rsidP="00FF4900">
      <w:pPr>
        <w:pStyle w:val="Definition"/>
      </w:pPr>
      <w:r w:rsidRPr="00E73D10">
        <w:rPr>
          <w:b/>
          <w:i/>
          <w:color w:val="000000"/>
        </w:rPr>
        <w:t>additional service</w:t>
      </w:r>
      <w:r w:rsidRPr="00E73D10">
        <w:rPr>
          <w:b/>
          <w:i/>
        </w:rPr>
        <w:t xml:space="preserve"> </w:t>
      </w:r>
      <w:r w:rsidRPr="00E73D10">
        <w:t>means a service provided by a wholesale supplier that is:</w:t>
      </w:r>
    </w:p>
    <w:p w:rsidR="00FF4900" w:rsidRPr="00E73D10" w:rsidRDefault="00FF4900" w:rsidP="00FF4900">
      <w:pPr>
        <w:pStyle w:val="paragraph"/>
      </w:pPr>
      <w:r w:rsidRPr="00E73D10">
        <w:tab/>
        <w:t>(a)</w:t>
      </w:r>
      <w:r w:rsidRPr="00E73D10">
        <w:tab/>
        <w:t>associated with an individual purchase of fuel by a customer from the wholesale supplier; and</w:t>
      </w:r>
    </w:p>
    <w:p w:rsidR="00FF4900" w:rsidRPr="00E73D10" w:rsidRDefault="00FF4900" w:rsidP="00FF4900">
      <w:pPr>
        <w:pStyle w:val="paragraph"/>
      </w:pPr>
      <w:r w:rsidRPr="00E73D10">
        <w:tab/>
        <w:t>(b)</w:t>
      </w:r>
      <w:r w:rsidRPr="00E73D10">
        <w:tab/>
        <w:t>charged on a per litre basis or a per purchase basis.</w:t>
      </w:r>
    </w:p>
    <w:p w:rsidR="00FF4900" w:rsidRPr="00E73D10" w:rsidRDefault="00FF4900" w:rsidP="00FF4900">
      <w:pPr>
        <w:pStyle w:val="notetext"/>
      </w:pPr>
      <w:r w:rsidRPr="00E73D10">
        <w:t>Example:</w:t>
      </w:r>
      <w:r w:rsidRPr="00E73D10">
        <w:tab/>
        <w:t>Delivery, credit, brand services and franchise services.</w:t>
      </w:r>
    </w:p>
    <w:p w:rsidR="00FF4900" w:rsidRPr="00E73D10" w:rsidRDefault="00FF4900" w:rsidP="00FF4900">
      <w:pPr>
        <w:pStyle w:val="Definition"/>
      </w:pPr>
      <w:r w:rsidRPr="00E73D10">
        <w:rPr>
          <w:b/>
          <w:i/>
        </w:rPr>
        <w:t>ARBN</w:t>
      </w:r>
      <w:r w:rsidRPr="00E73D10">
        <w:t xml:space="preserve"> has the same meaning as in the </w:t>
      </w:r>
      <w:r w:rsidRPr="00E73D10">
        <w:rPr>
          <w:i/>
        </w:rPr>
        <w:t>Corporations Act 2001</w:t>
      </w:r>
      <w:r w:rsidRPr="00E73D10">
        <w:t>.</w:t>
      </w:r>
    </w:p>
    <w:p w:rsidR="00FF4900" w:rsidRPr="00E73D10" w:rsidRDefault="00FF4900" w:rsidP="00FF4900">
      <w:pPr>
        <w:pStyle w:val="Definition"/>
      </w:pPr>
      <w:r w:rsidRPr="00E73D10">
        <w:rPr>
          <w:b/>
          <w:i/>
        </w:rPr>
        <w:t>associate</w:t>
      </w:r>
      <w:r w:rsidRPr="00E73D10">
        <w:t>, of a supplier,</w:t>
      </w:r>
      <w:r w:rsidRPr="00E73D10">
        <w:rPr>
          <w:b/>
          <w:i/>
        </w:rPr>
        <w:t xml:space="preserve"> </w:t>
      </w:r>
      <w:r w:rsidRPr="00E73D10">
        <w:t>means:</w:t>
      </w:r>
    </w:p>
    <w:p w:rsidR="00FF4900" w:rsidRPr="00E73D10" w:rsidRDefault="00FF4900" w:rsidP="00FF4900">
      <w:pPr>
        <w:pStyle w:val="paragraph"/>
      </w:pPr>
      <w:r w:rsidRPr="00E73D10">
        <w:tab/>
        <w:t>(a)</w:t>
      </w:r>
      <w:r w:rsidRPr="00E73D10">
        <w:tab/>
        <w:t>for a supplier that is a proprietary company—a person who:</w:t>
      </w:r>
    </w:p>
    <w:p w:rsidR="00FF4900" w:rsidRPr="00E73D10" w:rsidRDefault="00FF4900" w:rsidP="00FF4900">
      <w:pPr>
        <w:pStyle w:val="paragraphsub"/>
      </w:pPr>
      <w:r w:rsidRPr="00E73D10">
        <w:tab/>
        <w:t>(i)</w:t>
      </w:r>
      <w:r w:rsidRPr="00E73D10">
        <w:tab/>
        <w:t>is a director, a related body corporate, or a director of a related body corporate, of the supplier; or</w:t>
      </w:r>
    </w:p>
    <w:p w:rsidR="00FF4900" w:rsidRPr="00E73D10" w:rsidRDefault="00FF4900" w:rsidP="00FF4900">
      <w:pPr>
        <w:pStyle w:val="paragraphsub"/>
      </w:pPr>
      <w:r w:rsidRPr="00E73D10">
        <w:tab/>
        <w:t>(ii)</w:t>
      </w:r>
      <w:r w:rsidRPr="00E73D10">
        <w:tab/>
        <w:t>directly or indirectly owns, controls, or holds with power to vote, at least 15% of the issued voting shares in the supplier; or</w:t>
      </w:r>
    </w:p>
    <w:p w:rsidR="00FF4900" w:rsidRPr="00E73D10" w:rsidRDefault="00FF4900" w:rsidP="00FF4900">
      <w:pPr>
        <w:pStyle w:val="paragraphsub"/>
      </w:pPr>
      <w:r w:rsidRPr="00E73D10">
        <w:tab/>
        <w:t>(iii)</w:t>
      </w:r>
      <w:r w:rsidRPr="00E73D10">
        <w:tab/>
        <w:t>is a partner of the supplier;</w:t>
      </w:r>
    </w:p>
    <w:p w:rsidR="00FF4900" w:rsidRPr="00E73D10" w:rsidRDefault="00FF4900" w:rsidP="00FF4900">
      <w:pPr>
        <w:pStyle w:val="paragraph"/>
      </w:pPr>
      <w:r w:rsidRPr="00E73D10">
        <w:tab/>
      </w:r>
      <w:r w:rsidRPr="00E73D10">
        <w:tab/>
        <w:t>and whose relationship with the supplier is relevant to a fuel re</w:t>
      </w:r>
      <w:r w:rsidR="00E73D10">
        <w:noBreakHyphen/>
      </w:r>
      <w:r w:rsidRPr="00E73D10">
        <w:t>selling agreement; and</w:t>
      </w:r>
    </w:p>
    <w:p w:rsidR="00FF4900" w:rsidRPr="00E73D10" w:rsidRDefault="00FF4900" w:rsidP="00FF4900">
      <w:pPr>
        <w:pStyle w:val="paragraph"/>
      </w:pPr>
      <w:r w:rsidRPr="00E73D10">
        <w:tab/>
        <w:t>(b)</w:t>
      </w:r>
      <w:r w:rsidRPr="00E73D10">
        <w:tab/>
        <w:t>for a supplier that is not a proprietary company—a person who:</w:t>
      </w:r>
    </w:p>
    <w:p w:rsidR="00FF4900" w:rsidRPr="00E73D10" w:rsidRDefault="00FF4900" w:rsidP="00FF4900">
      <w:pPr>
        <w:pStyle w:val="paragraphsub"/>
      </w:pPr>
      <w:r w:rsidRPr="00E73D10">
        <w:tab/>
        <w:t>(i)</w:t>
      </w:r>
      <w:r w:rsidRPr="00E73D10">
        <w:tab/>
        <w:t>is a director, a related body corporate, or a director of a related body corporate, of the supplier; or</w:t>
      </w:r>
    </w:p>
    <w:p w:rsidR="00FF4900" w:rsidRPr="00E73D10" w:rsidRDefault="00FF4900" w:rsidP="00FF4900">
      <w:pPr>
        <w:pStyle w:val="paragraphsub"/>
      </w:pPr>
      <w:r w:rsidRPr="00E73D10">
        <w:tab/>
        <w:t>(ii)</w:t>
      </w:r>
      <w:r w:rsidRPr="00E73D10">
        <w:tab/>
        <w:t>is a partner of the supplier;</w:t>
      </w:r>
    </w:p>
    <w:p w:rsidR="00FF4900" w:rsidRPr="00E73D10" w:rsidRDefault="00FF4900" w:rsidP="00FF4900">
      <w:pPr>
        <w:pStyle w:val="paragraph"/>
      </w:pPr>
      <w:r w:rsidRPr="00E73D10">
        <w:tab/>
      </w:r>
      <w:r w:rsidRPr="00E73D10">
        <w:tab/>
        <w:t>and whose relationship with the supplier is relevant to a fuel re</w:t>
      </w:r>
      <w:r w:rsidR="00E73D10">
        <w:noBreakHyphen/>
      </w:r>
      <w:r w:rsidRPr="00E73D10">
        <w:t>selling agreement.</w:t>
      </w:r>
    </w:p>
    <w:p w:rsidR="00FF4900" w:rsidRPr="00E73D10" w:rsidRDefault="00FF4900" w:rsidP="00FF4900">
      <w:pPr>
        <w:pStyle w:val="Definition"/>
      </w:pPr>
      <w:r w:rsidRPr="00E73D10">
        <w:rPr>
          <w:b/>
          <w:i/>
        </w:rPr>
        <w:t>Chapter</w:t>
      </w:r>
      <w:r w:rsidR="00E73D10" w:rsidRPr="00E73D10">
        <w:rPr>
          <w:b/>
          <w:i/>
        </w:rPr>
        <w:t> </w:t>
      </w:r>
      <w:r w:rsidRPr="00E73D10">
        <w:rPr>
          <w:b/>
          <w:i/>
        </w:rPr>
        <w:t>5 body corporate</w:t>
      </w:r>
      <w:r w:rsidRPr="00E73D10">
        <w:t xml:space="preserve"> has the same meaning as in the </w:t>
      </w:r>
      <w:r w:rsidRPr="00E73D10">
        <w:rPr>
          <w:i/>
        </w:rPr>
        <w:t>Corporations Act 2001</w:t>
      </w:r>
      <w:r w:rsidRPr="00E73D10">
        <w:t>.</w:t>
      </w:r>
    </w:p>
    <w:p w:rsidR="00FF4900" w:rsidRPr="00E73D10" w:rsidRDefault="00FF4900" w:rsidP="00FF4900">
      <w:pPr>
        <w:pStyle w:val="Definition"/>
      </w:pPr>
      <w:r w:rsidRPr="00E73D10">
        <w:rPr>
          <w:b/>
          <w:i/>
        </w:rPr>
        <w:t xml:space="preserve">commission agency </w:t>
      </w:r>
      <w:r w:rsidRPr="00E73D10">
        <w:t>means a fuel re</w:t>
      </w:r>
      <w:r w:rsidR="00E73D10">
        <w:noBreakHyphen/>
      </w:r>
      <w:r w:rsidRPr="00E73D10">
        <w:t>selling agreement under which the retailer sells motor fuel at retail as an agent of the supplier.</w:t>
      </w:r>
    </w:p>
    <w:p w:rsidR="00FF4900" w:rsidRPr="00E73D10" w:rsidRDefault="00FF4900" w:rsidP="00FF4900">
      <w:pPr>
        <w:pStyle w:val="Definition"/>
      </w:pPr>
      <w:r w:rsidRPr="00E73D10">
        <w:rPr>
          <w:b/>
          <w:i/>
        </w:rPr>
        <w:t>complainant</w:t>
      </w:r>
      <w:r w:rsidRPr="00E73D10">
        <w:t>, in relation to a dispute to which Part</w:t>
      </w:r>
      <w:r w:rsidR="00E73D10" w:rsidRPr="00E73D10">
        <w:t> </w:t>
      </w:r>
      <w:r w:rsidRPr="00E73D10">
        <w:t>4 applies,</w:t>
      </w:r>
      <w:r w:rsidRPr="00E73D10">
        <w:rPr>
          <w:b/>
          <w:i/>
        </w:rPr>
        <w:t xml:space="preserve"> </w:t>
      </w:r>
      <w:r w:rsidRPr="00E73D10">
        <w:t>means a person who initiates dispute resolution under that Part.</w:t>
      </w:r>
    </w:p>
    <w:p w:rsidR="00FF4900" w:rsidRPr="00E73D10" w:rsidRDefault="00FF4900" w:rsidP="00FF4900">
      <w:pPr>
        <w:pStyle w:val="Definition"/>
      </w:pPr>
      <w:r w:rsidRPr="00E73D10">
        <w:rPr>
          <w:b/>
          <w:i/>
        </w:rPr>
        <w:t xml:space="preserve">customer </w:t>
      </w:r>
      <w:r w:rsidRPr="00E73D10">
        <w:t>means:</w:t>
      </w:r>
    </w:p>
    <w:p w:rsidR="00FF4900" w:rsidRPr="00E73D10" w:rsidRDefault="00FF4900" w:rsidP="00FF4900">
      <w:pPr>
        <w:pStyle w:val="paragraph"/>
      </w:pPr>
      <w:r w:rsidRPr="00E73D10">
        <w:tab/>
        <w:t>(a)</w:t>
      </w:r>
      <w:r w:rsidRPr="00E73D10">
        <w:tab/>
        <w:t>a person engaged in the business of retailing or wholesaling declared petroleum products; or</w:t>
      </w:r>
    </w:p>
    <w:p w:rsidR="00FF4900" w:rsidRPr="00E73D10" w:rsidRDefault="00FF4900" w:rsidP="00FF4900">
      <w:pPr>
        <w:pStyle w:val="paragraph"/>
      </w:pPr>
      <w:r w:rsidRPr="00E73D10">
        <w:tab/>
        <w:t>(b)</w:t>
      </w:r>
      <w:r w:rsidRPr="00E73D10">
        <w:tab/>
        <w:t xml:space="preserve">a person engaged to act or work on behalf of a person mentioned in </w:t>
      </w:r>
      <w:r w:rsidR="00E73D10" w:rsidRPr="00E73D10">
        <w:t>paragraph (</w:t>
      </w:r>
      <w:r w:rsidRPr="00E73D10">
        <w:t>a).</w:t>
      </w:r>
    </w:p>
    <w:p w:rsidR="00FF4900" w:rsidRPr="00E73D10" w:rsidRDefault="00FF4900" w:rsidP="00FF4900">
      <w:pPr>
        <w:pStyle w:val="Definition"/>
      </w:pPr>
      <w:r w:rsidRPr="00E73D10">
        <w:rPr>
          <w:b/>
          <w:i/>
        </w:rPr>
        <w:t xml:space="preserve">dealer council </w:t>
      </w:r>
      <w:r w:rsidRPr="00E73D10">
        <w:t>means an organisation made up of a supplier and a representative body of retailers with whom the supplier has fuel re</w:t>
      </w:r>
      <w:r w:rsidR="00E73D10">
        <w:noBreakHyphen/>
      </w:r>
      <w:r w:rsidRPr="00E73D10">
        <w:t>selling agreements.</w:t>
      </w:r>
    </w:p>
    <w:p w:rsidR="00FF4900" w:rsidRPr="00E73D10" w:rsidRDefault="00FF4900" w:rsidP="00FF4900">
      <w:pPr>
        <w:pStyle w:val="Definition"/>
      </w:pPr>
      <w:r w:rsidRPr="00E73D10">
        <w:rPr>
          <w:b/>
          <w:i/>
          <w:color w:val="000000"/>
        </w:rPr>
        <w:t xml:space="preserve">declared petroleum product </w:t>
      </w:r>
      <w:r w:rsidRPr="00E73D10">
        <w:t>means any of the following temperature corrected motor fuels:</w:t>
      </w:r>
    </w:p>
    <w:p w:rsidR="00FF4900" w:rsidRPr="00E73D10" w:rsidRDefault="00FF4900" w:rsidP="00FF4900">
      <w:pPr>
        <w:pStyle w:val="paragraph"/>
      </w:pPr>
      <w:r w:rsidRPr="00E73D10">
        <w:tab/>
        <w:t>(a)</w:t>
      </w:r>
      <w:r w:rsidRPr="00E73D10">
        <w:tab/>
        <w:t>unleaded petrol;</w:t>
      </w:r>
    </w:p>
    <w:p w:rsidR="00FF4900" w:rsidRPr="00E73D10" w:rsidRDefault="00FF4900" w:rsidP="00FF4900">
      <w:pPr>
        <w:pStyle w:val="paragraph"/>
      </w:pPr>
      <w:r w:rsidRPr="00E73D10">
        <w:tab/>
        <w:t>(b)</w:t>
      </w:r>
      <w:r w:rsidRPr="00E73D10">
        <w:tab/>
        <w:t>a product consisting of a blend of unleaded petrol and ethanol (for example, E10);</w:t>
      </w:r>
    </w:p>
    <w:p w:rsidR="00FF4900" w:rsidRPr="00E73D10" w:rsidRDefault="00FF4900" w:rsidP="00FF4900">
      <w:pPr>
        <w:pStyle w:val="paragraph"/>
      </w:pPr>
      <w:r w:rsidRPr="00E73D10">
        <w:tab/>
        <w:t>(c)</w:t>
      </w:r>
      <w:r w:rsidRPr="00E73D10">
        <w:tab/>
        <w:t>a product consisting of a blend of unleaded petrol and one or more biofuels other than ethanol;</w:t>
      </w:r>
    </w:p>
    <w:p w:rsidR="00FF4900" w:rsidRPr="00E73D10" w:rsidRDefault="00FF4900" w:rsidP="00FF4900">
      <w:pPr>
        <w:pStyle w:val="paragraph"/>
      </w:pPr>
      <w:r w:rsidRPr="00E73D10">
        <w:tab/>
        <w:t>(d)</w:t>
      </w:r>
      <w:r w:rsidRPr="00E73D10">
        <w:tab/>
        <w:t>premium unleaded petrol (other than a premium unleaded petrol proprietary product);</w:t>
      </w:r>
    </w:p>
    <w:p w:rsidR="00FF4900" w:rsidRPr="00E73D10" w:rsidRDefault="00FF4900" w:rsidP="00FF4900">
      <w:pPr>
        <w:pStyle w:val="paragraph"/>
      </w:pPr>
      <w:r w:rsidRPr="00E73D10">
        <w:tab/>
        <w:t>(e)</w:t>
      </w:r>
      <w:r w:rsidRPr="00E73D10">
        <w:tab/>
        <w:t>diesel fuel (other than a diesel proprietary product).</w:t>
      </w:r>
    </w:p>
    <w:p w:rsidR="00FF4900" w:rsidRPr="00E73D10" w:rsidRDefault="00FF4900" w:rsidP="00FF4900">
      <w:pPr>
        <w:pStyle w:val="Definition"/>
      </w:pPr>
      <w:r w:rsidRPr="00E73D10">
        <w:rPr>
          <w:b/>
          <w:i/>
        </w:rPr>
        <w:t>designated mediator</w:t>
      </w:r>
      <w:r w:rsidRPr="00E73D10">
        <w:t xml:space="preserve"> has the meaning given by subparagraph</w:t>
      </w:r>
      <w:r w:rsidR="00E73D10" w:rsidRPr="00E73D10">
        <w:t> </w:t>
      </w:r>
      <w:r w:rsidRPr="00E73D10">
        <w:t>44(2)(b)(ii).</w:t>
      </w:r>
    </w:p>
    <w:p w:rsidR="00FF4900" w:rsidRPr="00E73D10" w:rsidRDefault="00FF4900" w:rsidP="00FF4900">
      <w:pPr>
        <w:pStyle w:val="Definition"/>
      </w:pPr>
      <w:r w:rsidRPr="00E73D10">
        <w:rPr>
          <w:b/>
          <w:i/>
        </w:rPr>
        <w:t>director</w:t>
      </w:r>
      <w:r w:rsidRPr="00E73D10">
        <w:t xml:space="preserve"> has the same meaning as in the </w:t>
      </w:r>
      <w:r w:rsidRPr="00E73D10">
        <w:rPr>
          <w:i/>
        </w:rPr>
        <w:t>Corporations Act 2001</w:t>
      </w:r>
      <w:r w:rsidRPr="00E73D10">
        <w:t>.</w:t>
      </w:r>
    </w:p>
    <w:p w:rsidR="00FF4900" w:rsidRPr="00E73D10" w:rsidRDefault="00FF4900" w:rsidP="00FF4900">
      <w:pPr>
        <w:pStyle w:val="Definition"/>
      </w:pPr>
      <w:r w:rsidRPr="00E73D10">
        <w:rPr>
          <w:b/>
          <w:i/>
        </w:rPr>
        <w:t>disclosure document</w:t>
      </w:r>
      <w:r w:rsidRPr="00E73D10">
        <w:t>:</w:t>
      </w:r>
    </w:p>
    <w:p w:rsidR="00FF4900" w:rsidRPr="00E73D10" w:rsidRDefault="00FF4900" w:rsidP="00FF4900">
      <w:pPr>
        <w:pStyle w:val="paragraph"/>
      </w:pPr>
      <w:r w:rsidRPr="00E73D10">
        <w:tab/>
        <w:t>(a)</w:t>
      </w:r>
      <w:r w:rsidRPr="00E73D10">
        <w:tab/>
        <w:t>in relation to entry into a fuel re</w:t>
      </w:r>
      <w:r w:rsidR="00E73D10">
        <w:noBreakHyphen/>
      </w:r>
      <w:r w:rsidRPr="00E73D10">
        <w:t>selling agreement—has the meaning given by subclause</w:t>
      </w:r>
      <w:r w:rsidR="00E73D10" w:rsidRPr="00E73D10">
        <w:t> </w:t>
      </w:r>
      <w:r w:rsidRPr="00E73D10">
        <w:t>13(1), and includes such a document as updated under this code; or</w:t>
      </w:r>
    </w:p>
    <w:p w:rsidR="00FF4900" w:rsidRPr="00E73D10" w:rsidRDefault="00FF4900" w:rsidP="00FF4900">
      <w:pPr>
        <w:pStyle w:val="paragraph"/>
      </w:pPr>
      <w:r w:rsidRPr="00E73D10">
        <w:tab/>
        <w:t>(b)</w:t>
      </w:r>
      <w:r w:rsidRPr="00E73D10">
        <w:tab/>
        <w:t>in relation to the transfer of a fuel re</w:t>
      </w:r>
      <w:r w:rsidR="00E73D10">
        <w:noBreakHyphen/>
      </w:r>
      <w:r w:rsidRPr="00E73D10">
        <w:t>selling business—has the meaning given by subclause</w:t>
      </w:r>
      <w:r w:rsidR="00E73D10" w:rsidRPr="00E73D10">
        <w:t> </w:t>
      </w:r>
      <w:r w:rsidRPr="00E73D10">
        <w:t>21(1), and includes such a document as updated under this code.</w:t>
      </w:r>
    </w:p>
    <w:p w:rsidR="00FF4900" w:rsidRPr="00E73D10" w:rsidRDefault="00FF4900" w:rsidP="00FF4900">
      <w:pPr>
        <w:pStyle w:val="Definition"/>
      </w:pPr>
      <w:r w:rsidRPr="00E73D10">
        <w:rPr>
          <w:b/>
          <w:i/>
        </w:rPr>
        <w:t xml:space="preserve">dispute resolution adviser </w:t>
      </w:r>
      <w:r w:rsidRPr="00E73D10">
        <w:t>has the meaning given by clause</w:t>
      </w:r>
      <w:r w:rsidR="00E73D10" w:rsidRPr="00E73D10">
        <w:t> </w:t>
      </w:r>
      <w:r w:rsidRPr="00E73D10">
        <w:t>41.</w:t>
      </w:r>
    </w:p>
    <w:p w:rsidR="00FF4900" w:rsidRPr="00E73D10" w:rsidRDefault="00FF4900" w:rsidP="00FF4900">
      <w:pPr>
        <w:pStyle w:val="Definition"/>
      </w:pPr>
      <w:r w:rsidRPr="00E73D10">
        <w:rPr>
          <w:b/>
          <w:i/>
        </w:rPr>
        <w:t>fuel re</w:t>
      </w:r>
      <w:r w:rsidR="00E73D10">
        <w:rPr>
          <w:b/>
          <w:i/>
        </w:rPr>
        <w:noBreakHyphen/>
      </w:r>
      <w:r w:rsidRPr="00E73D10">
        <w:rPr>
          <w:b/>
          <w:i/>
        </w:rPr>
        <w:t xml:space="preserve">selling agreement </w:t>
      </w:r>
      <w:r w:rsidRPr="00E73D10">
        <w:t>has the meaning given by clause</w:t>
      </w:r>
      <w:r w:rsidR="00E73D10" w:rsidRPr="00E73D10">
        <w:t> </w:t>
      </w:r>
      <w:r w:rsidRPr="00E73D10">
        <w:t>5.</w:t>
      </w:r>
    </w:p>
    <w:p w:rsidR="00FF4900" w:rsidRPr="00E73D10" w:rsidRDefault="00FF4900" w:rsidP="00FF4900">
      <w:pPr>
        <w:pStyle w:val="Definition"/>
      </w:pPr>
      <w:r w:rsidRPr="00E73D10">
        <w:rPr>
          <w:b/>
          <w:i/>
        </w:rPr>
        <w:t>fuel re</w:t>
      </w:r>
      <w:r w:rsidR="00E73D10">
        <w:rPr>
          <w:b/>
          <w:i/>
        </w:rPr>
        <w:noBreakHyphen/>
      </w:r>
      <w:r w:rsidRPr="00E73D10">
        <w:rPr>
          <w:b/>
          <w:i/>
        </w:rPr>
        <w:t xml:space="preserve">selling business </w:t>
      </w:r>
      <w:r w:rsidRPr="00E73D10">
        <w:t>has the meaning given by clause</w:t>
      </w:r>
      <w:r w:rsidR="00E73D10" w:rsidRPr="00E73D10">
        <w:t> </w:t>
      </w:r>
      <w:r w:rsidRPr="00E73D10">
        <w:t>5.</w:t>
      </w:r>
    </w:p>
    <w:p w:rsidR="00FF4900" w:rsidRPr="00E73D10" w:rsidRDefault="00FF4900" w:rsidP="00FF4900">
      <w:pPr>
        <w:pStyle w:val="Definition"/>
      </w:pPr>
      <w:r w:rsidRPr="00E73D10">
        <w:rPr>
          <w:b/>
          <w:i/>
        </w:rPr>
        <w:t>fuel re</w:t>
      </w:r>
      <w:r w:rsidR="00E73D10">
        <w:rPr>
          <w:b/>
          <w:i/>
        </w:rPr>
        <w:noBreakHyphen/>
      </w:r>
      <w:r w:rsidRPr="00E73D10">
        <w:rPr>
          <w:b/>
          <w:i/>
        </w:rPr>
        <w:t xml:space="preserve">selling system </w:t>
      </w:r>
      <w:r w:rsidRPr="00E73D10">
        <w:t>includes a business system in which a supplier supplies motor fuel to a retailer for re</w:t>
      </w:r>
      <w:r w:rsidR="00E73D10">
        <w:noBreakHyphen/>
      </w:r>
      <w:r w:rsidRPr="00E73D10">
        <w:t>selling.</w:t>
      </w:r>
    </w:p>
    <w:p w:rsidR="00FF4900" w:rsidRPr="00E73D10" w:rsidRDefault="00FF4900" w:rsidP="00FF4900">
      <w:pPr>
        <w:pStyle w:val="Definition"/>
      </w:pPr>
      <w:r w:rsidRPr="00E73D10">
        <w:rPr>
          <w:b/>
          <w:i/>
        </w:rPr>
        <w:t>interest in a fuel re</w:t>
      </w:r>
      <w:r w:rsidR="00E73D10">
        <w:rPr>
          <w:b/>
          <w:i/>
        </w:rPr>
        <w:noBreakHyphen/>
      </w:r>
      <w:r w:rsidRPr="00E73D10">
        <w:rPr>
          <w:b/>
          <w:i/>
        </w:rPr>
        <w:t>selling agreement</w:t>
      </w:r>
      <w:r w:rsidRPr="00E73D10">
        <w:t xml:space="preserve"> includes a legal or beneficial interest in:</w:t>
      </w:r>
    </w:p>
    <w:p w:rsidR="00FF4900" w:rsidRPr="00E73D10" w:rsidRDefault="00FF4900" w:rsidP="00FF4900">
      <w:pPr>
        <w:pStyle w:val="paragraph"/>
      </w:pPr>
      <w:r w:rsidRPr="00E73D10">
        <w:tab/>
        <w:t>(a)</w:t>
      </w:r>
      <w:r w:rsidRPr="00E73D10">
        <w:tab/>
        <w:t>shares or voting rights in a corporation, not being a listed corporation, that is a retailer; or</w:t>
      </w:r>
    </w:p>
    <w:p w:rsidR="00FF4900" w:rsidRPr="00E73D10" w:rsidRDefault="00FF4900" w:rsidP="00FF4900">
      <w:pPr>
        <w:pStyle w:val="paragraph"/>
      </w:pPr>
      <w:r w:rsidRPr="00E73D10">
        <w:tab/>
        <w:t>(b)</w:t>
      </w:r>
      <w:r w:rsidRPr="00E73D10">
        <w:tab/>
        <w:t>units or voting rights in a unit or other trust, controlled by a trustee, that is a retailer; or</w:t>
      </w:r>
    </w:p>
    <w:p w:rsidR="00FF4900" w:rsidRPr="00E73D10" w:rsidRDefault="00FF4900" w:rsidP="00FF4900">
      <w:pPr>
        <w:pStyle w:val="paragraph"/>
      </w:pPr>
      <w:r w:rsidRPr="00E73D10">
        <w:tab/>
        <w:t>(c)</w:t>
      </w:r>
      <w:r w:rsidRPr="00E73D10">
        <w:tab/>
        <w:t>the capital or income of a partnership that is a retailer.</w:t>
      </w:r>
    </w:p>
    <w:p w:rsidR="00FF4900" w:rsidRPr="00E73D10" w:rsidRDefault="00FF4900" w:rsidP="00FF4900">
      <w:pPr>
        <w:pStyle w:val="Definition"/>
      </w:pPr>
      <w:r w:rsidRPr="00E73D10">
        <w:rPr>
          <w:b/>
          <w:i/>
        </w:rPr>
        <w:t>misconduct</w:t>
      </w:r>
      <w:r w:rsidRPr="00E73D10">
        <w:t xml:space="preserve"> has the same meaning as in the </w:t>
      </w:r>
      <w:r w:rsidRPr="00E73D10">
        <w:rPr>
          <w:i/>
        </w:rPr>
        <w:t>Corporations Act 2001</w:t>
      </w:r>
      <w:r w:rsidRPr="00E73D10">
        <w:t>.</w:t>
      </w:r>
    </w:p>
    <w:p w:rsidR="00FF4900" w:rsidRPr="00E73D10" w:rsidRDefault="00FF4900" w:rsidP="00FF4900">
      <w:pPr>
        <w:pStyle w:val="Definition"/>
        <w:rPr>
          <w:color w:val="000000"/>
        </w:rPr>
      </w:pPr>
      <w:r w:rsidRPr="00E73D10">
        <w:rPr>
          <w:b/>
          <w:i/>
          <w:color w:val="000000"/>
        </w:rPr>
        <w:t>officer</w:t>
      </w:r>
      <w:r w:rsidRPr="00E73D10">
        <w:rPr>
          <w:color w:val="000000"/>
        </w:rPr>
        <w:t xml:space="preserve"> has the same meaning as in the </w:t>
      </w:r>
      <w:r w:rsidRPr="00E73D10">
        <w:rPr>
          <w:i/>
          <w:color w:val="000000"/>
        </w:rPr>
        <w:t>Corporations Act 2001</w:t>
      </w:r>
      <w:r w:rsidRPr="00E73D10">
        <w:rPr>
          <w:color w:val="000000"/>
        </w:rPr>
        <w:t>.</w:t>
      </w:r>
    </w:p>
    <w:p w:rsidR="00FF4900" w:rsidRPr="00E73D10" w:rsidRDefault="00FF4900" w:rsidP="00FF4900">
      <w:pPr>
        <w:pStyle w:val="Definition"/>
      </w:pPr>
      <w:r w:rsidRPr="00E73D10">
        <w:rPr>
          <w:b/>
          <w:i/>
          <w:color w:val="000000"/>
        </w:rPr>
        <w:t>posted TGP</w:t>
      </w:r>
      <w:r w:rsidRPr="00E73D10">
        <w:t>, has the meaning given by subclause</w:t>
      </w:r>
      <w:r w:rsidR="00E73D10" w:rsidRPr="00E73D10">
        <w:t> </w:t>
      </w:r>
      <w:r w:rsidRPr="00E73D10">
        <w:t>9(3).</w:t>
      </w:r>
    </w:p>
    <w:p w:rsidR="00FF4900" w:rsidRPr="00E73D10" w:rsidRDefault="00FF4900" w:rsidP="00FF4900">
      <w:pPr>
        <w:pStyle w:val="Definition"/>
      </w:pPr>
      <w:r w:rsidRPr="00E73D10">
        <w:rPr>
          <w:b/>
          <w:i/>
        </w:rPr>
        <w:t>proprietary company</w:t>
      </w:r>
      <w:r w:rsidRPr="00E73D10">
        <w:t xml:space="preserve"> has the same meaning as in the </w:t>
      </w:r>
      <w:r w:rsidRPr="00E73D10">
        <w:rPr>
          <w:i/>
        </w:rPr>
        <w:t>Corporations Act 2001</w:t>
      </w:r>
      <w:r w:rsidRPr="00E73D10">
        <w:t>.</w:t>
      </w:r>
    </w:p>
    <w:p w:rsidR="00FF4900" w:rsidRPr="00E73D10" w:rsidRDefault="00FF4900" w:rsidP="00FF4900">
      <w:pPr>
        <w:pStyle w:val="Definition"/>
      </w:pPr>
      <w:r w:rsidRPr="00E73D10">
        <w:rPr>
          <w:b/>
          <w:i/>
        </w:rPr>
        <w:t xml:space="preserve">prospective retailer </w:t>
      </w:r>
      <w:r w:rsidRPr="00E73D10">
        <w:t>means a person who deals with a supplier for the right to be a retailer.</w:t>
      </w:r>
    </w:p>
    <w:p w:rsidR="00FF4900" w:rsidRPr="00E73D10" w:rsidRDefault="00FF4900" w:rsidP="00FF4900">
      <w:pPr>
        <w:pStyle w:val="Definition"/>
      </w:pPr>
      <w:r w:rsidRPr="00E73D10">
        <w:rPr>
          <w:b/>
          <w:i/>
        </w:rPr>
        <w:t>registered company auditor</w:t>
      </w:r>
      <w:r w:rsidRPr="00E73D10">
        <w:t xml:space="preserve"> has the same meaning as in the </w:t>
      </w:r>
      <w:r w:rsidRPr="00E73D10">
        <w:rPr>
          <w:i/>
        </w:rPr>
        <w:t>Corporations Act 2001</w:t>
      </w:r>
      <w:r w:rsidRPr="00E73D10">
        <w:t>.</w:t>
      </w:r>
    </w:p>
    <w:p w:rsidR="00FF4900" w:rsidRPr="00E73D10" w:rsidRDefault="00FF4900" w:rsidP="00FF4900">
      <w:pPr>
        <w:pStyle w:val="Definition"/>
      </w:pPr>
      <w:r w:rsidRPr="00E73D10">
        <w:rPr>
          <w:b/>
          <w:i/>
        </w:rPr>
        <w:t>registered office</w:t>
      </w:r>
      <w:r w:rsidRPr="00E73D10">
        <w:t xml:space="preserve"> has the same meaning as in the </w:t>
      </w:r>
      <w:r w:rsidRPr="00E73D10">
        <w:rPr>
          <w:i/>
        </w:rPr>
        <w:t>Corporations Act 2001</w:t>
      </w:r>
      <w:r w:rsidRPr="00E73D10">
        <w:t>.</w:t>
      </w:r>
    </w:p>
    <w:p w:rsidR="00FF4900" w:rsidRPr="00E73D10" w:rsidRDefault="00FF4900" w:rsidP="00FF4900">
      <w:pPr>
        <w:pStyle w:val="Definition"/>
      </w:pPr>
      <w:r w:rsidRPr="00E73D10">
        <w:rPr>
          <w:b/>
          <w:i/>
        </w:rPr>
        <w:t>related body corporate</w:t>
      </w:r>
      <w:r w:rsidRPr="00E73D10">
        <w:t xml:space="preserve"> has the same meaning as in the </w:t>
      </w:r>
      <w:r w:rsidRPr="00E73D10">
        <w:rPr>
          <w:i/>
        </w:rPr>
        <w:t>Corporations Act 2001</w:t>
      </w:r>
      <w:r w:rsidRPr="00E73D10">
        <w:t>.</w:t>
      </w:r>
    </w:p>
    <w:p w:rsidR="00FF4900" w:rsidRPr="00E73D10" w:rsidRDefault="00FF4900" w:rsidP="00FF4900">
      <w:pPr>
        <w:pStyle w:val="Definition"/>
      </w:pPr>
      <w:r w:rsidRPr="00E73D10">
        <w:rPr>
          <w:b/>
          <w:i/>
          <w:color w:val="000000"/>
        </w:rPr>
        <w:t>respondent</w:t>
      </w:r>
      <w:r w:rsidRPr="00E73D10">
        <w:rPr>
          <w:b/>
          <w:i/>
        </w:rPr>
        <w:t xml:space="preserve"> </w:t>
      </w:r>
      <w:r w:rsidRPr="00E73D10">
        <w:t>means a person who:</w:t>
      </w:r>
    </w:p>
    <w:p w:rsidR="00FF4900" w:rsidRPr="00E73D10" w:rsidRDefault="00FF4900" w:rsidP="00FF4900">
      <w:pPr>
        <w:pStyle w:val="paragraph"/>
      </w:pPr>
      <w:r w:rsidRPr="00E73D10">
        <w:tab/>
        <w:t>(a)</w:t>
      </w:r>
      <w:r w:rsidRPr="00E73D10">
        <w:tab/>
        <w:t>is a party to a dispute to which Part</w:t>
      </w:r>
      <w:r w:rsidR="00E73D10" w:rsidRPr="00E73D10">
        <w:t> </w:t>
      </w:r>
      <w:r w:rsidRPr="00E73D10">
        <w:t>4 applies; and</w:t>
      </w:r>
    </w:p>
    <w:p w:rsidR="00FF4900" w:rsidRPr="00E73D10" w:rsidRDefault="00FF4900" w:rsidP="00FF4900">
      <w:pPr>
        <w:pStyle w:val="paragraph"/>
      </w:pPr>
      <w:r w:rsidRPr="00E73D10">
        <w:tab/>
        <w:t>(b)</w:t>
      </w:r>
      <w:r w:rsidRPr="00E73D10">
        <w:tab/>
        <w:t>is not the complainant.</w:t>
      </w:r>
    </w:p>
    <w:p w:rsidR="00FF4900" w:rsidRPr="00E73D10" w:rsidRDefault="00FF4900" w:rsidP="00FF4900">
      <w:pPr>
        <w:pStyle w:val="Definition"/>
      </w:pPr>
      <w:r w:rsidRPr="00E73D10">
        <w:rPr>
          <w:b/>
          <w:i/>
          <w:color w:val="000000"/>
        </w:rPr>
        <w:t>retailer</w:t>
      </w:r>
      <w:r w:rsidRPr="00E73D10">
        <w:rPr>
          <w:i/>
        </w:rPr>
        <w:t xml:space="preserve"> </w:t>
      </w:r>
      <w:r w:rsidRPr="00E73D10">
        <w:t>includes the following:</w:t>
      </w:r>
    </w:p>
    <w:p w:rsidR="00FF4900" w:rsidRPr="00E73D10" w:rsidRDefault="00FF4900" w:rsidP="00FF4900">
      <w:pPr>
        <w:pStyle w:val="paragraph"/>
      </w:pPr>
      <w:r w:rsidRPr="00E73D10">
        <w:tab/>
        <w:t>(a)</w:t>
      </w:r>
      <w:r w:rsidRPr="00E73D10">
        <w:tab/>
        <w:t>a person who carries on a business of selling or supplying petroleum products to end</w:t>
      </w:r>
      <w:r w:rsidR="00E73D10">
        <w:noBreakHyphen/>
      </w:r>
      <w:r w:rsidRPr="00E73D10">
        <w:t>users;</w:t>
      </w:r>
    </w:p>
    <w:p w:rsidR="00FF4900" w:rsidRPr="00E73D10" w:rsidRDefault="00FF4900" w:rsidP="00FF4900">
      <w:pPr>
        <w:pStyle w:val="paragraph"/>
      </w:pPr>
      <w:r w:rsidRPr="00E73D10">
        <w:tab/>
        <w:t>(b)</w:t>
      </w:r>
      <w:r w:rsidRPr="00E73D10">
        <w:tab/>
        <w:t>a person who is a retailer under a fuel re</w:t>
      </w:r>
      <w:r w:rsidR="00E73D10">
        <w:noBreakHyphen/>
      </w:r>
      <w:r w:rsidRPr="00E73D10">
        <w:t>selling agreement;</w:t>
      </w:r>
    </w:p>
    <w:p w:rsidR="00FF4900" w:rsidRPr="00E73D10" w:rsidRDefault="00FF4900" w:rsidP="00FF4900">
      <w:pPr>
        <w:pStyle w:val="paragraph"/>
      </w:pPr>
      <w:r w:rsidRPr="00E73D10">
        <w:tab/>
        <w:t>(c)</w:t>
      </w:r>
      <w:r w:rsidRPr="00E73D10">
        <w:tab/>
        <w:t>a person who, otherwise than as a retailer, participates in a fuel re</w:t>
      </w:r>
      <w:r w:rsidR="00E73D10">
        <w:noBreakHyphen/>
      </w:r>
      <w:r w:rsidRPr="00E73D10">
        <w:t>selling agreement as a retailer.</w:t>
      </w:r>
    </w:p>
    <w:p w:rsidR="00FF4900" w:rsidRPr="00E73D10" w:rsidRDefault="00FF4900" w:rsidP="00FF4900">
      <w:pPr>
        <w:pStyle w:val="Definition"/>
      </w:pPr>
      <w:r w:rsidRPr="00E73D10">
        <w:rPr>
          <w:b/>
          <w:i/>
        </w:rPr>
        <w:t xml:space="preserve">retail site </w:t>
      </w:r>
      <w:r w:rsidRPr="00E73D10">
        <w:t>means premises at which motor fuel is sold by retail.</w:t>
      </w:r>
    </w:p>
    <w:p w:rsidR="00FF4900" w:rsidRPr="00E73D10" w:rsidRDefault="00FF4900" w:rsidP="00FF4900">
      <w:pPr>
        <w:pStyle w:val="Definition"/>
      </w:pPr>
      <w:r w:rsidRPr="00E73D10">
        <w:rPr>
          <w:b/>
          <w:i/>
        </w:rPr>
        <w:t xml:space="preserve">road vehicle </w:t>
      </w:r>
      <w:r w:rsidRPr="00E73D10">
        <w:t>means a vehicle designed mainly to transport people, goods or animals by road.</w:t>
      </w:r>
    </w:p>
    <w:p w:rsidR="00FF4900" w:rsidRPr="00E73D10" w:rsidRDefault="00FF4900" w:rsidP="00FF4900">
      <w:pPr>
        <w:pStyle w:val="Definition"/>
      </w:pPr>
      <w:r w:rsidRPr="00E73D10">
        <w:rPr>
          <w:b/>
          <w:i/>
        </w:rPr>
        <w:t>secretary</w:t>
      </w:r>
      <w:r w:rsidRPr="00E73D10">
        <w:t xml:space="preserve"> has the same meaning as in the </w:t>
      </w:r>
      <w:r w:rsidRPr="00E73D10">
        <w:rPr>
          <w:i/>
        </w:rPr>
        <w:t>Corporations Act 2001</w:t>
      </w:r>
      <w:r w:rsidRPr="00E73D10">
        <w:t>.</w:t>
      </w:r>
    </w:p>
    <w:p w:rsidR="00FF4900" w:rsidRPr="00E73D10" w:rsidRDefault="00FF4900" w:rsidP="00FF4900">
      <w:pPr>
        <w:pStyle w:val="Definition"/>
      </w:pPr>
      <w:r w:rsidRPr="00E73D10">
        <w:rPr>
          <w:b/>
          <w:i/>
        </w:rPr>
        <w:t xml:space="preserve">serious offence </w:t>
      </w:r>
      <w:r w:rsidRPr="00E73D10">
        <w:t>means an offence under any law of the Commonwealth or a State or a Territory for which a person would be liable, on first conviction, to imprisonment for a period of not less than 5 years.</w:t>
      </w:r>
    </w:p>
    <w:p w:rsidR="00FF4900" w:rsidRPr="00E73D10" w:rsidRDefault="00FF4900" w:rsidP="00FF4900">
      <w:pPr>
        <w:pStyle w:val="Definition"/>
      </w:pPr>
      <w:r w:rsidRPr="00E73D10">
        <w:rPr>
          <w:b/>
          <w:i/>
        </w:rPr>
        <w:t xml:space="preserve">spot sale </w:t>
      </w:r>
      <w:r w:rsidRPr="00E73D10">
        <w:t>means a sale by wholesale of a declared petroleum product to an uncontracted customer by a wholesale supplier of the declared petroleum product.</w:t>
      </w:r>
    </w:p>
    <w:p w:rsidR="00FF4900" w:rsidRPr="00E73D10" w:rsidRDefault="00FF4900" w:rsidP="00FF4900">
      <w:pPr>
        <w:pStyle w:val="Definition"/>
      </w:pPr>
      <w:r w:rsidRPr="00E73D10">
        <w:rPr>
          <w:b/>
          <w:i/>
          <w:color w:val="000000"/>
        </w:rPr>
        <w:t>supplier</w:t>
      </w:r>
      <w:r w:rsidRPr="00E73D10">
        <w:t xml:space="preserve"> includes the following:</w:t>
      </w:r>
    </w:p>
    <w:p w:rsidR="00FF4900" w:rsidRPr="00E73D10" w:rsidRDefault="00FF4900" w:rsidP="00FF4900">
      <w:pPr>
        <w:pStyle w:val="paragraph"/>
      </w:pPr>
      <w:r w:rsidRPr="00E73D10">
        <w:tab/>
        <w:t>(a)</w:t>
      </w:r>
      <w:r w:rsidRPr="00E73D10">
        <w:tab/>
        <w:t>a person who is a supplier under a fuel re</w:t>
      </w:r>
      <w:r w:rsidR="00E73D10">
        <w:noBreakHyphen/>
      </w:r>
      <w:r w:rsidRPr="00E73D10">
        <w:t>selling agreement;</w:t>
      </w:r>
    </w:p>
    <w:p w:rsidR="00FF4900" w:rsidRPr="00E73D10" w:rsidRDefault="00FF4900" w:rsidP="00FF4900">
      <w:pPr>
        <w:pStyle w:val="paragraph"/>
      </w:pPr>
      <w:r w:rsidRPr="00E73D10">
        <w:tab/>
        <w:t>(b)</w:t>
      </w:r>
      <w:r w:rsidRPr="00E73D10">
        <w:tab/>
        <w:t>a person who, otherwise than as a supplier, participates in a fuel re</w:t>
      </w:r>
      <w:r w:rsidR="00E73D10">
        <w:noBreakHyphen/>
      </w:r>
      <w:r w:rsidRPr="00E73D10">
        <w:t>selling agreement as a supplier.</w:t>
      </w:r>
    </w:p>
    <w:p w:rsidR="00FF4900" w:rsidRPr="00E73D10" w:rsidRDefault="00FF4900" w:rsidP="00FF4900">
      <w:pPr>
        <w:pStyle w:val="Definition"/>
      </w:pPr>
      <w:r w:rsidRPr="00E73D10">
        <w:rPr>
          <w:b/>
          <w:i/>
        </w:rPr>
        <w:t xml:space="preserve">temperature corrected </w:t>
      </w:r>
      <w:r w:rsidRPr="00E73D10">
        <w:t>means the assessment of the volume of a declared petroleum product by reference to the number of litres that the declared petroleum product occupies, or would occupy, at a temperature of 15</w:t>
      </w:r>
      <w:r w:rsidRPr="00E73D10">
        <w:rPr>
          <w:rFonts w:ascii="Symbol" w:hAnsi="Symbol"/>
        </w:rPr>
        <w:t></w:t>
      </w:r>
      <w:r w:rsidRPr="00E73D10">
        <w:t>C.</w:t>
      </w:r>
    </w:p>
    <w:p w:rsidR="00FF4900" w:rsidRPr="00E73D10" w:rsidRDefault="00FF4900" w:rsidP="00FF4900">
      <w:pPr>
        <w:pStyle w:val="Definition"/>
      </w:pPr>
      <w:r w:rsidRPr="00E73D10">
        <w:rPr>
          <w:b/>
          <w:i/>
        </w:rPr>
        <w:t xml:space="preserve">term contract </w:t>
      </w:r>
      <w:r w:rsidRPr="00E73D10">
        <w:t>means a contract between a customer and a wholesale supplier that sets out the price at which, and the conditions under which, the customer will purchase a declared petroleum product for a fixed period.</w:t>
      </w:r>
    </w:p>
    <w:p w:rsidR="00FF4900" w:rsidRPr="00E73D10" w:rsidRDefault="00FF4900" w:rsidP="00FF4900">
      <w:pPr>
        <w:pStyle w:val="Definition"/>
      </w:pPr>
      <w:r w:rsidRPr="00E73D10">
        <w:rPr>
          <w:b/>
          <w:i/>
          <w:color w:val="000000"/>
        </w:rPr>
        <w:t>terminal gate price</w:t>
      </w:r>
      <w:r w:rsidRPr="00E73D10">
        <w:t xml:space="preserve"> or </w:t>
      </w:r>
      <w:r w:rsidRPr="00E73D10">
        <w:rPr>
          <w:b/>
          <w:i/>
        </w:rPr>
        <w:t>TGP</w:t>
      </w:r>
      <w:r w:rsidRPr="00E73D10">
        <w:t xml:space="preserve"> means the price for a wholesale sale of a declared petroleum product that is identified under clause</w:t>
      </w:r>
      <w:r w:rsidR="00E73D10" w:rsidRPr="00E73D10">
        <w:t> </w:t>
      </w:r>
      <w:r w:rsidRPr="00E73D10">
        <w:t>8:</w:t>
      </w:r>
    </w:p>
    <w:p w:rsidR="00FF4900" w:rsidRPr="00E73D10" w:rsidRDefault="00FF4900" w:rsidP="00FF4900">
      <w:pPr>
        <w:pStyle w:val="paragraph"/>
      </w:pPr>
      <w:r w:rsidRPr="00E73D10">
        <w:tab/>
        <w:t>(a)</w:t>
      </w:r>
      <w:r w:rsidRPr="00E73D10">
        <w:tab/>
        <w:t>worked out on a temperature corrected basis; and</w:t>
      </w:r>
    </w:p>
    <w:p w:rsidR="00FF4900" w:rsidRPr="00E73D10" w:rsidRDefault="00FF4900" w:rsidP="00FF4900">
      <w:pPr>
        <w:pStyle w:val="paragraph"/>
      </w:pPr>
      <w:r w:rsidRPr="00E73D10">
        <w:tab/>
        <w:t>(b)</w:t>
      </w:r>
      <w:r w:rsidRPr="00E73D10">
        <w:tab/>
        <w:t>expressed in cents per litre.</w:t>
      </w:r>
    </w:p>
    <w:p w:rsidR="00FF4900" w:rsidRPr="00E73D10" w:rsidRDefault="00FF4900" w:rsidP="00FF4900">
      <w:pPr>
        <w:pStyle w:val="Definition"/>
      </w:pPr>
      <w:r w:rsidRPr="00E73D10">
        <w:rPr>
          <w:b/>
          <w:i/>
        </w:rPr>
        <w:t xml:space="preserve">trade mark </w:t>
      </w:r>
      <w:r w:rsidRPr="00E73D10">
        <w:t xml:space="preserve">has the same meaning as in the </w:t>
      </w:r>
      <w:r w:rsidRPr="00E73D10">
        <w:rPr>
          <w:i/>
        </w:rPr>
        <w:t>Trade Marks Act 1995</w:t>
      </w:r>
      <w:r w:rsidRPr="00E73D10">
        <w:t>.</w:t>
      </w:r>
    </w:p>
    <w:p w:rsidR="00FF4900" w:rsidRPr="00E73D10" w:rsidRDefault="00FF4900" w:rsidP="00FF4900">
      <w:pPr>
        <w:pStyle w:val="Definition"/>
      </w:pPr>
      <w:r w:rsidRPr="00E73D10">
        <w:rPr>
          <w:b/>
          <w:i/>
          <w:color w:val="000000"/>
        </w:rPr>
        <w:t>wholesale facility</w:t>
      </w:r>
      <w:r w:rsidRPr="00E73D10">
        <w:rPr>
          <w:b/>
          <w:i/>
        </w:rPr>
        <w:t xml:space="preserve"> </w:t>
      </w:r>
      <w:r w:rsidRPr="00E73D10">
        <w:t>means any of the following:</w:t>
      </w:r>
    </w:p>
    <w:p w:rsidR="00FF4900" w:rsidRPr="00E73D10" w:rsidRDefault="00FF4900" w:rsidP="00FF4900">
      <w:pPr>
        <w:pStyle w:val="paragraph"/>
      </w:pPr>
      <w:r w:rsidRPr="00E73D10">
        <w:tab/>
        <w:t>(a)</w:t>
      </w:r>
      <w:r w:rsidRPr="00E73D10">
        <w:tab/>
        <w:t>an oil refinery;</w:t>
      </w:r>
    </w:p>
    <w:p w:rsidR="00FF4900" w:rsidRPr="00E73D10" w:rsidRDefault="00FF4900" w:rsidP="00FF4900">
      <w:pPr>
        <w:pStyle w:val="paragraph"/>
      </w:pPr>
      <w:r w:rsidRPr="00E73D10">
        <w:tab/>
        <w:t>(b)</w:t>
      </w:r>
      <w:r w:rsidRPr="00E73D10">
        <w:tab/>
        <w:t>a shipping facility;</w:t>
      </w:r>
    </w:p>
    <w:p w:rsidR="00FF4900" w:rsidRPr="00E73D10" w:rsidRDefault="00FF4900" w:rsidP="00FF4900">
      <w:pPr>
        <w:pStyle w:val="paragraph"/>
      </w:pPr>
      <w:r w:rsidRPr="00E73D10">
        <w:tab/>
        <w:t>(c)</w:t>
      </w:r>
      <w:r w:rsidRPr="00E73D10">
        <w:tab/>
        <w:t>a facility connected by a product transfer pipeline to an oil refinery or a shipping facility;</w:t>
      </w:r>
    </w:p>
    <w:p w:rsidR="00FF4900" w:rsidRPr="00E73D10" w:rsidRDefault="00FF4900" w:rsidP="00FF4900">
      <w:pPr>
        <w:pStyle w:val="paragraph"/>
      </w:pPr>
      <w:r w:rsidRPr="00E73D10">
        <w:tab/>
        <w:t>(d)</w:t>
      </w:r>
      <w:r w:rsidRPr="00E73D10">
        <w:tab/>
        <w:t xml:space="preserve">a facility that is connected by a product transfer pipeline to another facility that is connected by another product transfer pipeline to an oil refinery or shipping facility (as mentioned in </w:t>
      </w:r>
      <w:r w:rsidR="00E73D10" w:rsidRPr="00E73D10">
        <w:t>paragraph (</w:t>
      </w:r>
      <w:r w:rsidRPr="00E73D10">
        <w:t>c)).</w:t>
      </w:r>
    </w:p>
    <w:p w:rsidR="00FF4900" w:rsidRPr="00E73D10" w:rsidRDefault="00FF4900" w:rsidP="00FF4900">
      <w:pPr>
        <w:pStyle w:val="Definition"/>
      </w:pPr>
      <w:r w:rsidRPr="00E73D10">
        <w:rPr>
          <w:b/>
          <w:i/>
        </w:rPr>
        <w:t xml:space="preserve">wholesale supplier </w:t>
      </w:r>
      <w:r w:rsidRPr="00E73D10">
        <w:t>means a person who sells declared petroleum products by wholesale from a wholesale facility.</w:t>
      </w:r>
    </w:p>
    <w:p w:rsidR="00FF4900" w:rsidRPr="00E73D10" w:rsidRDefault="00FF4900" w:rsidP="00FF4900">
      <w:pPr>
        <w:pStyle w:val="ActHead5"/>
      </w:pPr>
      <w:bookmarkStart w:id="20" w:name="_Toc474932511"/>
      <w:r w:rsidRPr="00E73D10">
        <w:rPr>
          <w:rStyle w:val="CharSectno"/>
        </w:rPr>
        <w:t>5</w:t>
      </w:r>
      <w:r w:rsidRPr="00E73D10">
        <w:t xml:space="preserve">  Meaning of </w:t>
      </w:r>
      <w:r w:rsidRPr="00E73D10">
        <w:rPr>
          <w:i/>
        </w:rPr>
        <w:t>fuel re</w:t>
      </w:r>
      <w:r w:rsidR="00E73D10">
        <w:rPr>
          <w:i/>
        </w:rPr>
        <w:noBreakHyphen/>
      </w:r>
      <w:r w:rsidRPr="00E73D10">
        <w:rPr>
          <w:i/>
        </w:rPr>
        <w:t>selling agreement</w:t>
      </w:r>
      <w:bookmarkEnd w:id="20"/>
    </w:p>
    <w:p w:rsidR="00FF4900" w:rsidRPr="00E73D10" w:rsidRDefault="00FF4900" w:rsidP="00FF4900">
      <w:pPr>
        <w:pStyle w:val="subsection"/>
      </w:pPr>
      <w:r w:rsidRPr="00E73D10">
        <w:tab/>
        <w:t>(1)</w:t>
      </w:r>
      <w:r w:rsidRPr="00E73D10">
        <w:tab/>
        <w:t xml:space="preserve">A </w:t>
      </w:r>
      <w:r w:rsidRPr="00E73D10">
        <w:rPr>
          <w:b/>
          <w:i/>
        </w:rPr>
        <w:t>fuel re</w:t>
      </w:r>
      <w:r w:rsidR="00E73D10">
        <w:rPr>
          <w:b/>
          <w:i/>
        </w:rPr>
        <w:noBreakHyphen/>
      </w:r>
      <w:r w:rsidRPr="00E73D10">
        <w:rPr>
          <w:b/>
          <w:i/>
        </w:rPr>
        <w:t>selling agreement</w:t>
      </w:r>
      <w:r w:rsidRPr="00E73D10">
        <w:t xml:space="preserve"> is a written, oral or implied agreement under which:</w:t>
      </w:r>
    </w:p>
    <w:p w:rsidR="00FF4900" w:rsidRPr="00E73D10" w:rsidRDefault="00FF4900" w:rsidP="00FF4900">
      <w:pPr>
        <w:pStyle w:val="paragraph"/>
      </w:pPr>
      <w:r w:rsidRPr="00E73D10">
        <w:tab/>
        <w:t>(a)</w:t>
      </w:r>
      <w:r w:rsidRPr="00E73D10">
        <w:tab/>
        <w:t xml:space="preserve">a supplier grants to a retailer the right to carry on a business (a </w:t>
      </w:r>
      <w:r w:rsidRPr="00E73D10">
        <w:rPr>
          <w:b/>
          <w:i/>
        </w:rPr>
        <w:t>fuel re</w:t>
      </w:r>
      <w:r w:rsidR="00E73D10">
        <w:rPr>
          <w:b/>
          <w:i/>
        </w:rPr>
        <w:noBreakHyphen/>
      </w:r>
      <w:r w:rsidRPr="00E73D10">
        <w:rPr>
          <w:b/>
          <w:i/>
        </w:rPr>
        <w:t>selling business</w:t>
      </w:r>
      <w:r w:rsidRPr="00E73D10">
        <w:t>) in which the retailer offers, supplies or distributes motor fuel in Australia under a system or marketing plan substantially determined, controlled or suggested by the supplier or an associate of the supplier; and</w:t>
      </w:r>
    </w:p>
    <w:p w:rsidR="00FF4900" w:rsidRPr="00E73D10" w:rsidRDefault="00FF4900" w:rsidP="00FF4900">
      <w:pPr>
        <w:pStyle w:val="paragraph"/>
      </w:pPr>
      <w:r w:rsidRPr="00E73D10">
        <w:tab/>
        <w:t>(b)</w:t>
      </w:r>
      <w:r w:rsidRPr="00E73D10">
        <w:tab/>
        <w:t>the operation of the business will be substantially or materially associated with a trade mark, advertising or a commercial symbol:</w:t>
      </w:r>
    </w:p>
    <w:p w:rsidR="00FF4900" w:rsidRPr="00E73D10" w:rsidRDefault="00FF4900" w:rsidP="00FF4900">
      <w:pPr>
        <w:pStyle w:val="paragraphsub"/>
      </w:pPr>
      <w:r w:rsidRPr="00E73D10">
        <w:tab/>
        <w:t>(i)</w:t>
      </w:r>
      <w:r w:rsidRPr="00E73D10">
        <w:tab/>
        <w:t>owned, used or licensed by the supplier or an associate of the supplier; or</w:t>
      </w:r>
    </w:p>
    <w:p w:rsidR="00FF4900" w:rsidRPr="00E73D10" w:rsidRDefault="00FF4900" w:rsidP="00FF4900">
      <w:pPr>
        <w:pStyle w:val="paragraphsub"/>
      </w:pPr>
      <w:r w:rsidRPr="00E73D10">
        <w:tab/>
        <w:t>(ii)</w:t>
      </w:r>
      <w:r w:rsidRPr="00E73D10">
        <w:tab/>
        <w:t>specified by the supplier or an associate of the supplier; and</w:t>
      </w:r>
    </w:p>
    <w:p w:rsidR="00FF4900" w:rsidRPr="00E73D10" w:rsidRDefault="00FF4900" w:rsidP="00FF4900">
      <w:pPr>
        <w:pStyle w:val="paragraph"/>
      </w:pPr>
      <w:r w:rsidRPr="00E73D10">
        <w:tab/>
        <w:t>(c)</w:t>
      </w:r>
      <w:r w:rsidRPr="00E73D10">
        <w:tab/>
        <w:t>before starting the business, the retailer must pay or agree to pay to the supplier, or an associate of the supplier, an amount including, for example:</w:t>
      </w:r>
    </w:p>
    <w:p w:rsidR="00FF4900" w:rsidRPr="00E73D10" w:rsidRDefault="00FF4900" w:rsidP="00FF4900">
      <w:pPr>
        <w:pStyle w:val="paragraphsub"/>
      </w:pPr>
      <w:r w:rsidRPr="00E73D10">
        <w:tab/>
        <w:t>(i)</w:t>
      </w:r>
      <w:r w:rsidRPr="00E73D10">
        <w:tab/>
        <w:t>an initial capital investment fee; or</w:t>
      </w:r>
    </w:p>
    <w:p w:rsidR="00FF4900" w:rsidRPr="00E73D10" w:rsidRDefault="00FF4900" w:rsidP="00FF4900">
      <w:pPr>
        <w:pStyle w:val="paragraphsub"/>
      </w:pPr>
      <w:r w:rsidRPr="00E73D10">
        <w:tab/>
        <w:t>(ii)</w:t>
      </w:r>
      <w:r w:rsidRPr="00E73D10">
        <w:tab/>
        <w:t>a payment for goods or services; or</w:t>
      </w:r>
    </w:p>
    <w:p w:rsidR="00FF4900" w:rsidRPr="00E73D10" w:rsidRDefault="00FF4900" w:rsidP="00FF4900">
      <w:pPr>
        <w:pStyle w:val="paragraphsub"/>
      </w:pPr>
      <w:r w:rsidRPr="00E73D10">
        <w:tab/>
        <w:t>(iii)</w:t>
      </w:r>
      <w:r w:rsidRPr="00E73D10">
        <w:tab/>
        <w:t>a fee based on a percentage of gross or net income whether or not called a royalty or agreement service fee; or</w:t>
      </w:r>
    </w:p>
    <w:p w:rsidR="00FF4900" w:rsidRPr="00E73D10" w:rsidRDefault="00FF4900" w:rsidP="00FF4900">
      <w:pPr>
        <w:pStyle w:val="paragraphsub"/>
      </w:pPr>
      <w:r w:rsidRPr="00E73D10">
        <w:tab/>
        <w:t>(iv)</w:t>
      </w:r>
      <w:r w:rsidRPr="00E73D10">
        <w:tab/>
        <w:t>a training fee or training school fee;</w:t>
      </w:r>
    </w:p>
    <w:p w:rsidR="00FF4900" w:rsidRPr="00E73D10" w:rsidRDefault="00FF4900" w:rsidP="00FF4900">
      <w:pPr>
        <w:pStyle w:val="paragraph"/>
      </w:pPr>
      <w:r w:rsidRPr="00E73D10">
        <w:tab/>
      </w:r>
      <w:r w:rsidRPr="00E73D10">
        <w:tab/>
        <w:t>but excluding:</w:t>
      </w:r>
    </w:p>
    <w:p w:rsidR="00FF4900" w:rsidRPr="00E73D10" w:rsidRDefault="00FF4900" w:rsidP="00FF4900">
      <w:pPr>
        <w:pStyle w:val="paragraphsub"/>
      </w:pPr>
      <w:r w:rsidRPr="00E73D10">
        <w:tab/>
        <w:t>(v)</w:t>
      </w:r>
      <w:r w:rsidRPr="00E73D10">
        <w:tab/>
        <w:t>payment for motor fuel at or below the usual wholesale price; or</w:t>
      </w:r>
    </w:p>
    <w:p w:rsidR="00FF4900" w:rsidRPr="00E73D10" w:rsidRDefault="00FF4900" w:rsidP="00FF4900">
      <w:pPr>
        <w:pStyle w:val="paragraphsub"/>
      </w:pPr>
      <w:r w:rsidRPr="00E73D10">
        <w:tab/>
        <w:t>(vi)</w:t>
      </w:r>
      <w:r w:rsidRPr="00E73D10">
        <w:tab/>
        <w:t>payment for the usual wholesale price of motor fuel taken on consignment; or</w:t>
      </w:r>
    </w:p>
    <w:p w:rsidR="00FF4900" w:rsidRPr="00E73D10" w:rsidRDefault="00FF4900" w:rsidP="00FF4900">
      <w:pPr>
        <w:pStyle w:val="paragraphsub"/>
      </w:pPr>
      <w:r w:rsidRPr="00E73D10">
        <w:tab/>
        <w:t>(vii)</w:t>
      </w:r>
      <w:r w:rsidRPr="00E73D10">
        <w:tab/>
        <w:t>payment of market value for purchase or lease of real property, fixtures, equipment or supplies needed to start the business.</w:t>
      </w:r>
    </w:p>
    <w:p w:rsidR="00FF4900" w:rsidRPr="00E73D10" w:rsidRDefault="00FF4900" w:rsidP="00FF4900">
      <w:pPr>
        <w:pStyle w:val="notetext"/>
      </w:pPr>
      <w:r w:rsidRPr="00E73D10">
        <w:t>Note:</w:t>
      </w:r>
      <w:r w:rsidRPr="00E73D10">
        <w:tab/>
        <w:t xml:space="preserve">To meet the requirements of </w:t>
      </w:r>
      <w:r w:rsidR="00E73D10" w:rsidRPr="00E73D10">
        <w:t>paragraph (</w:t>
      </w:r>
      <w:r w:rsidRPr="00E73D10">
        <w:t>1)(a), a supplier must have a substantial ongoing role in the retailer’s operations, in addition to being responsible for branding and supplying fuel. For example:</w:t>
      </w:r>
    </w:p>
    <w:p w:rsidR="00FF4900" w:rsidRPr="00E73D10" w:rsidRDefault="00FF4900" w:rsidP="00FF4900">
      <w:pPr>
        <w:pStyle w:val="notepara"/>
      </w:pPr>
      <w:r w:rsidRPr="00E73D10">
        <w:t>(a)</w:t>
      </w:r>
      <w:r w:rsidRPr="00E73D10">
        <w:tab/>
        <w:t>a traditional franchise or commission agency arrangement would meet the requirements of the paragraph because of the supplier’s substantial ongoing role in the operations; but</w:t>
      </w:r>
    </w:p>
    <w:p w:rsidR="00FF4900" w:rsidRPr="00E73D10" w:rsidRDefault="00FF4900" w:rsidP="00FF4900">
      <w:pPr>
        <w:pStyle w:val="notepara"/>
      </w:pPr>
      <w:r w:rsidRPr="00E73D10">
        <w:t>(b)</w:t>
      </w:r>
      <w:r w:rsidRPr="00E73D10">
        <w:tab/>
        <w:t>a ‘supply only’ or ‘supply and branding only’ agreement with an owner</w:t>
      </w:r>
      <w:r w:rsidR="00E73D10">
        <w:noBreakHyphen/>
      </w:r>
      <w:r w:rsidRPr="00E73D10">
        <w:t>dealer would not meet the requirements of the paragraph.</w:t>
      </w:r>
    </w:p>
    <w:p w:rsidR="00FF4900" w:rsidRPr="00E73D10" w:rsidRDefault="00FF4900" w:rsidP="00FF4900">
      <w:pPr>
        <w:pStyle w:val="subsection"/>
      </w:pPr>
      <w:r w:rsidRPr="00E73D10">
        <w:tab/>
        <w:t>(2)</w:t>
      </w:r>
      <w:r w:rsidRPr="00E73D10">
        <w:tab/>
        <w:t xml:space="preserve">A </w:t>
      </w:r>
      <w:r w:rsidRPr="00E73D10">
        <w:rPr>
          <w:b/>
          <w:i/>
        </w:rPr>
        <w:t>fuel re</w:t>
      </w:r>
      <w:r w:rsidR="00E73D10">
        <w:rPr>
          <w:b/>
          <w:i/>
        </w:rPr>
        <w:noBreakHyphen/>
      </w:r>
      <w:r w:rsidRPr="00E73D10">
        <w:rPr>
          <w:b/>
          <w:i/>
        </w:rPr>
        <w:t>selling agreement</w:t>
      </w:r>
      <w:r w:rsidRPr="00E73D10">
        <w:t xml:space="preserve"> is a written, oral or implied agreement under which:</w:t>
      </w:r>
    </w:p>
    <w:p w:rsidR="00FF4900" w:rsidRPr="00E73D10" w:rsidRDefault="00FF4900" w:rsidP="00FF4900">
      <w:pPr>
        <w:pStyle w:val="paragraph"/>
      </w:pPr>
      <w:r w:rsidRPr="00E73D10">
        <w:tab/>
        <w:t>(a)</w:t>
      </w:r>
      <w:r w:rsidRPr="00E73D10">
        <w:tab/>
        <w:t>a supplier consents to being a transferee in relation to a fuel re</w:t>
      </w:r>
      <w:r w:rsidR="00E73D10">
        <w:noBreakHyphen/>
      </w:r>
      <w:r w:rsidRPr="00E73D10">
        <w:t>selling business; and</w:t>
      </w:r>
    </w:p>
    <w:p w:rsidR="00FF4900" w:rsidRPr="00E73D10" w:rsidRDefault="00FF4900" w:rsidP="00FF4900">
      <w:pPr>
        <w:pStyle w:val="paragraph"/>
      </w:pPr>
      <w:r w:rsidRPr="00E73D10">
        <w:tab/>
        <w:t>(b)</w:t>
      </w:r>
      <w:r w:rsidRPr="00E73D10">
        <w:tab/>
        <w:t>the operation of the business will be substantially or materially associated with a trade mark, advertising or a commercial symbol:</w:t>
      </w:r>
    </w:p>
    <w:p w:rsidR="00FF4900" w:rsidRPr="00E73D10" w:rsidRDefault="00FF4900" w:rsidP="00FF4900">
      <w:pPr>
        <w:pStyle w:val="paragraphsub"/>
      </w:pPr>
      <w:r w:rsidRPr="00E73D10">
        <w:tab/>
        <w:t>(i)</w:t>
      </w:r>
      <w:r w:rsidRPr="00E73D10">
        <w:tab/>
        <w:t>owned, used or licensed by the supplier or an associate of the supplier; or</w:t>
      </w:r>
    </w:p>
    <w:p w:rsidR="00FF4900" w:rsidRPr="00E73D10" w:rsidRDefault="00FF4900" w:rsidP="00FF4900">
      <w:pPr>
        <w:pStyle w:val="paragraphsub"/>
      </w:pPr>
      <w:r w:rsidRPr="00E73D10">
        <w:tab/>
        <w:t>(ii)</w:t>
      </w:r>
      <w:r w:rsidRPr="00E73D10">
        <w:tab/>
        <w:t>specified by the supplier or an associate of the supplier.</w:t>
      </w:r>
    </w:p>
    <w:p w:rsidR="00FF4900" w:rsidRPr="00E73D10" w:rsidRDefault="00FF4900" w:rsidP="00FF4900">
      <w:pPr>
        <w:pStyle w:val="subsection"/>
      </w:pPr>
      <w:r w:rsidRPr="00E73D10">
        <w:tab/>
        <w:t>(3)</w:t>
      </w:r>
      <w:r w:rsidRPr="00E73D10">
        <w:tab/>
        <w:t xml:space="preserve">Each of the following is also taken to be a </w:t>
      </w:r>
      <w:r w:rsidRPr="00E73D10">
        <w:rPr>
          <w:b/>
          <w:i/>
        </w:rPr>
        <w:t>fuel re</w:t>
      </w:r>
      <w:r w:rsidR="00E73D10">
        <w:rPr>
          <w:b/>
          <w:i/>
        </w:rPr>
        <w:noBreakHyphen/>
      </w:r>
      <w:r w:rsidRPr="00E73D10">
        <w:rPr>
          <w:b/>
          <w:i/>
        </w:rPr>
        <w:t>selling agreement</w:t>
      </w:r>
      <w:r w:rsidRPr="00E73D10">
        <w:t>:</w:t>
      </w:r>
    </w:p>
    <w:p w:rsidR="00FF4900" w:rsidRPr="00E73D10" w:rsidRDefault="00FF4900" w:rsidP="00FF4900">
      <w:pPr>
        <w:pStyle w:val="paragraph"/>
      </w:pPr>
      <w:r w:rsidRPr="00E73D10">
        <w:tab/>
        <w:t>(a)</w:t>
      </w:r>
      <w:r w:rsidRPr="00E73D10">
        <w:tab/>
        <w:t>the renewal or extension of a fuel re</w:t>
      </w:r>
      <w:r w:rsidR="00E73D10">
        <w:noBreakHyphen/>
      </w:r>
      <w:r w:rsidRPr="00E73D10">
        <w:t>selling agreement;</w:t>
      </w:r>
    </w:p>
    <w:p w:rsidR="00FF4900" w:rsidRPr="00E73D10" w:rsidRDefault="00FF4900" w:rsidP="00FF4900">
      <w:pPr>
        <w:pStyle w:val="paragraph"/>
      </w:pPr>
      <w:r w:rsidRPr="00E73D10">
        <w:tab/>
        <w:t>(b)</w:t>
      </w:r>
      <w:r w:rsidRPr="00E73D10">
        <w:tab/>
        <w:t>a commission agency to which the requirements of:</w:t>
      </w:r>
    </w:p>
    <w:p w:rsidR="00FF4900" w:rsidRPr="00E73D10" w:rsidRDefault="00FF4900" w:rsidP="00FF4900">
      <w:pPr>
        <w:pStyle w:val="paragraphsub"/>
      </w:pPr>
      <w:r w:rsidRPr="00E73D10">
        <w:tab/>
        <w:t>(i)</w:t>
      </w:r>
      <w:r w:rsidRPr="00E73D10">
        <w:tab/>
      </w:r>
      <w:r w:rsidR="00E73D10" w:rsidRPr="00E73D10">
        <w:t>paragraphs (</w:t>
      </w:r>
      <w:r w:rsidRPr="00E73D10">
        <w:t>1)(a) and (b) apply; or</w:t>
      </w:r>
    </w:p>
    <w:p w:rsidR="00FF4900" w:rsidRPr="00E73D10" w:rsidRDefault="00FF4900" w:rsidP="00FF4900">
      <w:pPr>
        <w:pStyle w:val="paragraphsub"/>
      </w:pPr>
      <w:r w:rsidRPr="00E73D10">
        <w:tab/>
        <w:t>(ii)</w:t>
      </w:r>
      <w:r w:rsidRPr="00E73D10">
        <w:tab/>
      </w:r>
      <w:r w:rsidR="00E73D10" w:rsidRPr="00E73D10">
        <w:t>subclause (</w:t>
      </w:r>
      <w:r w:rsidRPr="00E73D10">
        <w:t>2) applies;</w:t>
      </w:r>
    </w:p>
    <w:p w:rsidR="00FF4900" w:rsidRPr="00E73D10" w:rsidRDefault="00FF4900" w:rsidP="00FF4900">
      <w:pPr>
        <w:pStyle w:val="paragraph"/>
      </w:pPr>
      <w:r w:rsidRPr="00E73D10">
        <w:tab/>
        <w:t>(c)</w:t>
      </w:r>
      <w:r w:rsidRPr="00E73D10">
        <w:tab/>
        <w:t>an interest in a fuel re</w:t>
      </w:r>
      <w:r w:rsidR="00E73D10">
        <w:noBreakHyphen/>
      </w:r>
      <w:r w:rsidRPr="00E73D10">
        <w:t>selling agreement.</w:t>
      </w:r>
    </w:p>
    <w:p w:rsidR="00FF4900" w:rsidRPr="00E73D10" w:rsidRDefault="00FF4900" w:rsidP="00FF4900">
      <w:pPr>
        <w:pStyle w:val="subsection"/>
      </w:pPr>
      <w:r w:rsidRPr="00E73D10">
        <w:tab/>
        <w:t>(4)</w:t>
      </w:r>
      <w:r w:rsidRPr="00E73D10">
        <w:tab/>
        <w:t xml:space="preserve">However, none of the following in itself constitutes a </w:t>
      </w:r>
      <w:r w:rsidRPr="00E73D10">
        <w:rPr>
          <w:b/>
          <w:i/>
        </w:rPr>
        <w:t>fuel re</w:t>
      </w:r>
      <w:r w:rsidR="00E73D10">
        <w:rPr>
          <w:b/>
          <w:i/>
        </w:rPr>
        <w:noBreakHyphen/>
      </w:r>
      <w:r w:rsidRPr="00E73D10">
        <w:rPr>
          <w:b/>
          <w:i/>
        </w:rPr>
        <w:t>selling agreement</w:t>
      </w:r>
      <w:r w:rsidRPr="00E73D10">
        <w:t>:</w:t>
      </w:r>
    </w:p>
    <w:p w:rsidR="00FF4900" w:rsidRPr="00E73D10" w:rsidRDefault="00FF4900" w:rsidP="00FF4900">
      <w:pPr>
        <w:pStyle w:val="paragraph"/>
      </w:pPr>
      <w:r w:rsidRPr="00E73D10">
        <w:tab/>
        <w:t>(a)</w:t>
      </w:r>
      <w:r w:rsidRPr="00E73D10">
        <w:tab/>
        <w:t>an employer and employee relationship;</w:t>
      </w:r>
    </w:p>
    <w:p w:rsidR="00FF4900" w:rsidRPr="00E73D10" w:rsidRDefault="00FF4900" w:rsidP="00FF4900">
      <w:pPr>
        <w:pStyle w:val="paragraph"/>
      </w:pPr>
      <w:r w:rsidRPr="00E73D10">
        <w:tab/>
        <w:t>(b)</w:t>
      </w:r>
      <w:r w:rsidRPr="00E73D10">
        <w:tab/>
        <w:t>a partnership relationship;</w:t>
      </w:r>
    </w:p>
    <w:p w:rsidR="00FF4900" w:rsidRPr="00E73D10" w:rsidRDefault="00FF4900" w:rsidP="00FF4900">
      <w:pPr>
        <w:pStyle w:val="paragraph"/>
      </w:pPr>
      <w:r w:rsidRPr="00E73D10">
        <w:tab/>
        <w:t>(c)</w:t>
      </w:r>
      <w:r w:rsidRPr="00E73D10">
        <w:tab/>
        <w:t>a landlord and tenant relationship;</w:t>
      </w:r>
    </w:p>
    <w:p w:rsidR="00FF4900" w:rsidRPr="00E73D10" w:rsidRDefault="00FF4900" w:rsidP="00FF4900">
      <w:pPr>
        <w:pStyle w:val="paragraph"/>
      </w:pPr>
      <w:r w:rsidRPr="00E73D10">
        <w:tab/>
        <w:t>(d)</w:t>
      </w:r>
      <w:r w:rsidRPr="00E73D10">
        <w:tab/>
        <w:t>a mortgagor and mortgagee relationship;</w:t>
      </w:r>
    </w:p>
    <w:p w:rsidR="00FF4900" w:rsidRPr="00E73D10" w:rsidRDefault="00FF4900" w:rsidP="00FF4900">
      <w:pPr>
        <w:pStyle w:val="paragraph"/>
      </w:pPr>
      <w:r w:rsidRPr="00E73D10">
        <w:tab/>
        <w:t>(e)</w:t>
      </w:r>
      <w:r w:rsidRPr="00E73D10">
        <w:tab/>
        <w:t>a lender and borrower relationship;</w:t>
      </w:r>
    </w:p>
    <w:p w:rsidR="00FF4900" w:rsidRPr="00E73D10" w:rsidRDefault="00FF4900" w:rsidP="00FF4900">
      <w:pPr>
        <w:pStyle w:val="paragraph"/>
      </w:pPr>
      <w:r w:rsidRPr="00E73D10">
        <w:tab/>
        <w:t>(f)</w:t>
      </w:r>
      <w:r w:rsidRPr="00E73D10">
        <w:tab/>
        <w:t>a fuel agreement related to a retail site that is not owned or leased by the supplier;</w:t>
      </w:r>
    </w:p>
    <w:p w:rsidR="00FF4900" w:rsidRPr="00E73D10" w:rsidRDefault="00FF4900" w:rsidP="00FF4900">
      <w:pPr>
        <w:pStyle w:val="paragraph"/>
      </w:pPr>
      <w:r w:rsidRPr="00E73D10">
        <w:tab/>
        <w:t>(g)</w:t>
      </w:r>
      <w:r w:rsidRPr="00E73D10">
        <w:tab/>
        <w:t>the relationship between the members of a cooperative that is registered, incorporated or formed under any of the following:</w:t>
      </w:r>
    </w:p>
    <w:p w:rsidR="00FF4900" w:rsidRPr="00E73D10" w:rsidRDefault="00FF4900" w:rsidP="00FF4900">
      <w:pPr>
        <w:pStyle w:val="paragraphsub"/>
      </w:pPr>
      <w:r w:rsidRPr="00E73D10">
        <w:tab/>
        <w:t>(i)</w:t>
      </w:r>
      <w:r w:rsidRPr="00E73D10">
        <w:tab/>
        <w:t xml:space="preserve">the </w:t>
      </w:r>
      <w:r w:rsidRPr="00E73D10">
        <w:rPr>
          <w:i/>
        </w:rPr>
        <w:t>Corporations Act 2001</w:t>
      </w:r>
      <w:r w:rsidRPr="00E73D10">
        <w:t>;</w:t>
      </w:r>
    </w:p>
    <w:p w:rsidR="00FF4900" w:rsidRPr="00E73D10" w:rsidRDefault="00FF4900" w:rsidP="00FF4900">
      <w:pPr>
        <w:pStyle w:val="paragraphsub"/>
      </w:pPr>
      <w:r w:rsidRPr="00E73D10">
        <w:tab/>
        <w:t>(ii)</w:t>
      </w:r>
      <w:r w:rsidRPr="00E73D10">
        <w:tab/>
        <w:t xml:space="preserve">the </w:t>
      </w:r>
      <w:r w:rsidRPr="00E73D10">
        <w:rPr>
          <w:i/>
        </w:rPr>
        <w:t>Co</w:t>
      </w:r>
      <w:r w:rsidR="00E73D10">
        <w:rPr>
          <w:i/>
        </w:rPr>
        <w:noBreakHyphen/>
      </w:r>
      <w:r w:rsidRPr="00E73D10">
        <w:rPr>
          <w:i/>
        </w:rPr>
        <w:t xml:space="preserve">operatives (Adoption of National Law) Act 2012 </w:t>
      </w:r>
      <w:r w:rsidRPr="00E73D10">
        <w:t>(NSW);</w:t>
      </w:r>
    </w:p>
    <w:p w:rsidR="00FF4900" w:rsidRPr="00E73D10" w:rsidRDefault="00FF4900" w:rsidP="00FF4900">
      <w:pPr>
        <w:pStyle w:val="paragraphsub"/>
      </w:pPr>
      <w:r w:rsidRPr="00E73D10">
        <w:tab/>
        <w:t>(iii)</w:t>
      </w:r>
      <w:r w:rsidRPr="00E73D10">
        <w:tab/>
        <w:t xml:space="preserve">the </w:t>
      </w:r>
      <w:r w:rsidRPr="00E73D10">
        <w:rPr>
          <w:i/>
        </w:rPr>
        <w:t>Co</w:t>
      </w:r>
      <w:r w:rsidR="00E73D10">
        <w:rPr>
          <w:i/>
        </w:rPr>
        <w:noBreakHyphen/>
      </w:r>
      <w:r w:rsidRPr="00E73D10">
        <w:rPr>
          <w:i/>
        </w:rPr>
        <w:t>operatives National Law Application Act 2013</w:t>
      </w:r>
      <w:r w:rsidRPr="00E73D10">
        <w:rPr>
          <w:b/>
        </w:rPr>
        <w:t xml:space="preserve"> </w:t>
      </w:r>
      <w:r w:rsidRPr="00E73D10">
        <w:t>(Vic.);</w:t>
      </w:r>
    </w:p>
    <w:p w:rsidR="00FF4900" w:rsidRPr="00E73D10" w:rsidRDefault="00FF4900" w:rsidP="00FF4900">
      <w:pPr>
        <w:pStyle w:val="paragraphsub"/>
      </w:pPr>
      <w:r w:rsidRPr="00E73D10">
        <w:tab/>
        <w:t>(iv)</w:t>
      </w:r>
      <w:r w:rsidRPr="00E73D10">
        <w:tab/>
        <w:t xml:space="preserve">the </w:t>
      </w:r>
      <w:r w:rsidRPr="00E73D10">
        <w:rPr>
          <w:i/>
        </w:rPr>
        <w:t xml:space="preserve">Cooperatives Act 1997 </w:t>
      </w:r>
      <w:r w:rsidRPr="00E73D10">
        <w:t>(Qld);</w:t>
      </w:r>
    </w:p>
    <w:p w:rsidR="00FF4900" w:rsidRPr="00E73D10" w:rsidRDefault="00FF4900" w:rsidP="00FF4900">
      <w:pPr>
        <w:pStyle w:val="paragraphsub"/>
      </w:pPr>
      <w:r w:rsidRPr="00E73D10">
        <w:tab/>
        <w:t>(v)</w:t>
      </w:r>
      <w:r w:rsidRPr="00E73D10">
        <w:tab/>
        <w:t xml:space="preserve">the </w:t>
      </w:r>
      <w:r w:rsidRPr="00E73D10">
        <w:rPr>
          <w:i/>
        </w:rPr>
        <w:t>Co</w:t>
      </w:r>
      <w:r w:rsidR="00E73D10">
        <w:rPr>
          <w:i/>
        </w:rPr>
        <w:noBreakHyphen/>
      </w:r>
      <w:r w:rsidRPr="00E73D10">
        <w:rPr>
          <w:i/>
        </w:rPr>
        <w:t xml:space="preserve">operatives Act 2009 </w:t>
      </w:r>
      <w:r w:rsidRPr="00E73D10">
        <w:t>(WA);</w:t>
      </w:r>
    </w:p>
    <w:p w:rsidR="00FF4900" w:rsidRPr="00E73D10" w:rsidRDefault="00FF4900" w:rsidP="00FF4900">
      <w:pPr>
        <w:pStyle w:val="paragraphsub"/>
      </w:pPr>
      <w:r w:rsidRPr="00E73D10">
        <w:tab/>
        <w:t>(vi)</w:t>
      </w:r>
      <w:r w:rsidRPr="00E73D10">
        <w:tab/>
        <w:t xml:space="preserve">the </w:t>
      </w:r>
      <w:r w:rsidRPr="00E73D10">
        <w:rPr>
          <w:i/>
        </w:rPr>
        <w:t>Co</w:t>
      </w:r>
      <w:r w:rsidR="00E73D10">
        <w:rPr>
          <w:i/>
        </w:rPr>
        <w:noBreakHyphen/>
      </w:r>
      <w:r w:rsidRPr="00E73D10">
        <w:rPr>
          <w:i/>
        </w:rPr>
        <w:t xml:space="preserve">operatives National Law (South Australia) Act 1997 </w:t>
      </w:r>
      <w:r w:rsidRPr="00E73D10">
        <w:t>(SA);</w:t>
      </w:r>
    </w:p>
    <w:p w:rsidR="00FF4900" w:rsidRPr="00E73D10" w:rsidRDefault="00FF4900" w:rsidP="00FF4900">
      <w:pPr>
        <w:pStyle w:val="paragraphsub"/>
      </w:pPr>
      <w:r w:rsidRPr="00E73D10">
        <w:tab/>
        <w:t>(vii)</w:t>
      </w:r>
      <w:r w:rsidRPr="00E73D10">
        <w:tab/>
        <w:t xml:space="preserve">the </w:t>
      </w:r>
      <w:r w:rsidRPr="00E73D10">
        <w:rPr>
          <w:i/>
        </w:rPr>
        <w:t>Co</w:t>
      </w:r>
      <w:r w:rsidR="00E73D10">
        <w:rPr>
          <w:i/>
        </w:rPr>
        <w:noBreakHyphen/>
      </w:r>
      <w:r w:rsidRPr="00E73D10">
        <w:rPr>
          <w:i/>
        </w:rPr>
        <w:t xml:space="preserve">operatives National Law (Tasmania) Act 2015 </w:t>
      </w:r>
      <w:r w:rsidRPr="00E73D10">
        <w:t>(Tas.);</w:t>
      </w:r>
    </w:p>
    <w:p w:rsidR="00FF4900" w:rsidRPr="00E73D10" w:rsidRDefault="00FF4900" w:rsidP="00FF4900">
      <w:pPr>
        <w:pStyle w:val="paragraphsub"/>
      </w:pPr>
      <w:r w:rsidRPr="00E73D10">
        <w:tab/>
        <w:t>(viii)</w:t>
      </w:r>
      <w:r w:rsidRPr="00E73D10">
        <w:tab/>
        <w:t xml:space="preserve">the </w:t>
      </w:r>
      <w:r w:rsidRPr="00E73D10">
        <w:rPr>
          <w:i/>
        </w:rPr>
        <w:t xml:space="preserve">Cooperative Act 2002 </w:t>
      </w:r>
      <w:r w:rsidRPr="00E73D10">
        <w:t>(ACT);</w:t>
      </w:r>
    </w:p>
    <w:p w:rsidR="00FF4900" w:rsidRPr="00E73D10" w:rsidRDefault="00FF4900" w:rsidP="00FF4900">
      <w:pPr>
        <w:pStyle w:val="paragraphsub"/>
      </w:pPr>
      <w:r w:rsidRPr="00E73D10">
        <w:tab/>
        <w:t>(ix)</w:t>
      </w:r>
      <w:r w:rsidRPr="00E73D10">
        <w:tab/>
        <w:t xml:space="preserve">the </w:t>
      </w:r>
      <w:r w:rsidRPr="00E73D10">
        <w:rPr>
          <w:i/>
        </w:rPr>
        <w:t>Co</w:t>
      </w:r>
      <w:r w:rsidR="00E73D10">
        <w:rPr>
          <w:i/>
        </w:rPr>
        <w:noBreakHyphen/>
      </w:r>
      <w:r w:rsidRPr="00E73D10">
        <w:rPr>
          <w:i/>
        </w:rPr>
        <w:t xml:space="preserve">operatives (National Uniform Legislation) Act 2015 </w:t>
      </w:r>
      <w:r w:rsidRPr="00E73D10">
        <w:t>(NT).</w:t>
      </w:r>
    </w:p>
    <w:p w:rsidR="00FF4900" w:rsidRPr="00E73D10" w:rsidRDefault="00FF4900" w:rsidP="00FF4900">
      <w:pPr>
        <w:pStyle w:val="subsection"/>
      </w:pPr>
      <w:r w:rsidRPr="00E73D10">
        <w:tab/>
        <w:t>(5)</w:t>
      </w:r>
      <w:r w:rsidRPr="00E73D10">
        <w:tab/>
        <w:t>A fuel re</w:t>
      </w:r>
      <w:r w:rsidR="00E73D10">
        <w:noBreakHyphen/>
      </w:r>
      <w:r w:rsidRPr="00E73D10">
        <w:t>selling agreement may apply to one or more retail sites.</w:t>
      </w:r>
    </w:p>
    <w:p w:rsidR="00FF4900" w:rsidRPr="00E73D10" w:rsidRDefault="00FF4900" w:rsidP="00FF4900">
      <w:pPr>
        <w:pStyle w:val="ActHead2"/>
        <w:pageBreakBefore/>
      </w:pPr>
      <w:bookmarkStart w:id="21" w:name="_Toc474932512"/>
      <w:r w:rsidRPr="00E73D10">
        <w:rPr>
          <w:rStyle w:val="CharPartNo"/>
        </w:rPr>
        <w:t>Part</w:t>
      </w:r>
      <w:r w:rsidR="00E73D10" w:rsidRPr="00E73D10">
        <w:rPr>
          <w:rStyle w:val="CharPartNo"/>
        </w:rPr>
        <w:t> </w:t>
      </w:r>
      <w:r w:rsidRPr="00E73D10">
        <w:rPr>
          <w:rStyle w:val="CharPartNo"/>
        </w:rPr>
        <w:t>2</w:t>
      </w:r>
      <w:r w:rsidRPr="00E73D10">
        <w:rPr>
          <w:color w:val="000000"/>
        </w:rPr>
        <w:t>—</w:t>
      </w:r>
      <w:r w:rsidRPr="00E73D10">
        <w:rPr>
          <w:rStyle w:val="CharPartText"/>
        </w:rPr>
        <w:t>Terminal gate price and related arrangements</w:t>
      </w:r>
      <w:bookmarkEnd w:id="21"/>
    </w:p>
    <w:p w:rsidR="00FF4900" w:rsidRPr="00E73D10" w:rsidRDefault="00FF4900" w:rsidP="00FF4900">
      <w:pPr>
        <w:pStyle w:val="ActHead3"/>
        <w:rPr>
          <w:color w:val="000000"/>
        </w:rPr>
      </w:pPr>
      <w:bookmarkStart w:id="22" w:name="_Toc474932513"/>
      <w:r w:rsidRPr="00E73D10">
        <w:rPr>
          <w:rStyle w:val="CharDivNo"/>
        </w:rPr>
        <w:t>Division</w:t>
      </w:r>
      <w:r w:rsidR="00E73D10" w:rsidRPr="00E73D10">
        <w:rPr>
          <w:rStyle w:val="CharDivNo"/>
        </w:rPr>
        <w:t> </w:t>
      </w:r>
      <w:r w:rsidRPr="00E73D10">
        <w:rPr>
          <w:rStyle w:val="CharDivNo"/>
        </w:rPr>
        <w:t>1</w:t>
      </w:r>
      <w:r w:rsidRPr="00E73D10">
        <w:rPr>
          <w:color w:val="000000"/>
        </w:rPr>
        <w:t>—</w:t>
      </w:r>
      <w:r w:rsidRPr="00E73D10">
        <w:rPr>
          <w:rStyle w:val="CharDivText"/>
        </w:rPr>
        <w:t>Preliminary</w:t>
      </w:r>
      <w:bookmarkEnd w:id="22"/>
    </w:p>
    <w:p w:rsidR="00FF4900" w:rsidRPr="00E73D10" w:rsidRDefault="00FF4900" w:rsidP="00FF4900">
      <w:pPr>
        <w:pStyle w:val="ActHead5"/>
      </w:pPr>
      <w:bookmarkStart w:id="23" w:name="_Toc474932514"/>
      <w:r w:rsidRPr="00E73D10">
        <w:rPr>
          <w:rStyle w:val="CharSectno"/>
        </w:rPr>
        <w:t>6</w:t>
      </w:r>
      <w:r w:rsidRPr="00E73D10">
        <w:t xml:space="preserve">  Application of this Part</w:t>
      </w:r>
      <w:bookmarkEnd w:id="23"/>
    </w:p>
    <w:p w:rsidR="00FF4900" w:rsidRPr="00E73D10" w:rsidRDefault="00FF4900" w:rsidP="00FF4900">
      <w:pPr>
        <w:pStyle w:val="subsection"/>
      </w:pPr>
      <w:r w:rsidRPr="00E73D10">
        <w:tab/>
      </w:r>
      <w:r w:rsidRPr="00E73D10">
        <w:tab/>
        <w:t>This Part applies to:</w:t>
      </w:r>
    </w:p>
    <w:p w:rsidR="00FF4900" w:rsidRPr="00E73D10" w:rsidRDefault="00FF4900" w:rsidP="00FF4900">
      <w:pPr>
        <w:pStyle w:val="paragraph"/>
      </w:pPr>
      <w:r w:rsidRPr="00E73D10">
        <w:tab/>
        <w:t>(a)</w:t>
      </w:r>
      <w:r w:rsidRPr="00E73D10">
        <w:tab/>
        <w:t>a wholesale supplier; and</w:t>
      </w:r>
    </w:p>
    <w:p w:rsidR="00FF4900" w:rsidRPr="00E73D10" w:rsidRDefault="00FF4900" w:rsidP="00FF4900">
      <w:pPr>
        <w:pStyle w:val="paragraph"/>
      </w:pPr>
      <w:r w:rsidRPr="00E73D10">
        <w:tab/>
        <w:t>(b)</w:t>
      </w:r>
      <w:r w:rsidRPr="00E73D10">
        <w:tab/>
        <w:t>a sale of a declared petroleum product made by a wholesale supplier to a customer.</w:t>
      </w:r>
    </w:p>
    <w:p w:rsidR="00FF4900" w:rsidRPr="00E73D10" w:rsidRDefault="00FF4900" w:rsidP="00FF4900">
      <w:pPr>
        <w:pStyle w:val="ActHead5"/>
      </w:pPr>
      <w:bookmarkStart w:id="24" w:name="_Toc474932515"/>
      <w:r w:rsidRPr="00E73D10">
        <w:rPr>
          <w:rStyle w:val="CharSectno"/>
        </w:rPr>
        <w:t>7</w:t>
      </w:r>
      <w:r w:rsidRPr="00E73D10">
        <w:t xml:space="preserve">  Terminal gate price arrangements</w:t>
      </w:r>
      <w:bookmarkEnd w:id="24"/>
    </w:p>
    <w:p w:rsidR="00FF4900" w:rsidRPr="00E73D10" w:rsidRDefault="00FF4900" w:rsidP="00FF4900">
      <w:pPr>
        <w:pStyle w:val="subsection"/>
        <w:rPr>
          <w:color w:val="000000"/>
        </w:rPr>
      </w:pPr>
      <w:r w:rsidRPr="00E73D10">
        <w:rPr>
          <w:color w:val="000000"/>
        </w:rPr>
        <w:tab/>
        <w:t>(1)</w:t>
      </w:r>
      <w:r w:rsidRPr="00E73D10">
        <w:rPr>
          <w:color w:val="000000"/>
        </w:rPr>
        <w:tab/>
        <w:t>A wholesale supplier must not include in a posted TGP any amount imposed for or in relation to an additional service.</w:t>
      </w:r>
    </w:p>
    <w:p w:rsidR="00FF4900" w:rsidRPr="00E73D10" w:rsidRDefault="00FF4900" w:rsidP="00FF4900">
      <w:pPr>
        <w:pStyle w:val="subsection"/>
      </w:pPr>
      <w:r w:rsidRPr="00E73D10">
        <w:tab/>
        <w:t>(2)</w:t>
      </w:r>
      <w:r w:rsidRPr="00E73D10">
        <w:tab/>
        <w:t>However, a wholesale supplier may:</w:t>
      </w:r>
    </w:p>
    <w:p w:rsidR="00FF4900" w:rsidRPr="00E73D10" w:rsidRDefault="00FF4900" w:rsidP="00FF4900">
      <w:pPr>
        <w:pStyle w:val="paragraph"/>
      </w:pPr>
      <w:r w:rsidRPr="00E73D10">
        <w:tab/>
        <w:t>(a)</w:t>
      </w:r>
      <w:r w:rsidRPr="00E73D10">
        <w:tab/>
        <w:t>charge the posted TGP less an amount subtracted as a discount; and</w:t>
      </w:r>
    </w:p>
    <w:p w:rsidR="00FF4900" w:rsidRPr="00E73D10" w:rsidRDefault="00FF4900" w:rsidP="00FF4900">
      <w:pPr>
        <w:pStyle w:val="paragraph"/>
      </w:pPr>
      <w:r w:rsidRPr="00E73D10">
        <w:tab/>
        <w:t>(b)</w:t>
      </w:r>
      <w:r w:rsidRPr="00E73D10">
        <w:tab/>
        <w:t>provide an additional service; and</w:t>
      </w:r>
    </w:p>
    <w:p w:rsidR="00FF4900" w:rsidRPr="00E73D10" w:rsidRDefault="00FF4900" w:rsidP="00FF4900">
      <w:pPr>
        <w:pStyle w:val="paragraph"/>
      </w:pPr>
      <w:r w:rsidRPr="00E73D10">
        <w:tab/>
        <w:t>(c)</w:t>
      </w:r>
      <w:r w:rsidRPr="00E73D10">
        <w:tab/>
        <w:t>charge the posted TGP plus an additional amount added for, or in relation to, that service.</w:t>
      </w:r>
    </w:p>
    <w:p w:rsidR="00FF4900" w:rsidRPr="00E73D10" w:rsidRDefault="00FF4900" w:rsidP="00FF4900">
      <w:pPr>
        <w:pStyle w:val="notetext"/>
        <w:rPr>
          <w:color w:val="000000"/>
        </w:rPr>
      </w:pPr>
      <w:r w:rsidRPr="00E73D10">
        <w:rPr>
          <w:color w:val="000000"/>
        </w:rPr>
        <w:t>Note:</w:t>
      </w:r>
      <w:r w:rsidRPr="00E73D10">
        <w:rPr>
          <w:color w:val="000000"/>
        </w:rPr>
        <w:tab/>
        <w:t>The wholesale supplier is required to identify charges for additional services separately from the posted TGP in the documents the wholesale supplier provides in accordance with clause</w:t>
      </w:r>
      <w:r w:rsidR="00E73D10" w:rsidRPr="00E73D10">
        <w:rPr>
          <w:color w:val="000000"/>
        </w:rPr>
        <w:t> </w:t>
      </w:r>
      <w:r w:rsidRPr="00E73D10">
        <w:rPr>
          <w:color w:val="000000"/>
        </w:rPr>
        <w:t>10.</w:t>
      </w:r>
    </w:p>
    <w:p w:rsidR="00FF4900" w:rsidRPr="00E73D10" w:rsidRDefault="00FF4900" w:rsidP="00FF4900">
      <w:pPr>
        <w:pStyle w:val="subsection"/>
      </w:pPr>
      <w:r w:rsidRPr="00E73D10">
        <w:tab/>
        <w:t>(3)</w:t>
      </w:r>
      <w:r w:rsidRPr="00E73D10">
        <w:tab/>
        <w:t>A wholesale supplier that offers a customer a term contract for the purchase of a declared petroleum product must give the customer the option of entering into a term contract to purchase the declared petroleum product at:</w:t>
      </w:r>
    </w:p>
    <w:p w:rsidR="00FF4900" w:rsidRPr="00E73D10" w:rsidRDefault="00FF4900" w:rsidP="00FF4900">
      <w:pPr>
        <w:pStyle w:val="paragraph"/>
      </w:pPr>
      <w:r w:rsidRPr="00E73D10">
        <w:tab/>
        <w:t>(a)</w:t>
      </w:r>
      <w:r w:rsidRPr="00E73D10">
        <w:tab/>
        <w:t>the posted TGP; or</w:t>
      </w:r>
    </w:p>
    <w:p w:rsidR="00FF4900" w:rsidRPr="00E73D10" w:rsidRDefault="00FF4900" w:rsidP="00FF4900">
      <w:pPr>
        <w:pStyle w:val="paragraph"/>
      </w:pPr>
      <w:r w:rsidRPr="00E73D10">
        <w:tab/>
        <w:t>(b)</w:t>
      </w:r>
      <w:r w:rsidRPr="00E73D10">
        <w:tab/>
        <w:t xml:space="preserve">a price calculated in accordance with </w:t>
      </w:r>
      <w:r w:rsidR="00E73D10" w:rsidRPr="00E73D10">
        <w:t>subclause (</w:t>
      </w:r>
      <w:r w:rsidRPr="00E73D10">
        <w:t>2).</w:t>
      </w:r>
    </w:p>
    <w:p w:rsidR="00FF4900" w:rsidRPr="00E73D10" w:rsidRDefault="00FF4900" w:rsidP="00FF4900">
      <w:pPr>
        <w:pStyle w:val="subsection"/>
      </w:pPr>
      <w:r w:rsidRPr="00E73D10">
        <w:tab/>
        <w:t>(4)</w:t>
      </w:r>
      <w:r w:rsidRPr="00E73D10">
        <w:tab/>
        <w:t>If a customer seeks to purchase a declared petroleum product from a wholesale supplier otherwise than under a term contract, the wholesale supplier must make the customer an offer to purchase the declared petroleum product at:</w:t>
      </w:r>
    </w:p>
    <w:p w:rsidR="00FF4900" w:rsidRPr="00E73D10" w:rsidRDefault="00FF4900" w:rsidP="00FF4900">
      <w:pPr>
        <w:pStyle w:val="paragraph"/>
      </w:pPr>
      <w:r w:rsidRPr="00E73D10">
        <w:tab/>
        <w:t>(a)</w:t>
      </w:r>
      <w:r w:rsidRPr="00E73D10">
        <w:tab/>
        <w:t>the posted TGP; or</w:t>
      </w:r>
    </w:p>
    <w:p w:rsidR="00FF4900" w:rsidRPr="00E73D10" w:rsidRDefault="00FF4900" w:rsidP="00FF4900">
      <w:pPr>
        <w:pStyle w:val="paragraph"/>
      </w:pPr>
      <w:r w:rsidRPr="00E73D10">
        <w:tab/>
        <w:t>(b)</w:t>
      </w:r>
      <w:r w:rsidRPr="00E73D10">
        <w:tab/>
        <w:t xml:space="preserve">a price calculated in accordance with </w:t>
      </w:r>
      <w:r w:rsidR="00E73D10" w:rsidRPr="00E73D10">
        <w:t>subclause (</w:t>
      </w:r>
      <w:r w:rsidRPr="00E73D10">
        <w:t>2).</w:t>
      </w:r>
    </w:p>
    <w:p w:rsidR="00FF4900" w:rsidRPr="00E73D10" w:rsidRDefault="00FF4900" w:rsidP="00FF4900">
      <w:pPr>
        <w:pStyle w:val="ActHead3"/>
        <w:pageBreakBefore/>
        <w:rPr>
          <w:color w:val="000000"/>
        </w:rPr>
      </w:pPr>
      <w:bookmarkStart w:id="25" w:name="_Toc474932516"/>
      <w:r w:rsidRPr="00E73D10">
        <w:rPr>
          <w:rStyle w:val="CharDivNo"/>
        </w:rPr>
        <w:t>Division</w:t>
      </w:r>
      <w:r w:rsidR="00E73D10" w:rsidRPr="00E73D10">
        <w:rPr>
          <w:rStyle w:val="CharDivNo"/>
        </w:rPr>
        <w:t> </w:t>
      </w:r>
      <w:r w:rsidRPr="00E73D10">
        <w:rPr>
          <w:rStyle w:val="CharDivNo"/>
        </w:rPr>
        <w:t>2</w:t>
      </w:r>
      <w:r w:rsidRPr="00E73D10">
        <w:rPr>
          <w:color w:val="000000"/>
        </w:rPr>
        <w:t>—</w:t>
      </w:r>
      <w:r w:rsidRPr="00E73D10">
        <w:rPr>
          <w:rStyle w:val="CharDivText"/>
        </w:rPr>
        <w:t>Terminal gate price for declared petroleum products</w:t>
      </w:r>
      <w:bookmarkEnd w:id="25"/>
    </w:p>
    <w:p w:rsidR="00FF4900" w:rsidRPr="00E73D10" w:rsidRDefault="00FF4900" w:rsidP="00FF4900">
      <w:pPr>
        <w:pStyle w:val="ActHead5"/>
      </w:pPr>
      <w:bookmarkStart w:id="26" w:name="_Toc474932517"/>
      <w:r w:rsidRPr="00E73D10">
        <w:rPr>
          <w:rStyle w:val="CharSectno"/>
        </w:rPr>
        <w:t>8</w:t>
      </w:r>
      <w:r w:rsidRPr="00E73D10">
        <w:t xml:space="preserve">  Setting terminal gate price</w:t>
      </w:r>
      <w:bookmarkEnd w:id="26"/>
    </w:p>
    <w:p w:rsidR="00FF4900" w:rsidRPr="00E73D10" w:rsidRDefault="00FF4900" w:rsidP="00FF4900">
      <w:pPr>
        <w:pStyle w:val="subsection"/>
      </w:pPr>
      <w:r w:rsidRPr="00E73D10">
        <w:rPr>
          <w:color w:val="000000"/>
        </w:rPr>
        <w:tab/>
        <w:t>(1)</w:t>
      </w:r>
      <w:r w:rsidRPr="00E73D10">
        <w:rPr>
          <w:color w:val="000000"/>
        </w:rPr>
        <w:tab/>
        <w:t>A wholesale supplier must, on each day, identify the terminal gate price the wholesale supplier charges on that day for the wholesale sale of each declared petroleum product the wholesale supplier sells.</w:t>
      </w:r>
    </w:p>
    <w:p w:rsidR="00FF4900" w:rsidRPr="00E73D10" w:rsidRDefault="00FF4900" w:rsidP="00FF4900">
      <w:pPr>
        <w:pStyle w:val="notetext"/>
      </w:pPr>
      <w:r w:rsidRPr="00E73D10">
        <w:rPr>
          <w:color w:val="000000"/>
        </w:rPr>
        <w:t>Note:</w:t>
      </w:r>
      <w:r w:rsidRPr="00E73D10">
        <w:rPr>
          <w:color w:val="000000"/>
        </w:rPr>
        <w:tab/>
        <w:t>The wholesale supplier is required to identify charges for additional services separately from the posted TGP in the documents the wholesale supplier provides in accordance with clause</w:t>
      </w:r>
      <w:r w:rsidR="00E73D10" w:rsidRPr="00E73D10">
        <w:rPr>
          <w:color w:val="000000"/>
        </w:rPr>
        <w:t> </w:t>
      </w:r>
      <w:r w:rsidRPr="00E73D10">
        <w:rPr>
          <w:color w:val="000000"/>
        </w:rPr>
        <w:t>10.</w:t>
      </w:r>
    </w:p>
    <w:p w:rsidR="00FF4900" w:rsidRPr="00E73D10" w:rsidRDefault="00FF4900" w:rsidP="00FF4900">
      <w:pPr>
        <w:pStyle w:val="subsection"/>
        <w:rPr>
          <w:color w:val="000000"/>
        </w:rPr>
      </w:pPr>
      <w:r w:rsidRPr="00E73D10">
        <w:rPr>
          <w:color w:val="000000"/>
        </w:rPr>
        <w:tab/>
        <w:t>(2)</w:t>
      </w:r>
      <w:r w:rsidRPr="00E73D10">
        <w:rPr>
          <w:color w:val="000000"/>
        </w:rPr>
        <w:tab/>
        <w:t xml:space="preserve">However, a wholesale supplier (the </w:t>
      </w:r>
      <w:r w:rsidRPr="00E73D10">
        <w:rPr>
          <w:b/>
          <w:i/>
          <w:color w:val="000000"/>
        </w:rPr>
        <w:t>first wholesale supplier</w:t>
      </w:r>
      <w:r w:rsidRPr="00E73D10">
        <w:rPr>
          <w:color w:val="000000"/>
        </w:rPr>
        <w:t>) is not required to identify the terminal gate price the wholesale supplier charges on a day for the wholesale sale of a declared petroleum product if:</w:t>
      </w:r>
    </w:p>
    <w:p w:rsidR="00FF4900" w:rsidRPr="00E73D10" w:rsidRDefault="00FF4900" w:rsidP="00FF4900">
      <w:pPr>
        <w:pStyle w:val="paragraph"/>
      </w:pPr>
      <w:r w:rsidRPr="00E73D10">
        <w:tab/>
        <w:t>(a)</w:t>
      </w:r>
      <w:r w:rsidRPr="00E73D10">
        <w:tab/>
        <w:t>at the same wholesale facility there is another wholesale supplier that is a related body corporate of the first wholesale supplier; and</w:t>
      </w:r>
    </w:p>
    <w:p w:rsidR="00FF4900" w:rsidRPr="00E73D10" w:rsidRDefault="00FF4900" w:rsidP="00FF4900">
      <w:pPr>
        <w:pStyle w:val="paragraph"/>
      </w:pPr>
      <w:r w:rsidRPr="00E73D10">
        <w:tab/>
        <w:t>(b)</w:t>
      </w:r>
      <w:r w:rsidRPr="00E73D10">
        <w:tab/>
        <w:t>the other wholesale supplier has identified the terminal gate price the other wholesale supplier charges on that day for the wholesale sale of the declared petroleum product.</w:t>
      </w:r>
    </w:p>
    <w:p w:rsidR="00FF4900" w:rsidRPr="00E73D10" w:rsidRDefault="00FF4900" w:rsidP="00FF4900">
      <w:pPr>
        <w:pStyle w:val="subsection"/>
      </w:pPr>
      <w:r w:rsidRPr="00E73D10">
        <w:tab/>
        <w:t>(3)</w:t>
      </w:r>
      <w:r w:rsidRPr="00E73D10">
        <w:tab/>
        <w:t>A wholesale supplier may identify more than one terminal gate price on a day, but only in a way that makes it clear that:</w:t>
      </w:r>
    </w:p>
    <w:p w:rsidR="00FF4900" w:rsidRPr="00E73D10" w:rsidRDefault="00FF4900" w:rsidP="00FF4900">
      <w:pPr>
        <w:pStyle w:val="paragraph"/>
      </w:pPr>
      <w:r w:rsidRPr="00E73D10">
        <w:tab/>
        <w:t>(a)</w:t>
      </w:r>
      <w:r w:rsidRPr="00E73D10">
        <w:tab/>
        <w:t>only one price is in effect at any time; and</w:t>
      </w:r>
    </w:p>
    <w:p w:rsidR="00FF4900" w:rsidRPr="00E73D10" w:rsidRDefault="00FF4900" w:rsidP="00FF4900">
      <w:pPr>
        <w:pStyle w:val="paragraph"/>
      </w:pPr>
      <w:r w:rsidRPr="00E73D10">
        <w:tab/>
        <w:t>(b)</w:t>
      </w:r>
      <w:r w:rsidRPr="00E73D10">
        <w:tab/>
        <w:t>a price in effect at a time supersedes all other prices previously identified on that day.</w:t>
      </w:r>
    </w:p>
    <w:p w:rsidR="00FF4900" w:rsidRPr="00E73D10" w:rsidRDefault="00FF4900" w:rsidP="00FF4900">
      <w:pPr>
        <w:pStyle w:val="ActHead5"/>
      </w:pPr>
      <w:bookmarkStart w:id="27" w:name="_Toc474932518"/>
      <w:r w:rsidRPr="00E73D10">
        <w:rPr>
          <w:rStyle w:val="CharSectno"/>
        </w:rPr>
        <w:t>9</w:t>
      </w:r>
      <w:r w:rsidRPr="00E73D10">
        <w:t xml:space="preserve">  Disclosing terminal gate price</w:t>
      </w:r>
      <w:bookmarkEnd w:id="27"/>
    </w:p>
    <w:p w:rsidR="00FF4900" w:rsidRPr="00E73D10" w:rsidRDefault="00FF4900" w:rsidP="00FF4900">
      <w:pPr>
        <w:pStyle w:val="subsection"/>
        <w:rPr>
          <w:color w:val="000000"/>
        </w:rPr>
      </w:pPr>
      <w:r w:rsidRPr="00E73D10">
        <w:rPr>
          <w:color w:val="000000"/>
        </w:rPr>
        <w:tab/>
        <w:t>(1)</w:t>
      </w:r>
      <w:r w:rsidRPr="00E73D10">
        <w:rPr>
          <w:color w:val="000000"/>
        </w:rPr>
        <w:tab/>
        <w:t>A wholesale supplier must, on each day:</w:t>
      </w:r>
    </w:p>
    <w:p w:rsidR="00FF4900" w:rsidRPr="00E73D10" w:rsidRDefault="00FF4900" w:rsidP="00FF4900">
      <w:pPr>
        <w:pStyle w:val="paragraph"/>
      </w:pPr>
      <w:r w:rsidRPr="00E73D10">
        <w:tab/>
        <w:t>(a)</w:t>
      </w:r>
      <w:r w:rsidRPr="00E73D10">
        <w:tab/>
        <w:t>make available the terminal gate prices the wholesale supplier charges on that day for the wholesale sale of each declared petroleum product the wholesale supplier sells; and</w:t>
      </w:r>
    </w:p>
    <w:p w:rsidR="00FF4900" w:rsidRPr="00E73D10" w:rsidRDefault="00FF4900" w:rsidP="00FF4900">
      <w:pPr>
        <w:pStyle w:val="paragraph"/>
      </w:pPr>
      <w:r w:rsidRPr="00E73D10">
        <w:tab/>
        <w:t>(b)</w:t>
      </w:r>
      <w:r w:rsidRPr="00E73D10">
        <w:tab/>
        <w:t>do so on a publicly accessible website.</w:t>
      </w:r>
    </w:p>
    <w:p w:rsidR="00FF4900" w:rsidRPr="00E73D10" w:rsidRDefault="00FF4900" w:rsidP="00FF4900">
      <w:pPr>
        <w:pStyle w:val="subsection"/>
      </w:pPr>
      <w:r w:rsidRPr="00E73D10">
        <w:rPr>
          <w:color w:val="000000"/>
        </w:rPr>
        <w:tab/>
        <w:t>(2)</w:t>
      </w:r>
      <w:r w:rsidRPr="00E73D10">
        <w:rPr>
          <w:color w:val="000000"/>
        </w:rPr>
        <w:tab/>
        <w:t>However, if the wholesale supplier cannot make the wholesale supplier’s terminal gate prices available to the public each day on the website, the wholesale supplier must make the terminal gate prices publicly available by a telephone or fax service operated by or for the wholesale supplier.</w:t>
      </w:r>
    </w:p>
    <w:p w:rsidR="00FF4900" w:rsidRPr="00E73D10" w:rsidRDefault="00FF4900" w:rsidP="00FF4900">
      <w:pPr>
        <w:pStyle w:val="subsection"/>
      </w:pPr>
      <w:r w:rsidRPr="00E73D10">
        <w:tab/>
        <w:t>(3)</w:t>
      </w:r>
      <w:r w:rsidRPr="00E73D10">
        <w:tab/>
        <w:t xml:space="preserve">A terminal gate price becomes a </w:t>
      </w:r>
      <w:r w:rsidRPr="00E73D10">
        <w:rPr>
          <w:b/>
          <w:i/>
        </w:rPr>
        <w:t xml:space="preserve">posted TGP </w:t>
      </w:r>
      <w:r w:rsidRPr="00E73D10">
        <w:t xml:space="preserve">when the terminal gate price is first made available in accordance with </w:t>
      </w:r>
      <w:r w:rsidR="00E73D10" w:rsidRPr="00E73D10">
        <w:t>subclause (</w:t>
      </w:r>
      <w:r w:rsidRPr="00E73D10">
        <w:t>1) or (2).</w:t>
      </w:r>
    </w:p>
    <w:p w:rsidR="00FF4900" w:rsidRPr="00E73D10" w:rsidRDefault="00FF4900" w:rsidP="00FF4900">
      <w:pPr>
        <w:pStyle w:val="subsection"/>
      </w:pPr>
      <w:r w:rsidRPr="00E73D10">
        <w:tab/>
        <w:t>(4)</w:t>
      </w:r>
      <w:r w:rsidRPr="00E73D10">
        <w:tab/>
        <w:t>A posted TGP remains in force in relation to a declared petroleum product until the posted TGP is replaced by another posted TGP.</w:t>
      </w:r>
    </w:p>
    <w:p w:rsidR="00FF4900" w:rsidRPr="00E73D10" w:rsidRDefault="00FF4900" w:rsidP="00FF4900">
      <w:pPr>
        <w:pStyle w:val="ActHead5"/>
      </w:pPr>
      <w:bookmarkStart w:id="28" w:name="_Toc474932519"/>
      <w:r w:rsidRPr="00E73D10">
        <w:rPr>
          <w:rStyle w:val="CharSectno"/>
        </w:rPr>
        <w:t>10</w:t>
      </w:r>
      <w:r w:rsidRPr="00E73D10">
        <w:t xml:space="preserve">  Selling declared petroleum products—documentation</w:t>
      </w:r>
      <w:bookmarkEnd w:id="28"/>
    </w:p>
    <w:p w:rsidR="00FF4900" w:rsidRPr="00E73D10" w:rsidRDefault="00FF4900" w:rsidP="00FF4900">
      <w:pPr>
        <w:pStyle w:val="subsection"/>
      </w:pPr>
      <w:r w:rsidRPr="00E73D10">
        <w:tab/>
        <w:t>(1)</w:t>
      </w:r>
      <w:r w:rsidRPr="00E73D10">
        <w:tab/>
        <w:t>This clause applies to a wholesale sale of a declared petroleum product by a wholesale supplier to a customer if the price is based on:</w:t>
      </w:r>
    </w:p>
    <w:p w:rsidR="00FF4900" w:rsidRPr="00E73D10" w:rsidRDefault="00FF4900" w:rsidP="00FF4900">
      <w:pPr>
        <w:pStyle w:val="paragraph"/>
      </w:pPr>
      <w:r w:rsidRPr="00E73D10">
        <w:tab/>
        <w:t>(a)</w:t>
      </w:r>
      <w:r w:rsidRPr="00E73D10">
        <w:tab/>
        <w:t>the posted TGP; or</w:t>
      </w:r>
    </w:p>
    <w:p w:rsidR="00FF4900" w:rsidRPr="00E73D10" w:rsidRDefault="00FF4900" w:rsidP="00FF4900">
      <w:pPr>
        <w:pStyle w:val="paragraph"/>
      </w:pPr>
      <w:r w:rsidRPr="00E73D10">
        <w:tab/>
        <w:t>(b)</w:t>
      </w:r>
      <w:r w:rsidRPr="00E73D10">
        <w:tab/>
        <w:t>a price calculated in accordance with subclause</w:t>
      </w:r>
      <w:r w:rsidR="00E73D10" w:rsidRPr="00E73D10">
        <w:t> </w:t>
      </w:r>
      <w:r w:rsidRPr="00E73D10">
        <w:t>7(2).</w:t>
      </w:r>
    </w:p>
    <w:p w:rsidR="00FF4900" w:rsidRPr="00E73D10" w:rsidRDefault="00FF4900" w:rsidP="00FF4900">
      <w:pPr>
        <w:pStyle w:val="subsection"/>
      </w:pPr>
      <w:r w:rsidRPr="00E73D10">
        <w:tab/>
        <w:t>(2)</w:t>
      </w:r>
      <w:r w:rsidRPr="00E73D10">
        <w:tab/>
        <w:t>The wholesale supplier must provide to the customer, at the time of delivery, a document that acknowledges the sale of the declared petroleum product and includes the following information:</w:t>
      </w:r>
    </w:p>
    <w:p w:rsidR="00FF4900" w:rsidRPr="00E73D10" w:rsidRDefault="00FF4900" w:rsidP="00FF4900">
      <w:pPr>
        <w:pStyle w:val="paragraph"/>
      </w:pPr>
      <w:r w:rsidRPr="00E73D10">
        <w:tab/>
        <w:t>(a)</w:t>
      </w:r>
      <w:r w:rsidRPr="00E73D10">
        <w:tab/>
        <w:t>the kind of declared petroleum product supplied;</w:t>
      </w:r>
    </w:p>
    <w:p w:rsidR="00FF4900" w:rsidRPr="00E73D10" w:rsidRDefault="00FF4900" w:rsidP="00FF4900">
      <w:pPr>
        <w:pStyle w:val="paragraph"/>
      </w:pPr>
      <w:r w:rsidRPr="00E73D10">
        <w:tab/>
        <w:t>(b)</w:t>
      </w:r>
      <w:r w:rsidRPr="00E73D10">
        <w:tab/>
        <w:t>the volume of declared petroleum product supplied, worked out on a temperature corrected basis;</w:t>
      </w:r>
    </w:p>
    <w:p w:rsidR="00FF4900" w:rsidRPr="00E73D10" w:rsidRDefault="00FF4900" w:rsidP="00FF4900">
      <w:pPr>
        <w:pStyle w:val="paragraph"/>
      </w:pPr>
      <w:r w:rsidRPr="00E73D10">
        <w:tab/>
        <w:t>(c)</w:t>
      </w:r>
      <w:r w:rsidRPr="00E73D10">
        <w:tab/>
        <w:t>the total price charged per litre for the sale of the declared petroleum product, worked out on a temperature corrected basis;</w:t>
      </w:r>
    </w:p>
    <w:p w:rsidR="00FF4900" w:rsidRPr="00E73D10" w:rsidRDefault="00FF4900" w:rsidP="00FF4900">
      <w:pPr>
        <w:pStyle w:val="paragraph"/>
      </w:pPr>
      <w:r w:rsidRPr="00E73D10">
        <w:tab/>
        <w:t>(d)</w:t>
      </w:r>
      <w:r w:rsidRPr="00E73D10">
        <w:tab/>
        <w:t>the posted TGP applicable at the time of the transaction.</w:t>
      </w:r>
    </w:p>
    <w:p w:rsidR="00FF4900" w:rsidRPr="00E73D10" w:rsidRDefault="00FF4900" w:rsidP="00FF4900">
      <w:pPr>
        <w:pStyle w:val="subsection"/>
        <w:rPr>
          <w:color w:val="000000"/>
        </w:rPr>
      </w:pPr>
      <w:r w:rsidRPr="00E73D10">
        <w:rPr>
          <w:color w:val="000000"/>
        </w:rPr>
        <w:tab/>
        <w:t>(3)</w:t>
      </w:r>
      <w:r w:rsidRPr="00E73D10">
        <w:rPr>
          <w:color w:val="000000"/>
        </w:rPr>
        <w:tab/>
        <w:t xml:space="preserve">However, a wholesale supplier is not required to include the information mentioned in </w:t>
      </w:r>
      <w:r w:rsidR="00E73D10" w:rsidRPr="00E73D10">
        <w:rPr>
          <w:color w:val="000000"/>
        </w:rPr>
        <w:t>paragraphs (</w:t>
      </w:r>
      <w:r w:rsidRPr="00E73D10">
        <w:rPr>
          <w:color w:val="000000"/>
        </w:rPr>
        <w:t>2)(c) and (d) if, at the time of the sale, the information is available by a telephone or fax service operated by or for the wholesale supplier, or on a publicly accessible website.</w:t>
      </w:r>
    </w:p>
    <w:p w:rsidR="00FF4900" w:rsidRPr="00E73D10" w:rsidRDefault="00FF4900" w:rsidP="00FF4900">
      <w:pPr>
        <w:pStyle w:val="subsection"/>
      </w:pPr>
      <w:r w:rsidRPr="00E73D10">
        <w:tab/>
        <w:t>(4)</w:t>
      </w:r>
      <w:r w:rsidRPr="00E73D10">
        <w:tab/>
        <w:t>The wholesale supplier must also provide to the customer, within 30 days after delivery, a document that acknowledges the sale of the declared petroleum product and includes the following information:</w:t>
      </w:r>
    </w:p>
    <w:p w:rsidR="00FF4900" w:rsidRPr="00E73D10" w:rsidRDefault="00FF4900" w:rsidP="00FF4900">
      <w:pPr>
        <w:pStyle w:val="paragraph"/>
      </w:pPr>
      <w:r w:rsidRPr="00E73D10">
        <w:tab/>
        <w:t>(a)</w:t>
      </w:r>
      <w:r w:rsidRPr="00E73D10">
        <w:tab/>
        <w:t>the wholesale supplier’s name;</w:t>
      </w:r>
    </w:p>
    <w:p w:rsidR="00FF4900" w:rsidRPr="00E73D10" w:rsidRDefault="00FF4900" w:rsidP="00FF4900">
      <w:pPr>
        <w:pStyle w:val="paragraph"/>
      </w:pPr>
      <w:r w:rsidRPr="00E73D10">
        <w:tab/>
        <w:t>(b)</w:t>
      </w:r>
      <w:r w:rsidRPr="00E73D10">
        <w:tab/>
        <w:t>the customer’s name;</w:t>
      </w:r>
    </w:p>
    <w:p w:rsidR="00FF4900" w:rsidRPr="00E73D10" w:rsidRDefault="00FF4900" w:rsidP="00FF4900">
      <w:pPr>
        <w:pStyle w:val="paragraph"/>
      </w:pPr>
      <w:r w:rsidRPr="00E73D10">
        <w:tab/>
        <w:t>(c)</w:t>
      </w:r>
      <w:r w:rsidRPr="00E73D10">
        <w:tab/>
        <w:t>the date of the transaction;</w:t>
      </w:r>
    </w:p>
    <w:p w:rsidR="00FF4900" w:rsidRPr="00E73D10" w:rsidRDefault="00FF4900" w:rsidP="00FF4900">
      <w:pPr>
        <w:pStyle w:val="paragraph"/>
      </w:pPr>
      <w:r w:rsidRPr="00E73D10">
        <w:tab/>
        <w:t>(d)</w:t>
      </w:r>
      <w:r w:rsidRPr="00E73D10">
        <w:tab/>
        <w:t>the kind of declared petroleum product supplied;</w:t>
      </w:r>
    </w:p>
    <w:p w:rsidR="00FF4900" w:rsidRPr="00E73D10" w:rsidRDefault="00FF4900" w:rsidP="00FF4900">
      <w:pPr>
        <w:pStyle w:val="paragraph"/>
      </w:pPr>
      <w:r w:rsidRPr="00E73D10">
        <w:tab/>
        <w:t>(e)</w:t>
      </w:r>
      <w:r w:rsidRPr="00E73D10">
        <w:tab/>
        <w:t>the volume of declared petroleum product supplied, worked out on a temperature corrected basis;</w:t>
      </w:r>
    </w:p>
    <w:p w:rsidR="00FF4900" w:rsidRPr="00E73D10" w:rsidRDefault="00FF4900" w:rsidP="00FF4900">
      <w:pPr>
        <w:pStyle w:val="paragraph"/>
      </w:pPr>
      <w:r w:rsidRPr="00E73D10">
        <w:tab/>
        <w:t>(f)</w:t>
      </w:r>
      <w:r w:rsidRPr="00E73D10">
        <w:tab/>
        <w:t>the posted TGP applicable at the time of the transaction;</w:t>
      </w:r>
    </w:p>
    <w:p w:rsidR="00FF4900" w:rsidRPr="00E73D10" w:rsidRDefault="00FF4900" w:rsidP="00FF4900">
      <w:pPr>
        <w:pStyle w:val="paragraph"/>
      </w:pPr>
      <w:r w:rsidRPr="00E73D10">
        <w:tab/>
        <w:t>(g)</w:t>
      </w:r>
      <w:r w:rsidRPr="00E73D10">
        <w:tab/>
        <w:t>the total price charged for the sale of the declared petroleum product, worked out on a temperature corrected basis;</w:t>
      </w:r>
    </w:p>
    <w:p w:rsidR="00FF4900" w:rsidRPr="00E73D10" w:rsidRDefault="00FF4900" w:rsidP="00FF4900">
      <w:pPr>
        <w:pStyle w:val="paragraph"/>
      </w:pPr>
      <w:r w:rsidRPr="00E73D10">
        <w:tab/>
        <w:t>(h)</w:t>
      </w:r>
      <w:r w:rsidRPr="00E73D10">
        <w:tab/>
        <w:t>if the customer has requested additional services with the supply of the declared petroleum product:</w:t>
      </w:r>
    </w:p>
    <w:p w:rsidR="00FF4900" w:rsidRPr="00E73D10" w:rsidRDefault="00FF4900" w:rsidP="00FF4900">
      <w:pPr>
        <w:pStyle w:val="paragraphsub"/>
      </w:pPr>
      <w:r w:rsidRPr="00E73D10">
        <w:tab/>
        <w:t>(i)</w:t>
      </w:r>
      <w:r w:rsidRPr="00E73D10">
        <w:tab/>
        <w:t>a description of each service; and</w:t>
      </w:r>
    </w:p>
    <w:p w:rsidR="00FF4900" w:rsidRPr="00E73D10" w:rsidRDefault="00FF4900" w:rsidP="00FF4900">
      <w:pPr>
        <w:pStyle w:val="paragraphsub"/>
      </w:pPr>
      <w:r w:rsidRPr="00E73D10">
        <w:tab/>
        <w:t>(ii)</w:t>
      </w:r>
      <w:r w:rsidRPr="00E73D10">
        <w:tab/>
        <w:t>the price charged for each service;</w:t>
      </w:r>
    </w:p>
    <w:p w:rsidR="00FF4900" w:rsidRPr="00E73D10" w:rsidRDefault="00FF4900" w:rsidP="00FF4900">
      <w:pPr>
        <w:pStyle w:val="paragraph"/>
      </w:pPr>
      <w:r w:rsidRPr="00E73D10">
        <w:tab/>
        <w:t>(i)</w:t>
      </w:r>
      <w:r w:rsidRPr="00E73D10">
        <w:tab/>
        <w:t>if the wholesale supplier gives a discount as part of the supply of the declared petroleum product:</w:t>
      </w:r>
    </w:p>
    <w:p w:rsidR="00FF4900" w:rsidRPr="00E73D10" w:rsidRDefault="00FF4900" w:rsidP="00FF4900">
      <w:pPr>
        <w:pStyle w:val="paragraphsub"/>
      </w:pPr>
      <w:r w:rsidRPr="00E73D10">
        <w:tab/>
        <w:t>(i)</w:t>
      </w:r>
      <w:r w:rsidRPr="00E73D10">
        <w:tab/>
        <w:t>the amount of the discount; and</w:t>
      </w:r>
    </w:p>
    <w:p w:rsidR="00FF4900" w:rsidRPr="00E73D10" w:rsidRDefault="00FF4900" w:rsidP="00FF4900">
      <w:pPr>
        <w:pStyle w:val="paragraphsub"/>
      </w:pPr>
      <w:r w:rsidRPr="00E73D10">
        <w:tab/>
        <w:t>(ii)</w:t>
      </w:r>
      <w:r w:rsidRPr="00E73D10">
        <w:tab/>
        <w:t>the way in which the discount was applied.</w:t>
      </w:r>
    </w:p>
    <w:p w:rsidR="00FF4900" w:rsidRPr="00E73D10" w:rsidRDefault="00FF4900" w:rsidP="00FF4900">
      <w:pPr>
        <w:pStyle w:val="notetext"/>
      </w:pPr>
      <w:r w:rsidRPr="00E73D10">
        <w:rPr>
          <w:color w:val="000000"/>
        </w:rPr>
        <w:t>Note:</w:t>
      </w:r>
      <w:r w:rsidRPr="00E73D10">
        <w:rPr>
          <w:color w:val="000000"/>
        </w:rPr>
        <w:tab/>
        <w:t xml:space="preserve">A document mentioned in </w:t>
      </w:r>
      <w:r w:rsidR="00E73D10" w:rsidRPr="00E73D10">
        <w:rPr>
          <w:color w:val="000000"/>
        </w:rPr>
        <w:t>subclause (</w:t>
      </w:r>
      <w:r w:rsidRPr="00E73D10">
        <w:rPr>
          <w:color w:val="000000"/>
        </w:rPr>
        <w:t>2) or (4) may include other information.</w:t>
      </w:r>
    </w:p>
    <w:p w:rsidR="00FF4900" w:rsidRPr="00E73D10" w:rsidRDefault="00FF4900" w:rsidP="00FF4900">
      <w:pPr>
        <w:pStyle w:val="ActHead3"/>
        <w:pageBreakBefore/>
        <w:rPr>
          <w:color w:val="000000"/>
        </w:rPr>
      </w:pPr>
      <w:bookmarkStart w:id="29" w:name="_Toc474932520"/>
      <w:r w:rsidRPr="00E73D10">
        <w:rPr>
          <w:rStyle w:val="CharDivNo"/>
        </w:rPr>
        <w:t>Division</w:t>
      </w:r>
      <w:r w:rsidR="00E73D10" w:rsidRPr="00E73D10">
        <w:rPr>
          <w:rStyle w:val="CharDivNo"/>
        </w:rPr>
        <w:t> </w:t>
      </w:r>
      <w:r w:rsidRPr="00E73D10">
        <w:rPr>
          <w:rStyle w:val="CharDivNo"/>
        </w:rPr>
        <w:t>3</w:t>
      </w:r>
      <w:r w:rsidRPr="00E73D10">
        <w:rPr>
          <w:color w:val="000000"/>
        </w:rPr>
        <w:t>—</w:t>
      </w:r>
      <w:r w:rsidRPr="00E73D10">
        <w:rPr>
          <w:rStyle w:val="CharDivText"/>
        </w:rPr>
        <w:t>Supply of declared petroleum products</w:t>
      </w:r>
      <w:bookmarkEnd w:id="29"/>
    </w:p>
    <w:p w:rsidR="00FF4900" w:rsidRPr="00E73D10" w:rsidRDefault="00FF4900" w:rsidP="00FF4900">
      <w:pPr>
        <w:pStyle w:val="ActHead5"/>
      </w:pPr>
      <w:bookmarkStart w:id="30" w:name="_Toc474932521"/>
      <w:r w:rsidRPr="00E73D10">
        <w:rPr>
          <w:rStyle w:val="CharSectno"/>
        </w:rPr>
        <w:t>11</w:t>
      </w:r>
      <w:r w:rsidRPr="00E73D10">
        <w:t xml:space="preserve">  Supplying declared petroleum products</w:t>
      </w:r>
      <w:bookmarkEnd w:id="30"/>
    </w:p>
    <w:p w:rsidR="00FF4900" w:rsidRPr="00E73D10" w:rsidRDefault="00FF4900" w:rsidP="00FF4900">
      <w:pPr>
        <w:pStyle w:val="subsection"/>
      </w:pPr>
      <w:r w:rsidRPr="00E73D10">
        <w:rPr>
          <w:color w:val="000000"/>
        </w:rPr>
        <w:tab/>
        <w:t>(1)</w:t>
      </w:r>
      <w:r w:rsidRPr="00E73D10">
        <w:rPr>
          <w:color w:val="000000"/>
        </w:rPr>
        <w:tab/>
        <w:t>A wholesale supplier of a declared petroleum product must not unreasonably refuse to sell the product by wholesale to a customer.</w:t>
      </w:r>
    </w:p>
    <w:p w:rsidR="00FF4900" w:rsidRPr="00E73D10" w:rsidRDefault="00FF4900" w:rsidP="00FF4900">
      <w:pPr>
        <w:pStyle w:val="subsection"/>
      </w:pPr>
      <w:r w:rsidRPr="00E73D10">
        <w:tab/>
        <w:t>(2)</w:t>
      </w:r>
      <w:r w:rsidRPr="00E73D10">
        <w:tab/>
        <w:t>However, the wholesale supplier is not required to supply the declared petroleum product to a customer if the wholesale supplier:</w:t>
      </w:r>
    </w:p>
    <w:p w:rsidR="00FF4900" w:rsidRPr="00E73D10" w:rsidRDefault="00FF4900" w:rsidP="00FF4900">
      <w:pPr>
        <w:pStyle w:val="paragraph"/>
      </w:pPr>
      <w:r w:rsidRPr="00E73D10">
        <w:tab/>
        <w:t>(a)</w:t>
      </w:r>
      <w:r w:rsidRPr="00E73D10">
        <w:tab/>
        <w:t>does not have sufficient supplies of the declared petroleum product that the wholesale supplier can reasonably provide to meet the customer’s requirements; or</w:t>
      </w:r>
    </w:p>
    <w:p w:rsidR="00FF4900" w:rsidRPr="00E73D10" w:rsidRDefault="00FF4900" w:rsidP="00FF4900">
      <w:pPr>
        <w:pStyle w:val="paragraph"/>
      </w:pPr>
      <w:r w:rsidRPr="00E73D10">
        <w:tab/>
        <w:t>(b)</w:t>
      </w:r>
      <w:r w:rsidRPr="00E73D10">
        <w:tab/>
        <w:t>reasonably believes that the customer is unable to pay for the supply; or</w:t>
      </w:r>
    </w:p>
    <w:p w:rsidR="00FF4900" w:rsidRPr="00E73D10" w:rsidRDefault="00FF4900" w:rsidP="00FF4900">
      <w:pPr>
        <w:pStyle w:val="paragraph"/>
      </w:pPr>
      <w:r w:rsidRPr="00E73D10">
        <w:tab/>
        <w:t>(c)</w:t>
      </w:r>
      <w:r w:rsidRPr="00E73D10">
        <w:tab/>
        <w:t>reasonably believes that the customer is unable to receive or transport the declared petroleum product in compliance with all occupational, health and safety requirements applicable to the customer and the declared petroleum product.</w:t>
      </w:r>
    </w:p>
    <w:p w:rsidR="00FF4900" w:rsidRPr="00E73D10" w:rsidRDefault="00FF4900" w:rsidP="00FF4900">
      <w:pPr>
        <w:pStyle w:val="notetext"/>
      </w:pPr>
      <w:r w:rsidRPr="00E73D10">
        <w:t>Note:</w:t>
      </w:r>
      <w:r w:rsidRPr="00E73D10">
        <w:tab/>
      </w:r>
      <w:r w:rsidR="00E73D10" w:rsidRPr="00E73D10">
        <w:t>Paragraph (</w:t>
      </w:r>
      <w:r w:rsidRPr="00E73D10">
        <w:t>2)(a) does not require a wholesale supplier to supply a declared petroleum product to a customer as a spot sale if the supplier only has sufficient supplies to meet the requirements of the wholesale supplier’s contract customers. The wholesale supplier’s refusal to supply the declared petroleum product would be a reasonable refusal to supply because it would breach the contracts with the contract customers.</w:t>
      </w:r>
    </w:p>
    <w:p w:rsidR="00FF4900" w:rsidRPr="00E73D10" w:rsidRDefault="00FF4900" w:rsidP="00FF4900">
      <w:pPr>
        <w:pStyle w:val="subsection"/>
      </w:pPr>
      <w:r w:rsidRPr="00E73D10">
        <w:rPr>
          <w:color w:val="000000"/>
        </w:rPr>
        <w:tab/>
        <w:t>(3)</w:t>
      </w:r>
      <w:r w:rsidRPr="00E73D10">
        <w:rPr>
          <w:color w:val="000000"/>
        </w:rPr>
        <w:tab/>
        <w:t>If a wholesale supplier advertises a minimum amount of declared petroleum product that the supplier will supply as a spot sale, the wholesale supplier is not required to accept a request for the supply of an amount of the declared petroleum product if the requested amount is less than the advertised minimum amount.</w:t>
      </w:r>
    </w:p>
    <w:p w:rsidR="00FF4900" w:rsidRPr="00E73D10" w:rsidRDefault="00FF4900" w:rsidP="00FF4900">
      <w:pPr>
        <w:pStyle w:val="ActHead5"/>
      </w:pPr>
      <w:bookmarkStart w:id="31" w:name="_Toc474932522"/>
      <w:r w:rsidRPr="00E73D10">
        <w:rPr>
          <w:rStyle w:val="CharSectno"/>
        </w:rPr>
        <w:t>12</w:t>
      </w:r>
      <w:r w:rsidRPr="00E73D10">
        <w:t xml:space="preserve">  Health and safety requirements</w:t>
      </w:r>
      <w:bookmarkEnd w:id="31"/>
    </w:p>
    <w:p w:rsidR="00FF4900" w:rsidRPr="00E73D10" w:rsidRDefault="00FF4900" w:rsidP="00FF4900">
      <w:pPr>
        <w:pStyle w:val="subsection"/>
      </w:pPr>
      <w:r w:rsidRPr="00E73D10">
        <w:tab/>
        <w:t>(1)</w:t>
      </w:r>
      <w:r w:rsidRPr="00E73D10">
        <w:tab/>
        <w:t>A wholesale supplier of a declared petroleum product must ensure that:</w:t>
      </w:r>
    </w:p>
    <w:p w:rsidR="00FF4900" w:rsidRPr="00E73D10" w:rsidRDefault="00FF4900" w:rsidP="00FF4900">
      <w:pPr>
        <w:pStyle w:val="paragraph"/>
      </w:pPr>
      <w:r w:rsidRPr="00E73D10">
        <w:tab/>
        <w:t>(a)</w:t>
      </w:r>
      <w:r w:rsidRPr="00E73D10">
        <w:tab/>
        <w:t>each road vehicle that is used by the wholesale supplier, or an agent of or a contractor to the wholesale supplier, to transport the declared petroleum product is:</w:t>
      </w:r>
    </w:p>
    <w:p w:rsidR="00FF4900" w:rsidRPr="00E73D10" w:rsidRDefault="00FF4900" w:rsidP="00FF4900">
      <w:pPr>
        <w:pStyle w:val="paragraphsub"/>
      </w:pPr>
      <w:r w:rsidRPr="00E73D10">
        <w:tab/>
        <w:t>(i)</w:t>
      </w:r>
      <w:r w:rsidRPr="00E73D10">
        <w:tab/>
        <w:t>suitable to load the declared petroleum product at the wholesale supplier’s facilities; and</w:t>
      </w:r>
    </w:p>
    <w:p w:rsidR="00FF4900" w:rsidRPr="00E73D10" w:rsidRDefault="00FF4900" w:rsidP="00FF4900">
      <w:pPr>
        <w:pStyle w:val="paragraphsub"/>
      </w:pPr>
      <w:r w:rsidRPr="00E73D10">
        <w:tab/>
        <w:t>(ii)</w:t>
      </w:r>
      <w:r w:rsidRPr="00E73D10">
        <w:tab/>
        <w:t>able to safely transport the declared petroleum product; and</w:t>
      </w:r>
    </w:p>
    <w:p w:rsidR="00FF4900" w:rsidRPr="00E73D10" w:rsidRDefault="00FF4900" w:rsidP="00FF4900">
      <w:pPr>
        <w:pStyle w:val="paragraphsub"/>
      </w:pPr>
      <w:r w:rsidRPr="00E73D10">
        <w:tab/>
        <w:t>(iii)</w:t>
      </w:r>
      <w:r w:rsidRPr="00E73D10">
        <w:tab/>
        <w:t>clearly marked as suitable to load, and able to safely transport, the declared petroleum product; and</w:t>
      </w:r>
    </w:p>
    <w:p w:rsidR="00FF4900" w:rsidRPr="00E73D10" w:rsidRDefault="00FF4900" w:rsidP="00FF4900">
      <w:pPr>
        <w:pStyle w:val="paragraph"/>
      </w:pPr>
      <w:r w:rsidRPr="00E73D10">
        <w:tab/>
        <w:t>(b)</w:t>
      </w:r>
      <w:r w:rsidRPr="00E73D10">
        <w:tab/>
        <w:t>each driver of a road vehicle that is used by the wholesale supplier, or an agent of or contractor to the wholesale supplier, to transport a declared petroleum product carries evidence that the driver is competent to operate the road vehicle.</w:t>
      </w:r>
    </w:p>
    <w:p w:rsidR="00FF4900" w:rsidRPr="00E73D10" w:rsidRDefault="00FF4900" w:rsidP="00FF4900">
      <w:pPr>
        <w:pStyle w:val="notetext"/>
        <w:rPr>
          <w:color w:val="000000"/>
        </w:rPr>
      </w:pPr>
      <w:r w:rsidRPr="00E73D10">
        <w:rPr>
          <w:color w:val="000000"/>
        </w:rPr>
        <w:t>Note:</w:t>
      </w:r>
      <w:r w:rsidRPr="00E73D10">
        <w:rPr>
          <w:color w:val="000000"/>
        </w:rPr>
        <w:tab/>
        <w:t>Arrangements for testing the vehicle, and assessing drivers, may be required under another law of the Commonwealth, a State or a Territory.</w:t>
      </w:r>
    </w:p>
    <w:p w:rsidR="00FF4900" w:rsidRPr="00E73D10" w:rsidRDefault="00FF4900" w:rsidP="00FF4900">
      <w:pPr>
        <w:pStyle w:val="subsection"/>
      </w:pPr>
      <w:r w:rsidRPr="00E73D10">
        <w:tab/>
        <w:t>(2)</w:t>
      </w:r>
      <w:r w:rsidRPr="00E73D10">
        <w:tab/>
        <w:t>A customer must ensure that:</w:t>
      </w:r>
    </w:p>
    <w:p w:rsidR="00FF4900" w:rsidRPr="00E73D10" w:rsidRDefault="00FF4900" w:rsidP="00FF4900">
      <w:pPr>
        <w:pStyle w:val="paragraph"/>
      </w:pPr>
      <w:r w:rsidRPr="00E73D10">
        <w:tab/>
        <w:t>(a)</w:t>
      </w:r>
      <w:r w:rsidRPr="00E73D10">
        <w:tab/>
        <w:t>each road vehicle under the customer’s control that is used to transport a declared petroleum product is:</w:t>
      </w:r>
    </w:p>
    <w:p w:rsidR="00FF4900" w:rsidRPr="00E73D10" w:rsidRDefault="00FF4900" w:rsidP="00FF4900">
      <w:pPr>
        <w:pStyle w:val="paragraphsub"/>
      </w:pPr>
      <w:r w:rsidRPr="00E73D10">
        <w:tab/>
        <w:t>(i)</w:t>
      </w:r>
      <w:r w:rsidRPr="00E73D10">
        <w:tab/>
        <w:t>suitable to load the declared petroleum product at the supplier’s facilities; and</w:t>
      </w:r>
    </w:p>
    <w:p w:rsidR="00FF4900" w:rsidRPr="00E73D10" w:rsidRDefault="00FF4900" w:rsidP="00FF4900">
      <w:pPr>
        <w:pStyle w:val="paragraphsub"/>
      </w:pPr>
      <w:r w:rsidRPr="00E73D10">
        <w:tab/>
        <w:t>(ii)</w:t>
      </w:r>
      <w:r w:rsidRPr="00E73D10">
        <w:tab/>
        <w:t>able to safely transport the declared petroleum product; and</w:t>
      </w:r>
    </w:p>
    <w:p w:rsidR="00FF4900" w:rsidRPr="00E73D10" w:rsidRDefault="00FF4900" w:rsidP="00FF4900">
      <w:pPr>
        <w:pStyle w:val="paragraphsub"/>
      </w:pPr>
      <w:r w:rsidRPr="00E73D10">
        <w:tab/>
        <w:t>(iii)</w:t>
      </w:r>
      <w:r w:rsidRPr="00E73D10">
        <w:tab/>
        <w:t>is clearly marked as suitable to load, and able to safely transport, the declared petroleum product; and</w:t>
      </w:r>
    </w:p>
    <w:p w:rsidR="00FF4900" w:rsidRPr="00E73D10" w:rsidRDefault="00FF4900" w:rsidP="00FF4900">
      <w:pPr>
        <w:pStyle w:val="paragraph"/>
      </w:pPr>
      <w:r w:rsidRPr="00E73D10">
        <w:tab/>
        <w:t>(c)</w:t>
      </w:r>
      <w:r w:rsidRPr="00E73D10">
        <w:tab/>
        <w:t>each driver of a road vehicle under the customer’s control that is used to transport a declared petroleum product carries evidence that the driver is competent to operate the road vehicle.</w:t>
      </w:r>
    </w:p>
    <w:p w:rsidR="00FF4900" w:rsidRPr="00E73D10" w:rsidRDefault="00FF4900" w:rsidP="00FF4900">
      <w:pPr>
        <w:pStyle w:val="notetext"/>
        <w:rPr>
          <w:color w:val="000000"/>
        </w:rPr>
      </w:pPr>
      <w:r w:rsidRPr="00E73D10">
        <w:rPr>
          <w:color w:val="000000"/>
        </w:rPr>
        <w:t>Note:</w:t>
      </w:r>
      <w:r w:rsidRPr="00E73D10">
        <w:rPr>
          <w:color w:val="000000"/>
        </w:rPr>
        <w:tab/>
        <w:t>Arrangements for testing the vehicle, and assessing drivers, may be required under another law of the Commonwealth, a State or a Territory.</w:t>
      </w:r>
    </w:p>
    <w:p w:rsidR="00FF4900" w:rsidRPr="00E73D10" w:rsidRDefault="00FF4900" w:rsidP="00FF4900">
      <w:pPr>
        <w:pStyle w:val="ActHead2"/>
        <w:pageBreakBefore/>
      </w:pPr>
      <w:bookmarkStart w:id="32" w:name="_Toc474932523"/>
      <w:r w:rsidRPr="00E73D10">
        <w:rPr>
          <w:rStyle w:val="CharPartNo"/>
        </w:rPr>
        <w:t>Part</w:t>
      </w:r>
      <w:r w:rsidR="00E73D10" w:rsidRPr="00E73D10">
        <w:rPr>
          <w:rStyle w:val="CharPartNo"/>
        </w:rPr>
        <w:t> </w:t>
      </w:r>
      <w:r w:rsidRPr="00E73D10">
        <w:rPr>
          <w:rStyle w:val="CharPartNo"/>
        </w:rPr>
        <w:t>3</w:t>
      </w:r>
      <w:r w:rsidRPr="00E73D10">
        <w:t>—</w:t>
      </w:r>
      <w:r w:rsidRPr="00E73D10">
        <w:rPr>
          <w:rStyle w:val="CharPartText"/>
        </w:rPr>
        <w:t>Fuel re</w:t>
      </w:r>
      <w:r w:rsidR="00E73D10" w:rsidRPr="00E73D10">
        <w:rPr>
          <w:rStyle w:val="CharPartText"/>
        </w:rPr>
        <w:noBreakHyphen/>
      </w:r>
      <w:r w:rsidRPr="00E73D10">
        <w:rPr>
          <w:rStyle w:val="CharPartText"/>
        </w:rPr>
        <w:t>selling business</w:t>
      </w:r>
      <w:bookmarkEnd w:id="32"/>
    </w:p>
    <w:p w:rsidR="00FF4900" w:rsidRPr="00E73D10" w:rsidRDefault="00FF4900" w:rsidP="00FF4900">
      <w:pPr>
        <w:pStyle w:val="ActHead3"/>
      </w:pPr>
      <w:bookmarkStart w:id="33" w:name="_Toc474932524"/>
      <w:r w:rsidRPr="00E73D10">
        <w:rPr>
          <w:rStyle w:val="CharDivNo"/>
        </w:rPr>
        <w:t>Division</w:t>
      </w:r>
      <w:r w:rsidR="00E73D10" w:rsidRPr="00E73D10">
        <w:rPr>
          <w:rStyle w:val="CharDivNo"/>
        </w:rPr>
        <w:t> </w:t>
      </w:r>
      <w:r w:rsidRPr="00E73D10">
        <w:rPr>
          <w:rStyle w:val="CharDivNo"/>
        </w:rPr>
        <w:t>1A</w:t>
      </w:r>
      <w:r w:rsidRPr="00E73D10">
        <w:t>—</w:t>
      </w:r>
      <w:r w:rsidRPr="00E73D10">
        <w:rPr>
          <w:rStyle w:val="CharDivText"/>
        </w:rPr>
        <w:t>Application of this Part</w:t>
      </w:r>
      <w:bookmarkEnd w:id="33"/>
    </w:p>
    <w:p w:rsidR="00FF4900" w:rsidRPr="00E73D10" w:rsidRDefault="00FF4900" w:rsidP="00FF4900">
      <w:pPr>
        <w:pStyle w:val="ActHead5"/>
      </w:pPr>
      <w:bookmarkStart w:id="34" w:name="_Toc474932525"/>
      <w:r w:rsidRPr="00E73D10">
        <w:rPr>
          <w:rStyle w:val="CharSectno"/>
        </w:rPr>
        <w:t>12A</w:t>
      </w:r>
      <w:r w:rsidRPr="00E73D10">
        <w:t xml:space="preserve">  Application of this Part</w:t>
      </w:r>
      <w:bookmarkEnd w:id="34"/>
    </w:p>
    <w:p w:rsidR="00FF4900" w:rsidRPr="00E73D10" w:rsidRDefault="00FF4900" w:rsidP="00FF4900">
      <w:pPr>
        <w:pStyle w:val="subsection"/>
      </w:pPr>
      <w:r w:rsidRPr="00E73D10">
        <w:tab/>
        <w:t>(1)</w:t>
      </w:r>
      <w:r w:rsidRPr="00E73D10">
        <w:tab/>
        <w:t xml:space="preserve">Subject to </w:t>
      </w:r>
      <w:r w:rsidR="00E73D10" w:rsidRPr="00E73D10">
        <w:t>subclause (</w:t>
      </w:r>
      <w:r w:rsidRPr="00E73D10">
        <w:t>2), this Part applies to:</w:t>
      </w:r>
    </w:p>
    <w:p w:rsidR="00FF4900" w:rsidRPr="00E73D10" w:rsidRDefault="00FF4900" w:rsidP="00FF4900">
      <w:pPr>
        <w:pStyle w:val="paragraph"/>
      </w:pPr>
      <w:r w:rsidRPr="00E73D10">
        <w:tab/>
        <w:t>(a)</w:t>
      </w:r>
      <w:r w:rsidRPr="00E73D10">
        <w:tab/>
        <w:t>a fuel re</w:t>
      </w:r>
      <w:r w:rsidR="00E73D10">
        <w:noBreakHyphen/>
      </w:r>
      <w:r w:rsidRPr="00E73D10">
        <w:t>selling agreement, including a fuel re</w:t>
      </w:r>
      <w:r w:rsidR="00E73D10">
        <w:noBreakHyphen/>
      </w:r>
      <w:r w:rsidRPr="00E73D10">
        <w:t>selling agreement entered into before 1</w:t>
      </w:r>
      <w:r w:rsidR="00E73D10" w:rsidRPr="00E73D10">
        <w:t> </w:t>
      </w:r>
      <w:r w:rsidRPr="00E73D10">
        <w:t>April 2017; and</w:t>
      </w:r>
    </w:p>
    <w:p w:rsidR="00FF4900" w:rsidRPr="00E73D10" w:rsidRDefault="00FF4900" w:rsidP="00FF4900">
      <w:pPr>
        <w:pStyle w:val="paragraph"/>
      </w:pPr>
      <w:r w:rsidRPr="00E73D10">
        <w:tab/>
        <w:t>(b)</w:t>
      </w:r>
      <w:r w:rsidRPr="00E73D10">
        <w:tab/>
        <w:t>any other retail activities that are:</w:t>
      </w:r>
    </w:p>
    <w:p w:rsidR="00FF4900" w:rsidRPr="00E73D10" w:rsidRDefault="00FF4900" w:rsidP="00FF4900">
      <w:pPr>
        <w:pStyle w:val="paragraphsub"/>
      </w:pPr>
      <w:r w:rsidRPr="00E73D10">
        <w:tab/>
        <w:t>(i)</w:t>
      </w:r>
      <w:r w:rsidRPr="00E73D10">
        <w:tab/>
        <w:t>covered by a fuel re</w:t>
      </w:r>
      <w:r w:rsidR="00E73D10">
        <w:noBreakHyphen/>
      </w:r>
      <w:r w:rsidRPr="00E73D10">
        <w:t>selling agreement; or</w:t>
      </w:r>
    </w:p>
    <w:p w:rsidR="00FF4900" w:rsidRPr="00E73D10" w:rsidRDefault="00FF4900" w:rsidP="00FF4900">
      <w:pPr>
        <w:pStyle w:val="paragraphsub"/>
      </w:pPr>
      <w:r w:rsidRPr="00E73D10">
        <w:tab/>
        <w:t>(ii)</w:t>
      </w:r>
      <w:r w:rsidRPr="00E73D10">
        <w:tab/>
        <w:t>undertaken by a retailer for a supplier on a retail site to which a fuel re</w:t>
      </w:r>
      <w:r w:rsidR="00E73D10">
        <w:noBreakHyphen/>
      </w:r>
      <w:r w:rsidRPr="00E73D10">
        <w:t>selling agreement between the supplier and the retailer applies.</w:t>
      </w:r>
    </w:p>
    <w:p w:rsidR="00FF4900" w:rsidRPr="00E73D10" w:rsidRDefault="00FF4900" w:rsidP="00FF4900">
      <w:pPr>
        <w:pStyle w:val="subsection"/>
      </w:pPr>
      <w:r w:rsidRPr="00E73D10">
        <w:tab/>
        <w:t>(2)</w:t>
      </w:r>
      <w:r w:rsidRPr="00E73D10">
        <w:tab/>
        <w:t>This Part does not apply to a fuel re</w:t>
      </w:r>
      <w:r w:rsidR="00E73D10">
        <w:noBreakHyphen/>
      </w:r>
      <w:r w:rsidRPr="00E73D10">
        <w:t>selling agreement if:</w:t>
      </w:r>
    </w:p>
    <w:p w:rsidR="00FF4900" w:rsidRPr="00E73D10" w:rsidRDefault="00FF4900" w:rsidP="00FF4900">
      <w:pPr>
        <w:pStyle w:val="paragraph"/>
      </w:pPr>
      <w:r w:rsidRPr="00E73D10">
        <w:tab/>
        <w:t>(a)</w:t>
      </w:r>
      <w:r w:rsidRPr="00E73D10">
        <w:tab/>
        <w:t>the supplier reasonably believes that the amount of motor fuel that will be sold by retail at all the retail sites to which the agreement relates will be a combined total of less than 30,000 litres for each month of the term of the agreement; and</w:t>
      </w:r>
    </w:p>
    <w:p w:rsidR="00FF4900" w:rsidRPr="00E73D10" w:rsidRDefault="00FF4900" w:rsidP="00FF4900">
      <w:pPr>
        <w:pStyle w:val="paragraph"/>
      </w:pPr>
      <w:r w:rsidRPr="00E73D10">
        <w:tab/>
        <w:t>(b)</w:t>
      </w:r>
      <w:r w:rsidRPr="00E73D10">
        <w:tab/>
        <w:t>at least 3 days before entering the agreement, the supplier gave the retailer a written statement setting out the grounds for the belief.</w:t>
      </w:r>
    </w:p>
    <w:p w:rsidR="00FF4900" w:rsidRPr="00E73D10" w:rsidRDefault="00FF4900" w:rsidP="00FF4900">
      <w:pPr>
        <w:pStyle w:val="subsection"/>
      </w:pPr>
      <w:r w:rsidRPr="00E73D10">
        <w:tab/>
        <w:t>(3)</w:t>
      </w:r>
      <w:r w:rsidRPr="00E73D10">
        <w:tab/>
        <w:t xml:space="preserve">In any proceedings in which a supplier claims to have had the belief mentioned in </w:t>
      </w:r>
      <w:r w:rsidR="00E73D10" w:rsidRPr="00E73D10">
        <w:t>paragraph (</w:t>
      </w:r>
      <w:r w:rsidRPr="00E73D10">
        <w:t>2)(a), the supplier:</w:t>
      </w:r>
    </w:p>
    <w:p w:rsidR="00FF4900" w:rsidRPr="00E73D10" w:rsidRDefault="00FF4900" w:rsidP="00FF4900">
      <w:pPr>
        <w:pStyle w:val="paragraph"/>
      </w:pPr>
      <w:r w:rsidRPr="00E73D10">
        <w:tab/>
        <w:t>(a)</w:t>
      </w:r>
      <w:r w:rsidRPr="00E73D10">
        <w:tab/>
        <w:t>must establish that:</w:t>
      </w:r>
    </w:p>
    <w:p w:rsidR="00FF4900" w:rsidRPr="00E73D10" w:rsidRDefault="00FF4900" w:rsidP="00FF4900">
      <w:pPr>
        <w:pStyle w:val="paragraphsub"/>
      </w:pPr>
      <w:r w:rsidRPr="00E73D10">
        <w:tab/>
        <w:t>(i)</w:t>
      </w:r>
      <w:r w:rsidRPr="00E73D10">
        <w:tab/>
        <w:t xml:space="preserve">a written statement was given under </w:t>
      </w:r>
      <w:r w:rsidR="00E73D10" w:rsidRPr="00E73D10">
        <w:t>paragraph (</w:t>
      </w:r>
      <w:r w:rsidRPr="00E73D10">
        <w:t>2)(b) setting out the grounds for the belief; and</w:t>
      </w:r>
    </w:p>
    <w:p w:rsidR="00FF4900" w:rsidRPr="00E73D10" w:rsidRDefault="00FF4900" w:rsidP="00FF4900">
      <w:pPr>
        <w:pStyle w:val="paragraphsub"/>
      </w:pPr>
      <w:r w:rsidRPr="00E73D10">
        <w:tab/>
        <w:t>(ii)</w:t>
      </w:r>
      <w:r w:rsidRPr="00E73D10">
        <w:tab/>
        <w:t>the grounds for the belief were reasonable; and</w:t>
      </w:r>
    </w:p>
    <w:p w:rsidR="00FF4900" w:rsidRPr="00E73D10" w:rsidRDefault="00FF4900" w:rsidP="00FF4900">
      <w:pPr>
        <w:pStyle w:val="paragraph"/>
      </w:pPr>
      <w:r w:rsidRPr="00E73D10">
        <w:tab/>
        <w:t>(b)</w:t>
      </w:r>
      <w:r w:rsidRPr="00E73D10">
        <w:tab/>
        <w:t>cannot rely on any other grounds for the belief.</w:t>
      </w:r>
    </w:p>
    <w:p w:rsidR="00FF4900" w:rsidRPr="00E73D10" w:rsidRDefault="00FF4900" w:rsidP="00951132">
      <w:pPr>
        <w:pStyle w:val="ActHead3"/>
        <w:pageBreakBefore/>
      </w:pPr>
      <w:bookmarkStart w:id="35" w:name="_Toc474932526"/>
      <w:r w:rsidRPr="00E73D10">
        <w:rPr>
          <w:rStyle w:val="CharDivNo"/>
        </w:rPr>
        <w:t>Division</w:t>
      </w:r>
      <w:r w:rsidR="00E73D10" w:rsidRPr="00E73D10">
        <w:rPr>
          <w:rStyle w:val="CharDivNo"/>
        </w:rPr>
        <w:t> </w:t>
      </w:r>
      <w:r w:rsidRPr="00E73D10">
        <w:rPr>
          <w:rStyle w:val="CharDivNo"/>
        </w:rPr>
        <w:t>1</w:t>
      </w:r>
      <w:r w:rsidRPr="00E73D10">
        <w:t>—</w:t>
      </w:r>
      <w:r w:rsidRPr="00E73D10">
        <w:rPr>
          <w:rStyle w:val="CharDivText"/>
        </w:rPr>
        <w:t>Fuel re</w:t>
      </w:r>
      <w:r w:rsidR="00E73D10" w:rsidRPr="00E73D10">
        <w:rPr>
          <w:rStyle w:val="CharDivText"/>
        </w:rPr>
        <w:noBreakHyphen/>
      </w:r>
      <w:r w:rsidRPr="00E73D10">
        <w:rPr>
          <w:rStyle w:val="CharDivText"/>
        </w:rPr>
        <w:t>selling agreements</w:t>
      </w:r>
      <w:bookmarkEnd w:id="35"/>
    </w:p>
    <w:p w:rsidR="00FF4900" w:rsidRPr="00E73D10" w:rsidRDefault="00FF4900" w:rsidP="00FF4900">
      <w:pPr>
        <w:pStyle w:val="ActHead4"/>
      </w:pPr>
      <w:bookmarkStart w:id="36" w:name="_Toc474932527"/>
      <w:r w:rsidRPr="00E73D10">
        <w:rPr>
          <w:rStyle w:val="CharSubdNo"/>
        </w:rPr>
        <w:t>Subdivision A</w:t>
      </w:r>
      <w:r w:rsidRPr="00E73D10">
        <w:t>—</w:t>
      </w:r>
      <w:r w:rsidRPr="00E73D10">
        <w:rPr>
          <w:rStyle w:val="CharSubdText"/>
        </w:rPr>
        <w:t>Disclosure document for fuel re</w:t>
      </w:r>
      <w:r w:rsidR="00E73D10" w:rsidRPr="00E73D10">
        <w:rPr>
          <w:rStyle w:val="CharSubdText"/>
        </w:rPr>
        <w:noBreakHyphen/>
      </w:r>
      <w:r w:rsidRPr="00E73D10">
        <w:rPr>
          <w:rStyle w:val="CharSubdText"/>
        </w:rPr>
        <w:t>selling agreement</w:t>
      </w:r>
      <w:bookmarkEnd w:id="36"/>
    </w:p>
    <w:p w:rsidR="00FF4900" w:rsidRPr="00E73D10" w:rsidRDefault="00FF4900" w:rsidP="00FF4900">
      <w:pPr>
        <w:pStyle w:val="ActHead5"/>
      </w:pPr>
      <w:bookmarkStart w:id="37" w:name="_Toc474932528"/>
      <w:r w:rsidRPr="00E73D10">
        <w:rPr>
          <w:rStyle w:val="CharSectno"/>
        </w:rPr>
        <w:t>13</w:t>
      </w:r>
      <w:r w:rsidRPr="00E73D10">
        <w:t xml:space="preserve">  Preparing and updating disclosure documents</w:t>
      </w:r>
      <w:bookmarkEnd w:id="37"/>
    </w:p>
    <w:p w:rsidR="00FF4900" w:rsidRPr="00E73D10" w:rsidRDefault="00FF4900" w:rsidP="00FF4900">
      <w:pPr>
        <w:pStyle w:val="SubsectionHead"/>
      </w:pPr>
      <w:r w:rsidRPr="00E73D10">
        <w:t>Preparing disclosure document</w:t>
      </w:r>
    </w:p>
    <w:p w:rsidR="00FF4900" w:rsidRPr="00E73D10" w:rsidRDefault="00FF4900" w:rsidP="00FF4900">
      <w:pPr>
        <w:pStyle w:val="subsection"/>
        <w:rPr>
          <w:color w:val="000000"/>
        </w:rPr>
      </w:pPr>
      <w:r w:rsidRPr="00E73D10">
        <w:rPr>
          <w:color w:val="000000"/>
        </w:rPr>
        <w:tab/>
        <w:t>(1)</w:t>
      </w:r>
      <w:r w:rsidRPr="00E73D10">
        <w:rPr>
          <w:color w:val="000000"/>
        </w:rPr>
        <w:tab/>
        <w:t>Before entering into a fuel re</w:t>
      </w:r>
      <w:r w:rsidR="00E73D10">
        <w:rPr>
          <w:color w:val="000000"/>
        </w:rPr>
        <w:noBreakHyphen/>
      </w:r>
      <w:r w:rsidRPr="00E73D10">
        <w:rPr>
          <w:color w:val="000000"/>
        </w:rPr>
        <w:t xml:space="preserve">selling agreement, a supplier must prepare a document (a </w:t>
      </w:r>
      <w:r w:rsidRPr="00E73D10">
        <w:rPr>
          <w:b/>
          <w:i/>
          <w:color w:val="000000"/>
        </w:rPr>
        <w:t>disclosure document</w:t>
      </w:r>
      <w:r w:rsidRPr="00E73D10">
        <w:rPr>
          <w:color w:val="000000"/>
        </w:rPr>
        <w:t>) in accordance with this Subdivision in relation to the agreement.</w:t>
      </w:r>
    </w:p>
    <w:p w:rsidR="00FF4900" w:rsidRPr="00E73D10" w:rsidRDefault="00FF4900" w:rsidP="00FF4900">
      <w:pPr>
        <w:pStyle w:val="SubsectionHead"/>
      </w:pPr>
      <w:r w:rsidRPr="00E73D10">
        <w:t>Updating disclosure document</w:t>
      </w:r>
    </w:p>
    <w:p w:rsidR="00FF4900" w:rsidRPr="00E73D10" w:rsidRDefault="00FF4900" w:rsidP="00FF4900">
      <w:pPr>
        <w:pStyle w:val="subsection"/>
      </w:pPr>
      <w:r w:rsidRPr="00E73D10">
        <w:tab/>
        <w:t>(2)</w:t>
      </w:r>
      <w:r w:rsidRPr="00E73D10">
        <w:tab/>
        <w:t>If the fuel re</w:t>
      </w:r>
      <w:r w:rsidR="00E73D10">
        <w:noBreakHyphen/>
      </w:r>
      <w:r w:rsidRPr="00E73D10">
        <w:t>selling agreement is entered into, and is in force at the end of a financial year the supplier must:</w:t>
      </w:r>
    </w:p>
    <w:p w:rsidR="00FF4900" w:rsidRPr="00E73D10" w:rsidRDefault="00FF4900" w:rsidP="00FF4900">
      <w:pPr>
        <w:pStyle w:val="paragraph"/>
      </w:pPr>
      <w:r w:rsidRPr="00E73D10">
        <w:tab/>
        <w:t>(a)</w:t>
      </w:r>
      <w:r w:rsidRPr="00E73D10">
        <w:tab/>
        <w:t>prepare an updated disclosure document in relation to the agreement; and</w:t>
      </w:r>
    </w:p>
    <w:p w:rsidR="00FF4900" w:rsidRPr="00E73D10" w:rsidRDefault="00FF4900" w:rsidP="00FF4900">
      <w:pPr>
        <w:pStyle w:val="paragraph"/>
      </w:pPr>
      <w:r w:rsidRPr="00E73D10">
        <w:tab/>
        <w:t>(b)</w:t>
      </w:r>
      <w:r w:rsidRPr="00E73D10">
        <w:tab/>
        <w:t>do so not later than 3 months after the end of the financial year.</w:t>
      </w:r>
    </w:p>
    <w:p w:rsidR="00FF4900" w:rsidRPr="00E73D10" w:rsidRDefault="00FF4900" w:rsidP="00FF4900">
      <w:pPr>
        <w:pStyle w:val="SubsectionHead"/>
      </w:pPr>
      <w:r w:rsidRPr="00E73D10">
        <w:t>Signature of disclosure documents</w:t>
      </w:r>
    </w:p>
    <w:p w:rsidR="00FF4900" w:rsidRPr="00E73D10" w:rsidRDefault="00FF4900" w:rsidP="00FF4900">
      <w:pPr>
        <w:pStyle w:val="subsection"/>
      </w:pPr>
      <w:r w:rsidRPr="00E73D10">
        <w:rPr>
          <w:color w:val="000000"/>
        </w:rPr>
        <w:tab/>
        <w:t>(3)</w:t>
      </w:r>
      <w:r w:rsidRPr="00E73D10">
        <w:rPr>
          <w:color w:val="000000"/>
        </w:rPr>
        <w:tab/>
        <w:t>Each disclosure document must be signed by a director or officer of the supplier.</w:t>
      </w:r>
    </w:p>
    <w:p w:rsidR="00FF4900" w:rsidRPr="00E73D10" w:rsidRDefault="00FF4900" w:rsidP="00FF4900">
      <w:pPr>
        <w:pStyle w:val="ActHead5"/>
      </w:pPr>
      <w:bookmarkStart w:id="38" w:name="_Toc474932529"/>
      <w:r w:rsidRPr="00E73D10">
        <w:rPr>
          <w:rStyle w:val="CharSectno"/>
        </w:rPr>
        <w:t>14</w:t>
      </w:r>
      <w:r w:rsidRPr="00E73D10">
        <w:t xml:space="preserve">  Purpose of disclosure document</w:t>
      </w:r>
      <w:bookmarkEnd w:id="38"/>
    </w:p>
    <w:p w:rsidR="00FF4900" w:rsidRPr="00E73D10" w:rsidRDefault="00FF4900" w:rsidP="00FF4900">
      <w:pPr>
        <w:pStyle w:val="subsection"/>
      </w:pPr>
      <w:r w:rsidRPr="00E73D10">
        <w:tab/>
        <w:t>(1)</w:t>
      </w:r>
      <w:r w:rsidRPr="00E73D10">
        <w:tab/>
        <w:t>A disclosure document in relation to a fuel re</w:t>
      </w:r>
      <w:r w:rsidR="00E73D10">
        <w:noBreakHyphen/>
      </w:r>
      <w:r w:rsidRPr="00E73D10">
        <w:t>selling agreement is used to allow a supplier to give:</w:t>
      </w:r>
    </w:p>
    <w:p w:rsidR="00FF4900" w:rsidRPr="00E73D10" w:rsidRDefault="00FF4900" w:rsidP="00FF4900">
      <w:pPr>
        <w:pStyle w:val="paragraph"/>
      </w:pPr>
      <w:r w:rsidRPr="00E73D10">
        <w:tab/>
        <w:t>(a)</w:t>
      </w:r>
      <w:r w:rsidRPr="00E73D10">
        <w:tab/>
        <w:t>a retailer; or</w:t>
      </w:r>
    </w:p>
    <w:p w:rsidR="00FF4900" w:rsidRPr="00E73D10" w:rsidRDefault="00FF4900" w:rsidP="00FF4900">
      <w:pPr>
        <w:pStyle w:val="paragraph"/>
      </w:pPr>
      <w:r w:rsidRPr="00E73D10">
        <w:tab/>
        <w:t>(b)</w:t>
      </w:r>
      <w:r w:rsidRPr="00E73D10">
        <w:tab/>
        <w:t>a prospective retailer; or</w:t>
      </w:r>
    </w:p>
    <w:p w:rsidR="00FF4900" w:rsidRPr="00E73D10" w:rsidRDefault="00FF4900" w:rsidP="00FF4900">
      <w:pPr>
        <w:pStyle w:val="paragraph"/>
      </w:pPr>
      <w:r w:rsidRPr="00E73D10">
        <w:tab/>
        <w:t>(c)</w:t>
      </w:r>
      <w:r w:rsidRPr="00E73D10">
        <w:tab/>
        <w:t>a person to whom the supplier has consented to be the transferee in relation to the agreement;</w:t>
      </w:r>
    </w:p>
    <w:p w:rsidR="00FF4900" w:rsidRPr="00E73D10" w:rsidRDefault="00FF4900" w:rsidP="00FF4900">
      <w:pPr>
        <w:pStyle w:val="subsection2"/>
      </w:pPr>
      <w:r w:rsidRPr="00E73D10">
        <w:t>adequate information to help the retailer, prospective retailer or person make a reasonably informed decision about the agreement.</w:t>
      </w:r>
    </w:p>
    <w:p w:rsidR="00FF4900" w:rsidRPr="00E73D10" w:rsidRDefault="00FF4900" w:rsidP="00FF4900">
      <w:pPr>
        <w:pStyle w:val="subsection"/>
      </w:pPr>
      <w:r w:rsidRPr="00E73D10">
        <w:tab/>
        <w:t>(2)</w:t>
      </w:r>
      <w:r w:rsidRPr="00E73D10">
        <w:tab/>
        <w:t>An updated disclosure document in relation to a fuel re</w:t>
      </w:r>
      <w:r w:rsidR="00E73D10">
        <w:noBreakHyphen/>
      </w:r>
      <w:r w:rsidRPr="00E73D10">
        <w:t>selling agreement is used to give a retailer current information that is relevant to the operation of the retailer’s retail business.</w:t>
      </w:r>
    </w:p>
    <w:p w:rsidR="00FF4900" w:rsidRPr="00E73D10" w:rsidRDefault="00FF4900" w:rsidP="00FF4900">
      <w:pPr>
        <w:pStyle w:val="ActHead5"/>
      </w:pPr>
      <w:bookmarkStart w:id="39" w:name="_Toc474932530"/>
      <w:r w:rsidRPr="00E73D10">
        <w:rPr>
          <w:rStyle w:val="CharSectno"/>
        </w:rPr>
        <w:t>15</w:t>
      </w:r>
      <w:r w:rsidRPr="00E73D10">
        <w:t xml:space="preserve">  Content and layout of disclosure document</w:t>
      </w:r>
      <w:bookmarkEnd w:id="39"/>
    </w:p>
    <w:p w:rsidR="00FF4900" w:rsidRPr="00E73D10" w:rsidRDefault="00FF4900" w:rsidP="00FF4900">
      <w:pPr>
        <w:pStyle w:val="SubsectionHead"/>
      </w:pPr>
      <w:r w:rsidRPr="00E73D10">
        <w:t>Agreements of 5 years or more</w:t>
      </w:r>
    </w:p>
    <w:p w:rsidR="00FF4900" w:rsidRPr="00E73D10" w:rsidRDefault="00FF4900" w:rsidP="00FF4900">
      <w:pPr>
        <w:pStyle w:val="subsection"/>
      </w:pPr>
      <w:r w:rsidRPr="00E73D10">
        <w:tab/>
        <w:t>(1)</w:t>
      </w:r>
      <w:r w:rsidRPr="00E73D10">
        <w:tab/>
        <w:t>If a disclosure document relates to a fuel re</w:t>
      </w:r>
      <w:r w:rsidR="00E73D10">
        <w:noBreakHyphen/>
      </w:r>
      <w:r w:rsidRPr="00E73D10">
        <w:t>selling agreement that specifies a duration of at least 5 years, the disclosure document:</w:t>
      </w:r>
    </w:p>
    <w:p w:rsidR="00FF4900" w:rsidRPr="00E73D10" w:rsidRDefault="00FF4900" w:rsidP="00FF4900">
      <w:pPr>
        <w:pStyle w:val="paragraph"/>
      </w:pPr>
      <w:r w:rsidRPr="00E73D10">
        <w:tab/>
        <w:t>(a)</w:t>
      </w:r>
      <w:r w:rsidRPr="00E73D10">
        <w:tab/>
        <w:t>must be in accordance with Annexure 1; and</w:t>
      </w:r>
    </w:p>
    <w:p w:rsidR="00FF4900" w:rsidRPr="00E73D10" w:rsidRDefault="00FF4900" w:rsidP="00FF4900">
      <w:pPr>
        <w:pStyle w:val="paragraph"/>
      </w:pPr>
      <w:r w:rsidRPr="00E73D10">
        <w:tab/>
        <w:t>(b)</w:t>
      </w:r>
      <w:r w:rsidRPr="00E73D10">
        <w:tab/>
        <w:t>must be in the form, in the order, and with the numbering, set out in Annexure 1; and</w:t>
      </w:r>
    </w:p>
    <w:p w:rsidR="00FF4900" w:rsidRPr="00E73D10" w:rsidRDefault="00FF4900" w:rsidP="00FF4900">
      <w:pPr>
        <w:pStyle w:val="paragraph"/>
      </w:pPr>
      <w:r w:rsidRPr="00E73D10">
        <w:tab/>
        <w:t>(c)</w:t>
      </w:r>
      <w:r w:rsidRPr="00E73D10">
        <w:tab/>
        <w:t>must use the same titles as in Annexure 1.</w:t>
      </w:r>
    </w:p>
    <w:p w:rsidR="00FF4900" w:rsidRPr="00E73D10" w:rsidRDefault="00FF4900" w:rsidP="00FF4900">
      <w:pPr>
        <w:pStyle w:val="SubsectionHead"/>
      </w:pPr>
      <w:r w:rsidRPr="00E73D10">
        <w:t>Agreements of less than 5 years</w:t>
      </w:r>
    </w:p>
    <w:p w:rsidR="00FF4900" w:rsidRPr="00E73D10" w:rsidRDefault="00FF4900" w:rsidP="00FF4900">
      <w:pPr>
        <w:pStyle w:val="subsection"/>
      </w:pPr>
      <w:r w:rsidRPr="00E73D10">
        <w:tab/>
        <w:t>(2)</w:t>
      </w:r>
      <w:r w:rsidRPr="00E73D10">
        <w:tab/>
        <w:t>If a disclosure document relates to a fuel re</w:t>
      </w:r>
      <w:r w:rsidR="00E73D10">
        <w:noBreakHyphen/>
      </w:r>
      <w:r w:rsidRPr="00E73D10">
        <w:t>selling agreement that specifies a duration of less than 5 years, the disclosure document:</w:t>
      </w:r>
    </w:p>
    <w:p w:rsidR="00FF4900" w:rsidRPr="00E73D10" w:rsidRDefault="00FF4900" w:rsidP="00FF4900">
      <w:pPr>
        <w:pStyle w:val="paragraph"/>
      </w:pPr>
      <w:r w:rsidRPr="00E73D10">
        <w:tab/>
        <w:t>(a)</w:t>
      </w:r>
      <w:r w:rsidRPr="00E73D10">
        <w:tab/>
        <w:t>must be in accordance with Annexure 2; and</w:t>
      </w:r>
    </w:p>
    <w:p w:rsidR="00FF4900" w:rsidRPr="00E73D10" w:rsidRDefault="00FF4900" w:rsidP="00FF4900">
      <w:pPr>
        <w:pStyle w:val="paragraph"/>
      </w:pPr>
      <w:r w:rsidRPr="00E73D10">
        <w:tab/>
        <w:t>(b)</w:t>
      </w:r>
      <w:r w:rsidRPr="00E73D10">
        <w:tab/>
        <w:t>must be in the form, in the order, and with the numbering, set out in Annexure 2; and</w:t>
      </w:r>
    </w:p>
    <w:p w:rsidR="00FF4900" w:rsidRPr="00E73D10" w:rsidRDefault="00FF4900" w:rsidP="00FF4900">
      <w:pPr>
        <w:pStyle w:val="paragraph"/>
      </w:pPr>
      <w:r w:rsidRPr="00E73D10">
        <w:tab/>
        <w:t>(c)</w:t>
      </w:r>
      <w:r w:rsidRPr="00E73D10">
        <w:tab/>
        <w:t>must use the same titles as in Annexure 2.</w:t>
      </w:r>
    </w:p>
    <w:p w:rsidR="00FF4900" w:rsidRPr="00E73D10" w:rsidRDefault="00FF4900" w:rsidP="00FF4900">
      <w:pPr>
        <w:pStyle w:val="SubsectionHead"/>
      </w:pPr>
      <w:r w:rsidRPr="00E73D10">
        <w:t>General</w:t>
      </w:r>
    </w:p>
    <w:p w:rsidR="00FF4900" w:rsidRPr="00E73D10" w:rsidRDefault="00FF4900" w:rsidP="00FF4900">
      <w:pPr>
        <w:pStyle w:val="subsection"/>
      </w:pPr>
      <w:r w:rsidRPr="00E73D10">
        <w:rPr>
          <w:color w:val="000000"/>
        </w:rPr>
        <w:tab/>
        <w:t>(3)</w:t>
      </w:r>
      <w:r w:rsidRPr="00E73D10">
        <w:rPr>
          <w:color w:val="000000"/>
        </w:rPr>
        <w:tab/>
        <w:t>A disclosure document may contain other information in a section of the document marked ‘Other relevant disclosure information’.</w:t>
      </w:r>
    </w:p>
    <w:p w:rsidR="00FF4900" w:rsidRPr="00E73D10" w:rsidRDefault="00FF4900" w:rsidP="00FF4900">
      <w:pPr>
        <w:pStyle w:val="subsection"/>
      </w:pPr>
      <w:r w:rsidRPr="00E73D10">
        <w:tab/>
        <w:t>(4)</w:t>
      </w:r>
      <w:r w:rsidRPr="00E73D10">
        <w:tab/>
        <w:t>A disclosure document must have a table of contents, based on the items in the relevant Annexure, indicating the page number on which each item begins.</w:t>
      </w:r>
    </w:p>
    <w:p w:rsidR="00FF4900" w:rsidRPr="00E73D10" w:rsidRDefault="00FF4900" w:rsidP="00FF4900">
      <w:pPr>
        <w:pStyle w:val="notetext"/>
      </w:pPr>
      <w:r w:rsidRPr="00E73D10">
        <w:rPr>
          <w:color w:val="000000"/>
        </w:rPr>
        <w:t>Note:</w:t>
      </w:r>
      <w:r w:rsidRPr="00E73D10">
        <w:rPr>
          <w:color w:val="000000"/>
        </w:rPr>
        <w:tab/>
        <w:t>In relation to the transfer of a fuel re</w:t>
      </w:r>
      <w:r w:rsidR="00E73D10">
        <w:rPr>
          <w:color w:val="000000"/>
        </w:rPr>
        <w:noBreakHyphen/>
      </w:r>
      <w:r w:rsidRPr="00E73D10">
        <w:rPr>
          <w:color w:val="000000"/>
        </w:rPr>
        <w:t>selling business—see also Division</w:t>
      </w:r>
      <w:r w:rsidR="00E73D10" w:rsidRPr="00E73D10">
        <w:rPr>
          <w:color w:val="000000"/>
        </w:rPr>
        <w:t> </w:t>
      </w:r>
      <w:r w:rsidRPr="00E73D10">
        <w:rPr>
          <w:color w:val="000000"/>
        </w:rPr>
        <w:t>2.</w:t>
      </w:r>
    </w:p>
    <w:p w:rsidR="00FF4900" w:rsidRPr="00E73D10" w:rsidRDefault="00FF4900" w:rsidP="00FF4900">
      <w:pPr>
        <w:pStyle w:val="ActHead5"/>
      </w:pPr>
      <w:bookmarkStart w:id="40" w:name="_Toc474932531"/>
      <w:r w:rsidRPr="00E73D10">
        <w:rPr>
          <w:rStyle w:val="CharSectno"/>
        </w:rPr>
        <w:t>16</w:t>
      </w:r>
      <w:r w:rsidRPr="00E73D10">
        <w:t xml:space="preserve">  Giving disclosure document</w:t>
      </w:r>
      <w:bookmarkEnd w:id="40"/>
    </w:p>
    <w:p w:rsidR="00FF4900" w:rsidRPr="00E73D10" w:rsidRDefault="00FF4900" w:rsidP="00FF4900">
      <w:pPr>
        <w:pStyle w:val="subsection"/>
      </w:pPr>
      <w:r w:rsidRPr="00E73D10">
        <w:tab/>
        <w:t>(1)</w:t>
      </w:r>
      <w:r w:rsidRPr="00E73D10">
        <w:tab/>
        <w:t>A supplier must give a disclosure document in relation to a fuel re</w:t>
      </w:r>
      <w:r w:rsidR="00E73D10">
        <w:noBreakHyphen/>
      </w:r>
      <w:r w:rsidRPr="00E73D10">
        <w:t>selling agreement to each of the following:</w:t>
      </w:r>
    </w:p>
    <w:p w:rsidR="00FF4900" w:rsidRPr="00E73D10" w:rsidRDefault="00FF4900" w:rsidP="00FF4900">
      <w:pPr>
        <w:pStyle w:val="paragraph"/>
      </w:pPr>
      <w:r w:rsidRPr="00E73D10">
        <w:tab/>
        <w:t>(a)</w:t>
      </w:r>
      <w:r w:rsidRPr="00E73D10">
        <w:tab/>
      </w:r>
      <w:r w:rsidRPr="00E73D10">
        <w:rPr>
          <w:color w:val="000000"/>
        </w:rPr>
        <w:t>a retailer that proposes to the supplier to renew or extend the agreement;</w:t>
      </w:r>
    </w:p>
    <w:p w:rsidR="00FF4900" w:rsidRPr="00E73D10" w:rsidRDefault="00FF4900" w:rsidP="00FF4900">
      <w:pPr>
        <w:pStyle w:val="paragraph"/>
      </w:pPr>
      <w:r w:rsidRPr="00E73D10">
        <w:tab/>
        <w:t>(b)</w:t>
      </w:r>
      <w:r w:rsidRPr="00E73D10">
        <w:tab/>
        <w:t>a prospective retailer;</w:t>
      </w:r>
    </w:p>
    <w:p w:rsidR="00FF4900" w:rsidRPr="00E73D10" w:rsidRDefault="00FF4900" w:rsidP="00FF4900">
      <w:pPr>
        <w:pStyle w:val="paragraph"/>
      </w:pPr>
      <w:r w:rsidRPr="00E73D10">
        <w:tab/>
        <w:t>(c)</w:t>
      </w:r>
      <w:r w:rsidRPr="00E73D10">
        <w:tab/>
        <w:t>a person to whom the supplier has consented to be the transferee in relation to the agreement.</w:t>
      </w:r>
    </w:p>
    <w:p w:rsidR="00FF4900" w:rsidRPr="00E73D10" w:rsidRDefault="00FF4900" w:rsidP="00FF4900">
      <w:pPr>
        <w:pStyle w:val="subsection"/>
      </w:pPr>
      <w:r w:rsidRPr="00E73D10">
        <w:rPr>
          <w:color w:val="000000"/>
        </w:rPr>
        <w:tab/>
        <w:t>(2)</w:t>
      </w:r>
      <w:r w:rsidRPr="00E73D10">
        <w:rPr>
          <w:color w:val="000000"/>
        </w:rPr>
        <w:tab/>
      </w:r>
      <w:r w:rsidRPr="00E73D10">
        <w:t>A supplier must not seek a non</w:t>
      </w:r>
      <w:r w:rsidR="00E73D10">
        <w:noBreakHyphen/>
      </w:r>
      <w:r w:rsidRPr="00E73D10">
        <w:t>refundable deposit for giving a retailer, prospective retailer or person a disclosure document in relation to a fuel re</w:t>
      </w:r>
      <w:r w:rsidR="00E73D10">
        <w:noBreakHyphen/>
      </w:r>
      <w:r w:rsidRPr="00E73D10">
        <w:t>selling agreement.</w:t>
      </w:r>
    </w:p>
    <w:p w:rsidR="00FF4900" w:rsidRPr="00E73D10" w:rsidRDefault="00FF4900" w:rsidP="00FF4900">
      <w:pPr>
        <w:pStyle w:val="ActHead5"/>
      </w:pPr>
      <w:bookmarkStart w:id="41" w:name="_Toc474932532"/>
      <w:r w:rsidRPr="00E73D10">
        <w:rPr>
          <w:rStyle w:val="CharSectno"/>
        </w:rPr>
        <w:t>17</w:t>
      </w:r>
      <w:r w:rsidRPr="00E73D10">
        <w:t xml:space="preserve">  Giving additional disclosure document</w:t>
      </w:r>
      <w:bookmarkEnd w:id="41"/>
    </w:p>
    <w:p w:rsidR="00FF4900" w:rsidRPr="00E73D10" w:rsidRDefault="00FF4900" w:rsidP="00FF4900">
      <w:pPr>
        <w:pStyle w:val="subsection"/>
      </w:pPr>
      <w:r w:rsidRPr="00E73D10">
        <w:tab/>
        <w:t>(1)</w:t>
      </w:r>
      <w:r w:rsidRPr="00E73D10">
        <w:tab/>
        <w:t>This clause applies if:</w:t>
      </w:r>
    </w:p>
    <w:p w:rsidR="00FF4900" w:rsidRPr="00E73D10" w:rsidRDefault="00FF4900" w:rsidP="00FF4900">
      <w:pPr>
        <w:pStyle w:val="paragraph"/>
      </w:pPr>
      <w:r w:rsidRPr="00E73D10">
        <w:tab/>
        <w:t>(a)</w:t>
      </w:r>
      <w:r w:rsidRPr="00E73D10">
        <w:tab/>
        <w:t>a supplier gives a disclosure document in relation to a fuel re</w:t>
      </w:r>
      <w:r w:rsidR="00E73D10">
        <w:noBreakHyphen/>
      </w:r>
      <w:r w:rsidRPr="00E73D10">
        <w:t>selling agreement that is in accordance with Annexure 2 to:</w:t>
      </w:r>
    </w:p>
    <w:p w:rsidR="00FF4900" w:rsidRPr="00E73D10" w:rsidRDefault="00FF4900" w:rsidP="00FF4900">
      <w:pPr>
        <w:pStyle w:val="paragraphsub"/>
      </w:pPr>
      <w:r w:rsidRPr="00E73D10">
        <w:tab/>
        <w:t>(i)</w:t>
      </w:r>
      <w:r w:rsidRPr="00E73D10">
        <w:tab/>
        <w:t>a retailer; or</w:t>
      </w:r>
    </w:p>
    <w:p w:rsidR="00FF4900" w:rsidRPr="00E73D10" w:rsidRDefault="00FF4900" w:rsidP="00FF4900">
      <w:pPr>
        <w:pStyle w:val="paragraphsub"/>
      </w:pPr>
      <w:r w:rsidRPr="00E73D10">
        <w:tab/>
        <w:t>(ii)</w:t>
      </w:r>
      <w:r w:rsidRPr="00E73D10">
        <w:tab/>
        <w:t>a prospective retailer; or</w:t>
      </w:r>
    </w:p>
    <w:p w:rsidR="00FF4900" w:rsidRPr="00E73D10" w:rsidRDefault="00FF4900" w:rsidP="00FF4900">
      <w:pPr>
        <w:pStyle w:val="paragraphsub"/>
      </w:pPr>
      <w:r w:rsidRPr="00E73D10">
        <w:tab/>
        <w:t>(iii)</w:t>
      </w:r>
      <w:r w:rsidRPr="00E73D10">
        <w:tab/>
        <w:t>a person to whom the supplier has consented to be the transferee in relation to the agreement; and</w:t>
      </w:r>
    </w:p>
    <w:p w:rsidR="00FF4900" w:rsidRPr="00E73D10" w:rsidRDefault="00FF4900" w:rsidP="00FF4900">
      <w:pPr>
        <w:pStyle w:val="paragraph"/>
      </w:pPr>
      <w:r w:rsidRPr="00E73D10">
        <w:tab/>
        <w:t>(b)</w:t>
      </w:r>
      <w:r w:rsidRPr="00E73D10">
        <w:tab/>
        <w:t>the retailer, prospective retailer or person asks the supplier to give a disclosure document in relation to the fuel re</w:t>
      </w:r>
      <w:r w:rsidR="00E73D10">
        <w:noBreakHyphen/>
      </w:r>
      <w:r w:rsidRPr="00E73D10">
        <w:t xml:space="preserve">selling agreement that is in accordance with Annexure 1 (a </w:t>
      </w:r>
      <w:r w:rsidRPr="00E73D10">
        <w:rPr>
          <w:b/>
          <w:i/>
        </w:rPr>
        <w:t>long form disclosure document</w:t>
      </w:r>
      <w:r w:rsidRPr="00E73D10">
        <w:t>).</w:t>
      </w:r>
    </w:p>
    <w:p w:rsidR="00FF4900" w:rsidRPr="00E73D10" w:rsidRDefault="00FF4900" w:rsidP="00FF4900">
      <w:pPr>
        <w:pStyle w:val="subsection"/>
      </w:pPr>
      <w:r w:rsidRPr="00E73D10">
        <w:tab/>
        <w:t>(2)</w:t>
      </w:r>
      <w:r w:rsidRPr="00E73D10">
        <w:tab/>
        <w:t>The supplier must give to the retailer, prospective retailer or person the long form disclosure document as soon as practicable after the request is made.</w:t>
      </w:r>
    </w:p>
    <w:p w:rsidR="00FF4900" w:rsidRPr="00E73D10" w:rsidRDefault="00FF4900" w:rsidP="00FF4900">
      <w:pPr>
        <w:pStyle w:val="subsection"/>
      </w:pPr>
      <w:r w:rsidRPr="00E73D10">
        <w:tab/>
        <w:t>(3)</w:t>
      </w:r>
      <w:r w:rsidRPr="00E73D10">
        <w:tab/>
        <w:t>However, the supplier is not required to give the long form disclosure document if:</w:t>
      </w:r>
    </w:p>
    <w:p w:rsidR="00FF4900" w:rsidRPr="00E73D10" w:rsidRDefault="00FF4900" w:rsidP="00FF4900">
      <w:pPr>
        <w:pStyle w:val="paragraph"/>
      </w:pPr>
      <w:r w:rsidRPr="00E73D10">
        <w:tab/>
        <w:t>(a)</w:t>
      </w:r>
      <w:r w:rsidRPr="00E73D10">
        <w:tab/>
        <w:t>the supplier has already given the long form disclosure document to the retailer, prospective retailer or person; or</w:t>
      </w:r>
    </w:p>
    <w:p w:rsidR="00FF4900" w:rsidRPr="00E73D10" w:rsidRDefault="00FF4900" w:rsidP="00FF4900">
      <w:pPr>
        <w:pStyle w:val="paragraph"/>
      </w:pPr>
      <w:r w:rsidRPr="00E73D10">
        <w:tab/>
        <w:t>(b)</w:t>
      </w:r>
      <w:r w:rsidRPr="00E73D10">
        <w:tab/>
        <w:t>the supplier has already given all of the information that is required to be contained in the long form disclosure document to the retailer, prospective retailer or person; or</w:t>
      </w:r>
    </w:p>
    <w:p w:rsidR="00FF4900" w:rsidRPr="00E73D10" w:rsidRDefault="00FF4900" w:rsidP="00FF4900">
      <w:pPr>
        <w:pStyle w:val="paragraph"/>
      </w:pPr>
      <w:r w:rsidRPr="00E73D10">
        <w:tab/>
        <w:t>(c)</w:t>
      </w:r>
      <w:r w:rsidRPr="00E73D10">
        <w:tab/>
        <w:t>it is otherwise not reasonable for the supplier to give the long form disclosure document.</w:t>
      </w:r>
    </w:p>
    <w:p w:rsidR="00FF4900" w:rsidRPr="00E73D10" w:rsidRDefault="00FF4900" w:rsidP="00FF4900">
      <w:pPr>
        <w:pStyle w:val="ActHead4"/>
      </w:pPr>
      <w:bookmarkStart w:id="42" w:name="_Toc474932533"/>
      <w:r w:rsidRPr="00E73D10">
        <w:rPr>
          <w:rStyle w:val="CharSubdNo"/>
        </w:rPr>
        <w:t>Subdivision B</w:t>
      </w:r>
      <w:r w:rsidRPr="00E73D10">
        <w:t>—</w:t>
      </w:r>
      <w:r w:rsidRPr="00E73D10">
        <w:rPr>
          <w:rStyle w:val="CharSubdText"/>
        </w:rPr>
        <w:t>Disclosure before completing fuel re</w:t>
      </w:r>
      <w:r w:rsidR="00E73D10" w:rsidRPr="00E73D10">
        <w:rPr>
          <w:rStyle w:val="CharSubdText"/>
        </w:rPr>
        <w:noBreakHyphen/>
      </w:r>
      <w:r w:rsidRPr="00E73D10">
        <w:rPr>
          <w:rStyle w:val="CharSubdText"/>
        </w:rPr>
        <w:t>selling agreement</w:t>
      </w:r>
      <w:bookmarkEnd w:id="42"/>
    </w:p>
    <w:p w:rsidR="00FF4900" w:rsidRPr="00E73D10" w:rsidRDefault="00FF4900" w:rsidP="00FF4900">
      <w:pPr>
        <w:pStyle w:val="ActHead5"/>
      </w:pPr>
      <w:bookmarkStart w:id="43" w:name="_Toc474932534"/>
      <w:r w:rsidRPr="00E73D10">
        <w:rPr>
          <w:rStyle w:val="CharSectno"/>
        </w:rPr>
        <w:t>18</w:t>
      </w:r>
      <w:r w:rsidRPr="00E73D10">
        <w:t xml:space="preserve">  Application of this Subdivision</w:t>
      </w:r>
      <w:bookmarkEnd w:id="43"/>
    </w:p>
    <w:p w:rsidR="00FF4900" w:rsidRPr="00E73D10" w:rsidRDefault="00FF4900" w:rsidP="00FF4900">
      <w:pPr>
        <w:pStyle w:val="subsection"/>
      </w:pPr>
      <w:r w:rsidRPr="00E73D10">
        <w:tab/>
      </w:r>
      <w:r w:rsidRPr="00E73D10">
        <w:tab/>
        <w:t>This Subdivision applies to a disclosure document in relation to a fuel re</w:t>
      </w:r>
      <w:r w:rsidR="00E73D10">
        <w:noBreakHyphen/>
      </w:r>
      <w:r w:rsidRPr="00E73D10">
        <w:t>selling agreement that is to be given by a supplier to:</w:t>
      </w:r>
    </w:p>
    <w:p w:rsidR="00FF4900" w:rsidRPr="00E73D10" w:rsidRDefault="00FF4900" w:rsidP="00FF4900">
      <w:pPr>
        <w:pStyle w:val="paragraph"/>
      </w:pPr>
      <w:r w:rsidRPr="00E73D10">
        <w:tab/>
        <w:t>(a)</w:t>
      </w:r>
      <w:r w:rsidRPr="00E73D10">
        <w:tab/>
        <w:t>a retailer proposing to the supplier to renew or extend the agreement; or</w:t>
      </w:r>
    </w:p>
    <w:p w:rsidR="00FF4900" w:rsidRPr="00E73D10" w:rsidRDefault="00FF4900" w:rsidP="00FF4900">
      <w:pPr>
        <w:pStyle w:val="paragraph"/>
      </w:pPr>
      <w:r w:rsidRPr="00E73D10">
        <w:tab/>
        <w:t>(b)</w:t>
      </w:r>
      <w:r w:rsidRPr="00E73D10">
        <w:tab/>
        <w:t>a prospective retailer; or</w:t>
      </w:r>
    </w:p>
    <w:p w:rsidR="00FF4900" w:rsidRPr="00E73D10" w:rsidRDefault="00FF4900" w:rsidP="00FF4900">
      <w:pPr>
        <w:pStyle w:val="paragraph"/>
      </w:pPr>
      <w:r w:rsidRPr="00E73D10">
        <w:tab/>
        <w:t>(c)</w:t>
      </w:r>
      <w:r w:rsidRPr="00E73D10">
        <w:tab/>
        <w:t>a person to whom the supplier has consented to be the transferee in relation to the agreement.</w:t>
      </w:r>
    </w:p>
    <w:p w:rsidR="00FF4900" w:rsidRPr="00E73D10" w:rsidRDefault="00FF4900" w:rsidP="00FF4900">
      <w:pPr>
        <w:pStyle w:val="ActHead5"/>
      </w:pPr>
      <w:bookmarkStart w:id="44" w:name="_Toc474932535"/>
      <w:r w:rsidRPr="00E73D10">
        <w:rPr>
          <w:rStyle w:val="CharSectno"/>
        </w:rPr>
        <w:t>19</w:t>
      </w:r>
      <w:r w:rsidRPr="00E73D10">
        <w:t xml:space="preserve">  Supplier’s obligations</w:t>
      </w:r>
      <w:bookmarkEnd w:id="44"/>
    </w:p>
    <w:p w:rsidR="00FF4900" w:rsidRPr="00E73D10" w:rsidRDefault="00FF4900" w:rsidP="00FF4900">
      <w:pPr>
        <w:pStyle w:val="SubsectionHead"/>
      </w:pPr>
      <w:r w:rsidRPr="00E73D10">
        <w:t>Obligations to prospective retailers</w:t>
      </w:r>
    </w:p>
    <w:p w:rsidR="00FF4900" w:rsidRPr="00E73D10" w:rsidRDefault="00FF4900" w:rsidP="00FF4900">
      <w:pPr>
        <w:pStyle w:val="subsection"/>
      </w:pPr>
      <w:r w:rsidRPr="00E73D10">
        <w:tab/>
        <w:t>(1)</w:t>
      </w:r>
      <w:r w:rsidRPr="00E73D10">
        <w:tab/>
        <w:t>If a prospective retailer proposes to become a retailer under a fuel re</w:t>
      </w:r>
      <w:r w:rsidR="00E73D10">
        <w:noBreakHyphen/>
      </w:r>
      <w:r w:rsidRPr="00E73D10">
        <w:t xml:space="preserve">selling agreement (the </w:t>
      </w:r>
      <w:r w:rsidRPr="00E73D10">
        <w:rPr>
          <w:b/>
          <w:i/>
        </w:rPr>
        <w:t>proposed agreement</w:t>
      </w:r>
      <w:r w:rsidRPr="00E73D10">
        <w:t>) in relation to a supplier, the supplier must:</w:t>
      </w:r>
    </w:p>
    <w:p w:rsidR="00FF4900" w:rsidRPr="00E73D10" w:rsidRDefault="00FF4900" w:rsidP="00FF4900">
      <w:pPr>
        <w:pStyle w:val="paragraph"/>
      </w:pPr>
      <w:r w:rsidRPr="00E73D10">
        <w:tab/>
        <w:t>(a)</w:t>
      </w:r>
      <w:r w:rsidRPr="00E73D10">
        <w:tab/>
        <w:t>give the prospective retailer:</w:t>
      </w:r>
    </w:p>
    <w:p w:rsidR="00FF4900" w:rsidRPr="00E73D10" w:rsidRDefault="00FF4900" w:rsidP="00FF4900">
      <w:pPr>
        <w:pStyle w:val="paragraphsub"/>
      </w:pPr>
      <w:r w:rsidRPr="00E73D10">
        <w:tab/>
        <w:t>(i)</w:t>
      </w:r>
      <w:r w:rsidRPr="00E73D10">
        <w:tab/>
        <w:t>a copy of this code; and</w:t>
      </w:r>
    </w:p>
    <w:p w:rsidR="00FF4900" w:rsidRPr="00E73D10" w:rsidRDefault="00FF4900" w:rsidP="00FF4900">
      <w:pPr>
        <w:pStyle w:val="paragraphsub"/>
      </w:pPr>
      <w:r w:rsidRPr="00E73D10">
        <w:tab/>
        <w:t>(ii)</w:t>
      </w:r>
      <w:r w:rsidRPr="00E73D10">
        <w:tab/>
        <w:t>a disclosure document in relation to the proposed agreement; and</w:t>
      </w:r>
    </w:p>
    <w:p w:rsidR="00FF4900" w:rsidRPr="00E73D10" w:rsidRDefault="00FF4900" w:rsidP="00FF4900">
      <w:pPr>
        <w:pStyle w:val="paragraph"/>
      </w:pPr>
      <w:r w:rsidRPr="00E73D10">
        <w:tab/>
        <w:t>(b)</w:t>
      </w:r>
      <w:r w:rsidRPr="00E73D10">
        <w:tab/>
        <w:t>do so at least 14 days before the prospective retailer:</w:t>
      </w:r>
    </w:p>
    <w:p w:rsidR="00FF4900" w:rsidRPr="00E73D10" w:rsidRDefault="00FF4900" w:rsidP="00FF4900">
      <w:pPr>
        <w:pStyle w:val="paragraphsub"/>
      </w:pPr>
      <w:r w:rsidRPr="00E73D10">
        <w:tab/>
        <w:t>(i)</w:t>
      </w:r>
      <w:r w:rsidRPr="00E73D10">
        <w:tab/>
        <w:t>enters into the proposed agreement, or an agreement to enter into the proposed agreement, with the supplier; or</w:t>
      </w:r>
    </w:p>
    <w:p w:rsidR="00FF4900" w:rsidRPr="00E73D10" w:rsidRDefault="00FF4900" w:rsidP="00FF4900">
      <w:pPr>
        <w:pStyle w:val="paragraphsub"/>
      </w:pPr>
      <w:r w:rsidRPr="00E73D10">
        <w:tab/>
        <w:t>(ii)</w:t>
      </w:r>
      <w:r w:rsidRPr="00E73D10">
        <w:tab/>
        <w:t>pays non</w:t>
      </w:r>
      <w:r w:rsidR="00E73D10">
        <w:noBreakHyphen/>
      </w:r>
      <w:r w:rsidRPr="00E73D10">
        <w:t>refundable money to the supplier or an associate of the supplier in connection with the proposed agreement.</w:t>
      </w:r>
    </w:p>
    <w:p w:rsidR="00FF4900" w:rsidRPr="00E73D10" w:rsidRDefault="00FF4900" w:rsidP="00FF4900">
      <w:pPr>
        <w:pStyle w:val="SubsectionHead"/>
      </w:pPr>
      <w:r w:rsidRPr="00E73D10">
        <w:t>Obligations to retailers proposing to renew or extend agreements</w:t>
      </w:r>
    </w:p>
    <w:p w:rsidR="00FF4900" w:rsidRPr="00E73D10" w:rsidRDefault="00FF4900" w:rsidP="00FF4900">
      <w:pPr>
        <w:pStyle w:val="subsection"/>
        <w:rPr>
          <w:color w:val="000000"/>
        </w:rPr>
      </w:pPr>
      <w:r w:rsidRPr="00E73D10">
        <w:rPr>
          <w:color w:val="000000"/>
        </w:rPr>
        <w:tab/>
        <w:t>(2)</w:t>
      </w:r>
      <w:r w:rsidRPr="00E73D10">
        <w:rPr>
          <w:color w:val="000000"/>
        </w:rPr>
        <w:tab/>
        <w:t>If a retailer proposes to a supplier to renew or extend a fuel re</w:t>
      </w:r>
      <w:r w:rsidR="00E73D10">
        <w:rPr>
          <w:color w:val="000000"/>
        </w:rPr>
        <w:noBreakHyphen/>
      </w:r>
      <w:r w:rsidRPr="00E73D10">
        <w:rPr>
          <w:color w:val="000000"/>
        </w:rPr>
        <w:t>selling agreement, the supplier must:</w:t>
      </w:r>
    </w:p>
    <w:p w:rsidR="00FF4900" w:rsidRPr="00E73D10" w:rsidRDefault="00FF4900" w:rsidP="00FF4900">
      <w:pPr>
        <w:pStyle w:val="paragraph"/>
      </w:pPr>
      <w:r w:rsidRPr="00E73D10">
        <w:tab/>
        <w:t>(a)</w:t>
      </w:r>
      <w:r w:rsidRPr="00E73D10">
        <w:tab/>
        <w:t>give the retailer:</w:t>
      </w:r>
    </w:p>
    <w:p w:rsidR="00FF4900" w:rsidRPr="00E73D10" w:rsidRDefault="00FF4900" w:rsidP="00FF4900">
      <w:pPr>
        <w:pStyle w:val="paragraphsub"/>
      </w:pPr>
      <w:r w:rsidRPr="00E73D10">
        <w:tab/>
        <w:t>(i)</w:t>
      </w:r>
      <w:r w:rsidRPr="00E73D10">
        <w:tab/>
        <w:t>a copy of this code; and</w:t>
      </w:r>
    </w:p>
    <w:p w:rsidR="00FF4900" w:rsidRPr="00E73D10" w:rsidRDefault="00FF4900" w:rsidP="00FF4900">
      <w:pPr>
        <w:pStyle w:val="paragraphsub"/>
      </w:pPr>
      <w:r w:rsidRPr="00E73D10">
        <w:tab/>
        <w:t>(ii)</w:t>
      </w:r>
      <w:r w:rsidRPr="00E73D10">
        <w:tab/>
        <w:t>the disclosure document set out in the relevant Annexure; and</w:t>
      </w:r>
    </w:p>
    <w:p w:rsidR="00FF4900" w:rsidRPr="00E73D10" w:rsidRDefault="00FF4900" w:rsidP="00FF4900">
      <w:pPr>
        <w:pStyle w:val="paragraph"/>
      </w:pPr>
      <w:r w:rsidRPr="00E73D10">
        <w:tab/>
        <w:t>(b)</w:t>
      </w:r>
      <w:r w:rsidRPr="00E73D10">
        <w:tab/>
        <w:t>do so at least 14 days before the fuel re</w:t>
      </w:r>
      <w:r w:rsidR="00E73D10">
        <w:noBreakHyphen/>
      </w:r>
      <w:r w:rsidRPr="00E73D10">
        <w:t>selling agreement is renewed or extended.</w:t>
      </w:r>
    </w:p>
    <w:p w:rsidR="00FF4900" w:rsidRPr="00E73D10" w:rsidRDefault="00FF4900" w:rsidP="00FF4900">
      <w:pPr>
        <w:pStyle w:val="notetext"/>
      </w:pPr>
      <w:r w:rsidRPr="00E73D10">
        <w:rPr>
          <w:color w:val="000000"/>
        </w:rPr>
        <w:t>Note:</w:t>
      </w:r>
      <w:r w:rsidRPr="00E73D10">
        <w:rPr>
          <w:color w:val="000000"/>
        </w:rPr>
        <w:tab/>
        <w:t>The Annexure on which the disclosure document is based is determined under clause</w:t>
      </w:r>
      <w:r w:rsidR="00E73D10" w:rsidRPr="00E73D10">
        <w:rPr>
          <w:color w:val="000000"/>
        </w:rPr>
        <w:t> </w:t>
      </w:r>
      <w:r w:rsidRPr="00E73D10">
        <w:rPr>
          <w:color w:val="000000"/>
        </w:rPr>
        <w:t>15.</w:t>
      </w:r>
    </w:p>
    <w:p w:rsidR="00FF4900" w:rsidRPr="00E73D10" w:rsidRDefault="00FF4900" w:rsidP="00FF4900">
      <w:pPr>
        <w:pStyle w:val="SubsectionHead"/>
      </w:pPr>
      <w:r w:rsidRPr="00E73D10">
        <w:t>Obligations to transferees</w:t>
      </w:r>
    </w:p>
    <w:p w:rsidR="00FF4900" w:rsidRPr="00E73D10" w:rsidRDefault="00FF4900" w:rsidP="00FF4900">
      <w:pPr>
        <w:pStyle w:val="subsection"/>
      </w:pPr>
      <w:r w:rsidRPr="00E73D10">
        <w:tab/>
        <w:t>(3)</w:t>
      </w:r>
      <w:r w:rsidRPr="00E73D10">
        <w:tab/>
        <w:t>If a supplier consents to a person being the transferee in relation to a fuel re</w:t>
      </w:r>
      <w:r w:rsidR="00E73D10">
        <w:noBreakHyphen/>
      </w:r>
      <w:r w:rsidRPr="00E73D10">
        <w:t xml:space="preserve">selling agreement (the </w:t>
      </w:r>
      <w:r w:rsidRPr="00E73D10">
        <w:rPr>
          <w:b/>
          <w:i/>
        </w:rPr>
        <w:t>proposed transfer</w:t>
      </w:r>
      <w:r w:rsidRPr="00E73D10">
        <w:t>), the supplier must:</w:t>
      </w:r>
    </w:p>
    <w:p w:rsidR="00FF4900" w:rsidRPr="00E73D10" w:rsidRDefault="00FF4900" w:rsidP="00FF4900">
      <w:pPr>
        <w:pStyle w:val="paragraph"/>
      </w:pPr>
      <w:r w:rsidRPr="00E73D10">
        <w:tab/>
        <w:t>(a)</w:t>
      </w:r>
      <w:r w:rsidRPr="00E73D10">
        <w:tab/>
        <w:t>give the person:</w:t>
      </w:r>
    </w:p>
    <w:p w:rsidR="00FF4900" w:rsidRPr="00E73D10" w:rsidRDefault="00FF4900" w:rsidP="00FF4900">
      <w:pPr>
        <w:pStyle w:val="paragraphsub"/>
      </w:pPr>
      <w:r w:rsidRPr="00E73D10">
        <w:tab/>
        <w:t>(i)</w:t>
      </w:r>
      <w:r w:rsidRPr="00E73D10">
        <w:tab/>
        <w:t>a copy of this code; and</w:t>
      </w:r>
    </w:p>
    <w:p w:rsidR="00FF4900" w:rsidRPr="00E73D10" w:rsidRDefault="00FF4900" w:rsidP="00FF4900">
      <w:pPr>
        <w:pStyle w:val="paragraphsub"/>
      </w:pPr>
      <w:r w:rsidRPr="00E73D10">
        <w:tab/>
        <w:t>(ii)</w:t>
      </w:r>
      <w:r w:rsidRPr="00E73D10">
        <w:tab/>
        <w:t>a disclosure document in relation to the proposed transfer; and</w:t>
      </w:r>
    </w:p>
    <w:p w:rsidR="00FF4900" w:rsidRPr="00E73D10" w:rsidRDefault="00FF4900" w:rsidP="00FF4900">
      <w:pPr>
        <w:pStyle w:val="paragraph"/>
      </w:pPr>
      <w:r w:rsidRPr="00E73D10">
        <w:tab/>
        <w:t>(b)</w:t>
      </w:r>
      <w:r w:rsidRPr="00E73D10">
        <w:tab/>
        <w:t>do so at least 14 days before the person:</w:t>
      </w:r>
    </w:p>
    <w:p w:rsidR="00FF4900" w:rsidRPr="00E73D10" w:rsidRDefault="00FF4900" w:rsidP="00FF4900">
      <w:pPr>
        <w:pStyle w:val="paragraphsub"/>
      </w:pPr>
      <w:r w:rsidRPr="00E73D10">
        <w:tab/>
        <w:t>(i)</w:t>
      </w:r>
      <w:r w:rsidRPr="00E73D10">
        <w:tab/>
        <w:t>enters into the proposed transfer, or an agreement to enter into the proposed transfer, with the supplier; or</w:t>
      </w:r>
    </w:p>
    <w:p w:rsidR="00FF4900" w:rsidRPr="00E73D10" w:rsidRDefault="00FF4900" w:rsidP="00FF4900">
      <w:pPr>
        <w:pStyle w:val="paragraphsub"/>
      </w:pPr>
      <w:r w:rsidRPr="00E73D10">
        <w:tab/>
        <w:t>(ii)</w:t>
      </w:r>
      <w:r w:rsidRPr="00E73D10">
        <w:tab/>
        <w:t>pays non</w:t>
      </w:r>
      <w:r w:rsidR="00E73D10">
        <w:noBreakHyphen/>
      </w:r>
      <w:r w:rsidRPr="00E73D10">
        <w:t>refundable money to the supplier or an associate of the supplier in connection with the proposed transfer.</w:t>
      </w:r>
    </w:p>
    <w:p w:rsidR="00FF4900" w:rsidRPr="00E73D10" w:rsidRDefault="00FF4900" w:rsidP="00FF4900">
      <w:pPr>
        <w:pStyle w:val="ActHead5"/>
      </w:pPr>
      <w:bookmarkStart w:id="45" w:name="_Toc474932536"/>
      <w:r w:rsidRPr="00E73D10">
        <w:rPr>
          <w:rStyle w:val="CharSectno"/>
        </w:rPr>
        <w:t>20</w:t>
      </w:r>
      <w:r w:rsidRPr="00E73D10">
        <w:t xml:space="preserve">  Requirements before entering into fuel re</w:t>
      </w:r>
      <w:r w:rsidR="00E73D10">
        <w:noBreakHyphen/>
      </w:r>
      <w:r w:rsidRPr="00E73D10">
        <w:t>selling agreement</w:t>
      </w:r>
      <w:bookmarkEnd w:id="45"/>
    </w:p>
    <w:p w:rsidR="00FF4900" w:rsidRPr="00E73D10" w:rsidRDefault="00FF4900" w:rsidP="00FF4900">
      <w:pPr>
        <w:pStyle w:val="subsection"/>
      </w:pPr>
      <w:r w:rsidRPr="00E73D10">
        <w:tab/>
        <w:t>(1)</w:t>
      </w:r>
      <w:r w:rsidRPr="00E73D10">
        <w:tab/>
        <w:t>A supplier must not:</w:t>
      </w:r>
    </w:p>
    <w:p w:rsidR="00FF4900" w:rsidRPr="00E73D10" w:rsidRDefault="00FF4900" w:rsidP="00FF4900">
      <w:pPr>
        <w:pStyle w:val="paragraph"/>
      </w:pPr>
      <w:r w:rsidRPr="00E73D10">
        <w:tab/>
        <w:t>(a)</w:t>
      </w:r>
      <w:r w:rsidRPr="00E73D10">
        <w:tab/>
        <w:t>enter into, renew or extend a fuel re</w:t>
      </w:r>
      <w:r w:rsidR="00E73D10">
        <w:noBreakHyphen/>
      </w:r>
      <w:r w:rsidRPr="00E73D10">
        <w:t>selling agreement with another party; or</w:t>
      </w:r>
    </w:p>
    <w:p w:rsidR="00FF4900" w:rsidRPr="00E73D10" w:rsidRDefault="00FF4900" w:rsidP="00FF4900">
      <w:pPr>
        <w:pStyle w:val="paragraph"/>
      </w:pPr>
      <w:r w:rsidRPr="00E73D10">
        <w:tab/>
        <w:t>(b)</w:t>
      </w:r>
      <w:r w:rsidRPr="00E73D10">
        <w:tab/>
        <w:t>enter into an agreement with another party to enter into, renew or extend a fuel re</w:t>
      </w:r>
      <w:r w:rsidR="00E73D10">
        <w:noBreakHyphen/>
      </w:r>
      <w:r w:rsidRPr="00E73D10">
        <w:t>selling agreement; or</w:t>
      </w:r>
    </w:p>
    <w:p w:rsidR="00FF4900" w:rsidRPr="00E73D10" w:rsidRDefault="00FF4900" w:rsidP="00FF4900">
      <w:pPr>
        <w:pStyle w:val="paragraph"/>
      </w:pPr>
      <w:r w:rsidRPr="00E73D10">
        <w:tab/>
        <w:t>(c)</w:t>
      </w:r>
      <w:r w:rsidRPr="00E73D10">
        <w:tab/>
        <w:t>accept non</w:t>
      </w:r>
      <w:r w:rsidR="00E73D10">
        <w:noBreakHyphen/>
      </w:r>
      <w:r w:rsidRPr="00E73D10">
        <w:t>refundable money from another party under a fuel re</w:t>
      </w:r>
      <w:r w:rsidR="00E73D10">
        <w:noBreakHyphen/>
      </w:r>
      <w:r w:rsidRPr="00E73D10">
        <w:t>selling agreement or an agreement to enter into a fuel re</w:t>
      </w:r>
      <w:r w:rsidR="00E73D10">
        <w:noBreakHyphen/>
      </w:r>
      <w:r w:rsidRPr="00E73D10">
        <w:t>selling agreement;</w:t>
      </w:r>
    </w:p>
    <w:p w:rsidR="00FF4900" w:rsidRPr="00E73D10" w:rsidRDefault="00FF4900" w:rsidP="00FF4900">
      <w:pPr>
        <w:pStyle w:val="subsection2"/>
        <w:rPr>
          <w:color w:val="000000"/>
        </w:rPr>
      </w:pPr>
      <w:r w:rsidRPr="00E73D10">
        <w:rPr>
          <w:color w:val="000000"/>
        </w:rPr>
        <w:t>unless the supplier has received from the other party a written statement that the other party has received, read, and had a reasonable opportunity to understand:</w:t>
      </w:r>
    </w:p>
    <w:p w:rsidR="00FF4900" w:rsidRPr="00E73D10" w:rsidRDefault="00FF4900" w:rsidP="00FF4900">
      <w:pPr>
        <w:pStyle w:val="paragraph"/>
      </w:pPr>
      <w:r w:rsidRPr="00E73D10">
        <w:tab/>
        <w:t>(d)</w:t>
      </w:r>
      <w:r w:rsidRPr="00E73D10">
        <w:tab/>
        <w:t>this code; and</w:t>
      </w:r>
    </w:p>
    <w:p w:rsidR="00FF4900" w:rsidRPr="00E73D10" w:rsidRDefault="00FF4900" w:rsidP="00FF4900">
      <w:pPr>
        <w:pStyle w:val="paragraph"/>
      </w:pPr>
      <w:r w:rsidRPr="00E73D10">
        <w:tab/>
        <w:t>(e)</w:t>
      </w:r>
      <w:r w:rsidRPr="00E73D10">
        <w:tab/>
        <w:t>the disclosure document in relation to the agreement.</w:t>
      </w:r>
    </w:p>
    <w:p w:rsidR="00FF4900" w:rsidRPr="00E73D10" w:rsidRDefault="00FF4900" w:rsidP="00FF4900">
      <w:pPr>
        <w:pStyle w:val="subsection"/>
      </w:pPr>
      <w:r w:rsidRPr="00E73D10">
        <w:tab/>
        <w:t>(2)</w:t>
      </w:r>
      <w:r w:rsidRPr="00E73D10">
        <w:tab/>
        <w:t>A supplier must not enter into, renew or extend a fuel re</w:t>
      </w:r>
      <w:r w:rsidR="00E73D10">
        <w:noBreakHyphen/>
      </w:r>
      <w:r w:rsidRPr="00E73D10">
        <w:t>selling agreement if the agreement includes a condition that requires the other party to not disclose their name, business address, ABN, ACN or ARBN.</w:t>
      </w:r>
    </w:p>
    <w:p w:rsidR="00FF4900" w:rsidRPr="00E73D10" w:rsidRDefault="00FF4900" w:rsidP="00FF4900">
      <w:pPr>
        <w:pStyle w:val="subsection"/>
      </w:pPr>
      <w:r w:rsidRPr="00E73D10">
        <w:tab/>
        <w:t>(3)</w:t>
      </w:r>
      <w:r w:rsidRPr="00E73D10">
        <w:tab/>
        <w:t>A supplier must not enter into a fuel re</w:t>
      </w:r>
      <w:r w:rsidR="00E73D10">
        <w:noBreakHyphen/>
      </w:r>
      <w:r w:rsidRPr="00E73D10">
        <w:t>selling agreement unless the supplier has received a statement, signed by the other party, that the other party:</w:t>
      </w:r>
    </w:p>
    <w:p w:rsidR="00FF4900" w:rsidRPr="00E73D10" w:rsidRDefault="00FF4900" w:rsidP="00FF4900">
      <w:pPr>
        <w:pStyle w:val="paragraph"/>
      </w:pPr>
      <w:r w:rsidRPr="00E73D10">
        <w:tab/>
        <w:t>(a)</w:t>
      </w:r>
      <w:r w:rsidRPr="00E73D10">
        <w:tab/>
        <w:t>has been given advice about the proposed fuel re</w:t>
      </w:r>
      <w:r w:rsidR="00E73D10">
        <w:noBreakHyphen/>
      </w:r>
      <w:r w:rsidRPr="00E73D10">
        <w:t>selling agreement, or fuel re</w:t>
      </w:r>
      <w:r w:rsidR="00E73D10">
        <w:noBreakHyphen/>
      </w:r>
      <w:r w:rsidRPr="00E73D10">
        <w:t>selling business, by:</w:t>
      </w:r>
    </w:p>
    <w:p w:rsidR="00FF4900" w:rsidRPr="00E73D10" w:rsidRDefault="00FF4900" w:rsidP="00FF4900">
      <w:pPr>
        <w:pStyle w:val="paragraphsub"/>
      </w:pPr>
      <w:r w:rsidRPr="00E73D10">
        <w:tab/>
        <w:t>(i)</w:t>
      </w:r>
      <w:r w:rsidRPr="00E73D10">
        <w:tab/>
        <w:t>an independent legal adviser; or</w:t>
      </w:r>
    </w:p>
    <w:p w:rsidR="00FF4900" w:rsidRPr="00E73D10" w:rsidRDefault="00FF4900" w:rsidP="00FF4900">
      <w:pPr>
        <w:pStyle w:val="paragraphsub"/>
      </w:pPr>
      <w:r w:rsidRPr="00E73D10">
        <w:tab/>
        <w:t>(ii)</w:t>
      </w:r>
      <w:r w:rsidRPr="00E73D10">
        <w:tab/>
        <w:t>an independent business adviser; or</w:t>
      </w:r>
    </w:p>
    <w:p w:rsidR="00FF4900" w:rsidRPr="00E73D10" w:rsidRDefault="00FF4900" w:rsidP="00FF4900">
      <w:pPr>
        <w:pStyle w:val="paragraphsub"/>
      </w:pPr>
      <w:r w:rsidRPr="00E73D10">
        <w:tab/>
        <w:t>(iii)</w:t>
      </w:r>
      <w:r w:rsidRPr="00E73D10">
        <w:tab/>
        <w:t>an independent accountant; or</w:t>
      </w:r>
    </w:p>
    <w:p w:rsidR="00FF4900" w:rsidRPr="00E73D10" w:rsidRDefault="00FF4900" w:rsidP="00FF4900">
      <w:pPr>
        <w:pStyle w:val="paragraphsub"/>
      </w:pPr>
      <w:r w:rsidRPr="00E73D10">
        <w:tab/>
        <w:t>(iv)</w:t>
      </w:r>
      <w:r w:rsidRPr="00E73D10">
        <w:tab/>
        <w:t>a relevant trade association; or</w:t>
      </w:r>
    </w:p>
    <w:p w:rsidR="00FF4900" w:rsidRPr="00E73D10" w:rsidRDefault="00FF4900" w:rsidP="00FF4900">
      <w:pPr>
        <w:pStyle w:val="paragraph"/>
      </w:pPr>
      <w:r w:rsidRPr="00E73D10">
        <w:tab/>
        <w:t>(b)</w:t>
      </w:r>
      <w:r w:rsidRPr="00E73D10">
        <w:tab/>
        <w:t>has been told that the other party should obtain advice of that kind, but has decided not to seek it.</w:t>
      </w:r>
    </w:p>
    <w:p w:rsidR="00FF4900" w:rsidRPr="00E73D10" w:rsidRDefault="00FF4900" w:rsidP="00FF4900">
      <w:pPr>
        <w:pStyle w:val="subsection"/>
      </w:pPr>
      <w:r w:rsidRPr="00E73D10">
        <w:tab/>
        <w:t>(4)</w:t>
      </w:r>
      <w:r w:rsidRPr="00E73D10">
        <w:tab/>
      </w:r>
      <w:r w:rsidR="00E73D10" w:rsidRPr="00E73D10">
        <w:t>Subclause (</w:t>
      </w:r>
      <w:r w:rsidRPr="00E73D10">
        <w:t>3) does not:</w:t>
      </w:r>
    </w:p>
    <w:p w:rsidR="00FF4900" w:rsidRPr="00E73D10" w:rsidRDefault="00FF4900" w:rsidP="00FF4900">
      <w:pPr>
        <w:pStyle w:val="paragraph"/>
      </w:pPr>
      <w:r w:rsidRPr="00E73D10">
        <w:tab/>
        <w:t>(a)</w:t>
      </w:r>
      <w:r w:rsidRPr="00E73D10">
        <w:tab/>
        <w:t>apply to the renewal or extension of a fuel re</w:t>
      </w:r>
      <w:r w:rsidR="00E73D10">
        <w:noBreakHyphen/>
      </w:r>
      <w:r w:rsidRPr="00E73D10">
        <w:t>selling agreement; or</w:t>
      </w:r>
    </w:p>
    <w:p w:rsidR="00FF4900" w:rsidRPr="00E73D10" w:rsidRDefault="00FF4900" w:rsidP="00FF4900">
      <w:pPr>
        <w:pStyle w:val="paragraph"/>
      </w:pPr>
      <w:r w:rsidRPr="00E73D10">
        <w:tab/>
        <w:t>(b)</w:t>
      </w:r>
      <w:r w:rsidRPr="00E73D10">
        <w:tab/>
        <w:t xml:space="preserve">prevent a supplier from requiring the other party to give the supplier a particular statement mentioned in </w:t>
      </w:r>
      <w:r w:rsidR="00E73D10" w:rsidRPr="00E73D10">
        <w:t>paragraph (</w:t>
      </w:r>
      <w:r w:rsidRPr="00E73D10">
        <w:t>3)(a).</w:t>
      </w:r>
    </w:p>
    <w:p w:rsidR="00FF4900" w:rsidRPr="00E73D10" w:rsidRDefault="00FF4900" w:rsidP="00FF4900">
      <w:pPr>
        <w:pStyle w:val="ActHead3"/>
        <w:pageBreakBefore/>
        <w:rPr>
          <w:color w:val="000000"/>
        </w:rPr>
      </w:pPr>
      <w:bookmarkStart w:id="46" w:name="_Toc474932537"/>
      <w:r w:rsidRPr="00E73D10">
        <w:rPr>
          <w:rStyle w:val="CharDivNo"/>
        </w:rPr>
        <w:t>Division</w:t>
      </w:r>
      <w:r w:rsidR="00E73D10" w:rsidRPr="00E73D10">
        <w:rPr>
          <w:rStyle w:val="CharDivNo"/>
        </w:rPr>
        <w:t> </w:t>
      </w:r>
      <w:r w:rsidRPr="00E73D10">
        <w:rPr>
          <w:rStyle w:val="CharDivNo"/>
        </w:rPr>
        <w:t>2</w:t>
      </w:r>
      <w:r w:rsidRPr="00E73D10">
        <w:rPr>
          <w:color w:val="000000"/>
        </w:rPr>
        <w:t>—</w:t>
      </w:r>
      <w:r w:rsidRPr="00E73D10">
        <w:rPr>
          <w:rStyle w:val="CharDivText"/>
        </w:rPr>
        <w:t>Transfer of fuel re</w:t>
      </w:r>
      <w:r w:rsidR="00E73D10" w:rsidRPr="00E73D10">
        <w:rPr>
          <w:rStyle w:val="CharDivText"/>
        </w:rPr>
        <w:noBreakHyphen/>
      </w:r>
      <w:r w:rsidRPr="00E73D10">
        <w:rPr>
          <w:rStyle w:val="CharDivText"/>
        </w:rPr>
        <w:t>selling business</w:t>
      </w:r>
      <w:bookmarkEnd w:id="46"/>
    </w:p>
    <w:p w:rsidR="00FF4900" w:rsidRPr="00E73D10" w:rsidRDefault="00FF4900" w:rsidP="00FF4900">
      <w:pPr>
        <w:pStyle w:val="ActHead5"/>
      </w:pPr>
      <w:bookmarkStart w:id="47" w:name="_Toc474932538"/>
      <w:r w:rsidRPr="00E73D10">
        <w:rPr>
          <w:rStyle w:val="CharSectno"/>
        </w:rPr>
        <w:t>21</w:t>
      </w:r>
      <w:r w:rsidRPr="00E73D10">
        <w:t xml:space="preserve">  Creating disclosure document</w:t>
      </w:r>
      <w:bookmarkEnd w:id="47"/>
    </w:p>
    <w:p w:rsidR="00FF4900" w:rsidRPr="00E73D10" w:rsidRDefault="00FF4900" w:rsidP="00FF4900">
      <w:pPr>
        <w:pStyle w:val="subsection"/>
      </w:pPr>
      <w:r w:rsidRPr="00E73D10">
        <w:rPr>
          <w:color w:val="000000"/>
        </w:rPr>
        <w:tab/>
        <w:t>(1)</w:t>
      </w:r>
      <w:r w:rsidRPr="00E73D10">
        <w:rPr>
          <w:color w:val="000000"/>
        </w:rPr>
        <w:tab/>
        <w:t>Before entering into an agreement to transfer a fuel re</w:t>
      </w:r>
      <w:r w:rsidR="00E73D10">
        <w:rPr>
          <w:color w:val="000000"/>
        </w:rPr>
        <w:noBreakHyphen/>
      </w:r>
      <w:r w:rsidRPr="00E73D10">
        <w:rPr>
          <w:color w:val="000000"/>
        </w:rPr>
        <w:t xml:space="preserve">selling business, a person who proposes to transfer the business must prepare a document (a </w:t>
      </w:r>
      <w:r w:rsidRPr="00E73D10">
        <w:rPr>
          <w:b/>
          <w:i/>
          <w:color w:val="000000"/>
        </w:rPr>
        <w:t>disclosure document</w:t>
      </w:r>
      <w:r w:rsidRPr="00E73D10">
        <w:rPr>
          <w:color w:val="000000"/>
        </w:rPr>
        <w:t>) in accordance with this Division for the purpose of entering into the agreement.</w:t>
      </w:r>
    </w:p>
    <w:p w:rsidR="00FF4900" w:rsidRPr="00E73D10" w:rsidRDefault="00FF4900" w:rsidP="00FF4900">
      <w:pPr>
        <w:pStyle w:val="subsection"/>
        <w:rPr>
          <w:color w:val="000000"/>
        </w:rPr>
      </w:pPr>
      <w:r w:rsidRPr="00E73D10">
        <w:rPr>
          <w:color w:val="000000"/>
        </w:rPr>
        <w:tab/>
        <w:t>(2)</w:t>
      </w:r>
      <w:r w:rsidRPr="00E73D10">
        <w:rPr>
          <w:color w:val="000000"/>
        </w:rPr>
        <w:tab/>
        <w:t>A disclosure document must be signed by a director or officer of the person.</w:t>
      </w:r>
    </w:p>
    <w:p w:rsidR="00FF4900" w:rsidRPr="00E73D10" w:rsidRDefault="00FF4900" w:rsidP="00FF4900">
      <w:pPr>
        <w:pStyle w:val="ActHead5"/>
      </w:pPr>
      <w:bookmarkStart w:id="48" w:name="_Toc474932539"/>
      <w:r w:rsidRPr="00E73D10">
        <w:rPr>
          <w:rStyle w:val="CharSectno"/>
        </w:rPr>
        <w:t>22</w:t>
      </w:r>
      <w:r w:rsidRPr="00E73D10">
        <w:t xml:space="preserve">  Content and layout of disclosure document</w:t>
      </w:r>
      <w:bookmarkEnd w:id="48"/>
    </w:p>
    <w:p w:rsidR="00FF4900" w:rsidRPr="00E73D10" w:rsidRDefault="00FF4900" w:rsidP="00FF4900">
      <w:pPr>
        <w:pStyle w:val="subsection"/>
      </w:pPr>
      <w:r w:rsidRPr="00E73D10">
        <w:tab/>
        <w:t>(1)</w:t>
      </w:r>
      <w:r w:rsidRPr="00E73D10">
        <w:tab/>
        <w:t>A disclosure document:</w:t>
      </w:r>
    </w:p>
    <w:p w:rsidR="00FF4900" w:rsidRPr="00E73D10" w:rsidRDefault="00FF4900" w:rsidP="00FF4900">
      <w:pPr>
        <w:pStyle w:val="paragraph"/>
      </w:pPr>
      <w:r w:rsidRPr="00E73D10">
        <w:tab/>
        <w:t>(a)</w:t>
      </w:r>
      <w:r w:rsidRPr="00E73D10">
        <w:tab/>
        <w:t>must be in accordance with Annexure 3; and</w:t>
      </w:r>
    </w:p>
    <w:p w:rsidR="00FF4900" w:rsidRPr="00E73D10" w:rsidRDefault="00FF4900" w:rsidP="00FF4900">
      <w:pPr>
        <w:pStyle w:val="paragraph"/>
      </w:pPr>
      <w:r w:rsidRPr="00E73D10">
        <w:tab/>
        <w:t>(b)</w:t>
      </w:r>
      <w:r w:rsidRPr="00E73D10">
        <w:tab/>
        <w:t>must be in the form, in the order, and with the numbering, set out in Annexure 3; and</w:t>
      </w:r>
    </w:p>
    <w:p w:rsidR="00FF4900" w:rsidRPr="00E73D10" w:rsidRDefault="00FF4900" w:rsidP="00FF4900">
      <w:pPr>
        <w:pStyle w:val="paragraph"/>
      </w:pPr>
      <w:r w:rsidRPr="00E73D10">
        <w:tab/>
        <w:t>(c)</w:t>
      </w:r>
      <w:r w:rsidRPr="00E73D10">
        <w:tab/>
        <w:t>must use the same titles as in Annexure 3.</w:t>
      </w:r>
    </w:p>
    <w:p w:rsidR="00FF4900" w:rsidRPr="00E73D10" w:rsidRDefault="00FF4900" w:rsidP="00FF4900">
      <w:pPr>
        <w:pStyle w:val="subsection"/>
      </w:pPr>
      <w:r w:rsidRPr="00E73D10">
        <w:rPr>
          <w:color w:val="000000"/>
        </w:rPr>
        <w:tab/>
        <w:t>(2)</w:t>
      </w:r>
      <w:r w:rsidRPr="00E73D10">
        <w:rPr>
          <w:color w:val="000000"/>
        </w:rPr>
        <w:tab/>
        <w:t>A disclosure document may contain other information in a section of the document marked ‘Other relevant disclosure information’.</w:t>
      </w:r>
    </w:p>
    <w:p w:rsidR="00FF4900" w:rsidRPr="00E73D10" w:rsidRDefault="00FF4900" w:rsidP="00FF4900">
      <w:pPr>
        <w:pStyle w:val="subsection"/>
      </w:pPr>
      <w:r w:rsidRPr="00E73D10">
        <w:tab/>
        <w:t>(3)</w:t>
      </w:r>
      <w:r w:rsidRPr="00E73D10">
        <w:tab/>
        <w:t>A disclosure document must have a table of contents, based on the items in Annexure 3, indicating the page number on which each item begins.</w:t>
      </w:r>
    </w:p>
    <w:p w:rsidR="00FF4900" w:rsidRPr="00E73D10" w:rsidRDefault="00FF4900" w:rsidP="00FF4900">
      <w:pPr>
        <w:pStyle w:val="notetext"/>
      </w:pPr>
      <w:r w:rsidRPr="00E73D10">
        <w:rPr>
          <w:color w:val="000000"/>
        </w:rPr>
        <w:t>Note:</w:t>
      </w:r>
      <w:r w:rsidRPr="00E73D10">
        <w:rPr>
          <w:color w:val="000000"/>
        </w:rPr>
        <w:tab/>
        <w:t>A different disclosure document is used in relation to making, renewing or extending a fuel re</w:t>
      </w:r>
      <w:r w:rsidR="00E73D10">
        <w:rPr>
          <w:color w:val="000000"/>
        </w:rPr>
        <w:noBreakHyphen/>
      </w:r>
      <w:r w:rsidRPr="00E73D10">
        <w:rPr>
          <w:color w:val="000000"/>
        </w:rPr>
        <w:t>selling agreement—see Division</w:t>
      </w:r>
      <w:r w:rsidR="00E73D10" w:rsidRPr="00E73D10">
        <w:rPr>
          <w:color w:val="000000"/>
        </w:rPr>
        <w:t> </w:t>
      </w:r>
      <w:r w:rsidRPr="00E73D10">
        <w:rPr>
          <w:color w:val="000000"/>
        </w:rPr>
        <w:t>1.</w:t>
      </w:r>
    </w:p>
    <w:p w:rsidR="00FF4900" w:rsidRPr="00E73D10" w:rsidRDefault="00FF4900" w:rsidP="00FF4900">
      <w:pPr>
        <w:pStyle w:val="ActHead5"/>
      </w:pPr>
      <w:bookmarkStart w:id="49" w:name="_Toc474932540"/>
      <w:r w:rsidRPr="00E73D10">
        <w:rPr>
          <w:rStyle w:val="CharSectno"/>
        </w:rPr>
        <w:t>23</w:t>
      </w:r>
      <w:r w:rsidRPr="00E73D10">
        <w:t xml:space="preserve">  Giving disclosure document and other information</w:t>
      </w:r>
      <w:bookmarkEnd w:id="49"/>
    </w:p>
    <w:p w:rsidR="00FF4900" w:rsidRPr="00E73D10" w:rsidRDefault="00FF4900" w:rsidP="00FF4900">
      <w:pPr>
        <w:pStyle w:val="subsection"/>
      </w:pPr>
      <w:r w:rsidRPr="00E73D10">
        <w:tab/>
        <w:t>(1)</w:t>
      </w:r>
      <w:r w:rsidRPr="00E73D10">
        <w:tab/>
        <w:t xml:space="preserve">Subject to </w:t>
      </w:r>
      <w:r w:rsidR="00E73D10" w:rsidRPr="00E73D10">
        <w:t>subclause (</w:t>
      </w:r>
      <w:r w:rsidRPr="00E73D10">
        <w:t>3), a person who proposes to transfer a fuel re</w:t>
      </w:r>
      <w:r w:rsidR="00E73D10">
        <w:noBreakHyphen/>
      </w:r>
      <w:r w:rsidRPr="00E73D10">
        <w:t>selling business must:</w:t>
      </w:r>
    </w:p>
    <w:p w:rsidR="00FF4900" w:rsidRPr="00E73D10" w:rsidRDefault="00FF4900" w:rsidP="00FF4900">
      <w:pPr>
        <w:pStyle w:val="paragraph"/>
      </w:pPr>
      <w:r w:rsidRPr="00E73D10">
        <w:tab/>
        <w:t>(a)</w:t>
      </w:r>
      <w:r w:rsidRPr="00E73D10">
        <w:tab/>
        <w:t>give a disclosure document in relation to the agreement to the proposed transferee; and</w:t>
      </w:r>
    </w:p>
    <w:p w:rsidR="00FF4900" w:rsidRPr="00E73D10" w:rsidRDefault="00FF4900" w:rsidP="00FF4900">
      <w:pPr>
        <w:pStyle w:val="paragraph"/>
      </w:pPr>
      <w:r w:rsidRPr="00E73D10">
        <w:tab/>
        <w:t>(b)</w:t>
      </w:r>
      <w:r w:rsidRPr="00E73D10">
        <w:tab/>
        <w:t>give to the supplier in relation to the business:</w:t>
      </w:r>
    </w:p>
    <w:p w:rsidR="00FF4900" w:rsidRPr="00E73D10" w:rsidRDefault="00FF4900" w:rsidP="00FF4900">
      <w:pPr>
        <w:pStyle w:val="paragraphsub"/>
      </w:pPr>
      <w:r w:rsidRPr="00E73D10">
        <w:tab/>
        <w:t>(i)</w:t>
      </w:r>
      <w:r w:rsidRPr="00E73D10">
        <w:tab/>
        <w:t>details of the consideration for the proposed transfer; and</w:t>
      </w:r>
    </w:p>
    <w:p w:rsidR="00FF4900" w:rsidRPr="00E73D10" w:rsidRDefault="00FF4900" w:rsidP="00FF4900">
      <w:pPr>
        <w:pStyle w:val="paragraphsub"/>
      </w:pPr>
      <w:r w:rsidRPr="00E73D10">
        <w:tab/>
        <w:t>(ii)</w:t>
      </w:r>
      <w:r w:rsidRPr="00E73D10">
        <w:tab/>
        <w:t>a copy of the disclosure document; and</w:t>
      </w:r>
    </w:p>
    <w:p w:rsidR="00FF4900" w:rsidRPr="00E73D10" w:rsidRDefault="00FF4900" w:rsidP="00FF4900">
      <w:pPr>
        <w:pStyle w:val="paragraphsub"/>
      </w:pPr>
      <w:r w:rsidRPr="00E73D10">
        <w:tab/>
        <w:t>(iii)</w:t>
      </w:r>
      <w:r w:rsidRPr="00E73D10">
        <w:tab/>
        <w:t>all details reasonably required by the supplier for the supplier to decide whether to consent to the transfer.</w:t>
      </w:r>
    </w:p>
    <w:p w:rsidR="00FF4900" w:rsidRPr="00E73D10" w:rsidRDefault="00FF4900" w:rsidP="00FF4900">
      <w:pPr>
        <w:pStyle w:val="subsection"/>
      </w:pPr>
      <w:r w:rsidRPr="00E73D10">
        <w:tab/>
        <w:t>(2)</w:t>
      </w:r>
      <w:r w:rsidRPr="00E73D10">
        <w:tab/>
        <w:t>The supplier must give to the proposed transferee, or an adviser authorised by the proposed transferee, access to information that is:</w:t>
      </w:r>
    </w:p>
    <w:p w:rsidR="00FF4900" w:rsidRPr="00E73D10" w:rsidRDefault="00FF4900" w:rsidP="00FF4900">
      <w:pPr>
        <w:pStyle w:val="paragraph"/>
      </w:pPr>
      <w:r w:rsidRPr="00E73D10">
        <w:tab/>
        <w:t>(a)</w:t>
      </w:r>
      <w:r w:rsidRPr="00E73D10">
        <w:tab/>
        <w:t>held by the supplier or the supplier’s associates; and</w:t>
      </w:r>
    </w:p>
    <w:p w:rsidR="00FF4900" w:rsidRPr="00E73D10" w:rsidRDefault="00FF4900" w:rsidP="00FF4900">
      <w:pPr>
        <w:pStyle w:val="paragraph"/>
      </w:pPr>
      <w:r w:rsidRPr="00E73D10">
        <w:tab/>
        <w:t>(b)</w:t>
      </w:r>
      <w:r w:rsidRPr="00E73D10">
        <w:tab/>
        <w:t>necessary to test the reasonableness of financial details mentioned in the disclosure document.</w:t>
      </w:r>
    </w:p>
    <w:p w:rsidR="00FF4900" w:rsidRPr="00E73D10" w:rsidRDefault="00FF4900" w:rsidP="00FF4900">
      <w:pPr>
        <w:pStyle w:val="subsection"/>
      </w:pPr>
      <w:r w:rsidRPr="00E73D10">
        <w:tab/>
        <w:t>(3)</w:t>
      </w:r>
      <w:r w:rsidRPr="00E73D10">
        <w:tab/>
        <w:t>If the proposed transferee is the supplier in relation to the business:</w:t>
      </w:r>
    </w:p>
    <w:p w:rsidR="00FF4900" w:rsidRPr="00E73D10" w:rsidRDefault="00FF4900" w:rsidP="00FF4900">
      <w:pPr>
        <w:pStyle w:val="paragraph"/>
      </w:pPr>
      <w:r w:rsidRPr="00E73D10">
        <w:tab/>
        <w:t>(a)</w:t>
      </w:r>
      <w:r w:rsidRPr="00E73D10">
        <w:tab/>
        <w:t xml:space="preserve">the supplier may waive the requirement to be given the disclosure document under </w:t>
      </w:r>
      <w:r w:rsidR="00E73D10" w:rsidRPr="00E73D10">
        <w:t>paragraph (</w:t>
      </w:r>
      <w:r w:rsidRPr="00E73D10">
        <w:t>1)(a); and</w:t>
      </w:r>
    </w:p>
    <w:p w:rsidR="00FF4900" w:rsidRPr="00E73D10" w:rsidRDefault="00FF4900" w:rsidP="00FF4900">
      <w:pPr>
        <w:pStyle w:val="paragraph"/>
      </w:pPr>
      <w:r w:rsidRPr="00E73D10">
        <w:tab/>
        <w:t>(b)</w:t>
      </w:r>
      <w:r w:rsidRPr="00E73D10">
        <w:tab/>
      </w:r>
      <w:r w:rsidR="00E73D10" w:rsidRPr="00E73D10">
        <w:t>subparagraph (</w:t>
      </w:r>
      <w:r w:rsidRPr="00E73D10">
        <w:t>1)(b)(ii) does not apply; and</w:t>
      </w:r>
    </w:p>
    <w:p w:rsidR="00FF4900" w:rsidRPr="00E73D10" w:rsidRDefault="00FF4900" w:rsidP="00FF4900">
      <w:pPr>
        <w:pStyle w:val="paragraph"/>
      </w:pPr>
      <w:r w:rsidRPr="00E73D10">
        <w:tab/>
        <w:t>(c)</w:t>
      </w:r>
      <w:r w:rsidRPr="00E73D10">
        <w:tab/>
      </w:r>
      <w:r w:rsidR="00E73D10" w:rsidRPr="00E73D10">
        <w:t>subclause (</w:t>
      </w:r>
      <w:r w:rsidRPr="00E73D10">
        <w:t>2) does not apply.</w:t>
      </w:r>
    </w:p>
    <w:p w:rsidR="00FF4900" w:rsidRPr="00E73D10" w:rsidRDefault="00FF4900" w:rsidP="00FF4900">
      <w:pPr>
        <w:pStyle w:val="ActHead3"/>
        <w:pageBreakBefore/>
        <w:rPr>
          <w:color w:val="000000"/>
        </w:rPr>
      </w:pPr>
      <w:bookmarkStart w:id="50" w:name="_Toc474932541"/>
      <w:r w:rsidRPr="00E73D10">
        <w:rPr>
          <w:rStyle w:val="CharDivNo"/>
        </w:rPr>
        <w:t>Division</w:t>
      </w:r>
      <w:r w:rsidR="00E73D10" w:rsidRPr="00E73D10">
        <w:rPr>
          <w:rStyle w:val="CharDivNo"/>
        </w:rPr>
        <w:t> </w:t>
      </w:r>
      <w:r w:rsidRPr="00E73D10">
        <w:rPr>
          <w:rStyle w:val="CharDivNo"/>
        </w:rPr>
        <w:t>3</w:t>
      </w:r>
      <w:r w:rsidRPr="00E73D10">
        <w:rPr>
          <w:color w:val="000000"/>
        </w:rPr>
        <w:t>—</w:t>
      </w:r>
      <w:r w:rsidRPr="00E73D10">
        <w:rPr>
          <w:rStyle w:val="CharDivText"/>
        </w:rPr>
        <w:t>Conditions of fuel re</w:t>
      </w:r>
      <w:r w:rsidR="00E73D10" w:rsidRPr="00E73D10">
        <w:rPr>
          <w:rStyle w:val="CharDivText"/>
        </w:rPr>
        <w:noBreakHyphen/>
      </w:r>
      <w:r w:rsidRPr="00E73D10">
        <w:rPr>
          <w:rStyle w:val="CharDivText"/>
        </w:rPr>
        <w:t>selling agreement</w:t>
      </w:r>
      <w:bookmarkEnd w:id="50"/>
    </w:p>
    <w:p w:rsidR="00FF4900" w:rsidRPr="00E73D10" w:rsidRDefault="00FF4900" w:rsidP="00FF4900">
      <w:pPr>
        <w:pStyle w:val="ActHead5"/>
      </w:pPr>
      <w:bookmarkStart w:id="51" w:name="_Toc474932542"/>
      <w:r w:rsidRPr="00E73D10">
        <w:rPr>
          <w:rStyle w:val="CharSectno"/>
        </w:rPr>
        <w:t>24</w:t>
      </w:r>
      <w:r w:rsidRPr="00E73D10">
        <w:t xml:space="preserve">  Cooling off period</w:t>
      </w:r>
      <w:bookmarkEnd w:id="51"/>
    </w:p>
    <w:p w:rsidR="00FF4900" w:rsidRPr="00E73D10" w:rsidRDefault="00FF4900" w:rsidP="00FF4900">
      <w:pPr>
        <w:pStyle w:val="subsection"/>
      </w:pPr>
      <w:r w:rsidRPr="00E73D10">
        <w:tab/>
        <w:t>(1)</w:t>
      </w:r>
      <w:r w:rsidRPr="00E73D10">
        <w:tab/>
        <w:t>A retailer may terminate a fuel re</w:t>
      </w:r>
      <w:r w:rsidR="00E73D10">
        <w:noBreakHyphen/>
      </w:r>
      <w:r w:rsidRPr="00E73D10">
        <w:t>selling agreement, or an agreement to enter into a fuel re</w:t>
      </w:r>
      <w:r w:rsidR="00E73D10">
        <w:noBreakHyphen/>
      </w:r>
      <w:r w:rsidRPr="00E73D10">
        <w:t>selling agreement, within 7 days after the earlier of:</w:t>
      </w:r>
    </w:p>
    <w:p w:rsidR="00FF4900" w:rsidRPr="00E73D10" w:rsidRDefault="00FF4900" w:rsidP="00FF4900">
      <w:pPr>
        <w:pStyle w:val="paragraph"/>
      </w:pPr>
      <w:r w:rsidRPr="00E73D10">
        <w:tab/>
        <w:t>(a)</w:t>
      </w:r>
      <w:r w:rsidRPr="00E73D10">
        <w:tab/>
        <w:t>entering into the agreement; or</w:t>
      </w:r>
    </w:p>
    <w:p w:rsidR="00FF4900" w:rsidRPr="00E73D10" w:rsidRDefault="00FF4900" w:rsidP="00FF4900">
      <w:pPr>
        <w:pStyle w:val="paragraph"/>
      </w:pPr>
      <w:r w:rsidRPr="00E73D10">
        <w:tab/>
        <w:t>(b)</w:t>
      </w:r>
      <w:r w:rsidRPr="00E73D10">
        <w:tab/>
        <w:t>paying any money under the agreement.</w:t>
      </w:r>
    </w:p>
    <w:p w:rsidR="00FF4900" w:rsidRPr="00E73D10" w:rsidRDefault="00FF4900" w:rsidP="00FF4900">
      <w:pPr>
        <w:pStyle w:val="subsection"/>
      </w:pPr>
      <w:r w:rsidRPr="00E73D10">
        <w:rPr>
          <w:color w:val="000000"/>
        </w:rPr>
        <w:tab/>
        <w:t>(2)</w:t>
      </w:r>
      <w:r w:rsidRPr="00E73D10">
        <w:rPr>
          <w:color w:val="000000"/>
        </w:rPr>
        <w:tab/>
      </w:r>
      <w:r w:rsidR="00E73D10" w:rsidRPr="00E73D10">
        <w:rPr>
          <w:color w:val="000000"/>
        </w:rPr>
        <w:t>Subclause (</w:t>
      </w:r>
      <w:r w:rsidRPr="00E73D10">
        <w:rPr>
          <w:color w:val="000000"/>
        </w:rPr>
        <w:t>1) does not apply to the renewal, extension or transfer of an existing fuel re</w:t>
      </w:r>
      <w:r w:rsidR="00E73D10">
        <w:rPr>
          <w:color w:val="000000"/>
        </w:rPr>
        <w:noBreakHyphen/>
      </w:r>
      <w:r w:rsidRPr="00E73D10">
        <w:rPr>
          <w:color w:val="000000"/>
        </w:rPr>
        <w:t>selling agreement.</w:t>
      </w:r>
    </w:p>
    <w:p w:rsidR="00FF4900" w:rsidRPr="00E73D10" w:rsidRDefault="00FF4900" w:rsidP="00FF4900">
      <w:pPr>
        <w:pStyle w:val="subsection"/>
      </w:pPr>
      <w:r w:rsidRPr="00E73D10">
        <w:tab/>
        <w:t>(3)</w:t>
      </w:r>
      <w:r w:rsidRPr="00E73D10">
        <w:tab/>
        <w:t xml:space="preserve">If the retailer terminates an agreement under </w:t>
      </w:r>
      <w:r w:rsidR="00E73D10" w:rsidRPr="00E73D10">
        <w:t>subclause (</w:t>
      </w:r>
      <w:r w:rsidRPr="00E73D10">
        <w:t>1), the supplier must, within 14 days, repay all money paid by the retailer to the supplier under the agreement.</w:t>
      </w:r>
    </w:p>
    <w:p w:rsidR="00FF4900" w:rsidRPr="00E73D10" w:rsidRDefault="00FF4900" w:rsidP="00FF4900">
      <w:pPr>
        <w:pStyle w:val="subsection"/>
      </w:pPr>
      <w:r w:rsidRPr="00E73D10">
        <w:tab/>
        <w:t>(4)</w:t>
      </w:r>
      <w:r w:rsidRPr="00E73D10">
        <w:tab/>
        <w:t>However, the supplier may deduct from the amount to be repaid the supplier’s reasonable expenses if the expenses, or the method of calculation of the expenses, have been set out in the agreement.</w:t>
      </w:r>
    </w:p>
    <w:p w:rsidR="00FF4900" w:rsidRPr="00E73D10" w:rsidRDefault="00FF4900" w:rsidP="00FF4900">
      <w:pPr>
        <w:pStyle w:val="ActHead5"/>
      </w:pPr>
      <w:bookmarkStart w:id="52" w:name="_Toc474932543"/>
      <w:r w:rsidRPr="00E73D10">
        <w:rPr>
          <w:rStyle w:val="CharSectno"/>
        </w:rPr>
        <w:t>25</w:t>
      </w:r>
      <w:r w:rsidRPr="00E73D10">
        <w:t xml:space="preserve">  Copy of lease</w:t>
      </w:r>
      <w:bookmarkEnd w:id="52"/>
    </w:p>
    <w:p w:rsidR="00FF4900" w:rsidRPr="00E73D10" w:rsidRDefault="00FF4900" w:rsidP="00FF4900">
      <w:pPr>
        <w:pStyle w:val="subsection"/>
      </w:pPr>
      <w:r w:rsidRPr="00E73D10">
        <w:rPr>
          <w:color w:val="000000"/>
        </w:rPr>
        <w:tab/>
        <w:t>(1)</w:t>
      </w:r>
      <w:r w:rsidRPr="00E73D10">
        <w:rPr>
          <w:color w:val="000000"/>
        </w:rPr>
        <w:tab/>
        <w:t>If a retailer leases premises from a supplier, or an associate of a supplier, for the purposes of a fuel re</w:t>
      </w:r>
      <w:r w:rsidR="00E73D10">
        <w:rPr>
          <w:color w:val="000000"/>
        </w:rPr>
        <w:noBreakHyphen/>
      </w:r>
      <w:r w:rsidRPr="00E73D10">
        <w:rPr>
          <w:color w:val="000000"/>
        </w:rPr>
        <w:t>selling business, the supplier or the associate from which the premises are leased must give to the retailer:</w:t>
      </w:r>
    </w:p>
    <w:p w:rsidR="00FF4900" w:rsidRPr="00E73D10" w:rsidRDefault="00FF4900" w:rsidP="00FF4900">
      <w:pPr>
        <w:pStyle w:val="paragraph"/>
      </w:pPr>
      <w:r w:rsidRPr="00E73D10">
        <w:tab/>
        <w:t>(a)</w:t>
      </w:r>
      <w:r w:rsidRPr="00E73D10">
        <w:tab/>
        <w:t>a copy of the agreement to lease; or</w:t>
      </w:r>
    </w:p>
    <w:p w:rsidR="00FF4900" w:rsidRPr="00E73D10" w:rsidRDefault="00FF4900" w:rsidP="00FF4900">
      <w:pPr>
        <w:pStyle w:val="paragraph"/>
      </w:pPr>
      <w:r w:rsidRPr="00E73D10">
        <w:tab/>
        <w:t>(b)</w:t>
      </w:r>
      <w:r w:rsidRPr="00E73D10">
        <w:tab/>
        <w:t>a copy of the lease;</w:t>
      </w:r>
    </w:p>
    <w:p w:rsidR="00FF4900" w:rsidRPr="00E73D10" w:rsidRDefault="00FF4900" w:rsidP="00FF4900">
      <w:pPr>
        <w:pStyle w:val="subsection2"/>
      </w:pPr>
      <w:r w:rsidRPr="00E73D10">
        <w:rPr>
          <w:color w:val="000000"/>
        </w:rPr>
        <w:t>within one month after the lease or agreement to lease is signed by the parties.</w:t>
      </w:r>
    </w:p>
    <w:p w:rsidR="00FF4900" w:rsidRPr="00E73D10" w:rsidRDefault="00FF4900" w:rsidP="00FF4900">
      <w:pPr>
        <w:pStyle w:val="subsection"/>
      </w:pPr>
      <w:r w:rsidRPr="00E73D10">
        <w:tab/>
        <w:t>(2)</w:t>
      </w:r>
      <w:r w:rsidRPr="00E73D10">
        <w:tab/>
        <w:t>If a retailer occupies, without a lease, premises leased by a supplier, or an associate of the supplier, the supplier or the associate who leases the premises:</w:t>
      </w:r>
    </w:p>
    <w:p w:rsidR="00FF4900" w:rsidRPr="00E73D10" w:rsidRDefault="00FF4900" w:rsidP="00FF4900">
      <w:pPr>
        <w:pStyle w:val="paragraph"/>
      </w:pPr>
      <w:r w:rsidRPr="00E73D10">
        <w:tab/>
        <w:t>(a)</w:t>
      </w:r>
      <w:r w:rsidRPr="00E73D10">
        <w:tab/>
        <w:t>must:</w:t>
      </w:r>
    </w:p>
    <w:p w:rsidR="00FF4900" w:rsidRPr="00E73D10" w:rsidRDefault="00FF4900" w:rsidP="00FF4900">
      <w:pPr>
        <w:pStyle w:val="paragraphsub"/>
      </w:pPr>
      <w:r w:rsidRPr="00E73D10">
        <w:tab/>
        <w:t>(i)</w:t>
      </w:r>
      <w:r w:rsidRPr="00E73D10">
        <w:tab/>
        <w:t>give to the retailer a copy of the supplier’s or associate’s lease, or agreement to lease, within one month after the occupation commences; or</w:t>
      </w:r>
    </w:p>
    <w:p w:rsidR="00FF4900" w:rsidRPr="00E73D10" w:rsidRDefault="00FF4900" w:rsidP="00FF4900">
      <w:pPr>
        <w:pStyle w:val="paragraphsub"/>
      </w:pPr>
      <w:r w:rsidRPr="00E73D10">
        <w:tab/>
        <w:t>(ii)</w:t>
      </w:r>
      <w:r w:rsidRPr="00E73D10">
        <w:tab/>
        <w:t>give to the retailer a copy of the documents that give the retailer rights to occupy the premises within one month after those documents are signed by the parties; and</w:t>
      </w:r>
    </w:p>
    <w:p w:rsidR="00FF4900" w:rsidRPr="00E73D10" w:rsidRDefault="00FF4900" w:rsidP="00FF4900">
      <w:pPr>
        <w:pStyle w:val="paragraph"/>
      </w:pPr>
      <w:r w:rsidRPr="00E73D10">
        <w:tab/>
        <w:t>(b)</w:t>
      </w:r>
      <w:r w:rsidRPr="00E73D10">
        <w:tab/>
        <w:t>must give to the retailer written details of the conditions of occupation within one month after the occupation commences.</w:t>
      </w:r>
    </w:p>
    <w:p w:rsidR="00FF4900" w:rsidRPr="00E73D10" w:rsidRDefault="00FF4900" w:rsidP="00FF4900">
      <w:pPr>
        <w:pStyle w:val="ActHead5"/>
      </w:pPr>
      <w:bookmarkStart w:id="53" w:name="_Toc474932544"/>
      <w:r w:rsidRPr="00E73D10">
        <w:rPr>
          <w:rStyle w:val="CharSectno"/>
        </w:rPr>
        <w:t>26</w:t>
      </w:r>
      <w:r w:rsidRPr="00E73D10">
        <w:t xml:space="preserve">  Association of retailers</w:t>
      </w:r>
      <w:bookmarkEnd w:id="53"/>
    </w:p>
    <w:p w:rsidR="00FF4900" w:rsidRPr="00E73D10" w:rsidRDefault="00FF4900" w:rsidP="00FF4900">
      <w:pPr>
        <w:pStyle w:val="subsection"/>
      </w:pPr>
      <w:r w:rsidRPr="00E73D10">
        <w:tab/>
      </w:r>
      <w:r w:rsidRPr="00E73D10">
        <w:tab/>
        <w:t>A supplier or an associate of a supplier:</w:t>
      </w:r>
    </w:p>
    <w:p w:rsidR="00FF4900" w:rsidRPr="00E73D10" w:rsidRDefault="00FF4900" w:rsidP="00FF4900">
      <w:pPr>
        <w:pStyle w:val="paragraph"/>
      </w:pPr>
      <w:r w:rsidRPr="00E73D10">
        <w:tab/>
        <w:t>(a)</w:t>
      </w:r>
      <w:r w:rsidRPr="00E73D10">
        <w:tab/>
        <w:t>must not induce a retailer not to form an association for a lawful purpose; and</w:t>
      </w:r>
    </w:p>
    <w:p w:rsidR="00FF4900" w:rsidRPr="00E73D10" w:rsidRDefault="00FF4900" w:rsidP="00FF4900">
      <w:pPr>
        <w:pStyle w:val="paragraph"/>
      </w:pPr>
      <w:r w:rsidRPr="00E73D10">
        <w:tab/>
        <w:t>(b)</w:t>
      </w:r>
      <w:r w:rsidRPr="00E73D10">
        <w:tab/>
        <w:t>must not induce a retailer not to associate with other retailers for a lawful purpose.</w:t>
      </w:r>
    </w:p>
    <w:p w:rsidR="00FF4900" w:rsidRPr="00E73D10" w:rsidRDefault="00FF4900" w:rsidP="00FF4900">
      <w:pPr>
        <w:pStyle w:val="ActHead5"/>
      </w:pPr>
      <w:bookmarkStart w:id="54" w:name="_Toc474932545"/>
      <w:r w:rsidRPr="00E73D10">
        <w:rPr>
          <w:rStyle w:val="CharSectno"/>
        </w:rPr>
        <w:t>27</w:t>
      </w:r>
      <w:r w:rsidRPr="00E73D10">
        <w:t xml:space="preserve">  Prohibition on general release from liability</w:t>
      </w:r>
      <w:bookmarkEnd w:id="54"/>
    </w:p>
    <w:p w:rsidR="00FF4900" w:rsidRPr="00E73D10" w:rsidRDefault="00FF4900" w:rsidP="00FF4900">
      <w:pPr>
        <w:pStyle w:val="subsection"/>
      </w:pPr>
      <w:r w:rsidRPr="00E73D10">
        <w:rPr>
          <w:color w:val="000000"/>
        </w:rPr>
        <w:tab/>
        <w:t>(1)</w:t>
      </w:r>
      <w:r w:rsidRPr="00E73D10">
        <w:rPr>
          <w:color w:val="000000"/>
        </w:rPr>
        <w:tab/>
        <w:t>A fuel re</w:t>
      </w:r>
      <w:r w:rsidR="00E73D10">
        <w:rPr>
          <w:color w:val="000000"/>
        </w:rPr>
        <w:noBreakHyphen/>
      </w:r>
      <w:r w:rsidRPr="00E73D10">
        <w:rPr>
          <w:color w:val="000000"/>
        </w:rPr>
        <w:t>selling agreement that is entered into on or after 1</w:t>
      </w:r>
      <w:r w:rsidR="00E73D10" w:rsidRPr="00E73D10">
        <w:rPr>
          <w:color w:val="000000"/>
        </w:rPr>
        <w:t> </w:t>
      </w:r>
      <w:r w:rsidRPr="00E73D10">
        <w:rPr>
          <w:color w:val="000000"/>
        </w:rPr>
        <w:t>April 2017 must not contain, or require a retailer to sign, a general release of the supplier from liability towards the retailer.</w:t>
      </w:r>
    </w:p>
    <w:p w:rsidR="00FF4900" w:rsidRPr="00E73D10" w:rsidRDefault="00FF4900" w:rsidP="00FF4900">
      <w:pPr>
        <w:pStyle w:val="subsection"/>
      </w:pPr>
      <w:r w:rsidRPr="00E73D10">
        <w:rPr>
          <w:color w:val="000000"/>
        </w:rPr>
        <w:tab/>
        <w:t>(2)</w:t>
      </w:r>
      <w:r w:rsidRPr="00E73D10">
        <w:rPr>
          <w:color w:val="000000"/>
        </w:rPr>
        <w:tab/>
        <w:t xml:space="preserve">However, </w:t>
      </w:r>
      <w:r w:rsidR="00E73D10" w:rsidRPr="00E73D10">
        <w:rPr>
          <w:color w:val="000000"/>
        </w:rPr>
        <w:t>subclause (</w:t>
      </w:r>
      <w:r w:rsidRPr="00E73D10">
        <w:rPr>
          <w:color w:val="000000"/>
        </w:rPr>
        <w:t>1) does not prevent a retailer from settling a claim against the supplier, after entering into the fuel re</w:t>
      </w:r>
      <w:r w:rsidR="00E73D10">
        <w:rPr>
          <w:color w:val="000000"/>
        </w:rPr>
        <w:noBreakHyphen/>
      </w:r>
      <w:r w:rsidRPr="00E73D10">
        <w:rPr>
          <w:color w:val="000000"/>
        </w:rPr>
        <w:t>selling agreement, on terms that include a general release of the supplier from liability towards the retailer in relation to the claim.</w:t>
      </w:r>
    </w:p>
    <w:p w:rsidR="00FF4900" w:rsidRPr="00E73D10" w:rsidRDefault="00FF4900" w:rsidP="00FF4900">
      <w:pPr>
        <w:pStyle w:val="ActHead5"/>
      </w:pPr>
      <w:bookmarkStart w:id="55" w:name="_Toc474932546"/>
      <w:r w:rsidRPr="00E73D10">
        <w:rPr>
          <w:rStyle w:val="CharSectno"/>
        </w:rPr>
        <w:t>28</w:t>
      </w:r>
      <w:r w:rsidRPr="00E73D10">
        <w:t xml:space="preserve">  Marketing and other cooperative funds</w:t>
      </w:r>
      <w:bookmarkEnd w:id="55"/>
    </w:p>
    <w:p w:rsidR="00FF4900" w:rsidRPr="00E73D10" w:rsidRDefault="00FF4900" w:rsidP="00FF4900">
      <w:pPr>
        <w:pStyle w:val="subsection"/>
      </w:pPr>
      <w:r w:rsidRPr="00E73D10">
        <w:tab/>
        <w:t>(1)</w:t>
      </w:r>
      <w:r w:rsidRPr="00E73D10">
        <w:tab/>
        <w:t>If a fuel re</w:t>
      </w:r>
      <w:r w:rsidR="00E73D10">
        <w:noBreakHyphen/>
      </w:r>
      <w:r w:rsidRPr="00E73D10">
        <w:t>selling agreement provides that a retailer must pay money to a marketing fund, or another cooperative fund, the supplier must:</w:t>
      </w:r>
    </w:p>
    <w:p w:rsidR="00FF4900" w:rsidRPr="00E73D10" w:rsidRDefault="00FF4900" w:rsidP="00FF4900">
      <w:pPr>
        <w:pStyle w:val="paragraph"/>
      </w:pPr>
      <w:r w:rsidRPr="00E73D10">
        <w:tab/>
        <w:t>(a)</w:t>
      </w:r>
      <w:r w:rsidRPr="00E73D10">
        <w:tab/>
        <w:t>within 3 months after the end of each financial year for the fund, prepare an annual financial statement of the fund’s receipts and expenses for that financial year, including the amount spent on production, advertising, administration, goods or services supplied by the supplier or an associate of the supplier, and other stated expenses; and</w:t>
      </w:r>
    </w:p>
    <w:p w:rsidR="00FF4900" w:rsidRPr="00E73D10" w:rsidRDefault="00FF4900" w:rsidP="00FF4900">
      <w:pPr>
        <w:pStyle w:val="paragraph"/>
      </w:pPr>
      <w:r w:rsidRPr="00E73D10">
        <w:tab/>
        <w:t>(b)</w:t>
      </w:r>
      <w:r w:rsidRPr="00E73D10">
        <w:tab/>
        <w:t>have the statement audited by a registered company auditor within 3 months after the end of the financial year to which the statement relates; and</w:t>
      </w:r>
    </w:p>
    <w:p w:rsidR="00FF4900" w:rsidRPr="00E73D10" w:rsidRDefault="00FF4900" w:rsidP="00FF4900">
      <w:pPr>
        <w:pStyle w:val="paragraph"/>
      </w:pPr>
      <w:r w:rsidRPr="00E73D10">
        <w:tab/>
        <w:t>(c)</w:t>
      </w:r>
      <w:r w:rsidRPr="00E73D10">
        <w:tab/>
        <w:t>if the retailer asks for a copy of the statement—give a copy of the statement to the retailer within 30 days after the request.</w:t>
      </w:r>
    </w:p>
    <w:p w:rsidR="00FF4900" w:rsidRPr="00E73D10" w:rsidRDefault="00FF4900" w:rsidP="00FF4900">
      <w:pPr>
        <w:pStyle w:val="subsection"/>
      </w:pPr>
      <w:r w:rsidRPr="00E73D10">
        <w:rPr>
          <w:color w:val="000000"/>
        </w:rPr>
        <w:tab/>
        <w:t>(2)</w:t>
      </w:r>
      <w:r w:rsidRPr="00E73D10">
        <w:rPr>
          <w:color w:val="000000"/>
        </w:rPr>
        <w:tab/>
        <w:t xml:space="preserve">However, a supplier is not required to comply with </w:t>
      </w:r>
      <w:r w:rsidR="00E73D10" w:rsidRPr="00E73D10">
        <w:rPr>
          <w:color w:val="000000"/>
        </w:rPr>
        <w:t>paragraph (</w:t>
      </w:r>
      <w:r w:rsidRPr="00E73D10">
        <w:rPr>
          <w:color w:val="000000"/>
        </w:rPr>
        <w:t>1)(b) for a financial year if 75% or more of the supplier’s retailers in Australia, who contribute to the fund, agree that the supplier is not required to comply.</w:t>
      </w:r>
    </w:p>
    <w:p w:rsidR="00FF4900" w:rsidRPr="00E73D10" w:rsidRDefault="00FF4900" w:rsidP="00FF4900">
      <w:pPr>
        <w:pStyle w:val="ActHead5"/>
      </w:pPr>
      <w:bookmarkStart w:id="56" w:name="_Toc474932547"/>
      <w:r w:rsidRPr="00E73D10">
        <w:rPr>
          <w:rStyle w:val="CharSectno"/>
        </w:rPr>
        <w:t>29</w:t>
      </w:r>
      <w:r w:rsidRPr="00E73D10">
        <w:t xml:space="preserve">  Disclosure of materially relevant facts</w:t>
      </w:r>
      <w:bookmarkEnd w:id="56"/>
    </w:p>
    <w:p w:rsidR="00FF4900" w:rsidRPr="00E73D10" w:rsidRDefault="00FF4900" w:rsidP="00FF4900">
      <w:pPr>
        <w:pStyle w:val="subsection"/>
      </w:pPr>
      <w:r w:rsidRPr="00E73D10">
        <w:rPr>
          <w:color w:val="000000"/>
        </w:rPr>
        <w:tab/>
        <w:t>(1)</w:t>
      </w:r>
      <w:r w:rsidRPr="00E73D10">
        <w:rPr>
          <w:color w:val="000000"/>
        </w:rPr>
        <w:tab/>
        <w:t xml:space="preserve">If a disclosure document does not mention a matter mentioned in </w:t>
      </w:r>
      <w:r w:rsidR="00E73D10" w:rsidRPr="00E73D10">
        <w:rPr>
          <w:color w:val="000000"/>
        </w:rPr>
        <w:t>subclause (</w:t>
      </w:r>
      <w:r w:rsidRPr="00E73D10">
        <w:rPr>
          <w:color w:val="000000"/>
        </w:rPr>
        <w:t>2), the supplier must notify a retailer or prospective retailer of that fact within a reasonable time (but not more than 14 days) after the supplier becomes aware of the matter.</w:t>
      </w:r>
    </w:p>
    <w:p w:rsidR="00FF4900" w:rsidRPr="00E73D10" w:rsidRDefault="00FF4900" w:rsidP="00FF4900">
      <w:pPr>
        <w:pStyle w:val="subsection"/>
      </w:pPr>
      <w:r w:rsidRPr="00E73D10">
        <w:tab/>
        <w:t>(2)</w:t>
      </w:r>
      <w:r w:rsidRPr="00E73D10">
        <w:tab/>
        <w:t xml:space="preserve">For the purposes of </w:t>
      </w:r>
      <w:r w:rsidR="00E73D10" w:rsidRPr="00E73D10">
        <w:t>subclause (</w:t>
      </w:r>
      <w:r w:rsidRPr="00E73D10">
        <w:t>1), the matters are as follows:</w:t>
      </w:r>
    </w:p>
    <w:p w:rsidR="00FF4900" w:rsidRPr="00E73D10" w:rsidRDefault="00FF4900" w:rsidP="00FF4900">
      <w:pPr>
        <w:pStyle w:val="paragraph"/>
      </w:pPr>
      <w:r w:rsidRPr="00E73D10">
        <w:tab/>
        <w:t>(a)</w:t>
      </w:r>
      <w:r w:rsidRPr="00E73D10">
        <w:tab/>
        <w:t>a change in majority ownership or control of the supplier;</w:t>
      </w:r>
    </w:p>
    <w:p w:rsidR="00FF4900" w:rsidRPr="00E73D10" w:rsidRDefault="00FF4900" w:rsidP="00FF4900">
      <w:pPr>
        <w:pStyle w:val="paragraph"/>
      </w:pPr>
      <w:r w:rsidRPr="00E73D10">
        <w:tab/>
        <w:t>(b)</w:t>
      </w:r>
      <w:r w:rsidRPr="00E73D10">
        <w:tab/>
        <w:t>court proceedings by a public agency, alleging:</w:t>
      </w:r>
    </w:p>
    <w:p w:rsidR="00FF4900" w:rsidRPr="00E73D10" w:rsidRDefault="00FF4900" w:rsidP="00FF4900">
      <w:pPr>
        <w:pStyle w:val="paragraphsub"/>
      </w:pPr>
      <w:r w:rsidRPr="00E73D10">
        <w:tab/>
        <w:t>(i)</w:t>
      </w:r>
      <w:r w:rsidRPr="00E73D10">
        <w:tab/>
        <w:t>a breach of a fuel re</w:t>
      </w:r>
      <w:r w:rsidR="00E73D10">
        <w:noBreakHyphen/>
      </w:r>
      <w:r w:rsidRPr="00E73D10">
        <w:t>selling agreement; or</w:t>
      </w:r>
    </w:p>
    <w:p w:rsidR="00FF4900" w:rsidRPr="00E73D10" w:rsidRDefault="00FF4900" w:rsidP="00FF4900">
      <w:pPr>
        <w:pStyle w:val="paragraphsub"/>
      </w:pPr>
      <w:r w:rsidRPr="00E73D10">
        <w:tab/>
        <w:t>(ii)</w:t>
      </w:r>
      <w:r w:rsidRPr="00E73D10">
        <w:tab/>
        <w:t>a contravention of the Act; or</w:t>
      </w:r>
    </w:p>
    <w:p w:rsidR="00FF4900" w:rsidRPr="00E73D10" w:rsidRDefault="00FF4900" w:rsidP="00FF4900">
      <w:pPr>
        <w:pStyle w:val="paragraphsub"/>
      </w:pPr>
      <w:r w:rsidRPr="00E73D10">
        <w:tab/>
        <w:t>(iii)</w:t>
      </w:r>
      <w:r w:rsidRPr="00E73D10">
        <w:tab/>
        <w:t xml:space="preserve">a contravention of the </w:t>
      </w:r>
      <w:r w:rsidRPr="00E73D10">
        <w:rPr>
          <w:i/>
        </w:rPr>
        <w:t>Corporations Act 2001</w:t>
      </w:r>
      <w:r w:rsidRPr="00E73D10">
        <w:t>, or regulations made for that Act; or</w:t>
      </w:r>
    </w:p>
    <w:p w:rsidR="00FF4900" w:rsidRPr="00E73D10" w:rsidRDefault="00FF4900" w:rsidP="00FF4900">
      <w:pPr>
        <w:pStyle w:val="paragraphsub"/>
      </w:pPr>
      <w:r w:rsidRPr="00E73D10">
        <w:tab/>
        <w:t>(iv)</w:t>
      </w:r>
      <w:r w:rsidRPr="00E73D10">
        <w:tab/>
        <w:t>unconscionable conduct; or</w:t>
      </w:r>
    </w:p>
    <w:p w:rsidR="00FF4900" w:rsidRPr="00E73D10" w:rsidRDefault="00FF4900" w:rsidP="00FF4900">
      <w:pPr>
        <w:pStyle w:val="paragraphsub"/>
      </w:pPr>
      <w:r w:rsidRPr="00E73D10">
        <w:tab/>
        <w:t>(v)</w:t>
      </w:r>
      <w:r w:rsidRPr="00E73D10">
        <w:tab/>
        <w:t>misconduct; or</w:t>
      </w:r>
    </w:p>
    <w:p w:rsidR="00FF4900" w:rsidRPr="00E73D10" w:rsidRDefault="00FF4900" w:rsidP="00FF4900">
      <w:pPr>
        <w:pStyle w:val="paragraphsub"/>
      </w:pPr>
      <w:r w:rsidRPr="00E73D10">
        <w:tab/>
        <w:t>(vi)</w:t>
      </w:r>
      <w:r w:rsidRPr="00E73D10">
        <w:tab/>
        <w:t>an offence of dishonesty;</w:t>
      </w:r>
    </w:p>
    <w:p w:rsidR="00FF4900" w:rsidRPr="00E73D10" w:rsidRDefault="00FF4900" w:rsidP="00FF4900">
      <w:pPr>
        <w:pStyle w:val="paragraph"/>
      </w:pPr>
      <w:r w:rsidRPr="00E73D10">
        <w:tab/>
        <w:t>(c)</w:t>
      </w:r>
      <w:r w:rsidRPr="00E73D10">
        <w:tab/>
        <w:t xml:space="preserve">a judgment in criminal or civil proceedings, identifying any of the matters mentioned in </w:t>
      </w:r>
      <w:r w:rsidR="00E73D10" w:rsidRPr="00E73D10">
        <w:t>paragraph (</w:t>
      </w:r>
      <w:r w:rsidRPr="00E73D10">
        <w:t>b);</w:t>
      </w:r>
    </w:p>
    <w:p w:rsidR="00FF4900" w:rsidRPr="00E73D10" w:rsidRDefault="00FF4900" w:rsidP="00FF4900">
      <w:pPr>
        <w:pStyle w:val="paragraph"/>
      </w:pPr>
      <w:r w:rsidRPr="00E73D10">
        <w:tab/>
        <w:t>(d)</w:t>
      </w:r>
      <w:r w:rsidRPr="00E73D10">
        <w:tab/>
        <w:t xml:space="preserve">an award in an arbitration against the supplier in Australia, identifying any of the matters mentioned in </w:t>
      </w:r>
      <w:r w:rsidR="00E73D10" w:rsidRPr="00E73D10">
        <w:t>paragraph (</w:t>
      </w:r>
      <w:r w:rsidRPr="00E73D10">
        <w:t>b);</w:t>
      </w:r>
    </w:p>
    <w:p w:rsidR="00FF4900" w:rsidRPr="00E73D10" w:rsidRDefault="00FF4900" w:rsidP="00FF4900">
      <w:pPr>
        <w:pStyle w:val="paragraph"/>
      </w:pPr>
      <w:r w:rsidRPr="00E73D10">
        <w:tab/>
        <w:t>(e)</w:t>
      </w:r>
      <w:r w:rsidRPr="00E73D10">
        <w:tab/>
        <w:t xml:space="preserve">a court enforceable undertaking given by the supplier to a public agency, identifying any of the matters mentioned in </w:t>
      </w:r>
      <w:r w:rsidR="00E73D10" w:rsidRPr="00E73D10">
        <w:t>paragraph (</w:t>
      </w:r>
      <w:r w:rsidRPr="00E73D10">
        <w:t>b);</w:t>
      </w:r>
    </w:p>
    <w:p w:rsidR="00FF4900" w:rsidRPr="00E73D10" w:rsidRDefault="00FF4900" w:rsidP="00FF4900">
      <w:pPr>
        <w:pStyle w:val="paragraph"/>
      </w:pPr>
      <w:r w:rsidRPr="00E73D10">
        <w:tab/>
        <w:t>(f)</w:t>
      </w:r>
      <w:r w:rsidRPr="00E73D10">
        <w:tab/>
        <w:t>a judgment against the supplier under:</w:t>
      </w:r>
    </w:p>
    <w:p w:rsidR="00FF4900" w:rsidRPr="00E73D10" w:rsidRDefault="00FF4900" w:rsidP="00FF4900">
      <w:pPr>
        <w:pStyle w:val="paragraphsub"/>
      </w:pPr>
      <w:r w:rsidRPr="00E73D10">
        <w:tab/>
        <w:t>(i)</w:t>
      </w:r>
      <w:r w:rsidRPr="00E73D10">
        <w:tab/>
        <w:t>Part</w:t>
      </w:r>
      <w:r w:rsidR="00E73D10" w:rsidRPr="00E73D10">
        <w:t> </w:t>
      </w:r>
      <w:r w:rsidRPr="00E73D10">
        <w:t xml:space="preserve">3 of the </w:t>
      </w:r>
      <w:r w:rsidRPr="00E73D10">
        <w:rPr>
          <w:i/>
        </w:rPr>
        <w:t>Independent Contractors Act 2006</w:t>
      </w:r>
      <w:r w:rsidRPr="00E73D10">
        <w:t>; or</w:t>
      </w:r>
    </w:p>
    <w:p w:rsidR="00FF4900" w:rsidRPr="00E73D10" w:rsidRDefault="00FF4900" w:rsidP="00FF4900">
      <w:pPr>
        <w:pStyle w:val="paragraphsub"/>
      </w:pPr>
      <w:r w:rsidRPr="00E73D10">
        <w:tab/>
        <w:t>(ii)</w:t>
      </w:r>
      <w:r w:rsidRPr="00E73D10">
        <w:tab/>
        <w:t>section</w:t>
      </w:r>
      <w:r w:rsidR="00E73D10" w:rsidRPr="00E73D10">
        <w:t> </w:t>
      </w:r>
      <w:r w:rsidRPr="00E73D10">
        <w:t xml:space="preserve">106 of the </w:t>
      </w:r>
      <w:r w:rsidRPr="00E73D10">
        <w:rPr>
          <w:i/>
        </w:rPr>
        <w:t xml:space="preserve">Industrial Relations Act 1996 </w:t>
      </w:r>
      <w:r w:rsidRPr="00E73D10">
        <w:t>(NSW); or</w:t>
      </w:r>
    </w:p>
    <w:p w:rsidR="00FF4900" w:rsidRPr="00E73D10" w:rsidRDefault="00FF4900" w:rsidP="00FF4900">
      <w:pPr>
        <w:pStyle w:val="paragraphsub"/>
      </w:pPr>
      <w:r w:rsidRPr="00E73D10">
        <w:tab/>
        <w:t>(iii)</w:t>
      </w:r>
      <w:r w:rsidRPr="00E73D10">
        <w:tab/>
        <w:t>section</w:t>
      </w:r>
      <w:r w:rsidR="00E73D10" w:rsidRPr="00E73D10">
        <w:t> </w:t>
      </w:r>
      <w:r w:rsidRPr="00E73D10">
        <w:t xml:space="preserve">276 of the </w:t>
      </w:r>
      <w:r w:rsidRPr="00E73D10">
        <w:rPr>
          <w:i/>
        </w:rPr>
        <w:t xml:space="preserve">Industrial Relations Act 1999 </w:t>
      </w:r>
      <w:r w:rsidRPr="00E73D10">
        <w:t>(Qld);</w:t>
      </w:r>
    </w:p>
    <w:p w:rsidR="00FF4900" w:rsidRPr="00E73D10" w:rsidRDefault="00FF4900" w:rsidP="00FF4900">
      <w:pPr>
        <w:pStyle w:val="paragraph"/>
      </w:pPr>
      <w:r w:rsidRPr="00E73D10">
        <w:tab/>
      </w:r>
      <w:r w:rsidRPr="00E73D10">
        <w:tab/>
        <w:t>other than a judgment in relation to the unfair dismissal of an employee;</w:t>
      </w:r>
    </w:p>
    <w:p w:rsidR="00FF4900" w:rsidRPr="00E73D10" w:rsidRDefault="00FF4900" w:rsidP="00FF4900">
      <w:pPr>
        <w:pStyle w:val="paragraph"/>
      </w:pPr>
      <w:r w:rsidRPr="00E73D10">
        <w:tab/>
        <w:t>(g)</w:t>
      </w:r>
      <w:r w:rsidRPr="00E73D10">
        <w:tab/>
        <w:t>a civil proceeding in Australia against the supplier by the lesser of:</w:t>
      </w:r>
    </w:p>
    <w:p w:rsidR="00FF4900" w:rsidRPr="00E73D10" w:rsidRDefault="00FF4900" w:rsidP="00FF4900">
      <w:pPr>
        <w:pStyle w:val="paragraphsub"/>
      </w:pPr>
      <w:r w:rsidRPr="00E73D10">
        <w:tab/>
        <w:t>(i)</w:t>
      </w:r>
      <w:r w:rsidRPr="00E73D10">
        <w:tab/>
        <w:t>10% of the supplier’s retailers in Australia; or</w:t>
      </w:r>
    </w:p>
    <w:p w:rsidR="00FF4900" w:rsidRPr="00E73D10" w:rsidRDefault="00FF4900" w:rsidP="00FF4900">
      <w:pPr>
        <w:pStyle w:val="paragraphsub"/>
      </w:pPr>
      <w:r w:rsidRPr="00E73D10">
        <w:tab/>
        <w:t>(ii)</w:t>
      </w:r>
      <w:r w:rsidRPr="00E73D10">
        <w:tab/>
        <w:t>10 of the supplier’s retailers in Australia;</w:t>
      </w:r>
    </w:p>
    <w:p w:rsidR="00FF4900" w:rsidRPr="00E73D10" w:rsidRDefault="00FF4900" w:rsidP="00FF4900">
      <w:pPr>
        <w:pStyle w:val="paragraph"/>
      </w:pPr>
      <w:r w:rsidRPr="00E73D10">
        <w:tab/>
        <w:t>(h)</w:t>
      </w:r>
      <w:r w:rsidRPr="00E73D10">
        <w:tab/>
        <w:t>any judgment that is entered against the supplier in Australia, and is not discharged within 28 days, for at least:</w:t>
      </w:r>
    </w:p>
    <w:p w:rsidR="00FF4900" w:rsidRPr="00E73D10" w:rsidRDefault="00FF4900" w:rsidP="00FF4900">
      <w:pPr>
        <w:pStyle w:val="paragraphsub"/>
      </w:pPr>
      <w:r w:rsidRPr="00E73D10">
        <w:tab/>
        <w:t>(i)</w:t>
      </w:r>
      <w:r w:rsidRPr="00E73D10">
        <w:tab/>
        <w:t xml:space="preserve">for a small proprietary company (within the meaning of the </w:t>
      </w:r>
      <w:r w:rsidRPr="00E73D10">
        <w:rPr>
          <w:i/>
        </w:rPr>
        <w:t>Corporations Act 2001</w:t>
      </w:r>
      <w:r w:rsidRPr="00E73D10">
        <w:t>)—$100,000; or</w:t>
      </w:r>
    </w:p>
    <w:p w:rsidR="00FF4900" w:rsidRPr="00E73D10" w:rsidRDefault="00FF4900" w:rsidP="00FF4900">
      <w:pPr>
        <w:pStyle w:val="paragraphsub"/>
      </w:pPr>
      <w:r w:rsidRPr="00E73D10">
        <w:tab/>
        <w:t>(ii)</w:t>
      </w:r>
      <w:r w:rsidRPr="00E73D10">
        <w:tab/>
        <w:t>for any other company—$1,000,000;</w:t>
      </w:r>
    </w:p>
    <w:p w:rsidR="00FF4900" w:rsidRPr="00E73D10" w:rsidRDefault="00FF4900" w:rsidP="00FF4900">
      <w:pPr>
        <w:pStyle w:val="paragraph"/>
      </w:pPr>
      <w:r w:rsidRPr="00E73D10">
        <w:tab/>
        <w:t>(i)</w:t>
      </w:r>
      <w:r w:rsidRPr="00E73D10">
        <w:tab/>
        <w:t>a judgment that is entered against the supplier in a matter mentioned in:</w:t>
      </w:r>
    </w:p>
    <w:p w:rsidR="00FF4900" w:rsidRPr="00E73D10" w:rsidRDefault="00FF4900" w:rsidP="00FF4900">
      <w:pPr>
        <w:pStyle w:val="paragraphsub"/>
      </w:pPr>
      <w:r w:rsidRPr="00E73D10">
        <w:tab/>
        <w:t>(i)</w:t>
      </w:r>
      <w:r w:rsidRPr="00E73D10">
        <w:tab/>
        <w:t>if the disclosure document is in accordance with Annexure 1—paragraph</w:t>
      </w:r>
      <w:r w:rsidR="00E73D10" w:rsidRPr="00E73D10">
        <w:t> </w:t>
      </w:r>
      <w:r w:rsidRPr="00E73D10">
        <w:t>4.2(a) of the disclosure document; or</w:t>
      </w:r>
    </w:p>
    <w:p w:rsidR="00FF4900" w:rsidRPr="00E73D10" w:rsidRDefault="00FF4900" w:rsidP="00FF4900">
      <w:pPr>
        <w:pStyle w:val="paragraphsub"/>
      </w:pPr>
      <w:r w:rsidRPr="00E73D10">
        <w:tab/>
        <w:t>(ii)</w:t>
      </w:r>
      <w:r w:rsidRPr="00E73D10">
        <w:tab/>
        <w:t>if the disclosure document is in accordance with Annexure 2—paragraph</w:t>
      </w:r>
      <w:r w:rsidR="00E73D10" w:rsidRPr="00E73D10">
        <w:t> </w:t>
      </w:r>
      <w:r w:rsidRPr="00E73D10">
        <w:t>3.2(a) of the disclosure document;</w:t>
      </w:r>
    </w:p>
    <w:p w:rsidR="00FF4900" w:rsidRPr="00E73D10" w:rsidRDefault="00FF4900" w:rsidP="00FF4900">
      <w:pPr>
        <w:pStyle w:val="paragraph"/>
      </w:pPr>
      <w:r w:rsidRPr="00E73D10">
        <w:tab/>
        <w:t>(j)</w:t>
      </w:r>
      <w:r w:rsidRPr="00E73D10">
        <w:tab/>
        <w:t>the supplier becoming a Chapter</w:t>
      </w:r>
      <w:r w:rsidR="00E73D10" w:rsidRPr="00E73D10">
        <w:t> </w:t>
      </w:r>
      <w:r w:rsidRPr="00E73D10">
        <w:t>5 body corporate.</w:t>
      </w:r>
    </w:p>
    <w:p w:rsidR="00FF4900" w:rsidRPr="00E73D10" w:rsidRDefault="00FF4900" w:rsidP="00FF4900">
      <w:pPr>
        <w:pStyle w:val="subsection"/>
      </w:pPr>
      <w:r w:rsidRPr="00E73D10">
        <w:tab/>
        <w:t>(3)</w:t>
      </w:r>
      <w:r w:rsidRPr="00E73D10">
        <w:tab/>
        <w:t xml:space="preserve">For the purposes of </w:t>
      </w:r>
      <w:r w:rsidR="00E73D10" w:rsidRPr="00E73D10">
        <w:t>paragraphs (</w:t>
      </w:r>
      <w:r w:rsidRPr="00E73D10">
        <w:t>2)(b) to (i), the supplier must also notify the retailer or prospective retailer of the following:</w:t>
      </w:r>
    </w:p>
    <w:p w:rsidR="00FF4900" w:rsidRPr="00E73D10" w:rsidRDefault="00FF4900" w:rsidP="00FF4900">
      <w:pPr>
        <w:pStyle w:val="paragraph"/>
      </w:pPr>
      <w:r w:rsidRPr="00E73D10">
        <w:tab/>
        <w:t>(a)</w:t>
      </w:r>
      <w:r w:rsidRPr="00E73D10">
        <w:tab/>
        <w:t>the names of the parties to the proceedings;</w:t>
      </w:r>
    </w:p>
    <w:p w:rsidR="00FF4900" w:rsidRPr="00E73D10" w:rsidRDefault="00FF4900" w:rsidP="00FF4900">
      <w:pPr>
        <w:pStyle w:val="paragraph"/>
      </w:pPr>
      <w:r w:rsidRPr="00E73D10">
        <w:tab/>
        <w:t>(b)</w:t>
      </w:r>
      <w:r w:rsidRPr="00E73D10">
        <w:tab/>
        <w:t>the name of the court or tribunal;</w:t>
      </w:r>
    </w:p>
    <w:p w:rsidR="00FF4900" w:rsidRPr="00E73D10" w:rsidRDefault="00FF4900" w:rsidP="00FF4900">
      <w:pPr>
        <w:pStyle w:val="paragraph"/>
      </w:pPr>
      <w:r w:rsidRPr="00E73D10">
        <w:tab/>
        <w:t>(c)</w:t>
      </w:r>
      <w:r w:rsidRPr="00E73D10">
        <w:tab/>
        <w:t>the case number;</w:t>
      </w:r>
    </w:p>
    <w:p w:rsidR="00FF4900" w:rsidRPr="00E73D10" w:rsidRDefault="00FF4900" w:rsidP="00FF4900">
      <w:pPr>
        <w:pStyle w:val="paragraph"/>
      </w:pPr>
      <w:r w:rsidRPr="00E73D10">
        <w:tab/>
        <w:t>(d)</w:t>
      </w:r>
      <w:r w:rsidRPr="00E73D10">
        <w:tab/>
        <w:t>the general nature of the proceedings;</w:t>
      </w:r>
    </w:p>
    <w:p w:rsidR="00FF4900" w:rsidRPr="00E73D10" w:rsidRDefault="00FF4900" w:rsidP="00FF4900">
      <w:pPr>
        <w:pStyle w:val="paragraph"/>
      </w:pPr>
      <w:r w:rsidRPr="00E73D10">
        <w:tab/>
        <w:t>(e)</w:t>
      </w:r>
      <w:r w:rsidRPr="00E73D10">
        <w:tab/>
        <w:t>the current status of the proceedings;</w:t>
      </w:r>
    </w:p>
    <w:p w:rsidR="00FF4900" w:rsidRPr="00E73D10" w:rsidRDefault="00FF4900" w:rsidP="00FF4900">
      <w:pPr>
        <w:pStyle w:val="paragraph"/>
      </w:pPr>
      <w:r w:rsidRPr="00E73D10">
        <w:tab/>
        <w:t>(f)</w:t>
      </w:r>
      <w:r w:rsidRPr="00E73D10">
        <w:tab/>
        <w:t>if the proceedings have been completed—the outcome of the proceedings.</w:t>
      </w:r>
    </w:p>
    <w:p w:rsidR="00FF4900" w:rsidRPr="00E73D10" w:rsidRDefault="00FF4900" w:rsidP="00FF4900">
      <w:pPr>
        <w:pStyle w:val="subsection"/>
      </w:pPr>
      <w:r w:rsidRPr="00E73D10">
        <w:rPr>
          <w:color w:val="000000"/>
        </w:rPr>
        <w:tab/>
        <w:t>(4)</w:t>
      </w:r>
      <w:r w:rsidRPr="00E73D10">
        <w:rPr>
          <w:color w:val="000000"/>
        </w:rPr>
        <w:tab/>
        <w:t xml:space="preserve">For the purposes of </w:t>
      </w:r>
      <w:r w:rsidR="00E73D10" w:rsidRPr="00E73D10">
        <w:rPr>
          <w:color w:val="000000"/>
        </w:rPr>
        <w:t>paragraph (</w:t>
      </w:r>
      <w:r w:rsidRPr="00E73D10">
        <w:rPr>
          <w:color w:val="000000"/>
        </w:rPr>
        <w:t>2)(j), the supplier must also notify the retailer</w:t>
      </w:r>
      <w:r w:rsidRPr="00E73D10">
        <w:t xml:space="preserve"> or prospective retailer</w:t>
      </w:r>
      <w:r w:rsidRPr="00E73D10">
        <w:rPr>
          <w:color w:val="000000"/>
        </w:rPr>
        <w:t xml:space="preserve"> of the name and address of the administrator, controller or liquidator.</w:t>
      </w:r>
    </w:p>
    <w:p w:rsidR="00FF4900" w:rsidRPr="00E73D10" w:rsidRDefault="00FF4900" w:rsidP="00FF4900">
      <w:pPr>
        <w:pStyle w:val="ActHead5"/>
      </w:pPr>
      <w:bookmarkStart w:id="57" w:name="_Toc474932548"/>
      <w:r w:rsidRPr="00E73D10">
        <w:rPr>
          <w:rStyle w:val="CharSectno"/>
        </w:rPr>
        <w:t>30</w:t>
      </w:r>
      <w:r w:rsidRPr="00E73D10">
        <w:t xml:space="preserve">  Making updated disclosure document available</w:t>
      </w:r>
      <w:bookmarkEnd w:id="57"/>
    </w:p>
    <w:p w:rsidR="00FF4900" w:rsidRPr="00E73D10" w:rsidRDefault="00FF4900" w:rsidP="00FF4900">
      <w:pPr>
        <w:pStyle w:val="subsection"/>
        <w:rPr>
          <w:color w:val="000000"/>
        </w:rPr>
      </w:pPr>
      <w:r w:rsidRPr="00E73D10">
        <w:rPr>
          <w:color w:val="000000"/>
        </w:rPr>
        <w:tab/>
        <w:t>(1)</w:t>
      </w:r>
      <w:r w:rsidRPr="00E73D10">
        <w:rPr>
          <w:color w:val="000000"/>
        </w:rPr>
        <w:tab/>
        <w:t>If a retailer asks the supplier, in writing, to give the retailer an updated disclosure document in relation to the fuel re</w:t>
      </w:r>
      <w:r w:rsidR="00E73D10">
        <w:rPr>
          <w:color w:val="000000"/>
        </w:rPr>
        <w:noBreakHyphen/>
      </w:r>
      <w:r w:rsidRPr="00E73D10">
        <w:rPr>
          <w:color w:val="000000"/>
        </w:rPr>
        <w:t>selling agreement, the supplier must give the document to the retailer within 14 days after the request.</w:t>
      </w:r>
    </w:p>
    <w:p w:rsidR="00FF4900" w:rsidRPr="00E73D10" w:rsidRDefault="00FF4900" w:rsidP="00FF4900">
      <w:pPr>
        <w:pStyle w:val="subsection"/>
      </w:pPr>
      <w:r w:rsidRPr="00E73D10">
        <w:tab/>
        <w:t>(2)</w:t>
      </w:r>
      <w:r w:rsidRPr="00E73D10">
        <w:tab/>
        <w:t xml:space="preserve">The retailer may make a request under </w:t>
      </w:r>
      <w:r w:rsidR="00E73D10" w:rsidRPr="00E73D10">
        <w:t>subclause (</w:t>
      </w:r>
      <w:r w:rsidRPr="00E73D10">
        <w:t>1) only once in a period of 12 months.</w:t>
      </w:r>
    </w:p>
    <w:p w:rsidR="00FF4900" w:rsidRPr="00E73D10" w:rsidRDefault="00FF4900" w:rsidP="00FF4900">
      <w:pPr>
        <w:pStyle w:val="subsection"/>
      </w:pPr>
      <w:r w:rsidRPr="00E73D10">
        <w:rPr>
          <w:color w:val="000000"/>
        </w:rPr>
        <w:tab/>
        <w:t>(3)</w:t>
      </w:r>
      <w:r w:rsidRPr="00E73D10">
        <w:rPr>
          <w:color w:val="000000"/>
        </w:rPr>
        <w:tab/>
        <w:t xml:space="preserve">For the purposes of </w:t>
      </w:r>
      <w:r w:rsidR="00E73D10" w:rsidRPr="00E73D10">
        <w:rPr>
          <w:color w:val="000000"/>
        </w:rPr>
        <w:t>subclause (</w:t>
      </w:r>
      <w:r w:rsidRPr="00E73D10">
        <w:rPr>
          <w:color w:val="000000"/>
        </w:rPr>
        <w:t xml:space="preserve">2), the retailer </w:t>
      </w:r>
      <w:r w:rsidRPr="00E73D10">
        <w:t xml:space="preserve">may make a request under </w:t>
      </w:r>
      <w:r w:rsidR="00E73D10" w:rsidRPr="00E73D10">
        <w:t>subclause (</w:t>
      </w:r>
      <w:r w:rsidRPr="00E73D10">
        <w:t xml:space="preserve">1) in a period of 12 months even if, in the same period, the retailer has asked for </w:t>
      </w:r>
      <w:r w:rsidRPr="00E73D10">
        <w:rPr>
          <w:color w:val="000000"/>
        </w:rPr>
        <w:t>a disclosure document in accordance with subclause</w:t>
      </w:r>
      <w:r w:rsidR="00E73D10" w:rsidRPr="00E73D10">
        <w:rPr>
          <w:color w:val="000000"/>
        </w:rPr>
        <w:t> </w:t>
      </w:r>
      <w:r w:rsidRPr="00E73D10">
        <w:rPr>
          <w:color w:val="000000"/>
        </w:rPr>
        <w:t>32(7).</w:t>
      </w:r>
    </w:p>
    <w:p w:rsidR="00FF4900" w:rsidRPr="00E73D10" w:rsidRDefault="00FF4900" w:rsidP="00FF4900">
      <w:pPr>
        <w:pStyle w:val="notetext"/>
      </w:pPr>
      <w:r w:rsidRPr="00E73D10">
        <w:t>Note:</w:t>
      </w:r>
      <w:r w:rsidRPr="00E73D10">
        <w:tab/>
        <w:t>Subclause</w:t>
      </w:r>
      <w:r w:rsidR="00E73D10" w:rsidRPr="00E73D10">
        <w:t> </w:t>
      </w:r>
      <w:r w:rsidRPr="00E73D10">
        <w:t xml:space="preserve">32(7) requires a retailer to ask for </w:t>
      </w:r>
      <w:r w:rsidRPr="00E73D10">
        <w:rPr>
          <w:color w:val="000000"/>
        </w:rPr>
        <w:t xml:space="preserve">a disclosure document as part of </w:t>
      </w:r>
      <w:r w:rsidRPr="00E73D10">
        <w:t>exercising an option to renew a fuel re</w:t>
      </w:r>
      <w:r w:rsidR="00E73D10">
        <w:noBreakHyphen/>
      </w:r>
      <w:r w:rsidRPr="00E73D10">
        <w:t>selling agreement. That subclause is not intended to limit the retailer’s right to ask for a copy of the agreement under this clause.</w:t>
      </w:r>
    </w:p>
    <w:p w:rsidR="00FF4900" w:rsidRPr="00E73D10" w:rsidRDefault="00FF4900" w:rsidP="00FF4900">
      <w:pPr>
        <w:pStyle w:val="ActHead5"/>
      </w:pPr>
      <w:bookmarkStart w:id="58" w:name="_Toc474932549"/>
      <w:r w:rsidRPr="00E73D10">
        <w:rPr>
          <w:rStyle w:val="CharSectno"/>
        </w:rPr>
        <w:t>31</w:t>
      </w:r>
      <w:r w:rsidRPr="00E73D10">
        <w:t xml:space="preserve">  Supplier’s proprietary fuel card</w:t>
      </w:r>
      <w:bookmarkEnd w:id="58"/>
    </w:p>
    <w:p w:rsidR="00FF4900" w:rsidRPr="00E73D10" w:rsidRDefault="00FF4900" w:rsidP="00FF4900">
      <w:pPr>
        <w:pStyle w:val="subsection"/>
      </w:pPr>
      <w:r w:rsidRPr="00E73D10">
        <w:tab/>
        <w:t>(1)</w:t>
      </w:r>
      <w:r w:rsidRPr="00E73D10">
        <w:tab/>
        <w:t>If:</w:t>
      </w:r>
    </w:p>
    <w:p w:rsidR="00FF4900" w:rsidRPr="00E73D10" w:rsidRDefault="00FF4900" w:rsidP="00FF4900">
      <w:pPr>
        <w:pStyle w:val="paragraph"/>
      </w:pPr>
      <w:r w:rsidRPr="00E73D10">
        <w:tab/>
        <w:t>(a)</w:t>
      </w:r>
      <w:r w:rsidRPr="00E73D10">
        <w:tab/>
        <w:t>a fuel re</w:t>
      </w:r>
      <w:r w:rsidR="00E73D10">
        <w:noBreakHyphen/>
      </w:r>
      <w:r w:rsidRPr="00E73D10">
        <w:t>selling agreement provides that:</w:t>
      </w:r>
    </w:p>
    <w:p w:rsidR="00FF4900" w:rsidRPr="00E73D10" w:rsidRDefault="00FF4900" w:rsidP="00FF4900">
      <w:pPr>
        <w:pStyle w:val="paragraphsub"/>
      </w:pPr>
      <w:r w:rsidRPr="00E73D10">
        <w:tab/>
        <w:t>(i)</w:t>
      </w:r>
      <w:r w:rsidRPr="00E73D10">
        <w:tab/>
        <w:t>a retailer must accept the supplier’s proprietary fuel card for a purchase made by an end</w:t>
      </w:r>
      <w:r w:rsidR="00E73D10">
        <w:noBreakHyphen/>
      </w:r>
      <w:r w:rsidRPr="00E73D10">
        <w:t>user customer; and</w:t>
      </w:r>
    </w:p>
    <w:p w:rsidR="00FF4900" w:rsidRPr="00E73D10" w:rsidRDefault="00FF4900" w:rsidP="00FF4900">
      <w:pPr>
        <w:pStyle w:val="paragraphsub"/>
      </w:pPr>
      <w:r w:rsidRPr="00E73D10">
        <w:tab/>
        <w:t>(ii)</w:t>
      </w:r>
      <w:r w:rsidRPr="00E73D10">
        <w:tab/>
        <w:t>reimbursement in relation to the purchase is to be payable directly into the retailer’s nominated bank account; and</w:t>
      </w:r>
    </w:p>
    <w:p w:rsidR="00FF4900" w:rsidRPr="00E73D10" w:rsidRDefault="00FF4900" w:rsidP="00FF4900">
      <w:pPr>
        <w:pStyle w:val="paragraph"/>
      </w:pPr>
      <w:r w:rsidRPr="00E73D10">
        <w:tab/>
        <w:t>(b)</w:t>
      </w:r>
      <w:r w:rsidRPr="00E73D10">
        <w:tab/>
        <w:t>a transaction involving a purchase is processed by electronic funds transfer;</w:t>
      </w:r>
    </w:p>
    <w:p w:rsidR="00FF4900" w:rsidRPr="00E73D10" w:rsidRDefault="00FF4900" w:rsidP="00FF4900">
      <w:pPr>
        <w:pStyle w:val="subsection2"/>
      </w:pPr>
      <w:r w:rsidRPr="00E73D10">
        <w:rPr>
          <w:color w:val="000000"/>
        </w:rPr>
        <w:t>the supplier must reimburse the retailer for the purchase within 3 business days after the supplier receives complete and accurate details of the transaction, unless the supplier is unable to reimburse the retailer because of circumstances beyond the supplier’s reasonable control.</w:t>
      </w:r>
    </w:p>
    <w:p w:rsidR="00FF4900" w:rsidRPr="00E73D10" w:rsidRDefault="00FF4900" w:rsidP="00FF4900">
      <w:pPr>
        <w:pStyle w:val="subsection"/>
      </w:pPr>
      <w:r w:rsidRPr="00E73D10">
        <w:tab/>
        <w:t>(2)</w:t>
      </w:r>
      <w:r w:rsidRPr="00E73D10">
        <w:tab/>
        <w:t>If:</w:t>
      </w:r>
    </w:p>
    <w:p w:rsidR="00FF4900" w:rsidRPr="00E73D10" w:rsidRDefault="00FF4900" w:rsidP="00FF4900">
      <w:pPr>
        <w:pStyle w:val="paragraph"/>
      </w:pPr>
      <w:r w:rsidRPr="00E73D10">
        <w:tab/>
        <w:t>(a)</w:t>
      </w:r>
      <w:r w:rsidRPr="00E73D10">
        <w:tab/>
        <w:t>a fuel re</w:t>
      </w:r>
      <w:r w:rsidR="00E73D10">
        <w:noBreakHyphen/>
      </w:r>
      <w:r w:rsidRPr="00E73D10">
        <w:t>selling agreement provides that a retailer must accept the supplier’s proprietary fuel card for a purchase by an end</w:t>
      </w:r>
      <w:r w:rsidR="00E73D10">
        <w:noBreakHyphen/>
      </w:r>
      <w:r w:rsidRPr="00E73D10">
        <w:t>user customer; and</w:t>
      </w:r>
    </w:p>
    <w:p w:rsidR="00FF4900" w:rsidRPr="00E73D10" w:rsidRDefault="00FF4900" w:rsidP="00FF4900">
      <w:pPr>
        <w:pStyle w:val="paragraph"/>
      </w:pPr>
      <w:r w:rsidRPr="00E73D10">
        <w:tab/>
        <w:t>(b)</w:t>
      </w:r>
      <w:r w:rsidRPr="00E73D10">
        <w:tab/>
        <w:t xml:space="preserve">either or both of </w:t>
      </w:r>
      <w:r w:rsidR="00E73D10" w:rsidRPr="00E73D10">
        <w:t>subparagraph (</w:t>
      </w:r>
      <w:r w:rsidRPr="00E73D10">
        <w:t xml:space="preserve">1)(a)(ii) and </w:t>
      </w:r>
      <w:r w:rsidR="00E73D10" w:rsidRPr="00E73D10">
        <w:t>paragraph (</w:t>
      </w:r>
      <w:r w:rsidRPr="00E73D10">
        <w:t>1)(b) do not apply;</w:t>
      </w:r>
    </w:p>
    <w:p w:rsidR="00FF4900" w:rsidRPr="00E73D10" w:rsidRDefault="00FF4900" w:rsidP="00FF4900">
      <w:pPr>
        <w:pStyle w:val="subsection2"/>
        <w:rPr>
          <w:color w:val="000000"/>
        </w:rPr>
      </w:pPr>
      <w:r w:rsidRPr="00E73D10">
        <w:rPr>
          <w:color w:val="000000"/>
        </w:rPr>
        <w:t>the supplier must reimburse the retailer for a transaction involving a purchase within 5 business days after the supplier receives complete and accurate details of the transaction, unless the supplier is unable to reimburse the retailer because of circumstances beyond the supplier’s reasonable control.</w:t>
      </w:r>
    </w:p>
    <w:p w:rsidR="00FF4900" w:rsidRPr="00E73D10" w:rsidRDefault="00FF4900" w:rsidP="00FF4900">
      <w:pPr>
        <w:pStyle w:val="ActHead5"/>
      </w:pPr>
      <w:bookmarkStart w:id="59" w:name="_Toc474932550"/>
      <w:r w:rsidRPr="00E73D10">
        <w:rPr>
          <w:rStyle w:val="CharSectno"/>
        </w:rPr>
        <w:t>32</w:t>
      </w:r>
      <w:r w:rsidRPr="00E73D10">
        <w:t xml:space="preserve">  Duration of agreement</w:t>
      </w:r>
      <w:bookmarkEnd w:id="59"/>
    </w:p>
    <w:p w:rsidR="00FF4900" w:rsidRPr="00E73D10" w:rsidRDefault="00FF4900" w:rsidP="00FF4900">
      <w:pPr>
        <w:pStyle w:val="SubsectionHead"/>
      </w:pPr>
      <w:r w:rsidRPr="00E73D10">
        <w:t>Fuel re</w:t>
      </w:r>
      <w:r w:rsidR="00E73D10">
        <w:noBreakHyphen/>
      </w:r>
      <w:r w:rsidRPr="00E73D10">
        <w:t>selling agreements entered into before 1</w:t>
      </w:r>
      <w:r w:rsidR="00E73D10" w:rsidRPr="00E73D10">
        <w:t> </w:t>
      </w:r>
      <w:r w:rsidRPr="00E73D10">
        <w:t>March 2007</w:t>
      </w:r>
    </w:p>
    <w:p w:rsidR="00FF4900" w:rsidRPr="00E73D10" w:rsidRDefault="00FF4900" w:rsidP="00FF4900">
      <w:pPr>
        <w:pStyle w:val="subsection"/>
      </w:pPr>
      <w:r w:rsidRPr="00E73D10">
        <w:tab/>
        <w:t>(1)</w:t>
      </w:r>
      <w:r w:rsidRPr="00E73D10">
        <w:tab/>
        <w:t>A fuel re</w:t>
      </w:r>
      <w:r w:rsidR="00E73D10">
        <w:noBreakHyphen/>
      </w:r>
      <w:r w:rsidRPr="00E73D10">
        <w:t>selling agreement entered into before 1</w:t>
      </w:r>
      <w:r w:rsidR="00E73D10" w:rsidRPr="00E73D10">
        <w:t> </w:t>
      </w:r>
      <w:r w:rsidRPr="00E73D10">
        <w:t>March 2007 must retain the duration specified in the agreement and the arrangements (if any) for the exercise of options to renew the agreement.</w:t>
      </w:r>
    </w:p>
    <w:p w:rsidR="00FF4900" w:rsidRPr="00E73D10" w:rsidRDefault="00FF4900" w:rsidP="00FF4900">
      <w:pPr>
        <w:pStyle w:val="notetext"/>
      </w:pPr>
      <w:r w:rsidRPr="00E73D10">
        <w:t>Note:</w:t>
      </w:r>
      <w:r w:rsidRPr="00E73D10">
        <w:tab/>
        <w:t xml:space="preserve">These regulations are a remake of the </w:t>
      </w:r>
      <w:r w:rsidRPr="00E73D10">
        <w:rPr>
          <w:i/>
        </w:rPr>
        <w:t>Competition and Consumer (Industry Codes—Oilcode) Regulation</w:t>
      </w:r>
      <w:r w:rsidR="00E73D10" w:rsidRPr="00E73D10">
        <w:rPr>
          <w:i/>
        </w:rPr>
        <w:t> </w:t>
      </w:r>
      <w:r w:rsidRPr="00E73D10">
        <w:rPr>
          <w:i/>
        </w:rPr>
        <w:t>2006</w:t>
      </w:r>
      <w:r w:rsidRPr="00E73D10">
        <w:t>, which commenced on 1</w:t>
      </w:r>
      <w:r w:rsidR="00E73D10" w:rsidRPr="00E73D10">
        <w:t> </w:t>
      </w:r>
      <w:r w:rsidRPr="00E73D10">
        <w:t>March 2007.</w:t>
      </w:r>
    </w:p>
    <w:p w:rsidR="00FF4900" w:rsidRPr="00E73D10" w:rsidRDefault="00FF4900" w:rsidP="00FF4900">
      <w:pPr>
        <w:pStyle w:val="subsection"/>
      </w:pPr>
      <w:r w:rsidRPr="00E73D10">
        <w:tab/>
        <w:t>(2)</w:t>
      </w:r>
      <w:r w:rsidRPr="00E73D10">
        <w:tab/>
        <w:t>A fuel re</w:t>
      </w:r>
      <w:r w:rsidR="00E73D10">
        <w:noBreakHyphen/>
      </w:r>
      <w:r w:rsidRPr="00E73D10">
        <w:t>selling agreement entered into before 1</w:t>
      </w:r>
      <w:r w:rsidR="00E73D10" w:rsidRPr="00E73D10">
        <w:t> </w:t>
      </w:r>
      <w:r w:rsidRPr="00E73D10">
        <w:t xml:space="preserve">March 2007, which is a franchise agreement to which the </w:t>
      </w:r>
      <w:r w:rsidRPr="00E73D10">
        <w:rPr>
          <w:i/>
        </w:rPr>
        <w:t xml:space="preserve">Petroleum Retail Marketing Franchise Act 1980 </w:t>
      </w:r>
      <w:r w:rsidRPr="00E73D10">
        <w:t>applied, and that relates to a retail site, must retain:</w:t>
      </w:r>
    </w:p>
    <w:p w:rsidR="00FF4900" w:rsidRPr="00E73D10" w:rsidRDefault="00FF4900" w:rsidP="00FF4900">
      <w:pPr>
        <w:pStyle w:val="paragraph"/>
      </w:pPr>
      <w:r w:rsidRPr="00E73D10">
        <w:tab/>
        <w:t>(a)</w:t>
      </w:r>
      <w:r w:rsidRPr="00E73D10">
        <w:tab/>
        <w:t>the duration specified in the agreement; and</w:t>
      </w:r>
    </w:p>
    <w:p w:rsidR="00FF4900" w:rsidRPr="00E73D10" w:rsidRDefault="00FF4900" w:rsidP="00FF4900">
      <w:pPr>
        <w:pStyle w:val="paragraph"/>
      </w:pPr>
      <w:r w:rsidRPr="00E73D10">
        <w:tab/>
        <w:t>(b)</w:t>
      </w:r>
      <w:r w:rsidRPr="00E73D10">
        <w:tab/>
        <w:t>the arrangements (if any) for the exercise of options to renew the agreement;</w:t>
      </w:r>
    </w:p>
    <w:p w:rsidR="00FF4900" w:rsidRPr="00E73D10" w:rsidRDefault="00FF4900" w:rsidP="00FF4900">
      <w:pPr>
        <w:pStyle w:val="subsection2"/>
      </w:pPr>
      <w:r w:rsidRPr="00E73D10">
        <w:t>that were specified in the renewal arrangements set out in that Act.</w:t>
      </w:r>
    </w:p>
    <w:p w:rsidR="00FF4900" w:rsidRPr="00E73D10" w:rsidRDefault="00FF4900" w:rsidP="00FF4900">
      <w:pPr>
        <w:pStyle w:val="subsection"/>
      </w:pPr>
      <w:r w:rsidRPr="00E73D10">
        <w:tab/>
        <w:t>(3)</w:t>
      </w:r>
      <w:r w:rsidRPr="00E73D10">
        <w:tab/>
        <w:t>The duration of a fuel re</w:t>
      </w:r>
      <w:r w:rsidR="00E73D10">
        <w:noBreakHyphen/>
      </w:r>
      <w:r w:rsidRPr="00E73D10">
        <w:t xml:space="preserve">selling agreement to which </w:t>
      </w:r>
      <w:r w:rsidR="00E73D10" w:rsidRPr="00E73D10">
        <w:t>subclause (</w:t>
      </w:r>
      <w:r w:rsidRPr="00E73D10">
        <w:t>1) or (2) applies:</w:t>
      </w:r>
    </w:p>
    <w:p w:rsidR="00FF4900" w:rsidRPr="00E73D10" w:rsidRDefault="00FF4900" w:rsidP="00FF4900">
      <w:pPr>
        <w:pStyle w:val="paragraph"/>
      </w:pPr>
      <w:r w:rsidRPr="00E73D10">
        <w:tab/>
        <w:t>(a)</w:t>
      </w:r>
      <w:r w:rsidRPr="00E73D10">
        <w:tab/>
        <w:t>must not be altered otherwise than in accordance with this code; and</w:t>
      </w:r>
    </w:p>
    <w:p w:rsidR="00FF4900" w:rsidRPr="00E73D10" w:rsidRDefault="00FF4900" w:rsidP="00FF4900">
      <w:pPr>
        <w:pStyle w:val="paragraph"/>
      </w:pPr>
      <w:r w:rsidRPr="00E73D10">
        <w:tab/>
        <w:t>(b)</w:t>
      </w:r>
      <w:r w:rsidRPr="00E73D10">
        <w:tab/>
        <w:t>must not be altered for a reason that is, in substance, related to:</w:t>
      </w:r>
    </w:p>
    <w:p w:rsidR="00FF4900" w:rsidRPr="00E73D10" w:rsidRDefault="00FF4900" w:rsidP="00FF4900">
      <w:pPr>
        <w:pStyle w:val="paragraphsub"/>
      </w:pPr>
      <w:r w:rsidRPr="00E73D10">
        <w:tab/>
        <w:t>(i)</w:t>
      </w:r>
      <w:r w:rsidRPr="00E73D10">
        <w:tab/>
        <w:t>the commencement of the Oilcode set out in Schedule</w:t>
      </w:r>
      <w:r w:rsidR="00E73D10" w:rsidRPr="00E73D10">
        <w:t> </w:t>
      </w:r>
      <w:r w:rsidRPr="00E73D10">
        <w:t xml:space="preserve">1 to the </w:t>
      </w:r>
      <w:r w:rsidRPr="00E73D10">
        <w:rPr>
          <w:i/>
        </w:rPr>
        <w:t>Competition and Consumer (Industry Codes—Oilcode) Regulation</w:t>
      </w:r>
      <w:r w:rsidR="00E73D10" w:rsidRPr="00E73D10">
        <w:rPr>
          <w:i/>
        </w:rPr>
        <w:t> </w:t>
      </w:r>
      <w:r w:rsidRPr="00E73D10">
        <w:rPr>
          <w:i/>
        </w:rPr>
        <w:t>2006</w:t>
      </w:r>
      <w:r w:rsidRPr="00E73D10">
        <w:t>; or</w:t>
      </w:r>
    </w:p>
    <w:p w:rsidR="00FF4900" w:rsidRPr="00E73D10" w:rsidRDefault="00FF4900" w:rsidP="00FF4900">
      <w:pPr>
        <w:pStyle w:val="paragraphsub"/>
      </w:pPr>
      <w:r w:rsidRPr="00E73D10">
        <w:tab/>
        <w:t>(ii)</w:t>
      </w:r>
      <w:r w:rsidRPr="00E73D10">
        <w:tab/>
        <w:t xml:space="preserve">the repeal of the </w:t>
      </w:r>
      <w:r w:rsidRPr="00E73D10">
        <w:rPr>
          <w:i/>
        </w:rPr>
        <w:t xml:space="preserve">Petroleum Retail Marketing Franchise Act 1980 </w:t>
      </w:r>
      <w:r w:rsidRPr="00E73D10">
        <w:t xml:space="preserve">or the </w:t>
      </w:r>
      <w:r w:rsidRPr="00E73D10">
        <w:rPr>
          <w:i/>
        </w:rPr>
        <w:t>Petroleum Retail Marketing Sites Act 1980</w:t>
      </w:r>
      <w:r w:rsidRPr="00E73D10">
        <w:t>.</w:t>
      </w:r>
    </w:p>
    <w:p w:rsidR="00FF4900" w:rsidRPr="00E73D10" w:rsidRDefault="00FF4900" w:rsidP="00FF4900">
      <w:pPr>
        <w:pStyle w:val="notetext"/>
      </w:pPr>
      <w:r w:rsidRPr="00E73D10">
        <w:rPr>
          <w:iCs/>
        </w:rPr>
        <w:t>Note:</w:t>
      </w:r>
      <w:r w:rsidRPr="00E73D10">
        <w:rPr>
          <w:iCs/>
        </w:rPr>
        <w:tab/>
      </w:r>
      <w:r w:rsidRPr="00E73D10">
        <w:t>If a fuel re</w:t>
      </w:r>
      <w:r w:rsidR="00E73D10">
        <w:noBreakHyphen/>
      </w:r>
      <w:r w:rsidRPr="00E73D10">
        <w:t>selling agreement entered into before 1</w:t>
      </w:r>
      <w:r w:rsidR="00E73D10" w:rsidRPr="00E73D10">
        <w:t> </w:t>
      </w:r>
      <w:r w:rsidRPr="00E73D10">
        <w:t>March 2007 contains a provision allowing the supplier to vary the duration of the agreement (for example subsequent to a change in any law), the duration of that agreement is not to be altered due to the commencement of the Oilcode or the repeal of the specified Acts.</w:t>
      </w:r>
    </w:p>
    <w:p w:rsidR="00FF4900" w:rsidRPr="00E73D10" w:rsidRDefault="00FF4900" w:rsidP="00FF4900">
      <w:pPr>
        <w:pStyle w:val="SubsectionHead"/>
      </w:pPr>
      <w:r w:rsidRPr="00E73D10">
        <w:t>Fuel re</w:t>
      </w:r>
      <w:r w:rsidR="00E73D10">
        <w:noBreakHyphen/>
      </w:r>
      <w:r w:rsidRPr="00E73D10">
        <w:t>selling agreements entered into on or after 1</w:t>
      </w:r>
      <w:r w:rsidR="00E73D10" w:rsidRPr="00E73D10">
        <w:t> </w:t>
      </w:r>
      <w:r w:rsidRPr="00E73D10">
        <w:t>March 2007</w:t>
      </w:r>
    </w:p>
    <w:p w:rsidR="00FF4900" w:rsidRPr="00E73D10" w:rsidRDefault="00FF4900" w:rsidP="00FF4900">
      <w:pPr>
        <w:pStyle w:val="subsection"/>
      </w:pPr>
      <w:r w:rsidRPr="00E73D10">
        <w:tab/>
        <w:t>(4)</w:t>
      </w:r>
      <w:r w:rsidRPr="00E73D10">
        <w:tab/>
        <w:t>A fuel re</w:t>
      </w:r>
      <w:r w:rsidR="00E73D10">
        <w:noBreakHyphen/>
      </w:r>
      <w:r w:rsidRPr="00E73D10">
        <w:t>selling agreement entered into on or after 1</w:t>
      </w:r>
      <w:r w:rsidR="00E73D10" w:rsidRPr="00E73D10">
        <w:t> </w:t>
      </w:r>
      <w:r w:rsidRPr="00E73D10">
        <w:t xml:space="preserve">March 2007 must have a duration of at least 5 years, unless </w:t>
      </w:r>
      <w:r w:rsidR="00E73D10" w:rsidRPr="00E73D10">
        <w:t>subclause (</w:t>
      </w:r>
      <w:r w:rsidRPr="00E73D10">
        <w:t>5) or (11) applies.</w:t>
      </w:r>
    </w:p>
    <w:p w:rsidR="00FF4900" w:rsidRPr="00E73D10" w:rsidRDefault="00FF4900" w:rsidP="00FF4900">
      <w:pPr>
        <w:pStyle w:val="subsection"/>
        <w:rPr>
          <w:color w:val="000000"/>
        </w:rPr>
      </w:pPr>
      <w:r w:rsidRPr="00E73D10">
        <w:rPr>
          <w:color w:val="000000"/>
        </w:rPr>
        <w:tab/>
        <w:t>(5)</w:t>
      </w:r>
      <w:r w:rsidRPr="00E73D10">
        <w:rPr>
          <w:color w:val="000000"/>
        </w:rPr>
        <w:tab/>
        <w:t>A fuel re</w:t>
      </w:r>
      <w:r w:rsidR="00E73D10">
        <w:rPr>
          <w:color w:val="000000"/>
        </w:rPr>
        <w:noBreakHyphen/>
      </w:r>
      <w:r w:rsidRPr="00E73D10">
        <w:rPr>
          <w:color w:val="000000"/>
        </w:rPr>
        <w:t>selling agreement entered into o</w:t>
      </w:r>
      <w:r w:rsidRPr="00E73D10">
        <w:t>n or 1</w:t>
      </w:r>
      <w:r w:rsidR="00E73D10" w:rsidRPr="00E73D10">
        <w:t> </w:t>
      </w:r>
      <w:r w:rsidRPr="00E73D10">
        <w:t>March 2007 that requires the retailer to purchase fuel from the supplier or that gives the supplier an entitlement to sell fuel to the retailer, and that relates to a retail site owned or leased by the supplier, must have:</w:t>
      </w:r>
    </w:p>
    <w:p w:rsidR="00FF4900" w:rsidRPr="00E73D10" w:rsidRDefault="00FF4900" w:rsidP="00FF4900">
      <w:pPr>
        <w:pStyle w:val="paragraph"/>
      </w:pPr>
      <w:r w:rsidRPr="00E73D10">
        <w:tab/>
        <w:t>(a)</w:t>
      </w:r>
      <w:r w:rsidRPr="00E73D10">
        <w:tab/>
        <w:t>a duration of at least 5 years; and</w:t>
      </w:r>
    </w:p>
    <w:p w:rsidR="00FF4900" w:rsidRPr="00E73D10" w:rsidRDefault="00FF4900" w:rsidP="00FF4900">
      <w:pPr>
        <w:pStyle w:val="paragraph"/>
      </w:pPr>
      <w:r w:rsidRPr="00E73D10">
        <w:tab/>
        <w:t>(b)</w:t>
      </w:r>
      <w:r w:rsidRPr="00E73D10">
        <w:tab/>
        <w:t>a further duration, as extended by the exercise of one or more options to renew the agreement, of at least 4 years.</w:t>
      </w:r>
    </w:p>
    <w:p w:rsidR="00FF4900" w:rsidRPr="00E73D10" w:rsidRDefault="00FF4900" w:rsidP="00FF4900">
      <w:pPr>
        <w:pStyle w:val="SubsectionHead"/>
      </w:pPr>
      <w:r w:rsidRPr="00E73D10">
        <w:t>Renewal of fuel re</w:t>
      </w:r>
      <w:r w:rsidR="00E73D10">
        <w:noBreakHyphen/>
      </w:r>
      <w:r w:rsidRPr="00E73D10">
        <w:t>selling agreements</w:t>
      </w:r>
    </w:p>
    <w:p w:rsidR="00FF4900" w:rsidRPr="00E73D10" w:rsidRDefault="00FF4900" w:rsidP="00FF4900">
      <w:pPr>
        <w:pStyle w:val="subsection"/>
      </w:pPr>
      <w:r w:rsidRPr="00E73D10">
        <w:tab/>
        <w:t>(6)</w:t>
      </w:r>
      <w:r w:rsidRPr="00E73D10">
        <w:tab/>
        <w:t>A supplier must not fail or refuse to renew a fuel re</w:t>
      </w:r>
      <w:r w:rsidR="00E73D10">
        <w:noBreakHyphen/>
      </w:r>
      <w:r w:rsidRPr="00E73D10">
        <w:t xml:space="preserve">selling agreement mentioned in </w:t>
      </w:r>
      <w:r w:rsidR="00E73D10" w:rsidRPr="00E73D10">
        <w:t>subclause (</w:t>
      </w:r>
      <w:r w:rsidRPr="00E73D10">
        <w:t>2) or (5) unless the supplier has decided that the supplier will:</w:t>
      </w:r>
    </w:p>
    <w:p w:rsidR="00FF4900" w:rsidRPr="00E73D10" w:rsidRDefault="00FF4900" w:rsidP="00FF4900">
      <w:pPr>
        <w:pStyle w:val="paragraph"/>
      </w:pPr>
      <w:r w:rsidRPr="00E73D10">
        <w:tab/>
        <w:t>(a)</w:t>
      </w:r>
      <w:r w:rsidRPr="00E73D10">
        <w:tab/>
        <w:t>lease the retail site to which the agreement relates for a purpose other than the retail sale of motor fuel; or</w:t>
      </w:r>
    </w:p>
    <w:p w:rsidR="00FF4900" w:rsidRPr="00E73D10" w:rsidRDefault="00FF4900" w:rsidP="00FF4900">
      <w:pPr>
        <w:pStyle w:val="paragraph"/>
      </w:pPr>
      <w:r w:rsidRPr="00E73D10">
        <w:tab/>
        <w:t>(b)</w:t>
      </w:r>
      <w:r w:rsidRPr="00E73D10">
        <w:tab/>
        <w:t>dispose of the retail site; or</w:t>
      </w:r>
    </w:p>
    <w:p w:rsidR="00FF4900" w:rsidRPr="00E73D10" w:rsidRDefault="00FF4900" w:rsidP="00FF4900">
      <w:pPr>
        <w:pStyle w:val="paragraph"/>
      </w:pPr>
      <w:r w:rsidRPr="00E73D10">
        <w:tab/>
        <w:t>(c)</w:t>
      </w:r>
      <w:r w:rsidRPr="00E73D10">
        <w:tab/>
        <w:t>operate the retail site for a purpose other than the retail sale of motor fuel.</w:t>
      </w:r>
    </w:p>
    <w:p w:rsidR="00FF4900" w:rsidRPr="00E73D10" w:rsidRDefault="00FF4900" w:rsidP="00FF4900">
      <w:pPr>
        <w:pStyle w:val="subsection"/>
      </w:pPr>
      <w:r w:rsidRPr="00E73D10">
        <w:tab/>
        <w:t>(7)</w:t>
      </w:r>
      <w:r w:rsidRPr="00E73D10">
        <w:tab/>
        <w:t>If a retailer proposes to exercise an option to renew a fuel re</w:t>
      </w:r>
      <w:r w:rsidR="00E73D10">
        <w:noBreakHyphen/>
      </w:r>
      <w:r w:rsidRPr="00E73D10">
        <w:t xml:space="preserve">selling agreement to which </w:t>
      </w:r>
      <w:r w:rsidR="00E73D10" w:rsidRPr="00E73D10">
        <w:t>paragraph (</w:t>
      </w:r>
      <w:r w:rsidRPr="00E73D10">
        <w:t>5)(b) relates, the retailer must:</w:t>
      </w:r>
    </w:p>
    <w:p w:rsidR="00FF4900" w:rsidRPr="00E73D10" w:rsidRDefault="00FF4900" w:rsidP="00FF4900">
      <w:pPr>
        <w:pStyle w:val="paragraph"/>
      </w:pPr>
      <w:r w:rsidRPr="00E73D10">
        <w:tab/>
        <w:t>(a)</w:t>
      </w:r>
      <w:r w:rsidRPr="00E73D10">
        <w:tab/>
        <w:t xml:space="preserve"> request that the supplier provide a disclosure document in relation to the agreement, as set out in Annexure 1 or 2 (whichever applies), setting out the terms and conditions to apply to a renewed fuel re</w:t>
      </w:r>
      <w:r w:rsidR="00E73D10">
        <w:noBreakHyphen/>
      </w:r>
      <w:r w:rsidRPr="00E73D10">
        <w:t>selling agreement; and</w:t>
      </w:r>
    </w:p>
    <w:p w:rsidR="00FF4900" w:rsidRPr="00E73D10" w:rsidRDefault="00FF4900" w:rsidP="00FF4900">
      <w:pPr>
        <w:pStyle w:val="paragraph"/>
      </w:pPr>
      <w:r w:rsidRPr="00E73D10">
        <w:tab/>
        <w:t>(b)</w:t>
      </w:r>
      <w:r w:rsidRPr="00E73D10">
        <w:tab/>
        <w:t>do so at least 60 days, and not more than 120 days, before the expiration of the current term of the agreement.</w:t>
      </w:r>
    </w:p>
    <w:p w:rsidR="00FF4900" w:rsidRPr="00E73D10" w:rsidRDefault="00FF4900" w:rsidP="00FF4900">
      <w:pPr>
        <w:pStyle w:val="subsection"/>
        <w:rPr>
          <w:color w:val="000000"/>
        </w:rPr>
      </w:pPr>
      <w:r w:rsidRPr="00E73D10">
        <w:tab/>
        <w:t>(8)</w:t>
      </w:r>
      <w:r w:rsidRPr="00E73D10">
        <w:tab/>
        <w:t>The terms and conditions, excluding duration, of a renewed fuel re</w:t>
      </w:r>
      <w:r w:rsidR="00E73D10">
        <w:noBreakHyphen/>
      </w:r>
      <w:r w:rsidRPr="00E73D10">
        <w:t xml:space="preserve">selling agreement to which </w:t>
      </w:r>
      <w:r w:rsidR="00E73D10" w:rsidRPr="00E73D10">
        <w:t>paragraph (</w:t>
      </w:r>
      <w:r w:rsidRPr="00E73D10">
        <w:t>5)(b) relates may differ from the original or current terms and conditions of the agreement, but any change must be reasonable and be made in good faith.</w:t>
      </w:r>
    </w:p>
    <w:p w:rsidR="00FF4900" w:rsidRPr="00E73D10" w:rsidRDefault="00FF4900" w:rsidP="00FF4900">
      <w:pPr>
        <w:pStyle w:val="subsection"/>
      </w:pPr>
      <w:r w:rsidRPr="00E73D10">
        <w:tab/>
        <w:t>(9)</w:t>
      </w:r>
      <w:r w:rsidRPr="00E73D10">
        <w:tab/>
        <w:t xml:space="preserve">If a request is made by a retailer under </w:t>
      </w:r>
      <w:r w:rsidR="00E73D10" w:rsidRPr="00E73D10">
        <w:t>subclause (</w:t>
      </w:r>
      <w:r w:rsidRPr="00E73D10">
        <w:t>7), the supplier must provide the disclosure document:</w:t>
      </w:r>
    </w:p>
    <w:p w:rsidR="00FF4900" w:rsidRPr="00E73D10" w:rsidRDefault="00FF4900" w:rsidP="00FF4900">
      <w:pPr>
        <w:pStyle w:val="paragraph"/>
      </w:pPr>
      <w:r w:rsidRPr="00E73D10">
        <w:tab/>
        <w:t>(a)</w:t>
      </w:r>
      <w:r w:rsidRPr="00E73D10">
        <w:tab/>
        <w:t>within 14 days after the request is made; or</w:t>
      </w:r>
    </w:p>
    <w:p w:rsidR="00FF4900" w:rsidRPr="00E73D10" w:rsidRDefault="00FF4900" w:rsidP="00FF4900">
      <w:pPr>
        <w:pStyle w:val="paragraph"/>
      </w:pPr>
      <w:r w:rsidRPr="00E73D10">
        <w:tab/>
        <w:t>(b)</w:t>
      </w:r>
      <w:r w:rsidRPr="00E73D10">
        <w:tab/>
        <w:t>if the terms and conditions are unchanged from the current terms and conditions of the agreement—at least 14 days before the agreement is renewed.</w:t>
      </w:r>
    </w:p>
    <w:p w:rsidR="00FF4900" w:rsidRPr="00E73D10" w:rsidRDefault="00FF4900" w:rsidP="00FF4900">
      <w:pPr>
        <w:pStyle w:val="subsection"/>
      </w:pPr>
      <w:r w:rsidRPr="00E73D10">
        <w:tab/>
        <w:t>(10)</w:t>
      </w:r>
      <w:r w:rsidRPr="00E73D10">
        <w:tab/>
        <w:t>Part</w:t>
      </w:r>
      <w:r w:rsidR="00E73D10" w:rsidRPr="00E73D10">
        <w:t> </w:t>
      </w:r>
      <w:r w:rsidRPr="00E73D10">
        <w:t>4 applies to a dispute arising from:</w:t>
      </w:r>
    </w:p>
    <w:p w:rsidR="00FF4900" w:rsidRPr="00E73D10" w:rsidRDefault="00FF4900" w:rsidP="00FF4900">
      <w:pPr>
        <w:pStyle w:val="paragraph"/>
      </w:pPr>
      <w:r w:rsidRPr="00E73D10">
        <w:tab/>
        <w:t>(a)</w:t>
      </w:r>
      <w:r w:rsidRPr="00E73D10">
        <w:tab/>
        <w:t>a failure by a supplier to renew a fuel re</w:t>
      </w:r>
      <w:r w:rsidR="00E73D10">
        <w:noBreakHyphen/>
      </w:r>
      <w:r w:rsidRPr="00E73D10">
        <w:t>selling agreement; or</w:t>
      </w:r>
    </w:p>
    <w:p w:rsidR="00FF4900" w:rsidRPr="00E73D10" w:rsidRDefault="00FF4900" w:rsidP="00FF4900">
      <w:pPr>
        <w:pStyle w:val="paragraph"/>
      </w:pPr>
      <w:r w:rsidRPr="00E73D10">
        <w:tab/>
        <w:t>(b)</w:t>
      </w:r>
      <w:r w:rsidRPr="00E73D10">
        <w:tab/>
        <w:t>a failure by a supplier and retailer to agree on terms and conditions to apply to a renewed fuel re</w:t>
      </w:r>
      <w:r w:rsidR="00E73D10">
        <w:noBreakHyphen/>
      </w:r>
      <w:r w:rsidRPr="00E73D10">
        <w:t>selling agreement.</w:t>
      </w:r>
    </w:p>
    <w:p w:rsidR="00FF4900" w:rsidRPr="00E73D10" w:rsidRDefault="00FF4900" w:rsidP="00FF4900">
      <w:pPr>
        <w:pStyle w:val="SubsectionHead"/>
      </w:pPr>
      <w:r w:rsidRPr="00E73D10">
        <w:t>Circumstances in which a fuel re</w:t>
      </w:r>
      <w:r w:rsidR="00E73D10">
        <w:noBreakHyphen/>
      </w:r>
      <w:r w:rsidRPr="00E73D10">
        <w:t>selling agreement may have a different duration</w:t>
      </w:r>
    </w:p>
    <w:p w:rsidR="00FF4900" w:rsidRPr="00E73D10" w:rsidRDefault="00FF4900" w:rsidP="00FF4900">
      <w:pPr>
        <w:pStyle w:val="subsection"/>
      </w:pPr>
      <w:r w:rsidRPr="00E73D10">
        <w:tab/>
        <w:t>(11)</w:t>
      </w:r>
      <w:r w:rsidRPr="00E73D10">
        <w:tab/>
        <w:t>A supplier and a prospective retailer may agree on a different duration for a fuel re</w:t>
      </w:r>
      <w:r w:rsidR="00E73D10">
        <w:noBreakHyphen/>
      </w:r>
      <w:r w:rsidRPr="00E73D10">
        <w:t>selling agreement if:</w:t>
      </w:r>
    </w:p>
    <w:p w:rsidR="00FF4900" w:rsidRPr="00E73D10" w:rsidRDefault="00FF4900" w:rsidP="00FF4900">
      <w:pPr>
        <w:pStyle w:val="paragraph"/>
      </w:pPr>
      <w:r w:rsidRPr="00E73D10">
        <w:tab/>
        <w:t>(a)</w:t>
      </w:r>
      <w:r w:rsidRPr="00E73D10">
        <w:tab/>
        <w:t>the retail site on which the fuel re</w:t>
      </w:r>
      <w:r w:rsidR="00E73D10">
        <w:noBreakHyphen/>
      </w:r>
      <w:r w:rsidRPr="00E73D10">
        <w:t>selling business is carried on is leased under a lease that will expire:</w:t>
      </w:r>
    </w:p>
    <w:p w:rsidR="00FF4900" w:rsidRPr="00E73D10" w:rsidRDefault="00FF4900" w:rsidP="00FF4900">
      <w:pPr>
        <w:pStyle w:val="paragraphsub"/>
        <w:rPr>
          <w:color w:val="000000"/>
        </w:rPr>
      </w:pPr>
      <w:r w:rsidRPr="00E73D10">
        <w:rPr>
          <w:color w:val="000000"/>
        </w:rPr>
        <w:tab/>
        <w:t>(i)</w:t>
      </w:r>
      <w:r w:rsidRPr="00E73D10">
        <w:rPr>
          <w:color w:val="000000"/>
        </w:rPr>
        <w:tab/>
      </w:r>
      <w:r w:rsidRPr="00E73D10">
        <w:t xml:space="preserve">within 5 years after the agreement commences (for an agreement mentioned in </w:t>
      </w:r>
      <w:r w:rsidR="00E73D10" w:rsidRPr="00E73D10">
        <w:t>subclause (</w:t>
      </w:r>
      <w:r w:rsidRPr="00E73D10">
        <w:t>4))</w:t>
      </w:r>
      <w:r w:rsidRPr="00E73D10">
        <w:rPr>
          <w:color w:val="000000"/>
        </w:rPr>
        <w:t>; or</w:t>
      </w:r>
    </w:p>
    <w:p w:rsidR="00FF4900" w:rsidRPr="00E73D10" w:rsidRDefault="00FF4900" w:rsidP="00FF4900">
      <w:pPr>
        <w:pStyle w:val="paragraphsub"/>
      </w:pPr>
      <w:r w:rsidRPr="00E73D10">
        <w:tab/>
        <w:t>(ii)</w:t>
      </w:r>
      <w:r w:rsidRPr="00E73D10">
        <w:tab/>
        <w:t xml:space="preserve">within 9 years after the agreement commences (for an agreement mentioned in </w:t>
      </w:r>
      <w:r w:rsidR="00E73D10" w:rsidRPr="00E73D10">
        <w:t>subclause (</w:t>
      </w:r>
      <w:r w:rsidRPr="00E73D10">
        <w:t>5)); or</w:t>
      </w:r>
    </w:p>
    <w:p w:rsidR="00FF4900" w:rsidRPr="00E73D10" w:rsidRDefault="00FF4900" w:rsidP="00FF4900">
      <w:pPr>
        <w:pStyle w:val="paragraph"/>
      </w:pPr>
      <w:r w:rsidRPr="00E73D10">
        <w:tab/>
        <w:t>(b)</w:t>
      </w:r>
      <w:r w:rsidRPr="00E73D10">
        <w:tab/>
        <w:t xml:space="preserve">the supplier has decided that, within 5 years after the agreement commences (for an agreement mentioned in </w:t>
      </w:r>
      <w:r w:rsidR="00E73D10" w:rsidRPr="00E73D10">
        <w:t>subclause (</w:t>
      </w:r>
      <w:r w:rsidRPr="00E73D10">
        <w:t xml:space="preserve">4)), or within 9 years after the agreement commences (for an agreement mentioned in </w:t>
      </w:r>
      <w:r w:rsidR="00E73D10" w:rsidRPr="00E73D10">
        <w:t>subclause (</w:t>
      </w:r>
      <w:r w:rsidRPr="00E73D10">
        <w:t>5)) it will:</w:t>
      </w:r>
    </w:p>
    <w:p w:rsidR="00FF4900" w:rsidRPr="00E73D10" w:rsidRDefault="00FF4900" w:rsidP="00FF4900">
      <w:pPr>
        <w:pStyle w:val="paragraphsub"/>
      </w:pPr>
      <w:r w:rsidRPr="00E73D10">
        <w:tab/>
        <w:t>(i)</w:t>
      </w:r>
      <w:r w:rsidRPr="00E73D10">
        <w:tab/>
        <w:t>lease the retail site on which the fuel re</w:t>
      </w:r>
      <w:r w:rsidR="00E73D10">
        <w:noBreakHyphen/>
      </w:r>
      <w:r w:rsidRPr="00E73D10">
        <w:t>selling business is to be carried on for a purpose other than the retail sale of motor fuel; or</w:t>
      </w:r>
    </w:p>
    <w:p w:rsidR="00FF4900" w:rsidRPr="00E73D10" w:rsidRDefault="00FF4900" w:rsidP="00FF4900">
      <w:pPr>
        <w:pStyle w:val="paragraphsub"/>
      </w:pPr>
      <w:r w:rsidRPr="00E73D10">
        <w:tab/>
        <w:t>(ii)</w:t>
      </w:r>
      <w:r w:rsidRPr="00E73D10">
        <w:tab/>
        <w:t>dispose of the retail site on which the fuel re</w:t>
      </w:r>
      <w:r w:rsidR="00E73D10">
        <w:noBreakHyphen/>
      </w:r>
      <w:r w:rsidRPr="00E73D10">
        <w:t>selling business is to be carried on; or</w:t>
      </w:r>
    </w:p>
    <w:p w:rsidR="00FF4900" w:rsidRPr="00E73D10" w:rsidRDefault="00FF4900" w:rsidP="00FF4900">
      <w:pPr>
        <w:pStyle w:val="paragraphsub"/>
      </w:pPr>
      <w:r w:rsidRPr="00E73D10">
        <w:tab/>
        <w:t>(iii)</w:t>
      </w:r>
      <w:r w:rsidRPr="00E73D10">
        <w:tab/>
        <w:t>operate the retail site on which the fuel re</w:t>
      </w:r>
      <w:r w:rsidR="00E73D10">
        <w:noBreakHyphen/>
      </w:r>
      <w:r w:rsidRPr="00E73D10">
        <w:t>selling business is to be carried on for a purpose other than the retail sale of motor fuel; or</w:t>
      </w:r>
    </w:p>
    <w:p w:rsidR="00FF4900" w:rsidRPr="00E73D10" w:rsidRDefault="00FF4900" w:rsidP="00FF4900">
      <w:pPr>
        <w:pStyle w:val="paragraph"/>
      </w:pPr>
      <w:r w:rsidRPr="00E73D10">
        <w:tab/>
        <w:t>(c)</w:t>
      </w:r>
      <w:r w:rsidRPr="00E73D10">
        <w:tab/>
        <w:t>the total initial non</w:t>
      </w:r>
      <w:r w:rsidR="00E73D10">
        <w:noBreakHyphen/>
      </w:r>
      <w:r w:rsidRPr="00E73D10">
        <w:t>refundable amount that the prospective retailer must pay, or agree to pay, to the supplier and any associates of the supplier, before commencing operations under a new or renewed fuel re</w:t>
      </w:r>
      <w:r w:rsidR="00E73D10">
        <w:noBreakHyphen/>
      </w:r>
      <w:r w:rsidRPr="00E73D10">
        <w:t>selling agreement, would be less than $20,000, excluding any of the following amounts:</w:t>
      </w:r>
    </w:p>
    <w:p w:rsidR="00FF4900" w:rsidRPr="00E73D10" w:rsidRDefault="00FF4900" w:rsidP="00FF4900">
      <w:pPr>
        <w:pStyle w:val="paragraphsub"/>
      </w:pPr>
      <w:r w:rsidRPr="00E73D10">
        <w:tab/>
        <w:t>(i)</w:t>
      </w:r>
      <w:r w:rsidRPr="00E73D10">
        <w:tab/>
        <w:t>payment for motor fuel at or below the usual wholesale price;</w:t>
      </w:r>
    </w:p>
    <w:p w:rsidR="00FF4900" w:rsidRPr="00E73D10" w:rsidRDefault="00FF4900" w:rsidP="00FF4900">
      <w:pPr>
        <w:pStyle w:val="paragraphsub"/>
      </w:pPr>
      <w:r w:rsidRPr="00E73D10">
        <w:tab/>
        <w:t>(ii)</w:t>
      </w:r>
      <w:r w:rsidRPr="00E73D10">
        <w:tab/>
        <w:t>payment of the usual wholesale price of motor fuel taken on consignment;</w:t>
      </w:r>
    </w:p>
    <w:p w:rsidR="00FF4900" w:rsidRPr="00E73D10" w:rsidRDefault="00FF4900" w:rsidP="00FF4900">
      <w:pPr>
        <w:pStyle w:val="paragraphsub"/>
      </w:pPr>
      <w:r w:rsidRPr="00E73D10">
        <w:tab/>
        <w:t>(iii)</w:t>
      </w:r>
      <w:r w:rsidRPr="00E73D10">
        <w:tab/>
        <w:t>payment at market value for the purchase or lease of real property, fixtures, equipment, services or supplies that are needed to operate under the fuel re</w:t>
      </w:r>
      <w:r w:rsidR="00E73D10">
        <w:noBreakHyphen/>
      </w:r>
      <w:r w:rsidRPr="00E73D10">
        <w:t>selling agreement;</w:t>
      </w:r>
    </w:p>
    <w:p w:rsidR="00FF4900" w:rsidRPr="00E73D10" w:rsidRDefault="00FF4900" w:rsidP="00FF4900">
      <w:pPr>
        <w:pStyle w:val="paragraphsub"/>
      </w:pPr>
      <w:r w:rsidRPr="00E73D10">
        <w:tab/>
        <w:t>(iv)</w:t>
      </w:r>
      <w:r w:rsidRPr="00E73D10">
        <w:tab/>
        <w:t>security deposits for fuel stocks, real property, fixtures, equipment, services or supplies provided by the supplier.</w:t>
      </w:r>
    </w:p>
    <w:p w:rsidR="00FF4900" w:rsidRPr="00E73D10" w:rsidRDefault="00FF4900" w:rsidP="00FF4900">
      <w:pPr>
        <w:pStyle w:val="notetext"/>
      </w:pPr>
      <w:r w:rsidRPr="00E73D10">
        <w:t>Note:</w:t>
      </w:r>
      <w:r w:rsidRPr="00E73D10">
        <w:tab/>
      </w:r>
      <w:r w:rsidR="00E73D10" w:rsidRPr="00E73D10">
        <w:t>Paragraph (</w:t>
      </w:r>
      <w:r w:rsidRPr="00E73D10">
        <w:t>c) allows for a flexible duration of an agreement where less than $20,000 is paid up</w:t>
      </w:r>
      <w:r w:rsidR="00E73D10">
        <w:noBreakHyphen/>
      </w:r>
      <w:r w:rsidRPr="00E73D10">
        <w:t>front to the supplier (for example, for goodwill or as “key money”) as a condition of entering into the agreement.</w:t>
      </w:r>
    </w:p>
    <w:p w:rsidR="00FF4900" w:rsidRPr="00E73D10" w:rsidRDefault="00FF4900" w:rsidP="00FF4900">
      <w:pPr>
        <w:pStyle w:val="subsection"/>
      </w:pPr>
      <w:r w:rsidRPr="00E73D10">
        <w:tab/>
        <w:t>(12)</w:t>
      </w:r>
      <w:r w:rsidRPr="00E73D10">
        <w:tab/>
        <w:t>If:</w:t>
      </w:r>
    </w:p>
    <w:p w:rsidR="00FF4900" w:rsidRPr="00E73D10" w:rsidRDefault="00FF4900" w:rsidP="00FF4900">
      <w:pPr>
        <w:pStyle w:val="paragraph"/>
      </w:pPr>
      <w:r w:rsidRPr="00E73D10">
        <w:tab/>
        <w:t>(a)</w:t>
      </w:r>
      <w:r w:rsidRPr="00E73D10">
        <w:tab/>
        <w:t>a supplier and a prospective retailer agree on a different duration for a fuel re</w:t>
      </w:r>
      <w:r w:rsidR="00E73D10">
        <w:noBreakHyphen/>
      </w:r>
      <w:r w:rsidRPr="00E73D10">
        <w:t>selling agreement that is entered into on or after 1</w:t>
      </w:r>
      <w:r w:rsidR="00E73D10" w:rsidRPr="00E73D10">
        <w:t> </w:t>
      </w:r>
      <w:r w:rsidRPr="00E73D10">
        <w:t>March 2007; but</w:t>
      </w:r>
    </w:p>
    <w:p w:rsidR="00FF4900" w:rsidRPr="00E73D10" w:rsidRDefault="00FF4900" w:rsidP="00FF4900">
      <w:pPr>
        <w:pStyle w:val="paragraph"/>
      </w:pPr>
      <w:r w:rsidRPr="00E73D10">
        <w:tab/>
        <w:t>(b)</w:t>
      </w:r>
      <w:r w:rsidRPr="00E73D10">
        <w:tab/>
        <w:t xml:space="preserve">the reason for the different duration does not comply with </w:t>
      </w:r>
      <w:r w:rsidR="00E73D10" w:rsidRPr="00E73D10">
        <w:t>subclause (</w:t>
      </w:r>
      <w:r w:rsidRPr="00E73D10">
        <w:t>11);</w:t>
      </w:r>
    </w:p>
    <w:p w:rsidR="00FF4900" w:rsidRPr="00E73D10" w:rsidRDefault="00FF4900" w:rsidP="00FF4900">
      <w:pPr>
        <w:pStyle w:val="subsection2"/>
      </w:pPr>
      <w:r w:rsidRPr="00E73D10">
        <w:t>the fuel re</w:t>
      </w:r>
      <w:r w:rsidR="00E73D10">
        <w:noBreakHyphen/>
      </w:r>
      <w:r w:rsidRPr="00E73D10">
        <w:t xml:space="preserve">selling agreement is taken to have a duration of </w:t>
      </w:r>
      <w:r w:rsidRPr="00E73D10">
        <w:rPr>
          <w:color w:val="000000"/>
        </w:rPr>
        <w:t>5 years (</w:t>
      </w:r>
      <w:r w:rsidRPr="00E73D10">
        <w:t xml:space="preserve">for an agreement mentioned in </w:t>
      </w:r>
      <w:r w:rsidR="00E73D10" w:rsidRPr="00E73D10">
        <w:t>subclause (</w:t>
      </w:r>
      <w:r w:rsidRPr="00E73D10">
        <w:t>4)</w:t>
      </w:r>
      <w:r w:rsidRPr="00E73D10">
        <w:rPr>
          <w:color w:val="000000"/>
        </w:rPr>
        <w:t>) or 9 years (</w:t>
      </w:r>
      <w:r w:rsidRPr="00E73D10">
        <w:t xml:space="preserve">for an agreement mentioned in </w:t>
      </w:r>
      <w:r w:rsidR="00E73D10" w:rsidRPr="00E73D10">
        <w:t>subclause (</w:t>
      </w:r>
      <w:r w:rsidRPr="00E73D10">
        <w:t>5)</w:t>
      </w:r>
      <w:r w:rsidRPr="00E73D10">
        <w:rPr>
          <w:color w:val="000000"/>
        </w:rPr>
        <w:t>)</w:t>
      </w:r>
      <w:r w:rsidRPr="00E73D10">
        <w:t>.</w:t>
      </w:r>
    </w:p>
    <w:p w:rsidR="00FF4900" w:rsidRPr="00E73D10" w:rsidRDefault="00FF4900" w:rsidP="00FF4900">
      <w:pPr>
        <w:pStyle w:val="SubsectionHead"/>
      </w:pPr>
      <w:r w:rsidRPr="00E73D10">
        <w:t>Termination by agreement</w:t>
      </w:r>
    </w:p>
    <w:p w:rsidR="00FF4900" w:rsidRPr="00E73D10" w:rsidRDefault="00FF4900" w:rsidP="00FF4900">
      <w:pPr>
        <w:pStyle w:val="subsection"/>
      </w:pPr>
      <w:r w:rsidRPr="00E73D10">
        <w:rPr>
          <w:color w:val="000000"/>
        </w:rPr>
        <w:tab/>
        <w:t>(13)</w:t>
      </w:r>
      <w:r w:rsidRPr="00E73D10">
        <w:rPr>
          <w:color w:val="000000"/>
        </w:rPr>
        <w:tab/>
        <w:t>If a supplier and a retailer agree to terminate a current fuel re</w:t>
      </w:r>
      <w:r w:rsidR="00E73D10">
        <w:rPr>
          <w:color w:val="000000"/>
        </w:rPr>
        <w:noBreakHyphen/>
      </w:r>
      <w:r w:rsidRPr="00E73D10">
        <w:rPr>
          <w:color w:val="000000"/>
        </w:rPr>
        <w:t>selling agreement before the time at which it would otherwise expire, this</w:t>
      </w:r>
      <w:r w:rsidRPr="00E73D10">
        <w:t xml:space="preserve"> clause does not require the agreement to continue until that time.</w:t>
      </w:r>
    </w:p>
    <w:p w:rsidR="00FF4900" w:rsidRPr="00E73D10" w:rsidRDefault="00FF4900" w:rsidP="00FF4900">
      <w:pPr>
        <w:pStyle w:val="subsection"/>
      </w:pPr>
      <w:r w:rsidRPr="00E73D10">
        <w:tab/>
        <w:t>(14)</w:t>
      </w:r>
      <w:r w:rsidRPr="00E73D10">
        <w:tab/>
        <w:t xml:space="preserve">If a supplier and a retailer agree as described in </w:t>
      </w:r>
      <w:r w:rsidR="00E73D10" w:rsidRPr="00E73D10">
        <w:t>subclause (</w:t>
      </w:r>
      <w:r w:rsidRPr="00E73D10">
        <w:t>13):</w:t>
      </w:r>
    </w:p>
    <w:p w:rsidR="00FF4900" w:rsidRPr="00E73D10" w:rsidRDefault="00FF4900" w:rsidP="00FF4900">
      <w:pPr>
        <w:pStyle w:val="paragraph"/>
      </w:pPr>
      <w:r w:rsidRPr="00E73D10">
        <w:tab/>
        <w:t>(a)</w:t>
      </w:r>
      <w:r w:rsidRPr="00E73D10">
        <w:tab/>
        <w:t>the supplier and another retailer may enter a fuel re</w:t>
      </w:r>
      <w:r w:rsidR="00E73D10">
        <w:noBreakHyphen/>
      </w:r>
      <w:r w:rsidRPr="00E73D10">
        <w:t xml:space="preserve">selling agreement (a </w:t>
      </w:r>
      <w:r w:rsidRPr="00E73D10">
        <w:rPr>
          <w:b/>
          <w:i/>
        </w:rPr>
        <w:t>temporary agreement</w:t>
      </w:r>
      <w:r w:rsidRPr="00E73D10">
        <w:t>) that has a duration of not more than 6 months; and</w:t>
      </w:r>
    </w:p>
    <w:p w:rsidR="00FF4900" w:rsidRPr="00E73D10" w:rsidRDefault="00FF4900" w:rsidP="00FF4900">
      <w:pPr>
        <w:pStyle w:val="paragraph"/>
      </w:pPr>
      <w:r w:rsidRPr="00E73D10">
        <w:tab/>
        <w:t>(b)</w:t>
      </w:r>
      <w:r w:rsidRPr="00E73D10">
        <w:tab/>
        <w:t>on the expiry of the temporary agreement, the supplier must:</w:t>
      </w:r>
    </w:p>
    <w:p w:rsidR="00FF4900" w:rsidRPr="00E73D10" w:rsidRDefault="00FF4900" w:rsidP="00FF4900">
      <w:pPr>
        <w:pStyle w:val="paragraphsub"/>
      </w:pPr>
      <w:r w:rsidRPr="00E73D10">
        <w:tab/>
        <w:t>(i)</w:t>
      </w:r>
      <w:r w:rsidRPr="00E73D10">
        <w:tab/>
        <w:t>offer the retailer a fuel re</w:t>
      </w:r>
      <w:r w:rsidR="00E73D10">
        <w:noBreakHyphen/>
      </w:r>
      <w:r w:rsidRPr="00E73D10">
        <w:t>selling agreement that has a duration that complies with this clause; or</w:t>
      </w:r>
    </w:p>
    <w:p w:rsidR="00FF4900" w:rsidRPr="00E73D10" w:rsidRDefault="00FF4900" w:rsidP="00FF4900">
      <w:pPr>
        <w:pStyle w:val="paragraphsub"/>
      </w:pPr>
      <w:r w:rsidRPr="00E73D10">
        <w:tab/>
        <w:t>(ii)</w:t>
      </w:r>
      <w:r w:rsidRPr="00E73D10">
        <w:tab/>
        <w:t>comply with clause</w:t>
      </w:r>
      <w:r w:rsidR="00E73D10" w:rsidRPr="00E73D10">
        <w:t> </w:t>
      </w:r>
      <w:r w:rsidRPr="00E73D10">
        <w:t>39.</w:t>
      </w:r>
    </w:p>
    <w:p w:rsidR="00FF4900" w:rsidRPr="00E73D10" w:rsidRDefault="00FF4900" w:rsidP="00FF4900">
      <w:pPr>
        <w:pStyle w:val="subsection"/>
      </w:pPr>
      <w:r w:rsidRPr="00E73D10">
        <w:tab/>
        <w:t>(15)</w:t>
      </w:r>
      <w:r w:rsidRPr="00E73D10">
        <w:tab/>
        <w:t>A retail site cannot be the subject of consecutive temporary agreements.</w:t>
      </w:r>
    </w:p>
    <w:p w:rsidR="00FF4900" w:rsidRPr="00E73D10" w:rsidRDefault="00FF4900" w:rsidP="00FF4900">
      <w:pPr>
        <w:pStyle w:val="ActHead5"/>
      </w:pPr>
      <w:bookmarkStart w:id="60" w:name="_Toc474932551"/>
      <w:r w:rsidRPr="00E73D10">
        <w:rPr>
          <w:rStyle w:val="CharSectno"/>
        </w:rPr>
        <w:t>33</w:t>
      </w:r>
      <w:r w:rsidRPr="00E73D10">
        <w:t xml:space="preserve">  Renegotiation or variation of agreement</w:t>
      </w:r>
      <w:bookmarkEnd w:id="60"/>
    </w:p>
    <w:p w:rsidR="00FF4900" w:rsidRPr="00E73D10" w:rsidRDefault="00FF4900" w:rsidP="00FF4900">
      <w:pPr>
        <w:pStyle w:val="subsection"/>
      </w:pPr>
      <w:r w:rsidRPr="00E73D10">
        <w:tab/>
        <w:t>(1)</w:t>
      </w:r>
      <w:r w:rsidRPr="00E73D10">
        <w:tab/>
        <w:t>A party to a fuel re</w:t>
      </w:r>
      <w:r w:rsidR="00E73D10">
        <w:noBreakHyphen/>
      </w:r>
      <w:r w:rsidRPr="00E73D10">
        <w:t>selling agreement may require that the terms of the agreement be renegotiated if the operation of the agreement is substantially affected by a matter, within the control of the other party, that:</w:t>
      </w:r>
    </w:p>
    <w:p w:rsidR="00FF4900" w:rsidRPr="00E73D10" w:rsidRDefault="00FF4900" w:rsidP="00FF4900">
      <w:pPr>
        <w:pStyle w:val="paragraph"/>
      </w:pPr>
      <w:r w:rsidRPr="00E73D10">
        <w:tab/>
        <w:t>(a)</w:t>
      </w:r>
      <w:r w:rsidRPr="00E73D10">
        <w:tab/>
        <w:t>was not disclosed by the other party; and</w:t>
      </w:r>
    </w:p>
    <w:p w:rsidR="00FF4900" w:rsidRPr="00E73D10" w:rsidRDefault="00FF4900" w:rsidP="00FF4900">
      <w:pPr>
        <w:pStyle w:val="paragraph"/>
      </w:pPr>
      <w:r w:rsidRPr="00E73D10">
        <w:tab/>
        <w:t>(b)</w:t>
      </w:r>
      <w:r w:rsidRPr="00E73D10">
        <w:tab/>
        <w:t>was not reasonably foreseen by either party.</w:t>
      </w:r>
    </w:p>
    <w:p w:rsidR="00FF4900" w:rsidRPr="00E73D10" w:rsidRDefault="00FF4900" w:rsidP="00FF4900">
      <w:pPr>
        <w:pStyle w:val="subsection"/>
      </w:pPr>
      <w:r w:rsidRPr="00E73D10">
        <w:tab/>
        <w:t>(2)</w:t>
      </w:r>
      <w:r w:rsidRPr="00E73D10">
        <w:tab/>
        <w:t>A party may:</w:t>
      </w:r>
    </w:p>
    <w:p w:rsidR="00FF4900" w:rsidRPr="00E73D10" w:rsidRDefault="00FF4900" w:rsidP="00FF4900">
      <w:pPr>
        <w:pStyle w:val="paragraph"/>
      </w:pPr>
      <w:r w:rsidRPr="00E73D10">
        <w:tab/>
        <w:t>(a)</w:t>
      </w:r>
      <w:r w:rsidRPr="00E73D10">
        <w:tab/>
        <w:t>vary a term of the agreement; or</w:t>
      </w:r>
    </w:p>
    <w:p w:rsidR="00FF4900" w:rsidRPr="00E73D10" w:rsidRDefault="00FF4900" w:rsidP="00FF4900">
      <w:pPr>
        <w:pStyle w:val="paragraph"/>
      </w:pPr>
      <w:r w:rsidRPr="00E73D10">
        <w:tab/>
        <w:t>(b)</w:t>
      </w:r>
      <w:r w:rsidRPr="00E73D10">
        <w:tab/>
        <w:t>exercise a discretion under the agreement;</w:t>
      </w:r>
    </w:p>
    <w:p w:rsidR="00FF4900" w:rsidRPr="00E73D10" w:rsidRDefault="00FF4900" w:rsidP="00FF4900">
      <w:pPr>
        <w:pStyle w:val="subsection2"/>
      </w:pPr>
      <w:r w:rsidRPr="00E73D10">
        <w:rPr>
          <w:color w:val="000000"/>
        </w:rPr>
        <w:t>without the consent of the other party only if the matter that may be varied, or the discretion that may be exercised, is disclosed in the agreement when the agreement is made.</w:t>
      </w:r>
    </w:p>
    <w:p w:rsidR="00FF4900" w:rsidRPr="00E73D10" w:rsidRDefault="00FF4900" w:rsidP="00FF4900">
      <w:pPr>
        <w:pStyle w:val="subsection"/>
      </w:pPr>
      <w:r w:rsidRPr="00E73D10">
        <w:rPr>
          <w:color w:val="000000"/>
        </w:rPr>
        <w:tab/>
        <w:t>(3)</w:t>
      </w:r>
      <w:r w:rsidRPr="00E73D10">
        <w:rPr>
          <w:color w:val="000000"/>
        </w:rPr>
        <w:tab/>
        <w:t>Part</w:t>
      </w:r>
      <w:r w:rsidR="00E73D10" w:rsidRPr="00E73D10">
        <w:rPr>
          <w:color w:val="000000"/>
        </w:rPr>
        <w:t> </w:t>
      </w:r>
      <w:r w:rsidRPr="00E73D10">
        <w:rPr>
          <w:color w:val="000000"/>
        </w:rPr>
        <w:t>4 applies to any dispute that arises between the parties under this clause.</w:t>
      </w:r>
    </w:p>
    <w:p w:rsidR="00FF4900" w:rsidRPr="00E73D10" w:rsidRDefault="00FF4900" w:rsidP="00FF4900">
      <w:pPr>
        <w:pStyle w:val="subsection"/>
      </w:pPr>
      <w:r w:rsidRPr="00E73D10">
        <w:tab/>
        <w:t>(4)</w:t>
      </w:r>
      <w:r w:rsidRPr="00E73D10">
        <w:tab/>
        <w:t>If a dispute arising from a re</w:t>
      </w:r>
      <w:r w:rsidR="00E73D10">
        <w:noBreakHyphen/>
      </w:r>
      <w:r w:rsidRPr="00E73D10">
        <w:t xml:space="preserve">negotiation under </w:t>
      </w:r>
      <w:r w:rsidR="00E73D10" w:rsidRPr="00E73D10">
        <w:t>subclause (</w:t>
      </w:r>
      <w:r w:rsidRPr="00E73D10">
        <w:t xml:space="preserve">1), a variation under or an exercise of a discretion under </w:t>
      </w:r>
      <w:r w:rsidR="00E73D10" w:rsidRPr="00E73D10">
        <w:t>subclause (</w:t>
      </w:r>
      <w:r w:rsidRPr="00E73D10">
        <w:t>2), is:</w:t>
      </w:r>
    </w:p>
    <w:p w:rsidR="00FF4900" w:rsidRPr="00E73D10" w:rsidRDefault="00FF4900" w:rsidP="00FF4900">
      <w:pPr>
        <w:pStyle w:val="paragraph"/>
      </w:pPr>
      <w:r w:rsidRPr="00E73D10">
        <w:tab/>
        <w:t>(a)</w:t>
      </w:r>
      <w:r w:rsidRPr="00E73D10">
        <w:tab/>
        <w:t>dealt with using the dispute resolution procedure in Part</w:t>
      </w:r>
      <w:r w:rsidR="00E73D10" w:rsidRPr="00E73D10">
        <w:t> </w:t>
      </w:r>
      <w:r w:rsidRPr="00E73D10">
        <w:t>4; and</w:t>
      </w:r>
    </w:p>
    <w:p w:rsidR="00FF4900" w:rsidRPr="00E73D10" w:rsidRDefault="00FF4900" w:rsidP="00FF4900">
      <w:pPr>
        <w:pStyle w:val="paragraph"/>
      </w:pPr>
      <w:r w:rsidRPr="00E73D10">
        <w:tab/>
        <w:t>(b)</w:t>
      </w:r>
      <w:r w:rsidRPr="00E73D10">
        <w:tab/>
        <w:t>not resolved after the use of those procedures;</w:t>
      </w:r>
    </w:p>
    <w:p w:rsidR="00FF4900" w:rsidRPr="00E73D10" w:rsidRDefault="00FF4900" w:rsidP="00FF4900">
      <w:pPr>
        <w:pStyle w:val="subsection2"/>
      </w:pPr>
      <w:r w:rsidRPr="00E73D10">
        <w:rPr>
          <w:color w:val="000000"/>
        </w:rPr>
        <w:t>the retailer may require the supplier to offer to terminate the fuel re</w:t>
      </w:r>
      <w:r w:rsidR="00E73D10">
        <w:rPr>
          <w:color w:val="000000"/>
        </w:rPr>
        <w:noBreakHyphen/>
      </w:r>
      <w:r w:rsidRPr="00E73D10">
        <w:rPr>
          <w:color w:val="000000"/>
        </w:rPr>
        <w:t>selling agreement under Division</w:t>
      </w:r>
      <w:r w:rsidR="00E73D10" w:rsidRPr="00E73D10">
        <w:rPr>
          <w:color w:val="000000"/>
        </w:rPr>
        <w:t> </w:t>
      </w:r>
      <w:r w:rsidRPr="00E73D10">
        <w:rPr>
          <w:color w:val="000000"/>
        </w:rPr>
        <w:t>4.</w:t>
      </w:r>
    </w:p>
    <w:p w:rsidR="00FF4900" w:rsidRPr="00E73D10" w:rsidRDefault="00FF4900" w:rsidP="00FF4900">
      <w:pPr>
        <w:pStyle w:val="ActHead5"/>
      </w:pPr>
      <w:bookmarkStart w:id="61" w:name="_Toc474932552"/>
      <w:r w:rsidRPr="00E73D10">
        <w:rPr>
          <w:rStyle w:val="CharSectno"/>
        </w:rPr>
        <w:t>34</w:t>
      </w:r>
      <w:r w:rsidRPr="00E73D10">
        <w:t xml:space="preserve">  Transfer of the fuel re</w:t>
      </w:r>
      <w:r w:rsidR="00E73D10">
        <w:noBreakHyphen/>
      </w:r>
      <w:r w:rsidRPr="00E73D10">
        <w:t>selling agreement</w:t>
      </w:r>
      <w:bookmarkEnd w:id="61"/>
    </w:p>
    <w:p w:rsidR="00FF4900" w:rsidRPr="00E73D10" w:rsidRDefault="00FF4900" w:rsidP="00FF4900">
      <w:pPr>
        <w:pStyle w:val="subsection"/>
      </w:pPr>
      <w:r w:rsidRPr="00E73D10">
        <w:rPr>
          <w:color w:val="000000"/>
        </w:rPr>
        <w:tab/>
        <w:t>(1)</w:t>
      </w:r>
      <w:r w:rsidRPr="00E73D10">
        <w:rPr>
          <w:color w:val="000000"/>
        </w:rPr>
        <w:tab/>
        <w:t>A request for a supplier’s consent to the transfer of a fuel re</w:t>
      </w:r>
      <w:r w:rsidR="00E73D10">
        <w:rPr>
          <w:color w:val="000000"/>
        </w:rPr>
        <w:noBreakHyphen/>
      </w:r>
      <w:r w:rsidRPr="00E73D10">
        <w:rPr>
          <w:color w:val="000000"/>
        </w:rPr>
        <w:t>selling agreement must be made in writing.</w:t>
      </w:r>
    </w:p>
    <w:p w:rsidR="00FF4900" w:rsidRPr="00E73D10" w:rsidRDefault="00FF4900" w:rsidP="00FF4900">
      <w:pPr>
        <w:pStyle w:val="subsection"/>
      </w:pPr>
      <w:r w:rsidRPr="00E73D10">
        <w:rPr>
          <w:color w:val="000000"/>
        </w:rPr>
        <w:tab/>
        <w:t>(2)</w:t>
      </w:r>
      <w:r w:rsidRPr="00E73D10">
        <w:rPr>
          <w:color w:val="000000"/>
        </w:rPr>
        <w:tab/>
        <w:t>A supplier must not unreasonably withhold consent to the transfer.</w:t>
      </w:r>
    </w:p>
    <w:p w:rsidR="00FF4900" w:rsidRPr="00E73D10" w:rsidRDefault="00FF4900" w:rsidP="00FF4900">
      <w:pPr>
        <w:pStyle w:val="subsection"/>
      </w:pPr>
      <w:r w:rsidRPr="00E73D10">
        <w:tab/>
        <w:t>(3)</w:t>
      </w:r>
      <w:r w:rsidRPr="00E73D10">
        <w:tab/>
        <w:t xml:space="preserve">For the purposes of </w:t>
      </w:r>
      <w:r w:rsidR="00E73D10" w:rsidRPr="00E73D10">
        <w:t>subclause (</w:t>
      </w:r>
      <w:r w:rsidRPr="00E73D10">
        <w:t>2), circumstances in which it is reasonable for a supplier to withhold consent include the following:</w:t>
      </w:r>
    </w:p>
    <w:p w:rsidR="00FF4900" w:rsidRPr="00E73D10" w:rsidRDefault="00FF4900" w:rsidP="00FF4900">
      <w:pPr>
        <w:pStyle w:val="paragraph"/>
      </w:pPr>
      <w:r w:rsidRPr="00E73D10">
        <w:tab/>
        <w:t>(a)</w:t>
      </w:r>
      <w:r w:rsidRPr="00E73D10">
        <w:tab/>
        <w:t>the proposed transferee is unlikely to be able to meet the financial obligations that the proposed transferee would have under the fuel re</w:t>
      </w:r>
      <w:r w:rsidR="00E73D10">
        <w:noBreakHyphen/>
      </w:r>
      <w:r w:rsidRPr="00E73D10">
        <w:t>selling agreement;</w:t>
      </w:r>
    </w:p>
    <w:p w:rsidR="00FF4900" w:rsidRPr="00E73D10" w:rsidRDefault="00FF4900" w:rsidP="00FF4900">
      <w:pPr>
        <w:pStyle w:val="paragraph"/>
      </w:pPr>
      <w:r w:rsidRPr="00E73D10">
        <w:tab/>
        <w:t>(b)</w:t>
      </w:r>
      <w:r w:rsidRPr="00E73D10">
        <w:tab/>
        <w:t>the proposed transferee does not meet a reasonable requirement of the agreement for the transfer of the agreement;</w:t>
      </w:r>
    </w:p>
    <w:p w:rsidR="00FF4900" w:rsidRPr="00E73D10" w:rsidRDefault="00FF4900" w:rsidP="00FF4900">
      <w:pPr>
        <w:pStyle w:val="paragraph"/>
      </w:pPr>
      <w:r w:rsidRPr="00E73D10">
        <w:tab/>
        <w:t>(c)</w:t>
      </w:r>
      <w:r w:rsidRPr="00E73D10">
        <w:tab/>
        <w:t>the proposed transferee has not met the selection criteria set out in the disclosure document given to the retailer under clause</w:t>
      </w:r>
      <w:r w:rsidR="00E73D10" w:rsidRPr="00E73D10">
        <w:t> </w:t>
      </w:r>
      <w:r w:rsidRPr="00E73D10">
        <w:t>16;</w:t>
      </w:r>
    </w:p>
    <w:p w:rsidR="00FF4900" w:rsidRPr="00E73D10" w:rsidRDefault="00FF4900" w:rsidP="00FF4900">
      <w:pPr>
        <w:pStyle w:val="paragraph"/>
      </w:pPr>
      <w:r w:rsidRPr="00E73D10">
        <w:tab/>
        <w:t>(d)</w:t>
      </w:r>
      <w:r w:rsidRPr="00E73D10">
        <w:tab/>
        <w:t>the disclosure obligations under Division</w:t>
      </w:r>
      <w:r w:rsidR="00E73D10" w:rsidRPr="00E73D10">
        <w:t> </w:t>
      </w:r>
      <w:r w:rsidRPr="00E73D10">
        <w:t>2 have not been met;</w:t>
      </w:r>
    </w:p>
    <w:p w:rsidR="00FF4900" w:rsidRPr="00E73D10" w:rsidRDefault="00FF4900" w:rsidP="00FF4900">
      <w:pPr>
        <w:pStyle w:val="paragraph"/>
      </w:pPr>
      <w:r w:rsidRPr="00E73D10">
        <w:tab/>
        <w:t>(e)</w:t>
      </w:r>
      <w:r w:rsidRPr="00E73D10">
        <w:tab/>
        <w:t>the proposed transferee does not agree in writing to comply with the obligations of the retailer under the fuel re</w:t>
      </w:r>
      <w:r w:rsidR="00E73D10">
        <w:noBreakHyphen/>
      </w:r>
      <w:r w:rsidRPr="00E73D10">
        <w:t>selling agreement;</w:t>
      </w:r>
    </w:p>
    <w:p w:rsidR="00FF4900" w:rsidRPr="00E73D10" w:rsidRDefault="00FF4900" w:rsidP="00FF4900">
      <w:pPr>
        <w:pStyle w:val="paragraph"/>
      </w:pPr>
      <w:r w:rsidRPr="00E73D10">
        <w:tab/>
        <w:t>(f)</w:t>
      </w:r>
      <w:r w:rsidRPr="00E73D10">
        <w:tab/>
        <w:t>the retailer has not paid, or made reasonable provision to pay, an amount owing to the supplier;</w:t>
      </w:r>
    </w:p>
    <w:p w:rsidR="00FF4900" w:rsidRPr="00E73D10" w:rsidRDefault="00FF4900" w:rsidP="00FF4900">
      <w:pPr>
        <w:pStyle w:val="paragraph"/>
      </w:pPr>
      <w:r w:rsidRPr="00E73D10">
        <w:tab/>
        <w:t>(g)</w:t>
      </w:r>
      <w:r w:rsidRPr="00E73D10">
        <w:tab/>
        <w:t>the retailer has breached the fuel re</w:t>
      </w:r>
      <w:r w:rsidR="00E73D10">
        <w:noBreakHyphen/>
      </w:r>
      <w:r w:rsidRPr="00E73D10">
        <w:t>selling agreement, and has not remedied the breach.</w:t>
      </w:r>
    </w:p>
    <w:p w:rsidR="00FF4900" w:rsidRPr="00E73D10" w:rsidRDefault="00FF4900" w:rsidP="00FF4900">
      <w:pPr>
        <w:pStyle w:val="notetext"/>
      </w:pPr>
      <w:r w:rsidRPr="00E73D10">
        <w:t>Note:</w:t>
      </w:r>
      <w:r w:rsidRPr="00E73D10">
        <w:tab/>
        <w:t xml:space="preserve">For </w:t>
      </w:r>
      <w:r w:rsidR="00E73D10" w:rsidRPr="00E73D10">
        <w:t>paragraph (</w:t>
      </w:r>
      <w:r w:rsidRPr="00E73D10">
        <w:t>3)(c), see paragraph</w:t>
      </w:r>
      <w:r w:rsidR="00E73D10" w:rsidRPr="00E73D10">
        <w:t> </w:t>
      </w:r>
      <w:r w:rsidRPr="00E73D10">
        <w:t>21.4(j) of Annexure 1 (which sets out the requirement for selection criteria to be included in the disclosure documents).</w:t>
      </w:r>
    </w:p>
    <w:p w:rsidR="00FF4900" w:rsidRPr="00E73D10" w:rsidRDefault="00FF4900" w:rsidP="00FF4900">
      <w:pPr>
        <w:pStyle w:val="subsection"/>
      </w:pPr>
      <w:r w:rsidRPr="00E73D10">
        <w:tab/>
        <w:t>(4)</w:t>
      </w:r>
      <w:r w:rsidRPr="00E73D10">
        <w:rPr>
          <w:b/>
        </w:rPr>
        <w:tab/>
      </w:r>
      <w:r w:rsidRPr="00E73D10">
        <w:t>The supplier is taken to have given consent to the transfer if the supplier does not, within 42 days after the request was made, give to the retailer written notice:</w:t>
      </w:r>
    </w:p>
    <w:p w:rsidR="00FF4900" w:rsidRPr="00E73D10" w:rsidRDefault="00FF4900" w:rsidP="00FF4900">
      <w:pPr>
        <w:pStyle w:val="paragraph"/>
      </w:pPr>
      <w:r w:rsidRPr="00E73D10">
        <w:tab/>
        <w:t>(a)</w:t>
      </w:r>
      <w:r w:rsidRPr="00E73D10">
        <w:tab/>
        <w:t>that consent is withheld; and</w:t>
      </w:r>
    </w:p>
    <w:p w:rsidR="00FF4900" w:rsidRPr="00E73D10" w:rsidRDefault="00FF4900" w:rsidP="00FF4900">
      <w:pPr>
        <w:pStyle w:val="paragraph"/>
      </w:pPr>
      <w:r w:rsidRPr="00E73D10">
        <w:tab/>
        <w:t>(b)</w:t>
      </w:r>
      <w:r w:rsidRPr="00E73D10">
        <w:tab/>
        <w:t>setting out why consent is withheld.</w:t>
      </w:r>
    </w:p>
    <w:p w:rsidR="00FF4900" w:rsidRPr="00E73D10" w:rsidRDefault="00FF4900" w:rsidP="00FF4900">
      <w:pPr>
        <w:pStyle w:val="ActHead3"/>
        <w:pageBreakBefore/>
        <w:rPr>
          <w:color w:val="000000"/>
        </w:rPr>
      </w:pPr>
      <w:bookmarkStart w:id="62" w:name="_Toc474932553"/>
      <w:r w:rsidRPr="00E73D10">
        <w:rPr>
          <w:rStyle w:val="CharDivNo"/>
        </w:rPr>
        <w:t>Division</w:t>
      </w:r>
      <w:r w:rsidR="00E73D10" w:rsidRPr="00E73D10">
        <w:rPr>
          <w:rStyle w:val="CharDivNo"/>
        </w:rPr>
        <w:t> </w:t>
      </w:r>
      <w:r w:rsidRPr="00E73D10">
        <w:rPr>
          <w:rStyle w:val="CharDivNo"/>
        </w:rPr>
        <w:t>4</w:t>
      </w:r>
      <w:r w:rsidRPr="00E73D10">
        <w:rPr>
          <w:color w:val="000000"/>
        </w:rPr>
        <w:t>—</w:t>
      </w:r>
      <w:r w:rsidRPr="00E73D10">
        <w:rPr>
          <w:rStyle w:val="CharDivText"/>
        </w:rPr>
        <w:t>Termination of fuel re</w:t>
      </w:r>
      <w:r w:rsidR="00E73D10" w:rsidRPr="00E73D10">
        <w:rPr>
          <w:rStyle w:val="CharDivText"/>
        </w:rPr>
        <w:noBreakHyphen/>
      </w:r>
      <w:r w:rsidRPr="00E73D10">
        <w:rPr>
          <w:rStyle w:val="CharDivText"/>
        </w:rPr>
        <w:t>selling agreement</w:t>
      </w:r>
      <w:bookmarkEnd w:id="62"/>
    </w:p>
    <w:p w:rsidR="00FF4900" w:rsidRPr="00E73D10" w:rsidRDefault="00FF4900" w:rsidP="00FF4900">
      <w:pPr>
        <w:pStyle w:val="ActHead5"/>
      </w:pPr>
      <w:bookmarkStart w:id="63" w:name="_Toc474932554"/>
      <w:r w:rsidRPr="00E73D10">
        <w:rPr>
          <w:rStyle w:val="CharSectno"/>
        </w:rPr>
        <w:t>35</w:t>
      </w:r>
      <w:r w:rsidRPr="00E73D10">
        <w:t xml:space="preserve">  Termination by supplier—breach by retailer</w:t>
      </w:r>
      <w:bookmarkEnd w:id="63"/>
    </w:p>
    <w:p w:rsidR="00FF4900" w:rsidRPr="00E73D10" w:rsidRDefault="00FF4900" w:rsidP="00FF4900">
      <w:pPr>
        <w:pStyle w:val="subsection"/>
      </w:pPr>
      <w:r w:rsidRPr="00E73D10">
        <w:tab/>
        <w:t>(1)</w:t>
      </w:r>
      <w:r w:rsidRPr="00E73D10">
        <w:tab/>
        <w:t>Subject to clause</w:t>
      </w:r>
      <w:r w:rsidR="00E73D10" w:rsidRPr="00E73D10">
        <w:t> </w:t>
      </w:r>
      <w:r w:rsidRPr="00E73D10">
        <w:t>36, this clause applies if:</w:t>
      </w:r>
    </w:p>
    <w:p w:rsidR="00FF4900" w:rsidRPr="00E73D10" w:rsidRDefault="00FF4900" w:rsidP="00FF4900">
      <w:pPr>
        <w:pStyle w:val="paragraph"/>
      </w:pPr>
      <w:r w:rsidRPr="00E73D10">
        <w:tab/>
        <w:t>(a)</w:t>
      </w:r>
      <w:r w:rsidRPr="00E73D10">
        <w:tab/>
        <w:t>a retailer breaches a fuel re</w:t>
      </w:r>
      <w:r w:rsidR="00E73D10">
        <w:noBreakHyphen/>
      </w:r>
      <w:r w:rsidRPr="00E73D10">
        <w:t>selling agreement; and</w:t>
      </w:r>
    </w:p>
    <w:p w:rsidR="00FF4900" w:rsidRPr="00E73D10" w:rsidRDefault="00FF4900" w:rsidP="00FF4900">
      <w:pPr>
        <w:pStyle w:val="paragraph"/>
      </w:pPr>
      <w:r w:rsidRPr="00E73D10">
        <w:tab/>
        <w:t>(b)</w:t>
      </w:r>
      <w:r w:rsidRPr="00E73D10">
        <w:tab/>
        <w:t>the supplier proposes to terminate the fuel re</w:t>
      </w:r>
      <w:r w:rsidR="00E73D10">
        <w:noBreakHyphen/>
      </w:r>
      <w:r w:rsidRPr="00E73D10">
        <w:t>selling agreement.</w:t>
      </w:r>
    </w:p>
    <w:p w:rsidR="00FF4900" w:rsidRPr="00E73D10" w:rsidRDefault="00FF4900" w:rsidP="00FF4900">
      <w:pPr>
        <w:pStyle w:val="subsection"/>
      </w:pPr>
      <w:r w:rsidRPr="00E73D10">
        <w:tab/>
        <w:t>(2)</w:t>
      </w:r>
      <w:r w:rsidRPr="00E73D10">
        <w:tab/>
        <w:t>The supplier must:</w:t>
      </w:r>
    </w:p>
    <w:p w:rsidR="00FF4900" w:rsidRPr="00E73D10" w:rsidRDefault="00FF4900" w:rsidP="00FF4900">
      <w:pPr>
        <w:pStyle w:val="paragraph"/>
      </w:pPr>
      <w:r w:rsidRPr="00E73D10">
        <w:tab/>
        <w:t>(a)</w:t>
      </w:r>
      <w:r w:rsidRPr="00E73D10">
        <w:tab/>
        <w:t>give the retailer reasonable notice that the supplier proposes to terminate the fuel re</w:t>
      </w:r>
      <w:r w:rsidR="00E73D10">
        <w:noBreakHyphen/>
      </w:r>
      <w:r w:rsidRPr="00E73D10">
        <w:t>selling agreement because of the breach; and</w:t>
      </w:r>
    </w:p>
    <w:p w:rsidR="00FF4900" w:rsidRPr="00E73D10" w:rsidRDefault="00FF4900" w:rsidP="00FF4900">
      <w:pPr>
        <w:pStyle w:val="paragraph"/>
      </w:pPr>
      <w:r w:rsidRPr="00E73D10">
        <w:tab/>
        <w:t>(b)</w:t>
      </w:r>
      <w:r w:rsidRPr="00E73D10">
        <w:tab/>
        <w:t>notify the retailer of what the supplier requires to be done to remedy the breach; and</w:t>
      </w:r>
    </w:p>
    <w:p w:rsidR="00FF4900" w:rsidRPr="00E73D10" w:rsidRDefault="00FF4900" w:rsidP="00FF4900">
      <w:pPr>
        <w:pStyle w:val="paragraph"/>
      </w:pPr>
      <w:r w:rsidRPr="00E73D10">
        <w:tab/>
        <w:t>(c)</w:t>
      </w:r>
      <w:r w:rsidRPr="00E73D10">
        <w:tab/>
        <w:t>allow the retailer a reasonable time to remedy the breach.</w:t>
      </w:r>
    </w:p>
    <w:p w:rsidR="00FF4900" w:rsidRPr="00E73D10" w:rsidRDefault="00FF4900" w:rsidP="00FF4900">
      <w:pPr>
        <w:pStyle w:val="subsection"/>
        <w:rPr>
          <w:color w:val="000000"/>
        </w:rPr>
      </w:pPr>
      <w:r w:rsidRPr="00E73D10">
        <w:rPr>
          <w:color w:val="000000"/>
        </w:rPr>
        <w:tab/>
        <w:t>(3)</w:t>
      </w:r>
      <w:r w:rsidRPr="00E73D10">
        <w:rPr>
          <w:color w:val="000000"/>
        </w:rPr>
        <w:tab/>
        <w:t xml:space="preserve">For the purposes of </w:t>
      </w:r>
      <w:r w:rsidR="00E73D10" w:rsidRPr="00E73D10">
        <w:rPr>
          <w:color w:val="000000"/>
        </w:rPr>
        <w:t>paragraph (</w:t>
      </w:r>
      <w:r w:rsidRPr="00E73D10">
        <w:rPr>
          <w:color w:val="000000"/>
        </w:rPr>
        <w:t>2)(c), the supplier is not required to allow more than 30 days.</w:t>
      </w:r>
    </w:p>
    <w:p w:rsidR="00FF4900" w:rsidRPr="00E73D10" w:rsidRDefault="00FF4900" w:rsidP="00FF4900">
      <w:pPr>
        <w:pStyle w:val="subsection"/>
      </w:pPr>
      <w:r w:rsidRPr="00E73D10">
        <w:tab/>
        <w:t>(4)</w:t>
      </w:r>
      <w:r w:rsidRPr="00E73D10">
        <w:tab/>
        <w:t xml:space="preserve">If the breach is remedied in accordance with </w:t>
      </w:r>
      <w:r w:rsidR="00E73D10" w:rsidRPr="00E73D10">
        <w:t>paragraphs (</w:t>
      </w:r>
      <w:r w:rsidRPr="00E73D10">
        <w:t>2)(b) and (c), the supplier must not terminate the fuel re</w:t>
      </w:r>
      <w:r w:rsidR="00E73D10">
        <w:noBreakHyphen/>
      </w:r>
      <w:r w:rsidRPr="00E73D10">
        <w:t>selling agreement because of that breach.</w:t>
      </w:r>
    </w:p>
    <w:p w:rsidR="00FF4900" w:rsidRPr="00E73D10" w:rsidRDefault="00FF4900" w:rsidP="00FF4900">
      <w:pPr>
        <w:pStyle w:val="subsection"/>
      </w:pPr>
      <w:r w:rsidRPr="00E73D10">
        <w:tab/>
        <w:t>(5)</w:t>
      </w:r>
      <w:r w:rsidRPr="00E73D10">
        <w:tab/>
        <w:t>Part</w:t>
      </w:r>
      <w:r w:rsidR="00E73D10" w:rsidRPr="00E73D10">
        <w:t> </w:t>
      </w:r>
      <w:r w:rsidRPr="00E73D10">
        <w:t>4 applies to a dispute arising from termination under this clause.</w:t>
      </w:r>
    </w:p>
    <w:p w:rsidR="00FF4900" w:rsidRPr="00E73D10" w:rsidRDefault="00FF4900" w:rsidP="00FF4900">
      <w:pPr>
        <w:pStyle w:val="ActHead5"/>
      </w:pPr>
      <w:bookmarkStart w:id="64" w:name="_Toc474932555"/>
      <w:r w:rsidRPr="00E73D10">
        <w:rPr>
          <w:rStyle w:val="CharSectno"/>
        </w:rPr>
        <w:t>36</w:t>
      </w:r>
      <w:r w:rsidRPr="00E73D10">
        <w:t xml:space="preserve">  Termination by supplier—special circumstances</w:t>
      </w:r>
      <w:bookmarkEnd w:id="64"/>
    </w:p>
    <w:p w:rsidR="00FF4900" w:rsidRPr="00E73D10" w:rsidRDefault="00FF4900" w:rsidP="00FF4900">
      <w:pPr>
        <w:pStyle w:val="subsection"/>
      </w:pPr>
      <w:r w:rsidRPr="00E73D10">
        <w:tab/>
        <w:t>(1)</w:t>
      </w:r>
      <w:r w:rsidRPr="00E73D10">
        <w:tab/>
        <w:t>A supplier is not required to comply with clause</w:t>
      </w:r>
      <w:r w:rsidR="00E73D10" w:rsidRPr="00E73D10">
        <w:t> </w:t>
      </w:r>
      <w:r w:rsidRPr="00E73D10">
        <w:t>35 if the retailer:</w:t>
      </w:r>
    </w:p>
    <w:p w:rsidR="00FF4900" w:rsidRPr="00E73D10" w:rsidRDefault="00FF4900" w:rsidP="00FF4900">
      <w:pPr>
        <w:pStyle w:val="paragraph"/>
      </w:pPr>
      <w:r w:rsidRPr="00E73D10">
        <w:tab/>
        <w:t>(a)</w:t>
      </w:r>
      <w:r w:rsidRPr="00E73D10">
        <w:tab/>
        <w:t>no longer holds a licence that the retailer must hold to carry on the fuel re</w:t>
      </w:r>
      <w:r w:rsidR="00E73D10">
        <w:noBreakHyphen/>
      </w:r>
      <w:r w:rsidRPr="00E73D10">
        <w:t>selling business; or</w:t>
      </w:r>
    </w:p>
    <w:p w:rsidR="00FF4900" w:rsidRPr="00E73D10" w:rsidRDefault="00FF4900" w:rsidP="00FF4900">
      <w:pPr>
        <w:pStyle w:val="paragraph"/>
      </w:pPr>
      <w:r w:rsidRPr="00E73D10">
        <w:tab/>
        <w:t>(b)</w:t>
      </w:r>
      <w:r w:rsidRPr="00E73D10">
        <w:tab/>
        <w:t>becomes bankrupt, insolvent under administration or a Chapter</w:t>
      </w:r>
      <w:r w:rsidR="00E73D10" w:rsidRPr="00E73D10">
        <w:t> </w:t>
      </w:r>
      <w:r w:rsidRPr="00E73D10">
        <w:t>5 body corporate; or</w:t>
      </w:r>
    </w:p>
    <w:p w:rsidR="00FF4900" w:rsidRPr="00E73D10" w:rsidRDefault="00FF4900" w:rsidP="00FF4900">
      <w:pPr>
        <w:pStyle w:val="paragraph"/>
      </w:pPr>
      <w:r w:rsidRPr="00E73D10">
        <w:tab/>
        <w:t>(c)</w:t>
      </w:r>
      <w:r w:rsidRPr="00E73D10">
        <w:tab/>
        <w:t>voluntarily abandons the fuel re</w:t>
      </w:r>
      <w:r w:rsidR="00E73D10">
        <w:noBreakHyphen/>
      </w:r>
      <w:r w:rsidRPr="00E73D10">
        <w:t>selling business; or</w:t>
      </w:r>
    </w:p>
    <w:p w:rsidR="00FF4900" w:rsidRPr="00E73D10" w:rsidRDefault="00FF4900" w:rsidP="00FF4900">
      <w:pPr>
        <w:pStyle w:val="paragraph"/>
      </w:pPr>
      <w:r w:rsidRPr="00E73D10">
        <w:tab/>
        <w:t>(d)</w:t>
      </w:r>
      <w:r w:rsidRPr="00E73D10">
        <w:tab/>
        <w:t>is convicted of a serious offence; or</w:t>
      </w:r>
    </w:p>
    <w:p w:rsidR="00FF4900" w:rsidRPr="00E73D10" w:rsidRDefault="00FF4900" w:rsidP="00FF4900">
      <w:pPr>
        <w:pStyle w:val="paragraph"/>
      </w:pPr>
      <w:r w:rsidRPr="00E73D10">
        <w:tab/>
        <w:t>(e)</w:t>
      </w:r>
      <w:r w:rsidRPr="00E73D10">
        <w:tab/>
        <w:t>operates the fuel re</w:t>
      </w:r>
      <w:r w:rsidR="00E73D10">
        <w:noBreakHyphen/>
      </w:r>
      <w:r w:rsidRPr="00E73D10">
        <w:t>selling business at a retail site, or an associated business conducted on the retail site, in a way that is fraudulent or that endangers public health, safety or the environment; or</w:t>
      </w:r>
    </w:p>
    <w:p w:rsidR="00FF4900" w:rsidRPr="00E73D10" w:rsidRDefault="00FF4900" w:rsidP="00FF4900">
      <w:pPr>
        <w:pStyle w:val="paragraph"/>
      </w:pPr>
      <w:r w:rsidRPr="00E73D10">
        <w:tab/>
        <w:t>(f)</w:t>
      </w:r>
      <w:r w:rsidRPr="00E73D10">
        <w:tab/>
        <w:t>agrees to the termination of the fuel re</w:t>
      </w:r>
      <w:r w:rsidR="00E73D10">
        <w:noBreakHyphen/>
      </w:r>
      <w:r w:rsidRPr="00E73D10">
        <w:t>selling agreement; or</w:t>
      </w:r>
    </w:p>
    <w:p w:rsidR="00FF4900" w:rsidRPr="00E73D10" w:rsidRDefault="00FF4900" w:rsidP="00FF4900">
      <w:pPr>
        <w:pStyle w:val="paragraph"/>
      </w:pPr>
      <w:r w:rsidRPr="00E73D10">
        <w:tab/>
        <w:t>(g)</w:t>
      </w:r>
      <w:r w:rsidRPr="00E73D10">
        <w:tab/>
        <w:t>breaches the fuel re</w:t>
      </w:r>
      <w:r w:rsidR="00E73D10">
        <w:noBreakHyphen/>
      </w:r>
      <w:r w:rsidRPr="00E73D10">
        <w:t xml:space="preserve">selling agreement, otherwise than by behaviour described in </w:t>
      </w:r>
      <w:r w:rsidR="00E73D10" w:rsidRPr="00E73D10">
        <w:t>paragraphs (</w:t>
      </w:r>
      <w:r w:rsidRPr="00E73D10">
        <w:t>a) to (f), at least 3 times; or</w:t>
      </w:r>
    </w:p>
    <w:p w:rsidR="00FF4900" w:rsidRPr="00E73D10" w:rsidRDefault="00FF4900" w:rsidP="00FF4900">
      <w:pPr>
        <w:pStyle w:val="paragraph"/>
      </w:pPr>
      <w:r w:rsidRPr="00E73D10">
        <w:tab/>
        <w:t>(h)</w:t>
      </w:r>
      <w:r w:rsidRPr="00E73D10">
        <w:tab/>
        <w:t>is likely, by continued occupation of a retail site to which the fuel re</w:t>
      </w:r>
      <w:r w:rsidR="00E73D10">
        <w:noBreakHyphen/>
      </w:r>
      <w:r w:rsidRPr="00E73D10">
        <w:t>selling agreement relates, to cause substantial damage to the business, property or reputation of the supplier; or</w:t>
      </w:r>
    </w:p>
    <w:p w:rsidR="00FF4900" w:rsidRPr="00E73D10" w:rsidRDefault="00FF4900" w:rsidP="00FF4900">
      <w:pPr>
        <w:pStyle w:val="paragraph"/>
      </w:pPr>
      <w:r w:rsidRPr="00E73D10">
        <w:tab/>
        <w:t>(i)</w:t>
      </w:r>
      <w:r w:rsidRPr="00E73D10">
        <w:tab/>
        <w:t>if the fuel re</w:t>
      </w:r>
      <w:r w:rsidR="00E73D10">
        <w:noBreakHyphen/>
      </w:r>
      <w:r w:rsidRPr="00E73D10">
        <w:t>selling agreement is a commission agency—fails to bank the supplier’s money under the commission agency.</w:t>
      </w:r>
    </w:p>
    <w:p w:rsidR="00FF4900" w:rsidRPr="00E73D10" w:rsidRDefault="00FF4900" w:rsidP="00FF4900">
      <w:pPr>
        <w:pStyle w:val="subsection"/>
      </w:pPr>
      <w:r w:rsidRPr="00E73D10">
        <w:tab/>
        <w:t>(2)</w:t>
      </w:r>
      <w:r w:rsidRPr="00E73D10">
        <w:tab/>
        <w:t>A supplier is not required to comply with clause</w:t>
      </w:r>
      <w:r w:rsidR="00E73D10" w:rsidRPr="00E73D10">
        <w:t> </w:t>
      </w:r>
      <w:r w:rsidRPr="00E73D10">
        <w:t>35 in relation to a fuel re</w:t>
      </w:r>
      <w:r w:rsidR="00E73D10">
        <w:noBreakHyphen/>
      </w:r>
      <w:r w:rsidRPr="00E73D10">
        <w:t>selling agreement relating to a particular retail site if:</w:t>
      </w:r>
    </w:p>
    <w:p w:rsidR="00FF4900" w:rsidRPr="00E73D10" w:rsidRDefault="00FF4900" w:rsidP="00FF4900">
      <w:pPr>
        <w:pStyle w:val="paragraph"/>
      </w:pPr>
      <w:r w:rsidRPr="00E73D10">
        <w:tab/>
        <w:t>(a)</w:t>
      </w:r>
      <w:r w:rsidRPr="00E73D10">
        <w:tab/>
        <w:t>the whole or a substantial part of the site is to be acquired by, or by a public authority of, the Commonwealth, a State or a Territory under a law relating to the compulsory acquisition of land; or</w:t>
      </w:r>
    </w:p>
    <w:p w:rsidR="00FF4900" w:rsidRPr="00E73D10" w:rsidRDefault="00FF4900" w:rsidP="00FF4900">
      <w:pPr>
        <w:pStyle w:val="paragraph"/>
      </w:pPr>
      <w:r w:rsidRPr="00E73D10">
        <w:tab/>
        <w:t>(b)</w:t>
      </w:r>
      <w:r w:rsidRPr="00E73D10">
        <w:tab/>
        <w:t>the sale of motor fuel at the site is prohibited by or under a law relating to the use of land.</w:t>
      </w:r>
    </w:p>
    <w:p w:rsidR="00FF4900" w:rsidRPr="00E73D10" w:rsidRDefault="00FF4900" w:rsidP="00FF4900">
      <w:pPr>
        <w:pStyle w:val="ActHead5"/>
      </w:pPr>
      <w:bookmarkStart w:id="65" w:name="_Toc474932556"/>
      <w:r w:rsidRPr="00E73D10">
        <w:rPr>
          <w:rStyle w:val="CharSectno"/>
        </w:rPr>
        <w:t>37</w:t>
      </w:r>
      <w:r w:rsidRPr="00E73D10">
        <w:t xml:space="preserve">  Termination by supplier of agreement mentioned in paragraph</w:t>
      </w:r>
      <w:r w:rsidR="00E73D10" w:rsidRPr="00E73D10">
        <w:t> </w:t>
      </w:r>
      <w:r w:rsidRPr="00E73D10">
        <w:t>32(11)(c)</w:t>
      </w:r>
      <w:bookmarkEnd w:id="65"/>
    </w:p>
    <w:p w:rsidR="00FF4900" w:rsidRPr="00E73D10" w:rsidRDefault="00FF4900" w:rsidP="00FF4900">
      <w:pPr>
        <w:pStyle w:val="subsection"/>
      </w:pPr>
      <w:r w:rsidRPr="00E73D10">
        <w:tab/>
        <w:t>(1)</w:t>
      </w:r>
      <w:r w:rsidRPr="00E73D10">
        <w:tab/>
        <w:t>This clause applies if:</w:t>
      </w:r>
    </w:p>
    <w:p w:rsidR="00FF4900" w:rsidRPr="00E73D10" w:rsidRDefault="00FF4900" w:rsidP="00FF4900">
      <w:pPr>
        <w:pStyle w:val="paragraph"/>
      </w:pPr>
      <w:r w:rsidRPr="00E73D10">
        <w:tab/>
        <w:t>(a)</w:t>
      </w:r>
      <w:r w:rsidRPr="00E73D10">
        <w:tab/>
        <w:t>paragraph</w:t>
      </w:r>
      <w:r w:rsidR="00E73D10" w:rsidRPr="00E73D10">
        <w:t> </w:t>
      </w:r>
      <w:r w:rsidRPr="00E73D10">
        <w:t>32(11)(c) applies to a fuel re</w:t>
      </w:r>
      <w:r w:rsidR="00E73D10">
        <w:noBreakHyphen/>
      </w:r>
      <w:r w:rsidRPr="00E73D10">
        <w:t>selling agreement; and</w:t>
      </w:r>
    </w:p>
    <w:p w:rsidR="00FF4900" w:rsidRPr="00E73D10" w:rsidRDefault="00FF4900" w:rsidP="00FF4900">
      <w:pPr>
        <w:pStyle w:val="paragraph"/>
      </w:pPr>
      <w:r w:rsidRPr="00E73D10">
        <w:tab/>
        <w:t>(b)</w:t>
      </w:r>
      <w:r w:rsidRPr="00E73D10">
        <w:tab/>
        <w:t>the fuel re</w:t>
      </w:r>
      <w:r w:rsidR="00E73D10">
        <w:noBreakHyphen/>
      </w:r>
      <w:r w:rsidRPr="00E73D10">
        <w:t>selling agreement does not specify a minimum duration for the agreement; and</w:t>
      </w:r>
    </w:p>
    <w:p w:rsidR="00FF4900" w:rsidRPr="00E73D10" w:rsidRDefault="00FF4900" w:rsidP="00FF4900">
      <w:pPr>
        <w:pStyle w:val="paragraph"/>
      </w:pPr>
      <w:r w:rsidRPr="00E73D10">
        <w:tab/>
        <w:t>(c)</w:t>
      </w:r>
      <w:r w:rsidRPr="00E73D10">
        <w:tab/>
        <w:t>the supplier intends to terminate the fuel re</w:t>
      </w:r>
      <w:r w:rsidR="00E73D10">
        <w:noBreakHyphen/>
      </w:r>
      <w:r w:rsidRPr="00E73D10">
        <w:t>selling agreement.</w:t>
      </w:r>
    </w:p>
    <w:p w:rsidR="00FF4900" w:rsidRPr="00E73D10" w:rsidRDefault="00FF4900" w:rsidP="00FF4900">
      <w:pPr>
        <w:pStyle w:val="subsection"/>
      </w:pPr>
      <w:r w:rsidRPr="00E73D10">
        <w:tab/>
        <w:t>(2)</w:t>
      </w:r>
      <w:r w:rsidRPr="00E73D10">
        <w:tab/>
        <w:t>The supplier must:</w:t>
      </w:r>
    </w:p>
    <w:p w:rsidR="00FF4900" w:rsidRPr="00E73D10" w:rsidRDefault="00FF4900" w:rsidP="00FF4900">
      <w:pPr>
        <w:pStyle w:val="paragraph"/>
      </w:pPr>
      <w:r w:rsidRPr="00E73D10">
        <w:tab/>
        <w:t>(a)</w:t>
      </w:r>
      <w:r w:rsidRPr="00E73D10">
        <w:tab/>
        <w:t>give the retailer at least 30 days’ notice that the supplier intends to terminate the fuel re</w:t>
      </w:r>
      <w:r w:rsidR="00E73D10">
        <w:noBreakHyphen/>
      </w:r>
      <w:r w:rsidRPr="00E73D10">
        <w:t>selling agreement; and</w:t>
      </w:r>
    </w:p>
    <w:p w:rsidR="00FF4900" w:rsidRPr="00E73D10" w:rsidRDefault="00FF4900" w:rsidP="00FF4900">
      <w:pPr>
        <w:pStyle w:val="paragraph"/>
      </w:pPr>
      <w:r w:rsidRPr="00E73D10">
        <w:tab/>
        <w:t>(b)</w:t>
      </w:r>
      <w:r w:rsidRPr="00E73D10">
        <w:tab/>
        <w:t>offer to buy, or nominate a purchaser of, a reasonable quantity of saleable stocks of motor fuel supplied by the supplier to the retailer, at a price:</w:t>
      </w:r>
    </w:p>
    <w:p w:rsidR="00FF4900" w:rsidRPr="00E73D10" w:rsidRDefault="00FF4900" w:rsidP="00FF4900">
      <w:pPr>
        <w:pStyle w:val="paragraphsub"/>
      </w:pPr>
      <w:r w:rsidRPr="00E73D10">
        <w:tab/>
        <w:t>(i)</w:t>
      </w:r>
      <w:r w:rsidRPr="00E73D10">
        <w:tab/>
        <w:t>that is agreed between the supplier and the retailer; or</w:t>
      </w:r>
    </w:p>
    <w:p w:rsidR="00FF4900" w:rsidRPr="00E73D10" w:rsidRDefault="00FF4900" w:rsidP="00FF4900">
      <w:pPr>
        <w:pStyle w:val="paragraphsub"/>
      </w:pPr>
      <w:r w:rsidRPr="00E73D10">
        <w:tab/>
        <w:t>(ii)</w:t>
      </w:r>
      <w:r w:rsidRPr="00E73D10">
        <w:tab/>
        <w:t>if the supplier and the retailer are unable to agree on a price—that is determined by a valuer agreed to by the supplier and the retailer; and</w:t>
      </w:r>
    </w:p>
    <w:p w:rsidR="00FF4900" w:rsidRPr="00E73D10" w:rsidRDefault="00FF4900" w:rsidP="00FF4900">
      <w:pPr>
        <w:pStyle w:val="paragraph"/>
      </w:pPr>
      <w:r w:rsidRPr="00E73D10">
        <w:tab/>
        <w:t>(c)</w:t>
      </w:r>
      <w:r w:rsidRPr="00E73D10">
        <w:tab/>
        <w:t>offer to buy, or nominate a purchaser of, a reasonable quantity of saleable stocks of merchandise which the retailer has obtained under the supplier’s franchise</w:t>
      </w:r>
      <w:r w:rsidRPr="00E73D10">
        <w:rPr>
          <w:b/>
          <w:i/>
        </w:rPr>
        <w:t xml:space="preserve"> </w:t>
      </w:r>
      <w:r w:rsidRPr="00E73D10">
        <w:t>or operational specifications (if any), or obtained with the supplier’s approval during the term of the fuel re</w:t>
      </w:r>
      <w:r w:rsidR="00E73D10">
        <w:noBreakHyphen/>
      </w:r>
      <w:r w:rsidRPr="00E73D10">
        <w:t>selling agreement, at a price:</w:t>
      </w:r>
    </w:p>
    <w:p w:rsidR="00FF4900" w:rsidRPr="00E73D10" w:rsidRDefault="00FF4900" w:rsidP="00FF4900">
      <w:pPr>
        <w:pStyle w:val="paragraphsub"/>
      </w:pPr>
      <w:r w:rsidRPr="00E73D10">
        <w:tab/>
        <w:t>(i)</w:t>
      </w:r>
      <w:r w:rsidRPr="00E73D10">
        <w:tab/>
        <w:t>that is agreed between the supplier and the retailer; or</w:t>
      </w:r>
    </w:p>
    <w:p w:rsidR="00FF4900" w:rsidRPr="00E73D10" w:rsidRDefault="00FF4900" w:rsidP="00FF4900">
      <w:pPr>
        <w:pStyle w:val="paragraphsub"/>
      </w:pPr>
      <w:r w:rsidRPr="00E73D10">
        <w:tab/>
        <w:t>(ii)</w:t>
      </w:r>
      <w:r w:rsidRPr="00E73D10">
        <w:tab/>
        <w:t>if the supplier and the retailer are unable to agree on a price—that is determined by a valuer agreed to by the supplier and the retailer; and</w:t>
      </w:r>
    </w:p>
    <w:p w:rsidR="00FF4900" w:rsidRPr="00E73D10" w:rsidRDefault="00FF4900" w:rsidP="00FF4900">
      <w:pPr>
        <w:pStyle w:val="paragraph"/>
      </w:pPr>
      <w:r w:rsidRPr="00E73D10">
        <w:tab/>
        <w:t>(d)</w:t>
      </w:r>
      <w:r w:rsidRPr="00E73D10">
        <w:tab/>
        <w:t>offer to buy, or nominate a purchaser of, equipment which the retailer has obtained under the supplier’s business or operational specifications (if any), or obtained with the supplier’s approval during the term of the fuel re</w:t>
      </w:r>
      <w:r w:rsidR="00E73D10">
        <w:noBreakHyphen/>
      </w:r>
      <w:r w:rsidRPr="00E73D10">
        <w:t>selling agreement for use in the fuel re</w:t>
      </w:r>
      <w:r w:rsidR="00E73D10">
        <w:noBreakHyphen/>
      </w:r>
      <w:r w:rsidRPr="00E73D10">
        <w:t>selling business, at a price:</w:t>
      </w:r>
    </w:p>
    <w:p w:rsidR="00FF4900" w:rsidRPr="00E73D10" w:rsidRDefault="00FF4900" w:rsidP="00FF4900">
      <w:pPr>
        <w:pStyle w:val="paragraphsub"/>
      </w:pPr>
      <w:r w:rsidRPr="00E73D10">
        <w:tab/>
        <w:t>(i)</w:t>
      </w:r>
      <w:r w:rsidRPr="00E73D10">
        <w:tab/>
        <w:t>that is agreed between the supplier and the retailer; or</w:t>
      </w:r>
    </w:p>
    <w:p w:rsidR="00FF4900" w:rsidRPr="00E73D10" w:rsidRDefault="00FF4900" w:rsidP="00FF4900">
      <w:pPr>
        <w:pStyle w:val="paragraphsub"/>
      </w:pPr>
      <w:r w:rsidRPr="00E73D10">
        <w:tab/>
        <w:t>(ii)</w:t>
      </w:r>
      <w:r w:rsidRPr="00E73D10">
        <w:tab/>
        <w:t>if the supplier and the retailer are unable to agree on a price—that is determined by a valuer agreed to by the supplier and the retailer, in accordance with valuation principles disclosed to the retailer before the equipment was obtained.</w:t>
      </w:r>
    </w:p>
    <w:p w:rsidR="00FF4900" w:rsidRPr="00E73D10" w:rsidRDefault="00FF4900" w:rsidP="00FF4900">
      <w:pPr>
        <w:pStyle w:val="subsection"/>
      </w:pPr>
      <w:r w:rsidRPr="00E73D10">
        <w:rPr>
          <w:color w:val="000000"/>
        </w:rPr>
        <w:tab/>
        <w:t>(3)</w:t>
      </w:r>
      <w:r w:rsidRPr="00E73D10">
        <w:rPr>
          <w:color w:val="000000"/>
        </w:rPr>
        <w:tab/>
        <w:t xml:space="preserve">Subject to any agreement with the supplier, the retailer must use reasonable efforts to sell the stock and equipment mentioned in </w:t>
      </w:r>
      <w:r w:rsidR="00E73D10" w:rsidRPr="00E73D10">
        <w:rPr>
          <w:color w:val="000000"/>
        </w:rPr>
        <w:t>paragraphs (</w:t>
      </w:r>
      <w:r w:rsidRPr="00E73D10">
        <w:rPr>
          <w:color w:val="000000"/>
        </w:rPr>
        <w:t>2)(b), (c) and (d).</w:t>
      </w:r>
    </w:p>
    <w:p w:rsidR="00FF4900" w:rsidRPr="00E73D10" w:rsidRDefault="00FF4900" w:rsidP="00FF4900">
      <w:pPr>
        <w:pStyle w:val="subsection"/>
      </w:pPr>
      <w:r w:rsidRPr="00E73D10">
        <w:tab/>
        <w:t>(4)</w:t>
      </w:r>
      <w:r w:rsidRPr="00E73D10">
        <w:tab/>
        <w:t>Part</w:t>
      </w:r>
      <w:r w:rsidR="00E73D10" w:rsidRPr="00E73D10">
        <w:t> </w:t>
      </w:r>
      <w:r w:rsidRPr="00E73D10">
        <w:t>4 applies to a dispute about compensation arising from the termination of a fuel re</w:t>
      </w:r>
      <w:r w:rsidR="00E73D10">
        <w:noBreakHyphen/>
      </w:r>
      <w:r w:rsidRPr="00E73D10">
        <w:t>selling agreement under this clause.</w:t>
      </w:r>
    </w:p>
    <w:p w:rsidR="00FF4900" w:rsidRPr="00E73D10" w:rsidRDefault="00FF4900" w:rsidP="00FF4900">
      <w:pPr>
        <w:pStyle w:val="ActHead5"/>
      </w:pPr>
      <w:bookmarkStart w:id="66" w:name="_Toc474932557"/>
      <w:r w:rsidRPr="00E73D10">
        <w:rPr>
          <w:rStyle w:val="CharSectno"/>
        </w:rPr>
        <w:t>38</w:t>
      </w:r>
      <w:r w:rsidRPr="00E73D10">
        <w:t xml:space="preserve">  Agreed early termination</w:t>
      </w:r>
      <w:bookmarkEnd w:id="66"/>
    </w:p>
    <w:p w:rsidR="00FF4900" w:rsidRPr="00E73D10" w:rsidRDefault="00FF4900" w:rsidP="00FF4900">
      <w:pPr>
        <w:pStyle w:val="subsection"/>
      </w:pPr>
      <w:r w:rsidRPr="00E73D10">
        <w:rPr>
          <w:color w:val="000000"/>
        </w:rPr>
        <w:tab/>
        <w:t>(1)</w:t>
      </w:r>
      <w:r w:rsidRPr="00E73D10">
        <w:rPr>
          <w:color w:val="000000"/>
        </w:rPr>
        <w:tab/>
        <w:t>This clause applies if a retailer and supplier agree to terminate a fuel re</w:t>
      </w:r>
      <w:r w:rsidR="00E73D10">
        <w:rPr>
          <w:color w:val="000000"/>
        </w:rPr>
        <w:noBreakHyphen/>
      </w:r>
      <w:r w:rsidRPr="00E73D10">
        <w:rPr>
          <w:color w:val="000000"/>
        </w:rPr>
        <w:t>selling agreement before the agreement expires.</w:t>
      </w:r>
    </w:p>
    <w:p w:rsidR="00FF4900" w:rsidRPr="00E73D10" w:rsidRDefault="00FF4900" w:rsidP="00FF4900">
      <w:pPr>
        <w:pStyle w:val="subsection"/>
      </w:pPr>
      <w:r w:rsidRPr="00E73D10">
        <w:tab/>
        <w:t>(2)</w:t>
      </w:r>
      <w:r w:rsidRPr="00E73D10">
        <w:tab/>
        <w:t>The supplier must:</w:t>
      </w:r>
    </w:p>
    <w:p w:rsidR="00FF4900" w:rsidRPr="00E73D10" w:rsidRDefault="00FF4900" w:rsidP="00FF4900">
      <w:pPr>
        <w:pStyle w:val="paragraph"/>
      </w:pPr>
      <w:r w:rsidRPr="00E73D10">
        <w:tab/>
        <w:t>(a)</w:t>
      </w:r>
      <w:r w:rsidRPr="00E73D10">
        <w:tab/>
        <w:t>notify the retailer that:</w:t>
      </w:r>
    </w:p>
    <w:p w:rsidR="00FF4900" w:rsidRPr="00E73D10" w:rsidRDefault="00FF4900" w:rsidP="00FF4900">
      <w:pPr>
        <w:pStyle w:val="paragraphsub"/>
      </w:pPr>
      <w:r w:rsidRPr="00E73D10">
        <w:tab/>
        <w:t>(i)</w:t>
      </w:r>
      <w:r w:rsidRPr="00E73D10">
        <w:tab/>
        <w:t>the retailer has rights under the fuel re</w:t>
      </w:r>
      <w:r w:rsidR="00E73D10">
        <w:noBreakHyphen/>
      </w:r>
      <w:r w:rsidRPr="00E73D10">
        <w:t>selling agreement; and</w:t>
      </w:r>
    </w:p>
    <w:p w:rsidR="00FF4900" w:rsidRPr="00E73D10" w:rsidRDefault="00FF4900" w:rsidP="00FF4900">
      <w:pPr>
        <w:pStyle w:val="paragraphsub"/>
      </w:pPr>
      <w:r w:rsidRPr="00E73D10">
        <w:tab/>
        <w:t>(ii)</w:t>
      </w:r>
      <w:r w:rsidRPr="00E73D10">
        <w:tab/>
        <w:t>the supplier will negotiate arrangements to terminate those rights by consent; and</w:t>
      </w:r>
    </w:p>
    <w:p w:rsidR="00FF4900" w:rsidRPr="00E73D10" w:rsidRDefault="00FF4900" w:rsidP="00FF4900">
      <w:pPr>
        <w:pStyle w:val="paragraphsub"/>
      </w:pPr>
      <w:r w:rsidRPr="00E73D10">
        <w:tab/>
        <w:t>(iii)</w:t>
      </w:r>
      <w:r w:rsidRPr="00E73D10">
        <w:tab/>
        <w:t>the retailer should seek financial and legal advice about any offer made by the supplier; and</w:t>
      </w:r>
    </w:p>
    <w:p w:rsidR="00FF4900" w:rsidRPr="00E73D10" w:rsidRDefault="00FF4900" w:rsidP="00FF4900">
      <w:pPr>
        <w:pStyle w:val="paragraph"/>
      </w:pPr>
      <w:r w:rsidRPr="00E73D10">
        <w:tab/>
        <w:t>(b)</w:t>
      </w:r>
      <w:r w:rsidRPr="00E73D10">
        <w:tab/>
        <w:t>offer to pay costs relating to the termination of the fuel re</w:t>
      </w:r>
      <w:r w:rsidR="00E73D10">
        <w:noBreakHyphen/>
      </w:r>
      <w:r w:rsidRPr="00E73D10">
        <w:t>selling agreement, including (subject to the terms of the fuel re</w:t>
      </w:r>
      <w:r w:rsidR="00E73D10">
        <w:noBreakHyphen/>
      </w:r>
      <w:r w:rsidRPr="00E73D10">
        <w:t>selling agreement) a proportional refund, for the remaining period of the fuel re</w:t>
      </w:r>
      <w:r w:rsidR="00E73D10">
        <w:noBreakHyphen/>
      </w:r>
      <w:r w:rsidRPr="00E73D10">
        <w:t>selling agreement, of any fee paid to the supplier when the retailer entered into the fuel re</w:t>
      </w:r>
      <w:r w:rsidR="00E73D10">
        <w:noBreakHyphen/>
      </w:r>
      <w:r w:rsidRPr="00E73D10">
        <w:t>selling agreement; and</w:t>
      </w:r>
    </w:p>
    <w:p w:rsidR="00FF4900" w:rsidRPr="00E73D10" w:rsidRDefault="00FF4900" w:rsidP="00FF4900">
      <w:pPr>
        <w:pStyle w:val="paragraph"/>
      </w:pPr>
      <w:r w:rsidRPr="00E73D10">
        <w:tab/>
        <w:t>(c)</w:t>
      </w:r>
      <w:r w:rsidRPr="00E73D10">
        <w:tab/>
        <w:t>offer to buy, or nominate a purchaser of, a reasonable quantity of saleable stocks of motor fuel supplied by the supplier to the retailer, at a price:</w:t>
      </w:r>
    </w:p>
    <w:p w:rsidR="00FF4900" w:rsidRPr="00E73D10" w:rsidRDefault="00FF4900" w:rsidP="00FF4900">
      <w:pPr>
        <w:pStyle w:val="paragraphsub"/>
      </w:pPr>
      <w:r w:rsidRPr="00E73D10">
        <w:tab/>
        <w:t>(i)</w:t>
      </w:r>
      <w:r w:rsidRPr="00E73D10">
        <w:tab/>
        <w:t>that is agreed between the supplier and the retailer; or</w:t>
      </w:r>
    </w:p>
    <w:p w:rsidR="00FF4900" w:rsidRPr="00E73D10" w:rsidRDefault="00FF4900" w:rsidP="00FF4900">
      <w:pPr>
        <w:pStyle w:val="paragraphsub"/>
      </w:pPr>
      <w:r w:rsidRPr="00E73D10">
        <w:tab/>
        <w:t>(ii)</w:t>
      </w:r>
      <w:r w:rsidRPr="00E73D10">
        <w:tab/>
        <w:t>if the supplier and the retailer are unable to agree on a price—that is determined by a valuer agreed to by the supplier and the retailer; and</w:t>
      </w:r>
    </w:p>
    <w:p w:rsidR="00FF4900" w:rsidRPr="00E73D10" w:rsidRDefault="00FF4900" w:rsidP="00FF4900">
      <w:pPr>
        <w:pStyle w:val="paragraph"/>
      </w:pPr>
      <w:r w:rsidRPr="00E73D10">
        <w:tab/>
        <w:t>(d)</w:t>
      </w:r>
      <w:r w:rsidRPr="00E73D10">
        <w:tab/>
        <w:t>offer to buy, or nominate a purchaser of, a reasonable quantity of saleable stocks of merchandise which the retailer has obtained under the supplier’s franchise</w:t>
      </w:r>
      <w:r w:rsidRPr="00E73D10">
        <w:rPr>
          <w:b/>
          <w:i/>
        </w:rPr>
        <w:t xml:space="preserve"> </w:t>
      </w:r>
      <w:r w:rsidRPr="00E73D10">
        <w:t>or operational specifications (if any), or obtained with the supplier’s approval during the term of the fuel re</w:t>
      </w:r>
      <w:r w:rsidR="00E73D10">
        <w:noBreakHyphen/>
      </w:r>
      <w:r w:rsidRPr="00E73D10">
        <w:t>selling agreement, at a price:</w:t>
      </w:r>
    </w:p>
    <w:p w:rsidR="00FF4900" w:rsidRPr="00E73D10" w:rsidRDefault="00FF4900" w:rsidP="00FF4900">
      <w:pPr>
        <w:pStyle w:val="paragraphsub"/>
      </w:pPr>
      <w:r w:rsidRPr="00E73D10">
        <w:tab/>
        <w:t>(i)</w:t>
      </w:r>
      <w:r w:rsidRPr="00E73D10">
        <w:tab/>
        <w:t>that is agreed between the supplier and the retailer; or</w:t>
      </w:r>
    </w:p>
    <w:p w:rsidR="00FF4900" w:rsidRPr="00E73D10" w:rsidRDefault="00FF4900" w:rsidP="00FF4900">
      <w:pPr>
        <w:pStyle w:val="paragraphsub"/>
      </w:pPr>
      <w:r w:rsidRPr="00E73D10">
        <w:tab/>
        <w:t>(ii)</w:t>
      </w:r>
      <w:r w:rsidRPr="00E73D10">
        <w:tab/>
        <w:t>if the supplier and the retailer are unable to agree on a price—that is determined by a valuer agreed to by the supplier and the retailer; and</w:t>
      </w:r>
    </w:p>
    <w:p w:rsidR="00FF4900" w:rsidRPr="00E73D10" w:rsidRDefault="00FF4900" w:rsidP="00FF4900">
      <w:pPr>
        <w:pStyle w:val="paragraph"/>
      </w:pPr>
      <w:r w:rsidRPr="00E73D10">
        <w:tab/>
        <w:t>(e)</w:t>
      </w:r>
      <w:r w:rsidRPr="00E73D10">
        <w:tab/>
        <w:t>offer to buy, or nominate a purchaser of, equipment which the retailer has obtained under the supplier’s business or operational specifications, (if any) or obtained with the supplier’s approval during the term of the fuel re</w:t>
      </w:r>
      <w:r w:rsidR="00E73D10">
        <w:noBreakHyphen/>
      </w:r>
      <w:r w:rsidRPr="00E73D10">
        <w:t>selling agreement for use in the fuel re</w:t>
      </w:r>
      <w:r w:rsidR="00E73D10">
        <w:noBreakHyphen/>
      </w:r>
      <w:r w:rsidRPr="00E73D10">
        <w:t>selling business, at a price:</w:t>
      </w:r>
    </w:p>
    <w:p w:rsidR="00FF4900" w:rsidRPr="00E73D10" w:rsidRDefault="00FF4900" w:rsidP="00FF4900">
      <w:pPr>
        <w:pStyle w:val="paragraphsub"/>
      </w:pPr>
      <w:r w:rsidRPr="00E73D10">
        <w:tab/>
        <w:t>(i)</w:t>
      </w:r>
      <w:r w:rsidRPr="00E73D10">
        <w:tab/>
        <w:t>that is agreed between the supplier and the retailer; or</w:t>
      </w:r>
    </w:p>
    <w:p w:rsidR="00FF4900" w:rsidRPr="00E73D10" w:rsidRDefault="00FF4900" w:rsidP="00FF4900">
      <w:pPr>
        <w:pStyle w:val="paragraphsub"/>
      </w:pPr>
      <w:r w:rsidRPr="00E73D10">
        <w:tab/>
        <w:t>(ii)</w:t>
      </w:r>
      <w:r w:rsidRPr="00E73D10">
        <w:tab/>
        <w:t>if the supplier and the retailer are unable to agree on a price—that is determined by valuation carried out by a valuer agreed to by the supplier and the retailer, in accordance with valuation principles disclosed to the retailer before the equipment was obtained.</w:t>
      </w:r>
    </w:p>
    <w:p w:rsidR="00FF4900" w:rsidRPr="00E73D10" w:rsidRDefault="00FF4900" w:rsidP="00FF4900">
      <w:pPr>
        <w:pStyle w:val="subsection"/>
      </w:pPr>
      <w:r w:rsidRPr="00E73D10">
        <w:rPr>
          <w:color w:val="000000"/>
        </w:rPr>
        <w:tab/>
        <w:t>(3)</w:t>
      </w:r>
      <w:r w:rsidRPr="00E73D10">
        <w:rPr>
          <w:color w:val="000000"/>
        </w:rPr>
        <w:tab/>
        <w:t xml:space="preserve">Subject to any agreement with the supplier, the retailer must use reasonable efforts to sell the stock and equipment mentioned in </w:t>
      </w:r>
      <w:r w:rsidR="00E73D10" w:rsidRPr="00E73D10">
        <w:rPr>
          <w:color w:val="000000"/>
        </w:rPr>
        <w:t>paragraphs (</w:t>
      </w:r>
      <w:r w:rsidRPr="00E73D10">
        <w:rPr>
          <w:color w:val="000000"/>
        </w:rPr>
        <w:t>2)(c), (d) and (e).</w:t>
      </w:r>
    </w:p>
    <w:p w:rsidR="00FF4900" w:rsidRPr="00E73D10" w:rsidRDefault="00FF4900" w:rsidP="00FF4900">
      <w:pPr>
        <w:pStyle w:val="subsection"/>
      </w:pPr>
      <w:r w:rsidRPr="00E73D10">
        <w:tab/>
        <w:t>(4)</w:t>
      </w:r>
      <w:r w:rsidRPr="00E73D10">
        <w:tab/>
        <w:t>Part</w:t>
      </w:r>
      <w:r w:rsidR="00E73D10" w:rsidRPr="00E73D10">
        <w:t> </w:t>
      </w:r>
      <w:r w:rsidRPr="00E73D10">
        <w:t>4 applies to a dispute about compensation arising from the termination of a fuel re</w:t>
      </w:r>
      <w:r w:rsidR="00E73D10">
        <w:noBreakHyphen/>
      </w:r>
      <w:r w:rsidRPr="00E73D10">
        <w:t>selling agreement under this clause.</w:t>
      </w:r>
    </w:p>
    <w:p w:rsidR="00FF4900" w:rsidRPr="00E73D10" w:rsidRDefault="00FF4900" w:rsidP="00FF4900">
      <w:pPr>
        <w:pStyle w:val="ActHead5"/>
      </w:pPr>
      <w:bookmarkStart w:id="67" w:name="_Toc474932558"/>
      <w:r w:rsidRPr="00E73D10">
        <w:rPr>
          <w:rStyle w:val="CharSectno"/>
        </w:rPr>
        <w:t>39</w:t>
      </w:r>
      <w:r w:rsidRPr="00E73D10">
        <w:t xml:space="preserve">  Expiry</w:t>
      </w:r>
      <w:bookmarkEnd w:id="67"/>
    </w:p>
    <w:p w:rsidR="00FF4900" w:rsidRPr="00E73D10" w:rsidRDefault="00FF4900" w:rsidP="00FF4900">
      <w:pPr>
        <w:pStyle w:val="subsection"/>
      </w:pPr>
      <w:r w:rsidRPr="00E73D10">
        <w:rPr>
          <w:color w:val="000000"/>
        </w:rPr>
        <w:tab/>
        <w:t>(1)</w:t>
      </w:r>
      <w:r w:rsidRPr="00E73D10">
        <w:rPr>
          <w:color w:val="000000"/>
        </w:rPr>
        <w:tab/>
        <w:t>At least 60 days before the expiry of a fuel re</w:t>
      </w:r>
      <w:r w:rsidR="00E73D10">
        <w:rPr>
          <w:color w:val="000000"/>
        </w:rPr>
        <w:noBreakHyphen/>
      </w:r>
      <w:r w:rsidRPr="00E73D10">
        <w:rPr>
          <w:color w:val="000000"/>
        </w:rPr>
        <w:t>selling agreement, the supplier and retailer must discuss the procedures that will apply to settle the commercial arrangements between the supplier and the retailer upon expiry of the agreement.</w:t>
      </w:r>
    </w:p>
    <w:p w:rsidR="00FF4900" w:rsidRPr="00E73D10" w:rsidRDefault="00FF4900" w:rsidP="00FF4900">
      <w:pPr>
        <w:pStyle w:val="subsection"/>
      </w:pPr>
      <w:r w:rsidRPr="00E73D10">
        <w:tab/>
        <w:t>(2)</w:t>
      </w:r>
      <w:r w:rsidRPr="00E73D10">
        <w:tab/>
        <w:t>On the expiry of the fuel re</w:t>
      </w:r>
      <w:r w:rsidR="00E73D10">
        <w:noBreakHyphen/>
      </w:r>
      <w:r w:rsidRPr="00E73D10">
        <w:t>selling agreement, the supplier must take the actions mentioned in paragraphs 38(2)(c), (d) and (e).</w:t>
      </w:r>
    </w:p>
    <w:p w:rsidR="00FF4900" w:rsidRPr="00E73D10" w:rsidRDefault="00FF4900" w:rsidP="00FF4900">
      <w:pPr>
        <w:pStyle w:val="ActHead2"/>
        <w:pageBreakBefore/>
      </w:pPr>
      <w:bookmarkStart w:id="68" w:name="_Toc474932559"/>
      <w:r w:rsidRPr="00E73D10">
        <w:rPr>
          <w:rStyle w:val="CharPartNo"/>
        </w:rPr>
        <w:t>Part</w:t>
      </w:r>
      <w:r w:rsidR="00E73D10" w:rsidRPr="00E73D10">
        <w:rPr>
          <w:rStyle w:val="CharPartNo"/>
        </w:rPr>
        <w:t> </w:t>
      </w:r>
      <w:r w:rsidRPr="00E73D10">
        <w:rPr>
          <w:rStyle w:val="CharPartNo"/>
        </w:rPr>
        <w:t>4</w:t>
      </w:r>
      <w:r w:rsidRPr="00E73D10">
        <w:t>—</w:t>
      </w:r>
      <w:r w:rsidRPr="00E73D10">
        <w:rPr>
          <w:rStyle w:val="CharPartText"/>
        </w:rPr>
        <w:t>Dispute resolution scheme</w:t>
      </w:r>
      <w:bookmarkEnd w:id="68"/>
    </w:p>
    <w:p w:rsidR="00FF4900" w:rsidRPr="00E73D10" w:rsidRDefault="00FF4900" w:rsidP="00FF4900">
      <w:pPr>
        <w:pStyle w:val="Header"/>
      </w:pPr>
      <w:r w:rsidRPr="00E73D10">
        <w:rPr>
          <w:rStyle w:val="CharDivNo"/>
        </w:rPr>
        <w:t xml:space="preserve"> </w:t>
      </w:r>
      <w:r w:rsidRPr="00E73D10">
        <w:rPr>
          <w:rStyle w:val="CharDivText"/>
        </w:rPr>
        <w:t xml:space="preserve"> </w:t>
      </w:r>
    </w:p>
    <w:p w:rsidR="00FF4900" w:rsidRPr="00E73D10" w:rsidRDefault="00FF4900" w:rsidP="00FF4900">
      <w:pPr>
        <w:pStyle w:val="ActHead5"/>
      </w:pPr>
      <w:bookmarkStart w:id="69" w:name="_Toc474932560"/>
      <w:r w:rsidRPr="00E73D10">
        <w:rPr>
          <w:rStyle w:val="CharSectno"/>
        </w:rPr>
        <w:t>40</w:t>
      </w:r>
      <w:r w:rsidRPr="00E73D10">
        <w:t xml:space="preserve">  Application of this Part</w:t>
      </w:r>
      <w:bookmarkEnd w:id="69"/>
    </w:p>
    <w:p w:rsidR="00FF4900" w:rsidRPr="00E73D10" w:rsidRDefault="00FF4900" w:rsidP="00FF4900">
      <w:pPr>
        <w:pStyle w:val="subsection"/>
      </w:pPr>
      <w:r w:rsidRPr="00E73D10">
        <w:tab/>
      </w:r>
      <w:r w:rsidRPr="00E73D10">
        <w:tab/>
        <w:t>This Part applies to the following disputes:</w:t>
      </w:r>
    </w:p>
    <w:p w:rsidR="00FF4900" w:rsidRPr="00E73D10" w:rsidRDefault="00FF4900" w:rsidP="00FF4900">
      <w:pPr>
        <w:pStyle w:val="paragraph"/>
      </w:pPr>
      <w:r w:rsidRPr="00E73D10">
        <w:tab/>
        <w:t>(a)</w:t>
      </w:r>
      <w:r w:rsidRPr="00E73D10">
        <w:tab/>
        <w:t>a dispute arising if a wholesale supplier fails to supply a declared petroleum product to a customer;</w:t>
      </w:r>
    </w:p>
    <w:p w:rsidR="00FF4900" w:rsidRPr="00E73D10" w:rsidRDefault="00FF4900" w:rsidP="00FF4900">
      <w:pPr>
        <w:pStyle w:val="paragraph"/>
      </w:pPr>
      <w:r w:rsidRPr="00E73D10">
        <w:tab/>
        <w:t>(b)</w:t>
      </w:r>
      <w:r w:rsidRPr="00E73D10">
        <w:tab/>
        <w:t>a dispute arising between the parties to a fuel re</w:t>
      </w:r>
      <w:r w:rsidR="00E73D10">
        <w:noBreakHyphen/>
      </w:r>
      <w:r w:rsidRPr="00E73D10">
        <w:t>selling agreement;</w:t>
      </w:r>
    </w:p>
    <w:p w:rsidR="00FF4900" w:rsidRPr="00E73D10" w:rsidRDefault="00FF4900" w:rsidP="00FF4900">
      <w:pPr>
        <w:pStyle w:val="paragraph"/>
      </w:pPr>
      <w:r w:rsidRPr="00E73D10">
        <w:tab/>
        <w:t>(c)</w:t>
      </w:r>
      <w:r w:rsidRPr="00E73D10">
        <w:tab/>
        <w:t>a dispute arising in relation to any other provision of Part</w:t>
      </w:r>
      <w:r w:rsidR="00E73D10" w:rsidRPr="00E73D10">
        <w:t> </w:t>
      </w:r>
      <w:r w:rsidRPr="00E73D10">
        <w:t>2 or 3.</w:t>
      </w:r>
    </w:p>
    <w:p w:rsidR="00FF4900" w:rsidRPr="00E73D10" w:rsidRDefault="00FF4900" w:rsidP="00FF4900">
      <w:pPr>
        <w:pStyle w:val="ActHead5"/>
      </w:pPr>
      <w:bookmarkStart w:id="70" w:name="_Toc474932561"/>
      <w:r w:rsidRPr="00E73D10">
        <w:rPr>
          <w:rStyle w:val="CharSectno"/>
        </w:rPr>
        <w:t>41</w:t>
      </w:r>
      <w:r w:rsidRPr="00E73D10">
        <w:t xml:space="preserve">  Dispute resolution adviser</w:t>
      </w:r>
      <w:bookmarkEnd w:id="70"/>
    </w:p>
    <w:p w:rsidR="00FF4900" w:rsidRPr="00E73D10" w:rsidRDefault="00FF4900" w:rsidP="00FF4900">
      <w:pPr>
        <w:pStyle w:val="subsection"/>
        <w:rPr>
          <w:color w:val="000000"/>
        </w:rPr>
      </w:pPr>
      <w:r w:rsidRPr="00E73D10">
        <w:rPr>
          <w:color w:val="000000"/>
        </w:rPr>
        <w:tab/>
      </w:r>
      <w:r w:rsidRPr="00E73D10">
        <w:rPr>
          <w:color w:val="000000"/>
        </w:rPr>
        <w:tab/>
        <w:t xml:space="preserve">The Minister must, in writing, appoint a person (the </w:t>
      </w:r>
      <w:r w:rsidRPr="00E73D10">
        <w:rPr>
          <w:b/>
          <w:i/>
          <w:color w:val="000000"/>
        </w:rPr>
        <w:t>dispute resolution adviser</w:t>
      </w:r>
      <w:r w:rsidRPr="00E73D10">
        <w:rPr>
          <w:color w:val="000000"/>
        </w:rPr>
        <w:t>) to advise the Minister on dispute resolution under this Part.</w:t>
      </w:r>
    </w:p>
    <w:p w:rsidR="00FF4900" w:rsidRPr="00E73D10" w:rsidRDefault="00FF4900" w:rsidP="00FF4900">
      <w:pPr>
        <w:pStyle w:val="ActHead5"/>
      </w:pPr>
      <w:bookmarkStart w:id="71" w:name="_Toc474932562"/>
      <w:r w:rsidRPr="00E73D10">
        <w:rPr>
          <w:rStyle w:val="CharSectno"/>
        </w:rPr>
        <w:t>42</w:t>
      </w:r>
      <w:r w:rsidRPr="00E73D10">
        <w:t xml:space="preserve">  Disputes about supply of a declared petroleum product—advice about supply</w:t>
      </w:r>
      <w:bookmarkEnd w:id="71"/>
    </w:p>
    <w:p w:rsidR="00FF4900" w:rsidRPr="00E73D10" w:rsidRDefault="00FF4900" w:rsidP="00FF4900">
      <w:pPr>
        <w:pStyle w:val="subsection"/>
      </w:pPr>
      <w:r w:rsidRPr="00E73D10">
        <w:tab/>
        <w:t>(1)</w:t>
      </w:r>
      <w:r w:rsidRPr="00E73D10">
        <w:tab/>
        <w:t>This clause applies if:</w:t>
      </w:r>
    </w:p>
    <w:p w:rsidR="00FF4900" w:rsidRPr="00E73D10" w:rsidRDefault="00FF4900" w:rsidP="00FF4900">
      <w:pPr>
        <w:pStyle w:val="paragraph"/>
      </w:pPr>
      <w:r w:rsidRPr="00E73D10">
        <w:tab/>
        <w:t>(a)</w:t>
      </w:r>
      <w:r w:rsidRPr="00E73D10">
        <w:tab/>
        <w:t>a wholesale supplier’s supply of a declared petroleum product has been interrupted; or</w:t>
      </w:r>
    </w:p>
    <w:p w:rsidR="00FF4900" w:rsidRPr="00E73D10" w:rsidRDefault="00FF4900" w:rsidP="00FF4900">
      <w:pPr>
        <w:pStyle w:val="paragraph"/>
      </w:pPr>
      <w:r w:rsidRPr="00E73D10">
        <w:tab/>
        <w:t>(b)</w:t>
      </w:r>
      <w:r w:rsidRPr="00E73D10">
        <w:tab/>
        <w:t>a wholesale supplier has a shortfall of supply.</w:t>
      </w:r>
    </w:p>
    <w:p w:rsidR="00FF4900" w:rsidRPr="00E73D10" w:rsidRDefault="00FF4900" w:rsidP="00FF4900">
      <w:pPr>
        <w:pStyle w:val="subsection"/>
      </w:pPr>
      <w:r w:rsidRPr="00E73D10">
        <w:tab/>
        <w:t>(2)</w:t>
      </w:r>
      <w:r w:rsidRPr="00E73D10">
        <w:tab/>
        <w:t>The wholesale supplier may inform the dispute resolution adviser of:</w:t>
      </w:r>
    </w:p>
    <w:p w:rsidR="00FF4900" w:rsidRPr="00E73D10" w:rsidRDefault="00FF4900" w:rsidP="00FF4900">
      <w:pPr>
        <w:pStyle w:val="paragraph"/>
      </w:pPr>
      <w:r w:rsidRPr="00E73D10">
        <w:tab/>
        <w:t>(a)</w:t>
      </w:r>
      <w:r w:rsidRPr="00E73D10">
        <w:tab/>
        <w:t>the location of the wholesale facility at which the interruption or shortfall has occurred; and</w:t>
      </w:r>
    </w:p>
    <w:p w:rsidR="00FF4900" w:rsidRPr="00E73D10" w:rsidRDefault="00FF4900" w:rsidP="00FF4900">
      <w:pPr>
        <w:pStyle w:val="paragraph"/>
      </w:pPr>
      <w:r w:rsidRPr="00E73D10">
        <w:tab/>
        <w:t>(b)</w:t>
      </w:r>
      <w:r w:rsidRPr="00E73D10">
        <w:tab/>
        <w:t>the declared petroleum product affected by the interruption or shortfall; and</w:t>
      </w:r>
    </w:p>
    <w:p w:rsidR="00FF4900" w:rsidRPr="00E73D10" w:rsidRDefault="00FF4900" w:rsidP="00FF4900">
      <w:pPr>
        <w:pStyle w:val="paragraph"/>
      </w:pPr>
      <w:r w:rsidRPr="00E73D10">
        <w:tab/>
        <w:t>(c)</w:t>
      </w:r>
      <w:r w:rsidRPr="00E73D10">
        <w:tab/>
        <w:t>the expected duration of the interruption or shortfall; and</w:t>
      </w:r>
    </w:p>
    <w:p w:rsidR="00FF4900" w:rsidRPr="00E73D10" w:rsidRDefault="00FF4900" w:rsidP="00FF4900">
      <w:pPr>
        <w:pStyle w:val="paragraph"/>
      </w:pPr>
      <w:r w:rsidRPr="00E73D10">
        <w:tab/>
        <w:t>(d)</w:t>
      </w:r>
      <w:r w:rsidRPr="00E73D10">
        <w:tab/>
        <w:t>the reason why the interruption or shortfall has occurred.</w:t>
      </w:r>
    </w:p>
    <w:p w:rsidR="00FF4900" w:rsidRPr="00E73D10" w:rsidRDefault="00FF4900" w:rsidP="00FF4900">
      <w:pPr>
        <w:pStyle w:val="ActHead5"/>
      </w:pPr>
      <w:bookmarkStart w:id="72" w:name="_Toc474932563"/>
      <w:r w:rsidRPr="00E73D10">
        <w:rPr>
          <w:rStyle w:val="CharSectno"/>
        </w:rPr>
        <w:t>43</w:t>
      </w:r>
      <w:r w:rsidRPr="00E73D10">
        <w:t xml:space="preserve">  Disputes about supply of a declared petroleum product</w:t>
      </w:r>
      <w:bookmarkEnd w:id="72"/>
    </w:p>
    <w:p w:rsidR="00FF4900" w:rsidRPr="00E73D10" w:rsidRDefault="00FF4900" w:rsidP="00FF4900">
      <w:pPr>
        <w:pStyle w:val="subsection"/>
      </w:pPr>
      <w:r w:rsidRPr="00E73D10">
        <w:rPr>
          <w:color w:val="000000"/>
        </w:rPr>
        <w:tab/>
        <w:t>(1)</w:t>
      </w:r>
      <w:r w:rsidRPr="00E73D10">
        <w:rPr>
          <w:color w:val="000000"/>
        </w:rPr>
        <w:tab/>
        <w:t>This clause applies to a dispute in relation to a wholesale supplier’s failure to supply a declared petroleum product to a customer.</w:t>
      </w:r>
    </w:p>
    <w:p w:rsidR="00FF4900" w:rsidRPr="00E73D10" w:rsidRDefault="00FF4900" w:rsidP="00FF4900">
      <w:pPr>
        <w:pStyle w:val="subsection"/>
      </w:pPr>
      <w:r w:rsidRPr="00E73D10">
        <w:tab/>
        <w:t>(2)</w:t>
      </w:r>
      <w:r w:rsidRPr="00E73D10">
        <w:tab/>
        <w:t>The complainant must tell the respondent in writing:</w:t>
      </w:r>
    </w:p>
    <w:p w:rsidR="00FF4900" w:rsidRPr="00E73D10" w:rsidRDefault="00FF4900" w:rsidP="00FF4900">
      <w:pPr>
        <w:pStyle w:val="paragraph"/>
      </w:pPr>
      <w:r w:rsidRPr="00E73D10">
        <w:tab/>
        <w:t>(a)</w:t>
      </w:r>
      <w:r w:rsidRPr="00E73D10">
        <w:tab/>
        <w:t>the nature of the dispute; and</w:t>
      </w:r>
    </w:p>
    <w:p w:rsidR="00FF4900" w:rsidRPr="00E73D10" w:rsidRDefault="00FF4900" w:rsidP="00FF4900">
      <w:pPr>
        <w:pStyle w:val="paragraph"/>
      </w:pPr>
      <w:r w:rsidRPr="00E73D10">
        <w:tab/>
        <w:t>(b)</w:t>
      </w:r>
      <w:r w:rsidRPr="00E73D10">
        <w:tab/>
        <w:t>what outcome the complainant wants; and</w:t>
      </w:r>
    </w:p>
    <w:p w:rsidR="00FF4900" w:rsidRPr="00E73D10" w:rsidRDefault="00FF4900" w:rsidP="00FF4900">
      <w:pPr>
        <w:pStyle w:val="paragraph"/>
      </w:pPr>
      <w:r w:rsidRPr="00E73D10">
        <w:tab/>
        <w:t>(c)</w:t>
      </w:r>
      <w:r w:rsidRPr="00E73D10">
        <w:tab/>
        <w:t>what action the complainant considers will settle the dispute.</w:t>
      </w:r>
    </w:p>
    <w:p w:rsidR="00FF4900" w:rsidRPr="00E73D10" w:rsidRDefault="00FF4900" w:rsidP="00FF4900">
      <w:pPr>
        <w:pStyle w:val="subsection"/>
      </w:pPr>
      <w:r w:rsidRPr="00E73D10">
        <w:tab/>
        <w:t>(3)</w:t>
      </w:r>
      <w:r w:rsidRPr="00E73D10">
        <w:tab/>
        <w:t>The complainant may:</w:t>
      </w:r>
    </w:p>
    <w:p w:rsidR="00FF4900" w:rsidRPr="00E73D10" w:rsidRDefault="00FF4900" w:rsidP="00FF4900">
      <w:pPr>
        <w:pStyle w:val="paragraph"/>
      </w:pPr>
      <w:r w:rsidRPr="00E73D10">
        <w:tab/>
        <w:t>(a)</w:t>
      </w:r>
      <w:r w:rsidRPr="00E73D10">
        <w:tab/>
        <w:t>notify the dispute resolution adviser that the dispute exists; and</w:t>
      </w:r>
    </w:p>
    <w:p w:rsidR="00FF4900" w:rsidRPr="00E73D10" w:rsidRDefault="00FF4900" w:rsidP="00FF4900">
      <w:pPr>
        <w:pStyle w:val="paragraph"/>
      </w:pPr>
      <w:r w:rsidRPr="00E73D10">
        <w:tab/>
        <w:t>(b)</w:t>
      </w:r>
      <w:r w:rsidRPr="00E73D10">
        <w:tab/>
        <w:t>ask the dispute resolution adviser to attempt to resolve the dispute.</w:t>
      </w:r>
    </w:p>
    <w:p w:rsidR="00FF4900" w:rsidRPr="00E73D10" w:rsidRDefault="00FF4900" w:rsidP="00FF4900">
      <w:pPr>
        <w:pStyle w:val="subsection"/>
      </w:pPr>
      <w:r w:rsidRPr="00E73D10">
        <w:tab/>
        <w:t>(4)</w:t>
      </w:r>
      <w:r w:rsidRPr="00E73D10">
        <w:tab/>
        <w:t xml:space="preserve">If the complainant notifies the dispute resolution adviser under </w:t>
      </w:r>
      <w:r w:rsidR="00E73D10" w:rsidRPr="00E73D10">
        <w:t>subclause (</w:t>
      </w:r>
      <w:r w:rsidRPr="00E73D10">
        <w:t>3), the complainant must, within a reasonable time:</w:t>
      </w:r>
    </w:p>
    <w:p w:rsidR="00FF4900" w:rsidRPr="00E73D10" w:rsidRDefault="00FF4900" w:rsidP="00FF4900">
      <w:pPr>
        <w:pStyle w:val="paragraph"/>
      </w:pPr>
      <w:r w:rsidRPr="00E73D10">
        <w:tab/>
        <w:t>(a)</w:t>
      </w:r>
      <w:r w:rsidRPr="00E73D10">
        <w:tab/>
        <w:t>notify the dispute resolution adviser of:</w:t>
      </w:r>
    </w:p>
    <w:p w:rsidR="00FF4900" w:rsidRPr="00E73D10" w:rsidRDefault="00FF4900" w:rsidP="00FF4900">
      <w:pPr>
        <w:pStyle w:val="paragraphsub"/>
      </w:pPr>
      <w:r w:rsidRPr="00E73D10">
        <w:tab/>
        <w:t>(i)</w:t>
      </w:r>
      <w:r w:rsidRPr="00E73D10">
        <w:tab/>
        <w:t>the nature of the complaint; and</w:t>
      </w:r>
    </w:p>
    <w:p w:rsidR="00FF4900" w:rsidRPr="00E73D10" w:rsidRDefault="00FF4900" w:rsidP="00FF4900">
      <w:pPr>
        <w:pStyle w:val="paragraphsub"/>
      </w:pPr>
      <w:r w:rsidRPr="00E73D10">
        <w:tab/>
        <w:t>(ii)</w:t>
      </w:r>
      <w:r w:rsidRPr="00E73D10">
        <w:tab/>
        <w:t>the parties to the dispute; and</w:t>
      </w:r>
    </w:p>
    <w:p w:rsidR="00FF4900" w:rsidRPr="00E73D10" w:rsidRDefault="00FF4900" w:rsidP="00FF4900">
      <w:pPr>
        <w:pStyle w:val="paragraphsub"/>
      </w:pPr>
      <w:r w:rsidRPr="00E73D10">
        <w:tab/>
        <w:t>(iii)</w:t>
      </w:r>
      <w:r w:rsidRPr="00E73D10">
        <w:tab/>
        <w:t>the expected effect on the complainant of the disputed conduct; and</w:t>
      </w:r>
    </w:p>
    <w:p w:rsidR="00FF4900" w:rsidRPr="00E73D10" w:rsidRDefault="00FF4900" w:rsidP="00FF4900">
      <w:pPr>
        <w:pStyle w:val="paragraph"/>
      </w:pPr>
      <w:r w:rsidRPr="00E73D10">
        <w:tab/>
        <w:t>(b)</w:t>
      </w:r>
      <w:r w:rsidRPr="00E73D10">
        <w:tab/>
        <w:t>give the dispute resolution adviser evidence to support the complaint.</w:t>
      </w:r>
    </w:p>
    <w:p w:rsidR="00FF4900" w:rsidRPr="00E73D10" w:rsidRDefault="00FF4900" w:rsidP="00FF4900">
      <w:pPr>
        <w:pStyle w:val="subsection"/>
      </w:pPr>
      <w:r w:rsidRPr="00E73D10">
        <w:tab/>
        <w:t>(5)</w:t>
      </w:r>
      <w:r w:rsidRPr="00E73D10">
        <w:tab/>
        <w:t>The dispute resolution adviser may ask the respondent to give to the dispute resolution adviser:</w:t>
      </w:r>
    </w:p>
    <w:p w:rsidR="00FF4900" w:rsidRPr="00E73D10" w:rsidRDefault="00FF4900" w:rsidP="00FF4900">
      <w:pPr>
        <w:pStyle w:val="paragraph"/>
      </w:pPr>
      <w:r w:rsidRPr="00E73D10">
        <w:tab/>
        <w:t>(a)</w:t>
      </w:r>
      <w:r w:rsidRPr="00E73D10">
        <w:tab/>
        <w:t>as soon as practicable; but</w:t>
      </w:r>
    </w:p>
    <w:p w:rsidR="00FF4900" w:rsidRPr="00E73D10" w:rsidRDefault="00FF4900" w:rsidP="00FF4900">
      <w:pPr>
        <w:pStyle w:val="paragraph"/>
      </w:pPr>
      <w:r w:rsidRPr="00E73D10">
        <w:tab/>
        <w:t>(b)</w:t>
      </w:r>
      <w:r w:rsidRPr="00E73D10">
        <w:tab/>
        <w:t>within 6 hours after the request;</w:t>
      </w:r>
    </w:p>
    <w:p w:rsidR="00FF4900" w:rsidRPr="00E73D10" w:rsidRDefault="00FF4900" w:rsidP="00FF4900">
      <w:pPr>
        <w:pStyle w:val="subsection2"/>
        <w:rPr>
          <w:color w:val="000000"/>
        </w:rPr>
      </w:pPr>
      <w:r w:rsidRPr="00E73D10">
        <w:rPr>
          <w:color w:val="000000"/>
        </w:rPr>
        <w:t>a copy of the respondent’s records relating to the failure to supply the declared petroleum product, or relating to any other matter mentioned in clause</w:t>
      </w:r>
      <w:r w:rsidR="00E73D10" w:rsidRPr="00E73D10">
        <w:rPr>
          <w:color w:val="000000"/>
        </w:rPr>
        <w:t> </w:t>
      </w:r>
      <w:r w:rsidRPr="00E73D10">
        <w:rPr>
          <w:color w:val="000000"/>
        </w:rPr>
        <w:t>11.</w:t>
      </w:r>
    </w:p>
    <w:p w:rsidR="00FF4900" w:rsidRPr="00E73D10" w:rsidRDefault="00FF4900" w:rsidP="00FF4900">
      <w:pPr>
        <w:pStyle w:val="subsection"/>
      </w:pPr>
      <w:r w:rsidRPr="00E73D10">
        <w:rPr>
          <w:color w:val="000000"/>
        </w:rPr>
        <w:tab/>
        <w:t>(6)</w:t>
      </w:r>
      <w:r w:rsidRPr="00E73D10">
        <w:rPr>
          <w:color w:val="000000"/>
        </w:rPr>
        <w:tab/>
        <w:t xml:space="preserve">The respondent must comply with a request under </w:t>
      </w:r>
      <w:r w:rsidR="00E73D10" w:rsidRPr="00E73D10">
        <w:t>subclause (</w:t>
      </w:r>
      <w:r w:rsidRPr="00E73D10">
        <w:rPr>
          <w:color w:val="000000"/>
        </w:rPr>
        <w:t>5).</w:t>
      </w:r>
    </w:p>
    <w:p w:rsidR="00FF4900" w:rsidRPr="00E73D10" w:rsidRDefault="00FF4900" w:rsidP="00FF4900">
      <w:pPr>
        <w:pStyle w:val="subsection"/>
      </w:pPr>
      <w:r w:rsidRPr="00E73D10">
        <w:tab/>
        <w:t>(7)</w:t>
      </w:r>
      <w:r w:rsidRPr="00E73D10">
        <w:tab/>
        <w:t>The dispute resolution adviser may make a non</w:t>
      </w:r>
      <w:r w:rsidR="00E73D10">
        <w:noBreakHyphen/>
      </w:r>
      <w:r w:rsidRPr="00E73D10">
        <w:t>binding determination about the dispute.</w:t>
      </w:r>
    </w:p>
    <w:p w:rsidR="00FF4900" w:rsidRPr="00E73D10" w:rsidRDefault="00FF4900" w:rsidP="00FF4900">
      <w:pPr>
        <w:pStyle w:val="ActHead5"/>
      </w:pPr>
      <w:bookmarkStart w:id="73" w:name="_Toc474932564"/>
      <w:r w:rsidRPr="00E73D10">
        <w:rPr>
          <w:rStyle w:val="CharSectno"/>
        </w:rPr>
        <w:t>44</w:t>
      </w:r>
      <w:r w:rsidRPr="00E73D10">
        <w:t xml:space="preserve">  Dispute resolution procedure—disputes other than under clause</w:t>
      </w:r>
      <w:r w:rsidR="00E73D10" w:rsidRPr="00E73D10">
        <w:t> </w:t>
      </w:r>
      <w:r w:rsidRPr="00E73D10">
        <w:t>43</w:t>
      </w:r>
      <w:bookmarkEnd w:id="73"/>
    </w:p>
    <w:p w:rsidR="00FF4900" w:rsidRPr="00E73D10" w:rsidRDefault="00FF4900" w:rsidP="00FF4900">
      <w:pPr>
        <w:pStyle w:val="subsection"/>
      </w:pPr>
      <w:r w:rsidRPr="00E73D10">
        <w:rPr>
          <w:color w:val="000000"/>
        </w:rPr>
        <w:tab/>
        <w:t>(1)</w:t>
      </w:r>
      <w:r w:rsidRPr="00E73D10">
        <w:rPr>
          <w:color w:val="000000"/>
        </w:rPr>
        <w:tab/>
        <w:t>For a dispute to which clause</w:t>
      </w:r>
      <w:r w:rsidR="00E73D10" w:rsidRPr="00E73D10">
        <w:rPr>
          <w:color w:val="000000"/>
        </w:rPr>
        <w:t> </w:t>
      </w:r>
      <w:r w:rsidRPr="00E73D10">
        <w:rPr>
          <w:color w:val="000000"/>
        </w:rPr>
        <w:t>43 does not apply, the parties must attempt to agree about how to resolve the dispute, unless the dispute resolution adviser is satisfied that there is no reason to attempt negotiation.</w:t>
      </w:r>
    </w:p>
    <w:p w:rsidR="00FF4900" w:rsidRPr="00E73D10" w:rsidRDefault="00FF4900" w:rsidP="00FF4900">
      <w:pPr>
        <w:pStyle w:val="subsection"/>
      </w:pPr>
      <w:r w:rsidRPr="00E73D10">
        <w:tab/>
        <w:t>(2)</w:t>
      </w:r>
      <w:r w:rsidRPr="00E73D10">
        <w:tab/>
        <w:t>If the parties attempt to agree about how to resolve the dispute:</w:t>
      </w:r>
    </w:p>
    <w:p w:rsidR="00FF4900" w:rsidRPr="00E73D10" w:rsidRDefault="00FF4900" w:rsidP="00FF4900">
      <w:pPr>
        <w:pStyle w:val="paragraph"/>
      </w:pPr>
      <w:r w:rsidRPr="00E73D10">
        <w:tab/>
        <w:t>(a)</w:t>
      </w:r>
      <w:r w:rsidRPr="00E73D10">
        <w:tab/>
        <w:t>the parties may agree to refer the matter to a person to provide mediation or other assistance; or</w:t>
      </w:r>
    </w:p>
    <w:p w:rsidR="00FF4900" w:rsidRPr="00E73D10" w:rsidRDefault="00FF4900" w:rsidP="00FF4900">
      <w:pPr>
        <w:pStyle w:val="paragraph"/>
      </w:pPr>
      <w:r w:rsidRPr="00E73D10">
        <w:tab/>
        <w:t>(b)</w:t>
      </w:r>
      <w:r w:rsidRPr="00E73D10">
        <w:tab/>
        <w:t>if the parties cannot agree to refer the matter:</w:t>
      </w:r>
    </w:p>
    <w:p w:rsidR="00FF4900" w:rsidRPr="00E73D10" w:rsidRDefault="00FF4900" w:rsidP="00FF4900">
      <w:pPr>
        <w:pStyle w:val="paragraphsub"/>
      </w:pPr>
      <w:r w:rsidRPr="00E73D10">
        <w:tab/>
        <w:t>(i)</w:t>
      </w:r>
      <w:r w:rsidRPr="00E73D10">
        <w:tab/>
        <w:t>the parties must notify the dispute resolution adviser that they cannot agree; and</w:t>
      </w:r>
    </w:p>
    <w:p w:rsidR="00FF4900" w:rsidRPr="00E73D10" w:rsidRDefault="00FF4900" w:rsidP="00FF4900">
      <w:pPr>
        <w:pStyle w:val="paragraphsub"/>
      </w:pPr>
      <w:r w:rsidRPr="00E73D10">
        <w:tab/>
        <w:t>(ii)</w:t>
      </w:r>
      <w:r w:rsidRPr="00E73D10">
        <w:tab/>
        <w:t xml:space="preserve">the dispute resolution adviser must appoint a person (a </w:t>
      </w:r>
      <w:r w:rsidRPr="00E73D10">
        <w:rPr>
          <w:b/>
          <w:i/>
        </w:rPr>
        <w:t>designated mediator</w:t>
      </w:r>
      <w:r w:rsidRPr="00E73D10">
        <w:t>) to provide mediation or other assistance within 7 days after the dispute resolution adviser has been notified.</w:t>
      </w:r>
    </w:p>
    <w:p w:rsidR="00FF4900" w:rsidRPr="00E73D10" w:rsidRDefault="00FF4900" w:rsidP="00FF4900">
      <w:pPr>
        <w:pStyle w:val="subsection"/>
      </w:pPr>
      <w:r w:rsidRPr="00E73D10">
        <w:tab/>
        <w:t>(3)</w:t>
      </w:r>
      <w:r w:rsidRPr="00E73D10">
        <w:tab/>
        <w:t>The designated mediator must decide:</w:t>
      </w:r>
    </w:p>
    <w:p w:rsidR="00FF4900" w:rsidRPr="00E73D10" w:rsidRDefault="00FF4900" w:rsidP="00FF4900">
      <w:pPr>
        <w:pStyle w:val="paragraph"/>
      </w:pPr>
      <w:r w:rsidRPr="00E73D10">
        <w:tab/>
        <w:t>(a)</w:t>
      </w:r>
      <w:r w:rsidRPr="00E73D10">
        <w:tab/>
        <w:t>the time for providing the mediation or assistance; and</w:t>
      </w:r>
    </w:p>
    <w:p w:rsidR="00FF4900" w:rsidRPr="00E73D10" w:rsidRDefault="00FF4900" w:rsidP="00FF4900">
      <w:pPr>
        <w:pStyle w:val="paragraph"/>
      </w:pPr>
      <w:r w:rsidRPr="00E73D10">
        <w:tab/>
        <w:t>(b)</w:t>
      </w:r>
      <w:r w:rsidRPr="00E73D10">
        <w:tab/>
        <w:t>a place in Australia for providing the mediation or assistance.</w:t>
      </w:r>
    </w:p>
    <w:p w:rsidR="00FF4900" w:rsidRPr="00E73D10" w:rsidRDefault="00FF4900" w:rsidP="00FF4900">
      <w:pPr>
        <w:pStyle w:val="subsection"/>
      </w:pPr>
      <w:r w:rsidRPr="00E73D10">
        <w:rPr>
          <w:color w:val="000000"/>
        </w:rPr>
        <w:tab/>
        <w:t>(4)</w:t>
      </w:r>
      <w:r w:rsidRPr="00E73D10">
        <w:rPr>
          <w:color w:val="000000"/>
        </w:rPr>
        <w:tab/>
        <w:t>The parties must try to resolve the dispute with the assistance of the designated mediator.</w:t>
      </w:r>
    </w:p>
    <w:p w:rsidR="00FF4900" w:rsidRPr="00E73D10" w:rsidRDefault="00FF4900" w:rsidP="00FF4900">
      <w:pPr>
        <w:pStyle w:val="subsection"/>
      </w:pPr>
      <w:r w:rsidRPr="00E73D10">
        <w:tab/>
        <w:t>(5)</w:t>
      </w:r>
      <w:r w:rsidRPr="00E73D10">
        <w:tab/>
        <w:t>In trying to resolve the dispute, a party:</w:t>
      </w:r>
    </w:p>
    <w:p w:rsidR="00FF4900" w:rsidRPr="00E73D10" w:rsidRDefault="00FF4900" w:rsidP="00FF4900">
      <w:pPr>
        <w:pStyle w:val="paragraph"/>
      </w:pPr>
      <w:r w:rsidRPr="00E73D10">
        <w:tab/>
        <w:t>(a)</w:t>
      </w:r>
      <w:r w:rsidRPr="00E73D10">
        <w:tab/>
        <w:t>must be represented by a person who has authority to enter an agreement to settle the dispute on behalf of the party; and</w:t>
      </w:r>
    </w:p>
    <w:p w:rsidR="00FF4900" w:rsidRPr="00E73D10" w:rsidRDefault="00FF4900" w:rsidP="00FF4900">
      <w:pPr>
        <w:pStyle w:val="paragraph"/>
      </w:pPr>
      <w:r w:rsidRPr="00E73D10">
        <w:tab/>
        <w:t>(b)</w:t>
      </w:r>
      <w:r w:rsidRPr="00E73D10">
        <w:tab/>
        <w:t>may, with the agreement of the designated mediator, be advised or otherwise assisted by another person.</w:t>
      </w:r>
    </w:p>
    <w:p w:rsidR="00FF4900" w:rsidRPr="00E73D10" w:rsidRDefault="00FF4900" w:rsidP="00FF4900">
      <w:pPr>
        <w:pStyle w:val="subsection"/>
      </w:pPr>
      <w:r w:rsidRPr="00E73D10">
        <w:tab/>
        <w:t>(7)</w:t>
      </w:r>
      <w:r w:rsidRPr="00E73D10">
        <w:tab/>
        <w:t>The parties are the only persons authorised by this code to enter into any agreement that is necessary to settle the dispute.</w:t>
      </w:r>
    </w:p>
    <w:p w:rsidR="00FF4900" w:rsidRPr="00E73D10" w:rsidRDefault="00FF4900" w:rsidP="00FF4900">
      <w:pPr>
        <w:pStyle w:val="subsection"/>
      </w:pPr>
      <w:r w:rsidRPr="00E73D10">
        <w:tab/>
        <w:t>(8)</w:t>
      </w:r>
      <w:r w:rsidRPr="00E73D10">
        <w:tab/>
        <w:t>If the designated mediator thinks that the matters in dispute may apply more generally, the designated mediator may attempt to reach a general resolution to those matters, including by:</w:t>
      </w:r>
    </w:p>
    <w:p w:rsidR="00FF4900" w:rsidRPr="00E73D10" w:rsidRDefault="00FF4900" w:rsidP="00FF4900">
      <w:pPr>
        <w:pStyle w:val="paragraph"/>
      </w:pPr>
      <w:r w:rsidRPr="00E73D10">
        <w:tab/>
        <w:t>(a)</w:t>
      </w:r>
      <w:r w:rsidRPr="00E73D10">
        <w:tab/>
        <w:t>asking the supplier to raise the matters with the supplier’s dealer council; or</w:t>
      </w:r>
    </w:p>
    <w:p w:rsidR="00FF4900" w:rsidRPr="00E73D10" w:rsidRDefault="00FF4900" w:rsidP="00FF4900">
      <w:pPr>
        <w:pStyle w:val="paragraph"/>
      </w:pPr>
      <w:r w:rsidRPr="00E73D10">
        <w:tab/>
        <w:t>(b)</w:t>
      </w:r>
      <w:r w:rsidRPr="00E73D10">
        <w:tab/>
        <w:t>dealing with other disputes which have common features with the matter for which the person is appointed.</w:t>
      </w:r>
    </w:p>
    <w:p w:rsidR="00FF4900" w:rsidRPr="00E73D10" w:rsidRDefault="00FF4900" w:rsidP="00FF4900">
      <w:pPr>
        <w:pStyle w:val="ActHead5"/>
      </w:pPr>
      <w:bookmarkStart w:id="74" w:name="_Toc474932565"/>
      <w:r w:rsidRPr="00E73D10">
        <w:rPr>
          <w:rStyle w:val="CharSectno"/>
        </w:rPr>
        <w:t>45</w:t>
      </w:r>
      <w:r w:rsidRPr="00E73D10">
        <w:t xml:space="preserve">  Provision of mediation and assistance</w:t>
      </w:r>
      <w:bookmarkEnd w:id="74"/>
    </w:p>
    <w:p w:rsidR="00FF4900" w:rsidRPr="00E73D10" w:rsidRDefault="00FF4900" w:rsidP="00FF4900">
      <w:pPr>
        <w:pStyle w:val="subsection"/>
      </w:pPr>
      <w:r w:rsidRPr="00E73D10">
        <w:rPr>
          <w:color w:val="000000"/>
        </w:rPr>
        <w:tab/>
        <w:t>(1)</w:t>
      </w:r>
      <w:r w:rsidRPr="00E73D10">
        <w:rPr>
          <w:color w:val="000000"/>
        </w:rPr>
        <w:tab/>
        <w:t>All mediation and assistance provided under this Part must be carried out in good faith.</w:t>
      </w:r>
    </w:p>
    <w:p w:rsidR="00FF4900" w:rsidRPr="00E73D10" w:rsidRDefault="00FF4900" w:rsidP="00FF4900">
      <w:pPr>
        <w:pStyle w:val="subsection"/>
      </w:pPr>
      <w:r w:rsidRPr="00E73D10">
        <w:rPr>
          <w:color w:val="000000"/>
        </w:rPr>
        <w:tab/>
        <w:t>(2)</w:t>
      </w:r>
      <w:r w:rsidRPr="00E73D10">
        <w:rPr>
          <w:color w:val="000000"/>
        </w:rPr>
        <w:tab/>
        <w:t>A designated mediator in relation to a dispute must inform the dispute resolution adviser, within 28 days after being appointed, of the arrangements made for providing mediation or other assistance.</w:t>
      </w:r>
    </w:p>
    <w:p w:rsidR="00FF4900" w:rsidRPr="00E73D10" w:rsidRDefault="00FF4900" w:rsidP="00FF4900">
      <w:pPr>
        <w:pStyle w:val="subsection"/>
      </w:pPr>
      <w:r w:rsidRPr="00E73D10">
        <w:tab/>
        <w:t>(3)</w:t>
      </w:r>
      <w:r w:rsidRPr="00E73D10">
        <w:tab/>
        <w:t>To resolve a dispute, the designated mediator may:</w:t>
      </w:r>
    </w:p>
    <w:p w:rsidR="00FF4900" w:rsidRPr="00E73D10" w:rsidRDefault="00FF4900" w:rsidP="00FF4900">
      <w:pPr>
        <w:pStyle w:val="paragraph"/>
      </w:pPr>
      <w:r w:rsidRPr="00E73D10">
        <w:tab/>
        <w:t>(a)</w:t>
      </w:r>
      <w:r w:rsidRPr="00E73D10">
        <w:tab/>
        <w:t>review documents relating to the dispute; and</w:t>
      </w:r>
    </w:p>
    <w:p w:rsidR="00FF4900" w:rsidRPr="00E73D10" w:rsidRDefault="00FF4900" w:rsidP="00FF4900">
      <w:pPr>
        <w:pStyle w:val="paragraph"/>
      </w:pPr>
      <w:r w:rsidRPr="00E73D10">
        <w:tab/>
        <w:t>(b)</w:t>
      </w:r>
      <w:r w:rsidRPr="00E73D10">
        <w:tab/>
        <w:t>seek the assistance of the parties to resolve the dispute; and</w:t>
      </w:r>
    </w:p>
    <w:p w:rsidR="00FF4900" w:rsidRPr="00E73D10" w:rsidRDefault="00FF4900" w:rsidP="00FF4900">
      <w:pPr>
        <w:pStyle w:val="paragraph"/>
      </w:pPr>
      <w:r w:rsidRPr="00E73D10">
        <w:tab/>
        <w:t>(c)</w:t>
      </w:r>
      <w:r w:rsidRPr="00E73D10">
        <w:tab/>
        <w:t>consider any other materials relevant to the dispute.</w:t>
      </w:r>
    </w:p>
    <w:p w:rsidR="00FF4900" w:rsidRPr="00E73D10" w:rsidRDefault="00FF4900" w:rsidP="00FF4900">
      <w:pPr>
        <w:pStyle w:val="subsection"/>
      </w:pPr>
      <w:r w:rsidRPr="00E73D10">
        <w:rPr>
          <w:color w:val="000000"/>
        </w:rPr>
        <w:tab/>
        <w:t>(4)</w:t>
      </w:r>
      <w:r w:rsidRPr="00E73D10">
        <w:rPr>
          <w:color w:val="000000"/>
        </w:rPr>
        <w:tab/>
        <w:t>The parties are not required to continue to use the services of the designated mediator if the dispute has not been resolved 30 days after the start of arrangements to resolve the dispute.</w:t>
      </w:r>
    </w:p>
    <w:p w:rsidR="00FF4900" w:rsidRPr="00E73D10" w:rsidRDefault="00FF4900" w:rsidP="00FF4900">
      <w:pPr>
        <w:pStyle w:val="subsection"/>
      </w:pPr>
      <w:r w:rsidRPr="00E73D10">
        <w:tab/>
        <w:t>(5)</w:t>
      </w:r>
      <w:r w:rsidRPr="00E73D10">
        <w:tab/>
        <w:t>The dispute resolution adviser may comment on any advice given by the designated mediator.</w:t>
      </w:r>
    </w:p>
    <w:p w:rsidR="00FF4900" w:rsidRPr="00E73D10" w:rsidRDefault="00FF4900" w:rsidP="00FF4900">
      <w:pPr>
        <w:pStyle w:val="subsection"/>
      </w:pPr>
      <w:r w:rsidRPr="00E73D10">
        <w:tab/>
        <w:t>(6)</w:t>
      </w:r>
      <w:r w:rsidRPr="00E73D10">
        <w:tab/>
        <w:t>The dispute resolution adviser may make a non</w:t>
      </w:r>
      <w:r w:rsidR="00E73D10">
        <w:noBreakHyphen/>
      </w:r>
      <w:r w:rsidRPr="00E73D10">
        <w:t>binding determination about the dispute.</w:t>
      </w:r>
    </w:p>
    <w:p w:rsidR="00FF4900" w:rsidRPr="00E73D10" w:rsidRDefault="00FF4900" w:rsidP="00FF4900">
      <w:pPr>
        <w:pStyle w:val="subsection"/>
      </w:pPr>
      <w:r w:rsidRPr="00E73D10">
        <w:tab/>
        <w:t>(7)</w:t>
      </w:r>
      <w:r w:rsidRPr="00E73D10">
        <w:tab/>
        <w:t>Before making a non</w:t>
      </w:r>
      <w:r w:rsidR="00E73D10">
        <w:noBreakHyphen/>
      </w:r>
      <w:r w:rsidRPr="00E73D10">
        <w:t xml:space="preserve">binding determination under </w:t>
      </w:r>
      <w:r w:rsidR="00E73D10" w:rsidRPr="00E73D10">
        <w:t>subclause (</w:t>
      </w:r>
      <w:r w:rsidRPr="00E73D10">
        <w:t>6), the dispute resolution adviser may allow each party to give, within the period specified by the dispute resolution adviser, information about the following matters:</w:t>
      </w:r>
    </w:p>
    <w:p w:rsidR="00FF4900" w:rsidRPr="00E73D10" w:rsidRDefault="00FF4900" w:rsidP="00FF4900">
      <w:pPr>
        <w:pStyle w:val="paragraph"/>
      </w:pPr>
      <w:r w:rsidRPr="00E73D10">
        <w:tab/>
        <w:t>(a)</w:t>
      </w:r>
      <w:r w:rsidRPr="00E73D10">
        <w:tab/>
        <w:t>the contractual arrangements between the parties;</w:t>
      </w:r>
    </w:p>
    <w:p w:rsidR="00FF4900" w:rsidRPr="00E73D10" w:rsidRDefault="00FF4900" w:rsidP="00FF4900">
      <w:pPr>
        <w:pStyle w:val="paragraph"/>
      </w:pPr>
      <w:r w:rsidRPr="00E73D10">
        <w:tab/>
        <w:t>(b)</w:t>
      </w:r>
      <w:r w:rsidRPr="00E73D10">
        <w:tab/>
        <w:t>how the party has complied with the code;</w:t>
      </w:r>
    </w:p>
    <w:p w:rsidR="00FF4900" w:rsidRPr="00E73D10" w:rsidRDefault="00FF4900" w:rsidP="00FF4900">
      <w:pPr>
        <w:pStyle w:val="paragraph"/>
      </w:pPr>
      <w:r w:rsidRPr="00E73D10">
        <w:tab/>
        <w:t>(c)</w:t>
      </w:r>
      <w:r w:rsidRPr="00E73D10">
        <w:tab/>
        <w:t>what action the party has taken towards resolving the dispute;</w:t>
      </w:r>
    </w:p>
    <w:p w:rsidR="00FF4900" w:rsidRPr="00E73D10" w:rsidRDefault="00FF4900" w:rsidP="00FF4900">
      <w:pPr>
        <w:pStyle w:val="paragraph"/>
      </w:pPr>
      <w:r w:rsidRPr="00E73D10">
        <w:tab/>
        <w:t>(d)</w:t>
      </w:r>
      <w:r w:rsidRPr="00E73D10">
        <w:tab/>
        <w:t>how the dispute could be resolved;</w:t>
      </w:r>
    </w:p>
    <w:p w:rsidR="00FF4900" w:rsidRPr="00E73D10" w:rsidRDefault="00FF4900" w:rsidP="00FF4900">
      <w:pPr>
        <w:pStyle w:val="paragraph"/>
      </w:pPr>
      <w:r w:rsidRPr="00E73D10">
        <w:tab/>
        <w:t>(e)</w:t>
      </w:r>
      <w:r w:rsidRPr="00E73D10">
        <w:tab/>
        <w:t>if a non</w:t>
      </w:r>
      <w:r w:rsidR="00E73D10">
        <w:noBreakHyphen/>
      </w:r>
      <w:r w:rsidRPr="00E73D10">
        <w:t>binding determination was made, how much time the party would require to give effect to the determination;</w:t>
      </w:r>
    </w:p>
    <w:p w:rsidR="00FF4900" w:rsidRPr="00E73D10" w:rsidRDefault="00FF4900" w:rsidP="00FF4900">
      <w:pPr>
        <w:pStyle w:val="paragraph"/>
      </w:pPr>
      <w:r w:rsidRPr="00E73D10">
        <w:tab/>
        <w:t>(f)</w:t>
      </w:r>
      <w:r w:rsidRPr="00E73D10">
        <w:tab/>
        <w:t>any other matters the party considers relevant.</w:t>
      </w:r>
    </w:p>
    <w:p w:rsidR="00FF4900" w:rsidRPr="00E73D10" w:rsidRDefault="00FF4900" w:rsidP="00FF4900">
      <w:pPr>
        <w:pStyle w:val="ActHead5"/>
      </w:pPr>
      <w:bookmarkStart w:id="75" w:name="_Toc474932566"/>
      <w:r w:rsidRPr="00E73D10">
        <w:rPr>
          <w:rStyle w:val="CharSectno"/>
        </w:rPr>
        <w:t>46</w:t>
      </w:r>
      <w:r w:rsidRPr="00E73D10">
        <w:t xml:space="preserve">  Evidence not admissible</w:t>
      </w:r>
      <w:bookmarkEnd w:id="75"/>
    </w:p>
    <w:p w:rsidR="00FF4900" w:rsidRPr="00E73D10" w:rsidRDefault="00FF4900" w:rsidP="00FF4900">
      <w:pPr>
        <w:pStyle w:val="subsection"/>
        <w:rPr>
          <w:color w:val="000000"/>
        </w:rPr>
      </w:pPr>
      <w:r w:rsidRPr="00E73D10">
        <w:rPr>
          <w:color w:val="000000"/>
        </w:rPr>
        <w:tab/>
        <w:t>(1)</w:t>
      </w:r>
      <w:r w:rsidRPr="00E73D10">
        <w:rPr>
          <w:color w:val="000000"/>
        </w:rPr>
        <w:tab/>
        <w:t>Evidence of information given, or of any act done, by a person for the purposes of a procedure under this Part is not admissible in:</w:t>
      </w:r>
    </w:p>
    <w:p w:rsidR="00FF4900" w:rsidRPr="00E73D10" w:rsidRDefault="00FF4900" w:rsidP="00FF4900">
      <w:pPr>
        <w:pStyle w:val="paragraph"/>
      </w:pPr>
      <w:r w:rsidRPr="00E73D10">
        <w:tab/>
        <w:t>(a)</w:t>
      </w:r>
      <w:r w:rsidRPr="00E73D10">
        <w:tab/>
        <w:t>any court; or</w:t>
      </w:r>
    </w:p>
    <w:p w:rsidR="00FF4900" w:rsidRPr="00E73D10" w:rsidRDefault="00FF4900" w:rsidP="00FF4900">
      <w:pPr>
        <w:pStyle w:val="paragraph"/>
      </w:pPr>
      <w:r w:rsidRPr="00E73D10">
        <w:tab/>
        <w:t>(b)</w:t>
      </w:r>
      <w:r w:rsidRPr="00E73D10">
        <w:tab/>
        <w:t>any proceedings before a person authorised by a law of the Commonwealth or of a State or Territory to hear evidence; or</w:t>
      </w:r>
    </w:p>
    <w:p w:rsidR="00FF4900" w:rsidRPr="00E73D10" w:rsidRDefault="00FF4900" w:rsidP="00FF4900">
      <w:pPr>
        <w:pStyle w:val="paragraph"/>
      </w:pPr>
      <w:r w:rsidRPr="00E73D10">
        <w:tab/>
        <w:t>(c)</w:t>
      </w:r>
      <w:r w:rsidRPr="00E73D10">
        <w:tab/>
        <w:t>any proceedings before a person authorised by the consent of the parties to hear evidence.</w:t>
      </w:r>
    </w:p>
    <w:p w:rsidR="00FF4900" w:rsidRPr="00E73D10" w:rsidRDefault="00FF4900" w:rsidP="00FF4900">
      <w:pPr>
        <w:pStyle w:val="SubsectionHead"/>
      </w:pPr>
      <w:r w:rsidRPr="00E73D10">
        <w:t>Exceptions</w:t>
      </w:r>
    </w:p>
    <w:p w:rsidR="00FF4900" w:rsidRPr="00E73D10" w:rsidRDefault="00FF4900" w:rsidP="00FF4900">
      <w:pPr>
        <w:pStyle w:val="subsection"/>
      </w:pPr>
      <w:r w:rsidRPr="00E73D10">
        <w:tab/>
        <w:t>(2)</w:t>
      </w:r>
      <w:r w:rsidRPr="00E73D10">
        <w:tab/>
      </w:r>
      <w:r w:rsidR="00E73D10" w:rsidRPr="00E73D10">
        <w:t>Subclause (</w:t>
      </w:r>
      <w:r w:rsidRPr="00E73D10">
        <w:t>1) does not apply so as to prevent the admission of particular evidence if the parties agree to the evidence being admissible.</w:t>
      </w:r>
    </w:p>
    <w:p w:rsidR="00FF4900" w:rsidRPr="00E73D10" w:rsidRDefault="00FF4900" w:rsidP="00FF4900">
      <w:pPr>
        <w:pStyle w:val="subsection"/>
      </w:pPr>
      <w:r w:rsidRPr="00E73D10">
        <w:tab/>
        <w:t>(3)</w:t>
      </w:r>
      <w:r w:rsidRPr="00E73D10">
        <w:tab/>
      </w:r>
      <w:r w:rsidR="00E73D10" w:rsidRPr="00E73D10">
        <w:t>Subclause (</w:t>
      </w:r>
      <w:r w:rsidRPr="00E73D10">
        <w:t>1) does not apply to proceedings in relation to the falsity of the information given by the person.</w:t>
      </w:r>
    </w:p>
    <w:p w:rsidR="00FF4900" w:rsidRPr="00E73D10" w:rsidRDefault="00FF4900" w:rsidP="00FF4900">
      <w:pPr>
        <w:pStyle w:val="ActHead5"/>
      </w:pPr>
      <w:bookmarkStart w:id="76" w:name="_Toc474932567"/>
      <w:r w:rsidRPr="00E73D10">
        <w:rPr>
          <w:rStyle w:val="CharSectno"/>
        </w:rPr>
        <w:t>47</w:t>
      </w:r>
      <w:r w:rsidRPr="00E73D10">
        <w:t xml:space="preserve">  Conditions</w:t>
      </w:r>
      <w:bookmarkEnd w:id="76"/>
    </w:p>
    <w:p w:rsidR="00FF4900" w:rsidRPr="00E73D10" w:rsidRDefault="00FF4900" w:rsidP="00FF4900">
      <w:pPr>
        <w:pStyle w:val="subsection"/>
      </w:pPr>
      <w:r w:rsidRPr="00E73D10">
        <w:tab/>
        <w:t>(1)</w:t>
      </w:r>
      <w:r w:rsidRPr="00E73D10">
        <w:tab/>
        <w:t>This Part:</w:t>
      </w:r>
    </w:p>
    <w:p w:rsidR="00FF4900" w:rsidRPr="00E73D10" w:rsidRDefault="00FF4900" w:rsidP="00FF4900">
      <w:pPr>
        <w:pStyle w:val="paragraph"/>
      </w:pPr>
      <w:r w:rsidRPr="00E73D10">
        <w:tab/>
        <w:t>(a)</w:t>
      </w:r>
      <w:r w:rsidRPr="00E73D10">
        <w:tab/>
        <w:t>does not affect the right of a party to a dispute under this code to take legal proceedings under the code; and</w:t>
      </w:r>
    </w:p>
    <w:p w:rsidR="00FF4900" w:rsidRPr="00E73D10" w:rsidRDefault="00FF4900" w:rsidP="00FF4900">
      <w:pPr>
        <w:pStyle w:val="paragraph"/>
      </w:pPr>
      <w:r w:rsidRPr="00E73D10">
        <w:tab/>
        <w:t>(b)</w:t>
      </w:r>
      <w:r w:rsidRPr="00E73D10">
        <w:tab/>
        <w:t>does not apply to a dispute over whether an event mentioned in paragraph</w:t>
      </w:r>
      <w:r w:rsidR="00E73D10" w:rsidRPr="00E73D10">
        <w:t> </w:t>
      </w:r>
      <w:r w:rsidRPr="00E73D10">
        <w:t>36(1)(a), (b), (c), (d) or (f) or subclause</w:t>
      </w:r>
      <w:r w:rsidR="00E73D10" w:rsidRPr="00E73D10">
        <w:t> </w:t>
      </w:r>
      <w:r w:rsidRPr="00E73D10">
        <w:t>36(2) has occurred.</w:t>
      </w:r>
    </w:p>
    <w:p w:rsidR="00FF4900" w:rsidRPr="00E73D10" w:rsidRDefault="00FF4900" w:rsidP="00FF4900">
      <w:pPr>
        <w:pStyle w:val="subsection"/>
      </w:pPr>
      <w:r w:rsidRPr="00E73D10">
        <w:rPr>
          <w:color w:val="000000"/>
        </w:rPr>
        <w:tab/>
        <w:t>(2)</w:t>
      </w:r>
      <w:r w:rsidRPr="00E73D10">
        <w:rPr>
          <w:color w:val="000000"/>
        </w:rPr>
        <w:tab/>
        <w:t>The parties are equally liable for the costs of any mediation or other assistance to resolve the dispute under this Part (other than their own costs), unless they agree otherwise.</w:t>
      </w:r>
    </w:p>
    <w:p w:rsidR="00FF4900" w:rsidRPr="00E73D10" w:rsidRDefault="00FF4900" w:rsidP="00CB3C48">
      <w:pPr>
        <w:pStyle w:val="subsection"/>
        <w:sectPr w:rsidR="00FF4900" w:rsidRPr="00E73D10" w:rsidSect="00CD71D0">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r w:rsidRPr="00E73D10">
        <w:tab/>
        <w:t>(3)</w:t>
      </w:r>
      <w:r w:rsidRPr="00E73D10">
        <w:tab/>
        <w:t xml:space="preserve">The </w:t>
      </w:r>
      <w:r w:rsidRPr="00E73D10">
        <w:rPr>
          <w:color w:val="000000"/>
        </w:rPr>
        <w:t>parties</w:t>
      </w:r>
      <w:r w:rsidRPr="00E73D10">
        <w:t xml:space="preserve"> must pay for their own costs relating to any mediation or other assistance to resolve the dispute.</w:t>
      </w:r>
    </w:p>
    <w:p w:rsidR="00FF4900" w:rsidRPr="00E73D10" w:rsidRDefault="00FF4900" w:rsidP="00FF4900">
      <w:pPr>
        <w:pStyle w:val="ActHead2"/>
        <w:pageBreakBefore/>
      </w:pPr>
      <w:bookmarkStart w:id="77" w:name="_Toc474932568"/>
      <w:r w:rsidRPr="00E73D10">
        <w:rPr>
          <w:rStyle w:val="CharPartNo"/>
        </w:rPr>
        <w:t>Annexure 1</w:t>
      </w:r>
      <w:r w:rsidRPr="00E73D10">
        <w:t>—</w:t>
      </w:r>
      <w:r w:rsidRPr="00E73D10">
        <w:rPr>
          <w:rStyle w:val="CharPartText"/>
        </w:rPr>
        <w:t>Supplier’s disclosure document for fuel re</w:t>
      </w:r>
      <w:r w:rsidR="00E73D10" w:rsidRPr="00E73D10">
        <w:rPr>
          <w:rStyle w:val="CharPartText"/>
        </w:rPr>
        <w:noBreakHyphen/>
      </w:r>
      <w:r w:rsidRPr="00E73D10">
        <w:rPr>
          <w:rStyle w:val="CharPartText"/>
        </w:rPr>
        <w:t>selling agreements—long form</w:t>
      </w:r>
      <w:bookmarkEnd w:id="77"/>
    </w:p>
    <w:p w:rsidR="00FF4900" w:rsidRPr="00E73D10" w:rsidRDefault="00FF4900" w:rsidP="00FF4900">
      <w:pPr>
        <w:pStyle w:val="notemargin"/>
      </w:pPr>
      <w:r w:rsidRPr="00E73D10">
        <w:rPr>
          <w:color w:val="000000"/>
        </w:rPr>
        <w:t>Note:</w:t>
      </w:r>
      <w:r w:rsidRPr="00E73D10">
        <w:rPr>
          <w:color w:val="000000"/>
        </w:rPr>
        <w:tab/>
        <w:t xml:space="preserve">See </w:t>
      </w:r>
      <w:r w:rsidRPr="00E73D10">
        <w:t>subclauses</w:t>
      </w:r>
      <w:r w:rsidR="00E73D10" w:rsidRPr="00E73D10">
        <w:t> </w:t>
      </w:r>
      <w:r w:rsidRPr="00E73D10">
        <w:rPr>
          <w:color w:val="000000"/>
        </w:rPr>
        <w:t>15(1) and 17(1).</w:t>
      </w:r>
    </w:p>
    <w:p w:rsidR="00FF4900" w:rsidRPr="00E73D10" w:rsidRDefault="00FF4900" w:rsidP="00FF4900">
      <w:pPr>
        <w:pStyle w:val="Header"/>
      </w:pPr>
      <w:r w:rsidRPr="00E73D10">
        <w:rPr>
          <w:rStyle w:val="CharDivNo"/>
        </w:rPr>
        <w:t xml:space="preserve"> </w:t>
      </w:r>
      <w:r w:rsidRPr="00E73D10">
        <w:rPr>
          <w:rStyle w:val="CharDivText"/>
        </w:rPr>
        <w:t xml:space="preserve"> </w:t>
      </w:r>
    </w:p>
    <w:p w:rsidR="00FF4900" w:rsidRPr="00E73D10" w:rsidRDefault="00FF4900" w:rsidP="00FF4900">
      <w:pPr>
        <w:pStyle w:val="ActHead5"/>
      </w:pPr>
      <w:bookmarkStart w:id="78" w:name="_Toc474932569"/>
      <w:r w:rsidRPr="00E73D10">
        <w:rPr>
          <w:rStyle w:val="CharSectno"/>
        </w:rPr>
        <w:t>1</w:t>
      </w:r>
      <w:r w:rsidRPr="00E73D10">
        <w:t xml:space="preserve">  First page</w:t>
      </w:r>
      <w:bookmarkEnd w:id="78"/>
    </w:p>
    <w:p w:rsidR="00FF4900" w:rsidRPr="00E73D10" w:rsidRDefault="00FF4900" w:rsidP="00FF4900">
      <w:pPr>
        <w:pStyle w:val="subsection"/>
      </w:pPr>
      <w:r w:rsidRPr="00E73D10">
        <w:rPr>
          <w:color w:val="000000"/>
        </w:rPr>
        <w:tab/>
        <w:t>1.1</w:t>
      </w:r>
      <w:r w:rsidRPr="00E73D10">
        <w:rPr>
          <w:color w:val="000000"/>
        </w:rPr>
        <w:tab/>
        <w:t>On the first page:</w:t>
      </w:r>
    </w:p>
    <w:p w:rsidR="00FF4900" w:rsidRPr="00E73D10" w:rsidRDefault="00FF4900" w:rsidP="00FF4900">
      <w:pPr>
        <w:pStyle w:val="paragraph"/>
      </w:pPr>
      <w:r w:rsidRPr="00E73D10">
        <w:tab/>
        <w:t>(a)</w:t>
      </w:r>
      <w:r w:rsidRPr="00E73D10">
        <w:tab/>
        <w:t>in bold upper case:</w:t>
      </w:r>
    </w:p>
    <w:p w:rsidR="00FF4900" w:rsidRPr="00E73D10" w:rsidRDefault="00FF4900" w:rsidP="00FF4900">
      <w:pPr>
        <w:pStyle w:val="paragraph"/>
      </w:pPr>
      <w:r w:rsidRPr="00E73D10">
        <w:tab/>
      </w:r>
      <w:r w:rsidRPr="00E73D10">
        <w:tab/>
      </w:r>
      <w:r w:rsidRPr="00E73D10">
        <w:rPr>
          <w:b/>
        </w:rPr>
        <w:t>DISCLOSURE DOCUMENT FOR RETAILER OR PROSPECTIVE RETAILER</w:t>
      </w:r>
      <w:r w:rsidRPr="00E73D10">
        <w:t>; and</w:t>
      </w:r>
    </w:p>
    <w:p w:rsidR="00FF4900" w:rsidRPr="00E73D10" w:rsidRDefault="00FF4900" w:rsidP="00FF4900">
      <w:pPr>
        <w:pStyle w:val="paragraph"/>
      </w:pPr>
      <w:r w:rsidRPr="00E73D10">
        <w:tab/>
        <w:t>(b)</w:t>
      </w:r>
      <w:r w:rsidRPr="00E73D10">
        <w:tab/>
        <w:t>the supplier’s name, ABN, ACN or ARBN, business address and phone number; and</w:t>
      </w:r>
    </w:p>
    <w:p w:rsidR="00FF4900" w:rsidRPr="00E73D10" w:rsidRDefault="00FF4900" w:rsidP="00FF4900">
      <w:pPr>
        <w:pStyle w:val="paragraph"/>
      </w:pPr>
      <w:r w:rsidRPr="00E73D10">
        <w:rPr>
          <w:b/>
          <w:i/>
        </w:rPr>
        <w:tab/>
      </w:r>
      <w:r w:rsidRPr="00E73D10">
        <w:t>(c)</w:t>
      </w:r>
      <w:r w:rsidRPr="00E73D10">
        <w:tab/>
        <w:t>the date of the disclosure document; and</w:t>
      </w:r>
    </w:p>
    <w:p w:rsidR="00FF4900" w:rsidRPr="00E73D10" w:rsidRDefault="00FF4900" w:rsidP="00FF4900">
      <w:pPr>
        <w:pStyle w:val="paragraph"/>
      </w:pPr>
      <w:r w:rsidRPr="00E73D10">
        <w:tab/>
        <w:t>(d)</w:t>
      </w:r>
      <w:r w:rsidRPr="00E73D10">
        <w:tab/>
        <w:t>the following statement:</w:t>
      </w:r>
    </w:p>
    <w:p w:rsidR="00FF4900" w:rsidRPr="00E73D10" w:rsidRDefault="00FF4900" w:rsidP="00FF4900">
      <w:pPr>
        <w:pStyle w:val="paragraph"/>
      </w:pPr>
      <w:r w:rsidRPr="00E73D10">
        <w:tab/>
      </w:r>
      <w:r w:rsidRPr="00E73D10">
        <w:tab/>
        <w:t>This disclosure document contains some of the information you need in order to make an informed decision about whether to enter into a fuel re</w:t>
      </w:r>
      <w:r w:rsidR="00E73D10">
        <w:noBreakHyphen/>
      </w:r>
      <w:r w:rsidRPr="00E73D10">
        <w:t>selling agreement.</w:t>
      </w:r>
    </w:p>
    <w:p w:rsidR="00FF4900" w:rsidRPr="00E73D10" w:rsidRDefault="00FF4900" w:rsidP="00FF4900">
      <w:pPr>
        <w:pStyle w:val="paragraph"/>
      </w:pPr>
      <w:r w:rsidRPr="00E73D10">
        <w:tab/>
      </w:r>
      <w:r w:rsidRPr="00E73D10">
        <w:tab/>
        <w:t>Entering into a fuel re</w:t>
      </w:r>
      <w:r w:rsidR="00E73D10">
        <w:noBreakHyphen/>
      </w:r>
      <w:r w:rsidRPr="00E73D10">
        <w:t>selling agreement is a serious undertaking.</w:t>
      </w:r>
    </w:p>
    <w:p w:rsidR="00FF4900" w:rsidRPr="00E73D10" w:rsidRDefault="00FF4900" w:rsidP="00FF4900">
      <w:pPr>
        <w:pStyle w:val="paragraph"/>
      </w:pPr>
      <w:r w:rsidRPr="00E73D10">
        <w:tab/>
      </w:r>
      <w:r w:rsidRPr="00E73D10">
        <w:tab/>
        <w:t>If you sign a fuel re</w:t>
      </w:r>
      <w:r w:rsidR="00E73D10">
        <w:noBreakHyphen/>
      </w:r>
      <w:r w:rsidRPr="00E73D10">
        <w:t>selling agreement, it is legally binding on you.</w:t>
      </w:r>
    </w:p>
    <w:p w:rsidR="00FF4900" w:rsidRPr="00E73D10" w:rsidRDefault="00FF4900" w:rsidP="00FF4900">
      <w:pPr>
        <w:pStyle w:val="paragraph"/>
      </w:pPr>
      <w:r w:rsidRPr="00E73D10">
        <w:tab/>
      </w:r>
      <w:r w:rsidRPr="00E73D10">
        <w:tab/>
        <w:t>You are entitled to a waiting period of 14 days before you enter into the agreement.</w:t>
      </w:r>
    </w:p>
    <w:p w:rsidR="00FF4900" w:rsidRPr="00E73D10" w:rsidRDefault="00FF4900" w:rsidP="00FF4900">
      <w:pPr>
        <w:pStyle w:val="paragraph"/>
      </w:pPr>
      <w:r w:rsidRPr="00E73D10">
        <w:tab/>
      </w:r>
      <w:r w:rsidRPr="00E73D10">
        <w:tab/>
        <w:t>If the agreement is a new fuel re</w:t>
      </w:r>
      <w:r w:rsidR="00E73D10">
        <w:noBreakHyphen/>
      </w:r>
      <w:r w:rsidRPr="00E73D10">
        <w:t>selling agreement (not a renewal, extension or transfer), you will be entitled to a 7 day ‘cooling off’ period after signing the agreement, during which you may terminate the agreement without cost.</w:t>
      </w:r>
    </w:p>
    <w:p w:rsidR="00FF4900" w:rsidRPr="00E73D10" w:rsidRDefault="00FF4900" w:rsidP="00FF4900">
      <w:pPr>
        <w:pStyle w:val="paragraph"/>
      </w:pPr>
      <w:r w:rsidRPr="00E73D10">
        <w:tab/>
      </w:r>
      <w:r w:rsidRPr="00E73D10">
        <w:tab/>
        <w:t>Take your time, read all the documents carefully, talk to other fuel re</w:t>
      </w:r>
      <w:r w:rsidR="00E73D10">
        <w:noBreakHyphen/>
      </w:r>
      <w:r w:rsidRPr="00E73D10">
        <w:t>selling businesses and assess your own financial resources and capabilities to deal with the requirements of the fuel re</w:t>
      </w:r>
      <w:r w:rsidR="00E73D10">
        <w:noBreakHyphen/>
      </w:r>
      <w:r w:rsidRPr="00E73D10">
        <w:t>selling business.</w:t>
      </w:r>
    </w:p>
    <w:p w:rsidR="00FF4900" w:rsidRPr="00E73D10" w:rsidRDefault="00FF4900" w:rsidP="00FF4900">
      <w:pPr>
        <w:pStyle w:val="paragraph"/>
      </w:pPr>
      <w:r w:rsidRPr="00E73D10">
        <w:tab/>
      </w:r>
      <w:r w:rsidRPr="00E73D10">
        <w:tab/>
        <w:t>You should make your own enquiries about the agreement and the business of the agreement.</w:t>
      </w:r>
    </w:p>
    <w:p w:rsidR="00FF4900" w:rsidRPr="00E73D10" w:rsidRDefault="00FF4900" w:rsidP="00FF4900">
      <w:pPr>
        <w:pStyle w:val="paragraph"/>
      </w:pPr>
      <w:r w:rsidRPr="00E73D10">
        <w:tab/>
      </w:r>
      <w:r w:rsidRPr="00E73D10">
        <w:tab/>
        <w:t>You should get independent legal, accounting and business advice before signing the fuel re</w:t>
      </w:r>
      <w:r w:rsidR="00E73D10">
        <w:noBreakHyphen/>
      </w:r>
      <w:r w:rsidRPr="00E73D10">
        <w:t>selling agreement. You should also seek advice on the Federal, State or Territory and local laws that apply to it.</w:t>
      </w:r>
    </w:p>
    <w:p w:rsidR="00FF4900" w:rsidRPr="00E73D10" w:rsidRDefault="00FF4900" w:rsidP="00FF4900">
      <w:pPr>
        <w:pStyle w:val="paragraph"/>
      </w:pPr>
      <w:r w:rsidRPr="00E73D10">
        <w:tab/>
      </w:r>
      <w:r w:rsidRPr="00E73D10">
        <w:tab/>
        <w:t>It is often prudent to prepare a business plan and projections for profit and cash flow.</w:t>
      </w:r>
    </w:p>
    <w:p w:rsidR="00FF4900" w:rsidRPr="00E73D10" w:rsidRDefault="00FF4900" w:rsidP="00FF4900">
      <w:pPr>
        <w:pStyle w:val="paragraph"/>
      </w:pPr>
      <w:r w:rsidRPr="00E73D10">
        <w:tab/>
      </w:r>
      <w:r w:rsidRPr="00E73D10">
        <w:tab/>
        <w:t>You should also consider educational courses, particularly if you have not operated a business before.</w:t>
      </w:r>
    </w:p>
    <w:p w:rsidR="00FF4900" w:rsidRPr="00E73D10" w:rsidRDefault="00FF4900" w:rsidP="00FF4900">
      <w:pPr>
        <w:pStyle w:val="paragraph"/>
      </w:pPr>
      <w:r w:rsidRPr="00E73D10">
        <w:tab/>
      </w:r>
      <w:r w:rsidRPr="00E73D10">
        <w:tab/>
        <w:t>You should contact the appropriate industry association.</w:t>
      </w:r>
    </w:p>
    <w:p w:rsidR="00FF4900" w:rsidRPr="00E73D10" w:rsidRDefault="00FF4900" w:rsidP="00FF4900">
      <w:pPr>
        <w:pStyle w:val="paragraph"/>
      </w:pPr>
      <w:r w:rsidRPr="00E73D10">
        <w:tab/>
      </w:r>
      <w:r w:rsidRPr="00E73D10">
        <w:tab/>
        <w:t xml:space="preserve">The Australian Competition and Consumer Commission (the </w:t>
      </w:r>
      <w:r w:rsidRPr="00E73D10">
        <w:rPr>
          <w:b/>
          <w:i/>
        </w:rPr>
        <w:t>ACCC</w:t>
      </w:r>
      <w:r w:rsidRPr="00E73D10">
        <w:t xml:space="preserve">) has published a wide range of information about the </w:t>
      </w:r>
      <w:r w:rsidRPr="00E73D10">
        <w:rPr>
          <w:i/>
        </w:rPr>
        <w:t>Oil Code of Conduct</w:t>
      </w:r>
      <w:r w:rsidRPr="00E73D10">
        <w:t xml:space="preserve"> to facilitate understandings and compliance with the </w:t>
      </w:r>
      <w:r w:rsidRPr="00E73D10">
        <w:rPr>
          <w:i/>
        </w:rPr>
        <w:t>Oil Code of Conduct</w:t>
      </w:r>
      <w:r w:rsidRPr="00E73D10">
        <w:t xml:space="preserve">. This information can be obtained from the ACCC’s website at </w:t>
      </w:r>
      <w:r w:rsidRPr="00E73D10">
        <w:rPr>
          <w:u w:val="single"/>
        </w:rPr>
        <w:t xml:space="preserve">www.accc.gov.au </w:t>
      </w:r>
      <w:r w:rsidRPr="00E73D10">
        <w:t>or by contacting the ACCC Infocentre on 1300</w:t>
      </w:r>
      <w:r w:rsidR="00E73D10" w:rsidRPr="00E73D10">
        <w:t> </w:t>
      </w:r>
      <w:r w:rsidRPr="00E73D10">
        <w:t>302</w:t>
      </w:r>
      <w:r w:rsidR="00E73D10" w:rsidRPr="00E73D10">
        <w:t> </w:t>
      </w:r>
      <w:r w:rsidRPr="00E73D10">
        <w:t>502.</w:t>
      </w:r>
    </w:p>
    <w:p w:rsidR="00FF4900" w:rsidRPr="00E73D10" w:rsidRDefault="00FF4900" w:rsidP="00FF4900">
      <w:pPr>
        <w:pStyle w:val="ActHead5"/>
      </w:pPr>
      <w:bookmarkStart w:id="79" w:name="_Toc474932570"/>
      <w:r w:rsidRPr="00E73D10">
        <w:rPr>
          <w:rStyle w:val="CharSectno"/>
        </w:rPr>
        <w:t>2</w:t>
      </w:r>
      <w:r w:rsidRPr="00E73D10">
        <w:t xml:space="preserve">  Supplier’s details</w:t>
      </w:r>
      <w:bookmarkEnd w:id="79"/>
    </w:p>
    <w:p w:rsidR="00FF4900" w:rsidRPr="00E73D10" w:rsidRDefault="00FF4900" w:rsidP="00FF4900">
      <w:pPr>
        <w:pStyle w:val="subsection"/>
      </w:pPr>
      <w:r w:rsidRPr="00E73D10">
        <w:rPr>
          <w:color w:val="000000"/>
        </w:rPr>
        <w:tab/>
        <w:t>2.1</w:t>
      </w:r>
      <w:r w:rsidRPr="00E73D10">
        <w:rPr>
          <w:color w:val="000000"/>
        </w:rPr>
        <w:tab/>
        <w:t>The supplier’s name, ABN, ACN or ARBN, address of registered office and principal place of business in Australia.</w:t>
      </w:r>
    </w:p>
    <w:p w:rsidR="00FF4900" w:rsidRPr="00E73D10" w:rsidRDefault="00FF4900" w:rsidP="00FF4900">
      <w:pPr>
        <w:pStyle w:val="subsection"/>
      </w:pPr>
      <w:r w:rsidRPr="00E73D10">
        <w:tab/>
        <w:t>2.2</w:t>
      </w:r>
      <w:r w:rsidRPr="00E73D10">
        <w:tab/>
        <w:t>The name under which the supplier carries on business in Australia relevant to the fuel re</w:t>
      </w:r>
      <w:r w:rsidR="00E73D10">
        <w:noBreakHyphen/>
      </w:r>
      <w:r w:rsidRPr="00E73D10">
        <w:t>selling agreement.</w:t>
      </w:r>
    </w:p>
    <w:p w:rsidR="00FF4900" w:rsidRPr="00E73D10" w:rsidRDefault="00FF4900" w:rsidP="00FF4900">
      <w:pPr>
        <w:pStyle w:val="subsection"/>
      </w:pPr>
      <w:r w:rsidRPr="00E73D10">
        <w:tab/>
        <w:t>2.3</w:t>
      </w:r>
      <w:r w:rsidRPr="00E73D10">
        <w:tab/>
        <w:t>The name, ABN, ACN or ARBN, address of registered office and principal place of business of each associate of the supplier that is a body corporate (if any).</w:t>
      </w:r>
    </w:p>
    <w:p w:rsidR="00FF4900" w:rsidRPr="00E73D10" w:rsidRDefault="00FF4900" w:rsidP="00FF4900">
      <w:pPr>
        <w:pStyle w:val="subsection"/>
      </w:pPr>
      <w:r w:rsidRPr="00E73D10">
        <w:tab/>
        <w:t>2.4</w:t>
      </w:r>
      <w:r w:rsidRPr="00E73D10">
        <w:tab/>
        <w:t>The name and address of each associate of the supplier that is not a body corporate (if any).</w:t>
      </w:r>
    </w:p>
    <w:p w:rsidR="00FF4900" w:rsidRPr="00E73D10" w:rsidRDefault="00FF4900" w:rsidP="00FF4900">
      <w:pPr>
        <w:pStyle w:val="subsection"/>
      </w:pPr>
      <w:r w:rsidRPr="00E73D10">
        <w:tab/>
        <w:t>2.5</w:t>
      </w:r>
      <w:r w:rsidRPr="00E73D10">
        <w:tab/>
        <w:t>For each director, secretary, officer, or partner of the supplier who is likely to have management responsibilities for the supplier’s business operations in relation to the fuel re</w:t>
      </w:r>
      <w:r w:rsidR="00E73D10">
        <w:noBreakHyphen/>
      </w:r>
      <w:r w:rsidRPr="00E73D10">
        <w:t>selling agreement—name, position held and qualifications (if any).</w:t>
      </w:r>
    </w:p>
    <w:p w:rsidR="00FF4900" w:rsidRPr="00E73D10" w:rsidRDefault="00FF4900" w:rsidP="00FF4900">
      <w:pPr>
        <w:pStyle w:val="ActHead5"/>
      </w:pPr>
      <w:bookmarkStart w:id="80" w:name="_Toc474932571"/>
      <w:r w:rsidRPr="00E73D10">
        <w:rPr>
          <w:rStyle w:val="CharSectno"/>
        </w:rPr>
        <w:t>3</w:t>
      </w:r>
      <w:r w:rsidRPr="00E73D10">
        <w:t xml:space="preserve">  Supplier’s business experience</w:t>
      </w:r>
      <w:bookmarkEnd w:id="80"/>
    </w:p>
    <w:p w:rsidR="00FF4900" w:rsidRPr="00E73D10" w:rsidRDefault="00FF4900" w:rsidP="00FF4900">
      <w:pPr>
        <w:pStyle w:val="subsection"/>
      </w:pPr>
      <w:r w:rsidRPr="00E73D10">
        <w:rPr>
          <w:color w:val="000000"/>
        </w:rPr>
        <w:tab/>
        <w:t>3.1</w:t>
      </w:r>
      <w:r w:rsidRPr="00E73D10">
        <w:rPr>
          <w:color w:val="000000"/>
        </w:rPr>
        <w:tab/>
        <w:t>A summary of the relevant business experience in the last 10 years of each person, other than an officer, mentioned in subitem</w:t>
      </w:r>
      <w:r w:rsidR="00E73D10" w:rsidRPr="00E73D10">
        <w:rPr>
          <w:color w:val="000000"/>
        </w:rPr>
        <w:t> </w:t>
      </w:r>
      <w:r w:rsidRPr="00E73D10">
        <w:rPr>
          <w:color w:val="000000"/>
        </w:rPr>
        <w:t>2.5.</w:t>
      </w:r>
    </w:p>
    <w:p w:rsidR="00FF4900" w:rsidRPr="00E73D10" w:rsidRDefault="00FF4900" w:rsidP="00FF4900">
      <w:pPr>
        <w:pStyle w:val="subsection"/>
      </w:pPr>
      <w:r w:rsidRPr="00E73D10">
        <w:tab/>
        <w:t>3.2</w:t>
      </w:r>
      <w:r w:rsidRPr="00E73D10">
        <w:tab/>
        <w:t>A summary of relevant business experience of the supplier in the last 10 years, including:</w:t>
      </w:r>
    </w:p>
    <w:p w:rsidR="00FF4900" w:rsidRPr="00E73D10" w:rsidRDefault="00FF4900" w:rsidP="00FF4900">
      <w:pPr>
        <w:pStyle w:val="paragraph"/>
      </w:pPr>
      <w:r w:rsidRPr="00E73D10">
        <w:tab/>
        <w:t>(a)</w:t>
      </w:r>
      <w:r w:rsidRPr="00E73D10">
        <w:tab/>
        <w:t>length of experience in:</w:t>
      </w:r>
    </w:p>
    <w:p w:rsidR="00FF4900" w:rsidRPr="00E73D10" w:rsidRDefault="00FF4900" w:rsidP="00FF4900">
      <w:pPr>
        <w:pStyle w:val="paragraphsub"/>
      </w:pPr>
      <w:r w:rsidRPr="00E73D10">
        <w:tab/>
        <w:t>(i)</w:t>
      </w:r>
      <w:r w:rsidRPr="00E73D10">
        <w:tab/>
        <w:t>operating a petroleum retailing business; and</w:t>
      </w:r>
    </w:p>
    <w:p w:rsidR="00FF4900" w:rsidRPr="00E73D10" w:rsidRDefault="00FF4900" w:rsidP="00FF4900">
      <w:pPr>
        <w:pStyle w:val="paragraphsub"/>
      </w:pPr>
      <w:r w:rsidRPr="00E73D10">
        <w:tab/>
        <w:t>(ii)</w:t>
      </w:r>
      <w:r w:rsidRPr="00E73D10">
        <w:tab/>
        <w:t>offering other fuel re</w:t>
      </w:r>
      <w:r w:rsidR="00E73D10">
        <w:noBreakHyphen/>
      </w:r>
      <w:r w:rsidRPr="00E73D10">
        <w:t>selling agreements that are substantially the same as the fuel re</w:t>
      </w:r>
      <w:r w:rsidR="00E73D10">
        <w:noBreakHyphen/>
      </w:r>
      <w:r w:rsidRPr="00E73D10">
        <w:t>selling agreement; and</w:t>
      </w:r>
    </w:p>
    <w:p w:rsidR="00FF4900" w:rsidRPr="00E73D10" w:rsidRDefault="00FF4900" w:rsidP="00FF4900">
      <w:pPr>
        <w:pStyle w:val="paragraph"/>
      </w:pPr>
      <w:r w:rsidRPr="00E73D10">
        <w:tab/>
        <w:t>(b)</w:t>
      </w:r>
      <w:r w:rsidRPr="00E73D10">
        <w:tab/>
        <w:t>whether the supplier has offered re</w:t>
      </w:r>
      <w:r w:rsidR="00E73D10">
        <w:noBreakHyphen/>
      </w:r>
      <w:r w:rsidRPr="00E73D10">
        <w:t>selling agreements for other businesses and, if so:</w:t>
      </w:r>
    </w:p>
    <w:p w:rsidR="00FF4900" w:rsidRPr="00E73D10" w:rsidRDefault="00FF4900" w:rsidP="00FF4900">
      <w:pPr>
        <w:pStyle w:val="paragraphsub"/>
      </w:pPr>
      <w:r w:rsidRPr="00E73D10">
        <w:tab/>
        <w:t>(i)</w:t>
      </w:r>
      <w:r w:rsidRPr="00E73D10">
        <w:tab/>
        <w:t>a description of each such business; and</w:t>
      </w:r>
    </w:p>
    <w:p w:rsidR="00FF4900" w:rsidRPr="00E73D10" w:rsidRDefault="00FF4900" w:rsidP="00FF4900">
      <w:pPr>
        <w:pStyle w:val="paragraphsub"/>
      </w:pPr>
      <w:r w:rsidRPr="00E73D10">
        <w:tab/>
        <w:t>(ii)</w:t>
      </w:r>
      <w:r w:rsidRPr="00E73D10">
        <w:tab/>
        <w:t>the length of time the supplier offered agreements for each such business.</w:t>
      </w:r>
    </w:p>
    <w:p w:rsidR="00FF4900" w:rsidRPr="00E73D10" w:rsidRDefault="00FF4900" w:rsidP="00FF4900">
      <w:pPr>
        <w:pStyle w:val="ActHead5"/>
      </w:pPr>
      <w:bookmarkStart w:id="81" w:name="_Toc474932572"/>
      <w:r w:rsidRPr="00E73D10">
        <w:rPr>
          <w:rStyle w:val="CharSectno"/>
        </w:rPr>
        <w:t>4</w:t>
      </w:r>
      <w:r w:rsidRPr="00E73D10">
        <w:t xml:space="preserve">  Litigation</w:t>
      </w:r>
      <w:bookmarkEnd w:id="81"/>
    </w:p>
    <w:p w:rsidR="00FF4900" w:rsidRPr="00E73D10" w:rsidRDefault="00FF4900" w:rsidP="00FF4900">
      <w:pPr>
        <w:pStyle w:val="subsection"/>
      </w:pPr>
      <w:r w:rsidRPr="00E73D10">
        <w:rPr>
          <w:color w:val="000000"/>
        </w:rPr>
        <w:tab/>
        <w:t>4.1</w:t>
      </w:r>
      <w:r w:rsidRPr="00E73D10">
        <w:rPr>
          <w:color w:val="000000"/>
        </w:rPr>
        <w:tab/>
        <w:t>Details of:</w:t>
      </w:r>
    </w:p>
    <w:p w:rsidR="00FF4900" w:rsidRPr="00E73D10" w:rsidRDefault="00FF4900" w:rsidP="00FF4900">
      <w:pPr>
        <w:pStyle w:val="paragraph"/>
      </w:pPr>
      <w:r w:rsidRPr="00E73D10">
        <w:tab/>
        <w:t>(a)</w:t>
      </w:r>
      <w:r w:rsidRPr="00E73D10">
        <w:tab/>
        <w:t>current proceedings, and proceedings finalised in the previous 3 years, by a public agency, criminal or civil proceedings or arbitration, relevant to the fuel re</w:t>
      </w:r>
      <w:r w:rsidR="00E73D10">
        <w:noBreakHyphen/>
      </w:r>
      <w:r w:rsidRPr="00E73D10">
        <w:t>selling agreement, against the supplier in Australia alleging:</w:t>
      </w:r>
    </w:p>
    <w:p w:rsidR="00FF4900" w:rsidRPr="00E73D10" w:rsidRDefault="00FF4900" w:rsidP="00FF4900">
      <w:pPr>
        <w:pStyle w:val="paragraphsub"/>
      </w:pPr>
      <w:r w:rsidRPr="00E73D10">
        <w:tab/>
        <w:t>(i)</w:t>
      </w:r>
      <w:r w:rsidRPr="00E73D10">
        <w:tab/>
        <w:t>breach of a fuel re</w:t>
      </w:r>
      <w:r w:rsidR="00E73D10">
        <w:noBreakHyphen/>
      </w:r>
      <w:r w:rsidRPr="00E73D10">
        <w:t>selling agreement; or</w:t>
      </w:r>
    </w:p>
    <w:p w:rsidR="00FF4900" w:rsidRPr="00E73D10" w:rsidRDefault="00FF4900" w:rsidP="00FF4900">
      <w:pPr>
        <w:pStyle w:val="paragraphsub"/>
      </w:pPr>
      <w:r w:rsidRPr="00E73D10">
        <w:tab/>
        <w:t>(ii)</w:t>
      </w:r>
      <w:r w:rsidRPr="00E73D10">
        <w:tab/>
        <w:t>a contravention of the Act; or</w:t>
      </w:r>
    </w:p>
    <w:p w:rsidR="00FF4900" w:rsidRPr="00E73D10" w:rsidRDefault="00FF4900" w:rsidP="00FF4900">
      <w:pPr>
        <w:pStyle w:val="paragraphsub"/>
      </w:pPr>
      <w:r w:rsidRPr="00E73D10">
        <w:tab/>
        <w:t>(iii)</w:t>
      </w:r>
      <w:r w:rsidRPr="00E73D10">
        <w:tab/>
        <w:t xml:space="preserve">a contravention of the </w:t>
      </w:r>
      <w:r w:rsidRPr="00E73D10">
        <w:rPr>
          <w:i/>
        </w:rPr>
        <w:t>Corporations Act 2001</w:t>
      </w:r>
      <w:r w:rsidRPr="00E73D10">
        <w:t>; or</w:t>
      </w:r>
    </w:p>
    <w:p w:rsidR="00FF4900" w:rsidRPr="00E73D10" w:rsidRDefault="00FF4900" w:rsidP="00FF4900">
      <w:pPr>
        <w:pStyle w:val="paragraphsub"/>
      </w:pPr>
      <w:r w:rsidRPr="00E73D10">
        <w:tab/>
        <w:t>(iv)</w:t>
      </w:r>
      <w:r w:rsidRPr="00E73D10">
        <w:tab/>
        <w:t>unconscionable conduct; or</w:t>
      </w:r>
    </w:p>
    <w:p w:rsidR="00FF4900" w:rsidRPr="00E73D10" w:rsidRDefault="00FF4900" w:rsidP="00FF4900">
      <w:pPr>
        <w:pStyle w:val="paragraphsub"/>
      </w:pPr>
      <w:r w:rsidRPr="00E73D10">
        <w:tab/>
        <w:t>(v)</w:t>
      </w:r>
      <w:r w:rsidRPr="00E73D10">
        <w:tab/>
        <w:t>misconduct; or</w:t>
      </w:r>
    </w:p>
    <w:p w:rsidR="00FF4900" w:rsidRPr="00E73D10" w:rsidRDefault="00FF4900" w:rsidP="00FF4900">
      <w:pPr>
        <w:pStyle w:val="paragraphsub"/>
      </w:pPr>
      <w:r w:rsidRPr="00E73D10">
        <w:tab/>
        <w:t>(vi)</w:t>
      </w:r>
      <w:r w:rsidRPr="00E73D10">
        <w:tab/>
        <w:t>an offence of dishonesty; and</w:t>
      </w:r>
    </w:p>
    <w:p w:rsidR="00FF4900" w:rsidRPr="00E73D10" w:rsidRDefault="00FF4900" w:rsidP="00FF4900">
      <w:pPr>
        <w:pStyle w:val="paragraph"/>
      </w:pPr>
      <w:r w:rsidRPr="00E73D10">
        <w:tab/>
        <w:t>(b)</w:t>
      </w:r>
      <w:r w:rsidRPr="00E73D10">
        <w:tab/>
        <w:t>proceedings against the supplier under:</w:t>
      </w:r>
    </w:p>
    <w:p w:rsidR="00FF4900" w:rsidRPr="00E73D10" w:rsidRDefault="00FF4900" w:rsidP="00FF4900">
      <w:pPr>
        <w:pStyle w:val="paragraphsub"/>
      </w:pPr>
      <w:r w:rsidRPr="00E73D10">
        <w:tab/>
        <w:t>(i)</w:t>
      </w:r>
      <w:r w:rsidRPr="00E73D10">
        <w:tab/>
        <w:t>Part</w:t>
      </w:r>
      <w:r w:rsidR="00E73D10" w:rsidRPr="00E73D10">
        <w:t> </w:t>
      </w:r>
      <w:r w:rsidRPr="00E73D10">
        <w:t xml:space="preserve">3 of the </w:t>
      </w:r>
      <w:r w:rsidRPr="00E73D10">
        <w:rPr>
          <w:i/>
        </w:rPr>
        <w:t>Independent Contractors Act 2006</w:t>
      </w:r>
      <w:r w:rsidRPr="00E73D10">
        <w:t>; or</w:t>
      </w:r>
    </w:p>
    <w:p w:rsidR="00FF4900" w:rsidRPr="00E73D10" w:rsidRDefault="00FF4900" w:rsidP="00FF4900">
      <w:pPr>
        <w:pStyle w:val="paragraphsub"/>
      </w:pPr>
      <w:r w:rsidRPr="00E73D10">
        <w:tab/>
        <w:t>(ii)</w:t>
      </w:r>
      <w:r w:rsidRPr="00E73D10">
        <w:tab/>
        <w:t>section</w:t>
      </w:r>
      <w:r w:rsidR="00E73D10" w:rsidRPr="00E73D10">
        <w:t> </w:t>
      </w:r>
      <w:r w:rsidRPr="00E73D10">
        <w:t xml:space="preserve">106 of the </w:t>
      </w:r>
      <w:r w:rsidRPr="00E73D10">
        <w:rPr>
          <w:i/>
        </w:rPr>
        <w:t xml:space="preserve">Industrial Relations Act 1996 </w:t>
      </w:r>
      <w:r w:rsidRPr="00E73D10">
        <w:t>(NSW); or</w:t>
      </w:r>
    </w:p>
    <w:p w:rsidR="00FF4900" w:rsidRPr="00E73D10" w:rsidRDefault="00FF4900" w:rsidP="00FF4900">
      <w:pPr>
        <w:pStyle w:val="paragraphsub"/>
      </w:pPr>
      <w:r w:rsidRPr="00E73D10">
        <w:tab/>
        <w:t>(iii)</w:t>
      </w:r>
      <w:r w:rsidRPr="00E73D10">
        <w:tab/>
        <w:t>section</w:t>
      </w:r>
      <w:r w:rsidR="00E73D10" w:rsidRPr="00E73D10">
        <w:t> </w:t>
      </w:r>
      <w:r w:rsidRPr="00E73D10">
        <w:t xml:space="preserve">276 of the </w:t>
      </w:r>
      <w:r w:rsidRPr="00E73D10">
        <w:rPr>
          <w:i/>
        </w:rPr>
        <w:t xml:space="preserve">Industrial Relations Act 1999 </w:t>
      </w:r>
      <w:r w:rsidRPr="00E73D10">
        <w:t>(Qld).</w:t>
      </w:r>
    </w:p>
    <w:p w:rsidR="00FF4900" w:rsidRPr="00E73D10" w:rsidRDefault="00FF4900" w:rsidP="00FF4900">
      <w:pPr>
        <w:pStyle w:val="subsection"/>
      </w:pPr>
      <w:r w:rsidRPr="00E73D10">
        <w:rPr>
          <w:color w:val="000000"/>
        </w:rPr>
        <w:tab/>
        <w:t>4.2</w:t>
      </w:r>
      <w:r w:rsidRPr="00E73D10">
        <w:rPr>
          <w:color w:val="000000"/>
        </w:rPr>
        <w:tab/>
        <w:t>Whether the supplier or a director of the supplier has been:</w:t>
      </w:r>
    </w:p>
    <w:p w:rsidR="00FF4900" w:rsidRPr="00E73D10" w:rsidRDefault="00FF4900" w:rsidP="00FF4900">
      <w:pPr>
        <w:pStyle w:val="paragraphsub"/>
      </w:pPr>
      <w:r w:rsidRPr="00E73D10">
        <w:tab/>
        <w:t>(a)</w:t>
      </w:r>
      <w:r w:rsidRPr="00E73D10">
        <w:tab/>
        <w:t>in the last 10 years—convicted of a serious offence, or an equivalent offence outside Australia; or</w:t>
      </w:r>
    </w:p>
    <w:p w:rsidR="00FF4900" w:rsidRPr="00E73D10" w:rsidRDefault="00FF4900" w:rsidP="00FF4900">
      <w:pPr>
        <w:pStyle w:val="paragraphsub"/>
      </w:pPr>
      <w:r w:rsidRPr="00E73D10">
        <w:tab/>
        <w:t>(b)</w:t>
      </w:r>
      <w:r w:rsidRPr="00E73D10">
        <w:tab/>
        <w:t>in the last 5 years—subject to final judgment in civil proceedings for a matter mentioned in paragraph</w:t>
      </w:r>
      <w:r w:rsidR="00E73D10" w:rsidRPr="00E73D10">
        <w:t> </w:t>
      </w:r>
      <w:r w:rsidRPr="00E73D10">
        <w:t>4.1(a); or</w:t>
      </w:r>
    </w:p>
    <w:p w:rsidR="00FF4900" w:rsidRPr="00E73D10" w:rsidRDefault="00FF4900" w:rsidP="00FF4900">
      <w:pPr>
        <w:pStyle w:val="paragraphsub"/>
      </w:pPr>
      <w:r w:rsidRPr="00E73D10">
        <w:tab/>
        <w:t>(c)</w:t>
      </w:r>
      <w:r w:rsidRPr="00E73D10">
        <w:tab/>
        <w:t>in the last 10 years—bankrupt, insolvent under administration or a Chapter</w:t>
      </w:r>
      <w:r w:rsidR="00E73D10" w:rsidRPr="00E73D10">
        <w:t> </w:t>
      </w:r>
      <w:r w:rsidRPr="00E73D10">
        <w:t>5 body corporate in Australia or elsewhere.</w:t>
      </w:r>
    </w:p>
    <w:p w:rsidR="00FF4900" w:rsidRPr="00E73D10" w:rsidRDefault="00FF4900" w:rsidP="00FF4900">
      <w:pPr>
        <w:pStyle w:val="subsection"/>
      </w:pPr>
      <w:r w:rsidRPr="00E73D10">
        <w:rPr>
          <w:color w:val="000000"/>
        </w:rPr>
        <w:tab/>
        <w:t>4.3</w:t>
      </w:r>
      <w:r w:rsidRPr="00E73D10">
        <w:rPr>
          <w:color w:val="000000"/>
        </w:rPr>
        <w:tab/>
        <w:t>For the purposes of subitems</w:t>
      </w:r>
      <w:r w:rsidR="00E73D10" w:rsidRPr="00E73D10">
        <w:rPr>
          <w:color w:val="000000"/>
        </w:rPr>
        <w:t> </w:t>
      </w:r>
      <w:r w:rsidRPr="00E73D10">
        <w:rPr>
          <w:color w:val="000000"/>
        </w:rPr>
        <w:t>4.1 and 4.2, the following details (where relevant):</w:t>
      </w:r>
    </w:p>
    <w:p w:rsidR="00FF4900" w:rsidRPr="00E73D10" w:rsidRDefault="00FF4900" w:rsidP="00FF4900">
      <w:pPr>
        <w:pStyle w:val="paragraph"/>
      </w:pPr>
      <w:r w:rsidRPr="00E73D10">
        <w:tab/>
        <w:t>(a)</w:t>
      </w:r>
      <w:r w:rsidRPr="00E73D10">
        <w:tab/>
        <w:t>the names of the parties to the proceedings;</w:t>
      </w:r>
    </w:p>
    <w:p w:rsidR="00FF4900" w:rsidRPr="00E73D10" w:rsidRDefault="00FF4900" w:rsidP="00FF4900">
      <w:pPr>
        <w:pStyle w:val="paragraph"/>
      </w:pPr>
      <w:r w:rsidRPr="00E73D10">
        <w:tab/>
        <w:t>(b)</w:t>
      </w:r>
      <w:r w:rsidRPr="00E73D10">
        <w:tab/>
        <w:t>the name of the court, tribunal or arbitrator;</w:t>
      </w:r>
    </w:p>
    <w:p w:rsidR="00FF4900" w:rsidRPr="00E73D10" w:rsidRDefault="00FF4900" w:rsidP="00FF4900">
      <w:pPr>
        <w:pStyle w:val="paragraph"/>
      </w:pPr>
      <w:r w:rsidRPr="00E73D10">
        <w:tab/>
        <w:t>(c)</w:t>
      </w:r>
      <w:r w:rsidRPr="00E73D10">
        <w:tab/>
        <w:t>the case number;</w:t>
      </w:r>
    </w:p>
    <w:p w:rsidR="00FF4900" w:rsidRPr="00E73D10" w:rsidRDefault="00FF4900" w:rsidP="00FF4900">
      <w:pPr>
        <w:pStyle w:val="paragraph"/>
      </w:pPr>
      <w:r w:rsidRPr="00E73D10">
        <w:tab/>
        <w:t>(d)</w:t>
      </w:r>
      <w:r w:rsidRPr="00E73D10">
        <w:tab/>
        <w:t>the general nature of the proceedings;</w:t>
      </w:r>
    </w:p>
    <w:p w:rsidR="00FF4900" w:rsidRPr="00E73D10" w:rsidRDefault="00FF4900" w:rsidP="00FF4900">
      <w:pPr>
        <w:pStyle w:val="paragraph"/>
      </w:pPr>
      <w:r w:rsidRPr="00E73D10">
        <w:tab/>
        <w:t>(e)</w:t>
      </w:r>
      <w:r w:rsidRPr="00E73D10">
        <w:tab/>
        <w:t>the current status of the proceedings;</w:t>
      </w:r>
    </w:p>
    <w:p w:rsidR="00FF4900" w:rsidRPr="00E73D10" w:rsidRDefault="00FF4900" w:rsidP="00FF4900">
      <w:pPr>
        <w:pStyle w:val="paragraph"/>
      </w:pPr>
      <w:r w:rsidRPr="00E73D10">
        <w:tab/>
        <w:t>(f)</w:t>
      </w:r>
      <w:r w:rsidRPr="00E73D10">
        <w:tab/>
        <w:t>the date of order or undertaking under section</w:t>
      </w:r>
      <w:r w:rsidR="00E73D10" w:rsidRPr="00E73D10">
        <w:t> </w:t>
      </w:r>
      <w:r w:rsidRPr="00E73D10">
        <w:t>87B of the Act;</w:t>
      </w:r>
    </w:p>
    <w:p w:rsidR="00FF4900" w:rsidRPr="00E73D10" w:rsidRDefault="00FF4900" w:rsidP="00FF4900">
      <w:pPr>
        <w:pStyle w:val="paragraph"/>
      </w:pPr>
      <w:r w:rsidRPr="00E73D10">
        <w:tab/>
        <w:t>(g)</w:t>
      </w:r>
      <w:r w:rsidRPr="00E73D10">
        <w:tab/>
        <w:t>the penalty or damages assessed or imposed;</w:t>
      </w:r>
    </w:p>
    <w:p w:rsidR="00FF4900" w:rsidRPr="00E73D10" w:rsidRDefault="00FF4900" w:rsidP="00FF4900">
      <w:pPr>
        <w:pStyle w:val="paragraph"/>
      </w:pPr>
      <w:r w:rsidRPr="00E73D10">
        <w:tab/>
        <w:t>(h)</w:t>
      </w:r>
      <w:r w:rsidRPr="00E73D10">
        <w:tab/>
        <w:t>the names of the persons who are bankrupt, insolvent under administration or externally administered;</w:t>
      </w:r>
    </w:p>
    <w:p w:rsidR="00FF4900" w:rsidRPr="00E73D10" w:rsidRDefault="00FF4900" w:rsidP="00FF4900">
      <w:pPr>
        <w:pStyle w:val="paragraph"/>
      </w:pPr>
      <w:r w:rsidRPr="00E73D10">
        <w:tab/>
        <w:t>(i)</w:t>
      </w:r>
      <w:r w:rsidRPr="00E73D10">
        <w:tab/>
        <w:t>the period of the bankruptcy, insolvency under administration or external administration.</w:t>
      </w:r>
    </w:p>
    <w:p w:rsidR="00FF4900" w:rsidRPr="00E73D10" w:rsidRDefault="00FF4900" w:rsidP="00FF4900">
      <w:pPr>
        <w:pStyle w:val="ActHead5"/>
      </w:pPr>
      <w:bookmarkStart w:id="82" w:name="_Toc474932573"/>
      <w:r w:rsidRPr="00E73D10">
        <w:rPr>
          <w:rStyle w:val="CharSectno"/>
        </w:rPr>
        <w:t>5</w:t>
      </w:r>
      <w:r w:rsidRPr="00E73D10">
        <w:t xml:space="preserve">  Payments to agents</w:t>
      </w:r>
      <w:bookmarkEnd w:id="82"/>
    </w:p>
    <w:p w:rsidR="00FF4900" w:rsidRPr="00E73D10" w:rsidRDefault="00FF4900" w:rsidP="00FF4900">
      <w:pPr>
        <w:pStyle w:val="subsection"/>
      </w:pPr>
      <w:r w:rsidRPr="00E73D10">
        <w:rPr>
          <w:color w:val="000000"/>
        </w:rPr>
        <w:tab/>
        <w:t>5.1</w:t>
      </w:r>
      <w:r w:rsidRPr="00E73D10">
        <w:rPr>
          <w:color w:val="000000"/>
        </w:rPr>
        <w:tab/>
        <w:t>For any agreement under which the supplier must pay an amount to a person who is not an officer, director or employee of the supplier in connection with the introduction or recruitment of a retailer—the name of the person.</w:t>
      </w:r>
    </w:p>
    <w:p w:rsidR="00FF4900" w:rsidRPr="00E73D10" w:rsidRDefault="00FF4900" w:rsidP="00FF4900">
      <w:pPr>
        <w:pStyle w:val="ActHead5"/>
      </w:pPr>
      <w:bookmarkStart w:id="83" w:name="_Toc474932574"/>
      <w:r w:rsidRPr="00E73D10">
        <w:rPr>
          <w:rStyle w:val="CharSectno"/>
        </w:rPr>
        <w:t>6</w:t>
      </w:r>
      <w:r w:rsidRPr="00E73D10">
        <w:t xml:space="preserve">  Existing fuel re</w:t>
      </w:r>
      <w:r w:rsidR="00E73D10">
        <w:noBreakHyphen/>
      </w:r>
      <w:r w:rsidRPr="00E73D10">
        <w:t>selling agreements</w:t>
      </w:r>
      <w:bookmarkEnd w:id="83"/>
    </w:p>
    <w:p w:rsidR="00FF4900" w:rsidRPr="00E73D10" w:rsidRDefault="00FF4900" w:rsidP="00FF4900">
      <w:pPr>
        <w:pStyle w:val="subsection"/>
      </w:pPr>
      <w:r w:rsidRPr="00E73D10">
        <w:tab/>
        <w:t>6.1</w:t>
      </w:r>
      <w:r w:rsidRPr="00E73D10">
        <w:tab/>
        <w:t>For each existing fuel re</w:t>
      </w:r>
      <w:r w:rsidR="00E73D10">
        <w:noBreakHyphen/>
      </w:r>
      <w:r w:rsidRPr="00E73D10">
        <w:t>selling agreement:</w:t>
      </w:r>
    </w:p>
    <w:p w:rsidR="00FF4900" w:rsidRPr="00E73D10" w:rsidRDefault="00FF4900" w:rsidP="00FF4900">
      <w:pPr>
        <w:pStyle w:val="paragraph"/>
      </w:pPr>
      <w:r w:rsidRPr="00E73D10">
        <w:tab/>
        <w:t>(a)</w:t>
      </w:r>
      <w:r w:rsidRPr="00E73D10">
        <w:tab/>
        <w:t>if the supplier has fuel re</w:t>
      </w:r>
      <w:r w:rsidR="00E73D10">
        <w:noBreakHyphen/>
      </w:r>
      <w:r w:rsidRPr="00E73D10">
        <w:t>selling agreements with fewer than 50 retailers—the name, address and contact details of each retailer; or</w:t>
      </w:r>
    </w:p>
    <w:p w:rsidR="00FF4900" w:rsidRPr="00E73D10" w:rsidRDefault="00FF4900" w:rsidP="00FF4900">
      <w:pPr>
        <w:pStyle w:val="paragraph"/>
      </w:pPr>
      <w:r w:rsidRPr="00E73D10">
        <w:tab/>
        <w:t>(b)</w:t>
      </w:r>
      <w:r w:rsidRPr="00E73D10">
        <w:tab/>
        <w:t>if the supplier has fuel re</w:t>
      </w:r>
      <w:r w:rsidR="00E73D10">
        <w:noBreakHyphen/>
      </w:r>
      <w:r w:rsidRPr="00E73D10">
        <w:t>selling agreements with 50 or more retailers—the name, address and contact details of each retailer in the State, region or metropolitan area in which the fuel re</w:t>
      </w:r>
      <w:r w:rsidR="00E73D10">
        <w:noBreakHyphen/>
      </w:r>
      <w:r w:rsidRPr="00E73D10">
        <w:t>selling agreement is to operate.</w:t>
      </w:r>
    </w:p>
    <w:p w:rsidR="00FF4900" w:rsidRPr="00E73D10" w:rsidRDefault="00FF4900" w:rsidP="00FF4900">
      <w:pPr>
        <w:pStyle w:val="subsection"/>
      </w:pPr>
      <w:r w:rsidRPr="00E73D10">
        <w:tab/>
        <w:t>6.2</w:t>
      </w:r>
      <w:r w:rsidRPr="00E73D10">
        <w:tab/>
        <w:t>A supplier does not need to provide the information mentioned in subitem</w:t>
      </w:r>
      <w:r w:rsidR="00E73D10" w:rsidRPr="00E73D10">
        <w:t> </w:t>
      </w:r>
      <w:r w:rsidRPr="00E73D10">
        <w:t>6.1 about a particular retailer if that retailer has requested, in writing, that the information not be disclosed.</w:t>
      </w:r>
    </w:p>
    <w:p w:rsidR="00FF4900" w:rsidRPr="00E73D10" w:rsidRDefault="00FF4900" w:rsidP="00FF4900">
      <w:pPr>
        <w:pStyle w:val="subsection"/>
      </w:pPr>
      <w:r w:rsidRPr="00E73D10">
        <w:tab/>
        <w:t>6.3</w:t>
      </w:r>
      <w:r w:rsidRPr="00E73D10">
        <w:tab/>
        <w:t>For each of the last 3 years and for each of the following events—the number of fuel re</w:t>
      </w:r>
      <w:r w:rsidR="00E73D10">
        <w:noBreakHyphen/>
      </w:r>
      <w:r w:rsidRPr="00E73D10">
        <w:t>selling businesses of the supplier for which the event happened:</w:t>
      </w:r>
    </w:p>
    <w:p w:rsidR="00FF4900" w:rsidRPr="00E73D10" w:rsidRDefault="00FF4900" w:rsidP="00FF4900">
      <w:pPr>
        <w:pStyle w:val="paragraph"/>
      </w:pPr>
      <w:r w:rsidRPr="00E73D10">
        <w:tab/>
        <w:t>(a)</w:t>
      </w:r>
      <w:r w:rsidRPr="00E73D10">
        <w:tab/>
        <w:t>the fuel re</w:t>
      </w:r>
      <w:r w:rsidR="00E73D10">
        <w:noBreakHyphen/>
      </w:r>
      <w:r w:rsidRPr="00E73D10">
        <w:t>selling agreement was transferred;</w:t>
      </w:r>
    </w:p>
    <w:p w:rsidR="00FF4900" w:rsidRPr="00E73D10" w:rsidRDefault="00FF4900" w:rsidP="00FF4900">
      <w:pPr>
        <w:pStyle w:val="paragraph"/>
      </w:pPr>
      <w:r w:rsidRPr="00E73D10">
        <w:tab/>
        <w:t>(b)</w:t>
      </w:r>
      <w:r w:rsidRPr="00E73D10">
        <w:tab/>
        <w:t>the fuel re</w:t>
      </w:r>
      <w:r w:rsidR="00E73D10">
        <w:noBreakHyphen/>
      </w:r>
      <w:r w:rsidRPr="00E73D10">
        <w:t>selling business ceased to operate;</w:t>
      </w:r>
    </w:p>
    <w:p w:rsidR="00FF4900" w:rsidRPr="00E73D10" w:rsidRDefault="00FF4900" w:rsidP="00FF4900">
      <w:pPr>
        <w:pStyle w:val="paragraph"/>
      </w:pPr>
      <w:r w:rsidRPr="00E73D10">
        <w:tab/>
        <w:t>(c)</w:t>
      </w:r>
      <w:r w:rsidRPr="00E73D10">
        <w:tab/>
        <w:t>the fuel re</w:t>
      </w:r>
      <w:r w:rsidR="00E73D10">
        <w:noBreakHyphen/>
      </w:r>
      <w:r w:rsidRPr="00E73D10">
        <w:t>selling agreement was terminated by the supplier;</w:t>
      </w:r>
    </w:p>
    <w:p w:rsidR="00FF4900" w:rsidRPr="00E73D10" w:rsidRDefault="00FF4900" w:rsidP="00FF4900">
      <w:pPr>
        <w:pStyle w:val="paragraph"/>
      </w:pPr>
      <w:r w:rsidRPr="00E73D10">
        <w:tab/>
        <w:t>(d)</w:t>
      </w:r>
      <w:r w:rsidRPr="00E73D10">
        <w:tab/>
        <w:t>the fuel re</w:t>
      </w:r>
      <w:r w:rsidR="00E73D10">
        <w:noBreakHyphen/>
      </w:r>
      <w:r w:rsidRPr="00E73D10">
        <w:t>selling agreement was terminated by the retailer;</w:t>
      </w:r>
    </w:p>
    <w:p w:rsidR="00FF4900" w:rsidRPr="00E73D10" w:rsidRDefault="00FF4900" w:rsidP="00FF4900">
      <w:pPr>
        <w:pStyle w:val="paragraph"/>
      </w:pPr>
      <w:r w:rsidRPr="00E73D10">
        <w:tab/>
        <w:t>(e)</w:t>
      </w:r>
      <w:r w:rsidRPr="00E73D10">
        <w:tab/>
        <w:t>the fuel re</w:t>
      </w:r>
      <w:r w:rsidR="00E73D10">
        <w:noBreakHyphen/>
      </w:r>
      <w:r w:rsidRPr="00E73D10">
        <w:t>selling agreement was not renewed when it expired;</w:t>
      </w:r>
    </w:p>
    <w:p w:rsidR="00FF4900" w:rsidRPr="00E73D10" w:rsidRDefault="00FF4900" w:rsidP="00FF4900">
      <w:pPr>
        <w:pStyle w:val="paragraph"/>
      </w:pPr>
      <w:r w:rsidRPr="00E73D10">
        <w:tab/>
        <w:t>(f)</w:t>
      </w:r>
      <w:r w:rsidRPr="00E73D10">
        <w:tab/>
        <w:t>the fuel re</w:t>
      </w:r>
      <w:r w:rsidR="00E73D10">
        <w:noBreakHyphen/>
      </w:r>
      <w:r w:rsidRPr="00E73D10">
        <w:t>selling business was bought back by the supplier;</w:t>
      </w:r>
    </w:p>
    <w:p w:rsidR="00FF4900" w:rsidRPr="00E73D10" w:rsidRDefault="00FF4900" w:rsidP="00FF4900">
      <w:pPr>
        <w:pStyle w:val="paragraph"/>
      </w:pPr>
      <w:r w:rsidRPr="00E73D10">
        <w:tab/>
        <w:t>(g)</w:t>
      </w:r>
      <w:r w:rsidRPr="00E73D10">
        <w:tab/>
        <w:t>the fuel re</w:t>
      </w:r>
      <w:r w:rsidR="00E73D10">
        <w:noBreakHyphen/>
      </w:r>
      <w:r w:rsidRPr="00E73D10">
        <w:t>selling agreement was terminated and the fuel re</w:t>
      </w:r>
      <w:r w:rsidR="00E73D10">
        <w:noBreakHyphen/>
      </w:r>
      <w:r w:rsidRPr="00E73D10">
        <w:t>selling business was acquired by the supplier.</w:t>
      </w:r>
    </w:p>
    <w:p w:rsidR="00FF4900" w:rsidRPr="00E73D10" w:rsidRDefault="00FF4900" w:rsidP="00FF4900">
      <w:pPr>
        <w:pStyle w:val="notetext"/>
      </w:pPr>
      <w:r w:rsidRPr="00E73D10">
        <w:rPr>
          <w:color w:val="000000"/>
        </w:rPr>
        <w:t>Note:</w:t>
      </w:r>
      <w:r w:rsidRPr="00E73D10">
        <w:rPr>
          <w:color w:val="000000"/>
        </w:rPr>
        <w:tab/>
        <w:t>An event may be counted more than once if more than one paragraph applies to it.</w:t>
      </w:r>
    </w:p>
    <w:p w:rsidR="00FF4900" w:rsidRPr="00E73D10" w:rsidRDefault="00FF4900" w:rsidP="00FF4900">
      <w:pPr>
        <w:pStyle w:val="subsection"/>
      </w:pPr>
      <w:r w:rsidRPr="00E73D10">
        <w:tab/>
        <w:t>6.4</w:t>
      </w:r>
      <w:r w:rsidRPr="00E73D10">
        <w:tab/>
        <w:t>The supplier must supply for each event mentioned in subitem</w:t>
      </w:r>
      <w:r w:rsidR="00E73D10" w:rsidRPr="00E73D10">
        <w:t> </w:t>
      </w:r>
      <w:r w:rsidRPr="00E73D10">
        <w:t>6.3:</w:t>
      </w:r>
    </w:p>
    <w:p w:rsidR="00FF4900" w:rsidRPr="00E73D10" w:rsidRDefault="00FF4900" w:rsidP="00FF4900">
      <w:pPr>
        <w:pStyle w:val="paragraph"/>
      </w:pPr>
      <w:r w:rsidRPr="00E73D10">
        <w:tab/>
        <w:t>(a)</w:t>
      </w:r>
      <w:r w:rsidRPr="00E73D10">
        <w:tab/>
        <w:t>if there are fewer than 50 retailers involved in an event—the name, address and contact details of each retailer; or</w:t>
      </w:r>
    </w:p>
    <w:p w:rsidR="00FF4900" w:rsidRPr="00E73D10" w:rsidRDefault="00FF4900" w:rsidP="00FF4900">
      <w:pPr>
        <w:pStyle w:val="paragraph"/>
      </w:pPr>
      <w:r w:rsidRPr="00E73D10">
        <w:tab/>
        <w:t>(b)</w:t>
      </w:r>
      <w:r w:rsidRPr="00E73D10">
        <w:tab/>
        <w:t>if there are 50 or more retailers involved in an event—the name, address and contact details of each retailer in the State, region or metropolitan area in which the fuel re</w:t>
      </w:r>
      <w:r w:rsidR="00E73D10">
        <w:noBreakHyphen/>
      </w:r>
      <w:r w:rsidRPr="00E73D10">
        <w:t>selling agreement is to operate.</w:t>
      </w:r>
    </w:p>
    <w:p w:rsidR="00FF4900" w:rsidRPr="00E73D10" w:rsidRDefault="00FF4900" w:rsidP="00FF4900">
      <w:pPr>
        <w:pStyle w:val="subsection"/>
      </w:pPr>
      <w:r w:rsidRPr="00E73D10">
        <w:tab/>
        <w:t>6.5</w:t>
      </w:r>
      <w:r w:rsidRPr="00E73D10">
        <w:tab/>
        <w:t>A supplier does not need to provide information mentioned in subitem</w:t>
      </w:r>
      <w:r w:rsidR="00E73D10" w:rsidRPr="00E73D10">
        <w:t> </w:t>
      </w:r>
      <w:r w:rsidRPr="00E73D10">
        <w:t>6.4 about a particular retailer if that retailer has requested, in writing, that the information not be disclosed.</w:t>
      </w:r>
    </w:p>
    <w:p w:rsidR="00FF4900" w:rsidRPr="00E73D10" w:rsidRDefault="00FF4900" w:rsidP="00FF4900">
      <w:pPr>
        <w:pStyle w:val="ActHead5"/>
      </w:pPr>
      <w:bookmarkStart w:id="84" w:name="_Toc474932575"/>
      <w:r w:rsidRPr="00E73D10">
        <w:rPr>
          <w:rStyle w:val="CharSectno"/>
        </w:rPr>
        <w:t>7</w:t>
      </w:r>
      <w:r w:rsidRPr="00E73D10">
        <w:t xml:space="preserve">  Intellectual property</w:t>
      </w:r>
      <w:bookmarkEnd w:id="84"/>
    </w:p>
    <w:p w:rsidR="00FF4900" w:rsidRPr="00E73D10" w:rsidRDefault="00FF4900" w:rsidP="00FF4900">
      <w:pPr>
        <w:pStyle w:val="subsection"/>
      </w:pPr>
      <w:r w:rsidRPr="00E73D10">
        <w:rPr>
          <w:color w:val="000000"/>
        </w:rPr>
        <w:tab/>
        <w:t>7.1</w:t>
      </w:r>
      <w:r w:rsidRPr="00E73D10">
        <w:rPr>
          <w:color w:val="000000"/>
        </w:rPr>
        <w:tab/>
        <w:t>For any trade mark used to identify, and for any patent, design or copyright that is significant and material to, the fuel re</w:t>
      </w:r>
      <w:r w:rsidR="00E73D10">
        <w:rPr>
          <w:color w:val="000000"/>
        </w:rPr>
        <w:noBreakHyphen/>
      </w:r>
      <w:r w:rsidRPr="00E73D10">
        <w:rPr>
          <w:color w:val="000000"/>
        </w:rPr>
        <w:t>selling agreement (</w:t>
      </w:r>
      <w:r w:rsidRPr="00E73D10">
        <w:rPr>
          <w:b/>
          <w:i/>
          <w:color w:val="000000"/>
        </w:rPr>
        <w:t>intellectual property</w:t>
      </w:r>
      <w:r w:rsidRPr="00E73D10">
        <w:rPr>
          <w:color w:val="000000"/>
        </w:rPr>
        <w:t>):</w:t>
      </w:r>
    </w:p>
    <w:p w:rsidR="00FF4900" w:rsidRPr="00E73D10" w:rsidRDefault="00FF4900" w:rsidP="00FF4900">
      <w:pPr>
        <w:pStyle w:val="paragraph"/>
      </w:pPr>
      <w:r w:rsidRPr="00E73D10">
        <w:tab/>
        <w:t>(a)</w:t>
      </w:r>
      <w:r w:rsidRPr="00E73D10">
        <w:tab/>
        <w:t>a description of the intellectual property; and</w:t>
      </w:r>
    </w:p>
    <w:p w:rsidR="00FF4900" w:rsidRPr="00E73D10" w:rsidRDefault="00FF4900" w:rsidP="00FF4900">
      <w:pPr>
        <w:pStyle w:val="paragraph"/>
      </w:pPr>
      <w:r w:rsidRPr="00E73D10">
        <w:tab/>
        <w:t>(b)</w:t>
      </w:r>
      <w:r w:rsidRPr="00E73D10">
        <w:tab/>
        <w:t>details of the retailer’s rights and obligations in connection with the use of the intellectual property; and</w:t>
      </w:r>
    </w:p>
    <w:p w:rsidR="00FF4900" w:rsidRPr="00E73D10" w:rsidRDefault="00FF4900" w:rsidP="00FF4900">
      <w:pPr>
        <w:pStyle w:val="paragraph"/>
      </w:pPr>
      <w:r w:rsidRPr="00E73D10">
        <w:tab/>
        <w:t>(c)</w:t>
      </w:r>
      <w:r w:rsidRPr="00E73D10">
        <w:tab/>
        <w:t>whether the intellectual property is registered in Australia, and if so, the registration date, registration number and place of registration; and</w:t>
      </w:r>
    </w:p>
    <w:p w:rsidR="00FF4900" w:rsidRPr="00E73D10" w:rsidRDefault="00FF4900" w:rsidP="00FF4900">
      <w:pPr>
        <w:pStyle w:val="paragraph"/>
      </w:pPr>
      <w:r w:rsidRPr="00E73D10">
        <w:tab/>
        <w:t>(d)</w:t>
      </w:r>
      <w:r w:rsidRPr="00E73D10">
        <w:tab/>
        <w:t>any judgment or pending proceedings that could significantly affect ownership or use of the intellectual property, including:</w:t>
      </w:r>
    </w:p>
    <w:p w:rsidR="00FF4900" w:rsidRPr="00E73D10" w:rsidRDefault="00FF4900" w:rsidP="00FF4900">
      <w:pPr>
        <w:pStyle w:val="paragraphsub"/>
      </w:pPr>
      <w:r w:rsidRPr="00E73D10">
        <w:tab/>
        <w:t>(i)</w:t>
      </w:r>
      <w:r w:rsidRPr="00E73D10">
        <w:tab/>
        <w:t>the name of the court or tribunal; and</w:t>
      </w:r>
    </w:p>
    <w:p w:rsidR="00FF4900" w:rsidRPr="00E73D10" w:rsidRDefault="00FF4900" w:rsidP="00FF4900">
      <w:pPr>
        <w:pStyle w:val="paragraphsub"/>
      </w:pPr>
      <w:r w:rsidRPr="00E73D10">
        <w:tab/>
        <w:t>(ii)</w:t>
      </w:r>
      <w:r w:rsidRPr="00E73D10">
        <w:tab/>
        <w:t>the matter number; and</w:t>
      </w:r>
    </w:p>
    <w:p w:rsidR="00FF4900" w:rsidRPr="00E73D10" w:rsidRDefault="00FF4900" w:rsidP="00FF4900">
      <w:pPr>
        <w:pStyle w:val="paragraphsub"/>
      </w:pPr>
      <w:r w:rsidRPr="00E73D10">
        <w:tab/>
        <w:t>(iii)</w:t>
      </w:r>
      <w:r w:rsidRPr="00E73D10">
        <w:tab/>
        <w:t>a summary of the claim or judgment; and</w:t>
      </w:r>
    </w:p>
    <w:p w:rsidR="00FF4900" w:rsidRPr="00E73D10" w:rsidRDefault="00FF4900" w:rsidP="00FF4900">
      <w:pPr>
        <w:pStyle w:val="paragraph"/>
      </w:pPr>
      <w:r w:rsidRPr="00E73D10">
        <w:tab/>
        <w:t>(e)</w:t>
      </w:r>
      <w:r w:rsidRPr="00E73D10">
        <w:tab/>
        <w:t>if the intellectual property is not owned by the supplier—who owns it; and</w:t>
      </w:r>
    </w:p>
    <w:p w:rsidR="00FF4900" w:rsidRPr="00E73D10" w:rsidRDefault="00FF4900" w:rsidP="00FF4900">
      <w:pPr>
        <w:pStyle w:val="paragraph"/>
      </w:pPr>
      <w:r w:rsidRPr="00E73D10">
        <w:tab/>
        <w:t>(f)</w:t>
      </w:r>
      <w:r w:rsidRPr="00E73D10">
        <w:tab/>
        <w:t>details of any agreement that significantly affects the supplier’s rights to use, or to give others the right to use, the intellectual property, including:</w:t>
      </w:r>
    </w:p>
    <w:p w:rsidR="00FF4900" w:rsidRPr="00E73D10" w:rsidRDefault="00FF4900" w:rsidP="00FF4900">
      <w:pPr>
        <w:pStyle w:val="paragraphsub"/>
      </w:pPr>
      <w:r w:rsidRPr="00E73D10">
        <w:tab/>
        <w:t>(i)</w:t>
      </w:r>
      <w:r w:rsidRPr="00E73D10">
        <w:tab/>
        <w:t>the parties to the agreement; and</w:t>
      </w:r>
    </w:p>
    <w:p w:rsidR="00FF4900" w:rsidRPr="00E73D10" w:rsidRDefault="00FF4900" w:rsidP="00FF4900">
      <w:pPr>
        <w:pStyle w:val="paragraphsub"/>
      </w:pPr>
      <w:r w:rsidRPr="00E73D10">
        <w:tab/>
        <w:t>(ii)</w:t>
      </w:r>
      <w:r w:rsidRPr="00E73D10">
        <w:tab/>
        <w:t>the nature and extent of any limitation; and</w:t>
      </w:r>
    </w:p>
    <w:p w:rsidR="00FF4900" w:rsidRPr="00E73D10" w:rsidRDefault="00FF4900" w:rsidP="00FF4900">
      <w:pPr>
        <w:pStyle w:val="paragraphsub"/>
      </w:pPr>
      <w:r w:rsidRPr="00E73D10">
        <w:tab/>
        <w:t>(iii)</w:t>
      </w:r>
      <w:r w:rsidRPr="00E73D10">
        <w:tab/>
        <w:t>the duration of the agreement; and</w:t>
      </w:r>
    </w:p>
    <w:p w:rsidR="00FF4900" w:rsidRPr="00E73D10" w:rsidRDefault="00FF4900" w:rsidP="00FF4900">
      <w:pPr>
        <w:pStyle w:val="paragraphsub"/>
      </w:pPr>
      <w:r w:rsidRPr="00E73D10">
        <w:tab/>
        <w:t>(iv)</w:t>
      </w:r>
      <w:r w:rsidRPr="00E73D10">
        <w:tab/>
        <w:t>the conditions under which the agreement may be terminated.</w:t>
      </w:r>
    </w:p>
    <w:p w:rsidR="00FF4900" w:rsidRPr="00E73D10" w:rsidRDefault="00FF4900" w:rsidP="00FF4900">
      <w:pPr>
        <w:pStyle w:val="subsection"/>
      </w:pPr>
      <w:r w:rsidRPr="00E73D10">
        <w:rPr>
          <w:color w:val="000000"/>
        </w:rPr>
        <w:tab/>
        <w:t>7.2</w:t>
      </w:r>
      <w:r w:rsidRPr="00E73D10">
        <w:rPr>
          <w:color w:val="000000"/>
        </w:rPr>
        <w:tab/>
        <w:t>The supplier is taken to comply with subitem</w:t>
      </w:r>
      <w:r w:rsidR="00E73D10" w:rsidRPr="00E73D10">
        <w:rPr>
          <w:color w:val="000000"/>
        </w:rPr>
        <w:t> </w:t>
      </w:r>
      <w:r w:rsidRPr="00E73D10">
        <w:rPr>
          <w:color w:val="000000"/>
        </w:rPr>
        <w:t>7.1 for any information that is confidential if the supplier gives:</w:t>
      </w:r>
    </w:p>
    <w:p w:rsidR="00FF4900" w:rsidRPr="00E73D10" w:rsidRDefault="00FF4900" w:rsidP="00FF4900">
      <w:pPr>
        <w:pStyle w:val="paragraph"/>
      </w:pPr>
      <w:r w:rsidRPr="00E73D10">
        <w:tab/>
        <w:t>(a)</w:t>
      </w:r>
      <w:r w:rsidRPr="00E73D10">
        <w:tab/>
        <w:t>a general description of the subject matter; and</w:t>
      </w:r>
    </w:p>
    <w:p w:rsidR="00FF4900" w:rsidRPr="00E73D10" w:rsidRDefault="00FF4900" w:rsidP="00FF4900">
      <w:pPr>
        <w:pStyle w:val="paragraph"/>
      </w:pPr>
      <w:r w:rsidRPr="00E73D10">
        <w:tab/>
        <w:t>(b)</w:t>
      </w:r>
      <w:r w:rsidRPr="00E73D10">
        <w:tab/>
        <w:t>a summary of conditions for use by the retailer.</w:t>
      </w:r>
    </w:p>
    <w:p w:rsidR="00FF4900" w:rsidRPr="00E73D10" w:rsidRDefault="00FF4900" w:rsidP="00FF4900">
      <w:pPr>
        <w:pStyle w:val="ActHead5"/>
      </w:pPr>
      <w:bookmarkStart w:id="85" w:name="_Toc474932576"/>
      <w:r w:rsidRPr="00E73D10">
        <w:rPr>
          <w:rStyle w:val="CharSectno"/>
        </w:rPr>
        <w:t>8</w:t>
      </w:r>
      <w:r w:rsidRPr="00E73D10">
        <w:t xml:space="preserve">  Territory</w:t>
      </w:r>
      <w:bookmarkEnd w:id="85"/>
    </w:p>
    <w:p w:rsidR="00FF4900" w:rsidRPr="00E73D10" w:rsidRDefault="00FF4900" w:rsidP="00FF4900">
      <w:pPr>
        <w:pStyle w:val="subsection"/>
      </w:pPr>
      <w:r w:rsidRPr="00E73D10">
        <w:rPr>
          <w:color w:val="000000"/>
        </w:rPr>
        <w:tab/>
        <w:t>8.1</w:t>
      </w:r>
      <w:r w:rsidRPr="00E73D10">
        <w:rPr>
          <w:color w:val="000000"/>
        </w:rPr>
        <w:tab/>
        <w:t>Whether the fuel re</w:t>
      </w:r>
      <w:r w:rsidR="00E73D10">
        <w:rPr>
          <w:color w:val="000000"/>
        </w:rPr>
        <w:noBreakHyphen/>
      </w:r>
      <w:r w:rsidRPr="00E73D10">
        <w:rPr>
          <w:color w:val="000000"/>
        </w:rPr>
        <w:t>selling agreement is:</w:t>
      </w:r>
    </w:p>
    <w:p w:rsidR="00FF4900" w:rsidRPr="00E73D10" w:rsidRDefault="00FF4900" w:rsidP="00FF4900">
      <w:pPr>
        <w:pStyle w:val="paragraph"/>
      </w:pPr>
      <w:r w:rsidRPr="00E73D10">
        <w:tab/>
        <w:t>(a)</w:t>
      </w:r>
      <w:r w:rsidRPr="00E73D10">
        <w:tab/>
        <w:t>for an exclusive or non</w:t>
      </w:r>
      <w:r w:rsidR="00E73D10">
        <w:noBreakHyphen/>
      </w:r>
      <w:r w:rsidRPr="00E73D10">
        <w:t>exclusive territory; or</w:t>
      </w:r>
    </w:p>
    <w:p w:rsidR="00FF4900" w:rsidRPr="00E73D10" w:rsidRDefault="00FF4900" w:rsidP="00FF4900">
      <w:pPr>
        <w:pStyle w:val="paragraph"/>
      </w:pPr>
      <w:r w:rsidRPr="00E73D10">
        <w:tab/>
        <w:t>(b)</w:t>
      </w:r>
      <w:r w:rsidRPr="00E73D10">
        <w:tab/>
        <w:t>limited to a particular retail site.</w:t>
      </w:r>
    </w:p>
    <w:p w:rsidR="00FF4900" w:rsidRPr="00E73D10" w:rsidRDefault="00FF4900" w:rsidP="00FF4900">
      <w:pPr>
        <w:pStyle w:val="subsection"/>
      </w:pPr>
      <w:r w:rsidRPr="00E73D10">
        <w:rPr>
          <w:color w:val="000000"/>
        </w:rPr>
        <w:tab/>
        <w:t>8.2</w:t>
      </w:r>
      <w:r w:rsidRPr="00E73D10">
        <w:rPr>
          <w:color w:val="000000"/>
        </w:rPr>
        <w:tab/>
        <w:t>For the territory:</w:t>
      </w:r>
    </w:p>
    <w:p w:rsidR="00FF4900" w:rsidRPr="00E73D10" w:rsidRDefault="00FF4900" w:rsidP="00FF4900">
      <w:pPr>
        <w:pStyle w:val="paragraph"/>
      </w:pPr>
      <w:r w:rsidRPr="00E73D10">
        <w:tab/>
        <w:t>(a)</w:t>
      </w:r>
      <w:r w:rsidRPr="00E73D10">
        <w:tab/>
        <w:t>whether other retailers may operate a fuel retail business; and</w:t>
      </w:r>
    </w:p>
    <w:p w:rsidR="00FF4900" w:rsidRPr="00E73D10" w:rsidRDefault="00FF4900" w:rsidP="00FF4900">
      <w:pPr>
        <w:pStyle w:val="paragraph"/>
      </w:pPr>
      <w:r w:rsidRPr="00E73D10">
        <w:tab/>
        <w:t>(b)</w:t>
      </w:r>
      <w:r w:rsidRPr="00E73D10">
        <w:tab/>
        <w:t>whether the supplier or an associate of the supplier may operate a fuel retail business; and</w:t>
      </w:r>
    </w:p>
    <w:p w:rsidR="00FF4900" w:rsidRPr="00E73D10" w:rsidRDefault="00FF4900" w:rsidP="00FF4900">
      <w:pPr>
        <w:pStyle w:val="paragraph"/>
      </w:pPr>
      <w:r w:rsidRPr="00E73D10">
        <w:tab/>
        <w:t>(c)</w:t>
      </w:r>
      <w:r w:rsidRPr="00E73D10">
        <w:tab/>
        <w:t>whether the supplier or an associate of the supplier may establish other fuel re</w:t>
      </w:r>
      <w:r w:rsidR="00E73D10">
        <w:noBreakHyphen/>
      </w:r>
      <w:r w:rsidRPr="00E73D10">
        <w:t>selling systems; and</w:t>
      </w:r>
    </w:p>
    <w:p w:rsidR="00FF4900" w:rsidRPr="00E73D10" w:rsidRDefault="00FF4900" w:rsidP="00FF4900">
      <w:pPr>
        <w:pStyle w:val="paragraph"/>
      </w:pPr>
      <w:r w:rsidRPr="00E73D10">
        <w:tab/>
        <w:t>(d)</w:t>
      </w:r>
      <w:r w:rsidRPr="00E73D10">
        <w:tab/>
        <w:t>whether the retailer may operate a fuel retail business outside the territory; and</w:t>
      </w:r>
    </w:p>
    <w:p w:rsidR="00FF4900" w:rsidRPr="00E73D10" w:rsidRDefault="00FF4900" w:rsidP="00FF4900">
      <w:pPr>
        <w:pStyle w:val="paragraph"/>
      </w:pPr>
      <w:r w:rsidRPr="00E73D10">
        <w:tab/>
        <w:t>(e)</w:t>
      </w:r>
      <w:r w:rsidRPr="00E73D10">
        <w:tab/>
        <w:t>whether the supplier may change the territory.</w:t>
      </w:r>
    </w:p>
    <w:p w:rsidR="00FF4900" w:rsidRPr="00E73D10" w:rsidRDefault="00FF4900" w:rsidP="00FF4900">
      <w:pPr>
        <w:pStyle w:val="ActHead5"/>
      </w:pPr>
      <w:bookmarkStart w:id="86" w:name="_Toc474932577"/>
      <w:r w:rsidRPr="00E73D10">
        <w:rPr>
          <w:rStyle w:val="CharSectno"/>
        </w:rPr>
        <w:t>9</w:t>
      </w:r>
      <w:r w:rsidRPr="00E73D10">
        <w:t xml:space="preserve">  Supplier’s requirements for the supply of goods or services to a retailer</w:t>
      </w:r>
      <w:bookmarkEnd w:id="86"/>
    </w:p>
    <w:p w:rsidR="00FF4900" w:rsidRPr="00E73D10" w:rsidRDefault="00FF4900" w:rsidP="00FF4900">
      <w:pPr>
        <w:pStyle w:val="subsection"/>
      </w:pPr>
      <w:r w:rsidRPr="00E73D10">
        <w:rPr>
          <w:color w:val="000000"/>
        </w:rPr>
        <w:tab/>
        <w:t>9.1</w:t>
      </w:r>
      <w:r w:rsidRPr="00E73D10">
        <w:rPr>
          <w:color w:val="000000"/>
        </w:rPr>
        <w:tab/>
        <w:t>For the supplier’s requirements for supply of goods or services to a retailer—details of:</w:t>
      </w:r>
    </w:p>
    <w:p w:rsidR="00FF4900" w:rsidRPr="00E73D10" w:rsidRDefault="00FF4900" w:rsidP="00FF4900">
      <w:pPr>
        <w:pStyle w:val="paragraph"/>
      </w:pPr>
      <w:r w:rsidRPr="00E73D10">
        <w:tab/>
        <w:t>(a)</w:t>
      </w:r>
      <w:r w:rsidRPr="00E73D10">
        <w:tab/>
        <w:t>any requirement for the retailer to maintain a level of inventory or acquire an amount of goods or services; and</w:t>
      </w:r>
    </w:p>
    <w:p w:rsidR="00FF4900" w:rsidRPr="00E73D10" w:rsidRDefault="00FF4900" w:rsidP="00FF4900">
      <w:pPr>
        <w:pStyle w:val="paragraph"/>
      </w:pPr>
      <w:r w:rsidRPr="00E73D10">
        <w:tab/>
        <w:t>(b)</w:t>
      </w:r>
      <w:r w:rsidRPr="00E73D10">
        <w:tab/>
        <w:t>any restrictions on acquisition of goods or services by the retailer from other sources; and</w:t>
      </w:r>
    </w:p>
    <w:p w:rsidR="00FF4900" w:rsidRPr="00E73D10" w:rsidRDefault="00FF4900" w:rsidP="00FF4900">
      <w:pPr>
        <w:pStyle w:val="paragraph"/>
      </w:pPr>
      <w:r w:rsidRPr="00E73D10">
        <w:tab/>
        <w:t>(c)</w:t>
      </w:r>
      <w:r w:rsidRPr="00E73D10">
        <w:tab/>
        <w:t>ownership by the supplier or an associate of the supplier of an interest in any supplier from which the retailer may be required to acquire goods or services; and</w:t>
      </w:r>
    </w:p>
    <w:p w:rsidR="00FF4900" w:rsidRPr="00E73D10" w:rsidRDefault="00FF4900" w:rsidP="00FF4900">
      <w:pPr>
        <w:pStyle w:val="paragraph"/>
      </w:pPr>
      <w:r w:rsidRPr="00E73D10">
        <w:tab/>
        <w:t>(d)</w:t>
      </w:r>
      <w:r w:rsidRPr="00E73D10">
        <w:tab/>
        <w:t>the obligation of the retailer to accept goods or services from the supplier; and</w:t>
      </w:r>
    </w:p>
    <w:p w:rsidR="00FF4900" w:rsidRPr="00E73D10" w:rsidRDefault="00FF4900" w:rsidP="00FF4900">
      <w:pPr>
        <w:pStyle w:val="paragraph"/>
      </w:pPr>
      <w:r w:rsidRPr="00E73D10">
        <w:tab/>
        <w:t>(e)</w:t>
      </w:r>
      <w:r w:rsidRPr="00E73D10">
        <w:tab/>
        <w:t>the supplier’s obligation to supply goods or services to the retailer; and</w:t>
      </w:r>
    </w:p>
    <w:p w:rsidR="00FF4900" w:rsidRPr="00E73D10" w:rsidRDefault="00FF4900" w:rsidP="00FF4900">
      <w:pPr>
        <w:pStyle w:val="paragraph"/>
      </w:pPr>
      <w:r w:rsidRPr="00E73D10">
        <w:tab/>
        <w:t>(f)</w:t>
      </w:r>
      <w:r w:rsidRPr="00E73D10">
        <w:tab/>
        <w:t>whether the retailer will be offered the right to be supplied with the whole range of the goods or services of the fuel re</w:t>
      </w:r>
      <w:r w:rsidR="00E73D10">
        <w:noBreakHyphen/>
      </w:r>
      <w:r w:rsidRPr="00E73D10">
        <w:t>selling system; and</w:t>
      </w:r>
    </w:p>
    <w:p w:rsidR="00FF4900" w:rsidRPr="00E73D10" w:rsidRDefault="00FF4900" w:rsidP="00FF4900">
      <w:pPr>
        <w:pStyle w:val="paragraph"/>
      </w:pPr>
      <w:r w:rsidRPr="00E73D10">
        <w:tab/>
        <w:t>(g)</w:t>
      </w:r>
      <w:r w:rsidRPr="00E73D10">
        <w:tab/>
        <w:t>the conditions under which the retailer can return goods, and to whom; and</w:t>
      </w:r>
    </w:p>
    <w:p w:rsidR="00FF4900" w:rsidRPr="00E73D10" w:rsidRDefault="00FF4900" w:rsidP="00FF4900">
      <w:pPr>
        <w:pStyle w:val="paragraph"/>
      </w:pPr>
      <w:r w:rsidRPr="00E73D10">
        <w:tab/>
        <w:t>(h)</w:t>
      </w:r>
      <w:r w:rsidRPr="00E73D10">
        <w:tab/>
        <w:t>the conditions under which the retailer can obtain a refund for services provided by the supplier, and from whom; and</w:t>
      </w:r>
    </w:p>
    <w:p w:rsidR="00FF4900" w:rsidRPr="00E73D10" w:rsidRDefault="00FF4900" w:rsidP="00FF4900">
      <w:pPr>
        <w:pStyle w:val="paragraph"/>
      </w:pPr>
      <w:r w:rsidRPr="00E73D10">
        <w:tab/>
        <w:t>(i)</w:t>
      </w:r>
      <w:r w:rsidRPr="00E73D10">
        <w:tab/>
        <w:t>whether the supplier may change the range of goods or services, and if so, to what extent; and</w:t>
      </w:r>
    </w:p>
    <w:p w:rsidR="00FF4900" w:rsidRPr="00E73D10" w:rsidRDefault="00FF4900" w:rsidP="00FF4900">
      <w:pPr>
        <w:pStyle w:val="paragraph"/>
      </w:pPr>
      <w:r w:rsidRPr="00E73D10">
        <w:tab/>
        <w:t>(j)</w:t>
      </w:r>
      <w:r w:rsidRPr="00E73D10">
        <w:tab/>
        <w:t>whether the supplier or an associate of the supplier will receive a rebate or other financial benefit from the supply of goods or services to suppliers, and whether any rebate or financial benefit is shared, directly or indirectly, with retailers; and</w:t>
      </w:r>
    </w:p>
    <w:p w:rsidR="00FF4900" w:rsidRPr="00E73D10" w:rsidRDefault="00FF4900" w:rsidP="00FF4900">
      <w:pPr>
        <w:pStyle w:val="paragraph"/>
      </w:pPr>
      <w:r w:rsidRPr="00E73D10">
        <w:tab/>
        <w:t>(k)</w:t>
      </w:r>
      <w:r w:rsidRPr="00E73D10">
        <w:tab/>
        <w:t>the conditions that apply if the supplier cannot supply the goods or services; and</w:t>
      </w:r>
    </w:p>
    <w:p w:rsidR="00FF4900" w:rsidRPr="00E73D10" w:rsidRDefault="00FF4900" w:rsidP="00FF4900">
      <w:pPr>
        <w:pStyle w:val="paragraph"/>
      </w:pPr>
      <w:r w:rsidRPr="00E73D10">
        <w:tab/>
        <w:t>(l)</w:t>
      </w:r>
      <w:r w:rsidRPr="00E73D10">
        <w:tab/>
        <w:t>how the supplier deals with motor fuel losses.</w:t>
      </w:r>
    </w:p>
    <w:p w:rsidR="00FF4900" w:rsidRPr="00E73D10" w:rsidRDefault="00FF4900" w:rsidP="00FF4900">
      <w:pPr>
        <w:pStyle w:val="notetext"/>
      </w:pPr>
      <w:r w:rsidRPr="00E73D10">
        <w:rPr>
          <w:color w:val="000000"/>
        </w:rPr>
        <w:t>Note:</w:t>
      </w:r>
      <w:r w:rsidRPr="00E73D10">
        <w:rPr>
          <w:color w:val="000000"/>
        </w:rPr>
        <w:tab/>
        <w:t xml:space="preserve">Before a requirement is made under </w:t>
      </w:r>
      <w:r w:rsidR="00E73D10" w:rsidRPr="00E73D10">
        <w:rPr>
          <w:color w:val="000000"/>
        </w:rPr>
        <w:t>paragraph (</w:t>
      </w:r>
      <w:r w:rsidRPr="00E73D10">
        <w:rPr>
          <w:color w:val="000000"/>
        </w:rPr>
        <w:t>b) or (c), the supplier may notify, or seek authorisation from, the Australian Competition and Consumer Commission (see Part</w:t>
      </w:r>
      <w:r w:rsidR="00E73D10" w:rsidRPr="00E73D10">
        <w:rPr>
          <w:color w:val="000000"/>
        </w:rPr>
        <w:t> </w:t>
      </w:r>
      <w:r w:rsidRPr="00E73D10">
        <w:rPr>
          <w:color w:val="000000"/>
        </w:rPr>
        <w:t>VII of the Act, which deals with authorisations, notifications and clearances in respect of restrictive trade practices).</w:t>
      </w:r>
    </w:p>
    <w:p w:rsidR="00FF4900" w:rsidRPr="00E73D10" w:rsidRDefault="00FF4900" w:rsidP="00FF4900">
      <w:pPr>
        <w:pStyle w:val="ActHead5"/>
      </w:pPr>
      <w:bookmarkStart w:id="87" w:name="_Toc474932578"/>
      <w:r w:rsidRPr="00E73D10">
        <w:rPr>
          <w:rStyle w:val="CharSectno"/>
        </w:rPr>
        <w:t>10</w:t>
      </w:r>
      <w:r w:rsidRPr="00E73D10">
        <w:t xml:space="preserve">  Supplier’s requirements for the supply of goods or services by a retailer</w:t>
      </w:r>
      <w:bookmarkEnd w:id="87"/>
    </w:p>
    <w:p w:rsidR="00FF4900" w:rsidRPr="00E73D10" w:rsidRDefault="00FF4900" w:rsidP="00FF4900">
      <w:pPr>
        <w:pStyle w:val="subsection"/>
      </w:pPr>
      <w:r w:rsidRPr="00E73D10">
        <w:rPr>
          <w:color w:val="000000"/>
        </w:rPr>
        <w:tab/>
        <w:t>10.1</w:t>
      </w:r>
      <w:r w:rsidRPr="00E73D10">
        <w:rPr>
          <w:color w:val="000000"/>
        </w:rPr>
        <w:tab/>
        <w:t>For the supplier’s requirements for supply of goods or services by a retailer—details of:</w:t>
      </w:r>
    </w:p>
    <w:p w:rsidR="00FF4900" w:rsidRPr="00E73D10" w:rsidRDefault="00FF4900" w:rsidP="00FF4900">
      <w:pPr>
        <w:pStyle w:val="paragraph"/>
      </w:pPr>
      <w:r w:rsidRPr="00E73D10">
        <w:tab/>
        <w:t>(a)</w:t>
      </w:r>
      <w:r w:rsidRPr="00E73D10">
        <w:tab/>
        <w:t>any restrictions on the goods or services that the retailer may supply; and</w:t>
      </w:r>
    </w:p>
    <w:p w:rsidR="00FF4900" w:rsidRPr="00E73D10" w:rsidRDefault="00FF4900" w:rsidP="00FF4900">
      <w:pPr>
        <w:pStyle w:val="paragraph"/>
      </w:pPr>
      <w:r w:rsidRPr="00E73D10">
        <w:tab/>
        <w:t>(b)</w:t>
      </w:r>
      <w:r w:rsidRPr="00E73D10">
        <w:tab/>
        <w:t>any restrictions on the persons to whom the retailer may supply goods or services; and</w:t>
      </w:r>
    </w:p>
    <w:p w:rsidR="00FF4900" w:rsidRPr="00E73D10" w:rsidRDefault="00FF4900" w:rsidP="00FF4900">
      <w:pPr>
        <w:pStyle w:val="paragraph"/>
      </w:pPr>
      <w:r w:rsidRPr="00E73D10">
        <w:tab/>
        <w:t>(c)</w:t>
      </w:r>
      <w:r w:rsidRPr="00E73D10">
        <w:tab/>
        <w:t>whether the retailer must supply the whole range of the goods or services of the fuel re</w:t>
      </w:r>
      <w:r w:rsidR="00E73D10">
        <w:noBreakHyphen/>
      </w:r>
      <w:r w:rsidRPr="00E73D10">
        <w:t>selling system.</w:t>
      </w:r>
    </w:p>
    <w:p w:rsidR="00FF4900" w:rsidRPr="00E73D10" w:rsidRDefault="00FF4900" w:rsidP="00FF4900">
      <w:pPr>
        <w:pStyle w:val="notetext"/>
      </w:pPr>
      <w:r w:rsidRPr="00E73D10">
        <w:rPr>
          <w:color w:val="000000"/>
        </w:rPr>
        <w:t>Note:</w:t>
      </w:r>
      <w:r w:rsidRPr="00E73D10">
        <w:rPr>
          <w:color w:val="000000"/>
        </w:rPr>
        <w:tab/>
        <w:t xml:space="preserve">Before a requirement is made under </w:t>
      </w:r>
      <w:r w:rsidR="00E73D10" w:rsidRPr="00E73D10">
        <w:rPr>
          <w:color w:val="000000"/>
        </w:rPr>
        <w:t>paragraph (</w:t>
      </w:r>
      <w:r w:rsidRPr="00E73D10">
        <w:rPr>
          <w:color w:val="000000"/>
        </w:rPr>
        <w:t>a) or (b), the supplier may notify, or seek authorisation from, the Australian Competition and Consumer Commission (see Part</w:t>
      </w:r>
      <w:r w:rsidR="00E73D10" w:rsidRPr="00E73D10">
        <w:rPr>
          <w:color w:val="000000"/>
        </w:rPr>
        <w:t> </w:t>
      </w:r>
      <w:r w:rsidRPr="00E73D10">
        <w:rPr>
          <w:color w:val="000000"/>
        </w:rPr>
        <w:t>VII of the Act, which deals with authorisations, notifications and clearances in respect of restrictive trade practices).</w:t>
      </w:r>
    </w:p>
    <w:p w:rsidR="00FF4900" w:rsidRPr="00E73D10" w:rsidRDefault="00FF4900" w:rsidP="00FF4900">
      <w:pPr>
        <w:pStyle w:val="ActHead5"/>
      </w:pPr>
      <w:bookmarkStart w:id="88" w:name="_Toc474932579"/>
      <w:r w:rsidRPr="00E73D10">
        <w:rPr>
          <w:rStyle w:val="CharSectno"/>
        </w:rPr>
        <w:t>11</w:t>
      </w:r>
      <w:r w:rsidRPr="00E73D10">
        <w:t xml:space="preserve">  Retail sites</w:t>
      </w:r>
      <w:bookmarkEnd w:id="88"/>
    </w:p>
    <w:p w:rsidR="00FF4900" w:rsidRPr="00E73D10" w:rsidRDefault="00FF4900" w:rsidP="00FF4900">
      <w:pPr>
        <w:pStyle w:val="subsection"/>
      </w:pPr>
      <w:r w:rsidRPr="00E73D10">
        <w:rPr>
          <w:color w:val="000000"/>
        </w:rPr>
        <w:tab/>
        <w:t>11.1</w:t>
      </w:r>
      <w:r w:rsidRPr="00E73D10">
        <w:rPr>
          <w:color w:val="000000"/>
        </w:rPr>
        <w:tab/>
        <w:t>The policy of the supplier or an associate of the supplier for selection of a retail site to be occupied by the retailer under the fuel re</w:t>
      </w:r>
      <w:r w:rsidR="00E73D10">
        <w:rPr>
          <w:color w:val="000000"/>
        </w:rPr>
        <w:noBreakHyphen/>
      </w:r>
      <w:r w:rsidRPr="00E73D10">
        <w:rPr>
          <w:color w:val="000000"/>
        </w:rPr>
        <w:t>selling agreement.</w:t>
      </w:r>
    </w:p>
    <w:p w:rsidR="00FF4900" w:rsidRPr="00E73D10" w:rsidRDefault="00FF4900" w:rsidP="00FF4900">
      <w:pPr>
        <w:pStyle w:val="subsection"/>
      </w:pPr>
      <w:r w:rsidRPr="00E73D10">
        <w:tab/>
        <w:t>11.2</w:t>
      </w:r>
      <w:r w:rsidRPr="00E73D10">
        <w:tab/>
        <w:t>Details of whether a retail site to which the fuel re</w:t>
      </w:r>
      <w:r w:rsidR="00E73D10">
        <w:noBreakHyphen/>
      </w:r>
      <w:r w:rsidRPr="00E73D10">
        <w:t>selling agreement relates has been subject to a fuel re</w:t>
      </w:r>
      <w:r w:rsidR="00E73D10">
        <w:noBreakHyphen/>
      </w:r>
      <w:r w:rsidRPr="00E73D10">
        <w:t>selling business operated during the past 3 years under a fuel re</w:t>
      </w:r>
      <w:r w:rsidR="00E73D10">
        <w:noBreakHyphen/>
      </w:r>
      <w:r w:rsidRPr="00E73D10">
        <w:t>selling agreement between the supplier and another retailer and, if so, details of:</w:t>
      </w:r>
    </w:p>
    <w:p w:rsidR="00FF4900" w:rsidRPr="00E73D10" w:rsidRDefault="00FF4900" w:rsidP="00FF4900">
      <w:pPr>
        <w:pStyle w:val="paragraph"/>
      </w:pPr>
      <w:r w:rsidRPr="00E73D10">
        <w:tab/>
        <w:t>(a)</w:t>
      </w:r>
      <w:r w:rsidRPr="00E73D10">
        <w:tab/>
        <w:t>the fuel re</w:t>
      </w:r>
      <w:r w:rsidR="00E73D10">
        <w:noBreakHyphen/>
      </w:r>
      <w:r w:rsidRPr="00E73D10">
        <w:t>selling business; and</w:t>
      </w:r>
    </w:p>
    <w:p w:rsidR="00FF4900" w:rsidRPr="00E73D10" w:rsidRDefault="00FF4900" w:rsidP="00FF4900">
      <w:pPr>
        <w:pStyle w:val="paragraph"/>
      </w:pPr>
      <w:r w:rsidRPr="00E73D10">
        <w:tab/>
        <w:t>(b)</w:t>
      </w:r>
      <w:r w:rsidRPr="00E73D10">
        <w:tab/>
        <w:t>the circumstances in which the previous retailer ceased to operate; and</w:t>
      </w:r>
    </w:p>
    <w:p w:rsidR="00FF4900" w:rsidRPr="00E73D10" w:rsidRDefault="00FF4900" w:rsidP="00FF4900">
      <w:pPr>
        <w:pStyle w:val="paragraph"/>
      </w:pPr>
      <w:r w:rsidRPr="00E73D10">
        <w:tab/>
        <w:t>(c)</w:t>
      </w:r>
      <w:r w:rsidRPr="00E73D10">
        <w:tab/>
        <w:t>the profitability of the fuel re</w:t>
      </w:r>
      <w:r w:rsidR="00E73D10">
        <w:noBreakHyphen/>
      </w:r>
      <w:r w:rsidRPr="00E73D10">
        <w:t>selling business; and</w:t>
      </w:r>
    </w:p>
    <w:p w:rsidR="00FF4900" w:rsidRPr="00E73D10" w:rsidRDefault="00FF4900" w:rsidP="00FF4900">
      <w:pPr>
        <w:pStyle w:val="paragraph"/>
      </w:pPr>
      <w:r w:rsidRPr="00E73D10">
        <w:tab/>
        <w:t>(d)</w:t>
      </w:r>
      <w:r w:rsidRPr="00E73D10">
        <w:tab/>
        <w:t xml:space="preserve">any limitations on the basis and reliability of the calculation for the purposes of </w:t>
      </w:r>
      <w:r w:rsidR="00E73D10" w:rsidRPr="00E73D10">
        <w:t>paragraph (</w:t>
      </w:r>
      <w:r w:rsidRPr="00E73D10">
        <w:t>c).</w:t>
      </w:r>
    </w:p>
    <w:p w:rsidR="00FF4900" w:rsidRPr="00E73D10" w:rsidRDefault="00FF4900" w:rsidP="00FF4900">
      <w:pPr>
        <w:pStyle w:val="subsection"/>
      </w:pPr>
      <w:r w:rsidRPr="00E73D10">
        <w:rPr>
          <w:color w:val="000000"/>
        </w:rPr>
        <w:tab/>
        <w:t>11.3</w:t>
      </w:r>
      <w:r w:rsidRPr="00E73D10">
        <w:rPr>
          <w:color w:val="000000"/>
        </w:rPr>
        <w:tab/>
        <w:t>Details of whether a retail site to which the fuel re</w:t>
      </w:r>
      <w:r w:rsidR="00E73D10">
        <w:rPr>
          <w:color w:val="000000"/>
        </w:rPr>
        <w:noBreakHyphen/>
      </w:r>
      <w:r w:rsidRPr="00E73D10">
        <w:rPr>
          <w:color w:val="000000"/>
        </w:rPr>
        <w:t>selling agreement relates has been operated in the last year for the retail sale of motor fuel supplied by the supplier, including:</w:t>
      </w:r>
    </w:p>
    <w:p w:rsidR="00FF4900" w:rsidRPr="00E73D10" w:rsidRDefault="00FF4900" w:rsidP="00FF4900">
      <w:pPr>
        <w:pStyle w:val="paragraph"/>
      </w:pPr>
      <w:r w:rsidRPr="00E73D10">
        <w:tab/>
        <w:t>(a)</w:t>
      </w:r>
      <w:r w:rsidRPr="00E73D10">
        <w:tab/>
        <w:t>the name of the business and the vendor; and</w:t>
      </w:r>
    </w:p>
    <w:p w:rsidR="00FF4900" w:rsidRPr="00E73D10" w:rsidRDefault="00FF4900" w:rsidP="00FF4900">
      <w:pPr>
        <w:pStyle w:val="paragraph"/>
      </w:pPr>
      <w:r w:rsidRPr="00E73D10">
        <w:tab/>
        <w:t>(b)</w:t>
      </w:r>
      <w:r w:rsidRPr="00E73D10">
        <w:tab/>
        <w:t>whether the vendor was a retailer, agent or employee of the supplier or an associate of the supplier.</w:t>
      </w:r>
    </w:p>
    <w:p w:rsidR="00FF4900" w:rsidRPr="00E73D10" w:rsidRDefault="00FF4900" w:rsidP="00FF4900">
      <w:pPr>
        <w:pStyle w:val="subsection"/>
        <w:rPr>
          <w:color w:val="000000"/>
        </w:rPr>
      </w:pPr>
      <w:r w:rsidRPr="00E73D10">
        <w:rPr>
          <w:color w:val="000000"/>
        </w:rPr>
        <w:tab/>
        <w:t>11.4</w:t>
      </w:r>
      <w:r w:rsidRPr="00E73D10">
        <w:rPr>
          <w:color w:val="000000"/>
        </w:rPr>
        <w:tab/>
        <w:t>The details mentioned in subitems</w:t>
      </w:r>
      <w:r w:rsidR="00E73D10" w:rsidRPr="00E73D10">
        <w:rPr>
          <w:color w:val="000000"/>
        </w:rPr>
        <w:t> </w:t>
      </w:r>
      <w:r w:rsidRPr="00E73D10">
        <w:rPr>
          <w:color w:val="000000"/>
        </w:rPr>
        <w:t>11.2 and 11.3 may be in a separate document and may be made available for inspection at a time and place mentioned in the disclosure document.</w:t>
      </w:r>
    </w:p>
    <w:p w:rsidR="00FF4900" w:rsidRPr="00E73D10" w:rsidRDefault="00FF4900" w:rsidP="00FF4900">
      <w:pPr>
        <w:pStyle w:val="ActHead5"/>
      </w:pPr>
      <w:bookmarkStart w:id="89" w:name="_Toc474932580"/>
      <w:r w:rsidRPr="00E73D10">
        <w:rPr>
          <w:rStyle w:val="CharSectno"/>
        </w:rPr>
        <w:t>12</w:t>
      </w:r>
      <w:r w:rsidRPr="00E73D10">
        <w:t xml:space="preserve">  Marketing or other cooperative funds</w:t>
      </w:r>
      <w:bookmarkEnd w:id="89"/>
    </w:p>
    <w:p w:rsidR="00FF4900" w:rsidRPr="00E73D10" w:rsidRDefault="00FF4900" w:rsidP="00FF4900">
      <w:pPr>
        <w:pStyle w:val="subsection"/>
      </w:pPr>
      <w:r w:rsidRPr="00E73D10">
        <w:rPr>
          <w:color w:val="000000"/>
        </w:rPr>
        <w:tab/>
        <w:t>12.1</w:t>
      </w:r>
      <w:r w:rsidRPr="00E73D10">
        <w:rPr>
          <w:color w:val="000000"/>
        </w:rPr>
        <w:tab/>
        <w:t>For each marketing or other cooperative fund, controlled or administered by or for the supplier, to which the retailer may be required to contribute, the following details:</w:t>
      </w:r>
    </w:p>
    <w:p w:rsidR="00FF4900" w:rsidRPr="00E73D10" w:rsidRDefault="00FF4900" w:rsidP="00FF4900">
      <w:pPr>
        <w:pStyle w:val="paragraph"/>
      </w:pPr>
      <w:r w:rsidRPr="00E73D10">
        <w:tab/>
        <w:t>(a)</w:t>
      </w:r>
      <w:r w:rsidRPr="00E73D10">
        <w:tab/>
        <w:t>the kinds of persons who contribute to the fund (for example, retailer, supplier or outside supplier);</w:t>
      </w:r>
    </w:p>
    <w:p w:rsidR="00FF4900" w:rsidRPr="00E73D10" w:rsidRDefault="00FF4900" w:rsidP="00FF4900">
      <w:pPr>
        <w:pStyle w:val="paragraph"/>
      </w:pPr>
      <w:r w:rsidRPr="00E73D10">
        <w:tab/>
        <w:t>(b)</w:t>
      </w:r>
      <w:r w:rsidRPr="00E73D10">
        <w:tab/>
        <w:t>whether the supplier must contribute to the fund in relation to businesses owned or operated by the supplier that are substantially the same as the business to be operated by the retailer and, if so, whether the contribution is worked out in the same way as for a retailer;</w:t>
      </w:r>
    </w:p>
    <w:p w:rsidR="00FF4900" w:rsidRPr="00E73D10" w:rsidRDefault="00FF4900" w:rsidP="00FF4900">
      <w:pPr>
        <w:pStyle w:val="paragraph"/>
      </w:pPr>
      <w:r w:rsidRPr="00E73D10">
        <w:tab/>
        <w:t>(c)</w:t>
      </w:r>
      <w:r w:rsidRPr="00E73D10">
        <w:tab/>
        <w:t>how much the retailer must contribute to the fund and whether other retailers must contribute at a different rate;</w:t>
      </w:r>
    </w:p>
    <w:p w:rsidR="00FF4900" w:rsidRPr="00E73D10" w:rsidRDefault="00FF4900" w:rsidP="00FF4900">
      <w:pPr>
        <w:pStyle w:val="paragraph"/>
      </w:pPr>
      <w:r w:rsidRPr="00E73D10">
        <w:tab/>
        <w:t>(d)</w:t>
      </w:r>
      <w:r w:rsidRPr="00E73D10">
        <w:tab/>
        <w:t>who controls or administers the fund;</w:t>
      </w:r>
    </w:p>
    <w:p w:rsidR="00FF4900" w:rsidRPr="00E73D10" w:rsidRDefault="00FF4900" w:rsidP="00FF4900">
      <w:pPr>
        <w:pStyle w:val="paragraph"/>
      </w:pPr>
      <w:r w:rsidRPr="00E73D10">
        <w:tab/>
        <w:t>(e)</w:t>
      </w:r>
      <w:r w:rsidRPr="00E73D10">
        <w:tab/>
        <w:t>whether the fund is audited and, if so, by whom and when;</w:t>
      </w:r>
    </w:p>
    <w:p w:rsidR="00FF4900" w:rsidRPr="00E73D10" w:rsidRDefault="00FF4900" w:rsidP="00FF4900">
      <w:pPr>
        <w:pStyle w:val="paragraph"/>
      </w:pPr>
      <w:r w:rsidRPr="00E73D10">
        <w:tab/>
        <w:t>(f)</w:t>
      </w:r>
      <w:r w:rsidRPr="00E73D10">
        <w:tab/>
        <w:t>whether the fund’s financial statements can be inspected by, or will be given to, retailers;</w:t>
      </w:r>
    </w:p>
    <w:p w:rsidR="00FF4900" w:rsidRPr="00E73D10" w:rsidRDefault="00FF4900" w:rsidP="00FF4900">
      <w:pPr>
        <w:pStyle w:val="paragraph"/>
      </w:pPr>
      <w:r w:rsidRPr="00E73D10">
        <w:tab/>
        <w:t>(g)</w:t>
      </w:r>
      <w:r w:rsidRPr="00E73D10">
        <w:tab/>
        <w:t>the kinds of expenses for which the fund may be used;</w:t>
      </w:r>
    </w:p>
    <w:p w:rsidR="00FF4900" w:rsidRPr="00E73D10" w:rsidRDefault="00FF4900" w:rsidP="00FF4900">
      <w:pPr>
        <w:pStyle w:val="paragraph"/>
      </w:pPr>
      <w:r w:rsidRPr="00E73D10">
        <w:tab/>
        <w:t>(h)</w:t>
      </w:r>
      <w:r w:rsidRPr="00E73D10">
        <w:tab/>
        <w:t>the fund’s expenses for the last financial year, including the percentage spent on production, advertising, administration and other stated expenses;</w:t>
      </w:r>
    </w:p>
    <w:p w:rsidR="00FF4900" w:rsidRPr="00E73D10" w:rsidRDefault="00FF4900" w:rsidP="00FF4900">
      <w:pPr>
        <w:pStyle w:val="paragraph"/>
      </w:pPr>
      <w:r w:rsidRPr="00E73D10">
        <w:tab/>
        <w:t>(i)</w:t>
      </w:r>
      <w:r w:rsidRPr="00E73D10">
        <w:tab/>
        <w:t>whether the supplier or its associates supply goods or services for which the fund pays and, if so, details of the goods or services;</w:t>
      </w:r>
    </w:p>
    <w:p w:rsidR="00FF4900" w:rsidRPr="00E73D10" w:rsidRDefault="00FF4900" w:rsidP="00FF4900">
      <w:pPr>
        <w:pStyle w:val="paragraph"/>
      </w:pPr>
      <w:r w:rsidRPr="00E73D10">
        <w:tab/>
        <w:t>(j)</w:t>
      </w:r>
      <w:r w:rsidRPr="00E73D10">
        <w:tab/>
        <w:t>whether the supplier must spend part of the fund on marketing, advertising or promoting the retailer’s business.</w:t>
      </w:r>
    </w:p>
    <w:p w:rsidR="00FF4900" w:rsidRPr="00E73D10" w:rsidRDefault="00FF4900" w:rsidP="00FF4900">
      <w:pPr>
        <w:pStyle w:val="ActHead5"/>
      </w:pPr>
      <w:bookmarkStart w:id="90" w:name="_Toc474932581"/>
      <w:r w:rsidRPr="00E73D10">
        <w:rPr>
          <w:rStyle w:val="CharSectno"/>
        </w:rPr>
        <w:t>13</w:t>
      </w:r>
      <w:r w:rsidRPr="00E73D10">
        <w:t xml:space="preserve">  Payments</w:t>
      </w:r>
      <w:bookmarkEnd w:id="90"/>
    </w:p>
    <w:p w:rsidR="00FF4900" w:rsidRPr="00E73D10" w:rsidRDefault="00FF4900" w:rsidP="00FF4900">
      <w:pPr>
        <w:pStyle w:val="SubsectionHead"/>
      </w:pPr>
      <w:r w:rsidRPr="00E73D10">
        <w:t>Prepayments</w:t>
      </w:r>
    </w:p>
    <w:p w:rsidR="00FF4900" w:rsidRPr="00E73D10" w:rsidRDefault="00FF4900" w:rsidP="00FF4900">
      <w:pPr>
        <w:pStyle w:val="subsection"/>
      </w:pPr>
      <w:r w:rsidRPr="00E73D10">
        <w:rPr>
          <w:color w:val="000000"/>
        </w:rPr>
        <w:tab/>
        <w:t>13.1</w:t>
      </w:r>
      <w:r w:rsidRPr="00E73D10">
        <w:rPr>
          <w:color w:val="000000"/>
        </w:rPr>
        <w:tab/>
        <w:t>If the supplier requires a payment before the fuel re</w:t>
      </w:r>
      <w:r w:rsidR="00E73D10">
        <w:rPr>
          <w:color w:val="000000"/>
        </w:rPr>
        <w:noBreakHyphen/>
      </w:r>
      <w:r w:rsidRPr="00E73D10">
        <w:rPr>
          <w:color w:val="000000"/>
        </w:rPr>
        <w:t>selling agreement is entered into:</w:t>
      </w:r>
    </w:p>
    <w:p w:rsidR="00FF4900" w:rsidRPr="00E73D10" w:rsidRDefault="00FF4900" w:rsidP="00FF4900">
      <w:pPr>
        <w:pStyle w:val="paragraph"/>
      </w:pPr>
      <w:r w:rsidRPr="00E73D10">
        <w:tab/>
        <w:t>(a)</w:t>
      </w:r>
      <w:r w:rsidRPr="00E73D10">
        <w:tab/>
        <w:t>why the money is required; and</w:t>
      </w:r>
    </w:p>
    <w:p w:rsidR="00FF4900" w:rsidRPr="00E73D10" w:rsidRDefault="00FF4900" w:rsidP="00FF4900">
      <w:pPr>
        <w:pStyle w:val="paragraph"/>
      </w:pPr>
      <w:r w:rsidRPr="00E73D10">
        <w:tab/>
        <w:t>(b)</w:t>
      </w:r>
      <w:r w:rsidRPr="00E73D10">
        <w:tab/>
        <w:t>how the money is to be applied; and</w:t>
      </w:r>
    </w:p>
    <w:p w:rsidR="00FF4900" w:rsidRPr="00E73D10" w:rsidRDefault="00FF4900" w:rsidP="00FF4900">
      <w:pPr>
        <w:pStyle w:val="paragraph"/>
      </w:pPr>
      <w:r w:rsidRPr="00E73D10">
        <w:tab/>
        <w:t>(c)</w:t>
      </w:r>
      <w:r w:rsidRPr="00E73D10">
        <w:tab/>
        <w:t>who will hold the money.</w:t>
      </w:r>
    </w:p>
    <w:p w:rsidR="00FF4900" w:rsidRPr="00E73D10" w:rsidRDefault="00FF4900" w:rsidP="00FF4900">
      <w:pPr>
        <w:pStyle w:val="subsection"/>
        <w:rPr>
          <w:color w:val="000000"/>
        </w:rPr>
      </w:pPr>
      <w:r w:rsidRPr="00E73D10">
        <w:rPr>
          <w:color w:val="000000"/>
        </w:rPr>
        <w:tab/>
        <w:t>13.2</w:t>
      </w:r>
      <w:r w:rsidRPr="00E73D10">
        <w:rPr>
          <w:color w:val="000000"/>
        </w:rPr>
        <w:tab/>
        <w:t>The conditions under which a payment mentioned in subitem</w:t>
      </w:r>
      <w:r w:rsidR="00E73D10" w:rsidRPr="00E73D10">
        <w:rPr>
          <w:color w:val="000000"/>
        </w:rPr>
        <w:t> </w:t>
      </w:r>
      <w:r w:rsidRPr="00E73D10">
        <w:rPr>
          <w:color w:val="000000"/>
        </w:rPr>
        <w:t>13.1 will be refunded.</w:t>
      </w:r>
    </w:p>
    <w:p w:rsidR="00FF4900" w:rsidRPr="00E73D10" w:rsidRDefault="00FF4900" w:rsidP="00FF4900">
      <w:pPr>
        <w:pStyle w:val="SubsectionHead"/>
      </w:pPr>
      <w:r w:rsidRPr="00E73D10">
        <w:t>Establishment costs</w:t>
      </w:r>
    </w:p>
    <w:p w:rsidR="00FF4900" w:rsidRPr="00E73D10" w:rsidRDefault="00FF4900" w:rsidP="00FF4900">
      <w:pPr>
        <w:pStyle w:val="subsection"/>
      </w:pPr>
      <w:r w:rsidRPr="00E73D10">
        <w:rPr>
          <w:color w:val="000000"/>
        </w:rPr>
        <w:tab/>
        <w:t>13.3</w:t>
      </w:r>
      <w:r w:rsidRPr="00E73D10">
        <w:rPr>
          <w:color w:val="000000"/>
        </w:rPr>
        <w:tab/>
        <w:t>Details of the range of costs to start operating the fuel re</w:t>
      </w:r>
      <w:r w:rsidR="00E73D10">
        <w:rPr>
          <w:color w:val="000000"/>
        </w:rPr>
        <w:noBreakHyphen/>
      </w:r>
      <w:r w:rsidRPr="00E73D10">
        <w:rPr>
          <w:color w:val="000000"/>
        </w:rPr>
        <w:t>selling business, based on current practice, for the following matters:</w:t>
      </w:r>
    </w:p>
    <w:p w:rsidR="00FF4900" w:rsidRPr="00E73D10" w:rsidRDefault="00FF4900" w:rsidP="00FF4900">
      <w:pPr>
        <w:pStyle w:val="paragraph"/>
      </w:pPr>
      <w:r w:rsidRPr="00E73D10">
        <w:tab/>
        <w:t>(a)</w:t>
      </w:r>
      <w:r w:rsidRPr="00E73D10">
        <w:tab/>
        <w:t>real property, including property type, location and building size;</w:t>
      </w:r>
    </w:p>
    <w:p w:rsidR="00FF4900" w:rsidRPr="00E73D10" w:rsidRDefault="00FF4900" w:rsidP="00FF4900">
      <w:pPr>
        <w:pStyle w:val="paragraph"/>
      </w:pPr>
      <w:r w:rsidRPr="00E73D10">
        <w:tab/>
        <w:t>(b)</w:t>
      </w:r>
      <w:r w:rsidRPr="00E73D10">
        <w:tab/>
        <w:t>equipment, fixtures, other fixed assets, construction, remodelling, leasehold improvements and decorating costs;</w:t>
      </w:r>
    </w:p>
    <w:p w:rsidR="00FF4900" w:rsidRPr="00E73D10" w:rsidRDefault="00FF4900" w:rsidP="00FF4900">
      <w:pPr>
        <w:pStyle w:val="paragraph"/>
      </w:pPr>
      <w:r w:rsidRPr="00E73D10">
        <w:tab/>
        <w:t>(c)</w:t>
      </w:r>
      <w:r w:rsidRPr="00E73D10">
        <w:tab/>
        <w:t>inventory required to begin operation;</w:t>
      </w:r>
    </w:p>
    <w:p w:rsidR="00FF4900" w:rsidRPr="00E73D10" w:rsidRDefault="00FF4900" w:rsidP="00FF4900">
      <w:pPr>
        <w:pStyle w:val="paragraph"/>
      </w:pPr>
      <w:r w:rsidRPr="00E73D10">
        <w:tab/>
        <w:t>(d)</w:t>
      </w:r>
      <w:r w:rsidRPr="00E73D10">
        <w:tab/>
        <w:t>security deposits, utility deposits, business licences, insurance and other prepaid expenses;</w:t>
      </w:r>
    </w:p>
    <w:p w:rsidR="00FF4900" w:rsidRPr="00E73D10" w:rsidRDefault="00FF4900" w:rsidP="00FF4900">
      <w:pPr>
        <w:pStyle w:val="paragraph"/>
      </w:pPr>
      <w:r w:rsidRPr="00E73D10">
        <w:tab/>
        <w:t>(e)</w:t>
      </w:r>
      <w:r w:rsidRPr="00E73D10">
        <w:tab/>
        <w:t>additional funds, including working capital, required by the retailer before operations begin;</w:t>
      </w:r>
    </w:p>
    <w:p w:rsidR="00FF4900" w:rsidRPr="00E73D10" w:rsidRDefault="00FF4900" w:rsidP="00FF4900">
      <w:pPr>
        <w:pStyle w:val="paragraph"/>
      </w:pPr>
      <w:r w:rsidRPr="00E73D10">
        <w:tab/>
        <w:t>(f)</w:t>
      </w:r>
      <w:r w:rsidRPr="00E73D10">
        <w:tab/>
        <w:t>other payments by a retailer to begin operations.</w:t>
      </w:r>
    </w:p>
    <w:p w:rsidR="00FF4900" w:rsidRPr="00E73D10" w:rsidRDefault="00FF4900" w:rsidP="00FF4900">
      <w:pPr>
        <w:pStyle w:val="subsection"/>
      </w:pPr>
      <w:r w:rsidRPr="00E73D10">
        <w:rPr>
          <w:color w:val="000000"/>
        </w:rPr>
        <w:tab/>
        <w:t>13.4</w:t>
      </w:r>
      <w:r w:rsidRPr="00E73D10">
        <w:rPr>
          <w:color w:val="000000"/>
        </w:rPr>
        <w:tab/>
        <w:t>For the purposes of subitem</w:t>
      </w:r>
      <w:r w:rsidR="00E73D10" w:rsidRPr="00E73D10">
        <w:rPr>
          <w:color w:val="000000"/>
        </w:rPr>
        <w:t> </w:t>
      </w:r>
      <w:r w:rsidRPr="00E73D10">
        <w:rPr>
          <w:color w:val="000000"/>
        </w:rPr>
        <w:t>13.3, the details for each payment must include:</w:t>
      </w:r>
    </w:p>
    <w:p w:rsidR="00FF4900" w:rsidRPr="00E73D10" w:rsidRDefault="00FF4900" w:rsidP="00FF4900">
      <w:pPr>
        <w:pStyle w:val="paragraph"/>
      </w:pPr>
      <w:r w:rsidRPr="00E73D10">
        <w:tab/>
        <w:t>(a)</w:t>
      </w:r>
      <w:r w:rsidRPr="00E73D10">
        <w:tab/>
        <w:t>a description of the payment; and</w:t>
      </w:r>
    </w:p>
    <w:p w:rsidR="00FF4900" w:rsidRPr="00E73D10" w:rsidRDefault="00FF4900" w:rsidP="00FF4900">
      <w:pPr>
        <w:pStyle w:val="paragraph"/>
      </w:pPr>
      <w:r w:rsidRPr="00E73D10">
        <w:tab/>
        <w:t>(b)</w:t>
      </w:r>
      <w:r w:rsidRPr="00E73D10">
        <w:tab/>
        <w:t>the amount of the payment or the formula used to work out the payment; and</w:t>
      </w:r>
    </w:p>
    <w:p w:rsidR="00FF4900" w:rsidRPr="00E73D10" w:rsidRDefault="00FF4900" w:rsidP="00FF4900">
      <w:pPr>
        <w:pStyle w:val="paragraph"/>
      </w:pPr>
      <w:r w:rsidRPr="00E73D10">
        <w:tab/>
        <w:t>(c)</w:t>
      </w:r>
      <w:r w:rsidRPr="00E73D10">
        <w:tab/>
        <w:t>to whom the payment is made; and</w:t>
      </w:r>
    </w:p>
    <w:p w:rsidR="00FF4900" w:rsidRPr="00E73D10" w:rsidRDefault="00FF4900" w:rsidP="00FF4900">
      <w:pPr>
        <w:pStyle w:val="paragraph"/>
      </w:pPr>
      <w:r w:rsidRPr="00E73D10">
        <w:tab/>
        <w:t>(d)</w:t>
      </w:r>
      <w:r w:rsidRPr="00E73D10">
        <w:tab/>
        <w:t>when the payment is due; and</w:t>
      </w:r>
    </w:p>
    <w:p w:rsidR="00FF4900" w:rsidRPr="00E73D10" w:rsidRDefault="00FF4900" w:rsidP="00FF4900">
      <w:pPr>
        <w:pStyle w:val="paragraph"/>
      </w:pPr>
      <w:r w:rsidRPr="00E73D10">
        <w:tab/>
        <w:t>(e)</w:t>
      </w:r>
      <w:r w:rsidRPr="00E73D10">
        <w:tab/>
        <w:t>whether the payment is refundable and, if so, under what conditions.</w:t>
      </w:r>
    </w:p>
    <w:p w:rsidR="00FF4900" w:rsidRPr="00E73D10" w:rsidRDefault="00FF4900" w:rsidP="00FF4900">
      <w:pPr>
        <w:pStyle w:val="subsection"/>
      </w:pPr>
      <w:r w:rsidRPr="00E73D10">
        <w:rPr>
          <w:color w:val="000000"/>
        </w:rPr>
        <w:tab/>
        <w:t>13.5</w:t>
      </w:r>
      <w:r w:rsidRPr="00E73D10">
        <w:rPr>
          <w:color w:val="000000"/>
        </w:rPr>
        <w:tab/>
        <w:t>For the purposes of subitem</w:t>
      </w:r>
      <w:r w:rsidR="00E73D10" w:rsidRPr="00E73D10">
        <w:rPr>
          <w:color w:val="000000"/>
        </w:rPr>
        <w:t> </w:t>
      </w:r>
      <w:r w:rsidRPr="00E73D10">
        <w:rPr>
          <w:color w:val="000000"/>
        </w:rPr>
        <w:t>13.4, if the amount of the payment cannot easily be worked out—the upper and lower limits of the amount.</w:t>
      </w:r>
    </w:p>
    <w:p w:rsidR="00FF4900" w:rsidRPr="00E73D10" w:rsidRDefault="00FF4900" w:rsidP="00FF4900">
      <w:pPr>
        <w:pStyle w:val="SubsectionHead"/>
      </w:pPr>
      <w:r w:rsidRPr="00E73D10">
        <w:t>Other payments</w:t>
      </w:r>
    </w:p>
    <w:p w:rsidR="00FF4900" w:rsidRPr="00E73D10" w:rsidRDefault="00FF4900" w:rsidP="00FF4900">
      <w:pPr>
        <w:pStyle w:val="subsection"/>
      </w:pPr>
      <w:r w:rsidRPr="00E73D10">
        <w:rPr>
          <w:color w:val="000000"/>
        </w:rPr>
        <w:tab/>
        <w:t>13.6</w:t>
      </w:r>
      <w:r w:rsidRPr="00E73D10">
        <w:rPr>
          <w:color w:val="000000"/>
        </w:rPr>
        <w:tab/>
        <w:t>For each recurring or isolated payment payable by the retailer to the supplier or an associate of the supplier or to be collected by the supplier or an associate of the supplier for another person:</w:t>
      </w:r>
    </w:p>
    <w:p w:rsidR="00FF4900" w:rsidRPr="00E73D10" w:rsidRDefault="00FF4900" w:rsidP="00FF4900">
      <w:pPr>
        <w:pStyle w:val="paragraph"/>
      </w:pPr>
      <w:r w:rsidRPr="00E73D10">
        <w:tab/>
        <w:t>(a)</w:t>
      </w:r>
      <w:r w:rsidRPr="00E73D10">
        <w:tab/>
        <w:t>a description of the payment; and</w:t>
      </w:r>
    </w:p>
    <w:p w:rsidR="00FF4900" w:rsidRPr="00E73D10" w:rsidRDefault="00FF4900" w:rsidP="00FF4900">
      <w:pPr>
        <w:pStyle w:val="paragraph"/>
      </w:pPr>
      <w:r w:rsidRPr="00E73D10">
        <w:tab/>
        <w:t>(b)</w:t>
      </w:r>
      <w:r w:rsidRPr="00E73D10">
        <w:tab/>
        <w:t>the amount of the payment or the formula used to work out the payment; and</w:t>
      </w:r>
    </w:p>
    <w:p w:rsidR="00FF4900" w:rsidRPr="00E73D10" w:rsidRDefault="00FF4900" w:rsidP="00FF4900">
      <w:pPr>
        <w:pStyle w:val="paragraph"/>
      </w:pPr>
      <w:r w:rsidRPr="00E73D10">
        <w:tab/>
        <w:t>(c)</w:t>
      </w:r>
      <w:r w:rsidRPr="00E73D10">
        <w:tab/>
        <w:t>to whom the payment is made; and</w:t>
      </w:r>
    </w:p>
    <w:p w:rsidR="00FF4900" w:rsidRPr="00E73D10" w:rsidRDefault="00FF4900" w:rsidP="00FF4900">
      <w:pPr>
        <w:pStyle w:val="paragraph"/>
      </w:pPr>
      <w:r w:rsidRPr="00E73D10">
        <w:tab/>
        <w:t>(d)</w:t>
      </w:r>
      <w:r w:rsidRPr="00E73D10">
        <w:tab/>
        <w:t>when the payment is due; and</w:t>
      </w:r>
    </w:p>
    <w:p w:rsidR="00FF4900" w:rsidRPr="00E73D10" w:rsidRDefault="00FF4900" w:rsidP="00FF4900">
      <w:pPr>
        <w:pStyle w:val="paragraph"/>
      </w:pPr>
      <w:r w:rsidRPr="00E73D10">
        <w:tab/>
        <w:t>(e)</w:t>
      </w:r>
      <w:r w:rsidRPr="00E73D10">
        <w:tab/>
        <w:t>whether the payment is refundable and, if so, under what conditions.</w:t>
      </w:r>
    </w:p>
    <w:p w:rsidR="00FF4900" w:rsidRPr="00E73D10" w:rsidRDefault="00FF4900" w:rsidP="00FF4900">
      <w:pPr>
        <w:pStyle w:val="subsection"/>
      </w:pPr>
      <w:r w:rsidRPr="00E73D10">
        <w:rPr>
          <w:color w:val="000000"/>
        </w:rPr>
        <w:tab/>
        <w:t>13.7</w:t>
      </w:r>
      <w:r w:rsidRPr="00E73D10">
        <w:rPr>
          <w:color w:val="000000"/>
        </w:rPr>
        <w:tab/>
        <w:t>For the purposes of subitem</w:t>
      </w:r>
      <w:r w:rsidR="00E73D10" w:rsidRPr="00E73D10">
        <w:rPr>
          <w:color w:val="000000"/>
        </w:rPr>
        <w:t> </w:t>
      </w:r>
      <w:r w:rsidRPr="00E73D10">
        <w:rPr>
          <w:color w:val="000000"/>
        </w:rPr>
        <w:t>13.6, if the amount of the payment cannot easily be worked out—the upper and lower limits of the amount.</w:t>
      </w:r>
    </w:p>
    <w:p w:rsidR="00FF4900" w:rsidRPr="00E73D10" w:rsidRDefault="00FF4900" w:rsidP="00FF4900">
      <w:pPr>
        <w:pStyle w:val="ActHead5"/>
      </w:pPr>
      <w:bookmarkStart w:id="91" w:name="_Toc474932582"/>
      <w:r w:rsidRPr="00E73D10">
        <w:rPr>
          <w:rStyle w:val="CharSectno"/>
        </w:rPr>
        <w:t>14</w:t>
      </w:r>
      <w:r w:rsidRPr="00E73D10">
        <w:t xml:space="preserve">  Financing</w:t>
      </w:r>
      <w:bookmarkEnd w:id="91"/>
    </w:p>
    <w:p w:rsidR="00FF4900" w:rsidRPr="00E73D10" w:rsidRDefault="00FF4900" w:rsidP="00FF4900">
      <w:pPr>
        <w:pStyle w:val="subsection"/>
      </w:pPr>
      <w:r w:rsidRPr="00E73D10">
        <w:rPr>
          <w:color w:val="000000"/>
        </w:rPr>
        <w:tab/>
        <w:t>14.1</w:t>
      </w:r>
      <w:r w:rsidRPr="00E73D10">
        <w:rPr>
          <w:color w:val="000000"/>
        </w:rPr>
        <w:tab/>
        <w:t>The material conditions of each financing arrangement that the supplier, its agent or an associate of the supplier offers to the retailer, or requires the retailer to enter, for establishment or operation of the fuel re</w:t>
      </w:r>
      <w:r w:rsidR="00E73D10">
        <w:rPr>
          <w:color w:val="000000"/>
        </w:rPr>
        <w:noBreakHyphen/>
      </w:r>
      <w:r w:rsidRPr="00E73D10">
        <w:rPr>
          <w:color w:val="000000"/>
        </w:rPr>
        <w:t>selling business.</w:t>
      </w:r>
    </w:p>
    <w:p w:rsidR="00FF4900" w:rsidRPr="00E73D10" w:rsidRDefault="00FF4900" w:rsidP="00FF4900">
      <w:pPr>
        <w:pStyle w:val="subsection"/>
      </w:pPr>
      <w:r w:rsidRPr="00E73D10">
        <w:tab/>
        <w:t>14.2</w:t>
      </w:r>
      <w:r w:rsidRPr="00E73D10">
        <w:tab/>
        <w:t>For the purposes of subitem</w:t>
      </w:r>
      <w:r w:rsidR="00E73D10" w:rsidRPr="00E73D10">
        <w:t> </w:t>
      </w:r>
      <w:r w:rsidRPr="00E73D10">
        <w:t>14.1, the material conditions of a financing arrangement include (but are not limited to):</w:t>
      </w:r>
    </w:p>
    <w:p w:rsidR="00FF4900" w:rsidRPr="00E73D10" w:rsidRDefault="00FF4900" w:rsidP="00FF4900">
      <w:pPr>
        <w:pStyle w:val="paragraph"/>
      </w:pPr>
      <w:r w:rsidRPr="00E73D10">
        <w:tab/>
        <w:t>(a)</w:t>
      </w:r>
      <w:r w:rsidRPr="00E73D10">
        <w:tab/>
        <w:t>a requirement that the retailer must provide a minimum amount of unborrowed working capital for the fuel re</w:t>
      </w:r>
      <w:r w:rsidR="00E73D10">
        <w:noBreakHyphen/>
      </w:r>
      <w:r w:rsidRPr="00E73D10">
        <w:t>selling business; and</w:t>
      </w:r>
    </w:p>
    <w:p w:rsidR="00FF4900" w:rsidRPr="00E73D10" w:rsidRDefault="00FF4900" w:rsidP="00FF4900">
      <w:pPr>
        <w:pStyle w:val="paragraph"/>
      </w:pPr>
      <w:r w:rsidRPr="00E73D10">
        <w:tab/>
        <w:t>(b)</w:t>
      </w:r>
      <w:r w:rsidRPr="00E73D10">
        <w:tab/>
        <w:t>a requirement that the retailer must meet a stated debt to equity ratio in relation to carrying out the business.</w:t>
      </w:r>
    </w:p>
    <w:p w:rsidR="00FF4900" w:rsidRPr="00E73D10" w:rsidRDefault="00FF4900" w:rsidP="00FF4900">
      <w:pPr>
        <w:pStyle w:val="ActHead5"/>
      </w:pPr>
      <w:bookmarkStart w:id="92" w:name="_Toc474932583"/>
      <w:r w:rsidRPr="00E73D10">
        <w:rPr>
          <w:rStyle w:val="CharSectno"/>
        </w:rPr>
        <w:t>15</w:t>
      </w:r>
      <w:r w:rsidRPr="00E73D10">
        <w:t xml:space="preserve">  Supplier’s obligations</w:t>
      </w:r>
      <w:bookmarkEnd w:id="92"/>
    </w:p>
    <w:p w:rsidR="00FF4900" w:rsidRPr="00E73D10" w:rsidRDefault="00FF4900" w:rsidP="00FF4900">
      <w:pPr>
        <w:pStyle w:val="subsection"/>
      </w:pPr>
      <w:r w:rsidRPr="00E73D10">
        <w:rPr>
          <w:color w:val="000000"/>
        </w:rPr>
        <w:tab/>
        <w:t>15.1</w:t>
      </w:r>
      <w:r w:rsidRPr="00E73D10">
        <w:rPr>
          <w:color w:val="000000"/>
        </w:rPr>
        <w:tab/>
        <w:t>A summary of the conditions of the fuel re</w:t>
      </w:r>
      <w:r w:rsidR="00E73D10">
        <w:rPr>
          <w:color w:val="000000"/>
        </w:rPr>
        <w:noBreakHyphen/>
      </w:r>
      <w:r w:rsidRPr="00E73D10">
        <w:rPr>
          <w:color w:val="000000"/>
        </w:rPr>
        <w:t>selling agreement that deal with obligations of a supplier (or references to the relevant conditions of the fuel re</w:t>
      </w:r>
      <w:r w:rsidR="00E73D10">
        <w:rPr>
          <w:color w:val="000000"/>
        </w:rPr>
        <w:noBreakHyphen/>
      </w:r>
      <w:r w:rsidRPr="00E73D10">
        <w:rPr>
          <w:color w:val="000000"/>
        </w:rPr>
        <w:t>selling agreement), including:</w:t>
      </w:r>
    </w:p>
    <w:p w:rsidR="00FF4900" w:rsidRPr="00E73D10" w:rsidRDefault="00FF4900" w:rsidP="00FF4900">
      <w:pPr>
        <w:pStyle w:val="paragraph"/>
      </w:pPr>
      <w:r w:rsidRPr="00E73D10">
        <w:tab/>
        <w:t>(a)</w:t>
      </w:r>
      <w:r w:rsidRPr="00E73D10">
        <w:tab/>
        <w:t>providing training:</w:t>
      </w:r>
    </w:p>
    <w:p w:rsidR="00FF4900" w:rsidRPr="00E73D10" w:rsidRDefault="00FF4900" w:rsidP="00FF4900">
      <w:pPr>
        <w:pStyle w:val="paragraphsub"/>
      </w:pPr>
      <w:r w:rsidRPr="00E73D10">
        <w:tab/>
        <w:t>(i)</w:t>
      </w:r>
      <w:r w:rsidRPr="00E73D10">
        <w:tab/>
        <w:t>before the fuel re</w:t>
      </w:r>
      <w:r w:rsidR="00E73D10">
        <w:noBreakHyphen/>
      </w:r>
      <w:r w:rsidRPr="00E73D10">
        <w:t>selling business starts; and</w:t>
      </w:r>
    </w:p>
    <w:p w:rsidR="00FF4900" w:rsidRPr="00E73D10" w:rsidRDefault="00FF4900" w:rsidP="00FF4900">
      <w:pPr>
        <w:pStyle w:val="paragraphsub"/>
      </w:pPr>
      <w:r w:rsidRPr="00E73D10">
        <w:tab/>
        <w:t>(ii)</w:t>
      </w:r>
      <w:r w:rsidRPr="00E73D10">
        <w:tab/>
        <w:t>during operation of the fuel re</w:t>
      </w:r>
      <w:r w:rsidR="00E73D10">
        <w:noBreakHyphen/>
      </w:r>
      <w:r w:rsidRPr="00E73D10">
        <w:t>selling business; and</w:t>
      </w:r>
    </w:p>
    <w:p w:rsidR="00FF4900" w:rsidRPr="00E73D10" w:rsidRDefault="00FF4900" w:rsidP="00FF4900">
      <w:pPr>
        <w:pStyle w:val="paragraph"/>
      </w:pPr>
      <w:r w:rsidRPr="00E73D10">
        <w:tab/>
        <w:t>(b)</w:t>
      </w:r>
      <w:r w:rsidRPr="00E73D10">
        <w:tab/>
        <w:t>operating a dealer council.</w:t>
      </w:r>
    </w:p>
    <w:p w:rsidR="00FF4900" w:rsidRPr="00E73D10" w:rsidRDefault="00FF4900" w:rsidP="00FF4900">
      <w:pPr>
        <w:pStyle w:val="ActHead5"/>
      </w:pPr>
      <w:bookmarkStart w:id="93" w:name="_Toc474932584"/>
      <w:r w:rsidRPr="00E73D10">
        <w:rPr>
          <w:rStyle w:val="CharSectno"/>
        </w:rPr>
        <w:t>16</w:t>
      </w:r>
      <w:r w:rsidRPr="00E73D10">
        <w:t xml:space="preserve">  Retailer’s obligations</w:t>
      </w:r>
      <w:bookmarkEnd w:id="93"/>
    </w:p>
    <w:p w:rsidR="00FF4900" w:rsidRPr="00E73D10" w:rsidRDefault="00FF4900" w:rsidP="00FF4900">
      <w:pPr>
        <w:pStyle w:val="subsection"/>
      </w:pPr>
      <w:r w:rsidRPr="00E73D10">
        <w:rPr>
          <w:color w:val="000000"/>
        </w:rPr>
        <w:tab/>
        <w:t>16.1</w:t>
      </w:r>
      <w:r w:rsidRPr="00E73D10">
        <w:rPr>
          <w:color w:val="000000"/>
        </w:rPr>
        <w:tab/>
        <w:t>A summary of the conditions of the fuel re</w:t>
      </w:r>
      <w:r w:rsidR="00E73D10">
        <w:rPr>
          <w:color w:val="000000"/>
        </w:rPr>
        <w:noBreakHyphen/>
      </w:r>
      <w:r w:rsidRPr="00E73D10">
        <w:rPr>
          <w:color w:val="000000"/>
        </w:rPr>
        <w:t>selling agreement that deal with obligations of a retailer (or references to the relevant conditions of the fuel re</w:t>
      </w:r>
      <w:r w:rsidR="00E73D10">
        <w:rPr>
          <w:color w:val="000000"/>
        </w:rPr>
        <w:noBreakHyphen/>
      </w:r>
      <w:r w:rsidRPr="00E73D10">
        <w:rPr>
          <w:color w:val="000000"/>
        </w:rPr>
        <w:t>selling agreement) for the following matters:</w:t>
      </w:r>
    </w:p>
    <w:p w:rsidR="00FF4900" w:rsidRPr="00E73D10" w:rsidRDefault="00FF4900" w:rsidP="00FF4900">
      <w:pPr>
        <w:pStyle w:val="paragraph"/>
      </w:pPr>
      <w:r w:rsidRPr="00E73D10">
        <w:tab/>
        <w:t>(a)</w:t>
      </w:r>
      <w:r w:rsidRPr="00E73D10">
        <w:tab/>
        <w:t>site selection and acquisition for retail sites;</w:t>
      </w:r>
    </w:p>
    <w:p w:rsidR="00FF4900" w:rsidRPr="00E73D10" w:rsidRDefault="00FF4900" w:rsidP="00FF4900">
      <w:pPr>
        <w:pStyle w:val="paragraph"/>
      </w:pPr>
      <w:r w:rsidRPr="00E73D10">
        <w:tab/>
        <w:t>(b)</w:t>
      </w:r>
      <w:r w:rsidRPr="00E73D10">
        <w:tab/>
        <w:t>requirements for starting the fuel re</w:t>
      </w:r>
      <w:r w:rsidR="00E73D10">
        <w:noBreakHyphen/>
      </w:r>
      <w:r w:rsidRPr="00E73D10">
        <w:t>selling business;</w:t>
      </w:r>
    </w:p>
    <w:p w:rsidR="00FF4900" w:rsidRPr="00E73D10" w:rsidRDefault="00FF4900" w:rsidP="00FF4900">
      <w:pPr>
        <w:pStyle w:val="paragraph"/>
      </w:pPr>
      <w:r w:rsidRPr="00E73D10">
        <w:tab/>
        <w:t>(c)</w:t>
      </w:r>
      <w:r w:rsidRPr="00E73D10">
        <w:tab/>
        <w:t>site or unit development for retail sites;</w:t>
      </w:r>
    </w:p>
    <w:p w:rsidR="00FF4900" w:rsidRPr="00E73D10" w:rsidRDefault="00FF4900" w:rsidP="00FF4900">
      <w:pPr>
        <w:pStyle w:val="paragraph"/>
      </w:pPr>
      <w:r w:rsidRPr="00E73D10">
        <w:tab/>
        <w:t>(d)</w:t>
      </w:r>
      <w:r w:rsidRPr="00E73D10">
        <w:tab/>
        <w:t>training before and during operating the fuel re</w:t>
      </w:r>
      <w:r w:rsidR="00E73D10">
        <w:noBreakHyphen/>
      </w:r>
      <w:r w:rsidRPr="00E73D10">
        <w:t>selling business;</w:t>
      </w:r>
    </w:p>
    <w:p w:rsidR="00FF4900" w:rsidRPr="00E73D10" w:rsidRDefault="00FF4900" w:rsidP="00FF4900">
      <w:pPr>
        <w:pStyle w:val="paragraph"/>
      </w:pPr>
      <w:r w:rsidRPr="00E73D10">
        <w:tab/>
        <w:t>(e)</w:t>
      </w:r>
      <w:r w:rsidRPr="00E73D10">
        <w:tab/>
        <w:t>opening the fuel re</w:t>
      </w:r>
      <w:r w:rsidR="00E73D10">
        <w:noBreakHyphen/>
      </w:r>
      <w:r w:rsidRPr="00E73D10">
        <w:t>selling business;</w:t>
      </w:r>
    </w:p>
    <w:p w:rsidR="00FF4900" w:rsidRPr="00E73D10" w:rsidRDefault="00FF4900" w:rsidP="00FF4900">
      <w:pPr>
        <w:pStyle w:val="paragraph"/>
      </w:pPr>
      <w:r w:rsidRPr="00E73D10">
        <w:tab/>
        <w:t>(f)</w:t>
      </w:r>
      <w:r w:rsidRPr="00E73D10">
        <w:tab/>
        <w:t>complying with standards or operating manuals;</w:t>
      </w:r>
    </w:p>
    <w:p w:rsidR="00FF4900" w:rsidRPr="00E73D10" w:rsidRDefault="00FF4900" w:rsidP="00FF4900">
      <w:pPr>
        <w:pStyle w:val="paragraph"/>
      </w:pPr>
      <w:r w:rsidRPr="00E73D10">
        <w:tab/>
        <w:t>(g)</w:t>
      </w:r>
      <w:r w:rsidRPr="00E73D10">
        <w:tab/>
        <w:t>using intellectual property;</w:t>
      </w:r>
    </w:p>
    <w:p w:rsidR="00FF4900" w:rsidRPr="00E73D10" w:rsidRDefault="00FF4900" w:rsidP="00FF4900">
      <w:pPr>
        <w:pStyle w:val="paragraph"/>
      </w:pPr>
      <w:r w:rsidRPr="00E73D10">
        <w:tab/>
        <w:t>(h)</w:t>
      </w:r>
      <w:r w:rsidRPr="00E73D10">
        <w:tab/>
        <w:t>warranties and customer service;</w:t>
      </w:r>
    </w:p>
    <w:p w:rsidR="00FF4900" w:rsidRPr="00E73D10" w:rsidRDefault="00FF4900" w:rsidP="00FF4900">
      <w:pPr>
        <w:pStyle w:val="paragraph"/>
      </w:pPr>
      <w:r w:rsidRPr="00E73D10">
        <w:tab/>
        <w:t>(i)</w:t>
      </w:r>
      <w:r w:rsidRPr="00E73D10">
        <w:tab/>
        <w:t>territorial development and sales quotas;</w:t>
      </w:r>
    </w:p>
    <w:p w:rsidR="00FF4900" w:rsidRPr="00E73D10" w:rsidRDefault="00FF4900" w:rsidP="00FF4900">
      <w:pPr>
        <w:pStyle w:val="paragraph"/>
      </w:pPr>
      <w:r w:rsidRPr="00E73D10">
        <w:tab/>
        <w:t>(j)</w:t>
      </w:r>
      <w:r w:rsidRPr="00E73D10">
        <w:tab/>
        <w:t>maintenance and appearance of premises;</w:t>
      </w:r>
    </w:p>
    <w:p w:rsidR="00FF4900" w:rsidRPr="00E73D10" w:rsidRDefault="00FF4900" w:rsidP="00FF4900">
      <w:pPr>
        <w:pStyle w:val="paragraph"/>
      </w:pPr>
      <w:r w:rsidRPr="00E73D10">
        <w:tab/>
        <w:t>(k)</w:t>
      </w:r>
      <w:r w:rsidRPr="00E73D10">
        <w:tab/>
        <w:t>insurance;</w:t>
      </w:r>
    </w:p>
    <w:p w:rsidR="00FF4900" w:rsidRPr="00E73D10" w:rsidRDefault="00FF4900" w:rsidP="00FF4900">
      <w:pPr>
        <w:pStyle w:val="paragraph"/>
      </w:pPr>
      <w:r w:rsidRPr="00E73D10">
        <w:tab/>
        <w:t>(l)</w:t>
      </w:r>
      <w:r w:rsidRPr="00E73D10">
        <w:tab/>
        <w:t>marketing;</w:t>
      </w:r>
    </w:p>
    <w:p w:rsidR="00FF4900" w:rsidRPr="00E73D10" w:rsidRDefault="00FF4900" w:rsidP="00FF4900">
      <w:pPr>
        <w:pStyle w:val="paragraph"/>
      </w:pPr>
      <w:r w:rsidRPr="00E73D10">
        <w:tab/>
        <w:t>(m)</w:t>
      </w:r>
      <w:r w:rsidRPr="00E73D10">
        <w:tab/>
        <w:t>indemnities;</w:t>
      </w:r>
    </w:p>
    <w:p w:rsidR="00FF4900" w:rsidRPr="00E73D10" w:rsidRDefault="00FF4900" w:rsidP="00FF4900">
      <w:pPr>
        <w:pStyle w:val="paragraph"/>
      </w:pPr>
      <w:r w:rsidRPr="00E73D10">
        <w:tab/>
        <w:t>(n)</w:t>
      </w:r>
      <w:r w:rsidRPr="00E73D10">
        <w:tab/>
        <w:t>participation requirements for retailer, directors, management or employees;</w:t>
      </w:r>
    </w:p>
    <w:p w:rsidR="00FF4900" w:rsidRPr="00E73D10" w:rsidRDefault="00FF4900" w:rsidP="00FF4900">
      <w:pPr>
        <w:pStyle w:val="paragraph"/>
      </w:pPr>
      <w:r w:rsidRPr="00E73D10">
        <w:tab/>
        <w:t>(o)</w:t>
      </w:r>
      <w:r w:rsidRPr="00E73D10">
        <w:tab/>
        <w:t>records and reports;</w:t>
      </w:r>
    </w:p>
    <w:p w:rsidR="00FF4900" w:rsidRPr="00E73D10" w:rsidRDefault="00FF4900" w:rsidP="00FF4900">
      <w:pPr>
        <w:pStyle w:val="paragraph"/>
      </w:pPr>
      <w:r w:rsidRPr="00E73D10">
        <w:tab/>
        <w:t>(p)</w:t>
      </w:r>
      <w:r w:rsidRPr="00E73D10">
        <w:tab/>
        <w:t>inspections and audit.</w:t>
      </w:r>
    </w:p>
    <w:p w:rsidR="00FF4900" w:rsidRPr="00E73D10" w:rsidRDefault="00FF4900" w:rsidP="00FF4900">
      <w:pPr>
        <w:pStyle w:val="ActHead5"/>
      </w:pPr>
      <w:bookmarkStart w:id="94" w:name="_Toc474932585"/>
      <w:r w:rsidRPr="00E73D10">
        <w:rPr>
          <w:rStyle w:val="CharSectno"/>
        </w:rPr>
        <w:t>17</w:t>
      </w:r>
      <w:r w:rsidRPr="00E73D10">
        <w:t xml:space="preserve">  Pricing policy, motor fuel delivery and payment</w:t>
      </w:r>
      <w:bookmarkEnd w:id="94"/>
    </w:p>
    <w:p w:rsidR="00FF4900" w:rsidRPr="00E73D10" w:rsidRDefault="00FF4900" w:rsidP="00FF4900">
      <w:pPr>
        <w:pStyle w:val="subsection"/>
      </w:pPr>
      <w:r w:rsidRPr="00E73D10">
        <w:rPr>
          <w:color w:val="000000"/>
        </w:rPr>
        <w:tab/>
        <w:t>17.1</w:t>
      </w:r>
      <w:r w:rsidRPr="00E73D10">
        <w:rPr>
          <w:color w:val="000000"/>
        </w:rPr>
        <w:tab/>
        <w:t>Details of:</w:t>
      </w:r>
    </w:p>
    <w:p w:rsidR="00FF4900" w:rsidRPr="00E73D10" w:rsidRDefault="00FF4900" w:rsidP="00FF4900">
      <w:pPr>
        <w:pStyle w:val="paragraph"/>
      </w:pPr>
      <w:r w:rsidRPr="00E73D10">
        <w:tab/>
        <w:t>(a)</w:t>
      </w:r>
      <w:r w:rsidRPr="00E73D10">
        <w:tab/>
        <w:t>the class of buyer in which the supplier places the retailer; and</w:t>
      </w:r>
    </w:p>
    <w:p w:rsidR="00FF4900" w:rsidRPr="00E73D10" w:rsidRDefault="00FF4900" w:rsidP="00FF4900">
      <w:pPr>
        <w:pStyle w:val="paragraph"/>
      </w:pPr>
      <w:r w:rsidRPr="00E73D10">
        <w:tab/>
        <w:t>(b)</w:t>
      </w:r>
      <w:r w:rsidRPr="00E73D10">
        <w:tab/>
        <w:t>other classes of buyer, also supplied by the supplier, in an area in which those buyers are likely to compete significantly for the retailer’s trade in motor fuel; and</w:t>
      </w:r>
    </w:p>
    <w:p w:rsidR="00FF4900" w:rsidRPr="00E73D10" w:rsidRDefault="00FF4900" w:rsidP="00FF4900">
      <w:pPr>
        <w:pStyle w:val="paragraph"/>
      </w:pPr>
      <w:r w:rsidRPr="00E73D10">
        <w:tab/>
        <w:t>(c)</w:t>
      </w:r>
      <w:r w:rsidRPr="00E73D10">
        <w:tab/>
        <w:t>the conditions of payment for motor fuel, including terms of credit, if applicable; and</w:t>
      </w:r>
    </w:p>
    <w:p w:rsidR="00FF4900" w:rsidRPr="00E73D10" w:rsidRDefault="00FF4900" w:rsidP="00FF4900">
      <w:pPr>
        <w:pStyle w:val="paragraph"/>
      </w:pPr>
      <w:r w:rsidRPr="00E73D10">
        <w:tab/>
        <w:t>(d)</w:t>
      </w:r>
      <w:r w:rsidRPr="00E73D10">
        <w:tab/>
        <w:t>the conditions that apply to delivery of motor fuel, including:</w:t>
      </w:r>
    </w:p>
    <w:p w:rsidR="00FF4900" w:rsidRPr="00E73D10" w:rsidRDefault="00FF4900" w:rsidP="00FF4900">
      <w:pPr>
        <w:pStyle w:val="paragraphsub"/>
      </w:pPr>
      <w:r w:rsidRPr="00E73D10">
        <w:tab/>
        <w:t>(i)</w:t>
      </w:r>
      <w:r w:rsidRPr="00E73D10">
        <w:tab/>
        <w:t>what notice the supplier must be given of a delivery requirement; and</w:t>
      </w:r>
    </w:p>
    <w:p w:rsidR="00FF4900" w:rsidRPr="00E73D10" w:rsidRDefault="00FF4900" w:rsidP="00FF4900">
      <w:pPr>
        <w:pStyle w:val="paragraphsub"/>
      </w:pPr>
      <w:r w:rsidRPr="00E73D10">
        <w:tab/>
        <w:t>(ii)</w:t>
      </w:r>
      <w:r w:rsidRPr="00E73D10">
        <w:tab/>
        <w:t>when motor fuel is normally delivered; and</w:t>
      </w:r>
    </w:p>
    <w:p w:rsidR="00FF4900" w:rsidRPr="00E73D10" w:rsidRDefault="00FF4900" w:rsidP="00FF4900">
      <w:pPr>
        <w:pStyle w:val="paragraph"/>
      </w:pPr>
      <w:r w:rsidRPr="00E73D10">
        <w:tab/>
        <w:t>(e)</w:t>
      </w:r>
      <w:r w:rsidRPr="00E73D10">
        <w:tab/>
        <w:t>financial support paid by the supplier or an associate of the supplier to the retailer, including:</w:t>
      </w:r>
    </w:p>
    <w:p w:rsidR="00FF4900" w:rsidRPr="00E73D10" w:rsidRDefault="00FF4900" w:rsidP="00FF4900">
      <w:pPr>
        <w:pStyle w:val="paragraphsub"/>
      </w:pPr>
      <w:r w:rsidRPr="00E73D10">
        <w:tab/>
        <w:t>(i)</w:t>
      </w:r>
      <w:r w:rsidRPr="00E73D10">
        <w:tab/>
        <w:t>how it is paid; and</w:t>
      </w:r>
    </w:p>
    <w:p w:rsidR="00FF4900" w:rsidRPr="00E73D10" w:rsidRDefault="00FF4900" w:rsidP="00FF4900">
      <w:pPr>
        <w:pStyle w:val="paragraphsub"/>
      </w:pPr>
      <w:r w:rsidRPr="00E73D10">
        <w:tab/>
        <w:t>(ii)</w:t>
      </w:r>
      <w:r w:rsidRPr="00E73D10">
        <w:tab/>
        <w:t>the conditions for its payment; and</w:t>
      </w:r>
    </w:p>
    <w:p w:rsidR="00FF4900" w:rsidRPr="00E73D10" w:rsidRDefault="00FF4900" w:rsidP="00FF4900">
      <w:pPr>
        <w:pStyle w:val="paragraphsub"/>
      </w:pPr>
      <w:r w:rsidRPr="00E73D10">
        <w:tab/>
        <w:t>(iii)</w:t>
      </w:r>
      <w:r w:rsidRPr="00E73D10">
        <w:tab/>
        <w:t>when it may be changed or withdrawn; and</w:t>
      </w:r>
    </w:p>
    <w:p w:rsidR="00FF4900" w:rsidRPr="00E73D10" w:rsidRDefault="00FF4900" w:rsidP="00FF4900">
      <w:pPr>
        <w:pStyle w:val="paragraph"/>
      </w:pPr>
      <w:r w:rsidRPr="00E73D10">
        <w:tab/>
        <w:t>(f)</w:t>
      </w:r>
      <w:r w:rsidRPr="00E73D10">
        <w:tab/>
        <w:t>the conditions of the fuel re</w:t>
      </w:r>
      <w:r w:rsidR="00E73D10">
        <w:noBreakHyphen/>
      </w:r>
      <w:r w:rsidRPr="00E73D10">
        <w:t>selling agreement (if any) that allow the supplier to review or change the system of pricing its goods or services; and</w:t>
      </w:r>
    </w:p>
    <w:p w:rsidR="00FF4900" w:rsidRPr="00E73D10" w:rsidRDefault="00FF4900" w:rsidP="00FF4900">
      <w:pPr>
        <w:pStyle w:val="paragraph"/>
      </w:pPr>
      <w:r w:rsidRPr="00E73D10">
        <w:tab/>
        <w:t>(g)</w:t>
      </w:r>
      <w:r w:rsidRPr="00E73D10">
        <w:tab/>
        <w:t>when and where the retailer can obtain information about motor fuel pricing.</w:t>
      </w:r>
    </w:p>
    <w:p w:rsidR="00FF4900" w:rsidRPr="00E73D10" w:rsidRDefault="00FF4900" w:rsidP="00FF4900">
      <w:pPr>
        <w:pStyle w:val="subsection"/>
      </w:pPr>
      <w:r w:rsidRPr="00E73D10">
        <w:rPr>
          <w:color w:val="000000"/>
        </w:rPr>
        <w:tab/>
        <w:t>17.2</w:t>
      </w:r>
      <w:r w:rsidRPr="00E73D10">
        <w:rPr>
          <w:color w:val="000000"/>
        </w:rPr>
        <w:tab/>
        <w:t>A statement that other classes of buyer in the retailer’s area also supplied by the supplier may have different conditions of supply.</w:t>
      </w:r>
    </w:p>
    <w:p w:rsidR="00FF4900" w:rsidRPr="00E73D10" w:rsidRDefault="00FF4900" w:rsidP="00FF4900">
      <w:pPr>
        <w:pStyle w:val="subsection"/>
      </w:pPr>
      <w:r w:rsidRPr="00E73D10">
        <w:tab/>
        <w:t>17.3</w:t>
      </w:r>
      <w:r w:rsidRPr="00E73D10">
        <w:tab/>
        <w:t>If the agreement is a commission agency, a statement about how the agency’s commission is worked out and how it can be changed.</w:t>
      </w:r>
    </w:p>
    <w:p w:rsidR="00FF4900" w:rsidRPr="00E73D10" w:rsidRDefault="00FF4900" w:rsidP="00FF4900">
      <w:pPr>
        <w:pStyle w:val="ActHead5"/>
      </w:pPr>
      <w:bookmarkStart w:id="95" w:name="_Toc474932586"/>
      <w:r w:rsidRPr="00E73D10">
        <w:rPr>
          <w:rStyle w:val="CharSectno"/>
        </w:rPr>
        <w:t>18</w:t>
      </w:r>
      <w:r w:rsidRPr="00E73D10">
        <w:t xml:space="preserve">  Business plan</w:t>
      </w:r>
      <w:bookmarkEnd w:id="95"/>
    </w:p>
    <w:p w:rsidR="00FF4900" w:rsidRPr="00E73D10" w:rsidRDefault="00FF4900" w:rsidP="00FF4900">
      <w:pPr>
        <w:pStyle w:val="subsection"/>
        <w:rPr>
          <w:color w:val="000000"/>
        </w:rPr>
      </w:pPr>
      <w:r w:rsidRPr="00E73D10">
        <w:rPr>
          <w:color w:val="000000"/>
        </w:rPr>
        <w:tab/>
        <w:t>18.1</w:t>
      </w:r>
      <w:r w:rsidRPr="00E73D10">
        <w:rPr>
          <w:color w:val="000000"/>
        </w:rPr>
        <w:tab/>
        <w:t>A summary of the requirements for the retailer to prepare a business plan, including:</w:t>
      </w:r>
    </w:p>
    <w:p w:rsidR="00FF4900" w:rsidRPr="00E73D10" w:rsidRDefault="00FF4900" w:rsidP="00FF4900">
      <w:pPr>
        <w:pStyle w:val="paragraph"/>
      </w:pPr>
      <w:r w:rsidRPr="00E73D10">
        <w:tab/>
        <w:t>(a)</w:t>
      </w:r>
      <w:r w:rsidRPr="00E73D10">
        <w:tab/>
        <w:t>a statement of the rights and obligations of the supplier and retailer under the plan; and</w:t>
      </w:r>
    </w:p>
    <w:p w:rsidR="00FF4900" w:rsidRPr="00E73D10" w:rsidRDefault="00FF4900" w:rsidP="00FF4900">
      <w:pPr>
        <w:pStyle w:val="paragraph"/>
      </w:pPr>
      <w:r w:rsidRPr="00E73D10">
        <w:tab/>
        <w:t>(b)</w:t>
      </w:r>
      <w:r w:rsidRPr="00E73D10">
        <w:tab/>
        <w:t>when it must be prepared; and</w:t>
      </w:r>
    </w:p>
    <w:p w:rsidR="00FF4900" w:rsidRPr="00E73D10" w:rsidRDefault="00FF4900" w:rsidP="00FF4900">
      <w:pPr>
        <w:pStyle w:val="paragraph"/>
      </w:pPr>
      <w:r w:rsidRPr="00E73D10">
        <w:tab/>
        <w:t>(c)</w:t>
      </w:r>
      <w:r w:rsidRPr="00E73D10">
        <w:tab/>
        <w:t>how it must be prepared; and</w:t>
      </w:r>
    </w:p>
    <w:p w:rsidR="00FF4900" w:rsidRPr="00E73D10" w:rsidRDefault="00FF4900" w:rsidP="00FF4900">
      <w:pPr>
        <w:pStyle w:val="paragraph"/>
      </w:pPr>
      <w:r w:rsidRPr="00E73D10">
        <w:tab/>
        <w:t>(d)</w:t>
      </w:r>
      <w:r w:rsidRPr="00E73D10">
        <w:tab/>
        <w:t>what information must be included; and</w:t>
      </w:r>
    </w:p>
    <w:p w:rsidR="00FF4900" w:rsidRPr="00E73D10" w:rsidRDefault="00FF4900" w:rsidP="00FF4900">
      <w:pPr>
        <w:pStyle w:val="paragraph"/>
      </w:pPr>
      <w:r w:rsidRPr="00E73D10">
        <w:tab/>
        <w:t>(e)</w:t>
      </w:r>
      <w:r w:rsidRPr="00E73D10">
        <w:tab/>
        <w:t>if the plan is to include projections or forecasts by the supplier—details of the facts and assumptions on which the projections or forecasts are based.</w:t>
      </w:r>
    </w:p>
    <w:p w:rsidR="00FF4900" w:rsidRPr="00E73D10" w:rsidRDefault="00FF4900" w:rsidP="00FF4900">
      <w:pPr>
        <w:pStyle w:val="ActHead5"/>
      </w:pPr>
      <w:bookmarkStart w:id="96" w:name="_Toc474932587"/>
      <w:r w:rsidRPr="00E73D10">
        <w:rPr>
          <w:rStyle w:val="CharSectno"/>
        </w:rPr>
        <w:t>19</w:t>
      </w:r>
      <w:r w:rsidRPr="00E73D10">
        <w:t xml:space="preserve">  Supplier proprietary fuel card</w:t>
      </w:r>
      <w:bookmarkEnd w:id="96"/>
    </w:p>
    <w:p w:rsidR="00FF4900" w:rsidRPr="00E73D10" w:rsidRDefault="00FF4900" w:rsidP="00FF4900">
      <w:pPr>
        <w:pStyle w:val="subsection"/>
      </w:pPr>
      <w:r w:rsidRPr="00E73D10">
        <w:rPr>
          <w:color w:val="000000"/>
        </w:rPr>
        <w:tab/>
        <w:t>19.1</w:t>
      </w:r>
      <w:r w:rsidRPr="00E73D10">
        <w:rPr>
          <w:color w:val="000000"/>
        </w:rPr>
        <w:tab/>
        <w:t>A summary of the conditions for use of supplier proprietary fuel cards (if any), including:</w:t>
      </w:r>
    </w:p>
    <w:p w:rsidR="00FF4900" w:rsidRPr="00E73D10" w:rsidRDefault="00FF4900" w:rsidP="00FF4900">
      <w:pPr>
        <w:pStyle w:val="paragraph"/>
      </w:pPr>
      <w:r w:rsidRPr="00E73D10">
        <w:tab/>
        <w:t>(a)</w:t>
      </w:r>
      <w:r w:rsidRPr="00E73D10">
        <w:tab/>
        <w:t>the level of repayment, including card capping arrangements, merchant service fees and other merchant fees; and</w:t>
      </w:r>
    </w:p>
    <w:p w:rsidR="00FF4900" w:rsidRPr="00E73D10" w:rsidRDefault="00FF4900" w:rsidP="00FF4900">
      <w:pPr>
        <w:pStyle w:val="paragraph"/>
      </w:pPr>
      <w:r w:rsidRPr="00E73D10">
        <w:tab/>
        <w:t>(b)</w:t>
      </w:r>
      <w:r w:rsidRPr="00E73D10">
        <w:tab/>
        <w:t>the procedure for repayment; and</w:t>
      </w:r>
    </w:p>
    <w:p w:rsidR="00FF4900" w:rsidRPr="00E73D10" w:rsidRDefault="00FF4900" w:rsidP="00FF4900">
      <w:pPr>
        <w:pStyle w:val="paragraph"/>
      </w:pPr>
      <w:r w:rsidRPr="00E73D10">
        <w:tab/>
        <w:t>(c)</w:t>
      </w:r>
      <w:r w:rsidRPr="00E73D10">
        <w:tab/>
        <w:t>equipment requirements; and</w:t>
      </w:r>
    </w:p>
    <w:p w:rsidR="00FF4900" w:rsidRPr="00E73D10" w:rsidRDefault="00FF4900" w:rsidP="00FF4900">
      <w:pPr>
        <w:pStyle w:val="paragraph"/>
      </w:pPr>
      <w:r w:rsidRPr="00E73D10">
        <w:tab/>
        <w:t>(d)</w:t>
      </w:r>
      <w:r w:rsidRPr="00E73D10">
        <w:tab/>
        <w:t>the supplier’s rights (if any) to vary the fuel card system.</w:t>
      </w:r>
    </w:p>
    <w:p w:rsidR="00FF4900" w:rsidRPr="00E73D10" w:rsidRDefault="00FF4900" w:rsidP="00FF4900">
      <w:pPr>
        <w:pStyle w:val="ActHead5"/>
      </w:pPr>
      <w:bookmarkStart w:id="97" w:name="_Toc474932588"/>
      <w:r w:rsidRPr="00E73D10">
        <w:rPr>
          <w:rStyle w:val="CharSectno"/>
        </w:rPr>
        <w:t>20</w:t>
      </w:r>
      <w:r w:rsidRPr="00E73D10">
        <w:t xml:space="preserve">  Variation</w:t>
      </w:r>
      <w:bookmarkEnd w:id="97"/>
    </w:p>
    <w:p w:rsidR="00FF4900" w:rsidRPr="00E73D10" w:rsidRDefault="00FF4900" w:rsidP="00FF4900">
      <w:pPr>
        <w:pStyle w:val="subsection"/>
      </w:pPr>
      <w:r w:rsidRPr="00E73D10">
        <w:rPr>
          <w:color w:val="000000"/>
        </w:rPr>
        <w:tab/>
        <w:t>20.1</w:t>
      </w:r>
      <w:r w:rsidRPr="00E73D10">
        <w:rPr>
          <w:color w:val="000000"/>
        </w:rPr>
        <w:tab/>
        <w:t>Details of the right (if any) of the supplier to vary a term of the agreement, or to vary any document adopted by reference, without the consent of the retailer, including:</w:t>
      </w:r>
    </w:p>
    <w:p w:rsidR="00FF4900" w:rsidRPr="00E73D10" w:rsidRDefault="00FF4900" w:rsidP="00FF4900">
      <w:pPr>
        <w:pStyle w:val="paragraph"/>
      </w:pPr>
      <w:r w:rsidRPr="00E73D10">
        <w:tab/>
        <w:t>(a)</w:t>
      </w:r>
      <w:r w:rsidRPr="00E73D10">
        <w:tab/>
        <w:t>how the right may, or may not, be exercised; and</w:t>
      </w:r>
    </w:p>
    <w:p w:rsidR="00FF4900" w:rsidRPr="00E73D10" w:rsidRDefault="00FF4900" w:rsidP="00FF4900">
      <w:pPr>
        <w:pStyle w:val="paragraph"/>
      </w:pPr>
      <w:r w:rsidRPr="00E73D10">
        <w:tab/>
        <w:t>(b)</w:t>
      </w:r>
      <w:r w:rsidRPr="00E73D10">
        <w:tab/>
        <w:t>details of the rights of the retailer as a consequence of any variation.</w:t>
      </w:r>
    </w:p>
    <w:p w:rsidR="00FF4900" w:rsidRPr="00E73D10" w:rsidRDefault="00FF4900" w:rsidP="00FF4900">
      <w:pPr>
        <w:pStyle w:val="ActHead5"/>
      </w:pPr>
      <w:bookmarkStart w:id="98" w:name="_Toc474932589"/>
      <w:r w:rsidRPr="00E73D10">
        <w:rPr>
          <w:rStyle w:val="CharSectno"/>
        </w:rPr>
        <w:t>21</w:t>
      </w:r>
      <w:r w:rsidRPr="00E73D10">
        <w:t xml:space="preserve">  Summary of other conditions of the agreement</w:t>
      </w:r>
      <w:bookmarkEnd w:id="98"/>
    </w:p>
    <w:p w:rsidR="00FF4900" w:rsidRPr="00E73D10" w:rsidRDefault="00FF4900" w:rsidP="00FF4900">
      <w:pPr>
        <w:pStyle w:val="subsection"/>
      </w:pPr>
      <w:r w:rsidRPr="00E73D10">
        <w:rPr>
          <w:color w:val="000000"/>
        </w:rPr>
        <w:tab/>
        <w:t>21.1</w:t>
      </w:r>
      <w:r w:rsidRPr="00E73D10">
        <w:rPr>
          <w:color w:val="000000"/>
        </w:rPr>
        <w:tab/>
        <w:t>Whether the agreement is a commission agency or other arrangement.</w:t>
      </w:r>
    </w:p>
    <w:p w:rsidR="00FF4900" w:rsidRPr="00E73D10" w:rsidRDefault="00FF4900" w:rsidP="00FF4900">
      <w:pPr>
        <w:pStyle w:val="subsection"/>
      </w:pPr>
      <w:r w:rsidRPr="00E73D10">
        <w:tab/>
        <w:t>21.2</w:t>
      </w:r>
      <w:r w:rsidRPr="00E73D10">
        <w:tab/>
        <w:t>How long the current business format of the agreement has been used and how it has developed.</w:t>
      </w:r>
    </w:p>
    <w:p w:rsidR="00FF4900" w:rsidRPr="00E73D10" w:rsidRDefault="00FF4900" w:rsidP="00FF4900">
      <w:pPr>
        <w:pStyle w:val="subsection"/>
      </w:pPr>
      <w:r w:rsidRPr="00E73D10">
        <w:tab/>
        <w:t>21.3</w:t>
      </w:r>
      <w:r w:rsidRPr="00E73D10">
        <w:tab/>
        <w:t>If the retailer is required to use the supplier’s computer system—a summary of the rights and responsibilities of the supplier and the retailer including the extent to which the retailer may be excluded from use of the computer system.</w:t>
      </w:r>
    </w:p>
    <w:p w:rsidR="00FF4900" w:rsidRPr="00E73D10" w:rsidRDefault="00FF4900" w:rsidP="00FF4900">
      <w:pPr>
        <w:pStyle w:val="subsection"/>
      </w:pPr>
      <w:r w:rsidRPr="00E73D10">
        <w:tab/>
        <w:t>21.4</w:t>
      </w:r>
      <w:r w:rsidRPr="00E73D10">
        <w:tab/>
        <w:t>A summary of the conditions of the fuel re</w:t>
      </w:r>
      <w:r w:rsidR="00E73D10">
        <w:noBreakHyphen/>
      </w:r>
      <w:r w:rsidRPr="00E73D10">
        <w:t>selling agreement (or references to the relevant conditions of the fuel re</w:t>
      </w:r>
      <w:r w:rsidR="00E73D10">
        <w:noBreakHyphen/>
      </w:r>
      <w:r w:rsidRPr="00E73D10">
        <w:t>selling agreement) that deal with the following matters:</w:t>
      </w:r>
    </w:p>
    <w:p w:rsidR="00FF4900" w:rsidRPr="00E73D10" w:rsidRDefault="00FF4900" w:rsidP="00FF4900">
      <w:pPr>
        <w:pStyle w:val="paragraph"/>
      </w:pPr>
      <w:r w:rsidRPr="00E73D10">
        <w:tab/>
        <w:t>(a)</w:t>
      </w:r>
      <w:r w:rsidRPr="00E73D10">
        <w:tab/>
        <w:t>the term of the fuel re</w:t>
      </w:r>
      <w:r w:rsidR="00E73D10">
        <w:noBreakHyphen/>
      </w:r>
      <w:r w:rsidRPr="00E73D10">
        <w:t>selling agreement;</w:t>
      </w:r>
    </w:p>
    <w:p w:rsidR="00FF4900" w:rsidRPr="00E73D10" w:rsidRDefault="00FF4900" w:rsidP="00FF4900">
      <w:pPr>
        <w:pStyle w:val="paragraph"/>
      </w:pPr>
      <w:r w:rsidRPr="00E73D10">
        <w:tab/>
        <w:t>(b)</w:t>
      </w:r>
      <w:r w:rsidRPr="00E73D10">
        <w:tab/>
        <w:t>variation of the fuel re</w:t>
      </w:r>
      <w:r w:rsidR="00E73D10">
        <w:noBreakHyphen/>
      </w:r>
      <w:r w:rsidRPr="00E73D10">
        <w:t>selling agreement;</w:t>
      </w:r>
    </w:p>
    <w:p w:rsidR="00FF4900" w:rsidRPr="00E73D10" w:rsidRDefault="00FF4900" w:rsidP="00FF4900">
      <w:pPr>
        <w:pStyle w:val="paragraph"/>
      </w:pPr>
      <w:r w:rsidRPr="00E73D10">
        <w:tab/>
        <w:t>(c)</w:t>
      </w:r>
      <w:r w:rsidRPr="00E73D10">
        <w:tab/>
        <w:t>renewal or extension of the fuel re</w:t>
      </w:r>
      <w:r w:rsidR="00E73D10">
        <w:noBreakHyphen/>
      </w:r>
      <w:r w:rsidRPr="00E73D10">
        <w:t>selling agreement;</w:t>
      </w:r>
    </w:p>
    <w:p w:rsidR="00FF4900" w:rsidRPr="00E73D10" w:rsidRDefault="00FF4900" w:rsidP="00FF4900">
      <w:pPr>
        <w:pStyle w:val="paragraph"/>
      </w:pPr>
      <w:r w:rsidRPr="00E73D10">
        <w:tab/>
        <w:t>(d)</w:t>
      </w:r>
      <w:r w:rsidRPr="00E73D10">
        <w:tab/>
        <w:t>the conditions the retailer must meet to renew or extend the fuel re</w:t>
      </w:r>
      <w:r w:rsidR="00E73D10">
        <w:noBreakHyphen/>
      </w:r>
      <w:r w:rsidRPr="00E73D10">
        <w:t>selling agreement;</w:t>
      </w:r>
    </w:p>
    <w:p w:rsidR="00FF4900" w:rsidRPr="00E73D10" w:rsidRDefault="00FF4900" w:rsidP="00FF4900">
      <w:pPr>
        <w:pStyle w:val="paragraph"/>
      </w:pPr>
      <w:r w:rsidRPr="00E73D10">
        <w:tab/>
        <w:t>(e)</w:t>
      </w:r>
      <w:r w:rsidRPr="00E73D10">
        <w:tab/>
        <w:t>termination by the supplier;</w:t>
      </w:r>
    </w:p>
    <w:p w:rsidR="00FF4900" w:rsidRPr="00E73D10" w:rsidRDefault="00FF4900" w:rsidP="00FF4900">
      <w:pPr>
        <w:pStyle w:val="paragraph"/>
      </w:pPr>
      <w:r w:rsidRPr="00E73D10">
        <w:tab/>
        <w:t>(f)</w:t>
      </w:r>
      <w:r w:rsidRPr="00E73D10">
        <w:tab/>
        <w:t>termination by the retailer;</w:t>
      </w:r>
    </w:p>
    <w:p w:rsidR="00FF4900" w:rsidRPr="00E73D10" w:rsidRDefault="00FF4900" w:rsidP="00FF4900">
      <w:pPr>
        <w:pStyle w:val="paragraph"/>
      </w:pPr>
      <w:r w:rsidRPr="00E73D10">
        <w:tab/>
        <w:t>(g)</w:t>
      </w:r>
      <w:r w:rsidRPr="00E73D10">
        <w:tab/>
        <w:t>arrangements (including the retailer’s goodwill, if any) on termination or expiry;</w:t>
      </w:r>
    </w:p>
    <w:p w:rsidR="00FF4900" w:rsidRPr="00E73D10" w:rsidRDefault="00FF4900" w:rsidP="00FF4900">
      <w:pPr>
        <w:pStyle w:val="paragraph"/>
      </w:pPr>
      <w:r w:rsidRPr="00E73D10">
        <w:tab/>
        <w:t>(h)</w:t>
      </w:r>
      <w:r w:rsidRPr="00E73D10">
        <w:tab/>
        <w:t>the retailer’s obligations when a fuel re</w:t>
      </w:r>
      <w:r w:rsidR="00E73D10">
        <w:noBreakHyphen/>
      </w:r>
      <w:r w:rsidRPr="00E73D10">
        <w:t>selling agreement is terminated, expires or is not renewed;</w:t>
      </w:r>
    </w:p>
    <w:p w:rsidR="00FF4900" w:rsidRPr="00E73D10" w:rsidRDefault="00FF4900" w:rsidP="00FF4900">
      <w:pPr>
        <w:pStyle w:val="paragraph"/>
      </w:pPr>
      <w:r w:rsidRPr="00E73D10">
        <w:tab/>
        <w:t>(i)</w:t>
      </w:r>
      <w:r w:rsidRPr="00E73D10">
        <w:tab/>
        <w:t>the supplier’s rights to sell its business;</w:t>
      </w:r>
    </w:p>
    <w:p w:rsidR="00FF4900" w:rsidRPr="00E73D10" w:rsidRDefault="00FF4900" w:rsidP="00FF4900">
      <w:pPr>
        <w:pStyle w:val="paragraph"/>
      </w:pPr>
      <w:r w:rsidRPr="00E73D10">
        <w:tab/>
        <w:t>(j)</w:t>
      </w:r>
      <w:r w:rsidRPr="00E73D10">
        <w:tab/>
        <w:t>transfer of the fuel re</w:t>
      </w:r>
      <w:r w:rsidR="00E73D10">
        <w:noBreakHyphen/>
      </w:r>
      <w:r w:rsidRPr="00E73D10">
        <w:t>selling agreement, including selection criteria for retailers;</w:t>
      </w:r>
    </w:p>
    <w:p w:rsidR="00FF4900" w:rsidRPr="00E73D10" w:rsidRDefault="00FF4900" w:rsidP="00FF4900">
      <w:pPr>
        <w:pStyle w:val="paragraph"/>
      </w:pPr>
      <w:r w:rsidRPr="00E73D10">
        <w:tab/>
        <w:t>(k)</w:t>
      </w:r>
      <w:r w:rsidRPr="00E73D10">
        <w:tab/>
        <w:t>mediation and conciliation;</w:t>
      </w:r>
    </w:p>
    <w:p w:rsidR="00FF4900" w:rsidRPr="00E73D10" w:rsidRDefault="00FF4900" w:rsidP="00FF4900">
      <w:pPr>
        <w:pStyle w:val="paragraph"/>
      </w:pPr>
      <w:r w:rsidRPr="00E73D10">
        <w:tab/>
        <w:t>(l)</w:t>
      </w:r>
      <w:r w:rsidRPr="00E73D10">
        <w:tab/>
        <w:t>the option or right of first refusal, if any, for the retailer or the supplier to buy the fuel re</w:t>
      </w:r>
      <w:r w:rsidR="00E73D10">
        <w:noBreakHyphen/>
      </w:r>
      <w:r w:rsidRPr="00E73D10">
        <w:t>selling business;</w:t>
      </w:r>
    </w:p>
    <w:p w:rsidR="00FF4900" w:rsidRPr="00E73D10" w:rsidRDefault="00FF4900" w:rsidP="00FF4900">
      <w:pPr>
        <w:pStyle w:val="paragraph"/>
      </w:pPr>
      <w:r w:rsidRPr="00E73D10">
        <w:tab/>
        <w:t>(m)</w:t>
      </w:r>
      <w:r w:rsidRPr="00E73D10">
        <w:tab/>
        <w:t>the supplier’s rights, if any, to inspect financial and other records of the fuel re</w:t>
      </w:r>
      <w:r w:rsidR="00E73D10">
        <w:noBreakHyphen/>
      </w:r>
      <w:r w:rsidRPr="00E73D10">
        <w:t>selling business;</w:t>
      </w:r>
    </w:p>
    <w:p w:rsidR="00FF4900" w:rsidRPr="00E73D10" w:rsidRDefault="00FF4900" w:rsidP="00FF4900">
      <w:pPr>
        <w:pStyle w:val="paragraph"/>
      </w:pPr>
      <w:r w:rsidRPr="00E73D10">
        <w:tab/>
        <w:t>(n)</w:t>
      </w:r>
      <w:r w:rsidRPr="00E73D10">
        <w:tab/>
        <w:t>the confidentiality of the retailer’s records;</w:t>
      </w:r>
    </w:p>
    <w:p w:rsidR="00FF4900" w:rsidRPr="00E73D10" w:rsidRDefault="00FF4900" w:rsidP="00FF4900">
      <w:pPr>
        <w:pStyle w:val="paragraph"/>
      </w:pPr>
      <w:r w:rsidRPr="00E73D10">
        <w:tab/>
        <w:t>(o)</w:t>
      </w:r>
      <w:r w:rsidRPr="00E73D10">
        <w:tab/>
        <w:t>death or disability of the retailer or a director or shareholder of the retailer;</w:t>
      </w:r>
    </w:p>
    <w:p w:rsidR="00FF4900" w:rsidRPr="00E73D10" w:rsidRDefault="00FF4900" w:rsidP="00FF4900">
      <w:pPr>
        <w:pStyle w:val="paragraph"/>
      </w:pPr>
      <w:r w:rsidRPr="00E73D10">
        <w:tab/>
        <w:t>(p)</w:t>
      </w:r>
      <w:r w:rsidRPr="00E73D10">
        <w:tab/>
        <w:t>details of the role, operation or establishment of any dealer council, including rules of operation;</w:t>
      </w:r>
    </w:p>
    <w:p w:rsidR="00FF4900" w:rsidRPr="00E73D10" w:rsidRDefault="00FF4900" w:rsidP="00FF4900">
      <w:pPr>
        <w:pStyle w:val="paragraph"/>
      </w:pPr>
      <w:r w:rsidRPr="00E73D10">
        <w:tab/>
        <w:t>(q)</w:t>
      </w:r>
      <w:r w:rsidRPr="00E73D10">
        <w:tab/>
        <w:t>restrictions on the retailer’s operation of other businesses during or after the term of the fuel re</w:t>
      </w:r>
      <w:r w:rsidR="00E73D10">
        <w:noBreakHyphen/>
      </w:r>
      <w:r w:rsidRPr="00E73D10">
        <w:t>selling agreement;</w:t>
      </w:r>
    </w:p>
    <w:p w:rsidR="00FF4900" w:rsidRPr="00E73D10" w:rsidRDefault="00FF4900" w:rsidP="00FF4900">
      <w:pPr>
        <w:pStyle w:val="paragraph"/>
      </w:pPr>
      <w:r w:rsidRPr="00E73D10">
        <w:tab/>
        <w:t>(r)</w:t>
      </w:r>
      <w:r w:rsidRPr="00E73D10">
        <w:tab/>
        <w:t>operations manual;</w:t>
      </w:r>
    </w:p>
    <w:p w:rsidR="00FF4900" w:rsidRPr="00E73D10" w:rsidRDefault="00FF4900" w:rsidP="00FF4900">
      <w:pPr>
        <w:pStyle w:val="paragraph"/>
      </w:pPr>
      <w:r w:rsidRPr="00E73D10">
        <w:tab/>
        <w:t>(s)</w:t>
      </w:r>
      <w:r w:rsidRPr="00E73D10">
        <w:tab/>
        <w:t>choice of governing law.</w:t>
      </w:r>
    </w:p>
    <w:p w:rsidR="00FF4900" w:rsidRPr="00E73D10" w:rsidRDefault="00FF4900" w:rsidP="00FF4900">
      <w:pPr>
        <w:pStyle w:val="ActHead5"/>
      </w:pPr>
      <w:bookmarkStart w:id="99" w:name="_Toc474932590"/>
      <w:r w:rsidRPr="00E73D10">
        <w:rPr>
          <w:rStyle w:val="CharSectno"/>
        </w:rPr>
        <w:t>22</w:t>
      </w:r>
      <w:r w:rsidRPr="00E73D10">
        <w:t xml:space="preserve">  Statements</w:t>
      </w:r>
      <w:bookmarkEnd w:id="99"/>
    </w:p>
    <w:p w:rsidR="00FF4900" w:rsidRPr="00E73D10" w:rsidRDefault="00FF4900" w:rsidP="00FF4900">
      <w:pPr>
        <w:pStyle w:val="subsection"/>
      </w:pPr>
      <w:r w:rsidRPr="00E73D10">
        <w:rPr>
          <w:color w:val="000000"/>
        </w:rPr>
        <w:tab/>
        <w:t>22.1</w:t>
      </w:r>
      <w:r w:rsidRPr="00E73D10">
        <w:rPr>
          <w:color w:val="000000"/>
        </w:rPr>
        <w:tab/>
        <w:t>A statement that re</w:t>
      </w:r>
      <w:r w:rsidR="00E73D10">
        <w:rPr>
          <w:color w:val="000000"/>
        </w:rPr>
        <w:noBreakHyphen/>
      </w:r>
      <w:r w:rsidRPr="00E73D10">
        <w:rPr>
          <w:color w:val="000000"/>
        </w:rPr>
        <w:t>selling motor fuel is subject to Commonwealth and State or Territory laws, including laws about environmental management, that can impose substantial obligations on the supplier and the retailer.</w:t>
      </w:r>
    </w:p>
    <w:p w:rsidR="00FF4900" w:rsidRPr="00E73D10" w:rsidRDefault="00FF4900" w:rsidP="00FF4900">
      <w:pPr>
        <w:pStyle w:val="subsection"/>
      </w:pPr>
      <w:r w:rsidRPr="00E73D10">
        <w:tab/>
        <w:t>22.2</w:t>
      </w:r>
      <w:r w:rsidRPr="00E73D10">
        <w:tab/>
        <w:t>A statement that the retailer will be exposed to market risks and rewards.</w:t>
      </w:r>
    </w:p>
    <w:p w:rsidR="00FF4900" w:rsidRPr="00E73D10" w:rsidRDefault="00FF4900" w:rsidP="00FF4900">
      <w:pPr>
        <w:pStyle w:val="ActHead5"/>
      </w:pPr>
      <w:bookmarkStart w:id="100" w:name="_Toc474932591"/>
      <w:r w:rsidRPr="00E73D10">
        <w:rPr>
          <w:rStyle w:val="CharSectno"/>
        </w:rPr>
        <w:t>23</w:t>
      </w:r>
      <w:r w:rsidRPr="00E73D10">
        <w:t xml:space="preserve">  Obligation to sign related agreements</w:t>
      </w:r>
      <w:bookmarkEnd w:id="100"/>
    </w:p>
    <w:p w:rsidR="00FF4900" w:rsidRPr="00E73D10" w:rsidRDefault="00FF4900" w:rsidP="00FF4900">
      <w:pPr>
        <w:pStyle w:val="subsection"/>
      </w:pPr>
      <w:r w:rsidRPr="00E73D10">
        <w:tab/>
        <w:t>23.1</w:t>
      </w:r>
      <w:r w:rsidRPr="00E73D10">
        <w:tab/>
        <w:t>A summary of any requirements under the fuel re</w:t>
      </w:r>
      <w:r w:rsidR="00E73D10">
        <w:noBreakHyphen/>
      </w:r>
      <w:r w:rsidRPr="00E73D10">
        <w:t>selling agreement for the retailer to enter into any of the following agreements:</w:t>
      </w:r>
    </w:p>
    <w:p w:rsidR="00FF4900" w:rsidRPr="00E73D10" w:rsidRDefault="00FF4900" w:rsidP="00FF4900">
      <w:pPr>
        <w:pStyle w:val="paragraph"/>
      </w:pPr>
      <w:r w:rsidRPr="00E73D10">
        <w:tab/>
        <w:t>(a)</w:t>
      </w:r>
      <w:r w:rsidRPr="00E73D10">
        <w:tab/>
        <w:t>a lease, sublease, licence or other agreement under which the retailer can occupy a retail site to which the fuel re</w:t>
      </w:r>
      <w:r w:rsidR="00E73D10">
        <w:noBreakHyphen/>
      </w:r>
      <w:r w:rsidRPr="00E73D10">
        <w:t>selling business relates;</w:t>
      </w:r>
    </w:p>
    <w:p w:rsidR="00FF4900" w:rsidRPr="00E73D10" w:rsidRDefault="00FF4900" w:rsidP="00FF4900">
      <w:pPr>
        <w:pStyle w:val="paragraph"/>
      </w:pPr>
      <w:r w:rsidRPr="00E73D10">
        <w:tab/>
        <w:t>(b)</w:t>
      </w:r>
      <w:r w:rsidRPr="00E73D10">
        <w:tab/>
        <w:t>a chattel lease or hire purchase agreement;</w:t>
      </w:r>
    </w:p>
    <w:p w:rsidR="00FF4900" w:rsidRPr="00E73D10" w:rsidRDefault="00FF4900" w:rsidP="00FF4900">
      <w:pPr>
        <w:pStyle w:val="paragraph"/>
      </w:pPr>
      <w:r w:rsidRPr="00E73D10">
        <w:tab/>
        <w:t>(c)</w:t>
      </w:r>
      <w:r w:rsidRPr="00E73D10">
        <w:tab/>
        <w:t>an agreement under which the retailer gains ownership of, or is authorised to use, any intellectual property;</w:t>
      </w:r>
    </w:p>
    <w:p w:rsidR="00FF4900" w:rsidRPr="00E73D10" w:rsidRDefault="00FF4900" w:rsidP="00FF4900">
      <w:pPr>
        <w:pStyle w:val="paragraph"/>
      </w:pPr>
      <w:r w:rsidRPr="00E73D10">
        <w:tab/>
        <w:t>(d)</w:t>
      </w:r>
      <w:r w:rsidRPr="00E73D10">
        <w:tab/>
        <w:t>a security agreement, including a guarantee, mortgage, security deposit, indemnity, loan agreement or obligation to provide a bank guarantee to a third party;</w:t>
      </w:r>
    </w:p>
    <w:p w:rsidR="00FF4900" w:rsidRPr="00E73D10" w:rsidRDefault="00FF4900" w:rsidP="00FF4900">
      <w:pPr>
        <w:pStyle w:val="paragraph"/>
      </w:pPr>
      <w:r w:rsidRPr="00E73D10">
        <w:tab/>
        <w:t>(e)</w:t>
      </w:r>
      <w:r w:rsidRPr="00E73D10">
        <w:tab/>
        <w:t>a confidentiality agreement;</w:t>
      </w:r>
    </w:p>
    <w:p w:rsidR="00FF4900" w:rsidRPr="00E73D10" w:rsidRDefault="00FF4900" w:rsidP="00FF4900">
      <w:pPr>
        <w:pStyle w:val="paragraph"/>
      </w:pPr>
      <w:r w:rsidRPr="00E73D10">
        <w:tab/>
        <w:t>(f)</w:t>
      </w:r>
      <w:r w:rsidRPr="00E73D10">
        <w:tab/>
        <w:t>an agreement not to carry on business within an area or for a time after the fuel re</w:t>
      </w:r>
      <w:r w:rsidR="00E73D10">
        <w:noBreakHyphen/>
      </w:r>
      <w:r w:rsidRPr="00E73D10">
        <w:t>selling agreement is terminated.</w:t>
      </w:r>
    </w:p>
    <w:p w:rsidR="00FF4900" w:rsidRPr="00E73D10" w:rsidRDefault="00FF4900" w:rsidP="00FF4900">
      <w:pPr>
        <w:pStyle w:val="ActHead5"/>
      </w:pPr>
      <w:bookmarkStart w:id="101" w:name="_Toc474932592"/>
      <w:r w:rsidRPr="00E73D10">
        <w:rPr>
          <w:rStyle w:val="CharSectno"/>
        </w:rPr>
        <w:t>24</w:t>
      </w:r>
      <w:r w:rsidRPr="00E73D10">
        <w:t xml:space="preserve">  Earnings information</w:t>
      </w:r>
      <w:bookmarkEnd w:id="101"/>
    </w:p>
    <w:p w:rsidR="00FF4900" w:rsidRPr="00E73D10" w:rsidRDefault="00FF4900" w:rsidP="00FF4900">
      <w:pPr>
        <w:pStyle w:val="subsection"/>
      </w:pPr>
      <w:r w:rsidRPr="00E73D10">
        <w:rPr>
          <w:color w:val="000000"/>
        </w:rPr>
        <w:tab/>
        <w:t>24.1</w:t>
      </w:r>
      <w:r w:rsidRPr="00E73D10">
        <w:rPr>
          <w:color w:val="000000"/>
        </w:rPr>
        <w:tab/>
        <w:t>Earnings information for the fuel re</w:t>
      </w:r>
      <w:r w:rsidR="00E73D10">
        <w:rPr>
          <w:color w:val="000000"/>
        </w:rPr>
        <w:noBreakHyphen/>
      </w:r>
      <w:r w:rsidRPr="00E73D10">
        <w:rPr>
          <w:color w:val="000000"/>
        </w:rPr>
        <w:t>selling business, if it is given, must be based on reasonable grounds.</w:t>
      </w:r>
    </w:p>
    <w:p w:rsidR="00FF4900" w:rsidRPr="00E73D10" w:rsidRDefault="00FF4900" w:rsidP="00FF4900">
      <w:pPr>
        <w:pStyle w:val="subsection"/>
      </w:pPr>
      <w:r w:rsidRPr="00E73D10">
        <w:tab/>
        <w:t>24.2</w:t>
      </w:r>
      <w:r w:rsidRPr="00E73D10">
        <w:tab/>
        <w:t>Earnings information may be given in a separate document attached to the disclosure document.</w:t>
      </w:r>
    </w:p>
    <w:p w:rsidR="00FF4900" w:rsidRPr="00E73D10" w:rsidRDefault="00FF4900" w:rsidP="00FF4900">
      <w:pPr>
        <w:pStyle w:val="subsection"/>
      </w:pPr>
      <w:r w:rsidRPr="00E73D10">
        <w:tab/>
        <w:t>24.3</w:t>
      </w:r>
      <w:r w:rsidRPr="00E73D10">
        <w:tab/>
        <w:t>Earnings information includes information from which historical or future financial details of a fuel re</w:t>
      </w:r>
      <w:r w:rsidR="00E73D10">
        <w:noBreakHyphen/>
      </w:r>
      <w:r w:rsidRPr="00E73D10">
        <w:t>selling business can be assessed.</w:t>
      </w:r>
    </w:p>
    <w:p w:rsidR="00FF4900" w:rsidRPr="00E73D10" w:rsidRDefault="00FF4900" w:rsidP="00FF4900">
      <w:pPr>
        <w:pStyle w:val="subsection"/>
      </w:pPr>
      <w:r w:rsidRPr="00E73D10">
        <w:tab/>
        <w:t>24.4</w:t>
      </w:r>
      <w:r w:rsidRPr="00E73D10">
        <w:tab/>
        <w:t>If earnings information is not given—the following statement:</w:t>
      </w:r>
    </w:p>
    <w:p w:rsidR="00FF4900" w:rsidRPr="00E73D10" w:rsidRDefault="00FF4900" w:rsidP="00FF4900">
      <w:pPr>
        <w:pStyle w:val="paragraph"/>
      </w:pPr>
      <w:r w:rsidRPr="00E73D10">
        <w:tab/>
      </w:r>
      <w:r w:rsidRPr="00E73D10">
        <w:tab/>
        <w:t>The supplier does not give earnings information about the fuel re</w:t>
      </w:r>
      <w:r w:rsidR="00E73D10">
        <w:noBreakHyphen/>
      </w:r>
      <w:r w:rsidRPr="00E73D10">
        <w:t>selling business.</w:t>
      </w:r>
    </w:p>
    <w:p w:rsidR="00FF4900" w:rsidRPr="00E73D10" w:rsidRDefault="00FF4900" w:rsidP="00FF4900">
      <w:pPr>
        <w:pStyle w:val="paragraph"/>
      </w:pPr>
      <w:r w:rsidRPr="00E73D10">
        <w:tab/>
      </w:r>
      <w:r w:rsidRPr="00E73D10">
        <w:tab/>
        <w:t>Earnings may vary between businesses.</w:t>
      </w:r>
    </w:p>
    <w:p w:rsidR="00FF4900" w:rsidRPr="00E73D10" w:rsidRDefault="00FF4900" w:rsidP="00FF4900">
      <w:pPr>
        <w:pStyle w:val="paragraph"/>
      </w:pPr>
      <w:r w:rsidRPr="00E73D10">
        <w:tab/>
      </w:r>
      <w:r w:rsidRPr="00E73D10">
        <w:tab/>
        <w:t>The supplier cannot estimate earnings for a particular fuel re</w:t>
      </w:r>
      <w:r w:rsidR="00E73D10">
        <w:noBreakHyphen/>
      </w:r>
      <w:r w:rsidRPr="00E73D10">
        <w:t>selling business.</w:t>
      </w:r>
    </w:p>
    <w:p w:rsidR="00FF4900" w:rsidRPr="00E73D10" w:rsidRDefault="00FF4900" w:rsidP="00FF4900">
      <w:pPr>
        <w:pStyle w:val="subsection"/>
      </w:pPr>
      <w:r w:rsidRPr="00E73D10">
        <w:tab/>
        <w:t>24.5</w:t>
      </w:r>
      <w:r w:rsidRPr="00E73D10">
        <w:tab/>
        <w:t>Earnings information that is a projection or forecast must include the following details:</w:t>
      </w:r>
    </w:p>
    <w:p w:rsidR="00FF4900" w:rsidRPr="00E73D10" w:rsidRDefault="00FF4900" w:rsidP="00FF4900">
      <w:pPr>
        <w:pStyle w:val="paragraph"/>
      </w:pPr>
      <w:r w:rsidRPr="00E73D10">
        <w:tab/>
        <w:t>(a)</w:t>
      </w:r>
      <w:r w:rsidRPr="00E73D10">
        <w:tab/>
        <w:t>the facts and assumptions on which the projection or forecast is based;</w:t>
      </w:r>
    </w:p>
    <w:p w:rsidR="00FF4900" w:rsidRPr="00E73D10" w:rsidRDefault="00FF4900" w:rsidP="00FF4900">
      <w:pPr>
        <w:pStyle w:val="paragraph"/>
      </w:pPr>
      <w:r w:rsidRPr="00E73D10">
        <w:tab/>
        <w:t>(b)</w:t>
      </w:r>
      <w:r w:rsidRPr="00E73D10">
        <w:tab/>
        <w:t>the extent of enquiries and research undertaken by the supplier and any other compiler of the projection or forecast;</w:t>
      </w:r>
    </w:p>
    <w:p w:rsidR="00FF4900" w:rsidRPr="00E73D10" w:rsidRDefault="00FF4900" w:rsidP="00FF4900">
      <w:pPr>
        <w:pStyle w:val="paragraph"/>
      </w:pPr>
      <w:r w:rsidRPr="00E73D10">
        <w:tab/>
        <w:t>(c)</w:t>
      </w:r>
      <w:r w:rsidRPr="00E73D10">
        <w:tab/>
        <w:t>the period to which the projection or forecast relates;</w:t>
      </w:r>
    </w:p>
    <w:p w:rsidR="00FF4900" w:rsidRPr="00E73D10" w:rsidRDefault="00FF4900" w:rsidP="00FF4900">
      <w:pPr>
        <w:pStyle w:val="paragraph"/>
      </w:pPr>
      <w:r w:rsidRPr="00E73D10">
        <w:tab/>
        <w:t>(d)</w:t>
      </w:r>
      <w:r w:rsidRPr="00E73D10">
        <w:tab/>
        <w:t>an explanation of the choice of the period covered by the projection or forecast;</w:t>
      </w:r>
    </w:p>
    <w:p w:rsidR="00FF4900" w:rsidRPr="00E73D10" w:rsidRDefault="00FF4900" w:rsidP="00FF4900">
      <w:pPr>
        <w:pStyle w:val="paragraph"/>
      </w:pPr>
      <w:r w:rsidRPr="00E73D10">
        <w:tab/>
        <w:t>(e)</w:t>
      </w:r>
      <w:r w:rsidRPr="00E73D10">
        <w:tab/>
        <w:t>whether the projection or forecast includes depreciation, salary for the retailer and the cost of servicing loans;</w:t>
      </w:r>
    </w:p>
    <w:p w:rsidR="00FF4900" w:rsidRPr="00E73D10" w:rsidRDefault="00FF4900" w:rsidP="00FF4900">
      <w:pPr>
        <w:pStyle w:val="paragraph"/>
      </w:pPr>
      <w:r w:rsidRPr="00E73D10">
        <w:tab/>
        <w:t>(f)</w:t>
      </w:r>
      <w:r w:rsidRPr="00E73D10">
        <w:tab/>
        <w:t>assumptions about interest and tax.</w:t>
      </w:r>
    </w:p>
    <w:p w:rsidR="00FF4900" w:rsidRPr="00E73D10" w:rsidRDefault="00FF4900" w:rsidP="00FF4900">
      <w:pPr>
        <w:pStyle w:val="ActHead5"/>
      </w:pPr>
      <w:bookmarkStart w:id="102" w:name="_Toc474932593"/>
      <w:r w:rsidRPr="00E73D10">
        <w:rPr>
          <w:rStyle w:val="CharSectno"/>
        </w:rPr>
        <w:t>25</w:t>
      </w:r>
      <w:r w:rsidRPr="00E73D10">
        <w:t xml:space="preserve">  Financial details</w:t>
      </w:r>
      <w:bookmarkEnd w:id="102"/>
    </w:p>
    <w:p w:rsidR="00FF4900" w:rsidRPr="00E73D10" w:rsidRDefault="00FF4900" w:rsidP="00FF4900">
      <w:pPr>
        <w:pStyle w:val="subsection"/>
      </w:pPr>
      <w:r w:rsidRPr="00E73D10">
        <w:rPr>
          <w:color w:val="000000"/>
        </w:rPr>
        <w:tab/>
        <w:t>25.1</w:t>
      </w:r>
      <w:r w:rsidRPr="00E73D10">
        <w:rPr>
          <w:color w:val="000000"/>
        </w:rPr>
        <w:tab/>
        <w:t>A statement as at the end of the last financial year, signed by at least one director of the supplier, of whether, in its directors’ opinion, there are reasonable grounds to believe that the supplier will be able to pay its debts as and when they fall due.</w:t>
      </w:r>
    </w:p>
    <w:p w:rsidR="00FF4900" w:rsidRPr="00E73D10" w:rsidRDefault="00FF4900" w:rsidP="00FF4900">
      <w:pPr>
        <w:pStyle w:val="subsection"/>
      </w:pPr>
      <w:r w:rsidRPr="00E73D10">
        <w:tab/>
        <w:t>25.2</w:t>
      </w:r>
      <w:r w:rsidRPr="00E73D10">
        <w:tab/>
        <w:t>Financial reports for each of the last 2 completed financial years that have been prepared by the supplier in accordance with sections</w:t>
      </w:r>
      <w:r w:rsidR="00E73D10" w:rsidRPr="00E73D10">
        <w:t> </w:t>
      </w:r>
      <w:r w:rsidRPr="00E73D10">
        <w:t xml:space="preserve">295 to 297 of the </w:t>
      </w:r>
      <w:r w:rsidRPr="00E73D10">
        <w:rPr>
          <w:i/>
        </w:rPr>
        <w:t>Corporations Act 2001</w:t>
      </w:r>
      <w:r w:rsidRPr="00E73D10">
        <w:t>.</w:t>
      </w:r>
    </w:p>
    <w:p w:rsidR="00FF4900" w:rsidRPr="00E73D10" w:rsidRDefault="00FF4900" w:rsidP="00FF4900">
      <w:pPr>
        <w:pStyle w:val="subsection"/>
      </w:pPr>
      <w:r w:rsidRPr="00E73D10">
        <w:tab/>
        <w:t>25.3</w:t>
      </w:r>
      <w:r w:rsidRPr="00E73D10">
        <w:tab/>
        <w:t>Subitem</w:t>
      </w:r>
      <w:r w:rsidR="00E73D10" w:rsidRPr="00E73D10">
        <w:t> </w:t>
      </w:r>
      <w:r w:rsidRPr="00E73D10">
        <w:t>25.2 does not apply if:</w:t>
      </w:r>
    </w:p>
    <w:p w:rsidR="00FF4900" w:rsidRPr="00E73D10" w:rsidRDefault="00FF4900" w:rsidP="00FF4900">
      <w:pPr>
        <w:pStyle w:val="paragraph"/>
      </w:pPr>
      <w:r w:rsidRPr="00E73D10">
        <w:tab/>
        <w:t>(a)</w:t>
      </w:r>
      <w:r w:rsidRPr="00E73D10">
        <w:tab/>
        <w:t>the statement under subitem</w:t>
      </w:r>
      <w:r w:rsidR="00E73D10" w:rsidRPr="00E73D10">
        <w:t> </w:t>
      </w:r>
      <w:r w:rsidRPr="00E73D10">
        <w:t>25.1 is supported by an independent audit provided by a registered company auditor within 12 months after the end of the financial year to which the statement relates; and</w:t>
      </w:r>
    </w:p>
    <w:p w:rsidR="00FF4900" w:rsidRPr="00E73D10" w:rsidRDefault="00FF4900" w:rsidP="00FF4900">
      <w:pPr>
        <w:pStyle w:val="paragraph"/>
      </w:pPr>
      <w:r w:rsidRPr="00E73D10">
        <w:tab/>
        <w:t>(b)</w:t>
      </w:r>
      <w:r w:rsidRPr="00E73D10">
        <w:tab/>
        <w:t>a copy of the independent audit report or statement is provided with the statement under subitem</w:t>
      </w:r>
      <w:r w:rsidR="00E73D10" w:rsidRPr="00E73D10">
        <w:t> </w:t>
      </w:r>
      <w:r w:rsidRPr="00E73D10">
        <w:t>25.1.</w:t>
      </w:r>
    </w:p>
    <w:p w:rsidR="00FF4900" w:rsidRPr="00E73D10" w:rsidRDefault="00FF4900" w:rsidP="00FF4900">
      <w:pPr>
        <w:pStyle w:val="ActHead5"/>
      </w:pPr>
      <w:bookmarkStart w:id="103" w:name="_Toc474932594"/>
      <w:r w:rsidRPr="00E73D10">
        <w:rPr>
          <w:rStyle w:val="CharSectno"/>
        </w:rPr>
        <w:t>26</w:t>
      </w:r>
      <w:r w:rsidRPr="00E73D10">
        <w:t xml:space="preserve">  Materially relevant facts</w:t>
      </w:r>
      <w:bookmarkEnd w:id="103"/>
    </w:p>
    <w:p w:rsidR="00FF4900" w:rsidRPr="00E73D10" w:rsidRDefault="00FF4900" w:rsidP="00FF4900">
      <w:pPr>
        <w:pStyle w:val="subsection"/>
        <w:rPr>
          <w:color w:val="000000"/>
        </w:rPr>
      </w:pPr>
      <w:r w:rsidRPr="00E73D10">
        <w:rPr>
          <w:color w:val="000000"/>
        </w:rPr>
        <w:tab/>
        <w:t>26.1</w:t>
      </w:r>
      <w:r w:rsidRPr="00E73D10">
        <w:rPr>
          <w:color w:val="000000"/>
        </w:rPr>
        <w:tab/>
        <w:t>The matters mentioned in subclause</w:t>
      </w:r>
      <w:r w:rsidR="00E73D10" w:rsidRPr="00E73D10">
        <w:rPr>
          <w:color w:val="000000"/>
        </w:rPr>
        <w:t> </w:t>
      </w:r>
      <w:r w:rsidRPr="00E73D10">
        <w:rPr>
          <w:color w:val="000000"/>
        </w:rPr>
        <w:t xml:space="preserve">29(2) of the </w:t>
      </w:r>
      <w:r w:rsidRPr="00E73D10">
        <w:rPr>
          <w:i/>
          <w:color w:val="000000"/>
        </w:rPr>
        <w:t>Oil Code of Conduct</w:t>
      </w:r>
      <w:r w:rsidRPr="00E73D10">
        <w:rPr>
          <w:color w:val="000000"/>
        </w:rPr>
        <w:t>.</w:t>
      </w:r>
    </w:p>
    <w:p w:rsidR="00FF4900" w:rsidRPr="00E73D10" w:rsidRDefault="00FF4900" w:rsidP="00FF4900">
      <w:pPr>
        <w:pStyle w:val="ActHead5"/>
      </w:pPr>
      <w:bookmarkStart w:id="104" w:name="_Toc474932595"/>
      <w:r w:rsidRPr="00E73D10">
        <w:rPr>
          <w:rStyle w:val="CharSectno"/>
        </w:rPr>
        <w:t>27</w:t>
      </w:r>
      <w:r w:rsidRPr="00E73D10">
        <w:t xml:space="preserve">  Other relevant disclosure information</w:t>
      </w:r>
      <w:bookmarkEnd w:id="104"/>
    </w:p>
    <w:p w:rsidR="00FF4900" w:rsidRPr="00E73D10" w:rsidRDefault="00FF4900" w:rsidP="00FF4900">
      <w:pPr>
        <w:pStyle w:val="subsection"/>
        <w:rPr>
          <w:color w:val="000000"/>
        </w:rPr>
      </w:pPr>
      <w:r w:rsidRPr="00E73D10">
        <w:rPr>
          <w:color w:val="000000"/>
        </w:rPr>
        <w:tab/>
        <w:t>27.1</w:t>
      </w:r>
      <w:r w:rsidRPr="00E73D10">
        <w:rPr>
          <w:color w:val="000000"/>
        </w:rPr>
        <w:tab/>
        <w:t>A copy of the proposed fuel re</w:t>
      </w:r>
      <w:r w:rsidR="00E73D10">
        <w:rPr>
          <w:color w:val="000000"/>
        </w:rPr>
        <w:noBreakHyphen/>
      </w:r>
      <w:r w:rsidRPr="00E73D10">
        <w:rPr>
          <w:color w:val="000000"/>
        </w:rPr>
        <w:t>selling agreement, and any other proposed agreement for activities mentioned in paragraph</w:t>
      </w:r>
      <w:r w:rsidR="00E73D10" w:rsidRPr="00E73D10">
        <w:rPr>
          <w:color w:val="000000"/>
        </w:rPr>
        <w:t> </w:t>
      </w:r>
      <w:r w:rsidRPr="00E73D10">
        <w:rPr>
          <w:color w:val="000000"/>
        </w:rPr>
        <w:t xml:space="preserve">6(b) of the </w:t>
      </w:r>
      <w:r w:rsidRPr="00E73D10">
        <w:rPr>
          <w:i/>
          <w:color w:val="000000"/>
        </w:rPr>
        <w:t>Oil Code of Conduct</w:t>
      </w:r>
      <w:r w:rsidRPr="00E73D10">
        <w:rPr>
          <w:color w:val="000000"/>
        </w:rPr>
        <w:t>, must be attached.</w:t>
      </w:r>
    </w:p>
    <w:p w:rsidR="00FF4900" w:rsidRPr="00E73D10" w:rsidRDefault="00FF4900" w:rsidP="00FF4900">
      <w:pPr>
        <w:pStyle w:val="subsection"/>
      </w:pPr>
      <w:r w:rsidRPr="00E73D10">
        <w:tab/>
        <w:t>27.2</w:t>
      </w:r>
      <w:r w:rsidRPr="00E73D10">
        <w:tab/>
        <w:t xml:space="preserve">A copy of the </w:t>
      </w:r>
      <w:r w:rsidRPr="00E73D10">
        <w:rPr>
          <w:i/>
        </w:rPr>
        <w:t>Oil Code of Conduct</w:t>
      </w:r>
      <w:r w:rsidRPr="00E73D10">
        <w:t xml:space="preserve"> must be attached.</w:t>
      </w:r>
    </w:p>
    <w:p w:rsidR="00FF4900" w:rsidRPr="00E73D10" w:rsidRDefault="00FF4900" w:rsidP="00FF4900">
      <w:pPr>
        <w:pStyle w:val="subsection"/>
      </w:pPr>
      <w:r w:rsidRPr="00E73D10">
        <w:tab/>
        <w:t>27.3</w:t>
      </w:r>
      <w:r w:rsidRPr="00E73D10">
        <w:tab/>
        <w:t>Any other information that:</w:t>
      </w:r>
    </w:p>
    <w:p w:rsidR="00FF4900" w:rsidRPr="00E73D10" w:rsidRDefault="00FF4900" w:rsidP="00FF4900">
      <w:pPr>
        <w:pStyle w:val="paragraph"/>
      </w:pPr>
      <w:r w:rsidRPr="00E73D10">
        <w:tab/>
        <w:t>(a)</w:t>
      </w:r>
      <w:r w:rsidRPr="00E73D10">
        <w:tab/>
        <w:t>the supplier wants to give; and</w:t>
      </w:r>
    </w:p>
    <w:p w:rsidR="00FF4900" w:rsidRPr="00E73D10" w:rsidRDefault="00FF4900" w:rsidP="00FF4900">
      <w:pPr>
        <w:pStyle w:val="paragraph"/>
      </w:pPr>
      <w:r w:rsidRPr="00E73D10">
        <w:tab/>
        <w:t>(b)</w:t>
      </w:r>
      <w:r w:rsidRPr="00E73D10">
        <w:tab/>
        <w:t>does not contradict information required to be given.</w:t>
      </w:r>
    </w:p>
    <w:p w:rsidR="00FF4900" w:rsidRPr="00E73D10" w:rsidRDefault="00FF4900" w:rsidP="00FF4900">
      <w:pPr>
        <w:pStyle w:val="ActHead5"/>
      </w:pPr>
      <w:bookmarkStart w:id="105" w:name="_Toc474932596"/>
      <w:r w:rsidRPr="00E73D10">
        <w:rPr>
          <w:rStyle w:val="CharSectno"/>
        </w:rPr>
        <w:t>28</w:t>
      </w:r>
      <w:r w:rsidRPr="00E73D10">
        <w:t xml:space="preserve">  Receipt</w:t>
      </w:r>
      <w:bookmarkEnd w:id="105"/>
    </w:p>
    <w:p w:rsidR="00FF4900" w:rsidRPr="00E73D10" w:rsidRDefault="00FF4900" w:rsidP="00FF4900">
      <w:pPr>
        <w:pStyle w:val="subsection"/>
      </w:pPr>
      <w:r w:rsidRPr="00E73D10">
        <w:rPr>
          <w:color w:val="000000"/>
        </w:rPr>
        <w:tab/>
        <w:t>28.1</w:t>
      </w:r>
      <w:r w:rsidRPr="00E73D10">
        <w:rPr>
          <w:color w:val="000000"/>
        </w:rPr>
        <w:tab/>
        <w:t>On the last page of the disclosure document:</w:t>
      </w:r>
    </w:p>
    <w:p w:rsidR="00FF4900" w:rsidRPr="00E73D10" w:rsidRDefault="00FF4900" w:rsidP="00FF4900">
      <w:pPr>
        <w:pStyle w:val="paragraph"/>
      </w:pPr>
      <w:r w:rsidRPr="00E73D10">
        <w:tab/>
        <w:t>(a)</w:t>
      </w:r>
      <w:r w:rsidRPr="00E73D10">
        <w:tab/>
        <w:t>a statement to the effect that the retailer or prospective retailer may keep the disclosure document; and</w:t>
      </w:r>
    </w:p>
    <w:p w:rsidR="00FF4900" w:rsidRPr="00E73D10" w:rsidRDefault="00FF4900" w:rsidP="00FF4900">
      <w:pPr>
        <w:pStyle w:val="paragraph"/>
      </w:pPr>
      <w:r w:rsidRPr="00E73D10">
        <w:tab/>
        <w:t>(b)</w:t>
      </w:r>
      <w:r w:rsidRPr="00E73D10">
        <w:tab/>
        <w:t>a form in which the retailer or prospective retailer can acknowledge receipt of the disclosure document.</w:t>
      </w:r>
    </w:p>
    <w:p w:rsidR="00FF4900" w:rsidRPr="00E73D10" w:rsidRDefault="00FF4900" w:rsidP="00FF4900">
      <w:pPr>
        <w:pStyle w:val="ActHead2"/>
        <w:pageBreakBefore/>
      </w:pPr>
      <w:bookmarkStart w:id="106" w:name="_Toc474932597"/>
      <w:r w:rsidRPr="00E73D10">
        <w:rPr>
          <w:rStyle w:val="CharPartNo"/>
        </w:rPr>
        <w:t>Annexure 2</w:t>
      </w:r>
      <w:r w:rsidRPr="00E73D10">
        <w:t>—</w:t>
      </w:r>
      <w:r w:rsidRPr="00E73D10">
        <w:rPr>
          <w:rStyle w:val="CharPartText"/>
        </w:rPr>
        <w:t>Supplier’s disclosure document for fuel re</w:t>
      </w:r>
      <w:r w:rsidR="00E73D10" w:rsidRPr="00E73D10">
        <w:rPr>
          <w:rStyle w:val="CharPartText"/>
        </w:rPr>
        <w:noBreakHyphen/>
      </w:r>
      <w:r w:rsidRPr="00E73D10">
        <w:rPr>
          <w:rStyle w:val="CharPartText"/>
        </w:rPr>
        <w:t>selling agreements—short form</w:t>
      </w:r>
      <w:bookmarkEnd w:id="106"/>
    </w:p>
    <w:p w:rsidR="00FF4900" w:rsidRPr="00E73D10" w:rsidRDefault="00FF4900" w:rsidP="00FF4900">
      <w:pPr>
        <w:pStyle w:val="notemargin"/>
      </w:pPr>
      <w:r w:rsidRPr="00E73D10">
        <w:rPr>
          <w:color w:val="000000"/>
        </w:rPr>
        <w:t>Note:</w:t>
      </w:r>
      <w:r w:rsidRPr="00E73D10">
        <w:rPr>
          <w:color w:val="000000"/>
        </w:rPr>
        <w:tab/>
        <w:t xml:space="preserve">See </w:t>
      </w:r>
      <w:r w:rsidRPr="00E73D10">
        <w:t>subclause</w:t>
      </w:r>
      <w:r w:rsidR="00E73D10" w:rsidRPr="00E73D10">
        <w:t> </w:t>
      </w:r>
      <w:r w:rsidRPr="00E73D10">
        <w:rPr>
          <w:color w:val="000000"/>
        </w:rPr>
        <w:t>15(2).</w:t>
      </w:r>
    </w:p>
    <w:p w:rsidR="00FF4900" w:rsidRPr="00E73D10" w:rsidRDefault="00FF4900" w:rsidP="00FF4900">
      <w:pPr>
        <w:pStyle w:val="Header"/>
      </w:pPr>
      <w:r w:rsidRPr="00E73D10">
        <w:rPr>
          <w:rStyle w:val="CharDivNo"/>
        </w:rPr>
        <w:t xml:space="preserve"> </w:t>
      </w:r>
      <w:r w:rsidRPr="00E73D10">
        <w:rPr>
          <w:rStyle w:val="CharDivText"/>
        </w:rPr>
        <w:t xml:space="preserve"> </w:t>
      </w:r>
    </w:p>
    <w:p w:rsidR="00FF4900" w:rsidRPr="00E73D10" w:rsidRDefault="00FF4900" w:rsidP="00FF4900">
      <w:pPr>
        <w:pStyle w:val="ActHead5"/>
      </w:pPr>
      <w:bookmarkStart w:id="107" w:name="_Toc474932598"/>
      <w:r w:rsidRPr="00E73D10">
        <w:rPr>
          <w:rStyle w:val="CharSectno"/>
        </w:rPr>
        <w:t>1</w:t>
      </w:r>
      <w:r w:rsidRPr="00E73D10">
        <w:t xml:space="preserve">  First page</w:t>
      </w:r>
      <w:bookmarkEnd w:id="107"/>
    </w:p>
    <w:p w:rsidR="00FF4900" w:rsidRPr="00E73D10" w:rsidRDefault="00FF4900" w:rsidP="00FF4900">
      <w:pPr>
        <w:pStyle w:val="subsection"/>
      </w:pPr>
      <w:r w:rsidRPr="00E73D10">
        <w:rPr>
          <w:color w:val="000000"/>
        </w:rPr>
        <w:tab/>
        <w:t>1.1</w:t>
      </w:r>
      <w:r w:rsidRPr="00E73D10">
        <w:rPr>
          <w:color w:val="000000"/>
        </w:rPr>
        <w:tab/>
        <w:t>On the first page:</w:t>
      </w:r>
    </w:p>
    <w:p w:rsidR="00FF4900" w:rsidRPr="00E73D10" w:rsidRDefault="00FF4900" w:rsidP="00FF4900">
      <w:pPr>
        <w:pStyle w:val="paragraph"/>
      </w:pPr>
      <w:r w:rsidRPr="00E73D10">
        <w:tab/>
        <w:t>(a)</w:t>
      </w:r>
      <w:r w:rsidRPr="00E73D10">
        <w:tab/>
        <w:t>in bold upper case:</w:t>
      </w:r>
    </w:p>
    <w:p w:rsidR="00FF4900" w:rsidRPr="00E73D10" w:rsidRDefault="00FF4900" w:rsidP="00FF4900">
      <w:pPr>
        <w:pStyle w:val="paragraph"/>
      </w:pPr>
      <w:r w:rsidRPr="00E73D10">
        <w:tab/>
      </w:r>
      <w:r w:rsidRPr="00E73D10">
        <w:tab/>
      </w:r>
      <w:r w:rsidRPr="00E73D10">
        <w:rPr>
          <w:b/>
        </w:rPr>
        <w:t>DISCLOSURE DOCUMENT FOR RETAILER OR PROSPECTIVE RETAILER</w:t>
      </w:r>
      <w:r w:rsidRPr="00E73D10">
        <w:t>; and</w:t>
      </w:r>
    </w:p>
    <w:p w:rsidR="00FF4900" w:rsidRPr="00E73D10" w:rsidRDefault="00FF4900" w:rsidP="00FF4900">
      <w:pPr>
        <w:pStyle w:val="paragraph"/>
      </w:pPr>
      <w:r w:rsidRPr="00E73D10">
        <w:tab/>
        <w:t>(b)</w:t>
      </w:r>
      <w:r w:rsidRPr="00E73D10">
        <w:tab/>
        <w:t>the supplier’s name, ABN, ACN or ARBN, business address and phone number; and</w:t>
      </w:r>
    </w:p>
    <w:p w:rsidR="00FF4900" w:rsidRPr="00E73D10" w:rsidRDefault="00FF4900" w:rsidP="00FF4900">
      <w:pPr>
        <w:pStyle w:val="paragraph"/>
      </w:pPr>
      <w:r w:rsidRPr="00E73D10">
        <w:rPr>
          <w:b/>
          <w:i/>
        </w:rPr>
        <w:tab/>
      </w:r>
      <w:r w:rsidRPr="00E73D10">
        <w:t>(c)</w:t>
      </w:r>
      <w:r w:rsidRPr="00E73D10">
        <w:tab/>
        <w:t>the date of the disclosure document; and</w:t>
      </w:r>
    </w:p>
    <w:p w:rsidR="00FF4900" w:rsidRPr="00E73D10" w:rsidRDefault="00FF4900" w:rsidP="00FF4900">
      <w:pPr>
        <w:pStyle w:val="paragraph"/>
      </w:pPr>
      <w:r w:rsidRPr="00E73D10">
        <w:tab/>
        <w:t>(d)</w:t>
      </w:r>
      <w:r w:rsidRPr="00E73D10">
        <w:tab/>
        <w:t>the following statement:</w:t>
      </w:r>
    </w:p>
    <w:p w:rsidR="00FF4900" w:rsidRPr="00E73D10" w:rsidRDefault="00FF4900" w:rsidP="00FF4900">
      <w:pPr>
        <w:pStyle w:val="paragraph"/>
      </w:pPr>
      <w:r w:rsidRPr="00E73D10">
        <w:tab/>
      </w:r>
      <w:r w:rsidRPr="00E73D10">
        <w:tab/>
        <w:t>This disclosure document contains some of the information you need in order to make an informed decision about whether to enter into a fuel re</w:t>
      </w:r>
      <w:r w:rsidR="00E73D10">
        <w:noBreakHyphen/>
      </w:r>
      <w:r w:rsidRPr="00E73D10">
        <w:t>selling agreement.</w:t>
      </w:r>
    </w:p>
    <w:p w:rsidR="00FF4900" w:rsidRPr="00E73D10" w:rsidRDefault="00FF4900" w:rsidP="00FF4900">
      <w:pPr>
        <w:pStyle w:val="paragraph"/>
      </w:pPr>
      <w:r w:rsidRPr="00E73D10">
        <w:tab/>
      </w:r>
      <w:r w:rsidRPr="00E73D10">
        <w:tab/>
        <w:t>Entering into a fuel re</w:t>
      </w:r>
      <w:r w:rsidR="00E73D10">
        <w:noBreakHyphen/>
      </w:r>
      <w:r w:rsidRPr="00E73D10">
        <w:t>selling agreement is a serious undertaking.</w:t>
      </w:r>
    </w:p>
    <w:p w:rsidR="00FF4900" w:rsidRPr="00E73D10" w:rsidRDefault="00FF4900" w:rsidP="00FF4900">
      <w:pPr>
        <w:pStyle w:val="paragraph"/>
      </w:pPr>
      <w:r w:rsidRPr="00E73D10">
        <w:tab/>
      </w:r>
      <w:r w:rsidRPr="00E73D10">
        <w:tab/>
        <w:t>If you sign a fuel re</w:t>
      </w:r>
      <w:r w:rsidR="00E73D10">
        <w:noBreakHyphen/>
      </w:r>
      <w:r w:rsidRPr="00E73D10">
        <w:t>selling agreement, it is legally binding on you.</w:t>
      </w:r>
    </w:p>
    <w:p w:rsidR="00FF4900" w:rsidRPr="00E73D10" w:rsidRDefault="00FF4900" w:rsidP="00FF4900">
      <w:pPr>
        <w:pStyle w:val="paragraph"/>
      </w:pPr>
      <w:r w:rsidRPr="00E73D10">
        <w:tab/>
      </w:r>
      <w:r w:rsidRPr="00E73D10">
        <w:tab/>
        <w:t>You are entitled to a waiting period of 14 days before you enter into the agreement.</w:t>
      </w:r>
    </w:p>
    <w:p w:rsidR="00FF4900" w:rsidRPr="00E73D10" w:rsidRDefault="00FF4900" w:rsidP="00FF4900">
      <w:pPr>
        <w:pStyle w:val="paragraph"/>
      </w:pPr>
      <w:r w:rsidRPr="00E73D10">
        <w:tab/>
      </w:r>
      <w:r w:rsidRPr="00E73D10">
        <w:tab/>
        <w:t>If the agreement is a new fuel re</w:t>
      </w:r>
      <w:r w:rsidR="00E73D10">
        <w:noBreakHyphen/>
      </w:r>
      <w:r w:rsidRPr="00E73D10">
        <w:t>selling agreement (not a renewal, extension or transfer), you will be entitled to a 7 day ‘cooling off’ period after signing the agreement, during which you may terminate the agreement without cost.</w:t>
      </w:r>
    </w:p>
    <w:p w:rsidR="00FF4900" w:rsidRPr="00E73D10" w:rsidRDefault="00FF4900" w:rsidP="00FF4900">
      <w:pPr>
        <w:pStyle w:val="paragraph"/>
      </w:pPr>
      <w:r w:rsidRPr="00E73D10">
        <w:tab/>
      </w:r>
      <w:r w:rsidRPr="00E73D10">
        <w:tab/>
        <w:t>Take your time, read all the documents carefully, talk to other fuel re</w:t>
      </w:r>
      <w:r w:rsidR="00E73D10">
        <w:noBreakHyphen/>
      </w:r>
      <w:r w:rsidRPr="00E73D10">
        <w:t>selling businesses and assess your own financial resources and capabilities to deal with the requirements of the fuel re</w:t>
      </w:r>
      <w:r w:rsidR="00E73D10">
        <w:noBreakHyphen/>
      </w:r>
      <w:r w:rsidRPr="00E73D10">
        <w:t>selling business.</w:t>
      </w:r>
    </w:p>
    <w:p w:rsidR="00FF4900" w:rsidRPr="00E73D10" w:rsidRDefault="00FF4900" w:rsidP="00FF4900">
      <w:pPr>
        <w:pStyle w:val="paragraph"/>
      </w:pPr>
      <w:r w:rsidRPr="00E73D10">
        <w:tab/>
      </w:r>
      <w:r w:rsidRPr="00E73D10">
        <w:tab/>
        <w:t>You should make your own enquiries about the agreement and the business of the agreement.</w:t>
      </w:r>
    </w:p>
    <w:p w:rsidR="00FF4900" w:rsidRPr="00E73D10" w:rsidRDefault="00FF4900" w:rsidP="00FF4900">
      <w:pPr>
        <w:pStyle w:val="paragraph"/>
      </w:pPr>
      <w:r w:rsidRPr="00E73D10">
        <w:tab/>
      </w:r>
      <w:r w:rsidRPr="00E73D10">
        <w:tab/>
        <w:t>You should get independent legal, accounting and business advice before signing the fuel re</w:t>
      </w:r>
      <w:r w:rsidR="00E73D10">
        <w:noBreakHyphen/>
      </w:r>
      <w:r w:rsidRPr="00E73D10">
        <w:t>selling agreement. You should also seek advice on the Federal, State or Territory and local laws that apply to it.</w:t>
      </w:r>
    </w:p>
    <w:p w:rsidR="00FF4900" w:rsidRPr="00E73D10" w:rsidRDefault="00FF4900" w:rsidP="00FF4900">
      <w:pPr>
        <w:pStyle w:val="paragraph"/>
      </w:pPr>
      <w:r w:rsidRPr="00E73D10">
        <w:tab/>
      </w:r>
      <w:r w:rsidRPr="00E73D10">
        <w:tab/>
        <w:t>It is often prudent to prepare a business plan and projections for profit and cash flow.</w:t>
      </w:r>
    </w:p>
    <w:p w:rsidR="00FF4900" w:rsidRPr="00E73D10" w:rsidRDefault="00FF4900" w:rsidP="00FF4900">
      <w:pPr>
        <w:pStyle w:val="paragraph"/>
      </w:pPr>
      <w:r w:rsidRPr="00E73D10">
        <w:tab/>
      </w:r>
      <w:r w:rsidRPr="00E73D10">
        <w:tab/>
        <w:t>You should also consider educational courses, particularly if you have not operated a business before.</w:t>
      </w:r>
    </w:p>
    <w:p w:rsidR="00FF4900" w:rsidRPr="00E73D10" w:rsidRDefault="00FF4900" w:rsidP="00FF4900">
      <w:pPr>
        <w:pStyle w:val="paragraph"/>
      </w:pPr>
      <w:r w:rsidRPr="00E73D10">
        <w:tab/>
      </w:r>
      <w:r w:rsidRPr="00E73D10">
        <w:tab/>
        <w:t>You should contact the appropriate industry association.</w:t>
      </w:r>
    </w:p>
    <w:p w:rsidR="00FF4900" w:rsidRPr="00E73D10" w:rsidRDefault="00FF4900" w:rsidP="00FF4900">
      <w:pPr>
        <w:pStyle w:val="paragraph"/>
      </w:pPr>
      <w:r w:rsidRPr="00E73D10">
        <w:tab/>
      </w:r>
      <w:r w:rsidRPr="00E73D10">
        <w:tab/>
        <w:t xml:space="preserve">The Australian Competition and Consumer Commission (the </w:t>
      </w:r>
      <w:r w:rsidRPr="00E73D10">
        <w:rPr>
          <w:b/>
          <w:i/>
        </w:rPr>
        <w:t>ACCC</w:t>
      </w:r>
      <w:r w:rsidRPr="00E73D10">
        <w:t xml:space="preserve">) has published a wide range of information about the </w:t>
      </w:r>
      <w:r w:rsidRPr="00E73D10">
        <w:rPr>
          <w:i/>
        </w:rPr>
        <w:t>Oil Code of Conduct</w:t>
      </w:r>
      <w:r w:rsidRPr="00E73D10">
        <w:t xml:space="preserve"> to facilitate understandings and compliance with the </w:t>
      </w:r>
      <w:r w:rsidRPr="00E73D10">
        <w:rPr>
          <w:i/>
        </w:rPr>
        <w:t>Oil Code of Conduct</w:t>
      </w:r>
      <w:r w:rsidRPr="00E73D10">
        <w:t xml:space="preserve">. This information can be obtained from the ACCC’s website at </w:t>
      </w:r>
      <w:r w:rsidRPr="00E73D10">
        <w:rPr>
          <w:u w:val="single"/>
        </w:rPr>
        <w:t xml:space="preserve">www.accc.gov.au </w:t>
      </w:r>
      <w:r w:rsidRPr="00E73D10">
        <w:t>or by contacting the ACCC Infocentre on 1300</w:t>
      </w:r>
      <w:r w:rsidR="00E73D10" w:rsidRPr="00E73D10">
        <w:t> </w:t>
      </w:r>
      <w:r w:rsidRPr="00E73D10">
        <w:t>302</w:t>
      </w:r>
      <w:r w:rsidR="00E73D10" w:rsidRPr="00E73D10">
        <w:t> </w:t>
      </w:r>
      <w:r w:rsidRPr="00E73D10">
        <w:t>502.</w:t>
      </w:r>
    </w:p>
    <w:p w:rsidR="00FF4900" w:rsidRPr="00E73D10" w:rsidRDefault="00FF4900" w:rsidP="00FF4900">
      <w:pPr>
        <w:pStyle w:val="ActHead5"/>
      </w:pPr>
      <w:bookmarkStart w:id="108" w:name="_Toc474932599"/>
      <w:r w:rsidRPr="00E73D10">
        <w:rPr>
          <w:rStyle w:val="CharSectno"/>
        </w:rPr>
        <w:t>2</w:t>
      </w:r>
      <w:r w:rsidRPr="00E73D10">
        <w:t xml:space="preserve">  Supplier’s details</w:t>
      </w:r>
      <w:bookmarkEnd w:id="108"/>
    </w:p>
    <w:p w:rsidR="00FF4900" w:rsidRPr="00E73D10" w:rsidRDefault="00FF4900" w:rsidP="00FF4900">
      <w:pPr>
        <w:pStyle w:val="subsection"/>
      </w:pPr>
      <w:r w:rsidRPr="00E73D10">
        <w:rPr>
          <w:color w:val="000000"/>
        </w:rPr>
        <w:tab/>
        <w:t>2.1</w:t>
      </w:r>
      <w:r w:rsidRPr="00E73D10">
        <w:rPr>
          <w:color w:val="000000"/>
        </w:rPr>
        <w:tab/>
        <w:t>The supplier’s name, ABN, ACN or ARBN, address of registered office and principal place of business in Australia.</w:t>
      </w:r>
    </w:p>
    <w:p w:rsidR="00FF4900" w:rsidRPr="00E73D10" w:rsidRDefault="00FF4900" w:rsidP="00FF4900">
      <w:pPr>
        <w:pStyle w:val="subsection"/>
      </w:pPr>
      <w:r w:rsidRPr="00E73D10">
        <w:tab/>
        <w:t>2.2</w:t>
      </w:r>
      <w:r w:rsidRPr="00E73D10">
        <w:tab/>
        <w:t>The name under which the supplier carries on business in Australia relevant to the fuel re</w:t>
      </w:r>
      <w:r w:rsidR="00E73D10">
        <w:noBreakHyphen/>
      </w:r>
      <w:r w:rsidRPr="00E73D10">
        <w:t>selling agreement.</w:t>
      </w:r>
    </w:p>
    <w:p w:rsidR="00FF4900" w:rsidRPr="00E73D10" w:rsidRDefault="00FF4900" w:rsidP="00FF4900">
      <w:pPr>
        <w:pStyle w:val="subsection"/>
      </w:pPr>
      <w:r w:rsidRPr="00E73D10">
        <w:tab/>
        <w:t>2.3</w:t>
      </w:r>
      <w:r w:rsidRPr="00E73D10">
        <w:tab/>
        <w:t>The name, ABN, ACN or ARBN, address of registered office and principal place of business of each associate of the supplier that is a body corporate (if any).</w:t>
      </w:r>
    </w:p>
    <w:p w:rsidR="00FF4900" w:rsidRPr="00E73D10" w:rsidRDefault="00FF4900" w:rsidP="00FF4900">
      <w:pPr>
        <w:pStyle w:val="subsection"/>
      </w:pPr>
      <w:r w:rsidRPr="00E73D10">
        <w:tab/>
        <w:t>2.4</w:t>
      </w:r>
      <w:r w:rsidRPr="00E73D10">
        <w:tab/>
        <w:t>The name and address of each associate of the supplier that is not a body corporate (if any).</w:t>
      </w:r>
    </w:p>
    <w:p w:rsidR="00FF4900" w:rsidRPr="00E73D10" w:rsidRDefault="00FF4900" w:rsidP="00FF4900">
      <w:pPr>
        <w:pStyle w:val="subsection"/>
      </w:pPr>
      <w:r w:rsidRPr="00E73D10">
        <w:tab/>
        <w:t>2.5</w:t>
      </w:r>
      <w:r w:rsidRPr="00E73D10">
        <w:tab/>
        <w:t>For each director, secretary, officer, or partner of the supplier who is likely to have management responsibilities for the supplier’s business operations in relation to the fuel re</w:t>
      </w:r>
      <w:r w:rsidR="00E73D10">
        <w:noBreakHyphen/>
      </w:r>
      <w:r w:rsidRPr="00E73D10">
        <w:t>selling agreement—name, position held and qualifications (if any).</w:t>
      </w:r>
    </w:p>
    <w:p w:rsidR="00FF4900" w:rsidRPr="00E73D10" w:rsidRDefault="00FF4900" w:rsidP="00FF4900">
      <w:pPr>
        <w:pStyle w:val="ActHead5"/>
      </w:pPr>
      <w:bookmarkStart w:id="109" w:name="_Toc474932600"/>
      <w:r w:rsidRPr="00E73D10">
        <w:rPr>
          <w:rStyle w:val="CharSectno"/>
        </w:rPr>
        <w:t>3</w:t>
      </w:r>
      <w:r w:rsidRPr="00E73D10">
        <w:t xml:space="preserve">  Litigation</w:t>
      </w:r>
      <w:bookmarkEnd w:id="109"/>
    </w:p>
    <w:p w:rsidR="00FF4900" w:rsidRPr="00E73D10" w:rsidRDefault="00FF4900" w:rsidP="00FF4900">
      <w:pPr>
        <w:pStyle w:val="subsection"/>
      </w:pPr>
      <w:r w:rsidRPr="00E73D10">
        <w:rPr>
          <w:color w:val="000000"/>
        </w:rPr>
        <w:tab/>
        <w:t>3.1</w:t>
      </w:r>
      <w:r w:rsidRPr="00E73D10">
        <w:rPr>
          <w:color w:val="000000"/>
        </w:rPr>
        <w:tab/>
        <w:t>Details of:</w:t>
      </w:r>
    </w:p>
    <w:p w:rsidR="00FF4900" w:rsidRPr="00E73D10" w:rsidRDefault="00FF4900" w:rsidP="00FF4900">
      <w:pPr>
        <w:pStyle w:val="paragraph"/>
      </w:pPr>
      <w:r w:rsidRPr="00E73D10">
        <w:tab/>
        <w:t>(a)</w:t>
      </w:r>
      <w:r w:rsidRPr="00E73D10">
        <w:tab/>
        <w:t>current proceedings, and proceedings finalised in the previous 3 years, by a public agency, criminal or civil proceedings or arbitration, relevant to the fuel re</w:t>
      </w:r>
      <w:r w:rsidR="00E73D10">
        <w:noBreakHyphen/>
      </w:r>
      <w:r w:rsidRPr="00E73D10">
        <w:t>selling agreement, against the supplier in Australia alleging:</w:t>
      </w:r>
    </w:p>
    <w:p w:rsidR="00FF4900" w:rsidRPr="00E73D10" w:rsidRDefault="00FF4900" w:rsidP="00FF4900">
      <w:pPr>
        <w:pStyle w:val="paragraphsub"/>
      </w:pPr>
      <w:r w:rsidRPr="00E73D10">
        <w:tab/>
        <w:t>(i)</w:t>
      </w:r>
      <w:r w:rsidRPr="00E73D10">
        <w:tab/>
        <w:t>breach of a fuel re</w:t>
      </w:r>
      <w:r w:rsidR="00E73D10">
        <w:noBreakHyphen/>
      </w:r>
      <w:r w:rsidRPr="00E73D10">
        <w:t>selling agreement; or</w:t>
      </w:r>
    </w:p>
    <w:p w:rsidR="00FF4900" w:rsidRPr="00E73D10" w:rsidRDefault="00FF4900" w:rsidP="00FF4900">
      <w:pPr>
        <w:pStyle w:val="paragraphsub"/>
      </w:pPr>
      <w:r w:rsidRPr="00E73D10">
        <w:tab/>
        <w:t>(ii)</w:t>
      </w:r>
      <w:r w:rsidRPr="00E73D10">
        <w:tab/>
        <w:t>a contravention of the Act; or</w:t>
      </w:r>
    </w:p>
    <w:p w:rsidR="00FF4900" w:rsidRPr="00E73D10" w:rsidRDefault="00FF4900" w:rsidP="00FF4900">
      <w:pPr>
        <w:pStyle w:val="paragraphsub"/>
      </w:pPr>
      <w:r w:rsidRPr="00E73D10">
        <w:tab/>
        <w:t>(iii)</w:t>
      </w:r>
      <w:r w:rsidRPr="00E73D10">
        <w:tab/>
        <w:t xml:space="preserve">a contravention of the </w:t>
      </w:r>
      <w:r w:rsidRPr="00E73D10">
        <w:rPr>
          <w:i/>
        </w:rPr>
        <w:t>Corporations Act 2001</w:t>
      </w:r>
      <w:r w:rsidRPr="00E73D10">
        <w:t>; or</w:t>
      </w:r>
    </w:p>
    <w:p w:rsidR="00FF4900" w:rsidRPr="00E73D10" w:rsidRDefault="00FF4900" w:rsidP="00FF4900">
      <w:pPr>
        <w:pStyle w:val="paragraphsub"/>
      </w:pPr>
      <w:r w:rsidRPr="00E73D10">
        <w:tab/>
        <w:t>(iv)</w:t>
      </w:r>
      <w:r w:rsidRPr="00E73D10">
        <w:tab/>
        <w:t>unconscionable conduct; or</w:t>
      </w:r>
    </w:p>
    <w:p w:rsidR="00FF4900" w:rsidRPr="00E73D10" w:rsidRDefault="00FF4900" w:rsidP="00FF4900">
      <w:pPr>
        <w:pStyle w:val="paragraphsub"/>
      </w:pPr>
      <w:r w:rsidRPr="00E73D10">
        <w:tab/>
        <w:t>(v)</w:t>
      </w:r>
      <w:r w:rsidRPr="00E73D10">
        <w:tab/>
        <w:t>misconduct; or</w:t>
      </w:r>
    </w:p>
    <w:p w:rsidR="00FF4900" w:rsidRPr="00E73D10" w:rsidRDefault="00FF4900" w:rsidP="00FF4900">
      <w:pPr>
        <w:pStyle w:val="paragraphsub"/>
      </w:pPr>
      <w:r w:rsidRPr="00E73D10">
        <w:tab/>
        <w:t>(vi)</w:t>
      </w:r>
      <w:r w:rsidRPr="00E73D10">
        <w:tab/>
        <w:t>an offence of dishonesty; and</w:t>
      </w:r>
    </w:p>
    <w:p w:rsidR="00FF4900" w:rsidRPr="00E73D10" w:rsidRDefault="00FF4900" w:rsidP="00FF4900">
      <w:pPr>
        <w:pStyle w:val="paragraph"/>
      </w:pPr>
      <w:r w:rsidRPr="00E73D10">
        <w:tab/>
        <w:t>(b)</w:t>
      </w:r>
      <w:r w:rsidRPr="00E73D10">
        <w:tab/>
        <w:t>proceedings against the supplier under:</w:t>
      </w:r>
    </w:p>
    <w:p w:rsidR="00FF4900" w:rsidRPr="00E73D10" w:rsidRDefault="00FF4900" w:rsidP="00FF4900">
      <w:pPr>
        <w:pStyle w:val="paragraphsub"/>
      </w:pPr>
      <w:r w:rsidRPr="00E73D10">
        <w:tab/>
        <w:t>(i)</w:t>
      </w:r>
      <w:r w:rsidRPr="00E73D10">
        <w:tab/>
        <w:t>Part</w:t>
      </w:r>
      <w:r w:rsidR="00E73D10" w:rsidRPr="00E73D10">
        <w:t> </w:t>
      </w:r>
      <w:r w:rsidRPr="00E73D10">
        <w:t xml:space="preserve">3 of the </w:t>
      </w:r>
      <w:r w:rsidRPr="00E73D10">
        <w:rPr>
          <w:i/>
        </w:rPr>
        <w:t>Independent Contractors Act 2006</w:t>
      </w:r>
      <w:r w:rsidRPr="00E73D10">
        <w:t>; or</w:t>
      </w:r>
    </w:p>
    <w:p w:rsidR="00FF4900" w:rsidRPr="00E73D10" w:rsidRDefault="00FF4900" w:rsidP="00FF4900">
      <w:pPr>
        <w:pStyle w:val="paragraphsub"/>
      </w:pPr>
      <w:r w:rsidRPr="00E73D10">
        <w:tab/>
        <w:t>(ii)</w:t>
      </w:r>
      <w:r w:rsidRPr="00E73D10">
        <w:tab/>
        <w:t>section</w:t>
      </w:r>
      <w:r w:rsidR="00E73D10" w:rsidRPr="00E73D10">
        <w:t> </w:t>
      </w:r>
      <w:r w:rsidRPr="00E73D10">
        <w:t xml:space="preserve">106 of the </w:t>
      </w:r>
      <w:r w:rsidRPr="00E73D10">
        <w:rPr>
          <w:i/>
        </w:rPr>
        <w:t xml:space="preserve">Industrial Relations Act 1996 </w:t>
      </w:r>
      <w:r w:rsidRPr="00E73D10">
        <w:t>(NSW); or</w:t>
      </w:r>
    </w:p>
    <w:p w:rsidR="00FF4900" w:rsidRPr="00E73D10" w:rsidRDefault="00FF4900" w:rsidP="00FF4900">
      <w:pPr>
        <w:pStyle w:val="paragraphsub"/>
      </w:pPr>
      <w:r w:rsidRPr="00E73D10">
        <w:tab/>
        <w:t>(iii)</w:t>
      </w:r>
      <w:r w:rsidRPr="00E73D10">
        <w:tab/>
        <w:t>section</w:t>
      </w:r>
      <w:r w:rsidR="00E73D10" w:rsidRPr="00E73D10">
        <w:t> </w:t>
      </w:r>
      <w:r w:rsidRPr="00E73D10">
        <w:t xml:space="preserve">276 of the </w:t>
      </w:r>
      <w:r w:rsidRPr="00E73D10">
        <w:rPr>
          <w:i/>
        </w:rPr>
        <w:t xml:space="preserve">Industrial Relations Act 1999 </w:t>
      </w:r>
      <w:r w:rsidRPr="00E73D10">
        <w:t>(Qld).</w:t>
      </w:r>
    </w:p>
    <w:p w:rsidR="00FF4900" w:rsidRPr="00E73D10" w:rsidRDefault="00FF4900" w:rsidP="00FF4900">
      <w:pPr>
        <w:pStyle w:val="subsection"/>
      </w:pPr>
      <w:r w:rsidRPr="00E73D10">
        <w:rPr>
          <w:color w:val="000000"/>
        </w:rPr>
        <w:tab/>
        <w:t>3.2</w:t>
      </w:r>
      <w:r w:rsidRPr="00E73D10">
        <w:rPr>
          <w:color w:val="000000"/>
        </w:rPr>
        <w:tab/>
        <w:t>Whether the supplier or a director of the supplier has been:</w:t>
      </w:r>
    </w:p>
    <w:p w:rsidR="00FF4900" w:rsidRPr="00E73D10" w:rsidRDefault="00FF4900" w:rsidP="00FF4900">
      <w:pPr>
        <w:pStyle w:val="paragraph"/>
      </w:pPr>
      <w:r w:rsidRPr="00E73D10">
        <w:tab/>
        <w:t>(a)</w:t>
      </w:r>
      <w:r w:rsidRPr="00E73D10">
        <w:tab/>
        <w:t>in the last 10 years—convicted of a serious offence, or an equivalent offence outside Australia; or</w:t>
      </w:r>
    </w:p>
    <w:p w:rsidR="00FF4900" w:rsidRPr="00E73D10" w:rsidRDefault="00FF4900" w:rsidP="00FF4900">
      <w:pPr>
        <w:pStyle w:val="paragraph"/>
      </w:pPr>
      <w:r w:rsidRPr="00E73D10">
        <w:tab/>
        <w:t>(b)</w:t>
      </w:r>
      <w:r w:rsidRPr="00E73D10">
        <w:tab/>
        <w:t>in the last 5 years—subject to final judgment in civil proceedings for a matter mentioned in paragraph</w:t>
      </w:r>
      <w:r w:rsidR="00E73D10" w:rsidRPr="00E73D10">
        <w:t> </w:t>
      </w:r>
      <w:r w:rsidRPr="00E73D10">
        <w:t>3.1(a); or</w:t>
      </w:r>
    </w:p>
    <w:p w:rsidR="00FF4900" w:rsidRPr="00E73D10" w:rsidRDefault="00FF4900" w:rsidP="00FF4900">
      <w:pPr>
        <w:pStyle w:val="paragraph"/>
      </w:pPr>
      <w:r w:rsidRPr="00E73D10">
        <w:tab/>
        <w:t>(c)</w:t>
      </w:r>
      <w:r w:rsidRPr="00E73D10">
        <w:tab/>
        <w:t>in the last 10 years—bankrupt, insolvent under administration or a Chapter</w:t>
      </w:r>
      <w:r w:rsidR="00E73D10" w:rsidRPr="00E73D10">
        <w:t> </w:t>
      </w:r>
      <w:r w:rsidRPr="00E73D10">
        <w:t>5 body corporate in Australia or elsewhere.</w:t>
      </w:r>
    </w:p>
    <w:p w:rsidR="00FF4900" w:rsidRPr="00E73D10" w:rsidRDefault="00FF4900" w:rsidP="00FF4900">
      <w:pPr>
        <w:pStyle w:val="subsection"/>
      </w:pPr>
      <w:r w:rsidRPr="00E73D10">
        <w:rPr>
          <w:color w:val="000000"/>
        </w:rPr>
        <w:tab/>
        <w:t>3.3</w:t>
      </w:r>
      <w:r w:rsidRPr="00E73D10">
        <w:rPr>
          <w:color w:val="000000"/>
        </w:rPr>
        <w:tab/>
        <w:t>For the purposes of subitems</w:t>
      </w:r>
      <w:r w:rsidR="00E73D10" w:rsidRPr="00E73D10">
        <w:rPr>
          <w:color w:val="000000"/>
        </w:rPr>
        <w:t> </w:t>
      </w:r>
      <w:r w:rsidRPr="00E73D10">
        <w:rPr>
          <w:color w:val="000000"/>
        </w:rPr>
        <w:t>3.1 and 3.2, the following details (where relevant):</w:t>
      </w:r>
    </w:p>
    <w:p w:rsidR="00FF4900" w:rsidRPr="00E73D10" w:rsidRDefault="00FF4900" w:rsidP="00FF4900">
      <w:pPr>
        <w:pStyle w:val="paragraph"/>
      </w:pPr>
      <w:r w:rsidRPr="00E73D10">
        <w:tab/>
        <w:t>(a)</w:t>
      </w:r>
      <w:r w:rsidRPr="00E73D10">
        <w:tab/>
        <w:t>the names of the parties to the proceedings;</w:t>
      </w:r>
    </w:p>
    <w:p w:rsidR="00FF4900" w:rsidRPr="00E73D10" w:rsidRDefault="00FF4900" w:rsidP="00FF4900">
      <w:pPr>
        <w:pStyle w:val="paragraph"/>
      </w:pPr>
      <w:r w:rsidRPr="00E73D10">
        <w:tab/>
        <w:t>(b)</w:t>
      </w:r>
      <w:r w:rsidRPr="00E73D10">
        <w:tab/>
        <w:t>the name of the court, tribunal or arbitrator;</w:t>
      </w:r>
    </w:p>
    <w:p w:rsidR="00FF4900" w:rsidRPr="00E73D10" w:rsidRDefault="00FF4900" w:rsidP="00FF4900">
      <w:pPr>
        <w:pStyle w:val="paragraph"/>
      </w:pPr>
      <w:r w:rsidRPr="00E73D10">
        <w:tab/>
        <w:t>(c)</w:t>
      </w:r>
      <w:r w:rsidRPr="00E73D10">
        <w:tab/>
        <w:t>the case number;</w:t>
      </w:r>
    </w:p>
    <w:p w:rsidR="00FF4900" w:rsidRPr="00E73D10" w:rsidRDefault="00FF4900" w:rsidP="00FF4900">
      <w:pPr>
        <w:pStyle w:val="paragraph"/>
      </w:pPr>
      <w:r w:rsidRPr="00E73D10">
        <w:tab/>
        <w:t>(d)</w:t>
      </w:r>
      <w:r w:rsidRPr="00E73D10">
        <w:tab/>
        <w:t>the general nature of the proceedings;</w:t>
      </w:r>
    </w:p>
    <w:p w:rsidR="00FF4900" w:rsidRPr="00E73D10" w:rsidRDefault="00FF4900" w:rsidP="00FF4900">
      <w:pPr>
        <w:pStyle w:val="paragraph"/>
      </w:pPr>
      <w:r w:rsidRPr="00E73D10">
        <w:tab/>
        <w:t>(e)</w:t>
      </w:r>
      <w:r w:rsidRPr="00E73D10">
        <w:tab/>
        <w:t>the current status of the proceedings;</w:t>
      </w:r>
    </w:p>
    <w:p w:rsidR="00FF4900" w:rsidRPr="00E73D10" w:rsidRDefault="00FF4900" w:rsidP="00FF4900">
      <w:pPr>
        <w:pStyle w:val="paragraph"/>
      </w:pPr>
      <w:r w:rsidRPr="00E73D10">
        <w:tab/>
        <w:t>(f)</w:t>
      </w:r>
      <w:r w:rsidRPr="00E73D10">
        <w:tab/>
        <w:t>the date of order or undertaking under section</w:t>
      </w:r>
      <w:r w:rsidR="00E73D10" w:rsidRPr="00E73D10">
        <w:t> </w:t>
      </w:r>
      <w:r w:rsidRPr="00E73D10">
        <w:t>87B of the Act;</w:t>
      </w:r>
    </w:p>
    <w:p w:rsidR="00FF4900" w:rsidRPr="00E73D10" w:rsidRDefault="00FF4900" w:rsidP="00FF4900">
      <w:pPr>
        <w:pStyle w:val="paragraph"/>
      </w:pPr>
      <w:r w:rsidRPr="00E73D10">
        <w:tab/>
        <w:t>(g)</w:t>
      </w:r>
      <w:r w:rsidRPr="00E73D10">
        <w:tab/>
        <w:t>the penalty or damages assessed or imposed;</w:t>
      </w:r>
    </w:p>
    <w:p w:rsidR="00FF4900" w:rsidRPr="00E73D10" w:rsidRDefault="00FF4900" w:rsidP="00FF4900">
      <w:pPr>
        <w:pStyle w:val="paragraph"/>
      </w:pPr>
      <w:r w:rsidRPr="00E73D10">
        <w:tab/>
        <w:t>(h)</w:t>
      </w:r>
      <w:r w:rsidRPr="00E73D10">
        <w:tab/>
        <w:t>the names of the persons who are bankrupt, insolvent under administration or externally administered;</w:t>
      </w:r>
    </w:p>
    <w:p w:rsidR="00FF4900" w:rsidRPr="00E73D10" w:rsidRDefault="00FF4900" w:rsidP="00FF4900">
      <w:pPr>
        <w:pStyle w:val="paragraph"/>
      </w:pPr>
      <w:r w:rsidRPr="00E73D10">
        <w:tab/>
        <w:t>(i)</w:t>
      </w:r>
      <w:r w:rsidRPr="00E73D10">
        <w:tab/>
        <w:t>the period of the bankruptcy, insolvency under administration or external administration.</w:t>
      </w:r>
    </w:p>
    <w:p w:rsidR="00FF4900" w:rsidRPr="00E73D10" w:rsidRDefault="00FF4900" w:rsidP="00FF4900">
      <w:pPr>
        <w:pStyle w:val="ActHead5"/>
      </w:pPr>
      <w:bookmarkStart w:id="110" w:name="_Toc474932601"/>
      <w:r w:rsidRPr="00E73D10">
        <w:rPr>
          <w:rStyle w:val="CharSectno"/>
        </w:rPr>
        <w:t>4</w:t>
      </w:r>
      <w:r w:rsidRPr="00E73D10">
        <w:t xml:space="preserve">  Intellectual property</w:t>
      </w:r>
      <w:bookmarkEnd w:id="110"/>
    </w:p>
    <w:p w:rsidR="00FF4900" w:rsidRPr="00E73D10" w:rsidRDefault="00FF4900" w:rsidP="00FF4900">
      <w:pPr>
        <w:pStyle w:val="subsection"/>
      </w:pPr>
      <w:r w:rsidRPr="00E73D10">
        <w:rPr>
          <w:color w:val="000000"/>
        </w:rPr>
        <w:tab/>
        <w:t>4.1</w:t>
      </w:r>
      <w:r w:rsidRPr="00E73D10">
        <w:rPr>
          <w:color w:val="000000"/>
        </w:rPr>
        <w:tab/>
        <w:t>For any trade mark used to identify, and for any patent, design or copyright that is significant and material to, the fuel re</w:t>
      </w:r>
      <w:r w:rsidR="00E73D10">
        <w:rPr>
          <w:color w:val="000000"/>
        </w:rPr>
        <w:noBreakHyphen/>
      </w:r>
      <w:r w:rsidRPr="00E73D10">
        <w:rPr>
          <w:color w:val="000000"/>
        </w:rPr>
        <w:t>selling agreement (</w:t>
      </w:r>
      <w:r w:rsidRPr="00E73D10">
        <w:rPr>
          <w:b/>
          <w:i/>
          <w:color w:val="000000"/>
        </w:rPr>
        <w:t>intellectual property</w:t>
      </w:r>
      <w:r w:rsidRPr="00E73D10">
        <w:rPr>
          <w:color w:val="000000"/>
        </w:rPr>
        <w:t>):</w:t>
      </w:r>
    </w:p>
    <w:p w:rsidR="00FF4900" w:rsidRPr="00E73D10" w:rsidRDefault="00FF4900" w:rsidP="00FF4900">
      <w:pPr>
        <w:pStyle w:val="paragraph"/>
      </w:pPr>
      <w:r w:rsidRPr="00E73D10">
        <w:tab/>
        <w:t>(a)</w:t>
      </w:r>
      <w:r w:rsidRPr="00E73D10">
        <w:tab/>
        <w:t>a description of the intellectual property; and</w:t>
      </w:r>
    </w:p>
    <w:p w:rsidR="00FF4900" w:rsidRPr="00E73D10" w:rsidRDefault="00FF4900" w:rsidP="00FF4900">
      <w:pPr>
        <w:pStyle w:val="paragraph"/>
      </w:pPr>
      <w:r w:rsidRPr="00E73D10">
        <w:tab/>
        <w:t>(b)</w:t>
      </w:r>
      <w:r w:rsidRPr="00E73D10">
        <w:tab/>
        <w:t>details of the retailer’s rights and obligations in connection with the use of the intellectual property; and</w:t>
      </w:r>
    </w:p>
    <w:p w:rsidR="00FF4900" w:rsidRPr="00E73D10" w:rsidRDefault="00FF4900" w:rsidP="00FF4900">
      <w:pPr>
        <w:pStyle w:val="paragraph"/>
      </w:pPr>
      <w:r w:rsidRPr="00E73D10">
        <w:tab/>
        <w:t>(c)</w:t>
      </w:r>
      <w:r w:rsidRPr="00E73D10">
        <w:tab/>
        <w:t>whether the intellectual property is registered in Australia, and if so, the registration date, registration number and place of registration; and</w:t>
      </w:r>
    </w:p>
    <w:p w:rsidR="00FF4900" w:rsidRPr="00E73D10" w:rsidRDefault="00FF4900" w:rsidP="00FF4900">
      <w:pPr>
        <w:pStyle w:val="paragraph"/>
      </w:pPr>
      <w:r w:rsidRPr="00E73D10">
        <w:tab/>
        <w:t>(d)</w:t>
      </w:r>
      <w:r w:rsidRPr="00E73D10">
        <w:tab/>
        <w:t>any judgment or pending proceedings that could significantly affect ownership or use of the intellectual property, including:</w:t>
      </w:r>
    </w:p>
    <w:p w:rsidR="00FF4900" w:rsidRPr="00E73D10" w:rsidRDefault="00FF4900" w:rsidP="00FF4900">
      <w:pPr>
        <w:pStyle w:val="paragraphsub"/>
      </w:pPr>
      <w:r w:rsidRPr="00E73D10">
        <w:tab/>
        <w:t>(i)</w:t>
      </w:r>
      <w:r w:rsidRPr="00E73D10">
        <w:tab/>
        <w:t>the name of the court or tribunal; and</w:t>
      </w:r>
    </w:p>
    <w:p w:rsidR="00FF4900" w:rsidRPr="00E73D10" w:rsidRDefault="00FF4900" w:rsidP="00FF4900">
      <w:pPr>
        <w:pStyle w:val="paragraphsub"/>
      </w:pPr>
      <w:r w:rsidRPr="00E73D10">
        <w:tab/>
        <w:t>(ii)</w:t>
      </w:r>
      <w:r w:rsidRPr="00E73D10">
        <w:tab/>
        <w:t>the matter number; and</w:t>
      </w:r>
    </w:p>
    <w:p w:rsidR="00FF4900" w:rsidRPr="00E73D10" w:rsidRDefault="00FF4900" w:rsidP="00FF4900">
      <w:pPr>
        <w:pStyle w:val="paragraphsub"/>
      </w:pPr>
      <w:r w:rsidRPr="00E73D10">
        <w:tab/>
        <w:t>(iii)</w:t>
      </w:r>
      <w:r w:rsidRPr="00E73D10">
        <w:tab/>
        <w:t>a summary of the claim or judgment; and</w:t>
      </w:r>
    </w:p>
    <w:p w:rsidR="00FF4900" w:rsidRPr="00E73D10" w:rsidRDefault="00FF4900" w:rsidP="00FF4900">
      <w:pPr>
        <w:pStyle w:val="paragraph"/>
      </w:pPr>
      <w:r w:rsidRPr="00E73D10">
        <w:tab/>
        <w:t>(e)</w:t>
      </w:r>
      <w:r w:rsidRPr="00E73D10">
        <w:tab/>
        <w:t>if the intellectual property is not owned by the supplier—who owns it; and</w:t>
      </w:r>
    </w:p>
    <w:p w:rsidR="00FF4900" w:rsidRPr="00E73D10" w:rsidRDefault="00FF4900" w:rsidP="00FF4900">
      <w:pPr>
        <w:pStyle w:val="paragraph"/>
      </w:pPr>
      <w:r w:rsidRPr="00E73D10">
        <w:tab/>
        <w:t>(f)</w:t>
      </w:r>
      <w:r w:rsidRPr="00E73D10">
        <w:tab/>
        <w:t>details of any agreement that significantly affects the supplier’s rights to use, or to give others the right to use, the intellectual property, including:</w:t>
      </w:r>
    </w:p>
    <w:p w:rsidR="00FF4900" w:rsidRPr="00E73D10" w:rsidRDefault="00FF4900" w:rsidP="00FF4900">
      <w:pPr>
        <w:pStyle w:val="paragraphsub"/>
      </w:pPr>
      <w:r w:rsidRPr="00E73D10">
        <w:tab/>
        <w:t>(i)</w:t>
      </w:r>
      <w:r w:rsidRPr="00E73D10">
        <w:tab/>
        <w:t>the parties to the agreement; and</w:t>
      </w:r>
    </w:p>
    <w:p w:rsidR="00FF4900" w:rsidRPr="00E73D10" w:rsidRDefault="00FF4900" w:rsidP="00FF4900">
      <w:pPr>
        <w:pStyle w:val="paragraphsub"/>
      </w:pPr>
      <w:r w:rsidRPr="00E73D10">
        <w:tab/>
        <w:t>(ii)</w:t>
      </w:r>
      <w:r w:rsidRPr="00E73D10">
        <w:tab/>
        <w:t>the nature and extent of any limitation; and</w:t>
      </w:r>
    </w:p>
    <w:p w:rsidR="00FF4900" w:rsidRPr="00E73D10" w:rsidRDefault="00FF4900" w:rsidP="00FF4900">
      <w:pPr>
        <w:pStyle w:val="paragraphsub"/>
      </w:pPr>
      <w:r w:rsidRPr="00E73D10">
        <w:tab/>
        <w:t>(iii)</w:t>
      </w:r>
      <w:r w:rsidRPr="00E73D10">
        <w:tab/>
        <w:t>the duration of the agreement; and</w:t>
      </w:r>
    </w:p>
    <w:p w:rsidR="00FF4900" w:rsidRPr="00E73D10" w:rsidRDefault="00FF4900" w:rsidP="00FF4900">
      <w:pPr>
        <w:pStyle w:val="paragraphsub"/>
      </w:pPr>
      <w:r w:rsidRPr="00E73D10">
        <w:tab/>
        <w:t>(iv)</w:t>
      </w:r>
      <w:r w:rsidRPr="00E73D10">
        <w:tab/>
        <w:t>the conditions under which the agreement may be terminated.</w:t>
      </w:r>
    </w:p>
    <w:p w:rsidR="00FF4900" w:rsidRPr="00E73D10" w:rsidRDefault="00FF4900" w:rsidP="00FF4900">
      <w:pPr>
        <w:pStyle w:val="subsection"/>
      </w:pPr>
      <w:r w:rsidRPr="00E73D10">
        <w:rPr>
          <w:color w:val="000000"/>
        </w:rPr>
        <w:tab/>
        <w:t>4.2</w:t>
      </w:r>
      <w:r w:rsidRPr="00E73D10">
        <w:rPr>
          <w:color w:val="000000"/>
        </w:rPr>
        <w:tab/>
        <w:t>The supplier is taken to comply with subitem</w:t>
      </w:r>
      <w:r w:rsidR="00E73D10" w:rsidRPr="00E73D10">
        <w:rPr>
          <w:color w:val="000000"/>
        </w:rPr>
        <w:t> </w:t>
      </w:r>
      <w:r w:rsidRPr="00E73D10">
        <w:rPr>
          <w:color w:val="000000"/>
        </w:rPr>
        <w:t>4.1 for any information that is confidential if the supplier gives:</w:t>
      </w:r>
    </w:p>
    <w:p w:rsidR="00FF4900" w:rsidRPr="00E73D10" w:rsidRDefault="00FF4900" w:rsidP="00FF4900">
      <w:pPr>
        <w:pStyle w:val="paragraph"/>
      </w:pPr>
      <w:r w:rsidRPr="00E73D10">
        <w:tab/>
        <w:t>(a)</w:t>
      </w:r>
      <w:r w:rsidRPr="00E73D10">
        <w:tab/>
        <w:t>a general description of the subject matter; and</w:t>
      </w:r>
    </w:p>
    <w:p w:rsidR="00FF4900" w:rsidRPr="00E73D10" w:rsidRDefault="00FF4900" w:rsidP="00FF4900">
      <w:pPr>
        <w:pStyle w:val="paragraph"/>
      </w:pPr>
      <w:r w:rsidRPr="00E73D10">
        <w:tab/>
        <w:t>(b)</w:t>
      </w:r>
      <w:r w:rsidRPr="00E73D10">
        <w:tab/>
        <w:t>a summary of conditions for use by the retailer.</w:t>
      </w:r>
    </w:p>
    <w:p w:rsidR="00FF4900" w:rsidRPr="00E73D10" w:rsidRDefault="00FF4900" w:rsidP="00FF4900">
      <w:pPr>
        <w:pStyle w:val="ActHead5"/>
      </w:pPr>
      <w:bookmarkStart w:id="111" w:name="_Toc474932602"/>
      <w:r w:rsidRPr="00E73D10">
        <w:rPr>
          <w:rStyle w:val="CharSectno"/>
        </w:rPr>
        <w:t>5</w:t>
      </w:r>
      <w:r w:rsidRPr="00E73D10">
        <w:t xml:space="preserve">  Territory</w:t>
      </w:r>
      <w:bookmarkEnd w:id="111"/>
    </w:p>
    <w:p w:rsidR="00FF4900" w:rsidRPr="00E73D10" w:rsidRDefault="00FF4900" w:rsidP="00FF4900">
      <w:pPr>
        <w:pStyle w:val="subsection"/>
      </w:pPr>
      <w:r w:rsidRPr="00E73D10">
        <w:rPr>
          <w:color w:val="000000"/>
        </w:rPr>
        <w:tab/>
        <w:t>5.1</w:t>
      </w:r>
      <w:r w:rsidRPr="00E73D10">
        <w:rPr>
          <w:color w:val="000000"/>
        </w:rPr>
        <w:tab/>
        <w:t>Whether the fuel re</w:t>
      </w:r>
      <w:r w:rsidR="00E73D10">
        <w:rPr>
          <w:color w:val="000000"/>
        </w:rPr>
        <w:noBreakHyphen/>
      </w:r>
      <w:r w:rsidRPr="00E73D10">
        <w:rPr>
          <w:color w:val="000000"/>
        </w:rPr>
        <w:t>selling agreement is:</w:t>
      </w:r>
    </w:p>
    <w:p w:rsidR="00FF4900" w:rsidRPr="00E73D10" w:rsidRDefault="00FF4900" w:rsidP="00FF4900">
      <w:pPr>
        <w:pStyle w:val="paragraph"/>
      </w:pPr>
      <w:r w:rsidRPr="00E73D10">
        <w:tab/>
        <w:t>(a)</w:t>
      </w:r>
      <w:r w:rsidRPr="00E73D10">
        <w:tab/>
        <w:t>for an exclusive or non</w:t>
      </w:r>
      <w:r w:rsidR="00E73D10">
        <w:noBreakHyphen/>
      </w:r>
      <w:r w:rsidRPr="00E73D10">
        <w:t>exclusive territory; or</w:t>
      </w:r>
    </w:p>
    <w:p w:rsidR="00FF4900" w:rsidRPr="00E73D10" w:rsidRDefault="00FF4900" w:rsidP="00FF4900">
      <w:pPr>
        <w:pStyle w:val="paragraph"/>
      </w:pPr>
      <w:r w:rsidRPr="00E73D10">
        <w:tab/>
        <w:t>(b)</w:t>
      </w:r>
      <w:r w:rsidRPr="00E73D10">
        <w:tab/>
        <w:t>limited to a particular site.</w:t>
      </w:r>
    </w:p>
    <w:p w:rsidR="00FF4900" w:rsidRPr="00E73D10" w:rsidRDefault="00FF4900" w:rsidP="00FF4900">
      <w:pPr>
        <w:pStyle w:val="subsection"/>
      </w:pPr>
      <w:r w:rsidRPr="00E73D10">
        <w:rPr>
          <w:color w:val="000000"/>
        </w:rPr>
        <w:tab/>
        <w:t>5.2</w:t>
      </w:r>
      <w:r w:rsidRPr="00E73D10">
        <w:rPr>
          <w:color w:val="000000"/>
        </w:rPr>
        <w:tab/>
        <w:t>For the territory:</w:t>
      </w:r>
    </w:p>
    <w:p w:rsidR="00FF4900" w:rsidRPr="00E73D10" w:rsidRDefault="00FF4900" w:rsidP="00FF4900">
      <w:pPr>
        <w:pStyle w:val="paragraph"/>
      </w:pPr>
      <w:r w:rsidRPr="00E73D10">
        <w:tab/>
        <w:t>(a)</w:t>
      </w:r>
      <w:r w:rsidRPr="00E73D10">
        <w:tab/>
        <w:t>whether other retailers may operate a fuel retail business; and</w:t>
      </w:r>
    </w:p>
    <w:p w:rsidR="00FF4900" w:rsidRPr="00E73D10" w:rsidRDefault="00FF4900" w:rsidP="00FF4900">
      <w:pPr>
        <w:pStyle w:val="paragraph"/>
      </w:pPr>
      <w:r w:rsidRPr="00E73D10">
        <w:tab/>
        <w:t>(b)</w:t>
      </w:r>
      <w:r w:rsidRPr="00E73D10">
        <w:tab/>
        <w:t>whether the supplier or an associate of the supplier may operate a fuel retail business; and</w:t>
      </w:r>
    </w:p>
    <w:p w:rsidR="00FF4900" w:rsidRPr="00E73D10" w:rsidRDefault="00FF4900" w:rsidP="00FF4900">
      <w:pPr>
        <w:pStyle w:val="paragraph"/>
      </w:pPr>
      <w:r w:rsidRPr="00E73D10">
        <w:tab/>
        <w:t>(c)</w:t>
      </w:r>
      <w:r w:rsidRPr="00E73D10">
        <w:tab/>
        <w:t>whether the supplier or an associate of the supplier may establish other fuel re</w:t>
      </w:r>
      <w:r w:rsidR="00E73D10">
        <w:noBreakHyphen/>
      </w:r>
      <w:r w:rsidRPr="00E73D10">
        <w:t>selling systems; and</w:t>
      </w:r>
    </w:p>
    <w:p w:rsidR="00FF4900" w:rsidRPr="00E73D10" w:rsidRDefault="00FF4900" w:rsidP="00FF4900">
      <w:pPr>
        <w:pStyle w:val="paragraph"/>
      </w:pPr>
      <w:r w:rsidRPr="00E73D10">
        <w:tab/>
        <w:t>(d)</w:t>
      </w:r>
      <w:r w:rsidRPr="00E73D10">
        <w:tab/>
        <w:t>whether the retailer may operate a fuel retail business outside the territory; and</w:t>
      </w:r>
    </w:p>
    <w:p w:rsidR="00FF4900" w:rsidRPr="00E73D10" w:rsidRDefault="00FF4900" w:rsidP="00FF4900">
      <w:pPr>
        <w:pStyle w:val="paragraph"/>
      </w:pPr>
      <w:r w:rsidRPr="00E73D10">
        <w:tab/>
        <w:t>(e)</w:t>
      </w:r>
      <w:r w:rsidRPr="00E73D10">
        <w:tab/>
        <w:t>whether the supplier may change the territory.</w:t>
      </w:r>
    </w:p>
    <w:p w:rsidR="00FF4900" w:rsidRPr="00E73D10" w:rsidRDefault="00FF4900" w:rsidP="00FF4900">
      <w:pPr>
        <w:pStyle w:val="ActHead5"/>
      </w:pPr>
      <w:bookmarkStart w:id="112" w:name="_Toc474932603"/>
      <w:r w:rsidRPr="00E73D10">
        <w:rPr>
          <w:rStyle w:val="CharSectno"/>
        </w:rPr>
        <w:t>6</w:t>
      </w:r>
      <w:r w:rsidRPr="00E73D10">
        <w:t xml:space="preserve">  Marketing or other cooperative funds</w:t>
      </w:r>
      <w:bookmarkEnd w:id="112"/>
    </w:p>
    <w:p w:rsidR="00FF4900" w:rsidRPr="00E73D10" w:rsidRDefault="00FF4900" w:rsidP="00FF4900">
      <w:pPr>
        <w:pStyle w:val="subsection"/>
      </w:pPr>
      <w:r w:rsidRPr="00E73D10">
        <w:rPr>
          <w:color w:val="000000"/>
        </w:rPr>
        <w:tab/>
        <w:t>6.1</w:t>
      </w:r>
      <w:r w:rsidRPr="00E73D10">
        <w:rPr>
          <w:color w:val="000000"/>
        </w:rPr>
        <w:tab/>
        <w:t>For each marketing or other cooperative fund, controlled or administered by or for the supplier, to which the retailer may be required to contribute, the following details:</w:t>
      </w:r>
    </w:p>
    <w:p w:rsidR="00FF4900" w:rsidRPr="00E73D10" w:rsidRDefault="00FF4900" w:rsidP="00FF4900">
      <w:pPr>
        <w:pStyle w:val="paragraph"/>
      </w:pPr>
      <w:r w:rsidRPr="00E73D10">
        <w:tab/>
        <w:t>(a)</w:t>
      </w:r>
      <w:r w:rsidRPr="00E73D10">
        <w:tab/>
        <w:t>the kinds of persons who contribute to the fund (for example, retailer, supplier, outside supplier);</w:t>
      </w:r>
    </w:p>
    <w:p w:rsidR="00FF4900" w:rsidRPr="00E73D10" w:rsidRDefault="00FF4900" w:rsidP="00FF4900">
      <w:pPr>
        <w:pStyle w:val="paragraph"/>
      </w:pPr>
      <w:r w:rsidRPr="00E73D10">
        <w:tab/>
        <w:t>(b)</w:t>
      </w:r>
      <w:r w:rsidRPr="00E73D10">
        <w:tab/>
        <w:t>whether the supplier must contribute to the fund in relation to businesses owned or operated by the supplier that are substantially the same as the business to be operated by the retailer and, if so, whether the contribution is worked out in the same way as for a retailer;</w:t>
      </w:r>
    </w:p>
    <w:p w:rsidR="00FF4900" w:rsidRPr="00E73D10" w:rsidRDefault="00FF4900" w:rsidP="00FF4900">
      <w:pPr>
        <w:pStyle w:val="paragraph"/>
      </w:pPr>
      <w:r w:rsidRPr="00E73D10">
        <w:tab/>
        <w:t>(c)</w:t>
      </w:r>
      <w:r w:rsidRPr="00E73D10">
        <w:tab/>
        <w:t>how much the retailer must contribute to the fund and whether other retailers must contribute at a different rate;</w:t>
      </w:r>
    </w:p>
    <w:p w:rsidR="00FF4900" w:rsidRPr="00E73D10" w:rsidRDefault="00FF4900" w:rsidP="00FF4900">
      <w:pPr>
        <w:pStyle w:val="paragraph"/>
      </w:pPr>
      <w:r w:rsidRPr="00E73D10">
        <w:tab/>
        <w:t>(d)</w:t>
      </w:r>
      <w:r w:rsidRPr="00E73D10">
        <w:tab/>
        <w:t>who controls or administers the fund;</w:t>
      </w:r>
    </w:p>
    <w:p w:rsidR="00FF4900" w:rsidRPr="00E73D10" w:rsidRDefault="00FF4900" w:rsidP="00FF4900">
      <w:pPr>
        <w:pStyle w:val="paragraph"/>
      </w:pPr>
      <w:r w:rsidRPr="00E73D10">
        <w:tab/>
        <w:t>(e)</w:t>
      </w:r>
      <w:r w:rsidRPr="00E73D10">
        <w:tab/>
        <w:t>whether the fund is audited and, if so, by whom and when;</w:t>
      </w:r>
    </w:p>
    <w:p w:rsidR="00FF4900" w:rsidRPr="00E73D10" w:rsidRDefault="00FF4900" w:rsidP="00FF4900">
      <w:pPr>
        <w:pStyle w:val="paragraph"/>
      </w:pPr>
      <w:r w:rsidRPr="00E73D10">
        <w:tab/>
        <w:t>(f)</w:t>
      </w:r>
      <w:r w:rsidRPr="00E73D10">
        <w:tab/>
        <w:t>whether the fund’s financial statements can be inspected by, or will be given to, retailers;</w:t>
      </w:r>
    </w:p>
    <w:p w:rsidR="00FF4900" w:rsidRPr="00E73D10" w:rsidRDefault="00FF4900" w:rsidP="00FF4900">
      <w:pPr>
        <w:pStyle w:val="paragraph"/>
      </w:pPr>
      <w:r w:rsidRPr="00E73D10">
        <w:tab/>
        <w:t>(g)</w:t>
      </w:r>
      <w:r w:rsidRPr="00E73D10">
        <w:tab/>
        <w:t>the kinds of expenses for which the fund may be used;</w:t>
      </w:r>
    </w:p>
    <w:p w:rsidR="00FF4900" w:rsidRPr="00E73D10" w:rsidRDefault="00FF4900" w:rsidP="00FF4900">
      <w:pPr>
        <w:pStyle w:val="paragraph"/>
      </w:pPr>
      <w:r w:rsidRPr="00E73D10">
        <w:tab/>
        <w:t>(h)</w:t>
      </w:r>
      <w:r w:rsidRPr="00E73D10">
        <w:tab/>
        <w:t>the fund’s expenses for the last financial year, including the percentage spent on production, advertising, administration and other stated expenses;</w:t>
      </w:r>
    </w:p>
    <w:p w:rsidR="00FF4900" w:rsidRPr="00E73D10" w:rsidRDefault="00FF4900" w:rsidP="00FF4900">
      <w:pPr>
        <w:pStyle w:val="paragraph"/>
      </w:pPr>
      <w:r w:rsidRPr="00E73D10">
        <w:tab/>
        <w:t>(i)</w:t>
      </w:r>
      <w:r w:rsidRPr="00E73D10">
        <w:tab/>
        <w:t>whether the supplier or its associates supply goods or services for which the fund pays and, if so, details of the goods or services;</w:t>
      </w:r>
    </w:p>
    <w:p w:rsidR="00FF4900" w:rsidRPr="00E73D10" w:rsidRDefault="00FF4900" w:rsidP="00FF4900">
      <w:pPr>
        <w:pStyle w:val="paragraph"/>
      </w:pPr>
      <w:r w:rsidRPr="00E73D10">
        <w:tab/>
        <w:t>(j)</w:t>
      </w:r>
      <w:r w:rsidRPr="00E73D10">
        <w:tab/>
        <w:t>whether the supplier must spend part of the fund on marketing, advertising or promoting the retailer’s business.</w:t>
      </w:r>
    </w:p>
    <w:p w:rsidR="00FF4900" w:rsidRPr="00E73D10" w:rsidRDefault="00FF4900" w:rsidP="00FF4900">
      <w:pPr>
        <w:pStyle w:val="ActHead5"/>
      </w:pPr>
      <w:bookmarkStart w:id="113" w:name="_Toc474932604"/>
      <w:r w:rsidRPr="00E73D10">
        <w:rPr>
          <w:rStyle w:val="CharSectno"/>
        </w:rPr>
        <w:t>7</w:t>
      </w:r>
      <w:r w:rsidRPr="00E73D10">
        <w:t xml:space="preserve">  Payments</w:t>
      </w:r>
      <w:bookmarkEnd w:id="113"/>
    </w:p>
    <w:p w:rsidR="00FF4900" w:rsidRPr="00E73D10" w:rsidRDefault="00FF4900" w:rsidP="00FF4900">
      <w:pPr>
        <w:pStyle w:val="SubsectionHead"/>
      </w:pPr>
      <w:r w:rsidRPr="00E73D10">
        <w:t>Prepayments</w:t>
      </w:r>
    </w:p>
    <w:p w:rsidR="00FF4900" w:rsidRPr="00E73D10" w:rsidRDefault="00FF4900" w:rsidP="00FF4900">
      <w:pPr>
        <w:pStyle w:val="subsection"/>
      </w:pPr>
      <w:r w:rsidRPr="00E73D10">
        <w:rPr>
          <w:color w:val="000000"/>
        </w:rPr>
        <w:tab/>
        <w:t>7.1</w:t>
      </w:r>
      <w:r w:rsidRPr="00E73D10">
        <w:rPr>
          <w:color w:val="000000"/>
        </w:rPr>
        <w:tab/>
        <w:t>If the supplier requires a payment before the fuel re</w:t>
      </w:r>
      <w:r w:rsidR="00E73D10">
        <w:rPr>
          <w:color w:val="000000"/>
        </w:rPr>
        <w:noBreakHyphen/>
      </w:r>
      <w:r w:rsidRPr="00E73D10">
        <w:rPr>
          <w:color w:val="000000"/>
        </w:rPr>
        <w:t>selling agreement is entered into:</w:t>
      </w:r>
    </w:p>
    <w:p w:rsidR="00FF4900" w:rsidRPr="00E73D10" w:rsidRDefault="00FF4900" w:rsidP="00FF4900">
      <w:pPr>
        <w:pStyle w:val="paragraph"/>
      </w:pPr>
      <w:r w:rsidRPr="00E73D10">
        <w:tab/>
        <w:t>(a)</w:t>
      </w:r>
      <w:r w:rsidRPr="00E73D10">
        <w:tab/>
        <w:t>why the money is required; and</w:t>
      </w:r>
    </w:p>
    <w:p w:rsidR="00FF4900" w:rsidRPr="00E73D10" w:rsidRDefault="00FF4900" w:rsidP="00FF4900">
      <w:pPr>
        <w:pStyle w:val="paragraph"/>
      </w:pPr>
      <w:r w:rsidRPr="00E73D10">
        <w:tab/>
        <w:t>(b)</w:t>
      </w:r>
      <w:r w:rsidRPr="00E73D10">
        <w:tab/>
        <w:t>how the money is to be applied; and</w:t>
      </w:r>
    </w:p>
    <w:p w:rsidR="00FF4900" w:rsidRPr="00E73D10" w:rsidRDefault="00FF4900" w:rsidP="00FF4900">
      <w:pPr>
        <w:pStyle w:val="paragraph"/>
      </w:pPr>
      <w:r w:rsidRPr="00E73D10">
        <w:tab/>
        <w:t>(c)</w:t>
      </w:r>
      <w:r w:rsidRPr="00E73D10">
        <w:tab/>
        <w:t>who will hold the money.</w:t>
      </w:r>
    </w:p>
    <w:p w:rsidR="00FF4900" w:rsidRPr="00E73D10" w:rsidRDefault="00FF4900" w:rsidP="00FF4900">
      <w:pPr>
        <w:pStyle w:val="subsection"/>
      </w:pPr>
      <w:r w:rsidRPr="00E73D10">
        <w:rPr>
          <w:color w:val="000000"/>
        </w:rPr>
        <w:tab/>
        <w:t>7.2</w:t>
      </w:r>
      <w:r w:rsidRPr="00E73D10">
        <w:rPr>
          <w:color w:val="000000"/>
        </w:rPr>
        <w:tab/>
        <w:t>The conditions under which a payment mentioned in subitem</w:t>
      </w:r>
      <w:r w:rsidR="00E73D10" w:rsidRPr="00E73D10">
        <w:rPr>
          <w:color w:val="000000"/>
        </w:rPr>
        <w:t> </w:t>
      </w:r>
      <w:r w:rsidRPr="00E73D10">
        <w:rPr>
          <w:color w:val="000000"/>
        </w:rPr>
        <w:t>7.1 will be refunded.</w:t>
      </w:r>
    </w:p>
    <w:p w:rsidR="00FF4900" w:rsidRPr="00E73D10" w:rsidRDefault="00FF4900" w:rsidP="00FF4900">
      <w:pPr>
        <w:pStyle w:val="SubsectionHead"/>
      </w:pPr>
      <w:r w:rsidRPr="00E73D10">
        <w:t>Establishment costs</w:t>
      </w:r>
    </w:p>
    <w:p w:rsidR="00FF4900" w:rsidRPr="00E73D10" w:rsidRDefault="00FF4900" w:rsidP="00FF4900">
      <w:pPr>
        <w:pStyle w:val="subsection"/>
      </w:pPr>
      <w:r w:rsidRPr="00E73D10">
        <w:rPr>
          <w:color w:val="000000"/>
        </w:rPr>
        <w:tab/>
        <w:t>7.3</w:t>
      </w:r>
      <w:r w:rsidRPr="00E73D10">
        <w:rPr>
          <w:color w:val="000000"/>
        </w:rPr>
        <w:tab/>
        <w:t>Details of the range of costs to start operating the fuel re</w:t>
      </w:r>
      <w:r w:rsidR="00E73D10">
        <w:rPr>
          <w:color w:val="000000"/>
        </w:rPr>
        <w:noBreakHyphen/>
      </w:r>
      <w:r w:rsidRPr="00E73D10">
        <w:rPr>
          <w:color w:val="000000"/>
        </w:rPr>
        <w:t>selling business, based on current practice, for the following matters:</w:t>
      </w:r>
    </w:p>
    <w:p w:rsidR="00FF4900" w:rsidRPr="00E73D10" w:rsidRDefault="00FF4900" w:rsidP="00FF4900">
      <w:pPr>
        <w:pStyle w:val="paragraph"/>
      </w:pPr>
      <w:r w:rsidRPr="00E73D10">
        <w:tab/>
        <w:t>(a)</w:t>
      </w:r>
      <w:r w:rsidRPr="00E73D10">
        <w:tab/>
        <w:t>real property, including property type, location and building size;</w:t>
      </w:r>
    </w:p>
    <w:p w:rsidR="00FF4900" w:rsidRPr="00E73D10" w:rsidRDefault="00FF4900" w:rsidP="00FF4900">
      <w:pPr>
        <w:pStyle w:val="paragraph"/>
      </w:pPr>
      <w:r w:rsidRPr="00E73D10">
        <w:tab/>
        <w:t>(b)</w:t>
      </w:r>
      <w:r w:rsidRPr="00E73D10">
        <w:tab/>
        <w:t>equipment, fixtures, other fixed assets, construction, remodelling, leasehold improvements and decorating costs;</w:t>
      </w:r>
    </w:p>
    <w:p w:rsidR="00FF4900" w:rsidRPr="00E73D10" w:rsidRDefault="00FF4900" w:rsidP="00FF4900">
      <w:pPr>
        <w:pStyle w:val="paragraph"/>
      </w:pPr>
      <w:r w:rsidRPr="00E73D10">
        <w:tab/>
        <w:t>(c)</w:t>
      </w:r>
      <w:r w:rsidRPr="00E73D10">
        <w:tab/>
        <w:t>inventory required to begin operation;</w:t>
      </w:r>
    </w:p>
    <w:p w:rsidR="00FF4900" w:rsidRPr="00E73D10" w:rsidRDefault="00FF4900" w:rsidP="00FF4900">
      <w:pPr>
        <w:pStyle w:val="paragraph"/>
      </w:pPr>
      <w:r w:rsidRPr="00E73D10">
        <w:tab/>
        <w:t>(d)</w:t>
      </w:r>
      <w:r w:rsidRPr="00E73D10">
        <w:tab/>
        <w:t>security deposits, utility deposits, business licences, insurance and other prepaid expenses;</w:t>
      </w:r>
    </w:p>
    <w:p w:rsidR="00FF4900" w:rsidRPr="00E73D10" w:rsidRDefault="00FF4900" w:rsidP="00FF4900">
      <w:pPr>
        <w:pStyle w:val="paragraph"/>
      </w:pPr>
      <w:r w:rsidRPr="00E73D10">
        <w:tab/>
        <w:t>(e)</w:t>
      </w:r>
      <w:r w:rsidRPr="00E73D10">
        <w:tab/>
        <w:t>additional funds, including working capital, required by the retailer before operations begin;</w:t>
      </w:r>
    </w:p>
    <w:p w:rsidR="00FF4900" w:rsidRPr="00E73D10" w:rsidRDefault="00FF4900" w:rsidP="00FF4900">
      <w:pPr>
        <w:pStyle w:val="paragraph"/>
      </w:pPr>
      <w:r w:rsidRPr="00E73D10">
        <w:tab/>
        <w:t>(f)</w:t>
      </w:r>
      <w:r w:rsidRPr="00E73D10">
        <w:tab/>
        <w:t>other payments by a retailer to begin operations.</w:t>
      </w:r>
    </w:p>
    <w:p w:rsidR="00FF4900" w:rsidRPr="00E73D10" w:rsidRDefault="00FF4900" w:rsidP="00FF4900">
      <w:pPr>
        <w:pStyle w:val="subsection"/>
      </w:pPr>
      <w:r w:rsidRPr="00E73D10">
        <w:rPr>
          <w:color w:val="000000"/>
        </w:rPr>
        <w:tab/>
        <w:t>7.4</w:t>
      </w:r>
      <w:r w:rsidRPr="00E73D10">
        <w:rPr>
          <w:color w:val="000000"/>
        </w:rPr>
        <w:tab/>
        <w:t>For the purposes of subitem</w:t>
      </w:r>
      <w:r w:rsidR="00E73D10" w:rsidRPr="00E73D10">
        <w:rPr>
          <w:color w:val="000000"/>
        </w:rPr>
        <w:t> </w:t>
      </w:r>
      <w:r w:rsidRPr="00E73D10">
        <w:rPr>
          <w:color w:val="000000"/>
        </w:rPr>
        <w:t>7.3, the details for each payment must include:</w:t>
      </w:r>
    </w:p>
    <w:p w:rsidR="00FF4900" w:rsidRPr="00E73D10" w:rsidRDefault="00FF4900" w:rsidP="00FF4900">
      <w:pPr>
        <w:pStyle w:val="paragraph"/>
      </w:pPr>
      <w:r w:rsidRPr="00E73D10">
        <w:tab/>
        <w:t>(a)</w:t>
      </w:r>
      <w:r w:rsidRPr="00E73D10">
        <w:tab/>
        <w:t>a description of the payment; and</w:t>
      </w:r>
    </w:p>
    <w:p w:rsidR="00FF4900" w:rsidRPr="00E73D10" w:rsidRDefault="00FF4900" w:rsidP="00FF4900">
      <w:pPr>
        <w:pStyle w:val="paragraph"/>
      </w:pPr>
      <w:r w:rsidRPr="00E73D10">
        <w:tab/>
        <w:t>(b)</w:t>
      </w:r>
      <w:r w:rsidRPr="00E73D10">
        <w:tab/>
        <w:t>the amount of the payment or the formula used to work out the payment; and</w:t>
      </w:r>
    </w:p>
    <w:p w:rsidR="00FF4900" w:rsidRPr="00E73D10" w:rsidRDefault="00FF4900" w:rsidP="00FF4900">
      <w:pPr>
        <w:pStyle w:val="paragraph"/>
      </w:pPr>
      <w:r w:rsidRPr="00E73D10">
        <w:tab/>
        <w:t>(c)</w:t>
      </w:r>
      <w:r w:rsidRPr="00E73D10">
        <w:tab/>
        <w:t>to whom the payment is made; and</w:t>
      </w:r>
    </w:p>
    <w:p w:rsidR="00FF4900" w:rsidRPr="00E73D10" w:rsidRDefault="00FF4900" w:rsidP="00FF4900">
      <w:pPr>
        <w:pStyle w:val="paragraph"/>
      </w:pPr>
      <w:r w:rsidRPr="00E73D10">
        <w:tab/>
        <w:t>(d)</w:t>
      </w:r>
      <w:r w:rsidRPr="00E73D10">
        <w:tab/>
        <w:t>when the payment is due; and</w:t>
      </w:r>
    </w:p>
    <w:p w:rsidR="00FF4900" w:rsidRPr="00E73D10" w:rsidRDefault="00FF4900" w:rsidP="00FF4900">
      <w:pPr>
        <w:pStyle w:val="paragraph"/>
      </w:pPr>
      <w:r w:rsidRPr="00E73D10">
        <w:tab/>
        <w:t>(e)</w:t>
      </w:r>
      <w:r w:rsidRPr="00E73D10">
        <w:tab/>
        <w:t>whether the payment is refundable and, if so, under what conditions.</w:t>
      </w:r>
    </w:p>
    <w:p w:rsidR="00FF4900" w:rsidRPr="00E73D10" w:rsidRDefault="00FF4900" w:rsidP="00FF4900">
      <w:pPr>
        <w:pStyle w:val="subsection"/>
      </w:pPr>
      <w:r w:rsidRPr="00E73D10">
        <w:rPr>
          <w:color w:val="000000"/>
        </w:rPr>
        <w:tab/>
        <w:t>7.5</w:t>
      </w:r>
      <w:r w:rsidRPr="00E73D10">
        <w:rPr>
          <w:color w:val="000000"/>
        </w:rPr>
        <w:tab/>
        <w:t>For the purposes of subitem</w:t>
      </w:r>
      <w:r w:rsidR="00E73D10" w:rsidRPr="00E73D10">
        <w:rPr>
          <w:color w:val="000000"/>
        </w:rPr>
        <w:t> </w:t>
      </w:r>
      <w:r w:rsidRPr="00E73D10">
        <w:rPr>
          <w:color w:val="000000"/>
        </w:rPr>
        <w:t>7.4, if the amount of the payment cannot easily be worked out—the upper and lower limits of the amount.</w:t>
      </w:r>
    </w:p>
    <w:p w:rsidR="00FF4900" w:rsidRPr="00E73D10" w:rsidRDefault="00FF4900" w:rsidP="00FF4900">
      <w:pPr>
        <w:pStyle w:val="SubsectionHead"/>
      </w:pPr>
      <w:r w:rsidRPr="00E73D10">
        <w:t>Other payments</w:t>
      </w:r>
    </w:p>
    <w:p w:rsidR="00FF4900" w:rsidRPr="00E73D10" w:rsidRDefault="00FF4900" w:rsidP="00FF4900">
      <w:pPr>
        <w:pStyle w:val="subsection"/>
      </w:pPr>
      <w:r w:rsidRPr="00E73D10">
        <w:rPr>
          <w:color w:val="000000"/>
        </w:rPr>
        <w:tab/>
        <w:t>7.6</w:t>
      </w:r>
      <w:r w:rsidRPr="00E73D10">
        <w:rPr>
          <w:color w:val="000000"/>
        </w:rPr>
        <w:tab/>
        <w:t>For each recurring or isolated payment payable by the retailer to the supplier or an associate of the supplier or to be collected by the supplier or an associate of the supplier for another person:</w:t>
      </w:r>
    </w:p>
    <w:p w:rsidR="00FF4900" w:rsidRPr="00E73D10" w:rsidRDefault="00FF4900" w:rsidP="00FF4900">
      <w:pPr>
        <w:pStyle w:val="paragraph"/>
      </w:pPr>
      <w:r w:rsidRPr="00E73D10">
        <w:tab/>
        <w:t>(a)</w:t>
      </w:r>
      <w:r w:rsidRPr="00E73D10">
        <w:tab/>
        <w:t>a description of the payment; and</w:t>
      </w:r>
    </w:p>
    <w:p w:rsidR="00FF4900" w:rsidRPr="00E73D10" w:rsidRDefault="00FF4900" w:rsidP="00FF4900">
      <w:pPr>
        <w:pStyle w:val="paragraph"/>
      </w:pPr>
      <w:r w:rsidRPr="00E73D10">
        <w:tab/>
        <w:t>(b)</w:t>
      </w:r>
      <w:r w:rsidRPr="00E73D10">
        <w:tab/>
        <w:t>the amount of the payment or the formula used to work out the payment; and</w:t>
      </w:r>
    </w:p>
    <w:p w:rsidR="00FF4900" w:rsidRPr="00E73D10" w:rsidRDefault="00FF4900" w:rsidP="00FF4900">
      <w:pPr>
        <w:pStyle w:val="paragraph"/>
      </w:pPr>
      <w:r w:rsidRPr="00E73D10">
        <w:tab/>
        <w:t>(c)</w:t>
      </w:r>
      <w:r w:rsidRPr="00E73D10">
        <w:tab/>
        <w:t>to whom the payment is made; and</w:t>
      </w:r>
    </w:p>
    <w:p w:rsidR="00FF4900" w:rsidRPr="00E73D10" w:rsidRDefault="00FF4900" w:rsidP="00FF4900">
      <w:pPr>
        <w:pStyle w:val="paragraph"/>
      </w:pPr>
      <w:r w:rsidRPr="00E73D10">
        <w:tab/>
        <w:t>(d)</w:t>
      </w:r>
      <w:r w:rsidRPr="00E73D10">
        <w:tab/>
        <w:t>when the payment is due; and</w:t>
      </w:r>
    </w:p>
    <w:p w:rsidR="00FF4900" w:rsidRPr="00E73D10" w:rsidRDefault="00FF4900" w:rsidP="00FF4900">
      <w:pPr>
        <w:pStyle w:val="paragraph"/>
      </w:pPr>
      <w:r w:rsidRPr="00E73D10">
        <w:tab/>
        <w:t>(e)</w:t>
      </w:r>
      <w:r w:rsidRPr="00E73D10">
        <w:tab/>
        <w:t>whether the payment is refundable and, if so, under what conditions.</w:t>
      </w:r>
    </w:p>
    <w:p w:rsidR="00FF4900" w:rsidRPr="00E73D10" w:rsidRDefault="00FF4900" w:rsidP="00FF4900">
      <w:pPr>
        <w:pStyle w:val="subsection"/>
      </w:pPr>
      <w:r w:rsidRPr="00E73D10">
        <w:rPr>
          <w:color w:val="000000"/>
        </w:rPr>
        <w:tab/>
        <w:t>7.7</w:t>
      </w:r>
      <w:r w:rsidRPr="00E73D10">
        <w:rPr>
          <w:color w:val="000000"/>
        </w:rPr>
        <w:tab/>
        <w:t>For the purposes of subitem</w:t>
      </w:r>
      <w:r w:rsidR="00E73D10" w:rsidRPr="00E73D10">
        <w:rPr>
          <w:color w:val="000000"/>
        </w:rPr>
        <w:t> </w:t>
      </w:r>
      <w:r w:rsidRPr="00E73D10">
        <w:rPr>
          <w:color w:val="000000"/>
        </w:rPr>
        <w:t>7.6, if the amount of the payment cannot easily be worked out—the upper and lower limits of the amount.</w:t>
      </w:r>
    </w:p>
    <w:p w:rsidR="00FF4900" w:rsidRPr="00E73D10" w:rsidRDefault="00FF4900" w:rsidP="00FF4900">
      <w:pPr>
        <w:pStyle w:val="ActHead5"/>
      </w:pPr>
      <w:bookmarkStart w:id="114" w:name="_Toc474932605"/>
      <w:r w:rsidRPr="00E73D10">
        <w:rPr>
          <w:rStyle w:val="CharSectno"/>
        </w:rPr>
        <w:t>8</w:t>
      </w:r>
      <w:r w:rsidRPr="00E73D10">
        <w:t xml:space="preserve">  Supplier’s obligations</w:t>
      </w:r>
      <w:bookmarkEnd w:id="114"/>
    </w:p>
    <w:p w:rsidR="00FF4900" w:rsidRPr="00E73D10" w:rsidRDefault="00FF4900" w:rsidP="00FF4900">
      <w:pPr>
        <w:pStyle w:val="subsection"/>
      </w:pPr>
      <w:r w:rsidRPr="00E73D10">
        <w:rPr>
          <w:color w:val="000000"/>
        </w:rPr>
        <w:tab/>
        <w:t>8.1</w:t>
      </w:r>
      <w:r w:rsidRPr="00E73D10">
        <w:rPr>
          <w:color w:val="000000"/>
        </w:rPr>
        <w:tab/>
        <w:t>Summary of the conditions of the fuel re</w:t>
      </w:r>
      <w:r w:rsidR="00E73D10">
        <w:rPr>
          <w:color w:val="000000"/>
        </w:rPr>
        <w:noBreakHyphen/>
      </w:r>
      <w:r w:rsidRPr="00E73D10">
        <w:rPr>
          <w:color w:val="000000"/>
        </w:rPr>
        <w:t>selling agreement that deal with obligations of a supplier (or references to the relevant conditions of the fuel re</w:t>
      </w:r>
      <w:r w:rsidR="00E73D10">
        <w:rPr>
          <w:color w:val="000000"/>
        </w:rPr>
        <w:noBreakHyphen/>
      </w:r>
      <w:r w:rsidRPr="00E73D10">
        <w:rPr>
          <w:color w:val="000000"/>
        </w:rPr>
        <w:t>selling agreement), including:</w:t>
      </w:r>
    </w:p>
    <w:p w:rsidR="00FF4900" w:rsidRPr="00E73D10" w:rsidRDefault="00FF4900" w:rsidP="00FF4900">
      <w:pPr>
        <w:pStyle w:val="paragraph"/>
      </w:pPr>
      <w:r w:rsidRPr="00E73D10">
        <w:tab/>
        <w:t>(a)</w:t>
      </w:r>
      <w:r w:rsidRPr="00E73D10">
        <w:tab/>
        <w:t>providing training:</w:t>
      </w:r>
    </w:p>
    <w:p w:rsidR="00FF4900" w:rsidRPr="00E73D10" w:rsidRDefault="00FF4900" w:rsidP="00FF4900">
      <w:pPr>
        <w:pStyle w:val="paragraphsub"/>
      </w:pPr>
      <w:r w:rsidRPr="00E73D10">
        <w:tab/>
        <w:t>(i)</w:t>
      </w:r>
      <w:r w:rsidRPr="00E73D10">
        <w:tab/>
        <w:t>before the fuel re</w:t>
      </w:r>
      <w:r w:rsidR="00E73D10">
        <w:noBreakHyphen/>
      </w:r>
      <w:r w:rsidRPr="00E73D10">
        <w:t>selling business starts; and</w:t>
      </w:r>
    </w:p>
    <w:p w:rsidR="00FF4900" w:rsidRPr="00E73D10" w:rsidRDefault="00FF4900" w:rsidP="00FF4900">
      <w:pPr>
        <w:pStyle w:val="paragraphsub"/>
      </w:pPr>
      <w:r w:rsidRPr="00E73D10">
        <w:tab/>
        <w:t>(ii)</w:t>
      </w:r>
      <w:r w:rsidRPr="00E73D10">
        <w:tab/>
        <w:t>during operation of the fuel re</w:t>
      </w:r>
      <w:r w:rsidR="00E73D10">
        <w:noBreakHyphen/>
      </w:r>
      <w:r w:rsidRPr="00E73D10">
        <w:t>selling business; and</w:t>
      </w:r>
    </w:p>
    <w:p w:rsidR="00FF4900" w:rsidRPr="00E73D10" w:rsidRDefault="00FF4900" w:rsidP="00FF4900">
      <w:pPr>
        <w:pStyle w:val="paragraph"/>
      </w:pPr>
      <w:r w:rsidRPr="00E73D10">
        <w:tab/>
        <w:t>(b)</w:t>
      </w:r>
      <w:r w:rsidRPr="00E73D10">
        <w:tab/>
        <w:t>operating a dealer council.</w:t>
      </w:r>
    </w:p>
    <w:p w:rsidR="00FF4900" w:rsidRPr="00E73D10" w:rsidRDefault="00FF4900" w:rsidP="00FF4900">
      <w:pPr>
        <w:pStyle w:val="ActHead5"/>
      </w:pPr>
      <w:bookmarkStart w:id="115" w:name="_Toc474932606"/>
      <w:r w:rsidRPr="00E73D10">
        <w:rPr>
          <w:rStyle w:val="CharSectno"/>
        </w:rPr>
        <w:t>9</w:t>
      </w:r>
      <w:r w:rsidRPr="00E73D10">
        <w:t xml:space="preserve">  Retailer’s obligations</w:t>
      </w:r>
      <w:bookmarkEnd w:id="115"/>
    </w:p>
    <w:p w:rsidR="00FF4900" w:rsidRPr="00E73D10" w:rsidRDefault="00FF4900" w:rsidP="00FF4900">
      <w:pPr>
        <w:pStyle w:val="subsection"/>
      </w:pPr>
      <w:r w:rsidRPr="00E73D10">
        <w:rPr>
          <w:color w:val="000000"/>
        </w:rPr>
        <w:tab/>
        <w:t>9.1</w:t>
      </w:r>
      <w:r w:rsidRPr="00E73D10">
        <w:rPr>
          <w:color w:val="000000"/>
        </w:rPr>
        <w:tab/>
        <w:t>Summary of the conditions of the fuel re</w:t>
      </w:r>
      <w:r w:rsidR="00E73D10">
        <w:rPr>
          <w:color w:val="000000"/>
        </w:rPr>
        <w:noBreakHyphen/>
      </w:r>
      <w:r w:rsidRPr="00E73D10">
        <w:rPr>
          <w:color w:val="000000"/>
        </w:rPr>
        <w:t>selling agreement that deal with obligations of a retailer (or references to the relevant conditions of the fuel re</w:t>
      </w:r>
      <w:r w:rsidR="00E73D10">
        <w:rPr>
          <w:color w:val="000000"/>
        </w:rPr>
        <w:noBreakHyphen/>
      </w:r>
      <w:r w:rsidRPr="00E73D10">
        <w:rPr>
          <w:color w:val="000000"/>
        </w:rPr>
        <w:t>selling agreement) for the following matters:</w:t>
      </w:r>
    </w:p>
    <w:p w:rsidR="00FF4900" w:rsidRPr="00E73D10" w:rsidRDefault="00FF4900" w:rsidP="00FF4900">
      <w:pPr>
        <w:pStyle w:val="paragraph"/>
      </w:pPr>
      <w:r w:rsidRPr="00E73D10">
        <w:tab/>
        <w:t>(a)</w:t>
      </w:r>
      <w:r w:rsidRPr="00E73D10">
        <w:tab/>
        <w:t>site selection and acquisition for retail sites;</w:t>
      </w:r>
    </w:p>
    <w:p w:rsidR="00FF4900" w:rsidRPr="00E73D10" w:rsidRDefault="00FF4900" w:rsidP="00FF4900">
      <w:pPr>
        <w:pStyle w:val="paragraph"/>
      </w:pPr>
      <w:r w:rsidRPr="00E73D10">
        <w:tab/>
        <w:t>(b)</w:t>
      </w:r>
      <w:r w:rsidRPr="00E73D10">
        <w:tab/>
        <w:t>requirements for starting the fuel re</w:t>
      </w:r>
      <w:r w:rsidR="00E73D10">
        <w:noBreakHyphen/>
      </w:r>
      <w:r w:rsidRPr="00E73D10">
        <w:t>selling business;</w:t>
      </w:r>
    </w:p>
    <w:p w:rsidR="00FF4900" w:rsidRPr="00E73D10" w:rsidRDefault="00FF4900" w:rsidP="00FF4900">
      <w:pPr>
        <w:pStyle w:val="paragraph"/>
      </w:pPr>
      <w:r w:rsidRPr="00E73D10">
        <w:tab/>
        <w:t>(c)</w:t>
      </w:r>
      <w:r w:rsidRPr="00E73D10">
        <w:tab/>
        <w:t>site or unit development for retail sites;</w:t>
      </w:r>
    </w:p>
    <w:p w:rsidR="00FF4900" w:rsidRPr="00E73D10" w:rsidRDefault="00FF4900" w:rsidP="00FF4900">
      <w:pPr>
        <w:pStyle w:val="paragraph"/>
      </w:pPr>
      <w:r w:rsidRPr="00E73D10">
        <w:tab/>
        <w:t>(d)</w:t>
      </w:r>
      <w:r w:rsidRPr="00E73D10">
        <w:tab/>
        <w:t>training before and during operating fuel re</w:t>
      </w:r>
      <w:r w:rsidR="00E73D10">
        <w:noBreakHyphen/>
      </w:r>
      <w:r w:rsidRPr="00E73D10">
        <w:t>selling business;</w:t>
      </w:r>
    </w:p>
    <w:p w:rsidR="00FF4900" w:rsidRPr="00E73D10" w:rsidRDefault="00FF4900" w:rsidP="00FF4900">
      <w:pPr>
        <w:pStyle w:val="paragraph"/>
      </w:pPr>
      <w:r w:rsidRPr="00E73D10">
        <w:tab/>
        <w:t>(e)</w:t>
      </w:r>
      <w:r w:rsidRPr="00E73D10">
        <w:tab/>
        <w:t>opening the fuel re</w:t>
      </w:r>
      <w:r w:rsidR="00E73D10">
        <w:noBreakHyphen/>
      </w:r>
      <w:r w:rsidRPr="00E73D10">
        <w:t>selling business;</w:t>
      </w:r>
    </w:p>
    <w:p w:rsidR="00FF4900" w:rsidRPr="00E73D10" w:rsidRDefault="00FF4900" w:rsidP="00FF4900">
      <w:pPr>
        <w:pStyle w:val="paragraph"/>
      </w:pPr>
      <w:r w:rsidRPr="00E73D10">
        <w:tab/>
        <w:t>(f)</w:t>
      </w:r>
      <w:r w:rsidRPr="00E73D10">
        <w:tab/>
        <w:t>complying with standards or operating manuals;</w:t>
      </w:r>
    </w:p>
    <w:p w:rsidR="00FF4900" w:rsidRPr="00E73D10" w:rsidRDefault="00FF4900" w:rsidP="00FF4900">
      <w:pPr>
        <w:pStyle w:val="paragraph"/>
      </w:pPr>
      <w:r w:rsidRPr="00E73D10">
        <w:tab/>
        <w:t>(g)</w:t>
      </w:r>
      <w:r w:rsidRPr="00E73D10">
        <w:tab/>
        <w:t>using intellectual property;</w:t>
      </w:r>
    </w:p>
    <w:p w:rsidR="00FF4900" w:rsidRPr="00E73D10" w:rsidRDefault="00FF4900" w:rsidP="00FF4900">
      <w:pPr>
        <w:pStyle w:val="paragraph"/>
      </w:pPr>
      <w:r w:rsidRPr="00E73D10">
        <w:tab/>
        <w:t>(h)</w:t>
      </w:r>
      <w:r w:rsidRPr="00E73D10">
        <w:tab/>
        <w:t>warranties and customer service;</w:t>
      </w:r>
    </w:p>
    <w:p w:rsidR="00FF4900" w:rsidRPr="00E73D10" w:rsidRDefault="00FF4900" w:rsidP="00FF4900">
      <w:pPr>
        <w:pStyle w:val="paragraph"/>
      </w:pPr>
      <w:r w:rsidRPr="00E73D10">
        <w:tab/>
        <w:t>(i)</w:t>
      </w:r>
      <w:r w:rsidRPr="00E73D10">
        <w:tab/>
        <w:t>territorial development and sales quotas;</w:t>
      </w:r>
    </w:p>
    <w:p w:rsidR="00FF4900" w:rsidRPr="00E73D10" w:rsidRDefault="00FF4900" w:rsidP="00FF4900">
      <w:pPr>
        <w:pStyle w:val="paragraph"/>
      </w:pPr>
      <w:r w:rsidRPr="00E73D10">
        <w:tab/>
        <w:t>(j)</w:t>
      </w:r>
      <w:r w:rsidRPr="00E73D10">
        <w:tab/>
        <w:t>maintenance and appearance of premises;</w:t>
      </w:r>
    </w:p>
    <w:p w:rsidR="00FF4900" w:rsidRPr="00E73D10" w:rsidRDefault="00FF4900" w:rsidP="00FF4900">
      <w:pPr>
        <w:pStyle w:val="paragraph"/>
      </w:pPr>
      <w:r w:rsidRPr="00E73D10">
        <w:tab/>
        <w:t>(k)</w:t>
      </w:r>
      <w:r w:rsidRPr="00E73D10">
        <w:tab/>
        <w:t>insurance;</w:t>
      </w:r>
    </w:p>
    <w:p w:rsidR="00FF4900" w:rsidRPr="00E73D10" w:rsidRDefault="00FF4900" w:rsidP="00FF4900">
      <w:pPr>
        <w:pStyle w:val="paragraph"/>
      </w:pPr>
      <w:r w:rsidRPr="00E73D10">
        <w:tab/>
        <w:t>(l)</w:t>
      </w:r>
      <w:r w:rsidRPr="00E73D10">
        <w:tab/>
        <w:t>marketing;</w:t>
      </w:r>
    </w:p>
    <w:p w:rsidR="00FF4900" w:rsidRPr="00E73D10" w:rsidRDefault="00FF4900" w:rsidP="00FF4900">
      <w:pPr>
        <w:pStyle w:val="paragraph"/>
      </w:pPr>
      <w:r w:rsidRPr="00E73D10">
        <w:tab/>
        <w:t>(m)</w:t>
      </w:r>
      <w:r w:rsidRPr="00E73D10">
        <w:tab/>
        <w:t>indemnities;</w:t>
      </w:r>
    </w:p>
    <w:p w:rsidR="00FF4900" w:rsidRPr="00E73D10" w:rsidRDefault="00FF4900" w:rsidP="00FF4900">
      <w:pPr>
        <w:pStyle w:val="paragraph"/>
      </w:pPr>
      <w:r w:rsidRPr="00E73D10">
        <w:tab/>
        <w:t>(n)</w:t>
      </w:r>
      <w:r w:rsidRPr="00E73D10">
        <w:tab/>
        <w:t>participation requirements for retailer, directors, management or employees;</w:t>
      </w:r>
    </w:p>
    <w:p w:rsidR="00FF4900" w:rsidRPr="00E73D10" w:rsidRDefault="00FF4900" w:rsidP="00FF4900">
      <w:pPr>
        <w:pStyle w:val="paragraph"/>
      </w:pPr>
      <w:r w:rsidRPr="00E73D10">
        <w:tab/>
        <w:t>(o)</w:t>
      </w:r>
      <w:r w:rsidRPr="00E73D10">
        <w:tab/>
        <w:t>records and reports;</w:t>
      </w:r>
    </w:p>
    <w:p w:rsidR="00FF4900" w:rsidRPr="00E73D10" w:rsidRDefault="00FF4900" w:rsidP="00FF4900">
      <w:pPr>
        <w:pStyle w:val="paragraph"/>
      </w:pPr>
      <w:r w:rsidRPr="00E73D10">
        <w:tab/>
        <w:t>(p)</w:t>
      </w:r>
      <w:r w:rsidRPr="00E73D10">
        <w:tab/>
        <w:t>inspections and audit.</w:t>
      </w:r>
    </w:p>
    <w:p w:rsidR="00FF4900" w:rsidRPr="00E73D10" w:rsidRDefault="00FF4900" w:rsidP="00FF4900">
      <w:pPr>
        <w:pStyle w:val="ActHead5"/>
      </w:pPr>
      <w:bookmarkStart w:id="116" w:name="_Toc474932607"/>
      <w:r w:rsidRPr="00E73D10">
        <w:rPr>
          <w:rStyle w:val="CharSectno"/>
        </w:rPr>
        <w:t>10</w:t>
      </w:r>
      <w:r w:rsidRPr="00E73D10">
        <w:t xml:space="preserve">  Pricing policy, motor fuel delivery and payment</w:t>
      </w:r>
      <w:bookmarkEnd w:id="116"/>
    </w:p>
    <w:p w:rsidR="00FF4900" w:rsidRPr="00E73D10" w:rsidRDefault="00FF4900" w:rsidP="00FF4900">
      <w:pPr>
        <w:pStyle w:val="subsection"/>
      </w:pPr>
      <w:r w:rsidRPr="00E73D10">
        <w:rPr>
          <w:color w:val="000000"/>
        </w:rPr>
        <w:tab/>
        <w:t>10.1</w:t>
      </w:r>
      <w:r w:rsidRPr="00E73D10">
        <w:rPr>
          <w:color w:val="000000"/>
        </w:rPr>
        <w:tab/>
        <w:t>Details of:</w:t>
      </w:r>
    </w:p>
    <w:p w:rsidR="00FF4900" w:rsidRPr="00E73D10" w:rsidRDefault="00FF4900" w:rsidP="00FF4900">
      <w:pPr>
        <w:pStyle w:val="paragraph"/>
      </w:pPr>
      <w:r w:rsidRPr="00E73D10">
        <w:tab/>
        <w:t>(a)</w:t>
      </w:r>
      <w:r w:rsidRPr="00E73D10">
        <w:tab/>
        <w:t>the class of buyer in which the supplier places the retailer; and</w:t>
      </w:r>
    </w:p>
    <w:p w:rsidR="00FF4900" w:rsidRPr="00E73D10" w:rsidRDefault="00FF4900" w:rsidP="00FF4900">
      <w:pPr>
        <w:pStyle w:val="paragraph"/>
      </w:pPr>
      <w:r w:rsidRPr="00E73D10">
        <w:tab/>
        <w:t>(b)</w:t>
      </w:r>
      <w:r w:rsidRPr="00E73D10">
        <w:tab/>
        <w:t>other classes of buyer, also supplied by the supplier, in an area in which those buyers are likely to compete significantly for the retailer’s trade in motor fuel; and</w:t>
      </w:r>
    </w:p>
    <w:p w:rsidR="00FF4900" w:rsidRPr="00E73D10" w:rsidRDefault="00FF4900" w:rsidP="00FF4900">
      <w:pPr>
        <w:pStyle w:val="paragraph"/>
      </w:pPr>
      <w:r w:rsidRPr="00E73D10">
        <w:tab/>
        <w:t>(c)</w:t>
      </w:r>
      <w:r w:rsidRPr="00E73D10">
        <w:tab/>
        <w:t>conditions of payment for motor fuel, including terms of credit, if applicable; and</w:t>
      </w:r>
    </w:p>
    <w:p w:rsidR="00FF4900" w:rsidRPr="00E73D10" w:rsidRDefault="00FF4900" w:rsidP="00FF4900">
      <w:pPr>
        <w:pStyle w:val="paragraph"/>
      </w:pPr>
      <w:r w:rsidRPr="00E73D10">
        <w:tab/>
        <w:t>(d)</w:t>
      </w:r>
      <w:r w:rsidRPr="00E73D10">
        <w:tab/>
        <w:t>conditions that apply to delivery of motor fuel, including:</w:t>
      </w:r>
    </w:p>
    <w:p w:rsidR="00FF4900" w:rsidRPr="00E73D10" w:rsidRDefault="00FF4900" w:rsidP="00FF4900">
      <w:pPr>
        <w:pStyle w:val="paragraphsub"/>
      </w:pPr>
      <w:r w:rsidRPr="00E73D10">
        <w:tab/>
        <w:t>(i)</w:t>
      </w:r>
      <w:r w:rsidRPr="00E73D10">
        <w:tab/>
        <w:t>what notice the supplier must be given of a delivery requirement; and</w:t>
      </w:r>
    </w:p>
    <w:p w:rsidR="00FF4900" w:rsidRPr="00E73D10" w:rsidRDefault="00FF4900" w:rsidP="00FF4900">
      <w:pPr>
        <w:pStyle w:val="paragraphsub"/>
      </w:pPr>
      <w:r w:rsidRPr="00E73D10">
        <w:tab/>
        <w:t>(ii)</w:t>
      </w:r>
      <w:r w:rsidRPr="00E73D10">
        <w:tab/>
        <w:t>when motor fuel is normally delivered; and</w:t>
      </w:r>
    </w:p>
    <w:p w:rsidR="00FF4900" w:rsidRPr="00E73D10" w:rsidRDefault="00FF4900" w:rsidP="00FF4900">
      <w:pPr>
        <w:pStyle w:val="paragraph"/>
      </w:pPr>
      <w:r w:rsidRPr="00E73D10">
        <w:tab/>
        <w:t>(e)</w:t>
      </w:r>
      <w:r w:rsidRPr="00E73D10">
        <w:tab/>
        <w:t>financial support paid by the supplier or an associate of the supplier to the retailer, including:</w:t>
      </w:r>
    </w:p>
    <w:p w:rsidR="00FF4900" w:rsidRPr="00E73D10" w:rsidRDefault="00FF4900" w:rsidP="00FF4900">
      <w:pPr>
        <w:pStyle w:val="paragraphsub"/>
      </w:pPr>
      <w:r w:rsidRPr="00E73D10">
        <w:tab/>
        <w:t>(i)</w:t>
      </w:r>
      <w:r w:rsidRPr="00E73D10">
        <w:tab/>
        <w:t>how it is paid; and</w:t>
      </w:r>
    </w:p>
    <w:p w:rsidR="00FF4900" w:rsidRPr="00E73D10" w:rsidRDefault="00FF4900" w:rsidP="00FF4900">
      <w:pPr>
        <w:pStyle w:val="paragraphsub"/>
      </w:pPr>
      <w:r w:rsidRPr="00E73D10">
        <w:tab/>
        <w:t>(ii)</w:t>
      </w:r>
      <w:r w:rsidRPr="00E73D10">
        <w:tab/>
        <w:t>conditions for its payment; and</w:t>
      </w:r>
    </w:p>
    <w:p w:rsidR="00FF4900" w:rsidRPr="00E73D10" w:rsidRDefault="00FF4900" w:rsidP="00FF4900">
      <w:pPr>
        <w:pStyle w:val="paragraphsub"/>
      </w:pPr>
      <w:r w:rsidRPr="00E73D10">
        <w:tab/>
        <w:t>(iii)</w:t>
      </w:r>
      <w:r w:rsidRPr="00E73D10">
        <w:tab/>
        <w:t>when it may be changed or withdrawn; and</w:t>
      </w:r>
    </w:p>
    <w:p w:rsidR="00FF4900" w:rsidRPr="00E73D10" w:rsidRDefault="00FF4900" w:rsidP="00FF4900">
      <w:pPr>
        <w:pStyle w:val="paragraph"/>
      </w:pPr>
      <w:r w:rsidRPr="00E73D10">
        <w:tab/>
        <w:t>(f)</w:t>
      </w:r>
      <w:r w:rsidRPr="00E73D10">
        <w:tab/>
        <w:t>conditions of the fuel re</w:t>
      </w:r>
      <w:r w:rsidR="00E73D10">
        <w:noBreakHyphen/>
      </w:r>
      <w:r w:rsidRPr="00E73D10">
        <w:t>selling agreement (if any) that allow the supplier to review or change the system of pricing its goods or services; and</w:t>
      </w:r>
    </w:p>
    <w:p w:rsidR="00FF4900" w:rsidRPr="00E73D10" w:rsidRDefault="00FF4900" w:rsidP="00FF4900">
      <w:pPr>
        <w:pStyle w:val="paragraph"/>
      </w:pPr>
      <w:r w:rsidRPr="00E73D10">
        <w:tab/>
        <w:t>(g)</w:t>
      </w:r>
      <w:r w:rsidRPr="00E73D10">
        <w:tab/>
        <w:t>when and where the retailer can obtain information about motor fuel pricing.</w:t>
      </w:r>
    </w:p>
    <w:p w:rsidR="00FF4900" w:rsidRPr="00E73D10" w:rsidRDefault="00FF4900" w:rsidP="00FF4900">
      <w:pPr>
        <w:pStyle w:val="subsection"/>
      </w:pPr>
      <w:r w:rsidRPr="00E73D10">
        <w:rPr>
          <w:color w:val="000000"/>
        </w:rPr>
        <w:tab/>
        <w:t>10.2</w:t>
      </w:r>
      <w:r w:rsidRPr="00E73D10">
        <w:rPr>
          <w:color w:val="000000"/>
        </w:rPr>
        <w:tab/>
        <w:t>A statement that other classes of buyer in the retailer’s area also supplied by the supplier may have different conditions of supply.</w:t>
      </w:r>
    </w:p>
    <w:p w:rsidR="00FF4900" w:rsidRPr="00E73D10" w:rsidRDefault="00FF4900" w:rsidP="00FF4900">
      <w:pPr>
        <w:pStyle w:val="subsection"/>
      </w:pPr>
      <w:r w:rsidRPr="00E73D10">
        <w:tab/>
        <w:t>10.3</w:t>
      </w:r>
      <w:r w:rsidRPr="00E73D10">
        <w:tab/>
        <w:t>If the agreement is a commission agency, a statement about how the agency’s commission is worked out and how it can be changed.</w:t>
      </w:r>
    </w:p>
    <w:p w:rsidR="00FF4900" w:rsidRPr="00E73D10" w:rsidRDefault="00FF4900" w:rsidP="00FF4900">
      <w:pPr>
        <w:pStyle w:val="ActHead5"/>
      </w:pPr>
      <w:bookmarkStart w:id="117" w:name="_Toc474932608"/>
      <w:r w:rsidRPr="00E73D10">
        <w:rPr>
          <w:rStyle w:val="CharSectno"/>
        </w:rPr>
        <w:t>11</w:t>
      </w:r>
      <w:r w:rsidRPr="00E73D10">
        <w:t xml:space="preserve">  Business plan</w:t>
      </w:r>
      <w:bookmarkEnd w:id="117"/>
    </w:p>
    <w:p w:rsidR="00FF4900" w:rsidRPr="00E73D10" w:rsidRDefault="00FF4900" w:rsidP="00FF4900">
      <w:pPr>
        <w:pStyle w:val="subsection"/>
      </w:pPr>
      <w:r w:rsidRPr="00E73D10">
        <w:rPr>
          <w:color w:val="000000"/>
        </w:rPr>
        <w:tab/>
        <w:t>11.1</w:t>
      </w:r>
      <w:r w:rsidRPr="00E73D10">
        <w:rPr>
          <w:color w:val="000000"/>
        </w:rPr>
        <w:tab/>
        <w:t>Summary of the requirements for the retailer to prepare a business plan, including:</w:t>
      </w:r>
    </w:p>
    <w:p w:rsidR="00FF4900" w:rsidRPr="00E73D10" w:rsidRDefault="00FF4900" w:rsidP="00FF4900">
      <w:pPr>
        <w:pStyle w:val="paragraph"/>
      </w:pPr>
      <w:r w:rsidRPr="00E73D10">
        <w:tab/>
        <w:t>(a)</w:t>
      </w:r>
      <w:r w:rsidRPr="00E73D10">
        <w:tab/>
        <w:t>a statement of the rights and obligations of the supplier and retailer under the plan; and</w:t>
      </w:r>
    </w:p>
    <w:p w:rsidR="00FF4900" w:rsidRPr="00E73D10" w:rsidRDefault="00FF4900" w:rsidP="00FF4900">
      <w:pPr>
        <w:pStyle w:val="paragraph"/>
      </w:pPr>
      <w:r w:rsidRPr="00E73D10">
        <w:tab/>
        <w:t>(b)</w:t>
      </w:r>
      <w:r w:rsidRPr="00E73D10">
        <w:tab/>
        <w:t>when it must be prepared; and</w:t>
      </w:r>
    </w:p>
    <w:p w:rsidR="00FF4900" w:rsidRPr="00E73D10" w:rsidRDefault="00FF4900" w:rsidP="00FF4900">
      <w:pPr>
        <w:pStyle w:val="paragraph"/>
      </w:pPr>
      <w:r w:rsidRPr="00E73D10">
        <w:tab/>
        <w:t>(c)</w:t>
      </w:r>
      <w:r w:rsidRPr="00E73D10">
        <w:tab/>
        <w:t>how it must be prepared; and</w:t>
      </w:r>
    </w:p>
    <w:p w:rsidR="00FF4900" w:rsidRPr="00E73D10" w:rsidRDefault="00FF4900" w:rsidP="00FF4900">
      <w:pPr>
        <w:pStyle w:val="paragraph"/>
      </w:pPr>
      <w:r w:rsidRPr="00E73D10">
        <w:tab/>
        <w:t>(d)</w:t>
      </w:r>
      <w:r w:rsidRPr="00E73D10">
        <w:tab/>
        <w:t>what information must be included; and</w:t>
      </w:r>
    </w:p>
    <w:p w:rsidR="00FF4900" w:rsidRPr="00E73D10" w:rsidRDefault="00FF4900" w:rsidP="00FF4900">
      <w:pPr>
        <w:pStyle w:val="paragraph"/>
      </w:pPr>
      <w:r w:rsidRPr="00E73D10">
        <w:tab/>
        <w:t>(e)</w:t>
      </w:r>
      <w:r w:rsidRPr="00E73D10">
        <w:tab/>
        <w:t>if the plan is to include projections or forecasts by the supplier—details of the facts and assumptions on which the projections or forecasts are based.</w:t>
      </w:r>
    </w:p>
    <w:p w:rsidR="00FF4900" w:rsidRPr="00E73D10" w:rsidRDefault="00FF4900" w:rsidP="00FF4900">
      <w:pPr>
        <w:pStyle w:val="ActHead5"/>
      </w:pPr>
      <w:bookmarkStart w:id="118" w:name="_Toc474932609"/>
      <w:r w:rsidRPr="00E73D10">
        <w:rPr>
          <w:rStyle w:val="CharSectno"/>
        </w:rPr>
        <w:t>12</w:t>
      </w:r>
      <w:r w:rsidRPr="00E73D10">
        <w:t xml:space="preserve">  Supplier proprietary fuel card</w:t>
      </w:r>
      <w:bookmarkEnd w:id="118"/>
    </w:p>
    <w:p w:rsidR="00FF4900" w:rsidRPr="00E73D10" w:rsidRDefault="00FF4900" w:rsidP="00FF4900">
      <w:pPr>
        <w:pStyle w:val="subsection"/>
      </w:pPr>
      <w:r w:rsidRPr="00E73D10">
        <w:rPr>
          <w:color w:val="000000"/>
        </w:rPr>
        <w:tab/>
        <w:t>12.1</w:t>
      </w:r>
      <w:r w:rsidRPr="00E73D10">
        <w:rPr>
          <w:color w:val="000000"/>
        </w:rPr>
        <w:tab/>
        <w:t>Summary of conditions for use of supplier proprietary fuel credit cards (if any), including:</w:t>
      </w:r>
    </w:p>
    <w:p w:rsidR="00FF4900" w:rsidRPr="00E73D10" w:rsidRDefault="00FF4900" w:rsidP="00FF4900">
      <w:pPr>
        <w:pStyle w:val="paragraph"/>
      </w:pPr>
      <w:r w:rsidRPr="00E73D10">
        <w:tab/>
        <w:t>(a)</w:t>
      </w:r>
      <w:r w:rsidRPr="00E73D10">
        <w:tab/>
        <w:t>level of repayment, including card capping arrangements, merchant service fees and other merchant fees; and</w:t>
      </w:r>
    </w:p>
    <w:p w:rsidR="00FF4900" w:rsidRPr="00E73D10" w:rsidRDefault="00FF4900" w:rsidP="00FF4900">
      <w:pPr>
        <w:pStyle w:val="paragraph"/>
      </w:pPr>
      <w:r w:rsidRPr="00E73D10">
        <w:tab/>
        <w:t>(b)</w:t>
      </w:r>
      <w:r w:rsidRPr="00E73D10">
        <w:tab/>
        <w:t>procedure for repayment; and</w:t>
      </w:r>
    </w:p>
    <w:p w:rsidR="00FF4900" w:rsidRPr="00E73D10" w:rsidRDefault="00FF4900" w:rsidP="00FF4900">
      <w:pPr>
        <w:pStyle w:val="paragraph"/>
      </w:pPr>
      <w:r w:rsidRPr="00E73D10">
        <w:tab/>
        <w:t>(c)</w:t>
      </w:r>
      <w:r w:rsidRPr="00E73D10">
        <w:tab/>
        <w:t>equipment requirements; and</w:t>
      </w:r>
    </w:p>
    <w:p w:rsidR="00FF4900" w:rsidRPr="00E73D10" w:rsidRDefault="00FF4900" w:rsidP="00FF4900">
      <w:pPr>
        <w:pStyle w:val="paragraph"/>
      </w:pPr>
      <w:r w:rsidRPr="00E73D10">
        <w:tab/>
        <w:t>(d)</w:t>
      </w:r>
      <w:r w:rsidRPr="00E73D10">
        <w:tab/>
        <w:t>the supplier’s rights (if any) to vary the fuel card system.</w:t>
      </w:r>
    </w:p>
    <w:p w:rsidR="00FF4900" w:rsidRPr="00E73D10" w:rsidRDefault="00FF4900" w:rsidP="00FF4900">
      <w:pPr>
        <w:pStyle w:val="ActHead5"/>
      </w:pPr>
      <w:bookmarkStart w:id="119" w:name="_Toc474932610"/>
      <w:r w:rsidRPr="00E73D10">
        <w:rPr>
          <w:rStyle w:val="CharSectno"/>
        </w:rPr>
        <w:t>13</w:t>
      </w:r>
      <w:r w:rsidRPr="00E73D10">
        <w:t xml:space="preserve">  Variation</w:t>
      </w:r>
      <w:bookmarkEnd w:id="119"/>
    </w:p>
    <w:p w:rsidR="00FF4900" w:rsidRPr="00E73D10" w:rsidRDefault="00FF4900" w:rsidP="00FF4900">
      <w:pPr>
        <w:pStyle w:val="subsection"/>
      </w:pPr>
      <w:r w:rsidRPr="00E73D10">
        <w:rPr>
          <w:color w:val="000000"/>
        </w:rPr>
        <w:tab/>
        <w:t>13.1</w:t>
      </w:r>
      <w:r w:rsidRPr="00E73D10">
        <w:rPr>
          <w:color w:val="000000"/>
        </w:rPr>
        <w:tab/>
        <w:t>Details of the right (if any) of the supplier to vary a term of the agreement, or to vary any document adopted by reference, without the consent of the retailer, including:</w:t>
      </w:r>
    </w:p>
    <w:p w:rsidR="00FF4900" w:rsidRPr="00E73D10" w:rsidRDefault="00FF4900" w:rsidP="00FF4900">
      <w:pPr>
        <w:pStyle w:val="paragraph"/>
      </w:pPr>
      <w:r w:rsidRPr="00E73D10">
        <w:tab/>
        <w:t>(a)</w:t>
      </w:r>
      <w:r w:rsidRPr="00E73D10">
        <w:tab/>
        <w:t>how the right may, or may not, be exercised; and</w:t>
      </w:r>
    </w:p>
    <w:p w:rsidR="00FF4900" w:rsidRPr="00E73D10" w:rsidRDefault="00FF4900" w:rsidP="00FF4900">
      <w:pPr>
        <w:pStyle w:val="paragraph"/>
      </w:pPr>
      <w:r w:rsidRPr="00E73D10">
        <w:tab/>
        <w:t>(b)</w:t>
      </w:r>
      <w:r w:rsidRPr="00E73D10">
        <w:tab/>
        <w:t>details of the rights of the retailer as a consequence of any variation.</w:t>
      </w:r>
    </w:p>
    <w:p w:rsidR="00FF4900" w:rsidRPr="00E73D10" w:rsidRDefault="00FF4900" w:rsidP="00FF4900">
      <w:pPr>
        <w:pStyle w:val="ActHead5"/>
      </w:pPr>
      <w:bookmarkStart w:id="120" w:name="_Toc474932611"/>
      <w:r w:rsidRPr="00E73D10">
        <w:rPr>
          <w:rStyle w:val="CharSectno"/>
        </w:rPr>
        <w:t>14</w:t>
      </w:r>
      <w:r w:rsidRPr="00E73D10">
        <w:t xml:space="preserve">  Statements</w:t>
      </w:r>
      <w:bookmarkEnd w:id="120"/>
    </w:p>
    <w:p w:rsidR="00FF4900" w:rsidRPr="00E73D10" w:rsidRDefault="00FF4900" w:rsidP="00FF4900">
      <w:pPr>
        <w:pStyle w:val="subsection"/>
      </w:pPr>
      <w:r w:rsidRPr="00E73D10">
        <w:rPr>
          <w:color w:val="000000"/>
        </w:rPr>
        <w:tab/>
        <w:t>14.1</w:t>
      </w:r>
      <w:r w:rsidRPr="00E73D10">
        <w:rPr>
          <w:color w:val="000000"/>
        </w:rPr>
        <w:tab/>
        <w:t>A statement that re</w:t>
      </w:r>
      <w:r w:rsidR="00E73D10">
        <w:rPr>
          <w:color w:val="000000"/>
        </w:rPr>
        <w:noBreakHyphen/>
      </w:r>
      <w:r w:rsidRPr="00E73D10">
        <w:rPr>
          <w:color w:val="000000"/>
        </w:rPr>
        <w:t>selling motor fuel is subject to Commonwealth and State or Territory laws, including laws about environmental management, that can impose substantial obligations on the supplier and the retailer.</w:t>
      </w:r>
    </w:p>
    <w:p w:rsidR="00FF4900" w:rsidRPr="00E73D10" w:rsidRDefault="00FF4900" w:rsidP="00FF4900">
      <w:pPr>
        <w:pStyle w:val="subsection"/>
      </w:pPr>
      <w:r w:rsidRPr="00E73D10">
        <w:tab/>
        <w:t>14.2</w:t>
      </w:r>
      <w:r w:rsidRPr="00E73D10">
        <w:tab/>
        <w:t>A statement that the retailer will be exposed to market risks and rewards.</w:t>
      </w:r>
    </w:p>
    <w:p w:rsidR="00FF4900" w:rsidRPr="00E73D10" w:rsidRDefault="00FF4900" w:rsidP="00FF4900">
      <w:pPr>
        <w:pStyle w:val="ActHead5"/>
      </w:pPr>
      <w:bookmarkStart w:id="121" w:name="_Toc474932612"/>
      <w:r w:rsidRPr="00E73D10">
        <w:rPr>
          <w:rStyle w:val="CharSectno"/>
        </w:rPr>
        <w:t>15</w:t>
      </w:r>
      <w:r w:rsidRPr="00E73D10">
        <w:t xml:space="preserve">  Financial details</w:t>
      </w:r>
      <w:bookmarkEnd w:id="121"/>
    </w:p>
    <w:p w:rsidR="00FF4900" w:rsidRPr="00E73D10" w:rsidRDefault="00FF4900" w:rsidP="00FF4900">
      <w:pPr>
        <w:pStyle w:val="subsection"/>
      </w:pPr>
      <w:r w:rsidRPr="00E73D10">
        <w:rPr>
          <w:color w:val="000000"/>
        </w:rPr>
        <w:tab/>
        <w:t>15.1</w:t>
      </w:r>
      <w:r w:rsidRPr="00E73D10">
        <w:rPr>
          <w:color w:val="000000"/>
        </w:rPr>
        <w:tab/>
        <w:t>A statement as at the end of the last financial year, signed by at least one director of the supplier, whether in its directors’ opinion there are reasonable grounds to believe that the supplier will be able to pay its debts as and when they fall due.</w:t>
      </w:r>
    </w:p>
    <w:p w:rsidR="00FF4900" w:rsidRPr="00E73D10" w:rsidRDefault="00FF4900" w:rsidP="00FF4900">
      <w:pPr>
        <w:pStyle w:val="subsection"/>
      </w:pPr>
      <w:r w:rsidRPr="00E73D10">
        <w:tab/>
        <w:t>15.2</w:t>
      </w:r>
      <w:r w:rsidRPr="00E73D10">
        <w:tab/>
        <w:t>Financial reports for each of the last 2 completed financial years that have been prepared by the supplier in accordance with sections</w:t>
      </w:r>
      <w:r w:rsidR="00E73D10" w:rsidRPr="00E73D10">
        <w:t> </w:t>
      </w:r>
      <w:r w:rsidRPr="00E73D10">
        <w:t xml:space="preserve">295 to 297 of the </w:t>
      </w:r>
      <w:r w:rsidRPr="00E73D10">
        <w:rPr>
          <w:i/>
        </w:rPr>
        <w:t>Corporations Act 2001</w:t>
      </w:r>
      <w:r w:rsidRPr="00E73D10">
        <w:t>.</w:t>
      </w:r>
    </w:p>
    <w:p w:rsidR="00FF4900" w:rsidRPr="00E73D10" w:rsidRDefault="00FF4900" w:rsidP="00FF4900">
      <w:pPr>
        <w:pStyle w:val="subsection"/>
      </w:pPr>
      <w:r w:rsidRPr="00E73D10">
        <w:tab/>
        <w:t>15.3</w:t>
      </w:r>
      <w:r w:rsidRPr="00E73D10">
        <w:tab/>
        <w:t>Subitem</w:t>
      </w:r>
      <w:r w:rsidR="00E73D10" w:rsidRPr="00E73D10">
        <w:t> </w:t>
      </w:r>
      <w:r w:rsidRPr="00E73D10">
        <w:t>15.2 does not apply if:</w:t>
      </w:r>
    </w:p>
    <w:p w:rsidR="00FF4900" w:rsidRPr="00E73D10" w:rsidRDefault="00FF4900" w:rsidP="00FF4900">
      <w:pPr>
        <w:pStyle w:val="paragraph"/>
      </w:pPr>
      <w:r w:rsidRPr="00E73D10">
        <w:tab/>
        <w:t>(a)</w:t>
      </w:r>
      <w:r w:rsidRPr="00E73D10">
        <w:tab/>
        <w:t>the statement under subitem</w:t>
      </w:r>
      <w:r w:rsidR="00E73D10" w:rsidRPr="00E73D10">
        <w:t> </w:t>
      </w:r>
      <w:r w:rsidRPr="00E73D10">
        <w:t>15.1 is supported by an independent audit provided by a registered company auditor within 12 months after the end of the financial year to which the statement relates; and</w:t>
      </w:r>
    </w:p>
    <w:p w:rsidR="00FF4900" w:rsidRPr="00E73D10" w:rsidRDefault="00FF4900" w:rsidP="00FF4900">
      <w:pPr>
        <w:pStyle w:val="paragraph"/>
      </w:pPr>
      <w:r w:rsidRPr="00E73D10">
        <w:tab/>
        <w:t>(b)</w:t>
      </w:r>
      <w:r w:rsidRPr="00E73D10">
        <w:tab/>
        <w:t>a copy of the independent audit is provided with the statement under subitem</w:t>
      </w:r>
      <w:r w:rsidR="00E73D10" w:rsidRPr="00E73D10">
        <w:t> </w:t>
      </w:r>
      <w:r w:rsidRPr="00E73D10">
        <w:t>15.1.</w:t>
      </w:r>
    </w:p>
    <w:p w:rsidR="00FF4900" w:rsidRPr="00E73D10" w:rsidRDefault="00FF4900" w:rsidP="00FF4900">
      <w:pPr>
        <w:pStyle w:val="ActHead5"/>
      </w:pPr>
      <w:bookmarkStart w:id="122" w:name="_Toc474932613"/>
      <w:r w:rsidRPr="00E73D10">
        <w:rPr>
          <w:rStyle w:val="CharSectno"/>
        </w:rPr>
        <w:t>16</w:t>
      </w:r>
      <w:r w:rsidRPr="00E73D10">
        <w:t xml:space="preserve">  Receipt</w:t>
      </w:r>
      <w:bookmarkEnd w:id="122"/>
    </w:p>
    <w:p w:rsidR="00FF4900" w:rsidRPr="00E73D10" w:rsidRDefault="00FF4900" w:rsidP="00FF4900">
      <w:pPr>
        <w:pStyle w:val="subsection"/>
      </w:pPr>
      <w:r w:rsidRPr="00E73D10">
        <w:tab/>
        <w:t>16.1</w:t>
      </w:r>
      <w:r w:rsidRPr="00E73D10">
        <w:tab/>
        <w:t>On the last page of the disclosure document:</w:t>
      </w:r>
    </w:p>
    <w:p w:rsidR="00FF4900" w:rsidRPr="00E73D10" w:rsidRDefault="00FF4900" w:rsidP="00FF4900">
      <w:pPr>
        <w:pStyle w:val="paragraph"/>
      </w:pPr>
      <w:r w:rsidRPr="00E73D10">
        <w:tab/>
        <w:t>(a)</w:t>
      </w:r>
      <w:r w:rsidRPr="00E73D10">
        <w:tab/>
        <w:t>a statement to the effect that the retailer or prospective retailer may:</w:t>
      </w:r>
    </w:p>
    <w:p w:rsidR="00FF4900" w:rsidRPr="00E73D10" w:rsidRDefault="00FF4900" w:rsidP="00FF4900">
      <w:pPr>
        <w:pStyle w:val="paragraphsub"/>
      </w:pPr>
      <w:r w:rsidRPr="00E73D10">
        <w:tab/>
        <w:t>(i)</w:t>
      </w:r>
      <w:r w:rsidRPr="00E73D10">
        <w:tab/>
        <w:t>keep the disclosure document; and</w:t>
      </w:r>
    </w:p>
    <w:p w:rsidR="00FF4900" w:rsidRPr="00E73D10" w:rsidRDefault="00FF4900" w:rsidP="00FF4900">
      <w:pPr>
        <w:pStyle w:val="paragraphsub"/>
      </w:pPr>
      <w:r w:rsidRPr="00E73D10">
        <w:tab/>
        <w:t>(ii)</w:t>
      </w:r>
      <w:r w:rsidRPr="00E73D10">
        <w:tab/>
        <w:t>ask the supplier for the information referred to in the items of Annexure 1 set out in subitem</w:t>
      </w:r>
      <w:r w:rsidR="00E73D10" w:rsidRPr="00E73D10">
        <w:t> </w:t>
      </w:r>
      <w:r w:rsidRPr="00E73D10">
        <w:t>16.2; and</w:t>
      </w:r>
    </w:p>
    <w:p w:rsidR="00FF4900" w:rsidRPr="00E73D10" w:rsidRDefault="00FF4900" w:rsidP="00FF4900">
      <w:pPr>
        <w:pStyle w:val="paragraph"/>
      </w:pPr>
      <w:r w:rsidRPr="00E73D10">
        <w:tab/>
        <w:t>(b)</w:t>
      </w:r>
      <w:r w:rsidRPr="00E73D10">
        <w:tab/>
        <w:t>a form on which the retailer or prospective retailer can acknowledge receipt of the disclosure document.</w:t>
      </w:r>
    </w:p>
    <w:p w:rsidR="00FF4900" w:rsidRPr="00E73D10" w:rsidRDefault="00FF4900" w:rsidP="00FF4900">
      <w:pPr>
        <w:pStyle w:val="subsection"/>
      </w:pPr>
      <w:r w:rsidRPr="00E73D10">
        <w:tab/>
        <w:t>16.2</w:t>
      </w:r>
      <w:r w:rsidRPr="00E73D10">
        <w:tab/>
        <w:t>For the purposes of subparagraph</w:t>
      </w:r>
      <w:r w:rsidR="00E73D10" w:rsidRPr="00E73D10">
        <w:t> </w:t>
      </w:r>
      <w:r w:rsidRPr="00E73D10">
        <w:t>16.1(a)(ii), the items of Annexure 1 are the following:</w:t>
      </w:r>
    </w:p>
    <w:p w:rsidR="00FF4900" w:rsidRPr="00E73D10" w:rsidRDefault="00FF4900" w:rsidP="00FF4900">
      <w:pPr>
        <w:pStyle w:val="paragraph"/>
      </w:pPr>
      <w:r w:rsidRPr="00E73D10">
        <w:tab/>
        <w:t>(a)</w:t>
      </w:r>
      <w:r w:rsidRPr="00E73D10">
        <w:tab/>
        <w:t>item</w:t>
      </w:r>
      <w:r w:rsidR="00E73D10" w:rsidRPr="00E73D10">
        <w:t> </w:t>
      </w:r>
      <w:r w:rsidRPr="00E73D10">
        <w:t>3 (business experience);</w:t>
      </w:r>
    </w:p>
    <w:p w:rsidR="00FF4900" w:rsidRPr="00E73D10" w:rsidRDefault="00FF4900" w:rsidP="00FF4900">
      <w:pPr>
        <w:pStyle w:val="paragraph"/>
      </w:pPr>
      <w:r w:rsidRPr="00E73D10">
        <w:tab/>
        <w:t>(b)</w:t>
      </w:r>
      <w:r w:rsidRPr="00E73D10">
        <w:tab/>
        <w:t>item</w:t>
      </w:r>
      <w:r w:rsidR="00E73D10" w:rsidRPr="00E73D10">
        <w:t> </w:t>
      </w:r>
      <w:r w:rsidRPr="00E73D10">
        <w:t>5 (payments to agents);</w:t>
      </w:r>
    </w:p>
    <w:p w:rsidR="00FF4900" w:rsidRPr="00E73D10" w:rsidRDefault="00FF4900" w:rsidP="00FF4900">
      <w:pPr>
        <w:pStyle w:val="paragraph"/>
      </w:pPr>
      <w:r w:rsidRPr="00E73D10">
        <w:tab/>
        <w:t>(c)</w:t>
      </w:r>
      <w:r w:rsidRPr="00E73D10">
        <w:tab/>
        <w:t>item</w:t>
      </w:r>
      <w:r w:rsidR="00E73D10" w:rsidRPr="00E73D10">
        <w:t> </w:t>
      </w:r>
      <w:r w:rsidRPr="00E73D10">
        <w:t>6 (existing fuel re</w:t>
      </w:r>
      <w:r w:rsidR="00E73D10">
        <w:noBreakHyphen/>
      </w:r>
      <w:r w:rsidRPr="00E73D10">
        <w:t>selling agreements);</w:t>
      </w:r>
    </w:p>
    <w:p w:rsidR="00FF4900" w:rsidRPr="00E73D10" w:rsidRDefault="00FF4900" w:rsidP="00FF4900">
      <w:pPr>
        <w:pStyle w:val="paragraph"/>
      </w:pPr>
      <w:r w:rsidRPr="00E73D10">
        <w:tab/>
        <w:t>(d)</w:t>
      </w:r>
      <w:r w:rsidRPr="00E73D10">
        <w:tab/>
        <w:t>item</w:t>
      </w:r>
      <w:r w:rsidR="00E73D10" w:rsidRPr="00E73D10">
        <w:t> </w:t>
      </w:r>
      <w:r w:rsidRPr="00E73D10">
        <w:t>9 (supply of goods or services to a retailer);</w:t>
      </w:r>
    </w:p>
    <w:p w:rsidR="00FF4900" w:rsidRPr="00E73D10" w:rsidRDefault="00FF4900" w:rsidP="00FF4900">
      <w:pPr>
        <w:pStyle w:val="paragraph"/>
      </w:pPr>
      <w:r w:rsidRPr="00E73D10">
        <w:tab/>
        <w:t>(e)</w:t>
      </w:r>
      <w:r w:rsidRPr="00E73D10">
        <w:tab/>
        <w:t>item</w:t>
      </w:r>
      <w:r w:rsidR="00E73D10" w:rsidRPr="00E73D10">
        <w:t> </w:t>
      </w:r>
      <w:r w:rsidRPr="00E73D10">
        <w:t>10 (supply of goods or services by a retailer);</w:t>
      </w:r>
    </w:p>
    <w:p w:rsidR="00FF4900" w:rsidRPr="00E73D10" w:rsidRDefault="00FF4900" w:rsidP="00FF4900">
      <w:pPr>
        <w:pStyle w:val="paragraph"/>
      </w:pPr>
      <w:r w:rsidRPr="00E73D10">
        <w:tab/>
        <w:t>(f)</w:t>
      </w:r>
      <w:r w:rsidRPr="00E73D10">
        <w:tab/>
        <w:t>item</w:t>
      </w:r>
      <w:r w:rsidR="00E73D10" w:rsidRPr="00E73D10">
        <w:t> </w:t>
      </w:r>
      <w:r w:rsidRPr="00E73D10">
        <w:t>11 (sites);</w:t>
      </w:r>
    </w:p>
    <w:p w:rsidR="00FF4900" w:rsidRPr="00E73D10" w:rsidRDefault="00FF4900" w:rsidP="00FF4900">
      <w:pPr>
        <w:pStyle w:val="paragraph"/>
      </w:pPr>
      <w:r w:rsidRPr="00E73D10">
        <w:tab/>
        <w:t>(g)</w:t>
      </w:r>
      <w:r w:rsidRPr="00E73D10">
        <w:tab/>
        <w:t>item</w:t>
      </w:r>
      <w:r w:rsidR="00E73D10" w:rsidRPr="00E73D10">
        <w:t> </w:t>
      </w:r>
      <w:r w:rsidRPr="00E73D10">
        <w:t>14 (financing);</w:t>
      </w:r>
    </w:p>
    <w:p w:rsidR="00FF4900" w:rsidRPr="00E73D10" w:rsidRDefault="00FF4900" w:rsidP="00FF4900">
      <w:pPr>
        <w:pStyle w:val="paragraph"/>
      </w:pPr>
      <w:r w:rsidRPr="00E73D10">
        <w:tab/>
        <w:t>(h)</w:t>
      </w:r>
      <w:r w:rsidRPr="00E73D10">
        <w:tab/>
        <w:t>item</w:t>
      </w:r>
      <w:r w:rsidR="00E73D10" w:rsidRPr="00E73D10">
        <w:t> </w:t>
      </w:r>
      <w:r w:rsidRPr="00E73D10">
        <w:t>21 (summary of other conditions of the agreement);</w:t>
      </w:r>
    </w:p>
    <w:p w:rsidR="00FF4900" w:rsidRPr="00E73D10" w:rsidRDefault="00FF4900" w:rsidP="00FF4900">
      <w:pPr>
        <w:pStyle w:val="paragraph"/>
      </w:pPr>
      <w:r w:rsidRPr="00E73D10">
        <w:tab/>
        <w:t>(i)</w:t>
      </w:r>
      <w:r w:rsidRPr="00E73D10">
        <w:tab/>
        <w:t>item</w:t>
      </w:r>
      <w:r w:rsidR="00E73D10" w:rsidRPr="00E73D10">
        <w:t> </w:t>
      </w:r>
      <w:r w:rsidRPr="00E73D10">
        <w:t>23 (obligation to sign related agreements);</w:t>
      </w:r>
    </w:p>
    <w:p w:rsidR="00FF4900" w:rsidRPr="00E73D10" w:rsidRDefault="00FF4900" w:rsidP="00FF4900">
      <w:pPr>
        <w:pStyle w:val="paragraph"/>
      </w:pPr>
      <w:r w:rsidRPr="00E73D10">
        <w:tab/>
        <w:t>(j)</w:t>
      </w:r>
      <w:r w:rsidRPr="00E73D10">
        <w:tab/>
        <w:t>item</w:t>
      </w:r>
      <w:r w:rsidR="00E73D10" w:rsidRPr="00E73D10">
        <w:t> </w:t>
      </w:r>
      <w:r w:rsidRPr="00E73D10">
        <w:t>24 (earnings information);</w:t>
      </w:r>
    </w:p>
    <w:p w:rsidR="00FF4900" w:rsidRPr="00E73D10" w:rsidRDefault="00FF4900" w:rsidP="00FF4900">
      <w:pPr>
        <w:pStyle w:val="paragraph"/>
      </w:pPr>
      <w:r w:rsidRPr="00E73D10">
        <w:tab/>
        <w:t>(k)</w:t>
      </w:r>
      <w:r w:rsidRPr="00E73D10">
        <w:tab/>
        <w:t>item</w:t>
      </w:r>
      <w:r w:rsidR="00E73D10" w:rsidRPr="00E73D10">
        <w:t> </w:t>
      </w:r>
      <w:r w:rsidRPr="00E73D10">
        <w:t>26 (updates);</w:t>
      </w:r>
    </w:p>
    <w:p w:rsidR="00FF4900" w:rsidRPr="00E73D10" w:rsidRDefault="00FF4900" w:rsidP="00FF4900">
      <w:pPr>
        <w:pStyle w:val="paragraph"/>
      </w:pPr>
      <w:r w:rsidRPr="00E73D10">
        <w:tab/>
        <w:t>(l)</w:t>
      </w:r>
      <w:r w:rsidRPr="00E73D10">
        <w:tab/>
        <w:t>item</w:t>
      </w:r>
      <w:r w:rsidR="00E73D10" w:rsidRPr="00E73D10">
        <w:t> </w:t>
      </w:r>
      <w:r w:rsidRPr="00E73D10">
        <w:t>27 (other relevant disclosure information).</w:t>
      </w:r>
    </w:p>
    <w:p w:rsidR="00FF4900" w:rsidRPr="00E73D10" w:rsidRDefault="00FF4900" w:rsidP="00FF4900">
      <w:pPr>
        <w:pStyle w:val="ActHead2"/>
        <w:pageBreakBefore/>
      </w:pPr>
      <w:bookmarkStart w:id="123" w:name="_Toc474932614"/>
      <w:r w:rsidRPr="00E73D10">
        <w:rPr>
          <w:rStyle w:val="CharPartNo"/>
        </w:rPr>
        <w:t>Annexure 3</w:t>
      </w:r>
      <w:r w:rsidRPr="00E73D10">
        <w:t>—</w:t>
      </w:r>
      <w:r w:rsidRPr="00E73D10">
        <w:rPr>
          <w:rStyle w:val="CharPartText"/>
        </w:rPr>
        <w:t>Retailer’s disclosure document for transfer of fuel re</w:t>
      </w:r>
      <w:r w:rsidR="00E73D10" w:rsidRPr="00E73D10">
        <w:rPr>
          <w:rStyle w:val="CharPartText"/>
        </w:rPr>
        <w:noBreakHyphen/>
      </w:r>
      <w:r w:rsidRPr="00E73D10">
        <w:rPr>
          <w:rStyle w:val="CharPartText"/>
        </w:rPr>
        <w:t>selling business</w:t>
      </w:r>
      <w:bookmarkEnd w:id="123"/>
    </w:p>
    <w:p w:rsidR="00FF4900" w:rsidRPr="00E73D10" w:rsidRDefault="00FF4900" w:rsidP="00FF4900">
      <w:pPr>
        <w:pStyle w:val="notemargin"/>
      </w:pPr>
      <w:r w:rsidRPr="00E73D10">
        <w:rPr>
          <w:color w:val="000000"/>
        </w:rPr>
        <w:t>Note:</w:t>
      </w:r>
      <w:r w:rsidRPr="00E73D10">
        <w:rPr>
          <w:color w:val="000000"/>
        </w:rPr>
        <w:tab/>
        <w:t>See subclause</w:t>
      </w:r>
      <w:r w:rsidR="00E73D10" w:rsidRPr="00E73D10">
        <w:rPr>
          <w:color w:val="000000"/>
        </w:rPr>
        <w:t> </w:t>
      </w:r>
      <w:r w:rsidRPr="00E73D10">
        <w:rPr>
          <w:color w:val="000000"/>
        </w:rPr>
        <w:t>22(1).</w:t>
      </w:r>
    </w:p>
    <w:p w:rsidR="00FF4900" w:rsidRPr="00E73D10" w:rsidRDefault="00FF4900" w:rsidP="00FF4900">
      <w:pPr>
        <w:pStyle w:val="Header"/>
      </w:pPr>
      <w:r w:rsidRPr="00E73D10">
        <w:rPr>
          <w:rStyle w:val="CharDivNo"/>
        </w:rPr>
        <w:t xml:space="preserve"> </w:t>
      </w:r>
      <w:r w:rsidRPr="00E73D10">
        <w:rPr>
          <w:rStyle w:val="CharDivText"/>
        </w:rPr>
        <w:t xml:space="preserve"> </w:t>
      </w:r>
    </w:p>
    <w:p w:rsidR="00FF4900" w:rsidRPr="00E73D10" w:rsidRDefault="00FF4900" w:rsidP="00FF4900">
      <w:pPr>
        <w:pStyle w:val="ActHead5"/>
      </w:pPr>
      <w:bookmarkStart w:id="124" w:name="_Toc474932615"/>
      <w:r w:rsidRPr="00E73D10">
        <w:rPr>
          <w:rStyle w:val="CharSectno"/>
        </w:rPr>
        <w:t>1</w:t>
      </w:r>
      <w:r w:rsidRPr="00E73D10">
        <w:t xml:space="preserve">  Details</w:t>
      </w:r>
      <w:bookmarkEnd w:id="124"/>
    </w:p>
    <w:p w:rsidR="00FF4900" w:rsidRPr="00E73D10" w:rsidRDefault="00FF4900" w:rsidP="00FF4900">
      <w:pPr>
        <w:pStyle w:val="subsection"/>
        <w:rPr>
          <w:color w:val="000000"/>
        </w:rPr>
      </w:pPr>
      <w:r w:rsidRPr="00E73D10">
        <w:rPr>
          <w:color w:val="000000"/>
        </w:rPr>
        <w:tab/>
        <w:t>1.1</w:t>
      </w:r>
      <w:r w:rsidRPr="00E73D10">
        <w:rPr>
          <w:color w:val="000000"/>
        </w:rPr>
        <w:tab/>
        <w:t>The supplier’s name, ABN, ACN or ARBN, business address and telephone number.</w:t>
      </w:r>
    </w:p>
    <w:p w:rsidR="00FF4900" w:rsidRPr="00E73D10" w:rsidRDefault="00FF4900" w:rsidP="00FF4900">
      <w:pPr>
        <w:pStyle w:val="subsection"/>
      </w:pPr>
      <w:r w:rsidRPr="00E73D10">
        <w:tab/>
        <w:t>1.2</w:t>
      </w:r>
      <w:r w:rsidRPr="00E73D10">
        <w:tab/>
        <w:t>The retailer’s name, ABN, ACN or ARBN and business address.</w:t>
      </w:r>
    </w:p>
    <w:p w:rsidR="00FF4900" w:rsidRPr="00E73D10" w:rsidRDefault="00FF4900" w:rsidP="00FF4900">
      <w:pPr>
        <w:pStyle w:val="subsection"/>
      </w:pPr>
      <w:r w:rsidRPr="00E73D10">
        <w:tab/>
        <w:t>1.3</w:t>
      </w:r>
      <w:r w:rsidRPr="00E73D10">
        <w:tab/>
        <w:t>Name and business or residential address of each director of the retailer.</w:t>
      </w:r>
    </w:p>
    <w:p w:rsidR="00FF4900" w:rsidRPr="00E73D10" w:rsidRDefault="00FF4900" w:rsidP="00FF4900">
      <w:pPr>
        <w:pStyle w:val="subsection"/>
      </w:pPr>
      <w:r w:rsidRPr="00E73D10">
        <w:tab/>
        <w:t>1.4</w:t>
      </w:r>
      <w:r w:rsidRPr="00E73D10">
        <w:tab/>
        <w:t>A summary of the business experience in the last 10 years of the retailer and each person mentioned in subitem</w:t>
      </w:r>
      <w:r w:rsidR="00E73D10" w:rsidRPr="00E73D10">
        <w:t> </w:t>
      </w:r>
      <w:r w:rsidRPr="00E73D10">
        <w:t>1.3, including length of experience in operating the fuel re</w:t>
      </w:r>
      <w:r w:rsidR="00E73D10">
        <w:noBreakHyphen/>
      </w:r>
      <w:r w:rsidRPr="00E73D10">
        <w:t>selling business.</w:t>
      </w:r>
    </w:p>
    <w:p w:rsidR="00FF4900" w:rsidRPr="00E73D10" w:rsidRDefault="00FF4900" w:rsidP="00FF4900">
      <w:pPr>
        <w:pStyle w:val="subsection"/>
      </w:pPr>
      <w:r w:rsidRPr="00E73D10">
        <w:tab/>
        <w:t>1.5</w:t>
      </w:r>
      <w:r w:rsidRPr="00E73D10">
        <w:tab/>
        <w:t>Description of the fuel re</w:t>
      </w:r>
      <w:r w:rsidR="00E73D10">
        <w:noBreakHyphen/>
      </w:r>
      <w:r w:rsidRPr="00E73D10">
        <w:t>selling business and its business address.</w:t>
      </w:r>
    </w:p>
    <w:p w:rsidR="00FF4900" w:rsidRPr="00E73D10" w:rsidRDefault="00FF4900" w:rsidP="00FF4900">
      <w:pPr>
        <w:pStyle w:val="subsection"/>
      </w:pPr>
      <w:r w:rsidRPr="00E73D10">
        <w:tab/>
        <w:t>1.6</w:t>
      </w:r>
      <w:r w:rsidRPr="00E73D10">
        <w:tab/>
        <w:t>A copy of:</w:t>
      </w:r>
    </w:p>
    <w:p w:rsidR="00FF4900" w:rsidRPr="00E73D10" w:rsidRDefault="00FF4900" w:rsidP="00FF4900">
      <w:pPr>
        <w:pStyle w:val="paragraph"/>
      </w:pPr>
      <w:r w:rsidRPr="00E73D10">
        <w:tab/>
        <w:t>(a)</w:t>
      </w:r>
      <w:r w:rsidRPr="00E73D10">
        <w:tab/>
        <w:t>the existing fuel re</w:t>
      </w:r>
      <w:r w:rsidR="00E73D10">
        <w:noBreakHyphen/>
      </w:r>
      <w:r w:rsidRPr="00E73D10">
        <w:t>selling agreement of the retailer; and</w:t>
      </w:r>
    </w:p>
    <w:p w:rsidR="00FF4900" w:rsidRPr="00E73D10" w:rsidRDefault="00FF4900" w:rsidP="00FF4900">
      <w:pPr>
        <w:pStyle w:val="paragraph"/>
      </w:pPr>
      <w:r w:rsidRPr="00E73D10">
        <w:tab/>
        <w:t>(b)</w:t>
      </w:r>
      <w:r w:rsidRPr="00E73D10">
        <w:tab/>
        <w:t>if the retailer leases property for the fuel re</w:t>
      </w:r>
      <w:r w:rsidR="00E73D10">
        <w:noBreakHyphen/>
      </w:r>
      <w:r w:rsidRPr="00E73D10">
        <w:t>selling business and proposes to transfer the lease to the proposed transferee—each lease or agreement to lease, or a summary of the conditions of each lease or agreement to lease.</w:t>
      </w:r>
    </w:p>
    <w:p w:rsidR="00FF4900" w:rsidRPr="00E73D10" w:rsidRDefault="00FF4900" w:rsidP="00FF4900">
      <w:pPr>
        <w:pStyle w:val="subsection"/>
      </w:pPr>
      <w:r w:rsidRPr="00E73D10">
        <w:rPr>
          <w:color w:val="000000"/>
        </w:rPr>
        <w:tab/>
        <w:t>1.7</w:t>
      </w:r>
      <w:r w:rsidRPr="00E73D10">
        <w:rPr>
          <w:color w:val="000000"/>
        </w:rPr>
        <w:tab/>
        <w:t>Details of assets of the fuel re</w:t>
      </w:r>
      <w:r w:rsidR="00E73D10">
        <w:rPr>
          <w:color w:val="000000"/>
        </w:rPr>
        <w:noBreakHyphen/>
      </w:r>
      <w:r w:rsidRPr="00E73D10">
        <w:rPr>
          <w:color w:val="000000"/>
        </w:rPr>
        <w:t>selling business to be transferred to the proposed transferee.</w:t>
      </w:r>
    </w:p>
    <w:p w:rsidR="00FF4900" w:rsidRPr="00E73D10" w:rsidRDefault="00FF4900" w:rsidP="00FF4900">
      <w:pPr>
        <w:pStyle w:val="subsection"/>
      </w:pPr>
      <w:r w:rsidRPr="00E73D10">
        <w:tab/>
        <w:t>1.8</w:t>
      </w:r>
      <w:r w:rsidRPr="00E73D10">
        <w:tab/>
        <w:t>Profit and loss statements and balance sheets of the retailer or the fuel re</w:t>
      </w:r>
      <w:r w:rsidR="00E73D10">
        <w:noBreakHyphen/>
      </w:r>
      <w:r w:rsidRPr="00E73D10">
        <w:t>selling business for the last 2 years.</w:t>
      </w:r>
    </w:p>
    <w:p w:rsidR="00FF4900" w:rsidRPr="00E73D10" w:rsidRDefault="00FF4900" w:rsidP="00FF4900">
      <w:pPr>
        <w:pStyle w:val="subsection"/>
      </w:pPr>
      <w:r w:rsidRPr="00E73D10">
        <w:tab/>
        <w:t>1.9</w:t>
      </w:r>
      <w:r w:rsidRPr="00E73D10">
        <w:tab/>
        <w:t>Summary (or references to the relevant conditions of the fuel re</w:t>
      </w:r>
      <w:r w:rsidR="00E73D10">
        <w:noBreakHyphen/>
      </w:r>
      <w:r w:rsidRPr="00E73D10">
        <w:t>selling agreement, if attached) of obligations, that the retailer has in relation to the fuel re</w:t>
      </w:r>
      <w:r w:rsidR="00E73D10">
        <w:noBreakHyphen/>
      </w:r>
      <w:r w:rsidRPr="00E73D10">
        <w:t>selling business, that are to be assumed by the proposed transferee.</w:t>
      </w:r>
    </w:p>
    <w:p w:rsidR="00FF4900" w:rsidRPr="00E73D10" w:rsidRDefault="00FF4900" w:rsidP="00FF4900">
      <w:pPr>
        <w:pStyle w:val="subsection"/>
      </w:pPr>
      <w:r w:rsidRPr="00E73D10">
        <w:tab/>
        <w:t>1.10</w:t>
      </w:r>
      <w:r w:rsidRPr="00E73D10">
        <w:tab/>
        <w:t>Summary (or references to the relevant conditions of the fuel re</w:t>
      </w:r>
      <w:r w:rsidR="00E73D10">
        <w:noBreakHyphen/>
      </w:r>
      <w:r w:rsidRPr="00E73D10">
        <w:t>selling agreement, if attached) of any conditions under the existing fuel re</w:t>
      </w:r>
      <w:r w:rsidR="00E73D10">
        <w:noBreakHyphen/>
      </w:r>
      <w:r w:rsidRPr="00E73D10">
        <w:t>selling agreement for transfer of the agreement.</w:t>
      </w:r>
    </w:p>
    <w:p w:rsidR="00FF4900" w:rsidRPr="00E73D10" w:rsidRDefault="00FF4900" w:rsidP="00FF4900">
      <w:pPr>
        <w:pStyle w:val="subsection"/>
      </w:pPr>
      <w:r w:rsidRPr="00E73D10">
        <w:tab/>
        <w:t>1.11</w:t>
      </w:r>
      <w:r w:rsidRPr="00E73D10">
        <w:tab/>
        <w:t>Details of each of the retailer’s employees in the fuel re</w:t>
      </w:r>
      <w:r w:rsidR="00E73D10">
        <w:noBreakHyphen/>
      </w:r>
      <w:r w:rsidRPr="00E73D10">
        <w:t>selling business, including:</w:t>
      </w:r>
    </w:p>
    <w:p w:rsidR="00FF4900" w:rsidRPr="00E73D10" w:rsidRDefault="00FF4900" w:rsidP="00FF4900">
      <w:pPr>
        <w:pStyle w:val="paragraph"/>
      </w:pPr>
      <w:r w:rsidRPr="00E73D10">
        <w:tab/>
        <w:t>(a)</w:t>
      </w:r>
      <w:r w:rsidRPr="00E73D10">
        <w:tab/>
        <w:t>name; and</w:t>
      </w:r>
    </w:p>
    <w:p w:rsidR="00FF4900" w:rsidRPr="00E73D10" w:rsidRDefault="00FF4900" w:rsidP="00FF4900">
      <w:pPr>
        <w:pStyle w:val="paragraph"/>
      </w:pPr>
      <w:r w:rsidRPr="00E73D10">
        <w:tab/>
        <w:t>(b)</w:t>
      </w:r>
      <w:r w:rsidRPr="00E73D10">
        <w:tab/>
        <w:t>position; and</w:t>
      </w:r>
    </w:p>
    <w:p w:rsidR="00FF4900" w:rsidRPr="00E73D10" w:rsidRDefault="00FF4900" w:rsidP="00FF4900">
      <w:pPr>
        <w:pStyle w:val="paragraph"/>
      </w:pPr>
      <w:r w:rsidRPr="00E73D10">
        <w:tab/>
        <w:t>(c)</w:t>
      </w:r>
      <w:r w:rsidRPr="00E73D10">
        <w:tab/>
        <w:t>length of service; and</w:t>
      </w:r>
    </w:p>
    <w:p w:rsidR="00FF4900" w:rsidRPr="00E73D10" w:rsidRDefault="00FF4900" w:rsidP="00FF4900">
      <w:pPr>
        <w:pStyle w:val="paragraph"/>
      </w:pPr>
      <w:r w:rsidRPr="00E73D10">
        <w:tab/>
        <w:t>(d)</w:t>
      </w:r>
      <w:r w:rsidRPr="00E73D10">
        <w:tab/>
        <w:t>rate of pay; and</w:t>
      </w:r>
    </w:p>
    <w:p w:rsidR="00FF4900" w:rsidRPr="00E73D10" w:rsidRDefault="00FF4900" w:rsidP="00FF4900">
      <w:pPr>
        <w:pStyle w:val="paragraph"/>
      </w:pPr>
      <w:r w:rsidRPr="00E73D10">
        <w:tab/>
        <w:t>(e)</w:t>
      </w:r>
      <w:r w:rsidRPr="00E73D10">
        <w:tab/>
        <w:t>outstanding obligations of the retailer.</w:t>
      </w:r>
    </w:p>
    <w:p w:rsidR="00FF4900" w:rsidRPr="00E73D10" w:rsidRDefault="00FF4900" w:rsidP="00FF4900">
      <w:pPr>
        <w:pStyle w:val="ActHead5"/>
      </w:pPr>
      <w:bookmarkStart w:id="125" w:name="_Toc474932616"/>
      <w:r w:rsidRPr="00E73D10">
        <w:rPr>
          <w:rStyle w:val="CharSectno"/>
        </w:rPr>
        <w:t>2</w:t>
      </w:r>
      <w:r w:rsidRPr="00E73D10">
        <w:t xml:space="preserve">  Other relevant disclosure material</w:t>
      </w:r>
      <w:bookmarkEnd w:id="125"/>
    </w:p>
    <w:p w:rsidR="00FF4900" w:rsidRPr="00E73D10" w:rsidRDefault="00FF4900" w:rsidP="00FF4900">
      <w:pPr>
        <w:pStyle w:val="subsection"/>
      </w:pPr>
      <w:r w:rsidRPr="00E73D10">
        <w:rPr>
          <w:color w:val="000000"/>
        </w:rPr>
        <w:tab/>
        <w:t>2.1</w:t>
      </w:r>
      <w:r w:rsidRPr="00E73D10">
        <w:rPr>
          <w:color w:val="000000"/>
        </w:rPr>
        <w:tab/>
        <w:t>Any other information the retailer wants to give.</w:t>
      </w:r>
    </w:p>
    <w:p w:rsidR="00FF4900" w:rsidRPr="00E73D10" w:rsidRDefault="00FF4900" w:rsidP="00FF4900">
      <w:pPr>
        <w:pStyle w:val="ActHead5"/>
      </w:pPr>
      <w:bookmarkStart w:id="126" w:name="_Toc474932617"/>
      <w:r w:rsidRPr="00E73D10">
        <w:rPr>
          <w:rStyle w:val="CharSectno"/>
        </w:rPr>
        <w:t>3</w:t>
      </w:r>
      <w:r w:rsidRPr="00E73D10">
        <w:t xml:space="preserve">  Disclaimer</w:t>
      </w:r>
      <w:bookmarkEnd w:id="126"/>
    </w:p>
    <w:p w:rsidR="00FF4900" w:rsidRPr="00E73D10" w:rsidRDefault="00FF4900" w:rsidP="00FF4900">
      <w:pPr>
        <w:pStyle w:val="subsection"/>
      </w:pPr>
      <w:r w:rsidRPr="00E73D10">
        <w:rPr>
          <w:color w:val="000000"/>
        </w:rPr>
        <w:tab/>
        <w:t>3.1</w:t>
      </w:r>
      <w:r w:rsidRPr="00E73D10">
        <w:rPr>
          <w:color w:val="000000"/>
        </w:rPr>
        <w:tab/>
        <w:t>A statement that:</w:t>
      </w:r>
    </w:p>
    <w:p w:rsidR="00FF4900" w:rsidRPr="00E73D10" w:rsidRDefault="00FF4900" w:rsidP="00FF4900">
      <w:pPr>
        <w:pStyle w:val="paragraph"/>
      </w:pPr>
      <w:r w:rsidRPr="00E73D10">
        <w:tab/>
        <w:t>(a)</w:t>
      </w:r>
      <w:r w:rsidRPr="00E73D10">
        <w:tab/>
        <w:t>the information is given by the retailer; and</w:t>
      </w:r>
    </w:p>
    <w:p w:rsidR="00FF4900" w:rsidRPr="00E73D10" w:rsidRDefault="00FF4900" w:rsidP="00FF4900">
      <w:pPr>
        <w:pStyle w:val="paragraph"/>
      </w:pPr>
      <w:r w:rsidRPr="00E73D10">
        <w:tab/>
        <w:t>(b)</w:t>
      </w:r>
      <w:r w:rsidRPr="00E73D10">
        <w:tab/>
        <w:t>the supplier does not guarantee the accuracy of the information.</w:t>
      </w:r>
    </w:p>
    <w:p w:rsidR="00FF4900" w:rsidRPr="00E73D10" w:rsidRDefault="00FF4900" w:rsidP="00FF4900">
      <w:pPr>
        <w:pStyle w:val="ActHead5"/>
      </w:pPr>
      <w:bookmarkStart w:id="127" w:name="_Toc474932618"/>
      <w:r w:rsidRPr="00E73D10">
        <w:rPr>
          <w:rStyle w:val="CharSectno"/>
        </w:rPr>
        <w:t>4</w:t>
      </w:r>
      <w:r w:rsidRPr="00E73D10">
        <w:t xml:space="preserve">  Receipt</w:t>
      </w:r>
      <w:bookmarkEnd w:id="127"/>
    </w:p>
    <w:p w:rsidR="00FF4900" w:rsidRPr="00E73D10" w:rsidRDefault="00FF4900" w:rsidP="00951132">
      <w:pPr>
        <w:pStyle w:val="subsection"/>
        <w:sectPr w:rsidR="00FF4900" w:rsidRPr="00E73D10" w:rsidSect="00CD71D0">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r w:rsidRPr="00E73D10">
        <w:rPr>
          <w:color w:val="000000"/>
        </w:rPr>
        <w:tab/>
        <w:t>4.1</w:t>
      </w:r>
      <w:r w:rsidRPr="00E73D10">
        <w:rPr>
          <w:color w:val="000000"/>
        </w:rPr>
        <w:tab/>
        <w:t>On the last page of the disclosure document, a form in which the proposed transferee can acknowledge receipt of the disclosure document.</w:t>
      </w:r>
    </w:p>
    <w:p w:rsidR="007B597F" w:rsidRPr="00E73D10" w:rsidRDefault="007B597F" w:rsidP="007B597F">
      <w:pPr>
        <w:pStyle w:val="ActHead6"/>
        <w:pageBreakBefore/>
      </w:pPr>
      <w:bookmarkStart w:id="128" w:name="_Toc474932619"/>
      <w:r w:rsidRPr="00E73D10">
        <w:rPr>
          <w:rStyle w:val="CharAmSchNo"/>
        </w:rPr>
        <w:t>Schedule</w:t>
      </w:r>
      <w:r w:rsidR="00E73D10" w:rsidRPr="00E73D10">
        <w:rPr>
          <w:rStyle w:val="CharAmSchNo"/>
        </w:rPr>
        <w:t> </w:t>
      </w:r>
      <w:r w:rsidRPr="00E73D10">
        <w:rPr>
          <w:rStyle w:val="CharAmSchNo"/>
        </w:rPr>
        <w:t>2</w:t>
      </w:r>
      <w:r w:rsidRPr="00E73D10">
        <w:t>—</w:t>
      </w:r>
      <w:r w:rsidRPr="00E73D10">
        <w:rPr>
          <w:rStyle w:val="CharAmSchText"/>
        </w:rPr>
        <w:t>Repeals</w:t>
      </w:r>
      <w:bookmarkEnd w:id="128"/>
    </w:p>
    <w:p w:rsidR="007B597F" w:rsidRPr="00E73D10" w:rsidRDefault="007B597F" w:rsidP="007B597F">
      <w:pPr>
        <w:pStyle w:val="Header"/>
      </w:pPr>
      <w:r w:rsidRPr="00E73D10">
        <w:rPr>
          <w:rStyle w:val="CharAmPartNo"/>
        </w:rPr>
        <w:t xml:space="preserve"> </w:t>
      </w:r>
      <w:r w:rsidRPr="00E73D10">
        <w:rPr>
          <w:rStyle w:val="CharAmPartText"/>
        </w:rPr>
        <w:t xml:space="preserve"> </w:t>
      </w:r>
    </w:p>
    <w:p w:rsidR="007B597F" w:rsidRPr="00E73D10" w:rsidRDefault="007B597F" w:rsidP="007B597F">
      <w:pPr>
        <w:pStyle w:val="ActHead9"/>
      </w:pPr>
      <w:bookmarkStart w:id="129" w:name="_Toc474932620"/>
      <w:r w:rsidRPr="00E73D10">
        <w:t>Competition and Consumer (Industry Codes—Oilcode) Regulation</w:t>
      </w:r>
      <w:r w:rsidR="00E73D10" w:rsidRPr="00E73D10">
        <w:t> </w:t>
      </w:r>
      <w:r w:rsidRPr="00E73D10">
        <w:t>2006</w:t>
      </w:r>
      <w:bookmarkEnd w:id="129"/>
    </w:p>
    <w:p w:rsidR="007B597F" w:rsidRPr="00E73D10" w:rsidRDefault="007B597F" w:rsidP="007B597F">
      <w:pPr>
        <w:pStyle w:val="ItemHead"/>
      </w:pPr>
      <w:r w:rsidRPr="00E73D10">
        <w:t>1  The whole of the regulation</w:t>
      </w:r>
    </w:p>
    <w:p w:rsidR="00FF4900" w:rsidRPr="00E73D10" w:rsidRDefault="007B597F" w:rsidP="007B597F">
      <w:pPr>
        <w:pStyle w:val="Item"/>
      </w:pPr>
      <w:r w:rsidRPr="00E73D10">
        <w:t>Repeal the regulation.</w:t>
      </w:r>
    </w:p>
    <w:p w:rsidR="00FF4900" w:rsidRPr="00E73D10" w:rsidRDefault="00FF4900">
      <w:pPr>
        <w:sectPr w:rsidR="00FF4900" w:rsidRPr="00E73D10" w:rsidSect="00CD71D0">
          <w:headerReference w:type="even" r:id="rId38"/>
          <w:headerReference w:type="default" r:id="rId39"/>
          <w:footerReference w:type="even" r:id="rId40"/>
          <w:footerReference w:type="default" r:id="rId41"/>
          <w:headerReference w:type="first" r:id="rId42"/>
          <w:footerReference w:type="first" r:id="rId43"/>
          <w:pgSz w:w="11907" w:h="16839" w:code="9"/>
          <w:pgMar w:top="2233" w:right="1797" w:bottom="1440" w:left="1797" w:header="720" w:footer="709" w:gutter="0"/>
          <w:cols w:space="720"/>
          <w:docGrid w:linePitch="299"/>
        </w:sectPr>
      </w:pPr>
    </w:p>
    <w:p w:rsidR="00343A24" w:rsidRPr="00E73D10" w:rsidRDefault="00343A24" w:rsidP="007B597F"/>
    <w:sectPr w:rsidR="00343A24" w:rsidRPr="00E73D10" w:rsidSect="00CD71D0">
      <w:headerReference w:type="even" r:id="rId44"/>
      <w:headerReference w:type="default" r:id="rId45"/>
      <w:footerReference w:type="default" r:id="rId46"/>
      <w:type w:val="continuous"/>
      <w:pgSz w:w="11907" w:h="16839"/>
      <w:pgMar w:top="2233"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900" w:rsidRDefault="00FF4900" w:rsidP="00715914">
      <w:pPr>
        <w:spacing w:line="240" w:lineRule="auto"/>
      </w:pPr>
      <w:r>
        <w:separator/>
      </w:r>
    </w:p>
  </w:endnote>
  <w:endnote w:type="continuationSeparator" w:id="0">
    <w:p w:rsidR="00FF4900" w:rsidRDefault="00FF490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CD71D0" w:rsidRDefault="00FF4900" w:rsidP="00CD71D0">
    <w:pPr>
      <w:pStyle w:val="Footer"/>
      <w:tabs>
        <w:tab w:val="clear" w:pos="4153"/>
        <w:tab w:val="clear" w:pos="8306"/>
        <w:tab w:val="center" w:pos="4150"/>
        <w:tab w:val="right" w:pos="8307"/>
      </w:tabs>
      <w:spacing w:before="120"/>
      <w:rPr>
        <w:i/>
        <w:sz w:val="18"/>
      </w:rPr>
    </w:pPr>
    <w:r w:rsidRPr="00CD71D0">
      <w:rPr>
        <w:i/>
        <w:sz w:val="18"/>
      </w:rPr>
      <w:t xml:space="preserve"> </w:t>
    </w:r>
    <w:r w:rsidR="00CD71D0" w:rsidRPr="00CD71D0">
      <w:rPr>
        <w:i/>
        <w:sz w:val="18"/>
      </w:rPr>
      <w:t>OPC62126 - 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675F1" w:rsidRDefault="00FF4900" w:rsidP="00FF490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F4900" w:rsidTr="00FF4900">
      <w:tc>
        <w:tcPr>
          <w:tcW w:w="947" w:type="pct"/>
        </w:tcPr>
        <w:p w:rsidR="00FF4900" w:rsidRDefault="00FF4900" w:rsidP="00FF4900">
          <w:pPr>
            <w:spacing w:line="0" w:lineRule="atLeast"/>
            <w:rPr>
              <w:sz w:val="18"/>
            </w:rPr>
          </w:pPr>
        </w:p>
      </w:tc>
      <w:tc>
        <w:tcPr>
          <w:tcW w:w="3688" w:type="pct"/>
        </w:tcPr>
        <w:p w:rsidR="00FF4900" w:rsidRDefault="00FF4900" w:rsidP="00FF49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2196">
            <w:rPr>
              <w:i/>
              <w:sz w:val="18"/>
            </w:rPr>
            <w:t>Competition and Consumer (Industry Codes—Oil) Regulations 2017</w:t>
          </w:r>
          <w:r w:rsidRPr="007A1328">
            <w:rPr>
              <w:i/>
              <w:sz w:val="18"/>
            </w:rPr>
            <w:fldChar w:fldCharType="end"/>
          </w:r>
        </w:p>
      </w:tc>
      <w:tc>
        <w:tcPr>
          <w:tcW w:w="365" w:type="pct"/>
        </w:tcPr>
        <w:p w:rsidR="00FF4900" w:rsidRDefault="00FF4900" w:rsidP="00FF49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EA7">
            <w:rPr>
              <w:i/>
              <w:noProof/>
              <w:sz w:val="18"/>
            </w:rPr>
            <w:t>35</w:t>
          </w:r>
          <w:r w:rsidRPr="00ED79B6">
            <w:rPr>
              <w:i/>
              <w:sz w:val="18"/>
            </w:rPr>
            <w:fldChar w:fldCharType="end"/>
          </w:r>
        </w:p>
      </w:tc>
    </w:tr>
  </w:tbl>
  <w:p w:rsidR="00FF4900" w:rsidRPr="00D675F1" w:rsidRDefault="00FF4900" w:rsidP="00FF4900">
    <w:pPr>
      <w:rPr>
        <w:sz w:val="18"/>
      </w:rPr>
    </w:pPr>
  </w:p>
  <w:p w:rsidR="00FF4900" w:rsidRPr="00D675F1" w:rsidRDefault="00CD71D0" w:rsidP="00CD71D0">
    <w:pPr>
      <w:pStyle w:val="Footer"/>
    </w:pPr>
    <w:r w:rsidRPr="00CD71D0">
      <w:rPr>
        <w:i/>
        <w:sz w:val="18"/>
      </w:rPr>
      <w:t>OPC62126 - 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pPr>
      <w:pBdr>
        <w:top w:val="single" w:sz="6" w:space="1" w:color="auto"/>
      </w:pBdr>
      <w:rPr>
        <w:sz w:val="18"/>
      </w:rPr>
    </w:pPr>
  </w:p>
  <w:p w:rsidR="00FF4900" w:rsidRDefault="00FF4900">
    <w:pPr>
      <w:jc w:val="right"/>
      <w:rPr>
        <w:i/>
        <w:sz w:val="18"/>
      </w:rPr>
    </w:pPr>
    <w:r>
      <w:rPr>
        <w:i/>
        <w:sz w:val="18"/>
      </w:rPr>
      <w:fldChar w:fldCharType="begin"/>
    </w:r>
    <w:r>
      <w:rPr>
        <w:i/>
        <w:sz w:val="18"/>
      </w:rPr>
      <w:instrText xml:space="preserve"> STYLEREF ShortT </w:instrText>
    </w:r>
    <w:r>
      <w:rPr>
        <w:i/>
        <w:sz w:val="18"/>
      </w:rPr>
      <w:fldChar w:fldCharType="separate"/>
    </w:r>
    <w:r w:rsidR="00192196">
      <w:rPr>
        <w:i/>
        <w:noProof/>
        <w:sz w:val="18"/>
      </w:rPr>
      <w:t>Competition and Consumer (Industry Codes—Oil)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9219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D6CB2">
      <w:rPr>
        <w:i/>
        <w:noProof/>
        <w:sz w:val="18"/>
      </w:rPr>
      <w:t>60</w:t>
    </w:r>
    <w:r>
      <w:rPr>
        <w:i/>
        <w:sz w:val="18"/>
      </w:rPr>
      <w:fldChar w:fldCharType="end"/>
    </w:r>
  </w:p>
  <w:p w:rsidR="00FF4900" w:rsidRDefault="00FF4900">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CD71D0" w:rsidRDefault="00FF4900" w:rsidP="00FF490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F4900" w:rsidRPr="00CD71D0" w:rsidTr="00FF4900">
      <w:tc>
        <w:tcPr>
          <w:tcW w:w="365" w:type="pct"/>
        </w:tcPr>
        <w:p w:rsidR="00FF4900" w:rsidRPr="00CD71D0" w:rsidRDefault="00FF4900" w:rsidP="00FF4900">
          <w:pPr>
            <w:spacing w:line="0" w:lineRule="atLeast"/>
            <w:rPr>
              <w:rFonts w:cs="Times New Roman"/>
              <w:i/>
              <w:sz w:val="18"/>
            </w:rPr>
          </w:pPr>
          <w:r w:rsidRPr="00CD71D0">
            <w:rPr>
              <w:rFonts w:cs="Times New Roman"/>
              <w:i/>
              <w:sz w:val="18"/>
            </w:rPr>
            <w:fldChar w:fldCharType="begin"/>
          </w:r>
          <w:r w:rsidRPr="00CD71D0">
            <w:rPr>
              <w:rFonts w:cs="Times New Roman"/>
              <w:i/>
              <w:sz w:val="18"/>
            </w:rPr>
            <w:instrText xml:space="preserve"> PAGE </w:instrText>
          </w:r>
          <w:r w:rsidRPr="00CD71D0">
            <w:rPr>
              <w:rFonts w:cs="Times New Roman"/>
              <w:i/>
              <w:sz w:val="18"/>
            </w:rPr>
            <w:fldChar w:fldCharType="separate"/>
          </w:r>
          <w:r w:rsidR="00CC7EA7">
            <w:rPr>
              <w:rFonts w:cs="Times New Roman"/>
              <w:i/>
              <w:noProof/>
              <w:sz w:val="18"/>
            </w:rPr>
            <w:t>58</w:t>
          </w:r>
          <w:r w:rsidRPr="00CD71D0">
            <w:rPr>
              <w:rFonts w:cs="Times New Roman"/>
              <w:i/>
              <w:sz w:val="18"/>
            </w:rPr>
            <w:fldChar w:fldCharType="end"/>
          </w:r>
        </w:p>
      </w:tc>
      <w:tc>
        <w:tcPr>
          <w:tcW w:w="3688" w:type="pct"/>
        </w:tcPr>
        <w:p w:rsidR="00FF4900" w:rsidRPr="00CD71D0" w:rsidRDefault="00FF4900" w:rsidP="00FF4900">
          <w:pPr>
            <w:spacing w:line="0" w:lineRule="atLeast"/>
            <w:jc w:val="center"/>
            <w:rPr>
              <w:rFonts w:cs="Times New Roman"/>
              <w:i/>
              <w:sz w:val="18"/>
            </w:rPr>
          </w:pPr>
          <w:r w:rsidRPr="00CD71D0">
            <w:rPr>
              <w:rFonts w:cs="Times New Roman"/>
              <w:i/>
              <w:sz w:val="18"/>
            </w:rPr>
            <w:fldChar w:fldCharType="begin"/>
          </w:r>
          <w:r w:rsidRPr="00CD71D0">
            <w:rPr>
              <w:rFonts w:cs="Times New Roman"/>
              <w:i/>
              <w:sz w:val="18"/>
            </w:rPr>
            <w:instrText xml:space="preserve"> DOCPROPERTY ShortT </w:instrText>
          </w:r>
          <w:r w:rsidRPr="00CD71D0">
            <w:rPr>
              <w:rFonts w:cs="Times New Roman"/>
              <w:i/>
              <w:sz w:val="18"/>
            </w:rPr>
            <w:fldChar w:fldCharType="separate"/>
          </w:r>
          <w:r w:rsidR="00192196">
            <w:rPr>
              <w:rFonts w:cs="Times New Roman"/>
              <w:i/>
              <w:sz w:val="18"/>
            </w:rPr>
            <w:t>Competition and Consumer (Industry Codes—Oil) Regulations 2017</w:t>
          </w:r>
          <w:r w:rsidRPr="00CD71D0">
            <w:rPr>
              <w:rFonts w:cs="Times New Roman"/>
              <w:i/>
              <w:sz w:val="18"/>
            </w:rPr>
            <w:fldChar w:fldCharType="end"/>
          </w:r>
        </w:p>
      </w:tc>
      <w:tc>
        <w:tcPr>
          <w:tcW w:w="947" w:type="pct"/>
        </w:tcPr>
        <w:p w:rsidR="00FF4900" w:rsidRPr="00CD71D0" w:rsidRDefault="00FF4900" w:rsidP="00FF4900">
          <w:pPr>
            <w:spacing w:line="0" w:lineRule="atLeast"/>
            <w:jc w:val="right"/>
            <w:rPr>
              <w:rFonts w:cs="Times New Roman"/>
              <w:i/>
              <w:sz w:val="18"/>
            </w:rPr>
          </w:pPr>
        </w:p>
      </w:tc>
    </w:tr>
  </w:tbl>
  <w:p w:rsidR="00FF4900" w:rsidRPr="00CD71D0" w:rsidRDefault="00CD71D0" w:rsidP="00CD71D0">
    <w:pPr>
      <w:rPr>
        <w:rFonts w:cs="Times New Roman"/>
        <w:i/>
        <w:sz w:val="18"/>
      </w:rPr>
    </w:pPr>
    <w:r w:rsidRPr="00CD71D0">
      <w:rPr>
        <w:rFonts w:cs="Times New Roman"/>
        <w:i/>
        <w:sz w:val="18"/>
      </w:rPr>
      <w:t>OPC62126 - 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675F1" w:rsidRDefault="00FF4900" w:rsidP="00FF490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F4900" w:rsidTr="00FF4900">
      <w:tc>
        <w:tcPr>
          <w:tcW w:w="947" w:type="pct"/>
        </w:tcPr>
        <w:p w:rsidR="00FF4900" w:rsidRDefault="00FF4900" w:rsidP="00FF4900">
          <w:pPr>
            <w:spacing w:line="0" w:lineRule="atLeast"/>
            <w:rPr>
              <w:sz w:val="18"/>
            </w:rPr>
          </w:pPr>
        </w:p>
      </w:tc>
      <w:tc>
        <w:tcPr>
          <w:tcW w:w="3688" w:type="pct"/>
        </w:tcPr>
        <w:p w:rsidR="00FF4900" w:rsidRDefault="00FF4900" w:rsidP="00FF49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2196">
            <w:rPr>
              <w:i/>
              <w:sz w:val="18"/>
            </w:rPr>
            <w:t>Competition and Consumer (Industry Codes—Oil) Regulations 2017</w:t>
          </w:r>
          <w:r w:rsidRPr="007A1328">
            <w:rPr>
              <w:i/>
              <w:sz w:val="18"/>
            </w:rPr>
            <w:fldChar w:fldCharType="end"/>
          </w:r>
        </w:p>
      </w:tc>
      <w:tc>
        <w:tcPr>
          <w:tcW w:w="365" w:type="pct"/>
        </w:tcPr>
        <w:p w:rsidR="00FF4900" w:rsidRDefault="00FF4900" w:rsidP="00FF49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7EA7">
            <w:rPr>
              <w:i/>
              <w:noProof/>
              <w:sz w:val="18"/>
            </w:rPr>
            <w:t>59</w:t>
          </w:r>
          <w:r w:rsidRPr="00ED79B6">
            <w:rPr>
              <w:i/>
              <w:sz w:val="18"/>
            </w:rPr>
            <w:fldChar w:fldCharType="end"/>
          </w:r>
        </w:p>
      </w:tc>
    </w:tr>
  </w:tbl>
  <w:p w:rsidR="00FF4900" w:rsidRPr="00D675F1" w:rsidRDefault="00FF4900" w:rsidP="00FF4900">
    <w:pPr>
      <w:rPr>
        <w:sz w:val="18"/>
      </w:rPr>
    </w:pPr>
  </w:p>
  <w:p w:rsidR="00FF4900" w:rsidRPr="00D675F1" w:rsidRDefault="00CD71D0" w:rsidP="00CD71D0">
    <w:pPr>
      <w:pStyle w:val="Footer"/>
    </w:pPr>
    <w:r w:rsidRPr="00CD71D0">
      <w:rPr>
        <w:i/>
        <w:sz w:val="18"/>
      </w:rPr>
      <w:t>OPC62126 - 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pPr>
      <w:pBdr>
        <w:top w:val="single" w:sz="6" w:space="1" w:color="auto"/>
      </w:pBdr>
      <w:rPr>
        <w:sz w:val="18"/>
      </w:rPr>
    </w:pPr>
  </w:p>
  <w:p w:rsidR="00FF4900" w:rsidRDefault="00FF4900">
    <w:pPr>
      <w:jc w:val="right"/>
      <w:rPr>
        <w:i/>
        <w:sz w:val="18"/>
      </w:rPr>
    </w:pPr>
    <w:r>
      <w:rPr>
        <w:i/>
        <w:sz w:val="18"/>
      </w:rPr>
      <w:fldChar w:fldCharType="begin"/>
    </w:r>
    <w:r>
      <w:rPr>
        <w:i/>
        <w:sz w:val="18"/>
      </w:rPr>
      <w:instrText xml:space="preserve"> STYLEREF ShortT </w:instrText>
    </w:r>
    <w:r>
      <w:rPr>
        <w:i/>
        <w:sz w:val="18"/>
      </w:rPr>
      <w:fldChar w:fldCharType="separate"/>
    </w:r>
    <w:r w:rsidR="00192196">
      <w:rPr>
        <w:i/>
        <w:noProof/>
        <w:sz w:val="18"/>
      </w:rPr>
      <w:t>Competition and Consumer (Industry Codes—Oil)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9219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D6CB2">
      <w:rPr>
        <w:i/>
        <w:noProof/>
        <w:sz w:val="18"/>
      </w:rPr>
      <w:t>60</w:t>
    </w:r>
    <w:r>
      <w:rPr>
        <w:i/>
        <w:sz w:val="18"/>
      </w:rPr>
      <w:fldChar w:fldCharType="end"/>
    </w:r>
  </w:p>
  <w:p w:rsidR="00FF4900" w:rsidRDefault="00FF4900">
    <w:pPr>
      <w:rPr>
        <w:i/>
        <w:sz w:val="18"/>
      </w:rPr>
    </w:pPr>
    <w:r>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CD71D0" w:rsidRDefault="00FF4900" w:rsidP="00FF490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F4900" w:rsidRPr="00CD71D0" w:rsidTr="00FF4900">
      <w:tc>
        <w:tcPr>
          <w:tcW w:w="365" w:type="pct"/>
        </w:tcPr>
        <w:p w:rsidR="00FF4900" w:rsidRPr="00CD71D0" w:rsidRDefault="00FF4900" w:rsidP="00FF4900">
          <w:pPr>
            <w:spacing w:line="0" w:lineRule="atLeast"/>
            <w:rPr>
              <w:rFonts w:cs="Times New Roman"/>
              <w:i/>
              <w:sz w:val="18"/>
            </w:rPr>
          </w:pPr>
          <w:r w:rsidRPr="00CD71D0">
            <w:rPr>
              <w:rFonts w:cs="Times New Roman"/>
              <w:i/>
              <w:sz w:val="18"/>
            </w:rPr>
            <w:fldChar w:fldCharType="begin"/>
          </w:r>
          <w:r w:rsidRPr="00CD71D0">
            <w:rPr>
              <w:rFonts w:cs="Times New Roman"/>
              <w:i/>
              <w:sz w:val="18"/>
            </w:rPr>
            <w:instrText xml:space="preserve"> PAGE </w:instrText>
          </w:r>
          <w:r w:rsidRPr="00CD71D0">
            <w:rPr>
              <w:rFonts w:cs="Times New Roman"/>
              <w:i/>
              <w:sz w:val="18"/>
            </w:rPr>
            <w:fldChar w:fldCharType="separate"/>
          </w:r>
          <w:r w:rsidR="00CC7EA7">
            <w:rPr>
              <w:rFonts w:cs="Times New Roman"/>
              <w:i/>
              <w:noProof/>
              <w:sz w:val="18"/>
            </w:rPr>
            <w:t>60</w:t>
          </w:r>
          <w:r w:rsidRPr="00CD71D0">
            <w:rPr>
              <w:rFonts w:cs="Times New Roman"/>
              <w:i/>
              <w:sz w:val="18"/>
            </w:rPr>
            <w:fldChar w:fldCharType="end"/>
          </w:r>
        </w:p>
      </w:tc>
      <w:tc>
        <w:tcPr>
          <w:tcW w:w="3688" w:type="pct"/>
        </w:tcPr>
        <w:p w:rsidR="00FF4900" w:rsidRPr="00CD71D0" w:rsidRDefault="00FF4900" w:rsidP="00FF4900">
          <w:pPr>
            <w:spacing w:line="0" w:lineRule="atLeast"/>
            <w:jc w:val="center"/>
            <w:rPr>
              <w:rFonts w:cs="Times New Roman"/>
              <w:i/>
              <w:sz w:val="18"/>
            </w:rPr>
          </w:pPr>
          <w:r w:rsidRPr="00CD71D0">
            <w:rPr>
              <w:rFonts w:cs="Times New Roman"/>
              <w:i/>
              <w:sz w:val="18"/>
            </w:rPr>
            <w:fldChar w:fldCharType="begin"/>
          </w:r>
          <w:r w:rsidRPr="00CD71D0">
            <w:rPr>
              <w:rFonts w:cs="Times New Roman"/>
              <w:i/>
              <w:sz w:val="18"/>
            </w:rPr>
            <w:instrText xml:space="preserve"> DOCPROPERTY ShortT </w:instrText>
          </w:r>
          <w:r w:rsidRPr="00CD71D0">
            <w:rPr>
              <w:rFonts w:cs="Times New Roman"/>
              <w:i/>
              <w:sz w:val="18"/>
            </w:rPr>
            <w:fldChar w:fldCharType="separate"/>
          </w:r>
          <w:r w:rsidR="00192196">
            <w:rPr>
              <w:rFonts w:cs="Times New Roman"/>
              <w:i/>
              <w:sz w:val="18"/>
            </w:rPr>
            <w:t>Competition and Consumer (Industry Codes—Oil) Regulations 2017</w:t>
          </w:r>
          <w:r w:rsidRPr="00CD71D0">
            <w:rPr>
              <w:rFonts w:cs="Times New Roman"/>
              <w:i/>
              <w:sz w:val="18"/>
            </w:rPr>
            <w:fldChar w:fldCharType="end"/>
          </w:r>
        </w:p>
      </w:tc>
      <w:tc>
        <w:tcPr>
          <w:tcW w:w="947" w:type="pct"/>
        </w:tcPr>
        <w:p w:rsidR="00FF4900" w:rsidRPr="00CD71D0" w:rsidRDefault="00FF4900" w:rsidP="00FF4900">
          <w:pPr>
            <w:spacing w:line="0" w:lineRule="atLeast"/>
            <w:jc w:val="right"/>
            <w:rPr>
              <w:rFonts w:cs="Times New Roman"/>
              <w:i/>
              <w:sz w:val="18"/>
            </w:rPr>
          </w:pPr>
        </w:p>
      </w:tc>
    </w:tr>
  </w:tbl>
  <w:p w:rsidR="00FF4900" w:rsidRPr="00CD71D0" w:rsidRDefault="00CD71D0" w:rsidP="00CD71D0">
    <w:pPr>
      <w:rPr>
        <w:rFonts w:cs="Times New Roman"/>
        <w:i/>
        <w:sz w:val="18"/>
      </w:rPr>
    </w:pPr>
    <w:r w:rsidRPr="00CD71D0">
      <w:rPr>
        <w:rFonts w:cs="Times New Roman"/>
        <w:i/>
        <w:sz w:val="18"/>
      </w:rPr>
      <w:t>OPC62126 - EOPC62126 - 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90ABA" w:rsidRDefault="00FF4900" w:rsidP="00FF490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7"/>
      <w:gridCol w:w="6262"/>
      <w:gridCol w:w="660"/>
    </w:tblGrid>
    <w:tr w:rsidR="00FF4900" w:rsidTr="00FF4900">
      <w:tc>
        <w:tcPr>
          <w:tcW w:w="942" w:type="pct"/>
        </w:tcPr>
        <w:p w:rsidR="00FF4900" w:rsidRDefault="00FF4900" w:rsidP="00FF4900">
          <w:pPr>
            <w:spacing w:line="0" w:lineRule="atLeast"/>
            <w:rPr>
              <w:sz w:val="18"/>
            </w:rPr>
          </w:pPr>
        </w:p>
      </w:tc>
      <w:tc>
        <w:tcPr>
          <w:tcW w:w="3671" w:type="pct"/>
        </w:tcPr>
        <w:p w:rsidR="00FF4900" w:rsidRDefault="00FF4900" w:rsidP="00FF49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2196">
            <w:rPr>
              <w:i/>
              <w:sz w:val="18"/>
            </w:rPr>
            <w:t>Competition and Consumer (Industry Codes—Oil) Regulations 2017</w:t>
          </w:r>
          <w:r w:rsidRPr="007A1328">
            <w:rPr>
              <w:i/>
              <w:sz w:val="18"/>
            </w:rPr>
            <w:fldChar w:fldCharType="end"/>
          </w:r>
        </w:p>
      </w:tc>
      <w:tc>
        <w:tcPr>
          <w:tcW w:w="387" w:type="pct"/>
        </w:tcPr>
        <w:p w:rsidR="00FF4900" w:rsidRDefault="00FF4900" w:rsidP="00FF49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6CB2">
            <w:rPr>
              <w:i/>
              <w:noProof/>
              <w:sz w:val="18"/>
            </w:rPr>
            <w:t>60</w:t>
          </w:r>
          <w:r w:rsidRPr="00ED79B6">
            <w:rPr>
              <w:i/>
              <w:sz w:val="18"/>
            </w:rPr>
            <w:fldChar w:fldCharType="end"/>
          </w:r>
        </w:p>
      </w:tc>
    </w:tr>
  </w:tbl>
  <w:p w:rsidR="00FF4900" w:rsidRPr="00D90ABA" w:rsidRDefault="00CD71D0" w:rsidP="00CD71D0">
    <w:pPr>
      <w:rPr>
        <w:i/>
        <w:sz w:val="18"/>
      </w:rPr>
    </w:pPr>
    <w:r w:rsidRPr="00CD71D0">
      <w:rPr>
        <w:rFonts w:cs="Times New Roman"/>
        <w:i/>
        <w:sz w:val="18"/>
      </w:rPr>
      <w:t>OPC62126 - 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rsidP="00FF4900">
    <w:pPr>
      <w:pBdr>
        <w:top w:val="single" w:sz="6" w:space="1" w:color="auto"/>
      </w:pBdr>
      <w:rPr>
        <w:sz w:val="18"/>
      </w:rPr>
    </w:pPr>
  </w:p>
  <w:p w:rsidR="00FF4900" w:rsidRDefault="00FF4900" w:rsidP="00FF4900">
    <w:pPr>
      <w:jc w:val="right"/>
      <w:rPr>
        <w:i/>
        <w:sz w:val="18"/>
      </w:rPr>
    </w:pPr>
    <w:r>
      <w:rPr>
        <w:i/>
        <w:sz w:val="18"/>
      </w:rPr>
      <w:fldChar w:fldCharType="begin"/>
    </w:r>
    <w:r>
      <w:rPr>
        <w:i/>
        <w:sz w:val="18"/>
      </w:rPr>
      <w:instrText xml:space="preserve"> STYLEREF ShortT </w:instrText>
    </w:r>
    <w:r>
      <w:rPr>
        <w:i/>
        <w:sz w:val="18"/>
      </w:rPr>
      <w:fldChar w:fldCharType="separate"/>
    </w:r>
    <w:r w:rsidR="00192196">
      <w:rPr>
        <w:i/>
        <w:noProof/>
        <w:sz w:val="18"/>
      </w:rPr>
      <w:t>Competition and Consumer (Industry Codes—Oil) Regulations 2017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92196">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9D6CB2">
      <w:rPr>
        <w:i/>
        <w:noProof/>
        <w:sz w:val="18"/>
      </w:rPr>
      <w:t>60</w:t>
    </w:r>
    <w:r>
      <w:rPr>
        <w:i/>
        <w:sz w:val="18"/>
      </w:rPr>
      <w:fldChar w:fldCharType="end"/>
    </w:r>
  </w:p>
  <w:p w:rsidR="00FF4900" w:rsidRDefault="00FF4900" w:rsidP="00FF4900">
    <w:pPr>
      <w:rPr>
        <w:i/>
        <w:sz w:val="18"/>
      </w:rPr>
    </w:pPr>
    <w:r>
      <w:rPr>
        <w:i/>
        <w:sz w:val="18"/>
      </w:rPr>
      <w:t xml:space="preserve"> </w:t>
    </w:r>
  </w:p>
  <w:p w:rsidR="00FF4900" w:rsidRPr="00FF4900" w:rsidRDefault="00FF4900" w:rsidP="00FF4900">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90ABA" w:rsidRDefault="00FF4900" w:rsidP="00FF490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6262"/>
      <w:gridCol w:w="658"/>
    </w:tblGrid>
    <w:tr w:rsidR="00FF4900" w:rsidTr="00FF4900">
      <w:tc>
        <w:tcPr>
          <w:tcW w:w="943" w:type="pct"/>
        </w:tcPr>
        <w:p w:rsidR="00FF4900" w:rsidRDefault="00FF4900" w:rsidP="002D1AA8">
          <w:pPr>
            <w:spacing w:line="0" w:lineRule="atLeast"/>
            <w:rPr>
              <w:sz w:val="18"/>
            </w:rPr>
          </w:pPr>
        </w:p>
      </w:tc>
      <w:tc>
        <w:tcPr>
          <w:tcW w:w="3671" w:type="pct"/>
        </w:tcPr>
        <w:p w:rsidR="00FF4900" w:rsidRDefault="00FF4900" w:rsidP="002D1AA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2196">
            <w:rPr>
              <w:i/>
              <w:sz w:val="18"/>
            </w:rPr>
            <w:t>Competition and Consumer (Industry Codes—Oil) Regulations 2017</w:t>
          </w:r>
          <w:r w:rsidRPr="007A1328">
            <w:rPr>
              <w:i/>
              <w:sz w:val="18"/>
            </w:rPr>
            <w:fldChar w:fldCharType="end"/>
          </w:r>
        </w:p>
      </w:tc>
      <w:tc>
        <w:tcPr>
          <w:tcW w:w="386" w:type="pct"/>
        </w:tcPr>
        <w:p w:rsidR="00FF4900" w:rsidRDefault="00FF4900" w:rsidP="002D1AA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6CB2">
            <w:rPr>
              <w:i/>
              <w:noProof/>
              <w:sz w:val="18"/>
            </w:rPr>
            <w:t>60</w:t>
          </w:r>
          <w:r w:rsidRPr="00ED79B6">
            <w:rPr>
              <w:i/>
              <w:sz w:val="18"/>
            </w:rPr>
            <w:fldChar w:fldCharType="end"/>
          </w:r>
        </w:p>
      </w:tc>
    </w:tr>
  </w:tbl>
  <w:p w:rsidR="00FF4900" w:rsidRPr="00D90ABA" w:rsidRDefault="00CD71D0" w:rsidP="00CD71D0">
    <w:pPr>
      <w:rPr>
        <w:i/>
        <w:sz w:val="18"/>
      </w:rPr>
    </w:pPr>
    <w:r w:rsidRPr="00CD71D0">
      <w:rPr>
        <w:rFonts w:cs="Times New Roman"/>
        <w:i/>
        <w:sz w:val="18"/>
      </w:rPr>
      <w:t>OPC62126 - 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rsidP="00FF4900">
    <w:pPr>
      <w:pStyle w:val="Footer"/>
      <w:spacing w:before="120"/>
    </w:pPr>
  </w:p>
  <w:p w:rsidR="00FF4900" w:rsidRPr="00E44C17" w:rsidRDefault="00CD71D0" w:rsidP="00CD71D0">
    <w:pPr>
      <w:pStyle w:val="Footer"/>
    </w:pPr>
    <w:r w:rsidRPr="00CD71D0">
      <w:rPr>
        <w:i/>
        <w:sz w:val="18"/>
      </w:rPr>
      <w:t>OPC62126 - 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ED79B6" w:rsidRDefault="00FF490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CD71D0" w:rsidRDefault="00FF4900" w:rsidP="00FF490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F4900" w:rsidRPr="00CD71D0" w:rsidTr="00FF4900">
      <w:tc>
        <w:tcPr>
          <w:tcW w:w="365" w:type="pct"/>
        </w:tcPr>
        <w:p w:rsidR="00FF4900" w:rsidRPr="00CD71D0" w:rsidRDefault="00FF4900" w:rsidP="005F21EE">
          <w:pPr>
            <w:spacing w:line="0" w:lineRule="atLeast"/>
            <w:rPr>
              <w:rFonts w:cs="Times New Roman"/>
              <w:i/>
              <w:sz w:val="18"/>
            </w:rPr>
          </w:pPr>
          <w:r w:rsidRPr="00CD71D0">
            <w:rPr>
              <w:rFonts w:cs="Times New Roman"/>
              <w:i/>
              <w:sz w:val="18"/>
            </w:rPr>
            <w:fldChar w:fldCharType="begin"/>
          </w:r>
          <w:r w:rsidRPr="00CD71D0">
            <w:rPr>
              <w:rFonts w:cs="Times New Roman"/>
              <w:i/>
              <w:sz w:val="18"/>
            </w:rPr>
            <w:instrText xml:space="preserve"> PAGE </w:instrText>
          </w:r>
          <w:r w:rsidRPr="00CD71D0">
            <w:rPr>
              <w:rFonts w:cs="Times New Roman"/>
              <w:i/>
              <w:sz w:val="18"/>
            </w:rPr>
            <w:fldChar w:fldCharType="separate"/>
          </w:r>
          <w:r w:rsidR="00CC7EA7">
            <w:rPr>
              <w:rFonts w:cs="Times New Roman"/>
              <w:i/>
              <w:noProof/>
              <w:sz w:val="18"/>
            </w:rPr>
            <w:t>ii</w:t>
          </w:r>
          <w:r w:rsidRPr="00CD71D0">
            <w:rPr>
              <w:rFonts w:cs="Times New Roman"/>
              <w:i/>
              <w:sz w:val="18"/>
            </w:rPr>
            <w:fldChar w:fldCharType="end"/>
          </w:r>
        </w:p>
      </w:tc>
      <w:tc>
        <w:tcPr>
          <w:tcW w:w="3688" w:type="pct"/>
        </w:tcPr>
        <w:p w:rsidR="00FF4900" w:rsidRPr="00CD71D0" w:rsidRDefault="00FF4900" w:rsidP="005F21EE">
          <w:pPr>
            <w:spacing w:line="0" w:lineRule="atLeast"/>
            <w:jc w:val="center"/>
            <w:rPr>
              <w:rFonts w:cs="Times New Roman"/>
              <w:i/>
              <w:sz w:val="18"/>
            </w:rPr>
          </w:pPr>
          <w:r w:rsidRPr="00CD71D0">
            <w:rPr>
              <w:rFonts w:cs="Times New Roman"/>
              <w:i/>
              <w:sz w:val="18"/>
            </w:rPr>
            <w:fldChar w:fldCharType="begin"/>
          </w:r>
          <w:r w:rsidRPr="00CD71D0">
            <w:rPr>
              <w:rFonts w:cs="Times New Roman"/>
              <w:i/>
              <w:sz w:val="18"/>
            </w:rPr>
            <w:instrText xml:space="preserve"> DOCPROPERTY ShortT </w:instrText>
          </w:r>
          <w:r w:rsidRPr="00CD71D0">
            <w:rPr>
              <w:rFonts w:cs="Times New Roman"/>
              <w:i/>
              <w:sz w:val="18"/>
            </w:rPr>
            <w:fldChar w:fldCharType="separate"/>
          </w:r>
          <w:r w:rsidR="00192196">
            <w:rPr>
              <w:rFonts w:cs="Times New Roman"/>
              <w:i/>
              <w:sz w:val="18"/>
            </w:rPr>
            <w:t>Competition and Consumer (Industry Codes—Oil) Regulations 2017</w:t>
          </w:r>
          <w:r w:rsidRPr="00CD71D0">
            <w:rPr>
              <w:rFonts w:cs="Times New Roman"/>
              <w:i/>
              <w:sz w:val="18"/>
            </w:rPr>
            <w:fldChar w:fldCharType="end"/>
          </w:r>
        </w:p>
      </w:tc>
      <w:tc>
        <w:tcPr>
          <w:tcW w:w="947" w:type="pct"/>
        </w:tcPr>
        <w:p w:rsidR="00FF4900" w:rsidRPr="00CD71D0" w:rsidRDefault="00FF4900" w:rsidP="005F21EE">
          <w:pPr>
            <w:spacing w:line="0" w:lineRule="atLeast"/>
            <w:jc w:val="right"/>
            <w:rPr>
              <w:rFonts w:cs="Times New Roman"/>
              <w:i/>
              <w:sz w:val="18"/>
            </w:rPr>
          </w:pPr>
        </w:p>
      </w:tc>
    </w:tr>
  </w:tbl>
  <w:p w:rsidR="00FF4900" w:rsidRPr="00CD71D0" w:rsidRDefault="00CD71D0" w:rsidP="00CD71D0">
    <w:pPr>
      <w:rPr>
        <w:rFonts w:cs="Times New Roman"/>
        <w:i/>
        <w:sz w:val="18"/>
      </w:rPr>
    </w:pPr>
    <w:r w:rsidRPr="00CD71D0">
      <w:rPr>
        <w:rFonts w:cs="Times New Roman"/>
        <w:i/>
        <w:sz w:val="18"/>
      </w:rPr>
      <w:t>OPC62126 - 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2B0EA5" w:rsidRDefault="00FF4900" w:rsidP="00FF490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F4900" w:rsidTr="00FF4900">
      <w:tc>
        <w:tcPr>
          <w:tcW w:w="947" w:type="pct"/>
        </w:tcPr>
        <w:p w:rsidR="00FF4900" w:rsidRDefault="00FF4900" w:rsidP="005F21EE">
          <w:pPr>
            <w:spacing w:line="0" w:lineRule="atLeast"/>
            <w:rPr>
              <w:sz w:val="18"/>
            </w:rPr>
          </w:pPr>
        </w:p>
      </w:tc>
      <w:tc>
        <w:tcPr>
          <w:tcW w:w="3688" w:type="pct"/>
        </w:tcPr>
        <w:p w:rsidR="00FF4900" w:rsidRDefault="00FF4900" w:rsidP="005F21E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2196">
            <w:rPr>
              <w:i/>
              <w:sz w:val="18"/>
            </w:rPr>
            <w:t>Competition and Consumer (Industry Codes—Oil) Regulations 2017</w:t>
          </w:r>
          <w:r w:rsidRPr="007A1328">
            <w:rPr>
              <w:i/>
              <w:sz w:val="18"/>
            </w:rPr>
            <w:fldChar w:fldCharType="end"/>
          </w:r>
        </w:p>
      </w:tc>
      <w:tc>
        <w:tcPr>
          <w:tcW w:w="365" w:type="pct"/>
        </w:tcPr>
        <w:p w:rsidR="00FF4900" w:rsidRDefault="00FF4900" w:rsidP="005F21E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514A">
            <w:rPr>
              <w:i/>
              <w:noProof/>
              <w:sz w:val="18"/>
            </w:rPr>
            <w:t>iii</w:t>
          </w:r>
          <w:r w:rsidRPr="00ED79B6">
            <w:rPr>
              <w:i/>
              <w:sz w:val="18"/>
            </w:rPr>
            <w:fldChar w:fldCharType="end"/>
          </w:r>
        </w:p>
      </w:tc>
    </w:tr>
  </w:tbl>
  <w:p w:rsidR="00FF4900" w:rsidRPr="00ED79B6" w:rsidRDefault="00CD71D0" w:rsidP="00CD71D0">
    <w:pPr>
      <w:rPr>
        <w:i/>
        <w:sz w:val="18"/>
      </w:rPr>
    </w:pPr>
    <w:r w:rsidRPr="00CD71D0">
      <w:rPr>
        <w:rFonts w:cs="Times New Roman"/>
        <w:i/>
        <w:sz w:val="18"/>
      </w:rPr>
      <w:t>OPC62126 - 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CD71D0" w:rsidRDefault="00FF4900" w:rsidP="00FF490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F4900" w:rsidRPr="00CD71D0" w:rsidTr="00FF4900">
      <w:tc>
        <w:tcPr>
          <w:tcW w:w="365" w:type="pct"/>
        </w:tcPr>
        <w:p w:rsidR="00FF4900" w:rsidRPr="00CD71D0" w:rsidRDefault="00FF4900" w:rsidP="00FF4900">
          <w:pPr>
            <w:spacing w:line="0" w:lineRule="atLeast"/>
            <w:rPr>
              <w:rFonts w:cs="Times New Roman"/>
              <w:i/>
              <w:sz w:val="18"/>
            </w:rPr>
          </w:pPr>
          <w:r w:rsidRPr="00CD71D0">
            <w:rPr>
              <w:rFonts w:cs="Times New Roman"/>
              <w:i/>
              <w:sz w:val="18"/>
            </w:rPr>
            <w:fldChar w:fldCharType="begin"/>
          </w:r>
          <w:r w:rsidRPr="00CD71D0">
            <w:rPr>
              <w:rFonts w:cs="Times New Roman"/>
              <w:i/>
              <w:sz w:val="18"/>
            </w:rPr>
            <w:instrText xml:space="preserve"> PAGE </w:instrText>
          </w:r>
          <w:r w:rsidRPr="00CD71D0">
            <w:rPr>
              <w:rFonts w:cs="Times New Roman"/>
              <w:i/>
              <w:sz w:val="18"/>
            </w:rPr>
            <w:fldChar w:fldCharType="separate"/>
          </w:r>
          <w:r w:rsidR="00CC7EA7">
            <w:rPr>
              <w:rFonts w:cs="Times New Roman"/>
              <w:i/>
              <w:noProof/>
              <w:sz w:val="18"/>
            </w:rPr>
            <w:t>2</w:t>
          </w:r>
          <w:r w:rsidRPr="00CD71D0">
            <w:rPr>
              <w:rFonts w:cs="Times New Roman"/>
              <w:i/>
              <w:sz w:val="18"/>
            </w:rPr>
            <w:fldChar w:fldCharType="end"/>
          </w:r>
        </w:p>
      </w:tc>
      <w:tc>
        <w:tcPr>
          <w:tcW w:w="3688" w:type="pct"/>
        </w:tcPr>
        <w:p w:rsidR="00FF4900" w:rsidRPr="00CD71D0" w:rsidRDefault="00FF4900" w:rsidP="00FF4900">
          <w:pPr>
            <w:spacing w:line="0" w:lineRule="atLeast"/>
            <w:jc w:val="center"/>
            <w:rPr>
              <w:rFonts w:cs="Times New Roman"/>
              <w:i/>
              <w:sz w:val="18"/>
            </w:rPr>
          </w:pPr>
          <w:r w:rsidRPr="00CD71D0">
            <w:rPr>
              <w:rFonts w:cs="Times New Roman"/>
              <w:i/>
              <w:sz w:val="18"/>
            </w:rPr>
            <w:fldChar w:fldCharType="begin"/>
          </w:r>
          <w:r w:rsidRPr="00CD71D0">
            <w:rPr>
              <w:rFonts w:cs="Times New Roman"/>
              <w:i/>
              <w:sz w:val="18"/>
            </w:rPr>
            <w:instrText xml:space="preserve"> DOCPROPERTY ShortT </w:instrText>
          </w:r>
          <w:r w:rsidRPr="00CD71D0">
            <w:rPr>
              <w:rFonts w:cs="Times New Roman"/>
              <w:i/>
              <w:sz w:val="18"/>
            </w:rPr>
            <w:fldChar w:fldCharType="separate"/>
          </w:r>
          <w:r w:rsidR="00192196">
            <w:rPr>
              <w:rFonts w:cs="Times New Roman"/>
              <w:i/>
              <w:sz w:val="18"/>
            </w:rPr>
            <w:t>Competition and Consumer (Industry Codes—Oil) Regulations 2017</w:t>
          </w:r>
          <w:r w:rsidRPr="00CD71D0">
            <w:rPr>
              <w:rFonts w:cs="Times New Roman"/>
              <w:i/>
              <w:sz w:val="18"/>
            </w:rPr>
            <w:fldChar w:fldCharType="end"/>
          </w:r>
        </w:p>
      </w:tc>
      <w:tc>
        <w:tcPr>
          <w:tcW w:w="947" w:type="pct"/>
        </w:tcPr>
        <w:p w:rsidR="00FF4900" w:rsidRPr="00CD71D0" w:rsidRDefault="00FF4900" w:rsidP="00FF4900">
          <w:pPr>
            <w:spacing w:line="0" w:lineRule="atLeast"/>
            <w:jc w:val="right"/>
            <w:rPr>
              <w:rFonts w:cs="Times New Roman"/>
              <w:i/>
              <w:sz w:val="18"/>
            </w:rPr>
          </w:pPr>
        </w:p>
      </w:tc>
    </w:tr>
  </w:tbl>
  <w:p w:rsidR="00FF4900" w:rsidRPr="00CD71D0" w:rsidRDefault="00FF4900" w:rsidP="00FF4900">
    <w:pPr>
      <w:rPr>
        <w:rFonts w:cs="Times New Roman"/>
        <w:i/>
        <w:sz w:val="18"/>
      </w:rPr>
    </w:pPr>
  </w:p>
  <w:p w:rsidR="00FF4900" w:rsidRPr="00CD71D0" w:rsidRDefault="00CD71D0" w:rsidP="00CD71D0">
    <w:pPr>
      <w:pStyle w:val="Footer"/>
      <w:rPr>
        <w:i/>
        <w:sz w:val="18"/>
      </w:rPr>
    </w:pPr>
    <w:r w:rsidRPr="00CD71D0">
      <w:rPr>
        <w:i/>
        <w:sz w:val="18"/>
      </w:rPr>
      <w:t>OPC62126 - 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90ABA" w:rsidRDefault="00FF4900" w:rsidP="00FF490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6262"/>
      <w:gridCol w:w="658"/>
    </w:tblGrid>
    <w:tr w:rsidR="00FF4900" w:rsidTr="00FF4900">
      <w:tc>
        <w:tcPr>
          <w:tcW w:w="943" w:type="pct"/>
        </w:tcPr>
        <w:p w:rsidR="00FF4900" w:rsidRDefault="00FF4900" w:rsidP="00FF4900">
          <w:pPr>
            <w:spacing w:line="0" w:lineRule="atLeast"/>
            <w:rPr>
              <w:sz w:val="18"/>
            </w:rPr>
          </w:pPr>
        </w:p>
      </w:tc>
      <w:tc>
        <w:tcPr>
          <w:tcW w:w="3671" w:type="pct"/>
        </w:tcPr>
        <w:p w:rsidR="00FF4900" w:rsidRDefault="00FF4900" w:rsidP="00FF49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2196">
            <w:rPr>
              <w:i/>
              <w:sz w:val="18"/>
            </w:rPr>
            <w:t>Competition and Consumer (Industry Codes—Oil) Regulations 2017</w:t>
          </w:r>
          <w:r w:rsidRPr="007A1328">
            <w:rPr>
              <w:i/>
              <w:sz w:val="18"/>
            </w:rPr>
            <w:fldChar w:fldCharType="end"/>
          </w:r>
        </w:p>
      </w:tc>
      <w:tc>
        <w:tcPr>
          <w:tcW w:w="386" w:type="pct"/>
        </w:tcPr>
        <w:p w:rsidR="00FF4900" w:rsidRDefault="00FF4900" w:rsidP="00FF49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7514A">
            <w:rPr>
              <w:i/>
              <w:noProof/>
              <w:sz w:val="18"/>
            </w:rPr>
            <w:t>1</w:t>
          </w:r>
          <w:r w:rsidRPr="00ED79B6">
            <w:rPr>
              <w:i/>
              <w:sz w:val="18"/>
            </w:rPr>
            <w:fldChar w:fldCharType="end"/>
          </w:r>
        </w:p>
      </w:tc>
    </w:tr>
  </w:tbl>
  <w:p w:rsidR="00FF4900" w:rsidRPr="00D90ABA" w:rsidRDefault="00FF4900" w:rsidP="00FF4900">
    <w:pPr>
      <w:rPr>
        <w:i/>
        <w:sz w:val="18"/>
      </w:rPr>
    </w:pPr>
  </w:p>
  <w:p w:rsidR="00FF4900" w:rsidRPr="00FF4900" w:rsidRDefault="00CD71D0" w:rsidP="00CD71D0">
    <w:pPr>
      <w:pStyle w:val="Footer"/>
    </w:pPr>
    <w:r w:rsidRPr="00CD71D0">
      <w:rPr>
        <w:i/>
        <w:sz w:val="18"/>
      </w:rPr>
      <w:t>OPC62126 - 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2B0EA5" w:rsidRDefault="00FF4900" w:rsidP="00FF4900">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FF4900" w:rsidTr="00FF4900">
      <w:tc>
        <w:tcPr>
          <w:tcW w:w="947" w:type="pct"/>
        </w:tcPr>
        <w:p w:rsidR="00FF4900" w:rsidRDefault="00FF4900" w:rsidP="00FF4900">
          <w:pPr>
            <w:spacing w:line="0" w:lineRule="atLeast"/>
            <w:rPr>
              <w:sz w:val="18"/>
            </w:rPr>
          </w:pPr>
        </w:p>
      </w:tc>
      <w:tc>
        <w:tcPr>
          <w:tcW w:w="3688" w:type="pct"/>
        </w:tcPr>
        <w:p w:rsidR="00FF4900" w:rsidRDefault="00FF4900" w:rsidP="00FF4900">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92196">
            <w:rPr>
              <w:i/>
              <w:sz w:val="18"/>
            </w:rPr>
            <w:t>Competition and Consumer (Industry Codes—Oil) Regulations 2017</w:t>
          </w:r>
          <w:r w:rsidRPr="007A1328">
            <w:rPr>
              <w:i/>
              <w:sz w:val="18"/>
            </w:rPr>
            <w:fldChar w:fldCharType="end"/>
          </w:r>
        </w:p>
      </w:tc>
      <w:tc>
        <w:tcPr>
          <w:tcW w:w="365" w:type="pct"/>
        </w:tcPr>
        <w:p w:rsidR="00FF4900" w:rsidRDefault="00FF4900" w:rsidP="00FF490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D6CB2">
            <w:rPr>
              <w:i/>
              <w:noProof/>
              <w:sz w:val="18"/>
            </w:rPr>
            <w:t>60</w:t>
          </w:r>
          <w:r w:rsidRPr="00ED79B6">
            <w:rPr>
              <w:i/>
              <w:sz w:val="18"/>
            </w:rPr>
            <w:fldChar w:fldCharType="end"/>
          </w:r>
        </w:p>
      </w:tc>
    </w:tr>
  </w:tbl>
  <w:p w:rsidR="00FF4900" w:rsidRPr="00ED79B6" w:rsidRDefault="00FF4900" w:rsidP="00FF4900">
    <w:pPr>
      <w:rPr>
        <w:i/>
        <w:sz w:val="18"/>
      </w:rPr>
    </w:pPr>
  </w:p>
  <w:p w:rsidR="00FF4900" w:rsidRPr="00FF4900" w:rsidRDefault="00FF4900" w:rsidP="00FF490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CD71D0" w:rsidRDefault="00FF4900" w:rsidP="00FF4900">
    <w:pPr>
      <w:pBdr>
        <w:top w:val="single" w:sz="6" w:space="1" w:color="auto"/>
      </w:pBdr>
      <w:spacing w:before="120" w:line="0" w:lineRule="atLeast"/>
      <w:rPr>
        <w:rFonts w:cs="Times New Roman"/>
        <w:i/>
        <w:sz w:val="18"/>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F4900" w:rsidRPr="00CD71D0" w:rsidTr="00FF4900">
      <w:tc>
        <w:tcPr>
          <w:tcW w:w="365" w:type="pct"/>
        </w:tcPr>
        <w:p w:rsidR="00FF4900" w:rsidRPr="00CD71D0" w:rsidRDefault="00FF4900" w:rsidP="00FF4900">
          <w:pPr>
            <w:spacing w:line="0" w:lineRule="atLeast"/>
            <w:rPr>
              <w:rFonts w:cs="Times New Roman"/>
              <w:i/>
              <w:sz w:val="18"/>
            </w:rPr>
          </w:pPr>
          <w:r w:rsidRPr="00CD71D0">
            <w:rPr>
              <w:rFonts w:cs="Times New Roman"/>
              <w:i/>
              <w:sz w:val="18"/>
            </w:rPr>
            <w:fldChar w:fldCharType="begin"/>
          </w:r>
          <w:r w:rsidRPr="00CD71D0">
            <w:rPr>
              <w:rFonts w:cs="Times New Roman"/>
              <w:i/>
              <w:sz w:val="18"/>
            </w:rPr>
            <w:instrText xml:space="preserve"> PAGE </w:instrText>
          </w:r>
          <w:r w:rsidRPr="00CD71D0">
            <w:rPr>
              <w:rFonts w:cs="Times New Roman"/>
              <w:i/>
              <w:sz w:val="18"/>
            </w:rPr>
            <w:fldChar w:fldCharType="separate"/>
          </w:r>
          <w:r w:rsidR="00CC7EA7">
            <w:rPr>
              <w:rFonts w:cs="Times New Roman"/>
              <w:i/>
              <w:noProof/>
              <w:sz w:val="18"/>
            </w:rPr>
            <w:t>36</w:t>
          </w:r>
          <w:r w:rsidRPr="00CD71D0">
            <w:rPr>
              <w:rFonts w:cs="Times New Roman"/>
              <w:i/>
              <w:sz w:val="18"/>
            </w:rPr>
            <w:fldChar w:fldCharType="end"/>
          </w:r>
        </w:p>
      </w:tc>
      <w:tc>
        <w:tcPr>
          <w:tcW w:w="3688" w:type="pct"/>
        </w:tcPr>
        <w:p w:rsidR="00FF4900" w:rsidRPr="00CD71D0" w:rsidRDefault="00FF4900" w:rsidP="00FF4900">
          <w:pPr>
            <w:spacing w:line="0" w:lineRule="atLeast"/>
            <w:jc w:val="center"/>
            <w:rPr>
              <w:rFonts w:cs="Times New Roman"/>
              <w:i/>
              <w:sz w:val="18"/>
            </w:rPr>
          </w:pPr>
          <w:r w:rsidRPr="00CD71D0">
            <w:rPr>
              <w:rFonts w:cs="Times New Roman"/>
              <w:i/>
              <w:sz w:val="18"/>
            </w:rPr>
            <w:fldChar w:fldCharType="begin"/>
          </w:r>
          <w:r w:rsidRPr="00CD71D0">
            <w:rPr>
              <w:rFonts w:cs="Times New Roman"/>
              <w:i/>
              <w:sz w:val="18"/>
            </w:rPr>
            <w:instrText xml:space="preserve"> DOCPROPERTY ShortT </w:instrText>
          </w:r>
          <w:r w:rsidRPr="00CD71D0">
            <w:rPr>
              <w:rFonts w:cs="Times New Roman"/>
              <w:i/>
              <w:sz w:val="18"/>
            </w:rPr>
            <w:fldChar w:fldCharType="separate"/>
          </w:r>
          <w:r w:rsidR="00192196">
            <w:rPr>
              <w:rFonts w:cs="Times New Roman"/>
              <w:i/>
              <w:sz w:val="18"/>
            </w:rPr>
            <w:t>Competition and Consumer (Industry Codes—Oil) Regulations 2017</w:t>
          </w:r>
          <w:r w:rsidRPr="00CD71D0">
            <w:rPr>
              <w:rFonts w:cs="Times New Roman"/>
              <w:i/>
              <w:sz w:val="18"/>
            </w:rPr>
            <w:fldChar w:fldCharType="end"/>
          </w:r>
        </w:p>
      </w:tc>
      <w:tc>
        <w:tcPr>
          <w:tcW w:w="947" w:type="pct"/>
        </w:tcPr>
        <w:p w:rsidR="00FF4900" w:rsidRPr="00CD71D0" w:rsidRDefault="00FF4900" w:rsidP="00FF4900">
          <w:pPr>
            <w:spacing w:line="0" w:lineRule="atLeast"/>
            <w:jc w:val="right"/>
            <w:rPr>
              <w:rFonts w:cs="Times New Roman"/>
              <w:i/>
              <w:sz w:val="18"/>
            </w:rPr>
          </w:pPr>
        </w:p>
      </w:tc>
    </w:tr>
  </w:tbl>
  <w:p w:rsidR="00FF4900" w:rsidRPr="00CD71D0" w:rsidRDefault="00CD71D0" w:rsidP="00CD71D0">
    <w:pPr>
      <w:rPr>
        <w:rFonts w:cs="Times New Roman"/>
        <w:i/>
        <w:sz w:val="18"/>
      </w:rPr>
    </w:pPr>
    <w:r w:rsidRPr="00CD71D0">
      <w:rPr>
        <w:rFonts w:cs="Times New Roman"/>
        <w:i/>
        <w:sz w:val="18"/>
      </w:rPr>
      <w:t>OPC62126 - 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900" w:rsidRDefault="00FF4900" w:rsidP="00715914">
      <w:pPr>
        <w:spacing w:line="240" w:lineRule="auto"/>
      </w:pPr>
      <w:r>
        <w:separator/>
      </w:r>
    </w:p>
  </w:footnote>
  <w:footnote w:type="continuationSeparator" w:id="0">
    <w:p w:rsidR="00FF4900" w:rsidRDefault="00FF490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5F1388" w:rsidRDefault="00FF4900"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675F1" w:rsidRDefault="00FF4900">
    <w:pPr>
      <w:jc w:val="right"/>
      <w:rPr>
        <w:sz w:val="20"/>
      </w:rPr>
    </w:pPr>
    <w:r w:rsidRPr="00D675F1">
      <w:rPr>
        <w:sz w:val="20"/>
      </w:rPr>
      <w:fldChar w:fldCharType="begin"/>
    </w:r>
    <w:r w:rsidRPr="00D675F1">
      <w:rPr>
        <w:sz w:val="20"/>
      </w:rPr>
      <w:instrText xml:space="preserve"> STYLEREF CharChapText </w:instrText>
    </w:r>
    <w:r w:rsidR="00CC7EA7">
      <w:rPr>
        <w:sz w:val="20"/>
      </w:rPr>
      <w:fldChar w:fldCharType="separate"/>
    </w:r>
    <w:r w:rsidR="00CC7EA7">
      <w:rPr>
        <w:noProof/>
        <w:sz w:val="20"/>
      </w:rPr>
      <w:t>Oil Code of Conduct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CC7EA7">
      <w:rPr>
        <w:b/>
        <w:sz w:val="20"/>
      </w:rPr>
      <w:fldChar w:fldCharType="separate"/>
    </w:r>
    <w:r w:rsidR="00CC7EA7">
      <w:rPr>
        <w:b/>
        <w:noProof/>
        <w:sz w:val="20"/>
      </w:rPr>
      <w:t>Schedule 1</w:t>
    </w:r>
    <w:r w:rsidRPr="00D675F1">
      <w:rPr>
        <w:b/>
        <w:sz w:val="20"/>
      </w:rPr>
      <w:fldChar w:fldCharType="end"/>
    </w:r>
  </w:p>
  <w:p w:rsidR="00FF4900" w:rsidRPr="00D675F1" w:rsidRDefault="00FF4900">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CC7EA7">
      <w:rPr>
        <w:noProof/>
        <w:sz w:val="20"/>
      </w:rPr>
      <w:t>Dispute resolution scheme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CC7EA7">
      <w:rPr>
        <w:b/>
        <w:noProof/>
        <w:sz w:val="20"/>
      </w:rPr>
      <w:t>Part 4</w:t>
    </w:r>
    <w:r w:rsidRPr="00D675F1">
      <w:rPr>
        <w:b/>
        <w:sz w:val="20"/>
      </w:rPr>
      <w:fldChar w:fldCharType="end"/>
    </w:r>
  </w:p>
  <w:p w:rsidR="00FF4900" w:rsidRPr="00D675F1" w:rsidRDefault="00FF490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F4900" w:rsidRPr="00D675F1" w:rsidRDefault="00FF4900">
    <w:pPr>
      <w:jc w:val="right"/>
      <w:rPr>
        <w:b/>
      </w:rPr>
    </w:pPr>
  </w:p>
  <w:p w:rsidR="00FF4900" w:rsidRPr="00D675F1" w:rsidRDefault="00FF4900" w:rsidP="00FF4900">
    <w:pPr>
      <w:pBdr>
        <w:bottom w:val="single" w:sz="6" w:space="1" w:color="auto"/>
      </w:pBdr>
      <w:spacing w:after="120"/>
      <w:jc w:val="right"/>
    </w:pPr>
    <w:r w:rsidRPr="00D675F1">
      <w:t xml:space="preserve">Clause </w:t>
    </w:r>
    <w:r w:rsidR="0047514A">
      <w:fldChar w:fldCharType="begin"/>
    </w:r>
    <w:r w:rsidR="0047514A">
      <w:instrText xml:space="preserve"> STYLEREF CharSectno </w:instrText>
    </w:r>
    <w:r w:rsidR="0047514A">
      <w:fldChar w:fldCharType="separate"/>
    </w:r>
    <w:r w:rsidR="00CC7EA7">
      <w:rPr>
        <w:noProof/>
      </w:rPr>
      <w:t>45</w:t>
    </w:r>
    <w:r w:rsidR="0047514A">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675F1" w:rsidRDefault="00FF4900">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CC7EA7">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CC7EA7">
      <w:rPr>
        <w:noProof/>
        <w:sz w:val="20"/>
      </w:rPr>
      <w:t>Oil Code of Conduct</w:t>
    </w:r>
    <w:r w:rsidRPr="00D675F1">
      <w:rPr>
        <w:sz w:val="20"/>
      </w:rPr>
      <w:fldChar w:fldCharType="end"/>
    </w:r>
  </w:p>
  <w:p w:rsidR="00FF4900" w:rsidRPr="00D675F1" w:rsidRDefault="00FF490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CC7EA7">
      <w:rPr>
        <w:b/>
        <w:noProof/>
        <w:sz w:val="20"/>
      </w:rPr>
      <w:t>Annexure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CC7EA7">
      <w:rPr>
        <w:noProof/>
        <w:sz w:val="20"/>
      </w:rPr>
      <w:t>Retailer’s disclosure document for transfer of fuel re-selling business</w:t>
    </w:r>
    <w:r w:rsidRPr="00D675F1">
      <w:rPr>
        <w:sz w:val="20"/>
      </w:rPr>
      <w:fldChar w:fldCharType="end"/>
    </w:r>
  </w:p>
  <w:p w:rsidR="00FF4900" w:rsidRPr="00D675F1" w:rsidRDefault="00FF490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F4900" w:rsidRPr="00D675F1" w:rsidRDefault="00FF4900">
    <w:pPr>
      <w:rPr>
        <w:b/>
      </w:rPr>
    </w:pPr>
  </w:p>
  <w:p w:rsidR="00FF4900" w:rsidRPr="00D675F1" w:rsidRDefault="00FF4900" w:rsidP="00FF4900">
    <w:pPr>
      <w:pBdr>
        <w:bottom w:val="single" w:sz="6" w:space="1" w:color="auto"/>
      </w:pBdr>
      <w:spacing w:after="120"/>
    </w:pPr>
    <w:r>
      <w:t>Item</w:t>
    </w:r>
    <w:r w:rsidRPr="00D675F1">
      <w:t xml:space="preserve"> </w:t>
    </w:r>
    <w:r w:rsidR="0047514A">
      <w:fldChar w:fldCharType="begin"/>
    </w:r>
    <w:r w:rsidR="0047514A">
      <w:instrText xml:space="preserve"> STYLEREF CharSectno </w:instrText>
    </w:r>
    <w:r w:rsidR="0047514A">
      <w:fldChar w:fldCharType="separate"/>
    </w:r>
    <w:r w:rsidR="00CC7EA7">
      <w:rPr>
        <w:noProof/>
      </w:rPr>
      <w:t>1</w:t>
    </w:r>
    <w:r w:rsidR="0047514A">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675F1" w:rsidRDefault="00FF490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CC7EA7">
      <w:rPr>
        <w:noProof/>
        <w:sz w:val="20"/>
      </w:rPr>
      <w:t>Oil Code of Conduct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CC7EA7">
      <w:rPr>
        <w:b/>
        <w:noProof/>
        <w:sz w:val="20"/>
      </w:rPr>
      <w:t>Schedule 1</w:t>
    </w:r>
    <w:r w:rsidRPr="00D675F1">
      <w:rPr>
        <w:b/>
        <w:sz w:val="20"/>
      </w:rPr>
      <w:fldChar w:fldCharType="end"/>
    </w:r>
  </w:p>
  <w:p w:rsidR="00FF4900" w:rsidRPr="00D675F1" w:rsidRDefault="00FF4900">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CC7EA7">
      <w:rPr>
        <w:noProof/>
        <w:sz w:val="20"/>
      </w:rPr>
      <w:t>Retailer’s disclosure document for transfer of fuel re-selling business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CC7EA7">
      <w:rPr>
        <w:b/>
        <w:noProof/>
        <w:sz w:val="20"/>
      </w:rPr>
      <w:t>Annexure 3</w:t>
    </w:r>
    <w:r w:rsidRPr="00D675F1">
      <w:rPr>
        <w:b/>
        <w:sz w:val="20"/>
      </w:rPr>
      <w:fldChar w:fldCharType="end"/>
    </w:r>
  </w:p>
  <w:p w:rsidR="00FF4900" w:rsidRPr="00D675F1" w:rsidRDefault="00FF490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F4900" w:rsidRPr="00D675F1" w:rsidRDefault="00FF4900">
    <w:pPr>
      <w:jc w:val="right"/>
      <w:rPr>
        <w:b/>
      </w:rPr>
    </w:pPr>
  </w:p>
  <w:p w:rsidR="00FF4900" w:rsidRPr="00D675F1" w:rsidRDefault="00FF4900" w:rsidP="00FF4900">
    <w:pPr>
      <w:pBdr>
        <w:bottom w:val="single" w:sz="6" w:space="1" w:color="auto"/>
      </w:pBdr>
      <w:spacing w:after="120"/>
      <w:jc w:val="right"/>
    </w:pPr>
    <w:r>
      <w:t>Item</w:t>
    </w:r>
    <w:r w:rsidRPr="00D675F1">
      <w:t xml:space="preserve"> </w:t>
    </w:r>
    <w:r w:rsidR="0047514A">
      <w:fldChar w:fldCharType="begin"/>
    </w:r>
    <w:r w:rsidR="0047514A">
      <w:instrText xml:space="preserve"> STYLEREF CharSectno </w:instrText>
    </w:r>
    <w:r w:rsidR="0047514A">
      <w:fldChar w:fldCharType="separate"/>
    </w:r>
    <w:r w:rsidR="00CC7EA7">
      <w:rPr>
        <w:noProof/>
      </w:rPr>
      <w:t>3</w:t>
    </w:r>
    <w:r w:rsidR="0047514A">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pPr>
      <w:rPr>
        <w:sz w:val="20"/>
      </w:rPr>
    </w:pPr>
    <w:r>
      <w:rPr>
        <w:b/>
        <w:sz w:val="20"/>
      </w:rPr>
      <w:fldChar w:fldCharType="begin"/>
    </w:r>
    <w:r>
      <w:rPr>
        <w:b/>
        <w:sz w:val="20"/>
      </w:rPr>
      <w:instrText xml:space="preserve"> STYLEREF CharAmSchNo </w:instrText>
    </w:r>
    <w:r>
      <w:rPr>
        <w:b/>
        <w:sz w:val="20"/>
      </w:rPr>
      <w:fldChar w:fldCharType="separate"/>
    </w:r>
    <w:r w:rsidR="00CC7EA7">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C7EA7">
      <w:rPr>
        <w:noProof/>
        <w:sz w:val="20"/>
      </w:rPr>
      <w:t>Repeals</w:t>
    </w:r>
    <w:r>
      <w:rPr>
        <w:sz w:val="20"/>
      </w:rPr>
      <w:fldChar w:fldCharType="end"/>
    </w:r>
  </w:p>
  <w:p w:rsidR="00FF4900" w:rsidRDefault="00FF490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F4900" w:rsidRDefault="00FF4900" w:rsidP="00FF4900">
    <w:pPr>
      <w:pBdr>
        <w:bottom w:val="single" w:sz="6" w:space="1" w:color="auto"/>
      </w:pBdr>
      <w:spacing w:after="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pPr>
      <w:jc w:val="right"/>
      <w:rPr>
        <w:sz w:val="20"/>
      </w:rPr>
    </w:pPr>
    <w:r>
      <w:rPr>
        <w:sz w:val="20"/>
      </w:rPr>
      <w:fldChar w:fldCharType="begin"/>
    </w:r>
    <w:r>
      <w:rPr>
        <w:sz w:val="20"/>
      </w:rPr>
      <w:instrText xml:space="preserve"> STYLEREF CharAmSchText </w:instrText>
    </w:r>
    <w:r>
      <w:rPr>
        <w:sz w:val="20"/>
      </w:rPr>
      <w:fldChar w:fldCharType="separate"/>
    </w:r>
    <w:r w:rsidR="0019219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92196">
      <w:rPr>
        <w:b/>
        <w:noProof/>
        <w:sz w:val="20"/>
      </w:rPr>
      <w:t>Schedule 2</w:t>
    </w:r>
    <w:r>
      <w:rPr>
        <w:b/>
        <w:sz w:val="20"/>
      </w:rPr>
      <w:fldChar w:fldCharType="end"/>
    </w:r>
  </w:p>
  <w:p w:rsidR="00FF4900" w:rsidRDefault="00FF490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F4900" w:rsidRDefault="00FF4900" w:rsidP="00FF4900">
    <w:pPr>
      <w:pBdr>
        <w:bottom w:val="single" w:sz="6" w:space="1" w:color="auto"/>
      </w:pBdr>
      <w:spacing w:after="120"/>
      <w:jc w:val="righ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pPr>
      <w:rPr>
        <w:sz w:val="20"/>
      </w:rPr>
    </w:pPr>
    <w:r>
      <w:rPr>
        <w:b/>
        <w:sz w:val="20"/>
      </w:rPr>
      <w:fldChar w:fldCharType="begin"/>
    </w:r>
    <w:r>
      <w:rPr>
        <w:b/>
        <w:sz w:val="20"/>
      </w:rPr>
      <w:instrText xml:space="preserve"> STYLEREF CharAmSchNo </w:instrText>
    </w:r>
    <w:r>
      <w:rPr>
        <w:b/>
        <w:sz w:val="20"/>
      </w:rPr>
      <w:fldChar w:fldCharType="separate"/>
    </w:r>
    <w:r w:rsidR="00192196">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192196">
      <w:rPr>
        <w:noProof/>
        <w:sz w:val="20"/>
      </w:rPr>
      <w:t>Repeals</w:t>
    </w:r>
    <w:r>
      <w:rPr>
        <w:sz w:val="20"/>
      </w:rPr>
      <w:fldChar w:fldCharType="end"/>
    </w:r>
  </w:p>
  <w:p w:rsidR="00FF4900" w:rsidRDefault="00FF4900">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F4900" w:rsidRDefault="00FF4900" w:rsidP="00FF4900">
    <w:pPr>
      <w:pBdr>
        <w:bottom w:val="single" w:sz="6" w:space="1" w:color="auto"/>
      </w:pBdr>
      <w:spacing w:after="12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Default="00FF4900">
    <w:pPr>
      <w:jc w:val="right"/>
      <w:rPr>
        <w:sz w:val="20"/>
      </w:rPr>
    </w:pPr>
    <w:r>
      <w:rPr>
        <w:sz w:val="20"/>
      </w:rPr>
      <w:fldChar w:fldCharType="begin"/>
    </w:r>
    <w:r>
      <w:rPr>
        <w:sz w:val="20"/>
      </w:rPr>
      <w:instrText xml:space="preserve"> STYLEREF CharAmSchText </w:instrText>
    </w:r>
    <w:r>
      <w:rPr>
        <w:sz w:val="20"/>
      </w:rPr>
      <w:fldChar w:fldCharType="separate"/>
    </w:r>
    <w:r w:rsidR="00192196">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192196">
      <w:rPr>
        <w:b/>
        <w:noProof/>
        <w:sz w:val="20"/>
      </w:rPr>
      <w:t>Schedule 2</w:t>
    </w:r>
    <w:r>
      <w:rPr>
        <w:b/>
        <w:sz w:val="20"/>
      </w:rPr>
      <w:fldChar w:fldCharType="end"/>
    </w:r>
  </w:p>
  <w:p w:rsidR="00FF4900" w:rsidRDefault="00FF4900">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F4900" w:rsidRDefault="00FF4900" w:rsidP="00FF4900">
    <w:pPr>
      <w:pBdr>
        <w:bottom w:val="single" w:sz="6" w:space="1" w:color="auto"/>
      </w:pBdr>
      <w:spacing w:after="1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5F1388" w:rsidRDefault="00FF4900"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5F1388" w:rsidRDefault="00FF490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ED79B6" w:rsidRDefault="00FF4900" w:rsidP="006442D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ED79B6" w:rsidRDefault="00FF4900" w:rsidP="006442D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ED79B6" w:rsidRDefault="00FF490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675F1" w:rsidRDefault="00FF4900">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FF4900" w:rsidRPr="00D675F1" w:rsidRDefault="00FF4900">
    <w:pPr>
      <w:rPr>
        <w:b/>
        <w:sz w:val="20"/>
      </w:rPr>
    </w:pPr>
    <w:r w:rsidRPr="00D675F1">
      <w:rPr>
        <w:b/>
        <w:sz w:val="20"/>
      </w:rPr>
      <w:fldChar w:fldCharType="begin"/>
    </w:r>
    <w:r w:rsidRPr="00D675F1">
      <w:rPr>
        <w:b/>
        <w:sz w:val="20"/>
      </w:rPr>
      <w:instrText xml:space="preserve"> STYLEREF CharPartNo </w:instrText>
    </w:r>
    <w:r w:rsidR="00CC7EA7">
      <w:rPr>
        <w:b/>
        <w:sz w:val="20"/>
      </w:rPr>
      <w:fldChar w:fldCharType="separate"/>
    </w:r>
    <w:r w:rsidR="00CC7EA7">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CC7EA7">
      <w:rPr>
        <w:sz w:val="20"/>
      </w:rPr>
      <w:fldChar w:fldCharType="separate"/>
    </w:r>
    <w:r w:rsidR="00CC7EA7">
      <w:rPr>
        <w:noProof/>
        <w:sz w:val="20"/>
      </w:rPr>
      <w:t>Transitional matters relating to the repeal of the Competition and Consumer (Industry Codes—Oilcode) Regulation 2006</w:t>
    </w:r>
    <w:r w:rsidRPr="00D675F1">
      <w:rPr>
        <w:sz w:val="20"/>
      </w:rPr>
      <w:fldChar w:fldCharType="end"/>
    </w:r>
  </w:p>
  <w:p w:rsidR="00FF4900" w:rsidRPr="00D675F1" w:rsidRDefault="00FF490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F4900" w:rsidRPr="00D675F1" w:rsidRDefault="00FF4900">
    <w:pPr>
      <w:rPr>
        <w:b/>
      </w:rPr>
    </w:pPr>
  </w:p>
  <w:p w:rsidR="00FF4900" w:rsidRPr="00D675F1" w:rsidRDefault="00FF4900" w:rsidP="00FF4900">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192196">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CC7EA7">
      <w:rPr>
        <w:noProof/>
        <w:sz w:val="24"/>
      </w:rPr>
      <w:t>6</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675F1" w:rsidRDefault="00FF4900">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FF4900" w:rsidRPr="00D675F1" w:rsidRDefault="00FF4900">
    <w:pPr>
      <w:jc w:val="right"/>
      <w:rPr>
        <w:b/>
        <w:sz w:val="20"/>
      </w:rPr>
    </w:pPr>
    <w:r w:rsidRPr="00D675F1">
      <w:rPr>
        <w:sz w:val="20"/>
      </w:rPr>
      <w:fldChar w:fldCharType="begin"/>
    </w:r>
    <w:r w:rsidRPr="00D675F1">
      <w:rPr>
        <w:sz w:val="20"/>
      </w:rPr>
      <w:instrText xml:space="preserve"> STYLEREF CharPartText </w:instrText>
    </w:r>
    <w:r w:rsidR="00CC7EA7">
      <w:rPr>
        <w:sz w:val="20"/>
      </w:rPr>
      <w:fldChar w:fldCharType="separate"/>
    </w:r>
    <w:r w:rsidR="0047514A">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CC7EA7">
      <w:rPr>
        <w:b/>
        <w:sz w:val="20"/>
      </w:rPr>
      <w:fldChar w:fldCharType="separate"/>
    </w:r>
    <w:r w:rsidR="0047514A">
      <w:rPr>
        <w:b/>
        <w:noProof/>
        <w:sz w:val="20"/>
      </w:rPr>
      <w:t>Part 1</w:t>
    </w:r>
    <w:r w:rsidRPr="00D675F1">
      <w:rPr>
        <w:b/>
        <w:sz w:val="20"/>
      </w:rPr>
      <w:fldChar w:fldCharType="end"/>
    </w:r>
  </w:p>
  <w:p w:rsidR="00FF4900" w:rsidRPr="00D675F1" w:rsidRDefault="00FF4900">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F4900" w:rsidRPr="00D675F1" w:rsidRDefault="00FF4900">
    <w:pPr>
      <w:jc w:val="right"/>
      <w:rPr>
        <w:b/>
      </w:rPr>
    </w:pPr>
  </w:p>
  <w:p w:rsidR="00FF4900" w:rsidRPr="00D675F1" w:rsidRDefault="00FF4900" w:rsidP="00FF4900">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192196">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47514A">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900" w:rsidRPr="00D675F1" w:rsidRDefault="00FF4900">
    <w:pPr>
      <w:rPr>
        <w:sz w:val="20"/>
      </w:rPr>
    </w:pPr>
    <w:r w:rsidRPr="00D675F1">
      <w:rPr>
        <w:b/>
        <w:sz w:val="20"/>
      </w:rPr>
      <w:fldChar w:fldCharType="begin"/>
    </w:r>
    <w:r w:rsidRPr="00D675F1">
      <w:rPr>
        <w:b/>
        <w:sz w:val="20"/>
      </w:rPr>
      <w:instrText xml:space="preserve"> STYLEREF CharChapNo </w:instrText>
    </w:r>
    <w:r w:rsidR="00CC7EA7">
      <w:rPr>
        <w:b/>
        <w:sz w:val="20"/>
      </w:rPr>
      <w:fldChar w:fldCharType="separate"/>
    </w:r>
    <w:r w:rsidR="00CC7EA7">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CC7EA7">
      <w:rPr>
        <w:sz w:val="20"/>
      </w:rPr>
      <w:fldChar w:fldCharType="separate"/>
    </w:r>
    <w:r w:rsidR="00CC7EA7">
      <w:rPr>
        <w:noProof/>
        <w:sz w:val="20"/>
      </w:rPr>
      <w:t>Oil Code of Conduct</w:t>
    </w:r>
    <w:r w:rsidRPr="00D675F1">
      <w:rPr>
        <w:sz w:val="20"/>
      </w:rPr>
      <w:fldChar w:fldCharType="end"/>
    </w:r>
  </w:p>
  <w:p w:rsidR="00FF4900" w:rsidRPr="00D675F1" w:rsidRDefault="00FF4900">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CC7EA7">
      <w:rPr>
        <w:b/>
        <w:noProof/>
        <w:sz w:val="20"/>
      </w:rPr>
      <w:t>Part 4</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CC7EA7">
      <w:rPr>
        <w:noProof/>
        <w:sz w:val="20"/>
      </w:rPr>
      <w:t>Dispute resolution scheme</w:t>
    </w:r>
    <w:r w:rsidRPr="00D675F1">
      <w:rPr>
        <w:sz w:val="20"/>
      </w:rPr>
      <w:fldChar w:fldCharType="end"/>
    </w:r>
  </w:p>
  <w:p w:rsidR="00FF4900" w:rsidRPr="00D675F1" w:rsidRDefault="00FF4900">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F4900" w:rsidRPr="00D675F1" w:rsidRDefault="00FF4900">
    <w:pPr>
      <w:rPr>
        <w:b/>
      </w:rPr>
    </w:pPr>
  </w:p>
  <w:p w:rsidR="00FF4900" w:rsidRPr="00D675F1" w:rsidRDefault="00FF4900" w:rsidP="00FF4900">
    <w:pPr>
      <w:pBdr>
        <w:bottom w:val="single" w:sz="6" w:space="1" w:color="auto"/>
      </w:pBdr>
      <w:spacing w:after="120"/>
    </w:pPr>
    <w:r w:rsidRPr="00D675F1">
      <w:t xml:space="preserve">Clause </w:t>
    </w:r>
    <w:r w:rsidR="0047514A">
      <w:fldChar w:fldCharType="begin"/>
    </w:r>
    <w:r w:rsidR="0047514A">
      <w:instrText xml:space="preserve"> STYLEREF CharSectno </w:instrText>
    </w:r>
    <w:r w:rsidR="0047514A">
      <w:fldChar w:fldCharType="separate"/>
    </w:r>
    <w:r w:rsidR="00CC7EA7">
      <w:rPr>
        <w:noProof/>
      </w:rPr>
      <w:t>47</w:t>
    </w:r>
    <w:r w:rsidR="0047514A">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438F81E"/>
    <w:lvl w:ilvl="0">
      <w:start w:val="1"/>
      <w:numFmt w:val="decimal"/>
      <w:lvlText w:val="%1."/>
      <w:lvlJc w:val="left"/>
      <w:pPr>
        <w:tabs>
          <w:tab w:val="num" w:pos="1492"/>
        </w:tabs>
        <w:ind w:left="1492" w:hanging="360"/>
      </w:pPr>
    </w:lvl>
  </w:abstractNum>
  <w:abstractNum w:abstractNumId="1">
    <w:nsid w:val="FFFFFF7D"/>
    <w:multiLevelType w:val="singleLevel"/>
    <w:tmpl w:val="F0046984"/>
    <w:lvl w:ilvl="0">
      <w:start w:val="1"/>
      <w:numFmt w:val="decimal"/>
      <w:lvlText w:val="%1."/>
      <w:lvlJc w:val="left"/>
      <w:pPr>
        <w:tabs>
          <w:tab w:val="num" w:pos="1209"/>
        </w:tabs>
        <w:ind w:left="1209" w:hanging="360"/>
      </w:pPr>
    </w:lvl>
  </w:abstractNum>
  <w:abstractNum w:abstractNumId="2">
    <w:nsid w:val="FFFFFF7E"/>
    <w:multiLevelType w:val="singleLevel"/>
    <w:tmpl w:val="49AA5088"/>
    <w:lvl w:ilvl="0">
      <w:start w:val="1"/>
      <w:numFmt w:val="decimal"/>
      <w:lvlText w:val="%1."/>
      <w:lvlJc w:val="left"/>
      <w:pPr>
        <w:tabs>
          <w:tab w:val="num" w:pos="926"/>
        </w:tabs>
        <w:ind w:left="926" w:hanging="360"/>
      </w:pPr>
    </w:lvl>
  </w:abstractNum>
  <w:abstractNum w:abstractNumId="3">
    <w:nsid w:val="FFFFFF7F"/>
    <w:multiLevelType w:val="singleLevel"/>
    <w:tmpl w:val="DC9E1E86"/>
    <w:lvl w:ilvl="0">
      <w:start w:val="1"/>
      <w:numFmt w:val="decimal"/>
      <w:lvlText w:val="%1."/>
      <w:lvlJc w:val="left"/>
      <w:pPr>
        <w:tabs>
          <w:tab w:val="num" w:pos="643"/>
        </w:tabs>
        <w:ind w:left="643" w:hanging="360"/>
      </w:pPr>
    </w:lvl>
  </w:abstractNum>
  <w:abstractNum w:abstractNumId="4">
    <w:nsid w:val="FFFFFF80"/>
    <w:multiLevelType w:val="singleLevel"/>
    <w:tmpl w:val="8312E5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E0208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52A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E4E5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549580"/>
    <w:lvl w:ilvl="0">
      <w:start w:val="1"/>
      <w:numFmt w:val="decimal"/>
      <w:lvlText w:val="%1."/>
      <w:lvlJc w:val="left"/>
      <w:pPr>
        <w:tabs>
          <w:tab w:val="num" w:pos="360"/>
        </w:tabs>
        <w:ind w:left="360" w:hanging="360"/>
      </w:pPr>
    </w:lvl>
  </w:abstractNum>
  <w:abstractNum w:abstractNumId="9">
    <w:nsid w:val="FFFFFF89"/>
    <w:multiLevelType w:val="singleLevel"/>
    <w:tmpl w:val="B37AD62E"/>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5961C67"/>
    <w:multiLevelType w:val="singleLevel"/>
    <w:tmpl w:val="C302A9AA"/>
    <w:lvl w:ilvl="0">
      <w:start w:val="1"/>
      <w:numFmt w:val="bullet"/>
      <w:lvlText w:val=""/>
      <w:lvlJc w:val="left"/>
      <w:pPr>
        <w:tabs>
          <w:tab w:val="num" w:pos="360"/>
        </w:tabs>
        <w:ind w:left="360" w:hanging="360"/>
      </w:pPr>
      <w:rPr>
        <w:rFonts w:ascii="Symbol" w:hAnsi="Symbol" w:cs="Symbol" w:hint="default"/>
        <w:sz w:val="20"/>
        <w:szCs w:val="20"/>
      </w:r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nsid w:val="40302A83"/>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E43444E"/>
    <w:multiLevelType w:val="hybridMultilevel"/>
    <w:tmpl w:val="0C160376"/>
    <w:lvl w:ilvl="0" w:tplc="A8FEA44C">
      <w:start w:val="1"/>
      <w:numFmt w:val="lowerLetter"/>
      <w:lvlText w:val="(%1)"/>
      <w:lvlJc w:val="left"/>
      <w:pPr>
        <w:tabs>
          <w:tab w:val="num" w:pos="987"/>
        </w:tabs>
        <w:ind w:left="987" w:hanging="567"/>
      </w:pPr>
      <w:rPr>
        <w:rFonts w:hint="default"/>
      </w:r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0"/>
  </w:num>
  <w:num w:numId="14">
    <w:abstractNumId w:val="13"/>
  </w:num>
  <w:num w:numId="15">
    <w:abstractNumId w:val="16"/>
  </w:num>
  <w:num w:numId="16">
    <w:abstractNumId w:val="17"/>
  </w:num>
  <w:num w:numId="17">
    <w:abstractNumId w:val="14"/>
  </w:num>
  <w:num w:numId="18">
    <w:abstractNumId w:val="20"/>
  </w:num>
  <w:num w:numId="19">
    <w:abstractNumId w:val="18"/>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9C4"/>
    <w:rsid w:val="000019A2"/>
    <w:rsid w:val="00002093"/>
    <w:rsid w:val="0001026D"/>
    <w:rsid w:val="00011E86"/>
    <w:rsid w:val="00013474"/>
    <w:rsid w:val="000136AF"/>
    <w:rsid w:val="00017EA2"/>
    <w:rsid w:val="00020811"/>
    <w:rsid w:val="00025E47"/>
    <w:rsid w:val="00026861"/>
    <w:rsid w:val="00026D91"/>
    <w:rsid w:val="00030CA8"/>
    <w:rsid w:val="00031B92"/>
    <w:rsid w:val="00034097"/>
    <w:rsid w:val="00037438"/>
    <w:rsid w:val="00037E46"/>
    <w:rsid w:val="00037EDC"/>
    <w:rsid w:val="00041D7D"/>
    <w:rsid w:val="000422FC"/>
    <w:rsid w:val="000455F6"/>
    <w:rsid w:val="0005348C"/>
    <w:rsid w:val="00055AE3"/>
    <w:rsid w:val="00056FB3"/>
    <w:rsid w:val="000579ED"/>
    <w:rsid w:val="00057C37"/>
    <w:rsid w:val="00061256"/>
    <w:rsid w:val="000614BF"/>
    <w:rsid w:val="00061F59"/>
    <w:rsid w:val="000623EA"/>
    <w:rsid w:val="00065264"/>
    <w:rsid w:val="00066897"/>
    <w:rsid w:val="000679D7"/>
    <w:rsid w:val="000722FD"/>
    <w:rsid w:val="00072D79"/>
    <w:rsid w:val="00073E86"/>
    <w:rsid w:val="000747CC"/>
    <w:rsid w:val="00074BD9"/>
    <w:rsid w:val="000801C4"/>
    <w:rsid w:val="000828AD"/>
    <w:rsid w:val="00084784"/>
    <w:rsid w:val="00084FC9"/>
    <w:rsid w:val="0009089B"/>
    <w:rsid w:val="00095124"/>
    <w:rsid w:val="000954C9"/>
    <w:rsid w:val="000961DA"/>
    <w:rsid w:val="000974B1"/>
    <w:rsid w:val="00097C35"/>
    <w:rsid w:val="00097CE0"/>
    <w:rsid w:val="000A2800"/>
    <w:rsid w:val="000A6C6A"/>
    <w:rsid w:val="000A7113"/>
    <w:rsid w:val="000A73AA"/>
    <w:rsid w:val="000B3048"/>
    <w:rsid w:val="000C0422"/>
    <w:rsid w:val="000C1259"/>
    <w:rsid w:val="000C2BC9"/>
    <w:rsid w:val="000C7E19"/>
    <w:rsid w:val="000D02A4"/>
    <w:rsid w:val="000D05EF"/>
    <w:rsid w:val="000D192D"/>
    <w:rsid w:val="000E0913"/>
    <w:rsid w:val="000E18CC"/>
    <w:rsid w:val="000E2261"/>
    <w:rsid w:val="000E34FB"/>
    <w:rsid w:val="000E3778"/>
    <w:rsid w:val="000E4706"/>
    <w:rsid w:val="000E4DF3"/>
    <w:rsid w:val="000F18EA"/>
    <w:rsid w:val="000F21C1"/>
    <w:rsid w:val="000F3D68"/>
    <w:rsid w:val="001004A6"/>
    <w:rsid w:val="00106AC5"/>
    <w:rsid w:val="0010745C"/>
    <w:rsid w:val="00112C34"/>
    <w:rsid w:val="001153D3"/>
    <w:rsid w:val="00116036"/>
    <w:rsid w:val="00116547"/>
    <w:rsid w:val="001179B4"/>
    <w:rsid w:val="00117ED6"/>
    <w:rsid w:val="001209CE"/>
    <w:rsid w:val="00121420"/>
    <w:rsid w:val="00121660"/>
    <w:rsid w:val="00121963"/>
    <w:rsid w:val="00121EB8"/>
    <w:rsid w:val="001242AE"/>
    <w:rsid w:val="00124BBA"/>
    <w:rsid w:val="00125B8B"/>
    <w:rsid w:val="001311E4"/>
    <w:rsid w:val="001311FD"/>
    <w:rsid w:val="00137C15"/>
    <w:rsid w:val="00141A65"/>
    <w:rsid w:val="00141EC2"/>
    <w:rsid w:val="0014415A"/>
    <w:rsid w:val="0014542C"/>
    <w:rsid w:val="0014574E"/>
    <w:rsid w:val="0014728A"/>
    <w:rsid w:val="001475B8"/>
    <w:rsid w:val="001506A7"/>
    <w:rsid w:val="00152447"/>
    <w:rsid w:val="00152D0E"/>
    <w:rsid w:val="00157FFD"/>
    <w:rsid w:val="00161162"/>
    <w:rsid w:val="0016125C"/>
    <w:rsid w:val="00163D3E"/>
    <w:rsid w:val="00165702"/>
    <w:rsid w:val="00166C2F"/>
    <w:rsid w:val="0017122F"/>
    <w:rsid w:val="001714F4"/>
    <w:rsid w:val="00171682"/>
    <w:rsid w:val="00172F38"/>
    <w:rsid w:val="00173970"/>
    <w:rsid w:val="00177675"/>
    <w:rsid w:val="00181677"/>
    <w:rsid w:val="00186265"/>
    <w:rsid w:val="00187EF0"/>
    <w:rsid w:val="00190377"/>
    <w:rsid w:val="00192196"/>
    <w:rsid w:val="00192D25"/>
    <w:rsid w:val="001939E1"/>
    <w:rsid w:val="00194799"/>
    <w:rsid w:val="00195382"/>
    <w:rsid w:val="00195624"/>
    <w:rsid w:val="00196C7E"/>
    <w:rsid w:val="001A172D"/>
    <w:rsid w:val="001A5218"/>
    <w:rsid w:val="001A7086"/>
    <w:rsid w:val="001B09B8"/>
    <w:rsid w:val="001B1771"/>
    <w:rsid w:val="001B39BC"/>
    <w:rsid w:val="001B693A"/>
    <w:rsid w:val="001B7749"/>
    <w:rsid w:val="001B776C"/>
    <w:rsid w:val="001C2A1E"/>
    <w:rsid w:val="001C49A1"/>
    <w:rsid w:val="001C5F34"/>
    <w:rsid w:val="001C69C4"/>
    <w:rsid w:val="001D0984"/>
    <w:rsid w:val="001D0BE7"/>
    <w:rsid w:val="001D37EF"/>
    <w:rsid w:val="001D5EF4"/>
    <w:rsid w:val="001D7DA4"/>
    <w:rsid w:val="001E2938"/>
    <w:rsid w:val="001E3590"/>
    <w:rsid w:val="001E3E0B"/>
    <w:rsid w:val="001E6522"/>
    <w:rsid w:val="001E7407"/>
    <w:rsid w:val="001F020E"/>
    <w:rsid w:val="001F0697"/>
    <w:rsid w:val="001F173E"/>
    <w:rsid w:val="001F47CF"/>
    <w:rsid w:val="001F5D5E"/>
    <w:rsid w:val="001F6219"/>
    <w:rsid w:val="001F62B2"/>
    <w:rsid w:val="00200A40"/>
    <w:rsid w:val="00200DDC"/>
    <w:rsid w:val="00206D85"/>
    <w:rsid w:val="00207D47"/>
    <w:rsid w:val="00207DE1"/>
    <w:rsid w:val="00210FED"/>
    <w:rsid w:val="00214D06"/>
    <w:rsid w:val="0021510D"/>
    <w:rsid w:val="00221C64"/>
    <w:rsid w:val="0022495D"/>
    <w:rsid w:val="00225BA2"/>
    <w:rsid w:val="002271D1"/>
    <w:rsid w:val="00227876"/>
    <w:rsid w:val="00227AD3"/>
    <w:rsid w:val="0023028C"/>
    <w:rsid w:val="00231C71"/>
    <w:rsid w:val="00233BC3"/>
    <w:rsid w:val="002348CF"/>
    <w:rsid w:val="002371F1"/>
    <w:rsid w:val="00237D14"/>
    <w:rsid w:val="0024010F"/>
    <w:rsid w:val="002402B6"/>
    <w:rsid w:val="00240749"/>
    <w:rsid w:val="002418EE"/>
    <w:rsid w:val="00241E2B"/>
    <w:rsid w:val="00245999"/>
    <w:rsid w:val="00247892"/>
    <w:rsid w:val="002564A4"/>
    <w:rsid w:val="00256710"/>
    <w:rsid w:val="00261029"/>
    <w:rsid w:val="002624EB"/>
    <w:rsid w:val="00264488"/>
    <w:rsid w:val="002654EE"/>
    <w:rsid w:val="00270BDA"/>
    <w:rsid w:val="00271EA1"/>
    <w:rsid w:val="00280094"/>
    <w:rsid w:val="00281EA6"/>
    <w:rsid w:val="00285644"/>
    <w:rsid w:val="00287C6D"/>
    <w:rsid w:val="0029198D"/>
    <w:rsid w:val="00294CD2"/>
    <w:rsid w:val="00297ECB"/>
    <w:rsid w:val="002A0562"/>
    <w:rsid w:val="002A33FD"/>
    <w:rsid w:val="002A4D85"/>
    <w:rsid w:val="002B0EA5"/>
    <w:rsid w:val="002B1F11"/>
    <w:rsid w:val="002B296E"/>
    <w:rsid w:val="002B3EBB"/>
    <w:rsid w:val="002B57A4"/>
    <w:rsid w:val="002B7798"/>
    <w:rsid w:val="002B7B38"/>
    <w:rsid w:val="002C03C7"/>
    <w:rsid w:val="002D043A"/>
    <w:rsid w:val="002D1AA8"/>
    <w:rsid w:val="002D35CA"/>
    <w:rsid w:val="002D4C4C"/>
    <w:rsid w:val="002D4F9E"/>
    <w:rsid w:val="002D5266"/>
    <w:rsid w:val="002D54CA"/>
    <w:rsid w:val="002D6224"/>
    <w:rsid w:val="002D6578"/>
    <w:rsid w:val="002D7037"/>
    <w:rsid w:val="002D7C88"/>
    <w:rsid w:val="002D7EDD"/>
    <w:rsid w:val="002E00C3"/>
    <w:rsid w:val="002E0F26"/>
    <w:rsid w:val="002E778D"/>
    <w:rsid w:val="002F767E"/>
    <w:rsid w:val="002F7C4F"/>
    <w:rsid w:val="003038D9"/>
    <w:rsid w:val="003055AA"/>
    <w:rsid w:val="0030746E"/>
    <w:rsid w:val="003074B7"/>
    <w:rsid w:val="003078A1"/>
    <w:rsid w:val="00310767"/>
    <w:rsid w:val="0031179C"/>
    <w:rsid w:val="003140B3"/>
    <w:rsid w:val="003229CD"/>
    <w:rsid w:val="003234F2"/>
    <w:rsid w:val="003278F2"/>
    <w:rsid w:val="00334E78"/>
    <w:rsid w:val="003415D3"/>
    <w:rsid w:val="00342FA2"/>
    <w:rsid w:val="00343A24"/>
    <w:rsid w:val="003460AF"/>
    <w:rsid w:val="00351C4E"/>
    <w:rsid w:val="00352B0F"/>
    <w:rsid w:val="00352DAD"/>
    <w:rsid w:val="003573A8"/>
    <w:rsid w:val="00360459"/>
    <w:rsid w:val="0036408B"/>
    <w:rsid w:val="003708AA"/>
    <w:rsid w:val="00372C84"/>
    <w:rsid w:val="00372FAD"/>
    <w:rsid w:val="003766A4"/>
    <w:rsid w:val="0038022B"/>
    <w:rsid w:val="00380BA6"/>
    <w:rsid w:val="0038268D"/>
    <w:rsid w:val="00384DFD"/>
    <w:rsid w:val="00386136"/>
    <w:rsid w:val="003868F9"/>
    <w:rsid w:val="00387993"/>
    <w:rsid w:val="00387D2F"/>
    <w:rsid w:val="003910FE"/>
    <w:rsid w:val="00396CF6"/>
    <w:rsid w:val="003A0DB7"/>
    <w:rsid w:val="003A5D49"/>
    <w:rsid w:val="003B0D4F"/>
    <w:rsid w:val="003B71FE"/>
    <w:rsid w:val="003C246F"/>
    <w:rsid w:val="003C3344"/>
    <w:rsid w:val="003C3EBF"/>
    <w:rsid w:val="003D02A4"/>
    <w:rsid w:val="003D0BFE"/>
    <w:rsid w:val="003D5700"/>
    <w:rsid w:val="003E0976"/>
    <w:rsid w:val="003E2BA9"/>
    <w:rsid w:val="003E3EB3"/>
    <w:rsid w:val="003E4C43"/>
    <w:rsid w:val="003E57AF"/>
    <w:rsid w:val="003E74AC"/>
    <w:rsid w:val="003E75C8"/>
    <w:rsid w:val="003F2689"/>
    <w:rsid w:val="003F3665"/>
    <w:rsid w:val="003F4372"/>
    <w:rsid w:val="003F7647"/>
    <w:rsid w:val="00404993"/>
    <w:rsid w:val="00405160"/>
    <w:rsid w:val="00407434"/>
    <w:rsid w:val="00411236"/>
    <w:rsid w:val="004116CD"/>
    <w:rsid w:val="00417953"/>
    <w:rsid w:val="00417E96"/>
    <w:rsid w:val="00417EB9"/>
    <w:rsid w:val="00421DCB"/>
    <w:rsid w:val="00422464"/>
    <w:rsid w:val="00423448"/>
    <w:rsid w:val="00424CA9"/>
    <w:rsid w:val="00424F72"/>
    <w:rsid w:val="00427C9D"/>
    <w:rsid w:val="00431F74"/>
    <w:rsid w:val="00434189"/>
    <w:rsid w:val="00440057"/>
    <w:rsid w:val="0044074B"/>
    <w:rsid w:val="0044291A"/>
    <w:rsid w:val="004444EF"/>
    <w:rsid w:val="00444DB4"/>
    <w:rsid w:val="00447212"/>
    <w:rsid w:val="00451C9C"/>
    <w:rsid w:val="00452B67"/>
    <w:rsid w:val="0046041D"/>
    <w:rsid w:val="004651B8"/>
    <w:rsid w:val="00466930"/>
    <w:rsid w:val="0047075E"/>
    <w:rsid w:val="0047091D"/>
    <w:rsid w:val="00472003"/>
    <w:rsid w:val="004722D6"/>
    <w:rsid w:val="0047347B"/>
    <w:rsid w:val="00474460"/>
    <w:rsid w:val="0047514A"/>
    <w:rsid w:val="004763AD"/>
    <w:rsid w:val="004804BE"/>
    <w:rsid w:val="0048600A"/>
    <w:rsid w:val="00492E22"/>
    <w:rsid w:val="0049536B"/>
    <w:rsid w:val="0049694F"/>
    <w:rsid w:val="00496F97"/>
    <w:rsid w:val="004A1F90"/>
    <w:rsid w:val="004A28E6"/>
    <w:rsid w:val="004A6021"/>
    <w:rsid w:val="004A7075"/>
    <w:rsid w:val="004B03F7"/>
    <w:rsid w:val="004B1D03"/>
    <w:rsid w:val="004B5769"/>
    <w:rsid w:val="004B63F2"/>
    <w:rsid w:val="004C096D"/>
    <w:rsid w:val="004C1AFD"/>
    <w:rsid w:val="004C62D1"/>
    <w:rsid w:val="004D0699"/>
    <w:rsid w:val="004D6EB6"/>
    <w:rsid w:val="004D76FE"/>
    <w:rsid w:val="004E00B3"/>
    <w:rsid w:val="004E3FAB"/>
    <w:rsid w:val="004E532A"/>
    <w:rsid w:val="004E5518"/>
    <w:rsid w:val="004E7BEC"/>
    <w:rsid w:val="004F4B72"/>
    <w:rsid w:val="004F59A5"/>
    <w:rsid w:val="00501067"/>
    <w:rsid w:val="00502DE3"/>
    <w:rsid w:val="00503C39"/>
    <w:rsid w:val="00504458"/>
    <w:rsid w:val="00504DD3"/>
    <w:rsid w:val="0050600B"/>
    <w:rsid w:val="00506E8E"/>
    <w:rsid w:val="005116C9"/>
    <w:rsid w:val="00514DA0"/>
    <w:rsid w:val="00516068"/>
    <w:rsid w:val="00516B8D"/>
    <w:rsid w:val="00517666"/>
    <w:rsid w:val="00521488"/>
    <w:rsid w:val="00523E23"/>
    <w:rsid w:val="005240E3"/>
    <w:rsid w:val="005253D0"/>
    <w:rsid w:val="005259ED"/>
    <w:rsid w:val="005371A3"/>
    <w:rsid w:val="00537848"/>
    <w:rsid w:val="00537FBC"/>
    <w:rsid w:val="00545A86"/>
    <w:rsid w:val="00555717"/>
    <w:rsid w:val="00556208"/>
    <w:rsid w:val="005573F1"/>
    <w:rsid w:val="0056187F"/>
    <w:rsid w:val="00561E55"/>
    <w:rsid w:val="005658BD"/>
    <w:rsid w:val="00565CD3"/>
    <w:rsid w:val="0057515D"/>
    <w:rsid w:val="00576B63"/>
    <w:rsid w:val="00580DCF"/>
    <w:rsid w:val="005812E9"/>
    <w:rsid w:val="0058209C"/>
    <w:rsid w:val="0058256B"/>
    <w:rsid w:val="00584811"/>
    <w:rsid w:val="00584BFE"/>
    <w:rsid w:val="00586DB7"/>
    <w:rsid w:val="005874CF"/>
    <w:rsid w:val="005920B6"/>
    <w:rsid w:val="00593AA6"/>
    <w:rsid w:val="005940D1"/>
    <w:rsid w:val="00594161"/>
    <w:rsid w:val="005941BA"/>
    <w:rsid w:val="00594749"/>
    <w:rsid w:val="0059723F"/>
    <w:rsid w:val="005A0130"/>
    <w:rsid w:val="005A3F82"/>
    <w:rsid w:val="005A499F"/>
    <w:rsid w:val="005A5DC5"/>
    <w:rsid w:val="005A76D0"/>
    <w:rsid w:val="005A7899"/>
    <w:rsid w:val="005A7D6B"/>
    <w:rsid w:val="005B0152"/>
    <w:rsid w:val="005B0A3F"/>
    <w:rsid w:val="005B4067"/>
    <w:rsid w:val="005B592D"/>
    <w:rsid w:val="005B77E8"/>
    <w:rsid w:val="005C3F41"/>
    <w:rsid w:val="005D095C"/>
    <w:rsid w:val="005D131D"/>
    <w:rsid w:val="005D1AFC"/>
    <w:rsid w:val="005D2D09"/>
    <w:rsid w:val="005D74E1"/>
    <w:rsid w:val="005E40DD"/>
    <w:rsid w:val="005E5D84"/>
    <w:rsid w:val="005E6593"/>
    <w:rsid w:val="005E66FD"/>
    <w:rsid w:val="005F0745"/>
    <w:rsid w:val="005F1872"/>
    <w:rsid w:val="005F21EE"/>
    <w:rsid w:val="005F61C2"/>
    <w:rsid w:val="005F6B71"/>
    <w:rsid w:val="005F77AC"/>
    <w:rsid w:val="00600219"/>
    <w:rsid w:val="00600A4C"/>
    <w:rsid w:val="006065C4"/>
    <w:rsid w:val="0062011E"/>
    <w:rsid w:val="00622CE7"/>
    <w:rsid w:val="00622EF7"/>
    <w:rsid w:val="00632321"/>
    <w:rsid w:val="00637BD4"/>
    <w:rsid w:val="00641A70"/>
    <w:rsid w:val="006442D3"/>
    <w:rsid w:val="006448CB"/>
    <w:rsid w:val="006450C3"/>
    <w:rsid w:val="00646F79"/>
    <w:rsid w:val="006475DA"/>
    <w:rsid w:val="006478F3"/>
    <w:rsid w:val="00647D11"/>
    <w:rsid w:val="00650693"/>
    <w:rsid w:val="00651806"/>
    <w:rsid w:val="00655EDE"/>
    <w:rsid w:val="00656B5C"/>
    <w:rsid w:val="006608A2"/>
    <w:rsid w:val="00662047"/>
    <w:rsid w:val="00664615"/>
    <w:rsid w:val="00671166"/>
    <w:rsid w:val="00673465"/>
    <w:rsid w:val="00675FFA"/>
    <w:rsid w:val="00677CC2"/>
    <w:rsid w:val="00681626"/>
    <w:rsid w:val="00681EC2"/>
    <w:rsid w:val="00683432"/>
    <w:rsid w:val="00684AD5"/>
    <w:rsid w:val="00686150"/>
    <w:rsid w:val="006905DE"/>
    <w:rsid w:val="00691A67"/>
    <w:rsid w:val="0069207B"/>
    <w:rsid w:val="006A0B6C"/>
    <w:rsid w:val="006A130D"/>
    <w:rsid w:val="006B02EA"/>
    <w:rsid w:val="006B2A2D"/>
    <w:rsid w:val="006B5B0A"/>
    <w:rsid w:val="006C21C8"/>
    <w:rsid w:val="006C3400"/>
    <w:rsid w:val="006C5AC4"/>
    <w:rsid w:val="006C7F8C"/>
    <w:rsid w:val="006D02BD"/>
    <w:rsid w:val="006D5E5C"/>
    <w:rsid w:val="006D7CF2"/>
    <w:rsid w:val="006E1106"/>
    <w:rsid w:val="006E13ED"/>
    <w:rsid w:val="006E5800"/>
    <w:rsid w:val="006E59E2"/>
    <w:rsid w:val="006E7A66"/>
    <w:rsid w:val="006F318F"/>
    <w:rsid w:val="006F36AC"/>
    <w:rsid w:val="006F47C1"/>
    <w:rsid w:val="0070096F"/>
    <w:rsid w:val="00700B2C"/>
    <w:rsid w:val="00704002"/>
    <w:rsid w:val="0071014D"/>
    <w:rsid w:val="00710158"/>
    <w:rsid w:val="007106A2"/>
    <w:rsid w:val="00710B3D"/>
    <w:rsid w:val="00711644"/>
    <w:rsid w:val="00711EAD"/>
    <w:rsid w:val="00713084"/>
    <w:rsid w:val="00714A94"/>
    <w:rsid w:val="00715914"/>
    <w:rsid w:val="00723802"/>
    <w:rsid w:val="00726BD9"/>
    <w:rsid w:val="0073035D"/>
    <w:rsid w:val="0073076C"/>
    <w:rsid w:val="00730F51"/>
    <w:rsid w:val="00731E00"/>
    <w:rsid w:val="007335E0"/>
    <w:rsid w:val="0074012C"/>
    <w:rsid w:val="007440B7"/>
    <w:rsid w:val="0074634E"/>
    <w:rsid w:val="00746DF3"/>
    <w:rsid w:val="0074760A"/>
    <w:rsid w:val="00754C19"/>
    <w:rsid w:val="007553B3"/>
    <w:rsid w:val="00756C1C"/>
    <w:rsid w:val="007576DF"/>
    <w:rsid w:val="00761243"/>
    <w:rsid w:val="007652C7"/>
    <w:rsid w:val="0076798C"/>
    <w:rsid w:val="007715C9"/>
    <w:rsid w:val="00773D8A"/>
    <w:rsid w:val="00774EDD"/>
    <w:rsid w:val="007757EC"/>
    <w:rsid w:val="00775ADD"/>
    <w:rsid w:val="00781009"/>
    <w:rsid w:val="007833FC"/>
    <w:rsid w:val="0078754A"/>
    <w:rsid w:val="00787FB2"/>
    <w:rsid w:val="00794CBB"/>
    <w:rsid w:val="00796B5D"/>
    <w:rsid w:val="007A030E"/>
    <w:rsid w:val="007A074B"/>
    <w:rsid w:val="007A07E4"/>
    <w:rsid w:val="007A4708"/>
    <w:rsid w:val="007A4D8A"/>
    <w:rsid w:val="007A61FC"/>
    <w:rsid w:val="007A6816"/>
    <w:rsid w:val="007B2D9B"/>
    <w:rsid w:val="007B597F"/>
    <w:rsid w:val="007B5F32"/>
    <w:rsid w:val="007B7E45"/>
    <w:rsid w:val="007C327F"/>
    <w:rsid w:val="007C6D25"/>
    <w:rsid w:val="007D04B2"/>
    <w:rsid w:val="007D1DAA"/>
    <w:rsid w:val="007D359B"/>
    <w:rsid w:val="007D3A0B"/>
    <w:rsid w:val="007D499D"/>
    <w:rsid w:val="007D4C63"/>
    <w:rsid w:val="007D519E"/>
    <w:rsid w:val="007E163D"/>
    <w:rsid w:val="007E17DB"/>
    <w:rsid w:val="007E1800"/>
    <w:rsid w:val="007E211E"/>
    <w:rsid w:val="007F0619"/>
    <w:rsid w:val="007F2F03"/>
    <w:rsid w:val="007F3C7D"/>
    <w:rsid w:val="008008DC"/>
    <w:rsid w:val="00801D21"/>
    <w:rsid w:val="00802798"/>
    <w:rsid w:val="00803D92"/>
    <w:rsid w:val="0080460C"/>
    <w:rsid w:val="00807989"/>
    <w:rsid w:val="00811942"/>
    <w:rsid w:val="00811AA6"/>
    <w:rsid w:val="008154C7"/>
    <w:rsid w:val="00820904"/>
    <w:rsid w:val="00821376"/>
    <w:rsid w:val="00821EDB"/>
    <w:rsid w:val="00825D34"/>
    <w:rsid w:val="008269C4"/>
    <w:rsid w:val="008302A7"/>
    <w:rsid w:val="00832AD2"/>
    <w:rsid w:val="008416BB"/>
    <w:rsid w:val="00843615"/>
    <w:rsid w:val="00847924"/>
    <w:rsid w:val="00851789"/>
    <w:rsid w:val="00851BB5"/>
    <w:rsid w:val="0085235D"/>
    <w:rsid w:val="0085365A"/>
    <w:rsid w:val="008539D7"/>
    <w:rsid w:val="0085564E"/>
    <w:rsid w:val="00856A31"/>
    <w:rsid w:val="00856A93"/>
    <w:rsid w:val="008570D0"/>
    <w:rsid w:val="008571F4"/>
    <w:rsid w:val="00863890"/>
    <w:rsid w:val="00863BD2"/>
    <w:rsid w:val="008754D0"/>
    <w:rsid w:val="0087687F"/>
    <w:rsid w:val="00877E19"/>
    <w:rsid w:val="00880C34"/>
    <w:rsid w:val="008833DC"/>
    <w:rsid w:val="00884FDE"/>
    <w:rsid w:val="008861ED"/>
    <w:rsid w:val="00890C04"/>
    <w:rsid w:val="00891ACF"/>
    <w:rsid w:val="00894ABA"/>
    <w:rsid w:val="00895657"/>
    <w:rsid w:val="0089600D"/>
    <w:rsid w:val="008A04AB"/>
    <w:rsid w:val="008A09A7"/>
    <w:rsid w:val="008A34E8"/>
    <w:rsid w:val="008A73F5"/>
    <w:rsid w:val="008A7886"/>
    <w:rsid w:val="008B07C1"/>
    <w:rsid w:val="008B45EE"/>
    <w:rsid w:val="008B51F5"/>
    <w:rsid w:val="008B7D0F"/>
    <w:rsid w:val="008C2715"/>
    <w:rsid w:val="008C5452"/>
    <w:rsid w:val="008C78FB"/>
    <w:rsid w:val="008D02B3"/>
    <w:rsid w:val="008D0708"/>
    <w:rsid w:val="008D0EE0"/>
    <w:rsid w:val="008D2688"/>
    <w:rsid w:val="008D2BDF"/>
    <w:rsid w:val="008D4945"/>
    <w:rsid w:val="008D4DCE"/>
    <w:rsid w:val="008E1482"/>
    <w:rsid w:val="008E43B7"/>
    <w:rsid w:val="008E47A5"/>
    <w:rsid w:val="008F5003"/>
    <w:rsid w:val="008F54E7"/>
    <w:rsid w:val="008F6271"/>
    <w:rsid w:val="008F6E1F"/>
    <w:rsid w:val="008F7AB2"/>
    <w:rsid w:val="00903422"/>
    <w:rsid w:val="00910EAC"/>
    <w:rsid w:val="009259A5"/>
    <w:rsid w:val="0093008F"/>
    <w:rsid w:val="009301F6"/>
    <w:rsid w:val="00931C61"/>
    <w:rsid w:val="00932377"/>
    <w:rsid w:val="009334DF"/>
    <w:rsid w:val="00936A68"/>
    <w:rsid w:val="0094422A"/>
    <w:rsid w:val="00946FA3"/>
    <w:rsid w:val="00947D5A"/>
    <w:rsid w:val="00950467"/>
    <w:rsid w:val="00951132"/>
    <w:rsid w:val="009532A5"/>
    <w:rsid w:val="00955A7A"/>
    <w:rsid w:val="00956AE7"/>
    <w:rsid w:val="0096152E"/>
    <w:rsid w:val="00962927"/>
    <w:rsid w:val="00963856"/>
    <w:rsid w:val="00967AB4"/>
    <w:rsid w:val="009718F0"/>
    <w:rsid w:val="00974081"/>
    <w:rsid w:val="009817A6"/>
    <w:rsid w:val="009844AA"/>
    <w:rsid w:val="00985D16"/>
    <w:rsid w:val="0098674C"/>
    <w:rsid w:val="009868E9"/>
    <w:rsid w:val="0099021F"/>
    <w:rsid w:val="00990399"/>
    <w:rsid w:val="00992E70"/>
    <w:rsid w:val="00993C60"/>
    <w:rsid w:val="00993F13"/>
    <w:rsid w:val="00994209"/>
    <w:rsid w:val="009945C3"/>
    <w:rsid w:val="00994808"/>
    <w:rsid w:val="00994FF8"/>
    <w:rsid w:val="009A1867"/>
    <w:rsid w:val="009A6428"/>
    <w:rsid w:val="009B3A26"/>
    <w:rsid w:val="009B47FB"/>
    <w:rsid w:val="009C0D34"/>
    <w:rsid w:val="009D0135"/>
    <w:rsid w:val="009D2270"/>
    <w:rsid w:val="009D6355"/>
    <w:rsid w:val="009D6CB2"/>
    <w:rsid w:val="009E2F9F"/>
    <w:rsid w:val="009F15B7"/>
    <w:rsid w:val="009F3AC3"/>
    <w:rsid w:val="009F4727"/>
    <w:rsid w:val="00A01FAE"/>
    <w:rsid w:val="00A10DC7"/>
    <w:rsid w:val="00A15DB6"/>
    <w:rsid w:val="00A2069A"/>
    <w:rsid w:val="00A20A7A"/>
    <w:rsid w:val="00A229E7"/>
    <w:rsid w:val="00A22C98"/>
    <w:rsid w:val="00A231E2"/>
    <w:rsid w:val="00A25B24"/>
    <w:rsid w:val="00A25B58"/>
    <w:rsid w:val="00A26B3B"/>
    <w:rsid w:val="00A26BFF"/>
    <w:rsid w:val="00A271FF"/>
    <w:rsid w:val="00A316B5"/>
    <w:rsid w:val="00A32552"/>
    <w:rsid w:val="00A37421"/>
    <w:rsid w:val="00A37D77"/>
    <w:rsid w:val="00A43F9A"/>
    <w:rsid w:val="00A512D4"/>
    <w:rsid w:val="00A53ACF"/>
    <w:rsid w:val="00A60A86"/>
    <w:rsid w:val="00A6395E"/>
    <w:rsid w:val="00A64912"/>
    <w:rsid w:val="00A70A74"/>
    <w:rsid w:val="00A73779"/>
    <w:rsid w:val="00A73A1E"/>
    <w:rsid w:val="00A75CE0"/>
    <w:rsid w:val="00A802BC"/>
    <w:rsid w:val="00A82C0F"/>
    <w:rsid w:val="00A872DC"/>
    <w:rsid w:val="00A92151"/>
    <w:rsid w:val="00A943A1"/>
    <w:rsid w:val="00A954D5"/>
    <w:rsid w:val="00AA49C1"/>
    <w:rsid w:val="00AA5E77"/>
    <w:rsid w:val="00AA7D8E"/>
    <w:rsid w:val="00AB129E"/>
    <w:rsid w:val="00AB182C"/>
    <w:rsid w:val="00AB49D2"/>
    <w:rsid w:val="00AB6F89"/>
    <w:rsid w:val="00AC03E1"/>
    <w:rsid w:val="00AC07EC"/>
    <w:rsid w:val="00AC1358"/>
    <w:rsid w:val="00AC1C44"/>
    <w:rsid w:val="00AC2CD5"/>
    <w:rsid w:val="00AD1171"/>
    <w:rsid w:val="00AD5641"/>
    <w:rsid w:val="00AE0C50"/>
    <w:rsid w:val="00AE2E1C"/>
    <w:rsid w:val="00AE670B"/>
    <w:rsid w:val="00AF06CF"/>
    <w:rsid w:val="00AF1AB1"/>
    <w:rsid w:val="00AF46CB"/>
    <w:rsid w:val="00B0077C"/>
    <w:rsid w:val="00B029C2"/>
    <w:rsid w:val="00B068DE"/>
    <w:rsid w:val="00B06CBA"/>
    <w:rsid w:val="00B12584"/>
    <w:rsid w:val="00B1309D"/>
    <w:rsid w:val="00B136FC"/>
    <w:rsid w:val="00B14D7B"/>
    <w:rsid w:val="00B1535F"/>
    <w:rsid w:val="00B20503"/>
    <w:rsid w:val="00B20996"/>
    <w:rsid w:val="00B21F29"/>
    <w:rsid w:val="00B257EA"/>
    <w:rsid w:val="00B26812"/>
    <w:rsid w:val="00B26B21"/>
    <w:rsid w:val="00B26FB5"/>
    <w:rsid w:val="00B33B3C"/>
    <w:rsid w:val="00B3467B"/>
    <w:rsid w:val="00B41448"/>
    <w:rsid w:val="00B43D29"/>
    <w:rsid w:val="00B459DB"/>
    <w:rsid w:val="00B46132"/>
    <w:rsid w:val="00B50718"/>
    <w:rsid w:val="00B52575"/>
    <w:rsid w:val="00B52C40"/>
    <w:rsid w:val="00B53555"/>
    <w:rsid w:val="00B53B5D"/>
    <w:rsid w:val="00B5423B"/>
    <w:rsid w:val="00B54457"/>
    <w:rsid w:val="00B55DD1"/>
    <w:rsid w:val="00B63834"/>
    <w:rsid w:val="00B66615"/>
    <w:rsid w:val="00B67E34"/>
    <w:rsid w:val="00B73963"/>
    <w:rsid w:val="00B80199"/>
    <w:rsid w:val="00B8195D"/>
    <w:rsid w:val="00B84FF7"/>
    <w:rsid w:val="00B910FF"/>
    <w:rsid w:val="00B921E3"/>
    <w:rsid w:val="00B931A5"/>
    <w:rsid w:val="00B95156"/>
    <w:rsid w:val="00BA109F"/>
    <w:rsid w:val="00BA220B"/>
    <w:rsid w:val="00BA374D"/>
    <w:rsid w:val="00BA71EE"/>
    <w:rsid w:val="00BC2327"/>
    <w:rsid w:val="00BC50A5"/>
    <w:rsid w:val="00BC719B"/>
    <w:rsid w:val="00BD2E0E"/>
    <w:rsid w:val="00BE1086"/>
    <w:rsid w:val="00BE1EBF"/>
    <w:rsid w:val="00BE2F10"/>
    <w:rsid w:val="00BE719A"/>
    <w:rsid w:val="00BE720A"/>
    <w:rsid w:val="00BF08EB"/>
    <w:rsid w:val="00BF68FC"/>
    <w:rsid w:val="00C02337"/>
    <w:rsid w:val="00C139E1"/>
    <w:rsid w:val="00C23D3E"/>
    <w:rsid w:val="00C27BE7"/>
    <w:rsid w:val="00C31DE7"/>
    <w:rsid w:val="00C33FA4"/>
    <w:rsid w:val="00C3593F"/>
    <w:rsid w:val="00C371F4"/>
    <w:rsid w:val="00C42BF8"/>
    <w:rsid w:val="00C42E0D"/>
    <w:rsid w:val="00C44D2A"/>
    <w:rsid w:val="00C478FE"/>
    <w:rsid w:val="00C50043"/>
    <w:rsid w:val="00C50217"/>
    <w:rsid w:val="00C502E7"/>
    <w:rsid w:val="00C52191"/>
    <w:rsid w:val="00C52223"/>
    <w:rsid w:val="00C64CB4"/>
    <w:rsid w:val="00C70B20"/>
    <w:rsid w:val="00C70B70"/>
    <w:rsid w:val="00C71106"/>
    <w:rsid w:val="00C74549"/>
    <w:rsid w:val="00C7573B"/>
    <w:rsid w:val="00C75DEF"/>
    <w:rsid w:val="00C75FA8"/>
    <w:rsid w:val="00C84D49"/>
    <w:rsid w:val="00C84FAB"/>
    <w:rsid w:val="00C853F1"/>
    <w:rsid w:val="00C864D8"/>
    <w:rsid w:val="00C90610"/>
    <w:rsid w:val="00C923EC"/>
    <w:rsid w:val="00C94D72"/>
    <w:rsid w:val="00CA0A02"/>
    <w:rsid w:val="00CA336C"/>
    <w:rsid w:val="00CA3898"/>
    <w:rsid w:val="00CB3C48"/>
    <w:rsid w:val="00CB50CD"/>
    <w:rsid w:val="00CC0E37"/>
    <w:rsid w:val="00CC29D4"/>
    <w:rsid w:val="00CC7EA7"/>
    <w:rsid w:val="00CD33EF"/>
    <w:rsid w:val="00CD4637"/>
    <w:rsid w:val="00CD4B56"/>
    <w:rsid w:val="00CD61A1"/>
    <w:rsid w:val="00CD71D0"/>
    <w:rsid w:val="00CE038B"/>
    <w:rsid w:val="00CE05AC"/>
    <w:rsid w:val="00CE27F5"/>
    <w:rsid w:val="00CE493D"/>
    <w:rsid w:val="00CE51C7"/>
    <w:rsid w:val="00CE6309"/>
    <w:rsid w:val="00CE76B5"/>
    <w:rsid w:val="00CE7DC7"/>
    <w:rsid w:val="00CF0BB2"/>
    <w:rsid w:val="00CF1887"/>
    <w:rsid w:val="00CF3EE8"/>
    <w:rsid w:val="00CF443E"/>
    <w:rsid w:val="00D00024"/>
    <w:rsid w:val="00D00D6F"/>
    <w:rsid w:val="00D02616"/>
    <w:rsid w:val="00D03D0C"/>
    <w:rsid w:val="00D040EE"/>
    <w:rsid w:val="00D05207"/>
    <w:rsid w:val="00D054F1"/>
    <w:rsid w:val="00D06D3D"/>
    <w:rsid w:val="00D07D27"/>
    <w:rsid w:val="00D13441"/>
    <w:rsid w:val="00D2127E"/>
    <w:rsid w:val="00D23F2B"/>
    <w:rsid w:val="00D245C1"/>
    <w:rsid w:val="00D274CC"/>
    <w:rsid w:val="00D32CE3"/>
    <w:rsid w:val="00D33BED"/>
    <w:rsid w:val="00D34A36"/>
    <w:rsid w:val="00D35242"/>
    <w:rsid w:val="00D35AC8"/>
    <w:rsid w:val="00D47DDF"/>
    <w:rsid w:val="00D47F6F"/>
    <w:rsid w:val="00D50468"/>
    <w:rsid w:val="00D50D2E"/>
    <w:rsid w:val="00D538B4"/>
    <w:rsid w:val="00D62F3D"/>
    <w:rsid w:val="00D675E2"/>
    <w:rsid w:val="00D677A7"/>
    <w:rsid w:val="00D70D10"/>
    <w:rsid w:val="00D70DFB"/>
    <w:rsid w:val="00D710CD"/>
    <w:rsid w:val="00D72BB9"/>
    <w:rsid w:val="00D763F0"/>
    <w:rsid w:val="00D766DF"/>
    <w:rsid w:val="00D809A5"/>
    <w:rsid w:val="00D81842"/>
    <w:rsid w:val="00D8539C"/>
    <w:rsid w:val="00D90CD9"/>
    <w:rsid w:val="00D93A50"/>
    <w:rsid w:val="00D942EF"/>
    <w:rsid w:val="00D95C19"/>
    <w:rsid w:val="00DA186E"/>
    <w:rsid w:val="00DA2B3B"/>
    <w:rsid w:val="00DA382B"/>
    <w:rsid w:val="00DA3858"/>
    <w:rsid w:val="00DB4883"/>
    <w:rsid w:val="00DB5DD8"/>
    <w:rsid w:val="00DB6179"/>
    <w:rsid w:val="00DB7491"/>
    <w:rsid w:val="00DC3DA5"/>
    <w:rsid w:val="00DC4F88"/>
    <w:rsid w:val="00DC579C"/>
    <w:rsid w:val="00DD0915"/>
    <w:rsid w:val="00DD29C8"/>
    <w:rsid w:val="00DD625C"/>
    <w:rsid w:val="00DD7F71"/>
    <w:rsid w:val="00DE1DAD"/>
    <w:rsid w:val="00DE424B"/>
    <w:rsid w:val="00DE6913"/>
    <w:rsid w:val="00DE7D3A"/>
    <w:rsid w:val="00E000D7"/>
    <w:rsid w:val="00E02663"/>
    <w:rsid w:val="00E05704"/>
    <w:rsid w:val="00E10719"/>
    <w:rsid w:val="00E11C21"/>
    <w:rsid w:val="00E16558"/>
    <w:rsid w:val="00E17326"/>
    <w:rsid w:val="00E17E5D"/>
    <w:rsid w:val="00E201A0"/>
    <w:rsid w:val="00E338EF"/>
    <w:rsid w:val="00E34DF9"/>
    <w:rsid w:val="00E34FC6"/>
    <w:rsid w:val="00E43C3C"/>
    <w:rsid w:val="00E44C17"/>
    <w:rsid w:val="00E51FB2"/>
    <w:rsid w:val="00E53394"/>
    <w:rsid w:val="00E567B9"/>
    <w:rsid w:val="00E708D8"/>
    <w:rsid w:val="00E70FA1"/>
    <w:rsid w:val="00E71E89"/>
    <w:rsid w:val="00E73D10"/>
    <w:rsid w:val="00E74DC7"/>
    <w:rsid w:val="00E75EF5"/>
    <w:rsid w:val="00E75FF5"/>
    <w:rsid w:val="00E81141"/>
    <w:rsid w:val="00E85C54"/>
    <w:rsid w:val="00E8700F"/>
    <w:rsid w:val="00E92CFB"/>
    <w:rsid w:val="00E94D5E"/>
    <w:rsid w:val="00E957C5"/>
    <w:rsid w:val="00E96BDA"/>
    <w:rsid w:val="00E97F31"/>
    <w:rsid w:val="00EA1A16"/>
    <w:rsid w:val="00EA32B1"/>
    <w:rsid w:val="00EA4541"/>
    <w:rsid w:val="00EA7100"/>
    <w:rsid w:val="00EB0637"/>
    <w:rsid w:val="00EB079B"/>
    <w:rsid w:val="00EB22CA"/>
    <w:rsid w:val="00EB66EA"/>
    <w:rsid w:val="00EC01C1"/>
    <w:rsid w:val="00EC28BA"/>
    <w:rsid w:val="00EC441E"/>
    <w:rsid w:val="00EC788D"/>
    <w:rsid w:val="00ED1346"/>
    <w:rsid w:val="00ED6FE2"/>
    <w:rsid w:val="00EE211E"/>
    <w:rsid w:val="00EE333A"/>
    <w:rsid w:val="00EE71D1"/>
    <w:rsid w:val="00EF2E3A"/>
    <w:rsid w:val="00EF3217"/>
    <w:rsid w:val="00EF3FBB"/>
    <w:rsid w:val="00EF78FE"/>
    <w:rsid w:val="00EF7BF5"/>
    <w:rsid w:val="00F033EC"/>
    <w:rsid w:val="00F06C88"/>
    <w:rsid w:val="00F072A7"/>
    <w:rsid w:val="00F078DC"/>
    <w:rsid w:val="00F10643"/>
    <w:rsid w:val="00F17FBD"/>
    <w:rsid w:val="00F21304"/>
    <w:rsid w:val="00F218FF"/>
    <w:rsid w:val="00F2451E"/>
    <w:rsid w:val="00F263B0"/>
    <w:rsid w:val="00F318DE"/>
    <w:rsid w:val="00F3194A"/>
    <w:rsid w:val="00F33E0B"/>
    <w:rsid w:val="00F37600"/>
    <w:rsid w:val="00F501AB"/>
    <w:rsid w:val="00F535D9"/>
    <w:rsid w:val="00F61347"/>
    <w:rsid w:val="00F61B89"/>
    <w:rsid w:val="00F635DD"/>
    <w:rsid w:val="00F63C04"/>
    <w:rsid w:val="00F64185"/>
    <w:rsid w:val="00F64648"/>
    <w:rsid w:val="00F67E90"/>
    <w:rsid w:val="00F7355B"/>
    <w:rsid w:val="00F73BD6"/>
    <w:rsid w:val="00F779CA"/>
    <w:rsid w:val="00F77A24"/>
    <w:rsid w:val="00F81135"/>
    <w:rsid w:val="00F820CC"/>
    <w:rsid w:val="00F8248F"/>
    <w:rsid w:val="00F83989"/>
    <w:rsid w:val="00F90E5C"/>
    <w:rsid w:val="00F9632C"/>
    <w:rsid w:val="00FA3777"/>
    <w:rsid w:val="00FA44B5"/>
    <w:rsid w:val="00FA5392"/>
    <w:rsid w:val="00FA719E"/>
    <w:rsid w:val="00FB5664"/>
    <w:rsid w:val="00FB66F5"/>
    <w:rsid w:val="00FB677A"/>
    <w:rsid w:val="00FC1152"/>
    <w:rsid w:val="00FC4C4B"/>
    <w:rsid w:val="00FC6A84"/>
    <w:rsid w:val="00FC6D78"/>
    <w:rsid w:val="00FD1D98"/>
    <w:rsid w:val="00FD2CF9"/>
    <w:rsid w:val="00FD624A"/>
    <w:rsid w:val="00FD7AED"/>
    <w:rsid w:val="00FE61FC"/>
    <w:rsid w:val="00FF2995"/>
    <w:rsid w:val="00FF4900"/>
    <w:rsid w:val="00FF4F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3D10"/>
    <w:pPr>
      <w:spacing w:line="260" w:lineRule="atLeast"/>
    </w:pPr>
    <w:rPr>
      <w:sz w:val="22"/>
    </w:rPr>
  </w:style>
  <w:style w:type="paragraph" w:styleId="Heading1">
    <w:name w:val="heading 1"/>
    <w:basedOn w:val="Normal"/>
    <w:next w:val="Normal"/>
    <w:link w:val="Heading1Char"/>
    <w:qFormat/>
    <w:rsid w:val="008269C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269C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269C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269C4"/>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269C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269C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269C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269C4"/>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269C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3D10"/>
  </w:style>
  <w:style w:type="paragraph" w:customStyle="1" w:styleId="OPCParaBase">
    <w:name w:val="OPCParaBase"/>
    <w:qFormat/>
    <w:rsid w:val="00E73D10"/>
    <w:pPr>
      <w:spacing w:line="260" w:lineRule="atLeast"/>
    </w:pPr>
    <w:rPr>
      <w:rFonts w:eastAsia="Times New Roman" w:cs="Times New Roman"/>
      <w:sz w:val="22"/>
      <w:lang w:eastAsia="en-AU"/>
    </w:rPr>
  </w:style>
  <w:style w:type="paragraph" w:customStyle="1" w:styleId="ShortT">
    <w:name w:val="ShortT"/>
    <w:basedOn w:val="OPCParaBase"/>
    <w:next w:val="Normal"/>
    <w:qFormat/>
    <w:rsid w:val="00E73D10"/>
    <w:pPr>
      <w:spacing w:line="240" w:lineRule="auto"/>
    </w:pPr>
    <w:rPr>
      <w:b/>
      <w:sz w:val="40"/>
    </w:rPr>
  </w:style>
  <w:style w:type="paragraph" w:customStyle="1" w:styleId="ActHead1">
    <w:name w:val="ActHead 1"/>
    <w:aliases w:val="c"/>
    <w:basedOn w:val="OPCParaBase"/>
    <w:next w:val="Normal"/>
    <w:qFormat/>
    <w:rsid w:val="00E73D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3D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3D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3D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3D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3D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3D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3D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3D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3D10"/>
  </w:style>
  <w:style w:type="paragraph" w:customStyle="1" w:styleId="Blocks">
    <w:name w:val="Blocks"/>
    <w:aliases w:val="bb"/>
    <w:basedOn w:val="OPCParaBase"/>
    <w:qFormat/>
    <w:rsid w:val="00E73D10"/>
    <w:pPr>
      <w:spacing w:line="240" w:lineRule="auto"/>
    </w:pPr>
    <w:rPr>
      <w:sz w:val="24"/>
    </w:rPr>
  </w:style>
  <w:style w:type="paragraph" w:customStyle="1" w:styleId="BoxText">
    <w:name w:val="BoxText"/>
    <w:aliases w:val="bt"/>
    <w:basedOn w:val="OPCParaBase"/>
    <w:qFormat/>
    <w:rsid w:val="00E73D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3D10"/>
    <w:rPr>
      <w:b/>
    </w:rPr>
  </w:style>
  <w:style w:type="paragraph" w:customStyle="1" w:styleId="BoxHeadItalic">
    <w:name w:val="BoxHeadItalic"/>
    <w:aliases w:val="bhi"/>
    <w:basedOn w:val="BoxText"/>
    <w:next w:val="BoxStep"/>
    <w:qFormat/>
    <w:rsid w:val="00E73D10"/>
    <w:rPr>
      <w:i/>
    </w:rPr>
  </w:style>
  <w:style w:type="paragraph" w:customStyle="1" w:styleId="BoxList">
    <w:name w:val="BoxList"/>
    <w:aliases w:val="bl"/>
    <w:basedOn w:val="BoxText"/>
    <w:qFormat/>
    <w:rsid w:val="00E73D10"/>
    <w:pPr>
      <w:ind w:left="1559" w:hanging="425"/>
    </w:pPr>
  </w:style>
  <w:style w:type="paragraph" w:customStyle="1" w:styleId="BoxNote">
    <w:name w:val="BoxNote"/>
    <w:aliases w:val="bn"/>
    <w:basedOn w:val="BoxText"/>
    <w:qFormat/>
    <w:rsid w:val="00E73D10"/>
    <w:pPr>
      <w:tabs>
        <w:tab w:val="left" w:pos="1985"/>
      </w:tabs>
      <w:spacing w:before="122" w:line="198" w:lineRule="exact"/>
      <w:ind w:left="2948" w:hanging="1814"/>
    </w:pPr>
    <w:rPr>
      <w:sz w:val="18"/>
    </w:rPr>
  </w:style>
  <w:style w:type="paragraph" w:customStyle="1" w:styleId="BoxPara">
    <w:name w:val="BoxPara"/>
    <w:aliases w:val="bp"/>
    <w:basedOn w:val="BoxText"/>
    <w:qFormat/>
    <w:rsid w:val="00E73D10"/>
    <w:pPr>
      <w:tabs>
        <w:tab w:val="right" w:pos="2268"/>
      </w:tabs>
      <w:ind w:left="2552" w:hanging="1418"/>
    </w:pPr>
  </w:style>
  <w:style w:type="paragraph" w:customStyle="1" w:styleId="BoxStep">
    <w:name w:val="BoxStep"/>
    <w:aliases w:val="bs"/>
    <w:basedOn w:val="BoxText"/>
    <w:qFormat/>
    <w:rsid w:val="00E73D10"/>
    <w:pPr>
      <w:ind w:left="1985" w:hanging="851"/>
    </w:pPr>
  </w:style>
  <w:style w:type="character" w:customStyle="1" w:styleId="CharAmPartNo">
    <w:name w:val="CharAmPartNo"/>
    <w:basedOn w:val="OPCCharBase"/>
    <w:uiPriority w:val="1"/>
    <w:qFormat/>
    <w:rsid w:val="00E73D10"/>
  </w:style>
  <w:style w:type="character" w:customStyle="1" w:styleId="CharAmPartText">
    <w:name w:val="CharAmPartText"/>
    <w:basedOn w:val="OPCCharBase"/>
    <w:uiPriority w:val="1"/>
    <w:qFormat/>
    <w:rsid w:val="00E73D10"/>
  </w:style>
  <w:style w:type="character" w:customStyle="1" w:styleId="CharAmSchNo">
    <w:name w:val="CharAmSchNo"/>
    <w:basedOn w:val="OPCCharBase"/>
    <w:uiPriority w:val="1"/>
    <w:qFormat/>
    <w:rsid w:val="00E73D10"/>
  </w:style>
  <w:style w:type="character" w:customStyle="1" w:styleId="CharAmSchText">
    <w:name w:val="CharAmSchText"/>
    <w:basedOn w:val="OPCCharBase"/>
    <w:uiPriority w:val="1"/>
    <w:qFormat/>
    <w:rsid w:val="00E73D10"/>
  </w:style>
  <w:style w:type="character" w:customStyle="1" w:styleId="CharBoldItalic">
    <w:name w:val="CharBoldItalic"/>
    <w:basedOn w:val="OPCCharBase"/>
    <w:uiPriority w:val="1"/>
    <w:qFormat/>
    <w:rsid w:val="00E73D10"/>
    <w:rPr>
      <w:b/>
      <w:i/>
    </w:rPr>
  </w:style>
  <w:style w:type="character" w:customStyle="1" w:styleId="CharChapNo">
    <w:name w:val="CharChapNo"/>
    <w:basedOn w:val="OPCCharBase"/>
    <w:qFormat/>
    <w:rsid w:val="00E73D10"/>
  </w:style>
  <w:style w:type="character" w:customStyle="1" w:styleId="CharChapText">
    <w:name w:val="CharChapText"/>
    <w:basedOn w:val="OPCCharBase"/>
    <w:qFormat/>
    <w:rsid w:val="00E73D10"/>
  </w:style>
  <w:style w:type="character" w:customStyle="1" w:styleId="CharDivNo">
    <w:name w:val="CharDivNo"/>
    <w:basedOn w:val="OPCCharBase"/>
    <w:qFormat/>
    <w:rsid w:val="00E73D10"/>
  </w:style>
  <w:style w:type="character" w:customStyle="1" w:styleId="CharDivText">
    <w:name w:val="CharDivText"/>
    <w:basedOn w:val="OPCCharBase"/>
    <w:qFormat/>
    <w:rsid w:val="00E73D10"/>
  </w:style>
  <w:style w:type="character" w:customStyle="1" w:styleId="CharItalic">
    <w:name w:val="CharItalic"/>
    <w:basedOn w:val="OPCCharBase"/>
    <w:uiPriority w:val="1"/>
    <w:qFormat/>
    <w:rsid w:val="00E73D10"/>
    <w:rPr>
      <w:i/>
    </w:rPr>
  </w:style>
  <w:style w:type="character" w:customStyle="1" w:styleId="CharPartNo">
    <w:name w:val="CharPartNo"/>
    <w:basedOn w:val="OPCCharBase"/>
    <w:qFormat/>
    <w:rsid w:val="00E73D10"/>
  </w:style>
  <w:style w:type="character" w:customStyle="1" w:styleId="CharPartText">
    <w:name w:val="CharPartText"/>
    <w:basedOn w:val="OPCCharBase"/>
    <w:qFormat/>
    <w:rsid w:val="00E73D10"/>
  </w:style>
  <w:style w:type="character" w:customStyle="1" w:styleId="CharSectno">
    <w:name w:val="CharSectno"/>
    <w:basedOn w:val="OPCCharBase"/>
    <w:qFormat/>
    <w:rsid w:val="00E73D10"/>
  </w:style>
  <w:style w:type="character" w:customStyle="1" w:styleId="CharSubdNo">
    <w:name w:val="CharSubdNo"/>
    <w:basedOn w:val="OPCCharBase"/>
    <w:uiPriority w:val="1"/>
    <w:qFormat/>
    <w:rsid w:val="00E73D10"/>
  </w:style>
  <w:style w:type="character" w:customStyle="1" w:styleId="CharSubdText">
    <w:name w:val="CharSubdText"/>
    <w:basedOn w:val="OPCCharBase"/>
    <w:uiPriority w:val="1"/>
    <w:qFormat/>
    <w:rsid w:val="00E73D10"/>
  </w:style>
  <w:style w:type="paragraph" w:customStyle="1" w:styleId="CTA--">
    <w:name w:val="CTA --"/>
    <w:basedOn w:val="OPCParaBase"/>
    <w:next w:val="Normal"/>
    <w:rsid w:val="00E73D10"/>
    <w:pPr>
      <w:spacing w:before="60" w:line="240" w:lineRule="atLeast"/>
      <w:ind w:left="142" w:hanging="142"/>
    </w:pPr>
    <w:rPr>
      <w:sz w:val="20"/>
    </w:rPr>
  </w:style>
  <w:style w:type="paragraph" w:customStyle="1" w:styleId="CTA-">
    <w:name w:val="CTA -"/>
    <w:basedOn w:val="OPCParaBase"/>
    <w:rsid w:val="00E73D10"/>
    <w:pPr>
      <w:spacing w:before="60" w:line="240" w:lineRule="atLeast"/>
      <w:ind w:left="85" w:hanging="85"/>
    </w:pPr>
    <w:rPr>
      <w:sz w:val="20"/>
    </w:rPr>
  </w:style>
  <w:style w:type="paragraph" w:customStyle="1" w:styleId="CTA---">
    <w:name w:val="CTA ---"/>
    <w:basedOn w:val="OPCParaBase"/>
    <w:next w:val="Normal"/>
    <w:rsid w:val="00E73D10"/>
    <w:pPr>
      <w:spacing w:before="60" w:line="240" w:lineRule="atLeast"/>
      <w:ind w:left="198" w:hanging="198"/>
    </w:pPr>
    <w:rPr>
      <w:sz w:val="20"/>
    </w:rPr>
  </w:style>
  <w:style w:type="paragraph" w:customStyle="1" w:styleId="CTA----">
    <w:name w:val="CTA ----"/>
    <w:basedOn w:val="OPCParaBase"/>
    <w:next w:val="Normal"/>
    <w:rsid w:val="00E73D10"/>
    <w:pPr>
      <w:spacing w:before="60" w:line="240" w:lineRule="atLeast"/>
      <w:ind w:left="255" w:hanging="255"/>
    </w:pPr>
    <w:rPr>
      <w:sz w:val="20"/>
    </w:rPr>
  </w:style>
  <w:style w:type="paragraph" w:customStyle="1" w:styleId="CTA1a">
    <w:name w:val="CTA 1(a)"/>
    <w:basedOn w:val="OPCParaBase"/>
    <w:rsid w:val="00E73D10"/>
    <w:pPr>
      <w:tabs>
        <w:tab w:val="right" w:pos="414"/>
      </w:tabs>
      <w:spacing w:before="40" w:line="240" w:lineRule="atLeast"/>
      <w:ind w:left="675" w:hanging="675"/>
    </w:pPr>
    <w:rPr>
      <w:sz w:val="20"/>
    </w:rPr>
  </w:style>
  <w:style w:type="paragraph" w:customStyle="1" w:styleId="CTA1ai">
    <w:name w:val="CTA 1(a)(i)"/>
    <w:basedOn w:val="OPCParaBase"/>
    <w:rsid w:val="00E73D10"/>
    <w:pPr>
      <w:tabs>
        <w:tab w:val="right" w:pos="1004"/>
      </w:tabs>
      <w:spacing w:before="40" w:line="240" w:lineRule="atLeast"/>
      <w:ind w:left="1253" w:hanging="1253"/>
    </w:pPr>
    <w:rPr>
      <w:sz w:val="20"/>
    </w:rPr>
  </w:style>
  <w:style w:type="paragraph" w:customStyle="1" w:styleId="CTA2a">
    <w:name w:val="CTA 2(a)"/>
    <w:basedOn w:val="OPCParaBase"/>
    <w:rsid w:val="00E73D10"/>
    <w:pPr>
      <w:tabs>
        <w:tab w:val="right" w:pos="482"/>
      </w:tabs>
      <w:spacing w:before="40" w:line="240" w:lineRule="atLeast"/>
      <w:ind w:left="748" w:hanging="748"/>
    </w:pPr>
    <w:rPr>
      <w:sz w:val="20"/>
    </w:rPr>
  </w:style>
  <w:style w:type="paragraph" w:customStyle="1" w:styleId="CTA2ai">
    <w:name w:val="CTA 2(a)(i)"/>
    <w:basedOn w:val="OPCParaBase"/>
    <w:rsid w:val="00E73D10"/>
    <w:pPr>
      <w:tabs>
        <w:tab w:val="right" w:pos="1089"/>
      </w:tabs>
      <w:spacing w:before="40" w:line="240" w:lineRule="atLeast"/>
      <w:ind w:left="1327" w:hanging="1327"/>
    </w:pPr>
    <w:rPr>
      <w:sz w:val="20"/>
    </w:rPr>
  </w:style>
  <w:style w:type="paragraph" w:customStyle="1" w:styleId="CTA3a">
    <w:name w:val="CTA 3(a)"/>
    <w:basedOn w:val="OPCParaBase"/>
    <w:rsid w:val="00E73D10"/>
    <w:pPr>
      <w:tabs>
        <w:tab w:val="right" w:pos="556"/>
      </w:tabs>
      <w:spacing w:before="40" w:line="240" w:lineRule="atLeast"/>
      <w:ind w:left="805" w:hanging="805"/>
    </w:pPr>
    <w:rPr>
      <w:sz w:val="20"/>
    </w:rPr>
  </w:style>
  <w:style w:type="paragraph" w:customStyle="1" w:styleId="CTA3ai">
    <w:name w:val="CTA 3(a)(i)"/>
    <w:basedOn w:val="OPCParaBase"/>
    <w:rsid w:val="00E73D10"/>
    <w:pPr>
      <w:tabs>
        <w:tab w:val="right" w:pos="1140"/>
      </w:tabs>
      <w:spacing w:before="40" w:line="240" w:lineRule="atLeast"/>
      <w:ind w:left="1361" w:hanging="1361"/>
    </w:pPr>
    <w:rPr>
      <w:sz w:val="20"/>
    </w:rPr>
  </w:style>
  <w:style w:type="paragraph" w:customStyle="1" w:styleId="CTA4a">
    <w:name w:val="CTA 4(a)"/>
    <w:basedOn w:val="OPCParaBase"/>
    <w:rsid w:val="00E73D10"/>
    <w:pPr>
      <w:tabs>
        <w:tab w:val="right" w:pos="624"/>
      </w:tabs>
      <w:spacing w:before="40" w:line="240" w:lineRule="atLeast"/>
      <w:ind w:left="873" w:hanging="873"/>
    </w:pPr>
    <w:rPr>
      <w:sz w:val="20"/>
    </w:rPr>
  </w:style>
  <w:style w:type="paragraph" w:customStyle="1" w:styleId="CTA4ai">
    <w:name w:val="CTA 4(a)(i)"/>
    <w:basedOn w:val="OPCParaBase"/>
    <w:rsid w:val="00E73D10"/>
    <w:pPr>
      <w:tabs>
        <w:tab w:val="right" w:pos="1213"/>
      </w:tabs>
      <w:spacing w:before="40" w:line="240" w:lineRule="atLeast"/>
      <w:ind w:left="1452" w:hanging="1452"/>
    </w:pPr>
    <w:rPr>
      <w:sz w:val="20"/>
    </w:rPr>
  </w:style>
  <w:style w:type="paragraph" w:customStyle="1" w:styleId="CTACAPS">
    <w:name w:val="CTA CAPS"/>
    <w:basedOn w:val="OPCParaBase"/>
    <w:rsid w:val="00E73D10"/>
    <w:pPr>
      <w:spacing w:before="60" w:line="240" w:lineRule="atLeast"/>
    </w:pPr>
    <w:rPr>
      <w:sz w:val="20"/>
    </w:rPr>
  </w:style>
  <w:style w:type="paragraph" w:customStyle="1" w:styleId="CTAright">
    <w:name w:val="CTA right"/>
    <w:basedOn w:val="OPCParaBase"/>
    <w:rsid w:val="00E73D10"/>
    <w:pPr>
      <w:spacing w:before="60" w:line="240" w:lineRule="auto"/>
      <w:jc w:val="right"/>
    </w:pPr>
    <w:rPr>
      <w:sz w:val="20"/>
    </w:rPr>
  </w:style>
  <w:style w:type="paragraph" w:customStyle="1" w:styleId="subsection">
    <w:name w:val="subsection"/>
    <w:aliases w:val="ss"/>
    <w:basedOn w:val="OPCParaBase"/>
    <w:link w:val="subsectionChar"/>
    <w:rsid w:val="00E73D10"/>
    <w:pPr>
      <w:tabs>
        <w:tab w:val="right" w:pos="1021"/>
      </w:tabs>
      <w:spacing w:before="180" w:line="240" w:lineRule="auto"/>
      <w:ind w:left="1134" w:hanging="1134"/>
    </w:pPr>
  </w:style>
  <w:style w:type="paragraph" w:customStyle="1" w:styleId="Definition">
    <w:name w:val="Definition"/>
    <w:aliases w:val="dd"/>
    <w:basedOn w:val="OPCParaBase"/>
    <w:rsid w:val="00E73D10"/>
    <w:pPr>
      <w:spacing w:before="180" w:line="240" w:lineRule="auto"/>
      <w:ind w:left="1134"/>
    </w:pPr>
  </w:style>
  <w:style w:type="paragraph" w:customStyle="1" w:styleId="EndNotespara">
    <w:name w:val="EndNotes(para)"/>
    <w:aliases w:val="eta"/>
    <w:basedOn w:val="OPCParaBase"/>
    <w:next w:val="EndNotessubpara"/>
    <w:rsid w:val="00E73D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3D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3D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3D10"/>
    <w:pPr>
      <w:tabs>
        <w:tab w:val="right" w:pos="1412"/>
      </w:tabs>
      <w:spacing w:before="60" w:line="240" w:lineRule="auto"/>
      <w:ind w:left="1525" w:hanging="1525"/>
    </w:pPr>
    <w:rPr>
      <w:sz w:val="20"/>
    </w:rPr>
  </w:style>
  <w:style w:type="paragraph" w:customStyle="1" w:styleId="Formula">
    <w:name w:val="Formula"/>
    <w:basedOn w:val="OPCParaBase"/>
    <w:rsid w:val="00E73D10"/>
    <w:pPr>
      <w:spacing w:line="240" w:lineRule="auto"/>
      <w:ind w:left="1134"/>
    </w:pPr>
    <w:rPr>
      <w:sz w:val="20"/>
    </w:rPr>
  </w:style>
  <w:style w:type="paragraph" w:styleId="Header">
    <w:name w:val="header"/>
    <w:basedOn w:val="OPCParaBase"/>
    <w:link w:val="HeaderChar"/>
    <w:unhideWhenUsed/>
    <w:rsid w:val="00E73D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3D10"/>
    <w:rPr>
      <w:rFonts w:eastAsia="Times New Roman" w:cs="Times New Roman"/>
      <w:sz w:val="16"/>
      <w:lang w:eastAsia="en-AU"/>
    </w:rPr>
  </w:style>
  <w:style w:type="paragraph" w:customStyle="1" w:styleId="House">
    <w:name w:val="House"/>
    <w:basedOn w:val="OPCParaBase"/>
    <w:rsid w:val="00E73D10"/>
    <w:pPr>
      <w:spacing w:line="240" w:lineRule="auto"/>
    </w:pPr>
    <w:rPr>
      <w:sz w:val="28"/>
    </w:rPr>
  </w:style>
  <w:style w:type="paragraph" w:customStyle="1" w:styleId="Item">
    <w:name w:val="Item"/>
    <w:aliases w:val="i"/>
    <w:basedOn w:val="OPCParaBase"/>
    <w:next w:val="ItemHead"/>
    <w:rsid w:val="00E73D10"/>
    <w:pPr>
      <w:keepLines/>
      <w:spacing w:before="80" w:line="240" w:lineRule="auto"/>
      <w:ind w:left="709"/>
    </w:pPr>
  </w:style>
  <w:style w:type="paragraph" w:customStyle="1" w:styleId="ItemHead">
    <w:name w:val="ItemHead"/>
    <w:aliases w:val="ih"/>
    <w:basedOn w:val="OPCParaBase"/>
    <w:next w:val="Item"/>
    <w:rsid w:val="00E73D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3D10"/>
    <w:pPr>
      <w:spacing w:line="240" w:lineRule="auto"/>
    </w:pPr>
    <w:rPr>
      <w:b/>
      <w:sz w:val="32"/>
    </w:rPr>
  </w:style>
  <w:style w:type="paragraph" w:customStyle="1" w:styleId="notedraft">
    <w:name w:val="note(draft)"/>
    <w:aliases w:val="nd"/>
    <w:basedOn w:val="OPCParaBase"/>
    <w:rsid w:val="00E73D10"/>
    <w:pPr>
      <w:spacing w:before="240" w:line="240" w:lineRule="auto"/>
      <w:ind w:left="284" w:hanging="284"/>
    </w:pPr>
    <w:rPr>
      <w:i/>
      <w:sz w:val="24"/>
    </w:rPr>
  </w:style>
  <w:style w:type="paragraph" w:customStyle="1" w:styleId="notemargin">
    <w:name w:val="note(margin)"/>
    <w:aliases w:val="nm"/>
    <w:basedOn w:val="OPCParaBase"/>
    <w:rsid w:val="00E73D10"/>
    <w:pPr>
      <w:tabs>
        <w:tab w:val="left" w:pos="709"/>
      </w:tabs>
      <w:spacing w:before="122" w:line="198" w:lineRule="exact"/>
      <w:ind w:left="709" w:hanging="709"/>
    </w:pPr>
    <w:rPr>
      <w:sz w:val="18"/>
    </w:rPr>
  </w:style>
  <w:style w:type="paragraph" w:customStyle="1" w:styleId="noteToPara">
    <w:name w:val="noteToPara"/>
    <w:aliases w:val="ntp"/>
    <w:basedOn w:val="OPCParaBase"/>
    <w:rsid w:val="00E73D10"/>
    <w:pPr>
      <w:spacing w:before="122" w:line="198" w:lineRule="exact"/>
      <w:ind w:left="2353" w:hanging="709"/>
    </w:pPr>
    <w:rPr>
      <w:sz w:val="18"/>
    </w:rPr>
  </w:style>
  <w:style w:type="paragraph" w:customStyle="1" w:styleId="noteParlAmend">
    <w:name w:val="note(ParlAmend)"/>
    <w:aliases w:val="npp"/>
    <w:basedOn w:val="OPCParaBase"/>
    <w:next w:val="ParlAmend"/>
    <w:rsid w:val="00E73D10"/>
    <w:pPr>
      <w:spacing w:line="240" w:lineRule="auto"/>
      <w:jc w:val="right"/>
    </w:pPr>
    <w:rPr>
      <w:rFonts w:ascii="Arial" w:hAnsi="Arial"/>
      <w:b/>
      <w:i/>
    </w:rPr>
  </w:style>
  <w:style w:type="paragraph" w:customStyle="1" w:styleId="notetext">
    <w:name w:val="note(text)"/>
    <w:aliases w:val="n"/>
    <w:basedOn w:val="OPCParaBase"/>
    <w:link w:val="notetextChar"/>
    <w:rsid w:val="00E73D10"/>
    <w:pPr>
      <w:spacing w:before="122" w:line="240" w:lineRule="auto"/>
      <w:ind w:left="1985" w:hanging="851"/>
    </w:pPr>
    <w:rPr>
      <w:sz w:val="18"/>
    </w:rPr>
  </w:style>
  <w:style w:type="paragraph" w:customStyle="1" w:styleId="Page1">
    <w:name w:val="Page1"/>
    <w:basedOn w:val="OPCParaBase"/>
    <w:rsid w:val="00E73D10"/>
    <w:pPr>
      <w:spacing w:before="5600" w:line="240" w:lineRule="auto"/>
    </w:pPr>
    <w:rPr>
      <w:b/>
      <w:sz w:val="32"/>
    </w:rPr>
  </w:style>
  <w:style w:type="paragraph" w:customStyle="1" w:styleId="PageBreak">
    <w:name w:val="PageBreak"/>
    <w:aliases w:val="pb"/>
    <w:basedOn w:val="OPCParaBase"/>
    <w:rsid w:val="00E73D10"/>
    <w:pPr>
      <w:spacing w:line="240" w:lineRule="auto"/>
    </w:pPr>
    <w:rPr>
      <w:sz w:val="20"/>
    </w:rPr>
  </w:style>
  <w:style w:type="paragraph" w:customStyle="1" w:styleId="paragraphsub">
    <w:name w:val="paragraph(sub)"/>
    <w:aliases w:val="aa"/>
    <w:basedOn w:val="OPCParaBase"/>
    <w:rsid w:val="00E73D10"/>
    <w:pPr>
      <w:tabs>
        <w:tab w:val="right" w:pos="1985"/>
      </w:tabs>
      <w:spacing w:before="40" w:line="240" w:lineRule="auto"/>
      <w:ind w:left="2098" w:hanging="2098"/>
    </w:pPr>
  </w:style>
  <w:style w:type="paragraph" w:customStyle="1" w:styleId="paragraphsub-sub">
    <w:name w:val="paragraph(sub-sub)"/>
    <w:aliases w:val="aaa"/>
    <w:basedOn w:val="OPCParaBase"/>
    <w:rsid w:val="00E73D10"/>
    <w:pPr>
      <w:tabs>
        <w:tab w:val="right" w:pos="2722"/>
      </w:tabs>
      <w:spacing w:before="40" w:line="240" w:lineRule="auto"/>
      <w:ind w:left="2835" w:hanging="2835"/>
    </w:pPr>
  </w:style>
  <w:style w:type="paragraph" w:customStyle="1" w:styleId="paragraph">
    <w:name w:val="paragraph"/>
    <w:aliases w:val="a"/>
    <w:basedOn w:val="OPCParaBase"/>
    <w:link w:val="paragraphChar"/>
    <w:rsid w:val="00E73D10"/>
    <w:pPr>
      <w:tabs>
        <w:tab w:val="right" w:pos="1531"/>
      </w:tabs>
      <w:spacing w:before="40" w:line="240" w:lineRule="auto"/>
      <w:ind w:left="1644" w:hanging="1644"/>
    </w:pPr>
  </w:style>
  <w:style w:type="paragraph" w:customStyle="1" w:styleId="ParlAmend">
    <w:name w:val="ParlAmend"/>
    <w:aliases w:val="pp"/>
    <w:basedOn w:val="OPCParaBase"/>
    <w:rsid w:val="00E73D10"/>
    <w:pPr>
      <w:spacing w:before="240" w:line="240" w:lineRule="atLeast"/>
      <w:ind w:hanging="567"/>
    </w:pPr>
    <w:rPr>
      <w:sz w:val="24"/>
    </w:rPr>
  </w:style>
  <w:style w:type="paragraph" w:customStyle="1" w:styleId="Penalty">
    <w:name w:val="Penalty"/>
    <w:basedOn w:val="OPCParaBase"/>
    <w:rsid w:val="00E73D10"/>
    <w:pPr>
      <w:tabs>
        <w:tab w:val="left" w:pos="2977"/>
      </w:tabs>
      <w:spacing w:before="180" w:line="240" w:lineRule="auto"/>
      <w:ind w:left="1985" w:hanging="851"/>
    </w:pPr>
  </w:style>
  <w:style w:type="paragraph" w:customStyle="1" w:styleId="Portfolio">
    <w:name w:val="Portfolio"/>
    <w:basedOn w:val="OPCParaBase"/>
    <w:rsid w:val="00E73D10"/>
    <w:pPr>
      <w:spacing w:line="240" w:lineRule="auto"/>
    </w:pPr>
    <w:rPr>
      <w:i/>
      <w:sz w:val="20"/>
    </w:rPr>
  </w:style>
  <w:style w:type="paragraph" w:customStyle="1" w:styleId="Preamble">
    <w:name w:val="Preamble"/>
    <w:basedOn w:val="OPCParaBase"/>
    <w:next w:val="Normal"/>
    <w:rsid w:val="00E73D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3D10"/>
    <w:pPr>
      <w:spacing w:line="240" w:lineRule="auto"/>
    </w:pPr>
    <w:rPr>
      <w:i/>
      <w:sz w:val="20"/>
    </w:rPr>
  </w:style>
  <w:style w:type="paragraph" w:customStyle="1" w:styleId="Session">
    <w:name w:val="Session"/>
    <w:basedOn w:val="OPCParaBase"/>
    <w:rsid w:val="00E73D10"/>
    <w:pPr>
      <w:spacing w:line="240" w:lineRule="auto"/>
    </w:pPr>
    <w:rPr>
      <w:sz w:val="28"/>
    </w:rPr>
  </w:style>
  <w:style w:type="paragraph" w:customStyle="1" w:styleId="Sponsor">
    <w:name w:val="Sponsor"/>
    <w:basedOn w:val="OPCParaBase"/>
    <w:rsid w:val="00E73D10"/>
    <w:pPr>
      <w:spacing w:line="240" w:lineRule="auto"/>
    </w:pPr>
    <w:rPr>
      <w:i/>
    </w:rPr>
  </w:style>
  <w:style w:type="paragraph" w:customStyle="1" w:styleId="Subitem">
    <w:name w:val="Subitem"/>
    <w:aliases w:val="iss"/>
    <w:basedOn w:val="OPCParaBase"/>
    <w:rsid w:val="00E73D10"/>
    <w:pPr>
      <w:spacing w:before="180" w:line="240" w:lineRule="auto"/>
      <w:ind w:left="709" w:hanging="709"/>
    </w:pPr>
  </w:style>
  <w:style w:type="paragraph" w:customStyle="1" w:styleId="SubitemHead">
    <w:name w:val="SubitemHead"/>
    <w:aliases w:val="issh"/>
    <w:basedOn w:val="OPCParaBase"/>
    <w:rsid w:val="00E73D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3D10"/>
    <w:pPr>
      <w:spacing w:before="40" w:line="240" w:lineRule="auto"/>
      <w:ind w:left="1134"/>
    </w:pPr>
  </w:style>
  <w:style w:type="paragraph" w:customStyle="1" w:styleId="SubsectionHead">
    <w:name w:val="SubsectionHead"/>
    <w:aliases w:val="ssh"/>
    <w:basedOn w:val="OPCParaBase"/>
    <w:next w:val="subsection"/>
    <w:rsid w:val="00E73D10"/>
    <w:pPr>
      <w:keepNext/>
      <w:keepLines/>
      <w:spacing w:before="240" w:line="240" w:lineRule="auto"/>
      <w:ind w:left="1134"/>
    </w:pPr>
    <w:rPr>
      <w:i/>
    </w:rPr>
  </w:style>
  <w:style w:type="paragraph" w:customStyle="1" w:styleId="Tablea">
    <w:name w:val="Table(a)"/>
    <w:aliases w:val="ta"/>
    <w:basedOn w:val="OPCParaBase"/>
    <w:rsid w:val="00E73D10"/>
    <w:pPr>
      <w:spacing w:before="60" w:line="240" w:lineRule="auto"/>
      <w:ind w:left="284" w:hanging="284"/>
    </w:pPr>
    <w:rPr>
      <w:sz w:val="20"/>
    </w:rPr>
  </w:style>
  <w:style w:type="paragraph" w:customStyle="1" w:styleId="TableAA">
    <w:name w:val="Table(AA)"/>
    <w:aliases w:val="taaa"/>
    <w:basedOn w:val="OPCParaBase"/>
    <w:rsid w:val="00E73D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3D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3D10"/>
    <w:pPr>
      <w:spacing w:before="60" w:line="240" w:lineRule="atLeast"/>
    </w:pPr>
    <w:rPr>
      <w:sz w:val="20"/>
    </w:rPr>
  </w:style>
  <w:style w:type="paragraph" w:customStyle="1" w:styleId="TLPBoxTextnote">
    <w:name w:val="TLPBoxText(note"/>
    <w:aliases w:val="right)"/>
    <w:basedOn w:val="OPCParaBase"/>
    <w:rsid w:val="00E73D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3D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3D10"/>
    <w:pPr>
      <w:spacing w:before="122" w:line="198" w:lineRule="exact"/>
      <w:ind w:left="1985" w:hanging="851"/>
      <w:jc w:val="right"/>
    </w:pPr>
    <w:rPr>
      <w:sz w:val="18"/>
    </w:rPr>
  </w:style>
  <w:style w:type="paragraph" w:customStyle="1" w:styleId="TLPTableBullet">
    <w:name w:val="TLPTableBullet"/>
    <w:aliases w:val="ttb"/>
    <w:basedOn w:val="OPCParaBase"/>
    <w:rsid w:val="00E73D10"/>
    <w:pPr>
      <w:spacing w:line="240" w:lineRule="exact"/>
      <w:ind w:left="284" w:hanging="284"/>
    </w:pPr>
    <w:rPr>
      <w:sz w:val="20"/>
    </w:rPr>
  </w:style>
  <w:style w:type="paragraph" w:styleId="TOC1">
    <w:name w:val="toc 1"/>
    <w:basedOn w:val="OPCParaBase"/>
    <w:next w:val="Normal"/>
    <w:uiPriority w:val="39"/>
    <w:unhideWhenUsed/>
    <w:rsid w:val="00E73D1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3D1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73D1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73D1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73D1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73D1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3D1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E73D1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73D1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3D10"/>
    <w:pPr>
      <w:keepLines/>
      <w:spacing w:before="240" w:after="120" w:line="240" w:lineRule="auto"/>
      <w:ind w:left="794"/>
    </w:pPr>
    <w:rPr>
      <w:b/>
      <w:kern w:val="28"/>
      <w:sz w:val="20"/>
    </w:rPr>
  </w:style>
  <w:style w:type="paragraph" w:customStyle="1" w:styleId="TofSectsHeading">
    <w:name w:val="TofSects(Heading)"/>
    <w:basedOn w:val="OPCParaBase"/>
    <w:rsid w:val="00E73D10"/>
    <w:pPr>
      <w:spacing w:before="240" w:after="120" w:line="240" w:lineRule="auto"/>
    </w:pPr>
    <w:rPr>
      <w:b/>
      <w:sz w:val="24"/>
    </w:rPr>
  </w:style>
  <w:style w:type="paragraph" w:customStyle="1" w:styleId="TofSectsSection">
    <w:name w:val="TofSects(Section)"/>
    <w:basedOn w:val="OPCParaBase"/>
    <w:rsid w:val="00E73D10"/>
    <w:pPr>
      <w:keepLines/>
      <w:spacing w:before="40" w:line="240" w:lineRule="auto"/>
      <w:ind w:left="1588" w:hanging="794"/>
    </w:pPr>
    <w:rPr>
      <w:kern w:val="28"/>
      <w:sz w:val="18"/>
    </w:rPr>
  </w:style>
  <w:style w:type="paragraph" w:customStyle="1" w:styleId="TofSectsSubdiv">
    <w:name w:val="TofSects(Subdiv)"/>
    <w:basedOn w:val="OPCParaBase"/>
    <w:rsid w:val="00E73D10"/>
    <w:pPr>
      <w:keepLines/>
      <w:spacing w:before="80" w:line="240" w:lineRule="auto"/>
      <w:ind w:left="1588" w:hanging="794"/>
    </w:pPr>
    <w:rPr>
      <w:kern w:val="28"/>
    </w:rPr>
  </w:style>
  <w:style w:type="paragraph" w:customStyle="1" w:styleId="WRStyle">
    <w:name w:val="WR Style"/>
    <w:aliases w:val="WR"/>
    <w:basedOn w:val="OPCParaBase"/>
    <w:rsid w:val="00E73D10"/>
    <w:pPr>
      <w:spacing w:before="240" w:line="240" w:lineRule="auto"/>
      <w:ind w:left="284" w:hanging="284"/>
    </w:pPr>
    <w:rPr>
      <w:b/>
      <w:i/>
      <w:kern w:val="28"/>
      <w:sz w:val="24"/>
    </w:rPr>
  </w:style>
  <w:style w:type="paragraph" w:customStyle="1" w:styleId="notepara">
    <w:name w:val="note(para)"/>
    <w:aliases w:val="na"/>
    <w:basedOn w:val="OPCParaBase"/>
    <w:rsid w:val="00E73D10"/>
    <w:pPr>
      <w:spacing w:before="40" w:line="198" w:lineRule="exact"/>
      <w:ind w:left="2354" w:hanging="369"/>
    </w:pPr>
    <w:rPr>
      <w:sz w:val="18"/>
    </w:rPr>
  </w:style>
  <w:style w:type="paragraph" w:styleId="Footer">
    <w:name w:val="footer"/>
    <w:link w:val="FooterChar"/>
    <w:rsid w:val="00E73D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3D10"/>
    <w:rPr>
      <w:rFonts w:eastAsia="Times New Roman" w:cs="Times New Roman"/>
      <w:sz w:val="22"/>
      <w:szCs w:val="24"/>
      <w:lang w:eastAsia="en-AU"/>
    </w:rPr>
  </w:style>
  <w:style w:type="character" w:styleId="LineNumber">
    <w:name w:val="line number"/>
    <w:basedOn w:val="OPCCharBase"/>
    <w:uiPriority w:val="99"/>
    <w:unhideWhenUsed/>
    <w:rsid w:val="00E73D10"/>
    <w:rPr>
      <w:sz w:val="16"/>
    </w:rPr>
  </w:style>
  <w:style w:type="table" w:customStyle="1" w:styleId="CFlag">
    <w:name w:val="CFlag"/>
    <w:basedOn w:val="TableNormal"/>
    <w:uiPriority w:val="99"/>
    <w:rsid w:val="00E73D10"/>
    <w:rPr>
      <w:rFonts w:eastAsia="Times New Roman" w:cs="Times New Roman"/>
      <w:lang w:eastAsia="en-AU"/>
    </w:rPr>
    <w:tblPr/>
  </w:style>
  <w:style w:type="paragraph" w:styleId="BalloonText">
    <w:name w:val="Balloon Text"/>
    <w:basedOn w:val="Normal"/>
    <w:link w:val="BalloonTextChar"/>
    <w:uiPriority w:val="99"/>
    <w:unhideWhenUsed/>
    <w:rsid w:val="00E73D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3D10"/>
    <w:rPr>
      <w:rFonts w:ascii="Tahoma" w:hAnsi="Tahoma" w:cs="Tahoma"/>
      <w:sz w:val="16"/>
      <w:szCs w:val="16"/>
    </w:rPr>
  </w:style>
  <w:style w:type="table" w:styleId="TableGrid">
    <w:name w:val="Table Grid"/>
    <w:basedOn w:val="TableNormal"/>
    <w:uiPriority w:val="59"/>
    <w:rsid w:val="00E73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3D10"/>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E73D10"/>
    <w:rPr>
      <w:i/>
      <w:sz w:val="32"/>
      <w:szCs w:val="32"/>
    </w:rPr>
  </w:style>
  <w:style w:type="paragraph" w:customStyle="1" w:styleId="SignCoverPageEnd">
    <w:name w:val="SignCoverPageEnd"/>
    <w:basedOn w:val="OPCParaBase"/>
    <w:next w:val="Normal"/>
    <w:rsid w:val="00E73D1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73D10"/>
    <w:pPr>
      <w:pBdr>
        <w:top w:val="single" w:sz="4" w:space="1" w:color="auto"/>
      </w:pBdr>
      <w:spacing w:before="360"/>
      <w:ind w:right="397"/>
      <w:jc w:val="both"/>
    </w:pPr>
  </w:style>
  <w:style w:type="paragraph" w:customStyle="1" w:styleId="NotesHeading2">
    <w:name w:val="NotesHeading 2"/>
    <w:basedOn w:val="OPCParaBase"/>
    <w:next w:val="Normal"/>
    <w:rsid w:val="00E73D10"/>
    <w:rPr>
      <w:b/>
      <w:sz w:val="28"/>
      <w:szCs w:val="28"/>
    </w:rPr>
  </w:style>
  <w:style w:type="paragraph" w:customStyle="1" w:styleId="NotesHeading1">
    <w:name w:val="NotesHeading 1"/>
    <w:basedOn w:val="OPCParaBase"/>
    <w:next w:val="Normal"/>
    <w:rsid w:val="00E73D10"/>
    <w:pPr>
      <w:outlineLvl w:val="0"/>
    </w:pPr>
    <w:rPr>
      <w:b/>
      <w:sz w:val="28"/>
      <w:szCs w:val="28"/>
    </w:rPr>
  </w:style>
  <w:style w:type="paragraph" w:customStyle="1" w:styleId="CompiledActNo">
    <w:name w:val="CompiledActNo"/>
    <w:basedOn w:val="OPCParaBase"/>
    <w:next w:val="Normal"/>
    <w:rsid w:val="00E73D10"/>
    <w:rPr>
      <w:b/>
      <w:sz w:val="24"/>
      <w:szCs w:val="24"/>
    </w:rPr>
  </w:style>
  <w:style w:type="paragraph" w:customStyle="1" w:styleId="ENotesText">
    <w:name w:val="ENotesText"/>
    <w:aliases w:val="Ent"/>
    <w:basedOn w:val="OPCParaBase"/>
    <w:next w:val="Normal"/>
    <w:rsid w:val="00E73D10"/>
    <w:pPr>
      <w:spacing w:before="120"/>
    </w:pPr>
  </w:style>
  <w:style w:type="paragraph" w:customStyle="1" w:styleId="CompiledMadeUnder">
    <w:name w:val="CompiledMadeUnder"/>
    <w:basedOn w:val="OPCParaBase"/>
    <w:next w:val="Normal"/>
    <w:rsid w:val="00E73D10"/>
    <w:rPr>
      <w:i/>
      <w:sz w:val="24"/>
      <w:szCs w:val="24"/>
    </w:rPr>
  </w:style>
  <w:style w:type="paragraph" w:customStyle="1" w:styleId="Paragraphsub-sub-sub">
    <w:name w:val="Paragraph(sub-sub-sub)"/>
    <w:aliases w:val="aaaa"/>
    <w:basedOn w:val="OPCParaBase"/>
    <w:rsid w:val="00E73D10"/>
    <w:pPr>
      <w:tabs>
        <w:tab w:val="right" w:pos="3402"/>
      </w:tabs>
      <w:spacing w:before="40" w:line="240" w:lineRule="auto"/>
      <w:ind w:left="3402" w:hanging="3402"/>
    </w:pPr>
  </w:style>
  <w:style w:type="paragraph" w:customStyle="1" w:styleId="TableTextEndNotes">
    <w:name w:val="TableTextEndNotes"/>
    <w:aliases w:val="Tten"/>
    <w:basedOn w:val="Normal"/>
    <w:rsid w:val="00E73D10"/>
    <w:pPr>
      <w:spacing w:before="60" w:line="240" w:lineRule="auto"/>
    </w:pPr>
    <w:rPr>
      <w:rFonts w:cs="Arial"/>
      <w:sz w:val="20"/>
      <w:szCs w:val="22"/>
    </w:rPr>
  </w:style>
  <w:style w:type="paragraph" w:customStyle="1" w:styleId="NoteToSubpara">
    <w:name w:val="NoteToSubpara"/>
    <w:aliases w:val="nts"/>
    <w:basedOn w:val="OPCParaBase"/>
    <w:rsid w:val="00E73D10"/>
    <w:pPr>
      <w:spacing w:before="40" w:line="198" w:lineRule="exact"/>
      <w:ind w:left="2835" w:hanging="709"/>
    </w:pPr>
    <w:rPr>
      <w:sz w:val="18"/>
    </w:rPr>
  </w:style>
  <w:style w:type="paragraph" w:customStyle="1" w:styleId="ENoteTableHeading">
    <w:name w:val="ENoteTableHeading"/>
    <w:aliases w:val="enth"/>
    <w:basedOn w:val="OPCParaBase"/>
    <w:rsid w:val="00E73D10"/>
    <w:pPr>
      <w:keepNext/>
      <w:spacing w:before="60" w:line="240" w:lineRule="atLeast"/>
    </w:pPr>
    <w:rPr>
      <w:rFonts w:ascii="Arial" w:hAnsi="Arial"/>
      <w:b/>
      <w:sz w:val="16"/>
    </w:rPr>
  </w:style>
  <w:style w:type="paragraph" w:customStyle="1" w:styleId="ENoteTTi">
    <w:name w:val="ENoteTTi"/>
    <w:aliases w:val="entti"/>
    <w:basedOn w:val="OPCParaBase"/>
    <w:rsid w:val="00E73D10"/>
    <w:pPr>
      <w:keepNext/>
      <w:spacing w:before="60" w:line="240" w:lineRule="atLeast"/>
      <w:ind w:left="170"/>
    </w:pPr>
    <w:rPr>
      <w:sz w:val="16"/>
    </w:rPr>
  </w:style>
  <w:style w:type="paragraph" w:customStyle="1" w:styleId="ENotesHeading1">
    <w:name w:val="ENotesHeading 1"/>
    <w:aliases w:val="Enh1"/>
    <w:basedOn w:val="OPCParaBase"/>
    <w:next w:val="Normal"/>
    <w:rsid w:val="00E73D10"/>
    <w:pPr>
      <w:spacing w:before="120"/>
      <w:outlineLvl w:val="1"/>
    </w:pPr>
    <w:rPr>
      <w:b/>
      <w:sz w:val="28"/>
      <w:szCs w:val="28"/>
    </w:rPr>
  </w:style>
  <w:style w:type="paragraph" w:customStyle="1" w:styleId="ENotesHeading2">
    <w:name w:val="ENotesHeading 2"/>
    <w:aliases w:val="Enh2"/>
    <w:basedOn w:val="OPCParaBase"/>
    <w:next w:val="Normal"/>
    <w:rsid w:val="00E73D10"/>
    <w:pPr>
      <w:spacing w:before="120" w:after="120"/>
      <w:outlineLvl w:val="2"/>
    </w:pPr>
    <w:rPr>
      <w:b/>
      <w:sz w:val="24"/>
      <w:szCs w:val="28"/>
    </w:rPr>
  </w:style>
  <w:style w:type="paragraph" w:customStyle="1" w:styleId="ENoteTTIndentHeading">
    <w:name w:val="ENoteTTIndentHeading"/>
    <w:aliases w:val="enTTHi"/>
    <w:basedOn w:val="OPCParaBase"/>
    <w:rsid w:val="00E73D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3D10"/>
    <w:pPr>
      <w:spacing w:before="60" w:line="240" w:lineRule="atLeast"/>
    </w:pPr>
    <w:rPr>
      <w:sz w:val="16"/>
    </w:rPr>
  </w:style>
  <w:style w:type="paragraph" w:customStyle="1" w:styleId="MadeunderText">
    <w:name w:val="MadeunderText"/>
    <w:basedOn w:val="OPCParaBase"/>
    <w:next w:val="CompiledMadeUnder"/>
    <w:rsid w:val="00E73D10"/>
    <w:pPr>
      <w:spacing w:before="240"/>
    </w:pPr>
    <w:rPr>
      <w:sz w:val="24"/>
      <w:szCs w:val="24"/>
    </w:rPr>
  </w:style>
  <w:style w:type="paragraph" w:customStyle="1" w:styleId="ENotesHeading3">
    <w:name w:val="ENotesHeading 3"/>
    <w:aliases w:val="Enh3"/>
    <w:basedOn w:val="OPCParaBase"/>
    <w:next w:val="Normal"/>
    <w:rsid w:val="00E73D10"/>
    <w:pPr>
      <w:keepNext/>
      <w:spacing w:before="120" w:line="240" w:lineRule="auto"/>
      <w:outlineLvl w:val="4"/>
    </w:pPr>
    <w:rPr>
      <w:b/>
      <w:szCs w:val="24"/>
    </w:rPr>
  </w:style>
  <w:style w:type="character" w:customStyle="1" w:styleId="CharSubPartTextCASA">
    <w:name w:val="CharSubPartText(CASA)"/>
    <w:basedOn w:val="OPCCharBase"/>
    <w:uiPriority w:val="1"/>
    <w:rsid w:val="00E73D10"/>
  </w:style>
  <w:style w:type="character" w:customStyle="1" w:styleId="CharSubPartNoCASA">
    <w:name w:val="CharSubPartNo(CASA)"/>
    <w:basedOn w:val="OPCCharBase"/>
    <w:uiPriority w:val="1"/>
    <w:rsid w:val="00E73D10"/>
  </w:style>
  <w:style w:type="paragraph" w:customStyle="1" w:styleId="ENoteTTIndentHeadingSub">
    <w:name w:val="ENoteTTIndentHeadingSub"/>
    <w:aliases w:val="enTTHis"/>
    <w:basedOn w:val="OPCParaBase"/>
    <w:rsid w:val="00E73D10"/>
    <w:pPr>
      <w:keepNext/>
      <w:spacing w:before="60" w:line="240" w:lineRule="atLeast"/>
      <w:ind w:left="340"/>
    </w:pPr>
    <w:rPr>
      <w:b/>
      <w:sz w:val="16"/>
    </w:rPr>
  </w:style>
  <w:style w:type="paragraph" w:customStyle="1" w:styleId="ENoteTTiSub">
    <w:name w:val="ENoteTTiSub"/>
    <w:aliases w:val="enttis"/>
    <w:basedOn w:val="OPCParaBase"/>
    <w:rsid w:val="00E73D10"/>
    <w:pPr>
      <w:keepNext/>
      <w:spacing w:before="60" w:line="240" w:lineRule="atLeast"/>
      <w:ind w:left="340"/>
    </w:pPr>
    <w:rPr>
      <w:sz w:val="16"/>
    </w:rPr>
  </w:style>
  <w:style w:type="paragraph" w:customStyle="1" w:styleId="SubDivisionMigration">
    <w:name w:val="SubDivisionMigration"/>
    <w:aliases w:val="sdm"/>
    <w:basedOn w:val="OPCParaBase"/>
    <w:rsid w:val="00E73D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3D10"/>
    <w:pPr>
      <w:keepNext/>
      <w:keepLines/>
      <w:spacing w:before="240" w:line="240" w:lineRule="auto"/>
      <w:ind w:left="1134" w:hanging="1134"/>
    </w:pPr>
    <w:rPr>
      <w:b/>
      <w:sz w:val="28"/>
    </w:rPr>
  </w:style>
  <w:style w:type="paragraph" w:customStyle="1" w:styleId="FreeForm">
    <w:name w:val="FreeForm"/>
    <w:rsid w:val="00FF4900"/>
    <w:rPr>
      <w:rFonts w:ascii="Arial" w:hAnsi="Arial"/>
      <w:sz w:val="22"/>
    </w:rPr>
  </w:style>
  <w:style w:type="paragraph" w:customStyle="1" w:styleId="SOText">
    <w:name w:val="SO Text"/>
    <w:aliases w:val="sot"/>
    <w:link w:val="SOTextChar"/>
    <w:rsid w:val="00E73D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3D10"/>
    <w:rPr>
      <w:sz w:val="22"/>
    </w:rPr>
  </w:style>
  <w:style w:type="paragraph" w:customStyle="1" w:styleId="SOTextNote">
    <w:name w:val="SO TextNote"/>
    <w:aliases w:val="sont"/>
    <w:basedOn w:val="SOText"/>
    <w:qFormat/>
    <w:rsid w:val="00E73D10"/>
    <w:pPr>
      <w:spacing w:before="122" w:line="198" w:lineRule="exact"/>
      <w:ind w:left="1843" w:hanging="709"/>
    </w:pPr>
    <w:rPr>
      <w:sz w:val="18"/>
    </w:rPr>
  </w:style>
  <w:style w:type="paragraph" w:customStyle="1" w:styleId="SOPara">
    <w:name w:val="SO Para"/>
    <w:aliases w:val="soa"/>
    <w:basedOn w:val="SOText"/>
    <w:link w:val="SOParaChar"/>
    <w:qFormat/>
    <w:rsid w:val="00E73D10"/>
    <w:pPr>
      <w:tabs>
        <w:tab w:val="right" w:pos="1786"/>
      </w:tabs>
      <w:spacing w:before="40"/>
      <w:ind w:left="2070" w:hanging="936"/>
    </w:pPr>
  </w:style>
  <w:style w:type="character" w:customStyle="1" w:styleId="SOParaChar">
    <w:name w:val="SO Para Char"/>
    <w:aliases w:val="soa Char"/>
    <w:basedOn w:val="DefaultParagraphFont"/>
    <w:link w:val="SOPara"/>
    <w:rsid w:val="00E73D10"/>
    <w:rPr>
      <w:sz w:val="22"/>
    </w:rPr>
  </w:style>
  <w:style w:type="paragraph" w:customStyle="1" w:styleId="FileName">
    <w:name w:val="FileName"/>
    <w:basedOn w:val="Normal"/>
    <w:rsid w:val="00E73D10"/>
  </w:style>
  <w:style w:type="paragraph" w:customStyle="1" w:styleId="TableHeading">
    <w:name w:val="TableHeading"/>
    <w:aliases w:val="th"/>
    <w:basedOn w:val="OPCParaBase"/>
    <w:next w:val="Tabletext"/>
    <w:rsid w:val="00E73D10"/>
    <w:pPr>
      <w:keepNext/>
      <w:spacing w:before="60" w:line="240" w:lineRule="atLeast"/>
    </w:pPr>
    <w:rPr>
      <w:b/>
      <w:sz w:val="20"/>
    </w:rPr>
  </w:style>
  <w:style w:type="paragraph" w:customStyle="1" w:styleId="SOHeadBold">
    <w:name w:val="SO HeadBold"/>
    <w:aliases w:val="sohb"/>
    <w:basedOn w:val="SOText"/>
    <w:next w:val="SOText"/>
    <w:link w:val="SOHeadBoldChar"/>
    <w:qFormat/>
    <w:rsid w:val="00E73D10"/>
    <w:rPr>
      <w:b/>
    </w:rPr>
  </w:style>
  <w:style w:type="character" w:customStyle="1" w:styleId="SOHeadBoldChar">
    <w:name w:val="SO HeadBold Char"/>
    <w:aliases w:val="sohb Char"/>
    <w:basedOn w:val="DefaultParagraphFont"/>
    <w:link w:val="SOHeadBold"/>
    <w:rsid w:val="00E73D10"/>
    <w:rPr>
      <w:b/>
      <w:sz w:val="22"/>
    </w:rPr>
  </w:style>
  <w:style w:type="paragraph" w:customStyle="1" w:styleId="SOHeadItalic">
    <w:name w:val="SO HeadItalic"/>
    <w:aliases w:val="sohi"/>
    <w:basedOn w:val="SOText"/>
    <w:next w:val="SOText"/>
    <w:link w:val="SOHeadItalicChar"/>
    <w:qFormat/>
    <w:rsid w:val="00E73D10"/>
    <w:rPr>
      <w:i/>
    </w:rPr>
  </w:style>
  <w:style w:type="character" w:customStyle="1" w:styleId="SOHeadItalicChar">
    <w:name w:val="SO HeadItalic Char"/>
    <w:aliases w:val="sohi Char"/>
    <w:basedOn w:val="DefaultParagraphFont"/>
    <w:link w:val="SOHeadItalic"/>
    <w:rsid w:val="00E73D10"/>
    <w:rPr>
      <w:i/>
      <w:sz w:val="22"/>
    </w:rPr>
  </w:style>
  <w:style w:type="paragraph" w:customStyle="1" w:styleId="SOBullet">
    <w:name w:val="SO Bullet"/>
    <w:aliases w:val="sotb"/>
    <w:basedOn w:val="SOText"/>
    <w:link w:val="SOBulletChar"/>
    <w:qFormat/>
    <w:rsid w:val="00E73D10"/>
    <w:pPr>
      <w:ind w:left="1559" w:hanging="425"/>
    </w:pPr>
  </w:style>
  <w:style w:type="character" w:customStyle="1" w:styleId="SOBulletChar">
    <w:name w:val="SO Bullet Char"/>
    <w:aliases w:val="sotb Char"/>
    <w:basedOn w:val="DefaultParagraphFont"/>
    <w:link w:val="SOBullet"/>
    <w:rsid w:val="00E73D10"/>
    <w:rPr>
      <w:sz w:val="22"/>
    </w:rPr>
  </w:style>
  <w:style w:type="paragraph" w:customStyle="1" w:styleId="SOBulletNote">
    <w:name w:val="SO BulletNote"/>
    <w:aliases w:val="sonb"/>
    <w:basedOn w:val="SOTextNote"/>
    <w:link w:val="SOBulletNoteChar"/>
    <w:qFormat/>
    <w:rsid w:val="00E73D10"/>
    <w:pPr>
      <w:tabs>
        <w:tab w:val="left" w:pos="1560"/>
      </w:tabs>
      <w:ind w:left="2268" w:hanging="1134"/>
    </w:pPr>
  </w:style>
  <w:style w:type="character" w:customStyle="1" w:styleId="SOBulletNoteChar">
    <w:name w:val="SO BulletNote Char"/>
    <w:aliases w:val="sonb Char"/>
    <w:basedOn w:val="DefaultParagraphFont"/>
    <w:link w:val="SOBulletNote"/>
    <w:rsid w:val="00E73D10"/>
    <w:rPr>
      <w:sz w:val="18"/>
    </w:rPr>
  </w:style>
  <w:style w:type="paragraph" w:customStyle="1" w:styleId="SOText2">
    <w:name w:val="SO Text2"/>
    <w:aliases w:val="sot2"/>
    <w:basedOn w:val="Normal"/>
    <w:next w:val="SOText"/>
    <w:link w:val="SOText2Char"/>
    <w:rsid w:val="00E73D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3D10"/>
    <w:rPr>
      <w:sz w:val="22"/>
    </w:rPr>
  </w:style>
  <w:style w:type="paragraph" w:customStyle="1" w:styleId="SubPartCASA">
    <w:name w:val="SubPart(CASA)"/>
    <w:aliases w:val="csp"/>
    <w:basedOn w:val="OPCParaBase"/>
    <w:next w:val="ActHead3"/>
    <w:rsid w:val="00E73D1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269C4"/>
    <w:rPr>
      <w:rFonts w:eastAsia="Times New Roman" w:cs="Times New Roman"/>
      <w:sz w:val="22"/>
      <w:lang w:eastAsia="en-AU"/>
    </w:rPr>
  </w:style>
  <w:style w:type="character" w:customStyle="1" w:styleId="notetextChar">
    <w:name w:val="note(text) Char"/>
    <w:aliases w:val="n Char"/>
    <w:basedOn w:val="DefaultParagraphFont"/>
    <w:link w:val="notetext"/>
    <w:rsid w:val="008269C4"/>
    <w:rPr>
      <w:rFonts w:eastAsia="Times New Roman" w:cs="Times New Roman"/>
      <w:sz w:val="18"/>
      <w:lang w:eastAsia="en-AU"/>
    </w:rPr>
  </w:style>
  <w:style w:type="character" w:customStyle="1" w:styleId="Heading1Char">
    <w:name w:val="Heading 1 Char"/>
    <w:basedOn w:val="DefaultParagraphFont"/>
    <w:link w:val="Heading1"/>
    <w:rsid w:val="008269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269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269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8269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269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269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8269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8269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269C4"/>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semiHidden/>
    <w:unhideWhenUsed/>
    <w:rsid w:val="00A73779"/>
    <w:pPr>
      <w:spacing w:line="240" w:lineRule="auto"/>
    </w:pPr>
    <w:rPr>
      <w:rFonts w:eastAsia="Calibri" w:cs="Times New Roman"/>
    </w:rPr>
  </w:style>
  <w:style w:type="character" w:customStyle="1" w:styleId="NoteHeadingChar">
    <w:name w:val="Note Heading Char"/>
    <w:basedOn w:val="DefaultParagraphFont"/>
    <w:link w:val="NoteHeading"/>
    <w:semiHidden/>
    <w:rsid w:val="00A73779"/>
    <w:rPr>
      <w:rFonts w:eastAsia="Calibri" w:cs="Times New Roman"/>
      <w:sz w:val="22"/>
    </w:rPr>
  </w:style>
  <w:style w:type="numbering" w:styleId="111111">
    <w:name w:val="Outline List 2"/>
    <w:basedOn w:val="NoList"/>
    <w:rsid w:val="00A73779"/>
    <w:pPr>
      <w:numPr>
        <w:numId w:val="13"/>
      </w:numPr>
    </w:pPr>
  </w:style>
  <w:style w:type="numbering" w:styleId="1ai">
    <w:name w:val="Outline List 1"/>
    <w:basedOn w:val="NoList"/>
    <w:rsid w:val="00A73779"/>
    <w:pPr>
      <w:numPr>
        <w:numId w:val="14"/>
      </w:numPr>
    </w:pPr>
  </w:style>
  <w:style w:type="numbering" w:styleId="ArticleSection">
    <w:name w:val="Outline List 3"/>
    <w:basedOn w:val="NoList"/>
    <w:rsid w:val="00A73779"/>
    <w:pPr>
      <w:numPr>
        <w:numId w:val="15"/>
      </w:numPr>
    </w:pPr>
  </w:style>
  <w:style w:type="paragraph" w:styleId="BlockText">
    <w:name w:val="Block Text"/>
    <w:basedOn w:val="Normal"/>
    <w:rsid w:val="00A73779"/>
    <w:pPr>
      <w:spacing w:after="120"/>
      <w:ind w:left="1440" w:right="1440"/>
    </w:pPr>
    <w:rPr>
      <w:rFonts w:eastAsia="Calibri" w:cs="Times New Roman"/>
    </w:rPr>
  </w:style>
  <w:style w:type="paragraph" w:styleId="BodyText">
    <w:name w:val="Body Text"/>
    <w:basedOn w:val="Normal"/>
    <w:link w:val="BodyTextChar"/>
    <w:rsid w:val="00A73779"/>
    <w:pPr>
      <w:spacing w:after="120"/>
    </w:pPr>
    <w:rPr>
      <w:rFonts w:eastAsia="Calibri" w:cs="Times New Roman"/>
    </w:rPr>
  </w:style>
  <w:style w:type="character" w:customStyle="1" w:styleId="BodyTextChar">
    <w:name w:val="Body Text Char"/>
    <w:basedOn w:val="DefaultParagraphFont"/>
    <w:link w:val="BodyText"/>
    <w:rsid w:val="00A73779"/>
    <w:rPr>
      <w:rFonts w:eastAsia="Calibri" w:cs="Times New Roman"/>
      <w:sz w:val="22"/>
    </w:rPr>
  </w:style>
  <w:style w:type="paragraph" w:styleId="BodyText2">
    <w:name w:val="Body Text 2"/>
    <w:basedOn w:val="Normal"/>
    <w:link w:val="BodyText2Char"/>
    <w:rsid w:val="00A73779"/>
    <w:pPr>
      <w:spacing w:after="120" w:line="480" w:lineRule="auto"/>
    </w:pPr>
    <w:rPr>
      <w:rFonts w:eastAsia="Calibri" w:cs="Times New Roman"/>
    </w:rPr>
  </w:style>
  <w:style w:type="character" w:customStyle="1" w:styleId="BodyText2Char">
    <w:name w:val="Body Text 2 Char"/>
    <w:basedOn w:val="DefaultParagraphFont"/>
    <w:link w:val="BodyText2"/>
    <w:rsid w:val="00A73779"/>
    <w:rPr>
      <w:rFonts w:eastAsia="Calibri" w:cs="Times New Roman"/>
      <w:sz w:val="22"/>
    </w:rPr>
  </w:style>
  <w:style w:type="paragraph" w:styleId="BodyText3">
    <w:name w:val="Body Text 3"/>
    <w:basedOn w:val="Normal"/>
    <w:link w:val="BodyText3Char"/>
    <w:rsid w:val="00A73779"/>
    <w:pPr>
      <w:spacing w:after="120"/>
    </w:pPr>
    <w:rPr>
      <w:rFonts w:eastAsia="Calibri" w:cs="Times New Roman"/>
      <w:sz w:val="16"/>
      <w:szCs w:val="16"/>
    </w:rPr>
  </w:style>
  <w:style w:type="character" w:customStyle="1" w:styleId="BodyText3Char">
    <w:name w:val="Body Text 3 Char"/>
    <w:basedOn w:val="DefaultParagraphFont"/>
    <w:link w:val="BodyText3"/>
    <w:rsid w:val="00A73779"/>
    <w:rPr>
      <w:rFonts w:eastAsia="Calibri" w:cs="Times New Roman"/>
      <w:sz w:val="16"/>
      <w:szCs w:val="16"/>
    </w:rPr>
  </w:style>
  <w:style w:type="paragraph" w:styleId="BodyTextFirstIndent">
    <w:name w:val="Body Text First Indent"/>
    <w:basedOn w:val="BodyText"/>
    <w:link w:val="BodyTextFirstIndentChar"/>
    <w:rsid w:val="00A73779"/>
    <w:pPr>
      <w:ind w:firstLine="210"/>
    </w:pPr>
  </w:style>
  <w:style w:type="character" w:customStyle="1" w:styleId="BodyTextFirstIndentChar">
    <w:name w:val="Body Text First Indent Char"/>
    <w:basedOn w:val="BodyTextChar"/>
    <w:link w:val="BodyTextFirstIndent"/>
    <w:rsid w:val="00A73779"/>
    <w:rPr>
      <w:rFonts w:eastAsia="Calibri" w:cs="Times New Roman"/>
      <w:sz w:val="22"/>
    </w:rPr>
  </w:style>
  <w:style w:type="paragraph" w:styleId="BodyTextIndent">
    <w:name w:val="Body Text Indent"/>
    <w:basedOn w:val="Normal"/>
    <w:link w:val="BodyTextIndentChar"/>
    <w:rsid w:val="00A73779"/>
    <w:pPr>
      <w:spacing w:after="120"/>
      <w:ind w:left="283"/>
    </w:pPr>
    <w:rPr>
      <w:rFonts w:eastAsia="Calibri" w:cs="Times New Roman"/>
    </w:rPr>
  </w:style>
  <w:style w:type="character" w:customStyle="1" w:styleId="BodyTextIndentChar">
    <w:name w:val="Body Text Indent Char"/>
    <w:basedOn w:val="DefaultParagraphFont"/>
    <w:link w:val="BodyTextIndent"/>
    <w:rsid w:val="00A73779"/>
    <w:rPr>
      <w:rFonts w:eastAsia="Calibri" w:cs="Times New Roman"/>
      <w:sz w:val="22"/>
    </w:rPr>
  </w:style>
  <w:style w:type="paragraph" w:styleId="BodyTextFirstIndent2">
    <w:name w:val="Body Text First Indent 2"/>
    <w:basedOn w:val="BodyTextIndent"/>
    <w:link w:val="BodyTextFirstIndent2Char"/>
    <w:rsid w:val="00A73779"/>
    <w:pPr>
      <w:ind w:firstLine="210"/>
    </w:pPr>
  </w:style>
  <w:style w:type="character" w:customStyle="1" w:styleId="BodyTextFirstIndent2Char">
    <w:name w:val="Body Text First Indent 2 Char"/>
    <w:basedOn w:val="BodyTextIndentChar"/>
    <w:link w:val="BodyTextFirstIndent2"/>
    <w:rsid w:val="00A73779"/>
    <w:rPr>
      <w:rFonts w:eastAsia="Calibri" w:cs="Times New Roman"/>
      <w:sz w:val="22"/>
    </w:rPr>
  </w:style>
  <w:style w:type="paragraph" w:styleId="BodyTextIndent2">
    <w:name w:val="Body Text Indent 2"/>
    <w:basedOn w:val="Normal"/>
    <w:link w:val="BodyTextIndent2Char"/>
    <w:rsid w:val="00A73779"/>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A73779"/>
    <w:rPr>
      <w:rFonts w:eastAsia="Calibri" w:cs="Times New Roman"/>
      <w:sz w:val="22"/>
    </w:rPr>
  </w:style>
  <w:style w:type="paragraph" w:styleId="BodyTextIndent3">
    <w:name w:val="Body Text Indent 3"/>
    <w:basedOn w:val="Normal"/>
    <w:link w:val="BodyTextIndent3Char"/>
    <w:rsid w:val="00A73779"/>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A73779"/>
    <w:rPr>
      <w:rFonts w:eastAsia="Calibri" w:cs="Times New Roman"/>
      <w:sz w:val="16"/>
      <w:szCs w:val="16"/>
    </w:rPr>
  </w:style>
  <w:style w:type="paragraph" w:styleId="Closing">
    <w:name w:val="Closing"/>
    <w:basedOn w:val="Normal"/>
    <w:link w:val="ClosingChar"/>
    <w:rsid w:val="00A73779"/>
    <w:pPr>
      <w:ind w:left="4252"/>
    </w:pPr>
    <w:rPr>
      <w:rFonts w:eastAsia="Calibri" w:cs="Times New Roman"/>
    </w:rPr>
  </w:style>
  <w:style w:type="character" w:customStyle="1" w:styleId="ClosingChar">
    <w:name w:val="Closing Char"/>
    <w:basedOn w:val="DefaultParagraphFont"/>
    <w:link w:val="Closing"/>
    <w:rsid w:val="00A73779"/>
    <w:rPr>
      <w:rFonts w:eastAsia="Calibri" w:cs="Times New Roman"/>
      <w:sz w:val="22"/>
    </w:rPr>
  </w:style>
  <w:style w:type="paragraph" w:styleId="Date">
    <w:name w:val="Date"/>
    <w:basedOn w:val="Normal"/>
    <w:next w:val="Normal"/>
    <w:link w:val="DateChar"/>
    <w:rsid w:val="00A73779"/>
    <w:rPr>
      <w:rFonts w:eastAsia="Calibri" w:cs="Times New Roman"/>
    </w:rPr>
  </w:style>
  <w:style w:type="character" w:customStyle="1" w:styleId="DateChar">
    <w:name w:val="Date Char"/>
    <w:basedOn w:val="DefaultParagraphFont"/>
    <w:link w:val="Date"/>
    <w:rsid w:val="00A73779"/>
    <w:rPr>
      <w:rFonts w:eastAsia="Calibri" w:cs="Times New Roman"/>
      <w:sz w:val="22"/>
    </w:rPr>
  </w:style>
  <w:style w:type="paragraph" w:styleId="E-mailSignature">
    <w:name w:val="E-mail Signature"/>
    <w:basedOn w:val="Normal"/>
    <w:link w:val="E-mailSignatureChar"/>
    <w:rsid w:val="00A73779"/>
    <w:rPr>
      <w:rFonts w:eastAsia="Calibri" w:cs="Times New Roman"/>
    </w:rPr>
  </w:style>
  <w:style w:type="character" w:customStyle="1" w:styleId="E-mailSignatureChar">
    <w:name w:val="E-mail Signature Char"/>
    <w:basedOn w:val="DefaultParagraphFont"/>
    <w:link w:val="E-mailSignature"/>
    <w:rsid w:val="00A73779"/>
    <w:rPr>
      <w:rFonts w:eastAsia="Calibri" w:cs="Times New Roman"/>
      <w:sz w:val="22"/>
    </w:rPr>
  </w:style>
  <w:style w:type="character" w:styleId="Emphasis">
    <w:name w:val="Emphasis"/>
    <w:qFormat/>
    <w:rsid w:val="00A73779"/>
    <w:rPr>
      <w:i/>
      <w:iCs/>
    </w:rPr>
  </w:style>
  <w:style w:type="paragraph" w:styleId="EnvelopeAddress">
    <w:name w:val="envelope address"/>
    <w:basedOn w:val="Normal"/>
    <w:rsid w:val="00A73779"/>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A73779"/>
    <w:rPr>
      <w:rFonts w:ascii="Arial" w:eastAsia="Calibri" w:hAnsi="Arial" w:cs="Arial"/>
      <w:sz w:val="20"/>
    </w:rPr>
  </w:style>
  <w:style w:type="character" w:styleId="FollowedHyperlink">
    <w:name w:val="FollowedHyperlink"/>
    <w:rsid w:val="00A73779"/>
    <w:rPr>
      <w:color w:val="800080"/>
      <w:u w:val="single"/>
    </w:rPr>
  </w:style>
  <w:style w:type="character" w:styleId="HTMLAcronym">
    <w:name w:val="HTML Acronym"/>
    <w:basedOn w:val="DefaultParagraphFont"/>
    <w:rsid w:val="00A73779"/>
  </w:style>
  <w:style w:type="paragraph" w:styleId="HTMLAddress">
    <w:name w:val="HTML Address"/>
    <w:basedOn w:val="Normal"/>
    <w:link w:val="HTMLAddressChar"/>
    <w:rsid w:val="00A73779"/>
    <w:rPr>
      <w:rFonts w:eastAsia="Calibri" w:cs="Times New Roman"/>
      <w:i/>
      <w:iCs/>
    </w:rPr>
  </w:style>
  <w:style w:type="character" w:customStyle="1" w:styleId="HTMLAddressChar">
    <w:name w:val="HTML Address Char"/>
    <w:basedOn w:val="DefaultParagraphFont"/>
    <w:link w:val="HTMLAddress"/>
    <w:rsid w:val="00A73779"/>
    <w:rPr>
      <w:rFonts w:eastAsia="Calibri" w:cs="Times New Roman"/>
      <w:i/>
      <w:iCs/>
      <w:sz w:val="22"/>
    </w:rPr>
  </w:style>
  <w:style w:type="character" w:styleId="HTMLCite">
    <w:name w:val="HTML Cite"/>
    <w:rsid w:val="00A73779"/>
    <w:rPr>
      <w:i/>
      <w:iCs/>
    </w:rPr>
  </w:style>
  <w:style w:type="character" w:styleId="HTMLCode">
    <w:name w:val="HTML Code"/>
    <w:rsid w:val="00A73779"/>
    <w:rPr>
      <w:rFonts w:ascii="Courier New" w:hAnsi="Courier New" w:cs="Courier New"/>
      <w:sz w:val="20"/>
      <w:szCs w:val="20"/>
    </w:rPr>
  </w:style>
  <w:style w:type="character" w:styleId="HTMLDefinition">
    <w:name w:val="HTML Definition"/>
    <w:rsid w:val="00A73779"/>
    <w:rPr>
      <w:i/>
      <w:iCs/>
    </w:rPr>
  </w:style>
  <w:style w:type="character" w:styleId="HTMLKeyboard">
    <w:name w:val="HTML Keyboard"/>
    <w:rsid w:val="00A73779"/>
    <w:rPr>
      <w:rFonts w:ascii="Courier New" w:hAnsi="Courier New" w:cs="Courier New"/>
      <w:sz w:val="20"/>
      <w:szCs w:val="20"/>
    </w:rPr>
  </w:style>
  <w:style w:type="paragraph" w:styleId="HTMLPreformatted">
    <w:name w:val="HTML Preformatted"/>
    <w:basedOn w:val="Normal"/>
    <w:link w:val="HTMLPreformattedChar"/>
    <w:rsid w:val="00A73779"/>
    <w:rPr>
      <w:rFonts w:ascii="Courier New" w:eastAsia="Calibri" w:hAnsi="Courier New" w:cs="Courier New"/>
      <w:sz w:val="20"/>
    </w:rPr>
  </w:style>
  <w:style w:type="character" w:customStyle="1" w:styleId="HTMLPreformattedChar">
    <w:name w:val="HTML Preformatted Char"/>
    <w:basedOn w:val="DefaultParagraphFont"/>
    <w:link w:val="HTMLPreformatted"/>
    <w:rsid w:val="00A73779"/>
    <w:rPr>
      <w:rFonts w:ascii="Courier New" w:eastAsia="Calibri" w:hAnsi="Courier New" w:cs="Courier New"/>
    </w:rPr>
  </w:style>
  <w:style w:type="character" w:styleId="HTMLSample">
    <w:name w:val="HTML Sample"/>
    <w:rsid w:val="00A73779"/>
    <w:rPr>
      <w:rFonts w:ascii="Courier New" w:hAnsi="Courier New" w:cs="Courier New"/>
    </w:rPr>
  </w:style>
  <w:style w:type="character" w:styleId="HTMLTypewriter">
    <w:name w:val="HTML Typewriter"/>
    <w:rsid w:val="00A73779"/>
    <w:rPr>
      <w:rFonts w:ascii="Courier New" w:hAnsi="Courier New" w:cs="Courier New"/>
      <w:sz w:val="20"/>
      <w:szCs w:val="20"/>
    </w:rPr>
  </w:style>
  <w:style w:type="character" w:styleId="HTMLVariable">
    <w:name w:val="HTML Variable"/>
    <w:rsid w:val="00A73779"/>
    <w:rPr>
      <w:i/>
      <w:iCs/>
    </w:rPr>
  </w:style>
  <w:style w:type="character" w:styleId="Hyperlink">
    <w:name w:val="Hyperlink"/>
    <w:rsid w:val="00A73779"/>
    <w:rPr>
      <w:color w:val="0000FF"/>
      <w:u w:val="single"/>
    </w:rPr>
  </w:style>
  <w:style w:type="paragraph" w:styleId="List">
    <w:name w:val="List"/>
    <w:basedOn w:val="Normal"/>
    <w:rsid w:val="00A73779"/>
    <w:pPr>
      <w:ind w:left="283" w:hanging="283"/>
    </w:pPr>
    <w:rPr>
      <w:rFonts w:eastAsia="Calibri" w:cs="Times New Roman"/>
    </w:rPr>
  </w:style>
  <w:style w:type="paragraph" w:styleId="List2">
    <w:name w:val="List 2"/>
    <w:basedOn w:val="Normal"/>
    <w:rsid w:val="00A73779"/>
    <w:pPr>
      <w:ind w:left="566" w:hanging="283"/>
    </w:pPr>
    <w:rPr>
      <w:rFonts w:eastAsia="Calibri" w:cs="Times New Roman"/>
    </w:rPr>
  </w:style>
  <w:style w:type="paragraph" w:styleId="List3">
    <w:name w:val="List 3"/>
    <w:basedOn w:val="Normal"/>
    <w:rsid w:val="00A73779"/>
    <w:pPr>
      <w:ind w:left="849" w:hanging="283"/>
    </w:pPr>
    <w:rPr>
      <w:rFonts w:eastAsia="Calibri" w:cs="Times New Roman"/>
    </w:rPr>
  </w:style>
  <w:style w:type="paragraph" w:styleId="List4">
    <w:name w:val="List 4"/>
    <w:basedOn w:val="Normal"/>
    <w:rsid w:val="00A73779"/>
    <w:pPr>
      <w:ind w:left="1132" w:hanging="283"/>
    </w:pPr>
    <w:rPr>
      <w:rFonts w:eastAsia="Calibri" w:cs="Times New Roman"/>
    </w:rPr>
  </w:style>
  <w:style w:type="paragraph" w:styleId="List5">
    <w:name w:val="List 5"/>
    <w:basedOn w:val="Normal"/>
    <w:rsid w:val="00A73779"/>
    <w:pPr>
      <w:ind w:left="1415" w:hanging="283"/>
    </w:pPr>
    <w:rPr>
      <w:rFonts w:eastAsia="Calibri" w:cs="Times New Roman"/>
    </w:rPr>
  </w:style>
  <w:style w:type="paragraph" w:styleId="ListBullet">
    <w:name w:val="List Bullet"/>
    <w:basedOn w:val="Normal"/>
    <w:autoRedefine/>
    <w:rsid w:val="00A73779"/>
    <w:pPr>
      <w:tabs>
        <w:tab w:val="num" w:pos="360"/>
      </w:tabs>
      <w:ind w:left="360" w:hanging="360"/>
    </w:pPr>
    <w:rPr>
      <w:rFonts w:eastAsia="Calibri" w:cs="Times New Roman"/>
    </w:rPr>
  </w:style>
  <w:style w:type="paragraph" w:styleId="ListBullet2">
    <w:name w:val="List Bullet 2"/>
    <w:basedOn w:val="Normal"/>
    <w:autoRedefine/>
    <w:rsid w:val="00A73779"/>
    <w:pPr>
      <w:tabs>
        <w:tab w:val="num" w:pos="360"/>
      </w:tabs>
    </w:pPr>
    <w:rPr>
      <w:rFonts w:eastAsia="Calibri" w:cs="Times New Roman"/>
    </w:rPr>
  </w:style>
  <w:style w:type="paragraph" w:styleId="ListBullet3">
    <w:name w:val="List Bullet 3"/>
    <w:basedOn w:val="Normal"/>
    <w:autoRedefine/>
    <w:rsid w:val="00A73779"/>
    <w:pPr>
      <w:tabs>
        <w:tab w:val="num" w:pos="926"/>
      </w:tabs>
      <w:ind w:left="926" w:hanging="360"/>
    </w:pPr>
    <w:rPr>
      <w:rFonts w:eastAsia="Calibri" w:cs="Times New Roman"/>
    </w:rPr>
  </w:style>
  <w:style w:type="paragraph" w:styleId="ListBullet4">
    <w:name w:val="List Bullet 4"/>
    <w:basedOn w:val="Normal"/>
    <w:autoRedefine/>
    <w:rsid w:val="00A73779"/>
    <w:pPr>
      <w:tabs>
        <w:tab w:val="num" w:pos="1209"/>
      </w:tabs>
      <w:ind w:left="1209" w:hanging="360"/>
    </w:pPr>
    <w:rPr>
      <w:rFonts w:eastAsia="Calibri" w:cs="Times New Roman"/>
    </w:rPr>
  </w:style>
  <w:style w:type="paragraph" w:styleId="ListBullet5">
    <w:name w:val="List Bullet 5"/>
    <w:basedOn w:val="Normal"/>
    <w:autoRedefine/>
    <w:rsid w:val="00A73779"/>
    <w:pPr>
      <w:tabs>
        <w:tab w:val="num" w:pos="1492"/>
      </w:tabs>
      <w:ind w:left="1492" w:hanging="360"/>
    </w:pPr>
    <w:rPr>
      <w:rFonts w:eastAsia="Calibri" w:cs="Times New Roman"/>
    </w:rPr>
  </w:style>
  <w:style w:type="paragraph" w:styleId="ListContinue">
    <w:name w:val="List Continue"/>
    <w:basedOn w:val="Normal"/>
    <w:rsid w:val="00A73779"/>
    <w:pPr>
      <w:spacing w:after="120"/>
      <w:ind w:left="283"/>
    </w:pPr>
    <w:rPr>
      <w:rFonts w:eastAsia="Calibri" w:cs="Times New Roman"/>
    </w:rPr>
  </w:style>
  <w:style w:type="paragraph" w:styleId="ListContinue2">
    <w:name w:val="List Continue 2"/>
    <w:basedOn w:val="Normal"/>
    <w:rsid w:val="00A73779"/>
    <w:pPr>
      <w:spacing w:after="120"/>
      <w:ind w:left="566"/>
    </w:pPr>
    <w:rPr>
      <w:rFonts w:eastAsia="Calibri" w:cs="Times New Roman"/>
    </w:rPr>
  </w:style>
  <w:style w:type="paragraph" w:styleId="ListContinue3">
    <w:name w:val="List Continue 3"/>
    <w:basedOn w:val="Normal"/>
    <w:rsid w:val="00A73779"/>
    <w:pPr>
      <w:spacing w:after="120"/>
      <w:ind w:left="849"/>
    </w:pPr>
    <w:rPr>
      <w:rFonts w:eastAsia="Calibri" w:cs="Times New Roman"/>
    </w:rPr>
  </w:style>
  <w:style w:type="paragraph" w:styleId="ListContinue4">
    <w:name w:val="List Continue 4"/>
    <w:basedOn w:val="Normal"/>
    <w:rsid w:val="00A73779"/>
    <w:pPr>
      <w:spacing w:after="120"/>
      <w:ind w:left="1132"/>
    </w:pPr>
    <w:rPr>
      <w:rFonts w:eastAsia="Calibri" w:cs="Times New Roman"/>
    </w:rPr>
  </w:style>
  <w:style w:type="paragraph" w:styleId="ListContinue5">
    <w:name w:val="List Continue 5"/>
    <w:basedOn w:val="Normal"/>
    <w:rsid w:val="00A73779"/>
    <w:pPr>
      <w:spacing w:after="120"/>
      <w:ind w:left="1415"/>
    </w:pPr>
    <w:rPr>
      <w:rFonts w:eastAsia="Calibri" w:cs="Times New Roman"/>
    </w:rPr>
  </w:style>
  <w:style w:type="paragraph" w:styleId="ListNumber">
    <w:name w:val="List Number"/>
    <w:basedOn w:val="Normal"/>
    <w:rsid w:val="00A73779"/>
    <w:pPr>
      <w:tabs>
        <w:tab w:val="num" w:pos="360"/>
      </w:tabs>
      <w:ind w:left="360" w:hanging="360"/>
    </w:pPr>
    <w:rPr>
      <w:rFonts w:eastAsia="Calibri" w:cs="Times New Roman"/>
    </w:rPr>
  </w:style>
  <w:style w:type="paragraph" w:styleId="ListNumber2">
    <w:name w:val="List Number 2"/>
    <w:basedOn w:val="Normal"/>
    <w:rsid w:val="00A73779"/>
    <w:pPr>
      <w:tabs>
        <w:tab w:val="num" w:pos="643"/>
      </w:tabs>
      <w:ind w:left="643" w:hanging="360"/>
    </w:pPr>
    <w:rPr>
      <w:rFonts w:eastAsia="Calibri" w:cs="Times New Roman"/>
    </w:rPr>
  </w:style>
  <w:style w:type="paragraph" w:styleId="ListNumber3">
    <w:name w:val="List Number 3"/>
    <w:basedOn w:val="Normal"/>
    <w:rsid w:val="00A73779"/>
    <w:pPr>
      <w:tabs>
        <w:tab w:val="num" w:pos="926"/>
      </w:tabs>
      <w:ind w:left="926" w:hanging="360"/>
    </w:pPr>
    <w:rPr>
      <w:rFonts w:eastAsia="Calibri" w:cs="Times New Roman"/>
    </w:rPr>
  </w:style>
  <w:style w:type="paragraph" w:styleId="ListNumber4">
    <w:name w:val="List Number 4"/>
    <w:basedOn w:val="Normal"/>
    <w:rsid w:val="00A73779"/>
    <w:pPr>
      <w:tabs>
        <w:tab w:val="num" w:pos="1209"/>
      </w:tabs>
      <w:ind w:left="1209" w:hanging="360"/>
    </w:pPr>
    <w:rPr>
      <w:rFonts w:eastAsia="Calibri" w:cs="Times New Roman"/>
    </w:rPr>
  </w:style>
  <w:style w:type="paragraph" w:styleId="ListNumber5">
    <w:name w:val="List Number 5"/>
    <w:basedOn w:val="Normal"/>
    <w:rsid w:val="00A73779"/>
    <w:pPr>
      <w:tabs>
        <w:tab w:val="num" w:pos="1492"/>
      </w:tabs>
      <w:ind w:left="1492" w:hanging="360"/>
    </w:pPr>
    <w:rPr>
      <w:rFonts w:eastAsia="Calibri" w:cs="Times New Roman"/>
    </w:rPr>
  </w:style>
  <w:style w:type="paragraph" w:styleId="MessageHeader">
    <w:name w:val="Message Header"/>
    <w:basedOn w:val="Normal"/>
    <w:link w:val="MessageHeaderChar"/>
    <w:rsid w:val="00A737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A73779"/>
    <w:rPr>
      <w:rFonts w:ascii="Arial" w:eastAsia="Calibri" w:hAnsi="Arial" w:cs="Arial"/>
      <w:sz w:val="22"/>
      <w:shd w:val="pct20" w:color="auto" w:fill="auto"/>
    </w:rPr>
  </w:style>
  <w:style w:type="paragraph" w:styleId="NormalWeb">
    <w:name w:val="Normal (Web)"/>
    <w:basedOn w:val="Normal"/>
    <w:rsid w:val="00A73779"/>
    <w:rPr>
      <w:rFonts w:eastAsia="Calibri" w:cs="Times New Roman"/>
    </w:rPr>
  </w:style>
  <w:style w:type="paragraph" w:styleId="NormalIndent">
    <w:name w:val="Normal Indent"/>
    <w:basedOn w:val="Normal"/>
    <w:rsid w:val="00A73779"/>
    <w:pPr>
      <w:ind w:left="720"/>
    </w:pPr>
    <w:rPr>
      <w:rFonts w:eastAsia="Calibri" w:cs="Times New Roman"/>
    </w:rPr>
  </w:style>
  <w:style w:type="character" w:styleId="PageNumber">
    <w:name w:val="page number"/>
    <w:basedOn w:val="DefaultParagraphFont"/>
    <w:rsid w:val="00A73779"/>
  </w:style>
  <w:style w:type="paragraph" w:styleId="PlainText">
    <w:name w:val="Plain Text"/>
    <w:basedOn w:val="Normal"/>
    <w:link w:val="PlainTextChar"/>
    <w:rsid w:val="00A73779"/>
    <w:rPr>
      <w:rFonts w:ascii="Courier New" w:eastAsia="Calibri" w:hAnsi="Courier New" w:cs="Courier New"/>
      <w:sz w:val="20"/>
    </w:rPr>
  </w:style>
  <w:style w:type="character" w:customStyle="1" w:styleId="PlainTextChar">
    <w:name w:val="Plain Text Char"/>
    <w:basedOn w:val="DefaultParagraphFont"/>
    <w:link w:val="PlainText"/>
    <w:rsid w:val="00A73779"/>
    <w:rPr>
      <w:rFonts w:ascii="Courier New" w:eastAsia="Calibri" w:hAnsi="Courier New" w:cs="Courier New"/>
    </w:rPr>
  </w:style>
  <w:style w:type="paragraph" w:styleId="Salutation">
    <w:name w:val="Salutation"/>
    <w:basedOn w:val="Normal"/>
    <w:next w:val="Normal"/>
    <w:link w:val="SalutationChar"/>
    <w:rsid w:val="00A73779"/>
    <w:rPr>
      <w:rFonts w:eastAsia="Calibri" w:cs="Times New Roman"/>
    </w:rPr>
  </w:style>
  <w:style w:type="character" w:customStyle="1" w:styleId="SalutationChar">
    <w:name w:val="Salutation Char"/>
    <w:basedOn w:val="DefaultParagraphFont"/>
    <w:link w:val="Salutation"/>
    <w:rsid w:val="00A73779"/>
    <w:rPr>
      <w:rFonts w:eastAsia="Calibri" w:cs="Times New Roman"/>
      <w:sz w:val="22"/>
    </w:rPr>
  </w:style>
  <w:style w:type="paragraph" w:styleId="Signature">
    <w:name w:val="Signature"/>
    <w:basedOn w:val="Normal"/>
    <w:link w:val="SignatureChar"/>
    <w:rsid w:val="00A73779"/>
    <w:pPr>
      <w:ind w:left="4252"/>
    </w:pPr>
    <w:rPr>
      <w:rFonts w:eastAsia="Calibri" w:cs="Times New Roman"/>
    </w:rPr>
  </w:style>
  <w:style w:type="character" w:customStyle="1" w:styleId="SignatureChar">
    <w:name w:val="Signature Char"/>
    <w:basedOn w:val="DefaultParagraphFont"/>
    <w:link w:val="Signature"/>
    <w:rsid w:val="00A73779"/>
    <w:rPr>
      <w:rFonts w:eastAsia="Calibri" w:cs="Times New Roman"/>
      <w:sz w:val="22"/>
    </w:rPr>
  </w:style>
  <w:style w:type="character" w:styleId="Strong">
    <w:name w:val="Strong"/>
    <w:qFormat/>
    <w:rsid w:val="00A73779"/>
    <w:rPr>
      <w:b/>
      <w:bCs/>
    </w:rPr>
  </w:style>
  <w:style w:type="paragraph" w:styleId="Subtitle">
    <w:name w:val="Subtitle"/>
    <w:basedOn w:val="Normal"/>
    <w:link w:val="SubtitleChar"/>
    <w:qFormat/>
    <w:rsid w:val="00A73779"/>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A73779"/>
    <w:rPr>
      <w:rFonts w:ascii="Arial" w:eastAsia="Calibri" w:hAnsi="Arial" w:cs="Arial"/>
      <w:sz w:val="22"/>
    </w:rPr>
  </w:style>
  <w:style w:type="table" w:styleId="Table3Deffects1">
    <w:name w:val="Table 3D effects 1"/>
    <w:basedOn w:val="TableNormal"/>
    <w:rsid w:val="00A7377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377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377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7377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377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377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377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377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377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377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377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377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377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377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377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7377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377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7377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377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377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377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377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377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377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377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377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377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377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377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377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377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377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377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7377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7377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377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377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377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377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7377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7377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377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377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73779"/>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A73779"/>
    <w:rPr>
      <w:rFonts w:ascii="Arial" w:eastAsia="Calibri" w:hAnsi="Arial" w:cs="Arial"/>
      <w:b/>
      <w:bCs/>
      <w:sz w:val="40"/>
      <w:szCs w:val="40"/>
    </w:rPr>
  </w:style>
  <w:style w:type="character" w:styleId="EndnoteReference">
    <w:name w:val="endnote reference"/>
    <w:rsid w:val="00A73779"/>
    <w:rPr>
      <w:vertAlign w:val="superscript"/>
    </w:rPr>
  </w:style>
  <w:style w:type="paragraph" w:styleId="EndnoteText">
    <w:name w:val="endnote text"/>
    <w:basedOn w:val="Normal"/>
    <w:link w:val="EndnoteTextChar"/>
    <w:rsid w:val="00A73779"/>
    <w:rPr>
      <w:rFonts w:eastAsia="Calibri" w:cs="Times New Roman"/>
      <w:sz w:val="20"/>
    </w:rPr>
  </w:style>
  <w:style w:type="character" w:customStyle="1" w:styleId="EndnoteTextChar">
    <w:name w:val="Endnote Text Char"/>
    <w:basedOn w:val="DefaultParagraphFont"/>
    <w:link w:val="EndnoteText"/>
    <w:rsid w:val="00A73779"/>
    <w:rPr>
      <w:rFonts w:eastAsia="Calibri" w:cs="Times New Roman"/>
    </w:rPr>
  </w:style>
  <w:style w:type="character" w:styleId="FootnoteReference">
    <w:name w:val="footnote reference"/>
    <w:rsid w:val="00A73779"/>
    <w:rPr>
      <w:rFonts w:ascii="Times New Roman" w:hAnsi="Times New Roman"/>
      <w:sz w:val="20"/>
      <w:vertAlign w:val="superscript"/>
    </w:rPr>
  </w:style>
  <w:style w:type="paragraph" w:styleId="FootnoteText">
    <w:name w:val="footnote text"/>
    <w:basedOn w:val="Normal"/>
    <w:link w:val="FootnoteTextChar"/>
    <w:rsid w:val="00A73779"/>
    <w:rPr>
      <w:rFonts w:eastAsia="Calibri" w:cs="Times New Roman"/>
      <w:sz w:val="20"/>
    </w:rPr>
  </w:style>
  <w:style w:type="character" w:customStyle="1" w:styleId="FootnoteTextChar">
    <w:name w:val="Footnote Text Char"/>
    <w:basedOn w:val="DefaultParagraphFont"/>
    <w:link w:val="FootnoteText"/>
    <w:rsid w:val="00A73779"/>
    <w:rPr>
      <w:rFonts w:eastAsia="Calibri" w:cs="Times New Roman"/>
    </w:rPr>
  </w:style>
  <w:style w:type="paragraph" w:styleId="Caption">
    <w:name w:val="caption"/>
    <w:basedOn w:val="Normal"/>
    <w:next w:val="Normal"/>
    <w:qFormat/>
    <w:rsid w:val="00A73779"/>
    <w:pPr>
      <w:spacing w:before="120" w:after="120"/>
    </w:pPr>
    <w:rPr>
      <w:rFonts w:eastAsia="Calibri" w:cs="Times New Roman"/>
      <w:b/>
      <w:bCs/>
      <w:sz w:val="20"/>
    </w:rPr>
  </w:style>
  <w:style w:type="character" w:styleId="CommentReference">
    <w:name w:val="annotation reference"/>
    <w:rsid w:val="00A73779"/>
    <w:rPr>
      <w:sz w:val="16"/>
      <w:szCs w:val="16"/>
    </w:rPr>
  </w:style>
  <w:style w:type="paragraph" w:styleId="CommentText">
    <w:name w:val="annotation text"/>
    <w:basedOn w:val="Normal"/>
    <w:link w:val="CommentTextChar"/>
    <w:rsid w:val="00A73779"/>
    <w:rPr>
      <w:rFonts w:eastAsia="Calibri" w:cs="Times New Roman"/>
      <w:sz w:val="20"/>
    </w:rPr>
  </w:style>
  <w:style w:type="character" w:customStyle="1" w:styleId="CommentTextChar">
    <w:name w:val="Comment Text Char"/>
    <w:basedOn w:val="DefaultParagraphFont"/>
    <w:link w:val="CommentText"/>
    <w:rsid w:val="00A73779"/>
    <w:rPr>
      <w:rFonts w:eastAsia="Calibri" w:cs="Times New Roman"/>
    </w:rPr>
  </w:style>
  <w:style w:type="paragraph" w:styleId="CommentSubject">
    <w:name w:val="annotation subject"/>
    <w:basedOn w:val="CommentText"/>
    <w:next w:val="CommentText"/>
    <w:link w:val="CommentSubjectChar"/>
    <w:rsid w:val="00A73779"/>
    <w:rPr>
      <w:b/>
      <w:bCs/>
    </w:rPr>
  </w:style>
  <w:style w:type="character" w:customStyle="1" w:styleId="CommentSubjectChar">
    <w:name w:val="Comment Subject Char"/>
    <w:basedOn w:val="CommentTextChar"/>
    <w:link w:val="CommentSubject"/>
    <w:rsid w:val="00A73779"/>
    <w:rPr>
      <w:rFonts w:eastAsia="Calibri" w:cs="Times New Roman"/>
      <w:b/>
      <w:bCs/>
    </w:rPr>
  </w:style>
  <w:style w:type="paragraph" w:styleId="DocumentMap">
    <w:name w:val="Document Map"/>
    <w:basedOn w:val="Normal"/>
    <w:link w:val="DocumentMapChar"/>
    <w:rsid w:val="00A73779"/>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A73779"/>
    <w:rPr>
      <w:rFonts w:ascii="Tahoma" w:eastAsia="Calibri" w:hAnsi="Tahoma" w:cs="Tahoma"/>
      <w:sz w:val="22"/>
      <w:shd w:val="clear" w:color="auto" w:fill="000080"/>
    </w:rPr>
  </w:style>
  <w:style w:type="paragraph" w:styleId="Index1">
    <w:name w:val="index 1"/>
    <w:basedOn w:val="Normal"/>
    <w:next w:val="Normal"/>
    <w:autoRedefine/>
    <w:rsid w:val="00A73779"/>
    <w:pPr>
      <w:ind w:left="240" w:hanging="240"/>
    </w:pPr>
    <w:rPr>
      <w:rFonts w:eastAsia="Calibri" w:cs="Times New Roman"/>
    </w:rPr>
  </w:style>
  <w:style w:type="paragraph" w:styleId="Index2">
    <w:name w:val="index 2"/>
    <w:basedOn w:val="Normal"/>
    <w:next w:val="Normal"/>
    <w:autoRedefine/>
    <w:rsid w:val="00A73779"/>
    <w:pPr>
      <w:ind w:left="480" w:hanging="240"/>
    </w:pPr>
    <w:rPr>
      <w:rFonts w:eastAsia="Calibri" w:cs="Times New Roman"/>
    </w:rPr>
  </w:style>
  <w:style w:type="paragraph" w:styleId="Index3">
    <w:name w:val="index 3"/>
    <w:basedOn w:val="Normal"/>
    <w:next w:val="Normal"/>
    <w:autoRedefine/>
    <w:rsid w:val="00A73779"/>
    <w:pPr>
      <w:ind w:left="720" w:hanging="240"/>
    </w:pPr>
    <w:rPr>
      <w:rFonts w:eastAsia="Calibri" w:cs="Times New Roman"/>
    </w:rPr>
  </w:style>
  <w:style w:type="paragraph" w:styleId="Index4">
    <w:name w:val="index 4"/>
    <w:basedOn w:val="Normal"/>
    <w:next w:val="Normal"/>
    <w:autoRedefine/>
    <w:rsid w:val="00A73779"/>
    <w:pPr>
      <w:ind w:left="960" w:hanging="240"/>
    </w:pPr>
    <w:rPr>
      <w:rFonts w:eastAsia="Calibri" w:cs="Times New Roman"/>
    </w:rPr>
  </w:style>
  <w:style w:type="paragraph" w:styleId="Index5">
    <w:name w:val="index 5"/>
    <w:basedOn w:val="Normal"/>
    <w:next w:val="Normal"/>
    <w:autoRedefine/>
    <w:rsid w:val="00A73779"/>
    <w:pPr>
      <w:ind w:left="1200" w:hanging="240"/>
    </w:pPr>
    <w:rPr>
      <w:rFonts w:eastAsia="Calibri" w:cs="Times New Roman"/>
    </w:rPr>
  </w:style>
  <w:style w:type="paragraph" w:styleId="Index6">
    <w:name w:val="index 6"/>
    <w:basedOn w:val="Normal"/>
    <w:next w:val="Normal"/>
    <w:autoRedefine/>
    <w:rsid w:val="00A73779"/>
    <w:pPr>
      <w:ind w:left="1440" w:hanging="240"/>
    </w:pPr>
    <w:rPr>
      <w:rFonts w:eastAsia="Calibri" w:cs="Times New Roman"/>
    </w:rPr>
  </w:style>
  <w:style w:type="paragraph" w:styleId="Index7">
    <w:name w:val="index 7"/>
    <w:basedOn w:val="Normal"/>
    <w:next w:val="Normal"/>
    <w:autoRedefine/>
    <w:rsid w:val="00A73779"/>
    <w:pPr>
      <w:ind w:left="1680" w:hanging="240"/>
    </w:pPr>
    <w:rPr>
      <w:rFonts w:eastAsia="Calibri" w:cs="Times New Roman"/>
    </w:rPr>
  </w:style>
  <w:style w:type="paragraph" w:styleId="Index8">
    <w:name w:val="index 8"/>
    <w:basedOn w:val="Normal"/>
    <w:next w:val="Normal"/>
    <w:autoRedefine/>
    <w:rsid w:val="00A73779"/>
    <w:pPr>
      <w:ind w:left="1920" w:hanging="240"/>
    </w:pPr>
    <w:rPr>
      <w:rFonts w:eastAsia="Calibri" w:cs="Times New Roman"/>
    </w:rPr>
  </w:style>
  <w:style w:type="paragraph" w:styleId="Index9">
    <w:name w:val="index 9"/>
    <w:basedOn w:val="Normal"/>
    <w:next w:val="Normal"/>
    <w:autoRedefine/>
    <w:rsid w:val="00A73779"/>
    <w:pPr>
      <w:ind w:left="2160" w:hanging="240"/>
    </w:pPr>
    <w:rPr>
      <w:rFonts w:eastAsia="Calibri" w:cs="Times New Roman"/>
    </w:rPr>
  </w:style>
  <w:style w:type="paragraph" w:styleId="IndexHeading">
    <w:name w:val="index heading"/>
    <w:basedOn w:val="Normal"/>
    <w:next w:val="Index1"/>
    <w:rsid w:val="00A73779"/>
    <w:rPr>
      <w:rFonts w:ascii="Arial" w:eastAsia="Calibri" w:hAnsi="Arial" w:cs="Arial"/>
      <w:b/>
      <w:bCs/>
    </w:rPr>
  </w:style>
  <w:style w:type="paragraph" w:styleId="MacroText">
    <w:name w:val="macro"/>
    <w:link w:val="MacroTextChar"/>
    <w:rsid w:val="00A7377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73779"/>
    <w:rPr>
      <w:rFonts w:ascii="Courier New" w:eastAsia="Times New Roman" w:hAnsi="Courier New" w:cs="Courier New"/>
      <w:lang w:eastAsia="en-AU"/>
    </w:rPr>
  </w:style>
  <w:style w:type="paragraph" w:styleId="TableofAuthorities">
    <w:name w:val="table of authorities"/>
    <w:basedOn w:val="Normal"/>
    <w:next w:val="Normal"/>
    <w:rsid w:val="00A73779"/>
    <w:pPr>
      <w:ind w:left="240" w:hanging="240"/>
    </w:pPr>
    <w:rPr>
      <w:rFonts w:eastAsia="Calibri" w:cs="Times New Roman"/>
    </w:rPr>
  </w:style>
  <w:style w:type="paragraph" w:styleId="TableofFigures">
    <w:name w:val="table of figures"/>
    <w:basedOn w:val="Normal"/>
    <w:next w:val="Normal"/>
    <w:rsid w:val="00A73779"/>
    <w:pPr>
      <w:ind w:left="480" w:hanging="480"/>
    </w:pPr>
    <w:rPr>
      <w:rFonts w:eastAsia="Calibri" w:cs="Times New Roman"/>
    </w:rPr>
  </w:style>
  <w:style w:type="paragraph" w:styleId="TOAHeading">
    <w:name w:val="toa heading"/>
    <w:basedOn w:val="Normal"/>
    <w:next w:val="Normal"/>
    <w:rsid w:val="00A73779"/>
    <w:pPr>
      <w:spacing w:before="120"/>
    </w:pPr>
    <w:rPr>
      <w:rFonts w:ascii="Arial" w:eastAsia="Calibri" w:hAnsi="Arial" w:cs="Arial"/>
      <w:b/>
      <w:bCs/>
    </w:rPr>
  </w:style>
  <w:style w:type="numbering" w:customStyle="1" w:styleId="OPCBodyList">
    <w:name w:val="OPCBodyList"/>
    <w:uiPriority w:val="99"/>
    <w:rsid w:val="00A73779"/>
    <w:pPr>
      <w:numPr>
        <w:numId w:val="21"/>
      </w:numPr>
    </w:pPr>
  </w:style>
  <w:style w:type="character" w:customStyle="1" w:styleId="paragraphChar">
    <w:name w:val="paragraph Char"/>
    <w:aliases w:val="a Char"/>
    <w:basedOn w:val="DefaultParagraphFont"/>
    <w:link w:val="paragraph"/>
    <w:locked/>
    <w:rsid w:val="00C853F1"/>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73D10"/>
    <w:pPr>
      <w:spacing w:line="260" w:lineRule="atLeast"/>
    </w:pPr>
    <w:rPr>
      <w:sz w:val="22"/>
    </w:rPr>
  </w:style>
  <w:style w:type="paragraph" w:styleId="Heading1">
    <w:name w:val="heading 1"/>
    <w:basedOn w:val="Normal"/>
    <w:next w:val="Normal"/>
    <w:link w:val="Heading1Char"/>
    <w:qFormat/>
    <w:rsid w:val="008269C4"/>
    <w:pPr>
      <w:keepNext/>
      <w:keepLines/>
      <w:numPr>
        <w:numId w:val="1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269C4"/>
    <w:pPr>
      <w:keepNext/>
      <w:keepLines/>
      <w:numPr>
        <w:ilvl w:val="1"/>
        <w:numId w:val="1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269C4"/>
    <w:pPr>
      <w:keepNext/>
      <w:keepLines/>
      <w:numPr>
        <w:ilvl w:val="2"/>
        <w:numId w:val="1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269C4"/>
    <w:pPr>
      <w:keepNext/>
      <w:keepLines/>
      <w:numPr>
        <w:ilvl w:val="3"/>
        <w:numId w:val="1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269C4"/>
    <w:pPr>
      <w:keepNext/>
      <w:keepLines/>
      <w:numPr>
        <w:ilvl w:val="4"/>
        <w:numId w:val="1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269C4"/>
    <w:pPr>
      <w:keepNext/>
      <w:keepLines/>
      <w:numPr>
        <w:ilvl w:val="5"/>
        <w:numId w:val="1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269C4"/>
    <w:pPr>
      <w:keepNext/>
      <w:keepLines/>
      <w:numPr>
        <w:ilvl w:val="6"/>
        <w:numId w:val="1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269C4"/>
    <w:pPr>
      <w:keepNext/>
      <w:keepLines/>
      <w:numPr>
        <w:ilvl w:val="7"/>
        <w:numId w:val="1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8269C4"/>
    <w:pPr>
      <w:keepNext/>
      <w:keepLines/>
      <w:numPr>
        <w:ilvl w:val="8"/>
        <w:numId w:val="1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73D10"/>
  </w:style>
  <w:style w:type="paragraph" w:customStyle="1" w:styleId="OPCParaBase">
    <w:name w:val="OPCParaBase"/>
    <w:qFormat/>
    <w:rsid w:val="00E73D10"/>
    <w:pPr>
      <w:spacing w:line="260" w:lineRule="atLeast"/>
    </w:pPr>
    <w:rPr>
      <w:rFonts w:eastAsia="Times New Roman" w:cs="Times New Roman"/>
      <w:sz w:val="22"/>
      <w:lang w:eastAsia="en-AU"/>
    </w:rPr>
  </w:style>
  <w:style w:type="paragraph" w:customStyle="1" w:styleId="ShortT">
    <w:name w:val="ShortT"/>
    <w:basedOn w:val="OPCParaBase"/>
    <w:next w:val="Normal"/>
    <w:qFormat/>
    <w:rsid w:val="00E73D10"/>
    <w:pPr>
      <w:spacing w:line="240" w:lineRule="auto"/>
    </w:pPr>
    <w:rPr>
      <w:b/>
      <w:sz w:val="40"/>
    </w:rPr>
  </w:style>
  <w:style w:type="paragraph" w:customStyle="1" w:styleId="ActHead1">
    <w:name w:val="ActHead 1"/>
    <w:aliases w:val="c"/>
    <w:basedOn w:val="OPCParaBase"/>
    <w:next w:val="Normal"/>
    <w:qFormat/>
    <w:rsid w:val="00E73D1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73D1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73D1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73D1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73D1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73D1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73D1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73D1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73D1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73D10"/>
  </w:style>
  <w:style w:type="paragraph" w:customStyle="1" w:styleId="Blocks">
    <w:name w:val="Blocks"/>
    <w:aliases w:val="bb"/>
    <w:basedOn w:val="OPCParaBase"/>
    <w:qFormat/>
    <w:rsid w:val="00E73D10"/>
    <w:pPr>
      <w:spacing w:line="240" w:lineRule="auto"/>
    </w:pPr>
    <w:rPr>
      <w:sz w:val="24"/>
    </w:rPr>
  </w:style>
  <w:style w:type="paragraph" w:customStyle="1" w:styleId="BoxText">
    <w:name w:val="BoxText"/>
    <w:aliases w:val="bt"/>
    <w:basedOn w:val="OPCParaBase"/>
    <w:qFormat/>
    <w:rsid w:val="00E73D1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73D10"/>
    <w:rPr>
      <w:b/>
    </w:rPr>
  </w:style>
  <w:style w:type="paragraph" w:customStyle="1" w:styleId="BoxHeadItalic">
    <w:name w:val="BoxHeadItalic"/>
    <w:aliases w:val="bhi"/>
    <w:basedOn w:val="BoxText"/>
    <w:next w:val="BoxStep"/>
    <w:qFormat/>
    <w:rsid w:val="00E73D10"/>
    <w:rPr>
      <w:i/>
    </w:rPr>
  </w:style>
  <w:style w:type="paragraph" w:customStyle="1" w:styleId="BoxList">
    <w:name w:val="BoxList"/>
    <w:aliases w:val="bl"/>
    <w:basedOn w:val="BoxText"/>
    <w:qFormat/>
    <w:rsid w:val="00E73D10"/>
    <w:pPr>
      <w:ind w:left="1559" w:hanging="425"/>
    </w:pPr>
  </w:style>
  <w:style w:type="paragraph" w:customStyle="1" w:styleId="BoxNote">
    <w:name w:val="BoxNote"/>
    <w:aliases w:val="bn"/>
    <w:basedOn w:val="BoxText"/>
    <w:qFormat/>
    <w:rsid w:val="00E73D10"/>
    <w:pPr>
      <w:tabs>
        <w:tab w:val="left" w:pos="1985"/>
      </w:tabs>
      <w:spacing w:before="122" w:line="198" w:lineRule="exact"/>
      <w:ind w:left="2948" w:hanging="1814"/>
    </w:pPr>
    <w:rPr>
      <w:sz w:val="18"/>
    </w:rPr>
  </w:style>
  <w:style w:type="paragraph" w:customStyle="1" w:styleId="BoxPara">
    <w:name w:val="BoxPara"/>
    <w:aliases w:val="bp"/>
    <w:basedOn w:val="BoxText"/>
    <w:qFormat/>
    <w:rsid w:val="00E73D10"/>
    <w:pPr>
      <w:tabs>
        <w:tab w:val="right" w:pos="2268"/>
      </w:tabs>
      <w:ind w:left="2552" w:hanging="1418"/>
    </w:pPr>
  </w:style>
  <w:style w:type="paragraph" w:customStyle="1" w:styleId="BoxStep">
    <w:name w:val="BoxStep"/>
    <w:aliases w:val="bs"/>
    <w:basedOn w:val="BoxText"/>
    <w:qFormat/>
    <w:rsid w:val="00E73D10"/>
    <w:pPr>
      <w:ind w:left="1985" w:hanging="851"/>
    </w:pPr>
  </w:style>
  <w:style w:type="character" w:customStyle="1" w:styleId="CharAmPartNo">
    <w:name w:val="CharAmPartNo"/>
    <w:basedOn w:val="OPCCharBase"/>
    <w:uiPriority w:val="1"/>
    <w:qFormat/>
    <w:rsid w:val="00E73D10"/>
  </w:style>
  <w:style w:type="character" w:customStyle="1" w:styleId="CharAmPartText">
    <w:name w:val="CharAmPartText"/>
    <w:basedOn w:val="OPCCharBase"/>
    <w:uiPriority w:val="1"/>
    <w:qFormat/>
    <w:rsid w:val="00E73D10"/>
  </w:style>
  <w:style w:type="character" w:customStyle="1" w:styleId="CharAmSchNo">
    <w:name w:val="CharAmSchNo"/>
    <w:basedOn w:val="OPCCharBase"/>
    <w:uiPriority w:val="1"/>
    <w:qFormat/>
    <w:rsid w:val="00E73D10"/>
  </w:style>
  <w:style w:type="character" w:customStyle="1" w:styleId="CharAmSchText">
    <w:name w:val="CharAmSchText"/>
    <w:basedOn w:val="OPCCharBase"/>
    <w:uiPriority w:val="1"/>
    <w:qFormat/>
    <w:rsid w:val="00E73D10"/>
  </w:style>
  <w:style w:type="character" w:customStyle="1" w:styleId="CharBoldItalic">
    <w:name w:val="CharBoldItalic"/>
    <w:basedOn w:val="OPCCharBase"/>
    <w:uiPriority w:val="1"/>
    <w:qFormat/>
    <w:rsid w:val="00E73D10"/>
    <w:rPr>
      <w:b/>
      <w:i/>
    </w:rPr>
  </w:style>
  <w:style w:type="character" w:customStyle="1" w:styleId="CharChapNo">
    <w:name w:val="CharChapNo"/>
    <w:basedOn w:val="OPCCharBase"/>
    <w:qFormat/>
    <w:rsid w:val="00E73D10"/>
  </w:style>
  <w:style w:type="character" w:customStyle="1" w:styleId="CharChapText">
    <w:name w:val="CharChapText"/>
    <w:basedOn w:val="OPCCharBase"/>
    <w:qFormat/>
    <w:rsid w:val="00E73D10"/>
  </w:style>
  <w:style w:type="character" w:customStyle="1" w:styleId="CharDivNo">
    <w:name w:val="CharDivNo"/>
    <w:basedOn w:val="OPCCharBase"/>
    <w:qFormat/>
    <w:rsid w:val="00E73D10"/>
  </w:style>
  <w:style w:type="character" w:customStyle="1" w:styleId="CharDivText">
    <w:name w:val="CharDivText"/>
    <w:basedOn w:val="OPCCharBase"/>
    <w:qFormat/>
    <w:rsid w:val="00E73D10"/>
  </w:style>
  <w:style w:type="character" w:customStyle="1" w:styleId="CharItalic">
    <w:name w:val="CharItalic"/>
    <w:basedOn w:val="OPCCharBase"/>
    <w:uiPriority w:val="1"/>
    <w:qFormat/>
    <w:rsid w:val="00E73D10"/>
    <w:rPr>
      <w:i/>
    </w:rPr>
  </w:style>
  <w:style w:type="character" w:customStyle="1" w:styleId="CharPartNo">
    <w:name w:val="CharPartNo"/>
    <w:basedOn w:val="OPCCharBase"/>
    <w:qFormat/>
    <w:rsid w:val="00E73D10"/>
  </w:style>
  <w:style w:type="character" w:customStyle="1" w:styleId="CharPartText">
    <w:name w:val="CharPartText"/>
    <w:basedOn w:val="OPCCharBase"/>
    <w:qFormat/>
    <w:rsid w:val="00E73D10"/>
  </w:style>
  <w:style w:type="character" w:customStyle="1" w:styleId="CharSectno">
    <w:name w:val="CharSectno"/>
    <w:basedOn w:val="OPCCharBase"/>
    <w:qFormat/>
    <w:rsid w:val="00E73D10"/>
  </w:style>
  <w:style w:type="character" w:customStyle="1" w:styleId="CharSubdNo">
    <w:name w:val="CharSubdNo"/>
    <w:basedOn w:val="OPCCharBase"/>
    <w:uiPriority w:val="1"/>
    <w:qFormat/>
    <w:rsid w:val="00E73D10"/>
  </w:style>
  <w:style w:type="character" w:customStyle="1" w:styleId="CharSubdText">
    <w:name w:val="CharSubdText"/>
    <w:basedOn w:val="OPCCharBase"/>
    <w:uiPriority w:val="1"/>
    <w:qFormat/>
    <w:rsid w:val="00E73D10"/>
  </w:style>
  <w:style w:type="paragraph" w:customStyle="1" w:styleId="CTA--">
    <w:name w:val="CTA --"/>
    <w:basedOn w:val="OPCParaBase"/>
    <w:next w:val="Normal"/>
    <w:rsid w:val="00E73D10"/>
    <w:pPr>
      <w:spacing w:before="60" w:line="240" w:lineRule="atLeast"/>
      <w:ind w:left="142" w:hanging="142"/>
    </w:pPr>
    <w:rPr>
      <w:sz w:val="20"/>
    </w:rPr>
  </w:style>
  <w:style w:type="paragraph" w:customStyle="1" w:styleId="CTA-">
    <w:name w:val="CTA -"/>
    <w:basedOn w:val="OPCParaBase"/>
    <w:rsid w:val="00E73D10"/>
    <w:pPr>
      <w:spacing w:before="60" w:line="240" w:lineRule="atLeast"/>
      <w:ind w:left="85" w:hanging="85"/>
    </w:pPr>
    <w:rPr>
      <w:sz w:val="20"/>
    </w:rPr>
  </w:style>
  <w:style w:type="paragraph" w:customStyle="1" w:styleId="CTA---">
    <w:name w:val="CTA ---"/>
    <w:basedOn w:val="OPCParaBase"/>
    <w:next w:val="Normal"/>
    <w:rsid w:val="00E73D10"/>
    <w:pPr>
      <w:spacing w:before="60" w:line="240" w:lineRule="atLeast"/>
      <w:ind w:left="198" w:hanging="198"/>
    </w:pPr>
    <w:rPr>
      <w:sz w:val="20"/>
    </w:rPr>
  </w:style>
  <w:style w:type="paragraph" w:customStyle="1" w:styleId="CTA----">
    <w:name w:val="CTA ----"/>
    <w:basedOn w:val="OPCParaBase"/>
    <w:next w:val="Normal"/>
    <w:rsid w:val="00E73D10"/>
    <w:pPr>
      <w:spacing w:before="60" w:line="240" w:lineRule="atLeast"/>
      <w:ind w:left="255" w:hanging="255"/>
    </w:pPr>
    <w:rPr>
      <w:sz w:val="20"/>
    </w:rPr>
  </w:style>
  <w:style w:type="paragraph" w:customStyle="1" w:styleId="CTA1a">
    <w:name w:val="CTA 1(a)"/>
    <w:basedOn w:val="OPCParaBase"/>
    <w:rsid w:val="00E73D10"/>
    <w:pPr>
      <w:tabs>
        <w:tab w:val="right" w:pos="414"/>
      </w:tabs>
      <w:spacing w:before="40" w:line="240" w:lineRule="atLeast"/>
      <w:ind w:left="675" w:hanging="675"/>
    </w:pPr>
    <w:rPr>
      <w:sz w:val="20"/>
    </w:rPr>
  </w:style>
  <w:style w:type="paragraph" w:customStyle="1" w:styleId="CTA1ai">
    <w:name w:val="CTA 1(a)(i)"/>
    <w:basedOn w:val="OPCParaBase"/>
    <w:rsid w:val="00E73D10"/>
    <w:pPr>
      <w:tabs>
        <w:tab w:val="right" w:pos="1004"/>
      </w:tabs>
      <w:spacing w:before="40" w:line="240" w:lineRule="atLeast"/>
      <w:ind w:left="1253" w:hanging="1253"/>
    </w:pPr>
    <w:rPr>
      <w:sz w:val="20"/>
    </w:rPr>
  </w:style>
  <w:style w:type="paragraph" w:customStyle="1" w:styleId="CTA2a">
    <w:name w:val="CTA 2(a)"/>
    <w:basedOn w:val="OPCParaBase"/>
    <w:rsid w:val="00E73D10"/>
    <w:pPr>
      <w:tabs>
        <w:tab w:val="right" w:pos="482"/>
      </w:tabs>
      <w:spacing w:before="40" w:line="240" w:lineRule="atLeast"/>
      <w:ind w:left="748" w:hanging="748"/>
    </w:pPr>
    <w:rPr>
      <w:sz w:val="20"/>
    </w:rPr>
  </w:style>
  <w:style w:type="paragraph" w:customStyle="1" w:styleId="CTA2ai">
    <w:name w:val="CTA 2(a)(i)"/>
    <w:basedOn w:val="OPCParaBase"/>
    <w:rsid w:val="00E73D10"/>
    <w:pPr>
      <w:tabs>
        <w:tab w:val="right" w:pos="1089"/>
      </w:tabs>
      <w:spacing w:before="40" w:line="240" w:lineRule="atLeast"/>
      <w:ind w:left="1327" w:hanging="1327"/>
    </w:pPr>
    <w:rPr>
      <w:sz w:val="20"/>
    </w:rPr>
  </w:style>
  <w:style w:type="paragraph" w:customStyle="1" w:styleId="CTA3a">
    <w:name w:val="CTA 3(a)"/>
    <w:basedOn w:val="OPCParaBase"/>
    <w:rsid w:val="00E73D10"/>
    <w:pPr>
      <w:tabs>
        <w:tab w:val="right" w:pos="556"/>
      </w:tabs>
      <w:spacing w:before="40" w:line="240" w:lineRule="atLeast"/>
      <w:ind w:left="805" w:hanging="805"/>
    </w:pPr>
    <w:rPr>
      <w:sz w:val="20"/>
    </w:rPr>
  </w:style>
  <w:style w:type="paragraph" w:customStyle="1" w:styleId="CTA3ai">
    <w:name w:val="CTA 3(a)(i)"/>
    <w:basedOn w:val="OPCParaBase"/>
    <w:rsid w:val="00E73D10"/>
    <w:pPr>
      <w:tabs>
        <w:tab w:val="right" w:pos="1140"/>
      </w:tabs>
      <w:spacing w:before="40" w:line="240" w:lineRule="atLeast"/>
      <w:ind w:left="1361" w:hanging="1361"/>
    </w:pPr>
    <w:rPr>
      <w:sz w:val="20"/>
    </w:rPr>
  </w:style>
  <w:style w:type="paragraph" w:customStyle="1" w:styleId="CTA4a">
    <w:name w:val="CTA 4(a)"/>
    <w:basedOn w:val="OPCParaBase"/>
    <w:rsid w:val="00E73D10"/>
    <w:pPr>
      <w:tabs>
        <w:tab w:val="right" w:pos="624"/>
      </w:tabs>
      <w:spacing w:before="40" w:line="240" w:lineRule="atLeast"/>
      <w:ind w:left="873" w:hanging="873"/>
    </w:pPr>
    <w:rPr>
      <w:sz w:val="20"/>
    </w:rPr>
  </w:style>
  <w:style w:type="paragraph" w:customStyle="1" w:styleId="CTA4ai">
    <w:name w:val="CTA 4(a)(i)"/>
    <w:basedOn w:val="OPCParaBase"/>
    <w:rsid w:val="00E73D10"/>
    <w:pPr>
      <w:tabs>
        <w:tab w:val="right" w:pos="1213"/>
      </w:tabs>
      <w:spacing w:before="40" w:line="240" w:lineRule="atLeast"/>
      <w:ind w:left="1452" w:hanging="1452"/>
    </w:pPr>
    <w:rPr>
      <w:sz w:val="20"/>
    </w:rPr>
  </w:style>
  <w:style w:type="paragraph" w:customStyle="1" w:styleId="CTACAPS">
    <w:name w:val="CTA CAPS"/>
    <w:basedOn w:val="OPCParaBase"/>
    <w:rsid w:val="00E73D10"/>
    <w:pPr>
      <w:spacing w:before="60" w:line="240" w:lineRule="atLeast"/>
    </w:pPr>
    <w:rPr>
      <w:sz w:val="20"/>
    </w:rPr>
  </w:style>
  <w:style w:type="paragraph" w:customStyle="1" w:styleId="CTAright">
    <w:name w:val="CTA right"/>
    <w:basedOn w:val="OPCParaBase"/>
    <w:rsid w:val="00E73D10"/>
    <w:pPr>
      <w:spacing w:before="60" w:line="240" w:lineRule="auto"/>
      <w:jc w:val="right"/>
    </w:pPr>
    <w:rPr>
      <w:sz w:val="20"/>
    </w:rPr>
  </w:style>
  <w:style w:type="paragraph" w:customStyle="1" w:styleId="subsection">
    <w:name w:val="subsection"/>
    <w:aliases w:val="ss"/>
    <w:basedOn w:val="OPCParaBase"/>
    <w:link w:val="subsectionChar"/>
    <w:rsid w:val="00E73D10"/>
    <w:pPr>
      <w:tabs>
        <w:tab w:val="right" w:pos="1021"/>
      </w:tabs>
      <w:spacing w:before="180" w:line="240" w:lineRule="auto"/>
      <w:ind w:left="1134" w:hanging="1134"/>
    </w:pPr>
  </w:style>
  <w:style w:type="paragraph" w:customStyle="1" w:styleId="Definition">
    <w:name w:val="Definition"/>
    <w:aliases w:val="dd"/>
    <w:basedOn w:val="OPCParaBase"/>
    <w:rsid w:val="00E73D10"/>
    <w:pPr>
      <w:spacing w:before="180" w:line="240" w:lineRule="auto"/>
      <w:ind w:left="1134"/>
    </w:pPr>
  </w:style>
  <w:style w:type="paragraph" w:customStyle="1" w:styleId="EndNotespara">
    <w:name w:val="EndNotes(para)"/>
    <w:aliases w:val="eta"/>
    <w:basedOn w:val="OPCParaBase"/>
    <w:next w:val="EndNotessubpara"/>
    <w:rsid w:val="00E73D1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73D1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73D1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73D10"/>
    <w:pPr>
      <w:tabs>
        <w:tab w:val="right" w:pos="1412"/>
      </w:tabs>
      <w:spacing w:before="60" w:line="240" w:lineRule="auto"/>
      <w:ind w:left="1525" w:hanging="1525"/>
    </w:pPr>
    <w:rPr>
      <w:sz w:val="20"/>
    </w:rPr>
  </w:style>
  <w:style w:type="paragraph" w:customStyle="1" w:styleId="Formula">
    <w:name w:val="Formula"/>
    <w:basedOn w:val="OPCParaBase"/>
    <w:rsid w:val="00E73D10"/>
    <w:pPr>
      <w:spacing w:line="240" w:lineRule="auto"/>
      <w:ind w:left="1134"/>
    </w:pPr>
    <w:rPr>
      <w:sz w:val="20"/>
    </w:rPr>
  </w:style>
  <w:style w:type="paragraph" w:styleId="Header">
    <w:name w:val="header"/>
    <w:basedOn w:val="OPCParaBase"/>
    <w:link w:val="HeaderChar"/>
    <w:unhideWhenUsed/>
    <w:rsid w:val="00E73D1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73D10"/>
    <w:rPr>
      <w:rFonts w:eastAsia="Times New Roman" w:cs="Times New Roman"/>
      <w:sz w:val="16"/>
      <w:lang w:eastAsia="en-AU"/>
    </w:rPr>
  </w:style>
  <w:style w:type="paragraph" w:customStyle="1" w:styleId="House">
    <w:name w:val="House"/>
    <w:basedOn w:val="OPCParaBase"/>
    <w:rsid w:val="00E73D10"/>
    <w:pPr>
      <w:spacing w:line="240" w:lineRule="auto"/>
    </w:pPr>
    <w:rPr>
      <w:sz w:val="28"/>
    </w:rPr>
  </w:style>
  <w:style w:type="paragraph" w:customStyle="1" w:styleId="Item">
    <w:name w:val="Item"/>
    <w:aliases w:val="i"/>
    <w:basedOn w:val="OPCParaBase"/>
    <w:next w:val="ItemHead"/>
    <w:rsid w:val="00E73D10"/>
    <w:pPr>
      <w:keepLines/>
      <w:spacing w:before="80" w:line="240" w:lineRule="auto"/>
      <w:ind w:left="709"/>
    </w:pPr>
  </w:style>
  <w:style w:type="paragraph" w:customStyle="1" w:styleId="ItemHead">
    <w:name w:val="ItemHead"/>
    <w:aliases w:val="ih"/>
    <w:basedOn w:val="OPCParaBase"/>
    <w:next w:val="Item"/>
    <w:rsid w:val="00E73D1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73D10"/>
    <w:pPr>
      <w:spacing w:line="240" w:lineRule="auto"/>
    </w:pPr>
    <w:rPr>
      <w:b/>
      <w:sz w:val="32"/>
    </w:rPr>
  </w:style>
  <w:style w:type="paragraph" w:customStyle="1" w:styleId="notedraft">
    <w:name w:val="note(draft)"/>
    <w:aliases w:val="nd"/>
    <w:basedOn w:val="OPCParaBase"/>
    <w:rsid w:val="00E73D10"/>
    <w:pPr>
      <w:spacing w:before="240" w:line="240" w:lineRule="auto"/>
      <w:ind w:left="284" w:hanging="284"/>
    </w:pPr>
    <w:rPr>
      <w:i/>
      <w:sz w:val="24"/>
    </w:rPr>
  </w:style>
  <w:style w:type="paragraph" w:customStyle="1" w:styleId="notemargin">
    <w:name w:val="note(margin)"/>
    <w:aliases w:val="nm"/>
    <w:basedOn w:val="OPCParaBase"/>
    <w:rsid w:val="00E73D10"/>
    <w:pPr>
      <w:tabs>
        <w:tab w:val="left" w:pos="709"/>
      </w:tabs>
      <w:spacing w:before="122" w:line="198" w:lineRule="exact"/>
      <w:ind w:left="709" w:hanging="709"/>
    </w:pPr>
    <w:rPr>
      <w:sz w:val="18"/>
    </w:rPr>
  </w:style>
  <w:style w:type="paragraph" w:customStyle="1" w:styleId="noteToPara">
    <w:name w:val="noteToPara"/>
    <w:aliases w:val="ntp"/>
    <w:basedOn w:val="OPCParaBase"/>
    <w:rsid w:val="00E73D10"/>
    <w:pPr>
      <w:spacing w:before="122" w:line="198" w:lineRule="exact"/>
      <w:ind w:left="2353" w:hanging="709"/>
    </w:pPr>
    <w:rPr>
      <w:sz w:val="18"/>
    </w:rPr>
  </w:style>
  <w:style w:type="paragraph" w:customStyle="1" w:styleId="noteParlAmend">
    <w:name w:val="note(ParlAmend)"/>
    <w:aliases w:val="npp"/>
    <w:basedOn w:val="OPCParaBase"/>
    <w:next w:val="ParlAmend"/>
    <w:rsid w:val="00E73D10"/>
    <w:pPr>
      <w:spacing w:line="240" w:lineRule="auto"/>
      <w:jc w:val="right"/>
    </w:pPr>
    <w:rPr>
      <w:rFonts w:ascii="Arial" w:hAnsi="Arial"/>
      <w:b/>
      <w:i/>
    </w:rPr>
  </w:style>
  <w:style w:type="paragraph" w:customStyle="1" w:styleId="notetext">
    <w:name w:val="note(text)"/>
    <w:aliases w:val="n"/>
    <w:basedOn w:val="OPCParaBase"/>
    <w:link w:val="notetextChar"/>
    <w:rsid w:val="00E73D10"/>
    <w:pPr>
      <w:spacing w:before="122" w:line="240" w:lineRule="auto"/>
      <w:ind w:left="1985" w:hanging="851"/>
    </w:pPr>
    <w:rPr>
      <w:sz w:val="18"/>
    </w:rPr>
  </w:style>
  <w:style w:type="paragraph" w:customStyle="1" w:styleId="Page1">
    <w:name w:val="Page1"/>
    <w:basedOn w:val="OPCParaBase"/>
    <w:rsid w:val="00E73D10"/>
    <w:pPr>
      <w:spacing w:before="5600" w:line="240" w:lineRule="auto"/>
    </w:pPr>
    <w:rPr>
      <w:b/>
      <w:sz w:val="32"/>
    </w:rPr>
  </w:style>
  <w:style w:type="paragraph" w:customStyle="1" w:styleId="PageBreak">
    <w:name w:val="PageBreak"/>
    <w:aliases w:val="pb"/>
    <w:basedOn w:val="OPCParaBase"/>
    <w:rsid w:val="00E73D10"/>
    <w:pPr>
      <w:spacing w:line="240" w:lineRule="auto"/>
    </w:pPr>
    <w:rPr>
      <w:sz w:val="20"/>
    </w:rPr>
  </w:style>
  <w:style w:type="paragraph" w:customStyle="1" w:styleId="paragraphsub">
    <w:name w:val="paragraph(sub)"/>
    <w:aliases w:val="aa"/>
    <w:basedOn w:val="OPCParaBase"/>
    <w:rsid w:val="00E73D10"/>
    <w:pPr>
      <w:tabs>
        <w:tab w:val="right" w:pos="1985"/>
      </w:tabs>
      <w:spacing w:before="40" w:line="240" w:lineRule="auto"/>
      <w:ind w:left="2098" w:hanging="2098"/>
    </w:pPr>
  </w:style>
  <w:style w:type="paragraph" w:customStyle="1" w:styleId="paragraphsub-sub">
    <w:name w:val="paragraph(sub-sub)"/>
    <w:aliases w:val="aaa"/>
    <w:basedOn w:val="OPCParaBase"/>
    <w:rsid w:val="00E73D10"/>
    <w:pPr>
      <w:tabs>
        <w:tab w:val="right" w:pos="2722"/>
      </w:tabs>
      <w:spacing w:before="40" w:line="240" w:lineRule="auto"/>
      <w:ind w:left="2835" w:hanging="2835"/>
    </w:pPr>
  </w:style>
  <w:style w:type="paragraph" w:customStyle="1" w:styleId="paragraph">
    <w:name w:val="paragraph"/>
    <w:aliases w:val="a"/>
    <w:basedOn w:val="OPCParaBase"/>
    <w:link w:val="paragraphChar"/>
    <w:rsid w:val="00E73D10"/>
    <w:pPr>
      <w:tabs>
        <w:tab w:val="right" w:pos="1531"/>
      </w:tabs>
      <w:spacing w:before="40" w:line="240" w:lineRule="auto"/>
      <w:ind w:left="1644" w:hanging="1644"/>
    </w:pPr>
  </w:style>
  <w:style w:type="paragraph" w:customStyle="1" w:styleId="ParlAmend">
    <w:name w:val="ParlAmend"/>
    <w:aliases w:val="pp"/>
    <w:basedOn w:val="OPCParaBase"/>
    <w:rsid w:val="00E73D10"/>
    <w:pPr>
      <w:spacing w:before="240" w:line="240" w:lineRule="atLeast"/>
      <w:ind w:hanging="567"/>
    </w:pPr>
    <w:rPr>
      <w:sz w:val="24"/>
    </w:rPr>
  </w:style>
  <w:style w:type="paragraph" w:customStyle="1" w:styleId="Penalty">
    <w:name w:val="Penalty"/>
    <w:basedOn w:val="OPCParaBase"/>
    <w:rsid w:val="00E73D10"/>
    <w:pPr>
      <w:tabs>
        <w:tab w:val="left" w:pos="2977"/>
      </w:tabs>
      <w:spacing w:before="180" w:line="240" w:lineRule="auto"/>
      <w:ind w:left="1985" w:hanging="851"/>
    </w:pPr>
  </w:style>
  <w:style w:type="paragraph" w:customStyle="1" w:styleId="Portfolio">
    <w:name w:val="Portfolio"/>
    <w:basedOn w:val="OPCParaBase"/>
    <w:rsid w:val="00E73D10"/>
    <w:pPr>
      <w:spacing w:line="240" w:lineRule="auto"/>
    </w:pPr>
    <w:rPr>
      <w:i/>
      <w:sz w:val="20"/>
    </w:rPr>
  </w:style>
  <w:style w:type="paragraph" w:customStyle="1" w:styleId="Preamble">
    <w:name w:val="Preamble"/>
    <w:basedOn w:val="OPCParaBase"/>
    <w:next w:val="Normal"/>
    <w:rsid w:val="00E73D1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73D10"/>
    <w:pPr>
      <w:spacing w:line="240" w:lineRule="auto"/>
    </w:pPr>
    <w:rPr>
      <w:i/>
      <w:sz w:val="20"/>
    </w:rPr>
  </w:style>
  <w:style w:type="paragraph" w:customStyle="1" w:styleId="Session">
    <w:name w:val="Session"/>
    <w:basedOn w:val="OPCParaBase"/>
    <w:rsid w:val="00E73D10"/>
    <w:pPr>
      <w:spacing w:line="240" w:lineRule="auto"/>
    </w:pPr>
    <w:rPr>
      <w:sz w:val="28"/>
    </w:rPr>
  </w:style>
  <w:style w:type="paragraph" w:customStyle="1" w:styleId="Sponsor">
    <w:name w:val="Sponsor"/>
    <w:basedOn w:val="OPCParaBase"/>
    <w:rsid w:val="00E73D10"/>
    <w:pPr>
      <w:spacing w:line="240" w:lineRule="auto"/>
    </w:pPr>
    <w:rPr>
      <w:i/>
    </w:rPr>
  </w:style>
  <w:style w:type="paragraph" w:customStyle="1" w:styleId="Subitem">
    <w:name w:val="Subitem"/>
    <w:aliases w:val="iss"/>
    <w:basedOn w:val="OPCParaBase"/>
    <w:rsid w:val="00E73D10"/>
    <w:pPr>
      <w:spacing w:before="180" w:line="240" w:lineRule="auto"/>
      <w:ind w:left="709" w:hanging="709"/>
    </w:pPr>
  </w:style>
  <w:style w:type="paragraph" w:customStyle="1" w:styleId="SubitemHead">
    <w:name w:val="SubitemHead"/>
    <w:aliases w:val="issh"/>
    <w:basedOn w:val="OPCParaBase"/>
    <w:rsid w:val="00E73D1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73D10"/>
    <w:pPr>
      <w:spacing w:before="40" w:line="240" w:lineRule="auto"/>
      <w:ind w:left="1134"/>
    </w:pPr>
  </w:style>
  <w:style w:type="paragraph" w:customStyle="1" w:styleId="SubsectionHead">
    <w:name w:val="SubsectionHead"/>
    <w:aliases w:val="ssh"/>
    <w:basedOn w:val="OPCParaBase"/>
    <w:next w:val="subsection"/>
    <w:rsid w:val="00E73D10"/>
    <w:pPr>
      <w:keepNext/>
      <w:keepLines/>
      <w:spacing w:before="240" w:line="240" w:lineRule="auto"/>
      <w:ind w:left="1134"/>
    </w:pPr>
    <w:rPr>
      <w:i/>
    </w:rPr>
  </w:style>
  <w:style w:type="paragraph" w:customStyle="1" w:styleId="Tablea">
    <w:name w:val="Table(a)"/>
    <w:aliases w:val="ta"/>
    <w:basedOn w:val="OPCParaBase"/>
    <w:rsid w:val="00E73D10"/>
    <w:pPr>
      <w:spacing w:before="60" w:line="240" w:lineRule="auto"/>
      <w:ind w:left="284" w:hanging="284"/>
    </w:pPr>
    <w:rPr>
      <w:sz w:val="20"/>
    </w:rPr>
  </w:style>
  <w:style w:type="paragraph" w:customStyle="1" w:styleId="TableAA">
    <w:name w:val="Table(AA)"/>
    <w:aliases w:val="taaa"/>
    <w:basedOn w:val="OPCParaBase"/>
    <w:rsid w:val="00E73D1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73D1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73D10"/>
    <w:pPr>
      <w:spacing w:before="60" w:line="240" w:lineRule="atLeast"/>
    </w:pPr>
    <w:rPr>
      <w:sz w:val="20"/>
    </w:rPr>
  </w:style>
  <w:style w:type="paragraph" w:customStyle="1" w:styleId="TLPBoxTextnote">
    <w:name w:val="TLPBoxText(note"/>
    <w:aliases w:val="right)"/>
    <w:basedOn w:val="OPCParaBase"/>
    <w:rsid w:val="00E73D1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73D1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73D10"/>
    <w:pPr>
      <w:spacing w:before="122" w:line="198" w:lineRule="exact"/>
      <w:ind w:left="1985" w:hanging="851"/>
      <w:jc w:val="right"/>
    </w:pPr>
    <w:rPr>
      <w:sz w:val="18"/>
    </w:rPr>
  </w:style>
  <w:style w:type="paragraph" w:customStyle="1" w:styleId="TLPTableBullet">
    <w:name w:val="TLPTableBullet"/>
    <w:aliases w:val="ttb"/>
    <w:basedOn w:val="OPCParaBase"/>
    <w:rsid w:val="00E73D10"/>
    <w:pPr>
      <w:spacing w:line="240" w:lineRule="exact"/>
      <w:ind w:left="284" w:hanging="284"/>
    </w:pPr>
    <w:rPr>
      <w:sz w:val="20"/>
    </w:rPr>
  </w:style>
  <w:style w:type="paragraph" w:styleId="TOC1">
    <w:name w:val="toc 1"/>
    <w:basedOn w:val="OPCParaBase"/>
    <w:next w:val="Normal"/>
    <w:uiPriority w:val="39"/>
    <w:unhideWhenUsed/>
    <w:rsid w:val="00E73D1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E73D1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E73D1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E73D1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73D1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73D1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E73D1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E73D1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73D1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73D10"/>
    <w:pPr>
      <w:keepLines/>
      <w:spacing w:before="240" w:after="120" w:line="240" w:lineRule="auto"/>
      <w:ind w:left="794"/>
    </w:pPr>
    <w:rPr>
      <w:b/>
      <w:kern w:val="28"/>
      <w:sz w:val="20"/>
    </w:rPr>
  </w:style>
  <w:style w:type="paragraph" w:customStyle="1" w:styleId="TofSectsHeading">
    <w:name w:val="TofSects(Heading)"/>
    <w:basedOn w:val="OPCParaBase"/>
    <w:rsid w:val="00E73D10"/>
    <w:pPr>
      <w:spacing w:before="240" w:after="120" w:line="240" w:lineRule="auto"/>
    </w:pPr>
    <w:rPr>
      <w:b/>
      <w:sz w:val="24"/>
    </w:rPr>
  </w:style>
  <w:style w:type="paragraph" w:customStyle="1" w:styleId="TofSectsSection">
    <w:name w:val="TofSects(Section)"/>
    <w:basedOn w:val="OPCParaBase"/>
    <w:rsid w:val="00E73D10"/>
    <w:pPr>
      <w:keepLines/>
      <w:spacing w:before="40" w:line="240" w:lineRule="auto"/>
      <w:ind w:left="1588" w:hanging="794"/>
    </w:pPr>
    <w:rPr>
      <w:kern w:val="28"/>
      <w:sz w:val="18"/>
    </w:rPr>
  </w:style>
  <w:style w:type="paragraph" w:customStyle="1" w:styleId="TofSectsSubdiv">
    <w:name w:val="TofSects(Subdiv)"/>
    <w:basedOn w:val="OPCParaBase"/>
    <w:rsid w:val="00E73D10"/>
    <w:pPr>
      <w:keepLines/>
      <w:spacing w:before="80" w:line="240" w:lineRule="auto"/>
      <w:ind w:left="1588" w:hanging="794"/>
    </w:pPr>
    <w:rPr>
      <w:kern w:val="28"/>
    </w:rPr>
  </w:style>
  <w:style w:type="paragraph" w:customStyle="1" w:styleId="WRStyle">
    <w:name w:val="WR Style"/>
    <w:aliases w:val="WR"/>
    <w:basedOn w:val="OPCParaBase"/>
    <w:rsid w:val="00E73D10"/>
    <w:pPr>
      <w:spacing w:before="240" w:line="240" w:lineRule="auto"/>
      <w:ind w:left="284" w:hanging="284"/>
    </w:pPr>
    <w:rPr>
      <w:b/>
      <w:i/>
      <w:kern w:val="28"/>
      <w:sz w:val="24"/>
    </w:rPr>
  </w:style>
  <w:style w:type="paragraph" w:customStyle="1" w:styleId="notepara">
    <w:name w:val="note(para)"/>
    <w:aliases w:val="na"/>
    <w:basedOn w:val="OPCParaBase"/>
    <w:rsid w:val="00E73D10"/>
    <w:pPr>
      <w:spacing w:before="40" w:line="198" w:lineRule="exact"/>
      <w:ind w:left="2354" w:hanging="369"/>
    </w:pPr>
    <w:rPr>
      <w:sz w:val="18"/>
    </w:rPr>
  </w:style>
  <w:style w:type="paragraph" w:styleId="Footer">
    <w:name w:val="footer"/>
    <w:link w:val="FooterChar"/>
    <w:rsid w:val="00E73D1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73D10"/>
    <w:rPr>
      <w:rFonts w:eastAsia="Times New Roman" w:cs="Times New Roman"/>
      <w:sz w:val="22"/>
      <w:szCs w:val="24"/>
      <w:lang w:eastAsia="en-AU"/>
    </w:rPr>
  </w:style>
  <w:style w:type="character" w:styleId="LineNumber">
    <w:name w:val="line number"/>
    <w:basedOn w:val="OPCCharBase"/>
    <w:uiPriority w:val="99"/>
    <w:unhideWhenUsed/>
    <w:rsid w:val="00E73D10"/>
    <w:rPr>
      <w:sz w:val="16"/>
    </w:rPr>
  </w:style>
  <w:style w:type="table" w:customStyle="1" w:styleId="CFlag">
    <w:name w:val="CFlag"/>
    <w:basedOn w:val="TableNormal"/>
    <w:uiPriority w:val="99"/>
    <w:rsid w:val="00E73D10"/>
    <w:rPr>
      <w:rFonts w:eastAsia="Times New Roman" w:cs="Times New Roman"/>
      <w:lang w:eastAsia="en-AU"/>
    </w:rPr>
    <w:tblPr/>
  </w:style>
  <w:style w:type="paragraph" w:styleId="BalloonText">
    <w:name w:val="Balloon Text"/>
    <w:basedOn w:val="Normal"/>
    <w:link w:val="BalloonTextChar"/>
    <w:uiPriority w:val="99"/>
    <w:unhideWhenUsed/>
    <w:rsid w:val="00E73D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73D10"/>
    <w:rPr>
      <w:rFonts w:ascii="Tahoma" w:hAnsi="Tahoma" w:cs="Tahoma"/>
      <w:sz w:val="16"/>
      <w:szCs w:val="16"/>
    </w:rPr>
  </w:style>
  <w:style w:type="table" w:styleId="TableGrid">
    <w:name w:val="Table Grid"/>
    <w:basedOn w:val="TableNormal"/>
    <w:uiPriority w:val="59"/>
    <w:rsid w:val="00E73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73D10"/>
    <w:rPr>
      <w:b/>
      <w:sz w:val="28"/>
      <w:szCs w:val="32"/>
    </w:rPr>
  </w:style>
  <w:style w:type="paragraph" w:customStyle="1" w:styleId="TerritoryT">
    <w:name w:val="TerritoryT"/>
    <w:basedOn w:val="OPCParaBase"/>
    <w:next w:val="Normal"/>
    <w:rsid w:val="0059723F"/>
    <w:rPr>
      <w:b/>
      <w:sz w:val="32"/>
    </w:rPr>
  </w:style>
  <w:style w:type="paragraph" w:customStyle="1" w:styleId="LegislationMadeUnder">
    <w:name w:val="LegislationMadeUnder"/>
    <w:basedOn w:val="OPCParaBase"/>
    <w:next w:val="Normal"/>
    <w:rsid w:val="00E73D10"/>
    <w:rPr>
      <w:i/>
      <w:sz w:val="32"/>
      <w:szCs w:val="32"/>
    </w:rPr>
  </w:style>
  <w:style w:type="paragraph" w:customStyle="1" w:styleId="SignCoverPageEnd">
    <w:name w:val="SignCoverPageEnd"/>
    <w:basedOn w:val="OPCParaBase"/>
    <w:next w:val="Normal"/>
    <w:rsid w:val="00E73D1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73D10"/>
    <w:pPr>
      <w:pBdr>
        <w:top w:val="single" w:sz="4" w:space="1" w:color="auto"/>
      </w:pBdr>
      <w:spacing w:before="360"/>
      <w:ind w:right="397"/>
      <w:jc w:val="both"/>
    </w:pPr>
  </w:style>
  <w:style w:type="paragraph" w:customStyle="1" w:styleId="NotesHeading2">
    <w:name w:val="NotesHeading 2"/>
    <w:basedOn w:val="OPCParaBase"/>
    <w:next w:val="Normal"/>
    <w:rsid w:val="00E73D10"/>
    <w:rPr>
      <w:b/>
      <w:sz w:val="28"/>
      <w:szCs w:val="28"/>
    </w:rPr>
  </w:style>
  <w:style w:type="paragraph" w:customStyle="1" w:styleId="NotesHeading1">
    <w:name w:val="NotesHeading 1"/>
    <w:basedOn w:val="OPCParaBase"/>
    <w:next w:val="Normal"/>
    <w:rsid w:val="00E73D10"/>
    <w:pPr>
      <w:outlineLvl w:val="0"/>
    </w:pPr>
    <w:rPr>
      <w:b/>
      <w:sz w:val="28"/>
      <w:szCs w:val="28"/>
    </w:rPr>
  </w:style>
  <w:style w:type="paragraph" w:customStyle="1" w:styleId="CompiledActNo">
    <w:name w:val="CompiledActNo"/>
    <w:basedOn w:val="OPCParaBase"/>
    <w:next w:val="Normal"/>
    <w:rsid w:val="00E73D10"/>
    <w:rPr>
      <w:b/>
      <w:sz w:val="24"/>
      <w:szCs w:val="24"/>
    </w:rPr>
  </w:style>
  <w:style w:type="paragraph" w:customStyle="1" w:styleId="ENotesText">
    <w:name w:val="ENotesText"/>
    <w:aliases w:val="Ent"/>
    <w:basedOn w:val="OPCParaBase"/>
    <w:next w:val="Normal"/>
    <w:rsid w:val="00E73D10"/>
    <w:pPr>
      <w:spacing w:before="120"/>
    </w:pPr>
  </w:style>
  <w:style w:type="paragraph" w:customStyle="1" w:styleId="CompiledMadeUnder">
    <w:name w:val="CompiledMadeUnder"/>
    <w:basedOn w:val="OPCParaBase"/>
    <w:next w:val="Normal"/>
    <w:rsid w:val="00E73D10"/>
    <w:rPr>
      <w:i/>
      <w:sz w:val="24"/>
      <w:szCs w:val="24"/>
    </w:rPr>
  </w:style>
  <w:style w:type="paragraph" w:customStyle="1" w:styleId="Paragraphsub-sub-sub">
    <w:name w:val="Paragraph(sub-sub-sub)"/>
    <w:aliases w:val="aaaa"/>
    <w:basedOn w:val="OPCParaBase"/>
    <w:rsid w:val="00E73D10"/>
    <w:pPr>
      <w:tabs>
        <w:tab w:val="right" w:pos="3402"/>
      </w:tabs>
      <w:spacing w:before="40" w:line="240" w:lineRule="auto"/>
      <w:ind w:left="3402" w:hanging="3402"/>
    </w:pPr>
  </w:style>
  <w:style w:type="paragraph" w:customStyle="1" w:styleId="TableTextEndNotes">
    <w:name w:val="TableTextEndNotes"/>
    <w:aliases w:val="Tten"/>
    <w:basedOn w:val="Normal"/>
    <w:rsid w:val="00E73D10"/>
    <w:pPr>
      <w:spacing w:before="60" w:line="240" w:lineRule="auto"/>
    </w:pPr>
    <w:rPr>
      <w:rFonts w:cs="Arial"/>
      <w:sz w:val="20"/>
      <w:szCs w:val="22"/>
    </w:rPr>
  </w:style>
  <w:style w:type="paragraph" w:customStyle="1" w:styleId="NoteToSubpara">
    <w:name w:val="NoteToSubpara"/>
    <w:aliases w:val="nts"/>
    <w:basedOn w:val="OPCParaBase"/>
    <w:rsid w:val="00E73D10"/>
    <w:pPr>
      <w:spacing w:before="40" w:line="198" w:lineRule="exact"/>
      <w:ind w:left="2835" w:hanging="709"/>
    </w:pPr>
    <w:rPr>
      <w:sz w:val="18"/>
    </w:rPr>
  </w:style>
  <w:style w:type="paragraph" w:customStyle="1" w:styleId="ENoteTableHeading">
    <w:name w:val="ENoteTableHeading"/>
    <w:aliases w:val="enth"/>
    <w:basedOn w:val="OPCParaBase"/>
    <w:rsid w:val="00E73D10"/>
    <w:pPr>
      <w:keepNext/>
      <w:spacing w:before="60" w:line="240" w:lineRule="atLeast"/>
    </w:pPr>
    <w:rPr>
      <w:rFonts w:ascii="Arial" w:hAnsi="Arial"/>
      <w:b/>
      <w:sz w:val="16"/>
    </w:rPr>
  </w:style>
  <w:style w:type="paragraph" w:customStyle="1" w:styleId="ENoteTTi">
    <w:name w:val="ENoteTTi"/>
    <w:aliases w:val="entti"/>
    <w:basedOn w:val="OPCParaBase"/>
    <w:rsid w:val="00E73D10"/>
    <w:pPr>
      <w:keepNext/>
      <w:spacing w:before="60" w:line="240" w:lineRule="atLeast"/>
      <w:ind w:left="170"/>
    </w:pPr>
    <w:rPr>
      <w:sz w:val="16"/>
    </w:rPr>
  </w:style>
  <w:style w:type="paragraph" w:customStyle="1" w:styleId="ENotesHeading1">
    <w:name w:val="ENotesHeading 1"/>
    <w:aliases w:val="Enh1"/>
    <w:basedOn w:val="OPCParaBase"/>
    <w:next w:val="Normal"/>
    <w:rsid w:val="00E73D10"/>
    <w:pPr>
      <w:spacing w:before="120"/>
      <w:outlineLvl w:val="1"/>
    </w:pPr>
    <w:rPr>
      <w:b/>
      <w:sz w:val="28"/>
      <w:szCs w:val="28"/>
    </w:rPr>
  </w:style>
  <w:style w:type="paragraph" w:customStyle="1" w:styleId="ENotesHeading2">
    <w:name w:val="ENotesHeading 2"/>
    <w:aliases w:val="Enh2"/>
    <w:basedOn w:val="OPCParaBase"/>
    <w:next w:val="Normal"/>
    <w:rsid w:val="00E73D10"/>
    <w:pPr>
      <w:spacing w:before="120" w:after="120"/>
      <w:outlineLvl w:val="2"/>
    </w:pPr>
    <w:rPr>
      <w:b/>
      <w:sz w:val="24"/>
      <w:szCs w:val="28"/>
    </w:rPr>
  </w:style>
  <w:style w:type="paragraph" w:customStyle="1" w:styleId="ENoteTTIndentHeading">
    <w:name w:val="ENoteTTIndentHeading"/>
    <w:aliases w:val="enTTHi"/>
    <w:basedOn w:val="OPCParaBase"/>
    <w:rsid w:val="00E73D1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73D10"/>
    <w:pPr>
      <w:spacing w:before="60" w:line="240" w:lineRule="atLeast"/>
    </w:pPr>
    <w:rPr>
      <w:sz w:val="16"/>
    </w:rPr>
  </w:style>
  <w:style w:type="paragraph" w:customStyle="1" w:styleId="MadeunderText">
    <w:name w:val="MadeunderText"/>
    <w:basedOn w:val="OPCParaBase"/>
    <w:next w:val="CompiledMadeUnder"/>
    <w:rsid w:val="00E73D10"/>
    <w:pPr>
      <w:spacing w:before="240"/>
    </w:pPr>
    <w:rPr>
      <w:sz w:val="24"/>
      <w:szCs w:val="24"/>
    </w:rPr>
  </w:style>
  <w:style w:type="paragraph" w:customStyle="1" w:styleId="ENotesHeading3">
    <w:name w:val="ENotesHeading 3"/>
    <w:aliases w:val="Enh3"/>
    <w:basedOn w:val="OPCParaBase"/>
    <w:next w:val="Normal"/>
    <w:rsid w:val="00E73D10"/>
    <w:pPr>
      <w:keepNext/>
      <w:spacing w:before="120" w:line="240" w:lineRule="auto"/>
      <w:outlineLvl w:val="4"/>
    </w:pPr>
    <w:rPr>
      <w:b/>
      <w:szCs w:val="24"/>
    </w:rPr>
  </w:style>
  <w:style w:type="character" w:customStyle="1" w:styleId="CharSubPartTextCASA">
    <w:name w:val="CharSubPartText(CASA)"/>
    <w:basedOn w:val="OPCCharBase"/>
    <w:uiPriority w:val="1"/>
    <w:rsid w:val="00E73D10"/>
  </w:style>
  <w:style w:type="character" w:customStyle="1" w:styleId="CharSubPartNoCASA">
    <w:name w:val="CharSubPartNo(CASA)"/>
    <w:basedOn w:val="OPCCharBase"/>
    <w:uiPriority w:val="1"/>
    <w:rsid w:val="00E73D10"/>
  </w:style>
  <w:style w:type="paragraph" w:customStyle="1" w:styleId="ENoteTTIndentHeadingSub">
    <w:name w:val="ENoteTTIndentHeadingSub"/>
    <w:aliases w:val="enTTHis"/>
    <w:basedOn w:val="OPCParaBase"/>
    <w:rsid w:val="00E73D10"/>
    <w:pPr>
      <w:keepNext/>
      <w:spacing w:before="60" w:line="240" w:lineRule="atLeast"/>
      <w:ind w:left="340"/>
    </w:pPr>
    <w:rPr>
      <w:b/>
      <w:sz w:val="16"/>
    </w:rPr>
  </w:style>
  <w:style w:type="paragraph" w:customStyle="1" w:styleId="ENoteTTiSub">
    <w:name w:val="ENoteTTiSub"/>
    <w:aliases w:val="enttis"/>
    <w:basedOn w:val="OPCParaBase"/>
    <w:rsid w:val="00E73D10"/>
    <w:pPr>
      <w:keepNext/>
      <w:spacing w:before="60" w:line="240" w:lineRule="atLeast"/>
      <w:ind w:left="340"/>
    </w:pPr>
    <w:rPr>
      <w:sz w:val="16"/>
    </w:rPr>
  </w:style>
  <w:style w:type="paragraph" w:customStyle="1" w:styleId="SubDivisionMigration">
    <w:name w:val="SubDivisionMigration"/>
    <w:aliases w:val="sdm"/>
    <w:basedOn w:val="OPCParaBase"/>
    <w:rsid w:val="00E73D1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73D10"/>
    <w:pPr>
      <w:keepNext/>
      <w:keepLines/>
      <w:spacing w:before="240" w:line="240" w:lineRule="auto"/>
      <w:ind w:left="1134" w:hanging="1134"/>
    </w:pPr>
    <w:rPr>
      <w:b/>
      <w:sz w:val="28"/>
    </w:rPr>
  </w:style>
  <w:style w:type="paragraph" w:customStyle="1" w:styleId="FreeForm">
    <w:name w:val="FreeForm"/>
    <w:rsid w:val="00FF4900"/>
    <w:rPr>
      <w:rFonts w:ascii="Arial" w:hAnsi="Arial"/>
      <w:sz w:val="22"/>
    </w:rPr>
  </w:style>
  <w:style w:type="paragraph" w:customStyle="1" w:styleId="SOText">
    <w:name w:val="SO Text"/>
    <w:aliases w:val="sot"/>
    <w:link w:val="SOTextChar"/>
    <w:rsid w:val="00E73D1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73D10"/>
    <w:rPr>
      <w:sz w:val="22"/>
    </w:rPr>
  </w:style>
  <w:style w:type="paragraph" w:customStyle="1" w:styleId="SOTextNote">
    <w:name w:val="SO TextNote"/>
    <w:aliases w:val="sont"/>
    <w:basedOn w:val="SOText"/>
    <w:qFormat/>
    <w:rsid w:val="00E73D10"/>
    <w:pPr>
      <w:spacing w:before="122" w:line="198" w:lineRule="exact"/>
      <w:ind w:left="1843" w:hanging="709"/>
    </w:pPr>
    <w:rPr>
      <w:sz w:val="18"/>
    </w:rPr>
  </w:style>
  <w:style w:type="paragraph" w:customStyle="1" w:styleId="SOPara">
    <w:name w:val="SO Para"/>
    <w:aliases w:val="soa"/>
    <w:basedOn w:val="SOText"/>
    <w:link w:val="SOParaChar"/>
    <w:qFormat/>
    <w:rsid w:val="00E73D10"/>
    <w:pPr>
      <w:tabs>
        <w:tab w:val="right" w:pos="1786"/>
      </w:tabs>
      <w:spacing w:before="40"/>
      <w:ind w:left="2070" w:hanging="936"/>
    </w:pPr>
  </w:style>
  <w:style w:type="character" w:customStyle="1" w:styleId="SOParaChar">
    <w:name w:val="SO Para Char"/>
    <w:aliases w:val="soa Char"/>
    <w:basedOn w:val="DefaultParagraphFont"/>
    <w:link w:val="SOPara"/>
    <w:rsid w:val="00E73D10"/>
    <w:rPr>
      <w:sz w:val="22"/>
    </w:rPr>
  </w:style>
  <w:style w:type="paragraph" w:customStyle="1" w:styleId="FileName">
    <w:name w:val="FileName"/>
    <w:basedOn w:val="Normal"/>
    <w:rsid w:val="00E73D10"/>
  </w:style>
  <w:style w:type="paragraph" w:customStyle="1" w:styleId="TableHeading">
    <w:name w:val="TableHeading"/>
    <w:aliases w:val="th"/>
    <w:basedOn w:val="OPCParaBase"/>
    <w:next w:val="Tabletext"/>
    <w:rsid w:val="00E73D10"/>
    <w:pPr>
      <w:keepNext/>
      <w:spacing w:before="60" w:line="240" w:lineRule="atLeast"/>
    </w:pPr>
    <w:rPr>
      <w:b/>
      <w:sz w:val="20"/>
    </w:rPr>
  </w:style>
  <w:style w:type="paragraph" w:customStyle="1" w:styleId="SOHeadBold">
    <w:name w:val="SO HeadBold"/>
    <w:aliases w:val="sohb"/>
    <w:basedOn w:val="SOText"/>
    <w:next w:val="SOText"/>
    <w:link w:val="SOHeadBoldChar"/>
    <w:qFormat/>
    <w:rsid w:val="00E73D10"/>
    <w:rPr>
      <w:b/>
    </w:rPr>
  </w:style>
  <w:style w:type="character" w:customStyle="1" w:styleId="SOHeadBoldChar">
    <w:name w:val="SO HeadBold Char"/>
    <w:aliases w:val="sohb Char"/>
    <w:basedOn w:val="DefaultParagraphFont"/>
    <w:link w:val="SOHeadBold"/>
    <w:rsid w:val="00E73D10"/>
    <w:rPr>
      <w:b/>
      <w:sz w:val="22"/>
    </w:rPr>
  </w:style>
  <w:style w:type="paragraph" w:customStyle="1" w:styleId="SOHeadItalic">
    <w:name w:val="SO HeadItalic"/>
    <w:aliases w:val="sohi"/>
    <w:basedOn w:val="SOText"/>
    <w:next w:val="SOText"/>
    <w:link w:val="SOHeadItalicChar"/>
    <w:qFormat/>
    <w:rsid w:val="00E73D10"/>
    <w:rPr>
      <w:i/>
    </w:rPr>
  </w:style>
  <w:style w:type="character" w:customStyle="1" w:styleId="SOHeadItalicChar">
    <w:name w:val="SO HeadItalic Char"/>
    <w:aliases w:val="sohi Char"/>
    <w:basedOn w:val="DefaultParagraphFont"/>
    <w:link w:val="SOHeadItalic"/>
    <w:rsid w:val="00E73D10"/>
    <w:rPr>
      <w:i/>
      <w:sz w:val="22"/>
    </w:rPr>
  </w:style>
  <w:style w:type="paragraph" w:customStyle="1" w:styleId="SOBullet">
    <w:name w:val="SO Bullet"/>
    <w:aliases w:val="sotb"/>
    <w:basedOn w:val="SOText"/>
    <w:link w:val="SOBulletChar"/>
    <w:qFormat/>
    <w:rsid w:val="00E73D10"/>
    <w:pPr>
      <w:ind w:left="1559" w:hanging="425"/>
    </w:pPr>
  </w:style>
  <w:style w:type="character" w:customStyle="1" w:styleId="SOBulletChar">
    <w:name w:val="SO Bullet Char"/>
    <w:aliases w:val="sotb Char"/>
    <w:basedOn w:val="DefaultParagraphFont"/>
    <w:link w:val="SOBullet"/>
    <w:rsid w:val="00E73D10"/>
    <w:rPr>
      <w:sz w:val="22"/>
    </w:rPr>
  </w:style>
  <w:style w:type="paragraph" w:customStyle="1" w:styleId="SOBulletNote">
    <w:name w:val="SO BulletNote"/>
    <w:aliases w:val="sonb"/>
    <w:basedOn w:val="SOTextNote"/>
    <w:link w:val="SOBulletNoteChar"/>
    <w:qFormat/>
    <w:rsid w:val="00E73D10"/>
    <w:pPr>
      <w:tabs>
        <w:tab w:val="left" w:pos="1560"/>
      </w:tabs>
      <w:ind w:left="2268" w:hanging="1134"/>
    </w:pPr>
  </w:style>
  <w:style w:type="character" w:customStyle="1" w:styleId="SOBulletNoteChar">
    <w:name w:val="SO BulletNote Char"/>
    <w:aliases w:val="sonb Char"/>
    <w:basedOn w:val="DefaultParagraphFont"/>
    <w:link w:val="SOBulletNote"/>
    <w:rsid w:val="00E73D10"/>
    <w:rPr>
      <w:sz w:val="18"/>
    </w:rPr>
  </w:style>
  <w:style w:type="paragraph" w:customStyle="1" w:styleId="SOText2">
    <w:name w:val="SO Text2"/>
    <w:aliases w:val="sot2"/>
    <w:basedOn w:val="Normal"/>
    <w:next w:val="SOText"/>
    <w:link w:val="SOText2Char"/>
    <w:rsid w:val="00E73D1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73D10"/>
    <w:rPr>
      <w:sz w:val="22"/>
    </w:rPr>
  </w:style>
  <w:style w:type="paragraph" w:customStyle="1" w:styleId="SubPartCASA">
    <w:name w:val="SubPart(CASA)"/>
    <w:aliases w:val="csp"/>
    <w:basedOn w:val="OPCParaBase"/>
    <w:next w:val="ActHead3"/>
    <w:rsid w:val="00E73D1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8269C4"/>
    <w:rPr>
      <w:rFonts w:eastAsia="Times New Roman" w:cs="Times New Roman"/>
      <w:sz w:val="22"/>
      <w:lang w:eastAsia="en-AU"/>
    </w:rPr>
  </w:style>
  <w:style w:type="character" w:customStyle="1" w:styleId="notetextChar">
    <w:name w:val="note(text) Char"/>
    <w:aliases w:val="n Char"/>
    <w:basedOn w:val="DefaultParagraphFont"/>
    <w:link w:val="notetext"/>
    <w:rsid w:val="008269C4"/>
    <w:rPr>
      <w:rFonts w:eastAsia="Times New Roman" w:cs="Times New Roman"/>
      <w:sz w:val="18"/>
      <w:lang w:eastAsia="en-AU"/>
    </w:rPr>
  </w:style>
  <w:style w:type="character" w:customStyle="1" w:styleId="Heading1Char">
    <w:name w:val="Heading 1 Char"/>
    <w:basedOn w:val="DefaultParagraphFont"/>
    <w:link w:val="Heading1"/>
    <w:rsid w:val="008269C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8269C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269C4"/>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8269C4"/>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8269C4"/>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8269C4"/>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8269C4"/>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8269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8269C4"/>
    <w:rPr>
      <w:rFonts w:asciiTheme="majorHAnsi" w:eastAsiaTheme="majorEastAsia" w:hAnsiTheme="majorHAnsi" w:cstheme="majorBidi"/>
      <w:i/>
      <w:iCs/>
      <w:color w:val="404040" w:themeColor="text1" w:themeTint="BF"/>
    </w:rPr>
  </w:style>
  <w:style w:type="paragraph" w:styleId="NoteHeading">
    <w:name w:val="Note Heading"/>
    <w:basedOn w:val="Normal"/>
    <w:next w:val="Normal"/>
    <w:link w:val="NoteHeadingChar"/>
    <w:semiHidden/>
    <w:unhideWhenUsed/>
    <w:rsid w:val="00A73779"/>
    <w:pPr>
      <w:spacing w:line="240" w:lineRule="auto"/>
    </w:pPr>
    <w:rPr>
      <w:rFonts w:eastAsia="Calibri" w:cs="Times New Roman"/>
    </w:rPr>
  </w:style>
  <w:style w:type="character" w:customStyle="1" w:styleId="NoteHeadingChar">
    <w:name w:val="Note Heading Char"/>
    <w:basedOn w:val="DefaultParagraphFont"/>
    <w:link w:val="NoteHeading"/>
    <w:semiHidden/>
    <w:rsid w:val="00A73779"/>
    <w:rPr>
      <w:rFonts w:eastAsia="Calibri" w:cs="Times New Roman"/>
      <w:sz w:val="22"/>
    </w:rPr>
  </w:style>
  <w:style w:type="numbering" w:styleId="111111">
    <w:name w:val="Outline List 2"/>
    <w:basedOn w:val="NoList"/>
    <w:rsid w:val="00A73779"/>
    <w:pPr>
      <w:numPr>
        <w:numId w:val="13"/>
      </w:numPr>
    </w:pPr>
  </w:style>
  <w:style w:type="numbering" w:styleId="1ai">
    <w:name w:val="Outline List 1"/>
    <w:basedOn w:val="NoList"/>
    <w:rsid w:val="00A73779"/>
    <w:pPr>
      <w:numPr>
        <w:numId w:val="14"/>
      </w:numPr>
    </w:pPr>
  </w:style>
  <w:style w:type="numbering" w:styleId="ArticleSection">
    <w:name w:val="Outline List 3"/>
    <w:basedOn w:val="NoList"/>
    <w:rsid w:val="00A73779"/>
    <w:pPr>
      <w:numPr>
        <w:numId w:val="15"/>
      </w:numPr>
    </w:pPr>
  </w:style>
  <w:style w:type="paragraph" w:styleId="BlockText">
    <w:name w:val="Block Text"/>
    <w:basedOn w:val="Normal"/>
    <w:rsid w:val="00A73779"/>
    <w:pPr>
      <w:spacing w:after="120"/>
      <w:ind w:left="1440" w:right="1440"/>
    </w:pPr>
    <w:rPr>
      <w:rFonts w:eastAsia="Calibri" w:cs="Times New Roman"/>
    </w:rPr>
  </w:style>
  <w:style w:type="paragraph" w:styleId="BodyText">
    <w:name w:val="Body Text"/>
    <w:basedOn w:val="Normal"/>
    <w:link w:val="BodyTextChar"/>
    <w:rsid w:val="00A73779"/>
    <w:pPr>
      <w:spacing w:after="120"/>
    </w:pPr>
    <w:rPr>
      <w:rFonts w:eastAsia="Calibri" w:cs="Times New Roman"/>
    </w:rPr>
  </w:style>
  <w:style w:type="character" w:customStyle="1" w:styleId="BodyTextChar">
    <w:name w:val="Body Text Char"/>
    <w:basedOn w:val="DefaultParagraphFont"/>
    <w:link w:val="BodyText"/>
    <w:rsid w:val="00A73779"/>
    <w:rPr>
      <w:rFonts w:eastAsia="Calibri" w:cs="Times New Roman"/>
      <w:sz w:val="22"/>
    </w:rPr>
  </w:style>
  <w:style w:type="paragraph" w:styleId="BodyText2">
    <w:name w:val="Body Text 2"/>
    <w:basedOn w:val="Normal"/>
    <w:link w:val="BodyText2Char"/>
    <w:rsid w:val="00A73779"/>
    <w:pPr>
      <w:spacing w:after="120" w:line="480" w:lineRule="auto"/>
    </w:pPr>
    <w:rPr>
      <w:rFonts w:eastAsia="Calibri" w:cs="Times New Roman"/>
    </w:rPr>
  </w:style>
  <w:style w:type="character" w:customStyle="1" w:styleId="BodyText2Char">
    <w:name w:val="Body Text 2 Char"/>
    <w:basedOn w:val="DefaultParagraphFont"/>
    <w:link w:val="BodyText2"/>
    <w:rsid w:val="00A73779"/>
    <w:rPr>
      <w:rFonts w:eastAsia="Calibri" w:cs="Times New Roman"/>
      <w:sz w:val="22"/>
    </w:rPr>
  </w:style>
  <w:style w:type="paragraph" w:styleId="BodyText3">
    <w:name w:val="Body Text 3"/>
    <w:basedOn w:val="Normal"/>
    <w:link w:val="BodyText3Char"/>
    <w:rsid w:val="00A73779"/>
    <w:pPr>
      <w:spacing w:after="120"/>
    </w:pPr>
    <w:rPr>
      <w:rFonts w:eastAsia="Calibri" w:cs="Times New Roman"/>
      <w:sz w:val="16"/>
      <w:szCs w:val="16"/>
    </w:rPr>
  </w:style>
  <w:style w:type="character" w:customStyle="1" w:styleId="BodyText3Char">
    <w:name w:val="Body Text 3 Char"/>
    <w:basedOn w:val="DefaultParagraphFont"/>
    <w:link w:val="BodyText3"/>
    <w:rsid w:val="00A73779"/>
    <w:rPr>
      <w:rFonts w:eastAsia="Calibri" w:cs="Times New Roman"/>
      <w:sz w:val="16"/>
      <w:szCs w:val="16"/>
    </w:rPr>
  </w:style>
  <w:style w:type="paragraph" w:styleId="BodyTextFirstIndent">
    <w:name w:val="Body Text First Indent"/>
    <w:basedOn w:val="BodyText"/>
    <w:link w:val="BodyTextFirstIndentChar"/>
    <w:rsid w:val="00A73779"/>
    <w:pPr>
      <w:ind w:firstLine="210"/>
    </w:pPr>
  </w:style>
  <w:style w:type="character" w:customStyle="1" w:styleId="BodyTextFirstIndentChar">
    <w:name w:val="Body Text First Indent Char"/>
    <w:basedOn w:val="BodyTextChar"/>
    <w:link w:val="BodyTextFirstIndent"/>
    <w:rsid w:val="00A73779"/>
    <w:rPr>
      <w:rFonts w:eastAsia="Calibri" w:cs="Times New Roman"/>
      <w:sz w:val="22"/>
    </w:rPr>
  </w:style>
  <w:style w:type="paragraph" w:styleId="BodyTextIndent">
    <w:name w:val="Body Text Indent"/>
    <w:basedOn w:val="Normal"/>
    <w:link w:val="BodyTextIndentChar"/>
    <w:rsid w:val="00A73779"/>
    <w:pPr>
      <w:spacing w:after="120"/>
      <w:ind w:left="283"/>
    </w:pPr>
    <w:rPr>
      <w:rFonts w:eastAsia="Calibri" w:cs="Times New Roman"/>
    </w:rPr>
  </w:style>
  <w:style w:type="character" w:customStyle="1" w:styleId="BodyTextIndentChar">
    <w:name w:val="Body Text Indent Char"/>
    <w:basedOn w:val="DefaultParagraphFont"/>
    <w:link w:val="BodyTextIndent"/>
    <w:rsid w:val="00A73779"/>
    <w:rPr>
      <w:rFonts w:eastAsia="Calibri" w:cs="Times New Roman"/>
      <w:sz w:val="22"/>
    </w:rPr>
  </w:style>
  <w:style w:type="paragraph" w:styleId="BodyTextFirstIndent2">
    <w:name w:val="Body Text First Indent 2"/>
    <w:basedOn w:val="BodyTextIndent"/>
    <w:link w:val="BodyTextFirstIndent2Char"/>
    <w:rsid w:val="00A73779"/>
    <w:pPr>
      <w:ind w:firstLine="210"/>
    </w:pPr>
  </w:style>
  <w:style w:type="character" w:customStyle="1" w:styleId="BodyTextFirstIndent2Char">
    <w:name w:val="Body Text First Indent 2 Char"/>
    <w:basedOn w:val="BodyTextIndentChar"/>
    <w:link w:val="BodyTextFirstIndent2"/>
    <w:rsid w:val="00A73779"/>
    <w:rPr>
      <w:rFonts w:eastAsia="Calibri" w:cs="Times New Roman"/>
      <w:sz w:val="22"/>
    </w:rPr>
  </w:style>
  <w:style w:type="paragraph" w:styleId="BodyTextIndent2">
    <w:name w:val="Body Text Indent 2"/>
    <w:basedOn w:val="Normal"/>
    <w:link w:val="BodyTextIndent2Char"/>
    <w:rsid w:val="00A73779"/>
    <w:pPr>
      <w:spacing w:after="120" w:line="480" w:lineRule="auto"/>
      <w:ind w:left="283"/>
    </w:pPr>
    <w:rPr>
      <w:rFonts w:eastAsia="Calibri" w:cs="Times New Roman"/>
    </w:rPr>
  </w:style>
  <w:style w:type="character" w:customStyle="1" w:styleId="BodyTextIndent2Char">
    <w:name w:val="Body Text Indent 2 Char"/>
    <w:basedOn w:val="DefaultParagraphFont"/>
    <w:link w:val="BodyTextIndent2"/>
    <w:rsid w:val="00A73779"/>
    <w:rPr>
      <w:rFonts w:eastAsia="Calibri" w:cs="Times New Roman"/>
      <w:sz w:val="22"/>
    </w:rPr>
  </w:style>
  <w:style w:type="paragraph" w:styleId="BodyTextIndent3">
    <w:name w:val="Body Text Indent 3"/>
    <w:basedOn w:val="Normal"/>
    <w:link w:val="BodyTextIndent3Char"/>
    <w:rsid w:val="00A73779"/>
    <w:pPr>
      <w:spacing w:after="120"/>
      <w:ind w:left="283"/>
    </w:pPr>
    <w:rPr>
      <w:rFonts w:eastAsia="Calibri" w:cs="Times New Roman"/>
      <w:sz w:val="16"/>
      <w:szCs w:val="16"/>
    </w:rPr>
  </w:style>
  <w:style w:type="character" w:customStyle="1" w:styleId="BodyTextIndent3Char">
    <w:name w:val="Body Text Indent 3 Char"/>
    <w:basedOn w:val="DefaultParagraphFont"/>
    <w:link w:val="BodyTextIndent3"/>
    <w:rsid w:val="00A73779"/>
    <w:rPr>
      <w:rFonts w:eastAsia="Calibri" w:cs="Times New Roman"/>
      <w:sz w:val="16"/>
      <w:szCs w:val="16"/>
    </w:rPr>
  </w:style>
  <w:style w:type="paragraph" w:styleId="Closing">
    <w:name w:val="Closing"/>
    <w:basedOn w:val="Normal"/>
    <w:link w:val="ClosingChar"/>
    <w:rsid w:val="00A73779"/>
    <w:pPr>
      <w:ind w:left="4252"/>
    </w:pPr>
    <w:rPr>
      <w:rFonts w:eastAsia="Calibri" w:cs="Times New Roman"/>
    </w:rPr>
  </w:style>
  <w:style w:type="character" w:customStyle="1" w:styleId="ClosingChar">
    <w:name w:val="Closing Char"/>
    <w:basedOn w:val="DefaultParagraphFont"/>
    <w:link w:val="Closing"/>
    <w:rsid w:val="00A73779"/>
    <w:rPr>
      <w:rFonts w:eastAsia="Calibri" w:cs="Times New Roman"/>
      <w:sz w:val="22"/>
    </w:rPr>
  </w:style>
  <w:style w:type="paragraph" w:styleId="Date">
    <w:name w:val="Date"/>
    <w:basedOn w:val="Normal"/>
    <w:next w:val="Normal"/>
    <w:link w:val="DateChar"/>
    <w:rsid w:val="00A73779"/>
    <w:rPr>
      <w:rFonts w:eastAsia="Calibri" w:cs="Times New Roman"/>
    </w:rPr>
  </w:style>
  <w:style w:type="character" w:customStyle="1" w:styleId="DateChar">
    <w:name w:val="Date Char"/>
    <w:basedOn w:val="DefaultParagraphFont"/>
    <w:link w:val="Date"/>
    <w:rsid w:val="00A73779"/>
    <w:rPr>
      <w:rFonts w:eastAsia="Calibri" w:cs="Times New Roman"/>
      <w:sz w:val="22"/>
    </w:rPr>
  </w:style>
  <w:style w:type="paragraph" w:styleId="E-mailSignature">
    <w:name w:val="E-mail Signature"/>
    <w:basedOn w:val="Normal"/>
    <w:link w:val="E-mailSignatureChar"/>
    <w:rsid w:val="00A73779"/>
    <w:rPr>
      <w:rFonts w:eastAsia="Calibri" w:cs="Times New Roman"/>
    </w:rPr>
  </w:style>
  <w:style w:type="character" w:customStyle="1" w:styleId="E-mailSignatureChar">
    <w:name w:val="E-mail Signature Char"/>
    <w:basedOn w:val="DefaultParagraphFont"/>
    <w:link w:val="E-mailSignature"/>
    <w:rsid w:val="00A73779"/>
    <w:rPr>
      <w:rFonts w:eastAsia="Calibri" w:cs="Times New Roman"/>
      <w:sz w:val="22"/>
    </w:rPr>
  </w:style>
  <w:style w:type="character" w:styleId="Emphasis">
    <w:name w:val="Emphasis"/>
    <w:qFormat/>
    <w:rsid w:val="00A73779"/>
    <w:rPr>
      <w:i/>
      <w:iCs/>
    </w:rPr>
  </w:style>
  <w:style w:type="paragraph" w:styleId="EnvelopeAddress">
    <w:name w:val="envelope address"/>
    <w:basedOn w:val="Normal"/>
    <w:rsid w:val="00A73779"/>
    <w:pPr>
      <w:framePr w:w="7920" w:h="1980" w:hRule="exact" w:hSpace="180" w:wrap="auto" w:hAnchor="page" w:xAlign="center" w:yAlign="bottom"/>
      <w:ind w:left="2880"/>
    </w:pPr>
    <w:rPr>
      <w:rFonts w:ascii="Arial" w:eastAsia="Calibri" w:hAnsi="Arial" w:cs="Arial"/>
    </w:rPr>
  </w:style>
  <w:style w:type="paragraph" w:styleId="EnvelopeReturn">
    <w:name w:val="envelope return"/>
    <w:basedOn w:val="Normal"/>
    <w:rsid w:val="00A73779"/>
    <w:rPr>
      <w:rFonts w:ascii="Arial" w:eastAsia="Calibri" w:hAnsi="Arial" w:cs="Arial"/>
      <w:sz w:val="20"/>
    </w:rPr>
  </w:style>
  <w:style w:type="character" w:styleId="FollowedHyperlink">
    <w:name w:val="FollowedHyperlink"/>
    <w:rsid w:val="00A73779"/>
    <w:rPr>
      <w:color w:val="800080"/>
      <w:u w:val="single"/>
    </w:rPr>
  </w:style>
  <w:style w:type="character" w:styleId="HTMLAcronym">
    <w:name w:val="HTML Acronym"/>
    <w:basedOn w:val="DefaultParagraphFont"/>
    <w:rsid w:val="00A73779"/>
  </w:style>
  <w:style w:type="paragraph" w:styleId="HTMLAddress">
    <w:name w:val="HTML Address"/>
    <w:basedOn w:val="Normal"/>
    <w:link w:val="HTMLAddressChar"/>
    <w:rsid w:val="00A73779"/>
    <w:rPr>
      <w:rFonts w:eastAsia="Calibri" w:cs="Times New Roman"/>
      <w:i/>
      <w:iCs/>
    </w:rPr>
  </w:style>
  <w:style w:type="character" w:customStyle="1" w:styleId="HTMLAddressChar">
    <w:name w:val="HTML Address Char"/>
    <w:basedOn w:val="DefaultParagraphFont"/>
    <w:link w:val="HTMLAddress"/>
    <w:rsid w:val="00A73779"/>
    <w:rPr>
      <w:rFonts w:eastAsia="Calibri" w:cs="Times New Roman"/>
      <w:i/>
      <w:iCs/>
      <w:sz w:val="22"/>
    </w:rPr>
  </w:style>
  <w:style w:type="character" w:styleId="HTMLCite">
    <w:name w:val="HTML Cite"/>
    <w:rsid w:val="00A73779"/>
    <w:rPr>
      <w:i/>
      <w:iCs/>
    </w:rPr>
  </w:style>
  <w:style w:type="character" w:styleId="HTMLCode">
    <w:name w:val="HTML Code"/>
    <w:rsid w:val="00A73779"/>
    <w:rPr>
      <w:rFonts w:ascii="Courier New" w:hAnsi="Courier New" w:cs="Courier New"/>
      <w:sz w:val="20"/>
      <w:szCs w:val="20"/>
    </w:rPr>
  </w:style>
  <w:style w:type="character" w:styleId="HTMLDefinition">
    <w:name w:val="HTML Definition"/>
    <w:rsid w:val="00A73779"/>
    <w:rPr>
      <w:i/>
      <w:iCs/>
    </w:rPr>
  </w:style>
  <w:style w:type="character" w:styleId="HTMLKeyboard">
    <w:name w:val="HTML Keyboard"/>
    <w:rsid w:val="00A73779"/>
    <w:rPr>
      <w:rFonts w:ascii="Courier New" w:hAnsi="Courier New" w:cs="Courier New"/>
      <w:sz w:val="20"/>
      <w:szCs w:val="20"/>
    </w:rPr>
  </w:style>
  <w:style w:type="paragraph" w:styleId="HTMLPreformatted">
    <w:name w:val="HTML Preformatted"/>
    <w:basedOn w:val="Normal"/>
    <w:link w:val="HTMLPreformattedChar"/>
    <w:rsid w:val="00A73779"/>
    <w:rPr>
      <w:rFonts w:ascii="Courier New" w:eastAsia="Calibri" w:hAnsi="Courier New" w:cs="Courier New"/>
      <w:sz w:val="20"/>
    </w:rPr>
  </w:style>
  <w:style w:type="character" w:customStyle="1" w:styleId="HTMLPreformattedChar">
    <w:name w:val="HTML Preformatted Char"/>
    <w:basedOn w:val="DefaultParagraphFont"/>
    <w:link w:val="HTMLPreformatted"/>
    <w:rsid w:val="00A73779"/>
    <w:rPr>
      <w:rFonts w:ascii="Courier New" w:eastAsia="Calibri" w:hAnsi="Courier New" w:cs="Courier New"/>
    </w:rPr>
  </w:style>
  <w:style w:type="character" w:styleId="HTMLSample">
    <w:name w:val="HTML Sample"/>
    <w:rsid w:val="00A73779"/>
    <w:rPr>
      <w:rFonts w:ascii="Courier New" w:hAnsi="Courier New" w:cs="Courier New"/>
    </w:rPr>
  </w:style>
  <w:style w:type="character" w:styleId="HTMLTypewriter">
    <w:name w:val="HTML Typewriter"/>
    <w:rsid w:val="00A73779"/>
    <w:rPr>
      <w:rFonts w:ascii="Courier New" w:hAnsi="Courier New" w:cs="Courier New"/>
      <w:sz w:val="20"/>
      <w:szCs w:val="20"/>
    </w:rPr>
  </w:style>
  <w:style w:type="character" w:styleId="HTMLVariable">
    <w:name w:val="HTML Variable"/>
    <w:rsid w:val="00A73779"/>
    <w:rPr>
      <w:i/>
      <w:iCs/>
    </w:rPr>
  </w:style>
  <w:style w:type="character" w:styleId="Hyperlink">
    <w:name w:val="Hyperlink"/>
    <w:rsid w:val="00A73779"/>
    <w:rPr>
      <w:color w:val="0000FF"/>
      <w:u w:val="single"/>
    </w:rPr>
  </w:style>
  <w:style w:type="paragraph" w:styleId="List">
    <w:name w:val="List"/>
    <w:basedOn w:val="Normal"/>
    <w:rsid w:val="00A73779"/>
    <w:pPr>
      <w:ind w:left="283" w:hanging="283"/>
    </w:pPr>
    <w:rPr>
      <w:rFonts w:eastAsia="Calibri" w:cs="Times New Roman"/>
    </w:rPr>
  </w:style>
  <w:style w:type="paragraph" w:styleId="List2">
    <w:name w:val="List 2"/>
    <w:basedOn w:val="Normal"/>
    <w:rsid w:val="00A73779"/>
    <w:pPr>
      <w:ind w:left="566" w:hanging="283"/>
    </w:pPr>
    <w:rPr>
      <w:rFonts w:eastAsia="Calibri" w:cs="Times New Roman"/>
    </w:rPr>
  </w:style>
  <w:style w:type="paragraph" w:styleId="List3">
    <w:name w:val="List 3"/>
    <w:basedOn w:val="Normal"/>
    <w:rsid w:val="00A73779"/>
    <w:pPr>
      <w:ind w:left="849" w:hanging="283"/>
    </w:pPr>
    <w:rPr>
      <w:rFonts w:eastAsia="Calibri" w:cs="Times New Roman"/>
    </w:rPr>
  </w:style>
  <w:style w:type="paragraph" w:styleId="List4">
    <w:name w:val="List 4"/>
    <w:basedOn w:val="Normal"/>
    <w:rsid w:val="00A73779"/>
    <w:pPr>
      <w:ind w:left="1132" w:hanging="283"/>
    </w:pPr>
    <w:rPr>
      <w:rFonts w:eastAsia="Calibri" w:cs="Times New Roman"/>
    </w:rPr>
  </w:style>
  <w:style w:type="paragraph" w:styleId="List5">
    <w:name w:val="List 5"/>
    <w:basedOn w:val="Normal"/>
    <w:rsid w:val="00A73779"/>
    <w:pPr>
      <w:ind w:left="1415" w:hanging="283"/>
    </w:pPr>
    <w:rPr>
      <w:rFonts w:eastAsia="Calibri" w:cs="Times New Roman"/>
    </w:rPr>
  </w:style>
  <w:style w:type="paragraph" w:styleId="ListBullet">
    <w:name w:val="List Bullet"/>
    <w:basedOn w:val="Normal"/>
    <w:autoRedefine/>
    <w:rsid w:val="00A73779"/>
    <w:pPr>
      <w:tabs>
        <w:tab w:val="num" w:pos="360"/>
      </w:tabs>
      <w:ind w:left="360" w:hanging="360"/>
    </w:pPr>
    <w:rPr>
      <w:rFonts w:eastAsia="Calibri" w:cs="Times New Roman"/>
    </w:rPr>
  </w:style>
  <w:style w:type="paragraph" w:styleId="ListBullet2">
    <w:name w:val="List Bullet 2"/>
    <w:basedOn w:val="Normal"/>
    <w:autoRedefine/>
    <w:rsid w:val="00A73779"/>
    <w:pPr>
      <w:tabs>
        <w:tab w:val="num" w:pos="360"/>
      </w:tabs>
    </w:pPr>
    <w:rPr>
      <w:rFonts w:eastAsia="Calibri" w:cs="Times New Roman"/>
    </w:rPr>
  </w:style>
  <w:style w:type="paragraph" w:styleId="ListBullet3">
    <w:name w:val="List Bullet 3"/>
    <w:basedOn w:val="Normal"/>
    <w:autoRedefine/>
    <w:rsid w:val="00A73779"/>
    <w:pPr>
      <w:tabs>
        <w:tab w:val="num" w:pos="926"/>
      </w:tabs>
      <w:ind w:left="926" w:hanging="360"/>
    </w:pPr>
    <w:rPr>
      <w:rFonts w:eastAsia="Calibri" w:cs="Times New Roman"/>
    </w:rPr>
  </w:style>
  <w:style w:type="paragraph" w:styleId="ListBullet4">
    <w:name w:val="List Bullet 4"/>
    <w:basedOn w:val="Normal"/>
    <w:autoRedefine/>
    <w:rsid w:val="00A73779"/>
    <w:pPr>
      <w:tabs>
        <w:tab w:val="num" w:pos="1209"/>
      </w:tabs>
      <w:ind w:left="1209" w:hanging="360"/>
    </w:pPr>
    <w:rPr>
      <w:rFonts w:eastAsia="Calibri" w:cs="Times New Roman"/>
    </w:rPr>
  </w:style>
  <w:style w:type="paragraph" w:styleId="ListBullet5">
    <w:name w:val="List Bullet 5"/>
    <w:basedOn w:val="Normal"/>
    <w:autoRedefine/>
    <w:rsid w:val="00A73779"/>
    <w:pPr>
      <w:tabs>
        <w:tab w:val="num" w:pos="1492"/>
      </w:tabs>
      <w:ind w:left="1492" w:hanging="360"/>
    </w:pPr>
    <w:rPr>
      <w:rFonts w:eastAsia="Calibri" w:cs="Times New Roman"/>
    </w:rPr>
  </w:style>
  <w:style w:type="paragraph" w:styleId="ListContinue">
    <w:name w:val="List Continue"/>
    <w:basedOn w:val="Normal"/>
    <w:rsid w:val="00A73779"/>
    <w:pPr>
      <w:spacing w:after="120"/>
      <w:ind w:left="283"/>
    </w:pPr>
    <w:rPr>
      <w:rFonts w:eastAsia="Calibri" w:cs="Times New Roman"/>
    </w:rPr>
  </w:style>
  <w:style w:type="paragraph" w:styleId="ListContinue2">
    <w:name w:val="List Continue 2"/>
    <w:basedOn w:val="Normal"/>
    <w:rsid w:val="00A73779"/>
    <w:pPr>
      <w:spacing w:after="120"/>
      <w:ind w:left="566"/>
    </w:pPr>
    <w:rPr>
      <w:rFonts w:eastAsia="Calibri" w:cs="Times New Roman"/>
    </w:rPr>
  </w:style>
  <w:style w:type="paragraph" w:styleId="ListContinue3">
    <w:name w:val="List Continue 3"/>
    <w:basedOn w:val="Normal"/>
    <w:rsid w:val="00A73779"/>
    <w:pPr>
      <w:spacing w:after="120"/>
      <w:ind w:left="849"/>
    </w:pPr>
    <w:rPr>
      <w:rFonts w:eastAsia="Calibri" w:cs="Times New Roman"/>
    </w:rPr>
  </w:style>
  <w:style w:type="paragraph" w:styleId="ListContinue4">
    <w:name w:val="List Continue 4"/>
    <w:basedOn w:val="Normal"/>
    <w:rsid w:val="00A73779"/>
    <w:pPr>
      <w:spacing w:after="120"/>
      <w:ind w:left="1132"/>
    </w:pPr>
    <w:rPr>
      <w:rFonts w:eastAsia="Calibri" w:cs="Times New Roman"/>
    </w:rPr>
  </w:style>
  <w:style w:type="paragraph" w:styleId="ListContinue5">
    <w:name w:val="List Continue 5"/>
    <w:basedOn w:val="Normal"/>
    <w:rsid w:val="00A73779"/>
    <w:pPr>
      <w:spacing w:after="120"/>
      <w:ind w:left="1415"/>
    </w:pPr>
    <w:rPr>
      <w:rFonts w:eastAsia="Calibri" w:cs="Times New Roman"/>
    </w:rPr>
  </w:style>
  <w:style w:type="paragraph" w:styleId="ListNumber">
    <w:name w:val="List Number"/>
    <w:basedOn w:val="Normal"/>
    <w:rsid w:val="00A73779"/>
    <w:pPr>
      <w:tabs>
        <w:tab w:val="num" w:pos="360"/>
      </w:tabs>
      <w:ind w:left="360" w:hanging="360"/>
    </w:pPr>
    <w:rPr>
      <w:rFonts w:eastAsia="Calibri" w:cs="Times New Roman"/>
    </w:rPr>
  </w:style>
  <w:style w:type="paragraph" w:styleId="ListNumber2">
    <w:name w:val="List Number 2"/>
    <w:basedOn w:val="Normal"/>
    <w:rsid w:val="00A73779"/>
    <w:pPr>
      <w:tabs>
        <w:tab w:val="num" w:pos="643"/>
      </w:tabs>
      <w:ind w:left="643" w:hanging="360"/>
    </w:pPr>
    <w:rPr>
      <w:rFonts w:eastAsia="Calibri" w:cs="Times New Roman"/>
    </w:rPr>
  </w:style>
  <w:style w:type="paragraph" w:styleId="ListNumber3">
    <w:name w:val="List Number 3"/>
    <w:basedOn w:val="Normal"/>
    <w:rsid w:val="00A73779"/>
    <w:pPr>
      <w:tabs>
        <w:tab w:val="num" w:pos="926"/>
      </w:tabs>
      <w:ind w:left="926" w:hanging="360"/>
    </w:pPr>
    <w:rPr>
      <w:rFonts w:eastAsia="Calibri" w:cs="Times New Roman"/>
    </w:rPr>
  </w:style>
  <w:style w:type="paragraph" w:styleId="ListNumber4">
    <w:name w:val="List Number 4"/>
    <w:basedOn w:val="Normal"/>
    <w:rsid w:val="00A73779"/>
    <w:pPr>
      <w:tabs>
        <w:tab w:val="num" w:pos="1209"/>
      </w:tabs>
      <w:ind w:left="1209" w:hanging="360"/>
    </w:pPr>
    <w:rPr>
      <w:rFonts w:eastAsia="Calibri" w:cs="Times New Roman"/>
    </w:rPr>
  </w:style>
  <w:style w:type="paragraph" w:styleId="ListNumber5">
    <w:name w:val="List Number 5"/>
    <w:basedOn w:val="Normal"/>
    <w:rsid w:val="00A73779"/>
    <w:pPr>
      <w:tabs>
        <w:tab w:val="num" w:pos="1492"/>
      </w:tabs>
      <w:ind w:left="1492" w:hanging="360"/>
    </w:pPr>
    <w:rPr>
      <w:rFonts w:eastAsia="Calibri" w:cs="Times New Roman"/>
    </w:rPr>
  </w:style>
  <w:style w:type="paragraph" w:styleId="MessageHeader">
    <w:name w:val="Message Header"/>
    <w:basedOn w:val="Normal"/>
    <w:link w:val="MessageHeaderChar"/>
    <w:rsid w:val="00A7377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Calibri" w:hAnsi="Arial" w:cs="Arial"/>
    </w:rPr>
  </w:style>
  <w:style w:type="character" w:customStyle="1" w:styleId="MessageHeaderChar">
    <w:name w:val="Message Header Char"/>
    <w:basedOn w:val="DefaultParagraphFont"/>
    <w:link w:val="MessageHeader"/>
    <w:rsid w:val="00A73779"/>
    <w:rPr>
      <w:rFonts w:ascii="Arial" w:eastAsia="Calibri" w:hAnsi="Arial" w:cs="Arial"/>
      <w:sz w:val="22"/>
      <w:shd w:val="pct20" w:color="auto" w:fill="auto"/>
    </w:rPr>
  </w:style>
  <w:style w:type="paragraph" w:styleId="NormalWeb">
    <w:name w:val="Normal (Web)"/>
    <w:basedOn w:val="Normal"/>
    <w:rsid w:val="00A73779"/>
    <w:rPr>
      <w:rFonts w:eastAsia="Calibri" w:cs="Times New Roman"/>
    </w:rPr>
  </w:style>
  <w:style w:type="paragraph" w:styleId="NormalIndent">
    <w:name w:val="Normal Indent"/>
    <w:basedOn w:val="Normal"/>
    <w:rsid w:val="00A73779"/>
    <w:pPr>
      <w:ind w:left="720"/>
    </w:pPr>
    <w:rPr>
      <w:rFonts w:eastAsia="Calibri" w:cs="Times New Roman"/>
    </w:rPr>
  </w:style>
  <w:style w:type="character" w:styleId="PageNumber">
    <w:name w:val="page number"/>
    <w:basedOn w:val="DefaultParagraphFont"/>
    <w:rsid w:val="00A73779"/>
  </w:style>
  <w:style w:type="paragraph" w:styleId="PlainText">
    <w:name w:val="Plain Text"/>
    <w:basedOn w:val="Normal"/>
    <w:link w:val="PlainTextChar"/>
    <w:rsid w:val="00A73779"/>
    <w:rPr>
      <w:rFonts w:ascii="Courier New" w:eastAsia="Calibri" w:hAnsi="Courier New" w:cs="Courier New"/>
      <w:sz w:val="20"/>
    </w:rPr>
  </w:style>
  <w:style w:type="character" w:customStyle="1" w:styleId="PlainTextChar">
    <w:name w:val="Plain Text Char"/>
    <w:basedOn w:val="DefaultParagraphFont"/>
    <w:link w:val="PlainText"/>
    <w:rsid w:val="00A73779"/>
    <w:rPr>
      <w:rFonts w:ascii="Courier New" w:eastAsia="Calibri" w:hAnsi="Courier New" w:cs="Courier New"/>
    </w:rPr>
  </w:style>
  <w:style w:type="paragraph" w:styleId="Salutation">
    <w:name w:val="Salutation"/>
    <w:basedOn w:val="Normal"/>
    <w:next w:val="Normal"/>
    <w:link w:val="SalutationChar"/>
    <w:rsid w:val="00A73779"/>
    <w:rPr>
      <w:rFonts w:eastAsia="Calibri" w:cs="Times New Roman"/>
    </w:rPr>
  </w:style>
  <w:style w:type="character" w:customStyle="1" w:styleId="SalutationChar">
    <w:name w:val="Salutation Char"/>
    <w:basedOn w:val="DefaultParagraphFont"/>
    <w:link w:val="Salutation"/>
    <w:rsid w:val="00A73779"/>
    <w:rPr>
      <w:rFonts w:eastAsia="Calibri" w:cs="Times New Roman"/>
      <w:sz w:val="22"/>
    </w:rPr>
  </w:style>
  <w:style w:type="paragraph" w:styleId="Signature">
    <w:name w:val="Signature"/>
    <w:basedOn w:val="Normal"/>
    <w:link w:val="SignatureChar"/>
    <w:rsid w:val="00A73779"/>
    <w:pPr>
      <w:ind w:left="4252"/>
    </w:pPr>
    <w:rPr>
      <w:rFonts w:eastAsia="Calibri" w:cs="Times New Roman"/>
    </w:rPr>
  </w:style>
  <w:style w:type="character" w:customStyle="1" w:styleId="SignatureChar">
    <w:name w:val="Signature Char"/>
    <w:basedOn w:val="DefaultParagraphFont"/>
    <w:link w:val="Signature"/>
    <w:rsid w:val="00A73779"/>
    <w:rPr>
      <w:rFonts w:eastAsia="Calibri" w:cs="Times New Roman"/>
      <w:sz w:val="22"/>
    </w:rPr>
  </w:style>
  <w:style w:type="character" w:styleId="Strong">
    <w:name w:val="Strong"/>
    <w:qFormat/>
    <w:rsid w:val="00A73779"/>
    <w:rPr>
      <w:b/>
      <w:bCs/>
    </w:rPr>
  </w:style>
  <w:style w:type="paragraph" w:styleId="Subtitle">
    <w:name w:val="Subtitle"/>
    <w:basedOn w:val="Normal"/>
    <w:link w:val="SubtitleChar"/>
    <w:qFormat/>
    <w:rsid w:val="00A73779"/>
    <w:pPr>
      <w:spacing w:after="60"/>
      <w:jc w:val="center"/>
      <w:outlineLvl w:val="1"/>
    </w:pPr>
    <w:rPr>
      <w:rFonts w:ascii="Arial" w:eastAsia="Calibri" w:hAnsi="Arial" w:cs="Arial"/>
    </w:rPr>
  </w:style>
  <w:style w:type="character" w:customStyle="1" w:styleId="SubtitleChar">
    <w:name w:val="Subtitle Char"/>
    <w:basedOn w:val="DefaultParagraphFont"/>
    <w:link w:val="Subtitle"/>
    <w:rsid w:val="00A73779"/>
    <w:rPr>
      <w:rFonts w:ascii="Arial" w:eastAsia="Calibri" w:hAnsi="Arial" w:cs="Arial"/>
      <w:sz w:val="22"/>
    </w:rPr>
  </w:style>
  <w:style w:type="table" w:styleId="Table3Deffects1">
    <w:name w:val="Table 3D effects 1"/>
    <w:basedOn w:val="TableNormal"/>
    <w:rsid w:val="00A73779"/>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73779"/>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73779"/>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7377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73779"/>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73779"/>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73779"/>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73779"/>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73779"/>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73779"/>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73779"/>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73779"/>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73779"/>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73779"/>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73779"/>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73779"/>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73779"/>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7377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73779"/>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73779"/>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73779"/>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7377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7377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73779"/>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73779"/>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73779"/>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73779"/>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73779"/>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7377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7377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7377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73779"/>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73779"/>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73779"/>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73779"/>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73779"/>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73779"/>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73779"/>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73779"/>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73779"/>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73779"/>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73779"/>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73779"/>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73779"/>
    <w:pPr>
      <w:spacing w:before="240" w:after="60"/>
    </w:pPr>
    <w:rPr>
      <w:rFonts w:ascii="Arial" w:eastAsia="Calibri" w:hAnsi="Arial" w:cs="Arial"/>
      <w:b/>
      <w:bCs/>
      <w:sz w:val="40"/>
      <w:szCs w:val="40"/>
    </w:rPr>
  </w:style>
  <w:style w:type="character" w:customStyle="1" w:styleId="TitleChar">
    <w:name w:val="Title Char"/>
    <w:basedOn w:val="DefaultParagraphFont"/>
    <w:link w:val="Title"/>
    <w:rsid w:val="00A73779"/>
    <w:rPr>
      <w:rFonts w:ascii="Arial" w:eastAsia="Calibri" w:hAnsi="Arial" w:cs="Arial"/>
      <w:b/>
      <w:bCs/>
      <w:sz w:val="40"/>
      <w:szCs w:val="40"/>
    </w:rPr>
  </w:style>
  <w:style w:type="character" w:styleId="EndnoteReference">
    <w:name w:val="endnote reference"/>
    <w:rsid w:val="00A73779"/>
    <w:rPr>
      <w:vertAlign w:val="superscript"/>
    </w:rPr>
  </w:style>
  <w:style w:type="paragraph" w:styleId="EndnoteText">
    <w:name w:val="endnote text"/>
    <w:basedOn w:val="Normal"/>
    <w:link w:val="EndnoteTextChar"/>
    <w:rsid w:val="00A73779"/>
    <w:rPr>
      <w:rFonts w:eastAsia="Calibri" w:cs="Times New Roman"/>
      <w:sz w:val="20"/>
    </w:rPr>
  </w:style>
  <w:style w:type="character" w:customStyle="1" w:styleId="EndnoteTextChar">
    <w:name w:val="Endnote Text Char"/>
    <w:basedOn w:val="DefaultParagraphFont"/>
    <w:link w:val="EndnoteText"/>
    <w:rsid w:val="00A73779"/>
    <w:rPr>
      <w:rFonts w:eastAsia="Calibri" w:cs="Times New Roman"/>
    </w:rPr>
  </w:style>
  <w:style w:type="character" w:styleId="FootnoteReference">
    <w:name w:val="footnote reference"/>
    <w:rsid w:val="00A73779"/>
    <w:rPr>
      <w:rFonts w:ascii="Times New Roman" w:hAnsi="Times New Roman"/>
      <w:sz w:val="20"/>
      <w:vertAlign w:val="superscript"/>
    </w:rPr>
  </w:style>
  <w:style w:type="paragraph" w:styleId="FootnoteText">
    <w:name w:val="footnote text"/>
    <w:basedOn w:val="Normal"/>
    <w:link w:val="FootnoteTextChar"/>
    <w:rsid w:val="00A73779"/>
    <w:rPr>
      <w:rFonts w:eastAsia="Calibri" w:cs="Times New Roman"/>
      <w:sz w:val="20"/>
    </w:rPr>
  </w:style>
  <w:style w:type="character" w:customStyle="1" w:styleId="FootnoteTextChar">
    <w:name w:val="Footnote Text Char"/>
    <w:basedOn w:val="DefaultParagraphFont"/>
    <w:link w:val="FootnoteText"/>
    <w:rsid w:val="00A73779"/>
    <w:rPr>
      <w:rFonts w:eastAsia="Calibri" w:cs="Times New Roman"/>
    </w:rPr>
  </w:style>
  <w:style w:type="paragraph" w:styleId="Caption">
    <w:name w:val="caption"/>
    <w:basedOn w:val="Normal"/>
    <w:next w:val="Normal"/>
    <w:qFormat/>
    <w:rsid w:val="00A73779"/>
    <w:pPr>
      <w:spacing w:before="120" w:after="120"/>
    </w:pPr>
    <w:rPr>
      <w:rFonts w:eastAsia="Calibri" w:cs="Times New Roman"/>
      <w:b/>
      <w:bCs/>
      <w:sz w:val="20"/>
    </w:rPr>
  </w:style>
  <w:style w:type="character" w:styleId="CommentReference">
    <w:name w:val="annotation reference"/>
    <w:rsid w:val="00A73779"/>
    <w:rPr>
      <w:sz w:val="16"/>
      <w:szCs w:val="16"/>
    </w:rPr>
  </w:style>
  <w:style w:type="paragraph" w:styleId="CommentText">
    <w:name w:val="annotation text"/>
    <w:basedOn w:val="Normal"/>
    <w:link w:val="CommentTextChar"/>
    <w:rsid w:val="00A73779"/>
    <w:rPr>
      <w:rFonts w:eastAsia="Calibri" w:cs="Times New Roman"/>
      <w:sz w:val="20"/>
    </w:rPr>
  </w:style>
  <w:style w:type="character" w:customStyle="1" w:styleId="CommentTextChar">
    <w:name w:val="Comment Text Char"/>
    <w:basedOn w:val="DefaultParagraphFont"/>
    <w:link w:val="CommentText"/>
    <w:rsid w:val="00A73779"/>
    <w:rPr>
      <w:rFonts w:eastAsia="Calibri" w:cs="Times New Roman"/>
    </w:rPr>
  </w:style>
  <w:style w:type="paragraph" w:styleId="CommentSubject">
    <w:name w:val="annotation subject"/>
    <w:basedOn w:val="CommentText"/>
    <w:next w:val="CommentText"/>
    <w:link w:val="CommentSubjectChar"/>
    <w:rsid w:val="00A73779"/>
    <w:rPr>
      <w:b/>
      <w:bCs/>
    </w:rPr>
  </w:style>
  <w:style w:type="character" w:customStyle="1" w:styleId="CommentSubjectChar">
    <w:name w:val="Comment Subject Char"/>
    <w:basedOn w:val="CommentTextChar"/>
    <w:link w:val="CommentSubject"/>
    <w:rsid w:val="00A73779"/>
    <w:rPr>
      <w:rFonts w:eastAsia="Calibri" w:cs="Times New Roman"/>
      <w:b/>
      <w:bCs/>
    </w:rPr>
  </w:style>
  <w:style w:type="paragraph" w:styleId="DocumentMap">
    <w:name w:val="Document Map"/>
    <w:basedOn w:val="Normal"/>
    <w:link w:val="DocumentMapChar"/>
    <w:rsid w:val="00A73779"/>
    <w:pPr>
      <w:shd w:val="clear" w:color="auto" w:fill="000080"/>
    </w:pPr>
    <w:rPr>
      <w:rFonts w:ascii="Tahoma" w:eastAsia="Calibri" w:hAnsi="Tahoma" w:cs="Tahoma"/>
    </w:rPr>
  </w:style>
  <w:style w:type="character" w:customStyle="1" w:styleId="DocumentMapChar">
    <w:name w:val="Document Map Char"/>
    <w:basedOn w:val="DefaultParagraphFont"/>
    <w:link w:val="DocumentMap"/>
    <w:rsid w:val="00A73779"/>
    <w:rPr>
      <w:rFonts w:ascii="Tahoma" w:eastAsia="Calibri" w:hAnsi="Tahoma" w:cs="Tahoma"/>
      <w:sz w:val="22"/>
      <w:shd w:val="clear" w:color="auto" w:fill="000080"/>
    </w:rPr>
  </w:style>
  <w:style w:type="paragraph" w:styleId="Index1">
    <w:name w:val="index 1"/>
    <w:basedOn w:val="Normal"/>
    <w:next w:val="Normal"/>
    <w:autoRedefine/>
    <w:rsid w:val="00A73779"/>
    <w:pPr>
      <w:ind w:left="240" w:hanging="240"/>
    </w:pPr>
    <w:rPr>
      <w:rFonts w:eastAsia="Calibri" w:cs="Times New Roman"/>
    </w:rPr>
  </w:style>
  <w:style w:type="paragraph" w:styleId="Index2">
    <w:name w:val="index 2"/>
    <w:basedOn w:val="Normal"/>
    <w:next w:val="Normal"/>
    <w:autoRedefine/>
    <w:rsid w:val="00A73779"/>
    <w:pPr>
      <w:ind w:left="480" w:hanging="240"/>
    </w:pPr>
    <w:rPr>
      <w:rFonts w:eastAsia="Calibri" w:cs="Times New Roman"/>
    </w:rPr>
  </w:style>
  <w:style w:type="paragraph" w:styleId="Index3">
    <w:name w:val="index 3"/>
    <w:basedOn w:val="Normal"/>
    <w:next w:val="Normal"/>
    <w:autoRedefine/>
    <w:rsid w:val="00A73779"/>
    <w:pPr>
      <w:ind w:left="720" w:hanging="240"/>
    </w:pPr>
    <w:rPr>
      <w:rFonts w:eastAsia="Calibri" w:cs="Times New Roman"/>
    </w:rPr>
  </w:style>
  <w:style w:type="paragraph" w:styleId="Index4">
    <w:name w:val="index 4"/>
    <w:basedOn w:val="Normal"/>
    <w:next w:val="Normal"/>
    <w:autoRedefine/>
    <w:rsid w:val="00A73779"/>
    <w:pPr>
      <w:ind w:left="960" w:hanging="240"/>
    </w:pPr>
    <w:rPr>
      <w:rFonts w:eastAsia="Calibri" w:cs="Times New Roman"/>
    </w:rPr>
  </w:style>
  <w:style w:type="paragraph" w:styleId="Index5">
    <w:name w:val="index 5"/>
    <w:basedOn w:val="Normal"/>
    <w:next w:val="Normal"/>
    <w:autoRedefine/>
    <w:rsid w:val="00A73779"/>
    <w:pPr>
      <w:ind w:left="1200" w:hanging="240"/>
    </w:pPr>
    <w:rPr>
      <w:rFonts w:eastAsia="Calibri" w:cs="Times New Roman"/>
    </w:rPr>
  </w:style>
  <w:style w:type="paragraph" w:styleId="Index6">
    <w:name w:val="index 6"/>
    <w:basedOn w:val="Normal"/>
    <w:next w:val="Normal"/>
    <w:autoRedefine/>
    <w:rsid w:val="00A73779"/>
    <w:pPr>
      <w:ind w:left="1440" w:hanging="240"/>
    </w:pPr>
    <w:rPr>
      <w:rFonts w:eastAsia="Calibri" w:cs="Times New Roman"/>
    </w:rPr>
  </w:style>
  <w:style w:type="paragraph" w:styleId="Index7">
    <w:name w:val="index 7"/>
    <w:basedOn w:val="Normal"/>
    <w:next w:val="Normal"/>
    <w:autoRedefine/>
    <w:rsid w:val="00A73779"/>
    <w:pPr>
      <w:ind w:left="1680" w:hanging="240"/>
    </w:pPr>
    <w:rPr>
      <w:rFonts w:eastAsia="Calibri" w:cs="Times New Roman"/>
    </w:rPr>
  </w:style>
  <w:style w:type="paragraph" w:styleId="Index8">
    <w:name w:val="index 8"/>
    <w:basedOn w:val="Normal"/>
    <w:next w:val="Normal"/>
    <w:autoRedefine/>
    <w:rsid w:val="00A73779"/>
    <w:pPr>
      <w:ind w:left="1920" w:hanging="240"/>
    </w:pPr>
    <w:rPr>
      <w:rFonts w:eastAsia="Calibri" w:cs="Times New Roman"/>
    </w:rPr>
  </w:style>
  <w:style w:type="paragraph" w:styleId="Index9">
    <w:name w:val="index 9"/>
    <w:basedOn w:val="Normal"/>
    <w:next w:val="Normal"/>
    <w:autoRedefine/>
    <w:rsid w:val="00A73779"/>
    <w:pPr>
      <w:ind w:left="2160" w:hanging="240"/>
    </w:pPr>
    <w:rPr>
      <w:rFonts w:eastAsia="Calibri" w:cs="Times New Roman"/>
    </w:rPr>
  </w:style>
  <w:style w:type="paragraph" w:styleId="IndexHeading">
    <w:name w:val="index heading"/>
    <w:basedOn w:val="Normal"/>
    <w:next w:val="Index1"/>
    <w:rsid w:val="00A73779"/>
    <w:rPr>
      <w:rFonts w:ascii="Arial" w:eastAsia="Calibri" w:hAnsi="Arial" w:cs="Arial"/>
      <w:b/>
      <w:bCs/>
    </w:rPr>
  </w:style>
  <w:style w:type="paragraph" w:styleId="MacroText">
    <w:name w:val="macro"/>
    <w:link w:val="MacroTextChar"/>
    <w:rsid w:val="00A73779"/>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A73779"/>
    <w:rPr>
      <w:rFonts w:ascii="Courier New" w:eastAsia="Times New Roman" w:hAnsi="Courier New" w:cs="Courier New"/>
      <w:lang w:eastAsia="en-AU"/>
    </w:rPr>
  </w:style>
  <w:style w:type="paragraph" w:styleId="TableofAuthorities">
    <w:name w:val="table of authorities"/>
    <w:basedOn w:val="Normal"/>
    <w:next w:val="Normal"/>
    <w:rsid w:val="00A73779"/>
    <w:pPr>
      <w:ind w:left="240" w:hanging="240"/>
    </w:pPr>
    <w:rPr>
      <w:rFonts w:eastAsia="Calibri" w:cs="Times New Roman"/>
    </w:rPr>
  </w:style>
  <w:style w:type="paragraph" w:styleId="TableofFigures">
    <w:name w:val="table of figures"/>
    <w:basedOn w:val="Normal"/>
    <w:next w:val="Normal"/>
    <w:rsid w:val="00A73779"/>
    <w:pPr>
      <w:ind w:left="480" w:hanging="480"/>
    </w:pPr>
    <w:rPr>
      <w:rFonts w:eastAsia="Calibri" w:cs="Times New Roman"/>
    </w:rPr>
  </w:style>
  <w:style w:type="paragraph" w:styleId="TOAHeading">
    <w:name w:val="toa heading"/>
    <w:basedOn w:val="Normal"/>
    <w:next w:val="Normal"/>
    <w:rsid w:val="00A73779"/>
    <w:pPr>
      <w:spacing w:before="120"/>
    </w:pPr>
    <w:rPr>
      <w:rFonts w:ascii="Arial" w:eastAsia="Calibri" w:hAnsi="Arial" w:cs="Arial"/>
      <w:b/>
      <w:bCs/>
    </w:rPr>
  </w:style>
  <w:style w:type="numbering" w:customStyle="1" w:styleId="OPCBodyList">
    <w:name w:val="OPCBodyList"/>
    <w:uiPriority w:val="99"/>
    <w:rsid w:val="00A73779"/>
    <w:pPr>
      <w:numPr>
        <w:numId w:val="21"/>
      </w:numPr>
    </w:pPr>
  </w:style>
  <w:style w:type="character" w:customStyle="1" w:styleId="paragraphChar">
    <w:name w:val="paragraph Char"/>
    <w:aliases w:val="a Char"/>
    <w:basedOn w:val="DefaultParagraphFont"/>
    <w:link w:val="paragraph"/>
    <w:locked/>
    <w:rsid w:val="00C853F1"/>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35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46"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header" Target="header19.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48"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F8B8D-D281-4553-8BC0-02435FF4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66</Pages>
  <Words>19592</Words>
  <Characters>98975</Characters>
  <Application>Microsoft Office Word</Application>
  <DocSecurity>0</DocSecurity>
  <PresentationFormat/>
  <Lines>2222</Lines>
  <Paragraphs>1420</Paragraphs>
  <ScaleCrop>false</ScaleCrop>
  <HeadingPairs>
    <vt:vector size="2" baseType="variant">
      <vt:variant>
        <vt:lpstr>Title</vt:lpstr>
      </vt:variant>
      <vt:variant>
        <vt:i4>1</vt:i4>
      </vt:variant>
    </vt:vector>
  </HeadingPairs>
  <TitlesOfParts>
    <vt:vector size="1" baseType="lpstr">
      <vt:lpstr>Competition and Consumer (Industry Codes—Oil) Regulations 2017</vt:lpstr>
    </vt:vector>
  </TitlesOfParts>
  <Manager/>
  <Company/>
  <LinksUpToDate>false</LinksUpToDate>
  <CharactersWithSpaces>118244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2017-01-19T22:25:00Z</cp:lastPrinted>
  <dcterms:created xsi:type="dcterms:W3CDTF">2017-03-03T00:26:00Z</dcterms:created>
  <dcterms:modified xsi:type="dcterms:W3CDTF">2017-03-03T00:26:00Z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Competition and Consumer (Industry Codes—Oil) Regulations 2017</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09 March 2017</vt:lpwstr>
  </property>
  <property fmtid="{D5CDD505-2E9C-101B-9397-08002B2CF9AE}" pid="9" name="Exco">
    <vt:lpwstr>Yes</vt:lpwstr>
  </property>
  <property fmtid="{D5CDD505-2E9C-101B-9397-08002B2CF9AE}" pid="10" name="Authority">
    <vt:lpwstr/>
  </property>
  <property fmtid="{D5CDD505-2E9C-101B-9397-08002B2CF9AE}" pid="11" name="ID">
    <vt:lpwstr>OPC62126</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Competition and Consumer Act 2010</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Header2">
    <vt:lpwstr>Clause</vt:lpwstr>
  </property>
  <property fmtid="{D5CDD505-2E9C-101B-9397-08002B2CF9AE}" pid="19" name="Header3">
    <vt:lpwstr>Item</vt:lpwstr>
  </property>
  <property fmtid="{D5CDD505-2E9C-101B-9397-08002B2CF9AE}" pid="20" name="Number">
    <vt:lpwstr>E</vt:lpwstr>
  </property>
  <property fmtid="{D5CDD505-2E9C-101B-9397-08002B2CF9AE}" pid="21" name="CounterSign">
    <vt:lpwstr/>
  </property>
  <property fmtid="{D5CDD505-2E9C-101B-9397-08002B2CF9AE}" pid="22" name="ExcoDate">
    <vt:lpwstr>09 March 2017</vt:lpwstr>
  </property>
</Properties>
</file>