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A2A0D" w:rsidRDefault="00DA186E" w:rsidP="00715914">
      <w:pPr>
        <w:rPr>
          <w:sz w:val="28"/>
        </w:rPr>
      </w:pPr>
      <w:r w:rsidRPr="006A2A0D">
        <w:rPr>
          <w:noProof/>
          <w:lang w:eastAsia="en-AU"/>
        </w:rPr>
        <w:drawing>
          <wp:inline distT="0" distB="0" distL="0" distR="0" wp14:anchorId="2333C240" wp14:editId="13AFE80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A2A0D" w:rsidRDefault="00715914" w:rsidP="00715914">
      <w:pPr>
        <w:rPr>
          <w:sz w:val="19"/>
        </w:rPr>
      </w:pPr>
    </w:p>
    <w:p w:rsidR="00715914" w:rsidRPr="006A2A0D" w:rsidRDefault="0077792E" w:rsidP="00715914">
      <w:pPr>
        <w:pStyle w:val="ShortT"/>
      </w:pPr>
      <w:r w:rsidRPr="006A2A0D">
        <w:t>Competition and Consumer (Industry Codes—Horticulture) Regulation</w:t>
      </w:r>
      <w:r w:rsidR="00FF0C4F" w:rsidRPr="006A2A0D">
        <w:t>s</w:t>
      </w:r>
      <w:r w:rsidR="006A2A0D" w:rsidRPr="006A2A0D">
        <w:t> </w:t>
      </w:r>
      <w:r w:rsidRPr="006A2A0D">
        <w:t>2017</w:t>
      </w:r>
    </w:p>
    <w:p w:rsidR="00C90C6F" w:rsidRPr="006A2A0D" w:rsidRDefault="00C90C6F" w:rsidP="009D5F10">
      <w:pPr>
        <w:pStyle w:val="SignCoverPageStart"/>
        <w:spacing w:before="240"/>
        <w:rPr>
          <w:szCs w:val="22"/>
        </w:rPr>
      </w:pPr>
      <w:r w:rsidRPr="006A2A0D">
        <w:rPr>
          <w:szCs w:val="22"/>
        </w:rPr>
        <w:t xml:space="preserve">I, General the Honourable Sir Peter Cosgrove AK MC (Ret’d), </w:t>
      </w:r>
      <w:r w:rsidR="006A2A0D" w:rsidRPr="006A2A0D">
        <w:rPr>
          <w:szCs w:val="22"/>
        </w:rPr>
        <w:t>Governor</w:t>
      </w:r>
      <w:r w:rsidR="006A2A0D">
        <w:rPr>
          <w:szCs w:val="22"/>
        </w:rPr>
        <w:noBreakHyphen/>
      </w:r>
      <w:r w:rsidR="006A2A0D" w:rsidRPr="006A2A0D">
        <w:rPr>
          <w:szCs w:val="22"/>
        </w:rPr>
        <w:t>General</w:t>
      </w:r>
      <w:r w:rsidRPr="006A2A0D">
        <w:rPr>
          <w:szCs w:val="22"/>
        </w:rPr>
        <w:t xml:space="preserve"> of the Commonwealth of Australia, acting with the advice of the Federal Executive Council, make the following regulation</w:t>
      </w:r>
      <w:r w:rsidR="005105AE" w:rsidRPr="006A2A0D">
        <w:rPr>
          <w:szCs w:val="22"/>
        </w:rPr>
        <w:t>s</w:t>
      </w:r>
      <w:r w:rsidRPr="006A2A0D">
        <w:rPr>
          <w:szCs w:val="22"/>
        </w:rPr>
        <w:t>.</w:t>
      </w:r>
    </w:p>
    <w:p w:rsidR="00C90C6F" w:rsidRPr="006A2A0D" w:rsidRDefault="00C90C6F" w:rsidP="009D5F10">
      <w:pPr>
        <w:keepNext/>
        <w:spacing w:before="720" w:line="240" w:lineRule="atLeast"/>
        <w:ind w:right="397"/>
        <w:jc w:val="both"/>
        <w:rPr>
          <w:szCs w:val="22"/>
        </w:rPr>
      </w:pPr>
      <w:r w:rsidRPr="006A2A0D">
        <w:rPr>
          <w:szCs w:val="22"/>
        </w:rPr>
        <w:t xml:space="preserve">Dated </w:t>
      </w:r>
      <w:bookmarkStart w:id="0" w:name="BKCheck15B_1"/>
      <w:bookmarkEnd w:id="0"/>
      <w:r w:rsidRPr="006A2A0D">
        <w:rPr>
          <w:szCs w:val="22"/>
        </w:rPr>
        <w:fldChar w:fldCharType="begin"/>
      </w:r>
      <w:r w:rsidRPr="006A2A0D">
        <w:rPr>
          <w:szCs w:val="22"/>
        </w:rPr>
        <w:instrText xml:space="preserve"> DOCPROPERTY  DateMade </w:instrText>
      </w:r>
      <w:r w:rsidRPr="006A2A0D">
        <w:rPr>
          <w:szCs w:val="22"/>
        </w:rPr>
        <w:fldChar w:fldCharType="separate"/>
      </w:r>
      <w:r w:rsidR="00811581">
        <w:rPr>
          <w:szCs w:val="22"/>
        </w:rPr>
        <w:t>23 March 2017</w:t>
      </w:r>
      <w:r w:rsidRPr="006A2A0D">
        <w:rPr>
          <w:szCs w:val="22"/>
        </w:rPr>
        <w:fldChar w:fldCharType="end"/>
      </w:r>
    </w:p>
    <w:p w:rsidR="00C90C6F" w:rsidRPr="006A2A0D" w:rsidRDefault="00C90C6F" w:rsidP="009D5F10">
      <w:pPr>
        <w:keepNext/>
        <w:tabs>
          <w:tab w:val="left" w:pos="3402"/>
        </w:tabs>
        <w:spacing w:before="1080" w:line="300" w:lineRule="atLeast"/>
        <w:ind w:left="397" w:right="397"/>
        <w:jc w:val="right"/>
        <w:rPr>
          <w:szCs w:val="22"/>
        </w:rPr>
      </w:pPr>
      <w:r w:rsidRPr="006A2A0D">
        <w:rPr>
          <w:szCs w:val="22"/>
        </w:rPr>
        <w:t>Peter Cosgrove</w:t>
      </w:r>
    </w:p>
    <w:p w:rsidR="00C90C6F" w:rsidRPr="006A2A0D" w:rsidRDefault="006A2A0D" w:rsidP="009D5F10">
      <w:pPr>
        <w:keepNext/>
        <w:tabs>
          <w:tab w:val="left" w:pos="3402"/>
        </w:tabs>
        <w:spacing w:line="300" w:lineRule="atLeast"/>
        <w:ind w:left="397" w:right="397"/>
        <w:jc w:val="right"/>
        <w:rPr>
          <w:szCs w:val="22"/>
        </w:rPr>
      </w:pPr>
      <w:r w:rsidRPr="006A2A0D">
        <w:rPr>
          <w:szCs w:val="22"/>
        </w:rPr>
        <w:t>Governor</w:t>
      </w:r>
      <w:r>
        <w:rPr>
          <w:szCs w:val="22"/>
        </w:rPr>
        <w:noBreakHyphen/>
      </w:r>
      <w:r w:rsidRPr="006A2A0D">
        <w:rPr>
          <w:szCs w:val="22"/>
        </w:rPr>
        <w:t>General</w:t>
      </w:r>
    </w:p>
    <w:p w:rsidR="00C90C6F" w:rsidRPr="006A2A0D" w:rsidRDefault="00C90C6F" w:rsidP="009D5F10">
      <w:pPr>
        <w:keepNext/>
        <w:tabs>
          <w:tab w:val="left" w:pos="3402"/>
        </w:tabs>
        <w:spacing w:before="840" w:after="1080" w:line="300" w:lineRule="atLeast"/>
        <w:ind w:right="397"/>
        <w:rPr>
          <w:szCs w:val="22"/>
        </w:rPr>
      </w:pPr>
      <w:r w:rsidRPr="006A2A0D">
        <w:rPr>
          <w:szCs w:val="22"/>
        </w:rPr>
        <w:t>By His Excellency’s Command</w:t>
      </w:r>
    </w:p>
    <w:p w:rsidR="00C90C6F" w:rsidRPr="006A2A0D" w:rsidRDefault="00C90C6F" w:rsidP="009D5F10">
      <w:pPr>
        <w:keepNext/>
        <w:tabs>
          <w:tab w:val="left" w:pos="3402"/>
        </w:tabs>
        <w:spacing w:before="480" w:line="300" w:lineRule="atLeast"/>
        <w:ind w:right="397"/>
        <w:rPr>
          <w:szCs w:val="22"/>
        </w:rPr>
      </w:pPr>
      <w:r w:rsidRPr="006A2A0D">
        <w:rPr>
          <w:szCs w:val="22"/>
        </w:rPr>
        <w:t>Barnaby Joyce</w:t>
      </w:r>
    </w:p>
    <w:p w:rsidR="00C90C6F" w:rsidRPr="006A2A0D" w:rsidRDefault="00C90C6F" w:rsidP="00C90C6F">
      <w:pPr>
        <w:pStyle w:val="SignCoverPageEnd"/>
        <w:rPr>
          <w:szCs w:val="22"/>
        </w:rPr>
      </w:pPr>
      <w:r w:rsidRPr="006A2A0D">
        <w:rPr>
          <w:szCs w:val="22"/>
        </w:rPr>
        <w:t>Deputy Prime Minister and Minister for Agriculture and Water Resources</w:t>
      </w:r>
      <w:r w:rsidRPr="006A2A0D">
        <w:rPr>
          <w:szCs w:val="22"/>
        </w:rPr>
        <w:br/>
        <w:t>for the Minister for Small Business</w:t>
      </w:r>
    </w:p>
    <w:p w:rsidR="00C90C6F" w:rsidRPr="006A2A0D" w:rsidRDefault="00C90C6F" w:rsidP="009D5F10"/>
    <w:p w:rsidR="00C90C6F" w:rsidRPr="006A2A0D" w:rsidRDefault="00C90C6F" w:rsidP="009D5F10"/>
    <w:p w:rsidR="00C90C6F" w:rsidRPr="006A2A0D" w:rsidRDefault="00C90C6F" w:rsidP="009D5F10"/>
    <w:p w:rsidR="00C90C6F" w:rsidRPr="006A2A0D" w:rsidRDefault="00C90C6F" w:rsidP="00C90C6F"/>
    <w:p w:rsidR="00715914" w:rsidRPr="006A2A0D" w:rsidRDefault="00715914" w:rsidP="00715914">
      <w:pPr>
        <w:pStyle w:val="Header"/>
        <w:tabs>
          <w:tab w:val="clear" w:pos="4150"/>
          <w:tab w:val="clear" w:pos="8307"/>
        </w:tabs>
      </w:pPr>
      <w:r w:rsidRPr="006A2A0D">
        <w:rPr>
          <w:rStyle w:val="CharChapNo"/>
        </w:rPr>
        <w:t xml:space="preserve"> </w:t>
      </w:r>
      <w:r w:rsidRPr="006A2A0D">
        <w:rPr>
          <w:rStyle w:val="CharChapText"/>
        </w:rPr>
        <w:t xml:space="preserve"> </w:t>
      </w:r>
    </w:p>
    <w:p w:rsidR="00715914" w:rsidRPr="006A2A0D" w:rsidRDefault="00715914" w:rsidP="00715914">
      <w:pPr>
        <w:pStyle w:val="Header"/>
        <w:tabs>
          <w:tab w:val="clear" w:pos="4150"/>
          <w:tab w:val="clear" w:pos="8307"/>
        </w:tabs>
      </w:pPr>
      <w:r w:rsidRPr="006A2A0D">
        <w:rPr>
          <w:rStyle w:val="CharPartNo"/>
        </w:rPr>
        <w:t xml:space="preserve"> </w:t>
      </w:r>
      <w:r w:rsidRPr="006A2A0D">
        <w:rPr>
          <w:rStyle w:val="CharPartText"/>
        </w:rPr>
        <w:t xml:space="preserve"> </w:t>
      </w:r>
    </w:p>
    <w:p w:rsidR="00715914" w:rsidRPr="006A2A0D" w:rsidRDefault="00715914" w:rsidP="00715914">
      <w:pPr>
        <w:pStyle w:val="Header"/>
        <w:tabs>
          <w:tab w:val="clear" w:pos="4150"/>
          <w:tab w:val="clear" w:pos="8307"/>
        </w:tabs>
      </w:pPr>
      <w:r w:rsidRPr="006A2A0D">
        <w:rPr>
          <w:rStyle w:val="CharDivNo"/>
        </w:rPr>
        <w:t xml:space="preserve"> </w:t>
      </w:r>
      <w:r w:rsidRPr="006A2A0D">
        <w:rPr>
          <w:rStyle w:val="CharDivText"/>
        </w:rPr>
        <w:t xml:space="preserve"> </w:t>
      </w:r>
    </w:p>
    <w:p w:rsidR="00715914" w:rsidRPr="006A2A0D" w:rsidRDefault="00715914" w:rsidP="00715914">
      <w:pPr>
        <w:sectPr w:rsidR="00715914" w:rsidRPr="006A2A0D" w:rsidSect="00AB546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E7B4A" w:rsidRPr="006A2A0D" w:rsidRDefault="007E7B4A" w:rsidP="007E7B4A">
      <w:pPr>
        <w:rPr>
          <w:sz w:val="32"/>
        </w:rPr>
      </w:pPr>
      <w:r w:rsidRPr="006A2A0D">
        <w:rPr>
          <w:sz w:val="32"/>
        </w:rPr>
        <w:lastRenderedPageBreak/>
        <w:t>Contents</w:t>
      </w:r>
    </w:p>
    <w:bookmarkStart w:id="1" w:name="BKCheck15B_2"/>
    <w:bookmarkEnd w:id="1"/>
    <w:p w:rsidR="0000408D" w:rsidRPr="006A2A0D" w:rsidRDefault="0000408D">
      <w:pPr>
        <w:pStyle w:val="TOC5"/>
        <w:rPr>
          <w:rFonts w:asciiTheme="minorHAnsi" w:eastAsiaTheme="minorEastAsia" w:hAnsiTheme="minorHAnsi" w:cstheme="minorBidi"/>
          <w:noProof/>
          <w:kern w:val="0"/>
          <w:sz w:val="22"/>
          <w:szCs w:val="22"/>
        </w:rPr>
      </w:pPr>
      <w:r w:rsidRPr="006A2A0D">
        <w:rPr>
          <w:sz w:val="32"/>
        </w:rPr>
        <w:fldChar w:fldCharType="begin"/>
      </w:r>
      <w:r w:rsidRPr="006A2A0D">
        <w:rPr>
          <w:sz w:val="32"/>
        </w:rPr>
        <w:instrText xml:space="preserve"> TOC \o "1-9" </w:instrText>
      </w:r>
      <w:r w:rsidRPr="006A2A0D">
        <w:rPr>
          <w:sz w:val="32"/>
        </w:rPr>
        <w:fldChar w:fldCharType="separate"/>
      </w:r>
      <w:r w:rsidRPr="006A2A0D">
        <w:rPr>
          <w:noProof/>
        </w:rPr>
        <w:t>1</w:t>
      </w:r>
      <w:r w:rsidRPr="006A2A0D">
        <w:rPr>
          <w:noProof/>
        </w:rPr>
        <w:tab/>
        <w:t>Name</w:t>
      </w:r>
      <w:r w:rsidRPr="006A2A0D">
        <w:rPr>
          <w:noProof/>
        </w:rPr>
        <w:tab/>
      </w:r>
      <w:r w:rsidRPr="006A2A0D">
        <w:rPr>
          <w:noProof/>
        </w:rPr>
        <w:fldChar w:fldCharType="begin"/>
      </w:r>
      <w:r w:rsidRPr="006A2A0D">
        <w:rPr>
          <w:noProof/>
        </w:rPr>
        <w:instrText xml:space="preserve"> PAGEREF _Toc477268562 \h </w:instrText>
      </w:r>
      <w:r w:rsidRPr="006A2A0D">
        <w:rPr>
          <w:noProof/>
        </w:rPr>
      </w:r>
      <w:r w:rsidRPr="006A2A0D">
        <w:rPr>
          <w:noProof/>
        </w:rPr>
        <w:fldChar w:fldCharType="separate"/>
      </w:r>
      <w:r w:rsidR="00811581">
        <w:rPr>
          <w:noProof/>
        </w:rPr>
        <w:t>1</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w:t>
      </w:r>
      <w:r w:rsidRPr="006A2A0D">
        <w:rPr>
          <w:noProof/>
        </w:rPr>
        <w:tab/>
        <w:t>Commencement</w:t>
      </w:r>
      <w:r w:rsidRPr="006A2A0D">
        <w:rPr>
          <w:noProof/>
        </w:rPr>
        <w:tab/>
      </w:r>
      <w:r w:rsidRPr="006A2A0D">
        <w:rPr>
          <w:noProof/>
        </w:rPr>
        <w:fldChar w:fldCharType="begin"/>
      </w:r>
      <w:r w:rsidRPr="006A2A0D">
        <w:rPr>
          <w:noProof/>
        </w:rPr>
        <w:instrText xml:space="preserve"> PAGEREF _Toc477268563 \h </w:instrText>
      </w:r>
      <w:r w:rsidRPr="006A2A0D">
        <w:rPr>
          <w:noProof/>
        </w:rPr>
      </w:r>
      <w:r w:rsidRPr="006A2A0D">
        <w:rPr>
          <w:noProof/>
        </w:rPr>
        <w:fldChar w:fldCharType="separate"/>
      </w:r>
      <w:r w:rsidR="00811581">
        <w:rPr>
          <w:noProof/>
        </w:rPr>
        <w:t>1</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w:t>
      </w:r>
      <w:r w:rsidRPr="006A2A0D">
        <w:rPr>
          <w:noProof/>
        </w:rPr>
        <w:tab/>
        <w:t>Authority</w:t>
      </w:r>
      <w:r w:rsidRPr="006A2A0D">
        <w:rPr>
          <w:noProof/>
        </w:rPr>
        <w:tab/>
      </w:r>
      <w:r w:rsidRPr="006A2A0D">
        <w:rPr>
          <w:noProof/>
        </w:rPr>
        <w:fldChar w:fldCharType="begin"/>
      </w:r>
      <w:r w:rsidRPr="006A2A0D">
        <w:rPr>
          <w:noProof/>
        </w:rPr>
        <w:instrText xml:space="preserve"> PAGEREF _Toc477268564 \h </w:instrText>
      </w:r>
      <w:r w:rsidRPr="006A2A0D">
        <w:rPr>
          <w:noProof/>
        </w:rPr>
      </w:r>
      <w:r w:rsidRPr="006A2A0D">
        <w:rPr>
          <w:noProof/>
        </w:rPr>
        <w:fldChar w:fldCharType="separate"/>
      </w:r>
      <w:r w:rsidR="00811581">
        <w:rPr>
          <w:noProof/>
        </w:rPr>
        <w:t>1</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w:t>
      </w:r>
      <w:r w:rsidRPr="006A2A0D">
        <w:rPr>
          <w:noProof/>
        </w:rPr>
        <w:tab/>
        <w:t>Schedules</w:t>
      </w:r>
      <w:r w:rsidRPr="006A2A0D">
        <w:rPr>
          <w:noProof/>
        </w:rPr>
        <w:tab/>
      </w:r>
      <w:r w:rsidRPr="006A2A0D">
        <w:rPr>
          <w:noProof/>
        </w:rPr>
        <w:fldChar w:fldCharType="begin"/>
      </w:r>
      <w:r w:rsidRPr="006A2A0D">
        <w:rPr>
          <w:noProof/>
        </w:rPr>
        <w:instrText xml:space="preserve"> PAGEREF _Toc477268565 \h </w:instrText>
      </w:r>
      <w:r w:rsidRPr="006A2A0D">
        <w:rPr>
          <w:noProof/>
        </w:rPr>
      </w:r>
      <w:r w:rsidRPr="006A2A0D">
        <w:rPr>
          <w:noProof/>
        </w:rPr>
        <w:fldChar w:fldCharType="separate"/>
      </w:r>
      <w:r w:rsidR="00811581">
        <w:rPr>
          <w:noProof/>
        </w:rPr>
        <w:t>1</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w:t>
      </w:r>
      <w:r w:rsidRPr="006A2A0D">
        <w:rPr>
          <w:noProof/>
        </w:rPr>
        <w:tab/>
        <w:t>Code of conduct</w:t>
      </w:r>
      <w:r w:rsidRPr="006A2A0D">
        <w:rPr>
          <w:noProof/>
        </w:rPr>
        <w:tab/>
      </w:r>
      <w:r w:rsidRPr="006A2A0D">
        <w:rPr>
          <w:noProof/>
        </w:rPr>
        <w:fldChar w:fldCharType="begin"/>
      </w:r>
      <w:r w:rsidRPr="006A2A0D">
        <w:rPr>
          <w:noProof/>
        </w:rPr>
        <w:instrText xml:space="preserve"> PAGEREF _Toc477268566 \h </w:instrText>
      </w:r>
      <w:r w:rsidRPr="006A2A0D">
        <w:rPr>
          <w:noProof/>
        </w:rPr>
      </w:r>
      <w:r w:rsidRPr="006A2A0D">
        <w:rPr>
          <w:noProof/>
        </w:rPr>
        <w:fldChar w:fldCharType="separate"/>
      </w:r>
      <w:r w:rsidR="00811581">
        <w:rPr>
          <w:noProof/>
        </w:rPr>
        <w:t>1</w:t>
      </w:r>
      <w:r w:rsidRPr="006A2A0D">
        <w:rPr>
          <w:noProof/>
        </w:rPr>
        <w:fldChar w:fldCharType="end"/>
      </w:r>
    </w:p>
    <w:p w:rsidR="0000408D" w:rsidRPr="006A2A0D" w:rsidRDefault="0000408D">
      <w:pPr>
        <w:pStyle w:val="TOC1"/>
        <w:rPr>
          <w:rFonts w:asciiTheme="minorHAnsi" w:eastAsiaTheme="minorEastAsia" w:hAnsiTheme="minorHAnsi" w:cstheme="minorBidi"/>
          <w:b w:val="0"/>
          <w:noProof/>
          <w:kern w:val="0"/>
          <w:sz w:val="22"/>
          <w:szCs w:val="22"/>
        </w:rPr>
      </w:pPr>
      <w:r w:rsidRPr="006A2A0D">
        <w:rPr>
          <w:noProof/>
        </w:rPr>
        <w:t>Schedule</w:t>
      </w:r>
      <w:r w:rsidR="006A2A0D" w:rsidRPr="006A2A0D">
        <w:rPr>
          <w:noProof/>
        </w:rPr>
        <w:t> </w:t>
      </w:r>
      <w:r w:rsidRPr="006A2A0D">
        <w:rPr>
          <w:noProof/>
        </w:rPr>
        <w:t>1—Horticulture Code of Conduct</w:t>
      </w:r>
      <w:r w:rsidRPr="006A2A0D">
        <w:rPr>
          <w:b w:val="0"/>
          <w:noProof/>
          <w:sz w:val="18"/>
        </w:rPr>
        <w:tab/>
      </w:r>
      <w:r w:rsidRPr="006A2A0D">
        <w:rPr>
          <w:b w:val="0"/>
          <w:noProof/>
          <w:sz w:val="18"/>
        </w:rPr>
        <w:fldChar w:fldCharType="begin"/>
      </w:r>
      <w:r w:rsidRPr="006A2A0D">
        <w:rPr>
          <w:b w:val="0"/>
          <w:noProof/>
          <w:sz w:val="18"/>
        </w:rPr>
        <w:instrText xml:space="preserve"> PAGEREF _Toc477268567 \h </w:instrText>
      </w:r>
      <w:r w:rsidRPr="006A2A0D">
        <w:rPr>
          <w:b w:val="0"/>
          <w:noProof/>
          <w:sz w:val="18"/>
        </w:rPr>
      </w:r>
      <w:r w:rsidRPr="006A2A0D">
        <w:rPr>
          <w:b w:val="0"/>
          <w:noProof/>
          <w:sz w:val="18"/>
        </w:rPr>
        <w:fldChar w:fldCharType="separate"/>
      </w:r>
      <w:r w:rsidR="00811581">
        <w:rPr>
          <w:b w:val="0"/>
          <w:noProof/>
          <w:sz w:val="18"/>
        </w:rPr>
        <w:t>2</w:t>
      </w:r>
      <w:r w:rsidRPr="006A2A0D">
        <w:rPr>
          <w:b w:val="0"/>
          <w:noProof/>
          <w:sz w:val="18"/>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1—Introduction</w:t>
      </w:r>
      <w:r w:rsidRPr="006A2A0D">
        <w:rPr>
          <w:b w:val="0"/>
          <w:noProof/>
          <w:sz w:val="18"/>
        </w:rPr>
        <w:tab/>
      </w:r>
      <w:r w:rsidRPr="006A2A0D">
        <w:rPr>
          <w:b w:val="0"/>
          <w:noProof/>
          <w:sz w:val="18"/>
        </w:rPr>
        <w:fldChar w:fldCharType="begin"/>
      </w:r>
      <w:r w:rsidRPr="006A2A0D">
        <w:rPr>
          <w:b w:val="0"/>
          <w:noProof/>
          <w:sz w:val="18"/>
        </w:rPr>
        <w:instrText xml:space="preserve"> PAGEREF _Toc477268568 \h </w:instrText>
      </w:r>
      <w:r w:rsidRPr="006A2A0D">
        <w:rPr>
          <w:b w:val="0"/>
          <w:noProof/>
          <w:sz w:val="18"/>
        </w:rPr>
      </w:r>
      <w:r w:rsidRPr="006A2A0D">
        <w:rPr>
          <w:b w:val="0"/>
          <w:noProof/>
          <w:sz w:val="18"/>
        </w:rPr>
        <w:fldChar w:fldCharType="separate"/>
      </w:r>
      <w:r w:rsidR="00811581">
        <w:rPr>
          <w:b w:val="0"/>
          <w:noProof/>
          <w:sz w:val="18"/>
        </w:rPr>
        <w:t>2</w:t>
      </w:r>
      <w:r w:rsidRPr="006A2A0D">
        <w:rPr>
          <w:b w:val="0"/>
          <w:noProof/>
          <w:sz w:val="18"/>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1—Preliminary</w:t>
      </w:r>
      <w:r w:rsidRPr="006A2A0D">
        <w:rPr>
          <w:b w:val="0"/>
          <w:noProof/>
          <w:sz w:val="18"/>
        </w:rPr>
        <w:tab/>
      </w:r>
      <w:r w:rsidRPr="006A2A0D">
        <w:rPr>
          <w:b w:val="0"/>
          <w:noProof/>
          <w:sz w:val="18"/>
        </w:rPr>
        <w:fldChar w:fldCharType="begin"/>
      </w:r>
      <w:r w:rsidRPr="006A2A0D">
        <w:rPr>
          <w:b w:val="0"/>
          <w:noProof/>
          <w:sz w:val="18"/>
        </w:rPr>
        <w:instrText xml:space="preserve"> PAGEREF _Toc477268569 \h </w:instrText>
      </w:r>
      <w:r w:rsidRPr="006A2A0D">
        <w:rPr>
          <w:b w:val="0"/>
          <w:noProof/>
          <w:sz w:val="18"/>
        </w:rPr>
      </w:r>
      <w:r w:rsidRPr="006A2A0D">
        <w:rPr>
          <w:b w:val="0"/>
          <w:noProof/>
          <w:sz w:val="18"/>
        </w:rPr>
        <w:fldChar w:fldCharType="separate"/>
      </w:r>
      <w:r w:rsidR="00811581">
        <w:rPr>
          <w:b w:val="0"/>
          <w:noProof/>
          <w:sz w:val="18"/>
        </w:rPr>
        <w:t>2</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w:t>
      </w:r>
      <w:r w:rsidRPr="006A2A0D">
        <w:rPr>
          <w:noProof/>
        </w:rPr>
        <w:tab/>
        <w:t>Name</w:t>
      </w:r>
      <w:r w:rsidRPr="006A2A0D">
        <w:rPr>
          <w:noProof/>
        </w:rPr>
        <w:tab/>
      </w:r>
      <w:r w:rsidRPr="006A2A0D">
        <w:rPr>
          <w:noProof/>
        </w:rPr>
        <w:fldChar w:fldCharType="begin"/>
      </w:r>
      <w:r w:rsidRPr="006A2A0D">
        <w:rPr>
          <w:noProof/>
        </w:rPr>
        <w:instrText xml:space="preserve"> PAGEREF _Toc477268570 \h </w:instrText>
      </w:r>
      <w:r w:rsidRPr="006A2A0D">
        <w:rPr>
          <w:noProof/>
        </w:rPr>
      </w:r>
      <w:r w:rsidRPr="006A2A0D">
        <w:rPr>
          <w:noProof/>
        </w:rPr>
        <w:fldChar w:fldCharType="separate"/>
      </w:r>
      <w:r w:rsidR="00811581">
        <w:rPr>
          <w:noProof/>
        </w:rPr>
        <w:t>2</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w:t>
      </w:r>
      <w:r w:rsidRPr="006A2A0D">
        <w:rPr>
          <w:noProof/>
        </w:rPr>
        <w:tab/>
        <w:t>Purpose of code</w:t>
      </w:r>
      <w:r w:rsidRPr="006A2A0D">
        <w:rPr>
          <w:noProof/>
        </w:rPr>
        <w:tab/>
      </w:r>
      <w:r w:rsidRPr="006A2A0D">
        <w:rPr>
          <w:noProof/>
        </w:rPr>
        <w:fldChar w:fldCharType="begin"/>
      </w:r>
      <w:r w:rsidRPr="006A2A0D">
        <w:rPr>
          <w:noProof/>
        </w:rPr>
        <w:instrText xml:space="preserve"> PAGEREF _Toc477268571 \h </w:instrText>
      </w:r>
      <w:r w:rsidRPr="006A2A0D">
        <w:rPr>
          <w:noProof/>
        </w:rPr>
      </w:r>
      <w:r w:rsidRPr="006A2A0D">
        <w:rPr>
          <w:noProof/>
        </w:rPr>
        <w:fldChar w:fldCharType="separate"/>
      </w:r>
      <w:r w:rsidR="00811581">
        <w:rPr>
          <w:noProof/>
        </w:rPr>
        <w:t>2</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w:t>
      </w:r>
      <w:r w:rsidRPr="006A2A0D">
        <w:rPr>
          <w:noProof/>
        </w:rPr>
        <w:tab/>
        <w:t>Application</w:t>
      </w:r>
      <w:r w:rsidRPr="006A2A0D">
        <w:rPr>
          <w:noProof/>
        </w:rPr>
        <w:tab/>
      </w:r>
      <w:r w:rsidRPr="006A2A0D">
        <w:rPr>
          <w:noProof/>
        </w:rPr>
        <w:fldChar w:fldCharType="begin"/>
      </w:r>
      <w:r w:rsidRPr="006A2A0D">
        <w:rPr>
          <w:noProof/>
        </w:rPr>
        <w:instrText xml:space="preserve"> PAGEREF _Toc477268572 \h </w:instrText>
      </w:r>
      <w:r w:rsidRPr="006A2A0D">
        <w:rPr>
          <w:noProof/>
        </w:rPr>
      </w:r>
      <w:r w:rsidRPr="006A2A0D">
        <w:rPr>
          <w:noProof/>
        </w:rPr>
        <w:fldChar w:fldCharType="separate"/>
      </w:r>
      <w:r w:rsidR="00811581">
        <w:rPr>
          <w:noProof/>
        </w:rPr>
        <w:t>2</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w:t>
      </w:r>
      <w:r w:rsidRPr="006A2A0D">
        <w:rPr>
          <w:noProof/>
        </w:rPr>
        <w:tab/>
        <w:t>Compensation for acquisition of property</w:t>
      </w:r>
      <w:r w:rsidRPr="006A2A0D">
        <w:rPr>
          <w:noProof/>
        </w:rPr>
        <w:tab/>
      </w:r>
      <w:r w:rsidRPr="006A2A0D">
        <w:rPr>
          <w:noProof/>
        </w:rPr>
        <w:fldChar w:fldCharType="begin"/>
      </w:r>
      <w:r w:rsidRPr="006A2A0D">
        <w:rPr>
          <w:noProof/>
        </w:rPr>
        <w:instrText xml:space="preserve"> PAGEREF _Toc477268573 \h </w:instrText>
      </w:r>
      <w:r w:rsidRPr="006A2A0D">
        <w:rPr>
          <w:noProof/>
        </w:rPr>
      </w:r>
      <w:r w:rsidRPr="006A2A0D">
        <w:rPr>
          <w:noProof/>
        </w:rPr>
        <w:fldChar w:fldCharType="separate"/>
      </w:r>
      <w:r w:rsidR="00811581">
        <w:rPr>
          <w:noProof/>
        </w:rPr>
        <w:t>2</w:t>
      </w:r>
      <w:r w:rsidRPr="006A2A0D">
        <w:rPr>
          <w:noProof/>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2—Definitions</w:t>
      </w:r>
      <w:r w:rsidRPr="006A2A0D">
        <w:rPr>
          <w:b w:val="0"/>
          <w:noProof/>
          <w:sz w:val="18"/>
        </w:rPr>
        <w:tab/>
      </w:r>
      <w:r w:rsidRPr="006A2A0D">
        <w:rPr>
          <w:b w:val="0"/>
          <w:noProof/>
          <w:sz w:val="18"/>
        </w:rPr>
        <w:fldChar w:fldCharType="begin"/>
      </w:r>
      <w:r w:rsidRPr="006A2A0D">
        <w:rPr>
          <w:b w:val="0"/>
          <w:noProof/>
          <w:sz w:val="18"/>
        </w:rPr>
        <w:instrText xml:space="preserve"> PAGEREF _Toc477268574 \h </w:instrText>
      </w:r>
      <w:r w:rsidRPr="006A2A0D">
        <w:rPr>
          <w:b w:val="0"/>
          <w:noProof/>
          <w:sz w:val="18"/>
        </w:rPr>
      </w:r>
      <w:r w:rsidRPr="006A2A0D">
        <w:rPr>
          <w:b w:val="0"/>
          <w:noProof/>
          <w:sz w:val="18"/>
        </w:rPr>
        <w:fldChar w:fldCharType="separate"/>
      </w:r>
      <w:r w:rsidR="00811581">
        <w:rPr>
          <w:b w:val="0"/>
          <w:noProof/>
          <w:sz w:val="18"/>
        </w:rPr>
        <w:t>4</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w:t>
      </w:r>
      <w:r w:rsidRPr="006A2A0D">
        <w:rPr>
          <w:noProof/>
        </w:rPr>
        <w:tab/>
        <w:t>Definitions</w:t>
      </w:r>
      <w:r w:rsidRPr="006A2A0D">
        <w:rPr>
          <w:noProof/>
        </w:rPr>
        <w:tab/>
      </w:r>
      <w:r w:rsidRPr="006A2A0D">
        <w:rPr>
          <w:noProof/>
        </w:rPr>
        <w:fldChar w:fldCharType="begin"/>
      </w:r>
      <w:r w:rsidRPr="006A2A0D">
        <w:rPr>
          <w:noProof/>
        </w:rPr>
        <w:instrText xml:space="preserve"> PAGEREF _Toc477268575 \h </w:instrText>
      </w:r>
      <w:r w:rsidRPr="006A2A0D">
        <w:rPr>
          <w:noProof/>
        </w:rPr>
      </w:r>
      <w:r w:rsidRPr="006A2A0D">
        <w:rPr>
          <w:noProof/>
        </w:rPr>
        <w:fldChar w:fldCharType="separate"/>
      </w:r>
      <w:r w:rsidR="00811581">
        <w:rPr>
          <w:noProof/>
        </w:rPr>
        <w:t>4</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6</w:t>
      </w:r>
      <w:r w:rsidRPr="006A2A0D">
        <w:rPr>
          <w:noProof/>
        </w:rPr>
        <w:tab/>
        <w:t xml:space="preserve">Meaning of </w:t>
      </w:r>
      <w:r w:rsidRPr="006A2A0D">
        <w:rPr>
          <w:i/>
          <w:noProof/>
        </w:rPr>
        <w:t>bad debt</w:t>
      </w:r>
      <w:r w:rsidRPr="006A2A0D">
        <w:rPr>
          <w:noProof/>
        </w:rPr>
        <w:tab/>
      </w:r>
      <w:r w:rsidRPr="006A2A0D">
        <w:rPr>
          <w:noProof/>
        </w:rPr>
        <w:fldChar w:fldCharType="begin"/>
      </w:r>
      <w:r w:rsidRPr="006A2A0D">
        <w:rPr>
          <w:noProof/>
        </w:rPr>
        <w:instrText xml:space="preserve"> PAGEREF _Toc477268576 \h </w:instrText>
      </w:r>
      <w:r w:rsidRPr="006A2A0D">
        <w:rPr>
          <w:noProof/>
        </w:rPr>
      </w:r>
      <w:r w:rsidRPr="006A2A0D">
        <w:rPr>
          <w:noProof/>
        </w:rPr>
        <w:fldChar w:fldCharType="separate"/>
      </w:r>
      <w:r w:rsidR="00811581">
        <w:rPr>
          <w:noProof/>
        </w:rPr>
        <w:t>5</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7</w:t>
      </w:r>
      <w:r w:rsidRPr="006A2A0D">
        <w:rPr>
          <w:noProof/>
        </w:rPr>
        <w:tab/>
        <w:t xml:space="preserve">Meaning of </w:t>
      </w:r>
      <w:r w:rsidRPr="006A2A0D">
        <w:rPr>
          <w:i/>
          <w:noProof/>
        </w:rPr>
        <w:t>horticulture produce</w:t>
      </w:r>
      <w:r w:rsidRPr="006A2A0D">
        <w:rPr>
          <w:noProof/>
        </w:rPr>
        <w:tab/>
      </w:r>
      <w:r w:rsidRPr="006A2A0D">
        <w:rPr>
          <w:noProof/>
        </w:rPr>
        <w:fldChar w:fldCharType="begin"/>
      </w:r>
      <w:r w:rsidRPr="006A2A0D">
        <w:rPr>
          <w:noProof/>
        </w:rPr>
        <w:instrText xml:space="preserve"> PAGEREF _Toc477268577 \h </w:instrText>
      </w:r>
      <w:r w:rsidRPr="006A2A0D">
        <w:rPr>
          <w:noProof/>
        </w:rPr>
      </w:r>
      <w:r w:rsidRPr="006A2A0D">
        <w:rPr>
          <w:noProof/>
        </w:rPr>
        <w:fldChar w:fldCharType="separate"/>
      </w:r>
      <w:r w:rsidR="00811581">
        <w:rPr>
          <w:noProof/>
        </w:rPr>
        <w:t>5</w:t>
      </w:r>
      <w:r w:rsidRPr="006A2A0D">
        <w:rPr>
          <w:noProof/>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3—Obligation to deal in good faith</w:t>
      </w:r>
      <w:r w:rsidRPr="006A2A0D">
        <w:rPr>
          <w:b w:val="0"/>
          <w:noProof/>
          <w:sz w:val="18"/>
        </w:rPr>
        <w:tab/>
      </w:r>
      <w:r w:rsidRPr="006A2A0D">
        <w:rPr>
          <w:b w:val="0"/>
          <w:noProof/>
          <w:sz w:val="18"/>
        </w:rPr>
        <w:fldChar w:fldCharType="begin"/>
      </w:r>
      <w:r w:rsidRPr="006A2A0D">
        <w:rPr>
          <w:b w:val="0"/>
          <w:noProof/>
          <w:sz w:val="18"/>
        </w:rPr>
        <w:instrText xml:space="preserve"> PAGEREF _Toc477268578 \h </w:instrText>
      </w:r>
      <w:r w:rsidRPr="006A2A0D">
        <w:rPr>
          <w:b w:val="0"/>
          <w:noProof/>
          <w:sz w:val="18"/>
        </w:rPr>
      </w:r>
      <w:r w:rsidRPr="006A2A0D">
        <w:rPr>
          <w:b w:val="0"/>
          <w:noProof/>
          <w:sz w:val="18"/>
        </w:rPr>
        <w:fldChar w:fldCharType="separate"/>
      </w:r>
      <w:r w:rsidR="00811581">
        <w:rPr>
          <w:b w:val="0"/>
          <w:noProof/>
          <w:sz w:val="18"/>
        </w:rPr>
        <w:t>6</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8</w:t>
      </w:r>
      <w:r w:rsidRPr="006A2A0D">
        <w:rPr>
          <w:noProof/>
        </w:rPr>
        <w:tab/>
        <w:t>Obligation to deal in good faith</w:t>
      </w:r>
      <w:r w:rsidRPr="006A2A0D">
        <w:rPr>
          <w:noProof/>
        </w:rPr>
        <w:tab/>
      </w:r>
      <w:r w:rsidRPr="006A2A0D">
        <w:rPr>
          <w:noProof/>
        </w:rPr>
        <w:fldChar w:fldCharType="begin"/>
      </w:r>
      <w:r w:rsidRPr="006A2A0D">
        <w:rPr>
          <w:noProof/>
        </w:rPr>
        <w:instrText xml:space="preserve"> PAGEREF _Toc477268579 \h </w:instrText>
      </w:r>
      <w:r w:rsidRPr="006A2A0D">
        <w:rPr>
          <w:noProof/>
        </w:rPr>
      </w:r>
      <w:r w:rsidRPr="006A2A0D">
        <w:rPr>
          <w:noProof/>
        </w:rPr>
        <w:fldChar w:fldCharType="separate"/>
      </w:r>
      <w:r w:rsidR="00811581">
        <w:rPr>
          <w:noProof/>
        </w:rPr>
        <w:t>6</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9</w:t>
      </w:r>
      <w:r w:rsidRPr="006A2A0D">
        <w:rPr>
          <w:noProof/>
        </w:rPr>
        <w:tab/>
        <w:t>Agreement must not limit or exclude obligation to deal in good faith</w:t>
      </w:r>
      <w:r w:rsidRPr="006A2A0D">
        <w:rPr>
          <w:noProof/>
        </w:rPr>
        <w:tab/>
      </w:r>
      <w:r w:rsidRPr="006A2A0D">
        <w:rPr>
          <w:noProof/>
        </w:rPr>
        <w:fldChar w:fldCharType="begin"/>
      </w:r>
      <w:r w:rsidRPr="006A2A0D">
        <w:rPr>
          <w:noProof/>
        </w:rPr>
        <w:instrText xml:space="preserve"> PAGEREF _Toc477268580 \h </w:instrText>
      </w:r>
      <w:r w:rsidRPr="006A2A0D">
        <w:rPr>
          <w:noProof/>
        </w:rPr>
      </w:r>
      <w:r w:rsidRPr="006A2A0D">
        <w:rPr>
          <w:noProof/>
        </w:rPr>
        <w:fldChar w:fldCharType="separate"/>
      </w:r>
      <w:r w:rsidR="00811581">
        <w:rPr>
          <w:noProof/>
        </w:rPr>
        <w:t>6</w:t>
      </w:r>
      <w:r w:rsidRPr="006A2A0D">
        <w:rPr>
          <w:noProof/>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2—Trader’s terms of trade</w:t>
      </w:r>
      <w:r w:rsidRPr="006A2A0D">
        <w:rPr>
          <w:b w:val="0"/>
          <w:noProof/>
          <w:sz w:val="18"/>
        </w:rPr>
        <w:tab/>
      </w:r>
      <w:r w:rsidRPr="006A2A0D">
        <w:rPr>
          <w:b w:val="0"/>
          <w:noProof/>
          <w:sz w:val="18"/>
        </w:rPr>
        <w:fldChar w:fldCharType="begin"/>
      </w:r>
      <w:r w:rsidRPr="006A2A0D">
        <w:rPr>
          <w:b w:val="0"/>
          <w:noProof/>
          <w:sz w:val="18"/>
        </w:rPr>
        <w:instrText xml:space="preserve"> PAGEREF _Toc477268581 \h </w:instrText>
      </w:r>
      <w:r w:rsidRPr="006A2A0D">
        <w:rPr>
          <w:b w:val="0"/>
          <w:noProof/>
          <w:sz w:val="18"/>
        </w:rPr>
      </w:r>
      <w:r w:rsidRPr="006A2A0D">
        <w:rPr>
          <w:b w:val="0"/>
          <w:noProof/>
          <w:sz w:val="18"/>
        </w:rPr>
        <w:fldChar w:fldCharType="separate"/>
      </w:r>
      <w:r w:rsidR="00811581">
        <w:rPr>
          <w:b w:val="0"/>
          <w:noProof/>
          <w:sz w:val="18"/>
        </w:rPr>
        <w:t>7</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10</w:t>
      </w:r>
      <w:r w:rsidRPr="006A2A0D">
        <w:rPr>
          <w:noProof/>
        </w:rPr>
        <w:tab/>
        <w:t>Trader must prepare and publish terms of trade</w:t>
      </w:r>
      <w:r w:rsidRPr="006A2A0D">
        <w:rPr>
          <w:noProof/>
        </w:rPr>
        <w:tab/>
      </w:r>
      <w:r w:rsidRPr="006A2A0D">
        <w:rPr>
          <w:noProof/>
        </w:rPr>
        <w:fldChar w:fldCharType="begin"/>
      </w:r>
      <w:r w:rsidRPr="006A2A0D">
        <w:rPr>
          <w:noProof/>
        </w:rPr>
        <w:instrText xml:space="preserve"> PAGEREF _Toc477268582 \h </w:instrText>
      </w:r>
      <w:r w:rsidRPr="006A2A0D">
        <w:rPr>
          <w:noProof/>
        </w:rPr>
      </w:r>
      <w:r w:rsidRPr="006A2A0D">
        <w:rPr>
          <w:noProof/>
        </w:rPr>
        <w:fldChar w:fldCharType="separate"/>
      </w:r>
      <w:r w:rsidR="00811581">
        <w:rPr>
          <w:noProof/>
        </w:rPr>
        <w:t>7</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11</w:t>
      </w:r>
      <w:r w:rsidRPr="006A2A0D">
        <w:rPr>
          <w:noProof/>
        </w:rPr>
        <w:tab/>
        <w:t>Contents of terms of trade</w:t>
      </w:r>
      <w:r w:rsidRPr="006A2A0D">
        <w:rPr>
          <w:noProof/>
        </w:rPr>
        <w:tab/>
      </w:r>
      <w:r w:rsidRPr="006A2A0D">
        <w:rPr>
          <w:noProof/>
        </w:rPr>
        <w:fldChar w:fldCharType="begin"/>
      </w:r>
      <w:r w:rsidRPr="006A2A0D">
        <w:rPr>
          <w:noProof/>
        </w:rPr>
        <w:instrText xml:space="preserve"> PAGEREF _Toc477268583 \h </w:instrText>
      </w:r>
      <w:r w:rsidRPr="006A2A0D">
        <w:rPr>
          <w:noProof/>
        </w:rPr>
      </w:r>
      <w:r w:rsidRPr="006A2A0D">
        <w:rPr>
          <w:noProof/>
        </w:rPr>
        <w:fldChar w:fldCharType="separate"/>
      </w:r>
      <w:r w:rsidR="00811581">
        <w:rPr>
          <w:noProof/>
        </w:rPr>
        <w:t>7</w:t>
      </w:r>
      <w:r w:rsidRPr="006A2A0D">
        <w:rPr>
          <w:noProof/>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3—Horticulture produce agreements</w:t>
      </w:r>
      <w:r w:rsidRPr="006A2A0D">
        <w:rPr>
          <w:b w:val="0"/>
          <w:noProof/>
          <w:sz w:val="18"/>
        </w:rPr>
        <w:tab/>
      </w:r>
      <w:r w:rsidRPr="006A2A0D">
        <w:rPr>
          <w:b w:val="0"/>
          <w:noProof/>
          <w:sz w:val="18"/>
        </w:rPr>
        <w:fldChar w:fldCharType="begin"/>
      </w:r>
      <w:r w:rsidRPr="006A2A0D">
        <w:rPr>
          <w:b w:val="0"/>
          <w:noProof/>
          <w:sz w:val="18"/>
        </w:rPr>
        <w:instrText xml:space="preserve"> PAGEREF _Toc477268584 \h </w:instrText>
      </w:r>
      <w:r w:rsidRPr="006A2A0D">
        <w:rPr>
          <w:b w:val="0"/>
          <w:noProof/>
          <w:sz w:val="18"/>
        </w:rPr>
      </w:r>
      <w:r w:rsidRPr="006A2A0D">
        <w:rPr>
          <w:b w:val="0"/>
          <w:noProof/>
          <w:sz w:val="18"/>
        </w:rPr>
        <w:fldChar w:fldCharType="separate"/>
      </w:r>
      <w:r w:rsidR="00811581">
        <w:rPr>
          <w:b w:val="0"/>
          <w:noProof/>
          <w:sz w:val="18"/>
        </w:rPr>
        <w:t>9</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12</w:t>
      </w:r>
      <w:r w:rsidRPr="006A2A0D">
        <w:rPr>
          <w:noProof/>
        </w:rPr>
        <w:tab/>
        <w:t>Requirement to have a horticulture produce agreement</w:t>
      </w:r>
      <w:r w:rsidRPr="006A2A0D">
        <w:rPr>
          <w:noProof/>
        </w:rPr>
        <w:tab/>
      </w:r>
      <w:r w:rsidRPr="006A2A0D">
        <w:rPr>
          <w:noProof/>
        </w:rPr>
        <w:fldChar w:fldCharType="begin"/>
      </w:r>
      <w:r w:rsidRPr="006A2A0D">
        <w:rPr>
          <w:noProof/>
        </w:rPr>
        <w:instrText xml:space="preserve"> PAGEREF _Toc477268585 \h </w:instrText>
      </w:r>
      <w:r w:rsidRPr="006A2A0D">
        <w:rPr>
          <w:noProof/>
        </w:rPr>
      </w:r>
      <w:r w:rsidRPr="006A2A0D">
        <w:rPr>
          <w:noProof/>
        </w:rPr>
        <w:fldChar w:fldCharType="separate"/>
      </w:r>
      <w:r w:rsidR="00811581">
        <w:rPr>
          <w:noProof/>
        </w:rPr>
        <w:t>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13</w:t>
      </w:r>
      <w:r w:rsidRPr="006A2A0D">
        <w:rPr>
          <w:noProof/>
        </w:rPr>
        <w:tab/>
        <w:t>Terms of trade on which trader must trade</w:t>
      </w:r>
      <w:r w:rsidRPr="006A2A0D">
        <w:rPr>
          <w:noProof/>
        </w:rPr>
        <w:tab/>
      </w:r>
      <w:r w:rsidRPr="006A2A0D">
        <w:rPr>
          <w:noProof/>
        </w:rPr>
        <w:fldChar w:fldCharType="begin"/>
      </w:r>
      <w:r w:rsidRPr="006A2A0D">
        <w:rPr>
          <w:noProof/>
        </w:rPr>
        <w:instrText xml:space="preserve"> PAGEREF _Toc477268586 \h </w:instrText>
      </w:r>
      <w:r w:rsidRPr="006A2A0D">
        <w:rPr>
          <w:noProof/>
        </w:rPr>
      </w:r>
      <w:r w:rsidRPr="006A2A0D">
        <w:rPr>
          <w:noProof/>
        </w:rPr>
        <w:fldChar w:fldCharType="separate"/>
      </w:r>
      <w:r w:rsidR="00811581">
        <w:rPr>
          <w:noProof/>
        </w:rPr>
        <w:t>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14</w:t>
      </w:r>
      <w:r w:rsidRPr="006A2A0D">
        <w:rPr>
          <w:noProof/>
        </w:rPr>
        <w:tab/>
        <w:t>Trader cannot be both an agent and merchant under the one agreement</w:t>
      </w:r>
      <w:r w:rsidRPr="006A2A0D">
        <w:rPr>
          <w:noProof/>
        </w:rPr>
        <w:tab/>
      </w:r>
      <w:r w:rsidRPr="006A2A0D">
        <w:rPr>
          <w:noProof/>
        </w:rPr>
        <w:fldChar w:fldCharType="begin"/>
      </w:r>
      <w:r w:rsidRPr="006A2A0D">
        <w:rPr>
          <w:noProof/>
        </w:rPr>
        <w:instrText xml:space="preserve"> PAGEREF _Toc477268587 \h </w:instrText>
      </w:r>
      <w:r w:rsidRPr="006A2A0D">
        <w:rPr>
          <w:noProof/>
        </w:rPr>
      </w:r>
      <w:r w:rsidRPr="006A2A0D">
        <w:rPr>
          <w:noProof/>
        </w:rPr>
        <w:fldChar w:fldCharType="separate"/>
      </w:r>
      <w:r w:rsidR="00811581">
        <w:rPr>
          <w:noProof/>
        </w:rPr>
        <w:t>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15</w:t>
      </w:r>
      <w:r w:rsidRPr="006A2A0D">
        <w:rPr>
          <w:noProof/>
        </w:rPr>
        <w:tab/>
        <w:t>Requirements of horticulture produce agreements</w:t>
      </w:r>
      <w:r w:rsidRPr="006A2A0D">
        <w:rPr>
          <w:noProof/>
        </w:rPr>
        <w:tab/>
      </w:r>
      <w:r w:rsidRPr="006A2A0D">
        <w:rPr>
          <w:noProof/>
        </w:rPr>
        <w:fldChar w:fldCharType="begin"/>
      </w:r>
      <w:r w:rsidRPr="006A2A0D">
        <w:rPr>
          <w:noProof/>
        </w:rPr>
        <w:instrText xml:space="preserve"> PAGEREF _Toc477268588 \h </w:instrText>
      </w:r>
      <w:r w:rsidRPr="006A2A0D">
        <w:rPr>
          <w:noProof/>
        </w:rPr>
      </w:r>
      <w:r w:rsidRPr="006A2A0D">
        <w:rPr>
          <w:noProof/>
        </w:rPr>
        <w:fldChar w:fldCharType="separate"/>
      </w:r>
      <w:r w:rsidR="00811581">
        <w:rPr>
          <w:noProof/>
        </w:rPr>
        <w:t>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16</w:t>
      </w:r>
      <w:r w:rsidRPr="006A2A0D">
        <w:rPr>
          <w:noProof/>
        </w:rPr>
        <w:tab/>
        <w:t>Matters to be specified in horticulture produce agreements</w:t>
      </w:r>
      <w:r w:rsidRPr="006A2A0D">
        <w:rPr>
          <w:noProof/>
        </w:rPr>
        <w:tab/>
      </w:r>
      <w:r w:rsidRPr="006A2A0D">
        <w:rPr>
          <w:noProof/>
        </w:rPr>
        <w:fldChar w:fldCharType="begin"/>
      </w:r>
      <w:r w:rsidRPr="006A2A0D">
        <w:rPr>
          <w:noProof/>
        </w:rPr>
        <w:instrText xml:space="preserve"> PAGEREF _Toc477268589 \h </w:instrText>
      </w:r>
      <w:r w:rsidRPr="006A2A0D">
        <w:rPr>
          <w:noProof/>
        </w:rPr>
      </w:r>
      <w:r w:rsidRPr="006A2A0D">
        <w:rPr>
          <w:noProof/>
        </w:rPr>
        <w:fldChar w:fldCharType="separate"/>
      </w:r>
      <w:r w:rsidR="00811581">
        <w:rPr>
          <w:noProof/>
        </w:rPr>
        <w:t>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17</w:t>
      </w:r>
      <w:r w:rsidRPr="006A2A0D">
        <w:rPr>
          <w:noProof/>
        </w:rPr>
        <w:tab/>
        <w:t>Additional matters to be specified by agents</w:t>
      </w:r>
      <w:r w:rsidRPr="006A2A0D">
        <w:rPr>
          <w:noProof/>
        </w:rPr>
        <w:tab/>
      </w:r>
      <w:r w:rsidRPr="006A2A0D">
        <w:rPr>
          <w:noProof/>
        </w:rPr>
        <w:fldChar w:fldCharType="begin"/>
      </w:r>
      <w:r w:rsidRPr="006A2A0D">
        <w:rPr>
          <w:noProof/>
        </w:rPr>
        <w:instrText xml:space="preserve"> PAGEREF _Toc477268590 \h </w:instrText>
      </w:r>
      <w:r w:rsidRPr="006A2A0D">
        <w:rPr>
          <w:noProof/>
        </w:rPr>
      </w:r>
      <w:r w:rsidRPr="006A2A0D">
        <w:rPr>
          <w:noProof/>
        </w:rPr>
        <w:fldChar w:fldCharType="separate"/>
      </w:r>
      <w:r w:rsidR="00811581">
        <w:rPr>
          <w:noProof/>
        </w:rPr>
        <w:t>10</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18</w:t>
      </w:r>
      <w:r w:rsidRPr="006A2A0D">
        <w:rPr>
          <w:noProof/>
        </w:rPr>
        <w:tab/>
        <w:t>Additional matters to be specified by merchants</w:t>
      </w:r>
      <w:r w:rsidRPr="006A2A0D">
        <w:rPr>
          <w:noProof/>
        </w:rPr>
        <w:tab/>
      </w:r>
      <w:r w:rsidRPr="006A2A0D">
        <w:rPr>
          <w:noProof/>
        </w:rPr>
        <w:fldChar w:fldCharType="begin"/>
      </w:r>
      <w:r w:rsidRPr="006A2A0D">
        <w:rPr>
          <w:noProof/>
        </w:rPr>
        <w:instrText xml:space="preserve"> PAGEREF _Toc477268591 \h </w:instrText>
      </w:r>
      <w:r w:rsidRPr="006A2A0D">
        <w:rPr>
          <w:noProof/>
        </w:rPr>
      </w:r>
      <w:r w:rsidRPr="006A2A0D">
        <w:rPr>
          <w:noProof/>
        </w:rPr>
        <w:fldChar w:fldCharType="separate"/>
      </w:r>
      <w:r w:rsidR="00811581">
        <w:rPr>
          <w:noProof/>
        </w:rPr>
        <w:t>11</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19</w:t>
      </w:r>
      <w:r w:rsidRPr="006A2A0D">
        <w:rPr>
          <w:noProof/>
        </w:rPr>
        <w:tab/>
        <w:t>Conflict between code and horticulture produce agreements</w:t>
      </w:r>
      <w:r w:rsidRPr="006A2A0D">
        <w:rPr>
          <w:noProof/>
        </w:rPr>
        <w:tab/>
      </w:r>
      <w:r w:rsidRPr="006A2A0D">
        <w:rPr>
          <w:noProof/>
        </w:rPr>
        <w:fldChar w:fldCharType="begin"/>
      </w:r>
      <w:r w:rsidRPr="006A2A0D">
        <w:rPr>
          <w:noProof/>
        </w:rPr>
        <w:instrText xml:space="preserve"> PAGEREF _Toc477268592 \h </w:instrText>
      </w:r>
      <w:r w:rsidRPr="006A2A0D">
        <w:rPr>
          <w:noProof/>
        </w:rPr>
      </w:r>
      <w:r w:rsidRPr="006A2A0D">
        <w:rPr>
          <w:noProof/>
        </w:rPr>
        <w:fldChar w:fldCharType="separate"/>
      </w:r>
      <w:r w:rsidR="00811581">
        <w:rPr>
          <w:noProof/>
        </w:rPr>
        <w:t>11</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20</w:t>
      </w:r>
      <w:r w:rsidRPr="006A2A0D">
        <w:rPr>
          <w:noProof/>
        </w:rPr>
        <w:tab/>
        <w:t>Cooling</w:t>
      </w:r>
      <w:r w:rsidR="006A2A0D">
        <w:rPr>
          <w:noProof/>
        </w:rPr>
        <w:noBreakHyphen/>
      </w:r>
      <w:r w:rsidRPr="006A2A0D">
        <w:rPr>
          <w:noProof/>
        </w:rPr>
        <w:t>off period</w:t>
      </w:r>
      <w:r w:rsidRPr="006A2A0D">
        <w:rPr>
          <w:noProof/>
        </w:rPr>
        <w:tab/>
      </w:r>
      <w:r w:rsidRPr="006A2A0D">
        <w:rPr>
          <w:noProof/>
        </w:rPr>
        <w:fldChar w:fldCharType="begin"/>
      </w:r>
      <w:r w:rsidRPr="006A2A0D">
        <w:rPr>
          <w:noProof/>
        </w:rPr>
        <w:instrText xml:space="preserve"> PAGEREF _Toc477268593 \h </w:instrText>
      </w:r>
      <w:r w:rsidRPr="006A2A0D">
        <w:rPr>
          <w:noProof/>
        </w:rPr>
      </w:r>
      <w:r w:rsidRPr="006A2A0D">
        <w:rPr>
          <w:noProof/>
        </w:rPr>
        <w:fldChar w:fldCharType="separate"/>
      </w:r>
      <w:r w:rsidR="00811581">
        <w:rPr>
          <w:noProof/>
        </w:rPr>
        <w:t>11</w:t>
      </w:r>
      <w:r w:rsidRPr="006A2A0D">
        <w:rPr>
          <w:noProof/>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4—Conduct generally</w:t>
      </w:r>
      <w:r w:rsidRPr="006A2A0D">
        <w:rPr>
          <w:b w:val="0"/>
          <w:noProof/>
          <w:sz w:val="18"/>
        </w:rPr>
        <w:tab/>
      </w:r>
      <w:r w:rsidRPr="006A2A0D">
        <w:rPr>
          <w:b w:val="0"/>
          <w:noProof/>
          <w:sz w:val="18"/>
        </w:rPr>
        <w:fldChar w:fldCharType="begin"/>
      </w:r>
      <w:r w:rsidRPr="006A2A0D">
        <w:rPr>
          <w:b w:val="0"/>
          <w:noProof/>
          <w:sz w:val="18"/>
        </w:rPr>
        <w:instrText xml:space="preserve"> PAGEREF _Toc477268594 \h </w:instrText>
      </w:r>
      <w:r w:rsidRPr="006A2A0D">
        <w:rPr>
          <w:b w:val="0"/>
          <w:noProof/>
          <w:sz w:val="18"/>
        </w:rPr>
      </w:r>
      <w:r w:rsidRPr="006A2A0D">
        <w:rPr>
          <w:b w:val="0"/>
          <w:noProof/>
          <w:sz w:val="18"/>
        </w:rPr>
        <w:fldChar w:fldCharType="separate"/>
      </w:r>
      <w:r w:rsidR="00811581">
        <w:rPr>
          <w:b w:val="0"/>
          <w:noProof/>
          <w:sz w:val="18"/>
        </w:rPr>
        <w:t>13</w:t>
      </w:r>
      <w:r w:rsidRPr="006A2A0D">
        <w:rPr>
          <w:b w:val="0"/>
          <w:noProof/>
          <w:sz w:val="18"/>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1—Traders</w:t>
      </w:r>
      <w:r w:rsidRPr="006A2A0D">
        <w:rPr>
          <w:b w:val="0"/>
          <w:noProof/>
          <w:sz w:val="18"/>
        </w:rPr>
        <w:tab/>
      </w:r>
      <w:r w:rsidRPr="006A2A0D">
        <w:rPr>
          <w:b w:val="0"/>
          <w:noProof/>
          <w:sz w:val="18"/>
        </w:rPr>
        <w:fldChar w:fldCharType="begin"/>
      </w:r>
      <w:r w:rsidRPr="006A2A0D">
        <w:rPr>
          <w:b w:val="0"/>
          <w:noProof/>
          <w:sz w:val="18"/>
        </w:rPr>
        <w:instrText xml:space="preserve"> PAGEREF _Toc477268595 \h </w:instrText>
      </w:r>
      <w:r w:rsidRPr="006A2A0D">
        <w:rPr>
          <w:b w:val="0"/>
          <w:noProof/>
          <w:sz w:val="18"/>
        </w:rPr>
      </w:r>
      <w:r w:rsidRPr="006A2A0D">
        <w:rPr>
          <w:b w:val="0"/>
          <w:noProof/>
          <w:sz w:val="18"/>
        </w:rPr>
        <w:fldChar w:fldCharType="separate"/>
      </w:r>
      <w:r w:rsidR="00811581">
        <w:rPr>
          <w:b w:val="0"/>
          <w:noProof/>
          <w:sz w:val="18"/>
        </w:rPr>
        <w:t>13</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21</w:t>
      </w:r>
      <w:r w:rsidRPr="006A2A0D">
        <w:rPr>
          <w:noProof/>
        </w:rPr>
        <w:tab/>
        <w:t>Application</w:t>
      </w:r>
      <w:r w:rsidRPr="006A2A0D">
        <w:rPr>
          <w:noProof/>
        </w:rPr>
        <w:tab/>
      </w:r>
      <w:r w:rsidRPr="006A2A0D">
        <w:rPr>
          <w:noProof/>
        </w:rPr>
        <w:fldChar w:fldCharType="begin"/>
      </w:r>
      <w:r w:rsidRPr="006A2A0D">
        <w:rPr>
          <w:noProof/>
        </w:rPr>
        <w:instrText xml:space="preserve"> PAGEREF _Toc477268596 \h </w:instrText>
      </w:r>
      <w:r w:rsidRPr="006A2A0D">
        <w:rPr>
          <w:noProof/>
        </w:rPr>
      </w:r>
      <w:r w:rsidRPr="006A2A0D">
        <w:rPr>
          <w:noProof/>
        </w:rPr>
        <w:fldChar w:fldCharType="separate"/>
      </w:r>
      <w:r w:rsidR="00811581">
        <w:rPr>
          <w:noProof/>
        </w:rPr>
        <w:t>13</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22</w:t>
      </w:r>
      <w:r w:rsidRPr="006A2A0D">
        <w:rPr>
          <w:noProof/>
        </w:rPr>
        <w:tab/>
        <w:t>Acceptance by trader of deliveries</w:t>
      </w:r>
      <w:r w:rsidRPr="006A2A0D">
        <w:rPr>
          <w:noProof/>
        </w:rPr>
        <w:tab/>
      </w:r>
      <w:r w:rsidRPr="006A2A0D">
        <w:rPr>
          <w:noProof/>
        </w:rPr>
        <w:fldChar w:fldCharType="begin"/>
      </w:r>
      <w:r w:rsidRPr="006A2A0D">
        <w:rPr>
          <w:noProof/>
        </w:rPr>
        <w:instrText xml:space="preserve"> PAGEREF _Toc477268597 \h </w:instrText>
      </w:r>
      <w:r w:rsidRPr="006A2A0D">
        <w:rPr>
          <w:noProof/>
        </w:rPr>
      </w:r>
      <w:r w:rsidRPr="006A2A0D">
        <w:rPr>
          <w:noProof/>
        </w:rPr>
        <w:fldChar w:fldCharType="separate"/>
      </w:r>
      <w:r w:rsidR="00811581">
        <w:rPr>
          <w:noProof/>
        </w:rPr>
        <w:t>13</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23</w:t>
      </w:r>
      <w:r w:rsidRPr="006A2A0D">
        <w:rPr>
          <w:noProof/>
        </w:rPr>
        <w:tab/>
        <w:t>Pooling of horticulture produce</w:t>
      </w:r>
      <w:r w:rsidRPr="006A2A0D">
        <w:rPr>
          <w:noProof/>
        </w:rPr>
        <w:tab/>
      </w:r>
      <w:r w:rsidRPr="006A2A0D">
        <w:rPr>
          <w:noProof/>
        </w:rPr>
        <w:fldChar w:fldCharType="begin"/>
      </w:r>
      <w:r w:rsidRPr="006A2A0D">
        <w:rPr>
          <w:noProof/>
        </w:rPr>
        <w:instrText xml:space="preserve"> PAGEREF _Toc477268598 \h </w:instrText>
      </w:r>
      <w:r w:rsidRPr="006A2A0D">
        <w:rPr>
          <w:noProof/>
        </w:rPr>
      </w:r>
      <w:r w:rsidRPr="006A2A0D">
        <w:rPr>
          <w:noProof/>
        </w:rPr>
        <w:fldChar w:fldCharType="separate"/>
      </w:r>
      <w:r w:rsidR="00811581">
        <w:rPr>
          <w:noProof/>
        </w:rPr>
        <w:t>13</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24</w:t>
      </w:r>
      <w:r w:rsidRPr="006A2A0D">
        <w:rPr>
          <w:noProof/>
        </w:rPr>
        <w:tab/>
        <w:t>Trader must exercise reasonable care and skill</w:t>
      </w:r>
      <w:r w:rsidRPr="006A2A0D">
        <w:rPr>
          <w:noProof/>
        </w:rPr>
        <w:tab/>
      </w:r>
      <w:r w:rsidRPr="006A2A0D">
        <w:rPr>
          <w:noProof/>
        </w:rPr>
        <w:fldChar w:fldCharType="begin"/>
      </w:r>
      <w:r w:rsidRPr="006A2A0D">
        <w:rPr>
          <w:noProof/>
        </w:rPr>
        <w:instrText xml:space="preserve"> PAGEREF _Toc477268599 \h </w:instrText>
      </w:r>
      <w:r w:rsidRPr="006A2A0D">
        <w:rPr>
          <w:noProof/>
        </w:rPr>
      </w:r>
      <w:r w:rsidRPr="006A2A0D">
        <w:rPr>
          <w:noProof/>
        </w:rPr>
        <w:fldChar w:fldCharType="separate"/>
      </w:r>
      <w:r w:rsidR="00811581">
        <w:rPr>
          <w:noProof/>
        </w:rPr>
        <w:t>13</w:t>
      </w:r>
      <w:r w:rsidRPr="006A2A0D">
        <w:rPr>
          <w:noProof/>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2—Agents and growers</w:t>
      </w:r>
      <w:r w:rsidRPr="006A2A0D">
        <w:rPr>
          <w:b w:val="0"/>
          <w:noProof/>
          <w:sz w:val="18"/>
        </w:rPr>
        <w:tab/>
      </w:r>
      <w:r w:rsidRPr="006A2A0D">
        <w:rPr>
          <w:b w:val="0"/>
          <w:noProof/>
          <w:sz w:val="18"/>
        </w:rPr>
        <w:fldChar w:fldCharType="begin"/>
      </w:r>
      <w:r w:rsidRPr="006A2A0D">
        <w:rPr>
          <w:b w:val="0"/>
          <w:noProof/>
          <w:sz w:val="18"/>
        </w:rPr>
        <w:instrText xml:space="preserve"> PAGEREF _Toc477268600 \h </w:instrText>
      </w:r>
      <w:r w:rsidRPr="006A2A0D">
        <w:rPr>
          <w:b w:val="0"/>
          <w:noProof/>
          <w:sz w:val="18"/>
        </w:rPr>
      </w:r>
      <w:r w:rsidRPr="006A2A0D">
        <w:rPr>
          <w:b w:val="0"/>
          <w:noProof/>
          <w:sz w:val="18"/>
        </w:rPr>
        <w:fldChar w:fldCharType="separate"/>
      </w:r>
      <w:r w:rsidR="00811581">
        <w:rPr>
          <w:b w:val="0"/>
          <w:noProof/>
          <w:sz w:val="18"/>
        </w:rPr>
        <w:t>15</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25</w:t>
      </w:r>
      <w:r w:rsidRPr="006A2A0D">
        <w:rPr>
          <w:noProof/>
        </w:rPr>
        <w:tab/>
        <w:t>Application</w:t>
      </w:r>
      <w:r w:rsidRPr="006A2A0D">
        <w:rPr>
          <w:noProof/>
        </w:rPr>
        <w:tab/>
      </w:r>
      <w:r w:rsidRPr="006A2A0D">
        <w:rPr>
          <w:noProof/>
        </w:rPr>
        <w:fldChar w:fldCharType="begin"/>
      </w:r>
      <w:r w:rsidRPr="006A2A0D">
        <w:rPr>
          <w:noProof/>
        </w:rPr>
        <w:instrText xml:space="preserve"> PAGEREF _Toc477268601 \h </w:instrText>
      </w:r>
      <w:r w:rsidRPr="006A2A0D">
        <w:rPr>
          <w:noProof/>
        </w:rPr>
      </w:r>
      <w:r w:rsidRPr="006A2A0D">
        <w:rPr>
          <w:noProof/>
        </w:rPr>
        <w:fldChar w:fldCharType="separate"/>
      </w:r>
      <w:r w:rsidR="00811581">
        <w:rPr>
          <w:noProof/>
        </w:rPr>
        <w:t>15</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26</w:t>
      </w:r>
      <w:r w:rsidRPr="006A2A0D">
        <w:rPr>
          <w:noProof/>
        </w:rPr>
        <w:tab/>
        <w:t>Payment of proceeds of sale</w:t>
      </w:r>
      <w:r w:rsidRPr="006A2A0D">
        <w:rPr>
          <w:noProof/>
        </w:rPr>
        <w:tab/>
      </w:r>
      <w:r w:rsidRPr="006A2A0D">
        <w:rPr>
          <w:noProof/>
        </w:rPr>
        <w:fldChar w:fldCharType="begin"/>
      </w:r>
      <w:r w:rsidRPr="006A2A0D">
        <w:rPr>
          <w:noProof/>
        </w:rPr>
        <w:instrText xml:space="preserve"> PAGEREF _Toc477268602 \h </w:instrText>
      </w:r>
      <w:r w:rsidRPr="006A2A0D">
        <w:rPr>
          <w:noProof/>
        </w:rPr>
      </w:r>
      <w:r w:rsidRPr="006A2A0D">
        <w:rPr>
          <w:noProof/>
        </w:rPr>
        <w:fldChar w:fldCharType="separate"/>
      </w:r>
      <w:r w:rsidR="00811581">
        <w:rPr>
          <w:noProof/>
        </w:rPr>
        <w:t>15</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27</w:t>
      </w:r>
      <w:r w:rsidRPr="006A2A0D">
        <w:rPr>
          <w:noProof/>
        </w:rPr>
        <w:tab/>
        <w:t>Duties of agent</w:t>
      </w:r>
      <w:r w:rsidRPr="006A2A0D">
        <w:rPr>
          <w:noProof/>
        </w:rPr>
        <w:tab/>
      </w:r>
      <w:r w:rsidRPr="006A2A0D">
        <w:rPr>
          <w:noProof/>
        </w:rPr>
        <w:fldChar w:fldCharType="begin"/>
      </w:r>
      <w:r w:rsidRPr="006A2A0D">
        <w:rPr>
          <w:noProof/>
        </w:rPr>
        <w:instrText xml:space="preserve"> PAGEREF _Toc477268603 \h </w:instrText>
      </w:r>
      <w:r w:rsidRPr="006A2A0D">
        <w:rPr>
          <w:noProof/>
        </w:rPr>
      </w:r>
      <w:r w:rsidRPr="006A2A0D">
        <w:rPr>
          <w:noProof/>
        </w:rPr>
        <w:fldChar w:fldCharType="separate"/>
      </w:r>
      <w:r w:rsidR="00811581">
        <w:rPr>
          <w:noProof/>
        </w:rPr>
        <w:t>15</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28</w:t>
      </w:r>
      <w:r w:rsidRPr="006A2A0D">
        <w:rPr>
          <w:noProof/>
        </w:rPr>
        <w:tab/>
        <w:t>Agent’s obligation to pursue bad debts</w:t>
      </w:r>
      <w:r w:rsidRPr="006A2A0D">
        <w:rPr>
          <w:noProof/>
        </w:rPr>
        <w:tab/>
      </w:r>
      <w:r w:rsidRPr="006A2A0D">
        <w:rPr>
          <w:noProof/>
        </w:rPr>
        <w:fldChar w:fldCharType="begin"/>
      </w:r>
      <w:r w:rsidRPr="006A2A0D">
        <w:rPr>
          <w:noProof/>
        </w:rPr>
        <w:instrText xml:space="preserve"> PAGEREF _Toc477268604 \h </w:instrText>
      </w:r>
      <w:r w:rsidRPr="006A2A0D">
        <w:rPr>
          <w:noProof/>
        </w:rPr>
      </w:r>
      <w:r w:rsidRPr="006A2A0D">
        <w:rPr>
          <w:noProof/>
        </w:rPr>
        <w:fldChar w:fldCharType="separate"/>
      </w:r>
      <w:r w:rsidR="00811581">
        <w:rPr>
          <w:noProof/>
        </w:rPr>
        <w:t>15</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29</w:t>
      </w:r>
      <w:r w:rsidRPr="006A2A0D">
        <w:rPr>
          <w:noProof/>
        </w:rPr>
        <w:tab/>
        <w:t>Agent must report to grower</w:t>
      </w:r>
      <w:r w:rsidRPr="006A2A0D">
        <w:rPr>
          <w:noProof/>
        </w:rPr>
        <w:tab/>
      </w:r>
      <w:r w:rsidRPr="006A2A0D">
        <w:rPr>
          <w:noProof/>
        </w:rPr>
        <w:fldChar w:fldCharType="begin"/>
      </w:r>
      <w:r w:rsidRPr="006A2A0D">
        <w:rPr>
          <w:noProof/>
        </w:rPr>
        <w:instrText xml:space="preserve"> PAGEREF _Toc477268605 \h </w:instrText>
      </w:r>
      <w:r w:rsidRPr="006A2A0D">
        <w:rPr>
          <w:noProof/>
        </w:rPr>
      </w:r>
      <w:r w:rsidRPr="006A2A0D">
        <w:rPr>
          <w:noProof/>
        </w:rPr>
        <w:fldChar w:fldCharType="separate"/>
      </w:r>
      <w:r w:rsidR="00811581">
        <w:rPr>
          <w:noProof/>
        </w:rPr>
        <w:t>15</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30</w:t>
      </w:r>
      <w:r w:rsidRPr="006A2A0D">
        <w:rPr>
          <w:noProof/>
        </w:rPr>
        <w:tab/>
        <w:t>Ownership of horticulture produce does not pass to agent</w:t>
      </w:r>
      <w:r w:rsidRPr="006A2A0D">
        <w:rPr>
          <w:noProof/>
        </w:rPr>
        <w:tab/>
      </w:r>
      <w:r w:rsidRPr="006A2A0D">
        <w:rPr>
          <w:noProof/>
        </w:rPr>
        <w:fldChar w:fldCharType="begin"/>
      </w:r>
      <w:r w:rsidRPr="006A2A0D">
        <w:rPr>
          <w:noProof/>
        </w:rPr>
        <w:instrText xml:space="preserve"> PAGEREF _Toc477268606 \h </w:instrText>
      </w:r>
      <w:r w:rsidRPr="006A2A0D">
        <w:rPr>
          <w:noProof/>
        </w:rPr>
      </w:r>
      <w:r w:rsidRPr="006A2A0D">
        <w:rPr>
          <w:noProof/>
        </w:rPr>
        <w:fldChar w:fldCharType="separate"/>
      </w:r>
      <w:r w:rsidR="00811581">
        <w:rPr>
          <w:noProof/>
        </w:rPr>
        <w:t>16</w:t>
      </w:r>
      <w:r w:rsidRPr="006A2A0D">
        <w:rPr>
          <w:noProof/>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3—Merchants and growers</w:t>
      </w:r>
      <w:r w:rsidRPr="006A2A0D">
        <w:rPr>
          <w:b w:val="0"/>
          <w:noProof/>
          <w:sz w:val="18"/>
        </w:rPr>
        <w:tab/>
      </w:r>
      <w:r w:rsidRPr="006A2A0D">
        <w:rPr>
          <w:b w:val="0"/>
          <w:noProof/>
          <w:sz w:val="18"/>
        </w:rPr>
        <w:fldChar w:fldCharType="begin"/>
      </w:r>
      <w:r w:rsidRPr="006A2A0D">
        <w:rPr>
          <w:b w:val="0"/>
          <w:noProof/>
          <w:sz w:val="18"/>
        </w:rPr>
        <w:instrText xml:space="preserve"> PAGEREF _Toc477268607 \h </w:instrText>
      </w:r>
      <w:r w:rsidRPr="006A2A0D">
        <w:rPr>
          <w:b w:val="0"/>
          <w:noProof/>
          <w:sz w:val="18"/>
        </w:rPr>
      </w:r>
      <w:r w:rsidRPr="006A2A0D">
        <w:rPr>
          <w:b w:val="0"/>
          <w:noProof/>
          <w:sz w:val="18"/>
        </w:rPr>
        <w:fldChar w:fldCharType="separate"/>
      </w:r>
      <w:r w:rsidR="00811581">
        <w:rPr>
          <w:b w:val="0"/>
          <w:noProof/>
          <w:sz w:val="18"/>
        </w:rPr>
        <w:t>17</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31</w:t>
      </w:r>
      <w:r w:rsidRPr="006A2A0D">
        <w:rPr>
          <w:noProof/>
        </w:rPr>
        <w:tab/>
        <w:t>Application</w:t>
      </w:r>
      <w:r w:rsidRPr="006A2A0D">
        <w:rPr>
          <w:noProof/>
        </w:rPr>
        <w:tab/>
      </w:r>
      <w:r w:rsidRPr="006A2A0D">
        <w:rPr>
          <w:noProof/>
        </w:rPr>
        <w:fldChar w:fldCharType="begin"/>
      </w:r>
      <w:r w:rsidRPr="006A2A0D">
        <w:rPr>
          <w:noProof/>
        </w:rPr>
        <w:instrText xml:space="preserve"> PAGEREF _Toc477268608 \h </w:instrText>
      </w:r>
      <w:r w:rsidRPr="006A2A0D">
        <w:rPr>
          <w:noProof/>
        </w:rPr>
      </w:r>
      <w:r w:rsidRPr="006A2A0D">
        <w:rPr>
          <w:noProof/>
        </w:rPr>
        <w:fldChar w:fldCharType="separate"/>
      </w:r>
      <w:r w:rsidR="00811581">
        <w:rPr>
          <w:noProof/>
        </w:rPr>
        <w:t>17</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32</w:t>
      </w:r>
      <w:r w:rsidRPr="006A2A0D">
        <w:rPr>
          <w:noProof/>
        </w:rPr>
        <w:tab/>
        <w:t>Price for horticulture produce</w:t>
      </w:r>
      <w:r w:rsidRPr="006A2A0D">
        <w:rPr>
          <w:noProof/>
        </w:rPr>
        <w:tab/>
      </w:r>
      <w:r w:rsidRPr="006A2A0D">
        <w:rPr>
          <w:noProof/>
        </w:rPr>
        <w:fldChar w:fldCharType="begin"/>
      </w:r>
      <w:r w:rsidRPr="006A2A0D">
        <w:rPr>
          <w:noProof/>
        </w:rPr>
        <w:instrText xml:space="preserve"> PAGEREF _Toc477268609 \h </w:instrText>
      </w:r>
      <w:r w:rsidRPr="006A2A0D">
        <w:rPr>
          <w:noProof/>
        </w:rPr>
      </w:r>
      <w:r w:rsidRPr="006A2A0D">
        <w:rPr>
          <w:noProof/>
        </w:rPr>
        <w:fldChar w:fldCharType="separate"/>
      </w:r>
      <w:r w:rsidR="00811581">
        <w:rPr>
          <w:noProof/>
        </w:rPr>
        <w:t>17</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33</w:t>
      </w:r>
      <w:r w:rsidRPr="006A2A0D">
        <w:rPr>
          <w:noProof/>
        </w:rPr>
        <w:tab/>
        <w:t>Fees etc. for services</w:t>
      </w:r>
      <w:r w:rsidRPr="006A2A0D">
        <w:rPr>
          <w:noProof/>
        </w:rPr>
        <w:tab/>
      </w:r>
      <w:r w:rsidRPr="006A2A0D">
        <w:rPr>
          <w:noProof/>
        </w:rPr>
        <w:fldChar w:fldCharType="begin"/>
      </w:r>
      <w:r w:rsidRPr="006A2A0D">
        <w:rPr>
          <w:noProof/>
        </w:rPr>
        <w:instrText xml:space="preserve"> PAGEREF _Toc477268610 \h </w:instrText>
      </w:r>
      <w:r w:rsidRPr="006A2A0D">
        <w:rPr>
          <w:noProof/>
        </w:rPr>
      </w:r>
      <w:r w:rsidRPr="006A2A0D">
        <w:rPr>
          <w:noProof/>
        </w:rPr>
        <w:fldChar w:fldCharType="separate"/>
      </w:r>
      <w:r w:rsidR="00811581">
        <w:rPr>
          <w:noProof/>
        </w:rPr>
        <w:t>17</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34</w:t>
      </w:r>
      <w:r w:rsidRPr="006A2A0D">
        <w:rPr>
          <w:noProof/>
        </w:rPr>
        <w:tab/>
        <w:t>Ownership of horticulture produce</w:t>
      </w:r>
      <w:r w:rsidRPr="006A2A0D">
        <w:rPr>
          <w:noProof/>
        </w:rPr>
        <w:tab/>
      </w:r>
      <w:r w:rsidRPr="006A2A0D">
        <w:rPr>
          <w:noProof/>
        </w:rPr>
        <w:fldChar w:fldCharType="begin"/>
      </w:r>
      <w:r w:rsidRPr="006A2A0D">
        <w:rPr>
          <w:noProof/>
        </w:rPr>
        <w:instrText xml:space="preserve"> PAGEREF _Toc477268611 \h </w:instrText>
      </w:r>
      <w:r w:rsidRPr="006A2A0D">
        <w:rPr>
          <w:noProof/>
        </w:rPr>
      </w:r>
      <w:r w:rsidRPr="006A2A0D">
        <w:rPr>
          <w:noProof/>
        </w:rPr>
        <w:fldChar w:fldCharType="separate"/>
      </w:r>
      <w:r w:rsidR="00811581">
        <w:rPr>
          <w:noProof/>
        </w:rPr>
        <w:t>17</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35</w:t>
      </w:r>
      <w:r w:rsidRPr="006A2A0D">
        <w:rPr>
          <w:noProof/>
        </w:rPr>
        <w:tab/>
        <w:t>Time for payment</w:t>
      </w:r>
      <w:r w:rsidRPr="006A2A0D">
        <w:rPr>
          <w:noProof/>
        </w:rPr>
        <w:tab/>
      </w:r>
      <w:r w:rsidRPr="006A2A0D">
        <w:rPr>
          <w:noProof/>
        </w:rPr>
        <w:fldChar w:fldCharType="begin"/>
      </w:r>
      <w:r w:rsidRPr="006A2A0D">
        <w:rPr>
          <w:noProof/>
        </w:rPr>
        <w:instrText xml:space="preserve"> PAGEREF _Toc477268612 \h </w:instrText>
      </w:r>
      <w:r w:rsidRPr="006A2A0D">
        <w:rPr>
          <w:noProof/>
        </w:rPr>
      </w:r>
      <w:r w:rsidRPr="006A2A0D">
        <w:rPr>
          <w:noProof/>
        </w:rPr>
        <w:fldChar w:fldCharType="separate"/>
      </w:r>
      <w:r w:rsidR="00811581">
        <w:rPr>
          <w:noProof/>
        </w:rPr>
        <w:t>18</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36</w:t>
      </w:r>
      <w:r w:rsidRPr="006A2A0D">
        <w:rPr>
          <w:noProof/>
        </w:rPr>
        <w:tab/>
        <w:t>Merchant must report to grower</w:t>
      </w:r>
      <w:r w:rsidRPr="006A2A0D">
        <w:rPr>
          <w:noProof/>
        </w:rPr>
        <w:tab/>
      </w:r>
      <w:r w:rsidRPr="006A2A0D">
        <w:rPr>
          <w:noProof/>
        </w:rPr>
        <w:fldChar w:fldCharType="begin"/>
      </w:r>
      <w:r w:rsidRPr="006A2A0D">
        <w:rPr>
          <w:noProof/>
        </w:rPr>
        <w:instrText xml:space="preserve"> PAGEREF _Toc477268613 \h </w:instrText>
      </w:r>
      <w:r w:rsidRPr="006A2A0D">
        <w:rPr>
          <w:noProof/>
        </w:rPr>
      </w:r>
      <w:r w:rsidRPr="006A2A0D">
        <w:rPr>
          <w:noProof/>
        </w:rPr>
        <w:fldChar w:fldCharType="separate"/>
      </w:r>
      <w:r w:rsidR="00811581">
        <w:rPr>
          <w:noProof/>
        </w:rPr>
        <w:t>18</w:t>
      </w:r>
      <w:r w:rsidRPr="006A2A0D">
        <w:rPr>
          <w:noProof/>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5—Resolving disputes</w:t>
      </w:r>
      <w:r w:rsidRPr="006A2A0D">
        <w:rPr>
          <w:b w:val="0"/>
          <w:noProof/>
          <w:sz w:val="18"/>
        </w:rPr>
        <w:tab/>
      </w:r>
      <w:r w:rsidRPr="006A2A0D">
        <w:rPr>
          <w:b w:val="0"/>
          <w:noProof/>
          <w:sz w:val="18"/>
        </w:rPr>
        <w:fldChar w:fldCharType="begin"/>
      </w:r>
      <w:r w:rsidRPr="006A2A0D">
        <w:rPr>
          <w:b w:val="0"/>
          <w:noProof/>
          <w:sz w:val="18"/>
        </w:rPr>
        <w:instrText xml:space="preserve"> PAGEREF _Toc477268614 \h </w:instrText>
      </w:r>
      <w:r w:rsidRPr="006A2A0D">
        <w:rPr>
          <w:b w:val="0"/>
          <w:noProof/>
          <w:sz w:val="18"/>
        </w:rPr>
      </w:r>
      <w:r w:rsidRPr="006A2A0D">
        <w:rPr>
          <w:b w:val="0"/>
          <w:noProof/>
          <w:sz w:val="18"/>
        </w:rPr>
        <w:fldChar w:fldCharType="separate"/>
      </w:r>
      <w:r w:rsidR="00811581">
        <w:rPr>
          <w:b w:val="0"/>
          <w:noProof/>
          <w:sz w:val="18"/>
        </w:rPr>
        <w:t>19</w:t>
      </w:r>
      <w:r w:rsidRPr="006A2A0D">
        <w:rPr>
          <w:b w:val="0"/>
          <w:noProof/>
          <w:sz w:val="18"/>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1—General</w:t>
      </w:r>
      <w:r w:rsidRPr="006A2A0D">
        <w:rPr>
          <w:b w:val="0"/>
          <w:noProof/>
          <w:sz w:val="18"/>
        </w:rPr>
        <w:tab/>
      </w:r>
      <w:r w:rsidRPr="006A2A0D">
        <w:rPr>
          <w:b w:val="0"/>
          <w:noProof/>
          <w:sz w:val="18"/>
        </w:rPr>
        <w:fldChar w:fldCharType="begin"/>
      </w:r>
      <w:r w:rsidRPr="006A2A0D">
        <w:rPr>
          <w:b w:val="0"/>
          <w:noProof/>
          <w:sz w:val="18"/>
        </w:rPr>
        <w:instrText xml:space="preserve"> PAGEREF _Toc477268615 \h </w:instrText>
      </w:r>
      <w:r w:rsidRPr="006A2A0D">
        <w:rPr>
          <w:b w:val="0"/>
          <w:noProof/>
          <w:sz w:val="18"/>
        </w:rPr>
      </w:r>
      <w:r w:rsidRPr="006A2A0D">
        <w:rPr>
          <w:b w:val="0"/>
          <w:noProof/>
          <w:sz w:val="18"/>
        </w:rPr>
        <w:fldChar w:fldCharType="separate"/>
      </w:r>
      <w:r w:rsidR="00811581">
        <w:rPr>
          <w:b w:val="0"/>
          <w:noProof/>
          <w:sz w:val="18"/>
        </w:rPr>
        <w:t>19</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37</w:t>
      </w:r>
      <w:r w:rsidRPr="006A2A0D">
        <w:rPr>
          <w:noProof/>
        </w:rPr>
        <w:tab/>
        <w:t>Dispute resolution procedure</w:t>
      </w:r>
      <w:r w:rsidRPr="006A2A0D">
        <w:rPr>
          <w:noProof/>
        </w:rPr>
        <w:tab/>
      </w:r>
      <w:r w:rsidRPr="006A2A0D">
        <w:rPr>
          <w:noProof/>
        </w:rPr>
        <w:fldChar w:fldCharType="begin"/>
      </w:r>
      <w:r w:rsidRPr="006A2A0D">
        <w:rPr>
          <w:noProof/>
        </w:rPr>
        <w:instrText xml:space="preserve"> PAGEREF _Toc477268616 \h </w:instrText>
      </w:r>
      <w:r w:rsidRPr="006A2A0D">
        <w:rPr>
          <w:noProof/>
        </w:rPr>
      </w:r>
      <w:r w:rsidRPr="006A2A0D">
        <w:rPr>
          <w:noProof/>
        </w:rPr>
        <w:fldChar w:fldCharType="separate"/>
      </w:r>
      <w:r w:rsidR="00811581">
        <w:rPr>
          <w:noProof/>
        </w:rPr>
        <w:t>19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38</w:t>
      </w:r>
      <w:r w:rsidRPr="006A2A0D">
        <w:rPr>
          <w:noProof/>
        </w:rPr>
        <w:tab/>
        <w:t>When dispute resolution procedure may be used</w:t>
      </w:r>
      <w:r w:rsidRPr="006A2A0D">
        <w:rPr>
          <w:noProof/>
        </w:rPr>
        <w:tab/>
      </w:r>
      <w:r w:rsidRPr="006A2A0D">
        <w:rPr>
          <w:noProof/>
        </w:rPr>
        <w:fldChar w:fldCharType="begin"/>
      </w:r>
      <w:r w:rsidRPr="006A2A0D">
        <w:rPr>
          <w:noProof/>
        </w:rPr>
        <w:instrText xml:space="preserve"> PAGEREF _Toc477268617 \h </w:instrText>
      </w:r>
      <w:r w:rsidRPr="006A2A0D">
        <w:rPr>
          <w:noProof/>
        </w:rPr>
      </w:r>
      <w:r w:rsidRPr="006A2A0D">
        <w:rPr>
          <w:noProof/>
        </w:rPr>
        <w:fldChar w:fldCharType="separate"/>
      </w:r>
      <w:r w:rsidR="00811581">
        <w:rPr>
          <w:noProof/>
        </w:rPr>
        <w:t>19</w:t>
      </w:r>
      <w:r w:rsidRPr="006A2A0D">
        <w:rPr>
          <w:noProof/>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2—Mediation adviser and mediators</w:t>
      </w:r>
      <w:r w:rsidRPr="006A2A0D">
        <w:rPr>
          <w:b w:val="0"/>
          <w:noProof/>
          <w:sz w:val="18"/>
        </w:rPr>
        <w:tab/>
      </w:r>
      <w:r w:rsidRPr="006A2A0D">
        <w:rPr>
          <w:b w:val="0"/>
          <w:noProof/>
          <w:sz w:val="18"/>
        </w:rPr>
        <w:fldChar w:fldCharType="begin"/>
      </w:r>
      <w:r w:rsidRPr="006A2A0D">
        <w:rPr>
          <w:b w:val="0"/>
          <w:noProof/>
          <w:sz w:val="18"/>
        </w:rPr>
        <w:instrText xml:space="preserve"> PAGEREF _Toc477268618 \h </w:instrText>
      </w:r>
      <w:r w:rsidRPr="006A2A0D">
        <w:rPr>
          <w:b w:val="0"/>
          <w:noProof/>
          <w:sz w:val="18"/>
        </w:rPr>
      </w:r>
      <w:r w:rsidRPr="006A2A0D">
        <w:rPr>
          <w:b w:val="0"/>
          <w:noProof/>
          <w:sz w:val="18"/>
        </w:rPr>
        <w:fldChar w:fldCharType="separate"/>
      </w:r>
      <w:r w:rsidR="00811581">
        <w:rPr>
          <w:b w:val="0"/>
          <w:noProof/>
          <w:sz w:val="18"/>
        </w:rPr>
        <w:t>20</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39</w:t>
      </w:r>
      <w:r w:rsidRPr="006A2A0D">
        <w:rPr>
          <w:noProof/>
        </w:rPr>
        <w:tab/>
        <w:t>Mediation adviser</w:t>
      </w:r>
      <w:r w:rsidRPr="006A2A0D">
        <w:rPr>
          <w:noProof/>
        </w:rPr>
        <w:tab/>
      </w:r>
      <w:r w:rsidRPr="006A2A0D">
        <w:rPr>
          <w:noProof/>
        </w:rPr>
        <w:fldChar w:fldCharType="begin"/>
      </w:r>
      <w:r w:rsidRPr="006A2A0D">
        <w:rPr>
          <w:noProof/>
        </w:rPr>
        <w:instrText xml:space="preserve"> PAGEREF _Toc477268619 \h </w:instrText>
      </w:r>
      <w:r w:rsidRPr="006A2A0D">
        <w:rPr>
          <w:noProof/>
        </w:rPr>
      </w:r>
      <w:r w:rsidRPr="006A2A0D">
        <w:rPr>
          <w:noProof/>
        </w:rPr>
        <w:fldChar w:fldCharType="separate"/>
      </w:r>
      <w:r w:rsidR="00811581">
        <w:rPr>
          <w:noProof/>
        </w:rPr>
        <w:t>20</w:t>
      </w:r>
      <w:r w:rsidRPr="006A2A0D">
        <w:rPr>
          <w:noProof/>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3—Procedure</w:t>
      </w:r>
      <w:r w:rsidRPr="006A2A0D">
        <w:rPr>
          <w:b w:val="0"/>
          <w:noProof/>
          <w:sz w:val="18"/>
        </w:rPr>
        <w:tab/>
      </w:r>
      <w:r w:rsidRPr="006A2A0D">
        <w:rPr>
          <w:b w:val="0"/>
          <w:noProof/>
          <w:sz w:val="18"/>
        </w:rPr>
        <w:fldChar w:fldCharType="begin"/>
      </w:r>
      <w:r w:rsidRPr="006A2A0D">
        <w:rPr>
          <w:b w:val="0"/>
          <w:noProof/>
          <w:sz w:val="18"/>
        </w:rPr>
        <w:instrText xml:space="preserve"> PAGEREF _Toc477268620 \h </w:instrText>
      </w:r>
      <w:r w:rsidRPr="006A2A0D">
        <w:rPr>
          <w:b w:val="0"/>
          <w:noProof/>
          <w:sz w:val="18"/>
        </w:rPr>
      </w:r>
      <w:r w:rsidRPr="006A2A0D">
        <w:rPr>
          <w:b w:val="0"/>
          <w:noProof/>
          <w:sz w:val="18"/>
        </w:rPr>
        <w:fldChar w:fldCharType="separate"/>
      </w:r>
      <w:r w:rsidR="00811581">
        <w:rPr>
          <w:b w:val="0"/>
          <w:noProof/>
          <w:sz w:val="18"/>
        </w:rPr>
        <w:t>21</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40</w:t>
      </w:r>
      <w:r w:rsidRPr="006A2A0D">
        <w:rPr>
          <w:noProof/>
        </w:rPr>
        <w:tab/>
        <w:t>Procedure for dispute resolution</w:t>
      </w:r>
      <w:r w:rsidRPr="006A2A0D">
        <w:rPr>
          <w:noProof/>
        </w:rPr>
        <w:tab/>
      </w:r>
      <w:r w:rsidRPr="006A2A0D">
        <w:rPr>
          <w:noProof/>
        </w:rPr>
        <w:fldChar w:fldCharType="begin"/>
      </w:r>
      <w:r w:rsidRPr="006A2A0D">
        <w:rPr>
          <w:noProof/>
        </w:rPr>
        <w:instrText xml:space="preserve"> PAGEREF _Toc477268621 \h </w:instrText>
      </w:r>
      <w:r w:rsidRPr="006A2A0D">
        <w:rPr>
          <w:noProof/>
        </w:rPr>
      </w:r>
      <w:r w:rsidRPr="006A2A0D">
        <w:rPr>
          <w:noProof/>
        </w:rPr>
        <w:fldChar w:fldCharType="separate"/>
      </w:r>
      <w:r w:rsidR="00811581">
        <w:rPr>
          <w:noProof/>
        </w:rPr>
        <w:t>21</w:t>
      </w:r>
      <w:r w:rsidRPr="006A2A0D">
        <w:rPr>
          <w:noProof/>
        </w:rPr>
        <w:fldChar w:fldCharType="end"/>
      </w:r>
    </w:p>
    <w:p w:rsidR="0000408D" w:rsidRPr="006A2A0D" w:rsidRDefault="0000408D">
      <w:pPr>
        <w:pStyle w:val="TOC3"/>
        <w:rPr>
          <w:rFonts w:asciiTheme="minorHAnsi" w:eastAsiaTheme="minorEastAsia" w:hAnsiTheme="minorHAnsi" w:cstheme="minorBidi"/>
          <w:b w:val="0"/>
          <w:noProof/>
          <w:kern w:val="0"/>
          <w:szCs w:val="22"/>
        </w:rPr>
      </w:pPr>
      <w:r w:rsidRPr="006A2A0D">
        <w:rPr>
          <w:noProof/>
        </w:rPr>
        <w:t>Division</w:t>
      </w:r>
      <w:r w:rsidR="006A2A0D" w:rsidRPr="006A2A0D">
        <w:rPr>
          <w:noProof/>
        </w:rPr>
        <w:t> </w:t>
      </w:r>
      <w:r w:rsidRPr="006A2A0D">
        <w:rPr>
          <w:noProof/>
        </w:rPr>
        <w:t>4—Mediation</w:t>
      </w:r>
      <w:r w:rsidRPr="006A2A0D">
        <w:rPr>
          <w:b w:val="0"/>
          <w:noProof/>
          <w:sz w:val="18"/>
        </w:rPr>
        <w:tab/>
      </w:r>
      <w:r w:rsidRPr="006A2A0D">
        <w:rPr>
          <w:b w:val="0"/>
          <w:noProof/>
          <w:sz w:val="18"/>
        </w:rPr>
        <w:fldChar w:fldCharType="begin"/>
      </w:r>
      <w:r w:rsidRPr="006A2A0D">
        <w:rPr>
          <w:b w:val="0"/>
          <w:noProof/>
          <w:sz w:val="18"/>
        </w:rPr>
        <w:instrText xml:space="preserve"> PAGEREF _Toc477268622 \h </w:instrText>
      </w:r>
      <w:r w:rsidRPr="006A2A0D">
        <w:rPr>
          <w:b w:val="0"/>
          <w:noProof/>
          <w:sz w:val="18"/>
        </w:rPr>
      </w:r>
      <w:r w:rsidRPr="006A2A0D">
        <w:rPr>
          <w:b w:val="0"/>
          <w:noProof/>
          <w:sz w:val="18"/>
        </w:rPr>
        <w:fldChar w:fldCharType="separate"/>
      </w:r>
      <w:r w:rsidR="00811581">
        <w:rPr>
          <w:b w:val="0"/>
          <w:noProof/>
          <w:sz w:val="18"/>
        </w:rPr>
        <w:t>22</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41</w:t>
      </w:r>
      <w:r w:rsidRPr="006A2A0D">
        <w:rPr>
          <w:noProof/>
        </w:rPr>
        <w:tab/>
        <w:t>Appointment of a mediator by mediation adviser</w:t>
      </w:r>
      <w:r w:rsidRPr="006A2A0D">
        <w:rPr>
          <w:noProof/>
        </w:rPr>
        <w:tab/>
      </w:r>
      <w:r w:rsidRPr="006A2A0D">
        <w:rPr>
          <w:noProof/>
        </w:rPr>
        <w:fldChar w:fldCharType="begin"/>
      </w:r>
      <w:r w:rsidRPr="006A2A0D">
        <w:rPr>
          <w:noProof/>
        </w:rPr>
        <w:instrText xml:space="preserve"> PAGEREF _Toc477268623 \h </w:instrText>
      </w:r>
      <w:r w:rsidRPr="006A2A0D">
        <w:rPr>
          <w:noProof/>
        </w:rPr>
      </w:r>
      <w:r w:rsidRPr="006A2A0D">
        <w:rPr>
          <w:noProof/>
        </w:rPr>
        <w:fldChar w:fldCharType="separate"/>
      </w:r>
      <w:r w:rsidR="00811581">
        <w:rPr>
          <w:noProof/>
        </w:rPr>
        <w:t>22</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42</w:t>
      </w:r>
      <w:r w:rsidRPr="006A2A0D">
        <w:rPr>
          <w:noProof/>
        </w:rPr>
        <w:tab/>
        <w:t>Mediator to give notice of mediation</w:t>
      </w:r>
      <w:r w:rsidRPr="006A2A0D">
        <w:rPr>
          <w:noProof/>
        </w:rPr>
        <w:tab/>
      </w:r>
      <w:r w:rsidRPr="006A2A0D">
        <w:rPr>
          <w:noProof/>
        </w:rPr>
        <w:fldChar w:fldCharType="begin"/>
      </w:r>
      <w:r w:rsidRPr="006A2A0D">
        <w:rPr>
          <w:noProof/>
        </w:rPr>
        <w:instrText xml:space="preserve"> PAGEREF _Toc477268624 \h </w:instrText>
      </w:r>
      <w:r w:rsidRPr="006A2A0D">
        <w:rPr>
          <w:noProof/>
        </w:rPr>
      </w:r>
      <w:r w:rsidRPr="006A2A0D">
        <w:rPr>
          <w:noProof/>
        </w:rPr>
        <w:fldChar w:fldCharType="separate"/>
      </w:r>
      <w:r w:rsidR="00811581">
        <w:rPr>
          <w:noProof/>
        </w:rPr>
        <w:t>22</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43</w:t>
      </w:r>
      <w:r w:rsidRPr="006A2A0D">
        <w:rPr>
          <w:noProof/>
        </w:rPr>
        <w:tab/>
        <w:t>Mediator to give notice of successful mediation</w:t>
      </w:r>
      <w:r w:rsidRPr="006A2A0D">
        <w:rPr>
          <w:noProof/>
        </w:rPr>
        <w:tab/>
      </w:r>
      <w:r w:rsidRPr="006A2A0D">
        <w:rPr>
          <w:noProof/>
        </w:rPr>
        <w:fldChar w:fldCharType="begin"/>
      </w:r>
      <w:r w:rsidRPr="006A2A0D">
        <w:rPr>
          <w:noProof/>
        </w:rPr>
        <w:instrText xml:space="preserve"> PAGEREF _Toc477268625 \h </w:instrText>
      </w:r>
      <w:r w:rsidRPr="006A2A0D">
        <w:rPr>
          <w:noProof/>
        </w:rPr>
      </w:r>
      <w:r w:rsidRPr="006A2A0D">
        <w:rPr>
          <w:noProof/>
        </w:rPr>
        <w:fldChar w:fldCharType="separate"/>
      </w:r>
      <w:r w:rsidR="00811581">
        <w:rPr>
          <w:noProof/>
        </w:rPr>
        <w:t>22</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44</w:t>
      </w:r>
      <w:r w:rsidRPr="006A2A0D">
        <w:rPr>
          <w:noProof/>
        </w:rPr>
        <w:tab/>
        <w:t>Termination of mediation</w:t>
      </w:r>
      <w:r w:rsidRPr="006A2A0D">
        <w:rPr>
          <w:noProof/>
        </w:rPr>
        <w:tab/>
      </w:r>
      <w:r w:rsidRPr="006A2A0D">
        <w:rPr>
          <w:noProof/>
        </w:rPr>
        <w:fldChar w:fldCharType="begin"/>
      </w:r>
      <w:r w:rsidRPr="006A2A0D">
        <w:rPr>
          <w:noProof/>
        </w:rPr>
        <w:instrText xml:space="preserve"> PAGEREF _Toc477268626 \h </w:instrText>
      </w:r>
      <w:r w:rsidRPr="006A2A0D">
        <w:rPr>
          <w:noProof/>
        </w:rPr>
      </w:r>
      <w:r w:rsidRPr="006A2A0D">
        <w:rPr>
          <w:noProof/>
        </w:rPr>
        <w:fldChar w:fldCharType="separate"/>
      </w:r>
      <w:r w:rsidR="00811581">
        <w:rPr>
          <w:noProof/>
        </w:rPr>
        <w:t>22</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45</w:t>
      </w:r>
      <w:r w:rsidRPr="006A2A0D">
        <w:rPr>
          <w:noProof/>
        </w:rPr>
        <w:tab/>
        <w:t>Costs of mediation</w:t>
      </w:r>
      <w:r w:rsidRPr="006A2A0D">
        <w:rPr>
          <w:noProof/>
        </w:rPr>
        <w:tab/>
      </w:r>
      <w:r w:rsidRPr="006A2A0D">
        <w:rPr>
          <w:noProof/>
        </w:rPr>
        <w:fldChar w:fldCharType="begin"/>
      </w:r>
      <w:r w:rsidRPr="006A2A0D">
        <w:rPr>
          <w:noProof/>
        </w:rPr>
        <w:instrText xml:space="preserve"> PAGEREF _Toc477268627 \h </w:instrText>
      </w:r>
      <w:r w:rsidRPr="006A2A0D">
        <w:rPr>
          <w:noProof/>
        </w:rPr>
      </w:r>
      <w:r w:rsidRPr="006A2A0D">
        <w:rPr>
          <w:noProof/>
        </w:rPr>
        <w:fldChar w:fldCharType="separate"/>
      </w:r>
      <w:r w:rsidR="00811581">
        <w:rPr>
          <w:noProof/>
        </w:rPr>
        <w:t>23</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46</w:t>
      </w:r>
      <w:r w:rsidRPr="006A2A0D">
        <w:rPr>
          <w:noProof/>
        </w:rPr>
        <w:tab/>
        <w:t>Contractual rights unaffected by Part</w:t>
      </w:r>
      <w:r w:rsidRPr="006A2A0D">
        <w:rPr>
          <w:noProof/>
        </w:rPr>
        <w:tab/>
      </w:r>
      <w:r w:rsidRPr="006A2A0D">
        <w:rPr>
          <w:noProof/>
        </w:rPr>
        <w:fldChar w:fldCharType="begin"/>
      </w:r>
      <w:r w:rsidRPr="006A2A0D">
        <w:rPr>
          <w:noProof/>
        </w:rPr>
        <w:instrText xml:space="preserve"> PAGEREF _Toc477268628 \h </w:instrText>
      </w:r>
      <w:r w:rsidRPr="006A2A0D">
        <w:rPr>
          <w:noProof/>
        </w:rPr>
      </w:r>
      <w:r w:rsidRPr="006A2A0D">
        <w:rPr>
          <w:noProof/>
        </w:rPr>
        <w:fldChar w:fldCharType="separate"/>
      </w:r>
      <w:r w:rsidR="00811581">
        <w:rPr>
          <w:noProof/>
        </w:rPr>
        <w:t>23</w:t>
      </w:r>
      <w:r w:rsidRPr="006A2A0D">
        <w:rPr>
          <w:noProof/>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6—Horticulture produce assessors</w:t>
      </w:r>
      <w:r w:rsidRPr="006A2A0D">
        <w:rPr>
          <w:b w:val="0"/>
          <w:noProof/>
          <w:sz w:val="18"/>
        </w:rPr>
        <w:tab/>
      </w:r>
      <w:r w:rsidRPr="006A2A0D">
        <w:rPr>
          <w:b w:val="0"/>
          <w:noProof/>
          <w:sz w:val="18"/>
        </w:rPr>
        <w:fldChar w:fldCharType="begin"/>
      </w:r>
      <w:r w:rsidRPr="006A2A0D">
        <w:rPr>
          <w:b w:val="0"/>
          <w:noProof/>
          <w:sz w:val="18"/>
        </w:rPr>
        <w:instrText xml:space="preserve"> PAGEREF _Toc477268629 \h </w:instrText>
      </w:r>
      <w:r w:rsidRPr="006A2A0D">
        <w:rPr>
          <w:b w:val="0"/>
          <w:noProof/>
          <w:sz w:val="18"/>
        </w:rPr>
      </w:r>
      <w:r w:rsidRPr="006A2A0D">
        <w:rPr>
          <w:b w:val="0"/>
          <w:noProof/>
          <w:sz w:val="18"/>
        </w:rPr>
        <w:fldChar w:fldCharType="separate"/>
      </w:r>
      <w:r w:rsidR="00811581">
        <w:rPr>
          <w:b w:val="0"/>
          <w:noProof/>
          <w:sz w:val="18"/>
        </w:rPr>
        <w:t>24</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47</w:t>
      </w:r>
      <w:r w:rsidRPr="006A2A0D">
        <w:rPr>
          <w:noProof/>
        </w:rPr>
        <w:tab/>
        <w:t>List of horticulture produce assessors</w:t>
      </w:r>
      <w:r w:rsidRPr="006A2A0D">
        <w:rPr>
          <w:noProof/>
        </w:rPr>
        <w:tab/>
      </w:r>
      <w:r w:rsidRPr="006A2A0D">
        <w:rPr>
          <w:noProof/>
        </w:rPr>
        <w:fldChar w:fldCharType="begin"/>
      </w:r>
      <w:r w:rsidRPr="006A2A0D">
        <w:rPr>
          <w:noProof/>
        </w:rPr>
        <w:instrText xml:space="preserve"> PAGEREF _Toc477268630 \h </w:instrText>
      </w:r>
      <w:r w:rsidRPr="006A2A0D">
        <w:rPr>
          <w:noProof/>
        </w:rPr>
      </w:r>
      <w:r w:rsidRPr="006A2A0D">
        <w:rPr>
          <w:noProof/>
        </w:rPr>
        <w:fldChar w:fldCharType="separate"/>
      </w:r>
      <w:r w:rsidR="00811581">
        <w:rPr>
          <w:noProof/>
        </w:rPr>
        <w:t>24</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48</w:t>
      </w:r>
      <w:r w:rsidRPr="006A2A0D">
        <w:rPr>
          <w:noProof/>
        </w:rPr>
        <w:tab/>
        <w:t>Role of the horticulture produce assessors</w:t>
      </w:r>
      <w:r w:rsidRPr="006A2A0D">
        <w:rPr>
          <w:noProof/>
        </w:rPr>
        <w:tab/>
      </w:r>
      <w:r w:rsidRPr="006A2A0D">
        <w:rPr>
          <w:noProof/>
        </w:rPr>
        <w:fldChar w:fldCharType="begin"/>
      </w:r>
      <w:r w:rsidRPr="006A2A0D">
        <w:rPr>
          <w:noProof/>
        </w:rPr>
        <w:instrText xml:space="preserve"> PAGEREF _Toc477268631 \h </w:instrText>
      </w:r>
      <w:r w:rsidRPr="006A2A0D">
        <w:rPr>
          <w:noProof/>
        </w:rPr>
      </w:r>
      <w:r w:rsidRPr="006A2A0D">
        <w:rPr>
          <w:noProof/>
        </w:rPr>
        <w:fldChar w:fldCharType="separate"/>
      </w:r>
      <w:r w:rsidR="00811581">
        <w:rPr>
          <w:noProof/>
        </w:rPr>
        <w:t>24</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49</w:t>
      </w:r>
      <w:r w:rsidRPr="006A2A0D">
        <w:rPr>
          <w:noProof/>
        </w:rPr>
        <w:tab/>
        <w:t>Appointment of horticulture produce assessors</w:t>
      </w:r>
      <w:r w:rsidRPr="006A2A0D">
        <w:rPr>
          <w:noProof/>
        </w:rPr>
        <w:tab/>
      </w:r>
      <w:r w:rsidRPr="006A2A0D">
        <w:rPr>
          <w:noProof/>
        </w:rPr>
        <w:fldChar w:fldCharType="begin"/>
      </w:r>
      <w:r w:rsidRPr="006A2A0D">
        <w:rPr>
          <w:noProof/>
        </w:rPr>
        <w:instrText xml:space="preserve"> PAGEREF _Toc477268632 \h </w:instrText>
      </w:r>
      <w:r w:rsidRPr="006A2A0D">
        <w:rPr>
          <w:noProof/>
        </w:rPr>
      </w:r>
      <w:r w:rsidRPr="006A2A0D">
        <w:rPr>
          <w:noProof/>
        </w:rPr>
        <w:fldChar w:fldCharType="separate"/>
      </w:r>
      <w:r w:rsidR="00811581">
        <w:rPr>
          <w:noProof/>
        </w:rPr>
        <w:t>24</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50</w:t>
      </w:r>
      <w:r w:rsidRPr="006A2A0D">
        <w:rPr>
          <w:noProof/>
        </w:rPr>
        <w:tab/>
        <w:t>Assistance to horticulture produce assessors</w:t>
      </w:r>
      <w:r w:rsidRPr="006A2A0D">
        <w:rPr>
          <w:noProof/>
        </w:rPr>
        <w:tab/>
      </w:r>
      <w:r w:rsidRPr="006A2A0D">
        <w:rPr>
          <w:noProof/>
        </w:rPr>
        <w:fldChar w:fldCharType="begin"/>
      </w:r>
      <w:r w:rsidRPr="006A2A0D">
        <w:rPr>
          <w:noProof/>
        </w:rPr>
        <w:instrText xml:space="preserve"> PAGEREF _Toc477268633 \h </w:instrText>
      </w:r>
      <w:r w:rsidRPr="006A2A0D">
        <w:rPr>
          <w:noProof/>
        </w:rPr>
      </w:r>
      <w:r w:rsidRPr="006A2A0D">
        <w:rPr>
          <w:noProof/>
        </w:rPr>
        <w:fldChar w:fldCharType="separate"/>
      </w:r>
      <w:r w:rsidR="00811581">
        <w:rPr>
          <w:noProof/>
        </w:rPr>
        <w:t>24</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51</w:t>
      </w:r>
      <w:r w:rsidRPr="006A2A0D">
        <w:rPr>
          <w:noProof/>
        </w:rPr>
        <w:tab/>
        <w:t>Horticulture produce assessor’s report</w:t>
      </w:r>
      <w:r w:rsidRPr="006A2A0D">
        <w:rPr>
          <w:noProof/>
        </w:rPr>
        <w:tab/>
      </w:r>
      <w:r w:rsidRPr="006A2A0D">
        <w:rPr>
          <w:noProof/>
        </w:rPr>
        <w:fldChar w:fldCharType="begin"/>
      </w:r>
      <w:r w:rsidRPr="006A2A0D">
        <w:rPr>
          <w:noProof/>
        </w:rPr>
        <w:instrText xml:space="preserve"> PAGEREF _Toc477268634 \h </w:instrText>
      </w:r>
      <w:r w:rsidRPr="006A2A0D">
        <w:rPr>
          <w:noProof/>
        </w:rPr>
      </w:r>
      <w:r w:rsidRPr="006A2A0D">
        <w:rPr>
          <w:noProof/>
        </w:rPr>
        <w:fldChar w:fldCharType="separate"/>
      </w:r>
      <w:r w:rsidR="00811581">
        <w:rPr>
          <w:noProof/>
        </w:rPr>
        <w:t>25</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52</w:t>
      </w:r>
      <w:r w:rsidRPr="006A2A0D">
        <w:rPr>
          <w:noProof/>
        </w:rPr>
        <w:tab/>
        <w:t>Costs of horticulture produce assessors</w:t>
      </w:r>
      <w:r w:rsidRPr="006A2A0D">
        <w:rPr>
          <w:noProof/>
        </w:rPr>
        <w:tab/>
      </w:r>
      <w:r w:rsidRPr="006A2A0D">
        <w:rPr>
          <w:noProof/>
        </w:rPr>
        <w:fldChar w:fldCharType="begin"/>
      </w:r>
      <w:r w:rsidRPr="006A2A0D">
        <w:rPr>
          <w:noProof/>
        </w:rPr>
        <w:instrText xml:space="preserve"> PAGEREF _Toc477268635 \h </w:instrText>
      </w:r>
      <w:r w:rsidRPr="006A2A0D">
        <w:rPr>
          <w:noProof/>
        </w:rPr>
      </w:r>
      <w:r w:rsidRPr="006A2A0D">
        <w:rPr>
          <w:noProof/>
        </w:rPr>
        <w:fldChar w:fldCharType="separate"/>
      </w:r>
      <w:r w:rsidR="00811581">
        <w:rPr>
          <w:noProof/>
        </w:rPr>
        <w:t>25</w:t>
      </w:r>
      <w:r w:rsidRPr="006A2A0D">
        <w:rPr>
          <w:noProof/>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7—Records</w:t>
      </w:r>
      <w:r w:rsidRPr="006A2A0D">
        <w:rPr>
          <w:b w:val="0"/>
          <w:noProof/>
          <w:sz w:val="18"/>
        </w:rPr>
        <w:tab/>
      </w:r>
      <w:r w:rsidRPr="006A2A0D">
        <w:rPr>
          <w:b w:val="0"/>
          <w:noProof/>
          <w:sz w:val="18"/>
        </w:rPr>
        <w:fldChar w:fldCharType="begin"/>
      </w:r>
      <w:r w:rsidRPr="006A2A0D">
        <w:rPr>
          <w:b w:val="0"/>
          <w:noProof/>
          <w:sz w:val="18"/>
        </w:rPr>
        <w:instrText xml:space="preserve"> PAGEREF _Toc477268636 \h </w:instrText>
      </w:r>
      <w:r w:rsidRPr="006A2A0D">
        <w:rPr>
          <w:b w:val="0"/>
          <w:noProof/>
          <w:sz w:val="18"/>
        </w:rPr>
      </w:r>
      <w:r w:rsidRPr="006A2A0D">
        <w:rPr>
          <w:b w:val="0"/>
          <w:noProof/>
          <w:sz w:val="18"/>
        </w:rPr>
        <w:fldChar w:fldCharType="separate"/>
      </w:r>
      <w:r w:rsidR="00811581">
        <w:rPr>
          <w:b w:val="0"/>
          <w:noProof/>
          <w:sz w:val="18"/>
        </w:rPr>
        <w:t>26</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53</w:t>
      </w:r>
      <w:r w:rsidRPr="006A2A0D">
        <w:rPr>
          <w:noProof/>
        </w:rPr>
        <w:tab/>
        <w:t>Record</w:t>
      </w:r>
      <w:r w:rsidR="006A2A0D">
        <w:rPr>
          <w:noProof/>
        </w:rPr>
        <w:noBreakHyphen/>
      </w:r>
      <w:r w:rsidRPr="006A2A0D">
        <w:rPr>
          <w:noProof/>
        </w:rPr>
        <w:t>keeping requirements</w:t>
      </w:r>
      <w:r w:rsidRPr="006A2A0D">
        <w:rPr>
          <w:noProof/>
        </w:rPr>
        <w:tab/>
      </w:r>
      <w:r w:rsidRPr="006A2A0D">
        <w:rPr>
          <w:noProof/>
        </w:rPr>
        <w:fldChar w:fldCharType="begin"/>
      </w:r>
      <w:r w:rsidRPr="006A2A0D">
        <w:rPr>
          <w:noProof/>
        </w:rPr>
        <w:instrText xml:space="preserve"> PAGEREF _Toc477268637 \h </w:instrText>
      </w:r>
      <w:r w:rsidRPr="006A2A0D">
        <w:rPr>
          <w:noProof/>
        </w:rPr>
      </w:r>
      <w:r w:rsidRPr="006A2A0D">
        <w:rPr>
          <w:noProof/>
        </w:rPr>
        <w:fldChar w:fldCharType="separate"/>
      </w:r>
      <w:r w:rsidR="00811581">
        <w:rPr>
          <w:noProof/>
        </w:rPr>
        <w:t>26</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54</w:t>
      </w:r>
      <w:r w:rsidRPr="006A2A0D">
        <w:rPr>
          <w:noProof/>
        </w:rPr>
        <w:tab/>
        <w:t>Requirement to record names of parties dealt with</w:t>
      </w:r>
      <w:r w:rsidRPr="006A2A0D">
        <w:rPr>
          <w:noProof/>
        </w:rPr>
        <w:tab/>
      </w:r>
      <w:r w:rsidRPr="006A2A0D">
        <w:rPr>
          <w:noProof/>
        </w:rPr>
        <w:fldChar w:fldCharType="begin"/>
      </w:r>
      <w:r w:rsidRPr="006A2A0D">
        <w:rPr>
          <w:noProof/>
        </w:rPr>
        <w:instrText xml:space="preserve"> PAGEREF _Toc477268638 \h </w:instrText>
      </w:r>
      <w:r w:rsidRPr="006A2A0D">
        <w:rPr>
          <w:noProof/>
        </w:rPr>
      </w:r>
      <w:r w:rsidRPr="006A2A0D">
        <w:rPr>
          <w:noProof/>
        </w:rPr>
        <w:fldChar w:fldCharType="separate"/>
      </w:r>
      <w:r w:rsidR="00811581">
        <w:rPr>
          <w:noProof/>
        </w:rPr>
        <w:t>26</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55</w:t>
      </w:r>
      <w:r w:rsidRPr="006A2A0D">
        <w:rPr>
          <w:noProof/>
        </w:rPr>
        <w:tab/>
        <w:t>Inspection of records</w:t>
      </w:r>
      <w:r w:rsidRPr="006A2A0D">
        <w:rPr>
          <w:noProof/>
        </w:rPr>
        <w:tab/>
      </w:r>
      <w:r w:rsidRPr="006A2A0D">
        <w:rPr>
          <w:noProof/>
        </w:rPr>
        <w:fldChar w:fldCharType="begin"/>
      </w:r>
      <w:r w:rsidRPr="006A2A0D">
        <w:rPr>
          <w:noProof/>
        </w:rPr>
        <w:instrText xml:space="preserve"> PAGEREF _Toc477268639 \h </w:instrText>
      </w:r>
      <w:r w:rsidRPr="006A2A0D">
        <w:rPr>
          <w:noProof/>
        </w:rPr>
      </w:r>
      <w:r w:rsidRPr="006A2A0D">
        <w:rPr>
          <w:noProof/>
        </w:rPr>
        <w:fldChar w:fldCharType="separate"/>
      </w:r>
      <w:r w:rsidR="00811581">
        <w:rPr>
          <w:noProof/>
        </w:rPr>
        <w:t>27</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56</w:t>
      </w:r>
      <w:r w:rsidRPr="006A2A0D">
        <w:rPr>
          <w:noProof/>
        </w:rPr>
        <w:tab/>
        <w:t>Provision of information for debt recovery</w:t>
      </w:r>
      <w:r w:rsidRPr="006A2A0D">
        <w:rPr>
          <w:noProof/>
        </w:rPr>
        <w:tab/>
      </w:r>
      <w:r w:rsidRPr="006A2A0D">
        <w:rPr>
          <w:noProof/>
        </w:rPr>
        <w:fldChar w:fldCharType="begin"/>
      </w:r>
      <w:r w:rsidRPr="006A2A0D">
        <w:rPr>
          <w:noProof/>
        </w:rPr>
        <w:instrText xml:space="preserve"> PAGEREF _Toc477268640 \h </w:instrText>
      </w:r>
      <w:r w:rsidRPr="006A2A0D">
        <w:rPr>
          <w:noProof/>
        </w:rPr>
      </w:r>
      <w:r w:rsidRPr="006A2A0D">
        <w:rPr>
          <w:noProof/>
        </w:rPr>
        <w:fldChar w:fldCharType="separate"/>
      </w:r>
      <w:r w:rsidR="00811581">
        <w:rPr>
          <w:noProof/>
        </w:rPr>
        <w:t>27</w:t>
      </w:r>
      <w:r w:rsidRPr="006A2A0D">
        <w:rPr>
          <w:noProof/>
        </w:rPr>
        <w:fldChar w:fldCharType="end"/>
      </w:r>
    </w:p>
    <w:p w:rsidR="0000408D" w:rsidRPr="006A2A0D" w:rsidRDefault="0000408D">
      <w:pPr>
        <w:pStyle w:val="TOC2"/>
        <w:rPr>
          <w:rFonts w:asciiTheme="minorHAnsi" w:eastAsiaTheme="minorEastAsia" w:hAnsiTheme="minorHAnsi" w:cstheme="minorBidi"/>
          <w:b w:val="0"/>
          <w:noProof/>
          <w:kern w:val="0"/>
          <w:sz w:val="22"/>
          <w:szCs w:val="22"/>
        </w:rPr>
      </w:pPr>
      <w:r w:rsidRPr="006A2A0D">
        <w:rPr>
          <w:noProof/>
        </w:rPr>
        <w:t>Part</w:t>
      </w:r>
      <w:r w:rsidR="006A2A0D" w:rsidRPr="006A2A0D">
        <w:rPr>
          <w:noProof/>
        </w:rPr>
        <w:t> </w:t>
      </w:r>
      <w:r w:rsidRPr="006A2A0D">
        <w:rPr>
          <w:noProof/>
        </w:rPr>
        <w:t>8—Transitional, savings and application provisions</w:t>
      </w:r>
      <w:r w:rsidRPr="006A2A0D">
        <w:rPr>
          <w:b w:val="0"/>
          <w:noProof/>
          <w:sz w:val="18"/>
        </w:rPr>
        <w:tab/>
      </w:r>
      <w:r w:rsidRPr="006A2A0D">
        <w:rPr>
          <w:b w:val="0"/>
          <w:noProof/>
          <w:sz w:val="18"/>
        </w:rPr>
        <w:fldChar w:fldCharType="begin"/>
      </w:r>
      <w:r w:rsidRPr="006A2A0D">
        <w:rPr>
          <w:b w:val="0"/>
          <w:noProof/>
          <w:sz w:val="18"/>
        </w:rPr>
        <w:instrText xml:space="preserve"> PAGEREF _Toc477268641 \h </w:instrText>
      </w:r>
      <w:r w:rsidRPr="006A2A0D">
        <w:rPr>
          <w:b w:val="0"/>
          <w:noProof/>
          <w:sz w:val="18"/>
        </w:rPr>
      </w:r>
      <w:r w:rsidRPr="006A2A0D">
        <w:rPr>
          <w:b w:val="0"/>
          <w:noProof/>
          <w:sz w:val="18"/>
        </w:rPr>
        <w:fldChar w:fldCharType="separate"/>
      </w:r>
      <w:r w:rsidR="00811581">
        <w:rPr>
          <w:b w:val="0"/>
          <w:noProof/>
          <w:sz w:val="18"/>
        </w:rPr>
        <w:t>28</w:t>
      </w:r>
      <w:r w:rsidRPr="006A2A0D">
        <w:rPr>
          <w:b w:val="0"/>
          <w:noProof/>
          <w:sz w:val="18"/>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57</w:t>
      </w:r>
      <w:r w:rsidRPr="006A2A0D">
        <w:rPr>
          <w:noProof/>
        </w:rPr>
        <w:tab/>
        <w:t>Definitions</w:t>
      </w:r>
      <w:r w:rsidRPr="006A2A0D">
        <w:rPr>
          <w:noProof/>
        </w:rPr>
        <w:tab/>
      </w:r>
      <w:r w:rsidRPr="006A2A0D">
        <w:rPr>
          <w:noProof/>
        </w:rPr>
        <w:fldChar w:fldCharType="begin"/>
      </w:r>
      <w:r w:rsidRPr="006A2A0D">
        <w:rPr>
          <w:noProof/>
        </w:rPr>
        <w:instrText xml:space="preserve"> PAGEREF _Toc477268642 \h </w:instrText>
      </w:r>
      <w:r w:rsidRPr="006A2A0D">
        <w:rPr>
          <w:noProof/>
        </w:rPr>
      </w:r>
      <w:r w:rsidRPr="006A2A0D">
        <w:rPr>
          <w:noProof/>
        </w:rPr>
        <w:fldChar w:fldCharType="separate"/>
      </w:r>
      <w:r w:rsidR="00811581">
        <w:rPr>
          <w:noProof/>
        </w:rPr>
        <w:t>28</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58</w:t>
      </w:r>
      <w:r w:rsidRPr="006A2A0D">
        <w:rPr>
          <w:noProof/>
        </w:rPr>
        <w:tab/>
        <w:t>Things done under old regulations</w:t>
      </w:r>
      <w:r w:rsidRPr="006A2A0D">
        <w:rPr>
          <w:noProof/>
        </w:rPr>
        <w:tab/>
      </w:r>
      <w:r w:rsidRPr="006A2A0D">
        <w:rPr>
          <w:noProof/>
        </w:rPr>
        <w:fldChar w:fldCharType="begin"/>
      </w:r>
      <w:r w:rsidRPr="006A2A0D">
        <w:rPr>
          <w:noProof/>
        </w:rPr>
        <w:instrText xml:space="preserve"> PAGEREF _Toc477268643 \h </w:instrText>
      </w:r>
      <w:r w:rsidRPr="006A2A0D">
        <w:rPr>
          <w:noProof/>
        </w:rPr>
      </w:r>
      <w:r w:rsidRPr="006A2A0D">
        <w:rPr>
          <w:noProof/>
        </w:rPr>
        <w:fldChar w:fldCharType="separate"/>
      </w:r>
      <w:r w:rsidR="00811581">
        <w:rPr>
          <w:noProof/>
        </w:rPr>
        <w:t>28</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59</w:t>
      </w:r>
      <w:r w:rsidRPr="006A2A0D">
        <w:rPr>
          <w:noProof/>
        </w:rPr>
        <w:tab/>
        <w:t>Application—trader’s terms of trade</w:t>
      </w:r>
      <w:r w:rsidRPr="006A2A0D">
        <w:rPr>
          <w:noProof/>
        </w:rPr>
        <w:tab/>
      </w:r>
      <w:r w:rsidRPr="006A2A0D">
        <w:rPr>
          <w:noProof/>
        </w:rPr>
        <w:fldChar w:fldCharType="begin"/>
      </w:r>
      <w:r w:rsidRPr="006A2A0D">
        <w:rPr>
          <w:noProof/>
        </w:rPr>
        <w:instrText xml:space="preserve"> PAGEREF _Toc477268644 \h </w:instrText>
      </w:r>
      <w:r w:rsidRPr="006A2A0D">
        <w:rPr>
          <w:noProof/>
        </w:rPr>
      </w:r>
      <w:r w:rsidRPr="006A2A0D">
        <w:rPr>
          <w:noProof/>
        </w:rPr>
        <w:fldChar w:fldCharType="separate"/>
      </w:r>
      <w:r w:rsidR="00811581">
        <w:rPr>
          <w:noProof/>
        </w:rPr>
        <w:t>28</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60</w:t>
      </w:r>
      <w:r w:rsidRPr="006A2A0D">
        <w:rPr>
          <w:noProof/>
        </w:rPr>
        <w:tab/>
        <w:t>Application—horticulture produce agreements</w:t>
      </w:r>
      <w:r w:rsidRPr="006A2A0D">
        <w:rPr>
          <w:noProof/>
        </w:rPr>
        <w:tab/>
      </w:r>
      <w:r w:rsidRPr="006A2A0D">
        <w:rPr>
          <w:noProof/>
        </w:rPr>
        <w:fldChar w:fldCharType="begin"/>
      </w:r>
      <w:r w:rsidRPr="006A2A0D">
        <w:rPr>
          <w:noProof/>
        </w:rPr>
        <w:instrText xml:space="preserve"> PAGEREF _Toc477268645 \h </w:instrText>
      </w:r>
      <w:r w:rsidRPr="006A2A0D">
        <w:rPr>
          <w:noProof/>
        </w:rPr>
      </w:r>
      <w:r w:rsidRPr="006A2A0D">
        <w:rPr>
          <w:noProof/>
        </w:rPr>
        <w:fldChar w:fldCharType="separate"/>
      </w:r>
      <w:r w:rsidR="00811581">
        <w:rPr>
          <w:noProof/>
        </w:rPr>
        <w:t>28</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61</w:t>
      </w:r>
      <w:r w:rsidRPr="006A2A0D">
        <w:rPr>
          <w:noProof/>
        </w:rPr>
        <w:tab/>
        <w:t>Savings—appointment of mediation adviser</w:t>
      </w:r>
      <w:r w:rsidRPr="006A2A0D">
        <w:rPr>
          <w:noProof/>
        </w:rPr>
        <w:tab/>
      </w:r>
      <w:r w:rsidRPr="006A2A0D">
        <w:rPr>
          <w:noProof/>
        </w:rPr>
        <w:fldChar w:fldCharType="begin"/>
      </w:r>
      <w:r w:rsidRPr="006A2A0D">
        <w:rPr>
          <w:noProof/>
        </w:rPr>
        <w:instrText xml:space="preserve"> PAGEREF _Toc477268646 \h </w:instrText>
      </w:r>
      <w:r w:rsidRPr="006A2A0D">
        <w:rPr>
          <w:noProof/>
        </w:rPr>
      </w:r>
      <w:r w:rsidRPr="006A2A0D">
        <w:rPr>
          <w:noProof/>
        </w:rPr>
        <w:fldChar w:fldCharType="separate"/>
      </w:r>
      <w:r w:rsidR="00811581">
        <w:rPr>
          <w:noProof/>
        </w:rPr>
        <w:t>29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62</w:t>
      </w:r>
      <w:r w:rsidRPr="006A2A0D">
        <w:rPr>
          <w:noProof/>
        </w:rPr>
        <w:tab/>
        <w:t>Savings—appointment of mediator</w:t>
      </w:r>
      <w:r w:rsidRPr="006A2A0D">
        <w:rPr>
          <w:noProof/>
        </w:rPr>
        <w:tab/>
      </w:r>
      <w:r w:rsidRPr="006A2A0D">
        <w:rPr>
          <w:noProof/>
        </w:rPr>
        <w:fldChar w:fldCharType="begin"/>
      </w:r>
      <w:r w:rsidRPr="006A2A0D">
        <w:rPr>
          <w:noProof/>
        </w:rPr>
        <w:instrText xml:space="preserve"> PAGEREF _Toc477268647 \h </w:instrText>
      </w:r>
      <w:r w:rsidRPr="006A2A0D">
        <w:rPr>
          <w:noProof/>
        </w:rPr>
      </w:r>
      <w:r w:rsidRPr="006A2A0D">
        <w:rPr>
          <w:noProof/>
        </w:rPr>
        <w:fldChar w:fldCharType="separate"/>
      </w:r>
      <w:r w:rsidR="00811581">
        <w:rPr>
          <w:noProof/>
        </w:rPr>
        <w:t>29</w:t>
      </w:r>
      <w:r w:rsidRPr="006A2A0D">
        <w:rPr>
          <w:noProof/>
        </w:rPr>
        <w:fldChar w:fldCharType="end"/>
      </w:r>
    </w:p>
    <w:p w:rsidR="0000408D" w:rsidRPr="006A2A0D" w:rsidRDefault="0000408D">
      <w:pPr>
        <w:pStyle w:val="TOC5"/>
        <w:rPr>
          <w:rFonts w:asciiTheme="minorHAnsi" w:eastAsiaTheme="minorEastAsia" w:hAnsiTheme="minorHAnsi" w:cstheme="minorBidi"/>
          <w:noProof/>
          <w:kern w:val="0"/>
          <w:sz w:val="22"/>
          <w:szCs w:val="22"/>
        </w:rPr>
      </w:pPr>
      <w:r w:rsidRPr="006A2A0D">
        <w:rPr>
          <w:noProof/>
        </w:rPr>
        <w:t>63</w:t>
      </w:r>
      <w:r w:rsidRPr="006A2A0D">
        <w:rPr>
          <w:noProof/>
        </w:rPr>
        <w:tab/>
        <w:t>Savings—appointment of horticulture produce assessors</w:t>
      </w:r>
      <w:r w:rsidRPr="006A2A0D">
        <w:rPr>
          <w:noProof/>
        </w:rPr>
        <w:tab/>
      </w:r>
      <w:r w:rsidRPr="006A2A0D">
        <w:rPr>
          <w:noProof/>
        </w:rPr>
        <w:fldChar w:fldCharType="begin"/>
      </w:r>
      <w:r w:rsidRPr="006A2A0D">
        <w:rPr>
          <w:noProof/>
        </w:rPr>
        <w:instrText xml:space="preserve"> PAGEREF _Toc477268648 \h </w:instrText>
      </w:r>
      <w:r w:rsidRPr="006A2A0D">
        <w:rPr>
          <w:noProof/>
        </w:rPr>
      </w:r>
      <w:r w:rsidRPr="006A2A0D">
        <w:rPr>
          <w:noProof/>
        </w:rPr>
        <w:fldChar w:fldCharType="separate"/>
      </w:r>
      <w:r w:rsidR="00811581">
        <w:rPr>
          <w:noProof/>
        </w:rPr>
        <w:t>29</w:t>
      </w:r>
      <w:r w:rsidRPr="006A2A0D">
        <w:rPr>
          <w:noProof/>
        </w:rPr>
        <w:fldChar w:fldCharType="end"/>
      </w:r>
    </w:p>
    <w:p w:rsidR="0000408D" w:rsidRPr="006A2A0D" w:rsidRDefault="0000408D">
      <w:pPr>
        <w:pStyle w:val="TOC6"/>
        <w:rPr>
          <w:rFonts w:asciiTheme="minorHAnsi" w:eastAsiaTheme="minorEastAsia" w:hAnsiTheme="minorHAnsi" w:cstheme="minorBidi"/>
          <w:b w:val="0"/>
          <w:noProof/>
          <w:kern w:val="0"/>
          <w:sz w:val="22"/>
          <w:szCs w:val="22"/>
        </w:rPr>
      </w:pPr>
      <w:r w:rsidRPr="006A2A0D">
        <w:rPr>
          <w:noProof/>
        </w:rPr>
        <w:t>Schedule</w:t>
      </w:r>
      <w:r w:rsidR="006A2A0D" w:rsidRPr="006A2A0D">
        <w:rPr>
          <w:noProof/>
        </w:rPr>
        <w:t> </w:t>
      </w:r>
      <w:r w:rsidRPr="006A2A0D">
        <w:rPr>
          <w:noProof/>
        </w:rPr>
        <w:t>2—Repeals</w:t>
      </w:r>
      <w:r w:rsidRPr="006A2A0D">
        <w:rPr>
          <w:b w:val="0"/>
          <w:noProof/>
          <w:sz w:val="18"/>
        </w:rPr>
        <w:tab/>
      </w:r>
      <w:r w:rsidRPr="006A2A0D">
        <w:rPr>
          <w:b w:val="0"/>
          <w:noProof/>
          <w:sz w:val="18"/>
        </w:rPr>
        <w:fldChar w:fldCharType="begin"/>
      </w:r>
      <w:r w:rsidRPr="006A2A0D">
        <w:rPr>
          <w:b w:val="0"/>
          <w:noProof/>
          <w:sz w:val="18"/>
        </w:rPr>
        <w:instrText xml:space="preserve"> PAGEREF _Toc477268649 \h </w:instrText>
      </w:r>
      <w:r w:rsidRPr="006A2A0D">
        <w:rPr>
          <w:b w:val="0"/>
          <w:noProof/>
          <w:sz w:val="18"/>
        </w:rPr>
      </w:r>
      <w:r w:rsidRPr="006A2A0D">
        <w:rPr>
          <w:b w:val="0"/>
          <w:noProof/>
          <w:sz w:val="18"/>
        </w:rPr>
        <w:fldChar w:fldCharType="separate"/>
      </w:r>
      <w:r w:rsidR="00811581">
        <w:rPr>
          <w:b w:val="0"/>
          <w:noProof/>
          <w:sz w:val="18"/>
        </w:rPr>
        <w:t>30</w:t>
      </w:r>
      <w:r w:rsidRPr="006A2A0D">
        <w:rPr>
          <w:b w:val="0"/>
          <w:noProof/>
          <w:sz w:val="18"/>
        </w:rPr>
        <w:fldChar w:fldCharType="end"/>
      </w:r>
    </w:p>
    <w:p w:rsidR="0000408D" w:rsidRPr="006A2A0D" w:rsidRDefault="0000408D">
      <w:pPr>
        <w:pStyle w:val="TOC9"/>
        <w:rPr>
          <w:rFonts w:asciiTheme="minorHAnsi" w:eastAsiaTheme="minorEastAsia" w:hAnsiTheme="minorHAnsi" w:cstheme="minorBidi"/>
          <w:i w:val="0"/>
          <w:noProof/>
          <w:kern w:val="0"/>
          <w:sz w:val="22"/>
          <w:szCs w:val="22"/>
        </w:rPr>
      </w:pPr>
      <w:r w:rsidRPr="006A2A0D">
        <w:rPr>
          <w:noProof/>
        </w:rPr>
        <w:t>Trade Practices (Horticulture Code of Conduct) Regulations</w:t>
      </w:r>
      <w:r w:rsidR="006A2A0D" w:rsidRPr="006A2A0D">
        <w:rPr>
          <w:noProof/>
        </w:rPr>
        <w:t> </w:t>
      </w:r>
      <w:r w:rsidRPr="006A2A0D">
        <w:rPr>
          <w:noProof/>
        </w:rPr>
        <w:t>2006</w:t>
      </w:r>
      <w:r w:rsidRPr="006A2A0D">
        <w:rPr>
          <w:i w:val="0"/>
          <w:noProof/>
          <w:sz w:val="18"/>
        </w:rPr>
        <w:tab/>
      </w:r>
      <w:r w:rsidRPr="006A2A0D">
        <w:rPr>
          <w:i w:val="0"/>
          <w:noProof/>
          <w:sz w:val="18"/>
        </w:rPr>
        <w:fldChar w:fldCharType="begin"/>
      </w:r>
      <w:r w:rsidRPr="006A2A0D">
        <w:rPr>
          <w:i w:val="0"/>
          <w:noProof/>
          <w:sz w:val="18"/>
        </w:rPr>
        <w:instrText xml:space="preserve"> PAGEREF _Toc477268650 \h </w:instrText>
      </w:r>
      <w:r w:rsidRPr="006A2A0D">
        <w:rPr>
          <w:i w:val="0"/>
          <w:noProof/>
          <w:sz w:val="18"/>
        </w:rPr>
      </w:r>
      <w:r w:rsidRPr="006A2A0D">
        <w:rPr>
          <w:i w:val="0"/>
          <w:noProof/>
          <w:sz w:val="18"/>
        </w:rPr>
        <w:fldChar w:fldCharType="separate"/>
      </w:r>
      <w:r w:rsidR="00811581">
        <w:rPr>
          <w:i w:val="0"/>
          <w:noProof/>
          <w:sz w:val="18"/>
        </w:rPr>
        <w:t>30</w:t>
      </w:r>
      <w:r w:rsidRPr="006A2A0D">
        <w:rPr>
          <w:i w:val="0"/>
          <w:noProof/>
          <w:sz w:val="18"/>
        </w:rPr>
        <w:fldChar w:fldCharType="end"/>
      </w:r>
    </w:p>
    <w:p w:rsidR="0000378A" w:rsidRPr="006A2A0D" w:rsidRDefault="0000408D" w:rsidP="007E7B4A">
      <w:pPr>
        <w:rPr>
          <w:sz w:val="32"/>
        </w:rPr>
        <w:sectPr w:rsidR="0000378A" w:rsidRPr="006A2A0D" w:rsidSect="00AB546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6A2A0D">
        <w:rPr>
          <w:sz w:val="32"/>
        </w:rPr>
        <w:fldChar w:fldCharType="end"/>
      </w:r>
    </w:p>
    <w:p w:rsidR="00715914" w:rsidRPr="006A2A0D" w:rsidRDefault="00715914" w:rsidP="00635B39">
      <w:pPr>
        <w:pStyle w:val="ActHead5"/>
      </w:pPr>
      <w:bookmarkStart w:id="2" w:name="_Toc477268562"/>
      <w:r w:rsidRPr="006A2A0D">
        <w:rPr>
          <w:rStyle w:val="CharSectno"/>
        </w:rPr>
        <w:lastRenderedPageBreak/>
        <w:t>1</w:t>
      </w:r>
      <w:r w:rsidRPr="006A2A0D">
        <w:t xml:space="preserve">  </w:t>
      </w:r>
      <w:r w:rsidR="00CE493D" w:rsidRPr="006A2A0D">
        <w:t>Name</w:t>
      </w:r>
      <w:bookmarkEnd w:id="2"/>
    </w:p>
    <w:p w:rsidR="006A3D21" w:rsidRPr="006A2A0D" w:rsidRDefault="00715914" w:rsidP="006A3D21">
      <w:pPr>
        <w:pStyle w:val="subsection"/>
      </w:pPr>
      <w:r w:rsidRPr="006A2A0D">
        <w:tab/>
      </w:r>
      <w:r w:rsidRPr="006A2A0D">
        <w:tab/>
        <w:t>This</w:t>
      </w:r>
      <w:r w:rsidR="00F72AC1" w:rsidRPr="006A2A0D">
        <w:t xml:space="preserve"> instrument</w:t>
      </w:r>
      <w:r w:rsidRPr="006A2A0D">
        <w:t xml:space="preserve"> </w:t>
      </w:r>
      <w:r w:rsidR="00CE493D" w:rsidRPr="006A2A0D">
        <w:t xml:space="preserve">is the </w:t>
      </w:r>
      <w:bookmarkStart w:id="3" w:name="BKCheck15B_3"/>
      <w:bookmarkEnd w:id="3"/>
      <w:r w:rsidR="00CE038B" w:rsidRPr="006A2A0D">
        <w:rPr>
          <w:i/>
        </w:rPr>
        <w:fldChar w:fldCharType="begin"/>
      </w:r>
      <w:r w:rsidR="00CE038B" w:rsidRPr="006A2A0D">
        <w:rPr>
          <w:i/>
        </w:rPr>
        <w:instrText xml:space="preserve"> STYLEREF  ShortT </w:instrText>
      </w:r>
      <w:r w:rsidR="00CE038B" w:rsidRPr="006A2A0D">
        <w:rPr>
          <w:i/>
        </w:rPr>
        <w:fldChar w:fldCharType="separate"/>
      </w:r>
      <w:r w:rsidR="00811581">
        <w:rPr>
          <w:i/>
          <w:noProof/>
        </w:rPr>
        <w:t>Competition and Consumer (Industry Codes—Horticulture) Regulations 2017</w:t>
      </w:r>
      <w:r w:rsidR="00CE038B" w:rsidRPr="006A2A0D">
        <w:rPr>
          <w:i/>
        </w:rPr>
        <w:fldChar w:fldCharType="end"/>
      </w:r>
      <w:r w:rsidRPr="006A2A0D">
        <w:t>.</w:t>
      </w:r>
    </w:p>
    <w:p w:rsidR="00715914" w:rsidRPr="006A2A0D" w:rsidRDefault="00715914" w:rsidP="00715914">
      <w:pPr>
        <w:pStyle w:val="ActHead5"/>
      </w:pPr>
      <w:bookmarkStart w:id="4" w:name="_Toc477268563"/>
      <w:r w:rsidRPr="006A2A0D">
        <w:rPr>
          <w:rStyle w:val="CharSectno"/>
        </w:rPr>
        <w:t>2</w:t>
      </w:r>
      <w:r w:rsidRPr="006A2A0D">
        <w:t xml:space="preserve">  Commencement</w:t>
      </w:r>
      <w:bookmarkEnd w:id="4"/>
    </w:p>
    <w:p w:rsidR="0077792E" w:rsidRPr="006A2A0D" w:rsidRDefault="0077792E" w:rsidP="00F72AC1">
      <w:pPr>
        <w:pStyle w:val="subsection"/>
      </w:pPr>
      <w:bookmarkStart w:id="5" w:name="_GoBack"/>
      <w:r w:rsidRPr="006A2A0D">
        <w:tab/>
        <w:t>(1)</w:t>
      </w:r>
      <w:r w:rsidRPr="006A2A0D">
        <w:tab/>
        <w:t>Each provision of this instrument specified in column 1 of the table commences, or is taken to have commenced, in accordance with column 2 of the table. Any other statement in column 2 has effect according to its terms.</w:t>
      </w:r>
      <w:bookmarkEnd w:id="5"/>
    </w:p>
    <w:p w:rsidR="0077792E" w:rsidRPr="006A2A0D" w:rsidRDefault="0077792E" w:rsidP="00F72AC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77792E" w:rsidRPr="006A2A0D" w:rsidTr="007E7B4A">
        <w:trPr>
          <w:tblHeader/>
        </w:trPr>
        <w:tc>
          <w:tcPr>
            <w:tcW w:w="5000" w:type="pct"/>
            <w:gridSpan w:val="3"/>
            <w:tcBorders>
              <w:top w:val="single" w:sz="12" w:space="0" w:color="auto"/>
              <w:bottom w:val="single" w:sz="2" w:space="0" w:color="auto"/>
            </w:tcBorders>
            <w:shd w:val="clear" w:color="auto" w:fill="auto"/>
            <w:hideMark/>
          </w:tcPr>
          <w:p w:rsidR="0077792E" w:rsidRPr="006A2A0D" w:rsidRDefault="0077792E" w:rsidP="00F72AC1">
            <w:pPr>
              <w:pStyle w:val="TableHeading"/>
            </w:pPr>
            <w:r w:rsidRPr="006A2A0D">
              <w:t>Commencement information</w:t>
            </w:r>
          </w:p>
        </w:tc>
      </w:tr>
      <w:tr w:rsidR="0077792E" w:rsidRPr="006A2A0D" w:rsidTr="007E7B4A">
        <w:trPr>
          <w:tblHeader/>
        </w:trPr>
        <w:tc>
          <w:tcPr>
            <w:tcW w:w="1196" w:type="pct"/>
            <w:tcBorders>
              <w:top w:val="single" w:sz="2" w:space="0" w:color="auto"/>
              <w:bottom w:val="single" w:sz="2" w:space="0" w:color="auto"/>
            </w:tcBorders>
            <w:shd w:val="clear" w:color="auto" w:fill="auto"/>
            <w:hideMark/>
          </w:tcPr>
          <w:p w:rsidR="0077792E" w:rsidRPr="006A2A0D" w:rsidRDefault="0077792E" w:rsidP="00F72AC1">
            <w:pPr>
              <w:pStyle w:val="TableHeading"/>
            </w:pPr>
            <w:r w:rsidRPr="006A2A0D">
              <w:t>Column 1</w:t>
            </w:r>
          </w:p>
        </w:tc>
        <w:tc>
          <w:tcPr>
            <w:tcW w:w="2692" w:type="pct"/>
            <w:tcBorders>
              <w:top w:val="single" w:sz="2" w:space="0" w:color="auto"/>
              <w:bottom w:val="single" w:sz="2" w:space="0" w:color="auto"/>
            </w:tcBorders>
            <w:shd w:val="clear" w:color="auto" w:fill="auto"/>
            <w:hideMark/>
          </w:tcPr>
          <w:p w:rsidR="0077792E" w:rsidRPr="006A2A0D" w:rsidRDefault="0077792E" w:rsidP="00F72AC1">
            <w:pPr>
              <w:pStyle w:val="TableHeading"/>
            </w:pPr>
            <w:r w:rsidRPr="006A2A0D">
              <w:t>Column 2</w:t>
            </w:r>
          </w:p>
        </w:tc>
        <w:tc>
          <w:tcPr>
            <w:tcW w:w="1112" w:type="pct"/>
            <w:tcBorders>
              <w:top w:val="single" w:sz="2" w:space="0" w:color="auto"/>
              <w:bottom w:val="single" w:sz="2" w:space="0" w:color="auto"/>
            </w:tcBorders>
            <w:shd w:val="clear" w:color="auto" w:fill="auto"/>
            <w:hideMark/>
          </w:tcPr>
          <w:p w:rsidR="0077792E" w:rsidRPr="006A2A0D" w:rsidRDefault="0077792E" w:rsidP="00F72AC1">
            <w:pPr>
              <w:pStyle w:val="TableHeading"/>
            </w:pPr>
            <w:r w:rsidRPr="006A2A0D">
              <w:t>Column 3</w:t>
            </w:r>
          </w:p>
        </w:tc>
      </w:tr>
      <w:tr w:rsidR="0077792E" w:rsidRPr="006A2A0D" w:rsidTr="007E7B4A">
        <w:trPr>
          <w:tblHeader/>
        </w:trPr>
        <w:tc>
          <w:tcPr>
            <w:tcW w:w="1196" w:type="pct"/>
            <w:tcBorders>
              <w:top w:val="single" w:sz="2" w:space="0" w:color="auto"/>
              <w:bottom w:val="single" w:sz="12" w:space="0" w:color="auto"/>
            </w:tcBorders>
            <w:shd w:val="clear" w:color="auto" w:fill="auto"/>
            <w:hideMark/>
          </w:tcPr>
          <w:p w:rsidR="0077792E" w:rsidRPr="006A2A0D" w:rsidRDefault="0077792E" w:rsidP="00F72AC1">
            <w:pPr>
              <w:pStyle w:val="TableHeading"/>
            </w:pPr>
            <w:r w:rsidRPr="006A2A0D">
              <w:t>Provisions</w:t>
            </w:r>
          </w:p>
        </w:tc>
        <w:tc>
          <w:tcPr>
            <w:tcW w:w="2692" w:type="pct"/>
            <w:tcBorders>
              <w:top w:val="single" w:sz="2" w:space="0" w:color="auto"/>
              <w:bottom w:val="single" w:sz="12" w:space="0" w:color="auto"/>
            </w:tcBorders>
            <w:shd w:val="clear" w:color="auto" w:fill="auto"/>
            <w:hideMark/>
          </w:tcPr>
          <w:p w:rsidR="0077792E" w:rsidRPr="006A2A0D" w:rsidRDefault="0077792E" w:rsidP="00F72AC1">
            <w:pPr>
              <w:pStyle w:val="TableHeading"/>
            </w:pPr>
            <w:r w:rsidRPr="006A2A0D">
              <w:t>Commencement</w:t>
            </w:r>
          </w:p>
        </w:tc>
        <w:tc>
          <w:tcPr>
            <w:tcW w:w="1112" w:type="pct"/>
            <w:tcBorders>
              <w:top w:val="single" w:sz="2" w:space="0" w:color="auto"/>
              <w:bottom w:val="single" w:sz="12" w:space="0" w:color="auto"/>
            </w:tcBorders>
            <w:shd w:val="clear" w:color="auto" w:fill="auto"/>
            <w:hideMark/>
          </w:tcPr>
          <w:p w:rsidR="0077792E" w:rsidRPr="006A2A0D" w:rsidRDefault="0077792E" w:rsidP="00F72AC1">
            <w:pPr>
              <w:pStyle w:val="TableHeading"/>
            </w:pPr>
            <w:r w:rsidRPr="006A2A0D">
              <w:t>Date/Details</w:t>
            </w:r>
          </w:p>
        </w:tc>
      </w:tr>
      <w:tr w:rsidR="0077792E" w:rsidRPr="006A2A0D" w:rsidTr="007E7B4A">
        <w:tc>
          <w:tcPr>
            <w:tcW w:w="1196" w:type="pct"/>
            <w:tcBorders>
              <w:top w:val="single" w:sz="12" w:space="0" w:color="auto"/>
              <w:bottom w:val="single" w:sz="12" w:space="0" w:color="auto"/>
            </w:tcBorders>
            <w:shd w:val="clear" w:color="auto" w:fill="auto"/>
            <w:hideMark/>
          </w:tcPr>
          <w:p w:rsidR="0077792E" w:rsidRPr="006A2A0D" w:rsidRDefault="0077792E" w:rsidP="00F72AC1">
            <w:pPr>
              <w:pStyle w:val="Tabletext"/>
            </w:pPr>
            <w:r w:rsidRPr="006A2A0D">
              <w:t>1.  The whole of this instrument</w:t>
            </w:r>
          </w:p>
        </w:tc>
        <w:tc>
          <w:tcPr>
            <w:tcW w:w="2692" w:type="pct"/>
            <w:tcBorders>
              <w:top w:val="single" w:sz="12" w:space="0" w:color="auto"/>
              <w:bottom w:val="single" w:sz="12" w:space="0" w:color="auto"/>
            </w:tcBorders>
            <w:shd w:val="clear" w:color="auto" w:fill="auto"/>
          </w:tcPr>
          <w:p w:rsidR="0077792E" w:rsidRPr="006A2A0D" w:rsidRDefault="00E47E38" w:rsidP="00F72AC1">
            <w:pPr>
              <w:pStyle w:val="Tabletext"/>
            </w:pPr>
            <w:r w:rsidRPr="006A2A0D">
              <w:t>1</w:t>
            </w:r>
            <w:r w:rsidR="006A2A0D" w:rsidRPr="006A2A0D">
              <w:t> </w:t>
            </w:r>
            <w:r w:rsidRPr="006A2A0D">
              <w:t>April 2017.</w:t>
            </w:r>
          </w:p>
        </w:tc>
        <w:tc>
          <w:tcPr>
            <w:tcW w:w="1112" w:type="pct"/>
            <w:tcBorders>
              <w:top w:val="single" w:sz="12" w:space="0" w:color="auto"/>
              <w:bottom w:val="single" w:sz="12" w:space="0" w:color="auto"/>
            </w:tcBorders>
            <w:shd w:val="clear" w:color="auto" w:fill="auto"/>
          </w:tcPr>
          <w:p w:rsidR="0077792E" w:rsidRPr="006A2A0D" w:rsidRDefault="00E47E38" w:rsidP="00F72AC1">
            <w:pPr>
              <w:pStyle w:val="Tabletext"/>
            </w:pPr>
            <w:r w:rsidRPr="006A2A0D">
              <w:t>1</w:t>
            </w:r>
            <w:r w:rsidR="006A2A0D" w:rsidRPr="006A2A0D">
              <w:t> </w:t>
            </w:r>
            <w:r w:rsidRPr="006A2A0D">
              <w:t>April 2017</w:t>
            </w:r>
          </w:p>
        </w:tc>
      </w:tr>
    </w:tbl>
    <w:p w:rsidR="0077792E" w:rsidRPr="006A2A0D" w:rsidRDefault="0077792E" w:rsidP="00F72AC1">
      <w:pPr>
        <w:pStyle w:val="notetext"/>
      </w:pPr>
      <w:r w:rsidRPr="006A2A0D">
        <w:rPr>
          <w:snapToGrid w:val="0"/>
          <w:lang w:eastAsia="en-US"/>
        </w:rPr>
        <w:t>Note:</w:t>
      </w:r>
      <w:r w:rsidRPr="006A2A0D">
        <w:rPr>
          <w:snapToGrid w:val="0"/>
          <w:lang w:eastAsia="en-US"/>
        </w:rPr>
        <w:tab/>
        <w:t xml:space="preserve">This table relates only to the provisions of this </w:t>
      </w:r>
      <w:r w:rsidRPr="006A2A0D">
        <w:t xml:space="preserve">instrument </w:t>
      </w:r>
      <w:r w:rsidRPr="006A2A0D">
        <w:rPr>
          <w:snapToGrid w:val="0"/>
          <w:lang w:eastAsia="en-US"/>
        </w:rPr>
        <w:t xml:space="preserve">as originally made. It will not be amended to deal with any later amendments of this </w:t>
      </w:r>
      <w:r w:rsidRPr="006A2A0D">
        <w:t>instrument</w:t>
      </w:r>
      <w:r w:rsidRPr="006A2A0D">
        <w:rPr>
          <w:snapToGrid w:val="0"/>
          <w:lang w:eastAsia="en-US"/>
        </w:rPr>
        <w:t>.</w:t>
      </w:r>
    </w:p>
    <w:p w:rsidR="0077792E" w:rsidRPr="006A2A0D" w:rsidRDefault="0077792E" w:rsidP="00F72AC1">
      <w:pPr>
        <w:pStyle w:val="subsection"/>
      </w:pPr>
      <w:r w:rsidRPr="006A2A0D">
        <w:tab/>
        <w:t>(2)</w:t>
      </w:r>
      <w:r w:rsidRPr="006A2A0D">
        <w:tab/>
        <w:t>Any information in column 3 of the table is not part of this instrument. Information may be inserted in this column, or information in it may be edited, in any published version of this instrument.</w:t>
      </w:r>
    </w:p>
    <w:p w:rsidR="00CE493D" w:rsidRPr="006A2A0D" w:rsidRDefault="00E85C54" w:rsidP="00E85C54">
      <w:pPr>
        <w:pStyle w:val="ActHead5"/>
      </w:pPr>
      <w:bookmarkStart w:id="6" w:name="_Toc477268564"/>
      <w:r w:rsidRPr="006A2A0D">
        <w:rPr>
          <w:rStyle w:val="CharSectno"/>
        </w:rPr>
        <w:t>3</w:t>
      </w:r>
      <w:r w:rsidRPr="006A2A0D">
        <w:t xml:space="preserve">  Authority</w:t>
      </w:r>
      <w:bookmarkEnd w:id="6"/>
    </w:p>
    <w:p w:rsidR="00E708D8" w:rsidRPr="006A2A0D" w:rsidRDefault="00E85C54" w:rsidP="00E85C54">
      <w:pPr>
        <w:pStyle w:val="subsection"/>
      </w:pPr>
      <w:r w:rsidRPr="006A2A0D">
        <w:tab/>
      </w:r>
      <w:r w:rsidRPr="006A2A0D">
        <w:tab/>
        <w:t xml:space="preserve">This </w:t>
      </w:r>
      <w:r w:rsidR="0077792E" w:rsidRPr="006A2A0D">
        <w:t>instrument</w:t>
      </w:r>
      <w:r w:rsidRPr="006A2A0D">
        <w:t xml:space="preserve"> is made under </w:t>
      </w:r>
      <w:r w:rsidR="001B39BC" w:rsidRPr="006A2A0D">
        <w:t xml:space="preserve">the </w:t>
      </w:r>
      <w:r w:rsidR="0077792E" w:rsidRPr="006A2A0D">
        <w:rPr>
          <w:i/>
        </w:rPr>
        <w:t>Competition and Consumer Act 2010</w:t>
      </w:r>
      <w:r w:rsidR="00EC01C1" w:rsidRPr="006A2A0D">
        <w:t>.</w:t>
      </w:r>
    </w:p>
    <w:p w:rsidR="00E47E38" w:rsidRPr="006A2A0D" w:rsidRDefault="00E47E38" w:rsidP="00E47E38">
      <w:pPr>
        <w:pStyle w:val="ActHead5"/>
      </w:pPr>
      <w:bookmarkStart w:id="7" w:name="_Toc477268565"/>
      <w:r w:rsidRPr="006A2A0D">
        <w:rPr>
          <w:rStyle w:val="CharSectno"/>
        </w:rPr>
        <w:t>4</w:t>
      </w:r>
      <w:r w:rsidRPr="006A2A0D">
        <w:t xml:space="preserve">  Schedules</w:t>
      </w:r>
      <w:bookmarkEnd w:id="7"/>
    </w:p>
    <w:p w:rsidR="00E47E38" w:rsidRPr="006A2A0D" w:rsidRDefault="00E47E38" w:rsidP="00F72AC1">
      <w:pPr>
        <w:pStyle w:val="subsection"/>
      </w:pPr>
      <w:r w:rsidRPr="006A2A0D">
        <w:tab/>
      </w:r>
      <w:r w:rsidRPr="006A2A0D">
        <w:tab/>
        <w:t>Each instrument that is specified in a Schedule to this instrument is amended or repealed as set out in the applicable items in the Schedule concerned, and any other item in a Schedule to this instrument has effect according to its terms.</w:t>
      </w:r>
    </w:p>
    <w:p w:rsidR="00291B8F" w:rsidRPr="006A2A0D" w:rsidRDefault="00164457" w:rsidP="00291B8F">
      <w:pPr>
        <w:pStyle w:val="ActHead5"/>
      </w:pPr>
      <w:bookmarkStart w:id="8" w:name="_Toc477268566"/>
      <w:r w:rsidRPr="006A2A0D">
        <w:rPr>
          <w:rStyle w:val="CharSectno"/>
        </w:rPr>
        <w:t>5</w:t>
      </w:r>
      <w:r w:rsidRPr="006A2A0D">
        <w:t xml:space="preserve">  Code of </w:t>
      </w:r>
      <w:r w:rsidR="00291B8F" w:rsidRPr="006A2A0D">
        <w:t>conduct</w:t>
      </w:r>
      <w:bookmarkEnd w:id="8"/>
    </w:p>
    <w:p w:rsidR="004B68FC" w:rsidRPr="006A2A0D" w:rsidRDefault="004B68FC" w:rsidP="004B68FC">
      <w:pPr>
        <w:pStyle w:val="subsection"/>
      </w:pPr>
      <w:r w:rsidRPr="006A2A0D">
        <w:tab/>
      </w:r>
      <w:r w:rsidRPr="006A2A0D">
        <w:tab/>
        <w:t xml:space="preserve">For </w:t>
      </w:r>
      <w:r w:rsidR="00B67EAA" w:rsidRPr="006A2A0D">
        <w:t xml:space="preserve">the purposes of </w:t>
      </w:r>
      <w:r w:rsidRPr="006A2A0D">
        <w:t>section</w:t>
      </w:r>
      <w:r w:rsidR="006A2A0D" w:rsidRPr="006A2A0D">
        <w:t> </w:t>
      </w:r>
      <w:r w:rsidRPr="006A2A0D">
        <w:t xml:space="preserve">51AE of the </w:t>
      </w:r>
      <w:r w:rsidRPr="006A2A0D">
        <w:rPr>
          <w:i/>
        </w:rPr>
        <w:t>Competition and Consumer Act 2010</w:t>
      </w:r>
      <w:r w:rsidRPr="006A2A0D">
        <w:t xml:space="preserve">, the </w:t>
      </w:r>
      <w:r w:rsidR="00270BA0" w:rsidRPr="006A2A0D">
        <w:t xml:space="preserve">industry </w:t>
      </w:r>
      <w:r w:rsidRPr="006A2A0D">
        <w:t>code set out in Schedule</w:t>
      </w:r>
      <w:r w:rsidR="006A2A0D" w:rsidRPr="006A2A0D">
        <w:t> </w:t>
      </w:r>
      <w:r w:rsidRPr="006A2A0D">
        <w:t>1:</w:t>
      </w:r>
    </w:p>
    <w:p w:rsidR="004B68FC" w:rsidRPr="006A2A0D" w:rsidRDefault="004B68FC" w:rsidP="004B68FC">
      <w:pPr>
        <w:pStyle w:val="paragraph"/>
      </w:pPr>
      <w:r w:rsidRPr="006A2A0D">
        <w:tab/>
        <w:t>(a)</w:t>
      </w:r>
      <w:r w:rsidRPr="006A2A0D">
        <w:tab/>
        <w:t>is prescribed</w:t>
      </w:r>
      <w:r w:rsidR="00270BA0" w:rsidRPr="006A2A0D">
        <w:t xml:space="preserve"> for the purposes of Part</w:t>
      </w:r>
      <w:r w:rsidR="006A2A0D" w:rsidRPr="006A2A0D">
        <w:t> </w:t>
      </w:r>
      <w:r w:rsidR="00270BA0" w:rsidRPr="006A2A0D">
        <w:t>IVB</w:t>
      </w:r>
      <w:r w:rsidRPr="006A2A0D">
        <w:t>; and</w:t>
      </w:r>
    </w:p>
    <w:p w:rsidR="004B68FC" w:rsidRPr="006A2A0D" w:rsidRDefault="004B68FC" w:rsidP="004B68FC">
      <w:pPr>
        <w:pStyle w:val="paragraph"/>
      </w:pPr>
      <w:r w:rsidRPr="006A2A0D">
        <w:tab/>
        <w:t>(b)</w:t>
      </w:r>
      <w:r w:rsidRPr="006A2A0D">
        <w:tab/>
        <w:t xml:space="preserve">is </w:t>
      </w:r>
      <w:r w:rsidR="00270BA0" w:rsidRPr="006A2A0D">
        <w:t xml:space="preserve">declared to be </w:t>
      </w:r>
      <w:r w:rsidRPr="006A2A0D">
        <w:t>a mandatory industry code.</w:t>
      </w:r>
    </w:p>
    <w:p w:rsidR="00AB7C7C" w:rsidRPr="006A2A0D" w:rsidRDefault="00AB7C7C">
      <w:pPr>
        <w:sectPr w:rsidR="00AB7C7C" w:rsidRPr="006A2A0D" w:rsidSect="00AB546F">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AB7C7C" w:rsidRPr="006A2A0D" w:rsidRDefault="00AB7C7C" w:rsidP="00AB7C7C">
      <w:pPr>
        <w:pStyle w:val="ActHead1"/>
        <w:pageBreakBefore/>
      </w:pPr>
      <w:bookmarkStart w:id="9" w:name="_Toc477268567"/>
      <w:r w:rsidRPr="006A2A0D">
        <w:rPr>
          <w:rStyle w:val="CharChapNo"/>
        </w:rPr>
        <w:t>Schedule</w:t>
      </w:r>
      <w:r w:rsidR="006A2A0D" w:rsidRPr="006A2A0D">
        <w:rPr>
          <w:rStyle w:val="CharChapNo"/>
        </w:rPr>
        <w:t> </w:t>
      </w:r>
      <w:r w:rsidRPr="006A2A0D">
        <w:rPr>
          <w:rStyle w:val="CharChapNo"/>
        </w:rPr>
        <w:t>1</w:t>
      </w:r>
      <w:r w:rsidRPr="006A2A0D">
        <w:t>—</w:t>
      </w:r>
      <w:r w:rsidRPr="006A2A0D">
        <w:rPr>
          <w:rStyle w:val="CharChapText"/>
        </w:rPr>
        <w:t>Horticulture Code of Conduct</w:t>
      </w:r>
      <w:bookmarkEnd w:id="9"/>
    </w:p>
    <w:p w:rsidR="00AB7C7C" w:rsidRPr="006A2A0D" w:rsidRDefault="00AB7C7C" w:rsidP="00AB7C7C">
      <w:pPr>
        <w:pStyle w:val="notemargin"/>
      </w:pPr>
      <w:r w:rsidRPr="006A2A0D">
        <w:t>Note:</w:t>
      </w:r>
      <w:r w:rsidRPr="006A2A0D">
        <w:tab/>
        <w:t>See section</w:t>
      </w:r>
      <w:r w:rsidR="006A2A0D" w:rsidRPr="006A2A0D">
        <w:t> </w:t>
      </w:r>
      <w:r w:rsidR="00B115E9" w:rsidRPr="006A2A0D">
        <w:t>5</w:t>
      </w:r>
      <w:r w:rsidRPr="006A2A0D">
        <w:t>.</w:t>
      </w:r>
    </w:p>
    <w:p w:rsidR="00AB7C7C" w:rsidRPr="006A2A0D" w:rsidRDefault="00AB7C7C" w:rsidP="00AB7C7C">
      <w:pPr>
        <w:pStyle w:val="ActHead2"/>
      </w:pPr>
      <w:bookmarkStart w:id="10" w:name="_Toc477268568"/>
      <w:r w:rsidRPr="006A2A0D">
        <w:rPr>
          <w:rStyle w:val="CharPartNo"/>
        </w:rPr>
        <w:t>Part</w:t>
      </w:r>
      <w:r w:rsidR="006A2A0D" w:rsidRPr="006A2A0D">
        <w:rPr>
          <w:rStyle w:val="CharPartNo"/>
        </w:rPr>
        <w:t> </w:t>
      </w:r>
      <w:r w:rsidRPr="006A2A0D">
        <w:rPr>
          <w:rStyle w:val="CharPartNo"/>
        </w:rPr>
        <w:t>1</w:t>
      </w:r>
      <w:r w:rsidRPr="006A2A0D">
        <w:t>—</w:t>
      </w:r>
      <w:r w:rsidRPr="006A2A0D">
        <w:rPr>
          <w:rStyle w:val="CharPartText"/>
        </w:rPr>
        <w:t>Introduction</w:t>
      </w:r>
      <w:bookmarkEnd w:id="10"/>
    </w:p>
    <w:p w:rsidR="00AB7C7C" w:rsidRPr="006A2A0D" w:rsidRDefault="00AB7C7C" w:rsidP="00AB7C7C">
      <w:pPr>
        <w:pStyle w:val="ActHead3"/>
      </w:pPr>
      <w:bookmarkStart w:id="11" w:name="_Toc477268569"/>
      <w:r w:rsidRPr="006A2A0D">
        <w:rPr>
          <w:rStyle w:val="CharDivNo"/>
        </w:rPr>
        <w:t>Division</w:t>
      </w:r>
      <w:r w:rsidR="006A2A0D" w:rsidRPr="006A2A0D">
        <w:rPr>
          <w:rStyle w:val="CharDivNo"/>
        </w:rPr>
        <w:t> </w:t>
      </w:r>
      <w:r w:rsidRPr="006A2A0D">
        <w:rPr>
          <w:rStyle w:val="CharDivNo"/>
        </w:rPr>
        <w:t>1</w:t>
      </w:r>
      <w:r w:rsidRPr="006A2A0D">
        <w:t>—</w:t>
      </w:r>
      <w:r w:rsidRPr="006A2A0D">
        <w:rPr>
          <w:rStyle w:val="CharDivText"/>
        </w:rPr>
        <w:t>Preliminary</w:t>
      </w:r>
      <w:bookmarkEnd w:id="11"/>
    </w:p>
    <w:p w:rsidR="00AB7C7C" w:rsidRPr="006A2A0D" w:rsidRDefault="00CB05DE" w:rsidP="00AB7C7C">
      <w:pPr>
        <w:pStyle w:val="ActHead5"/>
      </w:pPr>
      <w:bookmarkStart w:id="12" w:name="_Toc477268570"/>
      <w:r w:rsidRPr="006A2A0D">
        <w:rPr>
          <w:rStyle w:val="CharSectno"/>
        </w:rPr>
        <w:t>1</w:t>
      </w:r>
      <w:r w:rsidR="00AB7C7C" w:rsidRPr="006A2A0D">
        <w:t xml:space="preserve">  Name</w:t>
      </w:r>
      <w:bookmarkEnd w:id="12"/>
    </w:p>
    <w:p w:rsidR="00AB7C7C" w:rsidRPr="006A2A0D" w:rsidRDefault="00AB7C7C" w:rsidP="00AB7C7C">
      <w:pPr>
        <w:pStyle w:val="subsection"/>
      </w:pPr>
      <w:r w:rsidRPr="006A2A0D">
        <w:tab/>
      </w:r>
      <w:r w:rsidRPr="006A2A0D">
        <w:tab/>
        <w:t xml:space="preserve">This code is the </w:t>
      </w:r>
      <w:r w:rsidRPr="006A2A0D">
        <w:rPr>
          <w:i/>
        </w:rPr>
        <w:t>Horticulture Code of Conduct</w:t>
      </w:r>
      <w:r w:rsidRPr="006A2A0D">
        <w:t>.</w:t>
      </w:r>
    </w:p>
    <w:p w:rsidR="00AB7C7C" w:rsidRPr="006A2A0D" w:rsidRDefault="00CB05DE" w:rsidP="00AB7C7C">
      <w:pPr>
        <w:pStyle w:val="ActHead5"/>
      </w:pPr>
      <w:bookmarkStart w:id="13" w:name="_Toc477268571"/>
      <w:r w:rsidRPr="006A2A0D">
        <w:rPr>
          <w:rStyle w:val="CharSectno"/>
        </w:rPr>
        <w:t>2</w:t>
      </w:r>
      <w:r w:rsidR="00AB7C7C" w:rsidRPr="006A2A0D">
        <w:t xml:space="preserve">  Purpose of code</w:t>
      </w:r>
      <w:bookmarkEnd w:id="13"/>
    </w:p>
    <w:p w:rsidR="00AB7C7C" w:rsidRPr="006A2A0D" w:rsidRDefault="00AB7C7C" w:rsidP="00AB7C7C">
      <w:pPr>
        <w:pStyle w:val="subsection"/>
      </w:pPr>
      <w:r w:rsidRPr="006A2A0D">
        <w:tab/>
      </w:r>
      <w:r w:rsidRPr="006A2A0D">
        <w:tab/>
        <w:t>The purpose of this code is:</w:t>
      </w:r>
    </w:p>
    <w:p w:rsidR="00AB7C7C" w:rsidRPr="006A2A0D" w:rsidRDefault="00AB7C7C" w:rsidP="00AB7C7C">
      <w:pPr>
        <w:pStyle w:val="paragraph"/>
      </w:pPr>
      <w:r w:rsidRPr="006A2A0D">
        <w:tab/>
        <w:t>(a)</w:t>
      </w:r>
      <w:r w:rsidRPr="006A2A0D">
        <w:tab/>
        <w:t>to regulate trade in horticulture produce between growers and traders to ensure transparency and clarity of transactions; and</w:t>
      </w:r>
    </w:p>
    <w:p w:rsidR="00AB7C7C" w:rsidRPr="006A2A0D" w:rsidRDefault="00AB7C7C" w:rsidP="00AB7C7C">
      <w:pPr>
        <w:pStyle w:val="paragraph"/>
      </w:pPr>
      <w:r w:rsidRPr="006A2A0D">
        <w:tab/>
        <w:t>(b)</w:t>
      </w:r>
      <w:r w:rsidRPr="006A2A0D">
        <w:tab/>
        <w:t>to provide a fair and equitable dispute resolution procedure for disputes arising under this code or a horticulture produce agreement.</w:t>
      </w:r>
    </w:p>
    <w:p w:rsidR="00AB7C7C" w:rsidRPr="006A2A0D" w:rsidRDefault="00CB05DE" w:rsidP="00AB7C7C">
      <w:pPr>
        <w:pStyle w:val="ActHead5"/>
      </w:pPr>
      <w:bookmarkStart w:id="14" w:name="_Toc477268572"/>
      <w:r w:rsidRPr="006A2A0D">
        <w:rPr>
          <w:rStyle w:val="CharSectno"/>
        </w:rPr>
        <w:t>3</w:t>
      </w:r>
      <w:r w:rsidR="00AB7C7C" w:rsidRPr="006A2A0D">
        <w:t xml:space="preserve">  Application</w:t>
      </w:r>
      <w:bookmarkEnd w:id="14"/>
    </w:p>
    <w:p w:rsidR="00AB7C7C" w:rsidRPr="006A2A0D" w:rsidRDefault="00AB7C7C" w:rsidP="00AB7C7C">
      <w:pPr>
        <w:pStyle w:val="subsection"/>
      </w:pPr>
      <w:r w:rsidRPr="006A2A0D">
        <w:tab/>
        <w:t>(1)</w:t>
      </w:r>
      <w:r w:rsidRPr="006A2A0D">
        <w:tab/>
        <w:t>This code applies to traders and growers.</w:t>
      </w:r>
    </w:p>
    <w:p w:rsidR="00AB7C7C" w:rsidRPr="006A2A0D" w:rsidRDefault="00AB7C7C" w:rsidP="00AB7C7C">
      <w:pPr>
        <w:pStyle w:val="subsection"/>
      </w:pPr>
      <w:r w:rsidRPr="006A2A0D">
        <w:tab/>
        <w:t>(2)</w:t>
      </w:r>
      <w:r w:rsidRPr="006A2A0D">
        <w:tab/>
        <w:t xml:space="preserve">Without limiting </w:t>
      </w:r>
      <w:r w:rsidR="006A2A0D" w:rsidRPr="006A2A0D">
        <w:t>subclause (</w:t>
      </w:r>
      <w:r w:rsidRPr="006A2A0D">
        <w:t>1), this code applies to:</w:t>
      </w:r>
    </w:p>
    <w:p w:rsidR="00AB7C7C" w:rsidRPr="006A2A0D" w:rsidRDefault="00AB7C7C" w:rsidP="00AB7C7C">
      <w:pPr>
        <w:pStyle w:val="paragraph"/>
      </w:pPr>
      <w:r w:rsidRPr="006A2A0D">
        <w:tab/>
        <w:t>(a)</w:t>
      </w:r>
      <w:r w:rsidRPr="006A2A0D">
        <w:tab/>
        <w:t>an agent who sells horticulture produce on behalf of a grower; and</w:t>
      </w:r>
    </w:p>
    <w:p w:rsidR="00AB7C7C" w:rsidRPr="006A2A0D" w:rsidRDefault="00AB7C7C" w:rsidP="00AB7C7C">
      <w:pPr>
        <w:pStyle w:val="paragraph"/>
      </w:pPr>
      <w:r w:rsidRPr="006A2A0D">
        <w:tab/>
        <w:t>(b)</w:t>
      </w:r>
      <w:r w:rsidRPr="006A2A0D">
        <w:tab/>
        <w:t>a merchant who purchases horticulture produce from a grower; and</w:t>
      </w:r>
    </w:p>
    <w:p w:rsidR="00AB7C7C" w:rsidRPr="006A2A0D" w:rsidRDefault="00AB7C7C" w:rsidP="00AB7C7C">
      <w:pPr>
        <w:pStyle w:val="paragraph"/>
      </w:pPr>
      <w:r w:rsidRPr="006A2A0D">
        <w:tab/>
        <w:t>(c)</w:t>
      </w:r>
      <w:r w:rsidRPr="006A2A0D">
        <w:tab/>
        <w:t>a grower who provides horticulture produce to an agent or sells horticulture produce to a merchant.</w:t>
      </w:r>
    </w:p>
    <w:p w:rsidR="00AB7C7C" w:rsidRPr="006A2A0D" w:rsidRDefault="00AB7C7C" w:rsidP="00E57A69">
      <w:pPr>
        <w:pStyle w:val="subsection"/>
      </w:pPr>
      <w:r w:rsidRPr="006A2A0D">
        <w:tab/>
        <w:t>(3)</w:t>
      </w:r>
      <w:r w:rsidRPr="006A2A0D">
        <w:tab/>
      </w:r>
      <w:r w:rsidR="00623404" w:rsidRPr="006A2A0D">
        <w:t xml:space="preserve">However, if a trader and a grower </w:t>
      </w:r>
      <w:r w:rsidR="00E57A69" w:rsidRPr="006A2A0D">
        <w:t xml:space="preserve">have a transitional agreement, </w:t>
      </w:r>
      <w:r w:rsidRPr="006A2A0D">
        <w:t>Parts</w:t>
      </w:r>
      <w:r w:rsidR="006A2A0D" w:rsidRPr="006A2A0D">
        <w:t> </w:t>
      </w:r>
      <w:r w:rsidRPr="006A2A0D">
        <w:t xml:space="preserve">2, 3 and 4 of this code do not apply in relation to trade in horticulture produce between the trader and the grower under the </w:t>
      </w:r>
      <w:r w:rsidR="00E57A69" w:rsidRPr="006A2A0D">
        <w:t xml:space="preserve">transitional </w:t>
      </w:r>
      <w:r w:rsidRPr="006A2A0D">
        <w:t>agreement until:</w:t>
      </w:r>
    </w:p>
    <w:p w:rsidR="00AB7C7C" w:rsidRPr="006A2A0D" w:rsidRDefault="00AB7C7C" w:rsidP="00AB7C7C">
      <w:pPr>
        <w:pStyle w:val="paragraph"/>
      </w:pPr>
      <w:r w:rsidRPr="006A2A0D">
        <w:tab/>
        <w:t>(a)</w:t>
      </w:r>
      <w:r w:rsidRPr="006A2A0D">
        <w:tab/>
        <w:t xml:space="preserve">if the </w:t>
      </w:r>
      <w:r w:rsidR="00E57A69" w:rsidRPr="006A2A0D">
        <w:t xml:space="preserve">transitional </w:t>
      </w:r>
      <w:r w:rsidRPr="006A2A0D">
        <w:t>agreement is varied before 1</w:t>
      </w:r>
      <w:r w:rsidR="006A2A0D" w:rsidRPr="006A2A0D">
        <w:t> </w:t>
      </w:r>
      <w:r w:rsidRPr="006A2A0D">
        <w:t>April 2018—the day on which the agreement is varied; or</w:t>
      </w:r>
    </w:p>
    <w:p w:rsidR="00AB7C7C" w:rsidRPr="006A2A0D" w:rsidRDefault="00AB7C7C" w:rsidP="00AB7C7C">
      <w:pPr>
        <w:pStyle w:val="paragraph"/>
      </w:pPr>
      <w:r w:rsidRPr="006A2A0D">
        <w:tab/>
        <w:t>(b)</w:t>
      </w:r>
      <w:r w:rsidRPr="006A2A0D">
        <w:tab/>
        <w:t xml:space="preserve">if the </w:t>
      </w:r>
      <w:r w:rsidR="00E57A69" w:rsidRPr="006A2A0D">
        <w:t xml:space="preserve">transitional </w:t>
      </w:r>
      <w:r w:rsidRPr="006A2A0D">
        <w:t>agreement is not varied before 1</w:t>
      </w:r>
      <w:r w:rsidR="006A2A0D" w:rsidRPr="006A2A0D">
        <w:t> </w:t>
      </w:r>
      <w:r w:rsidRPr="006A2A0D">
        <w:t>April 2018—1</w:t>
      </w:r>
      <w:r w:rsidR="006A2A0D" w:rsidRPr="006A2A0D">
        <w:t> </w:t>
      </w:r>
      <w:r w:rsidRPr="006A2A0D">
        <w:t>April 2018.</w:t>
      </w:r>
    </w:p>
    <w:p w:rsidR="00AB7C7C" w:rsidRPr="006A2A0D" w:rsidRDefault="00CB05DE" w:rsidP="00AB7C7C">
      <w:pPr>
        <w:pStyle w:val="ActHead5"/>
      </w:pPr>
      <w:bookmarkStart w:id="15" w:name="_Toc477268573"/>
      <w:r w:rsidRPr="006A2A0D">
        <w:rPr>
          <w:rStyle w:val="CharSectno"/>
        </w:rPr>
        <w:t>4</w:t>
      </w:r>
      <w:r w:rsidR="00AB7C7C" w:rsidRPr="006A2A0D">
        <w:t xml:space="preserve">  Compensation for acquisition of property</w:t>
      </w:r>
      <w:bookmarkEnd w:id="15"/>
    </w:p>
    <w:p w:rsidR="00AB7C7C" w:rsidRPr="006A2A0D" w:rsidRDefault="00AB7C7C" w:rsidP="00AB7C7C">
      <w:pPr>
        <w:pStyle w:val="subsection"/>
      </w:pPr>
      <w:r w:rsidRPr="006A2A0D">
        <w:tab/>
        <w:t>(1)</w:t>
      </w:r>
      <w:r w:rsidRPr="006A2A0D">
        <w:tab/>
        <w:t xml:space="preserve">This clause applies if, apart from this clause, </w:t>
      </w:r>
      <w:r w:rsidR="008B1264" w:rsidRPr="006A2A0D">
        <w:t>subclause</w:t>
      </w:r>
      <w:r w:rsidR="006A2A0D" w:rsidRPr="006A2A0D">
        <w:t> </w:t>
      </w:r>
      <w:r w:rsidR="00CB05DE" w:rsidRPr="006A2A0D">
        <w:t>3</w:t>
      </w:r>
      <w:r w:rsidR="008B1264" w:rsidRPr="006A2A0D">
        <w:t>(3)</w:t>
      </w:r>
      <w:r w:rsidRPr="006A2A0D">
        <w:t xml:space="preserve"> would result in the acquisition of property from a party to </w:t>
      </w:r>
      <w:r w:rsidR="00CB05DE" w:rsidRPr="006A2A0D">
        <w:t>an agreement mentioned in subclause</w:t>
      </w:r>
      <w:r w:rsidR="006A2A0D" w:rsidRPr="006A2A0D">
        <w:t> </w:t>
      </w:r>
      <w:r w:rsidR="00CB05DE" w:rsidRPr="006A2A0D">
        <w:t>3(3)</w:t>
      </w:r>
      <w:bookmarkStart w:id="16" w:name="OPCCaretCursor"/>
      <w:bookmarkStart w:id="17" w:name="OPCCaretStart"/>
      <w:bookmarkEnd w:id="16"/>
      <w:bookmarkEnd w:id="17"/>
      <w:r w:rsidRPr="006A2A0D">
        <w:t xml:space="preserve"> (the </w:t>
      </w:r>
      <w:r w:rsidRPr="006A2A0D">
        <w:rPr>
          <w:b/>
          <w:i/>
        </w:rPr>
        <w:t>first party</w:t>
      </w:r>
      <w:r w:rsidRPr="006A2A0D">
        <w:t xml:space="preserve">) by another party to that agreement (the </w:t>
      </w:r>
      <w:r w:rsidRPr="006A2A0D">
        <w:rPr>
          <w:b/>
          <w:i/>
        </w:rPr>
        <w:t>second party</w:t>
      </w:r>
      <w:r w:rsidRPr="006A2A0D">
        <w:t>) otherwise than on just terms.</w:t>
      </w:r>
    </w:p>
    <w:p w:rsidR="00AB7C7C" w:rsidRPr="006A2A0D" w:rsidRDefault="00AB7C7C" w:rsidP="00AB7C7C">
      <w:pPr>
        <w:pStyle w:val="subsection"/>
      </w:pPr>
      <w:r w:rsidRPr="006A2A0D">
        <w:tab/>
        <w:t>(2)</w:t>
      </w:r>
      <w:r w:rsidRPr="006A2A0D">
        <w:tab/>
        <w:t>There is payable to the first party by the second party such amount of compensation as is agreed on between the parties, or, failing agreement, as is determined by a court of competent jurisdiction.</w:t>
      </w:r>
    </w:p>
    <w:p w:rsidR="00AB7C7C" w:rsidRPr="006A2A0D" w:rsidRDefault="00AB7C7C" w:rsidP="00AB7C7C">
      <w:pPr>
        <w:pStyle w:val="subsection"/>
      </w:pPr>
      <w:r w:rsidRPr="006A2A0D">
        <w:tab/>
        <w:t>(3)</w:t>
      </w:r>
      <w:r w:rsidRPr="006A2A0D">
        <w:tab/>
        <w:t>Any damages or compensation recovered or other remedy given in a proceeding that is commenced otherwise than under this clause is to be taken into account in assessing compensation payable in a proceeding that is commenced under this clause and that arises out of the same event or transaction.</w:t>
      </w:r>
    </w:p>
    <w:p w:rsidR="00AB7C7C" w:rsidRPr="006A2A0D" w:rsidRDefault="00AB7C7C" w:rsidP="00AB7C7C">
      <w:pPr>
        <w:pStyle w:val="subsection"/>
      </w:pPr>
      <w:r w:rsidRPr="006A2A0D">
        <w:tab/>
        <w:t>(4)</w:t>
      </w:r>
      <w:r w:rsidRPr="006A2A0D">
        <w:tab/>
        <w:t>Any compensation payable in a proceeding that is commenced under this clause is to be taken into account in assessing any damages or compensation or other remedy to be awarded in a proceeding that is commenced otherwise than under this clause and that arises out of the same event or transaction.</w:t>
      </w:r>
    </w:p>
    <w:p w:rsidR="00AB7C7C" w:rsidRPr="006A2A0D" w:rsidRDefault="00AB7C7C" w:rsidP="00AB7C7C">
      <w:pPr>
        <w:pStyle w:val="subsection"/>
      </w:pPr>
      <w:r w:rsidRPr="006A2A0D">
        <w:tab/>
        <w:t>(5)</w:t>
      </w:r>
      <w:r w:rsidRPr="006A2A0D">
        <w:tab/>
        <w:t>In this clause:</w:t>
      </w:r>
    </w:p>
    <w:p w:rsidR="00AB7C7C" w:rsidRPr="006A2A0D" w:rsidRDefault="00AB7C7C" w:rsidP="00AB7C7C">
      <w:pPr>
        <w:pStyle w:val="Definition"/>
      </w:pPr>
      <w:r w:rsidRPr="006A2A0D">
        <w:rPr>
          <w:b/>
          <w:i/>
        </w:rPr>
        <w:t>acquisition of property</w:t>
      </w:r>
      <w:r w:rsidRPr="006A2A0D">
        <w:t xml:space="preserve"> has the same meaning as in paragraph</w:t>
      </w:r>
      <w:r w:rsidR="006A2A0D" w:rsidRPr="006A2A0D">
        <w:t> </w:t>
      </w:r>
      <w:r w:rsidRPr="006A2A0D">
        <w:t>51(xxxi) of the Constitution.</w:t>
      </w:r>
    </w:p>
    <w:p w:rsidR="00AB7C7C" w:rsidRPr="006A2A0D" w:rsidRDefault="00AB7C7C" w:rsidP="00AB7C7C">
      <w:pPr>
        <w:pStyle w:val="Definition"/>
      </w:pPr>
      <w:r w:rsidRPr="006A2A0D">
        <w:rPr>
          <w:b/>
          <w:i/>
        </w:rPr>
        <w:t>just terms</w:t>
      </w:r>
      <w:r w:rsidRPr="006A2A0D">
        <w:t xml:space="preserve"> has the same meaning as in paragraph</w:t>
      </w:r>
      <w:r w:rsidR="006A2A0D" w:rsidRPr="006A2A0D">
        <w:t> </w:t>
      </w:r>
      <w:r w:rsidRPr="006A2A0D">
        <w:t>51(xxxi) of the Constitution.</w:t>
      </w:r>
    </w:p>
    <w:p w:rsidR="00AB7C7C" w:rsidRPr="006A2A0D" w:rsidRDefault="00AB7C7C" w:rsidP="00AB7C7C">
      <w:pPr>
        <w:pStyle w:val="ActHead3"/>
        <w:pageBreakBefore/>
      </w:pPr>
      <w:bookmarkStart w:id="18" w:name="_Toc477268574"/>
      <w:r w:rsidRPr="006A2A0D">
        <w:rPr>
          <w:rStyle w:val="CharDivNo"/>
        </w:rPr>
        <w:t>Division</w:t>
      </w:r>
      <w:r w:rsidR="006A2A0D" w:rsidRPr="006A2A0D">
        <w:rPr>
          <w:rStyle w:val="CharDivNo"/>
        </w:rPr>
        <w:t> </w:t>
      </w:r>
      <w:r w:rsidRPr="006A2A0D">
        <w:rPr>
          <w:rStyle w:val="CharDivNo"/>
        </w:rPr>
        <w:t>2</w:t>
      </w:r>
      <w:r w:rsidRPr="006A2A0D">
        <w:t>—</w:t>
      </w:r>
      <w:r w:rsidRPr="006A2A0D">
        <w:rPr>
          <w:rStyle w:val="CharDivText"/>
        </w:rPr>
        <w:t>Definitions</w:t>
      </w:r>
      <w:bookmarkEnd w:id="18"/>
    </w:p>
    <w:p w:rsidR="00AB7C7C" w:rsidRPr="006A2A0D" w:rsidRDefault="00CB05DE" w:rsidP="00AB7C7C">
      <w:pPr>
        <w:pStyle w:val="ActHead5"/>
      </w:pPr>
      <w:bookmarkStart w:id="19" w:name="_Toc477268575"/>
      <w:r w:rsidRPr="006A2A0D">
        <w:rPr>
          <w:rStyle w:val="CharSectno"/>
        </w:rPr>
        <w:t>5</w:t>
      </w:r>
      <w:r w:rsidR="00AB7C7C" w:rsidRPr="006A2A0D">
        <w:t xml:space="preserve">  Definitions</w:t>
      </w:r>
      <w:bookmarkEnd w:id="19"/>
    </w:p>
    <w:p w:rsidR="00AB7C7C" w:rsidRPr="006A2A0D" w:rsidRDefault="00AB7C7C" w:rsidP="00AB7C7C">
      <w:pPr>
        <w:pStyle w:val="subsection"/>
      </w:pPr>
      <w:r w:rsidRPr="006A2A0D">
        <w:tab/>
      </w:r>
      <w:r w:rsidRPr="006A2A0D">
        <w:tab/>
        <w:t>In this code:</w:t>
      </w:r>
    </w:p>
    <w:p w:rsidR="00AB7C7C" w:rsidRPr="006A2A0D" w:rsidRDefault="00AB7C7C" w:rsidP="00AB7C7C">
      <w:pPr>
        <w:pStyle w:val="Definition"/>
      </w:pPr>
      <w:r w:rsidRPr="006A2A0D">
        <w:rPr>
          <w:b/>
          <w:i/>
        </w:rPr>
        <w:t>Act</w:t>
      </w:r>
      <w:r w:rsidRPr="006A2A0D">
        <w:t xml:space="preserve"> means the </w:t>
      </w:r>
      <w:r w:rsidRPr="006A2A0D">
        <w:rPr>
          <w:i/>
        </w:rPr>
        <w:t>Competition and Consumer Act 2010</w:t>
      </w:r>
      <w:r w:rsidRPr="006A2A0D">
        <w:t>.</w:t>
      </w:r>
    </w:p>
    <w:p w:rsidR="00AB7C7C" w:rsidRPr="006A2A0D" w:rsidRDefault="00AB7C7C" w:rsidP="00AB7C7C">
      <w:pPr>
        <w:pStyle w:val="Definition"/>
      </w:pPr>
      <w:r w:rsidRPr="006A2A0D">
        <w:rPr>
          <w:b/>
          <w:i/>
        </w:rPr>
        <w:t xml:space="preserve">agent </w:t>
      </w:r>
      <w:r w:rsidRPr="006A2A0D">
        <w:t xml:space="preserve">means a person who </w:t>
      </w:r>
      <w:r w:rsidRPr="006A2A0D">
        <w:rPr>
          <w:rFonts w:ascii="Times" w:hAnsi="Times"/>
        </w:rPr>
        <w:t>sells</w:t>
      </w:r>
      <w:r w:rsidRPr="006A2A0D">
        <w:t xml:space="preserve"> horticulture produce on behalf of a grower to a person for a commission or fee.</w:t>
      </w:r>
    </w:p>
    <w:p w:rsidR="00AB7C7C" w:rsidRPr="006A2A0D" w:rsidRDefault="00AB7C7C" w:rsidP="00AB7C7C">
      <w:pPr>
        <w:pStyle w:val="Definition"/>
      </w:pPr>
      <w:r w:rsidRPr="006A2A0D">
        <w:rPr>
          <w:b/>
          <w:i/>
        </w:rPr>
        <w:t>agreement</w:t>
      </w:r>
      <w:r w:rsidRPr="006A2A0D">
        <w:t xml:space="preserve"> means the following:</w:t>
      </w:r>
    </w:p>
    <w:p w:rsidR="00AB7C7C" w:rsidRPr="006A2A0D" w:rsidRDefault="00AB7C7C" w:rsidP="00AB7C7C">
      <w:pPr>
        <w:pStyle w:val="paragraph"/>
      </w:pPr>
      <w:r w:rsidRPr="006A2A0D">
        <w:tab/>
        <w:t>(a)</w:t>
      </w:r>
      <w:r w:rsidRPr="006A2A0D">
        <w:tab/>
        <w:t>a horticulture produce agreement;</w:t>
      </w:r>
    </w:p>
    <w:p w:rsidR="00AB7C7C" w:rsidRPr="006A2A0D" w:rsidRDefault="00AB7C7C" w:rsidP="00AB7C7C">
      <w:pPr>
        <w:pStyle w:val="paragraph"/>
      </w:pPr>
      <w:r w:rsidRPr="006A2A0D">
        <w:tab/>
        <w:t>(b)</w:t>
      </w:r>
      <w:r w:rsidRPr="006A2A0D">
        <w:tab/>
        <w:t xml:space="preserve">a </w:t>
      </w:r>
      <w:r w:rsidR="00623404" w:rsidRPr="006A2A0D">
        <w:t>transitional agreement</w:t>
      </w:r>
      <w:r w:rsidRPr="006A2A0D">
        <w:t>.</w:t>
      </w:r>
    </w:p>
    <w:p w:rsidR="00AB7C7C" w:rsidRPr="006A2A0D" w:rsidRDefault="00AB7C7C" w:rsidP="00AB7C7C">
      <w:pPr>
        <w:pStyle w:val="Definition"/>
      </w:pPr>
      <w:r w:rsidRPr="006A2A0D">
        <w:rPr>
          <w:b/>
          <w:i/>
        </w:rPr>
        <w:t xml:space="preserve">bad debt </w:t>
      </w:r>
      <w:r w:rsidRPr="006A2A0D">
        <w:t>has the meaning given in clause</w:t>
      </w:r>
      <w:r w:rsidR="006A2A0D" w:rsidRPr="006A2A0D">
        <w:t> </w:t>
      </w:r>
      <w:r w:rsidR="00CB05DE" w:rsidRPr="006A2A0D">
        <w:t>6</w:t>
      </w:r>
      <w:r w:rsidRPr="006A2A0D">
        <w:t>.</w:t>
      </w:r>
    </w:p>
    <w:p w:rsidR="00AB7C7C" w:rsidRPr="006A2A0D" w:rsidRDefault="00AB7C7C" w:rsidP="00AB7C7C">
      <w:pPr>
        <w:pStyle w:val="Definition"/>
      </w:pPr>
      <w:r w:rsidRPr="006A2A0D">
        <w:rPr>
          <w:b/>
          <w:i/>
        </w:rPr>
        <w:t xml:space="preserve">code </w:t>
      </w:r>
      <w:r w:rsidRPr="006A2A0D">
        <w:t xml:space="preserve">means the </w:t>
      </w:r>
      <w:r w:rsidRPr="006A2A0D">
        <w:rPr>
          <w:i/>
        </w:rPr>
        <w:t>Horticulture Code of Conduct</w:t>
      </w:r>
      <w:r w:rsidRPr="006A2A0D">
        <w:t>.</w:t>
      </w:r>
    </w:p>
    <w:p w:rsidR="00AB7C7C" w:rsidRPr="006A2A0D" w:rsidRDefault="00AB7C7C" w:rsidP="00AB7C7C">
      <w:pPr>
        <w:pStyle w:val="Definition"/>
      </w:pPr>
      <w:r w:rsidRPr="006A2A0D">
        <w:rPr>
          <w:b/>
          <w:i/>
        </w:rPr>
        <w:t>FreshSpecs Produce Specifications</w:t>
      </w:r>
      <w:r w:rsidRPr="006A2A0D">
        <w:t xml:space="preserve"> means produce specifications published by Fresh Markets Australia.</w:t>
      </w:r>
    </w:p>
    <w:p w:rsidR="00AB7C7C" w:rsidRPr="006A2A0D" w:rsidRDefault="00AB7C7C" w:rsidP="00AB7C7C">
      <w:pPr>
        <w:pStyle w:val="Definition"/>
      </w:pPr>
      <w:r w:rsidRPr="006A2A0D">
        <w:rPr>
          <w:b/>
          <w:i/>
        </w:rPr>
        <w:t xml:space="preserve">grower </w:t>
      </w:r>
      <w:r w:rsidRPr="006A2A0D">
        <w:t>means a person who grows horticulture produce for sale.</w:t>
      </w:r>
    </w:p>
    <w:p w:rsidR="00AB7C7C" w:rsidRPr="006A2A0D" w:rsidRDefault="00AB7C7C" w:rsidP="00AB7C7C">
      <w:pPr>
        <w:pStyle w:val="Definition"/>
      </w:pPr>
      <w:r w:rsidRPr="006A2A0D">
        <w:rPr>
          <w:b/>
          <w:i/>
        </w:rPr>
        <w:t xml:space="preserve">horticulture dispute </w:t>
      </w:r>
      <w:r w:rsidRPr="006A2A0D">
        <w:t>means a dispute arising under an agreement or this code.</w:t>
      </w:r>
    </w:p>
    <w:p w:rsidR="00AB7C7C" w:rsidRPr="006A2A0D" w:rsidRDefault="00AB7C7C" w:rsidP="00AB7C7C">
      <w:pPr>
        <w:pStyle w:val="Definition"/>
      </w:pPr>
      <w:r w:rsidRPr="006A2A0D">
        <w:rPr>
          <w:b/>
          <w:i/>
        </w:rPr>
        <w:t>horticulture produce</w:t>
      </w:r>
      <w:r w:rsidRPr="006A2A0D">
        <w:t xml:space="preserve"> has the meaning given in clause</w:t>
      </w:r>
      <w:r w:rsidR="006A2A0D" w:rsidRPr="006A2A0D">
        <w:t> </w:t>
      </w:r>
      <w:r w:rsidR="00CB05DE" w:rsidRPr="006A2A0D">
        <w:t>7</w:t>
      </w:r>
      <w:r w:rsidRPr="006A2A0D">
        <w:t>.</w:t>
      </w:r>
    </w:p>
    <w:p w:rsidR="00AB7C7C" w:rsidRPr="006A2A0D" w:rsidRDefault="00AB7C7C" w:rsidP="00AB7C7C">
      <w:pPr>
        <w:pStyle w:val="Definition"/>
      </w:pPr>
      <w:r w:rsidRPr="006A2A0D">
        <w:rPr>
          <w:b/>
          <w:i/>
        </w:rPr>
        <w:t xml:space="preserve">horticulture produce agreement </w:t>
      </w:r>
      <w:r w:rsidRPr="006A2A0D">
        <w:t>means an agreement between a grower and a trader under Part</w:t>
      </w:r>
      <w:r w:rsidR="006A2A0D" w:rsidRPr="006A2A0D">
        <w:t> </w:t>
      </w:r>
      <w:r w:rsidRPr="006A2A0D">
        <w:t>3.</w:t>
      </w:r>
    </w:p>
    <w:p w:rsidR="00AB7C7C" w:rsidRPr="006A2A0D" w:rsidRDefault="00AB7C7C" w:rsidP="00AB7C7C">
      <w:pPr>
        <w:pStyle w:val="Definition"/>
        <w:rPr>
          <w:i/>
        </w:rPr>
      </w:pPr>
      <w:r w:rsidRPr="006A2A0D">
        <w:rPr>
          <w:b/>
          <w:i/>
        </w:rPr>
        <w:t xml:space="preserve">horticulture produce assessor </w:t>
      </w:r>
      <w:r w:rsidRPr="006A2A0D">
        <w:t>means a person listed by the mediation adviser under subclause</w:t>
      </w:r>
      <w:r w:rsidR="006A2A0D" w:rsidRPr="006A2A0D">
        <w:t> </w:t>
      </w:r>
      <w:r w:rsidR="00CB05DE" w:rsidRPr="006A2A0D">
        <w:t>47</w:t>
      </w:r>
      <w:r w:rsidRPr="006A2A0D">
        <w:t>(1)</w:t>
      </w:r>
      <w:r w:rsidRPr="006A2A0D">
        <w:rPr>
          <w:i/>
        </w:rPr>
        <w:t>.</w:t>
      </w:r>
    </w:p>
    <w:p w:rsidR="00AB7C7C" w:rsidRPr="006A2A0D" w:rsidRDefault="00AB7C7C" w:rsidP="00AB7C7C">
      <w:pPr>
        <w:pStyle w:val="Definition"/>
      </w:pPr>
      <w:r w:rsidRPr="006A2A0D">
        <w:rPr>
          <w:b/>
          <w:i/>
        </w:rPr>
        <w:t xml:space="preserve">mediation adviser </w:t>
      </w:r>
      <w:r w:rsidRPr="006A2A0D">
        <w:t>means the person appointed under subclause</w:t>
      </w:r>
      <w:r w:rsidR="006A2A0D" w:rsidRPr="006A2A0D">
        <w:t> </w:t>
      </w:r>
      <w:r w:rsidR="00CB05DE" w:rsidRPr="006A2A0D">
        <w:t>39</w:t>
      </w:r>
      <w:r w:rsidRPr="006A2A0D">
        <w:t>(1).</w:t>
      </w:r>
    </w:p>
    <w:p w:rsidR="00AB7C7C" w:rsidRPr="006A2A0D" w:rsidRDefault="00AB7C7C" w:rsidP="00AB7C7C">
      <w:pPr>
        <w:pStyle w:val="Definition"/>
        <w:rPr>
          <w:b/>
        </w:rPr>
      </w:pPr>
      <w:r w:rsidRPr="006A2A0D">
        <w:rPr>
          <w:b/>
          <w:i/>
        </w:rPr>
        <w:t xml:space="preserve">mediator </w:t>
      </w:r>
      <w:r w:rsidRPr="006A2A0D">
        <w:t>means a person listed by the mediation adviser under subclause</w:t>
      </w:r>
      <w:r w:rsidR="006A2A0D" w:rsidRPr="006A2A0D">
        <w:t> </w:t>
      </w:r>
      <w:r w:rsidR="00CB05DE" w:rsidRPr="006A2A0D">
        <w:t>39</w:t>
      </w:r>
      <w:r w:rsidRPr="006A2A0D">
        <w:t>(2).</w:t>
      </w:r>
    </w:p>
    <w:p w:rsidR="00AB7C7C" w:rsidRPr="006A2A0D" w:rsidRDefault="00AB7C7C" w:rsidP="00AB7C7C">
      <w:pPr>
        <w:pStyle w:val="Definition"/>
      </w:pPr>
      <w:r w:rsidRPr="006A2A0D">
        <w:rPr>
          <w:b/>
          <w:i/>
        </w:rPr>
        <w:t xml:space="preserve">merchant </w:t>
      </w:r>
      <w:r w:rsidRPr="006A2A0D">
        <w:t>means a person who purchases horticulture produce from a grower for the purpose of resale of that horticulture produce, but does not include:</w:t>
      </w:r>
    </w:p>
    <w:p w:rsidR="00AB7C7C" w:rsidRPr="006A2A0D" w:rsidRDefault="00AB7C7C" w:rsidP="00AB7C7C">
      <w:pPr>
        <w:pStyle w:val="paragraph"/>
      </w:pPr>
      <w:r w:rsidRPr="006A2A0D">
        <w:tab/>
        <w:t>(a)</w:t>
      </w:r>
      <w:r w:rsidRPr="006A2A0D">
        <w:tab/>
        <w:t>a person who purchases the produce for export by that person; or</w:t>
      </w:r>
    </w:p>
    <w:p w:rsidR="00AB7C7C" w:rsidRPr="006A2A0D" w:rsidRDefault="00AB7C7C" w:rsidP="00AB7C7C">
      <w:pPr>
        <w:pStyle w:val="paragraph"/>
      </w:pPr>
      <w:r w:rsidRPr="006A2A0D">
        <w:tab/>
        <w:t>(b)</w:t>
      </w:r>
      <w:r w:rsidRPr="006A2A0D">
        <w:tab/>
        <w:t>a person who purchases the produce for retail sale by that person.</w:t>
      </w:r>
    </w:p>
    <w:p w:rsidR="00AB7C7C" w:rsidRPr="006A2A0D" w:rsidRDefault="00AB7C7C" w:rsidP="00AB7C7C">
      <w:pPr>
        <w:pStyle w:val="Definition"/>
      </w:pPr>
      <w:r w:rsidRPr="006A2A0D">
        <w:rPr>
          <w:b/>
          <w:i/>
        </w:rPr>
        <w:t>reporting period</w:t>
      </w:r>
      <w:r w:rsidRPr="006A2A0D">
        <w:t>:</w:t>
      </w:r>
    </w:p>
    <w:p w:rsidR="00AB7C7C" w:rsidRPr="006A2A0D" w:rsidRDefault="00AB7C7C" w:rsidP="00AB7C7C">
      <w:pPr>
        <w:pStyle w:val="paragraph"/>
      </w:pPr>
      <w:r w:rsidRPr="006A2A0D">
        <w:tab/>
        <w:t>(a)</w:t>
      </w:r>
      <w:r w:rsidRPr="006A2A0D">
        <w:tab/>
        <w:t>for a horticulture produce agreement with an agent—see subclause</w:t>
      </w:r>
      <w:r w:rsidR="006A2A0D" w:rsidRPr="006A2A0D">
        <w:t> </w:t>
      </w:r>
      <w:r w:rsidR="00CB05DE" w:rsidRPr="006A2A0D">
        <w:t>29</w:t>
      </w:r>
      <w:r w:rsidRPr="006A2A0D">
        <w:t>(2); and</w:t>
      </w:r>
    </w:p>
    <w:p w:rsidR="00AB7C7C" w:rsidRPr="006A2A0D" w:rsidRDefault="00AB7C7C" w:rsidP="00AB7C7C">
      <w:pPr>
        <w:pStyle w:val="paragraph"/>
      </w:pPr>
      <w:r w:rsidRPr="006A2A0D">
        <w:tab/>
        <w:t>(b)</w:t>
      </w:r>
      <w:r w:rsidRPr="006A2A0D">
        <w:tab/>
        <w:t>for a horticulture produce agreement with a merchant—see subclause</w:t>
      </w:r>
      <w:r w:rsidR="006A2A0D" w:rsidRPr="006A2A0D">
        <w:t> </w:t>
      </w:r>
      <w:r w:rsidR="00CB05DE" w:rsidRPr="006A2A0D">
        <w:t>36</w:t>
      </w:r>
      <w:r w:rsidRPr="006A2A0D">
        <w:t>(2).</w:t>
      </w:r>
    </w:p>
    <w:p w:rsidR="00AB7C7C" w:rsidRPr="006A2A0D" w:rsidRDefault="00AB7C7C" w:rsidP="00AB7C7C">
      <w:pPr>
        <w:pStyle w:val="Definition"/>
      </w:pPr>
      <w:r w:rsidRPr="006A2A0D">
        <w:rPr>
          <w:b/>
          <w:i/>
        </w:rPr>
        <w:t>statement period</w:t>
      </w:r>
      <w:r w:rsidRPr="006A2A0D">
        <w:t>:</w:t>
      </w:r>
    </w:p>
    <w:p w:rsidR="00AB7C7C" w:rsidRPr="006A2A0D" w:rsidRDefault="00AB7C7C" w:rsidP="00AB7C7C">
      <w:pPr>
        <w:pStyle w:val="paragraph"/>
      </w:pPr>
      <w:r w:rsidRPr="006A2A0D">
        <w:tab/>
        <w:t>(a)</w:t>
      </w:r>
      <w:r w:rsidRPr="006A2A0D">
        <w:tab/>
        <w:t>for a horticulture produce agreement with an agent—see subclause</w:t>
      </w:r>
      <w:r w:rsidR="006A2A0D" w:rsidRPr="006A2A0D">
        <w:t> </w:t>
      </w:r>
      <w:r w:rsidR="00CB05DE" w:rsidRPr="006A2A0D">
        <w:t>29</w:t>
      </w:r>
      <w:r w:rsidRPr="006A2A0D">
        <w:t>(4); and</w:t>
      </w:r>
    </w:p>
    <w:p w:rsidR="00AB7C7C" w:rsidRPr="006A2A0D" w:rsidRDefault="00AB7C7C" w:rsidP="00AB7C7C">
      <w:pPr>
        <w:pStyle w:val="paragraph"/>
      </w:pPr>
      <w:r w:rsidRPr="006A2A0D">
        <w:tab/>
        <w:t>(b)</w:t>
      </w:r>
      <w:r w:rsidRPr="006A2A0D">
        <w:tab/>
        <w:t>for a horticulture produce agreement with a merchant—see subclause</w:t>
      </w:r>
      <w:r w:rsidR="006A2A0D" w:rsidRPr="006A2A0D">
        <w:t> </w:t>
      </w:r>
      <w:r w:rsidR="00CB05DE" w:rsidRPr="006A2A0D">
        <w:t>36</w:t>
      </w:r>
      <w:r w:rsidRPr="006A2A0D">
        <w:t>(4).</w:t>
      </w:r>
    </w:p>
    <w:p w:rsidR="00AB7C7C" w:rsidRPr="006A2A0D" w:rsidRDefault="00AB7C7C" w:rsidP="00AB7C7C">
      <w:pPr>
        <w:pStyle w:val="Definition"/>
      </w:pPr>
      <w:r w:rsidRPr="006A2A0D">
        <w:rPr>
          <w:b/>
          <w:i/>
        </w:rPr>
        <w:t xml:space="preserve">trader </w:t>
      </w:r>
      <w:r w:rsidRPr="006A2A0D">
        <w:t>means an agent or a merchant.</w:t>
      </w:r>
    </w:p>
    <w:p w:rsidR="00AB7C7C" w:rsidRPr="006A2A0D" w:rsidRDefault="00AB7C7C" w:rsidP="00AB7C7C">
      <w:pPr>
        <w:pStyle w:val="Definition"/>
      </w:pPr>
      <w:r w:rsidRPr="006A2A0D">
        <w:rPr>
          <w:b/>
          <w:i/>
        </w:rPr>
        <w:t>trader’s terms of trade</w:t>
      </w:r>
      <w:r w:rsidRPr="006A2A0D">
        <w:t>, in relation to a trader, means:</w:t>
      </w:r>
    </w:p>
    <w:p w:rsidR="00AB7C7C" w:rsidRPr="006A2A0D" w:rsidRDefault="00AB7C7C" w:rsidP="00AB7C7C">
      <w:pPr>
        <w:pStyle w:val="paragraph"/>
      </w:pPr>
      <w:r w:rsidRPr="006A2A0D">
        <w:tab/>
        <w:t>(a)</w:t>
      </w:r>
      <w:r w:rsidRPr="006A2A0D">
        <w:tab/>
        <w:t>a document published by the trader under subclause</w:t>
      </w:r>
      <w:r w:rsidR="006A2A0D" w:rsidRPr="006A2A0D">
        <w:t> </w:t>
      </w:r>
      <w:r w:rsidR="00CB05DE" w:rsidRPr="006A2A0D">
        <w:t>10</w:t>
      </w:r>
      <w:r w:rsidRPr="006A2A0D">
        <w:t>(1); or</w:t>
      </w:r>
    </w:p>
    <w:p w:rsidR="00AB7C7C" w:rsidRPr="006A2A0D" w:rsidRDefault="00AB7C7C" w:rsidP="00AB7C7C">
      <w:pPr>
        <w:pStyle w:val="paragraph"/>
      </w:pPr>
      <w:r w:rsidRPr="006A2A0D">
        <w:tab/>
        <w:t>(b)</w:t>
      </w:r>
      <w:r w:rsidRPr="006A2A0D">
        <w:tab/>
        <w:t xml:space="preserve">if the document mentioned in </w:t>
      </w:r>
      <w:r w:rsidR="006A2A0D" w:rsidRPr="006A2A0D">
        <w:t>paragraph (</w:t>
      </w:r>
      <w:r w:rsidRPr="006A2A0D">
        <w:t>a) is changed by the trader, the document published by the trader under subclause</w:t>
      </w:r>
      <w:r w:rsidR="006A2A0D" w:rsidRPr="006A2A0D">
        <w:t> </w:t>
      </w:r>
      <w:r w:rsidR="00CB05DE" w:rsidRPr="006A2A0D">
        <w:t>10</w:t>
      </w:r>
      <w:r w:rsidRPr="006A2A0D">
        <w:t>(3).</w:t>
      </w:r>
    </w:p>
    <w:p w:rsidR="000C6D30" w:rsidRPr="006A2A0D" w:rsidRDefault="00623404" w:rsidP="00623404">
      <w:pPr>
        <w:pStyle w:val="Definition"/>
      </w:pPr>
      <w:r w:rsidRPr="006A2A0D">
        <w:rPr>
          <w:b/>
          <w:i/>
        </w:rPr>
        <w:t>transitional agreement</w:t>
      </w:r>
      <w:r w:rsidRPr="006A2A0D">
        <w:t xml:space="preserve"> means a written agreement </w:t>
      </w:r>
      <w:r w:rsidR="000C6D30" w:rsidRPr="006A2A0D">
        <w:t>between a trader and a grower:</w:t>
      </w:r>
    </w:p>
    <w:p w:rsidR="000C6D30" w:rsidRPr="006A2A0D" w:rsidRDefault="000C6D30" w:rsidP="000C6D30">
      <w:pPr>
        <w:pStyle w:val="paragraph"/>
      </w:pPr>
      <w:r w:rsidRPr="006A2A0D">
        <w:tab/>
        <w:t>(a)</w:t>
      </w:r>
      <w:r w:rsidRPr="006A2A0D">
        <w:tab/>
        <w:t>covering trade in horticulture produce; and</w:t>
      </w:r>
    </w:p>
    <w:p w:rsidR="00623404" w:rsidRPr="006A2A0D" w:rsidRDefault="000C6D30" w:rsidP="000C6D30">
      <w:pPr>
        <w:pStyle w:val="paragraph"/>
      </w:pPr>
      <w:r w:rsidRPr="006A2A0D">
        <w:tab/>
        <w:t>(b)</w:t>
      </w:r>
      <w:r w:rsidRPr="006A2A0D">
        <w:tab/>
        <w:t>entered into before 15</w:t>
      </w:r>
      <w:r w:rsidR="006A2A0D" w:rsidRPr="006A2A0D">
        <w:t> </w:t>
      </w:r>
      <w:r w:rsidRPr="006A2A0D">
        <w:t>December 2006.</w:t>
      </w:r>
    </w:p>
    <w:p w:rsidR="00AB7C7C" w:rsidRPr="006A2A0D" w:rsidRDefault="00CB05DE" w:rsidP="00AB7C7C">
      <w:pPr>
        <w:pStyle w:val="ActHead5"/>
      </w:pPr>
      <w:bookmarkStart w:id="20" w:name="_Toc477268576"/>
      <w:r w:rsidRPr="006A2A0D">
        <w:rPr>
          <w:rStyle w:val="CharSectno"/>
        </w:rPr>
        <w:t>6</w:t>
      </w:r>
      <w:r w:rsidR="00AB7C7C" w:rsidRPr="006A2A0D">
        <w:t xml:space="preserve">  Meaning of </w:t>
      </w:r>
      <w:r w:rsidR="00AB7C7C" w:rsidRPr="006A2A0D">
        <w:rPr>
          <w:i/>
        </w:rPr>
        <w:t>bad debt</w:t>
      </w:r>
      <w:bookmarkEnd w:id="20"/>
    </w:p>
    <w:p w:rsidR="00AB7C7C" w:rsidRPr="006A2A0D" w:rsidRDefault="00AB7C7C" w:rsidP="00AB7C7C">
      <w:pPr>
        <w:pStyle w:val="subsection"/>
      </w:pPr>
      <w:r w:rsidRPr="006A2A0D">
        <w:tab/>
      </w:r>
      <w:r w:rsidRPr="006A2A0D">
        <w:tab/>
        <w:t>If:</w:t>
      </w:r>
    </w:p>
    <w:p w:rsidR="00AB7C7C" w:rsidRPr="006A2A0D" w:rsidRDefault="00AB7C7C" w:rsidP="00AB7C7C">
      <w:pPr>
        <w:pStyle w:val="paragraph"/>
      </w:pPr>
      <w:r w:rsidRPr="006A2A0D">
        <w:tab/>
        <w:t>(a)</w:t>
      </w:r>
      <w:r w:rsidRPr="006A2A0D">
        <w:tab/>
        <w:t>an agent arranges for a person to buy the horticulture produce of a grower; and</w:t>
      </w:r>
    </w:p>
    <w:p w:rsidR="00AB7C7C" w:rsidRPr="006A2A0D" w:rsidRDefault="00AB7C7C" w:rsidP="00AB7C7C">
      <w:pPr>
        <w:pStyle w:val="paragraph"/>
      </w:pPr>
      <w:r w:rsidRPr="006A2A0D">
        <w:tab/>
        <w:t>(b)</w:t>
      </w:r>
      <w:r w:rsidRPr="006A2A0D">
        <w:tab/>
        <w:t>the person does not pay the agent for some or all of the produce by the time that payment is required for the produce;</w:t>
      </w:r>
    </w:p>
    <w:p w:rsidR="00AB7C7C" w:rsidRPr="006A2A0D" w:rsidRDefault="00AB7C7C" w:rsidP="00AB7C7C">
      <w:pPr>
        <w:pStyle w:val="subsection2"/>
      </w:pPr>
      <w:r w:rsidRPr="006A2A0D">
        <w:t xml:space="preserve">the amount owed by the person is a </w:t>
      </w:r>
      <w:r w:rsidRPr="006A2A0D">
        <w:rPr>
          <w:b/>
          <w:i/>
        </w:rPr>
        <w:t xml:space="preserve">bad debt </w:t>
      </w:r>
      <w:r w:rsidRPr="006A2A0D">
        <w:t>of the grower.</w:t>
      </w:r>
    </w:p>
    <w:p w:rsidR="00AB7C7C" w:rsidRPr="006A2A0D" w:rsidRDefault="00CB05DE" w:rsidP="00AB7C7C">
      <w:pPr>
        <w:pStyle w:val="ActHead5"/>
      </w:pPr>
      <w:bookmarkStart w:id="21" w:name="_Toc477268577"/>
      <w:r w:rsidRPr="006A2A0D">
        <w:rPr>
          <w:rStyle w:val="CharSectno"/>
        </w:rPr>
        <w:t>7</w:t>
      </w:r>
      <w:r w:rsidR="00AB7C7C" w:rsidRPr="006A2A0D">
        <w:t xml:space="preserve">  Meaning of </w:t>
      </w:r>
      <w:r w:rsidR="00AB7C7C" w:rsidRPr="006A2A0D">
        <w:rPr>
          <w:i/>
        </w:rPr>
        <w:t>horticulture produce</w:t>
      </w:r>
      <w:bookmarkEnd w:id="21"/>
    </w:p>
    <w:p w:rsidR="00AB7C7C" w:rsidRPr="006A2A0D" w:rsidRDefault="00AB7C7C" w:rsidP="00AB7C7C">
      <w:pPr>
        <w:pStyle w:val="subsection"/>
      </w:pPr>
      <w:r w:rsidRPr="006A2A0D">
        <w:tab/>
        <w:t>(1)</w:t>
      </w:r>
      <w:r w:rsidRPr="006A2A0D">
        <w:tab/>
      </w:r>
      <w:r w:rsidRPr="006A2A0D">
        <w:rPr>
          <w:b/>
          <w:i/>
        </w:rPr>
        <w:t>Horticulture produce</w:t>
      </w:r>
      <w:r w:rsidRPr="006A2A0D">
        <w:t xml:space="preserve"> is the following:</w:t>
      </w:r>
    </w:p>
    <w:p w:rsidR="00AB7C7C" w:rsidRPr="006A2A0D" w:rsidRDefault="00AB7C7C" w:rsidP="00AB7C7C">
      <w:pPr>
        <w:pStyle w:val="paragraph"/>
      </w:pPr>
      <w:r w:rsidRPr="006A2A0D">
        <w:tab/>
        <w:t>(a)</w:t>
      </w:r>
      <w:r w:rsidRPr="006A2A0D">
        <w:tab/>
        <w:t>unprocessed fruit;</w:t>
      </w:r>
    </w:p>
    <w:p w:rsidR="00AB7C7C" w:rsidRPr="006A2A0D" w:rsidRDefault="00AB7C7C" w:rsidP="00AB7C7C">
      <w:pPr>
        <w:pStyle w:val="paragraph"/>
      </w:pPr>
      <w:r w:rsidRPr="006A2A0D">
        <w:tab/>
        <w:t>(b)</w:t>
      </w:r>
      <w:r w:rsidRPr="006A2A0D">
        <w:tab/>
        <w:t>unprocessed vegetables, including mushrooms and other edible fungi;</w:t>
      </w:r>
    </w:p>
    <w:p w:rsidR="00AB7C7C" w:rsidRPr="006A2A0D" w:rsidRDefault="00AB7C7C" w:rsidP="00AB7C7C">
      <w:pPr>
        <w:pStyle w:val="paragraph"/>
      </w:pPr>
      <w:r w:rsidRPr="006A2A0D">
        <w:tab/>
        <w:t>(c)</w:t>
      </w:r>
      <w:r w:rsidRPr="006A2A0D">
        <w:tab/>
        <w:t>unprocessed nuts;</w:t>
      </w:r>
    </w:p>
    <w:p w:rsidR="00AB7C7C" w:rsidRPr="006A2A0D" w:rsidRDefault="00AB7C7C" w:rsidP="00AB7C7C">
      <w:pPr>
        <w:pStyle w:val="paragraph"/>
      </w:pPr>
      <w:r w:rsidRPr="006A2A0D">
        <w:tab/>
        <w:t>(d)</w:t>
      </w:r>
      <w:r w:rsidRPr="006A2A0D">
        <w:tab/>
        <w:t>unprocessed herbs;</w:t>
      </w:r>
    </w:p>
    <w:p w:rsidR="00AB7C7C" w:rsidRPr="006A2A0D" w:rsidRDefault="00AB7C7C" w:rsidP="00AB7C7C">
      <w:pPr>
        <w:pStyle w:val="paragraph"/>
      </w:pPr>
      <w:r w:rsidRPr="006A2A0D">
        <w:tab/>
        <w:t>(e)</w:t>
      </w:r>
      <w:r w:rsidRPr="006A2A0D">
        <w:tab/>
        <w:t>other unprocessed edible plants.</w:t>
      </w:r>
    </w:p>
    <w:p w:rsidR="00AB7C7C" w:rsidRPr="006A2A0D" w:rsidRDefault="00AB7C7C" w:rsidP="00AB7C7C">
      <w:pPr>
        <w:pStyle w:val="subsection"/>
      </w:pPr>
      <w:r w:rsidRPr="006A2A0D">
        <w:tab/>
        <w:t>(2)</w:t>
      </w:r>
      <w:r w:rsidRPr="006A2A0D">
        <w:tab/>
        <w:t xml:space="preserve">However, </w:t>
      </w:r>
      <w:r w:rsidRPr="006A2A0D">
        <w:rPr>
          <w:b/>
          <w:i/>
        </w:rPr>
        <w:t>horticulture produce</w:t>
      </w:r>
      <w:r w:rsidRPr="006A2A0D">
        <w:t xml:space="preserve"> does not include nursery products.</w:t>
      </w:r>
    </w:p>
    <w:p w:rsidR="00AB7C7C" w:rsidRPr="006A2A0D" w:rsidRDefault="00AB7C7C" w:rsidP="00AB7C7C">
      <w:pPr>
        <w:pStyle w:val="subsection"/>
      </w:pPr>
      <w:r w:rsidRPr="006A2A0D">
        <w:tab/>
        <w:t>(3)</w:t>
      </w:r>
      <w:r w:rsidRPr="006A2A0D">
        <w:tab/>
      </w:r>
      <w:r w:rsidRPr="006A2A0D">
        <w:rPr>
          <w:b/>
          <w:i/>
        </w:rPr>
        <w:t>Nursery products</w:t>
      </w:r>
      <w:r w:rsidRPr="006A2A0D">
        <w:t xml:space="preserve"> include the following:</w:t>
      </w:r>
    </w:p>
    <w:p w:rsidR="00AB7C7C" w:rsidRPr="006A2A0D" w:rsidRDefault="00AB7C7C" w:rsidP="00AB7C7C">
      <w:pPr>
        <w:pStyle w:val="paragraph"/>
      </w:pPr>
      <w:r w:rsidRPr="006A2A0D">
        <w:tab/>
        <w:t>(a)</w:t>
      </w:r>
      <w:r w:rsidRPr="006A2A0D">
        <w:tab/>
        <w:t>trees, shrubs, plants, seeds, bulbs, corms and tubers (other than edible tubers);</w:t>
      </w:r>
    </w:p>
    <w:p w:rsidR="00AB7C7C" w:rsidRPr="006A2A0D" w:rsidRDefault="00AB7C7C" w:rsidP="00AB7C7C">
      <w:pPr>
        <w:pStyle w:val="paragraph"/>
      </w:pPr>
      <w:r w:rsidRPr="006A2A0D">
        <w:tab/>
        <w:t>(b)</w:t>
      </w:r>
      <w:r w:rsidRPr="006A2A0D">
        <w:tab/>
        <w:t>propagating material and plant tissue cultures, grown for ornamental purposes or for producing fruits, vegetables, nuts or cut flowers or foliage;</w:t>
      </w:r>
    </w:p>
    <w:p w:rsidR="00AB7C7C" w:rsidRPr="006A2A0D" w:rsidRDefault="00AB7C7C" w:rsidP="00AB7C7C">
      <w:pPr>
        <w:pStyle w:val="paragraph"/>
      </w:pPr>
      <w:r w:rsidRPr="006A2A0D">
        <w:tab/>
        <w:t>(c)</w:t>
      </w:r>
      <w:r w:rsidRPr="006A2A0D">
        <w:tab/>
        <w:t>cut flowers or foliage.</w:t>
      </w:r>
    </w:p>
    <w:p w:rsidR="00AB7C7C" w:rsidRPr="006A2A0D" w:rsidRDefault="00AB7C7C" w:rsidP="00AB7C7C">
      <w:pPr>
        <w:pStyle w:val="ActHead3"/>
        <w:pageBreakBefore/>
      </w:pPr>
      <w:bookmarkStart w:id="22" w:name="_Toc477268578"/>
      <w:r w:rsidRPr="006A2A0D">
        <w:rPr>
          <w:rStyle w:val="CharDivNo"/>
        </w:rPr>
        <w:t>Division</w:t>
      </w:r>
      <w:r w:rsidR="006A2A0D" w:rsidRPr="006A2A0D">
        <w:rPr>
          <w:rStyle w:val="CharDivNo"/>
        </w:rPr>
        <w:t> </w:t>
      </w:r>
      <w:r w:rsidRPr="006A2A0D">
        <w:rPr>
          <w:rStyle w:val="CharDivNo"/>
        </w:rPr>
        <w:t>3</w:t>
      </w:r>
      <w:r w:rsidRPr="006A2A0D">
        <w:t>—</w:t>
      </w:r>
      <w:r w:rsidRPr="006A2A0D">
        <w:rPr>
          <w:rStyle w:val="CharDivText"/>
        </w:rPr>
        <w:t>Obligation to deal in good faith</w:t>
      </w:r>
      <w:bookmarkEnd w:id="22"/>
    </w:p>
    <w:p w:rsidR="00AB7C7C" w:rsidRPr="006A2A0D" w:rsidRDefault="00CB05DE" w:rsidP="00AB7C7C">
      <w:pPr>
        <w:pStyle w:val="ActHead5"/>
      </w:pPr>
      <w:bookmarkStart w:id="23" w:name="_Toc477268579"/>
      <w:r w:rsidRPr="006A2A0D">
        <w:rPr>
          <w:rStyle w:val="CharSectno"/>
        </w:rPr>
        <w:t>8</w:t>
      </w:r>
      <w:r w:rsidR="00AB7C7C" w:rsidRPr="006A2A0D">
        <w:t xml:space="preserve">  Obligation to deal in good faith</w:t>
      </w:r>
      <w:bookmarkEnd w:id="23"/>
    </w:p>
    <w:p w:rsidR="00AB7C7C" w:rsidRPr="006A2A0D" w:rsidRDefault="00AB7C7C" w:rsidP="00AB7C7C">
      <w:pPr>
        <w:pStyle w:val="subsection"/>
      </w:pPr>
      <w:r w:rsidRPr="006A2A0D">
        <w:tab/>
        <w:t>(1)</w:t>
      </w:r>
      <w:r w:rsidRPr="006A2A0D">
        <w:tab/>
        <w:t>A trader must at all times deal with a grower in good faith within the meaning of the unwritten law as in force from time to time.</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A grower must at all times deal with a trader in good faith within the meaning of the unwritten law as in force from time to time.</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(3)</w:t>
      </w:r>
      <w:r w:rsidRPr="006A2A0D">
        <w:tab/>
        <w:t>In determining whether the trader or the grower has dealt in good faith with the other, the following may be taken into account:</w:t>
      </w:r>
    </w:p>
    <w:p w:rsidR="00AB7C7C" w:rsidRPr="006A2A0D" w:rsidRDefault="00AB7C7C" w:rsidP="00AB7C7C">
      <w:pPr>
        <w:pStyle w:val="paragraph"/>
      </w:pPr>
      <w:r w:rsidRPr="006A2A0D">
        <w:tab/>
        <w:t>(a)</w:t>
      </w:r>
      <w:r w:rsidRPr="006A2A0D">
        <w:tab/>
        <w:t>whether the trading relationship between the trader and the grower has been conducted without duress;</w:t>
      </w:r>
    </w:p>
    <w:p w:rsidR="00AB7C7C" w:rsidRPr="006A2A0D" w:rsidRDefault="00AB7C7C" w:rsidP="00AB7C7C">
      <w:pPr>
        <w:pStyle w:val="paragraph"/>
      </w:pPr>
      <w:r w:rsidRPr="006A2A0D">
        <w:tab/>
        <w:t>(b)</w:t>
      </w:r>
      <w:r w:rsidRPr="006A2A0D">
        <w:tab/>
        <w:t>whether the trader or the grower acted honestly and not arbitrarily.</w:t>
      </w:r>
    </w:p>
    <w:p w:rsidR="00AB7C7C" w:rsidRPr="006A2A0D" w:rsidRDefault="00AB7C7C" w:rsidP="00AB7C7C">
      <w:pPr>
        <w:pStyle w:val="subsection"/>
      </w:pPr>
      <w:r w:rsidRPr="006A2A0D">
        <w:tab/>
        <w:t>(4)</w:t>
      </w:r>
      <w:r w:rsidRPr="006A2A0D">
        <w:tab/>
      </w:r>
      <w:r w:rsidR="006A2A0D" w:rsidRPr="006A2A0D">
        <w:t>Subclause (</w:t>
      </w:r>
      <w:r w:rsidRPr="006A2A0D">
        <w:t xml:space="preserve">3) does not limit </w:t>
      </w:r>
      <w:r w:rsidR="006A2A0D" w:rsidRPr="006A2A0D">
        <w:t>subclause (</w:t>
      </w:r>
      <w:r w:rsidRPr="006A2A0D">
        <w:t>1) or (2).</w:t>
      </w:r>
    </w:p>
    <w:p w:rsidR="00AB7C7C" w:rsidRPr="006A2A0D" w:rsidRDefault="00CB05DE" w:rsidP="00AB7C7C">
      <w:pPr>
        <w:pStyle w:val="ActHead5"/>
      </w:pPr>
      <w:bookmarkStart w:id="24" w:name="_Toc477268580"/>
      <w:r w:rsidRPr="006A2A0D">
        <w:rPr>
          <w:rStyle w:val="CharSectno"/>
        </w:rPr>
        <w:t>9</w:t>
      </w:r>
      <w:r w:rsidR="00AB7C7C" w:rsidRPr="006A2A0D">
        <w:t xml:space="preserve">  Agreement must not limit or exclude obligation to deal in good faith</w:t>
      </w:r>
      <w:bookmarkEnd w:id="24"/>
    </w:p>
    <w:p w:rsidR="00AB7C7C" w:rsidRPr="006A2A0D" w:rsidRDefault="00AB7C7C" w:rsidP="00AB7C7C">
      <w:pPr>
        <w:pStyle w:val="subsection"/>
      </w:pPr>
      <w:r w:rsidRPr="006A2A0D">
        <w:tab/>
        <w:t>(1)</w:t>
      </w:r>
      <w:r w:rsidRPr="006A2A0D">
        <w:tab/>
        <w:t>A trader and a grower must not enter into an agreement that contains a provision that limits or excludes the obligation to deal in good faith with each other and, if it does, the provision has no effect.</w:t>
      </w:r>
    </w:p>
    <w:p w:rsidR="00AB7C7C" w:rsidRPr="006A2A0D" w:rsidRDefault="00AB7C7C" w:rsidP="00AB7C7C">
      <w:pPr>
        <w:pStyle w:val="subsection"/>
      </w:pPr>
      <w:r w:rsidRPr="006A2A0D">
        <w:tab/>
        <w:t>(2)</w:t>
      </w:r>
      <w:r w:rsidRPr="006A2A0D">
        <w:tab/>
        <w:t>An agreement must not be varied to include a provision that limits or excludes the obligation to deal in good faith and, if it does, the provision has no effect.</w:t>
      </w:r>
    </w:p>
    <w:p w:rsidR="00AB7C7C" w:rsidRPr="006A2A0D" w:rsidRDefault="00AB7C7C" w:rsidP="00AB7C7C">
      <w:pPr>
        <w:pStyle w:val="ActHead2"/>
        <w:pageBreakBefore/>
      </w:pPr>
      <w:bookmarkStart w:id="25" w:name="_Toc477268581"/>
      <w:r w:rsidRPr="006A2A0D">
        <w:rPr>
          <w:rStyle w:val="CharPartNo"/>
        </w:rPr>
        <w:t>Part</w:t>
      </w:r>
      <w:r w:rsidR="006A2A0D" w:rsidRPr="006A2A0D">
        <w:rPr>
          <w:rStyle w:val="CharPartNo"/>
        </w:rPr>
        <w:t> </w:t>
      </w:r>
      <w:r w:rsidRPr="006A2A0D">
        <w:rPr>
          <w:rStyle w:val="CharPartNo"/>
        </w:rPr>
        <w:t>2</w:t>
      </w:r>
      <w:r w:rsidRPr="006A2A0D">
        <w:t>—</w:t>
      </w:r>
      <w:r w:rsidRPr="006A2A0D">
        <w:rPr>
          <w:rStyle w:val="CharPartText"/>
        </w:rPr>
        <w:t>Trader’s terms of trade</w:t>
      </w:r>
      <w:bookmarkEnd w:id="25"/>
    </w:p>
    <w:p w:rsidR="00AB7C7C" w:rsidRPr="006A2A0D" w:rsidRDefault="00AB7C7C" w:rsidP="00AB7C7C">
      <w:pPr>
        <w:pStyle w:val="Header"/>
      </w:pPr>
      <w:r w:rsidRPr="006A2A0D">
        <w:rPr>
          <w:rStyle w:val="CharDivNo"/>
        </w:rPr>
        <w:t xml:space="preserve"> </w:t>
      </w:r>
      <w:r w:rsidRPr="006A2A0D">
        <w:rPr>
          <w:rStyle w:val="CharDivText"/>
        </w:rPr>
        <w:t xml:space="preserve"> </w:t>
      </w:r>
    </w:p>
    <w:p w:rsidR="00AB7C7C" w:rsidRPr="006A2A0D" w:rsidRDefault="00CB05DE" w:rsidP="00AB7C7C">
      <w:pPr>
        <w:pStyle w:val="ActHead5"/>
      </w:pPr>
      <w:bookmarkStart w:id="26" w:name="_Toc477268582"/>
      <w:r w:rsidRPr="006A2A0D">
        <w:rPr>
          <w:rStyle w:val="CharSectno"/>
        </w:rPr>
        <w:t>10</w:t>
      </w:r>
      <w:r w:rsidR="00AB7C7C" w:rsidRPr="006A2A0D">
        <w:t xml:space="preserve">  </w:t>
      </w:r>
      <w:bookmarkStart w:id="27" w:name="_Ref120170404"/>
      <w:r w:rsidR="00AB7C7C" w:rsidRPr="006A2A0D">
        <w:t>Trader must prepare and publish terms of trade</w:t>
      </w:r>
      <w:bookmarkEnd w:id="27"/>
      <w:bookmarkEnd w:id="26"/>
    </w:p>
    <w:p w:rsidR="00AB7C7C" w:rsidRPr="006A2A0D" w:rsidRDefault="00AB7C7C" w:rsidP="00AB7C7C">
      <w:pPr>
        <w:pStyle w:val="subsection"/>
      </w:pPr>
      <w:r w:rsidRPr="006A2A0D">
        <w:tab/>
        <w:t>(1)</w:t>
      </w:r>
      <w:r w:rsidRPr="006A2A0D">
        <w:tab/>
        <w:t>A trader must prepare, publish and make publicly available a document that sets out the terms and conditions on which the trader is prepared to trade in horticulture produce with a grower.</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If the trader changes the terms of trade, the trader must prepare a document that sets out the updated terms of trade so that the changes are incorporated into the terms of trade.</w:t>
      </w:r>
    </w:p>
    <w:p w:rsidR="00AB7C7C" w:rsidRPr="006A2A0D" w:rsidRDefault="00AB7C7C" w:rsidP="00AB7C7C">
      <w:pPr>
        <w:pStyle w:val="subsection"/>
      </w:pPr>
      <w:r w:rsidRPr="006A2A0D">
        <w:tab/>
        <w:t>(3)</w:t>
      </w:r>
      <w:r w:rsidRPr="006A2A0D">
        <w:tab/>
        <w:t>The trader must publish and make publicly available the updated terms of trade in the same way that the original terms of trade were published and made publicly available.</w:t>
      </w:r>
    </w:p>
    <w:p w:rsidR="00AB7C7C" w:rsidRPr="006A2A0D" w:rsidRDefault="00CB05DE" w:rsidP="00AB7C7C">
      <w:pPr>
        <w:pStyle w:val="ActHead5"/>
      </w:pPr>
      <w:bookmarkStart w:id="28" w:name="_Toc477268583"/>
      <w:r w:rsidRPr="006A2A0D">
        <w:rPr>
          <w:rStyle w:val="CharSectno"/>
        </w:rPr>
        <w:t>11</w:t>
      </w:r>
      <w:r w:rsidR="00AB7C7C" w:rsidRPr="006A2A0D">
        <w:t xml:space="preserve">  Contents of terms of trade</w:t>
      </w:r>
      <w:bookmarkEnd w:id="28"/>
    </w:p>
    <w:p w:rsidR="00AB7C7C" w:rsidRPr="006A2A0D" w:rsidRDefault="00AB7C7C" w:rsidP="00AB7C7C">
      <w:pPr>
        <w:pStyle w:val="subsection"/>
      </w:pPr>
      <w:r w:rsidRPr="006A2A0D">
        <w:tab/>
        <w:t>(1)</w:t>
      </w:r>
      <w:r w:rsidRPr="006A2A0D">
        <w:tab/>
        <w:t>A trader’s terms of trade must comply with this code.</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A trader’s terms of trade must specify:</w:t>
      </w:r>
    </w:p>
    <w:p w:rsidR="00AB7C7C" w:rsidRPr="006A2A0D" w:rsidRDefault="00AB7C7C" w:rsidP="00AB7C7C">
      <w:pPr>
        <w:pStyle w:val="paragraph"/>
      </w:pPr>
      <w:r w:rsidRPr="006A2A0D">
        <w:tab/>
        <w:t>(a)</w:t>
      </w:r>
      <w:r w:rsidRPr="006A2A0D">
        <w:tab/>
        <w:t>if the trader is prepared to trade as an agent or a merchant, or both; and</w:t>
      </w:r>
    </w:p>
    <w:p w:rsidR="00AB7C7C" w:rsidRPr="006A2A0D" w:rsidRDefault="00AB7C7C" w:rsidP="00AB7C7C">
      <w:pPr>
        <w:pStyle w:val="paragraph"/>
      </w:pPr>
      <w:r w:rsidRPr="006A2A0D">
        <w:tab/>
        <w:t>(b)</w:t>
      </w:r>
      <w:r w:rsidRPr="006A2A0D">
        <w:tab/>
        <w:t>any requirements the trader has in respect of</w:t>
      </w:r>
      <w:r w:rsidRPr="006A2A0D">
        <w:rPr>
          <w:i/>
        </w:rPr>
        <w:t xml:space="preserve"> </w:t>
      </w:r>
      <w:r w:rsidRPr="006A2A0D">
        <w:t>the delivery by a grower of horticulture produce to the trader; and</w:t>
      </w:r>
    </w:p>
    <w:p w:rsidR="00AB7C7C" w:rsidRPr="006A2A0D" w:rsidRDefault="00AB7C7C" w:rsidP="00AB7C7C">
      <w:pPr>
        <w:pStyle w:val="paragraph"/>
      </w:pPr>
      <w:r w:rsidRPr="006A2A0D">
        <w:tab/>
        <w:t>(c)</w:t>
      </w:r>
      <w:r w:rsidRPr="006A2A0D">
        <w:tab/>
        <w:t>any requirements the trader has in respect of the quality of horticulture produce delivered by a grower to the trader; and</w:t>
      </w:r>
    </w:p>
    <w:p w:rsidR="00AB7C7C" w:rsidRPr="006A2A0D" w:rsidRDefault="00AB7C7C" w:rsidP="00AB7C7C">
      <w:pPr>
        <w:pStyle w:val="paragraph"/>
      </w:pPr>
      <w:r w:rsidRPr="006A2A0D">
        <w:tab/>
        <w:t>(d)</w:t>
      </w:r>
      <w:r w:rsidRPr="006A2A0D">
        <w:tab/>
        <w:t>any circumstances in which the trader may reject horticulture produce delivered by a grower, including the period, after receiving the produce, during which the trader must notify the grower of the rejection of the produce and the consequences of the rejection; and</w:t>
      </w:r>
    </w:p>
    <w:p w:rsidR="00AB7C7C" w:rsidRPr="006A2A0D" w:rsidRDefault="00AB7C7C" w:rsidP="00AB7C7C">
      <w:pPr>
        <w:pStyle w:val="paragraph"/>
      </w:pPr>
      <w:r w:rsidRPr="006A2A0D">
        <w:tab/>
        <w:t>(e)</w:t>
      </w:r>
      <w:r w:rsidRPr="006A2A0D">
        <w:tab/>
        <w:t>if the trader is trading as an agent—the period within which the agent will pay to a grower the proceeds of a sale of the grower’s horticulture produce by the agent; and</w:t>
      </w:r>
    </w:p>
    <w:p w:rsidR="00AB7C7C" w:rsidRPr="006A2A0D" w:rsidRDefault="00AB7C7C" w:rsidP="00AB7C7C">
      <w:pPr>
        <w:pStyle w:val="paragraph"/>
      </w:pPr>
      <w:r w:rsidRPr="006A2A0D">
        <w:tab/>
        <w:t>(f)</w:t>
      </w:r>
      <w:r w:rsidRPr="006A2A0D">
        <w:tab/>
        <w:t>if the trader is trading as a merchant—the period within which the merchant will pay a grower for the purchase of the grower’s horticulture produce; and</w:t>
      </w:r>
    </w:p>
    <w:p w:rsidR="00AB7C7C" w:rsidRPr="006A2A0D" w:rsidRDefault="00AB7C7C" w:rsidP="00AB7C7C">
      <w:pPr>
        <w:pStyle w:val="paragraph"/>
      </w:pPr>
      <w:r w:rsidRPr="006A2A0D">
        <w:tab/>
        <w:t>(g)</w:t>
      </w:r>
      <w:r w:rsidRPr="006A2A0D">
        <w:tab/>
        <w:t>if the trader has insurance for horticulture produce under the trader’s control:</w:t>
      </w:r>
    </w:p>
    <w:p w:rsidR="00AB7C7C" w:rsidRPr="006A2A0D" w:rsidRDefault="00AB7C7C" w:rsidP="00AB7C7C">
      <w:pPr>
        <w:pStyle w:val="paragraphsub"/>
      </w:pPr>
      <w:r w:rsidRPr="006A2A0D">
        <w:tab/>
        <w:t>(i)</w:t>
      </w:r>
      <w:r w:rsidRPr="006A2A0D">
        <w:tab/>
        <w:t>the name of the insurer; and</w:t>
      </w:r>
    </w:p>
    <w:p w:rsidR="00AB7C7C" w:rsidRPr="006A2A0D" w:rsidRDefault="00AB7C7C" w:rsidP="00AB7C7C">
      <w:pPr>
        <w:pStyle w:val="paragraphsub"/>
      </w:pPr>
      <w:r w:rsidRPr="006A2A0D">
        <w:tab/>
        <w:t>(ii)</w:t>
      </w:r>
      <w:r w:rsidRPr="006A2A0D">
        <w:tab/>
        <w:t>the maximum amount of insurance cover provided by the trader’s insurance policy in respect of claims that may be made; and</w:t>
      </w:r>
    </w:p>
    <w:p w:rsidR="00AB7C7C" w:rsidRPr="006A2A0D" w:rsidRDefault="00AB7C7C" w:rsidP="00AB7C7C">
      <w:pPr>
        <w:pStyle w:val="paragraphsub"/>
      </w:pPr>
      <w:r w:rsidRPr="006A2A0D">
        <w:tab/>
        <w:t>(iii)</w:t>
      </w:r>
      <w:r w:rsidRPr="006A2A0D">
        <w:tab/>
        <w:t>whether the insurance covers fire, theft and accidental damage (other than deterioration of quality or any other inherent losses).</w:t>
      </w:r>
    </w:p>
    <w:p w:rsidR="00AB7C7C" w:rsidRPr="006A2A0D" w:rsidRDefault="00AB7C7C" w:rsidP="00AB7C7C">
      <w:pPr>
        <w:pStyle w:val="subsection"/>
      </w:pPr>
      <w:r w:rsidRPr="006A2A0D">
        <w:tab/>
        <w:t>(3)</w:t>
      </w:r>
      <w:r w:rsidRPr="006A2A0D">
        <w:tab/>
        <w:t>For a trader who is an agent, the trader’s terms of trade must also specify:</w:t>
      </w:r>
    </w:p>
    <w:p w:rsidR="00AB7C7C" w:rsidRPr="006A2A0D" w:rsidRDefault="00AB7C7C" w:rsidP="00AB7C7C">
      <w:pPr>
        <w:pStyle w:val="paragraph"/>
      </w:pPr>
      <w:r w:rsidRPr="006A2A0D">
        <w:tab/>
        <w:t>(a)</w:t>
      </w:r>
      <w:r w:rsidRPr="006A2A0D">
        <w:tab/>
        <w:t>the basis on which any commissions, fees and extra costs, payable in relation to horticulture produce traded by the agent on a grower’s behalf, will be charged (for example, on a percentage basis or a fixed basis); and</w:t>
      </w:r>
    </w:p>
    <w:p w:rsidR="00AB7C7C" w:rsidRPr="006A2A0D" w:rsidRDefault="00AB7C7C" w:rsidP="00AB7C7C">
      <w:pPr>
        <w:pStyle w:val="paragraph"/>
      </w:pPr>
      <w:r w:rsidRPr="006A2A0D">
        <w:tab/>
        <w:t>(b)</w:t>
      </w:r>
      <w:r w:rsidRPr="006A2A0D">
        <w:tab/>
        <w:t>whether the payment of any commissions, fees and extra costs is contingent on the sale of a grower’s horticulture produce or any other event or kind of event; and</w:t>
      </w:r>
    </w:p>
    <w:p w:rsidR="00AB7C7C" w:rsidRPr="006A2A0D" w:rsidRDefault="00AB7C7C" w:rsidP="00AB7C7C">
      <w:pPr>
        <w:pStyle w:val="paragraph"/>
      </w:pPr>
      <w:r w:rsidRPr="006A2A0D">
        <w:tab/>
        <w:t>(c)</w:t>
      </w:r>
      <w:r w:rsidRPr="006A2A0D">
        <w:tab/>
        <w:t>if payment of any commissions, fees and extra costs is contingent on an event or a kind of event—the details of the event or the kind of event; and</w:t>
      </w:r>
    </w:p>
    <w:p w:rsidR="00AB7C7C" w:rsidRPr="006A2A0D" w:rsidRDefault="00AB7C7C" w:rsidP="00AB7C7C">
      <w:pPr>
        <w:pStyle w:val="paragraph"/>
      </w:pPr>
      <w:r w:rsidRPr="006A2A0D">
        <w:tab/>
        <w:t>(d)</w:t>
      </w:r>
      <w:r w:rsidRPr="006A2A0D">
        <w:tab/>
        <w:t>if the agent is prepared to pursue payment for bad debts of the grower and, if so, the terms applying to the pursuing of the payment.</w:t>
      </w:r>
    </w:p>
    <w:p w:rsidR="00AB7C7C" w:rsidRPr="006A2A0D" w:rsidRDefault="00AB7C7C" w:rsidP="00AB7C7C">
      <w:pPr>
        <w:pStyle w:val="subsection"/>
      </w:pPr>
      <w:r w:rsidRPr="006A2A0D">
        <w:tab/>
        <w:t>(4)</w:t>
      </w:r>
      <w:r w:rsidRPr="006A2A0D">
        <w:tab/>
        <w:t>A trader’s terms of trade may include such other matters, not inconsistent with this code, that the trader considers appropriate.</w:t>
      </w:r>
    </w:p>
    <w:p w:rsidR="00AB7C7C" w:rsidRPr="006A2A0D" w:rsidRDefault="00AB7C7C" w:rsidP="00AB7C7C">
      <w:pPr>
        <w:pStyle w:val="ActHead2"/>
        <w:pageBreakBefore/>
      </w:pPr>
      <w:bookmarkStart w:id="29" w:name="_Toc477268584"/>
      <w:r w:rsidRPr="006A2A0D">
        <w:rPr>
          <w:rStyle w:val="CharPartNo"/>
        </w:rPr>
        <w:t>Part</w:t>
      </w:r>
      <w:r w:rsidR="006A2A0D" w:rsidRPr="006A2A0D">
        <w:rPr>
          <w:rStyle w:val="CharPartNo"/>
        </w:rPr>
        <w:t> </w:t>
      </w:r>
      <w:r w:rsidRPr="006A2A0D">
        <w:rPr>
          <w:rStyle w:val="CharPartNo"/>
        </w:rPr>
        <w:t>3</w:t>
      </w:r>
      <w:r w:rsidRPr="006A2A0D">
        <w:t>—</w:t>
      </w:r>
      <w:r w:rsidRPr="006A2A0D">
        <w:rPr>
          <w:rStyle w:val="CharPartText"/>
        </w:rPr>
        <w:t>Horticulture produce agreements</w:t>
      </w:r>
      <w:bookmarkEnd w:id="29"/>
    </w:p>
    <w:p w:rsidR="00AB7C7C" w:rsidRPr="006A2A0D" w:rsidRDefault="00AB7C7C" w:rsidP="00AB7C7C">
      <w:pPr>
        <w:pStyle w:val="Header"/>
      </w:pPr>
      <w:r w:rsidRPr="006A2A0D">
        <w:rPr>
          <w:rStyle w:val="CharDivNo"/>
        </w:rPr>
        <w:t xml:space="preserve"> </w:t>
      </w:r>
      <w:r w:rsidRPr="006A2A0D">
        <w:rPr>
          <w:rStyle w:val="CharDivText"/>
        </w:rPr>
        <w:t xml:space="preserve"> </w:t>
      </w:r>
    </w:p>
    <w:p w:rsidR="00AB7C7C" w:rsidRPr="006A2A0D" w:rsidRDefault="00CB05DE" w:rsidP="00AB7C7C">
      <w:pPr>
        <w:pStyle w:val="ActHead5"/>
        <w:rPr>
          <w:i/>
        </w:rPr>
      </w:pPr>
      <w:bookmarkStart w:id="30" w:name="_Toc477268585"/>
      <w:r w:rsidRPr="006A2A0D">
        <w:rPr>
          <w:rStyle w:val="CharSectno"/>
        </w:rPr>
        <w:t>12</w:t>
      </w:r>
      <w:r w:rsidR="00AB7C7C" w:rsidRPr="006A2A0D">
        <w:t xml:space="preserve">  Requirement to have a horticulture produce agreement</w:t>
      </w:r>
      <w:bookmarkEnd w:id="30"/>
    </w:p>
    <w:p w:rsidR="00AB7C7C" w:rsidRPr="006A2A0D" w:rsidRDefault="00AB7C7C" w:rsidP="00AB7C7C">
      <w:pPr>
        <w:pStyle w:val="subsection"/>
      </w:pPr>
      <w:r w:rsidRPr="006A2A0D">
        <w:tab/>
        <w:t>(1)</w:t>
      </w:r>
      <w:r w:rsidRPr="006A2A0D">
        <w:tab/>
        <w:t>A trader must not trade in horticulture produce with a grower unless the trader has entered into an agreement with the grower that complies with this Part.</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A grower must not trade in horticulture produce with a trader unless the grower has entered into an agreement with the trader that complies with this Part.</w:t>
      </w:r>
    </w:p>
    <w:p w:rsidR="00AB7C7C" w:rsidRPr="006A2A0D" w:rsidRDefault="00AB7C7C" w:rsidP="00AB7C7C">
      <w:pPr>
        <w:pStyle w:val="Penalty"/>
      </w:pPr>
      <w:r w:rsidRPr="006A2A0D">
        <w:t>Civil penalty:</w:t>
      </w:r>
      <w:r w:rsidRPr="006A2A0D">
        <w:tab/>
        <w:t>300 penalty units.</w:t>
      </w:r>
    </w:p>
    <w:p w:rsidR="00AB7C7C" w:rsidRPr="006A2A0D" w:rsidRDefault="00CB05DE" w:rsidP="00AB7C7C">
      <w:pPr>
        <w:pStyle w:val="ActHead5"/>
      </w:pPr>
      <w:bookmarkStart w:id="31" w:name="_Toc477268586"/>
      <w:r w:rsidRPr="006A2A0D">
        <w:rPr>
          <w:rStyle w:val="CharSectno"/>
        </w:rPr>
        <w:t>13</w:t>
      </w:r>
      <w:r w:rsidR="00AB7C7C" w:rsidRPr="006A2A0D">
        <w:t xml:space="preserve">  Terms of trade on which trader must trade</w:t>
      </w:r>
      <w:bookmarkEnd w:id="31"/>
    </w:p>
    <w:p w:rsidR="00AB7C7C" w:rsidRPr="006A2A0D" w:rsidRDefault="00AB7C7C" w:rsidP="00AB7C7C">
      <w:pPr>
        <w:pStyle w:val="subsection"/>
      </w:pPr>
      <w:r w:rsidRPr="006A2A0D">
        <w:tab/>
      </w:r>
      <w:r w:rsidRPr="006A2A0D">
        <w:tab/>
        <w:t>A trader must not trade in horticulture produce with a grower on terms and conditions other than terms and conditions specified in a horticulture produce agreement entered into with the grower.</w:t>
      </w:r>
    </w:p>
    <w:p w:rsidR="00AB7C7C" w:rsidRPr="006A2A0D" w:rsidRDefault="00AB7C7C" w:rsidP="00AB7C7C">
      <w:pPr>
        <w:pStyle w:val="Penalty"/>
      </w:pPr>
      <w:r w:rsidRPr="006A2A0D">
        <w:t>Civil penalty:</w:t>
      </w:r>
      <w:r w:rsidRPr="006A2A0D">
        <w:tab/>
        <w:t>300 penalty units.</w:t>
      </w:r>
    </w:p>
    <w:p w:rsidR="00AB7C7C" w:rsidRPr="006A2A0D" w:rsidRDefault="00CB05DE" w:rsidP="00AB7C7C">
      <w:pPr>
        <w:pStyle w:val="ActHead5"/>
      </w:pPr>
      <w:bookmarkStart w:id="32" w:name="_Toc477268587"/>
      <w:r w:rsidRPr="006A2A0D">
        <w:rPr>
          <w:rStyle w:val="CharSectno"/>
        </w:rPr>
        <w:t>14</w:t>
      </w:r>
      <w:r w:rsidR="00AB7C7C" w:rsidRPr="006A2A0D">
        <w:t xml:space="preserve">  Trader cannot be both an agent and merchant under the one agreement</w:t>
      </w:r>
      <w:bookmarkEnd w:id="32"/>
    </w:p>
    <w:p w:rsidR="00AB7C7C" w:rsidRPr="006A2A0D" w:rsidRDefault="00AB7C7C" w:rsidP="00AB7C7C">
      <w:pPr>
        <w:pStyle w:val="subsection"/>
      </w:pPr>
      <w:r w:rsidRPr="006A2A0D">
        <w:tab/>
      </w:r>
      <w:r w:rsidRPr="006A2A0D">
        <w:tab/>
        <w:t>A trader cannot act as both an agent and a merchant under the one horticulture produce agreement.</w:t>
      </w:r>
    </w:p>
    <w:p w:rsidR="00AB7C7C" w:rsidRPr="006A2A0D" w:rsidRDefault="00CB05DE" w:rsidP="00AB7C7C">
      <w:pPr>
        <w:pStyle w:val="ActHead5"/>
      </w:pPr>
      <w:bookmarkStart w:id="33" w:name="_Ref128299416"/>
      <w:bookmarkStart w:id="34" w:name="_Toc477268588"/>
      <w:r w:rsidRPr="006A2A0D">
        <w:rPr>
          <w:rStyle w:val="CharSectno"/>
        </w:rPr>
        <w:t>15</w:t>
      </w:r>
      <w:r w:rsidR="00AB7C7C" w:rsidRPr="006A2A0D">
        <w:t xml:space="preserve">  Requirements of horticulture produce agreement</w:t>
      </w:r>
      <w:bookmarkEnd w:id="33"/>
      <w:r w:rsidR="00AB7C7C" w:rsidRPr="006A2A0D">
        <w:t>s</w:t>
      </w:r>
      <w:bookmarkEnd w:id="34"/>
    </w:p>
    <w:p w:rsidR="00AB7C7C" w:rsidRPr="006A2A0D" w:rsidRDefault="00AB7C7C" w:rsidP="00AB7C7C">
      <w:pPr>
        <w:pStyle w:val="subsection"/>
      </w:pPr>
      <w:r w:rsidRPr="006A2A0D">
        <w:tab/>
        <w:t>(1)</w:t>
      </w:r>
      <w:r w:rsidRPr="006A2A0D">
        <w:tab/>
        <w:t>A horticulture produce agreement must:</w:t>
      </w:r>
    </w:p>
    <w:p w:rsidR="00AB7C7C" w:rsidRPr="006A2A0D" w:rsidRDefault="00AB7C7C" w:rsidP="00AB7C7C">
      <w:pPr>
        <w:pStyle w:val="paragraph"/>
      </w:pPr>
      <w:r w:rsidRPr="006A2A0D">
        <w:tab/>
        <w:t>(a)</w:t>
      </w:r>
      <w:r w:rsidRPr="006A2A0D">
        <w:tab/>
        <w:t>be in writing; and</w:t>
      </w:r>
    </w:p>
    <w:p w:rsidR="00AB7C7C" w:rsidRPr="006A2A0D" w:rsidRDefault="00AB7C7C" w:rsidP="00AB7C7C">
      <w:pPr>
        <w:pStyle w:val="paragraph"/>
      </w:pPr>
      <w:r w:rsidRPr="006A2A0D">
        <w:tab/>
        <w:t>(b)</w:t>
      </w:r>
      <w:r w:rsidRPr="006A2A0D">
        <w:tab/>
        <w:t>be accepted by the parties to it by:</w:t>
      </w:r>
    </w:p>
    <w:p w:rsidR="00AB7C7C" w:rsidRPr="006A2A0D" w:rsidRDefault="00AB7C7C" w:rsidP="00AB7C7C">
      <w:pPr>
        <w:pStyle w:val="paragraphsub"/>
      </w:pPr>
      <w:r w:rsidRPr="006A2A0D">
        <w:tab/>
        <w:t>(i)</w:t>
      </w:r>
      <w:r w:rsidRPr="006A2A0D">
        <w:tab/>
        <w:t>signature by both parties; or</w:t>
      </w:r>
    </w:p>
    <w:p w:rsidR="00AB7C7C" w:rsidRPr="006A2A0D" w:rsidRDefault="00AB7C7C" w:rsidP="00AB7C7C">
      <w:pPr>
        <w:pStyle w:val="paragraphsub"/>
      </w:pPr>
      <w:r w:rsidRPr="006A2A0D">
        <w:tab/>
        <w:t>(ii)</w:t>
      </w:r>
      <w:r w:rsidRPr="006A2A0D">
        <w:tab/>
        <w:t>a written notice of offer and a written notice of acceptance; and</w:t>
      </w:r>
    </w:p>
    <w:p w:rsidR="00AB7C7C" w:rsidRPr="006A2A0D" w:rsidRDefault="00AB7C7C" w:rsidP="00AB7C7C">
      <w:pPr>
        <w:pStyle w:val="paragraph"/>
      </w:pPr>
      <w:r w:rsidRPr="006A2A0D">
        <w:tab/>
        <w:t>(c)</w:t>
      </w:r>
      <w:r w:rsidRPr="006A2A0D">
        <w:tab/>
        <w:t>specify the matters set out in clauses</w:t>
      </w:r>
      <w:r w:rsidR="006A2A0D" w:rsidRPr="006A2A0D">
        <w:t> </w:t>
      </w:r>
      <w:r w:rsidR="00CB05DE" w:rsidRPr="006A2A0D">
        <w:t>16</w:t>
      </w:r>
      <w:r w:rsidRPr="006A2A0D">
        <w:t xml:space="preserve">, </w:t>
      </w:r>
      <w:r w:rsidR="00CB05DE" w:rsidRPr="006A2A0D">
        <w:t>17</w:t>
      </w:r>
      <w:r w:rsidRPr="006A2A0D">
        <w:t xml:space="preserve"> and </w:t>
      </w:r>
      <w:r w:rsidR="00CB05DE" w:rsidRPr="006A2A0D">
        <w:t>18</w:t>
      </w:r>
      <w:r w:rsidRPr="006A2A0D">
        <w:t xml:space="preserve"> as appropriate.</w:t>
      </w:r>
    </w:p>
    <w:p w:rsidR="00AB7C7C" w:rsidRPr="006A2A0D" w:rsidRDefault="00AB7C7C" w:rsidP="00AB7C7C">
      <w:pPr>
        <w:pStyle w:val="notetext"/>
      </w:pPr>
      <w:r w:rsidRPr="006A2A0D">
        <w:t>Note:</w:t>
      </w:r>
      <w:r w:rsidRPr="006A2A0D">
        <w:tab/>
        <w:t xml:space="preserve">For </w:t>
      </w:r>
      <w:r w:rsidR="006A2A0D" w:rsidRPr="006A2A0D">
        <w:t>subparagraph (</w:t>
      </w:r>
      <w:r w:rsidRPr="006A2A0D">
        <w:t>1)(b)(ii), an example of a written notice of offer or a written notice of acceptance is a confirmation of the offer or acceptance by email.</w:t>
      </w:r>
    </w:p>
    <w:p w:rsidR="00AB7C7C" w:rsidRPr="006A2A0D" w:rsidRDefault="00AB7C7C" w:rsidP="00AB7C7C">
      <w:pPr>
        <w:pStyle w:val="subsection"/>
      </w:pPr>
      <w:r w:rsidRPr="006A2A0D">
        <w:tab/>
        <w:t>(2)</w:t>
      </w:r>
      <w:r w:rsidRPr="006A2A0D">
        <w:tab/>
        <w:t>A horticulture produce agreement may contain such other terms and conditions (if any) not inconsistent with this code as are agreed between the trader and the grower.</w:t>
      </w:r>
    </w:p>
    <w:p w:rsidR="00AB7C7C" w:rsidRPr="006A2A0D" w:rsidRDefault="00CB05DE" w:rsidP="00AB7C7C">
      <w:pPr>
        <w:pStyle w:val="ActHead5"/>
      </w:pPr>
      <w:bookmarkStart w:id="35" w:name="_Toc477268589"/>
      <w:r w:rsidRPr="006A2A0D">
        <w:rPr>
          <w:rStyle w:val="CharSectno"/>
        </w:rPr>
        <w:t>16</w:t>
      </w:r>
      <w:r w:rsidR="00AB7C7C" w:rsidRPr="006A2A0D">
        <w:t xml:space="preserve">  Matters to be specified in horticulture produce agreements</w:t>
      </w:r>
      <w:bookmarkEnd w:id="35"/>
    </w:p>
    <w:p w:rsidR="00AB7C7C" w:rsidRPr="006A2A0D" w:rsidRDefault="00AB7C7C" w:rsidP="00AB7C7C">
      <w:pPr>
        <w:pStyle w:val="subsection"/>
      </w:pPr>
      <w:r w:rsidRPr="006A2A0D">
        <w:tab/>
      </w:r>
      <w:r w:rsidRPr="006A2A0D">
        <w:tab/>
        <w:t>A horticulture produce agreement must specify:</w:t>
      </w:r>
    </w:p>
    <w:p w:rsidR="00AB7C7C" w:rsidRPr="006A2A0D" w:rsidRDefault="00AB7C7C" w:rsidP="00AB7C7C">
      <w:pPr>
        <w:pStyle w:val="paragraph"/>
      </w:pPr>
      <w:r w:rsidRPr="006A2A0D">
        <w:tab/>
        <w:t>(a)</w:t>
      </w:r>
      <w:r w:rsidRPr="006A2A0D">
        <w:tab/>
        <w:t>whether the trader is trading as an agent or a merchant under the agreement; and</w:t>
      </w:r>
    </w:p>
    <w:p w:rsidR="00AB7C7C" w:rsidRPr="006A2A0D" w:rsidRDefault="00AB7C7C" w:rsidP="00AB7C7C">
      <w:pPr>
        <w:pStyle w:val="paragraph"/>
      </w:pPr>
      <w:r w:rsidRPr="006A2A0D">
        <w:tab/>
        <w:t>(b)</w:t>
      </w:r>
      <w:r w:rsidRPr="006A2A0D">
        <w:tab/>
        <w:t>any requirements the trader has in respect of</w:t>
      </w:r>
      <w:r w:rsidRPr="006A2A0D">
        <w:rPr>
          <w:i/>
        </w:rPr>
        <w:t xml:space="preserve"> </w:t>
      </w:r>
      <w:r w:rsidRPr="006A2A0D">
        <w:t>delivery of horticulture produce to the trader by the grower; and</w:t>
      </w:r>
    </w:p>
    <w:p w:rsidR="00AB7C7C" w:rsidRPr="006A2A0D" w:rsidRDefault="00AB7C7C" w:rsidP="00AB7C7C">
      <w:pPr>
        <w:pStyle w:val="paragraph"/>
      </w:pPr>
      <w:r w:rsidRPr="006A2A0D">
        <w:tab/>
        <w:t>(c)</w:t>
      </w:r>
      <w:r w:rsidRPr="006A2A0D">
        <w:tab/>
        <w:t>any circumstances, for the purposes of paragraph</w:t>
      </w:r>
      <w:r w:rsidR="006A2A0D" w:rsidRPr="006A2A0D">
        <w:t> </w:t>
      </w:r>
      <w:r w:rsidR="00CB05DE" w:rsidRPr="006A2A0D">
        <w:t>22</w:t>
      </w:r>
      <w:r w:rsidRPr="006A2A0D">
        <w:t>(2)(b), in which the trader may reject horticulture produce delivered by the grower; and</w:t>
      </w:r>
    </w:p>
    <w:p w:rsidR="00AB7C7C" w:rsidRPr="006A2A0D" w:rsidRDefault="00AB7C7C" w:rsidP="00AB7C7C">
      <w:pPr>
        <w:pStyle w:val="paragraph"/>
      </w:pPr>
      <w:r w:rsidRPr="006A2A0D">
        <w:tab/>
        <w:t>(d)</w:t>
      </w:r>
      <w:r w:rsidRPr="006A2A0D">
        <w:tab/>
        <w:t>the period, for the purposes of subclause</w:t>
      </w:r>
      <w:r w:rsidR="006A2A0D" w:rsidRPr="006A2A0D">
        <w:t> </w:t>
      </w:r>
      <w:r w:rsidR="00CB05DE" w:rsidRPr="006A2A0D">
        <w:t>22</w:t>
      </w:r>
      <w:r w:rsidRPr="006A2A0D">
        <w:t>(4), within which the trader must give the grower reasons for a rejection of horticulture produce delivered by the grower; and</w:t>
      </w:r>
    </w:p>
    <w:p w:rsidR="00AB7C7C" w:rsidRPr="006A2A0D" w:rsidRDefault="00AB7C7C" w:rsidP="00AB7C7C">
      <w:pPr>
        <w:pStyle w:val="paragraph"/>
      </w:pPr>
      <w:r w:rsidRPr="006A2A0D">
        <w:tab/>
        <w:t>(e)</w:t>
      </w:r>
      <w:r w:rsidRPr="006A2A0D">
        <w:tab/>
        <w:t>if the trader has insurance for horticulture produce covered by the agreement:</w:t>
      </w:r>
    </w:p>
    <w:p w:rsidR="00AB7C7C" w:rsidRPr="006A2A0D" w:rsidRDefault="00AB7C7C" w:rsidP="00AB7C7C">
      <w:pPr>
        <w:pStyle w:val="paragraphsub"/>
      </w:pPr>
      <w:r w:rsidRPr="006A2A0D">
        <w:tab/>
        <w:t>(i)</w:t>
      </w:r>
      <w:r w:rsidRPr="006A2A0D">
        <w:tab/>
        <w:t>the extent to which the produce is covered by the agreement; and</w:t>
      </w:r>
    </w:p>
    <w:p w:rsidR="00AB7C7C" w:rsidRPr="006A2A0D" w:rsidRDefault="00AB7C7C" w:rsidP="00AB7C7C">
      <w:pPr>
        <w:pStyle w:val="paragraphsub"/>
      </w:pPr>
      <w:r w:rsidRPr="006A2A0D">
        <w:tab/>
        <w:t>(ii)</w:t>
      </w:r>
      <w:r w:rsidRPr="006A2A0D">
        <w:tab/>
        <w:t>the maximum amount of insurance cover provided by the trader’s insurance policy in respect of claims that may be made in relation to the produce; and</w:t>
      </w:r>
    </w:p>
    <w:p w:rsidR="00AB7C7C" w:rsidRPr="006A2A0D" w:rsidRDefault="00AB7C7C" w:rsidP="00AB7C7C">
      <w:pPr>
        <w:pStyle w:val="paragraph"/>
      </w:pPr>
      <w:r w:rsidRPr="006A2A0D">
        <w:tab/>
        <w:t>(f)</w:t>
      </w:r>
      <w:r w:rsidRPr="006A2A0D">
        <w:tab/>
        <w:t>the process for varying the agreement; and</w:t>
      </w:r>
    </w:p>
    <w:p w:rsidR="00AB7C7C" w:rsidRPr="006A2A0D" w:rsidRDefault="00AB7C7C" w:rsidP="00AB7C7C">
      <w:pPr>
        <w:pStyle w:val="paragraph"/>
      </w:pPr>
      <w:r w:rsidRPr="006A2A0D">
        <w:tab/>
        <w:t>(g)</w:t>
      </w:r>
      <w:r w:rsidRPr="006A2A0D">
        <w:tab/>
        <w:t>if the agreement is only to operate for a limited time—the term of the agreement; and</w:t>
      </w:r>
    </w:p>
    <w:p w:rsidR="00AB7C7C" w:rsidRPr="006A2A0D" w:rsidRDefault="00AB7C7C" w:rsidP="00AB7C7C">
      <w:pPr>
        <w:pStyle w:val="paragraph"/>
      </w:pPr>
      <w:r w:rsidRPr="006A2A0D">
        <w:tab/>
        <w:t>(h)</w:t>
      </w:r>
      <w:r w:rsidRPr="006A2A0D">
        <w:tab/>
        <w:t>any quality and quantity requirements relating to horticulture produce covered by the agreement; and</w:t>
      </w:r>
    </w:p>
    <w:p w:rsidR="00AB7C7C" w:rsidRPr="006A2A0D" w:rsidRDefault="00AB7C7C" w:rsidP="00AB7C7C">
      <w:pPr>
        <w:pStyle w:val="paragraph"/>
      </w:pPr>
      <w:r w:rsidRPr="006A2A0D">
        <w:tab/>
        <w:t>(i)</w:t>
      </w:r>
      <w:r w:rsidRPr="006A2A0D">
        <w:tab/>
        <w:t>the FreshSpecs Produce Specifications, or other specifications, that will be used to determine the quality of the produce; and</w:t>
      </w:r>
    </w:p>
    <w:p w:rsidR="00AB7C7C" w:rsidRPr="006A2A0D" w:rsidRDefault="00AB7C7C" w:rsidP="00AB7C7C">
      <w:pPr>
        <w:pStyle w:val="paragraph"/>
      </w:pPr>
      <w:r w:rsidRPr="006A2A0D">
        <w:tab/>
        <w:t>(j)</w:t>
      </w:r>
      <w:r w:rsidRPr="006A2A0D">
        <w:tab/>
        <w:t>how the trader deals with horticulture produce, provided by the grower under the agreement, that does not meet the quality or quantity requirements (if any) specified in the agreement; and</w:t>
      </w:r>
    </w:p>
    <w:p w:rsidR="00AB7C7C" w:rsidRPr="006A2A0D" w:rsidRDefault="00AB7C7C" w:rsidP="00AB7C7C">
      <w:pPr>
        <w:pStyle w:val="paragraph"/>
      </w:pPr>
      <w:r w:rsidRPr="006A2A0D">
        <w:tab/>
        <w:t>(k)</w:t>
      </w:r>
      <w:r w:rsidRPr="006A2A0D">
        <w:tab/>
        <w:t>if the trader intends to pool the horticulture produce with other produce:</w:t>
      </w:r>
    </w:p>
    <w:p w:rsidR="00AB7C7C" w:rsidRPr="006A2A0D" w:rsidRDefault="00AB7C7C" w:rsidP="00AB7C7C">
      <w:pPr>
        <w:pStyle w:val="paragraphsub"/>
      </w:pPr>
      <w:r w:rsidRPr="006A2A0D">
        <w:tab/>
        <w:t>(i)</w:t>
      </w:r>
      <w:r w:rsidRPr="006A2A0D">
        <w:tab/>
        <w:t>the quality requirements relating to the produce to be pooled; and</w:t>
      </w:r>
    </w:p>
    <w:p w:rsidR="00AB7C7C" w:rsidRPr="006A2A0D" w:rsidRDefault="00AB7C7C" w:rsidP="00AB7C7C">
      <w:pPr>
        <w:pStyle w:val="paragraphsub"/>
      </w:pPr>
      <w:r w:rsidRPr="006A2A0D">
        <w:tab/>
        <w:t>(ii)</w:t>
      </w:r>
      <w:r w:rsidRPr="006A2A0D">
        <w:tab/>
        <w:t>the specifications that will be used to determine the quality of the produce to be pooled; and</w:t>
      </w:r>
    </w:p>
    <w:p w:rsidR="00AB7C7C" w:rsidRPr="006A2A0D" w:rsidRDefault="00AB7C7C" w:rsidP="00AB7C7C">
      <w:pPr>
        <w:pStyle w:val="paragraph"/>
      </w:pPr>
      <w:r w:rsidRPr="006A2A0D">
        <w:tab/>
        <w:t>(l)</w:t>
      </w:r>
      <w:r w:rsidRPr="006A2A0D">
        <w:tab/>
        <w:t>the payment period, for the purposes of subclause</w:t>
      </w:r>
      <w:r w:rsidR="006A2A0D" w:rsidRPr="006A2A0D">
        <w:t> </w:t>
      </w:r>
      <w:r w:rsidR="00CB05DE" w:rsidRPr="006A2A0D">
        <w:t>35</w:t>
      </w:r>
      <w:r w:rsidRPr="006A2A0D">
        <w:t>(2), for the delivery of horticulture produce under the agreement; and</w:t>
      </w:r>
    </w:p>
    <w:p w:rsidR="00AB7C7C" w:rsidRPr="006A2A0D" w:rsidRDefault="00AB7C7C" w:rsidP="00AB7C7C">
      <w:pPr>
        <w:pStyle w:val="paragraph"/>
      </w:pPr>
      <w:r w:rsidRPr="006A2A0D">
        <w:tab/>
        <w:t>(m)</w:t>
      </w:r>
      <w:r w:rsidRPr="006A2A0D">
        <w:tab/>
        <w:t>the reporting period for the agreement; and</w:t>
      </w:r>
    </w:p>
    <w:p w:rsidR="00AB7C7C" w:rsidRPr="006A2A0D" w:rsidRDefault="00AB7C7C" w:rsidP="00AB7C7C">
      <w:pPr>
        <w:pStyle w:val="paragraph"/>
      </w:pPr>
      <w:r w:rsidRPr="006A2A0D">
        <w:tab/>
        <w:t>(n)</w:t>
      </w:r>
      <w:r w:rsidRPr="006A2A0D">
        <w:tab/>
        <w:t>the statement period for the agreement; and</w:t>
      </w:r>
    </w:p>
    <w:p w:rsidR="00AB7C7C" w:rsidRPr="006A2A0D" w:rsidRDefault="00AB7C7C" w:rsidP="00AB7C7C">
      <w:pPr>
        <w:pStyle w:val="paragraph"/>
      </w:pPr>
      <w:r w:rsidRPr="006A2A0D">
        <w:tab/>
        <w:t>(o)</w:t>
      </w:r>
      <w:r w:rsidRPr="006A2A0D">
        <w:tab/>
        <w:t>the contact details of the person that the grower should contact in the event of a dispute with the trader under the agreement or this code; and</w:t>
      </w:r>
    </w:p>
    <w:p w:rsidR="00AB7C7C" w:rsidRPr="006A2A0D" w:rsidRDefault="00AB7C7C" w:rsidP="00AB7C7C">
      <w:pPr>
        <w:pStyle w:val="paragraph"/>
      </w:pPr>
      <w:r w:rsidRPr="006A2A0D">
        <w:tab/>
        <w:t>(p)</w:t>
      </w:r>
      <w:r w:rsidRPr="006A2A0D">
        <w:tab/>
        <w:t>the contact details of the person that the trader should contact in the event of a dispute with the grower under the agreement or this code; and</w:t>
      </w:r>
    </w:p>
    <w:p w:rsidR="00AB7C7C" w:rsidRPr="006A2A0D" w:rsidRDefault="00AB7C7C" w:rsidP="00AB7C7C">
      <w:pPr>
        <w:pStyle w:val="paragraph"/>
      </w:pPr>
      <w:r w:rsidRPr="006A2A0D">
        <w:tab/>
        <w:t>(q)</w:t>
      </w:r>
      <w:r w:rsidRPr="006A2A0D">
        <w:tab/>
        <w:t>the process for terminating the agreement.</w:t>
      </w:r>
    </w:p>
    <w:p w:rsidR="00AB7C7C" w:rsidRPr="006A2A0D" w:rsidRDefault="00CB05DE" w:rsidP="00AB7C7C">
      <w:pPr>
        <w:pStyle w:val="ActHead5"/>
      </w:pPr>
      <w:bookmarkStart w:id="36" w:name="_Toc477268590"/>
      <w:r w:rsidRPr="006A2A0D">
        <w:rPr>
          <w:rStyle w:val="CharSectno"/>
        </w:rPr>
        <w:t>17</w:t>
      </w:r>
      <w:r w:rsidR="00AB7C7C" w:rsidRPr="006A2A0D">
        <w:t xml:space="preserve">  Additional matters to be specified by agents</w:t>
      </w:r>
      <w:bookmarkEnd w:id="36"/>
    </w:p>
    <w:p w:rsidR="00AB7C7C" w:rsidRPr="006A2A0D" w:rsidRDefault="00AB7C7C" w:rsidP="00AB7C7C">
      <w:pPr>
        <w:pStyle w:val="subsection"/>
      </w:pPr>
      <w:r w:rsidRPr="006A2A0D">
        <w:tab/>
      </w:r>
      <w:r w:rsidRPr="006A2A0D">
        <w:tab/>
        <w:t>If a trader is trading under a horticulture produce agreement as an agent, the agreement must also specify:</w:t>
      </w:r>
    </w:p>
    <w:p w:rsidR="00AB7C7C" w:rsidRPr="006A2A0D" w:rsidRDefault="00AB7C7C" w:rsidP="00AB7C7C">
      <w:pPr>
        <w:pStyle w:val="paragraph"/>
      </w:pPr>
      <w:r w:rsidRPr="006A2A0D">
        <w:tab/>
        <w:t>(a)</w:t>
      </w:r>
      <w:r w:rsidRPr="006A2A0D">
        <w:tab/>
        <w:t>the period within which the agent will pay to the grower the proceeds of a sale of the grower’s horticulture produce by the agent for the purposes of subclause</w:t>
      </w:r>
      <w:r w:rsidR="006A2A0D" w:rsidRPr="006A2A0D">
        <w:t> </w:t>
      </w:r>
      <w:r w:rsidR="00CB05DE" w:rsidRPr="006A2A0D">
        <w:t>26</w:t>
      </w:r>
      <w:r w:rsidRPr="006A2A0D">
        <w:t>(2); and</w:t>
      </w:r>
    </w:p>
    <w:p w:rsidR="00AB7C7C" w:rsidRPr="006A2A0D" w:rsidRDefault="00AB7C7C" w:rsidP="00AB7C7C">
      <w:pPr>
        <w:pStyle w:val="paragraph"/>
      </w:pPr>
      <w:r w:rsidRPr="006A2A0D">
        <w:tab/>
        <w:t>(b)</w:t>
      </w:r>
      <w:r w:rsidRPr="006A2A0D">
        <w:tab/>
        <w:t>whether payment by the grower of any commissions, fees and extra costs is contingent on the sale of the horticulture produce or any other event or kind of event; and</w:t>
      </w:r>
    </w:p>
    <w:p w:rsidR="00AB7C7C" w:rsidRPr="006A2A0D" w:rsidRDefault="00AB7C7C" w:rsidP="00AB7C7C">
      <w:pPr>
        <w:pStyle w:val="paragraph"/>
      </w:pPr>
      <w:r w:rsidRPr="006A2A0D">
        <w:tab/>
        <w:t>(c)</w:t>
      </w:r>
      <w:r w:rsidRPr="006A2A0D">
        <w:tab/>
        <w:t>if the agreement permits the charging of commission and agent’s fees:</w:t>
      </w:r>
    </w:p>
    <w:p w:rsidR="00AB7C7C" w:rsidRPr="006A2A0D" w:rsidRDefault="00AB7C7C" w:rsidP="00AB7C7C">
      <w:pPr>
        <w:pStyle w:val="paragraphsub"/>
      </w:pPr>
      <w:r w:rsidRPr="006A2A0D">
        <w:tab/>
        <w:t>(i)</w:t>
      </w:r>
      <w:r w:rsidRPr="006A2A0D">
        <w:tab/>
        <w:t>whether the commission or the fees are charged on a percentage basis, fixed basis or any other basis; and</w:t>
      </w:r>
    </w:p>
    <w:p w:rsidR="00AB7C7C" w:rsidRPr="006A2A0D" w:rsidRDefault="00AB7C7C" w:rsidP="00AB7C7C">
      <w:pPr>
        <w:pStyle w:val="paragraphsub"/>
      </w:pPr>
      <w:r w:rsidRPr="006A2A0D">
        <w:tab/>
        <w:t>(ii)</w:t>
      </w:r>
      <w:r w:rsidRPr="006A2A0D">
        <w:tab/>
        <w:t>the amounts or rates of the commissions, fees and extra costs; and</w:t>
      </w:r>
    </w:p>
    <w:p w:rsidR="00AB7C7C" w:rsidRPr="006A2A0D" w:rsidRDefault="00AB7C7C" w:rsidP="00AB7C7C">
      <w:pPr>
        <w:pStyle w:val="paragraph"/>
      </w:pPr>
      <w:r w:rsidRPr="006A2A0D">
        <w:tab/>
        <w:t>(d)</w:t>
      </w:r>
      <w:r w:rsidRPr="006A2A0D">
        <w:tab/>
        <w:t>whether the agent will pursue payment for bad debts of the grower arising under the agreement; and</w:t>
      </w:r>
    </w:p>
    <w:p w:rsidR="00AB7C7C" w:rsidRPr="006A2A0D" w:rsidRDefault="00AB7C7C" w:rsidP="00AB7C7C">
      <w:pPr>
        <w:pStyle w:val="paragraph"/>
      </w:pPr>
      <w:r w:rsidRPr="006A2A0D">
        <w:tab/>
        <w:t>(e)</w:t>
      </w:r>
      <w:r w:rsidRPr="006A2A0D">
        <w:tab/>
        <w:t xml:space="preserve">whether the grower will have a role in pursuing payment for bad debts mentioned in </w:t>
      </w:r>
      <w:r w:rsidR="006A2A0D" w:rsidRPr="006A2A0D">
        <w:t>paragraph (</w:t>
      </w:r>
      <w:r w:rsidRPr="006A2A0D">
        <w:t>d) and, if so, the terms applying to the pursuing of the payment.</w:t>
      </w:r>
    </w:p>
    <w:p w:rsidR="00AB7C7C" w:rsidRPr="006A2A0D" w:rsidRDefault="00CB05DE" w:rsidP="00AB7C7C">
      <w:pPr>
        <w:pStyle w:val="ActHead5"/>
      </w:pPr>
      <w:bookmarkStart w:id="37" w:name="_Toc477268591"/>
      <w:r w:rsidRPr="006A2A0D">
        <w:rPr>
          <w:rStyle w:val="CharSectno"/>
        </w:rPr>
        <w:t>18</w:t>
      </w:r>
      <w:r w:rsidR="00AB7C7C" w:rsidRPr="006A2A0D">
        <w:t xml:space="preserve">  Additional matters to be specified by merchants</w:t>
      </w:r>
      <w:bookmarkEnd w:id="37"/>
    </w:p>
    <w:p w:rsidR="00AB7C7C" w:rsidRPr="006A2A0D" w:rsidRDefault="00AB7C7C" w:rsidP="00AB7C7C">
      <w:pPr>
        <w:pStyle w:val="subsection"/>
      </w:pPr>
      <w:r w:rsidRPr="006A2A0D">
        <w:tab/>
        <w:t>(1)</w:t>
      </w:r>
      <w:r w:rsidRPr="006A2A0D">
        <w:tab/>
        <w:t>This clause applies if a trader is trading with a grower under a horticulture produce agreement as a merchant.</w:t>
      </w:r>
    </w:p>
    <w:p w:rsidR="00AB7C7C" w:rsidRPr="006A2A0D" w:rsidRDefault="00AB7C7C" w:rsidP="00AB7C7C">
      <w:pPr>
        <w:pStyle w:val="subsection"/>
      </w:pPr>
      <w:r w:rsidRPr="006A2A0D">
        <w:tab/>
        <w:t>(2)</w:t>
      </w:r>
      <w:r w:rsidRPr="006A2A0D">
        <w:tab/>
        <w:t>The horticulture produce agreement must also specify:</w:t>
      </w:r>
    </w:p>
    <w:p w:rsidR="00AB7C7C" w:rsidRPr="006A2A0D" w:rsidRDefault="00AB7C7C" w:rsidP="00AB7C7C">
      <w:pPr>
        <w:pStyle w:val="paragraph"/>
      </w:pPr>
      <w:r w:rsidRPr="006A2A0D">
        <w:tab/>
        <w:t>(a)</w:t>
      </w:r>
      <w:r w:rsidRPr="006A2A0D">
        <w:tab/>
        <w:t>if the merchant and the grower agree that the price of horticulture produce will be determined by a method or formula—the method or formula to be used to determine the price; and</w:t>
      </w:r>
    </w:p>
    <w:p w:rsidR="00AB7C7C" w:rsidRPr="006A2A0D" w:rsidRDefault="00AB7C7C" w:rsidP="00AB7C7C">
      <w:pPr>
        <w:pStyle w:val="paragraph"/>
      </w:pPr>
      <w:r w:rsidRPr="006A2A0D">
        <w:tab/>
        <w:t>(b)</w:t>
      </w:r>
      <w:r w:rsidRPr="006A2A0D">
        <w:tab/>
        <w:t>if the merchant and the grower agree that the price of horticulture produce is to be determined before or upon delivery of the produce to the merchant—whether the price will be determined before or upon the delivery of the produce; and</w:t>
      </w:r>
    </w:p>
    <w:p w:rsidR="00AB7C7C" w:rsidRPr="006A2A0D" w:rsidRDefault="00AB7C7C" w:rsidP="00AB7C7C">
      <w:pPr>
        <w:pStyle w:val="paragraph"/>
      </w:pPr>
      <w:r w:rsidRPr="006A2A0D">
        <w:tab/>
        <w:t>(c)</w:t>
      </w:r>
      <w:r w:rsidRPr="006A2A0D">
        <w:tab/>
        <w:t>if the merchant is to perform a service under the agreement:</w:t>
      </w:r>
    </w:p>
    <w:p w:rsidR="00AB7C7C" w:rsidRPr="006A2A0D" w:rsidRDefault="00AB7C7C" w:rsidP="00AB7C7C">
      <w:pPr>
        <w:pStyle w:val="paragraphsub"/>
      </w:pPr>
      <w:r w:rsidRPr="006A2A0D">
        <w:tab/>
        <w:t>(i)</w:t>
      </w:r>
      <w:r w:rsidRPr="006A2A0D">
        <w:tab/>
        <w:t>the details of the service; and</w:t>
      </w:r>
    </w:p>
    <w:p w:rsidR="00AB7C7C" w:rsidRPr="006A2A0D" w:rsidRDefault="00AB7C7C" w:rsidP="00AB7C7C">
      <w:pPr>
        <w:pStyle w:val="paragraphsub"/>
      </w:pPr>
      <w:r w:rsidRPr="006A2A0D">
        <w:tab/>
        <w:t>(ii)</w:t>
      </w:r>
      <w:r w:rsidRPr="006A2A0D">
        <w:tab/>
        <w:t>the fees to be paid for the provision of the service.</w:t>
      </w:r>
    </w:p>
    <w:p w:rsidR="00AB7C7C" w:rsidRPr="006A2A0D" w:rsidRDefault="00CB05DE" w:rsidP="00AB7C7C">
      <w:pPr>
        <w:pStyle w:val="ActHead5"/>
      </w:pPr>
      <w:bookmarkStart w:id="38" w:name="_Toc477268592"/>
      <w:r w:rsidRPr="006A2A0D">
        <w:rPr>
          <w:rStyle w:val="CharSectno"/>
        </w:rPr>
        <w:t>19</w:t>
      </w:r>
      <w:r w:rsidR="00AB7C7C" w:rsidRPr="006A2A0D">
        <w:t xml:space="preserve">  Conflict between code and horticulture produce agreements</w:t>
      </w:r>
      <w:bookmarkEnd w:id="38"/>
    </w:p>
    <w:p w:rsidR="00AB7C7C" w:rsidRPr="006A2A0D" w:rsidRDefault="00AB7C7C" w:rsidP="00AB7C7C">
      <w:pPr>
        <w:pStyle w:val="subsection"/>
      </w:pPr>
      <w:r w:rsidRPr="006A2A0D">
        <w:tab/>
      </w:r>
      <w:r w:rsidRPr="006A2A0D">
        <w:tab/>
        <w:t>If a term of a horticulture produce agreement conflicts with this code, this code prevails.</w:t>
      </w:r>
    </w:p>
    <w:p w:rsidR="00AB7C7C" w:rsidRPr="006A2A0D" w:rsidRDefault="00CB05DE" w:rsidP="00AB7C7C">
      <w:pPr>
        <w:pStyle w:val="ActHead5"/>
      </w:pPr>
      <w:bookmarkStart w:id="39" w:name="_Ref124935153"/>
      <w:bookmarkStart w:id="40" w:name="_Toc477268593"/>
      <w:r w:rsidRPr="006A2A0D">
        <w:rPr>
          <w:rStyle w:val="CharSectno"/>
        </w:rPr>
        <w:t>20</w:t>
      </w:r>
      <w:r w:rsidR="00AB7C7C" w:rsidRPr="006A2A0D">
        <w:t xml:space="preserve">  Cooling</w:t>
      </w:r>
      <w:r w:rsidR="006A2A0D">
        <w:noBreakHyphen/>
      </w:r>
      <w:r w:rsidR="00AB7C7C" w:rsidRPr="006A2A0D">
        <w:t>off period</w:t>
      </w:r>
      <w:bookmarkEnd w:id="39"/>
      <w:bookmarkEnd w:id="40"/>
    </w:p>
    <w:p w:rsidR="00AB7C7C" w:rsidRPr="006A2A0D" w:rsidRDefault="00AB7C7C" w:rsidP="00AB7C7C">
      <w:pPr>
        <w:pStyle w:val="subsection"/>
      </w:pPr>
      <w:r w:rsidRPr="006A2A0D">
        <w:tab/>
        <w:t>(1)</w:t>
      </w:r>
      <w:r w:rsidRPr="006A2A0D">
        <w:tab/>
        <w:t>If the term of a horticulture produce agreement is for a period of 90 days or more or is not specified, either party to the agreement may terminate the agreement, in writing, within:</w:t>
      </w:r>
    </w:p>
    <w:p w:rsidR="00AB7C7C" w:rsidRPr="006A2A0D" w:rsidRDefault="00AB7C7C" w:rsidP="00AB7C7C">
      <w:pPr>
        <w:pStyle w:val="paragraph"/>
      </w:pPr>
      <w:r w:rsidRPr="006A2A0D">
        <w:tab/>
        <w:t>(a)</w:t>
      </w:r>
      <w:r w:rsidRPr="006A2A0D">
        <w:tab/>
        <w:t xml:space="preserve">14 days after the day on which the agreement is entered into (the </w:t>
      </w:r>
      <w:r w:rsidRPr="006A2A0D">
        <w:rPr>
          <w:b/>
          <w:i/>
        </w:rPr>
        <w:t>initial cooling</w:t>
      </w:r>
      <w:r w:rsidR="006A2A0D">
        <w:rPr>
          <w:b/>
          <w:i/>
        </w:rPr>
        <w:noBreakHyphen/>
      </w:r>
      <w:r w:rsidRPr="006A2A0D">
        <w:rPr>
          <w:b/>
          <w:i/>
        </w:rPr>
        <w:t>off period</w:t>
      </w:r>
      <w:r w:rsidRPr="006A2A0D">
        <w:t>); or</w:t>
      </w:r>
    </w:p>
    <w:p w:rsidR="00AB7C7C" w:rsidRPr="006A2A0D" w:rsidRDefault="00AB7C7C" w:rsidP="00AB7C7C">
      <w:pPr>
        <w:pStyle w:val="paragraph"/>
      </w:pPr>
      <w:r w:rsidRPr="006A2A0D">
        <w:tab/>
        <w:t>(b)</w:t>
      </w:r>
      <w:r w:rsidRPr="006A2A0D">
        <w:tab/>
        <w:t>such shorter or longer period as is agreed by the parties under this clause.</w:t>
      </w:r>
    </w:p>
    <w:p w:rsidR="00AB7C7C" w:rsidRPr="006A2A0D" w:rsidRDefault="00AB7C7C" w:rsidP="00AB7C7C">
      <w:pPr>
        <w:pStyle w:val="subsection"/>
      </w:pPr>
      <w:r w:rsidRPr="006A2A0D">
        <w:tab/>
        <w:t>(2)</w:t>
      </w:r>
      <w:r w:rsidRPr="006A2A0D">
        <w:tab/>
        <w:t>The initial cooling</w:t>
      </w:r>
      <w:r w:rsidR="006A2A0D">
        <w:noBreakHyphen/>
      </w:r>
      <w:r w:rsidRPr="006A2A0D">
        <w:t>off period must not be reduced by more than 7 days.</w:t>
      </w:r>
    </w:p>
    <w:p w:rsidR="00AB7C7C" w:rsidRPr="006A2A0D" w:rsidRDefault="00AB7C7C" w:rsidP="00AB7C7C">
      <w:pPr>
        <w:pStyle w:val="subsection"/>
      </w:pPr>
      <w:r w:rsidRPr="006A2A0D">
        <w:tab/>
        <w:t>(3)</w:t>
      </w:r>
      <w:r w:rsidRPr="006A2A0D">
        <w:tab/>
        <w:t xml:space="preserve">To avoid doubt, if a horticulture produce agreement is terminated during a period mentioned in </w:t>
      </w:r>
      <w:r w:rsidR="006A2A0D" w:rsidRPr="006A2A0D">
        <w:t>paragraph (</w:t>
      </w:r>
      <w:r w:rsidRPr="006A2A0D">
        <w:t>1)(a) or (b), any trade that has occurred under the agreement before the termination is governed by the terms of the agreement.</w:t>
      </w:r>
    </w:p>
    <w:p w:rsidR="00AB7C7C" w:rsidRPr="006A2A0D" w:rsidRDefault="00AB7C7C" w:rsidP="00AB7C7C">
      <w:pPr>
        <w:pStyle w:val="subsection"/>
      </w:pPr>
      <w:r w:rsidRPr="006A2A0D">
        <w:tab/>
        <w:t>(4)</w:t>
      </w:r>
      <w:r w:rsidRPr="006A2A0D">
        <w:tab/>
        <w:t xml:space="preserve">Subject to </w:t>
      </w:r>
      <w:r w:rsidR="006A2A0D" w:rsidRPr="006A2A0D">
        <w:t>subclause (</w:t>
      </w:r>
      <w:r w:rsidRPr="006A2A0D">
        <w:t>5), a party to a horticulture produce agreement who receives a payment (of money or other valuable consideration) for the purposes of, and directly related to, trade that would have occurred after the termination of the agreement, must return the payment to the party who made the payment within 14 days after the day on which the agreement is terminated.</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(5)</w:t>
      </w:r>
      <w:r w:rsidRPr="006A2A0D">
        <w:tab/>
        <w:t xml:space="preserve">A party required to return a payment under </w:t>
      </w:r>
      <w:r w:rsidR="006A2A0D" w:rsidRPr="006A2A0D">
        <w:t>subclause (</w:t>
      </w:r>
      <w:r w:rsidRPr="006A2A0D">
        <w:t>4) may deduct, from the amount to be returned, reasonable expenses incurred under the agreement for the purposes of, and directly related to, trade that would have occurred after the termination of the agreement.</w:t>
      </w:r>
    </w:p>
    <w:p w:rsidR="00AB7C7C" w:rsidRPr="006A2A0D" w:rsidRDefault="00AB7C7C" w:rsidP="00AB7C7C">
      <w:pPr>
        <w:pStyle w:val="ActHead2"/>
        <w:pageBreakBefore/>
      </w:pPr>
      <w:bookmarkStart w:id="41" w:name="_Toc477268594"/>
      <w:r w:rsidRPr="006A2A0D">
        <w:rPr>
          <w:rStyle w:val="CharPartNo"/>
        </w:rPr>
        <w:t>Part</w:t>
      </w:r>
      <w:r w:rsidR="006A2A0D" w:rsidRPr="006A2A0D">
        <w:rPr>
          <w:rStyle w:val="CharPartNo"/>
        </w:rPr>
        <w:t> </w:t>
      </w:r>
      <w:r w:rsidRPr="006A2A0D">
        <w:rPr>
          <w:rStyle w:val="CharPartNo"/>
        </w:rPr>
        <w:t>4</w:t>
      </w:r>
      <w:r w:rsidRPr="006A2A0D">
        <w:t>—</w:t>
      </w:r>
      <w:r w:rsidRPr="006A2A0D">
        <w:rPr>
          <w:rStyle w:val="CharPartText"/>
        </w:rPr>
        <w:t>Conduct generally</w:t>
      </w:r>
      <w:bookmarkEnd w:id="41"/>
    </w:p>
    <w:p w:rsidR="00AB7C7C" w:rsidRPr="006A2A0D" w:rsidRDefault="00AB7C7C" w:rsidP="00AB7C7C">
      <w:pPr>
        <w:pStyle w:val="ActHead3"/>
      </w:pPr>
      <w:bookmarkStart w:id="42" w:name="_Toc477268595"/>
      <w:r w:rsidRPr="006A2A0D">
        <w:rPr>
          <w:rStyle w:val="CharDivNo"/>
        </w:rPr>
        <w:t>Division</w:t>
      </w:r>
      <w:r w:rsidR="006A2A0D" w:rsidRPr="006A2A0D">
        <w:rPr>
          <w:rStyle w:val="CharDivNo"/>
        </w:rPr>
        <w:t> </w:t>
      </w:r>
      <w:r w:rsidRPr="006A2A0D">
        <w:rPr>
          <w:rStyle w:val="CharDivNo"/>
        </w:rPr>
        <w:t>1</w:t>
      </w:r>
      <w:r w:rsidRPr="006A2A0D">
        <w:t>—</w:t>
      </w:r>
      <w:r w:rsidRPr="006A2A0D">
        <w:rPr>
          <w:rStyle w:val="CharDivText"/>
        </w:rPr>
        <w:t>Traders</w:t>
      </w:r>
      <w:bookmarkEnd w:id="42"/>
    </w:p>
    <w:p w:rsidR="00AB7C7C" w:rsidRPr="006A2A0D" w:rsidRDefault="00CB05DE" w:rsidP="00AB7C7C">
      <w:pPr>
        <w:pStyle w:val="ActHead5"/>
      </w:pPr>
      <w:bookmarkStart w:id="43" w:name="_Toc477268596"/>
      <w:r w:rsidRPr="006A2A0D">
        <w:rPr>
          <w:rStyle w:val="CharSectno"/>
        </w:rPr>
        <w:t>21</w:t>
      </w:r>
      <w:r w:rsidR="00AB7C7C" w:rsidRPr="006A2A0D">
        <w:t xml:space="preserve">  Application</w:t>
      </w:r>
      <w:bookmarkEnd w:id="43"/>
    </w:p>
    <w:p w:rsidR="00AB7C7C" w:rsidRPr="006A2A0D" w:rsidRDefault="00AB7C7C" w:rsidP="00AB7C7C">
      <w:pPr>
        <w:pStyle w:val="subsection"/>
      </w:pPr>
      <w:r w:rsidRPr="006A2A0D">
        <w:tab/>
      </w:r>
      <w:r w:rsidRPr="006A2A0D">
        <w:tab/>
        <w:t>This Division applies to a trader trading under a horticulture produce agreement that the trader has with a grower.</w:t>
      </w:r>
    </w:p>
    <w:p w:rsidR="00AB7C7C" w:rsidRPr="006A2A0D" w:rsidRDefault="00CB05DE" w:rsidP="00AB7C7C">
      <w:pPr>
        <w:pStyle w:val="ActHead5"/>
      </w:pPr>
      <w:bookmarkStart w:id="44" w:name="_Toc477268597"/>
      <w:r w:rsidRPr="006A2A0D">
        <w:rPr>
          <w:rStyle w:val="CharSectno"/>
        </w:rPr>
        <w:t>22</w:t>
      </w:r>
      <w:r w:rsidR="00AB7C7C" w:rsidRPr="006A2A0D">
        <w:t xml:space="preserve">  Acceptance by trader of deliveries</w:t>
      </w:r>
      <w:bookmarkEnd w:id="44"/>
    </w:p>
    <w:p w:rsidR="00AB7C7C" w:rsidRPr="006A2A0D" w:rsidRDefault="00AB7C7C" w:rsidP="00AB7C7C">
      <w:pPr>
        <w:pStyle w:val="subsection"/>
      </w:pPr>
      <w:r w:rsidRPr="006A2A0D">
        <w:tab/>
        <w:t>(1)</w:t>
      </w:r>
      <w:r w:rsidRPr="006A2A0D">
        <w:tab/>
        <w:t>The trader must accept horticulture produce delivered under the horticulture produce agreement except as provided for in this clause.</w:t>
      </w:r>
    </w:p>
    <w:p w:rsidR="00AB7C7C" w:rsidRPr="006A2A0D" w:rsidRDefault="00AB7C7C" w:rsidP="00AB7C7C">
      <w:pPr>
        <w:pStyle w:val="subsection"/>
      </w:pPr>
      <w:r w:rsidRPr="006A2A0D">
        <w:tab/>
        <w:t>(2)</w:t>
      </w:r>
      <w:r w:rsidRPr="006A2A0D">
        <w:tab/>
        <w:t>The trader may reject the horticulture produce if:</w:t>
      </w:r>
    </w:p>
    <w:p w:rsidR="00AB7C7C" w:rsidRPr="006A2A0D" w:rsidRDefault="00AB7C7C" w:rsidP="00AB7C7C">
      <w:pPr>
        <w:pStyle w:val="paragraph"/>
      </w:pPr>
      <w:r w:rsidRPr="006A2A0D">
        <w:tab/>
        <w:t>(a)</w:t>
      </w:r>
      <w:r w:rsidRPr="006A2A0D">
        <w:tab/>
        <w:t>a circumstance arises in relation to the produce; and</w:t>
      </w:r>
    </w:p>
    <w:p w:rsidR="00AB7C7C" w:rsidRPr="006A2A0D" w:rsidRDefault="00AB7C7C" w:rsidP="00AB7C7C">
      <w:pPr>
        <w:pStyle w:val="paragraph"/>
      </w:pPr>
      <w:r w:rsidRPr="006A2A0D">
        <w:tab/>
        <w:t>(b)</w:t>
      </w:r>
      <w:r w:rsidRPr="006A2A0D">
        <w:tab/>
        <w:t>the circumstance is specified in the horticulture produce agreement for the purposes of this paragraph as a circumstance in which the trader may reject produce.</w:t>
      </w:r>
    </w:p>
    <w:p w:rsidR="00AB7C7C" w:rsidRPr="006A2A0D" w:rsidRDefault="00AB7C7C" w:rsidP="00AB7C7C">
      <w:pPr>
        <w:pStyle w:val="notetext"/>
      </w:pPr>
      <w:r w:rsidRPr="006A2A0D">
        <w:t>Note:</w:t>
      </w:r>
      <w:r w:rsidRPr="006A2A0D">
        <w:rPr>
          <w:i/>
        </w:rPr>
        <w:tab/>
      </w:r>
      <w:r w:rsidRPr="006A2A0D">
        <w:t xml:space="preserve">Paragraph </w:t>
      </w:r>
      <w:r w:rsidR="00CB05DE" w:rsidRPr="006A2A0D">
        <w:t>16</w:t>
      </w:r>
      <w:r w:rsidRPr="006A2A0D">
        <w:t>(c) provides that the circumstances in which a trader may reject horticulture produce must be specified in the agreement.</w:t>
      </w:r>
    </w:p>
    <w:p w:rsidR="00AB7C7C" w:rsidRPr="006A2A0D" w:rsidRDefault="00AB7C7C" w:rsidP="00AB7C7C">
      <w:pPr>
        <w:pStyle w:val="subsection"/>
      </w:pPr>
      <w:r w:rsidRPr="006A2A0D">
        <w:tab/>
        <w:t>(3)</w:t>
      </w:r>
      <w:r w:rsidRPr="006A2A0D">
        <w:tab/>
        <w:t>If the trader rejects the horticulture produce, the trader must, within 24 hours after the time at which the produce was rejected, advise the grower that the produce has been rejected.</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(4)</w:t>
      </w:r>
      <w:r w:rsidRPr="006A2A0D">
        <w:tab/>
        <w:t>After rejecting horticulture produce, the trader must advise the grower in writing of the rejection, and the reasons for the rejection, within the period specified in the horticulture produce agreement for the purposes of this subclause.</w:t>
      </w:r>
    </w:p>
    <w:p w:rsidR="00AB7C7C" w:rsidRPr="006A2A0D" w:rsidRDefault="00CB05DE" w:rsidP="00AB7C7C">
      <w:pPr>
        <w:pStyle w:val="ActHead5"/>
      </w:pPr>
      <w:bookmarkStart w:id="45" w:name="_Toc477268598"/>
      <w:r w:rsidRPr="006A2A0D">
        <w:rPr>
          <w:rStyle w:val="CharSectno"/>
        </w:rPr>
        <w:t>23</w:t>
      </w:r>
      <w:r w:rsidR="00AB7C7C" w:rsidRPr="006A2A0D">
        <w:t xml:space="preserve">  Pooling of horticulture produce</w:t>
      </w:r>
      <w:bookmarkEnd w:id="45"/>
    </w:p>
    <w:p w:rsidR="00AB7C7C" w:rsidRPr="006A2A0D" w:rsidRDefault="00AB7C7C" w:rsidP="00AB7C7C">
      <w:pPr>
        <w:pStyle w:val="subsection"/>
      </w:pPr>
      <w:r w:rsidRPr="006A2A0D">
        <w:tab/>
      </w:r>
      <w:r w:rsidRPr="006A2A0D">
        <w:tab/>
        <w:t>The trader may pool horticulture produce delivered by the grower under the horticulture produce agreement with other produce if:</w:t>
      </w:r>
    </w:p>
    <w:p w:rsidR="00AB7C7C" w:rsidRPr="006A2A0D" w:rsidRDefault="00AB7C7C" w:rsidP="00AB7C7C">
      <w:pPr>
        <w:pStyle w:val="paragraph"/>
      </w:pPr>
      <w:r w:rsidRPr="006A2A0D">
        <w:tab/>
        <w:t>(a)</w:t>
      </w:r>
      <w:r w:rsidRPr="006A2A0D">
        <w:tab/>
        <w:t>the other produce is of the same quality as the horticulture produce delivered by the grower; and</w:t>
      </w:r>
    </w:p>
    <w:p w:rsidR="00AB7C7C" w:rsidRPr="006A2A0D" w:rsidRDefault="00AB7C7C" w:rsidP="00AB7C7C">
      <w:pPr>
        <w:pStyle w:val="paragraph"/>
      </w:pPr>
      <w:r w:rsidRPr="006A2A0D">
        <w:tab/>
        <w:t>(b)</w:t>
      </w:r>
      <w:r w:rsidRPr="006A2A0D">
        <w:tab/>
        <w:t>the quality requirements relating to the produce to be pooled, specified in the horticulture produce agreement, have been met.</w:t>
      </w:r>
    </w:p>
    <w:p w:rsidR="00AB7C7C" w:rsidRPr="006A2A0D" w:rsidRDefault="00AB7C7C" w:rsidP="00AB7C7C">
      <w:pPr>
        <w:pStyle w:val="notetext"/>
      </w:pPr>
      <w:r w:rsidRPr="006A2A0D">
        <w:t>Note:</w:t>
      </w:r>
      <w:r w:rsidRPr="006A2A0D">
        <w:rPr>
          <w:i/>
        </w:rPr>
        <w:tab/>
      </w:r>
      <w:r w:rsidRPr="006A2A0D">
        <w:t xml:space="preserve">Paragraph </w:t>
      </w:r>
      <w:r w:rsidR="00CB05DE" w:rsidRPr="006A2A0D">
        <w:t>16</w:t>
      </w:r>
      <w:r w:rsidRPr="006A2A0D">
        <w:t>(k) provides for the matters that must be specified in the agreement in relation to horticulture produce that the trader intends to pool with other produce.</w:t>
      </w:r>
    </w:p>
    <w:p w:rsidR="00AB7C7C" w:rsidRPr="006A2A0D" w:rsidRDefault="00CB05DE" w:rsidP="00AB7C7C">
      <w:pPr>
        <w:pStyle w:val="ActHead5"/>
      </w:pPr>
      <w:bookmarkStart w:id="46" w:name="_Toc477268599"/>
      <w:r w:rsidRPr="006A2A0D">
        <w:rPr>
          <w:rStyle w:val="CharSectno"/>
        </w:rPr>
        <w:t>24</w:t>
      </w:r>
      <w:r w:rsidR="00AB7C7C" w:rsidRPr="006A2A0D">
        <w:t xml:space="preserve">  Trader must exercise reasonable care and skill</w:t>
      </w:r>
      <w:bookmarkEnd w:id="46"/>
    </w:p>
    <w:p w:rsidR="00AB7C7C" w:rsidRPr="006A2A0D" w:rsidRDefault="00AB7C7C" w:rsidP="00AB7C7C">
      <w:pPr>
        <w:pStyle w:val="subsection"/>
      </w:pPr>
      <w:r w:rsidRPr="006A2A0D">
        <w:tab/>
        <w:t>(1)</w:t>
      </w:r>
      <w:r w:rsidRPr="006A2A0D">
        <w:tab/>
        <w:t>While the grower’s horticulture produce is under the control of the trader, the trader must exercise all reasonable care and skill in handling and storage to ensure that the produce remains of the highest quality possible.</w:t>
      </w:r>
    </w:p>
    <w:p w:rsidR="00AB7C7C" w:rsidRPr="006A2A0D" w:rsidRDefault="00AB7C7C" w:rsidP="00AB7C7C">
      <w:pPr>
        <w:pStyle w:val="subsection"/>
      </w:pPr>
      <w:r w:rsidRPr="006A2A0D">
        <w:tab/>
        <w:t>(2)</w:t>
      </w:r>
      <w:r w:rsidRPr="006A2A0D">
        <w:tab/>
        <w:t>The care and skill must be exercised until:</w:t>
      </w:r>
    </w:p>
    <w:p w:rsidR="00AB7C7C" w:rsidRPr="006A2A0D" w:rsidRDefault="00AB7C7C" w:rsidP="00AB7C7C">
      <w:pPr>
        <w:pStyle w:val="paragraph"/>
      </w:pPr>
      <w:r w:rsidRPr="006A2A0D">
        <w:tab/>
        <w:t>(a)</w:t>
      </w:r>
      <w:r w:rsidRPr="006A2A0D">
        <w:tab/>
        <w:t>for a trader trading as an agent—the ownership of the produce passes to a purchaser of the produce; or</w:t>
      </w:r>
    </w:p>
    <w:p w:rsidR="00AB7C7C" w:rsidRPr="006A2A0D" w:rsidRDefault="00AB7C7C" w:rsidP="00AB7C7C">
      <w:pPr>
        <w:pStyle w:val="paragraph"/>
      </w:pPr>
      <w:r w:rsidRPr="006A2A0D">
        <w:tab/>
        <w:t>(b)</w:t>
      </w:r>
      <w:r w:rsidRPr="006A2A0D">
        <w:tab/>
        <w:t>for a trader trading as a merchant—the ownership of the produce passes to the merchant.</w:t>
      </w:r>
    </w:p>
    <w:p w:rsidR="00AB7C7C" w:rsidRPr="006A2A0D" w:rsidRDefault="00AB7C7C" w:rsidP="00AB7C7C">
      <w:pPr>
        <w:pStyle w:val="notetext"/>
      </w:pPr>
      <w:r w:rsidRPr="006A2A0D">
        <w:t>Note:</w:t>
      </w:r>
      <w:r w:rsidRPr="006A2A0D">
        <w:tab/>
        <w:t>See clause</w:t>
      </w:r>
      <w:r w:rsidR="006A2A0D" w:rsidRPr="006A2A0D">
        <w:t> </w:t>
      </w:r>
      <w:r w:rsidR="00CB05DE" w:rsidRPr="006A2A0D">
        <w:t>34</w:t>
      </w:r>
      <w:r w:rsidRPr="006A2A0D">
        <w:t xml:space="preserve"> for when ownership passes to the merchant.</w:t>
      </w:r>
    </w:p>
    <w:p w:rsidR="00AB7C7C" w:rsidRPr="006A2A0D" w:rsidRDefault="00AB7C7C" w:rsidP="00AB7C7C">
      <w:pPr>
        <w:pStyle w:val="ActHead3"/>
        <w:pageBreakBefore/>
      </w:pPr>
      <w:bookmarkStart w:id="47" w:name="_Toc477268600"/>
      <w:r w:rsidRPr="006A2A0D">
        <w:rPr>
          <w:rStyle w:val="CharDivNo"/>
        </w:rPr>
        <w:t>Division</w:t>
      </w:r>
      <w:r w:rsidR="006A2A0D" w:rsidRPr="006A2A0D">
        <w:rPr>
          <w:rStyle w:val="CharDivNo"/>
        </w:rPr>
        <w:t> </w:t>
      </w:r>
      <w:r w:rsidRPr="006A2A0D">
        <w:rPr>
          <w:rStyle w:val="CharDivNo"/>
        </w:rPr>
        <w:t>2</w:t>
      </w:r>
      <w:r w:rsidRPr="006A2A0D">
        <w:t>—</w:t>
      </w:r>
      <w:r w:rsidRPr="006A2A0D">
        <w:rPr>
          <w:rStyle w:val="CharDivText"/>
        </w:rPr>
        <w:t>Agents and growers</w:t>
      </w:r>
      <w:bookmarkEnd w:id="47"/>
    </w:p>
    <w:p w:rsidR="00AB7C7C" w:rsidRPr="006A2A0D" w:rsidRDefault="00CB05DE" w:rsidP="00AB7C7C">
      <w:pPr>
        <w:pStyle w:val="ActHead5"/>
      </w:pPr>
      <w:bookmarkStart w:id="48" w:name="_Toc477268601"/>
      <w:r w:rsidRPr="006A2A0D">
        <w:rPr>
          <w:rStyle w:val="CharSectno"/>
        </w:rPr>
        <w:t>25</w:t>
      </w:r>
      <w:r w:rsidR="00AB7C7C" w:rsidRPr="006A2A0D">
        <w:t xml:space="preserve">  Application</w:t>
      </w:r>
      <w:bookmarkEnd w:id="48"/>
    </w:p>
    <w:p w:rsidR="00AB7C7C" w:rsidRPr="006A2A0D" w:rsidRDefault="00AB7C7C" w:rsidP="00AB7C7C">
      <w:pPr>
        <w:pStyle w:val="subsection"/>
      </w:pPr>
      <w:r w:rsidRPr="006A2A0D">
        <w:tab/>
        <w:t>(1)</w:t>
      </w:r>
      <w:r w:rsidRPr="006A2A0D">
        <w:tab/>
        <w:t>This Division applies to a trader who is trading as an agent under a horticulture produce agreement that the agent has with a grower.</w:t>
      </w:r>
    </w:p>
    <w:p w:rsidR="00AB7C7C" w:rsidRPr="006A2A0D" w:rsidRDefault="00AB7C7C" w:rsidP="00AB7C7C">
      <w:pPr>
        <w:pStyle w:val="subsection"/>
      </w:pPr>
      <w:r w:rsidRPr="006A2A0D">
        <w:tab/>
        <w:t>(2)</w:t>
      </w:r>
      <w:r w:rsidRPr="006A2A0D">
        <w:tab/>
        <w:t>The requirements of this Division are in addition to the requirements of Division</w:t>
      </w:r>
      <w:r w:rsidR="006A2A0D" w:rsidRPr="006A2A0D">
        <w:t> </w:t>
      </w:r>
      <w:r w:rsidRPr="006A2A0D">
        <w:t>1.</w:t>
      </w:r>
    </w:p>
    <w:p w:rsidR="00AB7C7C" w:rsidRPr="006A2A0D" w:rsidRDefault="00CB05DE" w:rsidP="00AB7C7C">
      <w:pPr>
        <w:pStyle w:val="ActHead5"/>
      </w:pPr>
      <w:bookmarkStart w:id="49" w:name="_Ref114976110"/>
      <w:bookmarkStart w:id="50" w:name="_Toc477268602"/>
      <w:r w:rsidRPr="006A2A0D">
        <w:rPr>
          <w:rStyle w:val="CharSectno"/>
        </w:rPr>
        <w:t>26</w:t>
      </w:r>
      <w:r w:rsidR="00AB7C7C" w:rsidRPr="006A2A0D">
        <w:t xml:space="preserve">  Payment of proceeds of sale</w:t>
      </w:r>
      <w:bookmarkEnd w:id="49"/>
      <w:bookmarkEnd w:id="50"/>
    </w:p>
    <w:p w:rsidR="00AB7C7C" w:rsidRPr="006A2A0D" w:rsidRDefault="00AB7C7C" w:rsidP="00AB7C7C">
      <w:pPr>
        <w:pStyle w:val="subsection"/>
      </w:pPr>
      <w:r w:rsidRPr="006A2A0D">
        <w:tab/>
        <w:t>(1)</w:t>
      </w:r>
      <w:r w:rsidRPr="006A2A0D">
        <w:tab/>
        <w:t>The agent must pay to the grower any proceeds the agent receives for the sale of produce under the horticulture produce agreement, less:</w:t>
      </w:r>
    </w:p>
    <w:p w:rsidR="00AB7C7C" w:rsidRPr="006A2A0D" w:rsidRDefault="00AB7C7C" w:rsidP="00AB7C7C">
      <w:pPr>
        <w:pStyle w:val="paragraph"/>
      </w:pPr>
      <w:r w:rsidRPr="006A2A0D">
        <w:tab/>
        <w:t>(a)</w:t>
      </w:r>
      <w:r w:rsidRPr="006A2A0D">
        <w:tab/>
        <w:t>any commissions, fees and extra costs permitted under the agreement; and</w:t>
      </w:r>
    </w:p>
    <w:p w:rsidR="00AB7C7C" w:rsidRPr="006A2A0D" w:rsidRDefault="00AB7C7C" w:rsidP="00AB7C7C">
      <w:pPr>
        <w:pStyle w:val="paragraph"/>
      </w:pPr>
      <w:r w:rsidRPr="006A2A0D">
        <w:tab/>
        <w:t>(b)</w:t>
      </w:r>
      <w:r w:rsidRPr="006A2A0D">
        <w:tab/>
        <w:t>any extra amounts that may be deducted under the agreement.</w:t>
      </w:r>
    </w:p>
    <w:p w:rsidR="00AB7C7C" w:rsidRPr="006A2A0D" w:rsidRDefault="00AB7C7C" w:rsidP="00AB7C7C">
      <w:pPr>
        <w:pStyle w:val="subsection"/>
      </w:pPr>
      <w:r w:rsidRPr="006A2A0D">
        <w:tab/>
        <w:t>(2)</w:t>
      </w:r>
      <w:r w:rsidRPr="006A2A0D">
        <w:tab/>
        <w:t>The payment must be made within the period specified in the horticulture produce agreement for the purposes of this subclause.</w:t>
      </w:r>
    </w:p>
    <w:p w:rsidR="00AB7C7C" w:rsidRPr="006A2A0D" w:rsidRDefault="00CB05DE" w:rsidP="00AB7C7C">
      <w:pPr>
        <w:pStyle w:val="ActHead5"/>
      </w:pPr>
      <w:bookmarkStart w:id="51" w:name="_Toc477268603"/>
      <w:r w:rsidRPr="006A2A0D">
        <w:rPr>
          <w:rStyle w:val="CharSectno"/>
        </w:rPr>
        <w:t>27</w:t>
      </w:r>
      <w:r w:rsidR="00AB7C7C" w:rsidRPr="006A2A0D">
        <w:t xml:space="preserve">  Duties of agent</w:t>
      </w:r>
      <w:bookmarkEnd w:id="51"/>
    </w:p>
    <w:p w:rsidR="00AB7C7C" w:rsidRPr="006A2A0D" w:rsidRDefault="00AB7C7C" w:rsidP="00AB7C7C">
      <w:pPr>
        <w:pStyle w:val="subsection"/>
      </w:pPr>
      <w:r w:rsidRPr="006A2A0D">
        <w:tab/>
        <w:t>(1)</w:t>
      </w:r>
      <w:r w:rsidRPr="006A2A0D">
        <w:tab/>
        <w:t>The agent must act in the best interests of the grower when selling produce under the horticulture produce agreement.</w:t>
      </w:r>
    </w:p>
    <w:p w:rsidR="00AB7C7C" w:rsidRPr="006A2A0D" w:rsidRDefault="00AB7C7C" w:rsidP="00AB7C7C">
      <w:pPr>
        <w:pStyle w:val="subsection"/>
      </w:pPr>
      <w:r w:rsidRPr="006A2A0D">
        <w:tab/>
        <w:t>(2)</w:t>
      </w:r>
      <w:r w:rsidRPr="006A2A0D">
        <w:tab/>
        <w:t>The agent must not sell the grower’s horticulture produce, other than on an arm’s length basis, unless the agent has first obtained the grower’s consent, in writing, to do so.</w:t>
      </w:r>
    </w:p>
    <w:p w:rsidR="00AB7C7C" w:rsidRPr="006A2A0D" w:rsidRDefault="00AB7C7C" w:rsidP="00AB7C7C">
      <w:pPr>
        <w:pStyle w:val="Penalty"/>
      </w:pPr>
      <w:r w:rsidRPr="006A2A0D">
        <w:t>Civil penalty:</w:t>
      </w:r>
      <w:r w:rsidRPr="006A2A0D">
        <w:tab/>
        <w:t>300 penalty units.</w:t>
      </w:r>
    </w:p>
    <w:p w:rsidR="00AB7C7C" w:rsidRPr="006A2A0D" w:rsidRDefault="00CB05DE" w:rsidP="00AB7C7C">
      <w:pPr>
        <w:pStyle w:val="ActHead5"/>
      </w:pPr>
      <w:bookmarkStart w:id="52" w:name="_Toc477268604"/>
      <w:r w:rsidRPr="006A2A0D">
        <w:rPr>
          <w:rStyle w:val="CharSectno"/>
        </w:rPr>
        <w:t>28</w:t>
      </w:r>
      <w:r w:rsidR="00AB7C7C" w:rsidRPr="006A2A0D">
        <w:t xml:space="preserve">  Agent’s obligation to pursue bad debts</w:t>
      </w:r>
      <w:bookmarkEnd w:id="52"/>
    </w:p>
    <w:p w:rsidR="00AB7C7C" w:rsidRPr="006A2A0D" w:rsidRDefault="00AB7C7C" w:rsidP="00AB7C7C">
      <w:pPr>
        <w:pStyle w:val="subsection"/>
      </w:pPr>
      <w:r w:rsidRPr="006A2A0D">
        <w:tab/>
      </w:r>
      <w:r w:rsidRPr="006A2A0D">
        <w:tab/>
        <w:t>The agent must pursue a bad debt of the grower for the sale of the grower’s produce under the horticulture produce agreement on the basis, and to the extent, provided for in the agreement.</w:t>
      </w:r>
    </w:p>
    <w:p w:rsidR="00AB7C7C" w:rsidRPr="006A2A0D" w:rsidRDefault="00CB05DE" w:rsidP="00AB7C7C">
      <w:pPr>
        <w:pStyle w:val="ActHead5"/>
      </w:pPr>
      <w:bookmarkStart w:id="53" w:name="_Ref126391950"/>
      <w:bookmarkStart w:id="54" w:name="_Toc477268605"/>
      <w:r w:rsidRPr="006A2A0D">
        <w:rPr>
          <w:rStyle w:val="CharSectno"/>
        </w:rPr>
        <w:t>29</w:t>
      </w:r>
      <w:r w:rsidR="00AB7C7C" w:rsidRPr="006A2A0D">
        <w:t xml:space="preserve">  </w:t>
      </w:r>
      <w:bookmarkEnd w:id="53"/>
      <w:r w:rsidR="00AB7C7C" w:rsidRPr="006A2A0D">
        <w:t>Agent must report to grower</w:t>
      </w:r>
      <w:bookmarkEnd w:id="54"/>
    </w:p>
    <w:p w:rsidR="00AB7C7C" w:rsidRPr="006A2A0D" w:rsidRDefault="00AB7C7C" w:rsidP="00AB7C7C">
      <w:pPr>
        <w:pStyle w:val="subsection"/>
      </w:pPr>
      <w:r w:rsidRPr="006A2A0D">
        <w:tab/>
        <w:t>(1)</w:t>
      </w:r>
      <w:r w:rsidRPr="006A2A0D">
        <w:tab/>
        <w:t xml:space="preserve">The agent must give the grower a statement for a reporting period, specifying for the grower’s produce </w:t>
      </w:r>
      <w:r w:rsidRPr="006A2A0D">
        <w:rPr>
          <w:rFonts w:ascii="Times" w:hAnsi="Times"/>
        </w:rPr>
        <w:t>received by the agent during the reporting period</w:t>
      </w:r>
      <w:r w:rsidRPr="006A2A0D">
        <w:t>:</w:t>
      </w:r>
    </w:p>
    <w:p w:rsidR="00AB7C7C" w:rsidRPr="006A2A0D" w:rsidRDefault="00AB7C7C" w:rsidP="00AB7C7C">
      <w:pPr>
        <w:pStyle w:val="paragraph"/>
      </w:pPr>
      <w:r w:rsidRPr="006A2A0D">
        <w:tab/>
        <w:t>(a)</w:t>
      </w:r>
      <w:r w:rsidRPr="006A2A0D">
        <w:tab/>
        <w:t>the date on which the produce was delivered to the agent; and</w:t>
      </w:r>
    </w:p>
    <w:p w:rsidR="00AB7C7C" w:rsidRPr="006A2A0D" w:rsidRDefault="00AB7C7C" w:rsidP="00AB7C7C">
      <w:pPr>
        <w:pStyle w:val="paragraph"/>
      </w:pPr>
      <w:r w:rsidRPr="006A2A0D">
        <w:tab/>
        <w:t>(b)</w:t>
      </w:r>
      <w:r w:rsidRPr="006A2A0D">
        <w:tab/>
        <w:t>the date or dates of the sale of the produce by the agent; and</w:t>
      </w:r>
    </w:p>
    <w:p w:rsidR="00AB7C7C" w:rsidRPr="006A2A0D" w:rsidRDefault="00AB7C7C" w:rsidP="00AB7C7C">
      <w:pPr>
        <w:pStyle w:val="paragraph"/>
      </w:pPr>
      <w:r w:rsidRPr="006A2A0D">
        <w:tab/>
        <w:t>(c)</w:t>
      </w:r>
      <w:r w:rsidRPr="006A2A0D">
        <w:tab/>
        <w:t>the type and quantity of the produce sold; and</w:t>
      </w:r>
    </w:p>
    <w:p w:rsidR="00AB7C7C" w:rsidRPr="006A2A0D" w:rsidRDefault="00AB7C7C" w:rsidP="00AB7C7C">
      <w:pPr>
        <w:pStyle w:val="paragraph"/>
      </w:pPr>
      <w:r w:rsidRPr="006A2A0D">
        <w:tab/>
        <w:t>(d)</w:t>
      </w:r>
      <w:r w:rsidRPr="006A2A0D">
        <w:tab/>
        <w:t>the price received for the produce sold; and</w:t>
      </w:r>
    </w:p>
    <w:p w:rsidR="00AB7C7C" w:rsidRPr="006A2A0D" w:rsidRDefault="00AB7C7C" w:rsidP="00AB7C7C">
      <w:pPr>
        <w:pStyle w:val="paragraph"/>
      </w:pPr>
      <w:r w:rsidRPr="006A2A0D">
        <w:tab/>
        <w:t>(e)</w:t>
      </w:r>
      <w:r w:rsidRPr="006A2A0D">
        <w:tab/>
        <w:t>details of each amount deducted by the agent from the sale price of the produce; and</w:t>
      </w:r>
    </w:p>
    <w:p w:rsidR="00AB7C7C" w:rsidRPr="006A2A0D" w:rsidRDefault="00AB7C7C" w:rsidP="00AB7C7C">
      <w:pPr>
        <w:pStyle w:val="paragraph"/>
      </w:pPr>
      <w:r w:rsidRPr="006A2A0D">
        <w:tab/>
        <w:t>(f)</w:t>
      </w:r>
      <w:r w:rsidRPr="006A2A0D">
        <w:tab/>
        <w:t>details of any amounts of the produce not sold by the agent during that period, including:</w:t>
      </w:r>
    </w:p>
    <w:p w:rsidR="00AB7C7C" w:rsidRPr="006A2A0D" w:rsidRDefault="00AB7C7C" w:rsidP="00AB7C7C">
      <w:pPr>
        <w:pStyle w:val="paragraphsub"/>
      </w:pPr>
      <w:r w:rsidRPr="006A2A0D">
        <w:tab/>
        <w:t>(i)</w:t>
      </w:r>
      <w:r w:rsidRPr="006A2A0D">
        <w:tab/>
        <w:t>the reasons why the produce was not sold; and</w:t>
      </w:r>
    </w:p>
    <w:p w:rsidR="00AB7C7C" w:rsidRPr="006A2A0D" w:rsidRDefault="00AB7C7C" w:rsidP="00AB7C7C">
      <w:pPr>
        <w:pStyle w:val="paragraphsub"/>
      </w:pPr>
      <w:r w:rsidRPr="006A2A0D">
        <w:tab/>
        <w:t>(ii)</w:t>
      </w:r>
      <w:r w:rsidRPr="006A2A0D">
        <w:tab/>
        <w:t>details of any amounts of the produce destroyed by the agent, and the costs incurred in destroying the produce; and</w:t>
      </w:r>
    </w:p>
    <w:p w:rsidR="00AB7C7C" w:rsidRPr="006A2A0D" w:rsidRDefault="00AB7C7C" w:rsidP="00AB7C7C">
      <w:pPr>
        <w:pStyle w:val="paragraphsub"/>
      </w:pPr>
      <w:r w:rsidRPr="006A2A0D">
        <w:tab/>
        <w:t>(iii)</w:t>
      </w:r>
      <w:r w:rsidRPr="006A2A0D">
        <w:tab/>
        <w:t>details of any amounts of the produce held by the agent at the end of the period.</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 xml:space="preserve">The </w:t>
      </w:r>
      <w:r w:rsidRPr="006A2A0D">
        <w:rPr>
          <w:b/>
          <w:i/>
        </w:rPr>
        <w:t xml:space="preserve">reporting period </w:t>
      </w:r>
      <w:r w:rsidRPr="006A2A0D">
        <w:t>is the period specified in the horticulture produce agreement as the period for which the agent must report to the grower.</w:t>
      </w:r>
    </w:p>
    <w:p w:rsidR="00AB7C7C" w:rsidRPr="006A2A0D" w:rsidRDefault="00AB7C7C" w:rsidP="00AB7C7C">
      <w:pPr>
        <w:pStyle w:val="subsection"/>
      </w:pPr>
      <w:r w:rsidRPr="006A2A0D">
        <w:tab/>
        <w:t>(3)</w:t>
      </w:r>
      <w:r w:rsidRPr="006A2A0D">
        <w:tab/>
        <w:t>The statement must be given within the statement period.</w:t>
      </w:r>
    </w:p>
    <w:p w:rsidR="00AB7C7C" w:rsidRPr="006A2A0D" w:rsidRDefault="00AB7C7C" w:rsidP="00AB7C7C">
      <w:pPr>
        <w:pStyle w:val="subsection"/>
      </w:pPr>
      <w:r w:rsidRPr="006A2A0D">
        <w:tab/>
        <w:t>(4)</w:t>
      </w:r>
      <w:r w:rsidRPr="006A2A0D">
        <w:tab/>
        <w:t xml:space="preserve">The </w:t>
      </w:r>
      <w:r w:rsidRPr="006A2A0D">
        <w:rPr>
          <w:b/>
          <w:i/>
        </w:rPr>
        <w:t xml:space="preserve">statement period </w:t>
      </w:r>
      <w:r w:rsidRPr="006A2A0D">
        <w:t>is the period specified in the horticulture produce agreement as the period in which a statement for a reporting period must be given.</w:t>
      </w:r>
    </w:p>
    <w:p w:rsidR="00AB7C7C" w:rsidRPr="006A2A0D" w:rsidRDefault="00AB7C7C" w:rsidP="00AB7C7C">
      <w:pPr>
        <w:pStyle w:val="subsection"/>
      </w:pPr>
      <w:r w:rsidRPr="006A2A0D">
        <w:tab/>
        <w:t>(5)</w:t>
      </w:r>
      <w:r w:rsidRPr="006A2A0D">
        <w:tab/>
        <w:t xml:space="preserve">The agent is not required to give to the grower under </w:t>
      </w:r>
      <w:r w:rsidR="006A2A0D" w:rsidRPr="006A2A0D">
        <w:t>subclause (</w:t>
      </w:r>
      <w:r w:rsidRPr="006A2A0D">
        <w:t>1) the name or contact details of the person to whom the produce was sold.</w:t>
      </w:r>
    </w:p>
    <w:p w:rsidR="00AB7C7C" w:rsidRPr="006A2A0D" w:rsidRDefault="00CB05DE" w:rsidP="00AB7C7C">
      <w:pPr>
        <w:pStyle w:val="ActHead5"/>
      </w:pPr>
      <w:bookmarkStart w:id="55" w:name="_Toc477268606"/>
      <w:bookmarkStart w:id="56" w:name="_Ref119212113"/>
      <w:r w:rsidRPr="006A2A0D">
        <w:rPr>
          <w:rStyle w:val="CharSectno"/>
        </w:rPr>
        <w:t>30</w:t>
      </w:r>
      <w:r w:rsidR="00AB7C7C" w:rsidRPr="006A2A0D">
        <w:t xml:space="preserve">  Ownership of horticulture produce does not pass to agent</w:t>
      </w:r>
      <w:bookmarkEnd w:id="55"/>
    </w:p>
    <w:p w:rsidR="00AB7C7C" w:rsidRPr="006A2A0D" w:rsidRDefault="00AB7C7C" w:rsidP="00AB7C7C">
      <w:pPr>
        <w:pStyle w:val="subsection"/>
        <w:rPr>
          <w:b/>
        </w:rPr>
      </w:pPr>
      <w:r w:rsidRPr="006A2A0D">
        <w:tab/>
      </w:r>
      <w:r w:rsidRPr="006A2A0D">
        <w:tab/>
        <w:t>Ownership of produce covered by the horticulture produce agreement remains with the grower until the agent sells the produce.</w:t>
      </w:r>
    </w:p>
    <w:p w:rsidR="00AB7C7C" w:rsidRPr="006A2A0D" w:rsidRDefault="00AB7C7C" w:rsidP="00AB7C7C">
      <w:pPr>
        <w:pStyle w:val="ActHead3"/>
        <w:pageBreakBefore/>
      </w:pPr>
      <w:bookmarkStart w:id="57" w:name="_Toc477268607"/>
      <w:bookmarkEnd w:id="56"/>
      <w:r w:rsidRPr="006A2A0D">
        <w:rPr>
          <w:rStyle w:val="CharDivNo"/>
        </w:rPr>
        <w:t>Division</w:t>
      </w:r>
      <w:r w:rsidR="006A2A0D" w:rsidRPr="006A2A0D">
        <w:rPr>
          <w:rStyle w:val="CharDivNo"/>
        </w:rPr>
        <w:t> </w:t>
      </w:r>
      <w:r w:rsidRPr="006A2A0D">
        <w:rPr>
          <w:rStyle w:val="CharDivNo"/>
        </w:rPr>
        <w:t>3</w:t>
      </w:r>
      <w:r w:rsidRPr="006A2A0D">
        <w:t>—</w:t>
      </w:r>
      <w:r w:rsidRPr="006A2A0D">
        <w:rPr>
          <w:rStyle w:val="CharDivText"/>
        </w:rPr>
        <w:t>Merchants and growers</w:t>
      </w:r>
      <w:bookmarkEnd w:id="57"/>
    </w:p>
    <w:p w:rsidR="00AB7C7C" w:rsidRPr="006A2A0D" w:rsidRDefault="00CB05DE" w:rsidP="00AB7C7C">
      <w:pPr>
        <w:pStyle w:val="ActHead5"/>
      </w:pPr>
      <w:bookmarkStart w:id="58" w:name="_Ref119145753"/>
      <w:bookmarkStart w:id="59" w:name="_Toc477268608"/>
      <w:bookmarkStart w:id="60" w:name="_Ref113353545"/>
      <w:r w:rsidRPr="006A2A0D">
        <w:rPr>
          <w:rStyle w:val="CharSectno"/>
        </w:rPr>
        <w:t>31</w:t>
      </w:r>
      <w:r w:rsidR="00AB7C7C" w:rsidRPr="006A2A0D">
        <w:t xml:space="preserve">  Application</w:t>
      </w:r>
      <w:bookmarkEnd w:id="58"/>
      <w:bookmarkEnd w:id="59"/>
    </w:p>
    <w:p w:rsidR="00AB7C7C" w:rsidRPr="006A2A0D" w:rsidRDefault="00AB7C7C" w:rsidP="00AB7C7C">
      <w:pPr>
        <w:pStyle w:val="subsection"/>
      </w:pPr>
      <w:bookmarkStart w:id="61" w:name="_Ref118547239"/>
      <w:bookmarkEnd w:id="60"/>
      <w:r w:rsidRPr="006A2A0D">
        <w:tab/>
        <w:t>(1)</w:t>
      </w:r>
      <w:r w:rsidRPr="006A2A0D">
        <w:tab/>
        <w:t>This Division applies to a trader who is trading as a merchant under a horticulture produce agreement that the merchant has with a grower.</w:t>
      </w:r>
    </w:p>
    <w:p w:rsidR="00AB7C7C" w:rsidRPr="006A2A0D" w:rsidRDefault="00AB7C7C" w:rsidP="00AB7C7C">
      <w:pPr>
        <w:pStyle w:val="subsection"/>
      </w:pPr>
      <w:r w:rsidRPr="006A2A0D">
        <w:tab/>
        <w:t>(2)</w:t>
      </w:r>
      <w:r w:rsidRPr="006A2A0D">
        <w:tab/>
        <w:t>The requirements of this Division are in addition to the requirements of Division</w:t>
      </w:r>
      <w:r w:rsidR="006A2A0D" w:rsidRPr="006A2A0D">
        <w:t> </w:t>
      </w:r>
      <w:r w:rsidRPr="006A2A0D">
        <w:t>1.</w:t>
      </w:r>
    </w:p>
    <w:p w:rsidR="00AB7C7C" w:rsidRPr="006A2A0D" w:rsidRDefault="00CB05DE" w:rsidP="00AB7C7C">
      <w:pPr>
        <w:pStyle w:val="ActHead5"/>
      </w:pPr>
      <w:bookmarkStart w:id="62" w:name="_Toc477268609"/>
      <w:r w:rsidRPr="006A2A0D">
        <w:rPr>
          <w:rStyle w:val="CharSectno"/>
        </w:rPr>
        <w:t>32</w:t>
      </w:r>
      <w:r w:rsidR="00AB7C7C" w:rsidRPr="006A2A0D">
        <w:t xml:space="preserve">  Price for horticulture produce</w:t>
      </w:r>
      <w:bookmarkEnd w:id="62"/>
    </w:p>
    <w:p w:rsidR="00AB7C7C" w:rsidRPr="006A2A0D" w:rsidRDefault="00AB7C7C" w:rsidP="00AB7C7C">
      <w:pPr>
        <w:pStyle w:val="subsection"/>
      </w:pPr>
      <w:r w:rsidRPr="006A2A0D">
        <w:tab/>
      </w:r>
      <w:r w:rsidRPr="006A2A0D">
        <w:tab/>
        <w:t>The price that is to be paid by the merchant for the purchase of the grower’s horticulture produce is:</w:t>
      </w:r>
    </w:p>
    <w:p w:rsidR="00AB7C7C" w:rsidRPr="006A2A0D" w:rsidRDefault="00AB7C7C" w:rsidP="00AB7C7C">
      <w:pPr>
        <w:pStyle w:val="paragraph"/>
      </w:pPr>
      <w:r w:rsidRPr="006A2A0D">
        <w:tab/>
        <w:t>(a)</w:t>
      </w:r>
      <w:r w:rsidRPr="006A2A0D">
        <w:tab/>
        <w:t>an amount agreed in writing between the merchant and the grower either before, or immediately upon, delivery of the produce to the merchant; or</w:t>
      </w:r>
    </w:p>
    <w:p w:rsidR="00AB7C7C" w:rsidRPr="006A2A0D" w:rsidRDefault="00AB7C7C" w:rsidP="00AB7C7C">
      <w:pPr>
        <w:pStyle w:val="paragraph"/>
      </w:pPr>
      <w:r w:rsidRPr="006A2A0D">
        <w:tab/>
        <w:t>(b)</w:t>
      </w:r>
      <w:r w:rsidRPr="006A2A0D">
        <w:tab/>
        <w:t>an amount calculated by a method or formula specified in the horticulture produce agreement.</w:t>
      </w:r>
    </w:p>
    <w:p w:rsidR="00AB7C7C" w:rsidRPr="006A2A0D" w:rsidRDefault="00AB7C7C" w:rsidP="00AB7C7C">
      <w:pPr>
        <w:pStyle w:val="notetext"/>
      </w:pPr>
      <w:r w:rsidRPr="006A2A0D">
        <w:t>Note:</w:t>
      </w:r>
      <w:r w:rsidRPr="006A2A0D">
        <w:tab/>
        <w:t>For the period within which the payment of the price must be paid, see clause</w:t>
      </w:r>
      <w:r w:rsidR="006A2A0D" w:rsidRPr="006A2A0D">
        <w:t> </w:t>
      </w:r>
      <w:r w:rsidR="00CB05DE" w:rsidRPr="006A2A0D">
        <w:t>35</w:t>
      </w:r>
      <w:r w:rsidRPr="006A2A0D">
        <w:t>.</w:t>
      </w:r>
    </w:p>
    <w:p w:rsidR="00AB7C7C" w:rsidRPr="006A2A0D" w:rsidRDefault="00CB05DE" w:rsidP="00AB7C7C">
      <w:pPr>
        <w:pStyle w:val="ActHead5"/>
      </w:pPr>
      <w:bookmarkStart w:id="63" w:name="_Toc477268610"/>
      <w:r w:rsidRPr="006A2A0D">
        <w:rPr>
          <w:rStyle w:val="CharSectno"/>
        </w:rPr>
        <w:t>33</w:t>
      </w:r>
      <w:r w:rsidR="00AB7C7C" w:rsidRPr="006A2A0D">
        <w:t xml:space="preserve">  Fees etc. for services</w:t>
      </w:r>
      <w:bookmarkEnd w:id="63"/>
    </w:p>
    <w:p w:rsidR="00AB7C7C" w:rsidRPr="006A2A0D" w:rsidRDefault="00AB7C7C" w:rsidP="00AB7C7C">
      <w:pPr>
        <w:pStyle w:val="subsection"/>
      </w:pPr>
      <w:r w:rsidRPr="006A2A0D">
        <w:tab/>
        <w:t>(1)</w:t>
      </w:r>
      <w:r w:rsidRPr="006A2A0D">
        <w:tab/>
        <w:t>The price that is to be paid by the grower for a service provided by the merchant in relation to the grower’s horticulture produce is an amount determined, in accordance with the horticulture produce agreement, immediately upon the service being completed.</w:t>
      </w:r>
    </w:p>
    <w:p w:rsidR="00AB7C7C" w:rsidRPr="006A2A0D" w:rsidRDefault="00AB7C7C" w:rsidP="00AB7C7C">
      <w:pPr>
        <w:pStyle w:val="subsection"/>
      </w:pPr>
      <w:r w:rsidRPr="006A2A0D">
        <w:tab/>
        <w:t>(2)</w:t>
      </w:r>
      <w:r w:rsidRPr="006A2A0D">
        <w:tab/>
        <w:t>The merchant must not charge the grower a fee for a service performed in accordance with the horticulture produce agreement unless the following are specified in the agreement in relation to the service:</w:t>
      </w:r>
    </w:p>
    <w:p w:rsidR="00AB7C7C" w:rsidRPr="006A2A0D" w:rsidRDefault="00AB7C7C" w:rsidP="00AB7C7C">
      <w:pPr>
        <w:pStyle w:val="paragraph"/>
      </w:pPr>
      <w:r w:rsidRPr="006A2A0D">
        <w:tab/>
        <w:t>(a)</w:t>
      </w:r>
      <w:r w:rsidRPr="006A2A0D">
        <w:tab/>
        <w:t>the details of the service;</w:t>
      </w:r>
    </w:p>
    <w:p w:rsidR="00AB7C7C" w:rsidRPr="006A2A0D" w:rsidRDefault="00AB7C7C" w:rsidP="00AB7C7C">
      <w:pPr>
        <w:pStyle w:val="paragraph"/>
      </w:pPr>
      <w:r w:rsidRPr="006A2A0D">
        <w:tab/>
        <w:t>(b)</w:t>
      </w:r>
      <w:r w:rsidRPr="006A2A0D">
        <w:tab/>
        <w:t>the fee to be paid for the provision of the service.</w:t>
      </w:r>
    </w:p>
    <w:p w:rsidR="00AB7C7C" w:rsidRPr="006A2A0D" w:rsidRDefault="00AB7C7C" w:rsidP="00AB7C7C">
      <w:pPr>
        <w:pStyle w:val="subsection"/>
      </w:pPr>
      <w:r w:rsidRPr="006A2A0D">
        <w:tab/>
        <w:t>(3)</w:t>
      </w:r>
      <w:r w:rsidRPr="006A2A0D">
        <w:tab/>
        <w:t>The merchant must not charge the grower any other amounts (including commissions) for services performed under the horticulture produce agreement.</w:t>
      </w:r>
    </w:p>
    <w:p w:rsidR="00AB7C7C" w:rsidRPr="006A2A0D" w:rsidRDefault="00CB05DE" w:rsidP="00AB7C7C">
      <w:pPr>
        <w:pStyle w:val="ActHead5"/>
      </w:pPr>
      <w:bookmarkStart w:id="64" w:name="_Toc477268611"/>
      <w:bookmarkEnd w:id="61"/>
      <w:r w:rsidRPr="006A2A0D">
        <w:rPr>
          <w:rStyle w:val="CharSectno"/>
        </w:rPr>
        <w:t>34</w:t>
      </w:r>
      <w:r w:rsidR="00AB7C7C" w:rsidRPr="006A2A0D">
        <w:t xml:space="preserve">  Ownership of horticulture produce</w:t>
      </w:r>
      <w:bookmarkEnd w:id="64"/>
    </w:p>
    <w:p w:rsidR="00AB7C7C" w:rsidRPr="006A2A0D" w:rsidRDefault="00AB7C7C" w:rsidP="00AB7C7C">
      <w:pPr>
        <w:pStyle w:val="subsection"/>
      </w:pPr>
      <w:r w:rsidRPr="006A2A0D">
        <w:rPr>
          <w:i/>
        </w:rPr>
        <w:tab/>
      </w:r>
      <w:r w:rsidRPr="006A2A0D">
        <w:tab/>
        <w:t>The ownership of the horticulture produce passes from the grower to the merchant:</w:t>
      </w:r>
    </w:p>
    <w:p w:rsidR="00AB7C7C" w:rsidRPr="006A2A0D" w:rsidRDefault="00AB7C7C" w:rsidP="00AB7C7C">
      <w:pPr>
        <w:pStyle w:val="paragraph"/>
      </w:pPr>
      <w:r w:rsidRPr="006A2A0D">
        <w:tab/>
        <w:t>(a)</w:t>
      </w:r>
      <w:r w:rsidRPr="006A2A0D">
        <w:tab/>
        <w:t>if the price of the produce, or a method or formula to calculate the price, has been agreed to by the merchant and grower before delivery—on delivery of the produce to the merchant; or</w:t>
      </w:r>
    </w:p>
    <w:p w:rsidR="00AB7C7C" w:rsidRPr="006A2A0D" w:rsidRDefault="00AB7C7C" w:rsidP="00AB7C7C">
      <w:pPr>
        <w:pStyle w:val="paragraph"/>
      </w:pPr>
      <w:r w:rsidRPr="006A2A0D">
        <w:tab/>
        <w:t>(b)</w:t>
      </w:r>
      <w:r w:rsidRPr="006A2A0D">
        <w:tab/>
        <w:t xml:space="preserve">if </w:t>
      </w:r>
      <w:r w:rsidR="006A2A0D" w:rsidRPr="006A2A0D">
        <w:t>paragraph (</w:t>
      </w:r>
      <w:r w:rsidRPr="006A2A0D">
        <w:t>a) does not apply, and the merchant is to perform a service in relation to the produce—at the time the service is completed; or</w:t>
      </w:r>
    </w:p>
    <w:p w:rsidR="00AB7C7C" w:rsidRPr="006A2A0D" w:rsidRDefault="00AB7C7C" w:rsidP="00AB7C7C">
      <w:pPr>
        <w:pStyle w:val="paragraph"/>
      </w:pPr>
      <w:r w:rsidRPr="006A2A0D">
        <w:tab/>
        <w:t>(c)</w:t>
      </w:r>
      <w:r w:rsidRPr="006A2A0D">
        <w:tab/>
        <w:t xml:space="preserve">if </w:t>
      </w:r>
      <w:r w:rsidR="006A2A0D" w:rsidRPr="006A2A0D">
        <w:t>paragraphs (</w:t>
      </w:r>
      <w:r w:rsidRPr="006A2A0D">
        <w:t>a) and (b) do not apply—at the time that the merchant and the grower agree on a price for the produce.</w:t>
      </w:r>
    </w:p>
    <w:p w:rsidR="00AB7C7C" w:rsidRPr="006A2A0D" w:rsidRDefault="00CB05DE" w:rsidP="00AB7C7C">
      <w:pPr>
        <w:pStyle w:val="ActHead5"/>
      </w:pPr>
      <w:bookmarkStart w:id="65" w:name="_Ref119069692"/>
      <w:bookmarkStart w:id="66" w:name="_Toc477268612"/>
      <w:r w:rsidRPr="006A2A0D">
        <w:rPr>
          <w:rStyle w:val="CharSectno"/>
        </w:rPr>
        <w:t>35</w:t>
      </w:r>
      <w:r w:rsidR="00AB7C7C" w:rsidRPr="006A2A0D">
        <w:t xml:space="preserve">  Time for payment</w:t>
      </w:r>
      <w:bookmarkEnd w:id="65"/>
      <w:bookmarkEnd w:id="66"/>
    </w:p>
    <w:p w:rsidR="00AB7C7C" w:rsidRPr="006A2A0D" w:rsidRDefault="00AB7C7C" w:rsidP="00AB7C7C">
      <w:pPr>
        <w:pStyle w:val="subsection"/>
      </w:pPr>
      <w:r w:rsidRPr="006A2A0D">
        <w:tab/>
        <w:t>(1)</w:t>
      </w:r>
      <w:r w:rsidRPr="006A2A0D">
        <w:tab/>
        <w:t>The merchant must give the grower payment for horticulture produce delivered under the horticulture produce agreement within the payment period for that delivery.</w:t>
      </w:r>
    </w:p>
    <w:p w:rsidR="00AB7C7C" w:rsidRPr="006A2A0D" w:rsidRDefault="00AB7C7C" w:rsidP="00AB7C7C">
      <w:pPr>
        <w:pStyle w:val="subsection"/>
      </w:pPr>
      <w:r w:rsidRPr="006A2A0D">
        <w:tab/>
        <w:t>(2)</w:t>
      </w:r>
      <w:r w:rsidRPr="006A2A0D">
        <w:tab/>
        <w:t xml:space="preserve">The </w:t>
      </w:r>
      <w:r w:rsidRPr="006A2A0D">
        <w:rPr>
          <w:b/>
          <w:i/>
        </w:rPr>
        <w:t>payment period</w:t>
      </w:r>
      <w:r w:rsidRPr="006A2A0D">
        <w:t xml:space="preserve"> is the period specified in the horticulture produce agreement as the period within which payment for the delivery of horticulture produce must be given.</w:t>
      </w:r>
    </w:p>
    <w:p w:rsidR="00AB7C7C" w:rsidRPr="006A2A0D" w:rsidRDefault="00AB7C7C" w:rsidP="00AB7C7C">
      <w:pPr>
        <w:pStyle w:val="subsection"/>
      </w:pPr>
      <w:r w:rsidRPr="006A2A0D">
        <w:tab/>
        <w:t>(3)</w:t>
      </w:r>
      <w:r w:rsidRPr="006A2A0D">
        <w:tab/>
        <w:t>If the merchant has not paid an amount for the delivery of horticulture produce due to the grower within the payment period for that produce, the grower may take one or both of the following actions:</w:t>
      </w:r>
    </w:p>
    <w:p w:rsidR="00AB7C7C" w:rsidRPr="006A2A0D" w:rsidRDefault="00AB7C7C" w:rsidP="00AB7C7C">
      <w:pPr>
        <w:pStyle w:val="paragraph"/>
      </w:pPr>
      <w:r w:rsidRPr="006A2A0D">
        <w:tab/>
        <w:t>(a)</w:t>
      </w:r>
      <w:r w:rsidRPr="006A2A0D">
        <w:tab/>
        <w:t>suspend any further deliveries under the horticulture produce agreement until the amount owed is paid;</w:t>
      </w:r>
    </w:p>
    <w:p w:rsidR="00AB7C7C" w:rsidRPr="006A2A0D" w:rsidRDefault="00AB7C7C" w:rsidP="00AB7C7C">
      <w:pPr>
        <w:pStyle w:val="paragraph"/>
      </w:pPr>
      <w:r w:rsidRPr="006A2A0D">
        <w:tab/>
        <w:t>(b)</w:t>
      </w:r>
      <w:r w:rsidRPr="006A2A0D">
        <w:tab/>
        <w:t>cancel the agreement.</w:t>
      </w:r>
    </w:p>
    <w:p w:rsidR="00AB7C7C" w:rsidRPr="006A2A0D" w:rsidRDefault="00AB7C7C" w:rsidP="00AB7C7C">
      <w:pPr>
        <w:pStyle w:val="subsection"/>
      </w:pPr>
      <w:r w:rsidRPr="006A2A0D">
        <w:tab/>
        <w:t>(4)</w:t>
      </w:r>
      <w:r w:rsidRPr="006A2A0D">
        <w:tab/>
        <w:t xml:space="preserve">Before taking action under </w:t>
      </w:r>
      <w:r w:rsidR="006A2A0D" w:rsidRPr="006A2A0D">
        <w:t>subclause (</w:t>
      </w:r>
      <w:r w:rsidRPr="006A2A0D">
        <w:t>3), the grower must give written notice to the merchant of the grower’s intention to take the action.</w:t>
      </w:r>
    </w:p>
    <w:p w:rsidR="00AB7C7C" w:rsidRPr="006A2A0D" w:rsidRDefault="00CB05DE" w:rsidP="00AB7C7C">
      <w:pPr>
        <w:pStyle w:val="ActHead5"/>
      </w:pPr>
      <w:bookmarkStart w:id="67" w:name="_Ref124912988"/>
      <w:bookmarkStart w:id="68" w:name="_Ref126391957"/>
      <w:bookmarkStart w:id="69" w:name="_Toc477268613"/>
      <w:r w:rsidRPr="006A2A0D">
        <w:rPr>
          <w:rStyle w:val="CharSectno"/>
        </w:rPr>
        <w:t>36</w:t>
      </w:r>
      <w:r w:rsidR="00AB7C7C" w:rsidRPr="006A2A0D">
        <w:t xml:space="preserve">  Merchant must report to grower</w:t>
      </w:r>
      <w:bookmarkEnd w:id="67"/>
      <w:bookmarkEnd w:id="68"/>
      <w:bookmarkEnd w:id="69"/>
    </w:p>
    <w:p w:rsidR="00AB7C7C" w:rsidRPr="006A2A0D" w:rsidRDefault="00AB7C7C" w:rsidP="00AB7C7C">
      <w:pPr>
        <w:pStyle w:val="subsection"/>
      </w:pPr>
      <w:r w:rsidRPr="006A2A0D">
        <w:tab/>
        <w:t>(1)</w:t>
      </w:r>
      <w:r w:rsidRPr="006A2A0D">
        <w:tab/>
        <w:t xml:space="preserve">The merchant must give the grower a statement for the reporting period, specifying for the grower’s horticulture produce </w:t>
      </w:r>
      <w:r w:rsidRPr="006A2A0D">
        <w:rPr>
          <w:rFonts w:ascii="Times" w:hAnsi="Times"/>
        </w:rPr>
        <w:t>received by the merchant during the reporting period</w:t>
      </w:r>
      <w:r w:rsidRPr="006A2A0D">
        <w:t>:</w:t>
      </w:r>
    </w:p>
    <w:p w:rsidR="00AB7C7C" w:rsidRPr="006A2A0D" w:rsidRDefault="00AB7C7C" w:rsidP="00AB7C7C">
      <w:pPr>
        <w:pStyle w:val="paragraph"/>
      </w:pPr>
      <w:r w:rsidRPr="006A2A0D">
        <w:tab/>
        <w:t>(a)</w:t>
      </w:r>
      <w:r w:rsidRPr="006A2A0D">
        <w:tab/>
        <w:t>the quality and quantity of the produce bought by the merchant; and</w:t>
      </w:r>
    </w:p>
    <w:p w:rsidR="00AB7C7C" w:rsidRPr="006A2A0D" w:rsidRDefault="00AB7C7C" w:rsidP="00AB7C7C">
      <w:pPr>
        <w:pStyle w:val="paragraph"/>
      </w:pPr>
      <w:r w:rsidRPr="006A2A0D">
        <w:tab/>
        <w:t>(b)</w:t>
      </w:r>
      <w:r w:rsidRPr="006A2A0D">
        <w:tab/>
        <w:t>the date or dates of the purchases; and</w:t>
      </w:r>
    </w:p>
    <w:p w:rsidR="00AB7C7C" w:rsidRPr="006A2A0D" w:rsidRDefault="00AB7C7C" w:rsidP="00AB7C7C">
      <w:pPr>
        <w:pStyle w:val="paragraph"/>
      </w:pPr>
      <w:r w:rsidRPr="006A2A0D">
        <w:tab/>
        <w:t>(c)</w:t>
      </w:r>
      <w:r w:rsidRPr="006A2A0D">
        <w:tab/>
        <w:t>the price paid for the produce; and</w:t>
      </w:r>
    </w:p>
    <w:p w:rsidR="00AB7C7C" w:rsidRPr="006A2A0D" w:rsidRDefault="00AB7C7C" w:rsidP="00AB7C7C">
      <w:pPr>
        <w:pStyle w:val="paragraph"/>
      </w:pPr>
      <w:r w:rsidRPr="006A2A0D">
        <w:tab/>
        <w:t>(d)</w:t>
      </w:r>
      <w:r w:rsidRPr="006A2A0D">
        <w:tab/>
        <w:t>if the price for the produce was determined by a method or formula specified in the horticulture produce agreement:</w:t>
      </w:r>
    </w:p>
    <w:p w:rsidR="00AB7C7C" w:rsidRPr="006A2A0D" w:rsidRDefault="00AB7C7C" w:rsidP="00AB7C7C">
      <w:pPr>
        <w:pStyle w:val="paragraphsub"/>
      </w:pPr>
      <w:r w:rsidRPr="006A2A0D">
        <w:tab/>
        <w:t>(i)</w:t>
      </w:r>
      <w:r w:rsidRPr="006A2A0D">
        <w:tab/>
        <w:t>the gross sale price of the produce; and</w:t>
      </w:r>
    </w:p>
    <w:p w:rsidR="00AB7C7C" w:rsidRPr="006A2A0D" w:rsidRDefault="00AB7C7C" w:rsidP="00AB7C7C">
      <w:pPr>
        <w:pStyle w:val="paragraphsub"/>
      </w:pPr>
      <w:r w:rsidRPr="006A2A0D">
        <w:tab/>
        <w:t>(ii)</w:t>
      </w:r>
      <w:r w:rsidRPr="006A2A0D">
        <w:tab/>
        <w:t>the details of any produce not sold; and</w:t>
      </w:r>
    </w:p>
    <w:p w:rsidR="00AB7C7C" w:rsidRPr="006A2A0D" w:rsidRDefault="00AB7C7C" w:rsidP="00AB7C7C">
      <w:pPr>
        <w:pStyle w:val="paragraphsub"/>
      </w:pPr>
      <w:r w:rsidRPr="006A2A0D">
        <w:tab/>
        <w:t>(iii)</w:t>
      </w:r>
      <w:r w:rsidRPr="006A2A0D">
        <w:tab/>
        <w:t>the details of any produce destroyed, or to be destroyed, and the reason why the produce was, or is to be, destroyed; and</w:t>
      </w:r>
    </w:p>
    <w:p w:rsidR="00AB7C7C" w:rsidRPr="006A2A0D" w:rsidRDefault="00AB7C7C" w:rsidP="00AB7C7C">
      <w:pPr>
        <w:pStyle w:val="paragraph"/>
      </w:pPr>
      <w:r w:rsidRPr="006A2A0D">
        <w:tab/>
        <w:t>(e)</w:t>
      </w:r>
      <w:r w:rsidRPr="006A2A0D">
        <w:tab/>
        <w:t>the date on which the produce was delivered to the merchant.</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 xml:space="preserve">The </w:t>
      </w:r>
      <w:r w:rsidRPr="006A2A0D">
        <w:rPr>
          <w:b/>
          <w:i/>
        </w:rPr>
        <w:t xml:space="preserve">reporting period </w:t>
      </w:r>
      <w:r w:rsidRPr="006A2A0D">
        <w:t>is the period specified in the horticulture produce agreement as the period for which the merchant must report to the grower.</w:t>
      </w:r>
    </w:p>
    <w:p w:rsidR="00AB7C7C" w:rsidRPr="006A2A0D" w:rsidRDefault="00AB7C7C" w:rsidP="00AB7C7C">
      <w:pPr>
        <w:pStyle w:val="subsection"/>
      </w:pPr>
      <w:r w:rsidRPr="006A2A0D">
        <w:tab/>
        <w:t>(3)</w:t>
      </w:r>
      <w:r w:rsidRPr="006A2A0D">
        <w:tab/>
        <w:t>The statement must be given within the statement period.</w:t>
      </w:r>
    </w:p>
    <w:p w:rsidR="00AB7C7C" w:rsidRPr="006A2A0D" w:rsidRDefault="00AB7C7C" w:rsidP="00AB7C7C">
      <w:pPr>
        <w:pStyle w:val="subsection"/>
      </w:pPr>
      <w:r w:rsidRPr="006A2A0D">
        <w:tab/>
        <w:t>(4)</w:t>
      </w:r>
      <w:r w:rsidRPr="006A2A0D">
        <w:tab/>
        <w:t xml:space="preserve">The </w:t>
      </w:r>
      <w:r w:rsidRPr="006A2A0D">
        <w:rPr>
          <w:b/>
          <w:i/>
        </w:rPr>
        <w:t xml:space="preserve">statement period </w:t>
      </w:r>
      <w:r w:rsidRPr="006A2A0D">
        <w:t>is the period specified in the horticulture produce agreement as the period in which a statement for a reporting period must be given.</w:t>
      </w:r>
    </w:p>
    <w:p w:rsidR="00AB7C7C" w:rsidRPr="006A2A0D" w:rsidRDefault="00AB7C7C" w:rsidP="00AB7C7C">
      <w:pPr>
        <w:pStyle w:val="ActHead2"/>
        <w:pageBreakBefore/>
      </w:pPr>
      <w:bookmarkStart w:id="70" w:name="_Toc477268614"/>
      <w:r w:rsidRPr="006A2A0D">
        <w:rPr>
          <w:rStyle w:val="CharPartNo"/>
        </w:rPr>
        <w:t>Part</w:t>
      </w:r>
      <w:r w:rsidR="006A2A0D" w:rsidRPr="006A2A0D">
        <w:rPr>
          <w:rStyle w:val="CharPartNo"/>
        </w:rPr>
        <w:t> </w:t>
      </w:r>
      <w:r w:rsidRPr="006A2A0D">
        <w:rPr>
          <w:rStyle w:val="CharPartNo"/>
        </w:rPr>
        <w:t>5</w:t>
      </w:r>
      <w:r w:rsidRPr="006A2A0D">
        <w:t>—</w:t>
      </w:r>
      <w:r w:rsidRPr="006A2A0D">
        <w:rPr>
          <w:rStyle w:val="CharPartText"/>
        </w:rPr>
        <w:t>Resolving disputes</w:t>
      </w:r>
      <w:bookmarkEnd w:id="70"/>
    </w:p>
    <w:p w:rsidR="00AB7C7C" w:rsidRPr="006A2A0D" w:rsidRDefault="00AB7C7C" w:rsidP="00AB7C7C">
      <w:pPr>
        <w:pStyle w:val="ActHead3"/>
      </w:pPr>
      <w:bookmarkStart w:id="71" w:name="_Toc477268615"/>
      <w:r w:rsidRPr="006A2A0D">
        <w:rPr>
          <w:rStyle w:val="CharDivNo"/>
        </w:rPr>
        <w:t>Division</w:t>
      </w:r>
      <w:r w:rsidR="006A2A0D" w:rsidRPr="006A2A0D">
        <w:rPr>
          <w:rStyle w:val="CharDivNo"/>
        </w:rPr>
        <w:t> </w:t>
      </w:r>
      <w:r w:rsidRPr="006A2A0D">
        <w:rPr>
          <w:rStyle w:val="CharDivNo"/>
        </w:rPr>
        <w:t>1</w:t>
      </w:r>
      <w:r w:rsidRPr="006A2A0D">
        <w:t>—</w:t>
      </w:r>
      <w:r w:rsidRPr="006A2A0D">
        <w:rPr>
          <w:rStyle w:val="CharDivText"/>
        </w:rPr>
        <w:t>General</w:t>
      </w:r>
      <w:bookmarkEnd w:id="71"/>
    </w:p>
    <w:p w:rsidR="00AB7C7C" w:rsidRPr="006A2A0D" w:rsidRDefault="00CB05DE" w:rsidP="00AB7C7C">
      <w:pPr>
        <w:pStyle w:val="ActHead5"/>
      </w:pPr>
      <w:bookmarkStart w:id="72" w:name="_Toc477268616"/>
      <w:r w:rsidRPr="006A2A0D">
        <w:rPr>
          <w:rStyle w:val="CharSectno"/>
        </w:rPr>
        <w:t>37</w:t>
      </w:r>
      <w:r w:rsidR="00AB7C7C" w:rsidRPr="006A2A0D">
        <w:t xml:space="preserve">  Dispute resolution procedure</w:t>
      </w:r>
      <w:bookmarkEnd w:id="72"/>
    </w:p>
    <w:p w:rsidR="00AB7C7C" w:rsidRPr="006A2A0D" w:rsidRDefault="00AB7C7C" w:rsidP="00AB7C7C">
      <w:pPr>
        <w:pStyle w:val="subsection"/>
      </w:pPr>
      <w:r w:rsidRPr="006A2A0D">
        <w:tab/>
      </w:r>
      <w:r w:rsidRPr="006A2A0D">
        <w:tab/>
        <w:t>This Part sets out a dispute resolution procedure for horticulture disputes.</w:t>
      </w:r>
    </w:p>
    <w:p w:rsidR="00AB7C7C" w:rsidRPr="006A2A0D" w:rsidRDefault="00CB05DE" w:rsidP="00AB7C7C">
      <w:pPr>
        <w:pStyle w:val="ActHead5"/>
      </w:pPr>
      <w:bookmarkStart w:id="73" w:name="_Toc477268617"/>
      <w:r w:rsidRPr="006A2A0D">
        <w:rPr>
          <w:rStyle w:val="CharSectno"/>
        </w:rPr>
        <w:t>38</w:t>
      </w:r>
      <w:r w:rsidR="00AB7C7C" w:rsidRPr="006A2A0D">
        <w:t xml:space="preserve">  When dispute resolution procedure may be used</w:t>
      </w:r>
      <w:bookmarkEnd w:id="73"/>
    </w:p>
    <w:p w:rsidR="00AB7C7C" w:rsidRPr="006A2A0D" w:rsidRDefault="00AB7C7C" w:rsidP="00AB7C7C">
      <w:pPr>
        <w:pStyle w:val="subsection"/>
      </w:pPr>
      <w:r w:rsidRPr="006A2A0D">
        <w:tab/>
        <w:t>(1)</w:t>
      </w:r>
      <w:r w:rsidRPr="006A2A0D">
        <w:tab/>
        <w:t>Growers and traders may use any dispute resolution procedures they choose to resolve horticulture disputes that arise between them.</w:t>
      </w:r>
    </w:p>
    <w:p w:rsidR="00AB7C7C" w:rsidRPr="006A2A0D" w:rsidRDefault="00AB7C7C" w:rsidP="00AB7C7C">
      <w:pPr>
        <w:pStyle w:val="subsection"/>
      </w:pPr>
      <w:r w:rsidRPr="006A2A0D">
        <w:tab/>
        <w:t>(2)</w:t>
      </w:r>
      <w:r w:rsidRPr="006A2A0D">
        <w:tab/>
        <w:t xml:space="preserve">However, if a grower or trader (the </w:t>
      </w:r>
      <w:r w:rsidRPr="006A2A0D">
        <w:rPr>
          <w:b/>
          <w:i/>
        </w:rPr>
        <w:t>complainant</w:t>
      </w:r>
      <w:r w:rsidRPr="006A2A0D">
        <w:t>) begins the procedure set out in clause</w:t>
      </w:r>
      <w:r w:rsidR="006A2A0D" w:rsidRPr="006A2A0D">
        <w:t> </w:t>
      </w:r>
      <w:r w:rsidR="00CB05DE" w:rsidRPr="006A2A0D">
        <w:t>40</w:t>
      </w:r>
      <w:r w:rsidRPr="006A2A0D">
        <w:t xml:space="preserve"> to resolve a horticulture dispute with another person (the </w:t>
      </w:r>
      <w:r w:rsidRPr="006A2A0D">
        <w:rPr>
          <w:b/>
          <w:i/>
        </w:rPr>
        <w:t>respondent</w:t>
      </w:r>
      <w:r w:rsidRPr="006A2A0D">
        <w:t>), the respondent and the complainant must participate in the dispute resolution and mediation procedures as set out in this Part.</w:t>
      </w:r>
    </w:p>
    <w:p w:rsidR="00AB7C7C" w:rsidRPr="006A2A0D" w:rsidRDefault="00AB7C7C" w:rsidP="00AB7C7C">
      <w:pPr>
        <w:pStyle w:val="ActHead3"/>
        <w:pageBreakBefore/>
      </w:pPr>
      <w:bookmarkStart w:id="74" w:name="_Toc477268618"/>
      <w:r w:rsidRPr="006A2A0D">
        <w:rPr>
          <w:rStyle w:val="CharDivNo"/>
        </w:rPr>
        <w:t>Division</w:t>
      </w:r>
      <w:r w:rsidR="006A2A0D" w:rsidRPr="006A2A0D">
        <w:rPr>
          <w:rStyle w:val="CharDivNo"/>
        </w:rPr>
        <w:t> </w:t>
      </w:r>
      <w:r w:rsidRPr="006A2A0D">
        <w:rPr>
          <w:rStyle w:val="CharDivNo"/>
        </w:rPr>
        <w:t>2</w:t>
      </w:r>
      <w:r w:rsidRPr="006A2A0D">
        <w:t>—</w:t>
      </w:r>
      <w:r w:rsidRPr="006A2A0D">
        <w:rPr>
          <w:rStyle w:val="CharDivText"/>
        </w:rPr>
        <w:t>Mediation adviser and mediators</w:t>
      </w:r>
      <w:bookmarkEnd w:id="74"/>
    </w:p>
    <w:p w:rsidR="00AB7C7C" w:rsidRPr="006A2A0D" w:rsidRDefault="00CB05DE" w:rsidP="00AB7C7C">
      <w:pPr>
        <w:pStyle w:val="ActHead5"/>
      </w:pPr>
      <w:bookmarkStart w:id="75" w:name="_Toc477268619"/>
      <w:r w:rsidRPr="006A2A0D">
        <w:rPr>
          <w:rStyle w:val="CharSectno"/>
        </w:rPr>
        <w:t>39</w:t>
      </w:r>
      <w:r w:rsidR="00AB7C7C" w:rsidRPr="006A2A0D">
        <w:t xml:space="preserve">  Mediation adviser</w:t>
      </w:r>
      <w:bookmarkEnd w:id="75"/>
    </w:p>
    <w:p w:rsidR="00AB7C7C" w:rsidRPr="006A2A0D" w:rsidRDefault="00AB7C7C" w:rsidP="00AB7C7C">
      <w:pPr>
        <w:pStyle w:val="subsection"/>
      </w:pPr>
      <w:r w:rsidRPr="006A2A0D">
        <w:tab/>
        <w:t>(1)</w:t>
      </w:r>
      <w:r w:rsidRPr="006A2A0D">
        <w:tab/>
        <w:t xml:space="preserve">The Minister administering the </w:t>
      </w:r>
      <w:r w:rsidRPr="006A2A0D">
        <w:rPr>
          <w:rStyle w:val="Emphasis"/>
        </w:rPr>
        <w:t>Horticulture Marketing and Research and Development Services Act 2000</w:t>
      </w:r>
      <w:r w:rsidRPr="006A2A0D">
        <w:rPr>
          <w:rStyle w:val="Emphasis"/>
          <w:i w:val="0"/>
        </w:rPr>
        <w:t xml:space="preserve"> is to</w:t>
      </w:r>
      <w:r w:rsidRPr="006A2A0D">
        <w:t xml:space="preserve"> appoint a mediation adviser.</w:t>
      </w:r>
    </w:p>
    <w:p w:rsidR="00AB7C7C" w:rsidRPr="006A2A0D" w:rsidRDefault="00AB7C7C" w:rsidP="00AB7C7C">
      <w:pPr>
        <w:pStyle w:val="subsection"/>
      </w:pPr>
      <w:r w:rsidRPr="006A2A0D">
        <w:tab/>
        <w:t>(2)</w:t>
      </w:r>
      <w:r w:rsidRPr="006A2A0D">
        <w:tab/>
        <w:t>The mediation adviser must compile a list of persons who are to be mediators for the purposes of this Part.</w:t>
      </w:r>
    </w:p>
    <w:p w:rsidR="00AB7C7C" w:rsidRPr="006A2A0D" w:rsidRDefault="00AB7C7C" w:rsidP="00AB7C7C">
      <w:pPr>
        <w:pStyle w:val="notetext"/>
      </w:pPr>
      <w:r w:rsidRPr="006A2A0D">
        <w:t>Note:</w:t>
      </w:r>
      <w:r w:rsidRPr="006A2A0D">
        <w:tab/>
        <w:t>See clause</w:t>
      </w:r>
      <w:r w:rsidR="006A2A0D" w:rsidRPr="006A2A0D">
        <w:t> </w:t>
      </w:r>
      <w:r w:rsidR="00CB05DE" w:rsidRPr="006A2A0D">
        <w:t>47</w:t>
      </w:r>
      <w:r w:rsidRPr="006A2A0D">
        <w:t xml:space="preserve"> for other functions of the mediation adviser.</w:t>
      </w:r>
    </w:p>
    <w:p w:rsidR="00AB7C7C" w:rsidRPr="006A2A0D" w:rsidRDefault="00AB7C7C" w:rsidP="00AB7C7C">
      <w:pPr>
        <w:pStyle w:val="ActHead3"/>
        <w:pageBreakBefore/>
      </w:pPr>
      <w:bookmarkStart w:id="76" w:name="_Toc477268620"/>
      <w:r w:rsidRPr="006A2A0D">
        <w:rPr>
          <w:rStyle w:val="CharDivNo"/>
        </w:rPr>
        <w:t>Division</w:t>
      </w:r>
      <w:r w:rsidR="006A2A0D" w:rsidRPr="006A2A0D">
        <w:rPr>
          <w:rStyle w:val="CharDivNo"/>
        </w:rPr>
        <w:t> </w:t>
      </w:r>
      <w:r w:rsidRPr="006A2A0D">
        <w:rPr>
          <w:rStyle w:val="CharDivNo"/>
        </w:rPr>
        <w:t>3</w:t>
      </w:r>
      <w:r w:rsidRPr="006A2A0D">
        <w:t>—</w:t>
      </w:r>
      <w:r w:rsidRPr="006A2A0D">
        <w:rPr>
          <w:rStyle w:val="CharDivText"/>
        </w:rPr>
        <w:t>Procedure</w:t>
      </w:r>
      <w:bookmarkEnd w:id="76"/>
    </w:p>
    <w:p w:rsidR="00AB7C7C" w:rsidRPr="006A2A0D" w:rsidRDefault="00CB05DE" w:rsidP="00AB7C7C">
      <w:pPr>
        <w:pStyle w:val="ActHead5"/>
      </w:pPr>
      <w:bookmarkStart w:id="77" w:name="_Toc477268621"/>
      <w:r w:rsidRPr="006A2A0D">
        <w:rPr>
          <w:rStyle w:val="CharSectno"/>
        </w:rPr>
        <w:t>40</w:t>
      </w:r>
      <w:r w:rsidR="00AB7C7C" w:rsidRPr="006A2A0D">
        <w:t xml:space="preserve">  Procedure for dispute resolution</w:t>
      </w:r>
      <w:bookmarkEnd w:id="77"/>
    </w:p>
    <w:p w:rsidR="00AB7C7C" w:rsidRPr="006A2A0D" w:rsidRDefault="00AB7C7C" w:rsidP="00AB7C7C">
      <w:pPr>
        <w:pStyle w:val="subsection"/>
      </w:pPr>
      <w:r w:rsidRPr="006A2A0D">
        <w:tab/>
        <w:t>(1)</w:t>
      </w:r>
      <w:r w:rsidRPr="006A2A0D">
        <w:tab/>
        <w:t>The procedure for dispute resolution for horticulture disputes is as set out in this clause.</w:t>
      </w:r>
    </w:p>
    <w:p w:rsidR="00AB7C7C" w:rsidRPr="006A2A0D" w:rsidRDefault="00AB7C7C" w:rsidP="00AB7C7C">
      <w:pPr>
        <w:pStyle w:val="subsection"/>
      </w:pPr>
      <w:r w:rsidRPr="006A2A0D">
        <w:tab/>
        <w:t>(2)</w:t>
      </w:r>
      <w:r w:rsidRPr="006A2A0D">
        <w:tab/>
        <w:t>The complainant must give notice in writing to the respondent of the dispute and specify that the complainant is using this procedure to resolve the dispute.</w:t>
      </w:r>
    </w:p>
    <w:p w:rsidR="00AB7C7C" w:rsidRPr="006A2A0D" w:rsidRDefault="00AB7C7C" w:rsidP="00AB7C7C">
      <w:pPr>
        <w:pStyle w:val="subsection"/>
      </w:pPr>
      <w:r w:rsidRPr="006A2A0D">
        <w:tab/>
        <w:t>(3)</w:t>
      </w:r>
      <w:r w:rsidRPr="006A2A0D">
        <w:tab/>
        <w:t>The notice must specify:</w:t>
      </w:r>
    </w:p>
    <w:p w:rsidR="00AB7C7C" w:rsidRPr="006A2A0D" w:rsidRDefault="00AB7C7C" w:rsidP="00AB7C7C">
      <w:pPr>
        <w:pStyle w:val="paragraph"/>
      </w:pPr>
      <w:r w:rsidRPr="006A2A0D">
        <w:tab/>
        <w:t>(a)</w:t>
      </w:r>
      <w:r w:rsidRPr="006A2A0D">
        <w:tab/>
        <w:t>the nature of the dispute; and</w:t>
      </w:r>
    </w:p>
    <w:p w:rsidR="00AB7C7C" w:rsidRPr="006A2A0D" w:rsidRDefault="00AB7C7C" w:rsidP="00AB7C7C">
      <w:pPr>
        <w:pStyle w:val="paragraph"/>
      </w:pPr>
      <w:r w:rsidRPr="006A2A0D">
        <w:tab/>
        <w:t>(b)</w:t>
      </w:r>
      <w:r w:rsidRPr="006A2A0D">
        <w:tab/>
        <w:t>what action the complainant thinks will settle the dispute; and</w:t>
      </w:r>
    </w:p>
    <w:p w:rsidR="00AB7C7C" w:rsidRPr="006A2A0D" w:rsidRDefault="00AB7C7C" w:rsidP="00AB7C7C">
      <w:pPr>
        <w:pStyle w:val="paragraph"/>
      </w:pPr>
      <w:r w:rsidRPr="006A2A0D">
        <w:tab/>
        <w:t>(c)</w:t>
      </w:r>
      <w:r w:rsidRPr="006A2A0D">
        <w:tab/>
        <w:t>what outcome the complainant wants.</w:t>
      </w:r>
    </w:p>
    <w:p w:rsidR="00AB7C7C" w:rsidRPr="006A2A0D" w:rsidRDefault="00AB7C7C" w:rsidP="00AB7C7C">
      <w:pPr>
        <w:pStyle w:val="subsection"/>
      </w:pPr>
      <w:r w:rsidRPr="006A2A0D">
        <w:tab/>
        <w:t>(4)</w:t>
      </w:r>
      <w:r w:rsidRPr="006A2A0D">
        <w:tab/>
        <w:t>The complainant and the respondent (the</w:t>
      </w:r>
      <w:r w:rsidRPr="006A2A0D">
        <w:rPr>
          <w:b/>
          <w:i/>
        </w:rPr>
        <w:t xml:space="preserve"> parties</w:t>
      </w:r>
      <w:r w:rsidRPr="006A2A0D">
        <w:t>) must then try to resolve the dispute.</w:t>
      </w:r>
    </w:p>
    <w:p w:rsidR="00AB7C7C" w:rsidRPr="006A2A0D" w:rsidRDefault="00AB7C7C" w:rsidP="00AB7C7C">
      <w:pPr>
        <w:pStyle w:val="subsection"/>
      </w:pPr>
      <w:r w:rsidRPr="006A2A0D">
        <w:tab/>
        <w:t>(5)</w:t>
      </w:r>
      <w:r w:rsidRPr="006A2A0D">
        <w:tab/>
        <w:t>If the parties cannot resolve the dispute within 3 weeks after the notice being given, either party may request the mediation adviser to appoint a mediator for the dispute.</w:t>
      </w:r>
    </w:p>
    <w:p w:rsidR="00AB7C7C" w:rsidRPr="006A2A0D" w:rsidRDefault="00AB7C7C" w:rsidP="00AB7C7C">
      <w:pPr>
        <w:pStyle w:val="subsection"/>
      </w:pPr>
      <w:r w:rsidRPr="006A2A0D">
        <w:tab/>
        <w:t>(6)</w:t>
      </w:r>
      <w:r w:rsidRPr="006A2A0D">
        <w:tab/>
        <w:t>The mediation adviser must not appoint a mediator if the adviser is satisfied that the complaint giving rise to the dispute is frivolous, vexatious or has previously been the subject of a mediation under this Part.</w:t>
      </w:r>
    </w:p>
    <w:p w:rsidR="00AB7C7C" w:rsidRPr="006A2A0D" w:rsidRDefault="00AB7C7C" w:rsidP="00AB7C7C">
      <w:pPr>
        <w:pStyle w:val="subsection"/>
      </w:pPr>
      <w:r w:rsidRPr="006A2A0D">
        <w:tab/>
        <w:t>(7)</w:t>
      </w:r>
      <w:r w:rsidRPr="006A2A0D">
        <w:tab/>
        <w:t xml:space="preserve">Subject to </w:t>
      </w:r>
      <w:r w:rsidR="006A2A0D" w:rsidRPr="006A2A0D">
        <w:t>subclause (</w:t>
      </w:r>
      <w:r w:rsidRPr="006A2A0D">
        <w:t>8), the mediator must decide:</w:t>
      </w:r>
    </w:p>
    <w:p w:rsidR="00AB7C7C" w:rsidRPr="006A2A0D" w:rsidRDefault="00AB7C7C" w:rsidP="00AB7C7C">
      <w:pPr>
        <w:pStyle w:val="paragraph"/>
      </w:pPr>
      <w:r w:rsidRPr="006A2A0D">
        <w:tab/>
        <w:t>(a)</w:t>
      </w:r>
      <w:r w:rsidRPr="006A2A0D">
        <w:tab/>
        <w:t>how the mediation is to be carried out (for example, by telephone or in meetings); and</w:t>
      </w:r>
    </w:p>
    <w:p w:rsidR="00AB7C7C" w:rsidRPr="006A2A0D" w:rsidRDefault="00AB7C7C" w:rsidP="00AB7C7C">
      <w:pPr>
        <w:pStyle w:val="paragraph"/>
      </w:pPr>
      <w:r w:rsidRPr="006A2A0D">
        <w:tab/>
        <w:t>(b)</w:t>
      </w:r>
      <w:r w:rsidRPr="006A2A0D">
        <w:tab/>
        <w:t>the time and place for the mediation; and</w:t>
      </w:r>
    </w:p>
    <w:p w:rsidR="00AB7C7C" w:rsidRPr="006A2A0D" w:rsidRDefault="00AB7C7C" w:rsidP="00AB7C7C">
      <w:pPr>
        <w:pStyle w:val="paragraph"/>
      </w:pPr>
      <w:r w:rsidRPr="006A2A0D">
        <w:tab/>
        <w:t>(c)</w:t>
      </w:r>
      <w:r w:rsidRPr="006A2A0D">
        <w:tab/>
        <w:t>the day that the mediation commences for the purposes of this Part.</w:t>
      </w:r>
    </w:p>
    <w:p w:rsidR="00AB7C7C" w:rsidRPr="006A2A0D" w:rsidRDefault="00AB7C7C" w:rsidP="00AB7C7C">
      <w:pPr>
        <w:pStyle w:val="subsection"/>
      </w:pPr>
      <w:r w:rsidRPr="006A2A0D">
        <w:tab/>
        <w:t>(8)</w:t>
      </w:r>
      <w:r w:rsidRPr="006A2A0D">
        <w:tab/>
        <w:t>The mediation must be conducted in Australia.</w:t>
      </w:r>
    </w:p>
    <w:p w:rsidR="00AB7C7C" w:rsidRPr="006A2A0D" w:rsidRDefault="00AB7C7C" w:rsidP="00AB7C7C">
      <w:pPr>
        <w:pStyle w:val="subsection"/>
      </w:pPr>
      <w:r w:rsidRPr="006A2A0D">
        <w:tab/>
        <w:t>(9)</w:t>
      </w:r>
      <w:r w:rsidRPr="006A2A0D">
        <w:tab/>
        <w:t>A party to the dispute must attend the mediation and try to resolve the dispute.</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(10)</w:t>
      </w:r>
      <w:r w:rsidRPr="006A2A0D">
        <w:tab/>
        <w:t xml:space="preserve">For </w:t>
      </w:r>
      <w:r w:rsidR="006A2A0D" w:rsidRPr="006A2A0D">
        <w:t>subclause (</w:t>
      </w:r>
      <w:r w:rsidRPr="006A2A0D">
        <w:t>9), a party is taken to attend mediation if the party is represented at the mediation by a person who has the authority to enter an agreement to settle the dispute on behalf of the party.</w:t>
      </w:r>
    </w:p>
    <w:p w:rsidR="00AB7C7C" w:rsidRPr="006A2A0D" w:rsidRDefault="00AB7C7C" w:rsidP="00AB7C7C">
      <w:pPr>
        <w:pStyle w:val="subsection"/>
      </w:pPr>
      <w:r w:rsidRPr="006A2A0D">
        <w:tab/>
        <w:t>(11)</w:t>
      </w:r>
      <w:r w:rsidRPr="006A2A0D">
        <w:tab/>
        <w:t>The complainant may withdraw the dispute at any time.</w:t>
      </w:r>
    </w:p>
    <w:p w:rsidR="00AB7C7C" w:rsidRPr="006A2A0D" w:rsidRDefault="00AB7C7C" w:rsidP="00AB7C7C">
      <w:pPr>
        <w:pStyle w:val="ActHead3"/>
        <w:pageBreakBefore/>
      </w:pPr>
      <w:bookmarkStart w:id="78" w:name="_Toc477268622"/>
      <w:r w:rsidRPr="006A2A0D">
        <w:rPr>
          <w:rStyle w:val="CharDivNo"/>
        </w:rPr>
        <w:t>Division</w:t>
      </w:r>
      <w:r w:rsidR="006A2A0D" w:rsidRPr="006A2A0D">
        <w:rPr>
          <w:rStyle w:val="CharDivNo"/>
        </w:rPr>
        <w:t> </w:t>
      </w:r>
      <w:r w:rsidRPr="006A2A0D">
        <w:rPr>
          <w:rStyle w:val="CharDivNo"/>
        </w:rPr>
        <w:t>4</w:t>
      </w:r>
      <w:r w:rsidRPr="006A2A0D">
        <w:t>—</w:t>
      </w:r>
      <w:r w:rsidRPr="006A2A0D">
        <w:rPr>
          <w:rStyle w:val="CharDivText"/>
        </w:rPr>
        <w:t>Mediation</w:t>
      </w:r>
      <w:bookmarkEnd w:id="78"/>
    </w:p>
    <w:p w:rsidR="00AB7C7C" w:rsidRPr="006A2A0D" w:rsidRDefault="00CB05DE" w:rsidP="00AB7C7C">
      <w:pPr>
        <w:pStyle w:val="ActHead5"/>
      </w:pPr>
      <w:bookmarkStart w:id="79" w:name="_Toc477268623"/>
      <w:r w:rsidRPr="006A2A0D">
        <w:rPr>
          <w:rStyle w:val="CharSectno"/>
        </w:rPr>
        <w:t>41</w:t>
      </w:r>
      <w:r w:rsidR="00AB7C7C" w:rsidRPr="006A2A0D">
        <w:t xml:space="preserve">  Appointment of a mediator by mediation adviser</w:t>
      </w:r>
      <w:bookmarkEnd w:id="79"/>
    </w:p>
    <w:p w:rsidR="00AB7C7C" w:rsidRPr="006A2A0D" w:rsidRDefault="00AB7C7C" w:rsidP="00AB7C7C">
      <w:pPr>
        <w:pStyle w:val="subsection"/>
      </w:pPr>
      <w:r w:rsidRPr="006A2A0D">
        <w:tab/>
        <w:t>(1)</w:t>
      </w:r>
      <w:r w:rsidRPr="006A2A0D">
        <w:tab/>
        <w:t>If the mediation adviser receives a request under subclause</w:t>
      </w:r>
      <w:r w:rsidR="006A2A0D" w:rsidRPr="006A2A0D">
        <w:t> </w:t>
      </w:r>
      <w:r w:rsidR="00CB05DE" w:rsidRPr="006A2A0D">
        <w:t>40</w:t>
      </w:r>
      <w:r w:rsidRPr="006A2A0D">
        <w:t>(5), the adviser must appoint a mediator within 14 days after receiving the request.</w:t>
      </w:r>
    </w:p>
    <w:p w:rsidR="00AB7C7C" w:rsidRPr="006A2A0D" w:rsidRDefault="00AB7C7C" w:rsidP="00AB7C7C">
      <w:pPr>
        <w:pStyle w:val="subsection"/>
      </w:pPr>
      <w:r w:rsidRPr="006A2A0D">
        <w:tab/>
        <w:t>(2)</w:t>
      </w:r>
      <w:r w:rsidRPr="006A2A0D">
        <w:tab/>
        <w:t>The mediation adviser must give the parties to the dispute details of the mediator appointed.</w:t>
      </w:r>
    </w:p>
    <w:p w:rsidR="00AB7C7C" w:rsidRPr="006A2A0D" w:rsidRDefault="00CB05DE" w:rsidP="00AB7C7C">
      <w:pPr>
        <w:pStyle w:val="ActHead5"/>
      </w:pPr>
      <w:bookmarkStart w:id="80" w:name="_Toc477268624"/>
      <w:r w:rsidRPr="006A2A0D">
        <w:rPr>
          <w:rStyle w:val="CharSectno"/>
        </w:rPr>
        <w:t>42</w:t>
      </w:r>
      <w:r w:rsidR="00AB7C7C" w:rsidRPr="006A2A0D">
        <w:t xml:space="preserve">  Mediator to give notice of mediation</w:t>
      </w:r>
      <w:bookmarkEnd w:id="80"/>
    </w:p>
    <w:p w:rsidR="00AB7C7C" w:rsidRPr="006A2A0D" w:rsidRDefault="00AB7C7C" w:rsidP="00AB7C7C">
      <w:pPr>
        <w:pStyle w:val="subsection"/>
      </w:pPr>
      <w:r w:rsidRPr="006A2A0D">
        <w:tab/>
      </w:r>
      <w:r w:rsidRPr="006A2A0D">
        <w:tab/>
        <w:t>Within 14 days after a mediation under this Part has commenced, the mediator must notify the mediation adviser that the mediation has commenced and the nature of the dispute.</w:t>
      </w:r>
    </w:p>
    <w:p w:rsidR="00AB7C7C" w:rsidRPr="006A2A0D" w:rsidRDefault="00AB7C7C" w:rsidP="00AB7C7C">
      <w:pPr>
        <w:pStyle w:val="notetext"/>
      </w:pPr>
      <w:r w:rsidRPr="006A2A0D">
        <w:t>Note:</w:t>
      </w:r>
      <w:r w:rsidRPr="006A2A0D">
        <w:tab/>
        <w:t>The mediator decides under subclause</w:t>
      </w:r>
      <w:r w:rsidR="006A2A0D" w:rsidRPr="006A2A0D">
        <w:t> </w:t>
      </w:r>
      <w:r w:rsidR="00CB05DE" w:rsidRPr="006A2A0D">
        <w:t>40</w:t>
      </w:r>
      <w:r w:rsidRPr="006A2A0D">
        <w:t>(7) when a mediation commences.</w:t>
      </w:r>
    </w:p>
    <w:p w:rsidR="00AB7C7C" w:rsidRPr="006A2A0D" w:rsidRDefault="00CB05DE" w:rsidP="00AB7C7C">
      <w:pPr>
        <w:pStyle w:val="ActHead5"/>
      </w:pPr>
      <w:bookmarkStart w:id="81" w:name="_Toc477268625"/>
      <w:r w:rsidRPr="006A2A0D">
        <w:rPr>
          <w:rStyle w:val="CharSectno"/>
        </w:rPr>
        <w:t>43</w:t>
      </w:r>
      <w:r w:rsidR="00AB7C7C" w:rsidRPr="006A2A0D">
        <w:t xml:space="preserve">  Mediator to give notice of successful mediation</w:t>
      </w:r>
      <w:bookmarkEnd w:id="81"/>
    </w:p>
    <w:p w:rsidR="00AB7C7C" w:rsidRPr="006A2A0D" w:rsidRDefault="00AB7C7C" w:rsidP="00AB7C7C">
      <w:pPr>
        <w:pStyle w:val="subsection"/>
      </w:pPr>
      <w:r w:rsidRPr="006A2A0D">
        <w:tab/>
        <w:t>(1)</w:t>
      </w:r>
      <w:r w:rsidRPr="006A2A0D">
        <w:tab/>
        <w:t>If the parties have reached an agreement under a mediation under this Part, the mediator must:</w:t>
      </w:r>
    </w:p>
    <w:p w:rsidR="00AB7C7C" w:rsidRPr="006A2A0D" w:rsidRDefault="00AB7C7C" w:rsidP="00AB7C7C">
      <w:pPr>
        <w:pStyle w:val="paragraph"/>
      </w:pPr>
      <w:r w:rsidRPr="006A2A0D">
        <w:tab/>
        <w:t>(a)</w:t>
      </w:r>
      <w:r w:rsidRPr="006A2A0D">
        <w:tab/>
        <w:t>set out in writing the terms of the agreement; and</w:t>
      </w:r>
    </w:p>
    <w:p w:rsidR="00AB7C7C" w:rsidRPr="006A2A0D" w:rsidRDefault="00AB7C7C" w:rsidP="00AB7C7C">
      <w:pPr>
        <w:pStyle w:val="paragraph"/>
      </w:pPr>
      <w:r w:rsidRPr="006A2A0D">
        <w:tab/>
        <w:t>(b)</w:t>
      </w:r>
      <w:r w:rsidRPr="006A2A0D">
        <w:tab/>
        <w:t>give a copy of the terms to each of the parties; and</w:t>
      </w:r>
    </w:p>
    <w:p w:rsidR="00AB7C7C" w:rsidRPr="006A2A0D" w:rsidRDefault="00AB7C7C" w:rsidP="00AB7C7C">
      <w:pPr>
        <w:pStyle w:val="paragraph"/>
      </w:pPr>
      <w:r w:rsidRPr="006A2A0D">
        <w:tab/>
        <w:t>(c)</w:t>
      </w:r>
      <w:r w:rsidRPr="006A2A0D">
        <w:tab/>
        <w:t>notify the mediation adviser that the parties have reached an agreement.</w:t>
      </w:r>
    </w:p>
    <w:p w:rsidR="00AB7C7C" w:rsidRPr="006A2A0D" w:rsidRDefault="00AB7C7C" w:rsidP="00AB7C7C">
      <w:pPr>
        <w:pStyle w:val="subsection"/>
      </w:pPr>
      <w:r w:rsidRPr="006A2A0D">
        <w:tab/>
        <w:t>(2)</w:t>
      </w:r>
      <w:r w:rsidRPr="006A2A0D">
        <w:tab/>
        <w:t xml:space="preserve">Notice under </w:t>
      </w:r>
      <w:r w:rsidR="006A2A0D" w:rsidRPr="006A2A0D">
        <w:t>subclause (</w:t>
      </w:r>
      <w:r w:rsidRPr="006A2A0D">
        <w:t>1) must be given within 14 days after the agreement is reached.</w:t>
      </w:r>
    </w:p>
    <w:p w:rsidR="00AB7C7C" w:rsidRPr="006A2A0D" w:rsidRDefault="00CB05DE" w:rsidP="00AB7C7C">
      <w:pPr>
        <w:pStyle w:val="ActHead5"/>
      </w:pPr>
      <w:bookmarkStart w:id="82" w:name="_Toc477268626"/>
      <w:r w:rsidRPr="006A2A0D">
        <w:rPr>
          <w:rStyle w:val="CharSectno"/>
        </w:rPr>
        <w:t>44</w:t>
      </w:r>
      <w:r w:rsidR="00AB7C7C" w:rsidRPr="006A2A0D">
        <w:t xml:space="preserve">  Termination of mediation</w:t>
      </w:r>
      <w:bookmarkEnd w:id="82"/>
    </w:p>
    <w:p w:rsidR="00AB7C7C" w:rsidRPr="006A2A0D" w:rsidRDefault="00AB7C7C" w:rsidP="00AB7C7C">
      <w:pPr>
        <w:pStyle w:val="subsection"/>
      </w:pPr>
      <w:r w:rsidRPr="006A2A0D">
        <w:tab/>
        <w:t>(1)</w:t>
      </w:r>
      <w:r w:rsidRPr="006A2A0D">
        <w:tab/>
        <w:t>The mediator of a dispute under this Part may terminate the mediation at any time if the mediator is satisfied that a resolution of the dispute is not likely to occur.</w:t>
      </w:r>
    </w:p>
    <w:p w:rsidR="00AB7C7C" w:rsidRPr="006A2A0D" w:rsidRDefault="00AB7C7C" w:rsidP="00AB7C7C">
      <w:pPr>
        <w:pStyle w:val="subsection"/>
      </w:pPr>
      <w:r w:rsidRPr="006A2A0D">
        <w:tab/>
        <w:t>(2)</w:t>
      </w:r>
      <w:r w:rsidRPr="006A2A0D">
        <w:tab/>
        <w:t>If the complainant in a mediation under this Part asks the mediator to terminate the mediation, the mediator must do so.</w:t>
      </w:r>
    </w:p>
    <w:p w:rsidR="00AB7C7C" w:rsidRPr="006A2A0D" w:rsidRDefault="00AB7C7C" w:rsidP="00AB7C7C">
      <w:pPr>
        <w:pStyle w:val="subsection"/>
      </w:pPr>
      <w:r w:rsidRPr="006A2A0D">
        <w:tab/>
        <w:t>(3)</w:t>
      </w:r>
      <w:r w:rsidRPr="006A2A0D">
        <w:tab/>
        <w:t>If:</w:t>
      </w:r>
    </w:p>
    <w:p w:rsidR="00AB7C7C" w:rsidRPr="006A2A0D" w:rsidRDefault="00AB7C7C" w:rsidP="00AB7C7C">
      <w:pPr>
        <w:pStyle w:val="paragraph"/>
      </w:pPr>
      <w:r w:rsidRPr="006A2A0D">
        <w:tab/>
        <w:t>(a)</w:t>
      </w:r>
      <w:r w:rsidRPr="006A2A0D">
        <w:tab/>
        <w:t>at least 30 days have elapsed since the start of the mediation of a dispute under this Part; and</w:t>
      </w:r>
    </w:p>
    <w:p w:rsidR="00AB7C7C" w:rsidRPr="006A2A0D" w:rsidRDefault="00AB7C7C" w:rsidP="00AB7C7C">
      <w:pPr>
        <w:pStyle w:val="paragraph"/>
      </w:pPr>
      <w:r w:rsidRPr="006A2A0D">
        <w:tab/>
        <w:t>(b)</w:t>
      </w:r>
      <w:r w:rsidRPr="006A2A0D">
        <w:tab/>
        <w:t>the dispute has not been resolved;</w:t>
      </w:r>
    </w:p>
    <w:p w:rsidR="00AB7C7C" w:rsidRPr="006A2A0D" w:rsidRDefault="00AB7C7C" w:rsidP="00AB7C7C">
      <w:pPr>
        <w:pStyle w:val="subsection2"/>
      </w:pPr>
      <w:r w:rsidRPr="006A2A0D">
        <w:t>the respondent may ask the mediator to terminate the mediation, and the mediator must do so.</w:t>
      </w:r>
    </w:p>
    <w:p w:rsidR="00AB7C7C" w:rsidRPr="006A2A0D" w:rsidRDefault="00AB7C7C" w:rsidP="00AB7C7C">
      <w:pPr>
        <w:pStyle w:val="notetext"/>
      </w:pPr>
      <w:r w:rsidRPr="006A2A0D">
        <w:t>Note:</w:t>
      </w:r>
      <w:r w:rsidRPr="006A2A0D">
        <w:tab/>
        <w:t>The mediator decides under subclause</w:t>
      </w:r>
      <w:r w:rsidR="006A2A0D" w:rsidRPr="006A2A0D">
        <w:t> </w:t>
      </w:r>
      <w:r w:rsidR="00CB05DE" w:rsidRPr="006A2A0D">
        <w:t>40</w:t>
      </w:r>
      <w:r w:rsidRPr="006A2A0D">
        <w:t>(7) when a mediation commences.</w:t>
      </w:r>
    </w:p>
    <w:p w:rsidR="00AB7C7C" w:rsidRPr="006A2A0D" w:rsidRDefault="00AB7C7C" w:rsidP="00AB7C7C">
      <w:pPr>
        <w:pStyle w:val="subsection"/>
      </w:pPr>
      <w:r w:rsidRPr="006A2A0D">
        <w:tab/>
        <w:t>(4)</w:t>
      </w:r>
      <w:r w:rsidRPr="006A2A0D">
        <w:tab/>
        <w:t>If the mediator terminates the mediation, the mediator must issue a certificate stating:</w:t>
      </w:r>
    </w:p>
    <w:p w:rsidR="00AB7C7C" w:rsidRPr="006A2A0D" w:rsidRDefault="00AB7C7C" w:rsidP="00AB7C7C">
      <w:pPr>
        <w:pStyle w:val="paragraph"/>
      </w:pPr>
      <w:r w:rsidRPr="006A2A0D">
        <w:tab/>
        <w:t>(a)</w:t>
      </w:r>
      <w:r w:rsidRPr="006A2A0D">
        <w:tab/>
        <w:t>the names of the parties; and</w:t>
      </w:r>
    </w:p>
    <w:p w:rsidR="00AB7C7C" w:rsidRPr="006A2A0D" w:rsidRDefault="00AB7C7C" w:rsidP="00AB7C7C">
      <w:pPr>
        <w:pStyle w:val="paragraph"/>
      </w:pPr>
      <w:r w:rsidRPr="006A2A0D">
        <w:tab/>
        <w:t>(b)</w:t>
      </w:r>
      <w:r w:rsidRPr="006A2A0D">
        <w:tab/>
        <w:t>the nature of the dispute; and</w:t>
      </w:r>
    </w:p>
    <w:p w:rsidR="00AB7C7C" w:rsidRPr="006A2A0D" w:rsidRDefault="00AB7C7C" w:rsidP="00AB7C7C">
      <w:pPr>
        <w:pStyle w:val="paragraph"/>
      </w:pPr>
      <w:r w:rsidRPr="006A2A0D">
        <w:tab/>
        <w:t>(c)</w:t>
      </w:r>
      <w:r w:rsidRPr="006A2A0D">
        <w:tab/>
        <w:t>that the mediation has finished; and</w:t>
      </w:r>
    </w:p>
    <w:p w:rsidR="00AB7C7C" w:rsidRPr="006A2A0D" w:rsidRDefault="00AB7C7C" w:rsidP="00AB7C7C">
      <w:pPr>
        <w:pStyle w:val="paragraph"/>
      </w:pPr>
      <w:r w:rsidRPr="006A2A0D">
        <w:tab/>
        <w:t>(d)</w:t>
      </w:r>
      <w:r w:rsidRPr="006A2A0D">
        <w:tab/>
        <w:t>that the dispute has not been resolved.</w:t>
      </w:r>
    </w:p>
    <w:p w:rsidR="00AB7C7C" w:rsidRPr="006A2A0D" w:rsidRDefault="00AB7C7C" w:rsidP="00AB7C7C">
      <w:pPr>
        <w:pStyle w:val="subsection"/>
      </w:pPr>
      <w:r w:rsidRPr="006A2A0D">
        <w:tab/>
        <w:t>(5)</w:t>
      </w:r>
      <w:r w:rsidRPr="006A2A0D">
        <w:tab/>
        <w:t>The mediator must give a copy of the certificate to:</w:t>
      </w:r>
    </w:p>
    <w:p w:rsidR="00AB7C7C" w:rsidRPr="006A2A0D" w:rsidRDefault="00AB7C7C" w:rsidP="00AB7C7C">
      <w:pPr>
        <w:pStyle w:val="paragraph"/>
      </w:pPr>
      <w:r w:rsidRPr="006A2A0D">
        <w:tab/>
        <w:t>(a)</w:t>
      </w:r>
      <w:r w:rsidRPr="006A2A0D">
        <w:tab/>
        <w:t>the mediation adviser; and</w:t>
      </w:r>
    </w:p>
    <w:p w:rsidR="00AB7C7C" w:rsidRPr="006A2A0D" w:rsidRDefault="00AB7C7C" w:rsidP="00AB7C7C">
      <w:pPr>
        <w:pStyle w:val="paragraph"/>
      </w:pPr>
      <w:r w:rsidRPr="006A2A0D">
        <w:tab/>
        <w:t>(b)</w:t>
      </w:r>
      <w:r w:rsidRPr="006A2A0D">
        <w:tab/>
        <w:t>each of the parties to the dispute.</w:t>
      </w:r>
    </w:p>
    <w:p w:rsidR="00AB7C7C" w:rsidRPr="006A2A0D" w:rsidRDefault="00CB05DE" w:rsidP="00AB7C7C">
      <w:pPr>
        <w:pStyle w:val="ActHead5"/>
      </w:pPr>
      <w:bookmarkStart w:id="83" w:name="_Toc477268627"/>
      <w:r w:rsidRPr="006A2A0D">
        <w:rPr>
          <w:rStyle w:val="CharSectno"/>
        </w:rPr>
        <w:t>45</w:t>
      </w:r>
      <w:r w:rsidR="00AB7C7C" w:rsidRPr="006A2A0D">
        <w:t xml:space="preserve">  Costs of mediation</w:t>
      </w:r>
      <w:bookmarkEnd w:id="83"/>
    </w:p>
    <w:p w:rsidR="00AB7C7C" w:rsidRPr="006A2A0D" w:rsidRDefault="00AB7C7C" w:rsidP="00AB7C7C">
      <w:pPr>
        <w:pStyle w:val="subsection"/>
      </w:pPr>
      <w:r w:rsidRPr="006A2A0D">
        <w:tab/>
        <w:t>(1)</w:t>
      </w:r>
      <w:r w:rsidRPr="006A2A0D">
        <w:tab/>
        <w:t>Each party to a dispute involving a mediation under this Part must pay half of the costs (if any) of the mediation unless the parties to the mediation agree otherwise.</w:t>
      </w:r>
    </w:p>
    <w:p w:rsidR="00AB7C7C" w:rsidRPr="006A2A0D" w:rsidRDefault="00AB7C7C" w:rsidP="00AB7C7C">
      <w:pPr>
        <w:pStyle w:val="subsection"/>
      </w:pPr>
      <w:r w:rsidRPr="006A2A0D">
        <w:tab/>
        <w:t>(2)</w:t>
      </w:r>
      <w:r w:rsidRPr="006A2A0D">
        <w:tab/>
        <w:t>Each party to a dispute involving mediation under this Part must pay his or her own costs of attending the mediation, unless the parties agree otherwise.</w:t>
      </w:r>
    </w:p>
    <w:p w:rsidR="00AB7C7C" w:rsidRPr="006A2A0D" w:rsidRDefault="00AB7C7C" w:rsidP="00AB7C7C">
      <w:pPr>
        <w:pStyle w:val="subsection"/>
      </w:pPr>
      <w:r w:rsidRPr="006A2A0D">
        <w:tab/>
        <w:t>(3)</w:t>
      </w:r>
      <w:r w:rsidRPr="006A2A0D">
        <w:tab/>
        <w:t xml:space="preserve">In this clause, </w:t>
      </w:r>
      <w:r w:rsidRPr="006A2A0D">
        <w:rPr>
          <w:b/>
          <w:i/>
        </w:rPr>
        <w:t>costs of the mediation</w:t>
      </w:r>
      <w:r w:rsidRPr="006A2A0D">
        <w:t xml:space="preserve"> includes all reasonable costs associated with the carrying out of the mediation.</w:t>
      </w:r>
    </w:p>
    <w:p w:rsidR="00AB7C7C" w:rsidRPr="006A2A0D" w:rsidRDefault="00CB05DE" w:rsidP="00AB7C7C">
      <w:pPr>
        <w:pStyle w:val="ActHead5"/>
      </w:pPr>
      <w:bookmarkStart w:id="84" w:name="_Toc477268628"/>
      <w:r w:rsidRPr="006A2A0D">
        <w:rPr>
          <w:rStyle w:val="CharSectno"/>
        </w:rPr>
        <w:t>46</w:t>
      </w:r>
      <w:r w:rsidR="00AB7C7C" w:rsidRPr="006A2A0D">
        <w:t xml:space="preserve">  Contractual rights unaffected by Part</w:t>
      </w:r>
      <w:bookmarkEnd w:id="84"/>
    </w:p>
    <w:p w:rsidR="00AB7C7C" w:rsidRPr="006A2A0D" w:rsidRDefault="00AB7C7C" w:rsidP="00AB7C7C">
      <w:pPr>
        <w:pStyle w:val="subsection"/>
      </w:pPr>
      <w:r w:rsidRPr="006A2A0D">
        <w:tab/>
      </w:r>
      <w:r w:rsidRPr="006A2A0D">
        <w:tab/>
        <w:t>Nothing in this Part affects the right of a party to an agreement to take legal proceedings under the agreement or this code.</w:t>
      </w:r>
    </w:p>
    <w:p w:rsidR="00AB7C7C" w:rsidRPr="006A2A0D" w:rsidRDefault="00AB7C7C" w:rsidP="00AB7C7C">
      <w:pPr>
        <w:pStyle w:val="ActHead2"/>
        <w:pageBreakBefore/>
      </w:pPr>
      <w:bookmarkStart w:id="85" w:name="_Toc477268629"/>
      <w:r w:rsidRPr="006A2A0D">
        <w:rPr>
          <w:rStyle w:val="CharPartNo"/>
        </w:rPr>
        <w:t>Part</w:t>
      </w:r>
      <w:r w:rsidR="006A2A0D" w:rsidRPr="006A2A0D">
        <w:rPr>
          <w:rStyle w:val="CharPartNo"/>
        </w:rPr>
        <w:t> </w:t>
      </w:r>
      <w:r w:rsidRPr="006A2A0D">
        <w:rPr>
          <w:rStyle w:val="CharPartNo"/>
        </w:rPr>
        <w:t>6</w:t>
      </w:r>
      <w:r w:rsidRPr="006A2A0D">
        <w:t>—</w:t>
      </w:r>
      <w:r w:rsidRPr="006A2A0D">
        <w:rPr>
          <w:rStyle w:val="CharPartText"/>
        </w:rPr>
        <w:t>Horticulture produce assessors</w:t>
      </w:r>
      <w:bookmarkEnd w:id="85"/>
    </w:p>
    <w:p w:rsidR="00AB7C7C" w:rsidRPr="006A2A0D" w:rsidRDefault="00AB7C7C" w:rsidP="00AB7C7C">
      <w:pPr>
        <w:pStyle w:val="Header"/>
      </w:pPr>
      <w:r w:rsidRPr="006A2A0D">
        <w:rPr>
          <w:rStyle w:val="CharDivNo"/>
        </w:rPr>
        <w:t xml:space="preserve"> </w:t>
      </w:r>
      <w:r w:rsidRPr="006A2A0D">
        <w:rPr>
          <w:rStyle w:val="CharDivText"/>
        </w:rPr>
        <w:t xml:space="preserve"> </w:t>
      </w:r>
    </w:p>
    <w:p w:rsidR="00AB7C7C" w:rsidRPr="006A2A0D" w:rsidRDefault="00CB05DE" w:rsidP="00AB7C7C">
      <w:pPr>
        <w:pStyle w:val="ActHead5"/>
      </w:pPr>
      <w:bookmarkStart w:id="86" w:name="_Toc477268630"/>
      <w:r w:rsidRPr="006A2A0D">
        <w:rPr>
          <w:rStyle w:val="CharSectno"/>
        </w:rPr>
        <w:t>47</w:t>
      </w:r>
      <w:r w:rsidR="00AB7C7C" w:rsidRPr="006A2A0D">
        <w:t xml:space="preserve">  List of horticulture produce assessors</w:t>
      </w:r>
      <w:bookmarkEnd w:id="86"/>
    </w:p>
    <w:p w:rsidR="00AB7C7C" w:rsidRPr="006A2A0D" w:rsidRDefault="00AB7C7C" w:rsidP="00AB7C7C">
      <w:pPr>
        <w:pStyle w:val="subsection"/>
      </w:pPr>
      <w:r w:rsidRPr="006A2A0D">
        <w:tab/>
        <w:t>(1)</w:t>
      </w:r>
      <w:r w:rsidRPr="006A2A0D">
        <w:tab/>
        <w:t>The mediation adviser must:</w:t>
      </w:r>
    </w:p>
    <w:p w:rsidR="00AB7C7C" w:rsidRPr="006A2A0D" w:rsidRDefault="00AB7C7C" w:rsidP="00AB7C7C">
      <w:pPr>
        <w:pStyle w:val="paragraph"/>
      </w:pPr>
      <w:r w:rsidRPr="006A2A0D">
        <w:tab/>
        <w:t>(a)</w:t>
      </w:r>
      <w:r w:rsidRPr="006A2A0D">
        <w:tab/>
        <w:t>compile a list of persons who are to be horticulture produce assessors for the purposes of this Part; and</w:t>
      </w:r>
    </w:p>
    <w:p w:rsidR="00AB7C7C" w:rsidRPr="006A2A0D" w:rsidRDefault="00AB7C7C" w:rsidP="00AB7C7C">
      <w:pPr>
        <w:pStyle w:val="paragraph"/>
      </w:pPr>
      <w:r w:rsidRPr="006A2A0D">
        <w:tab/>
        <w:t>(b)</w:t>
      </w:r>
      <w:r w:rsidRPr="006A2A0D">
        <w:tab/>
        <w:t>publish the list.</w:t>
      </w:r>
    </w:p>
    <w:p w:rsidR="00AB7C7C" w:rsidRPr="006A2A0D" w:rsidRDefault="00AB7C7C" w:rsidP="00AB7C7C">
      <w:pPr>
        <w:pStyle w:val="subsection"/>
      </w:pPr>
      <w:r w:rsidRPr="006A2A0D">
        <w:tab/>
        <w:t>(2)</w:t>
      </w:r>
      <w:r w:rsidRPr="006A2A0D">
        <w:tab/>
        <w:t>The list must include, for each person on it, the qualifications the person has that are relevant to the role of a horticulture produce assessor.</w:t>
      </w:r>
    </w:p>
    <w:p w:rsidR="00AB7C7C" w:rsidRPr="006A2A0D" w:rsidRDefault="00CB05DE" w:rsidP="00AB7C7C">
      <w:pPr>
        <w:pStyle w:val="ActHead5"/>
      </w:pPr>
      <w:bookmarkStart w:id="87" w:name="_Toc477268631"/>
      <w:r w:rsidRPr="006A2A0D">
        <w:rPr>
          <w:rStyle w:val="CharSectno"/>
        </w:rPr>
        <w:t>48</w:t>
      </w:r>
      <w:r w:rsidR="00AB7C7C" w:rsidRPr="006A2A0D">
        <w:t xml:space="preserve">  Role of the horticulture produce assessors</w:t>
      </w:r>
      <w:bookmarkEnd w:id="87"/>
    </w:p>
    <w:p w:rsidR="00AB7C7C" w:rsidRPr="006A2A0D" w:rsidRDefault="00AB7C7C" w:rsidP="00AB7C7C">
      <w:pPr>
        <w:pStyle w:val="subsection"/>
      </w:pPr>
      <w:r w:rsidRPr="006A2A0D">
        <w:tab/>
        <w:t>(1)</w:t>
      </w:r>
      <w:r w:rsidRPr="006A2A0D">
        <w:tab/>
        <w:t>The role of a horticulture produce assessor is to investigate and report on any matter arising under an agreement.</w:t>
      </w:r>
    </w:p>
    <w:p w:rsidR="00AB7C7C" w:rsidRPr="006A2A0D" w:rsidRDefault="00AB7C7C" w:rsidP="00AB7C7C">
      <w:pPr>
        <w:pStyle w:val="subsection"/>
      </w:pPr>
      <w:r w:rsidRPr="006A2A0D">
        <w:tab/>
        <w:t>(2)</w:t>
      </w:r>
      <w:r w:rsidRPr="006A2A0D">
        <w:tab/>
        <w:t>A horticulture produce assessor must be appointed under clause</w:t>
      </w:r>
      <w:r w:rsidR="006A2A0D" w:rsidRPr="006A2A0D">
        <w:t> </w:t>
      </w:r>
      <w:r w:rsidR="00CB05DE" w:rsidRPr="006A2A0D">
        <w:t>49</w:t>
      </w:r>
      <w:r w:rsidRPr="006A2A0D">
        <w:t xml:space="preserve"> before he or she may act.</w:t>
      </w:r>
    </w:p>
    <w:p w:rsidR="00AB7C7C" w:rsidRPr="006A2A0D" w:rsidRDefault="00AB7C7C" w:rsidP="00AB7C7C">
      <w:pPr>
        <w:pStyle w:val="subsection"/>
      </w:pPr>
      <w:r w:rsidRPr="006A2A0D">
        <w:tab/>
        <w:t>(3)</w:t>
      </w:r>
      <w:r w:rsidRPr="006A2A0D">
        <w:tab/>
        <w:t>The horticulture produce assessor must not investigate or report on a matter that is not referred to him or her under the appointment.</w:t>
      </w:r>
    </w:p>
    <w:p w:rsidR="00AB7C7C" w:rsidRPr="006A2A0D" w:rsidRDefault="00AB7C7C" w:rsidP="00AB7C7C">
      <w:pPr>
        <w:pStyle w:val="subsection"/>
      </w:pPr>
      <w:r w:rsidRPr="006A2A0D">
        <w:tab/>
        <w:t>(4)</w:t>
      </w:r>
      <w:r w:rsidRPr="006A2A0D">
        <w:tab/>
        <w:t xml:space="preserve">Without limiting </w:t>
      </w:r>
      <w:r w:rsidR="006A2A0D" w:rsidRPr="006A2A0D">
        <w:t>subclause (</w:t>
      </w:r>
      <w:r w:rsidRPr="006A2A0D">
        <w:t>1), the horticulture produce assessor may provide a report on the following matters:</w:t>
      </w:r>
    </w:p>
    <w:p w:rsidR="00AB7C7C" w:rsidRPr="006A2A0D" w:rsidRDefault="00AB7C7C" w:rsidP="00AB7C7C">
      <w:pPr>
        <w:pStyle w:val="paragraph"/>
      </w:pPr>
      <w:r w:rsidRPr="006A2A0D">
        <w:tab/>
        <w:t>(a)</w:t>
      </w:r>
      <w:r w:rsidRPr="006A2A0D">
        <w:tab/>
        <w:t>if a trader has rejected horticulture produce under the agreement—whether the rejection of the produce was in accordance with the requirements of this code and the agreement;</w:t>
      </w:r>
    </w:p>
    <w:p w:rsidR="00AB7C7C" w:rsidRPr="006A2A0D" w:rsidRDefault="00AB7C7C" w:rsidP="00AB7C7C">
      <w:pPr>
        <w:pStyle w:val="paragraph"/>
      </w:pPr>
      <w:r w:rsidRPr="006A2A0D">
        <w:tab/>
        <w:t>(b)</w:t>
      </w:r>
      <w:r w:rsidRPr="006A2A0D">
        <w:tab/>
        <w:t>whether amounts paid by a trader to a grower under the agreement were calculated in accordance with the requirements of this code and the agreement.</w:t>
      </w:r>
    </w:p>
    <w:p w:rsidR="00AB7C7C" w:rsidRPr="006A2A0D" w:rsidRDefault="00CB05DE" w:rsidP="00AB7C7C">
      <w:pPr>
        <w:pStyle w:val="ActHead5"/>
      </w:pPr>
      <w:bookmarkStart w:id="88" w:name="_Toc477268632"/>
      <w:r w:rsidRPr="006A2A0D">
        <w:rPr>
          <w:rStyle w:val="CharSectno"/>
        </w:rPr>
        <w:t>49</w:t>
      </w:r>
      <w:r w:rsidR="00AB7C7C" w:rsidRPr="006A2A0D">
        <w:t xml:space="preserve">  Appointment of horticulture produce assessors</w:t>
      </w:r>
      <w:bookmarkEnd w:id="88"/>
    </w:p>
    <w:p w:rsidR="00AB7C7C" w:rsidRPr="006A2A0D" w:rsidRDefault="00AB7C7C" w:rsidP="00AB7C7C">
      <w:pPr>
        <w:pStyle w:val="subsection"/>
      </w:pPr>
      <w:r w:rsidRPr="006A2A0D">
        <w:tab/>
      </w:r>
      <w:r w:rsidRPr="006A2A0D">
        <w:tab/>
        <w:t>A horticulture produce assessor may be appointed by:</w:t>
      </w:r>
    </w:p>
    <w:p w:rsidR="00AB7C7C" w:rsidRPr="006A2A0D" w:rsidRDefault="00AB7C7C" w:rsidP="00AB7C7C">
      <w:pPr>
        <w:pStyle w:val="paragraph"/>
      </w:pPr>
      <w:r w:rsidRPr="006A2A0D">
        <w:tab/>
        <w:t>(a)</w:t>
      </w:r>
      <w:r w:rsidRPr="006A2A0D">
        <w:tab/>
        <w:t>if the parties to a horticulture produce agreement agree to the appointment of the horticulture produce assessor (regardless of whether a dispute has been notified under Division</w:t>
      </w:r>
      <w:r w:rsidR="006A2A0D" w:rsidRPr="006A2A0D">
        <w:t> </w:t>
      </w:r>
      <w:r w:rsidRPr="006A2A0D">
        <w:t>3 of Part</w:t>
      </w:r>
      <w:r w:rsidR="006A2A0D" w:rsidRPr="006A2A0D">
        <w:t> </w:t>
      </w:r>
      <w:r w:rsidRPr="006A2A0D">
        <w:t>5)—the parties; or</w:t>
      </w:r>
    </w:p>
    <w:p w:rsidR="00AB7C7C" w:rsidRPr="006A2A0D" w:rsidRDefault="00AB7C7C" w:rsidP="00AB7C7C">
      <w:pPr>
        <w:pStyle w:val="paragraph"/>
      </w:pPr>
      <w:r w:rsidRPr="006A2A0D">
        <w:tab/>
        <w:t>(b)</w:t>
      </w:r>
      <w:r w:rsidRPr="006A2A0D">
        <w:tab/>
        <w:t>if the parties cannot agree to the appointment of a horticulture produce assessor:</w:t>
      </w:r>
    </w:p>
    <w:p w:rsidR="00AB7C7C" w:rsidRPr="006A2A0D" w:rsidRDefault="00AB7C7C" w:rsidP="00AB7C7C">
      <w:pPr>
        <w:pStyle w:val="paragraphsub"/>
      </w:pPr>
      <w:r w:rsidRPr="006A2A0D">
        <w:tab/>
        <w:t>(i)</w:t>
      </w:r>
      <w:r w:rsidRPr="006A2A0D">
        <w:tab/>
        <w:t>the mediation adviser; or</w:t>
      </w:r>
    </w:p>
    <w:p w:rsidR="00AB7C7C" w:rsidRPr="006A2A0D" w:rsidRDefault="00AB7C7C" w:rsidP="00AB7C7C">
      <w:pPr>
        <w:pStyle w:val="paragraphsub"/>
      </w:pPr>
      <w:r w:rsidRPr="006A2A0D">
        <w:tab/>
        <w:t>(ii)</w:t>
      </w:r>
      <w:r w:rsidRPr="006A2A0D">
        <w:tab/>
        <w:t>a mediator appointed under Division</w:t>
      </w:r>
      <w:r w:rsidR="006A2A0D" w:rsidRPr="006A2A0D">
        <w:t> </w:t>
      </w:r>
      <w:r w:rsidRPr="006A2A0D">
        <w:t>4 of Part</w:t>
      </w:r>
      <w:r w:rsidR="006A2A0D" w:rsidRPr="006A2A0D">
        <w:t> </w:t>
      </w:r>
      <w:r w:rsidRPr="006A2A0D">
        <w:t>5.</w:t>
      </w:r>
    </w:p>
    <w:p w:rsidR="00AB7C7C" w:rsidRPr="006A2A0D" w:rsidRDefault="00CB05DE" w:rsidP="00AB7C7C">
      <w:pPr>
        <w:pStyle w:val="ActHead5"/>
      </w:pPr>
      <w:bookmarkStart w:id="89" w:name="_Toc477268633"/>
      <w:r w:rsidRPr="006A2A0D">
        <w:rPr>
          <w:rStyle w:val="CharSectno"/>
        </w:rPr>
        <w:t>50</w:t>
      </w:r>
      <w:r w:rsidR="00AB7C7C" w:rsidRPr="006A2A0D">
        <w:t xml:space="preserve">  Assistance to horticulture produce assessors</w:t>
      </w:r>
      <w:bookmarkEnd w:id="89"/>
    </w:p>
    <w:p w:rsidR="00AB7C7C" w:rsidRPr="006A2A0D" w:rsidRDefault="00AB7C7C" w:rsidP="00AB7C7C">
      <w:pPr>
        <w:pStyle w:val="subsection"/>
      </w:pPr>
      <w:r w:rsidRPr="006A2A0D">
        <w:tab/>
        <w:t>(1)</w:t>
      </w:r>
      <w:r w:rsidRPr="006A2A0D">
        <w:tab/>
        <w:t>If a horticulture produce assessor is appointed under clause</w:t>
      </w:r>
      <w:r w:rsidR="006A2A0D" w:rsidRPr="006A2A0D">
        <w:t> </w:t>
      </w:r>
      <w:r w:rsidR="00CB05DE" w:rsidRPr="006A2A0D">
        <w:t>49</w:t>
      </w:r>
      <w:r w:rsidRPr="006A2A0D">
        <w:t>, a party to the agreement must comply with a reasonable request made to the party by the assessor for the purposes of:</w:t>
      </w:r>
    </w:p>
    <w:p w:rsidR="00AB7C7C" w:rsidRPr="006A2A0D" w:rsidRDefault="00AB7C7C" w:rsidP="00AB7C7C">
      <w:pPr>
        <w:pStyle w:val="paragraph"/>
      </w:pPr>
      <w:r w:rsidRPr="006A2A0D">
        <w:tab/>
        <w:t>(a)</w:t>
      </w:r>
      <w:r w:rsidRPr="006A2A0D">
        <w:tab/>
        <w:t>investigating the matter referred to in the appointment; and</w:t>
      </w:r>
    </w:p>
    <w:p w:rsidR="00AB7C7C" w:rsidRPr="006A2A0D" w:rsidRDefault="00AB7C7C" w:rsidP="00AB7C7C">
      <w:pPr>
        <w:pStyle w:val="paragraph"/>
      </w:pPr>
      <w:r w:rsidRPr="006A2A0D">
        <w:tab/>
        <w:t>(b)</w:t>
      </w:r>
      <w:r w:rsidRPr="006A2A0D">
        <w:tab/>
        <w:t>preparing the assessor’s report.</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 xml:space="preserve">Without limiting </w:t>
      </w:r>
      <w:r w:rsidR="006A2A0D" w:rsidRPr="006A2A0D">
        <w:t>subclause (</w:t>
      </w:r>
      <w:r w:rsidRPr="006A2A0D">
        <w:t>1), if requested, a trader must permit the horticulture produce assessor to inspect:</w:t>
      </w:r>
    </w:p>
    <w:p w:rsidR="00AB7C7C" w:rsidRPr="006A2A0D" w:rsidRDefault="00AB7C7C" w:rsidP="00AB7C7C">
      <w:pPr>
        <w:pStyle w:val="paragraph"/>
      </w:pPr>
      <w:r w:rsidRPr="006A2A0D">
        <w:tab/>
        <w:t>(a)</w:t>
      </w:r>
      <w:r w:rsidRPr="006A2A0D">
        <w:tab/>
        <w:t>any horticulture produce supplied by the grower under the agreement that is in the possession of the trader; and</w:t>
      </w:r>
    </w:p>
    <w:p w:rsidR="00AB7C7C" w:rsidRPr="006A2A0D" w:rsidRDefault="00AB7C7C" w:rsidP="00AB7C7C">
      <w:pPr>
        <w:pStyle w:val="paragraph"/>
      </w:pPr>
      <w:r w:rsidRPr="006A2A0D">
        <w:tab/>
        <w:t>(b)</w:t>
      </w:r>
      <w:r w:rsidRPr="006A2A0D">
        <w:tab/>
        <w:t>for a trader trading as an agent—the financial and other records of the agent that relate to the grower, or horticulture produce sold by the agent on behalf of the grower; and</w:t>
      </w:r>
    </w:p>
    <w:p w:rsidR="00AB7C7C" w:rsidRPr="006A2A0D" w:rsidRDefault="00AB7C7C" w:rsidP="00AB7C7C">
      <w:pPr>
        <w:pStyle w:val="paragraph"/>
      </w:pPr>
      <w:r w:rsidRPr="006A2A0D">
        <w:tab/>
        <w:t>(c)</w:t>
      </w:r>
      <w:r w:rsidRPr="006A2A0D">
        <w:tab/>
        <w:t>for a trader trading as a merchant—the merchant’s records that relate to the merchant’s trade in the grower’s horticulture produce up to the day on which the ownership of the produce passed from the grower.</w:t>
      </w:r>
    </w:p>
    <w:p w:rsidR="00AB7C7C" w:rsidRPr="006A2A0D" w:rsidRDefault="00AB7C7C" w:rsidP="00AB7C7C">
      <w:pPr>
        <w:pStyle w:val="subsection"/>
      </w:pPr>
      <w:r w:rsidRPr="006A2A0D">
        <w:tab/>
        <w:t>(3)</w:t>
      </w:r>
      <w:r w:rsidRPr="006A2A0D">
        <w:tab/>
        <w:t>The records that the assessor may inspect under this clause are those records that relate to a period of up to 12 months preceding the date of the assessor’s appointment.</w:t>
      </w:r>
    </w:p>
    <w:p w:rsidR="00AB7C7C" w:rsidRPr="006A2A0D" w:rsidRDefault="00CB05DE" w:rsidP="00AB7C7C">
      <w:pPr>
        <w:pStyle w:val="ActHead5"/>
      </w:pPr>
      <w:bookmarkStart w:id="90" w:name="_Toc477268634"/>
      <w:r w:rsidRPr="006A2A0D">
        <w:rPr>
          <w:rStyle w:val="CharSectno"/>
        </w:rPr>
        <w:t>51</w:t>
      </w:r>
      <w:r w:rsidR="00AB7C7C" w:rsidRPr="006A2A0D">
        <w:t xml:space="preserve">  Horticulture produce assessor’s report</w:t>
      </w:r>
      <w:bookmarkEnd w:id="90"/>
    </w:p>
    <w:p w:rsidR="00AB7C7C" w:rsidRPr="006A2A0D" w:rsidRDefault="00AB7C7C" w:rsidP="00AB7C7C">
      <w:pPr>
        <w:pStyle w:val="subsection"/>
      </w:pPr>
      <w:r w:rsidRPr="006A2A0D">
        <w:tab/>
        <w:t>(1)</w:t>
      </w:r>
      <w:r w:rsidRPr="006A2A0D">
        <w:tab/>
        <w:t>A horticulture produce assessor appointed under clause</w:t>
      </w:r>
      <w:r w:rsidR="006A2A0D" w:rsidRPr="006A2A0D">
        <w:t> </w:t>
      </w:r>
      <w:r w:rsidR="00CB05DE" w:rsidRPr="006A2A0D">
        <w:t>49</w:t>
      </w:r>
      <w:r w:rsidRPr="006A2A0D">
        <w:t xml:space="preserve"> must, as soon as practicable after being appointed:</w:t>
      </w:r>
    </w:p>
    <w:p w:rsidR="00AB7C7C" w:rsidRPr="006A2A0D" w:rsidRDefault="00AB7C7C" w:rsidP="00AB7C7C">
      <w:pPr>
        <w:pStyle w:val="paragraph"/>
      </w:pPr>
      <w:r w:rsidRPr="006A2A0D">
        <w:rPr>
          <w:i/>
        </w:rPr>
        <w:tab/>
      </w:r>
      <w:r w:rsidRPr="006A2A0D">
        <w:t>(a)</w:t>
      </w:r>
      <w:r w:rsidRPr="006A2A0D">
        <w:tab/>
        <w:t>prepare a report; and</w:t>
      </w:r>
    </w:p>
    <w:p w:rsidR="00AB7C7C" w:rsidRPr="006A2A0D" w:rsidRDefault="00AB7C7C" w:rsidP="00AB7C7C">
      <w:pPr>
        <w:pStyle w:val="paragraph"/>
      </w:pPr>
      <w:r w:rsidRPr="006A2A0D">
        <w:tab/>
        <w:t>(b)</w:t>
      </w:r>
      <w:r w:rsidRPr="006A2A0D">
        <w:tab/>
        <w:t>give a copy of the report to:</w:t>
      </w:r>
    </w:p>
    <w:p w:rsidR="00AB7C7C" w:rsidRPr="006A2A0D" w:rsidRDefault="00AB7C7C" w:rsidP="00AB7C7C">
      <w:pPr>
        <w:pStyle w:val="paragraphsub"/>
      </w:pPr>
      <w:r w:rsidRPr="006A2A0D">
        <w:tab/>
        <w:t>(i)</w:t>
      </w:r>
      <w:r w:rsidRPr="006A2A0D">
        <w:tab/>
        <w:t>the parties to the agreement; and</w:t>
      </w:r>
    </w:p>
    <w:p w:rsidR="00AB7C7C" w:rsidRPr="006A2A0D" w:rsidRDefault="00AB7C7C" w:rsidP="00AB7C7C">
      <w:pPr>
        <w:pStyle w:val="paragraphsub"/>
      </w:pPr>
      <w:r w:rsidRPr="006A2A0D">
        <w:tab/>
        <w:t>(ii)</w:t>
      </w:r>
      <w:r w:rsidRPr="006A2A0D">
        <w:tab/>
        <w:t>if there is a dispute for which a mediator has been appointed under Division</w:t>
      </w:r>
      <w:r w:rsidR="006A2A0D" w:rsidRPr="006A2A0D">
        <w:t> </w:t>
      </w:r>
      <w:r w:rsidRPr="006A2A0D">
        <w:t>4 of Part</w:t>
      </w:r>
      <w:r w:rsidR="006A2A0D" w:rsidRPr="006A2A0D">
        <w:t> </w:t>
      </w:r>
      <w:r w:rsidRPr="006A2A0D">
        <w:t>5 and the mediator has appointed the assessor—the mediator for the dispute.</w:t>
      </w:r>
    </w:p>
    <w:p w:rsidR="00AB7C7C" w:rsidRPr="006A2A0D" w:rsidRDefault="00AB7C7C" w:rsidP="00AB7C7C">
      <w:pPr>
        <w:pStyle w:val="subsection"/>
      </w:pPr>
      <w:r w:rsidRPr="006A2A0D">
        <w:tab/>
        <w:t>(2)</w:t>
      </w:r>
      <w:r w:rsidRPr="006A2A0D">
        <w:tab/>
        <w:t>The horticulture produce assessor’s report must not include information that a party is not entitled to obtain under the horticulture produce agreement or under this code (although the assessor may have access to that information under clause</w:t>
      </w:r>
      <w:r w:rsidR="006A2A0D" w:rsidRPr="006A2A0D">
        <w:t> </w:t>
      </w:r>
      <w:r w:rsidR="00CB05DE" w:rsidRPr="006A2A0D">
        <w:t>50</w:t>
      </w:r>
      <w:r w:rsidRPr="006A2A0D">
        <w:t>).</w:t>
      </w:r>
    </w:p>
    <w:p w:rsidR="00AB7C7C" w:rsidRPr="006A2A0D" w:rsidRDefault="00CB05DE" w:rsidP="00AB7C7C">
      <w:pPr>
        <w:pStyle w:val="ActHead5"/>
      </w:pPr>
      <w:bookmarkStart w:id="91" w:name="_Toc477268635"/>
      <w:r w:rsidRPr="006A2A0D">
        <w:rPr>
          <w:rStyle w:val="CharSectno"/>
        </w:rPr>
        <w:t>52</w:t>
      </w:r>
      <w:r w:rsidR="00AB7C7C" w:rsidRPr="006A2A0D">
        <w:t xml:space="preserve">  Costs of horticulture produce assessors</w:t>
      </w:r>
      <w:bookmarkEnd w:id="91"/>
    </w:p>
    <w:p w:rsidR="00AB7C7C" w:rsidRPr="006A2A0D" w:rsidRDefault="00AB7C7C" w:rsidP="00AB7C7C">
      <w:pPr>
        <w:pStyle w:val="subsection"/>
      </w:pPr>
      <w:r w:rsidRPr="006A2A0D">
        <w:tab/>
        <w:t>(1)</w:t>
      </w:r>
      <w:r w:rsidRPr="006A2A0D">
        <w:tab/>
        <w:t>If a horticulture produce assessor is appointed under clause</w:t>
      </w:r>
      <w:r w:rsidR="006A2A0D" w:rsidRPr="006A2A0D">
        <w:t> </w:t>
      </w:r>
      <w:r w:rsidR="00CB05DE" w:rsidRPr="006A2A0D">
        <w:t>49</w:t>
      </w:r>
      <w:r w:rsidRPr="006A2A0D">
        <w:t xml:space="preserve"> in relation to a matter arising under a horticulture produce agreement, the parties to the agreement must pay half of the assessor’s costs arising out of the appointment, unless the parties agree otherwise.</w:t>
      </w:r>
    </w:p>
    <w:p w:rsidR="00AB7C7C" w:rsidRPr="006A2A0D" w:rsidRDefault="00AB7C7C" w:rsidP="00AB7C7C">
      <w:pPr>
        <w:pStyle w:val="subsection"/>
      </w:pPr>
      <w:r w:rsidRPr="006A2A0D">
        <w:tab/>
        <w:t>(2)</w:t>
      </w:r>
      <w:r w:rsidRPr="006A2A0D">
        <w:tab/>
        <w:t>If a mediator, as part of a mediation under Part</w:t>
      </w:r>
      <w:r w:rsidR="006A2A0D" w:rsidRPr="006A2A0D">
        <w:t> </w:t>
      </w:r>
      <w:r w:rsidRPr="006A2A0D">
        <w:t>5, appoints a horticulture produce assessor, each of the parties to the mediation must pay half of the assessor’s costs arising out of that appointment, unless the parties agree otherwise.</w:t>
      </w:r>
    </w:p>
    <w:p w:rsidR="00AB7C7C" w:rsidRPr="006A2A0D" w:rsidRDefault="00AB7C7C" w:rsidP="00AB7C7C">
      <w:pPr>
        <w:pStyle w:val="ActHead2"/>
        <w:pageBreakBefore/>
      </w:pPr>
      <w:bookmarkStart w:id="92" w:name="_Toc477268636"/>
      <w:r w:rsidRPr="006A2A0D">
        <w:rPr>
          <w:rStyle w:val="CharPartNo"/>
        </w:rPr>
        <w:t>Part</w:t>
      </w:r>
      <w:r w:rsidR="006A2A0D" w:rsidRPr="006A2A0D">
        <w:rPr>
          <w:rStyle w:val="CharPartNo"/>
        </w:rPr>
        <w:t> </w:t>
      </w:r>
      <w:r w:rsidRPr="006A2A0D">
        <w:rPr>
          <w:rStyle w:val="CharPartNo"/>
        </w:rPr>
        <w:t>7</w:t>
      </w:r>
      <w:r w:rsidRPr="006A2A0D">
        <w:t>—</w:t>
      </w:r>
      <w:r w:rsidRPr="006A2A0D">
        <w:rPr>
          <w:rStyle w:val="CharPartText"/>
        </w:rPr>
        <w:t>Records</w:t>
      </w:r>
      <w:bookmarkEnd w:id="92"/>
    </w:p>
    <w:p w:rsidR="00AB7C7C" w:rsidRPr="006A2A0D" w:rsidRDefault="00AB7C7C" w:rsidP="00AB7C7C">
      <w:pPr>
        <w:pStyle w:val="Header"/>
      </w:pPr>
      <w:r w:rsidRPr="006A2A0D">
        <w:rPr>
          <w:rStyle w:val="CharDivNo"/>
        </w:rPr>
        <w:t xml:space="preserve"> </w:t>
      </w:r>
      <w:r w:rsidRPr="006A2A0D">
        <w:rPr>
          <w:rStyle w:val="CharDivText"/>
        </w:rPr>
        <w:t xml:space="preserve"> </w:t>
      </w:r>
    </w:p>
    <w:p w:rsidR="00AB7C7C" w:rsidRPr="006A2A0D" w:rsidRDefault="00CB05DE" w:rsidP="00AB7C7C">
      <w:pPr>
        <w:pStyle w:val="ActHead5"/>
      </w:pPr>
      <w:bookmarkStart w:id="93" w:name="_Toc477268637"/>
      <w:r w:rsidRPr="006A2A0D">
        <w:rPr>
          <w:rStyle w:val="CharSectno"/>
        </w:rPr>
        <w:t>53</w:t>
      </w:r>
      <w:r w:rsidR="00AB7C7C" w:rsidRPr="006A2A0D">
        <w:t xml:space="preserve">  Record</w:t>
      </w:r>
      <w:r w:rsidR="006A2A0D">
        <w:noBreakHyphen/>
      </w:r>
      <w:r w:rsidR="00AB7C7C" w:rsidRPr="006A2A0D">
        <w:t>keeping requirements</w:t>
      </w:r>
      <w:bookmarkEnd w:id="93"/>
    </w:p>
    <w:p w:rsidR="00AB7C7C" w:rsidRPr="006A2A0D" w:rsidRDefault="00AB7C7C" w:rsidP="00AB7C7C">
      <w:pPr>
        <w:pStyle w:val="subsection"/>
      </w:pPr>
      <w:r w:rsidRPr="006A2A0D">
        <w:tab/>
        <w:t>(1)</w:t>
      </w:r>
      <w:r w:rsidRPr="006A2A0D">
        <w:tab/>
        <w:t xml:space="preserve">A trader must keep the original or a copy of the following records for the period mentioned in </w:t>
      </w:r>
      <w:r w:rsidR="006A2A0D" w:rsidRPr="006A2A0D">
        <w:t>subclause (</w:t>
      </w:r>
      <w:r w:rsidRPr="006A2A0D">
        <w:t>3):</w:t>
      </w:r>
    </w:p>
    <w:p w:rsidR="00AB7C7C" w:rsidRPr="006A2A0D" w:rsidRDefault="00AB7C7C" w:rsidP="00AB7C7C">
      <w:pPr>
        <w:pStyle w:val="paragraph"/>
      </w:pPr>
      <w:r w:rsidRPr="006A2A0D">
        <w:tab/>
        <w:t>(a)</w:t>
      </w:r>
      <w:r w:rsidRPr="006A2A0D">
        <w:tab/>
        <w:t>a horticulture produce agreement entered into by the trader;</w:t>
      </w:r>
    </w:p>
    <w:p w:rsidR="00AB7C7C" w:rsidRPr="006A2A0D" w:rsidRDefault="00AB7C7C" w:rsidP="00AB7C7C">
      <w:pPr>
        <w:pStyle w:val="paragraph"/>
      </w:pPr>
      <w:r w:rsidRPr="006A2A0D">
        <w:tab/>
        <w:t>(b)</w:t>
      </w:r>
      <w:r w:rsidRPr="006A2A0D">
        <w:tab/>
        <w:t>a written notice by the trader of the offer or acceptance of a horticulture produce agreement (see clause</w:t>
      </w:r>
      <w:r w:rsidR="006A2A0D" w:rsidRPr="006A2A0D">
        <w:t> </w:t>
      </w:r>
      <w:r w:rsidR="00CB05DE" w:rsidRPr="006A2A0D">
        <w:t>15</w:t>
      </w:r>
      <w:r w:rsidRPr="006A2A0D">
        <w:t>);</w:t>
      </w:r>
    </w:p>
    <w:p w:rsidR="00AB7C7C" w:rsidRPr="006A2A0D" w:rsidRDefault="00AB7C7C" w:rsidP="00AB7C7C">
      <w:pPr>
        <w:pStyle w:val="paragraph"/>
      </w:pPr>
      <w:r w:rsidRPr="006A2A0D">
        <w:tab/>
        <w:t>(c)</w:t>
      </w:r>
      <w:r w:rsidRPr="006A2A0D">
        <w:tab/>
        <w:t>a written termination by the trader of a horticulture produce agreement (see clause</w:t>
      </w:r>
      <w:r w:rsidR="006A2A0D" w:rsidRPr="006A2A0D">
        <w:t> </w:t>
      </w:r>
      <w:r w:rsidR="00CB05DE" w:rsidRPr="006A2A0D">
        <w:t>20</w:t>
      </w:r>
      <w:r w:rsidRPr="006A2A0D">
        <w:t>);</w:t>
      </w:r>
    </w:p>
    <w:p w:rsidR="00AB7C7C" w:rsidRPr="006A2A0D" w:rsidRDefault="00AB7C7C" w:rsidP="00AB7C7C">
      <w:pPr>
        <w:pStyle w:val="paragraph"/>
      </w:pPr>
      <w:r w:rsidRPr="006A2A0D">
        <w:tab/>
        <w:t>(d)</w:t>
      </w:r>
      <w:r w:rsidRPr="006A2A0D">
        <w:tab/>
        <w:t>a notice of the rejection of produce, and reasons for the rejection, given to a grower under subclause</w:t>
      </w:r>
      <w:r w:rsidR="006A2A0D" w:rsidRPr="006A2A0D">
        <w:t> </w:t>
      </w:r>
      <w:r w:rsidR="00CB05DE" w:rsidRPr="006A2A0D">
        <w:t>22</w:t>
      </w:r>
      <w:r w:rsidRPr="006A2A0D">
        <w:t>(4);</w:t>
      </w:r>
    </w:p>
    <w:p w:rsidR="00AB7C7C" w:rsidRPr="006A2A0D" w:rsidRDefault="00AB7C7C" w:rsidP="00AB7C7C">
      <w:pPr>
        <w:pStyle w:val="paragraph"/>
      </w:pPr>
      <w:r w:rsidRPr="006A2A0D">
        <w:tab/>
        <w:t>(e)</w:t>
      </w:r>
      <w:r w:rsidRPr="006A2A0D">
        <w:tab/>
        <w:t>a statement for a reporting period given to a grower under subclause</w:t>
      </w:r>
      <w:r w:rsidR="006A2A0D" w:rsidRPr="006A2A0D">
        <w:t> </w:t>
      </w:r>
      <w:r w:rsidR="00CB05DE" w:rsidRPr="006A2A0D">
        <w:t>29</w:t>
      </w:r>
      <w:r w:rsidRPr="006A2A0D">
        <w:t xml:space="preserve">(1) or </w:t>
      </w:r>
      <w:r w:rsidR="00CB05DE" w:rsidRPr="006A2A0D">
        <w:t>36</w:t>
      </w:r>
      <w:r w:rsidRPr="006A2A0D">
        <w:t>(1).</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 xml:space="preserve">A grower must keep the original or a copy of the following records for the period mentioned in </w:t>
      </w:r>
      <w:r w:rsidR="006A2A0D" w:rsidRPr="006A2A0D">
        <w:t>subclause (</w:t>
      </w:r>
      <w:r w:rsidRPr="006A2A0D">
        <w:t>3):</w:t>
      </w:r>
    </w:p>
    <w:p w:rsidR="00AB7C7C" w:rsidRPr="006A2A0D" w:rsidRDefault="00AB7C7C" w:rsidP="00AB7C7C">
      <w:pPr>
        <w:pStyle w:val="paragraph"/>
      </w:pPr>
      <w:r w:rsidRPr="006A2A0D">
        <w:tab/>
        <w:t>(a)</w:t>
      </w:r>
      <w:r w:rsidRPr="006A2A0D">
        <w:tab/>
        <w:t>a horticulture produce agreement entered into by the grower;</w:t>
      </w:r>
    </w:p>
    <w:p w:rsidR="00AB7C7C" w:rsidRPr="006A2A0D" w:rsidRDefault="00AB7C7C" w:rsidP="00AB7C7C">
      <w:pPr>
        <w:pStyle w:val="paragraph"/>
      </w:pPr>
      <w:r w:rsidRPr="006A2A0D">
        <w:rPr>
          <w:i/>
        </w:rPr>
        <w:tab/>
      </w:r>
      <w:r w:rsidRPr="006A2A0D">
        <w:t>(b)</w:t>
      </w:r>
      <w:r w:rsidRPr="006A2A0D">
        <w:tab/>
        <w:t>a written notice by the grower of the offer or acceptance of a horticulture produce agreement (see clause</w:t>
      </w:r>
      <w:r w:rsidR="006A2A0D" w:rsidRPr="006A2A0D">
        <w:t> </w:t>
      </w:r>
      <w:r w:rsidR="00CB05DE" w:rsidRPr="006A2A0D">
        <w:t>15</w:t>
      </w:r>
      <w:r w:rsidRPr="006A2A0D">
        <w:t>);</w:t>
      </w:r>
    </w:p>
    <w:p w:rsidR="00AB7C7C" w:rsidRPr="006A2A0D" w:rsidRDefault="00AB7C7C" w:rsidP="00AB7C7C">
      <w:pPr>
        <w:pStyle w:val="paragraph"/>
      </w:pPr>
      <w:r w:rsidRPr="006A2A0D">
        <w:tab/>
        <w:t>(c)</w:t>
      </w:r>
      <w:r w:rsidRPr="006A2A0D">
        <w:tab/>
        <w:t>a written termination by the grower of a horticulture produce agreement (see clause</w:t>
      </w:r>
      <w:r w:rsidR="006A2A0D" w:rsidRPr="006A2A0D">
        <w:t> </w:t>
      </w:r>
      <w:r w:rsidR="00CB05DE" w:rsidRPr="006A2A0D">
        <w:t>20</w:t>
      </w:r>
      <w:r w:rsidRPr="006A2A0D">
        <w:t>).</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(3)</w:t>
      </w:r>
      <w:r w:rsidRPr="006A2A0D">
        <w:tab/>
        <w:t>A record must be kept:</w:t>
      </w:r>
    </w:p>
    <w:p w:rsidR="00AB7C7C" w:rsidRPr="006A2A0D" w:rsidRDefault="00AB7C7C" w:rsidP="00AB7C7C">
      <w:pPr>
        <w:pStyle w:val="paragraph"/>
      </w:pPr>
      <w:r w:rsidRPr="006A2A0D">
        <w:tab/>
        <w:t>(a)</w:t>
      </w:r>
      <w:r w:rsidRPr="006A2A0D">
        <w:tab/>
        <w:t>if the record relates to a horticulture produce agreement—for the period:</w:t>
      </w:r>
    </w:p>
    <w:p w:rsidR="00AB7C7C" w:rsidRPr="006A2A0D" w:rsidRDefault="00AB7C7C" w:rsidP="00AB7C7C">
      <w:pPr>
        <w:pStyle w:val="paragraphsub"/>
      </w:pPr>
      <w:r w:rsidRPr="006A2A0D">
        <w:tab/>
        <w:t>(i)</w:t>
      </w:r>
      <w:r w:rsidRPr="006A2A0D">
        <w:tab/>
        <w:t>starting on the day on which the record is made or given; and</w:t>
      </w:r>
    </w:p>
    <w:p w:rsidR="00AB7C7C" w:rsidRPr="006A2A0D" w:rsidRDefault="00AB7C7C" w:rsidP="00AB7C7C">
      <w:pPr>
        <w:pStyle w:val="paragraphsub"/>
      </w:pPr>
      <w:r w:rsidRPr="006A2A0D">
        <w:tab/>
        <w:t>(ii)</w:t>
      </w:r>
      <w:r w:rsidRPr="006A2A0D">
        <w:tab/>
        <w:t>ending on the last day of the period of 6 years beginning on the day the horticulture produce agreement expires; or</w:t>
      </w:r>
    </w:p>
    <w:p w:rsidR="00AB7C7C" w:rsidRPr="006A2A0D" w:rsidRDefault="00AB7C7C" w:rsidP="00AB7C7C">
      <w:pPr>
        <w:pStyle w:val="paragraph"/>
      </w:pPr>
      <w:r w:rsidRPr="006A2A0D">
        <w:tab/>
        <w:t>(b)</w:t>
      </w:r>
      <w:r w:rsidRPr="006A2A0D">
        <w:tab/>
        <w:t>for any other record—for at least 6 years starting on the day on which the record is made.</w:t>
      </w:r>
    </w:p>
    <w:p w:rsidR="00AB7C7C" w:rsidRPr="006A2A0D" w:rsidRDefault="00CB05DE" w:rsidP="00AB7C7C">
      <w:pPr>
        <w:pStyle w:val="ActHead5"/>
      </w:pPr>
      <w:bookmarkStart w:id="94" w:name="_Toc477268638"/>
      <w:r w:rsidRPr="006A2A0D">
        <w:rPr>
          <w:rStyle w:val="CharSectno"/>
        </w:rPr>
        <w:t>54</w:t>
      </w:r>
      <w:r w:rsidR="00AB7C7C" w:rsidRPr="006A2A0D">
        <w:t xml:space="preserve">  Requirement to record names of parties dealt with</w:t>
      </w:r>
      <w:bookmarkEnd w:id="94"/>
    </w:p>
    <w:p w:rsidR="00AB7C7C" w:rsidRPr="006A2A0D" w:rsidRDefault="00AB7C7C" w:rsidP="00AB7C7C">
      <w:pPr>
        <w:pStyle w:val="subsection"/>
      </w:pPr>
      <w:r w:rsidRPr="006A2A0D">
        <w:tab/>
        <w:t>(1)</w:t>
      </w:r>
      <w:r w:rsidRPr="006A2A0D">
        <w:tab/>
        <w:t>A trader must:</w:t>
      </w:r>
    </w:p>
    <w:p w:rsidR="00AB7C7C" w:rsidRPr="006A2A0D" w:rsidRDefault="00AB7C7C" w:rsidP="00AB7C7C">
      <w:pPr>
        <w:pStyle w:val="paragraph"/>
      </w:pPr>
      <w:r w:rsidRPr="006A2A0D">
        <w:tab/>
        <w:t>(a)</w:t>
      </w:r>
      <w:r w:rsidRPr="006A2A0D">
        <w:tab/>
        <w:t>make a record, in writing, of the name of:</w:t>
      </w:r>
    </w:p>
    <w:p w:rsidR="00AB7C7C" w:rsidRPr="006A2A0D" w:rsidRDefault="00AB7C7C" w:rsidP="00AB7C7C">
      <w:pPr>
        <w:pStyle w:val="paragraphsub"/>
      </w:pPr>
      <w:r w:rsidRPr="006A2A0D">
        <w:tab/>
        <w:t>(i)</w:t>
      </w:r>
      <w:r w:rsidRPr="006A2A0D">
        <w:tab/>
        <w:t>a grower of horticulture produce that the trader deals with; or</w:t>
      </w:r>
    </w:p>
    <w:p w:rsidR="00AB7C7C" w:rsidRPr="006A2A0D" w:rsidRDefault="00AB7C7C" w:rsidP="00AB7C7C">
      <w:pPr>
        <w:pStyle w:val="paragraphsub"/>
      </w:pPr>
      <w:r w:rsidRPr="006A2A0D">
        <w:tab/>
        <w:t>(ii)</w:t>
      </w:r>
      <w:r w:rsidRPr="006A2A0D">
        <w:tab/>
        <w:t>a trader that the trader deals with in relation to horticulture produce; and</w:t>
      </w:r>
    </w:p>
    <w:p w:rsidR="00AB7C7C" w:rsidRPr="006A2A0D" w:rsidRDefault="00AB7C7C" w:rsidP="00AB7C7C">
      <w:pPr>
        <w:pStyle w:val="paragraph"/>
      </w:pPr>
      <w:r w:rsidRPr="006A2A0D">
        <w:tab/>
        <w:t>(b)</w:t>
      </w:r>
      <w:r w:rsidRPr="006A2A0D">
        <w:tab/>
        <w:t>retain the record for 6 years from the day on which the record is made.</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subsection"/>
      </w:pPr>
      <w:r w:rsidRPr="006A2A0D">
        <w:tab/>
        <w:t>(2)</w:t>
      </w:r>
      <w:r w:rsidRPr="006A2A0D">
        <w:tab/>
        <w:t>A grower must:</w:t>
      </w:r>
    </w:p>
    <w:p w:rsidR="00AB7C7C" w:rsidRPr="006A2A0D" w:rsidRDefault="00AB7C7C" w:rsidP="00AB7C7C">
      <w:pPr>
        <w:pStyle w:val="paragraph"/>
      </w:pPr>
      <w:r w:rsidRPr="006A2A0D">
        <w:tab/>
        <w:t>(a)</w:t>
      </w:r>
      <w:r w:rsidRPr="006A2A0D">
        <w:tab/>
        <w:t>make a record, in writing, of the name of a trader of horticulture produce that the grower deals with; and</w:t>
      </w:r>
    </w:p>
    <w:p w:rsidR="00AB7C7C" w:rsidRPr="006A2A0D" w:rsidRDefault="00AB7C7C" w:rsidP="00AB7C7C">
      <w:pPr>
        <w:pStyle w:val="paragraph"/>
      </w:pPr>
      <w:r w:rsidRPr="006A2A0D">
        <w:tab/>
        <w:t>(b)</w:t>
      </w:r>
      <w:r w:rsidRPr="006A2A0D">
        <w:tab/>
        <w:t>retain the record for 6 years from the day on which the record is made.</w:t>
      </w:r>
    </w:p>
    <w:p w:rsidR="00AB7C7C" w:rsidRPr="006A2A0D" w:rsidRDefault="00AB7C7C" w:rsidP="00AB7C7C">
      <w:pPr>
        <w:pStyle w:val="Penalty"/>
      </w:pPr>
      <w:r w:rsidRPr="006A2A0D">
        <w:t>Civil penalty:</w:t>
      </w:r>
      <w:r w:rsidRPr="006A2A0D">
        <w:tab/>
        <w:t>300 penalty units.</w:t>
      </w:r>
    </w:p>
    <w:p w:rsidR="00AB7C7C" w:rsidRPr="006A2A0D" w:rsidRDefault="00CB05DE" w:rsidP="00AB7C7C">
      <w:pPr>
        <w:pStyle w:val="ActHead5"/>
      </w:pPr>
      <w:bookmarkStart w:id="95" w:name="_Toc477268639"/>
      <w:r w:rsidRPr="006A2A0D">
        <w:rPr>
          <w:rStyle w:val="CharSectno"/>
        </w:rPr>
        <w:t>55</w:t>
      </w:r>
      <w:r w:rsidR="00AB7C7C" w:rsidRPr="006A2A0D">
        <w:t xml:space="preserve">  Inspection of records</w:t>
      </w:r>
      <w:bookmarkEnd w:id="95"/>
    </w:p>
    <w:p w:rsidR="00AB7C7C" w:rsidRPr="006A2A0D" w:rsidRDefault="00AB7C7C" w:rsidP="00AB7C7C">
      <w:pPr>
        <w:pStyle w:val="subsection"/>
      </w:pPr>
      <w:r w:rsidRPr="006A2A0D">
        <w:tab/>
        <w:t>(1)</w:t>
      </w:r>
      <w:r w:rsidRPr="006A2A0D">
        <w:tab/>
        <w:t>A person who is a grower, or a representative of a grower, may request an agent to provide for inspection of records of the agent that relate to the sale of the grower’s produce under an agreement.</w:t>
      </w:r>
    </w:p>
    <w:p w:rsidR="00AB7C7C" w:rsidRPr="006A2A0D" w:rsidRDefault="00AB7C7C" w:rsidP="00AB7C7C">
      <w:pPr>
        <w:pStyle w:val="subsection"/>
      </w:pPr>
      <w:r w:rsidRPr="006A2A0D">
        <w:tab/>
        <w:t>(2)</w:t>
      </w:r>
      <w:r w:rsidRPr="006A2A0D">
        <w:tab/>
        <w:t>The records that the person, or the representative, may inspect are those records that relate to a period of up to 12 months preceding the date of the request.</w:t>
      </w:r>
    </w:p>
    <w:p w:rsidR="00AB7C7C" w:rsidRPr="006A2A0D" w:rsidRDefault="00AB7C7C" w:rsidP="00AB7C7C">
      <w:pPr>
        <w:pStyle w:val="subsection"/>
      </w:pPr>
      <w:r w:rsidRPr="006A2A0D">
        <w:tab/>
        <w:t>(3)</w:t>
      </w:r>
      <w:r w:rsidRPr="006A2A0D">
        <w:tab/>
        <w:t>The request must specify the period that the request relates to.</w:t>
      </w:r>
    </w:p>
    <w:p w:rsidR="00AB7C7C" w:rsidRPr="006A2A0D" w:rsidRDefault="00AB7C7C" w:rsidP="00AB7C7C">
      <w:pPr>
        <w:pStyle w:val="subsection"/>
      </w:pPr>
      <w:r w:rsidRPr="006A2A0D">
        <w:tab/>
        <w:t>(4)</w:t>
      </w:r>
      <w:r w:rsidRPr="006A2A0D">
        <w:tab/>
        <w:t xml:space="preserve">If requested under </w:t>
      </w:r>
      <w:r w:rsidR="006A2A0D" w:rsidRPr="006A2A0D">
        <w:t>subclause (</w:t>
      </w:r>
      <w:r w:rsidRPr="006A2A0D">
        <w:t>1), the agent must make available for inspection all of the requested records, other than the names and contact details of the persons to whom the grower’s produce was sold.</w:t>
      </w:r>
    </w:p>
    <w:p w:rsidR="00AB7C7C" w:rsidRPr="006A2A0D" w:rsidRDefault="00AB7C7C" w:rsidP="00AB7C7C">
      <w:pPr>
        <w:pStyle w:val="subsection"/>
      </w:pPr>
      <w:r w:rsidRPr="006A2A0D">
        <w:tab/>
        <w:t>(5)</w:t>
      </w:r>
      <w:r w:rsidRPr="006A2A0D">
        <w:tab/>
        <w:t>However, the agent is not required to make records available to the representative for inspection if:</w:t>
      </w:r>
    </w:p>
    <w:p w:rsidR="00AB7C7C" w:rsidRPr="006A2A0D" w:rsidRDefault="00AB7C7C" w:rsidP="00AB7C7C">
      <w:pPr>
        <w:pStyle w:val="paragraph"/>
      </w:pPr>
      <w:r w:rsidRPr="006A2A0D">
        <w:tab/>
        <w:t>(a)</w:t>
      </w:r>
      <w:r w:rsidRPr="006A2A0D">
        <w:tab/>
        <w:t>the representative has not been appointed, in writing, by the grower as the grower’s representative for the purposes of inspecting the records; or</w:t>
      </w:r>
    </w:p>
    <w:p w:rsidR="00AB7C7C" w:rsidRPr="006A2A0D" w:rsidRDefault="00AB7C7C" w:rsidP="00AB7C7C">
      <w:pPr>
        <w:pStyle w:val="paragraph"/>
      </w:pPr>
      <w:r w:rsidRPr="006A2A0D">
        <w:tab/>
        <w:t>(b)</w:t>
      </w:r>
      <w:r w:rsidRPr="006A2A0D">
        <w:tab/>
        <w:t>inspection of the records by the representative would result in the representative having an actual or potential conflict of interest.</w:t>
      </w:r>
    </w:p>
    <w:p w:rsidR="00AB7C7C" w:rsidRPr="006A2A0D" w:rsidRDefault="00CB05DE" w:rsidP="00AB7C7C">
      <w:pPr>
        <w:pStyle w:val="ActHead5"/>
      </w:pPr>
      <w:bookmarkStart w:id="96" w:name="_Ref124849369"/>
      <w:bookmarkStart w:id="97" w:name="_Ref124915082"/>
      <w:bookmarkStart w:id="98" w:name="_Toc477268640"/>
      <w:r w:rsidRPr="006A2A0D">
        <w:rPr>
          <w:rStyle w:val="CharSectno"/>
        </w:rPr>
        <w:t>56</w:t>
      </w:r>
      <w:r w:rsidR="00AB7C7C" w:rsidRPr="006A2A0D">
        <w:t xml:space="preserve">  Provision of information</w:t>
      </w:r>
      <w:bookmarkEnd w:id="96"/>
      <w:r w:rsidR="00AB7C7C" w:rsidRPr="006A2A0D">
        <w:t xml:space="preserve"> for debt recovery</w:t>
      </w:r>
      <w:bookmarkEnd w:id="97"/>
      <w:bookmarkEnd w:id="98"/>
    </w:p>
    <w:p w:rsidR="00AB7C7C" w:rsidRPr="006A2A0D" w:rsidRDefault="00AB7C7C" w:rsidP="00AB7C7C">
      <w:pPr>
        <w:pStyle w:val="subsection"/>
      </w:pPr>
      <w:r w:rsidRPr="006A2A0D">
        <w:tab/>
      </w:r>
      <w:r w:rsidRPr="006A2A0D">
        <w:tab/>
        <w:t>If:</w:t>
      </w:r>
    </w:p>
    <w:p w:rsidR="00AB7C7C" w:rsidRPr="006A2A0D" w:rsidRDefault="00AB7C7C" w:rsidP="00AB7C7C">
      <w:pPr>
        <w:pStyle w:val="paragraph"/>
      </w:pPr>
      <w:r w:rsidRPr="006A2A0D">
        <w:tab/>
        <w:t>(a)</w:t>
      </w:r>
      <w:r w:rsidRPr="006A2A0D">
        <w:tab/>
        <w:t>a grower has a bad debt for horticulture produce that an agent has arranged to sell under an agreement; and</w:t>
      </w:r>
    </w:p>
    <w:p w:rsidR="00AB7C7C" w:rsidRPr="006A2A0D" w:rsidRDefault="00AB7C7C" w:rsidP="00AB7C7C">
      <w:pPr>
        <w:pStyle w:val="paragraph"/>
      </w:pPr>
      <w:r w:rsidRPr="006A2A0D">
        <w:tab/>
        <w:t>(b)</w:t>
      </w:r>
      <w:r w:rsidRPr="006A2A0D">
        <w:tab/>
        <w:t>the agreement gives the grower a role in the pursuing of bad debts; and</w:t>
      </w:r>
    </w:p>
    <w:p w:rsidR="00AB7C7C" w:rsidRPr="006A2A0D" w:rsidRDefault="00AB7C7C" w:rsidP="00AB7C7C">
      <w:pPr>
        <w:pStyle w:val="paragraph"/>
      </w:pPr>
      <w:r w:rsidRPr="006A2A0D">
        <w:tab/>
        <w:t>(c)</w:t>
      </w:r>
      <w:r w:rsidRPr="006A2A0D">
        <w:tab/>
        <w:t>the grower asks the agent for information for the purposes of recovering the debt;</w:t>
      </w:r>
    </w:p>
    <w:p w:rsidR="00AB7C7C" w:rsidRPr="006A2A0D" w:rsidRDefault="00AB7C7C" w:rsidP="00AB7C7C">
      <w:pPr>
        <w:pStyle w:val="subsection2"/>
      </w:pPr>
      <w:r w:rsidRPr="006A2A0D">
        <w:t>the agent must give the grower the requested information, including the name and contact details of a buyer of the produce.</w:t>
      </w:r>
    </w:p>
    <w:p w:rsidR="00AB7C7C" w:rsidRPr="006A2A0D" w:rsidRDefault="00AB7C7C" w:rsidP="00AB7C7C">
      <w:pPr>
        <w:pStyle w:val="Penalty"/>
      </w:pPr>
      <w:r w:rsidRPr="006A2A0D">
        <w:t>Civil penalty:</w:t>
      </w:r>
      <w:r w:rsidRPr="006A2A0D">
        <w:tab/>
        <w:t>300 penalty units.</w:t>
      </w:r>
    </w:p>
    <w:p w:rsidR="00AB7C7C" w:rsidRPr="006A2A0D" w:rsidRDefault="00AB7C7C" w:rsidP="00AB7C7C">
      <w:pPr>
        <w:pStyle w:val="ActHead2"/>
        <w:pageBreakBefore/>
      </w:pPr>
      <w:bookmarkStart w:id="99" w:name="f_Check_Lines_above"/>
      <w:bookmarkStart w:id="100" w:name="_Toc477268641"/>
      <w:bookmarkEnd w:id="99"/>
      <w:r w:rsidRPr="006A2A0D">
        <w:rPr>
          <w:rStyle w:val="CharPartNo"/>
        </w:rPr>
        <w:t>Part</w:t>
      </w:r>
      <w:r w:rsidR="006A2A0D" w:rsidRPr="006A2A0D">
        <w:rPr>
          <w:rStyle w:val="CharPartNo"/>
        </w:rPr>
        <w:t> </w:t>
      </w:r>
      <w:r w:rsidRPr="006A2A0D">
        <w:rPr>
          <w:rStyle w:val="CharPartNo"/>
        </w:rPr>
        <w:t>8</w:t>
      </w:r>
      <w:r w:rsidRPr="006A2A0D">
        <w:t>—</w:t>
      </w:r>
      <w:r w:rsidRPr="006A2A0D">
        <w:rPr>
          <w:rStyle w:val="CharPartText"/>
        </w:rPr>
        <w:t>Transitional, savings and application provisions</w:t>
      </w:r>
      <w:bookmarkEnd w:id="100"/>
    </w:p>
    <w:p w:rsidR="00AB7C7C" w:rsidRPr="006A2A0D" w:rsidRDefault="00AB7C7C" w:rsidP="00AB7C7C">
      <w:pPr>
        <w:pStyle w:val="Header"/>
      </w:pPr>
      <w:r w:rsidRPr="006A2A0D">
        <w:rPr>
          <w:rStyle w:val="CharDivNo"/>
        </w:rPr>
        <w:t xml:space="preserve"> </w:t>
      </w:r>
      <w:r w:rsidRPr="006A2A0D">
        <w:rPr>
          <w:rStyle w:val="CharDivText"/>
        </w:rPr>
        <w:t xml:space="preserve"> </w:t>
      </w:r>
    </w:p>
    <w:p w:rsidR="00AB7C7C" w:rsidRPr="006A2A0D" w:rsidRDefault="00CB05DE" w:rsidP="00AB7C7C">
      <w:pPr>
        <w:pStyle w:val="ActHead5"/>
      </w:pPr>
      <w:bookmarkStart w:id="101" w:name="_Toc477268642"/>
      <w:r w:rsidRPr="006A2A0D">
        <w:rPr>
          <w:rStyle w:val="CharSectno"/>
        </w:rPr>
        <w:t>57</w:t>
      </w:r>
      <w:r w:rsidR="00AB7C7C" w:rsidRPr="006A2A0D">
        <w:t xml:space="preserve">  Definitions</w:t>
      </w:r>
      <w:bookmarkEnd w:id="101"/>
    </w:p>
    <w:p w:rsidR="00AB7C7C" w:rsidRPr="006A2A0D" w:rsidRDefault="00AB7C7C" w:rsidP="00AB7C7C">
      <w:pPr>
        <w:pStyle w:val="subsection"/>
      </w:pPr>
      <w:r w:rsidRPr="006A2A0D">
        <w:tab/>
      </w:r>
      <w:r w:rsidRPr="006A2A0D">
        <w:tab/>
        <w:t>In this Part:</w:t>
      </w:r>
    </w:p>
    <w:p w:rsidR="00AB7C7C" w:rsidRPr="006A2A0D" w:rsidRDefault="00AB7C7C" w:rsidP="00AB7C7C">
      <w:pPr>
        <w:pStyle w:val="Definition"/>
      </w:pPr>
      <w:r w:rsidRPr="006A2A0D">
        <w:rPr>
          <w:b/>
          <w:i/>
        </w:rPr>
        <w:t>old regulations</w:t>
      </w:r>
      <w:r w:rsidRPr="006A2A0D">
        <w:t xml:space="preserve"> means the </w:t>
      </w:r>
      <w:r w:rsidRPr="006A2A0D">
        <w:rPr>
          <w:i/>
        </w:rPr>
        <w:t>Trade Practices (Horticulture Code of Conduct) Regulations</w:t>
      </w:r>
      <w:r w:rsidR="006A2A0D" w:rsidRPr="006A2A0D">
        <w:rPr>
          <w:i/>
        </w:rPr>
        <w:t> </w:t>
      </w:r>
      <w:r w:rsidRPr="006A2A0D">
        <w:rPr>
          <w:i/>
        </w:rPr>
        <w:t>2006</w:t>
      </w:r>
      <w:r w:rsidRPr="006A2A0D">
        <w:t>.</w:t>
      </w:r>
    </w:p>
    <w:p w:rsidR="00AB7C7C" w:rsidRPr="006A2A0D" w:rsidRDefault="00CB05DE" w:rsidP="00AB7C7C">
      <w:pPr>
        <w:pStyle w:val="ActHead5"/>
      </w:pPr>
      <w:bookmarkStart w:id="102" w:name="_Toc477268643"/>
      <w:r w:rsidRPr="006A2A0D">
        <w:rPr>
          <w:rStyle w:val="CharSectno"/>
        </w:rPr>
        <w:t>58</w:t>
      </w:r>
      <w:r w:rsidR="00AB7C7C" w:rsidRPr="006A2A0D">
        <w:t xml:space="preserve">  Things done under old regulations</w:t>
      </w:r>
      <w:bookmarkEnd w:id="102"/>
    </w:p>
    <w:p w:rsidR="00AB7C7C" w:rsidRPr="006A2A0D" w:rsidRDefault="00AB7C7C" w:rsidP="00AB7C7C">
      <w:pPr>
        <w:pStyle w:val="subsection"/>
      </w:pPr>
      <w:r w:rsidRPr="006A2A0D">
        <w:tab/>
        <w:t>(1)</w:t>
      </w:r>
      <w:r w:rsidRPr="006A2A0D">
        <w:tab/>
        <w:t>If:</w:t>
      </w:r>
    </w:p>
    <w:p w:rsidR="00AB7C7C" w:rsidRPr="006A2A0D" w:rsidRDefault="00AB7C7C" w:rsidP="00AB7C7C">
      <w:pPr>
        <w:pStyle w:val="paragraph"/>
      </w:pPr>
      <w:r w:rsidRPr="006A2A0D">
        <w:tab/>
        <w:t>(a)</w:t>
      </w:r>
      <w:r w:rsidRPr="006A2A0D">
        <w:tab/>
        <w:t>a thing was done for a particular purpose under the old regulations as in force immediately before those regulations were repealed; and</w:t>
      </w:r>
    </w:p>
    <w:p w:rsidR="00AB7C7C" w:rsidRPr="006A2A0D" w:rsidRDefault="00AB7C7C" w:rsidP="00AB7C7C">
      <w:pPr>
        <w:pStyle w:val="paragraph"/>
      </w:pPr>
      <w:r w:rsidRPr="006A2A0D">
        <w:tab/>
        <w:t>(b)</w:t>
      </w:r>
      <w:r w:rsidRPr="006A2A0D">
        <w:tab/>
        <w:t xml:space="preserve">the thing could be done for that purpose under this </w:t>
      </w:r>
      <w:r w:rsidR="00C35C38" w:rsidRPr="006A2A0D">
        <w:t>code</w:t>
      </w:r>
      <w:r w:rsidRPr="006A2A0D">
        <w:t>;</w:t>
      </w:r>
    </w:p>
    <w:p w:rsidR="00AB7C7C" w:rsidRPr="006A2A0D" w:rsidRDefault="00AB7C7C" w:rsidP="00AB7C7C">
      <w:pPr>
        <w:pStyle w:val="subsection2"/>
      </w:pPr>
      <w:r w:rsidRPr="006A2A0D">
        <w:t xml:space="preserve">the thing has effect for the purposes of this </w:t>
      </w:r>
      <w:r w:rsidR="00C35C38" w:rsidRPr="006A2A0D">
        <w:t>code</w:t>
      </w:r>
      <w:r w:rsidRPr="006A2A0D">
        <w:t xml:space="preserve"> as if it had been done under this </w:t>
      </w:r>
      <w:r w:rsidR="00C35C38" w:rsidRPr="006A2A0D">
        <w:t>code</w:t>
      </w:r>
      <w:r w:rsidRPr="006A2A0D">
        <w:t>.</w:t>
      </w:r>
    </w:p>
    <w:p w:rsidR="00AB7C7C" w:rsidRPr="006A2A0D" w:rsidRDefault="00AB7C7C" w:rsidP="00AB7C7C">
      <w:pPr>
        <w:pStyle w:val="subsection"/>
      </w:pPr>
      <w:r w:rsidRPr="006A2A0D">
        <w:tab/>
        <w:t>(2)</w:t>
      </w:r>
      <w:r w:rsidRPr="006A2A0D">
        <w:tab/>
        <w:t xml:space="preserve">Without limiting </w:t>
      </w:r>
      <w:r w:rsidR="006A2A0D" w:rsidRPr="006A2A0D">
        <w:t>subclause (</w:t>
      </w:r>
      <w:r w:rsidRPr="006A2A0D">
        <w:t>1), a reference in that subclause to a thing being done includes a reference to a notice, approval or other instrument being given or made.</w:t>
      </w:r>
    </w:p>
    <w:p w:rsidR="00AB7C7C" w:rsidRPr="006A2A0D" w:rsidRDefault="00CB05DE" w:rsidP="00AB7C7C">
      <w:pPr>
        <w:pStyle w:val="ActHead5"/>
      </w:pPr>
      <w:bookmarkStart w:id="103" w:name="_Toc477268644"/>
      <w:r w:rsidRPr="006A2A0D">
        <w:rPr>
          <w:rStyle w:val="CharSectno"/>
        </w:rPr>
        <w:t>59</w:t>
      </w:r>
      <w:r w:rsidR="00AB7C7C" w:rsidRPr="006A2A0D">
        <w:t xml:space="preserve">  Application—trader’s terms of trade</w:t>
      </w:r>
      <w:bookmarkEnd w:id="103"/>
    </w:p>
    <w:p w:rsidR="00AB7C7C" w:rsidRPr="006A2A0D" w:rsidRDefault="00AB7C7C" w:rsidP="00AB7C7C">
      <w:pPr>
        <w:pStyle w:val="subsection"/>
      </w:pPr>
      <w:r w:rsidRPr="006A2A0D">
        <w:tab/>
        <w:t>(1)</w:t>
      </w:r>
      <w:r w:rsidRPr="006A2A0D">
        <w:tab/>
        <w:t>This clause applies in relation to a trader’s terms of trade to which Part</w:t>
      </w:r>
      <w:r w:rsidR="006A2A0D" w:rsidRPr="006A2A0D">
        <w:t> </w:t>
      </w:r>
      <w:r w:rsidRPr="006A2A0D">
        <w:t>2 of the Schedule to the old regulations applied immediately before the repeal of the old regulations.</w:t>
      </w:r>
    </w:p>
    <w:p w:rsidR="00DF68FE" w:rsidRPr="006A2A0D" w:rsidRDefault="00DF68FE" w:rsidP="00AB7C7C">
      <w:pPr>
        <w:pStyle w:val="subsection"/>
      </w:pPr>
      <w:r w:rsidRPr="006A2A0D">
        <w:tab/>
        <w:t>(2)</w:t>
      </w:r>
      <w:r w:rsidRPr="006A2A0D">
        <w:tab/>
        <w:t>Part</w:t>
      </w:r>
      <w:r w:rsidR="006A2A0D" w:rsidRPr="006A2A0D">
        <w:t> </w:t>
      </w:r>
      <w:r w:rsidRPr="006A2A0D">
        <w:t xml:space="preserve">2 </w:t>
      </w:r>
      <w:r w:rsidR="00B115E9" w:rsidRPr="006A2A0D">
        <w:t xml:space="preserve">of this code </w:t>
      </w:r>
      <w:r w:rsidRPr="006A2A0D">
        <w:t>does not apply in relation to the trader’s terms of trade.</w:t>
      </w:r>
    </w:p>
    <w:p w:rsidR="00AB7C7C" w:rsidRPr="006A2A0D" w:rsidRDefault="00AB7C7C" w:rsidP="00AB7C7C">
      <w:pPr>
        <w:pStyle w:val="subsection"/>
      </w:pPr>
      <w:r w:rsidRPr="006A2A0D">
        <w:tab/>
        <w:t>(</w:t>
      </w:r>
      <w:r w:rsidR="00DF68FE" w:rsidRPr="006A2A0D">
        <w:t>3</w:t>
      </w:r>
      <w:r w:rsidRPr="006A2A0D">
        <w:t>)</w:t>
      </w:r>
      <w:r w:rsidRPr="006A2A0D">
        <w:tab/>
        <w:t xml:space="preserve">Despite </w:t>
      </w:r>
      <w:r w:rsidR="00DF68FE" w:rsidRPr="006A2A0D">
        <w:t>the</w:t>
      </w:r>
      <w:r w:rsidRPr="006A2A0D">
        <w:t xml:space="preserve"> repeal</w:t>
      </w:r>
      <w:r w:rsidR="00DF68FE" w:rsidRPr="006A2A0D">
        <w:t xml:space="preserve"> of the old regulations</w:t>
      </w:r>
      <w:r w:rsidRPr="006A2A0D">
        <w:t>, Part</w:t>
      </w:r>
      <w:r w:rsidR="006A2A0D" w:rsidRPr="006A2A0D">
        <w:t> </w:t>
      </w:r>
      <w:r w:rsidRPr="006A2A0D">
        <w:t>2 of the Schedule to the old regulations as in force immediately before 1</w:t>
      </w:r>
      <w:r w:rsidR="006A2A0D" w:rsidRPr="006A2A0D">
        <w:t> </w:t>
      </w:r>
      <w:r w:rsidRPr="006A2A0D">
        <w:t>April 2017, and any other provisions of those regulations necessary for the effectual operation of that Part, continue to apply in relation to the trader’s terms of trade, as if the repeal had not happened.</w:t>
      </w:r>
    </w:p>
    <w:p w:rsidR="00DF68FE" w:rsidRPr="006A2A0D" w:rsidRDefault="00526020" w:rsidP="00AB7C7C">
      <w:pPr>
        <w:pStyle w:val="subsection"/>
      </w:pPr>
      <w:r w:rsidRPr="006A2A0D">
        <w:tab/>
        <w:t>(</w:t>
      </w:r>
      <w:r w:rsidR="00DF68FE" w:rsidRPr="006A2A0D">
        <w:t>4</w:t>
      </w:r>
      <w:r w:rsidRPr="006A2A0D">
        <w:t>)</w:t>
      </w:r>
      <w:r w:rsidRPr="006A2A0D">
        <w:tab/>
        <w:t xml:space="preserve">This clause ceases to apply </w:t>
      </w:r>
      <w:r w:rsidR="00DF68FE" w:rsidRPr="006A2A0D">
        <w:t xml:space="preserve">in relation to </w:t>
      </w:r>
      <w:r w:rsidR="00B115E9" w:rsidRPr="006A2A0D">
        <w:t>a particular trader’s terms of trade</w:t>
      </w:r>
      <w:r w:rsidR="00DF68FE" w:rsidRPr="006A2A0D">
        <w:t>:</w:t>
      </w:r>
    </w:p>
    <w:p w:rsidR="00526020" w:rsidRPr="006A2A0D" w:rsidRDefault="00DF68FE" w:rsidP="00DF68FE">
      <w:pPr>
        <w:pStyle w:val="paragraph"/>
      </w:pPr>
      <w:r w:rsidRPr="006A2A0D">
        <w:tab/>
        <w:t>(a)</w:t>
      </w:r>
      <w:r w:rsidRPr="006A2A0D">
        <w:tab/>
      </w:r>
      <w:r w:rsidR="00B115E9" w:rsidRPr="006A2A0D">
        <w:t>on 1</w:t>
      </w:r>
      <w:r w:rsidR="006A2A0D" w:rsidRPr="006A2A0D">
        <w:t> </w:t>
      </w:r>
      <w:r w:rsidR="00B115E9" w:rsidRPr="006A2A0D">
        <w:t>April 2018; or</w:t>
      </w:r>
    </w:p>
    <w:p w:rsidR="00DF68FE" w:rsidRPr="006A2A0D" w:rsidRDefault="00DF68FE" w:rsidP="00DF68FE">
      <w:pPr>
        <w:pStyle w:val="paragraph"/>
      </w:pPr>
      <w:r w:rsidRPr="006A2A0D">
        <w:tab/>
        <w:t>(b)</w:t>
      </w:r>
      <w:r w:rsidRPr="006A2A0D">
        <w:tab/>
      </w:r>
      <w:r w:rsidR="00B115E9" w:rsidRPr="006A2A0D">
        <w:t>if the trader’s terms of trade are changed before 1</w:t>
      </w:r>
      <w:r w:rsidR="006A2A0D" w:rsidRPr="006A2A0D">
        <w:t> </w:t>
      </w:r>
      <w:r w:rsidR="00B115E9" w:rsidRPr="006A2A0D">
        <w:t>April 2018—when the change is made.</w:t>
      </w:r>
    </w:p>
    <w:p w:rsidR="00AB7C7C" w:rsidRPr="006A2A0D" w:rsidRDefault="00CB05DE" w:rsidP="00AB7C7C">
      <w:pPr>
        <w:pStyle w:val="ActHead5"/>
      </w:pPr>
      <w:bookmarkStart w:id="104" w:name="_Toc477268645"/>
      <w:r w:rsidRPr="006A2A0D">
        <w:rPr>
          <w:rStyle w:val="CharSectno"/>
        </w:rPr>
        <w:t>60</w:t>
      </w:r>
      <w:r w:rsidR="00AB7C7C" w:rsidRPr="006A2A0D">
        <w:t xml:space="preserve">  Application—horticulture produce agreements</w:t>
      </w:r>
      <w:bookmarkEnd w:id="104"/>
    </w:p>
    <w:p w:rsidR="00AB7C7C" w:rsidRPr="006A2A0D" w:rsidRDefault="00AB7C7C" w:rsidP="00AB7C7C">
      <w:pPr>
        <w:pStyle w:val="subsection"/>
      </w:pPr>
      <w:r w:rsidRPr="006A2A0D">
        <w:tab/>
        <w:t>(1)</w:t>
      </w:r>
      <w:r w:rsidRPr="006A2A0D">
        <w:tab/>
        <w:t>This clause applies in relation to a horticulture produce agreement to which Part</w:t>
      </w:r>
      <w:r w:rsidR="006A2A0D" w:rsidRPr="006A2A0D">
        <w:t> </w:t>
      </w:r>
      <w:r w:rsidRPr="006A2A0D">
        <w:t>3 of the Schedule to the old regulations applied immediately before the repeal of the old regulations.</w:t>
      </w:r>
    </w:p>
    <w:p w:rsidR="00DF68FE" w:rsidRPr="006A2A0D" w:rsidRDefault="00DF68FE" w:rsidP="00AB7C7C">
      <w:pPr>
        <w:pStyle w:val="subsection"/>
      </w:pPr>
      <w:r w:rsidRPr="006A2A0D">
        <w:tab/>
        <w:t>(2)</w:t>
      </w:r>
      <w:r w:rsidRPr="006A2A0D">
        <w:tab/>
        <w:t>Parts</w:t>
      </w:r>
      <w:r w:rsidR="006A2A0D" w:rsidRPr="006A2A0D">
        <w:t> </w:t>
      </w:r>
      <w:r w:rsidRPr="006A2A0D">
        <w:t>3 and 4</w:t>
      </w:r>
      <w:r w:rsidR="00B115E9" w:rsidRPr="006A2A0D">
        <w:t xml:space="preserve"> of this code</w:t>
      </w:r>
      <w:r w:rsidRPr="006A2A0D">
        <w:t xml:space="preserve"> do not apply in relation to the horticulture produce agreement.</w:t>
      </w:r>
    </w:p>
    <w:p w:rsidR="00AB7C7C" w:rsidRPr="006A2A0D" w:rsidRDefault="00AB7C7C" w:rsidP="00AB7C7C">
      <w:pPr>
        <w:pStyle w:val="subsection"/>
      </w:pPr>
      <w:r w:rsidRPr="006A2A0D">
        <w:tab/>
        <w:t>(</w:t>
      </w:r>
      <w:r w:rsidR="00DF68FE" w:rsidRPr="006A2A0D">
        <w:t>3</w:t>
      </w:r>
      <w:r w:rsidRPr="006A2A0D">
        <w:t>)</w:t>
      </w:r>
      <w:r w:rsidRPr="006A2A0D">
        <w:tab/>
        <w:t xml:space="preserve">Despite </w:t>
      </w:r>
      <w:r w:rsidR="00DF68FE" w:rsidRPr="006A2A0D">
        <w:t>the</w:t>
      </w:r>
      <w:r w:rsidRPr="006A2A0D">
        <w:t xml:space="preserve"> repeal</w:t>
      </w:r>
      <w:r w:rsidR="00DF68FE" w:rsidRPr="006A2A0D">
        <w:t xml:space="preserve"> of the old regulations</w:t>
      </w:r>
      <w:r w:rsidRPr="006A2A0D">
        <w:t>, Part</w:t>
      </w:r>
      <w:r w:rsidR="00526020" w:rsidRPr="006A2A0D">
        <w:t>s</w:t>
      </w:r>
      <w:r w:rsidR="006A2A0D" w:rsidRPr="006A2A0D">
        <w:t> </w:t>
      </w:r>
      <w:r w:rsidRPr="006A2A0D">
        <w:t xml:space="preserve">3 </w:t>
      </w:r>
      <w:r w:rsidR="00526020" w:rsidRPr="006A2A0D">
        <w:t xml:space="preserve">and 4 </w:t>
      </w:r>
      <w:r w:rsidRPr="006A2A0D">
        <w:t>of the Schedule to the old regulations as in force immediately before 1</w:t>
      </w:r>
      <w:r w:rsidR="006A2A0D" w:rsidRPr="006A2A0D">
        <w:t> </w:t>
      </w:r>
      <w:r w:rsidRPr="006A2A0D">
        <w:t>April 2017, and any other provisions of those regulations necessary for the effectual operation of that Part, continue to apply in relation to the horticulture produce agreement, as if the repeal had not happened.</w:t>
      </w:r>
    </w:p>
    <w:p w:rsidR="00DF68FE" w:rsidRPr="006A2A0D" w:rsidRDefault="00526020" w:rsidP="00AB7C7C">
      <w:pPr>
        <w:pStyle w:val="subsection"/>
      </w:pPr>
      <w:r w:rsidRPr="006A2A0D">
        <w:tab/>
        <w:t>(</w:t>
      </w:r>
      <w:r w:rsidR="00DF68FE" w:rsidRPr="006A2A0D">
        <w:t>4</w:t>
      </w:r>
      <w:r w:rsidRPr="006A2A0D">
        <w:t>)</w:t>
      </w:r>
      <w:r w:rsidRPr="006A2A0D">
        <w:tab/>
        <w:t xml:space="preserve">This clause ceases to apply in relation to </w:t>
      </w:r>
      <w:r w:rsidR="00B115E9" w:rsidRPr="006A2A0D">
        <w:t>a particular horticulture produce agreement</w:t>
      </w:r>
      <w:r w:rsidR="00DF68FE" w:rsidRPr="006A2A0D">
        <w:t>:</w:t>
      </w:r>
    </w:p>
    <w:p w:rsidR="00B115E9" w:rsidRPr="006A2A0D" w:rsidRDefault="00DF68FE" w:rsidP="00DF68FE">
      <w:pPr>
        <w:pStyle w:val="paragraph"/>
      </w:pPr>
      <w:r w:rsidRPr="006A2A0D">
        <w:tab/>
        <w:t>(a)</w:t>
      </w:r>
      <w:r w:rsidRPr="006A2A0D">
        <w:tab/>
      </w:r>
      <w:r w:rsidR="00B115E9" w:rsidRPr="006A2A0D">
        <w:t>on 1</w:t>
      </w:r>
      <w:r w:rsidR="006A2A0D" w:rsidRPr="006A2A0D">
        <w:t> </w:t>
      </w:r>
      <w:r w:rsidR="00B115E9" w:rsidRPr="006A2A0D">
        <w:t>April 2018; or</w:t>
      </w:r>
    </w:p>
    <w:p w:rsidR="00B115E9" w:rsidRPr="006A2A0D" w:rsidRDefault="00B115E9" w:rsidP="00B115E9">
      <w:pPr>
        <w:pStyle w:val="paragraph"/>
      </w:pPr>
      <w:r w:rsidRPr="006A2A0D">
        <w:tab/>
        <w:t>(b)</w:t>
      </w:r>
      <w:r w:rsidRPr="006A2A0D">
        <w:tab/>
        <w:t xml:space="preserve">if the </w:t>
      </w:r>
      <w:r w:rsidR="00526020" w:rsidRPr="006A2A0D">
        <w:t>horticulture produce agreement i</w:t>
      </w:r>
      <w:r w:rsidR="00DF68FE" w:rsidRPr="006A2A0D">
        <w:t>s varied</w:t>
      </w:r>
      <w:r w:rsidR="000F19C7" w:rsidRPr="006A2A0D">
        <w:t xml:space="preserve"> before 1</w:t>
      </w:r>
      <w:r w:rsidR="006A2A0D" w:rsidRPr="006A2A0D">
        <w:t> </w:t>
      </w:r>
      <w:r w:rsidR="000F19C7" w:rsidRPr="006A2A0D">
        <w:t>April 2018</w:t>
      </w:r>
      <w:r w:rsidRPr="006A2A0D">
        <w:t>—when it is varied.</w:t>
      </w:r>
    </w:p>
    <w:p w:rsidR="00AB7C7C" w:rsidRPr="006A2A0D" w:rsidRDefault="00CB05DE" w:rsidP="00B115E9">
      <w:pPr>
        <w:pStyle w:val="ActHead5"/>
      </w:pPr>
      <w:bookmarkStart w:id="105" w:name="_Toc477268646"/>
      <w:r w:rsidRPr="006A2A0D">
        <w:rPr>
          <w:rStyle w:val="CharSectno"/>
        </w:rPr>
        <w:t>61</w:t>
      </w:r>
      <w:r w:rsidR="00AB7C7C" w:rsidRPr="006A2A0D">
        <w:t xml:space="preserve">  Savings—appointment of mediation adviser</w:t>
      </w:r>
      <w:bookmarkEnd w:id="105"/>
    </w:p>
    <w:p w:rsidR="00AB7C7C" w:rsidRPr="006A2A0D" w:rsidRDefault="00AB7C7C" w:rsidP="00AB7C7C">
      <w:pPr>
        <w:pStyle w:val="subsection"/>
      </w:pPr>
      <w:r w:rsidRPr="006A2A0D">
        <w:tab/>
      </w:r>
      <w:r w:rsidRPr="006A2A0D">
        <w:tab/>
        <w:t>The appointment of the mediation adviser, as in force under the old regulations immediately before 1</w:t>
      </w:r>
      <w:r w:rsidR="006A2A0D" w:rsidRPr="006A2A0D">
        <w:t> </w:t>
      </w:r>
      <w:r w:rsidRPr="006A2A0D">
        <w:t>April 2017, has effect, on and after that day, as if it had been made under subclause</w:t>
      </w:r>
      <w:r w:rsidR="006A2A0D" w:rsidRPr="006A2A0D">
        <w:t> </w:t>
      </w:r>
      <w:r w:rsidR="00CB05DE" w:rsidRPr="006A2A0D">
        <w:t>39</w:t>
      </w:r>
      <w:r w:rsidRPr="006A2A0D">
        <w:t xml:space="preserve">(1) of this </w:t>
      </w:r>
      <w:r w:rsidR="00C35C38" w:rsidRPr="006A2A0D">
        <w:t>code</w:t>
      </w:r>
      <w:r w:rsidRPr="006A2A0D">
        <w:t>.</w:t>
      </w:r>
    </w:p>
    <w:p w:rsidR="00AB7C7C" w:rsidRPr="006A2A0D" w:rsidRDefault="00CB05DE" w:rsidP="00AB7C7C">
      <w:pPr>
        <w:pStyle w:val="ActHead5"/>
      </w:pPr>
      <w:bookmarkStart w:id="106" w:name="_Toc477268647"/>
      <w:r w:rsidRPr="006A2A0D">
        <w:rPr>
          <w:rStyle w:val="CharSectno"/>
        </w:rPr>
        <w:t>62</w:t>
      </w:r>
      <w:r w:rsidR="00AB7C7C" w:rsidRPr="006A2A0D">
        <w:t xml:space="preserve">  Savings—appointment of mediator</w:t>
      </w:r>
      <w:bookmarkEnd w:id="106"/>
    </w:p>
    <w:p w:rsidR="00AB7C7C" w:rsidRPr="006A2A0D" w:rsidRDefault="00AB7C7C" w:rsidP="00AB7C7C">
      <w:pPr>
        <w:pStyle w:val="subsection"/>
      </w:pPr>
      <w:r w:rsidRPr="006A2A0D">
        <w:tab/>
      </w:r>
      <w:r w:rsidRPr="006A2A0D">
        <w:tab/>
        <w:t>The appointment of a mediator, as in force under the old regulations immediately before 1</w:t>
      </w:r>
      <w:r w:rsidR="006A2A0D" w:rsidRPr="006A2A0D">
        <w:t> </w:t>
      </w:r>
      <w:r w:rsidRPr="006A2A0D">
        <w:t>April 2017, has effect, on and after that day, as if it had been made under subclause</w:t>
      </w:r>
      <w:r w:rsidR="006A2A0D" w:rsidRPr="006A2A0D">
        <w:t> </w:t>
      </w:r>
      <w:r w:rsidR="00CB05DE" w:rsidRPr="006A2A0D">
        <w:t>41</w:t>
      </w:r>
      <w:r w:rsidRPr="006A2A0D">
        <w:t xml:space="preserve">(1) of this </w:t>
      </w:r>
      <w:r w:rsidR="00C35C38" w:rsidRPr="006A2A0D">
        <w:t>code</w:t>
      </w:r>
      <w:r w:rsidRPr="006A2A0D">
        <w:t>.</w:t>
      </w:r>
    </w:p>
    <w:p w:rsidR="00AB7C7C" w:rsidRPr="006A2A0D" w:rsidRDefault="00CB05DE" w:rsidP="00AB7C7C">
      <w:pPr>
        <w:pStyle w:val="ActHead5"/>
      </w:pPr>
      <w:bookmarkStart w:id="107" w:name="_Toc477268648"/>
      <w:r w:rsidRPr="006A2A0D">
        <w:rPr>
          <w:rStyle w:val="CharSectno"/>
        </w:rPr>
        <w:t>63</w:t>
      </w:r>
      <w:r w:rsidR="00AB7C7C" w:rsidRPr="006A2A0D">
        <w:t xml:space="preserve">  Savings—appointment of horticulture produce assessors</w:t>
      </w:r>
      <w:bookmarkEnd w:id="107"/>
    </w:p>
    <w:p w:rsidR="00AB7C7C" w:rsidRPr="006A2A0D" w:rsidRDefault="00AB7C7C" w:rsidP="007A4575">
      <w:pPr>
        <w:pStyle w:val="subsection"/>
        <w:sectPr w:rsidR="00AB7C7C" w:rsidRPr="006A2A0D" w:rsidSect="00AB546F">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6A2A0D">
        <w:tab/>
      </w:r>
      <w:r w:rsidRPr="006A2A0D">
        <w:tab/>
        <w:t>The appointment of a horticulture produce assessor, as in force under the old regulations immediately before 1</w:t>
      </w:r>
      <w:r w:rsidR="006A2A0D" w:rsidRPr="006A2A0D">
        <w:t> </w:t>
      </w:r>
      <w:r w:rsidRPr="006A2A0D">
        <w:t>April 2017, has effect, on and after that day, as if it had been made under clause</w:t>
      </w:r>
      <w:r w:rsidR="006A2A0D" w:rsidRPr="006A2A0D">
        <w:t> </w:t>
      </w:r>
      <w:r w:rsidR="00CB05DE" w:rsidRPr="006A2A0D">
        <w:t>49</w:t>
      </w:r>
      <w:r w:rsidRPr="006A2A0D">
        <w:t xml:space="preserve"> of this </w:t>
      </w:r>
      <w:r w:rsidR="00C35C38" w:rsidRPr="006A2A0D">
        <w:t>code</w:t>
      </w:r>
      <w:r w:rsidRPr="006A2A0D">
        <w:t>.</w:t>
      </w:r>
    </w:p>
    <w:p w:rsidR="00AB7C7C" w:rsidRPr="006A2A0D" w:rsidRDefault="00AB7C7C" w:rsidP="007A4575">
      <w:pPr>
        <w:pStyle w:val="ActHead6"/>
        <w:pageBreakBefore/>
      </w:pPr>
      <w:bookmarkStart w:id="108" w:name="_Toc477268649"/>
      <w:bookmarkStart w:id="109" w:name="opcAmSched"/>
      <w:bookmarkStart w:id="110" w:name="opcCurrentFind"/>
      <w:r w:rsidRPr="006A2A0D">
        <w:rPr>
          <w:rStyle w:val="CharAmSchNo"/>
        </w:rPr>
        <w:t>Schedule</w:t>
      </w:r>
      <w:r w:rsidR="006A2A0D" w:rsidRPr="006A2A0D">
        <w:rPr>
          <w:rStyle w:val="CharAmSchNo"/>
        </w:rPr>
        <w:t> </w:t>
      </w:r>
      <w:r w:rsidRPr="006A2A0D">
        <w:rPr>
          <w:rStyle w:val="CharAmSchNo"/>
        </w:rPr>
        <w:t>2</w:t>
      </w:r>
      <w:r w:rsidRPr="006A2A0D">
        <w:t>—</w:t>
      </w:r>
      <w:r w:rsidRPr="006A2A0D">
        <w:rPr>
          <w:rStyle w:val="CharAmSchText"/>
        </w:rPr>
        <w:t>Repeals</w:t>
      </w:r>
      <w:bookmarkEnd w:id="108"/>
    </w:p>
    <w:p w:rsidR="00AB7C7C" w:rsidRPr="006A2A0D" w:rsidRDefault="00AB7C7C" w:rsidP="00AB7C7C">
      <w:pPr>
        <w:pStyle w:val="Header"/>
      </w:pPr>
      <w:bookmarkStart w:id="111" w:name="f_Check_Lines_below"/>
      <w:bookmarkEnd w:id="111"/>
      <w:bookmarkEnd w:id="109"/>
      <w:bookmarkEnd w:id="110"/>
      <w:r w:rsidRPr="006A2A0D">
        <w:rPr>
          <w:rStyle w:val="CharAmPartNo"/>
        </w:rPr>
        <w:t xml:space="preserve"> </w:t>
      </w:r>
      <w:r w:rsidRPr="006A2A0D">
        <w:rPr>
          <w:rStyle w:val="CharAmPartText"/>
        </w:rPr>
        <w:t xml:space="preserve"> </w:t>
      </w:r>
    </w:p>
    <w:p w:rsidR="00AB7C7C" w:rsidRPr="006A2A0D" w:rsidRDefault="00AB7C7C" w:rsidP="00AB7C7C">
      <w:pPr>
        <w:pStyle w:val="ActHead9"/>
      </w:pPr>
      <w:bookmarkStart w:id="112" w:name="_Toc477268650"/>
      <w:r w:rsidRPr="006A2A0D">
        <w:t>Trade Practices (Horticulture Code of Conduct) Regulations</w:t>
      </w:r>
      <w:r w:rsidR="006A2A0D" w:rsidRPr="006A2A0D">
        <w:t> </w:t>
      </w:r>
      <w:r w:rsidRPr="006A2A0D">
        <w:t>2006</w:t>
      </w:r>
      <w:bookmarkEnd w:id="112"/>
    </w:p>
    <w:p w:rsidR="00AB7C7C" w:rsidRPr="006A2A0D" w:rsidRDefault="00AB7C7C" w:rsidP="00AB7C7C">
      <w:pPr>
        <w:pStyle w:val="ItemHead"/>
      </w:pPr>
      <w:r w:rsidRPr="006A2A0D">
        <w:t>1  The whole of the Regulations</w:t>
      </w:r>
    </w:p>
    <w:p w:rsidR="0004556F" w:rsidRPr="006A2A0D" w:rsidRDefault="00AB7C7C" w:rsidP="00AB7C7C">
      <w:pPr>
        <w:pStyle w:val="Item"/>
        <w:sectPr w:rsidR="0004556F" w:rsidRPr="006A2A0D" w:rsidSect="00AB546F">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r w:rsidRPr="006A2A0D">
        <w:t>Repeal the Regulations</w:t>
      </w:r>
      <w:r w:rsidR="00955D34" w:rsidRPr="006A2A0D">
        <w:t>.</w:t>
      </w:r>
    </w:p>
    <w:p w:rsidR="008D0B33" w:rsidRPr="006A2A0D" w:rsidRDefault="008D0B33" w:rsidP="00C760F5"/>
    <w:sectPr w:rsidR="008D0B33" w:rsidRPr="006A2A0D" w:rsidSect="00AB546F">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DE" w:rsidRDefault="00CB05DE" w:rsidP="00715914">
      <w:pPr>
        <w:spacing w:line="240" w:lineRule="auto"/>
      </w:pPr>
      <w:r>
        <w:separator/>
      </w:r>
    </w:p>
  </w:endnote>
  <w:endnote w:type="continuationSeparator" w:id="0">
    <w:p w:rsidR="00CB05DE" w:rsidRDefault="00CB05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embedRegular r:id="rId1" w:subsetted="1" w:fontKey="{EFBEDFE2-716E-44F6-9E38-9817F3F8F9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6F" w:rsidRPr="00AB546F" w:rsidRDefault="00AB546F" w:rsidP="00AB546F">
    <w:pPr>
      <w:pStyle w:val="Footer"/>
      <w:rPr>
        <w:i/>
        <w:sz w:val="18"/>
      </w:rPr>
    </w:pPr>
    <w:r w:rsidRPr="00AB546F">
      <w:rPr>
        <w:i/>
        <w:sz w:val="18"/>
      </w:rPr>
      <w:t>OPC62163 -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D675F1" w:rsidRDefault="00CB05DE" w:rsidP="00AB7C7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B05DE" w:rsidTr="007E7B4A">
      <w:tc>
        <w:tcPr>
          <w:tcW w:w="947" w:type="pct"/>
        </w:tcPr>
        <w:p w:rsidR="00CB05DE" w:rsidRDefault="00CB05DE" w:rsidP="008007C0">
          <w:pPr>
            <w:spacing w:line="0" w:lineRule="atLeast"/>
            <w:rPr>
              <w:sz w:val="18"/>
            </w:rPr>
          </w:pPr>
        </w:p>
      </w:tc>
      <w:tc>
        <w:tcPr>
          <w:tcW w:w="3688" w:type="pct"/>
        </w:tcPr>
        <w:p w:rsidR="00CB05DE" w:rsidRDefault="00CB05DE" w:rsidP="008007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1581">
            <w:rPr>
              <w:i/>
              <w:sz w:val="18"/>
            </w:rPr>
            <w:t>Competition and Consumer (Industry Codes—Horticulture) Regulations 2017</w:t>
          </w:r>
          <w:r w:rsidRPr="007A1328">
            <w:rPr>
              <w:i/>
              <w:sz w:val="18"/>
            </w:rPr>
            <w:fldChar w:fldCharType="end"/>
          </w:r>
        </w:p>
      </w:tc>
      <w:tc>
        <w:tcPr>
          <w:tcW w:w="365" w:type="pct"/>
        </w:tcPr>
        <w:p w:rsidR="00CB05DE" w:rsidRDefault="00CB05DE" w:rsidP="008007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23C2">
            <w:rPr>
              <w:i/>
              <w:noProof/>
              <w:sz w:val="18"/>
            </w:rPr>
            <w:t>29</w:t>
          </w:r>
          <w:r w:rsidRPr="00ED79B6">
            <w:rPr>
              <w:i/>
              <w:sz w:val="18"/>
            </w:rPr>
            <w:fldChar w:fldCharType="end"/>
          </w:r>
        </w:p>
      </w:tc>
    </w:tr>
  </w:tbl>
  <w:p w:rsidR="00CB05DE" w:rsidRPr="00D675F1" w:rsidRDefault="00CB05DE" w:rsidP="008007C0">
    <w:pPr>
      <w:rPr>
        <w:sz w:val="18"/>
      </w:rPr>
    </w:pPr>
  </w:p>
  <w:p w:rsidR="00CB05DE" w:rsidRPr="00D675F1" w:rsidRDefault="00AB546F" w:rsidP="00AB546F">
    <w:pPr>
      <w:pStyle w:val="Footer"/>
    </w:pPr>
    <w:r w:rsidRPr="00AB546F">
      <w:rPr>
        <w:i/>
        <w:sz w:val="18"/>
      </w:rPr>
      <w:t>OPC62163 -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pPr>
      <w:pBdr>
        <w:top w:val="single" w:sz="6" w:space="1" w:color="auto"/>
      </w:pBdr>
      <w:rPr>
        <w:sz w:val="18"/>
      </w:rPr>
    </w:pPr>
  </w:p>
  <w:p w:rsidR="00CB05DE" w:rsidRDefault="00CB05DE">
    <w:pPr>
      <w:jc w:val="right"/>
      <w:rPr>
        <w:i/>
        <w:sz w:val="18"/>
      </w:rPr>
    </w:pPr>
    <w:r>
      <w:rPr>
        <w:i/>
        <w:sz w:val="18"/>
      </w:rPr>
      <w:fldChar w:fldCharType="begin"/>
    </w:r>
    <w:r>
      <w:rPr>
        <w:i/>
        <w:sz w:val="18"/>
      </w:rPr>
      <w:instrText xml:space="preserve"> STYLEREF ShortT </w:instrText>
    </w:r>
    <w:r>
      <w:rPr>
        <w:i/>
        <w:sz w:val="18"/>
      </w:rPr>
      <w:fldChar w:fldCharType="separate"/>
    </w:r>
    <w:r w:rsidR="00811581">
      <w:rPr>
        <w:i/>
        <w:noProof/>
        <w:sz w:val="18"/>
      </w:rPr>
      <w:t>Competition and Consumer (Industry Codes—Horticulture)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1158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47312">
      <w:rPr>
        <w:i/>
        <w:noProof/>
        <w:sz w:val="18"/>
      </w:rPr>
      <w:t>30</w:t>
    </w:r>
    <w:r>
      <w:rPr>
        <w:i/>
        <w:sz w:val="18"/>
      </w:rPr>
      <w:fldChar w:fldCharType="end"/>
    </w:r>
  </w:p>
  <w:p w:rsidR="00CB05DE" w:rsidRDefault="00CB05DE">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AB546F" w:rsidRDefault="00CB05DE" w:rsidP="00AB7C7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B05DE" w:rsidRPr="00AB546F" w:rsidTr="007E7B4A">
      <w:tc>
        <w:tcPr>
          <w:tcW w:w="365" w:type="pct"/>
        </w:tcPr>
        <w:p w:rsidR="00CB05DE" w:rsidRPr="00AB546F" w:rsidRDefault="00CB05DE" w:rsidP="00373DDB">
          <w:pPr>
            <w:spacing w:line="0" w:lineRule="atLeast"/>
            <w:rPr>
              <w:rFonts w:cs="Times New Roman"/>
              <w:i/>
              <w:sz w:val="18"/>
            </w:rPr>
          </w:pPr>
          <w:r w:rsidRPr="00AB546F">
            <w:rPr>
              <w:rFonts w:cs="Times New Roman"/>
              <w:i/>
              <w:sz w:val="18"/>
            </w:rPr>
            <w:fldChar w:fldCharType="begin"/>
          </w:r>
          <w:r w:rsidRPr="00AB546F">
            <w:rPr>
              <w:rFonts w:cs="Times New Roman"/>
              <w:i/>
              <w:sz w:val="18"/>
            </w:rPr>
            <w:instrText xml:space="preserve"> PAGE </w:instrText>
          </w:r>
          <w:r w:rsidRPr="00AB546F">
            <w:rPr>
              <w:rFonts w:cs="Times New Roman"/>
              <w:i/>
              <w:sz w:val="18"/>
            </w:rPr>
            <w:fldChar w:fldCharType="separate"/>
          </w:r>
          <w:r w:rsidR="004D23C2">
            <w:rPr>
              <w:rFonts w:cs="Times New Roman"/>
              <w:i/>
              <w:noProof/>
              <w:sz w:val="18"/>
            </w:rPr>
            <w:t>30</w:t>
          </w:r>
          <w:r w:rsidRPr="00AB546F">
            <w:rPr>
              <w:rFonts w:cs="Times New Roman"/>
              <w:i/>
              <w:sz w:val="18"/>
            </w:rPr>
            <w:fldChar w:fldCharType="end"/>
          </w:r>
        </w:p>
      </w:tc>
      <w:tc>
        <w:tcPr>
          <w:tcW w:w="3688" w:type="pct"/>
        </w:tcPr>
        <w:p w:rsidR="00CB05DE" w:rsidRPr="00AB546F" w:rsidRDefault="00CB05DE" w:rsidP="00373DDB">
          <w:pPr>
            <w:spacing w:line="0" w:lineRule="atLeast"/>
            <w:jc w:val="center"/>
            <w:rPr>
              <w:rFonts w:cs="Times New Roman"/>
              <w:i/>
              <w:sz w:val="18"/>
            </w:rPr>
          </w:pPr>
          <w:r w:rsidRPr="00AB546F">
            <w:rPr>
              <w:rFonts w:cs="Times New Roman"/>
              <w:i/>
              <w:sz w:val="18"/>
            </w:rPr>
            <w:fldChar w:fldCharType="begin"/>
          </w:r>
          <w:r w:rsidRPr="00AB546F">
            <w:rPr>
              <w:rFonts w:cs="Times New Roman"/>
              <w:i/>
              <w:sz w:val="18"/>
            </w:rPr>
            <w:instrText xml:space="preserve"> DOCPROPERTY ShortT </w:instrText>
          </w:r>
          <w:r w:rsidRPr="00AB546F">
            <w:rPr>
              <w:rFonts w:cs="Times New Roman"/>
              <w:i/>
              <w:sz w:val="18"/>
            </w:rPr>
            <w:fldChar w:fldCharType="separate"/>
          </w:r>
          <w:r w:rsidR="00811581">
            <w:rPr>
              <w:rFonts w:cs="Times New Roman"/>
              <w:i/>
              <w:sz w:val="18"/>
            </w:rPr>
            <w:t>Competition and Consumer (Industry Codes—Horticulture) Regulations 2017</w:t>
          </w:r>
          <w:r w:rsidRPr="00AB546F">
            <w:rPr>
              <w:rFonts w:cs="Times New Roman"/>
              <w:i/>
              <w:sz w:val="18"/>
            </w:rPr>
            <w:fldChar w:fldCharType="end"/>
          </w:r>
        </w:p>
      </w:tc>
      <w:tc>
        <w:tcPr>
          <w:tcW w:w="947" w:type="pct"/>
        </w:tcPr>
        <w:p w:rsidR="00CB05DE" w:rsidRPr="00AB546F" w:rsidRDefault="00CB05DE" w:rsidP="00373DDB">
          <w:pPr>
            <w:spacing w:line="0" w:lineRule="atLeast"/>
            <w:jc w:val="right"/>
            <w:rPr>
              <w:rFonts w:cs="Times New Roman"/>
              <w:i/>
              <w:sz w:val="18"/>
            </w:rPr>
          </w:pPr>
        </w:p>
      </w:tc>
    </w:tr>
  </w:tbl>
  <w:p w:rsidR="00CB05DE" w:rsidRPr="00AB546F" w:rsidRDefault="00AB546F" w:rsidP="00AB546F">
    <w:pPr>
      <w:rPr>
        <w:rFonts w:cs="Times New Roman"/>
        <w:i/>
        <w:sz w:val="18"/>
      </w:rPr>
    </w:pPr>
    <w:r w:rsidRPr="00AB546F">
      <w:rPr>
        <w:rFonts w:cs="Times New Roman"/>
        <w:i/>
        <w:sz w:val="18"/>
      </w:rPr>
      <w:t>OPC62163 -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D90ABA" w:rsidRDefault="00CB05DE" w:rsidP="00AB7C7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CB05DE" w:rsidTr="007E7B4A">
      <w:tc>
        <w:tcPr>
          <w:tcW w:w="942" w:type="pct"/>
        </w:tcPr>
        <w:p w:rsidR="00CB05DE" w:rsidRDefault="00CB05DE" w:rsidP="00373DDB">
          <w:pPr>
            <w:spacing w:line="0" w:lineRule="atLeast"/>
            <w:rPr>
              <w:sz w:val="18"/>
            </w:rPr>
          </w:pPr>
        </w:p>
      </w:tc>
      <w:tc>
        <w:tcPr>
          <w:tcW w:w="3671" w:type="pct"/>
        </w:tcPr>
        <w:p w:rsidR="00CB05DE" w:rsidRDefault="00CB05DE" w:rsidP="00373D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1581">
            <w:rPr>
              <w:i/>
              <w:sz w:val="18"/>
            </w:rPr>
            <w:t>Competition and Consumer (Industry Codes—Horticulture) Regulations 2017</w:t>
          </w:r>
          <w:r w:rsidRPr="007A1328">
            <w:rPr>
              <w:i/>
              <w:sz w:val="18"/>
            </w:rPr>
            <w:fldChar w:fldCharType="end"/>
          </w:r>
        </w:p>
      </w:tc>
      <w:tc>
        <w:tcPr>
          <w:tcW w:w="387" w:type="pct"/>
        </w:tcPr>
        <w:p w:rsidR="00CB05DE" w:rsidRDefault="00CB05DE" w:rsidP="00373D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312">
            <w:rPr>
              <w:i/>
              <w:noProof/>
              <w:sz w:val="18"/>
            </w:rPr>
            <w:t>30</w:t>
          </w:r>
          <w:r w:rsidRPr="00ED79B6">
            <w:rPr>
              <w:i/>
              <w:sz w:val="18"/>
            </w:rPr>
            <w:fldChar w:fldCharType="end"/>
          </w:r>
        </w:p>
      </w:tc>
    </w:tr>
  </w:tbl>
  <w:p w:rsidR="00CB05DE" w:rsidRPr="00D90ABA" w:rsidRDefault="00AB546F" w:rsidP="00AB546F">
    <w:pPr>
      <w:rPr>
        <w:i/>
        <w:sz w:val="18"/>
      </w:rPr>
    </w:pPr>
    <w:r w:rsidRPr="00AB546F">
      <w:rPr>
        <w:rFonts w:cs="Times New Roman"/>
        <w:i/>
        <w:sz w:val="18"/>
      </w:rPr>
      <w:t>OPC62163 -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pPr>
      <w:pBdr>
        <w:top w:val="single" w:sz="6" w:space="1" w:color="auto"/>
      </w:pBdr>
      <w:rPr>
        <w:sz w:val="18"/>
      </w:rPr>
    </w:pPr>
  </w:p>
  <w:p w:rsidR="00CB05DE" w:rsidRDefault="00CB05DE">
    <w:pPr>
      <w:jc w:val="right"/>
      <w:rPr>
        <w:i/>
        <w:sz w:val="18"/>
      </w:rPr>
    </w:pPr>
    <w:r>
      <w:rPr>
        <w:i/>
        <w:sz w:val="18"/>
      </w:rPr>
      <w:fldChar w:fldCharType="begin"/>
    </w:r>
    <w:r>
      <w:rPr>
        <w:i/>
        <w:sz w:val="18"/>
      </w:rPr>
      <w:instrText xml:space="preserve"> STYLEREF ShortT </w:instrText>
    </w:r>
    <w:r>
      <w:rPr>
        <w:i/>
        <w:sz w:val="18"/>
      </w:rPr>
      <w:fldChar w:fldCharType="separate"/>
    </w:r>
    <w:r w:rsidR="00811581">
      <w:rPr>
        <w:i/>
        <w:noProof/>
        <w:sz w:val="18"/>
      </w:rPr>
      <w:t>Competition and Consumer (Industry Codes—Horticulture)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1158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47312">
      <w:rPr>
        <w:i/>
        <w:noProof/>
        <w:sz w:val="18"/>
      </w:rPr>
      <w:t>30</w:t>
    </w:r>
    <w:r>
      <w:rPr>
        <w:i/>
        <w:sz w:val="18"/>
      </w:rPr>
      <w:fldChar w:fldCharType="end"/>
    </w:r>
  </w:p>
  <w:p w:rsidR="00CB05DE" w:rsidRDefault="00CB05DE">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AB546F" w:rsidRDefault="00CB05DE" w:rsidP="00AB7C7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B05DE" w:rsidRPr="00AB546F" w:rsidTr="007E7B4A">
      <w:tc>
        <w:tcPr>
          <w:tcW w:w="365" w:type="pct"/>
        </w:tcPr>
        <w:p w:rsidR="00CB05DE" w:rsidRPr="00AB546F" w:rsidRDefault="00CB05DE" w:rsidP="002B0EA5">
          <w:pPr>
            <w:spacing w:line="0" w:lineRule="atLeast"/>
            <w:rPr>
              <w:rFonts w:cs="Times New Roman"/>
              <w:i/>
              <w:sz w:val="18"/>
            </w:rPr>
          </w:pPr>
          <w:r w:rsidRPr="00AB546F">
            <w:rPr>
              <w:rFonts w:cs="Times New Roman"/>
              <w:i/>
              <w:sz w:val="18"/>
            </w:rPr>
            <w:fldChar w:fldCharType="begin"/>
          </w:r>
          <w:r w:rsidRPr="00AB546F">
            <w:rPr>
              <w:rFonts w:cs="Times New Roman"/>
              <w:i/>
              <w:sz w:val="18"/>
            </w:rPr>
            <w:instrText xml:space="preserve"> PAGE </w:instrText>
          </w:r>
          <w:r w:rsidRPr="00AB546F">
            <w:rPr>
              <w:rFonts w:cs="Times New Roman"/>
              <w:i/>
              <w:sz w:val="18"/>
            </w:rPr>
            <w:fldChar w:fldCharType="separate"/>
          </w:r>
          <w:r w:rsidR="00B47312">
            <w:rPr>
              <w:rFonts w:cs="Times New Roman"/>
              <w:i/>
              <w:noProof/>
              <w:sz w:val="18"/>
            </w:rPr>
            <w:t>30</w:t>
          </w:r>
          <w:r w:rsidRPr="00AB546F">
            <w:rPr>
              <w:rFonts w:cs="Times New Roman"/>
              <w:i/>
              <w:sz w:val="18"/>
            </w:rPr>
            <w:fldChar w:fldCharType="end"/>
          </w:r>
        </w:p>
      </w:tc>
      <w:tc>
        <w:tcPr>
          <w:tcW w:w="3688" w:type="pct"/>
        </w:tcPr>
        <w:p w:rsidR="00CB05DE" w:rsidRPr="00AB546F" w:rsidRDefault="00CB05DE" w:rsidP="002B0EA5">
          <w:pPr>
            <w:spacing w:line="0" w:lineRule="atLeast"/>
            <w:jc w:val="center"/>
            <w:rPr>
              <w:rFonts w:cs="Times New Roman"/>
              <w:i/>
              <w:sz w:val="18"/>
            </w:rPr>
          </w:pPr>
          <w:r w:rsidRPr="00AB546F">
            <w:rPr>
              <w:rFonts w:cs="Times New Roman"/>
              <w:i/>
              <w:sz w:val="18"/>
            </w:rPr>
            <w:fldChar w:fldCharType="begin"/>
          </w:r>
          <w:r w:rsidRPr="00AB546F">
            <w:rPr>
              <w:rFonts w:cs="Times New Roman"/>
              <w:i/>
              <w:sz w:val="18"/>
            </w:rPr>
            <w:instrText xml:space="preserve"> DOCPROPERTY ShortT </w:instrText>
          </w:r>
          <w:r w:rsidRPr="00AB546F">
            <w:rPr>
              <w:rFonts w:cs="Times New Roman"/>
              <w:i/>
              <w:sz w:val="18"/>
            </w:rPr>
            <w:fldChar w:fldCharType="separate"/>
          </w:r>
          <w:r w:rsidR="00811581">
            <w:rPr>
              <w:rFonts w:cs="Times New Roman"/>
              <w:i/>
              <w:sz w:val="18"/>
            </w:rPr>
            <w:t>Competition and Consumer (Industry Codes—Horticulture) Regulations 2017</w:t>
          </w:r>
          <w:r w:rsidRPr="00AB546F">
            <w:rPr>
              <w:rFonts w:cs="Times New Roman"/>
              <w:i/>
              <w:sz w:val="18"/>
            </w:rPr>
            <w:fldChar w:fldCharType="end"/>
          </w:r>
        </w:p>
      </w:tc>
      <w:tc>
        <w:tcPr>
          <w:tcW w:w="947" w:type="pct"/>
        </w:tcPr>
        <w:p w:rsidR="00CB05DE" w:rsidRPr="00AB546F" w:rsidRDefault="00CB05DE" w:rsidP="002B0EA5">
          <w:pPr>
            <w:spacing w:line="0" w:lineRule="atLeast"/>
            <w:jc w:val="right"/>
            <w:rPr>
              <w:rFonts w:cs="Times New Roman"/>
              <w:i/>
              <w:sz w:val="18"/>
            </w:rPr>
          </w:pPr>
        </w:p>
      </w:tc>
    </w:tr>
  </w:tbl>
  <w:p w:rsidR="00CB05DE" w:rsidRPr="00AB546F" w:rsidRDefault="00AB546F" w:rsidP="00AB546F">
    <w:pPr>
      <w:rPr>
        <w:rFonts w:cs="Times New Roman"/>
        <w:i/>
        <w:sz w:val="18"/>
      </w:rPr>
    </w:pPr>
    <w:r w:rsidRPr="00AB546F">
      <w:rPr>
        <w:rFonts w:cs="Times New Roman"/>
        <w:i/>
        <w:sz w:val="18"/>
      </w:rPr>
      <w:t>OPC62163 -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2B0EA5" w:rsidRDefault="00CB05DE" w:rsidP="00AB7C7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B05DE" w:rsidTr="007E7B4A">
      <w:tc>
        <w:tcPr>
          <w:tcW w:w="947" w:type="pct"/>
        </w:tcPr>
        <w:p w:rsidR="00CB05DE" w:rsidRDefault="00CB05DE" w:rsidP="002B0EA5">
          <w:pPr>
            <w:spacing w:line="0" w:lineRule="atLeast"/>
            <w:rPr>
              <w:sz w:val="18"/>
            </w:rPr>
          </w:pPr>
        </w:p>
      </w:tc>
      <w:tc>
        <w:tcPr>
          <w:tcW w:w="3688" w:type="pct"/>
        </w:tcPr>
        <w:p w:rsidR="00CB05DE" w:rsidRDefault="00CB05D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1581">
            <w:rPr>
              <w:i/>
              <w:sz w:val="18"/>
            </w:rPr>
            <w:t>Competition and Consumer (Industry Codes—Horticulture) Regulations 2017</w:t>
          </w:r>
          <w:r w:rsidRPr="007A1328">
            <w:rPr>
              <w:i/>
              <w:sz w:val="18"/>
            </w:rPr>
            <w:fldChar w:fldCharType="end"/>
          </w:r>
        </w:p>
      </w:tc>
      <w:tc>
        <w:tcPr>
          <w:tcW w:w="365" w:type="pct"/>
        </w:tcPr>
        <w:p w:rsidR="00CB05DE" w:rsidRDefault="00CB05D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312">
            <w:rPr>
              <w:i/>
              <w:noProof/>
              <w:sz w:val="18"/>
            </w:rPr>
            <w:t>30</w:t>
          </w:r>
          <w:r w:rsidRPr="00ED79B6">
            <w:rPr>
              <w:i/>
              <w:sz w:val="18"/>
            </w:rPr>
            <w:fldChar w:fldCharType="end"/>
          </w:r>
        </w:p>
      </w:tc>
    </w:tr>
  </w:tbl>
  <w:p w:rsidR="00CB05DE" w:rsidRPr="00ED79B6" w:rsidRDefault="00AB546F" w:rsidP="00AB546F">
    <w:pPr>
      <w:rPr>
        <w:i/>
        <w:sz w:val="18"/>
      </w:rPr>
    </w:pPr>
    <w:r w:rsidRPr="00AB546F">
      <w:rPr>
        <w:rFonts w:cs="Times New Roman"/>
        <w:i/>
        <w:sz w:val="18"/>
      </w:rPr>
      <w:t>OPC62163 -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2B0EA5" w:rsidRDefault="00CB05DE"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B05DE" w:rsidTr="007E7B4A">
      <w:tc>
        <w:tcPr>
          <w:tcW w:w="947" w:type="pct"/>
        </w:tcPr>
        <w:p w:rsidR="00CB05DE" w:rsidRDefault="00CB05DE" w:rsidP="002B0EA5">
          <w:pPr>
            <w:spacing w:line="0" w:lineRule="atLeast"/>
            <w:rPr>
              <w:sz w:val="18"/>
            </w:rPr>
          </w:pPr>
        </w:p>
      </w:tc>
      <w:tc>
        <w:tcPr>
          <w:tcW w:w="3688" w:type="pct"/>
        </w:tcPr>
        <w:p w:rsidR="00CB05DE" w:rsidRDefault="00CB05D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1581">
            <w:rPr>
              <w:i/>
              <w:sz w:val="18"/>
            </w:rPr>
            <w:t>Competition and Consumer (Industry Codes—Horticulture) Regulations 2017</w:t>
          </w:r>
          <w:r w:rsidRPr="007A1328">
            <w:rPr>
              <w:i/>
              <w:sz w:val="18"/>
            </w:rPr>
            <w:fldChar w:fldCharType="end"/>
          </w:r>
        </w:p>
      </w:tc>
      <w:tc>
        <w:tcPr>
          <w:tcW w:w="365" w:type="pct"/>
        </w:tcPr>
        <w:p w:rsidR="00CB05DE" w:rsidRDefault="00CB05D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312">
            <w:rPr>
              <w:i/>
              <w:noProof/>
              <w:sz w:val="18"/>
            </w:rPr>
            <w:t>30</w:t>
          </w:r>
          <w:r w:rsidRPr="00ED79B6">
            <w:rPr>
              <w:i/>
              <w:sz w:val="18"/>
            </w:rPr>
            <w:fldChar w:fldCharType="end"/>
          </w:r>
        </w:p>
      </w:tc>
    </w:tr>
  </w:tbl>
  <w:p w:rsidR="00CB05DE" w:rsidRPr="00ED79B6" w:rsidRDefault="00CB05DE"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rsidP="00571487">
    <w:pPr>
      <w:pStyle w:val="Footer"/>
    </w:pPr>
  </w:p>
  <w:p w:rsidR="00CB05DE" w:rsidRPr="007500C8" w:rsidRDefault="00AB546F" w:rsidP="00AB546F">
    <w:pPr>
      <w:pStyle w:val="Footer"/>
    </w:pPr>
    <w:r w:rsidRPr="00AB546F">
      <w:rPr>
        <w:i/>
        <w:sz w:val="18"/>
      </w:rPr>
      <w:t>OPC62163 -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ED79B6" w:rsidRDefault="00CB05DE" w:rsidP="0057148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AB546F" w:rsidRDefault="00CB05DE" w:rsidP="00571487">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713"/>
      <w:gridCol w:w="6422"/>
      <w:gridCol w:w="1394"/>
    </w:tblGrid>
    <w:tr w:rsidR="00CB05DE" w:rsidRPr="00AB546F" w:rsidTr="007E7B4A">
      <w:tc>
        <w:tcPr>
          <w:tcW w:w="418" w:type="pct"/>
          <w:tcBorders>
            <w:top w:val="nil"/>
            <w:left w:val="nil"/>
            <w:bottom w:val="nil"/>
            <w:right w:val="nil"/>
          </w:tcBorders>
        </w:tcPr>
        <w:p w:rsidR="00CB05DE" w:rsidRPr="00AB546F" w:rsidRDefault="00CB05DE" w:rsidP="00623404">
          <w:pPr>
            <w:spacing w:line="0" w:lineRule="atLeast"/>
            <w:rPr>
              <w:rFonts w:cs="Times New Roman"/>
              <w:i/>
              <w:sz w:val="18"/>
            </w:rPr>
          </w:pPr>
          <w:r w:rsidRPr="00AB546F">
            <w:rPr>
              <w:rFonts w:cs="Times New Roman"/>
              <w:i/>
              <w:sz w:val="18"/>
            </w:rPr>
            <w:fldChar w:fldCharType="begin"/>
          </w:r>
          <w:r w:rsidRPr="00AB546F">
            <w:rPr>
              <w:rFonts w:cs="Times New Roman"/>
              <w:i/>
              <w:sz w:val="18"/>
            </w:rPr>
            <w:instrText xml:space="preserve"> PAGE </w:instrText>
          </w:r>
          <w:r w:rsidRPr="00AB546F">
            <w:rPr>
              <w:rFonts w:cs="Times New Roman"/>
              <w:i/>
              <w:sz w:val="18"/>
            </w:rPr>
            <w:fldChar w:fldCharType="separate"/>
          </w:r>
          <w:r w:rsidR="00E71BA3">
            <w:rPr>
              <w:rFonts w:cs="Times New Roman"/>
              <w:i/>
              <w:noProof/>
              <w:sz w:val="18"/>
            </w:rPr>
            <w:t>ii</w:t>
          </w:r>
          <w:r w:rsidRPr="00AB546F">
            <w:rPr>
              <w:rFonts w:cs="Times New Roman"/>
              <w:i/>
              <w:sz w:val="18"/>
            </w:rPr>
            <w:fldChar w:fldCharType="end"/>
          </w:r>
        </w:p>
      </w:tc>
      <w:tc>
        <w:tcPr>
          <w:tcW w:w="3765" w:type="pct"/>
          <w:tcBorders>
            <w:top w:val="nil"/>
            <w:left w:val="nil"/>
            <w:bottom w:val="nil"/>
            <w:right w:val="nil"/>
          </w:tcBorders>
        </w:tcPr>
        <w:p w:rsidR="00CB05DE" w:rsidRPr="00AB546F" w:rsidRDefault="00CB05DE" w:rsidP="00623404">
          <w:pPr>
            <w:spacing w:line="0" w:lineRule="atLeast"/>
            <w:jc w:val="center"/>
            <w:rPr>
              <w:rFonts w:cs="Times New Roman"/>
              <w:i/>
              <w:sz w:val="18"/>
            </w:rPr>
          </w:pPr>
          <w:r w:rsidRPr="00AB546F">
            <w:rPr>
              <w:rFonts w:cs="Times New Roman"/>
              <w:i/>
              <w:sz w:val="18"/>
            </w:rPr>
            <w:fldChar w:fldCharType="begin"/>
          </w:r>
          <w:r w:rsidRPr="00AB546F">
            <w:rPr>
              <w:rFonts w:cs="Times New Roman"/>
              <w:i/>
              <w:sz w:val="18"/>
            </w:rPr>
            <w:instrText xml:space="preserve"> DOCPROPERTY ShortT </w:instrText>
          </w:r>
          <w:r w:rsidRPr="00AB546F">
            <w:rPr>
              <w:rFonts w:cs="Times New Roman"/>
              <w:i/>
              <w:sz w:val="18"/>
            </w:rPr>
            <w:fldChar w:fldCharType="separate"/>
          </w:r>
          <w:r w:rsidR="00811581">
            <w:rPr>
              <w:rFonts w:cs="Times New Roman"/>
              <w:i/>
              <w:sz w:val="18"/>
            </w:rPr>
            <w:t>Competition and Consumer (Industry Codes—Horticulture) Regulations 2017</w:t>
          </w:r>
          <w:r w:rsidRPr="00AB546F">
            <w:rPr>
              <w:rFonts w:cs="Times New Roman"/>
              <w:i/>
              <w:sz w:val="18"/>
            </w:rPr>
            <w:fldChar w:fldCharType="end"/>
          </w:r>
        </w:p>
      </w:tc>
      <w:tc>
        <w:tcPr>
          <w:tcW w:w="817" w:type="pct"/>
          <w:tcBorders>
            <w:top w:val="nil"/>
            <w:left w:val="nil"/>
            <w:bottom w:val="nil"/>
            <w:right w:val="nil"/>
          </w:tcBorders>
        </w:tcPr>
        <w:p w:rsidR="00CB05DE" w:rsidRPr="00AB546F" w:rsidRDefault="00CB05DE" w:rsidP="00623404">
          <w:pPr>
            <w:spacing w:line="0" w:lineRule="atLeast"/>
            <w:jc w:val="right"/>
            <w:rPr>
              <w:rFonts w:cs="Times New Roman"/>
              <w:i/>
              <w:sz w:val="18"/>
            </w:rPr>
          </w:pPr>
        </w:p>
      </w:tc>
    </w:tr>
  </w:tbl>
  <w:p w:rsidR="00CB05DE" w:rsidRPr="00AB546F" w:rsidRDefault="00AB546F" w:rsidP="00AB546F">
    <w:pPr>
      <w:rPr>
        <w:rFonts w:cs="Times New Roman"/>
        <w:i/>
        <w:sz w:val="18"/>
      </w:rPr>
    </w:pPr>
    <w:r w:rsidRPr="00AB546F">
      <w:rPr>
        <w:rFonts w:cs="Times New Roman"/>
        <w:i/>
        <w:sz w:val="18"/>
      </w:rPr>
      <w:t>OPC62163 -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E33C1C" w:rsidRDefault="00CB05DE" w:rsidP="005714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CB05DE" w:rsidTr="00FC5AAB">
      <w:tc>
        <w:tcPr>
          <w:tcW w:w="816" w:type="pct"/>
          <w:tcBorders>
            <w:top w:val="nil"/>
            <w:left w:val="nil"/>
            <w:bottom w:val="nil"/>
            <w:right w:val="nil"/>
          </w:tcBorders>
        </w:tcPr>
        <w:p w:rsidR="00CB05DE" w:rsidRDefault="00CB05DE" w:rsidP="00623404">
          <w:pPr>
            <w:spacing w:line="0" w:lineRule="atLeast"/>
            <w:rPr>
              <w:sz w:val="18"/>
            </w:rPr>
          </w:pPr>
        </w:p>
      </w:tc>
      <w:tc>
        <w:tcPr>
          <w:tcW w:w="3765" w:type="pct"/>
          <w:tcBorders>
            <w:top w:val="nil"/>
            <w:left w:val="nil"/>
            <w:bottom w:val="nil"/>
            <w:right w:val="nil"/>
          </w:tcBorders>
        </w:tcPr>
        <w:p w:rsidR="00CB05DE" w:rsidRDefault="00CB05DE" w:rsidP="006234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1581">
            <w:rPr>
              <w:i/>
              <w:sz w:val="18"/>
            </w:rPr>
            <w:t>Competition and Consumer (Industry Codes—Horticulture) Regulations 2017</w:t>
          </w:r>
          <w:r w:rsidRPr="007A1328">
            <w:rPr>
              <w:i/>
              <w:sz w:val="18"/>
            </w:rPr>
            <w:fldChar w:fldCharType="end"/>
          </w:r>
        </w:p>
      </w:tc>
      <w:tc>
        <w:tcPr>
          <w:tcW w:w="419" w:type="pct"/>
          <w:tcBorders>
            <w:top w:val="nil"/>
            <w:left w:val="nil"/>
            <w:bottom w:val="nil"/>
            <w:right w:val="nil"/>
          </w:tcBorders>
        </w:tcPr>
        <w:p w:rsidR="00CB05DE" w:rsidRDefault="00CB05DE" w:rsidP="006234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23C2">
            <w:rPr>
              <w:i/>
              <w:noProof/>
              <w:sz w:val="18"/>
            </w:rPr>
            <w:t>i</w:t>
          </w:r>
          <w:r w:rsidRPr="00ED79B6">
            <w:rPr>
              <w:i/>
              <w:sz w:val="18"/>
            </w:rPr>
            <w:fldChar w:fldCharType="end"/>
          </w:r>
        </w:p>
      </w:tc>
    </w:tr>
  </w:tbl>
  <w:p w:rsidR="00CB05DE" w:rsidRPr="00ED79B6" w:rsidRDefault="00AB546F" w:rsidP="00AB546F">
    <w:pPr>
      <w:rPr>
        <w:i/>
        <w:sz w:val="18"/>
      </w:rPr>
    </w:pPr>
    <w:r w:rsidRPr="00AB546F">
      <w:rPr>
        <w:rFonts w:cs="Times New Roman"/>
        <w:i/>
        <w:sz w:val="18"/>
      </w:rPr>
      <w:t>OPC62163 -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AB546F" w:rsidRDefault="00CB05DE" w:rsidP="00571487">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713"/>
      <w:gridCol w:w="6422"/>
      <w:gridCol w:w="1394"/>
    </w:tblGrid>
    <w:tr w:rsidR="00CB05DE" w:rsidRPr="00AB546F" w:rsidTr="007E7B4A">
      <w:tc>
        <w:tcPr>
          <w:tcW w:w="418" w:type="pct"/>
          <w:tcBorders>
            <w:top w:val="nil"/>
            <w:left w:val="nil"/>
            <w:bottom w:val="nil"/>
            <w:right w:val="nil"/>
          </w:tcBorders>
        </w:tcPr>
        <w:p w:rsidR="00CB05DE" w:rsidRPr="00AB546F" w:rsidRDefault="00CB05DE" w:rsidP="00623404">
          <w:pPr>
            <w:spacing w:line="0" w:lineRule="atLeast"/>
            <w:rPr>
              <w:rFonts w:cs="Times New Roman"/>
              <w:i/>
              <w:sz w:val="18"/>
            </w:rPr>
          </w:pPr>
          <w:r w:rsidRPr="00AB546F">
            <w:rPr>
              <w:rFonts w:cs="Times New Roman"/>
              <w:i/>
              <w:sz w:val="18"/>
            </w:rPr>
            <w:fldChar w:fldCharType="begin"/>
          </w:r>
          <w:r w:rsidRPr="00AB546F">
            <w:rPr>
              <w:rFonts w:cs="Times New Roman"/>
              <w:i/>
              <w:sz w:val="18"/>
            </w:rPr>
            <w:instrText xml:space="preserve"> PAGE </w:instrText>
          </w:r>
          <w:r w:rsidRPr="00AB546F">
            <w:rPr>
              <w:rFonts w:cs="Times New Roman"/>
              <w:i/>
              <w:sz w:val="18"/>
            </w:rPr>
            <w:fldChar w:fldCharType="separate"/>
          </w:r>
          <w:r w:rsidR="00B47312">
            <w:rPr>
              <w:rFonts w:cs="Times New Roman"/>
              <w:i/>
              <w:noProof/>
              <w:sz w:val="18"/>
            </w:rPr>
            <w:t>30</w:t>
          </w:r>
          <w:r w:rsidRPr="00AB546F">
            <w:rPr>
              <w:rFonts w:cs="Times New Roman"/>
              <w:i/>
              <w:sz w:val="18"/>
            </w:rPr>
            <w:fldChar w:fldCharType="end"/>
          </w:r>
        </w:p>
      </w:tc>
      <w:tc>
        <w:tcPr>
          <w:tcW w:w="3765" w:type="pct"/>
          <w:tcBorders>
            <w:top w:val="nil"/>
            <w:left w:val="nil"/>
            <w:bottom w:val="nil"/>
            <w:right w:val="nil"/>
          </w:tcBorders>
        </w:tcPr>
        <w:p w:rsidR="00CB05DE" w:rsidRPr="00AB546F" w:rsidRDefault="00CB05DE" w:rsidP="00623404">
          <w:pPr>
            <w:spacing w:line="0" w:lineRule="atLeast"/>
            <w:jc w:val="center"/>
            <w:rPr>
              <w:rFonts w:cs="Times New Roman"/>
              <w:i/>
              <w:sz w:val="18"/>
            </w:rPr>
          </w:pPr>
          <w:r w:rsidRPr="00AB546F">
            <w:rPr>
              <w:rFonts w:cs="Times New Roman"/>
              <w:i/>
              <w:sz w:val="18"/>
            </w:rPr>
            <w:fldChar w:fldCharType="begin"/>
          </w:r>
          <w:r w:rsidRPr="00AB546F">
            <w:rPr>
              <w:rFonts w:cs="Times New Roman"/>
              <w:i/>
              <w:sz w:val="18"/>
            </w:rPr>
            <w:instrText xml:space="preserve"> DOCPROPERTY ShortT </w:instrText>
          </w:r>
          <w:r w:rsidRPr="00AB546F">
            <w:rPr>
              <w:rFonts w:cs="Times New Roman"/>
              <w:i/>
              <w:sz w:val="18"/>
            </w:rPr>
            <w:fldChar w:fldCharType="separate"/>
          </w:r>
          <w:r w:rsidR="00811581">
            <w:rPr>
              <w:rFonts w:cs="Times New Roman"/>
              <w:i/>
              <w:sz w:val="18"/>
            </w:rPr>
            <w:t>Competition and Consumer (Industry Codes—Horticulture) Regulations 2017</w:t>
          </w:r>
          <w:r w:rsidRPr="00AB546F">
            <w:rPr>
              <w:rFonts w:cs="Times New Roman"/>
              <w:i/>
              <w:sz w:val="18"/>
            </w:rPr>
            <w:fldChar w:fldCharType="end"/>
          </w:r>
        </w:p>
      </w:tc>
      <w:tc>
        <w:tcPr>
          <w:tcW w:w="817" w:type="pct"/>
          <w:tcBorders>
            <w:top w:val="nil"/>
            <w:left w:val="nil"/>
            <w:bottom w:val="nil"/>
            <w:right w:val="nil"/>
          </w:tcBorders>
        </w:tcPr>
        <w:p w:rsidR="00CB05DE" w:rsidRPr="00AB546F" w:rsidRDefault="00CB05DE" w:rsidP="00623404">
          <w:pPr>
            <w:spacing w:line="0" w:lineRule="atLeast"/>
            <w:jc w:val="right"/>
            <w:rPr>
              <w:rFonts w:cs="Times New Roman"/>
              <w:i/>
              <w:sz w:val="18"/>
            </w:rPr>
          </w:pPr>
        </w:p>
      </w:tc>
    </w:tr>
  </w:tbl>
  <w:p w:rsidR="00CB05DE" w:rsidRPr="00AB546F" w:rsidRDefault="00AB546F" w:rsidP="00AB546F">
    <w:pPr>
      <w:rPr>
        <w:rFonts w:cs="Times New Roman"/>
        <w:i/>
        <w:sz w:val="18"/>
      </w:rPr>
    </w:pPr>
    <w:r w:rsidRPr="00AB546F">
      <w:rPr>
        <w:rFonts w:cs="Times New Roman"/>
        <w:i/>
        <w:sz w:val="18"/>
      </w:rPr>
      <w:t>OPC62163 -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E33C1C" w:rsidRDefault="00CB05DE" w:rsidP="005714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B05DE" w:rsidTr="007E7B4A">
      <w:tc>
        <w:tcPr>
          <w:tcW w:w="817" w:type="pct"/>
          <w:tcBorders>
            <w:top w:val="nil"/>
            <w:left w:val="nil"/>
            <w:bottom w:val="nil"/>
            <w:right w:val="nil"/>
          </w:tcBorders>
        </w:tcPr>
        <w:p w:rsidR="00CB05DE" w:rsidRDefault="00CB05DE" w:rsidP="00623404">
          <w:pPr>
            <w:spacing w:line="0" w:lineRule="atLeast"/>
            <w:rPr>
              <w:sz w:val="18"/>
            </w:rPr>
          </w:pPr>
        </w:p>
      </w:tc>
      <w:tc>
        <w:tcPr>
          <w:tcW w:w="3765" w:type="pct"/>
          <w:tcBorders>
            <w:top w:val="nil"/>
            <w:left w:val="nil"/>
            <w:bottom w:val="nil"/>
            <w:right w:val="nil"/>
          </w:tcBorders>
        </w:tcPr>
        <w:p w:rsidR="00CB05DE" w:rsidRDefault="00CB05DE" w:rsidP="006234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1581">
            <w:rPr>
              <w:i/>
              <w:sz w:val="18"/>
            </w:rPr>
            <w:t>Competition and Consumer (Industry Codes—Horticulture) Regulations 2017</w:t>
          </w:r>
          <w:r w:rsidRPr="007A1328">
            <w:rPr>
              <w:i/>
              <w:sz w:val="18"/>
            </w:rPr>
            <w:fldChar w:fldCharType="end"/>
          </w:r>
        </w:p>
      </w:tc>
      <w:tc>
        <w:tcPr>
          <w:tcW w:w="418" w:type="pct"/>
          <w:tcBorders>
            <w:top w:val="nil"/>
            <w:left w:val="nil"/>
            <w:bottom w:val="nil"/>
            <w:right w:val="nil"/>
          </w:tcBorders>
        </w:tcPr>
        <w:p w:rsidR="00CB05DE" w:rsidRDefault="00CB05DE" w:rsidP="006234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1BA3">
            <w:rPr>
              <w:i/>
              <w:noProof/>
              <w:sz w:val="18"/>
            </w:rPr>
            <w:t>1</w:t>
          </w:r>
          <w:r w:rsidRPr="00ED79B6">
            <w:rPr>
              <w:i/>
              <w:sz w:val="18"/>
            </w:rPr>
            <w:fldChar w:fldCharType="end"/>
          </w:r>
        </w:p>
      </w:tc>
    </w:tr>
  </w:tbl>
  <w:p w:rsidR="00CB05DE" w:rsidRPr="00ED79B6" w:rsidRDefault="00AB546F" w:rsidP="00AB546F">
    <w:pPr>
      <w:rPr>
        <w:i/>
        <w:sz w:val="18"/>
      </w:rPr>
    </w:pPr>
    <w:r w:rsidRPr="00AB546F">
      <w:rPr>
        <w:rFonts w:cs="Times New Roman"/>
        <w:i/>
        <w:sz w:val="18"/>
      </w:rPr>
      <w:t>OPC62163 -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E33C1C" w:rsidRDefault="00CB05DE" w:rsidP="0057148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B05DE" w:rsidTr="007E7B4A">
      <w:tc>
        <w:tcPr>
          <w:tcW w:w="817" w:type="pct"/>
          <w:tcBorders>
            <w:top w:val="nil"/>
            <w:left w:val="nil"/>
            <w:bottom w:val="nil"/>
            <w:right w:val="nil"/>
          </w:tcBorders>
        </w:tcPr>
        <w:p w:rsidR="00CB05DE" w:rsidRDefault="00CB05DE" w:rsidP="00623404">
          <w:pPr>
            <w:spacing w:line="0" w:lineRule="atLeast"/>
            <w:rPr>
              <w:sz w:val="18"/>
            </w:rPr>
          </w:pPr>
        </w:p>
      </w:tc>
      <w:tc>
        <w:tcPr>
          <w:tcW w:w="3765" w:type="pct"/>
          <w:tcBorders>
            <w:top w:val="nil"/>
            <w:left w:val="nil"/>
            <w:bottom w:val="nil"/>
            <w:right w:val="nil"/>
          </w:tcBorders>
        </w:tcPr>
        <w:p w:rsidR="00CB05DE" w:rsidRDefault="00CB05DE" w:rsidP="006234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1581">
            <w:rPr>
              <w:i/>
              <w:sz w:val="18"/>
            </w:rPr>
            <w:t>Competition and Consumer (Industry Codes—Horticulture) Regulations 2017</w:t>
          </w:r>
          <w:r w:rsidRPr="007A1328">
            <w:rPr>
              <w:i/>
              <w:sz w:val="18"/>
            </w:rPr>
            <w:fldChar w:fldCharType="end"/>
          </w:r>
        </w:p>
      </w:tc>
      <w:tc>
        <w:tcPr>
          <w:tcW w:w="418" w:type="pct"/>
          <w:tcBorders>
            <w:top w:val="nil"/>
            <w:left w:val="nil"/>
            <w:bottom w:val="nil"/>
            <w:right w:val="nil"/>
          </w:tcBorders>
        </w:tcPr>
        <w:p w:rsidR="00CB05DE" w:rsidRDefault="00CB05DE" w:rsidP="006234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312">
            <w:rPr>
              <w:i/>
              <w:noProof/>
              <w:sz w:val="18"/>
            </w:rPr>
            <w:t>30</w:t>
          </w:r>
          <w:r w:rsidRPr="00ED79B6">
            <w:rPr>
              <w:i/>
              <w:sz w:val="18"/>
            </w:rPr>
            <w:fldChar w:fldCharType="end"/>
          </w:r>
        </w:p>
      </w:tc>
    </w:tr>
  </w:tbl>
  <w:p w:rsidR="00CB05DE" w:rsidRPr="00ED79B6" w:rsidRDefault="00CB05DE" w:rsidP="0057148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AB546F" w:rsidRDefault="00CB05DE" w:rsidP="00AB7C7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B05DE" w:rsidRPr="00AB546F" w:rsidTr="007E7B4A">
      <w:tc>
        <w:tcPr>
          <w:tcW w:w="365" w:type="pct"/>
        </w:tcPr>
        <w:p w:rsidR="00CB05DE" w:rsidRPr="00AB546F" w:rsidRDefault="00CB05DE" w:rsidP="008007C0">
          <w:pPr>
            <w:spacing w:line="0" w:lineRule="atLeast"/>
            <w:rPr>
              <w:rFonts w:cs="Times New Roman"/>
              <w:i/>
              <w:sz w:val="18"/>
            </w:rPr>
          </w:pPr>
          <w:r w:rsidRPr="00AB546F">
            <w:rPr>
              <w:rFonts w:cs="Times New Roman"/>
              <w:i/>
              <w:sz w:val="18"/>
            </w:rPr>
            <w:fldChar w:fldCharType="begin"/>
          </w:r>
          <w:r w:rsidRPr="00AB546F">
            <w:rPr>
              <w:rFonts w:cs="Times New Roman"/>
              <w:i/>
              <w:sz w:val="18"/>
            </w:rPr>
            <w:instrText xml:space="preserve"> PAGE </w:instrText>
          </w:r>
          <w:r w:rsidRPr="00AB546F">
            <w:rPr>
              <w:rFonts w:cs="Times New Roman"/>
              <w:i/>
              <w:sz w:val="18"/>
            </w:rPr>
            <w:fldChar w:fldCharType="separate"/>
          </w:r>
          <w:r w:rsidR="004D23C2">
            <w:rPr>
              <w:rFonts w:cs="Times New Roman"/>
              <w:i/>
              <w:noProof/>
              <w:sz w:val="18"/>
            </w:rPr>
            <w:t>28</w:t>
          </w:r>
          <w:r w:rsidRPr="00AB546F">
            <w:rPr>
              <w:rFonts w:cs="Times New Roman"/>
              <w:i/>
              <w:sz w:val="18"/>
            </w:rPr>
            <w:fldChar w:fldCharType="end"/>
          </w:r>
        </w:p>
      </w:tc>
      <w:tc>
        <w:tcPr>
          <w:tcW w:w="3688" w:type="pct"/>
        </w:tcPr>
        <w:p w:rsidR="00CB05DE" w:rsidRPr="00AB546F" w:rsidRDefault="00CB05DE" w:rsidP="008007C0">
          <w:pPr>
            <w:spacing w:line="0" w:lineRule="atLeast"/>
            <w:jc w:val="center"/>
            <w:rPr>
              <w:rFonts w:cs="Times New Roman"/>
              <w:i/>
              <w:sz w:val="18"/>
            </w:rPr>
          </w:pPr>
          <w:r w:rsidRPr="00AB546F">
            <w:rPr>
              <w:rFonts w:cs="Times New Roman"/>
              <w:i/>
              <w:sz w:val="18"/>
            </w:rPr>
            <w:fldChar w:fldCharType="begin"/>
          </w:r>
          <w:r w:rsidRPr="00AB546F">
            <w:rPr>
              <w:rFonts w:cs="Times New Roman"/>
              <w:i/>
              <w:sz w:val="18"/>
            </w:rPr>
            <w:instrText xml:space="preserve"> DOCPROPERTY ShortT </w:instrText>
          </w:r>
          <w:r w:rsidRPr="00AB546F">
            <w:rPr>
              <w:rFonts w:cs="Times New Roman"/>
              <w:i/>
              <w:sz w:val="18"/>
            </w:rPr>
            <w:fldChar w:fldCharType="separate"/>
          </w:r>
          <w:r w:rsidR="00811581">
            <w:rPr>
              <w:rFonts w:cs="Times New Roman"/>
              <w:i/>
              <w:sz w:val="18"/>
            </w:rPr>
            <w:t>Competition and Consumer (Industry Codes—Horticulture) Regulations 2017</w:t>
          </w:r>
          <w:r w:rsidRPr="00AB546F">
            <w:rPr>
              <w:rFonts w:cs="Times New Roman"/>
              <w:i/>
              <w:sz w:val="18"/>
            </w:rPr>
            <w:fldChar w:fldCharType="end"/>
          </w:r>
        </w:p>
      </w:tc>
      <w:tc>
        <w:tcPr>
          <w:tcW w:w="947" w:type="pct"/>
        </w:tcPr>
        <w:p w:rsidR="00CB05DE" w:rsidRPr="00AB546F" w:rsidRDefault="00CB05DE" w:rsidP="008007C0">
          <w:pPr>
            <w:spacing w:line="0" w:lineRule="atLeast"/>
            <w:jc w:val="right"/>
            <w:rPr>
              <w:rFonts w:cs="Times New Roman"/>
              <w:i/>
              <w:sz w:val="18"/>
            </w:rPr>
          </w:pPr>
        </w:p>
      </w:tc>
    </w:tr>
  </w:tbl>
  <w:p w:rsidR="00CB05DE" w:rsidRPr="00AB546F" w:rsidRDefault="00AB546F" w:rsidP="00AB546F">
    <w:pPr>
      <w:rPr>
        <w:rFonts w:cs="Times New Roman"/>
        <w:i/>
        <w:sz w:val="18"/>
      </w:rPr>
    </w:pPr>
    <w:r w:rsidRPr="00AB546F">
      <w:rPr>
        <w:rFonts w:cs="Times New Roman"/>
        <w:i/>
        <w:sz w:val="18"/>
      </w:rPr>
      <w:t>OPC62163 -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DE" w:rsidRDefault="00CB05DE" w:rsidP="00715914">
      <w:pPr>
        <w:spacing w:line="240" w:lineRule="auto"/>
      </w:pPr>
      <w:r>
        <w:separator/>
      </w:r>
    </w:p>
  </w:footnote>
  <w:footnote w:type="continuationSeparator" w:id="0">
    <w:p w:rsidR="00CB05DE" w:rsidRDefault="00CB05D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5F1388" w:rsidRDefault="00CB05DE" w:rsidP="0057148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D675F1" w:rsidRDefault="00CB05DE">
    <w:pPr>
      <w:jc w:val="right"/>
      <w:rPr>
        <w:sz w:val="20"/>
      </w:rPr>
    </w:pPr>
    <w:r w:rsidRPr="00D675F1">
      <w:rPr>
        <w:sz w:val="20"/>
      </w:rPr>
      <w:fldChar w:fldCharType="begin"/>
    </w:r>
    <w:r w:rsidRPr="00D675F1">
      <w:rPr>
        <w:sz w:val="20"/>
      </w:rPr>
      <w:instrText xml:space="preserve"> STYLEREF CharChapText </w:instrText>
    </w:r>
    <w:r w:rsidR="004D23C2">
      <w:rPr>
        <w:sz w:val="20"/>
      </w:rPr>
      <w:fldChar w:fldCharType="separate"/>
    </w:r>
    <w:r w:rsidR="004D23C2">
      <w:rPr>
        <w:noProof/>
        <w:sz w:val="20"/>
      </w:rPr>
      <w:t>Horticulture Code of Conduct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4D23C2">
      <w:rPr>
        <w:b/>
        <w:sz w:val="20"/>
      </w:rPr>
      <w:fldChar w:fldCharType="separate"/>
    </w:r>
    <w:r w:rsidR="004D23C2">
      <w:rPr>
        <w:b/>
        <w:noProof/>
        <w:sz w:val="20"/>
      </w:rPr>
      <w:t>Schedule 1</w:t>
    </w:r>
    <w:r w:rsidRPr="00D675F1">
      <w:rPr>
        <w:b/>
        <w:sz w:val="20"/>
      </w:rPr>
      <w:fldChar w:fldCharType="end"/>
    </w:r>
  </w:p>
  <w:p w:rsidR="00CB05DE" w:rsidRPr="00D675F1" w:rsidRDefault="00CB05DE">
    <w:pPr>
      <w:jc w:val="right"/>
      <w:rPr>
        <w:b/>
        <w:sz w:val="20"/>
      </w:rPr>
    </w:pPr>
    <w:r w:rsidRPr="00D675F1">
      <w:rPr>
        <w:sz w:val="20"/>
      </w:rPr>
      <w:fldChar w:fldCharType="begin"/>
    </w:r>
    <w:r w:rsidRPr="00D675F1">
      <w:rPr>
        <w:sz w:val="20"/>
      </w:rPr>
      <w:instrText xml:space="preserve"> STYLEREF CharPartText </w:instrText>
    </w:r>
    <w:r w:rsidR="004D23C2">
      <w:rPr>
        <w:sz w:val="20"/>
      </w:rPr>
      <w:fldChar w:fldCharType="separate"/>
    </w:r>
    <w:r w:rsidR="004D23C2">
      <w:rPr>
        <w:noProof/>
        <w:sz w:val="20"/>
      </w:rPr>
      <w:t>Transitional, savings and application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4D23C2">
      <w:rPr>
        <w:b/>
        <w:sz w:val="20"/>
      </w:rPr>
      <w:fldChar w:fldCharType="separate"/>
    </w:r>
    <w:r w:rsidR="004D23C2">
      <w:rPr>
        <w:b/>
        <w:noProof/>
        <w:sz w:val="20"/>
      </w:rPr>
      <w:t>Part 8</w:t>
    </w:r>
    <w:r w:rsidRPr="00D675F1">
      <w:rPr>
        <w:b/>
        <w:sz w:val="20"/>
      </w:rPr>
      <w:fldChar w:fldCharType="end"/>
    </w:r>
  </w:p>
  <w:p w:rsidR="00CB05DE" w:rsidRPr="00D675F1" w:rsidRDefault="00CB05DE">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CB05DE" w:rsidRPr="00D675F1" w:rsidRDefault="00CB05DE">
    <w:pPr>
      <w:jc w:val="right"/>
      <w:rPr>
        <w:b/>
      </w:rPr>
    </w:pPr>
  </w:p>
  <w:p w:rsidR="00CB05DE" w:rsidRPr="00D675F1" w:rsidRDefault="00CB05DE" w:rsidP="00AB7C7C">
    <w:pPr>
      <w:pBdr>
        <w:bottom w:val="single" w:sz="6" w:space="1" w:color="auto"/>
      </w:pBdr>
      <w:spacing w:after="120"/>
      <w:jc w:val="right"/>
    </w:pPr>
    <w:r w:rsidRPr="00D675F1">
      <w:t xml:space="preserve">Clause </w:t>
    </w:r>
    <w:r w:rsidR="00E71BA3">
      <w:fldChar w:fldCharType="begin"/>
    </w:r>
    <w:r w:rsidR="00E71BA3">
      <w:instrText xml:space="preserve"> STYLEREF CharSectno </w:instrText>
    </w:r>
    <w:r w:rsidR="00E71BA3">
      <w:fldChar w:fldCharType="separate"/>
    </w:r>
    <w:r w:rsidR="004D23C2">
      <w:rPr>
        <w:noProof/>
      </w:rPr>
      <w:t>61</w:t>
    </w:r>
    <w:r w:rsidR="00E71BA3">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pPr>
      <w:rPr>
        <w:sz w:val="20"/>
      </w:rPr>
    </w:pPr>
    <w:r>
      <w:rPr>
        <w:b/>
        <w:sz w:val="20"/>
      </w:rPr>
      <w:fldChar w:fldCharType="begin"/>
    </w:r>
    <w:r>
      <w:rPr>
        <w:b/>
        <w:sz w:val="20"/>
      </w:rPr>
      <w:instrText xml:space="preserve"> STYLEREF CharAmSchNo </w:instrText>
    </w:r>
    <w:r>
      <w:rPr>
        <w:b/>
        <w:sz w:val="20"/>
      </w:rPr>
      <w:fldChar w:fldCharType="separate"/>
    </w:r>
    <w:r w:rsidR="004D23C2">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D23C2">
      <w:rPr>
        <w:noProof/>
        <w:sz w:val="20"/>
      </w:rPr>
      <w:t>Repeals</w:t>
    </w:r>
    <w:r>
      <w:rPr>
        <w:sz w:val="20"/>
      </w:rPr>
      <w:fldChar w:fldCharType="end"/>
    </w:r>
  </w:p>
  <w:p w:rsidR="00CB05DE" w:rsidRDefault="00CB05D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CB05DE" w:rsidRDefault="00CB05DE" w:rsidP="00AB7C7C">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pPr>
      <w:jc w:val="right"/>
      <w:rPr>
        <w:sz w:val="20"/>
      </w:rPr>
    </w:pPr>
    <w:r>
      <w:rPr>
        <w:sz w:val="20"/>
      </w:rPr>
      <w:fldChar w:fldCharType="begin"/>
    </w:r>
    <w:r>
      <w:rPr>
        <w:sz w:val="20"/>
      </w:rPr>
      <w:instrText xml:space="preserve"> STYLEREF CharAmSchText </w:instrText>
    </w:r>
    <w:r>
      <w:rPr>
        <w:sz w:val="20"/>
      </w:rPr>
      <w:fldChar w:fldCharType="separate"/>
    </w:r>
    <w:r w:rsidR="0081158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11581">
      <w:rPr>
        <w:b/>
        <w:noProof/>
        <w:sz w:val="20"/>
      </w:rPr>
      <w:t>Schedule 2</w:t>
    </w:r>
    <w:r>
      <w:rPr>
        <w:b/>
        <w:sz w:val="20"/>
      </w:rPr>
      <w:fldChar w:fldCharType="end"/>
    </w:r>
  </w:p>
  <w:p w:rsidR="00CB05DE" w:rsidRDefault="00CB05D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CB05DE" w:rsidRDefault="00CB05DE" w:rsidP="00AB7C7C">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11581">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11581">
      <w:rPr>
        <w:noProof/>
        <w:sz w:val="20"/>
      </w:rPr>
      <w:t>Horticulture Code of Conduct</w:t>
    </w:r>
    <w:r>
      <w:rPr>
        <w:sz w:val="20"/>
      </w:rPr>
      <w:fldChar w:fldCharType="end"/>
    </w:r>
  </w:p>
  <w:p w:rsidR="00CB05DE" w:rsidRDefault="00CB05D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11581">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11581">
      <w:rPr>
        <w:noProof/>
        <w:sz w:val="20"/>
      </w:rPr>
      <w:t>Transitional, savings and application provisions</w:t>
    </w:r>
    <w:r>
      <w:rPr>
        <w:sz w:val="20"/>
      </w:rPr>
      <w:fldChar w:fldCharType="end"/>
    </w:r>
  </w:p>
  <w:p w:rsidR="00CB05DE" w:rsidRPr="007A1328" w:rsidRDefault="00CB05D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B05DE" w:rsidRPr="007A1328" w:rsidRDefault="00CB05DE" w:rsidP="00715914">
    <w:pPr>
      <w:rPr>
        <w:b/>
        <w:sz w:val="24"/>
      </w:rPr>
    </w:pPr>
  </w:p>
  <w:p w:rsidR="00CB05DE" w:rsidRPr="007A1328" w:rsidRDefault="00CB05DE" w:rsidP="00AB7C7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1158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11581">
      <w:rPr>
        <w:noProof/>
        <w:sz w:val="24"/>
      </w:rPr>
      <w:t>63</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7A1328" w:rsidRDefault="00CB05D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11581">
      <w:rPr>
        <w:noProof/>
        <w:sz w:val="20"/>
      </w:rPr>
      <w:t>Horticulture Code of Conduct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11581">
      <w:rPr>
        <w:b/>
        <w:noProof/>
        <w:sz w:val="20"/>
      </w:rPr>
      <w:t>Schedule 1</w:t>
    </w:r>
    <w:r>
      <w:rPr>
        <w:b/>
        <w:sz w:val="20"/>
      </w:rPr>
      <w:fldChar w:fldCharType="end"/>
    </w:r>
  </w:p>
  <w:p w:rsidR="00CB05DE" w:rsidRPr="007A1328" w:rsidRDefault="00CB05D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11581">
      <w:rPr>
        <w:noProof/>
        <w:sz w:val="20"/>
      </w:rPr>
      <w:t>Transitional, savings and application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11581">
      <w:rPr>
        <w:b/>
        <w:noProof/>
        <w:sz w:val="20"/>
      </w:rPr>
      <w:t>Part 8</w:t>
    </w:r>
    <w:r>
      <w:rPr>
        <w:b/>
        <w:sz w:val="20"/>
      </w:rPr>
      <w:fldChar w:fldCharType="end"/>
    </w:r>
  </w:p>
  <w:p w:rsidR="00CB05DE" w:rsidRPr="007A1328" w:rsidRDefault="00CB05D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B05DE" w:rsidRPr="007A1328" w:rsidRDefault="00CB05DE" w:rsidP="00715914">
    <w:pPr>
      <w:jc w:val="right"/>
      <w:rPr>
        <w:b/>
        <w:sz w:val="24"/>
      </w:rPr>
    </w:pPr>
  </w:p>
  <w:p w:rsidR="00CB05DE" w:rsidRPr="007A1328" w:rsidRDefault="00CB05DE" w:rsidP="00AB7C7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1158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11581">
      <w:rPr>
        <w:noProof/>
        <w:sz w:val="24"/>
      </w:rPr>
      <w:t>63</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7A1328" w:rsidRDefault="00CB05D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5F1388" w:rsidRDefault="00CB05DE" w:rsidP="0057148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5F1388" w:rsidRDefault="00CB05DE" w:rsidP="0057148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ED79B6" w:rsidRDefault="00CB05DE" w:rsidP="0057148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ED79B6" w:rsidRDefault="00CB05DE" w:rsidP="0057148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7A1328" w:rsidRDefault="00CB05DE" w:rsidP="0057148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Default="00CB05DE" w:rsidP="0057148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B05DE" w:rsidRDefault="00CB05DE" w:rsidP="0057148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B05DE" w:rsidRPr="007A1328" w:rsidRDefault="00CB05DE" w:rsidP="0057148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B05DE" w:rsidRPr="007A1328" w:rsidRDefault="00CB05DE" w:rsidP="00571487">
    <w:pPr>
      <w:rPr>
        <w:b/>
        <w:sz w:val="24"/>
      </w:rPr>
    </w:pPr>
  </w:p>
  <w:p w:rsidR="00CB05DE" w:rsidRPr="007A1328" w:rsidRDefault="00CB05DE" w:rsidP="0057148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1158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11581">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7A1328" w:rsidRDefault="00CB05DE" w:rsidP="0057148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B05DE" w:rsidRPr="007A1328" w:rsidRDefault="00CB05DE" w:rsidP="0057148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B05DE" w:rsidRPr="007A1328" w:rsidRDefault="00CB05DE" w:rsidP="0057148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B05DE" w:rsidRPr="007A1328" w:rsidRDefault="00CB05DE" w:rsidP="00571487">
    <w:pPr>
      <w:jc w:val="right"/>
      <w:rPr>
        <w:b/>
        <w:sz w:val="24"/>
      </w:rPr>
    </w:pPr>
  </w:p>
  <w:p w:rsidR="00CB05DE" w:rsidRPr="007A1328" w:rsidRDefault="00CB05DE" w:rsidP="0057148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1158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1BA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DE" w:rsidRPr="00D675F1" w:rsidRDefault="00CB05DE">
    <w:pPr>
      <w:rPr>
        <w:sz w:val="20"/>
      </w:rPr>
    </w:pPr>
    <w:r w:rsidRPr="00D675F1">
      <w:rPr>
        <w:b/>
        <w:sz w:val="20"/>
      </w:rPr>
      <w:fldChar w:fldCharType="begin"/>
    </w:r>
    <w:r w:rsidRPr="00D675F1">
      <w:rPr>
        <w:b/>
        <w:sz w:val="20"/>
      </w:rPr>
      <w:instrText xml:space="preserve"> STYLEREF CharChapNo </w:instrText>
    </w:r>
    <w:r w:rsidR="004D23C2">
      <w:rPr>
        <w:b/>
        <w:sz w:val="20"/>
      </w:rPr>
      <w:fldChar w:fldCharType="separate"/>
    </w:r>
    <w:r w:rsidR="004D23C2">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4D23C2">
      <w:rPr>
        <w:sz w:val="20"/>
      </w:rPr>
      <w:fldChar w:fldCharType="separate"/>
    </w:r>
    <w:r w:rsidR="004D23C2">
      <w:rPr>
        <w:noProof/>
        <w:sz w:val="20"/>
      </w:rPr>
      <w:t>Horticulture Code of Conduct</w:t>
    </w:r>
    <w:r w:rsidRPr="00D675F1">
      <w:rPr>
        <w:sz w:val="20"/>
      </w:rPr>
      <w:fldChar w:fldCharType="end"/>
    </w:r>
  </w:p>
  <w:p w:rsidR="00CB05DE" w:rsidRPr="00D675F1" w:rsidRDefault="00CB05DE">
    <w:pPr>
      <w:rPr>
        <w:b/>
        <w:sz w:val="20"/>
      </w:rPr>
    </w:pPr>
    <w:r w:rsidRPr="00D675F1">
      <w:rPr>
        <w:b/>
        <w:sz w:val="20"/>
      </w:rPr>
      <w:fldChar w:fldCharType="begin"/>
    </w:r>
    <w:r w:rsidRPr="00D675F1">
      <w:rPr>
        <w:b/>
        <w:sz w:val="20"/>
      </w:rPr>
      <w:instrText xml:space="preserve"> STYLEREF CharPartNo </w:instrText>
    </w:r>
    <w:r w:rsidR="004D23C2">
      <w:rPr>
        <w:b/>
        <w:sz w:val="20"/>
      </w:rPr>
      <w:fldChar w:fldCharType="separate"/>
    </w:r>
    <w:r w:rsidR="004D23C2">
      <w:rPr>
        <w:b/>
        <w:noProof/>
        <w:sz w:val="20"/>
      </w:rPr>
      <w:t>Part 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4D23C2">
      <w:rPr>
        <w:sz w:val="20"/>
      </w:rPr>
      <w:fldChar w:fldCharType="separate"/>
    </w:r>
    <w:r w:rsidR="004D23C2">
      <w:rPr>
        <w:noProof/>
        <w:sz w:val="20"/>
      </w:rPr>
      <w:t>Transitional, savings and application provisions</w:t>
    </w:r>
    <w:r w:rsidRPr="00D675F1">
      <w:rPr>
        <w:sz w:val="20"/>
      </w:rPr>
      <w:fldChar w:fldCharType="end"/>
    </w:r>
  </w:p>
  <w:p w:rsidR="00CB05DE" w:rsidRPr="00D675F1" w:rsidRDefault="00CB05DE">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CB05DE" w:rsidRPr="00D675F1" w:rsidRDefault="00CB05DE">
    <w:pPr>
      <w:rPr>
        <w:b/>
      </w:rPr>
    </w:pPr>
  </w:p>
  <w:p w:rsidR="00CB05DE" w:rsidRPr="00D675F1" w:rsidRDefault="00CB05DE" w:rsidP="00AB7C7C">
    <w:pPr>
      <w:pBdr>
        <w:bottom w:val="single" w:sz="6" w:space="1" w:color="auto"/>
      </w:pBdr>
      <w:spacing w:after="120"/>
    </w:pPr>
    <w:r w:rsidRPr="00D675F1">
      <w:t xml:space="preserve">Clause </w:t>
    </w:r>
    <w:r w:rsidR="00E71BA3">
      <w:fldChar w:fldCharType="begin"/>
    </w:r>
    <w:r w:rsidR="00E71BA3">
      <w:instrText xml:space="preserve"> STYLEREF CharSectno </w:instrText>
    </w:r>
    <w:r w:rsidR="00E71BA3">
      <w:fldChar w:fldCharType="separate"/>
    </w:r>
    <w:r w:rsidR="004D23C2">
      <w:rPr>
        <w:noProof/>
      </w:rPr>
      <w:t>57</w:t>
    </w:r>
    <w:r w:rsidR="00E71BA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8FC402E"/>
    <w:multiLevelType w:val="multilevel"/>
    <w:tmpl w:val="1592D3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49F0E9D"/>
    <w:multiLevelType w:val="multilevel"/>
    <w:tmpl w:val="76C2531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9">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C1515A"/>
    <w:multiLevelType w:val="multilevel"/>
    <w:tmpl w:val="19E24DE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1"/>
  </w:num>
  <w:num w:numId="14">
    <w:abstractNumId w:val="15"/>
  </w:num>
  <w:num w:numId="15">
    <w:abstractNumId w:val="17"/>
  </w:num>
  <w:num w:numId="16">
    <w:abstractNumId w:val="13"/>
  </w:num>
  <w:num w:numId="17">
    <w:abstractNumId w:val="20"/>
  </w:num>
  <w:num w:numId="18">
    <w:abstractNumId w:val="18"/>
  </w:num>
  <w:num w:numId="19">
    <w:abstractNumId w:val="19"/>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2E"/>
    <w:rsid w:val="000019A2"/>
    <w:rsid w:val="00001E97"/>
    <w:rsid w:val="00002093"/>
    <w:rsid w:val="0000378A"/>
    <w:rsid w:val="0000408D"/>
    <w:rsid w:val="000136AF"/>
    <w:rsid w:val="00017561"/>
    <w:rsid w:val="00030CA8"/>
    <w:rsid w:val="00034097"/>
    <w:rsid w:val="000422A8"/>
    <w:rsid w:val="0004556F"/>
    <w:rsid w:val="00046815"/>
    <w:rsid w:val="00050A60"/>
    <w:rsid w:val="00050B6B"/>
    <w:rsid w:val="000515B6"/>
    <w:rsid w:val="0005348C"/>
    <w:rsid w:val="000567CC"/>
    <w:rsid w:val="00057C37"/>
    <w:rsid w:val="00061256"/>
    <w:rsid w:val="000614BF"/>
    <w:rsid w:val="00064C4C"/>
    <w:rsid w:val="000669EA"/>
    <w:rsid w:val="00067F19"/>
    <w:rsid w:val="000708B6"/>
    <w:rsid w:val="0007409D"/>
    <w:rsid w:val="00077BE2"/>
    <w:rsid w:val="00087682"/>
    <w:rsid w:val="00097C35"/>
    <w:rsid w:val="000A6C6A"/>
    <w:rsid w:val="000B6596"/>
    <w:rsid w:val="000C6D30"/>
    <w:rsid w:val="000D05EF"/>
    <w:rsid w:val="000D075C"/>
    <w:rsid w:val="000D4EF6"/>
    <w:rsid w:val="000E178B"/>
    <w:rsid w:val="000E2261"/>
    <w:rsid w:val="000E4706"/>
    <w:rsid w:val="000E4DF3"/>
    <w:rsid w:val="000E55B0"/>
    <w:rsid w:val="000E7FA4"/>
    <w:rsid w:val="000F19C7"/>
    <w:rsid w:val="000F2190"/>
    <w:rsid w:val="000F21C1"/>
    <w:rsid w:val="000F47F8"/>
    <w:rsid w:val="0010745C"/>
    <w:rsid w:val="00112C34"/>
    <w:rsid w:val="00116547"/>
    <w:rsid w:val="001209CE"/>
    <w:rsid w:val="00121963"/>
    <w:rsid w:val="00121EB8"/>
    <w:rsid w:val="00125F02"/>
    <w:rsid w:val="001311FD"/>
    <w:rsid w:val="0013412B"/>
    <w:rsid w:val="00136A8B"/>
    <w:rsid w:val="0014542C"/>
    <w:rsid w:val="001475B8"/>
    <w:rsid w:val="00152128"/>
    <w:rsid w:val="001611A9"/>
    <w:rsid w:val="0016125C"/>
    <w:rsid w:val="00164457"/>
    <w:rsid w:val="001648DD"/>
    <w:rsid w:val="00164E56"/>
    <w:rsid w:val="00166C2F"/>
    <w:rsid w:val="00171EC1"/>
    <w:rsid w:val="001846D2"/>
    <w:rsid w:val="001871FE"/>
    <w:rsid w:val="00190377"/>
    <w:rsid w:val="00191660"/>
    <w:rsid w:val="00192D25"/>
    <w:rsid w:val="001939E1"/>
    <w:rsid w:val="00194918"/>
    <w:rsid w:val="00195382"/>
    <w:rsid w:val="001A6D01"/>
    <w:rsid w:val="001B39BC"/>
    <w:rsid w:val="001B693A"/>
    <w:rsid w:val="001B79AA"/>
    <w:rsid w:val="001B7D02"/>
    <w:rsid w:val="001C5F34"/>
    <w:rsid w:val="001C69C4"/>
    <w:rsid w:val="001D27EE"/>
    <w:rsid w:val="001D37EF"/>
    <w:rsid w:val="001D5256"/>
    <w:rsid w:val="001D7DA4"/>
    <w:rsid w:val="001E2F98"/>
    <w:rsid w:val="001E3590"/>
    <w:rsid w:val="001E3E0B"/>
    <w:rsid w:val="001E5B3C"/>
    <w:rsid w:val="001E70AE"/>
    <w:rsid w:val="001E7407"/>
    <w:rsid w:val="001F0697"/>
    <w:rsid w:val="001F5D5E"/>
    <w:rsid w:val="001F6219"/>
    <w:rsid w:val="001F6CC9"/>
    <w:rsid w:val="001F76B7"/>
    <w:rsid w:val="00201EA8"/>
    <w:rsid w:val="00206D85"/>
    <w:rsid w:val="00207D47"/>
    <w:rsid w:val="00214D06"/>
    <w:rsid w:val="0023028C"/>
    <w:rsid w:val="002348CF"/>
    <w:rsid w:val="0024010F"/>
    <w:rsid w:val="00240749"/>
    <w:rsid w:val="00241E2B"/>
    <w:rsid w:val="00250843"/>
    <w:rsid w:val="002564A4"/>
    <w:rsid w:val="00257B3C"/>
    <w:rsid w:val="00261029"/>
    <w:rsid w:val="002619C2"/>
    <w:rsid w:val="002624EB"/>
    <w:rsid w:val="00270BA0"/>
    <w:rsid w:val="00270BDA"/>
    <w:rsid w:val="00275739"/>
    <w:rsid w:val="0028036D"/>
    <w:rsid w:val="0028307D"/>
    <w:rsid w:val="00285644"/>
    <w:rsid w:val="00287C6D"/>
    <w:rsid w:val="002904A6"/>
    <w:rsid w:val="0029198D"/>
    <w:rsid w:val="00291B8F"/>
    <w:rsid w:val="00297ECB"/>
    <w:rsid w:val="002A0458"/>
    <w:rsid w:val="002A33FD"/>
    <w:rsid w:val="002B0EA5"/>
    <w:rsid w:val="002B7B38"/>
    <w:rsid w:val="002C03C7"/>
    <w:rsid w:val="002C1171"/>
    <w:rsid w:val="002C5D83"/>
    <w:rsid w:val="002D043A"/>
    <w:rsid w:val="002D6224"/>
    <w:rsid w:val="002D7037"/>
    <w:rsid w:val="002D7EDD"/>
    <w:rsid w:val="002E741A"/>
    <w:rsid w:val="002F3331"/>
    <w:rsid w:val="002F4359"/>
    <w:rsid w:val="002F7C4F"/>
    <w:rsid w:val="003031CC"/>
    <w:rsid w:val="00305451"/>
    <w:rsid w:val="003074B7"/>
    <w:rsid w:val="00310C6C"/>
    <w:rsid w:val="003212BA"/>
    <w:rsid w:val="003229CD"/>
    <w:rsid w:val="00324D35"/>
    <w:rsid w:val="003278F2"/>
    <w:rsid w:val="00332563"/>
    <w:rsid w:val="0034111D"/>
    <w:rsid w:val="003415D3"/>
    <w:rsid w:val="0034597F"/>
    <w:rsid w:val="00352B0F"/>
    <w:rsid w:val="00354002"/>
    <w:rsid w:val="003544C3"/>
    <w:rsid w:val="00360459"/>
    <w:rsid w:val="00363388"/>
    <w:rsid w:val="00365880"/>
    <w:rsid w:val="00372C84"/>
    <w:rsid w:val="00372FAD"/>
    <w:rsid w:val="00373DDB"/>
    <w:rsid w:val="00380BA6"/>
    <w:rsid w:val="00382459"/>
    <w:rsid w:val="0038268D"/>
    <w:rsid w:val="0038560C"/>
    <w:rsid w:val="003A274E"/>
    <w:rsid w:val="003A6F8C"/>
    <w:rsid w:val="003A79C8"/>
    <w:rsid w:val="003B242E"/>
    <w:rsid w:val="003B372D"/>
    <w:rsid w:val="003B4530"/>
    <w:rsid w:val="003B5DBC"/>
    <w:rsid w:val="003B662E"/>
    <w:rsid w:val="003B68EB"/>
    <w:rsid w:val="003C3EBF"/>
    <w:rsid w:val="003D0BFE"/>
    <w:rsid w:val="003D2203"/>
    <w:rsid w:val="003D39CF"/>
    <w:rsid w:val="003D5700"/>
    <w:rsid w:val="003E1B5C"/>
    <w:rsid w:val="003E3F4B"/>
    <w:rsid w:val="003E6FAB"/>
    <w:rsid w:val="003F1F34"/>
    <w:rsid w:val="003F23AE"/>
    <w:rsid w:val="0040002B"/>
    <w:rsid w:val="00410C4B"/>
    <w:rsid w:val="004116CD"/>
    <w:rsid w:val="00412BF1"/>
    <w:rsid w:val="00417EB9"/>
    <w:rsid w:val="00422464"/>
    <w:rsid w:val="00424CA9"/>
    <w:rsid w:val="00432FA6"/>
    <w:rsid w:val="0044291A"/>
    <w:rsid w:val="00444434"/>
    <w:rsid w:val="00444DB4"/>
    <w:rsid w:val="00445A71"/>
    <w:rsid w:val="0046059E"/>
    <w:rsid w:val="00463B18"/>
    <w:rsid w:val="004776ED"/>
    <w:rsid w:val="00491974"/>
    <w:rsid w:val="00492803"/>
    <w:rsid w:val="0049333A"/>
    <w:rsid w:val="0049536B"/>
    <w:rsid w:val="00495CF2"/>
    <w:rsid w:val="00496F97"/>
    <w:rsid w:val="004B0285"/>
    <w:rsid w:val="004B68FC"/>
    <w:rsid w:val="004C1FE0"/>
    <w:rsid w:val="004C4E1A"/>
    <w:rsid w:val="004C69F4"/>
    <w:rsid w:val="004D23C2"/>
    <w:rsid w:val="004D3DF3"/>
    <w:rsid w:val="004D7F13"/>
    <w:rsid w:val="004E3FAB"/>
    <w:rsid w:val="004E7BEC"/>
    <w:rsid w:val="004E7EFA"/>
    <w:rsid w:val="004F4B72"/>
    <w:rsid w:val="00503CFA"/>
    <w:rsid w:val="00504DD3"/>
    <w:rsid w:val="0050600B"/>
    <w:rsid w:val="005105AE"/>
    <w:rsid w:val="005154D6"/>
    <w:rsid w:val="00516068"/>
    <w:rsid w:val="00516B8D"/>
    <w:rsid w:val="0052434E"/>
    <w:rsid w:val="005253D0"/>
    <w:rsid w:val="00526020"/>
    <w:rsid w:val="00537FBC"/>
    <w:rsid w:val="005513F0"/>
    <w:rsid w:val="00552F78"/>
    <w:rsid w:val="005536AE"/>
    <w:rsid w:val="00553A22"/>
    <w:rsid w:val="0056187F"/>
    <w:rsid w:val="0056239D"/>
    <w:rsid w:val="00564DCF"/>
    <w:rsid w:val="00566864"/>
    <w:rsid w:val="0057044F"/>
    <w:rsid w:val="00571487"/>
    <w:rsid w:val="00571D45"/>
    <w:rsid w:val="00572CE2"/>
    <w:rsid w:val="00584811"/>
    <w:rsid w:val="00584DF0"/>
    <w:rsid w:val="0058741E"/>
    <w:rsid w:val="00593AA6"/>
    <w:rsid w:val="00594161"/>
    <w:rsid w:val="005941BA"/>
    <w:rsid w:val="00594749"/>
    <w:rsid w:val="0059723F"/>
    <w:rsid w:val="005A18B7"/>
    <w:rsid w:val="005A3F82"/>
    <w:rsid w:val="005A7899"/>
    <w:rsid w:val="005B0152"/>
    <w:rsid w:val="005B119D"/>
    <w:rsid w:val="005B1B64"/>
    <w:rsid w:val="005B4067"/>
    <w:rsid w:val="005C2202"/>
    <w:rsid w:val="005C34A0"/>
    <w:rsid w:val="005C3F41"/>
    <w:rsid w:val="005C5EBB"/>
    <w:rsid w:val="005D1AFC"/>
    <w:rsid w:val="005D1C40"/>
    <w:rsid w:val="005D2D09"/>
    <w:rsid w:val="005D6B16"/>
    <w:rsid w:val="005E21F7"/>
    <w:rsid w:val="005E6593"/>
    <w:rsid w:val="005E66FD"/>
    <w:rsid w:val="005F0172"/>
    <w:rsid w:val="005F61C2"/>
    <w:rsid w:val="005F6B71"/>
    <w:rsid w:val="005F7760"/>
    <w:rsid w:val="00600219"/>
    <w:rsid w:val="00600A4C"/>
    <w:rsid w:val="00603253"/>
    <w:rsid w:val="006065C4"/>
    <w:rsid w:val="00610A26"/>
    <w:rsid w:val="00610D4E"/>
    <w:rsid w:val="00621892"/>
    <w:rsid w:val="00623404"/>
    <w:rsid w:val="00633DEA"/>
    <w:rsid w:val="0063441B"/>
    <w:rsid w:val="00635B39"/>
    <w:rsid w:val="006417A5"/>
    <w:rsid w:val="006421C1"/>
    <w:rsid w:val="006442D3"/>
    <w:rsid w:val="006475DA"/>
    <w:rsid w:val="006702EC"/>
    <w:rsid w:val="006726BC"/>
    <w:rsid w:val="00673992"/>
    <w:rsid w:val="00677CC2"/>
    <w:rsid w:val="006841B9"/>
    <w:rsid w:val="00687A26"/>
    <w:rsid w:val="006905DE"/>
    <w:rsid w:val="0069207B"/>
    <w:rsid w:val="006974F4"/>
    <w:rsid w:val="006A0B6C"/>
    <w:rsid w:val="006A2A0D"/>
    <w:rsid w:val="006A3D21"/>
    <w:rsid w:val="006A6D27"/>
    <w:rsid w:val="006B07BD"/>
    <w:rsid w:val="006B45DC"/>
    <w:rsid w:val="006C211E"/>
    <w:rsid w:val="006C2235"/>
    <w:rsid w:val="006C4D81"/>
    <w:rsid w:val="006C7F8C"/>
    <w:rsid w:val="006D02BD"/>
    <w:rsid w:val="006D48F9"/>
    <w:rsid w:val="006D4ACD"/>
    <w:rsid w:val="006D7042"/>
    <w:rsid w:val="006E185E"/>
    <w:rsid w:val="006E4897"/>
    <w:rsid w:val="006E5800"/>
    <w:rsid w:val="006E59E2"/>
    <w:rsid w:val="006F318F"/>
    <w:rsid w:val="006F3526"/>
    <w:rsid w:val="006F47C1"/>
    <w:rsid w:val="007004D3"/>
    <w:rsid w:val="00700B2C"/>
    <w:rsid w:val="00701764"/>
    <w:rsid w:val="0070358D"/>
    <w:rsid w:val="007047B8"/>
    <w:rsid w:val="0071014D"/>
    <w:rsid w:val="00713084"/>
    <w:rsid w:val="00715914"/>
    <w:rsid w:val="00723802"/>
    <w:rsid w:val="00731E00"/>
    <w:rsid w:val="007335E0"/>
    <w:rsid w:val="00734276"/>
    <w:rsid w:val="00742755"/>
    <w:rsid w:val="007440B7"/>
    <w:rsid w:val="00751C48"/>
    <w:rsid w:val="007553B3"/>
    <w:rsid w:val="00755F8F"/>
    <w:rsid w:val="0075742D"/>
    <w:rsid w:val="00762EC7"/>
    <w:rsid w:val="007715C9"/>
    <w:rsid w:val="00774EDD"/>
    <w:rsid w:val="007757EC"/>
    <w:rsid w:val="0077792E"/>
    <w:rsid w:val="00787FD5"/>
    <w:rsid w:val="0079410F"/>
    <w:rsid w:val="007965C6"/>
    <w:rsid w:val="007A4575"/>
    <w:rsid w:val="007A6816"/>
    <w:rsid w:val="007A6B07"/>
    <w:rsid w:val="007C0EB0"/>
    <w:rsid w:val="007C60AE"/>
    <w:rsid w:val="007C6647"/>
    <w:rsid w:val="007D519E"/>
    <w:rsid w:val="007D7432"/>
    <w:rsid w:val="007E163D"/>
    <w:rsid w:val="007E42B7"/>
    <w:rsid w:val="007E4A0F"/>
    <w:rsid w:val="007E7B4A"/>
    <w:rsid w:val="007F5CE9"/>
    <w:rsid w:val="007F722F"/>
    <w:rsid w:val="008007C0"/>
    <w:rsid w:val="00800886"/>
    <w:rsid w:val="00806BFB"/>
    <w:rsid w:val="0080755E"/>
    <w:rsid w:val="00811581"/>
    <w:rsid w:val="00811AA6"/>
    <w:rsid w:val="00824AF8"/>
    <w:rsid w:val="00834AB5"/>
    <w:rsid w:val="00837DF3"/>
    <w:rsid w:val="00842AA9"/>
    <w:rsid w:val="00845BCF"/>
    <w:rsid w:val="00847B14"/>
    <w:rsid w:val="00851BB5"/>
    <w:rsid w:val="0085365A"/>
    <w:rsid w:val="00855616"/>
    <w:rsid w:val="00856A31"/>
    <w:rsid w:val="0085743F"/>
    <w:rsid w:val="00857A96"/>
    <w:rsid w:val="0087301C"/>
    <w:rsid w:val="008754D0"/>
    <w:rsid w:val="0087597C"/>
    <w:rsid w:val="00877E19"/>
    <w:rsid w:val="00880C34"/>
    <w:rsid w:val="00884FDE"/>
    <w:rsid w:val="008861ED"/>
    <w:rsid w:val="008941A3"/>
    <w:rsid w:val="008A0C23"/>
    <w:rsid w:val="008A34E8"/>
    <w:rsid w:val="008A73F5"/>
    <w:rsid w:val="008B1264"/>
    <w:rsid w:val="008B45EE"/>
    <w:rsid w:val="008C22E5"/>
    <w:rsid w:val="008C3EEE"/>
    <w:rsid w:val="008C7C51"/>
    <w:rsid w:val="008D0B33"/>
    <w:rsid w:val="008D0EE0"/>
    <w:rsid w:val="008D1419"/>
    <w:rsid w:val="008E2475"/>
    <w:rsid w:val="008F0952"/>
    <w:rsid w:val="008F3FF9"/>
    <w:rsid w:val="008F54E7"/>
    <w:rsid w:val="008F6E1F"/>
    <w:rsid w:val="00903422"/>
    <w:rsid w:val="00904598"/>
    <w:rsid w:val="00912EAA"/>
    <w:rsid w:val="00914211"/>
    <w:rsid w:val="009252D3"/>
    <w:rsid w:val="00931C61"/>
    <w:rsid w:val="00932377"/>
    <w:rsid w:val="009334DF"/>
    <w:rsid w:val="00936A68"/>
    <w:rsid w:val="00947673"/>
    <w:rsid w:val="00947D5A"/>
    <w:rsid w:val="00950467"/>
    <w:rsid w:val="009510C8"/>
    <w:rsid w:val="0095329F"/>
    <w:rsid w:val="009532A5"/>
    <w:rsid w:val="0095503C"/>
    <w:rsid w:val="00955D34"/>
    <w:rsid w:val="009574FE"/>
    <w:rsid w:val="00962798"/>
    <w:rsid w:val="009628BF"/>
    <w:rsid w:val="009679E8"/>
    <w:rsid w:val="00967AB4"/>
    <w:rsid w:val="0097255C"/>
    <w:rsid w:val="009748E9"/>
    <w:rsid w:val="009821D1"/>
    <w:rsid w:val="009868E9"/>
    <w:rsid w:val="00986F21"/>
    <w:rsid w:val="009914F5"/>
    <w:rsid w:val="00992363"/>
    <w:rsid w:val="0099307D"/>
    <w:rsid w:val="009941F5"/>
    <w:rsid w:val="009A355A"/>
    <w:rsid w:val="009A6DC2"/>
    <w:rsid w:val="009A7EBB"/>
    <w:rsid w:val="009B2486"/>
    <w:rsid w:val="009B56FE"/>
    <w:rsid w:val="009B6070"/>
    <w:rsid w:val="009C2B69"/>
    <w:rsid w:val="009C64C8"/>
    <w:rsid w:val="009C6BD5"/>
    <w:rsid w:val="009D271D"/>
    <w:rsid w:val="009D2ED6"/>
    <w:rsid w:val="009D5F10"/>
    <w:rsid w:val="009E726C"/>
    <w:rsid w:val="009F706F"/>
    <w:rsid w:val="00A0141C"/>
    <w:rsid w:val="00A01740"/>
    <w:rsid w:val="00A029E3"/>
    <w:rsid w:val="00A04069"/>
    <w:rsid w:val="00A114CE"/>
    <w:rsid w:val="00A16B35"/>
    <w:rsid w:val="00A22C98"/>
    <w:rsid w:val="00A231E2"/>
    <w:rsid w:val="00A3345A"/>
    <w:rsid w:val="00A34C79"/>
    <w:rsid w:val="00A41982"/>
    <w:rsid w:val="00A41B06"/>
    <w:rsid w:val="00A4708D"/>
    <w:rsid w:val="00A55358"/>
    <w:rsid w:val="00A624BF"/>
    <w:rsid w:val="00A629F2"/>
    <w:rsid w:val="00A64912"/>
    <w:rsid w:val="00A6774D"/>
    <w:rsid w:val="00A70A74"/>
    <w:rsid w:val="00A802BC"/>
    <w:rsid w:val="00A840E1"/>
    <w:rsid w:val="00A8547F"/>
    <w:rsid w:val="00A872DC"/>
    <w:rsid w:val="00A9407A"/>
    <w:rsid w:val="00AB03BD"/>
    <w:rsid w:val="00AB546F"/>
    <w:rsid w:val="00AB7C7C"/>
    <w:rsid w:val="00AC03E1"/>
    <w:rsid w:val="00AC3D36"/>
    <w:rsid w:val="00AD4A01"/>
    <w:rsid w:val="00AD5641"/>
    <w:rsid w:val="00AD56A8"/>
    <w:rsid w:val="00AD778F"/>
    <w:rsid w:val="00AE4896"/>
    <w:rsid w:val="00AE5A77"/>
    <w:rsid w:val="00AF06CF"/>
    <w:rsid w:val="00AF4735"/>
    <w:rsid w:val="00AF7600"/>
    <w:rsid w:val="00B01517"/>
    <w:rsid w:val="00B029C2"/>
    <w:rsid w:val="00B056C2"/>
    <w:rsid w:val="00B115E9"/>
    <w:rsid w:val="00B136FC"/>
    <w:rsid w:val="00B1535F"/>
    <w:rsid w:val="00B20503"/>
    <w:rsid w:val="00B21F29"/>
    <w:rsid w:val="00B278C1"/>
    <w:rsid w:val="00B33B3C"/>
    <w:rsid w:val="00B41448"/>
    <w:rsid w:val="00B46132"/>
    <w:rsid w:val="00B47312"/>
    <w:rsid w:val="00B51E07"/>
    <w:rsid w:val="00B52575"/>
    <w:rsid w:val="00B54457"/>
    <w:rsid w:val="00B63834"/>
    <w:rsid w:val="00B6512D"/>
    <w:rsid w:val="00B65309"/>
    <w:rsid w:val="00B67EAA"/>
    <w:rsid w:val="00B7377C"/>
    <w:rsid w:val="00B74E23"/>
    <w:rsid w:val="00B76489"/>
    <w:rsid w:val="00B77075"/>
    <w:rsid w:val="00B80199"/>
    <w:rsid w:val="00B95C49"/>
    <w:rsid w:val="00BA0C17"/>
    <w:rsid w:val="00BA220B"/>
    <w:rsid w:val="00BB4E7F"/>
    <w:rsid w:val="00BB6D21"/>
    <w:rsid w:val="00BC6847"/>
    <w:rsid w:val="00BD040C"/>
    <w:rsid w:val="00BD19BE"/>
    <w:rsid w:val="00BD70FB"/>
    <w:rsid w:val="00BD73E5"/>
    <w:rsid w:val="00BD7431"/>
    <w:rsid w:val="00BD7A72"/>
    <w:rsid w:val="00BE068B"/>
    <w:rsid w:val="00BE41DE"/>
    <w:rsid w:val="00BE5199"/>
    <w:rsid w:val="00BE6FFB"/>
    <w:rsid w:val="00BE719A"/>
    <w:rsid w:val="00BE720A"/>
    <w:rsid w:val="00BF08EB"/>
    <w:rsid w:val="00BF111D"/>
    <w:rsid w:val="00BF1E3A"/>
    <w:rsid w:val="00C02432"/>
    <w:rsid w:val="00C13450"/>
    <w:rsid w:val="00C21BED"/>
    <w:rsid w:val="00C2434B"/>
    <w:rsid w:val="00C31DE7"/>
    <w:rsid w:val="00C3375E"/>
    <w:rsid w:val="00C33FA4"/>
    <w:rsid w:val="00C35C38"/>
    <w:rsid w:val="00C36332"/>
    <w:rsid w:val="00C42BF8"/>
    <w:rsid w:val="00C42E0D"/>
    <w:rsid w:val="00C43ED2"/>
    <w:rsid w:val="00C50043"/>
    <w:rsid w:val="00C70B70"/>
    <w:rsid w:val="00C7163D"/>
    <w:rsid w:val="00C71775"/>
    <w:rsid w:val="00C74CCA"/>
    <w:rsid w:val="00C7573B"/>
    <w:rsid w:val="00C760F5"/>
    <w:rsid w:val="00C771C4"/>
    <w:rsid w:val="00C812BC"/>
    <w:rsid w:val="00C86E87"/>
    <w:rsid w:val="00C90321"/>
    <w:rsid w:val="00C90C6F"/>
    <w:rsid w:val="00C916BB"/>
    <w:rsid w:val="00C91906"/>
    <w:rsid w:val="00C91F72"/>
    <w:rsid w:val="00C92ED2"/>
    <w:rsid w:val="00CA38DF"/>
    <w:rsid w:val="00CB05DE"/>
    <w:rsid w:val="00CB50CD"/>
    <w:rsid w:val="00CB6D67"/>
    <w:rsid w:val="00CC0839"/>
    <w:rsid w:val="00CC2979"/>
    <w:rsid w:val="00CC3E64"/>
    <w:rsid w:val="00CC4AE4"/>
    <w:rsid w:val="00CD61A1"/>
    <w:rsid w:val="00CE00F7"/>
    <w:rsid w:val="00CE038B"/>
    <w:rsid w:val="00CE493D"/>
    <w:rsid w:val="00CE51C7"/>
    <w:rsid w:val="00CE5815"/>
    <w:rsid w:val="00CE6309"/>
    <w:rsid w:val="00CF0BB2"/>
    <w:rsid w:val="00CF1CF2"/>
    <w:rsid w:val="00CF36BA"/>
    <w:rsid w:val="00CF3EE8"/>
    <w:rsid w:val="00CF4B09"/>
    <w:rsid w:val="00CF4D0E"/>
    <w:rsid w:val="00D00024"/>
    <w:rsid w:val="00D00D6F"/>
    <w:rsid w:val="00D02616"/>
    <w:rsid w:val="00D032CB"/>
    <w:rsid w:val="00D040EE"/>
    <w:rsid w:val="00D046CD"/>
    <w:rsid w:val="00D05207"/>
    <w:rsid w:val="00D06D3D"/>
    <w:rsid w:val="00D13441"/>
    <w:rsid w:val="00D156BE"/>
    <w:rsid w:val="00D15E5B"/>
    <w:rsid w:val="00D17436"/>
    <w:rsid w:val="00D2127E"/>
    <w:rsid w:val="00D215EE"/>
    <w:rsid w:val="00D23F2B"/>
    <w:rsid w:val="00D32CE3"/>
    <w:rsid w:val="00D369C1"/>
    <w:rsid w:val="00D51749"/>
    <w:rsid w:val="00D56E1E"/>
    <w:rsid w:val="00D62F3D"/>
    <w:rsid w:val="00D675E2"/>
    <w:rsid w:val="00D70DFB"/>
    <w:rsid w:val="00D74B54"/>
    <w:rsid w:val="00D766DF"/>
    <w:rsid w:val="00D77DF3"/>
    <w:rsid w:val="00D82D23"/>
    <w:rsid w:val="00D93A50"/>
    <w:rsid w:val="00DA048B"/>
    <w:rsid w:val="00DA186E"/>
    <w:rsid w:val="00DB0AB6"/>
    <w:rsid w:val="00DB6179"/>
    <w:rsid w:val="00DC044D"/>
    <w:rsid w:val="00DC4F88"/>
    <w:rsid w:val="00DC5CB7"/>
    <w:rsid w:val="00DD29C8"/>
    <w:rsid w:val="00DD3E42"/>
    <w:rsid w:val="00DE30EC"/>
    <w:rsid w:val="00DE4458"/>
    <w:rsid w:val="00DF19D9"/>
    <w:rsid w:val="00DF31DB"/>
    <w:rsid w:val="00DF68FE"/>
    <w:rsid w:val="00E05704"/>
    <w:rsid w:val="00E05AFF"/>
    <w:rsid w:val="00E10719"/>
    <w:rsid w:val="00E14311"/>
    <w:rsid w:val="00E20436"/>
    <w:rsid w:val="00E21166"/>
    <w:rsid w:val="00E25987"/>
    <w:rsid w:val="00E27AAB"/>
    <w:rsid w:val="00E338EF"/>
    <w:rsid w:val="00E33A4B"/>
    <w:rsid w:val="00E35121"/>
    <w:rsid w:val="00E42E8F"/>
    <w:rsid w:val="00E44C17"/>
    <w:rsid w:val="00E47E38"/>
    <w:rsid w:val="00E567B9"/>
    <w:rsid w:val="00E57A69"/>
    <w:rsid w:val="00E708D8"/>
    <w:rsid w:val="00E715D7"/>
    <w:rsid w:val="00E71BA3"/>
    <w:rsid w:val="00E71E89"/>
    <w:rsid w:val="00E73C48"/>
    <w:rsid w:val="00E74DC7"/>
    <w:rsid w:val="00E75FF5"/>
    <w:rsid w:val="00E85C54"/>
    <w:rsid w:val="00E86A9E"/>
    <w:rsid w:val="00E878F8"/>
    <w:rsid w:val="00E914A5"/>
    <w:rsid w:val="00E92F13"/>
    <w:rsid w:val="00E94D5E"/>
    <w:rsid w:val="00E9623C"/>
    <w:rsid w:val="00E97F31"/>
    <w:rsid w:val="00EA1A5C"/>
    <w:rsid w:val="00EA4541"/>
    <w:rsid w:val="00EA7100"/>
    <w:rsid w:val="00EB0EC1"/>
    <w:rsid w:val="00EB22CA"/>
    <w:rsid w:val="00EC01C1"/>
    <w:rsid w:val="00EC67C8"/>
    <w:rsid w:val="00ED5651"/>
    <w:rsid w:val="00ED7130"/>
    <w:rsid w:val="00EE13BE"/>
    <w:rsid w:val="00EE18A8"/>
    <w:rsid w:val="00EE5073"/>
    <w:rsid w:val="00EF2E3A"/>
    <w:rsid w:val="00EF3217"/>
    <w:rsid w:val="00EF5DE9"/>
    <w:rsid w:val="00EF7BF5"/>
    <w:rsid w:val="00F033EC"/>
    <w:rsid w:val="00F03A0C"/>
    <w:rsid w:val="00F06C88"/>
    <w:rsid w:val="00F072A7"/>
    <w:rsid w:val="00F078DC"/>
    <w:rsid w:val="00F07F19"/>
    <w:rsid w:val="00F36ED7"/>
    <w:rsid w:val="00F4297E"/>
    <w:rsid w:val="00F61B89"/>
    <w:rsid w:val="00F6501B"/>
    <w:rsid w:val="00F71A20"/>
    <w:rsid w:val="00F72AC1"/>
    <w:rsid w:val="00F73BD6"/>
    <w:rsid w:val="00F7768E"/>
    <w:rsid w:val="00F80F82"/>
    <w:rsid w:val="00F83989"/>
    <w:rsid w:val="00F8416C"/>
    <w:rsid w:val="00F90E5C"/>
    <w:rsid w:val="00F9632C"/>
    <w:rsid w:val="00F96DF7"/>
    <w:rsid w:val="00FA5392"/>
    <w:rsid w:val="00FA59C3"/>
    <w:rsid w:val="00FA5C62"/>
    <w:rsid w:val="00FB524A"/>
    <w:rsid w:val="00FB7398"/>
    <w:rsid w:val="00FC1061"/>
    <w:rsid w:val="00FC38CC"/>
    <w:rsid w:val="00FC5AAB"/>
    <w:rsid w:val="00FD7AED"/>
    <w:rsid w:val="00FE4491"/>
    <w:rsid w:val="00FE474D"/>
    <w:rsid w:val="00FF0C4F"/>
    <w:rsid w:val="00FF2627"/>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2A0D"/>
    <w:pPr>
      <w:spacing w:line="260" w:lineRule="atLeast"/>
    </w:pPr>
    <w:rPr>
      <w:sz w:val="22"/>
    </w:rPr>
  </w:style>
  <w:style w:type="paragraph" w:styleId="Heading1">
    <w:name w:val="heading 1"/>
    <w:basedOn w:val="Normal"/>
    <w:next w:val="Normal"/>
    <w:link w:val="Heading1Char"/>
    <w:qFormat/>
    <w:rsid w:val="0077792E"/>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792E"/>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792E"/>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7792E"/>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7792E"/>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7792E"/>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7792E"/>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7792E"/>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7792E"/>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2A0D"/>
  </w:style>
  <w:style w:type="paragraph" w:customStyle="1" w:styleId="OPCParaBase">
    <w:name w:val="OPCParaBase"/>
    <w:link w:val="OPCParaBaseChar"/>
    <w:qFormat/>
    <w:rsid w:val="006A2A0D"/>
    <w:pPr>
      <w:spacing w:line="260" w:lineRule="atLeast"/>
    </w:pPr>
    <w:rPr>
      <w:rFonts w:eastAsia="Times New Roman" w:cs="Times New Roman"/>
      <w:sz w:val="22"/>
      <w:lang w:eastAsia="en-AU"/>
    </w:rPr>
  </w:style>
  <w:style w:type="paragraph" w:customStyle="1" w:styleId="ShortT">
    <w:name w:val="ShortT"/>
    <w:basedOn w:val="OPCParaBase"/>
    <w:next w:val="Normal"/>
    <w:qFormat/>
    <w:rsid w:val="006A2A0D"/>
    <w:pPr>
      <w:spacing w:line="240" w:lineRule="auto"/>
    </w:pPr>
    <w:rPr>
      <w:b/>
      <w:sz w:val="40"/>
    </w:rPr>
  </w:style>
  <w:style w:type="paragraph" w:customStyle="1" w:styleId="ActHead1">
    <w:name w:val="ActHead 1"/>
    <w:aliases w:val="c"/>
    <w:basedOn w:val="OPCParaBase"/>
    <w:next w:val="Normal"/>
    <w:link w:val="ActHead1Char"/>
    <w:qFormat/>
    <w:rsid w:val="006A2A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2A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2A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2A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2A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2A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2A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2A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2A0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2A0D"/>
  </w:style>
  <w:style w:type="paragraph" w:customStyle="1" w:styleId="Blocks">
    <w:name w:val="Blocks"/>
    <w:aliases w:val="bb"/>
    <w:basedOn w:val="OPCParaBase"/>
    <w:qFormat/>
    <w:rsid w:val="006A2A0D"/>
    <w:pPr>
      <w:spacing w:line="240" w:lineRule="auto"/>
    </w:pPr>
    <w:rPr>
      <w:sz w:val="24"/>
    </w:rPr>
  </w:style>
  <w:style w:type="paragraph" w:customStyle="1" w:styleId="BoxText">
    <w:name w:val="BoxText"/>
    <w:aliases w:val="bt"/>
    <w:basedOn w:val="OPCParaBase"/>
    <w:qFormat/>
    <w:rsid w:val="006A2A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2A0D"/>
    <w:rPr>
      <w:b/>
    </w:rPr>
  </w:style>
  <w:style w:type="paragraph" w:customStyle="1" w:styleId="BoxHeadItalic">
    <w:name w:val="BoxHeadItalic"/>
    <w:aliases w:val="bhi"/>
    <w:basedOn w:val="BoxText"/>
    <w:next w:val="BoxStep"/>
    <w:qFormat/>
    <w:rsid w:val="006A2A0D"/>
    <w:rPr>
      <w:i/>
    </w:rPr>
  </w:style>
  <w:style w:type="paragraph" w:customStyle="1" w:styleId="BoxList">
    <w:name w:val="BoxList"/>
    <w:aliases w:val="bl"/>
    <w:basedOn w:val="BoxText"/>
    <w:qFormat/>
    <w:rsid w:val="006A2A0D"/>
    <w:pPr>
      <w:ind w:left="1559" w:hanging="425"/>
    </w:pPr>
  </w:style>
  <w:style w:type="paragraph" w:customStyle="1" w:styleId="BoxNote">
    <w:name w:val="BoxNote"/>
    <w:aliases w:val="bn"/>
    <w:basedOn w:val="BoxText"/>
    <w:qFormat/>
    <w:rsid w:val="006A2A0D"/>
    <w:pPr>
      <w:tabs>
        <w:tab w:val="left" w:pos="1985"/>
      </w:tabs>
      <w:spacing w:before="122" w:line="198" w:lineRule="exact"/>
      <w:ind w:left="2948" w:hanging="1814"/>
    </w:pPr>
    <w:rPr>
      <w:sz w:val="18"/>
    </w:rPr>
  </w:style>
  <w:style w:type="paragraph" w:customStyle="1" w:styleId="BoxPara">
    <w:name w:val="BoxPara"/>
    <w:aliases w:val="bp"/>
    <w:basedOn w:val="BoxText"/>
    <w:qFormat/>
    <w:rsid w:val="006A2A0D"/>
    <w:pPr>
      <w:tabs>
        <w:tab w:val="right" w:pos="2268"/>
      </w:tabs>
      <w:ind w:left="2552" w:hanging="1418"/>
    </w:pPr>
  </w:style>
  <w:style w:type="paragraph" w:customStyle="1" w:styleId="BoxStep">
    <w:name w:val="BoxStep"/>
    <w:aliases w:val="bs"/>
    <w:basedOn w:val="BoxText"/>
    <w:qFormat/>
    <w:rsid w:val="006A2A0D"/>
    <w:pPr>
      <w:ind w:left="1985" w:hanging="851"/>
    </w:pPr>
  </w:style>
  <w:style w:type="character" w:customStyle="1" w:styleId="CharAmPartNo">
    <w:name w:val="CharAmPartNo"/>
    <w:basedOn w:val="OPCCharBase"/>
    <w:uiPriority w:val="1"/>
    <w:qFormat/>
    <w:rsid w:val="006A2A0D"/>
  </w:style>
  <w:style w:type="character" w:customStyle="1" w:styleId="CharAmPartText">
    <w:name w:val="CharAmPartText"/>
    <w:basedOn w:val="OPCCharBase"/>
    <w:uiPriority w:val="1"/>
    <w:qFormat/>
    <w:rsid w:val="006A2A0D"/>
  </w:style>
  <w:style w:type="character" w:customStyle="1" w:styleId="CharAmSchNo">
    <w:name w:val="CharAmSchNo"/>
    <w:basedOn w:val="OPCCharBase"/>
    <w:uiPriority w:val="1"/>
    <w:qFormat/>
    <w:rsid w:val="006A2A0D"/>
  </w:style>
  <w:style w:type="character" w:customStyle="1" w:styleId="CharAmSchText">
    <w:name w:val="CharAmSchText"/>
    <w:basedOn w:val="OPCCharBase"/>
    <w:uiPriority w:val="1"/>
    <w:qFormat/>
    <w:rsid w:val="006A2A0D"/>
  </w:style>
  <w:style w:type="character" w:customStyle="1" w:styleId="CharBoldItalic">
    <w:name w:val="CharBoldItalic"/>
    <w:basedOn w:val="OPCCharBase"/>
    <w:uiPriority w:val="1"/>
    <w:qFormat/>
    <w:rsid w:val="006A2A0D"/>
    <w:rPr>
      <w:b/>
      <w:i/>
    </w:rPr>
  </w:style>
  <w:style w:type="character" w:customStyle="1" w:styleId="CharChapNo">
    <w:name w:val="CharChapNo"/>
    <w:basedOn w:val="OPCCharBase"/>
    <w:qFormat/>
    <w:rsid w:val="006A2A0D"/>
  </w:style>
  <w:style w:type="character" w:customStyle="1" w:styleId="CharChapText">
    <w:name w:val="CharChapText"/>
    <w:basedOn w:val="OPCCharBase"/>
    <w:qFormat/>
    <w:rsid w:val="006A2A0D"/>
  </w:style>
  <w:style w:type="character" w:customStyle="1" w:styleId="CharDivNo">
    <w:name w:val="CharDivNo"/>
    <w:basedOn w:val="OPCCharBase"/>
    <w:qFormat/>
    <w:rsid w:val="006A2A0D"/>
  </w:style>
  <w:style w:type="character" w:customStyle="1" w:styleId="CharDivText">
    <w:name w:val="CharDivText"/>
    <w:basedOn w:val="OPCCharBase"/>
    <w:qFormat/>
    <w:rsid w:val="006A2A0D"/>
  </w:style>
  <w:style w:type="character" w:customStyle="1" w:styleId="CharItalic">
    <w:name w:val="CharItalic"/>
    <w:basedOn w:val="OPCCharBase"/>
    <w:uiPriority w:val="1"/>
    <w:qFormat/>
    <w:rsid w:val="006A2A0D"/>
    <w:rPr>
      <w:i/>
    </w:rPr>
  </w:style>
  <w:style w:type="character" w:customStyle="1" w:styleId="CharPartNo">
    <w:name w:val="CharPartNo"/>
    <w:basedOn w:val="OPCCharBase"/>
    <w:qFormat/>
    <w:rsid w:val="006A2A0D"/>
  </w:style>
  <w:style w:type="character" w:customStyle="1" w:styleId="CharPartText">
    <w:name w:val="CharPartText"/>
    <w:basedOn w:val="OPCCharBase"/>
    <w:qFormat/>
    <w:rsid w:val="006A2A0D"/>
  </w:style>
  <w:style w:type="character" w:customStyle="1" w:styleId="CharSectno">
    <w:name w:val="CharSectno"/>
    <w:basedOn w:val="OPCCharBase"/>
    <w:qFormat/>
    <w:rsid w:val="006A2A0D"/>
  </w:style>
  <w:style w:type="character" w:customStyle="1" w:styleId="CharSubdNo">
    <w:name w:val="CharSubdNo"/>
    <w:basedOn w:val="OPCCharBase"/>
    <w:uiPriority w:val="1"/>
    <w:qFormat/>
    <w:rsid w:val="006A2A0D"/>
  </w:style>
  <w:style w:type="character" w:customStyle="1" w:styleId="CharSubdText">
    <w:name w:val="CharSubdText"/>
    <w:basedOn w:val="OPCCharBase"/>
    <w:uiPriority w:val="1"/>
    <w:qFormat/>
    <w:rsid w:val="006A2A0D"/>
  </w:style>
  <w:style w:type="paragraph" w:customStyle="1" w:styleId="CTA--">
    <w:name w:val="CTA --"/>
    <w:basedOn w:val="OPCParaBase"/>
    <w:next w:val="Normal"/>
    <w:rsid w:val="006A2A0D"/>
    <w:pPr>
      <w:spacing w:before="60" w:line="240" w:lineRule="atLeast"/>
      <w:ind w:left="142" w:hanging="142"/>
    </w:pPr>
    <w:rPr>
      <w:sz w:val="20"/>
    </w:rPr>
  </w:style>
  <w:style w:type="paragraph" w:customStyle="1" w:styleId="CTA-">
    <w:name w:val="CTA -"/>
    <w:basedOn w:val="OPCParaBase"/>
    <w:rsid w:val="006A2A0D"/>
    <w:pPr>
      <w:spacing w:before="60" w:line="240" w:lineRule="atLeast"/>
      <w:ind w:left="85" w:hanging="85"/>
    </w:pPr>
    <w:rPr>
      <w:sz w:val="20"/>
    </w:rPr>
  </w:style>
  <w:style w:type="paragraph" w:customStyle="1" w:styleId="CTA---">
    <w:name w:val="CTA ---"/>
    <w:basedOn w:val="OPCParaBase"/>
    <w:next w:val="Normal"/>
    <w:rsid w:val="006A2A0D"/>
    <w:pPr>
      <w:spacing w:before="60" w:line="240" w:lineRule="atLeast"/>
      <w:ind w:left="198" w:hanging="198"/>
    </w:pPr>
    <w:rPr>
      <w:sz w:val="20"/>
    </w:rPr>
  </w:style>
  <w:style w:type="paragraph" w:customStyle="1" w:styleId="CTA----">
    <w:name w:val="CTA ----"/>
    <w:basedOn w:val="OPCParaBase"/>
    <w:next w:val="Normal"/>
    <w:rsid w:val="006A2A0D"/>
    <w:pPr>
      <w:spacing w:before="60" w:line="240" w:lineRule="atLeast"/>
      <w:ind w:left="255" w:hanging="255"/>
    </w:pPr>
    <w:rPr>
      <w:sz w:val="20"/>
    </w:rPr>
  </w:style>
  <w:style w:type="paragraph" w:customStyle="1" w:styleId="CTA1a">
    <w:name w:val="CTA 1(a)"/>
    <w:basedOn w:val="OPCParaBase"/>
    <w:rsid w:val="006A2A0D"/>
    <w:pPr>
      <w:tabs>
        <w:tab w:val="right" w:pos="414"/>
      </w:tabs>
      <w:spacing w:before="40" w:line="240" w:lineRule="atLeast"/>
      <w:ind w:left="675" w:hanging="675"/>
    </w:pPr>
    <w:rPr>
      <w:sz w:val="20"/>
    </w:rPr>
  </w:style>
  <w:style w:type="paragraph" w:customStyle="1" w:styleId="CTA1ai">
    <w:name w:val="CTA 1(a)(i)"/>
    <w:basedOn w:val="OPCParaBase"/>
    <w:rsid w:val="006A2A0D"/>
    <w:pPr>
      <w:tabs>
        <w:tab w:val="right" w:pos="1004"/>
      </w:tabs>
      <w:spacing w:before="40" w:line="240" w:lineRule="atLeast"/>
      <w:ind w:left="1253" w:hanging="1253"/>
    </w:pPr>
    <w:rPr>
      <w:sz w:val="20"/>
    </w:rPr>
  </w:style>
  <w:style w:type="paragraph" w:customStyle="1" w:styleId="CTA2a">
    <w:name w:val="CTA 2(a)"/>
    <w:basedOn w:val="OPCParaBase"/>
    <w:rsid w:val="006A2A0D"/>
    <w:pPr>
      <w:tabs>
        <w:tab w:val="right" w:pos="482"/>
      </w:tabs>
      <w:spacing w:before="40" w:line="240" w:lineRule="atLeast"/>
      <w:ind w:left="748" w:hanging="748"/>
    </w:pPr>
    <w:rPr>
      <w:sz w:val="20"/>
    </w:rPr>
  </w:style>
  <w:style w:type="paragraph" w:customStyle="1" w:styleId="CTA2ai">
    <w:name w:val="CTA 2(a)(i)"/>
    <w:basedOn w:val="OPCParaBase"/>
    <w:rsid w:val="006A2A0D"/>
    <w:pPr>
      <w:tabs>
        <w:tab w:val="right" w:pos="1089"/>
      </w:tabs>
      <w:spacing w:before="40" w:line="240" w:lineRule="atLeast"/>
      <w:ind w:left="1327" w:hanging="1327"/>
    </w:pPr>
    <w:rPr>
      <w:sz w:val="20"/>
    </w:rPr>
  </w:style>
  <w:style w:type="paragraph" w:customStyle="1" w:styleId="CTA3a">
    <w:name w:val="CTA 3(a)"/>
    <w:basedOn w:val="OPCParaBase"/>
    <w:rsid w:val="006A2A0D"/>
    <w:pPr>
      <w:tabs>
        <w:tab w:val="right" w:pos="556"/>
      </w:tabs>
      <w:spacing w:before="40" w:line="240" w:lineRule="atLeast"/>
      <w:ind w:left="805" w:hanging="805"/>
    </w:pPr>
    <w:rPr>
      <w:sz w:val="20"/>
    </w:rPr>
  </w:style>
  <w:style w:type="paragraph" w:customStyle="1" w:styleId="CTA3ai">
    <w:name w:val="CTA 3(a)(i)"/>
    <w:basedOn w:val="OPCParaBase"/>
    <w:rsid w:val="006A2A0D"/>
    <w:pPr>
      <w:tabs>
        <w:tab w:val="right" w:pos="1140"/>
      </w:tabs>
      <w:spacing w:before="40" w:line="240" w:lineRule="atLeast"/>
      <w:ind w:left="1361" w:hanging="1361"/>
    </w:pPr>
    <w:rPr>
      <w:sz w:val="20"/>
    </w:rPr>
  </w:style>
  <w:style w:type="paragraph" w:customStyle="1" w:styleId="CTA4a">
    <w:name w:val="CTA 4(a)"/>
    <w:basedOn w:val="OPCParaBase"/>
    <w:rsid w:val="006A2A0D"/>
    <w:pPr>
      <w:tabs>
        <w:tab w:val="right" w:pos="624"/>
      </w:tabs>
      <w:spacing w:before="40" w:line="240" w:lineRule="atLeast"/>
      <w:ind w:left="873" w:hanging="873"/>
    </w:pPr>
    <w:rPr>
      <w:sz w:val="20"/>
    </w:rPr>
  </w:style>
  <w:style w:type="paragraph" w:customStyle="1" w:styleId="CTA4ai">
    <w:name w:val="CTA 4(a)(i)"/>
    <w:basedOn w:val="OPCParaBase"/>
    <w:rsid w:val="006A2A0D"/>
    <w:pPr>
      <w:tabs>
        <w:tab w:val="right" w:pos="1213"/>
      </w:tabs>
      <w:spacing w:before="40" w:line="240" w:lineRule="atLeast"/>
      <w:ind w:left="1452" w:hanging="1452"/>
    </w:pPr>
    <w:rPr>
      <w:sz w:val="20"/>
    </w:rPr>
  </w:style>
  <w:style w:type="paragraph" w:customStyle="1" w:styleId="CTACAPS">
    <w:name w:val="CTA CAPS"/>
    <w:basedOn w:val="OPCParaBase"/>
    <w:rsid w:val="006A2A0D"/>
    <w:pPr>
      <w:spacing w:before="60" w:line="240" w:lineRule="atLeast"/>
    </w:pPr>
    <w:rPr>
      <w:sz w:val="20"/>
    </w:rPr>
  </w:style>
  <w:style w:type="paragraph" w:customStyle="1" w:styleId="CTAright">
    <w:name w:val="CTA right"/>
    <w:basedOn w:val="OPCParaBase"/>
    <w:rsid w:val="006A2A0D"/>
    <w:pPr>
      <w:spacing w:before="60" w:line="240" w:lineRule="auto"/>
      <w:jc w:val="right"/>
    </w:pPr>
    <w:rPr>
      <w:sz w:val="20"/>
    </w:rPr>
  </w:style>
  <w:style w:type="paragraph" w:customStyle="1" w:styleId="subsection">
    <w:name w:val="subsection"/>
    <w:aliases w:val="ss"/>
    <w:basedOn w:val="OPCParaBase"/>
    <w:link w:val="subsectionChar"/>
    <w:rsid w:val="006A2A0D"/>
    <w:pPr>
      <w:tabs>
        <w:tab w:val="right" w:pos="1021"/>
      </w:tabs>
      <w:spacing w:before="180" w:line="240" w:lineRule="auto"/>
      <w:ind w:left="1134" w:hanging="1134"/>
    </w:pPr>
  </w:style>
  <w:style w:type="paragraph" w:customStyle="1" w:styleId="Definition">
    <w:name w:val="Definition"/>
    <w:aliases w:val="dd"/>
    <w:basedOn w:val="OPCParaBase"/>
    <w:rsid w:val="006A2A0D"/>
    <w:pPr>
      <w:spacing w:before="180" w:line="240" w:lineRule="auto"/>
      <w:ind w:left="1134"/>
    </w:pPr>
  </w:style>
  <w:style w:type="paragraph" w:customStyle="1" w:styleId="EndNotespara">
    <w:name w:val="EndNotes(para)"/>
    <w:aliases w:val="eta"/>
    <w:basedOn w:val="OPCParaBase"/>
    <w:next w:val="EndNotessubpara"/>
    <w:rsid w:val="006A2A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2A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2A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2A0D"/>
    <w:pPr>
      <w:tabs>
        <w:tab w:val="right" w:pos="1412"/>
      </w:tabs>
      <w:spacing w:before="60" w:line="240" w:lineRule="auto"/>
      <w:ind w:left="1525" w:hanging="1525"/>
    </w:pPr>
    <w:rPr>
      <w:sz w:val="20"/>
    </w:rPr>
  </w:style>
  <w:style w:type="paragraph" w:customStyle="1" w:styleId="Formula">
    <w:name w:val="Formula"/>
    <w:basedOn w:val="OPCParaBase"/>
    <w:rsid w:val="006A2A0D"/>
    <w:pPr>
      <w:spacing w:line="240" w:lineRule="auto"/>
      <w:ind w:left="1134"/>
    </w:pPr>
    <w:rPr>
      <w:sz w:val="20"/>
    </w:rPr>
  </w:style>
  <w:style w:type="paragraph" w:styleId="Header">
    <w:name w:val="header"/>
    <w:basedOn w:val="OPCParaBase"/>
    <w:link w:val="HeaderChar"/>
    <w:unhideWhenUsed/>
    <w:rsid w:val="006A2A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2A0D"/>
    <w:rPr>
      <w:rFonts w:eastAsia="Times New Roman" w:cs="Times New Roman"/>
      <w:sz w:val="16"/>
      <w:lang w:eastAsia="en-AU"/>
    </w:rPr>
  </w:style>
  <w:style w:type="paragraph" w:customStyle="1" w:styleId="House">
    <w:name w:val="House"/>
    <w:basedOn w:val="OPCParaBase"/>
    <w:rsid w:val="006A2A0D"/>
    <w:pPr>
      <w:spacing w:line="240" w:lineRule="auto"/>
    </w:pPr>
    <w:rPr>
      <w:sz w:val="28"/>
    </w:rPr>
  </w:style>
  <w:style w:type="paragraph" w:customStyle="1" w:styleId="Item">
    <w:name w:val="Item"/>
    <w:aliases w:val="i"/>
    <w:basedOn w:val="OPCParaBase"/>
    <w:next w:val="ItemHead"/>
    <w:rsid w:val="006A2A0D"/>
    <w:pPr>
      <w:keepLines/>
      <w:spacing w:before="80" w:line="240" w:lineRule="auto"/>
      <w:ind w:left="709"/>
    </w:pPr>
  </w:style>
  <w:style w:type="paragraph" w:customStyle="1" w:styleId="ItemHead">
    <w:name w:val="ItemHead"/>
    <w:aliases w:val="ih"/>
    <w:basedOn w:val="OPCParaBase"/>
    <w:next w:val="Item"/>
    <w:rsid w:val="006A2A0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2A0D"/>
    <w:pPr>
      <w:spacing w:line="240" w:lineRule="auto"/>
    </w:pPr>
    <w:rPr>
      <w:b/>
      <w:sz w:val="32"/>
    </w:rPr>
  </w:style>
  <w:style w:type="paragraph" w:customStyle="1" w:styleId="notedraft">
    <w:name w:val="note(draft)"/>
    <w:aliases w:val="nd"/>
    <w:basedOn w:val="OPCParaBase"/>
    <w:rsid w:val="006A2A0D"/>
    <w:pPr>
      <w:spacing w:before="240" w:line="240" w:lineRule="auto"/>
      <w:ind w:left="284" w:hanging="284"/>
    </w:pPr>
    <w:rPr>
      <w:i/>
      <w:sz w:val="24"/>
    </w:rPr>
  </w:style>
  <w:style w:type="paragraph" w:customStyle="1" w:styleId="notemargin">
    <w:name w:val="note(margin)"/>
    <w:aliases w:val="nm"/>
    <w:basedOn w:val="OPCParaBase"/>
    <w:rsid w:val="006A2A0D"/>
    <w:pPr>
      <w:tabs>
        <w:tab w:val="left" w:pos="709"/>
      </w:tabs>
      <w:spacing w:before="122" w:line="198" w:lineRule="exact"/>
      <w:ind w:left="709" w:hanging="709"/>
    </w:pPr>
    <w:rPr>
      <w:sz w:val="18"/>
    </w:rPr>
  </w:style>
  <w:style w:type="paragraph" w:customStyle="1" w:styleId="noteToPara">
    <w:name w:val="noteToPara"/>
    <w:aliases w:val="ntp"/>
    <w:basedOn w:val="OPCParaBase"/>
    <w:rsid w:val="006A2A0D"/>
    <w:pPr>
      <w:spacing w:before="122" w:line="198" w:lineRule="exact"/>
      <w:ind w:left="2353" w:hanging="709"/>
    </w:pPr>
    <w:rPr>
      <w:sz w:val="18"/>
    </w:rPr>
  </w:style>
  <w:style w:type="paragraph" w:customStyle="1" w:styleId="noteParlAmend">
    <w:name w:val="note(ParlAmend)"/>
    <w:aliases w:val="npp"/>
    <w:basedOn w:val="OPCParaBase"/>
    <w:next w:val="ParlAmend"/>
    <w:rsid w:val="006A2A0D"/>
    <w:pPr>
      <w:spacing w:line="240" w:lineRule="auto"/>
      <w:jc w:val="right"/>
    </w:pPr>
    <w:rPr>
      <w:rFonts w:ascii="Arial" w:hAnsi="Arial"/>
      <w:b/>
      <w:i/>
    </w:rPr>
  </w:style>
  <w:style w:type="paragraph" w:customStyle="1" w:styleId="notetext">
    <w:name w:val="note(text)"/>
    <w:aliases w:val="n"/>
    <w:basedOn w:val="OPCParaBase"/>
    <w:link w:val="notetextChar"/>
    <w:rsid w:val="006A2A0D"/>
    <w:pPr>
      <w:spacing w:before="122" w:line="240" w:lineRule="auto"/>
      <w:ind w:left="1985" w:hanging="851"/>
    </w:pPr>
    <w:rPr>
      <w:sz w:val="18"/>
    </w:rPr>
  </w:style>
  <w:style w:type="paragraph" w:customStyle="1" w:styleId="Page1">
    <w:name w:val="Page1"/>
    <w:basedOn w:val="OPCParaBase"/>
    <w:rsid w:val="006A2A0D"/>
    <w:pPr>
      <w:spacing w:before="5600" w:line="240" w:lineRule="auto"/>
    </w:pPr>
    <w:rPr>
      <w:b/>
      <w:sz w:val="32"/>
    </w:rPr>
  </w:style>
  <w:style w:type="paragraph" w:customStyle="1" w:styleId="PageBreak">
    <w:name w:val="PageBreak"/>
    <w:aliases w:val="pb"/>
    <w:basedOn w:val="OPCParaBase"/>
    <w:rsid w:val="006A2A0D"/>
    <w:pPr>
      <w:spacing w:line="240" w:lineRule="auto"/>
    </w:pPr>
    <w:rPr>
      <w:sz w:val="20"/>
    </w:rPr>
  </w:style>
  <w:style w:type="paragraph" w:customStyle="1" w:styleId="paragraphsub">
    <w:name w:val="paragraph(sub)"/>
    <w:aliases w:val="aa"/>
    <w:basedOn w:val="OPCParaBase"/>
    <w:rsid w:val="006A2A0D"/>
    <w:pPr>
      <w:tabs>
        <w:tab w:val="right" w:pos="1985"/>
      </w:tabs>
      <w:spacing w:before="40" w:line="240" w:lineRule="auto"/>
      <w:ind w:left="2098" w:hanging="2098"/>
    </w:pPr>
  </w:style>
  <w:style w:type="paragraph" w:customStyle="1" w:styleId="paragraphsub-sub">
    <w:name w:val="paragraph(sub-sub)"/>
    <w:aliases w:val="aaa"/>
    <w:basedOn w:val="OPCParaBase"/>
    <w:rsid w:val="006A2A0D"/>
    <w:pPr>
      <w:tabs>
        <w:tab w:val="right" w:pos="2722"/>
      </w:tabs>
      <w:spacing w:before="40" w:line="240" w:lineRule="auto"/>
      <w:ind w:left="2835" w:hanging="2835"/>
    </w:pPr>
  </w:style>
  <w:style w:type="paragraph" w:customStyle="1" w:styleId="paragraph">
    <w:name w:val="paragraph"/>
    <w:aliases w:val="a"/>
    <w:basedOn w:val="OPCParaBase"/>
    <w:rsid w:val="006A2A0D"/>
    <w:pPr>
      <w:tabs>
        <w:tab w:val="right" w:pos="1531"/>
      </w:tabs>
      <w:spacing w:before="40" w:line="240" w:lineRule="auto"/>
      <w:ind w:left="1644" w:hanging="1644"/>
    </w:pPr>
  </w:style>
  <w:style w:type="paragraph" w:customStyle="1" w:styleId="ParlAmend">
    <w:name w:val="ParlAmend"/>
    <w:aliases w:val="pp"/>
    <w:basedOn w:val="OPCParaBase"/>
    <w:rsid w:val="006A2A0D"/>
    <w:pPr>
      <w:spacing w:before="240" w:line="240" w:lineRule="atLeast"/>
      <w:ind w:hanging="567"/>
    </w:pPr>
    <w:rPr>
      <w:sz w:val="24"/>
    </w:rPr>
  </w:style>
  <w:style w:type="paragraph" w:customStyle="1" w:styleId="Penalty">
    <w:name w:val="Penalty"/>
    <w:basedOn w:val="OPCParaBase"/>
    <w:rsid w:val="006A2A0D"/>
    <w:pPr>
      <w:tabs>
        <w:tab w:val="left" w:pos="2977"/>
      </w:tabs>
      <w:spacing w:before="180" w:line="240" w:lineRule="auto"/>
      <w:ind w:left="1985" w:hanging="851"/>
    </w:pPr>
  </w:style>
  <w:style w:type="paragraph" w:customStyle="1" w:styleId="Portfolio">
    <w:name w:val="Portfolio"/>
    <w:basedOn w:val="OPCParaBase"/>
    <w:rsid w:val="006A2A0D"/>
    <w:pPr>
      <w:spacing w:line="240" w:lineRule="auto"/>
    </w:pPr>
    <w:rPr>
      <w:i/>
      <w:sz w:val="20"/>
    </w:rPr>
  </w:style>
  <w:style w:type="paragraph" w:customStyle="1" w:styleId="Preamble">
    <w:name w:val="Preamble"/>
    <w:basedOn w:val="OPCParaBase"/>
    <w:next w:val="Normal"/>
    <w:rsid w:val="006A2A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2A0D"/>
    <w:pPr>
      <w:spacing w:line="240" w:lineRule="auto"/>
    </w:pPr>
    <w:rPr>
      <w:i/>
      <w:sz w:val="20"/>
    </w:rPr>
  </w:style>
  <w:style w:type="paragraph" w:customStyle="1" w:styleId="Session">
    <w:name w:val="Session"/>
    <w:basedOn w:val="OPCParaBase"/>
    <w:rsid w:val="006A2A0D"/>
    <w:pPr>
      <w:spacing w:line="240" w:lineRule="auto"/>
    </w:pPr>
    <w:rPr>
      <w:sz w:val="28"/>
    </w:rPr>
  </w:style>
  <w:style w:type="paragraph" w:customStyle="1" w:styleId="Sponsor">
    <w:name w:val="Sponsor"/>
    <w:basedOn w:val="OPCParaBase"/>
    <w:rsid w:val="006A2A0D"/>
    <w:pPr>
      <w:spacing w:line="240" w:lineRule="auto"/>
    </w:pPr>
    <w:rPr>
      <w:i/>
    </w:rPr>
  </w:style>
  <w:style w:type="paragraph" w:customStyle="1" w:styleId="Subitem">
    <w:name w:val="Subitem"/>
    <w:aliases w:val="iss"/>
    <w:basedOn w:val="OPCParaBase"/>
    <w:rsid w:val="006A2A0D"/>
    <w:pPr>
      <w:spacing w:before="180" w:line="240" w:lineRule="auto"/>
      <w:ind w:left="709" w:hanging="709"/>
    </w:pPr>
  </w:style>
  <w:style w:type="paragraph" w:customStyle="1" w:styleId="SubitemHead">
    <w:name w:val="SubitemHead"/>
    <w:aliases w:val="issh"/>
    <w:basedOn w:val="OPCParaBase"/>
    <w:rsid w:val="006A2A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2A0D"/>
    <w:pPr>
      <w:spacing w:before="40" w:line="240" w:lineRule="auto"/>
      <w:ind w:left="1134"/>
    </w:pPr>
  </w:style>
  <w:style w:type="paragraph" w:customStyle="1" w:styleId="SubsectionHead">
    <w:name w:val="SubsectionHead"/>
    <w:aliases w:val="ssh"/>
    <w:basedOn w:val="OPCParaBase"/>
    <w:next w:val="subsection"/>
    <w:rsid w:val="006A2A0D"/>
    <w:pPr>
      <w:keepNext/>
      <w:keepLines/>
      <w:spacing w:before="240" w:line="240" w:lineRule="auto"/>
      <w:ind w:left="1134"/>
    </w:pPr>
    <w:rPr>
      <w:i/>
    </w:rPr>
  </w:style>
  <w:style w:type="paragraph" w:customStyle="1" w:styleId="Tablea">
    <w:name w:val="Table(a)"/>
    <w:aliases w:val="ta"/>
    <w:basedOn w:val="OPCParaBase"/>
    <w:rsid w:val="006A2A0D"/>
    <w:pPr>
      <w:spacing w:before="60" w:line="240" w:lineRule="auto"/>
      <w:ind w:left="284" w:hanging="284"/>
    </w:pPr>
    <w:rPr>
      <w:sz w:val="20"/>
    </w:rPr>
  </w:style>
  <w:style w:type="paragraph" w:customStyle="1" w:styleId="TableAA">
    <w:name w:val="Table(AA)"/>
    <w:aliases w:val="taaa"/>
    <w:basedOn w:val="OPCParaBase"/>
    <w:rsid w:val="006A2A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2A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2A0D"/>
    <w:pPr>
      <w:spacing w:before="60" w:line="240" w:lineRule="atLeast"/>
    </w:pPr>
    <w:rPr>
      <w:sz w:val="20"/>
    </w:rPr>
  </w:style>
  <w:style w:type="paragraph" w:customStyle="1" w:styleId="TLPBoxTextnote">
    <w:name w:val="TLPBoxText(note"/>
    <w:aliases w:val="right)"/>
    <w:basedOn w:val="OPCParaBase"/>
    <w:rsid w:val="006A2A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2A0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2A0D"/>
    <w:pPr>
      <w:spacing w:before="122" w:line="198" w:lineRule="exact"/>
      <w:ind w:left="1985" w:hanging="851"/>
      <w:jc w:val="right"/>
    </w:pPr>
    <w:rPr>
      <w:sz w:val="18"/>
    </w:rPr>
  </w:style>
  <w:style w:type="paragraph" w:customStyle="1" w:styleId="TLPTableBullet">
    <w:name w:val="TLPTableBullet"/>
    <w:aliases w:val="ttb"/>
    <w:basedOn w:val="OPCParaBase"/>
    <w:rsid w:val="006A2A0D"/>
    <w:pPr>
      <w:spacing w:line="240" w:lineRule="exact"/>
      <w:ind w:left="284" w:hanging="284"/>
    </w:pPr>
    <w:rPr>
      <w:sz w:val="20"/>
    </w:rPr>
  </w:style>
  <w:style w:type="paragraph" w:styleId="TOC1">
    <w:name w:val="toc 1"/>
    <w:basedOn w:val="OPCParaBase"/>
    <w:next w:val="Normal"/>
    <w:uiPriority w:val="39"/>
    <w:unhideWhenUsed/>
    <w:rsid w:val="006A2A0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2A0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A2A0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A2A0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A2A0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A2A0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A2A0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A2A0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A2A0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2A0D"/>
    <w:pPr>
      <w:keepLines/>
      <w:spacing w:before="240" w:after="120" w:line="240" w:lineRule="auto"/>
      <w:ind w:left="794"/>
    </w:pPr>
    <w:rPr>
      <w:b/>
      <w:kern w:val="28"/>
      <w:sz w:val="20"/>
    </w:rPr>
  </w:style>
  <w:style w:type="paragraph" w:customStyle="1" w:styleId="TofSectsHeading">
    <w:name w:val="TofSects(Heading)"/>
    <w:basedOn w:val="OPCParaBase"/>
    <w:rsid w:val="006A2A0D"/>
    <w:pPr>
      <w:spacing w:before="240" w:after="120" w:line="240" w:lineRule="auto"/>
    </w:pPr>
    <w:rPr>
      <w:b/>
      <w:sz w:val="24"/>
    </w:rPr>
  </w:style>
  <w:style w:type="paragraph" w:customStyle="1" w:styleId="TofSectsSection">
    <w:name w:val="TofSects(Section)"/>
    <w:basedOn w:val="OPCParaBase"/>
    <w:rsid w:val="006A2A0D"/>
    <w:pPr>
      <w:keepLines/>
      <w:spacing w:before="40" w:line="240" w:lineRule="auto"/>
      <w:ind w:left="1588" w:hanging="794"/>
    </w:pPr>
    <w:rPr>
      <w:kern w:val="28"/>
      <w:sz w:val="18"/>
    </w:rPr>
  </w:style>
  <w:style w:type="paragraph" w:customStyle="1" w:styleId="TofSectsSubdiv">
    <w:name w:val="TofSects(Subdiv)"/>
    <w:basedOn w:val="OPCParaBase"/>
    <w:rsid w:val="006A2A0D"/>
    <w:pPr>
      <w:keepLines/>
      <w:spacing w:before="80" w:line="240" w:lineRule="auto"/>
      <w:ind w:left="1588" w:hanging="794"/>
    </w:pPr>
    <w:rPr>
      <w:kern w:val="28"/>
    </w:rPr>
  </w:style>
  <w:style w:type="paragraph" w:customStyle="1" w:styleId="WRStyle">
    <w:name w:val="WR Style"/>
    <w:aliases w:val="WR"/>
    <w:basedOn w:val="OPCParaBase"/>
    <w:rsid w:val="006A2A0D"/>
    <w:pPr>
      <w:spacing w:before="240" w:line="240" w:lineRule="auto"/>
      <w:ind w:left="284" w:hanging="284"/>
    </w:pPr>
    <w:rPr>
      <w:b/>
      <w:i/>
      <w:kern w:val="28"/>
      <w:sz w:val="24"/>
    </w:rPr>
  </w:style>
  <w:style w:type="paragraph" w:customStyle="1" w:styleId="notepara">
    <w:name w:val="note(para)"/>
    <w:aliases w:val="na"/>
    <w:basedOn w:val="OPCParaBase"/>
    <w:rsid w:val="006A2A0D"/>
    <w:pPr>
      <w:spacing w:before="40" w:line="198" w:lineRule="exact"/>
      <w:ind w:left="2354" w:hanging="369"/>
    </w:pPr>
    <w:rPr>
      <w:sz w:val="18"/>
    </w:rPr>
  </w:style>
  <w:style w:type="paragraph" w:styleId="Footer">
    <w:name w:val="footer"/>
    <w:link w:val="FooterChar"/>
    <w:rsid w:val="006A2A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2A0D"/>
    <w:rPr>
      <w:rFonts w:eastAsia="Times New Roman" w:cs="Times New Roman"/>
      <w:sz w:val="22"/>
      <w:szCs w:val="24"/>
      <w:lang w:eastAsia="en-AU"/>
    </w:rPr>
  </w:style>
  <w:style w:type="character" w:styleId="LineNumber">
    <w:name w:val="line number"/>
    <w:basedOn w:val="OPCCharBase"/>
    <w:uiPriority w:val="99"/>
    <w:unhideWhenUsed/>
    <w:rsid w:val="006A2A0D"/>
    <w:rPr>
      <w:sz w:val="16"/>
    </w:rPr>
  </w:style>
  <w:style w:type="table" w:customStyle="1" w:styleId="CFlag">
    <w:name w:val="CFlag"/>
    <w:basedOn w:val="TableNormal"/>
    <w:uiPriority w:val="99"/>
    <w:rsid w:val="006A2A0D"/>
    <w:rPr>
      <w:rFonts w:eastAsia="Times New Roman" w:cs="Times New Roman"/>
      <w:lang w:eastAsia="en-AU"/>
    </w:rPr>
    <w:tblPr/>
  </w:style>
  <w:style w:type="paragraph" w:styleId="BalloonText">
    <w:name w:val="Balloon Text"/>
    <w:basedOn w:val="Normal"/>
    <w:link w:val="BalloonTextChar"/>
    <w:uiPriority w:val="99"/>
    <w:unhideWhenUsed/>
    <w:rsid w:val="006A2A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2A0D"/>
    <w:rPr>
      <w:rFonts w:ascii="Tahoma" w:hAnsi="Tahoma" w:cs="Tahoma"/>
      <w:sz w:val="16"/>
      <w:szCs w:val="16"/>
    </w:rPr>
  </w:style>
  <w:style w:type="table" w:styleId="TableGrid">
    <w:name w:val="Table Grid"/>
    <w:basedOn w:val="TableNormal"/>
    <w:uiPriority w:val="59"/>
    <w:rsid w:val="006A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A2A0D"/>
    <w:rPr>
      <w:b/>
      <w:sz w:val="28"/>
      <w:szCs w:val="32"/>
    </w:rPr>
  </w:style>
  <w:style w:type="paragraph" w:customStyle="1" w:styleId="LegislationMadeUnder">
    <w:name w:val="LegislationMadeUnder"/>
    <w:basedOn w:val="OPCParaBase"/>
    <w:next w:val="Normal"/>
    <w:rsid w:val="006A2A0D"/>
    <w:rPr>
      <w:i/>
      <w:sz w:val="32"/>
      <w:szCs w:val="32"/>
    </w:rPr>
  </w:style>
  <w:style w:type="paragraph" w:customStyle="1" w:styleId="SignCoverPageEnd">
    <w:name w:val="SignCoverPageEnd"/>
    <w:basedOn w:val="OPCParaBase"/>
    <w:next w:val="Normal"/>
    <w:rsid w:val="006A2A0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A2A0D"/>
    <w:pPr>
      <w:pBdr>
        <w:top w:val="single" w:sz="4" w:space="1" w:color="auto"/>
      </w:pBdr>
      <w:spacing w:before="360"/>
      <w:ind w:right="397"/>
      <w:jc w:val="both"/>
    </w:pPr>
  </w:style>
  <w:style w:type="paragraph" w:customStyle="1" w:styleId="NotesHeading2">
    <w:name w:val="NotesHeading 2"/>
    <w:basedOn w:val="OPCParaBase"/>
    <w:next w:val="Normal"/>
    <w:rsid w:val="006A2A0D"/>
    <w:rPr>
      <w:b/>
      <w:sz w:val="28"/>
      <w:szCs w:val="28"/>
    </w:rPr>
  </w:style>
  <w:style w:type="paragraph" w:customStyle="1" w:styleId="NotesHeading1">
    <w:name w:val="NotesHeading 1"/>
    <w:basedOn w:val="OPCParaBase"/>
    <w:next w:val="Normal"/>
    <w:rsid w:val="006A2A0D"/>
    <w:pPr>
      <w:outlineLvl w:val="0"/>
    </w:pPr>
    <w:rPr>
      <w:b/>
      <w:sz w:val="28"/>
      <w:szCs w:val="28"/>
    </w:rPr>
  </w:style>
  <w:style w:type="paragraph" w:customStyle="1" w:styleId="CompiledActNo">
    <w:name w:val="CompiledActNo"/>
    <w:basedOn w:val="OPCParaBase"/>
    <w:next w:val="Normal"/>
    <w:rsid w:val="006A2A0D"/>
    <w:rPr>
      <w:b/>
      <w:sz w:val="24"/>
      <w:szCs w:val="24"/>
    </w:rPr>
  </w:style>
  <w:style w:type="paragraph" w:customStyle="1" w:styleId="ENotesText">
    <w:name w:val="ENotesText"/>
    <w:aliases w:val="Ent"/>
    <w:basedOn w:val="OPCParaBase"/>
    <w:next w:val="Normal"/>
    <w:rsid w:val="006A2A0D"/>
    <w:pPr>
      <w:spacing w:before="120"/>
    </w:pPr>
  </w:style>
  <w:style w:type="paragraph" w:customStyle="1" w:styleId="CompiledMadeUnder">
    <w:name w:val="CompiledMadeUnder"/>
    <w:basedOn w:val="OPCParaBase"/>
    <w:next w:val="Normal"/>
    <w:rsid w:val="006A2A0D"/>
    <w:rPr>
      <w:i/>
      <w:sz w:val="24"/>
      <w:szCs w:val="24"/>
    </w:rPr>
  </w:style>
  <w:style w:type="paragraph" w:customStyle="1" w:styleId="Paragraphsub-sub-sub">
    <w:name w:val="Paragraph(sub-sub-sub)"/>
    <w:aliases w:val="aaaa"/>
    <w:basedOn w:val="OPCParaBase"/>
    <w:rsid w:val="006A2A0D"/>
    <w:pPr>
      <w:tabs>
        <w:tab w:val="right" w:pos="3402"/>
      </w:tabs>
      <w:spacing w:before="40" w:line="240" w:lineRule="auto"/>
      <w:ind w:left="3402" w:hanging="3402"/>
    </w:pPr>
  </w:style>
  <w:style w:type="paragraph" w:customStyle="1" w:styleId="TableTextEndNotes">
    <w:name w:val="TableTextEndNotes"/>
    <w:aliases w:val="Tten"/>
    <w:basedOn w:val="Normal"/>
    <w:rsid w:val="006A2A0D"/>
    <w:pPr>
      <w:spacing w:before="60" w:line="240" w:lineRule="auto"/>
    </w:pPr>
    <w:rPr>
      <w:rFonts w:cs="Arial"/>
      <w:sz w:val="20"/>
      <w:szCs w:val="22"/>
    </w:rPr>
  </w:style>
  <w:style w:type="paragraph" w:customStyle="1" w:styleId="NoteToSubpara">
    <w:name w:val="NoteToSubpara"/>
    <w:aliases w:val="nts"/>
    <w:basedOn w:val="OPCParaBase"/>
    <w:rsid w:val="006A2A0D"/>
    <w:pPr>
      <w:spacing w:before="40" w:line="198" w:lineRule="exact"/>
      <w:ind w:left="2835" w:hanging="709"/>
    </w:pPr>
    <w:rPr>
      <w:sz w:val="18"/>
    </w:rPr>
  </w:style>
  <w:style w:type="paragraph" w:customStyle="1" w:styleId="ENoteTableHeading">
    <w:name w:val="ENoteTableHeading"/>
    <w:aliases w:val="enth"/>
    <w:basedOn w:val="OPCParaBase"/>
    <w:rsid w:val="006A2A0D"/>
    <w:pPr>
      <w:keepNext/>
      <w:spacing w:before="60" w:line="240" w:lineRule="atLeast"/>
    </w:pPr>
    <w:rPr>
      <w:rFonts w:ascii="Arial" w:hAnsi="Arial"/>
      <w:b/>
      <w:sz w:val="16"/>
    </w:rPr>
  </w:style>
  <w:style w:type="paragraph" w:customStyle="1" w:styleId="ENoteTTi">
    <w:name w:val="ENoteTTi"/>
    <w:aliases w:val="entti"/>
    <w:basedOn w:val="OPCParaBase"/>
    <w:rsid w:val="006A2A0D"/>
    <w:pPr>
      <w:keepNext/>
      <w:spacing w:before="60" w:line="240" w:lineRule="atLeast"/>
      <w:ind w:left="170"/>
    </w:pPr>
    <w:rPr>
      <w:sz w:val="16"/>
    </w:rPr>
  </w:style>
  <w:style w:type="paragraph" w:customStyle="1" w:styleId="ENotesHeading1">
    <w:name w:val="ENotesHeading 1"/>
    <w:aliases w:val="Enh1"/>
    <w:basedOn w:val="OPCParaBase"/>
    <w:next w:val="Normal"/>
    <w:rsid w:val="006A2A0D"/>
    <w:pPr>
      <w:spacing w:before="120"/>
      <w:outlineLvl w:val="1"/>
    </w:pPr>
    <w:rPr>
      <w:b/>
      <w:sz w:val="28"/>
      <w:szCs w:val="28"/>
    </w:rPr>
  </w:style>
  <w:style w:type="paragraph" w:customStyle="1" w:styleId="ENotesHeading2">
    <w:name w:val="ENotesHeading 2"/>
    <w:aliases w:val="Enh2"/>
    <w:basedOn w:val="OPCParaBase"/>
    <w:next w:val="Normal"/>
    <w:rsid w:val="006A2A0D"/>
    <w:pPr>
      <w:spacing w:before="120" w:after="120"/>
      <w:outlineLvl w:val="2"/>
    </w:pPr>
    <w:rPr>
      <w:b/>
      <w:sz w:val="24"/>
      <w:szCs w:val="28"/>
    </w:rPr>
  </w:style>
  <w:style w:type="paragraph" w:customStyle="1" w:styleId="ENoteTTIndentHeading">
    <w:name w:val="ENoteTTIndentHeading"/>
    <w:aliases w:val="enTTHi"/>
    <w:basedOn w:val="OPCParaBase"/>
    <w:rsid w:val="006A2A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2A0D"/>
    <w:pPr>
      <w:spacing w:before="60" w:line="240" w:lineRule="atLeast"/>
    </w:pPr>
    <w:rPr>
      <w:sz w:val="16"/>
    </w:rPr>
  </w:style>
  <w:style w:type="paragraph" w:customStyle="1" w:styleId="MadeunderText">
    <w:name w:val="MadeunderText"/>
    <w:basedOn w:val="OPCParaBase"/>
    <w:next w:val="CompiledMadeUnder"/>
    <w:rsid w:val="006A2A0D"/>
    <w:pPr>
      <w:spacing w:before="240"/>
    </w:pPr>
    <w:rPr>
      <w:sz w:val="24"/>
      <w:szCs w:val="24"/>
    </w:rPr>
  </w:style>
  <w:style w:type="paragraph" w:customStyle="1" w:styleId="ENotesHeading3">
    <w:name w:val="ENotesHeading 3"/>
    <w:aliases w:val="Enh3"/>
    <w:basedOn w:val="OPCParaBase"/>
    <w:next w:val="Normal"/>
    <w:rsid w:val="006A2A0D"/>
    <w:pPr>
      <w:keepNext/>
      <w:spacing w:before="120" w:line="240" w:lineRule="auto"/>
      <w:outlineLvl w:val="4"/>
    </w:pPr>
    <w:rPr>
      <w:b/>
      <w:szCs w:val="24"/>
    </w:rPr>
  </w:style>
  <w:style w:type="character" w:customStyle="1" w:styleId="CharSubPartTextCASA">
    <w:name w:val="CharSubPartText(CASA)"/>
    <w:basedOn w:val="OPCCharBase"/>
    <w:uiPriority w:val="1"/>
    <w:rsid w:val="006A2A0D"/>
  </w:style>
  <w:style w:type="character" w:customStyle="1" w:styleId="CharSubPartNoCASA">
    <w:name w:val="CharSubPartNo(CASA)"/>
    <w:basedOn w:val="OPCCharBase"/>
    <w:uiPriority w:val="1"/>
    <w:rsid w:val="006A2A0D"/>
  </w:style>
  <w:style w:type="paragraph" w:customStyle="1" w:styleId="ENoteTTIndentHeadingSub">
    <w:name w:val="ENoteTTIndentHeadingSub"/>
    <w:aliases w:val="enTTHis"/>
    <w:basedOn w:val="OPCParaBase"/>
    <w:rsid w:val="006A2A0D"/>
    <w:pPr>
      <w:keepNext/>
      <w:spacing w:before="60" w:line="240" w:lineRule="atLeast"/>
      <w:ind w:left="340"/>
    </w:pPr>
    <w:rPr>
      <w:b/>
      <w:sz w:val="16"/>
    </w:rPr>
  </w:style>
  <w:style w:type="paragraph" w:customStyle="1" w:styleId="ENoteTTiSub">
    <w:name w:val="ENoteTTiSub"/>
    <w:aliases w:val="enttis"/>
    <w:basedOn w:val="OPCParaBase"/>
    <w:rsid w:val="006A2A0D"/>
    <w:pPr>
      <w:keepNext/>
      <w:spacing w:before="60" w:line="240" w:lineRule="atLeast"/>
      <w:ind w:left="340"/>
    </w:pPr>
    <w:rPr>
      <w:sz w:val="16"/>
    </w:rPr>
  </w:style>
  <w:style w:type="paragraph" w:customStyle="1" w:styleId="SubDivisionMigration">
    <w:name w:val="SubDivisionMigration"/>
    <w:aliases w:val="sdm"/>
    <w:basedOn w:val="OPCParaBase"/>
    <w:rsid w:val="006A2A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2A0D"/>
    <w:pPr>
      <w:keepNext/>
      <w:keepLines/>
      <w:spacing w:before="240" w:line="240" w:lineRule="auto"/>
      <w:ind w:left="1134" w:hanging="1134"/>
    </w:pPr>
    <w:rPr>
      <w:b/>
      <w:sz w:val="28"/>
    </w:rPr>
  </w:style>
  <w:style w:type="paragraph" w:customStyle="1" w:styleId="FreeForm">
    <w:name w:val="FreeForm"/>
    <w:rsid w:val="007E7B4A"/>
    <w:rPr>
      <w:rFonts w:ascii="Arial" w:hAnsi="Arial"/>
      <w:sz w:val="22"/>
    </w:rPr>
  </w:style>
  <w:style w:type="paragraph" w:customStyle="1" w:styleId="SOText">
    <w:name w:val="SO Text"/>
    <w:aliases w:val="sot"/>
    <w:link w:val="SOTextChar"/>
    <w:rsid w:val="006A2A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2A0D"/>
    <w:rPr>
      <w:sz w:val="22"/>
    </w:rPr>
  </w:style>
  <w:style w:type="paragraph" w:customStyle="1" w:styleId="SOTextNote">
    <w:name w:val="SO TextNote"/>
    <w:aliases w:val="sont"/>
    <w:basedOn w:val="SOText"/>
    <w:qFormat/>
    <w:rsid w:val="006A2A0D"/>
    <w:pPr>
      <w:spacing w:before="122" w:line="198" w:lineRule="exact"/>
      <w:ind w:left="1843" w:hanging="709"/>
    </w:pPr>
    <w:rPr>
      <w:sz w:val="18"/>
    </w:rPr>
  </w:style>
  <w:style w:type="paragraph" w:customStyle="1" w:styleId="SOPara">
    <w:name w:val="SO Para"/>
    <w:aliases w:val="soa"/>
    <w:basedOn w:val="SOText"/>
    <w:link w:val="SOParaChar"/>
    <w:qFormat/>
    <w:rsid w:val="006A2A0D"/>
    <w:pPr>
      <w:tabs>
        <w:tab w:val="right" w:pos="1786"/>
      </w:tabs>
      <w:spacing w:before="40"/>
      <w:ind w:left="2070" w:hanging="936"/>
    </w:pPr>
  </w:style>
  <w:style w:type="character" w:customStyle="1" w:styleId="SOParaChar">
    <w:name w:val="SO Para Char"/>
    <w:aliases w:val="soa Char"/>
    <w:basedOn w:val="DefaultParagraphFont"/>
    <w:link w:val="SOPara"/>
    <w:rsid w:val="006A2A0D"/>
    <w:rPr>
      <w:sz w:val="22"/>
    </w:rPr>
  </w:style>
  <w:style w:type="paragraph" w:customStyle="1" w:styleId="FileName">
    <w:name w:val="FileName"/>
    <w:basedOn w:val="Normal"/>
    <w:rsid w:val="006A2A0D"/>
  </w:style>
  <w:style w:type="paragraph" w:customStyle="1" w:styleId="TableHeading">
    <w:name w:val="TableHeading"/>
    <w:aliases w:val="th"/>
    <w:basedOn w:val="OPCParaBase"/>
    <w:next w:val="Tabletext"/>
    <w:rsid w:val="006A2A0D"/>
    <w:pPr>
      <w:keepNext/>
      <w:spacing w:before="60" w:line="240" w:lineRule="atLeast"/>
    </w:pPr>
    <w:rPr>
      <w:b/>
      <w:sz w:val="20"/>
    </w:rPr>
  </w:style>
  <w:style w:type="paragraph" w:customStyle="1" w:styleId="SOHeadBold">
    <w:name w:val="SO HeadBold"/>
    <w:aliases w:val="sohb"/>
    <w:basedOn w:val="SOText"/>
    <w:next w:val="SOText"/>
    <w:link w:val="SOHeadBoldChar"/>
    <w:qFormat/>
    <w:rsid w:val="006A2A0D"/>
    <w:rPr>
      <w:b/>
    </w:rPr>
  </w:style>
  <w:style w:type="character" w:customStyle="1" w:styleId="SOHeadBoldChar">
    <w:name w:val="SO HeadBold Char"/>
    <w:aliases w:val="sohb Char"/>
    <w:basedOn w:val="DefaultParagraphFont"/>
    <w:link w:val="SOHeadBold"/>
    <w:rsid w:val="006A2A0D"/>
    <w:rPr>
      <w:b/>
      <w:sz w:val="22"/>
    </w:rPr>
  </w:style>
  <w:style w:type="paragraph" w:customStyle="1" w:styleId="SOHeadItalic">
    <w:name w:val="SO HeadItalic"/>
    <w:aliases w:val="sohi"/>
    <w:basedOn w:val="SOText"/>
    <w:next w:val="SOText"/>
    <w:link w:val="SOHeadItalicChar"/>
    <w:qFormat/>
    <w:rsid w:val="006A2A0D"/>
    <w:rPr>
      <w:i/>
    </w:rPr>
  </w:style>
  <w:style w:type="character" w:customStyle="1" w:styleId="SOHeadItalicChar">
    <w:name w:val="SO HeadItalic Char"/>
    <w:aliases w:val="sohi Char"/>
    <w:basedOn w:val="DefaultParagraphFont"/>
    <w:link w:val="SOHeadItalic"/>
    <w:rsid w:val="006A2A0D"/>
    <w:rPr>
      <w:i/>
      <w:sz w:val="22"/>
    </w:rPr>
  </w:style>
  <w:style w:type="paragraph" w:customStyle="1" w:styleId="SOBullet">
    <w:name w:val="SO Bullet"/>
    <w:aliases w:val="sotb"/>
    <w:basedOn w:val="SOText"/>
    <w:link w:val="SOBulletChar"/>
    <w:qFormat/>
    <w:rsid w:val="006A2A0D"/>
    <w:pPr>
      <w:ind w:left="1559" w:hanging="425"/>
    </w:pPr>
  </w:style>
  <w:style w:type="character" w:customStyle="1" w:styleId="SOBulletChar">
    <w:name w:val="SO Bullet Char"/>
    <w:aliases w:val="sotb Char"/>
    <w:basedOn w:val="DefaultParagraphFont"/>
    <w:link w:val="SOBullet"/>
    <w:rsid w:val="006A2A0D"/>
    <w:rPr>
      <w:sz w:val="22"/>
    </w:rPr>
  </w:style>
  <w:style w:type="paragraph" w:customStyle="1" w:styleId="SOBulletNote">
    <w:name w:val="SO BulletNote"/>
    <w:aliases w:val="sonb"/>
    <w:basedOn w:val="SOTextNote"/>
    <w:link w:val="SOBulletNoteChar"/>
    <w:qFormat/>
    <w:rsid w:val="006A2A0D"/>
    <w:pPr>
      <w:tabs>
        <w:tab w:val="left" w:pos="1560"/>
      </w:tabs>
      <w:ind w:left="2268" w:hanging="1134"/>
    </w:pPr>
  </w:style>
  <w:style w:type="character" w:customStyle="1" w:styleId="SOBulletNoteChar">
    <w:name w:val="SO BulletNote Char"/>
    <w:aliases w:val="sonb Char"/>
    <w:basedOn w:val="DefaultParagraphFont"/>
    <w:link w:val="SOBulletNote"/>
    <w:rsid w:val="006A2A0D"/>
    <w:rPr>
      <w:sz w:val="18"/>
    </w:rPr>
  </w:style>
  <w:style w:type="paragraph" w:customStyle="1" w:styleId="SOText2">
    <w:name w:val="SO Text2"/>
    <w:aliases w:val="sot2"/>
    <w:basedOn w:val="Normal"/>
    <w:next w:val="SOText"/>
    <w:link w:val="SOText2Char"/>
    <w:rsid w:val="006A2A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2A0D"/>
    <w:rPr>
      <w:sz w:val="22"/>
    </w:rPr>
  </w:style>
  <w:style w:type="paragraph" w:customStyle="1" w:styleId="SubPartCASA">
    <w:name w:val="SubPart(CASA)"/>
    <w:aliases w:val="csp"/>
    <w:basedOn w:val="OPCParaBase"/>
    <w:next w:val="ActHead3"/>
    <w:rsid w:val="006A2A0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7792E"/>
    <w:rPr>
      <w:rFonts w:eastAsia="Times New Roman" w:cs="Times New Roman"/>
      <w:sz w:val="22"/>
      <w:lang w:eastAsia="en-AU"/>
    </w:rPr>
  </w:style>
  <w:style w:type="character" w:customStyle="1" w:styleId="notetextChar">
    <w:name w:val="note(text) Char"/>
    <w:aliases w:val="n Char"/>
    <w:basedOn w:val="DefaultParagraphFont"/>
    <w:link w:val="notetext"/>
    <w:rsid w:val="0077792E"/>
    <w:rPr>
      <w:rFonts w:eastAsia="Times New Roman" w:cs="Times New Roman"/>
      <w:sz w:val="18"/>
      <w:lang w:eastAsia="en-AU"/>
    </w:rPr>
  </w:style>
  <w:style w:type="character" w:customStyle="1" w:styleId="Heading1Char">
    <w:name w:val="Heading 1 Char"/>
    <w:basedOn w:val="DefaultParagraphFont"/>
    <w:link w:val="Heading1"/>
    <w:rsid w:val="007779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779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79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7779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779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779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7779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7779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7792E"/>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semiHidden/>
    <w:unhideWhenUsed/>
    <w:rsid w:val="00F72AC1"/>
    <w:pPr>
      <w:spacing w:line="240" w:lineRule="auto"/>
    </w:pPr>
  </w:style>
  <w:style w:type="character" w:customStyle="1" w:styleId="NoteHeadingChar">
    <w:name w:val="Note Heading Char"/>
    <w:basedOn w:val="DefaultParagraphFont"/>
    <w:link w:val="NoteHeading"/>
    <w:uiPriority w:val="99"/>
    <w:semiHidden/>
    <w:rsid w:val="00F72AC1"/>
    <w:rPr>
      <w:sz w:val="22"/>
    </w:rPr>
  </w:style>
  <w:style w:type="numbering" w:styleId="111111">
    <w:name w:val="Outline List 2"/>
    <w:basedOn w:val="NoList"/>
    <w:rsid w:val="00F72AC1"/>
    <w:pPr>
      <w:numPr>
        <w:numId w:val="13"/>
      </w:numPr>
    </w:pPr>
  </w:style>
  <w:style w:type="numbering" w:styleId="1ai">
    <w:name w:val="Outline List 1"/>
    <w:basedOn w:val="NoList"/>
    <w:rsid w:val="00F72AC1"/>
    <w:pPr>
      <w:numPr>
        <w:numId w:val="14"/>
      </w:numPr>
    </w:pPr>
  </w:style>
  <w:style w:type="numbering" w:styleId="ArticleSection">
    <w:name w:val="Outline List 3"/>
    <w:basedOn w:val="NoList"/>
    <w:rsid w:val="00F72AC1"/>
    <w:pPr>
      <w:numPr>
        <w:numId w:val="15"/>
      </w:numPr>
    </w:pPr>
  </w:style>
  <w:style w:type="paragraph" w:styleId="BlockText">
    <w:name w:val="Block Text"/>
    <w:basedOn w:val="Normal"/>
    <w:rsid w:val="00F72AC1"/>
    <w:pPr>
      <w:spacing w:after="120"/>
      <w:ind w:left="1440" w:right="1440"/>
    </w:pPr>
  </w:style>
  <w:style w:type="paragraph" w:styleId="BodyText">
    <w:name w:val="Body Text"/>
    <w:basedOn w:val="Normal"/>
    <w:link w:val="BodyTextChar"/>
    <w:rsid w:val="00F72AC1"/>
    <w:pPr>
      <w:spacing w:after="120"/>
    </w:pPr>
  </w:style>
  <w:style w:type="character" w:customStyle="1" w:styleId="BodyTextChar">
    <w:name w:val="Body Text Char"/>
    <w:basedOn w:val="DefaultParagraphFont"/>
    <w:link w:val="BodyText"/>
    <w:rsid w:val="00F72AC1"/>
    <w:rPr>
      <w:sz w:val="22"/>
    </w:rPr>
  </w:style>
  <w:style w:type="paragraph" w:styleId="BodyText2">
    <w:name w:val="Body Text 2"/>
    <w:basedOn w:val="Normal"/>
    <w:link w:val="BodyText2Char"/>
    <w:rsid w:val="00F72AC1"/>
    <w:pPr>
      <w:spacing w:after="120" w:line="480" w:lineRule="auto"/>
    </w:pPr>
  </w:style>
  <w:style w:type="character" w:customStyle="1" w:styleId="BodyText2Char">
    <w:name w:val="Body Text 2 Char"/>
    <w:basedOn w:val="DefaultParagraphFont"/>
    <w:link w:val="BodyText2"/>
    <w:rsid w:val="00F72AC1"/>
    <w:rPr>
      <w:sz w:val="22"/>
    </w:rPr>
  </w:style>
  <w:style w:type="paragraph" w:styleId="BodyText3">
    <w:name w:val="Body Text 3"/>
    <w:basedOn w:val="Normal"/>
    <w:link w:val="BodyText3Char"/>
    <w:rsid w:val="00F72AC1"/>
    <w:pPr>
      <w:spacing w:after="120"/>
    </w:pPr>
    <w:rPr>
      <w:sz w:val="16"/>
      <w:szCs w:val="16"/>
    </w:rPr>
  </w:style>
  <w:style w:type="character" w:customStyle="1" w:styleId="BodyText3Char">
    <w:name w:val="Body Text 3 Char"/>
    <w:basedOn w:val="DefaultParagraphFont"/>
    <w:link w:val="BodyText3"/>
    <w:rsid w:val="00F72AC1"/>
    <w:rPr>
      <w:sz w:val="16"/>
      <w:szCs w:val="16"/>
    </w:rPr>
  </w:style>
  <w:style w:type="paragraph" w:styleId="BodyTextFirstIndent">
    <w:name w:val="Body Text First Indent"/>
    <w:basedOn w:val="BodyText"/>
    <w:link w:val="BodyTextFirstIndentChar"/>
    <w:rsid w:val="00F72AC1"/>
    <w:pPr>
      <w:ind w:firstLine="210"/>
    </w:pPr>
  </w:style>
  <w:style w:type="character" w:customStyle="1" w:styleId="BodyTextFirstIndentChar">
    <w:name w:val="Body Text First Indent Char"/>
    <w:basedOn w:val="BodyTextChar"/>
    <w:link w:val="BodyTextFirstIndent"/>
    <w:rsid w:val="00F72AC1"/>
    <w:rPr>
      <w:sz w:val="22"/>
    </w:rPr>
  </w:style>
  <w:style w:type="paragraph" w:styleId="BodyTextIndent">
    <w:name w:val="Body Text Indent"/>
    <w:basedOn w:val="Normal"/>
    <w:link w:val="BodyTextIndentChar"/>
    <w:rsid w:val="00F72AC1"/>
    <w:pPr>
      <w:spacing w:after="120"/>
      <w:ind w:left="283"/>
    </w:pPr>
  </w:style>
  <w:style w:type="character" w:customStyle="1" w:styleId="BodyTextIndentChar">
    <w:name w:val="Body Text Indent Char"/>
    <w:basedOn w:val="DefaultParagraphFont"/>
    <w:link w:val="BodyTextIndent"/>
    <w:rsid w:val="00F72AC1"/>
    <w:rPr>
      <w:sz w:val="22"/>
    </w:rPr>
  </w:style>
  <w:style w:type="paragraph" w:styleId="BodyTextFirstIndent2">
    <w:name w:val="Body Text First Indent 2"/>
    <w:basedOn w:val="BodyTextIndent"/>
    <w:link w:val="BodyTextFirstIndent2Char"/>
    <w:rsid w:val="00F72AC1"/>
    <w:pPr>
      <w:ind w:firstLine="210"/>
    </w:pPr>
  </w:style>
  <w:style w:type="character" w:customStyle="1" w:styleId="BodyTextFirstIndent2Char">
    <w:name w:val="Body Text First Indent 2 Char"/>
    <w:basedOn w:val="BodyTextIndentChar"/>
    <w:link w:val="BodyTextFirstIndent2"/>
    <w:rsid w:val="00F72AC1"/>
    <w:rPr>
      <w:sz w:val="22"/>
    </w:rPr>
  </w:style>
  <w:style w:type="paragraph" w:styleId="BodyTextIndent2">
    <w:name w:val="Body Text Indent 2"/>
    <w:basedOn w:val="Normal"/>
    <w:link w:val="BodyTextIndent2Char"/>
    <w:rsid w:val="00F72AC1"/>
    <w:pPr>
      <w:spacing w:after="120" w:line="480" w:lineRule="auto"/>
      <w:ind w:left="283"/>
    </w:pPr>
  </w:style>
  <w:style w:type="character" w:customStyle="1" w:styleId="BodyTextIndent2Char">
    <w:name w:val="Body Text Indent 2 Char"/>
    <w:basedOn w:val="DefaultParagraphFont"/>
    <w:link w:val="BodyTextIndent2"/>
    <w:rsid w:val="00F72AC1"/>
    <w:rPr>
      <w:sz w:val="22"/>
    </w:rPr>
  </w:style>
  <w:style w:type="paragraph" w:styleId="BodyTextIndent3">
    <w:name w:val="Body Text Indent 3"/>
    <w:basedOn w:val="Normal"/>
    <w:link w:val="BodyTextIndent3Char"/>
    <w:rsid w:val="00F72AC1"/>
    <w:pPr>
      <w:spacing w:after="120"/>
      <w:ind w:left="283"/>
    </w:pPr>
    <w:rPr>
      <w:sz w:val="16"/>
      <w:szCs w:val="16"/>
    </w:rPr>
  </w:style>
  <w:style w:type="character" w:customStyle="1" w:styleId="BodyTextIndent3Char">
    <w:name w:val="Body Text Indent 3 Char"/>
    <w:basedOn w:val="DefaultParagraphFont"/>
    <w:link w:val="BodyTextIndent3"/>
    <w:rsid w:val="00F72AC1"/>
    <w:rPr>
      <w:sz w:val="16"/>
      <w:szCs w:val="16"/>
    </w:rPr>
  </w:style>
  <w:style w:type="paragraph" w:styleId="Closing">
    <w:name w:val="Closing"/>
    <w:basedOn w:val="Normal"/>
    <w:link w:val="ClosingChar"/>
    <w:rsid w:val="00F72AC1"/>
    <w:pPr>
      <w:ind w:left="4252"/>
    </w:pPr>
  </w:style>
  <w:style w:type="character" w:customStyle="1" w:styleId="ClosingChar">
    <w:name w:val="Closing Char"/>
    <w:basedOn w:val="DefaultParagraphFont"/>
    <w:link w:val="Closing"/>
    <w:rsid w:val="00F72AC1"/>
    <w:rPr>
      <w:sz w:val="22"/>
    </w:rPr>
  </w:style>
  <w:style w:type="paragraph" w:styleId="Date">
    <w:name w:val="Date"/>
    <w:basedOn w:val="Normal"/>
    <w:next w:val="Normal"/>
    <w:link w:val="DateChar"/>
    <w:rsid w:val="00F72AC1"/>
  </w:style>
  <w:style w:type="character" w:customStyle="1" w:styleId="DateChar">
    <w:name w:val="Date Char"/>
    <w:basedOn w:val="DefaultParagraphFont"/>
    <w:link w:val="Date"/>
    <w:rsid w:val="00F72AC1"/>
    <w:rPr>
      <w:sz w:val="22"/>
    </w:rPr>
  </w:style>
  <w:style w:type="paragraph" w:styleId="E-mailSignature">
    <w:name w:val="E-mail Signature"/>
    <w:basedOn w:val="Normal"/>
    <w:link w:val="E-mailSignatureChar"/>
    <w:rsid w:val="00F72AC1"/>
  </w:style>
  <w:style w:type="character" w:customStyle="1" w:styleId="E-mailSignatureChar">
    <w:name w:val="E-mail Signature Char"/>
    <w:basedOn w:val="DefaultParagraphFont"/>
    <w:link w:val="E-mailSignature"/>
    <w:rsid w:val="00F72AC1"/>
    <w:rPr>
      <w:sz w:val="22"/>
    </w:rPr>
  </w:style>
  <w:style w:type="character" w:styleId="Emphasis">
    <w:name w:val="Emphasis"/>
    <w:basedOn w:val="DefaultParagraphFont"/>
    <w:qFormat/>
    <w:rsid w:val="00F72AC1"/>
    <w:rPr>
      <w:i/>
      <w:iCs/>
    </w:rPr>
  </w:style>
  <w:style w:type="paragraph" w:styleId="EnvelopeAddress">
    <w:name w:val="envelope address"/>
    <w:basedOn w:val="Normal"/>
    <w:rsid w:val="00F72A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72AC1"/>
    <w:rPr>
      <w:rFonts w:ascii="Arial" w:hAnsi="Arial" w:cs="Arial"/>
      <w:sz w:val="20"/>
    </w:rPr>
  </w:style>
  <w:style w:type="character" w:styleId="FollowedHyperlink">
    <w:name w:val="FollowedHyperlink"/>
    <w:basedOn w:val="DefaultParagraphFont"/>
    <w:rsid w:val="00F72AC1"/>
    <w:rPr>
      <w:color w:val="800080"/>
      <w:u w:val="single"/>
    </w:rPr>
  </w:style>
  <w:style w:type="character" w:styleId="HTMLAcronym">
    <w:name w:val="HTML Acronym"/>
    <w:basedOn w:val="DefaultParagraphFont"/>
    <w:rsid w:val="00F72AC1"/>
  </w:style>
  <w:style w:type="paragraph" w:styleId="HTMLAddress">
    <w:name w:val="HTML Address"/>
    <w:basedOn w:val="Normal"/>
    <w:link w:val="HTMLAddressChar"/>
    <w:rsid w:val="00F72AC1"/>
    <w:rPr>
      <w:i/>
      <w:iCs/>
    </w:rPr>
  </w:style>
  <w:style w:type="character" w:customStyle="1" w:styleId="HTMLAddressChar">
    <w:name w:val="HTML Address Char"/>
    <w:basedOn w:val="DefaultParagraphFont"/>
    <w:link w:val="HTMLAddress"/>
    <w:rsid w:val="00F72AC1"/>
    <w:rPr>
      <w:i/>
      <w:iCs/>
      <w:sz w:val="22"/>
    </w:rPr>
  </w:style>
  <w:style w:type="character" w:styleId="HTMLCite">
    <w:name w:val="HTML Cite"/>
    <w:basedOn w:val="DefaultParagraphFont"/>
    <w:rsid w:val="00F72AC1"/>
    <w:rPr>
      <w:i/>
      <w:iCs/>
    </w:rPr>
  </w:style>
  <w:style w:type="character" w:styleId="HTMLCode">
    <w:name w:val="HTML Code"/>
    <w:basedOn w:val="DefaultParagraphFont"/>
    <w:rsid w:val="00F72AC1"/>
    <w:rPr>
      <w:rFonts w:ascii="Courier New" w:hAnsi="Courier New" w:cs="Courier New"/>
      <w:sz w:val="20"/>
      <w:szCs w:val="20"/>
    </w:rPr>
  </w:style>
  <w:style w:type="character" w:styleId="HTMLDefinition">
    <w:name w:val="HTML Definition"/>
    <w:basedOn w:val="DefaultParagraphFont"/>
    <w:rsid w:val="00F72AC1"/>
    <w:rPr>
      <w:i/>
      <w:iCs/>
    </w:rPr>
  </w:style>
  <w:style w:type="character" w:styleId="HTMLKeyboard">
    <w:name w:val="HTML Keyboard"/>
    <w:basedOn w:val="DefaultParagraphFont"/>
    <w:rsid w:val="00F72AC1"/>
    <w:rPr>
      <w:rFonts w:ascii="Courier New" w:hAnsi="Courier New" w:cs="Courier New"/>
      <w:sz w:val="20"/>
      <w:szCs w:val="20"/>
    </w:rPr>
  </w:style>
  <w:style w:type="paragraph" w:styleId="HTMLPreformatted">
    <w:name w:val="HTML Preformatted"/>
    <w:basedOn w:val="Normal"/>
    <w:link w:val="HTMLPreformattedChar"/>
    <w:rsid w:val="00F72AC1"/>
    <w:rPr>
      <w:rFonts w:ascii="Courier New" w:hAnsi="Courier New" w:cs="Courier New"/>
      <w:sz w:val="20"/>
    </w:rPr>
  </w:style>
  <w:style w:type="character" w:customStyle="1" w:styleId="HTMLPreformattedChar">
    <w:name w:val="HTML Preformatted Char"/>
    <w:basedOn w:val="DefaultParagraphFont"/>
    <w:link w:val="HTMLPreformatted"/>
    <w:rsid w:val="00F72AC1"/>
    <w:rPr>
      <w:rFonts w:ascii="Courier New" w:hAnsi="Courier New" w:cs="Courier New"/>
    </w:rPr>
  </w:style>
  <w:style w:type="character" w:styleId="HTMLSample">
    <w:name w:val="HTML Sample"/>
    <w:basedOn w:val="DefaultParagraphFont"/>
    <w:rsid w:val="00F72AC1"/>
    <w:rPr>
      <w:rFonts w:ascii="Courier New" w:hAnsi="Courier New" w:cs="Courier New"/>
    </w:rPr>
  </w:style>
  <w:style w:type="character" w:styleId="HTMLTypewriter">
    <w:name w:val="HTML Typewriter"/>
    <w:basedOn w:val="DefaultParagraphFont"/>
    <w:rsid w:val="00F72AC1"/>
    <w:rPr>
      <w:rFonts w:ascii="Courier New" w:hAnsi="Courier New" w:cs="Courier New"/>
      <w:sz w:val="20"/>
      <w:szCs w:val="20"/>
    </w:rPr>
  </w:style>
  <w:style w:type="character" w:styleId="HTMLVariable">
    <w:name w:val="HTML Variable"/>
    <w:basedOn w:val="DefaultParagraphFont"/>
    <w:rsid w:val="00F72AC1"/>
    <w:rPr>
      <w:i/>
      <w:iCs/>
    </w:rPr>
  </w:style>
  <w:style w:type="character" w:styleId="Hyperlink">
    <w:name w:val="Hyperlink"/>
    <w:basedOn w:val="DefaultParagraphFont"/>
    <w:rsid w:val="00F72AC1"/>
    <w:rPr>
      <w:color w:val="0000FF"/>
      <w:u w:val="single"/>
    </w:rPr>
  </w:style>
  <w:style w:type="paragraph" w:styleId="List">
    <w:name w:val="List"/>
    <w:basedOn w:val="Normal"/>
    <w:rsid w:val="00F72AC1"/>
    <w:pPr>
      <w:ind w:left="283" w:hanging="283"/>
    </w:pPr>
  </w:style>
  <w:style w:type="paragraph" w:styleId="List2">
    <w:name w:val="List 2"/>
    <w:basedOn w:val="Normal"/>
    <w:rsid w:val="00F72AC1"/>
    <w:pPr>
      <w:ind w:left="566" w:hanging="283"/>
    </w:pPr>
  </w:style>
  <w:style w:type="paragraph" w:styleId="List3">
    <w:name w:val="List 3"/>
    <w:basedOn w:val="Normal"/>
    <w:rsid w:val="00F72AC1"/>
    <w:pPr>
      <w:ind w:left="849" w:hanging="283"/>
    </w:pPr>
  </w:style>
  <w:style w:type="paragraph" w:styleId="List4">
    <w:name w:val="List 4"/>
    <w:basedOn w:val="Normal"/>
    <w:rsid w:val="00F72AC1"/>
    <w:pPr>
      <w:ind w:left="1132" w:hanging="283"/>
    </w:pPr>
  </w:style>
  <w:style w:type="paragraph" w:styleId="List5">
    <w:name w:val="List 5"/>
    <w:basedOn w:val="Normal"/>
    <w:rsid w:val="00F72AC1"/>
    <w:pPr>
      <w:ind w:left="1415" w:hanging="283"/>
    </w:pPr>
  </w:style>
  <w:style w:type="paragraph" w:styleId="ListBullet">
    <w:name w:val="List Bullet"/>
    <w:basedOn w:val="Normal"/>
    <w:autoRedefine/>
    <w:rsid w:val="00F72AC1"/>
    <w:pPr>
      <w:tabs>
        <w:tab w:val="num" w:pos="360"/>
      </w:tabs>
      <w:ind w:left="360" w:hanging="360"/>
    </w:pPr>
  </w:style>
  <w:style w:type="paragraph" w:styleId="ListBullet2">
    <w:name w:val="List Bullet 2"/>
    <w:basedOn w:val="Normal"/>
    <w:autoRedefine/>
    <w:rsid w:val="00F72AC1"/>
    <w:pPr>
      <w:tabs>
        <w:tab w:val="num" w:pos="360"/>
      </w:tabs>
    </w:pPr>
  </w:style>
  <w:style w:type="paragraph" w:styleId="ListBullet3">
    <w:name w:val="List Bullet 3"/>
    <w:basedOn w:val="Normal"/>
    <w:autoRedefine/>
    <w:rsid w:val="00F72AC1"/>
    <w:pPr>
      <w:tabs>
        <w:tab w:val="num" w:pos="926"/>
      </w:tabs>
      <w:ind w:left="926" w:hanging="360"/>
    </w:pPr>
  </w:style>
  <w:style w:type="paragraph" w:styleId="ListBullet4">
    <w:name w:val="List Bullet 4"/>
    <w:basedOn w:val="Normal"/>
    <w:autoRedefine/>
    <w:rsid w:val="00F72AC1"/>
    <w:pPr>
      <w:tabs>
        <w:tab w:val="num" w:pos="1209"/>
      </w:tabs>
      <w:ind w:left="1209" w:hanging="360"/>
    </w:pPr>
  </w:style>
  <w:style w:type="paragraph" w:styleId="ListBullet5">
    <w:name w:val="List Bullet 5"/>
    <w:basedOn w:val="Normal"/>
    <w:autoRedefine/>
    <w:rsid w:val="00F72AC1"/>
    <w:pPr>
      <w:tabs>
        <w:tab w:val="num" w:pos="1492"/>
      </w:tabs>
      <w:ind w:left="1492" w:hanging="360"/>
    </w:pPr>
  </w:style>
  <w:style w:type="paragraph" w:styleId="ListContinue">
    <w:name w:val="List Continue"/>
    <w:basedOn w:val="Normal"/>
    <w:rsid w:val="00F72AC1"/>
    <w:pPr>
      <w:spacing w:after="120"/>
      <w:ind w:left="283"/>
    </w:pPr>
  </w:style>
  <w:style w:type="paragraph" w:styleId="ListContinue2">
    <w:name w:val="List Continue 2"/>
    <w:basedOn w:val="Normal"/>
    <w:rsid w:val="00F72AC1"/>
    <w:pPr>
      <w:spacing w:after="120"/>
      <w:ind w:left="566"/>
    </w:pPr>
  </w:style>
  <w:style w:type="paragraph" w:styleId="ListContinue3">
    <w:name w:val="List Continue 3"/>
    <w:basedOn w:val="Normal"/>
    <w:rsid w:val="00F72AC1"/>
    <w:pPr>
      <w:spacing w:after="120"/>
      <w:ind w:left="849"/>
    </w:pPr>
  </w:style>
  <w:style w:type="paragraph" w:styleId="ListContinue4">
    <w:name w:val="List Continue 4"/>
    <w:basedOn w:val="Normal"/>
    <w:rsid w:val="00F72AC1"/>
    <w:pPr>
      <w:spacing w:after="120"/>
      <w:ind w:left="1132"/>
    </w:pPr>
  </w:style>
  <w:style w:type="paragraph" w:styleId="ListContinue5">
    <w:name w:val="List Continue 5"/>
    <w:basedOn w:val="Normal"/>
    <w:rsid w:val="00F72AC1"/>
    <w:pPr>
      <w:spacing w:after="120"/>
      <w:ind w:left="1415"/>
    </w:pPr>
  </w:style>
  <w:style w:type="paragraph" w:styleId="ListNumber">
    <w:name w:val="List Number"/>
    <w:basedOn w:val="Normal"/>
    <w:rsid w:val="00F72AC1"/>
    <w:pPr>
      <w:tabs>
        <w:tab w:val="num" w:pos="360"/>
      </w:tabs>
      <w:ind w:left="360" w:hanging="360"/>
    </w:pPr>
  </w:style>
  <w:style w:type="paragraph" w:styleId="ListNumber2">
    <w:name w:val="List Number 2"/>
    <w:basedOn w:val="Normal"/>
    <w:rsid w:val="00F72AC1"/>
    <w:pPr>
      <w:tabs>
        <w:tab w:val="num" w:pos="643"/>
      </w:tabs>
      <w:ind w:left="643" w:hanging="360"/>
    </w:pPr>
  </w:style>
  <w:style w:type="paragraph" w:styleId="ListNumber3">
    <w:name w:val="List Number 3"/>
    <w:basedOn w:val="Normal"/>
    <w:rsid w:val="00F72AC1"/>
    <w:pPr>
      <w:tabs>
        <w:tab w:val="num" w:pos="926"/>
      </w:tabs>
      <w:ind w:left="926" w:hanging="360"/>
    </w:pPr>
  </w:style>
  <w:style w:type="paragraph" w:styleId="ListNumber4">
    <w:name w:val="List Number 4"/>
    <w:basedOn w:val="Normal"/>
    <w:rsid w:val="00F72AC1"/>
    <w:pPr>
      <w:tabs>
        <w:tab w:val="num" w:pos="1209"/>
      </w:tabs>
      <w:ind w:left="1209" w:hanging="360"/>
    </w:pPr>
  </w:style>
  <w:style w:type="paragraph" w:styleId="ListNumber5">
    <w:name w:val="List Number 5"/>
    <w:basedOn w:val="Normal"/>
    <w:rsid w:val="00F72AC1"/>
    <w:pPr>
      <w:tabs>
        <w:tab w:val="num" w:pos="1492"/>
      </w:tabs>
      <w:ind w:left="1492" w:hanging="360"/>
    </w:pPr>
  </w:style>
  <w:style w:type="paragraph" w:styleId="MessageHeader">
    <w:name w:val="Message Header"/>
    <w:basedOn w:val="Normal"/>
    <w:link w:val="MessageHeaderChar"/>
    <w:rsid w:val="00F72A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72AC1"/>
    <w:rPr>
      <w:rFonts w:ascii="Arial" w:hAnsi="Arial" w:cs="Arial"/>
      <w:sz w:val="22"/>
      <w:shd w:val="pct20" w:color="auto" w:fill="auto"/>
    </w:rPr>
  </w:style>
  <w:style w:type="paragraph" w:styleId="NormalWeb">
    <w:name w:val="Normal (Web)"/>
    <w:basedOn w:val="Normal"/>
    <w:rsid w:val="00F72AC1"/>
  </w:style>
  <w:style w:type="paragraph" w:styleId="NormalIndent">
    <w:name w:val="Normal Indent"/>
    <w:basedOn w:val="Normal"/>
    <w:rsid w:val="00F72AC1"/>
    <w:pPr>
      <w:ind w:left="720"/>
    </w:pPr>
  </w:style>
  <w:style w:type="character" w:styleId="PageNumber">
    <w:name w:val="page number"/>
    <w:basedOn w:val="DefaultParagraphFont"/>
    <w:rsid w:val="00F72AC1"/>
    <w:rPr>
      <w:rFonts w:ascii="Arial" w:hAnsi="Arial"/>
      <w:sz w:val="22"/>
    </w:rPr>
  </w:style>
  <w:style w:type="paragraph" w:styleId="PlainText">
    <w:name w:val="Plain Text"/>
    <w:basedOn w:val="Normal"/>
    <w:link w:val="PlainTextChar"/>
    <w:rsid w:val="00F72AC1"/>
    <w:rPr>
      <w:rFonts w:ascii="Courier New" w:hAnsi="Courier New" w:cs="Courier New"/>
      <w:sz w:val="20"/>
    </w:rPr>
  </w:style>
  <w:style w:type="character" w:customStyle="1" w:styleId="PlainTextChar">
    <w:name w:val="Plain Text Char"/>
    <w:basedOn w:val="DefaultParagraphFont"/>
    <w:link w:val="PlainText"/>
    <w:rsid w:val="00F72AC1"/>
    <w:rPr>
      <w:rFonts w:ascii="Courier New" w:hAnsi="Courier New" w:cs="Courier New"/>
    </w:rPr>
  </w:style>
  <w:style w:type="paragraph" w:styleId="Salutation">
    <w:name w:val="Salutation"/>
    <w:basedOn w:val="Normal"/>
    <w:next w:val="Normal"/>
    <w:link w:val="SalutationChar"/>
    <w:rsid w:val="00F72AC1"/>
  </w:style>
  <w:style w:type="character" w:customStyle="1" w:styleId="SalutationChar">
    <w:name w:val="Salutation Char"/>
    <w:basedOn w:val="DefaultParagraphFont"/>
    <w:link w:val="Salutation"/>
    <w:rsid w:val="00F72AC1"/>
    <w:rPr>
      <w:sz w:val="22"/>
    </w:rPr>
  </w:style>
  <w:style w:type="paragraph" w:styleId="Signature">
    <w:name w:val="Signature"/>
    <w:basedOn w:val="Normal"/>
    <w:link w:val="SignatureChar"/>
    <w:rsid w:val="00F72AC1"/>
    <w:pPr>
      <w:ind w:left="4252"/>
    </w:pPr>
  </w:style>
  <w:style w:type="character" w:customStyle="1" w:styleId="SignatureChar">
    <w:name w:val="Signature Char"/>
    <w:basedOn w:val="DefaultParagraphFont"/>
    <w:link w:val="Signature"/>
    <w:rsid w:val="00F72AC1"/>
    <w:rPr>
      <w:sz w:val="22"/>
    </w:rPr>
  </w:style>
  <w:style w:type="character" w:styleId="Strong">
    <w:name w:val="Strong"/>
    <w:basedOn w:val="DefaultParagraphFont"/>
    <w:qFormat/>
    <w:rsid w:val="00F72AC1"/>
    <w:rPr>
      <w:b/>
      <w:bCs/>
    </w:rPr>
  </w:style>
  <w:style w:type="paragraph" w:styleId="Subtitle">
    <w:name w:val="Subtitle"/>
    <w:basedOn w:val="Normal"/>
    <w:link w:val="SubtitleChar"/>
    <w:qFormat/>
    <w:rsid w:val="00F72AC1"/>
    <w:pPr>
      <w:spacing w:after="60"/>
      <w:jc w:val="center"/>
      <w:outlineLvl w:val="1"/>
    </w:pPr>
    <w:rPr>
      <w:rFonts w:ascii="Arial" w:hAnsi="Arial" w:cs="Arial"/>
    </w:rPr>
  </w:style>
  <w:style w:type="character" w:customStyle="1" w:styleId="SubtitleChar">
    <w:name w:val="Subtitle Char"/>
    <w:basedOn w:val="DefaultParagraphFont"/>
    <w:link w:val="Subtitle"/>
    <w:rsid w:val="00F72AC1"/>
    <w:rPr>
      <w:rFonts w:ascii="Arial" w:hAnsi="Arial" w:cs="Arial"/>
      <w:sz w:val="22"/>
    </w:rPr>
  </w:style>
  <w:style w:type="table" w:styleId="Table3Deffects1">
    <w:name w:val="Table 3D effects 1"/>
    <w:basedOn w:val="TableNormal"/>
    <w:rsid w:val="00F72AC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2AC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2AC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2A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2A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AC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2AC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2AC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2AC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2AC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2AC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2AC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2AC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2AC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2AC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2AC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2AC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72A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2AC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2AC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2AC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2AC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2AC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2AC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2AC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2AC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2A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2A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2AC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2A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2A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2AC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2AC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2AC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2AC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2AC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72AC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2AC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2AC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72AC1"/>
    <w:pPr>
      <w:spacing w:before="480"/>
    </w:pPr>
    <w:rPr>
      <w:rFonts w:ascii="Arial" w:hAnsi="Arial" w:cs="Arial"/>
      <w:b/>
      <w:bCs/>
      <w:sz w:val="40"/>
      <w:szCs w:val="40"/>
    </w:rPr>
  </w:style>
  <w:style w:type="character" w:customStyle="1" w:styleId="TitleChar">
    <w:name w:val="Title Char"/>
    <w:basedOn w:val="DefaultParagraphFont"/>
    <w:link w:val="Title"/>
    <w:rsid w:val="00F72AC1"/>
    <w:rPr>
      <w:rFonts w:ascii="Arial" w:hAnsi="Arial" w:cs="Arial"/>
      <w:b/>
      <w:bCs/>
      <w:sz w:val="40"/>
      <w:szCs w:val="40"/>
    </w:rPr>
  </w:style>
  <w:style w:type="character" w:styleId="EndnoteReference">
    <w:name w:val="endnote reference"/>
    <w:basedOn w:val="DefaultParagraphFont"/>
    <w:rsid w:val="00F72AC1"/>
    <w:rPr>
      <w:vertAlign w:val="superscript"/>
    </w:rPr>
  </w:style>
  <w:style w:type="paragraph" w:styleId="EndnoteText">
    <w:name w:val="endnote text"/>
    <w:basedOn w:val="Normal"/>
    <w:link w:val="EndnoteTextChar"/>
    <w:rsid w:val="00F72AC1"/>
    <w:rPr>
      <w:sz w:val="20"/>
    </w:rPr>
  </w:style>
  <w:style w:type="character" w:customStyle="1" w:styleId="EndnoteTextChar">
    <w:name w:val="Endnote Text Char"/>
    <w:basedOn w:val="DefaultParagraphFont"/>
    <w:link w:val="EndnoteText"/>
    <w:rsid w:val="00F72AC1"/>
  </w:style>
  <w:style w:type="character" w:styleId="FootnoteReference">
    <w:name w:val="footnote reference"/>
    <w:basedOn w:val="DefaultParagraphFont"/>
    <w:rsid w:val="00F72AC1"/>
    <w:rPr>
      <w:rFonts w:ascii="Times New Roman" w:hAnsi="Times New Roman"/>
      <w:sz w:val="20"/>
      <w:vertAlign w:val="superscript"/>
    </w:rPr>
  </w:style>
  <w:style w:type="paragraph" w:styleId="FootnoteText">
    <w:name w:val="footnote text"/>
    <w:basedOn w:val="Normal"/>
    <w:link w:val="FootnoteTextChar"/>
    <w:rsid w:val="00F72AC1"/>
    <w:rPr>
      <w:sz w:val="20"/>
    </w:rPr>
  </w:style>
  <w:style w:type="character" w:customStyle="1" w:styleId="FootnoteTextChar">
    <w:name w:val="Footnote Text Char"/>
    <w:basedOn w:val="DefaultParagraphFont"/>
    <w:link w:val="FootnoteText"/>
    <w:rsid w:val="00F72AC1"/>
  </w:style>
  <w:style w:type="paragraph" w:styleId="Caption">
    <w:name w:val="caption"/>
    <w:basedOn w:val="Normal"/>
    <w:next w:val="Normal"/>
    <w:qFormat/>
    <w:rsid w:val="00F72AC1"/>
    <w:pPr>
      <w:spacing w:before="120" w:after="120"/>
    </w:pPr>
    <w:rPr>
      <w:b/>
      <w:bCs/>
      <w:sz w:val="20"/>
    </w:rPr>
  </w:style>
  <w:style w:type="character" w:styleId="CommentReference">
    <w:name w:val="annotation reference"/>
    <w:basedOn w:val="DefaultParagraphFont"/>
    <w:rsid w:val="00F72AC1"/>
    <w:rPr>
      <w:sz w:val="16"/>
      <w:szCs w:val="16"/>
    </w:rPr>
  </w:style>
  <w:style w:type="paragraph" w:styleId="CommentText">
    <w:name w:val="annotation text"/>
    <w:basedOn w:val="Normal"/>
    <w:link w:val="CommentTextChar"/>
    <w:rsid w:val="00F72AC1"/>
    <w:rPr>
      <w:sz w:val="20"/>
    </w:rPr>
  </w:style>
  <w:style w:type="character" w:customStyle="1" w:styleId="CommentTextChar">
    <w:name w:val="Comment Text Char"/>
    <w:basedOn w:val="DefaultParagraphFont"/>
    <w:link w:val="CommentText"/>
    <w:rsid w:val="00F72AC1"/>
  </w:style>
  <w:style w:type="paragraph" w:styleId="CommentSubject">
    <w:name w:val="annotation subject"/>
    <w:basedOn w:val="CommentText"/>
    <w:next w:val="CommentText"/>
    <w:link w:val="CommentSubjectChar"/>
    <w:rsid w:val="00F72AC1"/>
    <w:rPr>
      <w:b/>
      <w:bCs/>
    </w:rPr>
  </w:style>
  <w:style w:type="character" w:customStyle="1" w:styleId="CommentSubjectChar">
    <w:name w:val="Comment Subject Char"/>
    <w:basedOn w:val="CommentTextChar"/>
    <w:link w:val="CommentSubject"/>
    <w:rsid w:val="00F72AC1"/>
    <w:rPr>
      <w:b/>
      <w:bCs/>
    </w:rPr>
  </w:style>
  <w:style w:type="paragraph" w:styleId="DocumentMap">
    <w:name w:val="Document Map"/>
    <w:basedOn w:val="Normal"/>
    <w:link w:val="DocumentMapChar"/>
    <w:rsid w:val="00F72AC1"/>
    <w:pPr>
      <w:shd w:val="clear" w:color="auto" w:fill="000080"/>
    </w:pPr>
    <w:rPr>
      <w:rFonts w:ascii="Tahoma" w:hAnsi="Tahoma" w:cs="Tahoma"/>
    </w:rPr>
  </w:style>
  <w:style w:type="character" w:customStyle="1" w:styleId="DocumentMapChar">
    <w:name w:val="Document Map Char"/>
    <w:basedOn w:val="DefaultParagraphFont"/>
    <w:link w:val="DocumentMap"/>
    <w:rsid w:val="00F72AC1"/>
    <w:rPr>
      <w:rFonts w:ascii="Tahoma" w:hAnsi="Tahoma" w:cs="Tahoma"/>
      <w:sz w:val="22"/>
      <w:shd w:val="clear" w:color="auto" w:fill="000080"/>
    </w:rPr>
  </w:style>
  <w:style w:type="paragraph" w:styleId="Index1">
    <w:name w:val="index 1"/>
    <w:basedOn w:val="Normal"/>
    <w:next w:val="Normal"/>
    <w:autoRedefine/>
    <w:rsid w:val="00F72AC1"/>
    <w:pPr>
      <w:ind w:left="240" w:hanging="240"/>
    </w:pPr>
  </w:style>
  <w:style w:type="paragraph" w:styleId="Index2">
    <w:name w:val="index 2"/>
    <w:basedOn w:val="Normal"/>
    <w:next w:val="Normal"/>
    <w:autoRedefine/>
    <w:rsid w:val="00F72AC1"/>
    <w:pPr>
      <w:ind w:left="480" w:hanging="240"/>
    </w:pPr>
  </w:style>
  <w:style w:type="paragraph" w:styleId="Index3">
    <w:name w:val="index 3"/>
    <w:basedOn w:val="Normal"/>
    <w:next w:val="Normal"/>
    <w:autoRedefine/>
    <w:rsid w:val="00F72AC1"/>
    <w:pPr>
      <w:ind w:left="720" w:hanging="240"/>
    </w:pPr>
  </w:style>
  <w:style w:type="paragraph" w:styleId="Index4">
    <w:name w:val="index 4"/>
    <w:basedOn w:val="Normal"/>
    <w:next w:val="Normal"/>
    <w:autoRedefine/>
    <w:rsid w:val="00F72AC1"/>
    <w:pPr>
      <w:ind w:left="960" w:hanging="240"/>
    </w:pPr>
  </w:style>
  <w:style w:type="paragraph" w:styleId="Index5">
    <w:name w:val="index 5"/>
    <w:basedOn w:val="Normal"/>
    <w:next w:val="Normal"/>
    <w:autoRedefine/>
    <w:rsid w:val="00F72AC1"/>
    <w:pPr>
      <w:ind w:left="1200" w:hanging="240"/>
    </w:pPr>
  </w:style>
  <w:style w:type="paragraph" w:styleId="Index6">
    <w:name w:val="index 6"/>
    <w:basedOn w:val="Normal"/>
    <w:next w:val="Normal"/>
    <w:autoRedefine/>
    <w:rsid w:val="00F72AC1"/>
    <w:pPr>
      <w:ind w:left="1440" w:hanging="240"/>
    </w:pPr>
  </w:style>
  <w:style w:type="paragraph" w:styleId="Index7">
    <w:name w:val="index 7"/>
    <w:basedOn w:val="Normal"/>
    <w:next w:val="Normal"/>
    <w:autoRedefine/>
    <w:rsid w:val="00F72AC1"/>
    <w:pPr>
      <w:ind w:left="1680" w:hanging="240"/>
    </w:pPr>
  </w:style>
  <w:style w:type="paragraph" w:styleId="Index8">
    <w:name w:val="index 8"/>
    <w:basedOn w:val="Normal"/>
    <w:next w:val="Normal"/>
    <w:autoRedefine/>
    <w:rsid w:val="00F72AC1"/>
    <w:pPr>
      <w:ind w:left="1920" w:hanging="240"/>
    </w:pPr>
  </w:style>
  <w:style w:type="paragraph" w:styleId="Index9">
    <w:name w:val="index 9"/>
    <w:basedOn w:val="Normal"/>
    <w:next w:val="Normal"/>
    <w:autoRedefine/>
    <w:rsid w:val="00F72AC1"/>
    <w:pPr>
      <w:ind w:left="2160" w:hanging="240"/>
    </w:pPr>
  </w:style>
  <w:style w:type="paragraph" w:styleId="IndexHeading">
    <w:name w:val="index heading"/>
    <w:basedOn w:val="Normal"/>
    <w:next w:val="Index1"/>
    <w:rsid w:val="00F72AC1"/>
    <w:rPr>
      <w:rFonts w:ascii="Arial" w:hAnsi="Arial" w:cs="Arial"/>
      <w:b/>
      <w:bCs/>
    </w:rPr>
  </w:style>
  <w:style w:type="paragraph" w:styleId="MacroText">
    <w:name w:val="macro"/>
    <w:link w:val="MacroTextChar"/>
    <w:rsid w:val="00F72AC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72AC1"/>
    <w:rPr>
      <w:rFonts w:ascii="Courier New" w:eastAsia="Times New Roman" w:hAnsi="Courier New" w:cs="Courier New"/>
      <w:lang w:eastAsia="en-AU"/>
    </w:rPr>
  </w:style>
  <w:style w:type="paragraph" w:styleId="TableofAuthorities">
    <w:name w:val="table of authorities"/>
    <w:basedOn w:val="Normal"/>
    <w:next w:val="Normal"/>
    <w:rsid w:val="00F72AC1"/>
    <w:pPr>
      <w:ind w:left="240" w:hanging="240"/>
    </w:pPr>
  </w:style>
  <w:style w:type="paragraph" w:styleId="TableofFigures">
    <w:name w:val="table of figures"/>
    <w:basedOn w:val="Normal"/>
    <w:next w:val="Normal"/>
    <w:rsid w:val="00F72AC1"/>
    <w:pPr>
      <w:ind w:left="480" w:hanging="480"/>
    </w:pPr>
  </w:style>
  <w:style w:type="paragraph" w:styleId="TOAHeading">
    <w:name w:val="toa heading"/>
    <w:basedOn w:val="Normal"/>
    <w:next w:val="Normal"/>
    <w:rsid w:val="00F72AC1"/>
    <w:pPr>
      <w:spacing w:before="120"/>
    </w:pPr>
    <w:rPr>
      <w:rFonts w:ascii="Arial" w:hAnsi="Arial" w:cs="Arial"/>
      <w:b/>
      <w:bCs/>
    </w:rPr>
  </w:style>
  <w:style w:type="numbering" w:customStyle="1" w:styleId="OPCBodyList">
    <w:name w:val="OPCBodyList"/>
    <w:uiPriority w:val="99"/>
    <w:rsid w:val="00F72AC1"/>
    <w:pPr>
      <w:numPr>
        <w:numId w:val="21"/>
      </w:numPr>
    </w:pPr>
  </w:style>
  <w:style w:type="character" w:customStyle="1" w:styleId="OPCParaBaseChar">
    <w:name w:val="OPCParaBase Char"/>
    <w:basedOn w:val="DefaultParagraphFont"/>
    <w:link w:val="OPCParaBase"/>
    <w:rsid w:val="00F72AC1"/>
    <w:rPr>
      <w:rFonts w:eastAsia="Times New Roman" w:cs="Times New Roman"/>
      <w:sz w:val="22"/>
      <w:lang w:eastAsia="en-AU"/>
    </w:rPr>
  </w:style>
  <w:style w:type="character" w:customStyle="1" w:styleId="ActHead1Char">
    <w:name w:val="ActHead 1 Char"/>
    <w:aliases w:val="c Char"/>
    <w:basedOn w:val="OPCParaBaseChar"/>
    <w:link w:val="ActHead1"/>
    <w:rsid w:val="00F72AC1"/>
    <w:rPr>
      <w:rFonts w:eastAsia="Times New Roman" w:cs="Times New Roman"/>
      <w:b/>
      <w:kern w:val="28"/>
      <w:sz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2A0D"/>
    <w:pPr>
      <w:spacing w:line="260" w:lineRule="atLeast"/>
    </w:pPr>
    <w:rPr>
      <w:sz w:val="22"/>
    </w:rPr>
  </w:style>
  <w:style w:type="paragraph" w:styleId="Heading1">
    <w:name w:val="heading 1"/>
    <w:basedOn w:val="Normal"/>
    <w:next w:val="Normal"/>
    <w:link w:val="Heading1Char"/>
    <w:qFormat/>
    <w:rsid w:val="0077792E"/>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792E"/>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792E"/>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7792E"/>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7792E"/>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7792E"/>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7792E"/>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7792E"/>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7792E"/>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2A0D"/>
  </w:style>
  <w:style w:type="paragraph" w:customStyle="1" w:styleId="OPCParaBase">
    <w:name w:val="OPCParaBase"/>
    <w:link w:val="OPCParaBaseChar"/>
    <w:qFormat/>
    <w:rsid w:val="006A2A0D"/>
    <w:pPr>
      <w:spacing w:line="260" w:lineRule="atLeast"/>
    </w:pPr>
    <w:rPr>
      <w:rFonts w:eastAsia="Times New Roman" w:cs="Times New Roman"/>
      <w:sz w:val="22"/>
      <w:lang w:eastAsia="en-AU"/>
    </w:rPr>
  </w:style>
  <w:style w:type="paragraph" w:customStyle="1" w:styleId="ShortT">
    <w:name w:val="ShortT"/>
    <w:basedOn w:val="OPCParaBase"/>
    <w:next w:val="Normal"/>
    <w:qFormat/>
    <w:rsid w:val="006A2A0D"/>
    <w:pPr>
      <w:spacing w:line="240" w:lineRule="auto"/>
    </w:pPr>
    <w:rPr>
      <w:b/>
      <w:sz w:val="40"/>
    </w:rPr>
  </w:style>
  <w:style w:type="paragraph" w:customStyle="1" w:styleId="ActHead1">
    <w:name w:val="ActHead 1"/>
    <w:aliases w:val="c"/>
    <w:basedOn w:val="OPCParaBase"/>
    <w:next w:val="Normal"/>
    <w:link w:val="ActHead1Char"/>
    <w:qFormat/>
    <w:rsid w:val="006A2A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2A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2A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2A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2A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2A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2A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2A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2A0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2A0D"/>
  </w:style>
  <w:style w:type="paragraph" w:customStyle="1" w:styleId="Blocks">
    <w:name w:val="Blocks"/>
    <w:aliases w:val="bb"/>
    <w:basedOn w:val="OPCParaBase"/>
    <w:qFormat/>
    <w:rsid w:val="006A2A0D"/>
    <w:pPr>
      <w:spacing w:line="240" w:lineRule="auto"/>
    </w:pPr>
    <w:rPr>
      <w:sz w:val="24"/>
    </w:rPr>
  </w:style>
  <w:style w:type="paragraph" w:customStyle="1" w:styleId="BoxText">
    <w:name w:val="BoxText"/>
    <w:aliases w:val="bt"/>
    <w:basedOn w:val="OPCParaBase"/>
    <w:qFormat/>
    <w:rsid w:val="006A2A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2A0D"/>
    <w:rPr>
      <w:b/>
    </w:rPr>
  </w:style>
  <w:style w:type="paragraph" w:customStyle="1" w:styleId="BoxHeadItalic">
    <w:name w:val="BoxHeadItalic"/>
    <w:aliases w:val="bhi"/>
    <w:basedOn w:val="BoxText"/>
    <w:next w:val="BoxStep"/>
    <w:qFormat/>
    <w:rsid w:val="006A2A0D"/>
    <w:rPr>
      <w:i/>
    </w:rPr>
  </w:style>
  <w:style w:type="paragraph" w:customStyle="1" w:styleId="BoxList">
    <w:name w:val="BoxList"/>
    <w:aliases w:val="bl"/>
    <w:basedOn w:val="BoxText"/>
    <w:qFormat/>
    <w:rsid w:val="006A2A0D"/>
    <w:pPr>
      <w:ind w:left="1559" w:hanging="425"/>
    </w:pPr>
  </w:style>
  <w:style w:type="paragraph" w:customStyle="1" w:styleId="BoxNote">
    <w:name w:val="BoxNote"/>
    <w:aliases w:val="bn"/>
    <w:basedOn w:val="BoxText"/>
    <w:qFormat/>
    <w:rsid w:val="006A2A0D"/>
    <w:pPr>
      <w:tabs>
        <w:tab w:val="left" w:pos="1985"/>
      </w:tabs>
      <w:spacing w:before="122" w:line="198" w:lineRule="exact"/>
      <w:ind w:left="2948" w:hanging="1814"/>
    </w:pPr>
    <w:rPr>
      <w:sz w:val="18"/>
    </w:rPr>
  </w:style>
  <w:style w:type="paragraph" w:customStyle="1" w:styleId="BoxPara">
    <w:name w:val="BoxPara"/>
    <w:aliases w:val="bp"/>
    <w:basedOn w:val="BoxText"/>
    <w:qFormat/>
    <w:rsid w:val="006A2A0D"/>
    <w:pPr>
      <w:tabs>
        <w:tab w:val="right" w:pos="2268"/>
      </w:tabs>
      <w:ind w:left="2552" w:hanging="1418"/>
    </w:pPr>
  </w:style>
  <w:style w:type="paragraph" w:customStyle="1" w:styleId="BoxStep">
    <w:name w:val="BoxStep"/>
    <w:aliases w:val="bs"/>
    <w:basedOn w:val="BoxText"/>
    <w:qFormat/>
    <w:rsid w:val="006A2A0D"/>
    <w:pPr>
      <w:ind w:left="1985" w:hanging="851"/>
    </w:pPr>
  </w:style>
  <w:style w:type="character" w:customStyle="1" w:styleId="CharAmPartNo">
    <w:name w:val="CharAmPartNo"/>
    <w:basedOn w:val="OPCCharBase"/>
    <w:uiPriority w:val="1"/>
    <w:qFormat/>
    <w:rsid w:val="006A2A0D"/>
  </w:style>
  <w:style w:type="character" w:customStyle="1" w:styleId="CharAmPartText">
    <w:name w:val="CharAmPartText"/>
    <w:basedOn w:val="OPCCharBase"/>
    <w:uiPriority w:val="1"/>
    <w:qFormat/>
    <w:rsid w:val="006A2A0D"/>
  </w:style>
  <w:style w:type="character" w:customStyle="1" w:styleId="CharAmSchNo">
    <w:name w:val="CharAmSchNo"/>
    <w:basedOn w:val="OPCCharBase"/>
    <w:uiPriority w:val="1"/>
    <w:qFormat/>
    <w:rsid w:val="006A2A0D"/>
  </w:style>
  <w:style w:type="character" w:customStyle="1" w:styleId="CharAmSchText">
    <w:name w:val="CharAmSchText"/>
    <w:basedOn w:val="OPCCharBase"/>
    <w:uiPriority w:val="1"/>
    <w:qFormat/>
    <w:rsid w:val="006A2A0D"/>
  </w:style>
  <w:style w:type="character" w:customStyle="1" w:styleId="CharBoldItalic">
    <w:name w:val="CharBoldItalic"/>
    <w:basedOn w:val="OPCCharBase"/>
    <w:uiPriority w:val="1"/>
    <w:qFormat/>
    <w:rsid w:val="006A2A0D"/>
    <w:rPr>
      <w:b/>
      <w:i/>
    </w:rPr>
  </w:style>
  <w:style w:type="character" w:customStyle="1" w:styleId="CharChapNo">
    <w:name w:val="CharChapNo"/>
    <w:basedOn w:val="OPCCharBase"/>
    <w:qFormat/>
    <w:rsid w:val="006A2A0D"/>
  </w:style>
  <w:style w:type="character" w:customStyle="1" w:styleId="CharChapText">
    <w:name w:val="CharChapText"/>
    <w:basedOn w:val="OPCCharBase"/>
    <w:qFormat/>
    <w:rsid w:val="006A2A0D"/>
  </w:style>
  <w:style w:type="character" w:customStyle="1" w:styleId="CharDivNo">
    <w:name w:val="CharDivNo"/>
    <w:basedOn w:val="OPCCharBase"/>
    <w:qFormat/>
    <w:rsid w:val="006A2A0D"/>
  </w:style>
  <w:style w:type="character" w:customStyle="1" w:styleId="CharDivText">
    <w:name w:val="CharDivText"/>
    <w:basedOn w:val="OPCCharBase"/>
    <w:qFormat/>
    <w:rsid w:val="006A2A0D"/>
  </w:style>
  <w:style w:type="character" w:customStyle="1" w:styleId="CharItalic">
    <w:name w:val="CharItalic"/>
    <w:basedOn w:val="OPCCharBase"/>
    <w:uiPriority w:val="1"/>
    <w:qFormat/>
    <w:rsid w:val="006A2A0D"/>
    <w:rPr>
      <w:i/>
    </w:rPr>
  </w:style>
  <w:style w:type="character" w:customStyle="1" w:styleId="CharPartNo">
    <w:name w:val="CharPartNo"/>
    <w:basedOn w:val="OPCCharBase"/>
    <w:qFormat/>
    <w:rsid w:val="006A2A0D"/>
  </w:style>
  <w:style w:type="character" w:customStyle="1" w:styleId="CharPartText">
    <w:name w:val="CharPartText"/>
    <w:basedOn w:val="OPCCharBase"/>
    <w:qFormat/>
    <w:rsid w:val="006A2A0D"/>
  </w:style>
  <w:style w:type="character" w:customStyle="1" w:styleId="CharSectno">
    <w:name w:val="CharSectno"/>
    <w:basedOn w:val="OPCCharBase"/>
    <w:qFormat/>
    <w:rsid w:val="006A2A0D"/>
  </w:style>
  <w:style w:type="character" w:customStyle="1" w:styleId="CharSubdNo">
    <w:name w:val="CharSubdNo"/>
    <w:basedOn w:val="OPCCharBase"/>
    <w:uiPriority w:val="1"/>
    <w:qFormat/>
    <w:rsid w:val="006A2A0D"/>
  </w:style>
  <w:style w:type="character" w:customStyle="1" w:styleId="CharSubdText">
    <w:name w:val="CharSubdText"/>
    <w:basedOn w:val="OPCCharBase"/>
    <w:uiPriority w:val="1"/>
    <w:qFormat/>
    <w:rsid w:val="006A2A0D"/>
  </w:style>
  <w:style w:type="paragraph" w:customStyle="1" w:styleId="CTA--">
    <w:name w:val="CTA --"/>
    <w:basedOn w:val="OPCParaBase"/>
    <w:next w:val="Normal"/>
    <w:rsid w:val="006A2A0D"/>
    <w:pPr>
      <w:spacing w:before="60" w:line="240" w:lineRule="atLeast"/>
      <w:ind w:left="142" w:hanging="142"/>
    </w:pPr>
    <w:rPr>
      <w:sz w:val="20"/>
    </w:rPr>
  </w:style>
  <w:style w:type="paragraph" w:customStyle="1" w:styleId="CTA-">
    <w:name w:val="CTA -"/>
    <w:basedOn w:val="OPCParaBase"/>
    <w:rsid w:val="006A2A0D"/>
    <w:pPr>
      <w:spacing w:before="60" w:line="240" w:lineRule="atLeast"/>
      <w:ind w:left="85" w:hanging="85"/>
    </w:pPr>
    <w:rPr>
      <w:sz w:val="20"/>
    </w:rPr>
  </w:style>
  <w:style w:type="paragraph" w:customStyle="1" w:styleId="CTA---">
    <w:name w:val="CTA ---"/>
    <w:basedOn w:val="OPCParaBase"/>
    <w:next w:val="Normal"/>
    <w:rsid w:val="006A2A0D"/>
    <w:pPr>
      <w:spacing w:before="60" w:line="240" w:lineRule="atLeast"/>
      <w:ind w:left="198" w:hanging="198"/>
    </w:pPr>
    <w:rPr>
      <w:sz w:val="20"/>
    </w:rPr>
  </w:style>
  <w:style w:type="paragraph" w:customStyle="1" w:styleId="CTA----">
    <w:name w:val="CTA ----"/>
    <w:basedOn w:val="OPCParaBase"/>
    <w:next w:val="Normal"/>
    <w:rsid w:val="006A2A0D"/>
    <w:pPr>
      <w:spacing w:before="60" w:line="240" w:lineRule="atLeast"/>
      <w:ind w:left="255" w:hanging="255"/>
    </w:pPr>
    <w:rPr>
      <w:sz w:val="20"/>
    </w:rPr>
  </w:style>
  <w:style w:type="paragraph" w:customStyle="1" w:styleId="CTA1a">
    <w:name w:val="CTA 1(a)"/>
    <w:basedOn w:val="OPCParaBase"/>
    <w:rsid w:val="006A2A0D"/>
    <w:pPr>
      <w:tabs>
        <w:tab w:val="right" w:pos="414"/>
      </w:tabs>
      <w:spacing w:before="40" w:line="240" w:lineRule="atLeast"/>
      <w:ind w:left="675" w:hanging="675"/>
    </w:pPr>
    <w:rPr>
      <w:sz w:val="20"/>
    </w:rPr>
  </w:style>
  <w:style w:type="paragraph" w:customStyle="1" w:styleId="CTA1ai">
    <w:name w:val="CTA 1(a)(i)"/>
    <w:basedOn w:val="OPCParaBase"/>
    <w:rsid w:val="006A2A0D"/>
    <w:pPr>
      <w:tabs>
        <w:tab w:val="right" w:pos="1004"/>
      </w:tabs>
      <w:spacing w:before="40" w:line="240" w:lineRule="atLeast"/>
      <w:ind w:left="1253" w:hanging="1253"/>
    </w:pPr>
    <w:rPr>
      <w:sz w:val="20"/>
    </w:rPr>
  </w:style>
  <w:style w:type="paragraph" w:customStyle="1" w:styleId="CTA2a">
    <w:name w:val="CTA 2(a)"/>
    <w:basedOn w:val="OPCParaBase"/>
    <w:rsid w:val="006A2A0D"/>
    <w:pPr>
      <w:tabs>
        <w:tab w:val="right" w:pos="482"/>
      </w:tabs>
      <w:spacing w:before="40" w:line="240" w:lineRule="atLeast"/>
      <w:ind w:left="748" w:hanging="748"/>
    </w:pPr>
    <w:rPr>
      <w:sz w:val="20"/>
    </w:rPr>
  </w:style>
  <w:style w:type="paragraph" w:customStyle="1" w:styleId="CTA2ai">
    <w:name w:val="CTA 2(a)(i)"/>
    <w:basedOn w:val="OPCParaBase"/>
    <w:rsid w:val="006A2A0D"/>
    <w:pPr>
      <w:tabs>
        <w:tab w:val="right" w:pos="1089"/>
      </w:tabs>
      <w:spacing w:before="40" w:line="240" w:lineRule="atLeast"/>
      <w:ind w:left="1327" w:hanging="1327"/>
    </w:pPr>
    <w:rPr>
      <w:sz w:val="20"/>
    </w:rPr>
  </w:style>
  <w:style w:type="paragraph" w:customStyle="1" w:styleId="CTA3a">
    <w:name w:val="CTA 3(a)"/>
    <w:basedOn w:val="OPCParaBase"/>
    <w:rsid w:val="006A2A0D"/>
    <w:pPr>
      <w:tabs>
        <w:tab w:val="right" w:pos="556"/>
      </w:tabs>
      <w:spacing w:before="40" w:line="240" w:lineRule="atLeast"/>
      <w:ind w:left="805" w:hanging="805"/>
    </w:pPr>
    <w:rPr>
      <w:sz w:val="20"/>
    </w:rPr>
  </w:style>
  <w:style w:type="paragraph" w:customStyle="1" w:styleId="CTA3ai">
    <w:name w:val="CTA 3(a)(i)"/>
    <w:basedOn w:val="OPCParaBase"/>
    <w:rsid w:val="006A2A0D"/>
    <w:pPr>
      <w:tabs>
        <w:tab w:val="right" w:pos="1140"/>
      </w:tabs>
      <w:spacing w:before="40" w:line="240" w:lineRule="atLeast"/>
      <w:ind w:left="1361" w:hanging="1361"/>
    </w:pPr>
    <w:rPr>
      <w:sz w:val="20"/>
    </w:rPr>
  </w:style>
  <w:style w:type="paragraph" w:customStyle="1" w:styleId="CTA4a">
    <w:name w:val="CTA 4(a)"/>
    <w:basedOn w:val="OPCParaBase"/>
    <w:rsid w:val="006A2A0D"/>
    <w:pPr>
      <w:tabs>
        <w:tab w:val="right" w:pos="624"/>
      </w:tabs>
      <w:spacing w:before="40" w:line="240" w:lineRule="atLeast"/>
      <w:ind w:left="873" w:hanging="873"/>
    </w:pPr>
    <w:rPr>
      <w:sz w:val="20"/>
    </w:rPr>
  </w:style>
  <w:style w:type="paragraph" w:customStyle="1" w:styleId="CTA4ai">
    <w:name w:val="CTA 4(a)(i)"/>
    <w:basedOn w:val="OPCParaBase"/>
    <w:rsid w:val="006A2A0D"/>
    <w:pPr>
      <w:tabs>
        <w:tab w:val="right" w:pos="1213"/>
      </w:tabs>
      <w:spacing w:before="40" w:line="240" w:lineRule="atLeast"/>
      <w:ind w:left="1452" w:hanging="1452"/>
    </w:pPr>
    <w:rPr>
      <w:sz w:val="20"/>
    </w:rPr>
  </w:style>
  <w:style w:type="paragraph" w:customStyle="1" w:styleId="CTACAPS">
    <w:name w:val="CTA CAPS"/>
    <w:basedOn w:val="OPCParaBase"/>
    <w:rsid w:val="006A2A0D"/>
    <w:pPr>
      <w:spacing w:before="60" w:line="240" w:lineRule="atLeast"/>
    </w:pPr>
    <w:rPr>
      <w:sz w:val="20"/>
    </w:rPr>
  </w:style>
  <w:style w:type="paragraph" w:customStyle="1" w:styleId="CTAright">
    <w:name w:val="CTA right"/>
    <w:basedOn w:val="OPCParaBase"/>
    <w:rsid w:val="006A2A0D"/>
    <w:pPr>
      <w:spacing w:before="60" w:line="240" w:lineRule="auto"/>
      <w:jc w:val="right"/>
    </w:pPr>
    <w:rPr>
      <w:sz w:val="20"/>
    </w:rPr>
  </w:style>
  <w:style w:type="paragraph" w:customStyle="1" w:styleId="subsection">
    <w:name w:val="subsection"/>
    <w:aliases w:val="ss"/>
    <w:basedOn w:val="OPCParaBase"/>
    <w:link w:val="subsectionChar"/>
    <w:rsid w:val="006A2A0D"/>
    <w:pPr>
      <w:tabs>
        <w:tab w:val="right" w:pos="1021"/>
      </w:tabs>
      <w:spacing w:before="180" w:line="240" w:lineRule="auto"/>
      <w:ind w:left="1134" w:hanging="1134"/>
    </w:pPr>
  </w:style>
  <w:style w:type="paragraph" w:customStyle="1" w:styleId="Definition">
    <w:name w:val="Definition"/>
    <w:aliases w:val="dd"/>
    <w:basedOn w:val="OPCParaBase"/>
    <w:rsid w:val="006A2A0D"/>
    <w:pPr>
      <w:spacing w:before="180" w:line="240" w:lineRule="auto"/>
      <w:ind w:left="1134"/>
    </w:pPr>
  </w:style>
  <w:style w:type="paragraph" w:customStyle="1" w:styleId="EndNotespara">
    <w:name w:val="EndNotes(para)"/>
    <w:aliases w:val="eta"/>
    <w:basedOn w:val="OPCParaBase"/>
    <w:next w:val="EndNotessubpara"/>
    <w:rsid w:val="006A2A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2A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2A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2A0D"/>
    <w:pPr>
      <w:tabs>
        <w:tab w:val="right" w:pos="1412"/>
      </w:tabs>
      <w:spacing w:before="60" w:line="240" w:lineRule="auto"/>
      <w:ind w:left="1525" w:hanging="1525"/>
    </w:pPr>
    <w:rPr>
      <w:sz w:val="20"/>
    </w:rPr>
  </w:style>
  <w:style w:type="paragraph" w:customStyle="1" w:styleId="Formula">
    <w:name w:val="Formula"/>
    <w:basedOn w:val="OPCParaBase"/>
    <w:rsid w:val="006A2A0D"/>
    <w:pPr>
      <w:spacing w:line="240" w:lineRule="auto"/>
      <w:ind w:left="1134"/>
    </w:pPr>
    <w:rPr>
      <w:sz w:val="20"/>
    </w:rPr>
  </w:style>
  <w:style w:type="paragraph" w:styleId="Header">
    <w:name w:val="header"/>
    <w:basedOn w:val="OPCParaBase"/>
    <w:link w:val="HeaderChar"/>
    <w:unhideWhenUsed/>
    <w:rsid w:val="006A2A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2A0D"/>
    <w:rPr>
      <w:rFonts w:eastAsia="Times New Roman" w:cs="Times New Roman"/>
      <w:sz w:val="16"/>
      <w:lang w:eastAsia="en-AU"/>
    </w:rPr>
  </w:style>
  <w:style w:type="paragraph" w:customStyle="1" w:styleId="House">
    <w:name w:val="House"/>
    <w:basedOn w:val="OPCParaBase"/>
    <w:rsid w:val="006A2A0D"/>
    <w:pPr>
      <w:spacing w:line="240" w:lineRule="auto"/>
    </w:pPr>
    <w:rPr>
      <w:sz w:val="28"/>
    </w:rPr>
  </w:style>
  <w:style w:type="paragraph" w:customStyle="1" w:styleId="Item">
    <w:name w:val="Item"/>
    <w:aliases w:val="i"/>
    <w:basedOn w:val="OPCParaBase"/>
    <w:next w:val="ItemHead"/>
    <w:rsid w:val="006A2A0D"/>
    <w:pPr>
      <w:keepLines/>
      <w:spacing w:before="80" w:line="240" w:lineRule="auto"/>
      <w:ind w:left="709"/>
    </w:pPr>
  </w:style>
  <w:style w:type="paragraph" w:customStyle="1" w:styleId="ItemHead">
    <w:name w:val="ItemHead"/>
    <w:aliases w:val="ih"/>
    <w:basedOn w:val="OPCParaBase"/>
    <w:next w:val="Item"/>
    <w:rsid w:val="006A2A0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2A0D"/>
    <w:pPr>
      <w:spacing w:line="240" w:lineRule="auto"/>
    </w:pPr>
    <w:rPr>
      <w:b/>
      <w:sz w:val="32"/>
    </w:rPr>
  </w:style>
  <w:style w:type="paragraph" w:customStyle="1" w:styleId="notedraft">
    <w:name w:val="note(draft)"/>
    <w:aliases w:val="nd"/>
    <w:basedOn w:val="OPCParaBase"/>
    <w:rsid w:val="006A2A0D"/>
    <w:pPr>
      <w:spacing w:before="240" w:line="240" w:lineRule="auto"/>
      <w:ind w:left="284" w:hanging="284"/>
    </w:pPr>
    <w:rPr>
      <w:i/>
      <w:sz w:val="24"/>
    </w:rPr>
  </w:style>
  <w:style w:type="paragraph" w:customStyle="1" w:styleId="notemargin">
    <w:name w:val="note(margin)"/>
    <w:aliases w:val="nm"/>
    <w:basedOn w:val="OPCParaBase"/>
    <w:rsid w:val="006A2A0D"/>
    <w:pPr>
      <w:tabs>
        <w:tab w:val="left" w:pos="709"/>
      </w:tabs>
      <w:spacing w:before="122" w:line="198" w:lineRule="exact"/>
      <w:ind w:left="709" w:hanging="709"/>
    </w:pPr>
    <w:rPr>
      <w:sz w:val="18"/>
    </w:rPr>
  </w:style>
  <w:style w:type="paragraph" w:customStyle="1" w:styleId="noteToPara">
    <w:name w:val="noteToPara"/>
    <w:aliases w:val="ntp"/>
    <w:basedOn w:val="OPCParaBase"/>
    <w:rsid w:val="006A2A0D"/>
    <w:pPr>
      <w:spacing w:before="122" w:line="198" w:lineRule="exact"/>
      <w:ind w:left="2353" w:hanging="709"/>
    </w:pPr>
    <w:rPr>
      <w:sz w:val="18"/>
    </w:rPr>
  </w:style>
  <w:style w:type="paragraph" w:customStyle="1" w:styleId="noteParlAmend">
    <w:name w:val="note(ParlAmend)"/>
    <w:aliases w:val="npp"/>
    <w:basedOn w:val="OPCParaBase"/>
    <w:next w:val="ParlAmend"/>
    <w:rsid w:val="006A2A0D"/>
    <w:pPr>
      <w:spacing w:line="240" w:lineRule="auto"/>
      <w:jc w:val="right"/>
    </w:pPr>
    <w:rPr>
      <w:rFonts w:ascii="Arial" w:hAnsi="Arial"/>
      <w:b/>
      <w:i/>
    </w:rPr>
  </w:style>
  <w:style w:type="paragraph" w:customStyle="1" w:styleId="notetext">
    <w:name w:val="note(text)"/>
    <w:aliases w:val="n"/>
    <w:basedOn w:val="OPCParaBase"/>
    <w:link w:val="notetextChar"/>
    <w:rsid w:val="006A2A0D"/>
    <w:pPr>
      <w:spacing w:before="122" w:line="240" w:lineRule="auto"/>
      <w:ind w:left="1985" w:hanging="851"/>
    </w:pPr>
    <w:rPr>
      <w:sz w:val="18"/>
    </w:rPr>
  </w:style>
  <w:style w:type="paragraph" w:customStyle="1" w:styleId="Page1">
    <w:name w:val="Page1"/>
    <w:basedOn w:val="OPCParaBase"/>
    <w:rsid w:val="006A2A0D"/>
    <w:pPr>
      <w:spacing w:before="5600" w:line="240" w:lineRule="auto"/>
    </w:pPr>
    <w:rPr>
      <w:b/>
      <w:sz w:val="32"/>
    </w:rPr>
  </w:style>
  <w:style w:type="paragraph" w:customStyle="1" w:styleId="PageBreak">
    <w:name w:val="PageBreak"/>
    <w:aliases w:val="pb"/>
    <w:basedOn w:val="OPCParaBase"/>
    <w:rsid w:val="006A2A0D"/>
    <w:pPr>
      <w:spacing w:line="240" w:lineRule="auto"/>
    </w:pPr>
    <w:rPr>
      <w:sz w:val="20"/>
    </w:rPr>
  </w:style>
  <w:style w:type="paragraph" w:customStyle="1" w:styleId="paragraphsub">
    <w:name w:val="paragraph(sub)"/>
    <w:aliases w:val="aa"/>
    <w:basedOn w:val="OPCParaBase"/>
    <w:rsid w:val="006A2A0D"/>
    <w:pPr>
      <w:tabs>
        <w:tab w:val="right" w:pos="1985"/>
      </w:tabs>
      <w:spacing w:before="40" w:line="240" w:lineRule="auto"/>
      <w:ind w:left="2098" w:hanging="2098"/>
    </w:pPr>
  </w:style>
  <w:style w:type="paragraph" w:customStyle="1" w:styleId="paragraphsub-sub">
    <w:name w:val="paragraph(sub-sub)"/>
    <w:aliases w:val="aaa"/>
    <w:basedOn w:val="OPCParaBase"/>
    <w:rsid w:val="006A2A0D"/>
    <w:pPr>
      <w:tabs>
        <w:tab w:val="right" w:pos="2722"/>
      </w:tabs>
      <w:spacing w:before="40" w:line="240" w:lineRule="auto"/>
      <w:ind w:left="2835" w:hanging="2835"/>
    </w:pPr>
  </w:style>
  <w:style w:type="paragraph" w:customStyle="1" w:styleId="paragraph">
    <w:name w:val="paragraph"/>
    <w:aliases w:val="a"/>
    <w:basedOn w:val="OPCParaBase"/>
    <w:rsid w:val="006A2A0D"/>
    <w:pPr>
      <w:tabs>
        <w:tab w:val="right" w:pos="1531"/>
      </w:tabs>
      <w:spacing w:before="40" w:line="240" w:lineRule="auto"/>
      <w:ind w:left="1644" w:hanging="1644"/>
    </w:pPr>
  </w:style>
  <w:style w:type="paragraph" w:customStyle="1" w:styleId="ParlAmend">
    <w:name w:val="ParlAmend"/>
    <w:aliases w:val="pp"/>
    <w:basedOn w:val="OPCParaBase"/>
    <w:rsid w:val="006A2A0D"/>
    <w:pPr>
      <w:spacing w:before="240" w:line="240" w:lineRule="atLeast"/>
      <w:ind w:hanging="567"/>
    </w:pPr>
    <w:rPr>
      <w:sz w:val="24"/>
    </w:rPr>
  </w:style>
  <w:style w:type="paragraph" w:customStyle="1" w:styleId="Penalty">
    <w:name w:val="Penalty"/>
    <w:basedOn w:val="OPCParaBase"/>
    <w:rsid w:val="006A2A0D"/>
    <w:pPr>
      <w:tabs>
        <w:tab w:val="left" w:pos="2977"/>
      </w:tabs>
      <w:spacing w:before="180" w:line="240" w:lineRule="auto"/>
      <w:ind w:left="1985" w:hanging="851"/>
    </w:pPr>
  </w:style>
  <w:style w:type="paragraph" w:customStyle="1" w:styleId="Portfolio">
    <w:name w:val="Portfolio"/>
    <w:basedOn w:val="OPCParaBase"/>
    <w:rsid w:val="006A2A0D"/>
    <w:pPr>
      <w:spacing w:line="240" w:lineRule="auto"/>
    </w:pPr>
    <w:rPr>
      <w:i/>
      <w:sz w:val="20"/>
    </w:rPr>
  </w:style>
  <w:style w:type="paragraph" w:customStyle="1" w:styleId="Preamble">
    <w:name w:val="Preamble"/>
    <w:basedOn w:val="OPCParaBase"/>
    <w:next w:val="Normal"/>
    <w:rsid w:val="006A2A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2A0D"/>
    <w:pPr>
      <w:spacing w:line="240" w:lineRule="auto"/>
    </w:pPr>
    <w:rPr>
      <w:i/>
      <w:sz w:val="20"/>
    </w:rPr>
  </w:style>
  <w:style w:type="paragraph" w:customStyle="1" w:styleId="Session">
    <w:name w:val="Session"/>
    <w:basedOn w:val="OPCParaBase"/>
    <w:rsid w:val="006A2A0D"/>
    <w:pPr>
      <w:spacing w:line="240" w:lineRule="auto"/>
    </w:pPr>
    <w:rPr>
      <w:sz w:val="28"/>
    </w:rPr>
  </w:style>
  <w:style w:type="paragraph" w:customStyle="1" w:styleId="Sponsor">
    <w:name w:val="Sponsor"/>
    <w:basedOn w:val="OPCParaBase"/>
    <w:rsid w:val="006A2A0D"/>
    <w:pPr>
      <w:spacing w:line="240" w:lineRule="auto"/>
    </w:pPr>
    <w:rPr>
      <w:i/>
    </w:rPr>
  </w:style>
  <w:style w:type="paragraph" w:customStyle="1" w:styleId="Subitem">
    <w:name w:val="Subitem"/>
    <w:aliases w:val="iss"/>
    <w:basedOn w:val="OPCParaBase"/>
    <w:rsid w:val="006A2A0D"/>
    <w:pPr>
      <w:spacing w:before="180" w:line="240" w:lineRule="auto"/>
      <w:ind w:left="709" w:hanging="709"/>
    </w:pPr>
  </w:style>
  <w:style w:type="paragraph" w:customStyle="1" w:styleId="SubitemHead">
    <w:name w:val="SubitemHead"/>
    <w:aliases w:val="issh"/>
    <w:basedOn w:val="OPCParaBase"/>
    <w:rsid w:val="006A2A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2A0D"/>
    <w:pPr>
      <w:spacing w:before="40" w:line="240" w:lineRule="auto"/>
      <w:ind w:left="1134"/>
    </w:pPr>
  </w:style>
  <w:style w:type="paragraph" w:customStyle="1" w:styleId="SubsectionHead">
    <w:name w:val="SubsectionHead"/>
    <w:aliases w:val="ssh"/>
    <w:basedOn w:val="OPCParaBase"/>
    <w:next w:val="subsection"/>
    <w:rsid w:val="006A2A0D"/>
    <w:pPr>
      <w:keepNext/>
      <w:keepLines/>
      <w:spacing w:before="240" w:line="240" w:lineRule="auto"/>
      <w:ind w:left="1134"/>
    </w:pPr>
    <w:rPr>
      <w:i/>
    </w:rPr>
  </w:style>
  <w:style w:type="paragraph" w:customStyle="1" w:styleId="Tablea">
    <w:name w:val="Table(a)"/>
    <w:aliases w:val="ta"/>
    <w:basedOn w:val="OPCParaBase"/>
    <w:rsid w:val="006A2A0D"/>
    <w:pPr>
      <w:spacing w:before="60" w:line="240" w:lineRule="auto"/>
      <w:ind w:left="284" w:hanging="284"/>
    </w:pPr>
    <w:rPr>
      <w:sz w:val="20"/>
    </w:rPr>
  </w:style>
  <w:style w:type="paragraph" w:customStyle="1" w:styleId="TableAA">
    <w:name w:val="Table(AA)"/>
    <w:aliases w:val="taaa"/>
    <w:basedOn w:val="OPCParaBase"/>
    <w:rsid w:val="006A2A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2A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2A0D"/>
    <w:pPr>
      <w:spacing w:before="60" w:line="240" w:lineRule="atLeast"/>
    </w:pPr>
    <w:rPr>
      <w:sz w:val="20"/>
    </w:rPr>
  </w:style>
  <w:style w:type="paragraph" w:customStyle="1" w:styleId="TLPBoxTextnote">
    <w:name w:val="TLPBoxText(note"/>
    <w:aliases w:val="right)"/>
    <w:basedOn w:val="OPCParaBase"/>
    <w:rsid w:val="006A2A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2A0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2A0D"/>
    <w:pPr>
      <w:spacing w:before="122" w:line="198" w:lineRule="exact"/>
      <w:ind w:left="1985" w:hanging="851"/>
      <w:jc w:val="right"/>
    </w:pPr>
    <w:rPr>
      <w:sz w:val="18"/>
    </w:rPr>
  </w:style>
  <w:style w:type="paragraph" w:customStyle="1" w:styleId="TLPTableBullet">
    <w:name w:val="TLPTableBullet"/>
    <w:aliases w:val="ttb"/>
    <w:basedOn w:val="OPCParaBase"/>
    <w:rsid w:val="006A2A0D"/>
    <w:pPr>
      <w:spacing w:line="240" w:lineRule="exact"/>
      <w:ind w:left="284" w:hanging="284"/>
    </w:pPr>
    <w:rPr>
      <w:sz w:val="20"/>
    </w:rPr>
  </w:style>
  <w:style w:type="paragraph" w:styleId="TOC1">
    <w:name w:val="toc 1"/>
    <w:basedOn w:val="OPCParaBase"/>
    <w:next w:val="Normal"/>
    <w:uiPriority w:val="39"/>
    <w:unhideWhenUsed/>
    <w:rsid w:val="006A2A0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2A0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A2A0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A2A0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A2A0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A2A0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A2A0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A2A0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A2A0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2A0D"/>
    <w:pPr>
      <w:keepLines/>
      <w:spacing w:before="240" w:after="120" w:line="240" w:lineRule="auto"/>
      <w:ind w:left="794"/>
    </w:pPr>
    <w:rPr>
      <w:b/>
      <w:kern w:val="28"/>
      <w:sz w:val="20"/>
    </w:rPr>
  </w:style>
  <w:style w:type="paragraph" w:customStyle="1" w:styleId="TofSectsHeading">
    <w:name w:val="TofSects(Heading)"/>
    <w:basedOn w:val="OPCParaBase"/>
    <w:rsid w:val="006A2A0D"/>
    <w:pPr>
      <w:spacing w:before="240" w:after="120" w:line="240" w:lineRule="auto"/>
    </w:pPr>
    <w:rPr>
      <w:b/>
      <w:sz w:val="24"/>
    </w:rPr>
  </w:style>
  <w:style w:type="paragraph" w:customStyle="1" w:styleId="TofSectsSection">
    <w:name w:val="TofSects(Section)"/>
    <w:basedOn w:val="OPCParaBase"/>
    <w:rsid w:val="006A2A0D"/>
    <w:pPr>
      <w:keepLines/>
      <w:spacing w:before="40" w:line="240" w:lineRule="auto"/>
      <w:ind w:left="1588" w:hanging="794"/>
    </w:pPr>
    <w:rPr>
      <w:kern w:val="28"/>
      <w:sz w:val="18"/>
    </w:rPr>
  </w:style>
  <w:style w:type="paragraph" w:customStyle="1" w:styleId="TofSectsSubdiv">
    <w:name w:val="TofSects(Subdiv)"/>
    <w:basedOn w:val="OPCParaBase"/>
    <w:rsid w:val="006A2A0D"/>
    <w:pPr>
      <w:keepLines/>
      <w:spacing w:before="80" w:line="240" w:lineRule="auto"/>
      <w:ind w:left="1588" w:hanging="794"/>
    </w:pPr>
    <w:rPr>
      <w:kern w:val="28"/>
    </w:rPr>
  </w:style>
  <w:style w:type="paragraph" w:customStyle="1" w:styleId="WRStyle">
    <w:name w:val="WR Style"/>
    <w:aliases w:val="WR"/>
    <w:basedOn w:val="OPCParaBase"/>
    <w:rsid w:val="006A2A0D"/>
    <w:pPr>
      <w:spacing w:before="240" w:line="240" w:lineRule="auto"/>
      <w:ind w:left="284" w:hanging="284"/>
    </w:pPr>
    <w:rPr>
      <w:b/>
      <w:i/>
      <w:kern w:val="28"/>
      <w:sz w:val="24"/>
    </w:rPr>
  </w:style>
  <w:style w:type="paragraph" w:customStyle="1" w:styleId="notepara">
    <w:name w:val="note(para)"/>
    <w:aliases w:val="na"/>
    <w:basedOn w:val="OPCParaBase"/>
    <w:rsid w:val="006A2A0D"/>
    <w:pPr>
      <w:spacing w:before="40" w:line="198" w:lineRule="exact"/>
      <w:ind w:left="2354" w:hanging="369"/>
    </w:pPr>
    <w:rPr>
      <w:sz w:val="18"/>
    </w:rPr>
  </w:style>
  <w:style w:type="paragraph" w:styleId="Footer">
    <w:name w:val="footer"/>
    <w:link w:val="FooterChar"/>
    <w:rsid w:val="006A2A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2A0D"/>
    <w:rPr>
      <w:rFonts w:eastAsia="Times New Roman" w:cs="Times New Roman"/>
      <w:sz w:val="22"/>
      <w:szCs w:val="24"/>
      <w:lang w:eastAsia="en-AU"/>
    </w:rPr>
  </w:style>
  <w:style w:type="character" w:styleId="LineNumber">
    <w:name w:val="line number"/>
    <w:basedOn w:val="OPCCharBase"/>
    <w:uiPriority w:val="99"/>
    <w:unhideWhenUsed/>
    <w:rsid w:val="006A2A0D"/>
    <w:rPr>
      <w:sz w:val="16"/>
    </w:rPr>
  </w:style>
  <w:style w:type="table" w:customStyle="1" w:styleId="CFlag">
    <w:name w:val="CFlag"/>
    <w:basedOn w:val="TableNormal"/>
    <w:uiPriority w:val="99"/>
    <w:rsid w:val="006A2A0D"/>
    <w:rPr>
      <w:rFonts w:eastAsia="Times New Roman" w:cs="Times New Roman"/>
      <w:lang w:eastAsia="en-AU"/>
    </w:rPr>
    <w:tblPr/>
  </w:style>
  <w:style w:type="paragraph" w:styleId="BalloonText">
    <w:name w:val="Balloon Text"/>
    <w:basedOn w:val="Normal"/>
    <w:link w:val="BalloonTextChar"/>
    <w:uiPriority w:val="99"/>
    <w:unhideWhenUsed/>
    <w:rsid w:val="006A2A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2A0D"/>
    <w:rPr>
      <w:rFonts w:ascii="Tahoma" w:hAnsi="Tahoma" w:cs="Tahoma"/>
      <w:sz w:val="16"/>
      <w:szCs w:val="16"/>
    </w:rPr>
  </w:style>
  <w:style w:type="table" w:styleId="TableGrid">
    <w:name w:val="Table Grid"/>
    <w:basedOn w:val="TableNormal"/>
    <w:uiPriority w:val="59"/>
    <w:rsid w:val="006A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A2A0D"/>
    <w:rPr>
      <w:b/>
      <w:sz w:val="28"/>
      <w:szCs w:val="32"/>
    </w:rPr>
  </w:style>
  <w:style w:type="paragraph" w:customStyle="1" w:styleId="LegislationMadeUnder">
    <w:name w:val="LegislationMadeUnder"/>
    <w:basedOn w:val="OPCParaBase"/>
    <w:next w:val="Normal"/>
    <w:rsid w:val="006A2A0D"/>
    <w:rPr>
      <w:i/>
      <w:sz w:val="32"/>
      <w:szCs w:val="32"/>
    </w:rPr>
  </w:style>
  <w:style w:type="paragraph" w:customStyle="1" w:styleId="SignCoverPageEnd">
    <w:name w:val="SignCoverPageEnd"/>
    <w:basedOn w:val="OPCParaBase"/>
    <w:next w:val="Normal"/>
    <w:rsid w:val="006A2A0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A2A0D"/>
    <w:pPr>
      <w:pBdr>
        <w:top w:val="single" w:sz="4" w:space="1" w:color="auto"/>
      </w:pBdr>
      <w:spacing w:before="360"/>
      <w:ind w:right="397"/>
      <w:jc w:val="both"/>
    </w:pPr>
  </w:style>
  <w:style w:type="paragraph" w:customStyle="1" w:styleId="NotesHeading2">
    <w:name w:val="NotesHeading 2"/>
    <w:basedOn w:val="OPCParaBase"/>
    <w:next w:val="Normal"/>
    <w:rsid w:val="006A2A0D"/>
    <w:rPr>
      <w:b/>
      <w:sz w:val="28"/>
      <w:szCs w:val="28"/>
    </w:rPr>
  </w:style>
  <w:style w:type="paragraph" w:customStyle="1" w:styleId="NotesHeading1">
    <w:name w:val="NotesHeading 1"/>
    <w:basedOn w:val="OPCParaBase"/>
    <w:next w:val="Normal"/>
    <w:rsid w:val="006A2A0D"/>
    <w:pPr>
      <w:outlineLvl w:val="0"/>
    </w:pPr>
    <w:rPr>
      <w:b/>
      <w:sz w:val="28"/>
      <w:szCs w:val="28"/>
    </w:rPr>
  </w:style>
  <w:style w:type="paragraph" w:customStyle="1" w:styleId="CompiledActNo">
    <w:name w:val="CompiledActNo"/>
    <w:basedOn w:val="OPCParaBase"/>
    <w:next w:val="Normal"/>
    <w:rsid w:val="006A2A0D"/>
    <w:rPr>
      <w:b/>
      <w:sz w:val="24"/>
      <w:szCs w:val="24"/>
    </w:rPr>
  </w:style>
  <w:style w:type="paragraph" w:customStyle="1" w:styleId="ENotesText">
    <w:name w:val="ENotesText"/>
    <w:aliases w:val="Ent"/>
    <w:basedOn w:val="OPCParaBase"/>
    <w:next w:val="Normal"/>
    <w:rsid w:val="006A2A0D"/>
    <w:pPr>
      <w:spacing w:before="120"/>
    </w:pPr>
  </w:style>
  <w:style w:type="paragraph" w:customStyle="1" w:styleId="CompiledMadeUnder">
    <w:name w:val="CompiledMadeUnder"/>
    <w:basedOn w:val="OPCParaBase"/>
    <w:next w:val="Normal"/>
    <w:rsid w:val="006A2A0D"/>
    <w:rPr>
      <w:i/>
      <w:sz w:val="24"/>
      <w:szCs w:val="24"/>
    </w:rPr>
  </w:style>
  <w:style w:type="paragraph" w:customStyle="1" w:styleId="Paragraphsub-sub-sub">
    <w:name w:val="Paragraph(sub-sub-sub)"/>
    <w:aliases w:val="aaaa"/>
    <w:basedOn w:val="OPCParaBase"/>
    <w:rsid w:val="006A2A0D"/>
    <w:pPr>
      <w:tabs>
        <w:tab w:val="right" w:pos="3402"/>
      </w:tabs>
      <w:spacing w:before="40" w:line="240" w:lineRule="auto"/>
      <w:ind w:left="3402" w:hanging="3402"/>
    </w:pPr>
  </w:style>
  <w:style w:type="paragraph" w:customStyle="1" w:styleId="TableTextEndNotes">
    <w:name w:val="TableTextEndNotes"/>
    <w:aliases w:val="Tten"/>
    <w:basedOn w:val="Normal"/>
    <w:rsid w:val="006A2A0D"/>
    <w:pPr>
      <w:spacing w:before="60" w:line="240" w:lineRule="auto"/>
    </w:pPr>
    <w:rPr>
      <w:rFonts w:cs="Arial"/>
      <w:sz w:val="20"/>
      <w:szCs w:val="22"/>
    </w:rPr>
  </w:style>
  <w:style w:type="paragraph" w:customStyle="1" w:styleId="NoteToSubpara">
    <w:name w:val="NoteToSubpara"/>
    <w:aliases w:val="nts"/>
    <w:basedOn w:val="OPCParaBase"/>
    <w:rsid w:val="006A2A0D"/>
    <w:pPr>
      <w:spacing w:before="40" w:line="198" w:lineRule="exact"/>
      <w:ind w:left="2835" w:hanging="709"/>
    </w:pPr>
    <w:rPr>
      <w:sz w:val="18"/>
    </w:rPr>
  </w:style>
  <w:style w:type="paragraph" w:customStyle="1" w:styleId="ENoteTableHeading">
    <w:name w:val="ENoteTableHeading"/>
    <w:aliases w:val="enth"/>
    <w:basedOn w:val="OPCParaBase"/>
    <w:rsid w:val="006A2A0D"/>
    <w:pPr>
      <w:keepNext/>
      <w:spacing w:before="60" w:line="240" w:lineRule="atLeast"/>
    </w:pPr>
    <w:rPr>
      <w:rFonts w:ascii="Arial" w:hAnsi="Arial"/>
      <w:b/>
      <w:sz w:val="16"/>
    </w:rPr>
  </w:style>
  <w:style w:type="paragraph" w:customStyle="1" w:styleId="ENoteTTi">
    <w:name w:val="ENoteTTi"/>
    <w:aliases w:val="entti"/>
    <w:basedOn w:val="OPCParaBase"/>
    <w:rsid w:val="006A2A0D"/>
    <w:pPr>
      <w:keepNext/>
      <w:spacing w:before="60" w:line="240" w:lineRule="atLeast"/>
      <w:ind w:left="170"/>
    </w:pPr>
    <w:rPr>
      <w:sz w:val="16"/>
    </w:rPr>
  </w:style>
  <w:style w:type="paragraph" w:customStyle="1" w:styleId="ENotesHeading1">
    <w:name w:val="ENotesHeading 1"/>
    <w:aliases w:val="Enh1"/>
    <w:basedOn w:val="OPCParaBase"/>
    <w:next w:val="Normal"/>
    <w:rsid w:val="006A2A0D"/>
    <w:pPr>
      <w:spacing w:before="120"/>
      <w:outlineLvl w:val="1"/>
    </w:pPr>
    <w:rPr>
      <w:b/>
      <w:sz w:val="28"/>
      <w:szCs w:val="28"/>
    </w:rPr>
  </w:style>
  <w:style w:type="paragraph" w:customStyle="1" w:styleId="ENotesHeading2">
    <w:name w:val="ENotesHeading 2"/>
    <w:aliases w:val="Enh2"/>
    <w:basedOn w:val="OPCParaBase"/>
    <w:next w:val="Normal"/>
    <w:rsid w:val="006A2A0D"/>
    <w:pPr>
      <w:spacing w:before="120" w:after="120"/>
      <w:outlineLvl w:val="2"/>
    </w:pPr>
    <w:rPr>
      <w:b/>
      <w:sz w:val="24"/>
      <w:szCs w:val="28"/>
    </w:rPr>
  </w:style>
  <w:style w:type="paragraph" w:customStyle="1" w:styleId="ENoteTTIndentHeading">
    <w:name w:val="ENoteTTIndentHeading"/>
    <w:aliases w:val="enTTHi"/>
    <w:basedOn w:val="OPCParaBase"/>
    <w:rsid w:val="006A2A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2A0D"/>
    <w:pPr>
      <w:spacing w:before="60" w:line="240" w:lineRule="atLeast"/>
    </w:pPr>
    <w:rPr>
      <w:sz w:val="16"/>
    </w:rPr>
  </w:style>
  <w:style w:type="paragraph" w:customStyle="1" w:styleId="MadeunderText">
    <w:name w:val="MadeunderText"/>
    <w:basedOn w:val="OPCParaBase"/>
    <w:next w:val="CompiledMadeUnder"/>
    <w:rsid w:val="006A2A0D"/>
    <w:pPr>
      <w:spacing w:before="240"/>
    </w:pPr>
    <w:rPr>
      <w:sz w:val="24"/>
      <w:szCs w:val="24"/>
    </w:rPr>
  </w:style>
  <w:style w:type="paragraph" w:customStyle="1" w:styleId="ENotesHeading3">
    <w:name w:val="ENotesHeading 3"/>
    <w:aliases w:val="Enh3"/>
    <w:basedOn w:val="OPCParaBase"/>
    <w:next w:val="Normal"/>
    <w:rsid w:val="006A2A0D"/>
    <w:pPr>
      <w:keepNext/>
      <w:spacing w:before="120" w:line="240" w:lineRule="auto"/>
      <w:outlineLvl w:val="4"/>
    </w:pPr>
    <w:rPr>
      <w:b/>
      <w:szCs w:val="24"/>
    </w:rPr>
  </w:style>
  <w:style w:type="character" w:customStyle="1" w:styleId="CharSubPartTextCASA">
    <w:name w:val="CharSubPartText(CASA)"/>
    <w:basedOn w:val="OPCCharBase"/>
    <w:uiPriority w:val="1"/>
    <w:rsid w:val="006A2A0D"/>
  </w:style>
  <w:style w:type="character" w:customStyle="1" w:styleId="CharSubPartNoCASA">
    <w:name w:val="CharSubPartNo(CASA)"/>
    <w:basedOn w:val="OPCCharBase"/>
    <w:uiPriority w:val="1"/>
    <w:rsid w:val="006A2A0D"/>
  </w:style>
  <w:style w:type="paragraph" w:customStyle="1" w:styleId="ENoteTTIndentHeadingSub">
    <w:name w:val="ENoteTTIndentHeadingSub"/>
    <w:aliases w:val="enTTHis"/>
    <w:basedOn w:val="OPCParaBase"/>
    <w:rsid w:val="006A2A0D"/>
    <w:pPr>
      <w:keepNext/>
      <w:spacing w:before="60" w:line="240" w:lineRule="atLeast"/>
      <w:ind w:left="340"/>
    </w:pPr>
    <w:rPr>
      <w:b/>
      <w:sz w:val="16"/>
    </w:rPr>
  </w:style>
  <w:style w:type="paragraph" w:customStyle="1" w:styleId="ENoteTTiSub">
    <w:name w:val="ENoteTTiSub"/>
    <w:aliases w:val="enttis"/>
    <w:basedOn w:val="OPCParaBase"/>
    <w:rsid w:val="006A2A0D"/>
    <w:pPr>
      <w:keepNext/>
      <w:spacing w:before="60" w:line="240" w:lineRule="atLeast"/>
      <w:ind w:left="340"/>
    </w:pPr>
    <w:rPr>
      <w:sz w:val="16"/>
    </w:rPr>
  </w:style>
  <w:style w:type="paragraph" w:customStyle="1" w:styleId="SubDivisionMigration">
    <w:name w:val="SubDivisionMigration"/>
    <w:aliases w:val="sdm"/>
    <w:basedOn w:val="OPCParaBase"/>
    <w:rsid w:val="006A2A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2A0D"/>
    <w:pPr>
      <w:keepNext/>
      <w:keepLines/>
      <w:spacing w:before="240" w:line="240" w:lineRule="auto"/>
      <w:ind w:left="1134" w:hanging="1134"/>
    </w:pPr>
    <w:rPr>
      <w:b/>
      <w:sz w:val="28"/>
    </w:rPr>
  </w:style>
  <w:style w:type="paragraph" w:customStyle="1" w:styleId="FreeForm">
    <w:name w:val="FreeForm"/>
    <w:rsid w:val="007E7B4A"/>
    <w:rPr>
      <w:rFonts w:ascii="Arial" w:hAnsi="Arial"/>
      <w:sz w:val="22"/>
    </w:rPr>
  </w:style>
  <w:style w:type="paragraph" w:customStyle="1" w:styleId="SOText">
    <w:name w:val="SO Text"/>
    <w:aliases w:val="sot"/>
    <w:link w:val="SOTextChar"/>
    <w:rsid w:val="006A2A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2A0D"/>
    <w:rPr>
      <w:sz w:val="22"/>
    </w:rPr>
  </w:style>
  <w:style w:type="paragraph" w:customStyle="1" w:styleId="SOTextNote">
    <w:name w:val="SO TextNote"/>
    <w:aliases w:val="sont"/>
    <w:basedOn w:val="SOText"/>
    <w:qFormat/>
    <w:rsid w:val="006A2A0D"/>
    <w:pPr>
      <w:spacing w:before="122" w:line="198" w:lineRule="exact"/>
      <w:ind w:left="1843" w:hanging="709"/>
    </w:pPr>
    <w:rPr>
      <w:sz w:val="18"/>
    </w:rPr>
  </w:style>
  <w:style w:type="paragraph" w:customStyle="1" w:styleId="SOPara">
    <w:name w:val="SO Para"/>
    <w:aliases w:val="soa"/>
    <w:basedOn w:val="SOText"/>
    <w:link w:val="SOParaChar"/>
    <w:qFormat/>
    <w:rsid w:val="006A2A0D"/>
    <w:pPr>
      <w:tabs>
        <w:tab w:val="right" w:pos="1786"/>
      </w:tabs>
      <w:spacing w:before="40"/>
      <w:ind w:left="2070" w:hanging="936"/>
    </w:pPr>
  </w:style>
  <w:style w:type="character" w:customStyle="1" w:styleId="SOParaChar">
    <w:name w:val="SO Para Char"/>
    <w:aliases w:val="soa Char"/>
    <w:basedOn w:val="DefaultParagraphFont"/>
    <w:link w:val="SOPara"/>
    <w:rsid w:val="006A2A0D"/>
    <w:rPr>
      <w:sz w:val="22"/>
    </w:rPr>
  </w:style>
  <w:style w:type="paragraph" w:customStyle="1" w:styleId="FileName">
    <w:name w:val="FileName"/>
    <w:basedOn w:val="Normal"/>
    <w:rsid w:val="006A2A0D"/>
  </w:style>
  <w:style w:type="paragraph" w:customStyle="1" w:styleId="TableHeading">
    <w:name w:val="TableHeading"/>
    <w:aliases w:val="th"/>
    <w:basedOn w:val="OPCParaBase"/>
    <w:next w:val="Tabletext"/>
    <w:rsid w:val="006A2A0D"/>
    <w:pPr>
      <w:keepNext/>
      <w:spacing w:before="60" w:line="240" w:lineRule="atLeast"/>
    </w:pPr>
    <w:rPr>
      <w:b/>
      <w:sz w:val="20"/>
    </w:rPr>
  </w:style>
  <w:style w:type="paragraph" w:customStyle="1" w:styleId="SOHeadBold">
    <w:name w:val="SO HeadBold"/>
    <w:aliases w:val="sohb"/>
    <w:basedOn w:val="SOText"/>
    <w:next w:val="SOText"/>
    <w:link w:val="SOHeadBoldChar"/>
    <w:qFormat/>
    <w:rsid w:val="006A2A0D"/>
    <w:rPr>
      <w:b/>
    </w:rPr>
  </w:style>
  <w:style w:type="character" w:customStyle="1" w:styleId="SOHeadBoldChar">
    <w:name w:val="SO HeadBold Char"/>
    <w:aliases w:val="sohb Char"/>
    <w:basedOn w:val="DefaultParagraphFont"/>
    <w:link w:val="SOHeadBold"/>
    <w:rsid w:val="006A2A0D"/>
    <w:rPr>
      <w:b/>
      <w:sz w:val="22"/>
    </w:rPr>
  </w:style>
  <w:style w:type="paragraph" w:customStyle="1" w:styleId="SOHeadItalic">
    <w:name w:val="SO HeadItalic"/>
    <w:aliases w:val="sohi"/>
    <w:basedOn w:val="SOText"/>
    <w:next w:val="SOText"/>
    <w:link w:val="SOHeadItalicChar"/>
    <w:qFormat/>
    <w:rsid w:val="006A2A0D"/>
    <w:rPr>
      <w:i/>
    </w:rPr>
  </w:style>
  <w:style w:type="character" w:customStyle="1" w:styleId="SOHeadItalicChar">
    <w:name w:val="SO HeadItalic Char"/>
    <w:aliases w:val="sohi Char"/>
    <w:basedOn w:val="DefaultParagraphFont"/>
    <w:link w:val="SOHeadItalic"/>
    <w:rsid w:val="006A2A0D"/>
    <w:rPr>
      <w:i/>
      <w:sz w:val="22"/>
    </w:rPr>
  </w:style>
  <w:style w:type="paragraph" w:customStyle="1" w:styleId="SOBullet">
    <w:name w:val="SO Bullet"/>
    <w:aliases w:val="sotb"/>
    <w:basedOn w:val="SOText"/>
    <w:link w:val="SOBulletChar"/>
    <w:qFormat/>
    <w:rsid w:val="006A2A0D"/>
    <w:pPr>
      <w:ind w:left="1559" w:hanging="425"/>
    </w:pPr>
  </w:style>
  <w:style w:type="character" w:customStyle="1" w:styleId="SOBulletChar">
    <w:name w:val="SO Bullet Char"/>
    <w:aliases w:val="sotb Char"/>
    <w:basedOn w:val="DefaultParagraphFont"/>
    <w:link w:val="SOBullet"/>
    <w:rsid w:val="006A2A0D"/>
    <w:rPr>
      <w:sz w:val="22"/>
    </w:rPr>
  </w:style>
  <w:style w:type="paragraph" w:customStyle="1" w:styleId="SOBulletNote">
    <w:name w:val="SO BulletNote"/>
    <w:aliases w:val="sonb"/>
    <w:basedOn w:val="SOTextNote"/>
    <w:link w:val="SOBulletNoteChar"/>
    <w:qFormat/>
    <w:rsid w:val="006A2A0D"/>
    <w:pPr>
      <w:tabs>
        <w:tab w:val="left" w:pos="1560"/>
      </w:tabs>
      <w:ind w:left="2268" w:hanging="1134"/>
    </w:pPr>
  </w:style>
  <w:style w:type="character" w:customStyle="1" w:styleId="SOBulletNoteChar">
    <w:name w:val="SO BulletNote Char"/>
    <w:aliases w:val="sonb Char"/>
    <w:basedOn w:val="DefaultParagraphFont"/>
    <w:link w:val="SOBulletNote"/>
    <w:rsid w:val="006A2A0D"/>
    <w:rPr>
      <w:sz w:val="18"/>
    </w:rPr>
  </w:style>
  <w:style w:type="paragraph" w:customStyle="1" w:styleId="SOText2">
    <w:name w:val="SO Text2"/>
    <w:aliases w:val="sot2"/>
    <w:basedOn w:val="Normal"/>
    <w:next w:val="SOText"/>
    <w:link w:val="SOText2Char"/>
    <w:rsid w:val="006A2A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2A0D"/>
    <w:rPr>
      <w:sz w:val="22"/>
    </w:rPr>
  </w:style>
  <w:style w:type="paragraph" w:customStyle="1" w:styleId="SubPartCASA">
    <w:name w:val="SubPart(CASA)"/>
    <w:aliases w:val="csp"/>
    <w:basedOn w:val="OPCParaBase"/>
    <w:next w:val="ActHead3"/>
    <w:rsid w:val="006A2A0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7792E"/>
    <w:rPr>
      <w:rFonts w:eastAsia="Times New Roman" w:cs="Times New Roman"/>
      <w:sz w:val="22"/>
      <w:lang w:eastAsia="en-AU"/>
    </w:rPr>
  </w:style>
  <w:style w:type="character" w:customStyle="1" w:styleId="notetextChar">
    <w:name w:val="note(text) Char"/>
    <w:aliases w:val="n Char"/>
    <w:basedOn w:val="DefaultParagraphFont"/>
    <w:link w:val="notetext"/>
    <w:rsid w:val="0077792E"/>
    <w:rPr>
      <w:rFonts w:eastAsia="Times New Roman" w:cs="Times New Roman"/>
      <w:sz w:val="18"/>
      <w:lang w:eastAsia="en-AU"/>
    </w:rPr>
  </w:style>
  <w:style w:type="character" w:customStyle="1" w:styleId="Heading1Char">
    <w:name w:val="Heading 1 Char"/>
    <w:basedOn w:val="DefaultParagraphFont"/>
    <w:link w:val="Heading1"/>
    <w:rsid w:val="007779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779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79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7779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779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779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7779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7779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7792E"/>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semiHidden/>
    <w:unhideWhenUsed/>
    <w:rsid w:val="00F72AC1"/>
    <w:pPr>
      <w:spacing w:line="240" w:lineRule="auto"/>
    </w:pPr>
  </w:style>
  <w:style w:type="character" w:customStyle="1" w:styleId="NoteHeadingChar">
    <w:name w:val="Note Heading Char"/>
    <w:basedOn w:val="DefaultParagraphFont"/>
    <w:link w:val="NoteHeading"/>
    <w:uiPriority w:val="99"/>
    <w:semiHidden/>
    <w:rsid w:val="00F72AC1"/>
    <w:rPr>
      <w:sz w:val="22"/>
    </w:rPr>
  </w:style>
  <w:style w:type="numbering" w:styleId="111111">
    <w:name w:val="Outline List 2"/>
    <w:basedOn w:val="NoList"/>
    <w:rsid w:val="00F72AC1"/>
    <w:pPr>
      <w:numPr>
        <w:numId w:val="13"/>
      </w:numPr>
    </w:pPr>
  </w:style>
  <w:style w:type="numbering" w:styleId="1ai">
    <w:name w:val="Outline List 1"/>
    <w:basedOn w:val="NoList"/>
    <w:rsid w:val="00F72AC1"/>
    <w:pPr>
      <w:numPr>
        <w:numId w:val="14"/>
      </w:numPr>
    </w:pPr>
  </w:style>
  <w:style w:type="numbering" w:styleId="ArticleSection">
    <w:name w:val="Outline List 3"/>
    <w:basedOn w:val="NoList"/>
    <w:rsid w:val="00F72AC1"/>
    <w:pPr>
      <w:numPr>
        <w:numId w:val="15"/>
      </w:numPr>
    </w:pPr>
  </w:style>
  <w:style w:type="paragraph" w:styleId="BlockText">
    <w:name w:val="Block Text"/>
    <w:basedOn w:val="Normal"/>
    <w:rsid w:val="00F72AC1"/>
    <w:pPr>
      <w:spacing w:after="120"/>
      <w:ind w:left="1440" w:right="1440"/>
    </w:pPr>
  </w:style>
  <w:style w:type="paragraph" w:styleId="BodyText">
    <w:name w:val="Body Text"/>
    <w:basedOn w:val="Normal"/>
    <w:link w:val="BodyTextChar"/>
    <w:rsid w:val="00F72AC1"/>
    <w:pPr>
      <w:spacing w:after="120"/>
    </w:pPr>
  </w:style>
  <w:style w:type="character" w:customStyle="1" w:styleId="BodyTextChar">
    <w:name w:val="Body Text Char"/>
    <w:basedOn w:val="DefaultParagraphFont"/>
    <w:link w:val="BodyText"/>
    <w:rsid w:val="00F72AC1"/>
    <w:rPr>
      <w:sz w:val="22"/>
    </w:rPr>
  </w:style>
  <w:style w:type="paragraph" w:styleId="BodyText2">
    <w:name w:val="Body Text 2"/>
    <w:basedOn w:val="Normal"/>
    <w:link w:val="BodyText2Char"/>
    <w:rsid w:val="00F72AC1"/>
    <w:pPr>
      <w:spacing w:after="120" w:line="480" w:lineRule="auto"/>
    </w:pPr>
  </w:style>
  <w:style w:type="character" w:customStyle="1" w:styleId="BodyText2Char">
    <w:name w:val="Body Text 2 Char"/>
    <w:basedOn w:val="DefaultParagraphFont"/>
    <w:link w:val="BodyText2"/>
    <w:rsid w:val="00F72AC1"/>
    <w:rPr>
      <w:sz w:val="22"/>
    </w:rPr>
  </w:style>
  <w:style w:type="paragraph" w:styleId="BodyText3">
    <w:name w:val="Body Text 3"/>
    <w:basedOn w:val="Normal"/>
    <w:link w:val="BodyText3Char"/>
    <w:rsid w:val="00F72AC1"/>
    <w:pPr>
      <w:spacing w:after="120"/>
    </w:pPr>
    <w:rPr>
      <w:sz w:val="16"/>
      <w:szCs w:val="16"/>
    </w:rPr>
  </w:style>
  <w:style w:type="character" w:customStyle="1" w:styleId="BodyText3Char">
    <w:name w:val="Body Text 3 Char"/>
    <w:basedOn w:val="DefaultParagraphFont"/>
    <w:link w:val="BodyText3"/>
    <w:rsid w:val="00F72AC1"/>
    <w:rPr>
      <w:sz w:val="16"/>
      <w:szCs w:val="16"/>
    </w:rPr>
  </w:style>
  <w:style w:type="paragraph" w:styleId="BodyTextFirstIndent">
    <w:name w:val="Body Text First Indent"/>
    <w:basedOn w:val="BodyText"/>
    <w:link w:val="BodyTextFirstIndentChar"/>
    <w:rsid w:val="00F72AC1"/>
    <w:pPr>
      <w:ind w:firstLine="210"/>
    </w:pPr>
  </w:style>
  <w:style w:type="character" w:customStyle="1" w:styleId="BodyTextFirstIndentChar">
    <w:name w:val="Body Text First Indent Char"/>
    <w:basedOn w:val="BodyTextChar"/>
    <w:link w:val="BodyTextFirstIndent"/>
    <w:rsid w:val="00F72AC1"/>
    <w:rPr>
      <w:sz w:val="22"/>
    </w:rPr>
  </w:style>
  <w:style w:type="paragraph" w:styleId="BodyTextIndent">
    <w:name w:val="Body Text Indent"/>
    <w:basedOn w:val="Normal"/>
    <w:link w:val="BodyTextIndentChar"/>
    <w:rsid w:val="00F72AC1"/>
    <w:pPr>
      <w:spacing w:after="120"/>
      <w:ind w:left="283"/>
    </w:pPr>
  </w:style>
  <w:style w:type="character" w:customStyle="1" w:styleId="BodyTextIndentChar">
    <w:name w:val="Body Text Indent Char"/>
    <w:basedOn w:val="DefaultParagraphFont"/>
    <w:link w:val="BodyTextIndent"/>
    <w:rsid w:val="00F72AC1"/>
    <w:rPr>
      <w:sz w:val="22"/>
    </w:rPr>
  </w:style>
  <w:style w:type="paragraph" w:styleId="BodyTextFirstIndent2">
    <w:name w:val="Body Text First Indent 2"/>
    <w:basedOn w:val="BodyTextIndent"/>
    <w:link w:val="BodyTextFirstIndent2Char"/>
    <w:rsid w:val="00F72AC1"/>
    <w:pPr>
      <w:ind w:firstLine="210"/>
    </w:pPr>
  </w:style>
  <w:style w:type="character" w:customStyle="1" w:styleId="BodyTextFirstIndent2Char">
    <w:name w:val="Body Text First Indent 2 Char"/>
    <w:basedOn w:val="BodyTextIndentChar"/>
    <w:link w:val="BodyTextFirstIndent2"/>
    <w:rsid w:val="00F72AC1"/>
    <w:rPr>
      <w:sz w:val="22"/>
    </w:rPr>
  </w:style>
  <w:style w:type="paragraph" w:styleId="BodyTextIndent2">
    <w:name w:val="Body Text Indent 2"/>
    <w:basedOn w:val="Normal"/>
    <w:link w:val="BodyTextIndent2Char"/>
    <w:rsid w:val="00F72AC1"/>
    <w:pPr>
      <w:spacing w:after="120" w:line="480" w:lineRule="auto"/>
      <w:ind w:left="283"/>
    </w:pPr>
  </w:style>
  <w:style w:type="character" w:customStyle="1" w:styleId="BodyTextIndent2Char">
    <w:name w:val="Body Text Indent 2 Char"/>
    <w:basedOn w:val="DefaultParagraphFont"/>
    <w:link w:val="BodyTextIndent2"/>
    <w:rsid w:val="00F72AC1"/>
    <w:rPr>
      <w:sz w:val="22"/>
    </w:rPr>
  </w:style>
  <w:style w:type="paragraph" w:styleId="BodyTextIndent3">
    <w:name w:val="Body Text Indent 3"/>
    <w:basedOn w:val="Normal"/>
    <w:link w:val="BodyTextIndent3Char"/>
    <w:rsid w:val="00F72AC1"/>
    <w:pPr>
      <w:spacing w:after="120"/>
      <w:ind w:left="283"/>
    </w:pPr>
    <w:rPr>
      <w:sz w:val="16"/>
      <w:szCs w:val="16"/>
    </w:rPr>
  </w:style>
  <w:style w:type="character" w:customStyle="1" w:styleId="BodyTextIndent3Char">
    <w:name w:val="Body Text Indent 3 Char"/>
    <w:basedOn w:val="DefaultParagraphFont"/>
    <w:link w:val="BodyTextIndent3"/>
    <w:rsid w:val="00F72AC1"/>
    <w:rPr>
      <w:sz w:val="16"/>
      <w:szCs w:val="16"/>
    </w:rPr>
  </w:style>
  <w:style w:type="paragraph" w:styleId="Closing">
    <w:name w:val="Closing"/>
    <w:basedOn w:val="Normal"/>
    <w:link w:val="ClosingChar"/>
    <w:rsid w:val="00F72AC1"/>
    <w:pPr>
      <w:ind w:left="4252"/>
    </w:pPr>
  </w:style>
  <w:style w:type="character" w:customStyle="1" w:styleId="ClosingChar">
    <w:name w:val="Closing Char"/>
    <w:basedOn w:val="DefaultParagraphFont"/>
    <w:link w:val="Closing"/>
    <w:rsid w:val="00F72AC1"/>
    <w:rPr>
      <w:sz w:val="22"/>
    </w:rPr>
  </w:style>
  <w:style w:type="paragraph" w:styleId="Date">
    <w:name w:val="Date"/>
    <w:basedOn w:val="Normal"/>
    <w:next w:val="Normal"/>
    <w:link w:val="DateChar"/>
    <w:rsid w:val="00F72AC1"/>
  </w:style>
  <w:style w:type="character" w:customStyle="1" w:styleId="DateChar">
    <w:name w:val="Date Char"/>
    <w:basedOn w:val="DefaultParagraphFont"/>
    <w:link w:val="Date"/>
    <w:rsid w:val="00F72AC1"/>
    <w:rPr>
      <w:sz w:val="22"/>
    </w:rPr>
  </w:style>
  <w:style w:type="paragraph" w:styleId="E-mailSignature">
    <w:name w:val="E-mail Signature"/>
    <w:basedOn w:val="Normal"/>
    <w:link w:val="E-mailSignatureChar"/>
    <w:rsid w:val="00F72AC1"/>
  </w:style>
  <w:style w:type="character" w:customStyle="1" w:styleId="E-mailSignatureChar">
    <w:name w:val="E-mail Signature Char"/>
    <w:basedOn w:val="DefaultParagraphFont"/>
    <w:link w:val="E-mailSignature"/>
    <w:rsid w:val="00F72AC1"/>
    <w:rPr>
      <w:sz w:val="22"/>
    </w:rPr>
  </w:style>
  <w:style w:type="character" w:styleId="Emphasis">
    <w:name w:val="Emphasis"/>
    <w:basedOn w:val="DefaultParagraphFont"/>
    <w:qFormat/>
    <w:rsid w:val="00F72AC1"/>
    <w:rPr>
      <w:i/>
      <w:iCs/>
    </w:rPr>
  </w:style>
  <w:style w:type="paragraph" w:styleId="EnvelopeAddress">
    <w:name w:val="envelope address"/>
    <w:basedOn w:val="Normal"/>
    <w:rsid w:val="00F72A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72AC1"/>
    <w:rPr>
      <w:rFonts w:ascii="Arial" w:hAnsi="Arial" w:cs="Arial"/>
      <w:sz w:val="20"/>
    </w:rPr>
  </w:style>
  <w:style w:type="character" w:styleId="FollowedHyperlink">
    <w:name w:val="FollowedHyperlink"/>
    <w:basedOn w:val="DefaultParagraphFont"/>
    <w:rsid w:val="00F72AC1"/>
    <w:rPr>
      <w:color w:val="800080"/>
      <w:u w:val="single"/>
    </w:rPr>
  </w:style>
  <w:style w:type="character" w:styleId="HTMLAcronym">
    <w:name w:val="HTML Acronym"/>
    <w:basedOn w:val="DefaultParagraphFont"/>
    <w:rsid w:val="00F72AC1"/>
  </w:style>
  <w:style w:type="paragraph" w:styleId="HTMLAddress">
    <w:name w:val="HTML Address"/>
    <w:basedOn w:val="Normal"/>
    <w:link w:val="HTMLAddressChar"/>
    <w:rsid w:val="00F72AC1"/>
    <w:rPr>
      <w:i/>
      <w:iCs/>
    </w:rPr>
  </w:style>
  <w:style w:type="character" w:customStyle="1" w:styleId="HTMLAddressChar">
    <w:name w:val="HTML Address Char"/>
    <w:basedOn w:val="DefaultParagraphFont"/>
    <w:link w:val="HTMLAddress"/>
    <w:rsid w:val="00F72AC1"/>
    <w:rPr>
      <w:i/>
      <w:iCs/>
      <w:sz w:val="22"/>
    </w:rPr>
  </w:style>
  <w:style w:type="character" w:styleId="HTMLCite">
    <w:name w:val="HTML Cite"/>
    <w:basedOn w:val="DefaultParagraphFont"/>
    <w:rsid w:val="00F72AC1"/>
    <w:rPr>
      <w:i/>
      <w:iCs/>
    </w:rPr>
  </w:style>
  <w:style w:type="character" w:styleId="HTMLCode">
    <w:name w:val="HTML Code"/>
    <w:basedOn w:val="DefaultParagraphFont"/>
    <w:rsid w:val="00F72AC1"/>
    <w:rPr>
      <w:rFonts w:ascii="Courier New" w:hAnsi="Courier New" w:cs="Courier New"/>
      <w:sz w:val="20"/>
      <w:szCs w:val="20"/>
    </w:rPr>
  </w:style>
  <w:style w:type="character" w:styleId="HTMLDefinition">
    <w:name w:val="HTML Definition"/>
    <w:basedOn w:val="DefaultParagraphFont"/>
    <w:rsid w:val="00F72AC1"/>
    <w:rPr>
      <w:i/>
      <w:iCs/>
    </w:rPr>
  </w:style>
  <w:style w:type="character" w:styleId="HTMLKeyboard">
    <w:name w:val="HTML Keyboard"/>
    <w:basedOn w:val="DefaultParagraphFont"/>
    <w:rsid w:val="00F72AC1"/>
    <w:rPr>
      <w:rFonts w:ascii="Courier New" w:hAnsi="Courier New" w:cs="Courier New"/>
      <w:sz w:val="20"/>
      <w:szCs w:val="20"/>
    </w:rPr>
  </w:style>
  <w:style w:type="paragraph" w:styleId="HTMLPreformatted">
    <w:name w:val="HTML Preformatted"/>
    <w:basedOn w:val="Normal"/>
    <w:link w:val="HTMLPreformattedChar"/>
    <w:rsid w:val="00F72AC1"/>
    <w:rPr>
      <w:rFonts w:ascii="Courier New" w:hAnsi="Courier New" w:cs="Courier New"/>
      <w:sz w:val="20"/>
    </w:rPr>
  </w:style>
  <w:style w:type="character" w:customStyle="1" w:styleId="HTMLPreformattedChar">
    <w:name w:val="HTML Preformatted Char"/>
    <w:basedOn w:val="DefaultParagraphFont"/>
    <w:link w:val="HTMLPreformatted"/>
    <w:rsid w:val="00F72AC1"/>
    <w:rPr>
      <w:rFonts w:ascii="Courier New" w:hAnsi="Courier New" w:cs="Courier New"/>
    </w:rPr>
  </w:style>
  <w:style w:type="character" w:styleId="HTMLSample">
    <w:name w:val="HTML Sample"/>
    <w:basedOn w:val="DefaultParagraphFont"/>
    <w:rsid w:val="00F72AC1"/>
    <w:rPr>
      <w:rFonts w:ascii="Courier New" w:hAnsi="Courier New" w:cs="Courier New"/>
    </w:rPr>
  </w:style>
  <w:style w:type="character" w:styleId="HTMLTypewriter">
    <w:name w:val="HTML Typewriter"/>
    <w:basedOn w:val="DefaultParagraphFont"/>
    <w:rsid w:val="00F72AC1"/>
    <w:rPr>
      <w:rFonts w:ascii="Courier New" w:hAnsi="Courier New" w:cs="Courier New"/>
      <w:sz w:val="20"/>
      <w:szCs w:val="20"/>
    </w:rPr>
  </w:style>
  <w:style w:type="character" w:styleId="HTMLVariable">
    <w:name w:val="HTML Variable"/>
    <w:basedOn w:val="DefaultParagraphFont"/>
    <w:rsid w:val="00F72AC1"/>
    <w:rPr>
      <w:i/>
      <w:iCs/>
    </w:rPr>
  </w:style>
  <w:style w:type="character" w:styleId="Hyperlink">
    <w:name w:val="Hyperlink"/>
    <w:basedOn w:val="DefaultParagraphFont"/>
    <w:rsid w:val="00F72AC1"/>
    <w:rPr>
      <w:color w:val="0000FF"/>
      <w:u w:val="single"/>
    </w:rPr>
  </w:style>
  <w:style w:type="paragraph" w:styleId="List">
    <w:name w:val="List"/>
    <w:basedOn w:val="Normal"/>
    <w:rsid w:val="00F72AC1"/>
    <w:pPr>
      <w:ind w:left="283" w:hanging="283"/>
    </w:pPr>
  </w:style>
  <w:style w:type="paragraph" w:styleId="List2">
    <w:name w:val="List 2"/>
    <w:basedOn w:val="Normal"/>
    <w:rsid w:val="00F72AC1"/>
    <w:pPr>
      <w:ind w:left="566" w:hanging="283"/>
    </w:pPr>
  </w:style>
  <w:style w:type="paragraph" w:styleId="List3">
    <w:name w:val="List 3"/>
    <w:basedOn w:val="Normal"/>
    <w:rsid w:val="00F72AC1"/>
    <w:pPr>
      <w:ind w:left="849" w:hanging="283"/>
    </w:pPr>
  </w:style>
  <w:style w:type="paragraph" w:styleId="List4">
    <w:name w:val="List 4"/>
    <w:basedOn w:val="Normal"/>
    <w:rsid w:val="00F72AC1"/>
    <w:pPr>
      <w:ind w:left="1132" w:hanging="283"/>
    </w:pPr>
  </w:style>
  <w:style w:type="paragraph" w:styleId="List5">
    <w:name w:val="List 5"/>
    <w:basedOn w:val="Normal"/>
    <w:rsid w:val="00F72AC1"/>
    <w:pPr>
      <w:ind w:left="1415" w:hanging="283"/>
    </w:pPr>
  </w:style>
  <w:style w:type="paragraph" w:styleId="ListBullet">
    <w:name w:val="List Bullet"/>
    <w:basedOn w:val="Normal"/>
    <w:autoRedefine/>
    <w:rsid w:val="00F72AC1"/>
    <w:pPr>
      <w:tabs>
        <w:tab w:val="num" w:pos="360"/>
      </w:tabs>
      <w:ind w:left="360" w:hanging="360"/>
    </w:pPr>
  </w:style>
  <w:style w:type="paragraph" w:styleId="ListBullet2">
    <w:name w:val="List Bullet 2"/>
    <w:basedOn w:val="Normal"/>
    <w:autoRedefine/>
    <w:rsid w:val="00F72AC1"/>
    <w:pPr>
      <w:tabs>
        <w:tab w:val="num" w:pos="360"/>
      </w:tabs>
    </w:pPr>
  </w:style>
  <w:style w:type="paragraph" w:styleId="ListBullet3">
    <w:name w:val="List Bullet 3"/>
    <w:basedOn w:val="Normal"/>
    <w:autoRedefine/>
    <w:rsid w:val="00F72AC1"/>
    <w:pPr>
      <w:tabs>
        <w:tab w:val="num" w:pos="926"/>
      </w:tabs>
      <w:ind w:left="926" w:hanging="360"/>
    </w:pPr>
  </w:style>
  <w:style w:type="paragraph" w:styleId="ListBullet4">
    <w:name w:val="List Bullet 4"/>
    <w:basedOn w:val="Normal"/>
    <w:autoRedefine/>
    <w:rsid w:val="00F72AC1"/>
    <w:pPr>
      <w:tabs>
        <w:tab w:val="num" w:pos="1209"/>
      </w:tabs>
      <w:ind w:left="1209" w:hanging="360"/>
    </w:pPr>
  </w:style>
  <w:style w:type="paragraph" w:styleId="ListBullet5">
    <w:name w:val="List Bullet 5"/>
    <w:basedOn w:val="Normal"/>
    <w:autoRedefine/>
    <w:rsid w:val="00F72AC1"/>
    <w:pPr>
      <w:tabs>
        <w:tab w:val="num" w:pos="1492"/>
      </w:tabs>
      <w:ind w:left="1492" w:hanging="360"/>
    </w:pPr>
  </w:style>
  <w:style w:type="paragraph" w:styleId="ListContinue">
    <w:name w:val="List Continue"/>
    <w:basedOn w:val="Normal"/>
    <w:rsid w:val="00F72AC1"/>
    <w:pPr>
      <w:spacing w:after="120"/>
      <w:ind w:left="283"/>
    </w:pPr>
  </w:style>
  <w:style w:type="paragraph" w:styleId="ListContinue2">
    <w:name w:val="List Continue 2"/>
    <w:basedOn w:val="Normal"/>
    <w:rsid w:val="00F72AC1"/>
    <w:pPr>
      <w:spacing w:after="120"/>
      <w:ind w:left="566"/>
    </w:pPr>
  </w:style>
  <w:style w:type="paragraph" w:styleId="ListContinue3">
    <w:name w:val="List Continue 3"/>
    <w:basedOn w:val="Normal"/>
    <w:rsid w:val="00F72AC1"/>
    <w:pPr>
      <w:spacing w:after="120"/>
      <w:ind w:left="849"/>
    </w:pPr>
  </w:style>
  <w:style w:type="paragraph" w:styleId="ListContinue4">
    <w:name w:val="List Continue 4"/>
    <w:basedOn w:val="Normal"/>
    <w:rsid w:val="00F72AC1"/>
    <w:pPr>
      <w:spacing w:after="120"/>
      <w:ind w:left="1132"/>
    </w:pPr>
  </w:style>
  <w:style w:type="paragraph" w:styleId="ListContinue5">
    <w:name w:val="List Continue 5"/>
    <w:basedOn w:val="Normal"/>
    <w:rsid w:val="00F72AC1"/>
    <w:pPr>
      <w:spacing w:after="120"/>
      <w:ind w:left="1415"/>
    </w:pPr>
  </w:style>
  <w:style w:type="paragraph" w:styleId="ListNumber">
    <w:name w:val="List Number"/>
    <w:basedOn w:val="Normal"/>
    <w:rsid w:val="00F72AC1"/>
    <w:pPr>
      <w:tabs>
        <w:tab w:val="num" w:pos="360"/>
      </w:tabs>
      <w:ind w:left="360" w:hanging="360"/>
    </w:pPr>
  </w:style>
  <w:style w:type="paragraph" w:styleId="ListNumber2">
    <w:name w:val="List Number 2"/>
    <w:basedOn w:val="Normal"/>
    <w:rsid w:val="00F72AC1"/>
    <w:pPr>
      <w:tabs>
        <w:tab w:val="num" w:pos="643"/>
      </w:tabs>
      <w:ind w:left="643" w:hanging="360"/>
    </w:pPr>
  </w:style>
  <w:style w:type="paragraph" w:styleId="ListNumber3">
    <w:name w:val="List Number 3"/>
    <w:basedOn w:val="Normal"/>
    <w:rsid w:val="00F72AC1"/>
    <w:pPr>
      <w:tabs>
        <w:tab w:val="num" w:pos="926"/>
      </w:tabs>
      <w:ind w:left="926" w:hanging="360"/>
    </w:pPr>
  </w:style>
  <w:style w:type="paragraph" w:styleId="ListNumber4">
    <w:name w:val="List Number 4"/>
    <w:basedOn w:val="Normal"/>
    <w:rsid w:val="00F72AC1"/>
    <w:pPr>
      <w:tabs>
        <w:tab w:val="num" w:pos="1209"/>
      </w:tabs>
      <w:ind w:left="1209" w:hanging="360"/>
    </w:pPr>
  </w:style>
  <w:style w:type="paragraph" w:styleId="ListNumber5">
    <w:name w:val="List Number 5"/>
    <w:basedOn w:val="Normal"/>
    <w:rsid w:val="00F72AC1"/>
    <w:pPr>
      <w:tabs>
        <w:tab w:val="num" w:pos="1492"/>
      </w:tabs>
      <w:ind w:left="1492" w:hanging="360"/>
    </w:pPr>
  </w:style>
  <w:style w:type="paragraph" w:styleId="MessageHeader">
    <w:name w:val="Message Header"/>
    <w:basedOn w:val="Normal"/>
    <w:link w:val="MessageHeaderChar"/>
    <w:rsid w:val="00F72A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72AC1"/>
    <w:rPr>
      <w:rFonts w:ascii="Arial" w:hAnsi="Arial" w:cs="Arial"/>
      <w:sz w:val="22"/>
      <w:shd w:val="pct20" w:color="auto" w:fill="auto"/>
    </w:rPr>
  </w:style>
  <w:style w:type="paragraph" w:styleId="NormalWeb">
    <w:name w:val="Normal (Web)"/>
    <w:basedOn w:val="Normal"/>
    <w:rsid w:val="00F72AC1"/>
  </w:style>
  <w:style w:type="paragraph" w:styleId="NormalIndent">
    <w:name w:val="Normal Indent"/>
    <w:basedOn w:val="Normal"/>
    <w:rsid w:val="00F72AC1"/>
    <w:pPr>
      <w:ind w:left="720"/>
    </w:pPr>
  </w:style>
  <w:style w:type="character" w:styleId="PageNumber">
    <w:name w:val="page number"/>
    <w:basedOn w:val="DefaultParagraphFont"/>
    <w:rsid w:val="00F72AC1"/>
    <w:rPr>
      <w:rFonts w:ascii="Arial" w:hAnsi="Arial"/>
      <w:sz w:val="22"/>
    </w:rPr>
  </w:style>
  <w:style w:type="paragraph" w:styleId="PlainText">
    <w:name w:val="Plain Text"/>
    <w:basedOn w:val="Normal"/>
    <w:link w:val="PlainTextChar"/>
    <w:rsid w:val="00F72AC1"/>
    <w:rPr>
      <w:rFonts w:ascii="Courier New" w:hAnsi="Courier New" w:cs="Courier New"/>
      <w:sz w:val="20"/>
    </w:rPr>
  </w:style>
  <w:style w:type="character" w:customStyle="1" w:styleId="PlainTextChar">
    <w:name w:val="Plain Text Char"/>
    <w:basedOn w:val="DefaultParagraphFont"/>
    <w:link w:val="PlainText"/>
    <w:rsid w:val="00F72AC1"/>
    <w:rPr>
      <w:rFonts w:ascii="Courier New" w:hAnsi="Courier New" w:cs="Courier New"/>
    </w:rPr>
  </w:style>
  <w:style w:type="paragraph" w:styleId="Salutation">
    <w:name w:val="Salutation"/>
    <w:basedOn w:val="Normal"/>
    <w:next w:val="Normal"/>
    <w:link w:val="SalutationChar"/>
    <w:rsid w:val="00F72AC1"/>
  </w:style>
  <w:style w:type="character" w:customStyle="1" w:styleId="SalutationChar">
    <w:name w:val="Salutation Char"/>
    <w:basedOn w:val="DefaultParagraphFont"/>
    <w:link w:val="Salutation"/>
    <w:rsid w:val="00F72AC1"/>
    <w:rPr>
      <w:sz w:val="22"/>
    </w:rPr>
  </w:style>
  <w:style w:type="paragraph" w:styleId="Signature">
    <w:name w:val="Signature"/>
    <w:basedOn w:val="Normal"/>
    <w:link w:val="SignatureChar"/>
    <w:rsid w:val="00F72AC1"/>
    <w:pPr>
      <w:ind w:left="4252"/>
    </w:pPr>
  </w:style>
  <w:style w:type="character" w:customStyle="1" w:styleId="SignatureChar">
    <w:name w:val="Signature Char"/>
    <w:basedOn w:val="DefaultParagraphFont"/>
    <w:link w:val="Signature"/>
    <w:rsid w:val="00F72AC1"/>
    <w:rPr>
      <w:sz w:val="22"/>
    </w:rPr>
  </w:style>
  <w:style w:type="character" w:styleId="Strong">
    <w:name w:val="Strong"/>
    <w:basedOn w:val="DefaultParagraphFont"/>
    <w:qFormat/>
    <w:rsid w:val="00F72AC1"/>
    <w:rPr>
      <w:b/>
      <w:bCs/>
    </w:rPr>
  </w:style>
  <w:style w:type="paragraph" w:styleId="Subtitle">
    <w:name w:val="Subtitle"/>
    <w:basedOn w:val="Normal"/>
    <w:link w:val="SubtitleChar"/>
    <w:qFormat/>
    <w:rsid w:val="00F72AC1"/>
    <w:pPr>
      <w:spacing w:after="60"/>
      <w:jc w:val="center"/>
      <w:outlineLvl w:val="1"/>
    </w:pPr>
    <w:rPr>
      <w:rFonts w:ascii="Arial" w:hAnsi="Arial" w:cs="Arial"/>
    </w:rPr>
  </w:style>
  <w:style w:type="character" w:customStyle="1" w:styleId="SubtitleChar">
    <w:name w:val="Subtitle Char"/>
    <w:basedOn w:val="DefaultParagraphFont"/>
    <w:link w:val="Subtitle"/>
    <w:rsid w:val="00F72AC1"/>
    <w:rPr>
      <w:rFonts w:ascii="Arial" w:hAnsi="Arial" w:cs="Arial"/>
      <w:sz w:val="22"/>
    </w:rPr>
  </w:style>
  <w:style w:type="table" w:styleId="Table3Deffects1">
    <w:name w:val="Table 3D effects 1"/>
    <w:basedOn w:val="TableNormal"/>
    <w:rsid w:val="00F72AC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2AC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2AC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2A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2A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AC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2AC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2AC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2AC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2AC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2AC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2AC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2AC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2AC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2AC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2AC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2AC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72A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2AC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2AC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2AC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2AC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2AC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2AC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2AC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2AC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2A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2A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2AC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2A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2A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2AC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2AC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2A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2AC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2AC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2AC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72AC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2AC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2AC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72AC1"/>
    <w:pPr>
      <w:spacing w:before="480"/>
    </w:pPr>
    <w:rPr>
      <w:rFonts w:ascii="Arial" w:hAnsi="Arial" w:cs="Arial"/>
      <w:b/>
      <w:bCs/>
      <w:sz w:val="40"/>
      <w:szCs w:val="40"/>
    </w:rPr>
  </w:style>
  <w:style w:type="character" w:customStyle="1" w:styleId="TitleChar">
    <w:name w:val="Title Char"/>
    <w:basedOn w:val="DefaultParagraphFont"/>
    <w:link w:val="Title"/>
    <w:rsid w:val="00F72AC1"/>
    <w:rPr>
      <w:rFonts w:ascii="Arial" w:hAnsi="Arial" w:cs="Arial"/>
      <w:b/>
      <w:bCs/>
      <w:sz w:val="40"/>
      <w:szCs w:val="40"/>
    </w:rPr>
  </w:style>
  <w:style w:type="character" w:styleId="EndnoteReference">
    <w:name w:val="endnote reference"/>
    <w:basedOn w:val="DefaultParagraphFont"/>
    <w:rsid w:val="00F72AC1"/>
    <w:rPr>
      <w:vertAlign w:val="superscript"/>
    </w:rPr>
  </w:style>
  <w:style w:type="paragraph" w:styleId="EndnoteText">
    <w:name w:val="endnote text"/>
    <w:basedOn w:val="Normal"/>
    <w:link w:val="EndnoteTextChar"/>
    <w:rsid w:val="00F72AC1"/>
    <w:rPr>
      <w:sz w:val="20"/>
    </w:rPr>
  </w:style>
  <w:style w:type="character" w:customStyle="1" w:styleId="EndnoteTextChar">
    <w:name w:val="Endnote Text Char"/>
    <w:basedOn w:val="DefaultParagraphFont"/>
    <w:link w:val="EndnoteText"/>
    <w:rsid w:val="00F72AC1"/>
  </w:style>
  <w:style w:type="character" w:styleId="FootnoteReference">
    <w:name w:val="footnote reference"/>
    <w:basedOn w:val="DefaultParagraphFont"/>
    <w:rsid w:val="00F72AC1"/>
    <w:rPr>
      <w:rFonts w:ascii="Times New Roman" w:hAnsi="Times New Roman"/>
      <w:sz w:val="20"/>
      <w:vertAlign w:val="superscript"/>
    </w:rPr>
  </w:style>
  <w:style w:type="paragraph" w:styleId="FootnoteText">
    <w:name w:val="footnote text"/>
    <w:basedOn w:val="Normal"/>
    <w:link w:val="FootnoteTextChar"/>
    <w:rsid w:val="00F72AC1"/>
    <w:rPr>
      <w:sz w:val="20"/>
    </w:rPr>
  </w:style>
  <w:style w:type="character" w:customStyle="1" w:styleId="FootnoteTextChar">
    <w:name w:val="Footnote Text Char"/>
    <w:basedOn w:val="DefaultParagraphFont"/>
    <w:link w:val="FootnoteText"/>
    <w:rsid w:val="00F72AC1"/>
  </w:style>
  <w:style w:type="paragraph" w:styleId="Caption">
    <w:name w:val="caption"/>
    <w:basedOn w:val="Normal"/>
    <w:next w:val="Normal"/>
    <w:qFormat/>
    <w:rsid w:val="00F72AC1"/>
    <w:pPr>
      <w:spacing w:before="120" w:after="120"/>
    </w:pPr>
    <w:rPr>
      <w:b/>
      <w:bCs/>
      <w:sz w:val="20"/>
    </w:rPr>
  </w:style>
  <w:style w:type="character" w:styleId="CommentReference">
    <w:name w:val="annotation reference"/>
    <w:basedOn w:val="DefaultParagraphFont"/>
    <w:rsid w:val="00F72AC1"/>
    <w:rPr>
      <w:sz w:val="16"/>
      <w:szCs w:val="16"/>
    </w:rPr>
  </w:style>
  <w:style w:type="paragraph" w:styleId="CommentText">
    <w:name w:val="annotation text"/>
    <w:basedOn w:val="Normal"/>
    <w:link w:val="CommentTextChar"/>
    <w:rsid w:val="00F72AC1"/>
    <w:rPr>
      <w:sz w:val="20"/>
    </w:rPr>
  </w:style>
  <w:style w:type="character" w:customStyle="1" w:styleId="CommentTextChar">
    <w:name w:val="Comment Text Char"/>
    <w:basedOn w:val="DefaultParagraphFont"/>
    <w:link w:val="CommentText"/>
    <w:rsid w:val="00F72AC1"/>
  </w:style>
  <w:style w:type="paragraph" w:styleId="CommentSubject">
    <w:name w:val="annotation subject"/>
    <w:basedOn w:val="CommentText"/>
    <w:next w:val="CommentText"/>
    <w:link w:val="CommentSubjectChar"/>
    <w:rsid w:val="00F72AC1"/>
    <w:rPr>
      <w:b/>
      <w:bCs/>
    </w:rPr>
  </w:style>
  <w:style w:type="character" w:customStyle="1" w:styleId="CommentSubjectChar">
    <w:name w:val="Comment Subject Char"/>
    <w:basedOn w:val="CommentTextChar"/>
    <w:link w:val="CommentSubject"/>
    <w:rsid w:val="00F72AC1"/>
    <w:rPr>
      <w:b/>
      <w:bCs/>
    </w:rPr>
  </w:style>
  <w:style w:type="paragraph" w:styleId="DocumentMap">
    <w:name w:val="Document Map"/>
    <w:basedOn w:val="Normal"/>
    <w:link w:val="DocumentMapChar"/>
    <w:rsid w:val="00F72AC1"/>
    <w:pPr>
      <w:shd w:val="clear" w:color="auto" w:fill="000080"/>
    </w:pPr>
    <w:rPr>
      <w:rFonts w:ascii="Tahoma" w:hAnsi="Tahoma" w:cs="Tahoma"/>
    </w:rPr>
  </w:style>
  <w:style w:type="character" w:customStyle="1" w:styleId="DocumentMapChar">
    <w:name w:val="Document Map Char"/>
    <w:basedOn w:val="DefaultParagraphFont"/>
    <w:link w:val="DocumentMap"/>
    <w:rsid w:val="00F72AC1"/>
    <w:rPr>
      <w:rFonts w:ascii="Tahoma" w:hAnsi="Tahoma" w:cs="Tahoma"/>
      <w:sz w:val="22"/>
      <w:shd w:val="clear" w:color="auto" w:fill="000080"/>
    </w:rPr>
  </w:style>
  <w:style w:type="paragraph" w:styleId="Index1">
    <w:name w:val="index 1"/>
    <w:basedOn w:val="Normal"/>
    <w:next w:val="Normal"/>
    <w:autoRedefine/>
    <w:rsid w:val="00F72AC1"/>
    <w:pPr>
      <w:ind w:left="240" w:hanging="240"/>
    </w:pPr>
  </w:style>
  <w:style w:type="paragraph" w:styleId="Index2">
    <w:name w:val="index 2"/>
    <w:basedOn w:val="Normal"/>
    <w:next w:val="Normal"/>
    <w:autoRedefine/>
    <w:rsid w:val="00F72AC1"/>
    <w:pPr>
      <w:ind w:left="480" w:hanging="240"/>
    </w:pPr>
  </w:style>
  <w:style w:type="paragraph" w:styleId="Index3">
    <w:name w:val="index 3"/>
    <w:basedOn w:val="Normal"/>
    <w:next w:val="Normal"/>
    <w:autoRedefine/>
    <w:rsid w:val="00F72AC1"/>
    <w:pPr>
      <w:ind w:left="720" w:hanging="240"/>
    </w:pPr>
  </w:style>
  <w:style w:type="paragraph" w:styleId="Index4">
    <w:name w:val="index 4"/>
    <w:basedOn w:val="Normal"/>
    <w:next w:val="Normal"/>
    <w:autoRedefine/>
    <w:rsid w:val="00F72AC1"/>
    <w:pPr>
      <w:ind w:left="960" w:hanging="240"/>
    </w:pPr>
  </w:style>
  <w:style w:type="paragraph" w:styleId="Index5">
    <w:name w:val="index 5"/>
    <w:basedOn w:val="Normal"/>
    <w:next w:val="Normal"/>
    <w:autoRedefine/>
    <w:rsid w:val="00F72AC1"/>
    <w:pPr>
      <w:ind w:left="1200" w:hanging="240"/>
    </w:pPr>
  </w:style>
  <w:style w:type="paragraph" w:styleId="Index6">
    <w:name w:val="index 6"/>
    <w:basedOn w:val="Normal"/>
    <w:next w:val="Normal"/>
    <w:autoRedefine/>
    <w:rsid w:val="00F72AC1"/>
    <w:pPr>
      <w:ind w:left="1440" w:hanging="240"/>
    </w:pPr>
  </w:style>
  <w:style w:type="paragraph" w:styleId="Index7">
    <w:name w:val="index 7"/>
    <w:basedOn w:val="Normal"/>
    <w:next w:val="Normal"/>
    <w:autoRedefine/>
    <w:rsid w:val="00F72AC1"/>
    <w:pPr>
      <w:ind w:left="1680" w:hanging="240"/>
    </w:pPr>
  </w:style>
  <w:style w:type="paragraph" w:styleId="Index8">
    <w:name w:val="index 8"/>
    <w:basedOn w:val="Normal"/>
    <w:next w:val="Normal"/>
    <w:autoRedefine/>
    <w:rsid w:val="00F72AC1"/>
    <w:pPr>
      <w:ind w:left="1920" w:hanging="240"/>
    </w:pPr>
  </w:style>
  <w:style w:type="paragraph" w:styleId="Index9">
    <w:name w:val="index 9"/>
    <w:basedOn w:val="Normal"/>
    <w:next w:val="Normal"/>
    <w:autoRedefine/>
    <w:rsid w:val="00F72AC1"/>
    <w:pPr>
      <w:ind w:left="2160" w:hanging="240"/>
    </w:pPr>
  </w:style>
  <w:style w:type="paragraph" w:styleId="IndexHeading">
    <w:name w:val="index heading"/>
    <w:basedOn w:val="Normal"/>
    <w:next w:val="Index1"/>
    <w:rsid w:val="00F72AC1"/>
    <w:rPr>
      <w:rFonts w:ascii="Arial" w:hAnsi="Arial" w:cs="Arial"/>
      <w:b/>
      <w:bCs/>
    </w:rPr>
  </w:style>
  <w:style w:type="paragraph" w:styleId="MacroText">
    <w:name w:val="macro"/>
    <w:link w:val="MacroTextChar"/>
    <w:rsid w:val="00F72AC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72AC1"/>
    <w:rPr>
      <w:rFonts w:ascii="Courier New" w:eastAsia="Times New Roman" w:hAnsi="Courier New" w:cs="Courier New"/>
      <w:lang w:eastAsia="en-AU"/>
    </w:rPr>
  </w:style>
  <w:style w:type="paragraph" w:styleId="TableofAuthorities">
    <w:name w:val="table of authorities"/>
    <w:basedOn w:val="Normal"/>
    <w:next w:val="Normal"/>
    <w:rsid w:val="00F72AC1"/>
    <w:pPr>
      <w:ind w:left="240" w:hanging="240"/>
    </w:pPr>
  </w:style>
  <w:style w:type="paragraph" w:styleId="TableofFigures">
    <w:name w:val="table of figures"/>
    <w:basedOn w:val="Normal"/>
    <w:next w:val="Normal"/>
    <w:rsid w:val="00F72AC1"/>
    <w:pPr>
      <w:ind w:left="480" w:hanging="480"/>
    </w:pPr>
  </w:style>
  <w:style w:type="paragraph" w:styleId="TOAHeading">
    <w:name w:val="toa heading"/>
    <w:basedOn w:val="Normal"/>
    <w:next w:val="Normal"/>
    <w:rsid w:val="00F72AC1"/>
    <w:pPr>
      <w:spacing w:before="120"/>
    </w:pPr>
    <w:rPr>
      <w:rFonts w:ascii="Arial" w:hAnsi="Arial" w:cs="Arial"/>
      <w:b/>
      <w:bCs/>
    </w:rPr>
  </w:style>
  <w:style w:type="numbering" w:customStyle="1" w:styleId="OPCBodyList">
    <w:name w:val="OPCBodyList"/>
    <w:uiPriority w:val="99"/>
    <w:rsid w:val="00F72AC1"/>
    <w:pPr>
      <w:numPr>
        <w:numId w:val="21"/>
      </w:numPr>
    </w:pPr>
  </w:style>
  <w:style w:type="character" w:customStyle="1" w:styleId="OPCParaBaseChar">
    <w:name w:val="OPCParaBase Char"/>
    <w:basedOn w:val="DefaultParagraphFont"/>
    <w:link w:val="OPCParaBase"/>
    <w:rsid w:val="00F72AC1"/>
    <w:rPr>
      <w:rFonts w:eastAsia="Times New Roman" w:cs="Times New Roman"/>
      <w:sz w:val="22"/>
      <w:lang w:eastAsia="en-AU"/>
    </w:rPr>
  </w:style>
  <w:style w:type="character" w:customStyle="1" w:styleId="ActHead1Char">
    <w:name w:val="ActHead 1 Char"/>
    <w:aliases w:val="c Char"/>
    <w:basedOn w:val="OPCParaBaseChar"/>
    <w:link w:val="ActHead1"/>
    <w:rsid w:val="00F72AC1"/>
    <w:rPr>
      <w:rFonts w:eastAsia="Times New Roman" w:cs="Times New Roman"/>
      <w:b/>
      <w:kern w:val="28"/>
      <w:sz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3E18-F11F-49C6-9DCE-EFC9EDFB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34</Pages>
  <Words>8197</Words>
  <Characters>40150</Characters>
  <Application>Microsoft Office Word</Application>
  <DocSecurity>0</DocSecurity>
  <PresentationFormat/>
  <Lines>930</Lines>
  <Paragraphs>593</Paragraphs>
  <ScaleCrop>false</ScaleCrop>
  <HeadingPairs>
    <vt:vector size="2" baseType="variant">
      <vt:variant>
        <vt:lpstr>Title</vt:lpstr>
      </vt:variant>
      <vt:variant>
        <vt:i4>1</vt:i4>
      </vt:variant>
    </vt:vector>
  </HeadingPairs>
  <TitlesOfParts>
    <vt:vector size="1" baseType="lpstr">
      <vt:lpstr>Competition and Consumer (Industry Codes—Horticulture) Regulations 2017</vt:lpstr>
    </vt:vector>
  </TitlesOfParts>
  <Manager/>
  <Company/>
  <LinksUpToDate>false</LinksUpToDate>
  <CharactersWithSpaces>48126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2017-03-14T00:21:00Z</cp:lastPrinted>
  <dcterms:created xsi:type="dcterms:W3CDTF">2017-03-20T20:49:00Z</dcterms:created>
  <dcterms:modified xsi:type="dcterms:W3CDTF">2017-03-20T20:49:00Z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Competition and Consumer (Industry Codes—Horticulture)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23 March 2017</vt:lpwstr>
  </property>
  <property fmtid="{D5CDD505-2E9C-101B-9397-08002B2CF9AE}" pid="9" name="Exco">
    <vt:lpwstr>Yes</vt:lpwstr>
  </property>
  <property fmtid="{D5CDD505-2E9C-101B-9397-08002B2CF9AE}" pid="10" name="Authority">
    <vt:lpwstr/>
  </property>
  <property fmtid="{D5CDD505-2E9C-101B-9397-08002B2CF9AE}" pid="11" name="ID">
    <vt:lpwstr>OPC62163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Competition and Consumer Act 2010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23 March 2017</vt:lpwstr>
  </property>
</Properties>
</file>