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E837FA" w14:textId="77777777" w:rsidR="00524579" w:rsidRDefault="00524579" w:rsidP="00BB44CE">
      <w:pPr>
        <w:spacing w:after="0" w:line="240" w:lineRule="auto"/>
        <w:jc w:val="center"/>
        <w:rPr>
          <w:rFonts w:ascii="Times New Roman" w:hAnsi="Times New Roman" w:cs="Times New Roman"/>
          <w:b/>
          <w:sz w:val="24"/>
          <w:u w:val="single"/>
        </w:rPr>
      </w:pPr>
    </w:p>
    <w:p w14:paraId="6497F7CE" w14:textId="1F84C52D" w:rsidR="00105185" w:rsidRDefault="00105185" w:rsidP="00BB44CE">
      <w:pPr>
        <w:spacing w:after="0" w:line="240" w:lineRule="auto"/>
        <w:jc w:val="center"/>
        <w:rPr>
          <w:rFonts w:ascii="Times New Roman" w:hAnsi="Times New Roman" w:cs="Times New Roman"/>
          <w:b/>
          <w:sz w:val="24"/>
          <w:u w:val="single"/>
        </w:rPr>
      </w:pPr>
      <w:r>
        <w:rPr>
          <w:rFonts w:ascii="Times New Roman" w:hAnsi="Times New Roman" w:cs="Times New Roman"/>
          <w:b/>
          <w:sz w:val="24"/>
          <w:u w:val="single"/>
        </w:rPr>
        <w:t xml:space="preserve">EXPLANATORY </w:t>
      </w:r>
      <w:r w:rsidR="00F80C51">
        <w:rPr>
          <w:rFonts w:ascii="Times New Roman" w:hAnsi="Times New Roman" w:cs="Times New Roman"/>
          <w:b/>
          <w:sz w:val="24"/>
          <w:u w:val="single"/>
        </w:rPr>
        <w:t>STATEMENT</w:t>
      </w:r>
    </w:p>
    <w:p w14:paraId="350A7579" w14:textId="77777777" w:rsidR="00105185" w:rsidRDefault="00105185" w:rsidP="00BB44CE">
      <w:pPr>
        <w:spacing w:after="0" w:line="240" w:lineRule="auto"/>
        <w:rPr>
          <w:rFonts w:ascii="Times New Roman" w:hAnsi="Times New Roman" w:cs="Times New Roman"/>
          <w:sz w:val="24"/>
        </w:rPr>
      </w:pPr>
    </w:p>
    <w:p w14:paraId="6D49826A" w14:textId="3BE29865" w:rsidR="00105185" w:rsidRPr="00F7142F" w:rsidRDefault="00E063FE" w:rsidP="00E063FE">
      <w:pPr>
        <w:spacing w:after="0" w:line="240" w:lineRule="auto"/>
        <w:jc w:val="center"/>
        <w:rPr>
          <w:rFonts w:ascii="Times New Roman" w:hAnsi="Times New Roman" w:cs="Times New Roman"/>
          <w:sz w:val="24"/>
          <w:u w:val="single"/>
        </w:rPr>
      </w:pPr>
      <w:r>
        <w:rPr>
          <w:rFonts w:ascii="Times New Roman" w:hAnsi="Times New Roman" w:cs="Times New Roman"/>
          <w:sz w:val="24"/>
          <w:u w:val="single"/>
        </w:rPr>
        <w:t xml:space="preserve">Issued by the Authority of the </w:t>
      </w:r>
      <w:r w:rsidR="007B6CB6">
        <w:rPr>
          <w:rFonts w:ascii="Times New Roman" w:hAnsi="Times New Roman" w:cs="Times New Roman"/>
          <w:sz w:val="24"/>
          <w:u w:val="single"/>
        </w:rPr>
        <w:t xml:space="preserve">Deputy Prime Minister and </w:t>
      </w:r>
      <w:r w:rsidR="00105185" w:rsidRPr="00F7142F">
        <w:rPr>
          <w:rFonts w:ascii="Times New Roman" w:hAnsi="Times New Roman" w:cs="Times New Roman"/>
          <w:sz w:val="24"/>
          <w:u w:val="single"/>
        </w:rPr>
        <w:t xml:space="preserve">Minister </w:t>
      </w:r>
      <w:r w:rsidR="00641188" w:rsidRPr="00F7142F">
        <w:rPr>
          <w:rFonts w:ascii="Times New Roman" w:hAnsi="Times New Roman" w:cs="Times New Roman"/>
          <w:sz w:val="24"/>
          <w:u w:val="single"/>
        </w:rPr>
        <w:t xml:space="preserve">for Agriculture </w:t>
      </w:r>
      <w:r>
        <w:rPr>
          <w:rFonts w:ascii="Times New Roman" w:hAnsi="Times New Roman" w:cs="Times New Roman"/>
          <w:sz w:val="24"/>
          <w:u w:val="single"/>
        </w:rPr>
        <w:br/>
      </w:r>
      <w:r w:rsidR="00B00A27" w:rsidRPr="00F7142F">
        <w:rPr>
          <w:rFonts w:ascii="Times New Roman" w:hAnsi="Times New Roman" w:cs="Times New Roman"/>
          <w:sz w:val="24"/>
          <w:u w:val="single"/>
        </w:rPr>
        <w:t>and Water Resources</w:t>
      </w:r>
    </w:p>
    <w:p w14:paraId="381D0615" w14:textId="77777777" w:rsidR="00105185" w:rsidRPr="00F7142F" w:rsidRDefault="00105185" w:rsidP="00E063FE">
      <w:pPr>
        <w:spacing w:after="0" w:line="240" w:lineRule="auto"/>
        <w:jc w:val="center"/>
        <w:rPr>
          <w:rFonts w:ascii="Times New Roman" w:hAnsi="Times New Roman" w:cs="Times New Roman"/>
        </w:rPr>
      </w:pPr>
    </w:p>
    <w:p w14:paraId="4C7F2AEC" w14:textId="7EFD3F3E" w:rsidR="00105185" w:rsidRPr="00561EFC" w:rsidRDefault="00561EFC" w:rsidP="00E063FE">
      <w:pPr>
        <w:pStyle w:val="Normal-em"/>
        <w:spacing w:after="0" w:line="240" w:lineRule="auto"/>
        <w:ind w:left="1247" w:hanging="1247"/>
        <w:jc w:val="center"/>
        <w:rPr>
          <w:snapToGrid w:val="0"/>
          <w:color w:val="auto"/>
        </w:rPr>
      </w:pPr>
      <w:r w:rsidRPr="00756445">
        <w:rPr>
          <w:i/>
          <w:snapToGrid w:val="0"/>
          <w:color w:val="auto"/>
        </w:rPr>
        <w:t xml:space="preserve">Water </w:t>
      </w:r>
      <w:r w:rsidR="00105185" w:rsidRPr="00561EFC">
        <w:rPr>
          <w:i/>
          <w:snapToGrid w:val="0"/>
          <w:color w:val="auto"/>
        </w:rPr>
        <w:t>Act </w:t>
      </w:r>
      <w:r>
        <w:rPr>
          <w:i/>
          <w:snapToGrid w:val="0"/>
          <w:color w:val="auto"/>
        </w:rPr>
        <w:t>2007</w:t>
      </w:r>
    </w:p>
    <w:p w14:paraId="459E6AAA" w14:textId="77777777" w:rsidR="00105185" w:rsidRPr="00561EFC" w:rsidRDefault="00105185" w:rsidP="00E063FE">
      <w:pPr>
        <w:pStyle w:val="Normal-em"/>
        <w:spacing w:after="0" w:line="240" w:lineRule="auto"/>
        <w:ind w:left="1440" w:hanging="1440"/>
        <w:jc w:val="center"/>
        <w:rPr>
          <w:i/>
          <w:snapToGrid w:val="0"/>
          <w:color w:val="auto"/>
        </w:rPr>
      </w:pPr>
    </w:p>
    <w:p w14:paraId="696EC7CF" w14:textId="615B6C32" w:rsidR="00105185" w:rsidRPr="00561EFC" w:rsidRDefault="00561EFC" w:rsidP="00E063FE">
      <w:pPr>
        <w:pStyle w:val="Normal-em"/>
        <w:spacing w:after="0" w:line="240" w:lineRule="auto"/>
        <w:ind w:left="1247" w:hanging="1247"/>
        <w:jc w:val="center"/>
        <w:rPr>
          <w:i/>
          <w:color w:val="auto"/>
        </w:rPr>
      </w:pPr>
      <w:r w:rsidRPr="00561EFC">
        <w:rPr>
          <w:i/>
          <w:color w:val="auto"/>
        </w:rPr>
        <w:t xml:space="preserve">Water Amendment </w:t>
      </w:r>
      <w:r>
        <w:rPr>
          <w:i/>
          <w:color w:val="auto"/>
        </w:rPr>
        <w:t xml:space="preserve">(Water Information) </w:t>
      </w:r>
      <w:r w:rsidR="00BB44CE" w:rsidRPr="00561EFC">
        <w:rPr>
          <w:i/>
          <w:color w:val="auto"/>
        </w:rPr>
        <w:t>Regulation</w:t>
      </w:r>
      <w:r w:rsidR="004D4276">
        <w:rPr>
          <w:i/>
          <w:color w:val="auto"/>
        </w:rPr>
        <w:t>s</w:t>
      </w:r>
      <w:r w:rsidR="00BB44CE" w:rsidRPr="00561EFC">
        <w:rPr>
          <w:i/>
          <w:color w:val="auto"/>
        </w:rPr>
        <w:t> 20</w:t>
      </w:r>
      <w:r>
        <w:rPr>
          <w:i/>
          <w:color w:val="auto"/>
        </w:rPr>
        <w:t>17</w:t>
      </w:r>
    </w:p>
    <w:p w14:paraId="54702495" w14:textId="6D385A18" w:rsidR="00E063FE" w:rsidRPr="00E063FE" w:rsidRDefault="00E063FE" w:rsidP="00561EFC">
      <w:pPr>
        <w:spacing w:before="100" w:beforeAutospacing="1"/>
        <w:rPr>
          <w:rFonts w:ascii="Times New Roman" w:hAnsi="Times New Roman"/>
          <w:b/>
          <w:sz w:val="24"/>
          <w:szCs w:val="24"/>
        </w:rPr>
      </w:pPr>
      <w:r>
        <w:rPr>
          <w:rFonts w:ascii="Times New Roman" w:hAnsi="Times New Roman"/>
          <w:b/>
          <w:sz w:val="24"/>
          <w:szCs w:val="24"/>
        </w:rPr>
        <w:t>Legislative Authority</w:t>
      </w:r>
    </w:p>
    <w:p w14:paraId="59F4380C" w14:textId="51B13A43" w:rsidR="00561EFC" w:rsidRPr="0055087B" w:rsidRDefault="00561EFC" w:rsidP="00561EFC">
      <w:pPr>
        <w:spacing w:before="100" w:beforeAutospacing="1"/>
        <w:rPr>
          <w:rFonts w:ascii="Times New Roman" w:hAnsi="Times New Roman"/>
          <w:sz w:val="24"/>
          <w:szCs w:val="24"/>
        </w:rPr>
      </w:pPr>
      <w:r w:rsidRPr="0055087B">
        <w:rPr>
          <w:rFonts w:ascii="Times New Roman" w:hAnsi="Times New Roman"/>
          <w:sz w:val="24"/>
          <w:szCs w:val="24"/>
        </w:rPr>
        <w:t xml:space="preserve">The </w:t>
      </w:r>
      <w:r w:rsidRPr="0055087B">
        <w:rPr>
          <w:rFonts w:ascii="Times New Roman" w:hAnsi="Times New Roman"/>
          <w:i/>
          <w:sz w:val="24"/>
          <w:szCs w:val="24"/>
        </w:rPr>
        <w:t>Water Act 2007</w:t>
      </w:r>
      <w:r w:rsidRPr="0055087B">
        <w:rPr>
          <w:rFonts w:ascii="Times New Roman" w:hAnsi="Times New Roman"/>
          <w:sz w:val="24"/>
          <w:szCs w:val="24"/>
        </w:rPr>
        <w:t xml:space="preserve"> (the Act) provides for the management of the water </w:t>
      </w:r>
      <w:r>
        <w:rPr>
          <w:rFonts w:ascii="Times New Roman" w:hAnsi="Times New Roman"/>
          <w:sz w:val="24"/>
          <w:szCs w:val="24"/>
        </w:rPr>
        <w:t>resources of the </w:t>
      </w:r>
      <w:r w:rsidRPr="0055087B">
        <w:rPr>
          <w:rFonts w:ascii="Times New Roman" w:hAnsi="Times New Roman"/>
          <w:sz w:val="24"/>
          <w:szCs w:val="24"/>
        </w:rPr>
        <w:t>Murray</w:t>
      </w:r>
      <w:r w:rsidR="0083301F">
        <w:t>-</w:t>
      </w:r>
      <w:r w:rsidRPr="0055087B">
        <w:rPr>
          <w:rFonts w:ascii="Times New Roman" w:hAnsi="Times New Roman"/>
          <w:sz w:val="24"/>
          <w:szCs w:val="24"/>
        </w:rPr>
        <w:t>Darling Basin and other matters of national interest in relation to water and water information.</w:t>
      </w:r>
    </w:p>
    <w:p w14:paraId="09171B20" w14:textId="4B03348B" w:rsidR="00561EFC" w:rsidRPr="0055087B" w:rsidRDefault="00561EFC" w:rsidP="00561EFC">
      <w:pPr>
        <w:spacing w:before="100" w:beforeAutospacing="1"/>
        <w:rPr>
          <w:rFonts w:ascii="Times New Roman" w:hAnsi="Times New Roman"/>
          <w:sz w:val="24"/>
          <w:szCs w:val="24"/>
          <w:lang w:eastAsia="en-AU"/>
        </w:rPr>
      </w:pPr>
      <w:r>
        <w:rPr>
          <w:rFonts w:ascii="Times New Roman" w:hAnsi="Times New Roman"/>
          <w:sz w:val="24"/>
          <w:szCs w:val="24"/>
        </w:rPr>
        <w:t>S</w:t>
      </w:r>
      <w:r w:rsidRPr="0055087B">
        <w:rPr>
          <w:rFonts w:ascii="Times New Roman" w:hAnsi="Times New Roman"/>
          <w:sz w:val="24"/>
          <w:szCs w:val="24"/>
        </w:rPr>
        <w:t>ection 256</w:t>
      </w:r>
      <w:r w:rsidR="00F0391C">
        <w:rPr>
          <w:rFonts w:ascii="Times New Roman" w:hAnsi="Times New Roman"/>
          <w:sz w:val="24"/>
          <w:szCs w:val="24"/>
        </w:rPr>
        <w:t>(1)</w:t>
      </w:r>
      <w:r w:rsidRPr="0055087B">
        <w:rPr>
          <w:rFonts w:ascii="Times New Roman" w:hAnsi="Times New Roman"/>
          <w:sz w:val="24"/>
          <w:szCs w:val="24"/>
        </w:rPr>
        <w:t xml:space="preserve"> of the Act </w:t>
      </w:r>
      <w:r>
        <w:rPr>
          <w:rFonts w:ascii="Times New Roman" w:hAnsi="Times New Roman"/>
          <w:sz w:val="24"/>
          <w:szCs w:val="24"/>
        </w:rPr>
        <w:t>provides that t</w:t>
      </w:r>
      <w:r w:rsidRPr="0055087B">
        <w:rPr>
          <w:rFonts w:ascii="Times New Roman" w:hAnsi="Times New Roman"/>
          <w:sz w:val="24"/>
          <w:szCs w:val="24"/>
        </w:rPr>
        <w:t>he Governor-General may</w:t>
      </w:r>
      <w:r>
        <w:rPr>
          <w:rFonts w:ascii="Times New Roman" w:hAnsi="Times New Roman"/>
          <w:sz w:val="24"/>
          <w:szCs w:val="24"/>
        </w:rPr>
        <w:t xml:space="preserve"> </w:t>
      </w:r>
      <w:r w:rsidRPr="0055087B">
        <w:rPr>
          <w:rFonts w:ascii="Times New Roman" w:hAnsi="Times New Roman"/>
          <w:sz w:val="24"/>
          <w:szCs w:val="24"/>
        </w:rPr>
        <w:t>make regulations prescribing matters required or permitted by the Act to be prescribed</w:t>
      </w:r>
      <w:r w:rsidR="002B26A0">
        <w:rPr>
          <w:rFonts w:ascii="Times New Roman" w:hAnsi="Times New Roman"/>
          <w:sz w:val="24"/>
          <w:szCs w:val="24"/>
        </w:rPr>
        <w:t>,</w:t>
      </w:r>
      <w:r w:rsidR="002B26A0" w:rsidRPr="0055087B">
        <w:rPr>
          <w:rFonts w:ascii="Times New Roman" w:hAnsi="Times New Roman"/>
          <w:sz w:val="24"/>
          <w:szCs w:val="24"/>
        </w:rPr>
        <w:t xml:space="preserve"> </w:t>
      </w:r>
      <w:r w:rsidRPr="0055087B">
        <w:rPr>
          <w:rFonts w:ascii="Times New Roman" w:hAnsi="Times New Roman"/>
          <w:sz w:val="24"/>
          <w:szCs w:val="24"/>
        </w:rPr>
        <w:t xml:space="preserve">or necessary or convenient to be prescribed for carrying out or giving effect to the Act. </w:t>
      </w:r>
      <w:r w:rsidR="00F0391C">
        <w:rPr>
          <w:rFonts w:ascii="Times New Roman" w:hAnsi="Times New Roman"/>
          <w:sz w:val="24"/>
          <w:szCs w:val="24"/>
        </w:rPr>
        <w:t xml:space="preserve">Regulations made for the purposes of Part 7 of the Act, which deals with water information, may incorporate a matter contained in a document, as in force from time to time, and provide that the document </w:t>
      </w:r>
      <w:r w:rsidR="00D961E7">
        <w:rPr>
          <w:rFonts w:ascii="Times New Roman" w:hAnsi="Times New Roman"/>
          <w:sz w:val="24"/>
          <w:szCs w:val="24"/>
        </w:rPr>
        <w:t>be</w:t>
      </w:r>
      <w:r w:rsidR="00F0391C">
        <w:rPr>
          <w:rFonts w:ascii="Times New Roman" w:hAnsi="Times New Roman"/>
          <w:sz w:val="24"/>
          <w:szCs w:val="24"/>
        </w:rPr>
        <w:t xml:space="preserve"> published on the Bureau’s website</w:t>
      </w:r>
      <w:r w:rsidR="00D961E7">
        <w:rPr>
          <w:rFonts w:ascii="Times New Roman" w:hAnsi="Times New Roman"/>
          <w:sz w:val="24"/>
          <w:szCs w:val="24"/>
        </w:rPr>
        <w:t xml:space="preserve"> </w:t>
      </w:r>
      <w:r w:rsidR="00F0391C">
        <w:rPr>
          <w:rFonts w:ascii="Times New Roman" w:hAnsi="Times New Roman"/>
          <w:sz w:val="24"/>
          <w:szCs w:val="24"/>
        </w:rPr>
        <w:t>together with any amendments to the documents (section 256(5) of the Act).</w:t>
      </w:r>
    </w:p>
    <w:p w14:paraId="25E52F20" w14:textId="644DA162" w:rsidR="00E063FE" w:rsidRPr="00E063FE" w:rsidRDefault="00E063FE" w:rsidP="00561EFC">
      <w:pPr>
        <w:spacing w:before="100" w:beforeAutospacing="1"/>
        <w:rPr>
          <w:rFonts w:ascii="Times New Roman" w:hAnsi="Times New Roman"/>
          <w:b/>
          <w:sz w:val="24"/>
          <w:szCs w:val="24"/>
        </w:rPr>
      </w:pPr>
      <w:r>
        <w:rPr>
          <w:rFonts w:ascii="Times New Roman" w:hAnsi="Times New Roman"/>
          <w:b/>
          <w:sz w:val="24"/>
          <w:szCs w:val="24"/>
        </w:rPr>
        <w:t>Purpose</w:t>
      </w:r>
    </w:p>
    <w:p w14:paraId="56784A47" w14:textId="02295C26" w:rsidR="00561EFC" w:rsidRDefault="00561EFC" w:rsidP="00561EFC">
      <w:pPr>
        <w:spacing w:before="100" w:beforeAutospacing="1"/>
        <w:rPr>
          <w:rFonts w:ascii="Times New Roman" w:hAnsi="Times New Roman"/>
          <w:sz w:val="24"/>
          <w:szCs w:val="24"/>
        </w:rPr>
      </w:pPr>
      <w:r w:rsidRPr="00B42172">
        <w:rPr>
          <w:rFonts w:ascii="Times New Roman" w:hAnsi="Times New Roman"/>
          <w:sz w:val="24"/>
          <w:szCs w:val="24"/>
        </w:rPr>
        <w:t xml:space="preserve">The purpose of the </w:t>
      </w:r>
      <w:r w:rsidR="002B26A0" w:rsidRPr="005B6868">
        <w:rPr>
          <w:rFonts w:ascii="Times New Roman" w:hAnsi="Times New Roman"/>
          <w:i/>
          <w:sz w:val="24"/>
          <w:szCs w:val="24"/>
        </w:rPr>
        <w:t>Water Amendment (Water Information) Regulation</w:t>
      </w:r>
      <w:r w:rsidR="004D4276">
        <w:rPr>
          <w:rFonts w:ascii="Times New Roman" w:hAnsi="Times New Roman"/>
          <w:i/>
          <w:sz w:val="24"/>
          <w:szCs w:val="24"/>
        </w:rPr>
        <w:t>s</w:t>
      </w:r>
      <w:r w:rsidR="002B26A0" w:rsidRPr="005B6868">
        <w:rPr>
          <w:rFonts w:ascii="Times New Roman" w:hAnsi="Times New Roman"/>
          <w:i/>
          <w:sz w:val="24"/>
          <w:szCs w:val="24"/>
        </w:rPr>
        <w:t> 2017</w:t>
      </w:r>
      <w:r w:rsidRPr="005B6868">
        <w:rPr>
          <w:rFonts w:ascii="Times New Roman" w:hAnsi="Times New Roman"/>
          <w:i/>
          <w:sz w:val="24"/>
          <w:szCs w:val="24"/>
        </w:rPr>
        <w:t xml:space="preserve"> </w:t>
      </w:r>
      <w:r w:rsidR="002B26A0" w:rsidRPr="00235C26">
        <w:rPr>
          <w:rFonts w:ascii="Times New Roman" w:hAnsi="Times New Roman"/>
          <w:sz w:val="24"/>
          <w:szCs w:val="24"/>
        </w:rPr>
        <w:t>(</w:t>
      </w:r>
      <w:r w:rsidR="002B26A0">
        <w:rPr>
          <w:rFonts w:ascii="Times New Roman" w:hAnsi="Times New Roman"/>
          <w:sz w:val="24"/>
          <w:szCs w:val="24"/>
        </w:rPr>
        <w:t>the</w:t>
      </w:r>
      <w:r w:rsidR="004D4276">
        <w:rPr>
          <w:rFonts w:ascii="Times New Roman" w:hAnsi="Times New Roman"/>
          <w:sz w:val="24"/>
          <w:szCs w:val="24"/>
        </w:rPr>
        <w:t> </w:t>
      </w:r>
      <w:r w:rsidRPr="00B42172">
        <w:rPr>
          <w:rFonts w:ascii="Times New Roman" w:hAnsi="Times New Roman"/>
          <w:sz w:val="24"/>
          <w:szCs w:val="24"/>
        </w:rPr>
        <w:t>Regulation</w:t>
      </w:r>
      <w:r w:rsidR="004D4276">
        <w:rPr>
          <w:rFonts w:ascii="Times New Roman" w:hAnsi="Times New Roman"/>
          <w:sz w:val="24"/>
          <w:szCs w:val="24"/>
        </w:rPr>
        <w:t>s</w:t>
      </w:r>
      <w:r w:rsidR="002B26A0">
        <w:rPr>
          <w:rFonts w:ascii="Times New Roman" w:hAnsi="Times New Roman"/>
          <w:sz w:val="24"/>
          <w:szCs w:val="24"/>
        </w:rPr>
        <w:t>)</w:t>
      </w:r>
      <w:r w:rsidRPr="00B42172">
        <w:rPr>
          <w:rFonts w:ascii="Times New Roman" w:hAnsi="Times New Roman"/>
          <w:sz w:val="24"/>
          <w:szCs w:val="24"/>
        </w:rPr>
        <w:t xml:space="preserve"> is to reduce the regulatory burden imposed on certain </w:t>
      </w:r>
      <w:r w:rsidR="00AF2D85">
        <w:rPr>
          <w:rFonts w:ascii="Times New Roman" w:hAnsi="Times New Roman"/>
          <w:sz w:val="24"/>
          <w:szCs w:val="24"/>
        </w:rPr>
        <w:t xml:space="preserve">providers of </w:t>
      </w:r>
      <w:r w:rsidRPr="00B42172">
        <w:rPr>
          <w:rFonts w:ascii="Times New Roman" w:hAnsi="Times New Roman"/>
          <w:sz w:val="24"/>
          <w:szCs w:val="24"/>
        </w:rPr>
        <w:t xml:space="preserve">water information by </w:t>
      </w:r>
      <w:r>
        <w:rPr>
          <w:rFonts w:ascii="Times New Roman" w:hAnsi="Times New Roman"/>
          <w:sz w:val="24"/>
          <w:szCs w:val="24"/>
        </w:rPr>
        <w:t xml:space="preserve">changing water information requirements in </w:t>
      </w:r>
      <w:r w:rsidRPr="00B42172">
        <w:rPr>
          <w:rFonts w:ascii="Times New Roman" w:hAnsi="Times New Roman"/>
          <w:sz w:val="24"/>
          <w:szCs w:val="24"/>
        </w:rPr>
        <w:t xml:space="preserve">the </w:t>
      </w:r>
      <w:r w:rsidR="00AF2D85">
        <w:rPr>
          <w:rFonts w:ascii="Times New Roman" w:hAnsi="Times New Roman"/>
          <w:i/>
          <w:sz w:val="24"/>
          <w:szCs w:val="24"/>
        </w:rPr>
        <w:t>Water </w:t>
      </w:r>
      <w:r w:rsidRPr="00D517D8">
        <w:rPr>
          <w:rFonts w:ascii="Times New Roman" w:hAnsi="Times New Roman"/>
          <w:i/>
          <w:sz w:val="24"/>
          <w:szCs w:val="24"/>
        </w:rPr>
        <w:t>Regulations 2008</w:t>
      </w:r>
      <w:r>
        <w:rPr>
          <w:rFonts w:ascii="Times New Roman" w:hAnsi="Times New Roman"/>
          <w:sz w:val="24"/>
          <w:szCs w:val="24"/>
        </w:rPr>
        <w:t xml:space="preserve"> (the</w:t>
      </w:r>
      <w:r w:rsidR="004D4276">
        <w:rPr>
          <w:rFonts w:ascii="Times New Roman" w:hAnsi="Times New Roman"/>
          <w:sz w:val="24"/>
          <w:szCs w:val="24"/>
        </w:rPr>
        <w:t> </w:t>
      </w:r>
      <w:r w:rsidRPr="00B42172">
        <w:rPr>
          <w:rFonts w:ascii="Times New Roman" w:hAnsi="Times New Roman"/>
          <w:sz w:val="24"/>
          <w:szCs w:val="24"/>
        </w:rPr>
        <w:t>Principal Regulation</w:t>
      </w:r>
      <w:r w:rsidR="004D4276">
        <w:rPr>
          <w:rFonts w:ascii="Times New Roman" w:hAnsi="Times New Roman"/>
          <w:sz w:val="24"/>
          <w:szCs w:val="24"/>
        </w:rPr>
        <w:t>s</w:t>
      </w:r>
      <w:r>
        <w:rPr>
          <w:rFonts w:ascii="Times New Roman" w:hAnsi="Times New Roman"/>
          <w:sz w:val="24"/>
          <w:szCs w:val="24"/>
        </w:rPr>
        <w:t>)</w:t>
      </w:r>
      <w:r w:rsidRPr="00B42172">
        <w:rPr>
          <w:rFonts w:ascii="Times New Roman" w:hAnsi="Times New Roman"/>
          <w:sz w:val="24"/>
          <w:szCs w:val="24"/>
        </w:rPr>
        <w:t xml:space="preserve">. </w:t>
      </w:r>
    </w:p>
    <w:p w14:paraId="113526BD" w14:textId="3F1BD6FC" w:rsidR="00E063FE" w:rsidRPr="00E063FE" w:rsidRDefault="00E063FE" w:rsidP="00561EFC">
      <w:pPr>
        <w:spacing w:before="100" w:beforeAutospacing="1"/>
        <w:rPr>
          <w:rFonts w:ascii="Times New Roman" w:hAnsi="Times New Roman"/>
          <w:b/>
          <w:sz w:val="24"/>
          <w:szCs w:val="24"/>
        </w:rPr>
      </w:pPr>
      <w:r>
        <w:rPr>
          <w:rFonts w:ascii="Times New Roman" w:hAnsi="Times New Roman"/>
          <w:b/>
          <w:sz w:val="24"/>
          <w:szCs w:val="24"/>
        </w:rPr>
        <w:t>Background</w:t>
      </w:r>
    </w:p>
    <w:p w14:paraId="5FC673B6" w14:textId="3F21BF5F" w:rsidR="00561EFC" w:rsidRPr="0055087B" w:rsidRDefault="00561EFC" w:rsidP="00561EFC">
      <w:pPr>
        <w:spacing w:before="100" w:beforeAutospacing="1"/>
        <w:rPr>
          <w:rFonts w:ascii="Times New Roman" w:hAnsi="Times New Roman"/>
          <w:sz w:val="24"/>
          <w:szCs w:val="24"/>
        </w:rPr>
      </w:pPr>
      <w:r w:rsidRPr="0055087B">
        <w:rPr>
          <w:rFonts w:ascii="Times New Roman" w:hAnsi="Times New Roman"/>
          <w:sz w:val="24"/>
          <w:szCs w:val="24"/>
        </w:rPr>
        <w:t xml:space="preserve">The </w:t>
      </w:r>
      <w:r w:rsidR="005E426E">
        <w:rPr>
          <w:rFonts w:ascii="Times New Roman" w:hAnsi="Times New Roman"/>
          <w:sz w:val="24"/>
          <w:szCs w:val="24"/>
        </w:rPr>
        <w:t>Regulations</w:t>
      </w:r>
      <w:r w:rsidRPr="0055087B">
        <w:rPr>
          <w:rFonts w:ascii="Times New Roman" w:hAnsi="Times New Roman"/>
          <w:sz w:val="24"/>
          <w:szCs w:val="24"/>
        </w:rPr>
        <w:t xml:space="preserve"> implement recommendations </w:t>
      </w:r>
      <w:r>
        <w:rPr>
          <w:rFonts w:ascii="Times New Roman" w:hAnsi="Times New Roman"/>
          <w:sz w:val="24"/>
          <w:szCs w:val="24"/>
        </w:rPr>
        <w:t xml:space="preserve">two and three </w:t>
      </w:r>
      <w:r w:rsidRPr="0055087B">
        <w:rPr>
          <w:rFonts w:ascii="Times New Roman" w:hAnsi="Times New Roman"/>
          <w:sz w:val="24"/>
          <w:szCs w:val="24"/>
        </w:rPr>
        <w:t xml:space="preserve">of </w:t>
      </w:r>
      <w:r w:rsidR="00CB0E1D">
        <w:rPr>
          <w:rFonts w:ascii="Times New Roman" w:hAnsi="Times New Roman"/>
          <w:sz w:val="24"/>
          <w:szCs w:val="24"/>
        </w:rPr>
        <w:t>the</w:t>
      </w:r>
      <w:r w:rsidRPr="005E426E">
        <w:rPr>
          <w:rFonts w:ascii="Times New Roman" w:hAnsi="Times New Roman"/>
          <w:sz w:val="24"/>
          <w:szCs w:val="24"/>
        </w:rPr>
        <w:t xml:space="preserve"> Interagency</w:t>
      </w:r>
      <w:r w:rsidRPr="0055087B">
        <w:rPr>
          <w:rFonts w:ascii="Times New Roman" w:hAnsi="Times New Roman"/>
          <w:sz w:val="24"/>
          <w:szCs w:val="24"/>
        </w:rPr>
        <w:t xml:space="preserve"> </w:t>
      </w:r>
      <w:r w:rsidR="00CB0E1D">
        <w:rPr>
          <w:rFonts w:ascii="Times New Roman" w:hAnsi="Times New Roman"/>
          <w:sz w:val="24"/>
          <w:szCs w:val="24"/>
        </w:rPr>
        <w:t>W</w:t>
      </w:r>
      <w:r w:rsidRPr="0055087B">
        <w:rPr>
          <w:rFonts w:ascii="Times New Roman" w:hAnsi="Times New Roman"/>
          <w:sz w:val="24"/>
          <w:szCs w:val="24"/>
        </w:rPr>
        <w:t xml:space="preserve">orking </w:t>
      </w:r>
      <w:r w:rsidR="00CB0E1D">
        <w:rPr>
          <w:rFonts w:ascii="Times New Roman" w:hAnsi="Times New Roman"/>
          <w:sz w:val="24"/>
          <w:szCs w:val="24"/>
        </w:rPr>
        <w:t>G</w:t>
      </w:r>
      <w:r w:rsidRPr="0055087B">
        <w:rPr>
          <w:rFonts w:ascii="Times New Roman" w:hAnsi="Times New Roman"/>
          <w:sz w:val="24"/>
          <w:szCs w:val="24"/>
        </w:rPr>
        <w:t>roup on Commonwealth w</w:t>
      </w:r>
      <w:r w:rsidR="00DE6B30">
        <w:rPr>
          <w:rFonts w:ascii="Times New Roman" w:hAnsi="Times New Roman"/>
          <w:sz w:val="24"/>
          <w:szCs w:val="24"/>
        </w:rPr>
        <w:t>ater information provision (the </w:t>
      </w:r>
      <w:r w:rsidR="00CB0E1D">
        <w:rPr>
          <w:rFonts w:ascii="Times New Roman" w:hAnsi="Times New Roman"/>
          <w:sz w:val="24"/>
          <w:szCs w:val="24"/>
        </w:rPr>
        <w:t>W</w:t>
      </w:r>
      <w:r w:rsidRPr="0055087B">
        <w:rPr>
          <w:rFonts w:ascii="Times New Roman" w:hAnsi="Times New Roman"/>
          <w:sz w:val="24"/>
          <w:szCs w:val="24"/>
        </w:rPr>
        <w:t xml:space="preserve">orking </w:t>
      </w:r>
      <w:r w:rsidR="00CB0E1D">
        <w:rPr>
          <w:rFonts w:ascii="Times New Roman" w:hAnsi="Times New Roman"/>
          <w:sz w:val="24"/>
          <w:szCs w:val="24"/>
        </w:rPr>
        <w:t>G</w:t>
      </w:r>
      <w:r w:rsidRPr="0055087B">
        <w:rPr>
          <w:rFonts w:ascii="Times New Roman" w:hAnsi="Times New Roman"/>
          <w:sz w:val="24"/>
          <w:szCs w:val="24"/>
        </w:rPr>
        <w:t>roup) report.</w:t>
      </w:r>
      <w:r w:rsidR="0024047E">
        <w:rPr>
          <w:rFonts w:ascii="Times New Roman" w:hAnsi="Times New Roman"/>
          <w:sz w:val="24"/>
          <w:szCs w:val="24"/>
        </w:rPr>
        <w:t xml:space="preserve"> In response to recommendation 18 of the </w:t>
      </w:r>
      <w:r w:rsidR="0024047E">
        <w:rPr>
          <w:rFonts w:ascii="Times New Roman" w:hAnsi="Times New Roman"/>
          <w:i/>
          <w:sz w:val="24"/>
          <w:szCs w:val="24"/>
        </w:rPr>
        <w:t xml:space="preserve">Report of the </w:t>
      </w:r>
      <w:r w:rsidR="0024047E" w:rsidRPr="005B6868">
        <w:rPr>
          <w:rFonts w:ascii="Times New Roman" w:hAnsi="Times New Roman"/>
          <w:i/>
          <w:sz w:val="24"/>
          <w:szCs w:val="24"/>
        </w:rPr>
        <w:t>Independent Review of the</w:t>
      </w:r>
      <w:r w:rsidR="0024047E">
        <w:rPr>
          <w:rFonts w:ascii="Times New Roman" w:hAnsi="Times New Roman"/>
          <w:sz w:val="24"/>
          <w:szCs w:val="24"/>
        </w:rPr>
        <w:t xml:space="preserve"> </w:t>
      </w:r>
      <w:r w:rsidR="0024047E">
        <w:rPr>
          <w:rFonts w:ascii="Times New Roman" w:hAnsi="Times New Roman"/>
          <w:i/>
          <w:sz w:val="24"/>
          <w:szCs w:val="24"/>
        </w:rPr>
        <w:t>Water Act 2007</w:t>
      </w:r>
      <w:r w:rsidR="0024047E">
        <w:rPr>
          <w:rFonts w:ascii="Times New Roman" w:hAnsi="Times New Roman"/>
          <w:sz w:val="24"/>
          <w:szCs w:val="24"/>
        </w:rPr>
        <w:t xml:space="preserve"> (the Water Act Review)</w:t>
      </w:r>
      <w:r w:rsidR="0024047E" w:rsidRPr="005E426E">
        <w:rPr>
          <w:rFonts w:ascii="Times New Roman" w:hAnsi="Times New Roman"/>
          <w:sz w:val="24"/>
          <w:szCs w:val="24"/>
        </w:rPr>
        <w:t>,</w:t>
      </w:r>
      <w:r w:rsidR="0024047E">
        <w:rPr>
          <w:rFonts w:ascii="Times New Roman" w:hAnsi="Times New Roman"/>
          <w:i/>
          <w:sz w:val="24"/>
          <w:szCs w:val="24"/>
        </w:rPr>
        <w:t xml:space="preserve"> </w:t>
      </w:r>
      <w:r w:rsidR="0024047E">
        <w:rPr>
          <w:rFonts w:ascii="Times New Roman" w:hAnsi="Times New Roman"/>
          <w:sz w:val="24"/>
          <w:szCs w:val="24"/>
        </w:rPr>
        <w:t>t</w:t>
      </w:r>
      <w:r w:rsidRPr="0055087B">
        <w:rPr>
          <w:rFonts w:ascii="Times New Roman" w:hAnsi="Times New Roman"/>
          <w:sz w:val="24"/>
          <w:szCs w:val="24"/>
        </w:rPr>
        <w:t xml:space="preserve">he Australian Government established </w:t>
      </w:r>
      <w:r w:rsidR="00014A6F">
        <w:rPr>
          <w:rFonts w:ascii="Times New Roman" w:hAnsi="Times New Roman"/>
          <w:sz w:val="24"/>
          <w:szCs w:val="24"/>
        </w:rPr>
        <w:t>a</w:t>
      </w:r>
      <w:r w:rsidRPr="0055087B">
        <w:rPr>
          <w:rFonts w:ascii="Times New Roman" w:hAnsi="Times New Roman"/>
          <w:sz w:val="24"/>
          <w:szCs w:val="24"/>
        </w:rPr>
        <w:t xml:space="preserve"> working group to consider options to reduce regulatory burden on industry and water managers </w:t>
      </w:r>
      <w:r w:rsidRPr="005E426E">
        <w:rPr>
          <w:rFonts w:ascii="Times New Roman" w:hAnsi="Times New Roman"/>
          <w:sz w:val="24"/>
          <w:szCs w:val="24"/>
        </w:rPr>
        <w:t>in respect of</w:t>
      </w:r>
      <w:r w:rsidRPr="0055087B">
        <w:rPr>
          <w:rFonts w:ascii="Times New Roman" w:hAnsi="Times New Roman"/>
          <w:sz w:val="24"/>
          <w:szCs w:val="24"/>
        </w:rPr>
        <w:t xml:space="preserve"> water information requirements</w:t>
      </w:r>
      <w:r w:rsidR="008E6DCC">
        <w:rPr>
          <w:rFonts w:ascii="Times New Roman" w:hAnsi="Times New Roman"/>
          <w:sz w:val="24"/>
          <w:szCs w:val="24"/>
        </w:rPr>
        <w:t xml:space="preserve">, address duplication in </w:t>
      </w:r>
      <w:r w:rsidR="00887666">
        <w:rPr>
          <w:rFonts w:ascii="Times New Roman" w:hAnsi="Times New Roman"/>
          <w:sz w:val="24"/>
          <w:szCs w:val="24"/>
        </w:rPr>
        <w:t xml:space="preserve">water information </w:t>
      </w:r>
      <w:r w:rsidR="008E6DCC">
        <w:rPr>
          <w:rFonts w:ascii="Times New Roman" w:hAnsi="Times New Roman"/>
          <w:sz w:val="24"/>
          <w:szCs w:val="24"/>
        </w:rPr>
        <w:t>provision and streamline reporting arrangements</w:t>
      </w:r>
      <w:r w:rsidRPr="0055087B">
        <w:rPr>
          <w:rFonts w:ascii="Times New Roman" w:hAnsi="Times New Roman"/>
          <w:sz w:val="24"/>
          <w:szCs w:val="24"/>
        </w:rPr>
        <w:t>.</w:t>
      </w:r>
      <w:r w:rsidR="00B8157B">
        <w:rPr>
          <w:rFonts w:ascii="Times New Roman" w:hAnsi="Times New Roman"/>
          <w:sz w:val="24"/>
          <w:szCs w:val="24"/>
        </w:rPr>
        <w:t xml:space="preserve"> </w:t>
      </w:r>
    </w:p>
    <w:p w14:paraId="5B51F8DD" w14:textId="0C794938" w:rsidR="00561EFC" w:rsidRDefault="00561EFC" w:rsidP="00561EFC">
      <w:pPr>
        <w:spacing w:before="100" w:beforeAutospacing="1"/>
        <w:rPr>
          <w:rFonts w:ascii="Times New Roman" w:hAnsi="Times New Roman"/>
          <w:sz w:val="24"/>
          <w:szCs w:val="24"/>
        </w:rPr>
      </w:pPr>
      <w:r w:rsidRPr="0055087B">
        <w:rPr>
          <w:rFonts w:ascii="Times New Roman" w:hAnsi="Times New Roman"/>
          <w:sz w:val="24"/>
          <w:szCs w:val="24"/>
        </w:rPr>
        <w:t>Section 126 of the Act provides that persons specified in t</w:t>
      </w:r>
      <w:r>
        <w:rPr>
          <w:rFonts w:ascii="Times New Roman" w:hAnsi="Times New Roman"/>
          <w:sz w:val="24"/>
          <w:szCs w:val="24"/>
        </w:rPr>
        <w:t>he</w:t>
      </w:r>
      <w:r w:rsidR="00F769CF">
        <w:rPr>
          <w:rFonts w:ascii="Times New Roman" w:hAnsi="Times New Roman"/>
          <w:sz w:val="24"/>
          <w:szCs w:val="24"/>
        </w:rPr>
        <w:t xml:space="preserve"> Principal R</w:t>
      </w:r>
      <w:r>
        <w:rPr>
          <w:rFonts w:ascii="Times New Roman" w:hAnsi="Times New Roman"/>
          <w:sz w:val="24"/>
          <w:szCs w:val="24"/>
        </w:rPr>
        <w:t>egulations must give to the </w:t>
      </w:r>
      <w:r w:rsidRPr="0055087B">
        <w:rPr>
          <w:rFonts w:ascii="Times New Roman" w:hAnsi="Times New Roman"/>
          <w:sz w:val="24"/>
          <w:szCs w:val="24"/>
        </w:rPr>
        <w:t>Bureau of Meteorology (the Bureau) a copy of water information of</w:t>
      </w:r>
      <w:r>
        <w:rPr>
          <w:rFonts w:ascii="Times New Roman" w:hAnsi="Times New Roman"/>
          <w:sz w:val="24"/>
          <w:szCs w:val="24"/>
        </w:rPr>
        <w:t xml:space="preserve"> a kind specified in the </w:t>
      </w:r>
      <w:r w:rsidR="00E141D5">
        <w:rPr>
          <w:rFonts w:ascii="Times New Roman" w:hAnsi="Times New Roman"/>
          <w:sz w:val="24"/>
          <w:szCs w:val="24"/>
        </w:rPr>
        <w:t>r</w:t>
      </w:r>
      <w:r w:rsidR="00E141D5" w:rsidRPr="0055087B">
        <w:rPr>
          <w:rFonts w:ascii="Times New Roman" w:hAnsi="Times New Roman"/>
          <w:sz w:val="24"/>
          <w:szCs w:val="24"/>
        </w:rPr>
        <w:t xml:space="preserve">egulations </w:t>
      </w:r>
      <w:r w:rsidRPr="0055087B">
        <w:rPr>
          <w:rFonts w:ascii="Times New Roman" w:hAnsi="Times New Roman"/>
          <w:sz w:val="24"/>
          <w:szCs w:val="24"/>
        </w:rPr>
        <w:t xml:space="preserve">that is in the person's possession, custody or control. </w:t>
      </w:r>
    </w:p>
    <w:p w14:paraId="0E2DA01C" w14:textId="35097EC1" w:rsidR="00561EFC" w:rsidRPr="0055087B" w:rsidRDefault="005E426E" w:rsidP="00B46F4C">
      <w:pPr>
        <w:spacing w:before="100" w:beforeAutospacing="1"/>
        <w:rPr>
          <w:rFonts w:ascii="Times New Roman" w:hAnsi="Times New Roman"/>
          <w:sz w:val="24"/>
          <w:szCs w:val="24"/>
        </w:rPr>
      </w:pPr>
      <w:r>
        <w:rPr>
          <w:rFonts w:ascii="Times New Roman" w:hAnsi="Times New Roman"/>
          <w:sz w:val="24"/>
          <w:szCs w:val="24"/>
        </w:rPr>
        <w:t xml:space="preserve">Part 7 of the Principal Regulations </w:t>
      </w:r>
      <w:r w:rsidR="00B8157B">
        <w:rPr>
          <w:rFonts w:ascii="Times New Roman" w:hAnsi="Times New Roman"/>
          <w:sz w:val="24"/>
          <w:szCs w:val="24"/>
        </w:rPr>
        <w:t>specified</w:t>
      </w:r>
      <w:r>
        <w:rPr>
          <w:rFonts w:ascii="Times New Roman" w:hAnsi="Times New Roman"/>
          <w:sz w:val="24"/>
          <w:szCs w:val="24"/>
        </w:rPr>
        <w:t xml:space="preserve"> 10 categories </w:t>
      </w:r>
      <w:r w:rsidR="00CF3E1D">
        <w:rPr>
          <w:rFonts w:ascii="Times New Roman" w:hAnsi="Times New Roman"/>
          <w:sz w:val="24"/>
          <w:szCs w:val="24"/>
        </w:rPr>
        <w:t xml:space="preserve">of water information </w:t>
      </w:r>
      <w:r>
        <w:rPr>
          <w:rFonts w:ascii="Times New Roman" w:hAnsi="Times New Roman"/>
          <w:sz w:val="24"/>
          <w:szCs w:val="24"/>
        </w:rPr>
        <w:t>(</w:t>
      </w:r>
      <w:r w:rsidR="00D72BC0">
        <w:rPr>
          <w:rFonts w:ascii="Times New Roman" w:hAnsi="Times New Roman"/>
          <w:sz w:val="24"/>
          <w:szCs w:val="24"/>
        </w:rPr>
        <w:t>labelled </w:t>
      </w:r>
      <w:r>
        <w:rPr>
          <w:rFonts w:ascii="Times New Roman" w:hAnsi="Times New Roman"/>
          <w:sz w:val="24"/>
          <w:szCs w:val="24"/>
        </w:rPr>
        <w:t>1</w:t>
      </w:r>
      <w:r w:rsidR="00857C6A">
        <w:rPr>
          <w:rFonts w:ascii="Times New Roman" w:hAnsi="Times New Roman"/>
          <w:sz w:val="24"/>
          <w:szCs w:val="24"/>
        </w:rPr>
        <w:t> </w:t>
      </w:r>
      <w:r w:rsidR="00CF3E1D">
        <w:rPr>
          <w:rFonts w:ascii="Times New Roman" w:hAnsi="Times New Roman"/>
          <w:sz w:val="24"/>
          <w:szCs w:val="24"/>
        </w:rPr>
        <w:t>to</w:t>
      </w:r>
      <w:r w:rsidR="00857C6A">
        <w:rPr>
          <w:rFonts w:ascii="Times New Roman" w:hAnsi="Times New Roman"/>
          <w:sz w:val="24"/>
          <w:szCs w:val="24"/>
        </w:rPr>
        <w:t> </w:t>
      </w:r>
      <w:r w:rsidR="00CF3E1D">
        <w:rPr>
          <w:rFonts w:ascii="Times New Roman" w:hAnsi="Times New Roman"/>
          <w:sz w:val="24"/>
          <w:szCs w:val="24"/>
        </w:rPr>
        <w:t>9 and 11</w:t>
      </w:r>
      <w:r>
        <w:rPr>
          <w:rFonts w:ascii="Times New Roman" w:hAnsi="Times New Roman"/>
          <w:sz w:val="24"/>
          <w:szCs w:val="24"/>
        </w:rPr>
        <w:t>)</w:t>
      </w:r>
      <w:r w:rsidR="00B46F4C">
        <w:rPr>
          <w:rFonts w:ascii="Times New Roman" w:hAnsi="Times New Roman"/>
          <w:sz w:val="24"/>
          <w:szCs w:val="24"/>
        </w:rPr>
        <w:t xml:space="preserve"> and </w:t>
      </w:r>
      <w:r w:rsidR="00CF3E1D">
        <w:rPr>
          <w:rFonts w:ascii="Times New Roman" w:hAnsi="Times New Roman"/>
          <w:sz w:val="24"/>
          <w:szCs w:val="24"/>
        </w:rPr>
        <w:t xml:space="preserve">further specified </w:t>
      </w:r>
      <w:r w:rsidR="00B46F4C">
        <w:rPr>
          <w:rFonts w:ascii="Times New Roman" w:hAnsi="Times New Roman"/>
          <w:sz w:val="24"/>
          <w:szCs w:val="24"/>
        </w:rPr>
        <w:t xml:space="preserve">subcategories </w:t>
      </w:r>
      <w:r w:rsidR="00CF3E1D">
        <w:rPr>
          <w:rFonts w:ascii="Times New Roman" w:hAnsi="Times New Roman"/>
          <w:sz w:val="24"/>
          <w:szCs w:val="24"/>
        </w:rPr>
        <w:t xml:space="preserve">under each </w:t>
      </w:r>
      <w:r w:rsidR="008A0E50">
        <w:rPr>
          <w:rFonts w:ascii="Times New Roman" w:hAnsi="Times New Roman"/>
          <w:sz w:val="24"/>
          <w:szCs w:val="24"/>
        </w:rPr>
        <w:t>information categor</w:t>
      </w:r>
      <w:r w:rsidR="00CF3E1D">
        <w:rPr>
          <w:rFonts w:ascii="Times New Roman" w:hAnsi="Times New Roman"/>
          <w:sz w:val="24"/>
          <w:szCs w:val="24"/>
        </w:rPr>
        <w:t>y.</w:t>
      </w:r>
      <w:r w:rsidR="00B46F4C">
        <w:rPr>
          <w:rFonts w:ascii="Times New Roman" w:hAnsi="Times New Roman"/>
          <w:sz w:val="24"/>
          <w:szCs w:val="24"/>
        </w:rPr>
        <w:t xml:space="preserve"> </w:t>
      </w:r>
      <w:r w:rsidR="00B46F4C">
        <w:rPr>
          <w:rFonts w:ascii="Times New Roman" w:hAnsi="Times New Roman"/>
          <w:sz w:val="24"/>
          <w:szCs w:val="24"/>
        </w:rPr>
        <w:lastRenderedPageBreak/>
        <w:t xml:space="preserve">Part 7 also specified </w:t>
      </w:r>
      <w:r w:rsidR="00CF3E1D">
        <w:rPr>
          <w:rFonts w:ascii="Times New Roman" w:hAnsi="Times New Roman"/>
          <w:sz w:val="24"/>
          <w:szCs w:val="24"/>
        </w:rPr>
        <w:t>nine</w:t>
      </w:r>
      <w:r w:rsidR="00B46F4C">
        <w:rPr>
          <w:rFonts w:ascii="Times New Roman" w:hAnsi="Times New Roman"/>
          <w:sz w:val="24"/>
          <w:szCs w:val="24"/>
        </w:rPr>
        <w:t xml:space="preserve"> categories of persons </w:t>
      </w:r>
      <w:r w:rsidR="00B8157B">
        <w:rPr>
          <w:rFonts w:ascii="Times New Roman" w:hAnsi="Times New Roman"/>
          <w:sz w:val="24"/>
          <w:szCs w:val="24"/>
        </w:rPr>
        <w:t>(</w:t>
      </w:r>
      <w:r w:rsidR="00B46F4C">
        <w:rPr>
          <w:rFonts w:ascii="Times New Roman" w:hAnsi="Times New Roman"/>
          <w:sz w:val="24"/>
          <w:szCs w:val="24"/>
        </w:rPr>
        <w:t>labelled A t</w:t>
      </w:r>
      <w:r w:rsidR="00B8157B">
        <w:rPr>
          <w:rFonts w:ascii="Times New Roman" w:hAnsi="Times New Roman"/>
          <w:sz w:val="24"/>
          <w:szCs w:val="24"/>
        </w:rPr>
        <w:t>o</w:t>
      </w:r>
      <w:r w:rsidR="00B46F4C">
        <w:rPr>
          <w:rFonts w:ascii="Times New Roman" w:hAnsi="Times New Roman"/>
          <w:sz w:val="24"/>
          <w:szCs w:val="24"/>
        </w:rPr>
        <w:t xml:space="preserve"> H and K</w:t>
      </w:r>
      <w:r w:rsidR="00B8157B">
        <w:rPr>
          <w:rFonts w:ascii="Times New Roman" w:hAnsi="Times New Roman"/>
          <w:sz w:val="24"/>
          <w:szCs w:val="24"/>
        </w:rPr>
        <w:t>)</w:t>
      </w:r>
      <w:r w:rsidR="00B46F4C">
        <w:rPr>
          <w:rFonts w:ascii="Times New Roman" w:hAnsi="Times New Roman"/>
          <w:sz w:val="24"/>
          <w:szCs w:val="24"/>
        </w:rPr>
        <w:t xml:space="preserve"> that are required to give water information to the Bureau. Categories of persons </w:t>
      </w:r>
      <w:r w:rsidR="00D961E7">
        <w:rPr>
          <w:rFonts w:ascii="Times New Roman" w:hAnsi="Times New Roman"/>
          <w:sz w:val="24"/>
          <w:szCs w:val="24"/>
        </w:rPr>
        <w:t xml:space="preserve">are defined in the document, </w:t>
      </w:r>
      <w:r w:rsidR="00D961E7" w:rsidRPr="00BB7888">
        <w:rPr>
          <w:rFonts w:ascii="Times New Roman" w:hAnsi="Times New Roman"/>
          <w:i/>
          <w:sz w:val="24"/>
          <w:szCs w:val="24"/>
        </w:rPr>
        <w:t>Persons and Classes of Person</w:t>
      </w:r>
      <w:r w:rsidR="00E823DD">
        <w:rPr>
          <w:rFonts w:ascii="Times New Roman" w:hAnsi="Times New Roman"/>
          <w:i/>
          <w:sz w:val="24"/>
          <w:szCs w:val="24"/>
        </w:rPr>
        <w:t>s</w:t>
      </w:r>
      <w:r w:rsidR="00D961E7">
        <w:rPr>
          <w:rFonts w:ascii="Times New Roman" w:hAnsi="Times New Roman"/>
          <w:sz w:val="24"/>
          <w:szCs w:val="24"/>
        </w:rPr>
        <w:t xml:space="preserve">, which is published on the </w:t>
      </w:r>
      <w:r w:rsidR="00D961E7" w:rsidRPr="00445138">
        <w:rPr>
          <w:rFonts w:ascii="Times New Roman" w:hAnsi="Times New Roman"/>
          <w:sz w:val="24"/>
          <w:szCs w:val="24"/>
        </w:rPr>
        <w:t>Bureau</w:t>
      </w:r>
      <w:r w:rsidR="00D961E7">
        <w:rPr>
          <w:rFonts w:ascii="Times New Roman" w:hAnsi="Times New Roman"/>
          <w:sz w:val="24"/>
          <w:szCs w:val="24"/>
        </w:rPr>
        <w:t xml:space="preserve">’s website (regulation 1.06(1) Principal Regulations). The categories </w:t>
      </w:r>
      <w:r w:rsidR="00B46F4C">
        <w:rPr>
          <w:rFonts w:ascii="Times New Roman" w:hAnsi="Times New Roman"/>
          <w:sz w:val="24"/>
          <w:szCs w:val="24"/>
        </w:rPr>
        <w:t xml:space="preserve">are based </w:t>
      </w:r>
      <w:r w:rsidR="0086397A">
        <w:rPr>
          <w:rFonts w:ascii="Times New Roman" w:hAnsi="Times New Roman"/>
          <w:sz w:val="24"/>
          <w:szCs w:val="24"/>
        </w:rPr>
        <w:t xml:space="preserve">on the </w:t>
      </w:r>
      <w:r w:rsidR="00561EFC" w:rsidRPr="0055087B">
        <w:rPr>
          <w:rFonts w:ascii="Times New Roman" w:hAnsi="Times New Roman"/>
          <w:sz w:val="24"/>
          <w:szCs w:val="24"/>
        </w:rPr>
        <w:t xml:space="preserve">person's function </w:t>
      </w:r>
      <w:r w:rsidR="0086397A">
        <w:rPr>
          <w:rFonts w:ascii="Times New Roman" w:hAnsi="Times New Roman"/>
          <w:sz w:val="24"/>
          <w:szCs w:val="24"/>
        </w:rPr>
        <w:t>(</w:t>
      </w:r>
      <w:r w:rsidR="00901C28">
        <w:rPr>
          <w:rFonts w:ascii="Times New Roman" w:hAnsi="Times New Roman"/>
          <w:sz w:val="24"/>
          <w:szCs w:val="24"/>
        </w:rPr>
        <w:t>for example a Category A person is a State or Territory lead water agency</w:t>
      </w:r>
      <w:r w:rsidR="00B46F4C">
        <w:rPr>
          <w:rFonts w:ascii="Times New Roman" w:hAnsi="Times New Roman"/>
          <w:sz w:val="24"/>
          <w:szCs w:val="24"/>
        </w:rPr>
        <w:t xml:space="preserve"> and</w:t>
      </w:r>
      <w:r w:rsidR="00901C28">
        <w:rPr>
          <w:rFonts w:ascii="Times New Roman" w:hAnsi="Times New Roman"/>
          <w:sz w:val="24"/>
          <w:szCs w:val="24"/>
        </w:rPr>
        <w:t xml:space="preserve"> a Category</w:t>
      </w:r>
      <w:r w:rsidR="00857C6A">
        <w:rPr>
          <w:rFonts w:ascii="Times New Roman" w:hAnsi="Times New Roman"/>
          <w:sz w:val="24"/>
          <w:szCs w:val="24"/>
        </w:rPr>
        <w:t> </w:t>
      </w:r>
      <w:r w:rsidR="00901C28">
        <w:rPr>
          <w:rFonts w:ascii="Times New Roman" w:hAnsi="Times New Roman"/>
          <w:sz w:val="24"/>
          <w:szCs w:val="24"/>
        </w:rPr>
        <w:t>E</w:t>
      </w:r>
      <w:r w:rsidR="00857C6A">
        <w:rPr>
          <w:rFonts w:ascii="Times New Roman" w:hAnsi="Times New Roman"/>
          <w:sz w:val="24"/>
          <w:szCs w:val="24"/>
        </w:rPr>
        <w:t> </w:t>
      </w:r>
      <w:r w:rsidR="00901C28">
        <w:rPr>
          <w:rFonts w:ascii="Times New Roman" w:hAnsi="Times New Roman"/>
          <w:sz w:val="24"/>
          <w:szCs w:val="24"/>
        </w:rPr>
        <w:t>person is a rural water utility</w:t>
      </w:r>
      <w:r w:rsidR="0086397A">
        <w:rPr>
          <w:rFonts w:ascii="Times New Roman" w:hAnsi="Times New Roman"/>
          <w:sz w:val="24"/>
          <w:szCs w:val="24"/>
        </w:rPr>
        <w:t xml:space="preserve">) </w:t>
      </w:r>
      <w:r w:rsidR="00561EFC" w:rsidRPr="0055087B">
        <w:rPr>
          <w:rFonts w:ascii="Times New Roman" w:hAnsi="Times New Roman"/>
          <w:sz w:val="24"/>
          <w:szCs w:val="24"/>
        </w:rPr>
        <w:t>and included in a document i</w:t>
      </w:r>
      <w:r w:rsidR="003A7AA4">
        <w:rPr>
          <w:rFonts w:ascii="Times New Roman" w:hAnsi="Times New Roman"/>
          <w:sz w:val="24"/>
          <w:szCs w:val="24"/>
        </w:rPr>
        <w:t>ncorporated by reference in the </w:t>
      </w:r>
      <w:r w:rsidR="00561EFC">
        <w:rPr>
          <w:rFonts w:ascii="Times New Roman" w:hAnsi="Times New Roman"/>
          <w:sz w:val="24"/>
          <w:szCs w:val="24"/>
        </w:rPr>
        <w:t>Principal Regulation</w:t>
      </w:r>
      <w:r w:rsidR="004D4276">
        <w:rPr>
          <w:rFonts w:ascii="Times New Roman" w:hAnsi="Times New Roman"/>
          <w:sz w:val="24"/>
          <w:szCs w:val="24"/>
        </w:rPr>
        <w:t>s</w:t>
      </w:r>
      <w:r w:rsidR="00561EFC" w:rsidRPr="0055087B">
        <w:rPr>
          <w:rFonts w:ascii="Times New Roman" w:hAnsi="Times New Roman"/>
          <w:sz w:val="24"/>
          <w:szCs w:val="24"/>
        </w:rPr>
        <w:t xml:space="preserve">. </w:t>
      </w:r>
      <w:r w:rsidR="003A7AA4" w:rsidRPr="0055087B">
        <w:rPr>
          <w:rFonts w:ascii="Times New Roman" w:hAnsi="Times New Roman"/>
          <w:sz w:val="24"/>
          <w:szCs w:val="24"/>
        </w:rPr>
        <w:t xml:space="preserve">The </w:t>
      </w:r>
      <w:r w:rsidR="003A7AA4">
        <w:rPr>
          <w:rFonts w:ascii="Times New Roman" w:hAnsi="Times New Roman"/>
          <w:sz w:val="24"/>
          <w:szCs w:val="24"/>
        </w:rPr>
        <w:t>c</w:t>
      </w:r>
      <w:r w:rsidR="003A7AA4" w:rsidRPr="0055087B">
        <w:rPr>
          <w:rFonts w:ascii="Times New Roman" w:hAnsi="Times New Roman"/>
          <w:sz w:val="24"/>
          <w:szCs w:val="24"/>
        </w:rPr>
        <w:t xml:space="preserve">ategory in which </w:t>
      </w:r>
      <w:r w:rsidR="003A7AA4">
        <w:rPr>
          <w:rFonts w:ascii="Times New Roman" w:hAnsi="Times New Roman"/>
          <w:sz w:val="24"/>
          <w:szCs w:val="24"/>
        </w:rPr>
        <w:t>a person is listed</w:t>
      </w:r>
      <w:r w:rsidR="003A7AA4" w:rsidRPr="0055087B">
        <w:rPr>
          <w:rFonts w:ascii="Times New Roman" w:hAnsi="Times New Roman"/>
          <w:sz w:val="24"/>
          <w:szCs w:val="24"/>
        </w:rPr>
        <w:t xml:space="preserve"> determines </w:t>
      </w:r>
      <w:r w:rsidR="003A7AA4">
        <w:rPr>
          <w:rFonts w:ascii="Times New Roman" w:hAnsi="Times New Roman"/>
          <w:sz w:val="24"/>
          <w:szCs w:val="24"/>
        </w:rPr>
        <w:t>which</w:t>
      </w:r>
      <w:r w:rsidR="003A7AA4" w:rsidRPr="0055087B">
        <w:rPr>
          <w:rFonts w:ascii="Times New Roman" w:hAnsi="Times New Roman"/>
          <w:sz w:val="24"/>
          <w:szCs w:val="24"/>
        </w:rPr>
        <w:t xml:space="preserve"> </w:t>
      </w:r>
      <w:r w:rsidR="003A7AA4">
        <w:rPr>
          <w:rFonts w:ascii="Times New Roman" w:hAnsi="Times New Roman"/>
          <w:sz w:val="24"/>
          <w:szCs w:val="24"/>
        </w:rPr>
        <w:t>subcategories</w:t>
      </w:r>
      <w:r w:rsidR="003A7AA4" w:rsidRPr="0055087B">
        <w:rPr>
          <w:rFonts w:ascii="Times New Roman" w:hAnsi="Times New Roman"/>
          <w:sz w:val="24"/>
          <w:szCs w:val="24"/>
        </w:rPr>
        <w:t xml:space="preserve"> of water information th</w:t>
      </w:r>
      <w:r w:rsidR="003A7AA4">
        <w:rPr>
          <w:rFonts w:ascii="Times New Roman" w:hAnsi="Times New Roman"/>
          <w:sz w:val="24"/>
          <w:szCs w:val="24"/>
        </w:rPr>
        <w:t>at</w:t>
      </w:r>
      <w:r w:rsidR="003A7AA4" w:rsidRPr="0055087B">
        <w:rPr>
          <w:rFonts w:ascii="Times New Roman" w:hAnsi="Times New Roman"/>
          <w:sz w:val="24"/>
          <w:szCs w:val="24"/>
        </w:rPr>
        <w:t xml:space="preserve"> person provide</w:t>
      </w:r>
      <w:r w:rsidR="003A7AA4">
        <w:rPr>
          <w:rFonts w:ascii="Times New Roman" w:hAnsi="Times New Roman"/>
          <w:sz w:val="24"/>
          <w:szCs w:val="24"/>
        </w:rPr>
        <w:t>s</w:t>
      </w:r>
      <w:r w:rsidR="003A7AA4" w:rsidRPr="0055087B">
        <w:rPr>
          <w:rFonts w:ascii="Times New Roman" w:hAnsi="Times New Roman"/>
          <w:sz w:val="24"/>
          <w:szCs w:val="24"/>
        </w:rPr>
        <w:t xml:space="preserve"> to the Bureau.</w:t>
      </w:r>
      <w:r w:rsidR="003A7AA4">
        <w:rPr>
          <w:rFonts w:ascii="Times New Roman" w:hAnsi="Times New Roman"/>
          <w:sz w:val="24"/>
          <w:szCs w:val="24"/>
        </w:rPr>
        <w:t xml:space="preserve"> </w:t>
      </w:r>
      <w:r w:rsidR="008A0E50" w:rsidRPr="0055087B">
        <w:rPr>
          <w:rFonts w:ascii="Times New Roman" w:hAnsi="Times New Roman"/>
          <w:sz w:val="24"/>
          <w:szCs w:val="24"/>
        </w:rPr>
        <w:t xml:space="preserve">Persons may be included in one or more </w:t>
      </w:r>
      <w:r w:rsidR="008A0E50">
        <w:rPr>
          <w:rFonts w:ascii="Times New Roman" w:hAnsi="Times New Roman"/>
          <w:sz w:val="24"/>
          <w:szCs w:val="24"/>
        </w:rPr>
        <w:t>c</w:t>
      </w:r>
      <w:r w:rsidR="008A0E50" w:rsidRPr="0055087B">
        <w:rPr>
          <w:rFonts w:ascii="Times New Roman" w:hAnsi="Times New Roman"/>
          <w:sz w:val="24"/>
          <w:szCs w:val="24"/>
        </w:rPr>
        <w:t>ategories.</w:t>
      </w:r>
    </w:p>
    <w:p w14:paraId="2A134F79" w14:textId="41DCAB33" w:rsidR="00E063FE" w:rsidRPr="00E063FE" w:rsidRDefault="00E063FE" w:rsidP="00561EFC">
      <w:pPr>
        <w:pStyle w:val="BodyText"/>
        <w:spacing w:before="100" w:beforeAutospacing="1" w:after="120" w:line="276" w:lineRule="auto"/>
        <w:rPr>
          <w:b/>
          <w:bCs w:val="0"/>
        </w:rPr>
      </w:pPr>
      <w:r>
        <w:rPr>
          <w:b/>
          <w:bCs w:val="0"/>
        </w:rPr>
        <w:t>Impact and Effect</w:t>
      </w:r>
    </w:p>
    <w:p w14:paraId="236780E9" w14:textId="126782E7" w:rsidR="00B87BBA" w:rsidRDefault="00DB532B" w:rsidP="00561EFC">
      <w:pPr>
        <w:pStyle w:val="BodyText"/>
        <w:spacing w:before="100" w:beforeAutospacing="1" w:after="120" w:line="276" w:lineRule="auto"/>
        <w:rPr>
          <w:bCs w:val="0"/>
        </w:rPr>
      </w:pPr>
      <w:r>
        <w:rPr>
          <w:bCs w:val="0"/>
        </w:rPr>
        <w:t xml:space="preserve">The </w:t>
      </w:r>
      <w:r w:rsidR="00DE6B30">
        <w:rPr>
          <w:bCs w:val="0"/>
        </w:rPr>
        <w:t>Regulation</w:t>
      </w:r>
      <w:r w:rsidR="004D4276">
        <w:rPr>
          <w:bCs w:val="0"/>
        </w:rPr>
        <w:t>s</w:t>
      </w:r>
      <w:r w:rsidR="00DE6B30">
        <w:rPr>
          <w:bCs w:val="0"/>
        </w:rPr>
        <w:t xml:space="preserve"> modify </w:t>
      </w:r>
      <w:r>
        <w:rPr>
          <w:bCs w:val="0"/>
        </w:rPr>
        <w:t xml:space="preserve">Category 5 </w:t>
      </w:r>
      <w:r w:rsidR="00B46F4C">
        <w:rPr>
          <w:bCs w:val="0"/>
        </w:rPr>
        <w:t xml:space="preserve">water information, regarding water use information, </w:t>
      </w:r>
      <w:r>
        <w:rPr>
          <w:bCs w:val="0"/>
        </w:rPr>
        <w:t xml:space="preserve">to better align the requirements with the water </w:t>
      </w:r>
      <w:r w:rsidR="00B46F4C">
        <w:rPr>
          <w:bCs w:val="0"/>
        </w:rPr>
        <w:t xml:space="preserve">use </w:t>
      </w:r>
      <w:r>
        <w:rPr>
          <w:bCs w:val="0"/>
        </w:rPr>
        <w:t xml:space="preserve">information that organisations can supply and that the Bureau can use. </w:t>
      </w:r>
      <w:r w:rsidR="00FA21B7">
        <w:rPr>
          <w:bCs w:val="0"/>
        </w:rPr>
        <w:t xml:space="preserve">The </w:t>
      </w:r>
      <w:r w:rsidR="00DE6B30">
        <w:rPr>
          <w:bCs w:val="0"/>
        </w:rPr>
        <w:t>Regulation</w:t>
      </w:r>
      <w:r w:rsidR="004D4276">
        <w:rPr>
          <w:bCs w:val="0"/>
        </w:rPr>
        <w:t>s</w:t>
      </w:r>
      <w:r w:rsidR="00DE6B30">
        <w:rPr>
          <w:bCs w:val="0"/>
        </w:rPr>
        <w:t xml:space="preserve"> reduce </w:t>
      </w:r>
      <w:r w:rsidR="008E6DCC">
        <w:rPr>
          <w:bCs w:val="0"/>
        </w:rPr>
        <w:t xml:space="preserve">both the amount of water use information required and </w:t>
      </w:r>
      <w:r w:rsidR="00DE6B30">
        <w:rPr>
          <w:bCs w:val="0"/>
        </w:rPr>
        <w:t xml:space="preserve">the number of </w:t>
      </w:r>
      <w:r w:rsidR="00FA21B7">
        <w:rPr>
          <w:bCs w:val="0"/>
        </w:rPr>
        <w:t>persons</w:t>
      </w:r>
      <w:r w:rsidR="00756445">
        <w:rPr>
          <w:bCs w:val="0"/>
        </w:rPr>
        <w:t xml:space="preserve"> required </w:t>
      </w:r>
      <w:r w:rsidR="00082AF4">
        <w:rPr>
          <w:bCs w:val="0"/>
        </w:rPr>
        <w:t xml:space="preserve">to provide </w:t>
      </w:r>
      <w:r w:rsidR="008E6DCC">
        <w:rPr>
          <w:bCs w:val="0"/>
        </w:rPr>
        <w:t>it</w:t>
      </w:r>
      <w:r w:rsidR="00082AF4">
        <w:rPr>
          <w:bCs w:val="0"/>
        </w:rPr>
        <w:t xml:space="preserve"> </w:t>
      </w:r>
      <w:r w:rsidR="00FA21B7">
        <w:rPr>
          <w:bCs w:val="0"/>
        </w:rPr>
        <w:t>to the Bureau</w:t>
      </w:r>
      <w:r w:rsidR="00082AF4">
        <w:rPr>
          <w:bCs w:val="0"/>
        </w:rPr>
        <w:t xml:space="preserve">. </w:t>
      </w:r>
      <w:r w:rsidR="00BB2912">
        <w:rPr>
          <w:bCs w:val="0"/>
        </w:rPr>
        <w:t xml:space="preserve">Most water use information </w:t>
      </w:r>
      <w:r w:rsidR="00821048">
        <w:rPr>
          <w:bCs w:val="0"/>
        </w:rPr>
        <w:t>will</w:t>
      </w:r>
      <w:r w:rsidR="00BB2912">
        <w:rPr>
          <w:bCs w:val="0"/>
        </w:rPr>
        <w:t xml:space="preserve"> be provided by State and Territory</w:t>
      </w:r>
      <w:r w:rsidR="00D45A35">
        <w:rPr>
          <w:bCs w:val="0"/>
        </w:rPr>
        <w:t xml:space="preserve"> lead water </w:t>
      </w:r>
      <w:r w:rsidR="008A1750">
        <w:rPr>
          <w:bCs w:val="0"/>
        </w:rPr>
        <w:t>agencies</w:t>
      </w:r>
      <w:r w:rsidR="00D45A35">
        <w:rPr>
          <w:bCs w:val="0"/>
        </w:rPr>
        <w:t xml:space="preserve"> named in Category </w:t>
      </w:r>
      <w:r w:rsidR="00F81750">
        <w:rPr>
          <w:bCs w:val="0"/>
        </w:rPr>
        <w:t>A</w:t>
      </w:r>
      <w:r w:rsidR="00D45A35">
        <w:rPr>
          <w:bCs w:val="0"/>
        </w:rPr>
        <w:t>.</w:t>
      </w:r>
    </w:p>
    <w:p w14:paraId="54C92876" w14:textId="5522B800" w:rsidR="00561EFC" w:rsidRDefault="00014A6F" w:rsidP="00561EFC">
      <w:pPr>
        <w:pStyle w:val="BodyText"/>
        <w:spacing w:before="100" w:beforeAutospacing="1" w:after="120" w:line="276" w:lineRule="auto"/>
        <w:rPr>
          <w:bCs w:val="0"/>
        </w:rPr>
      </w:pPr>
      <w:r>
        <w:rPr>
          <w:bCs w:val="0"/>
        </w:rPr>
        <w:t>The Regulations consolidate information about urban water management from 51 to four water information subcategories in Category 7</w:t>
      </w:r>
      <w:r w:rsidR="00B46F4C">
        <w:rPr>
          <w:bCs w:val="0"/>
        </w:rPr>
        <w:t xml:space="preserve">. The </w:t>
      </w:r>
      <w:r w:rsidR="00390CCB" w:rsidRPr="00B46F4C">
        <w:rPr>
          <w:bCs w:val="0"/>
        </w:rPr>
        <w:t>four</w:t>
      </w:r>
      <w:r w:rsidR="00390CCB">
        <w:rPr>
          <w:bCs w:val="0"/>
        </w:rPr>
        <w:t xml:space="preserve"> </w:t>
      </w:r>
      <w:r w:rsidR="00173C98">
        <w:rPr>
          <w:bCs w:val="0"/>
        </w:rPr>
        <w:t xml:space="preserve">new </w:t>
      </w:r>
      <w:r w:rsidR="00390CCB">
        <w:rPr>
          <w:bCs w:val="0"/>
        </w:rPr>
        <w:t>high</w:t>
      </w:r>
      <w:r w:rsidR="00173C98">
        <w:rPr>
          <w:bCs w:val="0"/>
        </w:rPr>
        <w:t>-</w:t>
      </w:r>
      <w:r w:rsidR="00390CCB">
        <w:rPr>
          <w:bCs w:val="0"/>
        </w:rPr>
        <w:t xml:space="preserve">level subcategories </w:t>
      </w:r>
      <w:r w:rsidR="002631B0">
        <w:rPr>
          <w:bCs w:val="0"/>
        </w:rPr>
        <w:t>divide</w:t>
      </w:r>
      <w:r w:rsidR="00390CCB">
        <w:rPr>
          <w:bCs w:val="0"/>
        </w:rPr>
        <w:t xml:space="preserve"> urban water management </w:t>
      </w:r>
      <w:r w:rsidR="000C03CA">
        <w:rPr>
          <w:bCs w:val="0"/>
        </w:rPr>
        <w:t xml:space="preserve">information </w:t>
      </w:r>
      <w:r w:rsidR="002631B0">
        <w:rPr>
          <w:bCs w:val="0"/>
        </w:rPr>
        <w:t xml:space="preserve">into </w:t>
      </w:r>
      <w:r w:rsidR="002631B0" w:rsidRPr="00B46F4C">
        <w:rPr>
          <w:bCs w:val="0"/>
        </w:rPr>
        <w:t>four</w:t>
      </w:r>
      <w:r w:rsidR="002631B0">
        <w:rPr>
          <w:bCs w:val="0"/>
        </w:rPr>
        <w:t xml:space="preserve"> key aspects</w:t>
      </w:r>
      <w:r w:rsidR="009843CA">
        <w:rPr>
          <w:bCs w:val="0"/>
        </w:rPr>
        <w:t>: urban water supply, urban wastewater, urban recycled water and urban stormwater</w:t>
      </w:r>
      <w:r w:rsidR="000C03CA">
        <w:rPr>
          <w:bCs w:val="0"/>
        </w:rPr>
        <w:t xml:space="preserve"> information</w:t>
      </w:r>
      <w:r w:rsidR="00390CCB">
        <w:rPr>
          <w:bCs w:val="0"/>
        </w:rPr>
        <w:t xml:space="preserve">. </w:t>
      </w:r>
      <w:r w:rsidR="00561398">
        <w:rPr>
          <w:bCs w:val="0"/>
        </w:rPr>
        <w:t xml:space="preserve">The Regulations add two new Person Categories L and M. </w:t>
      </w:r>
      <w:r w:rsidR="001A0E82">
        <w:rPr>
          <w:bCs w:val="0"/>
        </w:rPr>
        <w:t xml:space="preserve">Urban water utilities </w:t>
      </w:r>
      <w:r w:rsidR="00561398">
        <w:rPr>
          <w:bCs w:val="0"/>
        </w:rPr>
        <w:t xml:space="preserve">are </w:t>
      </w:r>
      <w:r w:rsidR="001A0E82">
        <w:rPr>
          <w:bCs w:val="0"/>
        </w:rPr>
        <w:t xml:space="preserve">named in the </w:t>
      </w:r>
      <w:r w:rsidR="00561398">
        <w:rPr>
          <w:bCs w:val="0"/>
        </w:rPr>
        <w:t xml:space="preserve">document </w:t>
      </w:r>
      <w:r w:rsidR="00561398">
        <w:rPr>
          <w:bCs w:val="0"/>
          <w:i/>
        </w:rPr>
        <w:t>Persons and Classes of Persons</w:t>
      </w:r>
      <w:r w:rsidR="00561398">
        <w:rPr>
          <w:bCs w:val="0"/>
        </w:rPr>
        <w:t xml:space="preserve"> under Category F, L or M and are required to provide information under each Category 7 subcategory. The Regulations provide for a document incorporated by reference in the Principal Regulations—titled </w:t>
      </w:r>
      <w:r w:rsidR="00561398">
        <w:rPr>
          <w:bCs w:val="0"/>
          <w:i/>
        </w:rPr>
        <w:t>Urban Water Management Information Requirements</w:t>
      </w:r>
      <w:r w:rsidR="00561398">
        <w:rPr>
          <w:bCs w:val="0"/>
        </w:rPr>
        <w:t xml:space="preserve">—which specifies the detailed Category 7 information requirements. The document </w:t>
      </w:r>
      <w:r w:rsidR="0083301F">
        <w:rPr>
          <w:bCs w:val="0"/>
        </w:rPr>
        <w:t>will be</w:t>
      </w:r>
      <w:r w:rsidR="009666CB">
        <w:rPr>
          <w:bCs w:val="0"/>
        </w:rPr>
        <w:t xml:space="preserve"> </w:t>
      </w:r>
      <w:r w:rsidR="003C43FE">
        <w:rPr>
          <w:bCs w:val="0"/>
        </w:rPr>
        <w:t>available on the Bureau's website</w:t>
      </w:r>
      <w:r w:rsidR="0046383C">
        <w:rPr>
          <w:bCs w:val="0"/>
        </w:rPr>
        <w:t>.</w:t>
      </w:r>
    </w:p>
    <w:p w14:paraId="44220B16" w14:textId="787F7236" w:rsidR="00756445" w:rsidRDefault="00D45A35" w:rsidP="00561EFC">
      <w:pPr>
        <w:spacing w:before="100" w:beforeAutospacing="1"/>
        <w:rPr>
          <w:rFonts w:ascii="Times New Roman" w:hAnsi="Times New Roman"/>
          <w:sz w:val="24"/>
          <w:szCs w:val="24"/>
        </w:rPr>
      </w:pPr>
      <w:r>
        <w:rPr>
          <w:rFonts w:ascii="Times New Roman" w:hAnsi="Times New Roman"/>
          <w:sz w:val="24"/>
          <w:szCs w:val="24"/>
        </w:rPr>
        <w:t>The impact of the Regulation</w:t>
      </w:r>
      <w:r w:rsidR="004D4276">
        <w:rPr>
          <w:rFonts w:ascii="Times New Roman" w:hAnsi="Times New Roman"/>
          <w:sz w:val="24"/>
          <w:szCs w:val="24"/>
        </w:rPr>
        <w:t>s</w:t>
      </w:r>
      <w:r>
        <w:rPr>
          <w:rFonts w:ascii="Times New Roman" w:hAnsi="Times New Roman"/>
          <w:sz w:val="24"/>
          <w:szCs w:val="24"/>
        </w:rPr>
        <w:t xml:space="preserve"> </w:t>
      </w:r>
      <w:r w:rsidR="005F1A46">
        <w:rPr>
          <w:rFonts w:ascii="Times New Roman" w:hAnsi="Times New Roman"/>
          <w:sz w:val="24"/>
          <w:szCs w:val="24"/>
        </w:rPr>
        <w:t xml:space="preserve">in relation to the Category 7 changes </w:t>
      </w:r>
      <w:r w:rsidR="00E063FE">
        <w:rPr>
          <w:rFonts w:ascii="Times New Roman" w:hAnsi="Times New Roman"/>
          <w:sz w:val="24"/>
          <w:szCs w:val="24"/>
        </w:rPr>
        <w:t>is</w:t>
      </w:r>
      <w:r w:rsidR="00821048">
        <w:rPr>
          <w:rFonts w:ascii="Times New Roman" w:hAnsi="Times New Roman"/>
          <w:sz w:val="24"/>
          <w:szCs w:val="24"/>
        </w:rPr>
        <w:t xml:space="preserve"> </w:t>
      </w:r>
      <w:r>
        <w:rPr>
          <w:rFonts w:ascii="Times New Roman" w:hAnsi="Times New Roman"/>
          <w:sz w:val="24"/>
          <w:szCs w:val="24"/>
        </w:rPr>
        <w:t xml:space="preserve">to reduce the burden of water information </w:t>
      </w:r>
      <w:r w:rsidR="00317E23">
        <w:rPr>
          <w:rFonts w:ascii="Times New Roman" w:hAnsi="Times New Roman"/>
          <w:sz w:val="24"/>
          <w:szCs w:val="24"/>
        </w:rPr>
        <w:t>provision</w:t>
      </w:r>
      <w:r w:rsidR="002B0F58">
        <w:rPr>
          <w:rFonts w:ascii="Times New Roman" w:hAnsi="Times New Roman"/>
          <w:sz w:val="24"/>
          <w:szCs w:val="24"/>
        </w:rPr>
        <w:t xml:space="preserve"> </w:t>
      </w:r>
      <w:r w:rsidR="001A0E82">
        <w:rPr>
          <w:rFonts w:ascii="Times New Roman" w:hAnsi="Times New Roman"/>
          <w:sz w:val="24"/>
          <w:szCs w:val="24"/>
        </w:rPr>
        <w:t xml:space="preserve">for urban water utilities </w:t>
      </w:r>
      <w:r w:rsidR="002B0F58">
        <w:rPr>
          <w:rFonts w:ascii="Times New Roman" w:hAnsi="Times New Roman"/>
          <w:sz w:val="24"/>
          <w:szCs w:val="24"/>
        </w:rPr>
        <w:t xml:space="preserve">by reducing </w:t>
      </w:r>
      <w:r w:rsidR="003A7AA4">
        <w:rPr>
          <w:rFonts w:ascii="Times New Roman" w:hAnsi="Times New Roman"/>
          <w:sz w:val="24"/>
          <w:szCs w:val="24"/>
        </w:rPr>
        <w:t>duplication. In</w:t>
      </w:r>
      <w:r w:rsidR="005F1A46">
        <w:rPr>
          <w:rFonts w:ascii="Times New Roman" w:hAnsi="Times New Roman"/>
          <w:sz w:val="24"/>
          <w:szCs w:val="24"/>
        </w:rPr>
        <w:t xml:space="preserve"> relation to both the changes to Category 5 and Category 7 information, the Regulations</w:t>
      </w:r>
      <w:r w:rsidR="002B0F58">
        <w:rPr>
          <w:rFonts w:ascii="Times New Roman" w:hAnsi="Times New Roman"/>
          <w:sz w:val="24"/>
          <w:szCs w:val="24"/>
        </w:rPr>
        <w:t xml:space="preserve"> simplify data requirements</w:t>
      </w:r>
      <w:r w:rsidR="00FA21B7">
        <w:rPr>
          <w:rFonts w:ascii="Times New Roman" w:hAnsi="Times New Roman"/>
          <w:sz w:val="24"/>
          <w:szCs w:val="24"/>
        </w:rPr>
        <w:t xml:space="preserve"> and </w:t>
      </w:r>
      <w:r w:rsidR="003A7AA4">
        <w:rPr>
          <w:rFonts w:ascii="Times New Roman" w:hAnsi="Times New Roman"/>
          <w:sz w:val="24"/>
          <w:szCs w:val="24"/>
        </w:rPr>
        <w:t>increase</w:t>
      </w:r>
      <w:r w:rsidR="00FA21B7">
        <w:rPr>
          <w:rFonts w:ascii="Times New Roman" w:hAnsi="Times New Roman"/>
          <w:sz w:val="24"/>
          <w:szCs w:val="24"/>
        </w:rPr>
        <w:t xml:space="preserve"> </w:t>
      </w:r>
      <w:r w:rsidR="00BB68AD">
        <w:rPr>
          <w:rFonts w:ascii="Times New Roman" w:hAnsi="Times New Roman"/>
          <w:sz w:val="24"/>
          <w:szCs w:val="24"/>
        </w:rPr>
        <w:t xml:space="preserve">the </w:t>
      </w:r>
      <w:r w:rsidR="00FA21B7">
        <w:rPr>
          <w:rFonts w:ascii="Times New Roman" w:hAnsi="Times New Roman"/>
          <w:sz w:val="24"/>
          <w:szCs w:val="24"/>
        </w:rPr>
        <w:t>transparency</w:t>
      </w:r>
      <w:r w:rsidR="002B0F58">
        <w:rPr>
          <w:rFonts w:ascii="Times New Roman" w:hAnsi="Times New Roman"/>
          <w:sz w:val="24"/>
          <w:szCs w:val="24"/>
        </w:rPr>
        <w:t xml:space="preserve"> of </w:t>
      </w:r>
      <w:r w:rsidR="00756445">
        <w:rPr>
          <w:rFonts w:ascii="Times New Roman" w:hAnsi="Times New Roman"/>
          <w:sz w:val="24"/>
          <w:szCs w:val="24"/>
        </w:rPr>
        <w:t>linkages between the data collect</w:t>
      </w:r>
      <w:r w:rsidR="00597803">
        <w:rPr>
          <w:rFonts w:ascii="Times New Roman" w:hAnsi="Times New Roman"/>
          <w:sz w:val="24"/>
          <w:szCs w:val="24"/>
        </w:rPr>
        <w:t>ed</w:t>
      </w:r>
      <w:r w:rsidR="003A7AA4">
        <w:rPr>
          <w:rFonts w:ascii="Times New Roman" w:hAnsi="Times New Roman"/>
          <w:sz w:val="24"/>
          <w:szCs w:val="24"/>
        </w:rPr>
        <w:t xml:space="preserve"> by the </w:t>
      </w:r>
      <w:r w:rsidR="00756445">
        <w:rPr>
          <w:rFonts w:ascii="Times New Roman" w:hAnsi="Times New Roman"/>
          <w:sz w:val="24"/>
          <w:szCs w:val="24"/>
        </w:rPr>
        <w:t>Bureau and it</w:t>
      </w:r>
      <w:r w:rsidR="008A1750">
        <w:rPr>
          <w:rFonts w:ascii="Times New Roman" w:hAnsi="Times New Roman"/>
          <w:sz w:val="24"/>
          <w:szCs w:val="24"/>
        </w:rPr>
        <w:t>s</w:t>
      </w:r>
      <w:r w:rsidR="00756445">
        <w:rPr>
          <w:rFonts w:ascii="Times New Roman" w:hAnsi="Times New Roman"/>
          <w:sz w:val="24"/>
          <w:szCs w:val="24"/>
        </w:rPr>
        <w:t xml:space="preserve"> water information products and services</w:t>
      </w:r>
      <w:r w:rsidR="00C03078">
        <w:rPr>
          <w:rFonts w:ascii="Times New Roman" w:hAnsi="Times New Roman"/>
          <w:sz w:val="24"/>
          <w:szCs w:val="24"/>
        </w:rPr>
        <w:t>.</w:t>
      </w:r>
    </w:p>
    <w:p w14:paraId="512AB588" w14:textId="142EF0AD" w:rsidR="00E063FE" w:rsidRPr="00252E00" w:rsidRDefault="00E063FE" w:rsidP="00BC211D">
      <w:pPr>
        <w:pStyle w:val="BodyText"/>
        <w:spacing w:before="100" w:beforeAutospacing="1" w:after="120" w:line="276" w:lineRule="auto"/>
        <w:rPr>
          <w:b/>
          <w:bCs w:val="0"/>
        </w:rPr>
      </w:pPr>
      <w:r w:rsidRPr="00252E00">
        <w:rPr>
          <w:b/>
          <w:bCs w:val="0"/>
        </w:rPr>
        <w:t>Consultation</w:t>
      </w:r>
    </w:p>
    <w:p w14:paraId="00C49DED" w14:textId="41026067" w:rsidR="00E063FE" w:rsidRPr="00045087" w:rsidRDefault="00E063FE" w:rsidP="003A7AA4">
      <w:pPr>
        <w:spacing w:before="100" w:beforeAutospacing="1"/>
        <w:rPr>
          <w:rFonts w:ascii="Times New Roman" w:hAnsi="Times New Roman"/>
          <w:sz w:val="24"/>
          <w:szCs w:val="24"/>
        </w:rPr>
      </w:pPr>
      <w:r w:rsidRPr="00045087">
        <w:rPr>
          <w:rFonts w:ascii="Times New Roman" w:hAnsi="Times New Roman"/>
          <w:sz w:val="24"/>
          <w:szCs w:val="24"/>
        </w:rPr>
        <w:t xml:space="preserve">During 2015, </w:t>
      </w:r>
      <w:r w:rsidR="00B8157B">
        <w:rPr>
          <w:rFonts w:ascii="Times New Roman" w:hAnsi="Times New Roman"/>
          <w:sz w:val="24"/>
          <w:szCs w:val="24"/>
        </w:rPr>
        <w:t>the</w:t>
      </w:r>
      <w:r w:rsidRPr="00045087">
        <w:rPr>
          <w:rFonts w:ascii="Times New Roman" w:hAnsi="Times New Roman"/>
          <w:sz w:val="24"/>
          <w:szCs w:val="24"/>
        </w:rPr>
        <w:t xml:space="preserve"> working group</w:t>
      </w:r>
      <w:r w:rsidR="00BC0AA2">
        <w:rPr>
          <w:rFonts w:ascii="Times New Roman" w:hAnsi="Times New Roman"/>
          <w:sz w:val="24"/>
          <w:szCs w:val="24"/>
        </w:rPr>
        <w:t xml:space="preserve">, </w:t>
      </w:r>
      <w:r w:rsidRPr="00045087">
        <w:rPr>
          <w:rFonts w:ascii="Times New Roman" w:hAnsi="Times New Roman"/>
          <w:sz w:val="24"/>
          <w:szCs w:val="24"/>
        </w:rPr>
        <w:t>led by the Bureau</w:t>
      </w:r>
      <w:r w:rsidR="00BC0AA2">
        <w:rPr>
          <w:rFonts w:ascii="Times New Roman" w:hAnsi="Times New Roman"/>
          <w:sz w:val="24"/>
          <w:szCs w:val="24"/>
        </w:rPr>
        <w:t xml:space="preserve">, </w:t>
      </w:r>
      <w:r w:rsidRPr="00045087">
        <w:rPr>
          <w:rFonts w:ascii="Times New Roman" w:hAnsi="Times New Roman"/>
          <w:sz w:val="24"/>
          <w:szCs w:val="24"/>
        </w:rPr>
        <w:t>consulted Australian Government</w:t>
      </w:r>
      <w:r w:rsidR="00EC5511">
        <w:rPr>
          <w:rFonts w:ascii="Times New Roman" w:hAnsi="Times New Roman"/>
          <w:sz w:val="24"/>
          <w:szCs w:val="24"/>
        </w:rPr>
        <w:t xml:space="preserve"> </w:t>
      </w:r>
      <w:proofErr w:type="gramStart"/>
      <w:r w:rsidR="00EC5511">
        <w:rPr>
          <w:rFonts w:ascii="Times New Roman" w:hAnsi="Times New Roman"/>
          <w:sz w:val="24"/>
          <w:szCs w:val="24"/>
        </w:rPr>
        <w:t>departments</w:t>
      </w:r>
      <w:proofErr w:type="gramEnd"/>
      <w:r w:rsidRPr="00045087">
        <w:rPr>
          <w:rFonts w:ascii="Times New Roman" w:hAnsi="Times New Roman"/>
          <w:sz w:val="24"/>
          <w:szCs w:val="24"/>
        </w:rPr>
        <w:t>, State and Territory water agencies and the regulated community</w:t>
      </w:r>
      <w:r w:rsidR="00E775BE">
        <w:rPr>
          <w:rFonts w:ascii="Times New Roman" w:hAnsi="Times New Roman"/>
          <w:sz w:val="24"/>
          <w:szCs w:val="24"/>
        </w:rPr>
        <w:t xml:space="preserve">, </w:t>
      </w:r>
      <w:r w:rsidRPr="00045087">
        <w:rPr>
          <w:rFonts w:ascii="Times New Roman" w:hAnsi="Times New Roman"/>
          <w:sz w:val="24"/>
          <w:szCs w:val="24"/>
        </w:rPr>
        <w:t>including rural and urban water utilities. Other Australian Public Service agencies involved in the working group included the Australian Bureau of Agricultural and Resource Economics and Science, the Australian Bureau of Statistics</w:t>
      </w:r>
      <w:r w:rsidR="00962959">
        <w:rPr>
          <w:rFonts w:ascii="Times New Roman" w:hAnsi="Times New Roman"/>
          <w:sz w:val="24"/>
          <w:szCs w:val="24"/>
        </w:rPr>
        <w:t xml:space="preserve"> (the ABS)</w:t>
      </w:r>
      <w:r w:rsidRPr="00045087">
        <w:rPr>
          <w:rFonts w:ascii="Times New Roman" w:hAnsi="Times New Roman"/>
          <w:sz w:val="24"/>
          <w:szCs w:val="24"/>
        </w:rPr>
        <w:t>, the Australian Competition and Consumer Commission, the Murray</w:t>
      </w:r>
      <w:r w:rsidR="0083301F">
        <w:t>-</w:t>
      </w:r>
      <w:r w:rsidRPr="00045087">
        <w:rPr>
          <w:rFonts w:ascii="Times New Roman" w:hAnsi="Times New Roman"/>
          <w:sz w:val="24"/>
          <w:szCs w:val="24"/>
        </w:rPr>
        <w:t>Darling Basin Authority</w:t>
      </w:r>
      <w:r w:rsidR="00076ED3">
        <w:rPr>
          <w:rFonts w:ascii="Times New Roman" w:hAnsi="Times New Roman"/>
          <w:sz w:val="24"/>
          <w:szCs w:val="24"/>
        </w:rPr>
        <w:t>,</w:t>
      </w:r>
      <w:r w:rsidRPr="00045087">
        <w:rPr>
          <w:rFonts w:ascii="Times New Roman" w:hAnsi="Times New Roman"/>
          <w:sz w:val="24"/>
          <w:szCs w:val="24"/>
        </w:rPr>
        <w:t xml:space="preserve"> </w:t>
      </w:r>
      <w:r w:rsidR="00076ED3">
        <w:rPr>
          <w:rFonts w:ascii="Times New Roman" w:hAnsi="Times New Roman"/>
          <w:sz w:val="24"/>
          <w:szCs w:val="24"/>
        </w:rPr>
        <w:t>the Department</w:t>
      </w:r>
      <w:r w:rsidRPr="00045087">
        <w:rPr>
          <w:rFonts w:ascii="Times New Roman" w:hAnsi="Times New Roman"/>
          <w:sz w:val="24"/>
          <w:szCs w:val="24"/>
        </w:rPr>
        <w:t xml:space="preserve"> of the Environment and</w:t>
      </w:r>
      <w:r w:rsidR="00076ED3">
        <w:rPr>
          <w:rFonts w:ascii="Times New Roman" w:hAnsi="Times New Roman"/>
          <w:sz w:val="24"/>
          <w:szCs w:val="24"/>
        </w:rPr>
        <w:t xml:space="preserve"> the Department of the </w:t>
      </w:r>
      <w:r w:rsidRPr="00045087">
        <w:rPr>
          <w:rFonts w:ascii="Times New Roman" w:hAnsi="Times New Roman"/>
          <w:sz w:val="24"/>
          <w:szCs w:val="24"/>
        </w:rPr>
        <w:t>Treasury.</w:t>
      </w:r>
      <w:r w:rsidR="00C210F7">
        <w:rPr>
          <w:rFonts w:ascii="Times New Roman" w:hAnsi="Times New Roman"/>
          <w:sz w:val="24"/>
          <w:szCs w:val="24"/>
        </w:rPr>
        <w:t xml:space="preserve"> </w:t>
      </w:r>
    </w:p>
    <w:p w14:paraId="08D13C50" w14:textId="20587097" w:rsidR="00E063FE" w:rsidRDefault="00E063FE" w:rsidP="003A7AA4">
      <w:pPr>
        <w:spacing w:before="100" w:beforeAutospacing="1"/>
        <w:rPr>
          <w:rFonts w:ascii="Times New Roman" w:hAnsi="Times New Roman"/>
          <w:sz w:val="24"/>
          <w:szCs w:val="24"/>
        </w:rPr>
      </w:pPr>
      <w:r>
        <w:rPr>
          <w:rFonts w:ascii="Times New Roman" w:hAnsi="Times New Roman"/>
          <w:sz w:val="24"/>
          <w:szCs w:val="24"/>
        </w:rPr>
        <w:lastRenderedPageBreak/>
        <w:t xml:space="preserve">In 2016, the Bureau </w:t>
      </w:r>
      <w:r w:rsidR="00BC0AA2">
        <w:rPr>
          <w:rFonts w:ascii="Times New Roman" w:hAnsi="Times New Roman"/>
          <w:sz w:val="24"/>
          <w:szCs w:val="24"/>
        </w:rPr>
        <w:t xml:space="preserve">also </w:t>
      </w:r>
      <w:r>
        <w:rPr>
          <w:rFonts w:ascii="Times New Roman" w:hAnsi="Times New Roman"/>
          <w:sz w:val="24"/>
          <w:szCs w:val="24"/>
        </w:rPr>
        <w:t xml:space="preserve">held consultation workshops in </w:t>
      </w:r>
      <w:r w:rsidR="00435D21">
        <w:rPr>
          <w:rFonts w:ascii="Times New Roman" w:hAnsi="Times New Roman"/>
          <w:sz w:val="24"/>
          <w:szCs w:val="24"/>
        </w:rPr>
        <w:t xml:space="preserve">the capital cities of </w:t>
      </w:r>
      <w:r>
        <w:rPr>
          <w:rFonts w:ascii="Times New Roman" w:hAnsi="Times New Roman"/>
          <w:sz w:val="24"/>
          <w:szCs w:val="24"/>
        </w:rPr>
        <w:t>each State and Territory. Fifty-one people from 26 organisations attended the workshops. Discussions about the water use changes involved all the lead water agencies and several rural water utilities. The urban water management information discussions involved the relevant State</w:t>
      </w:r>
      <w:r w:rsidR="00364929">
        <w:rPr>
          <w:rFonts w:ascii="Times New Roman" w:hAnsi="Times New Roman"/>
          <w:sz w:val="24"/>
          <w:szCs w:val="24"/>
        </w:rPr>
        <w:t xml:space="preserve"> and </w:t>
      </w:r>
      <w:r>
        <w:rPr>
          <w:rFonts w:ascii="Times New Roman" w:hAnsi="Times New Roman"/>
          <w:sz w:val="24"/>
          <w:szCs w:val="24"/>
        </w:rPr>
        <w:t>Territory urban water regulator</w:t>
      </w:r>
      <w:r w:rsidR="00A15730">
        <w:rPr>
          <w:rFonts w:ascii="Times New Roman" w:hAnsi="Times New Roman"/>
          <w:sz w:val="24"/>
          <w:szCs w:val="24"/>
        </w:rPr>
        <w:t>s</w:t>
      </w:r>
      <w:r>
        <w:rPr>
          <w:rFonts w:ascii="Times New Roman" w:hAnsi="Times New Roman"/>
          <w:sz w:val="24"/>
          <w:szCs w:val="24"/>
        </w:rPr>
        <w:t xml:space="preserve"> plus a number of large urban </w:t>
      </w:r>
      <w:r w:rsidR="00962959">
        <w:rPr>
          <w:rFonts w:ascii="Times New Roman" w:hAnsi="Times New Roman"/>
          <w:sz w:val="24"/>
          <w:szCs w:val="24"/>
        </w:rPr>
        <w:t xml:space="preserve">water utilities. Officers from </w:t>
      </w:r>
      <w:r>
        <w:rPr>
          <w:rFonts w:ascii="Times New Roman" w:hAnsi="Times New Roman"/>
          <w:sz w:val="24"/>
          <w:szCs w:val="24"/>
        </w:rPr>
        <w:t>the</w:t>
      </w:r>
      <w:r w:rsidR="003A7AA4">
        <w:rPr>
          <w:rFonts w:ascii="Times New Roman" w:hAnsi="Times New Roman"/>
          <w:sz w:val="24"/>
          <w:szCs w:val="24"/>
        </w:rPr>
        <w:t> </w:t>
      </w:r>
      <w:r>
        <w:rPr>
          <w:rFonts w:ascii="Times New Roman" w:hAnsi="Times New Roman"/>
          <w:sz w:val="24"/>
          <w:szCs w:val="24"/>
        </w:rPr>
        <w:t xml:space="preserve">ABS also joined each workshop to </w:t>
      </w:r>
      <w:r w:rsidR="002B6BA4">
        <w:rPr>
          <w:rFonts w:ascii="Times New Roman" w:hAnsi="Times New Roman"/>
          <w:sz w:val="24"/>
          <w:szCs w:val="24"/>
        </w:rPr>
        <w:t>ensure</w:t>
      </w:r>
      <w:r>
        <w:rPr>
          <w:rFonts w:ascii="Times New Roman" w:hAnsi="Times New Roman"/>
          <w:sz w:val="24"/>
          <w:szCs w:val="24"/>
        </w:rPr>
        <w:t xml:space="preserve"> a coordinated approach to Commonwealth data collection.</w:t>
      </w:r>
    </w:p>
    <w:p w14:paraId="46A6BD8D" w14:textId="4DCE6D8E" w:rsidR="00E063FE" w:rsidRDefault="00E063FE" w:rsidP="003A7AA4">
      <w:pPr>
        <w:spacing w:before="100" w:beforeAutospacing="1"/>
        <w:rPr>
          <w:rFonts w:ascii="Times New Roman" w:hAnsi="Times New Roman"/>
          <w:sz w:val="24"/>
          <w:szCs w:val="24"/>
        </w:rPr>
      </w:pPr>
      <w:r>
        <w:rPr>
          <w:rFonts w:ascii="Times New Roman" w:hAnsi="Times New Roman"/>
          <w:sz w:val="24"/>
          <w:szCs w:val="24"/>
        </w:rPr>
        <w:t>Following the workshops</w:t>
      </w:r>
      <w:r w:rsidR="001C08E9">
        <w:rPr>
          <w:rFonts w:ascii="Times New Roman" w:hAnsi="Times New Roman"/>
          <w:sz w:val="24"/>
          <w:szCs w:val="24"/>
        </w:rPr>
        <w:t>,</w:t>
      </w:r>
      <w:r>
        <w:rPr>
          <w:rFonts w:ascii="Times New Roman" w:hAnsi="Times New Roman"/>
          <w:sz w:val="24"/>
          <w:szCs w:val="24"/>
        </w:rPr>
        <w:t xml:space="preserve"> the Bureau </w:t>
      </w:r>
      <w:r w:rsidR="00407E93">
        <w:rPr>
          <w:rFonts w:ascii="Times New Roman" w:hAnsi="Times New Roman"/>
          <w:sz w:val="24"/>
          <w:szCs w:val="24"/>
        </w:rPr>
        <w:t>invited</w:t>
      </w:r>
      <w:r>
        <w:rPr>
          <w:rFonts w:ascii="Times New Roman" w:hAnsi="Times New Roman"/>
          <w:sz w:val="24"/>
          <w:szCs w:val="24"/>
        </w:rPr>
        <w:t xml:space="preserve"> comment</w:t>
      </w:r>
      <w:r w:rsidR="001C08E9">
        <w:rPr>
          <w:rFonts w:ascii="Times New Roman" w:hAnsi="Times New Roman"/>
          <w:sz w:val="24"/>
          <w:szCs w:val="24"/>
        </w:rPr>
        <w:t>s</w:t>
      </w:r>
      <w:r>
        <w:rPr>
          <w:rFonts w:ascii="Times New Roman" w:hAnsi="Times New Roman"/>
          <w:sz w:val="24"/>
          <w:szCs w:val="24"/>
        </w:rPr>
        <w:t xml:space="preserve"> on the revised proposal </w:t>
      </w:r>
      <w:r w:rsidR="005F1A46">
        <w:rPr>
          <w:rFonts w:ascii="Times New Roman" w:hAnsi="Times New Roman"/>
          <w:sz w:val="24"/>
          <w:szCs w:val="24"/>
        </w:rPr>
        <w:t xml:space="preserve">from </w:t>
      </w:r>
      <w:r>
        <w:rPr>
          <w:rFonts w:ascii="Times New Roman" w:hAnsi="Times New Roman"/>
          <w:sz w:val="24"/>
          <w:szCs w:val="24"/>
        </w:rPr>
        <w:t>all other affected organisations</w:t>
      </w:r>
      <w:r w:rsidR="008741C1">
        <w:rPr>
          <w:rFonts w:ascii="Times New Roman" w:hAnsi="Times New Roman"/>
          <w:sz w:val="24"/>
          <w:szCs w:val="24"/>
        </w:rPr>
        <w:t>;</w:t>
      </w:r>
      <w:r>
        <w:rPr>
          <w:rFonts w:ascii="Times New Roman" w:hAnsi="Times New Roman"/>
          <w:sz w:val="24"/>
          <w:szCs w:val="24"/>
        </w:rPr>
        <w:t xml:space="preserve"> </w:t>
      </w:r>
      <w:r w:rsidR="008741C1">
        <w:rPr>
          <w:rFonts w:ascii="Times New Roman" w:hAnsi="Times New Roman"/>
          <w:sz w:val="24"/>
          <w:szCs w:val="24"/>
        </w:rPr>
        <w:t>s</w:t>
      </w:r>
      <w:r>
        <w:rPr>
          <w:rFonts w:ascii="Times New Roman" w:hAnsi="Times New Roman"/>
          <w:sz w:val="24"/>
          <w:szCs w:val="24"/>
        </w:rPr>
        <w:t>takeholders were supportive of the changes.</w:t>
      </w:r>
    </w:p>
    <w:p w14:paraId="04BB9627" w14:textId="77777777" w:rsidR="00BC0AA2" w:rsidRPr="00252E00" w:rsidRDefault="00BC0AA2" w:rsidP="00BC0AA2">
      <w:pPr>
        <w:pStyle w:val="BodyText"/>
        <w:spacing w:before="100" w:beforeAutospacing="1" w:after="120" w:line="22" w:lineRule="atLeast"/>
        <w:rPr>
          <w:bCs w:val="0"/>
        </w:rPr>
      </w:pPr>
      <w:r w:rsidRPr="00252E00">
        <w:rPr>
          <w:bCs w:val="0"/>
        </w:rPr>
        <w:t>The Bureau consulted the Office of Best Practice Regulation in the preparation of the Regulations (ID 20249 and 20250).</w:t>
      </w:r>
    </w:p>
    <w:p w14:paraId="18F7B534" w14:textId="77777777" w:rsidR="00C92BFE" w:rsidRPr="0055087B" w:rsidRDefault="00C92BFE" w:rsidP="00252E00">
      <w:pPr>
        <w:spacing w:before="100" w:beforeAutospacing="1" w:line="22" w:lineRule="atLeast"/>
        <w:rPr>
          <w:rFonts w:ascii="Times New Roman" w:hAnsi="Times New Roman"/>
          <w:sz w:val="24"/>
          <w:szCs w:val="24"/>
        </w:rPr>
      </w:pPr>
      <w:r w:rsidRPr="0055087B">
        <w:rPr>
          <w:rFonts w:ascii="Times New Roman" w:hAnsi="Times New Roman"/>
          <w:sz w:val="24"/>
          <w:szCs w:val="24"/>
        </w:rPr>
        <w:t>Details of the</w:t>
      </w:r>
      <w:r>
        <w:rPr>
          <w:rFonts w:ascii="Times New Roman" w:hAnsi="Times New Roman"/>
          <w:sz w:val="24"/>
          <w:szCs w:val="24"/>
        </w:rPr>
        <w:t xml:space="preserve"> </w:t>
      </w:r>
      <w:r w:rsidRPr="0055087B">
        <w:rPr>
          <w:rFonts w:ascii="Times New Roman" w:hAnsi="Times New Roman"/>
          <w:sz w:val="24"/>
          <w:szCs w:val="24"/>
        </w:rPr>
        <w:t>Regulation</w:t>
      </w:r>
      <w:r>
        <w:rPr>
          <w:rFonts w:ascii="Times New Roman" w:hAnsi="Times New Roman"/>
          <w:sz w:val="24"/>
          <w:szCs w:val="24"/>
        </w:rPr>
        <w:t>s</w:t>
      </w:r>
      <w:r w:rsidRPr="0055087B">
        <w:rPr>
          <w:rFonts w:ascii="Times New Roman" w:hAnsi="Times New Roman"/>
          <w:sz w:val="24"/>
          <w:szCs w:val="24"/>
        </w:rPr>
        <w:t xml:space="preserve"> are set out in </w:t>
      </w:r>
      <w:r w:rsidRPr="005B6868">
        <w:rPr>
          <w:rFonts w:ascii="Times New Roman" w:hAnsi="Times New Roman"/>
          <w:sz w:val="24"/>
          <w:szCs w:val="24"/>
          <w:u w:val="single"/>
        </w:rPr>
        <w:t>Attachment</w:t>
      </w:r>
      <w:r>
        <w:rPr>
          <w:rFonts w:ascii="Times New Roman" w:hAnsi="Times New Roman"/>
          <w:sz w:val="24"/>
          <w:szCs w:val="24"/>
          <w:u w:val="single"/>
        </w:rPr>
        <w:t xml:space="preserve"> A</w:t>
      </w:r>
      <w:r w:rsidRPr="0055087B">
        <w:rPr>
          <w:rFonts w:ascii="Times New Roman" w:hAnsi="Times New Roman"/>
          <w:sz w:val="24"/>
          <w:szCs w:val="24"/>
        </w:rPr>
        <w:t>.</w:t>
      </w:r>
    </w:p>
    <w:p w14:paraId="03B1FB90" w14:textId="59697DFD" w:rsidR="00C92BFE" w:rsidRPr="00ED5114" w:rsidRDefault="00C92BFE" w:rsidP="003A7AA4">
      <w:pPr>
        <w:spacing w:before="100" w:beforeAutospacing="1"/>
        <w:rPr>
          <w:rFonts w:ascii="Times New Roman" w:hAnsi="Times New Roman"/>
          <w:sz w:val="24"/>
          <w:szCs w:val="24"/>
        </w:rPr>
      </w:pPr>
      <w:r>
        <w:rPr>
          <w:rFonts w:ascii="Times New Roman" w:hAnsi="Times New Roman"/>
          <w:sz w:val="24"/>
          <w:szCs w:val="24"/>
        </w:rPr>
        <w:t>The</w:t>
      </w:r>
      <w:r w:rsidRPr="00BA161A">
        <w:rPr>
          <w:rFonts w:ascii="Times New Roman" w:hAnsi="Times New Roman"/>
          <w:sz w:val="24"/>
          <w:szCs w:val="24"/>
        </w:rPr>
        <w:t xml:space="preserve"> </w:t>
      </w:r>
      <w:r>
        <w:rPr>
          <w:rFonts w:ascii="Times New Roman" w:hAnsi="Times New Roman"/>
          <w:sz w:val="24"/>
          <w:szCs w:val="24"/>
        </w:rPr>
        <w:t>Regulations</w:t>
      </w:r>
      <w:r w:rsidRPr="00BA161A">
        <w:rPr>
          <w:rFonts w:ascii="Times New Roman" w:hAnsi="Times New Roman"/>
          <w:sz w:val="24"/>
          <w:szCs w:val="24"/>
        </w:rPr>
        <w:t xml:space="preserve"> </w:t>
      </w:r>
      <w:r>
        <w:rPr>
          <w:rFonts w:ascii="Times New Roman" w:hAnsi="Times New Roman"/>
          <w:sz w:val="24"/>
          <w:szCs w:val="24"/>
        </w:rPr>
        <w:t>are</w:t>
      </w:r>
      <w:r w:rsidRPr="00BA161A">
        <w:rPr>
          <w:rFonts w:ascii="Times New Roman" w:hAnsi="Times New Roman"/>
          <w:sz w:val="24"/>
          <w:szCs w:val="24"/>
        </w:rPr>
        <w:t xml:space="preserve"> compatible with the human rights and freedoms recognised or declared </w:t>
      </w:r>
      <w:r>
        <w:rPr>
          <w:rFonts w:ascii="Times New Roman" w:hAnsi="Times New Roman"/>
          <w:sz w:val="24"/>
          <w:szCs w:val="24"/>
        </w:rPr>
        <w:t>under</w:t>
      </w:r>
      <w:r w:rsidRPr="00BA161A">
        <w:rPr>
          <w:rFonts w:ascii="Times New Roman" w:hAnsi="Times New Roman"/>
          <w:sz w:val="24"/>
          <w:szCs w:val="24"/>
        </w:rPr>
        <w:t xml:space="preserve"> section 3 of the </w:t>
      </w:r>
      <w:r w:rsidRPr="00BA161A">
        <w:rPr>
          <w:rFonts w:ascii="Times New Roman" w:hAnsi="Times New Roman"/>
          <w:i/>
          <w:sz w:val="24"/>
          <w:szCs w:val="24"/>
        </w:rPr>
        <w:t>Human Rights (Parliamentary Scrutiny) Act 2011</w:t>
      </w:r>
      <w:r w:rsidRPr="00BA161A">
        <w:rPr>
          <w:rFonts w:ascii="Times New Roman" w:hAnsi="Times New Roman"/>
          <w:sz w:val="24"/>
          <w:szCs w:val="24"/>
        </w:rPr>
        <w:t>.</w:t>
      </w:r>
      <w:r>
        <w:rPr>
          <w:rFonts w:ascii="Times New Roman" w:hAnsi="Times New Roman"/>
          <w:sz w:val="24"/>
          <w:szCs w:val="24"/>
        </w:rPr>
        <w:t xml:space="preserve"> A full statement of compatibility is set out in </w:t>
      </w:r>
      <w:r>
        <w:rPr>
          <w:rFonts w:ascii="Times New Roman" w:hAnsi="Times New Roman"/>
          <w:sz w:val="24"/>
          <w:szCs w:val="24"/>
          <w:u w:val="single"/>
        </w:rPr>
        <w:t>Attachment B</w:t>
      </w:r>
      <w:r>
        <w:rPr>
          <w:rFonts w:ascii="Times New Roman" w:hAnsi="Times New Roman"/>
          <w:sz w:val="24"/>
          <w:szCs w:val="24"/>
        </w:rPr>
        <w:t>.</w:t>
      </w:r>
    </w:p>
    <w:p w14:paraId="36D51F34" w14:textId="426733FC" w:rsidR="00BC0AA2" w:rsidRDefault="00561EFC" w:rsidP="003A7AA4">
      <w:pPr>
        <w:spacing w:before="100" w:beforeAutospacing="1"/>
        <w:rPr>
          <w:rFonts w:ascii="Times New Roman" w:hAnsi="Times New Roman"/>
          <w:sz w:val="24"/>
          <w:szCs w:val="24"/>
        </w:rPr>
      </w:pPr>
      <w:r w:rsidRPr="0055087B">
        <w:rPr>
          <w:rFonts w:ascii="Times New Roman" w:hAnsi="Times New Roman"/>
          <w:sz w:val="24"/>
          <w:szCs w:val="24"/>
        </w:rPr>
        <w:t>The Regulation</w:t>
      </w:r>
      <w:r w:rsidR="004D4276">
        <w:rPr>
          <w:rFonts w:ascii="Times New Roman" w:hAnsi="Times New Roman"/>
          <w:sz w:val="24"/>
          <w:szCs w:val="24"/>
        </w:rPr>
        <w:t>s</w:t>
      </w:r>
      <w:r w:rsidRPr="0055087B">
        <w:rPr>
          <w:rFonts w:ascii="Times New Roman" w:hAnsi="Times New Roman"/>
          <w:sz w:val="24"/>
          <w:szCs w:val="24"/>
        </w:rPr>
        <w:t xml:space="preserve"> </w:t>
      </w:r>
      <w:r w:rsidR="00E77384">
        <w:rPr>
          <w:rFonts w:ascii="Times New Roman" w:hAnsi="Times New Roman"/>
          <w:sz w:val="24"/>
          <w:szCs w:val="24"/>
        </w:rPr>
        <w:t>is</w:t>
      </w:r>
      <w:r w:rsidRPr="0055087B">
        <w:rPr>
          <w:rFonts w:ascii="Times New Roman" w:hAnsi="Times New Roman"/>
          <w:sz w:val="24"/>
          <w:szCs w:val="24"/>
        </w:rPr>
        <w:t xml:space="preserve"> a legislative instrument for the purposes of the </w:t>
      </w:r>
      <w:r w:rsidRPr="007552F6">
        <w:rPr>
          <w:rFonts w:ascii="Times New Roman" w:hAnsi="Times New Roman"/>
          <w:i/>
          <w:sz w:val="24"/>
          <w:szCs w:val="24"/>
        </w:rPr>
        <w:t>Legislation</w:t>
      </w:r>
      <w:r w:rsidR="00923428">
        <w:rPr>
          <w:rFonts w:ascii="Times New Roman" w:hAnsi="Times New Roman"/>
          <w:i/>
          <w:sz w:val="24"/>
          <w:szCs w:val="24"/>
        </w:rPr>
        <w:t> </w:t>
      </w:r>
      <w:r w:rsidRPr="007552F6">
        <w:rPr>
          <w:rFonts w:ascii="Times New Roman" w:hAnsi="Times New Roman"/>
          <w:i/>
          <w:sz w:val="24"/>
          <w:szCs w:val="24"/>
        </w:rPr>
        <w:t>Act 2003</w:t>
      </w:r>
      <w:r w:rsidRPr="0055087B">
        <w:rPr>
          <w:rFonts w:ascii="Times New Roman" w:hAnsi="Times New Roman"/>
          <w:sz w:val="24"/>
          <w:szCs w:val="24"/>
        </w:rPr>
        <w:t xml:space="preserve">. </w:t>
      </w:r>
    </w:p>
    <w:p w14:paraId="6CDDACCA" w14:textId="3866DE78" w:rsidR="00561EFC" w:rsidRPr="0055087B" w:rsidRDefault="00BC0AA2" w:rsidP="003A7AA4">
      <w:pPr>
        <w:spacing w:before="100" w:beforeAutospacing="1"/>
        <w:rPr>
          <w:rFonts w:ascii="Times New Roman" w:hAnsi="Times New Roman"/>
          <w:sz w:val="24"/>
          <w:szCs w:val="24"/>
        </w:rPr>
      </w:pPr>
      <w:r>
        <w:rPr>
          <w:rFonts w:ascii="Times New Roman" w:hAnsi="Times New Roman"/>
          <w:sz w:val="24"/>
          <w:szCs w:val="24"/>
        </w:rPr>
        <w:t>T</w:t>
      </w:r>
      <w:r w:rsidR="00561EFC" w:rsidRPr="0055087B">
        <w:rPr>
          <w:rFonts w:ascii="Times New Roman" w:hAnsi="Times New Roman"/>
          <w:sz w:val="24"/>
          <w:szCs w:val="24"/>
        </w:rPr>
        <w:t>he Regulation</w:t>
      </w:r>
      <w:r w:rsidR="004D4276">
        <w:rPr>
          <w:rFonts w:ascii="Times New Roman" w:hAnsi="Times New Roman"/>
          <w:sz w:val="24"/>
          <w:szCs w:val="24"/>
        </w:rPr>
        <w:t>s</w:t>
      </w:r>
      <w:r w:rsidR="00561EFC" w:rsidRPr="0055087B">
        <w:rPr>
          <w:rFonts w:ascii="Times New Roman" w:hAnsi="Times New Roman"/>
          <w:sz w:val="24"/>
          <w:szCs w:val="24"/>
        </w:rPr>
        <w:t xml:space="preserve"> commence on the day after</w:t>
      </w:r>
      <w:r w:rsidR="004D4276">
        <w:rPr>
          <w:rFonts w:ascii="Times New Roman" w:hAnsi="Times New Roman"/>
          <w:sz w:val="24"/>
          <w:szCs w:val="24"/>
        </w:rPr>
        <w:t xml:space="preserve"> they are</w:t>
      </w:r>
      <w:r w:rsidR="00561EFC" w:rsidRPr="0055087B">
        <w:rPr>
          <w:rFonts w:ascii="Times New Roman" w:hAnsi="Times New Roman"/>
          <w:sz w:val="24"/>
          <w:szCs w:val="24"/>
        </w:rPr>
        <w:t xml:space="preserve"> registered.</w:t>
      </w:r>
    </w:p>
    <w:p w14:paraId="3B1A5D9A" w14:textId="0B35842C" w:rsidR="00105185" w:rsidRPr="005D7916" w:rsidRDefault="00561EFC" w:rsidP="003A7AA4">
      <w:pPr>
        <w:tabs>
          <w:tab w:val="right" w:pos="9072"/>
        </w:tabs>
        <w:spacing w:before="100" w:beforeAutospacing="1"/>
        <w:jc w:val="right"/>
        <w:rPr>
          <w:rFonts w:ascii="Times New Roman" w:hAnsi="Times New Roman" w:cs="Times New Roman"/>
          <w:sz w:val="24"/>
        </w:rPr>
      </w:pPr>
      <w:r w:rsidRPr="0055087B">
        <w:rPr>
          <w:rFonts w:ascii="Times New Roman" w:hAnsi="Times New Roman"/>
          <w:sz w:val="24"/>
          <w:szCs w:val="24"/>
          <w:u w:val="single"/>
        </w:rPr>
        <w:t>Authority</w:t>
      </w:r>
      <w:r w:rsidRPr="0055087B">
        <w:rPr>
          <w:rFonts w:ascii="Times New Roman" w:hAnsi="Times New Roman"/>
          <w:sz w:val="24"/>
          <w:szCs w:val="24"/>
        </w:rPr>
        <w:t xml:space="preserve">: Section 256 of the </w:t>
      </w:r>
      <w:r w:rsidRPr="0055087B">
        <w:rPr>
          <w:rFonts w:ascii="Times New Roman" w:hAnsi="Times New Roman"/>
          <w:i/>
          <w:sz w:val="24"/>
          <w:szCs w:val="24"/>
        </w:rPr>
        <w:t>Water Act 2007</w:t>
      </w:r>
    </w:p>
    <w:p w14:paraId="7D85B7FB" w14:textId="77777777" w:rsidR="00105185" w:rsidRDefault="00105185" w:rsidP="00BB44CE">
      <w:pPr>
        <w:spacing w:after="0" w:line="240" w:lineRule="auto"/>
        <w:rPr>
          <w:rFonts w:ascii="Times New Roman" w:hAnsi="Times New Roman" w:cs="Times New Roman"/>
          <w:sz w:val="24"/>
        </w:rPr>
        <w:sectPr w:rsidR="00105185" w:rsidSect="008E0317">
          <w:headerReference w:type="default" r:id="rId11"/>
          <w:footerReference w:type="default" r:id="rId12"/>
          <w:footerReference w:type="first" r:id="rId13"/>
          <w:pgSz w:w="11906" w:h="16838"/>
          <w:pgMar w:top="1418" w:right="1418" w:bottom="1418" w:left="1418" w:header="709" w:footer="709" w:gutter="0"/>
          <w:pgNumType w:start="1"/>
          <w:cols w:space="708"/>
          <w:titlePg/>
          <w:docGrid w:linePitch="360"/>
        </w:sectPr>
      </w:pPr>
    </w:p>
    <w:p w14:paraId="0DF00CA0" w14:textId="69348EFB" w:rsidR="00105185" w:rsidRDefault="00105185" w:rsidP="00BB44CE">
      <w:pPr>
        <w:pStyle w:val="Normal-em"/>
        <w:spacing w:after="0" w:line="240" w:lineRule="auto"/>
        <w:jc w:val="right"/>
        <w:rPr>
          <w:rFonts w:ascii="Times" w:hAnsi="Times"/>
          <w:b/>
          <w:caps/>
          <w:u w:val="single"/>
        </w:rPr>
      </w:pPr>
      <w:r>
        <w:rPr>
          <w:rFonts w:ascii="Times" w:hAnsi="Times"/>
          <w:b/>
          <w:caps/>
          <w:u w:val="single"/>
        </w:rPr>
        <w:lastRenderedPageBreak/>
        <w:t>Attachment</w:t>
      </w:r>
      <w:r w:rsidR="00821048">
        <w:rPr>
          <w:rFonts w:ascii="Times" w:hAnsi="Times"/>
          <w:b/>
          <w:caps/>
          <w:u w:val="single"/>
        </w:rPr>
        <w:t xml:space="preserve"> A</w:t>
      </w:r>
    </w:p>
    <w:p w14:paraId="4D211417" w14:textId="77777777" w:rsidR="00105185" w:rsidRDefault="00105185" w:rsidP="00BB44CE">
      <w:pPr>
        <w:pStyle w:val="Normal-em"/>
        <w:spacing w:after="0" w:line="240" w:lineRule="auto"/>
        <w:rPr>
          <w:color w:val="auto"/>
          <w:szCs w:val="24"/>
        </w:rPr>
      </w:pPr>
    </w:p>
    <w:p w14:paraId="090C9884" w14:textId="1465891E" w:rsidR="00DC282E" w:rsidRPr="00177949" w:rsidRDefault="00DC282E" w:rsidP="00BB44CE">
      <w:pPr>
        <w:pStyle w:val="Normal-em"/>
        <w:spacing w:after="0" w:line="240" w:lineRule="auto"/>
        <w:rPr>
          <w:b/>
          <w:i/>
          <w:color w:val="auto"/>
          <w:u w:val="single"/>
        </w:rPr>
      </w:pPr>
      <w:r w:rsidRPr="00177949">
        <w:rPr>
          <w:b/>
          <w:iCs/>
          <w:color w:val="auto"/>
          <w:szCs w:val="24"/>
          <w:u w:val="single"/>
        </w:rPr>
        <w:t>Details of the</w:t>
      </w:r>
      <w:r w:rsidR="00B01E2D" w:rsidRPr="00177949">
        <w:rPr>
          <w:b/>
          <w:iCs/>
          <w:color w:val="auto"/>
          <w:szCs w:val="24"/>
          <w:u w:val="single"/>
        </w:rPr>
        <w:t xml:space="preserve"> </w:t>
      </w:r>
      <w:r w:rsidR="00B01E2D" w:rsidRPr="00177949">
        <w:rPr>
          <w:b/>
          <w:i/>
          <w:color w:val="auto"/>
          <w:u w:val="single"/>
        </w:rPr>
        <w:t>Water Amendment (Water Information) Regulation</w:t>
      </w:r>
      <w:r w:rsidR="004D4276">
        <w:rPr>
          <w:b/>
          <w:i/>
          <w:color w:val="auto"/>
          <w:u w:val="single"/>
        </w:rPr>
        <w:t>s</w:t>
      </w:r>
      <w:r w:rsidR="00B01E2D" w:rsidRPr="00177949">
        <w:rPr>
          <w:b/>
          <w:i/>
          <w:color w:val="auto"/>
          <w:u w:val="single"/>
        </w:rPr>
        <w:t xml:space="preserve"> 2017</w:t>
      </w:r>
    </w:p>
    <w:p w14:paraId="4343B17B" w14:textId="77777777" w:rsidR="00DC282E" w:rsidRPr="00177949" w:rsidRDefault="00DC282E" w:rsidP="00BB44CE">
      <w:pPr>
        <w:pStyle w:val="Normal-em"/>
        <w:spacing w:after="0" w:line="240" w:lineRule="auto"/>
        <w:rPr>
          <w:color w:val="auto"/>
          <w:szCs w:val="24"/>
        </w:rPr>
      </w:pPr>
    </w:p>
    <w:p w14:paraId="16FC9800" w14:textId="77777777" w:rsidR="00DC282E" w:rsidRPr="00177949" w:rsidRDefault="00DC282E" w:rsidP="00BB44CE">
      <w:pPr>
        <w:pStyle w:val="Normal-em"/>
        <w:spacing w:after="0" w:line="240" w:lineRule="auto"/>
        <w:ind w:left="1440" w:hanging="1440"/>
        <w:rPr>
          <w:color w:val="auto"/>
          <w:szCs w:val="24"/>
          <w:u w:val="single"/>
        </w:rPr>
      </w:pPr>
      <w:r w:rsidRPr="00177949">
        <w:rPr>
          <w:color w:val="auto"/>
          <w:szCs w:val="24"/>
          <w:u w:val="single"/>
        </w:rPr>
        <w:t>Section 1 – Name</w:t>
      </w:r>
    </w:p>
    <w:p w14:paraId="735FE315" w14:textId="77777777" w:rsidR="00DC282E" w:rsidRPr="00177949" w:rsidRDefault="00DC282E" w:rsidP="00BB44CE">
      <w:pPr>
        <w:pStyle w:val="Normal-em"/>
        <w:spacing w:after="0" w:line="240" w:lineRule="auto"/>
        <w:ind w:left="1440" w:hanging="1440"/>
        <w:rPr>
          <w:b/>
          <w:color w:val="auto"/>
          <w:szCs w:val="24"/>
        </w:rPr>
      </w:pPr>
    </w:p>
    <w:p w14:paraId="4097877A" w14:textId="328962AC" w:rsidR="00DC282E" w:rsidRPr="00177949" w:rsidRDefault="00DC282E" w:rsidP="00BB44CE">
      <w:pPr>
        <w:pStyle w:val="Normal-em"/>
        <w:spacing w:after="0" w:line="240" w:lineRule="auto"/>
        <w:rPr>
          <w:i/>
          <w:iCs/>
          <w:color w:val="auto"/>
          <w:szCs w:val="24"/>
        </w:rPr>
      </w:pPr>
      <w:r w:rsidRPr="00177949">
        <w:rPr>
          <w:color w:val="auto"/>
          <w:szCs w:val="24"/>
        </w:rPr>
        <w:t>This section</w:t>
      </w:r>
      <w:r w:rsidR="004063F3">
        <w:rPr>
          <w:color w:val="auto"/>
          <w:szCs w:val="24"/>
        </w:rPr>
        <w:t xml:space="preserve"> </w:t>
      </w:r>
      <w:r w:rsidRPr="00177949">
        <w:rPr>
          <w:color w:val="auto"/>
          <w:szCs w:val="24"/>
        </w:rPr>
        <w:t>provide</w:t>
      </w:r>
      <w:r w:rsidR="0078126A">
        <w:rPr>
          <w:color w:val="auto"/>
          <w:szCs w:val="24"/>
        </w:rPr>
        <w:t>s</w:t>
      </w:r>
      <w:r w:rsidRPr="00177949">
        <w:rPr>
          <w:color w:val="auto"/>
          <w:szCs w:val="24"/>
        </w:rPr>
        <w:t xml:space="preserve"> that the name of the </w:t>
      </w:r>
      <w:r w:rsidR="00B01E2D" w:rsidRPr="00177949">
        <w:rPr>
          <w:color w:val="auto"/>
          <w:szCs w:val="24"/>
        </w:rPr>
        <w:t>Regulation</w:t>
      </w:r>
      <w:r w:rsidR="004D4276">
        <w:rPr>
          <w:color w:val="auto"/>
          <w:szCs w:val="24"/>
        </w:rPr>
        <w:t>s</w:t>
      </w:r>
      <w:r w:rsidRPr="00177949">
        <w:rPr>
          <w:color w:val="auto"/>
          <w:szCs w:val="24"/>
        </w:rPr>
        <w:t xml:space="preserve"> is the </w:t>
      </w:r>
      <w:r w:rsidR="00B01E2D" w:rsidRPr="00177949">
        <w:rPr>
          <w:i/>
          <w:color w:val="auto"/>
          <w:szCs w:val="24"/>
        </w:rPr>
        <w:t>Water Amendment (Water Information) Regulation</w:t>
      </w:r>
      <w:r w:rsidR="004D4276">
        <w:rPr>
          <w:i/>
          <w:color w:val="auto"/>
          <w:szCs w:val="24"/>
        </w:rPr>
        <w:t>s</w:t>
      </w:r>
      <w:r w:rsidR="00B01E2D" w:rsidRPr="00177949">
        <w:rPr>
          <w:i/>
          <w:color w:val="auto"/>
          <w:szCs w:val="24"/>
        </w:rPr>
        <w:t xml:space="preserve"> 2017</w:t>
      </w:r>
      <w:r w:rsidR="00836F49">
        <w:rPr>
          <w:i/>
          <w:color w:val="auto"/>
          <w:szCs w:val="24"/>
        </w:rPr>
        <w:t xml:space="preserve"> </w:t>
      </w:r>
      <w:r w:rsidR="00836F49">
        <w:rPr>
          <w:color w:val="auto"/>
          <w:szCs w:val="24"/>
        </w:rPr>
        <w:t>(the Regulation</w:t>
      </w:r>
      <w:r w:rsidR="004D4276">
        <w:rPr>
          <w:color w:val="auto"/>
          <w:szCs w:val="24"/>
        </w:rPr>
        <w:t>s</w:t>
      </w:r>
      <w:r w:rsidR="00836F49">
        <w:rPr>
          <w:color w:val="auto"/>
          <w:szCs w:val="24"/>
        </w:rPr>
        <w:t>)</w:t>
      </w:r>
      <w:r w:rsidRPr="00177949">
        <w:rPr>
          <w:color w:val="auto"/>
          <w:szCs w:val="24"/>
        </w:rPr>
        <w:t>.</w:t>
      </w:r>
    </w:p>
    <w:p w14:paraId="10352E10" w14:textId="77777777" w:rsidR="00DC282E" w:rsidRPr="00177949" w:rsidRDefault="00DC282E" w:rsidP="00BB44CE">
      <w:pPr>
        <w:pStyle w:val="Normal-em"/>
        <w:spacing w:after="0" w:line="240" w:lineRule="auto"/>
        <w:rPr>
          <w:color w:val="auto"/>
          <w:szCs w:val="24"/>
        </w:rPr>
      </w:pPr>
    </w:p>
    <w:p w14:paraId="6334CE03" w14:textId="77777777" w:rsidR="00DC282E" w:rsidRPr="00177949" w:rsidRDefault="00DC282E" w:rsidP="00BB44CE">
      <w:pPr>
        <w:pStyle w:val="Normal-em"/>
        <w:spacing w:after="0" w:line="240" w:lineRule="auto"/>
        <w:rPr>
          <w:color w:val="auto"/>
          <w:szCs w:val="24"/>
          <w:u w:val="single"/>
        </w:rPr>
      </w:pPr>
      <w:r w:rsidRPr="00177949">
        <w:rPr>
          <w:color w:val="auto"/>
          <w:szCs w:val="24"/>
          <w:u w:val="single"/>
        </w:rPr>
        <w:t>Section 2 – Commencement</w:t>
      </w:r>
    </w:p>
    <w:p w14:paraId="7BD03DC0" w14:textId="77777777" w:rsidR="00DC282E" w:rsidRPr="00177949" w:rsidRDefault="00DC282E" w:rsidP="00BB44CE">
      <w:pPr>
        <w:pStyle w:val="Normal-em"/>
        <w:spacing w:after="0" w:line="240" w:lineRule="auto"/>
        <w:rPr>
          <w:color w:val="auto"/>
          <w:szCs w:val="24"/>
        </w:rPr>
      </w:pPr>
    </w:p>
    <w:p w14:paraId="7EDDE7D5" w14:textId="6B72C6D5" w:rsidR="00DC282E" w:rsidRPr="00177949" w:rsidRDefault="00DC282E" w:rsidP="00BB44CE">
      <w:pPr>
        <w:pStyle w:val="Normal-em"/>
        <w:spacing w:after="0" w:line="240" w:lineRule="auto"/>
        <w:rPr>
          <w:color w:val="auto"/>
          <w:szCs w:val="24"/>
          <w:highlight w:val="yellow"/>
        </w:rPr>
      </w:pPr>
      <w:r w:rsidRPr="00177949">
        <w:rPr>
          <w:color w:val="auto"/>
          <w:szCs w:val="24"/>
        </w:rPr>
        <w:t>This section provide</w:t>
      </w:r>
      <w:r w:rsidR="0078126A">
        <w:rPr>
          <w:color w:val="auto"/>
          <w:szCs w:val="24"/>
        </w:rPr>
        <w:t>s</w:t>
      </w:r>
      <w:r w:rsidRPr="00177949">
        <w:rPr>
          <w:color w:val="auto"/>
          <w:szCs w:val="24"/>
        </w:rPr>
        <w:t xml:space="preserve"> for the</w:t>
      </w:r>
      <w:r w:rsidR="00B01E2D" w:rsidRPr="00177949">
        <w:rPr>
          <w:color w:val="auto"/>
          <w:szCs w:val="24"/>
        </w:rPr>
        <w:t xml:space="preserve"> Regulation</w:t>
      </w:r>
      <w:r w:rsidR="004D4276">
        <w:rPr>
          <w:color w:val="auto"/>
          <w:szCs w:val="24"/>
        </w:rPr>
        <w:t>s</w:t>
      </w:r>
      <w:r w:rsidRPr="00177949">
        <w:rPr>
          <w:color w:val="auto"/>
          <w:szCs w:val="24"/>
        </w:rPr>
        <w:t xml:space="preserve"> to commence on </w:t>
      </w:r>
      <w:r w:rsidR="00B01E2D" w:rsidRPr="00177949">
        <w:rPr>
          <w:color w:val="auto"/>
          <w:szCs w:val="24"/>
        </w:rPr>
        <w:t xml:space="preserve">the day after </w:t>
      </w:r>
      <w:r w:rsidR="004D4276">
        <w:rPr>
          <w:color w:val="auto"/>
          <w:szCs w:val="24"/>
        </w:rPr>
        <w:t>they are</w:t>
      </w:r>
      <w:r w:rsidR="00B01E2D" w:rsidRPr="00177949">
        <w:rPr>
          <w:color w:val="auto"/>
          <w:szCs w:val="24"/>
        </w:rPr>
        <w:t xml:space="preserve"> registered</w:t>
      </w:r>
      <w:r w:rsidRPr="00177949">
        <w:rPr>
          <w:color w:val="auto"/>
          <w:szCs w:val="24"/>
        </w:rPr>
        <w:t>.</w:t>
      </w:r>
    </w:p>
    <w:p w14:paraId="2213C49A" w14:textId="77777777" w:rsidR="00DC282E" w:rsidRPr="00177949" w:rsidRDefault="00DC282E" w:rsidP="00BB44CE">
      <w:pPr>
        <w:pStyle w:val="Normal-em"/>
        <w:spacing w:after="0" w:line="240" w:lineRule="auto"/>
        <w:rPr>
          <w:color w:val="auto"/>
          <w:szCs w:val="24"/>
        </w:rPr>
      </w:pPr>
    </w:p>
    <w:p w14:paraId="6B6A02E9" w14:textId="77777777" w:rsidR="00DC282E" w:rsidRPr="00177949" w:rsidRDefault="00DC282E" w:rsidP="00BB44CE">
      <w:pPr>
        <w:pStyle w:val="Normal-em"/>
        <w:spacing w:after="0" w:line="240" w:lineRule="auto"/>
        <w:ind w:left="1440" w:hanging="1440"/>
        <w:rPr>
          <w:color w:val="auto"/>
          <w:szCs w:val="24"/>
          <w:u w:val="single"/>
        </w:rPr>
      </w:pPr>
      <w:r w:rsidRPr="00177949">
        <w:rPr>
          <w:color w:val="auto"/>
          <w:szCs w:val="24"/>
          <w:u w:val="single"/>
        </w:rPr>
        <w:t xml:space="preserve">Section 3 – Authority </w:t>
      </w:r>
    </w:p>
    <w:p w14:paraId="5CFEA2F9" w14:textId="77777777" w:rsidR="00DC282E" w:rsidRPr="00177949" w:rsidRDefault="00DC282E" w:rsidP="00BB44CE">
      <w:pPr>
        <w:pStyle w:val="Normal-em"/>
        <w:spacing w:after="0" w:line="240" w:lineRule="auto"/>
        <w:rPr>
          <w:color w:val="auto"/>
          <w:szCs w:val="24"/>
        </w:rPr>
      </w:pPr>
    </w:p>
    <w:p w14:paraId="2FBF0DE3" w14:textId="775D2969" w:rsidR="00DC282E" w:rsidRPr="00177949" w:rsidRDefault="00DC282E" w:rsidP="00BB44CE">
      <w:pPr>
        <w:pStyle w:val="Normal-em"/>
        <w:spacing w:after="0" w:line="240" w:lineRule="auto"/>
        <w:rPr>
          <w:iCs/>
          <w:color w:val="auto"/>
          <w:szCs w:val="24"/>
        </w:rPr>
      </w:pPr>
      <w:r w:rsidRPr="00177949">
        <w:rPr>
          <w:color w:val="auto"/>
          <w:szCs w:val="24"/>
        </w:rPr>
        <w:t>This section provide</w:t>
      </w:r>
      <w:r w:rsidR="0078126A">
        <w:rPr>
          <w:color w:val="auto"/>
          <w:szCs w:val="24"/>
        </w:rPr>
        <w:t>s</w:t>
      </w:r>
      <w:r w:rsidRPr="00177949">
        <w:rPr>
          <w:color w:val="auto"/>
          <w:szCs w:val="24"/>
        </w:rPr>
        <w:t xml:space="preserve"> that the </w:t>
      </w:r>
      <w:r w:rsidR="00B01E2D" w:rsidRPr="00177949">
        <w:rPr>
          <w:color w:val="auto"/>
          <w:szCs w:val="24"/>
        </w:rPr>
        <w:t>Regulation</w:t>
      </w:r>
      <w:r w:rsidR="004D4276">
        <w:rPr>
          <w:color w:val="auto"/>
          <w:szCs w:val="24"/>
        </w:rPr>
        <w:t>s</w:t>
      </w:r>
      <w:r w:rsidRPr="00177949">
        <w:rPr>
          <w:color w:val="auto"/>
          <w:szCs w:val="24"/>
        </w:rPr>
        <w:t xml:space="preserve"> </w:t>
      </w:r>
      <w:r w:rsidR="004D4276">
        <w:rPr>
          <w:color w:val="auto"/>
          <w:szCs w:val="24"/>
        </w:rPr>
        <w:t>are</w:t>
      </w:r>
      <w:r w:rsidR="004D4276" w:rsidRPr="00177949">
        <w:rPr>
          <w:color w:val="auto"/>
          <w:szCs w:val="24"/>
        </w:rPr>
        <w:t xml:space="preserve"> </w:t>
      </w:r>
      <w:r w:rsidRPr="00177949">
        <w:rPr>
          <w:color w:val="auto"/>
          <w:szCs w:val="24"/>
        </w:rPr>
        <w:t xml:space="preserve">made under the </w:t>
      </w:r>
      <w:r w:rsidR="00B01E2D" w:rsidRPr="00177949">
        <w:rPr>
          <w:i/>
          <w:color w:val="auto"/>
          <w:szCs w:val="24"/>
        </w:rPr>
        <w:t>Water Act 2007</w:t>
      </w:r>
      <w:r w:rsidR="00B01E2D" w:rsidRPr="00177949">
        <w:rPr>
          <w:color w:val="auto"/>
          <w:szCs w:val="24"/>
        </w:rPr>
        <w:t xml:space="preserve"> (the Act)</w:t>
      </w:r>
      <w:r w:rsidRPr="00177949">
        <w:rPr>
          <w:color w:val="auto"/>
          <w:szCs w:val="24"/>
        </w:rPr>
        <w:t>.</w:t>
      </w:r>
    </w:p>
    <w:p w14:paraId="4F8498BA" w14:textId="77777777" w:rsidR="00DC282E" w:rsidRPr="00177949" w:rsidRDefault="00DC282E" w:rsidP="00BB44CE">
      <w:pPr>
        <w:pStyle w:val="Normal-em"/>
        <w:spacing w:after="0" w:line="240" w:lineRule="auto"/>
        <w:rPr>
          <w:iCs/>
          <w:color w:val="auto"/>
          <w:szCs w:val="24"/>
        </w:rPr>
      </w:pPr>
    </w:p>
    <w:p w14:paraId="2CE3FA8D" w14:textId="77777777" w:rsidR="00DC282E" w:rsidRPr="00177949" w:rsidRDefault="00DC282E" w:rsidP="00BB44CE">
      <w:pPr>
        <w:pStyle w:val="Normal-em"/>
        <w:spacing w:after="0" w:line="240" w:lineRule="auto"/>
        <w:rPr>
          <w:color w:val="auto"/>
          <w:szCs w:val="24"/>
          <w:u w:val="single"/>
        </w:rPr>
      </w:pPr>
      <w:r w:rsidRPr="00177949">
        <w:rPr>
          <w:color w:val="auto"/>
          <w:szCs w:val="24"/>
          <w:u w:val="single"/>
        </w:rPr>
        <w:t>Section 4 – Schedules</w:t>
      </w:r>
    </w:p>
    <w:p w14:paraId="410FCB0A" w14:textId="77777777" w:rsidR="00DC282E" w:rsidRPr="00177949" w:rsidRDefault="00DC282E" w:rsidP="00BB44CE">
      <w:pPr>
        <w:pStyle w:val="Normal-em"/>
        <w:spacing w:after="0" w:line="240" w:lineRule="auto"/>
        <w:rPr>
          <w:color w:val="auto"/>
          <w:szCs w:val="24"/>
        </w:rPr>
      </w:pPr>
    </w:p>
    <w:p w14:paraId="15ED13FB" w14:textId="4F977C99" w:rsidR="00DC282E" w:rsidRPr="00177949" w:rsidRDefault="00DC282E" w:rsidP="00BB44CE">
      <w:pPr>
        <w:pStyle w:val="Normal-em"/>
        <w:spacing w:after="0" w:line="240" w:lineRule="auto"/>
        <w:rPr>
          <w:color w:val="auto"/>
          <w:szCs w:val="24"/>
        </w:rPr>
      </w:pPr>
      <w:r w:rsidRPr="00177949">
        <w:rPr>
          <w:color w:val="auto"/>
          <w:szCs w:val="24"/>
        </w:rPr>
        <w:t>This section provide</w:t>
      </w:r>
      <w:r w:rsidR="0078126A">
        <w:rPr>
          <w:color w:val="auto"/>
          <w:szCs w:val="24"/>
        </w:rPr>
        <w:t>s</w:t>
      </w:r>
      <w:r w:rsidRPr="00177949">
        <w:rPr>
          <w:color w:val="auto"/>
          <w:szCs w:val="24"/>
        </w:rPr>
        <w:t xml:space="preserve"> that the </w:t>
      </w:r>
      <w:r w:rsidR="00B01E2D" w:rsidRPr="00177949">
        <w:rPr>
          <w:i/>
          <w:color w:val="auto"/>
          <w:szCs w:val="24"/>
        </w:rPr>
        <w:t>Water Regulations 2008</w:t>
      </w:r>
      <w:r w:rsidR="00B01E2D" w:rsidRPr="00177949">
        <w:rPr>
          <w:color w:val="auto"/>
          <w:szCs w:val="24"/>
        </w:rPr>
        <w:t xml:space="preserve"> (the Principal Regulation</w:t>
      </w:r>
      <w:r w:rsidR="004D4276">
        <w:rPr>
          <w:color w:val="auto"/>
          <w:szCs w:val="24"/>
        </w:rPr>
        <w:t>s</w:t>
      </w:r>
      <w:r w:rsidR="00B01E2D" w:rsidRPr="00177949">
        <w:rPr>
          <w:color w:val="auto"/>
          <w:szCs w:val="24"/>
        </w:rPr>
        <w:t>)</w:t>
      </w:r>
      <w:r w:rsidRPr="00177949">
        <w:rPr>
          <w:color w:val="auto"/>
          <w:szCs w:val="24"/>
        </w:rPr>
        <w:t xml:space="preserve"> </w:t>
      </w:r>
      <w:r w:rsidR="004D4276">
        <w:rPr>
          <w:color w:val="auto"/>
          <w:szCs w:val="24"/>
        </w:rPr>
        <w:t>are</w:t>
      </w:r>
      <w:r w:rsidR="004D4276" w:rsidRPr="00177949">
        <w:rPr>
          <w:color w:val="auto"/>
          <w:szCs w:val="24"/>
        </w:rPr>
        <w:t xml:space="preserve"> </w:t>
      </w:r>
      <w:r w:rsidRPr="00177949">
        <w:rPr>
          <w:color w:val="auto"/>
          <w:szCs w:val="24"/>
        </w:rPr>
        <w:t xml:space="preserve">amended as set out in </w:t>
      </w:r>
      <w:r w:rsidR="00B01E2D" w:rsidRPr="00177949">
        <w:rPr>
          <w:color w:val="auto"/>
          <w:szCs w:val="24"/>
        </w:rPr>
        <w:t>the applicable items in the Schedule concerned</w:t>
      </w:r>
      <w:r w:rsidR="006B1B87">
        <w:rPr>
          <w:color w:val="auto"/>
          <w:szCs w:val="24"/>
        </w:rPr>
        <w:t xml:space="preserve"> </w:t>
      </w:r>
      <w:r w:rsidR="006B1B87" w:rsidRPr="00F1316C">
        <w:rPr>
          <w:szCs w:val="24"/>
        </w:rPr>
        <w:t>and any other item in a</w:t>
      </w:r>
      <w:r w:rsidR="00923428">
        <w:rPr>
          <w:szCs w:val="24"/>
        </w:rPr>
        <w:t> </w:t>
      </w:r>
      <w:r w:rsidR="006B1B87" w:rsidRPr="00F1316C">
        <w:rPr>
          <w:szCs w:val="24"/>
        </w:rPr>
        <w:t>Schedule has effect according to its terms</w:t>
      </w:r>
      <w:r w:rsidRPr="00177949">
        <w:rPr>
          <w:color w:val="auto"/>
          <w:szCs w:val="24"/>
        </w:rPr>
        <w:t>.</w:t>
      </w:r>
    </w:p>
    <w:p w14:paraId="43243363" w14:textId="77777777" w:rsidR="00DC282E" w:rsidRPr="00177949" w:rsidRDefault="00DC282E" w:rsidP="00BB44CE">
      <w:pPr>
        <w:pStyle w:val="Normal-em"/>
        <w:spacing w:after="0" w:line="240" w:lineRule="auto"/>
        <w:rPr>
          <w:color w:val="auto"/>
          <w:szCs w:val="24"/>
          <w:u w:val="single"/>
        </w:rPr>
      </w:pPr>
    </w:p>
    <w:p w14:paraId="5ED44770" w14:textId="77777777" w:rsidR="00DC282E" w:rsidRDefault="00DC282E" w:rsidP="00BB44CE">
      <w:pPr>
        <w:pStyle w:val="Normal-em"/>
        <w:spacing w:after="0" w:line="240" w:lineRule="auto"/>
        <w:rPr>
          <w:b/>
          <w:color w:val="auto"/>
          <w:szCs w:val="24"/>
          <w:u w:val="single"/>
        </w:rPr>
      </w:pPr>
      <w:r w:rsidRPr="009112BF">
        <w:rPr>
          <w:b/>
          <w:color w:val="auto"/>
          <w:szCs w:val="24"/>
          <w:u w:val="single"/>
        </w:rPr>
        <w:t>Schedule 1 – Amendments</w:t>
      </w:r>
    </w:p>
    <w:p w14:paraId="10C571CD" w14:textId="77777777" w:rsidR="009112BF" w:rsidRDefault="009112BF" w:rsidP="00BB44CE">
      <w:pPr>
        <w:pStyle w:val="Normal-em"/>
        <w:spacing w:after="0" w:line="240" w:lineRule="auto"/>
        <w:rPr>
          <w:b/>
          <w:color w:val="auto"/>
          <w:szCs w:val="24"/>
          <w:u w:val="single"/>
        </w:rPr>
      </w:pPr>
    </w:p>
    <w:p w14:paraId="01AB7E59" w14:textId="77777777" w:rsidR="009112BF" w:rsidRPr="009112BF" w:rsidRDefault="009112BF" w:rsidP="00BB44CE">
      <w:pPr>
        <w:pStyle w:val="Normal-em"/>
        <w:spacing w:after="0" w:line="240" w:lineRule="auto"/>
        <w:rPr>
          <w:b/>
          <w:color w:val="auto"/>
          <w:szCs w:val="24"/>
          <w:u w:val="single"/>
        </w:rPr>
      </w:pPr>
      <w:r>
        <w:rPr>
          <w:b/>
          <w:color w:val="auto"/>
          <w:szCs w:val="24"/>
          <w:u w:val="single"/>
        </w:rPr>
        <w:t>Part 1 – Main amendments</w:t>
      </w:r>
    </w:p>
    <w:p w14:paraId="2B1ACAA4" w14:textId="77777777" w:rsidR="00B01E2D" w:rsidRPr="00177949" w:rsidRDefault="00B01E2D" w:rsidP="00BB44CE">
      <w:pPr>
        <w:pStyle w:val="Normal-em"/>
        <w:spacing w:after="0" w:line="240" w:lineRule="auto"/>
        <w:rPr>
          <w:color w:val="auto"/>
          <w:szCs w:val="24"/>
          <w:u w:val="single"/>
        </w:rPr>
      </w:pPr>
    </w:p>
    <w:p w14:paraId="3DDCB2CC" w14:textId="77777777" w:rsidR="00B01E2D" w:rsidRPr="00177949" w:rsidRDefault="00B01E2D" w:rsidP="00BB44CE">
      <w:pPr>
        <w:pStyle w:val="Normal-em"/>
        <w:spacing w:after="0" w:line="240" w:lineRule="auto"/>
        <w:rPr>
          <w:color w:val="auto"/>
          <w:szCs w:val="24"/>
        </w:rPr>
      </w:pPr>
      <w:r w:rsidRPr="00177949">
        <w:rPr>
          <w:i/>
          <w:color w:val="auto"/>
          <w:szCs w:val="24"/>
          <w:u w:val="single"/>
        </w:rPr>
        <w:t>Water Regulations 2008</w:t>
      </w:r>
    </w:p>
    <w:p w14:paraId="56C415F3" w14:textId="77777777" w:rsidR="00DC282E" w:rsidRPr="00177949" w:rsidRDefault="00DC282E" w:rsidP="00BB44CE">
      <w:pPr>
        <w:pStyle w:val="Normal-em"/>
        <w:spacing w:after="0" w:line="240" w:lineRule="auto"/>
        <w:rPr>
          <w:iCs/>
          <w:color w:val="auto"/>
          <w:szCs w:val="24"/>
        </w:rPr>
      </w:pPr>
    </w:p>
    <w:p w14:paraId="3B8ADCF3" w14:textId="77777777" w:rsidR="00DC282E" w:rsidRPr="00177949" w:rsidRDefault="00DC282E" w:rsidP="00BB44CE">
      <w:pPr>
        <w:spacing w:after="0" w:line="240" w:lineRule="auto"/>
        <w:rPr>
          <w:rFonts w:ascii="Times New Roman" w:hAnsi="Times New Roman" w:cs="Times New Roman"/>
          <w:sz w:val="24"/>
        </w:rPr>
      </w:pPr>
      <w:r w:rsidRPr="00177949">
        <w:rPr>
          <w:rFonts w:ascii="Times New Roman" w:hAnsi="Times New Roman" w:cs="Times New Roman"/>
          <w:b/>
          <w:sz w:val="24"/>
        </w:rPr>
        <w:t xml:space="preserve">Item [1] – </w:t>
      </w:r>
      <w:r w:rsidR="00351B7B" w:rsidRPr="00177949">
        <w:rPr>
          <w:rFonts w:ascii="Times New Roman" w:hAnsi="Times New Roman" w:cs="Times New Roman"/>
          <w:b/>
          <w:sz w:val="24"/>
        </w:rPr>
        <w:t>R</w:t>
      </w:r>
      <w:r w:rsidRPr="00177949">
        <w:rPr>
          <w:rFonts w:ascii="Times New Roman" w:hAnsi="Times New Roman" w:cs="Times New Roman"/>
          <w:b/>
          <w:sz w:val="24"/>
        </w:rPr>
        <w:t xml:space="preserve">egulation </w:t>
      </w:r>
      <w:r w:rsidR="00351B7B" w:rsidRPr="00177949">
        <w:rPr>
          <w:rFonts w:ascii="Times New Roman" w:hAnsi="Times New Roman" w:cs="Times New Roman"/>
          <w:b/>
          <w:sz w:val="24"/>
        </w:rPr>
        <w:t>1.03</w:t>
      </w:r>
      <w:r w:rsidRPr="00177949">
        <w:rPr>
          <w:rFonts w:ascii="Times New Roman" w:hAnsi="Times New Roman" w:cs="Times New Roman"/>
          <w:b/>
          <w:sz w:val="24"/>
        </w:rPr>
        <w:t xml:space="preserve"> (</w:t>
      </w:r>
      <w:r w:rsidR="00351B7B" w:rsidRPr="00177949">
        <w:rPr>
          <w:rFonts w:ascii="Times New Roman" w:hAnsi="Times New Roman" w:cs="Times New Roman"/>
          <w:b/>
          <w:sz w:val="24"/>
        </w:rPr>
        <w:t>after the heading</w:t>
      </w:r>
      <w:r w:rsidRPr="00177949">
        <w:rPr>
          <w:rFonts w:ascii="Times New Roman" w:hAnsi="Times New Roman" w:cs="Times New Roman"/>
          <w:b/>
          <w:sz w:val="24"/>
        </w:rPr>
        <w:t>)</w:t>
      </w:r>
    </w:p>
    <w:p w14:paraId="594B2FAA" w14:textId="77777777" w:rsidR="00DC282E" w:rsidRPr="00177949" w:rsidRDefault="00DC282E" w:rsidP="00BB44CE">
      <w:pPr>
        <w:spacing w:after="0" w:line="240" w:lineRule="auto"/>
        <w:rPr>
          <w:rFonts w:ascii="Times New Roman" w:hAnsi="Times New Roman" w:cs="Times New Roman"/>
          <w:sz w:val="24"/>
        </w:rPr>
      </w:pPr>
    </w:p>
    <w:p w14:paraId="34708159" w14:textId="6737105F" w:rsidR="00DC282E" w:rsidRDefault="00FF4AE4" w:rsidP="00BB44CE">
      <w:pPr>
        <w:spacing w:after="0" w:line="240" w:lineRule="auto"/>
        <w:rPr>
          <w:rFonts w:ascii="Times New Roman" w:hAnsi="Times New Roman" w:cs="Times New Roman"/>
          <w:sz w:val="24"/>
        </w:rPr>
      </w:pPr>
      <w:r>
        <w:rPr>
          <w:rFonts w:ascii="Times New Roman" w:hAnsi="Times New Roman" w:cs="Times New Roman"/>
          <w:sz w:val="24"/>
        </w:rPr>
        <w:t>I</w:t>
      </w:r>
      <w:r w:rsidR="000C2418">
        <w:rPr>
          <w:rFonts w:ascii="Times New Roman" w:hAnsi="Times New Roman" w:cs="Times New Roman"/>
          <w:sz w:val="24"/>
        </w:rPr>
        <w:t>tem</w:t>
      </w:r>
      <w:r w:rsidR="009F614E">
        <w:rPr>
          <w:rFonts w:ascii="Times New Roman" w:hAnsi="Times New Roman" w:cs="Times New Roman"/>
          <w:sz w:val="24"/>
        </w:rPr>
        <w:t xml:space="preserve"> </w:t>
      </w:r>
      <w:r>
        <w:rPr>
          <w:rFonts w:ascii="Times New Roman" w:hAnsi="Times New Roman" w:cs="Times New Roman"/>
          <w:sz w:val="24"/>
        </w:rPr>
        <w:t xml:space="preserve">1 </w:t>
      </w:r>
      <w:r w:rsidR="009F614E">
        <w:rPr>
          <w:rFonts w:ascii="Times New Roman" w:hAnsi="Times New Roman" w:cs="Times New Roman"/>
          <w:sz w:val="24"/>
        </w:rPr>
        <w:t>insert</w:t>
      </w:r>
      <w:r w:rsidR="0078126A">
        <w:rPr>
          <w:rFonts w:ascii="Times New Roman" w:hAnsi="Times New Roman" w:cs="Times New Roman"/>
          <w:sz w:val="24"/>
        </w:rPr>
        <w:t>s</w:t>
      </w:r>
      <w:r w:rsidR="009F614E">
        <w:rPr>
          <w:rFonts w:ascii="Times New Roman" w:hAnsi="Times New Roman" w:cs="Times New Roman"/>
          <w:sz w:val="24"/>
        </w:rPr>
        <w:t xml:space="preserve"> a note that</w:t>
      </w:r>
      <w:r w:rsidR="00351B7B" w:rsidRPr="00177949">
        <w:rPr>
          <w:rFonts w:ascii="Times New Roman" w:hAnsi="Times New Roman" w:cs="Times New Roman"/>
          <w:sz w:val="24"/>
        </w:rPr>
        <w:t xml:space="preserve"> </w:t>
      </w:r>
      <w:r w:rsidR="00F41063">
        <w:rPr>
          <w:rFonts w:ascii="Times New Roman" w:hAnsi="Times New Roman" w:cs="Times New Roman"/>
          <w:sz w:val="24"/>
        </w:rPr>
        <w:t xml:space="preserve">identifies </w:t>
      </w:r>
      <w:r w:rsidR="00351B7B" w:rsidRPr="00177949">
        <w:rPr>
          <w:rFonts w:ascii="Times New Roman" w:hAnsi="Times New Roman" w:cs="Times New Roman"/>
          <w:sz w:val="24"/>
        </w:rPr>
        <w:t>certain</w:t>
      </w:r>
      <w:r w:rsidR="00F41063">
        <w:rPr>
          <w:rFonts w:ascii="Times New Roman" w:hAnsi="Times New Roman" w:cs="Times New Roman"/>
          <w:sz w:val="24"/>
        </w:rPr>
        <w:t xml:space="preserve"> frequently used</w:t>
      </w:r>
      <w:r w:rsidR="00351B7B" w:rsidRPr="00177949">
        <w:rPr>
          <w:rFonts w:ascii="Times New Roman" w:hAnsi="Times New Roman" w:cs="Times New Roman"/>
          <w:sz w:val="24"/>
        </w:rPr>
        <w:t xml:space="preserve"> terms </w:t>
      </w:r>
      <w:r w:rsidR="002D0AD4">
        <w:rPr>
          <w:rFonts w:ascii="Times New Roman" w:hAnsi="Times New Roman" w:cs="Times New Roman"/>
          <w:sz w:val="24"/>
        </w:rPr>
        <w:t xml:space="preserve">as </w:t>
      </w:r>
      <w:r w:rsidR="00F41063" w:rsidRPr="00177949">
        <w:rPr>
          <w:rFonts w:ascii="Times New Roman" w:hAnsi="Times New Roman" w:cs="Times New Roman"/>
          <w:sz w:val="24"/>
        </w:rPr>
        <w:t>defined in the</w:t>
      </w:r>
      <w:r w:rsidR="00923428">
        <w:rPr>
          <w:rFonts w:ascii="Times New Roman" w:hAnsi="Times New Roman" w:cs="Times New Roman"/>
          <w:sz w:val="24"/>
        </w:rPr>
        <w:t> </w:t>
      </w:r>
      <w:r w:rsidR="00903FEB" w:rsidRPr="003A7AA4">
        <w:rPr>
          <w:rFonts w:ascii="Times New Roman" w:hAnsi="Times New Roman" w:cs="Times New Roman"/>
          <w:sz w:val="24"/>
        </w:rPr>
        <w:t>Act</w:t>
      </w:r>
      <w:r w:rsidR="00F41063" w:rsidRPr="00177949">
        <w:rPr>
          <w:rFonts w:ascii="Times New Roman" w:hAnsi="Times New Roman" w:cs="Times New Roman"/>
          <w:sz w:val="24"/>
        </w:rPr>
        <w:t xml:space="preserve"> </w:t>
      </w:r>
      <w:r w:rsidR="00F41063">
        <w:rPr>
          <w:rFonts w:ascii="Times New Roman" w:hAnsi="Times New Roman" w:cs="Times New Roman"/>
          <w:sz w:val="24"/>
        </w:rPr>
        <w:t xml:space="preserve">and </w:t>
      </w:r>
      <w:r w:rsidR="00351B7B" w:rsidRPr="00177949">
        <w:rPr>
          <w:rFonts w:ascii="Times New Roman" w:hAnsi="Times New Roman" w:cs="Times New Roman"/>
          <w:sz w:val="24"/>
        </w:rPr>
        <w:t>used in the Principal Regulation</w:t>
      </w:r>
      <w:r w:rsidR="004D4276">
        <w:rPr>
          <w:rFonts w:ascii="Times New Roman" w:hAnsi="Times New Roman" w:cs="Times New Roman"/>
          <w:sz w:val="24"/>
        </w:rPr>
        <w:t>s</w:t>
      </w:r>
      <w:r w:rsidR="00F41063">
        <w:rPr>
          <w:rFonts w:ascii="Times New Roman" w:hAnsi="Times New Roman" w:cs="Times New Roman"/>
          <w:sz w:val="24"/>
        </w:rPr>
        <w:t>.</w:t>
      </w:r>
      <w:r w:rsidR="00351B7B" w:rsidRPr="00177949">
        <w:rPr>
          <w:rFonts w:ascii="Times New Roman" w:hAnsi="Times New Roman" w:cs="Times New Roman"/>
          <w:sz w:val="24"/>
        </w:rPr>
        <w:t xml:space="preserve"> The terms referred to are:</w:t>
      </w:r>
    </w:p>
    <w:p w14:paraId="179E4C4E" w14:textId="77777777" w:rsidR="00EB6E72" w:rsidRPr="00177949" w:rsidRDefault="00EB6E72" w:rsidP="00BB44CE">
      <w:pPr>
        <w:spacing w:after="0" w:line="240" w:lineRule="auto"/>
        <w:rPr>
          <w:rFonts w:ascii="Times New Roman" w:hAnsi="Times New Roman" w:cs="Times New Roman"/>
          <w:sz w:val="24"/>
        </w:rPr>
      </w:pPr>
    </w:p>
    <w:p w14:paraId="5B1EFF15" w14:textId="77777777" w:rsidR="008511F2" w:rsidRDefault="008511F2" w:rsidP="002152D2">
      <w:pPr>
        <w:pStyle w:val="ListParagraph"/>
      </w:pPr>
      <w:r>
        <w:t>Agreement</w:t>
      </w:r>
    </w:p>
    <w:p w14:paraId="4F2CBAF8" w14:textId="77777777" w:rsidR="00351B7B" w:rsidRPr="00177949" w:rsidRDefault="00351B7B" w:rsidP="002152D2">
      <w:pPr>
        <w:pStyle w:val="ListParagraph"/>
      </w:pPr>
      <w:r w:rsidRPr="00177949">
        <w:t>Basin Plan</w:t>
      </w:r>
    </w:p>
    <w:p w14:paraId="020D9CFB" w14:textId="77777777" w:rsidR="00351B7B" w:rsidRPr="00177949" w:rsidRDefault="00351B7B" w:rsidP="002152D2">
      <w:pPr>
        <w:pStyle w:val="ListParagraph"/>
      </w:pPr>
      <w:r w:rsidRPr="00177949">
        <w:t>Basin State</w:t>
      </w:r>
    </w:p>
    <w:p w14:paraId="5F4BF756" w14:textId="77777777" w:rsidR="00351B7B" w:rsidRPr="00177949" w:rsidRDefault="008511F2" w:rsidP="002152D2">
      <w:pPr>
        <w:pStyle w:val="ListParagraph"/>
      </w:pPr>
      <w:r>
        <w:t>Murray-Darling Basin</w:t>
      </w:r>
    </w:p>
    <w:p w14:paraId="005C9A41" w14:textId="77777777" w:rsidR="00351B7B" w:rsidRPr="00177949" w:rsidRDefault="00351B7B" w:rsidP="002152D2">
      <w:pPr>
        <w:pStyle w:val="ListParagraph"/>
      </w:pPr>
      <w:r w:rsidRPr="00177949">
        <w:t>water information</w:t>
      </w:r>
    </w:p>
    <w:p w14:paraId="7B966B54" w14:textId="77777777" w:rsidR="00351B7B" w:rsidRPr="00177949" w:rsidRDefault="008511F2" w:rsidP="002152D2">
      <w:pPr>
        <w:pStyle w:val="ListParagraph"/>
      </w:pPr>
      <w:proofErr w:type="gramStart"/>
      <w:r>
        <w:t>water</w:t>
      </w:r>
      <w:proofErr w:type="gramEnd"/>
      <w:r>
        <w:t xml:space="preserve"> resource</w:t>
      </w:r>
      <w:r w:rsidR="00351B7B" w:rsidRPr="00177949">
        <w:t>.</w:t>
      </w:r>
    </w:p>
    <w:p w14:paraId="54A06CCD" w14:textId="77777777" w:rsidR="00DC282E" w:rsidRPr="00177949" w:rsidRDefault="00DC282E" w:rsidP="00BB44CE">
      <w:pPr>
        <w:spacing w:after="0" w:line="240" w:lineRule="auto"/>
        <w:rPr>
          <w:rFonts w:ascii="Times New Roman" w:hAnsi="Times New Roman" w:cs="Times New Roman"/>
          <w:sz w:val="24"/>
        </w:rPr>
      </w:pPr>
    </w:p>
    <w:p w14:paraId="297AE34B" w14:textId="77777777" w:rsidR="00DC282E" w:rsidRPr="00177949" w:rsidRDefault="00DC282E" w:rsidP="00BB44CE">
      <w:pPr>
        <w:spacing w:after="0" w:line="240" w:lineRule="auto"/>
        <w:rPr>
          <w:rFonts w:ascii="Times New Roman" w:hAnsi="Times New Roman" w:cs="Times New Roman"/>
          <w:sz w:val="24"/>
        </w:rPr>
      </w:pPr>
      <w:r w:rsidRPr="00177949">
        <w:rPr>
          <w:rFonts w:ascii="Times New Roman" w:hAnsi="Times New Roman" w:cs="Times New Roman"/>
          <w:b/>
          <w:sz w:val="24"/>
        </w:rPr>
        <w:t xml:space="preserve">Item [2] – </w:t>
      </w:r>
      <w:r w:rsidR="00351B7B" w:rsidRPr="00177949">
        <w:rPr>
          <w:rFonts w:ascii="Times New Roman" w:hAnsi="Times New Roman" w:cs="Times New Roman"/>
          <w:b/>
          <w:sz w:val="24"/>
        </w:rPr>
        <w:t>Subregulation 1.03(1)</w:t>
      </w:r>
    </w:p>
    <w:p w14:paraId="6A6E8085" w14:textId="77777777" w:rsidR="00DC282E" w:rsidRPr="00177949" w:rsidRDefault="00DC282E" w:rsidP="00BB44CE">
      <w:pPr>
        <w:spacing w:after="0" w:line="240" w:lineRule="auto"/>
        <w:rPr>
          <w:rFonts w:ascii="Times New Roman" w:hAnsi="Times New Roman" w:cs="Times New Roman"/>
          <w:sz w:val="24"/>
        </w:rPr>
      </w:pPr>
    </w:p>
    <w:p w14:paraId="18847D55" w14:textId="09AE373F" w:rsidR="002B2433" w:rsidRDefault="00FF4AE4" w:rsidP="00C81F2E">
      <w:pPr>
        <w:spacing w:after="0" w:line="240" w:lineRule="auto"/>
        <w:rPr>
          <w:rFonts w:ascii="Times New Roman" w:hAnsi="Times New Roman" w:cs="Times New Roman"/>
          <w:sz w:val="24"/>
        </w:rPr>
      </w:pPr>
      <w:r>
        <w:rPr>
          <w:rFonts w:ascii="Times New Roman" w:hAnsi="Times New Roman" w:cs="Times New Roman"/>
          <w:sz w:val="24"/>
        </w:rPr>
        <w:t>I</w:t>
      </w:r>
      <w:r w:rsidR="000C2418">
        <w:rPr>
          <w:rFonts w:ascii="Times New Roman" w:hAnsi="Times New Roman" w:cs="Times New Roman"/>
          <w:sz w:val="24"/>
        </w:rPr>
        <w:t xml:space="preserve">tem </w:t>
      </w:r>
      <w:r>
        <w:rPr>
          <w:rFonts w:ascii="Times New Roman" w:hAnsi="Times New Roman" w:cs="Times New Roman"/>
          <w:sz w:val="24"/>
        </w:rPr>
        <w:t xml:space="preserve">2 </w:t>
      </w:r>
      <w:r w:rsidR="00C02775" w:rsidRPr="00177949">
        <w:rPr>
          <w:rFonts w:ascii="Times New Roman" w:hAnsi="Times New Roman" w:cs="Times New Roman"/>
          <w:sz w:val="24"/>
        </w:rPr>
        <w:t>define</w:t>
      </w:r>
      <w:r w:rsidR="0078126A">
        <w:rPr>
          <w:rFonts w:ascii="Times New Roman" w:hAnsi="Times New Roman" w:cs="Times New Roman"/>
          <w:sz w:val="24"/>
        </w:rPr>
        <w:t>s</w:t>
      </w:r>
      <w:r w:rsidR="00C02775" w:rsidRPr="00177949">
        <w:rPr>
          <w:rFonts w:ascii="Times New Roman" w:hAnsi="Times New Roman" w:cs="Times New Roman"/>
          <w:sz w:val="24"/>
        </w:rPr>
        <w:t xml:space="preserve"> </w:t>
      </w:r>
      <w:r w:rsidR="007D64F6">
        <w:rPr>
          <w:rFonts w:ascii="Times New Roman" w:hAnsi="Times New Roman" w:cs="Times New Roman"/>
          <w:sz w:val="24"/>
        </w:rPr>
        <w:t>two new</w:t>
      </w:r>
      <w:r w:rsidR="007D64F6" w:rsidRPr="00177949">
        <w:rPr>
          <w:rFonts w:ascii="Times New Roman" w:hAnsi="Times New Roman" w:cs="Times New Roman"/>
          <w:sz w:val="24"/>
        </w:rPr>
        <w:t xml:space="preserve"> </w:t>
      </w:r>
      <w:r w:rsidR="00DC6F05">
        <w:rPr>
          <w:rFonts w:ascii="Times New Roman" w:hAnsi="Times New Roman" w:cs="Times New Roman"/>
          <w:sz w:val="24"/>
        </w:rPr>
        <w:t>term</w:t>
      </w:r>
      <w:r w:rsidR="005B42B1">
        <w:rPr>
          <w:rFonts w:ascii="Times New Roman" w:hAnsi="Times New Roman" w:cs="Times New Roman"/>
          <w:sz w:val="24"/>
        </w:rPr>
        <w:t>s</w:t>
      </w:r>
      <w:r w:rsidR="00C81F2E" w:rsidRPr="00177949">
        <w:rPr>
          <w:rFonts w:ascii="Times New Roman" w:hAnsi="Times New Roman" w:cs="Times New Roman"/>
          <w:sz w:val="24"/>
        </w:rPr>
        <w:t xml:space="preserve"> </w:t>
      </w:r>
      <w:r w:rsidR="00C02775" w:rsidRPr="00177949">
        <w:rPr>
          <w:rFonts w:ascii="Times New Roman" w:hAnsi="Times New Roman" w:cs="Times New Roman"/>
          <w:sz w:val="24"/>
        </w:rPr>
        <w:t>used in the Principal Regulation</w:t>
      </w:r>
      <w:r w:rsidR="004D4276">
        <w:rPr>
          <w:rFonts w:ascii="Times New Roman" w:hAnsi="Times New Roman" w:cs="Times New Roman"/>
          <w:sz w:val="24"/>
        </w:rPr>
        <w:t>s</w:t>
      </w:r>
      <w:r w:rsidR="00C02775">
        <w:rPr>
          <w:rFonts w:ascii="Times New Roman" w:hAnsi="Times New Roman" w:cs="Times New Roman"/>
          <w:sz w:val="24"/>
        </w:rPr>
        <w:t xml:space="preserve"> for 'Category L person' and 'Category M person'. These two new categories of persons </w:t>
      </w:r>
      <w:r w:rsidR="0078126A">
        <w:rPr>
          <w:rFonts w:ascii="Times New Roman" w:hAnsi="Times New Roman" w:cs="Times New Roman"/>
          <w:sz w:val="24"/>
        </w:rPr>
        <w:t>are</w:t>
      </w:r>
      <w:r w:rsidR="0037525D">
        <w:rPr>
          <w:rFonts w:ascii="Times New Roman" w:hAnsi="Times New Roman" w:cs="Times New Roman"/>
          <w:sz w:val="24"/>
        </w:rPr>
        <w:t xml:space="preserve"> </w:t>
      </w:r>
      <w:r w:rsidR="00ED6CE8">
        <w:rPr>
          <w:rFonts w:ascii="Times New Roman" w:hAnsi="Times New Roman" w:cs="Times New Roman"/>
          <w:sz w:val="24"/>
        </w:rPr>
        <w:t xml:space="preserve">required to give </w:t>
      </w:r>
      <w:r w:rsidR="00C02775">
        <w:rPr>
          <w:rFonts w:ascii="Times New Roman" w:hAnsi="Times New Roman" w:cs="Times New Roman"/>
          <w:sz w:val="24"/>
        </w:rPr>
        <w:t>the</w:t>
      </w:r>
      <w:r w:rsidR="00923428">
        <w:rPr>
          <w:rFonts w:ascii="Times New Roman" w:hAnsi="Times New Roman" w:cs="Times New Roman"/>
          <w:sz w:val="24"/>
        </w:rPr>
        <w:t> </w:t>
      </w:r>
      <w:r w:rsidR="00C02775">
        <w:rPr>
          <w:rFonts w:ascii="Times New Roman" w:hAnsi="Times New Roman" w:cs="Times New Roman"/>
          <w:sz w:val="24"/>
        </w:rPr>
        <w:t xml:space="preserve">urban water management </w:t>
      </w:r>
      <w:r w:rsidR="008735BE">
        <w:rPr>
          <w:rFonts w:ascii="Times New Roman" w:hAnsi="Times New Roman" w:cs="Times New Roman"/>
          <w:sz w:val="24"/>
        </w:rPr>
        <w:t xml:space="preserve">information </w:t>
      </w:r>
      <w:r w:rsidR="00C02775">
        <w:rPr>
          <w:rFonts w:ascii="Times New Roman" w:hAnsi="Times New Roman" w:cs="Times New Roman"/>
          <w:sz w:val="24"/>
        </w:rPr>
        <w:t>requirements</w:t>
      </w:r>
      <w:r w:rsidR="00076ED3">
        <w:rPr>
          <w:rFonts w:ascii="Times New Roman" w:hAnsi="Times New Roman" w:cs="Times New Roman"/>
          <w:sz w:val="24"/>
        </w:rPr>
        <w:t xml:space="preserve"> set out</w:t>
      </w:r>
      <w:r w:rsidR="00C02775">
        <w:rPr>
          <w:rFonts w:ascii="Times New Roman" w:hAnsi="Times New Roman" w:cs="Times New Roman"/>
          <w:sz w:val="24"/>
        </w:rPr>
        <w:t xml:space="preserve"> in water information Category 7</w:t>
      </w:r>
      <w:r w:rsidR="005F7C6B">
        <w:rPr>
          <w:rFonts w:ascii="Times New Roman" w:hAnsi="Times New Roman" w:cs="Times New Roman"/>
          <w:sz w:val="24"/>
        </w:rPr>
        <w:t xml:space="preserve"> to the</w:t>
      </w:r>
      <w:r w:rsidR="00923428">
        <w:rPr>
          <w:rFonts w:ascii="Times New Roman" w:hAnsi="Times New Roman" w:cs="Times New Roman"/>
          <w:sz w:val="24"/>
        </w:rPr>
        <w:t> </w:t>
      </w:r>
      <w:r w:rsidR="005F7C6B">
        <w:rPr>
          <w:rFonts w:ascii="Times New Roman" w:hAnsi="Times New Roman" w:cs="Times New Roman"/>
          <w:sz w:val="24"/>
        </w:rPr>
        <w:t>Bureau</w:t>
      </w:r>
      <w:r w:rsidR="00903FEB">
        <w:rPr>
          <w:rFonts w:ascii="Times New Roman" w:hAnsi="Times New Roman" w:cs="Times New Roman"/>
          <w:sz w:val="24"/>
        </w:rPr>
        <w:t xml:space="preserve"> of Meteorology (the Bureau)</w:t>
      </w:r>
      <w:r w:rsidR="00C02775">
        <w:rPr>
          <w:rFonts w:ascii="Times New Roman" w:hAnsi="Times New Roman" w:cs="Times New Roman"/>
          <w:sz w:val="24"/>
        </w:rPr>
        <w:t xml:space="preserve">. </w:t>
      </w:r>
      <w:r w:rsidR="00261C25">
        <w:rPr>
          <w:rFonts w:ascii="Times New Roman" w:hAnsi="Times New Roman" w:cs="Times New Roman"/>
          <w:sz w:val="24"/>
        </w:rPr>
        <w:t>Category L and M persons are urban water utilities.</w:t>
      </w:r>
    </w:p>
    <w:p w14:paraId="2DC8E2F2" w14:textId="77777777" w:rsidR="002B2433" w:rsidRDefault="002B2433" w:rsidP="00BB44CE">
      <w:pPr>
        <w:spacing w:after="0" w:line="240" w:lineRule="auto"/>
        <w:rPr>
          <w:rFonts w:ascii="Times New Roman" w:hAnsi="Times New Roman" w:cs="Times New Roman"/>
          <w:sz w:val="24"/>
        </w:rPr>
      </w:pPr>
    </w:p>
    <w:p w14:paraId="48306F00" w14:textId="77777777" w:rsidR="0078126A" w:rsidRDefault="0078126A">
      <w:pPr>
        <w:rPr>
          <w:rFonts w:ascii="Times New Roman" w:hAnsi="Times New Roman" w:cs="Times New Roman"/>
          <w:b/>
          <w:sz w:val="24"/>
        </w:rPr>
      </w:pPr>
      <w:r>
        <w:rPr>
          <w:rFonts w:ascii="Times New Roman" w:hAnsi="Times New Roman" w:cs="Times New Roman"/>
          <w:b/>
          <w:sz w:val="24"/>
        </w:rPr>
        <w:br w:type="page"/>
      </w:r>
    </w:p>
    <w:p w14:paraId="3AB875AF" w14:textId="70AA168F" w:rsidR="00524579" w:rsidRDefault="00867C84" w:rsidP="00BB44CE">
      <w:pPr>
        <w:spacing w:after="0" w:line="240" w:lineRule="auto"/>
        <w:rPr>
          <w:rFonts w:ascii="Times New Roman" w:hAnsi="Times New Roman" w:cs="Times New Roman"/>
          <w:b/>
          <w:sz w:val="24"/>
        </w:rPr>
      </w:pPr>
      <w:r>
        <w:rPr>
          <w:rFonts w:ascii="Times New Roman" w:hAnsi="Times New Roman" w:cs="Times New Roman"/>
          <w:b/>
          <w:sz w:val="24"/>
        </w:rPr>
        <w:lastRenderedPageBreak/>
        <w:t xml:space="preserve">Item [3] – </w:t>
      </w:r>
      <w:r w:rsidR="00524579">
        <w:rPr>
          <w:rFonts w:ascii="Times New Roman" w:hAnsi="Times New Roman" w:cs="Times New Roman"/>
          <w:b/>
          <w:sz w:val="24"/>
        </w:rPr>
        <w:t xml:space="preserve">Subregulation 1.03(1) (definition of </w:t>
      </w:r>
      <w:r w:rsidR="00524579" w:rsidRPr="00B61151">
        <w:rPr>
          <w:rFonts w:ascii="Times New Roman" w:hAnsi="Times New Roman" w:cs="Times New Roman"/>
          <w:b/>
          <w:i/>
          <w:sz w:val="24"/>
        </w:rPr>
        <w:t>grace period</w:t>
      </w:r>
      <w:r w:rsidR="00524579">
        <w:rPr>
          <w:rFonts w:ascii="Times New Roman" w:hAnsi="Times New Roman" w:cs="Times New Roman"/>
          <w:b/>
          <w:sz w:val="24"/>
        </w:rPr>
        <w:t>)</w:t>
      </w:r>
    </w:p>
    <w:p w14:paraId="37F7291E" w14:textId="77777777" w:rsidR="00524579" w:rsidRPr="0015585B" w:rsidRDefault="00524579" w:rsidP="00BB44CE">
      <w:pPr>
        <w:spacing w:after="0" w:line="240" w:lineRule="auto"/>
        <w:rPr>
          <w:rFonts w:ascii="Times New Roman" w:hAnsi="Times New Roman" w:cs="Times New Roman"/>
          <w:sz w:val="24"/>
        </w:rPr>
      </w:pPr>
    </w:p>
    <w:p w14:paraId="2370824A" w14:textId="775D21F4" w:rsidR="0015585B" w:rsidRPr="00B61151" w:rsidRDefault="0015585B" w:rsidP="00B61151">
      <w:pPr>
        <w:pStyle w:val="BodyText"/>
        <w:spacing w:after="120" w:line="264" w:lineRule="auto"/>
      </w:pPr>
      <w:r w:rsidRPr="00B61151">
        <w:rPr>
          <w:rFonts w:eastAsiaTheme="minorEastAsia"/>
          <w:bCs w:val="0"/>
          <w:szCs w:val="20"/>
        </w:rPr>
        <w:t>Item 3 repeal</w:t>
      </w:r>
      <w:r w:rsidR="0078126A">
        <w:rPr>
          <w:rFonts w:eastAsiaTheme="minorEastAsia"/>
          <w:bCs w:val="0"/>
          <w:szCs w:val="20"/>
        </w:rPr>
        <w:t>s</w:t>
      </w:r>
      <w:r w:rsidRPr="00B61151">
        <w:rPr>
          <w:rFonts w:eastAsiaTheme="minorEastAsia"/>
          <w:bCs w:val="0"/>
          <w:szCs w:val="20"/>
        </w:rPr>
        <w:t xml:space="preserve"> the definition and substitute</w:t>
      </w:r>
      <w:r w:rsidR="0078126A">
        <w:rPr>
          <w:rFonts w:eastAsiaTheme="minorEastAsia"/>
          <w:bCs w:val="0"/>
          <w:szCs w:val="20"/>
        </w:rPr>
        <w:t>s</w:t>
      </w:r>
      <w:r w:rsidRPr="00B61151">
        <w:rPr>
          <w:rFonts w:eastAsiaTheme="minorEastAsia"/>
          <w:bCs w:val="0"/>
          <w:szCs w:val="20"/>
        </w:rPr>
        <w:t xml:space="preserve"> it with a new definition of the grace period providing that the meaning appears in subregulation 7.04(1A).</w:t>
      </w:r>
    </w:p>
    <w:p w14:paraId="4E6AD35A" w14:textId="77777777" w:rsidR="00CB3D18" w:rsidRPr="0015585B" w:rsidRDefault="00CB3D18" w:rsidP="00BB44CE">
      <w:pPr>
        <w:spacing w:after="0" w:line="240" w:lineRule="auto"/>
        <w:rPr>
          <w:rFonts w:ascii="Times New Roman" w:hAnsi="Times New Roman" w:cs="Times New Roman"/>
          <w:sz w:val="24"/>
        </w:rPr>
      </w:pPr>
    </w:p>
    <w:p w14:paraId="5ED3A408" w14:textId="0B0B6292" w:rsidR="00867C84" w:rsidRDefault="00524579" w:rsidP="00BB44CE">
      <w:pPr>
        <w:spacing w:after="0" w:line="240" w:lineRule="auto"/>
        <w:rPr>
          <w:rFonts w:ascii="Times New Roman" w:hAnsi="Times New Roman" w:cs="Times New Roman"/>
          <w:sz w:val="24"/>
        </w:rPr>
      </w:pPr>
      <w:r>
        <w:rPr>
          <w:rFonts w:ascii="Times New Roman" w:hAnsi="Times New Roman" w:cs="Times New Roman"/>
          <w:b/>
          <w:sz w:val="24"/>
        </w:rPr>
        <w:t xml:space="preserve">Item [4] – </w:t>
      </w:r>
      <w:r w:rsidR="00867C84">
        <w:rPr>
          <w:rFonts w:ascii="Times New Roman" w:hAnsi="Times New Roman" w:cs="Times New Roman"/>
          <w:b/>
          <w:sz w:val="24"/>
        </w:rPr>
        <w:t>At the end of regulation 1.06</w:t>
      </w:r>
    </w:p>
    <w:p w14:paraId="78489D12" w14:textId="77777777" w:rsidR="00AC2DF5" w:rsidRDefault="00AC2DF5" w:rsidP="00BB44CE">
      <w:pPr>
        <w:spacing w:after="0" w:line="240" w:lineRule="auto"/>
        <w:rPr>
          <w:rFonts w:ascii="Times New Roman" w:hAnsi="Times New Roman" w:cs="Times New Roman"/>
          <w:sz w:val="24"/>
        </w:rPr>
      </w:pPr>
    </w:p>
    <w:p w14:paraId="63BF2D75" w14:textId="48523971" w:rsidR="00000773" w:rsidRDefault="006328CD" w:rsidP="0015585B">
      <w:pPr>
        <w:spacing w:after="0" w:line="240" w:lineRule="auto"/>
      </w:pPr>
      <w:r>
        <w:rPr>
          <w:rFonts w:ascii="Times New Roman" w:hAnsi="Times New Roman" w:cs="Times New Roman"/>
          <w:sz w:val="24"/>
        </w:rPr>
        <w:t>I</w:t>
      </w:r>
      <w:r w:rsidR="002152D2">
        <w:rPr>
          <w:rFonts w:ascii="Times New Roman" w:hAnsi="Times New Roman" w:cs="Times New Roman"/>
          <w:sz w:val="24"/>
        </w:rPr>
        <w:t xml:space="preserve">tem </w:t>
      </w:r>
      <w:r w:rsidR="00524579">
        <w:rPr>
          <w:rFonts w:ascii="Times New Roman" w:hAnsi="Times New Roman" w:cs="Times New Roman"/>
          <w:sz w:val="24"/>
        </w:rPr>
        <w:t xml:space="preserve">4 </w:t>
      </w:r>
      <w:r w:rsidR="002152D2">
        <w:rPr>
          <w:rFonts w:ascii="Times New Roman" w:hAnsi="Times New Roman" w:cs="Times New Roman"/>
          <w:sz w:val="24"/>
        </w:rPr>
        <w:t>add</w:t>
      </w:r>
      <w:r w:rsidR="0078126A">
        <w:rPr>
          <w:rFonts w:ascii="Times New Roman" w:hAnsi="Times New Roman" w:cs="Times New Roman"/>
          <w:sz w:val="24"/>
        </w:rPr>
        <w:t>s</w:t>
      </w:r>
      <w:r w:rsidR="002152D2">
        <w:rPr>
          <w:rFonts w:ascii="Times New Roman" w:hAnsi="Times New Roman" w:cs="Times New Roman"/>
          <w:sz w:val="24"/>
        </w:rPr>
        <w:t xml:space="preserve"> a reference to </w:t>
      </w:r>
      <w:r w:rsidR="000A3BB5">
        <w:rPr>
          <w:rFonts w:ascii="Times New Roman" w:hAnsi="Times New Roman" w:cs="Times New Roman"/>
          <w:sz w:val="24"/>
        </w:rPr>
        <w:t xml:space="preserve">a new </w:t>
      </w:r>
      <w:r w:rsidR="00A67C66">
        <w:rPr>
          <w:rFonts w:ascii="Times New Roman" w:hAnsi="Times New Roman" w:cs="Times New Roman"/>
          <w:sz w:val="24"/>
        </w:rPr>
        <w:t>document incorporated by reference</w:t>
      </w:r>
      <w:r w:rsidR="00D07510">
        <w:rPr>
          <w:rFonts w:ascii="Times New Roman" w:hAnsi="Times New Roman" w:cs="Times New Roman"/>
          <w:sz w:val="24"/>
        </w:rPr>
        <w:t xml:space="preserve"> in the Principal Regulations titled </w:t>
      </w:r>
      <w:r w:rsidR="00D07510">
        <w:rPr>
          <w:rFonts w:ascii="Times New Roman" w:hAnsi="Times New Roman" w:cs="Times New Roman"/>
          <w:i/>
          <w:sz w:val="24"/>
        </w:rPr>
        <w:t xml:space="preserve">Urban Water Management Information </w:t>
      </w:r>
      <w:r w:rsidR="003A7AA4">
        <w:rPr>
          <w:rFonts w:ascii="Times New Roman" w:hAnsi="Times New Roman" w:cs="Times New Roman"/>
          <w:i/>
          <w:sz w:val="24"/>
        </w:rPr>
        <w:t>Requirements</w:t>
      </w:r>
      <w:r w:rsidR="003A7AA4">
        <w:rPr>
          <w:rFonts w:ascii="Times New Roman" w:hAnsi="Times New Roman" w:cs="Times New Roman"/>
          <w:sz w:val="24"/>
        </w:rPr>
        <w:t xml:space="preserve"> that</w:t>
      </w:r>
      <w:r w:rsidR="00D07510">
        <w:rPr>
          <w:rFonts w:ascii="Times New Roman" w:hAnsi="Times New Roman" w:cs="Times New Roman"/>
          <w:sz w:val="24"/>
        </w:rPr>
        <w:t xml:space="preserve"> the Bureau publishes </w:t>
      </w:r>
      <w:r w:rsidR="00903FEB">
        <w:rPr>
          <w:rFonts w:ascii="Times New Roman" w:hAnsi="Times New Roman" w:cs="Times New Roman"/>
          <w:sz w:val="24"/>
        </w:rPr>
        <w:t xml:space="preserve">from time to </w:t>
      </w:r>
      <w:r w:rsidR="00D07510">
        <w:rPr>
          <w:rFonts w:ascii="Times New Roman" w:hAnsi="Times New Roman" w:cs="Times New Roman"/>
          <w:sz w:val="24"/>
        </w:rPr>
        <w:t>time.</w:t>
      </w:r>
      <w:r w:rsidR="00D07510" w:rsidDel="00D07510">
        <w:rPr>
          <w:rFonts w:ascii="Times New Roman" w:hAnsi="Times New Roman" w:cs="Times New Roman"/>
          <w:sz w:val="24"/>
        </w:rPr>
        <w:t xml:space="preserve"> </w:t>
      </w:r>
      <w:r w:rsidR="00D07510">
        <w:rPr>
          <w:rFonts w:ascii="Times New Roman" w:hAnsi="Times New Roman" w:cs="Times New Roman"/>
          <w:sz w:val="24"/>
        </w:rPr>
        <w:t xml:space="preserve">The document </w:t>
      </w:r>
      <w:r w:rsidR="00F81A49">
        <w:rPr>
          <w:rFonts w:ascii="Times New Roman" w:hAnsi="Times New Roman" w:cs="Times New Roman"/>
          <w:sz w:val="24"/>
        </w:rPr>
        <w:t>set</w:t>
      </w:r>
      <w:r w:rsidR="0078126A">
        <w:rPr>
          <w:rFonts w:ascii="Times New Roman" w:hAnsi="Times New Roman" w:cs="Times New Roman"/>
          <w:sz w:val="24"/>
        </w:rPr>
        <w:t>s</w:t>
      </w:r>
      <w:r w:rsidR="00F81A49">
        <w:rPr>
          <w:rFonts w:ascii="Times New Roman" w:hAnsi="Times New Roman" w:cs="Times New Roman"/>
          <w:sz w:val="24"/>
        </w:rPr>
        <w:t xml:space="preserve"> out the requirements for providing urban water management information</w:t>
      </w:r>
      <w:r w:rsidR="00F81A49">
        <w:t>.</w:t>
      </w:r>
      <w:r w:rsidR="002152D2">
        <w:rPr>
          <w:rFonts w:ascii="Times New Roman" w:hAnsi="Times New Roman" w:cs="Times New Roman"/>
          <w:sz w:val="24"/>
        </w:rPr>
        <w:t xml:space="preserve"> The</w:t>
      </w:r>
      <w:r w:rsidR="00923428">
        <w:rPr>
          <w:rFonts w:ascii="Times New Roman" w:hAnsi="Times New Roman" w:cs="Times New Roman"/>
          <w:sz w:val="24"/>
        </w:rPr>
        <w:t> </w:t>
      </w:r>
      <w:r w:rsidR="002152D2">
        <w:rPr>
          <w:rFonts w:ascii="Times New Roman" w:hAnsi="Times New Roman" w:cs="Times New Roman"/>
          <w:sz w:val="24"/>
        </w:rPr>
        <w:t>Bureau publish</w:t>
      </w:r>
      <w:r w:rsidR="00355D69">
        <w:rPr>
          <w:rFonts w:ascii="Times New Roman" w:hAnsi="Times New Roman" w:cs="Times New Roman"/>
          <w:sz w:val="24"/>
        </w:rPr>
        <w:t>es</w:t>
      </w:r>
      <w:r w:rsidR="002152D2">
        <w:rPr>
          <w:rFonts w:ascii="Times New Roman" w:hAnsi="Times New Roman" w:cs="Times New Roman"/>
          <w:sz w:val="24"/>
        </w:rPr>
        <w:t xml:space="preserve"> </w:t>
      </w:r>
      <w:r w:rsidR="00286507">
        <w:rPr>
          <w:rFonts w:ascii="Times New Roman" w:hAnsi="Times New Roman" w:cs="Times New Roman"/>
          <w:sz w:val="24"/>
        </w:rPr>
        <w:t>incorporated documents</w:t>
      </w:r>
      <w:r w:rsidR="009F0DB8">
        <w:rPr>
          <w:rFonts w:ascii="Times New Roman" w:hAnsi="Times New Roman" w:cs="Times New Roman"/>
          <w:sz w:val="24"/>
        </w:rPr>
        <w:t xml:space="preserve"> </w:t>
      </w:r>
      <w:r w:rsidR="002152D2">
        <w:rPr>
          <w:rFonts w:ascii="Times New Roman" w:hAnsi="Times New Roman" w:cs="Times New Roman"/>
          <w:sz w:val="24"/>
        </w:rPr>
        <w:t>on its website</w:t>
      </w:r>
      <w:r w:rsidR="009830F5">
        <w:rPr>
          <w:rFonts w:ascii="Times New Roman" w:hAnsi="Times New Roman" w:cs="Times New Roman"/>
          <w:sz w:val="24"/>
        </w:rPr>
        <w:t xml:space="preserve"> at: </w:t>
      </w:r>
      <w:hyperlink r:id="rId14" w:history="1">
        <w:r w:rsidR="00553016" w:rsidRPr="000D0DEF">
          <w:rPr>
            <w:rStyle w:val="Hyperlink"/>
            <w:rFonts w:ascii="Times New Roman" w:hAnsi="Times New Roman" w:cs="Times New Roman"/>
            <w:sz w:val="24"/>
          </w:rPr>
          <w:t>www.bom.gov.au/water/regulations</w:t>
        </w:r>
      </w:hyperlink>
      <w:r w:rsidR="002152D2">
        <w:rPr>
          <w:rFonts w:ascii="Times New Roman" w:hAnsi="Times New Roman" w:cs="Times New Roman"/>
          <w:sz w:val="24"/>
        </w:rPr>
        <w:t>.</w:t>
      </w:r>
      <w:r w:rsidR="00553016">
        <w:rPr>
          <w:rFonts w:ascii="Times New Roman" w:hAnsi="Times New Roman" w:cs="Times New Roman"/>
          <w:sz w:val="24"/>
        </w:rPr>
        <w:t xml:space="preserve"> </w:t>
      </w:r>
      <w:r w:rsidR="002152D2">
        <w:rPr>
          <w:rFonts w:ascii="Times New Roman" w:hAnsi="Times New Roman" w:cs="Times New Roman"/>
          <w:sz w:val="24"/>
        </w:rPr>
        <w:t xml:space="preserve"> </w:t>
      </w:r>
    </w:p>
    <w:p w14:paraId="7E697E26" w14:textId="77777777" w:rsidR="0014144C" w:rsidRDefault="0014144C" w:rsidP="0015585B">
      <w:pPr>
        <w:spacing w:after="0" w:line="240" w:lineRule="auto"/>
      </w:pPr>
    </w:p>
    <w:p w14:paraId="0230978E" w14:textId="7D036B0C" w:rsidR="00000773" w:rsidRDefault="00000773" w:rsidP="006328CD">
      <w:pPr>
        <w:spacing w:after="0" w:line="240" w:lineRule="auto"/>
        <w:rPr>
          <w:rFonts w:ascii="Times New Roman" w:hAnsi="Times New Roman" w:cs="Times New Roman"/>
          <w:b/>
          <w:sz w:val="24"/>
        </w:rPr>
      </w:pPr>
      <w:r w:rsidRPr="006328CD">
        <w:rPr>
          <w:rFonts w:ascii="Times New Roman" w:hAnsi="Times New Roman" w:cs="Times New Roman"/>
          <w:b/>
          <w:sz w:val="24"/>
        </w:rPr>
        <w:t>Item [</w:t>
      </w:r>
      <w:r w:rsidR="00524579">
        <w:rPr>
          <w:rFonts w:ascii="Times New Roman" w:hAnsi="Times New Roman" w:cs="Times New Roman"/>
          <w:b/>
          <w:sz w:val="24"/>
        </w:rPr>
        <w:t>5</w:t>
      </w:r>
      <w:r w:rsidRPr="006328CD">
        <w:rPr>
          <w:rFonts w:ascii="Times New Roman" w:hAnsi="Times New Roman" w:cs="Times New Roman"/>
          <w:b/>
          <w:sz w:val="24"/>
        </w:rPr>
        <w:t xml:space="preserve">] </w:t>
      </w:r>
      <w:r w:rsidR="00A3620C" w:rsidRPr="006328CD">
        <w:rPr>
          <w:rFonts w:ascii="Times New Roman" w:hAnsi="Times New Roman" w:cs="Times New Roman"/>
          <w:b/>
          <w:sz w:val="24"/>
        </w:rPr>
        <w:t xml:space="preserve">– </w:t>
      </w:r>
      <w:r w:rsidR="00A3620C">
        <w:rPr>
          <w:rFonts w:ascii="Times New Roman" w:hAnsi="Times New Roman" w:cs="Times New Roman"/>
          <w:b/>
          <w:sz w:val="24"/>
        </w:rPr>
        <w:t>Paragraph</w:t>
      </w:r>
      <w:r w:rsidR="0050188B" w:rsidRPr="006328CD">
        <w:rPr>
          <w:rFonts w:ascii="Times New Roman" w:hAnsi="Times New Roman" w:cs="Times New Roman"/>
          <w:b/>
          <w:sz w:val="24"/>
        </w:rPr>
        <w:t xml:space="preserve"> 7.02</w:t>
      </w:r>
      <w:r w:rsidR="00A3620C">
        <w:rPr>
          <w:rFonts w:ascii="Times New Roman" w:hAnsi="Times New Roman" w:cs="Times New Roman"/>
          <w:b/>
          <w:sz w:val="24"/>
        </w:rPr>
        <w:t>(j)</w:t>
      </w:r>
    </w:p>
    <w:p w14:paraId="1D32DBC2" w14:textId="072E9982" w:rsidR="00A3620C" w:rsidRPr="006328CD" w:rsidRDefault="00A3620C" w:rsidP="006328CD">
      <w:pPr>
        <w:spacing w:after="0" w:line="240" w:lineRule="auto"/>
        <w:rPr>
          <w:rFonts w:ascii="Times New Roman" w:hAnsi="Times New Roman" w:cs="Times New Roman"/>
          <w:b/>
          <w:sz w:val="24"/>
        </w:rPr>
      </w:pPr>
      <w:r w:rsidRPr="006328CD">
        <w:rPr>
          <w:rFonts w:ascii="Times New Roman" w:hAnsi="Times New Roman" w:cs="Times New Roman"/>
          <w:b/>
          <w:sz w:val="24"/>
        </w:rPr>
        <w:t>Item [</w:t>
      </w:r>
      <w:r w:rsidR="00524579">
        <w:rPr>
          <w:rFonts w:ascii="Times New Roman" w:hAnsi="Times New Roman" w:cs="Times New Roman"/>
          <w:b/>
          <w:sz w:val="24"/>
        </w:rPr>
        <w:t>6</w:t>
      </w:r>
      <w:r w:rsidRPr="006328CD">
        <w:rPr>
          <w:rFonts w:ascii="Times New Roman" w:hAnsi="Times New Roman" w:cs="Times New Roman"/>
          <w:b/>
          <w:sz w:val="24"/>
        </w:rPr>
        <w:t xml:space="preserve">] – </w:t>
      </w:r>
      <w:r>
        <w:rPr>
          <w:rFonts w:ascii="Times New Roman" w:hAnsi="Times New Roman" w:cs="Times New Roman"/>
          <w:b/>
          <w:sz w:val="24"/>
        </w:rPr>
        <w:t>At the end of r</w:t>
      </w:r>
      <w:r w:rsidRPr="006328CD">
        <w:rPr>
          <w:rFonts w:ascii="Times New Roman" w:hAnsi="Times New Roman" w:cs="Times New Roman"/>
          <w:b/>
          <w:sz w:val="24"/>
        </w:rPr>
        <w:t>egulation 7.02</w:t>
      </w:r>
    </w:p>
    <w:p w14:paraId="43256BA8" w14:textId="77777777" w:rsidR="00A3620C" w:rsidRDefault="00A3620C" w:rsidP="006328CD">
      <w:pPr>
        <w:spacing w:after="0" w:line="240" w:lineRule="auto"/>
        <w:rPr>
          <w:rFonts w:ascii="Times New Roman" w:hAnsi="Times New Roman" w:cs="Times New Roman"/>
          <w:sz w:val="24"/>
        </w:rPr>
      </w:pPr>
    </w:p>
    <w:p w14:paraId="4CB2319F" w14:textId="4493471E" w:rsidR="0050188B" w:rsidRDefault="006328CD" w:rsidP="00B61151">
      <w:pPr>
        <w:spacing w:after="0" w:line="240" w:lineRule="auto"/>
        <w:rPr>
          <w:rFonts w:ascii="Times New Roman" w:hAnsi="Times New Roman" w:cs="Times New Roman"/>
          <w:sz w:val="24"/>
        </w:rPr>
      </w:pPr>
      <w:r w:rsidRPr="006328CD">
        <w:rPr>
          <w:rFonts w:ascii="Times New Roman" w:hAnsi="Times New Roman" w:cs="Times New Roman"/>
          <w:sz w:val="24"/>
        </w:rPr>
        <w:t>I</w:t>
      </w:r>
      <w:r w:rsidR="0050188B" w:rsidRPr="006328CD">
        <w:rPr>
          <w:rFonts w:ascii="Times New Roman" w:hAnsi="Times New Roman" w:cs="Times New Roman"/>
          <w:sz w:val="24"/>
        </w:rPr>
        <w:t xml:space="preserve">tems </w:t>
      </w:r>
      <w:r w:rsidR="00524579">
        <w:rPr>
          <w:rFonts w:ascii="Times New Roman" w:hAnsi="Times New Roman" w:cs="Times New Roman"/>
          <w:sz w:val="24"/>
        </w:rPr>
        <w:t>5</w:t>
      </w:r>
      <w:r w:rsidRPr="006328CD">
        <w:rPr>
          <w:rFonts w:ascii="Times New Roman" w:hAnsi="Times New Roman" w:cs="Times New Roman"/>
          <w:sz w:val="24"/>
        </w:rPr>
        <w:t xml:space="preserve"> and </w:t>
      </w:r>
      <w:r w:rsidR="00524579">
        <w:rPr>
          <w:rFonts w:ascii="Times New Roman" w:hAnsi="Times New Roman" w:cs="Times New Roman"/>
          <w:sz w:val="24"/>
        </w:rPr>
        <w:t>6</w:t>
      </w:r>
      <w:r w:rsidR="00524579" w:rsidRPr="006328CD">
        <w:rPr>
          <w:rFonts w:ascii="Times New Roman" w:hAnsi="Times New Roman" w:cs="Times New Roman"/>
          <w:sz w:val="24"/>
        </w:rPr>
        <w:t xml:space="preserve"> </w:t>
      </w:r>
      <w:r w:rsidR="0050188B" w:rsidRPr="006328CD">
        <w:rPr>
          <w:rFonts w:ascii="Times New Roman" w:hAnsi="Times New Roman" w:cs="Times New Roman"/>
          <w:sz w:val="24"/>
        </w:rPr>
        <w:t xml:space="preserve">add </w:t>
      </w:r>
      <w:r w:rsidR="00EE3704">
        <w:rPr>
          <w:rFonts w:ascii="Times New Roman" w:hAnsi="Times New Roman" w:cs="Times New Roman"/>
          <w:sz w:val="24"/>
        </w:rPr>
        <w:t xml:space="preserve">two new </w:t>
      </w:r>
      <w:r w:rsidR="00B45D7C">
        <w:rPr>
          <w:rFonts w:ascii="Times New Roman" w:hAnsi="Times New Roman" w:cs="Times New Roman"/>
          <w:sz w:val="24"/>
        </w:rPr>
        <w:t>categories of persons</w:t>
      </w:r>
      <w:r w:rsidR="00EE3704">
        <w:rPr>
          <w:rFonts w:ascii="Times New Roman" w:hAnsi="Times New Roman" w:cs="Times New Roman"/>
          <w:sz w:val="24"/>
        </w:rPr>
        <w:t>, Category</w:t>
      </w:r>
      <w:r w:rsidR="00B45D7C">
        <w:rPr>
          <w:rFonts w:ascii="Times New Roman" w:hAnsi="Times New Roman" w:cs="Times New Roman"/>
          <w:sz w:val="24"/>
        </w:rPr>
        <w:t xml:space="preserve"> L</w:t>
      </w:r>
      <w:r w:rsidR="00EE3704">
        <w:rPr>
          <w:rFonts w:ascii="Times New Roman" w:hAnsi="Times New Roman" w:cs="Times New Roman"/>
          <w:sz w:val="24"/>
        </w:rPr>
        <w:t xml:space="preserve"> </w:t>
      </w:r>
      <w:r w:rsidR="00903FEB">
        <w:rPr>
          <w:rFonts w:ascii="Times New Roman" w:hAnsi="Times New Roman" w:cs="Times New Roman"/>
          <w:sz w:val="24"/>
        </w:rPr>
        <w:t>p</w:t>
      </w:r>
      <w:r w:rsidR="00EE3704">
        <w:rPr>
          <w:rFonts w:ascii="Times New Roman" w:hAnsi="Times New Roman" w:cs="Times New Roman"/>
          <w:sz w:val="24"/>
        </w:rPr>
        <w:t>ersons</w:t>
      </w:r>
      <w:r w:rsidR="00B45D7C">
        <w:rPr>
          <w:rFonts w:ascii="Times New Roman" w:hAnsi="Times New Roman" w:cs="Times New Roman"/>
          <w:sz w:val="24"/>
        </w:rPr>
        <w:t xml:space="preserve"> and </w:t>
      </w:r>
      <w:r w:rsidR="00EE3704">
        <w:rPr>
          <w:rFonts w:ascii="Times New Roman" w:hAnsi="Times New Roman" w:cs="Times New Roman"/>
          <w:sz w:val="24"/>
        </w:rPr>
        <w:t>Category</w:t>
      </w:r>
      <w:r w:rsidR="0046383C">
        <w:rPr>
          <w:rFonts w:ascii="Times New Roman" w:hAnsi="Times New Roman" w:cs="Times New Roman"/>
          <w:sz w:val="24"/>
        </w:rPr>
        <w:t> </w:t>
      </w:r>
      <w:r w:rsidR="00B45D7C">
        <w:rPr>
          <w:rFonts w:ascii="Times New Roman" w:hAnsi="Times New Roman" w:cs="Times New Roman"/>
          <w:sz w:val="24"/>
        </w:rPr>
        <w:t>M</w:t>
      </w:r>
      <w:r w:rsidR="0046383C">
        <w:rPr>
          <w:rFonts w:ascii="Times New Roman" w:hAnsi="Times New Roman" w:cs="Times New Roman"/>
          <w:sz w:val="24"/>
        </w:rPr>
        <w:t> </w:t>
      </w:r>
      <w:r w:rsidR="00903FEB">
        <w:rPr>
          <w:rFonts w:ascii="Times New Roman" w:hAnsi="Times New Roman" w:cs="Times New Roman"/>
          <w:sz w:val="24"/>
        </w:rPr>
        <w:t>p</w:t>
      </w:r>
      <w:r w:rsidR="00EE3704">
        <w:rPr>
          <w:rFonts w:ascii="Times New Roman" w:hAnsi="Times New Roman" w:cs="Times New Roman"/>
          <w:sz w:val="24"/>
        </w:rPr>
        <w:t>ersons</w:t>
      </w:r>
      <w:r w:rsidR="00C137B9">
        <w:rPr>
          <w:rFonts w:ascii="Times New Roman" w:hAnsi="Times New Roman" w:cs="Times New Roman"/>
          <w:sz w:val="24"/>
        </w:rPr>
        <w:t>,</w:t>
      </w:r>
      <w:r w:rsidR="00B45D7C">
        <w:rPr>
          <w:rFonts w:ascii="Times New Roman" w:hAnsi="Times New Roman" w:cs="Times New Roman"/>
          <w:sz w:val="24"/>
        </w:rPr>
        <w:t xml:space="preserve"> </w:t>
      </w:r>
      <w:r w:rsidR="0050188B" w:rsidRPr="006328CD">
        <w:rPr>
          <w:rFonts w:ascii="Times New Roman" w:hAnsi="Times New Roman" w:cs="Times New Roman"/>
          <w:sz w:val="24"/>
        </w:rPr>
        <w:t xml:space="preserve">to the </w:t>
      </w:r>
      <w:r w:rsidR="00862371" w:rsidRPr="006328CD">
        <w:rPr>
          <w:rFonts w:ascii="Times New Roman" w:hAnsi="Times New Roman" w:cs="Times New Roman"/>
          <w:sz w:val="24"/>
        </w:rPr>
        <w:t xml:space="preserve">list </w:t>
      </w:r>
      <w:r w:rsidR="00A4612B">
        <w:rPr>
          <w:rFonts w:ascii="Times New Roman" w:hAnsi="Times New Roman" w:cs="Times New Roman"/>
          <w:sz w:val="24"/>
        </w:rPr>
        <w:t>of</w:t>
      </w:r>
      <w:r w:rsidR="00862371" w:rsidRPr="006328CD">
        <w:rPr>
          <w:rFonts w:ascii="Times New Roman" w:hAnsi="Times New Roman" w:cs="Times New Roman"/>
          <w:sz w:val="24"/>
        </w:rPr>
        <w:t xml:space="preserve"> categories of persons </w:t>
      </w:r>
      <w:r w:rsidR="00710453">
        <w:rPr>
          <w:rFonts w:ascii="Times New Roman" w:hAnsi="Times New Roman" w:cs="Times New Roman"/>
          <w:sz w:val="24"/>
        </w:rPr>
        <w:t xml:space="preserve">in </w:t>
      </w:r>
      <w:r w:rsidR="00862371" w:rsidRPr="006328CD">
        <w:rPr>
          <w:rFonts w:ascii="Times New Roman" w:hAnsi="Times New Roman" w:cs="Times New Roman"/>
          <w:sz w:val="24"/>
        </w:rPr>
        <w:t xml:space="preserve">the </w:t>
      </w:r>
      <w:r w:rsidR="004D4276">
        <w:rPr>
          <w:rFonts w:ascii="Times New Roman" w:hAnsi="Times New Roman" w:cs="Times New Roman"/>
          <w:sz w:val="24"/>
        </w:rPr>
        <w:t>Principal Regulations</w:t>
      </w:r>
      <w:r w:rsidR="00710453">
        <w:rPr>
          <w:rFonts w:ascii="Times New Roman" w:hAnsi="Times New Roman" w:cs="Times New Roman"/>
          <w:sz w:val="24"/>
        </w:rPr>
        <w:t>.</w:t>
      </w:r>
      <w:r w:rsidR="00EE3704">
        <w:rPr>
          <w:rFonts w:ascii="Times New Roman" w:hAnsi="Times New Roman" w:cs="Times New Roman"/>
          <w:sz w:val="24"/>
        </w:rPr>
        <w:t xml:space="preserve"> </w:t>
      </w:r>
    </w:p>
    <w:p w14:paraId="301A6948" w14:textId="77777777" w:rsidR="00923428" w:rsidRPr="002D3207" w:rsidRDefault="00923428" w:rsidP="00B61151">
      <w:pPr>
        <w:spacing w:after="0" w:line="240" w:lineRule="auto"/>
        <w:rPr>
          <w:rFonts w:ascii="Times New Roman" w:hAnsi="Times New Roman" w:cs="Times New Roman"/>
          <w:sz w:val="24"/>
        </w:rPr>
      </w:pPr>
    </w:p>
    <w:p w14:paraId="6B266E3C" w14:textId="4545917B" w:rsidR="0050188B" w:rsidRDefault="0050188B" w:rsidP="006328CD">
      <w:pPr>
        <w:spacing w:after="0" w:line="240" w:lineRule="auto"/>
        <w:rPr>
          <w:rFonts w:ascii="Times New Roman" w:hAnsi="Times New Roman" w:cs="Times New Roman"/>
          <w:b/>
          <w:sz w:val="24"/>
        </w:rPr>
      </w:pPr>
      <w:r w:rsidRPr="006328CD">
        <w:rPr>
          <w:rFonts w:ascii="Times New Roman" w:hAnsi="Times New Roman" w:cs="Times New Roman"/>
          <w:b/>
          <w:sz w:val="24"/>
        </w:rPr>
        <w:t>Item [</w:t>
      </w:r>
      <w:r w:rsidR="00524579">
        <w:rPr>
          <w:rFonts w:ascii="Times New Roman" w:hAnsi="Times New Roman" w:cs="Times New Roman"/>
          <w:b/>
          <w:sz w:val="24"/>
        </w:rPr>
        <w:t>7</w:t>
      </w:r>
      <w:r w:rsidRPr="006328CD">
        <w:rPr>
          <w:rFonts w:ascii="Times New Roman" w:hAnsi="Times New Roman" w:cs="Times New Roman"/>
          <w:b/>
          <w:sz w:val="24"/>
        </w:rPr>
        <w:t>]</w:t>
      </w:r>
      <w:r w:rsidR="00A3620C">
        <w:rPr>
          <w:rFonts w:ascii="Times New Roman" w:hAnsi="Times New Roman" w:cs="Times New Roman"/>
          <w:b/>
          <w:sz w:val="24"/>
        </w:rPr>
        <w:t xml:space="preserve"> </w:t>
      </w:r>
      <w:r w:rsidR="00F61212" w:rsidRPr="006328CD">
        <w:rPr>
          <w:rFonts w:ascii="Times New Roman" w:hAnsi="Times New Roman" w:cs="Times New Roman"/>
          <w:b/>
          <w:sz w:val="24"/>
        </w:rPr>
        <w:t xml:space="preserve">– </w:t>
      </w:r>
      <w:r w:rsidR="0093745A" w:rsidRPr="006328CD">
        <w:rPr>
          <w:rFonts w:ascii="Times New Roman" w:hAnsi="Times New Roman" w:cs="Times New Roman"/>
          <w:b/>
          <w:sz w:val="24"/>
        </w:rPr>
        <w:t>Subregulation 7.03(2) (table item 5)</w:t>
      </w:r>
    </w:p>
    <w:p w14:paraId="3C5FECF5" w14:textId="18EB05C9" w:rsidR="00A3620C" w:rsidRPr="006328CD" w:rsidRDefault="00A3620C" w:rsidP="00A3620C">
      <w:pPr>
        <w:spacing w:after="0" w:line="240" w:lineRule="auto"/>
        <w:rPr>
          <w:rFonts w:ascii="Times New Roman" w:hAnsi="Times New Roman" w:cs="Times New Roman"/>
          <w:b/>
          <w:sz w:val="24"/>
        </w:rPr>
      </w:pPr>
      <w:r w:rsidRPr="006328CD">
        <w:rPr>
          <w:rFonts w:ascii="Times New Roman" w:hAnsi="Times New Roman" w:cs="Times New Roman"/>
          <w:b/>
          <w:sz w:val="24"/>
        </w:rPr>
        <w:t>Item [</w:t>
      </w:r>
      <w:r w:rsidR="00524579">
        <w:rPr>
          <w:rFonts w:ascii="Times New Roman" w:hAnsi="Times New Roman" w:cs="Times New Roman"/>
          <w:b/>
          <w:sz w:val="24"/>
        </w:rPr>
        <w:t>8</w:t>
      </w:r>
      <w:r w:rsidRPr="006328CD">
        <w:rPr>
          <w:rFonts w:ascii="Times New Roman" w:hAnsi="Times New Roman" w:cs="Times New Roman"/>
          <w:b/>
          <w:sz w:val="24"/>
        </w:rPr>
        <w:t>] – Subregulation 7.03(2) (table item 7)</w:t>
      </w:r>
    </w:p>
    <w:p w14:paraId="471241E7" w14:textId="77777777" w:rsidR="006328CD" w:rsidRDefault="006328CD" w:rsidP="00BB44CE">
      <w:pPr>
        <w:spacing w:after="0" w:line="240" w:lineRule="auto"/>
        <w:rPr>
          <w:rFonts w:ascii="Times New Roman" w:hAnsi="Times New Roman" w:cs="Times New Roman"/>
          <w:sz w:val="24"/>
        </w:rPr>
      </w:pPr>
    </w:p>
    <w:p w14:paraId="22771F06" w14:textId="7CCBAE9D" w:rsidR="0050188B" w:rsidRDefault="006328CD" w:rsidP="00BB44CE">
      <w:pPr>
        <w:spacing w:after="0" w:line="240" w:lineRule="auto"/>
        <w:rPr>
          <w:rFonts w:ascii="Times New Roman" w:hAnsi="Times New Roman" w:cs="Times New Roman"/>
          <w:sz w:val="24"/>
        </w:rPr>
      </w:pPr>
      <w:r>
        <w:rPr>
          <w:rFonts w:ascii="Times New Roman" w:hAnsi="Times New Roman" w:cs="Times New Roman"/>
          <w:sz w:val="24"/>
        </w:rPr>
        <w:t xml:space="preserve">Items </w:t>
      </w:r>
      <w:r w:rsidR="00524579">
        <w:rPr>
          <w:rFonts w:ascii="Times New Roman" w:hAnsi="Times New Roman" w:cs="Times New Roman"/>
          <w:sz w:val="24"/>
        </w:rPr>
        <w:t xml:space="preserve">7 </w:t>
      </w:r>
      <w:r w:rsidR="0093745A">
        <w:rPr>
          <w:rFonts w:ascii="Times New Roman" w:hAnsi="Times New Roman" w:cs="Times New Roman"/>
          <w:sz w:val="24"/>
        </w:rPr>
        <w:t xml:space="preserve">and </w:t>
      </w:r>
      <w:r w:rsidR="00524579">
        <w:rPr>
          <w:rFonts w:ascii="Times New Roman" w:hAnsi="Times New Roman" w:cs="Times New Roman"/>
          <w:sz w:val="24"/>
        </w:rPr>
        <w:t xml:space="preserve">8 </w:t>
      </w:r>
      <w:r w:rsidR="0093745A">
        <w:rPr>
          <w:rFonts w:ascii="Times New Roman" w:hAnsi="Times New Roman" w:cs="Times New Roman"/>
          <w:sz w:val="24"/>
        </w:rPr>
        <w:t xml:space="preserve">update </w:t>
      </w:r>
      <w:r w:rsidR="00420959">
        <w:rPr>
          <w:rFonts w:ascii="Times New Roman" w:hAnsi="Times New Roman" w:cs="Times New Roman"/>
          <w:sz w:val="24"/>
        </w:rPr>
        <w:t xml:space="preserve">the subcategories in the table </w:t>
      </w:r>
      <w:r w:rsidR="004716A5">
        <w:rPr>
          <w:rFonts w:ascii="Times New Roman" w:hAnsi="Times New Roman" w:cs="Times New Roman"/>
          <w:sz w:val="24"/>
        </w:rPr>
        <w:t>that relate</w:t>
      </w:r>
      <w:r>
        <w:rPr>
          <w:rFonts w:ascii="Times New Roman" w:hAnsi="Times New Roman" w:cs="Times New Roman"/>
          <w:sz w:val="24"/>
        </w:rPr>
        <w:t xml:space="preserve"> to</w:t>
      </w:r>
      <w:r w:rsidR="0093745A">
        <w:rPr>
          <w:rFonts w:ascii="Times New Roman" w:hAnsi="Times New Roman" w:cs="Times New Roman"/>
          <w:sz w:val="24"/>
        </w:rPr>
        <w:t xml:space="preserve"> </w:t>
      </w:r>
      <w:r w:rsidR="001A0E82">
        <w:rPr>
          <w:rFonts w:ascii="Times New Roman" w:hAnsi="Times New Roman" w:cs="Times New Roman"/>
          <w:sz w:val="24"/>
        </w:rPr>
        <w:t>C</w:t>
      </w:r>
      <w:r w:rsidR="0093745A">
        <w:rPr>
          <w:rFonts w:ascii="Times New Roman" w:hAnsi="Times New Roman" w:cs="Times New Roman"/>
          <w:sz w:val="24"/>
        </w:rPr>
        <w:t xml:space="preserve">ategories 5 and 7 to reflect the </w:t>
      </w:r>
      <w:r>
        <w:rPr>
          <w:rFonts w:ascii="Times New Roman" w:hAnsi="Times New Roman" w:cs="Times New Roman"/>
          <w:sz w:val="24"/>
        </w:rPr>
        <w:t>revised range of subcategories</w:t>
      </w:r>
      <w:r w:rsidR="0093745A">
        <w:rPr>
          <w:rFonts w:ascii="Times New Roman" w:hAnsi="Times New Roman" w:cs="Times New Roman"/>
          <w:sz w:val="24"/>
        </w:rPr>
        <w:t xml:space="preserve">. </w:t>
      </w:r>
    </w:p>
    <w:p w14:paraId="4EEDF66E" w14:textId="77777777" w:rsidR="0050188B" w:rsidRDefault="0050188B" w:rsidP="00BB44CE">
      <w:pPr>
        <w:spacing w:after="0" w:line="240" w:lineRule="auto"/>
        <w:rPr>
          <w:rFonts w:ascii="Times New Roman" w:hAnsi="Times New Roman" w:cs="Times New Roman"/>
          <w:sz w:val="24"/>
        </w:rPr>
      </w:pPr>
    </w:p>
    <w:p w14:paraId="1A13BE38" w14:textId="47321A45" w:rsidR="00706C87" w:rsidRDefault="00CB70D7" w:rsidP="00BB44CE">
      <w:pPr>
        <w:spacing w:after="0" w:line="240" w:lineRule="auto"/>
        <w:rPr>
          <w:rFonts w:ascii="Times New Roman" w:hAnsi="Times New Roman" w:cs="Times New Roman"/>
          <w:b/>
          <w:sz w:val="24"/>
        </w:rPr>
      </w:pPr>
      <w:r>
        <w:rPr>
          <w:rFonts w:ascii="Times New Roman" w:hAnsi="Times New Roman" w:cs="Times New Roman"/>
          <w:b/>
          <w:sz w:val="24"/>
        </w:rPr>
        <w:t>Item [</w:t>
      </w:r>
      <w:r w:rsidR="00524579">
        <w:rPr>
          <w:rFonts w:ascii="Times New Roman" w:hAnsi="Times New Roman" w:cs="Times New Roman"/>
          <w:b/>
          <w:sz w:val="24"/>
        </w:rPr>
        <w:t>9</w:t>
      </w:r>
      <w:r>
        <w:rPr>
          <w:rFonts w:ascii="Times New Roman" w:hAnsi="Times New Roman" w:cs="Times New Roman"/>
          <w:b/>
          <w:sz w:val="24"/>
        </w:rPr>
        <w:t xml:space="preserve">] – </w:t>
      </w:r>
      <w:r w:rsidR="00A3620C">
        <w:rPr>
          <w:rFonts w:ascii="Times New Roman" w:hAnsi="Times New Roman" w:cs="Times New Roman"/>
          <w:b/>
          <w:sz w:val="24"/>
        </w:rPr>
        <w:t>Subp</w:t>
      </w:r>
      <w:r>
        <w:rPr>
          <w:rFonts w:ascii="Times New Roman" w:hAnsi="Times New Roman" w:cs="Times New Roman"/>
          <w:b/>
          <w:sz w:val="24"/>
        </w:rPr>
        <w:t>aragraph 7.03(5</w:t>
      </w:r>
      <w:proofErr w:type="gramStart"/>
      <w:r>
        <w:rPr>
          <w:rFonts w:ascii="Times New Roman" w:hAnsi="Times New Roman" w:cs="Times New Roman"/>
          <w:b/>
          <w:sz w:val="24"/>
        </w:rPr>
        <w:t>)(</w:t>
      </w:r>
      <w:proofErr w:type="gramEnd"/>
      <w:r>
        <w:rPr>
          <w:rFonts w:ascii="Times New Roman" w:hAnsi="Times New Roman" w:cs="Times New Roman"/>
          <w:b/>
          <w:sz w:val="24"/>
        </w:rPr>
        <w:t>b)</w:t>
      </w:r>
      <w:r w:rsidR="00B962BF">
        <w:rPr>
          <w:rFonts w:ascii="Times New Roman" w:hAnsi="Times New Roman" w:cs="Times New Roman"/>
          <w:b/>
          <w:sz w:val="24"/>
        </w:rPr>
        <w:t>(vi)</w:t>
      </w:r>
    </w:p>
    <w:p w14:paraId="02751F2C" w14:textId="6826A321" w:rsidR="00A3620C" w:rsidRDefault="00A3620C" w:rsidP="00BB44CE">
      <w:pPr>
        <w:spacing w:after="0" w:line="240" w:lineRule="auto"/>
        <w:rPr>
          <w:rFonts w:ascii="Times New Roman" w:hAnsi="Times New Roman" w:cs="Times New Roman"/>
          <w:sz w:val="24"/>
        </w:rPr>
      </w:pPr>
      <w:r>
        <w:rPr>
          <w:rFonts w:ascii="Times New Roman" w:hAnsi="Times New Roman" w:cs="Times New Roman"/>
          <w:b/>
          <w:sz w:val="24"/>
        </w:rPr>
        <w:t>Item [</w:t>
      </w:r>
      <w:r w:rsidR="00524579">
        <w:rPr>
          <w:rFonts w:ascii="Times New Roman" w:hAnsi="Times New Roman" w:cs="Times New Roman"/>
          <w:b/>
          <w:sz w:val="24"/>
        </w:rPr>
        <w:t>10</w:t>
      </w:r>
      <w:r>
        <w:rPr>
          <w:rFonts w:ascii="Times New Roman" w:hAnsi="Times New Roman" w:cs="Times New Roman"/>
          <w:b/>
          <w:sz w:val="24"/>
        </w:rPr>
        <w:t>] – At the end of paragraph 7.03(5</w:t>
      </w:r>
      <w:proofErr w:type="gramStart"/>
      <w:r>
        <w:rPr>
          <w:rFonts w:ascii="Times New Roman" w:hAnsi="Times New Roman" w:cs="Times New Roman"/>
          <w:b/>
          <w:sz w:val="24"/>
        </w:rPr>
        <w:t>)(</w:t>
      </w:r>
      <w:proofErr w:type="gramEnd"/>
      <w:r>
        <w:rPr>
          <w:rFonts w:ascii="Times New Roman" w:hAnsi="Times New Roman" w:cs="Times New Roman"/>
          <w:b/>
          <w:sz w:val="24"/>
        </w:rPr>
        <w:t>b)</w:t>
      </w:r>
    </w:p>
    <w:p w14:paraId="623990A2" w14:textId="77777777" w:rsidR="00A3620C" w:rsidRDefault="00A3620C" w:rsidP="00BB44CE">
      <w:pPr>
        <w:spacing w:after="0" w:line="240" w:lineRule="auto"/>
        <w:rPr>
          <w:rFonts w:ascii="Times New Roman" w:hAnsi="Times New Roman" w:cs="Times New Roman"/>
          <w:sz w:val="24"/>
        </w:rPr>
      </w:pPr>
    </w:p>
    <w:p w14:paraId="556E72CA" w14:textId="75E79ACC" w:rsidR="00CB70D7" w:rsidRDefault="00D51C4F" w:rsidP="00BB44CE">
      <w:pPr>
        <w:spacing w:after="0" w:line="240" w:lineRule="auto"/>
        <w:rPr>
          <w:rFonts w:ascii="Times New Roman" w:hAnsi="Times New Roman" w:cs="Times New Roman"/>
          <w:sz w:val="24"/>
        </w:rPr>
      </w:pPr>
      <w:r>
        <w:rPr>
          <w:rFonts w:ascii="Times New Roman" w:hAnsi="Times New Roman" w:cs="Times New Roman"/>
          <w:sz w:val="24"/>
        </w:rPr>
        <w:t>Items </w:t>
      </w:r>
      <w:r w:rsidR="00524579">
        <w:rPr>
          <w:rFonts w:ascii="Times New Roman" w:hAnsi="Times New Roman" w:cs="Times New Roman"/>
          <w:sz w:val="24"/>
        </w:rPr>
        <w:t>9 </w:t>
      </w:r>
      <w:r w:rsidR="00987F31">
        <w:rPr>
          <w:rFonts w:ascii="Times New Roman" w:hAnsi="Times New Roman" w:cs="Times New Roman"/>
          <w:sz w:val="24"/>
        </w:rPr>
        <w:t xml:space="preserve">and </w:t>
      </w:r>
      <w:r w:rsidR="00524579">
        <w:rPr>
          <w:rFonts w:ascii="Times New Roman" w:hAnsi="Times New Roman" w:cs="Times New Roman"/>
          <w:sz w:val="24"/>
        </w:rPr>
        <w:t xml:space="preserve">10 </w:t>
      </w:r>
      <w:r w:rsidR="00987F31">
        <w:rPr>
          <w:rFonts w:ascii="Times New Roman" w:hAnsi="Times New Roman" w:cs="Times New Roman"/>
          <w:sz w:val="24"/>
        </w:rPr>
        <w:t xml:space="preserve">add </w:t>
      </w:r>
      <w:r w:rsidR="00903FEB">
        <w:rPr>
          <w:rFonts w:ascii="Times New Roman" w:hAnsi="Times New Roman" w:cs="Times New Roman"/>
          <w:sz w:val="24"/>
        </w:rPr>
        <w:t xml:space="preserve">Category L </w:t>
      </w:r>
      <w:r w:rsidR="00987F31">
        <w:rPr>
          <w:rFonts w:ascii="Times New Roman" w:hAnsi="Times New Roman" w:cs="Times New Roman"/>
          <w:sz w:val="24"/>
        </w:rPr>
        <w:t xml:space="preserve">persons and </w:t>
      </w:r>
      <w:r w:rsidR="00903FEB">
        <w:rPr>
          <w:rFonts w:ascii="Times New Roman" w:hAnsi="Times New Roman" w:cs="Times New Roman"/>
          <w:sz w:val="24"/>
        </w:rPr>
        <w:t xml:space="preserve">Category </w:t>
      </w:r>
      <w:r w:rsidR="00987F31">
        <w:rPr>
          <w:rFonts w:ascii="Times New Roman" w:hAnsi="Times New Roman" w:cs="Times New Roman"/>
          <w:sz w:val="24"/>
        </w:rPr>
        <w:t xml:space="preserve">M </w:t>
      </w:r>
      <w:r w:rsidR="00903FEB">
        <w:rPr>
          <w:rFonts w:ascii="Times New Roman" w:hAnsi="Times New Roman" w:cs="Times New Roman"/>
          <w:sz w:val="24"/>
        </w:rPr>
        <w:t xml:space="preserve">persons </w:t>
      </w:r>
      <w:r w:rsidR="00987F31">
        <w:rPr>
          <w:rFonts w:ascii="Times New Roman" w:hAnsi="Times New Roman" w:cs="Times New Roman"/>
          <w:sz w:val="24"/>
        </w:rPr>
        <w:t>to th</w:t>
      </w:r>
      <w:r w:rsidR="00DE73E8">
        <w:rPr>
          <w:rFonts w:ascii="Times New Roman" w:hAnsi="Times New Roman" w:cs="Times New Roman"/>
          <w:sz w:val="24"/>
        </w:rPr>
        <w:t>e</w:t>
      </w:r>
      <w:r w:rsidR="00987F31">
        <w:rPr>
          <w:rFonts w:ascii="Times New Roman" w:hAnsi="Times New Roman" w:cs="Times New Roman"/>
          <w:sz w:val="24"/>
        </w:rPr>
        <w:t xml:space="preserve"> list</w:t>
      </w:r>
      <w:r w:rsidR="00DE73E8" w:rsidRPr="00DE73E8">
        <w:rPr>
          <w:rFonts w:ascii="Times New Roman" w:hAnsi="Times New Roman" w:cs="Times New Roman"/>
          <w:sz w:val="24"/>
        </w:rPr>
        <w:t xml:space="preserve"> </w:t>
      </w:r>
      <w:r w:rsidR="008D37CA">
        <w:rPr>
          <w:rFonts w:ascii="Times New Roman" w:hAnsi="Times New Roman" w:cs="Times New Roman"/>
          <w:sz w:val="24"/>
        </w:rPr>
        <w:t>of persons exempted from the </w:t>
      </w:r>
      <w:r w:rsidR="00DE73E8">
        <w:rPr>
          <w:rFonts w:ascii="Times New Roman" w:hAnsi="Times New Roman" w:cs="Times New Roman"/>
          <w:sz w:val="24"/>
        </w:rPr>
        <w:t xml:space="preserve">obligation to provide </w:t>
      </w:r>
      <w:r w:rsidR="00C923A9">
        <w:rPr>
          <w:rFonts w:ascii="Times New Roman" w:hAnsi="Times New Roman" w:cs="Times New Roman"/>
          <w:sz w:val="24"/>
        </w:rPr>
        <w:t xml:space="preserve">to the Bureau </w:t>
      </w:r>
      <w:r w:rsidR="00DE73E8">
        <w:rPr>
          <w:rFonts w:ascii="Times New Roman" w:hAnsi="Times New Roman" w:cs="Times New Roman"/>
          <w:sz w:val="24"/>
        </w:rPr>
        <w:t>water information that is collected solely for a project which is less than 12 months duration</w:t>
      </w:r>
      <w:r w:rsidR="00987F31">
        <w:rPr>
          <w:rFonts w:ascii="Times New Roman" w:hAnsi="Times New Roman" w:cs="Times New Roman"/>
          <w:sz w:val="24"/>
        </w:rPr>
        <w:t>.</w:t>
      </w:r>
    </w:p>
    <w:p w14:paraId="09369B5C" w14:textId="77777777" w:rsidR="00987F31" w:rsidRPr="00CB70D7" w:rsidRDefault="00987F31" w:rsidP="00BB44CE">
      <w:pPr>
        <w:spacing w:after="0" w:line="240" w:lineRule="auto"/>
        <w:rPr>
          <w:rFonts w:ascii="Times New Roman" w:hAnsi="Times New Roman" w:cs="Times New Roman"/>
          <w:sz w:val="24"/>
        </w:rPr>
      </w:pPr>
    </w:p>
    <w:p w14:paraId="0EF2C216" w14:textId="0BE3739F" w:rsidR="00A3620C" w:rsidRDefault="00A3620C" w:rsidP="00A3620C">
      <w:pPr>
        <w:spacing w:after="0" w:line="240" w:lineRule="auto"/>
        <w:rPr>
          <w:rFonts w:ascii="Times New Roman" w:hAnsi="Times New Roman" w:cs="Times New Roman"/>
          <w:b/>
          <w:sz w:val="24"/>
        </w:rPr>
      </w:pPr>
      <w:r>
        <w:rPr>
          <w:rFonts w:ascii="Times New Roman" w:hAnsi="Times New Roman" w:cs="Times New Roman"/>
          <w:b/>
          <w:sz w:val="24"/>
        </w:rPr>
        <w:t>Item [</w:t>
      </w:r>
      <w:r w:rsidR="00524579">
        <w:rPr>
          <w:rFonts w:ascii="Times New Roman" w:hAnsi="Times New Roman" w:cs="Times New Roman"/>
          <w:b/>
          <w:sz w:val="24"/>
        </w:rPr>
        <w:t>11</w:t>
      </w:r>
      <w:r>
        <w:rPr>
          <w:rFonts w:ascii="Times New Roman" w:hAnsi="Times New Roman" w:cs="Times New Roman"/>
          <w:b/>
          <w:sz w:val="24"/>
        </w:rPr>
        <w:t xml:space="preserve">] – </w:t>
      </w:r>
      <w:r w:rsidR="009B396A">
        <w:rPr>
          <w:rFonts w:ascii="Times New Roman" w:hAnsi="Times New Roman" w:cs="Times New Roman"/>
          <w:b/>
          <w:sz w:val="24"/>
        </w:rPr>
        <w:t>R</w:t>
      </w:r>
      <w:r>
        <w:rPr>
          <w:rFonts w:ascii="Times New Roman" w:hAnsi="Times New Roman" w:cs="Times New Roman"/>
          <w:b/>
          <w:sz w:val="24"/>
        </w:rPr>
        <w:t>egulation 7.04 (</w:t>
      </w:r>
      <w:r w:rsidR="009B396A">
        <w:rPr>
          <w:rFonts w:ascii="Times New Roman" w:hAnsi="Times New Roman" w:cs="Times New Roman"/>
          <w:b/>
          <w:sz w:val="24"/>
        </w:rPr>
        <w:t>heading</w:t>
      </w:r>
      <w:r>
        <w:rPr>
          <w:rFonts w:ascii="Times New Roman" w:hAnsi="Times New Roman" w:cs="Times New Roman"/>
          <w:b/>
          <w:sz w:val="24"/>
        </w:rPr>
        <w:t>)</w:t>
      </w:r>
    </w:p>
    <w:p w14:paraId="72261928" w14:textId="77777777" w:rsidR="00C312AC" w:rsidRDefault="00C312AC" w:rsidP="00A3620C">
      <w:pPr>
        <w:spacing w:after="0" w:line="240" w:lineRule="auto"/>
        <w:rPr>
          <w:rFonts w:ascii="Times New Roman" w:hAnsi="Times New Roman" w:cs="Times New Roman"/>
          <w:b/>
          <w:sz w:val="24"/>
        </w:rPr>
      </w:pPr>
    </w:p>
    <w:p w14:paraId="48436C66" w14:textId="621F1405" w:rsidR="00C312AC" w:rsidRDefault="00C312AC" w:rsidP="00C312AC">
      <w:pPr>
        <w:spacing w:after="0" w:line="240" w:lineRule="auto"/>
        <w:rPr>
          <w:rFonts w:ascii="Times New Roman" w:hAnsi="Times New Roman" w:cs="Times New Roman"/>
          <w:sz w:val="24"/>
        </w:rPr>
      </w:pPr>
      <w:r>
        <w:rPr>
          <w:rFonts w:ascii="Times New Roman" w:hAnsi="Times New Roman" w:cs="Times New Roman"/>
          <w:sz w:val="24"/>
        </w:rPr>
        <w:t>Item 1</w:t>
      </w:r>
      <w:r w:rsidR="00524579">
        <w:rPr>
          <w:rFonts w:ascii="Times New Roman" w:hAnsi="Times New Roman" w:cs="Times New Roman"/>
          <w:sz w:val="24"/>
        </w:rPr>
        <w:t>1</w:t>
      </w:r>
      <w:r>
        <w:rPr>
          <w:rFonts w:ascii="Times New Roman" w:hAnsi="Times New Roman" w:cs="Times New Roman"/>
          <w:sz w:val="24"/>
        </w:rPr>
        <w:t xml:space="preserve"> repeal</w:t>
      </w:r>
      <w:r w:rsidR="0078126A">
        <w:rPr>
          <w:rFonts w:ascii="Times New Roman" w:hAnsi="Times New Roman" w:cs="Times New Roman"/>
          <w:sz w:val="24"/>
        </w:rPr>
        <w:t>s</w:t>
      </w:r>
      <w:r>
        <w:rPr>
          <w:rFonts w:ascii="Times New Roman" w:hAnsi="Times New Roman" w:cs="Times New Roman"/>
          <w:sz w:val="24"/>
        </w:rPr>
        <w:t xml:space="preserve"> the heading and substitute</w:t>
      </w:r>
      <w:r w:rsidR="0078126A">
        <w:rPr>
          <w:rFonts w:ascii="Times New Roman" w:hAnsi="Times New Roman" w:cs="Times New Roman"/>
          <w:sz w:val="24"/>
        </w:rPr>
        <w:t>s</w:t>
      </w:r>
      <w:r>
        <w:rPr>
          <w:rFonts w:ascii="Times New Roman" w:hAnsi="Times New Roman" w:cs="Times New Roman"/>
          <w:sz w:val="24"/>
        </w:rPr>
        <w:t xml:space="preserve"> it with </w:t>
      </w:r>
      <w:r w:rsidR="001356C4">
        <w:rPr>
          <w:rFonts w:ascii="Times New Roman" w:hAnsi="Times New Roman" w:cs="Times New Roman"/>
          <w:sz w:val="24"/>
        </w:rPr>
        <w:t xml:space="preserve">a new heading titled </w:t>
      </w:r>
      <w:r>
        <w:rPr>
          <w:rFonts w:ascii="Times New Roman" w:hAnsi="Times New Roman" w:cs="Times New Roman"/>
          <w:sz w:val="24"/>
        </w:rPr>
        <w:t>‘Initial obligation to give water information held during grace period’.</w:t>
      </w:r>
    </w:p>
    <w:p w14:paraId="3A9FF803" w14:textId="77777777" w:rsidR="00C312AC" w:rsidRDefault="00C312AC" w:rsidP="00A3620C">
      <w:pPr>
        <w:spacing w:after="0" w:line="240" w:lineRule="auto"/>
        <w:rPr>
          <w:rFonts w:ascii="Times New Roman" w:hAnsi="Times New Roman" w:cs="Times New Roman"/>
          <w:sz w:val="24"/>
        </w:rPr>
      </w:pPr>
    </w:p>
    <w:p w14:paraId="120C792C" w14:textId="78B57A6D" w:rsidR="00A3620C" w:rsidRDefault="00A3620C" w:rsidP="00A3620C">
      <w:pPr>
        <w:spacing w:after="0" w:line="240" w:lineRule="auto"/>
        <w:rPr>
          <w:rFonts w:ascii="Times New Roman" w:hAnsi="Times New Roman" w:cs="Times New Roman"/>
          <w:b/>
          <w:sz w:val="24"/>
        </w:rPr>
      </w:pPr>
      <w:r>
        <w:rPr>
          <w:rFonts w:ascii="Times New Roman" w:hAnsi="Times New Roman" w:cs="Times New Roman"/>
          <w:b/>
          <w:sz w:val="24"/>
        </w:rPr>
        <w:t>Item [</w:t>
      </w:r>
      <w:r w:rsidR="00524579">
        <w:rPr>
          <w:rFonts w:ascii="Times New Roman" w:hAnsi="Times New Roman" w:cs="Times New Roman"/>
          <w:b/>
          <w:sz w:val="24"/>
        </w:rPr>
        <w:t>12</w:t>
      </w:r>
      <w:r>
        <w:rPr>
          <w:rFonts w:ascii="Times New Roman" w:hAnsi="Times New Roman" w:cs="Times New Roman"/>
          <w:b/>
          <w:sz w:val="24"/>
        </w:rPr>
        <w:t xml:space="preserve">] – </w:t>
      </w:r>
      <w:r w:rsidR="00827EF1">
        <w:rPr>
          <w:rFonts w:ascii="Times New Roman" w:hAnsi="Times New Roman" w:cs="Times New Roman"/>
          <w:b/>
          <w:sz w:val="24"/>
        </w:rPr>
        <w:t>Subregulation</w:t>
      </w:r>
      <w:r>
        <w:rPr>
          <w:rFonts w:ascii="Times New Roman" w:hAnsi="Times New Roman" w:cs="Times New Roman"/>
          <w:b/>
          <w:sz w:val="24"/>
        </w:rPr>
        <w:t xml:space="preserve"> 7.04(1)</w:t>
      </w:r>
    </w:p>
    <w:p w14:paraId="503E5C58" w14:textId="77777777" w:rsidR="00827EF1" w:rsidRDefault="00827EF1" w:rsidP="00A3620C">
      <w:pPr>
        <w:spacing w:after="0" w:line="240" w:lineRule="auto"/>
        <w:rPr>
          <w:rFonts w:ascii="Times New Roman" w:hAnsi="Times New Roman" w:cs="Times New Roman"/>
          <w:b/>
          <w:sz w:val="24"/>
        </w:rPr>
      </w:pPr>
    </w:p>
    <w:p w14:paraId="2D698F2B" w14:textId="6342819A" w:rsidR="00EB6E72" w:rsidRDefault="00EB6E72" w:rsidP="00827EF1">
      <w:pPr>
        <w:spacing w:after="0" w:line="240" w:lineRule="auto"/>
        <w:rPr>
          <w:rFonts w:ascii="Times New Roman" w:hAnsi="Times New Roman" w:cs="Times New Roman"/>
          <w:sz w:val="24"/>
        </w:rPr>
      </w:pPr>
      <w:r>
        <w:rPr>
          <w:rFonts w:ascii="Times New Roman" w:hAnsi="Times New Roman" w:cs="Times New Roman"/>
          <w:sz w:val="24"/>
        </w:rPr>
        <w:t>Item 12 repeal</w:t>
      </w:r>
      <w:r w:rsidR="0078126A">
        <w:rPr>
          <w:rFonts w:ascii="Times New Roman" w:hAnsi="Times New Roman" w:cs="Times New Roman"/>
          <w:sz w:val="24"/>
        </w:rPr>
        <w:t>s</w:t>
      </w:r>
      <w:r>
        <w:rPr>
          <w:rFonts w:ascii="Times New Roman" w:hAnsi="Times New Roman" w:cs="Times New Roman"/>
          <w:sz w:val="24"/>
        </w:rPr>
        <w:t xml:space="preserve"> the subregulation and substitute</w:t>
      </w:r>
      <w:r w:rsidR="0078126A">
        <w:rPr>
          <w:rFonts w:ascii="Times New Roman" w:hAnsi="Times New Roman" w:cs="Times New Roman"/>
          <w:sz w:val="24"/>
        </w:rPr>
        <w:t>s</w:t>
      </w:r>
      <w:r>
        <w:rPr>
          <w:rFonts w:ascii="Times New Roman" w:hAnsi="Times New Roman" w:cs="Times New Roman"/>
          <w:sz w:val="24"/>
        </w:rPr>
        <w:t xml:space="preserve"> it with revised requirements for provision of hist</w:t>
      </w:r>
      <w:r w:rsidR="00710562">
        <w:rPr>
          <w:rFonts w:ascii="Times New Roman" w:hAnsi="Times New Roman" w:cs="Times New Roman"/>
          <w:sz w:val="24"/>
        </w:rPr>
        <w:t xml:space="preserve">orical information. Historical information is all of the water information </w:t>
      </w:r>
      <w:r w:rsidR="008D37CA">
        <w:rPr>
          <w:rFonts w:ascii="Times New Roman" w:hAnsi="Times New Roman" w:cs="Times New Roman"/>
          <w:sz w:val="24"/>
        </w:rPr>
        <w:t>specified in the </w:t>
      </w:r>
      <w:r w:rsidR="00744097">
        <w:rPr>
          <w:rFonts w:ascii="Times New Roman" w:hAnsi="Times New Roman" w:cs="Times New Roman"/>
          <w:sz w:val="24"/>
        </w:rPr>
        <w:t xml:space="preserve">subcategories listed in the table in Item </w:t>
      </w:r>
      <w:r w:rsidR="00903FEB">
        <w:rPr>
          <w:rFonts w:ascii="Times New Roman" w:hAnsi="Times New Roman" w:cs="Times New Roman"/>
          <w:sz w:val="24"/>
        </w:rPr>
        <w:t xml:space="preserve">12 </w:t>
      </w:r>
      <w:r w:rsidR="00710562">
        <w:rPr>
          <w:rFonts w:ascii="Times New Roman" w:hAnsi="Times New Roman" w:cs="Times New Roman"/>
          <w:sz w:val="24"/>
        </w:rPr>
        <w:t xml:space="preserve">that </w:t>
      </w:r>
      <w:r w:rsidR="00445324">
        <w:rPr>
          <w:rFonts w:ascii="Times New Roman" w:hAnsi="Times New Roman" w:cs="Times New Roman"/>
          <w:sz w:val="24"/>
        </w:rPr>
        <w:t>a person</w:t>
      </w:r>
      <w:r w:rsidR="00710562">
        <w:rPr>
          <w:rFonts w:ascii="Times New Roman" w:hAnsi="Times New Roman" w:cs="Times New Roman"/>
          <w:sz w:val="24"/>
        </w:rPr>
        <w:t xml:space="preserve"> </w:t>
      </w:r>
      <w:r w:rsidR="00445324">
        <w:rPr>
          <w:rFonts w:ascii="Times New Roman" w:hAnsi="Times New Roman" w:cs="Times New Roman"/>
          <w:sz w:val="24"/>
        </w:rPr>
        <w:t>has</w:t>
      </w:r>
      <w:r w:rsidR="00710562">
        <w:rPr>
          <w:rFonts w:ascii="Times New Roman" w:hAnsi="Times New Roman" w:cs="Times New Roman"/>
          <w:sz w:val="24"/>
        </w:rPr>
        <w:t xml:space="preserve"> in their possession, custody or con</w:t>
      </w:r>
      <w:r w:rsidR="00744097">
        <w:rPr>
          <w:rFonts w:ascii="Times New Roman" w:hAnsi="Times New Roman" w:cs="Times New Roman"/>
          <w:sz w:val="24"/>
        </w:rPr>
        <w:t>trol during the grace period</w:t>
      </w:r>
      <w:r w:rsidR="00710562">
        <w:rPr>
          <w:rFonts w:ascii="Times New Roman" w:hAnsi="Times New Roman" w:cs="Times New Roman"/>
          <w:sz w:val="24"/>
        </w:rPr>
        <w:t xml:space="preserve">. The grace period is defined in Item </w:t>
      </w:r>
      <w:r w:rsidR="00903FEB">
        <w:rPr>
          <w:rFonts w:ascii="Times New Roman" w:hAnsi="Times New Roman" w:cs="Times New Roman"/>
          <w:sz w:val="24"/>
        </w:rPr>
        <w:t xml:space="preserve">12 </w:t>
      </w:r>
      <w:r w:rsidR="00710562">
        <w:rPr>
          <w:rFonts w:ascii="Times New Roman" w:hAnsi="Times New Roman" w:cs="Times New Roman"/>
          <w:sz w:val="24"/>
        </w:rPr>
        <w:t xml:space="preserve">as </w:t>
      </w:r>
      <w:r w:rsidR="00C37D1D">
        <w:rPr>
          <w:rFonts w:ascii="Times New Roman" w:hAnsi="Times New Roman" w:cs="Times New Roman"/>
          <w:sz w:val="24"/>
        </w:rPr>
        <w:t xml:space="preserve">the </w:t>
      </w:r>
      <w:r w:rsidR="00710562">
        <w:rPr>
          <w:rFonts w:ascii="Times New Roman" w:hAnsi="Times New Roman" w:cs="Times New Roman"/>
          <w:sz w:val="24"/>
        </w:rPr>
        <w:t xml:space="preserve">period </w:t>
      </w:r>
      <w:r w:rsidR="00903FEB">
        <w:rPr>
          <w:rFonts w:ascii="Times New Roman" w:hAnsi="Times New Roman" w:cs="Times New Roman"/>
          <w:sz w:val="24"/>
        </w:rPr>
        <w:t xml:space="preserve">ending </w:t>
      </w:r>
      <w:r w:rsidR="00C37D1D">
        <w:rPr>
          <w:rFonts w:ascii="Times New Roman" w:hAnsi="Times New Roman" w:cs="Times New Roman"/>
          <w:sz w:val="24"/>
        </w:rPr>
        <w:t xml:space="preserve">three months </w:t>
      </w:r>
      <w:r w:rsidR="00903FEB">
        <w:rPr>
          <w:rFonts w:ascii="Times New Roman" w:hAnsi="Times New Roman" w:cs="Times New Roman"/>
          <w:sz w:val="24"/>
        </w:rPr>
        <w:t xml:space="preserve">after the day </w:t>
      </w:r>
      <w:r w:rsidR="00710562">
        <w:rPr>
          <w:rFonts w:ascii="Times New Roman" w:hAnsi="Times New Roman" w:cs="Times New Roman"/>
          <w:sz w:val="24"/>
        </w:rPr>
        <w:t xml:space="preserve">a person is </w:t>
      </w:r>
      <w:r w:rsidR="00445324">
        <w:rPr>
          <w:rFonts w:ascii="Times New Roman" w:hAnsi="Times New Roman" w:cs="Times New Roman"/>
          <w:sz w:val="24"/>
        </w:rPr>
        <w:t xml:space="preserve">first </w:t>
      </w:r>
      <w:r w:rsidR="00710562">
        <w:rPr>
          <w:rFonts w:ascii="Times New Roman" w:hAnsi="Times New Roman" w:cs="Times New Roman"/>
          <w:sz w:val="24"/>
        </w:rPr>
        <w:t xml:space="preserve">specified in a person category. Item </w:t>
      </w:r>
      <w:r w:rsidR="00903FEB">
        <w:rPr>
          <w:rFonts w:ascii="Times New Roman" w:hAnsi="Times New Roman" w:cs="Times New Roman"/>
          <w:sz w:val="24"/>
        </w:rPr>
        <w:t xml:space="preserve">12 </w:t>
      </w:r>
      <w:r w:rsidR="00710562">
        <w:rPr>
          <w:rFonts w:ascii="Times New Roman" w:hAnsi="Times New Roman" w:cs="Times New Roman"/>
          <w:sz w:val="24"/>
        </w:rPr>
        <w:t>clarifies</w:t>
      </w:r>
      <w:r w:rsidR="00045087">
        <w:rPr>
          <w:rFonts w:ascii="Times New Roman" w:hAnsi="Times New Roman" w:cs="Times New Roman"/>
          <w:sz w:val="24"/>
        </w:rPr>
        <w:t>, for a person, that subregulation 7.04(1)</w:t>
      </w:r>
      <w:r w:rsidR="00710562">
        <w:rPr>
          <w:rFonts w:ascii="Times New Roman" w:hAnsi="Times New Roman" w:cs="Times New Roman"/>
          <w:sz w:val="24"/>
        </w:rPr>
        <w:t xml:space="preserve"> does not apply </w:t>
      </w:r>
      <w:r w:rsidR="00045087">
        <w:rPr>
          <w:rFonts w:ascii="Times New Roman" w:hAnsi="Times New Roman" w:cs="Times New Roman"/>
          <w:sz w:val="24"/>
        </w:rPr>
        <w:t>to a</w:t>
      </w:r>
      <w:r w:rsidR="00710562">
        <w:rPr>
          <w:rFonts w:ascii="Times New Roman" w:hAnsi="Times New Roman" w:cs="Times New Roman"/>
          <w:sz w:val="24"/>
        </w:rPr>
        <w:t xml:space="preserve"> subcategory </w:t>
      </w:r>
      <w:r w:rsidR="00045087">
        <w:rPr>
          <w:rFonts w:ascii="Times New Roman" w:hAnsi="Times New Roman" w:cs="Times New Roman"/>
          <w:sz w:val="24"/>
        </w:rPr>
        <w:t xml:space="preserve">of </w:t>
      </w:r>
      <w:r w:rsidR="00710562">
        <w:rPr>
          <w:rFonts w:ascii="Times New Roman" w:hAnsi="Times New Roman" w:cs="Times New Roman"/>
          <w:sz w:val="24"/>
        </w:rPr>
        <w:t xml:space="preserve">information </w:t>
      </w:r>
      <w:r w:rsidR="0072285D">
        <w:rPr>
          <w:rFonts w:ascii="Times New Roman" w:hAnsi="Times New Roman" w:cs="Times New Roman"/>
          <w:sz w:val="24"/>
        </w:rPr>
        <w:t xml:space="preserve">that was </w:t>
      </w:r>
      <w:r w:rsidR="00710562">
        <w:rPr>
          <w:rFonts w:ascii="Times New Roman" w:hAnsi="Times New Roman" w:cs="Times New Roman"/>
          <w:sz w:val="24"/>
        </w:rPr>
        <w:t xml:space="preserve">previously </w:t>
      </w:r>
      <w:r w:rsidR="0072285D">
        <w:rPr>
          <w:rFonts w:ascii="Times New Roman" w:hAnsi="Times New Roman" w:cs="Times New Roman"/>
          <w:sz w:val="24"/>
        </w:rPr>
        <w:t xml:space="preserve">being </w:t>
      </w:r>
      <w:r w:rsidR="00045087">
        <w:rPr>
          <w:rFonts w:ascii="Times New Roman" w:hAnsi="Times New Roman" w:cs="Times New Roman"/>
          <w:sz w:val="24"/>
        </w:rPr>
        <w:t>provided</w:t>
      </w:r>
      <w:r w:rsidR="00710562">
        <w:rPr>
          <w:rFonts w:ascii="Times New Roman" w:hAnsi="Times New Roman" w:cs="Times New Roman"/>
          <w:sz w:val="24"/>
        </w:rPr>
        <w:t xml:space="preserve"> to the Bureau when the person was named in another person category.</w:t>
      </w:r>
      <w:r w:rsidR="0078126A">
        <w:rPr>
          <w:rFonts w:ascii="Times New Roman" w:hAnsi="Times New Roman" w:cs="Times New Roman"/>
          <w:sz w:val="24"/>
        </w:rPr>
        <w:t xml:space="preserve"> The </w:t>
      </w:r>
      <w:r w:rsidR="00445324">
        <w:rPr>
          <w:rFonts w:ascii="Times New Roman" w:hAnsi="Times New Roman" w:cs="Times New Roman"/>
          <w:sz w:val="24"/>
        </w:rPr>
        <w:t>clarification ensures that a person is only required to give their historical water information once to the Bureau</w:t>
      </w:r>
      <w:r w:rsidR="00045087">
        <w:rPr>
          <w:rFonts w:ascii="Times New Roman" w:hAnsi="Times New Roman" w:cs="Times New Roman"/>
          <w:sz w:val="24"/>
        </w:rPr>
        <w:t>, and that a grace period applies only once for a particular information subcategory</w:t>
      </w:r>
      <w:r w:rsidR="00445324">
        <w:rPr>
          <w:rFonts w:ascii="Times New Roman" w:hAnsi="Times New Roman" w:cs="Times New Roman"/>
          <w:sz w:val="24"/>
        </w:rPr>
        <w:t>.</w:t>
      </w:r>
    </w:p>
    <w:p w14:paraId="73F898CF" w14:textId="77777777" w:rsidR="00284D04" w:rsidRDefault="00284D04" w:rsidP="00827EF1">
      <w:pPr>
        <w:spacing w:after="0" w:line="240" w:lineRule="auto"/>
        <w:rPr>
          <w:rFonts w:ascii="Times New Roman" w:hAnsi="Times New Roman" w:cs="Times New Roman"/>
          <w:sz w:val="24"/>
        </w:rPr>
      </w:pPr>
    </w:p>
    <w:p w14:paraId="230B378F" w14:textId="706283FA" w:rsidR="00284D04" w:rsidRDefault="00284D04" w:rsidP="00827EF1">
      <w:pPr>
        <w:spacing w:after="0" w:line="240" w:lineRule="auto"/>
        <w:rPr>
          <w:rFonts w:ascii="Times New Roman" w:hAnsi="Times New Roman" w:cs="Times New Roman"/>
          <w:sz w:val="24"/>
        </w:rPr>
      </w:pPr>
      <w:r>
        <w:rPr>
          <w:rFonts w:ascii="Times New Roman" w:hAnsi="Times New Roman" w:cs="Times New Roman"/>
          <w:sz w:val="24"/>
        </w:rPr>
        <w:lastRenderedPageBreak/>
        <w:t xml:space="preserve">The table in subregulation 7.04(1) does not specify subcategories in water information Category 5 or Category 7. This is because the Bureau </w:t>
      </w:r>
      <w:r w:rsidR="0078126A">
        <w:rPr>
          <w:rFonts w:ascii="Times New Roman" w:hAnsi="Times New Roman" w:cs="Times New Roman"/>
          <w:sz w:val="24"/>
        </w:rPr>
        <w:t>does</w:t>
      </w:r>
      <w:r>
        <w:rPr>
          <w:rFonts w:ascii="Times New Roman" w:hAnsi="Times New Roman" w:cs="Times New Roman"/>
          <w:sz w:val="24"/>
        </w:rPr>
        <w:t xml:space="preserve"> not require historical information for these revised subcategories.</w:t>
      </w:r>
    </w:p>
    <w:p w14:paraId="6EB76FD9" w14:textId="77777777" w:rsidR="00744097" w:rsidRDefault="00744097" w:rsidP="00827EF1">
      <w:pPr>
        <w:spacing w:after="0" w:line="240" w:lineRule="auto"/>
        <w:rPr>
          <w:rFonts w:ascii="Times New Roman" w:hAnsi="Times New Roman" w:cs="Times New Roman"/>
          <w:sz w:val="24"/>
        </w:rPr>
      </w:pPr>
    </w:p>
    <w:p w14:paraId="168773E4" w14:textId="77777777" w:rsidR="00AB0F4B" w:rsidRPr="004B5DD5" w:rsidRDefault="00AB0F4B" w:rsidP="00AB0F4B">
      <w:pPr>
        <w:spacing w:after="0" w:line="240" w:lineRule="auto"/>
        <w:rPr>
          <w:rFonts w:ascii="Times New Roman" w:hAnsi="Times New Roman" w:cs="Times New Roman"/>
          <w:b/>
          <w:i/>
          <w:sz w:val="24"/>
        </w:rPr>
      </w:pPr>
      <w:r w:rsidRPr="004B5DD5">
        <w:rPr>
          <w:rFonts w:ascii="Times New Roman" w:hAnsi="Times New Roman" w:cs="Times New Roman"/>
          <w:b/>
          <w:i/>
          <w:sz w:val="24"/>
        </w:rPr>
        <w:t>Example 1:</w:t>
      </w:r>
    </w:p>
    <w:p w14:paraId="6575C200" w14:textId="77777777" w:rsidR="00AB0F4B" w:rsidRDefault="00AB0F4B" w:rsidP="00AB0F4B">
      <w:pPr>
        <w:spacing w:after="0" w:line="240" w:lineRule="auto"/>
        <w:rPr>
          <w:rFonts w:ascii="Times New Roman" w:hAnsi="Times New Roman" w:cs="Times New Roman"/>
          <w:b/>
          <w:sz w:val="24"/>
        </w:rPr>
      </w:pPr>
    </w:p>
    <w:p w14:paraId="2941D669" w14:textId="52D220CF" w:rsidR="0039174F" w:rsidRDefault="00590F64" w:rsidP="0039174F">
      <w:pPr>
        <w:spacing w:after="0" w:line="240" w:lineRule="auto"/>
        <w:rPr>
          <w:rFonts w:ascii="Times New Roman" w:hAnsi="Times New Roman" w:cs="Times New Roman"/>
          <w:b/>
          <w:sz w:val="24"/>
        </w:rPr>
      </w:pPr>
      <w:r>
        <w:rPr>
          <w:rFonts w:ascii="Times New Roman" w:hAnsi="Times New Roman" w:cs="Times New Roman"/>
          <w:sz w:val="24"/>
        </w:rPr>
        <w:t>On 21 September 201</w:t>
      </w:r>
      <w:r w:rsidR="0072285D">
        <w:rPr>
          <w:rFonts w:ascii="Times New Roman" w:hAnsi="Times New Roman" w:cs="Times New Roman"/>
          <w:sz w:val="24"/>
        </w:rPr>
        <w:t>7</w:t>
      </w:r>
      <w:r>
        <w:rPr>
          <w:rFonts w:ascii="Times New Roman" w:hAnsi="Times New Roman" w:cs="Times New Roman"/>
          <w:sz w:val="24"/>
        </w:rPr>
        <w:t xml:space="preserve">, </w:t>
      </w:r>
      <w:r w:rsidR="0039174F">
        <w:rPr>
          <w:rFonts w:ascii="Times New Roman" w:hAnsi="Times New Roman" w:cs="Times New Roman"/>
          <w:sz w:val="24"/>
        </w:rPr>
        <w:t>‘</w:t>
      </w:r>
      <w:proofErr w:type="spellStart"/>
      <w:r w:rsidR="0039174F">
        <w:rPr>
          <w:rFonts w:ascii="Times New Roman" w:hAnsi="Times New Roman" w:cs="Times New Roman"/>
          <w:sz w:val="24"/>
        </w:rPr>
        <w:t>DivWater</w:t>
      </w:r>
      <w:proofErr w:type="spellEnd"/>
      <w:r w:rsidR="0039174F">
        <w:rPr>
          <w:rFonts w:ascii="Times New Roman" w:hAnsi="Times New Roman" w:cs="Times New Roman"/>
          <w:sz w:val="24"/>
        </w:rPr>
        <w:t>’</w:t>
      </w:r>
      <w:r>
        <w:rPr>
          <w:rFonts w:ascii="Times New Roman" w:hAnsi="Times New Roman" w:cs="Times New Roman"/>
          <w:sz w:val="24"/>
        </w:rPr>
        <w:t>—</w:t>
      </w:r>
      <w:r w:rsidR="0039174F">
        <w:rPr>
          <w:rFonts w:ascii="Times New Roman" w:hAnsi="Times New Roman" w:cs="Times New Roman"/>
          <w:sz w:val="24"/>
        </w:rPr>
        <w:t>a fictitious organisation</w:t>
      </w:r>
      <w:r>
        <w:rPr>
          <w:rFonts w:ascii="Times New Roman" w:hAnsi="Times New Roman" w:cs="Times New Roman"/>
          <w:sz w:val="24"/>
        </w:rPr>
        <w:t xml:space="preserve">—is </w:t>
      </w:r>
      <w:r w:rsidR="0039174F">
        <w:rPr>
          <w:rFonts w:ascii="Times New Roman" w:hAnsi="Times New Roman" w:cs="Times New Roman"/>
          <w:sz w:val="24"/>
        </w:rPr>
        <w:t>newly named in Category</w:t>
      </w:r>
      <w:r>
        <w:rPr>
          <w:rFonts w:ascii="Times New Roman" w:hAnsi="Times New Roman" w:cs="Times New Roman"/>
          <w:sz w:val="24"/>
        </w:rPr>
        <w:t> </w:t>
      </w:r>
      <w:r w:rsidR="0039174F">
        <w:rPr>
          <w:rFonts w:ascii="Times New Roman" w:hAnsi="Times New Roman" w:cs="Times New Roman"/>
          <w:sz w:val="24"/>
        </w:rPr>
        <w:t xml:space="preserve">F. The three month grace period applies to subcategories listed in </w:t>
      </w:r>
      <w:r w:rsidR="00903FEB">
        <w:rPr>
          <w:rFonts w:ascii="Times New Roman" w:hAnsi="Times New Roman" w:cs="Times New Roman"/>
          <w:sz w:val="24"/>
        </w:rPr>
        <w:t>I</w:t>
      </w:r>
      <w:r w:rsidR="003A7AA4">
        <w:rPr>
          <w:rFonts w:ascii="Times New Roman" w:hAnsi="Times New Roman" w:cs="Times New Roman"/>
          <w:sz w:val="24"/>
        </w:rPr>
        <w:t>tem 5 of the </w:t>
      </w:r>
      <w:r w:rsidR="0039174F">
        <w:rPr>
          <w:rFonts w:ascii="Times New Roman" w:hAnsi="Times New Roman" w:cs="Times New Roman"/>
          <w:sz w:val="24"/>
        </w:rPr>
        <w:t xml:space="preserve">table. During the period 21 September 2017 to 21 December 2017 (the grace period), </w:t>
      </w:r>
      <w:proofErr w:type="spellStart"/>
      <w:r w:rsidR="0039174F">
        <w:rPr>
          <w:rFonts w:ascii="Times New Roman" w:hAnsi="Times New Roman" w:cs="Times New Roman"/>
          <w:sz w:val="24"/>
        </w:rPr>
        <w:t>DivWater</w:t>
      </w:r>
      <w:proofErr w:type="spellEnd"/>
      <w:r w:rsidR="0039174F">
        <w:rPr>
          <w:rFonts w:ascii="Times New Roman" w:hAnsi="Times New Roman" w:cs="Times New Roman"/>
          <w:sz w:val="24"/>
        </w:rPr>
        <w:t xml:space="preserve"> has water information in subcategories 1a, 2a and 2b on its data management system. Fourteen days after the end of the grace period, </w:t>
      </w:r>
      <w:proofErr w:type="spellStart"/>
      <w:r w:rsidR="0039174F">
        <w:rPr>
          <w:rFonts w:ascii="Times New Roman" w:hAnsi="Times New Roman" w:cs="Times New Roman"/>
          <w:sz w:val="24"/>
        </w:rPr>
        <w:t>DivWater</w:t>
      </w:r>
      <w:proofErr w:type="spellEnd"/>
      <w:r w:rsidR="0039174F">
        <w:rPr>
          <w:rFonts w:ascii="Times New Roman" w:hAnsi="Times New Roman" w:cs="Times New Roman"/>
          <w:sz w:val="24"/>
        </w:rPr>
        <w:t xml:space="preserve"> provides this historical water information to the Bureau. During th</w:t>
      </w:r>
      <w:r w:rsidR="0072285D">
        <w:rPr>
          <w:rFonts w:ascii="Times New Roman" w:hAnsi="Times New Roman" w:cs="Times New Roman"/>
          <w:sz w:val="24"/>
        </w:rPr>
        <w:t>e grace</w:t>
      </w:r>
      <w:r w:rsidR="0039174F">
        <w:rPr>
          <w:rFonts w:ascii="Times New Roman" w:hAnsi="Times New Roman" w:cs="Times New Roman"/>
          <w:sz w:val="24"/>
        </w:rPr>
        <w:t xml:space="preserve"> period, </w:t>
      </w:r>
      <w:proofErr w:type="spellStart"/>
      <w:r w:rsidR="0039174F">
        <w:rPr>
          <w:rFonts w:ascii="Times New Roman" w:hAnsi="Times New Roman" w:cs="Times New Roman"/>
          <w:sz w:val="24"/>
        </w:rPr>
        <w:t>DivWater</w:t>
      </w:r>
      <w:proofErr w:type="spellEnd"/>
      <w:r w:rsidR="0039174F">
        <w:rPr>
          <w:rFonts w:ascii="Times New Roman" w:hAnsi="Times New Roman" w:cs="Times New Roman"/>
          <w:sz w:val="24"/>
        </w:rPr>
        <w:t xml:space="preserve"> is not required to provide information to the Bureau under Regulation 7.06.</w:t>
      </w:r>
    </w:p>
    <w:p w14:paraId="6078D4C5" w14:textId="77777777" w:rsidR="00AB0F4B" w:rsidRDefault="00AB0F4B" w:rsidP="00A3620C">
      <w:pPr>
        <w:spacing w:after="0" w:line="240" w:lineRule="auto"/>
        <w:rPr>
          <w:rFonts w:ascii="Times New Roman" w:hAnsi="Times New Roman" w:cs="Times New Roman"/>
          <w:b/>
          <w:sz w:val="24"/>
        </w:rPr>
      </w:pPr>
    </w:p>
    <w:p w14:paraId="039142C9" w14:textId="48F1AC98" w:rsidR="00706C87" w:rsidRDefault="00706C87" w:rsidP="00A3620C">
      <w:pPr>
        <w:spacing w:after="0" w:line="240" w:lineRule="auto"/>
        <w:rPr>
          <w:rFonts w:ascii="Times New Roman" w:hAnsi="Times New Roman" w:cs="Times New Roman"/>
          <w:sz w:val="24"/>
        </w:rPr>
      </w:pPr>
      <w:r>
        <w:rPr>
          <w:rFonts w:ascii="Times New Roman" w:hAnsi="Times New Roman" w:cs="Times New Roman"/>
          <w:b/>
          <w:sz w:val="24"/>
        </w:rPr>
        <w:t>Item [</w:t>
      </w:r>
      <w:r w:rsidR="00524579">
        <w:rPr>
          <w:rFonts w:ascii="Times New Roman" w:hAnsi="Times New Roman" w:cs="Times New Roman"/>
          <w:b/>
          <w:sz w:val="24"/>
        </w:rPr>
        <w:t>13</w:t>
      </w:r>
      <w:r>
        <w:rPr>
          <w:rFonts w:ascii="Times New Roman" w:hAnsi="Times New Roman" w:cs="Times New Roman"/>
          <w:b/>
          <w:sz w:val="24"/>
        </w:rPr>
        <w:t xml:space="preserve">] – </w:t>
      </w:r>
      <w:r w:rsidR="00677A95">
        <w:rPr>
          <w:rFonts w:ascii="Times New Roman" w:hAnsi="Times New Roman" w:cs="Times New Roman"/>
          <w:b/>
          <w:sz w:val="24"/>
        </w:rPr>
        <w:t>Regulation 7.05</w:t>
      </w:r>
    </w:p>
    <w:p w14:paraId="76BBDC87" w14:textId="77777777" w:rsidR="00706C87" w:rsidRDefault="00706C87" w:rsidP="00BB44CE">
      <w:pPr>
        <w:spacing w:after="0" w:line="240" w:lineRule="auto"/>
        <w:rPr>
          <w:rFonts w:ascii="Times New Roman" w:hAnsi="Times New Roman" w:cs="Times New Roman"/>
          <w:sz w:val="24"/>
        </w:rPr>
      </w:pPr>
    </w:p>
    <w:p w14:paraId="6898446D" w14:textId="68E2AAF1" w:rsidR="00445324" w:rsidRDefault="00426E7E">
      <w:pPr>
        <w:spacing w:after="0" w:line="240" w:lineRule="auto"/>
        <w:rPr>
          <w:rFonts w:ascii="Times New Roman" w:hAnsi="Times New Roman" w:cs="Times New Roman"/>
          <w:sz w:val="24"/>
        </w:rPr>
      </w:pPr>
      <w:r>
        <w:rPr>
          <w:rFonts w:ascii="Times New Roman" w:hAnsi="Times New Roman" w:cs="Times New Roman"/>
          <w:sz w:val="24"/>
        </w:rPr>
        <w:t>Item 1</w:t>
      </w:r>
      <w:r w:rsidR="00524579">
        <w:rPr>
          <w:rFonts w:ascii="Times New Roman" w:hAnsi="Times New Roman" w:cs="Times New Roman"/>
          <w:sz w:val="24"/>
        </w:rPr>
        <w:t>3</w:t>
      </w:r>
      <w:r>
        <w:rPr>
          <w:rFonts w:ascii="Times New Roman" w:hAnsi="Times New Roman" w:cs="Times New Roman"/>
          <w:sz w:val="24"/>
        </w:rPr>
        <w:t xml:space="preserve"> repeal</w:t>
      </w:r>
      <w:r w:rsidR="0078126A">
        <w:rPr>
          <w:rFonts w:ascii="Times New Roman" w:hAnsi="Times New Roman" w:cs="Times New Roman"/>
          <w:sz w:val="24"/>
        </w:rPr>
        <w:t>s</w:t>
      </w:r>
      <w:r w:rsidR="00F83E5F">
        <w:rPr>
          <w:rFonts w:ascii="Times New Roman" w:hAnsi="Times New Roman" w:cs="Times New Roman"/>
          <w:sz w:val="24"/>
        </w:rPr>
        <w:t xml:space="preserve"> Regulation 7.05 which is a transitional provision that no longer has practical effect.</w:t>
      </w:r>
      <w:r>
        <w:rPr>
          <w:rFonts w:ascii="Times New Roman" w:hAnsi="Times New Roman" w:cs="Times New Roman"/>
          <w:sz w:val="24"/>
        </w:rPr>
        <w:t xml:space="preserve"> </w:t>
      </w:r>
      <w:r w:rsidR="00F83E5F">
        <w:rPr>
          <w:rFonts w:ascii="Times New Roman" w:hAnsi="Times New Roman" w:cs="Times New Roman"/>
          <w:sz w:val="24"/>
        </w:rPr>
        <w:t>Item</w:t>
      </w:r>
      <w:r>
        <w:rPr>
          <w:rFonts w:ascii="Times New Roman" w:hAnsi="Times New Roman" w:cs="Times New Roman"/>
          <w:sz w:val="24"/>
        </w:rPr>
        <w:t xml:space="preserve"> </w:t>
      </w:r>
      <w:r w:rsidR="00903FEB">
        <w:rPr>
          <w:rFonts w:ascii="Times New Roman" w:hAnsi="Times New Roman" w:cs="Times New Roman"/>
          <w:sz w:val="24"/>
        </w:rPr>
        <w:t xml:space="preserve">13 </w:t>
      </w:r>
      <w:r>
        <w:rPr>
          <w:rFonts w:ascii="Times New Roman" w:hAnsi="Times New Roman" w:cs="Times New Roman"/>
          <w:sz w:val="24"/>
        </w:rPr>
        <w:t>substitute</w:t>
      </w:r>
      <w:r w:rsidR="007134EC">
        <w:rPr>
          <w:rFonts w:ascii="Times New Roman" w:hAnsi="Times New Roman" w:cs="Times New Roman"/>
          <w:sz w:val="24"/>
        </w:rPr>
        <w:t>s</w:t>
      </w:r>
      <w:r>
        <w:rPr>
          <w:rFonts w:ascii="Times New Roman" w:hAnsi="Times New Roman" w:cs="Times New Roman"/>
          <w:sz w:val="24"/>
        </w:rPr>
        <w:t xml:space="preserve"> new </w:t>
      </w:r>
      <w:r w:rsidR="00F83E5F">
        <w:rPr>
          <w:rFonts w:ascii="Times New Roman" w:hAnsi="Times New Roman" w:cs="Times New Roman"/>
          <w:sz w:val="24"/>
        </w:rPr>
        <w:t>R</w:t>
      </w:r>
      <w:r>
        <w:rPr>
          <w:rFonts w:ascii="Times New Roman" w:hAnsi="Times New Roman" w:cs="Times New Roman"/>
          <w:sz w:val="24"/>
        </w:rPr>
        <w:t>egulation 7.05 t</w:t>
      </w:r>
      <w:r w:rsidR="00E11148">
        <w:rPr>
          <w:rFonts w:ascii="Times New Roman" w:hAnsi="Times New Roman" w:cs="Times New Roman"/>
          <w:sz w:val="24"/>
        </w:rPr>
        <w:t>hat</w:t>
      </w:r>
      <w:r>
        <w:rPr>
          <w:rFonts w:ascii="Times New Roman" w:hAnsi="Times New Roman" w:cs="Times New Roman"/>
          <w:sz w:val="24"/>
        </w:rPr>
        <w:t xml:space="preserve"> </w:t>
      </w:r>
      <w:r w:rsidR="003B2412">
        <w:rPr>
          <w:rFonts w:ascii="Times New Roman" w:hAnsi="Times New Roman" w:cs="Times New Roman"/>
          <w:sz w:val="24"/>
        </w:rPr>
        <w:t>place</w:t>
      </w:r>
      <w:r w:rsidR="00E11148">
        <w:rPr>
          <w:rFonts w:ascii="Times New Roman" w:hAnsi="Times New Roman" w:cs="Times New Roman"/>
          <w:sz w:val="24"/>
        </w:rPr>
        <w:t>s</w:t>
      </w:r>
      <w:r>
        <w:rPr>
          <w:rFonts w:ascii="Times New Roman" w:hAnsi="Times New Roman" w:cs="Times New Roman"/>
          <w:sz w:val="24"/>
        </w:rPr>
        <w:t xml:space="preserve"> initial obligations </w:t>
      </w:r>
      <w:r w:rsidR="00F34320">
        <w:rPr>
          <w:rFonts w:ascii="Times New Roman" w:hAnsi="Times New Roman" w:cs="Times New Roman"/>
          <w:sz w:val="24"/>
        </w:rPr>
        <w:t xml:space="preserve">on persons newly </w:t>
      </w:r>
      <w:r w:rsidR="00470C2F">
        <w:rPr>
          <w:rFonts w:ascii="Times New Roman" w:hAnsi="Times New Roman" w:cs="Times New Roman"/>
          <w:sz w:val="24"/>
        </w:rPr>
        <w:t>named to</w:t>
      </w:r>
      <w:r w:rsidR="00F34320">
        <w:rPr>
          <w:rFonts w:ascii="Times New Roman" w:hAnsi="Times New Roman" w:cs="Times New Roman"/>
          <w:sz w:val="24"/>
        </w:rPr>
        <w:t xml:space="preserve"> </w:t>
      </w:r>
      <w:r w:rsidR="007E7304">
        <w:rPr>
          <w:rFonts w:ascii="Times New Roman" w:hAnsi="Times New Roman" w:cs="Times New Roman"/>
          <w:sz w:val="24"/>
        </w:rPr>
        <w:t>give</w:t>
      </w:r>
      <w:r w:rsidR="00F34320">
        <w:rPr>
          <w:rFonts w:ascii="Times New Roman" w:hAnsi="Times New Roman" w:cs="Times New Roman"/>
          <w:sz w:val="24"/>
        </w:rPr>
        <w:t xml:space="preserve"> </w:t>
      </w:r>
      <w:r w:rsidR="0077792F">
        <w:rPr>
          <w:rFonts w:ascii="Times New Roman" w:hAnsi="Times New Roman" w:cs="Times New Roman"/>
          <w:sz w:val="24"/>
        </w:rPr>
        <w:t xml:space="preserve">Category 5 or Category 7 </w:t>
      </w:r>
      <w:r w:rsidR="00445324">
        <w:rPr>
          <w:rFonts w:ascii="Times New Roman" w:hAnsi="Times New Roman" w:cs="Times New Roman"/>
          <w:sz w:val="24"/>
        </w:rPr>
        <w:t xml:space="preserve">water </w:t>
      </w:r>
      <w:r w:rsidR="00F34320">
        <w:rPr>
          <w:rFonts w:ascii="Times New Roman" w:hAnsi="Times New Roman" w:cs="Times New Roman"/>
          <w:sz w:val="24"/>
        </w:rPr>
        <w:t>informatio</w:t>
      </w:r>
      <w:r w:rsidR="0077792F">
        <w:rPr>
          <w:rFonts w:ascii="Times New Roman" w:hAnsi="Times New Roman" w:cs="Times New Roman"/>
          <w:sz w:val="24"/>
        </w:rPr>
        <w:t>n</w:t>
      </w:r>
      <w:r w:rsidR="007E7304">
        <w:rPr>
          <w:rFonts w:ascii="Times New Roman" w:hAnsi="Times New Roman" w:cs="Times New Roman"/>
          <w:sz w:val="24"/>
        </w:rPr>
        <w:t xml:space="preserve">, </w:t>
      </w:r>
      <w:r w:rsidR="00112495">
        <w:rPr>
          <w:rFonts w:ascii="Times New Roman" w:hAnsi="Times New Roman" w:cs="Times New Roman"/>
          <w:sz w:val="24"/>
        </w:rPr>
        <w:t>for the period of the financial year starting on 1 July</w:t>
      </w:r>
      <w:r w:rsidR="007E7304">
        <w:rPr>
          <w:rFonts w:ascii="Times New Roman" w:hAnsi="Times New Roman" w:cs="Times New Roman"/>
          <w:sz w:val="24"/>
        </w:rPr>
        <w:t>,</w:t>
      </w:r>
      <w:r w:rsidR="00445324">
        <w:rPr>
          <w:rFonts w:ascii="Times New Roman" w:hAnsi="Times New Roman" w:cs="Times New Roman"/>
          <w:sz w:val="24"/>
        </w:rPr>
        <w:t xml:space="preserve"> </w:t>
      </w:r>
      <w:r w:rsidR="00112495">
        <w:rPr>
          <w:rFonts w:ascii="Times New Roman" w:hAnsi="Times New Roman" w:cs="Times New Roman"/>
          <w:sz w:val="24"/>
        </w:rPr>
        <w:t>in the first year they are specified</w:t>
      </w:r>
      <w:r w:rsidR="00903FEB">
        <w:rPr>
          <w:rFonts w:ascii="Times New Roman" w:hAnsi="Times New Roman" w:cs="Times New Roman"/>
          <w:sz w:val="24"/>
        </w:rPr>
        <w:t xml:space="preserve"> in a category of </w:t>
      </w:r>
      <w:r w:rsidR="00112495">
        <w:rPr>
          <w:rFonts w:ascii="Times New Roman" w:hAnsi="Times New Roman" w:cs="Times New Roman"/>
          <w:sz w:val="24"/>
        </w:rPr>
        <w:t>person</w:t>
      </w:r>
      <w:r w:rsidR="00903FEB">
        <w:rPr>
          <w:rFonts w:ascii="Times New Roman" w:hAnsi="Times New Roman" w:cs="Times New Roman"/>
          <w:sz w:val="24"/>
        </w:rPr>
        <w:t>s</w:t>
      </w:r>
      <w:r w:rsidR="00112495">
        <w:rPr>
          <w:rFonts w:ascii="Times New Roman" w:hAnsi="Times New Roman" w:cs="Times New Roman"/>
          <w:sz w:val="24"/>
        </w:rPr>
        <w:t xml:space="preserve">. </w:t>
      </w:r>
    </w:p>
    <w:p w14:paraId="12DCEA0C" w14:textId="77777777" w:rsidR="00445324" w:rsidRDefault="00445324">
      <w:pPr>
        <w:spacing w:after="0" w:line="240" w:lineRule="auto"/>
        <w:rPr>
          <w:rFonts w:ascii="Times New Roman" w:hAnsi="Times New Roman" w:cs="Times New Roman"/>
          <w:sz w:val="24"/>
        </w:rPr>
      </w:pPr>
    </w:p>
    <w:p w14:paraId="1D8867D7" w14:textId="54461DCE" w:rsidR="00112495" w:rsidRDefault="00112495">
      <w:pPr>
        <w:spacing w:after="0" w:line="240" w:lineRule="auto"/>
        <w:rPr>
          <w:rFonts w:ascii="Times New Roman" w:hAnsi="Times New Roman" w:cs="Times New Roman"/>
          <w:sz w:val="24"/>
        </w:rPr>
      </w:pPr>
      <w:r>
        <w:rPr>
          <w:rFonts w:ascii="Times New Roman" w:hAnsi="Times New Roman" w:cs="Times New Roman"/>
          <w:sz w:val="24"/>
        </w:rPr>
        <w:t>Note </w:t>
      </w:r>
      <w:r w:rsidR="00606185">
        <w:rPr>
          <w:rFonts w:ascii="Times New Roman" w:hAnsi="Times New Roman" w:cs="Times New Roman"/>
          <w:sz w:val="24"/>
        </w:rPr>
        <w:t>1</w:t>
      </w:r>
      <w:r w:rsidR="0079188E">
        <w:rPr>
          <w:rFonts w:ascii="Times New Roman" w:hAnsi="Times New Roman" w:cs="Times New Roman"/>
          <w:sz w:val="24"/>
        </w:rPr>
        <w:t xml:space="preserve"> notes that </w:t>
      </w:r>
      <w:r w:rsidR="00606185">
        <w:rPr>
          <w:rFonts w:ascii="Times New Roman" w:hAnsi="Times New Roman" w:cs="Times New Roman"/>
          <w:sz w:val="24"/>
        </w:rPr>
        <w:t>the definition</w:t>
      </w:r>
      <w:r w:rsidR="0079188E">
        <w:rPr>
          <w:rFonts w:ascii="Times New Roman" w:hAnsi="Times New Roman" w:cs="Times New Roman"/>
          <w:sz w:val="24"/>
        </w:rPr>
        <w:t xml:space="preserve"> of</w:t>
      </w:r>
      <w:r w:rsidR="0079188E" w:rsidRPr="0079188E">
        <w:rPr>
          <w:rFonts w:ascii="Times New Roman" w:hAnsi="Times New Roman" w:cs="Times New Roman"/>
          <w:sz w:val="24"/>
        </w:rPr>
        <w:t xml:space="preserve"> </w:t>
      </w:r>
      <w:r w:rsidR="0079188E">
        <w:rPr>
          <w:rFonts w:ascii="Times New Roman" w:hAnsi="Times New Roman" w:cs="Times New Roman"/>
          <w:sz w:val="24"/>
        </w:rPr>
        <w:t xml:space="preserve">financial year is in the definitions at </w:t>
      </w:r>
      <w:r w:rsidR="007134EC">
        <w:rPr>
          <w:rFonts w:ascii="Times New Roman" w:hAnsi="Times New Roman" w:cs="Times New Roman"/>
          <w:sz w:val="24"/>
        </w:rPr>
        <w:t>R</w:t>
      </w:r>
      <w:r w:rsidR="0079188E">
        <w:rPr>
          <w:rFonts w:ascii="Times New Roman" w:hAnsi="Times New Roman" w:cs="Times New Roman"/>
          <w:sz w:val="24"/>
        </w:rPr>
        <w:t>egulation 1.04</w:t>
      </w:r>
      <w:r w:rsidR="00606185">
        <w:rPr>
          <w:rFonts w:ascii="Times New Roman" w:hAnsi="Times New Roman" w:cs="Times New Roman"/>
          <w:sz w:val="24"/>
        </w:rPr>
        <w:t xml:space="preserve">. </w:t>
      </w:r>
      <w:r w:rsidR="00923428">
        <w:rPr>
          <w:rFonts w:ascii="Times New Roman" w:hAnsi="Times New Roman" w:cs="Times New Roman"/>
          <w:sz w:val="24"/>
        </w:rPr>
        <w:br/>
      </w:r>
      <w:r w:rsidR="00606185">
        <w:rPr>
          <w:rFonts w:ascii="Times New Roman" w:hAnsi="Times New Roman" w:cs="Times New Roman"/>
          <w:sz w:val="24"/>
        </w:rPr>
        <w:t>Not</w:t>
      </w:r>
      <w:r w:rsidR="003B2412">
        <w:rPr>
          <w:rFonts w:ascii="Times New Roman" w:hAnsi="Times New Roman" w:cs="Times New Roman"/>
          <w:sz w:val="24"/>
        </w:rPr>
        <w:t xml:space="preserve">e </w:t>
      </w:r>
      <w:r>
        <w:rPr>
          <w:rFonts w:ascii="Times New Roman" w:hAnsi="Times New Roman" w:cs="Times New Roman"/>
          <w:sz w:val="24"/>
        </w:rPr>
        <w:t xml:space="preserve">2 </w:t>
      </w:r>
      <w:r w:rsidR="00445324">
        <w:rPr>
          <w:rFonts w:ascii="Times New Roman" w:hAnsi="Times New Roman" w:cs="Times New Roman"/>
          <w:sz w:val="24"/>
        </w:rPr>
        <w:t xml:space="preserve">notes </w:t>
      </w:r>
      <w:r>
        <w:rPr>
          <w:rFonts w:ascii="Times New Roman" w:hAnsi="Times New Roman" w:cs="Times New Roman"/>
          <w:sz w:val="24"/>
        </w:rPr>
        <w:t xml:space="preserve">that Category 5 and 7 information is required to be given yearly in accordance with </w:t>
      </w:r>
      <w:r w:rsidR="007134EC">
        <w:rPr>
          <w:rFonts w:ascii="Times New Roman" w:hAnsi="Times New Roman" w:cs="Times New Roman"/>
          <w:sz w:val="24"/>
        </w:rPr>
        <w:t>R</w:t>
      </w:r>
      <w:r>
        <w:rPr>
          <w:rFonts w:ascii="Times New Roman" w:hAnsi="Times New Roman" w:cs="Times New Roman"/>
          <w:sz w:val="24"/>
        </w:rPr>
        <w:t>egulation 7.06 and the relevant Parts of Schedule 2.</w:t>
      </w:r>
    </w:p>
    <w:p w14:paraId="1359C1AD" w14:textId="77777777" w:rsidR="006F009B" w:rsidRDefault="006F009B" w:rsidP="00112495">
      <w:pPr>
        <w:spacing w:after="0" w:line="240" w:lineRule="auto"/>
        <w:rPr>
          <w:rFonts w:ascii="Times New Roman" w:hAnsi="Times New Roman" w:cs="Times New Roman"/>
          <w:b/>
          <w:i/>
          <w:sz w:val="24"/>
        </w:rPr>
      </w:pPr>
    </w:p>
    <w:p w14:paraId="72C52FA3" w14:textId="104F6D65" w:rsidR="009F586C" w:rsidRPr="004E4BB8" w:rsidRDefault="0089036E">
      <w:pPr>
        <w:spacing w:after="0" w:line="240" w:lineRule="auto"/>
        <w:rPr>
          <w:rFonts w:ascii="Times New Roman" w:hAnsi="Times New Roman" w:cs="Times New Roman"/>
          <w:sz w:val="24"/>
        </w:rPr>
      </w:pPr>
      <w:r>
        <w:rPr>
          <w:rFonts w:ascii="Times New Roman" w:hAnsi="Times New Roman" w:cs="Times New Roman"/>
          <w:sz w:val="24"/>
        </w:rPr>
        <w:t xml:space="preserve">Item </w:t>
      </w:r>
      <w:r w:rsidR="00744097">
        <w:rPr>
          <w:rFonts w:ascii="Times New Roman" w:hAnsi="Times New Roman" w:cs="Times New Roman"/>
          <w:sz w:val="24"/>
        </w:rPr>
        <w:t xml:space="preserve">13 </w:t>
      </w:r>
      <w:r>
        <w:rPr>
          <w:rFonts w:ascii="Times New Roman" w:hAnsi="Times New Roman" w:cs="Times New Roman"/>
          <w:sz w:val="24"/>
        </w:rPr>
        <w:t>also specifies that the</w:t>
      </w:r>
      <w:r w:rsidR="00112495">
        <w:rPr>
          <w:rFonts w:ascii="Times New Roman" w:hAnsi="Times New Roman" w:cs="Times New Roman"/>
          <w:sz w:val="24"/>
        </w:rPr>
        <w:t xml:space="preserve"> information </w:t>
      </w:r>
      <w:r>
        <w:rPr>
          <w:rFonts w:ascii="Times New Roman" w:hAnsi="Times New Roman" w:cs="Times New Roman"/>
          <w:sz w:val="24"/>
        </w:rPr>
        <w:t>must</w:t>
      </w:r>
      <w:r w:rsidR="00112495">
        <w:rPr>
          <w:rFonts w:ascii="Times New Roman" w:hAnsi="Times New Roman" w:cs="Times New Roman"/>
          <w:sz w:val="24"/>
        </w:rPr>
        <w:t xml:space="preserve"> be given to the Bureau in a form approved by the Director of Meteorology. </w:t>
      </w:r>
      <w:r w:rsidR="007E7304" w:rsidRPr="00A36603">
        <w:rPr>
          <w:rFonts w:ascii="Times New Roman" w:hAnsi="Times New Roman" w:cs="Times New Roman"/>
          <w:sz w:val="24"/>
        </w:rPr>
        <w:t>The table in Item 20</w:t>
      </w:r>
      <w:r w:rsidR="007E7304" w:rsidRPr="0015585B">
        <w:rPr>
          <w:rFonts w:ascii="Times New Roman" w:hAnsi="Times New Roman" w:cs="Times New Roman"/>
          <w:sz w:val="24"/>
        </w:rPr>
        <w:t xml:space="preserve"> specifies</w:t>
      </w:r>
      <w:r w:rsidR="007E7304">
        <w:rPr>
          <w:rFonts w:ascii="Times New Roman" w:hAnsi="Times New Roman" w:cs="Times New Roman"/>
          <w:sz w:val="24"/>
        </w:rPr>
        <w:t xml:space="preserve"> 31 October as the date the information must be given to the Bureau (refer subregulation 7.07(2)). </w:t>
      </w:r>
      <w:r w:rsidR="00112495">
        <w:rPr>
          <w:rFonts w:ascii="Times New Roman" w:hAnsi="Times New Roman" w:cs="Times New Roman"/>
          <w:sz w:val="24"/>
        </w:rPr>
        <w:t xml:space="preserve">Category 5 water information must be given by way of the internet, including by email or a database application, whereas Category 7 information must be given </w:t>
      </w:r>
      <w:r w:rsidR="000B7569">
        <w:rPr>
          <w:rFonts w:ascii="Times New Roman" w:hAnsi="Times New Roman" w:cs="Times New Roman"/>
          <w:sz w:val="24"/>
        </w:rPr>
        <w:t xml:space="preserve">by way of the internet </w:t>
      </w:r>
      <w:r w:rsidR="00112495">
        <w:rPr>
          <w:rFonts w:ascii="Times New Roman" w:hAnsi="Times New Roman" w:cs="Times New Roman"/>
          <w:sz w:val="24"/>
        </w:rPr>
        <w:t>using a database application.</w:t>
      </w:r>
    </w:p>
    <w:p w14:paraId="42FAB3F3" w14:textId="77777777" w:rsidR="00736F1F" w:rsidRDefault="00736F1F" w:rsidP="00BB44CE">
      <w:pPr>
        <w:spacing w:after="0" w:line="240" w:lineRule="auto"/>
        <w:rPr>
          <w:rFonts w:ascii="Times New Roman" w:hAnsi="Times New Roman" w:cs="Times New Roman"/>
          <w:sz w:val="24"/>
        </w:rPr>
      </w:pPr>
    </w:p>
    <w:p w14:paraId="3921F13C" w14:textId="6C0D845A" w:rsidR="009E73E3" w:rsidRPr="00B30B69" w:rsidRDefault="009E73E3" w:rsidP="009E73E3">
      <w:pPr>
        <w:spacing w:after="0" w:line="240" w:lineRule="auto"/>
        <w:rPr>
          <w:rFonts w:ascii="Times New Roman" w:hAnsi="Times New Roman" w:cs="Times New Roman"/>
          <w:b/>
          <w:i/>
          <w:sz w:val="24"/>
        </w:rPr>
      </w:pPr>
      <w:r>
        <w:rPr>
          <w:rFonts w:ascii="Times New Roman" w:hAnsi="Times New Roman" w:cs="Times New Roman"/>
          <w:b/>
          <w:i/>
          <w:sz w:val="24"/>
        </w:rPr>
        <w:t>Example</w:t>
      </w:r>
      <w:r w:rsidR="00AA3AE1">
        <w:rPr>
          <w:rFonts w:ascii="Times New Roman" w:hAnsi="Times New Roman" w:cs="Times New Roman"/>
          <w:b/>
          <w:i/>
          <w:sz w:val="24"/>
        </w:rPr>
        <w:t xml:space="preserve"> </w:t>
      </w:r>
      <w:r w:rsidR="00442AAD">
        <w:rPr>
          <w:rFonts w:ascii="Times New Roman" w:hAnsi="Times New Roman" w:cs="Times New Roman"/>
          <w:b/>
          <w:i/>
          <w:sz w:val="24"/>
        </w:rPr>
        <w:t>2</w:t>
      </w:r>
      <w:r>
        <w:rPr>
          <w:rFonts w:ascii="Times New Roman" w:hAnsi="Times New Roman" w:cs="Times New Roman"/>
          <w:b/>
          <w:i/>
          <w:sz w:val="24"/>
        </w:rPr>
        <w:t>:</w:t>
      </w:r>
    </w:p>
    <w:p w14:paraId="663065C2" w14:textId="77777777" w:rsidR="009E73E3" w:rsidRDefault="009E73E3" w:rsidP="009E73E3">
      <w:pPr>
        <w:spacing w:after="0" w:line="240" w:lineRule="auto"/>
        <w:rPr>
          <w:rFonts w:ascii="Times New Roman" w:hAnsi="Times New Roman" w:cs="Times New Roman"/>
          <w:sz w:val="24"/>
        </w:rPr>
      </w:pPr>
    </w:p>
    <w:p w14:paraId="57CFD0DA" w14:textId="4BF936F5" w:rsidR="0039174F" w:rsidRDefault="0039174F" w:rsidP="0039174F">
      <w:pPr>
        <w:spacing w:after="0" w:line="240" w:lineRule="auto"/>
        <w:rPr>
          <w:rFonts w:ascii="Times New Roman" w:hAnsi="Times New Roman" w:cs="Times New Roman"/>
          <w:sz w:val="24"/>
        </w:rPr>
      </w:pPr>
      <w:r>
        <w:rPr>
          <w:rFonts w:ascii="Times New Roman" w:hAnsi="Times New Roman" w:cs="Times New Roman"/>
          <w:sz w:val="24"/>
        </w:rPr>
        <w:t>Following on from example 1, on 21 September 2017</w:t>
      </w:r>
      <w:r w:rsidRPr="00292383">
        <w:rPr>
          <w:rFonts w:ascii="Times New Roman" w:hAnsi="Times New Roman" w:cs="Times New Roman"/>
          <w:sz w:val="24"/>
        </w:rPr>
        <w:t xml:space="preserve"> </w:t>
      </w:r>
      <w:r>
        <w:rPr>
          <w:rFonts w:ascii="Times New Roman" w:hAnsi="Times New Roman" w:cs="Times New Roman"/>
          <w:sz w:val="24"/>
        </w:rPr>
        <w:t xml:space="preserve">(the start time), </w:t>
      </w:r>
      <w:proofErr w:type="spellStart"/>
      <w:r>
        <w:rPr>
          <w:rFonts w:ascii="Times New Roman" w:hAnsi="Times New Roman" w:cs="Times New Roman"/>
          <w:sz w:val="24"/>
        </w:rPr>
        <w:t>DivWater</w:t>
      </w:r>
      <w:proofErr w:type="spellEnd"/>
      <w:r>
        <w:rPr>
          <w:rFonts w:ascii="Times New Roman" w:hAnsi="Times New Roman" w:cs="Times New Roman"/>
          <w:sz w:val="24"/>
        </w:rPr>
        <w:t xml:space="preserve"> has water information in Category 7 that relates to financial year 2017</w:t>
      </w:r>
      <w:r>
        <w:rPr>
          <w:rFonts w:ascii="Times New Roman" w:hAnsi="Times New Roman" w:cs="Times New Roman"/>
          <w:sz w:val="24"/>
        </w:rPr>
        <w:noBreakHyphen/>
        <w:t xml:space="preserve">2018 (the initial year). </w:t>
      </w:r>
      <w:proofErr w:type="spellStart"/>
      <w:r>
        <w:rPr>
          <w:rFonts w:ascii="Times New Roman" w:hAnsi="Times New Roman" w:cs="Times New Roman"/>
          <w:sz w:val="24"/>
        </w:rPr>
        <w:t>DivWater</w:t>
      </w:r>
      <w:proofErr w:type="spellEnd"/>
      <w:r>
        <w:rPr>
          <w:rFonts w:ascii="Times New Roman" w:hAnsi="Times New Roman" w:cs="Times New Roman"/>
          <w:sz w:val="24"/>
        </w:rPr>
        <w:t xml:space="preserve"> enters the underlying data for 2017-2018 into a data m</w:t>
      </w:r>
      <w:r w:rsidR="003A7AA4">
        <w:rPr>
          <w:rFonts w:ascii="Times New Roman" w:hAnsi="Times New Roman" w:cs="Times New Roman"/>
          <w:sz w:val="24"/>
        </w:rPr>
        <w:t>anagement system throughout the </w:t>
      </w:r>
      <w:r>
        <w:rPr>
          <w:rFonts w:ascii="Times New Roman" w:hAnsi="Times New Roman" w:cs="Times New Roman"/>
          <w:sz w:val="24"/>
        </w:rPr>
        <w:t xml:space="preserve">financial year. Between June and October 2018, </w:t>
      </w:r>
      <w:proofErr w:type="spellStart"/>
      <w:r>
        <w:rPr>
          <w:rFonts w:ascii="Times New Roman" w:hAnsi="Times New Roman" w:cs="Times New Roman"/>
          <w:sz w:val="24"/>
        </w:rPr>
        <w:t>DivWater</w:t>
      </w:r>
      <w:proofErr w:type="spellEnd"/>
      <w:r>
        <w:rPr>
          <w:rFonts w:ascii="Times New Roman" w:hAnsi="Times New Roman" w:cs="Times New Roman"/>
          <w:sz w:val="24"/>
        </w:rPr>
        <w:t xml:space="preserve"> undertakes post</w:t>
      </w:r>
      <w:r>
        <w:rPr>
          <w:rFonts w:ascii="Times New Roman" w:hAnsi="Times New Roman" w:cs="Times New Roman"/>
          <w:sz w:val="24"/>
        </w:rPr>
        <w:noBreakHyphen/>
        <w:t xml:space="preserve">calculations on the data to generate the final volume figures. </w:t>
      </w:r>
      <w:proofErr w:type="spellStart"/>
      <w:r>
        <w:rPr>
          <w:rFonts w:ascii="Times New Roman" w:hAnsi="Times New Roman" w:cs="Times New Roman"/>
          <w:sz w:val="24"/>
        </w:rPr>
        <w:t>DivWater</w:t>
      </w:r>
      <w:proofErr w:type="spellEnd"/>
      <w:r>
        <w:rPr>
          <w:rFonts w:ascii="Times New Roman" w:hAnsi="Times New Roman" w:cs="Times New Roman"/>
          <w:sz w:val="24"/>
        </w:rPr>
        <w:t xml:space="preserve"> provides the Bureau with the final volumes for the 2017-2018 financial year</w:t>
      </w:r>
      <w:r w:rsidRPr="00C60FC1">
        <w:rPr>
          <w:rFonts w:ascii="Times New Roman" w:hAnsi="Times New Roman" w:cs="Times New Roman"/>
          <w:sz w:val="24"/>
        </w:rPr>
        <w:t xml:space="preserve"> </w:t>
      </w:r>
      <w:r>
        <w:rPr>
          <w:rFonts w:ascii="Times New Roman" w:hAnsi="Times New Roman" w:cs="Times New Roman"/>
          <w:sz w:val="24"/>
        </w:rPr>
        <w:t>by 31 October 2018.</w:t>
      </w:r>
    </w:p>
    <w:p w14:paraId="06DD1C38" w14:textId="27E6B876" w:rsidR="009E73E3" w:rsidRDefault="009E73E3" w:rsidP="009E73E3">
      <w:pPr>
        <w:spacing w:after="0" w:line="240" w:lineRule="auto"/>
        <w:rPr>
          <w:rFonts w:ascii="Times New Roman" w:hAnsi="Times New Roman" w:cs="Times New Roman"/>
          <w:sz w:val="24"/>
        </w:rPr>
      </w:pPr>
    </w:p>
    <w:p w14:paraId="1BAD3D52" w14:textId="7B6F4724" w:rsidR="00677A95" w:rsidRDefault="00677A95" w:rsidP="00677A95">
      <w:pPr>
        <w:spacing w:after="0" w:line="240" w:lineRule="auto"/>
        <w:rPr>
          <w:rFonts w:ascii="Times New Roman" w:hAnsi="Times New Roman" w:cs="Times New Roman"/>
          <w:b/>
          <w:sz w:val="24"/>
        </w:rPr>
      </w:pPr>
      <w:r>
        <w:rPr>
          <w:rFonts w:ascii="Times New Roman" w:hAnsi="Times New Roman" w:cs="Times New Roman"/>
          <w:b/>
          <w:sz w:val="24"/>
        </w:rPr>
        <w:t>Item [1</w:t>
      </w:r>
      <w:r w:rsidR="00524579">
        <w:rPr>
          <w:rFonts w:ascii="Times New Roman" w:hAnsi="Times New Roman" w:cs="Times New Roman"/>
          <w:b/>
          <w:sz w:val="24"/>
        </w:rPr>
        <w:t>4</w:t>
      </w:r>
      <w:r>
        <w:rPr>
          <w:rFonts w:ascii="Times New Roman" w:hAnsi="Times New Roman" w:cs="Times New Roman"/>
          <w:b/>
          <w:sz w:val="24"/>
        </w:rPr>
        <w:t xml:space="preserve">] – </w:t>
      </w:r>
      <w:r w:rsidR="00747B44">
        <w:rPr>
          <w:rFonts w:ascii="Times New Roman" w:hAnsi="Times New Roman" w:cs="Times New Roman"/>
          <w:b/>
          <w:sz w:val="24"/>
        </w:rPr>
        <w:t>Subr</w:t>
      </w:r>
      <w:r>
        <w:rPr>
          <w:rFonts w:ascii="Times New Roman" w:hAnsi="Times New Roman" w:cs="Times New Roman"/>
          <w:b/>
          <w:sz w:val="24"/>
        </w:rPr>
        <w:t>egulation 7.06(1)</w:t>
      </w:r>
    </w:p>
    <w:p w14:paraId="06F9B4DE" w14:textId="77777777" w:rsidR="00015AC1" w:rsidRDefault="00015AC1" w:rsidP="00BB44CE">
      <w:pPr>
        <w:spacing w:after="0" w:line="240" w:lineRule="auto"/>
        <w:rPr>
          <w:rFonts w:ascii="Times New Roman" w:hAnsi="Times New Roman" w:cs="Times New Roman"/>
          <w:sz w:val="24"/>
        </w:rPr>
      </w:pPr>
    </w:p>
    <w:p w14:paraId="52FB8E01" w14:textId="7530FFE1" w:rsidR="000F4EF8" w:rsidRDefault="00497E84" w:rsidP="00BB44CE">
      <w:pPr>
        <w:spacing w:after="0" w:line="240" w:lineRule="auto"/>
        <w:rPr>
          <w:rFonts w:ascii="Times New Roman" w:hAnsi="Times New Roman" w:cs="Times New Roman"/>
          <w:sz w:val="24"/>
        </w:rPr>
      </w:pPr>
      <w:r>
        <w:rPr>
          <w:rFonts w:ascii="Times New Roman" w:hAnsi="Times New Roman" w:cs="Times New Roman"/>
          <w:sz w:val="24"/>
        </w:rPr>
        <w:t>Item 1</w:t>
      </w:r>
      <w:r w:rsidR="00524579">
        <w:rPr>
          <w:rFonts w:ascii="Times New Roman" w:hAnsi="Times New Roman" w:cs="Times New Roman"/>
          <w:sz w:val="24"/>
        </w:rPr>
        <w:t>4</w:t>
      </w:r>
      <w:r>
        <w:rPr>
          <w:rFonts w:ascii="Times New Roman" w:hAnsi="Times New Roman" w:cs="Times New Roman"/>
          <w:sz w:val="24"/>
        </w:rPr>
        <w:t xml:space="preserve"> </w:t>
      </w:r>
      <w:r w:rsidR="0031555E">
        <w:rPr>
          <w:rFonts w:ascii="Times New Roman" w:hAnsi="Times New Roman" w:cs="Times New Roman"/>
          <w:sz w:val="24"/>
        </w:rPr>
        <w:t>repeal</w:t>
      </w:r>
      <w:r w:rsidR="0078126A">
        <w:rPr>
          <w:rFonts w:ascii="Times New Roman" w:hAnsi="Times New Roman" w:cs="Times New Roman"/>
          <w:sz w:val="24"/>
        </w:rPr>
        <w:t>s</w:t>
      </w:r>
      <w:r w:rsidR="0031555E">
        <w:rPr>
          <w:rFonts w:ascii="Times New Roman" w:hAnsi="Times New Roman" w:cs="Times New Roman"/>
          <w:sz w:val="24"/>
        </w:rPr>
        <w:t xml:space="preserve"> subregulation 7.06(1) and substitute</w:t>
      </w:r>
      <w:r w:rsidR="0078126A">
        <w:rPr>
          <w:rFonts w:ascii="Times New Roman" w:hAnsi="Times New Roman" w:cs="Times New Roman"/>
          <w:sz w:val="24"/>
        </w:rPr>
        <w:t>s</w:t>
      </w:r>
      <w:r w:rsidR="0031555E">
        <w:rPr>
          <w:rFonts w:ascii="Times New Roman" w:hAnsi="Times New Roman" w:cs="Times New Roman"/>
          <w:sz w:val="24"/>
        </w:rPr>
        <w:t xml:space="preserve"> a new subregulation to </w:t>
      </w:r>
      <w:r>
        <w:rPr>
          <w:rFonts w:ascii="Times New Roman" w:hAnsi="Times New Roman" w:cs="Times New Roman"/>
          <w:sz w:val="24"/>
        </w:rPr>
        <w:t xml:space="preserve">place </w:t>
      </w:r>
      <w:r w:rsidR="00015AC1">
        <w:rPr>
          <w:rFonts w:ascii="Times New Roman" w:hAnsi="Times New Roman" w:cs="Times New Roman"/>
          <w:sz w:val="24"/>
        </w:rPr>
        <w:t>continuing obligation</w:t>
      </w:r>
      <w:r>
        <w:rPr>
          <w:rFonts w:ascii="Times New Roman" w:hAnsi="Times New Roman" w:cs="Times New Roman"/>
          <w:sz w:val="24"/>
        </w:rPr>
        <w:t>s</w:t>
      </w:r>
      <w:r w:rsidR="00015AC1">
        <w:rPr>
          <w:rFonts w:ascii="Times New Roman" w:hAnsi="Times New Roman" w:cs="Times New Roman"/>
          <w:sz w:val="24"/>
        </w:rPr>
        <w:t xml:space="preserve"> on categories of persons to give </w:t>
      </w:r>
      <w:r w:rsidR="00AE4B69">
        <w:rPr>
          <w:rFonts w:ascii="Times New Roman" w:hAnsi="Times New Roman" w:cs="Times New Roman"/>
          <w:sz w:val="24"/>
        </w:rPr>
        <w:t>water information to the Bureau</w:t>
      </w:r>
      <w:r w:rsidR="00A93046">
        <w:rPr>
          <w:rFonts w:ascii="Times New Roman" w:hAnsi="Times New Roman" w:cs="Times New Roman"/>
          <w:sz w:val="24"/>
        </w:rPr>
        <w:t xml:space="preserve"> </w:t>
      </w:r>
      <w:r w:rsidR="00574912">
        <w:rPr>
          <w:rFonts w:ascii="Times New Roman" w:hAnsi="Times New Roman" w:cs="Times New Roman"/>
          <w:sz w:val="24"/>
        </w:rPr>
        <w:t>on an</w:t>
      </w:r>
      <w:r w:rsidR="00923428">
        <w:rPr>
          <w:rFonts w:ascii="Times New Roman" w:hAnsi="Times New Roman" w:cs="Times New Roman"/>
          <w:sz w:val="24"/>
        </w:rPr>
        <w:t> </w:t>
      </w:r>
      <w:r w:rsidR="00574912">
        <w:rPr>
          <w:rFonts w:ascii="Times New Roman" w:hAnsi="Times New Roman" w:cs="Times New Roman"/>
          <w:sz w:val="24"/>
        </w:rPr>
        <w:t>ongoing basis</w:t>
      </w:r>
      <w:r>
        <w:rPr>
          <w:rFonts w:ascii="Times New Roman" w:hAnsi="Times New Roman" w:cs="Times New Roman"/>
          <w:sz w:val="24"/>
        </w:rPr>
        <w:t xml:space="preserve">. </w:t>
      </w:r>
      <w:r w:rsidR="00314087">
        <w:rPr>
          <w:rFonts w:ascii="Times New Roman" w:hAnsi="Times New Roman" w:cs="Times New Roman"/>
          <w:sz w:val="24"/>
        </w:rPr>
        <w:t>R</w:t>
      </w:r>
      <w:r w:rsidR="00B7084B">
        <w:rPr>
          <w:rFonts w:ascii="Times New Roman" w:hAnsi="Times New Roman" w:cs="Times New Roman"/>
          <w:sz w:val="24"/>
        </w:rPr>
        <w:t>egulation</w:t>
      </w:r>
      <w:r>
        <w:rPr>
          <w:rFonts w:ascii="Times New Roman" w:hAnsi="Times New Roman" w:cs="Times New Roman"/>
          <w:sz w:val="24"/>
        </w:rPr>
        <w:t xml:space="preserve"> </w:t>
      </w:r>
      <w:r w:rsidR="00314087">
        <w:rPr>
          <w:rFonts w:ascii="Times New Roman" w:hAnsi="Times New Roman" w:cs="Times New Roman"/>
          <w:sz w:val="24"/>
        </w:rPr>
        <w:t xml:space="preserve">7.06 </w:t>
      </w:r>
      <w:r w:rsidR="0078126A">
        <w:rPr>
          <w:rFonts w:ascii="Times New Roman" w:hAnsi="Times New Roman" w:cs="Times New Roman"/>
          <w:sz w:val="24"/>
        </w:rPr>
        <w:t xml:space="preserve">does </w:t>
      </w:r>
      <w:r>
        <w:rPr>
          <w:rFonts w:ascii="Times New Roman" w:hAnsi="Times New Roman" w:cs="Times New Roman"/>
          <w:sz w:val="24"/>
        </w:rPr>
        <w:t xml:space="preserve">not apply if </w:t>
      </w:r>
      <w:r w:rsidR="00314087">
        <w:rPr>
          <w:rFonts w:ascii="Times New Roman" w:hAnsi="Times New Roman" w:cs="Times New Roman"/>
          <w:sz w:val="24"/>
        </w:rPr>
        <w:t>either R</w:t>
      </w:r>
      <w:r>
        <w:rPr>
          <w:rFonts w:ascii="Times New Roman" w:hAnsi="Times New Roman" w:cs="Times New Roman"/>
          <w:sz w:val="24"/>
        </w:rPr>
        <w:t>egulation </w:t>
      </w:r>
      <w:r w:rsidR="00AA224F">
        <w:rPr>
          <w:rFonts w:ascii="Times New Roman" w:hAnsi="Times New Roman" w:cs="Times New Roman"/>
          <w:sz w:val="24"/>
        </w:rPr>
        <w:t xml:space="preserve">7.04 </w:t>
      </w:r>
      <w:r w:rsidR="00314087">
        <w:rPr>
          <w:rFonts w:ascii="Times New Roman" w:hAnsi="Times New Roman" w:cs="Times New Roman"/>
          <w:sz w:val="24"/>
        </w:rPr>
        <w:t xml:space="preserve">or </w:t>
      </w:r>
      <w:r w:rsidR="00AA224F">
        <w:rPr>
          <w:rFonts w:ascii="Times New Roman" w:hAnsi="Times New Roman" w:cs="Times New Roman"/>
          <w:sz w:val="24"/>
        </w:rPr>
        <w:t xml:space="preserve">7.05 </w:t>
      </w:r>
      <w:r w:rsidR="00923428">
        <w:rPr>
          <w:rFonts w:ascii="Times New Roman" w:hAnsi="Times New Roman" w:cs="Times New Roman"/>
          <w:sz w:val="24"/>
        </w:rPr>
        <w:br/>
      </w:r>
      <w:r w:rsidR="00AA224F">
        <w:rPr>
          <w:rFonts w:ascii="Times New Roman" w:hAnsi="Times New Roman" w:cs="Times New Roman"/>
          <w:sz w:val="24"/>
        </w:rPr>
        <w:t>(see Item</w:t>
      </w:r>
      <w:r w:rsidR="00622AB9">
        <w:rPr>
          <w:rFonts w:ascii="Times New Roman" w:hAnsi="Times New Roman" w:cs="Times New Roman"/>
          <w:sz w:val="24"/>
        </w:rPr>
        <w:t>s</w:t>
      </w:r>
      <w:r w:rsidR="00AA224F">
        <w:rPr>
          <w:rFonts w:ascii="Times New Roman" w:hAnsi="Times New Roman" w:cs="Times New Roman"/>
          <w:sz w:val="24"/>
        </w:rPr>
        <w:t xml:space="preserve"> </w:t>
      </w:r>
      <w:r w:rsidR="00622AB9">
        <w:rPr>
          <w:rFonts w:ascii="Times New Roman" w:hAnsi="Times New Roman" w:cs="Times New Roman"/>
          <w:sz w:val="24"/>
        </w:rPr>
        <w:t xml:space="preserve">11, </w:t>
      </w:r>
      <w:r w:rsidR="00AA224F">
        <w:rPr>
          <w:rFonts w:ascii="Times New Roman" w:hAnsi="Times New Roman" w:cs="Times New Roman"/>
          <w:sz w:val="24"/>
        </w:rPr>
        <w:t>12</w:t>
      </w:r>
      <w:r w:rsidR="006E36F7">
        <w:rPr>
          <w:rFonts w:ascii="Times New Roman" w:hAnsi="Times New Roman" w:cs="Times New Roman"/>
          <w:sz w:val="24"/>
        </w:rPr>
        <w:t xml:space="preserve"> and</w:t>
      </w:r>
      <w:r w:rsidR="00740B13">
        <w:rPr>
          <w:rFonts w:ascii="Times New Roman" w:hAnsi="Times New Roman" w:cs="Times New Roman"/>
          <w:sz w:val="24"/>
        </w:rPr>
        <w:t> </w:t>
      </w:r>
      <w:r w:rsidR="006E36F7">
        <w:rPr>
          <w:rFonts w:ascii="Times New Roman" w:hAnsi="Times New Roman" w:cs="Times New Roman"/>
          <w:sz w:val="24"/>
        </w:rPr>
        <w:t>13</w:t>
      </w:r>
      <w:r w:rsidR="00AA224F">
        <w:rPr>
          <w:rFonts w:ascii="Times New Roman" w:hAnsi="Times New Roman" w:cs="Times New Roman"/>
          <w:sz w:val="24"/>
        </w:rPr>
        <w:t>) appl</w:t>
      </w:r>
      <w:r w:rsidR="0078126A">
        <w:rPr>
          <w:rFonts w:ascii="Times New Roman" w:hAnsi="Times New Roman" w:cs="Times New Roman"/>
          <w:sz w:val="24"/>
        </w:rPr>
        <w:t>ies</w:t>
      </w:r>
      <w:r>
        <w:rPr>
          <w:rFonts w:ascii="Times New Roman" w:hAnsi="Times New Roman" w:cs="Times New Roman"/>
          <w:sz w:val="24"/>
        </w:rPr>
        <w:t xml:space="preserve"> to the water information.</w:t>
      </w:r>
    </w:p>
    <w:p w14:paraId="5DD1008A" w14:textId="77777777" w:rsidR="00045087" w:rsidRDefault="00045087" w:rsidP="00BB44CE">
      <w:pPr>
        <w:spacing w:after="0" w:line="240" w:lineRule="auto"/>
        <w:rPr>
          <w:rFonts w:ascii="Times New Roman" w:hAnsi="Times New Roman" w:cs="Times New Roman"/>
          <w:sz w:val="24"/>
        </w:rPr>
      </w:pPr>
    </w:p>
    <w:p w14:paraId="2FFE0A42" w14:textId="77777777" w:rsidR="000C03CA" w:rsidRDefault="000C03CA">
      <w:pPr>
        <w:rPr>
          <w:rFonts w:ascii="Times New Roman" w:hAnsi="Times New Roman" w:cs="Times New Roman"/>
          <w:b/>
          <w:i/>
          <w:sz w:val="24"/>
        </w:rPr>
      </w:pPr>
      <w:r>
        <w:rPr>
          <w:rFonts w:ascii="Times New Roman" w:hAnsi="Times New Roman" w:cs="Times New Roman"/>
          <w:b/>
          <w:i/>
          <w:sz w:val="24"/>
        </w:rPr>
        <w:br w:type="page"/>
      </w:r>
    </w:p>
    <w:p w14:paraId="748EABFD" w14:textId="1E8002F4" w:rsidR="00466DCF" w:rsidRDefault="00466DCF" w:rsidP="00045087">
      <w:pPr>
        <w:rPr>
          <w:rFonts w:ascii="Times New Roman" w:hAnsi="Times New Roman" w:cs="Times New Roman"/>
          <w:b/>
          <w:i/>
          <w:sz w:val="24"/>
        </w:rPr>
      </w:pPr>
      <w:r>
        <w:rPr>
          <w:rFonts w:ascii="Times New Roman" w:hAnsi="Times New Roman" w:cs="Times New Roman"/>
          <w:b/>
          <w:i/>
          <w:sz w:val="24"/>
        </w:rPr>
        <w:lastRenderedPageBreak/>
        <w:t>Example</w:t>
      </w:r>
      <w:r w:rsidR="00AA3AE1">
        <w:rPr>
          <w:rFonts w:ascii="Times New Roman" w:hAnsi="Times New Roman" w:cs="Times New Roman"/>
          <w:b/>
          <w:i/>
          <w:sz w:val="24"/>
        </w:rPr>
        <w:t xml:space="preserve"> </w:t>
      </w:r>
      <w:r w:rsidR="00442AAD">
        <w:rPr>
          <w:rFonts w:ascii="Times New Roman" w:hAnsi="Times New Roman" w:cs="Times New Roman"/>
          <w:b/>
          <w:i/>
          <w:sz w:val="24"/>
        </w:rPr>
        <w:t>3</w:t>
      </w:r>
      <w:r>
        <w:rPr>
          <w:rFonts w:ascii="Times New Roman" w:hAnsi="Times New Roman" w:cs="Times New Roman"/>
          <w:b/>
          <w:i/>
          <w:sz w:val="24"/>
        </w:rPr>
        <w:t>:</w:t>
      </w:r>
    </w:p>
    <w:p w14:paraId="3643D7BB" w14:textId="65FEEF4E" w:rsidR="00CA3BF2" w:rsidRDefault="00CA3BF2" w:rsidP="00C82272">
      <w:pPr>
        <w:spacing w:line="240" w:lineRule="auto"/>
        <w:rPr>
          <w:rFonts w:ascii="Times New Roman" w:hAnsi="Times New Roman" w:cs="Times New Roman"/>
          <w:sz w:val="24"/>
        </w:rPr>
      </w:pPr>
      <w:r>
        <w:rPr>
          <w:rFonts w:ascii="Times New Roman" w:hAnsi="Times New Roman" w:cs="Times New Roman"/>
          <w:sz w:val="24"/>
        </w:rPr>
        <w:t xml:space="preserve">Following on from examples 1 and 2, </w:t>
      </w:r>
      <w:proofErr w:type="spellStart"/>
      <w:r>
        <w:rPr>
          <w:rFonts w:ascii="Times New Roman" w:hAnsi="Times New Roman" w:cs="Times New Roman"/>
          <w:sz w:val="24"/>
        </w:rPr>
        <w:t>DivWater</w:t>
      </w:r>
      <w:proofErr w:type="spellEnd"/>
      <w:r>
        <w:rPr>
          <w:rFonts w:ascii="Times New Roman" w:hAnsi="Times New Roman" w:cs="Times New Roman"/>
          <w:sz w:val="24"/>
        </w:rPr>
        <w:t xml:space="preserve"> has continuing obligations to provide both subcategory 1a, 2a and 2b water information and Category 7 water information</w:t>
      </w:r>
      <w:r w:rsidR="0072285D">
        <w:rPr>
          <w:rFonts w:ascii="Times New Roman" w:hAnsi="Times New Roman" w:cs="Times New Roman"/>
          <w:sz w:val="24"/>
        </w:rPr>
        <w:t>, as follows:</w:t>
      </w:r>
      <w:r>
        <w:rPr>
          <w:rFonts w:ascii="Times New Roman" w:hAnsi="Times New Roman" w:cs="Times New Roman"/>
          <w:sz w:val="24"/>
        </w:rPr>
        <w:t xml:space="preserve"> </w:t>
      </w:r>
    </w:p>
    <w:p w14:paraId="63B7EBDC" w14:textId="43591FD7" w:rsidR="00CA3BF2" w:rsidRDefault="00C46804" w:rsidP="00CA3BF2">
      <w:pPr>
        <w:pStyle w:val="ListParagraph"/>
        <w:numPr>
          <w:ilvl w:val="0"/>
          <w:numId w:val="32"/>
        </w:numPr>
        <w:spacing w:after="120"/>
        <w:ind w:left="714" w:hanging="357"/>
        <w:contextualSpacing w:val="0"/>
      </w:pPr>
      <w:r>
        <w:t>Once</w:t>
      </w:r>
      <w:r w:rsidR="000131E8">
        <w:t xml:space="preserve"> Regulation</w:t>
      </w:r>
      <w:r>
        <w:t xml:space="preserve"> 7.04 no longer applies because the grace period has expired, t</w:t>
      </w:r>
      <w:r w:rsidR="003A7AA4">
        <w:t>he </w:t>
      </w:r>
      <w:r w:rsidR="00CA3BF2" w:rsidRPr="00DD47BB">
        <w:t>utility must provide subcategory 1a</w:t>
      </w:r>
      <w:r w:rsidR="00076ED3">
        <w:t xml:space="preserve"> water information</w:t>
      </w:r>
      <w:r w:rsidR="00CA3BF2" w:rsidRPr="00DD47BB">
        <w:t xml:space="preserve"> daily, and subcategories 2a and 2b</w:t>
      </w:r>
      <w:r w:rsidR="00076ED3">
        <w:t xml:space="preserve"> water information</w:t>
      </w:r>
      <w:r w:rsidR="00CA3BF2" w:rsidRPr="00DD47BB">
        <w:t xml:space="preserve"> monthly (</w:t>
      </w:r>
      <w:r>
        <w:t>noting</w:t>
      </w:r>
      <w:r w:rsidR="00CA3BF2" w:rsidRPr="00DD47BB">
        <w:t xml:space="preserve"> the requirements in Regulation 7.09 that apply to the first information period after the grace period ends).</w:t>
      </w:r>
    </w:p>
    <w:p w14:paraId="21E04957" w14:textId="24C5EC05" w:rsidR="00CA3BF2" w:rsidRPr="00DD47BB" w:rsidRDefault="000131E8" w:rsidP="00CA3BF2">
      <w:pPr>
        <w:pStyle w:val="ListParagraph"/>
        <w:numPr>
          <w:ilvl w:val="0"/>
          <w:numId w:val="32"/>
        </w:numPr>
        <w:spacing w:after="120"/>
        <w:ind w:left="714" w:hanging="357"/>
        <w:contextualSpacing w:val="0"/>
      </w:pPr>
      <w:r>
        <w:t>After first</w:t>
      </w:r>
      <w:r w:rsidR="00CA3BF2">
        <w:t xml:space="preserve"> provid</w:t>
      </w:r>
      <w:r>
        <w:t>ing</w:t>
      </w:r>
      <w:r w:rsidR="00CA3BF2" w:rsidRPr="00DD47BB">
        <w:t xml:space="preserve"> the Category 7 information it has on its data management system</w:t>
      </w:r>
      <w:r>
        <w:t xml:space="preserve"> for </w:t>
      </w:r>
      <w:r w:rsidR="00092C2F">
        <w:t>the initial year on 31 October 2</w:t>
      </w:r>
      <w:r>
        <w:t xml:space="preserve">018 (under Regulation 7.05) the utility must provide </w:t>
      </w:r>
      <w:r w:rsidR="00076ED3">
        <w:t xml:space="preserve">water </w:t>
      </w:r>
      <w:r>
        <w:t>information</w:t>
      </w:r>
      <w:r w:rsidR="00CA3BF2">
        <w:t xml:space="preserve"> annually</w:t>
      </w:r>
      <w:r w:rsidR="00CA3BF2" w:rsidRPr="00DD47BB">
        <w:t xml:space="preserve"> </w:t>
      </w:r>
      <w:r w:rsidR="00CA3BF2">
        <w:t>f</w:t>
      </w:r>
      <w:r>
        <w:t>or</w:t>
      </w:r>
      <w:r w:rsidR="00CA3BF2" w:rsidRPr="00DD47BB">
        <w:t xml:space="preserve"> financial year 2018-2019</w:t>
      </w:r>
      <w:r>
        <w:t xml:space="preserve"> onwards.</w:t>
      </w:r>
      <w:r w:rsidR="00CA3BF2">
        <w:t xml:space="preserve"> </w:t>
      </w:r>
    </w:p>
    <w:p w14:paraId="728658B7" w14:textId="77777777" w:rsidR="0031555E" w:rsidRPr="00252A69" w:rsidRDefault="0031555E" w:rsidP="00466DCF">
      <w:pPr>
        <w:spacing w:after="0" w:line="240" w:lineRule="auto"/>
        <w:rPr>
          <w:rFonts w:ascii="Times New Roman" w:hAnsi="Times New Roman" w:cs="Times New Roman"/>
          <w:b/>
          <w:i/>
          <w:sz w:val="24"/>
        </w:rPr>
      </w:pPr>
    </w:p>
    <w:p w14:paraId="0C02DF81" w14:textId="39589E0B" w:rsidR="00616085" w:rsidRDefault="00616085" w:rsidP="00616085">
      <w:pPr>
        <w:spacing w:after="0" w:line="240" w:lineRule="auto"/>
        <w:rPr>
          <w:rFonts w:ascii="Times New Roman" w:hAnsi="Times New Roman" w:cs="Times New Roman"/>
          <w:b/>
          <w:sz w:val="24"/>
        </w:rPr>
      </w:pPr>
      <w:r>
        <w:rPr>
          <w:rFonts w:ascii="Times New Roman" w:hAnsi="Times New Roman" w:cs="Times New Roman"/>
          <w:b/>
          <w:sz w:val="24"/>
        </w:rPr>
        <w:t>Item [1</w:t>
      </w:r>
      <w:r w:rsidR="00524579">
        <w:rPr>
          <w:rFonts w:ascii="Times New Roman" w:hAnsi="Times New Roman" w:cs="Times New Roman"/>
          <w:b/>
          <w:sz w:val="24"/>
        </w:rPr>
        <w:t>5</w:t>
      </w:r>
      <w:r>
        <w:rPr>
          <w:rFonts w:ascii="Times New Roman" w:hAnsi="Times New Roman" w:cs="Times New Roman"/>
          <w:b/>
          <w:sz w:val="24"/>
        </w:rPr>
        <w:t>] – Paragraph 7.06(2</w:t>
      </w:r>
      <w:proofErr w:type="gramStart"/>
      <w:r>
        <w:rPr>
          <w:rFonts w:ascii="Times New Roman" w:hAnsi="Times New Roman" w:cs="Times New Roman"/>
          <w:b/>
          <w:sz w:val="24"/>
        </w:rPr>
        <w:t>)(</w:t>
      </w:r>
      <w:proofErr w:type="gramEnd"/>
      <w:r w:rsidR="002D3207">
        <w:rPr>
          <w:rFonts w:ascii="Times New Roman" w:hAnsi="Times New Roman" w:cs="Times New Roman"/>
          <w:b/>
          <w:sz w:val="24"/>
        </w:rPr>
        <w:t>b</w:t>
      </w:r>
      <w:r>
        <w:rPr>
          <w:rFonts w:ascii="Times New Roman" w:hAnsi="Times New Roman" w:cs="Times New Roman"/>
          <w:b/>
          <w:sz w:val="24"/>
        </w:rPr>
        <w:t>)</w:t>
      </w:r>
    </w:p>
    <w:p w14:paraId="65451EBE" w14:textId="77777777" w:rsidR="00616085" w:rsidRDefault="00616085" w:rsidP="00616085">
      <w:pPr>
        <w:spacing w:after="0" w:line="240" w:lineRule="auto"/>
        <w:rPr>
          <w:rFonts w:ascii="Times New Roman" w:hAnsi="Times New Roman" w:cs="Times New Roman"/>
          <w:sz w:val="24"/>
        </w:rPr>
      </w:pPr>
    </w:p>
    <w:p w14:paraId="24D7472B" w14:textId="72FAE5E7" w:rsidR="002D3207" w:rsidRDefault="002D3207" w:rsidP="00616085">
      <w:pPr>
        <w:spacing w:after="0" w:line="240" w:lineRule="auto"/>
        <w:rPr>
          <w:rFonts w:ascii="Times New Roman" w:hAnsi="Times New Roman" w:cs="Times New Roman"/>
          <w:sz w:val="24"/>
        </w:rPr>
      </w:pPr>
      <w:r>
        <w:rPr>
          <w:rFonts w:ascii="Times New Roman" w:hAnsi="Times New Roman" w:cs="Times New Roman"/>
          <w:sz w:val="24"/>
        </w:rPr>
        <w:t xml:space="preserve">Item 15 </w:t>
      </w:r>
      <w:r w:rsidR="0078126A">
        <w:rPr>
          <w:rFonts w:ascii="Times New Roman" w:hAnsi="Times New Roman" w:cs="Times New Roman"/>
          <w:sz w:val="24"/>
        </w:rPr>
        <w:t>is</w:t>
      </w:r>
      <w:r>
        <w:rPr>
          <w:rFonts w:ascii="Times New Roman" w:hAnsi="Times New Roman" w:cs="Times New Roman"/>
          <w:sz w:val="24"/>
        </w:rPr>
        <w:t xml:space="preserve"> consequential on the repeal of paragraph 7.06(2</w:t>
      </w:r>
      <w:proofErr w:type="gramStart"/>
      <w:r>
        <w:rPr>
          <w:rFonts w:ascii="Times New Roman" w:hAnsi="Times New Roman" w:cs="Times New Roman"/>
          <w:sz w:val="24"/>
        </w:rPr>
        <w:t>)(</w:t>
      </w:r>
      <w:proofErr w:type="gramEnd"/>
      <w:r>
        <w:rPr>
          <w:rFonts w:ascii="Times New Roman" w:hAnsi="Times New Roman" w:cs="Times New Roman"/>
          <w:sz w:val="24"/>
        </w:rPr>
        <w:t>c) in item 16. The item omit</w:t>
      </w:r>
      <w:r w:rsidR="00F53510">
        <w:rPr>
          <w:rFonts w:ascii="Times New Roman" w:hAnsi="Times New Roman" w:cs="Times New Roman"/>
          <w:sz w:val="24"/>
        </w:rPr>
        <w:t>s</w:t>
      </w:r>
      <w:r>
        <w:rPr>
          <w:rFonts w:ascii="Times New Roman" w:hAnsi="Times New Roman" w:cs="Times New Roman"/>
          <w:sz w:val="24"/>
        </w:rPr>
        <w:t xml:space="preserve"> 'and' which </w:t>
      </w:r>
      <w:r w:rsidR="00F53510">
        <w:rPr>
          <w:rFonts w:ascii="Times New Roman" w:hAnsi="Times New Roman" w:cs="Times New Roman"/>
          <w:sz w:val="24"/>
        </w:rPr>
        <w:t>has</w:t>
      </w:r>
      <w:r>
        <w:rPr>
          <w:rFonts w:ascii="Times New Roman" w:hAnsi="Times New Roman" w:cs="Times New Roman"/>
          <w:sz w:val="24"/>
        </w:rPr>
        <w:t xml:space="preserve"> become redundant.</w:t>
      </w:r>
    </w:p>
    <w:p w14:paraId="71D20274" w14:textId="77777777" w:rsidR="002D3207" w:rsidRDefault="002D3207" w:rsidP="00616085">
      <w:pPr>
        <w:spacing w:after="0" w:line="240" w:lineRule="auto"/>
        <w:rPr>
          <w:rFonts w:ascii="Times New Roman" w:hAnsi="Times New Roman" w:cs="Times New Roman"/>
          <w:sz w:val="24"/>
        </w:rPr>
      </w:pPr>
    </w:p>
    <w:p w14:paraId="6DEDFEF6" w14:textId="715588C4" w:rsidR="002D3207" w:rsidRDefault="002D3207" w:rsidP="002D3207">
      <w:pPr>
        <w:spacing w:after="0" w:line="240" w:lineRule="auto"/>
        <w:rPr>
          <w:rFonts w:ascii="Times New Roman" w:hAnsi="Times New Roman" w:cs="Times New Roman"/>
          <w:b/>
          <w:sz w:val="24"/>
        </w:rPr>
      </w:pPr>
      <w:r>
        <w:rPr>
          <w:rFonts w:ascii="Times New Roman" w:hAnsi="Times New Roman" w:cs="Times New Roman"/>
          <w:b/>
          <w:sz w:val="24"/>
        </w:rPr>
        <w:t>Item [16] – Paragraph 7.06(2</w:t>
      </w:r>
      <w:proofErr w:type="gramStart"/>
      <w:r>
        <w:rPr>
          <w:rFonts w:ascii="Times New Roman" w:hAnsi="Times New Roman" w:cs="Times New Roman"/>
          <w:b/>
          <w:sz w:val="24"/>
        </w:rPr>
        <w:t>)(</w:t>
      </w:r>
      <w:proofErr w:type="gramEnd"/>
      <w:r>
        <w:rPr>
          <w:rFonts w:ascii="Times New Roman" w:hAnsi="Times New Roman" w:cs="Times New Roman"/>
          <w:b/>
          <w:sz w:val="24"/>
        </w:rPr>
        <w:t>c)</w:t>
      </w:r>
    </w:p>
    <w:p w14:paraId="5E5B213F" w14:textId="77777777" w:rsidR="002D3207" w:rsidRDefault="002D3207" w:rsidP="00BB44CE">
      <w:pPr>
        <w:spacing w:after="0" w:line="240" w:lineRule="auto"/>
        <w:rPr>
          <w:rFonts w:ascii="Times New Roman" w:hAnsi="Times New Roman" w:cs="Times New Roman"/>
          <w:sz w:val="24"/>
        </w:rPr>
      </w:pPr>
    </w:p>
    <w:p w14:paraId="349C5D79" w14:textId="690633D6" w:rsidR="00015AC1" w:rsidRDefault="00AE4B69" w:rsidP="00BB44CE">
      <w:pPr>
        <w:spacing w:after="0" w:line="240" w:lineRule="auto"/>
        <w:rPr>
          <w:rFonts w:ascii="Times New Roman" w:hAnsi="Times New Roman" w:cs="Times New Roman"/>
          <w:sz w:val="24"/>
        </w:rPr>
      </w:pPr>
      <w:r>
        <w:rPr>
          <w:rFonts w:ascii="Times New Roman" w:hAnsi="Times New Roman" w:cs="Times New Roman"/>
          <w:sz w:val="24"/>
        </w:rPr>
        <w:t xml:space="preserve">Item </w:t>
      </w:r>
      <w:r w:rsidR="00524579">
        <w:rPr>
          <w:rFonts w:ascii="Times New Roman" w:hAnsi="Times New Roman" w:cs="Times New Roman"/>
          <w:sz w:val="24"/>
        </w:rPr>
        <w:t>1</w:t>
      </w:r>
      <w:r w:rsidR="002D3207">
        <w:rPr>
          <w:rFonts w:ascii="Times New Roman" w:hAnsi="Times New Roman" w:cs="Times New Roman"/>
          <w:sz w:val="24"/>
        </w:rPr>
        <w:t>6</w:t>
      </w:r>
      <w:r w:rsidR="00524579">
        <w:rPr>
          <w:rFonts w:ascii="Times New Roman" w:hAnsi="Times New Roman" w:cs="Times New Roman"/>
          <w:sz w:val="24"/>
        </w:rPr>
        <w:t xml:space="preserve"> </w:t>
      </w:r>
      <w:r w:rsidR="009112BF">
        <w:rPr>
          <w:rFonts w:ascii="Times New Roman" w:hAnsi="Times New Roman" w:cs="Times New Roman"/>
          <w:sz w:val="24"/>
        </w:rPr>
        <w:t>repeal</w:t>
      </w:r>
      <w:r w:rsidR="00F53510">
        <w:rPr>
          <w:rFonts w:ascii="Times New Roman" w:hAnsi="Times New Roman" w:cs="Times New Roman"/>
          <w:sz w:val="24"/>
        </w:rPr>
        <w:t>s</w:t>
      </w:r>
      <w:r w:rsidR="009112BF">
        <w:rPr>
          <w:rFonts w:ascii="Times New Roman" w:hAnsi="Times New Roman" w:cs="Times New Roman"/>
          <w:sz w:val="24"/>
        </w:rPr>
        <w:t xml:space="preserve"> </w:t>
      </w:r>
      <w:r w:rsidR="006D1D23">
        <w:rPr>
          <w:rFonts w:ascii="Times New Roman" w:hAnsi="Times New Roman" w:cs="Times New Roman"/>
          <w:sz w:val="24"/>
        </w:rPr>
        <w:t xml:space="preserve">a </w:t>
      </w:r>
      <w:r>
        <w:rPr>
          <w:rFonts w:ascii="Times New Roman" w:hAnsi="Times New Roman" w:cs="Times New Roman"/>
          <w:sz w:val="24"/>
        </w:rPr>
        <w:t>paragraph which was transitional in effect</w:t>
      </w:r>
      <w:r w:rsidR="00C04565">
        <w:rPr>
          <w:rFonts w:ascii="Times New Roman" w:hAnsi="Times New Roman" w:cs="Times New Roman"/>
          <w:sz w:val="24"/>
        </w:rPr>
        <w:t>.</w:t>
      </w:r>
      <w:r>
        <w:rPr>
          <w:rFonts w:ascii="Times New Roman" w:hAnsi="Times New Roman" w:cs="Times New Roman"/>
          <w:sz w:val="24"/>
        </w:rPr>
        <w:t xml:space="preserve"> </w:t>
      </w:r>
    </w:p>
    <w:p w14:paraId="6DBAC6F7" w14:textId="77777777" w:rsidR="00AE4B69" w:rsidRDefault="00AE4B69" w:rsidP="00BB44CE">
      <w:pPr>
        <w:spacing w:after="0" w:line="240" w:lineRule="auto"/>
        <w:rPr>
          <w:rFonts w:ascii="Times New Roman" w:hAnsi="Times New Roman" w:cs="Times New Roman"/>
          <w:sz w:val="24"/>
        </w:rPr>
      </w:pPr>
    </w:p>
    <w:p w14:paraId="316FF408" w14:textId="6893F64C" w:rsidR="00AE4B69" w:rsidRDefault="00AE4B69" w:rsidP="00BB44CE">
      <w:pPr>
        <w:spacing w:after="0" w:line="240" w:lineRule="auto"/>
        <w:rPr>
          <w:rFonts w:ascii="Times New Roman" w:hAnsi="Times New Roman" w:cs="Times New Roman"/>
          <w:sz w:val="24"/>
        </w:rPr>
      </w:pPr>
      <w:r>
        <w:rPr>
          <w:rFonts w:ascii="Times New Roman" w:hAnsi="Times New Roman" w:cs="Times New Roman"/>
          <w:b/>
          <w:sz w:val="24"/>
        </w:rPr>
        <w:t xml:space="preserve">Item </w:t>
      </w:r>
      <w:r w:rsidR="00820DB1">
        <w:rPr>
          <w:rFonts w:ascii="Times New Roman" w:hAnsi="Times New Roman" w:cs="Times New Roman"/>
          <w:b/>
          <w:sz w:val="24"/>
        </w:rPr>
        <w:t>[</w:t>
      </w:r>
      <w:r w:rsidR="00524579">
        <w:rPr>
          <w:rFonts w:ascii="Times New Roman" w:hAnsi="Times New Roman" w:cs="Times New Roman"/>
          <w:b/>
          <w:sz w:val="24"/>
        </w:rPr>
        <w:t>1</w:t>
      </w:r>
      <w:r w:rsidR="002D3207">
        <w:rPr>
          <w:rFonts w:ascii="Times New Roman" w:hAnsi="Times New Roman" w:cs="Times New Roman"/>
          <w:b/>
          <w:sz w:val="24"/>
        </w:rPr>
        <w:t>7</w:t>
      </w:r>
      <w:r w:rsidR="00820DB1">
        <w:rPr>
          <w:rFonts w:ascii="Times New Roman" w:hAnsi="Times New Roman" w:cs="Times New Roman"/>
          <w:b/>
          <w:sz w:val="24"/>
        </w:rPr>
        <w:t>]</w:t>
      </w:r>
      <w:r>
        <w:rPr>
          <w:rFonts w:ascii="Times New Roman" w:hAnsi="Times New Roman" w:cs="Times New Roman"/>
          <w:b/>
          <w:sz w:val="24"/>
        </w:rPr>
        <w:t xml:space="preserve"> – Subregulation 7.06(4)</w:t>
      </w:r>
    </w:p>
    <w:p w14:paraId="2EF1ABF4" w14:textId="77777777" w:rsidR="00AE4B69" w:rsidRDefault="00AE4B69" w:rsidP="00BB44CE">
      <w:pPr>
        <w:spacing w:after="0" w:line="240" w:lineRule="auto"/>
        <w:rPr>
          <w:rFonts w:ascii="Times New Roman" w:hAnsi="Times New Roman" w:cs="Times New Roman"/>
          <w:sz w:val="24"/>
        </w:rPr>
      </w:pPr>
    </w:p>
    <w:p w14:paraId="6153DA5A" w14:textId="1A31402B" w:rsidR="00AE4B69" w:rsidRDefault="00090C64" w:rsidP="00BB44CE">
      <w:pPr>
        <w:spacing w:after="0" w:line="240" w:lineRule="auto"/>
        <w:rPr>
          <w:rFonts w:ascii="Times New Roman" w:hAnsi="Times New Roman" w:cs="Times New Roman"/>
          <w:sz w:val="24"/>
        </w:rPr>
      </w:pPr>
      <w:r>
        <w:rPr>
          <w:rFonts w:ascii="Times New Roman" w:hAnsi="Times New Roman" w:cs="Times New Roman"/>
          <w:sz w:val="24"/>
        </w:rPr>
        <w:t xml:space="preserve">Item </w:t>
      </w:r>
      <w:r w:rsidR="00524579">
        <w:rPr>
          <w:rFonts w:ascii="Times New Roman" w:hAnsi="Times New Roman" w:cs="Times New Roman"/>
          <w:sz w:val="24"/>
        </w:rPr>
        <w:t>1</w:t>
      </w:r>
      <w:r w:rsidR="002D3207">
        <w:rPr>
          <w:rFonts w:ascii="Times New Roman" w:hAnsi="Times New Roman" w:cs="Times New Roman"/>
          <w:sz w:val="24"/>
        </w:rPr>
        <w:t>7</w:t>
      </w:r>
      <w:r w:rsidR="00524579">
        <w:rPr>
          <w:rFonts w:ascii="Times New Roman" w:hAnsi="Times New Roman" w:cs="Times New Roman"/>
          <w:sz w:val="24"/>
        </w:rPr>
        <w:t xml:space="preserve"> </w:t>
      </w:r>
      <w:r w:rsidR="009112BF">
        <w:rPr>
          <w:rFonts w:ascii="Times New Roman" w:hAnsi="Times New Roman" w:cs="Times New Roman"/>
          <w:sz w:val="24"/>
        </w:rPr>
        <w:t>repeal</w:t>
      </w:r>
      <w:r w:rsidR="00F53510">
        <w:rPr>
          <w:rFonts w:ascii="Times New Roman" w:hAnsi="Times New Roman" w:cs="Times New Roman"/>
          <w:sz w:val="24"/>
        </w:rPr>
        <w:t>s</w:t>
      </w:r>
      <w:r w:rsidR="009112BF">
        <w:rPr>
          <w:rFonts w:ascii="Times New Roman" w:hAnsi="Times New Roman" w:cs="Times New Roman"/>
          <w:sz w:val="24"/>
        </w:rPr>
        <w:t xml:space="preserve"> subregulation 7.06(4) and substitute</w:t>
      </w:r>
      <w:r w:rsidR="00F53510">
        <w:rPr>
          <w:rFonts w:ascii="Times New Roman" w:hAnsi="Times New Roman" w:cs="Times New Roman"/>
          <w:sz w:val="24"/>
        </w:rPr>
        <w:t>s</w:t>
      </w:r>
      <w:r w:rsidR="009112BF">
        <w:rPr>
          <w:rFonts w:ascii="Times New Roman" w:hAnsi="Times New Roman" w:cs="Times New Roman"/>
          <w:sz w:val="24"/>
        </w:rPr>
        <w:t xml:space="preserve"> a new subregulation to </w:t>
      </w:r>
      <w:r w:rsidR="005D4009">
        <w:rPr>
          <w:rFonts w:ascii="Times New Roman" w:hAnsi="Times New Roman" w:cs="Times New Roman"/>
          <w:sz w:val="24"/>
        </w:rPr>
        <w:t>require that</w:t>
      </w:r>
      <w:r w:rsidR="00B6770A">
        <w:rPr>
          <w:rFonts w:ascii="Times New Roman" w:hAnsi="Times New Roman" w:cs="Times New Roman"/>
          <w:sz w:val="24"/>
        </w:rPr>
        <w:t xml:space="preserve"> water information given </w:t>
      </w:r>
      <w:r w:rsidR="00607CE5">
        <w:rPr>
          <w:rFonts w:ascii="Times New Roman" w:hAnsi="Times New Roman" w:cs="Times New Roman"/>
          <w:sz w:val="24"/>
        </w:rPr>
        <w:t xml:space="preserve">under either Regulation 7.05 or 7.06 </w:t>
      </w:r>
      <w:r w:rsidR="00B6770A">
        <w:rPr>
          <w:rFonts w:ascii="Times New Roman" w:hAnsi="Times New Roman" w:cs="Times New Roman"/>
          <w:sz w:val="24"/>
        </w:rPr>
        <w:t>but subsequently amended</w:t>
      </w:r>
      <w:r w:rsidR="005D4009">
        <w:rPr>
          <w:rFonts w:ascii="Times New Roman" w:hAnsi="Times New Roman" w:cs="Times New Roman"/>
          <w:sz w:val="24"/>
        </w:rPr>
        <w:t xml:space="preserve"> be provided to the Bureau. </w:t>
      </w:r>
      <w:r w:rsidR="00333721">
        <w:rPr>
          <w:rFonts w:ascii="Times New Roman" w:hAnsi="Times New Roman" w:cs="Times New Roman"/>
          <w:sz w:val="24"/>
        </w:rPr>
        <w:t xml:space="preserve">This item includes </w:t>
      </w:r>
      <w:r w:rsidR="009112BF">
        <w:rPr>
          <w:rFonts w:ascii="Times New Roman" w:hAnsi="Times New Roman" w:cs="Times New Roman"/>
          <w:sz w:val="24"/>
        </w:rPr>
        <w:t>a requirement for</w:t>
      </w:r>
      <w:r>
        <w:rPr>
          <w:rFonts w:ascii="Times New Roman" w:hAnsi="Times New Roman" w:cs="Times New Roman"/>
          <w:sz w:val="24"/>
        </w:rPr>
        <w:t xml:space="preserve"> a Category L person to give their amended Category 7 water information within a month of amending it</w:t>
      </w:r>
      <w:r w:rsidR="005D4009">
        <w:rPr>
          <w:rFonts w:ascii="Times New Roman" w:hAnsi="Times New Roman" w:cs="Times New Roman"/>
          <w:sz w:val="24"/>
        </w:rPr>
        <w:t>.</w:t>
      </w:r>
      <w:r w:rsidR="00023FC2">
        <w:rPr>
          <w:rFonts w:ascii="Times New Roman" w:hAnsi="Times New Roman" w:cs="Times New Roman"/>
          <w:sz w:val="24"/>
        </w:rPr>
        <w:t xml:space="preserve"> </w:t>
      </w:r>
      <w:r w:rsidR="005D4009">
        <w:rPr>
          <w:rFonts w:ascii="Times New Roman" w:hAnsi="Times New Roman" w:cs="Times New Roman"/>
          <w:sz w:val="24"/>
        </w:rPr>
        <w:t>It</w:t>
      </w:r>
      <w:r w:rsidR="001A0E82">
        <w:rPr>
          <w:rFonts w:ascii="Times New Roman" w:hAnsi="Times New Roman" w:cs="Times New Roman"/>
          <w:sz w:val="24"/>
        </w:rPr>
        <w:t xml:space="preserve"> </w:t>
      </w:r>
      <w:r w:rsidR="00333721">
        <w:rPr>
          <w:rFonts w:ascii="Times New Roman" w:hAnsi="Times New Roman" w:cs="Times New Roman"/>
          <w:sz w:val="24"/>
        </w:rPr>
        <w:t xml:space="preserve">does </w:t>
      </w:r>
      <w:r w:rsidR="001A0E82">
        <w:rPr>
          <w:rFonts w:ascii="Times New Roman" w:hAnsi="Times New Roman" w:cs="Times New Roman"/>
          <w:sz w:val="24"/>
        </w:rPr>
        <w:t>not change</w:t>
      </w:r>
      <w:r w:rsidR="00333721">
        <w:rPr>
          <w:rFonts w:ascii="Times New Roman" w:hAnsi="Times New Roman" w:cs="Times New Roman"/>
          <w:sz w:val="24"/>
        </w:rPr>
        <w:t xml:space="preserve"> the</w:t>
      </w:r>
      <w:r w:rsidR="00923428">
        <w:rPr>
          <w:rFonts w:ascii="Times New Roman" w:hAnsi="Times New Roman" w:cs="Times New Roman"/>
          <w:sz w:val="24"/>
        </w:rPr>
        <w:t> </w:t>
      </w:r>
      <w:r w:rsidR="001A0E82">
        <w:rPr>
          <w:rFonts w:ascii="Times New Roman" w:hAnsi="Times New Roman" w:cs="Times New Roman"/>
          <w:sz w:val="24"/>
        </w:rPr>
        <w:t>requirement</w:t>
      </w:r>
      <w:r w:rsidR="00023FC2">
        <w:rPr>
          <w:rFonts w:ascii="Times New Roman" w:hAnsi="Times New Roman" w:cs="Times New Roman"/>
          <w:sz w:val="24"/>
        </w:rPr>
        <w:t>s in place</w:t>
      </w:r>
      <w:r w:rsidR="001A0E82">
        <w:rPr>
          <w:rFonts w:ascii="Times New Roman" w:hAnsi="Times New Roman" w:cs="Times New Roman"/>
          <w:sz w:val="24"/>
        </w:rPr>
        <w:t xml:space="preserve"> for other person categories to provide amended information.</w:t>
      </w:r>
      <w:r w:rsidR="002A4C8F" w:rsidRPr="002A4C8F">
        <w:rPr>
          <w:rFonts w:ascii="Times New Roman" w:hAnsi="Times New Roman" w:cs="Times New Roman"/>
          <w:sz w:val="24"/>
        </w:rPr>
        <w:t xml:space="preserve"> </w:t>
      </w:r>
      <w:r w:rsidR="002A4C8F">
        <w:rPr>
          <w:rFonts w:ascii="Times New Roman" w:hAnsi="Times New Roman" w:cs="Times New Roman"/>
          <w:sz w:val="24"/>
        </w:rPr>
        <w:t>The</w:t>
      </w:r>
      <w:r w:rsidR="00923428">
        <w:rPr>
          <w:rFonts w:ascii="Times New Roman" w:hAnsi="Times New Roman" w:cs="Times New Roman"/>
          <w:sz w:val="24"/>
        </w:rPr>
        <w:t> </w:t>
      </w:r>
      <w:r w:rsidR="002A4C8F">
        <w:rPr>
          <w:rFonts w:ascii="Times New Roman" w:hAnsi="Times New Roman" w:cs="Times New Roman"/>
          <w:sz w:val="24"/>
        </w:rPr>
        <w:t xml:space="preserve">note </w:t>
      </w:r>
      <w:r w:rsidR="00B8397C">
        <w:rPr>
          <w:rFonts w:ascii="Times New Roman" w:hAnsi="Times New Roman" w:cs="Times New Roman"/>
          <w:sz w:val="24"/>
        </w:rPr>
        <w:t>refers to Regulation 7.07 for</w:t>
      </w:r>
      <w:r w:rsidR="002A4C8F">
        <w:rPr>
          <w:rFonts w:ascii="Times New Roman" w:hAnsi="Times New Roman" w:cs="Times New Roman"/>
          <w:sz w:val="24"/>
        </w:rPr>
        <w:t xml:space="preserve"> the </w:t>
      </w:r>
      <w:r w:rsidR="00B8397C">
        <w:rPr>
          <w:rFonts w:ascii="Times New Roman" w:hAnsi="Times New Roman" w:cs="Times New Roman"/>
          <w:sz w:val="24"/>
        </w:rPr>
        <w:t xml:space="preserve">specification of </w:t>
      </w:r>
      <w:r w:rsidR="002A4C8F">
        <w:rPr>
          <w:rFonts w:ascii="Times New Roman" w:hAnsi="Times New Roman" w:cs="Times New Roman"/>
          <w:sz w:val="24"/>
        </w:rPr>
        <w:t>time</w:t>
      </w:r>
      <w:r w:rsidR="00B8397C">
        <w:rPr>
          <w:rFonts w:ascii="Times New Roman" w:hAnsi="Times New Roman" w:cs="Times New Roman"/>
          <w:sz w:val="24"/>
        </w:rPr>
        <w:t>s</w:t>
      </w:r>
      <w:r w:rsidR="002A4C8F">
        <w:rPr>
          <w:rFonts w:ascii="Times New Roman" w:hAnsi="Times New Roman" w:cs="Times New Roman"/>
          <w:sz w:val="24"/>
        </w:rPr>
        <w:t xml:space="preserve"> to provide the</w:t>
      </w:r>
      <w:r w:rsidR="00923428">
        <w:rPr>
          <w:rFonts w:ascii="Times New Roman" w:hAnsi="Times New Roman" w:cs="Times New Roman"/>
          <w:sz w:val="24"/>
        </w:rPr>
        <w:t> </w:t>
      </w:r>
      <w:r w:rsidR="002A4C8F">
        <w:rPr>
          <w:rFonts w:ascii="Times New Roman" w:hAnsi="Times New Roman" w:cs="Times New Roman"/>
          <w:sz w:val="24"/>
        </w:rPr>
        <w:t>information</w:t>
      </w:r>
      <w:r w:rsidR="002A4C8F" w:rsidRPr="0015585B">
        <w:rPr>
          <w:rFonts w:ascii="Times New Roman" w:hAnsi="Times New Roman" w:cs="Times New Roman"/>
          <w:sz w:val="24"/>
        </w:rPr>
        <w:t>.</w:t>
      </w:r>
    </w:p>
    <w:p w14:paraId="3834AA77" w14:textId="77777777" w:rsidR="00045087" w:rsidRPr="00045087" w:rsidRDefault="00045087" w:rsidP="002A4C8F">
      <w:pPr>
        <w:spacing w:after="0" w:line="240" w:lineRule="auto"/>
        <w:rPr>
          <w:rFonts w:ascii="Times New Roman" w:hAnsi="Times New Roman" w:cs="Times New Roman"/>
          <w:i/>
          <w:sz w:val="24"/>
        </w:rPr>
      </w:pPr>
    </w:p>
    <w:p w14:paraId="2151664B" w14:textId="5AB0DDEB" w:rsidR="002A4C8F" w:rsidRPr="00252A69" w:rsidRDefault="002A4C8F" w:rsidP="002A4C8F">
      <w:pPr>
        <w:spacing w:after="0" w:line="240" w:lineRule="auto"/>
        <w:rPr>
          <w:rFonts w:ascii="Times New Roman" w:hAnsi="Times New Roman" w:cs="Times New Roman"/>
          <w:b/>
          <w:i/>
          <w:sz w:val="24"/>
        </w:rPr>
      </w:pPr>
      <w:r>
        <w:rPr>
          <w:rFonts w:ascii="Times New Roman" w:hAnsi="Times New Roman" w:cs="Times New Roman"/>
          <w:b/>
          <w:i/>
          <w:sz w:val="24"/>
        </w:rPr>
        <w:t>Example</w:t>
      </w:r>
      <w:r w:rsidR="00AA3AE1">
        <w:rPr>
          <w:rFonts w:ascii="Times New Roman" w:hAnsi="Times New Roman" w:cs="Times New Roman"/>
          <w:b/>
          <w:i/>
          <w:sz w:val="24"/>
        </w:rPr>
        <w:t xml:space="preserve"> </w:t>
      </w:r>
      <w:r w:rsidR="00442AAD">
        <w:rPr>
          <w:rFonts w:ascii="Times New Roman" w:hAnsi="Times New Roman" w:cs="Times New Roman"/>
          <w:b/>
          <w:i/>
          <w:sz w:val="24"/>
        </w:rPr>
        <w:t>4</w:t>
      </w:r>
      <w:r>
        <w:rPr>
          <w:rFonts w:ascii="Times New Roman" w:hAnsi="Times New Roman" w:cs="Times New Roman"/>
          <w:b/>
          <w:i/>
          <w:sz w:val="24"/>
        </w:rPr>
        <w:t>:</w:t>
      </w:r>
    </w:p>
    <w:p w14:paraId="68EC9C03" w14:textId="77777777" w:rsidR="00090C64" w:rsidRDefault="00090C64" w:rsidP="00BB44CE">
      <w:pPr>
        <w:spacing w:after="0" w:line="240" w:lineRule="auto"/>
        <w:rPr>
          <w:rFonts w:ascii="Times New Roman" w:hAnsi="Times New Roman" w:cs="Times New Roman"/>
          <w:sz w:val="24"/>
        </w:rPr>
      </w:pPr>
    </w:p>
    <w:p w14:paraId="26E1CE91" w14:textId="204B8D6D" w:rsidR="00867AAA" w:rsidRDefault="00045087" w:rsidP="00BB44CE">
      <w:pPr>
        <w:spacing w:after="0" w:line="240" w:lineRule="auto"/>
        <w:rPr>
          <w:rFonts w:ascii="Times New Roman" w:hAnsi="Times New Roman" w:cs="Times New Roman"/>
          <w:sz w:val="24"/>
        </w:rPr>
      </w:pPr>
      <w:r>
        <w:rPr>
          <w:rFonts w:ascii="Times New Roman" w:hAnsi="Times New Roman" w:cs="Times New Roman"/>
          <w:sz w:val="24"/>
        </w:rPr>
        <w:t xml:space="preserve">In March 2017, </w:t>
      </w:r>
      <w:r w:rsidR="00CD7AFB">
        <w:rPr>
          <w:rFonts w:ascii="Times New Roman" w:hAnsi="Times New Roman" w:cs="Times New Roman"/>
          <w:sz w:val="24"/>
        </w:rPr>
        <w:t>‘</w:t>
      </w:r>
      <w:r w:rsidR="0025635F">
        <w:rPr>
          <w:rFonts w:ascii="Times New Roman" w:hAnsi="Times New Roman" w:cs="Times New Roman"/>
          <w:sz w:val="24"/>
        </w:rPr>
        <w:t xml:space="preserve">Pipe City </w:t>
      </w:r>
      <w:r w:rsidR="00867AAA">
        <w:rPr>
          <w:rFonts w:ascii="Times New Roman" w:hAnsi="Times New Roman" w:cs="Times New Roman"/>
          <w:sz w:val="24"/>
        </w:rPr>
        <w:t xml:space="preserve">Water </w:t>
      </w:r>
      <w:r w:rsidR="009C5D26">
        <w:rPr>
          <w:rFonts w:ascii="Times New Roman" w:hAnsi="Times New Roman" w:cs="Times New Roman"/>
          <w:sz w:val="24"/>
        </w:rPr>
        <w:t>Limited</w:t>
      </w:r>
      <w:r w:rsidR="00CD7AFB">
        <w:rPr>
          <w:rFonts w:ascii="Times New Roman" w:hAnsi="Times New Roman" w:cs="Times New Roman"/>
          <w:sz w:val="24"/>
        </w:rPr>
        <w:t>’—a fictitious organisation—</w:t>
      </w:r>
      <w:r w:rsidR="004013FB">
        <w:rPr>
          <w:rFonts w:ascii="Times New Roman" w:hAnsi="Times New Roman" w:cs="Times New Roman"/>
          <w:sz w:val="24"/>
        </w:rPr>
        <w:t>wa</w:t>
      </w:r>
      <w:r w:rsidR="00CD7AFB">
        <w:rPr>
          <w:rFonts w:ascii="Times New Roman" w:hAnsi="Times New Roman" w:cs="Times New Roman"/>
          <w:sz w:val="24"/>
        </w:rPr>
        <w:t xml:space="preserve">s named in </w:t>
      </w:r>
      <w:r w:rsidR="00867AAA">
        <w:rPr>
          <w:rFonts w:ascii="Times New Roman" w:hAnsi="Times New Roman" w:cs="Times New Roman"/>
          <w:sz w:val="24"/>
        </w:rPr>
        <w:t xml:space="preserve">Category L. On </w:t>
      </w:r>
      <w:r>
        <w:rPr>
          <w:rFonts w:ascii="Times New Roman" w:hAnsi="Times New Roman" w:cs="Times New Roman"/>
          <w:sz w:val="24"/>
        </w:rPr>
        <w:t>31</w:t>
      </w:r>
      <w:r w:rsidR="00867AAA">
        <w:rPr>
          <w:rFonts w:ascii="Times New Roman" w:hAnsi="Times New Roman" w:cs="Times New Roman"/>
          <w:sz w:val="24"/>
        </w:rPr>
        <w:t xml:space="preserve"> October 2017, </w:t>
      </w:r>
      <w:r w:rsidR="0025635F">
        <w:rPr>
          <w:rFonts w:ascii="Times New Roman" w:hAnsi="Times New Roman" w:cs="Times New Roman"/>
          <w:sz w:val="24"/>
        </w:rPr>
        <w:t xml:space="preserve">Pipe City </w:t>
      </w:r>
      <w:r w:rsidR="00867AAA">
        <w:rPr>
          <w:rFonts w:ascii="Times New Roman" w:hAnsi="Times New Roman" w:cs="Times New Roman"/>
          <w:sz w:val="24"/>
        </w:rPr>
        <w:t xml:space="preserve">Water </w:t>
      </w:r>
      <w:r w:rsidR="009C5D26">
        <w:rPr>
          <w:rFonts w:ascii="Times New Roman" w:hAnsi="Times New Roman" w:cs="Times New Roman"/>
          <w:sz w:val="24"/>
        </w:rPr>
        <w:t xml:space="preserve">Limited </w:t>
      </w:r>
      <w:r w:rsidR="00867AAA">
        <w:rPr>
          <w:rFonts w:ascii="Times New Roman" w:hAnsi="Times New Roman" w:cs="Times New Roman"/>
          <w:sz w:val="24"/>
        </w:rPr>
        <w:t>g</w:t>
      </w:r>
      <w:r w:rsidR="00CD7AFB">
        <w:rPr>
          <w:rFonts w:ascii="Times New Roman" w:hAnsi="Times New Roman" w:cs="Times New Roman"/>
          <w:sz w:val="24"/>
        </w:rPr>
        <w:t>ave</w:t>
      </w:r>
      <w:r w:rsidR="00867AAA">
        <w:rPr>
          <w:rFonts w:ascii="Times New Roman" w:hAnsi="Times New Roman" w:cs="Times New Roman"/>
          <w:sz w:val="24"/>
        </w:rPr>
        <w:t xml:space="preserve"> its Category 7 water information to the Bureau</w:t>
      </w:r>
      <w:r w:rsidR="00CD7AFB">
        <w:rPr>
          <w:rFonts w:ascii="Times New Roman" w:hAnsi="Times New Roman" w:cs="Times New Roman"/>
          <w:sz w:val="24"/>
        </w:rPr>
        <w:t xml:space="preserve"> </w:t>
      </w:r>
      <w:r w:rsidR="00AB107A">
        <w:rPr>
          <w:rFonts w:ascii="Times New Roman" w:hAnsi="Times New Roman" w:cs="Times New Roman"/>
          <w:sz w:val="24"/>
        </w:rPr>
        <w:t>under Regulation 7.05</w:t>
      </w:r>
      <w:r w:rsidR="00867AAA">
        <w:rPr>
          <w:rFonts w:ascii="Times New Roman" w:hAnsi="Times New Roman" w:cs="Times New Roman"/>
          <w:sz w:val="24"/>
        </w:rPr>
        <w:t>. On 23 November 2017</w:t>
      </w:r>
      <w:r w:rsidR="00B1025F">
        <w:rPr>
          <w:rFonts w:ascii="Times New Roman" w:hAnsi="Times New Roman" w:cs="Times New Roman"/>
          <w:sz w:val="24"/>
        </w:rPr>
        <w:t xml:space="preserve">, </w:t>
      </w:r>
      <w:r w:rsidR="00867AAA">
        <w:rPr>
          <w:rFonts w:ascii="Times New Roman" w:hAnsi="Times New Roman" w:cs="Times New Roman"/>
          <w:sz w:val="24"/>
        </w:rPr>
        <w:t>it</w:t>
      </w:r>
      <w:r w:rsidR="00B1025F">
        <w:rPr>
          <w:rFonts w:ascii="Times New Roman" w:hAnsi="Times New Roman" w:cs="Times New Roman"/>
          <w:sz w:val="24"/>
        </w:rPr>
        <w:t xml:space="preserve"> amends </w:t>
      </w:r>
      <w:r w:rsidR="003A7AA4">
        <w:rPr>
          <w:rFonts w:ascii="Times New Roman" w:hAnsi="Times New Roman" w:cs="Times New Roman"/>
          <w:sz w:val="24"/>
        </w:rPr>
        <w:t>the </w:t>
      </w:r>
      <w:r w:rsidR="00B1025F">
        <w:rPr>
          <w:rFonts w:ascii="Times New Roman" w:hAnsi="Times New Roman" w:cs="Times New Roman"/>
          <w:sz w:val="24"/>
        </w:rPr>
        <w:t>component water volumes</w:t>
      </w:r>
      <w:r w:rsidR="00867AAA">
        <w:rPr>
          <w:rFonts w:ascii="Times New Roman" w:hAnsi="Times New Roman" w:cs="Times New Roman"/>
          <w:sz w:val="24"/>
        </w:rPr>
        <w:t xml:space="preserve"> </w:t>
      </w:r>
      <w:r w:rsidR="00B1025F">
        <w:rPr>
          <w:rFonts w:ascii="Times New Roman" w:hAnsi="Times New Roman" w:cs="Times New Roman"/>
          <w:sz w:val="24"/>
        </w:rPr>
        <w:t xml:space="preserve">in subcategory 7b. </w:t>
      </w:r>
      <w:r w:rsidR="00D54E3A">
        <w:rPr>
          <w:rFonts w:ascii="Times New Roman" w:hAnsi="Times New Roman" w:cs="Times New Roman"/>
          <w:sz w:val="24"/>
        </w:rPr>
        <w:t xml:space="preserve">Pipe City </w:t>
      </w:r>
      <w:r w:rsidR="00B1025F">
        <w:rPr>
          <w:rFonts w:ascii="Times New Roman" w:hAnsi="Times New Roman" w:cs="Times New Roman"/>
          <w:sz w:val="24"/>
        </w:rPr>
        <w:t xml:space="preserve">Water </w:t>
      </w:r>
      <w:r w:rsidR="009C5D26">
        <w:rPr>
          <w:rFonts w:ascii="Times New Roman" w:hAnsi="Times New Roman" w:cs="Times New Roman"/>
          <w:sz w:val="24"/>
        </w:rPr>
        <w:t xml:space="preserve">Limited </w:t>
      </w:r>
      <w:r w:rsidR="00B1025F">
        <w:rPr>
          <w:rFonts w:ascii="Times New Roman" w:hAnsi="Times New Roman" w:cs="Times New Roman"/>
          <w:sz w:val="24"/>
        </w:rPr>
        <w:t>is</w:t>
      </w:r>
      <w:r w:rsidR="00CD7AFB">
        <w:rPr>
          <w:rFonts w:ascii="Times New Roman" w:hAnsi="Times New Roman" w:cs="Times New Roman"/>
          <w:sz w:val="24"/>
        </w:rPr>
        <w:t xml:space="preserve"> now</w:t>
      </w:r>
      <w:r w:rsidR="00B1025F">
        <w:rPr>
          <w:rFonts w:ascii="Times New Roman" w:hAnsi="Times New Roman" w:cs="Times New Roman"/>
          <w:sz w:val="24"/>
        </w:rPr>
        <w:t xml:space="preserve"> required to give these amended volumes to the Bureau by 23 December 2017.</w:t>
      </w:r>
    </w:p>
    <w:p w14:paraId="3FBE51F0" w14:textId="77777777" w:rsidR="00867AAA" w:rsidRDefault="00867AAA" w:rsidP="00BB44CE">
      <w:pPr>
        <w:spacing w:after="0" w:line="240" w:lineRule="auto"/>
        <w:rPr>
          <w:rFonts w:ascii="Times New Roman" w:hAnsi="Times New Roman" w:cs="Times New Roman"/>
          <w:sz w:val="24"/>
        </w:rPr>
      </w:pPr>
    </w:p>
    <w:p w14:paraId="582A1FD1" w14:textId="0B4A9450" w:rsidR="00AE4B69" w:rsidRDefault="00AE4B69" w:rsidP="00BB44CE">
      <w:pPr>
        <w:spacing w:after="0" w:line="240" w:lineRule="auto"/>
        <w:rPr>
          <w:rFonts w:ascii="Times New Roman" w:hAnsi="Times New Roman" w:cs="Times New Roman"/>
          <w:sz w:val="24"/>
        </w:rPr>
      </w:pPr>
      <w:r w:rsidRPr="00F576AC">
        <w:rPr>
          <w:rFonts w:ascii="Times New Roman" w:hAnsi="Times New Roman" w:cs="Times New Roman"/>
          <w:b/>
          <w:sz w:val="24"/>
        </w:rPr>
        <w:t>Item [</w:t>
      </w:r>
      <w:r w:rsidR="00524579" w:rsidRPr="00F576AC">
        <w:rPr>
          <w:rFonts w:ascii="Times New Roman" w:hAnsi="Times New Roman" w:cs="Times New Roman"/>
          <w:b/>
          <w:sz w:val="24"/>
        </w:rPr>
        <w:t>1</w:t>
      </w:r>
      <w:r w:rsidR="002D3207">
        <w:rPr>
          <w:rFonts w:ascii="Times New Roman" w:hAnsi="Times New Roman" w:cs="Times New Roman"/>
          <w:b/>
          <w:sz w:val="24"/>
        </w:rPr>
        <w:t>8</w:t>
      </w:r>
      <w:r w:rsidRPr="00F576AC">
        <w:rPr>
          <w:rFonts w:ascii="Times New Roman" w:hAnsi="Times New Roman" w:cs="Times New Roman"/>
          <w:b/>
          <w:sz w:val="24"/>
        </w:rPr>
        <w:t>]</w:t>
      </w:r>
      <w:r>
        <w:rPr>
          <w:rFonts w:ascii="Times New Roman" w:hAnsi="Times New Roman" w:cs="Times New Roman"/>
          <w:b/>
          <w:sz w:val="24"/>
        </w:rPr>
        <w:t xml:space="preserve"> – </w:t>
      </w:r>
      <w:r w:rsidR="00CD60D4">
        <w:rPr>
          <w:rFonts w:ascii="Times New Roman" w:hAnsi="Times New Roman" w:cs="Times New Roman"/>
          <w:b/>
          <w:sz w:val="24"/>
        </w:rPr>
        <w:t>Paragraph</w:t>
      </w:r>
      <w:r>
        <w:rPr>
          <w:rFonts w:ascii="Times New Roman" w:hAnsi="Times New Roman" w:cs="Times New Roman"/>
          <w:b/>
          <w:sz w:val="24"/>
        </w:rPr>
        <w:t xml:space="preserve"> 7.06(5</w:t>
      </w:r>
      <w:proofErr w:type="gramStart"/>
      <w:r>
        <w:rPr>
          <w:rFonts w:ascii="Times New Roman" w:hAnsi="Times New Roman" w:cs="Times New Roman"/>
          <w:b/>
          <w:sz w:val="24"/>
        </w:rPr>
        <w:t>)</w:t>
      </w:r>
      <w:r w:rsidR="00CD60D4">
        <w:rPr>
          <w:rFonts w:ascii="Times New Roman" w:hAnsi="Times New Roman" w:cs="Times New Roman"/>
          <w:b/>
          <w:sz w:val="24"/>
        </w:rPr>
        <w:t>(</w:t>
      </w:r>
      <w:proofErr w:type="gramEnd"/>
      <w:r w:rsidR="00CD60D4">
        <w:rPr>
          <w:rFonts w:ascii="Times New Roman" w:hAnsi="Times New Roman" w:cs="Times New Roman"/>
          <w:b/>
          <w:sz w:val="24"/>
        </w:rPr>
        <w:t>b)</w:t>
      </w:r>
    </w:p>
    <w:p w14:paraId="63137103" w14:textId="77777777" w:rsidR="00AE4B69" w:rsidRDefault="00AE4B69" w:rsidP="00BB44CE">
      <w:pPr>
        <w:spacing w:after="0" w:line="240" w:lineRule="auto"/>
        <w:rPr>
          <w:rFonts w:ascii="Times New Roman" w:hAnsi="Times New Roman" w:cs="Times New Roman"/>
          <w:sz w:val="24"/>
        </w:rPr>
      </w:pPr>
    </w:p>
    <w:p w14:paraId="5294EB96" w14:textId="076FAB4D" w:rsidR="00CD60D4" w:rsidRPr="00FF7BFF" w:rsidRDefault="00CD60D4" w:rsidP="00F576AC">
      <w:pPr>
        <w:pStyle w:val="BodyText"/>
        <w:spacing w:after="0" w:line="240" w:lineRule="auto"/>
        <w:rPr>
          <w:i/>
        </w:rPr>
      </w:pPr>
      <w:r w:rsidRPr="00F576AC">
        <w:t xml:space="preserve">Item </w:t>
      </w:r>
      <w:r w:rsidR="00524579">
        <w:t>1</w:t>
      </w:r>
      <w:r w:rsidR="002D3207">
        <w:t>8</w:t>
      </w:r>
      <w:r w:rsidR="00524579">
        <w:t xml:space="preserve"> </w:t>
      </w:r>
      <w:r w:rsidR="00077BC4">
        <w:t>repeal</w:t>
      </w:r>
      <w:r w:rsidR="00F53510">
        <w:t>s</w:t>
      </w:r>
      <w:r w:rsidR="00077BC4">
        <w:t xml:space="preserve"> paragraph 7.06(5</w:t>
      </w:r>
      <w:proofErr w:type="gramStart"/>
      <w:r w:rsidR="00077BC4">
        <w:t>)(</w:t>
      </w:r>
      <w:proofErr w:type="gramEnd"/>
      <w:r w:rsidR="00077BC4">
        <w:t>b) and substitute</w:t>
      </w:r>
      <w:r w:rsidR="00F53510">
        <w:t>s</w:t>
      </w:r>
      <w:r w:rsidR="00077BC4">
        <w:t xml:space="preserve"> </w:t>
      </w:r>
      <w:r w:rsidR="00736F1F">
        <w:t xml:space="preserve">three </w:t>
      </w:r>
      <w:r w:rsidR="00077BC4">
        <w:t>new paragraph</w:t>
      </w:r>
      <w:r w:rsidR="00736F1F">
        <w:t>s</w:t>
      </w:r>
      <w:r w:rsidR="00077BC4">
        <w:t xml:space="preserve"> </w:t>
      </w:r>
      <w:r w:rsidR="00ED2D62" w:rsidRPr="00CD60D4">
        <w:rPr>
          <w:rFonts w:eastAsiaTheme="minorEastAsia"/>
          <w:bCs w:val="0"/>
          <w:szCs w:val="20"/>
        </w:rPr>
        <w:t>specif</w:t>
      </w:r>
      <w:r w:rsidR="00ED2D62">
        <w:rPr>
          <w:rFonts w:eastAsiaTheme="minorEastAsia"/>
          <w:bCs w:val="0"/>
          <w:szCs w:val="20"/>
        </w:rPr>
        <w:t>ying</w:t>
      </w:r>
      <w:r w:rsidR="002B34D3" w:rsidRPr="00CD60D4">
        <w:rPr>
          <w:rFonts w:eastAsiaTheme="minorEastAsia"/>
          <w:bCs w:val="0"/>
          <w:szCs w:val="20"/>
        </w:rPr>
        <w:t xml:space="preserve"> </w:t>
      </w:r>
      <w:r w:rsidR="002B34D3">
        <w:rPr>
          <w:rFonts w:eastAsiaTheme="minorEastAsia"/>
          <w:bCs w:val="0"/>
          <w:szCs w:val="20"/>
        </w:rPr>
        <w:t>the</w:t>
      </w:r>
      <w:r w:rsidR="00923428">
        <w:rPr>
          <w:rFonts w:eastAsiaTheme="minorEastAsia"/>
          <w:bCs w:val="0"/>
          <w:szCs w:val="20"/>
        </w:rPr>
        <w:t> </w:t>
      </w:r>
      <w:r w:rsidR="002B34D3">
        <w:rPr>
          <w:rFonts w:eastAsiaTheme="minorEastAsia"/>
          <w:bCs w:val="0"/>
          <w:szCs w:val="20"/>
        </w:rPr>
        <w:t>manner that</w:t>
      </w:r>
      <w:r w:rsidR="002B34D3" w:rsidRPr="00CD60D4">
        <w:rPr>
          <w:rFonts w:eastAsiaTheme="minorEastAsia"/>
          <w:bCs w:val="0"/>
          <w:szCs w:val="20"/>
        </w:rPr>
        <w:t xml:space="preserve"> persons </w:t>
      </w:r>
      <w:r w:rsidR="002B34D3">
        <w:t xml:space="preserve">with continuing obligations </w:t>
      </w:r>
      <w:r w:rsidR="007134EC">
        <w:rPr>
          <w:rFonts w:eastAsiaTheme="minorEastAsia"/>
          <w:bCs w:val="0"/>
          <w:szCs w:val="20"/>
        </w:rPr>
        <w:t>must</w:t>
      </w:r>
      <w:r w:rsidR="007134EC" w:rsidRPr="00CD60D4">
        <w:rPr>
          <w:rFonts w:eastAsiaTheme="minorEastAsia"/>
          <w:bCs w:val="0"/>
          <w:szCs w:val="20"/>
        </w:rPr>
        <w:t xml:space="preserve"> </w:t>
      </w:r>
      <w:r w:rsidR="002B34D3" w:rsidRPr="00CD60D4">
        <w:rPr>
          <w:rFonts w:eastAsiaTheme="minorEastAsia"/>
          <w:bCs w:val="0"/>
          <w:szCs w:val="20"/>
        </w:rPr>
        <w:t>give water information to the</w:t>
      </w:r>
      <w:r w:rsidR="00923428">
        <w:rPr>
          <w:rFonts w:eastAsiaTheme="minorEastAsia"/>
          <w:bCs w:val="0"/>
          <w:szCs w:val="20"/>
        </w:rPr>
        <w:t> </w:t>
      </w:r>
      <w:r w:rsidR="002B34D3" w:rsidRPr="00CD60D4">
        <w:rPr>
          <w:rFonts w:eastAsiaTheme="minorEastAsia"/>
          <w:bCs w:val="0"/>
          <w:szCs w:val="20"/>
        </w:rPr>
        <w:t>Bureau.</w:t>
      </w:r>
      <w:r w:rsidR="002B34D3">
        <w:rPr>
          <w:rFonts w:eastAsiaTheme="minorEastAsia"/>
          <w:bCs w:val="0"/>
          <w:szCs w:val="20"/>
        </w:rPr>
        <w:t xml:space="preserve"> </w:t>
      </w:r>
      <w:r w:rsidR="00ED2D62">
        <w:t>Persons</w:t>
      </w:r>
      <w:r w:rsidR="00B87A80">
        <w:t xml:space="preserve"> </w:t>
      </w:r>
      <w:r w:rsidR="00077BC4">
        <w:t>giv</w:t>
      </w:r>
      <w:r w:rsidR="00ED2D62">
        <w:t>ing</w:t>
      </w:r>
      <w:r w:rsidR="00077BC4">
        <w:t xml:space="preserve"> </w:t>
      </w:r>
      <w:r>
        <w:t>Category 5 and Category 7</w:t>
      </w:r>
      <w:r w:rsidR="00736F1F">
        <w:t xml:space="preserve"> water information</w:t>
      </w:r>
      <w:r w:rsidR="004C5D1A">
        <w:t xml:space="preserve"> must </w:t>
      </w:r>
      <w:r w:rsidR="00ED2D62">
        <w:t>give it in the</w:t>
      </w:r>
      <w:r w:rsidR="00923428">
        <w:t> </w:t>
      </w:r>
      <w:r w:rsidR="00ED2D62">
        <w:t>same</w:t>
      </w:r>
      <w:r w:rsidR="004C5D1A">
        <w:t xml:space="preserve"> manner as </w:t>
      </w:r>
      <w:r w:rsidR="00B23D4C">
        <w:t xml:space="preserve">for </w:t>
      </w:r>
      <w:r w:rsidR="004C5D1A">
        <w:t xml:space="preserve">the </w:t>
      </w:r>
      <w:r w:rsidR="004C5D1A" w:rsidRPr="00F576AC">
        <w:rPr>
          <w:i/>
        </w:rPr>
        <w:t>initial year</w:t>
      </w:r>
      <w:r w:rsidR="004C5D1A">
        <w:t xml:space="preserve"> (</w:t>
      </w:r>
      <w:r w:rsidR="004C5D1A" w:rsidRPr="00F576AC">
        <w:t>see Item 1</w:t>
      </w:r>
      <w:r w:rsidR="00524579" w:rsidRPr="00F576AC">
        <w:t>3</w:t>
      </w:r>
      <w:r w:rsidR="004C5D1A">
        <w:t>)</w:t>
      </w:r>
      <w:r>
        <w:t>.</w:t>
      </w:r>
    </w:p>
    <w:p w14:paraId="361EB5A8" w14:textId="77777777" w:rsidR="00177949" w:rsidRPr="00177949" w:rsidRDefault="00177949" w:rsidP="00F576AC">
      <w:pPr>
        <w:pStyle w:val="BodyText"/>
        <w:spacing w:after="0" w:line="240" w:lineRule="auto"/>
      </w:pPr>
    </w:p>
    <w:p w14:paraId="55839A15" w14:textId="77777777" w:rsidR="003A7AA4" w:rsidRDefault="003A7AA4">
      <w:pPr>
        <w:rPr>
          <w:rFonts w:ascii="Times New Roman" w:hAnsi="Times New Roman" w:cs="Times New Roman"/>
          <w:b/>
          <w:sz w:val="24"/>
        </w:rPr>
      </w:pPr>
      <w:r>
        <w:rPr>
          <w:rFonts w:ascii="Times New Roman" w:hAnsi="Times New Roman" w:cs="Times New Roman"/>
          <w:b/>
          <w:sz w:val="24"/>
        </w:rPr>
        <w:br w:type="page"/>
      </w:r>
    </w:p>
    <w:p w14:paraId="532BB18A" w14:textId="75BFAE03" w:rsidR="00090C64" w:rsidRDefault="00090C64" w:rsidP="00BB44CE">
      <w:pPr>
        <w:spacing w:after="0" w:line="240" w:lineRule="auto"/>
        <w:rPr>
          <w:rFonts w:ascii="Times New Roman" w:hAnsi="Times New Roman" w:cs="Times New Roman"/>
          <w:sz w:val="24"/>
        </w:rPr>
      </w:pPr>
      <w:r>
        <w:rPr>
          <w:rFonts w:ascii="Times New Roman" w:hAnsi="Times New Roman" w:cs="Times New Roman"/>
          <w:b/>
          <w:sz w:val="24"/>
        </w:rPr>
        <w:lastRenderedPageBreak/>
        <w:t xml:space="preserve">Item </w:t>
      </w:r>
      <w:r w:rsidR="00820DB1">
        <w:rPr>
          <w:rFonts w:ascii="Times New Roman" w:hAnsi="Times New Roman" w:cs="Times New Roman"/>
          <w:b/>
          <w:sz w:val="24"/>
        </w:rPr>
        <w:t>[</w:t>
      </w:r>
      <w:r w:rsidR="00524579">
        <w:rPr>
          <w:rFonts w:ascii="Times New Roman" w:hAnsi="Times New Roman" w:cs="Times New Roman"/>
          <w:b/>
          <w:sz w:val="24"/>
        </w:rPr>
        <w:t>1</w:t>
      </w:r>
      <w:r w:rsidR="002D3207">
        <w:rPr>
          <w:rFonts w:ascii="Times New Roman" w:hAnsi="Times New Roman" w:cs="Times New Roman"/>
          <w:b/>
          <w:sz w:val="24"/>
        </w:rPr>
        <w:t>9</w:t>
      </w:r>
      <w:r w:rsidR="00820DB1">
        <w:rPr>
          <w:rFonts w:ascii="Times New Roman" w:hAnsi="Times New Roman" w:cs="Times New Roman"/>
          <w:b/>
          <w:sz w:val="24"/>
        </w:rPr>
        <w:t>]</w:t>
      </w:r>
      <w:r>
        <w:rPr>
          <w:rFonts w:ascii="Times New Roman" w:hAnsi="Times New Roman" w:cs="Times New Roman"/>
          <w:b/>
          <w:sz w:val="24"/>
        </w:rPr>
        <w:t xml:space="preserve"> – Subregulation 7.06(8)</w:t>
      </w:r>
    </w:p>
    <w:p w14:paraId="55167652" w14:textId="77777777" w:rsidR="006F0812" w:rsidRDefault="006F0812" w:rsidP="00B61151">
      <w:pPr>
        <w:pStyle w:val="BodyText"/>
        <w:spacing w:after="0" w:line="240" w:lineRule="auto"/>
      </w:pPr>
    </w:p>
    <w:p w14:paraId="122DDA8D" w14:textId="5E39A61F" w:rsidR="00090C64" w:rsidRPr="00B61151" w:rsidRDefault="00171E84" w:rsidP="00B61151">
      <w:pPr>
        <w:pStyle w:val="BodyText"/>
        <w:spacing w:after="0" w:line="240" w:lineRule="auto"/>
      </w:pPr>
      <w:r>
        <w:t>Item 1</w:t>
      </w:r>
      <w:r w:rsidR="002D3207">
        <w:t>9</w:t>
      </w:r>
      <w:r>
        <w:t xml:space="preserve"> repeal</w:t>
      </w:r>
      <w:r w:rsidR="00F53510">
        <w:t>s</w:t>
      </w:r>
      <w:r>
        <w:t xml:space="preserve"> the requirement for </w:t>
      </w:r>
      <w:r w:rsidR="00090C64">
        <w:t>persons to give Category 7 water information expressed as volumes recorded each calendar month or more frequently</w:t>
      </w:r>
      <w:r w:rsidR="00483583">
        <w:t>.</w:t>
      </w:r>
      <w:r w:rsidR="007134EC" w:rsidRPr="00B61151">
        <w:rPr>
          <w:rFonts w:eastAsiaTheme="minorEastAsia"/>
          <w:bCs w:val="0"/>
        </w:rPr>
        <w:t xml:space="preserve"> </w:t>
      </w:r>
      <w:r w:rsidR="0046383C" w:rsidRPr="00B61151">
        <w:rPr>
          <w:rFonts w:eastAsiaTheme="minorEastAsia"/>
          <w:bCs w:val="0"/>
        </w:rPr>
        <w:t>Category</w:t>
      </w:r>
      <w:r w:rsidR="0046383C">
        <w:rPr>
          <w:rFonts w:eastAsiaTheme="minorEastAsia"/>
          <w:bCs w:val="0"/>
        </w:rPr>
        <w:t> </w:t>
      </w:r>
      <w:r w:rsidR="0046383C" w:rsidRPr="00B61151">
        <w:rPr>
          <w:rFonts w:eastAsiaTheme="minorEastAsia"/>
          <w:bCs w:val="0"/>
        </w:rPr>
        <w:t>7</w:t>
      </w:r>
      <w:r w:rsidR="0046383C">
        <w:rPr>
          <w:rFonts w:eastAsiaTheme="minorEastAsia"/>
          <w:bCs w:val="0"/>
        </w:rPr>
        <w:t> </w:t>
      </w:r>
      <w:r w:rsidR="008A60C1" w:rsidRPr="00B61151">
        <w:rPr>
          <w:rFonts w:eastAsiaTheme="minorEastAsia"/>
          <w:bCs w:val="0"/>
        </w:rPr>
        <w:t xml:space="preserve">information </w:t>
      </w:r>
      <w:r w:rsidR="00F53510">
        <w:rPr>
          <w:rFonts w:eastAsiaTheme="minorEastAsia"/>
          <w:bCs w:val="0"/>
        </w:rPr>
        <w:t>is</w:t>
      </w:r>
      <w:r w:rsidR="00076ED3">
        <w:rPr>
          <w:rFonts w:eastAsiaTheme="minorEastAsia"/>
          <w:bCs w:val="0"/>
        </w:rPr>
        <w:t xml:space="preserve"> to only be</w:t>
      </w:r>
      <w:r w:rsidR="008A60C1" w:rsidRPr="00B61151">
        <w:rPr>
          <w:rFonts w:eastAsiaTheme="minorEastAsia"/>
          <w:bCs w:val="0"/>
        </w:rPr>
        <w:t xml:space="preserve"> given as </w:t>
      </w:r>
      <w:r w:rsidR="008709F3" w:rsidRPr="00B61151">
        <w:rPr>
          <w:rFonts w:eastAsiaTheme="minorEastAsia"/>
          <w:bCs w:val="0"/>
        </w:rPr>
        <w:t xml:space="preserve">total </w:t>
      </w:r>
      <w:r w:rsidR="00076ED3">
        <w:rPr>
          <w:rFonts w:eastAsiaTheme="minorEastAsia"/>
          <w:bCs w:val="0"/>
        </w:rPr>
        <w:t>annual water volumes</w:t>
      </w:r>
      <w:r w:rsidR="00090C64" w:rsidRPr="00B61151">
        <w:rPr>
          <w:rFonts w:eastAsiaTheme="minorEastAsia"/>
          <w:bCs w:val="0"/>
        </w:rPr>
        <w:t>.</w:t>
      </w:r>
    </w:p>
    <w:p w14:paraId="0425FE89" w14:textId="77777777" w:rsidR="00090C64" w:rsidRDefault="00090C64" w:rsidP="00BB44CE">
      <w:pPr>
        <w:spacing w:after="0" w:line="240" w:lineRule="auto"/>
        <w:rPr>
          <w:rFonts w:ascii="Times New Roman" w:hAnsi="Times New Roman" w:cs="Times New Roman"/>
          <w:sz w:val="24"/>
        </w:rPr>
      </w:pPr>
    </w:p>
    <w:p w14:paraId="40A280CC" w14:textId="2CE200D9" w:rsidR="00090C64" w:rsidRDefault="00090C64" w:rsidP="00BB44CE">
      <w:pPr>
        <w:spacing w:after="0" w:line="240" w:lineRule="auto"/>
        <w:rPr>
          <w:rFonts w:ascii="Times New Roman" w:hAnsi="Times New Roman" w:cs="Times New Roman"/>
          <w:b/>
          <w:sz w:val="24"/>
        </w:rPr>
      </w:pPr>
      <w:r>
        <w:rPr>
          <w:rFonts w:ascii="Times New Roman" w:hAnsi="Times New Roman" w:cs="Times New Roman"/>
          <w:b/>
          <w:sz w:val="24"/>
        </w:rPr>
        <w:t xml:space="preserve">Item </w:t>
      </w:r>
      <w:r w:rsidR="00820DB1">
        <w:rPr>
          <w:rFonts w:ascii="Times New Roman" w:hAnsi="Times New Roman" w:cs="Times New Roman"/>
          <w:b/>
          <w:sz w:val="24"/>
        </w:rPr>
        <w:t>[</w:t>
      </w:r>
      <w:r w:rsidR="002D3207">
        <w:rPr>
          <w:rFonts w:ascii="Times New Roman" w:hAnsi="Times New Roman" w:cs="Times New Roman"/>
          <w:b/>
          <w:sz w:val="24"/>
        </w:rPr>
        <w:t>20</w:t>
      </w:r>
      <w:r w:rsidR="00820DB1">
        <w:rPr>
          <w:rFonts w:ascii="Times New Roman" w:hAnsi="Times New Roman" w:cs="Times New Roman"/>
          <w:b/>
          <w:sz w:val="24"/>
        </w:rPr>
        <w:t>]</w:t>
      </w:r>
      <w:r>
        <w:rPr>
          <w:rFonts w:ascii="Times New Roman" w:hAnsi="Times New Roman" w:cs="Times New Roman"/>
          <w:b/>
          <w:sz w:val="24"/>
        </w:rPr>
        <w:t xml:space="preserve"> – </w:t>
      </w:r>
      <w:r w:rsidR="00BF1CDC">
        <w:rPr>
          <w:rFonts w:ascii="Times New Roman" w:hAnsi="Times New Roman" w:cs="Times New Roman"/>
          <w:b/>
          <w:sz w:val="24"/>
        </w:rPr>
        <w:t>Before subr</w:t>
      </w:r>
      <w:r>
        <w:rPr>
          <w:rFonts w:ascii="Times New Roman" w:hAnsi="Times New Roman" w:cs="Times New Roman"/>
          <w:b/>
          <w:sz w:val="24"/>
        </w:rPr>
        <w:t>egulation 7.07</w:t>
      </w:r>
      <w:r w:rsidR="00BF1CDC">
        <w:rPr>
          <w:rFonts w:ascii="Times New Roman" w:hAnsi="Times New Roman" w:cs="Times New Roman"/>
          <w:b/>
          <w:sz w:val="24"/>
        </w:rPr>
        <w:t>(1)</w:t>
      </w:r>
    </w:p>
    <w:p w14:paraId="3533E056" w14:textId="4EA2F72C" w:rsidR="00BF1CDC" w:rsidRDefault="00BF1CDC" w:rsidP="00BF1CDC">
      <w:pPr>
        <w:spacing w:after="0" w:line="240" w:lineRule="auto"/>
        <w:rPr>
          <w:rFonts w:ascii="Times New Roman" w:hAnsi="Times New Roman" w:cs="Times New Roman"/>
          <w:b/>
          <w:sz w:val="24"/>
        </w:rPr>
      </w:pPr>
      <w:r>
        <w:rPr>
          <w:rFonts w:ascii="Times New Roman" w:hAnsi="Times New Roman" w:cs="Times New Roman"/>
          <w:b/>
          <w:sz w:val="24"/>
        </w:rPr>
        <w:t>Item [</w:t>
      </w:r>
      <w:r w:rsidR="00524579">
        <w:rPr>
          <w:rFonts w:ascii="Times New Roman" w:hAnsi="Times New Roman" w:cs="Times New Roman"/>
          <w:b/>
          <w:sz w:val="24"/>
        </w:rPr>
        <w:t>2</w:t>
      </w:r>
      <w:r w:rsidR="002D3207">
        <w:rPr>
          <w:rFonts w:ascii="Times New Roman" w:hAnsi="Times New Roman" w:cs="Times New Roman"/>
          <w:b/>
          <w:sz w:val="24"/>
        </w:rPr>
        <w:t>1</w:t>
      </w:r>
      <w:r>
        <w:rPr>
          <w:rFonts w:ascii="Times New Roman" w:hAnsi="Times New Roman" w:cs="Times New Roman"/>
          <w:b/>
          <w:sz w:val="24"/>
        </w:rPr>
        <w:t xml:space="preserve">] – </w:t>
      </w:r>
      <w:proofErr w:type="spellStart"/>
      <w:r>
        <w:rPr>
          <w:rFonts w:ascii="Times New Roman" w:hAnsi="Times New Roman" w:cs="Times New Roman"/>
          <w:b/>
          <w:sz w:val="24"/>
        </w:rPr>
        <w:t>Subregulations</w:t>
      </w:r>
      <w:proofErr w:type="spellEnd"/>
      <w:r>
        <w:rPr>
          <w:rFonts w:ascii="Times New Roman" w:hAnsi="Times New Roman" w:cs="Times New Roman"/>
          <w:b/>
          <w:sz w:val="24"/>
        </w:rPr>
        <w:t xml:space="preserve"> 7.07(2) and (3)</w:t>
      </w:r>
    </w:p>
    <w:p w14:paraId="22320EFF" w14:textId="77777777" w:rsidR="007C77C8" w:rsidRDefault="007C77C8" w:rsidP="00BB44CE">
      <w:pPr>
        <w:spacing w:after="0" w:line="240" w:lineRule="auto"/>
        <w:rPr>
          <w:rFonts w:ascii="Times New Roman" w:hAnsi="Times New Roman" w:cs="Times New Roman"/>
          <w:b/>
          <w:sz w:val="24"/>
        </w:rPr>
      </w:pPr>
    </w:p>
    <w:p w14:paraId="7576189C" w14:textId="242D5D0D" w:rsidR="0079039B" w:rsidRDefault="007C77C8" w:rsidP="00BB44CE">
      <w:pPr>
        <w:spacing w:after="0" w:line="240" w:lineRule="auto"/>
        <w:rPr>
          <w:rFonts w:ascii="Times New Roman" w:hAnsi="Times New Roman" w:cs="Times New Roman"/>
          <w:sz w:val="24"/>
        </w:rPr>
      </w:pPr>
      <w:r>
        <w:rPr>
          <w:rFonts w:ascii="Times New Roman" w:hAnsi="Times New Roman" w:cs="Times New Roman"/>
          <w:sz w:val="24"/>
        </w:rPr>
        <w:t xml:space="preserve">Item </w:t>
      </w:r>
      <w:r w:rsidR="002D3207">
        <w:rPr>
          <w:rFonts w:ascii="Times New Roman" w:hAnsi="Times New Roman" w:cs="Times New Roman"/>
          <w:sz w:val="24"/>
        </w:rPr>
        <w:t>20</w:t>
      </w:r>
      <w:r w:rsidR="00524579">
        <w:rPr>
          <w:rFonts w:ascii="Times New Roman" w:hAnsi="Times New Roman" w:cs="Times New Roman"/>
          <w:sz w:val="24"/>
        </w:rPr>
        <w:t xml:space="preserve"> </w:t>
      </w:r>
      <w:r w:rsidR="002820E5">
        <w:rPr>
          <w:rFonts w:ascii="Times New Roman" w:hAnsi="Times New Roman" w:cs="Times New Roman"/>
          <w:sz w:val="24"/>
        </w:rPr>
        <w:t xml:space="preserve">inserts a heading to delineate the </w:t>
      </w:r>
      <w:r w:rsidR="00820DB1">
        <w:rPr>
          <w:rFonts w:ascii="Times New Roman" w:hAnsi="Times New Roman" w:cs="Times New Roman"/>
          <w:sz w:val="24"/>
        </w:rPr>
        <w:t xml:space="preserve">non-yearly requirements </w:t>
      </w:r>
      <w:r w:rsidR="002820E5">
        <w:rPr>
          <w:rFonts w:ascii="Times New Roman" w:hAnsi="Times New Roman" w:cs="Times New Roman"/>
          <w:sz w:val="24"/>
        </w:rPr>
        <w:t xml:space="preserve">from the </w:t>
      </w:r>
      <w:r w:rsidR="00820DB1">
        <w:rPr>
          <w:rFonts w:ascii="Times New Roman" w:hAnsi="Times New Roman" w:cs="Times New Roman"/>
          <w:sz w:val="24"/>
        </w:rPr>
        <w:t>yearl</w:t>
      </w:r>
      <w:r w:rsidR="00EC065D">
        <w:rPr>
          <w:rFonts w:ascii="Times New Roman" w:hAnsi="Times New Roman" w:cs="Times New Roman"/>
          <w:sz w:val="24"/>
        </w:rPr>
        <w:t>y requirements</w:t>
      </w:r>
      <w:r w:rsidR="002820E5">
        <w:rPr>
          <w:rFonts w:ascii="Times New Roman" w:hAnsi="Times New Roman" w:cs="Times New Roman"/>
          <w:sz w:val="24"/>
        </w:rPr>
        <w:t xml:space="preserve"> provided for by Item </w:t>
      </w:r>
      <w:r w:rsidR="00524579">
        <w:rPr>
          <w:rFonts w:ascii="Times New Roman" w:hAnsi="Times New Roman" w:cs="Times New Roman"/>
          <w:sz w:val="24"/>
        </w:rPr>
        <w:t>2</w:t>
      </w:r>
      <w:r w:rsidR="002D3207">
        <w:rPr>
          <w:rFonts w:ascii="Times New Roman" w:hAnsi="Times New Roman" w:cs="Times New Roman"/>
          <w:sz w:val="24"/>
        </w:rPr>
        <w:t>1</w:t>
      </w:r>
      <w:r w:rsidR="005F2676">
        <w:rPr>
          <w:rFonts w:ascii="Times New Roman" w:hAnsi="Times New Roman" w:cs="Times New Roman"/>
          <w:sz w:val="24"/>
        </w:rPr>
        <w:t>, which</w:t>
      </w:r>
      <w:r w:rsidR="00A3620C">
        <w:rPr>
          <w:rFonts w:ascii="Times New Roman" w:hAnsi="Times New Roman" w:cs="Times New Roman"/>
          <w:sz w:val="24"/>
        </w:rPr>
        <w:t xml:space="preserve"> </w:t>
      </w:r>
      <w:r w:rsidR="00DF0FE6">
        <w:rPr>
          <w:rFonts w:ascii="Times New Roman" w:hAnsi="Times New Roman" w:cs="Times New Roman"/>
          <w:sz w:val="24"/>
        </w:rPr>
        <w:t xml:space="preserve">sets out when persons must give water information to the Bureau. Item </w:t>
      </w:r>
      <w:r w:rsidR="00B23D4C">
        <w:rPr>
          <w:rFonts w:ascii="Times New Roman" w:hAnsi="Times New Roman" w:cs="Times New Roman"/>
          <w:sz w:val="24"/>
        </w:rPr>
        <w:t>2</w:t>
      </w:r>
      <w:r w:rsidR="002D3207">
        <w:rPr>
          <w:rFonts w:ascii="Times New Roman" w:hAnsi="Times New Roman" w:cs="Times New Roman"/>
          <w:sz w:val="24"/>
        </w:rPr>
        <w:t>1</w:t>
      </w:r>
      <w:r w:rsidR="00B23D4C">
        <w:rPr>
          <w:rFonts w:ascii="Times New Roman" w:hAnsi="Times New Roman" w:cs="Times New Roman"/>
          <w:sz w:val="24"/>
        </w:rPr>
        <w:t xml:space="preserve"> </w:t>
      </w:r>
      <w:r w:rsidR="00945CA3">
        <w:rPr>
          <w:rFonts w:ascii="Times New Roman" w:hAnsi="Times New Roman" w:cs="Times New Roman"/>
          <w:sz w:val="24"/>
        </w:rPr>
        <w:t>repeal</w:t>
      </w:r>
      <w:r w:rsidR="00F53510">
        <w:rPr>
          <w:rFonts w:ascii="Times New Roman" w:hAnsi="Times New Roman" w:cs="Times New Roman"/>
          <w:sz w:val="24"/>
        </w:rPr>
        <w:t>s</w:t>
      </w:r>
      <w:r w:rsidR="00945CA3">
        <w:rPr>
          <w:rFonts w:ascii="Times New Roman" w:hAnsi="Times New Roman" w:cs="Times New Roman"/>
          <w:sz w:val="24"/>
        </w:rPr>
        <w:t xml:space="preserve"> </w:t>
      </w:r>
      <w:proofErr w:type="spellStart"/>
      <w:r w:rsidR="00945CA3">
        <w:rPr>
          <w:rFonts w:ascii="Times New Roman" w:hAnsi="Times New Roman" w:cs="Times New Roman"/>
          <w:sz w:val="24"/>
        </w:rPr>
        <w:t>subregulations</w:t>
      </w:r>
      <w:proofErr w:type="spellEnd"/>
      <w:r w:rsidR="00945CA3">
        <w:rPr>
          <w:rFonts w:ascii="Times New Roman" w:hAnsi="Times New Roman" w:cs="Times New Roman"/>
          <w:sz w:val="24"/>
        </w:rPr>
        <w:t xml:space="preserve"> 7.07(2) and (3) and substitute</w:t>
      </w:r>
      <w:r w:rsidR="00F53510">
        <w:rPr>
          <w:rFonts w:ascii="Times New Roman" w:hAnsi="Times New Roman" w:cs="Times New Roman"/>
          <w:sz w:val="24"/>
        </w:rPr>
        <w:t>s a </w:t>
      </w:r>
      <w:r w:rsidR="00945CA3">
        <w:rPr>
          <w:rFonts w:ascii="Times New Roman" w:hAnsi="Times New Roman" w:cs="Times New Roman"/>
          <w:sz w:val="24"/>
        </w:rPr>
        <w:t>new subregulation</w:t>
      </w:r>
      <w:r w:rsidR="007A1502">
        <w:rPr>
          <w:rFonts w:ascii="Times New Roman" w:hAnsi="Times New Roman" w:cs="Times New Roman"/>
          <w:sz w:val="24"/>
        </w:rPr>
        <w:t> </w:t>
      </w:r>
      <w:r w:rsidR="00746A11">
        <w:rPr>
          <w:rFonts w:ascii="Times New Roman" w:hAnsi="Times New Roman" w:cs="Times New Roman"/>
          <w:sz w:val="24"/>
        </w:rPr>
        <w:t>7.07(2)</w:t>
      </w:r>
      <w:r w:rsidR="00945CA3">
        <w:rPr>
          <w:rFonts w:ascii="Times New Roman" w:hAnsi="Times New Roman" w:cs="Times New Roman"/>
          <w:sz w:val="24"/>
        </w:rPr>
        <w:t xml:space="preserve"> </w:t>
      </w:r>
      <w:r w:rsidR="00612423">
        <w:rPr>
          <w:rFonts w:ascii="Times New Roman" w:hAnsi="Times New Roman" w:cs="Times New Roman"/>
          <w:sz w:val="24"/>
        </w:rPr>
        <w:t>outlining the</w:t>
      </w:r>
      <w:r w:rsidR="00945CA3">
        <w:rPr>
          <w:rFonts w:ascii="Times New Roman" w:hAnsi="Times New Roman" w:cs="Times New Roman"/>
          <w:sz w:val="24"/>
        </w:rPr>
        <w:t xml:space="preserve"> '</w:t>
      </w:r>
      <w:r w:rsidR="00945CA3">
        <w:rPr>
          <w:rFonts w:ascii="Times New Roman" w:hAnsi="Times New Roman" w:cs="Times New Roman"/>
          <w:i/>
          <w:sz w:val="24"/>
        </w:rPr>
        <w:t>Yearly requirements</w:t>
      </w:r>
      <w:r w:rsidR="00945CA3">
        <w:rPr>
          <w:rFonts w:ascii="Times New Roman" w:hAnsi="Times New Roman" w:cs="Times New Roman"/>
          <w:sz w:val="24"/>
        </w:rPr>
        <w:t>'</w:t>
      </w:r>
      <w:r w:rsidR="00612423">
        <w:rPr>
          <w:rFonts w:ascii="Times New Roman" w:hAnsi="Times New Roman" w:cs="Times New Roman"/>
          <w:sz w:val="24"/>
        </w:rPr>
        <w:t>,</w:t>
      </w:r>
      <w:r w:rsidR="00820DB1">
        <w:rPr>
          <w:rFonts w:ascii="Times New Roman" w:hAnsi="Times New Roman" w:cs="Times New Roman"/>
          <w:sz w:val="24"/>
        </w:rPr>
        <w:t xml:space="preserve"> </w:t>
      </w:r>
      <w:r w:rsidR="00612423">
        <w:rPr>
          <w:rFonts w:ascii="Times New Roman" w:hAnsi="Times New Roman" w:cs="Times New Roman"/>
          <w:sz w:val="24"/>
        </w:rPr>
        <w:t xml:space="preserve">including a table </w:t>
      </w:r>
      <w:r w:rsidR="007B33B1">
        <w:rPr>
          <w:rFonts w:ascii="Times New Roman" w:hAnsi="Times New Roman" w:cs="Times New Roman"/>
          <w:sz w:val="24"/>
        </w:rPr>
        <w:t>setting out</w:t>
      </w:r>
      <w:r w:rsidR="00820DB1">
        <w:rPr>
          <w:rFonts w:ascii="Times New Roman" w:hAnsi="Times New Roman" w:cs="Times New Roman"/>
          <w:sz w:val="24"/>
        </w:rPr>
        <w:t xml:space="preserve"> </w:t>
      </w:r>
      <w:r w:rsidR="00EC065D">
        <w:rPr>
          <w:rFonts w:ascii="Times New Roman" w:hAnsi="Times New Roman" w:cs="Times New Roman"/>
          <w:sz w:val="24"/>
        </w:rPr>
        <w:t>when</w:t>
      </w:r>
      <w:r w:rsidR="007B33B1">
        <w:rPr>
          <w:rFonts w:ascii="Times New Roman" w:hAnsi="Times New Roman" w:cs="Times New Roman"/>
          <w:sz w:val="24"/>
        </w:rPr>
        <w:t xml:space="preserve"> </w:t>
      </w:r>
      <w:r w:rsidR="00EC065D">
        <w:rPr>
          <w:rFonts w:ascii="Times New Roman" w:hAnsi="Times New Roman" w:cs="Times New Roman"/>
          <w:sz w:val="24"/>
        </w:rPr>
        <w:t>particular</w:t>
      </w:r>
      <w:r w:rsidR="00820DB1">
        <w:rPr>
          <w:rFonts w:ascii="Times New Roman" w:hAnsi="Times New Roman" w:cs="Times New Roman"/>
          <w:sz w:val="24"/>
        </w:rPr>
        <w:t xml:space="preserve"> </w:t>
      </w:r>
      <w:r w:rsidR="00EC065D">
        <w:rPr>
          <w:rFonts w:ascii="Times New Roman" w:hAnsi="Times New Roman" w:cs="Times New Roman"/>
          <w:sz w:val="24"/>
        </w:rPr>
        <w:t>yearly water information must be given</w:t>
      </w:r>
      <w:r w:rsidR="00820DB1">
        <w:rPr>
          <w:rFonts w:ascii="Times New Roman" w:hAnsi="Times New Roman" w:cs="Times New Roman"/>
          <w:sz w:val="24"/>
        </w:rPr>
        <w:t xml:space="preserve">. </w:t>
      </w:r>
      <w:r w:rsidR="00746A11">
        <w:rPr>
          <w:rFonts w:ascii="Times New Roman" w:hAnsi="Times New Roman" w:cs="Times New Roman"/>
          <w:sz w:val="24"/>
        </w:rPr>
        <w:t>For certain persons, t</w:t>
      </w:r>
      <w:r w:rsidR="00EC065D">
        <w:rPr>
          <w:rFonts w:ascii="Times New Roman" w:hAnsi="Times New Roman" w:cs="Times New Roman"/>
          <w:sz w:val="24"/>
        </w:rPr>
        <w:t xml:space="preserve">he times </w:t>
      </w:r>
      <w:r w:rsidR="00945CA3">
        <w:rPr>
          <w:rFonts w:ascii="Times New Roman" w:hAnsi="Times New Roman" w:cs="Times New Roman"/>
          <w:sz w:val="24"/>
        </w:rPr>
        <w:t xml:space="preserve">by when yearly information </w:t>
      </w:r>
      <w:r w:rsidR="00746A11">
        <w:rPr>
          <w:rFonts w:ascii="Times New Roman" w:hAnsi="Times New Roman" w:cs="Times New Roman"/>
          <w:sz w:val="24"/>
        </w:rPr>
        <w:t>must be</w:t>
      </w:r>
      <w:r w:rsidR="00945CA3">
        <w:rPr>
          <w:rFonts w:ascii="Times New Roman" w:hAnsi="Times New Roman" w:cs="Times New Roman"/>
          <w:sz w:val="24"/>
        </w:rPr>
        <w:t xml:space="preserve"> given </w:t>
      </w:r>
      <w:r w:rsidR="00EC065D">
        <w:rPr>
          <w:rFonts w:ascii="Times New Roman" w:hAnsi="Times New Roman" w:cs="Times New Roman"/>
          <w:sz w:val="24"/>
        </w:rPr>
        <w:t>var</w:t>
      </w:r>
      <w:r w:rsidR="002D3207">
        <w:rPr>
          <w:rFonts w:ascii="Times New Roman" w:hAnsi="Times New Roman" w:cs="Times New Roman"/>
          <w:sz w:val="24"/>
        </w:rPr>
        <w:t>y</w:t>
      </w:r>
      <w:r w:rsidR="00EC065D">
        <w:rPr>
          <w:rFonts w:ascii="Times New Roman" w:hAnsi="Times New Roman" w:cs="Times New Roman"/>
          <w:sz w:val="24"/>
        </w:rPr>
        <w:t xml:space="preserve"> between categories of water information. </w:t>
      </w:r>
      <w:r w:rsidR="00F53510">
        <w:rPr>
          <w:rFonts w:ascii="Times New Roman" w:hAnsi="Times New Roman" w:cs="Times New Roman"/>
          <w:sz w:val="24"/>
        </w:rPr>
        <w:t>For </w:t>
      </w:r>
      <w:r w:rsidR="00820DB1">
        <w:rPr>
          <w:rFonts w:ascii="Times New Roman" w:hAnsi="Times New Roman" w:cs="Times New Roman"/>
          <w:sz w:val="24"/>
        </w:rPr>
        <w:t xml:space="preserve">revised water information Categories 5 and 7, </w:t>
      </w:r>
      <w:r w:rsidR="00D51C4F">
        <w:rPr>
          <w:rFonts w:ascii="Times New Roman" w:hAnsi="Times New Roman" w:cs="Times New Roman"/>
          <w:sz w:val="24"/>
        </w:rPr>
        <w:t xml:space="preserve">the </w:t>
      </w:r>
      <w:r w:rsidR="00746A11">
        <w:rPr>
          <w:rFonts w:ascii="Times New Roman" w:hAnsi="Times New Roman" w:cs="Times New Roman"/>
          <w:sz w:val="24"/>
        </w:rPr>
        <w:t>new sub</w:t>
      </w:r>
      <w:r w:rsidR="00942C09">
        <w:rPr>
          <w:rFonts w:ascii="Times New Roman" w:hAnsi="Times New Roman" w:cs="Times New Roman"/>
          <w:sz w:val="24"/>
        </w:rPr>
        <w:t>r</w:t>
      </w:r>
      <w:r w:rsidR="00D51C4F">
        <w:rPr>
          <w:rFonts w:ascii="Times New Roman" w:hAnsi="Times New Roman" w:cs="Times New Roman"/>
          <w:sz w:val="24"/>
        </w:rPr>
        <w:t>egulation require</w:t>
      </w:r>
      <w:r w:rsidR="00F53510">
        <w:rPr>
          <w:rFonts w:ascii="Times New Roman" w:hAnsi="Times New Roman" w:cs="Times New Roman"/>
          <w:sz w:val="24"/>
        </w:rPr>
        <w:t>s</w:t>
      </w:r>
      <w:r w:rsidR="00D51C4F">
        <w:rPr>
          <w:rFonts w:ascii="Times New Roman" w:hAnsi="Times New Roman" w:cs="Times New Roman"/>
          <w:sz w:val="24"/>
        </w:rPr>
        <w:t xml:space="preserve"> </w:t>
      </w:r>
      <w:r w:rsidR="00820DB1">
        <w:rPr>
          <w:rFonts w:ascii="Times New Roman" w:hAnsi="Times New Roman" w:cs="Times New Roman"/>
          <w:sz w:val="24"/>
        </w:rPr>
        <w:t>the</w:t>
      </w:r>
      <w:r w:rsidR="00F53510">
        <w:rPr>
          <w:rFonts w:ascii="Times New Roman" w:hAnsi="Times New Roman" w:cs="Times New Roman"/>
          <w:sz w:val="24"/>
        </w:rPr>
        <w:t> </w:t>
      </w:r>
      <w:r w:rsidR="00820DB1">
        <w:rPr>
          <w:rFonts w:ascii="Times New Roman" w:hAnsi="Times New Roman" w:cs="Times New Roman"/>
          <w:sz w:val="24"/>
        </w:rPr>
        <w:t xml:space="preserve">information </w:t>
      </w:r>
      <w:r w:rsidR="00D51C4F">
        <w:rPr>
          <w:rFonts w:ascii="Times New Roman" w:hAnsi="Times New Roman" w:cs="Times New Roman"/>
          <w:sz w:val="24"/>
        </w:rPr>
        <w:t>to</w:t>
      </w:r>
      <w:r w:rsidR="00EC065D">
        <w:rPr>
          <w:rFonts w:ascii="Times New Roman" w:hAnsi="Times New Roman" w:cs="Times New Roman"/>
          <w:sz w:val="24"/>
        </w:rPr>
        <w:t xml:space="preserve"> be given by the end of 31 </w:t>
      </w:r>
      <w:r w:rsidR="00820DB1">
        <w:rPr>
          <w:rFonts w:ascii="Times New Roman" w:hAnsi="Times New Roman" w:cs="Times New Roman"/>
          <w:sz w:val="24"/>
        </w:rPr>
        <w:t>October.</w:t>
      </w:r>
      <w:r w:rsidR="00746A11">
        <w:rPr>
          <w:rFonts w:ascii="Times New Roman" w:hAnsi="Times New Roman" w:cs="Times New Roman"/>
          <w:sz w:val="24"/>
        </w:rPr>
        <w:t xml:space="preserve"> </w:t>
      </w:r>
      <w:r w:rsidR="0079039B">
        <w:rPr>
          <w:rFonts w:ascii="Times New Roman" w:hAnsi="Times New Roman" w:cs="Times New Roman"/>
          <w:sz w:val="24"/>
        </w:rPr>
        <w:t xml:space="preserve">Item </w:t>
      </w:r>
      <w:r w:rsidR="00524579">
        <w:rPr>
          <w:rFonts w:ascii="Times New Roman" w:hAnsi="Times New Roman" w:cs="Times New Roman"/>
          <w:sz w:val="24"/>
        </w:rPr>
        <w:t>2</w:t>
      </w:r>
      <w:r w:rsidR="002D3207">
        <w:rPr>
          <w:rFonts w:ascii="Times New Roman" w:hAnsi="Times New Roman" w:cs="Times New Roman"/>
          <w:sz w:val="24"/>
        </w:rPr>
        <w:t>1</w:t>
      </w:r>
      <w:r w:rsidR="00524579">
        <w:rPr>
          <w:rFonts w:ascii="Times New Roman" w:hAnsi="Times New Roman" w:cs="Times New Roman"/>
          <w:sz w:val="24"/>
        </w:rPr>
        <w:t xml:space="preserve"> </w:t>
      </w:r>
      <w:r w:rsidR="00612423">
        <w:rPr>
          <w:rFonts w:ascii="Times New Roman" w:hAnsi="Times New Roman" w:cs="Times New Roman"/>
          <w:sz w:val="24"/>
        </w:rPr>
        <w:t xml:space="preserve">does </w:t>
      </w:r>
      <w:r w:rsidR="0079039B">
        <w:rPr>
          <w:rFonts w:ascii="Times New Roman" w:hAnsi="Times New Roman" w:cs="Times New Roman"/>
          <w:sz w:val="24"/>
        </w:rPr>
        <w:t>not change any of the</w:t>
      </w:r>
      <w:r w:rsidR="00923428">
        <w:rPr>
          <w:rFonts w:ascii="Times New Roman" w:hAnsi="Times New Roman" w:cs="Times New Roman"/>
          <w:sz w:val="24"/>
        </w:rPr>
        <w:t> </w:t>
      </w:r>
      <w:r w:rsidR="000C03CA">
        <w:rPr>
          <w:rFonts w:ascii="Times New Roman" w:hAnsi="Times New Roman" w:cs="Times New Roman"/>
          <w:sz w:val="24"/>
        </w:rPr>
        <w:t xml:space="preserve">times </w:t>
      </w:r>
      <w:r w:rsidR="0079039B">
        <w:rPr>
          <w:rFonts w:ascii="Times New Roman" w:hAnsi="Times New Roman" w:cs="Times New Roman"/>
          <w:sz w:val="24"/>
        </w:rPr>
        <w:t xml:space="preserve">in the </w:t>
      </w:r>
      <w:r w:rsidR="004D4276">
        <w:rPr>
          <w:rFonts w:ascii="Times New Roman" w:hAnsi="Times New Roman" w:cs="Times New Roman"/>
          <w:sz w:val="24"/>
        </w:rPr>
        <w:t>Principal Regulations</w:t>
      </w:r>
      <w:r w:rsidR="0079039B">
        <w:rPr>
          <w:rFonts w:ascii="Times New Roman" w:hAnsi="Times New Roman" w:cs="Times New Roman"/>
          <w:sz w:val="24"/>
        </w:rPr>
        <w:t xml:space="preserve"> </w:t>
      </w:r>
      <w:r w:rsidR="00E11B85">
        <w:rPr>
          <w:rFonts w:ascii="Times New Roman" w:hAnsi="Times New Roman" w:cs="Times New Roman"/>
          <w:sz w:val="24"/>
        </w:rPr>
        <w:t xml:space="preserve">by </w:t>
      </w:r>
      <w:r w:rsidR="0079039B">
        <w:rPr>
          <w:rFonts w:ascii="Times New Roman" w:hAnsi="Times New Roman" w:cs="Times New Roman"/>
          <w:sz w:val="24"/>
        </w:rPr>
        <w:t>when information</w:t>
      </w:r>
      <w:r w:rsidR="00EC065D">
        <w:rPr>
          <w:rFonts w:ascii="Times New Roman" w:hAnsi="Times New Roman" w:cs="Times New Roman"/>
          <w:sz w:val="24"/>
        </w:rPr>
        <w:t xml:space="preserve"> in other water information categories</w:t>
      </w:r>
      <w:r w:rsidR="0079039B">
        <w:rPr>
          <w:rFonts w:ascii="Times New Roman" w:hAnsi="Times New Roman" w:cs="Times New Roman"/>
          <w:sz w:val="24"/>
        </w:rPr>
        <w:t xml:space="preserve"> is to be given.</w:t>
      </w:r>
    </w:p>
    <w:p w14:paraId="4E9B1FEB" w14:textId="77777777" w:rsidR="0079039B" w:rsidRDefault="0079039B" w:rsidP="00BB44CE">
      <w:pPr>
        <w:spacing w:after="0" w:line="240" w:lineRule="auto"/>
        <w:rPr>
          <w:rFonts w:ascii="Times New Roman" w:hAnsi="Times New Roman" w:cs="Times New Roman"/>
          <w:sz w:val="24"/>
        </w:rPr>
      </w:pPr>
    </w:p>
    <w:p w14:paraId="30244EF7" w14:textId="0EA456F9" w:rsidR="0079039B" w:rsidRDefault="0079039B" w:rsidP="00BB44CE">
      <w:pPr>
        <w:spacing w:after="0" w:line="240" w:lineRule="auto"/>
        <w:rPr>
          <w:rFonts w:ascii="Times New Roman" w:hAnsi="Times New Roman" w:cs="Times New Roman"/>
          <w:sz w:val="24"/>
        </w:rPr>
      </w:pPr>
      <w:r>
        <w:rPr>
          <w:rFonts w:ascii="Times New Roman" w:hAnsi="Times New Roman" w:cs="Times New Roman"/>
          <w:b/>
          <w:sz w:val="24"/>
        </w:rPr>
        <w:t>Item [</w:t>
      </w:r>
      <w:r w:rsidR="00524579">
        <w:rPr>
          <w:rFonts w:ascii="Times New Roman" w:hAnsi="Times New Roman" w:cs="Times New Roman"/>
          <w:b/>
          <w:sz w:val="24"/>
        </w:rPr>
        <w:t>2</w:t>
      </w:r>
      <w:r w:rsidR="007E4E2B">
        <w:rPr>
          <w:rFonts w:ascii="Times New Roman" w:hAnsi="Times New Roman" w:cs="Times New Roman"/>
          <w:b/>
          <w:sz w:val="24"/>
        </w:rPr>
        <w:t>2</w:t>
      </w:r>
      <w:r>
        <w:rPr>
          <w:rFonts w:ascii="Times New Roman" w:hAnsi="Times New Roman" w:cs="Times New Roman"/>
          <w:b/>
          <w:sz w:val="24"/>
        </w:rPr>
        <w:t xml:space="preserve">] </w:t>
      </w:r>
      <w:r w:rsidR="004E33DB">
        <w:rPr>
          <w:rFonts w:ascii="Times New Roman" w:hAnsi="Times New Roman" w:cs="Times New Roman"/>
          <w:b/>
          <w:sz w:val="24"/>
        </w:rPr>
        <w:t xml:space="preserve">– </w:t>
      </w:r>
      <w:proofErr w:type="spellStart"/>
      <w:r>
        <w:rPr>
          <w:rFonts w:ascii="Times New Roman" w:hAnsi="Times New Roman" w:cs="Times New Roman"/>
          <w:b/>
          <w:sz w:val="24"/>
        </w:rPr>
        <w:t>Subregulations</w:t>
      </w:r>
      <w:proofErr w:type="spellEnd"/>
      <w:r>
        <w:rPr>
          <w:rFonts w:ascii="Times New Roman" w:hAnsi="Times New Roman" w:cs="Times New Roman"/>
          <w:b/>
          <w:sz w:val="24"/>
        </w:rPr>
        <w:t xml:space="preserve"> 7.09(3) and (4)</w:t>
      </w:r>
    </w:p>
    <w:p w14:paraId="7BF63657" w14:textId="77777777" w:rsidR="0079039B" w:rsidRDefault="0079039B" w:rsidP="00BB44CE">
      <w:pPr>
        <w:spacing w:after="0" w:line="240" w:lineRule="auto"/>
        <w:rPr>
          <w:rFonts w:ascii="Times New Roman" w:hAnsi="Times New Roman" w:cs="Times New Roman"/>
          <w:sz w:val="24"/>
        </w:rPr>
      </w:pPr>
    </w:p>
    <w:p w14:paraId="2F8F94ED" w14:textId="1043F0EC" w:rsidR="0079039B" w:rsidRDefault="00392107" w:rsidP="00BB44CE">
      <w:pPr>
        <w:spacing w:after="0" w:line="240" w:lineRule="auto"/>
        <w:rPr>
          <w:rFonts w:ascii="Times New Roman" w:hAnsi="Times New Roman" w:cs="Times New Roman"/>
          <w:sz w:val="24"/>
        </w:rPr>
      </w:pPr>
      <w:r>
        <w:rPr>
          <w:rFonts w:ascii="Times New Roman" w:hAnsi="Times New Roman" w:cs="Times New Roman"/>
          <w:sz w:val="24"/>
        </w:rPr>
        <w:t>Item 2</w:t>
      </w:r>
      <w:r w:rsidR="007E4E2B">
        <w:rPr>
          <w:rFonts w:ascii="Times New Roman" w:hAnsi="Times New Roman" w:cs="Times New Roman"/>
          <w:sz w:val="24"/>
        </w:rPr>
        <w:t>2</w:t>
      </w:r>
      <w:r>
        <w:rPr>
          <w:rFonts w:ascii="Times New Roman" w:hAnsi="Times New Roman" w:cs="Times New Roman"/>
          <w:sz w:val="24"/>
        </w:rPr>
        <w:t xml:space="preserve"> repeal</w:t>
      </w:r>
      <w:r w:rsidR="00F53510">
        <w:rPr>
          <w:rFonts w:ascii="Times New Roman" w:hAnsi="Times New Roman" w:cs="Times New Roman"/>
          <w:sz w:val="24"/>
        </w:rPr>
        <w:t>s</w:t>
      </w:r>
      <w:r>
        <w:rPr>
          <w:rFonts w:ascii="Times New Roman" w:hAnsi="Times New Roman" w:cs="Times New Roman"/>
          <w:sz w:val="24"/>
        </w:rPr>
        <w:t xml:space="preserve"> </w:t>
      </w:r>
      <w:proofErr w:type="spellStart"/>
      <w:r>
        <w:rPr>
          <w:rFonts w:ascii="Times New Roman" w:hAnsi="Times New Roman" w:cs="Times New Roman"/>
          <w:sz w:val="24"/>
        </w:rPr>
        <w:t>subregulations</w:t>
      </w:r>
      <w:proofErr w:type="spellEnd"/>
      <w:r>
        <w:rPr>
          <w:rFonts w:ascii="Times New Roman" w:hAnsi="Times New Roman" w:cs="Times New Roman"/>
          <w:sz w:val="24"/>
        </w:rPr>
        <w:t xml:space="preserve"> </w:t>
      </w:r>
      <w:r w:rsidR="0079039B">
        <w:rPr>
          <w:rFonts w:ascii="Times New Roman" w:hAnsi="Times New Roman" w:cs="Times New Roman"/>
          <w:sz w:val="24"/>
        </w:rPr>
        <w:t>7.09(3) and (4)</w:t>
      </w:r>
      <w:r w:rsidR="00746A83">
        <w:rPr>
          <w:rFonts w:ascii="Times New Roman" w:hAnsi="Times New Roman" w:cs="Times New Roman"/>
          <w:sz w:val="24"/>
        </w:rPr>
        <w:t xml:space="preserve">, which </w:t>
      </w:r>
      <w:r w:rsidR="00D16BAB">
        <w:rPr>
          <w:rFonts w:ascii="Times New Roman" w:hAnsi="Times New Roman" w:cs="Times New Roman"/>
          <w:sz w:val="24"/>
        </w:rPr>
        <w:t xml:space="preserve">are </w:t>
      </w:r>
      <w:r w:rsidR="0079039B">
        <w:rPr>
          <w:rFonts w:ascii="Times New Roman" w:hAnsi="Times New Roman" w:cs="Times New Roman"/>
          <w:sz w:val="24"/>
        </w:rPr>
        <w:t xml:space="preserve">transitional provisions that no longer have effect. </w:t>
      </w:r>
    </w:p>
    <w:p w14:paraId="3251228A" w14:textId="77777777" w:rsidR="004E33DB" w:rsidRDefault="004E33DB" w:rsidP="00BB44CE">
      <w:pPr>
        <w:spacing w:after="0" w:line="240" w:lineRule="auto"/>
        <w:rPr>
          <w:rFonts w:ascii="Times New Roman" w:hAnsi="Times New Roman" w:cs="Times New Roman"/>
          <w:sz w:val="24"/>
        </w:rPr>
      </w:pPr>
    </w:p>
    <w:p w14:paraId="6DA6C4D3" w14:textId="65D499AD" w:rsidR="004E33DB" w:rsidRDefault="004E33DB" w:rsidP="00BB44CE">
      <w:pPr>
        <w:spacing w:after="0" w:line="240" w:lineRule="auto"/>
        <w:rPr>
          <w:rFonts w:ascii="Times New Roman" w:hAnsi="Times New Roman" w:cs="Times New Roman"/>
          <w:b/>
          <w:sz w:val="24"/>
        </w:rPr>
      </w:pPr>
      <w:r>
        <w:rPr>
          <w:rFonts w:ascii="Times New Roman" w:hAnsi="Times New Roman" w:cs="Times New Roman"/>
          <w:b/>
          <w:sz w:val="24"/>
        </w:rPr>
        <w:t>Item [</w:t>
      </w:r>
      <w:r w:rsidR="00524579">
        <w:rPr>
          <w:rFonts w:ascii="Times New Roman" w:hAnsi="Times New Roman" w:cs="Times New Roman"/>
          <w:b/>
          <w:sz w:val="24"/>
        </w:rPr>
        <w:t>2</w:t>
      </w:r>
      <w:r w:rsidR="007E4E2B">
        <w:rPr>
          <w:rFonts w:ascii="Times New Roman" w:hAnsi="Times New Roman" w:cs="Times New Roman"/>
          <w:b/>
          <w:sz w:val="24"/>
        </w:rPr>
        <w:t>3</w:t>
      </w:r>
      <w:r>
        <w:rPr>
          <w:rFonts w:ascii="Times New Roman" w:hAnsi="Times New Roman" w:cs="Times New Roman"/>
          <w:b/>
          <w:sz w:val="24"/>
        </w:rPr>
        <w:t>] – Subregulation 7.11(1)</w:t>
      </w:r>
    </w:p>
    <w:p w14:paraId="31D9B170" w14:textId="77777777" w:rsidR="004E33DB" w:rsidRDefault="004E33DB" w:rsidP="00BB44CE">
      <w:pPr>
        <w:spacing w:after="0" w:line="240" w:lineRule="auto"/>
        <w:rPr>
          <w:rFonts w:ascii="Times New Roman" w:hAnsi="Times New Roman" w:cs="Times New Roman"/>
          <w:sz w:val="24"/>
        </w:rPr>
      </w:pPr>
    </w:p>
    <w:p w14:paraId="4B2F44D9" w14:textId="2D52A332" w:rsidR="003C6117" w:rsidRDefault="002D6C5F" w:rsidP="00216D54">
      <w:pPr>
        <w:spacing w:after="0" w:line="240" w:lineRule="auto"/>
        <w:rPr>
          <w:rFonts w:ascii="Times New Roman" w:hAnsi="Times New Roman" w:cs="Times New Roman"/>
          <w:sz w:val="24"/>
        </w:rPr>
      </w:pPr>
      <w:r>
        <w:rPr>
          <w:rFonts w:ascii="Times New Roman" w:hAnsi="Times New Roman" w:cs="Times New Roman"/>
          <w:sz w:val="24"/>
        </w:rPr>
        <w:t xml:space="preserve">Item </w:t>
      </w:r>
      <w:r w:rsidR="004E5E04">
        <w:rPr>
          <w:rFonts w:ascii="Times New Roman" w:hAnsi="Times New Roman" w:cs="Times New Roman"/>
          <w:sz w:val="24"/>
        </w:rPr>
        <w:t>2</w:t>
      </w:r>
      <w:r w:rsidR="007E4E2B">
        <w:rPr>
          <w:rFonts w:ascii="Times New Roman" w:hAnsi="Times New Roman" w:cs="Times New Roman"/>
          <w:sz w:val="24"/>
        </w:rPr>
        <w:t>3</w:t>
      </w:r>
      <w:r w:rsidR="004E5E04">
        <w:rPr>
          <w:rFonts w:ascii="Times New Roman" w:hAnsi="Times New Roman" w:cs="Times New Roman"/>
          <w:sz w:val="24"/>
        </w:rPr>
        <w:t xml:space="preserve"> </w:t>
      </w:r>
      <w:r w:rsidR="00945CA3">
        <w:rPr>
          <w:rFonts w:ascii="Times New Roman" w:hAnsi="Times New Roman" w:cs="Times New Roman"/>
          <w:sz w:val="24"/>
        </w:rPr>
        <w:t>repeal</w:t>
      </w:r>
      <w:r w:rsidR="00F53510">
        <w:rPr>
          <w:rFonts w:ascii="Times New Roman" w:hAnsi="Times New Roman" w:cs="Times New Roman"/>
          <w:sz w:val="24"/>
        </w:rPr>
        <w:t>s</w:t>
      </w:r>
      <w:r>
        <w:rPr>
          <w:rFonts w:ascii="Times New Roman" w:hAnsi="Times New Roman" w:cs="Times New Roman"/>
          <w:sz w:val="24"/>
        </w:rPr>
        <w:t xml:space="preserve"> subregulation 7.11(1) </w:t>
      </w:r>
      <w:r w:rsidR="00945CA3">
        <w:rPr>
          <w:rFonts w:ascii="Times New Roman" w:hAnsi="Times New Roman" w:cs="Times New Roman"/>
          <w:sz w:val="24"/>
        </w:rPr>
        <w:t>and substitute</w:t>
      </w:r>
      <w:r w:rsidR="00F53510">
        <w:rPr>
          <w:rFonts w:ascii="Times New Roman" w:hAnsi="Times New Roman" w:cs="Times New Roman"/>
          <w:sz w:val="24"/>
        </w:rPr>
        <w:t>s</w:t>
      </w:r>
      <w:r w:rsidR="00945CA3">
        <w:rPr>
          <w:rFonts w:ascii="Times New Roman" w:hAnsi="Times New Roman" w:cs="Times New Roman"/>
          <w:sz w:val="24"/>
        </w:rPr>
        <w:t xml:space="preserve"> </w:t>
      </w:r>
      <w:r w:rsidR="003C6117">
        <w:rPr>
          <w:rFonts w:ascii="Times New Roman" w:hAnsi="Times New Roman" w:cs="Times New Roman"/>
          <w:sz w:val="24"/>
        </w:rPr>
        <w:t xml:space="preserve">a </w:t>
      </w:r>
      <w:r w:rsidR="00945CA3">
        <w:rPr>
          <w:rFonts w:ascii="Times New Roman" w:hAnsi="Times New Roman" w:cs="Times New Roman"/>
          <w:sz w:val="24"/>
        </w:rPr>
        <w:t xml:space="preserve">new subregulation </w:t>
      </w:r>
      <w:r w:rsidR="002A359C">
        <w:rPr>
          <w:rFonts w:ascii="Times New Roman" w:hAnsi="Times New Roman" w:cs="Times New Roman"/>
          <w:sz w:val="24"/>
        </w:rPr>
        <w:t xml:space="preserve">so that metadata and contextual information required </w:t>
      </w:r>
      <w:r w:rsidR="00A40BCB">
        <w:rPr>
          <w:rFonts w:ascii="Times New Roman" w:hAnsi="Times New Roman" w:cs="Times New Roman"/>
          <w:sz w:val="24"/>
        </w:rPr>
        <w:t>to be given to the</w:t>
      </w:r>
      <w:r w:rsidR="002A359C">
        <w:rPr>
          <w:rFonts w:ascii="Times New Roman" w:hAnsi="Times New Roman" w:cs="Times New Roman"/>
          <w:sz w:val="24"/>
        </w:rPr>
        <w:t xml:space="preserve"> Bureau </w:t>
      </w:r>
      <w:r w:rsidR="00A40BCB">
        <w:rPr>
          <w:rFonts w:ascii="Times New Roman" w:hAnsi="Times New Roman" w:cs="Times New Roman"/>
          <w:sz w:val="24"/>
        </w:rPr>
        <w:t xml:space="preserve">at the same time as the water information </w:t>
      </w:r>
      <w:r w:rsidR="00F53510">
        <w:rPr>
          <w:rFonts w:ascii="Times New Roman" w:hAnsi="Times New Roman" w:cs="Times New Roman"/>
          <w:sz w:val="24"/>
        </w:rPr>
        <w:t xml:space="preserve">is </w:t>
      </w:r>
      <w:r w:rsidR="002A359C">
        <w:rPr>
          <w:rFonts w:ascii="Times New Roman" w:hAnsi="Times New Roman" w:cs="Times New Roman"/>
          <w:sz w:val="24"/>
        </w:rPr>
        <w:t xml:space="preserve">outlined in two </w:t>
      </w:r>
      <w:r w:rsidR="00A40BCB">
        <w:rPr>
          <w:rFonts w:ascii="Times New Roman" w:hAnsi="Times New Roman" w:cs="Times New Roman"/>
          <w:sz w:val="24"/>
        </w:rPr>
        <w:t xml:space="preserve">separate </w:t>
      </w:r>
      <w:r w:rsidR="002A359C">
        <w:rPr>
          <w:rFonts w:ascii="Times New Roman" w:hAnsi="Times New Roman" w:cs="Times New Roman"/>
          <w:sz w:val="24"/>
        </w:rPr>
        <w:t xml:space="preserve">documents incorporated by reference: </w:t>
      </w:r>
      <w:r w:rsidR="00076ED3">
        <w:rPr>
          <w:rFonts w:ascii="Times New Roman" w:hAnsi="Times New Roman" w:cs="Times New Roman"/>
          <w:i/>
          <w:sz w:val="24"/>
        </w:rPr>
        <w:t xml:space="preserve">Urban Water Management Information Requirements </w:t>
      </w:r>
      <w:r w:rsidR="00076ED3">
        <w:rPr>
          <w:rFonts w:ascii="Times New Roman" w:hAnsi="Times New Roman" w:cs="Times New Roman"/>
          <w:sz w:val="24"/>
        </w:rPr>
        <w:t>and</w:t>
      </w:r>
      <w:r w:rsidR="00076ED3">
        <w:rPr>
          <w:rFonts w:ascii="Times New Roman" w:hAnsi="Times New Roman" w:cs="Times New Roman"/>
          <w:i/>
          <w:sz w:val="24"/>
        </w:rPr>
        <w:t xml:space="preserve"> Metadata and contextual information requirements</w:t>
      </w:r>
      <w:r w:rsidR="007B300E">
        <w:rPr>
          <w:rFonts w:ascii="Times New Roman" w:hAnsi="Times New Roman" w:cs="Times New Roman"/>
          <w:sz w:val="24"/>
        </w:rPr>
        <w:t>, published on the Bureau’s website.</w:t>
      </w:r>
      <w:r w:rsidR="002A359C">
        <w:rPr>
          <w:rFonts w:ascii="Times New Roman" w:hAnsi="Times New Roman" w:cs="Times New Roman"/>
          <w:sz w:val="24"/>
        </w:rPr>
        <w:t xml:space="preserve"> </w:t>
      </w:r>
      <w:r w:rsidR="0002168F">
        <w:rPr>
          <w:rFonts w:ascii="Times New Roman" w:hAnsi="Times New Roman" w:cs="Times New Roman"/>
          <w:sz w:val="24"/>
        </w:rPr>
        <w:t xml:space="preserve">The </w:t>
      </w:r>
      <w:r w:rsidR="007134EC">
        <w:rPr>
          <w:rFonts w:ascii="Times New Roman" w:hAnsi="Times New Roman" w:cs="Times New Roman"/>
          <w:sz w:val="24"/>
        </w:rPr>
        <w:t xml:space="preserve">metadata and contextual </w:t>
      </w:r>
      <w:r w:rsidR="0002168F">
        <w:rPr>
          <w:rFonts w:ascii="Times New Roman" w:hAnsi="Times New Roman" w:cs="Times New Roman"/>
          <w:sz w:val="24"/>
        </w:rPr>
        <w:t xml:space="preserve">information </w:t>
      </w:r>
      <w:r>
        <w:rPr>
          <w:rFonts w:ascii="Times New Roman" w:hAnsi="Times New Roman" w:cs="Times New Roman"/>
          <w:sz w:val="24"/>
        </w:rPr>
        <w:t>re</w:t>
      </w:r>
      <w:r w:rsidR="0002168F">
        <w:rPr>
          <w:rFonts w:ascii="Times New Roman" w:hAnsi="Times New Roman" w:cs="Times New Roman"/>
          <w:sz w:val="24"/>
        </w:rPr>
        <w:t>quired for</w:t>
      </w:r>
      <w:r>
        <w:rPr>
          <w:rFonts w:ascii="Times New Roman" w:hAnsi="Times New Roman" w:cs="Times New Roman"/>
          <w:sz w:val="24"/>
        </w:rPr>
        <w:t xml:space="preserve"> water information Category 7 </w:t>
      </w:r>
      <w:r w:rsidR="00F53510">
        <w:rPr>
          <w:rFonts w:ascii="Times New Roman" w:hAnsi="Times New Roman" w:cs="Times New Roman"/>
          <w:sz w:val="24"/>
        </w:rPr>
        <w:t>is</w:t>
      </w:r>
      <w:r>
        <w:rPr>
          <w:rFonts w:ascii="Times New Roman" w:hAnsi="Times New Roman" w:cs="Times New Roman"/>
          <w:sz w:val="24"/>
        </w:rPr>
        <w:t xml:space="preserve"> specified in </w:t>
      </w:r>
      <w:r w:rsidR="00D51C4F">
        <w:rPr>
          <w:rFonts w:ascii="Times New Roman" w:hAnsi="Times New Roman" w:cs="Times New Roman"/>
          <w:sz w:val="24"/>
        </w:rPr>
        <w:t>a</w:t>
      </w:r>
      <w:r>
        <w:rPr>
          <w:rFonts w:ascii="Times New Roman" w:hAnsi="Times New Roman" w:cs="Times New Roman"/>
          <w:sz w:val="24"/>
        </w:rPr>
        <w:t xml:space="preserve"> new incorporated document</w:t>
      </w:r>
      <w:r w:rsidR="003C6117">
        <w:rPr>
          <w:rFonts w:ascii="Times New Roman" w:hAnsi="Times New Roman" w:cs="Times New Roman"/>
          <w:sz w:val="24"/>
        </w:rPr>
        <w:t xml:space="preserve"> </w:t>
      </w:r>
      <w:r w:rsidR="00A41185">
        <w:rPr>
          <w:rFonts w:ascii="Times New Roman" w:hAnsi="Times New Roman" w:cs="Times New Roman"/>
          <w:sz w:val="24"/>
        </w:rPr>
        <w:t>titled</w:t>
      </w:r>
      <w:r w:rsidR="0002168F">
        <w:rPr>
          <w:rFonts w:ascii="Times New Roman" w:hAnsi="Times New Roman" w:cs="Times New Roman"/>
          <w:sz w:val="24"/>
        </w:rPr>
        <w:t xml:space="preserve"> </w:t>
      </w:r>
      <w:r w:rsidR="0002168F">
        <w:rPr>
          <w:rFonts w:ascii="Times New Roman" w:hAnsi="Times New Roman" w:cs="Times New Roman"/>
          <w:i/>
          <w:sz w:val="24"/>
        </w:rPr>
        <w:t>Urban Water Management Information Requirements</w:t>
      </w:r>
      <w:r w:rsidR="00076ED3">
        <w:rPr>
          <w:rFonts w:ascii="Times New Roman" w:hAnsi="Times New Roman" w:cs="Times New Roman"/>
          <w:sz w:val="24"/>
        </w:rPr>
        <w:t xml:space="preserve"> (see Item 4)</w:t>
      </w:r>
      <w:r>
        <w:rPr>
          <w:rFonts w:ascii="Times New Roman" w:hAnsi="Times New Roman" w:cs="Times New Roman"/>
          <w:i/>
          <w:sz w:val="24"/>
        </w:rPr>
        <w:t>.</w:t>
      </w:r>
      <w:r>
        <w:rPr>
          <w:rFonts w:ascii="Times New Roman" w:hAnsi="Times New Roman" w:cs="Times New Roman"/>
          <w:sz w:val="24"/>
        </w:rPr>
        <w:t xml:space="preserve"> </w:t>
      </w:r>
    </w:p>
    <w:p w14:paraId="5F258AD2" w14:textId="77777777" w:rsidR="004E33DB" w:rsidRDefault="004E33DB" w:rsidP="00BB44CE">
      <w:pPr>
        <w:spacing w:after="0" w:line="240" w:lineRule="auto"/>
        <w:rPr>
          <w:rFonts w:ascii="Times New Roman" w:hAnsi="Times New Roman" w:cs="Times New Roman"/>
          <w:i/>
          <w:sz w:val="24"/>
        </w:rPr>
      </w:pPr>
    </w:p>
    <w:p w14:paraId="3E4B7B52" w14:textId="5A1176C5" w:rsidR="00F475EF" w:rsidRDefault="00F475EF" w:rsidP="00A15E42">
      <w:pPr>
        <w:pStyle w:val="BodyText"/>
        <w:spacing w:after="0" w:line="240" w:lineRule="auto"/>
        <w:rPr>
          <w:rFonts w:eastAsiaTheme="minorEastAsia"/>
          <w:bCs w:val="0"/>
          <w:szCs w:val="20"/>
        </w:rPr>
      </w:pPr>
      <w:r>
        <w:rPr>
          <w:rFonts w:eastAsiaTheme="minorEastAsia"/>
          <w:b/>
          <w:bCs w:val="0"/>
          <w:szCs w:val="20"/>
        </w:rPr>
        <w:t>Item [</w:t>
      </w:r>
      <w:r w:rsidR="00524579">
        <w:rPr>
          <w:rFonts w:eastAsiaTheme="minorEastAsia"/>
          <w:b/>
          <w:bCs w:val="0"/>
          <w:szCs w:val="20"/>
        </w:rPr>
        <w:t>2</w:t>
      </w:r>
      <w:r w:rsidR="007E4E2B">
        <w:rPr>
          <w:rFonts w:eastAsiaTheme="minorEastAsia"/>
          <w:b/>
          <w:bCs w:val="0"/>
          <w:szCs w:val="20"/>
        </w:rPr>
        <w:t>4</w:t>
      </w:r>
      <w:r>
        <w:rPr>
          <w:rFonts w:eastAsiaTheme="minorEastAsia"/>
          <w:b/>
          <w:bCs w:val="0"/>
          <w:szCs w:val="20"/>
        </w:rPr>
        <w:t xml:space="preserve">] – </w:t>
      </w:r>
      <w:r w:rsidR="0088605D">
        <w:rPr>
          <w:rFonts w:eastAsiaTheme="minorEastAsia"/>
          <w:b/>
          <w:bCs w:val="0"/>
          <w:szCs w:val="20"/>
        </w:rPr>
        <w:t>At the end of Part 11</w:t>
      </w:r>
    </w:p>
    <w:p w14:paraId="70C6DB3E" w14:textId="77777777" w:rsidR="00F475EF" w:rsidRDefault="00F475EF" w:rsidP="00A15E42">
      <w:pPr>
        <w:pStyle w:val="BodyText"/>
        <w:spacing w:after="0" w:line="240" w:lineRule="auto"/>
        <w:rPr>
          <w:rFonts w:eastAsiaTheme="minorEastAsia"/>
          <w:bCs w:val="0"/>
          <w:szCs w:val="20"/>
        </w:rPr>
      </w:pPr>
    </w:p>
    <w:p w14:paraId="6CBF44CB" w14:textId="3CC2F5DA" w:rsidR="00E81CD6" w:rsidRDefault="00F475EF" w:rsidP="00A15E42">
      <w:pPr>
        <w:pStyle w:val="BodyText"/>
        <w:spacing w:after="0" w:line="240" w:lineRule="auto"/>
        <w:rPr>
          <w:rFonts w:eastAsiaTheme="minorEastAsia"/>
          <w:bCs w:val="0"/>
          <w:szCs w:val="20"/>
        </w:rPr>
      </w:pPr>
      <w:r>
        <w:rPr>
          <w:rFonts w:eastAsiaTheme="minorEastAsia"/>
          <w:bCs w:val="0"/>
          <w:szCs w:val="20"/>
        </w:rPr>
        <w:t xml:space="preserve">Item </w:t>
      </w:r>
      <w:r w:rsidR="004E5E04">
        <w:rPr>
          <w:rFonts w:eastAsiaTheme="minorEastAsia"/>
          <w:bCs w:val="0"/>
          <w:szCs w:val="20"/>
        </w:rPr>
        <w:t>2</w:t>
      </w:r>
      <w:r w:rsidR="007E4E2B">
        <w:rPr>
          <w:rFonts w:eastAsiaTheme="minorEastAsia"/>
          <w:bCs w:val="0"/>
          <w:szCs w:val="20"/>
        </w:rPr>
        <w:t>4</w:t>
      </w:r>
      <w:r w:rsidR="004E5E04">
        <w:rPr>
          <w:rFonts w:eastAsiaTheme="minorEastAsia"/>
          <w:bCs w:val="0"/>
          <w:szCs w:val="20"/>
        </w:rPr>
        <w:t xml:space="preserve"> </w:t>
      </w:r>
      <w:r>
        <w:rPr>
          <w:rFonts w:eastAsiaTheme="minorEastAsia"/>
          <w:bCs w:val="0"/>
          <w:szCs w:val="20"/>
        </w:rPr>
        <w:t>add</w:t>
      </w:r>
      <w:r w:rsidR="00F53510">
        <w:rPr>
          <w:rFonts w:eastAsiaTheme="minorEastAsia"/>
          <w:bCs w:val="0"/>
          <w:szCs w:val="20"/>
        </w:rPr>
        <w:t>s</w:t>
      </w:r>
      <w:r>
        <w:rPr>
          <w:rFonts w:eastAsiaTheme="minorEastAsia"/>
          <w:bCs w:val="0"/>
          <w:szCs w:val="20"/>
        </w:rPr>
        <w:t xml:space="preserve"> a new </w:t>
      </w:r>
      <w:r w:rsidR="0088605D">
        <w:rPr>
          <w:rFonts w:eastAsiaTheme="minorEastAsia"/>
          <w:bCs w:val="0"/>
          <w:szCs w:val="20"/>
        </w:rPr>
        <w:t>division</w:t>
      </w:r>
      <w:r>
        <w:rPr>
          <w:rFonts w:eastAsiaTheme="minorEastAsia"/>
          <w:bCs w:val="0"/>
          <w:szCs w:val="20"/>
        </w:rPr>
        <w:t xml:space="preserve"> to </w:t>
      </w:r>
      <w:r w:rsidR="00004200">
        <w:rPr>
          <w:rFonts w:eastAsiaTheme="minorEastAsia"/>
          <w:bCs w:val="0"/>
          <w:szCs w:val="20"/>
        </w:rPr>
        <w:t xml:space="preserve">Part 11 of </w:t>
      </w:r>
      <w:r>
        <w:rPr>
          <w:rFonts w:eastAsiaTheme="minorEastAsia"/>
          <w:bCs w:val="0"/>
          <w:szCs w:val="20"/>
        </w:rPr>
        <w:t xml:space="preserve">the </w:t>
      </w:r>
      <w:r w:rsidR="004D4276">
        <w:rPr>
          <w:rFonts w:eastAsiaTheme="minorEastAsia"/>
          <w:bCs w:val="0"/>
          <w:szCs w:val="20"/>
        </w:rPr>
        <w:t>Principal Regulations</w:t>
      </w:r>
      <w:r w:rsidR="00004200">
        <w:rPr>
          <w:rFonts w:eastAsiaTheme="minorEastAsia"/>
          <w:bCs w:val="0"/>
          <w:szCs w:val="20"/>
        </w:rPr>
        <w:t xml:space="preserve"> to provide for transitional matters</w:t>
      </w:r>
      <w:r>
        <w:rPr>
          <w:rFonts w:eastAsiaTheme="minorEastAsia"/>
          <w:bCs w:val="0"/>
          <w:szCs w:val="20"/>
        </w:rPr>
        <w:t xml:space="preserve">. </w:t>
      </w:r>
      <w:r w:rsidR="000E2F58">
        <w:rPr>
          <w:rFonts w:eastAsiaTheme="minorEastAsia"/>
          <w:bCs w:val="0"/>
          <w:szCs w:val="20"/>
        </w:rPr>
        <w:t>Item</w:t>
      </w:r>
      <w:r>
        <w:rPr>
          <w:rFonts w:eastAsiaTheme="minorEastAsia"/>
          <w:bCs w:val="0"/>
          <w:szCs w:val="20"/>
        </w:rPr>
        <w:t xml:space="preserve"> </w:t>
      </w:r>
      <w:r w:rsidR="00903FEB">
        <w:rPr>
          <w:rFonts w:eastAsiaTheme="minorEastAsia"/>
          <w:bCs w:val="0"/>
          <w:szCs w:val="20"/>
        </w:rPr>
        <w:t xml:space="preserve">24 </w:t>
      </w:r>
      <w:r w:rsidR="00004200">
        <w:rPr>
          <w:rFonts w:eastAsiaTheme="minorEastAsia"/>
          <w:bCs w:val="0"/>
          <w:szCs w:val="20"/>
        </w:rPr>
        <w:t>provide</w:t>
      </w:r>
      <w:r w:rsidR="00F53510">
        <w:rPr>
          <w:rFonts w:eastAsiaTheme="minorEastAsia"/>
          <w:bCs w:val="0"/>
          <w:szCs w:val="20"/>
        </w:rPr>
        <w:t>s</w:t>
      </w:r>
      <w:r w:rsidR="00004200">
        <w:rPr>
          <w:rFonts w:eastAsiaTheme="minorEastAsia"/>
          <w:bCs w:val="0"/>
          <w:szCs w:val="20"/>
        </w:rPr>
        <w:t xml:space="preserve"> that </w:t>
      </w:r>
      <w:r w:rsidR="00004200" w:rsidRPr="00004200">
        <w:rPr>
          <w:rFonts w:eastAsiaTheme="minorEastAsia"/>
          <w:bCs w:val="0"/>
          <w:szCs w:val="20"/>
        </w:rPr>
        <w:t xml:space="preserve">the amendments </w:t>
      </w:r>
      <w:r w:rsidR="00004200">
        <w:rPr>
          <w:rFonts w:eastAsiaTheme="minorEastAsia"/>
          <w:bCs w:val="0"/>
          <w:szCs w:val="20"/>
        </w:rPr>
        <w:t>relating</w:t>
      </w:r>
      <w:r w:rsidR="00004200" w:rsidRPr="00004200">
        <w:rPr>
          <w:rFonts w:eastAsiaTheme="minorEastAsia"/>
          <w:bCs w:val="0"/>
          <w:szCs w:val="20"/>
        </w:rPr>
        <w:t xml:space="preserve"> to water information in </w:t>
      </w:r>
      <w:r w:rsidR="005D4950">
        <w:rPr>
          <w:rFonts w:eastAsiaTheme="minorEastAsia"/>
          <w:bCs w:val="0"/>
          <w:szCs w:val="20"/>
        </w:rPr>
        <w:t>C</w:t>
      </w:r>
      <w:r w:rsidR="005D4950" w:rsidRPr="00004200">
        <w:rPr>
          <w:rFonts w:eastAsiaTheme="minorEastAsia"/>
          <w:bCs w:val="0"/>
          <w:szCs w:val="20"/>
        </w:rPr>
        <w:t xml:space="preserve">ategory </w:t>
      </w:r>
      <w:r w:rsidR="00004200" w:rsidRPr="00004200">
        <w:rPr>
          <w:rFonts w:eastAsiaTheme="minorEastAsia"/>
          <w:bCs w:val="0"/>
          <w:szCs w:val="20"/>
        </w:rPr>
        <w:t xml:space="preserve">5 or </w:t>
      </w:r>
      <w:r w:rsidR="005D4950">
        <w:rPr>
          <w:rFonts w:eastAsiaTheme="minorEastAsia"/>
          <w:bCs w:val="0"/>
          <w:szCs w:val="20"/>
        </w:rPr>
        <w:t>C</w:t>
      </w:r>
      <w:r w:rsidR="005D4950" w:rsidRPr="00004200">
        <w:rPr>
          <w:rFonts w:eastAsiaTheme="minorEastAsia"/>
          <w:bCs w:val="0"/>
          <w:szCs w:val="20"/>
        </w:rPr>
        <w:t xml:space="preserve">ategory </w:t>
      </w:r>
      <w:r w:rsidR="00004200" w:rsidRPr="00004200">
        <w:rPr>
          <w:rFonts w:eastAsiaTheme="minorEastAsia"/>
          <w:bCs w:val="0"/>
          <w:szCs w:val="20"/>
        </w:rPr>
        <w:t xml:space="preserve">7 will </w:t>
      </w:r>
      <w:r w:rsidR="008D4B82">
        <w:rPr>
          <w:rFonts w:eastAsiaTheme="minorEastAsia"/>
          <w:bCs w:val="0"/>
          <w:szCs w:val="20"/>
        </w:rPr>
        <w:t xml:space="preserve">only </w:t>
      </w:r>
      <w:r w:rsidR="00004200" w:rsidRPr="00004200">
        <w:rPr>
          <w:rFonts w:eastAsiaTheme="minorEastAsia"/>
          <w:bCs w:val="0"/>
          <w:szCs w:val="20"/>
        </w:rPr>
        <w:t xml:space="preserve">apply </w:t>
      </w:r>
      <w:r w:rsidR="008D4B82">
        <w:rPr>
          <w:rFonts w:eastAsiaTheme="minorEastAsia"/>
          <w:bCs w:val="0"/>
          <w:szCs w:val="20"/>
        </w:rPr>
        <w:t>after</w:t>
      </w:r>
      <w:r w:rsidR="00084D22">
        <w:rPr>
          <w:rFonts w:eastAsiaTheme="minorEastAsia"/>
          <w:bCs w:val="0"/>
          <w:szCs w:val="20"/>
        </w:rPr>
        <w:t xml:space="preserve"> </w:t>
      </w:r>
      <w:r w:rsidR="00004200" w:rsidRPr="00004200">
        <w:rPr>
          <w:rFonts w:eastAsiaTheme="minorEastAsia"/>
          <w:bCs w:val="0"/>
          <w:szCs w:val="20"/>
        </w:rPr>
        <w:t>1 July 2016</w:t>
      </w:r>
      <w:r w:rsidR="008D4B82">
        <w:rPr>
          <w:rFonts w:eastAsiaTheme="minorEastAsia"/>
          <w:bCs w:val="0"/>
          <w:szCs w:val="20"/>
        </w:rPr>
        <w:t>.</w:t>
      </w:r>
      <w:r w:rsidR="00F62873">
        <w:rPr>
          <w:rFonts w:eastAsiaTheme="minorEastAsia"/>
          <w:bCs w:val="0"/>
          <w:szCs w:val="20"/>
        </w:rPr>
        <w:t xml:space="preserve"> </w:t>
      </w:r>
    </w:p>
    <w:p w14:paraId="568C3477" w14:textId="77777777" w:rsidR="00B5439D" w:rsidRDefault="00B5439D" w:rsidP="00A15E42">
      <w:pPr>
        <w:pStyle w:val="BodyText"/>
        <w:spacing w:after="0" w:line="240" w:lineRule="auto"/>
        <w:rPr>
          <w:rFonts w:eastAsiaTheme="minorEastAsia"/>
          <w:bCs w:val="0"/>
          <w:szCs w:val="20"/>
        </w:rPr>
      </w:pPr>
    </w:p>
    <w:p w14:paraId="5BC59CDF" w14:textId="5AA27B2C" w:rsidR="00B5439D" w:rsidRDefault="00B5439D" w:rsidP="00A15E42">
      <w:pPr>
        <w:pStyle w:val="BodyText"/>
        <w:spacing w:after="0" w:line="240" w:lineRule="auto"/>
        <w:rPr>
          <w:rFonts w:eastAsiaTheme="minorEastAsia"/>
          <w:b/>
          <w:bCs w:val="0"/>
          <w:szCs w:val="20"/>
        </w:rPr>
      </w:pPr>
      <w:r>
        <w:rPr>
          <w:rFonts w:eastAsiaTheme="minorEastAsia"/>
          <w:b/>
          <w:bCs w:val="0"/>
          <w:szCs w:val="20"/>
        </w:rPr>
        <w:t>Item [</w:t>
      </w:r>
      <w:r w:rsidR="007E4E2B">
        <w:rPr>
          <w:rFonts w:eastAsiaTheme="minorEastAsia"/>
          <w:b/>
          <w:bCs w:val="0"/>
          <w:szCs w:val="20"/>
        </w:rPr>
        <w:t>25</w:t>
      </w:r>
      <w:r>
        <w:rPr>
          <w:rFonts w:eastAsiaTheme="minorEastAsia"/>
          <w:b/>
          <w:bCs w:val="0"/>
          <w:szCs w:val="20"/>
        </w:rPr>
        <w:t>]</w:t>
      </w:r>
      <w:r w:rsidR="00BF1CDC">
        <w:rPr>
          <w:rFonts w:eastAsiaTheme="minorEastAsia"/>
          <w:b/>
          <w:bCs w:val="0"/>
          <w:szCs w:val="20"/>
        </w:rPr>
        <w:t xml:space="preserve"> – </w:t>
      </w:r>
      <w:r w:rsidR="00846701">
        <w:rPr>
          <w:rFonts w:eastAsiaTheme="minorEastAsia"/>
          <w:b/>
          <w:bCs w:val="0"/>
          <w:szCs w:val="20"/>
        </w:rPr>
        <w:t xml:space="preserve">Part 1 of </w:t>
      </w:r>
      <w:r>
        <w:rPr>
          <w:rFonts w:eastAsiaTheme="minorEastAsia"/>
          <w:b/>
          <w:bCs w:val="0"/>
          <w:szCs w:val="20"/>
        </w:rPr>
        <w:t>Schedule 2</w:t>
      </w:r>
    </w:p>
    <w:p w14:paraId="471FFBCA" w14:textId="37B9D833" w:rsidR="00BF1CDC" w:rsidRDefault="00BF1CDC" w:rsidP="00A15E42">
      <w:pPr>
        <w:pStyle w:val="BodyText"/>
        <w:spacing w:after="0" w:line="240" w:lineRule="auto"/>
        <w:rPr>
          <w:rFonts w:eastAsiaTheme="minorEastAsia"/>
          <w:b/>
          <w:bCs w:val="0"/>
          <w:szCs w:val="20"/>
        </w:rPr>
      </w:pPr>
      <w:r>
        <w:rPr>
          <w:rFonts w:eastAsiaTheme="minorEastAsia"/>
          <w:b/>
          <w:bCs w:val="0"/>
          <w:szCs w:val="20"/>
        </w:rPr>
        <w:t>Item [</w:t>
      </w:r>
      <w:r w:rsidR="00524579">
        <w:rPr>
          <w:rFonts w:eastAsiaTheme="minorEastAsia"/>
          <w:b/>
          <w:bCs w:val="0"/>
          <w:szCs w:val="20"/>
        </w:rPr>
        <w:t>2</w:t>
      </w:r>
      <w:r w:rsidR="007E4E2B">
        <w:rPr>
          <w:rFonts w:eastAsiaTheme="minorEastAsia"/>
          <w:b/>
          <w:bCs w:val="0"/>
          <w:szCs w:val="20"/>
        </w:rPr>
        <w:t>6</w:t>
      </w:r>
      <w:r>
        <w:rPr>
          <w:rFonts w:eastAsiaTheme="minorEastAsia"/>
          <w:b/>
          <w:bCs w:val="0"/>
          <w:szCs w:val="20"/>
        </w:rPr>
        <w:t xml:space="preserve">] – </w:t>
      </w:r>
      <w:r w:rsidR="00846701">
        <w:rPr>
          <w:rFonts w:eastAsiaTheme="minorEastAsia"/>
          <w:b/>
          <w:bCs w:val="0"/>
          <w:szCs w:val="20"/>
        </w:rPr>
        <w:t xml:space="preserve">Part 4 of </w:t>
      </w:r>
      <w:r>
        <w:rPr>
          <w:rFonts w:eastAsiaTheme="minorEastAsia"/>
          <w:b/>
          <w:bCs w:val="0"/>
          <w:szCs w:val="20"/>
        </w:rPr>
        <w:t>Schedule 2</w:t>
      </w:r>
      <w:r w:rsidR="00846701">
        <w:rPr>
          <w:rFonts w:eastAsiaTheme="minorEastAsia"/>
          <w:b/>
          <w:bCs w:val="0"/>
          <w:szCs w:val="20"/>
        </w:rPr>
        <w:t xml:space="preserve"> (table item 2</w:t>
      </w:r>
      <w:r>
        <w:rPr>
          <w:rFonts w:eastAsiaTheme="minorEastAsia"/>
          <w:b/>
          <w:bCs w:val="0"/>
          <w:szCs w:val="20"/>
        </w:rPr>
        <w:t>)</w:t>
      </w:r>
    </w:p>
    <w:p w14:paraId="310B59FD" w14:textId="6FA7FA69" w:rsidR="00BF1CDC" w:rsidRDefault="00BF1CDC" w:rsidP="00A15E42">
      <w:pPr>
        <w:pStyle w:val="BodyText"/>
        <w:spacing w:after="0" w:line="240" w:lineRule="auto"/>
        <w:rPr>
          <w:rFonts w:eastAsiaTheme="minorEastAsia"/>
          <w:b/>
          <w:bCs w:val="0"/>
          <w:szCs w:val="20"/>
        </w:rPr>
      </w:pPr>
      <w:r>
        <w:rPr>
          <w:rFonts w:eastAsiaTheme="minorEastAsia"/>
          <w:b/>
          <w:bCs w:val="0"/>
          <w:szCs w:val="20"/>
        </w:rPr>
        <w:t>Item [</w:t>
      </w:r>
      <w:r w:rsidR="00524579">
        <w:rPr>
          <w:rFonts w:eastAsiaTheme="minorEastAsia"/>
          <w:b/>
          <w:bCs w:val="0"/>
          <w:szCs w:val="20"/>
        </w:rPr>
        <w:t>2</w:t>
      </w:r>
      <w:r w:rsidR="007E4E2B">
        <w:rPr>
          <w:rFonts w:eastAsiaTheme="minorEastAsia"/>
          <w:b/>
          <w:bCs w:val="0"/>
          <w:szCs w:val="20"/>
        </w:rPr>
        <w:t>7</w:t>
      </w:r>
      <w:r>
        <w:rPr>
          <w:rFonts w:eastAsiaTheme="minorEastAsia"/>
          <w:b/>
          <w:bCs w:val="0"/>
          <w:szCs w:val="20"/>
        </w:rPr>
        <w:t xml:space="preserve">] – </w:t>
      </w:r>
      <w:r w:rsidR="00846701">
        <w:rPr>
          <w:rFonts w:eastAsiaTheme="minorEastAsia"/>
          <w:b/>
          <w:bCs w:val="0"/>
          <w:szCs w:val="20"/>
        </w:rPr>
        <w:t>Part 5 of Schedule 2 (table item 3)</w:t>
      </w:r>
    </w:p>
    <w:p w14:paraId="1B87FE14" w14:textId="1A3E7ED7" w:rsidR="00BF1CDC" w:rsidRDefault="00BF1CDC" w:rsidP="00A15E42">
      <w:pPr>
        <w:pStyle w:val="BodyText"/>
        <w:spacing w:after="0" w:line="240" w:lineRule="auto"/>
        <w:rPr>
          <w:rFonts w:eastAsiaTheme="minorEastAsia"/>
          <w:b/>
          <w:bCs w:val="0"/>
          <w:szCs w:val="20"/>
        </w:rPr>
      </w:pPr>
      <w:r>
        <w:rPr>
          <w:rFonts w:eastAsiaTheme="minorEastAsia"/>
          <w:b/>
          <w:bCs w:val="0"/>
          <w:szCs w:val="20"/>
        </w:rPr>
        <w:t>Item [</w:t>
      </w:r>
      <w:r w:rsidR="00524579">
        <w:rPr>
          <w:rFonts w:eastAsiaTheme="minorEastAsia"/>
          <w:b/>
          <w:bCs w:val="0"/>
          <w:szCs w:val="20"/>
        </w:rPr>
        <w:t>2</w:t>
      </w:r>
      <w:r w:rsidR="007E4E2B">
        <w:rPr>
          <w:rFonts w:eastAsiaTheme="minorEastAsia"/>
          <w:b/>
          <w:bCs w:val="0"/>
          <w:szCs w:val="20"/>
        </w:rPr>
        <w:t>8</w:t>
      </w:r>
      <w:r>
        <w:rPr>
          <w:rFonts w:eastAsiaTheme="minorEastAsia"/>
          <w:b/>
          <w:bCs w:val="0"/>
          <w:szCs w:val="20"/>
        </w:rPr>
        <w:t xml:space="preserve">] – </w:t>
      </w:r>
      <w:r w:rsidR="00846701">
        <w:rPr>
          <w:rFonts w:eastAsiaTheme="minorEastAsia"/>
          <w:b/>
          <w:bCs w:val="0"/>
          <w:szCs w:val="20"/>
        </w:rPr>
        <w:t>Part 6 of Schedule 2 (table item 3)</w:t>
      </w:r>
    </w:p>
    <w:p w14:paraId="4B2AFD76" w14:textId="6A94B8C6" w:rsidR="00BF1CDC" w:rsidRDefault="00BF1CDC" w:rsidP="00A15E42">
      <w:pPr>
        <w:pStyle w:val="BodyText"/>
        <w:spacing w:after="0" w:line="240" w:lineRule="auto"/>
        <w:rPr>
          <w:rFonts w:eastAsiaTheme="minorEastAsia"/>
          <w:b/>
          <w:bCs w:val="0"/>
          <w:szCs w:val="20"/>
        </w:rPr>
      </w:pPr>
      <w:r>
        <w:rPr>
          <w:rFonts w:eastAsiaTheme="minorEastAsia"/>
          <w:b/>
          <w:bCs w:val="0"/>
          <w:szCs w:val="20"/>
        </w:rPr>
        <w:t>Item [</w:t>
      </w:r>
      <w:r w:rsidR="00524579">
        <w:rPr>
          <w:rFonts w:eastAsiaTheme="minorEastAsia"/>
          <w:b/>
          <w:bCs w:val="0"/>
          <w:szCs w:val="20"/>
        </w:rPr>
        <w:t>2</w:t>
      </w:r>
      <w:r w:rsidR="007E4E2B">
        <w:rPr>
          <w:rFonts w:eastAsiaTheme="minorEastAsia"/>
          <w:b/>
          <w:bCs w:val="0"/>
          <w:szCs w:val="20"/>
        </w:rPr>
        <w:t>9</w:t>
      </w:r>
      <w:r>
        <w:rPr>
          <w:rFonts w:eastAsiaTheme="minorEastAsia"/>
          <w:b/>
          <w:bCs w:val="0"/>
          <w:szCs w:val="20"/>
        </w:rPr>
        <w:t xml:space="preserve">] – </w:t>
      </w:r>
      <w:r w:rsidR="00846701">
        <w:rPr>
          <w:rFonts w:eastAsiaTheme="minorEastAsia"/>
          <w:b/>
          <w:bCs w:val="0"/>
          <w:szCs w:val="20"/>
        </w:rPr>
        <w:t xml:space="preserve">At the end of </w:t>
      </w:r>
      <w:r>
        <w:rPr>
          <w:rFonts w:eastAsiaTheme="minorEastAsia"/>
          <w:b/>
          <w:bCs w:val="0"/>
          <w:szCs w:val="20"/>
        </w:rPr>
        <w:t>Schedule 2</w:t>
      </w:r>
    </w:p>
    <w:p w14:paraId="4B4A7A8C" w14:textId="77777777" w:rsidR="00B5439D" w:rsidRDefault="00B5439D" w:rsidP="00A15E42">
      <w:pPr>
        <w:pStyle w:val="BodyText"/>
        <w:spacing w:after="0" w:line="240" w:lineRule="auto"/>
        <w:rPr>
          <w:rFonts w:eastAsiaTheme="minorEastAsia"/>
          <w:b/>
          <w:bCs w:val="0"/>
          <w:szCs w:val="20"/>
        </w:rPr>
      </w:pPr>
    </w:p>
    <w:p w14:paraId="034C2F2B" w14:textId="294265AB" w:rsidR="00B5439D" w:rsidRDefault="00B5439D" w:rsidP="00A15E42">
      <w:pPr>
        <w:pStyle w:val="BodyText"/>
        <w:spacing w:after="0" w:line="240" w:lineRule="auto"/>
        <w:rPr>
          <w:rFonts w:eastAsiaTheme="minorEastAsia"/>
          <w:bCs w:val="0"/>
          <w:szCs w:val="20"/>
        </w:rPr>
      </w:pPr>
      <w:r>
        <w:rPr>
          <w:rFonts w:eastAsiaTheme="minorEastAsia"/>
          <w:bCs w:val="0"/>
          <w:szCs w:val="20"/>
        </w:rPr>
        <w:t xml:space="preserve">Items </w:t>
      </w:r>
      <w:r w:rsidR="004E5E04">
        <w:rPr>
          <w:rFonts w:eastAsiaTheme="minorEastAsia"/>
          <w:bCs w:val="0"/>
          <w:szCs w:val="20"/>
        </w:rPr>
        <w:t>2</w:t>
      </w:r>
      <w:r w:rsidR="007E4E2B">
        <w:rPr>
          <w:rFonts w:eastAsiaTheme="minorEastAsia"/>
          <w:bCs w:val="0"/>
          <w:szCs w:val="20"/>
        </w:rPr>
        <w:t>5</w:t>
      </w:r>
      <w:r w:rsidR="004E5E04">
        <w:rPr>
          <w:rFonts w:eastAsiaTheme="minorEastAsia"/>
          <w:bCs w:val="0"/>
          <w:szCs w:val="20"/>
        </w:rPr>
        <w:t xml:space="preserve"> </w:t>
      </w:r>
      <w:r>
        <w:rPr>
          <w:rFonts w:eastAsiaTheme="minorEastAsia"/>
          <w:bCs w:val="0"/>
          <w:szCs w:val="20"/>
        </w:rPr>
        <w:t xml:space="preserve">to </w:t>
      </w:r>
      <w:r w:rsidR="004E5E04">
        <w:rPr>
          <w:rFonts w:eastAsiaTheme="minorEastAsia"/>
          <w:bCs w:val="0"/>
          <w:szCs w:val="20"/>
        </w:rPr>
        <w:t>2</w:t>
      </w:r>
      <w:r w:rsidR="007E4E2B">
        <w:rPr>
          <w:rFonts w:eastAsiaTheme="minorEastAsia"/>
          <w:bCs w:val="0"/>
          <w:szCs w:val="20"/>
        </w:rPr>
        <w:t>8</w:t>
      </w:r>
      <w:r w:rsidR="004E5E04">
        <w:rPr>
          <w:rFonts w:eastAsiaTheme="minorEastAsia"/>
          <w:bCs w:val="0"/>
          <w:szCs w:val="20"/>
        </w:rPr>
        <w:t xml:space="preserve"> </w:t>
      </w:r>
      <w:r>
        <w:rPr>
          <w:rFonts w:eastAsiaTheme="minorEastAsia"/>
          <w:bCs w:val="0"/>
          <w:szCs w:val="20"/>
        </w:rPr>
        <w:t xml:space="preserve">update Schedule 2 to specify the subcategories </w:t>
      </w:r>
      <w:r w:rsidR="00846701">
        <w:rPr>
          <w:rFonts w:eastAsiaTheme="minorEastAsia"/>
          <w:bCs w:val="0"/>
          <w:szCs w:val="20"/>
        </w:rPr>
        <w:t xml:space="preserve">of water information </w:t>
      </w:r>
      <w:r>
        <w:rPr>
          <w:rFonts w:eastAsiaTheme="minorEastAsia"/>
          <w:bCs w:val="0"/>
          <w:szCs w:val="20"/>
        </w:rPr>
        <w:t xml:space="preserve">that </w:t>
      </w:r>
      <w:r w:rsidR="0005465C">
        <w:rPr>
          <w:rFonts w:eastAsiaTheme="minorEastAsia"/>
          <w:bCs w:val="0"/>
          <w:szCs w:val="20"/>
        </w:rPr>
        <w:t>Categor</w:t>
      </w:r>
      <w:r w:rsidR="001A0E82">
        <w:rPr>
          <w:rFonts w:eastAsiaTheme="minorEastAsia"/>
          <w:bCs w:val="0"/>
          <w:szCs w:val="20"/>
        </w:rPr>
        <w:t>ies</w:t>
      </w:r>
      <w:r w:rsidR="0005465C">
        <w:rPr>
          <w:rFonts w:eastAsiaTheme="minorEastAsia"/>
          <w:bCs w:val="0"/>
          <w:szCs w:val="20"/>
        </w:rPr>
        <w:t xml:space="preserve"> A, B, E, F and G</w:t>
      </w:r>
      <w:r>
        <w:rPr>
          <w:rFonts w:eastAsiaTheme="minorEastAsia"/>
          <w:bCs w:val="0"/>
          <w:szCs w:val="20"/>
        </w:rPr>
        <w:t xml:space="preserve"> persons</w:t>
      </w:r>
      <w:r w:rsidR="0005465C">
        <w:rPr>
          <w:rFonts w:eastAsiaTheme="minorEastAsia"/>
          <w:bCs w:val="0"/>
          <w:szCs w:val="20"/>
        </w:rPr>
        <w:t xml:space="preserve"> </w:t>
      </w:r>
      <w:r w:rsidR="00F53510">
        <w:rPr>
          <w:rFonts w:eastAsiaTheme="minorEastAsia"/>
          <w:bCs w:val="0"/>
          <w:szCs w:val="20"/>
        </w:rPr>
        <w:t>are</w:t>
      </w:r>
      <w:r>
        <w:rPr>
          <w:rFonts w:eastAsiaTheme="minorEastAsia"/>
          <w:bCs w:val="0"/>
          <w:szCs w:val="20"/>
        </w:rPr>
        <w:t xml:space="preserve"> required to provide. </w:t>
      </w:r>
      <w:r w:rsidR="0005465C">
        <w:rPr>
          <w:rFonts w:eastAsiaTheme="minorEastAsia"/>
          <w:bCs w:val="0"/>
          <w:szCs w:val="20"/>
        </w:rPr>
        <w:t xml:space="preserve">Item </w:t>
      </w:r>
      <w:r w:rsidR="004E5E04">
        <w:rPr>
          <w:rFonts w:eastAsiaTheme="minorEastAsia"/>
          <w:bCs w:val="0"/>
          <w:szCs w:val="20"/>
        </w:rPr>
        <w:t>2</w:t>
      </w:r>
      <w:r w:rsidR="007E4E2B">
        <w:rPr>
          <w:rFonts w:eastAsiaTheme="minorEastAsia"/>
          <w:bCs w:val="0"/>
          <w:szCs w:val="20"/>
        </w:rPr>
        <w:t>9</w:t>
      </w:r>
      <w:r w:rsidR="004E5E04">
        <w:rPr>
          <w:rFonts w:eastAsiaTheme="minorEastAsia"/>
          <w:bCs w:val="0"/>
          <w:szCs w:val="20"/>
        </w:rPr>
        <w:t xml:space="preserve"> </w:t>
      </w:r>
      <w:r w:rsidR="0005465C">
        <w:rPr>
          <w:rFonts w:eastAsiaTheme="minorEastAsia"/>
          <w:bCs w:val="0"/>
          <w:szCs w:val="20"/>
        </w:rPr>
        <w:t>add</w:t>
      </w:r>
      <w:r w:rsidR="00F53510">
        <w:rPr>
          <w:rFonts w:eastAsiaTheme="minorEastAsia"/>
          <w:bCs w:val="0"/>
          <w:szCs w:val="20"/>
        </w:rPr>
        <w:t>s</w:t>
      </w:r>
      <w:r w:rsidR="0005465C">
        <w:rPr>
          <w:rFonts w:eastAsiaTheme="minorEastAsia"/>
          <w:bCs w:val="0"/>
          <w:szCs w:val="20"/>
        </w:rPr>
        <w:t xml:space="preserve"> new parts to Schedule 2 to specify the water information that the new Category L and M persons </w:t>
      </w:r>
      <w:r w:rsidR="00F53510">
        <w:rPr>
          <w:rFonts w:eastAsiaTheme="minorEastAsia"/>
          <w:bCs w:val="0"/>
          <w:szCs w:val="20"/>
        </w:rPr>
        <w:t xml:space="preserve">are </w:t>
      </w:r>
      <w:r w:rsidR="0005465C">
        <w:rPr>
          <w:rFonts w:eastAsiaTheme="minorEastAsia"/>
          <w:bCs w:val="0"/>
          <w:szCs w:val="20"/>
        </w:rPr>
        <w:t xml:space="preserve">required to provide. </w:t>
      </w:r>
      <w:r w:rsidR="007376B9">
        <w:rPr>
          <w:rFonts w:eastAsiaTheme="minorEastAsia"/>
          <w:bCs w:val="0"/>
          <w:szCs w:val="20"/>
        </w:rPr>
        <w:t>The changes reflect</w:t>
      </w:r>
      <w:r w:rsidR="007E4E2B">
        <w:rPr>
          <w:rFonts w:eastAsiaTheme="minorEastAsia"/>
          <w:bCs w:val="0"/>
          <w:szCs w:val="20"/>
        </w:rPr>
        <w:t xml:space="preserve"> the omission of subcategory </w:t>
      </w:r>
      <w:r w:rsidR="007376B9">
        <w:rPr>
          <w:rFonts w:eastAsiaTheme="minorEastAsia"/>
          <w:bCs w:val="0"/>
          <w:szCs w:val="20"/>
        </w:rPr>
        <w:t xml:space="preserve">2c (Volume of water supplied for aquifer recharge, expressed in </w:t>
      </w:r>
      <w:proofErr w:type="spellStart"/>
      <w:r w:rsidR="007376B9">
        <w:rPr>
          <w:rFonts w:eastAsiaTheme="minorEastAsia"/>
          <w:bCs w:val="0"/>
          <w:szCs w:val="20"/>
        </w:rPr>
        <w:t>megalitres</w:t>
      </w:r>
      <w:proofErr w:type="spellEnd"/>
      <w:r w:rsidR="007376B9">
        <w:rPr>
          <w:rFonts w:eastAsiaTheme="minorEastAsia"/>
          <w:bCs w:val="0"/>
          <w:szCs w:val="20"/>
        </w:rPr>
        <w:t xml:space="preserve">) from the </w:t>
      </w:r>
      <w:r w:rsidR="004D4276">
        <w:rPr>
          <w:rFonts w:eastAsiaTheme="minorEastAsia"/>
          <w:bCs w:val="0"/>
          <w:szCs w:val="20"/>
        </w:rPr>
        <w:t>Principal Regulations</w:t>
      </w:r>
      <w:r w:rsidR="007376B9">
        <w:rPr>
          <w:rFonts w:eastAsiaTheme="minorEastAsia"/>
          <w:bCs w:val="0"/>
          <w:szCs w:val="20"/>
        </w:rPr>
        <w:t xml:space="preserve">, as well as revised water information requirements for Category 5 and Category 7. </w:t>
      </w:r>
      <w:r>
        <w:rPr>
          <w:rFonts w:eastAsiaTheme="minorEastAsia"/>
          <w:bCs w:val="0"/>
          <w:szCs w:val="20"/>
        </w:rPr>
        <w:t xml:space="preserve">The changes are summarised </w:t>
      </w:r>
      <w:r w:rsidR="00187799">
        <w:rPr>
          <w:rFonts w:eastAsiaTheme="minorEastAsia"/>
          <w:bCs w:val="0"/>
          <w:szCs w:val="20"/>
        </w:rPr>
        <w:t xml:space="preserve">in the table </w:t>
      </w:r>
      <w:r>
        <w:rPr>
          <w:rFonts w:eastAsiaTheme="minorEastAsia"/>
          <w:bCs w:val="0"/>
          <w:szCs w:val="20"/>
        </w:rPr>
        <w:t>below:</w:t>
      </w:r>
    </w:p>
    <w:p w14:paraId="7799411D" w14:textId="77777777" w:rsidR="0088518F" w:rsidRDefault="0088518F" w:rsidP="00BD2FD2">
      <w:pPr>
        <w:spacing w:after="0"/>
      </w:pPr>
    </w:p>
    <w:p w14:paraId="111749D8" w14:textId="0BD56F4D" w:rsidR="0088518F" w:rsidRPr="00B61151" w:rsidRDefault="0088518F" w:rsidP="0088518F">
      <w:pPr>
        <w:rPr>
          <w:rFonts w:ascii="Times New Roman" w:hAnsi="Times New Roman" w:cs="Times New Roman"/>
          <w:b/>
          <w:sz w:val="24"/>
          <w:szCs w:val="24"/>
        </w:rPr>
      </w:pPr>
      <w:r w:rsidRPr="00B61151">
        <w:rPr>
          <w:rFonts w:ascii="Times New Roman" w:hAnsi="Times New Roman" w:cs="Times New Roman"/>
          <w:b/>
          <w:sz w:val="24"/>
          <w:szCs w:val="24"/>
        </w:rPr>
        <w:t>Schedule 2—Water information to be given by persons—Summary of the changes in Items 2</w:t>
      </w:r>
      <w:r w:rsidR="007134EC">
        <w:rPr>
          <w:rFonts w:ascii="Times New Roman" w:hAnsi="Times New Roman" w:cs="Times New Roman"/>
          <w:b/>
          <w:sz w:val="24"/>
          <w:szCs w:val="24"/>
        </w:rPr>
        <w:t>5</w:t>
      </w:r>
      <w:r w:rsidRPr="00B61151">
        <w:rPr>
          <w:rFonts w:ascii="Times New Roman" w:hAnsi="Times New Roman" w:cs="Times New Roman"/>
          <w:b/>
          <w:sz w:val="24"/>
          <w:szCs w:val="24"/>
        </w:rPr>
        <w:t xml:space="preserve"> to 2</w:t>
      </w:r>
      <w:r w:rsidR="007134EC">
        <w:rPr>
          <w:rFonts w:ascii="Times New Roman" w:hAnsi="Times New Roman" w:cs="Times New Roman"/>
          <w:b/>
          <w:sz w:val="24"/>
          <w:szCs w:val="24"/>
        </w:rPr>
        <w:t>9</w:t>
      </w:r>
      <w:r w:rsidRPr="00B61151">
        <w:rPr>
          <w:rFonts w:ascii="Times New Roman" w:hAnsi="Times New Roman" w:cs="Times New Roman"/>
          <w:b/>
          <w:sz w:val="24"/>
          <w:szCs w:val="24"/>
        </w:rPr>
        <w:t xml:space="preserve"> of the Regulation</w:t>
      </w:r>
      <w:r w:rsidR="00314087">
        <w:rPr>
          <w:rFonts w:ascii="Times New Roman" w:hAnsi="Times New Roman" w:cs="Times New Roman"/>
          <w:b/>
          <w:sz w:val="24"/>
          <w:szCs w:val="24"/>
        </w:rPr>
        <w:t>s</w:t>
      </w:r>
    </w:p>
    <w:tbl>
      <w:tblPr>
        <w:tblStyle w:val="TableGrid"/>
        <w:tblW w:w="0" w:type="auto"/>
        <w:tblLook w:val="04A0" w:firstRow="1" w:lastRow="0" w:firstColumn="1" w:lastColumn="0" w:noHBand="0" w:noVBand="1"/>
      </w:tblPr>
      <w:tblGrid>
        <w:gridCol w:w="1233"/>
        <w:gridCol w:w="1678"/>
        <w:gridCol w:w="3999"/>
        <w:gridCol w:w="2150"/>
      </w:tblGrid>
      <w:tr w:rsidR="0088518F" w:rsidRPr="0088518F" w14:paraId="60D14D8C" w14:textId="77777777" w:rsidTr="00B61151">
        <w:trPr>
          <w:tblHeader/>
        </w:trPr>
        <w:tc>
          <w:tcPr>
            <w:tcW w:w="1242" w:type="dxa"/>
          </w:tcPr>
          <w:p w14:paraId="45788FAD" w14:textId="6D0D21B2" w:rsidR="0088518F" w:rsidRPr="00B61151" w:rsidRDefault="0088518F" w:rsidP="00D93379">
            <w:pPr>
              <w:rPr>
                <w:rFonts w:ascii="Times New Roman" w:hAnsi="Times New Roman" w:cs="Times New Roman"/>
                <w:b/>
              </w:rPr>
            </w:pPr>
            <w:r w:rsidRPr="00B61151">
              <w:rPr>
                <w:rFonts w:ascii="Times New Roman" w:hAnsi="Times New Roman" w:cs="Times New Roman"/>
                <w:b/>
              </w:rPr>
              <w:br/>
              <w:t>Person Category</w:t>
            </w:r>
          </w:p>
        </w:tc>
        <w:tc>
          <w:tcPr>
            <w:tcW w:w="1701" w:type="dxa"/>
          </w:tcPr>
          <w:p w14:paraId="3D2CC022" w14:textId="77777777" w:rsidR="0088518F" w:rsidRPr="00B61151" w:rsidRDefault="0088518F" w:rsidP="00D93379">
            <w:pPr>
              <w:rPr>
                <w:rFonts w:ascii="Times New Roman" w:hAnsi="Times New Roman" w:cs="Times New Roman"/>
                <w:b/>
              </w:rPr>
            </w:pPr>
            <w:r w:rsidRPr="00B61151">
              <w:rPr>
                <w:rFonts w:ascii="Times New Roman" w:hAnsi="Times New Roman" w:cs="Times New Roman"/>
                <w:b/>
              </w:rPr>
              <w:t>Item number containing the change</w:t>
            </w:r>
          </w:p>
        </w:tc>
        <w:tc>
          <w:tcPr>
            <w:tcW w:w="4111" w:type="dxa"/>
          </w:tcPr>
          <w:p w14:paraId="78D39B7C" w14:textId="2BD2A825" w:rsidR="0088518F" w:rsidRPr="00B61151" w:rsidRDefault="0088518F" w:rsidP="00D93379">
            <w:pPr>
              <w:rPr>
                <w:rFonts w:ascii="Times New Roman" w:hAnsi="Times New Roman" w:cs="Times New Roman"/>
                <w:b/>
              </w:rPr>
            </w:pPr>
            <w:r w:rsidRPr="00B61151">
              <w:rPr>
                <w:rFonts w:ascii="Times New Roman" w:hAnsi="Times New Roman" w:cs="Times New Roman"/>
                <w:b/>
              </w:rPr>
              <w:br/>
            </w:r>
            <w:r w:rsidRPr="00B61151">
              <w:rPr>
                <w:rFonts w:ascii="Times New Roman" w:hAnsi="Times New Roman" w:cs="Times New Roman"/>
                <w:b/>
              </w:rPr>
              <w:br/>
              <w:t>Change(s)</w:t>
            </w:r>
          </w:p>
        </w:tc>
        <w:tc>
          <w:tcPr>
            <w:tcW w:w="2188" w:type="dxa"/>
          </w:tcPr>
          <w:p w14:paraId="6900DAA8" w14:textId="49435F4C" w:rsidR="0088518F" w:rsidRPr="00B61151" w:rsidRDefault="0088518F" w:rsidP="00A138B8">
            <w:pPr>
              <w:rPr>
                <w:rFonts w:ascii="Times New Roman" w:hAnsi="Times New Roman" w:cs="Times New Roman"/>
                <w:b/>
              </w:rPr>
            </w:pPr>
            <w:r w:rsidRPr="00B61151">
              <w:rPr>
                <w:rFonts w:ascii="Times New Roman" w:hAnsi="Times New Roman" w:cs="Times New Roman"/>
                <w:b/>
              </w:rPr>
              <w:t>Timeframe</w:t>
            </w:r>
            <w:r w:rsidR="00A138B8">
              <w:rPr>
                <w:rFonts w:ascii="Times New Roman" w:hAnsi="Times New Roman" w:cs="Times New Roman"/>
                <w:b/>
              </w:rPr>
              <w:t xml:space="preserve"> for provision of water information</w:t>
            </w:r>
          </w:p>
        </w:tc>
      </w:tr>
      <w:tr w:rsidR="0088518F" w:rsidRPr="0088518F" w14:paraId="6F0D178C" w14:textId="77777777" w:rsidTr="00D93379">
        <w:tc>
          <w:tcPr>
            <w:tcW w:w="1242" w:type="dxa"/>
          </w:tcPr>
          <w:p w14:paraId="5898F0FD" w14:textId="578100A3" w:rsidR="0088518F" w:rsidRPr="00B61151" w:rsidRDefault="00923428" w:rsidP="00D93379">
            <w:pPr>
              <w:pStyle w:val="Tabletext"/>
              <w:rPr>
                <w:rFonts w:ascii="Times New Roman" w:hAnsi="Times New Roman" w:cs="Times New Roman"/>
                <w:szCs w:val="20"/>
              </w:rPr>
            </w:pPr>
            <w:r>
              <w:rPr>
                <w:rFonts w:ascii="Times New Roman" w:hAnsi="Times New Roman" w:cs="Times New Roman"/>
                <w:szCs w:val="20"/>
              </w:rPr>
              <w:br/>
            </w:r>
            <w:r w:rsidR="0088518F" w:rsidRPr="00B61151">
              <w:rPr>
                <w:rFonts w:ascii="Times New Roman" w:hAnsi="Times New Roman" w:cs="Times New Roman"/>
                <w:szCs w:val="20"/>
              </w:rPr>
              <w:t>A</w:t>
            </w:r>
          </w:p>
        </w:tc>
        <w:tc>
          <w:tcPr>
            <w:tcW w:w="1701" w:type="dxa"/>
          </w:tcPr>
          <w:p w14:paraId="7E6200C9" w14:textId="140CFE20" w:rsidR="0088518F" w:rsidRPr="00B61151" w:rsidRDefault="00923428" w:rsidP="007E4E2B">
            <w:pPr>
              <w:rPr>
                <w:rFonts w:ascii="Times New Roman" w:hAnsi="Times New Roman" w:cs="Times New Roman"/>
              </w:rPr>
            </w:pPr>
            <w:r>
              <w:rPr>
                <w:rFonts w:ascii="Times New Roman" w:hAnsi="Times New Roman" w:cs="Times New Roman"/>
              </w:rPr>
              <w:br/>
            </w:r>
            <w:r w:rsidR="0088518F" w:rsidRPr="00B61151">
              <w:rPr>
                <w:rFonts w:ascii="Times New Roman" w:hAnsi="Times New Roman" w:cs="Times New Roman"/>
              </w:rPr>
              <w:t>Item 2</w:t>
            </w:r>
            <w:r w:rsidR="007E4E2B">
              <w:rPr>
                <w:rFonts w:ascii="Times New Roman" w:hAnsi="Times New Roman" w:cs="Times New Roman"/>
              </w:rPr>
              <w:t>5</w:t>
            </w:r>
          </w:p>
        </w:tc>
        <w:tc>
          <w:tcPr>
            <w:tcW w:w="4111" w:type="dxa"/>
          </w:tcPr>
          <w:p w14:paraId="10C507EC" w14:textId="1E5E87FC" w:rsidR="0088518F" w:rsidRPr="00B61151" w:rsidRDefault="0088518F" w:rsidP="00D93379">
            <w:pPr>
              <w:pBdr>
                <w:bottom w:val="single" w:sz="4" w:space="1" w:color="auto"/>
              </w:pBdr>
              <w:rPr>
                <w:rFonts w:ascii="Times New Roman" w:hAnsi="Times New Roman" w:cs="Times New Roman"/>
              </w:rPr>
            </w:pPr>
            <w:r w:rsidRPr="00B61151">
              <w:rPr>
                <w:rFonts w:ascii="Times New Roman" w:hAnsi="Times New Roman" w:cs="Times New Roman"/>
              </w:rPr>
              <w:br/>
              <w:t>Omits subcategory 2c</w:t>
            </w:r>
            <w:r w:rsidR="00903FEB">
              <w:rPr>
                <w:rFonts w:ascii="Times New Roman" w:hAnsi="Times New Roman" w:cs="Times New Roman"/>
              </w:rPr>
              <w:t xml:space="preserve"> from table item 4</w:t>
            </w:r>
          </w:p>
          <w:p w14:paraId="71CDA799" w14:textId="07006E2E" w:rsidR="0088518F" w:rsidRPr="00B61151" w:rsidRDefault="0088518F" w:rsidP="00A138B8">
            <w:pPr>
              <w:rPr>
                <w:rFonts w:ascii="Times New Roman" w:hAnsi="Times New Roman" w:cs="Times New Roman"/>
              </w:rPr>
            </w:pPr>
            <w:r w:rsidRPr="00B61151">
              <w:rPr>
                <w:rFonts w:ascii="Times New Roman" w:hAnsi="Times New Roman" w:cs="Times New Roman"/>
              </w:rPr>
              <w:t xml:space="preserve">Revises Category 5 requirements </w:t>
            </w:r>
            <w:r w:rsidR="00A138B8">
              <w:rPr>
                <w:rFonts w:ascii="Times New Roman" w:hAnsi="Times New Roman" w:cs="Times New Roman"/>
              </w:rPr>
              <w:t xml:space="preserve">for provision of </w:t>
            </w:r>
            <w:r w:rsidRPr="00B61151">
              <w:rPr>
                <w:rFonts w:ascii="Times New Roman" w:hAnsi="Times New Roman" w:cs="Times New Roman"/>
              </w:rPr>
              <w:t>subcategories 5a to 5h</w:t>
            </w:r>
            <w:r w:rsidR="00903FEB">
              <w:rPr>
                <w:rFonts w:ascii="Times New Roman" w:hAnsi="Times New Roman" w:cs="Times New Roman"/>
              </w:rPr>
              <w:t xml:space="preserve"> in table item 4</w:t>
            </w:r>
          </w:p>
        </w:tc>
        <w:tc>
          <w:tcPr>
            <w:tcW w:w="2188" w:type="dxa"/>
          </w:tcPr>
          <w:p w14:paraId="79A381A1" w14:textId="77777777" w:rsidR="0088518F" w:rsidRPr="00B61151" w:rsidRDefault="0088518F" w:rsidP="00D93379">
            <w:pPr>
              <w:pBdr>
                <w:bottom w:val="single" w:sz="4" w:space="1" w:color="auto"/>
              </w:pBdr>
              <w:rPr>
                <w:rFonts w:ascii="Times New Roman" w:hAnsi="Times New Roman" w:cs="Times New Roman"/>
              </w:rPr>
            </w:pPr>
            <w:r w:rsidRPr="00B61151">
              <w:rPr>
                <w:rFonts w:ascii="Times New Roman" w:hAnsi="Times New Roman" w:cs="Times New Roman"/>
              </w:rPr>
              <w:br/>
              <w:t>N/A</w:t>
            </w:r>
          </w:p>
          <w:p w14:paraId="10B0F0A8" w14:textId="77777777" w:rsidR="0088518F" w:rsidRPr="00B61151" w:rsidRDefault="0088518F" w:rsidP="00D93379">
            <w:pPr>
              <w:rPr>
                <w:rFonts w:ascii="Times New Roman" w:hAnsi="Times New Roman" w:cs="Times New Roman"/>
              </w:rPr>
            </w:pPr>
            <w:r w:rsidRPr="00B61151">
              <w:rPr>
                <w:rFonts w:ascii="Times New Roman" w:hAnsi="Times New Roman" w:cs="Times New Roman"/>
              </w:rPr>
              <w:br/>
              <w:t>Yearly</w:t>
            </w:r>
          </w:p>
        </w:tc>
      </w:tr>
      <w:tr w:rsidR="0088518F" w:rsidRPr="0088518F" w14:paraId="20DC24D8" w14:textId="77777777" w:rsidTr="00D93379">
        <w:tc>
          <w:tcPr>
            <w:tcW w:w="1242" w:type="dxa"/>
          </w:tcPr>
          <w:p w14:paraId="644D50BD" w14:textId="7391BD0E" w:rsidR="0088518F" w:rsidRPr="00B61151" w:rsidRDefault="00923428" w:rsidP="00D93379">
            <w:pPr>
              <w:pStyle w:val="Tabletext"/>
              <w:rPr>
                <w:rFonts w:ascii="Times New Roman" w:hAnsi="Times New Roman" w:cs="Times New Roman"/>
                <w:szCs w:val="20"/>
              </w:rPr>
            </w:pPr>
            <w:r>
              <w:rPr>
                <w:rFonts w:ascii="Times New Roman" w:hAnsi="Times New Roman" w:cs="Times New Roman"/>
                <w:szCs w:val="20"/>
              </w:rPr>
              <w:br/>
            </w:r>
            <w:r w:rsidR="0088518F" w:rsidRPr="00B61151">
              <w:rPr>
                <w:rFonts w:ascii="Times New Roman" w:hAnsi="Times New Roman" w:cs="Times New Roman"/>
                <w:szCs w:val="20"/>
              </w:rPr>
              <w:t>B</w:t>
            </w:r>
          </w:p>
        </w:tc>
        <w:tc>
          <w:tcPr>
            <w:tcW w:w="1701" w:type="dxa"/>
          </w:tcPr>
          <w:p w14:paraId="051F5EAC" w14:textId="57D9A7D3" w:rsidR="0088518F" w:rsidRPr="00B61151" w:rsidRDefault="00923428" w:rsidP="00D93379">
            <w:pPr>
              <w:rPr>
                <w:rFonts w:ascii="Times New Roman" w:hAnsi="Times New Roman" w:cs="Times New Roman"/>
              </w:rPr>
            </w:pPr>
            <w:r>
              <w:rPr>
                <w:rFonts w:ascii="Times New Roman" w:hAnsi="Times New Roman" w:cs="Times New Roman"/>
              </w:rPr>
              <w:br/>
            </w:r>
            <w:r w:rsidR="007E4E2B" w:rsidRPr="007E4E2B">
              <w:rPr>
                <w:rFonts w:ascii="Times New Roman" w:hAnsi="Times New Roman" w:cs="Times New Roman"/>
              </w:rPr>
              <w:t>Item 2</w:t>
            </w:r>
            <w:r w:rsidR="007E4E2B">
              <w:rPr>
                <w:rFonts w:ascii="Times New Roman" w:hAnsi="Times New Roman" w:cs="Times New Roman"/>
              </w:rPr>
              <w:t>5</w:t>
            </w:r>
          </w:p>
        </w:tc>
        <w:tc>
          <w:tcPr>
            <w:tcW w:w="4111" w:type="dxa"/>
          </w:tcPr>
          <w:p w14:paraId="1F7F9134" w14:textId="329D6BD3" w:rsidR="0088518F" w:rsidRPr="00B61151" w:rsidRDefault="00923428" w:rsidP="00D93379">
            <w:pPr>
              <w:pBdr>
                <w:bottom w:val="single" w:sz="4" w:space="1" w:color="auto"/>
              </w:pBdr>
              <w:rPr>
                <w:rFonts w:ascii="Times New Roman" w:hAnsi="Times New Roman" w:cs="Times New Roman"/>
              </w:rPr>
            </w:pPr>
            <w:r>
              <w:rPr>
                <w:rFonts w:ascii="Times New Roman" w:hAnsi="Times New Roman" w:cs="Times New Roman"/>
              </w:rPr>
              <w:br/>
            </w:r>
            <w:r w:rsidR="000C0B1B">
              <w:rPr>
                <w:rFonts w:ascii="Times New Roman" w:hAnsi="Times New Roman" w:cs="Times New Roman"/>
              </w:rPr>
              <w:t>Inserts n</w:t>
            </w:r>
            <w:r w:rsidR="0088518F" w:rsidRPr="00B61151">
              <w:rPr>
                <w:rFonts w:ascii="Times New Roman" w:hAnsi="Times New Roman" w:cs="Times New Roman"/>
              </w:rPr>
              <w:t>ew Part 1A setting out requirements for Person Category B</w:t>
            </w:r>
          </w:p>
          <w:p w14:paraId="7BF22B83" w14:textId="77777777" w:rsidR="0088518F" w:rsidRPr="00B61151" w:rsidRDefault="0088518F" w:rsidP="00D93379">
            <w:pPr>
              <w:rPr>
                <w:rFonts w:ascii="Times New Roman" w:hAnsi="Times New Roman" w:cs="Times New Roman"/>
              </w:rPr>
            </w:pPr>
            <w:r w:rsidRPr="00B61151">
              <w:rPr>
                <w:rFonts w:ascii="Times New Roman" w:hAnsi="Times New Roman" w:cs="Times New Roman"/>
              </w:rPr>
              <w:t>Omits subcategory 2c and subcategories in Category 5</w:t>
            </w:r>
          </w:p>
        </w:tc>
        <w:tc>
          <w:tcPr>
            <w:tcW w:w="2188" w:type="dxa"/>
          </w:tcPr>
          <w:p w14:paraId="147C4691" w14:textId="57DE3019" w:rsidR="0088518F" w:rsidRPr="00B61151" w:rsidRDefault="00923428" w:rsidP="00D93379">
            <w:pPr>
              <w:pBdr>
                <w:bottom w:val="single" w:sz="4" w:space="1" w:color="auto"/>
              </w:pBdr>
              <w:rPr>
                <w:rFonts w:ascii="Times New Roman" w:hAnsi="Times New Roman" w:cs="Times New Roman"/>
              </w:rPr>
            </w:pPr>
            <w:r>
              <w:rPr>
                <w:rFonts w:ascii="Times New Roman" w:hAnsi="Times New Roman" w:cs="Times New Roman"/>
              </w:rPr>
              <w:br/>
            </w:r>
            <w:r w:rsidR="00903FEB">
              <w:rPr>
                <w:rFonts w:ascii="Times New Roman" w:hAnsi="Times New Roman" w:cs="Times New Roman"/>
              </w:rPr>
              <w:t>Various</w:t>
            </w:r>
            <w:r w:rsidR="000F1E41">
              <w:rPr>
                <w:rFonts w:ascii="Times New Roman" w:hAnsi="Times New Roman" w:cs="Times New Roman"/>
              </w:rPr>
              <w:t>,</w:t>
            </w:r>
            <w:r w:rsidR="00903FEB">
              <w:rPr>
                <w:rFonts w:ascii="Times New Roman" w:hAnsi="Times New Roman" w:cs="Times New Roman"/>
              </w:rPr>
              <w:t xml:space="preserve"> depending on subcategory</w:t>
            </w:r>
          </w:p>
          <w:p w14:paraId="7EABD375" w14:textId="77777777" w:rsidR="0088518F" w:rsidRPr="00B61151" w:rsidRDefault="0088518F" w:rsidP="00D93379">
            <w:pPr>
              <w:rPr>
                <w:rFonts w:ascii="Times New Roman" w:hAnsi="Times New Roman" w:cs="Times New Roman"/>
              </w:rPr>
            </w:pPr>
            <w:r w:rsidRPr="00B61151">
              <w:rPr>
                <w:rFonts w:ascii="Times New Roman" w:hAnsi="Times New Roman" w:cs="Times New Roman"/>
              </w:rPr>
              <w:br/>
              <w:t>N/A</w:t>
            </w:r>
          </w:p>
        </w:tc>
      </w:tr>
      <w:tr w:rsidR="0088518F" w:rsidRPr="0088518F" w14:paraId="5C572623" w14:textId="77777777" w:rsidTr="00D93379">
        <w:tc>
          <w:tcPr>
            <w:tcW w:w="1242" w:type="dxa"/>
          </w:tcPr>
          <w:p w14:paraId="387E372E" w14:textId="4EF68586" w:rsidR="0088518F" w:rsidRPr="00B61151" w:rsidRDefault="00923428" w:rsidP="00D93379">
            <w:pPr>
              <w:pStyle w:val="Tabletext"/>
              <w:rPr>
                <w:rFonts w:ascii="Times New Roman" w:hAnsi="Times New Roman" w:cs="Times New Roman"/>
                <w:szCs w:val="20"/>
              </w:rPr>
            </w:pPr>
            <w:r>
              <w:rPr>
                <w:rFonts w:ascii="Times New Roman" w:hAnsi="Times New Roman" w:cs="Times New Roman"/>
                <w:szCs w:val="20"/>
              </w:rPr>
              <w:br/>
            </w:r>
            <w:r w:rsidR="0088518F" w:rsidRPr="00B61151">
              <w:rPr>
                <w:rFonts w:ascii="Times New Roman" w:hAnsi="Times New Roman" w:cs="Times New Roman"/>
                <w:szCs w:val="20"/>
              </w:rPr>
              <w:t>E</w:t>
            </w:r>
          </w:p>
        </w:tc>
        <w:tc>
          <w:tcPr>
            <w:tcW w:w="1701" w:type="dxa"/>
          </w:tcPr>
          <w:p w14:paraId="5D17A8D7" w14:textId="7AC05168" w:rsidR="0088518F" w:rsidRPr="00B61151" w:rsidRDefault="00923428" w:rsidP="00D93379">
            <w:pPr>
              <w:rPr>
                <w:rFonts w:ascii="Times New Roman" w:hAnsi="Times New Roman" w:cs="Times New Roman"/>
              </w:rPr>
            </w:pPr>
            <w:r>
              <w:rPr>
                <w:rFonts w:ascii="Times New Roman" w:hAnsi="Times New Roman" w:cs="Times New Roman"/>
              </w:rPr>
              <w:br/>
            </w:r>
            <w:r w:rsidR="007E4E2B" w:rsidRPr="007E4E2B">
              <w:rPr>
                <w:rFonts w:ascii="Times New Roman" w:hAnsi="Times New Roman" w:cs="Times New Roman"/>
              </w:rPr>
              <w:t>Item 2</w:t>
            </w:r>
            <w:r w:rsidR="007E4E2B">
              <w:rPr>
                <w:rFonts w:ascii="Times New Roman" w:hAnsi="Times New Roman" w:cs="Times New Roman"/>
              </w:rPr>
              <w:t>6</w:t>
            </w:r>
          </w:p>
        </w:tc>
        <w:tc>
          <w:tcPr>
            <w:tcW w:w="4111" w:type="dxa"/>
          </w:tcPr>
          <w:p w14:paraId="6FB524BB" w14:textId="08FB2674" w:rsidR="0088518F" w:rsidRPr="00B61151" w:rsidRDefault="00923428" w:rsidP="00B61151">
            <w:pPr>
              <w:pStyle w:val="CommentText"/>
              <w:rPr>
                <w:rFonts w:ascii="Times New Roman" w:hAnsi="Times New Roman" w:cs="Times New Roman"/>
              </w:rPr>
            </w:pPr>
            <w:r>
              <w:rPr>
                <w:rFonts w:ascii="Times New Roman" w:hAnsi="Times New Roman" w:cs="Times New Roman"/>
              </w:rPr>
              <w:br/>
            </w:r>
            <w:r w:rsidR="0088518F" w:rsidRPr="00B61151">
              <w:rPr>
                <w:rFonts w:ascii="Times New Roman" w:hAnsi="Times New Roman" w:cs="Times New Roman"/>
              </w:rPr>
              <w:t xml:space="preserve">Revises Category 5 requirements </w:t>
            </w:r>
            <w:r w:rsidR="00A138B8">
              <w:rPr>
                <w:rFonts w:ascii="Times New Roman" w:hAnsi="Times New Roman" w:cs="Times New Roman"/>
              </w:rPr>
              <w:t>for provision of</w:t>
            </w:r>
            <w:r w:rsidR="0088518F" w:rsidRPr="00B61151">
              <w:rPr>
                <w:rFonts w:ascii="Times New Roman" w:hAnsi="Times New Roman" w:cs="Times New Roman"/>
              </w:rPr>
              <w:t xml:space="preserve"> subcategories 5b to 5e</w:t>
            </w:r>
            <w:r w:rsidR="00903FEB">
              <w:rPr>
                <w:rFonts w:ascii="Times New Roman" w:hAnsi="Times New Roman" w:cs="Times New Roman"/>
              </w:rPr>
              <w:t xml:space="preserve"> in table item 2</w:t>
            </w:r>
          </w:p>
        </w:tc>
        <w:tc>
          <w:tcPr>
            <w:tcW w:w="2188" w:type="dxa"/>
          </w:tcPr>
          <w:p w14:paraId="134F17F7" w14:textId="77777777" w:rsidR="0088518F" w:rsidRPr="00B61151" w:rsidRDefault="0088518F" w:rsidP="00D93379">
            <w:pPr>
              <w:rPr>
                <w:rFonts w:ascii="Times New Roman" w:hAnsi="Times New Roman" w:cs="Times New Roman"/>
              </w:rPr>
            </w:pPr>
            <w:r w:rsidRPr="00B61151">
              <w:rPr>
                <w:rFonts w:ascii="Times New Roman" w:hAnsi="Times New Roman" w:cs="Times New Roman"/>
              </w:rPr>
              <w:br/>
              <w:t>Yearly</w:t>
            </w:r>
          </w:p>
        </w:tc>
      </w:tr>
      <w:tr w:rsidR="0088518F" w:rsidRPr="0088518F" w14:paraId="617CB44C" w14:textId="77777777" w:rsidTr="00D93379">
        <w:tc>
          <w:tcPr>
            <w:tcW w:w="1242" w:type="dxa"/>
          </w:tcPr>
          <w:p w14:paraId="165EEA87" w14:textId="152A6B3B" w:rsidR="0088518F" w:rsidRPr="00B61151" w:rsidRDefault="00923428" w:rsidP="00D93379">
            <w:pPr>
              <w:pStyle w:val="Tabletext"/>
              <w:rPr>
                <w:rFonts w:ascii="Times New Roman" w:hAnsi="Times New Roman" w:cs="Times New Roman"/>
                <w:szCs w:val="20"/>
              </w:rPr>
            </w:pPr>
            <w:r>
              <w:rPr>
                <w:rFonts w:ascii="Times New Roman" w:hAnsi="Times New Roman" w:cs="Times New Roman"/>
                <w:szCs w:val="20"/>
              </w:rPr>
              <w:br/>
            </w:r>
            <w:r w:rsidR="0088518F" w:rsidRPr="00B61151">
              <w:rPr>
                <w:rFonts w:ascii="Times New Roman" w:hAnsi="Times New Roman" w:cs="Times New Roman"/>
                <w:szCs w:val="20"/>
              </w:rPr>
              <w:t>F</w:t>
            </w:r>
          </w:p>
        </w:tc>
        <w:tc>
          <w:tcPr>
            <w:tcW w:w="1701" w:type="dxa"/>
          </w:tcPr>
          <w:p w14:paraId="52580067" w14:textId="51DCDE99" w:rsidR="0088518F" w:rsidRPr="00B61151" w:rsidRDefault="00923428" w:rsidP="00D93379">
            <w:pPr>
              <w:rPr>
                <w:rFonts w:ascii="Times New Roman" w:hAnsi="Times New Roman" w:cs="Times New Roman"/>
              </w:rPr>
            </w:pPr>
            <w:r>
              <w:rPr>
                <w:rFonts w:ascii="Times New Roman" w:hAnsi="Times New Roman" w:cs="Times New Roman"/>
              </w:rPr>
              <w:br/>
            </w:r>
            <w:r w:rsidR="007E4E2B" w:rsidRPr="007E4E2B">
              <w:rPr>
                <w:rFonts w:ascii="Times New Roman" w:hAnsi="Times New Roman" w:cs="Times New Roman"/>
              </w:rPr>
              <w:t>Item 2</w:t>
            </w:r>
            <w:r w:rsidR="007E4E2B">
              <w:rPr>
                <w:rFonts w:ascii="Times New Roman" w:hAnsi="Times New Roman" w:cs="Times New Roman"/>
              </w:rPr>
              <w:t>7</w:t>
            </w:r>
          </w:p>
        </w:tc>
        <w:tc>
          <w:tcPr>
            <w:tcW w:w="4111" w:type="dxa"/>
          </w:tcPr>
          <w:p w14:paraId="15145493" w14:textId="01E8070D" w:rsidR="0088518F" w:rsidRPr="00B61151" w:rsidRDefault="0088518F" w:rsidP="00D93379">
            <w:pPr>
              <w:pBdr>
                <w:bottom w:val="single" w:sz="4" w:space="1" w:color="auto"/>
              </w:pBdr>
              <w:rPr>
                <w:rFonts w:ascii="Times New Roman" w:hAnsi="Times New Roman" w:cs="Times New Roman"/>
              </w:rPr>
            </w:pPr>
            <w:r w:rsidRPr="00B61151">
              <w:rPr>
                <w:rFonts w:ascii="Times New Roman" w:hAnsi="Times New Roman" w:cs="Times New Roman"/>
              </w:rPr>
              <w:br/>
              <w:t>Omits subcategory 2c</w:t>
            </w:r>
            <w:r w:rsidR="00903FEB">
              <w:rPr>
                <w:rFonts w:ascii="Times New Roman" w:hAnsi="Times New Roman" w:cs="Times New Roman"/>
              </w:rPr>
              <w:t xml:space="preserve"> in table item 3</w:t>
            </w:r>
            <w:r w:rsidRPr="00B61151">
              <w:rPr>
                <w:rFonts w:ascii="Times New Roman" w:hAnsi="Times New Roman" w:cs="Times New Roman"/>
              </w:rPr>
              <w:t xml:space="preserve"> </w:t>
            </w:r>
          </w:p>
          <w:p w14:paraId="47FD471F" w14:textId="3EA8737C" w:rsidR="0088518F" w:rsidRPr="00B61151" w:rsidRDefault="0088518F" w:rsidP="00A138B8">
            <w:pPr>
              <w:rPr>
                <w:rFonts w:ascii="Times New Roman" w:hAnsi="Times New Roman" w:cs="Times New Roman"/>
              </w:rPr>
            </w:pPr>
            <w:r w:rsidRPr="00B61151">
              <w:rPr>
                <w:rFonts w:ascii="Times New Roman" w:hAnsi="Times New Roman" w:cs="Times New Roman"/>
              </w:rPr>
              <w:t xml:space="preserve">Revises Category 7 requirements </w:t>
            </w:r>
            <w:r w:rsidR="00A138B8">
              <w:rPr>
                <w:rFonts w:ascii="Times New Roman" w:hAnsi="Times New Roman" w:cs="Times New Roman"/>
              </w:rPr>
              <w:t>for provision of</w:t>
            </w:r>
            <w:r w:rsidRPr="00B61151">
              <w:rPr>
                <w:rFonts w:ascii="Times New Roman" w:hAnsi="Times New Roman" w:cs="Times New Roman"/>
              </w:rPr>
              <w:t xml:space="preserve"> subcategories 7a to 7d </w:t>
            </w:r>
            <w:r w:rsidR="00903FEB">
              <w:rPr>
                <w:rFonts w:ascii="Times New Roman" w:hAnsi="Times New Roman" w:cs="Times New Roman"/>
              </w:rPr>
              <w:t>in table item 3</w:t>
            </w:r>
          </w:p>
        </w:tc>
        <w:tc>
          <w:tcPr>
            <w:tcW w:w="2188" w:type="dxa"/>
          </w:tcPr>
          <w:p w14:paraId="5A9E412F" w14:textId="77777777" w:rsidR="0088518F" w:rsidRPr="00B61151" w:rsidRDefault="0088518F" w:rsidP="00D93379">
            <w:pPr>
              <w:pBdr>
                <w:bottom w:val="single" w:sz="4" w:space="1" w:color="auto"/>
              </w:pBdr>
              <w:rPr>
                <w:rFonts w:ascii="Times New Roman" w:hAnsi="Times New Roman" w:cs="Times New Roman"/>
              </w:rPr>
            </w:pPr>
            <w:r w:rsidRPr="00B61151">
              <w:rPr>
                <w:rFonts w:ascii="Times New Roman" w:hAnsi="Times New Roman" w:cs="Times New Roman"/>
              </w:rPr>
              <w:br/>
              <w:t>N/A</w:t>
            </w:r>
          </w:p>
          <w:p w14:paraId="04378883" w14:textId="77777777" w:rsidR="0088518F" w:rsidRPr="00B61151" w:rsidRDefault="0088518F" w:rsidP="00D93379">
            <w:pPr>
              <w:rPr>
                <w:rFonts w:ascii="Times New Roman" w:hAnsi="Times New Roman" w:cs="Times New Roman"/>
              </w:rPr>
            </w:pPr>
            <w:r w:rsidRPr="00B61151">
              <w:rPr>
                <w:rFonts w:ascii="Times New Roman" w:hAnsi="Times New Roman" w:cs="Times New Roman"/>
              </w:rPr>
              <w:br/>
              <w:t>Yearly</w:t>
            </w:r>
          </w:p>
        </w:tc>
      </w:tr>
      <w:tr w:rsidR="0088518F" w:rsidRPr="0088518F" w14:paraId="7483C58F" w14:textId="77777777" w:rsidTr="00D93379">
        <w:tc>
          <w:tcPr>
            <w:tcW w:w="1242" w:type="dxa"/>
          </w:tcPr>
          <w:p w14:paraId="47A60055" w14:textId="77777777" w:rsidR="00996E06" w:rsidRDefault="00996E06" w:rsidP="00996E06">
            <w:pPr>
              <w:pStyle w:val="Tabletext"/>
              <w:spacing w:after="0"/>
              <w:rPr>
                <w:rFonts w:ascii="Times New Roman" w:hAnsi="Times New Roman" w:cs="Times New Roman"/>
                <w:szCs w:val="20"/>
              </w:rPr>
            </w:pPr>
          </w:p>
          <w:p w14:paraId="081DB5FC" w14:textId="77777777" w:rsidR="0088518F" w:rsidRPr="00B61151" w:rsidRDefault="0088518F" w:rsidP="00D93379">
            <w:pPr>
              <w:pStyle w:val="Tabletext"/>
              <w:rPr>
                <w:rFonts w:ascii="Times New Roman" w:hAnsi="Times New Roman" w:cs="Times New Roman"/>
                <w:szCs w:val="20"/>
              </w:rPr>
            </w:pPr>
            <w:r w:rsidRPr="00B61151">
              <w:rPr>
                <w:rFonts w:ascii="Times New Roman" w:hAnsi="Times New Roman" w:cs="Times New Roman"/>
                <w:szCs w:val="20"/>
              </w:rPr>
              <w:t>G</w:t>
            </w:r>
          </w:p>
        </w:tc>
        <w:tc>
          <w:tcPr>
            <w:tcW w:w="1701" w:type="dxa"/>
          </w:tcPr>
          <w:p w14:paraId="591DD70F" w14:textId="77777777" w:rsidR="00996E06" w:rsidRDefault="00996E06" w:rsidP="00996E06">
            <w:pPr>
              <w:spacing w:after="0"/>
              <w:rPr>
                <w:rFonts w:ascii="Times New Roman" w:hAnsi="Times New Roman" w:cs="Times New Roman"/>
              </w:rPr>
            </w:pPr>
          </w:p>
          <w:p w14:paraId="76DB2703" w14:textId="09572BA6" w:rsidR="0088518F" w:rsidRPr="00B61151" w:rsidRDefault="007E4E2B" w:rsidP="00D93379">
            <w:pPr>
              <w:rPr>
                <w:rFonts w:ascii="Times New Roman" w:hAnsi="Times New Roman" w:cs="Times New Roman"/>
              </w:rPr>
            </w:pPr>
            <w:r w:rsidRPr="007E4E2B">
              <w:rPr>
                <w:rFonts w:ascii="Times New Roman" w:hAnsi="Times New Roman" w:cs="Times New Roman"/>
              </w:rPr>
              <w:t>Item 2</w:t>
            </w:r>
            <w:r>
              <w:rPr>
                <w:rFonts w:ascii="Times New Roman" w:hAnsi="Times New Roman" w:cs="Times New Roman"/>
              </w:rPr>
              <w:t>8</w:t>
            </w:r>
          </w:p>
        </w:tc>
        <w:tc>
          <w:tcPr>
            <w:tcW w:w="4111" w:type="dxa"/>
          </w:tcPr>
          <w:p w14:paraId="3DACE902" w14:textId="77777777" w:rsidR="00996E06" w:rsidRDefault="00996E06" w:rsidP="00996E06">
            <w:pPr>
              <w:spacing w:after="0"/>
              <w:rPr>
                <w:rFonts w:ascii="Times New Roman" w:hAnsi="Times New Roman" w:cs="Times New Roman"/>
              </w:rPr>
            </w:pPr>
          </w:p>
          <w:p w14:paraId="50748D35" w14:textId="5F632FBD" w:rsidR="0088518F" w:rsidRPr="00B61151" w:rsidRDefault="0088518F" w:rsidP="00D93379">
            <w:pPr>
              <w:rPr>
                <w:rFonts w:ascii="Times New Roman" w:hAnsi="Times New Roman" w:cs="Times New Roman"/>
              </w:rPr>
            </w:pPr>
            <w:r w:rsidRPr="00B61151">
              <w:rPr>
                <w:rFonts w:ascii="Times New Roman" w:hAnsi="Times New Roman" w:cs="Times New Roman"/>
              </w:rPr>
              <w:t>Omits subcategory 2c</w:t>
            </w:r>
            <w:r w:rsidR="00903FEB">
              <w:rPr>
                <w:rFonts w:ascii="Times New Roman" w:hAnsi="Times New Roman" w:cs="Times New Roman"/>
              </w:rPr>
              <w:t xml:space="preserve"> from table item 3</w:t>
            </w:r>
          </w:p>
        </w:tc>
        <w:tc>
          <w:tcPr>
            <w:tcW w:w="2188" w:type="dxa"/>
          </w:tcPr>
          <w:p w14:paraId="0EF7EDBF" w14:textId="77777777" w:rsidR="00996E06" w:rsidRDefault="00996E06" w:rsidP="00996E06">
            <w:pPr>
              <w:spacing w:after="0"/>
              <w:rPr>
                <w:rFonts w:ascii="Times New Roman" w:hAnsi="Times New Roman" w:cs="Times New Roman"/>
              </w:rPr>
            </w:pPr>
          </w:p>
          <w:p w14:paraId="225A127B" w14:textId="77777777" w:rsidR="0088518F" w:rsidRPr="00B61151" w:rsidRDefault="0088518F" w:rsidP="00D93379">
            <w:pPr>
              <w:rPr>
                <w:rFonts w:ascii="Times New Roman" w:hAnsi="Times New Roman" w:cs="Times New Roman"/>
              </w:rPr>
            </w:pPr>
            <w:r w:rsidRPr="00B61151">
              <w:rPr>
                <w:rFonts w:ascii="Times New Roman" w:hAnsi="Times New Roman" w:cs="Times New Roman"/>
              </w:rPr>
              <w:t>N/A</w:t>
            </w:r>
          </w:p>
        </w:tc>
      </w:tr>
      <w:tr w:rsidR="0088518F" w:rsidRPr="0088518F" w14:paraId="2B8BC657" w14:textId="77777777" w:rsidTr="00D93379">
        <w:tc>
          <w:tcPr>
            <w:tcW w:w="1242" w:type="dxa"/>
          </w:tcPr>
          <w:p w14:paraId="31AB1A60" w14:textId="77777777" w:rsidR="00996E06" w:rsidRDefault="00996E06" w:rsidP="00996E06">
            <w:pPr>
              <w:pStyle w:val="Tabletext"/>
              <w:spacing w:after="0"/>
              <w:rPr>
                <w:rFonts w:ascii="Times New Roman" w:hAnsi="Times New Roman" w:cs="Times New Roman"/>
                <w:szCs w:val="20"/>
              </w:rPr>
            </w:pPr>
          </w:p>
          <w:p w14:paraId="7E3EE6B9" w14:textId="77777777" w:rsidR="0088518F" w:rsidRPr="00B61151" w:rsidRDefault="0088518F" w:rsidP="00D93379">
            <w:pPr>
              <w:pStyle w:val="Tabletext"/>
              <w:rPr>
                <w:rFonts w:ascii="Times New Roman" w:hAnsi="Times New Roman" w:cs="Times New Roman"/>
                <w:szCs w:val="20"/>
              </w:rPr>
            </w:pPr>
            <w:r w:rsidRPr="00B61151">
              <w:rPr>
                <w:rFonts w:ascii="Times New Roman" w:hAnsi="Times New Roman" w:cs="Times New Roman"/>
                <w:szCs w:val="20"/>
              </w:rPr>
              <w:t>L</w:t>
            </w:r>
          </w:p>
        </w:tc>
        <w:tc>
          <w:tcPr>
            <w:tcW w:w="1701" w:type="dxa"/>
          </w:tcPr>
          <w:p w14:paraId="7A756141" w14:textId="77777777" w:rsidR="00996E06" w:rsidRDefault="00996E06" w:rsidP="00996E06">
            <w:pPr>
              <w:spacing w:after="0"/>
              <w:rPr>
                <w:rFonts w:ascii="Times New Roman" w:hAnsi="Times New Roman" w:cs="Times New Roman"/>
              </w:rPr>
            </w:pPr>
          </w:p>
          <w:p w14:paraId="4E263713" w14:textId="531A7A13" w:rsidR="0088518F" w:rsidRPr="00B61151" w:rsidRDefault="0088518F" w:rsidP="007E4E2B">
            <w:pPr>
              <w:rPr>
                <w:rFonts w:ascii="Times New Roman" w:hAnsi="Times New Roman" w:cs="Times New Roman"/>
              </w:rPr>
            </w:pPr>
            <w:r w:rsidRPr="00B61151">
              <w:rPr>
                <w:rFonts w:ascii="Times New Roman" w:hAnsi="Times New Roman" w:cs="Times New Roman"/>
              </w:rPr>
              <w:t>Item 2</w:t>
            </w:r>
            <w:r w:rsidR="007E4E2B">
              <w:rPr>
                <w:rFonts w:ascii="Times New Roman" w:hAnsi="Times New Roman" w:cs="Times New Roman"/>
              </w:rPr>
              <w:t>9</w:t>
            </w:r>
          </w:p>
        </w:tc>
        <w:tc>
          <w:tcPr>
            <w:tcW w:w="4111" w:type="dxa"/>
          </w:tcPr>
          <w:p w14:paraId="5D134C62" w14:textId="77777777" w:rsidR="00996E06" w:rsidRDefault="00996E06" w:rsidP="00996E06">
            <w:pPr>
              <w:spacing w:after="0"/>
              <w:rPr>
                <w:rFonts w:ascii="Times New Roman" w:hAnsi="Times New Roman" w:cs="Times New Roman"/>
              </w:rPr>
            </w:pPr>
          </w:p>
          <w:p w14:paraId="2B1BB516" w14:textId="3EBE0A25" w:rsidR="0088518F" w:rsidRPr="00B61151" w:rsidRDefault="0088518F" w:rsidP="00903FEB">
            <w:pPr>
              <w:rPr>
                <w:rFonts w:ascii="Times New Roman" w:hAnsi="Times New Roman" w:cs="Times New Roman"/>
              </w:rPr>
            </w:pPr>
            <w:r w:rsidRPr="00B61151">
              <w:rPr>
                <w:rFonts w:ascii="Times New Roman" w:hAnsi="Times New Roman" w:cs="Times New Roman"/>
              </w:rPr>
              <w:t>Adds requirements for new Category L</w:t>
            </w:r>
            <w:r w:rsidR="00903FEB">
              <w:rPr>
                <w:rFonts w:ascii="Times New Roman" w:hAnsi="Times New Roman" w:cs="Times New Roman"/>
              </w:rPr>
              <w:t xml:space="preserve"> persons</w:t>
            </w:r>
            <w:r w:rsidRPr="00B61151">
              <w:rPr>
                <w:rFonts w:ascii="Times New Roman" w:hAnsi="Times New Roman" w:cs="Times New Roman"/>
              </w:rPr>
              <w:t xml:space="preserve">. These are the same </w:t>
            </w:r>
            <w:r w:rsidRPr="0088518F">
              <w:rPr>
                <w:rFonts w:ascii="Times New Roman" w:hAnsi="Times New Roman" w:cs="Times New Roman"/>
              </w:rPr>
              <w:t xml:space="preserve">requirements as for </w:t>
            </w:r>
            <w:r w:rsidRPr="00B61151">
              <w:rPr>
                <w:rFonts w:ascii="Times New Roman" w:hAnsi="Times New Roman" w:cs="Times New Roman"/>
              </w:rPr>
              <w:t>Category F</w:t>
            </w:r>
            <w:r w:rsidR="00903FEB">
              <w:rPr>
                <w:rFonts w:ascii="Times New Roman" w:hAnsi="Times New Roman" w:cs="Times New Roman"/>
              </w:rPr>
              <w:t xml:space="preserve"> persons</w:t>
            </w:r>
          </w:p>
        </w:tc>
        <w:tc>
          <w:tcPr>
            <w:tcW w:w="2188" w:type="dxa"/>
          </w:tcPr>
          <w:p w14:paraId="603A3A49" w14:textId="77777777" w:rsidR="00996E06" w:rsidRDefault="00996E06" w:rsidP="00996E06">
            <w:pPr>
              <w:spacing w:after="0"/>
              <w:rPr>
                <w:rFonts w:ascii="Times New Roman" w:hAnsi="Times New Roman" w:cs="Times New Roman"/>
              </w:rPr>
            </w:pPr>
          </w:p>
          <w:p w14:paraId="60FED705" w14:textId="77777777" w:rsidR="0088518F" w:rsidRPr="00B61151" w:rsidRDefault="0088518F" w:rsidP="00D93379">
            <w:pPr>
              <w:rPr>
                <w:rFonts w:ascii="Times New Roman" w:hAnsi="Times New Roman" w:cs="Times New Roman"/>
              </w:rPr>
            </w:pPr>
            <w:r w:rsidRPr="00B61151">
              <w:rPr>
                <w:rFonts w:ascii="Times New Roman" w:hAnsi="Times New Roman" w:cs="Times New Roman"/>
              </w:rPr>
              <w:t>Various, depending on the subcategory as shown in Part 10</w:t>
            </w:r>
          </w:p>
        </w:tc>
      </w:tr>
      <w:tr w:rsidR="0088518F" w:rsidRPr="0088518F" w14:paraId="76D34274" w14:textId="77777777" w:rsidTr="00D93379">
        <w:tc>
          <w:tcPr>
            <w:tcW w:w="1242" w:type="dxa"/>
          </w:tcPr>
          <w:p w14:paraId="091839F6" w14:textId="77777777" w:rsidR="00996E06" w:rsidRDefault="00996E06" w:rsidP="00996E06">
            <w:pPr>
              <w:pStyle w:val="Tabletext"/>
              <w:spacing w:after="0"/>
              <w:rPr>
                <w:rFonts w:ascii="Times New Roman" w:hAnsi="Times New Roman" w:cs="Times New Roman"/>
                <w:szCs w:val="20"/>
              </w:rPr>
            </w:pPr>
          </w:p>
          <w:p w14:paraId="2C44C42F" w14:textId="77777777" w:rsidR="0088518F" w:rsidRPr="00B61151" w:rsidRDefault="0088518F" w:rsidP="00D93379">
            <w:pPr>
              <w:pStyle w:val="Tabletext"/>
              <w:rPr>
                <w:rFonts w:ascii="Times New Roman" w:hAnsi="Times New Roman" w:cs="Times New Roman"/>
                <w:szCs w:val="20"/>
              </w:rPr>
            </w:pPr>
            <w:r w:rsidRPr="00B61151">
              <w:rPr>
                <w:rFonts w:ascii="Times New Roman" w:hAnsi="Times New Roman" w:cs="Times New Roman"/>
                <w:szCs w:val="20"/>
              </w:rPr>
              <w:t>M</w:t>
            </w:r>
          </w:p>
        </w:tc>
        <w:tc>
          <w:tcPr>
            <w:tcW w:w="1701" w:type="dxa"/>
          </w:tcPr>
          <w:p w14:paraId="0A6D38A9" w14:textId="77777777" w:rsidR="00996E06" w:rsidRDefault="00996E06" w:rsidP="00996E06">
            <w:pPr>
              <w:spacing w:after="0"/>
              <w:rPr>
                <w:rFonts w:ascii="Times New Roman" w:hAnsi="Times New Roman" w:cs="Times New Roman"/>
              </w:rPr>
            </w:pPr>
          </w:p>
          <w:p w14:paraId="65270AFA" w14:textId="188F6DC7" w:rsidR="0088518F" w:rsidRPr="00B61151" w:rsidRDefault="007E4E2B" w:rsidP="00D93379">
            <w:pPr>
              <w:rPr>
                <w:rFonts w:ascii="Times New Roman" w:hAnsi="Times New Roman" w:cs="Times New Roman"/>
              </w:rPr>
            </w:pPr>
            <w:r w:rsidRPr="007E4E2B">
              <w:rPr>
                <w:rFonts w:ascii="Times New Roman" w:hAnsi="Times New Roman" w:cs="Times New Roman"/>
              </w:rPr>
              <w:t>Item 2</w:t>
            </w:r>
            <w:r>
              <w:rPr>
                <w:rFonts w:ascii="Times New Roman" w:hAnsi="Times New Roman" w:cs="Times New Roman"/>
              </w:rPr>
              <w:t>9</w:t>
            </w:r>
          </w:p>
        </w:tc>
        <w:tc>
          <w:tcPr>
            <w:tcW w:w="4111" w:type="dxa"/>
          </w:tcPr>
          <w:p w14:paraId="2437B4E0" w14:textId="77777777" w:rsidR="00996E06" w:rsidRDefault="00996E06" w:rsidP="00996E06">
            <w:pPr>
              <w:spacing w:after="0"/>
              <w:rPr>
                <w:rFonts w:ascii="Times New Roman" w:hAnsi="Times New Roman" w:cs="Times New Roman"/>
              </w:rPr>
            </w:pPr>
          </w:p>
          <w:p w14:paraId="25DCF2BC" w14:textId="7FB26F45" w:rsidR="0088518F" w:rsidRPr="00B61151" w:rsidRDefault="0088518F" w:rsidP="00903FEB">
            <w:pPr>
              <w:rPr>
                <w:rFonts w:ascii="Times New Roman" w:hAnsi="Times New Roman" w:cs="Times New Roman"/>
              </w:rPr>
            </w:pPr>
            <w:r w:rsidRPr="00B61151">
              <w:rPr>
                <w:rFonts w:ascii="Times New Roman" w:hAnsi="Times New Roman" w:cs="Times New Roman"/>
              </w:rPr>
              <w:t>Adds requirements for new Category M</w:t>
            </w:r>
            <w:r w:rsidR="00903FEB">
              <w:rPr>
                <w:rFonts w:ascii="Times New Roman" w:hAnsi="Times New Roman" w:cs="Times New Roman"/>
              </w:rPr>
              <w:t xml:space="preserve"> persons</w:t>
            </w:r>
            <w:r w:rsidRPr="00B61151">
              <w:rPr>
                <w:rFonts w:ascii="Times New Roman" w:hAnsi="Times New Roman" w:cs="Times New Roman"/>
              </w:rPr>
              <w:t xml:space="preserve">. Only subcategories 7a to 7d </w:t>
            </w:r>
            <w:r w:rsidR="0096153C">
              <w:rPr>
                <w:rFonts w:ascii="Times New Roman" w:hAnsi="Times New Roman" w:cs="Times New Roman"/>
              </w:rPr>
              <w:t>are</w:t>
            </w:r>
            <w:r w:rsidR="00341B3E">
              <w:rPr>
                <w:rFonts w:ascii="Times New Roman" w:hAnsi="Times New Roman" w:cs="Times New Roman"/>
              </w:rPr>
              <w:t xml:space="preserve"> required</w:t>
            </w:r>
          </w:p>
        </w:tc>
        <w:tc>
          <w:tcPr>
            <w:tcW w:w="2188" w:type="dxa"/>
          </w:tcPr>
          <w:p w14:paraId="2858EEF0" w14:textId="5578BD51" w:rsidR="0088518F" w:rsidRPr="00B61151" w:rsidRDefault="0088518F">
            <w:pPr>
              <w:rPr>
                <w:rFonts w:ascii="Times New Roman" w:hAnsi="Times New Roman" w:cs="Times New Roman"/>
              </w:rPr>
            </w:pPr>
            <w:r w:rsidRPr="00B61151">
              <w:rPr>
                <w:rFonts w:ascii="Times New Roman" w:hAnsi="Times New Roman" w:cs="Times New Roman"/>
              </w:rPr>
              <w:br/>
              <w:t>Yearly</w:t>
            </w:r>
          </w:p>
        </w:tc>
      </w:tr>
    </w:tbl>
    <w:p w14:paraId="21A9511B" w14:textId="77777777" w:rsidR="0088518F" w:rsidRPr="007F636F" w:rsidRDefault="0088518F" w:rsidP="0088518F"/>
    <w:p w14:paraId="0EA05057" w14:textId="7D141FF7" w:rsidR="00045087" w:rsidRPr="008D37CA" w:rsidRDefault="00045087" w:rsidP="008D37CA">
      <w:pPr>
        <w:pStyle w:val="BodyText"/>
        <w:spacing w:after="0" w:line="240" w:lineRule="auto"/>
        <w:rPr>
          <w:rFonts w:eastAsiaTheme="minorEastAsia"/>
          <w:bCs w:val="0"/>
          <w:szCs w:val="20"/>
        </w:rPr>
      </w:pPr>
      <w:r w:rsidRPr="008D37CA">
        <w:rPr>
          <w:rFonts w:eastAsiaTheme="minorEastAsia"/>
          <w:bCs w:val="0"/>
          <w:szCs w:val="20"/>
        </w:rPr>
        <w:t xml:space="preserve">Note that, under the changes, urban water utilities required to provide Category 7 information to the Bureau </w:t>
      </w:r>
      <w:r w:rsidR="007134EC">
        <w:rPr>
          <w:rFonts w:eastAsiaTheme="minorEastAsia"/>
          <w:bCs w:val="0"/>
          <w:szCs w:val="20"/>
        </w:rPr>
        <w:t>are</w:t>
      </w:r>
      <w:r w:rsidRPr="008D37CA">
        <w:rPr>
          <w:rFonts w:eastAsiaTheme="minorEastAsia"/>
          <w:bCs w:val="0"/>
          <w:szCs w:val="20"/>
        </w:rPr>
        <w:t xml:space="preserve"> listed either </w:t>
      </w:r>
      <w:r w:rsidR="002B6196">
        <w:rPr>
          <w:rFonts w:eastAsiaTheme="minorEastAsia"/>
          <w:bCs w:val="0"/>
          <w:szCs w:val="20"/>
        </w:rPr>
        <w:t>as</w:t>
      </w:r>
      <w:r w:rsidR="002B6196" w:rsidRPr="008D37CA">
        <w:rPr>
          <w:rFonts w:eastAsiaTheme="minorEastAsia"/>
          <w:bCs w:val="0"/>
          <w:szCs w:val="20"/>
        </w:rPr>
        <w:t xml:space="preserve"> </w:t>
      </w:r>
      <w:r w:rsidRPr="008D37CA">
        <w:rPr>
          <w:rFonts w:eastAsiaTheme="minorEastAsia"/>
          <w:bCs w:val="0"/>
          <w:szCs w:val="20"/>
        </w:rPr>
        <w:t>Category F, L or M</w:t>
      </w:r>
      <w:r w:rsidR="00903FEB">
        <w:rPr>
          <w:rFonts w:eastAsiaTheme="minorEastAsia"/>
          <w:bCs w:val="0"/>
          <w:szCs w:val="20"/>
        </w:rPr>
        <w:t xml:space="preserve"> persons</w:t>
      </w:r>
      <w:r w:rsidRPr="008D37CA">
        <w:rPr>
          <w:rFonts w:eastAsiaTheme="minorEastAsia"/>
          <w:bCs w:val="0"/>
          <w:szCs w:val="20"/>
        </w:rPr>
        <w:t xml:space="preserve">. </w:t>
      </w:r>
    </w:p>
    <w:p w14:paraId="3736D621" w14:textId="77777777" w:rsidR="00045087" w:rsidRPr="008D37CA" w:rsidRDefault="00045087" w:rsidP="008D37CA">
      <w:pPr>
        <w:pStyle w:val="BodyText"/>
        <w:spacing w:after="0" w:line="240" w:lineRule="auto"/>
        <w:rPr>
          <w:rFonts w:eastAsiaTheme="minorEastAsia"/>
          <w:bCs w:val="0"/>
          <w:szCs w:val="20"/>
        </w:rPr>
      </w:pPr>
    </w:p>
    <w:p w14:paraId="14A585AE" w14:textId="1EBD4717" w:rsidR="00045087" w:rsidRPr="008D37CA" w:rsidRDefault="00045087" w:rsidP="008D37CA">
      <w:pPr>
        <w:pStyle w:val="BodyText"/>
        <w:spacing w:after="0" w:line="240" w:lineRule="auto"/>
        <w:rPr>
          <w:rFonts w:eastAsiaTheme="minorEastAsia"/>
          <w:bCs w:val="0"/>
          <w:szCs w:val="20"/>
        </w:rPr>
      </w:pPr>
      <w:r w:rsidRPr="008D37CA">
        <w:rPr>
          <w:rFonts w:eastAsiaTheme="minorEastAsia"/>
          <w:bCs w:val="0"/>
          <w:szCs w:val="20"/>
        </w:rPr>
        <w:t>Category L person</w:t>
      </w:r>
      <w:r w:rsidR="00903FEB">
        <w:rPr>
          <w:rFonts w:eastAsiaTheme="minorEastAsia"/>
          <w:bCs w:val="0"/>
          <w:szCs w:val="20"/>
        </w:rPr>
        <w:t>s</w:t>
      </w:r>
      <w:r w:rsidRPr="008D37CA">
        <w:rPr>
          <w:rFonts w:eastAsiaTheme="minorEastAsia"/>
          <w:bCs w:val="0"/>
          <w:szCs w:val="20"/>
        </w:rPr>
        <w:t xml:space="preserve"> </w:t>
      </w:r>
      <w:r w:rsidR="007134EC">
        <w:rPr>
          <w:rFonts w:eastAsiaTheme="minorEastAsia"/>
          <w:bCs w:val="0"/>
          <w:szCs w:val="20"/>
        </w:rPr>
        <w:t>ha</w:t>
      </w:r>
      <w:r w:rsidR="002B6196">
        <w:rPr>
          <w:rFonts w:eastAsiaTheme="minorEastAsia"/>
          <w:bCs w:val="0"/>
          <w:szCs w:val="20"/>
        </w:rPr>
        <w:t>ve</w:t>
      </w:r>
      <w:r w:rsidRPr="008D37CA">
        <w:rPr>
          <w:rFonts w:eastAsiaTheme="minorEastAsia"/>
          <w:bCs w:val="0"/>
          <w:szCs w:val="20"/>
        </w:rPr>
        <w:t xml:space="preserve"> the equivalent obligations of Category F person</w:t>
      </w:r>
      <w:r w:rsidR="00903FEB">
        <w:rPr>
          <w:rFonts w:eastAsiaTheme="minorEastAsia"/>
          <w:bCs w:val="0"/>
          <w:szCs w:val="20"/>
        </w:rPr>
        <w:t>s</w:t>
      </w:r>
      <w:r w:rsidRPr="008D37CA">
        <w:rPr>
          <w:rFonts w:eastAsiaTheme="minorEastAsia"/>
          <w:bCs w:val="0"/>
          <w:szCs w:val="20"/>
        </w:rPr>
        <w:t xml:space="preserve"> to provide water information in water information categories 1, 2, 3, 4, 7, 8 and 9. Category M person</w:t>
      </w:r>
      <w:r w:rsidR="00903FEB">
        <w:rPr>
          <w:rFonts w:eastAsiaTheme="minorEastAsia"/>
          <w:bCs w:val="0"/>
          <w:szCs w:val="20"/>
        </w:rPr>
        <w:t>s</w:t>
      </w:r>
      <w:r w:rsidRPr="008D37CA">
        <w:rPr>
          <w:rFonts w:eastAsiaTheme="minorEastAsia"/>
          <w:bCs w:val="0"/>
          <w:szCs w:val="20"/>
        </w:rPr>
        <w:t xml:space="preserve"> </w:t>
      </w:r>
      <w:r w:rsidR="002B6196">
        <w:rPr>
          <w:rFonts w:eastAsiaTheme="minorEastAsia"/>
          <w:bCs w:val="0"/>
          <w:szCs w:val="20"/>
        </w:rPr>
        <w:t>are</w:t>
      </w:r>
      <w:r w:rsidR="002B6196" w:rsidRPr="008D37CA">
        <w:rPr>
          <w:rFonts w:eastAsiaTheme="minorEastAsia"/>
          <w:bCs w:val="0"/>
          <w:szCs w:val="20"/>
        </w:rPr>
        <w:t xml:space="preserve"> </w:t>
      </w:r>
      <w:r w:rsidRPr="008D37CA">
        <w:rPr>
          <w:rFonts w:eastAsiaTheme="minorEastAsia"/>
          <w:bCs w:val="0"/>
          <w:szCs w:val="20"/>
        </w:rPr>
        <w:t xml:space="preserve">required to provide water information for water information Category 7 only. </w:t>
      </w:r>
    </w:p>
    <w:p w14:paraId="37182BF4" w14:textId="77777777" w:rsidR="008D37CA" w:rsidRDefault="008D37CA" w:rsidP="008D37CA">
      <w:pPr>
        <w:pStyle w:val="BodyText"/>
        <w:spacing w:after="0" w:line="240" w:lineRule="auto"/>
        <w:rPr>
          <w:rFonts w:eastAsiaTheme="minorEastAsia"/>
          <w:bCs w:val="0"/>
          <w:szCs w:val="20"/>
        </w:rPr>
      </w:pPr>
    </w:p>
    <w:p w14:paraId="7A086072" w14:textId="66F662C4" w:rsidR="00045087" w:rsidRPr="008D37CA" w:rsidRDefault="00045087" w:rsidP="008D37CA">
      <w:pPr>
        <w:pStyle w:val="BodyText"/>
        <w:spacing w:after="0" w:line="240" w:lineRule="auto"/>
        <w:rPr>
          <w:rFonts w:eastAsiaTheme="minorEastAsia"/>
          <w:bCs w:val="0"/>
          <w:szCs w:val="20"/>
        </w:rPr>
      </w:pPr>
      <w:r w:rsidRPr="008D37CA">
        <w:rPr>
          <w:rFonts w:eastAsiaTheme="minorEastAsia"/>
          <w:bCs w:val="0"/>
          <w:szCs w:val="20"/>
        </w:rPr>
        <w:t xml:space="preserve">Under the modified water information Category 7, all urban water utilities </w:t>
      </w:r>
      <w:r w:rsidR="007134EC">
        <w:rPr>
          <w:rFonts w:eastAsiaTheme="minorEastAsia"/>
          <w:bCs w:val="0"/>
          <w:szCs w:val="20"/>
        </w:rPr>
        <w:t>are required to</w:t>
      </w:r>
      <w:r w:rsidR="007134EC" w:rsidRPr="008D37CA">
        <w:rPr>
          <w:rFonts w:eastAsiaTheme="minorEastAsia"/>
          <w:bCs w:val="0"/>
          <w:szCs w:val="20"/>
        </w:rPr>
        <w:t xml:space="preserve"> </w:t>
      </w:r>
      <w:r w:rsidRPr="008D37CA">
        <w:rPr>
          <w:rFonts w:eastAsiaTheme="minorEastAsia"/>
          <w:bCs w:val="0"/>
          <w:szCs w:val="20"/>
        </w:rPr>
        <w:t xml:space="preserve">provide component water volumes describing the availability of water for, and the movement and use of water within, urban water systems (see Item 39). These component volumes </w:t>
      </w:r>
      <w:r w:rsidR="007134EC">
        <w:rPr>
          <w:rFonts w:eastAsiaTheme="minorEastAsia"/>
          <w:bCs w:val="0"/>
          <w:szCs w:val="20"/>
        </w:rPr>
        <w:t>are</w:t>
      </w:r>
      <w:r w:rsidRPr="008D37CA">
        <w:rPr>
          <w:rFonts w:eastAsiaTheme="minorEastAsia"/>
          <w:bCs w:val="0"/>
          <w:szCs w:val="20"/>
        </w:rPr>
        <w:t xml:space="preserve"> specified in the document incorporated by reference in the Principal Regulations titled </w:t>
      </w:r>
      <w:r w:rsidRPr="00A93771">
        <w:rPr>
          <w:rFonts w:eastAsiaTheme="minorEastAsia"/>
          <w:bCs w:val="0"/>
          <w:i/>
          <w:szCs w:val="20"/>
        </w:rPr>
        <w:t>Urban Water Management Information Requirements</w:t>
      </w:r>
      <w:r w:rsidRPr="008D37CA">
        <w:rPr>
          <w:rFonts w:eastAsiaTheme="minorEastAsia"/>
          <w:bCs w:val="0"/>
          <w:szCs w:val="20"/>
        </w:rPr>
        <w:t xml:space="preserve"> </w:t>
      </w:r>
      <w:r w:rsidR="002B6196">
        <w:rPr>
          <w:rFonts w:eastAsiaTheme="minorEastAsia"/>
          <w:bCs w:val="0"/>
          <w:szCs w:val="20"/>
        </w:rPr>
        <w:t xml:space="preserve">that the Bureau publishes from time to time </w:t>
      </w:r>
      <w:r w:rsidR="002B6196" w:rsidRPr="008D37CA">
        <w:rPr>
          <w:rFonts w:eastAsiaTheme="minorEastAsia"/>
          <w:bCs w:val="0"/>
          <w:szCs w:val="20"/>
        </w:rPr>
        <w:t>(see Item 4)</w:t>
      </w:r>
      <w:r w:rsidRPr="008D37CA">
        <w:rPr>
          <w:rFonts w:eastAsiaTheme="minorEastAsia"/>
          <w:bCs w:val="0"/>
          <w:szCs w:val="20"/>
        </w:rPr>
        <w:t>. Category L person</w:t>
      </w:r>
      <w:r w:rsidR="00903FEB">
        <w:rPr>
          <w:rFonts w:eastAsiaTheme="minorEastAsia"/>
          <w:bCs w:val="0"/>
          <w:szCs w:val="20"/>
        </w:rPr>
        <w:t>s</w:t>
      </w:r>
      <w:r w:rsidRPr="008D37CA">
        <w:rPr>
          <w:rFonts w:eastAsiaTheme="minorEastAsia"/>
          <w:bCs w:val="0"/>
          <w:szCs w:val="20"/>
        </w:rPr>
        <w:t xml:space="preserve"> </w:t>
      </w:r>
      <w:r w:rsidR="002B6196">
        <w:rPr>
          <w:rFonts w:eastAsiaTheme="minorEastAsia"/>
          <w:bCs w:val="0"/>
          <w:szCs w:val="20"/>
        </w:rPr>
        <w:t xml:space="preserve">are </w:t>
      </w:r>
      <w:r w:rsidR="007134EC">
        <w:rPr>
          <w:rFonts w:eastAsiaTheme="minorEastAsia"/>
          <w:bCs w:val="0"/>
          <w:szCs w:val="20"/>
        </w:rPr>
        <w:t xml:space="preserve">required to </w:t>
      </w:r>
      <w:r w:rsidRPr="008D37CA">
        <w:rPr>
          <w:rFonts w:eastAsiaTheme="minorEastAsia"/>
          <w:bCs w:val="0"/>
          <w:szCs w:val="20"/>
        </w:rPr>
        <w:t>provide more detailed breakdowns of these volumes than Category F or M person</w:t>
      </w:r>
      <w:r w:rsidR="00903FEB">
        <w:rPr>
          <w:rFonts w:eastAsiaTheme="minorEastAsia"/>
          <w:bCs w:val="0"/>
          <w:szCs w:val="20"/>
        </w:rPr>
        <w:t>s</w:t>
      </w:r>
      <w:r w:rsidRPr="008D37CA">
        <w:rPr>
          <w:rFonts w:eastAsiaTheme="minorEastAsia"/>
          <w:bCs w:val="0"/>
          <w:szCs w:val="20"/>
        </w:rPr>
        <w:t xml:space="preserve">. </w:t>
      </w:r>
    </w:p>
    <w:p w14:paraId="355B04D6" w14:textId="77777777" w:rsidR="008D37CA" w:rsidRDefault="008D37CA" w:rsidP="008D37CA">
      <w:pPr>
        <w:pStyle w:val="BodyText"/>
        <w:spacing w:after="0" w:line="240" w:lineRule="auto"/>
        <w:rPr>
          <w:rFonts w:eastAsiaTheme="minorEastAsia"/>
          <w:bCs w:val="0"/>
          <w:szCs w:val="20"/>
        </w:rPr>
      </w:pPr>
    </w:p>
    <w:p w14:paraId="1881C491" w14:textId="00B617D1" w:rsidR="00B61151" w:rsidRDefault="00045087" w:rsidP="008D37CA">
      <w:pPr>
        <w:pStyle w:val="BodyText"/>
        <w:spacing w:after="0" w:line="240" w:lineRule="auto"/>
        <w:rPr>
          <w:rFonts w:eastAsiaTheme="minorEastAsia"/>
          <w:bCs w:val="0"/>
          <w:szCs w:val="20"/>
        </w:rPr>
      </w:pPr>
      <w:r w:rsidRPr="008D37CA">
        <w:rPr>
          <w:rFonts w:eastAsiaTheme="minorEastAsia"/>
          <w:bCs w:val="0"/>
          <w:szCs w:val="20"/>
        </w:rPr>
        <w:t xml:space="preserve">The initial group of Category L </w:t>
      </w:r>
      <w:r w:rsidR="002B6196">
        <w:rPr>
          <w:rFonts w:eastAsiaTheme="minorEastAsia"/>
          <w:bCs w:val="0"/>
          <w:szCs w:val="20"/>
        </w:rPr>
        <w:t xml:space="preserve">persons </w:t>
      </w:r>
      <w:r w:rsidRPr="008D37CA">
        <w:rPr>
          <w:rFonts w:eastAsiaTheme="minorEastAsia"/>
          <w:bCs w:val="0"/>
          <w:szCs w:val="20"/>
        </w:rPr>
        <w:t>comprise</w:t>
      </w:r>
      <w:r w:rsidR="007134EC">
        <w:rPr>
          <w:rFonts w:eastAsiaTheme="minorEastAsia"/>
          <w:bCs w:val="0"/>
          <w:szCs w:val="20"/>
        </w:rPr>
        <w:t>s</w:t>
      </w:r>
      <w:r w:rsidRPr="008D37CA">
        <w:rPr>
          <w:rFonts w:eastAsiaTheme="minorEastAsia"/>
          <w:bCs w:val="0"/>
          <w:szCs w:val="20"/>
        </w:rPr>
        <w:t xml:space="preserve"> 16 urban water utilities previously named </w:t>
      </w:r>
      <w:r w:rsidR="002B6196">
        <w:rPr>
          <w:rFonts w:eastAsiaTheme="minorEastAsia"/>
          <w:bCs w:val="0"/>
          <w:szCs w:val="20"/>
        </w:rPr>
        <w:t>as</w:t>
      </w:r>
      <w:r w:rsidR="002B6196" w:rsidRPr="008D37CA">
        <w:rPr>
          <w:rFonts w:eastAsiaTheme="minorEastAsia"/>
          <w:bCs w:val="0"/>
          <w:szCs w:val="20"/>
        </w:rPr>
        <w:t xml:space="preserve"> </w:t>
      </w:r>
      <w:r w:rsidRPr="008D37CA">
        <w:rPr>
          <w:rFonts w:eastAsiaTheme="minorEastAsia"/>
          <w:bCs w:val="0"/>
          <w:szCs w:val="20"/>
        </w:rPr>
        <w:t>Category F</w:t>
      </w:r>
      <w:r w:rsidR="00903FEB">
        <w:rPr>
          <w:rFonts w:eastAsiaTheme="minorEastAsia"/>
          <w:bCs w:val="0"/>
          <w:szCs w:val="20"/>
        </w:rPr>
        <w:t xml:space="preserve"> persons</w:t>
      </w:r>
      <w:r w:rsidRPr="008D37CA">
        <w:rPr>
          <w:rFonts w:eastAsiaTheme="minorEastAsia"/>
          <w:bCs w:val="0"/>
          <w:szCs w:val="20"/>
        </w:rPr>
        <w:t xml:space="preserve">. The initial group of Category M </w:t>
      </w:r>
      <w:r w:rsidR="00903FEB">
        <w:rPr>
          <w:rFonts w:eastAsiaTheme="minorEastAsia"/>
          <w:bCs w:val="0"/>
          <w:szCs w:val="20"/>
        </w:rPr>
        <w:t xml:space="preserve">persons </w:t>
      </w:r>
      <w:r w:rsidR="004A0EFE">
        <w:rPr>
          <w:rFonts w:eastAsiaTheme="minorEastAsia"/>
          <w:bCs w:val="0"/>
          <w:szCs w:val="20"/>
        </w:rPr>
        <w:t>comprises</w:t>
      </w:r>
      <w:r w:rsidRPr="008D37CA">
        <w:rPr>
          <w:rFonts w:eastAsiaTheme="minorEastAsia"/>
          <w:bCs w:val="0"/>
          <w:szCs w:val="20"/>
        </w:rPr>
        <w:t xml:space="preserve"> </w:t>
      </w:r>
      <w:r w:rsidR="00573ABE">
        <w:rPr>
          <w:rFonts w:eastAsiaTheme="minorEastAsia"/>
          <w:bCs w:val="0"/>
          <w:szCs w:val="20"/>
        </w:rPr>
        <w:t>twelve</w:t>
      </w:r>
      <w:bookmarkStart w:id="0" w:name="_GoBack"/>
      <w:bookmarkEnd w:id="0"/>
      <w:r w:rsidR="004A0EFE">
        <w:rPr>
          <w:rFonts w:eastAsiaTheme="minorEastAsia"/>
          <w:bCs w:val="0"/>
          <w:szCs w:val="20"/>
        </w:rPr>
        <w:t xml:space="preserve"> </w:t>
      </w:r>
      <w:r w:rsidRPr="008D37CA">
        <w:rPr>
          <w:rFonts w:eastAsiaTheme="minorEastAsia"/>
          <w:bCs w:val="0"/>
          <w:szCs w:val="20"/>
        </w:rPr>
        <w:t xml:space="preserve">urban water utilities not previously </w:t>
      </w:r>
      <w:r w:rsidR="004A0EFE">
        <w:rPr>
          <w:rFonts w:eastAsiaTheme="minorEastAsia"/>
          <w:bCs w:val="0"/>
          <w:szCs w:val="20"/>
        </w:rPr>
        <w:t xml:space="preserve">required to give urban water information under </w:t>
      </w:r>
      <w:r w:rsidRPr="008D37CA">
        <w:rPr>
          <w:rFonts w:eastAsiaTheme="minorEastAsia"/>
          <w:bCs w:val="0"/>
          <w:szCs w:val="20"/>
        </w:rPr>
        <w:t>the Principal Regulations.</w:t>
      </w:r>
    </w:p>
    <w:p w14:paraId="3506283A" w14:textId="77777777" w:rsidR="008D37CA" w:rsidRDefault="008D37CA" w:rsidP="008D37CA">
      <w:pPr>
        <w:pStyle w:val="BodyText"/>
        <w:spacing w:after="0" w:line="240" w:lineRule="auto"/>
        <w:rPr>
          <w:b/>
        </w:rPr>
      </w:pPr>
    </w:p>
    <w:p w14:paraId="4D37AAE6" w14:textId="38EDDE9B" w:rsidR="001B4139" w:rsidRDefault="00FE0335" w:rsidP="001B4139">
      <w:pPr>
        <w:pStyle w:val="BodyText"/>
        <w:spacing w:after="0" w:line="240" w:lineRule="auto"/>
        <w:rPr>
          <w:rFonts w:eastAsiaTheme="minorEastAsia"/>
          <w:b/>
          <w:bCs w:val="0"/>
          <w:szCs w:val="20"/>
        </w:rPr>
      </w:pPr>
      <w:r>
        <w:rPr>
          <w:rFonts w:eastAsiaTheme="minorEastAsia"/>
          <w:b/>
          <w:bCs w:val="0"/>
          <w:szCs w:val="20"/>
        </w:rPr>
        <w:t>Item [</w:t>
      </w:r>
      <w:r w:rsidR="007E4E2B">
        <w:rPr>
          <w:rFonts w:eastAsiaTheme="minorEastAsia"/>
          <w:b/>
          <w:bCs w:val="0"/>
          <w:szCs w:val="20"/>
        </w:rPr>
        <w:t>30</w:t>
      </w:r>
      <w:r>
        <w:rPr>
          <w:rFonts w:eastAsiaTheme="minorEastAsia"/>
          <w:b/>
          <w:bCs w:val="0"/>
          <w:szCs w:val="20"/>
        </w:rPr>
        <w:t>]</w:t>
      </w:r>
      <w:r w:rsidR="00F3680A">
        <w:rPr>
          <w:rFonts w:eastAsiaTheme="minorEastAsia"/>
          <w:b/>
          <w:bCs w:val="0"/>
          <w:szCs w:val="20"/>
        </w:rPr>
        <w:t xml:space="preserve"> </w:t>
      </w:r>
      <w:r>
        <w:rPr>
          <w:rFonts w:eastAsiaTheme="minorEastAsia"/>
          <w:b/>
          <w:bCs w:val="0"/>
          <w:szCs w:val="20"/>
        </w:rPr>
        <w:t>– Part 1 of Schedule 3</w:t>
      </w:r>
    </w:p>
    <w:p w14:paraId="250FEFA4" w14:textId="70BBAC22" w:rsidR="009E3003" w:rsidRDefault="009E3003" w:rsidP="009E3003">
      <w:pPr>
        <w:pStyle w:val="BodyText"/>
        <w:spacing w:after="0" w:line="240" w:lineRule="auto"/>
        <w:rPr>
          <w:rFonts w:eastAsiaTheme="minorEastAsia"/>
          <w:b/>
          <w:bCs w:val="0"/>
          <w:szCs w:val="20"/>
        </w:rPr>
      </w:pPr>
      <w:r>
        <w:rPr>
          <w:rFonts w:eastAsiaTheme="minorEastAsia"/>
          <w:b/>
          <w:bCs w:val="0"/>
          <w:szCs w:val="20"/>
        </w:rPr>
        <w:t>Item [</w:t>
      </w:r>
      <w:r w:rsidR="00524579">
        <w:rPr>
          <w:rFonts w:eastAsiaTheme="minorEastAsia"/>
          <w:b/>
          <w:bCs w:val="0"/>
          <w:szCs w:val="20"/>
        </w:rPr>
        <w:t>3</w:t>
      </w:r>
      <w:r w:rsidR="007E4E2B">
        <w:rPr>
          <w:rFonts w:eastAsiaTheme="minorEastAsia"/>
          <w:b/>
          <w:bCs w:val="0"/>
          <w:szCs w:val="20"/>
        </w:rPr>
        <w:t>1</w:t>
      </w:r>
      <w:r>
        <w:rPr>
          <w:rFonts w:eastAsiaTheme="minorEastAsia"/>
          <w:b/>
          <w:bCs w:val="0"/>
          <w:szCs w:val="20"/>
        </w:rPr>
        <w:t>] – Part 1 of Schedule 3</w:t>
      </w:r>
    </w:p>
    <w:p w14:paraId="12746540" w14:textId="6AC77B3A" w:rsidR="00846701" w:rsidRPr="00846701" w:rsidRDefault="00846701" w:rsidP="00846701">
      <w:pPr>
        <w:pStyle w:val="BodyText"/>
        <w:spacing w:after="0" w:line="240" w:lineRule="auto"/>
        <w:rPr>
          <w:rFonts w:eastAsiaTheme="minorEastAsia"/>
          <w:b/>
          <w:bCs w:val="0"/>
          <w:szCs w:val="20"/>
        </w:rPr>
      </w:pPr>
      <w:r>
        <w:rPr>
          <w:rFonts w:eastAsiaTheme="minorEastAsia"/>
          <w:b/>
          <w:bCs w:val="0"/>
          <w:szCs w:val="20"/>
        </w:rPr>
        <w:t>Item [</w:t>
      </w:r>
      <w:r w:rsidR="00524579">
        <w:rPr>
          <w:rFonts w:eastAsiaTheme="minorEastAsia"/>
          <w:b/>
          <w:bCs w:val="0"/>
          <w:szCs w:val="20"/>
        </w:rPr>
        <w:t>3</w:t>
      </w:r>
      <w:r w:rsidR="007E4E2B">
        <w:rPr>
          <w:rFonts w:eastAsiaTheme="minorEastAsia"/>
          <w:b/>
          <w:bCs w:val="0"/>
          <w:szCs w:val="20"/>
        </w:rPr>
        <w:t>2</w:t>
      </w:r>
      <w:r>
        <w:rPr>
          <w:rFonts w:eastAsiaTheme="minorEastAsia"/>
          <w:b/>
          <w:bCs w:val="0"/>
          <w:szCs w:val="20"/>
        </w:rPr>
        <w:t xml:space="preserve">] – Part 1 of Schedule 3 (definition of </w:t>
      </w:r>
      <w:r>
        <w:rPr>
          <w:rFonts w:eastAsiaTheme="minorEastAsia"/>
          <w:b/>
          <w:bCs w:val="0"/>
          <w:i/>
          <w:szCs w:val="20"/>
        </w:rPr>
        <w:t>urban stormwater</w:t>
      </w:r>
      <w:r>
        <w:rPr>
          <w:rFonts w:eastAsiaTheme="minorEastAsia"/>
          <w:b/>
          <w:bCs w:val="0"/>
          <w:szCs w:val="20"/>
        </w:rPr>
        <w:t>)</w:t>
      </w:r>
    </w:p>
    <w:p w14:paraId="0D31264B" w14:textId="01CF490D" w:rsidR="009E3003" w:rsidRDefault="009E3003" w:rsidP="009E3003">
      <w:pPr>
        <w:pStyle w:val="BodyText"/>
        <w:spacing w:after="0" w:line="240" w:lineRule="auto"/>
        <w:rPr>
          <w:rFonts w:eastAsiaTheme="minorEastAsia"/>
          <w:b/>
          <w:bCs w:val="0"/>
          <w:szCs w:val="20"/>
        </w:rPr>
      </w:pPr>
      <w:r>
        <w:rPr>
          <w:rFonts w:eastAsiaTheme="minorEastAsia"/>
          <w:b/>
          <w:bCs w:val="0"/>
          <w:szCs w:val="20"/>
        </w:rPr>
        <w:t>Item [</w:t>
      </w:r>
      <w:r w:rsidR="00524579">
        <w:rPr>
          <w:rFonts w:eastAsiaTheme="minorEastAsia"/>
          <w:b/>
          <w:bCs w:val="0"/>
          <w:szCs w:val="20"/>
        </w:rPr>
        <w:t>3</w:t>
      </w:r>
      <w:r w:rsidR="007E4E2B">
        <w:rPr>
          <w:rFonts w:eastAsiaTheme="minorEastAsia"/>
          <w:b/>
          <w:bCs w:val="0"/>
          <w:szCs w:val="20"/>
        </w:rPr>
        <w:t>3</w:t>
      </w:r>
      <w:r>
        <w:rPr>
          <w:rFonts w:eastAsiaTheme="minorEastAsia"/>
          <w:b/>
          <w:bCs w:val="0"/>
          <w:szCs w:val="20"/>
        </w:rPr>
        <w:t>] – Part 1 of Schedule 3</w:t>
      </w:r>
    </w:p>
    <w:p w14:paraId="0BC3F71F" w14:textId="08321745" w:rsidR="00846701" w:rsidRDefault="00846701" w:rsidP="00846701">
      <w:pPr>
        <w:pStyle w:val="BodyText"/>
        <w:spacing w:after="0" w:line="240" w:lineRule="auto"/>
        <w:rPr>
          <w:rFonts w:eastAsiaTheme="minorEastAsia"/>
          <w:b/>
          <w:bCs w:val="0"/>
          <w:szCs w:val="20"/>
        </w:rPr>
      </w:pPr>
      <w:r>
        <w:rPr>
          <w:rFonts w:eastAsiaTheme="minorEastAsia"/>
          <w:b/>
          <w:bCs w:val="0"/>
          <w:szCs w:val="20"/>
        </w:rPr>
        <w:t>Item [</w:t>
      </w:r>
      <w:r w:rsidR="00524579">
        <w:rPr>
          <w:rFonts w:eastAsiaTheme="minorEastAsia"/>
          <w:b/>
          <w:bCs w:val="0"/>
          <w:szCs w:val="20"/>
        </w:rPr>
        <w:t>3</w:t>
      </w:r>
      <w:r w:rsidR="007E4E2B">
        <w:rPr>
          <w:rFonts w:eastAsiaTheme="minorEastAsia"/>
          <w:b/>
          <w:bCs w:val="0"/>
          <w:szCs w:val="20"/>
        </w:rPr>
        <w:t>4</w:t>
      </w:r>
      <w:r>
        <w:rPr>
          <w:rFonts w:eastAsiaTheme="minorEastAsia"/>
          <w:b/>
          <w:bCs w:val="0"/>
          <w:szCs w:val="20"/>
        </w:rPr>
        <w:t>] – Part 1 of Schedule 3</w:t>
      </w:r>
    </w:p>
    <w:p w14:paraId="3C93E04F" w14:textId="04B3779B" w:rsidR="009E3003" w:rsidRDefault="009E3003" w:rsidP="009E3003">
      <w:pPr>
        <w:pStyle w:val="BodyText"/>
        <w:spacing w:after="0" w:line="240" w:lineRule="auto"/>
        <w:rPr>
          <w:rFonts w:eastAsiaTheme="minorEastAsia"/>
          <w:b/>
          <w:bCs w:val="0"/>
          <w:szCs w:val="20"/>
        </w:rPr>
      </w:pPr>
      <w:r>
        <w:rPr>
          <w:rFonts w:eastAsiaTheme="minorEastAsia"/>
          <w:b/>
          <w:bCs w:val="0"/>
          <w:szCs w:val="20"/>
        </w:rPr>
        <w:t>Item [</w:t>
      </w:r>
      <w:r w:rsidR="00524579">
        <w:rPr>
          <w:rFonts w:eastAsiaTheme="minorEastAsia"/>
          <w:b/>
          <w:bCs w:val="0"/>
          <w:szCs w:val="20"/>
        </w:rPr>
        <w:t>3</w:t>
      </w:r>
      <w:r w:rsidR="007E4E2B">
        <w:rPr>
          <w:rFonts w:eastAsiaTheme="minorEastAsia"/>
          <w:b/>
          <w:bCs w:val="0"/>
          <w:szCs w:val="20"/>
        </w:rPr>
        <w:t>5</w:t>
      </w:r>
      <w:r>
        <w:rPr>
          <w:rFonts w:eastAsiaTheme="minorEastAsia"/>
          <w:b/>
          <w:bCs w:val="0"/>
          <w:szCs w:val="20"/>
        </w:rPr>
        <w:t>] – Part 1 of Schedule 3</w:t>
      </w:r>
    </w:p>
    <w:p w14:paraId="35C116B7" w14:textId="77777777" w:rsidR="00FE0335" w:rsidRDefault="00FE0335" w:rsidP="001B4139">
      <w:pPr>
        <w:pStyle w:val="BodyText"/>
        <w:spacing w:after="0" w:line="240" w:lineRule="auto"/>
        <w:rPr>
          <w:rFonts w:eastAsiaTheme="minorEastAsia"/>
          <w:bCs w:val="0"/>
          <w:szCs w:val="20"/>
        </w:rPr>
      </w:pPr>
    </w:p>
    <w:p w14:paraId="09E539EA" w14:textId="52F9FD2D" w:rsidR="00AC56C7" w:rsidRDefault="0076723C" w:rsidP="00AC56C7">
      <w:pPr>
        <w:pStyle w:val="BodyText"/>
        <w:spacing w:after="0" w:line="240" w:lineRule="auto"/>
        <w:rPr>
          <w:rFonts w:eastAsiaTheme="minorEastAsia"/>
          <w:bCs w:val="0"/>
          <w:szCs w:val="20"/>
        </w:rPr>
      </w:pPr>
      <w:r>
        <w:rPr>
          <w:rFonts w:eastAsiaTheme="minorEastAsia"/>
          <w:bCs w:val="0"/>
          <w:szCs w:val="20"/>
        </w:rPr>
        <w:t xml:space="preserve">Items </w:t>
      </w:r>
      <w:r w:rsidR="007E4E2B">
        <w:rPr>
          <w:rFonts w:eastAsiaTheme="minorEastAsia"/>
          <w:bCs w:val="0"/>
          <w:szCs w:val="20"/>
        </w:rPr>
        <w:t>30</w:t>
      </w:r>
      <w:r w:rsidR="00EF3760">
        <w:rPr>
          <w:rFonts w:eastAsiaTheme="minorEastAsia"/>
          <w:bCs w:val="0"/>
          <w:szCs w:val="20"/>
        </w:rPr>
        <w:t>, 3</w:t>
      </w:r>
      <w:r w:rsidR="007E4E2B">
        <w:rPr>
          <w:rFonts w:eastAsiaTheme="minorEastAsia"/>
          <w:bCs w:val="0"/>
          <w:szCs w:val="20"/>
        </w:rPr>
        <w:t>2</w:t>
      </w:r>
      <w:r>
        <w:rPr>
          <w:rFonts w:eastAsiaTheme="minorEastAsia"/>
          <w:bCs w:val="0"/>
          <w:szCs w:val="20"/>
        </w:rPr>
        <w:t xml:space="preserve"> </w:t>
      </w:r>
      <w:r w:rsidR="00EF3760">
        <w:rPr>
          <w:rFonts w:eastAsiaTheme="minorEastAsia"/>
          <w:bCs w:val="0"/>
          <w:szCs w:val="20"/>
        </w:rPr>
        <w:t>and</w:t>
      </w:r>
      <w:r>
        <w:rPr>
          <w:rFonts w:eastAsiaTheme="minorEastAsia"/>
          <w:bCs w:val="0"/>
          <w:szCs w:val="20"/>
        </w:rPr>
        <w:t xml:space="preserve"> 3</w:t>
      </w:r>
      <w:r w:rsidR="007E4E2B">
        <w:rPr>
          <w:rFonts w:eastAsiaTheme="minorEastAsia"/>
          <w:bCs w:val="0"/>
          <w:szCs w:val="20"/>
        </w:rPr>
        <w:t>4</w:t>
      </w:r>
      <w:r>
        <w:rPr>
          <w:rFonts w:eastAsiaTheme="minorEastAsia"/>
          <w:bCs w:val="0"/>
          <w:szCs w:val="20"/>
        </w:rPr>
        <w:t xml:space="preserve"> repeal </w:t>
      </w:r>
      <w:r w:rsidR="0078710D">
        <w:rPr>
          <w:rFonts w:eastAsiaTheme="minorEastAsia"/>
          <w:bCs w:val="0"/>
          <w:szCs w:val="20"/>
        </w:rPr>
        <w:t xml:space="preserve">14 </w:t>
      </w:r>
      <w:r>
        <w:rPr>
          <w:rFonts w:eastAsiaTheme="minorEastAsia"/>
          <w:bCs w:val="0"/>
          <w:szCs w:val="20"/>
        </w:rPr>
        <w:t>redundant definitions consequential to</w:t>
      </w:r>
      <w:r w:rsidR="00FE0335">
        <w:rPr>
          <w:rFonts w:eastAsiaTheme="minorEastAsia"/>
          <w:bCs w:val="0"/>
          <w:szCs w:val="20"/>
        </w:rPr>
        <w:t xml:space="preserve"> the changes to </w:t>
      </w:r>
      <w:r w:rsidR="00BA60AB">
        <w:rPr>
          <w:rFonts w:eastAsiaTheme="minorEastAsia"/>
          <w:bCs w:val="0"/>
          <w:szCs w:val="20"/>
        </w:rPr>
        <w:t xml:space="preserve">urban water management information </w:t>
      </w:r>
      <w:r w:rsidR="00FE0335">
        <w:rPr>
          <w:rFonts w:eastAsiaTheme="minorEastAsia"/>
          <w:bCs w:val="0"/>
          <w:szCs w:val="20"/>
        </w:rPr>
        <w:t>subcategories</w:t>
      </w:r>
      <w:r w:rsidR="00045087">
        <w:rPr>
          <w:rFonts w:eastAsiaTheme="minorEastAsia"/>
          <w:bCs w:val="0"/>
          <w:szCs w:val="20"/>
        </w:rPr>
        <w:t xml:space="preserve"> in Category 7</w:t>
      </w:r>
      <w:r w:rsidR="00BA60AB">
        <w:rPr>
          <w:rFonts w:eastAsiaTheme="minorEastAsia"/>
          <w:bCs w:val="0"/>
          <w:szCs w:val="20"/>
        </w:rPr>
        <w:t xml:space="preserve">. </w:t>
      </w:r>
    </w:p>
    <w:p w14:paraId="2160BF9A" w14:textId="77777777" w:rsidR="00BA60AB" w:rsidRDefault="00BA60AB" w:rsidP="00AC56C7">
      <w:pPr>
        <w:pStyle w:val="BodyText"/>
        <w:spacing w:after="0" w:line="240" w:lineRule="auto"/>
        <w:rPr>
          <w:rFonts w:eastAsiaTheme="minorEastAsia"/>
          <w:bCs w:val="0"/>
          <w:szCs w:val="20"/>
        </w:rPr>
      </w:pPr>
    </w:p>
    <w:p w14:paraId="0555E3EB" w14:textId="7EA84D19" w:rsidR="00AC56C7" w:rsidRDefault="009E3003">
      <w:pPr>
        <w:pStyle w:val="BodyText"/>
        <w:spacing w:after="0" w:line="240" w:lineRule="auto"/>
      </w:pPr>
      <w:r>
        <w:rPr>
          <w:rFonts w:eastAsiaTheme="minorEastAsia"/>
          <w:bCs w:val="0"/>
          <w:szCs w:val="20"/>
        </w:rPr>
        <w:t xml:space="preserve">Items </w:t>
      </w:r>
      <w:r w:rsidR="004E5E04">
        <w:rPr>
          <w:rFonts w:eastAsiaTheme="minorEastAsia"/>
          <w:bCs w:val="0"/>
          <w:szCs w:val="20"/>
        </w:rPr>
        <w:t>3</w:t>
      </w:r>
      <w:r w:rsidR="007E4E2B">
        <w:rPr>
          <w:rFonts w:eastAsiaTheme="minorEastAsia"/>
          <w:bCs w:val="0"/>
          <w:szCs w:val="20"/>
        </w:rPr>
        <w:t>1</w:t>
      </w:r>
      <w:r>
        <w:rPr>
          <w:rFonts w:eastAsiaTheme="minorEastAsia"/>
          <w:bCs w:val="0"/>
          <w:szCs w:val="20"/>
        </w:rPr>
        <w:t>, 3</w:t>
      </w:r>
      <w:r w:rsidR="007E4E2B">
        <w:rPr>
          <w:rFonts w:eastAsiaTheme="minorEastAsia"/>
          <w:bCs w:val="0"/>
          <w:szCs w:val="20"/>
        </w:rPr>
        <w:t>3</w:t>
      </w:r>
      <w:r>
        <w:rPr>
          <w:rFonts w:eastAsiaTheme="minorEastAsia"/>
          <w:bCs w:val="0"/>
          <w:szCs w:val="20"/>
        </w:rPr>
        <w:t xml:space="preserve"> and 3</w:t>
      </w:r>
      <w:r w:rsidR="007E4E2B">
        <w:rPr>
          <w:rFonts w:eastAsiaTheme="minorEastAsia"/>
          <w:bCs w:val="0"/>
          <w:szCs w:val="20"/>
        </w:rPr>
        <w:t>5</w:t>
      </w:r>
      <w:r w:rsidR="001D2561">
        <w:rPr>
          <w:rFonts w:eastAsiaTheme="minorEastAsia"/>
          <w:bCs w:val="0"/>
          <w:szCs w:val="20"/>
        </w:rPr>
        <w:t xml:space="preserve"> </w:t>
      </w:r>
      <w:r>
        <w:rPr>
          <w:rFonts w:eastAsiaTheme="minorEastAsia"/>
          <w:bCs w:val="0"/>
          <w:szCs w:val="20"/>
        </w:rPr>
        <w:t>inse</w:t>
      </w:r>
      <w:r w:rsidR="003125F5">
        <w:rPr>
          <w:rFonts w:eastAsiaTheme="minorEastAsia"/>
          <w:bCs w:val="0"/>
          <w:szCs w:val="20"/>
        </w:rPr>
        <w:t>r</w:t>
      </w:r>
      <w:r>
        <w:rPr>
          <w:rFonts w:eastAsiaTheme="minorEastAsia"/>
          <w:bCs w:val="0"/>
          <w:szCs w:val="20"/>
        </w:rPr>
        <w:t xml:space="preserve">t </w:t>
      </w:r>
      <w:r w:rsidR="0078710D">
        <w:rPr>
          <w:rFonts w:eastAsiaTheme="minorEastAsia"/>
          <w:bCs w:val="0"/>
          <w:szCs w:val="20"/>
        </w:rPr>
        <w:t xml:space="preserve">four </w:t>
      </w:r>
      <w:r w:rsidR="001D2561">
        <w:rPr>
          <w:rFonts w:eastAsiaTheme="minorEastAsia"/>
          <w:bCs w:val="0"/>
          <w:szCs w:val="20"/>
        </w:rPr>
        <w:t xml:space="preserve">new </w:t>
      </w:r>
      <w:r w:rsidR="00AC56C7">
        <w:rPr>
          <w:rFonts w:eastAsiaTheme="minorEastAsia"/>
          <w:bCs w:val="0"/>
          <w:szCs w:val="20"/>
        </w:rPr>
        <w:t>definitions</w:t>
      </w:r>
      <w:r w:rsidR="00E611F2">
        <w:rPr>
          <w:rFonts w:eastAsiaTheme="minorEastAsia"/>
          <w:bCs w:val="0"/>
          <w:szCs w:val="20"/>
        </w:rPr>
        <w:t>—</w:t>
      </w:r>
      <w:r w:rsidR="00E611F2" w:rsidRPr="00B7225B">
        <w:rPr>
          <w:rFonts w:eastAsiaTheme="minorEastAsia"/>
          <w:bCs w:val="0"/>
          <w:i/>
          <w:szCs w:val="20"/>
        </w:rPr>
        <w:t>urban recycled water information;</w:t>
      </w:r>
      <w:r w:rsidR="00E611F2" w:rsidRPr="00462DE9">
        <w:rPr>
          <w:rFonts w:eastAsiaTheme="minorEastAsia"/>
          <w:bCs w:val="0"/>
          <w:i/>
          <w:szCs w:val="20"/>
        </w:rPr>
        <w:t xml:space="preserve"> </w:t>
      </w:r>
      <w:r w:rsidR="00E611F2" w:rsidRPr="00B7225B">
        <w:rPr>
          <w:i/>
        </w:rPr>
        <w:t>urban stormwater information</w:t>
      </w:r>
      <w:r w:rsidR="00E611F2" w:rsidRPr="00462DE9">
        <w:t>;</w:t>
      </w:r>
      <w:r w:rsidR="00E611F2">
        <w:t xml:space="preserve"> </w:t>
      </w:r>
      <w:r w:rsidR="00E611F2" w:rsidRPr="00B7225B">
        <w:rPr>
          <w:i/>
        </w:rPr>
        <w:t>urban wastewater information</w:t>
      </w:r>
      <w:r w:rsidR="00E611F2">
        <w:t xml:space="preserve"> </w:t>
      </w:r>
      <w:r w:rsidR="00E611F2" w:rsidRPr="00B7225B">
        <w:t xml:space="preserve">and </w:t>
      </w:r>
      <w:r w:rsidR="00E611F2" w:rsidRPr="00B7225B">
        <w:rPr>
          <w:i/>
        </w:rPr>
        <w:t>urban water supply information</w:t>
      </w:r>
      <w:r w:rsidR="00E611F2">
        <w:rPr>
          <w:i/>
        </w:rPr>
        <w:t>—</w:t>
      </w:r>
      <w:r w:rsidR="00245CB5">
        <w:rPr>
          <w:rFonts w:eastAsiaTheme="minorEastAsia"/>
          <w:bCs w:val="0"/>
          <w:szCs w:val="20"/>
        </w:rPr>
        <w:t>used in</w:t>
      </w:r>
      <w:r w:rsidR="00600F11">
        <w:rPr>
          <w:rFonts w:eastAsiaTheme="minorEastAsia"/>
          <w:bCs w:val="0"/>
          <w:szCs w:val="20"/>
        </w:rPr>
        <w:t xml:space="preserve"> the </w:t>
      </w:r>
      <w:r w:rsidR="00CC3F75">
        <w:rPr>
          <w:rFonts w:eastAsiaTheme="minorEastAsia"/>
          <w:bCs w:val="0"/>
          <w:szCs w:val="20"/>
        </w:rPr>
        <w:t xml:space="preserve">new </w:t>
      </w:r>
      <w:r w:rsidR="00600F11">
        <w:rPr>
          <w:rFonts w:eastAsiaTheme="minorEastAsia"/>
          <w:bCs w:val="0"/>
          <w:szCs w:val="20"/>
        </w:rPr>
        <w:t>description</w:t>
      </w:r>
      <w:r w:rsidR="00812CDF">
        <w:rPr>
          <w:rFonts w:eastAsiaTheme="minorEastAsia"/>
          <w:bCs w:val="0"/>
          <w:szCs w:val="20"/>
        </w:rPr>
        <w:t>s</w:t>
      </w:r>
      <w:r w:rsidR="00600F11">
        <w:rPr>
          <w:rFonts w:eastAsiaTheme="minorEastAsia"/>
          <w:bCs w:val="0"/>
          <w:szCs w:val="20"/>
        </w:rPr>
        <w:t xml:space="preserve"> of subcategory information for</w:t>
      </w:r>
      <w:r w:rsidR="00245CB5">
        <w:rPr>
          <w:rFonts w:eastAsiaTheme="minorEastAsia"/>
          <w:bCs w:val="0"/>
          <w:szCs w:val="20"/>
        </w:rPr>
        <w:t xml:space="preserve"> Category 7</w:t>
      </w:r>
      <w:r w:rsidR="00045087">
        <w:rPr>
          <w:rFonts w:eastAsiaTheme="minorEastAsia"/>
          <w:bCs w:val="0"/>
          <w:szCs w:val="20"/>
        </w:rPr>
        <w:t xml:space="preserve"> (see </w:t>
      </w:r>
      <w:r w:rsidR="008123C5">
        <w:rPr>
          <w:rFonts w:eastAsiaTheme="minorEastAsia"/>
          <w:bCs w:val="0"/>
          <w:szCs w:val="20"/>
        </w:rPr>
        <w:t>Item 3</w:t>
      </w:r>
      <w:r w:rsidR="007E4E2B">
        <w:rPr>
          <w:rFonts w:eastAsiaTheme="minorEastAsia"/>
          <w:bCs w:val="0"/>
          <w:szCs w:val="20"/>
        </w:rPr>
        <w:t>9</w:t>
      </w:r>
      <w:r w:rsidR="008123C5">
        <w:rPr>
          <w:rFonts w:eastAsiaTheme="minorEastAsia"/>
          <w:bCs w:val="0"/>
          <w:szCs w:val="20"/>
        </w:rPr>
        <w:t>)</w:t>
      </w:r>
      <w:r w:rsidR="00E611F2">
        <w:rPr>
          <w:rFonts w:eastAsiaTheme="minorEastAsia"/>
          <w:bCs w:val="0"/>
          <w:szCs w:val="20"/>
        </w:rPr>
        <w:t>.</w:t>
      </w:r>
    </w:p>
    <w:p w14:paraId="4B15643F" w14:textId="77777777" w:rsidR="00AC56C7" w:rsidRDefault="00AC56C7" w:rsidP="00AC56C7">
      <w:pPr>
        <w:pStyle w:val="BodyText"/>
        <w:spacing w:after="0" w:line="240" w:lineRule="auto"/>
        <w:rPr>
          <w:rFonts w:eastAsiaTheme="minorEastAsia"/>
          <w:bCs w:val="0"/>
          <w:szCs w:val="20"/>
        </w:rPr>
      </w:pPr>
    </w:p>
    <w:p w14:paraId="0EB38F5E" w14:textId="318DDD63" w:rsidR="001C1995" w:rsidRPr="008C11F7" w:rsidRDefault="001C1995" w:rsidP="001B4139">
      <w:pPr>
        <w:pStyle w:val="BodyText"/>
        <w:spacing w:after="0" w:line="240" w:lineRule="auto"/>
        <w:rPr>
          <w:rFonts w:eastAsiaTheme="minorEastAsia"/>
          <w:b/>
          <w:bCs w:val="0"/>
          <w:szCs w:val="20"/>
        </w:rPr>
      </w:pPr>
      <w:r>
        <w:rPr>
          <w:rFonts w:eastAsiaTheme="minorEastAsia"/>
          <w:b/>
          <w:bCs w:val="0"/>
          <w:szCs w:val="20"/>
        </w:rPr>
        <w:t>Item [</w:t>
      </w:r>
      <w:r w:rsidR="00524579">
        <w:rPr>
          <w:rFonts w:eastAsiaTheme="minorEastAsia"/>
          <w:b/>
          <w:bCs w:val="0"/>
          <w:szCs w:val="20"/>
        </w:rPr>
        <w:t>3</w:t>
      </w:r>
      <w:r w:rsidR="007E4E2B">
        <w:rPr>
          <w:rFonts w:eastAsiaTheme="minorEastAsia"/>
          <w:b/>
          <w:bCs w:val="0"/>
          <w:szCs w:val="20"/>
        </w:rPr>
        <w:t>6</w:t>
      </w:r>
      <w:r>
        <w:rPr>
          <w:rFonts w:eastAsiaTheme="minorEastAsia"/>
          <w:b/>
          <w:bCs w:val="0"/>
          <w:szCs w:val="20"/>
        </w:rPr>
        <w:t>] – Part 1 of Schedule 3</w:t>
      </w:r>
      <w:r w:rsidR="008C11F7">
        <w:rPr>
          <w:rFonts w:eastAsiaTheme="minorEastAsia"/>
          <w:b/>
          <w:bCs w:val="0"/>
          <w:szCs w:val="20"/>
        </w:rPr>
        <w:t xml:space="preserve"> (definition of </w:t>
      </w:r>
      <w:r w:rsidR="008C11F7">
        <w:rPr>
          <w:rFonts w:eastAsiaTheme="minorEastAsia"/>
          <w:b/>
          <w:bCs w:val="0"/>
          <w:i/>
          <w:szCs w:val="20"/>
        </w:rPr>
        <w:t>water management area</w:t>
      </w:r>
      <w:r w:rsidR="008C11F7">
        <w:rPr>
          <w:rFonts w:eastAsiaTheme="minorEastAsia"/>
          <w:b/>
          <w:bCs w:val="0"/>
          <w:szCs w:val="20"/>
        </w:rPr>
        <w:t>)</w:t>
      </w:r>
    </w:p>
    <w:p w14:paraId="198FD1C2" w14:textId="77777777" w:rsidR="001B4139" w:rsidRDefault="001B4139" w:rsidP="001B4139">
      <w:pPr>
        <w:pStyle w:val="BodyText"/>
        <w:spacing w:after="0" w:line="240" w:lineRule="auto"/>
        <w:rPr>
          <w:rFonts w:eastAsiaTheme="minorEastAsia"/>
          <w:bCs w:val="0"/>
          <w:szCs w:val="20"/>
        </w:rPr>
      </w:pPr>
    </w:p>
    <w:p w14:paraId="3D6EB354" w14:textId="5EE7AC37" w:rsidR="001B4139" w:rsidRDefault="00967211" w:rsidP="001B4139">
      <w:pPr>
        <w:pStyle w:val="BodyText"/>
        <w:spacing w:after="0" w:line="240" w:lineRule="auto"/>
        <w:rPr>
          <w:rFonts w:eastAsiaTheme="minorEastAsia"/>
          <w:bCs w:val="0"/>
          <w:szCs w:val="20"/>
        </w:rPr>
      </w:pPr>
      <w:r>
        <w:rPr>
          <w:rFonts w:eastAsiaTheme="minorEastAsia"/>
          <w:bCs w:val="0"/>
          <w:szCs w:val="20"/>
        </w:rPr>
        <w:t xml:space="preserve">Item </w:t>
      </w:r>
      <w:r w:rsidR="004E5E04">
        <w:rPr>
          <w:rFonts w:eastAsiaTheme="minorEastAsia"/>
          <w:bCs w:val="0"/>
          <w:szCs w:val="20"/>
        </w:rPr>
        <w:t>3</w:t>
      </w:r>
      <w:r w:rsidR="007E4E2B">
        <w:rPr>
          <w:rFonts w:eastAsiaTheme="minorEastAsia"/>
          <w:bCs w:val="0"/>
          <w:szCs w:val="20"/>
        </w:rPr>
        <w:t>6</w:t>
      </w:r>
      <w:r w:rsidR="004E5E04">
        <w:rPr>
          <w:rFonts w:eastAsiaTheme="minorEastAsia"/>
          <w:bCs w:val="0"/>
          <w:szCs w:val="20"/>
        </w:rPr>
        <w:t xml:space="preserve"> </w:t>
      </w:r>
      <w:r w:rsidR="008D7B07">
        <w:rPr>
          <w:rFonts w:eastAsiaTheme="minorEastAsia"/>
          <w:bCs w:val="0"/>
          <w:szCs w:val="20"/>
        </w:rPr>
        <w:t>repeal</w:t>
      </w:r>
      <w:r w:rsidR="00812CDF">
        <w:rPr>
          <w:rFonts w:eastAsiaTheme="minorEastAsia"/>
          <w:bCs w:val="0"/>
          <w:szCs w:val="20"/>
        </w:rPr>
        <w:t>s</w:t>
      </w:r>
      <w:r>
        <w:rPr>
          <w:rFonts w:eastAsiaTheme="minorEastAsia"/>
          <w:bCs w:val="0"/>
          <w:szCs w:val="20"/>
        </w:rPr>
        <w:t xml:space="preserve"> the definition of </w:t>
      </w:r>
      <w:r>
        <w:rPr>
          <w:rFonts w:eastAsiaTheme="minorEastAsia"/>
          <w:bCs w:val="0"/>
          <w:i/>
          <w:szCs w:val="20"/>
        </w:rPr>
        <w:t>water management area</w:t>
      </w:r>
      <w:r>
        <w:rPr>
          <w:rFonts w:eastAsiaTheme="minorEastAsia"/>
          <w:bCs w:val="0"/>
          <w:szCs w:val="20"/>
        </w:rPr>
        <w:t xml:space="preserve"> </w:t>
      </w:r>
      <w:r w:rsidR="008D7B07">
        <w:rPr>
          <w:rFonts w:eastAsiaTheme="minorEastAsia"/>
          <w:bCs w:val="0"/>
          <w:szCs w:val="20"/>
        </w:rPr>
        <w:t>and substitute</w:t>
      </w:r>
      <w:r w:rsidR="00812CDF">
        <w:rPr>
          <w:rFonts w:eastAsiaTheme="minorEastAsia"/>
          <w:bCs w:val="0"/>
          <w:szCs w:val="20"/>
        </w:rPr>
        <w:t>s</w:t>
      </w:r>
      <w:r w:rsidR="008D7B07">
        <w:rPr>
          <w:rFonts w:eastAsiaTheme="minorEastAsia"/>
          <w:bCs w:val="0"/>
          <w:szCs w:val="20"/>
        </w:rPr>
        <w:t xml:space="preserve"> it with a new definition. '</w:t>
      </w:r>
      <w:r w:rsidR="008D7B07">
        <w:rPr>
          <w:rFonts w:eastAsiaTheme="minorEastAsia"/>
          <w:bCs w:val="0"/>
          <w:i/>
          <w:szCs w:val="20"/>
        </w:rPr>
        <w:t>Water management area</w:t>
      </w:r>
      <w:r w:rsidR="008D7B07">
        <w:rPr>
          <w:rFonts w:eastAsiaTheme="minorEastAsia"/>
          <w:bCs w:val="0"/>
          <w:szCs w:val="20"/>
        </w:rPr>
        <w:t xml:space="preserve">' </w:t>
      </w:r>
      <w:r>
        <w:rPr>
          <w:rFonts w:eastAsiaTheme="minorEastAsia"/>
          <w:bCs w:val="0"/>
          <w:szCs w:val="20"/>
        </w:rPr>
        <w:t xml:space="preserve">is used in the definition of </w:t>
      </w:r>
      <w:r>
        <w:rPr>
          <w:rFonts w:eastAsiaTheme="minorEastAsia"/>
          <w:bCs w:val="0"/>
          <w:i/>
          <w:szCs w:val="20"/>
        </w:rPr>
        <w:t>Australian water access entitlement</w:t>
      </w:r>
      <w:r>
        <w:rPr>
          <w:rFonts w:eastAsiaTheme="minorEastAsia"/>
          <w:bCs w:val="0"/>
          <w:szCs w:val="20"/>
        </w:rPr>
        <w:t xml:space="preserve"> in the </w:t>
      </w:r>
      <w:r w:rsidR="004D4276">
        <w:rPr>
          <w:rFonts w:eastAsiaTheme="minorEastAsia"/>
          <w:bCs w:val="0"/>
          <w:szCs w:val="20"/>
        </w:rPr>
        <w:t>Principal Regulations</w:t>
      </w:r>
      <w:r w:rsidR="00BA3F60">
        <w:rPr>
          <w:rFonts w:eastAsiaTheme="minorEastAsia"/>
          <w:bCs w:val="0"/>
          <w:szCs w:val="20"/>
        </w:rPr>
        <w:t>.</w:t>
      </w:r>
      <w:r>
        <w:rPr>
          <w:rFonts w:eastAsiaTheme="minorEastAsia"/>
          <w:bCs w:val="0"/>
          <w:szCs w:val="20"/>
        </w:rPr>
        <w:t xml:space="preserve"> </w:t>
      </w:r>
      <w:r w:rsidR="000003F2">
        <w:rPr>
          <w:rFonts w:eastAsiaTheme="minorEastAsia"/>
          <w:bCs w:val="0"/>
          <w:szCs w:val="20"/>
        </w:rPr>
        <w:t>S</w:t>
      </w:r>
      <w:r w:rsidR="00E732BD">
        <w:rPr>
          <w:rFonts w:eastAsiaTheme="minorEastAsia"/>
          <w:bCs w:val="0"/>
          <w:szCs w:val="20"/>
        </w:rPr>
        <w:t xml:space="preserve">even of </w:t>
      </w:r>
      <w:r>
        <w:rPr>
          <w:rFonts w:eastAsiaTheme="minorEastAsia"/>
          <w:bCs w:val="0"/>
          <w:szCs w:val="20"/>
        </w:rPr>
        <w:t xml:space="preserve">the </w:t>
      </w:r>
      <w:r w:rsidR="00E732BD">
        <w:rPr>
          <w:rFonts w:eastAsiaTheme="minorEastAsia"/>
          <w:bCs w:val="0"/>
          <w:szCs w:val="20"/>
        </w:rPr>
        <w:t xml:space="preserve">eight </w:t>
      </w:r>
      <w:r>
        <w:rPr>
          <w:rFonts w:eastAsiaTheme="minorEastAsia"/>
          <w:bCs w:val="0"/>
          <w:szCs w:val="20"/>
        </w:rPr>
        <w:t>subcategories in water information Category 5</w:t>
      </w:r>
      <w:r w:rsidR="00BA3F60">
        <w:rPr>
          <w:rFonts w:eastAsiaTheme="minorEastAsia"/>
          <w:bCs w:val="0"/>
          <w:szCs w:val="20"/>
        </w:rPr>
        <w:t xml:space="preserve"> (s</w:t>
      </w:r>
      <w:r>
        <w:rPr>
          <w:rFonts w:eastAsiaTheme="minorEastAsia"/>
          <w:bCs w:val="0"/>
          <w:szCs w:val="20"/>
        </w:rPr>
        <w:t>ubcategories 5a to 5e and 5g and 5h</w:t>
      </w:r>
      <w:r w:rsidR="00BA3F60">
        <w:rPr>
          <w:rFonts w:eastAsiaTheme="minorEastAsia"/>
          <w:bCs w:val="0"/>
          <w:szCs w:val="20"/>
        </w:rPr>
        <w:t>)</w:t>
      </w:r>
      <w:r w:rsidR="000003F2">
        <w:rPr>
          <w:rFonts w:eastAsiaTheme="minorEastAsia"/>
          <w:bCs w:val="0"/>
          <w:szCs w:val="20"/>
        </w:rPr>
        <w:t xml:space="preserve"> </w:t>
      </w:r>
      <w:r>
        <w:rPr>
          <w:rFonts w:eastAsiaTheme="minorEastAsia"/>
          <w:bCs w:val="0"/>
          <w:szCs w:val="20"/>
        </w:rPr>
        <w:t xml:space="preserve">require water volumes at the spatial aggregation of </w:t>
      </w:r>
      <w:r w:rsidRPr="005B6868">
        <w:rPr>
          <w:rFonts w:eastAsiaTheme="minorEastAsia"/>
          <w:bCs w:val="0"/>
          <w:i/>
          <w:szCs w:val="20"/>
        </w:rPr>
        <w:t>water management area</w:t>
      </w:r>
      <w:r>
        <w:rPr>
          <w:rFonts w:eastAsiaTheme="minorEastAsia"/>
          <w:bCs w:val="0"/>
          <w:szCs w:val="20"/>
        </w:rPr>
        <w:t>. The</w:t>
      </w:r>
      <w:r w:rsidR="00B100B0">
        <w:rPr>
          <w:rFonts w:eastAsiaTheme="minorEastAsia"/>
          <w:bCs w:val="0"/>
          <w:szCs w:val="20"/>
        </w:rPr>
        <w:t xml:space="preserve"> definition </w:t>
      </w:r>
      <w:r w:rsidR="00812CDF">
        <w:rPr>
          <w:rFonts w:eastAsiaTheme="minorEastAsia"/>
          <w:bCs w:val="0"/>
          <w:szCs w:val="20"/>
        </w:rPr>
        <w:t>applies</w:t>
      </w:r>
      <w:r w:rsidR="00875EA5">
        <w:rPr>
          <w:rFonts w:eastAsiaTheme="minorEastAsia"/>
          <w:bCs w:val="0"/>
          <w:szCs w:val="20"/>
        </w:rPr>
        <w:t xml:space="preserve"> Australia wide,</w:t>
      </w:r>
      <w:r w:rsidR="00B100B0">
        <w:rPr>
          <w:rFonts w:eastAsiaTheme="minorEastAsia"/>
          <w:bCs w:val="0"/>
          <w:szCs w:val="20"/>
        </w:rPr>
        <w:t xml:space="preserve"> encompass</w:t>
      </w:r>
      <w:r w:rsidR="00875EA5">
        <w:rPr>
          <w:rFonts w:eastAsiaTheme="minorEastAsia"/>
          <w:bCs w:val="0"/>
          <w:szCs w:val="20"/>
        </w:rPr>
        <w:t>ing</w:t>
      </w:r>
      <w:r w:rsidR="00B100B0">
        <w:rPr>
          <w:rFonts w:eastAsiaTheme="minorEastAsia"/>
          <w:bCs w:val="0"/>
          <w:szCs w:val="20"/>
        </w:rPr>
        <w:t xml:space="preserve"> all</w:t>
      </w:r>
      <w:r>
        <w:rPr>
          <w:rFonts w:eastAsiaTheme="minorEastAsia"/>
          <w:bCs w:val="0"/>
          <w:szCs w:val="20"/>
        </w:rPr>
        <w:t xml:space="preserve"> State and Territor</w:t>
      </w:r>
      <w:r w:rsidR="00875EA5">
        <w:rPr>
          <w:rFonts w:eastAsiaTheme="minorEastAsia"/>
          <w:bCs w:val="0"/>
          <w:szCs w:val="20"/>
        </w:rPr>
        <w:t xml:space="preserve">y </w:t>
      </w:r>
      <w:r>
        <w:rPr>
          <w:rFonts w:eastAsiaTheme="minorEastAsia"/>
          <w:bCs w:val="0"/>
          <w:szCs w:val="20"/>
        </w:rPr>
        <w:t xml:space="preserve">terminology </w:t>
      </w:r>
      <w:r w:rsidR="00B100B0">
        <w:rPr>
          <w:rFonts w:eastAsiaTheme="minorEastAsia"/>
          <w:bCs w:val="0"/>
          <w:szCs w:val="20"/>
        </w:rPr>
        <w:t xml:space="preserve">used </w:t>
      </w:r>
      <w:r>
        <w:rPr>
          <w:rFonts w:eastAsiaTheme="minorEastAsia"/>
          <w:bCs w:val="0"/>
          <w:szCs w:val="20"/>
        </w:rPr>
        <w:t>to describe</w:t>
      </w:r>
      <w:r w:rsidR="00116B89">
        <w:rPr>
          <w:rFonts w:eastAsiaTheme="minorEastAsia"/>
          <w:bCs w:val="0"/>
          <w:szCs w:val="20"/>
        </w:rPr>
        <w:t xml:space="preserve"> </w:t>
      </w:r>
      <w:r>
        <w:rPr>
          <w:rFonts w:eastAsiaTheme="minorEastAsia"/>
          <w:bCs w:val="0"/>
          <w:szCs w:val="20"/>
        </w:rPr>
        <w:t>areas defined for the</w:t>
      </w:r>
      <w:r w:rsidR="00923428">
        <w:rPr>
          <w:rFonts w:eastAsiaTheme="minorEastAsia"/>
          <w:bCs w:val="0"/>
          <w:szCs w:val="20"/>
        </w:rPr>
        <w:t> </w:t>
      </w:r>
      <w:r>
        <w:rPr>
          <w:rFonts w:eastAsiaTheme="minorEastAsia"/>
          <w:bCs w:val="0"/>
          <w:szCs w:val="20"/>
        </w:rPr>
        <w:t>purposes of managing surface water and groundwater</w:t>
      </w:r>
      <w:r w:rsidR="00875EA5">
        <w:rPr>
          <w:rFonts w:eastAsiaTheme="minorEastAsia"/>
          <w:bCs w:val="0"/>
          <w:szCs w:val="20"/>
        </w:rPr>
        <w:t xml:space="preserve"> (not all of these areas are defined in</w:t>
      </w:r>
      <w:r w:rsidR="00923428">
        <w:rPr>
          <w:rFonts w:eastAsiaTheme="minorEastAsia"/>
          <w:bCs w:val="0"/>
          <w:szCs w:val="20"/>
        </w:rPr>
        <w:t> </w:t>
      </w:r>
      <w:r w:rsidR="00875EA5">
        <w:rPr>
          <w:rFonts w:eastAsiaTheme="minorEastAsia"/>
          <w:bCs w:val="0"/>
          <w:szCs w:val="20"/>
        </w:rPr>
        <w:t>statute)</w:t>
      </w:r>
      <w:r w:rsidR="0031537D">
        <w:rPr>
          <w:rFonts w:eastAsiaTheme="minorEastAsia"/>
          <w:bCs w:val="0"/>
          <w:szCs w:val="20"/>
        </w:rPr>
        <w:t xml:space="preserve">. </w:t>
      </w:r>
      <w:r w:rsidR="008613ED">
        <w:rPr>
          <w:rFonts w:eastAsiaTheme="minorEastAsia"/>
          <w:bCs w:val="0"/>
          <w:szCs w:val="20"/>
        </w:rPr>
        <w:t xml:space="preserve">Water use information aggregated to </w:t>
      </w:r>
      <w:r w:rsidR="008613ED" w:rsidRPr="005B6868">
        <w:rPr>
          <w:rFonts w:eastAsiaTheme="minorEastAsia"/>
          <w:bCs w:val="0"/>
          <w:i/>
          <w:szCs w:val="20"/>
        </w:rPr>
        <w:t>water management areas</w:t>
      </w:r>
      <w:r w:rsidR="008613ED">
        <w:rPr>
          <w:rFonts w:eastAsiaTheme="minorEastAsia"/>
          <w:bCs w:val="0"/>
          <w:szCs w:val="20"/>
        </w:rPr>
        <w:t xml:space="preserve"> in each State and Territory held by </w:t>
      </w:r>
      <w:r w:rsidR="00812CDF">
        <w:rPr>
          <w:rFonts w:eastAsiaTheme="minorEastAsia"/>
          <w:bCs w:val="0"/>
          <w:szCs w:val="20"/>
        </w:rPr>
        <w:t>Category A and E persons is</w:t>
      </w:r>
      <w:r w:rsidR="008613ED">
        <w:rPr>
          <w:rFonts w:eastAsiaTheme="minorEastAsia"/>
          <w:bCs w:val="0"/>
          <w:szCs w:val="20"/>
        </w:rPr>
        <w:t xml:space="preserve"> required to be given to </w:t>
      </w:r>
      <w:r w:rsidR="004B680F">
        <w:rPr>
          <w:rFonts w:eastAsiaTheme="minorEastAsia"/>
          <w:bCs w:val="0"/>
          <w:szCs w:val="20"/>
        </w:rPr>
        <w:t>the Bureau.</w:t>
      </w:r>
      <w:r w:rsidR="00E4365C">
        <w:rPr>
          <w:rFonts w:eastAsiaTheme="minorEastAsia"/>
          <w:bCs w:val="0"/>
          <w:szCs w:val="20"/>
        </w:rPr>
        <w:t xml:space="preserve"> The</w:t>
      </w:r>
      <w:r w:rsidR="00923428">
        <w:rPr>
          <w:rFonts w:eastAsiaTheme="minorEastAsia"/>
          <w:bCs w:val="0"/>
          <w:szCs w:val="20"/>
        </w:rPr>
        <w:t> </w:t>
      </w:r>
      <w:r w:rsidR="00E4365C">
        <w:rPr>
          <w:rFonts w:eastAsiaTheme="minorEastAsia"/>
          <w:bCs w:val="0"/>
          <w:szCs w:val="20"/>
        </w:rPr>
        <w:t xml:space="preserve">note provides examples of </w:t>
      </w:r>
      <w:r w:rsidR="00E4365C" w:rsidRPr="003A7AA4">
        <w:rPr>
          <w:rFonts w:eastAsiaTheme="minorEastAsia"/>
          <w:bCs w:val="0"/>
          <w:i/>
          <w:szCs w:val="20"/>
        </w:rPr>
        <w:t>water management areas</w:t>
      </w:r>
      <w:r w:rsidR="008A6FD6">
        <w:rPr>
          <w:rFonts w:eastAsiaTheme="minorEastAsia"/>
          <w:bCs w:val="0"/>
          <w:szCs w:val="20"/>
        </w:rPr>
        <w:t>, including river basins, catchments, aquifers, water sources and sustainable diversion limit resource units</w:t>
      </w:r>
      <w:r w:rsidR="00E4365C">
        <w:rPr>
          <w:rFonts w:eastAsiaTheme="minorEastAsia"/>
          <w:bCs w:val="0"/>
          <w:szCs w:val="20"/>
        </w:rPr>
        <w:t>.</w:t>
      </w:r>
    </w:p>
    <w:p w14:paraId="020F73D7" w14:textId="77777777" w:rsidR="0031537D" w:rsidRPr="00077278" w:rsidRDefault="0031537D" w:rsidP="001B4139">
      <w:pPr>
        <w:pStyle w:val="BodyText"/>
        <w:spacing w:after="0" w:line="240" w:lineRule="auto"/>
        <w:rPr>
          <w:rFonts w:eastAsiaTheme="minorEastAsia"/>
          <w:bCs w:val="0"/>
          <w:sz w:val="20"/>
          <w:szCs w:val="20"/>
        </w:rPr>
      </w:pPr>
    </w:p>
    <w:p w14:paraId="25DBB368" w14:textId="0378C047" w:rsidR="0031537D" w:rsidRDefault="0031537D" w:rsidP="001B4139">
      <w:pPr>
        <w:pStyle w:val="BodyText"/>
        <w:spacing w:after="0" w:line="240" w:lineRule="auto"/>
        <w:rPr>
          <w:rFonts w:eastAsiaTheme="minorEastAsia"/>
          <w:bCs w:val="0"/>
          <w:szCs w:val="20"/>
        </w:rPr>
      </w:pPr>
      <w:r>
        <w:rPr>
          <w:rFonts w:eastAsiaTheme="minorEastAsia"/>
          <w:b/>
          <w:bCs w:val="0"/>
          <w:szCs w:val="20"/>
        </w:rPr>
        <w:t>Item [</w:t>
      </w:r>
      <w:r w:rsidR="00524579">
        <w:rPr>
          <w:rFonts w:eastAsiaTheme="minorEastAsia"/>
          <w:b/>
          <w:bCs w:val="0"/>
          <w:szCs w:val="20"/>
        </w:rPr>
        <w:t>3</w:t>
      </w:r>
      <w:r w:rsidR="007E4E2B">
        <w:rPr>
          <w:rFonts w:eastAsiaTheme="minorEastAsia"/>
          <w:b/>
          <w:bCs w:val="0"/>
          <w:szCs w:val="20"/>
        </w:rPr>
        <w:t>7</w:t>
      </w:r>
      <w:r>
        <w:rPr>
          <w:rFonts w:eastAsiaTheme="minorEastAsia"/>
          <w:b/>
          <w:bCs w:val="0"/>
          <w:szCs w:val="20"/>
        </w:rPr>
        <w:t>] – Part 3 of Schedule 3 (table item 2c)</w:t>
      </w:r>
    </w:p>
    <w:p w14:paraId="255D68AA" w14:textId="5B729963" w:rsidR="0031537D" w:rsidRDefault="0031537D" w:rsidP="001B4139">
      <w:pPr>
        <w:pStyle w:val="BodyText"/>
        <w:spacing w:after="0" w:line="240" w:lineRule="auto"/>
        <w:rPr>
          <w:rFonts w:eastAsiaTheme="minorEastAsia"/>
          <w:bCs w:val="0"/>
          <w:szCs w:val="20"/>
        </w:rPr>
      </w:pPr>
      <w:r>
        <w:rPr>
          <w:rFonts w:eastAsiaTheme="minorEastAsia"/>
          <w:bCs w:val="0"/>
          <w:szCs w:val="20"/>
        </w:rPr>
        <w:t xml:space="preserve">Item </w:t>
      </w:r>
      <w:r w:rsidR="004E5E04">
        <w:rPr>
          <w:rFonts w:eastAsiaTheme="minorEastAsia"/>
          <w:bCs w:val="0"/>
          <w:szCs w:val="20"/>
        </w:rPr>
        <w:t>3</w:t>
      </w:r>
      <w:r w:rsidR="007E4E2B">
        <w:rPr>
          <w:rFonts w:eastAsiaTheme="minorEastAsia"/>
          <w:bCs w:val="0"/>
          <w:szCs w:val="20"/>
        </w:rPr>
        <w:t>7</w:t>
      </w:r>
      <w:r w:rsidR="004E5E04">
        <w:rPr>
          <w:rFonts w:eastAsiaTheme="minorEastAsia"/>
          <w:bCs w:val="0"/>
          <w:szCs w:val="20"/>
        </w:rPr>
        <w:t xml:space="preserve"> </w:t>
      </w:r>
      <w:r>
        <w:rPr>
          <w:rFonts w:eastAsiaTheme="minorEastAsia"/>
          <w:bCs w:val="0"/>
          <w:szCs w:val="20"/>
        </w:rPr>
        <w:t>repeal</w:t>
      </w:r>
      <w:r w:rsidR="00812CDF">
        <w:rPr>
          <w:rFonts w:eastAsiaTheme="minorEastAsia"/>
          <w:bCs w:val="0"/>
          <w:szCs w:val="20"/>
        </w:rPr>
        <w:t>s</w:t>
      </w:r>
      <w:r>
        <w:rPr>
          <w:rFonts w:eastAsiaTheme="minorEastAsia"/>
          <w:bCs w:val="0"/>
          <w:szCs w:val="20"/>
        </w:rPr>
        <w:t xml:space="preserve"> table item 2c (Volume of water supplied for aquifer recharge, expressed in </w:t>
      </w:r>
      <w:proofErr w:type="spellStart"/>
      <w:r>
        <w:rPr>
          <w:rFonts w:eastAsiaTheme="minorEastAsia"/>
          <w:bCs w:val="0"/>
          <w:szCs w:val="20"/>
        </w:rPr>
        <w:t>megalitres</w:t>
      </w:r>
      <w:proofErr w:type="spellEnd"/>
      <w:r>
        <w:rPr>
          <w:rFonts w:eastAsiaTheme="minorEastAsia"/>
          <w:bCs w:val="0"/>
          <w:szCs w:val="20"/>
        </w:rPr>
        <w:t xml:space="preserve">). </w:t>
      </w:r>
      <w:r w:rsidR="006D21A5">
        <w:rPr>
          <w:rFonts w:eastAsiaTheme="minorEastAsia"/>
          <w:bCs w:val="0"/>
          <w:szCs w:val="20"/>
        </w:rPr>
        <w:t xml:space="preserve">The requirement to give this </w:t>
      </w:r>
      <w:r w:rsidR="00E009C5">
        <w:rPr>
          <w:rFonts w:eastAsiaTheme="minorEastAsia"/>
          <w:bCs w:val="0"/>
          <w:szCs w:val="20"/>
        </w:rPr>
        <w:t xml:space="preserve">type of water information </w:t>
      </w:r>
      <w:r w:rsidR="006D21A5">
        <w:rPr>
          <w:rFonts w:eastAsiaTheme="minorEastAsia"/>
          <w:bCs w:val="0"/>
          <w:szCs w:val="20"/>
        </w:rPr>
        <w:t>is now in</w:t>
      </w:r>
      <w:r w:rsidR="002E5617">
        <w:rPr>
          <w:rFonts w:eastAsiaTheme="minorEastAsia"/>
          <w:bCs w:val="0"/>
          <w:szCs w:val="20"/>
        </w:rPr>
        <w:t xml:space="preserve"> Category 5 </w:t>
      </w:r>
      <w:r w:rsidR="00E009C5">
        <w:rPr>
          <w:rFonts w:eastAsiaTheme="minorEastAsia"/>
          <w:bCs w:val="0"/>
          <w:szCs w:val="20"/>
        </w:rPr>
        <w:t xml:space="preserve">under the </w:t>
      </w:r>
      <w:r>
        <w:rPr>
          <w:rFonts w:eastAsiaTheme="minorEastAsia"/>
          <w:bCs w:val="0"/>
          <w:szCs w:val="20"/>
        </w:rPr>
        <w:t xml:space="preserve">new subcategory 5h (Volume of water delivered to </w:t>
      </w:r>
      <w:r w:rsidR="000E3D3F">
        <w:rPr>
          <w:rFonts w:eastAsiaTheme="minorEastAsia"/>
          <w:bCs w:val="0"/>
          <w:szCs w:val="20"/>
        </w:rPr>
        <w:t>a</w:t>
      </w:r>
      <w:r>
        <w:rPr>
          <w:rFonts w:eastAsiaTheme="minorEastAsia"/>
          <w:bCs w:val="0"/>
          <w:szCs w:val="20"/>
        </w:rPr>
        <w:t xml:space="preserve"> ground water resource for </w:t>
      </w:r>
      <w:proofErr w:type="gramStart"/>
      <w:r>
        <w:rPr>
          <w:rFonts w:eastAsiaTheme="minorEastAsia"/>
          <w:bCs w:val="0"/>
          <w:szCs w:val="20"/>
        </w:rPr>
        <w:t>aquifer</w:t>
      </w:r>
      <w:proofErr w:type="gramEnd"/>
      <w:r>
        <w:rPr>
          <w:rFonts w:eastAsiaTheme="minorEastAsia"/>
          <w:bCs w:val="0"/>
          <w:szCs w:val="20"/>
        </w:rPr>
        <w:t xml:space="preserve"> replenishment in each water management area, expressed in </w:t>
      </w:r>
      <w:proofErr w:type="spellStart"/>
      <w:r>
        <w:rPr>
          <w:rFonts w:eastAsiaTheme="minorEastAsia"/>
          <w:bCs w:val="0"/>
          <w:szCs w:val="20"/>
        </w:rPr>
        <w:t>megalitres</w:t>
      </w:r>
      <w:proofErr w:type="spellEnd"/>
      <w:r>
        <w:rPr>
          <w:rFonts w:eastAsiaTheme="minorEastAsia"/>
          <w:bCs w:val="0"/>
          <w:szCs w:val="20"/>
        </w:rPr>
        <w:t>)</w:t>
      </w:r>
      <w:r w:rsidR="005B474C">
        <w:rPr>
          <w:rFonts w:eastAsiaTheme="minorEastAsia"/>
          <w:bCs w:val="0"/>
          <w:szCs w:val="20"/>
        </w:rPr>
        <w:t xml:space="preserve"> (see Item 3</w:t>
      </w:r>
      <w:r w:rsidR="007E4E2B">
        <w:rPr>
          <w:rFonts w:eastAsiaTheme="minorEastAsia"/>
          <w:bCs w:val="0"/>
          <w:szCs w:val="20"/>
        </w:rPr>
        <w:t>8</w:t>
      </w:r>
      <w:r w:rsidR="005B474C">
        <w:rPr>
          <w:rFonts w:eastAsiaTheme="minorEastAsia"/>
          <w:bCs w:val="0"/>
          <w:szCs w:val="20"/>
        </w:rPr>
        <w:t>)</w:t>
      </w:r>
      <w:r>
        <w:rPr>
          <w:rFonts w:eastAsiaTheme="minorEastAsia"/>
          <w:bCs w:val="0"/>
          <w:szCs w:val="20"/>
        </w:rPr>
        <w:t>.</w:t>
      </w:r>
    </w:p>
    <w:p w14:paraId="0B850B1E" w14:textId="77777777" w:rsidR="0031537D" w:rsidRDefault="0031537D" w:rsidP="001B4139">
      <w:pPr>
        <w:pStyle w:val="BodyText"/>
        <w:spacing w:after="0" w:line="240" w:lineRule="auto"/>
        <w:rPr>
          <w:rFonts w:eastAsiaTheme="minorEastAsia"/>
          <w:bCs w:val="0"/>
          <w:szCs w:val="20"/>
        </w:rPr>
      </w:pPr>
    </w:p>
    <w:p w14:paraId="0A082AB6" w14:textId="736CC30C" w:rsidR="0031537D" w:rsidRDefault="00DF0829" w:rsidP="001B4139">
      <w:pPr>
        <w:pStyle w:val="BodyText"/>
        <w:spacing w:after="0" w:line="240" w:lineRule="auto"/>
        <w:rPr>
          <w:rFonts w:eastAsiaTheme="minorEastAsia"/>
          <w:b/>
          <w:bCs w:val="0"/>
          <w:szCs w:val="20"/>
        </w:rPr>
      </w:pPr>
      <w:r>
        <w:rPr>
          <w:rFonts w:eastAsiaTheme="minorEastAsia"/>
          <w:b/>
          <w:bCs w:val="0"/>
          <w:szCs w:val="20"/>
        </w:rPr>
        <w:t>Item [</w:t>
      </w:r>
      <w:r w:rsidR="00524579">
        <w:rPr>
          <w:rFonts w:eastAsiaTheme="minorEastAsia"/>
          <w:b/>
          <w:bCs w:val="0"/>
          <w:szCs w:val="20"/>
        </w:rPr>
        <w:t>3</w:t>
      </w:r>
      <w:r w:rsidR="007E4E2B">
        <w:rPr>
          <w:rFonts w:eastAsiaTheme="minorEastAsia"/>
          <w:b/>
          <w:bCs w:val="0"/>
          <w:szCs w:val="20"/>
        </w:rPr>
        <w:t>8</w:t>
      </w:r>
      <w:r w:rsidR="00873FD8">
        <w:rPr>
          <w:rFonts w:eastAsiaTheme="minorEastAsia"/>
          <w:b/>
          <w:bCs w:val="0"/>
          <w:szCs w:val="20"/>
        </w:rPr>
        <w:t>]</w:t>
      </w:r>
      <w:r>
        <w:rPr>
          <w:rFonts w:eastAsiaTheme="minorEastAsia"/>
          <w:b/>
          <w:bCs w:val="0"/>
          <w:szCs w:val="20"/>
        </w:rPr>
        <w:t xml:space="preserve"> – Part 6 of Schedule 3</w:t>
      </w:r>
    </w:p>
    <w:p w14:paraId="765B2D0E" w14:textId="77777777" w:rsidR="00DF0829" w:rsidRDefault="00DF0829" w:rsidP="001B4139">
      <w:pPr>
        <w:pStyle w:val="BodyText"/>
        <w:spacing w:after="0" w:line="240" w:lineRule="auto"/>
        <w:rPr>
          <w:rFonts w:eastAsiaTheme="minorEastAsia"/>
          <w:bCs w:val="0"/>
          <w:szCs w:val="20"/>
        </w:rPr>
      </w:pPr>
    </w:p>
    <w:p w14:paraId="2AF75E3C" w14:textId="73998F39" w:rsidR="002303BE" w:rsidRDefault="00873FD8" w:rsidP="001B4139">
      <w:pPr>
        <w:pStyle w:val="BodyText"/>
        <w:spacing w:after="0" w:line="240" w:lineRule="auto"/>
        <w:rPr>
          <w:rFonts w:eastAsiaTheme="minorEastAsia"/>
          <w:bCs w:val="0"/>
          <w:szCs w:val="20"/>
        </w:rPr>
      </w:pPr>
      <w:r>
        <w:rPr>
          <w:rFonts w:eastAsiaTheme="minorEastAsia"/>
          <w:bCs w:val="0"/>
          <w:szCs w:val="20"/>
        </w:rPr>
        <w:t xml:space="preserve">Part 6 of Schedule 3 sets out the subcategories in water information </w:t>
      </w:r>
      <w:r w:rsidR="003946BD">
        <w:rPr>
          <w:rFonts w:eastAsiaTheme="minorEastAsia"/>
          <w:bCs w:val="0"/>
          <w:szCs w:val="20"/>
        </w:rPr>
        <w:t>C</w:t>
      </w:r>
      <w:r>
        <w:rPr>
          <w:rFonts w:eastAsiaTheme="minorEastAsia"/>
          <w:bCs w:val="0"/>
          <w:szCs w:val="20"/>
        </w:rPr>
        <w:t xml:space="preserve">ategory 5 (water use information). Item </w:t>
      </w:r>
      <w:r w:rsidR="004E5E04">
        <w:rPr>
          <w:rFonts w:eastAsiaTheme="minorEastAsia"/>
          <w:bCs w:val="0"/>
          <w:szCs w:val="20"/>
        </w:rPr>
        <w:t>3</w:t>
      </w:r>
      <w:r w:rsidR="007E4E2B">
        <w:rPr>
          <w:rFonts w:eastAsiaTheme="minorEastAsia"/>
          <w:bCs w:val="0"/>
          <w:szCs w:val="20"/>
        </w:rPr>
        <w:t>8</w:t>
      </w:r>
      <w:r w:rsidR="004E5E04">
        <w:rPr>
          <w:rFonts w:eastAsiaTheme="minorEastAsia"/>
          <w:bCs w:val="0"/>
          <w:szCs w:val="20"/>
        </w:rPr>
        <w:t xml:space="preserve"> </w:t>
      </w:r>
      <w:r w:rsidR="008D7B07">
        <w:rPr>
          <w:rFonts w:eastAsiaTheme="minorEastAsia"/>
          <w:bCs w:val="0"/>
          <w:szCs w:val="20"/>
        </w:rPr>
        <w:t>repeal</w:t>
      </w:r>
      <w:r w:rsidR="00812CDF">
        <w:rPr>
          <w:rFonts w:eastAsiaTheme="minorEastAsia"/>
          <w:bCs w:val="0"/>
          <w:szCs w:val="20"/>
        </w:rPr>
        <w:t>s</w:t>
      </w:r>
      <w:r w:rsidR="008D7B07">
        <w:rPr>
          <w:rFonts w:eastAsiaTheme="minorEastAsia"/>
          <w:bCs w:val="0"/>
          <w:szCs w:val="20"/>
        </w:rPr>
        <w:t xml:space="preserve"> Part 6 of Schedule 3 and substitute</w:t>
      </w:r>
      <w:r w:rsidR="00812CDF">
        <w:rPr>
          <w:rFonts w:eastAsiaTheme="minorEastAsia"/>
          <w:bCs w:val="0"/>
          <w:szCs w:val="20"/>
        </w:rPr>
        <w:t>s</w:t>
      </w:r>
      <w:r w:rsidR="008D7B07">
        <w:rPr>
          <w:rFonts w:eastAsiaTheme="minorEastAsia"/>
          <w:bCs w:val="0"/>
          <w:szCs w:val="20"/>
        </w:rPr>
        <w:t xml:space="preserve"> a new part containing </w:t>
      </w:r>
      <w:r>
        <w:rPr>
          <w:rFonts w:eastAsiaTheme="minorEastAsia"/>
          <w:bCs w:val="0"/>
          <w:szCs w:val="20"/>
        </w:rPr>
        <w:t xml:space="preserve">revised subcategories 5a to 5h. </w:t>
      </w:r>
      <w:r w:rsidR="002303BE">
        <w:rPr>
          <w:rFonts w:eastAsiaTheme="minorEastAsia"/>
          <w:bCs w:val="0"/>
          <w:szCs w:val="20"/>
        </w:rPr>
        <w:t xml:space="preserve">Instead of the </w:t>
      </w:r>
      <w:r w:rsidR="00CE35A5">
        <w:rPr>
          <w:rFonts w:eastAsiaTheme="minorEastAsia"/>
          <w:bCs w:val="0"/>
          <w:szCs w:val="20"/>
        </w:rPr>
        <w:t xml:space="preserve">previous </w:t>
      </w:r>
      <w:r w:rsidR="002303BE">
        <w:rPr>
          <w:rFonts w:eastAsiaTheme="minorEastAsia"/>
          <w:bCs w:val="0"/>
          <w:szCs w:val="20"/>
        </w:rPr>
        <w:t>requirements for detailed</w:t>
      </w:r>
      <w:r w:rsidR="00E009C5">
        <w:rPr>
          <w:rFonts w:eastAsiaTheme="minorEastAsia"/>
          <w:bCs w:val="0"/>
          <w:szCs w:val="20"/>
        </w:rPr>
        <w:t xml:space="preserve"> time</w:t>
      </w:r>
      <w:r w:rsidR="00E732BD">
        <w:rPr>
          <w:rFonts w:eastAsiaTheme="minorEastAsia"/>
          <w:bCs w:val="0"/>
          <w:szCs w:val="20"/>
        </w:rPr>
        <w:t>-</w:t>
      </w:r>
      <w:r w:rsidR="00E009C5">
        <w:rPr>
          <w:rFonts w:eastAsiaTheme="minorEastAsia"/>
          <w:bCs w:val="0"/>
          <w:szCs w:val="20"/>
        </w:rPr>
        <w:t xml:space="preserve">series water usage information at </w:t>
      </w:r>
      <w:r w:rsidR="00E732BD">
        <w:rPr>
          <w:rFonts w:eastAsiaTheme="minorEastAsia"/>
          <w:bCs w:val="0"/>
          <w:szCs w:val="20"/>
        </w:rPr>
        <w:t>individual</w:t>
      </w:r>
      <w:r w:rsidR="00E009C5">
        <w:rPr>
          <w:rFonts w:eastAsiaTheme="minorEastAsia"/>
          <w:bCs w:val="0"/>
          <w:szCs w:val="20"/>
        </w:rPr>
        <w:t xml:space="preserve"> offtake</w:t>
      </w:r>
      <w:r w:rsidR="00E732BD">
        <w:rPr>
          <w:rFonts w:eastAsiaTheme="minorEastAsia"/>
          <w:bCs w:val="0"/>
          <w:szCs w:val="20"/>
        </w:rPr>
        <w:t>s</w:t>
      </w:r>
      <w:r w:rsidR="00E009C5">
        <w:rPr>
          <w:rFonts w:eastAsiaTheme="minorEastAsia"/>
          <w:bCs w:val="0"/>
          <w:szCs w:val="20"/>
        </w:rPr>
        <w:t xml:space="preserve"> or extraction point</w:t>
      </w:r>
      <w:r w:rsidR="00E732BD">
        <w:rPr>
          <w:rFonts w:eastAsiaTheme="minorEastAsia"/>
          <w:bCs w:val="0"/>
          <w:szCs w:val="20"/>
        </w:rPr>
        <w:t>s</w:t>
      </w:r>
      <w:r w:rsidR="002303BE">
        <w:rPr>
          <w:rFonts w:eastAsiaTheme="minorEastAsia"/>
          <w:bCs w:val="0"/>
          <w:szCs w:val="20"/>
        </w:rPr>
        <w:t xml:space="preserve">, the revised subcategories </w:t>
      </w:r>
      <w:r w:rsidR="00E009C5">
        <w:rPr>
          <w:rFonts w:eastAsiaTheme="minorEastAsia"/>
          <w:bCs w:val="0"/>
          <w:szCs w:val="20"/>
        </w:rPr>
        <w:t>require</w:t>
      </w:r>
      <w:r w:rsidR="002303BE">
        <w:rPr>
          <w:rFonts w:eastAsiaTheme="minorEastAsia"/>
          <w:bCs w:val="0"/>
          <w:szCs w:val="20"/>
        </w:rPr>
        <w:t xml:space="preserve"> total </w:t>
      </w:r>
      <w:r w:rsidR="00E009C5">
        <w:rPr>
          <w:rFonts w:eastAsiaTheme="minorEastAsia"/>
          <w:bCs w:val="0"/>
          <w:szCs w:val="20"/>
        </w:rPr>
        <w:t xml:space="preserve">annual </w:t>
      </w:r>
      <w:r w:rsidR="002303BE">
        <w:rPr>
          <w:rFonts w:eastAsiaTheme="minorEastAsia"/>
          <w:bCs w:val="0"/>
          <w:szCs w:val="20"/>
        </w:rPr>
        <w:t>water use</w:t>
      </w:r>
      <w:r w:rsidR="00E009C5">
        <w:rPr>
          <w:rFonts w:eastAsiaTheme="minorEastAsia"/>
          <w:bCs w:val="0"/>
          <w:szCs w:val="20"/>
        </w:rPr>
        <w:t xml:space="preserve"> volumes</w:t>
      </w:r>
      <w:r w:rsidR="002303BE">
        <w:rPr>
          <w:rFonts w:eastAsiaTheme="minorEastAsia"/>
          <w:bCs w:val="0"/>
          <w:szCs w:val="20"/>
        </w:rPr>
        <w:t xml:space="preserve"> </w:t>
      </w:r>
      <w:r w:rsidR="00E009C5">
        <w:rPr>
          <w:rFonts w:eastAsiaTheme="minorEastAsia"/>
          <w:bCs w:val="0"/>
          <w:szCs w:val="20"/>
        </w:rPr>
        <w:t>aggregated to</w:t>
      </w:r>
      <w:r w:rsidR="002303BE">
        <w:rPr>
          <w:rFonts w:eastAsiaTheme="minorEastAsia"/>
          <w:bCs w:val="0"/>
          <w:szCs w:val="20"/>
        </w:rPr>
        <w:t xml:space="preserve"> the water management </w:t>
      </w:r>
      <w:r w:rsidR="00E009C5">
        <w:rPr>
          <w:rFonts w:eastAsiaTheme="minorEastAsia"/>
          <w:bCs w:val="0"/>
          <w:szCs w:val="20"/>
        </w:rPr>
        <w:t xml:space="preserve">area </w:t>
      </w:r>
      <w:r w:rsidR="002303BE">
        <w:rPr>
          <w:rFonts w:eastAsiaTheme="minorEastAsia"/>
          <w:bCs w:val="0"/>
          <w:szCs w:val="20"/>
        </w:rPr>
        <w:t>level</w:t>
      </w:r>
      <w:r w:rsidR="00E009C5">
        <w:rPr>
          <w:rFonts w:eastAsiaTheme="minorEastAsia"/>
          <w:bCs w:val="0"/>
          <w:szCs w:val="20"/>
        </w:rPr>
        <w:t xml:space="preserve"> for surface water use, and per licence for groundwater use</w:t>
      </w:r>
      <w:r w:rsidR="002303BE">
        <w:rPr>
          <w:rFonts w:eastAsiaTheme="minorEastAsia"/>
          <w:bCs w:val="0"/>
          <w:szCs w:val="20"/>
        </w:rPr>
        <w:t xml:space="preserve">. </w:t>
      </w:r>
      <w:r w:rsidR="00136C1E">
        <w:rPr>
          <w:rFonts w:eastAsiaTheme="minorEastAsia"/>
          <w:bCs w:val="0"/>
          <w:szCs w:val="20"/>
        </w:rPr>
        <w:t>This reduce</w:t>
      </w:r>
      <w:r w:rsidR="00812CDF">
        <w:rPr>
          <w:rFonts w:eastAsiaTheme="minorEastAsia"/>
          <w:bCs w:val="0"/>
          <w:szCs w:val="20"/>
        </w:rPr>
        <w:t>s</w:t>
      </w:r>
      <w:r w:rsidR="00136C1E">
        <w:rPr>
          <w:rFonts w:eastAsiaTheme="minorEastAsia"/>
          <w:bCs w:val="0"/>
          <w:szCs w:val="20"/>
        </w:rPr>
        <w:t xml:space="preserve"> the complexity of the requirements and better align</w:t>
      </w:r>
      <w:r w:rsidR="00812CDF">
        <w:rPr>
          <w:rFonts w:eastAsiaTheme="minorEastAsia"/>
          <w:bCs w:val="0"/>
          <w:szCs w:val="20"/>
        </w:rPr>
        <w:t>s</w:t>
      </w:r>
      <w:r w:rsidR="00136C1E">
        <w:rPr>
          <w:rFonts w:eastAsiaTheme="minorEastAsia"/>
          <w:bCs w:val="0"/>
          <w:szCs w:val="20"/>
        </w:rPr>
        <w:t xml:space="preserve"> them with the information that named persons can supply and that the Bureau can use. </w:t>
      </w:r>
      <w:r w:rsidR="009713C8">
        <w:rPr>
          <w:rFonts w:eastAsiaTheme="minorEastAsia"/>
          <w:bCs w:val="0"/>
          <w:szCs w:val="20"/>
        </w:rPr>
        <w:t xml:space="preserve">The changes </w:t>
      </w:r>
      <w:r w:rsidR="002303BE">
        <w:rPr>
          <w:rFonts w:eastAsiaTheme="minorEastAsia"/>
          <w:bCs w:val="0"/>
          <w:szCs w:val="20"/>
        </w:rPr>
        <w:t>provide the Bureau with more consistent national coverage</w:t>
      </w:r>
      <w:r w:rsidR="00C67AE1">
        <w:rPr>
          <w:rFonts w:eastAsiaTheme="minorEastAsia"/>
          <w:bCs w:val="0"/>
          <w:szCs w:val="20"/>
        </w:rPr>
        <w:t xml:space="preserve"> of water use information</w:t>
      </w:r>
      <w:r w:rsidR="002303BE">
        <w:rPr>
          <w:rFonts w:eastAsiaTheme="minorEastAsia"/>
          <w:bCs w:val="0"/>
          <w:szCs w:val="20"/>
        </w:rPr>
        <w:t>.</w:t>
      </w:r>
      <w:r w:rsidR="00416C78">
        <w:rPr>
          <w:rFonts w:eastAsiaTheme="minorEastAsia"/>
          <w:bCs w:val="0"/>
          <w:szCs w:val="20"/>
        </w:rPr>
        <w:t xml:space="preserve"> The note refers to the definition of </w:t>
      </w:r>
      <w:r w:rsidR="00416C78">
        <w:rPr>
          <w:rFonts w:eastAsiaTheme="minorEastAsia"/>
          <w:bCs w:val="0"/>
          <w:i/>
          <w:szCs w:val="20"/>
        </w:rPr>
        <w:t>irrigation network</w:t>
      </w:r>
      <w:r w:rsidR="00416C78">
        <w:rPr>
          <w:rFonts w:eastAsiaTheme="minorEastAsia"/>
          <w:bCs w:val="0"/>
          <w:szCs w:val="20"/>
        </w:rPr>
        <w:t xml:space="preserve"> in section 7</w:t>
      </w:r>
      <w:r w:rsidR="00122511">
        <w:rPr>
          <w:rFonts w:eastAsiaTheme="minorEastAsia"/>
          <w:bCs w:val="0"/>
          <w:szCs w:val="20"/>
        </w:rPr>
        <w:t xml:space="preserve"> of </w:t>
      </w:r>
      <w:r w:rsidR="00416C78">
        <w:rPr>
          <w:rFonts w:eastAsiaTheme="minorEastAsia"/>
          <w:bCs w:val="0"/>
          <w:szCs w:val="20"/>
        </w:rPr>
        <w:t>the Act</w:t>
      </w:r>
      <w:r w:rsidR="009C7F1F">
        <w:rPr>
          <w:rFonts w:eastAsiaTheme="minorEastAsia"/>
          <w:bCs w:val="0"/>
          <w:szCs w:val="20"/>
        </w:rPr>
        <w:t xml:space="preserve"> as the term </w:t>
      </w:r>
      <w:r w:rsidR="009C7F1F" w:rsidRPr="005B6868">
        <w:rPr>
          <w:rFonts w:eastAsiaTheme="minorEastAsia"/>
          <w:bCs w:val="0"/>
          <w:i/>
          <w:szCs w:val="20"/>
        </w:rPr>
        <w:t>irrigation network</w:t>
      </w:r>
      <w:r w:rsidR="009C7F1F">
        <w:rPr>
          <w:rFonts w:eastAsiaTheme="minorEastAsia"/>
          <w:bCs w:val="0"/>
          <w:szCs w:val="20"/>
        </w:rPr>
        <w:t xml:space="preserve"> is used in the table</w:t>
      </w:r>
      <w:r w:rsidR="00416C78">
        <w:rPr>
          <w:rFonts w:eastAsiaTheme="minorEastAsia"/>
          <w:bCs w:val="0"/>
          <w:szCs w:val="20"/>
        </w:rPr>
        <w:t>.</w:t>
      </w:r>
    </w:p>
    <w:p w14:paraId="6EE6E85B" w14:textId="77777777" w:rsidR="00D65CD0" w:rsidRDefault="00D65CD0" w:rsidP="001B4139">
      <w:pPr>
        <w:pStyle w:val="BodyText"/>
        <w:spacing w:after="0" w:line="240" w:lineRule="auto"/>
        <w:rPr>
          <w:rFonts w:eastAsiaTheme="minorEastAsia"/>
          <w:bCs w:val="0"/>
          <w:szCs w:val="20"/>
        </w:rPr>
      </w:pPr>
    </w:p>
    <w:p w14:paraId="2B6CCC9E" w14:textId="09691109" w:rsidR="00873FD8" w:rsidRPr="00873FD8" w:rsidRDefault="00873FD8" w:rsidP="001B4139">
      <w:pPr>
        <w:pStyle w:val="BodyText"/>
        <w:spacing w:after="0" w:line="240" w:lineRule="auto"/>
        <w:rPr>
          <w:rFonts w:eastAsiaTheme="minorEastAsia"/>
          <w:b/>
          <w:bCs w:val="0"/>
          <w:szCs w:val="20"/>
        </w:rPr>
      </w:pPr>
      <w:r w:rsidRPr="00873FD8">
        <w:rPr>
          <w:rFonts w:eastAsiaTheme="minorEastAsia"/>
          <w:b/>
          <w:bCs w:val="0"/>
          <w:szCs w:val="20"/>
        </w:rPr>
        <w:t>Item [</w:t>
      </w:r>
      <w:r w:rsidR="00524579" w:rsidRPr="00873FD8">
        <w:rPr>
          <w:rFonts w:eastAsiaTheme="minorEastAsia"/>
          <w:b/>
          <w:bCs w:val="0"/>
          <w:szCs w:val="20"/>
        </w:rPr>
        <w:t>3</w:t>
      </w:r>
      <w:r w:rsidR="007E4E2B">
        <w:rPr>
          <w:rFonts w:eastAsiaTheme="minorEastAsia"/>
          <w:b/>
          <w:bCs w:val="0"/>
          <w:szCs w:val="20"/>
        </w:rPr>
        <w:t>9</w:t>
      </w:r>
      <w:r w:rsidRPr="00873FD8">
        <w:rPr>
          <w:rFonts w:eastAsiaTheme="minorEastAsia"/>
          <w:b/>
          <w:bCs w:val="0"/>
          <w:szCs w:val="20"/>
        </w:rPr>
        <w:t>] – Part 8 of Schedule 3</w:t>
      </w:r>
    </w:p>
    <w:p w14:paraId="07F2900F" w14:textId="77777777" w:rsidR="00873FD8" w:rsidRDefault="00873FD8" w:rsidP="001B4139">
      <w:pPr>
        <w:pStyle w:val="BodyText"/>
        <w:spacing w:after="0" w:line="240" w:lineRule="auto"/>
        <w:rPr>
          <w:rFonts w:eastAsiaTheme="minorEastAsia"/>
          <w:bCs w:val="0"/>
          <w:szCs w:val="20"/>
        </w:rPr>
      </w:pPr>
    </w:p>
    <w:p w14:paraId="7F8D4DF0" w14:textId="52D1C490" w:rsidR="00C67AE1" w:rsidRPr="00A41185" w:rsidRDefault="00873FD8" w:rsidP="00A41185">
      <w:pPr>
        <w:pStyle w:val="BodyText"/>
        <w:spacing w:after="0" w:line="240" w:lineRule="auto"/>
        <w:rPr>
          <w:rFonts w:eastAsiaTheme="minorEastAsia"/>
          <w:bCs w:val="0"/>
          <w:szCs w:val="20"/>
        </w:rPr>
      </w:pPr>
      <w:r>
        <w:rPr>
          <w:rFonts w:eastAsiaTheme="minorEastAsia"/>
          <w:bCs w:val="0"/>
          <w:szCs w:val="20"/>
        </w:rPr>
        <w:t xml:space="preserve">Part 8 of Schedule 3 sets out the subcategories in water information </w:t>
      </w:r>
      <w:r w:rsidR="003946BD">
        <w:rPr>
          <w:rFonts w:eastAsiaTheme="minorEastAsia"/>
          <w:bCs w:val="0"/>
          <w:szCs w:val="20"/>
        </w:rPr>
        <w:t>C</w:t>
      </w:r>
      <w:r>
        <w:rPr>
          <w:rFonts w:eastAsiaTheme="minorEastAsia"/>
          <w:bCs w:val="0"/>
          <w:szCs w:val="20"/>
        </w:rPr>
        <w:t xml:space="preserve">ategory 7 (information about urban water management). Item </w:t>
      </w:r>
      <w:r w:rsidR="004E5E04">
        <w:rPr>
          <w:rFonts w:eastAsiaTheme="minorEastAsia"/>
          <w:bCs w:val="0"/>
          <w:szCs w:val="20"/>
        </w:rPr>
        <w:t>3</w:t>
      </w:r>
      <w:r w:rsidR="007E4E2B">
        <w:rPr>
          <w:rFonts w:eastAsiaTheme="minorEastAsia"/>
          <w:bCs w:val="0"/>
          <w:szCs w:val="20"/>
        </w:rPr>
        <w:t>9</w:t>
      </w:r>
      <w:r w:rsidR="004E5E04">
        <w:rPr>
          <w:rFonts w:eastAsiaTheme="minorEastAsia"/>
          <w:bCs w:val="0"/>
          <w:szCs w:val="20"/>
        </w:rPr>
        <w:t xml:space="preserve"> </w:t>
      </w:r>
      <w:r w:rsidR="008D7B07">
        <w:rPr>
          <w:rFonts w:eastAsiaTheme="minorEastAsia"/>
          <w:bCs w:val="0"/>
          <w:szCs w:val="20"/>
        </w:rPr>
        <w:t>repeal</w:t>
      </w:r>
      <w:r w:rsidR="00812CDF">
        <w:rPr>
          <w:rFonts w:eastAsiaTheme="minorEastAsia"/>
          <w:bCs w:val="0"/>
          <w:szCs w:val="20"/>
        </w:rPr>
        <w:t>s</w:t>
      </w:r>
      <w:r w:rsidR="008D7B07">
        <w:rPr>
          <w:rFonts w:eastAsiaTheme="minorEastAsia"/>
          <w:bCs w:val="0"/>
          <w:szCs w:val="20"/>
        </w:rPr>
        <w:t xml:space="preserve"> Part 8 of Schedule 3 and substitute</w:t>
      </w:r>
      <w:r w:rsidR="00812CDF">
        <w:rPr>
          <w:rFonts w:eastAsiaTheme="minorEastAsia"/>
          <w:bCs w:val="0"/>
          <w:szCs w:val="20"/>
        </w:rPr>
        <w:t>s</w:t>
      </w:r>
      <w:r w:rsidR="008D7B07">
        <w:rPr>
          <w:rFonts w:eastAsiaTheme="minorEastAsia"/>
          <w:bCs w:val="0"/>
          <w:szCs w:val="20"/>
        </w:rPr>
        <w:t xml:space="preserve"> a</w:t>
      </w:r>
      <w:r w:rsidR="00CE5075">
        <w:rPr>
          <w:rFonts w:eastAsiaTheme="minorEastAsia"/>
          <w:bCs w:val="0"/>
          <w:szCs w:val="20"/>
        </w:rPr>
        <w:t> </w:t>
      </w:r>
      <w:r w:rsidR="008D7B07">
        <w:rPr>
          <w:rFonts w:eastAsiaTheme="minorEastAsia"/>
          <w:bCs w:val="0"/>
          <w:szCs w:val="20"/>
        </w:rPr>
        <w:t>new part containing</w:t>
      </w:r>
      <w:r>
        <w:rPr>
          <w:rFonts w:eastAsiaTheme="minorEastAsia"/>
          <w:bCs w:val="0"/>
          <w:szCs w:val="20"/>
        </w:rPr>
        <w:t xml:space="preserve"> revised subcategories 7a to 7d. </w:t>
      </w:r>
      <w:r w:rsidR="00C67AE1">
        <w:rPr>
          <w:rFonts w:eastAsiaTheme="minorEastAsia"/>
          <w:bCs w:val="0"/>
          <w:szCs w:val="20"/>
        </w:rPr>
        <w:t xml:space="preserve">These </w:t>
      </w:r>
      <w:r w:rsidR="00C67AE1" w:rsidRPr="00A41185">
        <w:rPr>
          <w:rFonts w:eastAsiaTheme="minorEastAsia"/>
          <w:bCs w:val="0"/>
          <w:szCs w:val="20"/>
        </w:rPr>
        <w:t>four high</w:t>
      </w:r>
      <w:r w:rsidR="003A7AA4">
        <w:rPr>
          <w:rFonts w:eastAsiaTheme="minorEastAsia"/>
          <w:bCs w:val="0"/>
          <w:szCs w:val="20"/>
        </w:rPr>
        <w:t xml:space="preserve"> level subcategories divide </w:t>
      </w:r>
      <w:r w:rsidR="00C67AE1" w:rsidRPr="00A41185">
        <w:rPr>
          <w:rFonts w:eastAsiaTheme="minorEastAsia"/>
          <w:bCs w:val="0"/>
          <w:szCs w:val="20"/>
        </w:rPr>
        <w:t xml:space="preserve">urban water management </w:t>
      </w:r>
      <w:r w:rsidR="000C03CA">
        <w:rPr>
          <w:rFonts w:eastAsiaTheme="minorEastAsia"/>
          <w:bCs w:val="0"/>
          <w:szCs w:val="20"/>
        </w:rPr>
        <w:t>information</w:t>
      </w:r>
      <w:r w:rsidR="000C03CA" w:rsidRPr="00A41185">
        <w:rPr>
          <w:rFonts w:eastAsiaTheme="minorEastAsia"/>
          <w:bCs w:val="0"/>
          <w:szCs w:val="20"/>
        </w:rPr>
        <w:t xml:space="preserve"> </w:t>
      </w:r>
      <w:r w:rsidR="00C67AE1" w:rsidRPr="00A41185">
        <w:rPr>
          <w:rFonts w:eastAsiaTheme="minorEastAsia"/>
          <w:bCs w:val="0"/>
          <w:szCs w:val="20"/>
        </w:rPr>
        <w:t>into four key aspects</w:t>
      </w:r>
      <w:r w:rsidR="003708B7">
        <w:rPr>
          <w:rFonts w:eastAsiaTheme="minorEastAsia"/>
          <w:bCs w:val="0"/>
          <w:szCs w:val="20"/>
        </w:rPr>
        <w:t>: urban water supply, urban wastewater, urban recycled water and urban stormwater</w:t>
      </w:r>
      <w:r w:rsidR="000C03CA">
        <w:rPr>
          <w:rFonts w:eastAsiaTheme="minorEastAsia"/>
          <w:bCs w:val="0"/>
          <w:szCs w:val="20"/>
        </w:rPr>
        <w:t xml:space="preserve"> information</w:t>
      </w:r>
      <w:r w:rsidR="00246B1A">
        <w:rPr>
          <w:rFonts w:eastAsiaTheme="minorEastAsia"/>
          <w:bCs w:val="0"/>
          <w:szCs w:val="20"/>
        </w:rPr>
        <w:t xml:space="preserve"> as defined in Items</w:t>
      </w:r>
      <w:r w:rsidR="0046383C">
        <w:rPr>
          <w:rFonts w:eastAsiaTheme="minorEastAsia"/>
          <w:bCs w:val="0"/>
          <w:szCs w:val="20"/>
        </w:rPr>
        <w:t> </w:t>
      </w:r>
      <w:r w:rsidR="004E5E04">
        <w:rPr>
          <w:rFonts w:eastAsiaTheme="minorEastAsia"/>
          <w:bCs w:val="0"/>
          <w:szCs w:val="20"/>
        </w:rPr>
        <w:t>3</w:t>
      </w:r>
      <w:r w:rsidR="007E4E2B">
        <w:rPr>
          <w:rFonts w:eastAsiaTheme="minorEastAsia"/>
          <w:bCs w:val="0"/>
          <w:szCs w:val="20"/>
        </w:rPr>
        <w:t>1</w:t>
      </w:r>
      <w:r w:rsidR="00246B1A">
        <w:rPr>
          <w:rFonts w:eastAsiaTheme="minorEastAsia"/>
          <w:bCs w:val="0"/>
          <w:szCs w:val="20"/>
        </w:rPr>
        <w:t>,</w:t>
      </w:r>
      <w:r w:rsidR="0046383C">
        <w:rPr>
          <w:rFonts w:eastAsiaTheme="minorEastAsia"/>
          <w:bCs w:val="0"/>
          <w:szCs w:val="20"/>
        </w:rPr>
        <w:t> </w:t>
      </w:r>
      <w:r w:rsidR="00246B1A">
        <w:rPr>
          <w:rFonts w:eastAsiaTheme="minorEastAsia"/>
          <w:bCs w:val="0"/>
          <w:szCs w:val="20"/>
        </w:rPr>
        <w:t>3</w:t>
      </w:r>
      <w:r w:rsidR="007E4E2B">
        <w:rPr>
          <w:rFonts w:eastAsiaTheme="minorEastAsia"/>
          <w:bCs w:val="0"/>
          <w:szCs w:val="20"/>
        </w:rPr>
        <w:t>3</w:t>
      </w:r>
      <w:r w:rsidR="00246B1A">
        <w:rPr>
          <w:rFonts w:eastAsiaTheme="minorEastAsia"/>
          <w:bCs w:val="0"/>
          <w:szCs w:val="20"/>
        </w:rPr>
        <w:t xml:space="preserve"> and 3</w:t>
      </w:r>
      <w:r w:rsidR="007E4E2B">
        <w:rPr>
          <w:rFonts w:eastAsiaTheme="minorEastAsia"/>
          <w:bCs w:val="0"/>
          <w:szCs w:val="20"/>
        </w:rPr>
        <w:t>5</w:t>
      </w:r>
      <w:r w:rsidR="00C67AE1" w:rsidRPr="00A41185">
        <w:rPr>
          <w:rFonts w:eastAsiaTheme="minorEastAsia"/>
          <w:bCs w:val="0"/>
          <w:szCs w:val="20"/>
        </w:rPr>
        <w:t xml:space="preserve">. </w:t>
      </w:r>
      <w:r w:rsidR="00903FEB">
        <w:rPr>
          <w:rFonts w:eastAsiaTheme="minorEastAsia"/>
          <w:bCs w:val="0"/>
          <w:szCs w:val="20"/>
        </w:rPr>
        <w:t>The obligation to provide water information in subcategories of Category</w:t>
      </w:r>
      <w:r w:rsidR="0046383C">
        <w:rPr>
          <w:rFonts w:eastAsiaTheme="minorEastAsia"/>
          <w:bCs w:val="0"/>
          <w:szCs w:val="20"/>
        </w:rPr>
        <w:t> </w:t>
      </w:r>
      <w:r w:rsidR="00903FEB">
        <w:rPr>
          <w:rFonts w:eastAsiaTheme="minorEastAsia"/>
          <w:bCs w:val="0"/>
          <w:szCs w:val="20"/>
        </w:rPr>
        <w:t xml:space="preserve">7 is </w:t>
      </w:r>
      <w:r w:rsidR="00C67AE1" w:rsidRPr="00A41185">
        <w:rPr>
          <w:rFonts w:eastAsiaTheme="minorEastAsia"/>
          <w:bCs w:val="0"/>
          <w:szCs w:val="20"/>
        </w:rPr>
        <w:t>fulfil</w:t>
      </w:r>
      <w:r w:rsidR="00903FEB">
        <w:rPr>
          <w:rFonts w:eastAsiaTheme="minorEastAsia"/>
          <w:bCs w:val="0"/>
          <w:szCs w:val="20"/>
        </w:rPr>
        <w:t xml:space="preserve">led </w:t>
      </w:r>
      <w:r w:rsidR="00C67AE1" w:rsidRPr="00A41185">
        <w:rPr>
          <w:rFonts w:eastAsiaTheme="minorEastAsia"/>
          <w:bCs w:val="0"/>
          <w:szCs w:val="20"/>
        </w:rPr>
        <w:t>by providing annual component water volumes describing the ava</w:t>
      </w:r>
      <w:r w:rsidR="003A7AA4">
        <w:rPr>
          <w:rFonts w:eastAsiaTheme="minorEastAsia"/>
          <w:bCs w:val="0"/>
          <w:szCs w:val="20"/>
        </w:rPr>
        <w:t>ilability of water for, and the </w:t>
      </w:r>
      <w:r w:rsidR="00C67AE1" w:rsidRPr="00A41185">
        <w:rPr>
          <w:rFonts w:eastAsiaTheme="minorEastAsia"/>
          <w:bCs w:val="0"/>
          <w:szCs w:val="20"/>
        </w:rPr>
        <w:t xml:space="preserve">movement </w:t>
      </w:r>
      <w:r w:rsidR="003708B7">
        <w:rPr>
          <w:rFonts w:eastAsiaTheme="minorEastAsia"/>
          <w:bCs w:val="0"/>
          <w:szCs w:val="20"/>
        </w:rPr>
        <w:t xml:space="preserve">and use </w:t>
      </w:r>
      <w:r w:rsidR="00C67AE1" w:rsidRPr="00A41185">
        <w:rPr>
          <w:rFonts w:eastAsiaTheme="minorEastAsia"/>
          <w:bCs w:val="0"/>
          <w:szCs w:val="20"/>
        </w:rPr>
        <w:t xml:space="preserve">of water within, </w:t>
      </w:r>
      <w:r w:rsidR="003708B7">
        <w:rPr>
          <w:rFonts w:eastAsiaTheme="minorEastAsia"/>
          <w:bCs w:val="0"/>
          <w:szCs w:val="20"/>
        </w:rPr>
        <w:t xml:space="preserve">these </w:t>
      </w:r>
      <w:r w:rsidR="00C67AE1" w:rsidRPr="00A41185">
        <w:rPr>
          <w:rFonts w:eastAsiaTheme="minorEastAsia"/>
          <w:bCs w:val="0"/>
          <w:szCs w:val="20"/>
        </w:rPr>
        <w:t xml:space="preserve">urban water systems. The descriptions of the component volumes </w:t>
      </w:r>
      <w:r w:rsidR="00812CDF">
        <w:rPr>
          <w:rFonts w:eastAsiaTheme="minorEastAsia"/>
          <w:bCs w:val="0"/>
          <w:szCs w:val="20"/>
        </w:rPr>
        <w:t>are</w:t>
      </w:r>
      <w:r w:rsidR="00C67AE1" w:rsidRPr="00A41185">
        <w:rPr>
          <w:rFonts w:eastAsiaTheme="minorEastAsia"/>
          <w:bCs w:val="0"/>
          <w:szCs w:val="20"/>
        </w:rPr>
        <w:t xml:space="preserve"> specified in a document incorporated by reference in the </w:t>
      </w:r>
      <w:r w:rsidR="004D4276">
        <w:rPr>
          <w:rFonts w:eastAsiaTheme="minorEastAsia"/>
          <w:bCs w:val="0"/>
          <w:szCs w:val="20"/>
        </w:rPr>
        <w:t>Principal Regulations</w:t>
      </w:r>
      <w:r w:rsidR="00C67AE1" w:rsidRPr="00A41185">
        <w:rPr>
          <w:rFonts w:eastAsiaTheme="minorEastAsia"/>
          <w:bCs w:val="0"/>
          <w:szCs w:val="20"/>
        </w:rPr>
        <w:t xml:space="preserve"> </w:t>
      </w:r>
      <w:r w:rsidR="00A41185">
        <w:rPr>
          <w:rFonts w:eastAsiaTheme="minorEastAsia"/>
          <w:bCs w:val="0"/>
          <w:szCs w:val="20"/>
        </w:rPr>
        <w:t>titled</w:t>
      </w:r>
      <w:r w:rsidR="003708B7" w:rsidRPr="00A41185">
        <w:rPr>
          <w:rFonts w:eastAsiaTheme="minorEastAsia"/>
          <w:bCs w:val="0"/>
          <w:szCs w:val="20"/>
        </w:rPr>
        <w:t xml:space="preserve"> </w:t>
      </w:r>
      <w:r w:rsidR="00C67AE1" w:rsidRPr="00A41185">
        <w:rPr>
          <w:rFonts w:eastAsiaTheme="minorEastAsia"/>
          <w:bCs w:val="0"/>
          <w:i/>
          <w:szCs w:val="20"/>
        </w:rPr>
        <w:t>Urban Water Management Information Requirements</w:t>
      </w:r>
      <w:r w:rsidR="00EB5A44">
        <w:rPr>
          <w:rFonts w:eastAsiaTheme="minorEastAsia"/>
          <w:bCs w:val="0"/>
          <w:i/>
          <w:szCs w:val="20"/>
        </w:rPr>
        <w:t xml:space="preserve"> </w:t>
      </w:r>
      <w:r w:rsidR="00EB5A44">
        <w:rPr>
          <w:rFonts w:eastAsiaTheme="minorEastAsia"/>
          <w:bCs w:val="0"/>
          <w:szCs w:val="20"/>
        </w:rPr>
        <w:t>that the Bureau publishes from time to time</w:t>
      </w:r>
      <w:r w:rsidR="00C67AE1" w:rsidRPr="00A41185">
        <w:rPr>
          <w:rFonts w:eastAsiaTheme="minorEastAsia"/>
          <w:bCs w:val="0"/>
          <w:szCs w:val="20"/>
        </w:rPr>
        <w:t>.</w:t>
      </w:r>
    </w:p>
    <w:p w14:paraId="6AF3DCC2" w14:textId="77777777" w:rsidR="00C67AE1" w:rsidRDefault="00C67AE1" w:rsidP="000E3D3F">
      <w:pPr>
        <w:pStyle w:val="BodyText"/>
        <w:spacing w:after="0" w:line="240" w:lineRule="auto"/>
        <w:rPr>
          <w:rFonts w:eastAsiaTheme="minorEastAsia"/>
          <w:bCs w:val="0"/>
          <w:szCs w:val="20"/>
        </w:rPr>
      </w:pPr>
    </w:p>
    <w:p w14:paraId="2868DFF6" w14:textId="17820939" w:rsidR="00C67AE1" w:rsidRDefault="00C67AE1" w:rsidP="000E3D3F">
      <w:pPr>
        <w:pStyle w:val="BodyText"/>
        <w:spacing w:after="0" w:line="240" w:lineRule="auto"/>
        <w:rPr>
          <w:rFonts w:eastAsiaTheme="minorEastAsia"/>
          <w:bCs w:val="0"/>
          <w:szCs w:val="20"/>
        </w:rPr>
      </w:pPr>
      <w:r>
        <w:rPr>
          <w:rFonts w:eastAsiaTheme="minorEastAsia"/>
          <w:bCs w:val="0"/>
          <w:szCs w:val="20"/>
        </w:rPr>
        <w:t>The revis</w:t>
      </w:r>
      <w:r w:rsidR="005053A8">
        <w:rPr>
          <w:rFonts w:eastAsiaTheme="minorEastAsia"/>
          <w:bCs w:val="0"/>
          <w:szCs w:val="20"/>
        </w:rPr>
        <w:t xml:space="preserve">ions to </w:t>
      </w:r>
      <w:r>
        <w:rPr>
          <w:rFonts w:eastAsiaTheme="minorEastAsia"/>
          <w:bCs w:val="0"/>
          <w:szCs w:val="20"/>
        </w:rPr>
        <w:t xml:space="preserve">Category 7 </w:t>
      </w:r>
      <w:r w:rsidR="003946BD">
        <w:rPr>
          <w:rFonts w:eastAsiaTheme="minorEastAsia"/>
          <w:bCs w:val="0"/>
          <w:szCs w:val="20"/>
        </w:rPr>
        <w:t>align</w:t>
      </w:r>
      <w:r w:rsidR="003946BD" w:rsidRPr="00C67AE1">
        <w:rPr>
          <w:rFonts w:eastAsiaTheme="minorEastAsia"/>
          <w:bCs w:val="0"/>
          <w:szCs w:val="20"/>
        </w:rPr>
        <w:t xml:space="preserve"> </w:t>
      </w:r>
      <w:r w:rsidR="009859DB" w:rsidRPr="00C67AE1">
        <w:rPr>
          <w:rFonts w:eastAsiaTheme="minorEastAsia"/>
          <w:bCs w:val="0"/>
          <w:szCs w:val="20"/>
        </w:rPr>
        <w:t xml:space="preserve">a number of different streams of </w:t>
      </w:r>
      <w:r w:rsidR="009859DB">
        <w:rPr>
          <w:rFonts w:eastAsiaTheme="minorEastAsia"/>
          <w:bCs w:val="0"/>
          <w:szCs w:val="20"/>
        </w:rPr>
        <w:t xml:space="preserve">urban water management information so that only </w:t>
      </w:r>
      <w:r w:rsidR="009859DB" w:rsidRPr="00C67AE1">
        <w:rPr>
          <w:rFonts w:eastAsiaTheme="minorEastAsia"/>
          <w:bCs w:val="0"/>
          <w:szCs w:val="20"/>
        </w:rPr>
        <w:t xml:space="preserve">essential </w:t>
      </w:r>
      <w:r w:rsidR="009859DB">
        <w:rPr>
          <w:rFonts w:eastAsiaTheme="minorEastAsia"/>
          <w:bCs w:val="0"/>
          <w:szCs w:val="20"/>
        </w:rPr>
        <w:t xml:space="preserve">information is </w:t>
      </w:r>
      <w:r w:rsidR="009859DB" w:rsidRPr="00C67AE1">
        <w:rPr>
          <w:rFonts w:eastAsiaTheme="minorEastAsia"/>
          <w:bCs w:val="0"/>
          <w:szCs w:val="20"/>
        </w:rPr>
        <w:t>require</w:t>
      </w:r>
      <w:r w:rsidR="009859DB">
        <w:rPr>
          <w:rFonts w:eastAsiaTheme="minorEastAsia"/>
          <w:bCs w:val="0"/>
          <w:szCs w:val="20"/>
        </w:rPr>
        <w:t>d</w:t>
      </w:r>
      <w:r w:rsidR="009859DB" w:rsidRPr="00C67AE1">
        <w:rPr>
          <w:rFonts w:eastAsiaTheme="minorEastAsia"/>
          <w:bCs w:val="0"/>
          <w:szCs w:val="20"/>
        </w:rPr>
        <w:t xml:space="preserve">. </w:t>
      </w:r>
      <w:r w:rsidRPr="00C67AE1">
        <w:rPr>
          <w:rFonts w:eastAsiaTheme="minorEastAsia"/>
          <w:bCs w:val="0"/>
          <w:szCs w:val="20"/>
        </w:rPr>
        <w:t xml:space="preserve">The changes </w:t>
      </w:r>
      <w:r w:rsidR="00FB728A">
        <w:rPr>
          <w:rFonts w:eastAsiaTheme="minorEastAsia"/>
          <w:bCs w:val="0"/>
          <w:szCs w:val="20"/>
        </w:rPr>
        <w:t xml:space="preserve">replace </w:t>
      </w:r>
      <w:r w:rsidR="00FB728A" w:rsidRPr="00C67AE1">
        <w:rPr>
          <w:rFonts w:eastAsiaTheme="minorEastAsia"/>
          <w:bCs w:val="0"/>
          <w:szCs w:val="20"/>
        </w:rPr>
        <w:t>the existing list of</w:t>
      </w:r>
      <w:r w:rsidR="00FB728A">
        <w:rPr>
          <w:rFonts w:eastAsiaTheme="minorEastAsia"/>
          <w:bCs w:val="0"/>
          <w:szCs w:val="20"/>
        </w:rPr>
        <w:t> 51 </w:t>
      </w:r>
      <w:r w:rsidR="00FB728A" w:rsidRPr="00C67AE1">
        <w:rPr>
          <w:rFonts w:eastAsiaTheme="minorEastAsia"/>
          <w:bCs w:val="0"/>
          <w:szCs w:val="20"/>
        </w:rPr>
        <w:t>subcategories</w:t>
      </w:r>
      <w:r w:rsidR="00FB728A">
        <w:rPr>
          <w:rFonts w:eastAsiaTheme="minorEastAsia"/>
          <w:bCs w:val="0"/>
          <w:szCs w:val="20"/>
        </w:rPr>
        <w:t xml:space="preserve"> by </w:t>
      </w:r>
      <w:r w:rsidR="00812CDF">
        <w:rPr>
          <w:rFonts w:eastAsiaTheme="minorEastAsia"/>
          <w:bCs w:val="0"/>
          <w:szCs w:val="20"/>
        </w:rPr>
        <w:t>simplify</w:t>
      </w:r>
      <w:r w:rsidR="00FB728A">
        <w:rPr>
          <w:rFonts w:eastAsiaTheme="minorEastAsia"/>
          <w:bCs w:val="0"/>
          <w:szCs w:val="20"/>
        </w:rPr>
        <w:t>ing</w:t>
      </w:r>
      <w:r w:rsidR="00812CDF">
        <w:rPr>
          <w:rFonts w:eastAsiaTheme="minorEastAsia"/>
          <w:bCs w:val="0"/>
          <w:szCs w:val="20"/>
        </w:rPr>
        <w:t xml:space="preserve"> and align</w:t>
      </w:r>
      <w:r w:rsidR="00FB728A">
        <w:rPr>
          <w:rFonts w:eastAsiaTheme="minorEastAsia"/>
          <w:bCs w:val="0"/>
          <w:szCs w:val="20"/>
        </w:rPr>
        <w:t>ing</w:t>
      </w:r>
      <w:r w:rsidRPr="00C67AE1">
        <w:rPr>
          <w:rFonts w:eastAsiaTheme="minorEastAsia"/>
          <w:bCs w:val="0"/>
          <w:szCs w:val="20"/>
        </w:rPr>
        <w:t xml:space="preserve"> the urban N</w:t>
      </w:r>
      <w:r>
        <w:rPr>
          <w:rFonts w:eastAsiaTheme="minorEastAsia"/>
          <w:bCs w:val="0"/>
          <w:szCs w:val="20"/>
        </w:rPr>
        <w:t xml:space="preserve">ational </w:t>
      </w:r>
      <w:r w:rsidRPr="00C67AE1">
        <w:rPr>
          <w:rFonts w:eastAsiaTheme="minorEastAsia"/>
          <w:bCs w:val="0"/>
          <w:szCs w:val="20"/>
        </w:rPr>
        <w:t>P</w:t>
      </w:r>
      <w:r>
        <w:rPr>
          <w:rFonts w:eastAsiaTheme="minorEastAsia"/>
          <w:bCs w:val="0"/>
          <w:szCs w:val="20"/>
        </w:rPr>
        <w:t xml:space="preserve">erformance </w:t>
      </w:r>
      <w:r w:rsidRPr="00C67AE1">
        <w:rPr>
          <w:rFonts w:eastAsiaTheme="minorEastAsia"/>
          <w:bCs w:val="0"/>
          <w:szCs w:val="20"/>
        </w:rPr>
        <w:t>R</w:t>
      </w:r>
      <w:r>
        <w:rPr>
          <w:rFonts w:eastAsiaTheme="minorEastAsia"/>
          <w:bCs w:val="0"/>
          <w:szCs w:val="20"/>
        </w:rPr>
        <w:t>eport</w:t>
      </w:r>
      <w:r w:rsidRPr="00C67AE1">
        <w:rPr>
          <w:rFonts w:eastAsiaTheme="minorEastAsia"/>
          <w:bCs w:val="0"/>
          <w:szCs w:val="20"/>
        </w:rPr>
        <w:t xml:space="preserve"> water resource indicator requirements and the urban </w:t>
      </w:r>
      <w:r w:rsidR="000C03CA">
        <w:rPr>
          <w:rFonts w:eastAsiaTheme="minorEastAsia"/>
          <w:bCs w:val="0"/>
          <w:szCs w:val="20"/>
        </w:rPr>
        <w:t xml:space="preserve">water information requirements of the </w:t>
      </w:r>
      <w:r w:rsidRPr="00C67AE1">
        <w:rPr>
          <w:rFonts w:eastAsiaTheme="minorEastAsia"/>
          <w:bCs w:val="0"/>
          <w:szCs w:val="20"/>
        </w:rPr>
        <w:t>N</w:t>
      </w:r>
      <w:r>
        <w:rPr>
          <w:rFonts w:eastAsiaTheme="minorEastAsia"/>
          <w:bCs w:val="0"/>
          <w:szCs w:val="20"/>
        </w:rPr>
        <w:t xml:space="preserve">ational </w:t>
      </w:r>
      <w:r w:rsidRPr="00C67AE1">
        <w:rPr>
          <w:rFonts w:eastAsiaTheme="minorEastAsia"/>
          <w:bCs w:val="0"/>
          <w:szCs w:val="20"/>
        </w:rPr>
        <w:t>W</w:t>
      </w:r>
      <w:r>
        <w:rPr>
          <w:rFonts w:eastAsiaTheme="minorEastAsia"/>
          <w:bCs w:val="0"/>
          <w:szCs w:val="20"/>
        </w:rPr>
        <w:t xml:space="preserve">ater </w:t>
      </w:r>
      <w:r w:rsidRPr="00C67AE1">
        <w:rPr>
          <w:rFonts w:eastAsiaTheme="minorEastAsia"/>
          <w:bCs w:val="0"/>
          <w:szCs w:val="20"/>
        </w:rPr>
        <w:t>A</w:t>
      </w:r>
      <w:r>
        <w:rPr>
          <w:rFonts w:eastAsiaTheme="minorEastAsia"/>
          <w:bCs w:val="0"/>
          <w:szCs w:val="20"/>
        </w:rPr>
        <w:t>ccount</w:t>
      </w:r>
      <w:r w:rsidR="00FB728A">
        <w:rPr>
          <w:rFonts w:eastAsiaTheme="minorEastAsia"/>
          <w:bCs w:val="0"/>
          <w:szCs w:val="20"/>
        </w:rPr>
        <w:t>.</w:t>
      </w:r>
    </w:p>
    <w:p w14:paraId="5EAA1BC1" w14:textId="77777777" w:rsidR="00105185" w:rsidRPr="008D7B07" w:rsidRDefault="00105185" w:rsidP="00BB44CE">
      <w:pPr>
        <w:spacing w:after="0" w:line="240" w:lineRule="auto"/>
        <w:rPr>
          <w:rFonts w:ascii="Times New Roman" w:hAnsi="Times New Roman" w:cs="Times New Roman"/>
          <w:sz w:val="24"/>
          <w:szCs w:val="24"/>
        </w:rPr>
      </w:pPr>
    </w:p>
    <w:p w14:paraId="3EF79FAB" w14:textId="48421681" w:rsidR="00FA26FF" w:rsidRDefault="008D7B07" w:rsidP="00BB44CE">
      <w:pPr>
        <w:spacing w:after="0" w:line="240" w:lineRule="auto"/>
        <w:rPr>
          <w:rFonts w:ascii="Times New Roman" w:hAnsi="Times New Roman" w:cs="Times New Roman"/>
          <w:sz w:val="24"/>
          <w:szCs w:val="24"/>
          <w:lang w:val="en-GB"/>
        </w:rPr>
      </w:pPr>
      <w:r>
        <w:rPr>
          <w:rFonts w:ascii="Times New Roman" w:hAnsi="Times New Roman" w:cs="Times New Roman"/>
          <w:b/>
          <w:sz w:val="24"/>
          <w:szCs w:val="24"/>
          <w:u w:val="single"/>
          <w:lang w:val="en-GB"/>
        </w:rPr>
        <w:t>Part 2 – Other amendments</w:t>
      </w:r>
    </w:p>
    <w:p w14:paraId="3CB533D2" w14:textId="77777777" w:rsidR="008D7B07" w:rsidRPr="003E1C67" w:rsidRDefault="008D7B07" w:rsidP="00B61151">
      <w:pPr>
        <w:pStyle w:val="NormalWeb"/>
        <w:spacing w:after="0" w:line="240" w:lineRule="auto"/>
        <w:rPr>
          <w:lang w:val="en-GB"/>
        </w:rPr>
      </w:pPr>
    </w:p>
    <w:p w14:paraId="0E91CAD2" w14:textId="77777777" w:rsidR="008D7B07" w:rsidRDefault="008D7B07" w:rsidP="00BB44CE">
      <w:pPr>
        <w:spacing w:after="0" w:line="240" w:lineRule="auto"/>
        <w:rPr>
          <w:rFonts w:ascii="Times New Roman" w:hAnsi="Times New Roman" w:cs="Times New Roman"/>
          <w:sz w:val="24"/>
          <w:szCs w:val="24"/>
          <w:lang w:val="en-GB"/>
        </w:rPr>
      </w:pPr>
      <w:r>
        <w:rPr>
          <w:rFonts w:ascii="Times New Roman" w:hAnsi="Times New Roman" w:cs="Times New Roman"/>
          <w:i/>
          <w:sz w:val="24"/>
          <w:szCs w:val="24"/>
          <w:u w:val="single"/>
          <w:lang w:val="en-GB"/>
        </w:rPr>
        <w:t>Water Regulations 2008</w:t>
      </w:r>
    </w:p>
    <w:p w14:paraId="0A1E915D" w14:textId="77777777" w:rsidR="008D7B07" w:rsidRDefault="008D7B07" w:rsidP="00BB44CE">
      <w:pPr>
        <w:spacing w:after="0" w:line="240" w:lineRule="auto"/>
        <w:rPr>
          <w:rFonts w:ascii="Times New Roman" w:hAnsi="Times New Roman" w:cs="Times New Roman"/>
          <w:sz w:val="24"/>
          <w:szCs w:val="24"/>
          <w:lang w:val="en-GB"/>
        </w:rPr>
      </w:pPr>
    </w:p>
    <w:p w14:paraId="51BB63AB" w14:textId="220723E3" w:rsidR="008D7B07" w:rsidRDefault="008D7B07" w:rsidP="00BB44CE">
      <w:pPr>
        <w:spacing w:after="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Item [</w:t>
      </w:r>
      <w:r w:rsidR="007E4E2B">
        <w:rPr>
          <w:rFonts w:ascii="Times New Roman" w:hAnsi="Times New Roman" w:cs="Times New Roman"/>
          <w:b/>
          <w:sz w:val="24"/>
          <w:szCs w:val="24"/>
          <w:lang w:val="en-GB"/>
        </w:rPr>
        <w:t>40</w:t>
      </w:r>
      <w:r>
        <w:rPr>
          <w:rFonts w:ascii="Times New Roman" w:hAnsi="Times New Roman" w:cs="Times New Roman"/>
          <w:b/>
          <w:sz w:val="24"/>
          <w:szCs w:val="24"/>
          <w:lang w:val="en-GB"/>
        </w:rPr>
        <w:t xml:space="preserve">] – </w:t>
      </w:r>
      <w:r w:rsidRPr="008D7B07">
        <w:rPr>
          <w:rFonts w:ascii="Times New Roman" w:hAnsi="Times New Roman" w:cs="Times New Roman"/>
          <w:b/>
          <w:sz w:val="24"/>
          <w:szCs w:val="24"/>
          <w:lang w:val="en-GB"/>
        </w:rPr>
        <w:t xml:space="preserve">Subregulation 1.03(1) (definitions of </w:t>
      </w:r>
      <w:r w:rsidRPr="005B6868">
        <w:rPr>
          <w:rFonts w:ascii="Times New Roman" w:hAnsi="Times New Roman" w:cs="Times New Roman"/>
          <w:b/>
          <w:i/>
          <w:sz w:val="24"/>
          <w:szCs w:val="24"/>
          <w:lang w:val="en-GB"/>
        </w:rPr>
        <w:t>Category A person</w:t>
      </w:r>
      <w:r w:rsidRPr="00B61151">
        <w:rPr>
          <w:rFonts w:ascii="Times New Roman" w:hAnsi="Times New Roman" w:cs="Times New Roman"/>
          <w:b/>
          <w:sz w:val="24"/>
          <w:szCs w:val="24"/>
          <w:lang w:val="en-GB"/>
        </w:rPr>
        <w:t>,</w:t>
      </w:r>
      <w:r w:rsidRPr="005B6868">
        <w:rPr>
          <w:rFonts w:ascii="Times New Roman" w:hAnsi="Times New Roman" w:cs="Times New Roman"/>
          <w:b/>
          <w:i/>
          <w:sz w:val="24"/>
          <w:szCs w:val="24"/>
          <w:lang w:val="en-GB"/>
        </w:rPr>
        <w:t xml:space="preserve"> Category B person</w:t>
      </w:r>
      <w:r w:rsidRPr="00B61151">
        <w:rPr>
          <w:rFonts w:ascii="Times New Roman" w:hAnsi="Times New Roman" w:cs="Times New Roman"/>
          <w:b/>
          <w:sz w:val="24"/>
          <w:szCs w:val="24"/>
          <w:lang w:val="en-GB"/>
        </w:rPr>
        <w:t>,</w:t>
      </w:r>
      <w:r w:rsidRPr="005B6868">
        <w:rPr>
          <w:rFonts w:ascii="Times New Roman" w:hAnsi="Times New Roman" w:cs="Times New Roman"/>
          <w:b/>
          <w:i/>
          <w:sz w:val="24"/>
          <w:szCs w:val="24"/>
          <w:lang w:val="en-GB"/>
        </w:rPr>
        <w:t xml:space="preserve"> Category C person</w:t>
      </w:r>
      <w:r w:rsidRPr="00B61151">
        <w:rPr>
          <w:rFonts w:ascii="Times New Roman" w:hAnsi="Times New Roman" w:cs="Times New Roman"/>
          <w:b/>
          <w:sz w:val="24"/>
          <w:szCs w:val="24"/>
          <w:lang w:val="en-GB"/>
        </w:rPr>
        <w:t>,</w:t>
      </w:r>
      <w:r w:rsidRPr="005B6868">
        <w:rPr>
          <w:rFonts w:ascii="Times New Roman" w:hAnsi="Times New Roman" w:cs="Times New Roman"/>
          <w:b/>
          <w:i/>
          <w:sz w:val="24"/>
          <w:szCs w:val="24"/>
          <w:lang w:val="en-GB"/>
        </w:rPr>
        <w:t xml:space="preserve"> Category D person</w:t>
      </w:r>
      <w:r w:rsidRPr="00B61151">
        <w:rPr>
          <w:rFonts w:ascii="Times New Roman" w:hAnsi="Times New Roman" w:cs="Times New Roman"/>
          <w:b/>
          <w:sz w:val="24"/>
          <w:szCs w:val="24"/>
          <w:lang w:val="en-GB"/>
        </w:rPr>
        <w:t>,</w:t>
      </w:r>
      <w:r w:rsidRPr="005B6868">
        <w:rPr>
          <w:rFonts w:ascii="Times New Roman" w:hAnsi="Times New Roman" w:cs="Times New Roman"/>
          <w:b/>
          <w:i/>
          <w:sz w:val="24"/>
          <w:szCs w:val="24"/>
          <w:lang w:val="en-GB"/>
        </w:rPr>
        <w:t xml:space="preserve"> Category E person</w:t>
      </w:r>
      <w:r w:rsidRPr="00B61151">
        <w:rPr>
          <w:rFonts w:ascii="Times New Roman" w:hAnsi="Times New Roman" w:cs="Times New Roman"/>
          <w:b/>
          <w:sz w:val="24"/>
          <w:szCs w:val="24"/>
          <w:lang w:val="en-GB"/>
        </w:rPr>
        <w:t>,</w:t>
      </w:r>
      <w:r w:rsidRPr="005B6868">
        <w:rPr>
          <w:rFonts w:ascii="Times New Roman" w:hAnsi="Times New Roman" w:cs="Times New Roman"/>
          <w:b/>
          <w:i/>
          <w:sz w:val="24"/>
          <w:szCs w:val="24"/>
          <w:lang w:val="en-GB"/>
        </w:rPr>
        <w:t xml:space="preserve"> Category F person</w:t>
      </w:r>
      <w:r w:rsidRPr="00B61151">
        <w:rPr>
          <w:rFonts w:ascii="Times New Roman" w:hAnsi="Times New Roman" w:cs="Times New Roman"/>
          <w:b/>
          <w:sz w:val="24"/>
          <w:szCs w:val="24"/>
          <w:lang w:val="en-GB"/>
        </w:rPr>
        <w:t>,</w:t>
      </w:r>
      <w:r w:rsidRPr="005B6868">
        <w:rPr>
          <w:rFonts w:ascii="Times New Roman" w:hAnsi="Times New Roman" w:cs="Times New Roman"/>
          <w:b/>
          <w:i/>
          <w:sz w:val="24"/>
          <w:szCs w:val="24"/>
          <w:lang w:val="en-GB"/>
        </w:rPr>
        <w:t xml:space="preserve"> </w:t>
      </w:r>
      <w:r w:rsidR="002F7E69">
        <w:rPr>
          <w:rFonts w:ascii="Times New Roman" w:hAnsi="Times New Roman" w:cs="Times New Roman"/>
          <w:b/>
          <w:i/>
          <w:sz w:val="24"/>
          <w:szCs w:val="24"/>
          <w:lang w:val="en-GB"/>
        </w:rPr>
        <w:br/>
      </w:r>
      <w:r w:rsidRPr="005B6868">
        <w:rPr>
          <w:rFonts w:ascii="Times New Roman" w:hAnsi="Times New Roman" w:cs="Times New Roman"/>
          <w:b/>
          <w:i/>
          <w:sz w:val="24"/>
          <w:szCs w:val="24"/>
          <w:lang w:val="en-GB"/>
        </w:rPr>
        <w:t>Category G person</w:t>
      </w:r>
      <w:r w:rsidRPr="00B61151">
        <w:rPr>
          <w:rFonts w:ascii="Times New Roman" w:hAnsi="Times New Roman" w:cs="Times New Roman"/>
          <w:b/>
          <w:sz w:val="24"/>
          <w:szCs w:val="24"/>
          <w:lang w:val="en-GB"/>
        </w:rPr>
        <w:t>,</w:t>
      </w:r>
      <w:r w:rsidRPr="005B6868">
        <w:rPr>
          <w:rFonts w:ascii="Times New Roman" w:hAnsi="Times New Roman" w:cs="Times New Roman"/>
          <w:b/>
          <w:i/>
          <w:sz w:val="24"/>
          <w:szCs w:val="24"/>
          <w:lang w:val="en-GB"/>
        </w:rPr>
        <w:t xml:space="preserve"> Category H person </w:t>
      </w:r>
      <w:r w:rsidRPr="00B61151">
        <w:rPr>
          <w:rFonts w:ascii="Times New Roman" w:hAnsi="Times New Roman" w:cs="Times New Roman"/>
          <w:b/>
          <w:sz w:val="24"/>
          <w:szCs w:val="24"/>
          <w:lang w:val="en-GB"/>
        </w:rPr>
        <w:t>and</w:t>
      </w:r>
      <w:r w:rsidRPr="005B6868">
        <w:rPr>
          <w:rFonts w:ascii="Times New Roman" w:hAnsi="Times New Roman" w:cs="Times New Roman"/>
          <w:b/>
          <w:i/>
          <w:sz w:val="24"/>
          <w:szCs w:val="24"/>
          <w:lang w:val="en-GB"/>
        </w:rPr>
        <w:t xml:space="preserve"> Category K person</w:t>
      </w:r>
      <w:r w:rsidRPr="008D7B07">
        <w:rPr>
          <w:rFonts w:ascii="Times New Roman" w:hAnsi="Times New Roman" w:cs="Times New Roman"/>
          <w:b/>
          <w:sz w:val="24"/>
          <w:szCs w:val="24"/>
          <w:lang w:val="en-GB"/>
        </w:rPr>
        <w:t>)</w:t>
      </w:r>
    </w:p>
    <w:p w14:paraId="1CEB6A85" w14:textId="77777777" w:rsidR="008D7B07" w:rsidRDefault="008D7B07" w:rsidP="00BB44CE">
      <w:pPr>
        <w:spacing w:after="0" w:line="240" w:lineRule="auto"/>
        <w:rPr>
          <w:rFonts w:ascii="Times New Roman" w:hAnsi="Times New Roman" w:cs="Times New Roman"/>
          <w:b/>
          <w:sz w:val="24"/>
          <w:szCs w:val="24"/>
          <w:lang w:val="en-GB"/>
        </w:rPr>
      </w:pPr>
    </w:p>
    <w:p w14:paraId="0E622A2A" w14:textId="2FEBC630" w:rsidR="008D7B07" w:rsidRPr="008D7B07" w:rsidRDefault="005D0727" w:rsidP="008D7B07">
      <w:pPr>
        <w:pStyle w:val="BodyText"/>
        <w:spacing w:after="0" w:line="240" w:lineRule="auto"/>
        <w:rPr>
          <w:rFonts w:eastAsiaTheme="minorEastAsia"/>
          <w:bCs w:val="0"/>
          <w:lang w:val="en-GB"/>
        </w:rPr>
      </w:pPr>
      <w:r>
        <w:rPr>
          <w:rFonts w:eastAsiaTheme="minorEastAsia"/>
          <w:bCs w:val="0"/>
          <w:lang w:val="en-GB"/>
        </w:rPr>
        <w:t>I</w:t>
      </w:r>
      <w:r w:rsidRPr="008D7B07">
        <w:rPr>
          <w:rFonts w:eastAsiaTheme="minorEastAsia"/>
          <w:bCs w:val="0"/>
          <w:lang w:val="en-GB"/>
        </w:rPr>
        <w:t xml:space="preserve">tem </w:t>
      </w:r>
      <w:r w:rsidR="007E4E2B">
        <w:rPr>
          <w:rFonts w:eastAsiaTheme="minorEastAsia"/>
          <w:bCs w:val="0"/>
          <w:lang w:val="en-GB"/>
        </w:rPr>
        <w:t>40</w:t>
      </w:r>
      <w:r w:rsidRPr="008D7B07">
        <w:rPr>
          <w:rFonts w:eastAsiaTheme="minorEastAsia"/>
          <w:bCs w:val="0"/>
          <w:lang w:val="en-GB"/>
        </w:rPr>
        <w:t xml:space="preserve"> </w:t>
      </w:r>
      <w:r>
        <w:rPr>
          <w:rFonts w:eastAsiaTheme="minorEastAsia"/>
          <w:bCs w:val="0"/>
          <w:lang w:val="en-GB"/>
        </w:rPr>
        <w:t>cross</w:t>
      </w:r>
      <w:r>
        <w:rPr>
          <w:rFonts w:eastAsiaTheme="minorEastAsia"/>
          <w:bCs w:val="0"/>
          <w:lang w:val="en-GB"/>
        </w:rPr>
        <w:noBreakHyphen/>
      </w:r>
      <w:r w:rsidRPr="008D7B07">
        <w:rPr>
          <w:rFonts w:eastAsiaTheme="minorEastAsia"/>
          <w:bCs w:val="0"/>
          <w:lang w:val="en-GB"/>
        </w:rPr>
        <w:t>reference</w:t>
      </w:r>
      <w:r w:rsidR="00954A6A">
        <w:rPr>
          <w:rFonts w:eastAsiaTheme="minorEastAsia"/>
          <w:bCs w:val="0"/>
          <w:lang w:val="en-GB"/>
        </w:rPr>
        <w:t>s</w:t>
      </w:r>
      <w:r w:rsidRPr="008D7B07">
        <w:rPr>
          <w:rFonts w:eastAsiaTheme="minorEastAsia"/>
          <w:bCs w:val="0"/>
          <w:lang w:val="en-GB"/>
        </w:rPr>
        <w:t xml:space="preserve"> </w:t>
      </w:r>
      <w:r>
        <w:rPr>
          <w:rFonts w:eastAsiaTheme="minorEastAsia"/>
          <w:bCs w:val="0"/>
          <w:lang w:val="en-GB"/>
        </w:rPr>
        <w:t>r</w:t>
      </w:r>
      <w:r w:rsidRPr="008D7B07">
        <w:rPr>
          <w:rFonts w:eastAsiaTheme="minorEastAsia"/>
          <w:bCs w:val="0"/>
          <w:lang w:val="en-GB"/>
        </w:rPr>
        <w:t>egulation 1.06</w:t>
      </w:r>
      <w:r>
        <w:rPr>
          <w:rFonts w:eastAsiaTheme="minorEastAsia"/>
          <w:bCs w:val="0"/>
          <w:lang w:val="en-GB"/>
        </w:rPr>
        <w:t xml:space="preserve"> a</w:t>
      </w:r>
      <w:r w:rsidR="008B5569">
        <w:rPr>
          <w:rFonts w:eastAsiaTheme="minorEastAsia"/>
          <w:bCs w:val="0"/>
          <w:lang w:val="en-GB"/>
        </w:rPr>
        <w:t>t the end of</w:t>
      </w:r>
      <w:r w:rsidR="00E732BD" w:rsidRPr="008D7B07">
        <w:rPr>
          <w:rFonts w:eastAsiaTheme="minorEastAsia"/>
          <w:bCs w:val="0"/>
          <w:lang w:val="en-GB"/>
        </w:rPr>
        <w:t xml:space="preserve"> </w:t>
      </w:r>
      <w:r w:rsidR="008D7B07" w:rsidRPr="008D7B07">
        <w:rPr>
          <w:rFonts w:eastAsiaTheme="minorEastAsia"/>
          <w:bCs w:val="0"/>
          <w:lang w:val="en-GB"/>
        </w:rPr>
        <w:t xml:space="preserve">each </w:t>
      </w:r>
      <w:r>
        <w:rPr>
          <w:rFonts w:eastAsiaTheme="minorEastAsia"/>
          <w:bCs w:val="0"/>
          <w:lang w:val="en-GB"/>
        </w:rPr>
        <w:t xml:space="preserve">of the person category </w:t>
      </w:r>
      <w:r w:rsidR="008D7B07" w:rsidRPr="008D7B07">
        <w:rPr>
          <w:rFonts w:eastAsiaTheme="minorEastAsia"/>
          <w:bCs w:val="0"/>
          <w:lang w:val="en-GB"/>
        </w:rPr>
        <w:t>definition</w:t>
      </w:r>
      <w:r>
        <w:rPr>
          <w:rFonts w:eastAsiaTheme="minorEastAsia"/>
          <w:bCs w:val="0"/>
          <w:lang w:val="en-GB"/>
        </w:rPr>
        <w:t>s</w:t>
      </w:r>
      <w:r w:rsidR="008D7B07" w:rsidRPr="008D7B07">
        <w:rPr>
          <w:rFonts w:eastAsiaTheme="minorEastAsia"/>
          <w:bCs w:val="0"/>
          <w:lang w:val="en-GB"/>
        </w:rPr>
        <w:t xml:space="preserve"> in subregulation 1.03(1</w:t>
      </w:r>
      <w:r w:rsidRPr="008D7B07">
        <w:rPr>
          <w:rFonts w:eastAsiaTheme="minorEastAsia"/>
          <w:bCs w:val="0"/>
          <w:lang w:val="en-GB"/>
        </w:rPr>
        <w:t>)</w:t>
      </w:r>
      <w:r>
        <w:rPr>
          <w:rFonts w:eastAsiaTheme="minorEastAsia"/>
          <w:bCs w:val="0"/>
          <w:lang w:val="en-GB"/>
        </w:rPr>
        <w:t>.</w:t>
      </w:r>
      <w:r w:rsidRPr="008D7B07">
        <w:rPr>
          <w:rFonts w:eastAsiaTheme="minorEastAsia"/>
          <w:bCs w:val="0"/>
          <w:lang w:val="en-GB"/>
        </w:rPr>
        <w:t xml:space="preserve"> </w:t>
      </w:r>
      <w:r w:rsidR="0083784E">
        <w:rPr>
          <w:rFonts w:eastAsiaTheme="minorEastAsia"/>
          <w:bCs w:val="0"/>
          <w:lang w:val="en-GB"/>
        </w:rPr>
        <w:t>Item</w:t>
      </w:r>
      <w:r w:rsidR="001400D2" w:rsidRPr="008F33E3">
        <w:t xml:space="preserve"> </w:t>
      </w:r>
      <w:r w:rsidR="00903FEB">
        <w:t xml:space="preserve">40 </w:t>
      </w:r>
      <w:r w:rsidR="0083784E">
        <w:t>refers</w:t>
      </w:r>
      <w:r w:rsidR="001400D2" w:rsidRPr="008F33E3">
        <w:t xml:space="preserve"> the reader to information about the</w:t>
      </w:r>
      <w:r w:rsidR="00CE5075">
        <w:t> </w:t>
      </w:r>
      <w:r w:rsidR="0083784E">
        <w:t xml:space="preserve">Bureau’s </w:t>
      </w:r>
      <w:r w:rsidR="001400D2">
        <w:t>documents</w:t>
      </w:r>
      <w:r w:rsidR="00470C2F">
        <w:t xml:space="preserve"> </w:t>
      </w:r>
      <w:r w:rsidR="00470C2F" w:rsidRPr="008F33E3">
        <w:t>inco</w:t>
      </w:r>
      <w:r w:rsidR="00470C2F">
        <w:t>rporated by reference in the Principal Regulation</w:t>
      </w:r>
      <w:r w:rsidR="00314087">
        <w:t>s</w:t>
      </w:r>
      <w:r w:rsidR="001400D2" w:rsidRPr="008F33E3">
        <w:t>, includ</w:t>
      </w:r>
      <w:r w:rsidR="008B5569">
        <w:t>ing</w:t>
      </w:r>
      <w:r w:rsidR="003A7AA4">
        <w:t xml:space="preserve"> where the </w:t>
      </w:r>
      <w:r w:rsidR="001400D2" w:rsidRPr="008F33E3">
        <w:t>document</w:t>
      </w:r>
      <w:r w:rsidR="008B5569">
        <w:t>s</w:t>
      </w:r>
      <w:r w:rsidR="001400D2" w:rsidRPr="008F33E3">
        <w:t xml:space="preserve"> can be found.</w:t>
      </w:r>
    </w:p>
    <w:p w14:paraId="66F8496C" w14:textId="77777777" w:rsidR="008D7B07" w:rsidRDefault="008D7B07" w:rsidP="00BB44CE">
      <w:pPr>
        <w:spacing w:after="0" w:line="240" w:lineRule="auto"/>
        <w:rPr>
          <w:rFonts w:ascii="Times New Roman" w:hAnsi="Times New Roman" w:cs="Times New Roman"/>
          <w:sz w:val="24"/>
          <w:szCs w:val="24"/>
          <w:lang w:val="en-GB"/>
        </w:rPr>
      </w:pPr>
    </w:p>
    <w:p w14:paraId="5E25AEF7" w14:textId="250B8DEF" w:rsidR="008D7B07" w:rsidRDefault="008D7B07" w:rsidP="00BB44CE">
      <w:pPr>
        <w:spacing w:after="0" w:line="240" w:lineRule="auto"/>
        <w:rPr>
          <w:rFonts w:ascii="Times New Roman" w:hAnsi="Times New Roman" w:cs="Times New Roman"/>
          <w:sz w:val="24"/>
          <w:szCs w:val="24"/>
          <w:lang w:val="en-GB"/>
        </w:rPr>
      </w:pPr>
      <w:r>
        <w:rPr>
          <w:rFonts w:ascii="Times New Roman" w:hAnsi="Times New Roman" w:cs="Times New Roman"/>
          <w:b/>
          <w:sz w:val="24"/>
          <w:szCs w:val="24"/>
          <w:lang w:val="en-GB"/>
        </w:rPr>
        <w:t>Item [</w:t>
      </w:r>
      <w:r w:rsidR="00524579">
        <w:rPr>
          <w:rFonts w:ascii="Times New Roman" w:hAnsi="Times New Roman" w:cs="Times New Roman"/>
          <w:b/>
          <w:sz w:val="24"/>
          <w:szCs w:val="24"/>
          <w:lang w:val="en-GB"/>
        </w:rPr>
        <w:t>4</w:t>
      </w:r>
      <w:r w:rsidR="007E4E2B">
        <w:rPr>
          <w:rFonts w:ascii="Times New Roman" w:hAnsi="Times New Roman" w:cs="Times New Roman"/>
          <w:b/>
          <w:sz w:val="24"/>
          <w:szCs w:val="24"/>
          <w:lang w:val="en-GB"/>
        </w:rPr>
        <w:t>1</w:t>
      </w:r>
      <w:r>
        <w:rPr>
          <w:rFonts w:ascii="Times New Roman" w:hAnsi="Times New Roman" w:cs="Times New Roman"/>
          <w:b/>
          <w:sz w:val="24"/>
          <w:szCs w:val="24"/>
          <w:lang w:val="en-GB"/>
        </w:rPr>
        <w:t>] – Paragraphs 7.04(3</w:t>
      </w:r>
      <w:proofErr w:type="gramStart"/>
      <w:r>
        <w:rPr>
          <w:rFonts w:ascii="Times New Roman" w:hAnsi="Times New Roman" w:cs="Times New Roman"/>
          <w:b/>
          <w:sz w:val="24"/>
          <w:szCs w:val="24"/>
          <w:lang w:val="en-GB"/>
        </w:rPr>
        <w:t>)(</w:t>
      </w:r>
      <w:proofErr w:type="gramEnd"/>
      <w:r>
        <w:rPr>
          <w:rFonts w:ascii="Times New Roman" w:hAnsi="Times New Roman" w:cs="Times New Roman"/>
          <w:b/>
          <w:sz w:val="24"/>
          <w:szCs w:val="24"/>
          <w:lang w:val="en-GB"/>
        </w:rPr>
        <w:t>b) and 7.06(3)(b)</w:t>
      </w:r>
    </w:p>
    <w:p w14:paraId="66B627CC" w14:textId="77777777" w:rsidR="00C97B73" w:rsidRDefault="00C97B73" w:rsidP="00BB44CE">
      <w:pPr>
        <w:spacing w:after="0" w:line="240" w:lineRule="auto"/>
        <w:rPr>
          <w:rFonts w:ascii="Times New Roman" w:hAnsi="Times New Roman" w:cs="Times New Roman"/>
          <w:sz w:val="24"/>
          <w:szCs w:val="24"/>
          <w:lang w:val="en-GB"/>
        </w:rPr>
      </w:pPr>
    </w:p>
    <w:p w14:paraId="1C86CE26" w14:textId="2D4DF4ED" w:rsidR="003F4E42" w:rsidRDefault="00D92C6F" w:rsidP="00BB44CE">
      <w:pPr>
        <w:spacing w:after="0" w:line="240" w:lineRule="auto"/>
        <w:rPr>
          <w:rFonts w:ascii="Times New Roman" w:hAnsi="Times New Roman" w:cs="Times New Roman"/>
          <w:sz w:val="24"/>
          <w:szCs w:val="24"/>
          <w:lang w:val="en-GB"/>
        </w:rPr>
        <w:sectPr w:rsidR="003F4E42" w:rsidSect="00F80C51">
          <w:footerReference w:type="default" r:id="rId15"/>
          <w:footerReference w:type="first" r:id="rId16"/>
          <w:pgSz w:w="11906" w:h="16838"/>
          <w:pgMar w:top="1418" w:right="1418" w:bottom="1418" w:left="1418" w:header="708" w:footer="708" w:gutter="0"/>
          <w:pgNumType w:start="1"/>
          <w:cols w:space="708"/>
          <w:titlePg/>
          <w:docGrid w:linePitch="360"/>
        </w:sectPr>
      </w:pPr>
      <w:r>
        <w:rPr>
          <w:rFonts w:ascii="Times New Roman" w:hAnsi="Times New Roman" w:cs="Times New Roman"/>
          <w:sz w:val="24"/>
          <w:szCs w:val="24"/>
          <w:lang w:val="en-GB"/>
        </w:rPr>
        <w:t xml:space="preserve">Item </w:t>
      </w:r>
      <w:r w:rsidR="004E5E04">
        <w:rPr>
          <w:rFonts w:ascii="Times New Roman" w:hAnsi="Times New Roman" w:cs="Times New Roman"/>
          <w:sz w:val="24"/>
          <w:szCs w:val="24"/>
          <w:lang w:val="en-GB"/>
        </w:rPr>
        <w:t>4</w:t>
      </w:r>
      <w:r w:rsidR="007E4E2B">
        <w:rPr>
          <w:rFonts w:ascii="Times New Roman" w:hAnsi="Times New Roman" w:cs="Times New Roman"/>
          <w:sz w:val="24"/>
          <w:szCs w:val="24"/>
          <w:lang w:val="en-GB"/>
        </w:rPr>
        <w:t>1</w:t>
      </w:r>
      <w:r>
        <w:rPr>
          <w:rFonts w:ascii="Times New Roman" w:hAnsi="Times New Roman" w:cs="Times New Roman"/>
          <w:sz w:val="24"/>
          <w:szCs w:val="24"/>
          <w:lang w:val="en-GB"/>
        </w:rPr>
        <w:t xml:space="preserve"> cross</w:t>
      </w:r>
      <w:r>
        <w:rPr>
          <w:rFonts w:ascii="Times New Roman" w:hAnsi="Times New Roman" w:cs="Times New Roman"/>
          <w:sz w:val="24"/>
          <w:szCs w:val="24"/>
          <w:lang w:val="en-GB"/>
        </w:rPr>
        <w:noBreakHyphen/>
        <w:t>reference</w:t>
      </w:r>
      <w:r w:rsidR="00954A6A">
        <w:rPr>
          <w:rFonts w:ascii="Times New Roman" w:hAnsi="Times New Roman" w:cs="Times New Roman"/>
          <w:sz w:val="24"/>
          <w:szCs w:val="24"/>
          <w:lang w:val="en-GB"/>
        </w:rPr>
        <w:t>s</w:t>
      </w:r>
      <w:r>
        <w:rPr>
          <w:rFonts w:ascii="Times New Roman" w:hAnsi="Times New Roman" w:cs="Times New Roman"/>
          <w:sz w:val="24"/>
          <w:szCs w:val="24"/>
          <w:lang w:val="en-GB"/>
        </w:rPr>
        <w:t xml:space="preserve"> regulation 1.06 </w:t>
      </w:r>
      <w:r w:rsidR="00045087">
        <w:rPr>
          <w:rFonts w:ascii="Times New Roman" w:hAnsi="Times New Roman" w:cs="Times New Roman"/>
          <w:sz w:val="24"/>
          <w:szCs w:val="24"/>
          <w:lang w:val="en-GB"/>
        </w:rPr>
        <w:t>in</w:t>
      </w:r>
      <w:r>
        <w:rPr>
          <w:rFonts w:ascii="Times New Roman" w:hAnsi="Times New Roman" w:cs="Times New Roman"/>
          <w:sz w:val="24"/>
          <w:szCs w:val="24"/>
          <w:lang w:val="en-GB"/>
        </w:rPr>
        <w:t xml:space="preserve"> paragraphs </w:t>
      </w:r>
      <w:r w:rsidR="00C97B73">
        <w:rPr>
          <w:rFonts w:ascii="Times New Roman" w:hAnsi="Times New Roman" w:cs="Times New Roman"/>
          <w:sz w:val="24"/>
          <w:szCs w:val="24"/>
          <w:lang w:val="en-GB"/>
        </w:rPr>
        <w:t>7.04(3</w:t>
      </w:r>
      <w:proofErr w:type="gramStart"/>
      <w:r w:rsidR="00C97B73">
        <w:rPr>
          <w:rFonts w:ascii="Times New Roman" w:hAnsi="Times New Roman" w:cs="Times New Roman"/>
          <w:sz w:val="24"/>
          <w:szCs w:val="24"/>
          <w:lang w:val="en-GB"/>
        </w:rPr>
        <w:t>)(</w:t>
      </w:r>
      <w:proofErr w:type="gramEnd"/>
      <w:r w:rsidR="00C97B73">
        <w:rPr>
          <w:rFonts w:ascii="Times New Roman" w:hAnsi="Times New Roman" w:cs="Times New Roman"/>
          <w:sz w:val="24"/>
          <w:szCs w:val="24"/>
          <w:lang w:val="en-GB"/>
        </w:rPr>
        <w:t>b) and 7.06(3)(b)</w:t>
      </w:r>
      <w:r>
        <w:rPr>
          <w:rFonts w:ascii="Times New Roman" w:hAnsi="Times New Roman" w:cs="Times New Roman"/>
          <w:sz w:val="24"/>
          <w:szCs w:val="24"/>
          <w:lang w:val="en-GB"/>
        </w:rPr>
        <w:t>, which</w:t>
      </w:r>
      <w:r w:rsidR="00C97B73">
        <w:rPr>
          <w:rFonts w:ascii="Times New Roman" w:hAnsi="Times New Roman" w:cs="Times New Roman"/>
          <w:sz w:val="24"/>
          <w:szCs w:val="24"/>
          <w:lang w:val="en-GB"/>
        </w:rPr>
        <w:t xml:space="preserve"> refer to the document incorporated by reference in the </w:t>
      </w:r>
      <w:r w:rsidR="004D4276">
        <w:rPr>
          <w:rFonts w:ascii="Times New Roman" w:hAnsi="Times New Roman" w:cs="Times New Roman"/>
          <w:sz w:val="24"/>
          <w:szCs w:val="24"/>
          <w:lang w:val="en-GB"/>
        </w:rPr>
        <w:t>Principal Regulations</w:t>
      </w:r>
      <w:r w:rsidR="00E732BD">
        <w:rPr>
          <w:rFonts w:ascii="Times New Roman" w:hAnsi="Times New Roman" w:cs="Times New Roman"/>
          <w:sz w:val="24"/>
          <w:szCs w:val="24"/>
          <w:lang w:val="en-GB"/>
        </w:rPr>
        <w:t xml:space="preserve"> titled</w:t>
      </w:r>
      <w:r w:rsidR="00C97B73">
        <w:rPr>
          <w:rFonts w:ascii="Times New Roman" w:hAnsi="Times New Roman" w:cs="Times New Roman"/>
          <w:sz w:val="24"/>
          <w:szCs w:val="24"/>
          <w:lang w:val="en-GB"/>
        </w:rPr>
        <w:t xml:space="preserve"> </w:t>
      </w:r>
      <w:r w:rsidR="00C97B73">
        <w:rPr>
          <w:rFonts w:ascii="Times New Roman" w:hAnsi="Times New Roman" w:cs="Times New Roman"/>
          <w:i/>
          <w:sz w:val="24"/>
          <w:szCs w:val="24"/>
          <w:lang w:val="en-GB"/>
        </w:rPr>
        <w:t>Commercially Sensitive Sites</w:t>
      </w:r>
      <w:r w:rsidR="00C97B73">
        <w:rPr>
          <w:rFonts w:ascii="Times New Roman" w:hAnsi="Times New Roman" w:cs="Times New Roman"/>
          <w:sz w:val="24"/>
          <w:szCs w:val="24"/>
          <w:lang w:val="en-GB"/>
        </w:rPr>
        <w:t xml:space="preserve">. </w:t>
      </w:r>
      <w:r w:rsidR="007B300E" w:rsidRPr="009B0C17">
        <w:rPr>
          <w:rFonts w:ascii="Times New Roman" w:hAnsi="Times New Roman" w:cs="Times New Roman"/>
          <w:sz w:val="24"/>
          <w:szCs w:val="24"/>
          <w:lang w:val="en-GB"/>
        </w:rPr>
        <w:t xml:space="preserve">Item </w:t>
      </w:r>
      <w:r w:rsidR="007B300E">
        <w:rPr>
          <w:rFonts w:ascii="Times New Roman" w:hAnsi="Times New Roman" w:cs="Times New Roman"/>
          <w:sz w:val="24"/>
          <w:szCs w:val="24"/>
          <w:lang w:val="en-GB"/>
        </w:rPr>
        <w:t xml:space="preserve">41 </w:t>
      </w:r>
      <w:r w:rsidR="007B300E" w:rsidRPr="009B0C17">
        <w:rPr>
          <w:rFonts w:ascii="Times New Roman" w:hAnsi="Times New Roman" w:cs="Times New Roman"/>
          <w:sz w:val="24"/>
          <w:szCs w:val="24"/>
          <w:lang w:val="en-GB"/>
        </w:rPr>
        <w:t xml:space="preserve">refers the </w:t>
      </w:r>
      <w:r w:rsidR="007B300E">
        <w:rPr>
          <w:rFonts w:ascii="Times New Roman" w:hAnsi="Times New Roman" w:cs="Times New Roman"/>
          <w:sz w:val="24"/>
          <w:szCs w:val="24"/>
          <w:lang w:val="en-GB"/>
        </w:rPr>
        <w:t>reader to information about the</w:t>
      </w:r>
      <w:r w:rsidR="007B300E" w:rsidRPr="009B0C17">
        <w:rPr>
          <w:rFonts w:ascii="Times New Roman" w:hAnsi="Times New Roman" w:cs="Times New Roman"/>
          <w:sz w:val="24"/>
          <w:szCs w:val="24"/>
          <w:lang w:val="en-GB"/>
        </w:rPr>
        <w:t xml:space="preserve"> document</w:t>
      </w:r>
      <w:r w:rsidR="007B300E">
        <w:rPr>
          <w:rFonts w:ascii="Times New Roman" w:hAnsi="Times New Roman" w:cs="Times New Roman"/>
          <w:sz w:val="24"/>
          <w:szCs w:val="24"/>
          <w:lang w:val="en-GB"/>
        </w:rPr>
        <w:t xml:space="preserve"> </w:t>
      </w:r>
      <w:r w:rsidR="007B300E" w:rsidRPr="00470C2F">
        <w:rPr>
          <w:rFonts w:ascii="Times New Roman" w:hAnsi="Times New Roman" w:cs="Times New Roman"/>
          <w:sz w:val="24"/>
          <w:szCs w:val="24"/>
          <w:lang w:val="en-GB"/>
        </w:rPr>
        <w:t xml:space="preserve">incorporated by reference in the </w:t>
      </w:r>
      <w:r w:rsidR="007B300E">
        <w:rPr>
          <w:rFonts w:ascii="Times New Roman" w:hAnsi="Times New Roman" w:cs="Times New Roman"/>
          <w:sz w:val="24"/>
          <w:szCs w:val="24"/>
          <w:lang w:val="en-GB"/>
        </w:rPr>
        <w:t>Principal Regulations</w:t>
      </w:r>
      <w:r w:rsidR="007B300E" w:rsidRPr="009B0C17">
        <w:rPr>
          <w:rFonts w:ascii="Times New Roman" w:hAnsi="Times New Roman" w:cs="Times New Roman"/>
          <w:sz w:val="24"/>
          <w:szCs w:val="24"/>
          <w:lang w:val="en-GB"/>
        </w:rPr>
        <w:t>, including where the</w:t>
      </w:r>
      <w:r w:rsidR="007B300E">
        <w:rPr>
          <w:rFonts w:ascii="Times New Roman" w:hAnsi="Times New Roman" w:cs="Times New Roman"/>
          <w:sz w:val="24"/>
          <w:szCs w:val="24"/>
          <w:lang w:val="en-GB"/>
        </w:rPr>
        <w:t> </w:t>
      </w:r>
      <w:r w:rsidR="007B300E" w:rsidRPr="009B0C17">
        <w:rPr>
          <w:rFonts w:ascii="Times New Roman" w:hAnsi="Times New Roman" w:cs="Times New Roman"/>
          <w:sz w:val="24"/>
          <w:szCs w:val="24"/>
          <w:lang w:val="en-GB"/>
        </w:rPr>
        <w:t>documents can be found</w:t>
      </w:r>
      <w:r w:rsidR="007B300E">
        <w:rPr>
          <w:rFonts w:ascii="Times New Roman" w:hAnsi="Times New Roman" w:cs="Times New Roman"/>
          <w:sz w:val="24"/>
          <w:szCs w:val="24"/>
          <w:lang w:val="en-GB"/>
        </w:rPr>
        <w:t xml:space="preserve"> on the Bureau’s website</w:t>
      </w:r>
      <w:r w:rsidR="007B300E" w:rsidRPr="009B0C17">
        <w:rPr>
          <w:rFonts w:ascii="Times New Roman" w:hAnsi="Times New Roman" w:cs="Times New Roman"/>
          <w:sz w:val="24"/>
          <w:szCs w:val="24"/>
          <w:lang w:val="en-GB"/>
        </w:rPr>
        <w:t>.</w:t>
      </w:r>
    </w:p>
    <w:p w14:paraId="51FF3170" w14:textId="77777777" w:rsidR="003F4E42" w:rsidRPr="003F4E42" w:rsidRDefault="003F4E42" w:rsidP="003F4E42">
      <w:pPr>
        <w:keepNext/>
        <w:keepLines/>
        <w:spacing w:before="200" w:after="0" w:line="276" w:lineRule="auto"/>
        <w:jc w:val="right"/>
        <w:outlineLvl w:val="6"/>
        <w:rPr>
          <w:rFonts w:ascii="Times New Roman" w:eastAsia="Times New Roman" w:hAnsi="Times New Roman" w:cs="Times New Roman"/>
          <w:b/>
          <w:iCs/>
          <w:sz w:val="24"/>
          <w:szCs w:val="24"/>
          <w:u w:val="single"/>
        </w:rPr>
      </w:pPr>
      <w:r w:rsidRPr="003F4E42">
        <w:rPr>
          <w:rFonts w:ascii="Times New Roman" w:eastAsia="Times New Roman" w:hAnsi="Times New Roman" w:cs="Times New Roman"/>
          <w:b/>
          <w:iCs/>
          <w:sz w:val="24"/>
          <w:szCs w:val="24"/>
          <w:u w:val="single"/>
        </w:rPr>
        <w:t>ATTACHMENT B</w:t>
      </w:r>
    </w:p>
    <w:p w14:paraId="46186D47" w14:textId="77777777" w:rsidR="003F4E42" w:rsidRPr="003F4E42" w:rsidRDefault="003F4E42" w:rsidP="003F4E42">
      <w:pPr>
        <w:keepNext/>
        <w:keepLines/>
        <w:spacing w:before="200" w:after="0" w:line="276" w:lineRule="auto"/>
        <w:jc w:val="center"/>
        <w:outlineLvl w:val="5"/>
        <w:rPr>
          <w:rFonts w:ascii="Times New Roman" w:eastAsia="Times New Roman" w:hAnsi="Times New Roman" w:cs="Times New Roman"/>
          <w:b/>
          <w:iCs/>
          <w:sz w:val="24"/>
          <w:szCs w:val="24"/>
        </w:rPr>
      </w:pPr>
      <w:r w:rsidRPr="003F4E42">
        <w:rPr>
          <w:rFonts w:ascii="Times New Roman" w:eastAsia="Times New Roman" w:hAnsi="Times New Roman" w:cs="Times New Roman"/>
          <w:b/>
          <w:iCs/>
          <w:sz w:val="24"/>
          <w:szCs w:val="24"/>
        </w:rPr>
        <w:t>Statement of Compatibility with Human Rights</w:t>
      </w:r>
    </w:p>
    <w:p w14:paraId="32252399" w14:textId="77777777" w:rsidR="003F4E42" w:rsidRPr="003F4E42" w:rsidRDefault="003F4E42" w:rsidP="003F4E42">
      <w:pPr>
        <w:spacing w:after="200" w:line="276" w:lineRule="auto"/>
        <w:jc w:val="center"/>
        <w:rPr>
          <w:rFonts w:ascii="Times New Roman" w:eastAsia="Calibri" w:hAnsi="Times New Roman" w:cs="Times New Roman"/>
          <w:i/>
          <w:sz w:val="24"/>
          <w:szCs w:val="24"/>
        </w:rPr>
      </w:pPr>
      <w:r w:rsidRPr="003F4E42">
        <w:rPr>
          <w:rFonts w:ascii="Times New Roman" w:eastAsia="Calibri" w:hAnsi="Times New Roman" w:cs="Times New Roman"/>
          <w:i/>
          <w:sz w:val="24"/>
          <w:szCs w:val="24"/>
        </w:rPr>
        <w:t>Prepared in accordance with Part 3 of the Human Rights (Parliamentary Scrutiny) Act 2011</w:t>
      </w:r>
    </w:p>
    <w:p w14:paraId="55D36026" w14:textId="1A0C12C0" w:rsidR="003F4E42" w:rsidRPr="003F4E42" w:rsidRDefault="003F4E42" w:rsidP="003F4E42">
      <w:pPr>
        <w:spacing w:after="200" w:line="276" w:lineRule="auto"/>
        <w:jc w:val="center"/>
        <w:rPr>
          <w:rFonts w:ascii="Times New Roman" w:eastAsia="Calibri" w:hAnsi="Times New Roman" w:cs="Times New Roman"/>
          <w:i/>
          <w:sz w:val="24"/>
          <w:szCs w:val="24"/>
        </w:rPr>
      </w:pPr>
      <w:r w:rsidRPr="003F4E42">
        <w:rPr>
          <w:rFonts w:ascii="Times New Roman" w:eastAsia="Calibri" w:hAnsi="Times New Roman" w:cs="Times New Roman"/>
          <w:bCs/>
          <w:i/>
          <w:sz w:val="24"/>
          <w:szCs w:val="24"/>
        </w:rPr>
        <w:t>Water Amendment</w:t>
      </w:r>
      <w:r w:rsidRPr="003F4E42">
        <w:rPr>
          <w:rFonts w:ascii="Times New Roman" w:eastAsia="Calibri" w:hAnsi="Times New Roman" w:cs="Times New Roman"/>
          <w:bCs/>
          <w:sz w:val="24"/>
          <w:szCs w:val="24"/>
        </w:rPr>
        <w:t xml:space="preserve"> </w:t>
      </w:r>
      <w:r w:rsidRPr="003F4E42">
        <w:rPr>
          <w:rFonts w:ascii="Times New Roman" w:eastAsia="Calibri" w:hAnsi="Times New Roman" w:cs="Times New Roman"/>
          <w:bCs/>
          <w:i/>
          <w:sz w:val="24"/>
          <w:szCs w:val="24"/>
        </w:rPr>
        <w:t>(Water Information) Regulation</w:t>
      </w:r>
      <w:r>
        <w:rPr>
          <w:rFonts w:ascii="Times New Roman" w:eastAsia="Calibri" w:hAnsi="Times New Roman" w:cs="Times New Roman"/>
          <w:bCs/>
          <w:i/>
          <w:sz w:val="24"/>
          <w:szCs w:val="24"/>
        </w:rPr>
        <w:t>s</w:t>
      </w:r>
      <w:r w:rsidRPr="003F4E42">
        <w:rPr>
          <w:rFonts w:ascii="Times New Roman" w:eastAsia="Calibri" w:hAnsi="Times New Roman" w:cs="Times New Roman"/>
          <w:bCs/>
          <w:i/>
          <w:sz w:val="24"/>
          <w:szCs w:val="24"/>
        </w:rPr>
        <w:t xml:space="preserve"> 2017</w:t>
      </w:r>
    </w:p>
    <w:p w14:paraId="291C7B28" w14:textId="77777777" w:rsidR="003F4E42" w:rsidRPr="003F4E42" w:rsidRDefault="003F4E42" w:rsidP="003F4E42">
      <w:pPr>
        <w:spacing w:after="200" w:line="240" w:lineRule="atLeast"/>
        <w:jc w:val="center"/>
        <w:rPr>
          <w:rFonts w:ascii="Times New Roman" w:eastAsia="Calibri" w:hAnsi="Times New Roman" w:cs="Times New Roman"/>
          <w:bCs/>
          <w:sz w:val="24"/>
          <w:szCs w:val="24"/>
        </w:rPr>
      </w:pPr>
      <w:r w:rsidRPr="003F4E42">
        <w:rPr>
          <w:rFonts w:ascii="Times New Roman" w:eastAsia="Calibri" w:hAnsi="Times New Roman" w:cs="Times New Roman"/>
          <w:bCs/>
          <w:sz w:val="24"/>
          <w:szCs w:val="24"/>
        </w:rPr>
        <w:t xml:space="preserve">This Legislative Instrument is compatible with the human rights and freedoms recognised or declared in the international instruments listed in section 3 of the </w:t>
      </w:r>
      <w:r w:rsidRPr="003F4E42">
        <w:rPr>
          <w:rFonts w:ascii="Times New Roman" w:eastAsia="Calibri" w:hAnsi="Times New Roman" w:cs="Times New Roman"/>
          <w:bCs/>
          <w:i/>
          <w:sz w:val="24"/>
          <w:szCs w:val="24"/>
        </w:rPr>
        <w:t>Human Rights (Parliamentary Scrutiny) Act 2011</w:t>
      </w:r>
      <w:r w:rsidRPr="003F4E42">
        <w:rPr>
          <w:rFonts w:ascii="Times New Roman" w:eastAsia="Calibri" w:hAnsi="Times New Roman" w:cs="Times New Roman"/>
          <w:bCs/>
          <w:sz w:val="24"/>
          <w:szCs w:val="24"/>
        </w:rPr>
        <w:t>.</w:t>
      </w:r>
    </w:p>
    <w:p w14:paraId="44AD6FD8" w14:textId="77777777" w:rsidR="003F4E42" w:rsidRPr="003F4E42" w:rsidRDefault="003F4E42" w:rsidP="003F4E42">
      <w:pPr>
        <w:spacing w:before="100" w:beforeAutospacing="1"/>
        <w:rPr>
          <w:rFonts w:ascii="Times New Roman" w:hAnsi="Times New Roman"/>
          <w:b/>
          <w:sz w:val="24"/>
          <w:szCs w:val="24"/>
        </w:rPr>
      </w:pPr>
      <w:r w:rsidRPr="003F4E42">
        <w:rPr>
          <w:rFonts w:ascii="Times New Roman" w:hAnsi="Times New Roman"/>
          <w:b/>
          <w:sz w:val="24"/>
          <w:szCs w:val="24"/>
        </w:rPr>
        <w:t>Overview of the Legislative Instrument</w:t>
      </w:r>
    </w:p>
    <w:p w14:paraId="4CA881CB" w14:textId="56B04E1D" w:rsidR="003F4E42" w:rsidRPr="003F4E42" w:rsidRDefault="003F4E42" w:rsidP="003F4E42">
      <w:pPr>
        <w:spacing w:before="100" w:beforeAutospacing="1"/>
        <w:rPr>
          <w:rFonts w:ascii="Times New Roman" w:hAnsi="Times New Roman"/>
          <w:sz w:val="24"/>
          <w:szCs w:val="24"/>
        </w:rPr>
      </w:pPr>
      <w:r w:rsidRPr="003F4E42">
        <w:rPr>
          <w:rFonts w:ascii="Times New Roman" w:hAnsi="Times New Roman"/>
          <w:sz w:val="24"/>
          <w:szCs w:val="24"/>
        </w:rPr>
        <w:t xml:space="preserve">The Legislative Instrument amends the </w:t>
      </w:r>
      <w:r w:rsidRPr="003F4E42">
        <w:rPr>
          <w:rFonts w:ascii="Times New Roman" w:hAnsi="Times New Roman"/>
          <w:i/>
          <w:sz w:val="24"/>
          <w:szCs w:val="24"/>
        </w:rPr>
        <w:t>Water Regulations 2008</w:t>
      </w:r>
      <w:r w:rsidRPr="003F4E42">
        <w:rPr>
          <w:rFonts w:ascii="Times New Roman" w:hAnsi="Times New Roman"/>
          <w:sz w:val="24"/>
          <w:szCs w:val="24"/>
        </w:rPr>
        <w:t xml:space="preserve"> (the Principal Regulation</w:t>
      </w:r>
      <w:r>
        <w:rPr>
          <w:rFonts w:ascii="Times New Roman" w:hAnsi="Times New Roman"/>
          <w:sz w:val="24"/>
          <w:szCs w:val="24"/>
        </w:rPr>
        <w:t>s</w:t>
      </w:r>
      <w:r w:rsidRPr="003F4E42">
        <w:rPr>
          <w:rFonts w:ascii="Times New Roman" w:hAnsi="Times New Roman"/>
          <w:sz w:val="24"/>
          <w:szCs w:val="24"/>
        </w:rPr>
        <w:t>) to reduce and streamline water information requirements on certain organisations named in the Principal Regulation</w:t>
      </w:r>
      <w:r>
        <w:rPr>
          <w:rFonts w:ascii="Times New Roman" w:hAnsi="Times New Roman"/>
          <w:sz w:val="24"/>
          <w:szCs w:val="24"/>
        </w:rPr>
        <w:t>s</w:t>
      </w:r>
      <w:r w:rsidRPr="003F4E42">
        <w:rPr>
          <w:rFonts w:ascii="Times New Roman" w:hAnsi="Times New Roman"/>
          <w:sz w:val="24"/>
          <w:szCs w:val="24"/>
        </w:rPr>
        <w:t>.</w:t>
      </w:r>
    </w:p>
    <w:p w14:paraId="778817CB" w14:textId="77777777" w:rsidR="003F4E42" w:rsidRPr="003F4E42" w:rsidRDefault="003F4E42" w:rsidP="003F4E42">
      <w:pPr>
        <w:spacing w:before="100" w:beforeAutospacing="1"/>
        <w:rPr>
          <w:rFonts w:ascii="Times New Roman" w:hAnsi="Times New Roman"/>
          <w:b/>
          <w:sz w:val="24"/>
          <w:szCs w:val="24"/>
        </w:rPr>
      </w:pPr>
      <w:r w:rsidRPr="003F4E42">
        <w:rPr>
          <w:rFonts w:ascii="Times New Roman" w:hAnsi="Times New Roman"/>
          <w:b/>
          <w:sz w:val="24"/>
          <w:szCs w:val="24"/>
        </w:rPr>
        <w:t>Human rights implications</w:t>
      </w:r>
    </w:p>
    <w:p w14:paraId="3B05B8CA" w14:textId="77777777" w:rsidR="003F4E42" w:rsidRPr="003F4E42" w:rsidRDefault="003F4E42" w:rsidP="003F4E42">
      <w:pPr>
        <w:spacing w:before="100" w:beforeAutospacing="1"/>
        <w:rPr>
          <w:rFonts w:ascii="Times New Roman" w:hAnsi="Times New Roman"/>
          <w:sz w:val="24"/>
          <w:szCs w:val="24"/>
          <w:u w:val="single"/>
        </w:rPr>
      </w:pPr>
      <w:r w:rsidRPr="003F4E42">
        <w:rPr>
          <w:rFonts w:ascii="Times New Roman" w:hAnsi="Times New Roman"/>
          <w:sz w:val="24"/>
          <w:szCs w:val="24"/>
          <w:u w:val="single"/>
        </w:rPr>
        <w:t>Right to privacy and reputation</w:t>
      </w:r>
    </w:p>
    <w:p w14:paraId="658EE264" w14:textId="6A5328EC" w:rsidR="003F4E42" w:rsidRPr="003F4E42" w:rsidRDefault="003F4E42" w:rsidP="003F4E42">
      <w:pPr>
        <w:spacing w:before="100" w:beforeAutospacing="1"/>
        <w:rPr>
          <w:rFonts w:ascii="Times New Roman" w:hAnsi="Times New Roman"/>
          <w:sz w:val="24"/>
          <w:szCs w:val="24"/>
        </w:rPr>
      </w:pPr>
      <w:r w:rsidRPr="003F4E42">
        <w:rPr>
          <w:rFonts w:ascii="Times New Roman" w:hAnsi="Times New Roman"/>
          <w:sz w:val="24"/>
          <w:szCs w:val="24"/>
        </w:rPr>
        <w:t xml:space="preserve">The Legislative Instrument deals with the provision of water information to the Bureau of Meteorology (the Bureau). Water information is defined in section 125 of the </w:t>
      </w:r>
      <w:r w:rsidRPr="003F4E42">
        <w:rPr>
          <w:rFonts w:ascii="Times New Roman" w:hAnsi="Times New Roman"/>
          <w:i/>
          <w:sz w:val="24"/>
          <w:szCs w:val="24"/>
        </w:rPr>
        <w:t>Water Act 2007</w:t>
      </w:r>
      <w:r>
        <w:rPr>
          <w:rFonts w:ascii="Times New Roman" w:hAnsi="Times New Roman"/>
          <w:sz w:val="24"/>
          <w:szCs w:val="24"/>
        </w:rPr>
        <w:t xml:space="preserve"> (the </w:t>
      </w:r>
      <w:r w:rsidRPr="003F4E42">
        <w:rPr>
          <w:rFonts w:ascii="Times New Roman" w:hAnsi="Times New Roman"/>
          <w:sz w:val="24"/>
          <w:szCs w:val="24"/>
        </w:rPr>
        <w:t>Act). The Principal Regulation</w:t>
      </w:r>
      <w:r>
        <w:rPr>
          <w:rFonts w:ascii="Times New Roman" w:hAnsi="Times New Roman"/>
          <w:sz w:val="24"/>
          <w:szCs w:val="24"/>
        </w:rPr>
        <w:t>s</w:t>
      </w:r>
      <w:r w:rsidRPr="003F4E42">
        <w:rPr>
          <w:rFonts w:ascii="Times New Roman" w:hAnsi="Times New Roman"/>
          <w:sz w:val="24"/>
          <w:szCs w:val="24"/>
        </w:rPr>
        <w:t xml:space="preserve"> do not require provision of personal information. The Legislative Instrument does not impact on the human rights referred to in Article 17 of the International Covenant on Civil and Political Rights.</w:t>
      </w:r>
    </w:p>
    <w:p w14:paraId="358FFB55" w14:textId="77777777" w:rsidR="003F4E42" w:rsidRPr="003F4E42" w:rsidRDefault="003F4E42" w:rsidP="003F4E42">
      <w:pPr>
        <w:spacing w:before="100" w:beforeAutospacing="1"/>
        <w:rPr>
          <w:rFonts w:ascii="Times New Roman" w:hAnsi="Times New Roman"/>
          <w:sz w:val="24"/>
          <w:szCs w:val="24"/>
          <w:u w:val="single"/>
        </w:rPr>
      </w:pPr>
      <w:r w:rsidRPr="003F4E42">
        <w:rPr>
          <w:rFonts w:ascii="Times New Roman" w:hAnsi="Times New Roman"/>
          <w:sz w:val="24"/>
          <w:szCs w:val="24"/>
          <w:u w:val="single"/>
        </w:rPr>
        <w:t xml:space="preserve">Right to an adequate standard of living and the right to health </w:t>
      </w:r>
    </w:p>
    <w:p w14:paraId="6FA9C005" w14:textId="77777777" w:rsidR="003F4E42" w:rsidRPr="003F4E42" w:rsidRDefault="003F4E42" w:rsidP="003F4E42">
      <w:pPr>
        <w:spacing w:before="100" w:beforeAutospacing="1"/>
        <w:rPr>
          <w:rFonts w:ascii="Times New Roman" w:hAnsi="Times New Roman"/>
          <w:sz w:val="24"/>
          <w:szCs w:val="24"/>
        </w:rPr>
      </w:pPr>
      <w:r w:rsidRPr="003F4E42">
        <w:rPr>
          <w:rFonts w:ascii="Times New Roman" w:hAnsi="Times New Roman"/>
          <w:sz w:val="24"/>
          <w:szCs w:val="24"/>
        </w:rPr>
        <w:t xml:space="preserve">The Legislative Instrument engages the right to an adequate standard of living and the right to health in the International Covenant on Economic, Social and Cultural Rights (ICESCR). The right to an adequate standard of living is protected in Article 11 of the ICESCR and the right to physical and mental health is protected in article 12 of the ICESCR. The Committee on Economic, Social and Cultural Rights, established to oversee the implementation of the ICESCR, has interpreted these articles as including a human right to water which encompasses an entitlement to ‘sufficient, safe, acceptable, physically accessible and affordable water for personal and domestic uses’. </w:t>
      </w:r>
    </w:p>
    <w:p w14:paraId="5E387F58" w14:textId="73A2BC2D" w:rsidR="003F4E42" w:rsidRPr="003F4E42" w:rsidRDefault="003F4E42" w:rsidP="003F4E42">
      <w:pPr>
        <w:spacing w:before="100" w:beforeAutospacing="1"/>
        <w:rPr>
          <w:rFonts w:ascii="Times New Roman" w:hAnsi="Times New Roman"/>
          <w:sz w:val="24"/>
          <w:szCs w:val="24"/>
        </w:rPr>
      </w:pPr>
      <w:r w:rsidRPr="003F4E42">
        <w:rPr>
          <w:rFonts w:ascii="Times New Roman" w:hAnsi="Times New Roman"/>
          <w:sz w:val="24"/>
          <w:szCs w:val="24"/>
        </w:rPr>
        <w:t xml:space="preserve">The human rights implications of the Legislative Instrument must be considered in the context of the Act. The overall framework of the Act supports access to sufficient, safe, acceptable and physically accessible water for personal and domestic uses. This is reflected in the Act by section 20 which sets out the purpose of the </w:t>
      </w:r>
      <w:r w:rsidRPr="00076ED3">
        <w:rPr>
          <w:rFonts w:ascii="Times New Roman" w:hAnsi="Times New Roman"/>
          <w:i/>
          <w:sz w:val="24"/>
          <w:szCs w:val="24"/>
        </w:rPr>
        <w:t>Basin Plan</w:t>
      </w:r>
      <w:r w:rsidR="00076ED3" w:rsidRPr="00076ED3">
        <w:rPr>
          <w:rFonts w:ascii="Times New Roman" w:hAnsi="Times New Roman"/>
          <w:i/>
          <w:sz w:val="24"/>
          <w:szCs w:val="24"/>
        </w:rPr>
        <w:t xml:space="preserve"> 2012</w:t>
      </w:r>
      <w:r w:rsidR="00076ED3">
        <w:rPr>
          <w:rFonts w:ascii="Times New Roman" w:hAnsi="Times New Roman"/>
          <w:sz w:val="24"/>
          <w:szCs w:val="24"/>
        </w:rPr>
        <w:t xml:space="preserve"> (Basin Plan)</w:t>
      </w:r>
      <w:r w:rsidRPr="003F4E42">
        <w:rPr>
          <w:rFonts w:ascii="Times New Roman" w:hAnsi="Times New Roman"/>
          <w:sz w:val="24"/>
          <w:szCs w:val="24"/>
        </w:rPr>
        <w:t xml:space="preserve"> and is supported through subsection 22(1) which sets out the specific content required to be included in the Basin Plan, such as a water quality and salinity management plan (Item 10). These sections together with subparagraph 86A(1)(a) which requires regard to be given to critical human water needs and water quality in the preparation of the Basin Plan support this right. </w:t>
      </w:r>
    </w:p>
    <w:p w14:paraId="387A32A7" w14:textId="4222ED8D" w:rsidR="003F4E42" w:rsidRPr="003F4E42" w:rsidRDefault="003F4E42" w:rsidP="003F4E42">
      <w:pPr>
        <w:spacing w:before="100" w:beforeAutospacing="1"/>
        <w:rPr>
          <w:rFonts w:ascii="Times New Roman" w:hAnsi="Times New Roman"/>
          <w:sz w:val="24"/>
          <w:szCs w:val="24"/>
        </w:rPr>
      </w:pPr>
      <w:r w:rsidRPr="003F4E42">
        <w:rPr>
          <w:rFonts w:ascii="Times New Roman" w:hAnsi="Times New Roman"/>
          <w:sz w:val="24"/>
          <w:szCs w:val="24"/>
        </w:rPr>
        <w:t>Part 7 of the Act gives the Bureau specific water information powers and obligations relating to collection, interpretation and dissemination of water information aimed at enhancing understanding of Australia’s water resources. This part of the Act and Part 7 of the Principal Regulation</w:t>
      </w:r>
      <w:r>
        <w:rPr>
          <w:rFonts w:ascii="Times New Roman" w:hAnsi="Times New Roman"/>
          <w:sz w:val="24"/>
          <w:szCs w:val="24"/>
        </w:rPr>
        <w:t>s</w:t>
      </w:r>
      <w:r w:rsidRPr="003F4E42">
        <w:rPr>
          <w:rFonts w:ascii="Times New Roman" w:hAnsi="Times New Roman"/>
          <w:sz w:val="24"/>
          <w:szCs w:val="24"/>
        </w:rPr>
        <w:t xml:space="preserve">, support policy makers to make decisions in relation to access to sufficient, safe and acceptable water. </w:t>
      </w:r>
    </w:p>
    <w:p w14:paraId="42F608C9" w14:textId="50FFFF88" w:rsidR="003F4E42" w:rsidRPr="003F4E42" w:rsidRDefault="003F4E42" w:rsidP="003F4E42">
      <w:pPr>
        <w:spacing w:before="100" w:beforeAutospacing="1"/>
        <w:rPr>
          <w:rFonts w:ascii="Times New Roman" w:hAnsi="Times New Roman"/>
          <w:sz w:val="24"/>
          <w:szCs w:val="24"/>
        </w:rPr>
      </w:pPr>
      <w:r w:rsidRPr="003F4E42">
        <w:rPr>
          <w:rFonts w:ascii="Times New Roman" w:hAnsi="Times New Roman"/>
          <w:sz w:val="24"/>
          <w:szCs w:val="24"/>
        </w:rPr>
        <w:t>The Legislative Instrument amends the Principal Regulation</w:t>
      </w:r>
      <w:r>
        <w:rPr>
          <w:rFonts w:ascii="Times New Roman" w:hAnsi="Times New Roman"/>
          <w:sz w:val="24"/>
          <w:szCs w:val="24"/>
        </w:rPr>
        <w:t>s</w:t>
      </w:r>
      <w:r w:rsidRPr="003F4E42">
        <w:rPr>
          <w:rFonts w:ascii="Times New Roman" w:hAnsi="Times New Roman"/>
          <w:sz w:val="24"/>
          <w:szCs w:val="24"/>
        </w:rPr>
        <w:t xml:space="preserve"> to revise requirements for provision of water use information and urban water management information to the Bureau. </w:t>
      </w:r>
    </w:p>
    <w:p w14:paraId="73BBD1DF" w14:textId="07FADEEC" w:rsidR="003F4E42" w:rsidRPr="003F4E42" w:rsidRDefault="003F4E42" w:rsidP="003F4E42">
      <w:pPr>
        <w:spacing w:before="100" w:beforeAutospacing="1"/>
        <w:rPr>
          <w:rFonts w:ascii="Times New Roman" w:hAnsi="Times New Roman"/>
          <w:sz w:val="24"/>
          <w:szCs w:val="24"/>
        </w:rPr>
      </w:pPr>
      <w:r w:rsidRPr="003F4E42">
        <w:rPr>
          <w:rFonts w:ascii="Times New Roman" w:hAnsi="Times New Roman"/>
          <w:sz w:val="24"/>
          <w:szCs w:val="24"/>
        </w:rPr>
        <w:t>The amended Principal Regulation</w:t>
      </w:r>
      <w:r>
        <w:rPr>
          <w:rFonts w:ascii="Times New Roman" w:hAnsi="Times New Roman"/>
          <w:sz w:val="24"/>
          <w:szCs w:val="24"/>
        </w:rPr>
        <w:t>s</w:t>
      </w:r>
      <w:r w:rsidRPr="003F4E42">
        <w:rPr>
          <w:rFonts w:ascii="Times New Roman" w:hAnsi="Times New Roman"/>
          <w:sz w:val="24"/>
          <w:szCs w:val="24"/>
        </w:rPr>
        <w:t xml:space="preserve"> will continue to support access to sufficient, safe, acceptable and physically accessible water for personal and domestic uses. The Legislative Instrument does not change the Basin Plan, which in accordance with the Act, was prepared having regard to the fact that the Commonwealth and the Basin States have agreed that critical human water needs are the highest priority water use for communities who are dependent on Basin water resources (the Act paragraph 86A(1)(a)). The Legislative Instrument also does not affect the Chapter 9 water quality and salinity management plan in the Basin Plan. </w:t>
      </w:r>
    </w:p>
    <w:p w14:paraId="076F4376" w14:textId="3E46C765" w:rsidR="003F4E42" w:rsidRPr="003F4E42" w:rsidRDefault="003F4E42" w:rsidP="003F4E42">
      <w:pPr>
        <w:spacing w:before="100" w:beforeAutospacing="1"/>
        <w:rPr>
          <w:rFonts w:ascii="Times New Roman" w:hAnsi="Times New Roman"/>
          <w:sz w:val="24"/>
          <w:szCs w:val="24"/>
        </w:rPr>
      </w:pPr>
      <w:r w:rsidRPr="003F4E42">
        <w:rPr>
          <w:rFonts w:ascii="Times New Roman" w:hAnsi="Times New Roman"/>
          <w:sz w:val="24"/>
          <w:szCs w:val="24"/>
        </w:rPr>
        <w:t>The amendments to the existing water information provisions in the Principal Regulation</w:t>
      </w:r>
      <w:r>
        <w:rPr>
          <w:rFonts w:ascii="Times New Roman" w:hAnsi="Times New Roman"/>
          <w:sz w:val="24"/>
          <w:szCs w:val="24"/>
        </w:rPr>
        <w:t>s</w:t>
      </w:r>
      <w:r w:rsidRPr="003F4E42">
        <w:rPr>
          <w:rFonts w:ascii="Times New Roman" w:hAnsi="Times New Roman"/>
          <w:sz w:val="24"/>
          <w:szCs w:val="24"/>
        </w:rPr>
        <w:t xml:space="preserve"> will improve both water information collection and the Bureau's ability to provide support to water policy makers.</w:t>
      </w:r>
    </w:p>
    <w:p w14:paraId="527BCB7A" w14:textId="77777777" w:rsidR="003F4E42" w:rsidRPr="003F4E42" w:rsidRDefault="003F4E42" w:rsidP="003F4E42">
      <w:pPr>
        <w:spacing w:before="100" w:beforeAutospacing="1"/>
        <w:rPr>
          <w:rFonts w:ascii="Times New Roman" w:hAnsi="Times New Roman"/>
          <w:b/>
          <w:sz w:val="24"/>
          <w:szCs w:val="24"/>
        </w:rPr>
      </w:pPr>
      <w:r w:rsidRPr="003F4E42">
        <w:rPr>
          <w:rFonts w:ascii="Times New Roman" w:hAnsi="Times New Roman"/>
          <w:b/>
          <w:sz w:val="24"/>
          <w:szCs w:val="24"/>
        </w:rPr>
        <w:t>Conclusion</w:t>
      </w:r>
    </w:p>
    <w:p w14:paraId="7239D757" w14:textId="77777777" w:rsidR="003F4E42" w:rsidRPr="003F4E42" w:rsidRDefault="003F4E42" w:rsidP="003F4E42">
      <w:pPr>
        <w:spacing w:before="100" w:beforeAutospacing="1"/>
        <w:rPr>
          <w:rFonts w:ascii="Times New Roman" w:hAnsi="Times New Roman"/>
          <w:sz w:val="24"/>
          <w:szCs w:val="24"/>
        </w:rPr>
      </w:pPr>
      <w:r w:rsidRPr="003F4E42">
        <w:rPr>
          <w:rFonts w:ascii="Times New Roman" w:hAnsi="Times New Roman"/>
          <w:sz w:val="24"/>
          <w:szCs w:val="24"/>
        </w:rPr>
        <w:t xml:space="preserve">The Legislative Instrument is compatible with human rights because it supports the human right to water. </w:t>
      </w:r>
    </w:p>
    <w:p w14:paraId="30072482" w14:textId="77777777" w:rsidR="003F4E42" w:rsidRPr="003F4E42" w:rsidRDefault="003F4E42" w:rsidP="003F4E42">
      <w:pPr>
        <w:spacing w:before="100" w:beforeAutospacing="1"/>
        <w:rPr>
          <w:rFonts w:ascii="Times New Roman" w:hAnsi="Times New Roman"/>
          <w:sz w:val="24"/>
          <w:szCs w:val="24"/>
        </w:rPr>
      </w:pPr>
    </w:p>
    <w:p w14:paraId="1D106B77" w14:textId="77777777" w:rsidR="003F4E42" w:rsidRPr="003F4E42" w:rsidRDefault="003F4E42" w:rsidP="003F4E42">
      <w:pPr>
        <w:spacing w:after="200" w:line="240" w:lineRule="atLeast"/>
        <w:rPr>
          <w:rFonts w:ascii="Times New Roman" w:eastAsia="Calibri" w:hAnsi="Times New Roman" w:cs="Times New Roman"/>
          <w:bCs/>
          <w:sz w:val="24"/>
          <w:szCs w:val="24"/>
        </w:rPr>
      </w:pPr>
    </w:p>
    <w:p w14:paraId="19F77EB6" w14:textId="77777777" w:rsidR="003F4E42" w:rsidRPr="003F4E42" w:rsidRDefault="003F4E42" w:rsidP="003F4E42">
      <w:pPr>
        <w:spacing w:after="200" w:line="240" w:lineRule="atLeast"/>
        <w:rPr>
          <w:rFonts w:ascii="Times New Roman" w:eastAsia="Calibri" w:hAnsi="Times New Roman" w:cs="Times New Roman"/>
          <w:bCs/>
          <w:sz w:val="24"/>
          <w:szCs w:val="24"/>
        </w:rPr>
      </w:pPr>
    </w:p>
    <w:p w14:paraId="46C4D4B9" w14:textId="77777777" w:rsidR="003F4E42" w:rsidRPr="003F4E42" w:rsidRDefault="003F4E42" w:rsidP="003F4E42">
      <w:pPr>
        <w:spacing w:after="0" w:line="240" w:lineRule="auto"/>
        <w:jc w:val="center"/>
        <w:rPr>
          <w:rFonts w:ascii="Times New Roman" w:eastAsia="Calibri" w:hAnsi="Times New Roman" w:cs="Times New Roman"/>
          <w:b/>
          <w:bCs/>
          <w:sz w:val="24"/>
          <w:szCs w:val="24"/>
        </w:rPr>
      </w:pPr>
      <w:r w:rsidRPr="003F4E42">
        <w:rPr>
          <w:rFonts w:ascii="Times New Roman" w:eastAsia="Calibri" w:hAnsi="Times New Roman" w:cs="Times New Roman"/>
          <w:b/>
          <w:bCs/>
          <w:sz w:val="24"/>
          <w:szCs w:val="24"/>
        </w:rPr>
        <w:t>The Hon. Barnaby Joyce MP</w:t>
      </w:r>
    </w:p>
    <w:p w14:paraId="0821976D" w14:textId="77777777" w:rsidR="003F4E42" w:rsidRPr="003F4E42" w:rsidRDefault="003F4E42" w:rsidP="003F4E42">
      <w:pPr>
        <w:keepNext/>
        <w:keepLines/>
        <w:spacing w:before="200" w:after="0" w:line="276" w:lineRule="auto"/>
        <w:jc w:val="center"/>
        <w:outlineLvl w:val="8"/>
        <w:rPr>
          <w:rFonts w:ascii="Times New Roman" w:eastAsia="Times New Roman" w:hAnsi="Times New Roman" w:cs="Times New Roman"/>
          <w:b/>
          <w:iCs/>
          <w:sz w:val="24"/>
          <w:szCs w:val="24"/>
        </w:rPr>
      </w:pPr>
      <w:r w:rsidRPr="003F4E42">
        <w:rPr>
          <w:rFonts w:ascii="Times New Roman" w:eastAsia="Times New Roman" w:hAnsi="Times New Roman" w:cs="Times New Roman"/>
          <w:b/>
          <w:iCs/>
          <w:sz w:val="24"/>
          <w:szCs w:val="24"/>
        </w:rPr>
        <w:t>Deputy Prime Minister and Minister for Agriculture and Water Resources</w:t>
      </w:r>
    </w:p>
    <w:p w14:paraId="0BBAD863" w14:textId="77777777" w:rsidR="003F4E42" w:rsidRPr="003F4E42" w:rsidRDefault="003F4E42" w:rsidP="003F4E42">
      <w:pPr>
        <w:spacing w:after="200" w:line="276" w:lineRule="auto"/>
        <w:rPr>
          <w:rFonts w:ascii="Times New Roman" w:eastAsia="Calibri" w:hAnsi="Times New Roman" w:cs="Times New Roman"/>
          <w:sz w:val="24"/>
          <w:szCs w:val="24"/>
        </w:rPr>
      </w:pPr>
    </w:p>
    <w:p w14:paraId="296E62FD" w14:textId="732CE62A" w:rsidR="00C97B73" w:rsidRDefault="00C97B73" w:rsidP="00BB44CE">
      <w:pPr>
        <w:spacing w:after="0" w:line="240" w:lineRule="auto"/>
        <w:rPr>
          <w:rFonts w:ascii="Times New Roman" w:hAnsi="Times New Roman" w:cs="Times New Roman"/>
          <w:sz w:val="24"/>
          <w:szCs w:val="24"/>
          <w:lang w:val="en-GB"/>
        </w:rPr>
      </w:pPr>
    </w:p>
    <w:p w14:paraId="0AD84447" w14:textId="77777777" w:rsidR="00C97B73" w:rsidRPr="00C97B73" w:rsidRDefault="00C97B73" w:rsidP="00BB44CE">
      <w:pPr>
        <w:spacing w:after="0" w:line="240" w:lineRule="auto"/>
        <w:rPr>
          <w:rFonts w:ascii="Times New Roman" w:hAnsi="Times New Roman" w:cs="Times New Roman"/>
          <w:sz w:val="24"/>
          <w:szCs w:val="24"/>
          <w:lang w:val="en-GB"/>
        </w:rPr>
      </w:pPr>
    </w:p>
    <w:sectPr w:rsidR="00C97B73" w:rsidRPr="00C97B73" w:rsidSect="00F80C51">
      <w:pgSz w:w="11906" w:h="16838"/>
      <w:pgMar w:top="1418" w:right="1418" w:bottom="1418" w:left="1418"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E2D71D" w14:textId="77777777" w:rsidR="00942C09" w:rsidRDefault="00942C09" w:rsidP="00151C54">
      <w:r>
        <w:separator/>
      </w:r>
    </w:p>
    <w:p w14:paraId="3A30F5D2" w14:textId="77777777" w:rsidR="00155F68" w:rsidRDefault="00155F68"/>
  </w:endnote>
  <w:endnote w:type="continuationSeparator" w:id="0">
    <w:p w14:paraId="52930B67" w14:textId="77777777" w:rsidR="00942C09" w:rsidRDefault="00942C09" w:rsidP="00151C54">
      <w:r>
        <w:continuationSeparator/>
      </w:r>
    </w:p>
    <w:p w14:paraId="0D1B73EA" w14:textId="77777777" w:rsidR="00155F68" w:rsidRDefault="00155F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rPr>
      <w:id w:val="10093500"/>
      <w:docPartObj>
        <w:docPartGallery w:val="Page Numbers (Top of Page)"/>
        <w:docPartUnique/>
      </w:docPartObj>
    </w:sdtPr>
    <w:sdtEndPr>
      <w:rPr>
        <w:sz w:val="22"/>
        <w:szCs w:val="22"/>
      </w:rPr>
    </w:sdtEndPr>
    <w:sdtContent>
      <w:p w14:paraId="48930AD4" w14:textId="77777777" w:rsidR="00F80C51" w:rsidRDefault="00F80C51" w:rsidP="00F80C51">
        <w:pPr>
          <w:pStyle w:val="Header"/>
          <w:jc w:val="center"/>
          <w:rPr>
            <w:rFonts w:ascii="Times New Roman" w:hAnsi="Times New Roman" w:cs="Times New Roman"/>
          </w:rPr>
        </w:pPr>
        <w:r w:rsidRPr="00105185">
          <w:rPr>
            <w:rFonts w:ascii="Times New Roman" w:hAnsi="Times New Roman" w:cs="Times New Roman"/>
            <w:sz w:val="22"/>
            <w:szCs w:val="22"/>
          </w:rPr>
          <w:fldChar w:fldCharType="begin"/>
        </w:r>
        <w:r w:rsidRPr="00105185">
          <w:rPr>
            <w:rFonts w:ascii="Times New Roman" w:hAnsi="Times New Roman" w:cs="Times New Roman"/>
            <w:sz w:val="22"/>
            <w:szCs w:val="22"/>
          </w:rPr>
          <w:instrText xml:space="preserve"> PAGE   \* MERGEFORMAT </w:instrText>
        </w:r>
        <w:r w:rsidRPr="00105185">
          <w:rPr>
            <w:rFonts w:ascii="Times New Roman" w:hAnsi="Times New Roman" w:cs="Times New Roman"/>
            <w:sz w:val="22"/>
            <w:szCs w:val="22"/>
          </w:rPr>
          <w:fldChar w:fldCharType="separate"/>
        </w:r>
        <w:r w:rsidR="00573ABE" w:rsidRPr="00573ABE">
          <w:rPr>
            <w:rFonts w:ascii="Times New Roman" w:hAnsi="Times New Roman" w:cs="Times New Roman"/>
            <w:noProof/>
            <w:sz w:val="22"/>
          </w:rPr>
          <w:t>3</w:t>
        </w:r>
        <w:r w:rsidRPr="00105185">
          <w:rPr>
            <w:rFonts w:ascii="Times New Roman" w:hAnsi="Times New Roman" w:cs="Times New Roman"/>
            <w:sz w:val="22"/>
            <w:szCs w:val="22"/>
          </w:rPr>
          <w:fldChar w:fldCharType="end"/>
        </w:r>
      </w:p>
    </w:sdtContent>
  </w:sdt>
  <w:p w14:paraId="4A7F0BB1" w14:textId="77777777" w:rsidR="00F80C51" w:rsidRDefault="00F80C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A2ED5" w14:textId="2B504E3C" w:rsidR="00F80C51" w:rsidRPr="00F80C51" w:rsidRDefault="00F80C51">
    <w:pPr>
      <w:pStyle w:val="Footer"/>
      <w:jc w:val="center"/>
      <w:rPr>
        <w:rFonts w:ascii="Times New Roman" w:hAnsi="Times New Roman" w:cs="Times New Roman"/>
        <w:sz w:val="22"/>
        <w:szCs w:val="22"/>
      </w:rPr>
    </w:pPr>
  </w:p>
  <w:p w14:paraId="0ACB2A54" w14:textId="77777777" w:rsidR="00F80C51" w:rsidRDefault="00F80C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rPr>
      <w:id w:val="553580436"/>
      <w:docPartObj>
        <w:docPartGallery w:val="Page Numbers (Top of Page)"/>
        <w:docPartUnique/>
      </w:docPartObj>
    </w:sdtPr>
    <w:sdtEndPr>
      <w:rPr>
        <w:sz w:val="22"/>
        <w:szCs w:val="22"/>
      </w:rPr>
    </w:sdtEndPr>
    <w:sdtContent>
      <w:p w14:paraId="25FFD4BB" w14:textId="77777777" w:rsidR="00821048" w:rsidRDefault="00821048" w:rsidP="00F80C51">
        <w:pPr>
          <w:pStyle w:val="Header"/>
          <w:jc w:val="center"/>
          <w:rPr>
            <w:rFonts w:ascii="Times New Roman" w:hAnsi="Times New Roman" w:cs="Times New Roman"/>
          </w:rPr>
        </w:pPr>
        <w:r w:rsidRPr="00105185">
          <w:rPr>
            <w:rFonts w:ascii="Times New Roman" w:hAnsi="Times New Roman" w:cs="Times New Roman"/>
            <w:sz w:val="22"/>
            <w:szCs w:val="22"/>
          </w:rPr>
          <w:fldChar w:fldCharType="begin"/>
        </w:r>
        <w:r w:rsidRPr="00105185">
          <w:rPr>
            <w:rFonts w:ascii="Times New Roman" w:hAnsi="Times New Roman" w:cs="Times New Roman"/>
            <w:sz w:val="22"/>
            <w:szCs w:val="22"/>
          </w:rPr>
          <w:instrText xml:space="preserve"> PAGE   \* MERGEFORMAT </w:instrText>
        </w:r>
        <w:r w:rsidRPr="00105185">
          <w:rPr>
            <w:rFonts w:ascii="Times New Roman" w:hAnsi="Times New Roman" w:cs="Times New Roman"/>
            <w:sz w:val="22"/>
            <w:szCs w:val="22"/>
          </w:rPr>
          <w:fldChar w:fldCharType="separate"/>
        </w:r>
        <w:r w:rsidR="00573ABE" w:rsidRPr="00573ABE">
          <w:rPr>
            <w:rFonts w:ascii="Times New Roman" w:hAnsi="Times New Roman" w:cs="Times New Roman"/>
            <w:noProof/>
            <w:sz w:val="22"/>
          </w:rPr>
          <w:t>8</w:t>
        </w:r>
        <w:r w:rsidRPr="00105185">
          <w:rPr>
            <w:rFonts w:ascii="Times New Roman" w:hAnsi="Times New Roman" w:cs="Times New Roman"/>
            <w:sz w:val="22"/>
            <w:szCs w:val="22"/>
          </w:rPr>
          <w:fldChar w:fldCharType="end"/>
        </w:r>
      </w:p>
    </w:sdtContent>
  </w:sdt>
  <w:p w14:paraId="6290D47C" w14:textId="77777777" w:rsidR="00821048" w:rsidRDefault="0082104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814D5" w14:textId="77777777" w:rsidR="00F80C51" w:rsidRDefault="00F80C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130EFD" w14:textId="77777777" w:rsidR="00942C09" w:rsidRDefault="00942C09" w:rsidP="00151C54">
      <w:r>
        <w:separator/>
      </w:r>
    </w:p>
    <w:p w14:paraId="273645DE" w14:textId="77777777" w:rsidR="00155F68" w:rsidRDefault="00155F68"/>
  </w:footnote>
  <w:footnote w:type="continuationSeparator" w:id="0">
    <w:p w14:paraId="4453DB5A" w14:textId="77777777" w:rsidR="00942C09" w:rsidRDefault="00942C09" w:rsidP="00151C54">
      <w:r>
        <w:continuationSeparator/>
      </w:r>
    </w:p>
    <w:p w14:paraId="4C8C2579" w14:textId="77777777" w:rsidR="00155F68" w:rsidRDefault="00155F6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933BF" w14:textId="73C78700" w:rsidR="00942C09" w:rsidRPr="00105185" w:rsidRDefault="00942C09" w:rsidP="00105185">
    <w:pPr>
      <w:pStyle w:val="Header"/>
      <w:jc w:val="center"/>
      <w:rPr>
        <w:rFonts w:ascii="Times New Roman" w:hAnsi="Times New Roman" w:cs="Times New Roman"/>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16B31"/>
    <w:multiLevelType w:val="hybridMultilevel"/>
    <w:tmpl w:val="217E4404"/>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E86777"/>
    <w:multiLevelType w:val="hybridMultilevel"/>
    <w:tmpl w:val="1D104D5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7462C10"/>
    <w:multiLevelType w:val="hybridMultilevel"/>
    <w:tmpl w:val="48008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A1F7B31"/>
    <w:multiLevelType w:val="hybridMultilevel"/>
    <w:tmpl w:val="C8F4D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25D1A62"/>
    <w:multiLevelType w:val="hybridMultilevel"/>
    <w:tmpl w:val="4B2C2D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C53A9B"/>
    <w:multiLevelType w:val="hybridMultilevel"/>
    <w:tmpl w:val="078E4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70138F9"/>
    <w:multiLevelType w:val="hybridMultilevel"/>
    <w:tmpl w:val="C0389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5521C0"/>
    <w:multiLevelType w:val="hybridMultilevel"/>
    <w:tmpl w:val="D2B02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155F0A"/>
    <w:multiLevelType w:val="hybridMultilevel"/>
    <w:tmpl w:val="ADEEF5D4"/>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34429FA"/>
    <w:multiLevelType w:val="hybridMultilevel"/>
    <w:tmpl w:val="3272AD00"/>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25CC419E"/>
    <w:multiLevelType w:val="hybridMultilevel"/>
    <w:tmpl w:val="1F2665AC"/>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33EF23F1"/>
    <w:multiLevelType w:val="hybridMultilevel"/>
    <w:tmpl w:val="1BFCE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18" w15:restartNumberingAfterBreak="0">
    <w:nsid w:val="37447B5B"/>
    <w:multiLevelType w:val="hybridMultilevel"/>
    <w:tmpl w:val="500AFB2E"/>
    <w:lvl w:ilvl="0" w:tplc="A0D6E436">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C413F4"/>
    <w:multiLevelType w:val="hybridMultilevel"/>
    <w:tmpl w:val="4838043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3CEB3CFC"/>
    <w:multiLevelType w:val="hybridMultilevel"/>
    <w:tmpl w:val="05E21C90"/>
    <w:lvl w:ilvl="0" w:tplc="CC964C48">
      <w:numFmt w:val="bullet"/>
      <w:lvlText w:val="-"/>
      <w:lvlJc w:val="left"/>
      <w:pPr>
        <w:ind w:left="1080" w:hanging="360"/>
      </w:pPr>
      <w:rPr>
        <w:rFonts w:ascii="Calibri" w:eastAsia="Times New Roman" w:hAnsi="Calibri" w:cs="Calibri" w:hint="default"/>
      </w:rPr>
    </w:lvl>
    <w:lvl w:ilvl="1" w:tplc="0C09000F">
      <w:start w:val="1"/>
      <w:numFmt w:val="decimal"/>
      <w:lvlText w:val="%2."/>
      <w:lvlJc w:val="left"/>
      <w:pPr>
        <w:ind w:left="1800" w:hanging="360"/>
      </w:pPr>
      <w:rPr>
        <w:rFont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2" w15:restartNumberingAfterBreak="0">
    <w:nsid w:val="48873532"/>
    <w:multiLevelType w:val="hybridMultilevel"/>
    <w:tmpl w:val="0DA60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53BF00AC"/>
    <w:multiLevelType w:val="hybridMultilevel"/>
    <w:tmpl w:val="310AABC6"/>
    <w:lvl w:ilvl="0" w:tplc="6894779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5DF96CD1"/>
    <w:multiLevelType w:val="hybridMultilevel"/>
    <w:tmpl w:val="D5A6BE94"/>
    <w:lvl w:ilvl="0" w:tplc="0C09000F">
      <w:start w:val="1"/>
      <w:numFmt w:val="decimal"/>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26"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F204AF"/>
    <w:multiLevelType w:val="hybridMultilevel"/>
    <w:tmpl w:val="D1B21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C9566B"/>
    <w:multiLevelType w:val="hybridMultilevel"/>
    <w:tmpl w:val="F988A27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79D40E8C"/>
    <w:multiLevelType w:val="hybridMultilevel"/>
    <w:tmpl w:val="310AABC6"/>
    <w:lvl w:ilvl="0" w:tplc="6894779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abstractNum w:abstractNumId="31" w15:restartNumberingAfterBreak="0">
    <w:nsid w:val="7F0239C5"/>
    <w:multiLevelType w:val="hybridMultilevel"/>
    <w:tmpl w:val="14E26010"/>
    <w:lvl w:ilvl="0" w:tplc="CC964C48">
      <w:numFmt w:val="bullet"/>
      <w:lvlText w:val="-"/>
      <w:lvlJc w:val="left"/>
      <w:pPr>
        <w:ind w:left="1440" w:hanging="360"/>
      </w:pPr>
      <w:rPr>
        <w:rFonts w:ascii="Calibri" w:eastAsia="Times New Roman"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7"/>
  </w:num>
  <w:num w:numId="2">
    <w:abstractNumId w:val="30"/>
  </w:num>
  <w:num w:numId="3">
    <w:abstractNumId w:val="21"/>
  </w:num>
  <w:num w:numId="4">
    <w:abstractNumId w:val="7"/>
  </w:num>
  <w:num w:numId="5">
    <w:abstractNumId w:val="4"/>
  </w:num>
  <w:num w:numId="6">
    <w:abstractNumId w:val="16"/>
  </w:num>
  <w:num w:numId="7">
    <w:abstractNumId w:val="6"/>
  </w:num>
  <w:num w:numId="8">
    <w:abstractNumId w:val="8"/>
  </w:num>
  <w:num w:numId="9">
    <w:abstractNumId w:val="15"/>
  </w:num>
  <w:num w:numId="10">
    <w:abstractNumId w:val="26"/>
  </w:num>
  <w:num w:numId="11">
    <w:abstractNumId w:val="29"/>
  </w:num>
  <w:num w:numId="12">
    <w:abstractNumId w:val="24"/>
  </w:num>
  <w:num w:numId="13">
    <w:abstractNumId w:val="14"/>
  </w:num>
  <w:num w:numId="14">
    <w:abstractNumId w:val="1"/>
  </w:num>
  <w:num w:numId="15">
    <w:abstractNumId w:val="20"/>
  </w:num>
  <w:num w:numId="16">
    <w:abstractNumId w:val="2"/>
  </w:num>
  <w:num w:numId="17">
    <w:abstractNumId w:val="12"/>
  </w:num>
  <w:num w:numId="18">
    <w:abstractNumId w:val="0"/>
  </w:num>
  <w:num w:numId="19">
    <w:abstractNumId w:val="31"/>
  </w:num>
  <w:num w:numId="20">
    <w:abstractNumId w:val="13"/>
  </w:num>
  <w:num w:numId="21">
    <w:abstractNumId w:val="23"/>
  </w:num>
  <w:num w:numId="22">
    <w:abstractNumId w:val="28"/>
  </w:num>
  <w:num w:numId="23">
    <w:abstractNumId w:val="19"/>
  </w:num>
  <w:num w:numId="24">
    <w:abstractNumId w:val="25"/>
  </w:num>
  <w:num w:numId="25">
    <w:abstractNumId w:val="9"/>
  </w:num>
  <w:num w:numId="26">
    <w:abstractNumId w:val="22"/>
  </w:num>
  <w:num w:numId="27">
    <w:abstractNumId w:val="10"/>
  </w:num>
  <w:num w:numId="28">
    <w:abstractNumId w:val="5"/>
  </w:num>
  <w:num w:numId="29">
    <w:abstractNumId w:val="3"/>
  </w:num>
  <w:num w:numId="30">
    <w:abstractNumId w:val="18"/>
  </w:num>
  <w:num w:numId="31">
    <w:abstractNumId w:val="11"/>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activeWritingStyle w:appName="MSWord" w:lang="en-GB" w:vendorID="64" w:dllVersion="131078" w:nlCheck="1" w:checkStyle="1"/>
  <w:activeWritingStyle w:appName="MSWord" w:lang="en-AU" w:vendorID="64" w:dllVersion="131078" w:nlCheck="1" w:checkStyle="1"/>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351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82E"/>
    <w:rsid w:val="0000022A"/>
    <w:rsid w:val="000003F2"/>
    <w:rsid w:val="00000773"/>
    <w:rsid w:val="00002047"/>
    <w:rsid w:val="00004200"/>
    <w:rsid w:val="0000468D"/>
    <w:rsid w:val="00004B26"/>
    <w:rsid w:val="00004F53"/>
    <w:rsid w:val="00006A2B"/>
    <w:rsid w:val="00006F1A"/>
    <w:rsid w:val="000070A6"/>
    <w:rsid w:val="000076D2"/>
    <w:rsid w:val="00011F3B"/>
    <w:rsid w:val="000131E8"/>
    <w:rsid w:val="00013721"/>
    <w:rsid w:val="00014A6F"/>
    <w:rsid w:val="00014F80"/>
    <w:rsid w:val="00015634"/>
    <w:rsid w:val="00015AC1"/>
    <w:rsid w:val="00020836"/>
    <w:rsid w:val="0002168F"/>
    <w:rsid w:val="00023144"/>
    <w:rsid w:val="00023FC2"/>
    <w:rsid w:val="0003003A"/>
    <w:rsid w:val="00031ED2"/>
    <w:rsid w:val="00034DE2"/>
    <w:rsid w:val="00045087"/>
    <w:rsid w:val="0005465C"/>
    <w:rsid w:val="00054CDC"/>
    <w:rsid w:val="00057B6B"/>
    <w:rsid w:val="0006120A"/>
    <w:rsid w:val="000629B8"/>
    <w:rsid w:val="00067543"/>
    <w:rsid w:val="000713E3"/>
    <w:rsid w:val="00076ED3"/>
    <w:rsid w:val="00077278"/>
    <w:rsid w:val="00077BC4"/>
    <w:rsid w:val="00080D6F"/>
    <w:rsid w:val="000816C5"/>
    <w:rsid w:val="00082AF4"/>
    <w:rsid w:val="000832B3"/>
    <w:rsid w:val="00084D22"/>
    <w:rsid w:val="00090C64"/>
    <w:rsid w:val="00092C2F"/>
    <w:rsid w:val="00092F2C"/>
    <w:rsid w:val="000976DB"/>
    <w:rsid w:val="000A3BB5"/>
    <w:rsid w:val="000A65F6"/>
    <w:rsid w:val="000B059A"/>
    <w:rsid w:val="000B129E"/>
    <w:rsid w:val="000B17CB"/>
    <w:rsid w:val="000B2613"/>
    <w:rsid w:val="000B28FC"/>
    <w:rsid w:val="000B2DCD"/>
    <w:rsid w:val="000B65C2"/>
    <w:rsid w:val="000B7569"/>
    <w:rsid w:val="000C03CA"/>
    <w:rsid w:val="000C0B1B"/>
    <w:rsid w:val="000C2418"/>
    <w:rsid w:val="000C3693"/>
    <w:rsid w:val="000C642E"/>
    <w:rsid w:val="000D78D6"/>
    <w:rsid w:val="000E2842"/>
    <w:rsid w:val="000E2F58"/>
    <w:rsid w:val="000E3D3F"/>
    <w:rsid w:val="000E5251"/>
    <w:rsid w:val="000E682A"/>
    <w:rsid w:val="000E7581"/>
    <w:rsid w:val="000F1690"/>
    <w:rsid w:val="000F1E41"/>
    <w:rsid w:val="000F227F"/>
    <w:rsid w:val="000F3376"/>
    <w:rsid w:val="000F4EF8"/>
    <w:rsid w:val="00102163"/>
    <w:rsid w:val="00102165"/>
    <w:rsid w:val="00105185"/>
    <w:rsid w:val="00111C09"/>
    <w:rsid w:val="00112410"/>
    <w:rsid w:val="00112495"/>
    <w:rsid w:val="001125D9"/>
    <w:rsid w:val="00116B89"/>
    <w:rsid w:val="001201E3"/>
    <w:rsid w:val="0012062A"/>
    <w:rsid w:val="00122511"/>
    <w:rsid w:val="00123274"/>
    <w:rsid w:val="00127498"/>
    <w:rsid w:val="001356C4"/>
    <w:rsid w:val="001363C5"/>
    <w:rsid w:val="00136C1E"/>
    <w:rsid w:val="001400D2"/>
    <w:rsid w:val="0014144C"/>
    <w:rsid w:val="0014356C"/>
    <w:rsid w:val="00144153"/>
    <w:rsid w:val="0015150E"/>
    <w:rsid w:val="00151C54"/>
    <w:rsid w:val="00153020"/>
    <w:rsid w:val="00153032"/>
    <w:rsid w:val="0015585B"/>
    <w:rsid w:val="00155F68"/>
    <w:rsid w:val="00156DE4"/>
    <w:rsid w:val="00157C39"/>
    <w:rsid w:val="001669D6"/>
    <w:rsid w:val="001676FB"/>
    <w:rsid w:val="00171E84"/>
    <w:rsid w:val="00171EE2"/>
    <w:rsid w:val="00172313"/>
    <w:rsid w:val="00173C98"/>
    <w:rsid w:val="00177949"/>
    <w:rsid w:val="00177BF7"/>
    <w:rsid w:val="00180DEF"/>
    <w:rsid w:val="0018228A"/>
    <w:rsid w:val="00185F54"/>
    <w:rsid w:val="00187799"/>
    <w:rsid w:val="001A0E82"/>
    <w:rsid w:val="001A5CE3"/>
    <w:rsid w:val="001A6D47"/>
    <w:rsid w:val="001B32AC"/>
    <w:rsid w:val="001B4139"/>
    <w:rsid w:val="001C08E9"/>
    <w:rsid w:val="001C1995"/>
    <w:rsid w:val="001C1C27"/>
    <w:rsid w:val="001C2E3A"/>
    <w:rsid w:val="001C4322"/>
    <w:rsid w:val="001D006D"/>
    <w:rsid w:val="001D1790"/>
    <w:rsid w:val="001D2561"/>
    <w:rsid w:val="001D2EAB"/>
    <w:rsid w:val="001D4745"/>
    <w:rsid w:val="001D4867"/>
    <w:rsid w:val="001D51C1"/>
    <w:rsid w:val="001E2570"/>
    <w:rsid w:val="001E317E"/>
    <w:rsid w:val="001E6727"/>
    <w:rsid w:val="001F32B7"/>
    <w:rsid w:val="001F47AF"/>
    <w:rsid w:val="001F5655"/>
    <w:rsid w:val="00203567"/>
    <w:rsid w:val="002152D2"/>
    <w:rsid w:val="00216D54"/>
    <w:rsid w:val="0022107D"/>
    <w:rsid w:val="00224142"/>
    <w:rsid w:val="00224D28"/>
    <w:rsid w:val="002303BE"/>
    <w:rsid w:val="00235C26"/>
    <w:rsid w:val="0024047E"/>
    <w:rsid w:val="00245CB5"/>
    <w:rsid w:val="00246421"/>
    <w:rsid w:val="00246B1A"/>
    <w:rsid w:val="00247D88"/>
    <w:rsid w:val="00252E00"/>
    <w:rsid w:val="00253BEE"/>
    <w:rsid w:val="002558CF"/>
    <w:rsid w:val="00255C1F"/>
    <w:rsid w:val="0025635F"/>
    <w:rsid w:val="00257BED"/>
    <w:rsid w:val="00257C76"/>
    <w:rsid w:val="00261282"/>
    <w:rsid w:val="00261C25"/>
    <w:rsid w:val="002631B0"/>
    <w:rsid w:val="00263315"/>
    <w:rsid w:val="00273076"/>
    <w:rsid w:val="002820E5"/>
    <w:rsid w:val="00283157"/>
    <w:rsid w:val="00284D04"/>
    <w:rsid w:val="00286507"/>
    <w:rsid w:val="002918E8"/>
    <w:rsid w:val="00292383"/>
    <w:rsid w:val="00292D6C"/>
    <w:rsid w:val="00294F95"/>
    <w:rsid w:val="0029727D"/>
    <w:rsid w:val="002A2B2E"/>
    <w:rsid w:val="002A359C"/>
    <w:rsid w:val="002A4C8F"/>
    <w:rsid w:val="002A51B1"/>
    <w:rsid w:val="002A595E"/>
    <w:rsid w:val="002A70F2"/>
    <w:rsid w:val="002A7483"/>
    <w:rsid w:val="002B0F58"/>
    <w:rsid w:val="002B1764"/>
    <w:rsid w:val="002B2433"/>
    <w:rsid w:val="002B26A0"/>
    <w:rsid w:val="002B2E05"/>
    <w:rsid w:val="002B3487"/>
    <w:rsid w:val="002B34D3"/>
    <w:rsid w:val="002B5C4F"/>
    <w:rsid w:val="002B6196"/>
    <w:rsid w:val="002B6525"/>
    <w:rsid w:val="002B6BA4"/>
    <w:rsid w:val="002D0AD4"/>
    <w:rsid w:val="002D2972"/>
    <w:rsid w:val="002D3207"/>
    <w:rsid w:val="002D3CE5"/>
    <w:rsid w:val="002D41BA"/>
    <w:rsid w:val="002D6C5F"/>
    <w:rsid w:val="002E046E"/>
    <w:rsid w:val="002E2263"/>
    <w:rsid w:val="002E41CC"/>
    <w:rsid w:val="002E5617"/>
    <w:rsid w:val="002E6E6C"/>
    <w:rsid w:val="002E7109"/>
    <w:rsid w:val="002F2151"/>
    <w:rsid w:val="002F2F4C"/>
    <w:rsid w:val="002F45FF"/>
    <w:rsid w:val="002F6EC5"/>
    <w:rsid w:val="002F7E69"/>
    <w:rsid w:val="003015AF"/>
    <w:rsid w:val="0030313E"/>
    <w:rsid w:val="003036DB"/>
    <w:rsid w:val="00304330"/>
    <w:rsid w:val="003064B1"/>
    <w:rsid w:val="00307165"/>
    <w:rsid w:val="003077A5"/>
    <w:rsid w:val="003125F5"/>
    <w:rsid w:val="00312C8B"/>
    <w:rsid w:val="00314087"/>
    <w:rsid w:val="0031537D"/>
    <w:rsid w:val="0031555E"/>
    <w:rsid w:val="00317B1E"/>
    <w:rsid w:val="00317E23"/>
    <w:rsid w:val="00321083"/>
    <w:rsid w:val="00322AD0"/>
    <w:rsid w:val="00324B3A"/>
    <w:rsid w:val="00326087"/>
    <w:rsid w:val="00333721"/>
    <w:rsid w:val="00335290"/>
    <w:rsid w:val="00335674"/>
    <w:rsid w:val="00335A9F"/>
    <w:rsid w:val="00340000"/>
    <w:rsid w:val="0034135E"/>
    <w:rsid w:val="00341B3E"/>
    <w:rsid w:val="00342F6D"/>
    <w:rsid w:val="00343B5A"/>
    <w:rsid w:val="00347E27"/>
    <w:rsid w:val="00350307"/>
    <w:rsid w:val="00351AB4"/>
    <w:rsid w:val="00351B7B"/>
    <w:rsid w:val="00353450"/>
    <w:rsid w:val="00355D69"/>
    <w:rsid w:val="00356AF1"/>
    <w:rsid w:val="00357263"/>
    <w:rsid w:val="00357673"/>
    <w:rsid w:val="00364929"/>
    <w:rsid w:val="003660F8"/>
    <w:rsid w:val="003661D4"/>
    <w:rsid w:val="00366237"/>
    <w:rsid w:val="00367299"/>
    <w:rsid w:val="003708B7"/>
    <w:rsid w:val="003710C0"/>
    <w:rsid w:val="003722EB"/>
    <w:rsid w:val="0037525D"/>
    <w:rsid w:val="00381411"/>
    <w:rsid w:val="00382847"/>
    <w:rsid w:val="003869BF"/>
    <w:rsid w:val="00386DB7"/>
    <w:rsid w:val="00390CCB"/>
    <w:rsid w:val="0039174F"/>
    <w:rsid w:val="00392107"/>
    <w:rsid w:val="003928F1"/>
    <w:rsid w:val="00393956"/>
    <w:rsid w:val="003940D5"/>
    <w:rsid w:val="003946BD"/>
    <w:rsid w:val="00397E0C"/>
    <w:rsid w:val="003A3F27"/>
    <w:rsid w:val="003A6086"/>
    <w:rsid w:val="003A7AA4"/>
    <w:rsid w:val="003B2412"/>
    <w:rsid w:val="003B4B69"/>
    <w:rsid w:val="003B724F"/>
    <w:rsid w:val="003C3323"/>
    <w:rsid w:val="003C3476"/>
    <w:rsid w:val="003C43FE"/>
    <w:rsid w:val="003C4816"/>
    <w:rsid w:val="003C6117"/>
    <w:rsid w:val="003C7557"/>
    <w:rsid w:val="003D052F"/>
    <w:rsid w:val="003D0A34"/>
    <w:rsid w:val="003D15DB"/>
    <w:rsid w:val="003D4FBB"/>
    <w:rsid w:val="003D5048"/>
    <w:rsid w:val="003D69CC"/>
    <w:rsid w:val="003D6D6F"/>
    <w:rsid w:val="003E1C67"/>
    <w:rsid w:val="003F1638"/>
    <w:rsid w:val="003F4E42"/>
    <w:rsid w:val="003F5B30"/>
    <w:rsid w:val="003F6EB3"/>
    <w:rsid w:val="004013FB"/>
    <w:rsid w:val="004063F3"/>
    <w:rsid w:val="00407E93"/>
    <w:rsid w:val="00414F35"/>
    <w:rsid w:val="00416C78"/>
    <w:rsid w:val="00420959"/>
    <w:rsid w:val="0042144C"/>
    <w:rsid w:val="00423297"/>
    <w:rsid w:val="00426E7E"/>
    <w:rsid w:val="00431792"/>
    <w:rsid w:val="00435D21"/>
    <w:rsid w:val="00440B23"/>
    <w:rsid w:val="0044126D"/>
    <w:rsid w:val="00442785"/>
    <w:rsid w:val="00442AAD"/>
    <w:rsid w:val="00445324"/>
    <w:rsid w:val="00451BC2"/>
    <w:rsid w:val="004551D1"/>
    <w:rsid w:val="0046099F"/>
    <w:rsid w:val="00461420"/>
    <w:rsid w:val="00462132"/>
    <w:rsid w:val="00462DE9"/>
    <w:rsid w:val="00463812"/>
    <w:rsid w:val="0046383C"/>
    <w:rsid w:val="00466DCF"/>
    <w:rsid w:val="00470C2F"/>
    <w:rsid w:val="004716A5"/>
    <w:rsid w:val="00476942"/>
    <w:rsid w:val="00481B53"/>
    <w:rsid w:val="00483583"/>
    <w:rsid w:val="00483747"/>
    <w:rsid w:val="0048395A"/>
    <w:rsid w:val="00487B2D"/>
    <w:rsid w:val="00497E84"/>
    <w:rsid w:val="00497F46"/>
    <w:rsid w:val="004A0EFE"/>
    <w:rsid w:val="004B3DAF"/>
    <w:rsid w:val="004B6405"/>
    <w:rsid w:val="004B680F"/>
    <w:rsid w:val="004C11D8"/>
    <w:rsid w:val="004C276E"/>
    <w:rsid w:val="004C3F99"/>
    <w:rsid w:val="004C5892"/>
    <w:rsid w:val="004C5D1A"/>
    <w:rsid w:val="004C75E8"/>
    <w:rsid w:val="004D0B6E"/>
    <w:rsid w:val="004D23B8"/>
    <w:rsid w:val="004D257B"/>
    <w:rsid w:val="004D315F"/>
    <w:rsid w:val="004D4276"/>
    <w:rsid w:val="004E0211"/>
    <w:rsid w:val="004E1E82"/>
    <w:rsid w:val="004E33DB"/>
    <w:rsid w:val="004E4BB8"/>
    <w:rsid w:val="004E506C"/>
    <w:rsid w:val="004E5E04"/>
    <w:rsid w:val="004F0D05"/>
    <w:rsid w:val="004F1AC0"/>
    <w:rsid w:val="004F2562"/>
    <w:rsid w:val="004F65DE"/>
    <w:rsid w:val="0050188B"/>
    <w:rsid w:val="005053A8"/>
    <w:rsid w:val="005102B1"/>
    <w:rsid w:val="00515846"/>
    <w:rsid w:val="0051690A"/>
    <w:rsid w:val="005215D6"/>
    <w:rsid w:val="00524522"/>
    <w:rsid w:val="00524579"/>
    <w:rsid w:val="005403BC"/>
    <w:rsid w:val="005429D2"/>
    <w:rsid w:val="00545E55"/>
    <w:rsid w:val="00547846"/>
    <w:rsid w:val="005516E1"/>
    <w:rsid w:val="00553016"/>
    <w:rsid w:val="00561398"/>
    <w:rsid w:val="00561EFC"/>
    <w:rsid w:val="00563C6E"/>
    <w:rsid w:val="00565535"/>
    <w:rsid w:val="0056593A"/>
    <w:rsid w:val="00571FF0"/>
    <w:rsid w:val="00573ABE"/>
    <w:rsid w:val="00574912"/>
    <w:rsid w:val="00576F90"/>
    <w:rsid w:val="00582D0E"/>
    <w:rsid w:val="00582D50"/>
    <w:rsid w:val="00585E2D"/>
    <w:rsid w:val="00590F64"/>
    <w:rsid w:val="00594295"/>
    <w:rsid w:val="00597803"/>
    <w:rsid w:val="005B4013"/>
    <w:rsid w:val="005B42B1"/>
    <w:rsid w:val="005B474C"/>
    <w:rsid w:val="005B4F14"/>
    <w:rsid w:val="005B6868"/>
    <w:rsid w:val="005B6B55"/>
    <w:rsid w:val="005C2E38"/>
    <w:rsid w:val="005C3E79"/>
    <w:rsid w:val="005D0727"/>
    <w:rsid w:val="005D1EB8"/>
    <w:rsid w:val="005D26B5"/>
    <w:rsid w:val="005D3672"/>
    <w:rsid w:val="005D4009"/>
    <w:rsid w:val="005D4950"/>
    <w:rsid w:val="005D7916"/>
    <w:rsid w:val="005E3758"/>
    <w:rsid w:val="005E3D4B"/>
    <w:rsid w:val="005E426E"/>
    <w:rsid w:val="005E4C97"/>
    <w:rsid w:val="005E6788"/>
    <w:rsid w:val="005F1A46"/>
    <w:rsid w:val="005F2676"/>
    <w:rsid w:val="005F2CD1"/>
    <w:rsid w:val="005F431E"/>
    <w:rsid w:val="005F62B6"/>
    <w:rsid w:val="005F66F2"/>
    <w:rsid w:val="005F7C6B"/>
    <w:rsid w:val="00600F11"/>
    <w:rsid w:val="006022C4"/>
    <w:rsid w:val="00606185"/>
    <w:rsid w:val="006068BE"/>
    <w:rsid w:val="00607CE5"/>
    <w:rsid w:val="00611FDB"/>
    <w:rsid w:val="00612423"/>
    <w:rsid w:val="00616085"/>
    <w:rsid w:val="00622AB9"/>
    <w:rsid w:val="00631A67"/>
    <w:rsid w:val="006327D8"/>
    <w:rsid w:val="006328CD"/>
    <w:rsid w:val="00633FAF"/>
    <w:rsid w:val="006356B2"/>
    <w:rsid w:val="006372F8"/>
    <w:rsid w:val="006375D5"/>
    <w:rsid w:val="006400BC"/>
    <w:rsid w:val="00640CEA"/>
    <w:rsid w:val="00641188"/>
    <w:rsid w:val="0064201D"/>
    <w:rsid w:val="00642779"/>
    <w:rsid w:val="00643A16"/>
    <w:rsid w:val="00647136"/>
    <w:rsid w:val="00650B36"/>
    <w:rsid w:val="00652426"/>
    <w:rsid w:val="00653144"/>
    <w:rsid w:val="006604E8"/>
    <w:rsid w:val="006648F1"/>
    <w:rsid w:val="00672A0F"/>
    <w:rsid w:val="00672F75"/>
    <w:rsid w:val="00677A95"/>
    <w:rsid w:val="0069069A"/>
    <w:rsid w:val="00694B17"/>
    <w:rsid w:val="00696AA9"/>
    <w:rsid w:val="006A427E"/>
    <w:rsid w:val="006B1B87"/>
    <w:rsid w:val="006B1E90"/>
    <w:rsid w:val="006C27CE"/>
    <w:rsid w:val="006C7F60"/>
    <w:rsid w:val="006D1D23"/>
    <w:rsid w:val="006D21A5"/>
    <w:rsid w:val="006D538E"/>
    <w:rsid w:val="006E04C6"/>
    <w:rsid w:val="006E21EA"/>
    <w:rsid w:val="006E36F7"/>
    <w:rsid w:val="006E387C"/>
    <w:rsid w:val="006E45C0"/>
    <w:rsid w:val="006E5F7A"/>
    <w:rsid w:val="006E60CA"/>
    <w:rsid w:val="006E6178"/>
    <w:rsid w:val="006F009B"/>
    <w:rsid w:val="006F0812"/>
    <w:rsid w:val="006F0C1C"/>
    <w:rsid w:val="006F2832"/>
    <w:rsid w:val="00700F91"/>
    <w:rsid w:val="007036C0"/>
    <w:rsid w:val="00703A57"/>
    <w:rsid w:val="00706C87"/>
    <w:rsid w:val="007102A5"/>
    <w:rsid w:val="00710453"/>
    <w:rsid w:val="00710562"/>
    <w:rsid w:val="00710D52"/>
    <w:rsid w:val="007134EC"/>
    <w:rsid w:val="00716F9C"/>
    <w:rsid w:val="00717676"/>
    <w:rsid w:val="0072285D"/>
    <w:rsid w:val="00724A8B"/>
    <w:rsid w:val="00724D1B"/>
    <w:rsid w:val="0072500B"/>
    <w:rsid w:val="00725DC1"/>
    <w:rsid w:val="007319B0"/>
    <w:rsid w:val="007345BD"/>
    <w:rsid w:val="0073608B"/>
    <w:rsid w:val="00736F1F"/>
    <w:rsid w:val="007376B9"/>
    <w:rsid w:val="00740784"/>
    <w:rsid w:val="00740B13"/>
    <w:rsid w:val="00741C80"/>
    <w:rsid w:val="00743F69"/>
    <w:rsid w:val="00744097"/>
    <w:rsid w:val="00746A11"/>
    <w:rsid w:val="00746A83"/>
    <w:rsid w:val="00746AFF"/>
    <w:rsid w:val="00747B44"/>
    <w:rsid w:val="00751941"/>
    <w:rsid w:val="0075242D"/>
    <w:rsid w:val="007552F6"/>
    <w:rsid w:val="00756445"/>
    <w:rsid w:val="007575AB"/>
    <w:rsid w:val="00762BEB"/>
    <w:rsid w:val="007634CA"/>
    <w:rsid w:val="00766C1A"/>
    <w:rsid w:val="0076723C"/>
    <w:rsid w:val="0077081A"/>
    <w:rsid w:val="00776D11"/>
    <w:rsid w:val="0077792F"/>
    <w:rsid w:val="0078126A"/>
    <w:rsid w:val="00781A40"/>
    <w:rsid w:val="00782117"/>
    <w:rsid w:val="0078212B"/>
    <w:rsid w:val="00783394"/>
    <w:rsid w:val="0078381A"/>
    <w:rsid w:val="00784976"/>
    <w:rsid w:val="00785503"/>
    <w:rsid w:val="0078710D"/>
    <w:rsid w:val="0079039B"/>
    <w:rsid w:val="0079188E"/>
    <w:rsid w:val="007931F7"/>
    <w:rsid w:val="007938DA"/>
    <w:rsid w:val="007A1502"/>
    <w:rsid w:val="007A4F97"/>
    <w:rsid w:val="007A57D2"/>
    <w:rsid w:val="007B300E"/>
    <w:rsid w:val="007B33B1"/>
    <w:rsid w:val="007B3C0B"/>
    <w:rsid w:val="007B6CB6"/>
    <w:rsid w:val="007C00E5"/>
    <w:rsid w:val="007C45D8"/>
    <w:rsid w:val="007C77C8"/>
    <w:rsid w:val="007D1B2F"/>
    <w:rsid w:val="007D2303"/>
    <w:rsid w:val="007D3816"/>
    <w:rsid w:val="007D5BCE"/>
    <w:rsid w:val="007D64F6"/>
    <w:rsid w:val="007D67DE"/>
    <w:rsid w:val="007E3DBC"/>
    <w:rsid w:val="007E4E2B"/>
    <w:rsid w:val="007E6A7D"/>
    <w:rsid w:val="007E7304"/>
    <w:rsid w:val="007E78B1"/>
    <w:rsid w:val="007F0653"/>
    <w:rsid w:val="007F21BF"/>
    <w:rsid w:val="007F3982"/>
    <w:rsid w:val="007F4419"/>
    <w:rsid w:val="008062C6"/>
    <w:rsid w:val="008123C5"/>
    <w:rsid w:val="00812CDF"/>
    <w:rsid w:val="00813B12"/>
    <w:rsid w:val="0081472B"/>
    <w:rsid w:val="00814EB0"/>
    <w:rsid w:val="00820DB1"/>
    <w:rsid w:val="00821048"/>
    <w:rsid w:val="008229B5"/>
    <w:rsid w:val="00824DE2"/>
    <w:rsid w:val="0082682B"/>
    <w:rsid w:val="00826CE2"/>
    <w:rsid w:val="00827EF1"/>
    <w:rsid w:val="008300B9"/>
    <w:rsid w:val="0083301F"/>
    <w:rsid w:val="0083559D"/>
    <w:rsid w:val="00836F49"/>
    <w:rsid w:val="0083784E"/>
    <w:rsid w:val="00837DA0"/>
    <w:rsid w:val="00843171"/>
    <w:rsid w:val="00846701"/>
    <w:rsid w:val="008511F2"/>
    <w:rsid w:val="00857C6A"/>
    <w:rsid w:val="008613ED"/>
    <w:rsid w:val="008617BD"/>
    <w:rsid w:val="00862371"/>
    <w:rsid w:val="0086397A"/>
    <w:rsid w:val="00867AAA"/>
    <w:rsid w:val="00867C84"/>
    <w:rsid w:val="008709F3"/>
    <w:rsid w:val="008735BE"/>
    <w:rsid w:val="00873FD8"/>
    <w:rsid w:val="008741C1"/>
    <w:rsid w:val="0087458C"/>
    <w:rsid w:val="0087523B"/>
    <w:rsid w:val="00875DBF"/>
    <w:rsid w:val="00875EA5"/>
    <w:rsid w:val="00877592"/>
    <w:rsid w:val="00877C5B"/>
    <w:rsid w:val="008810F3"/>
    <w:rsid w:val="0088518F"/>
    <w:rsid w:val="0088605D"/>
    <w:rsid w:val="00887102"/>
    <w:rsid w:val="00887666"/>
    <w:rsid w:val="0089036E"/>
    <w:rsid w:val="0089304C"/>
    <w:rsid w:val="008936A7"/>
    <w:rsid w:val="00897E67"/>
    <w:rsid w:val="008A0E50"/>
    <w:rsid w:val="008A1750"/>
    <w:rsid w:val="008A1B8B"/>
    <w:rsid w:val="008A24E6"/>
    <w:rsid w:val="008A60C1"/>
    <w:rsid w:val="008A69EA"/>
    <w:rsid w:val="008A6FD6"/>
    <w:rsid w:val="008B370D"/>
    <w:rsid w:val="008B3AA9"/>
    <w:rsid w:val="008B4F86"/>
    <w:rsid w:val="008B5569"/>
    <w:rsid w:val="008B6537"/>
    <w:rsid w:val="008B73F3"/>
    <w:rsid w:val="008C11F7"/>
    <w:rsid w:val="008C1C7B"/>
    <w:rsid w:val="008C3F1D"/>
    <w:rsid w:val="008C4C7F"/>
    <w:rsid w:val="008C72B0"/>
    <w:rsid w:val="008D1568"/>
    <w:rsid w:val="008D20EF"/>
    <w:rsid w:val="008D37CA"/>
    <w:rsid w:val="008D3C4C"/>
    <w:rsid w:val="008D4378"/>
    <w:rsid w:val="008D4B82"/>
    <w:rsid w:val="008D50BC"/>
    <w:rsid w:val="008D759A"/>
    <w:rsid w:val="008D7B07"/>
    <w:rsid w:val="008E0317"/>
    <w:rsid w:val="008E37E4"/>
    <w:rsid w:val="008E59F9"/>
    <w:rsid w:val="008E627E"/>
    <w:rsid w:val="008E6DCC"/>
    <w:rsid w:val="008F6203"/>
    <w:rsid w:val="008F662F"/>
    <w:rsid w:val="00901502"/>
    <w:rsid w:val="00901C28"/>
    <w:rsid w:val="00903DFD"/>
    <w:rsid w:val="00903FEB"/>
    <w:rsid w:val="00904C24"/>
    <w:rsid w:val="009112BF"/>
    <w:rsid w:val="00913C1F"/>
    <w:rsid w:val="00921E9B"/>
    <w:rsid w:val="00922C40"/>
    <w:rsid w:val="00923428"/>
    <w:rsid w:val="00924DBC"/>
    <w:rsid w:val="00927C1A"/>
    <w:rsid w:val="00932077"/>
    <w:rsid w:val="00932C2C"/>
    <w:rsid w:val="0093634B"/>
    <w:rsid w:val="009370B9"/>
    <w:rsid w:val="009373E7"/>
    <w:rsid w:val="0093745A"/>
    <w:rsid w:val="00937B60"/>
    <w:rsid w:val="00940E57"/>
    <w:rsid w:val="0094139D"/>
    <w:rsid w:val="009426DB"/>
    <w:rsid w:val="00942C09"/>
    <w:rsid w:val="00945CA3"/>
    <w:rsid w:val="00954A6A"/>
    <w:rsid w:val="0096112F"/>
    <w:rsid w:val="0096153C"/>
    <w:rsid w:val="00961B16"/>
    <w:rsid w:val="00961EA6"/>
    <w:rsid w:val="00961FB9"/>
    <w:rsid w:val="00962959"/>
    <w:rsid w:val="009666CB"/>
    <w:rsid w:val="00967211"/>
    <w:rsid w:val="0097062F"/>
    <w:rsid w:val="009713C8"/>
    <w:rsid w:val="00971FC3"/>
    <w:rsid w:val="00973468"/>
    <w:rsid w:val="00975D7D"/>
    <w:rsid w:val="00977A08"/>
    <w:rsid w:val="009830F5"/>
    <w:rsid w:val="009843CA"/>
    <w:rsid w:val="009858CC"/>
    <w:rsid w:val="009859DB"/>
    <w:rsid w:val="00986ABF"/>
    <w:rsid w:val="00987F31"/>
    <w:rsid w:val="00992814"/>
    <w:rsid w:val="00993EDD"/>
    <w:rsid w:val="00993F95"/>
    <w:rsid w:val="00995D93"/>
    <w:rsid w:val="00996E06"/>
    <w:rsid w:val="009A11A2"/>
    <w:rsid w:val="009A188B"/>
    <w:rsid w:val="009A38F1"/>
    <w:rsid w:val="009A47F0"/>
    <w:rsid w:val="009A628C"/>
    <w:rsid w:val="009B0C17"/>
    <w:rsid w:val="009B1E83"/>
    <w:rsid w:val="009B396A"/>
    <w:rsid w:val="009B3BDE"/>
    <w:rsid w:val="009B7268"/>
    <w:rsid w:val="009C0352"/>
    <w:rsid w:val="009C1A56"/>
    <w:rsid w:val="009C428F"/>
    <w:rsid w:val="009C5D26"/>
    <w:rsid w:val="009C6816"/>
    <w:rsid w:val="009C7F1F"/>
    <w:rsid w:val="009D3229"/>
    <w:rsid w:val="009E0A3C"/>
    <w:rsid w:val="009E1EDD"/>
    <w:rsid w:val="009E2952"/>
    <w:rsid w:val="009E3003"/>
    <w:rsid w:val="009E61C5"/>
    <w:rsid w:val="009E73E3"/>
    <w:rsid w:val="009F0DB8"/>
    <w:rsid w:val="009F468E"/>
    <w:rsid w:val="009F586C"/>
    <w:rsid w:val="009F614E"/>
    <w:rsid w:val="00A00E78"/>
    <w:rsid w:val="00A01EA9"/>
    <w:rsid w:val="00A05B77"/>
    <w:rsid w:val="00A138B8"/>
    <w:rsid w:val="00A15730"/>
    <w:rsid w:val="00A15E42"/>
    <w:rsid w:val="00A24146"/>
    <w:rsid w:val="00A26059"/>
    <w:rsid w:val="00A32B40"/>
    <w:rsid w:val="00A34B4F"/>
    <w:rsid w:val="00A351C1"/>
    <w:rsid w:val="00A35CCE"/>
    <w:rsid w:val="00A3620C"/>
    <w:rsid w:val="00A36603"/>
    <w:rsid w:val="00A37FDF"/>
    <w:rsid w:val="00A40BCB"/>
    <w:rsid w:val="00A41185"/>
    <w:rsid w:val="00A42EA4"/>
    <w:rsid w:val="00A43FCF"/>
    <w:rsid w:val="00A4612B"/>
    <w:rsid w:val="00A6733B"/>
    <w:rsid w:val="00A675CD"/>
    <w:rsid w:val="00A67C66"/>
    <w:rsid w:val="00A72833"/>
    <w:rsid w:val="00A73B10"/>
    <w:rsid w:val="00A7584D"/>
    <w:rsid w:val="00A806B5"/>
    <w:rsid w:val="00A85C2A"/>
    <w:rsid w:val="00A901B5"/>
    <w:rsid w:val="00A91F0C"/>
    <w:rsid w:val="00A92EDB"/>
    <w:rsid w:val="00A93046"/>
    <w:rsid w:val="00A93771"/>
    <w:rsid w:val="00A95E0C"/>
    <w:rsid w:val="00AA224F"/>
    <w:rsid w:val="00AA3AE1"/>
    <w:rsid w:val="00AA471D"/>
    <w:rsid w:val="00AA65D6"/>
    <w:rsid w:val="00AB0CDD"/>
    <w:rsid w:val="00AB0F4B"/>
    <w:rsid w:val="00AB107A"/>
    <w:rsid w:val="00AB1319"/>
    <w:rsid w:val="00AB4FC3"/>
    <w:rsid w:val="00AB735E"/>
    <w:rsid w:val="00AB7D2C"/>
    <w:rsid w:val="00AC2DF5"/>
    <w:rsid w:val="00AC56C7"/>
    <w:rsid w:val="00AD00C9"/>
    <w:rsid w:val="00AD06C2"/>
    <w:rsid w:val="00AD433F"/>
    <w:rsid w:val="00AD4432"/>
    <w:rsid w:val="00AD7D55"/>
    <w:rsid w:val="00AD7EBA"/>
    <w:rsid w:val="00AE47DD"/>
    <w:rsid w:val="00AE4B69"/>
    <w:rsid w:val="00AE50AB"/>
    <w:rsid w:val="00AE6394"/>
    <w:rsid w:val="00AE7AB7"/>
    <w:rsid w:val="00AF132C"/>
    <w:rsid w:val="00AF2D85"/>
    <w:rsid w:val="00AF45ED"/>
    <w:rsid w:val="00B00A27"/>
    <w:rsid w:val="00B01E2D"/>
    <w:rsid w:val="00B030B7"/>
    <w:rsid w:val="00B0554C"/>
    <w:rsid w:val="00B0632C"/>
    <w:rsid w:val="00B100B0"/>
    <w:rsid w:val="00B1025F"/>
    <w:rsid w:val="00B11246"/>
    <w:rsid w:val="00B1203E"/>
    <w:rsid w:val="00B14167"/>
    <w:rsid w:val="00B14DAD"/>
    <w:rsid w:val="00B14EEB"/>
    <w:rsid w:val="00B15695"/>
    <w:rsid w:val="00B20234"/>
    <w:rsid w:val="00B23D4C"/>
    <w:rsid w:val="00B26C7F"/>
    <w:rsid w:val="00B32396"/>
    <w:rsid w:val="00B337B6"/>
    <w:rsid w:val="00B34A2C"/>
    <w:rsid w:val="00B3745E"/>
    <w:rsid w:val="00B37AB7"/>
    <w:rsid w:val="00B45D7C"/>
    <w:rsid w:val="00B46355"/>
    <w:rsid w:val="00B46F4C"/>
    <w:rsid w:val="00B50183"/>
    <w:rsid w:val="00B53542"/>
    <w:rsid w:val="00B53F15"/>
    <w:rsid w:val="00B5439D"/>
    <w:rsid w:val="00B5622E"/>
    <w:rsid w:val="00B61151"/>
    <w:rsid w:val="00B61647"/>
    <w:rsid w:val="00B6497F"/>
    <w:rsid w:val="00B653C4"/>
    <w:rsid w:val="00B6770A"/>
    <w:rsid w:val="00B7084B"/>
    <w:rsid w:val="00B76E7C"/>
    <w:rsid w:val="00B8157B"/>
    <w:rsid w:val="00B82065"/>
    <w:rsid w:val="00B8397C"/>
    <w:rsid w:val="00B87625"/>
    <w:rsid w:val="00B87A80"/>
    <w:rsid w:val="00B87BBA"/>
    <w:rsid w:val="00B90556"/>
    <w:rsid w:val="00B90B1B"/>
    <w:rsid w:val="00B925A2"/>
    <w:rsid w:val="00B962BF"/>
    <w:rsid w:val="00BA0B39"/>
    <w:rsid w:val="00BA2C61"/>
    <w:rsid w:val="00BA3F60"/>
    <w:rsid w:val="00BA60AB"/>
    <w:rsid w:val="00BB0490"/>
    <w:rsid w:val="00BB1673"/>
    <w:rsid w:val="00BB2912"/>
    <w:rsid w:val="00BB3E4A"/>
    <w:rsid w:val="00BB44CE"/>
    <w:rsid w:val="00BB4CD3"/>
    <w:rsid w:val="00BB68AD"/>
    <w:rsid w:val="00BB7041"/>
    <w:rsid w:val="00BC0AA2"/>
    <w:rsid w:val="00BC12A9"/>
    <w:rsid w:val="00BC211D"/>
    <w:rsid w:val="00BC6B2F"/>
    <w:rsid w:val="00BD2FD2"/>
    <w:rsid w:val="00BD34E3"/>
    <w:rsid w:val="00BD3594"/>
    <w:rsid w:val="00BD41E2"/>
    <w:rsid w:val="00BE1AFA"/>
    <w:rsid w:val="00BE1B89"/>
    <w:rsid w:val="00BE2532"/>
    <w:rsid w:val="00BF1CDC"/>
    <w:rsid w:val="00BF5458"/>
    <w:rsid w:val="00C02775"/>
    <w:rsid w:val="00C03078"/>
    <w:rsid w:val="00C03A05"/>
    <w:rsid w:val="00C04565"/>
    <w:rsid w:val="00C06F49"/>
    <w:rsid w:val="00C10FD2"/>
    <w:rsid w:val="00C125EB"/>
    <w:rsid w:val="00C13767"/>
    <w:rsid w:val="00C137B9"/>
    <w:rsid w:val="00C142FA"/>
    <w:rsid w:val="00C154F5"/>
    <w:rsid w:val="00C210F7"/>
    <w:rsid w:val="00C21BD5"/>
    <w:rsid w:val="00C27B6E"/>
    <w:rsid w:val="00C30B96"/>
    <w:rsid w:val="00C30DE3"/>
    <w:rsid w:val="00C312AC"/>
    <w:rsid w:val="00C32367"/>
    <w:rsid w:val="00C34649"/>
    <w:rsid w:val="00C37203"/>
    <w:rsid w:val="00C37D1D"/>
    <w:rsid w:val="00C457AE"/>
    <w:rsid w:val="00C463C2"/>
    <w:rsid w:val="00C46804"/>
    <w:rsid w:val="00C50185"/>
    <w:rsid w:val="00C51FAC"/>
    <w:rsid w:val="00C52188"/>
    <w:rsid w:val="00C541EA"/>
    <w:rsid w:val="00C55BA8"/>
    <w:rsid w:val="00C57DDA"/>
    <w:rsid w:val="00C6002D"/>
    <w:rsid w:val="00C60FC1"/>
    <w:rsid w:val="00C61C7D"/>
    <w:rsid w:val="00C67AE1"/>
    <w:rsid w:val="00C73726"/>
    <w:rsid w:val="00C775E9"/>
    <w:rsid w:val="00C80623"/>
    <w:rsid w:val="00C81F2E"/>
    <w:rsid w:val="00C82272"/>
    <w:rsid w:val="00C923A9"/>
    <w:rsid w:val="00C92BFE"/>
    <w:rsid w:val="00C9474A"/>
    <w:rsid w:val="00C95535"/>
    <w:rsid w:val="00C95DB2"/>
    <w:rsid w:val="00C97B73"/>
    <w:rsid w:val="00CA3AB3"/>
    <w:rsid w:val="00CA3BF2"/>
    <w:rsid w:val="00CA7199"/>
    <w:rsid w:val="00CB0E1D"/>
    <w:rsid w:val="00CB1036"/>
    <w:rsid w:val="00CB3D18"/>
    <w:rsid w:val="00CB4B2E"/>
    <w:rsid w:val="00CB5108"/>
    <w:rsid w:val="00CB70D7"/>
    <w:rsid w:val="00CB7453"/>
    <w:rsid w:val="00CC10FC"/>
    <w:rsid w:val="00CC3F75"/>
    <w:rsid w:val="00CC45DB"/>
    <w:rsid w:val="00CC4A72"/>
    <w:rsid w:val="00CD111A"/>
    <w:rsid w:val="00CD60D4"/>
    <w:rsid w:val="00CD6CA8"/>
    <w:rsid w:val="00CD7150"/>
    <w:rsid w:val="00CD7169"/>
    <w:rsid w:val="00CD7AFB"/>
    <w:rsid w:val="00CE35A5"/>
    <w:rsid w:val="00CE4156"/>
    <w:rsid w:val="00CE5075"/>
    <w:rsid w:val="00CE72E2"/>
    <w:rsid w:val="00CE7AE1"/>
    <w:rsid w:val="00CF1AA9"/>
    <w:rsid w:val="00CF1E27"/>
    <w:rsid w:val="00CF2006"/>
    <w:rsid w:val="00CF3E1D"/>
    <w:rsid w:val="00D0550D"/>
    <w:rsid w:val="00D05C6B"/>
    <w:rsid w:val="00D07510"/>
    <w:rsid w:val="00D076DD"/>
    <w:rsid w:val="00D105E3"/>
    <w:rsid w:val="00D14C05"/>
    <w:rsid w:val="00D16ABF"/>
    <w:rsid w:val="00D16BAB"/>
    <w:rsid w:val="00D175A1"/>
    <w:rsid w:val="00D17C8F"/>
    <w:rsid w:val="00D20252"/>
    <w:rsid w:val="00D23D11"/>
    <w:rsid w:val="00D24A7E"/>
    <w:rsid w:val="00D30A80"/>
    <w:rsid w:val="00D30E27"/>
    <w:rsid w:val="00D379D5"/>
    <w:rsid w:val="00D37E8F"/>
    <w:rsid w:val="00D42FFD"/>
    <w:rsid w:val="00D45A35"/>
    <w:rsid w:val="00D50633"/>
    <w:rsid w:val="00D51C4F"/>
    <w:rsid w:val="00D5301C"/>
    <w:rsid w:val="00D54E3A"/>
    <w:rsid w:val="00D557BA"/>
    <w:rsid w:val="00D65CD0"/>
    <w:rsid w:val="00D718E5"/>
    <w:rsid w:val="00D72BC0"/>
    <w:rsid w:val="00D76D71"/>
    <w:rsid w:val="00D90389"/>
    <w:rsid w:val="00D92C6F"/>
    <w:rsid w:val="00D92E75"/>
    <w:rsid w:val="00D961E7"/>
    <w:rsid w:val="00D9680E"/>
    <w:rsid w:val="00DA1205"/>
    <w:rsid w:val="00DA24AE"/>
    <w:rsid w:val="00DA2671"/>
    <w:rsid w:val="00DB0685"/>
    <w:rsid w:val="00DB0ABF"/>
    <w:rsid w:val="00DB0F8B"/>
    <w:rsid w:val="00DB21B0"/>
    <w:rsid w:val="00DB2E74"/>
    <w:rsid w:val="00DB532B"/>
    <w:rsid w:val="00DB7EBC"/>
    <w:rsid w:val="00DC1A2F"/>
    <w:rsid w:val="00DC1A67"/>
    <w:rsid w:val="00DC282E"/>
    <w:rsid w:val="00DC41FC"/>
    <w:rsid w:val="00DC5092"/>
    <w:rsid w:val="00DC5A2A"/>
    <w:rsid w:val="00DC680A"/>
    <w:rsid w:val="00DC6F05"/>
    <w:rsid w:val="00DD2C31"/>
    <w:rsid w:val="00DD47BB"/>
    <w:rsid w:val="00DE0875"/>
    <w:rsid w:val="00DE2764"/>
    <w:rsid w:val="00DE3E4E"/>
    <w:rsid w:val="00DE6B30"/>
    <w:rsid w:val="00DE6B9D"/>
    <w:rsid w:val="00DE73E8"/>
    <w:rsid w:val="00DF0829"/>
    <w:rsid w:val="00DF0FE6"/>
    <w:rsid w:val="00DF1ED2"/>
    <w:rsid w:val="00DF7413"/>
    <w:rsid w:val="00E009C5"/>
    <w:rsid w:val="00E037BA"/>
    <w:rsid w:val="00E063FE"/>
    <w:rsid w:val="00E10158"/>
    <w:rsid w:val="00E10D79"/>
    <w:rsid w:val="00E11148"/>
    <w:rsid w:val="00E11B85"/>
    <w:rsid w:val="00E12760"/>
    <w:rsid w:val="00E141D5"/>
    <w:rsid w:val="00E1490A"/>
    <w:rsid w:val="00E234BD"/>
    <w:rsid w:val="00E25B68"/>
    <w:rsid w:val="00E264B2"/>
    <w:rsid w:val="00E273AB"/>
    <w:rsid w:val="00E274B3"/>
    <w:rsid w:val="00E341F1"/>
    <w:rsid w:val="00E34976"/>
    <w:rsid w:val="00E34BC4"/>
    <w:rsid w:val="00E4365C"/>
    <w:rsid w:val="00E51638"/>
    <w:rsid w:val="00E52AAC"/>
    <w:rsid w:val="00E555F7"/>
    <w:rsid w:val="00E611F2"/>
    <w:rsid w:val="00E61B6C"/>
    <w:rsid w:val="00E626C4"/>
    <w:rsid w:val="00E63226"/>
    <w:rsid w:val="00E70274"/>
    <w:rsid w:val="00E732BD"/>
    <w:rsid w:val="00E74491"/>
    <w:rsid w:val="00E76CAA"/>
    <w:rsid w:val="00E77384"/>
    <w:rsid w:val="00E775BE"/>
    <w:rsid w:val="00E77AF8"/>
    <w:rsid w:val="00E81BC5"/>
    <w:rsid w:val="00E81CD6"/>
    <w:rsid w:val="00E823DD"/>
    <w:rsid w:val="00E8614F"/>
    <w:rsid w:val="00E922D3"/>
    <w:rsid w:val="00E93D0F"/>
    <w:rsid w:val="00E9505A"/>
    <w:rsid w:val="00E9571B"/>
    <w:rsid w:val="00EA2B03"/>
    <w:rsid w:val="00EA46C1"/>
    <w:rsid w:val="00EA606C"/>
    <w:rsid w:val="00EA6F19"/>
    <w:rsid w:val="00EA7474"/>
    <w:rsid w:val="00EB5A44"/>
    <w:rsid w:val="00EB6E72"/>
    <w:rsid w:val="00EC065D"/>
    <w:rsid w:val="00EC2185"/>
    <w:rsid w:val="00EC5510"/>
    <w:rsid w:val="00EC5511"/>
    <w:rsid w:val="00ED2D62"/>
    <w:rsid w:val="00ED43CC"/>
    <w:rsid w:val="00ED4A6C"/>
    <w:rsid w:val="00ED4FE5"/>
    <w:rsid w:val="00ED6CE8"/>
    <w:rsid w:val="00EE3704"/>
    <w:rsid w:val="00EE402E"/>
    <w:rsid w:val="00EE5EDD"/>
    <w:rsid w:val="00EE698B"/>
    <w:rsid w:val="00EE727B"/>
    <w:rsid w:val="00EE75FE"/>
    <w:rsid w:val="00EF05BC"/>
    <w:rsid w:val="00EF3760"/>
    <w:rsid w:val="00EF57F1"/>
    <w:rsid w:val="00EF5C7F"/>
    <w:rsid w:val="00EF7602"/>
    <w:rsid w:val="00F0391C"/>
    <w:rsid w:val="00F07DAB"/>
    <w:rsid w:val="00F10F0E"/>
    <w:rsid w:val="00F11249"/>
    <w:rsid w:val="00F11BB3"/>
    <w:rsid w:val="00F15F56"/>
    <w:rsid w:val="00F273DE"/>
    <w:rsid w:val="00F32F4C"/>
    <w:rsid w:val="00F34320"/>
    <w:rsid w:val="00F3680A"/>
    <w:rsid w:val="00F404C8"/>
    <w:rsid w:val="00F41063"/>
    <w:rsid w:val="00F421AD"/>
    <w:rsid w:val="00F42286"/>
    <w:rsid w:val="00F475EF"/>
    <w:rsid w:val="00F53510"/>
    <w:rsid w:val="00F576AC"/>
    <w:rsid w:val="00F61212"/>
    <w:rsid w:val="00F62873"/>
    <w:rsid w:val="00F62AE5"/>
    <w:rsid w:val="00F66229"/>
    <w:rsid w:val="00F67E9A"/>
    <w:rsid w:val="00F7142F"/>
    <w:rsid w:val="00F750CA"/>
    <w:rsid w:val="00F7655A"/>
    <w:rsid w:val="00F769CF"/>
    <w:rsid w:val="00F80C51"/>
    <w:rsid w:val="00F81750"/>
    <w:rsid w:val="00F81A49"/>
    <w:rsid w:val="00F82757"/>
    <w:rsid w:val="00F83E5F"/>
    <w:rsid w:val="00F8459C"/>
    <w:rsid w:val="00F95723"/>
    <w:rsid w:val="00FA21B7"/>
    <w:rsid w:val="00FA26FF"/>
    <w:rsid w:val="00FA65D3"/>
    <w:rsid w:val="00FB1742"/>
    <w:rsid w:val="00FB4B41"/>
    <w:rsid w:val="00FB6CC1"/>
    <w:rsid w:val="00FB728A"/>
    <w:rsid w:val="00FC1900"/>
    <w:rsid w:val="00FC3DBC"/>
    <w:rsid w:val="00FD0B90"/>
    <w:rsid w:val="00FD2B49"/>
    <w:rsid w:val="00FD425D"/>
    <w:rsid w:val="00FE0335"/>
    <w:rsid w:val="00FE4D40"/>
    <w:rsid w:val="00FE7102"/>
    <w:rsid w:val="00FF4AE4"/>
    <w:rsid w:val="00FF7B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5169"/>
    <o:shapelayout v:ext="edit">
      <o:idmap v:ext="edit" data="1"/>
    </o:shapelayout>
  </w:shapeDefaults>
  <w:decimalSymbol w:val="."/>
  <w:listSeparator w:val=","/>
  <w14:docId w14:val="6442D9B7"/>
  <w15:docId w15:val="{223EFEE5-7982-4186-BE17-AE4B1D5F7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767"/>
  </w:style>
  <w:style w:type="paragraph" w:styleId="Heading1">
    <w:name w:val="heading 1"/>
    <w:basedOn w:val="Normal"/>
    <w:next w:val="Normal"/>
    <w:link w:val="Heading1Char"/>
    <w:uiPriority w:val="9"/>
    <w:qFormat/>
    <w:rsid w:val="00C13767"/>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1376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C13767"/>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C1376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C13767"/>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C13767"/>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C13767"/>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C13767"/>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C13767"/>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2F4C"/>
    <w:pPr>
      <w:tabs>
        <w:tab w:val="center" w:pos="4320"/>
        <w:tab w:val="right" w:pos="8640"/>
      </w:tabs>
    </w:pPr>
    <w:rPr>
      <w:sz w:val="19"/>
    </w:rPr>
  </w:style>
  <w:style w:type="character" w:customStyle="1" w:styleId="HeaderChar">
    <w:name w:val="Header Char"/>
    <w:basedOn w:val="DefaultParagraphFont"/>
    <w:link w:val="Header"/>
    <w:uiPriority w:val="99"/>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unhideWhenUsed/>
    <w:rsid w:val="00BB7041"/>
  </w:style>
  <w:style w:type="character" w:customStyle="1" w:styleId="CommentTextChar">
    <w:name w:val="Comment Text Char"/>
    <w:basedOn w:val="DefaultParagraphFont"/>
    <w:link w:val="CommentText"/>
    <w:uiPriority w:val="99"/>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34"/>
    <w:qFormat/>
    <w:rsid w:val="002152D2"/>
    <w:pPr>
      <w:numPr>
        <w:numId w:val="30"/>
      </w:numPr>
      <w:spacing w:after="0" w:line="240" w:lineRule="auto"/>
      <w:ind w:hanging="720"/>
      <w:contextualSpacing/>
    </w:pPr>
    <w:rPr>
      <w:rFonts w:ascii="Times New Roman" w:hAnsi="Times New Roman" w:cs="Times New Roman"/>
      <w:sz w:val="24"/>
    </w:rPr>
  </w:style>
  <w:style w:type="character" w:styleId="Hyperlink">
    <w:name w:val="Hyperlink"/>
    <w:basedOn w:val="DefaultParagraphFont"/>
    <w:uiPriority w:val="99"/>
    <w:unhideWhenUsed/>
    <w:rsid w:val="00FA26FF"/>
    <w:rPr>
      <w:color w:val="0000FF" w:themeColor="hyperlink"/>
      <w:u w:val="single"/>
    </w:rPr>
  </w:style>
  <w:style w:type="character" w:styleId="Strong">
    <w:name w:val="Strong"/>
    <w:basedOn w:val="DefaultParagraphFont"/>
    <w:uiPriority w:val="22"/>
    <w:qFormat/>
    <w:rsid w:val="00C13767"/>
    <w:rPr>
      <w:b/>
      <w:bCs/>
    </w:rPr>
  </w:style>
  <w:style w:type="paragraph" w:styleId="Title">
    <w:name w:val="Title"/>
    <w:basedOn w:val="Normal"/>
    <w:next w:val="Normal"/>
    <w:link w:val="TitleChar"/>
    <w:uiPriority w:val="10"/>
    <w:qFormat/>
    <w:rsid w:val="00C13767"/>
    <w:pPr>
      <w:spacing w:after="0" w:line="240" w:lineRule="auto"/>
      <w:contextualSpacing/>
    </w:pPr>
    <w:rPr>
      <w:rFonts w:asciiTheme="majorHAnsi" w:eastAsiaTheme="majorEastAsia" w:hAnsiTheme="majorHAnsi" w:cstheme="majorBidi"/>
      <w:color w:val="4F81BD" w:themeColor="accent1"/>
      <w:spacing w:val="-10"/>
      <w:sz w:val="48"/>
      <w:szCs w:val="56"/>
    </w:rPr>
  </w:style>
  <w:style w:type="character" w:customStyle="1" w:styleId="TitleChar">
    <w:name w:val="Title Char"/>
    <w:basedOn w:val="DefaultParagraphFont"/>
    <w:link w:val="Title"/>
    <w:uiPriority w:val="10"/>
    <w:rsid w:val="00C13767"/>
    <w:rPr>
      <w:rFonts w:asciiTheme="majorHAnsi" w:eastAsiaTheme="majorEastAsia" w:hAnsiTheme="majorHAnsi" w:cstheme="majorBidi"/>
      <w:color w:val="4F81BD" w:themeColor="accent1"/>
      <w:spacing w:val="-10"/>
      <w:sz w:val="48"/>
      <w:szCs w:val="56"/>
    </w:rPr>
  </w:style>
  <w:style w:type="character" w:customStyle="1" w:styleId="Heading1Char">
    <w:name w:val="Heading 1 Char"/>
    <w:basedOn w:val="DefaultParagraphFont"/>
    <w:link w:val="Heading1"/>
    <w:uiPriority w:val="9"/>
    <w:rsid w:val="00C1376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C1376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C13767"/>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C1376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C13767"/>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C13767"/>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C13767"/>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C13767"/>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C13767"/>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C13767"/>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C1376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C13767"/>
    <w:rPr>
      <w:rFonts w:asciiTheme="majorHAnsi" w:eastAsiaTheme="majorEastAsia" w:hAnsiTheme="majorHAnsi" w:cstheme="majorBidi"/>
      <w:sz w:val="24"/>
      <w:szCs w:val="24"/>
    </w:rPr>
  </w:style>
  <w:style w:type="character" w:styleId="Emphasis">
    <w:name w:val="Emphasis"/>
    <w:basedOn w:val="DefaultParagraphFont"/>
    <w:uiPriority w:val="20"/>
    <w:qFormat/>
    <w:rsid w:val="00C13767"/>
    <w:rPr>
      <w:i/>
      <w:iCs/>
    </w:rPr>
  </w:style>
  <w:style w:type="paragraph" w:styleId="NoSpacing">
    <w:name w:val="No Spacing"/>
    <w:uiPriority w:val="1"/>
    <w:qFormat/>
    <w:rsid w:val="00C13767"/>
    <w:pPr>
      <w:spacing w:after="0" w:line="240" w:lineRule="auto"/>
    </w:pPr>
  </w:style>
  <w:style w:type="paragraph" w:styleId="Quote">
    <w:name w:val="Quote"/>
    <w:basedOn w:val="Normal"/>
    <w:next w:val="Normal"/>
    <w:link w:val="QuoteChar"/>
    <w:uiPriority w:val="29"/>
    <w:qFormat/>
    <w:rsid w:val="00C1376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C13767"/>
    <w:rPr>
      <w:i/>
      <w:iCs/>
      <w:color w:val="404040" w:themeColor="text1" w:themeTint="BF"/>
    </w:rPr>
  </w:style>
  <w:style w:type="paragraph" w:styleId="IntenseQuote">
    <w:name w:val="Intense Quote"/>
    <w:basedOn w:val="Normal"/>
    <w:next w:val="Normal"/>
    <w:link w:val="IntenseQuoteChar"/>
    <w:uiPriority w:val="30"/>
    <w:qFormat/>
    <w:rsid w:val="00C13767"/>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C13767"/>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C13767"/>
    <w:rPr>
      <w:i/>
      <w:iCs/>
      <w:color w:val="404040" w:themeColor="text1" w:themeTint="BF"/>
    </w:rPr>
  </w:style>
  <w:style w:type="character" w:styleId="IntenseEmphasis">
    <w:name w:val="Intense Emphasis"/>
    <w:basedOn w:val="DefaultParagraphFont"/>
    <w:uiPriority w:val="21"/>
    <w:qFormat/>
    <w:rsid w:val="00C13767"/>
    <w:rPr>
      <w:b/>
      <w:bCs/>
      <w:i/>
      <w:iCs/>
    </w:rPr>
  </w:style>
  <w:style w:type="character" w:styleId="SubtleReference">
    <w:name w:val="Subtle Reference"/>
    <w:basedOn w:val="DefaultParagraphFont"/>
    <w:uiPriority w:val="31"/>
    <w:qFormat/>
    <w:rsid w:val="00C1376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13767"/>
    <w:rPr>
      <w:b/>
      <w:bCs/>
      <w:smallCaps/>
      <w:spacing w:val="5"/>
      <w:u w:val="single"/>
    </w:rPr>
  </w:style>
  <w:style w:type="character" w:styleId="BookTitle">
    <w:name w:val="Book Title"/>
    <w:basedOn w:val="DefaultParagraphFont"/>
    <w:uiPriority w:val="33"/>
    <w:qFormat/>
    <w:rsid w:val="00C13767"/>
    <w:rPr>
      <w:b/>
      <w:bCs/>
      <w:smallCaps/>
    </w:rPr>
  </w:style>
  <w:style w:type="paragraph" w:styleId="TOCHeading">
    <w:name w:val="TOC Heading"/>
    <w:basedOn w:val="Heading1"/>
    <w:next w:val="Normal"/>
    <w:uiPriority w:val="39"/>
    <w:semiHidden/>
    <w:unhideWhenUsed/>
    <w:qFormat/>
    <w:rsid w:val="00C13767"/>
    <w:pPr>
      <w:outlineLvl w:val="9"/>
    </w:pPr>
  </w:style>
  <w:style w:type="paragraph" w:styleId="BodyText">
    <w:name w:val="Body Text"/>
    <w:basedOn w:val="Normal"/>
    <w:link w:val="BodyTextChar"/>
    <w:uiPriority w:val="99"/>
    <w:unhideWhenUsed/>
    <w:rsid w:val="00561EFC"/>
    <w:pPr>
      <w:spacing w:after="200" w:line="240" w:lineRule="atLeast"/>
    </w:pPr>
    <w:rPr>
      <w:rFonts w:ascii="Times New Roman" w:eastAsia="Times New Roman" w:hAnsi="Times New Roman" w:cs="Times New Roman"/>
      <w:bCs/>
      <w:sz w:val="24"/>
      <w:szCs w:val="24"/>
    </w:rPr>
  </w:style>
  <w:style w:type="character" w:customStyle="1" w:styleId="BodyTextChar">
    <w:name w:val="Body Text Char"/>
    <w:basedOn w:val="DefaultParagraphFont"/>
    <w:link w:val="BodyText"/>
    <w:uiPriority w:val="99"/>
    <w:rsid w:val="00561EFC"/>
    <w:rPr>
      <w:rFonts w:ascii="Times New Roman" w:eastAsia="Times New Roman" w:hAnsi="Times New Roman" w:cs="Times New Roman"/>
      <w:bCs/>
      <w:sz w:val="24"/>
      <w:szCs w:val="24"/>
    </w:rPr>
  </w:style>
  <w:style w:type="paragraph" w:styleId="BodyText2">
    <w:name w:val="Body Text 2"/>
    <w:basedOn w:val="Normal"/>
    <w:link w:val="BodyText2Char"/>
    <w:uiPriority w:val="99"/>
    <w:unhideWhenUsed/>
    <w:rsid w:val="004E33DB"/>
    <w:pPr>
      <w:spacing w:after="0" w:line="240" w:lineRule="auto"/>
    </w:pPr>
    <w:rPr>
      <w:rFonts w:ascii="Times New Roman" w:hAnsi="Times New Roman" w:cs="Times New Roman"/>
      <w:i/>
      <w:color w:val="FF0000"/>
      <w:sz w:val="24"/>
    </w:rPr>
  </w:style>
  <w:style w:type="character" w:customStyle="1" w:styleId="BodyText2Char">
    <w:name w:val="Body Text 2 Char"/>
    <w:basedOn w:val="DefaultParagraphFont"/>
    <w:link w:val="BodyText2"/>
    <w:uiPriority w:val="99"/>
    <w:rsid w:val="004E33DB"/>
    <w:rPr>
      <w:rFonts w:ascii="Times New Roman" w:hAnsi="Times New Roman" w:cs="Times New Roman"/>
      <w:i/>
      <w:color w:val="FF0000"/>
      <w:sz w:val="24"/>
    </w:rPr>
  </w:style>
  <w:style w:type="paragraph" w:styleId="BodyText3">
    <w:name w:val="Body Text 3"/>
    <w:basedOn w:val="Normal"/>
    <w:link w:val="BodyText3Char"/>
    <w:uiPriority w:val="99"/>
    <w:unhideWhenUsed/>
    <w:rsid w:val="00177949"/>
    <w:pPr>
      <w:spacing w:after="0" w:line="240" w:lineRule="auto"/>
    </w:pPr>
    <w:rPr>
      <w:rFonts w:ascii="Times New Roman" w:hAnsi="Times New Roman" w:cs="Times New Roman"/>
      <w:i/>
      <w:sz w:val="24"/>
    </w:rPr>
  </w:style>
  <w:style w:type="character" w:customStyle="1" w:styleId="BodyText3Char">
    <w:name w:val="Body Text 3 Char"/>
    <w:basedOn w:val="DefaultParagraphFont"/>
    <w:link w:val="BodyText3"/>
    <w:uiPriority w:val="99"/>
    <w:rsid w:val="00177949"/>
    <w:rPr>
      <w:rFonts w:ascii="Times New Roman" w:hAnsi="Times New Roman" w:cs="Times New Roman"/>
      <w:i/>
      <w:sz w:val="24"/>
    </w:rPr>
  </w:style>
  <w:style w:type="paragraph" w:customStyle="1" w:styleId="CTA4a">
    <w:name w:val="CTA 4(a)"/>
    <w:basedOn w:val="Normal"/>
    <w:rsid w:val="00AC56C7"/>
    <w:pPr>
      <w:tabs>
        <w:tab w:val="right" w:pos="624"/>
      </w:tabs>
      <w:spacing w:before="40" w:after="0" w:line="240" w:lineRule="atLeast"/>
      <w:ind w:left="873" w:hanging="873"/>
    </w:pPr>
    <w:rPr>
      <w:rFonts w:ascii="Times New Roman" w:eastAsia="Times New Roman" w:hAnsi="Times New Roman" w:cs="Times New Roman"/>
      <w:lang w:eastAsia="en-AU"/>
    </w:rPr>
  </w:style>
  <w:style w:type="paragraph" w:customStyle="1" w:styleId="Definition">
    <w:name w:val="Definition"/>
    <w:aliases w:val="dd"/>
    <w:basedOn w:val="Normal"/>
    <w:rsid w:val="00AC56C7"/>
    <w:pPr>
      <w:spacing w:before="180" w:after="0" w:line="240" w:lineRule="auto"/>
      <w:ind w:left="1134"/>
    </w:pPr>
    <w:rPr>
      <w:rFonts w:ascii="Times New Roman" w:eastAsia="Times New Roman" w:hAnsi="Times New Roman" w:cs="Times New Roman"/>
      <w:sz w:val="22"/>
      <w:lang w:eastAsia="en-AU"/>
    </w:rPr>
  </w:style>
  <w:style w:type="paragraph" w:customStyle="1" w:styleId="Tabletext">
    <w:name w:val="Table text"/>
    <w:basedOn w:val="NormalWeb"/>
    <w:rsid w:val="0088518F"/>
    <w:pPr>
      <w:spacing w:after="200" w:line="276" w:lineRule="auto"/>
    </w:pPr>
    <w:rPr>
      <w:rFonts w:ascii="Arial" w:eastAsiaTheme="minorHAnsi" w:hAnsi="Arial" w:cstheme="minorBidi"/>
      <w:sz w:val="20"/>
      <w:szCs w:val="22"/>
    </w:rPr>
  </w:style>
  <w:style w:type="paragraph" w:styleId="NormalWeb">
    <w:name w:val="Normal (Web)"/>
    <w:basedOn w:val="Normal"/>
    <w:uiPriority w:val="99"/>
    <w:unhideWhenUsed/>
    <w:rsid w:val="0088518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3895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m.gov.au/water/regul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43B519891FE2EC4CBD04228C3315AE3C" ma:contentTypeVersion="" ma:contentTypeDescription="PDMS Documentation Content Type" ma:contentTypeScope="" ma:versionID="a3afaf60cf714342ba4f0f627d53ba3c">
  <xsd:schema xmlns:xsd="http://www.w3.org/2001/XMLSchema" xmlns:xs="http://www.w3.org/2001/XMLSchema" xmlns:p="http://schemas.microsoft.com/office/2006/metadata/properties" xmlns:ns2="DC309AFA-C086-48BF-81EE-10753F6F8929" targetNamespace="http://schemas.microsoft.com/office/2006/metadata/properties" ma:root="true" ma:fieldsID="d7dfdb77aff7b29b081981b384b5e7ca" ns2:_="">
    <xsd:import namespace="DC309AFA-C086-48BF-81EE-10753F6F8929"/>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309AFA-C086-48BF-81EE-10753F6F892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dms_AttachedBy xmlns="DC309AFA-C086-48BF-81EE-10753F6F8929" xsi:nil="true"/>
    <pdms_Reason xmlns="DC309AFA-C086-48BF-81EE-10753F6F8929" xsi:nil="true"/>
    <pdms_SecurityClassification xmlns="DC309AFA-C086-48BF-81EE-10753F6F8929" xsi:nil="true"/>
    <pdms_DocumentType xmlns="DC309AFA-C086-48BF-81EE-10753F6F8929" xsi:nil="true"/>
    <SecurityClassification xmlns="DC309AFA-C086-48BF-81EE-10753F6F892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FF2DD-A224-44B0-8A61-8B7AF3EE4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309AFA-C086-48BF-81EE-10753F6F8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3C7701-AB0B-4A56-BA2F-E2F1859932B4}">
  <ds:schemaRefs>
    <ds:schemaRef ds:uri="http://schemas.microsoft.com/sharepoint/v3/contenttype/forms"/>
  </ds:schemaRefs>
</ds:datastoreItem>
</file>

<file path=customXml/itemProps3.xml><?xml version="1.0" encoding="utf-8"?>
<ds:datastoreItem xmlns:ds="http://schemas.openxmlformats.org/officeDocument/2006/customXml" ds:itemID="{936A3A16-C158-43AA-A461-6E8EBBB54396}">
  <ds:schemaRefs>
    <ds:schemaRef ds:uri="http://purl.org/dc/elements/1.1/"/>
    <ds:schemaRef ds:uri="http://schemas.microsoft.com/office/2006/metadata/properties"/>
    <ds:schemaRef ds:uri="DC309AFA-C086-48BF-81EE-10753F6F892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3B951FFB-5AE8-4978-A21C-C22C9F50B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4597</Words>
  <Characters>26207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30743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Meritt Nassif</dc:creator>
  <cp:lastModifiedBy>Colette Boraso</cp:lastModifiedBy>
  <cp:revision>3</cp:revision>
  <cp:lastPrinted>2017-01-18T04:38:00Z</cp:lastPrinted>
  <dcterms:created xsi:type="dcterms:W3CDTF">2017-02-05T23:11:00Z</dcterms:created>
  <dcterms:modified xsi:type="dcterms:W3CDTF">2017-02-07T00:36:00Z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0x010100266966F133664895A6EE3632470D45F5010043B519891FE2EC4CBD04228C3315AE3C</vt:lpwstr>
  </property>
</Properties>
</file>