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9EF01" w14:textId="40E8BD57" w:rsidR="00834F74" w:rsidRPr="00834F74" w:rsidRDefault="00564144" w:rsidP="00834F74">
      <w:pPr>
        <w:shd w:val="clear" w:color="auto" w:fill="FFFFFF"/>
        <w:spacing w:before="100" w:beforeAutospacing="1" w:after="100" w:afterAutospacing="1" w:line="240" w:lineRule="auto"/>
        <w:jc w:val="center"/>
        <w:rPr>
          <w:rFonts w:ascii="Helvetica Neue" w:eastAsia="Times New Roman" w:hAnsi="Helvetica Neue"/>
          <w:sz w:val="19"/>
          <w:szCs w:val="19"/>
          <w:lang w:val="en-US" w:eastAsia="en-AU"/>
        </w:rPr>
      </w:pPr>
      <w:bookmarkStart w:id="0" w:name="_GoBack"/>
      <w:bookmarkEnd w:id="0"/>
      <w:r w:rsidRPr="00A23E26">
        <w:rPr>
          <w:rFonts w:ascii="Times New Roman" w:eastAsia="Times New Roman" w:hAnsi="Times New Roman"/>
          <w:b/>
          <w:sz w:val="24"/>
          <w:szCs w:val="24"/>
          <w:lang w:eastAsia="en-AU"/>
        </w:rPr>
        <w:t>Private Health Insurance (Registration) Rules 2017</w:t>
      </w:r>
    </w:p>
    <w:p w14:paraId="6EA2D692" w14:textId="77777777" w:rsidR="00834F74" w:rsidRPr="00A23E26" w:rsidRDefault="00834F74" w:rsidP="00834F74">
      <w:pPr>
        <w:shd w:val="clear" w:color="auto" w:fill="FFFFFF"/>
        <w:spacing w:before="100" w:beforeAutospacing="1" w:after="100" w:afterAutospacing="1" w:line="240" w:lineRule="auto"/>
        <w:ind w:left="-360"/>
        <w:jc w:val="center"/>
        <w:rPr>
          <w:rFonts w:ascii="Helvetica Neue" w:eastAsia="Times New Roman" w:hAnsi="Helvetica Neue"/>
          <w:b/>
          <w:sz w:val="19"/>
          <w:szCs w:val="19"/>
          <w:lang w:val="en-US" w:eastAsia="en-AU"/>
        </w:rPr>
      </w:pPr>
      <w:bookmarkStart w:id="1" w:name="bkInstrumentSubTitle"/>
      <w:bookmarkStart w:id="2" w:name="bkStart"/>
      <w:bookmarkEnd w:id="1"/>
      <w:bookmarkEnd w:id="2"/>
      <w:r w:rsidRPr="00A23E26">
        <w:rPr>
          <w:rFonts w:ascii="Times New Roman" w:eastAsia="Times New Roman" w:hAnsi="Times New Roman"/>
          <w:b/>
          <w:sz w:val="24"/>
          <w:szCs w:val="24"/>
          <w:u w:val="single"/>
          <w:lang w:eastAsia="en-AU"/>
        </w:rPr>
        <w:t>EXPLANATORY STATEMENT</w:t>
      </w:r>
    </w:p>
    <w:p w14:paraId="780E9DBD" w14:textId="20ADE860" w:rsidR="00834F74" w:rsidRPr="00A23E26" w:rsidRDefault="00834F74" w:rsidP="00834F74">
      <w:pPr>
        <w:shd w:val="clear" w:color="auto" w:fill="FFFFFF"/>
        <w:spacing w:before="100" w:beforeAutospacing="1" w:after="100" w:afterAutospacing="1" w:line="240" w:lineRule="auto"/>
        <w:jc w:val="center"/>
        <w:rPr>
          <w:rFonts w:ascii="Helvetica Neue" w:eastAsia="Times New Roman" w:hAnsi="Helvetica Neue"/>
          <w:b/>
          <w:sz w:val="19"/>
          <w:szCs w:val="19"/>
          <w:lang w:val="en-US" w:eastAsia="en-AU"/>
        </w:rPr>
      </w:pPr>
      <w:r w:rsidRPr="00A23E26">
        <w:rPr>
          <w:rFonts w:ascii="Times New Roman" w:eastAsia="Times New Roman" w:hAnsi="Times New Roman"/>
          <w:b/>
          <w:sz w:val="24"/>
          <w:szCs w:val="24"/>
          <w:lang w:eastAsia="en-AU"/>
        </w:rPr>
        <w:t xml:space="preserve">Prepared by the Australian Prudential Regulation Authority </w:t>
      </w:r>
      <w:r w:rsidR="00564144">
        <w:rPr>
          <w:rFonts w:ascii="Times New Roman" w:eastAsia="Times New Roman" w:hAnsi="Times New Roman"/>
          <w:b/>
          <w:sz w:val="24"/>
          <w:szCs w:val="24"/>
          <w:lang w:eastAsia="en-AU"/>
        </w:rPr>
        <w:t>(APRA)</w:t>
      </w:r>
    </w:p>
    <w:p w14:paraId="63C661DB" w14:textId="77777777" w:rsidR="00834F74" w:rsidRPr="00834F74" w:rsidRDefault="00834F74" w:rsidP="00834F74">
      <w:pPr>
        <w:shd w:val="clear" w:color="auto" w:fill="FFFFFF"/>
        <w:spacing w:before="100" w:beforeAutospacing="1" w:after="100" w:afterAutospacing="1" w:line="240" w:lineRule="auto"/>
        <w:ind w:left="-360"/>
        <w:jc w:val="center"/>
        <w:rPr>
          <w:rFonts w:ascii="Helvetica Neue" w:eastAsia="Times New Roman" w:hAnsi="Helvetica Neue"/>
          <w:sz w:val="19"/>
          <w:szCs w:val="19"/>
          <w:lang w:val="en-US" w:eastAsia="en-AU"/>
        </w:rPr>
      </w:pPr>
      <w:r w:rsidRPr="00834F74">
        <w:rPr>
          <w:rFonts w:ascii="Times New Roman" w:eastAsia="Times New Roman" w:hAnsi="Times New Roman"/>
          <w:i/>
          <w:iCs/>
          <w:color w:val="000000"/>
          <w:sz w:val="24"/>
          <w:szCs w:val="24"/>
          <w:lang w:eastAsia="en-AU"/>
        </w:rPr>
        <w:t>Private Health Insurance (Prudential Supervision) Act, 2015 subsection 174(1)</w:t>
      </w:r>
    </w:p>
    <w:p w14:paraId="4CA4F4AF" w14:textId="7C1C0E5A" w:rsidR="00834F74" w:rsidRPr="00834F74" w:rsidRDefault="00564144" w:rsidP="005E4DB9">
      <w:pPr>
        <w:shd w:val="clear" w:color="auto" w:fill="FFFFFF"/>
        <w:spacing w:before="100" w:beforeAutospacing="1" w:after="100" w:afterAutospacing="1" w:line="240" w:lineRule="auto"/>
        <w:rPr>
          <w:rFonts w:ascii="Times New Roman" w:eastAsia="Times New Roman" w:hAnsi="Times New Roman"/>
          <w:sz w:val="24"/>
          <w:szCs w:val="24"/>
          <w:lang w:val="en-US" w:eastAsia="en-AU"/>
        </w:rPr>
      </w:pPr>
      <w:r>
        <w:rPr>
          <w:rFonts w:ascii="Times New Roman" w:eastAsia="Times New Roman" w:hAnsi="Times New Roman"/>
          <w:sz w:val="24"/>
          <w:szCs w:val="24"/>
          <w:lang w:eastAsia="en-AU"/>
        </w:rPr>
        <w:t>Under subs</w:t>
      </w:r>
      <w:r w:rsidR="00834F74" w:rsidRPr="00834F74">
        <w:rPr>
          <w:rFonts w:ascii="Times New Roman" w:eastAsia="Times New Roman" w:hAnsi="Times New Roman"/>
          <w:sz w:val="24"/>
          <w:szCs w:val="24"/>
          <w:lang w:eastAsia="en-AU"/>
        </w:rPr>
        <w:t xml:space="preserve">ection 174(1) of the </w:t>
      </w:r>
      <w:r w:rsidR="00834F74" w:rsidRPr="00834F74">
        <w:rPr>
          <w:rFonts w:ascii="Times New Roman" w:eastAsia="Times New Roman" w:hAnsi="Times New Roman"/>
          <w:i/>
          <w:iCs/>
          <w:sz w:val="24"/>
          <w:szCs w:val="24"/>
          <w:lang w:eastAsia="en-AU"/>
        </w:rPr>
        <w:t>Private Health Insurance (Prudential Supervision) Act 2015</w:t>
      </w:r>
      <w:r w:rsidR="00834F74" w:rsidRPr="00834F74">
        <w:rPr>
          <w:rFonts w:ascii="Times New Roman" w:eastAsia="Times New Roman" w:hAnsi="Times New Roman"/>
          <w:sz w:val="24"/>
          <w:szCs w:val="24"/>
          <w:lang w:eastAsia="en-AU"/>
        </w:rPr>
        <w:t xml:space="preserve"> (</w:t>
      </w:r>
      <w:r w:rsidR="00834F74" w:rsidRPr="00A23E26">
        <w:rPr>
          <w:rFonts w:ascii="Times New Roman" w:eastAsia="Times New Roman" w:hAnsi="Times New Roman"/>
          <w:bCs/>
          <w:iCs/>
          <w:sz w:val="24"/>
          <w:szCs w:val="24"/>
          <w:lang w:eastAsia="en-AU"/>
        </w:rPr>
        <w:t>the Act</w:t>
      </w:r>
      <w:r w:rsidR="00834F74" w:rsidRPr="00834F74">
        <w:rPr>
          <w:rFonts w:ascii="Times New Roman" w:eastAsia="Times New Roman" w:hAnsi="Times New Roman"/>
          <w:sz w:val="24"/>
          <w:szCs w:val="24"/>
          <w:lang w:eastAsia="en-AU"/>
        </w:rPr>
        <w:t>)</w:t>
      </w:r>
      <w:r>
        <w:rPr>
          <w:rFonts w:ascii="Times New Roman" w:eastAsia="Times New Roman" w:hAnsi="Times New Roman"/>
          <w:sz w:val="24"/>
          <w:szCs w:val="24"/>
          <w:lang w:eastAsia="en-AU"/>
        </w:rPr>
        <w:t>, APRA</w:t>
      </w:r>
      <w:r w:rsidR="00834F74" w:rsidRPr="00834F74">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has the power to</w:t>
      </w:r>
      <w:r w:rsidRPr="00834F74">
        <w:rPr>
          <w:rFonts w:ascii="Times New Roman" w:eastAsia="Times New Roman" w:hAnsi="Times New Roman"/>
          <w:sz w:val="24"/>
          <w:szCs w:val="24"/>
          <w:lang w:eastAsia="en-AU"/>
        </w:rPr>
        <w:t xml:space="preserve"> </w:t>
      </w:r>
      <w:r w:rsidR="00834F74" w:rsidRPr="00834F74">
        <w:rPr>
          <w:rFonts w:ascii="Times New Roman" w:eastAsia="Times New Roman" w:hAnsi="Times New Roman"/>
          <w:sz w:val="24"/>
          <w:szCs w:val="24"/>
          <w:lang w:eastAsia="en-AU"/>
        </w:rPr>
        <w:t>make APRA rules</w:t>
      </w:r>
      <w:r>
        <w:rPr>
          <w:rFonts w:ascii="Times New Roman" w:eastAsia="Times New Roman" w:hAnsi="Times New Roman"/>
          <w:sz w:val="24"/>
          <w:szCs w:val="24"/>
          <w:lang w:eastAsia="en-AU"/>
        </w:rPr>
        <w:t>, in writing,</w:t>
      </w:r>
      <w:r w:rsidR="00834F74" w:rsidRPr="00834F74">
        <w:rPr>
          <w:rFonts w:ascii="Times New Roman" w:eastAsia="Times New Roman" w:hAnsi="Times New Roman"/>
          <w:sz w:val="24"/>
          <w:szCs w:val="24"/>
          <w:lang w:eastAsia="en-AU"/>
        </w:rPr>
        <w:t xml:space="preserve"> prescribing matters required or permitted by the Act to be prescribed by APRA rules, or necessary or convenient to be prescribed for carrying out or giving effect to the Act.</w:t>
      </w:r>
    </w:p>
    <w:p w14:paraId="2F057553" w14:textId="2E8FCC62" w:rsidR="00A35EBD" w:rsidRDefault="00564144" w:rsidP="005E4DB9">
      <w:pPr>
        <w:shd w:val="clear" w:color="auto" w:fill="FFFFFF"/>
        <w:spacing w:before="100" w:beforeAutospacing="1" w:after="100" w:afterAutospacing="1"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On </w:t>
      </w:r>
      <w:r w:rsidR="005548F2">
        <w:rPr>
          <w:rFonts w:ascii="Times New Roman" w:eastAsia="Times New Roman" w:hAnsi="Times New Roman"/>
          <w:sz w:val="24"/>
          <w:szCs w:val="24"/>
          <w:lang w:eastAsia="en-AU"/>
        </w:rPr>
        <w:t>22</w:t>
      </w:r>
      <w:r w:rsidR="00C833D3">
        <w:rPr>
          <w:rFonts w:ascii="Times New Roman" w:eastAsia="Times New Roman" w:hAnsi="Times New Roman"/>
          <w:sz w:val="24"/>
          <w:szCs w:val="24"/>
          <w:lang w:eastAsia="en-AU"/>
        </w:rPr>
        <w:t xml:space="preserve"> March</w:t>
      </w:r>
      <w:r>
        <w:rPr>
          <w:rFonts w:ascii="Times New Roman" w:eastAsia="Times New Roman" w:hAnsi="Times New Roman"/>
          <w:sz w:val="24"/>
          <w:szCs w:val="24"/>
          <w:lang w:eastAsia="en-AU"/>
        </w:rPr>
        <w:t xml:space="preserve"> 2017, APRA made t</w:t>
      </w:r>
      <w:r w:rsidR="00834F74" w:rsidRPr="00834F74">
        <w:rPr>
          <w:rFonts w:ascii="Times New Roman" w:eastAsia="Times New Roman" w:hAnsi="Times New Roman"/>
          <w:sz w:val="24"/>
          <w:szCs w:val="24"/>
          <w:lang w:eastAsia="en-AU"/>
        </w:rPr>
        <w:t xml:space="preserve">he </w:t>
      </w:r>
      <w:r w:rsidR="00834F74" w:rsidRPr="00834F74">
        <w:rPr>
          <w:rFonts w:ascii="Times New Roman" w:eastAsia="Times New Roman" w:hAnsi="Times New Roman"/>
          <w:i/>
          <w:iCs/>
          <w:sz w:val="24"/>
          <w:szCs w:val="24"/>
          <w:lang w:eastAsia="en-AU"/>
        </w:rPr>
        <w:t>Private Health Insurance (</w:t>
      </w:r>
      <w:r w:rsidR="00E206AF">
        <w:rPr>
          <w:rFonts w:ascii="Times New Roman" w:eastAsia="Times New Roman" w:hAnsi="Times New Roman"/>
          <w:i/>
          <w:iCs/>
          <w:sz w:val="24"/>
          <w:szCs w:val="24"/>
          <w:lang w:eastAsia="en-AU"/>
        </w:rPr>
        <w:t>Registration</w:t>
      </w:r>
      <w:r w:rsidR="008E48E8">
        <w:rPr>
          <w:rFonts w:ascii="Times New Roman" w:eastAsia="Times New Roman" w:hAnsi="Times New Roman"/>
          <w:i/>
          <w:iCs/>
          <w:sz w:val="24"/>
          <w:szCs w:val="24"/>
          <w:lang w:eastAsia="en-AU"/>
        </w:rPr>
        <w:t>) Rules 2017</w:t>
      </w:r>
      <w:r w:rsidR="00834F74" w:rsidRPr="00834F74">
        <w:rPr>
          <w:rFonts w:ascii="Times New Roman" w:eastAsia="Times New Roman" w:hAnsi="Times New Roman"/>
          <w:sz w:val="24"/>
          <w:szCs w:val="24"/>
          <w:lang w:eastAsia="en-AU"/>
        </w:rPr>
        <w:t xml:space="preserve"> (</w:t>
      </w:r>
      <w:r w:rsidR="00834F74" w:rsidRPr="00A23E26">
        <w:rPr>
          <w:rFonts w:ascii="Times New Roman" w:eastAsia="Times New Roman" w:hAnsi="Times New Roman"/>
          <w:bCs/>
          <w:iCs/>
          <w:sz w:val="24"/>
          <w:szCs w:val="24"/>
          <w:lang w:eastAsia="en-AU"/>
        </w:rPr>
        <w:t xml:space="preserve">the </w:t>
      </w:r>
      <w:r w:rsidR="00F11BC7" w:rsidRPr="00A23E26">
        <w:rPr>
          <w:rFonts w:ascii="Times New Roman" w:eastAsia="Times New Roman" w:hAnsi="Times New Roman"/>
          <w:bCs/>
          <w:iCs/>
          <w:sz w:val="24"/>
          <w:szCs w:val="24"/>
          <w:lang w:eastAsia="en-AU"/>
        </w:rPr>
        <w:t>Registration Rules</w:t>
      </w:r>
      <w:r w:rsidR="00834F74" w:rsidRPr="00834F74">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which</w:t>
      </w:r>
      <w:r w:rsidR="00A35EBD">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w:t>
      </w:r>
    </w:p>
    <w:p w14:paraId="133AAB3A" w14:textId="58E02D7D" w:rsidR="00A35EBD" w:rsidRDefault="00564144" w:rsidP="00A23E26">
      <w:pPr>
        <w:pStyle w:val="ListParagraph"/>
        <w:numPr>
          <w:ilvl w:val="0"/>
          <w:numId w:val="36"/>
        </w:numPr>
        <w:spacing w:after="240" w:line="240" w:lineRule="auto"/>
        <w:ind w:left="567" w:hanging="567"/>
        <w:jc w:val="both"/>
        <w:rPr>
          <w:rFonts w:ascii="Times New Roman" w:eastAsia="Times New Roman" w:hAnsi="Times New Roman"/>
          <w:sz w:val="24"/>
          <w:szCs w:val="24"/>
          <w:lang w:eastAsia="en-AU"/>
        </w:rPr>
      </w:pPr>
      <w:r w:rsidRPr="00A23E26">
        <w:rPr>
          <w:rFonts w:ascii="Times New Roman" w:eastAsia="Times New Roman" w:hAnsi="Times New Roman"/>
          <w:sz w:val="24"/>
          <w:szCs w:val="24"/>
          <w:lang w:eastAsia="en-AU"/>
        </w:rPr>
        <w:t xml:space="preserve">revoke the </w:t>
      </w:r>
      <w:r w:rsidRPr="00A23E26">
        <w:rPr>
          <w:rFonts w:ascii="Times New Roman" w:eastAsia="Times New Roman" w:hAnsi="Times New Roman"/>
          <w:i/>
          <w:iCs/>
          <w:sz w:val="24"/>
          <w:szCs w:val="24"/>
          <w:lang w:eastAsia="en-AU"/>
        </w:rPr>
        <w:t>Private Health Insurance (Registration) Rules 2015</w:t>
      </w:r>
      <w:r w:rsidRPr="00A23E26">
        <w:rPr>
          <w:rFonts w:ascii="Times New Roman" w:eastAsia="Times New Roman" w:hAnsi="Times New Roman"/>
          <w:sz w:val="24"/>
          <w:szCs w:val="24"/>
          <w:lang w:eastAsia="en-AU"/>
        </w:rPr>
        <w:t xml:space="preserve"> (</w:t>
      </w:r>
      <w:r w:rsidR="004D6A85" w:rsidRPr="00A23E26">
        <w:rPr>
          <w:rFonts w:ascii="Times New Roman" w:eastAsia="Times New Roman" w:hAnsi="Times New Roman"/>
          <w:sz w:val="24"/>
          <w:szCs w:val="24"/>
          <w:lang w:eastAsia="en-AU"/>
        </w:rPr>
        <w:t xml:space="preserve">the </w:t>
      </w:r>
      <w:r w:rsidRPr="00A23E26">
        <w:rPr>
          <w:rFonts w:ascii="Times New Roman" w:eastAsia="Times New Roman" w:hAnsi="Times New Roman"/>
          <w:bCs/>
          <w:iCs/>
          <w:sz w:val="24"/>
          <w:szCs w:val="24"/>
          <w:lang w:eastAsia="en-AU"/>
        </w:rPr>
        <w:t xml:space="preserve">previous </w:t>
      </w:r>
      <w:r w:rsidR="004D6A85" w:rsidRPr="00A23E26">
        <w:rPr>
          <w:rFonts w:ascii="Times New Roman" w:eastAsia="Times New Roman" w:hAnsi="Times New Roman"/>
          <w:bCs/>
          <w:iCs/>
          <w:sz w:val="24"/>
          <w:szCs w:val="24"/>
          <w:lang w:eastAsia="en-AU"/>
        </w:rPr>
        <w:t>Registration Rules</w:t>
      </w:r>
      <w:r w:rsidRPr="00A23E26">
        <w:rPr>
          <w:rFonts w:ascii="Times New Roman" w:eastAsia="Times New Roman" w:hAnsi="Times New Roman"/>
          <w:sz w:val="24"/>
          <w:szCs w:val="24"/>
          <w:lang w:eastAsia="en-AU"/>
        </w:rPr>
        <w:t>)</w:t>
      </w:r>
      <w:r w:rsidR="00A35EBD">
        <w:rPr>
          <w:rFonts w:ascii="Times New Roman" w:eastAsia="Times New Roman" w:hAnsi="Times New Roman"/>
          <w:sz w:val="24"/>
          <w:szCs w:val="24"/>
          <w:lang w:eastAsia="en-AU"/>
        </w:rPr>
        <w:t>;</w:t>
      </w:r>
      <w:r w:rsidRPr="00A23E26">
        <w:rPr>
          <w:rFonts w:ascii="Times New Roman" w:eastAsia="Times New Roman" w:hAnsi="Times New Roman"/>
          <w:sz w:val="24"/>
          <w:szCs w:val="24"/>
          <w:lang w:eastAsia="en-AU"/>
        </w:rPr>
        <w:t xml:space="preserve"> and </w:t>
      </w:r>
    </w:p>
    <w:p w14:paraId="07D735AA" w14:textId="7BD025E2" w:rsidR="000B1BDF" w:rsidRPr="00A23E26" w:rsidRDefault="00564144" w:rsidP="00A23E26">
      <w:pPr>
        <w:pStyle w:val="ListParagraph"/>
        <w:numPr>
          <w:ilvl w:val="0"/>
          <w:numId w:val="36"/>
        </w:numPr>
        <w:spacing w:after="240" w:line="240" w:lineRule="auto"/>
        <w:ind w:left="567" w:hanging="567"/>
        <w:jc w:val="both"/>
        <w:rPr>
          <w:rFonts w:ascii="Times New Roman" w:eastAsia="Times New Roman" w:hAnsi="Times New Roman"/>
          <w:sz w:val="24"/>
          <w:szCs w:val="24"/>
          <w:lang w:eastAsia="en-AU"/>
        </w:rPr>
      </w:pPr>
      <w:r w:rsidRPr="00A23E26">
        <w:rPr>
          <w:rFonts w:ascii="Times New Roman" w:eastAsia="Times New Roman" w:hAnsi="Times New Roman"/>
          <w:sz w:val="24"/>
          <w:szCs w:val="24"/>
          <w:lang w:eastAsia="en-AU"/>
        </w:rPr>
        <w:t xml:space="preserve">make </w:t>
      </w:r>
      <w:r w:rsidR="00556333" w:rsidRPr="00A23E26">
        <w:rPr>
          <w:rFonts w:ascii="Times New Roman" w:eastAsia="Times New Roman" w:hAnsi="Times New Roman"/>
          <w:sz w:val="24"/>
          <w:szCs w:val="24"/>
          <w:lang w:eastAsia="en-AU"/>
        </w:rPr>
        <w:t xml:space="preserve">the </w:t>
      </w:r>
      <w:r w:rsidR="000B1BDF" w:rsidRPr="00A23E26">
        <w:rPr>
          <w:rFonts w:ascii="Times New Roman" w:eastAsia="Times New Roman" w:hAnsi="Times New Roman"/>
          <w:sz w:val="24"/>
          <w:szCs w:val="24"/>
          <w:lang w:eastAsia="en-AU"/>
        </w:rPr>
        <w:t xml:space="preserve">new </w:t>
      </w:r>
      <w:r w:rsidR="00556333" w:rsidRPr="00A23E26">
        <w:rPr>
          <w:rFonts w:ascii="Times New Roman" w:eastAsia="Times New Roman" w:hAnsi="Times New Roman"/>
          <w:sz w:val="24"/>
          <w:szCs w:val="24"/>
          <w:lang w:eastAsia="en-AU"/>
        </w:rPr>
        <w:t>Registration Rules</w:t>
      </w:r>
      <w:r w:rsidRPr="00A23E26">
        <w:rPr>
          <w:rFonts w:ascii="Times New Roman" w:eastAsia="Times New Roman" w:hAnsi="Times New Roman"/>
          <w:sz w:val="24"/>
          <w:szCs w:val="24"/>
          <w:lang w:eastAsia="en-AU"/>
        </w:rPr>
        <w:t>.  </w:t>
      </w:r>
    </w:p>
    <w:p w14:paraId="4A182907" w14:textId="69276298" w:rsidR="00834F74" w:rsidRPr="00834F74" w:rsidRDefault="00556333" w:rsidP="005E4DB9">
      <w:pPr>
        <w:shd w:val="clear" w:color="auto" w:fill="FFFFFF"/>
        <w:spacing w:before="100" w:beforeAutospacing="1" w:after="100" w:afterAutospacing="1" w:line="240" w:lineRule="auto"/>
        <w:rPr>
          <w:rFonts w:ascii="Times New Roman" w:eastAsia="Times New Roman" w:hAnsi="Times New Roman"/>
          <w:sz w:val="24"/>
          <w:szCs w:val="24"/>
          <w:lang w:val="en-US" w:eastAsia="en-AU"/>
        </w:rPr>
      </w:pPr>
      <w:r>
        <w:rPr>
          <w:rFonts w:ascii="Times New Roman" w:eastAsia="Times New Roman" w:hAnsi="Times New Roman"/>
          <w:sz w:val="24"/>
          <w:szCs w:val="24"/>
          <w:lang w:eastAsia="en-AU"/>
        </w:rPr>
        <w:t xml:space="preserve">The </w:t>
      </w:r>
      <w:r w:rsidR="004D6A85">
        <w:rPr>
          <w:rFonts w:ascii="Times New Roman" w:eastAsia="Times New Roman" w:hAnsi="Times New Roman"/>
          <w:sz w:val="24"/>
          <w:szCs w:val="24"/>
          <w:lang w:eastAsia="en-AU"/>
        </w:rPr>
        <w:t>Registration Rules</w:t>
      </w:r>
      <w:r w:rsidR="00834F74" w:rsidRPr="00834F74">
        <w:rPr>
          <w:rFonts w:ascii="Times New Roman" w:eastAsia="Times New Roman" w:hAnsi="Times New Roman"/>
          <w:sz w:val="24"/>
          <w:szCs w:val="24"/>
          <w:lang w:eastAsia="en-AU"/>
        </w:rPr>
        <w:t xml:space="preserve"> will commence on the day after </w:t>
      </w:r>
      <w:r w:rsidR="00A23E26">
        <w:rPr>
          <w:rFonts w:ascii="Times New Roman" w:eastAsia="Times New Roman" w:hAnsi="Times New Roman"/>
          <w:sz w:val="24"/>
          <w:szCs w:val="24"/>
          <w:lang w:eastAsia="en-AU"/>
        </w:rPr>
        <w:t>they are</w:t>
      </w:r>
      <w:r w:rsidR="00E206AF">
        <w:rPr>
          <w:rFonts w:ascii="Times New Roman" w:eastAsia="Times New Roman" w:hAnsi="Times New Roman"/>
          <w:sz w:val="24"/>
          <w:szCs w:val="24"/>
          <w:lang w:eastAsia="en-AU"/>
        </w:rPr>
        <w:t xml:space="preserve"> </w:t>
      </w:r>
      <w:r w:rsidR="00E206AF" w:rsidRPr="00834F74">
        <w:rPr>
          <w:rFonts w:ascii="Times New Roman" w:eastAsia="Times New Roman" w:hAnsi="Times New Roman"/>
          <w:sz w:val="24"/>
          <w:szCs w:val="24"/>
          <w:lang w:eastAsia="en-AU"/>
        </w:rPr>
        <w:t>registered</w:t>
      </w:r>
      <w:r w:rsidR="00834F74" w:rsidRPr="00834F74">
        <w:rPr>
          <w:rFonts w:ascii="Times New Roman" w:eastAsia="Times New Roman" w:hAnsi="Times New Roman"/>
          <w:sz w:val="24"/>
          <w:szCs w:val="24"/>
          <w:lang w:eastAsia="en-AU"/>
        </w:rPr>
        <w:t xml:space="preserve"> on the Federal Register of Legislati</w:t>
      </w:r>
      <w:r w:rsidR="005A779F">
        <w:rPr>
          <w:rFonts w:ascii="Times New Roman" w:eastAsia="Times New Roman" w:hAnsi="Times New Roman"/>
          <w:sz w:val="24"/>
          <w:szCs w:val="24"/>
          <w:lang w:eastAsia="en-AU"/>
        </w:rPr>
        <w:t>on</w:t>
      </w:r>
      <w:r w:rsidR="00834F74" w:rsidRPr="00834F74">
        <w:rPr>
          <w:rFonts w:ascii="Times New Roman" w:eastAsia="Times New Roman" w:hAnsi="Times New Roman"/>
          <w:sz w:val="24"/>
          <w:szCs w:val="24"/>
          <w:lang w:eastAsia="en-AU"/>
        </w:rPr>
        <w:t>.   </w:t>
      </w:r>
    </w:p>
    <w:p w14:paraId="1BEAD6EC" w14:textId="77777777" w:rsidR="004F3B6A" w:rsidRPr="00A23E26" w:rsidRDefault="00834F74" w:rsidP="00E3735D">
      <w:pPr>
        <w:pStyle w:val="ListParagraph"/>
        <w:numPr>
          <w:ilvl w:val="0"/>
          <w:numId w:val="35"/>
        </w:numPr>
        <w:shd w:val="clear" w:color="auto" w:fill="FFFFFF"/>
        <w:spacing w:before="100" w:beforeAutospacing="1" w:after="100" w:afterAutospacing="1" w:line="240" w:lineRule="auto"/>
        <w:ind w:left="567" w:hanging="567"/>
        <w:jc w:val="both"/>
        <w:rPr>
          <w:rFonts w:ascii="Times New Roman" w:eastAsia="Times New Roman" w:hAnsi="Times New Roman"/>
          <w:b/>
          <w:sz w:val="24"/>
          <w:szCs w:val="24"/>
          <w:lang w:eastAsia="en-AU"/>
        </w:rPr>
      </w:pPr>
      <w:r w:rsidRPr="00A23E26">
        <w:rPr>
          <w:rFonts w:ascii="Times New Roman" w:eastAsia="Times New Roman" w:hAnsi="Times New Roman"/>
          <w:b/>
          <w:sz w:val="24"/>
          <w:szCs w:val="24"/>
          <w:lang w:eastAsia="en-AU"/>
        </w:rPr>
        <w:t>Background</w:t>
      </w:r>
    </w:p>
    <w:p w14:paraId="1B43EC5C" w14:textId="77777777" w:rsidR="00821AEA" w:rsidRDefault="00821AEA" w:rsidP="005E4DB9">
      <w:pPr>
        <w:spacing w:after="240" w:line="240" w:lineRule="auto"/>
        <w:jc w:val="both"/>
        <w:rPr>
          <w:rFonts w:ascii="Times New Roman" w:eastAsia="Times New Roman" w:hAnsi="Times New Roman"/>
          <w:sz w:val="24"/>
          <w:szCs w:val="24"/>
          <w:lang w:eastAsia="en-AU"/>
        </w:rPr>
      </w:pPr>
      <w:r w:rsidRPr="00821AEA">
        <w:rPr>
          <w:rFonts w:ascii="Times New Roman" w:eastAsia="Times New Roman" w:hAnsi="Times New Roman"/>
          <w:sz w:val="24"/>
          <w:szCs w:val="24"/>
          <w:lang w:eastAsia="en-AU"/>
        </w:rPr>
        <w:t>The Regis</w:t>
      </w:r>
      <w:r w:rsidR="00DC51B6">
        <w:rPr>
          <w:rFonts w:ascii="Times New Roman" w:eastAsia="Times New Roman" w:hAnsi="Times New Roman"/>
          <w:sz w:val="24"/>
          <w:szCs w:val="24"/>
          <w:lang w:eastAsia="en-AU"/>
        </w:rPr>
        <w:t>tration Rules perform two roles, namely</w:t>
      </w:r>
      <w:r w:rsidR="003521E3">
        <w:rPr>
          <w:rFonts w:ascii="Times New Roman" w:eastAsia="Times New Roman" w:hAnsi="Times New Roman"/>
          <w:sz w:val="24"/>
          <w:szCs w:val="24"/>
          <w:lang w:eastAsia="en-AU"/>
        </w:rPr>
        <w:t xml:space="preserve"> they set out:</w:t>
      </w:r>
    </w:p>
    <w:p w14:paraId="17CF49FC" w14:textId="77777777" w:rsidR="00821AEA" w:rsidRDefault="003E1057" w:rsidP="005E4DB9">
      <w:pPr>
        <w:pStyle w:val="ListParagraph"/>
        <w:numPr>
          <w:ilvl w:val="0"/>
          <w:numId w:val="36"/>
        </w:numPr>
        <w:spacing w:after="240" w:line="240" w:lineRule="auto"/>
        <w:ind w:left="567" w:hanging="567"/>
        <w:jc w:val="both"/>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criteria for </w:t>
      </w:r>
      <w:r w:rsidR="00DC51B6">
        <w:rPr>
          <w:rFonts w:ascii="Times New Roman" w:eastAsia="Times New Roman" w:hAnsi="Times New Roman"/>
          <w:sz w:val="24"/>
          <w:szCs w:val="24"/>
          <w:lang w:eastAsia="en-AU"/>
        </w:rPr>
        <w:t>applications for registration</w:t>
      </w:r>
      <w:r w:rsidR="005E4DB9">
        <w:rPr>
          <w:rFonts w:ascii="Times New Roman" w:eastAsia="Times New Roman" w:hAnsi="Times New Roman"/>
          <w:sz w:val="24"/>
          <w:szCs w:val="24"/>
          <w:lang w:eastAsia="en-AU"/>
        </w:rPr>
        <w:t xml:space="preserve"> as a private health insurer under the Act</w:t>
      </w:r>
      <w:r>
        <w:rPr>
          <w:rFonts w:ascii="Times New Roman" w:eastAsia="Times New Roman" w:hAnsi="Times New Roman"/>
          <w:sz w:val="24"/>
          <w:szCs w:val="24"/>
          <w:lang w:eastAsia="en-AU"/>
        </w:rPr>
        <w:t>; and</w:t>
      </w:r>
    </w:p>
    <w:p w14:paraId="065603BE" w14:textId="77777777" w:rsidR="003E1057" w:rsidRPr="00821AEA" w:rsidRDefault="00DC51B6" w:rsidP="005E4DB9">
      <w:pPr>
        <w:pStyle w:val="ListParagraph"/>
        <w:numPr>
          <w:ilvl w:val="0"/>
          <w:numId w:val="36"/>
        </w:numPr>
        <w:spacing w:after="240" w:line="240" w:lineRule="auto"/>
        <w:ind w:left="567" w:hanging="567"/>
        <w:jc w:val="both"/>
        <w:rPr>
          <w:rFonts w:ascii="Times New Roman" w:eastAsia="Times New Roman" w:hAnsi="Times New Roman"/>
          <w:sz w:val="24"/>
          <w:szCs w:val="24"/>
          <w:lang w:eastAsia="en-AU"/>
        </w:rPr>
      </w:pPr>
      <w:r>
        <w:rPr>
          <w:rFonts w:ascii="Times New Roman" w:eastAsia="Times New Roman" w:hAnsi="Times New Roman"/>
          <w:sz w:val="24"/>
          <w:szCs w:val="24"/>
          <w:lang w:eastAsia="en-AU"/>
        </w:rPr>
        <w:lastRenderedPageBreak/>
        <w:t xml:space="preserve">a number of matters relating to restricted access </w:t>
      </w:r>
      <w:r w:rsidR="009529E7">
        <w:rPr>
          <w:rFonts w:ascii="Times New Roman" w:eastAsia="Times New Roman" w:hAnsi="Times New Roman"/>
          <w:sz w:val="24"/>
          <w:szCs w:val="24"/>
          <w:lang w:eastAsia="en-AU"/>
        </w:rPr>
        <w:t xml:space="preserve">private health </w:t>
      </w:r>
      <w:r>
        <w:rPr>
          <w:rFonts w:ascii="Times New Roman" w:eastAsia="Times New Roman" w:hAnsi="Times New Roman"/>
          <w:sz w:val="24"/>
          <w:szCs w:val="24"/>
          <w:lang w:eastAsia="en-AU"/>
        </w:rPr>
        <w:t>insurers</w:t>
      </w:r>
      <w:r>
        <w:rPr>
          <w:rStyle w:val="FootnoteReference"/>
          <w:rFonts w:eastAsia="Times New Roman"/>
          <w:szCs w:val="24"/>
          <w:lang w:eastAsia="en-AU"/>
        </w:rPr>
        <w:footnoteReference w:id="1"/>
      </w:r>
      <w:r w:rsidR="00CD2D85">
        <w:rPr>
          <w:rFonts w:ascii="Times New Roman" w:eastAsia="Times New Roman" w:hAnsi="Times New Roman"/>
          <w:sz w:val="24"/>
          <w:szCs w:val="24"/>
          <w:lang w:eastAsia="en-AU"/>
        </w:rPr>
        <w:t xml:space="preserve">, primarily to accommodate the existing restricted access groups </w:t>
      </w:r>
      <w:r w:rsidR="00CD2D85" w:rsidRPr="00CD2D85">
        <w:rPr>
          <w:rFonts w:ascii="Times New Roman" w:eastAsia="Times New Roman" w:hAnsi="Times New Roman"/>
          <w:sz w:val="24"/>
          <w:szCs w:val="24"/>
          <w:lang w:eastAsia="en-AU"/>
        </w:rPr>
        <w:t xml:space="preserve">of a number of </w:t>
      </w:r>
      <w:r w:rsidR="009529E7">
        <w:rPr>
          <w:rFonts w:ascii="Times New Roman" w:eastAsia="Times New Roman" w:hAnsi="Times New Roman"/>
          <w:sz w:val="24"/>
          <w:szCs w:val="24"/>
          <w:lang w:eastAsia="en-AU"/>
        </w:rPr>
        <w:t xml:space="preserve">private health </w:t>
      </w:r>
      <w:r w:rsidR="00CD2D85" w:rsidRPr="00CD2D85">
        <w:rPr>
          <w:rFonts w:ascii="Times New Roman" w:eastAsia="Times New Roman" w:hAnsi="Times New Roman"/>
          <w:sz w:val="24"/>
          <w:szCs w:val="24"/>
          <w:lang w:eastAsia="en-AU"/>
        </w:rPr>
        <w:t xml:space="preserve">insurers when the </w:t>
      </w:r>
      <w:r w:rsidR="00CD2D85" w:rsidRPr="007509FD">
        <w:rPr>
          <w:rFonts w:ascii="Times New Roman" w:eastAsia="Times New Roman" w:hAnsi="Times New Roman"/>
          <w:i/>
          <w:sz w:val="24"/>
          <w:szCs w:val="24"/>
          <w:lang w:eastAsia="en-AU"/>
        </w:rPr>
        <w:t>Private Health Insurance Act 2007</w:t>
      </w:r>
      <w:r w:rsidR="00CD2D85" w:rsidRPr="00CD2D85">
        <w:rPr>
          <w:rFonts w:ascii="Times New Roman" w:eastAsia="Times New Roman" w:hAnsi="Times New Roman"/>
          <w:sz w:val="24"/>
          <w:szCs w:val="24"/>
          <w:lang w:eastAsia="en-AU"/>
        </w:rPr>
        <w:t xml:space="preserve"> came into effect</w:t>
      </w:r>
      <w:r w:rsidR="00CD2D85">
        <w:rPr>
          <w:rStyle w:val="FootnoteReference"/>
          <w:rFonts w:eastAsia="Times New Roman"/>
          <w:szCs w:val="24"/>
          <w:lang w:eastAsia="en-AU"/>
        </w:rPr>
        <w:footnoteReference w:id="2"/>
      </w:r>
      <w:r w:rsidR="003521E3">
        <w:rPr>
          <w:rFonts w:ascii="Times New Roman" w:eastAsia="Times New Roman" w:hAnsi="Times New Roman"/>
          <w:sz w:val="24"/>
          <w:szCs w:val="24"/>
          <w:lang w:eastAsia="en-AU"/>
        </w:rPr>
        <w:t>.</w:t>
      </w:r>
    </w:p>
    <w:p w14:paraId="2CDA5688" w14:textId="77777777" w:rsidR="00834F74" w:rsidRPr="00834F74" w:rsidRDefault="00B13EF4" w:rsidP="005E4DB9">
      <w:pPr>
        <w:spacing w:after="240" w:line="240" w:lineRule="auto"/>
        <w:jc w:val="both"/>
        <w:rPr>
          <w:rFonts w:ascii="Times New Roman" w:eastAsia="Times New Roman" w:hAnsi="Times New Roman"/>
          <w:sz w:val="24"/>
          <w:szCs w:val="24"/>
          <w:lang w:val="en-US" w:eastAsia="en-AU"/>
        </w:rPr>
      </w:pPr>
      <w:r w:rsidRPr="00821AEA">
        <w:rPr>
          <w:rFonts w:ascii="Times New Roman" w:eastAsia="Times New Roman" w:hAnsi="Times New Roman"/>
          <w:sz w:val="24"/>
          <w:szCs w:val="24"/>
          <w:lang w:eastAsia="en-AU"/>
        </w:rPr>
        <w:t xml:space="preserve">The </w:t>
      </w:r>
      <w:r w:rsidR="00F11BC7" w:rsidRPr="00821AEA">
        <w:rPr>
          <w:rFonts w:ascii="Times New Roman" w:eastAsia="Times New Roman" w:hAnsi="Times New Roman"/>
          <w:sz w:val="24"/>
          <w:szCs w:val="24"/>
          <w:lang w:eastAsia="en-AU"/>
        </w:rPr>
        <w:t xml:space="preserve">previous </w:t>
      </w:r>
      <w:r w:rsidRPr="00821AEA">
        <w:rPr>
          <w:rFonts w:ascii="Times New Roman" w:eastAsia="Times New Roman" w:hAnsi="Times New Roman"/>
          <w:sz w:val="24"/>
          <w:szCs w:val="24"/>
          <w:lang w:eastAsia="en-AU"/>
        </w:rPr>
        <w:t xml:space="preserve">Registration Rules </w:t>
      </w:r>
      <w:r w:rsidR="0068638E" w:rsidRPr="00821AEA">
        <w:rPr>
          <w:rFonts w:ascii="Times New Roman" w:eastAsia="Times New Roman" w:hAnsi="Times New Roman"/>
          <w:sz w:val="24"/>
          <w:szCs w:val="24"/>
          <w:lang w:eastAsia="en-AU"/>
        </w:rPr>
        <w:t>included a</w:t>
      </w:r>
      <w:r w:rsidR="00467BCD" w:rsidRPr="00821AEA">
        <w:rPr>
          <w:rFonts w:ascii="Times New Roman" w:eastAsia="Times New Roman" w:hAnsi="Times New Roman"/>
          <w:sz w:val="24"/>
          <w:szCs w:val="24"/>
          <w:lang w:eastAsia="en-AU"/>
        </w:rPr>
        <w:t xml:space="preserve"> definition of </w:t>
      </w:r>
      <w:r w:rsidR="00D92CBD">
        <w:rPr>
          <w:rFonts w:ascii="Times New Roman" w:eastAsia="Times New Roman" w:hAnsi="Times New Roman"/>
          <w:sz w:val="24"/>
          <w:szCs w:val="24"/>
          <w:lang w:eastAsia="en-AU"/>
        </w:rPr>
        <w:t xml:space="preserve">the restricted access group of </w:t>
      </w:r>
      <w:r w:rsidR="00467BCD" w:rsidRPr="00821AEA">
        <w:rPr>
          <w:rFonts w:ascii="Times New Roman" w:eastAsia="Times New Roman" w:hAnsi="Times New Roman"/>
          <w:sz w:val="24"/>
          <w:szCs w:val="24"/>
          <w:lang w:eastAsia="en-AU"/>
        </w:rPr>
        <w:t xml:space="preserve">each restricted access </w:t>
      </w:r>
      <w:r w:rsidR="00191A4C">
        <w:rPr>
          <w:rFonts w:ascii="Times New Roman" w:eastAsia="Times New Roman" w:hAnsi="Times New Roman"/>
          <w:sz w:val="24"/>
          <w:szCs w:val="24"/>
          <w:lang w:eastAsia="en-AU"/>
        </w:rPr>
        <w:t xml:space="preserve">private health </w:t>
      </w:r>
      <w:r w:rsidR="00467BCD" w:rsidRPr="00821AEA">
        <w:rPr>
          <w:rFonts w:ascii="Times New Roman" w:eastAsia="Times New Roman" w:hAnsi="Times New Roman"/>
          <w:sz w:val="24"/>
          <w:szCs w:val="24"/>
          <w:lang w:eastAsia="en-AU"/>
        </w:rPr>
        <w:t>insurer in a Schedule</w:t>
      </w:r>
      <w:r w:rsidR="00D92CBD">
        <w:rPr>
          <w:rFonts w:ascii="Times New Roman" w:eastAsia="Times New Roman" w:hAnsi="Times New Roman"/>
          <w:sz w:val="24"/>
          <w:szCs w:val="24"/>
          <w:lang w:eastAsia="en-AU"/>
        </w:rPr>
        <w:t>,</w:t>
      </w:r>
      <w:r w:rsidR="00467BCD" w:rsidRPr="00821AEA">
        <w:rPr>
          <w:rFonts w:ascii="Times New Roman" w:eastAsia="Times New Roman" w:hAnsi="Times New Roman"/>
          <w:sz w:val="24"/>
          <w:szCs w:val="24"/>
          <w:lang w:eastAsia="en-AU"/>
        </w:rPr>
        <w:t xml:space="preserve"> which </w:t>
      </w:r>
      <w:r w:rsidR="00D92CBD">
        <w:rPr>
          <w:rFonts w:ascii="Times New Roman" w:eastAsia="Times New Roman" w:hAnsi="Times New Roman"/>
          <w:sz w:val="24"/>
          <w:szCs w:val="24"/>
          <w:lang w:eastAsia="en-AU"/>
        </w:rPr>
        <w:t xml:space="preserve">therefore </w:t>
      </w:r>
      <w:r w:rsidR="00467BCD" w:rsidRPr="00821AEA">
        <w:rPr>
          <w:rFonts w:ascii="Times New Roman" w:eastAsia="Times New Roman" w:hAnsi="Times New Roman"/>
          <w:sz w:val="24"/>
          <w:szCs w:val="24"/>
          <w:lang w:eastAsia="en-AU"/>
        </w:rPr>
        <w:t xml:space="preserve">required amendment each time </w:t>
      </w:r>
      <w:r w:rsidR="009529E7">
        <w:rPr>
          <w:rFonts w:ascii="Times New Roman" w:eastAsia="Times New Roman" w:hAnsi="Times New Roman"/>
          <w:sz w:val="24"/>
          <w:szCs w:val="24"/>
          <w:lang w:eastAsia="en-AU"/>
        </w:rPr>
        <w:t xml:space="preserve">a </w:t>
      </w:r>
      <w:r w:rsidR="0068638E" w:rsidRPr="00821AEA">
        <w:rPr>
          <w:rFonts w:ascii="Times New Roman" w:eastAsia="Times New Roman" w:hAnsi="Times New Roman"/>
          <w:sz w:val="24"/>
          <w:szCs w:val="24"/>
          <w:lang w:eastAsia="en-AU"/>
        </w:rPr>
        <w:t>group was validly varied</w:t>
      </w:r>
      <w:r w:rsidR="00467BCD" w:rsidRPr="00821AEA">
        <w:rPr>
          <w:rFonts w:ascii="Times New Roman" w:eastAsia="Times New Roman" w:hAnsi="Times New Roman"/>
          <w:sz w:val="24"/>
          <w:szCs w:val="24"/>
          <w:lang w:eastAsia="en-AU"/>
        </w:rPr>
        <w:t xml:space="preserve">. </w:t>
      </w:r>
      <w:r w:rsidR="00D54350">
        <w:rPr>
          <w:rFonts w:ascii="Times New Roman" w:eastAsia="Times New Roman" w:hAnsi="Times New Roman"/>
          <w:sz w:val="24"/>
          <w:szCs w:val="24"/>
          <w:lang w:eastAsia="en-AU"/>
        </w:rPr>
        <w:t xml:space="preserve">APRA </w:t>
      </w:r>
      <w:r w:rsidR="007509FD">
        <w:rPr>
          <w:rFonts w:ascii="Times New Roman" w:eastAsia="Times New Roman" w:hAnsi="Times New Roman"/>
          <w:sz w:val="24"/>
          <w:szCs w:val="24"/>
          <w:lang w:eastAsia="en-AU"/>
        </w:rPr>
        <w:t>ide</w:t>
      </w:r>
      <w:r w:rsidR="001C0DB8" w:rsidRPr="00821AEA">
        <w:rPr>
          <w:rFonts w:ascii="Times New Roman" w:eastAsia="Times New Roman" w:hAnsi="Times New Roman"/>
          <w:sz w:val="24"/>
          <w:szCs w:val="24"/>
          <w:lang w:eastAsia="en-AU"/>
        </w:rPr>
        <w:t xml:space="preserve">ntified an opportunity </w:t>
      </w:r>
      <w:r w:rsidR="00D54350">
        <w:rPr>
          <w:rFonts w:ascii="Times New Roman" w:eastAsia="Times New Roman" w:hAnsi="Times New Roman"/>
          <w:sz w:val="24"/>
          <w:szCs w:val="24"/>
          <w:lang w:eastAsia="en-AU"/>
        </w:rPr>
        <w:t xml:space="preserve">to </w:t>
      </w:r>
      <w:r w:rsidR="00B866C2" w:rsidRPr="00821AEA">
        <w:rPr>
          <w:rFonts w:ascii="Times New Roman" w:eastAsia="Times New Roman" w:hAnsi="Times New Roman"/>
          <w:sz w:val="24"/>
          <w:szCs w:val="24"/>
          <w:lang w:eastAsia="en-AU"/>
        </w:rPr>
        <w:t xml:space="preserve">streamline </w:t>
      </w:r>
      <w:r w:rsidR="00E221EA" w:rsidRPr="00821AEA">
        <w:rPr>
          <w:rFonts w:ascii="Times New Roman" w:eastAsia="Times New Roman" w:hAnsi="Times New Roman"/>
          <w:sz w:val="24"/>
          <w:szCs w:val="24"/>
          <w:lang w:eastAsia="en-AU"/>
        </w:rPr>
        <w:t xml:space="preserve">the process for </w:t>
      </w:r>
      <w:r w:rsidR="00AA604B">
        <w:rPr>
          <w:rFonts w:ascii="Times New Roman" w:eastAsia="Times New Roman" w:hAnsi="Times New Roman"/>
          <w:sz w:val="24"/>
          <w:szCs w:val="24"/>
          <w:lang w:eastAsia="en-AU"/>
        </w:rPr>
        <w:t xml:space="preserve">private health </w:t>
      </w:r>
      <w:r w:rsidR="00E64E9E" w:rsidRPr="00821AEA">
        <w:rPr>
          <w:rFonts w:ascii="Times New Roman" w:eastAsia="Times New Roman" w:hAnsi="Times New Roman"/>
          <w:sz w:val="24"/>
          <w:szCs w:val="24"/>
          <w:lang w:eastAsia="en-AU"/>
        </w:rPr>
        <w:t xml:space="preserve">insurers to vary </w:t>
      </w:r>
      <w:r w:rsidR="00B866C2" w:rsidRPr="00821AEA">
        <w:rPr>
          <w:rFonts w:ascii="Times New Roman" w:eastAsia="Times New Roman" w:hAnsi="Times New Roman"/>
          <w:sz w:val="24"/>
          <w:szCs w:val="24"/>
          <w:lang w:eastAsia="en-AU"/>
        </w:rPr>
        <w:t>restricted access groups</w:t>
      </w:r>
      <w:r w:rsidR="00D92CBD">
        <w:rPr>
          <w:rFonts w:ascii="Times New Roman" w:eastAsia="Times New Roman" w:hAnsi="Times New Roman"/>
          <w:sz w:val="24"/>
          <w:szCs w:val="24"/>
          <w:lang w:eastAsia="en-AU"/>
        </w:rPr>
        <w:t xml:space="preserve"> by avoiding the need for continual updating, </w:t>
      </w:r>
      <w:r w:rsidR="000A4800" w:rsidRPr="00821AEA">
        <w:rPr>
          <w:rFonts w:ascii="Times New Roman" w:eastAsia="Times New Roman" w:hAnsi="Times New Roman"/>
          <w:sz w:val="24"/>
          <w:szCs w:val="24"/>
          <w:lang w:eastAsia="en-AU"/>
        </w:rPr>
        <w:t>an</w:t>
      </w:r>
      <w:r w:rsidR="00E64E9E" w:rsidRPr="00821AEA">
        <w:rPr>
          <w:rFonts w:ascii="Times New Roman" w:eastAsia="Times New Roman" w:hAnsi="Times New Roman"/>
          <w:sz w:val="24"/>
          <w:szCs w:val="24"/>
          <w:lang w:eastAsia="en-AU"/>
        </w:rPr>
        <w:t xml:space="preserve">d </w:t>
      </w:r>
      <w:r w:rsidR="00D92CBD">
        <w:rPr>
          <w:rFonts w:ascii="Times New Roman" w:eastAsia="Times New Roman" w:hAnsi="Times New Roman"/>
          <w:sz w:val="24"/>
          <w:szCs w:val="24"/>
          <w:lang w:eastAsia="en-AU"/>
        </w:rPr>
        <w:t xml:space="preserve">has also clarified </w:t>
      </w:r>
      <w:r w:rsidR="007509FD">
        <w:rPr>
          <w:rFonts w:ascii="Times New Roman" w:eastAsia="Times New Roman" w:hAnsi="Times New Roman"/>
          <w:sz w:val="24"/>
          <w:szCs w:val="24"/>
          <w:lang w:eastAsia="en-AU"/>
        </w:rPr>
        <w:t>the ope</w:t>
      </w:r>
      <w:r w:rsidR="00E253B6">
        <w:rPr>
          <w:rFonts w:ascii="Times New Roman" w:eastAsia="Times New Roman" w:hAnsi="Times New Roman"/>
          <w:sz w:val="24"/>
          <w:szCs w:val="24"/>
          <w:lang w:eastAsia="en-AU"/>
        </w:rPr>
        <w:t>ration of a number of provision</w:t>
      </w:r>
      <w:r w:rsidR="009529E7">
        <w:rPr>
          <w:rFonts w:ascii="Times New Roman" w:eastAsia="Times New Roman" w:hAnsi="Times New Roman"/>
          <w:sz w:val="24"/>
          <w:szCs w:val="24"/>
          <w:lang w:eastAsia="en-AU"/>
        </w:rPr>
        <w:t>s.</w:t>
      </w:r>
      <w:r w:rsidR="00834F74" w:rsidRPr="00834F74">
        <w:rPr>
          <w:rFonts w:ascii="Times New Roman" w:eastAsia="Times New Roman" w:hAnsi="Times New Roman"/>
          <w:sz w:val="24"/>
          <w:szCs w:val="24"/>
          <w:lang w:eastAsia="en-AU"/>
        </w:rPr>
        <w:t xml:space="preserve">  </w:t>
      </w:r>
    </w:p>
    <w:p w14:paraId="4F367653" w14:textId="77777777" w:rsidR="00834F74" w:rsidRPr="0036509E" w:rsidRDefault="00834F74" w:rsidP="0036509E">
      <w:pPr>
        <w:pStyle w:val="ListParagraph"/>
        <w:keepNext/>
        <w:numPr>
          <w:ilvl w:val="0"/>
          <w:numId w:val="35"/>
        </w:numPr>
        <w:shd w:val="clear" w:color="auto" w:fill="FFFFFF"/>
        <w:spacing w:before="100" w:beforeAutospacing="1" w:after="100" w:afterAutospacing="1" w:line="240" w:lineRule="auto"/>
        <w:ind w:left="567" w:hanging="567"/>
        <w:jc w:val="both"/>
        <w:rPr>
          <w:rFonts w:ascii="Helvetica Neue" w:eastAsia="Times New Roman" w:hAnsi="Helvetica Neue"/>
          <w:b/>
          <w:sz w:val="19"/>
          <w:szCs w:val="19"/>
          <w:lang w:val="en-US" w:eastAsia="en-AU"/>
        </w:rPr>
      </w:pPr>
      <w:r w:rsidRPr="0036509E">
        <w:rPr>
          <w:rFonts w:ascii="Times New Roman" w:eastAsia="Times New Roman" w:hAnsi="Times New Roman"/>
          <w:b/>
          <w:sz w:val="24"/>
          <w:szCs w:val="24"/>
          <w:lang w:eastAsia="en-AU"/>
        </w:rPr>
        <w:t>Purpose of the instrument</w:t>
      </w:r>
    </w:p>
    <w:p w14:paraId="77661C99" w14:textId="5BD4665F" w:rsidR="00CB4963" w:rsidRDefault="00834F74" w:rsidP="005E4DB9">
      <w:pPr>
        <w:shd w:val="clear" w:color="auto" w:fill="FFFFFF"/>
        <w:spacing w:before="100" w:beforeAutospacing="1" w:after="100" w:afterAutospacing="1" w:line="240" w:lineRule="auto"/>
        <w:rPr>
          <w:rFonts w:ascii="Times New Roman" w:eastAsia="Times New Roman" w:hAnsi="Times New Roman"/>
          <w:sz w:val="24"/>
          <w:szCs w:val="24"/>
          <w:lang w:eastAsia="en-AU"/>
        </w:rPr>
      </w:pPr>
      <w:r w:rsidRPr="00834F74">
        <w:rPr>
          <w:rFonts w:ascii="Times New Roman" w:eastAsia="Times New Roman" w:hAnsi="Times New Roman"/>
          <w:sz w:val="24"/>
          <w:szCs w:val="24"/>
          <w:lang w:eastAsia="en-AU"/>
        </w:rPr>
        <w:t>The purpose of the instrument is</w:t>
      </w:r>
      <w:r w:rsidR="00275790">
        <w:rPr>
          <w:rFonts w:ascii="Times New Roman" w:eastAsia="Times New Roman" w:hAnsi="Times New Roman"/>
          <w:sz w:val="24"/>
          <w:szCs w:val="24"/>
          <w:lang w:eastAsia="en-AU"/>
        </w:rPr>
        <w:t xml:space="preserve"> </w:t>
      </w:r>
      <w:r w:rsidR="0036509E">
        <w:rPr>
          <w:rFonts w:ascii="Times New Roman" w:eastAsia="Times New Roman" w:hAnsi="Times New Roman"/>
          <w:sz w:val="24"/>
          <w:szCs w:val="24"/>
          <w:lang w:eastAsia="en-AU"/>
        </w:rPr>
        <w:t xml:space="preserve">to </w:t>
      </w:r>
      <w:r w:rsidR="00275790">
        <w:rPr>
          <w:rFonts w:ascii="Times New Roman" w:eastAsia="Times New Roman" w:hAnsi="Times New Roman"/>
          <w:sz w:val="24"/>
          <w:szCs w:val="24"/>
          <w:lang w:eastAsia="en-AU"/>
        </w:rPr>
        <w:t>revoke the previous Registration Rules and make the new Registration Rules and thereby</w:t>
      </w:r>
      <w:r w:rsidRPr="00834F74">
        <w:rPr>
          <w:rFonts w:ascii="Times New Roman" w:eastAsia="Times New Roman" w:hAnsi="Times New Roman"/>
          <w:sz w:val="24"/>
          <w:szCs w:val="24"/>
          <w:lang w:eastAsia="en-AU"/>
        </w:rPr>
        <w:t xml:space="preserve"> to </w:t>
      </w:r>
      <w:r w:rsidR="00010685">
        <w:rPr>
          <w:rFonts w:ascii="Times New Roman" w:eastAsia="Times New Roman" w:hAnsi="Times New Roman"/>
          <w:sz w:val="24"/>
          <w:szCs w:val="24"/>
          <w:lang w:eastAsia="en-AU"/>
        </w:rPr>
        <w:t xml:space="preserve">improve </w:t>
      </w:r>
      <w:r w:rsidR="00327302">
        <w:rPr>
          <w:rFonts w:ascii="Times New Roman" w:eastAsia="Times New Roman" w:hAnsi="Times New Roman"/>
          <w:sz w:val="24"/>
          <w:szCs w:val="24"/>
          <w:lang w:eastAsia="en-AU"/>
        </w:rPr>
        <w:t xml:space="preserve">the </w:t>
      </w:r>
      <w:r w:rsidR="003521E3">
        <w:rPr>
          <w:rFonts w:ascii="Times New Roman" w:eastAsia="Times New Roman" w:hAnsi="Times New Roman"/>
          <w:sz w:val="24"/>
          <w:szCs w:val="24"/>
          <w:lang w:eastAsia="en-AU"/>
        </w:rPr>
        <w:t xml:space="preserve">clarity </w:t>
      </w:r>
      <w:r w:rsidR="00327302">
        <w:rPr>
          <w:rFonts w:ascii="Times New Roman" w:eastAsia="Times New Roman" w:hAnsi="Times New Roman"/>
          <w:sz w:val="24"/>
          <w:szCs w:val="24"/>
          <w:lang w:eastAsia="en-AU"/>
        </w:rPr>
        <w:t xml:space="preserve">of the registration criteria and </w:t>
      </w:r>
      <w:r w:rsidR="00585E6C">
        <w:rPr>
          <w:rFonts w:ascii="Times New Roman" w:eastAsia="Times New Roman" w:hAnsi="Times New Roman"/>
          <w:sz w:val="24"/>
          <w:szCs w:val="24"/>
          <w:lang w:eastAsia="en-AU"/>
        </w:rPr>
        <w:t xml:space="preserve">streamline the process for </w:t>
      </w:r>
      <w:r w:rsidR="00327302">
        <w:rPr>
          <w:rFonts w:ascii="Times New Roman" w:eastAsia="Times New Roman" w:hAnsi="Times New Roman"/>
          <w:sz w:val="24"/>
          <w:szCs w:val="24"/>
          <w:lang w:eastAsia="en-AU"/>
        </w:rPr>
        <w:t xml:space="preserve">varying and recording </w:t>
      </w:r>
      <w:r w:rsidR="00585E6C">
        <w:rPr>
          <w:rFonts w:ascii="Times New Roman" w:eastAsia="Times New Roman" w:hAnsi="Times New Roman"/>
          <w:sz w:val="24"/>
          <w:szCs w:val="24"/>
          <w:lang w:eastAsia="en-AU"/>
        </w:rPr>
        <w:t xml:space="preserve">restricted access </w:t>
      </w:r>
      <w:r w:rsidR="00191A4C">
        <w:rPr>
          <w:rFonts w:ascii="Times New Roman" w:eastAsia="Times New Roman" w:hAnsi="Times New Roman"/>
          <w:sz w:val="24"/>
          <w:szCs w:val="24"/>
          <w:lang w:eastAsia="en-AU"/>
        </w:rPr>
        <w:t xml:space="preserve">private health </w:t>
      </w:r>
      <w:r w:rsidR="00327302">
        <w:rPr>
          <w:rFonts w:ascii="Times New Roman" w:eastAsia="Times New Roman" w:hAnsi="Times New Roman"/>
          <w:sz w:val="24"/>
          <w:szCs w:val="24"/>
          <w:lang w:eastAsia="en-AU"/>
        </w:rPr>
        <w:t xml:space="preserve">insurer </w:t>
      </w:r>
      <w:r w:rsidR="00585E6C">
        <w:rPr>
          <w:rFonts w:ascii="Times New Roman" w:eastAsia="Times New Roman" w:hAnsi="Times New Roman"/>
          <w:sz w:val="24"/>
          <w:szCs w:val="24"/>
          <w:lang w:eastAsia="en-AU"/>
        </w:rPr>
        <w:t xml:space="preserve">groups. </w:t>
      </w:r>
    </w:p>
    <w:p w14:paraId="2364209B" w14:textId="77777777" w:rsidR="00834F74" w:rsidRPr="00834F74" w:rsidRDefault="00834F74" w:rsidP="005E4DB9">
      <w:pPr>
        <w:shd w:val="clear" w:color="auto" w:fill="FFFFFF"/>
        <w:spacing w:before="100" w:beforeAutospacing="1" w:after="100" w:afterAutospacing="1" w:line="240" w:lineRule="auto"/>
        <w:rPr>
          <w:rFonts w:ascii="Times New Roman" w:eastAsia="Times New Roman" w:hAnsi="Times New Roman"/>
          <w:sz w:val="24"/>
          <w:szCs w:val="24"/>
          <w:lang w:val="en-US" w:eastAsia="en-AU"/>
        </w:rPr>
      </w:pPr>
      <w:r w:rsidRPr="00834F74">
        <w:rPr>
          <w:rFonts w:ascii="Times New Roman" w:eastAsia="Times New Roman" w:hAnsi="Times New Roman"/>
          <w:sz w:val="24"/>
          <w:szCs w:val="24"/>
          <w:lang w:eastAsia="en-AU"/>
        </w:rPr>
        <w:t>In particular</w:t>
      </w:r>
      <w:r w:rsidR="005E4DB9">
        <w:rPr>
          <w:rFonts w:ascii="Times New Roman" w:eastAsia="Times New Roman" w:hAnsi="Times New Roman"/>
          <w:sz w:val="24"/>
          <w:szCs w:val="24"/>
          <w:lang w:eastAsia="en-AU"/>
        </w:rPr>
        <w:t>, t</w:t>
      </w:r>
      <w:r w:rsidR="005E4DB9" w:rsidRPr="00834F74">
        <w:rPr>
          <w:rFonts w:ascii="Times New Roman" w:eastAsia="Times New Roman" w:hAnsi="Times New Roman"/>
          <w:sz w:val="24"/>
          <w:szCs w:val="24"/>
          <w:lang w:eastAsia="en-AU"/>
        </w:rPr>
        <w:t xml:space="preserve">he instrument differs </w:t>
      </w:r>
      <w:r w:rsidR="005E4DB9">
        <w:rPr>
          <w:rFonts w:ascii="Times New Roman" w:eastAsia="Times New Roman" w:hAnsi="Times New Roman"/>
          <w:sz w:val="24"/>
          <w:szCs w:val="24"/>
          <w:lang w:eastAsia="en-AU"/>
        </w:rPr>
        <w:t xml:space="preserve">from the previous </w:t>
      </w:r>
      <w:r w:rsidR="005E4DB9" w:rsidRPr="00F11BC7">
        <w:rPr>
          <w:rFonts w:ascii="Times New Roman" w:eastAsia="Times New Roman" w:hAnsi="Times New Roman"/>
          <w:sz w:val="24"/>
          <w:szCs w:val="24"/>
          <w:lang w:eastAsia="en-AU"/>
        </w:rPr>
        <w:t xml:space="preserve">Registration Rules </w:t>
      </w:r>
      <w:r w:rsidR="005E4DB9">
        <w:rPr>
          <w:rFonts w:ascii="Times New Roman" w:eastAsia="Times New Roman" w:hAnsi="Times New Roman"/>
          <w:sz w:val="24"/>
          <w:szCs w:val="24"/>
          <w:lang w:eastAsia="en-AU"/>
        </w:rPr>
        <w:t>as</w:t>
      </w:r>
      <w:r w:rsidRPr="00834F74">
        <w:rPr>
          <w:rFonts w:ascii="Times New Roman" w:eastAsia="Times New Roman" w:hAnsi="Times New Roman"/>
          <w:sz w:val="24"/>
          <w:szCs w:val="24"/>
          <w:lang w:eastAsia="en-AU"/>
        </w:rPr>
        <w:t>:</w:t>
      </w:r>
    </w:p>
    <w:p w14:paraId="53439A12" w14:textId="77777777" w:rsidR="00803B5A" w:rsidRPr="00E3735D" w:rsidRDefault="00834F74" w:rsidP="00E3735D">
      <w:pPr>
        <w:pStyle w:val="ListParagraph"/>
        <w:numPr>
          <w:ilvl w:val="0"/>
          <w:numId w:val="51"/>
        </w:numPr>
        <w:shd w:val="clear" w:color="auto" w:fill="FFFFFF"/>
        <w:spacing w:before="100" w:beforeAutospacing="1" w:after="100" w:afterAutospacing="1" w:line="240" w:lineRule="auto"/>
        <w:ind w:left="567" w:hanging="567"/>
        <w:rPr>
          <w:rFonts w:ascii="Times New Roman" w:eastAsia="Times New Roman" w:hAnsi="Times New Roman"/>
          <w:sz w:val="24"/>
          <w:szCs w:val="24"/>
          <w:u w:val="single"/>
          <w:lang w:eastAsia="en-AU"/>
        </w:rPr>
      </w:pPr>
      <w:r w:rsidRPr="00E3735D">
        <w:rPr>
          <w:rFonts w:ascii="Times New Roman" w:eastAsia="Times New Roman" w:hAnsi="Times New Roman"/>
          <w:sz w:val="14"/>
          <w:szCs w:val="14"/>
          <w:lang w:eastAsia="en-AU"/>
        </w:rPr>
        <w:t xml:space="preserve"> </w:t>
      </w:r>
      <w:r w:rsidRPr="00E3735D">
        <w:rPr>
          <w:rFonts w:ascii="Times New Roman" w:eastAsia="Times New Roman" w:hAnsi="Times New Roman"/>
          <w:sz w:val="24"/>
          <w:szCs w:val="24"/>
          <w:u w:val="single"/>
          <w:lang w:eastAsia="en-AU"/>
        </w:rPr>
        <w:t>R</w:t>
      </w:r>
      <w:r w:rsidR="00803B5A" w:rsidRPr="00E3735D">
        <w:rPr>
          <w:rFonts w:ascii="Times New Roman" w:eastAsia="Times New Roman" w:hAnsi="Times New Roman"/>
          <w:sz w:val="24"/>
          <w:szCs w:val="24"/>
          <w:u w:val="single"/>
          <w:lang w:eastAsia="en-AU"/>
        </w:rPr>
        <w:t>ule 4 clarifies the application of the Registration Rules</w:t>
      </w:r>
    </w:p>
    <w:p w14:paraId="637A947B" w14:textId="77777777" w:rsidR="004C0AE2" w:rsidRDefault="00803B5A" w:rsidP="005E4DB9">
      <w:pPr>
        <w:shd w:val="clear" w:color="auto" w:fill="FFFFFF"/>
        <w:spacing w:before="100" w:beforeAutospacing="1" w:after="100" w:afterAutospacing="1"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A new rule 4 has been added to clarify the Registration Rules apply to </w:t>
      </w:r>
      <w:r w:rsidR="00D92CBD">
        <w:rPr>
          <w:rFonts w:ascii="Times New Roman" w:eastAsia="Times New Roman" w:hAnsi="Times New Roman"/>
          <w:sz w:val="24"/>
          <w:szCs w:val="24"/>
          <w:lang w:eastAsia="en-AU"/>
        </w:rPr>
        <w:t xml:space="preserve">both </w:t>
      </w:r>
      <w:r>
        <w:rPr>
          <w:rFonts w:ascii="Times New Roman" w:eastAsia="Times New Roman" w:hAnsi="Times New Roman"/>
          <w:sz w:val="24"/>
          <w:szCs w:val="24"/>
          <w:lang w:eastAsia="en-AU"/>
        </w:rPr>
        <w:t xml:space="preserve">restricted access </w:t>
      </w:r>
      <w:r w:rsidR="00AA604B">
        <w:rPr>
          <w:rFonts w:ascii="Times New Roman" w:eastAsia="Times New Roman" w:hAnsi="Times New Roman"/>
          <w:sz w:val="24"/>
          <w:szCs w:val="24"/>
          <w:lang w:eastAsia="en-AU"/>
        </w:rPr>
        <w:t xml:space="preserve">private health </w:t>
      </w:r>
      <w:r>
        <w:rPr>
          <w:rFonts w:ascii="Times New Roman" w:eastAsia="Times New Roman" w:hAnsi="Times New Roman"/>
          <w:sz w:val="24"/>
          <w:szCs w:val="24"/>
          <w:lang w:eastAsia="en-AU"/>
        </w:rPr>
        <w:t>insurers and companies seeking registration as a private health insurer</w:t>
      </w:r>
      <w:r w:rsidR="004C0AE2">
        <w:rPr>
          <w:rFonts w:ascii="Times New Roman" w:eastAsia="Times New Roman" w:hAnsi="Times New Roman"/>
          <w:sz w:val="24"/>
          <w:szCs w:val="24"/>
          <w:lang w:eastAsia="en-AU"/>
        </w:rPr>
        <w:t>.</w:t>
      </w:r>
    </w:p>
    <w:p w14:paraId="51378F5A" w14:textId="77777777" w:rsidR="0081209F" w:rsidRPr="00E3735D" w:rsidRDefault="0081209F" w:rsidP="0081209F">
      <w:pPr>
        <w:pStyle w:val="ListParagraph"/>
        <w:numPr>
          <w:ilvl w:val="0"/>
          <w:numId w:val="51"/>
        </w:numPr>
        <w:shd w:val="clear" w:color="auto" w:fill="FFFFFF"/>
        <w:spacing w:before="100" w:beforeAutospacing="1" w:after="100" w:afterAutospacing="1" w:line="240" w:lineRule="auto"/>
        <w:ind w:left="567" w:hanging="567"/>
        <w:rPr>
          <w:rFonts w:ascii="Times New Roman" w:eastAsia="Times New Roman" w:hAnsi="Times New Roman"/>
          <w:sz w:val="24"/>
          <w:szCs w:val="24"/>
          <w:lang w:eastAsia="en-AU"/>
        </w:rPr>
      </w:pPr>
      <w:r w:rsidRPr="00E3735D">
        <w:rPr>
          <w:rFonts w:ascii="Times New Roman" w:eastAsia="Times New Roman" w:hAnsi="Times New Roman"/>
          <w:sz w:val="24"/>
          <w:szCs w:val="24"/>
          <w:u w:val="single"/>
          <w:lang w:eastAsia="en-AU"/>
        </w:rPr>
        <w:t>Previous Rule 5(h)(i) and (ii) referring to Schedule deleted</w:t>
      </w:r>
    </w:p>
    <w:p w14:paraId="5B834902" w14:textId="77777777" w:rsidR="0081209F" w:rsidRDefault="0081209F" w:rsidP="0081209F">
      <w:pPr>
        <w:shd w:val="clear" w:color="auto" w:fill="FFFFFF"/>
        <w:spacing w:before="100" w:beforeAutospacing="1" w:after="100" w:afterAutospacing="1"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Schedule of </w:t>
      </w:r>
      <w:r w:rsidRPr="00821AEA">
        <w:rPr>
          <w:rFonts w:ascii="Times New Roman" w:eastAsia="Times New Roman" w:hAnsi="Times New Roman"/>
          <w:sz w:val="24"/>
          <w:szCs w:val="24"/>
          <w:lang w:eastAsia="en-AU"/>
        </w:rPr>
        <w:t>definition</w:t>
      </w:r>
      <w:r>
        <w:rPr>
          <w:rFonts w:ascii="Times New Roman" w:eastAsia="Times New Roman" w:hAnsi="Times New Roman"/>
          <w:sz w:val="24"/>
          <w:szCs w:val="24"/>
          <w:lang w:eastAsia="en-AU"/>
        </w:rPr>
        <w:t>s</w:t>
      </w:r>
      <w:r w:rsidRPr="00821AEA">
        <w:rPr>
          <w:rFonts w:ascii="Times New Roman" w:eastAsia="Times New Roman" w:hAnsi="Times New Roman"/>
          <w:sz w:val="24"/>
          <w:szCs w:val="24"/>
          <w:lang w:eastAsia="en-AU"/>
        </w:rPr>
        <w:t xml:space="preserve"> of </w:t>
      </w:r>
      <w:r>
        <w:rPr>
          <w:rFonts w:ascii="Times New Roman" w:eastAsia="Times New Roman" w:hAnsi="Times New Roman"/>
          <w:sz w:val="24"/>
          <w:szCs w:val="24"/>
          <w:lang w:eastAsia="en-AU"/>
        </w:rPr>
        <w:t xml:space="preserve">the restricted access group of </w:t>
      </w:r>
      <w:r w:rsidRPr="00821AEA">
        <w:rPr>
          <w:rFonts w:ascii="Times New Roman" w:eastAsia="Times New Roman" w:hAnsi="Times New Roman"/>
          <w:sz w:val="24"/>
          <w:szCs w:val="24"/>
          <w:lang w:eastAsia="en-AU"/>
        </w:rPr>
        <w:t xml:space="preserve">each restricted access </w:t>
      </w:r>
      <w:r>
        <w:rPr>
          <w:rFonts w:ascii="Times New Roman" w:eastAsia="Times New Roman" w:hAnsi="Times New Roman"/>
          <w:sz w:val="24"/>
          <w:szCs w:val="24"/>
          <w:lang w:eastAsia="en-AU"/>
        </w:rPr>
        <w:t xml:space="preserve">private health </w:t>
      </w:r>
      <w:r w:rsidRPr="00821AEA">
        <w:rPr>
          <w:rFonts w:ascii="Times New Roman" w:eastAsia="Times New Roman" w:hAnsi="Times New Roman"/>
          <w:sz w:val="24"/>
          <w:szCs w:val="24"/>
          <w:lang w:eastAsia="en-AU"/>
        </w:rPr>
        <w:t xml:space="preserve">insurer </w:t>
      </w:r>
      <w:r>
        <w:rPr>
          <w:rFonts w:ascii="Times New Roman" w:eastAsia="Times New Roman" w:hAnsi="Times New Roman"/>
          <w:sz w:val="24"/>
          <w:szCs w:val="24"/>
          <w:lang w:eastAsia="en-AU"/>
        </w:rPr>
        <w:t>attached to the previous Registration Rules has been deleted</w:t>
      </w:r>
      <w:r w:rsidRPr="00821AEA">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w:t>
      </w:r>
    </w:p>
    <w:p w14:paraId="709F1AC2" w14:textId="77777777" w:rsidR="004C0AE2" w:rsidRPr="00E3735D" w:rsidRDefault="004C0AE2" w:rsidP="00E3735D">
      <w:pPr>
        <w:pStyle w:val="ListParagraph"/>
        <w:numPr>
          <w:ilvl w:val="0"/>
          <w:numId w:val="51"/>
        </w:numPr>
        <w:shd w:val="clear" w:color="auto" w:fill="FFFFFF"/>
        <w:spacing w:before="100" w:beforeAutospacing="1" w:after="100" w:afterAutospacing="1" w:line="240" w:lineRule="auto"/>
        <w:ind w:left="567" w:hanging="567"/>
        <w:rPr>
          <w:rFonts w:ascii="Times New Roman" w:eastAsia="Times New Roman" w:hAnsi="Times New Roman"/>
          <w:sz w:val="24"/>
          <w:szCs w:val="24"/>
          <w:u w:val="single"/>
          <w:lang w:eastAsia="en-AU"/>
        </w:rPr>
      </w:pPr>
      <w:r w:rsidRPr="00E3735D">
        <w:rPr>
          <w:rFonts w:ascii="Times New Roman" w:eastAsia="Times New Roman" w:hAnsi="Times New Roman"/>
          <w:sz w:val="24"/>
          <w:szCs w:val="24"/>
          <w:u w:val="single"/>
          <w:lang w:eastAsia="en-AU"/>
        </w:rPr>
        <w:lastRenderedPageBreak/>
        <w:t>Rule 6(a) confirms PHI obligations continue to apply</w:t>
      </w:r>
    </w:p>
    <w:p w14:paraId="22D269C8" w14:textId="77777777" w:rsidR="00803B5A" w:rsidRPr="003A286C" w:rsidRDefault="004C0AE2" w:rsidP="005E4DB9">
      <w:pPr>
        <w:shd w:val="clear" w:color="auto" w:fill="FFFFFF"/>
        <w:spacing w:before="100" w:beforeAutospacing="1" w:after="100" w:afterAutospacing="1" w:line="240" w:lineRule="auto"/>
        <w:rPr>
          <w:rFonts w:ascii="Times New Roman" w:eastAsia="Times New Roman" w:hAnsi="Times New Roman"/>
          <w:sz w:val="24"/>
          <w:szCs w:val="24"/>
          <w:lang w:eastAsia="en-AU"/>
        </w:rPr>
      </w:pPr>
      <w:r w:rsidRPr="00E44692">
        <w:rPr>
          <w:rFonts w:ascii="Times New Roman" w:eastAsia="Times New Roman" w:hAnsi="Times New Roman"/>
          <w:sz w:val="24"/>
          <w:szCs w:val="24"/>
          <w:lang w:eastAsia="en-AU"/>
        </w:rPr>
        <w:t xml:space="preserve">Rule 6(a) </w:t>
      </w:r>
      <w:r w:rsidR="00963BDA" w:rsidRPr="00E44692">
        <w:rPr>
          <w:rFonts w:ascii="Times New Roman" w:eastAsia="Times New Roman" w:hAnsi="Times New Roman"/>
          <w:sz w:val="24"/>
          <w:szCs w:val="24"/>
          <w:lang w:eastAsia="en-AU"/>
        </w:rPr>
        <w:t>c</w:t>
      </w:r>
      <w:r w:rsidR="00963BDA">
        <w:rPr>
          <w:rFonts w:ascii="Times New Roman" w:eastAsia="Times New Roman" w:hAnsi="Times New Roman"/>
          <w:sz w:val="24"/>
          <w:szCs w:val="24"/>
          <w:lang w:eastAsia="en-AU"/>
        </w:rPr>
        <w:t>larifie</w:t>
      </w:r>
      <w:r w:rsidR="00963BDA" w:rsidRPr="00E44692">
        <w:rPr>
          <w:rFonts w:ascii="Times New Roman" w:eastAsia="Times New Roman" w:hAnsi="Times New Roman"/>
          <w:sz w:val="24"/>
          <w:szCs w:val="24"/>
          <w:lang w:eastAsia="en-AU"/>
        </w:rPr>
        <w:t xml:space="preserve">s </w:t>
      </w:r>
      <w:r w:rsidRPr="00E44692">
        <w:rPr>
          <w:rFonts w:ascii="Times New Roman" w:eastAsia="Times New Roman" w:hAnsi="Times New Roman"/>
          <w:sz w:val="24"/>
          <w:szCs w:val="24"/>
          <w:lang w:eastAsia="en-AU"/>
        </w:rPr>
        <w:t>that</w:t>
      </w:r>
      <w:r w:rsidR="00D92CBD">
        <w:rPr>
          <w:rFonts w:ascii="Times New Roman" w:eastAsia="Times New Roman" w:hAnsi="Times New Roman"/>
          <w:sz w:val="24"/>
          <w:szCs w:val="24"/>
          <w:lang w:eastAsia="en-AU"/>
        </w:rPr>
        <w:t xml:space="preserve"> applicants seeking registration as a private health insurer must be able </w:t>
      </w:r>
      <w:r w:rsidR="00D92CBD" w:rsidRPr="003A286C">
        <w:rPr>
          <w:rFonts w:ascii="Times New Roman" w:eastAsia="Times New Roman" w:hAnsi="Times New Roman"/>
          <w:sz w:val="24"/>
          <w:szCs w:val="24"/>
          <w:lang w:eastAsia="en-AU"/>
        </w:rPr>
        <w:t>to comply with</w:t>
      </w:r>
      <w:r w:rsidRPr="003A286C">
        <w:rPr>
          <w:rFonts w:ascii="Times New Roman" w:eastAsia="Times New Roman" w:hAnsi="Times New Roman"/>
          <w:sz w:val="24"/>
          <w:szCs w:val="24"/>
          <w:lang w:eastAsia="en-AU"/>
        </w:rPr>
        <w:t xml:space="preserve"> the obligations arising under the </w:t>
      </w:r>
      <w:r w:rsidRPr="003A286C">
        <w:rPr>
          <w:rFonts w:ascii="Times New Roman" w:eastAsia="Times New Roman" w:hAnsi="Times New Roman"/>
          <w:i/>
          <w:sz w:val="24"/>
          <w:szCs w:val="24"/>
          <w:lang w:eastAsia="en-AU"/>
        </w:rPr>
        <w:t>P</w:t>
      </w:r>
      <w:r w:rsidR="00E44692" w:rsidRPr="003A286C">
        <w:rPr>
          <w:rFonts w:ascii="Times New Roman" w:eastAsia="Times New Roman" w:hAnsi="Times New Roman"/>
          <w:i/>
          <w:sz w:val="24"/>
          <w:szCs w:val="24"/>
          <w:lang w:eastAsia="en-AU"/>
        </w:rPr>
        <w:t>rivate Health Insurance Act 2007</w:t>
      </w:r>
      <w:r w:rsidR="00E44692" w:rsidRPr="003A286C">
        <w:rPr>
          <w:rFonts w:ascii="Times New Roman" w:eastAsia="Times New Roman" w:hAnsi="Times New Roman"/>
          <w:sz w:val="24"/>
          <w:szCs w:val="24"/>
          <w:lang w:eastAsia="en-AU"/>
        </w:rPr>
        <w:t>.</w:t>
      </w:r>
    </w:p>
    <w:p w14:paraId="5F574A5B" w14:textId="511DD241" w:rsidR="00540EC1" w:rsidRPr="003A286C" w:rsidRDefault="00E44692" w:rsidP="00E3735D">
      <w:pPr>
        <w:pStyle w:val="ListParagraph"/>
        <w:numPr>
          <w:ilvl w:val="0"/>
          <w:numId w:val="51"/>
        </w:numPr>
        <w:shd w:val="clear" w:color="auto" w:fill="FFFFFF"/>
        <w:spacing w:before="100" w:beforeAutospacing="1" w:after="100" w:afterAutospacing="1" w:line="240" w:lineRule="auto"/>
        <w:ind w:left="567" w:hanging="567"/>
        <w:rPr>
          <w:rFonts w:ascii="Times New Roman" w:eastAsia="Times New Roman" w:hAnsi="Times New Roman"/>
          <w:sz w:val="24"/>
          <w:szCs w:val="24"/>
          <w:u w:val="single"/>
          <w:lang w:eastAsia="en-AU"/>
        </w:rPr>
      </w:pPr>
      <w:r w:rsidRPr="003A286C">
        <w:rPr>
          <w:rFonts w:ascii="Times New Roman" w:eastAsia="Times New Roman" w:hAnsi="Times New Roman"/>
          <w:sz w:val="24"/>
          <w:szCs w:val="24"/>
          <w:u w:val="single"/>
          <w:lang w:eastAsia="en-AU"/>
        </w:rPr>
        <w:t>Rule 7</w:t>
      </w:r>
      <w:r w:rsidR="00540EC1" w:rsidRPr="003A286C">
        <w:rPr>
          <w:rFonts w:ascii="Times New Roman" w:eastAsia="Times New Roman" w:hAnsi="Times New Roman"/>
          <w:sz w:val="24"/>
          <w:szCs w:val="24"/>
          <w:u w:val="single"/>
          <w:lang w:eastAsia="en-AU"/>
        </w:rPr>
        <w:t xml:space="preserve"> </w:t>
      </w:r>
      <w:r w:rsidR="00A21F10" w:rsidRPr="003A286C">
        <w:rPr>
          <w:rFonts w:ascii="Times New Roman" w:eastAsia="Times New Roman" w:hAnsi="Times New Roman"/>
          <w:sz w:val="24"/>
          <w:szCs w:val="24"/>
          <w:u w:val="single"/>
          <w:lang w:eastAsia="en-AU"/>
        </w:rPr>
        <w:t>describes the permissible rest</w:t>
      </w:r>
      <w:r w:rsidR="00EC69B3" w:rsidRPr="003A286C">
        <w:rPr>
          <w:rFonts w:ascii="Times New Roman" w:eastAsia="Times New Roman" w:hAnsi="Times New Roman"/>
          <w:sz w:val="24"/>
          <w:szCs w:val="24"/>
          <w:u w:val="single"/>
          <w:lang w:eastAsia="en-AU"/>
        </w:rPr>
        <w:t>ricted access groups</w:t>
      </w:r>
    </w:p>
    <w:p w14:paraId="128A79CC" w14:textId="32B41736" w:rsidR="00346B19" w:rsidRPr="003A286C" w:rsidRDefault="00540EC1" w:rsidP="00346B19">
      <w:pPr>
        <w:shd w:val="clear" w:color="auto" w:fill="FFFFFF"/>
        <w:spacing w:before="100" w:beforeAutospacing="1" w:after="100" w:afterAutospacing="1" w:line="240" w:lineRule="auto"/>
        <w:rPr>
          <w:rFonts w:ascii="Times New Roman" w:eastAsia="Times New Roman" w:hAnsi="Times New Roman"/>
          <w:sz w:val="24"/>
          <w:szCs w:val="24"/>
          <w:lang w:eastAsia="en-AU"/>
        </w:rPr>
      </w:pPr>
      <w:r w:rsidRPr="003A286C">
        <w:rPr>
          <w:rFonts w:ascii="Times New Roman" w:eastAsia="Times New Roman" w:hAnsi="Times New Roman"/>
          <w:sz w:val="24"/>
          <w:szCs w:val="24"/>
          <w:lang w:eastAsia="en-AU"/>
        </w:rPr>
        <w:t xml:space="preserve">Rule </w:t>
      </w:r>
      <w:r w:rsidR="00A81082" w:rsidRPr="003A286C">
        <w:rPr>
          <w:rFonts w:ascii="Times New Roman" w:eastAsia="Times New Roman" w:hAnsi="Times New Roman"/>
          <w:sz w:val="24"/>
          <w:szCs w:val="24"/>
          <w:lang w:eastAsia="en-AU"/>
        </w:rPr>
        <w:t xml:space="preserve">7 </w:t>
      </w:r>
      <w:r w:rsidR="00346B19" w:rsidRPr="003A286C">
        <w:rPr>
          <w:rFonts w:ascii="Times New Roman" w:eastAsia="Times New Roman" w:hAnsi="Times New Roman"/>
          <w:sz w:val="24"/>
          <w:szCs w:val="24"/>
          <w:lang w:eastAsia="en-AU"/>
        </w:rPr>
        <w:t xml:space="preserve">provides that </w:t>
      </w:r>
      <w:r w:rsidR="00316F64" w:rsidRPr="003A286C">
        <w:rPr>
          <w:rFonts w:ascii="Times New Roman" w:eastAsia="Times New Roman" w:hAnsi="Times New Roman"/>
          <w:sz w:val="24"/>
          <w:szCs w:val="24"/>
          <w:lang w:eastAsia="en-AU"/>
        </w:rPr>
        <w:t xml:space="preserve">applicants and </w:t>
      </w:r>
      <w:r w:rsidR="00346B19" w:rsidRPr="003A286C">
        <w:rPr>
          <w:rFonts w:ascii="Times New Roman" w:eastAsia="Times New Roman" w:hAnsi="Times New Roman"/>
          <w:sz w:val="24"/>
          <w:szCs w:val="24"/>
          <w:lang w:eastAsia="en-AU"/>
        </w:rPr>
        <w:t>private health insurers have the option to extend coverage to any or all of the additional groups permitted by the Rules without seeking an exemption.</w:t>
      </w:r>
    </w:p>
    <w:p w14:paraId="69799BE2" w14:textId="58C0DA8F" w:rsidR="002F414D" w:rsidRPr="003A286C" w:rsidRDefault="002F414D" w:rsidP="002F414D">
      <w:pPr>
        <w:pStyle w:val="ListParagraph"/>
        <w:numPr>
          <w:ilvl w:val="0"/>
          <w:numId w:val="51"/>
        </w:numPr>
        <w:shd w:val="clear" w:color="auto" w:fill="FFFFFF"/>
        <w:spacing w:before="100" w:beforeAutospacing="1" w:after="100" w:afterAutospacing="1" w:line="240" w:lineRule="auto"/>
        <w:ind w:left="567" w:hanging="567"/>
        <w:rPr>
          <w:rFonts w:ascii="Times New Roman" w:eastAsia="Times New Roman" w:hAnsi="Times New Roman"/>
          <w:sz w:val="24"/>
          <w:szCs w:val="24"/>
          <w:u w:val="single"/>
          <w:lang w:eastAsia="en-AU"/>
        </w:rPr>
      </w:pPr>
      <w:r w:rsidRPr="003A286C">
        <w:rPr>
          <w:rFonts w:ascii="Times New Roman" w:eastAsia="Times New Roman" w:hAnsi="Times New Roman"/>
          <w:sz w:val="24"/>
          <w:szCs w:val="24"/>
          <w:u w:val="single"/>
          <w:lang w:eastAsia="en-AU"/>
        </w:rPr>
        <w:t>Rule 7 (a) gives private health insurers the option to extend coverage</w:t>
      </w:r>
    </w:p>
    <w:p w14:paraId="6E796976" w14:textId="495422BC" w:rsidR="002F414D" w:rsidRPr="003A286C" w:rsidRDefault="002F414D" w:rsidP="002F414D">
      <w:pPr>
        <w:shd w:val="clear" w:color="auto" w:fill="FFFFFF"/>
        <w:spacing w:before="100" w:beforeAutospacing="1" w:after="100" w:afterAutospacing="1" w:line="240" w:lineRule="auto"/>
        <w:rPr>
          <w:rFonts w:ascii="Times New Roman" w:eastAsia="Times New Roman" w:hAnsi="Times New Roman"/>
          <w:sz w:val="24"/>
          <w:szCs w:val="24"/>
          <w:lang w:eastAsia="en-AU"/>
        </w:rPr>
      </w:pPr>
      <w:r w:rsidRPr="003A286C">
        <w:rPr>
          <w:rFonts w:ascii="Times New Roman" w:eastAsia="Times New Roman" w:hAnsi="Times New Roman"/>
          <w:sz w:val="24"/>
          <w:szCs w:val="24"/>
          <w:lang w:eastAsia="en-AU"/>
        </w:rPr>
        <w:t>Rule 7 (a) clarifies that private health insurers have the option to cover a group of people from more than one of the categories referred to in section 15(4) of the Act</w:t>
      </w:r>
      <w:r w:rsidR="00A21F10" w:rsidRPr="003A286C">
        <w:rPr>
          <w:rFonts w:ascii="Times New Roman" w:eastAsia="Times New Roman" w:hAnsi="Times New Roman"/>
          <w:sz w:val="24"/>
          <w:szCs w:val="24"/>
          <w:lang w:eastAsia="en-AU"/>
        </w:rPr>
        <w:t xml:space="preserve"> and</w:t>
      </w:r>
      <w:r w:rsidR="00FA5F2D" w:rsidRPr="003A286C">
        <w:rPr>
          <w:rFonts w:ascii="Times New Roman" w:eastAsia="Times New Roman" w:hAnsi="Times New Roman"/>
          <w:sz w:val="24"/>
          <w:szCs w:val="24"/>
          <w:lang w:eastAsia="en-AU"/>
        </w:rPr>
        <w:t>/or</w:t>
      </w:r>
      <w:r w:rsidR="00A21F10" w:rsidRPr="003A286C">
        <w:rPr>
          <w:rFonts w:ascii="Times New Roman" w:eastAsia="Times New Roman" w:hAnsi="Times New Roman"/>
          <w:sz w:val="24"/>
          <w:szCs w:val="24"/>
          <w:lang w:eastAsia="en-AU"/>
        </w:rPr>
        <w:t xml:space="preserve"> one or more of the groups set out in Rule 7(b) to Rule 7(i) of</w:t>
      </w:r>
      <w:r w:rsidR="00477965" w:rsidRPr="003A286C">
        <w:rPr>
          <w:rFonts w:ascii="Times New Roman" w:eastAsia="Times New Roman" w:hAnsi="Times New Roman"/>
          <w:sz w:val="24"/>
          <w:szCs w:val="24"/>
          <w:lang w:eastAsia="en-AU"/>
        </w:rPr>
        <w:t xml:space="preserve"> the</w:t>
      </w:r>
      <w:r w:rsidR="00A21F10" w:rsidRPr="003A286C">
        <w:rPr>
          <w:rFonts w:ascii="Times New Roman" w:eastAsia="Times New Roman" w:hAnsi="Times New Roman"/>
          <w:sz w:val="24"/>
          <w:szCs w:val="24"/>
          <w:lang w:eastAsia="en-AU"/>
        </w:rPr>
        <w:t xml:space="preserve"> </w:t>
      </w:r>
      <w:r w:rsidR="00EC69B3" w:rsidRPr="003A286C">
        <w:rPr>
          <w:rFonts w:ascii="Times New Roman" w:eastAsia="Times New Roman" w:hAnsi="Times New Roman"/>
          <w:sz w:val="24"/>
          <w:szCs w:val="24"/>
          <w:lang w:eastAsia="en-AU"/>
        </w:rPr>
        <w:t xml:space="preserve">revised Registration </w:t>
      </w:r>
      <w:r w:rsidR="00A21F10" w:rsidRPr="003A286C">
        <w:rPr>
          <w:rFonts w:ascii="Times New Roman" w:eastAsia="Times New Roman" w:hAnsi="Times New Roman"/>
          <w:sz w:val="24"/>
          <w:szCs w:val="24"/>
          <w:lang w:eastAsia="en-AU"/>
        </w:rPr>
        <w:t>Rules</w:t>
      </w:r>
      <w:r w:rsidRPr="003A286C">
        <w:rPr>
          <w:rFonts w:ascii="Times New Roman" w:eastAsia="Times New Roman" w:hAnsi="Times New Roman"/>
          <w:sz w:val="24"/>
          <w:szCs w:val="24"/>
          <w:lang w:eastAsia="en-AU"/>
        </w:rPr>
        <w:t>.</w:t>
      </w:r>
    </w:p>
    <w:p w14:paraId="20BA55B8" w14:textId="24B89D99" w:rsidR="00477965" w:rsidRPr="003A286C" w:rsidRDefault="00477965" w:rsidP="00477965">
      <w:pPr>
        <w:pStyle w:val="ListParagraph"/>
        <w:numPr>
          <w:ilvl w:val="0"/>
          <w:numId w:val="51"/>
        </w:numPr>
        <w:shd w:val="clear" w:color="auto" w:fill="FFFFFF"/>
        <w:spacing w:before="100" w:beforeAutospacing="1" w:after="100" w:afterAutospacing="1" w:line="240" w:lineRule="auto"/>
        <w:ind w:left="567" w:hanging="567"/>
        <w:rPr>
          <w:rFonts w:ascii="Times New Roman" w:eastAsia="Times New Roman" w:hAnsi="Times New Roman"/>
          <w:sz w:val="24"/>
          <w:szCs w:val="24"/>
          <w:u w:val="single"/>
          <w:lang w:eastAsia="en-AU"/>
        </w:rPr>
      </w:pPr>
      <w:r w:rsidRPr="003A286C">
        <w:rPr>
          <w:rFonts w:ascii="Times New Roman" w:eastAsia="Times New Roman" w:hAnsi="Times New Roman"/>
          <w:sz w:val="24"/>
          <w:szCs w:val="24"/>
          <w:u w:val="single"/>
          <w:lang w:eastAsia="en-AU"/>
        </w:rPr>
        <w:t>Rule 7 (b) gives private health insurers the option to extend coverage</w:t>
      </w:r>
    </w:p>
    <w:p w14:paraId="50FB814A" w14:textId="027DCBE7" w:rsidR="00477965" w:rsidRDefault="00477965" w:rsidP="002F414D">
      <w:pPr>
        <w:shd w:val="clear" w:color="auto" w:fill="FFFFFF"/>
        <w:spacing w:before="100" w:beforeAutospacing="1" w:after="100" w:afterAutospacing="1" w:line="240" w:lineRule="auto"/>
        <w:rPr>
          <w:rFonts w:ascii="Times New Roman" w:eastAsia="Times New Roman" w:hAnsi="Times New Roman"/>
          <w:sz w:val="24"/>
          <w:szCs w:val="24"/>
          <w:lang w:eastAsia="en-AU"/>
        </w:rPr>
      </w:pPr>
      <w:r w:rsidRPr="003A286C">
        <w:rPr>
          <w:rFonts w:ascii="Times New Roman" w:eastAsia="Times New Roman" w:hAnsi="Times New Roman"/>
          <w:sz w:val="24"/>
          <w:szCs w:val="24"/>
          <w:lang w:eastAsia="en-AU"/>
        </w:rPr>
        <w:t>Rule 7(b) provides that any changes made to restricted access groups before the commencement of the revised Registration</w:t>
      </w:r>
      <w:r>
        <w:rPr>
          <w:rFonts w:ascii="Times New Roman" w:eastAsia="Times New Roman" w:hAnsi="Times New Roman"/>
          <w:sz w:val="24"/>
          <w:szCs w:val="24"/>
          <w:lang w:eastAsia="en-AU"/>
        </w:rPr>
        <w:t xml:space="preserve"> Rules are permitted;</w:t>
      </w:r>
    </w:p>
    <w:p w14:paraId="4E982F46" w14:textId="77777777" w:rsidR="00164961" w:rsidRPr="00E3735D" w:rsidRDefault="00164961" w:rsidP="00E3735D">
      <w:pPr>
        <w:pStyle w:val="ListParagraph"/>
        <w:numPr>
          <w:ilvl w:val="0"/>
          <w:numId w:val="51"/>
        </w:numPr>
        <w:shd w:val="clear" w:color="auto" w:fill="FFFFFF"/>
        <w:spacing w:before="100" w:beforeAutospacing="1" w:after="100" w:afterAutospacing="1" w:line="240" w:lineRule="auto"/>
        <w:ind w:left="567" w:hanging="567"/>
        <w:rPr>
          <w:rFonts w:ascii="Times New Roman" w:eastAsia="Times New Roman" w:hAnsi="Times New Roman"/>
          <w:sz w:val="24"/>
          <w:szCs w:val="24"/>
          <w:u w:val="single"/>
          <w:lang w:eastAsia="en-AU"/>
        </w:rPr>
      </w:pPr>
      <w:r w:rsidRPr="00E3735D">
        <w:rPr>
          <w:rFonts w:ascii="Times New Roman" w:eastAsia="Times New Roman" w:hAnsi="Times New Roman"/>
          <w:sz w:val="24"/>
          <w:szCs w:val="24"/>
          <w:u w:val="single"/>
          <w:lang w:eastAsia="en-AU"/>
        </w:rPr>
        <w:t xml:space="preserve">Rule 7(d) adds employees of a contractor </w:t>
      </w:r>
    </w:p>
    <w:p w14:paraId="3F5A68D8" w14:textId="2AA5F884" w:rsidR="00164961" w:rsidRDefault="00164961" w:rsidP="009B7C77">
      <w:pPr>
        <w:shd w:val="clear" w:color="auto" w:fill="FFFFFF"/>
        <w:spacing w:before="100" w:beforeAutospacing="1" w:after="100" w:afterAutospacing="1"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Rule 7(d) extends the permissible </w:t>
      </w:r>
      <w:r w:rsidR="0036509E">
        <w:rPr>
          <w:rFonts w:ascii="Times New Roman" w:eastAsia="Times New Roman" w:hAnsi="Times New Roman"/>
          <w:sz w:val="24"/>
          <w:szCs w:val="24"/>
          <w:lang w:eastAsia="en-AU"/>
        </w:rPr>
        <w:t xml:space="preserve">restricted </w:t>
      </w:r>
      <w:r>
        <w:rPr>
          <w:rFonts w:ascii="Times New Roman" w:eastAsia="Times New Roman" w:hAnsi="Times New Roman"/>
          <w:sz w:val="24"/>
          <w:szCs w:val="24"/>
          <w:lang w:eastAsia="en-AU"/>
        </w:rPr>
        <w:t>access group</w:t>
      </w:r>
      <w:r w:rsidR="0036509E">
        <w:rPr>
          <w:rFonts w:ascii="Times New Roman" w:eastAsia="Times New Roman" w:hAnsi="Times New Roman"/>
          <w:sz w:val="24"/>
          <w:szCs w:val="24"/>
          <w:lang w:eastAsia="en-AU"/>
        </w:rPr>
        <w:t>s</w:t>
      </w:r>
      <w:r>
        <w:rPr>
          <w:rFonts w:ascii="Times New Roman" w:eastAsia="Times New Roman" w:hAnsi="Times New Roman"/>
          <w:sz w:val="24"/>
          <w:szCs w:val="24"/>
          <w:lang w:eastAsia="en-AU"/>
        </w:rPr>
        <w:t xml:space="preserve"> for employers </w:t>
      </w:r>
      <w:r w:rsidR="00160B42">
        <w:rPr>
          <w:rFonts w:ascii="Times New Roman" w:eastAsia="Times New Roman" w:hAnsi="Times New Roman"/>
          <w:sz w:val="24"/>
          <w:szCs w:val="24"/>
          <w:lang w:eastAsia="en-AU"/>
        </w:rPr>
        <w:t>referred to in section 15(4) of the Act</w:t>
      </w:r>
      <w:r w:rsidR="00F54BEE">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to employees of a contractor providing goods or services to the employer</w:t>
      </w:r>
      <w:r w:rsidR="00160B42">
        <w:rPr>
          <w:rFonts w:ascii="Times New Roman" w:eastAsia="Times New Roman" w:hAnsi="Times New Roman"/>
          <w:sz w:val="24"/>
          <w:szCs w:val="24"/>
          <w:lang w:eastAsia="en-AU"/>
        </w:rPr>
        <w:t>.</w:t>
      </w:r>
    </w:p>
    <w:p w14:paraId="0A750D33" w14:textId="77777777" w:rsidR="00164961" w:rsidRPr="00E3735D" w:rsidRDefault="00164961" w:rsidP="00E3735D">
      <w:pPr>
        <w:pStyle w:val="ListParagraph"/>
        <w:numPr>
          <w:ilvl w:val="0"/>
          <w:numId w:val="51"/>
        </w:numPr>
        <w:shd w:val="clear" w:color="auto" w:fill="FFFFFF"/>
        <w:spacing w:before="100" w:beforeAutospacing="1" w:after="100" w:afterAutospacing="1" w:line="240" w:lineRule="auto"/>
        <w:ind w:left="567" w:hanging="567"/>
        <w:rPr>
          <w:rFonts w:ascii="Times New Roman" w:eastAsia="Times New Roman" w:hAnsi="Times New Roman"/>
          <w:sz w:val="24"/>
          <w:szCs w:val="24"/>
          <w:u w:val="single"/>
          <w:lang w:eastAsia="en-AU"/>
        </w:rPr>
      </w:pPr>
      <w:r w:rsidRPr="00E3735D">
        <w:rPr>
          <w:rFonts w:ascii="Times New Roman" w:eastAsia="Times New Roman" w:hAnsi="Times New Roman"/>
          <w:sz w:val="24"/>
          <w:szCs w:val="24"/>
          <w:u w:val="single"/>
          <w:lang w:eastAsia="en-AU"/>
        </w:rPr>
        <w:t xml:space="preserve">Rule 7(e) adds employees of a franchisee of a subsidiary company </w:t>
      </w:r>
    </w:p>
    <w:p w14:paraId="47881220" w14:textId="21306266" w:rsidR="00164961" w:rsidRDefault="00164961" w:rsidP="009B7C77">
      <w:pPr>
        <w:shd w:val="clear" w:color="auto" w:fill="FFFFFF"/>
        <w:spacing w:before="100" w:beforeAutospacing="1" w:after="100" w:afterAutospacing="1"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Rule 7(e) extends the permissible </w:t>
      </w:r>
      <w:r w:rsidR="0036509E">
        <w:rPr>
          <w:rFonts w:ascii="Times New Roman" w:eastAsia="Times New Roman" w:hAnsi="Times New Roman"/>
          <w:sz w:val="24"/>
          <w:szCs w:val="24"/>
          <w:lang w:eastAsia="en-AU"/>
        </w:rPr>
        <w:t xml:space="preserve">restricted </w:t>
      </w:r>
      <w:r>
        <w:rPr>
          <w:rFonts w:ascii="Times New Roman" w:eastAsia="Times New Roman" w:hAnsi="Times New Roman"/>
          <w:sz w:val="24"/>
          <w:szCs w:val="24"/>
          <w:lang w:eastAsia="en-AU"/>
        </w:rPr>
        <w:t xml:space="preserve">access groups for employers </w:t>
      </w:r>
      <w:r w:rsidR="00160B42">
        <w:rPr>
          <w:rFonts w:ascii="Times New Roman" w:eastAsia="Times New Roman" w:hAnsi="Times New Roman"/>
          <w:sz w:val="24"/>
          <w:szCs w:val="24"/>
          <w:lang w:eastAsia="en-AU"/>
        </w:rPr>
        <w:t>referred to in section 15(4) of the Act</w:t>
      </w:r>
      <w:r w:rsidR="00346B19">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to employees of a franchisee </w:t>
      </w:r>
      <w:r w:rsidRPr="00164961">
        <w:rPr>
          <w:rFonts w:ascii="Times New Roman" w:eastAsia="Times New Roman" w:hAnsi="Times New Roman"/>
          <w:sz w:val="24"/>
          <w:szCs w:val="24"/>
          <w:lang w:eastAsia="en-AU"/>
        </w:rPr>
        <w:t>of a subsidiary company</w:t>
      </w:r>
      <w:r w:rsidR="00160B42">
        <w:rPr>
          <w:rFonts w:ascii="Times New Roman" w:eastAsia="Times New Roman" w:hAnsi="Times New Roman"/>
          <w:sz w:val="24"/>
          <w:szCs w:val="24"/>
          <w:lang w:eastAsia="en-AU"/>
        </w:rPr>
        <w:t xml:space="preserve"> to the employer.</w:t>
      </w:r>
    </w:p>
    <w:p w14:paraId="4A2C4318" w14:textId="77777777" w:rsidR="00624607" w:rsidRPr="00E3735D" w:rsidRDefault="00624607" w:rsidP="0036509E">
      <w:pPr>
        <w:pStyle w:val="ListParagraph"/>
        <w:keepNext/>
        <w:numPr>
          <w:ilvl w:val="0"/>
          <w:numId w:val="51"/>
        </w:numPr>
        <w:shd w:val="clear" w:color="auto" w:fill="FFFFFF"/>
        <w:spacing w:before="100" w:beforeAutospacing="1" w:after="100" w:afterAutospacing="1" w:line="240" w:lineRule="auto"/>
        <w:ind w:left="567" w:hanging="567"/>
        <w:rPr>
          <w:rFonts w:ascii="Times New Roman" w:eastAsia="Times New Roman" w:hAnsi="Times New Roman"/>
          <w:sz w:val="24"/>
          <w:szCs w:val="24"/>
          <w:u w:val="single"/>
          <w:lang w:eastAsia="en-AU"/>
        </w:rPr>
      </w:pPr>
      <w:r w:rsidRPr="00E3735D">
        <w:rPr>
          <w:rFonts w:ascii="Times New Roman" w:eastAsia="Times New Roman" w:hAnsi="Times New Roman"/>
          <w:sz w:val="24"/>
          <w:szCs w:val="24"/>
          <w:u w:val="single"/>
          <w:lang w:eastAsia="en-AU"/>
        </w:rPr>
        <w:t xml:space="preserve">Rule 7(i) extends the familial group </w:t>
      </w:r>
    </w:p>
    <w:p w14:paraId="404C7770" w14:textId="77777777" w:rsidR="005011EE" w:rsidRDefault="00624607" w:rsidP="005011EE">
      <w:pPr>
        <w:shd w:val="clear" w:color="auto" w:fill="FFFFFF"/>
        <w:spacing w:before="100" w:beforeAutospacing="1" w:after="100" w:afterAutospacing="1"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Rule 7(i) extends the permissible familial group to include spouses and dependent children of the grandchildren of the principal insured.</w:t>
      </w:r>
    </w:p>
    <w:p w14:paraId="4A6A0BA9" w14:textId="757AFF29" w:rsidR="00C811F3" w:rsidRPr="005011EE" w:rsidRDefault="00C811F3" w:rsidP="005011EE">
      <w:pPr>
        <w:pStyle w:val="ListParagraph"/>
        <w:numPr>
          <w:ilvl w:val="0"/>
          <w:numId w:val="51"/>
        </w:numPr>
        <w:shd w:val="clear" w:color="auto" w:fill="FFFFFF"/>
        <w:spacing w:before="100" w:beforeAutospacing="1" w:after="100" w:afterAutospacing="1" w:line="240" w:lineRule="auto"/>
        <w:ind w:left="567" w:hanging="567"/>
        <w:rPr>
          <w:rFonts w:ascii="Times New Roman" w:eastAsia="Times New Roman" w:hAnsi="Times New Roman"/>
          <w:sz w:val="24"/>
          <w:szCs w:val="24"/>
          <w:lang w:eastAsia="en-AU"/>
        </w:rPr>
      </w:pPr>
      <w:r w:rsidRPr="005011EE">
        <w:rPr>
          <w:rFonts w:ascii="Times New Roman" w:eastAsia="Times New Roman" w:hAnsi="Times New Roman"/>
          <w:sz w:val="24"/>
          <w:szCs w:val="24"/>
          <w:u w:val="single"/>
          <w:lang w:eastAsia="en-AU"/>
        </w:rPr>
        <w:lastRenderedPageBreak/>
        <w:t xml:space="preserve">Rule </w:t>
      </w:r>
      <w:r w:rsidR="00C52F15" w:rsidRPr="005011EE">
        <w:rPr>
          <w:rFonts w:ascii="Times New Roman" w:eastAsia="Times New Roman" w:hAnsi="Times New Roman"/>
          <w:sz w:val="24"/>
          <w:szCs w:val="24"/>
          <w:u w:val="single"/>
          <w:lang w:eastAsia="en-AU"/>
        </w:rPr>
        <w:t xml:space="preserve">8(a) </w:t>
      </w:r>
      <w:r w:rsidR="00FF34CD" w:rsidRPr="005011EE">
        <w:rPr>
          <w:rFonts w:ascii="Times New Roman" w:eastAsia="Times New Roman" w:hAnsi="Times New Roman"/>
          <w:sz w:val="24"/>
          <w:szCs w:val="24"/>
          <w:u w:val="single"/>
          <w:lang w:eastAsia="en-AU"/>
        </w:rPr>
        <w:t xml:space="preserve">group may be contained in the insurer’s constitution or in the fund rules </w:t>
      </w:r>
    </w:p>
    <w:p w14:paraId="614E360C" w14:textId="3D34F4B3" w:rsidR="007440E6" w:rsidRPr="00681AFD" w:rsidRDefault="00987B87" w:rsidP="009B7C77">
      <w:pPr>
        <w:shd w:val="clear" w:color="auto" w:fill="FFFFFF"/>
        <w:spacing w:before="100" w:beforeAutospacing="1" w:after="100" w:afterAutospacing="1"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Rule 8(a) clarifies</w:t>
      </w:r>
      <w:r w:rsidR="007440E6" w:rsidRPr="00681AFD">
        <w:rPr>
          <w:rFonts w:ascii="Times New Roman" w:eastAsia="Times New Roman" w:hAnsi="Times New Roman"/>
          <w:sz w:val="24"/>
          <w:szCs w:val="24"/>
          <w:lang w:eastAsia="en-AU"/>
        </w:rPr>
        <w:t xml:space="preserve"> that the restricted access group may be described in either the insurer’s </w:t>
      </w:r>
      <w:r w:rsidR="00235E96" w:rsidRPr="00681AFD">
        <w:rPr>
          <w:rFonts w:ascii="Times New Roman" w:eastAsia="Times New Roman" w:hAnsi="Times New Roman"/>
          <w:sz w:val="24"/>
          <w:szCs w:val="24"/>
          <w:lang w:eastAsia="en-AU"/>
        </w:rPr>
        <w:t>constitution</w:t>
      </w:r>
      <w:r w:rsidR="007440E6" w:rsidRPr="00681AFD">
        <w:rPr>
          <w:rFonts w:ascii="Times New Roman" w:eastAsia="Times New Roman" w:hAnsi="Times New Roman"/>
          <w:sz w:val="24"/>
          <w:szCs w:val="24"/>
          <w:lang w:eastAsia="en-AU"/>
        </w:rPr>
        <w:t xml:space="preserve"> or </w:t>
      </w:r>
      <w:r w:rsidR="00681AFD" w:rsidRPr="00681AFD">
        <w:rPr>
          <w:rFonts w:ascii="Times New Roman" w:eastAsia="Times New Roman" w:hAnsi="Times New Roman"/>
          <w:sz w:val="24"/>
          <w:szCs w:val="24"/>
          <w:lang w:eastAsia="en-AU"/>
        </w:rPr>
        <w:t xml:space="preserve">in its fund </w:t>
      </w:r>
      <w:r w:rsidR="007440E6" w:rsidRPr="00681AFD">
        <w:rPr>
          <w:rFonts w:ascii="Times New Roman" w:eastAsia="Times New Roman" w:hAnsi="Times New Roman"/>
          <w:sz w:val="24"/>
          <w:szCs w:val="24"/>
          <w:lang w:eastAsia="en-AU"/>
        </w:rPr>
        <w:t>rules.</w:t>
      </w:r>
    </w:p>
    <w:p w14:paraId="107C5A88" w14:textId="77777777" w:rsidR="00834F74" w:rsidRPr="0036509E" w:rsidRDefault="00834F74" w:rsidP="00E3735D">
      <w:pPr>
        <w:pStyle w:val="ListParagraph"/>
        <w:numPr>
          <w:ilvl w:val="0"/>
          <w:numId w:val="35"/>
        </w:numPr>
        <w:shd w:val="clear" w:color="auto" w:fill="FFFFFF"/>
        <w:spacing w:before="100" w:beforeAutospacing="1" w:after="100" w:afterAutospacing="1" w:line="240" w:lineRule="auto"/>
        <w:ind w:left="567" w:hanging="567"/>
        <w:jc w:val="both"/>
        <w:rPr>
          <w:rFonts w:ascii="Times New Roman" w:eastAsia="Times New Roman" w:hAnsi="Times New Roman"/>
          <w:b/>
          <w:sz w:val="24"/>
          <w:szCs w:val="24"/>
          <w:lang w:eastAsia="en-AU"/>
        </w:rPr>
      </w:pPr>
      <w:r w:rsidRPr="0036509E">
        <w:rPr>
          <w:rFonts w:ascii="Times New Roman" w:eastAsia="Times New Roman" w:hAnsi="Times New Roman"/>
          <w:b/>
          <w:sz w:val="24"/>
          <w:szCs w:val="24"/>
          <w:lang w:eastAsia="en-AU"/>
        </w:rPr>
        <w:t>Consultation</w:t>
      </w:r>
    </w:p>
    <w:p w14:paraId="0DA9C3AA" w14:textId="602F959C" w:rsidR="00F54BEE" w:rsidRPr="00FD7EFD" w:rsidRDefault="00010685" w:rsidP="005E4DB9">
      <w:pPr>
        <w:shd w:val="clear" w:color="auto" w:fill="FFFFFF"/>
        <w:spacing w:before="100" w:beforeAutospacing="1" w:after="100" w:afterAutospacing="1"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In early 2016</w:t>
      </w:r>
      <w:r w:rsidR="00F54BEE">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APRA commenced an informal consultation with the restricted access insurers </w:t>
      </w:r>
      <w:r w:rsidRPr="00FD7EFD">
        <w:rPr>
          <w:rFonts w:ascii="Times New Roman" w:eastAsia="Times New Roman" w:hAnsi="Times New Roman"/>
          <w:sz w:val="24"/>
          <w:szCs w:val="24"/>
          <w:lang w:eastAsia="en-AU"/>
        </w:rPr>
        <w:t xml:space="preserve">and the </w:t>
      </w:r>
      <w:r w:rsidR="00B344CA" w:rsidRPr="00FD7EFD">
        <w:rPr>
          <w:rFonts w:ascii="Times New Roman" w:eastAsia="Times New Roman" w:hAnsi="Times New Roman"/>
          <w:sz w:val="24"/>
          <w:szCs w:val="24"/>
          <w:lang w:eastAsia="en-AU"/>
        </w:rPr>
        <w:t>industry group Hirmaa</w:t>
      </w:r>
      <w:r w:rsidR="00F54BEE" w:rsidRPr="00FD7EFD">
        <w:rPr>
          <w:rFonts w:ascii="Times New Roman" w:eastAsia="Times New Roman" w:hAnsi="Times New Roman"/>
          <w:sz w:val="24"/>
          <w:szCs w:val="24"/>
          <w:lang w:eastAsia="en-AU"/>
        </w:rPr>
        <w:t>, including a presentation to industry</w:t>
      </w:r>
      <w:r w:rsidR="00B344CA" w:rsidRPr="00FD7EFD">
        <w:rPr>
          <w:rFonts w:ascii="Times New Roman" w:eastAsia="Times New Roman" w:hAnsi="Times New Roman"/>
          <w:sz w:val="24"/>
          <w:szCs w:val="24"/>
          <w:lang w:eastAsia="en-AU"/>
        </w:rPr>
        <w:t xml:space="preserve">. </w:t>
      </w:r>
    </w:p>
    <w:p w14:paraId="44C40356" w14:textId="75E52374" w:rsidR="00834F74" w:rsidRPr="00FD7EFD" w:rsidRDefault="00B344CA" w:rsidP="005E4DB9">
      <w:pPr>
        <w:shd w:val="clear" w:color="auto" w:fill="FFFFFF"/>
        <w:spacing w:before="100" w:beforeAutospacing="1" w:after="100" w:afterAutospacing="1" w:line="240" w:lineRule="auto"/>
        <w:rPr>
          <w:rFonts w:ascii="Times New Roman" w:eastAsia="Times New Roman" w:hAnsi="Times New Roman"/>
          <w:sz w:val="24"/>
          <w:szCs w:val="24"/>
          <w:lang w:eastAsia="en-AU"/>
        </w:rPr>
      </w:pPr>
      <w:r w:rsidRPr="00FD7EFD">
        <w:rPr>
          <w:rFonts w:ascii="Times New Roman" w:eastAsia="Times New Roman" w:hAnsi="Times New Roman"/>
          <w:sz w:val="24"/>
          <w:szCs w:val="24"/>
          <w:lang w:eastAsia="en-AU"/>
        </w:rPr>
        <w:t xml:space="preserve">APRA </w:t>
      </w:r>
      <w:r w:rsidR="00614B63">
        <w:rPr>
          <w:rFonts w:ascii="Times New Roman" w:eastAsia="Times New Roman" w:hAnsi="Times New Roman"/>
          <w:sz w:val="24"/>
          <w:szCs w:val="24"/>
          <w:lang w:eastAsia="en-AU"/>
        </w:rPr>
        <w:t xml:space="preserve">conducted an eight week formal consultation period with all insurers and industry groups </w:t>
      </w:r>
      <w:r w:rsidR="00F54BEE" w:rsidRPr="00FD7EFD">
        <w:rPr>
          <w:rFonts w:ascii="Times New Roman" w:eastAsia="Times New Roman" w:hAnsi="Times New Roman"/>
          <w:sz w:val="24"/>
          <w:szCs w:val="24"/>
          <w:lang w:eastAsia="en-AU"/>
        </w:rPr>
        <w:t>from</w:t>
      </w:r>
      <w:r w:rsidRPr="00FD7EFD">
        <w:rPr>
          <w:rFonts w:ascii="Times New Roman" w:eastAsia="Times New Roman" w:hAnsi="Times New Roman"/>
          <w:sz w:val="24"/>
          <w:szCs w:val="24"/>
          <w:lang w:eastAsia="en-AU"/>
        </w:rPr>
        <w:t xml:space="preserve"> </w:t>
      </w:r>
      <w:r w:rsidR="00E407C9" w:rsidRPr="00FD7EFD">
        <w:rPr>
          <w:rFonts w:ascii="Times New Roman" w:eastAsia="Times New Roman" w:hAnsi="Times New Roman"/>
          <w:sz w:val="24"/>
          <w:szCs w:val="24"/>
          <w:lang w:eastAsia="en-AU"/>
        </w:rPr>
        <w:t xml:space="preserve">10 </w:t>
      </w:r>
      <w:r w:rsidRPr="00FD7EFD">
        <w:rPr>
          <w:rFonts w:ascii="Times New Roman" w:eastAsia="Times New Roman" w:hAnsi="Times New Roman"/>
          <w:sz w:val="24"/>
          <w:szCs w:val="24"/>
          <w:lang w:eastAsia="en-AU"/>
        </w:rPr>
        <w:t>August 2016</w:t>
      </w:r>
      <w:r w:rsidR="00E407C9" w:rsidRPr="00FD7EFD">
        <w:rPr>
          <w:rFonts w:ascii="Times New Roman" w:eastAsia="Times New Roman" w:hAnsi="Times New Roman"/>
          <w:sz w:val="24"/>
          <w:szCs w:val="24"/>
          <w:lang w:eastAsia="en-AU"/>
        </w:rPr>
        <w:t>.</w:t>
      </w:r>
    </w:p>
    <w:p w14:paraId="2EC0C506" w14:textId="77777777" w:rsidR="00F54BEE" w:rsidRDefault="00F54BEE" w:rsidP="005E4DB9">
      <w:pPr>
        <w:shd w:val="clear" w:color="auto" w:fill="FFFFFF"/>
        <w:spacing w:before="100" w:beforeAutospacing="1" w:after="100" w:afterAutospacing="1" w:line="240" w:lineRule="auto"/>
        <w:rPr>
          <w:rFonts w:ascii="Times New Roman" w:eastAsia="Times New Roman" w:hAnsi="Times New Roman"/>
          <w:sz w:val="24"/>
          <w:szCs w:val="24"/>
          <w:lang w:eastAsia="en-AU"/>
        </w:rPr>
      </w:pPr>
      <w:r w:rsidRPr="00FD7EFD">
        <w:rPr>
          <w:rFonts w:ascii="Times New Roman" w:eastAsia="Times New Roman" w:hAnsi="Times New Roman"/>
          <w:sz w:val="24"/>
          <w:szCs w:val="24"/>
          <w:lang w:eastAsia="en-AU"/>
        </w:rPr>
        <w:t>APRA also</w:t>
      </w:r>
      <w:r>
        <w:rPr>
          <w:rFonts w:ascii="Times New Roman" w:eastAsia="Times New Roman" w:hAnsi="Times New Roman"/>
          <w:sz w:val="24"/>
          <w:szCs w:val="24"/>
          <w:lang w:eastAsia="en-AU"/>
        </w:rPr>
        <w:t xml:space="preserve"> consulted with the Department of Health.</w:t>
      </w:r>
    </w:p>
    <w:p w14:paraId="3453354C" w14:textId="77777777" w:rsidR="00863EEC" w:rsidRDefault="00F54BEE" w:rsidP="005E4DB9">
      <w:pPr>
        <w:shd w:val="clear" w:color="auto" w:fill="FFFFFF"/>
        <w:spacing w:before="100" w:beforeAutospacing="1" w:after="100" w:afterAutospacing="1"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Submissions were</w:t>
      </w:r>
      <w:r w:rsidR="00B344CA">
        <w:rPr>
          <w:rFonts w:ascii="Times New Roman" w:eastAsia="Times New Roman" w:hAnsi="Times New Roman"/>
          <w:sz w:val="24"/>
          <w:szCs w:val="24"/>
          <w:lang w:eastAsia="en-AU"/>
        </w:rPr>
        <w:t xml:space="preserve"> supportive of the </w:t>
      </w:r>
      <w:r>
        <w:rPr>
          <w:rFonts w:ascii="Times New Roman" w:eastAsia="Times New Roman" w:hAnsi="Times New Roman"/>
          <w:sz w:val="24"/>
          <w:szCs w:val="24"/>
          <w:lang w:eastAsia="en-AU"/>
        </w:rPr>
        <w:t xml:space="preserve">proposed </w:t>
      </w:r>
      <w:r w:rsidR="00B344CA">
        <w:rPr>
          <w:rFonts w:ascii="Times New Roman" w:eastAsia="Times New Roman" w:hAnsi="Times New Roman"/>
          <w:sz w:val="24"/>
          <w:szCs w:val="24"/>
          <w:lang w:eastAsia="en-AU"/>
        </w:rPr>
        <w:t>changes</w:t>
      </w:r>
      <w:r>
        <w:rPr>
          <w:rFonts w:ascii="Times New Roman" w:eastAsia="Times New Roman" w:hAnsi="Times New Roman"/>
          <w:sz w:val="24"/>
          <w:szCs w:val="24"/>
          <w:lang w:eastAsia="en-AU"/>
        </w:rPr>
        <w:t>,</w:t>
      </w:r>
      <w:r w:rsidR="00B344CA">
        <w:rPr>
          <w:rFonts w:ascii="Times New Roman" w:eastAsia="Times New Roman" w:hAnsi="Times New Roman"/>
          <w:sz w:val="24"/>
          <w:szCs w:val="24"/>
          <w:lang w:eastAsia="en-AU"/>
        </w:rPr>
        <w:t xml:space="preserve"> </w:t>
      </w:r>
      <w:r w:rsidR="00863EEC">
        <w:rPr>
          <w:rFonts w:ascii="Times New Roman" w:eastAsia="Times New Roman" w:hAnsi="Times New Roman"/>
          <w:sz w:val="24"/>
          <w:szCs w:val="24"/>
          <w:lang w:eastAsia="en-AU"/>
        </w:rPr>
        <w:t xml:space="preserve">subject to a few minor mechanical changes </w:t>
      </w:r>
      <w:r w:rsidR="00FF34CD">
        <w:rPr>
          <w:rFonts w:ascii="Times New Roman" w:eastAsia="Times New Roman" w:hAnsi="Times New Roman"/>
          <w:sz w:val="24"/>
          <w:szCs w:val="24"/>
          <w:lang w:eastAsia="en-AU"/>
        </w:rPr>
        <w:t xml:space="preserve">which have been incorporated into the final </w:t>
      </w:r>
      <w:r>
        <w:rPr>
          <w:rFonts w:ascii="Times New Roman" w:eastAsia="Times New Roman" w:hAnsi="Times New Roman"/>
          <w:sz w:val="24"/>
          <w:szCs w:val="24"/>
          <w:lang w:eastAsia="en-AU"/>
        </w:rPr>
        <w:t>Registration Rules</w:t>
      </w:r>
      <w:r w:rsidR="00FF34CD">
        <w:rPr>
          <w:rFonts w:ascii="Times New Roman" w:eastAsia="Times New Roman" w:hAnsi="Times New Roman"/>
          <w:sz w:val="24"/>
          <w:szCs w:val="24"/>
          <w:lang w:eastAsia="en-AU"/>
        </w:rPr>
        <w:t>.</w:t>
      </w:r>
      <w:r w:rsidR="00765E3E">
        <w:rPr>
          <w:rFonts w:ascii="Times New Roman" w:eastAsia="Times New Roman" w:hAnsi="Times New Roman"/>
          <w:sz w:val="24"/>
          <w:szCs w:val="24"/>
          <w:lang w:eastAsia="en-AU"/>
        </w:rPr>
        <w:t xml:space="preserve"> </w:t>
      </w:r>
    </w:p>
    <w:p w14:paraId="77306E56" w14:textId="77777777" w:rsidR="00A95125" w:rsidRPr="0036509E" w:rsidRDefault="00A95125" w:rsidP="00E3735D">
      <w:pPr>
        <w:pStyle w:val="ListParagraph"/>
        <w:numPr>
          <w:ilvl w:val="0"/>
          <w:numId w:val="35"/>
        </w:numPr>
        <w:shd w:val="clear" w:color="auto" w:fill="FFFFFF"/>
        <w:spacing w:before="100" w:beforeAutospacing="1" w:after="100" w:afterAutospacing="1" w:line="240" w:lineRule="auto"/>
        <w:ind w:left="567" w:hanging="567"/>
        <w:jc w:val="both"/>
        <w:rPr>
          <w:rFonts w:ascii="Times New Roman" w:eastAsia="Times New Roman" w:hAnsi="Times New Roman"/>
          <w:b/>
          <w:sz w:val="24"/>
          <w:szCs w:val="24"/>
          <w:lang w:eastAsia="en-AU"/>
        </w:rPr>
      </w:pPr>
      <w:r w:rsidRPr="0036509E">
        <w:rPr>
          <w:rFonts w:ascii="Times New Roman" w:eastAsia="Times New Roman" w:hAnsi="Times New Roman"/>
          <w:b/>
          <w:sz w:val="24"/>
          <w:szCs w:val="24"/>
          <w:lang w:eastAsia="en-AU"/>
        </w:rPr>
        <w:t>Regulation Impact Statement</w:t>
      </w:r>
    </w:p>
    <w:p w14:paraId="1805CF42" w14:textId="77777777" w:rsidR="00834F74" w:rsidRDefault="00A95125" w:rsidP="005E4DB9">
      <w:pPr>
        <w:shd w:val="clear" w:color="auto" w:fill="FFFFFF"/>
        <w:spacing w:before="100" w:beforeAutospacing="1" w:after="100" w:afterAutospacing="1" w:line="240" w:lineRule="auto"/>
        <w:rPr>
          <w:rFonts w:ascii="Times New Roman" w:eastAsia="Times New Roman" w:hAnsi="Times New Roman"/>
          <w:sz w:val="24"/>
          <w:szCs w:val="24"/>
          <w:lang w:eastAsia="en-AU"/>
        </w:rPr>
      </w:pPr>
      <w:r w:rsidRPr="00A95125">
        <w:rPr>
          <w:rFonts w:ascii="Times New Roman" w:eastAsia="Times New Roman" w:hAnsi="Times New Roman"/>
          <w:sz w:val="24"/>
          <w:szCs w:val="24"/>
          <w:lang w:eastAsia="en-AU"/>
        </w:rPr>
        <w:t>The Office of Best Practice Regulation has advised that a Regulation Impact Statement is not required for this legislative instrument.</w:t>
      </w:r>
    </w:p>
    <w:p w14:paraId="31ECCDC0" w14:textId="77777777" w:rsidR="00160B42" w:rsidRPr="0036509E" w:rsidRDefault="00DB0D30" w:rsidP="00E3735D">
      <w:pPr>
        <w:pStyle w:val="ListParagraph"/>
        <w:numPr>
          <w:ilvl w:val="0"/>
          <w:numId w:val="35"/>
        </w:numPr>
        <w:shd w:val="clear" w:color="auto" w:fill="FFFFFF"/>
        <w:spacing w:before="100" w:beforeAutospacing="1" w:after="100" w:afterAutospacing="1" w:line="240" w:lineRule="auto"/>
        <w:ind w:left="567" w:hanging="567"/>
        <w:jc w:val="both"/>
        <w:rPr>
          <w:rFonts w:ascii="Times New Roman" w:eastAsia="Times New Roman" w:hAnsi="Times New Roman"/>
          <w:b/>
          <w:sz w:val="24"/>
          <w:szCs w:val="24"/>
          <w:lang w:eastAsia="en-AU"/>
        </w:rPr>
      </w:pPr>
      <w:r w:rsidRPr="0036509E">
        <w:rPr>
          <w:rFonts w:ascii="Times New Roman" w:eastAsia="Times New Roman" w:hAnsi="Times New Roman"/>
          <w:b/>
          <w:sz w:val="24"/>
          <w:szCs w:val="24"/>
          <w:lang w:eastAsia="en-AU"/>
        </w:rPr>
        <w:t xml:space="preserve">Statement of compatibility prepared in accordance with Part 3 of the </w:t>
      </w:r>
      <w:r w:rsidRPr="0036509E">
        <w:rPr>
          <w:rFonts w:ascii="Times New Roman" w:eastAsia="Times New Roman" w:hAnsi="Times New Roman"/>
          <w:b/>
          <w:i/>
          <w:sz w:val="24"/>
          <w:szCs w:val="24"/>
          <w:lang w:eastAsia="en-AU"/>
        </w:rPr>
        <w:t>Human Rights (Parliamentary Scrutiny) Act 2011</w:t>
      </w:r>
      <w:r w:rsidR="00160B42" w:rsidRPr="0036509E">
        <w:rPr>
          <w:rFonts w:ascii="Times New Roman" w:eastAsia="Times New Roman" w:hAnsi="Times New Roman"/>
          <w:b/>
          <w:sz w:val="24"/>
          <w:szCs w:val="24"/>
          <w:lang w:eastAsia="en-AU"/>
        </w:rPr>
        <w:t>.</w:t>
      </w:r>
    </w:p>
    <w:p w14:paraId="649E101F" w14:textId="77777777" w:rsidR="00834F74" w:rsidRDefault="00834F74" w:rsidP="005E4DB9">
      <w:pPr>
        <w:shd w:val="clear" w:color="auto" w:fill="FFFFFF"/>
        <w:spacing w:before="240" w:after="240" w:line="240" w:lineRule="auto"/>
        <w:rPr>
          <w:rFonts w:ascii="Times New Roman" w:eastAsia="Times New Roman" w:hAnsi="Times New Roman"/>
          <w:sz w:val="24"/>
          <w:szCs w:val="24"/>
          <w:lang w:eastAsia="en-AU"/>
        </w:rPr>
      </w:pPr>
      <w:r w:rsidRPr="00834F74">
        <w:rPr>
          <w:rFonts w:ascii="Times New Roman" w:eastAsia="Times New Roman" w:hAnsi="Times New Roman"/>
          <w:sz w:val="24"/>
          <w:szCs w:val="24"/>
          <w:lang w:eastAsia="en-AU"/>
        </w:rPr>
        <w:t xml:space="preserve">A Statement of compatibility prepared in accordance with Part 3 of the </w:t>
      </w:r>
      <w:r w:rsidRPr="00834F74">
        <w:rPr>
          <w:rFonts w:ascii="Times New Roman" w:eastAsia="Times New Roman" w:hAnsi="Times New Roman"/>
          <w:i/>
          <w:iCs/>
          <w:sz w:val="24"/>
          <w:szCs w:val="24"/>
          <w:lang w:eastAsia="en-AU"/>
        </w:rPr>
        <w:t>Human Rights (Parliamentary Scrutiny) Act 2011</w:t>
      </w:r>
      <w:r w:rsidRPr="00834F74">
        <w:rPr>
          <w:rFonts w:ascii="Times New Roman" w:eastAsia="Times New Roman" w:hAnsi="Times New Roman"/>
          <w:sz w:val="24"/>
          <w:szCs w:val="24"/>
          <w:lang w:eastAsia="en-AU"/>
        </w:rPr>
        <w:t xml:space="preserve"> is provided at Attachment A to this Explanatory Statement.</w:t>
      </w:r>
    </w:p>
    <w:p w14:paraId="1EDD5925" w14:textId="77777777" w:rsidR="00191A4C" w:rsidRDefault="00191A4C">
      <w:pPr>
        <w:rPr>
          <w:lang w:val="en-US" w:eastAsia="en-AU"/>
        </w:rPr>
      </w:pPr>
      <w:r>
        <w:rPr>
          <w:lang w:val="en-US" w:eastAsia="en-AU"/>
        </w:rPr>
        <w:br w:type="page"/>
      </w:r>
    </w:p>
    <w:p w14:paraId="2CB198CA" w14:textId="77777777" w:rsidR="00834F74" w:rsidRPr="00834F74" w:rsidRDefault="00834F74" w:rsidP="00834F74">
      <w:pPr>
        <w:shd w:val="clear" w:color="auto" w:fill="FFFFFF"/>
        <w:spacing w:before="100" w:beforeAutospacing="1" w:after="240" w:line="240" w:lineRule="auto"/>
        <w:jc w:val="center"/>
        <w:rPr>
          <w:rFonts w:ascii="Times New Roman" w:eastAsia="Times New Roman" w:hAnsi="Times New Roman"/>
          <w:sz w:val="24"/>
          <w:szCs w:val="24"/>
          <w:lang w:val="en-US" w:eastAsia="en-AU"/>
        </w:rPr>
      </w:pPr>
      <w:r w:rsidRPr="00834F74">
        <w:rPr>
          <w:rFonts w:ascii="Times New Roman" w:eastAsia="Times New Roman" w:hAnsi="Times New Roman"/>
          <w:b/>
          <w:bCs/>
          <w:sz w:val="24"/>
          <w:szCs w:val="24"/>
          <w:lang w:eastAsia="en-AU"/>
        </w:rPr>
        <w:lastRenderedPageBreak/>
        <w:t>ATTACHMENT A</w:t>
      </w:r>
    </w:p>
    <w:p w14:paraId="343F47A3" w14:textId="77777777" w:rsidR="00834F74" w:rsidRPr="00834F74" w:rsidRDefault="00834F74" w:rsidP="00834F74">
      <w:pPr>
        <w:shd w:val="clear" w:color="auto" w:fill="FFFFFF"/>
        <w:spacing w:before="100" w:beforeAutospacing="1" w:after="240" w:line="240" w:lineRule="auto"/>
        <w:jc w:val="center"/>
        <w:rPr>
          <w:rFonts w:ascii="Times New Roman" w:eastAsia="Times New Roman" w:hAnsi="Times New Roman"/>
          <w:sz w:val="24"/>
          <w:szCs w:val="24"/>
          <w:lang w:val="en-US" w:eastAsia="en-AU"/>
        </w:rPr>
      </w:pPr>
      <w:r w:rsidRPr="00834F74">
        <w:rPr>
          <w:rFonts w:ascii="Times New Roman" w:eastAsia="Times New Roman" w:hAnsi="Times New Roman"/>
          <w:b/>
          <w:bCs/>
          <w:sz w:val="24"/>
          <w:szCs w:val="24"/>
          <w:lang w:eastAsia="en-AU"/>
        </w:rPr>
        <w:t>Statement of Compatibility with Human Rights</w:t>
      </w:r>
    </w:p>
    <w:p w14:paraId="7AAC1247" w14:textId="77777777" w:rsidR="00834F74" w:rsidRPr="00834F74" w:rsidRDefault="00834F74" w:rsidP="005E4DB9">
      <w:pPr>
        <w:shd w:val="clear" w:color="auto" w:fill="FFFFFF"/>
        <w:spacing w:before="100" w:beforeAutospacing="1" w:after="240" w:line="240" w:lineRule="auto"/>
        <w:rPr>
          <w:rFonts w:ascii="Times New Roman" w:eastAsia="Times New Roman" w:hAnsi="Times New Roman"/>
          <w:sz w:val="24"/>
          <w:szCs w:val="24"/>
          <w:lang w:val="en-US" w:eastAsia="en-AU"/>
        </w:rPr>
      </w:pPr>
      <w:r w:rsidRPr="00834F74">
        <w:rPr>
          <w:rFonts w:ascii="Times New Roman" w:eastAsia="Times New Roman" w:hAnsi="Times New Roman"/>
          <w:i/>
          <w:iCs/>
          <w:sz w:val="24"/>
          <w:szCs w:val="24"/>
          <w:lang w:eastAsia="en-AU"/>
        </w:rPr>
        <w:t>Prepared in accordance with Part 3 of the Human Rights (Parliamentary Scrutiny) Act 2011</w:t>
      </w:r>
    </w:p>
    <w:p w14:paraId="3646145F" w14:textId="77777777" w:rsidR="00834F74" w:rsidRPr="00834F74" w:rsidRDefault="00834F74" w:rsidP="005E4DB9">
      <w:pPr>
        <w:shd w:val="clear" w:color="auto" w:fill="FFFFFF"/>
        <w:spacing w:before="100" w:beforeAutospacing="1" w:after="240" w:line="240" w:lineRule="auto"/>
        <w:rPr>
          <w:rFonts w:ascii="Times New Roman" w:eastAsia="Times New Roman" w:hAnsi="Times New Roman"/>
          <w:sz w:val="24"/>
          <w:szCs w:val="24"/>
          <w:lang w:val="en-US" w:eastAsia="en-AU"/>
        </w:rPr>
      </w:pPr>
      <w:r w:rsidRPr="00834F74">
        <w:rPr>
          <w:rFonts w:ascii="Times New Roman" w:eastAsia="Times New Roman" w:hAnsi="Times New Roman"/>
          <w:b/>
          <w:bCs/>
          <w:i/>
          <w:iCs/>
          <w:color w:val="000000"/>
          <w:sz w:val="24"/>
          <w:szCs w:val="24"/>
          <w:lang w:eastAsia="en-AU"/>
        </w:rPr>
        <w:t>Private Health Insurance (</w:t>
      </w:r>
      <w:r>
        <w:rPr>
          <w:rFonts w:ascii="Times New Roman" w:eastAsia="Times New Roman" w:hAnsi="Times New Roman"/>
          <w:b/>
          <w:bCs/>
          <w:i/>
          <w:iCs/>
          <w:color w:val="000000"/>
          <w:sz w:val="24"/>
          <w:szCs w:val="24"/>
          <w:lang w:eastAsia="en-AU"/>
        </w:rPr>
        <w:t>Registration</w:t>
      </w:r>
      <w:r w:rsidR="003365F1">
        <w:rPr>
          <w:rFonts w:ascii="Times New Roman" w:eastAsia="Times New Roman" w:hAnsi="Times New Roman"/>
          <w:b/>
          <w:bCs/>
          <w:i/>
          <w:iCs/>
          <w:color w:val="000000"/>
          <w:sz w:val="24"/>
          <w:szCs w:val="24"/>
          <w:lang w:eastAsia="en-AU"/>
        </w:rPr>
        <w:t>) Rules 2017</w:t>
      </w:r>
    </w:p>
    <w:p w14:paraId="39884D9D" w14:textId="77777777" w:rsidR="00834F74" w:rsidRPr="00834F74" w:rsidRDefault="00834F74" w:rsidP="005E4DB9">
      <w:pPr>
        <w:shd w:val="clear" w:color="auto" w:fill="FFFFFF"/>
        <w:spacing w:before="100" w:beforeAutospacing="1" w:after="240" w:line="240" w:lineRule="auto"/>
        <w:rPr>
          <w:rFonts w:ascii="Times New Roman" w:eastAsia="Times New Roman" w:hAnsi="Times New Roman"/>
          <w:sz w:val="24"/>
          <w:szCs w:val="24"/>
          <w:lang w:val="en-US" w:eastAsia="en-AU"/>
        </w:rPr>
      </w:pPr>
      <w:r w:rsidRPr="00834F74">
        <w:rPr>
          <w:rFonts w:ascii="Times New Roman" w:eastAsia="Times New Roman" w:hAnsi="Times New Roman"/>
          <w:sz w:val="24"/>
          <w:szCs w:val="24"/>
          <w:lang w:eastAsia="en-AU"/>
        </w:rPr>
        <w:t xml:space="preserve">This Legislative Instrument is compatible with the human rights and freedoms recognised or declared in the international instruments listed in section 3 of the </w:t>
      </w:r>
      <w:r w:rsidRPr="00834F74">
        <w:rPr>
          <w:rFonts w:ascii="Times New Roman" w:eastAsia="Times New Roman" w:hAnsi="Times New Roman"/>
          <w:i/>
          <w:iCs/>
          <w:sz w:val="24"/>
          <w:szCs w:val="24"/>
          <w:lang w:eastAsia="en-AU"/>
        </w:rPr>
        <w:t>Human Rights (Parliamentary Scrutiny) Act 2011</w:t>
      </w:r>
      <w:r w:rsidRPr="00834F74">
        <w:rPr>
          <w:rFonts w:ascii="Times New Roman" w:eastAsia="Times New Roman" w:hAnsi="Times New Roman"/>
          <w:sz w:val="24"/>
          <w:szCs w:val="24"/>
          <w:lang w:eastAsia="en-AU"/>
        </w:rPr>
        <w:t xml:space="preserve"> (</w:t>
      </w:r>
      <w:r w:rsidRPr="00191A4C">
        <w:rPr>
          <w:rFonts w:ascii="Times New Roman" w:eastAsia="Times New Roman" w:hAnsi="Times New Roman"/>
          <w:b/>
          <w:i/>
          <w:sz w:val="24"/>
          <w:szCs w:val="24"/>
          <w:lang w:eastAsia="en-AU"/>
        </w:rPr>
        <w:t>HRPS Act</w:t>
      </w:r>
      <w:r w:rsidRPr="00834F74">
        <w:rPr>
          <w:rFonts w:ascii="Times New Roman" w:eastAsia="Times New Roman" w:hAnsi="Times New Roman"/>
          <w:sz w:val="24"/>
          <w:szCs w:val="24"/>
          <w:lang w:eastAsia="en-AU"/>
        </w:rPr>
        <w:t>).</w:t>
      </w:r>
    </w:p>
    <w:p w14:paraId="3D16565A" w14:textId="77777777" w:rsidR="00834F74" w:rsidRPr="00834F74" w:rsidRDefault="00834F74" w:rsidP="005E4DB9">
      <w:pPr>
        <w:shd w:val="clear" w:color="auto" w:fill="FFFFFF"/>
        <w:spacing w:before="100" w:beforeAutospacing="1" w:after="240" w:line="240" w:lineRule="auto"/>
        <w:rPr>
          <w:rFonts w:ascii="Times New Roman" w:eastAsia="Times New Roman" w:hAnsi="Times New Roman"/>
          <w:sz w:val="24"/>
          <w:szCs w:val="24"/>
          <w:lang w:val="en-US" w:eastAsia="en-AU"/>
        </w:rPr>
      </w:pPr>
      <w:r w:rsidRPr="00834F74">
        <w:rPr>
          <w:rFonts w:ascii="Times New Roman" w:eastAsia="Times New Roman" w:hAnsi="Times New Roman"/>
          <w:b/>
          <w:bCs/>
          <w:sz w:val="24"/>
          <w:szCs w:val="24"/>
          <w:lang w:eastAsia="en-AU"/>
        </w:rPr>
        <w:t xml:space="preserve">Overview of the Legislative Instrument </w:t>
      </w:r>
    </w:p>
    <w:p w14:paraId="1CFB9E21" w14:textId="77777777" w:rsidR="00834F74" w:rsidRPr="00834F74" w:rsidRDefault="00834F74" w:rsidP="005E4DB9">
      <w:pPr>
        <w:shd w:val="clear" w:color="auto" w:fill="FFFFFF"/>
        <w:spacing w:before="100" w:beforeAutospacing="1" w:after="240" w:line="240" w:lineRule="auto"/>
        <w:rPr>
          <w:rFonts w:ascii="Times New Roman" w:eastAsia="Times New Roman" w:hAnsi="Times New Roman"/>
          <w:sz w:val="24"/>
          <w:szCs w:val="24"/>
          <w:lang w:val="en-US" w:eastAsia="en-AU"/>
        </w:rPr>
      </w:pPr>
      <w:r w:rsidRPr="00834F74">
        <w:rPr>
          <w:rFonts w:ascii="Times New Roman" w:eastAsia="Times New Roman" w:hAnsi="Times New Roman"/>
          <w:sz w:val="24"/>
          <w:szCs w:val="24"/>
          <w:lang w:eastAsia="en-AU"/>
        </w:rPr>
        <w:t xml:space="preserve">The </w:t>
      </w:r>
      <w:r w:rsidRPr="00834F74">
        <w:rPr>
          <w:rFonts w:ascii="Times New Roman" w:eastAsia="Times New Roman" w:hAnsi="Times New Roman"/>
          <w:i/>
          <w:iCs/>
          <w:sz w:val="24"/>
          <w:szCs w:val="24"/>
          <w:lang w:eastAsia="en-AU"/>
        </w:rPr>
        <w:t>Private Health Insurance (</w:t>
      </w:r>
      <w:r w:rsidR="007A36E1">
        <w:rPr>
          <w:rFonts w:ascii="Times New Roman" w:eastAsia="Times New Roman" w:hAnsi="Times New Roman"/>
          <w:i/>
          <w:iCs/>
          <w:sz w:val="24"/>
          <w:szCs w:val="24"/>
          <w:lang w:eastAsia="en-AU"/>
        </w:rPr>
        <w:t>Registration</w:t>
      </w:r>
      <w:r w:rsidRPr="00834F74">
        <w:rPr>
          <w:rFonts w:ascii="Times New Roman" w:eastAsia="Times New Roman" w:hAnsi="Times New Roman"/>
          <w:i/>
          <w:iCs/>
          <w:sz w:val="24"/>
          <w:szCs w:val="24"/>
          <w:lang w:eastAsia="en-AU"/>
        </w:rPr>
        <w:t>) Rules 201</w:t>
      </w:r>
      <w:r w:rsidR="008E48E8">
        <w:rPr>
          <w:rFonts w:ascii="Times New Roman" w:eastAsia="Times New Roman" w:hAnsi="Times New Roman"/>
          <w:i/>
          <w:iCs/>
          <w:sz w:val="24"/>
          <w:szCs w:val="24"/>
          <w:lang w:eastAsia="en-AU"/>
        </w:rPr>
        <w:t>7</w:t>
      </w:r>
      <w:r w:rsidRPr="00834F74">
        <w:rPr>
          <w:rFonts w:ascii="Times New Roman" w:eastAsia="Times New Roman" w:hAnsi="Times New Roman"/>
          <w:i/>
          <w:iCs/>
          <w:sz w:val="24"/>
          <w:szCs w:val="24"/>
          <w:lang w:eastAsia="en-AU"/>
        </w:rPr>
        <w:t xml:space="preserve"> </w:t>
      </w:r>
      <w:r w:rsidRPr="00834F74">
        <w:rPr>
          <w:rFonts w:ascii="Times New Roman" w:eastAsia="Times New Roman" w:hAnsi="Times New Roman"/>
          <w:sz w:val="24"/>
          <w:szCs w:val="24"/>
          <w:lang w:eastAsia="en-AU"/>
        </w:rPr>
        <w:t>prescribe matters applicable to private health insurers.</w:t>
      </w:r>
    </w:p>
    <w:p w14:paraId="7BEE0CE2" w14:textId="77777777" w:rsidR="00E81AB9" w:rsidRPr="00E81AB9" w:rsidRDefault="00834F74" w:rsidP="005E4DB9">
      <w:pPr>
        <w:shd w:val="clear" w:color="auto" w:fill="FFFFFF"/>
        <w:spacing w:before="100" w:beforeAutospacing="1" w:after="240" w:line="240" w:lineRule="auto"/>
        <w:rPr>
          <w:rFonts w:ascii="Times New Roman" w:eastAsia="Times New Roman" w:hAnsi="Times New Roman"/>
          <w:sz w:val="24"/>
          <w:szCs w:val="24"/>
          <w:lang w:eastAsia="en-AU"/>
        </w:rPr>
      </w:pPr>
      <w:r w:rsidRPr="00834F74">
        <w:rPr>
          <w:rFonts w:ascii="Times New Roman" w:eastAsia="Times New Roman" w:hAnsi="Times New Roman"/>
          <w:sz w:val="24"/>
          <w:szCs w:val="24"/>
          <w:lang w:eastAsia="en-AU"/>
        </w:rPr>
        <w:t xml:space="preserve">The instrument sets </w:t>
      </w:r>
      <w:r w:rsidRPr="00E81AB9">
        <w:rPr>
          <w:rFonts w:ascii="Times New Roman" w:eastAsia="Times New Roman" w:hAnsi="Times New Roman"/>
          <w:sz w:val="24"/>
          <w:szCs w:val="24"/>
          <w:lang w:eastAsia="en-AU"/>
        </w:rPr>
        <w:t>rules in relation to the</w:t>
      </w:r>
      <w:r w:rsidR="00E81AB9" w:rsidRPr="00E81AB9">
        <w:rPr>
          <w:rFonts w:ascii="Times New Roman" w:eastAsia="Times New Roman" w:hAnsi="Times New Roman"/>
          <w:sz w:val="24"/>
          <w:szCs w:val="24"/>
          <w:lang w:eastAsia="en-AU"/>
        </w:rPr>
        <w:t xml:space="preserve"> criteria for registration of private health insurers and extends beyond the Act the groups of people who can be offered insurance by restricted access insurers.</w:t>
      </w:r>
    </w:p>
    <w:p w14:paraId="76714371" w14:textId="77777777" w:rsidR="00834F74" w:rsidRPr="00834F74" w:rsidRDefault="00834F74" w:rsidP="005E4DB9">
      <w:pPr>
        <w:shd w:val="clear" w:color="auto" w:fill="FFFFFF"/>
        <w:spacing w:before="100" w:beforeAutospacing="1" w:after="240" w:line="240" w:lineRule="auto"/>
        <w:rPr>
          <w:rFonts w:ascii="Times New Roman" w:eastAsia="Times New Roman" w:hAnsi="Times New Roman"/>
          <w:sz w:val="24"/>
          <w:szCs w:val="24"/>
          <w:lang w:val="en-US" w:eastAsia="en-AU"/>
        </w:rPr>
      </w:pPr>
      <w:r w:rsidRPr="00834F74">
        <w:rPr>
          <w:rFonts w:ascii="Times New Roman" w:eastAsia="Times New Roman" w:hAnsi="Times New Roman"/>
          <w:b/>
          <w:bCs/>
          <w:sz w:val="24"/>
          <w:szCs w:val="24"/>
          <w:lang w:eastAsia="en-AU"/>
        </w:rPr>
        <w:t>Human rights implications</w:t>
      </w:r>
    </w:p>
    <w:p w14:paraId="7235444D" w14:textId="77777777" w:rsidR="00834F74" w:rsidRPr="00834F74" w:rsidRDefault="00834F74" w:rsidP="005E4DB9">
      <w:pPr>
        <w:shd w:val="clear" w:color="auto" w:fill="FFFFFF"/>
        <w:spacing w:before="100" w:beforeAutospacing="1" w:after="240" w:line="240" w:lineRule="auto"/>
        <w:rPr>
          <w:rFonts w:ascii="Times New Roman" w:eastAsia="Times New Roman" w:hAnsi="Times New Roman"/>
          <w:sz w:val="24"/>
          <w:szCs w:val="24"/>
          <w:lang w:val="en-US" w:eastAsia="en-AU"/>
        </w:rPr>
      </w:pPr>
      <w:r w:rsidRPr="00834F74">
        <w:rPr>
          <w:rFonts w:ascii="Times New Roman" w:eastAsia="Times New Roman" w:hAnsi="Times New Roman"/>
          <w:sz w:val="24"/>
          <w:szCs w:val="24"/>
          <w:lang w:eastAsia="en-AU"/>
        </w:rPr>
        <w:t>APRA has assessed this Legislative Instrument and is of the view that it does not engage any of the applicable rights or freedoms recognised or declared in the international instruments listed in section 3 of the HRPS Act. Accordingly, in APRA’s assessment, the instrument is compatible with human rights.</w:t>
      </w:r>
    </w:p>
    <w:p w14:paraId="008A40BA" w14:textId="77777777" w:rsidR="00834F74" w:rsidRPr="00834F74" w:rsidRDefault="00834F74" w:rsidP="005E4DB9">
      <w:pPr>
        <w:shd w:val="clear" w:color="auto" w:fill="FFFFFF"/>
        <w:spacing w:before="100" w:beforeAutospacing="1" w:after="240" w:line="240" w:lineRule="auto"/>
        <w:rPr>
          <w:rFonts w:ascii="Times New Roman" w:eastAsia="Times New Roman" w:hAnsi="Times New Roman"/>
          <w:sz w:val="24"/>
          <w:szCs w:val="24"/>
          <w:lang w:val="en-US" w:eastAsia="en-AU"/>
        </w:rPr>
      </w:pPr>
      <w:r w:rsidRPr="00834F74">
        <w:rPr>
          <w:rFonts w:ascii="Times New Roman" w:eastAsia="Times New Roman" w:hAnsi="Times New Roman"/>
          <w:b/>
          <w:bCs/>
          <w:sz w:val="24"/>
          <w:szCs w:val="24"/>
          <w:lang w:eastAsia="en-AU"/>
        </w:rPr>
        <w:t>Conclusion</w:t>
      </w:r>
    </w:p>
    <w:p w14:paraId="52E1D1B2" w14:textId="3A5C94F5" w:rsidR="00834F74" w:rsidRPr="00834F74" w:rsidRDefault="00834F74" w:rsidP="005E4DB9">
      <w:pPr>
        <w:shd w:val="clear" w:color="auto" w:fill="FFFFFF"/>
        <w:spacing w:before="100" w:beforeAutospacing="1" w:after="240" w:line="240" w:lineRule="auto"/>
        <w:rPr>
          <w:rFonts w:ascii="Times New Roman" w:eastAsia="Times New Roman" w:hAnsi="Times New Roman"/>
          <w:sz w:val="24"/>
          <w:szCs w:val="24"/>
          <w:lang w:val="en-US" w:eastAsia="en-AU"/>
        </w:rPr>
      </w:pPr>
      <w:r w:rsidRPr="00834F74">
        <w:rPr>
          <w:rFonts w:ascii="Times New Roman" w:eastAsia="Times New Roman" w:hAnsi="Times New Roman"/>
          <w:sz w:val="24"/>
          <w:szCs w:val="24"/>
          <w:lang w:eastAsia="en-AU"/>
        </w:rPr>
        <w:t xml:space="preserve">The </w:t>
      </w:r>
      <w:r w:rsidRPr="00834F74">
        <w:rPr>
          <w:rFonts w:ascii="Times New Roman" w:eastAsia="Times New Roman" w:hAnsi="Times New Roman"/>
          <w:i/>
          <w:iCs/>
          <w:sz w:val="24"/>
          <w:szCs w:val="24"/>
          <w:lang w:eastAsia="en-AU"/>
        </w:rPr>
        <w:t>Private Health Insurance (</w:t>
      </w:r>
      <w:r w:rsidR="00E81AB9">
        <w:rPr>
          <w:rFonts w:ascii="Times New Roman" w:eastAsia="Times New Roman" w:hAnsi="Times New Roman"/>
          <w:i/>
          <w:iCs/>
          <w:sz w:val="24"/>
          <w:szCs w:val="24"/>
          <w:lang w:eastAsia="en-AU"/>
        </w:rPr>
        <w:t>Registration</w:t>
      </w:r>
      <w:r w:rsidR="003365F1">
        <w:rPr>
          <w:rFonts w:ascii="Times New Roman" w:eastAsia="Times New Roman" w:hAnsi="Times New Roman"/>
          <w:i/>
          <w:iCs/>
          <w:sz w:val="24"/>
          <w:szCs w:val="24"/>
          <w:lang w:eastAsia="en-AU"/>
        </w:rPr>
        <w:t>) Rules 2017</w:t>
      </w:r>
      <w:r w:rsidRPr="00834F74">
        <w:rPr>
          <w:rFonts w:ascii="Times New Roman" w:eastAsia="Times New Roman" w:hAnsi="Times New Roman"/>
          <w:i/>
          <w:iCs/>
          <w:sz w:val="24"/>
          <w:szCs w:val="24"/>
          <w:lang w:eastAsia="en-AU"/>
        </w:rPr>
        <w:t xml:space="preserve"> </w:t>
      </w:r>
      <w:r w:rsidRPr="00834F74">
        <w:rPr>
          <w:rFonts w:ascii="Times New Roman" w:eastAsia="Times New Roman" w:hAnsi="Times New Roman"/>
          <w:sz w:val="24"/>
          <w:szCs w:val="24"/>
          <w:lang w:eastAsia="en-AU"/>
        </w:rPr>
        <w:t xml:space="preserve">are compatible with human rights because </w:t>
      </w:r>
      <w:r w:rsidR="0036509E">
        <w:rPr>
          <w:rFonts w:ascii="Times New Roman" w:eastAsia="Times New Roman" w:hAnsi="Times New Roman"/>
          <w:sz w:val="24"/>
          <w:szCs w:val="24"/>
          <w:lang w:eastAsia="en-AU"/>
        </w:rPr>
        <w:t>they do</w:t>
      </w:r>
      <w:r w:rsidRPr="00834F74">
        <w:rPr>
          <w:rFonts w:ascii="Times New Roman" w:eastAsia="Times New Roman" w:hAnsi="Times New Roman"/>
          <w:sz w:val="24"/>
          <w:szCs w:val="24"/>
          <w:lang w:eastAsia="en-AU"/>
        </w:rPr>
        <w:t xml:space="preserve"> not raise any human rights issues.</w:t>
      </w:r>
    </w:p>
    <w:p w14:paraId="3C36875C" w14:textId="77777777" w:rsidR="00E448C7" w:rsidRPr="003365F1" w:rsidRDefault="00E448C7" w:rsidP="003365F1">
      <w:pPr>
        <w:shd w:val="clear" w:color="auto" w:fill="FFFFFF"/>
        <w:spacing w:before="100" w:beforeAutospacing="1" w:after="100" w:afterAutospacing="1" w:line="240" w:lineRule="auto"/>
        <w:rPr>
          <w:rFonts w:ascii="Times New Roman" w:eastAsia="Times New Roman" w:hAnsi="Times New Roman"/>
          <w:sz w:val="24"/>
          <w:szCs w:val="24"/>
          <w:lang w:val="en-US" w:eastAsia="en-AU"/>
        </w:rPr>
      </w:pPr>
      <w:bookmarkStart w:id="3" w:name="bkRIS"/>
      <w:bookmarkStart w:id="4" w:name="bkConsultation"/>
      <w:bookmarkStart w:id="5" w:name="bkRISNO"/>
      <w:bookmarkEnd w:id="3"/>
      <w:bookmarkEnd w:id="4"/>
      <w:bookmarkEnd w:id="5"/>
    </w:p>
    <w:sectPr w:rsidR="00E448C7" w:rsidRPr="003365F1" w:rsidSect="00C62913">
      <w:headerReference w:type="default" r:id="rId14"/>
      <w:footerReference w:type="default" r:id="rId15"/>
      <w:headerReference w:type="first" r:id="rId16"/>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AA137" w14:textId="77777777" w:rsidR="009A01FC" w:rsidRDefault="009A01FC" w:rsidP="007A463E">
      <w:pPr>
        <w:spacing w:after="0" w:line="240" w:lineRule="auto"/>
      </w:pPr>
      <w:r>
        <w:separator/>
      </w:r>
    </w:p>
    <w:p w14:paraId="14B7616C" w14:textId="77777777" w:rsidR="009A01FC" w:rsidRDefault="009A01FC"/>
  </w:endnote>
  <w:endnote w:type="continuationSeparator" w:id="0">
    <w:p w14:paraId="44D5AEC3" w14:textId="77777777" w:rsidR="009A01FC" w:rsidRDefault="009A01FC" w:rsidP="007A463E">
      <w:pPr>
        <w:spacing w:after="0" w:line="240" w:lineRule="auto"/>
      </w:pPr>
      <w:r>
        <w:continuationSeparator/>
      </w:r>
    </w:p>
    <w:p w14:paraId="549E489A" w14:textId="77777777" w:rsidR="009A01FC" w:rsidRDefault="009A01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754636"/>
      <w:docPartObj>
        <w:docPartGallery w:val="Page Numbers (Bottom of Page)"/>
        <w:docPartUnique/>
      </w:docPartObj>
    </w:sdtPr>
    <w:sdtEndPr/>
    <w:sdtContent>
      <w:sdt>
        <w:sdtPr>
          <w:id w:val="860082579"/>
          <w:docPartObj>
            <w:docPartGallery w:val="Page Numbers (Top of Page)"/>
            <w:docPartUnique/>
          </w:docPartObj>
        </w:sdtPr>
        <w:sdtEndPr/>
        <w:sdtContent>
          <w:p w14:paraId="66A03A62" w14:textId="77777777" w:rsidR="00760C0F" w:rsidRDefault="00760C0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4728E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728E2">
              <w:rPr>
                <w:b/>
                <w:bCs/>
                <w:noProof/>
              </w:rPr>
              <w:t>4</w:t>
            </w:r>
            <w:r>
              <w:rPr>
                <w:b/>
                <w:bCs/>
                <w:sz w:val="24"/>
                <w:szCs w:val="24"/>
              </w:rPr>
              <w:fldChar w:fldCharType="end"/>
            </w:r>
          </w:p>
        </w:sdtContent>
      </w:sdt>
    </w:sdtContent>
  </w:sdt>
  <w:p w14:paraId="2BECA256" w14:textId="77777777" w:rsidR="00760C0F" w:rsidRDefault="00760C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DEAC6" w14:textId="77777777" w:rsidR="009A01FC" w:rsidRDefault="009A01FC" w:rsidP="007A463E">
      <w:pPr>
        <w:spacing w:after="0" w:line="240" w:lineRule="auto"/>
      </w:pPr>
      <w:r>
        <w:separator/>
      </w:r>
    </w:p>
    <w:p w14:paraId="54148CF1" w14:textId="77777777" w:rsidR="009A01FC" w:rsidRDefault="009A01FC"/>
  </w:footnote>
  <w:footnote w:type="continuationSeparator" w:id="0">
    <w:p w14:paraId="63979A4D" w14:textId="77777777" w:rsidR="009A01FC" w:rsidRDefault="009A01FC" w:rsidP="007A463E">
      <w:pPr>
        <w:spacing w:after="0" w:line="240" w:lineRule="auto"/>
      </w:pPr>
      <w:r>
        <w:continuationSeparator/>
      </w:r>
    </w:p>
    <w:p w14:paraId="4A0764DF" w14:textId="77777777" w:rsidR="009A01FC" w:rsidRDefault="009A01FC"/>
  </w:footnote>
  <w:footnote w:id="1">
    <w:p w14:paraId="261CE403" w14:textId="746D1190" w:rsidR="00DC51B6" w:rsidRPr="00E3735D" w:rsidRDefault="00DC51B6" w:rsidP="009B7C77">
      <w:pPr>
        <w:pStyle w:val="FootnoteText"/>
        <w:tabs>
          <w:tab w:val="left" w:pos="567"/>
        </w:tabs>
        <w:ind w:left="567" w:hanging="567"/>
        <w:rPr>
          <w:rFonts w:ascii="Times New Roman" w:hAnsi="Times New Roman"/>
        </w:rPr>
      </w:pPr>
      <w:r w:rsidRPr="00E3735D">
        <w:rPr>
          <w:rStyle w:val="FootnoteReference"/>
          <w:rFonts w:ascii="Times New Roman" w:hAnsi="Times New Roman"/>
        </w:rPr>
        <w:footnoteRef/>
      </w:r>
      <w:r w:rsidRPr="00E3735D">
        <w:rPr>
          <w:rFonts w:ascii="Times New Roman" w:hAnsi="Times New Roman"/>
        </w:rPr>
        <w:t xml:space="preserve"> </w:t>
      </w:r>
      <w:r w:rsidR="009B7C77">
        <w:rPr>
          <w:rFonts w:ascii="Times New Roman" w:hAnsi="Times New Roman"/>
        </w:rPr>
        <w:tab/>
      </w:r>
      <w:r w:rsidR="00CD2D85" w:rsidRPr="00E3735D">
        <w:rPr>
          <w:rFonts w:ascii="Times New Roman" w:hAnsi="Times New Roman"/>
        </w:rPr>
        <w:t>Insurers who make their products available only to a defined group of people</w:t>
      </w:r>
      <w:r w:rsidR="00556333">
        <w:rPr>
          <w:rFonts w:ascii="Times New Roman" w:hAnsi="Times New Roman"/>
        </w:rPr>
        <w:t>.</w:t>
      </w:r>
    </w:p>
  </w:footnote>
  <w:footnote w:id="2">
    <w:p w14:paraId="3D64147E" w14:textId="77777777" w:rsidR="00CD2D85" w:rsidRDefault="00CD2D85" w:rsidP="009B7C77">
      <w:pPr>
        <w:pStyle w:val="FootnoteText"/>
        <w:tabs>
          <w:tab w:val="left" w:pos="567"/>
        </w:tabs>
        <w:ind w:left="567" w:hanging="567"/>
      </w:pPr>
      <w:r w:rsidRPr="00E3735D">
        <w:rPr>
          <w:rStyle w:val="FootnoteReference"/>
          <w:rFonts w:ascii="Times New Roman" w:hAnsi="Times New Roman"/>
        </w:rPr>
        <w:footnoteRef/>
      </w:r>
      <w:r w:rsidRPr="00E3735D">
        <w:rPr>
          <w:rFonts w:ascii="Times New Roman" w:hAnsi="Times New Roman"/>
        </w:rPr>
        <w:t xml:space="preserve"> </w:t>
      </w:r>
      <w:r w:rsidR="009B7C77">
        <w:rPr>
          <w:rFonts w:ascii="Times New Roman" w:hAnsi="Times New Roman"/>
        </w:rPr>
        <w:tab/>
      </w:r>
      <w:r w:rsidRPr="00E3735D">
        <w:rPr>
          <w:rFonts w:ascii="Times New Roman" w:hAnsi="Times New Roman"/>
        </w:rPr>
        <w:t xml:space="preserve">For example, many restricted access insurers permitted their own employees and contractors to be insured and many restricted access insurers had developed a practice of permitting various "extended family" members (other than partners and dependent </w:t>
      </w:r>
      <w:r w:rsidR="00AA604B" w:rsidRPr="00E3735D">
        <w:rPr>
          <w:rFonts w:ascii="Times New Roman" w:hAnsi="Times New Roman"/>
        </w:rPr>
        <w:t xml:space="preserve">children) to take up policies. </w:t>
      </w:r>
      <w:r w:rsidRPr="00E3735D">
        <w:rPr>
          <w:rFonts w:ascii="Times New Roman" w:hAnsi="Times New Roman"/>
        </w:rPr>
        <w:t xml:space="preserve">These extensions would not </w:t>
      </w:r>
      <w:r w:rsidR="00AA604B" w:rsidRPr="00E3735D">
        <w:rPr>
          <w:rFonts w:ascii="Times New Roman" w:hAnsi="Times New Roman"/>
        </w:rPr>
        <w:t>otherwise be permissible under the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6CA10" w14:textId="77777777" w:rsidR="00665727" w:rsidRPr="00665727" w:rsidRDefault="00665727" w:rsidP="00665727">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A1389" w14:textId="77777777" w:rsidR="000D09FA" w:rsidRDefault="000D09FA" w:rsidP="001D3B1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692F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E4901F6C"/>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335CDAA6"/>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297E4934"/>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0"/>
    <w:multiLevelType w:val="singleLevel"/>
    <w:tmpl w:val="A07AE4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D8A4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4887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AE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multilevel"/>
    <w:tmpl w:val="1AB4E9FC"/>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9" w15:restartNumberingAfterBreak="0">
    <w:nsid w:val="FFFFFF89"/>
    <w:multiLevelType w:val="singleLevel"/>
    <w:tmpl w:val="0C09000F"/>
    <w:lvl w:ilvl="0">
      <w:start w:val="1"/>
      <w:numFmt w:val="decimal"/>
      <w:lvlText w:val="%1."/>
      <w:lvlJc w:val="left"/>
      <w:pPr>
        <w:ind w:left="360" w:hanging="360"/>
      </w:pPr>
      <w:rPr>
        <w:rFonts w:hint="default"/>
      </w:rPr>
    </w:lvl>
  </w:abstractNum>
  <w:abstractNum w:abstractNumId="10" w15:restartNumberingAfterBreak="0">
    <w:nsid w:val="035F766D"/>
    <w:multiLevelType w:val="hybridMultilevel"/>
    <w:tmpl w:val="75523B62"/>
    <w:lvl w:ilvl="0" w:tplc="8112F2BA">
      <w:start w:val="1"/>
      <w:numFmt w:val="decimal"/>
      <w:lvlText w:val="%1."/>
      <w:lvlJc w:val="left"/>
      <w:pPr>
        <w:ind w:left="450" w:hanging="810"/>
      </w:pPr>
      <w:rPr>
        <w:rFonts w:ascii="Times New Roman" w:hAnsi="Times New Roman" w:cs="Times New Roman" w:hint="default"/>
        <w:sz w:val="24"/>
        <w:szCs w:val="24"/>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1" w15:restartNumberingAfterBreak="0">
    <w:nsid w:val="081543EA"/>
    <w:multiLevelType w:val="hybridMultilevel"/>
    <w:tmpl w:val="451A7D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D9670A4"/>
    <w:multiLevelType w:val="hybridMultilevel"/>
    <w:tmpl w:val="396C5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7803E8"/>
    <w:multiLevelType w:val="multilevel"/>
    <w:tmpl w:val="0C09001F"/>
    <w:numStyleLink w:val="111111"/>
  </w:abstractNum>
  <w:abstractNum w:abstractNumId="14" w15:restartNumberingAfterBreak="0">
    <w:nsid w:val="1E1409B1"/>
    <w:multiLevelType w:val="multilevel"/>
    <w:tmpl w:val="0C09001F"/>
    <w:numStyleLink w:val="111111"/>
  </w:abstractNum>
  <w:abstractNum w:abstractNumId="15" w15:restartNumberingAfterBreak="0">
    <w:nsid w:val="1FA8185F"/>
    <w:multiLevelType w:val="hybridMultilevel"/>
    <w:tmpl w:val="39F02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C666BC"/>
    <w:multiLevelType w:val="hybridMultilevel"/>
    <w:tmpl w:val="2A509D7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6972914"/>
    <w:multiLevelType w:val="hybridMultilevel"/>
    <w:tmpl w:val="76F62396"/>
    <w:lvl w:ilvl="0" w:tplc="50D2F442">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9B953DC"/>
    <w:multiLevelType w:val="hybridMultilevel"/>
    <w:tmpl w:val="131C8F90"/>
    <w:lvl w:ilvl="0" w:tplc="19229042">
      <w:start w:val="5"/>
      <w:numFmt w:val="decimal"/>
      <w:lvlText w:val="%1."/>
      <w:lvlJc w:val="left"/>
      <w:pPr>
        <w:ind w:left="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2064FF0"/>
    <w:multiLevelType w:val="hybridMultilevel"/>
    <w:tmpl w:val="FE3616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73F2167"/>
    <w:multiLevelType w:val="hybridMultilevel"/>
    <w:tmpl w:val="57282F2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8249D9"/>
    <w:multiLevelType w:val="hybridMultilevel"/>
    <w:tmpl w:val="96F6079A"/>
    <w:lvl w:ilvl="0" w:tplc="0C090001">
      <w:start w:val="1"/>
      <w:numFmt w:val="bullet"/>
      <w:lvlText w:val=""/>
      <w:lvlJc w:val="left"/>
      <w:pPr>
        <w:ind w:left="357" w:hanging="360"/>
      </w:pPr>
      <w:rPr>
        <w:rFonts w:ascii="Symbol" w:hAnsi="Symbol" w:hint="default"/>
      </w:rPr>
    </w:lvl>
    <w:lvl w:ilvl="1" w:tplc="0C090003" w:tentative="1">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23" w15:restartNumberingAfterBreak="0">
    <w:nsid w:val="400E1983"/>
    <w:multiLevelType w:val="multilevel"/>
    <w:tmpl w:val="0C09001F"/>
    <w:numStyleLink w:val="111111"/>
  </w:abstractNum>
  <w:abstractNum w:abstractNumId="24" w15:restartNumberingAfterBreak="0">
    <w:nsid w:val="43D038E5"/>
    <w:multiLevelType w:val="hybridMultilevel"/>
    <w:tmpl w:val="D6BC76CC"/>
    <w:lvl w:ilvl="0" w:tplc="0C09000F">
      <w:start w:val="1"/>
      <w:numFmt w:val="decimal"/>
      <w:lvlText w:val="%1."/>
      <w:lvlJc w:val="left"/>
      <w:pPr>
        <w:ind w:left="357" w:hanging="360"/>
      </w:pPr>
    </w:lvl>
    <w:lvl w:ilvl="1" w:tplc="0C090019" w:tentative="1">
      <w:start w:val="1"/>
      <w:numFmt w:val="lowerLetter"/>
      <w:lvlText w:val="%2."/>
      <w:lvlJc w:val="left"/>
      <w:pPr>
        <w:ind w:left="1077" w:hanging="360"/>
      </w:pPr>
    </w:lvl>
    <w:lvl w:ilvl="2" w:tplc="0C09001B" w:tentative="1">
      <w:start w:val="1"/>
      <w:numFmt w:val="lowerRoman"/>
      <w:lvlText w:val="%3."/>
      <w:lvlJc w:val="right"/>
      <w:pPr>
        <w:ind w:left="1797" w:hanging="180"/>
      </w:pPr>
    </w:lvl>
    <w:lvl w:ilvl="3" w:tplc="0C09000F" w:tentative="1">
      <w:start w:val="1"/>
      <w:numFmt w:val="decimal"/>
      <w:lvlText w:val="%4."/>
      <w:lvlJc w:val="left"/>
      <w:pPr>
        <w:ind w:left="2517" w:hanging="360"/>
      </w:pPr>
    </w:lvl>
    <w:lvl w:ilvl="4" w:tplc="0C090019" w:tentative="1">
      <w:start w:val="1"/>
      <w:numFmt w:val="lowerLetter"/>
      <w:lvlText w:val="%5."/>
      <w:lvlJc w:val="left"/>
      <w:pPr>
        <w:ind w:left="3237" w:hanging="360"/>
      </w:pPr>
    </w:lvl>
    <w:lvl w:ilvl="5" w:tplc="0C09001B" w:tentative="1">
      <w:start w:val="1"/>
      <w:numFmt w:val="lowerRoman"/>
      <w:lvlText w:val="%6."/>
      <w:lvlJc w:val="right"/>
      <w:pPr>
        <w:ind w:left="3957" w:hanging="180"/>
      </w:pPr>
    </w:lvl>
    <w:lvl w:ilvl="6" w:tplc="0C09000F" w:tentative="1">
      <w:start w:val="1"/>
      <w:numFmt w:val="decimal"/>
      <w:lvlText w:val="%7."/>
      <w:lvlJc w:val="left"/>
      <w:pPr>
        <w:ind w:left="4677" w:hanging="360"/>
      </w:pPr>
    </w:lvl>
    <w:lvl w:ilvl="7" w:tplc="0C090019" w:tentative="1">
      <w:start w:val="1"/>
      <w:numFmt w:val="lowerLetter"/>
      <w:lvlText w:val="%8."/>
      <w:lvlJc w:val="left"/>
      <w:pPr>
        <w:ind w:left="5397" w:hanging="360"/>
      </w:pPr>
    </w:lvl>
    <w:lvl w:ilvl="8" w:tplc="0C09001B" w:tentative="1">
      <w:start w:val="1"/>
      <w:numFmt w:val="lowerRoman"/>
      <w:lvlText w:val="%9."/>
      <w:lvlJc w:val="right"/>
      <w:pPr>
        <w:ind w:left="6117" w:hanging="180"/>
      </w:pPr>
    </w:lvl>
  </w:abstractNum>
  <w:abstractNum w:abstractNumId="25" w15:restartNumberingAfterBreak="0">
    <w:nsid w:val="44577B3D"/>
    <w:multiLevelType w:val="hybridMultilevel"/>
    <w:tmpl w:val="40B4B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131C82"/>
    <w:multiLevelType w:val="hybridMultilevel"/>
    <w:tmpl w:val="D284A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656C8B"/>
    <w:multiLevelType w:val="hybridMultilevel"/>
    <w:tmpl w:val="A698C5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5DE67C3"/>
    <w:multiLevelType w:val="hybridMultilevel"/>
    <w:tmpl w:val="F3907214"/>
    <w:lvl w:ilvl="0" w:tplc="0C090001">
      <w:start w:val="1"/>
      <w:numFmt w:val="bullet"/>
      <w:lvlText w:val=""/>
      <w:lvlJc w:val="left"/>
      <w:pPr>
        <w:ind w:left="357" w:hanging="360"/>
      </w:pPr>
      <w:rPr>
        <w:rFonts w:ascii="Symbol" w:hAnsi="Symbol" w:hint="default"/>
      </w:rPr>
    </w:lvl>
    <w:lvl w:ilvl="1" w:tplc="0C090003" w:tentative="1">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29" w15:restartNumberingAfterBreak="0">
    <w:nsid w:val="562E7D1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7A525E6"/>
    <w:multiLevelType w:val="hybridMultilevel"/>
    <w:tmpl w:val="3D2AFA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7D84244"/>
    <w:multiLevelType w:val="hybridMultilevel"/>
    <w:tmpl w:val="083AF87C"/>
    <w:lvl w:ilvl="0" w:tplc="0C090001">
      <w:start w:val="1"/>
      <w:numFmt w:val="bullet"/>
      <w:lvlText w:val=""/>
      <w:lvlJc w:val="left"/>
      <w:pPr>
        <w:ind w:left="357" w:hanging="360"/>
      </w:pPr>
      <w:rPr>
        <w:rFonts w:ascii="Symbol" w:hAnsi="Symbol" w:hint="default"/>
      </w:rPr>
    </w:lvl>
    <w:lvl w:ilvl="1" w:tplc="0C090003" w:tentative="1">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32" w15:restartNumberingAfterBreak="0">
    <w:nsid w:val="5EA072EC"/>
    <w:multiLevelType w:val="multilevel"/>
    <w:tmpl w:val="331866B0"/>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3" w15:restartNumberingAfterBreak="0">
    <w:nsid w:val="667606F5"/>
    <w:multiLevelType w:val="hybridMultilevel"/>
    <w:tmpl w:val="1AF22B3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8944DA7"/>
    <w:multiLevelType w:val="hybridMultilevel"/>
    <w:tmpl w:val="7728CE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02F04CC"/>
    <w:multiLevelType w:val="hybridMultilevel"/>
    <w:tmpl w:val="8EB42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776594"/>
    <w:multiLevelType w:val="multilevel"/>
    <w:tmpl w:val="961E74C2"/>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36"/>
  </w:num>
  <w:num w:numId="2">
    <w:abstractNumId w:val="36"/>
  </w:num>
  <w:num w:numId="3">
    <w:abstractNumId w:val="36"/>
  </w:num>
  <w:num w:numId="4">
    <w:abstractNumId w:val="29"/>
  </w:num>
  <w:num w:numId="5">
    <w:abstractNumId w:val="29"/>
  </w:num>
  <w:num w:numId="6">
    <w:abstractNumId w:val="29"/>
  </w:num>
  <w:num w:numId="7">
    <w:abstractNumId w:val="29"/>
  </w:num>
  <w:num w:numId="8">
    <w:abstractNumId w:val="29"/>
  </w:num>
  <w:num w:numId="9">
    <w:abstractNumId w:val="29"/>
  </w:num>
  <w:num w:numId="10">
    <w:abstractNumId w:val="29"/>
  </w:num>
  <w:num w:numId="11">
    <w:abstractNumId w:val="36"/>
  </w:num>
  <w:num w:numId="12">
    <w:abstractNumId w:val="36"/>
  </w:num>
  <w:num w:numId="13">
    <w:abstractNumId w:val="3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7"/>
  </w:num>
  <w:num w:numId="25">
    <w:abstractNumId w:val="23"/>
  </w:num>
  <w:num w:numId="26">
    <w:abstractNumId w:val="14"/>
  </w:num>
  <w:num w:numId="27">
    <w:abstractNumId w:val="13"/>
  </w:num>
  <w:num w:numId="28">
    <w:abstractNumId w:val="14"/>
  </w:num>
  <w:num w:numId="29">
    <w:abstractNumId w:val="32"/>
  </w:num>
  <w:num w:numId="30">
    <w:abstractNumId w:val="14"/>
    <w:lvlOverride w:ilvl="0">
      <w:startOverride w:val="1"/>
    </w:lvlOverride>
  </w:num>
  <w:num w:numId="31">
    <w:abstractNumId w:val="8"/>
    <w:lvlOverride w:ilvl="0">
      <w:startOverride w:val="2"/>
    </w:lvlOverride>
    <w:lvlOverride w:ilvl="1">
      <w:startOverride w:val="1"/>
    </w:lvlOverride>
  </w:num>
  <w:num w:numId="32">
    <w:abstractNumId w:val="8"/>
    <w:lvlOverride w:ilvl="0">
      <w:startOverride w:val="2"/>
    </w:lvlOverride>
    <w:lvlOverride w:ilvl="1">
      <w:startOverride w:val="1"/>
    </w:lvlOverride>
  </w:num>
  <w:num w:numId="33">
    <w:abstractNumId w:val="21"/>
  </w:num>
  <w:num w:numId="34">
    <w:abstractNumId w:val="28"/>
  </w:num>
  <w:num w:numId="35">
    <w:abstractNumId w:val="10"/>
  </w:num>
  <w:num w:numId="36">
    <w:abstractNumId w:val="25"/>
  </w:num>
  <w:num w:numId="37">
    <w:abstractNumId w:val="12"/>
  </w:num>
  <w:num w:numId="38">
    <w:abstractNumId w:val="11"/>
  </w:num>
  <w:num w:numId="39">
    <w:abstractNumId w:val="34"/>
  </w:num>
  <w:num w:numId="40">
    <w:abstractNumId w:val="15"/>
  </w:num>
  <w:num w:numId="41">
    <w:abstractNumId w:val="18"/>
  </w:num>
  <w:num w:numId="42">
    <w:abstractNumId w:val="20"/>
  </w:num>
  <w:num w:numId="43">
    <w:abstractNumId w:val="27"/>
  </w:num>
  <w:num w:numId="44">
    <w:abstractNumId w:val="33"/>
  </w:num>
  <w:num w:numId="45">
    <w:abstractNumId w:val="24"/>
  </w:num>
  <w:num w:numId="46">
    <w:abstractNumId w:val="19"/>
  </w:num>
  <w:num w:numId="47">
    <w:abstractNumId w:val="26"/>
  </w:num>
  <w:num w:numId="48">
    <w:abstractNumId w:val="30"/>
  </w:num>
  <w:num w:numId="49">
    <w:abstractNumId w:val="22"/>
  </w:num>
  <w:num w:numId="50">
    <w:abstractNumId w:val="31"/>
  </w:num>
  <w:num w:numId="51">
    <w:abstractNumId w:val="16"/>
  </w:num>
  <w:num w:numId="52">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F39"/>
    <w:rsid w:val="00003065"/>
    <w:rsid w:val="00010685"/>
    <w:rsid w:val="00011B0A"/>
    <w:rsid w:val="000408CA"/>
    <w:rsid w:val="00053F0B"/>
    <w:rsid w:val="00063BDC"/>
    <w:rsid w:val="000669C3"/>
    <w:rsid w:val="00090740"/>
    <w:rsid w:val="000A1A18"/>
    <w:rsid w:val="000A4800"/>
    <w:rsid w:val="000B0330"/>
    <w:rsid w:val="000B1BDF"/>
    <w:rsid w:val="000B347A"/>
    <w:rsid w:val="000C170D"/>
    <w:rsid w:val="000D09FA"/>
    <w:rsid w:val="000D2D92"/>
    <w:rsid w:val="000F20CF"/>
    <w:rsid w:val="00114206"/>
    <w:rsid w:val="00120A94"/>
    <w:rsid w:val="001364B3"/>
    <w:rsid w:val="001502F1"/>
    <w:rsid w:val="00160B42"/>
    <w:rsid w:val="00164961"/>
    <w:rsid w:val="00191A4C"/>
    <w:rsid w:val="00192A1F"/>
    <w:rsid w:val="001B2D90"/>
    <w:rsid w:val="001B654F"/>
    <w:rsid w:val="001C0DB8"/>
    <w:rsid w:val="001D3046"/>
    <w:rsid w:val="001D3B1C"/>
    <w:rsid w:val="001D505A"/>
    <w:rsid w:val="001D7D3C"/>
    <w:rsid w:val="001E00D2"/>
    <w:rsid w:val="001F21C8"/>
    <w:rsid w:val="00201A59"/>
    <w:rsid w:val="00202FC8"/>
    <w:rsid w:val="0021143E"/>
    <w:rsid w:val="00235E96"/>
    <w:rsid w:val="002403C8"/>
    <w:rsid w:val="00257E33"/>
    <w:rsid w:val="0026542C"/>
    <w:rsid w:val="00267EBC"/>
    <w:rsid w:val="00275790"/>
    <w:rsid w:val="0027631E"/>
    <w:rsid w:val="002767C9"/>
    <w:rsid w:val="002B0B89"/>
    <w:rsid w:val="002B6F5E"/>
    <w:rsid w:val="002C7456"/>
    <w:rsid w:val="002D6D23"/>
    <w:rsid w:val="002F0157"/>
    <w:rsid w:val="002F414D"/>
    <w:rsid w:val="002F5035"/>
    <w:rsid w:val="00316272"/>
    <w:rsid w:val="00316F64"/>
    <w:rsid w:val="00317BF8"/>
    <w:rsid w:val="00327302"/>
    <w:rsid w:val="003365F1"/>
    <w:rsid w:val="00340359"/>
    <w:rsid w:val="00346B19"/>
    <w:rsid w:val="003521E3"/>
    <w:rsid w:val="00353DE2"/>
    <w:rsid w:val="0036509E"/>
    <w:rsid w:val="00367A5D"/>
    <w:rsid w:val="003707EE"/>
    <w:rsid w:val="00373B0D"/>
    <w:rsid w:val="00390860"/>
    <w:rsid w:val="003A286C"/>
    <w:rsid w:val="003C5CBA"/>
    <w:rsid w:val="003C6CBE"/>
    <w:rsid w:val="003D6738"/>
    <w:rsid w:val="003E1057"/>
    <w:rsid w:val="003F380F"/>
    <w:rsid w:val="00407C2F"/>
    <w:rsid w:val="00430BA1"/>
    <w:rsid w:val="004310C0"/>
    <w:rsid w:val="0043440F"/>
    <w:rsid w:val="00444BF0"/>
    <w:rsid w:val="0045404F"/>
    <w:rsid w:val="00467BCD"/>
    <w:rsid w:val="00472571"/>
    <w:rsid w:val="004728E2"/>
    <w:rsid w:val="00477965"/>
    <w:rsid w:val="004B4492"/>
    <w:rsid w:val="004C0A8A"/>
    <w:rsid w:val="004C0AE2"/>
    <w:rsid w:val="004C2EC4"/>
    <w:rsid w:val="004D56C7"/>
    <w:rsid w:val="004D6A85"/>
    <w:rsid w:val="004D7117"/>
    <w:rsid w:val="004E13AF"/>
    <w:rsid w:val="004F27CF"/>
    <w:rsid w:val="004F3B6A"/>
    <w:rsid w:val="005011EE"/>
    <w:rsid w:val="00540EC1"/>
    <w:rsid w:val="00547263"/>
    <w:rsid w:val="00552CA7"/>
    <w:rsid w:val="005548F2"/>
    <w:rsid w:val="00556333"/>
    <w:rsid w:val="00564144"/>
    <w:rsid w:val="00584A8F"/>
    <w:rsid w:val="00585E6C"/>
    <w:rsid w:val="00594F65"/>
    <w:rsid w:val="005A779F"/>
    <w:rsid w:val="005E4DB9"/>
    <w:rsid w:val="005E6AF8"/>
    <w:rsid w:val="00606F5A"/>
    <w:rsid w:val="0060742D"/>
    <w:rsid w:val="006128BA"/>
    <w:rsid w:val="0061302A"/>
    <w:rsid w:val="00614B63"/>
    <w:rsid w:val="00615AEF"/>
    <w:rsid w:val="00624607"/>
    <w:rsid w:val="006352A2"/>
    <w:rsid w:val="006413C5"/>
    <w:rsid w:val="00646C7A"/>
    <w:rsid w:val="00665727"/>
    <w:rsid w:val="0067139F"/>
    <w:rsid w:val="00677A36"/>
    <w:rsid w:val="00681AFD"/>
    <w:rsid w:val="00682135"/>
    <w:rsid w:val="0068638E"/>
    <w:rsid w:val="00686723"/>
    <w:rsid w:val="0068743E"/>
    <w:rsid w:val="006A5169"/>
    <w:rsid w:val="006B20F5"/>
    <w:rsid w:val="006B2FD5"/>
    <w:rsid w:val="006C1429"/>
    <w:rsid w:val="006C72B6"/>
    <w:rsid w:val="006D0016"/>
    <w:rsid w:val="006D2F88"/>
    <w:rsid w:val="006E4003"/>
    <w:rsid w:val="007236E2"/>
    <w:rsid w:val="007403DD"/>
    <w:rsid w:val="00743311"/>
    <w:rsid w:val="007440E6"/>
    <w:rsid w:val="00745C17"/>
    <w:rsid w:val="0074761E"/>
    <w:rsid w:val="007509FD"/>
    <w:rsid w:val="00760C0F"/>
    <w:rsid w:val="00761A39"/>
    <w:rsid w:val="00765E3E"/>
    <w:rsid w:val="00781FF4"/>
    <w:rsid w:val="00786B63"/>
    <w:rsid w:val="007A36E1"/>
    <w:rsid w:val="007A463E"/>
    <w:rsid w:val="007D0048"/>
    <w:rsid w:val="007E6359"/>
    <w:rsid w:val="00803B5A"/>
    <w:rsid w:val="00806F39"/>
    <w:rsid w:val="0081209F"/>
    <w:rsid w:val="00816255"/>
    <w:rsid w:val="008204C0"/>
    <w:rsid w:val="00821AEA"/>
    <w:rsid w:val="00834F74"/>
    <w:rsid w:val="00857706"/>
    <w:rsid w:val="00863EEC"/>
    <w:rsid w:val="00864F8E"/>
    <w:rsid w:val="00870FFC"/>
    <w:rsid w:val="00872E1D"/>
    <w:rsid w:val="00881923"/>
    <w:rsid w:val="0089194C"/>
    <w:rsid w:val="008927A3"/>
    <w:rsid w:val="008B5DBD"/>
    <w:rsid w:val="008D48A5"/>
    <w:rsid w:val="008E48E8"/>
    <w:rsid w:val="00907579"/>
    <w:rsid w:val="00907CD9"/>
    <w:rsid w:val="00910073"/>
    <w:rsid w:val="0091333E"/>
    <w:rsid w:val="00921341"/>
    <w:rsid w:val="00922ADE"/>
    <w:rsid w:val="00922DBB"/>
    <w:rsid w:val="0092635A"/>
    <w:rsid w:val="0093026E"/>
    <w:rsid w:val="00947DA0"/>
    <w:rsid w:val="009529E7"/>
    <w:rsid w:val="00963BDA"/>
    <w:rsid w:val="00965A96"/>
    <w:rsid w:val="00970A4C"/>
    <w:rsid w:val="009718F8"/>
    <w:rsid w:val="0098213D"/>
    <w:rsid w:val="00983285"/>
    <w:rsid w:val="00985C77"/>
    <w:rsid w:val="009866F5"/>
    <w:rsid w:val="00987B87"/>
    <w:rsid w:val="009A01FC"/>
    <w:rsid w:val="009B7C77"/>
    <w:rsid w:val="009F1036"/>
    <w:rsid w:val="009F210E"/>
    <w:rsid w:val="00A00652"/>
    <w:rsid w:val="00A00AE0"/>
    <w:rsid w:val="00A06911"/>
    <w:rsid w:val="00A06EE8"/>
    <w:rsid w:val="00A17687"/>
    <w:rsid w:val="00A21F10"/>
    <w:rsid w:val="00A228B7"/>
    <w:rsid w:val="00A23E26"/>
    <w:rsid w:val="00A30827"/>
    <w:rsid w:val="00A3595F"/>
    <w:rsid w:val="00A35EBD"/>
    <w:rsid w:val="00A37017"/>
    <w:rsid w:val="00A6429E"/>
    <w:rsid w:val="00A80B46"/>
    <w:rsid w:val="00A81082"/>
    <w:rsid w:val="00A95125"/>
    <w:rsid w:val="00AA604B"/>
    <w:rsid w:val="00B12F92"/>
    <w:rsid w:val="00B13EF4"/>
    <w:rsid w:val="00B14F14"/>
    <w:rsid w:val="00B20CD1"/>
    <w:rsid w:val="00B21A37"/>
    <w:rsid w:val="00B21CFA"/>
    <w:rsid w:val="00B344CA"/>
    <w:rsid w:val="00B866C2"/>
    <w:rsid w:val="00B86EF7"/>
    <w:rsid w:val="00BA2E91"/>
    <w:rsid w:val="00BB3475"/>
    <w:rsid w:val="00BD2423"/>
    <w:rsid w:val="00C5285C"/>
    <w:rsid w:val="00C52F15"/>
    <w:rsid w:val="00C6024A"/>
    <w:rsid w:val="00C614C0"/>
    <w:rsid w:val="00C62913"/>
    <w:rsid w:val="00C811F3"/>
    <w:rsid w:val="00C833D3"/>
    <w:rsid w:val="00C9561E"/>
    <w:rsid w:val="00C97F58"/>
    <w:rsid w:val="00CB4963"/>
    <w:rsid w:val="00CB6D7D"/>
    <w:rsid w:val="00CC05EA"/>
    <w:rsid w:val="00CC201A"/>
    <w:rsid w:val="00CD2D85"/>
    <w:rsid w:val="00CE3CF7"/>
    <w:rsid w:val="00CE7420"/>
    <w:rsid w:val="00CF1FC4"/>
    <w:rsid w:val="00D02242"/>
    <w:rsid w:val="00D079B4"/>
    <w:rsid w:val="00D14049"/>
    <w:rsid w:val="00D41107"/>
    <w:rsid w:val="00D531C8"/>
    <w:rsid w:val="00D54350"/>
    <w:rsid w:val="00D92CBD"/>
    <w:rsid w:val="00D95999"/>
    <w:rsid w:val="00DB0D30"/>
    <w:rsid w:val="00DC51B6"/>
    <w:rsid w:val="00DC7EF3"/>
    <w:rsid w:val="00DE0A59"/>
    <w:rsid w:val="00DF0074"/>
    <w:rsid w:val="00DF7774"/>
    <w:rsid w:val="00E1225E"/>
    <w:rsid w:val="00E1430F"/>
    <w:rsid w:val="00E206AF"/>
    <w:rsid w:val="00E221EA"/>
    <w:rsid w:val="00E253B6"/>
    <w:rsid w:val="00E32CE9"/>
    <w:rsid w:val="00E36C9E"/>
    <w:rsid w:val="00E3735D"/>
    <w:rsid w:val="00E407C9"/>
    <w:rsid w:val="00E44692"/>
    <w:rsid w:val="00E448C7"/>
    <w:rsid w:val="00E55A7E"/>
    <w:rsid w:val="00E63012"/>
    <w:rsid w:val="00E64E9E"/>
    <w:rsid w:val="00E81AB9"/>
    <w:rsid w:val="00E83D82"/>
    <w:rsid w:val="00E96618"/>
    <w:rsid w:val="00EB1CD6"/>
    <w:rsid w:val="00EC018D"/>
    <w:rsid w:val="00EC69B3"/>
    <w:rsid w:val="00ED17A4"/>
    <w:rsid w:val="00ED3926"/>
    <w:rsid w:val="00ED48F3"/>
    <w:rsid w:val="00EF496F"/>
    <w:rsid w:val="00EF5EE9"/>
    <w:rsid w:val="00F11BC7"/>
    <w:rsid w:val="00F12FD3"/>
    <w:rsid w:val="00F34F34"/>
    <w:rsid w:val="00F54BEE"/>
    <w:rsid w:val="00F6460D"/>
    <w:rsid w:val="00F77F5D"/>
    <w:rsid w:val="00F865EB"/>
    <w:rsid w:val="00FA261A"/>
    <w:rsid w:val="00FA2F99"/>
    <w:rsid w:val="00FA5F2D"/>
    <w:rsid w:val="00FD7EFD"/>
    <w:rsid w:val="00FF0D50"/>
    <w:rsid w:val="00FF34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B89CE96"/>
  <w15:chartTrackingRefBased/>
  <w15:docId w15:val="{7687AF68-1129-46EB-B029-AFD67439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imes New Roman"/>
        <w:sz w:val="22"/>
        <w:szCs w:val="22"/>
        <w:lang w:val="en-AU" w:eastAsia="en-US" w:bidi="ar-SA"/>
      </w:rPr>
    </w:rPrDefault>
    <w:pPrDefault>
      <w:pPr>
        <w:spacing w:after="12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EF3"/>
  </w:style>
  <w:style w:type="paragraph" w:styleId="Heading1">
    <w:name w:val="heading 1"/>
    <w:next w:val="Normal"/>
    <w:link w:val="Heading1Char"/>
    <w:uiPriority w:val="9"/>
    <w:qFormat/>
    <w:rsid w:val="00DC7EF3"/>
    <w:pPr>
      <w:keepNext/>
      <w:keepLines/>
      <w:spacing w:before="480" w:after="600" w:line="360" w:lineRule="auto"/>
      <w:contextualSpacing/>
      <w:outlineLvl w:val="0"/>
    </w:pPr>
    <w:rPr>
      <w:rFonts w:eastAsiaTheme="majorEastAsia" w:cstheme="majorBidi"/>
      <w:b/>
      <w:bCs/>
      <w:kern w:val="28"/>
      <w:sz w:val="56"/>
      <w:szCs w:val="32"/>
    </w:rPr>
  </w:style>
  <w:style w:type="paragraph" w:styleId="Heading2">
    <w:name w:val="heading 2"/>
    <w:basedOn w:val="Heading1"/>
    <w:next w:val="Normal"/>
    <w:link w:val="Heading2Char"/>
    <w:uiPriority w:val="9"/>
    <w:unhideWhenUsed/>
    <w:qFormat/>
    <w:rsid w:val="00444BF0"/>
    <w:pPr>
      <w:spacing w:before="240" w:after="360"/>
      <w:outlineLvl w:val="1"/>
    </w:pPr>
    <w:rPr>
      <w:bCs w:val="0"/>
      <w:sz w:val="36"/>
      <w:szCs w:val="26"/>
    </w:rPr>
  </w:style>
  <w:style w:type="paragraph" w:styleId="Heading3">
    <w:name w:val="heading 3"/>
    <w:basedOn w:val="Heading2"/>
    <w:next w:val="Normal"/>
    <w:link w:val="Heading3Char"/>
    <w:uiPriority w:val="9"/>
    <w:unhideWhenUsed/>
    <w:qFormat/>
    <w:rsid w:val="00444BF0"/>
    <w:pPr>
      <w:spacing w:after="240"/>
      <w:outlineLvl w:val="2"/>
    </w:pPr>
    <w:rPr>
      <w:bCs/>
      <w:sz w:val="32"/>
    </w:rPr>
  </w:style>
  <w:style w:type="paragraph" w:styleId="Heading4">
    <w:name w:val="heading 4"/>
    <w:basedOn w:val="Heading3"/>
    <w:next w:val="Normal"/>
    <w:link w:val="Heading4Char"/>
    <w:uiPriority w:val="9"/>
    <w:unhideWhenUsed/>
    <w:qFormat/>
    <w:rsid w:val="00444BF0"/>
    <w:pPr>
      <w:spacing w:before="200" w:after="200"/>
      <w:outlineLvl w:val="3"/>
    </w:pPr>
    <w:rPr>
      <w:bCs w:val="0"/>
      <w:iCs/>
      <w:sz w:val="28"/>
    </w:rPr>
  </w:style>
  <w:style w:type="paragraph" w:styleId="Heading5">
    <w:name w:val="heading 5"/>
    <w:basedOn w:val="Heading4"/>
    <w:next w:val="Normal"/>
    <w:link w:val="Heading5Char"/>
    <w:uiPriority w:val="9"/>
    <w:unhideWhenUsed/>
    <w:qFormat/>
    <w:rsid w:val="00444BF0"/>
    <w:pPr>
      <w:spacing w:before="120"/>
      <w:outlineLvl w:val="4"/>
    </w:pPr>
    <w:rPr>
      <w:sz w:val="24"/>
    </w:rPr>
  </w:style>
  <w:style w:type="paragraph" w:styleId="Heading6">
    <w:name w:val="heading 6"/>
    <w:basedOn w:val="Heading5"/>
    <w:next w:val="Normal"/>
    <w:link w:val="Heading6Char"/>
    <w:uiPriority w:val="9"/>
    <w:unhideWhenUsed/>
    <w:qFormat/>
    <w:rsid w:val="00677A36"/>
    <w:pPr>
      <w:outlineLvl w:val="5"/>
    </w:pPr>
    <w:rPr>
      <w:b w:val="0"/>
      <w:i/>
    </w:rPr>
  </w:style>
  <w:style w:type="paragraph" w:styleId="Heading7">
    <w:name w:val="heading 7"/>
    <w:basedOn w:val="Heading6"/>
    <w:next w:val="Normal"/>
    <w:link w:val="Heading7Char"/>
    <w:uiPriority w:val="9"/>
    <w:semiHidden/>
    <w:unhideWhenUsed/>
    <w:rsid w:val="00444BF0"/>
    <w:pPr>
      <w:spacing w:before="200" w:after="120" w:line="288" w:lineRule="auto"/>
      <w:contextualSpacing w:val="0"/>
      <w:outlineLvl w:val="6"/>
    </w:pPr>
    <w:rPr>
      <w:b/>
      <w:i w:val="0"/>
      <w:color w:val="404040"/>
      <w:kern w:val="0"/>
      <w:sz w:val="22"/>
      <w:szCs w:val="22"/>
    </w:rPr>
  </w:style>
  <w:style w:type="paragraph" w:styleId="Heading8">
    <w:name w:val="heading 8"/>
    <w:basedOn w:val="Normal"/>
    <w:next w:val="Normal"/>
    <w:link w:val="Heading8Char"/>
    <w:uiPriority w:val="9"/>
    <w:semiHidden/>
    <w:unhideWhenUsed/>
    <w:qFormat/>
    <w:rsid w:val="00677A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77A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7A36"/>
    <w:pPr>
      <w:spacing w:line="240" w:lineRule="auto"/>
    </w:pPr>
  </w:style>
  <w:style w:type="character" w:customStyle="1" w:styleId="Heading1Char">
    <w:name w:val="Heading 1 Char"/>
    <w:link w:val="Heading1"/>
    <w:uiPriority w:val="9"/>
    <w:rsid w:val="00DC7EF3"/>
    <w:rPr>
      <w:rFonts w:eastAsiaTheme="majorEastAsia" w:cstheme="majorBidi"/>
      <w:b/>
      <w:bCs/>
      <w:kern w:val="28"/>
      <w:sz w:val="56"/>
      <w:szCs w:val="32"/>
    </w:rPr>
  </w:style>
  <w:style w:type="character" w:customStyle="1" w:styleId="Heading2Char">
    <w:name w:val="Heading 2 Char"/>
    <w:link w:val="Heading2"/>
    <w:uiPriority w:val="9"/>
    <w:rsid w:val="00444BF0"/>
    <w:rPr>
      <w:rFonts w:eastAsiaTheme="majorEastAsia" w:cstheme="majorBidi"/>
      <w:b/>
      <w:kern w:val="28"/>
      <w:sz w:val="36"/>
      <w:szCs w:val="26"/>
    </w:rPr>
  </w:style>
  <w:style w:type="character" w:customStyle="1" w:styleId="Heading4Char">
    <w:name w:val="Heading 4 Char"/>
    <w:link w:val="Heading4"/>
    <w:uiPriority w:val="9"/>
    <w:rsid w:val="00444BF0"/>
    <w:rPr>
      <w:rFonts w:eastAsiaTheme="majorEastAsia" w:cstheme="majorBidi"/>
      <w:iCs/>
      <w:kern w:val="28"/>
      <w:sz w:val="28"/>
      <w:szCs w:val="26"/>
    </w:rPr>
  </w:style>
  <w:style w:type="paragraph" w:customStyle="1" w:styleId="Bullet">
    <w:name w:val="Bullet"/>
    <w:basedOn w:val="Normal"/>
    <w:link w:val="BulletChar"/>
    <w:rsid w:val="006E4003"/>
    <w:pPr>
      <w:numPr>
        <w:numId w:val="13"/>
      </w:numPr>
      <w:tabs>
        <w:tab w:val="left" w:pos="1935"/>
      </w:tabs>
      <w:spacing w:before="120" w:line="240" w:lineRule="auto"/>
    </w:pPr>
    <w:rPr>
      <w:sz w:val="24"/>
    </w:rPr>
  </w:style>
  <w:style w:type="character" w:customStyle="1" w:styleId="BulletChar">
    <w:name w:val="Bullet Char"/>
    <w:link w:val="Bullet"/>
    <w:rsid w:val="006E4003"/>
    <w:rPr>
      <w:rFonts w:ascii="Trebuchet MS" w:eastAsia="Times New Roman" w:hAnsi="Trebuchet MS" w:cs="Times New Roman"/>
      <w:sz w:val="24"/>
      <w:lang w:eastAsia="en-AU"/>
    </w:rPr>
  </w:style>
  <w:style w:type="paragraph" w:customStyle="1" w:styleId="Nonchapterheading">
    <w:name w:val="Non chapter heading"/>
    <w:basedOn w:val="Heading5"/>
    <w:link w:val="NonchapterheadingChar"/>
    <w:rsid w:val="006E4003"/>
    <w:pPr>
      <w:spacing w:after="120" w:line="288" w:lineRule="auto"/>
      <w:ind w:left="360" w:hanging="360"/>
    </w:pPr>
    <w:rPr>
      <w:rFonts w:eastAsia="Times New Roman" w:cs="Times New Roman"/>
      <w:iCs w:val="0"/>
      <w:kern w:val="0"/>
      <w:szCs w:val="22"/>
    </w:rPr>
  </w:style>
  <w:style w:type="character" w:customStyle="1" w:styleId="NonchapterheadingChar">
    <w:name w:val="Non chapter heading Char"/>
    <w:basedOn w:val="Heading5Char"/>
    <w:link w:val="Nonchapterheading"/>
    <w:rsid w:val="006E4003"/>
    <w:rPr>
      <w:rFonts w:eastAsia="Times New Roman" w:cs="Times New Roman"/>
      <w:b/>
      <w:iCs/>
      <w:kern w:val="28"/>
      <w:sz w:val="24"/>
      <w:szCs w:val="26"/>
    </w:rPr>
  </w:style>
  <w:style w:type="character" w:customStyle="1" w:styleId="Heading5Char">
    <w:name w:val="Heading 5 Char"/>
    <w:link w:val="Heading5"/>
    <w:uiPriority w:val="9"/>
    <w:rsid w:val="00444BF0"/>
    <w:rPr>
      <w:rFonts w:eastAsiaTheme="majorEastAsia" w:cstheme="majorBidi"/>
      <w:b/>
      <w:iCs/>
      <w:kern w:val="28"/>
      <w:sz w:val="24"/>
      <w:szCs w:val="26"/>
    </w:rPr>
  </w:style>
  <w:style w:type="paragraph" w:customStyle="1" w:styleId="Non-numberedchapterheading">
    <w:name w:val="Non-numbered chapter heading"/>
    <w:basedOn w:val="Heading5"/>
    <w:link w:val="Non-numberedchapterheadingChar"/>
    <w:rsid w:val="006E4003"/>
    <w:pPr>
      <w:spacing w:after="120" w:line="288" w:lineRule="auto"/>
      <w:ind w:left="360" w:hanging="360"/>
    </w:pPr>
    <w:rPr>
      <w:rFonts w:eastAsia="Times New Roman" w:cs="Times New Roman"/>
      <w:iCs w:val="0"/>
      <w:kern w:val="0"/>
      <w:szCs w:val="22"/>
    </w:rPr>
  </w:style>
  <w:style w:type="character" w:customStyle="1" w:styleId="Non-numberedchapterheadingChar">
    <w:name w:val="Non-numbered chapter heading Char"/>
    <w:basedOn w:val="Heading5Char"/>
    <w:link w:val="Non-numberedchapterheading"/>
    <w:rsid w:val="006E4003"/>
    <w:rPr>
      <w:rFonts w:eastAsia="Times New Roman" w:cs="Times New Roman"/>
      <w:b/>
      <w:iCs/>
      <w:kern w:val="28"/>
      <w:sz w:val="24"/>
      <w:szCs w:val="26"/>
    </w:rPr>
  </w:style>
  <w:style w:type="character" w:customStyle="1" w:styleId="Heading3Char">
    <w:name w:val="Heading 3 Char"/>
    <w:link w:val="Heading3"/>
    <w:uiPriority w:val="9"/>
    <w:rsid w:val="00444BF0"/>
    <w:rPr>
      <w:rFonts w:eastAsiaTheme="majorEastAsia" w:cstheme="majorBidi"/>
      <w:bCs/>
      <w:kern w:val="28"/>
      <w:sz w:val="32"/>
      <w:szCs w:val="26"/>
    </w:rPr>
  </w:style>
  <w:style w:type="character" w:customStyle="1" w:styleId="Heading6Char">
    <w:name w:val="Heading 6 Char"/>
    <w:link w:val="Heading6"/>
    <w:uiPriority w:val="9"/>
    <w:rsid w:val="003D6738"/>
    <w:rPr>
      <w:rFonts w:eastAsiaTheme="majorEastAsia" w:cstheme="majorBidi"/>
      <w:i/>
      <w:iCs/>
      <w:kern w:val="28"/>
      <w:sz w:val="24"/>
      <w:szCs w:val="26"/>
    </w:rPr>
  </w:style>
  <w:style w:type="character" w:customStyle="1" w:styleId="Heading7Char">
    <w:name w:val="Heading 7 Char"/>
    <w:link w:val="Heading7"/>
    <w:uiPriority w:val="9"/>
    <w:semiHidden/>
    <w:rsid w:val="00444BF0"/>
    <w:rPr>
      <w:rFonts w:eastAsiaTheme="majorEastAsia" w:cstheme="majorBidi"/>
      <w:b/>
      <w:iCs/>
      <w:color w:val="404040"/>
    </w:rPr>
  </w:style>
  <w:style w:type="paragraph" w:styleId="TOC1">
    <w:name w:val="toc 1"/>
    <w:basedOn w:val="Normal"/>
    <w:next w:val="Normal"/>
    <w:autoRedefine/>
    <w:uiPriority w:val="39"/>
    <w:unhideWhenUsed/>
    <w:rsid w:val="006E4003"/>
    <w:pPr>
      <w:tabs>
        <w:tab w:val="right" w:leader="dot" w:pos="9016"/>
      </w:tabs>
    </w:pPr>
    <w:rPr>
      <w:b/>
      <w:noProof/>
    </w:rPr>
  </w:style>
  <w:style w:type="paragraph" w:styleId="TOC2">
    <w:name w:val="toc 2"/>
    <w:basedOn w:val="Normal"/>
    <w:next w:val="Normal"/>
    <w:autoRedefine/>
    <w:uiPriority w:val="39"/>
    <w:unhideWhenUsed/>
    <w:rsid w:val="002F5035"/>
    <w:pPr>
      <w:ind w:left="220"/>
    </w:pPr>
    <w:rPr>
      <w:b/>
    </w:rPr>
  </w:style>
  <w:style w:type="paragraph" w:styleId="TOC3">
    <w:name w:val="toc 3"/>
    <w:basedOn w:val="Normal"/>
    <w:next w:val="Normal"/>
    <w:autoRedefine/>
    <w:uiPriority w:val="39"/>
    <w:unhideWhenUsed/>
    <w:rsid w:val="006E4003"/>
    <w:pPr>
      <w:ind w:left="440"/>
    </w:pPr>
  </w:style>
  <w:style w:type="paragraph" w:styleId="TOC4">
    <w:name w:val="toc 4"/>
    <w:basedOn w:val="Normal"/>
    <w:next w:val="Normal"/>
    <w:autoRedefine/>
    <w:uiPriority w:val="39"/>
    <w:unhideWhenUsed/>
    <w:rsid w:val="006E4003"/>
    <w:pPr>
      <w:ind w:left="660"/>
    </w:pPr>
  </w:style>
  <w:style w:type="paragraph" w:styleId="FootnoteText">
    <w:name w:val="footnote text"/>
    <w:basedOn w:val="Normal"/>
    <w:link w:val="FootnoteTextChar"/>
    <w:uiPriority w:val="99"/>
    <w:unhideWhenUsed/>
    <w:rsid w:val="006E4003"/>
    <w:pPr>
      <w:spacing w:line="240" w:lineRule="auto"/>
    </w:pPr>
    <w:rPr>
      <w:sz w:val="18"/>
    </w:rPr>
  </w:style>
  <w:style w:type="character" w:customStyle="1" w:styleId="FootnoteTextChar">
    <w:name w:val="Footnote Text Char"/>
    <w:link w:val="FootnoteText"/>
    <w:uiPriority w:val="99"/>
    <w:rsid w:val="006E4003"/>
    <w:rPr>
      <w:rFonts w:ascii="Trebuchet MS" w:eastAsia="Times New Roman" w:hAnsi="Trebuchet MS" w:cs="Times New Roman"/>
      <w:sz w:val="18"/>
      <w:lang w:eastAsia="en-AU"/>
    </w:rPr>
  </w:style>
  <w:style w:type="paragraph" w:styleId="Header">
    <w:name w:val="header"/>
    <w:basedOn w:val="Normal"/>
    <w:link w:val="HeaderChar"/>
    <w:unhideWhenUsed/>
    <w:rsid w:val="006E4003"/>
    <w:pPr>
      <w:tabs>
        <w:tab w:val="center" w:pos="4513"/>
        <w:tab w:val="right" w:pos="9026"/>
      </w:tabs>
    </w:pPr>
  </w:style>
  <w:style w:type="character" w:customStyle="1" w:styleId="HeaderChar">
    <w:name w:val="Header Char"/>
    <w:link w:val="Header"/>
    <w:rsid w:val="006E4003"/>
    <w:rPr>
      <w:rFonts w:ascii="Trebuchet MS" w:eastAsia="Times New Roman" w:hAnsi="Trebuchet MS" w:cs="Times New Roman"/>
      <w:lang w:eastAsia="en-AU"/>
    </w:rPr>
  </w:style>
  <w:style w:type="paragraph" w:styleId="Footer">
    <w:name w:val="footer"/>
    <w:basedOn w:val="Normal"/>
    <w:link w:val="FooterChar"/>
    <w:uiPriority w:val="99"/>
    <w:unhideWhenUsed/>
    <w:rsid w:val="00D079B4"/>
    <w:pPr>
      <w:tabs>
        <w:tab w:val="center" w:pos="4513"/>
        <w:tab w:val="right" w:pos="9026"/>
      </w:tabs>
      <w:spacing w:after="0" w:line="240" w:lineRule="auto"/>
      <w:jc w:val="right"/>
    </w:pPr>
    <w:rPr>
      <w:sz w:val="18"/>
    </w:rPr>
  </w:style>
  <w:style w:type="character" w:customStyle="1" w:styleId="FooterChar">
    <w:name w:val="Footer Char"/>
    <w:link w:val="Footer"/>
    <w:uiPriority w:val="99"/>
    <w:rsid w:val="00D079B4"/>
    <w:rPr>
      <w:sz w:val="18"/>
    </w:rPr>
  </w:style>
  <w:style w:type="character" w:styleId="FootnoteReference">
    <w:name w:val="footnote reference"/>
    <w:uiPriority w:val="99"/>
    <w:unhideWhenUsed/>
    <w:rsid w:val="006E4003"/>
    <w:rPr>
      <w:rFonts w:ascii="Trebuchet MS" w:hAnsi="Trebuchet MS"/>
      <w:i w:val="0"/>
      <w:color w:val="595959" w:themeColor="text1" w:themeTint="A6"/>
      <w:sz w:val="18"/>
      <w:vertAlign w:val="superscript"/>
    </w:rPr>
  </w:style>
  <w:style w:type="paragraph" w:styleId="Subtitle">
    <w:name w:val="Subtitle"/>
    <w:basedOn w:val="Normal"/>
    <w:next w:val="Normal"/>
    <w:link w:val="SubtitleChar"/>
    <w:uiPriority w:val="11"/>
    <w:qFormat/>
    <w:rsid w:val="00677A36"/>
    <w:pPr>
      <w:numPr>
        <w:ilvl w:val="1"/>
      </w:numPr>
    </w:pPr>
    <w:rPr>
      <w:rFonts w:eastAsiaTheme="majorEastAsia" w:cstheme="majorBidi"/>
      <w:i/>
      <w:iCs/>
      <w:spacing w:val="15"/>
      <w:szCs w:val="24"/>
    </w:rPr>
  </w:style>
  <w:style w:type="character" w:customStyle="1" w:styleId="SubtitleChar">
    <w:name w:val="Subtitle Char"/>
    <w:link w:val="Subtitle"/>
    <w:uiPriority w:val="11"/>
    <w:rsid w:val="00677A36"/>
    <w:rPr>
      <w:rFonts w:eastAsiaTheme="majorEastAsia" w:cstheme="majorBidi"/>
      <w:i/>
      <w:iCs/>
      <w:spacing w:val="15"/>
      <w:szCs w:val="24"/>
    </w:rPr>
  </w:style>
  <w:style w:type="character" w:styleId="Hyperlink">
    <w:name w:val="Hyperlink"/>
    <w:uiPriority w:val="99"/>
    <w:rsid w:val="006E4003"/>
    <w:rPr>
      <w:rFonts w:ascii="Trebuchet MS" w:hAnsi="Trebuchet MS"/>
      <w:color w:val="0000FF"/>
      <w:sz w:val="22"/>
      <w:u w:val="single"/>
    </w:rPr>
  </w:style>
  <w:style w:type="character" w:styleId="Strong">
    <w:name w:val="Strong"/>
    <w:uiPriority w:val="22"/>
    <w:qFormat/>
    <w:rsid w:val="00677A36"/>
    <w:rPr>
      <w:rFonts w:ascii="Trebuchet MS" w:hAnsi="Trebuchet MS"/>
      <w:b/>
      <w:bCs/>
      <w:sz w:val="22"/>
    </w:rPr>
  </w:style>
  <w:style w:type="character" w:styleId="Emphasis">
    <w:name w:val="Emphasis"/>
    <w:uiPriority w:val="20"/>
    <w:qFormat/>
    <w:rsid w:val="00677A36"/>
    <w:rPr>
      <w:rFonts w:ascii="Trebuchet MS" w:hAnsi="Trebuchet MS"/>
      <w:i/>
      <w:iCs/>
      <w:sz w:val="22"/>
    </w:rPr>
  </w:style>
  <w:style w:type="table" w:styleId="TableGrid">
    <w:name w:val="Table Grid"/>
    <w:basedOn w:val="TableNormal"/>
    <w:uiPriority w:val="59"/>
    <w:rsid w:val="006E4003"/>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373B0D"/>
    <w:pPr>
      <w:numPr>
        <w:numId w:val="26"/>
      </w:numPr>
    </w:pPr>
  </w:style>
  <w:style w:type="paragraph" w:styleId="ListParagraph">
    <w:name w:val="List Paragraph"/>
    <w:aliases w:val="Recommendation,Figure_name,List Paragraph1,Numbered Indented Text,Bullet- First level,List NUmber,Listenabsatz1,lp1,List Paragraph11,List Number1,Style 2,numbered,Bullet List,FooterText,Alpha List Paragraph,TOC style,Paragraphe de liste1"/>
    <w:basedOn w:val="Normal"/>
    <w:link w:val="ListParagraphChar"/>
    <w:uiPriority w:val="34"/>
    <w:qFormat/>
    <w:rsid w:val="00677A36"/>
    <w:pPr>
      <w:ind w:left="720"/>
      <w:contextualSpacing/>
    </w:pPr>
  </w:style>
  <w:style w:type="paragraph" w:styleId="Quote">
    <w:name w:val="Quote"/>
    <w:basedOn w:val="Normal"/>
    <w:next w:val="Normal"/>
    <w:link w:val="QuoteChar"/>
    <w:uiPriority w:val="29"/>
    <w:qFormat/>
    <w:rsid w:val="00677A36"/>
    <w:rPr>
      <w:i/>
      <w:iCs/>
      <w:color w:val="000000"/>
    </w:rPr>
  </w:style>
  <w:style w:type="character" w:customStyle="1" w:styleId="QuoteChar">
    <w:name w:val="Quote Char"/>
    <w:link w:val="Quote"/>
    <w:uiPriority w:val="29"/>
    <w:rsid w:val="00677A36"/>
    <w:rPr>
      <w:i/>
      <w:iCs/>
      <w:color w:val="000000"/>
    </w:rPr>
  </w:style>
  <w:style w:type="paragraph" w:styleId="TOAHeading">
    <w:name w:val="toa heading"/>
    <w:basedOn w:val="Normal"/>
    <w:next w:val="Normal"/>
    <w:uiPriority w:val="99"/>
    <w:semiHidden/>
    <w:unhideWhenUsed/>
    <w:rsid w:val="002F5035"/>
    <w:pPr>
      <w:spacing w:before="120"/>
    </w:pPr>
    <w:rPr>
      <w:rFonts w:eastAsiaTheme="majorEastAsia" w:cstheme="majorBidi"/>
      <w:b/>
      <w:bCs/>
      <w:sz w:val="28"/>
      <w:szCs w:val="24"/>
    </w:rPr>
  </w:style>
  <w:style w:type="character" w:styleId="IntenseEmphasis">
    <w:name w:val="Intense Emphasis"/>
    <w:uiPriority w:val="21"/>
    <w:qFormat/>
    <w:rsid w:val="00677A36"/>
    <w:rPr>
      <w:rFonts w:ascii="Trebuchet MS" w:hAnsi="Trebuchet MS"/>
      <w:b/>
      <w:bCs/>
      <w:i/>
      <w:iCs/>
      <w:color w:val="000000" w:themeColor="text1"/>
      <w:sz w:val="22"/>
    </w:rPr>
  </w:style>
  <w:style w:type="paragraph" w:styleId="ListBullet">
    <w:name w:val="List Bullet"/>
    <w:basedOn w:val="List"/>
    <w:uiPriority w:val="99"/>
    <w:unhideWhenUsed/>
    <w:qFormat/>
    <w:rsid w:val="00677A36"/>
    <w:pPr>
      <w:numPr>
        <w:numId w:val="33"/>
      </w:numPr>
      <w:contextualSpacing w:val="0"/>
    </w:pPr>
  </w:style>
  <w:style w:type="paragraph" w:styleId="ListNumber2">
    <w:name w:val="List Number 2"/>
    <w:basedOn w:val="Normal"/>
    <w:uiPriority w:val="99"/>
    <w:unhideWhenUsed/>
    <w:rsid w:val="0026542C"/>
    <w:pPr>
      <w:numPr>
        <w:numId w:val="20"/>
      </w:numPr>
      <w:contextualSpacing/>
    </w:pPr>
  </w:style>
  <w:style w:type="paragraph" w:styleId="ListNumber3">
    <w:name w:val="List Number 3"/>
    <w:basedOn w:val="Normal"/>
    <w:link w:val="ListNumber3Char"/>
    <w:uiPriority w:val="99"/>
    <w:unhideWhenUsed/>
    <w:rsid w:val="0026542C"/>
    <w:pPr>
      <w:numPr>
        <w:numId w:val="21"/>
      </w:numPr>
      <w:contextualSpacing/>
    </w:pPr>
  </w:style>
  <w:style w:type="paragraph" w:styleId="ListNumber4">
    <w:name w:val="List Number 4"/>
    <w:basedOn w:val="Normal"/>
    <w:uiPriority w:val="99"/>
    <w:semiHidden/>
    <w:unhideWhenUsed/>
    <w:rsid w:val="0026542C"/>
    <w:pPr>
      <w:numPr>
        <w:numId w:val="22"/>
      </w:numPr>
      <w:contextualSpacing/>
    </w:pPr>
  </w:style>
  <w:style w:type="paragraph" w:styleId="ListNumber5">
    <w:name w:val="List Number 5"/>
    <w:basedOn w:val="Normal"/>
    <w:uiPriority w:val="99"/>
    <w:semiHidden/>
    <w:unhideWhenUsed/>
    <w:rsid w:val="0026542C"/>
    <w:pPr>
      <w:numPr>
        <w:numId w:val="23"/>
      </w:numPr>
      <w:contextualSpacing/>
    </w:pPr>
  </w:style>
  <w:style w:type="paragraph" w:styleId="ListNumber">
    <w:name w:val="List Number"/>
    <w:basedOn w:val="Normal"/>
    <w:uiPriority w:val="99"/>
    <w:unhideWhenUsed/>
    <w:rsid w:val="0026542C"/>
    <w:pPr>
      <w:numPr>
        <w:numId w:val="19"/>
      </w:numPr>
      <w:contextualSpacing/>
    </w:pPr>
  </w:style>
  <w:style w:type="paragraph" w:styleId="List">
    <w:name w:val="List"/>
    <w:basedOn w:val="Normal"/>
    <w:uiPriority w:val="99"/>
    <w:unhideWhenUsed/>
    <w:rsid w:val="006C1429"/>
    <w:pPr>
      <w:ind w:left="283" w:hanging="283"/>
      <w:contextualSpacing/>
    </w:pPr>
  </w:style>
  <w:style w:type="paragraph" w:styleId="List2">
    <w:name w:val="List 2"/>
    <w:basedOn w:val="Normal"/>
    <w:uiPriority w:val="99"/>
    <w:unhideWhenUsed/>
    <w:rsid w:val="006C1429"/>
    <w:pPr>
      <w:ind w:left="566" w:hanging="283"/>
      <w:contextualSpacing/>
    </w:pPr>
  </w:style>
  <w:style w:type="paragraph" w:styleId="List3">
    <w:name w:val="List 3"/>
    <w:basedOn w:val="Normal"/>
    <w:uiPriority w:val="99"/>
    <w:unhideWhenUsed/>
    <w:rsid w:val="006C1429"/>
    <w:pPr>
      <w:ind w:left="849" w:hanging="283"/>
      <w:contextualSpacing/>
    </w:pPr>
  </w:style>
  <w:style w:type="paragraph" w:styleId="List4">
    <w:name w:val="List 4"/>
    <w:basedOn w:val="Normal"/>
    <w:uiPriority w:val="99"/>
    <w:unhideWhenUsed/>
    <w:rsid w:val="006C1429"/>
    <w:pPr>
      <w:ind w:left="1132" w:hanging="283"/>
      <w:contextualSpacing/>
    </w:pPr>
  </w:style>
  <w:style w:type="numbering" w:styleId="111111">
    <w:name w:val="Outline List 2"/>
    <w:basedOn w:val="NoList"/>
    <w:uiPriority w:val="99"/>
    <w:semiHidden/>
    <w:unhideWhenUsed/>
    <w:rsid w:val="006A5169"/>
    <w:pPr>
      <w:numPr>
        <w:numId w:val="24"/>
      </w:numPr>
    </w:pPr>
  </w:style>
  <w:style w:type="character" w:customStyle="1" w:styleId="ListNumber3Char">
    <w:name w:val="List Number 3 Char"/>
    <w:basedOn w:val="DefaultParagraphFont"/>
    <w:link w:val="ListNumber3"/>
    <w:uiPriority w:val="99"/>
    <w:rsid w:val="00373B0D"/>
  </w:style>
  <w:style w:type="character" w:customStyle="1" w:styleId="NumberedListChar">
    <w:name w:val="Numbered List Char"/>
    <w:basedOn w:val="ListNumber3Char"/>
    <w:link w:val="NumberedList"/>
    <w:rsid w:val="00373B0D"/>
  </w:style>
  <w:style w:type="paragraph" w:styleId="BodyText">
    <w:name w:val="Body Text"/>
    <w:basedOn w:val="Normal"/>
    <w:link w:val="BodyTextChar"/>
    <w:uiPriority w:val="99"/>
    <w:semiHidden/>
    <w:unhideWhenUsed/>
    <w:rsid w:val="002F5035"/>
  </w:style>
  <w:style w:type="character" w:customStyle="1" w:styleId="BodyTextChar">
    <w:name w:val="Body Text Char"/>
    <w:basedOn w:val="DefaultParagraphFont"/>
    <w:link w:val="BodyText"/>
    <w:uiPriority w:val="99"/>
    <w:semiHidden/>
    <w:rsid w:val="002F5035"/>
  </w:style>
  <w:style w:type="character" w:customStyle="1" w:styleId="Heading8Char">
    <w:name w:val="Heading 8 Char"/>
    <w:basedOn w:val="DefaultParagraphFont"/>
    <w:link w:val="Heading8"/>
    <w:uiPriority w:val="9"/>
    <w:semiHidden/>
    <w:rsid w:val="00677A3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77A36"/>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677A36"/>
    <w:pPr>
      <w:spacing w:after="0"/>
      <w:outlineLvl w:val="9"/>
    </w:pPr>
    <w:rPr>
      <w:rFonts w:asciiTheme="majorHAnsi" w:hAnsiTheme="majorHAnsi"/>
      <w:kern w:val="0"/>
      <w:sz w:val="36"/>
      <w:szCs w:val="28"/>
    </w:rPr>
  </w:style>
  <w:style w:type="paragraph" w:customStyle="1" w:styleId="TableColumnHeading">
    <w:name w:val="Table Column Heading"/>
    <w:basedOn w:val="Normal"/>
    <w:rsid w:val="00677A36"/>
    <w:pPr>
      <w:widowControl w:val="0"/>
      <w:spacing w:before="120" w:line="240" w:lineRule="auto"/>
    </w:pPr>
    <w:rPr>
      <w:rFonts w:eastAsia="Times" w:cstheme="majorBidi"/>
      <w:b/>
      <w:iCs/>
      <w:color w:val="000000" w:themeColor="text1"/>
      <w:szCs w:val="20"/>
    </w:rPr>
  </w:style>
  <w:style w:type="paragraph" w:customStyle="1" w:styleId="TableColumnSub-Heading">
    <w:name w:val="Table Column Sub-Heading"/>
    <w:basedOn w:val="Normal"/>
    <w:rsid w:val="00677A36"/>
    <w:pPr>
      <w:keepNext/>
      <w:widowControl w:val="0"/>
      <w:spacing w:before="60" w:after="60" w:line="240" w:lineRule="auto"/>
    </w:pPr>
    <w:rPr>
      <w:rFonts w:cstheme="minorBidi"/>
      <w:b/>
      <w:sz w:val="20"/>
    </w:rPr>
  </w:style>
  <w:style w:type="paragraph" w:customStyle="1" w:styleId="TableRowHeading">
    <w:name w:val="Table Row Heading"/>
    <w:basedOn w:val="Normal"/>
    <w:rsid w:val="00677A36"/>
    <w:pPr>
      <w:keepNext/>
      <w:widowControl w:val="0"/>
      <w:spacing w:before="120" w:line="240" w:lineRule="auto"/>
    </w:pPr>
    <w:rPr>
      <w:b/>
      <w:i/>
      <w:sz w:val="20"/>
      <w:lang w:eastAsia="en-AU"/>
    </w:rPr>
  </w:style>
  <w:style w:type="table" w:customStyle="1" w:styleId="APRAWorkingPaperTable">
    <w:name w:val="APRA Working Paper Table"/>
    <w:basedOn w:val="TableNormal"/>
    <w:uiPriority w:val="99"/>
    <w:rsid w:val="00677A36"/>
    <w:pPr>
      <w:spacing w:after="0" w:line="240" w:lineRule="auto"/>
    </w:pPr>
    <w:rPr>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FBD4B4" w:themeFill="accent6" w:themeFillTint="66"/>
        <w:vAlign w:val="center"/>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0F2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0CF"/>
    <w:rPr>
      <w:rFonts w:ascii="Tahoma" w:hAnsi="Tahoma" w:cs="Tahoma"/>
      <w:sz w:val="16"/>
      <w:szCs w:val="16"/>
    </w:rPr>
  </w:style>
  <w:style w:type="character" w:styleId="FollowedHyperlink">
    <w:name w:val="FollowedHyperlink"/>
    <w:basedOn w:val="DefaultParagraphFont"/>
    <w:uiPriority w:val="99"/>
    <w:semiHidden/>
    <w:unhideWhenUsed/>
    <w:rsid w:val="000C170D"/>
    <w:rPr>
      <w:color w:val="800080" w:themeColor="followedHyperlink"/>
      <w:u w:val="single"/>
    </w:rPr>
  </w:style>
  <w:style w:type="paragraph" w:styleId="Title">
    <w:name w:val="Title"/>
    <w:basedOn w:val="Normal"/>
    <w:next w:val="Normal"/>
    <w:link w:val="TitleChar"/>
    <w:uiPriority w:val="10"/>
    <w:qFormat/>
    <w:rsid w:val="00DC7EF3"/>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7EF3"/>
    <w:rPr>
      <w:rFonts w:eastAsiaTheme="majorEastAsia" w:cstheme="majorBidi"/>
      <w:color w:val="17365D" w:themeColor="text2" w:themeShade="BF"/>
      <w:spacing w:val="5"/>
      <w:kern w:val="28"/>
      <w:sz w:val="52"/>
      <w:szCs w:val="52"/>
    </w:rPr>
  </w:style>
  <w:style w:type="character" w:styleId="SubtleEmphasis">
    <w:name w:val="Subtle Emphasis"/>
    <w:basedOn w:val="DefaultParagraphFont"/>
    <w:uiPriority w:val="19"/>
    <w:qFormat/>
    <w:rsid w:val="00DC7EF3"/>
    <w:rPr>
      <w:i/>
      <w:iCs/>
      <w:color w:val="808080" w:themeColor="text1" w:themeTint="7F"/>
    </w:rPr>
  </w:style>
  <w:style w:type="character" w:styleId="PlaceholderText">
    <w:name w:val="Placeholder Text"/>
    <w:basedOn w:val="DefaultParagraphFont"/>
    <w:uiPriority w:val="99"/>
    <w:semiHidden/>
    <w:rsid w:val="0043440F"/>
    <w:rPr>
      <w:color w:val="808080"/>
    </w:rPr>
  </w:style>
  <w:style w:type="paragraph" w:customStyle="1" w:styleId="heading">
    <w:name w:val="heading"/>
    <w:basedOn w:val="Normal"/>
    <w:rsid w:val="001364B3"/>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ListParagraphChar">
    <w:name w:val="List Paragraph Char"/>
    <w:aliases w:val="Recommendation Char,Figure_name Char,List Paragraph1 Char,Numbered Indented Text Char,Bullet- First level Char,List NUmber Char,Listenabsatz1 Char,lp1 Char,List Paragraph11 Char,List Number1 Char,Style 2 Char,numbered Char"/>
    <w:basedOn w:val="DefaultParagraphFont"/>
    <w:link w:val="ListParagraph"/>
    <w:uiPriority w:val="34"/>
    <w:locked/>
    <w:rsid w:val="00090740"/>
  </w:style>
  <w:style w:type="paragraph" w:styleId="Revision">
    <w:name w:val="Revision"/>
    <w:hidden/>
    <w:uiPriority w:val="99"/>
    <w:semiHidden/>
    <w:rsid w:val="004D56C7"/>
    <w:pPr>
      <w:spacing w:after="0" w:line="240" w:lineRule="auto"/>
    </w:pPr>
  </w:style>
  <w:style w:type="character" w:styleId="CommentReference">
    <w:name w:val="annotation reference"/>
    <w:basedOn w:val="DefaultParagraphFont"/>
    <w:uiPriority w:val="99"/>
    <w:semiHidden/>
    <w:unhideWhenUsed/>
    <w:rsid w:val="00907CD9"/>
    <w:rPr>
      <w:sz w:val="16"/>
      <w:szCs w:val="16"/>
    </w:rPr>
  </w:style>
  <w:style w:type="paragraph" w:styleId="CommentText">
    <w:name w:val="annotation text"/>
    <w:basedOn w:val="Normal"/>
    <w:link w:val="CommentTextChar"/>
    <w:uiPriority w:val="99"/>
    <w:semiHidden/>
    <w:unhideWhenUsed/>
    <w:rsid w:val="00907CD9"/>
    <w:pPr>
      <w:spacing w:line="240" w:lineRule="auto"/>
    </w:pPr>
    <w:rPr>
      <w:sz w:val="20"/>
      <w:szCs w:val="20"/>
    </w:rPr>
  </w:style>
  <w:style w:type="character" w:customStyle="1" w:styleId="CommentTextChar">
    <w:name w:val="Comment Text Char"/>
    <w:basedOn w:val="DefaultParagraphFont"/>
    <w:link w:val="CommentText"/>
    <w:uiPriority w:val="99"/>
    <w:semiHidden/>
    <w:rsid w:val="00907CD9"/>
    <w:rPr>
      <w:sz w:val="20"/>
      <w:szCs w:val="20"/>
    </w:rPr>
  </w:style>
  <w:style w:type="paragraph" w:styleId="CommentSubject">
    <w:name w:val="annotation subject"/>
    <w:basedOn w:val="CommentText"/>
    <w:next w:val="CommentText"/>
    <w:link w:val="CommentSubjectChar"/>
    <w:uiPriority w:val="99"/>
    <w:semiHidden/>
    <w:unhideWhenUsed/>
    <w:rsid w:val="00907CD9"/>
    <w:rPr>
      <w:b/>
      <w:bCs/>
    </w:rPr>
  </w:style>
  <w:style w:type="character" w:customStyle="1" w:styleId="CommentSubjectChar">
    <w:name w:val="Comment Subject Char"/>
    <w:basedOn w:val="CommentTextChar"/>
    <w:link w:val="CommentSubject"/>
    <w:uiPriority w:val="99"/>
    <w:semiHidden/>
    <w:rsid w:val="00907C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94871">
      <w:bodyDiv w:val="1"/>
      <w:marLeft w:val="0"/>
      <w:marRight w:val="0"/>
      <w:marTop w:val="0"/>
      <w:marBottom w:val="0"/>
      <w:divBdr>
        <w:top w:val="none" w:sz="0" w:space="0" w:color="auto"/>
        <w:left w:val="none" w:sz="0" w:space="0" w:color="auto"/>
        <w:bottom w:val="none" w:sz="0" w:space="0" w:color="auto"/>
        <w:right w:val="none" w:sz="0" w:space="0" w:color="auto"/>
      </w:divBdr>
      <w:divsChild>
        <w:div w:id="1286497080">
          <w:marLeft w:val="0"/>
          <w:marRight w:val="0"/>
          <w:marTop w:val="0"/>
          <w:marBottom w:val="0"/>
          <w:divBdr>
            <w:top w:val="none" w:sz="0" w:space="0" w:color="auto"/>
            <w:left w:val="none" w:sz="0" w:space="0" w:color="auto"/>
            <w:bottom w:val="none" w:sz="0" w:space="0" w:color="auto"/>
            <w:right w:val="none" w:sz="0" w:space="0" w:color="auto"/>
          </w:divBdr>
          <w:divsChild>
            <w:div w:id="835875430">
              <w:marLeft w:val="0"/>
              <w:marRight w:val="0"/>
              <w:marTop w:val="0"/>
              <w:marBottom w:val="0"/>
              <w:divBdr>
                <w:top w:val="none" w:sz="0" w:space="0" w:color="auto"/>
                <w:left w:val="none" w:sz="0" w:space="0" w:color="auto"/>
                <w:bottom w:val="none" w:sz="0" w:space="0" w:color="auto"/>
                <w:right w:val="none" w:sz="0" w:space="0" w:color="auto"/>
              </w:divBdr>
              <w:divsChild>
                <w:div w:id="838275558">
                  <w:marLeft w:val="0"/>
                  <w:marRight w:val="0"/>
                  <w:marTop w:val="0"/>
                  <w:marBottom w:val="0"/>
                  <w:divBdr>
                    <w:top w:val="none" w:sz="0" w:space="0" w:color="auto"/>
                    <w:left w:val="none" w:sz="0" w:space="0" w:color="auto"/>
                    <w:bottom w:val="none" w:sz="0" w:space="0" w:color="auto"/>
                    <w:right w:val="none" w:sz="0" w:space="0" w:color="auto"/>
                  </w:divBdr>
                  <w:divsChild>
                    <w:div w:id="1625961200">
                      <w:marLeft w:val="0"/>
                      <w:marRight w:val="0"/>
                      <w:marTop w:val="0"/>
                      <w:marBottom w:val="0"/>
                      <w:divBdr>
                        <w:top w:val="none" w:sz="0" w:space="0" w:color="auto"/>
                        <w:left w:val="none" w:sz="0" w:space="0" w:color="auto"/>
                        <w:bottom w:val="none" w:sz="0" w:space="0" w:color="auto"/>
                        <w:right w:val="none" w:sz="0" w:space="0" w:color="auto"/>
                      </w:divBdr>
                      <w:divsChild>
                        <w:div w:id="736976158">
                          <w:marLeft w:val="0"/>
                          <w:marRight w:val="0"/>
                          <w:marTop w:val="0"/>
                          <w:marBottom w:val="0"/>
                          <w:divBdr>
                            <w:top w:val="none" w:sz="0" w:space="0" w:color="auto"/>
                            <w:left w:val="none" w:sz="0" w:space="0" w:color="auto"/>
                            <w:bottom w:val="none" w:sz="0" w:space="0" w:color="auto"/>
                            <w:right w:val="none" w:sz="0" w:space="0" w:color="auto"/>
                          </w:divBdr>
                          <w:divsChild>
                            <w:div w:id="1428771166">
                              <w:marLeft w:val="0"/>
                              <w:marRight w:val="0"/>
                              <w:marTop w:val="0"/>
                              <w:marBottom w:val="0"/>
                              <w:divBdr>
                                <w:top w:val="none" w:sz="0" w:space="0" w:color="auto"/>
                                <w:left w:val="none" w:sz="0" w:space="0" w:color="auto"/>
                                <w:bottom w:val="none" w:sz="0" w:space="0" w:color="auto"/>
                                <w:right w:val="none" w:sz="0" w:space="0" w:color="auto"/>
                              </w:divBdr>
                              <w:divsChild>
                                <w:div w:id="2090761717">
                                  <w:marLeft w:val="0"/>
                                  <w:marRight w:val="0"/>
                                  <w:marTop w:val="0"/>
                                  <w:marBottom w:val="0"/>
                                  <w:divBdr>
                                    <w:top w:val="none" w:sz="0" w:space="0" w:color="auto"/>
                                    <w:left w:val="none" w:sz="0" w:space="0" w:color="auto"/>
                                    <w:bottom w:val="none" w:sz="0" w:space="0" w:color="auto"/>
                                    <w:right w:val="none" w:sz="0" w:space="0" w:color="auto"/>
                                  </w:divBdr>
                                  <w:divsChild>
                                    <w:div w:id="1568807758">
                                      <w:marLeft w:val="0"/>
                                      <w:marRight w:val="0"/>
                                      <w:marTop w:val="0"/>
                                      <w:marBottom w:val="0"/>
                                      <w:divBdr>
                                        <w:top w:val="none" w:sz="0" w:space="0" w:color="auto"/>
                                        <w:left w:val="none" w:sz="0" w:space="0" w:color="auto"/>
                                        <w:bottom w:val="none" w:sz="0" w:space="0" w:color="auto"/>
                                        <w:right w:val="none" w:sz="0" w:space="0" w:color="auto"/>
                                      </w:divBdr>
                                      <w:divsChild>
                                        <w:div w:id="472792447">
                                          <w:marLeft w:val="0"/>
                                          <w:marRight w:val="0"/>
                                          <w:marTop w:val="0"/>
                                          <w:marBottom w:val="0"/>
                                          <w:divBdr>
                                            <w:top w:val="none" w:sz="0" w:space="0" w:color="auto"/>
                                            <w:left w:val="none" w:sz="0" w:space="0" w:color="auto"/>
                                            <w:bottom w:val="none" w:sz="0" w:space="0" w:color="auto"/>
                                            <w:right w:val="none" w:sz="0" w:space="0" w:color="auto"/>
                                          </w:divBdr>
                                          <w:divsChild>
                                            <w:div w:id="735396409">
                                              <w:marLeft w:val="0"/>
                                              <w:marRight w:val="0"/>
                                              <w:marTop w:val="0"/>
                                              <w:marBottom w:val="0"/>
                                              <w:divBdr>
                                                <w:top w:val="none" w:sz="0" w:space="0" w:color="auto"/>
                                                <w:left w:val="none" w:sz="0" w:space="0" w:color="auto"/>
                                                <w:bottom w:val="none" w:sz="0" w:space="0" w:color="auto"/>
                                                <w:right w:val="none" w:sz="0" w:space="0" w:color="auto"/>
                                              </w:divBdr>
                                              <w:divsChild>
                                                <w:div w:id="140932005">
                                                  <w:marLeft w:val="0"/>
                                                  <w:marRight w:val="0"/>
                                                  <w:marTop w:val="0"/>
                                                  <w:marBottom w:val="0"/>
                                                  <w:divBdr>
                                                    <w:top w:val="none" w:sz="0" w:space="0" w:color="auto"/>
                                                    <w:left w:val="none" w:sz="0" w:space="0" w:color="auto"/>
                                                    <w:bottom w:val="none" w:sz="0" w:space="0" w:color="auto"/>
                                                    <w:right w:val="none" w:sz="0" w:space="0" w:color="auto"/>
                                                  </w:divBdr>
                                                  <w:divsChild>
                                                    <w:div w:id="1855344289">
                                                      <w:marLeft w:val="0"/>
                                                      <w:marRight w:val="0"/>
                                                      <w:marTop w:val="0"/>
                                                      <w:marBottom w:val="0"/>
                                                      <w:divBdr>
                                                        <w:top w:val="none" w:sz="0" w:space="0" w:color="auto"/>
                                                        <w:left w:val="none" w:sz="0" w:space="0" w:color="auto"/>
                                                        <w:bottom w:val="none" w:sz="0" w:space="0" w:color="auto"/>
                                                        <w:right w:val="none" w:sz="0" w:space="0" w:color="auto"/>
                                                      </w:divBdr>
                                                      <w:divsChild>
                                                        <w:div w:id="178546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7402134">
      <w:bodyDiv w:val="1"/>
      <w:marLeft w:val="0"/>
      <w:marRight w:val="0"/>
      <w:marTop w:val="0"/>
      <w:marBottom w:val="0"/>
      <w:divBdr>
        <w:top w:val="none" w:sz="0" w:space="0" w:color="auto"/>
        <w:left w:val="none" w:sz="0" w:space="0" w:color="auto"/>
        <w:bottom w:val="none" w:sz="0" w:space="0" w:color="auto"/>
        <w:right w:val="none" w:sz="0" w:space="0" w:color="auto"/>
      </w:divBdr>
      <w:divsChild>
        <w:div w:id="1335956486">
          <w:marLeft w:val="0"/>
          <w:marRight w:val="0"/>
          <w:marTop w:val="0"/>
          <w:marBottom w:val="0"/>
          <w:divBdr>
            <w:top w:val="none" w:sz="0" w:space="0" w:color="auto"/>
            <w:left w:val="none" w:sz="0" w:space="0" w:color="auto"/>
            <w:bottom w:val="none" w:sz="0" w:space="0" w:color="auto"/>
            <w:right w:val="none" w:sz="0" w:space="0" w:color="auto"/>
          </w:divBdr>
          <w:divsChild>
            <w:div w:id="983781027">
              <w:marLeft w:val="0"/>
              <w:marRight w:val="0"/>
              <w:marTop w:val="0"/>
              <w:marBottom w:val="0"/>
              <w:divBdr>
                <w:top w:val="none" w:sz="0" w:space="0" w:color="auto"/>
                <w:left w:val="none" w:sz="0" w:space="0" w:color="auto"/>
                <w:bottom w:val="none" w:sz="0" w:space="0" w:color="auto"/>
                <w:right w:val="none" w:sz="0" w:space="0" w:color="auto"/>
              </w:divBdr>
              <w:divsChild>
                <w:div w:id="1037582806">
                  <w:marLeft w:val="0"/>
                  <w:marRight w:val="0"/>
                  <w:marTop w:val="0"/>
                  <w:marBottom w:val="0"/>
                  <w:divBdr>
                    <w:top w:val="none" w:sz="0" w:space="0" w:color="auto"/>
                    <w:left w:val="none" w:sz="0" w:space="0" w:color="auto"/>
                    <w:bottom w:val="none" w:sz="0" w:space="0" w:color="auto"/>
                    <w:right w:val="none" w:sz="0" w:space="0" w:color="auto"/>
                  </w:divBdr>
                  <w:divsChild>
                    <w:div w:id="1269434277">
                      <w:marLeft w:val="0"/>
                      <w:marRight w:val="0"/>
                      <w:marTop w:val="0"/>
                      <w:marBottom w:val="0"/>
                      <w:divBdr>
                        <w:top w:val="none" w:sz="0" w:space="0" w:color="auto"/>
                        <w:left w:val="none" w:sz="0" w:space="0" w:color="auto"/>
                        <w:bottom w:val="none" w:sz="0" w:space="0" w:color="auto"/>
                        <w:right w:val="none" w:sz="0" w:space="0" w:color="auto"/>
                      </w:divBdr>
                      <w:divsChild>
                        <w:div w:id="1822118403">
                          <w:marLeft w:val="0"/>
                          <w:marRight w:val="0"/>
                          <w:marTop w:val="0"/>
                          <w:marBottom w:val="0"/>
                          <w:divBdr>
                            <w:top w:val="none" w:sz="0" w:space="0" w:color="auto"/>
                            <w:left w:val="none" w:sz="0" w:space="0" w:color="auto"/>
                            <w:bottom w:val="none" w:sz="0" w:space="0" w:color="auto"/>
                            <w:right w:val="none" w:sz="0" w:space="0" w:color="auto"/>
                          </w:divBdr>
                          <w:divsChild>
                            <w:div w:id="2055035746">
                              <w:marLeft w:val="0"/>
                              <w:marRight w:val="0"/>
                              <w:marTop w:val="0"/>
                              <w:marBottom w:val="0"/>
                              <w:divBdr>
                                <w:top w:val="none" w:sz="0" w:space="0" w:color="auto"/>
                                <w:left w:val="none" w:sz="0" w:space="0" w:color="auto"/>
                                <w:bottom w:val="none" w:sz="0" w:space="0" w:color="auto"/>
                                <w:right w:val="none" w:sz="0" w:space="0" w:color="auto"/>
                              </w:divBdr>
                              <w:divsChild>
                                <w:div w:id="1249853738">
                                  <w:marLeft w:val="0"/>
                                  <w:marRight w:val="0"/>
                                  <w:marTop w:val="0"/>
                                  <w:marBottom w:val="0"/>
                                  <w:divBdr>
                                    <w:top w:val="none" w:sz="0" w:space="0" w:color="auto"/>
                                    <w:left w:val="none" w:sz="0" w:space="0" w:color="auto"/>
                                    <w:bottom w:val="none" w:sz="0" w:space="0" w:color="auto"/>
                                    <w:right w:val="none" w:sz="0" w:space="0" w:color="auto"/>
                                  </w:divBdr>
                                  <w:divsChild>
                                    <w:div w:id="688412556">
                                      <w:marLeft w:val="0"/>
                                      <w:marRight w:val="0"/>
                                      <w:marTop w:val="0"/>
                                      <w:marBottom w:val="0"/>
                                      <w:divBdr>
                                        <w:top w:val="none" w:sz="0" w:space="0" w:color="auto"/>
                                        <w:left w:val="none" w:sz="0" w:space="0" w:color="auto"/>
                                        <w:bottom w:val="none" w:sz="0" w:space="0" w:color="auto"/>
                                        <w:right w:val="none" w:sz="0" w:space="0" w:color="auto"/>
                                      </w:divBdr>
                                      <w:divsChild>
                                        <w:div w:id="1054964976">
                                          <w:marLeft w:val="0"/>
                                          <w:marRight w:val="0"/>
                                          <w:marTop w:val="0"/>
                                          <w:marBottom w:val="0"/>
                                          <w:divBdr>
                                            <w:top w:val="none" w:sz="0" w:space="0" w:color="auto"/>
                                            <w:left w:val="none" w:sz="0" w:space="0" w:color="auto"/>
                                            <w:bottom w:val="none" w:sz="0" w:space="0" w:color="auto"/>
                                            <w:right w:val="none" w:sz="0" w:space="0" w:color="auto"/>
                                          </w:divBdr>
                                          <w:divsChild>
                                            <w:div w:id="23792412">
                                              <w:marLeft w:val="0"/>
                                              <w:marRight w:val="0"/>
                                              <w:marTop w:val="0"/>
                                              <w:marBottom w:val="0"/>
                                              <w:divBdr>
                                                <w:top w:val="none" w:sz="0" w:space="0" w:color="auto"/>
                                                <w:left w:val="none" w:sz="0" w:space="0" w:color="auto"/>
                                                <w:bottom w:val="none" w:sz="0" w:space="0" w:color="auto"/>
                                                <w:right w:val="none" w:sz="0" w:space="0" w:color="auto"/>
                                              </w:divBdr>
                                              <w:divsChild>
                                                <w:div w:id="2082363425">
                                                  <w:marLeft w:val="0"/>
                                                  <w:marRight w:val="0"/>
                                                  <w:marTop w:val="0"/>
                                                  <w:marBottom w:val="0"/>
                                                  <w:divBdr>
                                                    <w:top w:val="none" w:sz="0" w:space="0" w:color="auto"/>
                                                    <w:left w:val="none" w:sz="0" w:space="0" w:color="auto"/>
                                                    <w:bottom w:val="none" w:sz="0" w:space="0" w:color="auto"/>
                                                    <w:right w:val="none" w:sz="0" w:space="0" w:color="auto"/>
                                                  </w:divBdr>
                                                  <w:divsChild>
                                                    <w:div w:id="475143216">
                                                      <w:marLeft w:val="0"/>
                                                      <w:marRight w:val="0"/>
                                                      <w:marTop w:val="0"/>
                                                      <w:marBottom w:val="0"/>
                                                      <w:divBdr>
                                                        <w:top w:val="none" w:sz="0" w:space="0" w:color="auto"/>
                                                        <w:left w:val="none" w:sz="0" w:space="0" w:color="auto"/>
                                                        <w:bottom w:val="none" w:sz="0" w:space="0" w:color="auto"/>
                                                        <w:right w:val="none" w:sz="0" w:space="0" w:color="auto"/>
                                                      </w:divBdr>
                                                      <w:divsChild>
                                                        <w:div w:id="805858742">
                                                          <w:marLeft w:val="0"/>
                                                          <w:marRight w:val="0"/>
                                                          <w:marTop w:val="0"/>
                                                          <w:marBottom w:val="0"/>
                                                          <w:divBdr>
                                                            <w:top w:val="none" w:sz="0" w:space="0" w:color="auto"/>
                                                            <w:left w:val="none" w:sz="0" w:space="0" w:color="auto"/>
                                                            <w:bottom w:val="none" w:sz="0" w:space="0" w:color="auto"/>
                                                            <w:right w:val="none" w:sz="0" w:space="0" w:color="auto"/>
                                                          </w:divBdr>
                                                        </w:div>
                                                        <w:div w:id="1460614599">
                                                          <w:marLeft w:val="0"/>
                                                          <w:marRight w:val="0"/>
                                                          <w:marTop w:val="0"/>
                                                          <w:marBottom w:val="0"/>
                                                          <w:divBdr>
                                                            <w:top w:val="none" w:sz="0" w:space="0" w:color="auto"/>
                                                            <w:left w:val="none" w:sz="0" w:space="0" w:color="auto"/>
                                                            <w:bottom w:val="none" w:sz="0" w:space="0" w:color="auto"/>
                                                            <w:right w:val="none" w:sz="0" w:space="0" w:color="auto"/>
                                                          </w:divBdr>
                                                          <w:divsChild>
                                                            <w:div w:id="211046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1507193">
      <w:bodyDiv w:val="1"/>
      <w:marLeft w:val="0"/>
      <w:marRight w:val="0"/>
      <w:marTop w:val="0"/>
      <w:marBottom w:val="0"/>
      <w:divBdr>
        <w:top w:val="none" w:sz="0" w:space="0" w:color="auto"/>
        <w:left w:val="none" w:sz="0" w:space="0" w:color="auto"/>
        <w:bottom w:val="none" w:sz="0" w:space="0" w:color="auto"/>
        <w:right w:val="none" w:sz="0" w:space="0" w:color="auto"/>
      </w:divBdr>
      <w:divsChild>
        <w:div w:id="1850945309">
          <w:marLeft w:val="0"/>
          <w:marRight w:val="0"/>
          <w:marTop w:val="0"/>
          <w:marBottom w:val="0"/>
          <w:divBdr>
            <w:top w:val="none" w:sz="0" w:space="0" w:color="auto"/>
            <w:left w:val="none" w:sz="0" w:space="0" w:color="auto"/>
            <w:bottom w:val="none" w:sz="0" w:space="0" w:color="auto"/>
            <w:right w:val="none" w:sz="0" w:space="0" w:color="auto"/>
          </w:divBdr>
          <w:divsChild>
            <w:div w:id="1154755753">
              <w:marLeft w:val="0"/>
              <w:marRight w:val="0"/>
              <w:marTop w:val="0"/>
              <w:marBottom w:val="0"/>
              <w:divBdr>
                <w:top w:val="none" w:sz="0" w:space="0" w:color="auto"/>
                <w:left w:val="none" w:sz="0" w:space="0" w:color="auto"/>
                <w:bottom w:val="none" w:sz="0" w:space="0" w:color="auto"/>
                <w:right w:val="none" w:sz="0" w:space="0" w:color="auto"/>
              </w:divBdr>
              <w:divsChild>
                <w:div w:id="1367871457">
                  <w:marLeft w:val="0"/>
                  <w:marRight w:val="0"/>
                  <w:marTop w:val="0"/>
                  <w:marBottom w:val="0"/>
                  <w:divBdr>
                    <w:top w:val="none" w:sz="0" w:space="0" w:color="auto"/>
                    <w:left w:val="none" w:sz="0" w:space="0" w:color="auto"/>
                    <w:bottom w:val="none" w:sz="0" w:space="0" w:color="auto"/>
                    <w:right w:val="none" w:sz="0" w:space="0" w:color="auto"/>
                  </w:divBdr>
                  <w:divsChild>
                    <w:div w:id="1394236511">
                      <w:marLeft w:val="0"/>
                      <w:marRight w:val="0"/>
                      <w:marTop w:val="0"/>
                      <w:marBottom w:val="0"/>
                      <w:divBdr>
                        <w:top w:val="none" w:sz="0" w:space="0" w:color="auto"/>
                        <w:left w:val="none" w:sz="0" w:space="0" w:color="auto"/>
                        <w:bottom w:val="none" w:sz="0" w:space="0" w:color="auto"/>
                        <w:right w:val="none" w:sz="0" w:space="0" w:color="auto"/>
                      </w:divBdr>
                      <w:divsChild>
                        <w:div w:id="991757034">
                          <w:marLeft w:val="0"/>
                          <w:marRight w:val="0"/>
                          <w:marTop w:val="0"/>
                          <w:marBottom w:val="0"/>
                          <w:divBdr>
                            <w:top w:val="none" w:sz="0" w:space="0" w:color="auto"/>
                            <w:left w:val="none" w:sz="0" w:space="0" w:color="auto"/>
                            <w:bottom w:val="none" w:sz="0" w:space="0" w:color="auto"/>
                            <w:right w:val="none" w:sz="0" w:space="0" w:color="auto"/>
                          </w:divBdr>
                          <w:divsChild>
                            <w:div w:id="1727407772">
                              <w:marLeft w:val="0"/>
                              <w:marRight w:val="0"/>
                              <w:marTop w:val="0"/>
                              <w:marBottom w:val="0"/>
                              <w:divBdr>
                                <w:top w:val="none" w:sz="0" w:space="0" w:color="auto"/>
                                <w:left w:val="none" w:sz="0" w:space="0" w:color="auto"/>
                                <w:bottom w:val="none" w:sz="0" w:space="0" w:color="auto"/>
                                <w:right w:val="none" w:sz="0" w:space="0" w:color="auto"/>
                              </w:divBdr>
                              <w:divsChild>
                                <w:div w:id="749739116">
                                  <w:marLeft w:val="0"/>
                                  <w:marRight w:val="0"/>
                                  <w:marTop w:val="0"/>
                                  <w:marBottom w:val="0"/>
                                  <w:divBdr>
                                    <w:top w:val="none" w:sz="0" w:space="0" w:color="auto"/>
                                    <w:left w:val="none" w:sz="0" w:space="0" w:color="auto"/>
                                    <w:bottom w:val="none" w:sz="0" w:space="0" w:color="auto"/>
                                    <w:right w:val="none" w:sz="0" w:space="0" w:color="auto"/>
                                  </w:divBdr>
                                  <w:divsChild>
                                    <w:div w:id="157815350">
                                      <w:marLeft w:val="0"/>
                                      <w:marRight w:val="0"/>
                                      <w:marTop w:val="0"/>
                                      <w:marBottom w:val="0"/>
                                      <w:divBdr>
                                        <w:top w:val="none" w:sz="0" w:space="0" w:color="auto"/>
                                        <w:left w:val="none" w:sz="0" w:space="0" w:color="auto"/>
                                        <w:bottom w:val="none" w:sz="0" w:space="0" w:color="auto"/>
                                        <w:right w:val="none" w:sz="0" w:space="0" w:color="auto"/>
                                      </w:divBdr>
                                      <w:divsChild>
                                        <w:div w:id="237441282">
                                          <w:marLeft w:val="0"/>
                                          <w:marRight w:val="0"/>
                                          <w:marTop w:val="0"/>
                                          <w:marBottom w:val="0"/>
                                          <w:divBdr>
                                            <w:top w:val="none" w:sz="0" w:space="0" w:color="auto"/>
                                            <w:left w:val="none" w:sz="0" w:space="0" w:color="auto"/>
                                            <w:bottom w:val="none" w:sz="0" w:space="0" w:color="auto"/>
                                            <w:right w:val="none" w:sz="0" w:space="0" w:color="auto"/>
                                          </w:divBdr>
                                          <w:divsChild>
                                            <w:div w:id="464738047">
                                              <w:marLeft w:val="0"/>
                                              <w:marRight w:val="0"/>
                                              <w:marTop w:val="0"/>
                                              <w:marBottom w:val="0"/>
                                              <w:divBdr>
                                                <w:top w:val="none" w:sz="0" w:space="0" w:color="auto"/>
                                                <w:left w:val="none" w:sz="0" w:space="0" w:color="auto"/>
                                                <w:bottom w:val="none" w:sz="0" w:space="0" w:color="auto"/>
                                                <w:right w:val="none" w:sz="0" w:space="0" w:color="auto"/>
                                              </w:divBdr>
                                              <w:divsChild>
                                                <w:div w:id="2115859074">
                                                  <w:marLeft w:val="0"/>
                                                  <w:marRight w:val="0"/>
                                                  <w:marTop w:val="0"/>
                                                  <w:marBottom w:val="0"/>
                                                  <w:divBdr>
                                                    <w:top w:val="none" w:sz="0" w:space="0" w:color="auto"/>
                                                    <w:left w:val="none" w:sz="0" w:space="0" w:color="auto"/>
                                                    <w:bottom w:val="none" w:sz="0" w:space="0" w:color="auto"/>
                                                    <w:right w:val="none" w:sz="0" w:space="0" w:color="auto"/>
                                                  </w:divBdr>
                                                  <w:divsChild>
                                                    <w:div w:id="447510940">
                                                      <w:marLeft w:val="0"/>
                                                      <w:marRight w:val="0"/>
                                                      <w:marTop w:val="0"/>
                                                      <w:marBottom w:val="0"/>
                                                      <w:divBdr>
                                                        <w:top w:val="none" w:sz="0" w:space="0" w:color="auto"/>
                                                        <w:left w:val="none" w:sz="0" w:space="0" w:color="auto"/>
                                                        <w:bottom w:val="none" w:sz="0" w:space="0" w:color="auto"/>
                                                        <w:right w:val="none" w:sz="0" w:space="0" w:color="auto"/>
                                                      </w:divBdr>
                                                      <w:divsChild>
                                                        <w:div w:id="162341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29" ma:contentTypeDescription="Create a new document." ma:contentTypeScope="" ma:versionID="0a47bac7981a6bd06e14a4f80357868f">
  <xsd:schema xmlns:xsd="http://www.w3.org/2001/XMLSchema" xmlns:xs="http://www.w3.org/2001/XMLSchema" xmlns:p="http://schemas.microsoft.com/office/2006/metadata/properties" xmlns:ns1="814d62cb-2db6-4c25-ab62-b9075facbc11" targetNamespace="http://schemas.microsoft.com/office/2006/metadata/properties" ma:root="true" ma:fieldsID="64e81dcc18f79f8ad460296cee4830f4"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OFFICIAL"/>
          <xsd:enumeration value="UNCLASSIFIED"/>
          <xsd:enumeration value="DLM: For Official Use Only"/>
          <xsd:enumeration value="DLM: Sensitive"/>
          <xsd:enumeration value="DLM: Sensitive: Legal"/>
          <xsd:enumeration value="DLM: Sensitive: Personal"/>
          <xsd:enumeration value="PROTECTED"/>
          <xsd:enumeration value="PROTECTED: Sensitive: Cabinet"/>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Draft legislation</TermName>
          <TermId xmlns="http://schemas.microsoft.com/office/infopath/2007/PartnerControls">02b8f1e6-741d-4163-8f4f-deeddcc0251b</TermId>
        </TermInfo>
      </Terms>
    </h67caa35a4114acd8e15fe89b3f29f9e>
    <b37d8d7e823543f58f89056343a9035c xmlns="814d62cb-2db6-4c25-ab62-b9075facbc11">
      <Terms xmlns="http://schemas.microsoft.com/office/infopath/2007/PartnerControls">
        <TermInfo xmlns="http://schemas.microsoft.com/office/infopath/2007/PartnerControls">
          <TermName xmlns="http://schemas.microsoft.com/office/infopath/2007/PartnerControls">Private Health Insurance (Registration) Rules 2015</TermName>
          <TermId xmlns="http://schemas.microsoft.com/office/infopath/2007/PartnerControls">32230fa5-7b16-4016-92d5-947d92815f67</TermId>
        </TermInfo>
      </Terms>
    </b37d8d7e823543f58f89056343a9035c>
    <d9a849fd1b8e46ada0321eb0681a10ee xmlns="814d62cb-2db6-4c25-ab62-b9075facbc11">
      <Terms xmlns="http://schemas.microsoft.com/office/infopath/2007/PartnerControls"/>
    </d9a849fd1b8e46ada0321eb0681a10ee>
    <APRAOwner xmlns="814d62cb-2db6-4c25-ab62-b9075facbc11">
      <UserInfo>
        <DisplayName>Sullivan, David</DisplayName>
        <AccountId>24</AccountId>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Explanatory Statement</APRAKeywords>
    <APRAApprovedBy xmlns="814d62cb-2db6-4c25-ab62-b9075facbc11">
      <UserInfo>
        <DisplayName/>
        <AccountId xsi:nil="true"/>
        <AccountType/>
      </UserInfo>
    </APRAApprovedBy>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TaxCatchAll xmlns="814d62cb-2db6-4c25-ab62-b9075facbc11">
      <Value>270</Value>
      <Value>109</Value>
      <Value>129</Value>
      <Value>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cleared by legal on 15 December 2016</APRADescription>
    <APRAActivityID xmlns="814d62cb-2db6-4c25-ab62-b9075facbc11" xsi:nil="true"/>
    <p10c80fc2da942ae8f2ea9b33b6ea0ba xmlns="814d62cb-2db6-4c25-ab62-b9075facbc11">
      <Terms xmlns="http://schemas.microsoft.com/office/infopath/2007/PartnerControl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5JENXJJSCC7A-445999044-868</_dlc_DocId>
    <_dlc_DocIdUrl xmlns="814d62cb-2db6-4c25-ab62-b9075facbc11">
      <Url>https://im/teams/LEGAL/_layouts/15/DocIdRedir.aspx?ID=5JENXJJSCC7A-445999044-868</Url>
      <Description>5JENXJJSCC7A-445999044-868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customXml/itemProps2.xml><?xml version="1.0" encoding="utf-8"?>
<ds:datastoreItem xmlns:ds="http://schemas.openxmlformats.org/officeDocument/2006/customXml" ds:itemID="{92E3D33C-738E-4E78-B0F7-974743255AA8}">
  <ds:schemaRefs>
    <ds:schemaRef ds:uri="Microsoft.SharePoint.Taxonomy.ContentTypeSync"/>
  </ds:schemaRefs>
</ds:datastoreItem>
</file>

<file path=customXml/itemProps3.xml><?xml version="1.0" encoding="utf-8"?>
<ds:datastoreItem xmlns:ds="http://schemas.openxmlformats.org/officeDocument/2006/customXml" ds:itemID="{8637EB8A-8200-4B49-8537-BCD7CE1BF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98D9C6-5679-4706-8C22-DF15F256896C}">
  <ds:schemaRefs>
    <ds:schemaRef ds:uri="http://schemas.microsoft.com/office/2006/documentManagement/types"/>
    <ds:schemaRef ds:uri="http://schemas.openxmlformats.org/package/2006/metadata/core-properties"/>
    <ds:schemaRef ds:uri="http://purl.org/dc/elements/1.1/"/>
    <ds:schemaRef ds:uri="http://www.w3.org/XML/1998/namespace"/>
    <ds:schemaRef ds:uri="http://purl.org/dc/terms/"/>
    <ds:schemaRef ds:uri="http://purl.org/dc/dcmitype/"/>
    <ds:schemaRef ds:uri="http://schemas.microsoft.com/office/infopath/2007/PartnerControls"/>
    <ds:schemaRef ds:uri="814d62cb-2db6-4c25-ab62-b9075facbc11"/>
    <ds:schemaRef ds:uri="http://schemas.microsoft.com/office/2006/metadata/properties"/>
  </ds:schemaRefs>
</ds:datastoreItem>
</file>

<file path=customXml/itemProps5.xml><?xml version="1.0" encoding="utf-8"?>
<ds:datastoreItem xmlns:ds="http://schemas.openxmlformats.org/officeDocument/2006/customXml" ds:itemID="{12EE8B63-F012-4C63-9D04-8455CD3FC705}">
  <ds:schemaRefs>
    <ds:schemaRef ds:uri="http://schemas.microsoft.com/sharepoint/v3/contenttype/forms"/>
  </ds:schemaRefs>
</ds:datastoreItem>
</file>

<file path=customXml/itemProps6.xml><?xml version="1.0" encoding="utf-8"?>
<ds:datastoreItem xmlns:ds="http://schemas.openxmlformats.org/officeDocument/2006/customXml" ds:itemID="{1A4B1BB0-4B05-4D3B-BD2A-A6E59FDFDBBA}">
  <ds:schemaRefs>
    <ds:schemaRef ds:uri="http://schemas.microsoft.com/sharepoint/events"/>
  </ds:schemaRefs>
</ds:datastoreItem>
</file>

<file path=customXml/itemProps7.xml><?xml version="1.0" encoding="utf-8"?>
<ds:datastoreItem xmlns:ds="http://schemas.openxmlformats.org/officeDocument/2006/customXml" ds:itemID="{5EE350D3-108F-4595-8CD8-003B0791F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1035</Words>
  <Characters>5716</Characters>
  <Application>Microsoft Office Word</Application>
  <DocSecurity>0</DocSecurity>
  <Lines>102</Lines>
  <Paragraphs>68</Paragraphs>
  <ScaleCrop>false</ScaleCrop>
  <HeadingPairs>
    <vt:vector size="2" baseType="variant">
      <vt:variant>
        <vt:lpstr>Title</vt:lpstr>
      </vt:variant>
      <vt:variant>
        <vt:i4>1</vt:i4>
      </vt:variant>
    </vt:vector>
  </HeadingPairs>
  <TitlesOfParts>
    <vt:vector size="1" baseType="lpstr">
      <vt:lpstr>PHI Registration Rules Explanatory Statement</vt:lpstr>
    </vt:vector>
  </TitlesOfParts>
  <Company>APRA</Company>
  <LinksUpToDate>false</LinksUpToDate>
  <CharactersWithSpaces>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 Registration Rules Explanatory Statement</dc:title>
  <dc:subject/>
  <dc:creator>Bowden, Fiona</dc:creator>
  <cp:keywords>[SEC=UNCLASSIFIED]</cp:keywords>
  <dc:description/>
  <cp:lastModifiedBy>Toni Michalis</cp:lastModifiedBy>
  <cp:revision>2</cp:revision>
  <cp:lastPrinted>2016-12-05T05:32:00Z</cp:lastPrinted>
  <dcterms:created xsi:type="dcterms:W3CDTF">2017-03-22T23:52:00Z</dcterms:created>
  <dcterms:modified xsi:type="dcterms:W3CDTF">2017-03-22T23:52:00Z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932A4D8DEB30F49B5D888DC2081C7FEE0B1F315D</vt:lpwstr>
  </property>
  <property fmtid="{D5CDD505-2E9C-101B-9397-08002B2CF9AE}" pid="3" name="PM_SecurityClassification">
    <vt:lpwstr>UNCLASSIFIED</vt:lpwstr>
  </property>
  <property fmtid="{D5CDD505-2E9C-101B-9397-08002B2CF9AE}" pid="4" name="PM_DisplayValueSecClassificationWithQualifier">
    <vt:lpwstr>UNCLASSIFIED</vt:lpwstr>
  </property>
  <property fmtid="{D5CDD505-2E9C-101B-9397-08002B2CF9AE}" pid="5" name="PM_Qualifier">
    <vt:lpwstr/>
  </property>
  <property fmtid="{D5CDD505-2E9C-101B-9397-08002B2CF9AE}" pid="6" name="PM_Hash_SHA1">
    <vt:lpwstr>7774C964E6470A7C306A990575792AC71CCAD27C</vt:lpwstr>
  </property>
  <property fmtid="{D5CDD505-2E9C-101B-9397-08002B2CF9AE}" pid="7" name="PM_InsertionValue">
    <vt:lpwstr>UNCLASSIFIED</vt:lpwstr>
  </property>
  <property fmtid="{D5CDD505-2E9C-101B-9397-08002B2CF9AE}" pid="8" name="PM_Hash_Salt">
    <vt:lpwstr>EF0D53DEB4F2E18A2E0448E00711C2B9</vt:lpwstr>
  </property>
  <property fmtid="{D5CDD505-2E9C-101B-9397-08002B2CF9AE}" pid="9" name="PM_Hash_Version">
    <vt:lpwstr>2016.1</vt:lpwstr>
  </property>
  <property fmtid="{D5CDD505-2E9C-101B-9397-08002B2CF9AE}" pid="10" name="PM_Hash_Salt_Prev">
    <vt:lpwstr>FACF2059A1659471F3B9A4740875DABE</vt:lpwstr>
  </property>
  <property fmtid="{D5CDD505-2E9C-101B-9397-08002B2CF9AE}" pid="11" name="PM_Caveats_Count">
    <vt:lpwstr>0</vt:lpwstr>
  </property>
  <property fmtid="{D5CDD505-2E9C-101B-9397-08002B2CF9AE}" pid="12" name="PM_SecurityClassification_Prev">
    <vt:lpwstr>UNCLASSIFIED</vt:lpwstr>
  </property>
  <property fmtid="{D5CDD505-2E9C-101B-9397-08002B2CF9AE}" pid="13" name="PM_Qualifier_Prev">
    <vt:lpwstr/>
  </property>
  <property fmtid="{D5CDD505-2E9C-101B-9397-08002B2CF9AE}" pid="14" name="PM_ProtectiveMarkingImage_Header">
    <vt:lpwstr>C:\Program Files (x86)\Common Files\janusNET Shared\janusSEAL\Images\DocumentSlashBlue.png</vt:lpwstr>
  </property>
  <property fmtid="{D5CDD505-2E9C-101B-9397-08002B2CF9AE}" pid="15" name="PM_ProtectiveMarkingValue_Header">
    <vt:lpwstr>UNCLASSIFIED</vt:lpwstr>
  </property>
  <property fmtid="{D5CDD505-2E9C-101B-9397-08002B2CF9AE}" pid="16" name="PM_ProtectiveMarkingValue_Footer">
    <vt:lpwstr>UNCLASSIFIED</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2012.3</vt:lpwstr>
  </property>
  <property fmtid="{D5CDD505-2E9C-101B-9397-08002B2CF9AE}" pid="20" name="PM_Originating_FileId">
    <vt:lpwstr>5FC141967C394E558C58DC7E206B6BC1</vt:lpwstr>
  </property>
  <property fmtid="{D5CDD505-2E9C-101B-9397-08002B2CF9AE}" pid="21" name="PM_OriginationTimeStamp">
    <vt:lpwstr>2017-03-22T05:00:42Z</vt:lpwstr>
  </property>
  <property fmtid="{D5CDD505-2E9C-101B-9397-08002B2CF9AE}" pid="22" name="PM_MinimumSecurityClassification">
    <vt:lpwstr/>
  </property>
  <property fmtid="{D5CDD505-2E9C-101B-9397-08002B2CF9AE}" pid="23" name="ContentTypeId">
    <vt:lpwstr>0x0101008CA7A4F8331B45C7B0D3158B4994D0CA0200577EC0F5A1FBFC498F9A8436B963F8A6</vt:lpwstr>
  </property>
  <property fmtid="{D5CDD505-2E9C-101B-9397-08002B2CF9AE}" pid="24" name="_dlc_DocIdItemGuid">
    <vt:lpwstr>7e4351f7-7ada-4b23-8be6-e084f69a54c4</vt:lpwstr>
  </property>
  <property fmtid="{D5CDD505-2E9C-101B-9397-08002B2CF9AE}" pid="25" name="IsLocked">
    <vt:lpwstr>False</vt:lpwstr>
  </property>
  <property fmtid="{D5CDD505-2E9C-101B-9397-08002B2CF9AE}" pid="26" name="APRACostCentre">
    <vt:lpwstr/>
  </property>
  <property fmtid="{D5CDD505-2E9C-101B-9397-08002B2CF9AE}" pid="27" name="IT system type">
    <vt:lpwstr/>
  </property>
  <property fmtid="{D5CDD505-2E9C-101B-9397-08002B2CF9AE}" pid="28" name="APRACategory">
    <vt:lpwstr/>
  </property>
  <property fmtid="{D5CDD505-2E9C-101B-9397-08002B2CF9AE}" pid="29" name="APRADocumentType">
    <vt:lpwstr>129;#Draft legislation|02b8f1e6-741d-4163-8f4f-deeddcc0251b</vt:lpwstr>
  </property>
  <property fmtid="{D5CDD505-2E9C-101B-9397-08002B2CF9AE}" pid="30" name="APRAStatus">
    <vt:lpwstr>1;#Draft|0e1556d2-3fe8-443a-ada7-3620563b46b3</vt:lpwstr>
  </property>
  <property fmtid="{D5CDD505-2E9C-101B-9397-08002B2CF9AE}" pid="31" name="APRAPRSG">
    <vt:lpwstr/>
  </property>
  <property fmtid="{D5CDD505-2E9C-101B-9397-08002B2CF9AE}" pid="32" name="APRAActivity">
    <vt:lpwstr>109;#Statutory instrument|fe68928c-5a9c-4caf-bc8c-6c18cedcb17f</vt:lpwstr>
  </property>
  <property fmtid="{D5CDD505-2E9C-101B-9397-08002B2CF9AE}" pid="33" name="APRAEntityAdviceSupport">
    <vt:lpwstr/>
  </property>
  <property fmtid="{D5CDD505-2E9C-101B-9397-08002B2CF9AE}" pid="34" name="APRAIndustry">
    <vt:lpwstr/>
  </property>
  <property fmtid="{D5CDD505-2E9C-101B-9397-08002B2CF9AE}" pid="35" name="APRALegislation">
    <vt:lpwstr>270;#Private Health Insurance (Registration) Rules 2015|32230fa5-7b16-4016-92d5-947d92815f67</vt:lpwstr>
  </property>
  <property fmtid="{D5CDD505-2E9C-101B-9397-08002B2CF9AE}" pid="36" name="APRAYear">
    <vt:lpwstr/>
  </property>
  <property fmtid="{D5CDD505-2E9C-101B-9397-08002B2CF9AE}" pid="37" name="APRAExternalOrganisation">
    <vt:lpwstr/>
  </property>
  <property fmtid="{D5CDD505-2E9C-101B-9397-08002B2CF9AE}" pid="38" name="APRAIRTR">
    <vt:lpwstr/>
  </property>
  <property fmtid="{D5CDD505-2E9C-101B-9397-08002B2CF9AE}" pid="39" name="APRAPeriod">
    <vt:lpwstr/>
  </property>
  <property fmtid="{D5CDD505-2E9C-101B-9397-08002B2CF9AE}" pid="40" name="RecordPoint_WorkflowType">
    <vt:lpwstr>ActiveSubmitStub</vt:lpwstr>
  </property>
  <property fmtid="{D5CDD505-2E9C-101B-9397-08002B2CF9AE}" pid="41" name="RecordPoint_ActiveItemWebId">
    <vt:lpwstr>{75a71c27-8d66-4282-ae60-1bfc22a83be1}</vt:lpwstr>
  </property>
  <property fmtid="{D5CDD505-2E9C-101B-9397-08002B2CF9AE}" pid="42" name="RecordPoint_ActiveItemSiteId">
    <vt:lpwstr>{88691c01-5bbb-4215-adc0-66cb7065b0af}</vt:lpwstr>
  </property>
  <property fmtid="{D5CDD505-2E9C-101B-9397-08002B2CF9AE}" pid="43" name="RecordPoint_ActiveItemListId">
    <vt:lpwstr>{0e59e171-09d8-4401-800a-327154450cb3}</vt:lpwstr>
  </property>
  <property fmtid="{D5CDD505-2E9C-101B-9397-08002B2CF9AE}" pid="44" name="RecordPoint_ActiveItemUniqueId">
    <vt:lpwstr>{7e4351f7-7ada-4b23-8be6-e084f69a54c4}</vt:lpwstr>
  </property>
  <property fmtid="{D5CDD505-2E9C-101B-9397-08002B2CF9AE}" pid="45" name="RecordPoint_RecordNumberSubmitted">
    <vt:lpwstr>R0000082081</vt:lpwstr>
  </property>
  <property fmtid="{D5CDD505-2E9C-101B-9397-08002B2CF9AE}" pid="46" name="RecordPoint_SubmissionCompleted">
    <vt:lpwstr>2017-03-22T16:32:31.6066061+11:00</vt:lpwstr>
  </property>
  <property fmtid="{D5CDD505-2E9C-101B-9397-08002B2CF9AE}" pid="47" name="RecordPoint_SubmissionDate">
    <vt:lpwstr/>
  </property>
  <property fmtid="{D5CDD505-2E9C-101B-9397-08002B2CF9AE}" pid="48" name="RecordPoint_ActiveItemMoved">
    <vt:lpwstr/>
  </property>
  <property fmtid="{D5CDD505-2E9C-101B-9397-08002B2CF9AE}" pid="49" name="RecordPoint_RecordFormat">
    <vt:lpwstr/>
  </property>
</Properties>
</file>