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99277" w14:textId="77777777" w:rsidR="00A93809" w:rsidRPr="009A2975" w:rsidRDefault="00A93809" w:rsidP="00A93809">
      <w:bookmarkStart w:id="0" w:name="_Toc67297414"/>
      <w:bookmarkStart w:id="1" w:name="_Toc67297904"/>
      <w:bookmarkStart w:id="2" w:name="_Toc69632333"/>
      <w:bookmarkStart w:id="3" w:name="Header"/>
      <w:bookmarkStart w:id="4" w:name="_Toc394406546"/>
      <w:bookmarkStart w:id="5" w:name="_Toc394406550"/>
      <w:r>
        <w:rPr>
          <w:noProof/>
          <w:lang w:eastAsia="en-AU"/>
        </w:rPr>
        <w:drawing>
          <wp:inline distT="0" distB="0" distL="0" distR="0" wp14:anchorId="10E6BF1F" wp14:editId="7F3EBBA9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4C895" w14:textId="77777777" w:rsidR="00A93809" w:rsidRDefault="00A93809" w:rsidP="009B7576">
      <w:pPr>
        <w:pStyle w:val="Title"/>
        <w:pBdr>
          <w:bottom w:val="none" w:sz="0" w:space="0" w:color="auto"/>
        </w:pBdr>
        <w:rPr>
          <w:rFonts w:ascii="Arial" w:hAnsi="Arial" w:cs="Arial"/>
          <w:b/>
          <w:color w:val="auto"/>
          <w:sz w:val="40"/>
          <w:szCs w:val="40"/>
        </w:rPr>
      </w:pPr>
      <w:bookmarkStart w:id="6" w:name="Citation"/>
      <w:r w:rsidRPr="009B7576">
        <w:rPr>
          <w:rFonts w:ascii="Arial" w:hAnsi="Arial" w:cs="Arial"/>
          <w:b/>
          <w:color w:val="auto"/>
          <w:sz w:val="40"/>
          <w:szCs w:val="40"/>
        </w:rPr>
        <w:t>Private Health Insurance (</w:t>
      </w:r>
      <w:r w:rsidR="001D060F" w:rsidRPr="009B7576">
        <w:rPr>
          <w:rFonts w:ascii="Arial" w:hAnsi="Arial" w:cs="Arial"/>
          <w:b/>
          <w:color w:val="auto"/>
          <w:sz w:val="40"/>
          <w:szCs w:val="40"/>
        </w:rPr>
        <w:t>Registration</w:t>
      </w:r>
      <w:r w:rsidRPr="009B7576">
        <w:rPr>
          <w:rFonts w:ascii="Arial" w:hAnsi="Arial" w:cs="Arial"/>
          <w:b/>
          <w:color w:val="auto"/>
          <w:sz w:val="40"/>
          <w:szCs w:val="40"/>
        </w:rPr>
        <w:t>) Rules 201</w:t>
      </w:r>
      <w:bookmarkEnd w:id="6"/>
      <w:r w:rsidR="005B1C24">
        <w:rPr>
          <w:rFonts w:ascii="Arial" w:hAnsi="Arial" w:cs="Arial"/>
          <w:b/>
          <w:color w:val="auto"/>
          <w:sz w:val="40"/>
          <w:szCs w:val="40"/>
        </w:rPr>
        <w:t>7</w:t>
      </w:r>
    </w:p>
    <w:p w14:paraId="664FBE70" w14:textId="559D0383" w:rsidR="001B2ABB" w:rsidRDefault="009B7576" w:rsidP="009B7576">
      <w:pPr>
        <w:rPr>
          <w:rFonts w:ascii="Times New Roman" w:hAnsi="Times New Roman"/>
        </w:rPr>
      </w:pPr>
      <w:r w:rsidRPr="005A4EC8">
        <w:rPr>
          <w:rFonts w:ascii="Times New Roman" w:hAnsi="Times New Roman"/>
        </w:rPr>
        <w:t>I,</w:t>
      </w:r>
      <w:r w:rsidR="00E7627A">
        <w:rPr>
          <w:rFonts w:ascii="Times New Roman" w:hAnsi="Times New Roman"/>
        </w:rPr>
        <w:t xml:space="preserve"> </w:t>
      </w:r>
      <w:r w:rsidR="009153B4">
        <w:rPr>
          <w:rFonts w:ascii="Times New Roman" w:hAnsi="Times New Roman"/>
        </w:rPr>
        <w:t>Geoff Summerhayes</w:t>
      </w:r>
      <w:r w:rsidR="00E7627A">
        <w:rPr>
          <w:rFonts w:ascii="Times New Roman" w:hAnsi="Times New Roman"/>
        </w:rPr>
        <w:t>, a</w:t>
      </w:r>
      <w:r w:rsidRPr="005A4EC8">
        <w:rPr>
          <w:rFonts w:ascii="Times New Roman" w:hAnsi="Times New Roman"/>
        </w:rPr>
        <w:t xml:space="preserve"> delegate of APRA</w:t>
      </w:r>
      <w:r w:rsidR="001B2ABB">
        <w:rPr>
          <w:rFonts w:ascii="Times New Roman" w:hAnsi="Times New Roman"/>
        </w:rPr>
        <w:t xml:space="preserve"> </w:t>
      </w:r>
      <w:r w:rsidRPr="00884E00">
        <w:rPr>
          <w:rFonts w:ascii="Times New Roman" w:hAnsi="Times New Roman"/>
        </w:rPr>
        <w:t xml:space="preserve">under subsection </w:t>
      </w:r>
      <w:r w:rsidR="00DC2039" w:rsidRPr="00884E00">
        <w:rPr>
          <w:rFonts w:ascii="Times New Roman" w:hAnsi="Times New Roman"/>
        </w:rPr>
        <w:t>174</w:t>
      </w:r>
      <w:r w:rsidRPr="00884E00">
        <w:rPr>
          <w:rFonts w:ascii="Times New Roman" w:hAnsi="Times New Roman"/>
        </w:rPr>
        <w:t xml:space="preserve">(1) of the </w:t>
      </w:r>
      <w:r w:rsidRPr="00884E00">
        <w:rPr>
          <w:rFonts w:ascii="Times New Roman" w:hAnsi="Times New Roman"/>
          <w:i/>
        </w:rPr>
        <w:t>Private Health Insurance (Prudential Supervision) Act 2015</w:t>
      </w:r>
      <w:r w:rsidR="001B2ABB">
        <w:rPr>
          <w:rFonts w:ascii="Times New Roman" w:hAnsi="Times New Roman"/>
          <w:i/>
        </w:rPr>
        <w:t xml:space="preserve"> </w:t>
      </w:r>
      <w:r w:rsidR="009153B4">
        <w:rPr>
          <w:rFonts w:ascii="Times New Roman" w:hAnsi="Times New Roman"/>
        </w:rPr>
        <w:t>REVOKE</w:t>
      </w:r>
      <w:r w:rsidR="00884E00" w:rsidRPr="001B2ABB">
        <w:rPr>
          <w:rFonts w:ascii="Times New Roman" w:hAnsi="Times New Roman"/>
        </w:rPr>
        <w:t xml:space="preserve"> </w:t>
      </w:r>
      <w:r w:rsidR="00884E00" w:rsidRPr="001B2ABB">
        <w:rPr>
          <w:rFonts w:ascii="Times New Roman" w:hAnsi="Times New Roman"/>
          <w:i/>
        </w:rPr>
        <w:t>Private Health Insurance (Registration) Rules 2015</w:t>
      </w:r>
      <w:r w:rsidR="001B2ABB">
        <w:rPr>
          <w:rFonts w:ascii="Times New Roman" w:hAnsi="Times New Roman"/>
        </w:rPr>
        <w:t xml:space="preserve"> </w:t>
      </w:r>
      <w:r w:rsidR="00884E00" w:rsidRPr="001B2ABB">
        <w:rPr>
          <w:rFonts w:ascii="Times New Roman" w:hAnsi="Times New Roman"/>
        </w:rPr>
        <w:t>and</w:t>
      </w:r>
      <w:r w:rsidR="001B2ABB">
        <w:rPr>
          <w:rFonts w:ascii="Times New Roman" w:hAnsi="Times New Roman"/>
        </w:rPr>
        <w:t xml:space="preserve"> </w:t>
      </w:r>
      <w:r w:rsidR="009153B4">
        <w:rPr>
          <w:rFonts w:ascii="Times New Roman" w:hAnsi="Times New Roman"/>
        </w:rPr>
        <w:t>MAKE</w:t>
      </w:r>
      <w:r w:rsidR="00884E00">
        <w:rPr>
          <w:rFonts w:ascii="Times New Roman" w:hAnsi="Times New Roman"/>
        </w:rPr>
        <w:t xml:space="preserve"> </w:t>
      </w:r>
      <w:r w:rsidR="00884E00" w:rsidRPr="001B2ABB">
        <w:rPr>
          <w:rFonts w:ascii="Times New Roman" w:hAnsi="Times New Roman"/>
          <w:i/>
        </w:rPr>
        <w:t>Private Health Insurance (Registration) Rules 201</w:t>
      </w:r>
      <w:r w:rsidR="005B1C24">
        <w:rPr>
          <w:rFonts w:ascii="Times New Roman" w:hAnsi="Times New Roman"/>
          <w:i/>
        </w:rPr>
        <w:t>7</w:t>
      </w:r>
      <w:r w:rsidR="001B2ABB">
        <w:rPr>
          <w:rFonts w:ascii="Times New Roman" w:hAnsi="Times New Roman"/>
        </w:rPr>
        <w:t xml:space="preserve">. </w:t>
      </w:r>
    </w:p>
    <w:p w14:paraId="1C49C560" w14:textId="77777777" w:rsidR="001B2ABB" w:rsidRDefault="001B2ABB" w:rsidP="009B7576">
      <w:pPr>
        <w:rPr>
          <w:rFonts w:ascii="Times New Roman" w:hAnsi="Times New Roman"/>
        </w:rPr>
      </w:pPr>
    </w:p>
    <w:p w14:paraId="5525C2EC" w14:textId="38AF4FFA" w:rsidR="001B2ABB" w:rsidRDefault="001B2ABB" w:rsidP="009B7576">
      <w:pPr>
        <w:rPr>
          <w:rFonts w:ascii="Times New Roman" w:hAnsi="Times New Roman"/>
        </w:rPr>
      </w:pPr>
      <w:r w:rsidRPr="001B2ABB">
        <w:rPr>
          <w:rFonts w:ascii="Times New Roman" w:hAnsi="Times New Roman"/>
        </w:rPr>
        <w:t xml:space="preserve">These Rules commence </w:t>
      </w:r>
      <w:r w:rsidR="00D250B4">
        <w:rPr>
          <w:rFonts w:ascii="Times New Roman" w:hAnsi="Times New Roman"/>
        </w:rPr>
        <w:t xml:space="preserve">on the day after </w:t>
      </w:r>
      <w:r w:rsidR="008D5C80">
        <w:rPr>
          <w:rFonts w:ascii="Times New Roman" w:hAnsi="Times New Roman"/>
        </w:rPr>
        <w:t>registration</w:t>
      </w:r>
      <w:r w:rsidRPr="001B2ABB">
        <w:rPr>
          <w:rFonts w:ascii="Times New Roman" w:hAnsi="Times New Roman"/>
        </w:rPr>
        <w:t xml:space="preserve"> on the Federal Register of Legislati</w:t>
      </w:r>
      <w:r w:rsidR="003232EB">
        <w:rPr>
          <w:rFonts w:ascii="Times New Roman" w:hAnsi="Times New Roman"/>
        </w:rPr>
        <w:t>on</w:t>
      </w:r>
      <w:r w:rsidRPr="001B2ABB">
        <w:rPr>
          <w:rFonts w:ascii="Times New Roman" w:hAnsi="Times New Roman"/>
        </w:rPr>
        <w:t>.</w:t>
      </w:r>
    </w:p>
    <w:p w14:paraId="24B3C9C7" w14:textId="77777777" w:rsidR="001B2ABB" w:rsidRDefault="001B2ABB" w:rsidP="009B7576">
      <w:pPr>
        <w:rPr>
          <w:rFonts w:ascii="Times New Roman" w:hAnsi="Times New Roman"/>
        </w:rPr>
      </w:pPr>
    </w:p>
    <w:p w14:paraId="20509C4E" w14:textId="105815C1" w:rsidR="009B7576" w:rsidRPr="005A4EC8" w:rsidRDefault="009B7576" w:rsidP="00E80F01">
      <w:pPr>
        <w:tabs>
          <w:tab w:val="left" w:pos="4920"/>
        </w:tabs>
        <w:rPr>
          <w:rFonts w:ascii="Times New Roman" w:hAnsi="Times New Roman"/>
        </w:rPr>
      </w:pPr>
      <w:r w:rsidRPr="005A4EC8">
        <w:rPr>
          <w:rFonts w:ascii="Times New Roman" w:hAnsi="Times New Roman"/>
        </w:rPr>
        <w:t>Dated:</w:t>
      </w:r>
      <w:r w:rsidR="00914AD2">
        <w:rPr>
          <w:rFonts w:ascii="Times New Roman" w:hAnsi="Times New Roman"/>
        </w:rPr>
        <w:t xml:space="preserve">  </w:t>
      </w:r>
      <w:r w:rsidR="000303C0">
        <w:rPr>
          <w:rFonts w:ascii="Times New Roman" w:hAnsi="Times New Roman"/>
        </w:rPr>
        <w:t>22</w:t>
      </w:r>
      <w:r w:rsidR="00A60B91">
        <w:rPr>
          <w:rFonts w:ascii="Times New Roman" w:hAnsi="Times New Roman"/>
        </w:rPr>
        <w:t xml:space="preserve"> March 2017</w:t>
      </w:r>
      <w:r w:rsidR="00E80F01">
        <w:rPr>
          <w:rFonts w:ascii="Times New Roman" w:hAnsi="Times New Roman"/>
        </w:rPr>
        <w:tab/>
      </w:r>
    </w:p>
    <w:p w14:paraId="4F891AFA" w14:textId="77777777" w:rsidR="009B7576" w:rsidRPr="005A4EC8" w:rsidRDefault="009B7576" w:rsidP="009B7576">
      <w:pPr>
        <w:rPr>
          <w:rFonts w:ascii="Times New Roman" w:hAnsi="Times New Roman"/>
        </w:rPr>
      </w:pPr>
    </w:p>
    <w:p w14:paraId="59DCBCF7" w14:textId="38711148" w:rsidR="009B7576" w:rsidRPr="005A4EC8" w:rsidRDefault="004054CA" w:rsidP="009B7576">
      <w:pPr>
        <w:rPr>
          <w:rFonts w:ascii="Times New Roman" w:hAnsi="Times New Roman"/>
        </w:rPr>
      </w:pPr>
      <w:r>
        <w:rPr>
          <w:rFonts w:ascii="Times New Roman" w:hAnsi="Times New Roman"/>
        </w:rPr>
        <w:t>[Signed]</w:t>
      </w:r>
      <w:bookmarkStart w:id="7" w:name="_GoBack"/>
      <w:bookmarkEnd w:id="7"/>
    </w:p>
    <w:p w14:paraId="044A28E6" w14:textId="77777777" w:rsidR="00C12FBD" w:rsidRDefault="00C12FBD" w:rsidP="00672D98">
      <w:pPr>
        <w:spacing w:after="0"/>
        <w:jc w:val="both"/>
        <w:rPr>
          <w:rFonts w:ascii="Times New Roman" w:hAnsi="Times New Roman"/>
        </w:rPr>
      </w:pPr>
    </w:p>
    <w:p w14:paraId="2C0FB8E0" w14:textId="77777777" w:rsidR="003479D3" w:rsidRDefault="003479D3" w:rsidP="00672D98">
      <w:pPr>
        <w:spacing w:after="0"/>
        <w:jc w:val="both"/>
        <w:rPr>
          <w:rFonts w:ascii="Times New Roman" w:hAnsi="Times New Roman"/>
        </w:rPr>
      </w:pPr>
    </w:p>
    <w:p w14:paraId="7234417D" w14:textId="3CF55630" w:rsidR="003479D3" w:rsidRDefault="00A60B91" w:rsidP="00A60B9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Geoff Summerhayes</w:t>
      </w:r>
    </w:p>
    <w:p w14:paraId="2AF84562" w14:textId="3F47D826" w:rsidR="00A60B91" w:rsidRDefault="00A60B91" w:rsidP="00A60B9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Member</w:t>
      </w:r>
    </w:p>
    <w:p w14:paraId="59C149A0" w14:textId="77777777" w:rsidR="00672D98" w:rsidRPr="005A4EC8" w:rsidRDefault="00672D98" w:rsidP="00672D98">
      <w:pPr>
        <w:jc w:val="both"/>
        <w:rPr>
          <w:rFonts w:ascii="Times New Roman" w:hAnsi="Times New Roman"/>
        </w:rPr>
      </w:pPr>
    </w:p>
    <w:p w14:paraId="67326AA5" w14:textId="77777777" w:rsidR="009B7576" w:rsidRPr="007630D5" w:rsidRDefault="009B7576" w:rsidP="009B7576">
      <w:pPr>
        <w:sectPr w:rsidR="009B7576" w:rsidRPr="007630D5" w:rsidSect="00C50F50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440" w:right="1797" w:bottom="1440" w:left="1797" w:header="709" w:footer="709" w:gutter="0"/>
          <w:cols w:space="708"/>
          <w:docGrid w:linePitch="360"/>
        </w:sectPr>
      </w:pPr>
    </w:p>
    <w:p w14:paraId="14322EE2" w14:textId="77777777" w:rsidR="00874876" w:rsidRPr="00FC2F1D" w:rsidRDefault="009B7576" w:rsidP="00FC2F1D">
      <w:pPr>
        <w:pStyle w:val="TOC2"/>
      </w:pPr>
      <w:bookmarkStart w:id="8" w:name="_Toc413673603"/>
      <w:bookmarkStart w:id="9" w:name="_Toc413673658"/>
      <w:bookmarkStart w:id="10" w:name="_Toc413673733"/>
      <w:bookmarkStart w:id="11" w:name="_Toc415481425"/>
      <w:bookmarkStart w:id="12" w:name="_Toc415481597"/>
      <w:bookmarkStart w:id="13" w:name="_Toc415481738"/>
      <w:r w:rsidRPr="00FC2F1D">
        <w:lastRenderedPageBreak/>
        <w:t>Contents</w:t>
      </w:r>
      <w:bookmarkEnd w:id="8"/>
      <w:bookmarkEnd w:id="9"/>
      <w:bookmarkEnd w:id="10"/>
      <w:bookmarkEnd w:id="11"/>
      <w:bookmarkEnd w:id="12"/>
      <w:bookmarkEnd w:id="13"/>
    </w:p>
    <w:p w14:paraId="643D6001" w14:textId="77777777" w:rsidR="00B02E6B" w:rsidRDefault="00051EFE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r w:rsidRPr="004612CF">
        <w:rPr>
          <w:noProof/>
          <w:szCs w:val="24"/>
        </w:rPr>
        <w:fldChar w:fldCharType="begin"/>
      </w:r>
      <w:r w:rsidRPr="004612CF">
        <w:rPr>
          <w:noProof/>
          <w:szCs w:val="24"/>
        </w:rPr>
        <w:instrText xml:space="preserve"> TOC \o "1-2" \h \z \u </w:instrText>
      </w:r>
      <w:r w:rsidRPr="004612CF">
        <w:rPr>
          <w:noProof/>
          <w:szCs w:val="24"/>
        </w:rPr>
        <w:fldChar w:fldCharType="separate"/>
      </w:r>
      <w:hyperlink w:anchor="_Toc458155480" w:history="1">
        <w:r w:rsidR="00B02E6B" w:rsidRPr="00823014">
          <w:rPr>
            <w:rStyle w:val="Hyperlink"/>
            <w:noProof/>
          </w:rPr>
          <w:t>1.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Name of Rules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_Toc458155480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2198E048" w14:textId="77777777" w:rsidR="00B02E6B" w:rsidRDefault="004054C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1" w:history="1">
        <w:r w:rsidR="00B02E6B" w:rsidRPr="00823014">
          <w:rPr>
            <w:rStyle w:val="Hyperlink"/>
            <w:noProof/>
          </w:rPr>
          <w:t>2.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Revocation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_Toc458155481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00E0DC70" w14:textId="77777777" w:rsidR="00B02E6B" w:rsidRDefault="004054C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2" w:history="1">
        <w:r w:rsidR="00B02E6B" w:rsidRPr="00823014">
          <w:rPr>
            <w:rStyle w:val="Hyperlink"/>
            <w:noProof/>
          </w:rPr>
          <w:t>3.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Commencement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_Toc458155482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4D756398" w14:textId="77777777" w:rsidR="00B02E6B" w:rsidRDefault="004054C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3" w:history="1">
        <w:r w:rsidR="00B02E6B" w:rsidRPr="00823014">
          <w:rPr>
            <w:rStyle w:val="Hyperlink"/>
            <w:noProof/>
          </w:rPr>
          <w:t>4.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Application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_Toc458155483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2B7A8CD2" w14:textId="77777777" w:rsidR="00B02E6B" w:rsidRDefault="004054C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4" w:history="1">
        <w:r w:rsidR="00B02E6B" w:rsidRPr="00823014">
          <w:rPr>
            <w:rStyle w:val="Hyperlink"/>
            <w:noProof/>
          </w:rPr>
          <w:t>5.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Definitions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_Toc458155484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177927FD" w14:textId="77777777" w:rsidR="00B02E6B" w:rsidRDefault="004054C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5" w:history="1">
        <w:r w:rsidR="00B02E6B" w:rsidRPr="00823014">
          <w:rPr>
            <w:rStyle w:val="Hyperlink"/>
            <w:noProof/>
          </w:rPr>
          <w:t>6.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Criteria for registration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_Toc458155485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3</w:t>
        </w:r>
        <w:r w:rsidR="00B02E6B">
          <w:rPr>
            <w:noProof/>
            <w:webHidden/>
          </w:rPr>
          <w:fldChar w:fldCharType="end"/>
        </w:r>
      </w:hyperlink>
    </w:p>
    <w:p w14:paraId="1DFFC444" w14:textId="77777777" w:rsidR="00B02E6B" w:rsidRDefault="004054C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6" w:history="1">
        <w:r w:rsidR="00B02E6B" w:rsidRPr="00823014">
          <w:rPr>
            <w:rStyle w:val="Hyperlink"/>
            <w:noProof/>
          </w:rPr>
          <w:t>7.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Description of groups who can be offered insurance products by restricted access insurers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_Toc458155486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4</w:t>
        </w:r>
        <w:r w:rsidR="00B02E6B">
          <w:rPr>
            <w:noProof/>
            <w:webHidden/>
          </w:rPr>
          <w:fldChar w:fldCharType="end"/>
        </w:r>
      </w:hyperlink>
    </w:p>
    <w:p w14:paraId="781936BF" w14:textId="77777777" w:rsidR="00B02E6B" w:rsidRDefault="004054C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7" w:history="1">
        <w:r w:rsidR="00B02E6B" w:rsidRPr="00823014">
          <w:rPr>
            <w:rStyle w:val="Hyperlink"/>
            <w:noProof/>
          </w:rPr>
          <w:t>8.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Limits on insurance provided by restricted access insurers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_Toc458155487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5</w:t>
        </w:r>
        <w:r w:rsidR="00B02E6B">
          <w:rPr>
            <w:noProof/>
            <w:webHidden/>
          </w:rPr>
          <w:fldChar w:fldCharType="end"/>
        </w:r>
      </w:hyperlink>
    </w:p>
    <w:p w14:paraId="7A56399D" w14:textId="77777777" w:rsidR="00B02E6B" w:rsidRDefault="004054CA">
      <w:pPr>
        <w:pStyle w:val="TOC2"/>
        <w:rPr>
          <w:rFonts w:asciiTheme="minorHAnsi" w:eastAsiaTheme="minorEastAsia" w:hAnsiTheme="minorHAnsi" w:cstheme="minorBidi"/>
          <w:b w:val="0"/>
          <w:noProof/>
          <w:sz w:val="22"/>
          <w:lang w:eastAsia="en-AU"/>
        </w:rPr>
      </w:pPr>
      <w:hyperlink w:anchor="_Toc458155488" w:history="1">
        <w:r w:rsidR="00B02E6B" w:rsidRPr="00823014">
          <w:rPr>
            <w:rStyle w:val="Hyperlink"/>
            <w:noProof/>
          </w:rPr>
          <w:t>9.</w:t>
        </w:r>
        <w:r w:rsidR="00B02E6B">
          <w:rPr>
            <w:rFonts w:asciiTheme="minorHAnsi" w:eastAsiaTheme="minorEastAsia" w:hAnsiTheme="minorHAnsi" w:cstheme="minorBidi"/>
            <w:b w:val="0"/>
            <w:noProof/>
            <w:sz w:val="22"/>
            <w:lang w:eastAsia="en-AU"/>
          </w:rPr>
          <w:tab/>
        </w:r>
        <w:r w:rsidR="00B02E6B" w:rsidRPr="00823014">
          <w:rPr>
            <w:rStyle w:val="Hyperlink"/>
            <w:noProof/>
          </w:rPr>
          <w:t>Transition arrangements</w:t>
        </w:r>
        <w:r w:rsidR="00B02E6B">
          <w:rPr>
            <w:noProof/>
            <w:webHidden/>
          </w:rPr>
          <w:tab/>
        </w:r>
        <w:r w:rsidR="00B02E6B">
          <w:rPr>
            <w:noProof/>
            <w:webHidden/>
          </w:rPr>
          <w:fldChar w:fldCharType="begin"/>
        </w:r>
        <w:r w:rsidR="00B02E6B">
          <w:rPr>
            <w:noProof/>
            <w:webHidden/>
          </w:rPr>
          <w:instrText xml:space="preserve"> PAGEREF _Toc458155488 \h </w:instrText>
        </w:r>
        <w:r w:rsidR="00B02E6B">
          <w:rPr>
            <w:noProof/>
            <w:webHidden/>
          </w:rPr>
        </w:r>
        <w:r w:rsidR="00B02E6B">
          <w:rPr>
            <w:noProof/>
            <w:webHidden/>
          </w:rPr>
          <w:fldChar w:fldCharType="separate"/>
        </w:r>
        <w:r w:rsidR="007E0D33">
          <w:rPr>
            <w:noProof/>
            <w:webHidden/>
          </w:rPr>
          <w:t>5</w:t>
        </w:r>
        <w:r w:rsidR="00B02E6B">
          <w:rPr>
            <w:noProof/>
            <w:webHidden/>
          </w:rPr>
          <w:fldChar w:fldCharType="end"/>
        </w:r>
      </w:hyperlink>
    </w:p>
    <w:p w14:paraId="58ED4288" w14:textId="77777777" w:rsidR="009B7576" w:rsidRPr="009B7576" w:rsidRDefault="00051EFE" w:rsidP="00051EFE">
      <w:pPr>
        <w:pStyle w:val="Heading1"/>
        <w:rPr>
          <w:rFonts w:eastAsiaTheme="majorEastAsia"/>
        </w:rPr>
      </w:pPr>
      <w:r w:rsidRPr="004612CF">
        <w:rPr>
          <w:rFonts w:eastAsiaTheme="minorHAnsi"/>
          <w:noProof/>
          <w:sz w:val="24"/>
          <w:szCs w:val="24"/>
        </w:rPr>
        <w:fldChar w:fldCharType="end"/>
      </w:r>
      <w:r w:rsidR="009B7576" w:rsidRPr="009B7576">
        <w:br w:type="page"/>
      </w:r>
    </w:p>
    <w:p w14:paraId="211E370C" w14:textId="77777777" w:rsidR="00423636" w:rsidRPr="00130EDB" w:rsidRDefault="00423636" w:rsidP="00FC2F1D">
      <w:pPr>
        <w:pStyle w:val="Heading2"/>
        <w:tabs>
          <w:tab w:val="clear" w:pos="850"/>
          <w:tab w:val="num" w:pos="567"/>
        </w:tabs>
        <w:ind w:left="567" w:hanging="566"/>
      </w:pPr>
      <w:bookmarkStart w:id="14" w:name="_Toc413673659"/>
      <w:bookmarkStart w:id="15" w:name="_Toc458155480"/>
      <w:r w:rsidRPr="00130EDB">
        <w:lastRenderedPageBreak/>
        <w:t xml:space="preserve">Name of </w:t>
      </w:r>
      <w:bookmarkEnd w:id="0"/>
      <w:bookmarkEnd w:id="1"/>
      <w:bookmarkEnd w:id="2"/>
      <w:r w:rsidRPr="00130EDB">
        <w:t>Rules</w:t>
      </w:r>
      <w:bookmarkEnd w:id="3"/>
      <w:bookmarkEnd w:id="4"/>
      <w:bookmarkEnd w:id="14"/>
      <w:bookmarkEnd w:id="15"/>
    </w:p>
    <w:p w14:paraId="1F328075" w14:textId="77777777" w:rsidR="00423636" w:rsidRPr="00130EDB" w:rsidRDefault="00423636" w:rsidP="00130EDB">
      <w:pPr>
        <w:pStyle w:val="HealthLevel1"/>
      </w:pPr>
      <w:r w:rsidRPr="00130EDB">
        <w:t xml:space="preserve">These Rules are the </w:t>
      </w:r>
      <w:r w:rsidR="00F65022" w:rsidRPr="000C021E">
        <w:rPr>
          <w:i/>
        </w:rPr>
        <w:t>Private Health Insurance (Registration) Rules 201</w:t>
      </w:r>
      <w:r w:rsidR="005B1C24">
        <w:rPr>
          <w:i/>
        </w:rPr>
        <w:t>7</w:t>
      </w:r>
      <w:r w:rsidRPr="00130EDB">
        <w:t>.</w:t>
      </w:r>
      <w:bookmarkStart w:id="16" w:name="_Toc67297415"/>
      <w:bookmarkStart w:id="17" w:name="_Toc67297905"/>
      <w:bookmarkStart w:id="18" w:name="_Toc69632334"/>
    </w:p>
    <w:p w14:paraId="6F76CBB6" w14:textId="77777777" w:rsidR="00423636" w:rsidRDefault="0089095E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19" w:name="_Toc394406547"/>
      <w:bookmarkStart w:id="20" w:name="_Toc413673660"/>
      <w:bookmarkStart w:id="21" w:name="_Toc458155481"/>
      <w:r>
        <w:t>Revocation</w:t>
      </w:r>
      <w:bookmarkEnd w:id="19"/>
      <w:bookmarkEnd w:id="20"/>
      <w:bookmarkEnd w:id="21"/>
    </w:p>
    <w:p w14:paraId="3B7202B3" w14:textId="77777777" w:rsidR="0089095E" w:rsidRPr="00983F5E" w:rsidRDefault="00983F5E" w:rsidP="00983F5E">
      <w:pPr>
        <w:ind w:left="567"/>
        <w:rPr>
          <w:rFonts w:ascii="Times New Roman" w:eastAsia="Times New Roman" w:hAnsi="Times New Roman"/>
          <w:sz w:val="24"/>
          <w:szCs w:val="24"/>
        </w:rPr>
      </w:pPr>
      <w:r w:rsidRPr="001B2ABB">
        <w:rPr>
          <w:rFonts w:ascii="Times New Roman" w:eastAsia="Times New Roman" w:hAnsi="Times New Roman"/>
          <w:sz w:val="24"/>
          <w:szCs w:val="24"/>
        </w:rPr>
        <w:t>The</w:t>
      </w:r>
      <w:r w:rsidR="003479D3" w:rsidRPr="001B2ABB">
        <w:rPr>
          <w:rFonts w:ascii="Times New Roman" w:eastAsia="Times New Roman" w:hAnsi="Times New Roman"/>
          <w:sz w:val="24"/>
          <w:szCs w:val="24"/>
        </w:rPr>
        <w:t xml:space="preserve">se Rules replace the </w:t>
      </w:r>
      <w:r w:rsidRPr="001B2ABB">
        <w:rPr>
          <w:rFonts w:ascii="Times New Roman" w:eastAsia="Times New Roman" w:hAnsi="Times New Roman"/>
          <w:i/>
          <w:sz w:val="24"/>
          <w:szCs w:val="24"/>
        </w:rPr>
        <w:t xml:space="preserve">Private Health Insurance </w:t>
      </w:r>
      <w:r w:rsidR="00884E00" w:rsidRPr="001B2ABB">
        <w:rPr>
          <w:rFonts w:ascii="Times New Roman" w:eastAsia="Times New Roman" w:hAnsi="Times New Roman"/>
          <w:i/>
          <w:sz w:val="24"/>
          <w:szCs w:val="24"/>
        </w:rPr>
        <w:t>(</w:t>
      </w:r>
      <w:r w:rsidRPr="001B2ABB">
        <w:rPr>
          <w:rFonts w:ascii="Times New Roman" w:eastAsia="Times New Roman" w:hAnsi="Times New Roman"/>
          <w:i/>
          <w:sz w:val="24"/>
          <w:szCs w:val="24"/>
        </w:rPr>
        <w:t>Registration</w:t>
      </w:r>
      <w:r w:rsidR="00884E00" w:rsidRPr="001B2ABB">
        <w:rPr>
          <w:rFonts w:ascii="Times New Roman" w:eastAsia="Times New Roman" w:hAnsi="Times New Roman"/>
          <w:i/>
          <w:sz w:val="24"/>
          <w:szCs w:val="24"/>
        </w:rPr>
        <w:t>)</w:t>
      </w:r>
      <w:r w:rsidRPr="001B2ABB">
        <w:rPr>
          <w:rFonts w:ascii="Times New Roman" w:eastAsia="Times New Roman" w:hAnsi="Times New Roman"/>
          <w:i/>
          <w:sz w:val="24"/>
          <w:szCs w:val="24"/>
        </w:rPr>
        <w:t xml:space="preserve"> Rules 2015</w:t>
      </w:r>
      <w:r w:rsidR="003479D3" w:rsidRPr="001B2ABB">
        <w:rPr>
          <w:rFonts w:ascii="Times New Roman" w:eastAsia="Times New Roman" w:hAnsi="Times New Roman"/>
          <w:sz w:val="24"/>
          <w:szCs w:val="24"/>
        </w:rPr>
        <w:t>.</w:t>
      </w:r>
    </w:p>
    <w:p w14:paraId="1FDE50FD" w14:textId="77777777" w:rsidR="0089095E" w:rsidRDefault="0089095E" w:rsidP="00FC2F1D">
      <w:pPr>
        <w:pStyle w:val="Heading2"/>
        <w:tabs>
          <w:tab w:val="clear" w:pos="850"/>
        </w:tabs>
        <w:ind w:left="567" w:hanging="567"/>
      </w:pPr>
      <w:bookmarkStart w:id="22" w:name="_Toc458155482"/>
      <w:r>
        <w:t>Commencement</w:t>
      </w:r>
      <w:bookmarkEnd w:id="22"/>
    </w:p>
    <w:p w14:paraId="2ED5CA16" w14:textId="74864825" w:rsidR="0089095E" w:rsidRDefault="0089095E" w:rsidP="0089095E">
      <w:pPr>
        <w:pStyle w:val="HealthLevel1"/>
        <w:rPr>
          <w:i/>
        </w:rPr>
      </w:pPr>
      <w:r w:rsidRPr="00FA5CFA">
        <w:t>These Rules commence</w:t>
      </w:r>
      <w:r>
        <w:t xml:space="preserve"> </w:t>
      </w:r>
      <w:r w:rsidR="00D250B4">
        <w:t xml:space="preserve">on the day after </w:t>
      </w:r>
      <w:r w:rsidR="00A60B91">
        <w:t>registration</w:t>
      </w:r>
      <w:r w:rsidR="00B82DB0">
        <w:t xml:space="preserve"> on the Federal Register of Legislati</w:t>
      </w:r>
      <w:r w:rsidR="009F079A">
        <w:t>on</w:t>
      </w:r>
      <w:r w:rsidR="00914AD2">
        <w:t>.</w:t>
      </w:r>
    </w:p>
    <w:p w14:paraId="5AB66F1B" w14:textId="77777777" w:rsidR="00774261" w:rsidRDefault="00774261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23" w:name="_Toc458155483"/>
      <w:bookmarkStart w:id="24" w:name="_Toc69632336"/>
      <w:bookmarkStart w:id="25" w:name="_Toc394406549"/>
      <w:bookmarkStart w:id="26" w:name="_Toc413673661"/>
      <w:bookmarkEnd w:id="16"/>
      <w:bookmarkEnd w:id="17"/>
      <w:bookmarkEnd w:id="18"/>
      <w:r>
        <w:t>Application</w:t>
      </w:r>
      <w:bookmarkEnd w:id="23"/>
      <w:r>
        <w:t xml:space="preserve"> </w:t>
      </w:r>
    </w:p>
    <w:p w14:paraId="23D132BB" w14:textId="77777777" w:rsidR="00493905" w:rsidRPr="00493905" w:rsidRDefault="00493905" w:rsidP="003B53E7">
      <w:pPr>
        <w:pStyle w:val="HealthLevel1"/>
        <w:rPr>
          <w:iCs/>
        </w:rPr>
      </w:pPr>
      <w:r w:rsidRPr="00493905">
        <w:rPr>
          <w:iCs/>
        </w:rPr>
        <w:t xml:space="preserve">These Rules apply to restricted access insurers and companies seeking registration as private health insurers under Division 3 of Part 2 of the Act. </w:t>
      </w:r>
    </w:p>
    <w:p w14:paraId="2B93F432" w14:textId="77777777" w:rsidR="00423636" w:rsidRPr="00423636" w:rsidRDefault="00423636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27" w:name="_Toc458155484"/>
      <w:r w:rsidRPr="00423636">
        <w:t>Definitions</w:t>
      </w:r>
      <w:bookmarkEnd w:id="24"/>
      <w:bookmarkEnd w:id="25"/>
      <w:bookmarkEnd w:id="26"/>
      <w:bookmarkEnd w:id="27"/>
    </w:p>
    <w:p w14:paraId="660BE7D8" w14:textId="77777777" w:rsidR="00423636" w:rsidRPr="00DB1D8F" w:rsidRDefault="00130EDB" w:rsidP="00130EDB">
      <w:pPr>
        <w:pStyle w:val="HealthLevel1"/>
      </w:pPr>
      <w:r>
        <w:t xml:space="preserve">Note: </w:t>
      </w:r>
      <w:r w:rsidR="00423636" w:rsidRPr="00DB1D8F">
        <w:t>Terms used in these Rules have the same meaning as in the Act</w:t>
      </w:r>
      <w:r w:rsidR="000873FD">
        <w:t xml:space="preserve"> – </w:t>
      </w:r>
      <w:r w:rsidR="00423636" w:rsidRPr="00DB1D8F">
        <w:t xml:space="preserve">see section 13 of the </w:t>
      </w:r>
      <w:r w:rsidR="00423636" w:rsidRPr="00DB1D8F">
        <w:rPr>
          <w:i/>
        </w:rPr>
        <w:t>Legislative Instruments Act 2003</w:t>
      </w:r>
      <w:r w:rsidR="00F1055F">
        <w:t>.</w:t>
      </w:r>
      <w:r w:rsidR="00423636" w:rsidRPr="00DB1D8F">
        <w:t xml:space="preserve"> These terms </w:t>
      </w:r>
      <w:r w:rsidR="00A00E8D">
        <w:t>are</w:t>
      </w:r>
      <w:r w:rsidR="00423636" w:rsidRPr="00DB1D8F">
        <w:t>:</w:t>
      </w:r>
    </w:p>
    <w:p w14:paraId="71CA46D2" w14:textId="77777777" w:rsidR="00423636" w:rsidRDefault="00423636" w:rsidP="00130EDB">
      <w:pPr>
        <w:pStyle w:val="HealthLevel1"/>
        <w:spacing w:after="0"/>
      </w:pPr>
      <w:r>
        <w:t>APRA</w:t>
      </w:r>
      <w:r w:rsidRPr="00DB1D8F">
        <w:br/>
      </w:r>
      <w:r w:rsidR="00983F5E">
        <w:t>Chief Executive O</w:t>
      </w:r>
      <w:r>
        <w:t>fficer</w:t>
      </w:r>
    </w:p>
    <w:p w14:paraId="780BE211" w14:textId="77777777" w:rsidR="00426EFC" w:rsidRDefault="005A4EC8" w:rsidP="00130EDB">
      <w:pPr>
        <w:pStyle w:val="HealthLevel1"/>
        <w:spacing w:after="0"/>
      </w:pPr>
      <w:r>
        <w:t>c</w:t>
      </w:r>
      <w:r w:rsidR="00426EFC">
        <w:t>omplying health insurance policy</w:t>
      </w:r>
      <w:r w:rsidR="00983F5E">
        <w:t xml:space="preserve"> </w:t>
      </w:r>
    </w:p>
    <w:p w14:paraId="7AECA912" w14:textId="77777777" w:rsidR="00A00E8D" w:rsidRDefault="00423636" w:rsidP="001B2ABB">
      <w:pPr>
        <w:pStyle w:val="HealthLevel1"/>
        <w:spacing w:after="0"/>
      </w:pPr>
      <w:r w:rsidRPr="00DB1D8F">
        <w:t>health benefits fund</w:t>
      </w:r>
    </w:p>
    <w:p w14:paraId="641F2454" w14:textId="77777777" w:rsidR="00423636" w:rsidRDefault="00A00E8D" w:rsidP="001B2ABB">
      <w:pPr>
        <w:pStyle w:val="HealthLevel1"/>
        <w:spacing w:after="0"/>
      </w:pPr>
      <w:r>
        <w:t>improper discrimination</w:t>
      </w:r>
      <w:r w:rsidR="00423636" w:rsidRPr="00DB1D8F">
        <w:br/>
      </w:r>
      <w:r w:rsidR="00130EDB">
        <w:t>private health insurer</w:t>
      </w:r>
    </w:p>
    <w:p w14:paraId="19C1900C" w14:textId="77777777" w:rsidR="00774261" w:rsidRPr="00DB1D8F" w:rsidRDefault="001B2ABB" w:rsidP="001B2ABB">
      <w:pPr>
        <w:pStyle w:val="HealthLevel1"/>
        <w:spacing w:after="0"/>
      </w:pPr>
      <w:r>
        <w:t>restricted access insurer</w:t>
      </w:r>
    </w:p>
    <w:p w14:paraId="31BFD48F" w14:textId="77777777" w:rsidR="001B2ABB" w:rsidRDefault="001B2ABB" w:rsidP="00774261">
      <w:pPr>
        <w:pStyle w:val="HealthLevel1"/>
        <w:spacing w:after="0"/>
      </w:pPr>
    </w:p>
    <w:p w14:paraId="274A2E45" w14:textId="244CCBA8" w:rsidR="00423636" w:rsidRPr="00DB1D8F" w:rsidRDefault="00D7161B" w:rsidP="00130EDB">
      <w:pPr>
        <w:pStyle w:val="HealthLevel1"/>
      </w:pPr>
      <w:r>
        <w:t>In these R</w:t>
      </w:r>
      <w:r w:rsidR="00423636" w:rsidRPr="00DB1D8F">
        <w:t>ules:</w:t>
      </w:r>
    </w:p>
    <w:p w14:paraId="63DDC902" w14:textId="77777777" w:rsidR="00423636" w:rsidRDefault="00423636" w:rsidP="00130EDB">
      <w:pPr>
        <w:pStyle w:val="HealthLevel1"/>
      </w:pPr>
      <w:r w:rsidRPr="00130EDB">
        <w:rPr>
          <w:b/>
          <w:bCs/>
          <w:i/>
        </w:rPr>
        <w:t>Act</w:t>
      </w:r>
      <w:r w:rsidRPr="00DB1D8F">
        <w:t xml:space="preserve"> means the </w:t>
      </w:r>
      <w:r w:rsidRPr="00206DB3">
        <w:rPr>
          <w:i/>
        </w:rPr>
        <w:t>Private Health Insurance (Prudential Supervision) Act 2015</w:t>
      </w:r>
      <w:r w:rsidRPr="00DB1D8F">
        <w:t xml:space="preserve">. </w:t>
      </w:r>
    </w:p>
    <w:p w14:paraId="4E75378E" w14:textId="77777777" w:rsidR="00423636" w:rsidRDefault="00423636" w:rsidP="00130EDB">
      <w:pPr>
        <w:pStyle w:val="HealthLevel1"/>
      </w:pPr>
      <w:r w:rsidRPr="00130EDB">
        <w:rPr>
          <w:b/>
          <w:i/>
        </w:rPr>
        <w:t>PHI Act</w:t>
      </w:r>
      <w:r>
        <w:rPr>
          <w:b/>
        </w:rPr>
        <w:t xml:space="preserve"> </w:t>
      </w:r>
      <w:r>
        <w:t xml:space="preserve">means the </w:t>
      </w:r>
      <w:r w:rsidRPr="00206DB3">
        <w:rPr>
          <w:i/>
        </w:rPr>
        <w:t>Private Health Insurance Act 2007</w:t>
      </w:r>
      <w:r>
        <w:t>.</w:t>
      </w:r>
    </w:p>
    <w:p w14:paraId="01E116A9" w14:textId="77777777" w:rsidR="00A60F85" w:rsidRPr="00423636" w:rsidRDefault="00A60F85" w:rsidP="00130EDB">
      <w:pPr>
        <w:pStyle w:val="HealthLevel1"/>
      </w:pPr>
      <w:r w:rsidRPr="00A60F85">
        <w:rPr>
          <w:b/>
          <w:i/>
        </w:rPr>
        <w:t>PHIAC</w:t>
      </w:r>
      <w:r w:rsidRPr="00A60F85">
        <w:t xml:space="preserve"> means the </w:t>
      </w:r>
      <w:r w:rsidRPr="00206DB3">
        <w:rPr>
          <w:i/>
        </w:rPr>
        <w:t>Private Health Insurance Ad</w:t>
      </w:r>
      <w:r w:rsidR="001C75C2" w:rsidRPr="00206DB3">
        <w:rPr>
          <w:i/>
        </w:rPr>
        <w:t>ministration Council</w:t>
      </w:r>
      <w:r w:rsidRPr="00A60F85">
        <w:t>.</w:t>
      </w:r>
    </w:p>
    <w:p w14:paraId="332EFD3B" w14:textId="123475FD" w:rsidR="00423636" w:rsidRDefault="00423636" w:rsidP="00130EDB">
      <w:pPr>
        <w:pStyle w:val="HealthLevel1"/>
      </w:pPr>
      <w:r w:rsidRPr="00DB1D8F">
        <w:rPr>
          <w:b/>
          <w:i/>
        </w:rPr>
        <w:lastRenderedPageBreak/>
        <w:t xml:space="preserve">Principal Insureds </w:t>
      </w:r>
      <w:r w:rsidRPr="00DB1D8F">
        <w:t xml:space="preserve">means the persons described in </w:t>
      </w:r>
      <w:r w:rsidRPr="001B2ABB">
        <w:t xml:space="preserve">paragraphs </w:t>
      </w:r>
      <w:r w:rsidR="009926B0">
        <w:t xml:space="preserve">7 </w:t>
      </w:r>
      <w:r w:rsidR="0094474A" w:rsidRPr="001B2ABB">
        <w:t xml:space="preserve">(a) to </w:t>
      </w:r>
      <w:r w:rsidR="009926B0" w:rsidRPr="00981EE3">
        <w:t>7</w:t>
      </w:r>
      <w:r w:rsidR="00504F04" w:rsidRPr="00981EE3">
        <w:t xml:space="preserve"> </w:t>
      </w:r>
      <w:r w:rsidR="0094474A" w:rsidRPr="00981EE3">
        <w:t>(</w:t>
      </w:r>
      <w:r w:rsidR="00963104" w:rsidRPr="00981EE3">
        <w:t>e</w:t>
      </w:r>
      <w:r w:rsidR="0094474A" w:rsidRPr="00981EE3">
        <w:t>)</w:t>
      </w:r>
      <w:r w:rsidR="005D4C84" w:rsidRPr="00981EE3">
        <w:t xml:space="preserve"> of these Rules</w:t>
      </w:r>
      <w:r w:rsidRPr="00981EE3">
        <w:t>.</w:t>
      </w:r>
    </w:p>
    <w:p w14:paraId="2CB57DE1" w14:textId="77777777" w:rsidR="00423636" w:rsidRPr="00423636" w:rsidRDefault="00423636" w:rsidP="00130EDB">
      <w:pPr>
        <w:pStyle w:val="HealthLevel1"/>
      </w:pPr>
      <w:r>
        <w:rPr>
          <w:b/>
          <w:i/>
        </w:rPr>
        <w:t xml:space="preserve">Secretary of the Department </w:t>
      </w:r>
      <w:r>
        <w:t>has the same meaning as in the PHI Act.</w:t>
      </w:r>
    </w:p>
    <w:p w14:paraId="49AAE91E" w14:textId="77777777" w:rsidR="00423636" w:rsidRPr="00423636" w:rsidRDefault="0072319C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28" w:name="_Toc413673662"/>
      <w:bookmarkStart w:id="29" w:name="_Toc458155485"/>
      <w:bookmarkEnd w:id="5"/>
      <w:r>
        <w:t>Criteria for registration</w:t>
      </w:r>
      <w:bookmarkEnd w:id="28"/>
      <w:bookmarkEnd w:id="29"/>
    </w:p>
    <w:p w14:paraId="3CBE0F92" w14:textId="77777777" w:rsidR="007F399D" w:rsidRPr="0088113B" w:rsidRDefault="00025F32" w:rsidP="00F1055F">
      <w:pPr>
        <w:pStyle w:val="HealthLevel1"/>
      </w:pPr>
      <w:r>
        <w:t>T</w:t>
      </w:r>
      <w:r w:rsidR="00423636" w:rsidRPr="0088113B">
        <w:t xml:space="preserve">he </w:t>
      </w:r>
      <w:r>
        <w:t xml:space="preserve">following </w:t>
      </w:r>
      <w:r w:rsidR="00423636" w:rsidRPr="0088113B">
        <w:t xml:space="preserve">criteria </w:t>
      </w:r>
      <w:r>
        <w:t xml:space="preserve">apply under </w:t>
      </w:r>
      <w:r w:rsidRPr="0088113B">
        <w:t>section 14 of the Act</w:t>
      </w:r>
      <w:r>
        <w:t xml:space="preserve"> to </w:t>
      </w:r>
      <w:r w:rsidR="00423636" w:rsidRPr="0088113B">
        <w:t>the registration of bodies as private health</w:t>
      </w:r>
      <w:r w:rsidR="0072319C" w:rsidRPr="0088113B">
        <w:t xml:space="preserve"> </w:t>
      </w:r>
      <w:r w:rsidR="00423636" w:rsidRPr="0088113B">
        <w:t>insurers:</w:t>
      </w:r>
    </w:p>
    <w:p w14:paraId="62682E8D" w14:textId="77777777" w:rsidR="00B65296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B65296" w:rsidRPr="0088113B">
        <w:t>the applicant will be able to comply with the obligations imposed by or under th</w:t>
      </w:r>
      <w:r w:rsidR="00361D21" w:rsidRPr="0088113B">
        <w:t>e</w:t>
      </w:r>
      <w:r w:rsidR="00B65296" w:rsidRPr="0088113B">
        <w:t xml:space="preserve"> Act</w:t>
      </w:r>
      <w:r w:rsidR="002820EE">
        <w:t xml:space="preserve">, the </w:t>
      </w:r>
      <w:r w:rsidR="002820EE" w:rsidRPr="002820EE">
        <w:t>PHI Act</w:t>
      </w:r>
      <w:r w:rsidR="007848E5" w:rsidRPr="0088113B">
        <w:t xml:space="preserve"> </w:t>
      </w:r>
      <w:r w:rsidR="00384DA9">
        <w:t>and</w:t>
      </w:r>
      <w:r w:rsidR="00384DA9" w:rsidRPr="0088113B">
        <w:t xml:space="preserve"> </w:t>
      </w:r>
      <w:r w:rsidR="007848E5" w:rsidRPr="0088113B">
        <w:t xml:space="preserve">the </w:t>
      </w:r>
      <w:r w:rsidR="007848E5" w:rsidRPr="0088113B">
        <w:rPr>
          <w:i/>
        </w:rPr>
        <w:t>Financial Sector (Collection of Data) Act 2001</w:t>
      </w:r>
      <w:r w:rsidR="00B65296" w:rsidRPr="0088113B">
        <w:t xml:space="preserve"> on private health insurers</w:t>
      </w:r>
      <w:r w:rsidR="00593368" w:rsidRPr="0088113B">
        <w:rPr>
          <w:rStyle w:val="FootnoteReference"/>
          <w:rFonts w:ascii="Times New Roman" w:hAnsi="Times New Roman"/>
          <w:color w:val="000000"/>
          <w:sz w:val="24"/>
        </w:rPr>
        <w:footnoteReference w:id="1"/>
      </w:r>
      <w:r w:rsidR="00B65296" w:rsidRPr="0088113B">
        <w:t>;</w:t>
      </w:r>
    </w:p>
    <w:p w14:paraId="51CEC13F" w14:textId="77777777" w:rsidR="007F399D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7F399D" w:rsidRPr="0088113B">
        <w:t>the applicant has notified APRA of the name and contact details of its Chief Executive Officer;</w:t>
      </w:r>
    </w:p>
    <w:p w14:paraId="03D8688E" w14:textId="77777777" w:rsidR="00B50C52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B50C52" w:rsidRPr="0088113B">
        <w:t>the private health insurer satisfies the conditions in subsection 12(1)</w:t>
      </w:r>
      <w:r w:rsidR="00022785" w:rsidRPr="0088113B">
        <w:t xml:space="preserve"> of the Act</w:t>
      </w:r>
      <w:r w:rsidR="00B50C52" w:rsidRPr="0088113B">
        <w:t>;</w:t>
      </w:r>
    </w:p>
    <w:p w14:paraId="202FBAD2" w14:textId="77777777" w:rsidR="00B50C52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B50C52" w:rsidRPr="0088113B">
        <w:t>the application meets the requirements of subsection 12(2)</w:t>
      </w:r>
      <w:r w:rsidR="00022785" w:rsidRPr="0088113B">
        <w:t xml:space="preserve"> of the Act</w:t>
      </w:r>
      <w:r w:rsidR="00B50C52" w:rsidRPr="0088113B">
        <w:t>;</w:t>
      </w:r>
    </w:p>
    <w:p w14:paraId="621EDCB5" w14:textId="77777777" w:rsidR="00022B30" w:rsidRPr="0088113B" w:rsidRDefault="0060234B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 xml:space="preserve">APRA </w:t>
      </w:r>
      <w:r w:rsidR="00025F32">
        <w:t>must</w:t>
      </w:r>
      <w:r w:rsidRPr="0088113B">
        <w:t xml:space="preserve"> be satisfied</w:t>
      </w:r>
      <w:r w:rsidRPr="0088113B" w:rsidDel="0060234B">
        <w:t xml:space="preserve"> </w:t>
      </w:r>
      <w:r w:rsidRPr="0088113B">
        <w:t xml:space="preserve">that </w:t>
      </w:r>
      <w:r w:rsidR="00022B30" w:rsidRPr="0088113B">
        <w:t>the rules of the</w:t>
      </w:r>
      <w:r w:rsidR="00426EFC" w:rsidRPr="0088113B">
        <w:t xml:space="preserve"> </w:t>
      </w:r>
      <w:r w:rsidR="00022B30" w:rsidRPr="0088113B">
        <w:t xml:space="preserve">applicant </w:t>
      </w:r>
      <w:r w:rsidRPr="0088113B">
        <w:t xml:space="preserve">do not </w:t>
      </w:r>
      <w:r w:rsidR="00022B30" w:rsidRPr="0088113B">
        <w:t>permit improper di</w:t>
      </w:r>
      <w:r w:rsidR="00426EFC" w:rsidRPr="0088113B">
        <w:t xml:space="preserve">scrimination in relation to the </w:t>
      </w:r>
      <w:r w:rsidR="00022B30" w:rsidRPr="0088113B">
        <w:t>applicant’s complying health insurance policies</w:t>
      </w:r>
      <w:r w:rsidR="00426EFC" w:rsidRPr="0088113B">
        <w:rPr>
          <w:rStyle w:val="FootnoteReference"/>
          <w:rFonts w:ascii="Times New Roman" w:hAnsi="Times New Roman"/>
          <w:sz w:val="24"/>
        </w:rPr>
        <w:footnoteReference w:id="2"/>
      </w:r>
      <w:r w:rsidRPr="0088113B">
        <w:t>;</w:t>
      </w:r>
    </w:p>
    <w:p w14:paraId="55060476" w14:textId="77777777" w:rsidR="00423636" w:rsidRPr="0088113B" w:rsidRDefault="00384DA9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>in relation to the health benefits fund, or each of the health benefits funds, proposed to be conducted by the applicant</w:t>
      </w:r>
      <w:r>
        <w:t>,</w:t>
      </w:r>
      <w:r w:rsidRPr="0088113B">
        <w:t xml:space="preserve"> </w:t>
      </w:r>
      <w:r w:rsidR="0060234B" w:rsidRPr="0088113B">
        <w:t xml:space="preserve">APRA </w:t>
      </w:r>
      <w:r w:rsidR="000F53DC">
        <w:t>must</w:t>
      </w:r>
      <w:r w:rsidR="0060234B" w:rsidRPr="0088113B">
        <w:t xml:space="preserve"> be satisfied</w:t>
      </w:r>
      <w:r w:rsidR="0060234B" w:rsidRPr="0088113B" w:rsidDel="0060234B">
        <w:t xml:space="preserve"> </w:t>
      </w:r>
      <w:r w:rsidR="0060234B" w:rsidRPr="0088113B">
        <w:t xml:space="preserve">that </w:t>
      </w:r>
      <w:r w:rsidR="00593368" w:rsidRPr="0088113B">
        <w:t xml:space="preserve">the application includes </w:t>
      </w:r>
      <w:r w:rsidR="00423636" w:rsidRPr="0088113B">
        <w:t xml:space="preserve">the ratio that the likely amount of management and administrative expenses in respect of the conduct of the fund or funds bears to the likely amount of premiums to </w:t>
      </w:r>
      <w:r w:rsidR="008318AF">
        <w:t xml:space="preserve">be obtained by the private health insurer in respect of </w:t>
      </w:r>
      <w:r w:rsidR="00423636" w:rsidRPr="0088113B">
        <w:t>each fund</w:t>
      </w:r>
      <w:r w:rsidR="00AF2C57" w:rsidRPr="0088113B">
        <w:t xml:space="preserve">; </w:t>
      </w:r>
      <w:r w:rsidR="0060234B" w:rsidRPr="0088113B">
        <w:t>and</w:t>
      </w:r>
    </w:p>
    <w:p w14:paraId="62E6149B" w14:textId="77777777" w:rsidR="0060234B" w:rsidRPr="0088113B" w:rsidRDefault="00384DA9" w:rsidP="00FC2F1D">
      <w:pPr>
        <w:pStyle w:val="Healthnumlevel2"/>
        <w:tabs>
          <w:tab w:val="clear" w:pos="1701"/>
          <w:tab w:val="num" w:pos="1134"/>
        </w:tabs>
        <w:ind w:left="1134" w:hanging="567"/>
      </w:pPr>
      <w:r w:rsidRPr="0088113B">
        <w:t>in relation to the health benefits fund, or each of the health benefits funds, proposed to be conducted by the applicant</w:t>
      </w:r>
      <w:r>
        <w:t>,</w:t>
      </w:r>
      <w:r w:rsidRPr="0088113B">
        <w:t xml:space="preserve"> </w:t>
      </w:r>
      <w:r w:rsidR="0060234B" w:rsidRPr="0088113B">
        <w:t xml:space="preserve">APRA </w:t>
      </w:r>
      <w:r w:rsidR="008318AF">
        <w:t>must</w:t>
      </w:r>
      <w:r w:rsidR="0060234B" w:rsidRPr="0088113B">
        <w:t xml:space="preserve"> be satisfied</w:t>
      </w:r>
      <w:r w:rsidR="0060234B" w:rsidRPr="0088113B" w:rsidDel="0060234B">
        <w:t xml:space="preserve"> </w:t>
      </w:r>
      <w:r w:rsidR="0060234B" w:rsidRPr="0088113B">
        <w:t xml:space="preserve">that </w:t>
      </w:r>
      <w:r w:rsidR="00593368" w:rsidRPr="0088113B">
        <w:t xml:space="preserve">the application includes </w:t>
      </w:r>
      <w:r w:rsidR="00423636" w:rsidRPr="0088113B">
        <w:lastRenderedPageBreak/>
        <w:t>the number of persons who will contribute, or are likely to contribute, to any of the funds proposed to be conducted by the applicant and the proposed premiums</w:t>
      </w:r>
      <w:r w:rsidR="008318AF">
        <w:t xml:space="preserve"> to be charged these persons</w:t>
      </w:r>
      <w:r w:rsidR="0060234B" w:rsidRPr="0088113B">
        <w:t>.</w:t>
      </w:r>
    </w:p>
    <w:p w14:paraId="2FB1742C" w14:textId="77777777" w:rsidR="0072319C" w:rsidRPr="0072319C" w:rsidRDefault="0072319C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30" w:name="_Toc413673663"/>
      <w:bookmarkStart w:id="31" w:name="_Toc458155486"/>
      <w:r w:rsidRPr="0072319C">
        <w:t xml:space="preserve">Description of groups </w:t>
      </w:r>
      <w:r w:rsidR="008318AF">
        <w:t xml:space="preserve">who can be offered insurance products by </w:t>
      </w:r>
      <w:r w:rsidRPr="0072319C">
        <w:t>restricted access insurers</w:t>
      </w:r>
      <w:bookmarkEnd w:id="30"/>
      <w:bookmarkEnd w:id="31"/>
    </w:p>
    <w:p w14:paraId="45C28B1C" w14:textId="77777777" w:rsidR="0072319C" w:rsidRPr="00981EE3" w:rsidRDefault="0072319C" w:rsidP="00FC2F1D">
      <w:pPr>
        <w:pStyle w:val="HealthLevel1"/>
        <w:tabs>
          <w:tab w:val="clear" w:pos="851"/>
          <w:tab w:val="left" w:pos="1134"/>
        </w:tabs>
      </w:pPr>
      <w:r w:rsidRPr="00DB1D8F">
        <w:t xml:space="preserve">For </w:t>
      </w:r>
      <w:r w:rsidR="008318AF">
        <w:t xml:space="preserve">the purposes of </w:t>
      </w:r>
      <w:r w:rsidRPr="00DB1D8F">
        <w:t xml:space="preserve">paragraph </w:t>
      </w:r>
      <w:r>
        <w:t>15</w:t>
      </w:r>
      <w:r w:rsidRPr="00DB1D8F">
        <w:t>(</w:t>
      </w:r>
      <w:r>
        <w:t>4</w:t>
      </w:r>
      <w:r w:rsidRPr="00DB1D8F">
        <w:t>)(e) of the Act</w:t>
      </w:r>
      <w:r w:rsidR="008318AF">
        <w:t xml:space="preserve"> </w:t>
      </w:r>
      <w:r w:rsidR="00BC011C">
        <w:t>a restricted access group</w:t>
      </w:r>
      <w:r w:rsidR="008318AF">
        <w:t xml:space="preserve"> to whom a </w:t>
      </w:r>
      <w:r w:rsidR="008318AF" w:rsidRPr="00981EE3">
        <w:t>restricted access insurer may make its complying health insurance products available</w:t>
      </w:r>
      <w:r w:rsidR="00BC011C" w:rsidRPr="00981EE3">
        <w:t xml:space="preserve"> may comprise any or all of the following</w:t>
      </w:r>
      <w:r w:rsidRPr="00981EE3">
        <w:t>:</w:t>
      </w:r>
    </w:p>
    <w:p w14:paraId="535F83D1" w14:textId="2C5DC20F" w:rsidR="008318AF" w:rsidRPr="00981EE3" w:rsidRDefault="008318AF" w:rsidP="008F1DF9">
      <w:pPr>
        <w:pStyle w:val="Healthnumlevel2"/>
        <w:numPr>
          <w:ilvl w:val="2"/>
          <w:numId w:val="14"/>
        </w:numPr>
        <w:ind w:left="1134" w:hanging="567"/>
      </w:pPr>
      <w:r w:rsidRPr="00981EE3">
        <w:t>persons who belong to a group of persons based on whether they are or were a member</w:t>
      </w:r>
      <w:r w:rsidR="00BC011C" w:rsidRPr="00981EE3">
        <w:t xml:space="preserve"> of one or more</w:t>
      </w:r>
      <w:r w:rsidRPr="00981EE3">
        <w:t xml:space="preserve"> group</w:t>
      </w:r>
      <w:r w:rsidR="00BC011C" w:rsidRPr="00981EE3">
        <w:t>s</w:t>
      </w:r>
      <w:r w:rsidRPr="00981EE3">
        <w:t xml:space="preserve"> specified in paragraph (a), (b), (c) or (d) of subsection 15(4) of the Act</w:t>
      </w:r>
      <w:r w:rsidR="001E08CD" w:rsidRPr="00981EE3">
        <w:t xml:space="preserve"> and/o</w:t>
      </w:r>
      <w:r w:rsidR="009F079A" w:rsidRPr="00981EE3">
        <w:t>r one</w:t>
      </w:r>
      <w:r w:rsidR="001E08CD" w:rsidRPr="00981EE3">
        <w:t xml:space="preserve"> or more </w:t>
      </w:r>
      <w:r w:rsidR="00655670" w:rsidRPr="00981EE3">
        <w:t>groups set out in Rule 7(b) to Rule 7(i) below;</w:t>
      </w:r>
    </w:p>
    <w:p w14:paraId="1250D02E" w14:textId="65B49B4D" w:rsidR="0072319C" w:rsidRPr="0088113B" w:rsidRDefault="0072319C" w:rsidP="008F1DF9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persons who were already insured with </w:t>
      </w:r>
      <w:r w:rsidR="001E08CD" w:rsidRPr="00981EE3">
        <w:t>the</w:t>
      </w:r>
      <w:r w:rsidRPr="00981EE3">
        <w:t xml:space="preserve"> restricted access insurer immediately before </w:t>
      </w:r>
      <w:r w:rsidR="00011547" w:rsidRPr="00981EE3">
        <w:t>the commencement of these</w:t>
      </w:r>
      <w:r w:rsidR="00011547">
        <w:t xml:space="preserve"> Rules</w:t>
      </w:r>
      <w:r w:rsidR="00011547">
        <w:rPr>
          <w:rStyle w:val="CommentReference"/>
          <w:color w:val="auto"/>
        </w:rPr>
        <w:t>;</w:t>
      </w:r>
    </w:p>
    <w:p w14:paraId="414F33BA" w14:textId="6316D697" w:rsidR="0072319C" w:rsidRPr="0088113B" w:rsidRDefault="0072319C" w:rsidP="009D50F2">
      <w:pPr>
        <w:pStyle w:val="Healthnumlevel2"/>
        <w:numPr>
          <w:ilvl w:val="2"/>
          <w:numId w:val="14"/>
        </w:numPr>
        <w:ind w:left="1134" w:hanging="567"/>
      </w:pPr>
      <w:r w:rsidRPr="0088113B">
        <w:t xml:space="preserve">persons who are, or become, officers or employees (including contractors) of </w:t>
      </w:r>
      <w:r w:rsidR="00550416">
        <w:t>the</w:t>
      </w:r>
      <w:r w:rsidRPr="0088113B">
        <w:t xml:space="preserve"> restricted access insurer</w:t>
      </w:r>
      <w:r w:rsidR="003F36BE">
        <w:t>;</w:t>
      </w:r>
      <w:r w:rsidR="009D50F2" w:rsidRPr="0088113B" w:rsidDel="008318AF">
        <w:t xml:space="preserve"> </w:t>
      </w:r>
    </w:p>
    <w:p w14:paraId="16803732" w14:textId="6508B27E" w:rsidR="00BB2231" w:rsidRPr="00981EE3" w:rsidRDefault="00282B39" w:rsidP="008F1DF9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an employee </w:t>
      </w:r>
      <w:r w:rsidR="000555E3" w:rsidRPr="00981EE3">
        <w:t xml:space="preserve">of a contractor who is, or was, </w:t>
      </w:r>
      <w:r w:rsidR="00BB2231" w:rsidRPr="00981EE3">
        <w:t>involved in supplying goods or services to the employer referred to in subsection 15(4) of the Act;</w:t>
      </w:r>
    </w:p>
    <w:p w14:paraId="4FD23DB9" w14:textId="77777777" w:rsidR="00BB2231" w:rsidRPr="00981EE3" w:rsidRDefault="00BB2231" w:rsidP="00582C8D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an employee of a franchisee of a </w:t>
      </w:r>
      <w:r w:rsidR="00582C8D" w:rsidRPr="00981EE3">
        <w:t>subsidiary</w:t>
      </w:r>
      <w:r w:rsidRPr="00981EE3">
        <w:t xml:space="preserve"> company of the </w:t>
      </w:r>
      <w:r w:rsidR="00582C8D" w:rsidRPr="00981EE3">
        <w:t>employer referred to in subsection 15(4) of the Act;</w:t>
      </w:r>
    </w:p>
    <w:p w14:paraId="4F96C3C3" w14:textId="77777777" w:rsidR="0072319C" w:rsidRPr="00981EE3" w:rsidRDefault="0072319C" w:rsidP="008F1DF9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the former partners and adult children of Principal Insureds </w:t>
      </w:r>
      <w:r w:rsidR="00E55A99" w:rsidRPr="00981EE3">
        <w:t>of the restricted access insurer</w:t>
      </w:r>
      <w:r w:rsidRPr="00981EE3">
        <w:t>;</w:t>
      </w:r>
    </w:p>
    <w:p w14:paraId="65E0FCB5" w14:textId="77777777" w:rsidR="0072319C" w:rsidRPr="00981EE3" w:rsidRDefault="0072319C" w:rsidP="008F1DF9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the siblings, grandchildren and parents of Principal Insureds </w:t>
      </w:r>
      <w:r w:rsidR="00E55A99" w:rsidRPr="00981EE3">
        <w:t>of the restricted access insurer</w:t>
      </w:r>
      <w:r w:rsidR="003324B6" w:rsidRPr="00981EE3">
        <w:t>;</w:t>
      </w:r>
    </w:p>
    <w:p w14:paraId="034BA90A" w14:textId="77777777" w:rsidR="0072319C" w:rsidRPr="00981EE3" w:rsidRDefault="0072319C" w:rsidP="00874876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the partners and dependent children of persons who are the adult children of Principal Insureds </w:t>
      </w:r>
      <w:r w:rsidR="00E55A99" w:rsidRPr="00981EE3">
        <w:t>of the restricted access insurer</w:t>
      </w:r>
      <w:r w:rsidR="003324B6" w:rsidRPr="00981EE3">
        <w:t>;</w:t>
      </w:r>
      <w:r w:rsidR="000F53DC" w:rsidRPr="00981EE3">
        <w:t xml:space="preserve"> and</w:t>
      </w:r>
    </w:p>
    <w:p w14:paraId="08A08CB9" w14:textId="77777777" w:rsidR="005B4481" w:rsidRPr="00981EE3" w:rsidRDefault="0072319C" w:rsidP="00874876">
      <w:pPr>
        <w:pStyle w:val="Healthnumlevel2"/>
        <w:numPr>
          <w:ilvl w:val="2"/>
          <w:numId w:val="14"/>
        </w:numPr>
        <w:ind w:left="1134" w:hanging="567"/>
      </w:pPr>
      <w:r w:rsidRPr="00981EE3">
        <w:t xml:space="preserve">the partners and dependent children of persons who are the siblings </w:t>
      </w:r>
      <w:r w:rsidR="00582C8D" w:rsidRPr="00981EE3">
        <w:t xml:space="preserve">or grandchildren </w:t>
      </w:r>
      <w:r w:rsidRPr="00981EE3">
        <w:t xml:space="preserve">of Principal Insureds </w:t>
      </w:r>
      <w:r w:rsidR="00E55A99" w:rsidRPr="00981EE3">
        <w:t>of the restricted access insurer.</w:t>
      </w:r>
    </w:p>
    <w:p w14:paraId="12434F82" w14:textId="77777777" w:rsidR="0072319C" w:rsidRPr="00981EE3" w:rsidRDefault="0072319C" w:rsidP="00504F04">
      <w:pPr>
        <w:pStyle w:val="Healthnumlevel2"/>
        <w:numPr>
          <w:ilvl w:val="0"/>
          <w:numId w:val="0"/>
        </w:numPr>
        <w:ind w:left="1134"/>
      </w:pPr>
      <w:r w:rsidRPr="00981EE3">
        <w:lastRenderedPageBreak/>
        <w:t xml:space="preserve">Notes: </w:t>
      </w:r>
    </w:p>
    <w:p w14:paraId="3B4DDE79" w14:textId="77777777" w:rsidR="00E80F0A" w:rsidRPr="00981EE3" w:rsidRDefault="00800B99" w:rsidP="00874876">
      <w:pPr>
        <w:pStyle w:val="Healthnumlevel2"/>
        <w:numPr>
          <w:ilvl w:val="0"/>
          <w:numId w:val="0"/>
        </w:numPr>
        <w:ind w:left="1134"/>
      </w:pPr>
      <w:r w:rsidRPr="00981EE3">
        <w:t>T</w:t>
      </w:r>
      <w:r w:rsidR="0072319C" w:rsidRPr="00981EE3">
        <w:t xml:space="preserve">he purpose of </w:t>
      </w:r>
      <w:r w:rsidR="005B4481" w:rsidRPr="00981EE3">
        <w:t xml:space="preserve">Rule </w:t>
      </w:r>
      <w:r w:rsidR="00295670" w:rsidRPr="00981EE3">
        <w:t>7</w:t>
      </w:r>
      <w:r w:rsidR="0072319C" w:rsidRPr="00981EE3">
        <w:t xml:space="preserve"> is to ensure that</w:t>
      </w:r>
      <w:r w:rsidR="005B4481" w:rsidRPr="00981EE3">
        <w:t xml:space="preserve">, on and from the commencement of these Rules, </w:t>
      </w:r>
      <w:r w:rsidR="0072319C" w:rsidRPr="00981EE3">
        <w:t xml:space="preserve">restricted access insurers are able to </w:t>
      </w:r>
      <w:r w:rsidR="005B4481" w:rsidRPr="00981EE3">
        <w:t>make complying health insurance products available to limited class</w:t>
      </w:r>
      <w:r w:rsidRPr="00981EE3">
        <w:t>es</w:t>
      </w:r>
      <w:r w:rsidR="005B4481" w:rsidRPr="00981EE3">
        <w:t xml:space="preserve"> of persons who might not otherwise form part of a restricted access group for the purposes of subsection 15(4) of the Act. </w:t>
      </w:r>
    </w:p>
    <w:p w14:paraId="355C91A6" w14:textId="1F3B28B0" w:rsidR="0072319C" w:rsidRPr="00981EE3" w:rsidRDefault="00E80F0A" w:rsidP="00874876">
      <w:pPr>
        <w:pStyle w:val="Healthnumlevel2"/>
        <w:numPr>
          <w:ilvl w:val="0"/>
          <w:numId w:val="0"/>
        </w:numPr>
        <w:ind w:left="1134"/>
        <w:rPr>
          <w:b/>
        </w:rPr>
      </w:pPr>
      <w:r w:rsidRPr="00981EE3">
        <w:t xml:space="preserve">The partners and dependent children </w:t>
      </w:r>
      <w:r w:rsidR="00573E6A" w:rsidRPr="00981EE3">
        <w:t xml:space="preserve">of principal insureds </w:t>
      </w:r>
      <w:r w:rsidRPr="00981EE3">
        <w:t>who belong to a particular restricted access group are also taken to belong to that group – see subsection 15(4) of the Act.</w:t>
      </w:r>
      <w:r w:rsidR="005B4481" w:rsidRPr="00981EE3">
        <w:t xml:space="preserve"> </w:t>
      </w:r>
    </w:p>
    <w:p w14:paraId="3B4C6C9D" w14:textId="77777777" w:rsidR="00800B99" w:rsidRPr="00981EE3" w:rsidRDefault="00800B99" w:rsidP="00FC2F1D">
      <w:pPr>
        <w:pStyle w:val="Heading2"/>
        <w:tabs>
          <w:tab w:val="clear" w:pos="850"/>
          <w:tab w:val="num" w:pos="567"/>
        </w:tabs>
        <w:ind w:left="567" w:hanging="567"/>
      </w:pPr>
      <w:bookmarkStart w:id="32" w:name="_Toc458155487"/>
      <w:r w:rsidRPr="00981EE3">
        <w:t>Limits on insurance provided by restricted access insurers</w:t>
      </w:r>
      <w:bookmarkEnd w:id="32"/>
    </w:p>
    <w:p w14:paraId="7DEF9EAB" w14:textId="41933D33" w:rsidR="0072319C" w:rsidRPr="00DB1D8F" w:rsidRDefault="0072319C" w:rsidP="00B55B93">
      <w:pPr>
        <w:pStyle w:val="HealthLevel1"/>
        <w:keepNext/>
      </w:pPr>
      <w:r w:rsidRPr="00981EE3">
        <w:t xml:space="preserve">For the avoidance of doubt, this </w:t>
      </w:r>
      <w:r w:rsidR="003A66D0">
        <w:t>R</w:t>
      </w:r>
      <w:r w:rsidRPr="00981EE3">
        <w:t>ule confirms</w:t>
      </w:r>
      <w:r w:rsidRPr="00DB1D8F">
        <w:t xml:space="preserve"> that:</w:t>
      </w:r>
    </w:p>
    <w:p w14:paraId="6CA70BF1" w14:textId="77777777" w:rsidR="0072319C" w:rsidRPr="00DB1D8F" w:rsidRDefault="0072319C" w:rsidP="008F1DF9">
      <w:pPr>
        <w:pStyle w:val="Healthnumlevel2"/>
        <w:numPr>
          <w:ilvl w:val="2"/>
          <w:numId w:val="12"/>
        </w:numPr>
        <w:ind w:left="1134" w:hanging="567"/>
      </w:pPr>
      <w:r w:rsidRPr="00DB1D8F">
        <w:t xml:space="preserve">a restricted access insurer’s constitution </w:t>
      </w:r>
      <w:r w:rsidR="00295670">
        <w:t xml:space="preserve">or rules </w:t>
      </w:r>
      <w:r w:rsidRPr="00DB1D8F">
        <w:t>may only specify one restricted access group to whom the insurer’s complying health insurance products are, or will be, available;</w:t>
      </w:r>
    </w:p>
    <w:p w14:paraId="5F820646" w14:textId="77777777" w:rsidR="0072319C" w:rsidRPr="00981EE3" w:rsidRDefault="0072319C" w:rsidP="008F1DF9">
      <w:pPr>
        <w:pStyle w:val="Healthnumlevel2"/>
        <w:numPr>
          <w:ilvl w:val="2"/>
          <w:numId w:val="12"/>
        </w:numPr>
        <w:ind w:left="1134" w:hanging="567"/>
      </w:pPr>
      <w:r w:rsidRPr="00DB1D8F">
        <w:t xml:space="preserve">a restricted access insurer may not add new persons to this restricted access group in addition to the persons included in that group by the operation of the Act and </w:t>
      </w:r>
      <w:r w:rsidRPr="00981EE3">
        <w:t>these Rules; and</w:t>
      </w:r>
    </w:p>
    <w:p w14:paraId="1A3790A9" w14:textId="6A8FF2B1" w:rsidR="0072319C" w:rsidRPr="00981EE3" w:rsidRDefault="0072319C" w:rsidP="008F1DF9">
      <w:pPr>
        <w:pStyle w:val="Healthnumlevel2"/>
        <w:numPr>
          <w:ilvl w:val="2"/>
          <w:numId w:val="12"/>
        </w:numPr>
        <w:ind w:left="1134" w:hanging="567"/>
      </w:pPr>
      <w:r w:rsidRPr="00981EE3">
        <w:t xml:space="preserve">paragraphs </w:t>
      </w:r>
      <w:r w:rsidR="00874876" w:rsidRPr="00981EE3">
        <w:t>7</w:t>
      </w:r>
      <w:r w:rsidRPr="00981EE3">
        <w:t xml:space="preserve"> (</w:t>
      </w:r>
      <w:r w:rsidR="00705238" w:rsidRPr="00981EE3">
        <w:t>f</w:t>
      </w:r>
      <w:r w:rsidRPr="00981EE3">
        <w:t xml:space="preserve">), </w:t>
      </w:r>
      <w:r w:rsidR="00601326" w:rsidRPr="00981EE3">
        <w:t xml:space="preserve">(g), </w:t>
      </w:r>
      <w:r w:rsidRPr="00981EE3">
        <w:t>(</w:t>
      </w:r>
      <w:r w:rsidR="00705238" w:rsidRPr="00981EE3">
        <w:t>h) and (i</w:t>
      </w:r>
      <w:r w:rsidRPr="00981EE3">
        <w:t>) of these Rules modify the operation of subsection 15(4) of the Act in relation to the partners</w:t>
      </w:r>
      <w:r w:rsidR="00601326" w:rsidRPr="00981EE3">
        <w:t xml:space="preserve">, siblings, parents, </w:t>
      </w:r>
      <w:r w:rsidRPr="00981EE3">
        <w:t xml:space="preserve">children </w:t>
      </w:r>
      <w:r w:rsidR="00601326" w:rsidRPr="00981EE3">
        <w:t xml:space="preserve">and grandchildren </w:t>
      </w:r>
      <w:r w:rsidRPr="00981EE3">
        <w:t>of people who belong to a restricted access group.</w:t>
      </w:r>
    </w:p>
    <w:p w14:paraId="60B56614" w14:textId="77777777" w:rsidR="006E7BAE" w:rsidRPr="00981EE3" w:rsidRDefault="006E7BAE" w:rsidP="00FC2F1D">
      <w:pPr>
        <w:pStyle w:val="Heading2"/>
        <w:keepNext/>
        <w:tabs>
          <w:tab w:val="clear" w:pos="850"/>
          <w:tab w:val="num" w:pos="567"/>
        </w:tabs>
        <w:ind w:left="567" w:hanging="567"/>
      </w:pPr>
      <w:bookmarkStart w:id="33" w:name="_Toc413673665"/>
      <w:bookmarkStart w:id="34" w:name="_Toc458155488"/>
      <w:r w:rsidRPr="00981EE3">
        <w:t>Transition arrangements</w:t>
      </w:r>
      <w:bookmarkEnd w:id="33"/>
      <w:bookmarkEnd w:id="34"/>
    </w:p>
    <w:p w14:paraId="2A1A006F" w14:textId="171738EE" w:rsidR="002B6E27" w:rsidRDefault="006E7BAE" w:rsidP="00C068DE">
      <w:pPr>
        <w:pStyle w:val="HealthLevel1"/>
        <w:rPr>
          <w:rStyle w:val="CharChapNo"/>
        </w:rPr>
      </w:pPr>
      <w:r w:rsidRPr="00981EE3">
        <w:t xml:space="preserve">Any approval, determination or other exercise of discretion by </w:t>
      </w:r>
      <w:r w:rsidR="00FF1B15" w:rsidRPr="00981EE3">
        <w:t xml:space="preserve">APRA under </w:t>
      </w:r>
      <w:r w:rsidR="00FF1B15" w:rsidRPr="00981EE3">
        <w:rPr>
          <w:i/>
        </w:rPr>
        <w:t>Private Health Insurance (Registration) Rules</w:t>
      </w:r>
      <w:r w:rsidR="00FF1B15">
        <w:rPr>
          <w:i/>
        </w:rPr>
        <w:t xml:space="preserve"> 2015 </w:t>
      </w:r>
      <w:r w:rsidR="00FF1B15" w:rsidRPr="008D5C80">
        <w:t>or by</w:t>
      </w:r>
      <w:r w:rsidR="00FF1B15">
        <w:rPr>
          <w:i/>
        </w:rPr>
        <w:t xml:space="preserve"> </w:t>
      </w:r>
      <w:r w:rsidRPr="006E7BAE">
        <w:t xml:space="preserve">PHIAC under </w:t>
      </w:r>
      <w:r w:rsidR="00FC2254" w:rsidRPr="00FC2254">
        <w:rPr>
          <w:i/>
        </w:rPr>
        <w:t>Private Health Insurance (Registration) Rules 2009</w:t>
      </w:r>
      <w:r w:rsidR="00FC2254" w:rsidRPr="00FC2254">
        <w:t xml:space="preserve"> </w:t>
      </w:r>
      <w:r w:rsidR="00FC2254" w:rsidRPr="008D5C80">
        <w:rPr>
          <w:i/>
        </w:rPr>
        <w:t>(No. 2)</w:t>
      </w:r>
      <w:r w:rsidR="00FC2254" w:rsidRPr="00FC2254">
        <w:t xml:space="preserve"> </w:t>
      </w:r>
      <w:r w:rsidRPr="006E7BAE">
        <w:rPr>
          <w:rStyle w:val="CharChapNo"/>
        </w:rPr>
        <w:t xml:space="preserve">will continue to have effect </w:t>
      </w:r>
      <w:r w:rsidR="00966016" w:rsidRPr="00966016">
        <w:t>as though exercised pursuant to a corresponding power under these Rules</w:t>
      </w:r>
      <w:r w:rsidR="00550416">
        <w:rPr>
          <w:rStyle w:val="CharChapNo"/>
        </w:rPr>
        <w:t>.</w:t>
      </w:r>
    </w:p>
    <w:p w14:paraId="428F5CC5" w14:textId="77777777" w:rsidR="006E7BAE" w:rsidRPr="003324B6" w:rsidRDefault="006E7BAE" w:rsidP="003324B6"/>
    <w:sectPr w:rsidR="006E7BAE" w:rsidRPr="003324B6" w:rsidSect="00C62913">
      <w:headerReference w:type="default" r:id="rId21"/>
      <w:headerReference w:type="first" r:id="rId22"/>
      <w:pgSz w:w="11906" w:h="16838" w:code="9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764BE" w14:textId="77777777" w:rsidR="00C54EB8" w:rsidRDefault="00C54EB8" w:rsidP="007A463E">
      <w:pPr>
        <w:spacing w:after="0" w:line="240" w:lineRule="auto"/>
      </w:pPr>
      <w:r>
        <w:separator/>
      </w:r>
    </w:p>
    <w:p w14:paraId="01D078EF" w14:textId="77777777" w:rsidR="00C54EB8" w:rsidRDefault="00C54EB8"/>
  </w:endnote>
  <w:endnote w:type="continuationSeparator" w:id="0">
    <w:p w14:paraId="0F202A6C" w14:textId="77777777" w:rsidR="00C54EB8" w:rsidRDefault="00C54EB8" w:rsidP="007A463E">
      <w:pPr>
        <w:spacing w:after="0" w:line="240" w:lineRule="auto"/>
      </w:pPr>
      <w:r>
        <w:continuationSeparator/>
      </w:r>
    </w:p>
    <w:p w14:paraId="6008309F" w14:textId="77777777" w:rsidR="00C54EB8" w:rsidRDefault="00C54E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BA3D8" w14:textId="77777777" w:rsidR="00A93809" w:rsidRPr="00F10D43" w:rsidRDefault="00A93809">
    <w:pPr>
      <w:pStyle w:val="Footerinfo"/>
    </w:pPr>
  </w:p>
  <w:tbl>
    <w:tblPr>
      <w:tblW w:w="0" w:type="auto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4933"/>
      <w:gridCol w:w="1701"/>
    </w:tblGrid>
    <w:tr w:rsidR="00A93809" w:rsidRPr="008C43B2" w14:paraId="5CF5E2A6" w14:textId="77777777">
      <w:tc>
        <w:tcPr>
          <w:tcW w:w="1701" w:type="dxa"/>
          <w:shd w:val="clear" w:color="auto" w:fill="auto"/>
        </w:tcPr>
        <w:p w14:paraId="18C987E3" w14:textId="77777777" w:rsidR="00A93809" w:rsidRPr="008C43B2" w:rsidRDefault="00A93809">
          <w:pPr>
            <w:pStyle w:val="FooterPageEven"/>
          </w:pPr>
          <w:r w:rsidRPr="008C43B2">
            <w:fldChar w:fldCharType="begin"/>
          </w:r>
          <w:r w:rsidRPr="008C43B2">
            <w:instrText xml:space="preserve"> PAGE </w:instrText>
          </w:r>
          <w:r w:rsidRPr="008C43B2">
            <w:fldChar w:fldCharType="separate"/>
          </w:r>
          <w:r w:rsidR="007E0D33">
            <w:rPr>
              <w:noProof/>
            </w:rPr>
            <w:t>5</w:t>
          </w:r>
          <w:r w:rsidRPr="008C43B2">
            <w:fldChar w:fldCharType="end"/>
          </w:r>
        </w:p>
      </w:tc>
      <w:tc>
        <w:tcPr>
          <w:tcW w:w="4933" w:type="dxa"/>
          <w:shd w:val="clear" w:color="auto" w:fill="auto"/>
        </w:tcPr>
        <w:p w14:paraId="066ED0F5" w14:textId="77777777" w:rsidR="00A93809" w:rsidRPr="008C43B2" w:rsidRDefault="004054CA" w:rsidP="0016461C">
          <w:pPr>
            <w:pStyle w:val="FooterCitation"/>
          </w:pPr>
          <w:r>
            <w:fldChar w:fldCharType="begin"/>
          </w:r>
          <w:r>
            <w:instrText xml:space="preserve"> STYLEREF  Title </w:instrText>
          </w:r>
          <w:r>
            <w:fldChar w:fldCharType="separate"/>
          </w:r>
          <w:r w:rsidR="007E0D33">
            <w:rPr>
              <w:noProof/>
            </w:rPr>
            <w:t>Private Health Insurance (Registration) Rules 2017</w:t>
          </w:r>
          <w:r>
            <w:rPr>
              <w:noProof/>
            </w:rPr>
            <w:fldChar w:fldCharType="end"/>
          </w:r>
        </w:p>
      </w:tc>
      <w:tc>
        <w:tcPr>
          <w:tcW w:w="1701" w:type="dxa"/>
          <w:shd w:val="clear" w:color="auto" w:fill="auto"/>
        </w:tcPr>
        <w:p w14:paraId="6452F109" w14:textId="77777777" w:rsidR="00A93809" w:rsidRPr="008C43B2" w:rsidRDefault="00A93809">
          <w:pPr>
            <w:pStyle w:val="FooterPageOdd"/>
          </w:pPr>
        </w:p>
      </w:tc>
    </w:tr>
  </w:tbl>
  <w:p w14:paraId="6004E839" w14:textId="77777777" w:rsidR="00A93809" w:rsidRPr="00F10D43" w:rsidRDefault="00A93809">
    <w:pPr>
      <w:pStyle w:val="Footerinf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27452049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281551951"/>
          <w:docPartObj>
            <w:docPartGallery w:val="Page Numbers (Top of Page)"/>
            <w:docPartUnique/>
          </w:docPartObj>
        </w:sdtPr>
        <w:sdtEndPr/>
        <w:sdtContent>
          <w:p w14:paraId="3C90499F" w14:textId="77777777" w:rsidR="00DF6A96" w:rsidRPr="00DF6A96" w:rsidRDefault="00DF6A96" w:rsidP="00DF6A9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054CA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4"/>
        <w:szCs w:val="24"/>
      </w:rPr>
      <w:id w:val="122964913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4"/>
            <w:szCs w:val="24"/>
          </w:rPr>
          <w:id w:val="-1130087919"/>
          <w:docPartObj>
            <w:docPartGallery w:val="Page Numbers (Top of Page)"/>
            <w:docPartUnique/>
          </w:docPartObj>
        </w:sdtPr>
        <w:sdtEndPr/>
        <w:sdtContent>
          <w:p w14:paraId="059BF968" w14:textId="141004CD" w:rsidR="00782D45" w:rsidRPr="00782D45" w:rsidRDefault="00782D45" w:rsidP="00782D45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instrText xml:space="preserve"> PAGE </w:instrText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4054CA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Pr="00782D4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A89355" w14:textId="77777777" w:rsidR="00C54EB8" w:rsidRDefault="00C54EB8" w:rsidP="00503DA4">
      <w:pPr>
        <w:spacing w:after="0" w:line="240" w:lineRule="auto"/>
      </w:pPr>
      <w:r>
        <w:separator/>
      </w:r>
    </w:p>
  </w:footnote>
  <w:footnote w:type="continuationSeparator" w:id="0">
    <w:p w14:paraId="5E21E9F7" w14:textId="77777777" w:rsidR="00C54EB8" w:rsidRDefault="00C54EB8" w:rsidP="007A463E">
      <w:pPr>
        <w:spacing w:after="0" w:line="240" w:lineRule="auto"/>
      </w:pPr>
      <w:r>
        <w:continuationSeparator/>
      </w:r>
    </w:p>
    <w:p w14:paraId="56199A65" w14:textId="77777777" w:rsidR="00C54EB8" w:rsidRDefault="00C54EB8"/>
  </w:footnote>
  <w:footnote w:id="1">
    <w:p w14:paraId="1CC5949E" w14:textId="77777777" w:rsidR="00593368" w:rsidRPr="00BE33FD" w:rsidRDefault="00593368" w:rsidP="00AC0274">
      <w:pPr>
        <w:pStyle w:val="FootnoteText"/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BE33FD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BE33FD">
        <w:rPr>
          <w:rFonts w:ascii="Times New Roman" w:hAnsi="Times New Roman"/>
          <w:sz w:val="20"/>
          <w:szCs w:val="20"/>
        </w:rPr>
        <w:t xml:space="preserve"> </w:t>
      </w:r>
      <w:r w:rsidR="00AC0274">
        <w:rPr>
          <w:rFonts w:ascii="Times New Roman" w:hAnsi="Times New Roman"/>
          <w:sz w:val="20"/>
          <w:szCs w:val="20"/>
        </w:rPr>
        <w:tab/>
      </w:r>
      <w:r w:rsidR="00AC0274" w:rsidRPr="0088113B">
        <w:rPr>
          <w:rFonts w:ascii="Times New Roman" w:hAnsi="Times New Roman"/>
          <w:sz w:val="20"/>
          <w:szCs w:val="20"/>
        </w:rPr>
        <w:t>In assessing this criter</w:t>
      </w:r>
      <w:r w:rsidR="00AC0274">
        <w:rPr>
          <w:rFonts w:ascii="Times New Roman" w:hAnsi="Times New Roman"/>
          <w:sz w:val="20"/>
          <w:szCs w:val="20"/>
        </w:rPr>
        <w:t>ion</w:t>
      </w:r>
      <w:r w:rsidR="00AC0274" w:rsidRPr="0088113B">
        <w:rPr>
          <w:rFonts w:ascii="Times New Roman" w:hAnsi="Times New Roman"/>
          <w:sz w:val="20"/>
          <w:szCs w:val="20"/>
        </w:rPr>
        <w:t>, APRA will consult with the Secretary of the Department.</w:t>
      </w:r>
    </w:p>
  </w:footnote>
  <w:footnote w:id="2">
    <w:p w14:paraId="62E3294B" w14:textId="77777777" w:rsidR="00426EFC" w:rsidRPr="0088113B" w:rsidRDefault="00426EFC" w:rsidP="00AC0274">
      <w:pPr>
        <w:pStyle w:val="FootnoteText"/>
        <w:tabs>
          <w:tab w:val="left" w:pos="567"/>
        </w:tabs>
        <w:rPr>
          <w:rFonts w:ascii="Times New Roman" w:hAnsi="Times New Roman"/>
          <w:sz w:val="20"/>
          <w:szCs w:val="20"/>
        </w:rPr>
      </w:pPr>
      <w:r w:rsidRPr="0088113B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88113B">
        <w:rPr>
          <w:rFonts w:ascii="Times New Roman" w:hAnsi="Times New Roman"/>
          <w:sz w:val="20"/>
          <w:szCs w:val="20"/>
        </w:rPr>
        <w:t xml:space="preserve"> </w:t>
      </w:r>
      <w:r w:rsidR="00AC0274">
        <w:rPr>
          <w:rFonts w:ascii="Times New Roman" w:hAnsi="Times New Roman"/>
          <w:sz w:val="20"/>
          <w:szCs w:val="20"/>
        </w:rPr>
        <w:tab/>
      </w:r>
      <w:r w:rsidRPr="0088113B">
        <w:rPr>
          <w:rFonts w:ascii="Times New Roman" w:hAnsi="Times New Roman"/>
          <w:sz w:val="20"/>
          <w:szCs w:val="20"/>
        </w:rPr>
        <w:t>In assessi</w:t>
      </w:r>
      <w:r w:rsidR="0088113B" w:rsidRPr="0088113B">
        <w:rPr>
          <w:rFonts w:ascii="Times New Roman" w:hAnsi="Times New Roman"/>
          <w:sz w:val="20"/>
          <w:szCs w:val="20"/>
        </w:rPr>
        <w:t>ng this criter</w:t>
      </w:r>
      <w:r w:rsidR="00384DA9">
        <w:rPr>
          <w:rFonts w:ascii="Times New Roman" w:hAnsi="Times New Roman"/>
          <w:sz w:val="20"/>
          <w:szCs w:val="20"/>
        </w:rPr>
        <w:t>ion</w:t>
      </w:r>
      <w:r w:rsidR="0088113B" w:rsidRPr="0088113B">
        <w:rPr>
          <w:rFonts w:ascii="Times New Roman" w:hAnsi="Times New Roman"/>
          <w:sz w:val="20"/>
          <w:szCs w:val="20"/>
        </w:rPr>
        <w:t xml:space="preserve">, </w:t>
      </w:r>
      <w:r w:rsidRPr="0088113B">
        <w:rPr>
          <w:rFonts w:ascii="Times New Roman" w:hAnsi="Times New Roman"/>
          <w:sz w:val="20"/>
          <w:szCs w:val="20"/>
        </w:rPr>
        <w:t>APRA will consult with the Secretary of the Department.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414" w:type="dxa"/>
      <w:tblLook w:val="01E0" w:firstRow="1" w:lastRow="1" w:firstColumn="1" w:lastColumn="1" w:noHBand="0" w:noVBand="0"/>
    </w:tblPr>
    <w:tblGrid>
      <w:gridCol w:w="1546"/>
      <w:gridCol w:w="6868"/>
    </w:tblGrid>
    <w:tr w:rsidR="00A93809" w14:paraId="5F7BB9CF" w14:textId="77777777">
      <w:tc>
        <w:tcPr>
          <w:tcW w:w="1546" w:type="dxa"/>
        </w:tcPr>
        <w:p w14:paraId="3A7C8C79" w14:textId="77777777" w:rsidR="00A93809" w:rsidRDefault="00A93809">
          <w:pPr>
            <w:pStyle w:val="HeaderLiteEven"/>
          </w:pPr>
        </w:p>
      </w:tc>
      <w:tc>
        <w:tcPr>
          <w:tcW w:w="6868" w:type="dxa"/>
          <w:vAlign w:val="bottom"/>
        </w:tcPr>
        <w:p w14:paraId="5725C823" w14:textId="77777777" w:rsidR="00A93809" w:rsidRDefault="00A93809">
          <w:pPr>
            <w:pStyle w:val="HeaderLiteEven"/>
          </w:pPr>
        </w:p>
      </w:tc>
    </w:tr>
    <w:tr w:rsidR="00A93809" w14:paraId="163CBC21" w14:textId="77777777">
      <w:tc>
        <w:tcPr>
          <w:tcW w:w="1546" w:type="dxa"/>
        </w:tcPr>
        <w:p w14:paraId="289424E6" w14:textId="77777777" w:rsidR="00A93809" w:rsidRDefault="00A93809">
          <w:pPr>
            <w:pStyle w:val="HeaderLiteEven"/>
          </w:pPr>
        </w:p>
      </w:tc>
      <w:tc>
        <w:tcPr>
          <w:tcW w:w="6868" w:type="dxa"/>
          <w:vAlign w:val="bottom"/>
        </w:tcPr>
        <w:p w14:paraId="56585835" w14:textId="77777777" w:rsidR="00A93809" w:rsidRDefault="00A93809">
          <w:pPr>
            <w:pStyle w:val="HeaderLiteEven"/>
          </w:pPr>
        </w:p>
      </w:tc>
    </w:tr>
    <w:tr w:rsidR="00A93809" w14:paraId="1EE5FAE3" w14:textId="77777777">
      <w:tc>
        <w:tcPr>
          <w:tcW w:w="8414" w:type="dxa"/>
          <w:gridSpan w:val="2"/>
          <w:tcBorders>
            <w:bottom w:val="single" w:sz="4" w:space="0" w:color="auto"/>
          </w:tcBorders>
          <w:shd w:val="clear" w:color="auto" w:fill="auto"/>
        </w:tcPr>
        <w:p w14:paraId="3309ED6B" w14:textId="77777777" w:rsidR="00A93809" w:rsidRDefault="00A93809">
          <w:pPr>
            <w:pStyle w:val="HeaderLiteEven"/>
            <w:spacing w:before="120" w:after="60"/>
            <w:ind w:right="-108"/>
          </w:pPr>
        </w:p>
      </w:tc>
    </w:tr>
  </w:tbl>
  <w:p w14:paraId="77D6A835" w14:textId="77777777" w:rsidR="00A93809" w:rsidRDefault="00A938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BE412" w14:textId="39F945BE" w:rsidR="00A93809" w:rsidRDefault="00A93809" w:rsidP="00782D45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1DACB" w14:textId="77777777" w:rsidR="00A93809" w:rsidRPr="009B7576" w:rsidRDefault="00A93809" w:rsidP="009B7576">
    <w:pPr>
      <w:pStyle w:val="Header"/>
      <w:jc w:val="right"/>
      <w:rPr>
        <w:rFonts w:ascii="Times New Roman" w:hAnsi="Times New Roman"/>
        <w:b/>
        <w:sz w:val="24"/>
        <w:szCs w:val="24"/>
      </w:rPr>
    </w:pPr>
    <w:r w:rsidRPr="009B7576">
      <w:rPr>
        <w:rFonts w:ascii="Times New Roman" w:hAnsi="Times New Roman"/>
        <w:b/>
        <w:sz w:val="24"/>
        <w:szCs w:val="24"/>
      </w:rPr>
      <w:t>DRAFT</w:t>
    </w:r>
    <w:r w:rsidRPr="009B7576">
      <w:rPr>
        <w:rFonts w:ascii="Times New Roman" w:hAnsi="Times New Roman"/>
        <w:b/>
        <w:sz w:val="24"/>
        <w:szCs w:val="24"/>
      </w:rPr>
      <w:tab/>
    </w:r>
    <w:r w:rsidRPr="009B7576">
      <w:rPr>
        <w:rFonts w:ascii="Times New Roman" w:hAnsi="Times New Roman"/>
        <w:sz w:val="24"/>
        <w:szCs w:val="24"/>
      </w:rPr>
      <w:t>March 2015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DCD4A" w14:textId="4DB501A2" w:rsidR="00AD7815" w:rsidRPr="00FC2F1D" w:rsidRDefault="00AD7815" w:rsidP="00AD7815">
    <w:pPr>
      <w:tabs>
        <w:tab w:val="center" w:pos="4156"/>
        <w:tab w:val="right" w:pos="8312"/>
      </w:tabs>
      <w:jc w:val="center"/>
      <w:rPr>
        <w:rFonts w:ascii="Times New Roman" w:hAnsi="Times New Roman"/>
        <w:b/>
      </w:rPr>
    </w:pPr>
    <w:r w:rsidRPr="00AD7815">
      <w:rPr>
        <w:rFonts w:ascii="Times New Roman" w:hAnsi="Times New Roman"/>
        <w:b/>
      </w:rPr>
      <w:tab/>
    </w:r>
    <w:r w:rsidRPr="00AD7815">
      <w:rPr>
        <w:rFonts w:ascii="Times New Roman" w:hAnsi="Times New Roman"/>
      </w:rPr>
      <w:tab/>
    </w:r>
    <w:r w:rsidR="00C32835">
      <w:rPr>
        <w:rFonts w:ascii="Times New Roman" w:hAnsi="Times New Roman"/>
        <w:b/>
      </w:rPr>
      <w:t>March</w:t>
    </w:r>
    <w:r w:rsidR="00FC2F1D" w:rsidRPr="00FC2F1D">
      <w:rPr>
        <w:rFonts w:ascii="Times New Roman" w:hAnsi="Times New Roman"/>
        <w:b/>
      </w:rPr>
      <w:t xml:space="preserve"> </w:t>
    </w:r>
    <w:r w:rsidR="009E2ED5">
      <w:rPr>
        <w:rFonts w:ascii="Times New Roman" w:hAnsi="Times New Roman"/>
        <w:b/>
        <w:sz w:val="24"/>
        <w:szCs w:val="24"/>
      </w:rPr>
      <w:t>2017</w:t>
    </w:r>
  </w:p>
  <w:p w14:paraId="7579928E" w14:textId="77777777" w:rsidR="00665727" w:rsidRPr="00665727" w:rsidRDefault="00665727" w:rsidP="00665727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4929C" w14:textId="433E6CC1" w:rsidR="00AD7815" w:rsidRPr="00FC2F1D" w:rsidRDefault="00FC2F1D" w:rsidP="00AD7815">
    <w:pPr>
      <w:tabs>
        <w:tab w:val="center" w:pos="4156"/>
        <w:tab w:val="right" w:pos="8312"/>
      </w:tabs>
      <w:jc w:val="center"/>
      <w:rPr>
        <w:rFonts w:ascii="Times New Roman" w:hAnsi="Times New Roman"/>
        <w:b/>
      </w:rPr>
    </w:pPr>
    <w:r>
      <w:rPr>
        <w:rFonts w:ascii="Times New Roman" w:hAnsi="Times New Roman"/>
      </w:rPr>
      <w:tab/>
    </w:r>
    <w:r w:rsidR="00AD7815" w:rsidRPr="00FC2F1D">
      <w:rPr>
        <w:rFonts w:ascii="Times New Roman" w:hAnsi="Times New Roman"/>
        <w:b/>
      </w:rPr>
      <w:tab/>
    </w:r>
    <w:r w:rsidR="00C32835">
      <w:rPr>
        <w:rFonts w:ascii="Times New Roman" w:hAnsi="Times New Roman"/>
        <w:b/>
      </w:rPr>
      <w:t>March</w:t>
    </w:r>
    <w:r w:rsidR="009E2ED5">
      <w:rPr>
        <w:rFonts w:ascii="Times New Roman" w:hAnsi="Times New Roman"/>
        <w:b/>
      </w:rPr>
      <w:t xml:space="preserve"> 2017</w:t>
    </w:r>
  </w:p>
  <w:p w14:paraId="51197297" w14:textId="77777777" w:rsidR="000D09FA" w:rsidRDefault="000D09FA" w:rsidP="001D3B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692F6"/>
    <w:lvl w:ilvl="0">
      <w:start w:val="1"/>
      <w:numFmt w:val="lowerLetter"/>
      <w:pStyle w:val="ListNumber5"/>
      <w:lvlText w:val="%1."/>
      <w:lvlJc w:val="left"/>
      <w:pPr>
        <w:ind w:left="1492" w:hanging="360"/>
      </w:pPr>
    </w:lvl>
  </w:abstractNum>
  <w:abstractNum w:abstractNumId="1" w15:restartNumberingAfterBreak="0">
    <w:nsid w:val="FFFFFF7D"/>
    <w:multiLevelType w:val="singleLevel"/>
    <w:tmpl w:val="E4901F6C"/>
    <w:lvl w:ilvl="0">
      <w:start w:val="1"/>
      <w:numFmt w:val="lowerRoman"/>
      <w:pStyle w:val="ListNumber4"/>
      <w:lvlText w:val="%1."/>
      <w:lvlJc w:val="righ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335CDAA6"/>
    <w:lvl w:ilvl="0">
      <w:start w:val="1"/>
      <w:numFmt w:val="decimal"/>
      <w:pStyle w:val="ListNumber3"/>
      <w:lvlText w:val="%1.1.1"/>
      <w:lvlJc w:val="left"/>
      <w:pPr>
        <w:ind w:left="926" w:hanging="360"/>
      </w:pPr>
      <w:rPr>
        <w:rFonts w:ascii="Trebuchet MS" w:hAnsi="Trebuchet MS" w:hint="default"/>
      </w:rPr>
    </w:lvl>
  </w:abstractNum>
  <w:abstractNum w:abstractNumId="3" w15:restartNumberingAfterBreak="0">
    <w:nsid w:val="FFFFFF7F"/>
    <w:multiLevelType w:val="singleLevel"/>
    <w:tmpl w:val="297E4934"/>
    <w:lvl w:ilvl="0">
      <w:start w:val="1"/>
      <w:numFmt w:val="decimal"/>
      <w:pStyle w:val="ListNumber2"/>
      <w:lvlText w:val="%1.1"/>
      <w:lvlJc w:val="left"/>
      <w:pPr>
        <w:ind w:left="643" w:hanging="360"/>
      </w:pPr>
      <w:rPr>
        <w:rFonts w:ascii="Trebuchet MS" w:hAnsi="Trebuchet MS" w:hint="default"/>
      </w:rPr>
    </w:lvl>
  </w:abstractNum>
  <w:abstractNum w:abstractNumId="4" w15:restartNumberingAfterBreak="0">
    <w:nsid w:val="FFFFFF88"/>
    <w:multiLevelType w:val="multilevel"/>
    <w:tmpl w:val="1AB4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0D54766F"/>
    <w:multiLevelType w:val="multilevel"/>
    <w:tmpl w:val="EE5257F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6" w15:restartNumberingAfterBreak="0">
    <w:nsid w:val="1E1409B1"/>
    <w:multiLevelType w:val="multilevel"/>
    <w:tmpl w:val="0C09001F"/>
    <w:numStyleLink w:val="111111"/>
  </w:abstractNum>
  <w:abstractNum w:abstractNumId="7" w15:restartNumberingAfterBreak="0">
    <w:nsid w:val="1E2656E0"/>
    <w:multiLevelType w:val="hybridMultilevel"/>
    <w:tmpl w:val="DB808176"/>
    <w:lvl w:ilvl="0" w:tplc="FD8C9888">
      <w:start w:val="1"/>
      <w:numFmt w:val="decimal"/>
      <w:lvlText w:val="%1."/>
      <w:lvlJc w:val="left"/>
      <w:pPr>
        <w:ind w:left="720" w:hanging="360"/>
      </w:pPr>
      <w:rPr>
        <w:rFonts w:ascii="Trebuchet MS" w:eastAsiaTheme="minorHAnsi" w:hAnsi="Trebuchet MS" w:cs="Times New Roman" w:hint="default"/>
        <w:color w:val="auto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444F2"/>
    <w:multiLevelType w:val="multilevel"/>
    <w:tmpl w:val="0C09001F"/>
    <w:styleLink w:val="111111"/>
    <w:lvl w:ilvl="0">
      <w:start w:val="1"/>
      <w:numFmt w:val="decimal"/>
      <w:pStyle w:val="NumberedLis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B2744EF"/>
    <w:multiLevelType w:val="multilevel"/>
    <w:tmpl w:val="E716FB5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pStyle w:val="HealthnumLevel3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10" w15:restartNumberingAfterBreak="0">
    <w:nsid w:val="373F2167"/>
    <w:multiLevelType w:val="hybridMultilevel"/>
    <w:tmpl w:val="57282F24"/>
    <w:lvl w:ilvl="0" w:tplc="702CB01A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D6964"/>
    <w:multiLevelType w:val="multilevel"/>
    <w:tmpl w:val="1980CA70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pStyle w:val="Healthnumlevel2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12" w15:restartNumberingAfterBreak="0">
    <w:nsid w:val="58144413"/>
    <w:multiLevelType w:val="multilevel"/>
    <w:tmpl w:val="3D8CAEB4"/>
    <w:lvl w:ilvl="0">
      <w:start w:val="1"/>
      <w:numFmt w:val="decimal"/>
      <w:lvlRestart w:val="0"/>
      <w:pStyle w:val="Heading2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sz w:val="24"/>
        <w:szCs w:val="24"/>
      </w:rPr>
    </w:lvl>
    <w:lvl w:ilvl="1">
      <w:start w:val="1"/>
      <w:numFmt w:val="upperLetter"/>
      <w:lvlText w:val="%1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5">
      <w:start w:val="1"/>
      <w:numFmt w:val="decimal"/>
      <w:lvlRestart w:val="2"/>
      <w:lvlText w:val="(%6)"/>
      <w:lvlJc w:val="left"/>
      <w:pPr>
        <w:tabs>
          <w:tab w:val="num" w:pos="936"/>
        </w:tabs>
        <w:ind w:left="936" w:hanging="510"/>
      </w:pPr>
      <w:rPr>
        <w:rFonts w:hint="default"/>
      </w:rPr>
    </w:lvl>
    <w:lvl w:ilvl="6">
      <w:start w:val="1"/>
      <w:numFmt w:val="upperLetter"/>
      <w:lvlText w:val="(%6%7)"/>
      <w:lvlJc w:val="left"/>
      <w:pPr>
        <w:tabs>
          <w:tab w:val="num" w:pos="850"/>
        </w:tabs>
        <w:ind w:left="850" w:hanging="5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7"/>
        </w:tabs>
        <w:ind w:left="1582" w:hanging="1582"/>
      </w:pPr>
      <w:rPr>
        <w:rFonts w:hint="default"/>
      </w:rPr>
    </w:lvl>
  </w:abstractNum>
  <w:abstractNum w:abstractNumId="13" w15:restartNumberingAfterBreak="0">
    <w:nsid w:val="70776594"/>
    <w:multiLevelType w:val="multilevel"/>
    <w:tmpl w:val="961E74C2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</w:num>
  <w:num w:numId="17">
    <w:abstractNumId w:val="11"/>
  </w:num>
  <w:num w:numId="18">
    <w:abstractNumId w:val="7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36"/>
    <w:rsid w:val="000009BA"/>
    <w:rsid w:val="00003065"/>
    <w:rsid w:val="0001059E"/>
    <w:rsid w:val="00011547"/>
    <w:rsid w:val="00011B0A"/>
    <w:rsid w:val="00022785"/>
    <w:rsid w:val="00022B30"/>
    <w:rsid w:val="00025F32"/>
    <w:rsid w:val="00025F41"/>
    <w:rsid w:val="00026CCF"/>
    <w:rsid w:val="00026DAF"/>
    <w:rsid w:val="000303C0"/>
    <w:rsid w:val="000408CA"/>
    <w:rsid w:val="00051EFE"/>
    <w:rsid w:val="00053F0B"/>
    <w:rsid w:val="000555E3"/>
    <w:rsid w:val="000565F1"/>
    <w:rsid w:val="00063BDC"/>
    <w:rsid w:val="000873FD"/>
    <w:rsid w:val="00096C14"/>
    <w:rsid w:val="000A1A18"/>
    <w:rsid w:val="000A6AEE"/>
    <w:rsid w:val="000B3253"/>
    <w:rsid w:val="000C021E"/>
    <w:rsid w:val="000C170D"/>
    <w:rsid w:val="000C1712"/>
    <w:rsid w:val="000C51AB"/>
    <w:rsid w:val="000D09FA"/>
    <w:rsid w:val="000D2D92"/>
    <w:rsid w:val="000F20CF"/>
    <w:rsid w:val="000F53DC"/>
    <w:rsid w:val="00127384"/>
    <w:rsid w:val="00130EDB"/>
    <w:rsid w:val="00142C8D"/>
    <w:rsid w:val="00145E06"/>
    <w:rsid w:val="001502F1"/>
    <w:rsid w:val="0015249B"/>
    <w:rsid w:val="00176050"/>
    <w:rsid w:val="001A089E"/>
    <w:rsid w:val="001A6693"/>
    <w:rsid w:val="001B2ABB"/>
    <w:rsid w:val="001B2D90"/>
    <w:rsid w:val="001B49D9"/>
    <w:rsid w:val="001C75C2"/>
    <w:rsid w:val="001D060F"/>
    <w:rsid w:val="001D3046"/>
    <w:rsid w:val="001D3B1C"/>
    <w:rsid w:val="001D505A"/>
    <w:rsid w:val="001D7C55"/>
    <w:rsid w:val="001D7D3C"/>
    <w:rsid w:val="001E00D2"/>
    <w:rsid w:val="001E08CD"/>
    <w:rsid w:val="002030FD"/>
    <w:rsid w:val="00206DB3"/>
    <w:rsid w:val="0021143E"/>
    <w:rsid w:val="002243FF"/>
    <w:rsid w:val="002338E6"/>
    <w:rsid w:val="00235926"/>
    <w:rsid w:val="002403C8"/>
    <w:rsid w:val="0025587C"/>
    <w:rsid w:val="00257E33"/>
    <w:rsid w:val="0026542C"/>
    <w:rsid w:val="00267EBC"/>
    <w:rsid w:val="002767C9"/>
    <w:rsid w:val="002820EE"/>
    <w:rsid w:val="00282B39"/>
    <w:rsid w:val="00287E85"/>
    <w:rsid w:val="00295670"/>
    <w:rsid w:val="002A4DCA"/>
    <w:rsid w:val="002B0B89"/>
    <w:rsid w:val="002B6E27"/>
    <w:rsid w:val="002B6F5E"/>
    <w:rsid w:val="002D2C6D"/>
    <w:rsid w:val="002E3888"/>
    <w:rsid w:val="002F0157"/>
    <w:rsid w:val="002F5035"/>
    <w:rsid w:val="00301E49"/>
    <w:rsid w:val="00302381"/>
    <w:rsid w:val="00303AC6"/>
    <w:rsid w:val="00321874"/>
    <w:rsid w:val="003232EB"/>
    <w:rsid w:val="003324B6"/>
    <w:rsid w:val="00340359"/>
    <w:rsid w:val="00340EA1"/>
    <w:rsid w:val="003440CB"/>
    <w:rsid w:val="003449FA"/>
    <w:rsid w:val="003479D3"/>
    <w:rsid w:val="00353DE2"/>
    <w:rsid w:val="00361D21"/>
    <w:rsid w:val="00367A5D"/>
    <w:rsid w:val="003707EE"/>
    <w:rsid w:val="003713AC"/>
    <w:rsid w:val="00373B0D"/>
    <w:rsid w:val="00384DA9"/>
    <w:rsid w:val="00386772"/>
    <w:rsid w:val="00395794"/>
    <w:rsid w:val="003A66D0"/>
    <w:rsid w:val="003B53E7"/>
    <w:rsid w:val="003C6CBE"/>
    <w:rsid w:val="003D6738"/>
    <w:rsid w:val="003F36BE"/>
    <w:rsid w:val="004054CA"/>
    <w:rsid w:val="00423636"/>
    <w:rsid w:val="00426EFC"/>
    <w:rsid w:val="0043440F"/>
    <w:rsid w:val="00444BF0"/>
    <w:rsid w:val="004612CF"/>
    <w:rsid w:val="00467536"/>
    <w:rsid w:val="00475004"/>
    <w:rsid w:val="00482BE7"/>
    <w:rsid w:val="00493905"/>
    <w:rsid w:val="004B4492"/>
    <w:rsid w:val="004C2EC4"/>
    <w:rsid w:val="004D7117"/>
    <w:rsid w:val="004E13AF"/>
    <w:rsid w:val="004F27CF"/>
    <w:rsid w:val="0050140A"/>
    <w:rsid w:val="00503292"/>
    <w:rsid w:val="00503DA4"/>
    <w:rsid w:val="00504F04"/>
    <w:rsid w:val="0050644C"/>
    <w:rsid w:val="005242E0"/>
    <w:rsid w:val="00547263"/>
    <w:rsid w:val="00550416"/>
    <w:rsid w:val="00552CA7"/>
    <w:rsid w:val="005736CF"/>
    <w:rsid w:val="00573E6A"/>
    <w:rsid w:val="00582C8D"/>
    <w:rsid w:val="00584A8F"/>
    <w:rsid w:val="0058609C"/>
    <w:rsid w:val="00591B9C"/>
    <w:rsid w:val="00593368"/>
    <w:rsid w:val="005A4EC8"/>
    <w:rsid w:val="005B1C24"/>
    <w:rsid w:val="005B4481"/>
    <w:rsid w:val="005C62ED"/>
    <w:rsid w:val="005C7BFD"/>
    <w:rsid w:val="005D4C84"/>
    <w:rsid w:val="005D706A"/>
    <w:rsid w:val="005F745F"/>
    <w:rsid w:val="00601326"/>
    <w:rsid w:val="0060234B"/>
    <w:rsid w:val="00606F5A"/>
    <w:rsid w:val="0060742D"/>
    <w:rsid w:val="006128BA"/>
    <w:rsid w:val="00615AEF"/>
    <w:rsid w:val="0061720F"/>
    <w:rsid w:val="00621DC6"/>
    <w:rsid w:val="00623331"/>
    <w:rsid w:val="0062755F"/>
    <w:rsid w:val="006352A2"/>
    <w:rsid w:val="00646C7A"/>
    <w:rsid w:val="00650082"/>
    <w:rsid w:val="00655670"/>
    <w:rsid w:val="00660E4B"/>
    <w:rsid w:val="00665727"/>
    <w:rsid w:val="00672D98"/>
    <w:rsid w:val="00677A36"/>
    <w:rsid w:val="00677CC4"/>
    <w:rsid w:val="00686723"/>
    <w:rsid w:val="0068743E"/>
    <w:rsid w:val="0069171A"/>
    <w:rsid w:val="006A5169"/>
    <w:rsid w:val="006A67E0"/>
    <w:rsid w:val="006C1429"/>
    <w:rsid w:val="006D190C"/>
    <w:rsid w:val="006E4003"/>
    <w:rsid w:val="006E6A92"/>
    <w:rsid w:val="006E7BAE"/>
    <w:rsid w:val="006F25EB"/>
    <w:rsid w:val="00705238"/>
    <w:rsid w:val="0071269D"/>
    <w:rsid w:val="00715877"/>
    <w:rsid w:val="0072319C"/>
    <w:rsid w:val="007234A1"/>
    <w:rsid w:val="007236E2"/>
    <w:rsid w:val="007403DD"/>
    <w:rsid w:val="0074648B"/>
    <w:rsid w:val="0074761E"/>
    <w:rsid w:val="007630D5"/>
    <w:rsid w:val="00772D7C"/>
    <w:rsid w:val="00774261"/>
    <w:rsid w:val="007806C7"/>
    <w:rsid w:val="00781FF4"/>
    <w:rsid w:val="00782D45"/>
    <w:rsid w:val="007848E5"/>
    <w:rsid w:val="00786B63"/>
    <w:rsid w:val="00792613"/>
    <w:rsid w:val="00793DF2"/>
    <w:rsid w:val="007A2D21"/>
    <w:rsid w:val="007A463E"/>
    <w:rsid w:val="007B6535"/>
    <w:rsid w:val="007D7A5B"/>
    <w:rsid w:val="007E0D33"/>
    <w:rsid w:val="007E291F"/>
    <w:rsid w:val="007E6359"/>
    <w:rsid w:val="007F399D"/>
    <w:rsid w:val="007F65F7"/>
    <w:rsid w:val="007F76E9"/>
    <w:rsid w:val="00800B99"/>
    <w:rsid w:val="00810F64"/>
    <w:rsid w:val="00816255"/>
    <w:rsid w:val="008204C0"/>
    <w:rsid w:val="008318AF"/>
    <w:rsid w:val="00833E5E"/>
    <w:rsid w:val="008514E1"/>
    <w:rsid w:val="00852847"/>
    <w:rsid w:val="00857706"/>
    <w:rsid w:val="00862AAB"/>
    <w:rsid w:val="00865635"/>
    <w:rsid w:val="00870FFC"/>
    <w:rsid w:val="00872E1D"/>
    <w:rsid w:val="00874876"/>
    <w:rsid w:val="00880F46"/>
    <w:rsid w:val="0088113B"/>
    <w:rsid w:val="00884E00"/>
    <w:rsid w:val="0089095E"/>
    <w:rsid w:val="008A4D53"/>
    <w:rsid w:val="008B7020"/>
    <w:rsid w:val="008C5F79"/>
    <w:rsid w:val="008C79F1"/>
    <w:rsid w:val="008D5C80"/>
    <w:rsid w:val="008F1DF9"/>
    <w:rsid w:val="00902DBD"/>
    <w:rsid w:val="00907579"/>
    <w:rsid w:val="00910073"/>
    <w:rsid w:val="00914AD2"/>
    <w:rsid w:val="009153B4"/>
    <w:rsid w:val="00921341"/>
    <w:rsid w:val="00922ADE"/>
    <w:rsid w:val="00923312"/>
    <w:rsid w:val="0092635A"/>
    <w:rsid w:val="0094474A"/>
    <w:rsid w:val="00945AA1"/>
    <w:rsid w:val="00963104"/>
    <w:rsid w:val="00965492"/>
    <w:rsid w:val="00966016"/>
    <w:rsid w:val="00970A4C"/>
    <w:rsid w:val="009814E9"/>
    <w:rsid w:val="00981EE3"/>
    <w:rsid w:val="0098213D"/>
    <w:rsid w:val="00983285"/>
    <w:rsid w:val="00983F5E"/>
    <w:rsid w:val="009926B0"/>
    <w:rsid w:val="009A3995"/>
    <w:rsid w:val="009B7576"/>
    <w:rsid w:val="009C6FF4"/>
    <w:rsid w:val="009D50F2"/>
    <w:rsid w:val="009D6666"/>
    <w:rsid w:val="009D754B"/>
    <w:rsid w:val="009E2ED5"/>
    <w:rsid w:val="009E3464"/>
    <w:rsid w:val="009E5877"/>
    <w:rsid w:val="009F079A"/>
    <w:rsid w:val="009F1036"/>
    <w:rsid w:val="009F210E"/>
    <w:rsid w:val="00A00652"/>
    <w:rsid w:val="00A00E8D"/>
    <w:rsid w:val="00A06EE8"/>
    <w:rsid w:val="00A17687"/>
    <w:rsid w:val="00A17EF5"/>
    <w:rsid w:val="00A30827"/>
    <w:rsid w:val="00A333BA"/>
    <w:rsid w:val="00A37017"/>
    <w:rsid w:val="00A442EF"/>
    <w:rsid w:val="00A45F94"/>
    <w:rsid w:val="00A60B91"/>
    <w:rsid w:val="00A60F85"/>
    <w:rsid w:val="00A61BFE"/>
    <w:rsid w:val="00A62C6A"/>
    <w:rsid w:val="00A63D97"/>
    <w:rsid w:val="00A90DC9"/>
    <w:rsid w:val="00A93809"/>
    <w:rsid w:val="00A964F1"/>
    <w:rsid w:val="00AA56E3"/>
    <w:rsid w:val="00AC0274"/>
    <w:rsid w:val="00AC0400"/>
    <w:rsid w:val="00AD7815"/>
    <w:rsid w:val="00AF2C57"/>
    <w:rsid w:val="00AF73D4"/>
    <w:rsid w:val="00B02E6B"/>
    <w:rsid w:val="00B16A35"/>
    <w:rsid w:val="00B20CD1"/>
    <w:rsid w:val="00B21A37"/>
    <w:rsid w:val="00B36C29"/>
    <w:rsid w:val="00B37327"/>
    <w:rsid w:val="00B419F6"/>
    <w:rsid w:val="00B4558D"/>
    <w:rsid w:val="00B50C52"/>
    <w:rsid w:val="00B55B93"/>
    <w:rsid w:val="00B62E4D"/>
    <w:rsid w:val="00B63B09"/>
    <w:rsid w:val="00B65296"/>
    <w:rsid w:val="00B82DB0"/>
    <w:rsid w:val="00B84394"/>
    <w:rsid w:val="00B86EF7"/>
    <w:rsid w:val="00B94D60"/>
    <w:rsid w:val="00BB2231"/>
    <w:rsid w:val="00BC011C"/>
    <w:rsid w:val="00BC3CA4"/>
    <w:rsid w:val="00BD2860"/>
    <w:rsid w:val="00BD3946"/>
    <w:rsid w:val="00BD7F80"/>
    <w:rsid w:val="00BE33FD"/>
    <w:rsid w:val="00C068DE"/>
    <w:rsid w:val="00C12FBD"/>
    <w:rsid w:val="00C27EC6"/>
    <w:rsid w:val="00C32835"/>
    <w:rsid w:val="00C419EE"/>
    <w:rsid w:val="00C50F50"/>
    <w:rsid w:val="00C5285C"/>
    <w:rsid w:val="00C54EB8"/>
    <w:rsid w:val="00C575E2"/>
    <w:rsid w:val="00C614C0"/>
    <w:rsid w:val="00C62913"/>
    <w:rsid w:val="00C66546"/>
    <w:rsid w:val="00C97F58"/>
    <w:rsid w:val="00CB7B31"/>
    <w:rsid w:val="00CC05EA"/>
    <w:rsid w:val="00CC201A"/>
    <w:rsid w:val="00CC3AE5"/>
    <w:rsid w:val="00CD1E3E"/>
    <w:rsid w:val="00CE026E"/>
    <w:rsid w:val="00CF1FC4"/>
    <w:rsid w:val="00D02242"/>
    <w:rsid w:val="00D079B4"/>
    <w:rsid w:val="00D14049"/>
    <w:rsid w:val="00D21952"/>
    <w:rsid w:val="00D250B4"/>
    <w:rsid w:val="00D369D1"/>
    <w:rsid w:val="00D7161B"/>
    <w:rsid w:val="00D73640"/>
    <w:rsid w:val="00D863DE"/>
    <w:rsid w:val="00D909DB"/>
    <w:rsid w:val="00D95999"/>
    <w:rsid w:val="00DC2039"/>
    <w:rsid w:val="00DC3F56"/>
    <w:rsid w:val="00DC7EF3"/>
    <w:rsid w:val="00DE0A59"/>
    <w:rsid w:val="00DF6A96"/>
    <w:rsid w:val="00E076C4"/>
    <w:rsid w:val="00E1225E"/>
    <w:rsid w:val="00E1430F"/>
    <w:rsid w:val="00E21D4A"/>
    <w:rsid w:val="00E32CE9"/>
    <w:rsid w:val="00E3313C"/>
    <w:rsid w:val="00E36C9E"/>
    <w:rsid w:val="00E42DC0"/>
    <w:rsid w:val="00E43D4C"/>
    <w:rsid w:val="00E448C7"/>
    <w:rsid w:val="00E521DE"/>
    <w:rsid w:val="00E55A7E"/>
    <w:rsid w:val="00E55A99"/>
    <w:rsid w:val="00E56232"/>
    <w:rsid w:val="00E63012"/>
    <w:rsid w:val="00E63AEA"/>
    <w:rsid w:val="00E732B3"/>
    <w:rsid w:val="00E7627A"/>
    <w:rsid w:val="00E80F01"/>
    <w:rsid w:val="00E80F0A"/>
    <w:rsid w:val="00E83D82"/>
    <w:rsid w:val="00E87546"/>
    <w:rsid w:val="00E90984"/>
    <w:rsid w:val="00E94361"/>
    <w:rsid w:val="00E9517D"/>
    <w:rsid w:val="00E96618"/>
    <w:rsid w:val="00E977C9"/>
    <w:rsid w:val="00EC3F8A"/>
    <w:rsid w:val="00ED3926"/>
    <w:rsid w:val="00ED48F3"/>
    <w:rsid w:val="00EF496F"/>
    <w:rsid w:val="00EF5EE9"/>
    <w:rsid w:val="00F1055F"/>
    <w:rsid w:val="00F12FD3"/>
    <w:rsid w:val="00F22DB5"/>
    <w:rsid w:val="00F2680F"/>
    <w:rsid w:val="00F31931"/>
    <w:rsid w:val="00F34F34"/>
    <w:rsid w:val="00F541E3"/>
    <w:rsid w:val="00F6460D"/>
    <w:rsid w:val="00F65022"/>
    <w:rsid w:val="00F77F5D"/>
    <w:rsid w:val="00F81400"/>
    <w:rsid w:val="00F865EB"/>
    <w:rsid w:val="00F940EE"/>
    <w:rsid w:val="00FA261A"/>
    <w:rsid w:val="00FA2F99"/>
    <w:rsid w:val="00FB359D"/>
    <w:rsid w:val="00FC2254"/>
    <w:rsid w:val="00FC2F1D"/>
    <w:rsid w:val="00FC4AA1"/>
    <w:rsid w:val="00FD59BC"/>
    <w:rsid w:val="00FD6E2E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0B84E3B"/>
  <w15:docId w15:val="{E63455F5-269E-47E6-8ECD-C375CA6DF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="Times New Roman"/>
        <w:sz w:val="22"/>
        <w:szCs w:val="22"/>
        <w:lang w:val="en-AU" w:eastAsia="en-US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EF3"/>
  </w:style>
  <w:style w:type="paragraph" w:styleId="Heading1">
    <w:name w:val="heading 1"/>
    <w:aliases w:val="h1,c"/>
    <w:basedOn w:val="Normal"/>
    <w:next w:val="Normal"/>
    <w:link w:val="Heading1Char"/>
    <w:qFormat/>
    <w:rsid w:val="00503292"/>
    <w:pPr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sz w:val="32"/>
      <w:szCs w:val="32"/>
    </w:rPr>
  </w:style>
  <w:style w:type="paragraph" w:styleId="Heading2">
    <w:name w:val="heading 2"/>
    <w:aliases w:val="h2,Contents Heading,Contents,- Main,3...,2m,Level 2 Head,h2 main heading,B Sub/Bold,B Sub/Bold1,B Sub/Bold2,B Sub/Bold11,h2 main heading1,h2 main heading2,B Sub/Bold3,B Sub/Bold12,h2 main heading3,B Sub/Bold4,B Sub/Bold13,H2,Para2,SubPara,body"/>
    <w:basedOn w:val="Heading1"/>
    <w:next w:val="Normal"/>
    <w:link w:val="Heading2Char"/>
    <w:unhideWhenUsed/>
    <w:qFormat/>
    <w:rsid w:val="00130EDB"/>
    <w:pPr>
      <w:numPr>
        <w:numId w:val="10"/>
      </w:numPr>
      <w:spacing w:after="240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44BF0"/>
    <w:pPr>
      <w:outlineLvl w:val="2"/>
    </w:pPr>
    <w:rPr>
      <w:bCs/>
      <w:sz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44BF0"/>
    <w:pPr>
      <w:spacing w:before="200" w:after="200"/>
      <w:outlineLvl w:val="3"/>
    </w:pPr>
    <w:rPr>
      <w:bCs w:val="0"/>
      <w:iCs/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44BF0"/>
    <w:pPr>
      <w:spacing w:before="120"/>
      <w:outlineLvl w:val="4"/>
    </w:pPr>
    <w:rPr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7A36"/>
    <w:pPr>
      <w:outlineLvl w:val="5"/>
    </w:pPr>
    <w:rPr>
      <w:b w:val="0"/>
      <w:i/>
    </w:r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rsid w:val="00444BF0"/>
    <w:pPr>
      <w:spacing w:before="200" w:after="120" w:line="288" w:lineRule="auto"/>
      <w:outlineLvl w:val="6"/>
    </w:pPr>
    <w:rPr>
      <w:b/>
      <w:i w:val="0"/>
      <w:color w:val="40404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7A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7A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7A36"/>
    <w:pPr>
      <w:spacing w:line="240" w:lineRule="auto"/>
    </w:pPr>
  </w:style>
  <w:style w:type="character" w:customStyle="1" w:styleId="Heading1Char">
    <w:name w:val="Heading 1 Char"/>
    <w:aliases w:val="h1 Char,c Char"/>
    <w:link w:val="Heading1"/>
    <w:rsid w:val="00503292"/>
    <w:rPr>
      <w:rFonts w:ascii="Times New Roman" w:eastAsia="Times New Roman" w:hAnsi="Times New Roman"/>
      <w:b/>
      <w:sz w:val="32"/>
      <w:szCs w:val="32"/>
    </w:rPr>
  </w:style>
  <w:style w:type="character" w:customStyle="1" w:styleId="Heading2Char">
    <w:name w:val="Heading 2 Char"/>
    <w:aliases w:val="h2 Char,Contents Heading Char,Contents Char,- Main Char,3... Char,2m Char,Level 2 Head Char,h2 main heading Char,B Sub/Bold Char,B Sub/Bold1 Char,B Sub/Bold2 Char,B Sub/Bold11 Char,h2 main heading1 Char,h2 main heading2 Char,H2 Char"/>
    <w:link w:val="Heading2"/>
    <w:rsid w:val="00130EDB"/>
    <w:rPr>
      <w:rFonts w:ascii="Arial" w:eastAsia="Times New Roman" w:hAnsi="Arial" w:cs="Arial"/>
      <w:b/>
      <w:sz w:val="24"/>
      <w:szCs w:val="24"/>
    </w:rPr>
  </w:style>
  <w:style w:type="character" w:customStyle="1" w:styleId="Heading4Char">
    <w:name w:val="Heading 4 Char"/>
    <w:link w:val="Heading4"/>
    <w:uiPriority w:val="9"/>
    <w:rsid w:val="00444BF0"/>
    <w:rPr>
      <w:rFonts w:ascii="Arial" w:eastAsia="Times New Roman" w:hAnsi="Arial" w:cs="Arial"/>
      <w:b/>
      <w:iCs/>
      <w:sz w:val="28"/>
      <w:szCs w:val="24"/>
    </w:rPr>
  </w:style>
  <w:style w:type="paragraph" w:customStyle="1" w:styleId="Bullet">
    <w:name w:val="Bullet"/>
    <w:basedOn w:val="Normal"/>
    <w:link w:val="BulletChar"/>
    <w:rsid w:val="006E4003"/>
    <w:pPr>
      <w:numPr>
        <w:numId w:val="1"/>
      </w:numPr>
      <w:tabs>
        <w:tab w:val="left" w:pos="1935"/>
      </w:tabs>
      <w:spacing w:before="120" w:line="240" w:lineRule="auto"/>
    </w:pPr>
    <w:rPr>
      <w:sz w:val="24"/>
    </w:rPr>
  </w:style>
  <w:style w:type="character" w:customStyle="1" w:styleId="BulletChar">
    <w:name w:val="Bullet Char"/>
    <w:link w:val="Bullet"/>
    <w:rsid w:val="006E4003"/>
    <w:rPr>
      <w:sz w:val="24"/>
    </w:rPr>
  </w:style>
  <w:style w:type="paragraph" w:customStyle="1" w:styleId="Nonchapterheading">
    <w:name w:val="Non chapter heading"/>
    <w:basedOn w:val="Heading5"/>
    <w:link w:val="NonchapterheadingChar"/>
    <w:rsid w:val="006E4003"/>
    <w:pPr>
      <w:spacing w:after="120" w:line="288" w:lineRule="auto"/>
      <w:ind w:left="360" w:hanging="360"/>
    </w:pPr>
    <w:rPr>
      <w:rFonts w:cs="Times New Roman"/>
      <w:iCs w:val="0"/>
      <w:szCs w:val="22"/>
    </w:rPr>
  </w:style>
  <w:style w:type="character" w:customStyle="1" w:styleId="NonchapterheadingChar">
    <w:name w:val="Non chapter heading Char"/>
    <w:basedOn w:val="Heading5Char"/>
    <w:link w:val="Nonchapterheading"/>
    <w:rsid w:val="006E4003"/>
    <w:rPr>
      <w:rFonts w:ascii="Arial" w:eastAsia="Times New Roman" w:hAnsi="Arial" w:cs="Arial"/>
      <w:b/>
      <w:iCs w:val="0"/>
      <w:sz w:val="24"/>
      <w:szCs w:val="24"/>
    </w:rPr>
  </w:style>
  <w:style w:type="character" w:customStyle="1" w:styleId="Heading5Char">
    <w:name w:val="Heading 5 Char"/>
    <w:link w:val="Heading5"/>
    <w:uiPriority w:val="9"/>
    <w:rsid w:val="00444BF0"/>
    <w:rPr>
      <w:rFonts w:ascii="Arial" w:eastAsia="Times New Roman" w:hAnsi="Arial" w:cs="Arial"/>
      <w:b/>
      <w:iCs/>
      <w:sz w:val="24"/>
      <w:szCs w:val="24"/>
    </w:rPr>
  </w:style>
  <w:style w:type="paragraph" w:customStyle="1" w:styleId="Non-numberedchapterheading">
    <w:name w:val="Non-numbered chapter heading"/>
    <w:basedOn w:val="Heading5"/>
    <w:link w:val="Non-numberedchapterheadingChar"/>
    <w:rsid w:val="006E4003"/>
    <w:pPr>
      <w:spacing w:after="120" w:line="288" w:lineRule="auto"/>
      <w:ind w:left="360" w:hanging="360"/>
    </w:pPr>
    <w:rPr>
      <w:rFonts w:cs="Times New Roman"/>
      <w:iCs w:val="0"/>
      <w:szCs w:val="22"/>
    </w:rPr>
  </w:style>
  <w:style w:type="character" w:customStyle="1" w:styleId="Non-numberedchapterheadingChar">
    <w:name w:val="Non-numbered chapter heading Char"/>
    <w:basedOn w:val="Heading5Char"/>
    <w:link w:val="Non-numberedchapterheading"/>
    <w:rsid w:val="006E4003"/>
    <w:rPr>
      <w:rFonts w:ascii="Arial" w:eastAsia="Times New Roman" w:hAnsi="Arial" w:cs="Arial"/>
      <w:b/>
      <w:iCs w:val="0"/>
      <w:sz w:val="24"/>
      <w:szCs w:val="24"/>
    </w:rPr>
  </w:style>
  <w:style w:type="character" w:customStyle="1" w:styleId="Heading3Char">
    <w:name w:val="Heading 3 Char"/>
    <w:link w:val="Heading3"/>
    <w:uiPriority w:val="9"/>
    <w:rsid w:val="00444BF0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6Char">
    <w:name w:val="Heading 6 Char"/>
    <w:link w:val="Heading6"/>
    <w:uiPriority w:val="9"/>
    <w:rsid w:val="003D6738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7Char">
    <w:name w:val="Heading 7 Char"/>
    <w:link w:val="Heading7"/>
    <w:uiPriority w:val="9"/>
    <w:semiHidden/>
    <w:rsid w:val="00444BF0"/>
    <w:rPr>
      <w:rFonts w:ascii="Arial" w:eastAsia="Times New Roman" w:hAnsi="Arial" w:cs="Arial"/>
      <w:b/>
      <w:iCs/>
      <w:color w:val="404040"/>
    </w:rPr>
  </w:style>
  <w:style w:type="paragraph" w:styleId="TOC1">
    <w:name w:val="toc 1"/>
    <w:basedOn w:val="Normal"/>
    <w:next w:val="Normal"/>
    <w:autoRedefine/>
    <w:uiPriority w:val="39"/>
    <w:unhideWhenUsed/>
    <w:rsid w:val="00AD7815"/>
    <w:pPr>
      <w:tabs>
        <w:tab w:val="right" w:leader="dot" w:pos="9016"/>
      </w:tabs>
    </w:pPr>
    <w:rPr>
      <w:rFonts w:ascii="Times New Roman" w:hAnsi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C2F1D"/>
    <w:pPr>
      <w:tabs>
        <w:tab w:val="right" w:leader="dot" w:pos="9016"/>
      </w:tabs>
      <w:ind w:left="567" w:hanging="567"/>
    </w:pPr>
    <w:rPr>
      <w:rFonts w:ascii="Arial" w:hAnsi="Arial" w:cs="Arial"/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6E4003"/>
    <w:pPr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6E4003"/>
    <w:pPr>
      <w:ind w:left="660"/>
    </w:pPr>
  </w:style>
  <w:style w:type="paragraph" w:styleId="FootnoteText">
    <w:name w:val="footnote text"/>
    <w:basedOn w:val="Normal"/>
    <w:link w:val="FootnoteTextChar"/>
    <w:uiPriority w:val="99"/>
    <w:unhideWhenUsed/>
    <w:rsid w:val="006E4003"/>
    <w:pPr>
      <w:spacing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sid w:val="006E4003"/>
    <w:rPr>
      <w:rFonts w:ascii="Trebuchet MS" w:eastAsia="Times New Roman" w:hAnsi="Trebuchet MS" w:cs="Times New Roman"/>
      <w:sz w:val="18"/>
      <w:lang w:eastAsia="en-AU"/>
    </w:rPr>
  </w:style>
  <w:style w:type="paragraph" w:styleId="Header">
    <w:name w:val="header"/>
    <w:basedOn w:val="Normal"/>
    <w:link w:val="HeaderChar"/>
    <w:unhideWhenUsed/>
    <w:rsid w:val="006E400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E4003"/>
    <w:rPr>
      <w:rFonts w:ascii="Trebuchet MS" w:eastAsia="Times New Roman" w:hAnsi="Trebuchet MS" w:cs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D079B4"/>
    <w:pPr>
      <w:tabs>
        <w:tab w:val="center" w:pos="4513"/>
        <w:tab w:val="right" w:pos="9026"/>
      </w:tabs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link w:val="Footer"/>
    <w:uiPriority w:val="99"/>
    <w:rsid w:val="00D079B4"/>
    <w:rPr>
      <w:sz w:val="18"/>
    </w:rPr>
  </w:style>
  <w:style w:type="character" w:styleId="FootnoteReference">
    <w:name w:val="footnote reference"/>
    <w:uiPriority w:val="99"/>
    <w:unhideWhenUsed/>
    <w:rsid w:val="006E4003"/>
    <w:rPr>
      <w:rFonts w:ascii="Trebuchet MS" w:hAnsi="Trebuchet MS"/>
      <w:i w:val="0"/>
      <w:color w:val="595959" w:themeColor="text1" w:themeTint="A6"/>
      <w:sz w:val="18"/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A36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link w:val="Subtitle"/>
    <w:uiPriority w:val="11"/>
    <w:rsid w:val="00677A36"/>
    <w:rPr>
      <w:rFonts w:eastAsiaTheme="majorEastAsia" w:cstheme="majorBidi"/>
      <w:i/>
      <w:iCs/>
      <w:spacing w:val="15"/>
      <w:szCs w:val="24"/>
    </w:rPr>
  </w:style>
  <w:style w:type="character" w:styleId="Hyperlink">
    <w:name w:val="Hyperlink"/>
    <w:uiPriority w:val="99"/>
    <w:rsid w:val="006E4003"/>
    <w:rPr>
      <w:rFonts w:ascii="Trebuchet MS" w:hAnsi="Trebuchet MS"/>
      <w:color w:val="0000FF"/>
      <w:sz w:val="22"/>
      <w:u w:val="single"/>
    </w:rPr>
  </w:style>
  <w:style w:type="character" w:styleId="Strong">
    <w:name w:val="Strong"/>
    <w:uiPriority w:val="22"/>
    <w:qFormat/>
    <w:rsid w:val="00677A36"/>
    <w:rPr>
      <w:rFonts w:ascii="Trebuchet MS" w:hAnsi="Trebuchet MS"/>
      <w:b/>
      <w:bCs/>
      <w:sz w:val="22"/>
    </w:rPr>
  </w:style>
  <w:style w:type="character" w:styleId="Emphasis">
    <w:name w:val="Emphasis"/>
    <w:uiPriority w:val="20"/>
    <w:qFormat/>
    <w:rsid w:val="00677A36"/>
    <w:rPr>
      <w:rFonts w:ascii="Trebuchet MS" w:hAnsi="Trebuchet MS"/>
      <w:i/>
      <w:iCs/>
      <w:sz w:val="22"/>
    </w:rPr>
  </w:style>
  <w:style w:type="table" w:styleId="TableGrid">
    <w:name w:val="Table Grid"/>
    <w:basedOn w:val="TableNormal"/>
    <w:uiPriority w:val="59"/>
    <w:rsid w:val="006E4003"/>
    <w:pPr>
      <w:spacing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Number3"/>
    <w:link w:val="NumberedListChar"/>
    <w:rsid w:val="00373B0D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677A3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7A36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77A36"/>
    <w:rPr>
      <w:i/>
      <w:iCs/>
      <w:color w:val="000000"/>
    </w:rPr>
  </w:style>
  <w:style w:type="paragraph" w:styleId="TOAHeading">
    <w:name w:val="toa heading"/>
    <w:basedOn w:val="Normal"/>
    <w:next w:val="Normal"/>
    <w:uiPriority w:val="99"/>
    <w:semiHidden/>
    <w:unhideWhenUsed/>
    <w:rsid w:val="002F5035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IntenseEmphasis">
    <w:name w:val="Intense Emphasis"/>
    <w:uiPriority w:val="21"/>
    <w:qFormat/>
    <w:rsid w:val="00677A36"/>
    <w:rPr>
      <w:rFonts w:ascii="Trebuchet MS" w:hAnsi="Trebuchet MS"/>
      <w:b/>
      <w:bCs/>
      <w:i/>
      <w:iCs/>
      <w:color w:val="000000" w:themeColor="text1"/>
      <w:sz w:val="22"/>
    </w:rPr>
  </w:style>
  <w:style w:type="paragraph" w:styleId="ListBullet">
    <w:name w:val="List Bullet"/>
    <w:basedOn w:val="List"/>
    <w:uiPriority w:val="99"/>
    <w:unhideWhenUsed/>
    <w:qFormat/>
    <w:rsid w:val="00677A36"/>
    <w:pPr>
      <w:numPr>
        <w:numId w:val="9"/>
      </w:numPr>
      <w:contextualSpacing w:val="0"/>
    </w:pPr>
  </w:style>
  <w:style w:type="paragraph" w:styleId="ListNumber2">
    <w:name w:val="List Number 2"/>
    <w:basedOn w:val="Normal"/>
    <w:uiPriority w:val="99"/>
    <w:unhideWhenUsed/>
    <w:rsid w:val="0026542C"/>
    <w:pPr>
      <w:numPr>
        <w:numId w:val="3"/>
      </w:numPr>
      <w:contextualSpacing/>
    </w:pPr>
  </w:style>
  <w:style w:type="paragraph" w:styleId="ListNumber3">
    <w:name w:val="List Number 3"/>
    <w:basedOn w:val="Normal"/>
    <w:link w:val="ListNumber3Char"/>
    <w:uiPriority w:val="99"/>
    <w:unhideWhenUsed/>
    <w:rsid w:val="0026542C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542C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542C"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unhideWhenUsed/>
    <w:rsid w:val="0026542C"/>
    <w:pPr>
      <w:numPr>
        <w:numId w:val="2"/>
      </w:numPr>
      <w:contextualSpacing/>
    </w:pPr>
  </w:style>
  <w:style w:type="paragraph" w:styleId="List">
    <w:name w:val="List"/>
    <w:basedOn w:val="Normal"/>
    <w:uiPriority w:val="99"/>
    <w:unhideWhenUsed/>
    <w:rsid w:val="006C1429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6C1429"/>
    <w:pPr>
      <w:ind w:left="566" w:hanging="283"/>
      <w:contextualSpacing/>
    </w:pPr>
  </w:style>
  <w:style w:type="paragraph" w:styleId="List3">
    <w:name w:val="List 3"/>
    <w:basedOn w:val="Normal"/>
    <w:uiPriority w:val="99"/>
    <w:unhideWhenUsed/>
    <w:rsid w:val="006C1429"/>
    <w:pPr>
      <w:ind w:left="849" w:hanging="283"/>
      <w:contextualSpacing/>
    </w:pPr>
  </w:style>
  <w:style w:type="paragraph" w:styleId="List4">
    <w:name w:val="List 4"/>
    <w:basedOn w:val="Normal"/>
    <w:uiPriority w:val="99"/>
    <w:unhideWhenUsed/>
    <w:rsid w:val="006C1429"/>
    <w:pPr>
      <w:ind w:left="1132" w:hanging="283"/>
      <w:contextualSpacing/>
    </w:pPr>
  </w:style>
  <w:style w:type="numbering" w:styleId="111111">
    <w:name w:val="Outline List 2"/>
    <w:basedOn w:val="NoList"/>
    <w:uiPriority w:val="99"/>
    <w:semiHidden/>
    <w:unhideWhenUsed/>
    <w:rsid w:val="006A5169"/>
    <w:pPr>
      <w:numPr>
        <w:numId w:val="7"/>
      </w:numPr>
    </w:pPr>
  </w:style>
  <w:style w:type="character" w:customStyle="1" w:styleId="ListNumber3Char">
    <w:name w:val="List Number 3 Char"/>
    <w:basedOn w:val="DefaultParagraphFont"/>
    <w:link w:val="ListNumber3"/>
    <w:uiPriority w:val="99"/>
    <w:rsid w:val="00373B0D"/>
  </w:style>
  <w:style w:type="character" w:customStyle="1" w:styleId="NumberedListChar">
    <w:name w:val="Numbered List Char"/>
    <w:basedOn w:val="ListNumber3Char"/>
    <w:link w:val="NumberedList"/>
    <w:rsid w:val="00373B0D"/>
  </w:style>
  <w:style w:type="paragraph" w:styleId="BodyText">
    <w:name w:val="Body Text"/>
    <w:basedOn w:val="Normal"/>
    <w:link w:val="BodyTextChar"/>
    <w:uiPriority w:val="99"/>
    <w:semiHidden/>
    <w:unhideWhenUsed/>
    <w:rsid w:val="002F5035"/>
  </w:style>
  <w:style w:type="character" w:customStyle="1" w:styleId="BodyTextChar">
    <w:name w:val="Body Text Char"/>
    <w:basedOn w:val="DefaultParagraphFont"/>
    <w:link w:val="BodyText"/>
    <w:uiPriority w:val="99"/>
    <w:semiHidden/>
    <w:rsid w:val="002F5035"/>
  </w:style>
  <w:style w:type="character" w:customStyle="1" w:styleId="Heading8Char">
    <w:name w:val="Heading 8 Char"/>
    <w:basedOn w:val="DefaultParagraphFont"/>
    <w:link w:val="Heading8"/>
    <w:uiPriority w:val="9"/>
    <w:semiHidden/>
    <w:rsid w:val="00677A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7A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677A36"/>
    <w:pPr>
      <w:outlineLvl w:val="9"/>
    </w:pPr>
    <w:rPr>
      <w:rFonts w:asciiTheme="majorHAnsi" w:hAnsiTheme="majorHAnsi"/>
      <w:sz w:val="36"/>
      <w:szCs w:val="28"/>
    </w:rPr>
  </w:style>
  <w:style w:type="paragraph" w:customStyle="1" w:styleId="TableColumnHeading">
    <w:name w:val="Table Column Heading"/>
    <w:basedOn w:val="Normal"/>
    <w:rsid w:val="00677A36"/>
    <w:pPr>
      <w:widowControl w:val="0"/>
      <w:spacing w:before="120" w:line="240" w:lineRule="auto"/>
    </w:pPr>
    <w:rPr>
      <w:rFonts w:eastAsia="Times" w:cstheme="majorBidi"/>
      <w:b/>
      <w:iCs/>
      <w:color w:val="000000" w:themeColor="text1"/>
      <w:szCs w:val="20"/>
    </w:rPr>
  </w:style>
  <w:style w:type="paragraph" w:customStyle="1" w:styleId="TableColumnSub-Heading">
    <w:name w:val="Table Column Sub-Heading"/>
    <w:basedOn w:val="Normal"/>
    <w:rsid w:val="00677A36"/>
    <w:pPr>
      <w:keepNext/>
      <w:widowControl w:val="0"/>
      <w:spacing w:before="60" w:after="60" w:line="240" w:lineRule="auto"/>
    </w:pPr>
    <w:rPr>
      <w:rFonts w:cstheme="minorBidi"/>
      <w:b/>
      <w:sz w:val="20"/>
    </w:rPr>
  </w:style>
  <w:style w:type="paragraph" w:customStyle="1" w:styleId="TableRowHeading">
    <w:name w:val="Table Row Heading"/>
    <w:basedOn w:val="Normal"/>
    <w:rsid w:val="00677A36"/>
    <w:pPr>
      <w:keepNext/>
      <w:widowControl w:val="0"/>
      <w:spacing w:before="120" w:line="240" w:lineRule="auto"/>
    </w:pPr>
    <w:rPr>
      <w:b/>
      <w:i/>
      <w:sz w:val="20"/>
      <w:lang w:eastAsia="en-AU"/>
    </w:rPr>
  </w:style>
  <w:style w:type="table" w:customStyle="1" w:styleId="APRAWorkingPaperTable">
    <w:name w:val="APRA Working Paper Table"/>
    <w:basedOn w:val="TableNormal"/>
    <w:uiPriority w:val="99"/>
    <w:rsid w:val="00677A36"/>
    <w:pPr>
      <w:spacing w:after="0" w:line="240" w:lineRule="auto"/>
    </w:pPr>
    <w:rPr>
      <w:sz w:val="20"/>
      <w:lang w:eastAsia="en-AU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jc w:val="left"/>
        <w:outlineLvl w:val="3"/>
      </w:pPr>
      <w:rPr>
        <w:rFonts w:ascii="Trebuchet MS" w:hAnsi="Trebuchet MS"/>
        <w:b w:val="0"/>
        <w:i w:val="0"/>
        <w:sz w:val="22"/>
      </w:rPr>
      <w:tblPr/>
      <w:tcPr>
        <w:shd w:val="clear" w:color="auto" w:fill="FBD4B4" w:themeFill="accent6" w:themeFillTint="66"/>
        <w:vAlign w:val="center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F2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0C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C170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C7E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7EF3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qFormat/>
    <w:rsid w:val="00DC7EF3"/>
    <w:rPr>
      <w:i/>
      <w:iCs/>
      <w:color w:val="808080" w:themeColor="text1" w:themeTint="7F"/>
    </w:rPr>
  </w:style>
  <w:style w:type="character" w:styleId="PlaceholderText">
    <w:name w:val="Placeholder Text"/>
    <w:basedOn w:val="DefaultParagraphFont"/>
    <w:uiPriority w:val="99"/>
    <w:semiHidden/>
    <w:rsid w:val="0043440F"/>
    <w:rPr>
      <w:color w:val="808080"/>
    </w:rPr>
  </w:style>
  <w:style w:type="paragraph" w:customStyle="1" w:styleId="Healthnumlevel2">
    <w:name w:val="Health (num) level 2"/>
    <w:basedOn w:val="Normal"/>
    <w:link w:val="Healthnumlevel2Char"/>
    <w:rsid w:val="00F1055F"/>
    <w:pPr>
      <w:numPr>
        <w:ilvl w:val="2"/>
        <w:numId w:val="11"/>
      </w:numPr>
      <w:autoSpaceDE w:val="0"/>
      <w:autoSpaceDN w:val="0"/>
      <w:spacing w:after="24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lthnumLevel3">
    <w:name w:val="Health (num) Level 3"/>
    <w:basedOn w:val="Normal"/>
    <w:rsid w:val="0088113B"/>
    <w:pPr>
      <w:numPr>
        <w:ilvl w:val="3"/>
        <w:numId w:val="13"/>
      </w:numPr>
      <w:tabs>
        <w:tab w:val="clear" w:pos="2551"/>
        <w:tab w:val="num" w:pos="1134"/>
      </w:tabs>
      <w:autoSpaceDE w:val="0"/>
      <w:autoSpaceDN w:val="0"/>
      <w:spacing w:after="240" w:line="260" w:lineRule="exact"/>
      <w:ind w:left="1701" w:hanging="56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lthnumLevel4">
    <w:name w:val="Health (num) Level 4"/>
    <w:basedOn w:val="Normal"/>
    <w:rsid w:val="00423636"/>
    <w:pPr>
      <w:tabs>
        <w:tab w:val="num" w:pos="3402"/>
      </w:tabs>
      <w:autoSpaceDE w:val="0"/>
      <w:autoSpaceDN w:val="0"/>
      <w:spacing w:before="60" w:after="0" w:line="260" w:lineRule="exact"/>
      <w:ind w:left="3402" w:hanging="851"/>
    </w:pPr>
    <w:rPr>
      <w:rFonts w:ascii="Times New Roman" w:eastAsia="Times New Roman" w:hAnsi="Times New Roman"/>
      <w:sz w:val="24"/>
      <w:szCs w:val="24"/>
    </w:rPr>
  </w:style>
  <w:style w:type="paragraph" w:customStyle="1" w:styleId="HealthnumLevel5">
    <w:name w:val="Health (num) Level 5"/>
    <w:basedOn w:val="Normal"/>
    <w:rsid w:val="00423636"/>
    <w:pPr>
      <w:tabs>
        <w:tab w:val="num" w:pos="936"/>
      </w:tabs>
      <w:autoSpaceDE w:val="0"/>
      <w:autoSpaceDN w:val="0"/>
      <w:spacing w:before="180" w:after="0" w:line="260" w:lineRule="exact"/>
      <w:ind w:left="936" w:hanging="510"/>
    </w:pPr>
    <w:rPr>
      <w:rFonts w:ascii="Times New Roman" w:eastAsia="Times New Roman" w:hAnsi="Times New Roman"/>
      <w:sz w:val="24"/>
      <w:szCs w:val="24"/>
    </w:rPr>
  </w:style>
  <w:style w:type="paragraph" w:customStyle="1" w:styleId="HealthnumLevel6">
    <w:name w:val="Health (num) Level 6"/>
    <w:basedOn w:val="Normal"/>
    <w:rsid w:val="00423636"/>
    <w:pPr>
      <w:tabs>
        <w:tab w:val="num" w:pos="850"/>
      </w:tabs>
      <w:autoSpaceDE w:val="0"/>
      <w:autoSpaceDN w:val="0"/>
      <w:spacing w:before="180" w:after="0" w:line="260" w:lineRule="exact"/>
      <w:ind w:left="850" w:hanging="510"/>
    </w:pPr>
    <w:rPr>
      <w:rFonts w:ascii="Times New Roman" w:eastAsia="Times New Roman" w:hAnsi="Times New Roman"/>
      <w:sz w:val="24"/>
      <w:szCs w:val="24"/>
    </w:rPr>
  </w:style>
  <w:style w:type="character" w:customStyle="1" w:styleId="Healthnumlevel2Char">
    <w:name w:val="Health (num) level 2 Char"/>
    <w:link w:val="Healthnumlevel2"/>
    <w:rsid w:val="00F1055F"/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rsid w:val="0042363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3636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23636"/>
    <w:rPr>
      <w:rFonts w:ascii="Times New Roman" w:eastAsia="Times New Roman" w:hAnsi="Times New Roman"/>
      <w:sz w:val="20"/>
      <w:szCs w:val="20"/>
    </w:rPr>
  </w:style>
  <w:style w:type="paragraph" w:customStyle="1" w:styleId="HealthLevel1">
    <w:name w:val="Health Level 1"/>
    <w:basedOn w:val="Normal"/>
    <w:link w:val="HealthLevel1Char"/>
    <w:rsid w:val="00130EDB"/>
    <w:pPr>
      <w:tabs>
        <w:tab w:val="left" w:pos="851"/>
      </w:tabs>
      <w:autoSpaceDE w:val="0"/>
      <w:autoSpaceDN w:val="0"/>
      <w:spacing w:after="240" w:line="260" w:lineRule="exact"/>
      <w:ind w:left="567"/>
    </w:pPr>
    <w:rPr>
      <w:rFonts w:ascii="Times New Roman" w:eastAsia="Times New Roman" w:hAnsi="Times New Roman"/>
      <w:sz w:val="24"/>
      <w:szCs w:val="24"/>
    </w:rPr>
  </w:style>
  <w:style w:type="paragraph" w:customStyle="1" w:styleId="Healthnote">
    <w:name w:val="Health note"/>
    <w:basedOn w:val="Normal"/>
    <w:link w:val="HealthnoteChar"/>
    <w:rsid w:val="00423636"/>
    <w:pPr>
      <w:tabs>
        <w:tab w:val="left" w:pos="567"/>
      </w:tabs>
      <w:autoSpaceDE w:val="0"/>
      <w:autoSpaceDN w:val="0"/>
      <w:spacing w:before="120" w:after="0" w:line="220" w:lineRule="exact"/>
      <w:ind w:left="851"/>
    </w:pPr>
    <w:rPr>
      <w:rFonts w:ascii="Times New Roman" w:eastAsia="Times New Roman" w:hAnsi="Times New Roman"/>
      <w:iCs/>
      <w:color w:val="000000"/>
      <w:sz w:val="20"/>
      <w:szCs w:val="20"/>
    </w:rPr>
  </w:style>
  <w:style w:type="character" w:customStyle="1" w:styleId="HealthnoteChar">
    <w:name w:val="Health note Char"/>
    <w:link w:val="Healthnote"/>
    <w:rsid w:val="00423636"/>
    <w:rPr>
      <w:rFonts w:ascii="Times New Roman" w:eastAsia="Times New Roman" w:hAnsi="Times New Roman"/>
      <w:iCs/>
      <w:color w:val="000000"/>
      <w:sz w:val="20"/>
      <w:szCs w:val="20"/>
    </w:rPr>
  </w:style>
  <w:style w:type="character" w:customStyle="1" w:styleId="HealthLevel1Char">
    <w:name w:val="Health Level 1 Char"/>
    <w:link w:val="HealthLevel1"/>
    <w:rsid w:val="00130EDB"/>
    <w:rPr>
      <w:rFonts w:ascii="Times New Roman" w:eastAsia="Times New Roman" w:hAnsi="Times New Roman"/>
      <w:sz w:val="24"/>
      <w:szCs w:val="24"/>
    </w:rPr>
  </w:style>
  <w:style w:type="paragraph" w:customStyle="1" w:styleId="subsection">
    <w:name w:val="subsection"/>
    <w:aliases w:val="ss"/>
    <w:basedOn w:val="Normal"/>
    <w:rsid w:val="00423636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636"/>
    <w:pPr>
      <w:autoSpaceDE/>
      <w:autoSpaceDN/>
      <w:spacing w:after="120"/>
    </w:pPr>
    <w:rPr>
      <w:rFonts w:ascii="Trebuchet MS" w:eastAsiaTheme="minorHAnsi" w:hAnsi="Trebuchet MS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636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HealthNoteHeading">
    <w:name w:val="Health Note Heading"/>
    <w:basedOn w:val="Healthnote"/>
    <w:rsid w:val="0072319C"/>
    <w:rPr>
      <w:i/>
    </w:rPr>
  </w:style>
  <w:style w:type="character" w:customStyle="1" w:styleId="CharChapNo">
    <w:name w:val="CharChapNo"/>
    <w:qFormat/>
    <w:rsid w:val="006E7BAE"/>
  </w:style>
  <w:style w:type="paragraph" w:customStyle="1" w:styleId="FooterCitation">
    <w:name w:val="FooterCitation"/>
    <w:basedOn w:val="Footer"/>
    <w:rsid w:val="00A93809"/>
    <w:pPr>
      <w:tabs>
        <w:tab w:val="clear" w:pos="4513"/>
        <w:tab w:val="clear" w:pos="9026"/>
        <w:tab w:val="center" w:pos="4153"/>
        <w:tab w:val="right" w:pos="8306"/>
      </w:tabs>
      <w:spacing w:before="20" w:line="240" w:lineRule="exact"/>
      <w:jc w:val="center"/>
    </w:pPr>
    <w:rPr>
      <w:rFonts w:ascii="Arial" w:eastAsia="Times New Roman" w:hAnsi="Arial"/>
      <w:i/>
      <w:szCs w:val="24"/>
      <w:lang w:eastAsia="en-AU"/>
    </w:rPr>
  </w:style>
  <w:style w:type="paragraph" w:customStyle="1" w:styleId="HeaderLiteEven">
    <w:name w:val="HeaderLiteEven"/>
    <w:basedOn w:val="Normal"/>
    <w:rsid w:val="00A93809"/>
    <w:pPr>
      <w:tabs>
        <w:tab w:val="center" w:pos="3969"/>
        <w:tab w:val="right" w:pos="8505"/>
      </w:tabs>
      <w:spacing w:before="60" w:after="0" w:line="240" w:lineRule="auto"/>
    </w:pPr>
    <w:rPr>
      <w:rFonts w:ascii="Arial" w:eastAsia="Times New Roman" w:hAnsi="Arial"/>
      <w:sz w:val="18"/>
      <w:szCs w:val="24"/>
    </w:rPr>
  </w:style>
  <w:style w:type="paragraph" w:customStyle="1" w:styleId="FooterPageOdd">
    <w:name w:val="FooterPageOdd"/>
    <w:basedOn w:val="Footer"/>
    <w:rsid w:val="00A93809"/>
    <w:pPr>
      <w:tabs>
        <w:tab w:val="clear" w:pos="4513"/>
        <w:tab w:val="clear" w:pos="9026"/>
        <w:tab w:val="center" w:pos="3600"/>
        <w:tab w:val="right" w:pos="7201"/>
      </w:tabs>
    </w:pPr>
    <w:rPr>
      <w:rFonts w:ascii="Arial" w:eastAsia="Times New Roman" w:hAnsi="Arial"/>
      <w:sz w:val="22"/>
      <w:szCs w:val="18"/>
    </w:rPr>
  </w:style>
  <w:style w:type="paragraph" w:customStyle="1" w:styleId="FooterPageEven">
    <w:name w:val="FooterPageEven"/>
    <w:basedOn w:val="FooterPageOdd"/>
    <w:rsid w:val="00A93809"/>
    <w:pPr>
      <w:jc w:val="left"/>
    </w:pPr>
  </w:style>
  <w:style w:type="paragraph" w:customStyle="1" w:styleId="Footerinfo">
    <w:name w:val="Footerinfo"/>
    <w:basedOn w:val="Footer"/>
    <w:rsid w:val="00A93809"/>
    <w:pPr>
      <w:tabs>
        <w:tab w:val="clear" w:pos="4513"/>
        <w:tab w:val="clear" w:pos="9026"/>
        <w:tab w:val="center" w:pos="3600"/>
        <w:tab w:val="right" w:pos="7201"/>
      </w:tabs>
      <w:jc w:val="left"/>
    </w:pPr>
    <w:rPr>
      <w:rFonts w:ascii="Arial" w:eastAsia="Times New Roman" w:hAnsi="Arial"/>
      <w:sz w:val="1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APRA">
  <a:themeElements>
    <a:clrScheme name="APRA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R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Compliance</TermName>
          <TermId xmlns="http://schemas.microsoft.com/office/infopath/2007/PartnerControls">a1ab1243-4bc2-4961-84dc-042888ebb90b</TermId>
        </TermInfo>
        <TermInfo xmlns="http://schemas.microsoft.com/office/infopath/2007/PartnerControls">
          <TermName xmlns="http://schemas.microsoft.com/office/infopath/2007/PartnerControls">Prudential policy development</TermName>
          <TermId xmlns="http://schemas.microsoft.com/office/infopath/2007/PartnerControls">4cf81ba0-32a2-4f8f-8216-9e632903331b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 legislation</TermName>
          <TermId xmlns="http://schemas.microsoft.com/office/infopath/2007/PartnerControls">02b8f1e6-741d-4163-8f4f-deeddcc0251b</TermId>
        </TermInfo>
      </Terms>
    </h67caa35a4114acd8e15fe89b3f29f9e>
    <b37d8d7e823543f58f89056343a9035c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Private Health Insurance (Registration) Rules 2015</TermName>
          <TermId xmlns="http://schemas.microsoft.com/office/infopath/2007/PartnerControls">32230fa5-7b16-4016-92d5-947d92815f67</TermId>
        </TermInfo>
      </Terms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>Sullivan, David</DisplayName>
        <AccountId>24</AccountId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>composition of restricted access groups</APRAKeywords>
    <APRAApprovedBy xmlns="814d62cb-2db6-4c25-ab62-b9075facbc11">
      <UserInfo>
        <DisplayName/>
        <AccountId xsi:nil="true"/>
        <AccountType/>
      </UserInfo>
    </APRAApprovedBy>
    <APRADate xmlns="814d62cb-2db6-4c25-ab62-b9075facbc11" xsi:nil="true"/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0e1556d2-3fe8-443a-ada7-3620563b46b3</TermId>
        </TermInfo>
      </Terms>
    </j163382b748246d3b6e7caae71dbeeb0>
    <TaxCatchAll xmlns="814d62cb-2db6-4c25-ab62-b9075facbc11">
      <Value>269</Value>
      <Value>270</Value>
      <Value>136</Value>
      <Value>1</Value>
      <Value>129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Revised PHI Registration Rules cleared by legal on 15 December 2016</APRADescription>
    <APRAActivityID xmlns="814d62cb-2db6-4c25-ab62-b9075facbc11" xsi:nil="true"/>
    <p10c80fc2da942ae8f2ea9b33b6ea0ba xmlns="814d62cb-2db6-4c25-ab62-b9075facbc11">
      <Terms xmlns="http://schemas.microsoft.com/office/infopath/2007/PartnerControls"/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  <_dlc_DocId xmlns="814d62cb-2db6-4c25-ab62-b9075facbc11">5JENXJJSCC7A-445999044-844</_dlc_DocId>
    <_dlc_DocIdUrl xmlns="814d62cb-2db6-4c25-ab62-b9075facbc11">
      <Url>https://im/teams/LEGAL/_layouts/15/DocIdRedir.aspx?ID=5JENXJJSCC7A-445999044-844</Url>
      <Description>5JENXJJSCC7A-445999044-844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5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29" ma:contentTypeDescription="Create a new document." ma:contentTypeScope="" ma:versionID="0a47bac7981a6bd06e14a4f80357868f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64e81dcc18f79f8ad460296cee4830f4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OFFICIAL"/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A1CC0-4776-46E9-98EA-BE776A16A5F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814d62cb-2db6-4c25-ab62-b9075facbc11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9BCCBA-391B-41DB-A1B3-3E94933485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A7283-A394-43A9-A62E-AB6A7A2304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4B36B7A-1FE6-48AE-BA3A-1EC66E7812F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08D004BE-0F74-4743-90AD-5A5BC1CB7B23}">
  <ds:schemaRefs>
    <ds:schemaRef ds:uri="http://schemas.microsoft.com/office/2006/customDocumentInformationPanel"/>
  </ds:schemaRefs>
</ds:datastoreItem>
</file>

<file path=customXml/itemProps6.xml><?xml version="1.0" encoding="utf-8"?>
<ds:datastoreItem xmlns:ds="http://schemas.openxmlformats.org/officeDocument/2006/customXml" ds:itemID="{9B0C5C7E-1DA3-414A-884A-42168E339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6F7F465-89E2-4A0E-BF27-C5A8AADF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1160</Words>
  <Characters>6003</Characters>
  <Application>Microsoft Office Word</Application>
  <DocSecurity>0</DocSecurity>
  <Lines>142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PHI Registration Rules</vt:lpstr>
    </vt:vector>
  </TitlesOfParts>
  <Company>APRA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PHI Registration Rules</dc:title>
  <dc:creator>Kohlhagen, Peter</dc:creator>
  <cp:keywords>[SEC=UNCLASSIFIED]</cp:keywords>
  <cp:lastModifiedBy>Toni Michalis</cp:lastModifiedBy>
  <cp:revision>2</cp:revision>
  <cp:lastPrinted>2017-03-22T04:49:00Z</cp:lastPrinted>
  <dcterms:created xsi:type="dcterms:W3CDTF">2017-03-22T23:51:00Z</dcterms:created>
  <dcterms:modified xsi:type="dcterms:W3CDTF">2017-03-22T23:51:00Z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932A4D8DEB30F49B5D888DC2081C7FEE0B1F315D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67B75F4771301A68BA722FFAA96D761556793669</vt:lpwstr>
  </property>
  <property fmtid="{D5CDD505-2E9C-101B-9397-08002B2CF9AE}" pid="7" name="PM_InsertionValue">
    <vt:lpwstr>UNCLASSIFIED</vt:lpwstr>
  </property>
  <property fmtid="{D5CDD505-2E9C-101B-9397-08002B2CF9AE}" pid="8" name="PM_Hash_Salt">
    <vt:lpwstr>F38098E78AEACA871902B7D047946E93</vt:lpwstr>
  </property>
  <property fmtid="{D5CDD505-2E9C-101B-9397-08002B2CF9AE}" pid="9" name="PM_Hash_Version">
    <vt:lpwstr>2016.1</vt:lpwstr>
  </property>
  <property fmtid="{D5CDD505-2E9C-101B-9397-08002B2CF9AE}" pid="10" name="PM_Hash_Salt_Prev">
    <vt:lpwstr>E81A4C2D0EC72B9645DBE8777312FDB7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DLM-ONLY</vt:lpwstr>
  </property>
  <property fmtid="{D5CDD505-2E9C-101B-9397-08002B2CF9AE}" pid="13" name="PM_Qualifier_Prev">
    <vt:lpwstr>Sensitive:Legal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Value_Header">
    <vt:lpwstr>UNCLASSIFIED</vt:lpwstr>
  </property>
  <property fmtid="{D5CDD505-2E9C-101B-9397-08002B2CF9AE}" pid="16" name="PM_ProtectiveMarkingValue_Footer">
    <vt:lpwstr>UNCLASSIFIED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Namespace">
    <vt:lpwstr>gov.au</vt:lpwstr>
  </property>
  <property fmtid="{D5CDD505-2E9C-101B-9397-08002B2CF9AE}" pid="19" name="PM_Version">
    <vt:lpwstr>2012.3</vt:lpwstr>
  </property>
  <property fmtid="{D5CDD505-2E9C-101B-9397-08002B2CF9AE}" pid="20" name="PM_Originating_FileId">
    <vt:lpwstr>28EC8D158479403983B735A6F56A49FB</vt:lpwstr>
  </property>
  <property fmtid="{D5CDD505-2E9C-101B-9397-08002B2CF9AE}" pid="21" name="PM_OriginationTimeStamp">
    <vt:lpwstr>2017-03-22T04:49:11Z</vt:lpwstr>
  </property>
  <property fmtid="{D5CDD505-2E9C-101B-9397-08002B2CF9AE}" pid="22" name="PM_MinimumSecurityClassification">
    <vt:lpwstr/>
  </property>
  <property fmtid="{D5CDD505-2E9C-101B-9397-08002B2CF9AE}" pid="23" name="ContentTypeId">
    <vt:lpwstr>0x0101008CA7A4F8331B45C7B0D3158B4994D0CA0200577EC0F5A1FBFC498F9A8436B963F8A6</vt:lpwstr>
  </property>
  <property fmtid="{D5CDD505-2E9C-101B-9397-08002B2CF9AE}" pid="24" name="_dlc_DocIdItemGuid">
    <vt:lpwstr>73f6e946-fb66-48f2-b9b5-cdf331ea5bdd</vt:lpwstr>
  </property>
  <property fmtid="{D5CDD505-2E9C-101B-9397-08002B2CF9AE}" pid="25" name="IsLocked">
    <vt:lpwstr>False</vt:lpwstr>
  </property>
  <property fmtid="{D5CDD505-2E9C-101B-9397-08002B2CF9AE}" pid="26" name="APRACostCentre">
    <vt:lpwstr/>
  </property>
  <property fmtid="{D5CDD505-2E9C-101B-9397-08002B2CF9AE}" pid="27" name="IT system type">
    <vt:lpwstr/>
  </property>
  <property fmtid="{D5CDD505-2E9C-101B-9397-08002B2CF9AE}" pid="28" name="APRACategory">
    <vt:lpwstr/>
  </property>
  <property fmtid="{D5CDD505-2E9C-101B-9397-08002B2CF9AE}" pid="29" name="APRADocumentType">
    <vt:lpwstr>129;#Draft legislation|02b8f1e6-741d-4163-8f4f-deeddcc0251b</vt:lpwstr>
  </property>
  <property fmtid="{D5CDD505-2E9C-101B-9397-08002B2CF9AE}" pid="30" name="APRAStatus">
    <vt:lpwstr>1;#Draft|0e1556d2-3fe8-443a-ada7-3620563b46b3</vt:lpwstr>
  </property>
  <property fmtid="{D5CDD505-2E9C-101B-9397-08002B2CF9AE}" pid="31" name="APRAPRSG">
    <vt:lpwstr/>
  </property>
  <property fmtid="{D5CDD505-2E9C-101B-9397-08002B2CF9AE}" pid="32" name="APRAActivity">
    <vt:lpwstr>269;#Compliance|a1ab1243-4bc2-4961-84dc-042888ebb90b;#136;#Prudential policy development|4cf81ba0-32a2-4f8f-8216-9e632903331b</vt:lpwstr>
  </property>
  <property fmtid="{D5CDD505-2E9C-101B-9397-08002B2CF9AE}" pid="33" name="APRAEntityAdviceSupport">
    <vt:lpwstr/>
  </property>
  <property fmtid="{D5CDD505-2E9C-101B-9397-08002B2CF9AE}" pid="34" name="APRAIndustry">
    <vt:lpwstr/>
  </property>
  <property fmtid="{D5CDD505-2E9C-101B-9397-08002B2CF9AE}" pid="35" name="APRALegislation">
    <vt:lpwstr>270;#Private Health Insurance (Registration) Rules 2015|32230fa5-7b16-4016-92d5-947d92815f67</vt:lpwstr>
  </property>
  <property fmtid="{D5CDD505-2E9C-101B-9397-08002B2CF9AE}" pid="36" name="APRAYear">
    <vt:lpwstr/>
  </property>
  <property fmtid="{D5CDD505-2E9C-101B-9397-08002B2CF9AE}" pid="37" name="APRAExternalOrganisation">
    <vt:lpwstr/>
  </property>
  <property fmtid="{D5CDD505-2E9C-101B-9397-08002B2CF9AE}" pid="38" name="APRAIRTR">
    <vt:lpwstr/>
  </property>
  <property fmtid="{D5CDD505-2E9C-101B-9397-08002B2CF9AE}" pid="39" name="APRAPeriod">
    <vt:lpwstr/>
  </property>
  <property fmtid="{D5CDD505-2E9C-101B-9397-08002B2CF9AE}" pid="40" name="RecordPoint_WorkflowType">
    <vt:lpwstr>ActiveSubmitStub</vt:lpwstr>
  </property>
  <property fmtid="{D5CDD505-2E9C-101B-9397-08002B2CF9AE}" pid="41" name="RecordPoint_ActiveItemWebId">
    <vt:lpwstr>{75a71c27-8d66-4282-ae60-1bfc22a83be1}</vt:lpwstr>
  </property>
  <property fmtid="{D5CDD505-2E9C-101B-9397-08002B2CF9AE}" pid="42" name="RecordPoint_ActiveItemSiteId">
    <vt:lpwstr>{88691c01-5bbb-4215-adc0-66cb7065b0af}</vt:lpwstr>
  </property>
  <property fmtid="{D5CDD505-2E9C-101B-9397-08002B2CF9AE}" pid="43" name="RecordPoint_ActiveItemListId">
    <vt:lpwstr>{0e59e171-09d8-4401-800a-327154450cb3}</vt:lpwstr>
  </property>
  <property fmtid="{D5CDD505-2E9C-101B-9397-08002B2CF9AE}" pid="44" name="RecordPoint_ActiveItemUniqueId">
    <vt:lpwstr>{73f6e946-fb66-48f2-b9b5-cdf331ea5bdd}</vt:lpwstr>
  </property>
  <property fmtid="{D5CDD505-2E9C-101B-9397-08002B2CF9AE}" pid="45" name="RecordPoint_RecordNumberSubmitted">
    <vt:lpwstr>R0000081927</vt:lpwstr>
  </property>
  <property fmtid="{D5CDD505-2E9C-101B-9397-08002B2CF9AE}" pid="46" name="RecordPoint_SubmissionCompleted">
    <vt:lpwstr>2017-03-22T16:32:49.5918862+11:00</vt:lpwstr>
  </property>
  <property fmtid="{D5CDD505-2E9C-101B-9397-08002B2CF9AE}" pid="47" name="RecordPoint_SubmissionDate">
    <vt:lpwstr/>
  </property>
  <property fmtid="{D5CDD505-2E9C-101B-9397-08002B2CF9AE}" pid="48" name="RecordPoint_ActiveItemMoved">
    <vt:lpwstr/>
  </property>
  <property fmtid="{D5CDD505-2E9C-101B-9397-08002B2CF9AE}" pid="49" name="RecordPoint_RecordFormat">
    <vt:lpwstr/>
  </property>
</Properties>
</file>