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DE3" w:rsidRDefault="00CF1DE3" w:rsidP="005F47E8">
      <w:pPr>
        <w:rPr>
          <w:b/>
        </w:rPr>
      </w:pPr>
    </w:p>
    <w:p w:rsidR="005F47E8" w:rsidRPr="00347877" w:rsidRDefault="005F47E8" w:rsidP="005F47E8">
      <w:pPr>
        <w:rPr>
          <w:b/>
          <w:sz w:val="28"/>
          <w:szCs w:val="28"/>
        </w:rPr>
      </w:pPr>
      <w:r w:rsidRPr="00347877">
        <w:rPr>
          <w:b/>
          <w:sz w:val="28"/>
          <w:szCs w:val="28"/>
        </w:rPr>
        <w:t>Explanatory Statement – Instrument 201</w:t>
      </w:r>
      <w:r w:rsidR="00C05A24">
        <w:rPr>
          <w:b/>
          <w:sz w:val="28"/>
          <w:szCs w:val="28"/>
        </w:rPr>
        <w:t>7/1</w:t>
      </w:r>
    </w:p>
    <w:p w:rsidR="005F47E8" w:rsidRDefault="005F47E8" w:rsidP="00CF1DE3">
      <w:pPr>
        <w:numPr>
          <w:ilvl w:val="0"/>
          <w:numId w:val="0"/>
        </w:numPr>
        <w:rPr>
          <w:b/>
        </w:rPr>
      </w:pPr>
    </w:p>
    <w:p w:rsidR="00CF1DE3" w:rsidRDefault="00CF1DE3" w:rsidP="00CF1DE3">
      <w:pPr>
        <w:numPr>
          <w:ilvl w:val="0"/>
          <w:numId w:val="0"/>
        </w:numPr>
        <w:rPr>
          <w:b/>
        </w:rPr>
      </w:pPr>
    </w:p>
    <w:p w:rsidR="005F47E8" w:rsidRDefault="005F47E8" w:rsidP="00DA022D">
      <w:pPr>
        <w:tabs>
          <w:tab w:val="left" w:pos="567"/>
          <w:tab w:val="right" w:pos="8364"/>
        </w:tabs>
        <w:ind w:right="-46"/>
      </w:pPr>
      <w:r>
        <w:t>The Minister for Infrastructure and Regional Development approved the allocations for the new Roads to Recovery programme, to run from 1 July 2014 to 30 June 2019 on 1</w:t>
      </w:r>
      <w:r w:rsidR="00DA022D">
        <w:t>2 Septem</w:t>
      </w:r>
      <w:r>
        <w:t>ber 2014 (see Roads to Recovery List 2014 Instrument No. 1).</w:t>
      </w:r>
    </w:p>
    <w:p w:rsidR="00CF1DE3" w:rsidRDefault="00CF1DE3" w:rsidP="00DA022D">
      <w:pPr>
        <w:pStyle w:val="ListParagraph"/>
        <w:ind w:right="-46"/>
      </w:pPr>
    </w:p>
    <w:p w:rsidR="00990F28" w:rsidRDefault="005F47E8" w:rsidP="00990F28">
      <w:pPr>
        <w:numPr>
          <w:ilvl w:val="0"/>
          <w:numId w:val="0"/>
        </w:numPr>
        <w:tabs>
          <w:tab w:val="left" w:pos="567"/>
          <w:tab w:val="right" w:pos="8364"/>
        </w:tabs>
        <w:ind w:right="-46"/>
      </w:pPr>
      <w:r>
        <w:t xml:space="preserve">In that list, at Schedule 2, </w:t>
      </w:r>
      <w:r w:rsidR="00CF1DE3">
        <w:t xml:space="preserve">is </w:t>
      </w:r>
      <w:r>
        <w:t>$21,504,000</w:t>
      </w:r>
      <w:r w:rsidR="00CF1DE3">
        <w:t xml:space="preserve"> for </w:t>
      </w:r>
      <w:r w:rsidR="00C03A3A">
        <w:t xml:space="preserve">special projects in </w:t>
      </w:r>
      <w:r w:rsidR="00CF1DE3">
        <w:t>W</w:t>
      </w:r>
      <w:r w:rsidR="00DA022D">
        <w:t xml:space="preserve">estern </w:t>
      </w:r>
      <w:r w:rsidR="00CF1DE3">
        <w:t>A</w:t>
      </w:r>
      <w:r w:rsidR="00DA022D">
        <w:t>ustralia</w:t>
      </w:r>
      <w:r>
        <w:t xml:space="preserve">.  </w:t>
      </w:r>
      <w:r w:rsidR="00990F28">
        <w:t>An additional amount of $11,322,000 was allocated as part of the re-introduction of the fuel excise</w:t>
      </w:r>
      <w:r w:rsidR="00402FF8">
        <w:t>,</w:t>
      </w:r>
      <w:r w:rsidR="00990F28">
        <w:t xml:space="preserve"> bring</w:t>
      </w:r>
      <w:r w:rsidR="00C03A3A">
        <w:t>ing</w:t>
      </w:r>
      <w:r w:rsidR="00990F28">
        <w:t xml:space="preserve"> the total available for the special projects to $32,826,000. </w:t>
      </w:r>
    </w:p>
    <w:p w:rsidR="00990F28" w:rsidRDefault="00990F28" w:rsidP="00DA022D">
      <w:pPr>
        <w:tabs>
          <w:tab w:val="left" w:pos="567"/>
          <w:tab w:val="right" w:pos="8364"/>
        </w:tabs>
        <w:ind w:right="-46"/>
      </w:pPr>
    </w:p>
    <w:p w:rsidR="00CF1DE3" w:rsidRDefault="005F47E8" w:rsidP="00DA022D">
      <w:pPr>
        <w:tabs>
          <w:tab w:val="left" w:pos="567"/>
          <w:tab w:val="right" w:pos="8364"/>
        </w:tabs>
        <w:ind w:right="-46"/>
      </w:pPr>
      <w:r>
        <w:t xml:space="preserve">This money is for special </w:t>
      </w:r>
      <w:r w:rsidR="00C03A3A">
        <w:t>projects funding (b</w:t>
      </w:r>
      <w:r w:rsidR="00C97F2E">
        <w:t>ridge</w:t>
      </w:r>
      <w:r w:rsidR="00402FF8">
        <w:t xml:space="preserve"> </w:t>
      </w:r>
      <w:r w:rsidR="00C97F2E">
        <w:t xml:space="preserve">works and </w:t>
      </w:r>
      <w:r w:rsidR="00C03A3A">
        <w:t>I</w:t>
      </w:r>
      <w:r w:rsidR="004D06CC">
        <w:t xml:space="preserve">ndigenous </w:t>
      </w:r>
      <w:r w:rsidR="00C97F2E">
        <w:t xml:space="preserve">access roads) </w:t>
      </w:r>
      <w:r w:rsidR="00402FF8">
        <w:t>that</w:t>
      </w:r>
      <w:r w:rsidR="00C97F2E">
        <w:t xml:space="preserve"> are</w:t>
      </w:r>
      <w:r>
        <w:t xml:space="preserve"> unique to W</w:t>
      </w:r>
      <w:r w:rsidR="00DA022D">
        <w:t xml:space="preserve">estern </w:t>
      </w:r>
      <w:r>
        <w:t>A</w:t>
      </w:r>
      <w:r w:rsidR="00DA022D">
        <w:t>ustralia</w:t>
      </w:r>
      <w:r>
        <w:t xml:space="preserve">.  </w:t>
      </w:r>
      <w:r w:rsidR="00CF1DE3">
        <w:t>W</w:t>
      </w:r>
      <w:r w:rsidR="00DA022D">
        <w:t xml:space="preserve">estern </w:t>
      </w:r>
      <w:r w:rsidR="00CF1DE3">
        <w:t>A</w:t>
      </w:r>
      <w:r w:rsidR="00DA022D">
        <w:t>ustralia</w:t>
      </w:r>
      <w:r w:rsidR="00CF1DE3">
        <w:t xml:space="preserve"> has</w:t>
      </w:r>
      <w:r w:rsidR="00E2716E">
        <w:t xml:space="preserve"> now</w:t>
      </w:r>
      <w:r w:rsidR="00CF1DE3">
        <w:t xml:space="preserve"> provided a </w:t>
      </w:r>
      <w:r w:rsidR="00C21BDC">
        <w:t xml:space="preserve">complete </w:t>
      </w:r>
      <w:r w:rsidR="00CF1DE3">
        <w:t xml:space="preserve">list of projects for funding under the </w:t>
      </w:r>
      <w:r w:rsidR="00C03A3A">
        <w:t>I</w:t>
      </w:r>
      <w:r w:rsidR="004D06CC">
        <w:t xml:space="preserve">ndigenous </w:t>
      </w:r>
      <w:r w:rsidR="00CF1DE3">
        <w:t>access</w:t>
      </w:r>
      <w:r w:rsidR="00E2716E">
        <w:t xml:space="preserve"> roads</w:t>
      </w:r>
      <w:r w:rsidR="00CF1DE3">
        <w:t xml:space="preserve"> c</w:t>
      </w:r>
      <w:r w:rsidR="00C21BDC">
        <w:t xml:space="preserve">omponent of the programme, and </w:t>
      </w:r>
      <w:r w:rsidR="00E2716E">
        <w:t>a complete</w:t>
      </w:r>
      <w:r w:rsidR="00C21BDC">
        <w:t xml:space="preserve"> list of </w:t>
      </w:r>
      <w:r w:rsidR="00CF1DE3">
        <w:t>bridge projects</w:t>
      </w:r>
      <w:r w:rsidR="00C21BDC">
        <w:t>,</w:t>
      </w:r>
      <w:r w:rsidR="00CF1DE3">
        <w:t xml:space="preserve"> which is reflected in this instrument.</w:t>
      </w:r>
    </w:p>
    <w:p w:rsidR="00990F28" w:rsidRDefault="00990F28" w:rsidP="00990F28">
      <w:pPr>
        <w:pStyle w:val="ListParagraph"/>
      </w:pPr>
    </w:p>
    <w:p w:rsidR="00D668A6" w:rsidRDefault="00D668A6" w:rsidP="00DA022D">
      <w:pPr>
        <w:tabs>
          <w:tab w:val="left" w:pos="567"/>
          <w:tab w:val="right" w:pos="8364"/>
        </w:tabs>
        <w:ind w:right="-46"/>
      </w:pPr>
      <w:r>
        <w:t>The project lists are prepared by the Western Australian Local Government Grants Commission, in consultation with the Western Australian Local Government Association and Main Roads WA, and are provided by the Western Australian Minister for Local Government.</w:t>
      </w:r>
    </w:p>
    <w:p w:rsidR="00990F28" w:rsidRDefault="00990F28" w:rsidP="00990F28">
      <w:pPr>
        <w:pStyle w:val="ListParagraph"/>
      </w:pPr>
    </w:p>
    <w:p w:rsidR="00C4127B" w:rsidRPr="003B61F9" w:rsidRDefault="00253A66" w:rsidP="0065702B">
      <w:pPr>
        <w:numPr>
          <w:ilvl w:val="0"/>
          <w:numId w:val="0"/>
        </w:numPr>
        <w:tabs>
          <w:tab w:val="num" w:pos="360"/>
          <w:tab w:val="left" w:pos="567"/>
          <w:tab w:val="right" w:pos="8364"/>
        </w:tabs>
        <w:spacing w:after="120"/>
        <w:ind w:right="-335"/>
        <w:rPr>
          <w:b/>
          <w:sz w:val="22"/>
          <w:szCs w:val="22"/>
        </w:rPr>
      </w:pPr>
      <w:r>
        <w:t>Instrument 2017</w:t>
      </w:r>
      <w:r w:rsidR="00CF1DE3">
        <w:t>/</w:t>
      </w:r>
      <w:r w:rsidR="00C05A24">
        <w:t>1</w:t>
      </w:r>
      <w:r w:rsidR="00CF1DE3">
        <w:t xml:space="preserve"> amends the list to allocate </w:t>
      </w:r>
      <w:r w:rsidR="00771364">
        <w:t xml:space="preserve">the balance of </w:t>
      </w:r>
      <w:r w:rsidR="00CF1DE3">
        <w:t>$</w:t>
      </w:r>
      <w:r w:rsidR="00771364">
        <w:t>16,100,667 allocated to Western Austra</w:t>
      </w:r>
      <w:r w:rsidR="00C03A3A">
        <w:t>lia for the special bridge and I</w:t>
      </w:r>
      <w:r w:rsidR="00771364">
        <w:t>ndigenous access road projects.</w:t>
      </w:r>
      <w:bookmarkStart w:id="0" w:name="_GoBack"/>
      <w:bookmarkEnd w:id="0"/>
    </w:p>
    <w:sectPr w:rsidR="00C4127B" w:rsidRPr="003B61F9" w:rsidSect="0050055A">
      <w:footerReference w:type="default" r:id="rId7"/>
      <w:headerReference w:type="first" r:id="rId8"/>
      <w:pgSz w:w="11906" w:h="16838" w:code="9"/>
      <w:pgMar w:top="1440" w:right="1440" w:bottom="993" w:left="1440"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39E" w:rsidRDefault="00AB439E">
      <w:r>
        <w:separator/>
      </w:r>
    </w:p>
  </w:endnote>
  <w:endnote w:type="continuationSeparator" w:id="0">
    <w:p w:rsidR="00AB439E" w:rsidRDefault="00AB4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4" w:type="dxa"/>
      <w:tblLayout w:type="fixed"/>
      <w:tblLook w:val="0000" w:firstRow="0" w:lastRow="0" w:firstColumn="0" w:lastColumn="0" w:noHBand="0" w:noVBand="0"/>
    </w:tblPr>
    <w:tblGrid>
      <w:gridCol w:w="8506"/>
    </w:tblGrid>
    <w:tr w:rsidR="00DA022D">
      <w:tc>
        <w:tcPr>
          <w:tcW w:w="8506" w:type="dxa"/>
        </w:tcPr>
        <w:p w:rsidR="00DA022D" w:rsidRDefault="00DA022D">
          <w:pPr>
            <w:pStyle w:val="Footer-DOTARS"/>
          </w:pPr>
        </w:p>
      </w:tc>
    </w:tr>
  </w:tbl>
  <w:p w:rsidR="00DA022D" w:rsidRDefault="00DA022D" w:rsidP="008A7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39E" w:rsidRDefault="00AB439E">
      <w:r>
        <w:separator/>
      </w:r>
    </w:p>
  </w:footnote>
  <w:footnote w:type="continuationSeparator" w:id="0">
    <w:p w:rsidR="00AB439E" w:rsidRDefault="00AB4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22D" w:rsidRDefault="00DA022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6623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CC2D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D24C0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CA30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DB610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FCC9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9E50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F416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A08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3EE7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56BC1"/>
    <w:multiLevelType w:val="multilevel"/>
    <w:tmpl w:val="D778A10A"/>
    <w:lvl w:ilvl="0">
      <w:start w:val="1"/>
      <w:numFmt w:val="decimal"/>
      <w:pStyle w:val="Heading1Num"/>
      <w:suff w:val="space"/>
      <w:lvlText w:val="%1"/>
      <w:lvlJc w:val="left"/>
      <w:pPr>
        <w:ind w:left="0" w:firstLine="0"/>
      </w:pPr>
    </w:lvl>
    <w:lvl w:ilvl="1">
      <w:start w:val="1"/>
      <w:numFmt w:val="decimal"/>
      <w:pStyle w:val="Heading2Num"/>
      <w:suff w:val="space"/>
      <w:lvlText w:val="%1.%2"/>
      <w:lvlJc w:val="left"/>
      <w:pPr>
        <w:ind w:left="0" w:firstLine="0"/>
      </w:pPr>
    </w:lvl>
    <w:lvl w:ilvl="2">
      <w:start w:val="1"/>
      <w:numFmt w:val="decimal"/>
      <w:pStyle w:val="Heading3Num"/>
      <w:suff w:val="space"/>
      <w:lvlText w:val="%1.%2.%3"/>
      <w:lvlJc w:val="left"/>
      <w:pPr>
        <w:ind w:left="0" w:firstLine="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11CE2D0D"/>
    <w:multiLevelType w:val="hybridMultilevel"/>
    <w:tmpl w:val="26B42C6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CF216DA"/>
    <w:multiLevelType w:val="multilevel"/>
    <w:tmpl w:val="304E658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Microsoft Sans Serif" w:hAnsi="Microsoft Sans Serif"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26BF1412"/>
    <w:multiLevelType w:val="multilevel"/>
    <w:tmpl w:val="1A46441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28ED3E49"/>
    <w:multiLevelType w:val="multilevel"/>
    <w:tmpl w:val="06B258FA"/>
    <w:lvl w:ilvl="0">
      <w:start w:val="1"/>
      <w:numFmt w:val="none"/>
      <w:pStyle w:val="Normal"/>
      <w:suff w:val="nothing"/>
      <w:lvlText w:val=""/>
      <w:lvlJc w:val="left"/>
      <w:pPr>
        <w:ind w:left="0" w:firstLine="0"/>
      </w:pPr>
    </w:lvl>
    <w:lvl w:ilvl="1">
      <w:start w:val="1"/>
      <w:numFmt w:val="decimal"/>
      <w:pStyle w:val="NumberedList-DOTARS"/>
      <w:lvlText w:val="%2."/>
      <w:lvlJc w:val="left"/>
      <w:pPr>
        <w:tabs>
          <w:tab w:val="num" w:pos="360"/>
        </w:tabs>
        <w:ind w:left="357" w:hanging="357"/>
      </w:pPr>
    </w:lvl>
    <w:lvl w:ilvl="2">
      <w:start w:val="1"/>
      <w:numFmt w:val="decimal"/>
      <w:lvlText w:val="%2.%3"/>
      <w:lvlJc w:val="left"/>
      <w:pPr>
        <w:tabs>
          <w:tab w:val="num" w:pos="907"/>
        </w:tabs>
        <w:ind w:left="907" w:hanging="550"/>
      </w:pPr>
    </w:lvl>
    <w:lvl w:ilvl="3">
      <w:start w:val="1"/>
      <w:numFmt w:val="decimal"/>
      <w:lvlText w:val="%2.%3.%4"/>
      <w:lvlJc w:val="left"/>
      <w:pPr>
        <w:tabs>
          <w:tab w:val="num" w:pos="1701"/>
        </w:tabs>
        <w:ind w:left="1701" w:hanging="794"/>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5" w15:restartNumberingAfterBreak="0">
    <w:nsid w:val="4B082520"/>
    <w:multiLevelType w:val="multilevel"/>
    <w:tmpl w:val="BF722ED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533D1F23"/>
    <w:multiLevelType w:val="multilevel"/>
    <w:tmpl w:val="5238C312"/>
    <w:lvl w:ilvl="0">
      <w:start w:val="1"/>
      <w:numFmt w:val="none"/>
      <w:suff w:val="nothing"/>
      <w:lvlText w:val=""/>
      <w:lvlJc w:val="left"/>
      <w:pPr>
        <w:ind w:left="0" w:firstLine="0"/>
      </w:pPr>
    </w:lvl>
    <w:lvl w:ilvl="1">
      <w:start w:val="1"/>
      <w:numFmt w:val="decimal"/>
      <w:lvlText w:val="%2."/>
      <w:lvlJc w:val="left"/>
      <w:pPr>
        <w:tabs>
          <w:tab w:val="num" w:pos="360"/>
        </w:tabs>
        <w:ind w:left="357" w:hanging="357"/>
      </w:pPr>
    </w:lvl>
    <w:lvl w:ilvl="2">
      <w:start w:val="1"/>
      <w:numFmt w:val="decimal"/>
      <w:lvlText w:val="%2.%3"/>
      <w:lvlJc w:val="left"/>
      <w:pPr>
        <w:tabs>
          <w:tab w:val="num" w:pos="1474"/>
        </w:tabs>
        <w:ind w:left="1474" w:hanging="567"/>
      </w:pPr>
    </w:lvl>
    <w:lvl w:ilvl="3">
      <w:start w:val="1"/>
      <w:numFmt w:val="decimal"/>
      <w:lvlText w:val="%2.%3.%4"/>
      <w:lvlJc w:val="left"/>
      <w:pPr>
        <w:tabs>
          <w:tab w:val="num" w:pos="1985"/>
        </w:tabs>
        <w:ind w:left="1985" w:hanging="511"/>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5403852"/>
    <w:multiLevelType w:val="multilevel"/>
    <w:tmpl w:val="3BBCF71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0F5715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9C07B89"/>
    <w:multiLevelType w:val="hybridMultilevel"/>
    <w:tmpl w:val="11D2E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7A6BF2"/>
    <w:multiLevelType w:val="multilevel"/>
    <w:tmpl w:val="6F384984"/>
    <w:lvl w:ilvl="0">
      <w:start w:val="1"/>
      <w:numFmt w:val="bullet"/>
      <w:pStyle w:val="BulletList-DOTARS"/>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Microsoft Sans Serif" w:hAnsi="Microsoft Sans Serif"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2"/>
  </w:num>
  <w:num w:numId="13">
    <w:abstractNumId w:val="18"/>
  </w:num>
  <w:num w:numId="14">
    <w:abstractNumId w:val="16"/>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3"/>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4"/>
  </w:num>
  <w:num w:numId="22">
    <w:abstractNumId w:val="20"/>
  </w:num>
  <w:num w:numId="23">
    <w:abstractNumId w:val="10"/>
  </w:num>
  <w:num w:numId="24">
    <w:abstractNumId w:val="10"/>
  </w:num>
  <w:num w:numId="25">
    <w:abstractNumId w:val="10"/>
  </w:num>
  <w:num w:numId="26">
    <w:abstractNumId w:val="14"/>
  </w:num>
  <w:num w:numId="27">
    <w:abstractNumId w:val="15"/>
  </w:num>
  <w:num w:numId="28">
    <w:abstractNumId w:val="14"/>
  </w:num>
  <w:num w:numId="29">
    <w:abstractNumId w:val="1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LockTheme/>
  <w:styleLockQFSet/>
  <w:defaultTabStop w:val="720"/>
  <w:displayHorizontalDrawingGridEvery w:val="0"/>
  <w:displayVerticalDrawingGridEvery w:val="0"/>
  <w:doNotUseMarginsForDrawingGridOrigin/>
  <w:noPunctuationKerning/>
  <w:characterSpacingControl w:val="doNotCompress"/>
  <w:hdrShapeDefaults>
    <o:shapedefaults v:ext="edit" spidmax="106497">
      <o:colormru v:ext="edit" colors="#00748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9E"/>
    <w:rsid w:val="000063AE"/>
    <w:rsid w:val="0001389E"/>
    <w:rsid w:val="000149A1"/>
    <w:rsid w:val="00032603"/>
    <w:rsid w:val="00041650"/>
    <w:rsid w:val="00066C88"/>
    <w:rsid w:val="000737AC"/>
    <w:rsid w:val="000A14EB"/>
    <w:rsid w:val="000B4B3B"/>
    <w:rsid w:val="000F0D74"/>
    <w:rsid w:val="000F2748"/>
    <w:rsid w:val="000F3A9C"/>
    <w:rsid w:val="00102186"/>
    <w:rsid w:val="0010788F"/>
    <w:rsid w:val="00110D63"/>
    <w:rsid w:val="001178BB"/>
    <w:rsid w:val="00126E50"/>
    <w:rsid w:val="00136AD2"/>
    <w:rsid w:val="0013736A"/>
    <w:rsid w:val="0015114A"/>
    <w:rsid w:val="001871DA"/>
    <w:rsid w:val="001951AE"/>
    <w:rsid w:val="001A4B74"/>
    <w:rsid w:val="001B797E"/>
    <w:rsid w:val="001C0FA4"/>
    <w:rsid w:val="001C4F8C"/>
    <w:rsid w:val="001C56FD"/>
    <w:rsid w:val="001E1E78"/>
    <w:rsid w:val="00206550"/>
    <w:rsid w:val="00210196"/>
    <w:rsid w:val="00213815"/>
    <w:rsid w:val="00220AA5"/>
    <w:rsid w:val="002302C2"/>
    <w:rsid w:val="002424E1"/>
    <w:rsid w:val="00253A66"/>
    <w:rsid w:val="002557DB"/>
    <w:rsid w:val="00260C1B"/>
    <w:rsid w:val="002709CD"/>
    <w:rsid w:val="00282C56"/>
    <w:rsid w:val="00286BD9"/>
    <w:rsid w:val="002A221B"/>
    <w:rsid w:val="002A3C48"/>
    <w:rsid w:val="002B2756"/>
    <w:rsid w:val="002B4A9A"/>
    <w:rsid w:val="002C3AC5"/>
    <w:rsid w:val="00303FED"/>
    <w:rsid w:val="00335232"/>
    <w:rsid w:val="00342E59"/>
    <w:rsid w:val="00347877"/>
    <w:rsid w:val="00391589"/>
    <w:rsid w:val="003B61F9"/>
    <w:rsid w:val="003E734A"/>
    <w:rsid w:val="003F2F27"/>
    <w:rsid w:val="003F4DB2"/>
    <w:rsid w:val="003F5BFE"/>
    <w:rsid w:val="00402FF8"/>
    <w:rsid w:val="00415B0B"/>
    <w:rsid w:val="00420B01"/>
    <w:rsid w:val="00422FFD"/>
    <w:rsid w:val="004343B6"/>
    <w:rsid w:val="00442F62"/>
    <w:rsid w:val="004600D9"/>
    <w:rsid w:val="00460F83"/>
    <w:rsid w:val="00470079"/>
    <w:rsid w:val="004706BD"/>
    <w:rsid w:val="0047399C"/>
    <w:rsid w:val="00474B37"/>
    <w:rsid w:val="0049315F"/>
    <w:rsid w:val="004B58D1"/>
    <w:rsid w:val="004C0EB6"/>
    <w:rsid w:val="004C4CFE"/>
    <w:rsid w:val="004D06CC"/>
    <w:rsid w:val="004F2482"/>
    <w:rsid w:val="0050055A"/>
    <w:rsid w:val="005014DF"/>
    <w:rsid w:val="00502B8C"/>
    <w:rsid w:val="00517D6B"/>
    <w:rsid w:val="00523AE6"/>
    <w:rsid w:val="005357B1"/>
    <w:rsid w:val="00536B5E"/>
    <w:rsid w:val="00542B32"/>
    <w:rsid w:val="005629E3"/>
    <w:rsid w:val="00566660"/>
    <w:rsid w:val="00567CE4"/>
    <w:rsid w:val="0057559C"/>
    <w:rsid w:val="005F2044"/>
    <w:rsid w:val="005F47E8"/>
    <w:rsid w:val="00621F58"/>
    <w:rsid w:val="006426DB"/>
    <w:rsid w:val="00654C79"/>
    <w:rsid w:val="006623EC"/>
    <w:rsid w:val="006931B9"/>
    <w:rsid w:val="006B53E3"/>
    <w:rsid w:val="006D26C3"/>
    <w:rsid w:val="00702FC6"/>
    <w:rsid w:val="00711BCB"/>
    <w:rsid w:val="0075752F"/>
    <w:rsid w:val="00757F32"/>
    <w:rsid w:val="00764E41"/>
    <w:rsid w:val="00771364"/>
    <w:rsid w:val="007716DC"/>
    <w:rsid w:val="007A0D5A"/>
    <w:rsid w:val="007C61EC"/>
    <w:rsid w:val="007C6F5E"/>
    <w:rsid w:val="007E6982"/>
    <w:rsid w:val="007E7434"/>
    <w:rsid w:val="007F097C"/>
    <w:rsid w:val="007F42D4"/>
    <w:rsid w:val="007F7BDC"/>
    <w:rsid w:val="00815C55"/>
    <w:rsid w:val="008549F4"/>
    <w:rsid w:val="0087657E"/>
    <w:rsid w:val="008773BC"/>
    <w:rsid w:val="00883A57"/>
    <w:rsid w:val="00885109"/>
    <w:rsid w:val="008A762C"/>
    <w:rsid w:val="008D4283"/>
    <w:rsid w:val="008E0B08"/>
    <w:rsid w:val="008E38AC"/>
    <w:rsid w:val="00903FDB"/>
    <w:rsid w:val="00923B33"/>
    <w:rsid w:val="0092781E"/>
    <w:rsid w:val="00950189"/>
    <w:rsid w:val="00951A05"/>
    <w:rsid w:val="00953EC2"/>
    <w:rsid w:val="0096630E"/>
    <w:rsid w:val="0096670D"/>
    <w:rsid w:val="009721B6"/>
    <w:rsid w:val="00983B82"/>
    <w:rsid w:val="0099025C"/>
    <w:rsid w:val="00990F28"/>
    <w:rsid w:val="009A6EF1"/>
    <w:rsid w:val="009A6F5B"/>
    <w:rsid w:val="009A7736"/>
    <w:rsid w:val="009B26E9"/>
    <w:rsid w:val="009E1B96"/>
    <w:rsid w:val="009E7348"/>
    <w:rsid w:val="00A02C87"/>
    <w:rsid w:val="00A14553"/>
    <w:rsid w:val="00A15C94"/>
    <w:rsid w:val="00A17801"/>
    <w:rsid w:val="00A71F40"/>
    <w:rsid w:val="00A843CB"/>
    <w:rsid w:val="00A860C3"/>
    <w:rsid w:val="00AA7531"/>
    <w:rsid w:val="00AB439E"/>
    <w:rsid w:val="00AC3225"/>
    <w:rsid w:val="00AE4FB8"/>
    <w:rsid w:val="00B238F7"/>
    <w:rsid w:val="00B3288E"/>
    <w:rsid w:val="00B356A3"/>
    <w:rsid w:val="00B35B2A"/>
    <w:rsid w:val="00B456DE"/>
    <w:rsid w:val="00B8265F"/>
    <w:rsid w:val="00B849EC"/>
    <w:rsid w:val="00B93C1C"/>
    <w:rsid w:val="00B94E57"/>
    <w:rsid w:val="00BE1C88"/>
    <w:rsid w:val="00BF3240"/>
    <w:rsid w:val="00BF32F7"/>
    <w:rsid w:val="00C035D1"/>
    <w:rsid w:val="00C03A3A"/>
    <w:rsid w:val="00C040B6"/>
    <w:rsid w:val="00C05A24"/>
    <w:rsid w:val="00C21BDC"/>
    <w:rsid w:val="00C25C8C"/>
    <w:rsid w:val="00C40603"/>
    <w:rsid w:val="00C4127B"/>
    <w:rsid w:val="00C45D37"/>
    <w:rsid w:val="00C66583"/>
    <w:rsid w:val="00C6678C"/>
    <w:rsid w:val="00C84B5D"/>
    <w:rsid w:val="00C977B6"/>
    <w:rsid w:val="00C97F2E"/>
    <w:rsid w:val="00CA0FBA"/>
    <w:rsid w:val="00CA4D8B"/>
    <w:rsid w:val="00CC1157"/>
    <w:rsid w:val="00CE5EA9"/>
    <w:rsid w:val="00CF1DE3"/>
    <w:rsid w:val="00CF569D"/>
    <w:rsid w:val="00D1166B"/>
    <w:rsid w:val="00D4538C"/>
    <w:rsid w:val="00D51BEC"/>
    <w:rsid w:val="00D60A21"/>
    <w:rsid w:val="00D63B3D"/>
    <w:rsid w:val="00D668A6"/>
    <w:rsid w:val="00D70498"/>
    <w:rsid w:val="00D75935"/>
    <w:rsid w:val="00D77F26"/>
    <w:rsid w:val="00D976C8"/>
    <w:rsid w:val="00DA022D"/>
    <w:rsid w:val="00DA4114"/>
    <w:rsid w:val="00DB58D4"/>
    <w:rsid w:val="00DC3DFB"/>
    <w:rsid w:val="00DE275B"/>
    <w:rsid w:val="00DE3B96"/>
    <w:rsid w:val="00DE5B94"/>
    <w:rsid w:val="00E1288C"/>
    <w:rsid w:val="00E2716E"/>
    <w:rsid w:val="00E31660"/>
    <w:rsid w:val="00E57CA2"/>
    <w:rsid w:val="00E72494"/>
    <w:rsid w:val="00E95842"/>
    <w:rsid w:val="00EC44B6"/>
    <w:rsid w:val="00EF0C50"/>
    <w:rsid w:val="00F15302"/>
    <w:rsid w:val="00F17394"/>
    <w:rsid w:val="00F253D8"/>
    <w:rsid w:val="00F30FC6"/>
    <w:rsid w:val="00F31089"/>
    <w:rsid w:val="00F41B43"/>
    <w:rsid w:val="00F51C1D"/>
    <w:rsid w:val="00F60016"/>
    <w:rsid w:val="00F94E37"/>
    <w:rsid w:val="00FB161D"/>
    <w:rsid w:val="00FB2E3D"/>
    <w:rsid w:val="00FB54F4"/>
    <w:rsid w:val="00FD20AF"/>
    <w:rsid w:val="00FD567F"/>
    <w:rsid w:val="00FE2DA7"/>
    <w:rsid w:val="00FE42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colormru v:ext="edit" colors="#007480"/>
    </o:shapedefaults>
    <o:shapelayout v:ext="edit">
      <o:idmap v:ext="edit" data="1"/>
    </o:shapelayout>
  </w:shapeDefaults>
  <w:decimalSymbol w:val="."/>
  <w:listSeparator w:val=","/>
  <w15:docId w15:val="{295231EE-284C-4332-B200-300091196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15B0B"/>
    <w:pPr>
      <w:numPr>
        <w:numId w:val="21"/>
      </w:numPr>
      <w:tabs>
        <w:tab w:val="num" w:pos="360"/>
      </w:tabs>
    </w:pPr>
    <w:rPr>
      <w:sz w:val="24"/>
      <w:lang w:eastAsia="en-US"/>
    </w:rPr>
  </w:style>
  <w:style w:type="paragraph" w:styleId="Heading1">
    <w:name w:val="heading 1"/>
    <w:basedOn w:val="Normal"/>
    <w:next w:val="Normal"/>
    <w:qFormat/>
    <w:rsid w:val="00474B37"/>
    <w:pPr>
      <w:keepNext/>
      <w:numPr>
        <w:numId w:val="0"/>
      </w:numPr>
      <w:spacing w:before="160" w:after="80"/>
      <w:outlineLvl w:val="0"/>
    </w:pPr>
    <w:rPr>
      <w:rFonts w:ascii="Arial" w:hAnsi="Arial"/>
      <w:b/>
      <w:kern w:val="28"/>
      <w:sz w:val="28"/>
    </w:rPr>
  </w:style>
  <w:style w:type="paragraph" w:styleId="Heading2">
    <w:name w:val="heading 2"/>
    <w:basedOn w:val="Normal"/>
    <w:next w:val="Normal"/>
    <w:qFormat/>
    <w:rsid w:val="00474B37"/>
    <w:pPr>
      <w:keepNext/>
      <w:numPr>
        <w:numId w:val="0"/>
      </w:numPr>
      <w:spacing w:before="160" w:after="80"/>
      <w:outlineLvl w:val="1"/>
    </w:pPr>
    <w:rPr>
      <w:rFonts w:ascii="Arial" w:hAnsi="Arial"/>
      <w:b/>
    </w:rPr>
  </w:style>
  <w:style w:type="paragraph" w:styleId="Heading3">
    <w:name w:val="heading 3"/>
    <w:basedOn w:val="Normal"/>
    <w:next w:val="Normal"/>
    <w:rsid w:val="00474B37"/>
    <w:pPr>
      <w:keepNext/>
      <w:numPr>
        <w:numId w:val="0"/>
      </w:numPr>
      <w:outlineLvl w:val="2"/>
    </w:pPr>
    <w:rPr>
      <w:i/>
    </w:rPr>
  </w:style>
  <w:style w:type="paragraph" w:styleId="Heading4">
    <w:name w:val="heading 4"/>
    <w:basedOn w:val="Normal"/>
    <w:next w:val="Normal"/>
    <w:rsid w:val="00474B37"/>
    <w:pPr>
      <w:keepNext/>
      <w:numPr>
        <w:numId w:val="0"/>
      </w:numPr>
      <w:spacing w:before="240" w:after="60"/>
      <w:outlineLvl w:val="3"/>
    </w:pPr>
    <w:rPr>
      <w:rFonts w:ascii="Arial" w:hAnsi="Arial"/>
      <w:b/>
    </w:rPr>
  </w:style>
  <w:style w:type="paragraph" w:styleId="Heading5">
    <w:name w:val="heading 5"/>
    <w:basedOn w:val="Normal"/>
    <w:next w:val="Normal"/>
    <w:rsid w:val="00474B37"/>
    <w:pPr>
      <w:numPr>
        <w:numId w:val="0"/>
      </w:numPr>
      <w:spacing w:before="240" w:after="60"/>
      <w:outlineLvl w:val="4"/>
    </w:pPr>
    <w:rPr>
      <w:sz w:val="22"/>
    </w:rPr>
  </w:style>
  <w:style w:type="paragraph" w:styleId="Heading6">
    <w:name w:val="heading 6"/>
    <w:basedOn w:val="Normal"/>
    <w:next w:val="Normal"/>
    <w:rsid w:val="00474B37"/>
    <w:pPr>
      <w:numPr>
        <w:numId w:val="0"/>
      </w:numPr>
      <w:spacing w:before="240" w:after="60"/>
      <w:outlineLvl w:val="5"/>
    </w:pPr>
    <w:rPr>
      <w:i/>
      <w:sz w:val="22"/>
    </w:rPr>
  </w:style>
  <w:style w:type="paragraph" w:styleId="Heading7">
    <w:name w:val="heading 7"/>
    <w:basedOn w:val="Normal"/>
    <w:next w:val="Normal"/>
    <w:rsid w:val="00474B37"/>
    <w:pPr>
      <w:numPr>
        <w:numId w:val="0"/>
      </w:numPr>
      <w:spacing w:before="240" w:after="60"/>
      <w:outlineLvl w:val="6"/>
    </w:pPr>
    <w:rPr>
      <w:rFonts w:ascii="Arial" w:hAnsi="Arial"/>
      <w:sz w:val="20"/>
    </w:rPr>
  </w:style>
  <w:style w:type="paragraph" w:styleId="Heading8">
    <w:name w:val="heading 8"/>
    <w:basedOn w:val="Normal"/>
    <w:next w:val="Normal"/>
    <w:rsid w:val="00474B37"/>
    <w:pPr>
      <w:numPr>
        <w:numId w:val="0"/>
      </w:numPr>
      <w:spacing w:before="240" w:after="60"/>
      <w:outlineLvl w:val="7"/>
    </w:pPr>
    <w:rPr>
      <w:rFonts w:ascii="Arial" w:hAnsi="Arial"/>
      <w:i/>
      <w:sz w:val="20"/>
    </w:rPr>
  </w:style>
  <w:style w:type="paragraph" w:styleId="Heading9">
    <w:name w:val="heading 9"/>
    <w:basedOn w:val="Normal"/>
    <w:next w:val="Normal"/>
    <w:rsid w:val="00474B37"/>
    <w:pPr>
      <w:numPr>
        <w:numId w:val="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4B37"/>
    <w:pPr>
      <w:numPr>
        <w:numId w:val="0"/>
      </w:numPr>
      <w:tabs>
        <w:tab w:val="center" w:pos="4153"/>
        <w:tab w:val="right" w:pos="8306"/>
      </w:tabs>
    </w:pPr>
    <w:rPr>
      <w:rFonts w:ascii="Arial Narrow" w:hAnsi="Arial Narrow"/>
      <w:smallCaps/>
      <w:spacing w:val="100"/>
    </w:rPr>
  </w:style>
  <w:style w:type="paragraph" w:styleId="Footer">
    <w:name w:val="footer"/>
    <w:basedOn w:val="Normal"/>
    <w:rsid w:val="00474B37"/>
    <w:pPr>
      <w:numPr>
        <w:numId w:val="0"/>
      </w:numPr>
      <w:tabs>
        <w:tab w:val="center" w:pos="4153"/>
        <w:tab w:val="right" w:pos="8306"/>
      </w:tabs>
    </w:pPr>
    <w:rPr>
      <w:rFonts w:ascii="Arial Narrow" w:hAnsi="Arial Narrow"/>
      <w:sz w:val="17"/>
    </w:rPr>
  </w:style>
  <w:style w:type="character" w:styleId="PageNumber">
    <w:name w:val="page number"/>
    <w:basedOn w:val="DefaultParagraphFont"/>
    <w:rsid w:val="00474B37"/>
  </w:style>
  <w:style w:type="paragraph" w:customStyle="1" w:styleId="Fields-DOTARS">
    <w:name w:val="Fields - DOTARS"/>
    <w:basedOn w:val="Normal"/>
    <w:next w:val="Normal"/>
    <w:rsid w:val="00474B37"/>
    <w:pPr>
      <w:numPr>
        <w:numId w:val="0"/>
      </w:numPr>
      <w:spacing w:after="60"/>
    </w:pPr>
    <w:rPr>
      <w:rFonts w:ascii="Arial" w:hAnsi="Arial"/>
      <w:b/>
    </w:rPr>
  </w:style>
  <w:style w:type="paragraph" w:customStyle="1" w:styleId="BulletList-DOTARS">
    <w:name w:val="Bullet List - DOTARS"/>
    <w:basedOn w:val="Normal"/>
    <w:rsid w:val="00474B37"/>
    <w:pPr>
      <w:numPr>
        <w:numId w:val="22"/>
      </w:numPr>
      <w:tabs>
        <w:tab w:val="clear" w:pos="360"/>
        <w:tab w:val="num" w:pos="926"/>
      </w:tabs>
      <w:spacing w:before="40" w:after="40"/>
      <w:ind w:left="926"/>
    </w:pPr>
  </w:style>
  <w:style w:type="paragraph" w:customStyle="1" w:styleId="Heading2Num">
    <w:name w:val="Heading2Num"/>
    <w:basedOn w:val="Normal"/>
    <w:next w:val="Normal"/>
    <w:rsid w:val="00474B37"/>
    <w:pPr>
      <w:numPr>
        <w:ilvl w:val="1"/>
        <w:numId w:val="24"/>
      </w:numPr>
      <w:tabs>
        <w:tab w:val="num" w:pos="576"/>
      </w:tabs>
      <w:spacing w:before="160" w:after="80"/>
      <w:ind w:left="576" w:hanging="576"/>
    </w:pPr>
    <w:rPr>
      <w:rFonts w:ascii="Arial" w:hAnsi="Arial"/>
      <w:b/>
    </w:rPr>
  </w:style>
  <w:style w:type="paragraph" w:customStyle="1" w:styleId="NumberedList-DOTARS">
    <w:name w:val="Numbered List - DOTARS"/>
    <w:basedOn w:val="Normal"/>
    <w:rsid w:val="00474B37"/>
    <w:pPr>
      <w:numPr>
        <w:ilvl w:val="1"/>
        <w:numId w:val="26"/>
      </w:numPr>
      <w:ind w:left="0" w:firstLine="0"/>
    </w:pPr>
  </w:style>
  <w:style w:type="paragraph" w:customStyle="1" w:styleId="Heading1Num">
    <w:name w:val="Heading1Num"/>
    <w:basedOn w:val="Heading1"/>
    <w:next w:val="Normal"/>
    <w:qFormat/>
    <w:rsid w:val="00474B37"/>
    <w:pPr>
      <w:numPr>
        <w:numId w:val="23"/>
      </w:numPr>
      <w:tabs>
        <w:tab w:val="num" w:pos="432"/>
      </w:tabs>
      <w:ind w:left="432" w:hanging="432"/>
    </w:pPr>
  </w:style>
  <w:style w:type="paragraph" w:customStyle="1" w:styleId="Heading3Num">
    <w:name w:val="Heading3Num"/>
    <w:basedOn w:val="Normal"/>
    <w:next w:val="Normal"/>
    <w:rsid w:val="00474B37"/>
    <w:pPr>
      <w:numPr>
        <w:ilvl w:val="2"/>
        <w:numId w:val="25"/>
      </w:numPr>
      <w:tabs>
        <w:tab w:val="num" w:pos="720"/>
      </w:tabs>
      <w:spacing w:before="160" w:after="80"/>
      <w:ind w:left="720" w:hanging="720"/>
    </w:pPr>
    <w:rPr>
      <w:rFonts w:ascii="Arial" w:hAnsi="Arial"/>
      <w:b/>
    </w:rPr>
  </w:style>
  <w:style w:type="paragraph" w:customStyle="1" w:styleId="Header-DOTARS">
    <w:name w:val="Header - DOTARS"/>
    <w:basedOn w:val="Header"/>
    <w:next w:val="Normal"/>
    <w:rsid w:val="00474B37"/>
    <w:rPr>
      <w:caps/>
      <w:sz w:val="28"/>
    </w:rPr>
  </w:style>
  <w:style w:type="paragraph" w:customStyle="1" w:styleId="Footer-DOTARS">
    <w:name w:val="Footer - DOTARS"/>
    <w:basedOn w:val="Footer"/>
    <w:next w:val="Normal"/>
    <w:rsid w:val="00474B37"/>
    <w:pPr>
      <w:jc w:val="center"/>
    </w:pPr>
    <w:rPr>
      <w:rFonts w:ascii="Times New Roman" w:hAnsi="Times New Roman"/>
      <w:spacing w:val="10"/>
    </w:rPr>
  </w:style>
  <w:style w:type="paragraph" w:customStyle="1" w:styleId="TableHeading-DOTARS">
    <w:name w:val="Table Heading - DOTARS"/>
    <w:basedOn w:val="Normal"/>
    <w:rsid w:val="00474B37"/>
    <w:pPr>
      <w:numPr>
        <w:numId w:val="0"/>
      </w:numPr>
      <w:spacing w:before="60" w:after="60"/>
    </w:pPr>
    <w:rPr>
      <w:rFonts w:ascii="Arial" w:hAnsi="Arial"/>
      <w:b/>
      <w:spacing w:val="20"/>
    </w:rPr>
  </w:style>
  <w:style w:type="paragraph" w:customStyle="1" w:styleId="TableText-DOTARS">
    <w:name w:val="Table Text - DOTARS"/>
    <w:basedOn w:val="Normal"/>
    <w:rsid w:val="00474B37"/>
    <w:pPr>
      <w:numPr>
        <w:numId w:val="0"/>
      </w:numPr>
      <w:spacing w:before="60" w:after="60"/>
    </w:pPr>
  </w:style>
  <w:style w:type="paragraph" w:customStyle="1" w:styleId="Normal-DOTARS">
    <w:name w:val="Normal - DOTARS"/>
    <w:basedOn w:val="Normal"/>
    <w:qFormat/>
    <w:rsid w:val="00474B37"/>
    <w:pPr>
      <w:numPr>
        <w:numId w:val="0"/>
      </w:numPr>
      <w:spacing w:after="120"/>
    </w:pPr>
  </w:style>
  <w:style w:type="paragraph" w:customStyle="1" w:styleId="SmallHead">
    <w:name w:val="SmallHead"/>
    <w:basedOn w:val="Normal-DOTARS"/>
    <w:rsid w:val="00474B37"/>
    <w:rPr>
      <w:b/>
    </w:rPr>
  </w:style>
  <w:style w:type="paragraph" w:customStyle="1" w:styleId="SignatureBlock-DOTARS">
    <w:name w:val="Signature Block - DOTARS"/>
    <w:basedOn w:val="Normal"/>
    <w:qFormat/>
    <w:rsid w:val="00474B37"/>
    <w:pPr>
      <w:numPr>
        <w:numId w:val="0"/>
      </w:numPr>
    </w:pPr>
  </w:style>
  <w:style w:type="paragraph" w:customStyle="1" w:styleId="TableHeading">
    <w:name w:val="TableHeading"/>
    <w:basedOn w:val="Normal"/>
    <w:rsid w:val="00474B37"/>
    <w:pPr>
      <w:numPr>
        <w:numId w:val="0"/>
      </w:numPr>
      <w:spacing w:before="60" w:after="60"/>
    </w:pPr>
    <w:rPr>
      <w:rFonts w:ascii="Arial" w:hAnsi="Arial"/>
      <w:b/>
      <w:spacing w:val="20"/>
    </w:rPr>
  </w:style>
  <w:style w:type="paragraph" w:customStyle="1" w:styleId="FileandContactText-DOTARS">
    <w:name w:val="File and Contact Text - DOTARS"/>
    <w:basedOn w:val="Fields-DOTARS"/>
    <w:rsid w:val="00474B37"/>
    <w:pPr>
      <w:jc w:val="right"/>
    </w:pPr>
    <w:rPr>
      <w:b w:val="0"/>
      <w:sz w:val="16"/>
    </w:rPr>
  </w:style>
  <w:style w:type="character" w:customStyle="1" w:styleId="FileandContactFields-DOTARS">
    <w:name w:val="File and Contact Fields - DOTARS"/>
    <w:basedOn w:val="DefaultParagraphFont"/>
    <w:rsid w:val="00474B37"/>
    <w:rPr>
      <w:rFonts w:ascii="Arial" w:hAnsi="Arial"/>
      <w:i/>
      <w:sz w:val="16"/>
    </w:rPr>
  </w:style>
  <w:style w:type="paragraph" w:customStyle="1" w:styleId="FaxHeading">
    <w:name w:val="FaxHeading"/>
    <w:basedOn w:val="Normal-DOTARS"/>
    <w:next w:val="Normal-DOTARS"/>
    <w:rsid w:val="00474B37"/>
    <w:pPr>
      <w:spacing w:before="480" w:after="720"/>
      <w:jc w:val="center"/>
    </w:pPr>
    <w:rPr>
      <w:b/>
      <w:caps/>
      <w:sz w:val="28"/>
      <w:szCs w:val="28"/>
    </w:rPr>
  </w:style>
  <w:style w:type="paragraph" w:customStyle="1" w:styleId="SecretaryHeading">
    <w:name w:val="SecretaryHeading"/>
    <w:basedOn w:val="Normal"/>
    <w:rsid w:val="00474B37"/>
    <w:pPr>
      <w:numPr>
        <w:numId w:val="0"/>
      </w:numPr>
      <w:spacing w:before="60" w:after="60"/>
      <w:jc w:val="right"/>
    </w:pPr>
    <w:rPr>
      <w:b/>
      <w:sz w:val="26"/>
      <w:szCs w:val="26"/>
    </w:rPr>
  </w:style>
  <w:style w:type="character" w:styleId="Hyperlink">
    <w:name w:val="Hyperlink"/>
    <w:basedOn w:val="DefaultParagraphFont"/>
    <w:rsid w:val="00474B37"/>
    <w:rPr>
      <w:color w:val="0000FF"/>
      <w:u w:val="single"/>
    </w:rPr>
  </w:style>
  <w:style w:type="paragraph" w:styleId="ListBullet">
    <w:name w:val="List Bullet"/>
    <w:basedOn w:val="Normal"/>
    <w:rsid w:val="00474B37"/>
    <w:pPr>
      <w:ind w:left="283" w:hanging="283"/>
    </w:pPr>
  </w:style>
  <w:style w:type="paragraph" w:customStyle="1" w:styleId="AddressBlock-DOTARS">
    <w:name w:val="Address Block - DOTARS"/>
    <w:basedOn w:val="SignatureBlock-DOTARS"/>
    <w:qFormat/>
    <w:rsid w:val="00D1166B"/>
  </w:style>
  <w:style w:type="paragraph" w:customStyle="1" w:styleId="Subject-DOTARS">
    <w:name w:val="Subject - DOTARS"/>
    <w:basedOn w:val="SignatureBlock-DOTARS"/>
    <w:rsid w:val="00D1166B"/>
    <w:rPr>
      <w:rFonts w:ascii="Arial" w:hAnsi="Arial"/>
      <w:b/>
    </w:rPr>
  </w:style>
  <w:style w:type="paragraph" w:styleId="BalloonText">
    <w:name w:val="Balloon Text"/>
    <w:basedOn w:val="Normal"/>
    <w:link w:val="BalloonTextChar"/>
    <w:rsid w:val="00FD567F"/>
    <w:rPr>
      <w:rFonts w:ascii="Tahoma" w:hAnsi="Tahoma" w:cs="Tahoma"/>
      <w:sz w:val="16"/>
      <w:szCs w:val="16"/>
    </w:rPr>
  </w:style>
  <w:style w:type="character" w:customStyle="1" w:styleId="BalloonTextChar">
    <w:name w:val="Balloon Text Char"/>
    <w:basedOn w:val="DefaultParagraphFont"/>
    <w:link w:val="BalloonText"/>
    <w:rsid w:val="00FD567F"/>
    <w:rPr>
      <w:rFonts w:ascii="Tahoma" w:hAnsi="Tahoma" w:cs="Tahoma"/>
      <w:sz w:val="16"/>
      <w:szCs w:val="16"/>
      <w:lang w:eastAsia="en-US"/>
    </w:rPr>
  </w:style>
  <w:style w:type="paragraph" w:customStyle="1" w:styleId="SecurityClassification">
    <w:name w:val="Security Classification"/>
    <w:basedOn w:val="Header-DOTARS"/>
    <w:rsid w:val="00542B32"/>
    <w:pPr>
      <w:ind w:left="-284"/>
      <w:jc w:val="center"/>
    </w:pPr>
    <w:rPr>
      <w:b/>
      <w:caps w:val="0"/>
      <w:smallCaps w:val="0"/>
      <w:color w:val="FF0000"/>
    </w:rPr>
  </w:style>
  <w:style w:type="paragraph" w:customStyle="1" w:styleId="FooterClassification">
    <w:name w:val="Footer Classification"/>
    <w:basedOn w:val="SecurityClassification"/>
    <w:rsid w:val="001A4B74"/>
  </w:style>
  <w:style w:type="table" w:styleId="TableGrid">
    <w:name w:val="Table Grid"/>
    <w:basedOn w:val="TableNormal"/>
    <w:rsid w:val="00EC4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40603"/>
    <w:pPr>
      <w:tabs>
        <w:tab w:val="clear" w:pos="360"/>
      </w:tabs>
      <w:contextualSpacing/>
    </w:pPr>
  </w:style>
  <w:style w:type="paragraph" w:styleId="z-TopofForm">
    <w:name w:val="HTML Top of Form"/>
    <w:basedOn w:val="Normal"/>
    <w:next w:val="Normal"/>
    <w:link w:val="z-TopofFormChar"/>
    <w:hidden/>
    <w:uiPriority w:val="99"/>
    <w:semiHidden/>
    <w:unhideWhenUsed/>
    <w:rsid w:val="00FE4210"/>
    <w:pPr>
      <w:numPr>
        <w:numId w:val="0"/>
      </w:numPr>
      <w:pBdr>
        <w:bottom w:val="single" w:sz="6" w:space="1" w:color="auto"/>
      </w:pBdr>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FE421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E4210"/>
    <w:pPr>
      <w:numPr>
        <w:numId w:val="0"/>
      </w:numPr>
      <w:pBdr>
        <w:top w:val="single" w:sz="6" w:space="1" w:color="auto"/>
      </w:pBdr>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FE4210"/>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5071">
      <w:bodyDiv w:val="1"/>
      <w:marLeft w:val="0"/>
      <w:marRight w:val="0"/>
      <w:marTop w:val="0"/>
      <w:marBottom w:val="0"/>
      <w:divBdr>
        <w:top w:val="none" w:sz="0" w:space="0" w:color="auto"/>
        <w:left w:val="none" w:sz="0" w:space="0" w:color="auto"/>
        <w:bottom w:val="none" w:sz="0" w:space="0" w:color="auto"/>
        <w:right w:val="none" w:sz="0" w:space="0" w:color="auto"/>
      </w:divBdr>
    </w:div>
    <w:div w:id="93327281">
      <w:bodyDiv w:val="1"/>
      <w:marLeft w:val="0"/>
      <w:marRight w:val="0"/>
      <w:marTop w:val="0"/>
      <w:marBottom w:val="0"/>
      <w:divBdr>
        <w:top w:val="none" w:sz="0" w:space="0" w:color="auto"/>
        <w:left w:val="none" w:sz="0" w:space="0" w:color="auto"/>
        <w:bottom w:val="none" w:sz="0" w:space="0" w:color="auto"/>
        <w:right w:val="none" w:sz="0" w:space="0" w:color="auto"/>
      </w:divBdr>
    </w:div>
    <w:div w:id="288168250">
      <w:bodyDiv w:val="1"/>
      <w:marLeft w:val="0"/>
      <w:marRight w:val="0"/>
      <w:marTop w:val="0"/>
      <w:marBottom w:val="0"/>
      <w:divBdr>
        <w:top w:val="none" w:sz="0" w:space="0" w:color="auto"/>
        <w:left w:val="none" w:sz="0" w:space="0" w:color="auto"/>
        <w:bottom w:val="none" w:sz="0" w:space="0" w:color="auto"/>
        <w:right w:val="none" w:sz="0" w:space="0" w:color="auto"/>
      </w:divBdr>
    </w:div>
    <w:div w:id="566233882">
      <w:bodyDiv w:val="1"/>
      <w:marLeft w:val="0"/>
      <w:marRight w:val="0"/>
      <w:marTop w:val="0"/>
      <w:marBottom w:val="0"/>
      <w:divBdr>
        <w:top w:val="none" w:sz="0" w:space="0" w:color="auto"/>
        <w:left w:val="none" w:sz="0" w:space="0" w:color="auto"/>
        <w:bottom w:val="none" w:sz="0" w:space="0" w:color="auto"/>
        <w:right w:val="none" w:sz="0" w:space="0" w:color="auto"/>
      </w:divBdr>
    </w:div>
    <w:div w:id="615059614">
      <w:bodyDiv w:val="1"/>
      <w:marLeft w:val="0"/>
      <w:marRight w:val="0"/>
      <w:marTop w:val="0"/>
      <w:marBottom w:val="0"/>
      <w:divBdr>
        <w:top w:val="none" w:sz="0" w:space="0" w:color="auto"/>
        <w:left w:val="none" w:sz="0" w:space="0" w:color="auto"/>
        <w:bottom w:val="none" w:sz="0" w:space="0" w:color="auto"/>
        <w:right w:val="none" w:sz="0" w:space="0" w:color="auto"/>
      </w:divBdr>
    </w:div>
    <w:div w:id="651443457">
      <w:bodyDiv w:val="1"/>
      <w:marLeft w:val="0"/>
      <w:marRight w:val="0"/>
      <w:marTop w:val="0"/>
      <w:marBottom w:val="0"/>
      <w:divBdr>
        <w:top w:val="none" w:sz="0" w:space="0" w:color="auto"/>
        <w:left w:val="none" w:sz="0" w:space="0" w:color="auto"/>
        <w:bottom w:val="none" w:sz="0" w:space="0" w:color="auto"/>
        <w:right w:val="none" w:sz="0" w:space="0" w:color="auto"/>
      </w:divBdr>
    </w:div>
    <w:div w:id="731736937">
      <w:bodyDiv w:val="1"/>
      <w:marLeft w:val="0"/>
      <w:marRight w:val="0"/>
      <w:marTop w:val="0"/>
      <w:marBottom w:val="0"/>
      <w:divBdr>
        <w:top w:val="none" w:sz="0" w:space="0" w:color="auto"/>
        <w:left w:val="none" w:sz="0" w:space="0" w:color="auto"/>
        <w:bottom w:val="none" w:sz="0" w:space="0" w:color="auto"/>
        <w:right w:val="none" w:sz="0" w:space="0" w:color="auto"/>
      </w:divBdr>
    </w:div>
    <w:div w:id="966743245">
      <w:bodyDiv w:val="1"/>
      <w:marLeft w:val="0"/>
      <w:marRight w:val="0"/>
      <w:marTop w:val="0"/>
      <w:marBottom w:val="0"/>
      <w:divBdr>
        <w:top w:val="none" w:sz="0" w:space="0" w:color="auto"/>
        <w:left w:val="none" w:sz="0" w:space="0" w:color="auto"/>
        <w:bottom w:val="none" w:sz="0" w:space="0" w:color="auto"/>
        <w:right w:val="none" w:sz="0" w:space="0" w:color="auto"/>
      </w:divBdr>
    </w:div>
    <w:div w:id="1015225456">
      <w:bodyDiv w:val="1"/>
      <w:marLeft w:val="0"/>
      <w:marRight w:val="0"/>
      <w:marTop w:val="0"/>
      <w:marBottom w:val="0"/>
      <w:divBdr>
        <w:top w:val="none" w:sz="0" w:space="0" w:color="auto"/>
        <w:left w:val="none" w:sz="0" w:space="0" w:color="auto"/>
        <w:bottom w:val="none" w:sz="0" w:space="0" w:color="auto"/>
        <w:right w:val="none" w:sz="0" w:space="0" w:color="auto"/>
      </w:divBdr>
      <w:divsChild>
        <w:div w:id="900672699">
          <w:marLeft w:val="0"/>
          <w:marRight w:val="0"/>
          <w:marTop w:val="0"/>
          <w:marBottom w:val="0"/>
          <w:divBdr>
            <w:top w:val="none" w:sz="0" w:space="0" w:color="auto"/>
            <w:left w:val="none" w:sz="0" w:space="0" w:color="auto"/>
            <w:bottom w:val="none" w:sz="0" w:space="0" w:color="auto"/>
            <w:right w:val="none" w:sz="0" w:space="0" w:color="auto"/>
          </w:divBdr>
          <w:divsChild>
            <w:div w:id="1880698898">
              <w:marLeft w:val="0"/>
              <w:marRight w:val="0"/>
              <w:marTop w:val="0"/>
              <w:marBottom w:val="0"/>
              <w:divBdr>
                <w:top w:val="none" w:sz="0" w:space="0" w:color="auto"/>
                <w:left w:val="none" w:sz="0" w:space="0" w:color="auto"/>
                <w:bottom w:val="none" w:sz="0" w:space="0" w:color="auto"/>
                <w:right w:val="none" w:sz="0" w:space="0" w:color="auto"/>
              </w:divBdr>
              <w:divsChild>
                <w:div w:id="624895165">
                  <w:marLeft w:val="0"/>
                  <w:marRight w:val="0"/>
                  <w:marTop w:val="0"/>
                  <w:marBottom w:val="0"/>
                  <w:divBdr>
                    <w:top w:val="none" w:sz="0" w:space="0" w:color="auto"/>
                    <w:left w:val="none" w:sz="0" w:space="0" w:color="auto"/>
                    <w:bottom w:val="none" w:sz="0" w:space="0" w:color="auto"/>
                    <w:right w:val="none" w:sz="0" w:space="0" w:color="auto"/>
                  </w:divBdr>
                  <w:divsChild>
                    <w:div w:id="1895463508">
                      <w:marLeft w:val="0"/>
                      <w:marRight w:val="0"/>
                      <w:marTop w:val="0"/>
                      <w:marBottom w:val="0"/>
                      <w:divBdr>
                        <w:top w:val="none" w:sz="0" w:space="0" w:color="auto"/>
                        <w:left w:val="none" w:sz="0" w:space="0" w:color="auto"/>
                        <w:bottom w:val="none" w:sz="0" w:space="0" w:color="auto"/>
                        <w:right w:val="none" w:sz="0" w:space="0" w:color="auto"/>
                      </w:divBdr>
                      <w:divsChild>
                        <w:div w:id="19192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77782">
      <w:bodyDiv w:val="1"/>
      <w:marLeft w:val="0"/>
      <w:marRight w:val="0"/>
      <w:marTop w:val="0"/>
      <w:marBottom w:val="0"/>
      <w:divBdr>
        <w:top w:val="none" w:sz="0" w:space="0" w:color="auto"/>
        <w:left w:val="none" w:sz="0" w:space="0" w:color="auto"/>
        <w:bottom w:val="none" w:sz="0" w:space="0" w:color="auto"/>
        <w:right w:val="none" w:sz="0" w:space="0" w:color="auto"/>
      </w:divBdr>
    </w:div>
    <w:div w:id="1160190729">
      <w:bodyDiv w:val="1"/>
      <w:marLeft w:val="0"/>
      <w:marRight w:val="0"/>
      <w:marTop w:val="0"/>
      <w:marBottom w:val="0"/>
      <w:divBdr>
        <w:top w:val="none" w:sz="0" w:space="0" w:color="auto"/>
        <w:left w:val="none" w:sz="0" w:space="0" w:color="auto"/>
        <w:bottom w:val="none" w:sz="0" w:space="0" w:color="auto"/>
        <w:right w:val="none" w:sz="0" w:space="0" w:color="auto"/>
      </w:divBdr>
    </w:div>
    <w:div w:id="1195539181">
      <w:bodyDiv w:val="1"/>
      <w:marLeft w:val="0"/>
      <w:marRight w:val="0"/>
      <w:marTop w:val="0"/>
      <w:marBottom w:val="0"/>
      <w:divBdr>
        <w:top w:val="none" w:sz="0" w:space="0" w:color="auto"/>
        <w:left w:val="none" w:sz="0" w:space="0" w:color="auto"/>
        <w:bottom w:val="none" w:sz="0" w:space="0" w:color="auto"/>
        <w:right w:val="none" w:sz="0" w:space="0" w:color="auto"/>
      </w:divBdr>
    </w:div>
    <w:div w:id="1455176454">
      <w:bodyDiv w:val="1"/>
      <w:marLeft w:val="0"/>
      <w:marRight w:val="0"/>
      <w:marTop w:val="0"/>
      <w:marBottom w:val="0"/>
      <w:divBdr>
        <w:top w:val="none" w:sz="0" w:space="0" w:color="auto"/>
        <w:left w:val="none" w:sz="0" w:space="0" w:color="auto"/>
        <w:bottom w:val="none" w:sz="0" w:space="0" w:color="auto"/>
        <w:right w:val="none" w:sz="0" w:space="0" w:color="auto"/>
      </w:divBdr>
    </w:div>
    <w:div w:id="1657414503">
      <w:bodyDiv w:val="1"/>
      <w:marLeft w:val="0"/>
      <w:marRight w:val="0"/>
      <w:marTop w:val="0"/>
      <w:marBottom w:val="0"/>
      <w:divBdr>
        <w:top w:val="none" w:sz="0" w:space="0" w:color="auto"/>
        <w:left w:val="none" w:sz="0" w:space="0" w:color="auto"/>
        <w:bottom w:val="none" w:sz="0" w:space="0" w:color="auto"/>
        <w:right w:val="none" w:sz="0" w:space="0" w:color="auto"/>
      </w:divBdr>
    </w:div>
    <w:div w:id="1729300080">
      <w:bodyDiv w:val="1"/>
      <w:marLeft w:val="0"/>
      <w:marRight w:val="0"/>
      <w:marTop w:val="0"/>
      <w:marBottom w:val="0"/>
      <w:divBdr>
        <w:top w:val="none" w:sz="0" w:space="0" w:color="auto"/>
        <w:left w:val="none" w:sz="0" w:space="0" w:color="auto"/>
        <w:bottom w:val="none" w:sz="0" w:space="0" w:color="auto"/>
        <w:right w:val="none" w:sz="0" w:space="0" w:color="auto"/>
      </w:divBdr>
    </w:div>
    <w:div w:id="1740858397">
      <w:bodyDiv w:val="1"/>
      <w:marLeft w:val="0"/>
      <w:marRight w:val="0"/>
      <w:marTop w:val="0"/>
      <w:marBottom w:val="0"/>
      <w:divBdr>
        <w:top w:val="none" w:sz="0" w:space="0" w:color="auto"/>
        <w:left w:val="none" w:sz="0" w:space="0" w:color="auto"/>
        <w:bottom w:val="none" w:sz="0" w:space="0" w:color="auto"/>
        <w:right w:val="none" w:sz="0" w:space="0" w:color="auto"/>
      </w:divBdr>
    </w:div>
    <w:div w:id="1783111650">
      <w:bodyDiv w:val="1"/>
      <w:marLeft w:val="0"/>
      <w:marRight w:val="0"/>
      <w:marTop w:val="0"/>
      <w:marBottom w:val="0"/>
      <w:divBdr>
        <w:top w:val="none" w:sz="0" w:space="0" w:color="auto"/>
        <w:left w:val="none" w:sz="0" w:space="0" w:color="auto"/>
        <w:bottom w:val="none" w:sz="0" w:space="0" w:color="auto"/>
        <w:right w:val="none" w:sz="0" w:space="0" w:color="auto"/>
      </w:divBdr>
    </w:div>
    <w:div w:id="207115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epartment_Templates\Standard%20Templates\Minu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Template>
  <TotalTime>1</TotalTime>
  <Pages>1</Pages>
  <Words>198</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Minute</vt:lpstr>
    </vt:vector>
  </TitlesOfParts>
  <Company>Department of Infrastructure, Transport, Regional Development and Local Government</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dc:title>
  <dc:creator>Stanley Fitzroy Marks</dc:creator>
  <cp:lastModifiedBy>CHISHOLM Allan</cp:lastModifiedBy>
  <cp:revision>4</cp:revision>
  <cp:lastPrinted>2017-03-27T20:22:00Z</cp:lastPrinted>
  <dcterms:created xsi:type="dcterms:W3CDTF">2017-03-27T02:18:00Z</dcterms:created>
  <dcterms:modified xsi:type="dcterms:W3CDTF">2017-03-27T22:59:00Z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Classification">
    <vt:lpwstr/>
  </property>
  <property fmtid="{D5CDD505-2E9C-101B-9397-08002B2CF9AE}" pid="3" name="Footer Classification">
    <vt:lpwstr/>
  </property>
  <property fmtid="{D5CDD505-2E9C-101B-9397-08002B2CF9AE}" pid="4" name="Act">
    <vt:lpwstr/>
  </property>
  <property fmtid="{D5CDD505-2E9C-101B-9397-08002B2CF9AE}" pid="5" name="File Reference">
    <vt:lpwstr/>
  </property>
  <property fmtid="{D5CDD505-2E9C-101B-9397-08002B2CF9AE}" pid="6" name="Contact Name">
    <vt:lpwstr>Greg Moxon</vt:lpwstr>
  </property>
  <property fmtid="{D5CDD505-2E9C-101B-9397-08002B2CF9AE}" pid="7" name="To Name">
    <vt:lpwstr/>
  </property>
  <property fmtid="{D5CDD505-2E9C-101B-9397-08002B2CF9AE}" pid="8" name="To Section">
    <vt:lpwstr/>
  </property>
  <property fmtid="{D5CDD505-2E9C-101B-9397-08002B2CF9AE}" pid="9" name="To Branch">
    <vt:lpwstr/>
  </property>
  <property fmtid="{D5CDD505-2E9C-101B-9397-08002B2CF9AE}" pid="10" name="To Division">
    <vt:lpwstr/>
  </property>
  <property fmtid="{D5CDD505-2E9C-101B-9397-08002B2CF9AE}" pid="11" name="Subject">
    <vt:lpwstr/>
  </property>
  <property fmtid="{D5CDD505-2E9C-101B-9397-08002B2CF9AE}" pid="12" name="Author's Name">
    <vt:lpwstr/>
  </property>
  <property fmtid="{D5CDD505-2E9C-101B-9397-08002B2CF9AE}" pid="13" name="Author's Title/Position">
    <vt:lpwstr/>
  </property>
</Properties>
</file>