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2D73C" w14:textId="77777777" w:rsidR="00A55C0B"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2367D87D"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61E8F605" w14:textId="77777777" w:rsidR="004D2843" w:rsidRDefault="00662E9B" w:rsidP="004D2843">
      <w:pPr>
        <w:jc w:val="center"/>
        <w:rPr>
          <w:rFonts w:ascii="Times New Roman" w:hAnsi="Times New Roman" w:cs="Times New Roman"/>
          <w:i/>
        </w:rPr>
      </w:pPr>
      <w:r>
        <w:rPr>
          <w:rFonts w:ascii="Times New Roman" w:hAnsi="Times New Roman" w:cs="Times New Roman"/>
          <w:i/>
        </w:rPr>
        <w:t>Broadcasting Services Act 1992</w:t>
      </w:r>
    </w:p>
    <w:p w14:paraId="41330A03" w14:textId="77777777" w:rsidR="004D2843" w:rsidRPr="00641906" w:rsidRDefault="00662E9B" w:rsidP="004D2843">
      <w:pPr>
        <w:jc w:val="center"/>
        <w:rPr>
          <w:rFonts w:ascii="Times New Roman" w:hAnsi="Times New Roman" w:cs="Times New Roman"/>
          <w:b/>
          <w:i/>
        </w:rPr>
      </w:pPr>
      <w:r>
        <w:rPr>
          <w:rFonts w:ascii="Times New Roman" w:hAnsi="Times New Roman" w:cs="Times New Roman"/>
          <w:b/>
          <w:i/>
        </w:rPr>
        <w:t>Variation to Licence Area Plan –</w:t>
      </w:r>
      <w:r w:rsidR="00914D83">
        <w:rPr>
          <w:rFonts w:ascii="Times New Roman" w:hAnsi="Times New Roman" w:cs="Times New Roman"/>
          <w:b/>
          <w:i/>
        </w:rPr>
        <w:t>Port Hedland</w:t>
      </w:r>
      <w:r>
        <w:rPr>
          <w:rFonts w:ascii="Times New Roman" w:hAnsi="Times New Roman" w:cs="Times New Roman"/>
          <w:b/>
          <w:i/>
        </w:rPr>
        <w:t xml:space="preserve"> (Radio) – 201</w:t>
      </w:r>
      <w:r w:rsidR="00B10B13">
        <w:rPr>
          <w:rFonts w:ascii="Times New Roman" w:hAnsi="Times New Roman" w:cs="Times New Roman"/>
          <w:b/>
          <w:i/>
        </w:rPr>
        <w:t>7</w:t>
      </w:r>
      <w:r>
        <w:rPr>
          <w:rFonts w:ascii="Times New Roman" w:hAnsi="Times New Roman" w:cs="Times New Roman"/>
          <w:b/>
          <w:i/>
        </w:rPr>
        <w:t xml:space="preserve"> (No.1)</w:t>
      </w:r>
    </w:p>
    <w:p w14:paraId="5E13FA04"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3F6B5EFE" w14:textId="77777777" w:rsidR="000B4B6C" w:rsidRDefault="00B727F3" w:rsidP="0091080B">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91080B">
        <w:rPr>
          <w:rFonts w:ascii="Times New Roman" w:hAnsi="Times New Roman" w:cs="Times New Roman"/>
          <w:b/>
        </w:rPr>
        <w:t>the ACMA</w:t>
      </w:r>
      <w:r w:rsidR="0091080B">
        <w:rPr>
          <w:rFonts w:ascii="Times New Roman" w:hAnsi="Times New Roman" w:cs="Times New Roman"/>
        </w:rPr>
        <w:t xml:space="preserve">) </w:t>
      </w:r>
      <w:r w:rsidR="00F33964">
        <w:rPr>
          <w:rFonts w:ascii="Times New Roman" w:hAnsi="Times New Roman" w:cs="Times New Roman"/>
        </w:rPr>
        <w:t>has made</w:t>
      </w:r>
      <w:r w:rsidR="0091080B">
        <w:rPr>
          <w:rFonts w:ascii="Times New Roman" w:hAnsi="Times New Roman" w:cs="Times New Roman"/>
        </w:rPr>
        <w:t xml:space="preserve"> the</w:t>
      </w:r>
      <w:r w:rsidR="00321801">
        <w:rPr>
          <w:rFonts w:ascii="Times New Roman" w:hAnsi="Times New Roman" w:cs="Times New Roman"/>
        </w:rPr>
        <w:t xml:space="preserve"> </w:t>
      </w:r>
      <w:r w:rsidR="00542D30" w:rsidRPr="00F724F3">
        <w:rPr>
          <w:rFonts w:ascii="Times New Roman" w:hAnsi="Times New Roman" w:cs="Times New Roman"/>
          <w:i/>
        </w:rPr>
        <w:t>V</w:t>
      </w:r>
      <w:r w:rsidR="00321801" w:rsidRPr="00F724F3">
        <w:rPr>
          <w:rFonts w:ascii="Times New Roman" w:hAnsi="Times New Roman" w:cs="Times New Roman"/>
          <w:i/>
        </w:rPr>
        <w:t>ariation to</w:t>
      </w:r>
      <w:r w:rsidR="00321801">
        <w:rPr>
          <w:rFonts w:ascii="Times New Roman" w:hAnsi="Times New Roman" w:cs="Times New Roman"/>
        </w:rPr>
        <w:t xml:space="preserve"> </w:t>
      </w:r>
      <w:r w:rsidR="004D069F">
        <w:rPr>
          <w:rFonts w:ascii="Times New Roman" w:hAnsi="Times New Roman" w:cs="Times New Roman"/>
          <w:i/>
        </w:rPr>
        <w:t xml:space="preserve">Licence Area Plan – </w:t>
      </w:r>
      <w:r w:rsidR="00542D30">
        <w:rPr>
          <w:rFonts w:ascii="Times New Roman" w:hAnsi="Times New Roman" w:cs="Times New Roman"/>
          <w:i/>
        </w:rPr>
        <w:t xml:space="preserve">Port Hedland </w:t>
      </w:r>
      <w:r w:rsidR="00D959D5">
        <w:rPr>
          <w:rFonts w:ascii="Times New Roman" w:hAnsi="Times New Roman" w:cs="Times New Roman"/>
          <w:i/>
        </w:rPr>
        <w:t>(</w:t>
      </w:r>
      <w:r w:rsidR="004D069F">
        <w:rPr>
          <w:rFonts w:ascii="Times New Roman" w:hAnsi="Times New Roman" w:cs="Times New Roman"/>
          <w:i/>
        </w:rPr>
        <w:t>Radio</w:t>
      </w:r>
      <w:r w:rsidR="00D959D5">
        <w:rPr>
          <w:rFonts w:ascii="Times New Roman" w:hAnsi="Times New Roman" w:cs="Times New Roman"/>
          <w:i/>
        </w:rPr>
        <w:t>)</w:t>
      </w:r>
      <w:r w:rsidR="004D069F">
        <w:rPr>
          <w:rFonts w:ascii="Times New Roman" w:hAnsi="Times New Roman" w:cs="Times New Roman"/>
          <w:i/>
        </w:rPr>
        <w:t xml:space="preserve"> – </w:t>
      </w:r>
      <w:r w:rsidR="00542D30">
        <w:rPr>
          <w:rFonts w:ascii="Times New Roman" w:hAnsi="Times New Roman" w:cs="Times New Roman"/>
          <w:i/>
        </w:rPr>
        <w:t>2017 (No.1)</w:t>
      </w:r>
      <w:r w:rsidR="0091080B">
        <w:rPr>
          <w:rFonts w:ascii="Times New Roman" w:hAnsi="Times New Roman" w:cs="Times New Roman"/>
          <w:i/>
        </w:rPr>
        <w:t xml:space="preserve"> </w:t>
      </w:r>
      <w:r w:rsidR="0091080B" w:rsidRPr="00C57E29">
        <w:rPr>
          <w:rFonts w:ascii="Times New Roman" w:hAnsi="Times New Roman" w:cs="Times New Roman"/>
        </w:rPr>
        <w:t>(</w:t>
      </w:r>
      <w:r w:rsidR="0091080B" w:rsidRPr="0091080B">
        <w:rPr>
          <w:rFonts w:ascii="Times New Roman" w:hAnsi="Times New Roman" w:cs="Times New Roman"/>
          <w:b/>
        </w:rPr>
        <w:t>the instrument</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91080B">
        <w:rPr>
          <w:rFonts w:ascii="Times New Roman" w:hAnsi="Times New Roman" w:cs="Times New Roman"/>
        </w:rPr>
        <w:t xml:space="preserve">under </w:t>
      </w:r>
      <w:r w:rsidR="004D069F">
        <w:rPr>
          <w:rFonts w:ascii="Times New Roman" w:hAnsi="Times New Roman" w:cs="Times New Roman"/>
        </w:rPr>
        <w:t>subsection 26(2)</w:t>
      </w:r>
      <w:r w:rsidR="0091080B" w:rsidRPr="0091080B">
        <w:rPr>
          <w:rFonts w:ascii="Times New Roman" w:hAnsi="Times New Roman" w:cs="Times New Roman"/>
        </w:rPr>
        <w:t xml:space="preserve"> of the </w:t>
      </w:r>
      <w:r w:rsidR="004D069F">
        <w:rPr>
          <w:rFonts w:ascii="Times New Roman" w:hAnsi="Times New Roman" w:cs="Times New Roman"/>
          <w:i/>
        </w:rPr>
        <w:t>Broadcasting Services Act 1992</w:t>
      </w:r>
      <w:r w:rsidR="0091080B">
        <w:rPr>
          <w:rFonts w:ascii="Times New Roman" w:hAnsi="Times New Roman" w:cs="Times New Roman"/>
        </w:rPr>
        <w:t xml:space="preserve"> (</w:t>
      </w:r>
      <w:r w:rsidR="0091080B" w:rsidRPr="0091080B">
        <w:rPr>
          <w:rFonts w:ascii="Times New Roman" w:hAnsi="Times New Roman" w:cs="Times New Roman"/>
          <w:b/>
        </w:rPr>
        <w:t>the Act</w:t>
      </w:r>
      <w:r w:rsidR="0091080B">
        <w:rPr>
          <w:rFonts w:ascii="Times New Roman" w:hAnsi="Times New Roman" w:cs="Times New Roman"/>
        </w:rPr>
        <w:t>)</w:t>
      </w:r>
      <w:r w:rsidR="0091080B" w:rsidRPr="0091080B">
        <w:rPr>
          <w:rFonts w:ascii="Times New Roman" w:hAnsi="Times New Roman" w:cs="Times New Roman"/>
        </w:rPr>
        <w:t>.</w:t>
      </w:r>
    </w:p>
    <w:p w14:paraId="15281390" w14:textId="77777777" w:rsidR="004D069F" w:rsidRDefault="00542D30" w:rsidP="00B00FC3">
      <w:pPr>
        <w:rPr>
          <w:rFonts w:ascii="Times New Roman" w:hAnsi="Times New Roman" w:cs="Times New Roman"/>
        </w:rPr>
      </w:pPr>
      <w:r>
        <w:rPr>
          <w:rFonts w:ascii="Times New Roman" w:hAnsi="Times New Roman" w:cs="Times New Roman"/>
        </w:rPr>
        <w:t>S</w:t>
      </w:r>
      <w:r w:rsidR="004D069F">
        <w:rPr>
          <w:rFonts w:ascii="Times New Roman" w:hAnsi="Times New Roman" w:cs="Times New Roman"/>
        </w:rPr>
        <w:t>ubsection 26(2) of the Act</w:t>
      </w:r>
      <w:r>
        <w:rPr>
          <w:rFonts w:ascii="Times New Roman" w:hAnsi="Times New Roman" w:cs="Times New Roman"/>
        </w:rPr>
        <w:t xml:space="preserve"> provides that the ACMA may, by legislative instrument vary a licence area plan.</w:t>
      </w:r>
    </w:p>
    <w:p w14:paraId="3D833442" w14:textId="77777777"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6D78A39D" w14:textId="77777777" w:rsidR="008569A6" w:rsidRDefault="008569A6" w:rsidP="008569A6">
      <w:pPr>
        <w:rPr>
          <w:rFonts w:ascii="Times New Roman" w:hAnsi="Times New Roman" w:cs="Times New Roman"/>
        </w:rPr>
      </w:pPr>
      <w:r>
        <w:rPr>
          <w:rFonts w:ascii="Times New Roman" w:hAnsi="Times New Roman" w:cs="Times New Roman"/>
        </w:rPr>
        <w:t xml:space="preserve">The ACMA prepares </w:t>
      </w:r>
      <w:r w:rsidR="002A422C">
        <w:rPr>
          <w:rFonts w:ascii="Times New Roman" w:hAnsi="Times New Roman" w:cs="Times New Roman"/>
        </w:rPr>
        <w:t>l</w:t>
      </w:r>
      <w:r>
        <w:rPr>
          <w:rFonts w:ascii="Times New Roman" w:hAnsi="Times New Roman" w:cs="Times New Roman"/>
        </w:rPr>
        <w:t xml:space="preserve">icence </w:t>
      </w:r>
      <w:r w:rsidR="002A422C">
        <w:rPr>
          <w:rFonts w:ascii="Times New Roman" w:hAnsi="Times New Roman" w:cs="Times New Roman"/>
        </w:rPr>
        <w:t>a</w:t>
      </w:r>
      <w:r>
        <w:rPr>
          <w:rFonts w:ascii="Times New Roman" w:hAnsi="Times New Roman" w:cs="Times New Roman"/>
        </w:rPr>
        <w:t xml:space="preserve">rea </w:t>
      </w:r>
      <w:r w:rsidR="002A422C">
        <w:rPr>
          <w:rFonts w:ascii="Times New Roman" w:hAnsi="Times New Roman" w:cs="Times New Roman"/>
        </w:rPr>
        <w:t>p</w:t>
      </w:r>
      <w:r>
        <w:rPr>
          <w:rFonts w:ascii="Times New Roman" w:hAnsi="Times New Roman" w:cs="Times New Roman"/>
        </w:rPr>
        <w:t>lans (</w:t>
      </w:r>
      <w:r w:rsidRPr="00F724F3">
        <w:rPr>
          <w:rFonts w:ascii="Times New Roman" w:hAnsi="Times New Roman" w:cs="Times New Roman"/>
          <w:b/>
        </w:rPr>
        <w:t>LAPs</w:t>
      </w:r>
      <w:r>
        <w:rPr>
          <w:rFonts w:ascii="Times New Roman" w:hAnsi="Times New Roman" w:cs="Times New Roman"/>
        </w:rPr>
        <w:t xml:space="preserve">) under subsection 26(1) of the Act. LAPs determine the number and characteristics, including technical specifications, of broadcasting services that are to be available in particular areas of Australia with the use of the broadcasting services bands. </w:t>
      </w:r>
    </w:p>
    <w:p w14:paraId="48299D7E" w14:textId="77777777" w:rsidR="004D069F" w:rsidRDefault="004D069F" w:rsidP="004A1064">
      <w:pPr>
        <w:rPr>
          <w:rFonts w:ascii="Times New Roman" w:hAnsi="Times New Roman" w:cs="Times New Roman"/>
        </w:rPr>
      </w:pPr>
      <w:r>
        <w:rPr>
          <w:rFonts w:ascii="Times New Roman" w:hAnsi="Times New Roman" w:cs="Times New Roman"/>
        </w:rPr>
        <w:t xml:space="preserve">The Australian Broadcasting Authority made the </w:t>
      </w:r>
      <w:r>
        <w:rPr>
          <w:rFonts w:ascii="Times New Roman" w:hAnsi="Times New Roman" w:cs="Times New Roman"/>
          <w:i/>
        </w:rPr>
        <w:t>Licence Area Plan –</w:t>
      </w:r>
      <w:r w:rsidR="00914D83">
        <w:rPr>
          <w:rFonts w:ascii="Times New Roman" w:hAnsi="Times New Roman" w:cs="Times New Roman"/>
          <w:i/>
        </w:rPr>
        <w:t>Port Hedland</w:t>
      </w:r>
      <w:r>
        <w:rPr>
          <w:rFonts w:ascii="Times New Roman" w:hAnsi="Times New Roman" w:cs="Times New Roman"/>
          <w:i/>
        </w:rPr>
        <w:t xml:space="preserve"> </w:t>
      </w:r>
      <w:r w:rsidR="00D959D5">
        <w:rPr>
          <w:rFonts w:ascii="Times New Roman" w:hAnsi="Times New Roman" w:cs="Times New Roman"/>
          <w:i/>
        </w:rPr>
        <w:t>(</w:t>
      </w:r>
      <w:r>
        <w:rPr>
          <w:rFonts w:ascii="Times New Roman" w:hAnsi="Times New Roman" w:cs="Times New Roman"/>
          <w:i/>
        </w:rPr>
        <w:t>Radio</w:t>
      </w:r>
      <w:r w:rsidR="00D959D5">
        <w:rPr>
          <w:rFonts w:ascii="Times New Roman" w:hAnsi="Times New Roman" w:cs="Times New Roman"/>
          <w:i/>
        </w:rPr>
        <w:t>)</w:t>
      </w:r>
      <w:r>
        <w:rPr>
          <w:rFonts w:ascii="Times New Roman" w:hAnsi="Times New Roman" w:cs="Times New Roman"/>
          <w:i/>
        </w:rPr>
        <w:t xml:space="preserve"> – </w:t>
      </w:r>
      <w:r w:rsidR="00914D83">
        <w:rPr>
          <w:rFonts w:ascii="Times New Roman" w:hAnsi="Times New Roman" w:cs="Times New Roman"/>
          <w:i/>
        </w:rPr>
        <w:t>June 1996</w:t>
      </w:r>
      <w:r>
        <w:rPr>
          <w:rFonts w:ascii="Times New Roman" w:hAnsi="Times New Roman" w:cs="Times New Roman"/>
        </w:rPr>
        <w:t xml:space="preserve"> (F200</w:t>
      </w:r>
      <w:r w:rsidR="00961173">
        <w:rPr>
          <w:rFonts w:ascii="Times New Roman" w:hAnsi="Times New Roman" w:cs="Times New Roman"/>
        </w:rPr>
        <w:t>5B0</w:t>
      </w:r>
      <w:r w:rsidR="00914D83">
        <w:rPr>
          <w:rFonts w:ascii="Times New Roman" w:hAnsi="Times New Roman" w:cs="Times New Roman"/>
        </w:rPr>
        <w:t>1115</w:t>
      </w:r>
      <w:r>
        <w:rPr>
          <w:rFonts w:ascii="Times New Roman" w:hAnsi="Times New Roman" w:cs="Times New Roman"/>
        </w:rPr>
        <w:t xml:space="preserve">) on </w:t>
      </w:r>
      <w:r w:rsidR="00914D83">
        <w:rPr>
          <w:rFonts w:ascii="Times New Roman" w:hAnsi="Times New Roman" w:cs="Times New Roman"/>
        </w:rPr>
        <w:t>21 June 1996 and varied it on 22 May 2003</w:t>
      </w:r>
      <w:r w:rsidR="00961173">
        <w:rPr>
          <w:rFonts w:ascii="Times New Roman" w:hAnsi="Times New Roman" w:cs="Times New Roman"/>
        </w:rPr>
        <w:t>.</w:t>
      </w:r>
      <w:r w:rsidR="00D60FB5">
        <w:rPr>
          <w:rFonts w:ascii="Times New Roman" w:hAnsi="Times New Roman" w:cs="Times New Roman"/>
        </w:rPr>
        <w:t xml:space="preserve"> </w:t>
      </w:r>
    </w:p>
    <w:p w14:paraId="7F8BD47E" w14:textId="77777777" w:rsidR="00D60FB5" w:rsidRDefault="00D60FB5" w:rsidP="004A1064">
      <w:pPr>
        <w:rPr>
          <w:rFonts w:ascii="Times New Roman" w:hAnsi="Times New Roman" w:cs="Times New Roman"/>
        </w:rPr>
      </w:pPr>
      <w:r>
        <w:rPr>
          <w:rFonts w:ascii="Times New Roman" w:hAnsi="Times New Roman" w:cs="Times New Roman"/>
        </w:rPr>
        <w:t>It is referred to in</w:t>
      </w:r>
      <w:r w:rsidR="00F724F3">
        <w:rPr>
          <w:rFonts w:ascii="Times New Roman" w:hAnsi="Times New Roman" w:cs="Times New Roman"/>
        </w:rPr>
        <w:t xml:space="preserve"> this explanatory statement as “</w:t>
      </w:r>
      <w:r>
        <w:rPr>
          <w:rFonts w:ascii="Times New Roman" w:hAnsi="Times New Roman" w:cs="Times New Roman"/>
        </w:rPr>
        <w:t xml:space="preserve">the </w:t>
      </w:r>
      <w:r w:rsidR="00914D83">
        <w:rPr>
          <w:rFonts w:ascii="Times New Roman" w:hAnsi="Times New Roman" w:cs="Times New Roman"/>
        </w:rPr>
        <w:t xml:space="preserve">Port Hedland </w:t>
      </w:r>
      <w:r>
        <w:rPr>
          <w:rFonts w:ascii="Times New Roman" w:hAnsi="Times New Roman" w:cs="Times New Roman"/>
        </w:rPr>
        <w:t>LAP</w:t>
      </w:r>
      <w:r w:rsidR="00F724F3">
        <w:rPr>
          <w:rFonts w:ascii="Times New Roman" w:hAnsi="Times New Roman" w:cs="Times New Roman"/>
        </w:rPr>
        <w:t>”</w:t>
      </w:r>
      <w:r>
        <w:rPr>
          <w:rFonts w:ascii="Times New Roman" w:hAnsi="Times New Roman" w:cs="Times New Roman"/>
        </w:rPr>
        <w:t>.</w:t>
      </w:r>
    </w:p>
    <w:p w14:paraId="3263F14B" w14:textId="77777777" w:rsidR="00D60FB5" w:rsidRDefault="00CE6EFF" w:rsidP="004A1064">
      <w:pPr>
        <w:rPr>
          <w:rFonts w:ascii="Times New Roman" w:hAnsi="Times New Roman" w:cs="Times New Roman"/>
        </w:rPr>
      </w:pPr>
      <w:r>
        <w:rPr>
          <w:rFonts w:ascii="Times New Roman" w:hAnsi="Times New Roman" w:cs="Times New Roman"/>
        </w:rPr>
        <w:t xml:space="preserve">The </w:t>
      </w:r>
      <w:r w:rsidR="004F14BB">
        <w:rPr>
          <w:rFonts w:ascii="Times New Roman" w:hAnsi="Times New Roman" w:cs="Times New Roman"/>
        </w:rPr>
        <w:t>instrument</w:t>
      </w:r>
      <w:r>
        <w:rPr>
          <w:rFonts w:ascii="Times New Roman" w:hAnsi="Times New Roman" w:cs="Times New Roman"/>
        </w:rPr>
        <w:t xml:space="preserve"> varies the characteristics, including technical specifications, of radio broadcasting services </w:t>
      </w:r>
      <w:r w:rsidR="004F14BB">
        <w:rPr>
          <w:rFonts w:ascii="Times New Roman" w:hAnsi="Times New Roman" w:cs="Times New Roman"/>
        </w:rPr>
        <w:t>specified in the</w:t>
      </w:r>
      <w:r>
        <w:rPr>
          <w:rFonts w:ascii="Times New Roman" w:hAnsi="Times New Roman" w:cs="Times New Roman"/>
        </w:rPr>
        <w:t xml:space="preserve"> </w:t>
      </w:r>
      <w:r w:rsidR="00914D83">
        <w:rPr>
          <w:rFonts w:ascii="Times New Roman" w:hAnsi="Times New Roman" w:cs="Times New Roman"/>
        </w:rPr>
        <w:t xml:space="preserve">Port Hedland </w:t>
      </w:r>
      <w:r w:rsidR="007B4C6B">
        <w:rPr>
          <w:rFonts w:ascii="Times New Roman" w:hAnsi="Times New Roman" w:cs="Times New Roman"/>
        </w:rPr>
        <w:t>LAP</w:t>
      </w:r>
      <w:r>
        <w:rPr>
          <w:rFonts w:ascii="Times New Roman" w:hAnsi="Times New Roman" w:cs="Times New Roman"/>
        </w:rPr>
        <w:t xml:space="preserve"> by:</w:t>
      </w:r>
    </w:p>
    <w:p w14:paraId="3F2C861D" w14:textId="77777777" w:rsidR="00914D83" w:rsidRDefault="00914D83" w:rsidP="00804FAB">
      <w:pPr>
        <w:pStyle w:val="ListParagraph"/>
        <w:numPr>
          <w:ilvl w:val="0"/>
          <w:numId w:val="7"/>
        </w:numPr>
        <w:rPr>
          <w:rFonts w:ascii="Times New Roman" w:hAnsi="Times New Roman" w:cs="Times New Roman"/>
        </w:rPr>
      </w:pPr>
      <w:r>
        <w:rPr>
          <w:rFonts w:ascii="Times New Roman" w:hAnsi="Times New Roman" w:cs="Times New Roman"/>
        </w:rPr>
        <w:t>making spectrum available to facilitate a conversion of the 6NW AM commercial radio broadcasting service at Port Hedland to an FM transmission</w:t>
      </w:r>
      <w:r w:rsidR="007B4C6B">
        <w:rPr>
          <w:rFonts w:ascii="Times New Roman" w:hAnsi="Times New Roman" w:cs="Times New Roman"/>
        </w:rPr>
        <w:t>;</w:t>
      </w:r>
    </w:p>
    <w:p w14:paraId="2A21E565" w14:textId="77777777" w:rsidR="00920190" w:rsidRDefault="007B4C6B" w:rsidP="00804FAB">
      <w:pPr>
        <w:pStyle w:val="ListParagraph"/>
        <w:numPr>
          <w:ilvl w:val="0"/>
          <w:numId w:val="7"/>
        </w:numPr>
        <w:rPr>
          <w:rFonts w:ascii="Times New Roman" w:hAnsi="Times New Roman" w:cs="Times New Roman"/>
        </w:rPr>
      </w:pPr>
      <w:r>
        <w:rPr>
          <w:rFonts w:ascii="Times New Roman" w:hAnsi="Times New Roman" w:cs="Times New Roman"/>
        </w:rPr>
        <w:t xml:space="preserve">changing </w:t>
      </w:r>
      <w:r w:rsidR="00914D83">
        <w:rPr>
          <w:rFonts w:ascii="Times New Roman" w:hAnsi="Times New Roman" w:cs="Times New Roman"/>
        </w:rPr>
        <w:t>the technical specifications of the transmitter for the 6HED commercial radio broadcasting service at Port Hedland to improve service</w:t>
      </w:r>
      <w:r>
        <w:rPr>
          <w:rFonts w:ascii="Times New Roman" w:hAnsi="Times New Roman" w:cs="Times New Roman"/>
        </w:rPr>
        <w:t>; and</w:t>
      </w:r>
    </w:p>
    <w:p w14:paraId="716A2BE1" w14:textId="77777777" w:rsidR="00914D83" w:rsidRDefault="00920190" w:rsidP="00804FAB">
      <w:pPr>
        <w:pStyle w:val="ListParagraph"/>
        <w:numPr>
          <w:ilvl w:val="0"/>
          <w:numId w:val="7"/>
        </w:numPr>
        <w:rPr>
          <w:rFonts w:ascii="Times New Roman" w:hAnsi="Times New Roman" w:cs="Times New Roman"/>
        </w:rPr>
      </w:pPr>
      <w:proofErr w:type="gramStart"/>
      <w:r>
        <w:rPr>
          <w:rFonts w:ascii="Times New Roman" w:hAnsi="Times New Roman" w:cs="Times New Roman"/>
        </w:rPr>
        <w:t>mak</w:t>
      </w:r>
      <w:r w:rsidR="007B4C6B">
        <w:rPr>
          <w:rFonts w:ascii="Times New Roman" w:hAnsi="Times New Roman" w:cs="Times New Roman"/>
        </w:rPr>
        <w:t>ing</w:t>
      </w:r>
      <w:proofErr w:type="gramEnd"/>
      <w:r>
        <w:rPr>
          <w:rFonts w:ascii="Times New Roman" w:hAnsi="Times New Roman" w:cs="Times New Roman"/>
        </w:rPr>
        <w:t xml:space="preserve"> spectrum available in the Port Hedland LAP for the operating national ABC Parliamentary News Network services at Port Hedland and Broome</w:t>
      </w:r>
      <w:r w:rsidR="00F33964">
        <w:rPr>
          <w:rFonts w:ascii="Times New Roman" w:hAnsi="Times New Roman" w:cs="Times New Roman"/>
        </w:rPr>
        <w:t>.</w:t>
      </w:r>
    </w:p>
    <w:p w14:paraId="6C3A9B0F" w14:textId="5FFDBEB0" w:rsidR="00ED1D8D" w:rsidRDefault="00F420BF" w:rsidP="002917C4">
      <w:pPr>
        <w:rPr>
          <w:rFonts w:ascii="Times New Roman" w:hAnsi="Times New Roman" w:cs="Times New Roman"/>
        </w:rPr>
      </w:pPr>
      <w:r w:rsidRPr="00914D83">
        <w:rPr>
          <w:rFonts w:ascii="Times New Roman" w:hAnsi="Times New Roman" w:cs="Times New Roman"/>
        </w:rPr>
        <w:t xml:space="preserve">The </w:t>
      </w:r>
      <w:r w:rsidR="00F33964">
        <w:rPr>
          <w:rFonts w:ascii="Times New Roman" w:hAnsi="Times New Roman" w:cs="Times New Roman"/>
        </w:rPr>
        <w:t>instrument</w:t>
      </w:r>
      <w:r w:rsidRPr="00914D83">
        <w:rPr>
          <w:rFonts w:ascii="Times New Roman" w:hAnsi="Times New Roman" w:cs="Times New Roman"/>
        </w:rPr>
        <w:t xml:space="preserve"> also updates some transmitter site nominal locations, Australian Map Grid references for transmitters and advisory notes for commercial and community radio broadcasting services where required. </w:t>
      </w:r>
    </w:p>
    <w:p w14:paraId="72D519E1" w14:textId="0CC2FA9E" w:rsidR="00A8723F" w:rsidRPr="00914D83" w:rsidRDefault="00A8723F" w:rsidP="00914D83">
      <w:pPr>
        <w:rPr>
          <w:rFonts w:ascii="Times New Roman" w:hAnsi="Times New Roman" w:cs="Times New Roman"/>
        </w:rPr>
      </w:pPr>
      <w:r>
        <w:rPr>
          <w:rFonts w:ascii="Times New Roman" w:hAnsi="Times New Roman" w:cs="Times New Roman"/>
        </w:rPr>
        <w:t>Further details regarding the instrument are set out at Attachment A.</w:t>
      </w:r>
    </w:p>
    <w:p w14:paraId="1F5B7ACC"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1382B0C4" w14:textId="77777777" w:rsidR="00FC0333" w:rsidRDefault="00FC0333" w:rsidP="00FC0333">
      <w:pPr>
        <w:rPr>
          <w:rFonts w:ascii="Times New Roman" w:hAnsi="Times New Roman" w:cs="Times New Roman"/>
        </w:rPr>
      </w:pPr>
      <w:r>
        <w:rPr>
          <w:rFonts w:ascii="Times New Roman" w:hAnsi="Times New Roman" w:cs="Times New Roman"/>
        </w:rPr>
        <w:t xml:space="preserve">The instrument incorporates the </w:t>
      </w:r>
      <w:r>
        <w:rPr>
          <w:rFonts w:ascii="Times New Roman" w:hAnsi="Times New Roman" w:cs="Times New Roman"/>
          <w:i/>
        </w:rPr>
        <w:t>Broadcasting Services (Technical Planning) Guidelines 2007</w:t>
      </w:r>
      <w:r>
        <w:rPr>
          <w:rFonts w:ascii="Times New Roman" w:hAnsi="Times New Roman" w:cs="Times New Roman"/>
        </w:rPr>
        <w:t xml:space="preserve"> which is a disallowable legislative instrument made by the ACMA under section 33 of the Act. As permitted by subparagraph 14(1</w:t>
      </w:r>
      <w:proofErr w:type="gramStart"/>
      <w:r>
        <w:rPr>
          <w:rFonts w:ascii="Times New Roman" w:hAnsi="Times New Roman" w:cs="Times New Roman"/>
        </w:rPr>
        <w:t>)(</w:t>
      </w:r>
      <w:proofErr w:type="gramEnd"/>
      <w:r>
        <w:rPr>
          <w:rFonts w:ascii="Times New Roman" w:hAnsi="Times New Roman" w:cs="Times New Roman"/>
        </w:rPr>
        <w:t xml:space="preserve">a)(ii) of the </w:t>
      </w:r>
      <w:r w:rsidRPr="00557E02">
        <w:rPr>
          <w:rFonts w:ascii="Times New Roman" w:hAnsi="Times New Roman" w:cs="Times New Roman"/>
          <w:i/>
        </w:rPr>
        <w:t>Legislation Act 2003</w:t>
      </w:r>
      <w:r>
        <w:rPr>
          <w:rFonts w:ascii="Times New Roman" w:hAnsi="Times New Roman" w:cs="Times New Roman"/>
        </w:rPr>
        <w:t xml:space="preserve"> (</w:t>
      </w:r>
      <w:r w:rsidRPr="00557E02">
        <w:rPr>
          <w:rFonts w:ascii="Times New Roman" w:hAnsi="Times New Roman" w:cs="Times New Roman"/>
          <w:b/>
        </w:rPr>
        <w:t>the LA</w:t>
      </w:r>
      <w:r>
        <w:rPr>
          <w:rFonts w:ascii="Times New Roman" w:hAnsi="Times New Roman" w:cs="Times New Roman"/>
        </w:rPr>
        <w:t xml:space="preserve">), the </w:t>
      </w:r>
      <w:r>
        <w:rPr>
          <w:rFonts w:ascii="Times New Roman" w:hAnsi="Times New Roman" w:cs="Times New Roman"/>
          <w:i/>
        </w:rPr>
        <w:t>Broadcasting Services (Technical Planning) Guidelines 2007</w:t>
      </w:r>
      <w:r>
        <w:rPr>
          <w:rFonts w:ascii="Times New Roman" w:hAnsi="Times New Roman" w:cs="Times New Roman"/>
        </w:rPr>
        <w:t xml:space="preserve"> are incorporated as in force from time to time. The </w:t>
      </w:r>
      <w:r>
        <w:rPr>
          <w:rFonts w:ascii="Times New Roman" w:hAnsi="Times New Roman" w:cs="Times New Roman"/>
          <w:i/>
        </w:rPr>
        <w:t>Broadcasting Services (Technical Planning) Guidelines 2007</w:t>
      </w:r>
      <w:r>
        <w:rPr>
          <w:rFonts w:ascii="Times New Roman" w:hAnsi="Times New Roman" w:cs="Times New Roman"/>
        </w:rPr>
        <w:t xml:space="preserve"> can be accessed, free of charge, at: </w:t>
      </w:r>
      <w:hyperlink r:id="rId12" w:history="1">
        <w:r w:rsidRPr="006E1F19">
          <w:rPr>
            <w:rStyle w:val="Hyperlink"/>
            <w:rFonts w:ascii="Times New Roman" w:hAnsi="Times New Roman" w:cs="Times New Roman"/>
          </w:rPr>
          <w:t>www.legislation.gov.au</w:t>
        </w:r>
      </w:hyperlink>
      <w:r>
        <w:rPr>
          <w:rFonts w:ascii="Times New Roman" w:hAnsi="Times New Roman" w:cs="Times New Roman"/>
        </w:rPr>
        <w:t>.</w:t>
      </w:r>
    </w:p>
    <w:p w14:paraId="17C3FBB7" w14:textId="55220D9C" w:rsidR="00397F3E" w:rsidRDefault="00397F3E" w:rsidP="00397F3E">
      <w:pPr>
        <w:rPr>
          <w:rFonts w:ascii="Times New Roman" w:hAnsi="Times New Roman" w:cs="Times New Roman"/>
        </w:rPr>
      </w:pPr>
      <w:r>
        <w:rPr>
          <w:rFonts w:ascii="Times New Roman" w:hAnsi="Times New Roman" w:cs="Times New Roman"/>
        </w:rPr>
        <w:t>The instrument also incorporates areas defined by the Australian Bureau of Statistics (</w:t>
      </w:r>
      <w:r w:rsidRPr="005B220E">
        <w:rPr>
          <w:rFonts w:ascii="Times New Roman" w:hAnsi="Times New Roman" w:cs="Times New Roman"/>
          <w:b/>
        </w:rPr>
        <w:t>ABS</w:t>
      </w:r>
      <w:r>
        <w:rPr>
          <w:rFonts w:ascii="Times New Roman" w:hAnsi="Times New Roman" w:cs="Times New Roman"/>
        </w:rPr>
        <w:t xml:space="preserve">) in its </w:t>
      </w:r>
      <w:r w:rsidR="00A6095C">
        <w:rPr>
          <w:rFonts w:ascii="Times New Roman" w:hAnsi="Times New Roman" w:cs="Times New Roman"/>
        </w:rPr>
        <w:t>6 August 1991 and 5 August 2001</w:t>
      </w:r>
      <w:r w:rsidR="00AA747A">
        <w:rPr>
          <w:rFonts w:ascii="Times New Roman" w:hAnsi="Times New Roman" w:cs="Times New Roman"/>
        </w:rPr>
        <w:t xml:space="preserve"> </w:t>
      </w:r>
      <w:r>
        <w:rPr>
          <w:rFonts w:ascii="Times New Roman" w:hAnsi="Times New Roman" w:cs="Times New Roman"/>
        </w:rPr>
        <w:t>Census</w:t>
      </w:r>
      <w:r w:rsidR="00A6095C">
        <w:rPr>
          <w:rFonts w:ascii="Times New Roman" w:hAnsi="Times New Roman" w:cs="Times New Roman"/>
        </w:rPr>
        <w:t>es</w:t>
      </w:r>
      <w:r>
        <w:rPr>
          <w:rFonts w:ascii="Times New Roman" w:hAnsi="Times New Roman" w:cs="Times New Roman"/>
        </w:rPr>
        <w:t>. As permitted by paragraph 14(1</w:t>
      </w:r>
      <w:proofErr w:type="gramStart"/>
      <w:r>
        <w:rPr>
          <w:rFonts w:ascii="Times New Roman" w:hAnsi="Times New Roman" w:cs="Times New Roman"/>
        </w:rPr>
        <w:t>)(</w:t>
      </w:r>
      <w:proofErr w:type="gramEnd"/>
      <w:r>
        <w:rPr>
          <w:rFonts w:ascii="Times New Roman" w:hAnsi="Times New Roman" w:cs="Times New Roman"/>
        </w:rPr>
        <w:t>b) of the LA, these areas are incorporated as in force at the day the instrument commenced. The areas defined in the Census</w:t>
      </w:r>
      <w:r w:rsidR="00A6095C">
        <w:rPr>
          <w:rFonts w:ascii="Times New Roman" w:hAnsi="Times New Roman" w:cs="Times New Roman"/>
        </w:rPr>
        <w:t xml:space="preserve">es </w:t>
      </w:r>
      <w:r w:rsidR="00A6095C">
        <w:rPr>
          <w:rFonts w:ascii="Times New Roman" w:hAnsi="Times New Roman" w:cs="Times New Roman"/>
        </w:rPr>
        <w:lastRenderedPageBreak/>
        <w:t>referred to above</w:t>
      </w:r>
      <w:r>
        <w:rPr>
          <w:rFonts w:ascii="Times New Roman" w:hAnsi="Times New Roman" w:cs="Times New Roman"/>
        </w:rPr>
        <w:t xml:space="preserve"> </w:t>
      </w:r>
      <w:r w:rsidR="00A6095C">
        <w:rPr>
          <w:rFonts w:ascii="Times New Roman" w:hAnsi="Times New Roman" w:cs="Times New Roman"/>
        </w:rPr>
        <w:t>are</w:t>
      </w:r>
      <w:r>
        <w:rPr>
          <w:rFonts w:ascii="Times New Roman" w:hAnsi="Times New Roman" w:cs="Times New Roman"/>
        </w:rPr>
        <w:t xml:space="preserve"> available, free of charge, from the ABS website</w:t>
      </w:r>
      <w:r w:rsidR="00A6095C">
        <w:rPr>
          <w:rFonts w:ascii="Times New Roman" w:hAnsi="Times New Roman" w:cs="Times New Roman"/>
        </w:rPr>
        <w:t xml:space="preserve"> at</w:t>
      </w:r>
      <w:r>
        <w:rPr>
          <w:rFonts w:ascii="Times New Roman" w:hAnsi="Times New Roman" w:cs="Times New Roman"/>
        </w:rPr>
        <w:t xml:space="preserve">: </w:t>
      </w:r>
      <w:r w:rsidR="00A6095C" w:rsidRPr="00A6095C">
        <w:rPr>
          <w:rFonts w:ascii="Times New Roman" w:hAnsi="Times New Roman" w:cs="Times New Roman"/>
        </w:rPr>
        <w:t>http://www.abs.gov.au/websitedbs/censushome.nsf/home/historicaldata?opendocument&amp;navpos=281</w:t>
      </w:r>
      <w:r>
        <w:rPr>
          <w:rFonts w:ascii="Times New Roman" w:hAnsi="Times New Roman" w:cs="Times New Roman"/>
        </w:rPr>
        <w:t>.</w:t>
      </w:r>
    </w:p>
    <w:p w14:paraId="549C4AE9"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0AF2A5AA" w14:textId="77777777" w:rsidR="00FC0333" w:rsidRDefault="00FC0333" w:rsidP="00FC0333">
      <w:pPr>
        <w:rPr>
          <w:rFonts w:ascii="Times New Roman" w:hAnsi="Times New Roman" w:cs="Times New Roman"/>
        </w:rPr>
      </w:pPr>
      <w:r>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19CA1625" w14:textId="77777777" w:rsidR="0066064E" w:rsidRDefault="00FC0333" w:rsidP="004D2843">
      <w:pPr>
        <w:rPr>
          <w:rFonts w:ascii="Times New Roman" w:hAnsi="Times New Roman" w:cs="Times New Roman"/>
        </w:rPr>
      </w:pPr>
      <w:r>
        <w:rPr>
          <w:rFonts w:ascii="Times New Roman" w:hAnsi="Times New Roman" w:cs="Times New Roman"/>
        </w:rPr>
        <w:t>On 4 November 2016</w:t>
      </w:r>
      <w:r w:rsidR="0066064E">
        <w:rPr>
          <w:rFonts w:ascii="Times New Roman" w:hAnsi="Times New Roman" w:cs="Times New Roman"/>
        </w:rPr>
        <w:t>, the ACMA published a draft variation instrument</w:t>
      </w:r>
      <w:r w:rsidR="00AE4587">
        <w:rPr>
          <w:rFonts w:ascii="Times New Roman" w:hAnsi="Times New Roman" w:cs="Times New Roman"/>
        </w:rPr>
        <w:t xml:space="preserve"> </w:t>
      </w:r>
      <w:r w:rsidR="0066064E">
        <w:rPr>
          <w:rFonts w:ascii="Times New Roman" w:hAnsi="Times New Roman" w:cs="Times New Roman"/>
        </w:rPr>
        <w:t>together with a discussion paper on the ACMA website</w:t>
      </w:r>
      <w:r w:rsidR="001A37FA">
        <w:rPr>
          <w:rFonts w:ascii="Times New Roman" w:hAnsi="Times New Roman" w:cs="Times New Roman"/>
        </w:rPr>
        <w:t xml:space="preserve"> </w:t>
      </w:r>
      <w:r w:rsidR="0066064E">
        <w:rPr>
          <w:rFonts w:ascii="Times New Roman" w:hAnsi="Times New Roman" w:cs="Times New Roman"/>
        </w:rPr>
        <w:t xml:space="preserve">inviting public comment. The ACMA also wrote to the commercial radio broadcasting licensees and other broadcasting licensees in the </w:t>
      </w:r>
      <w:r w:rsidR="00920190">
        <w:rPr>
          <w:rFonts w:ascii="Times New Roman" w:hAnsi="Times New Roman" w:cs="Times New Roman"/>
        </w:rPr>
        <w:t>Port Hedland l</w:t>
      </w:r>
      <w:r w:rsidR="0066064E">
        <w:rPr>
          <w:rFonts w:ascii="Times New Roman" w:hAnsi="Times New Roman" w:cs="Times New Roman"/>
        </w:rPr>
        <w:t xml:space="preserve">icence areas and adjacent radio licence areas to advise them of the proposed changes to the </w:t>
      </w:r>
      <w:r w:rsidR="00920190">
        <w:rPr>
          <w:rFonts w:ascii="Times New Roman" w:hAnsi="Times New Roman" w:cs="Times New Roman"/>
        </w:rPr>
        <w:t>Port Hedland</w:t>
      </w:r>
      <w:r w:rsidR="0066064E">
        <w:rPr>
          <w:rFonts w:ascii="Times New Roman" w:hAnsi="Times New Roman" w:cs="Times New Roman"/>
        </w:rPr>
        <w:t xml:space="preserve"> LAP and to invite comment. </w:t>
      </w:r>
    </w:p>
    <w:p w14:paraId="78C0436F" w14:textId="3DAC4533" w:rsidR="0066064E" w:rsidRDefault="0066064E" w:rsidP="004D2843">
      <w:pPr>
        <w:rPr>
          <w:rFonts w:ascii="Times New Roman" w:hAnsi="Times New Roman" w:cs="Times New Roman"/>
        </w:rPr>
      </w:pPr>
      <w:r>
        <w:rPr>
          <w:rFonts w:ascii="Times New Roman" w:hAnsi="Times New Roman" w:cs="Times New Roman"/>
        </w:rPr>
        <w:t xml:space="preserve">Consultation closed on </w:t>
      </w:r>
      <w:r w:rsidR="006F3B81">
        <w:rPr>
          <w:rFonts w:ascii="Times New Roman" w:hAnsi="Times New Roman" w:cs="Times New Roman"/>
        </w:rPr>
        <w:t>2 December</w:t>
      </w:r>
      <w:r>
        <w:rPr>
          <w:rFonts w:ascii="Times New Roman" w:hAnsi="Times New Roman" w:cs="Times New Roman"/>
        </w:rPr>
        <w:t xml:space="preserve"> 2016 and the ACMA received </w:t>
      </w:r>
      <w:r w:rsidR="00D805F7" w:rsidRPr="00D805F7">
        <w:rPr>
          <w:rFonts w:ascii="Times New Roman" w:hAnsi="Times New Roman" w:cs="Times New Roman"/>
        </w:rPr>
        <w:t>eight</w:t>
      </w:r>
      <w:r w:rsidRPr="00D805F7">
        <w:rPr>
          <w:rFonts w:ascii="Times New Roman" w:hAnsi="Times New Roman" w:cs="Times New Roman"/>
        </w:rPr>
        <w:t xml:space="preserve"> submissions</w:t>
      </w:r>
      <w:r w:rsidR="002917C4">
        <w:rPr>
          <w:rFonts w:ascii="Times New Roman" w:hAnsi="Times New Roman" w:cs="Times New Roman"/>
        </w:rPr>
        <w:t xml:space="preserve"> </w:t>
      </w:r>
      <w:r w:rsidR="00060947">
        <w:rPr>
          <w:rFonts w:ascii="Times New Roman" w:hAnsi="Times New Roman" w:cs="Times New Roman"/>
        </w:rPr>
        <w:t>which were taken into account before a decision was made to make the instrument.</w:t>
      </w:r>
      <w:r>
        <w:rPr>
          <w:rFonts w:ascii="Times New Roman" w:hAnsi="Times New Roman" w:cs="Times New Roman"/>
        </w:rPr>
        <w:t xml:space="preserve"> </w:t>
      </w:r>
    </w:p>
    <w:p w14:paraId="02E7E9CC" w14:textId="77777777" w:rsidR="0091080B" w:rsidRPr="00AE4587" w:rsidRDefault="00FB4437" w:rsidP="004D2843">
      <w:pPr>
        <w:rPr>
          <w:rFonts w:ascii="Times New Roman" w:hAnsi="Times New Roman" w:cs="Times New Roman"/>
        </w:rPr>
      </w:pPr>
      <w:r w:rsidRPr="00AE4587">
        <w:rPr>
          <w:rFonts w:ascii="Times New Roman" w:hAnsi="Times New Roman" w:cs="Times New Roman"/>
          <w:b/>
        </w:rPr>
        <w:t>Regulatory impact assessment</w:t>
      </w:r>
    </w:p>
    <w:p w14:paraId="620AD88A" w14:textId="77777777" w:rsidR="00CA49CB" w:rsidRPr="00DD7D6B" w:rsidRDefault="00CA49CB" w:rsidP="00CA49CB">
      <w:pPr>
        <w:rPr>
          <w:rFonts w:ascii="Times New Roman" w:hAnsi="Times New Roman" w:cs="Times New Roman"/>
        </w:rPr>
      </w:pPr>
      <w:r w:rsidRPr="00DD7D6B">
        <w:rPr>
          <w:rFonts w:ascii="Times New Roman" w:hAnsi="Times New Roman" w:cs="Times New Roman"/>
        </w:rPr>
        <w:t xml:space="preserve">The Office of Best Practice Regulation (OBPR), in a guidance note titled “Carve-outs” (available here: </w:t>
      </w:r>
      <w:hyperlink r:id="rId13" w:history="1">
        <w:r w:rsidRPr="00DD7D6B">
          <w:rPr>
            <w:rStyle w:val="Hyperlink"/>
            <w:rFonts w:ascii="Times New Roman" w:hAnsi="Times New Roman" w:cs="Times New Roman"/>
          </w:rPr>
          <w:t>https://www.dpmc.gov.au/resource-centre/regulation/carve-outs-guidance-note</w:t>
        </w:r>
      </w:hyperlink>
      <w:r w:rsidRPr="00DD7D6B">
        <w:rPr>
          <w:rFonts w:ascii="Times New Roman" w:hAnsi="Times New Roman" w:cs="Times New Roman"/>
        </w:rPr>
        <w:t>),</w:t>
      </w:r>
      <w:r>
        <w:rPr>
          <w:rFonts w:ascii="Times New Roman" w:hAnsi="Times New Roman" w:cs="Times New Roman"/>
        </w:rPr>
        <w:t xml:space="preserve"> has established a “</w:t>
      </w:r>
      <w:r w:rsidRPr="00DD7D6B">
        <w:rPr>
          <w:rFonts w:ascii="Times New Roman" w:hAnsi="Times New Roman" w:cs="Times New Roman"/>
        </w:rPr>
        <w:t>carve-out</w:t>
      </w:r>
      <w:r>
        <w:rPr>
          <w:rFonts w:ascii="Times New Roman" w:hAnsi="Times New Roman" w:cs="Times New Roman"/>
        </w:rPr>
        <w:t>”</w:t>
      </w:r>
      <w:r w:rsidRPr="00DD7D6B">
        <w:rPr>
          <w:rFonts w:ascii="Times New Roman" w:hAnsi="Times New Roman" w:cs="Times New Roman"/>
        </w:rPr>
        <w:t xml:space="preserve"> for variations to LAPs where those variations are unlikely to have more than a minor regulatory impact (OBPR reference number 13301). A carve-out is a standing agreement between OBPR and a government agency which sets aside the requirement for a preliminary assessment to be sent to OBPR for certain types of proposed regulatory change. The ACMA has formed the opinion that the instrument falls within the terms of the carve-out with OBPR reference number 13301.</w:t>
      </w:r>
    </w:p>
    <w:p w14:paraId="3A2925B4" w14:textId="77777777"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5798498C" w14:textId="77777777" w:rsidR="00B427EB" w:rsidRDefault="00B427EB" w:rsidP="00D805F7">
      <w:pPr>
        <w:rPr>
          <w:rFonts w:ascii="Times New Roman" w:hAnsi="Times New Roman" w:cs="Times New Roman"/>
        </w:rPr>
      </w:pPr>
      <w:r>
        <w:rPr>
          <w:rFonts w:ascii="Times New Roman" w:hAnsi="Times New Roman" w:cs="Times New Roman"/>
        </w:rPr>
        <w:t>S</w:t>
      </w:r>
      <w:r w:rsidR="00D805F7" w:rsidRPr="00FB4437">
        <w:rPr>
          <w:rFonts w:ascii="Times New Roman" w:hAnsi="Times New Roman" w:cs="Times New Roman"/>
        </w:rPr>
        <w:t xml:space="preserve">ubsection 9(1) of the </w:t>
      </w:r>
      <w:r w:rsidR="00D805F7" w:rsidRPr="00FB4437">
        <w:rPr>
          <w:rFonts w:ascii="Times New Roman" w:hAnsi="Times New Roman" w:cs="Times New Roman"/>
          <w:i/>
        </w:rPr>
        <w:t>Human Rights (Parliamentary Scrutiny) Act 2011</w:t>
      </w:r>
      <w:r w:rsidR="00D805F7" w:rsidRPr="00FB4437">
        <w:rPr>
          <w:rFonts w:ascii="Times New Roman" w:hAnsi="Times New Roman" w:cs="Times New Roman"/>
        </w:rPr>
        <w:t xml:space="preserve"> </w:t>
      </w:r>
      <w:r>
        <w:rPr>
          <w:rFonts w:ascii="Times New Roman" w:hAnsi="Times New Roman" w:cs="Times New Roman"/>
        </w:rPr>
        <w:t xml:space="preserve">requires the rule-maker in relation to a legislative instrument to which section 42 (disallowance) of the LA applies to cause </w:t>
      </w:r>
      <w:r w:rsidR="00D805F7">
        <w:rPr>
          <w:rFonts w:ascii="Times New Roman" w:hAnsi="Times New Roman" w:cs="Times New Roman"/>
        </w:rPr>
        <w:t xml:space="preserve">a statement of </w:t>
      </w:r>
      <w:r>
        <w:rPr>
          <w:rFonts w:ascii="Times New Roman" w:hAnsi="Times New Roman" w:cs="Times New Roman"/>
        </w:rPr>
        <w:t>c</w:t>
      </w:r>
      <w:r w:rsidR="00D805F7">
        <w:rPr>
          <w:rFonts w:ascii="Times New Roman" w:hAnsi="Times New Roman" w:cs="Times New Roman"/>
        </w:rPr>
        <w:t xml:space="preserve">ompatibility </w:t>
      </w:r>
      <w:r w:rsidR="008A59A2">
        <w:rPr>
          <w:rFonts w:ascii="Times New Roman" w:hAnsi="Times New Roman" w:cs="Times New Roman"/>
        </w:rPr>
        <w:t xml:space="preserve">with human rights </w:t>
      </w:r>
      <w:r>
        <w:rPr>
          <w:rFonts w:ascii="Times New Roman" w:hAnsi="Times New Roman" w:cs="Times New Roman"/>
        </w:rPr>
        <w:t>to be</w:t>
      </w:r>
      <w:r w:rsidR="00D805F7">
        <w:rPr>
          <w:rFonts w:ascii="Times New Roman" w:hAnsi="Times New Roman" w:cs="Times New Roman"/>
        </w:rPr>
        <w:t xml:space="preserve"> prepared </w:t>
      </w:r>
      <w:r>
        <w:rPr>
          <w:rFonts w:ascii="Times New Roman" w:hAnsi="Times New Roman" w:cs="Times New Roman"/>
        </w:rPr>
        <w:t>in respect of that legislative instrument</w:t>
      </w:r>
      <w:r w:rsidR="00D805F7">
        <w:rPr>
          <w:rFonts w:ascii="Times New Roman" w:hAnsi="Times New Roman" w:cs="Times New Roman"/>
        </w:rPr>
        <w:t>.</w:t>
      </w:r>
    </w:p>
    <w:p w14:paraId="084A73ED" w14:textId="77777777" w:rsidR="00D805F7" w:rsidRDefault="00B427EB" w:rsidP="00D805F7">
      <w:pPr>
        <w:rPr>
          <w:rFonts w:ascii="Times New Roman" w:hAnsi="Times New Roman" w:cs="Times New Roman"/>
        </w:rPr>
      </w:pPr>
      <w:r>
        <w:rPr>
          <w:rFonts w:ascii="Times New Roman" w:hAnsi="Times New Roman" w:cs="Times New Roman"/>
        </w:rPr>
        <w:t>The statement of compatibility set out below has been prepared to meet that requirement.</w:t>
      </w:r>
      <w:r w:rsidR="00D805F7">
        <w:rPr>
          <w:rFonts w:ascii="Times New Roman" w:hAnsi="Times New Roman" w:cs="Times New Roman"/>
        </w:rPr>
        <w:t xml:space="preserve"> </w:t>
      </w:r>
    </w:p>
    <w:p w14:paraId="2B4E0C70" w14:textId="77777777" w:rsidR="00134705" w:rsidRDefault="00134705" w:rsidP="00134705">
      <w:pPr>
        <w:rPr>
          <w:rFonts w:ascii="Times New Roman" w:hAnsi="Times New Roman" w:cs="Times New Roman"/>
        </w:rPr>
      </w:pPr>
      <w:r>
        <w:rPr>
          <w:rFonts w:ascii="Times New Roman" w:hAnsi="Times New Roman" w:cs="Times New Roman"/>
          <w:b/>
          <w:i/>
        </w:rPr>
        <w:t>Overview of the instrument</w:t>
      </w:r>
    </w:p>
    <w:p w14:paraId="6C3FE726" w14:textId="0557A47B" w:rsidR="00333515" w:rsidRPr="00333515" w:rsidRDefault="00333515" w:rsidP="00134705">
      <w:pPr>
        <w:rPr>
          <w:rFonts w:ascii="Times New Roman" w:hAnsi="Times New Roman" w:cs="Times New Roman"/>
        </w:rPr>
      </w:pPr>
      <w:r>
        <w:rPr>
          <w:rFonts w:ascii="Times New Roman" w:hAnsi="Times New Roman" w:cs="Times New Roman"/>
        </w:rPr>
        <w:t xml:space="preserve">The instrument varies, under subsection 26(2) of the </w:t>
      </w:r>
      <w:r w:rsidR="007C6E1B">
        <w:rPr>
          <w:rFonts w:ascii="Times New Roman" w:hAnsi="Times New Roman" w:cs="Times New Roman"/>
        </w:rPr>
        <w:t>Act</w:t>
      </w:r>
      <w:r>
        <w:rPr>
          <w:rFonts w:ascii="Times New Roman" w:hAnsi="Times New Roman" w:cs="Times New Roman"/>
        </w:rPr>
        <w:t xml:space="preserve">, the </w:t>
      </w:r>
      <w:r w:rsidR="007C6E1B">
        <w:rPr>
          <w:rFonts w:ascii="Times New Roman" w:hAnsi="Times New Roman" w:cs="Times New Roman"/>
        </w:rPr>
        <w:t>Port Hedland LAP</w:t>
      </w:r>
      <w:r>
        <w:rPr>
          <w:rFonts w:ascii="Times New Roman" w:hAnsi="Times New Roman" w:cs="Times New Roman"/>
          <w:i/>
        </w:rPr>
        <w:t>.</w:t>
      </w:r>
      <w:r>
        <w:rPr>
          <w:rFonts w:ascii="Times New Roman" w:hAnsi="Times New Roman" w:cs="Times New Roman"/>
        </w:rPr>
        <w:t xml:space="preserve"> The variations add new, or change existing characteristics, including technical specifications, of certain radio broadcasting services in the </w:t>
      </w:r>
      <w:r w:rsidR="00056456">
        <w:rPr>
          <w:rFonts w:ascii="Times New Roman" w:hAnsi="Times New Roman" w:cs="Times New Roman"/>
        </w:rPr>
        <w:t>Port Hedland RA1 and Port Hedland RA2</w:t>
      </w:r>
      <w:r w:rsidR="00FD5FAE">
        <w:rPr>
          <w:rFonts w:ascii="Times New Roman" w:hAnsi="Times New Roman" w:cs="Times New Roman"/>
        </w:rPr>
        <w:t xml:space="preserve"> licence areas. These changes are in order to improve the coverage of those services and/or to </w:t>
      </w:r>
      <w:r w:rsidR="007C6E1B">
        <w:rPr>
          <w:rFonts w:ascii="Times New Roman" w:hAnsi="Times New Roman" w:cs="Times New Roman"/>
        </w:rPr>
        <w:t>clarify transmitter</w:t>
      </w:r>
      <w:r w:rsidR="00FD5FAE">
        <w:rPr>
          <w:rFonts w:ascii="Times New Roman" w:hAnsi="Times New Roman" w:cs="Times New Roman"/>
        </w:rPr>
        <w:t xml:space="preserve"> site location</w:t>
      </w:r>
      <w:r w:rsidR="00CA49CB">
        <w:rPr>
          <w:rFonts w:ascii="Times New Roman" w:hAnsi="Times New Roman" w:cs="Times New Roman"/>
        </w:rPr>
        <w:t>s</w:t>
      </w:r>
      <w:r w:rsidR="00FD5FAE">
        <w:rPr>
          <w:rFonts w:ascii="Times New Roman" w:hAnsi="Times New Roman" w:cs="Times New Roman"/>
        </w:rPr>
        <w:t xml:space="preserve">. </w:t>
      </w:r>
    </w:p>
    <w:p w14:paraId="6A937B10" w14:textId="77777777" w:rsidR="00134705" w:rsidRPr="00A213A8" w:rsidRDefault="00134705" w:rsidP="00134705">
      <w:pPr>
        <w:rPr>
          <w:rFonts w:ascii="Times New Roman" w:hAnsi="Times New Roman" w:cs="Times New Roman"/>
          <w:b/>
          <w:i/>
        </w:rPr>
      </w:pPr>
      <w:r>
        <w:rPr>
          <w:rFonts w:ascii="Times New Roman" w:hAnsi="Times New Roman" w:cs="Times New Roman"/>
          <w:b/>
          <w:i/>
        </w:rPr>
        <w:t>Human rights implications</w:t>
      </w:r>
    </w:p>
    <w:p w14:paraId="36E50222" w14:textId="77777777" w:rsidR="00134705" w:rsidRDefault="00134705" w:rsidP="00134705">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0A8FACB8" w14:textId="77777777" w:rsidR="00134705" w:rsidRDefault="00134705" w:rsidP="00134705">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r>
        <w:rPr>
          <w:rFonts w:ascii="Times New Roman" w:hAnsi="Times New Roman" w:cs="Times New Roman"/>
        </w:rPr>
        <w:t xml:space="preserve">  </w:t>
      </w:r>
    </w:p>
    <w:p w14:paraId="44E1C491" w14:textId="77777777"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14:paraId="18FB11FB" w14:textId="33F8816F" w:rsidR="00641906" w:rsidRPr="00976F12" w:rsidRDefault="00134705" w:rsidP="00976F12">
      <w:pPr>
        <w:rPr>
          <w:rFonts w:ascii="Times New Roman" w:hAnsi="Times New Roman" w:cs="Times New Roman"/>
        </w:rPr>
      </w:pPr>
      <w:r>
        <w:rPr>
          <w:rFonts w:ascii="Times New Roman" w:hAnsi="Times New Roman" w:cs="Times New Roman"/>
        </w:rPr>
        <w:t>The instrument is compatible with human rights as it does not raise any human rights issues.</w:t>
      </w:r>
      <w:r w:rsidR="00641906">
        <w:rPr>
          <w:rFonts w:ascii="Times New Roman" w:hAnsi="Times New Roman" w:cs="Times New Roman"/>
          <w:b/>
        </w:rPr>
        <w:br w:type="page"/>
      </w:r>
    </w:p>
    <w:p w14:paraId="72ED7D48" w14:textId="77777777"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1BEC2EB7" w14:textId="77777777" w:rsidR="00641906" w:rsidRPr="00A10ABA" w:rsidRDefault="00AD3414" w:rsidP="00627FF4">
      <w:pPr>
        <w:spacing w:after="60"/>
        <w:jc w:val="center"/>
        <w:rPr>
          <w:rFonts w:ascii="Times New Roman" w:hAnsi="Times New Roman" w:cs="Times New Roman"/>
          <w:b/>
          <w:i/>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A10ABA">
        <w:rPr>
          <w:rFonts w:ascii="Times New Roman" w:hAnsi="Times New Roman" w:cs="Times New Roman"/>
          <w:b/>
          <w:i/>
          <w:sz w:val="28"/>
          <w:szCs w:val="28"/>
        </w:rPr>
        <w:t xml:space="preserve">Variation to Licence Area Plan – </w:t>
      </w:r>
      <w:r w:rsidR="00B225C1">
        <w:rPr>
          <w:rFonts w:ascii="Times New Roman" w:hAnsi="Times New Roman" w:cs="Times New Roman"/>
          <w:b/>
          <w:i/>
          <w:sz w:val="28"/>
          <w:szCs w:val="28"/>
        </w:rPr>
        <w:t>Port Hedland</w:t>
      </w:r>
      <w:r w:rsidR="00A10ABA">
        <w:rPr>
          <w:rFonts w:ascii="Times New Roman" w:hAnsi="Times New Roman" w:cs="Times New Roman"/>
          <w:b/>
          <w:i/>
          <w:sz w:val="28"/>
          <w:szCs w:val="28"/>
        </w:rPr>
        <w:t xml:space="preserve"> (Radio) – 201</w:t>
      </w:r>
      <w:r w:rsidR="00B10B13">
        <w:rPr>
          <w:rFonts w:ascii="Times New Roman" w:hAnsi="Times New Roman" w:cs="Times New Roman"/>
          <w:b/>
          <w:i/>
          <w:sz w:val="28"/>
          <w:szCs w:val="28"/>
        </w:rPr>
        <w:t xml:space="preserve">7 </w:t>
      </w:r>
      <w:r w:rsidR="00A10ABA">
        <w:rPr>
          <w:rFonts w:ascii="Times New Roman" w:hAnsi="Times New Roman" w:cs="Times New Roman"/>
          <w:b/>
          <w:i/>
          <w:sz w:val="28"/>
          <w:szCs w:val="28"/>
        </w:rPr>
        <w:t>(No.1)</w:t>
      </w:r>
    </w:p>
    <w:p w14:paraId="0CCD06C3" w14:textId="27DE0755"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r w:rsidR="00A013EE">
        <w:rPr>
          <w:rFonts w:ascii="Times New Roman" w:hAnsi="Times New Roman" w:cs="Times New Roman"/>
          <w:b/>
        </w:rPr>
        <w:t xml:space="preserve"> </w:t>
      </w:r>
    </w:p>
    <w:p w14:paraId="308919B8" w14:textId="77777777"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A013EE">
        <w:rPr>
          <w:rFonts w:ascii="Times New Roman" w:hAnsi="Times New Roman" w:cs="Times New Roman"/>
          <w:i/>
        </w:rPr>
        <w:t xml:space="preserve">Variation to Licence Area Plan – </w:t>
      </w:r>
      <w:r w:rsidR="00B225C1">
        <w:rPr>
          <w:rFonts w:ascii="Times New Roman" w:hAnsi="Times New Roman" w:cs="Times New Roman"/>
          <w:i/>
        </w:rPr>
        <w:t>Port Hedland</w:t>
      </w:r>
      <w:r w:rsidR="00A013EE">
        <w:rPr>
          <w:rFonts w:ascii="Times New Roman" w:hAnsi="Times New Roman" w:cs="Times New Roman"/>
          <w:i/>
        </w:rPr>
        <w:t xml:space="preserve"> (Radio) – 201</w:t>
      </w:r>
      <w:r w:rsidR="00B10B13">
        <w:rPr>
          <w:rFonts w:ascii="Times New Roman" w:hAnsi="Times New Roman" w:cs="Times New Roman"/>
          <w:i/>
        </w:rPr>
        <w:t xml:space="preserve">7 </w:t>
      </w:r>
      <w:r w:rsidR="00A013EE">
        <w:rPr>
          <w:rFonts w:ascii="Times New Roman" w:hAnsi="Times New Roman" w:cs="Times New Roman"/>
          <w:i/>
        </w:rPr>
        <w:t>(No.1)</w:t>
      </w:r>
      <w:r>
        <w:rPr>
          <w:rFonts w:ascii="Times New Roman" w:hAnsi="Times New Roman" w:cs="Times New Roman"/>
        </w:rPr>
        <w:t>.</w:t>
      </w:r>
    </w:p>
    <w:p w14:paraId="16AC6823" w14:textId="77777777"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6F23B458" w14:textId="77777777" w:rsidR="006940DB" w:rsidRDefault="006940DB" w:rsidP="004D2843">
      <w:pPr>
        <w:rPr>
          <w:rFonts w:ascii="Times New Roman" w:hAnsi="Times New Roman" w:cs="Times New Roman"/>
        </w:rPr>
      </w:pPr>
      <w:r>
        <w:rPr>
          <w:rFonts w:ascii="Times New Roman" w:hAnsi="Times New Roman" w:cs="Times New Roman"/>
        </w:rPr>
        <w:t>This section provides for the instrument to commence at the start of the day after it is registered</w:t>
      </w:r>
      <w:r w:rsidR="00603B3F">
        <w:rPr>
          <w:rFonts w:ascii="Times New Roman" w:hAnsi="Times New Roman" w:cs="Times New Roman"/>
        </w:rPr>
        <w:t xml:space="preserve"> on the Federal Register of Legislation</w:t>
      </w:r>
      <w:r>
        <w:rPr>
          <w:rFonts w:ascii="Times New Roman" w:hAnsi="Times New Roman" w:cs="Times New Roman"/>
        </w:rPr>
        <w:t xml:space="preserve">.  </w:t>
      </w:r>
    </w:p>
    <w:p w14:paraId="47CA858F" w14:textId="77777777" w:rsidR="005A09C6" w:rsidRDefault="005A09C6" w:rsidP="005A09C6">
      <w:pPr>
        <w:rPr>
          <w:rFonts w:ascii="Times New Roman" w:hAnsi="Times New Roman" w:cs="Times New Roman"/>
        </w:rPr>
      </w:pPr>
      <w:r>
        <w:rPr>
          <w:rFonts w:ascii="Times New Roman" w:hAnsi="Times New Roman" w:cs="Times New Roman"/>
          <w:b/>
        </w:rPr>
        <w:t>Section 3</w:t>
      </w:r>
      <w:r>
        <w:rPr>
          <w:rFonts w:ascii="Times New Roman" w:hAnsi="Times New Roman" w:cs="Times New Roman"/>
          <w:b/>
        </w:rPr>
        <w:tab/>
        <w:t>Authority</w:t>
      </w:r>
    </w:p>
    <w:p w14:paraId="3F72A6E0" w14:textId="77777777" w:rsidR="005A09C6" w:rsidRPr="00F724F3" w:rsidRDefault="005A09C6" w:rsidP="00A013EE">
      <w:pPr>
        <w:rPr>
          <w:rFonts w:ascii="Times New Roman" w:hAnsi="Times New Roman" w:cs="Times New Roman"/>
        </w:rPr>
      </w:pPr>
      <w:r>
        <w:rPr>
          <w:rFonts w:ascii="Times New Roman" w:hAnsi="Times New Roman" w:cs="Times New Roman"/>
        </w:rPr>
        <w:t>This section provides that the making of the instrument is authorised under subsection 26(2) of the Act.</w:t>
      </w:r>
    </w:p>
    <w:p w14:paraId="2C78B6BE" w14:textId="77777777" w:rsidR="00A013EE" w:rsidRDefault="006940DB" w:rsidP="00A013EE">
      <w:pPr>
        <w:rPr>
          <w:rFonts w:ascii="Times New Roman" w:hAnsi="Times New Roman" w:cs="Times New Roman"/>
        </w:rPr>
      </w:pPr>
      <w:r>
        <w:rPr>
          <w:rFonts w:ascii="Times New Roman" w:hAnsi="Times New Roman" w:cs="Times New Roman"/>
          <w:b/>
        </w:rPr>
        <w:t xml:space="preserve">Section </w:t>
      </w:r>
      <w:r w:rsidR="005A09C6">
        <w:rPr>
          <w:rFonts w:ascii="Times New Roman" w:hAnsi="Times New Roman" w:cs="Times New Roman"/>
          <w:b/>
        </w:rPr>
        <w:t>4</w:t>
      </w:r>
      <w:r>
        <w:rPr>
          <w:rFonts w:ascii="Times New Roman" w:hAnsi="Times New Roman" w:cs="Times New Roman"/>
          <w:b/>
        </w:rPr>
        <w:tab/>
      </w:r>
      <w:r w:rsidR="00A013EE">
        <w:rPr>
          <w:rFonts w:ascii="Times New Roman" w:hAnsi="Times New Roman" w:cs="Times New Roman"/>
          <w:b/>
        </w:rPr>
        <w:t>Variation</w:t>
      </w:r>
    </w:p>
    <w:p w14:paraId="2E0768EC" w14:textId="77777777" w:rsidR="00A013EE" w:rsidRDefault="00A013EE" w:rsidP="00A013EE">
      <w:pPr>
        <w:rPr>
          <w:rFonts w:ascii="Times New Roman" w:hAnsi="Times New Roman" w:cs="Times New Roman"/>
        </w:rPr>
      </w:pPr>
      <w:r>
        <w:rPr>
          <w:rFonts w:ascii="Times New Roman" w:hAnsi="Times New Roman" w:cs="Times New Roman"/>
        </w:rPr>
        <w:t xml:space="preserve">This section varies the </w:t>
      </w:r>
      <w:r w:rsidR="00B225C1">
        <w:rPr>
          <w:rFonts w:ascii="Times New Roman" w:hAnsi="Times New Roman" w:cs="Times New Roman"/>
        </w:rPr>
        <w:t xml:space="preserve">Port Hedland </w:t>
      </w:r>
      <w:r>
        <w:rPr>
          <w:rFonts w:ascii="Times New Roman" w:hAnsi="Times New Roman" w:cs="Times New Roman"/>
        </w:rPr>
        <w:t>LAP as set out in paragraphs (a) to (</w:t>
      </w:r>
      <w:r w:rsidR="0000676D">
        <w:rPr>
          <w:rFonts w:ascii="Times New Roman" w:hAnsi="Times New Roman" w:cs="Times New Roman"/>
        </w:rPr>
        <w:t>g</w:t>
      </w:r>
      <w:r>
        <w:rPr>
          <w:rFonts w:ascii="Times New Roman" w:hAnsi="Times New Roman" w:cs="Times New Roman"/>
        </w:rPr>
        <w:t>)</w:t>
      </w:r>
      <w:r w:rsidR="00804FAB">
        <w:rPr>
          <w:rFonts w:ascii="Times New Roman" w:hAnsi="Times New Roman" w:cs="Times New Roman"/>
        </w:rPr>
        <w:t>.</w:t>
      </w:r>
    </w:p>
    <w:p w14:paraId="6D50EDAA" w14:textId="0BCC138F" w:rsidR="00804FAB" w:rsidRDefault="00A013EE" w:rsidP="00A013EE">
      <w:pPr>
        <w:rPr>
          <w:rFonts w:ascii="Times New Roman" w:hAnsi="Times New Roman" w:cs="Times New Roman"/>
        </w:rPr>
      </w:pPr>
      <w:r>
        <w:rPr>
          <w:rFonts w:ascii="Times New Roman" w:hAnsi="Times New Roman" w:cs="Times New Roman"/>
        </w:rPr>
        <w:t xml:space="preserve">Paragraph </w:t>
      </w:r>
      <w:r w:rsidR="00080AED">
        <w:rPr>
          <w:rFonts w:ascii="Times New Roman" w:hAnsi="Times New Roman" w:cs="Times New Roman"/>
        </w:rPr>
        <w:t>4</w:t>
      </w:r>
      <w:r>
        <w:rPr>
          <w:rFonts w:ascii="Times New Roman" w:hAnsi="Times New Roman" w:cs="Times New Roman"/>
        </w:rPr>
        <w:t xml:space="preserve">(a) </w:t>
      </w:r>
      <w:r w:rsidR="00804FAB">
        <w:rPr>
          <w:rFonts w:ascii="Times New Roman" w:hAnsi="Times New Roman" w:cs="Times New Roman"/>
        </w:rPr>
        <w:t>renames the instrument as</w:t>
      </w:r>
      <w:r w:rsidR="00073118">
        <w:rPr>
          <w:rFonts w:ascii="Times New Roman" w:hAnsi="Times New Roman" w:cs="Times New Roman"/>
        </w:rPr>
        <w:t xml:space="preserve"> the</w:t>
      </w:r>
      <w:r w:rsidR="00804FAB">
        <w:rPr>
          <w:rFonts w:ascii="Times New Roman" w:hAnsi="Times New Roman" w:cs="Times New Roman"/>
        </w:rPr>
        <w:t xml:space="preserve"> “Licence Area Plan – </w:t>
      </w:r>
      <w:r w:rsidR="00B225C1">
        <w:rPr>
          <w:rFonts w:ascii="Times New Roman" w:hAnsi="Times New Roman" w:cs="Times New Roman"/>
        </w:rPr>
        <w:t xml:space="preserve">Port Hedland </w:t>
      </w:r>
      <w:r w:rsidR="00804FAB">
        <w:rPr>
          <w:rFonts w:ascii="Times New Roman" w:hAnsi="Times New Roman" w:cs="Times New Roman"/>
        </w:rPr>
        <w:t>Radio”.</w:t>
      </w:r>
    </w:p>
    <w:p w14:paraId="54BA7AFB" w14:textId="77777777" w:rsidR="00804FAB" w:rsidRDefault="00804FAB" w:rsidP="00A013EE">
      <w:pPr>
        <w:rPr>
          <w:rFonts w:ascii="Times New Roman" w:hAnsi="Times New Roman" w:cs="Times New Roman"/>
        </w:rPr>
      </w:pPr>
      <w:r>
        <w:rPr>
          <w:rFonts w:ascii="Times New Roman" w:hAnsi="Times New Roman" w:cs="Times New Roman"/>
        </w:rPr>
        <w:t xml:space="preserve">Paragraph </w:t>
      </w:r>
      <w:r w:rsidR="00080AED">
        <w:rPr>
          <w:rFonts w:ascii="Times New Roman" w:hAnsi="Times New Roman" w:cs="Times New Roman"/>
        </w:rPr>
        <w:t>4</w:t>
      </w:r>
      <w:r>
        <w:rPr>
          <w:rFonts w:ascii="Times New Roman" w:hAnsi="Times New Roman" w:cs="Times New Roman"/>
        </w:rPr>
        <w:t xml:space="preserve">(b) amends the heading on the title page of the </w:t>
      </w:r>
      <w:r w:rsidR="00B225C1">
        <w:rPr>
          <w:rFonts w:ascii="Times New Roman" w:hAnsi="Times New Roman" w:cs="Times New Roman"/>
        </w:rPr>
        <w:t xml:space="preserve">Port Hedland </w:t>
      </w:r>
      <w:r>
        <w:rPr>
          <w:rFonts w:ascii="Times New Roman" w:hAnsi="Times New Roman" w:cs="Times New Roman"/>
        </w:rPr>
        <w:t xml:space="preserve">LAP so that it reads “Licence Area Plan – </w:t>
      </w:r>
      <w:r w:rsidR="00B225C1">
        <w:rPr>
          <w:rFonts w:ascii="Times New Roman" w:hAnsi="Times New Roman" w:cs="Times New Roman"/>
        </w:rPr>
        <w:t>Port Hedland</w:t>
      </w:r>
      <w:r>
        <w:rPr>
          <w:rFonts w:ascii="Times New Roman" w:hAnsi="Times New Roman" w:cs="Times New Roman"/>
        </w:rPr>
        <w:t xml:space="preserve"> Radio”.</w:t>
      </w:r>
    </w:p>
    <w:p w14:paraId="110CE280" w14:textId="27DC830E" w:rsidR="00804FAB" w:rsidRDefault="009E1D41" w:rsidP="00A013EE">
      <w:pPr>
        <w:rPr>
          <w:rFonts w:ascii="Times New Roman" w:hAnsi="Times New Roman" w:cs="Times New Roman"/>
        </w:rPr>
      </w:pPr>
      <w:r>
        <w:rPr>
          <w:rFonts w:ascii="Times New Roman" w:hAnsi="Times New Roman" w:cs="Times New Roman"/>
        </w:rPr>
        <w:t>Subp</w:t>
      </w:r>
      <w:r w:rsidR="00804FAB">
        <w:rPr>
          <w:rFonts w:ascii="Times New Roman" w:hAnsi="Times New Roman" w:cs="Times New Roman"/>
        </w:rPr>
        <w:t xml:space="preserve">aragraph </w:t>
      </w:r>
      <w:r w:rsidR="00080AED">
        <w:rPr>
          <w:rFonts w:ascii="Times New Roman" w:hAnsi="Times New Roman" w:cs="Times New Roman"/>
        </w:rPr>
        <w:t>4</w:t>
      </w:r>
      <w:r w:rsidR="00804FAB">
        <w:rPr>
          <w:rFonts w:ascii="Times New Roman" w:hAnsi="Times New Roman" w:cs="Times New Roman"/>
        </w:rPr>
        <w:t>(c</w:t>
      </w:r>
      <w:proofErr w:type="gramStart"/>
      <w:r w:rsidR="00804FAB">
        <w:rPr>
          <w:rFonts w:ascii="Times New Roman" w:hAnsi="Times New Roman" w:cs="Times New Roman"/>
        </w:rPr>
        <w:t>)(</w:t>
      </w:r>
      <w:proofErr w:type="spellStart"/>
      <w:proofErr w:type="gramEnd"/>
      <w:r w:rsidR="00804FAB">
        <w:rPr>
          <w:rFonts w:ascii="Times New Roman" w:hAnsi="Times New Roman" w:cs="Times New Roman"/>
        </w:rPr>
        <w:t>i</w:t>
      </w:r>
      <w:proofErr w:type="spellEnd"/>
      <w:r w:rsidR="00804FAB">
        <w:rPr>
          <w:rFonts w:ascii="Times New Roman" w:hAnsi="Times New Roman" w:cs="Times New Roman"/>
        </w:rPr>
        <w:t>) amends the heading on the first page of the</w:t>
      </w:r>
      <w:r w:rsidR="00D21F1F">
        <w:rPr>
          <w:rFonts w:ascii="Times New Roman" w:hAnsi="Times New Roman" w:cs="Times New Roman"/>
        </w:rPr>
        <w:t xml:space="preserve"> Port Hedland LAP</w:t>
      </w:r>
      <w:r w:rsidR="00804FAB">
        <w:rPr>
          <w:rFonts w:ascii="Times New Roman" w:hAnsi="Times New Roman" w:cs="Times New Roman"/>
        </w:rPr>
        <w:t xml:space="preserve"> so that it reads “Licence Area Plan – </w:t>
      </w:r>
      <w:r w:rsidR="00B225C1">
        <w:rPr>
          <w:rFonts w:ascii="Times New Roman" w:hAnsi="Times New Roman" w:cs="Times New Roman"/>
        </w:rPr>
        <w:t>Port Hedland</w:t>
      </w:r>
      <w:r w:rsidR="00804FAB">
        <w:rPr>
          <w:rFonts w:ascii="Times New Roman" w:hAnsi="Times New Roman" w:cs="Times New Roman"/>
        </w:rPr>
        <w:t xml:space="preserve"> Radio”.</w:t>
      </w:r>
    </w:p>
    <w:p w14:paraId="365A10E2" w14:textId="519C6B6E" w:rsidR="00804FAB" w:rsidRDefault="009E1D41" w:rsidP="00A013EE">
      <w:pPr>
        <w:rPr>
          <w:rFonts w:ascii="Times New Roman" w:hAnsi="Times New Roman" w:cs="Times New Roman"/>
        </w:rPr>
      </w:pPr>
      <w:r>
        <w:rPr>
          <w:rFonts w:ascii="Times New Roman" w:hAnsi="Times New Roman" w:cs="Times New Roman"/>
        </w:rPr>
        <w:t>Subp</w:t>
      </w:r>
      <w:r w:rsidR="00804FAB">
        <w:rPr>
          <w:rFonts w:ascii="Times New Roman" w:hAnsi="Times New Roman" w:cs="Times New Roman"/>
        </w:rPr>
        <w:t xml:space="preserve">aragraph </w:t>
      </w:r>
      <w:r w:rsidR="00080AED">
        <w:rPr>
          <w:rFonts w:ascii="Times New Roman" w:hAnsi="Times New Roman" w:cs="Times New Roman"/>
        </w:rPr>
        <w:t>4</w:t>
      </w:r>
      <w:r w:rsidR="00804FAB">
        <w:rPr>
          <w:rFonts w:ascii="Times New Roman" w:hAnsi="Times New Roman" w:cs="Times New Roman"/>
        </w:rPr>
        <w:t>(c</w:t>
      </w:r>
      <w:proofErr w:type="gramStart"/>
      <w:r w:rsidR="00804FAB">
        <w:rPr>
          <w:rFonts w:ascii="Times New Roman" w:hAnsi="Times New Roman" w:cs="Times New Roman"/>
        </w:rPr>
        <w:t>)(</w:t>
      </w:r>
      <w:proofErr w:type="gramEnd"/>
      <w:r w:rsidR="00804FAB">
        <w:rPr>
          <w:rFonts w:ascii="Times New Roman" w:hAnsi="Times New Roman" w:cs="Times New Roman"/>
        </w:rPr>
        <w:t xml:space="preserve">ii) numbers each of the paragraphs on the first page of the instrument under the heading “Licence Area Plan – </w:t>
      </w:r>
      <w:r w:rsidR="00B225C1">
        <w:rPr>
          <w:rFonts w:ascii="Times New Roman" w:hAnsi="Times New Roman" w:cs="Times New Roman"/>
        </w:rPr>
        <w:t>Port Hedland</w:t>
      </w:r>
      <w:r w:rsidR="00804FAB">
        <w:rPr>
          <w:rFonts w:ascii="Times New Roman" w:hAnsi="Times New Roman" w:cs="Times New Roman"/>
        </w:rPr>
        <w:t xml:space="preserve"> Radio” as clauses (1) to (</w:t>
      </w:r>
      <w:r w:rsidR="00B225C1">
        <w:rPr>
          <w:rFonts w:ascii="Times New Roman" w:hAnsi="Times New Roman" w:cs="Times New Roman"/>
        </w:rPr>
        <w:t>3</w:t>
      </w:r>
      <w:r w:rsidR="00804FAB">
        <w:rPr>
          <w:rFonts w:ascii="Times New Roman" w:hAnsi="Times New Roman" w:cs="Times New Roman"/>
        </w:rPr>
        <w:t>).</w:t>
      </w:r>
    </w:p>
    <w:p w14:paraId="38467369" w14:textId="77777777" w:rsidR="00804FAB" w:rsidRDefault="009E1D41" w:rsidP="00A013EE">
      <w:pPr>
        <w:rPr>
          <w:rFonts w:ascii="Times New Roman" w:hAnsi="Times New Roman" w:cs="Times New Roman"/>
        </w:rPr>
      </w:pPr>
      <w:r>
        <w:rPr>
          <w:rFonts w:ascii="Times New Roman" w:hAnsi="Times New Roman" w:cs="Times New Roman"/>
        </w:rPr>
        <w:t xml:space="preserve">Paragraph </w:t>
      </w:r>
      <w:r w:rsidR="00334DF2">
        <w:rPr>
          <w:rFonts w:ascii="Times New Roman" w:hAnsi="Times New Roman" w:cs="Times New Roman"/>
        </w:rPr>
        <w:t>4</w:t>
      </w:r>
      <w:r>
        <w:rPr>
          <w:rFonts w:ascii="Times New Roman" w:hAnsi="Times New Roman" w:cs="Times New Roman"/>
        </w:rPr>
        <w:t>(d) omits clauses (1) to (</w:t>
      </w:r>
      <w:r w:rsidR="00B225C1">
        <w:rPr>
          <w:rFonts w:ascii="Times New Roman" w:hAnsi="Times New Roman" w:cs="Times New Roman"/>
        </w:rPr>
        <w:t>3</w:t>
      </w:r>
      <w:r>
        <w:rPr>
          <w:rFonts w:ascii="Times New Roman" w:hAnsi="Times New Roman" w:cs="Times New Roman"/>
        </w:rPr>
        <w:t>) and substitutes new clauses (1) to (</w:t>
      </w:r>
      <w:r w:rsidR="00B225C1">
        <w:rPr>
          <w:rFonts w:ascii="Times New Roman" w:hAnsi="Times New Roman" w:cs="Times New Roman"/>
        </w:rPr>
        <w:t>4</w:t>
      </w:r>
      <w:r>
        <w:rPr>
          <w:rFonts w:ascii="Times New Roman" w:hAnsi="Times New Roman" w:cs="Times New Roman"/>
        </w:rPr>
        <w:t xml:space="preserve">). </w:t>
      </w:r>
    </w:p>
    <w:p w14:paraId="01C65DA9" w14:textId="460092DA" w:rsidR="009E1D41" w:rsidRDefault="009E1D41" w:rsidP="00A013EE">
      <w:pPr>
        <w:rPr>
          <w:rFonts w:ascii="Times New Roman" w:hAnsi="Times New Roman" w:cs="Times New Roman"/>
        </w:rPr>
      </w:pPr>
      <w:r>
        <w:rPr>
          <w:rFonts w:ascii="Times New Roman" w:hAnsi="Times New Roman" w:cs="Times New Roman"/>
        </w:rPr>
        <w:t xml:space="preserve">The new clause (1) </w:t>
      </w:r>
      <w:r w:rsidR="00334DF2">
        <w:rPr>
          <w:rFonts w:ascii="Times New Roman" w:hAnsi="Times New Roman" w:cs="Times New Roman"/>
        </w:rPr>
        <w:t xml:space="preserve">provides </w:t>
      </w:r>
      <w:r>
        <w:rPr>
          <w:rFonts w:ascii="Times New Roman" w:hAnsi="Times New Roman" w:cs="Times New Roman"/>
        </w:rPr>
        <w:t>that th</w:t>
      </w:r>
      <w:r w:rsidR="00D21F1F">
        <w:rPr>
          <w:rFonts w:ascii="Times New Roman" w:hAnsi="Times New Roman" w:cs="Times New Roman"/>
        </w:rPr>
        <w:t>e</w:t>
      </w:r>
      <w:r>
        <w:rPr>
          <w:rFonts w:ascii="Times New Roman" w:hAnsi="Times New Roman" w:cs="Times New Roman"/>
        </w:rPr>
        <w:t xml:space="preserve"> plan is for radio broadcasting services in the </w:t>
      </w:r>
      <w:r w:rsidR="00B225C1">
        <w:rPr>
          <w:rFonts w:ascii="Times New Roman" w:hAnsi="Times New Roman" w:cs="Times New Roman"/>
        </w:rPr>
        <w:t>Port Hedland</w:t>
      </w:r>
      <w:r>
        <w:rPr>
          <w:rFonts w:ascii="Times New Roman" w:hAnsi="Times New Roman" w:cs="Times New Roman"/>
        </w:rPr>
        <w:t xml:space="preserve"> area of </w:t>
      </w:r>
      <w:r w:rsidR="00B225C1">
        <w:rPr>
          <w:rFonts w:ascii="Times New Roman" w:hAnsi="Times New Roman" w:cs="Times New Roman"/>
        </w:rPr>
        <w:t>Western Australia</w:t>
      </w:r>
      <w:r>
        <w:rPr>
          <w:rFonts w:ascii="Times New Roman" w:hAnsi="Times New Roman" w:cs="Times New Roman"/>
        </w:rPr>
        <w:t xml:space="preserve"> and is made under subsection 26(1) of the BSA.</w:t>
      </w:r>
    </w:p>
    <w:p w14:paraId="3203E00E" w14:textId="7C213FF8" w:rsidR="007B6DD2" w:rsidRDefault="009E1D41" w:rsidP="00A013EE">
      <w:pPr>
        <w:rPr>
          <w:rFonts w:ascii="Times New Roman" w:hAnsi="Times New Roman" w:cs="Times New Roman"/>
        </w:rPr>
      </w:pPr>
      <w:r>
        <w:rPr>
          <w:rFonts w:ascii="Times New Roman" w:hAnsi="Times New Roman" w:cs="Times New Roman"/>
        </w:rPr>
        <w:t xml:space="preserve">The new clause (2) reflects </w:t>
      </w:r>
      <w:r w:rsidR="007B6DD2">
        <w:rPr>
          <w:rFonts w:ascii="Times New Roman" w:hAnsi="Times New Roman" w:cs="Times New Roman"/>
        </w:rPr>
        <w:t>the number of national</w:t>
      </w:r>
      <w:r w:rsidR="00B225C1">
        <w:rPr>
          <w:rFonts w:ascii="Times New Roman" w:hAnsi="Times New Roman" w:cs="Times New Roman"/>
        </w:rPr>
        <w:t xml:space="preserve">, commercial and open narrowcasting </w:t>
      </w:r>
      <w:r w:rsidR="007B6DD2">
        <w:rPr>
          <w:rFonts w:ascii="Times New Roman" w:hAnsi="Times New Roman" w:cs="Times New Roman"/>
        </w:rPr>
        <w:t xml:space="preserve">radio broadcasting services in the </w:t>
      </w:r>
      <w:r w:rsidR="00B225C1">
        <w:rPr>
          <w:rFonts w:ascii="Times New Roman" w:hAnsi="Times New Roman" w:cs="Times New Roman"/>
        </w:rPr>
        <w:t>Port Hedland</w:t>
      </w:r>
      <w:r w:rsidR="007B6DD2">
        <w:rPr>
          <w:rFonts w:ascii="Times New Roman" w:hAnsi="Times New Roman" w:cs="Times New Roman"/>
        </w:rPr>
        <w:t xml:space="preserve"> LAP.</w:t>
      </w:r>
      <w:r w:rsidR="00DF7E76">
        <w:rPr>
          <w:rFonts w:ascii="Times New Roman" w:hAnsi="Times New Roman" w:cs="Times New Roman"/>
        </w:rPr>
        <w:t xml:space="preserve"> It</w:t>
      </w:r>
      <w:r w:rsidR="00321115">
        <w:rPr>
          <w:rFonts w:ascii="Times New Roman" w:hAnsi="Times New Roman" w:cs="Times New Roman"/>
        </w:rPr>
        <w:t xml:space="preserve"> reflects</w:t>
      </w:r>
      <w:r w:rsidR="00DF7E76">
        <w:rPr>
          <w:rFonts w:ascii="Times New Roman" w:hAnsi="Times New Roman" w:cs="Times New Roman"/>
        </w:rPr>
        <w:t xml:space="preserve"> the addition of the technical specifications for the national service at Port Hedland at Attachment 1.4 and at Broome at Attachment 1.7 and the technical specifications to facilitate the conversion of the AM service at Port Hedland to FM at Attachment 1.9.</w:t>
      </w:r>
      <w:r w:rsidR="007B6DD2">
        <w:rPr>
          <w:rFonts w:ascii="Times New Roman" w:hAnsi="Times New Roman" w:cs="Times New Roman"/>
        </w:rPr>
        <w:t xml:space="preserve"> </w:t>
      </w:r>
    </w:p>
    <w:p w14:paraId="59B753C0" w14:textId="7DDF9DAD" w:rsidR="007B6DD2" w:rsidRDefault="007B6DD2" w:rsidP="00A013EE">
      <w:pPr>
        <w:rPr>
          <w:rFonts w:ascii="Times New Roman" w:hAnsi="Times New Roman" w:cs="Times New Roman"/>
        </w:rPr>
      </w:pPr>
      <w:r>
        <w:rPr>
          <w:rFonts w:ascii="Times New Roman" w:hAnsi="Times New Roman" w:cs="Times New Roman"/>
        </w:rPr>
        <w:t xml:space="preserve">The new clause (3) reflects </w:t>
      </w:r>
      <w:r w:rsidR="00321115">
        <w:rPr>
          <w:rFonts w:ascii="Times New Roman" w:hAnsi="Times New Roman" w:cs="Times New Roman"/>
        </w:rPr>
        <w:t>planning for a</w:t>
      </w:r>
      <w:r>
        <w:rPr>
          <w:rFonts w:ascii="Times New Roman" w:hAnsi="Times New Roman" w:cs="Times New Roman"/>
        </w:rPr>
        <w:t xml:space="preserve"> comm</w:t>
      </w:r>
      <w:r w:rsidR="00DF7E76">
        <w:rPr>
          <w:rFonts w:ascii="Times New Roman" w:hAnsi="Times New Roman" w:cs="Times New Roman"/>
        </w:rPr>
        <w:t>unity</w:t>
      </w:r>
      <w:r>
        <w:rPr>
          <w:rFonts w:ascii="Times New Roman" w:hAnsi="Times New Roman" w:cs="Times New Roman"/>
        </w:rPr>
        <w:t xml:space="preserve"> radio broadcasting service in the </w:t>
      </w:r>
      <w:r w:rsidR="00B225C1">
        <w:rPr>
          <w:rFonts w:ascii="Times New Roman" w:hAnsi="Times New Roman" w:cs="Times New Roman"/>
        </w:rPr>
        <w:t>Port Hedland</w:t>
      </w:r>
      <w:r>
        <w:rPr>
          <w:rFonts w:ascii="Times New Roman" w:hAnsi="Times New Roman" w:cs="Times New Roman"/>
        </w:rPr>
        <w:t xml:space="preserve"> LAP</w:t>
      </w:r>
      <w:r w:rsidR="00DF7E76">
        <w:rPr>
          <w:rFonts w:ascii="Times New Roman" w:hAnsi="Times New Roman" w:cs="Times New Roman"/>
        </w:rPr>
        <w:t>.</w:t>
      </w:r>
      <w:r>
        <w:rPr>
          <w:rFonts w:ascii="Times New Roman" w:hAnsi="Times New Roman" w:cs="Times New Roman"/>
        </w:rPr>
        <w:t xml:space="preserve"> </w:t>
      </w:r>
    </w:p>
    <w:p w14:paraId="6914D559" w14:textId="77777777" w:rsidR="009E1D41" w:rsidRDefault="007B6DD2" w:rsidP="00A013EE">
      <w:pPr>
        <w:rPr>
          <w:rFonts w:ascii="Times New Roman" w:hAnsi="Times New Roman" w:cs="Times New Roman"/>
        </w:rPr>
      </w:pPr>
      <w:r>
        <w:rPr>
          <w:rFonts w:ascii="Times New Roman" w:hAnsi="Times New Roman" w:cs="Times New Roman"/>
        </w:rPr>
        <w:t>The new clause (</w:t>
      </w:r>
      <w:r w:rsidR="00DF7E76">
        <w:rPr>
          <w:rFonts w:ascii="Times New Roman" w:hAnsi="Times New Roman" w:cs="Times New Roman"/>
        </w:rPr>
        <w:t>4</w:t>
      </w:r>
      <w:r>
        <w:rPr>
          <w:rFonts w:ascii="Times New Roman" w:hAnsi="Times New Roman" w:cs="Times New Roman"/>
        </w:rPr>
        <w:t>) ensures that a reference to a schedule or an attachment includes a reference to a schedule or attachment as amended from time to time</w:t>
      </w:r>
      <w:r w:rsidR="003D776C">
        <w:rPr>
          <w:rFonts w:ascii="Times New Roman" w:hAnsi="Times New Roman" w:cs="Times New Roman"/>
        </w:rPr>
        <w:t xml:space="preserve"> and clarifies that references to other legislative instruments in the plan are taken to be references to those instruments as in force from time to time. References to other writing are taken to be references to that writing as in existence at the time the writing was included in the plan.      </w:t>
      </w:r>
    </w:p>
    <w:p w14:paraId="5F49A70C" w14:textId="02287174" w:rsidR="00D01D70" w:rsidRDefault="00976F12" w:rsidP="00A013EE">
      <w:pPr>
        <w:rPr>
          <w:rFonts w:ascii="Times New Roman" w:hAnsi="Times New Roman" w:cs="Times New Roman"/>
        </w:rPr>
      </w:pPr>
      <w:r>
        <w:rPr>
          <w:rFonts w:ascii="Times New Roman" w:hAnsi="Times New Roman" w:cs="Times New Roman"/>
        </w:rPr>
        <w:lastRenderedPageBreak/>
        <w:t>Subp</w:t>
      </w:r>
      <w:r w:rsidR="002C6309">
        <w:rPr>
          <w:rFonts w:ascii="Times New Roman" w:hAnsi="Times New Roman" w:cs="Times New Roman"/>
        </w:rPr>
        <w:t xml:space="preserve">aragraph </w:t>
      </w:r>
      <w:r w:rsidR="003D776C">
        <w:rPr>
          <w:rFonts w:ascii="Times New Roman" w:hAnsi="Times New Roman" w:cs="Times New Roman"/>
        </w:rPr>
        <w:t>4</w:t>
      </w:r>
      <w:r w:rsidR="002C6309">
        <w:rPr>
          <w:rFonts w:ascii="Times New Roman" w:hAnsi="Times New Roman" w:cs="Times New Roman"/>
        </w:rPr>
        <w:t>(</w:t>
      </w:r>
      <w:r>
        <w:rPr>
          <w:rFonts w:ascii="Times New Roman" w:hAnsi="Times New Roman" w:cs="Times New Roman"/>
        </w:rPr>
        <w:t>e</w:t>
      </w:r>
      <w:proofErr w:type="gramStart"/>
      <w:r w:rsidR="002C6309">
        <w:rPr>
          <w:rFonts w:ascii="Times New Roman" w:hAnsi="Times New Roman" w:cs="Times New Roman"/>
        </w:rPr>
        <w:t>)</w:t>
      </w:r>
      <w:r>
        <w:rPr>
          <w:rFonts w:ascii="Times New Roman" w:hAnsi="Times New Roman" w:cs="Times New Roman"/>
        </w:rPr>
        <w:t>(</w:t>
      </w:r>
      <w:proofErr w:type="spellStart"/>
      <w:proofErr w:type="gramEnd"/>
      <w:r>
        <w:rPr>
          <w:rFonts w:ascii="Times New Roman" w:hAnsi="Times New Roman" w:cs="Times New Roman"/>
        </w:rPr>
        <w:t>i</w:t>
      </w:r>
      <w:proofErr w:type="spellEnd"/>
      <w:r>
        <w:rPr>
          <w:rFonts w:ascii="Times New Roman" w:hAnsi="Times New Roman" w:cs="Times New Roman"/>
        </w:rPr>
        <w:t>)</w:t>
      </w:r>
      <w:r w:rsidR="00D01D70">
        <w:rPr>
          <w:rFonts w:ascii="Times New Roman" w:hAnsi="Times New Roman" w:cs="Times New Roman"/>
        </w:rPr>
        <w:t xml:space="preserve"> removes from the </w:t>
      </w:r>
      <w:r w:rsidR="00B225C1">
        <w:rPr>
          <w:rFonts w:ascii="Times New Roman" w:hAnsi="Times New Roman" w:cs="Times New Roman"/>
        </w:rPr>
        <w:t>Port Hedland</w:t>
      </w:r>
      <w:r w:rsidR="00F33664">
        <w:rPr>
          <w:rFonts w:ascii="Times New Roman" w:hAnsi="Times New Roman" w:cs="Times New Roman"/>
        </w:rPr>
        <w:t xml:space="preserve"> LAP the heading “</w:t>
      </w:r>
      <w:r w:rsidR="00D01D70">
        <w:rPr>
          <w:rFonts w:ascii="Times New Roman" w:hAnsi="Times New Roman" w:cs="Times New Roman"/>
        </w:rPr>
        <w:t>SCHEDULE</w:t>
      </w:r>
      <w:r w:rsidR="00F33664">
        <w:rPr>
          <w:rFonts w:ascii="Times New Roman" w:hAnsi="Times New Roman" w:cs="Times New Roman"/>
        </w:rPr>
        <w:t>”</w:t>
      </w:r>
      <w:r w:rsidR="00D01D70">
        <w:rPr>
          <w:rFonts w:ascii="Times New Roman" w:hAnsi="Times New Roman" w:cs="Times New Roman"/>
        </w:rPr>
        <w:t xml:space="preserve"> immediately after clauses (1) to (</w:t>
      </w:r>
      <w:r w:rsidR="00DF7E76">
        <w:rPr>
          <w:rFonts w:ascii="Times New Roman" w:hAnsi="Times New Roman" w:cs="Times New Roman"/>
        </w:rPr>
        <w:t>4</w:t>
      </w:r>
      <w:r w:rsidR="00D01D70">
        <w:rPr>
          <w:rFonts w:ascii="Times New Roman" w:hAnsi="Times New Roman" w:cs="Times New Roman"/>
        </w:rPr>
        <w:t>)</w:t>
      </w:r>
      <w:r w:rsidR="009A7091">
        <w:rPr>
          <w:rFonts w:ascii="Times New Roman" w:hAnsi="Times New Roman" w:cs="Times New Roman"/>
        </w:rPr>
        <w:t>.</w:t>
      </w:r>
    </w:p>
    <w:p w14:paraId="279A70E5" w14:textId="64951008" w:rsidR="00D01D70" w:rsidRDefault="00D01D70" w:rsidP="00A013EE">
      <w:pPr>
        <w:rPr>
          <w:rFonts w:ascii="Times New Roman" w:hAnsi="Times New Roman" w:cs="Times New Roman"/>
        </w:rPr>
      </w:pPr>
      <w:r>
        <w:rPr>
          <w:rFonts w:ascii="Times New Roman" w:hAnsi="Times New Roman" w:cs="Times New Roman"/>
        </w:rPr>
        <w:t xml:space="preserve">Subparagraph </w:t>
      </w:r>
      <w:r w:rsidR="003D776C">
        <w:rPr>
          <w:rFonts w:ascii="Times New Roman" w:hAnsi="Times New Roman" w:cs="Times New Roman"/>
        </w:rPr>
        <w:t>4</w:t>
      </w:r>
      <w:r>
        <w:rPr>
          <w:rFonts w:ascii="Times New Roman" w:hAnsi="Times New Roman" w:cs="Times New Roman"/>
        </w:rPr>
        <w:t>(e</w:t>
      </w:r>
      <w:proofErr w:type="gramStart"/>
      <w:r>
        <w:rPr>
          <w:rFonts w:ascii="Times New Roman" w:hAnsi="Times New Roman" w:cs="Times New Roman"/>
        </w:rPr>
        <w:t>)(</w:t>
      </w:r>
      <w:proofErr w:type="gramEnd"/>
      <w:r>
        <w:rPr>
          <w:rFonts w:ascii="Times New Roman" w:hAnsi="Times New Roman" w:cs="Times New Roman"/>
        </w:rPr>
        <w:t xml:space="preserve">ii) removes from the </w:t>
      </w:r>
      <w:r w:rsidR="00B225C1">
        <w:rPr>
          <w:rFonts w:ascii="Times New Roman" w:hAnsi="Times New Roman" w:cs="Times New Roman"/>
        </w:rPr>
        <w:t>Port Hedland</w:t>
      </w:r>
      <w:r>
        <w:rPr>
          <w:rFonts w:ascii="Times New Roman" w:hAnsi="Times New Roman" w:cs="Times New Roman"/>
        </w:rPr>
        <w:t xml:space="preserve"> LAP all the text occurring after the heading </w:t>
      </w:r>
      <w:r w:rsidR="00F33664">
        <w:rPr>
          <w:rFonts w:ascii="Times New Roman" w:hAnsi="Times New Roman" w:cs="Times New Roman"/>
        </w:rPr>
        <w:t>“</w:t>
      </w:r>
      <w:r>
        <w:rPr>
          <w:rFonts w:ascii="Times New Roman" w:hAnsi="Times New Roman" w:cs="Times New Roman"/>
        </w:rPr>
        <w:t>SCHEDULE</w:t>
      </w:r>
      <w:r w:rsidR="00F33664">
        <w:rPr>
          <w:rFonts w:ascii="Times New Roman" w:hAnsi="Times New Roman" w:cs="Times New Roman"/>
        </w:rPr>
        <w:t>”</w:t>
      </w:r>
      <w:r>
        <w:rPr>
          <w:rFonts w:ascii="Times New Roman" w:hAnsi="Times New Roman" w:cs="Times New Roman"/>
        </w:rPr>
        <w:t xml:space="preserve"> and before Schedule One. </w:t>
      </w:r>
    </w:p>
    <w:p w14:paraId="6AE9CC7E" w14:textId="77777777" w:rsidR="0077453F" w:rsidRDefault="00D01D70" w:rsidP="00A013EE">
      <w:pPr>
        <w:rPr>
          <w:rFonts w:ascii="Times New Roman" w:hAnsi="Times New Roman" w:cs="Times New Roman"/>
        </w:rPr>
      </w:pPr>
      <w:r>
        <w:rPr>
          <w:rFonts w:ascii="Times New Roman" w:hAnsi="Times New Roman" w:cs="Times New Roman"/>
        </w:rPr>
        <w:t xml:space="preserve">Paragraph </w:t>
      </w:r>
      <w:r w:rsidR="003D776C">
        <w:rPr>
          <w:rFonts w:ascii="Times New Roman" w:hAnsi="Times New Roman" w:cs="Times New Roman"/>
        </w:rPr>
        <w:t>4</w:t>
      </w:r>
      <w:r>
        <w:rPr>
          <w:rFonts w:ascii="Times New Roman" w:hAnsi="Times New Roman" w:cs="Times New Roman"/>
        </w:rPr>
        <w:t>(f) replaces Schedules One</w:t>
      </w:r>
      <w:r w:rsidR="00D41942">
        <w:rPr>
          <w:rFonts w:ascii="Times New Roman" w:hAnsi="Times New Roman" w:cs="Times New Roman"/>
        </w:rPr>
        <w:t xml:space="preserve"> and</w:t>
      </w:r>
      <w:r>
        <w:rPr>
          <w:rFonts w:ascii="Times New Roman" w:hAnsi="Times New Roman" w:cs="Times New Roman"/>
        </w:rPr>
        <w:t xml:space="preserve"> Two</w:t>
      </w:r>
      <w:r w:rsidR="00D41942">
        <w:rPr>
          <w:rFonts w:ascii="Times New Roman" w:hAnsi="Times New Roman" w:cs="Times New Roman"/>
        </w:rPr>
        <w:t xml:space="preserve"> of t</w:t>
      </w:r>
      <w:r>
        <w:rPr>
          <w:rFonts w:ascii="Times New Roman" w:hAnsi="Times New Roman" w:cs="Times New Roman"/>
        </w:rPr>
        <w:t xml:space="preserve">he </w:t>
      </w:r>
      <w:r w:rsidR="00B225C1">
        <w:rPr>
          <w:rFonts w:ascii="Times New Roman" w:hAnsi="Times New Roman" w:cs="Times New Roman"/>
        </w:rPr>
        <w:t>Port Hedland</w:t>
      </w:r>
      <w:r w:rsidR="00F33664">
        <w:rPr>
          <w:rFonts w:ascii="Times New Roman" w:hAnsi="Times New Roman" w:cs="Times New Roman"/>
        </w:rPr>
        <w:t xml:space="preserve"> LAP. These s</w:t>
      </w:r>
      <w:r>
        <w:rPr>
          <w:rFonts w:ascii="Times New Roman" w:hAnsi="Times New Roman" w:cs="Times New Roman"/>
        </w:rPr>
        <w:t xml:space="preserve">chedules set out the details of the national, commercial, community and open narrowcasting radio broadcasting services </w:t>
      </w:r>
      <w:bookmarkStart w:id="0" w:name="_GoBack"/>
      <w:r>
        <w:rPr>
          <w:rFonts w:ascii="Times New Roman" w:hAnsi="Times New Roman" w:cs="Times New Roman"/>
        </w:rPr>
        <w:t xml:space="preserve">that are to be available on particular frequencies in the </w:t>
      </w:r>
      <w:r w:rsidR="00B225C1">
        <w:rPr>
          <w:rFonts w:ascii="Times New Roman" w:hAnsi="Times New Roman" w:cs="Times New Roman"/>
        </w:rPr>
        <w:t>Port Hedland</w:t>
      </w:r>
      <w:r>
        <w:rPr>
          <w:rFonts w:ascii="Times New Roman" w:hAnsi="Times New Roman" w:cs="Times New Roman"/>
        </w:rPr>
        <w:t xml:space="preserve"> RA1</w:t>
      </w:r>
      <w:r w:rsidR="00D41942">
        <w:rPr>
          <w:rFonts w:ascii="Times New Roman" w:hAnsi="Times New Roman" w:cs="Times New Roman"/>
        </w:rPr>
        <w:t xml:space="preserve"> </w:t>
      </w:r>
      <w:r w:rsidR="0077453F">
        <w:rPr>
          <w:rFonts w:ascii="Times New Roman" w:hAnsi="Times New Roman" w:cs="Times New Roman"/>
        </w:rPr>
        <w:t xml:space="preserve">and </w:t>
      </w:r>
      <w:r w:rsidR="00D41942">
        <w:rPr>
          <w:rFonts w:ascii="Times New Roman" w:hAnsi="Times New Roman" w:cs="Times New Roman"/>
        </w:rPr>
        <w:t>Port Hedland</w:t>
      </w:r>
      <w:r w:rsidR="0077453F">
        <w:rPr>
          <w:rFonts w:ascii="Times New Roman" w:hAnsi="Times New Roman" w:cs="Times New Roman"/>
        </w:rPr>
        <w:t xml:space="preserve"> RA2 </w:t>
      </w:r>
      <w:bookmarkEnd w:id="0"/>
      <w:r w:rsidR="0077453F">
        <w:rPr>
          <w:rFonts w:ascii="Times New Roman" w:hAnsi="Times New Roman" w:cs="Times New Roman"/>
        </w:rPr>
        <w:t xml:space="preserve">licence areas. </w:t>
      </w:r>
    </w:p>
    <w:p w14:paraId="2656ECAB" w14:textId="06B0EE30" w:rsidR="002C6309" w:rsidRDefault="0077453F" w:rsidP="00373201">
      <w:pPr>
        <w:rPr>
          <w:rFonts w:ascii="Times New Roman" w:hAnsi="Times New Roman" w:cs="Times New Roman"/>
        </w:rPr>
      </w:pPr>
      <w:r>
        <w:rPr>
          <w:rFonts w:ascii="Times New Roman" w:hAnsi="Times New Roman" w:cs="Times New Roman"/>
        </w:rPr>
        <w:t xml:space="preserve">In particular, the </w:t>
      </w:r>
      <w:r w:rsidR="002F73BF">
        <w:rPr>
          <w:rFonts w:ascii="Times New Roman" w:hAnsi="Times New Roman" w:cs="Times New Roman"/>
        </w:rPr>
        <w:t>s</w:t>
      </w:r>
      <w:r>
        <w:rPr>
          <w:rFonts w:ascii="Times New Roman" w:hAnsi="Times New Roman" w:cs="Times New Roman"/>
        </w:rPr>
        <w:t xml:space="preserve">chedules provide the technical specification numbers for each transmitter to be used by the services in the licence areas, and specify the attachments which contain the technical specification for each of those transmitters. </w:t>
      </w:r>
    </w:p>
    <w:p w14:paraId="6FC22F5D" w14:textId="77777777" w:rsidR="00BA7B14" w:rsidRDefault="00BA7B14" w:rsidP="00A013EE">
      <w:pPr>
        <w:rPr>
          <w:rFonts w:ascii="Times New Roman" w:hAnsi="Times New Roman" w:cs="Times New Roman"/>
        </w:rPr>
      </w:pPr>
      <w:r>
        <w:rPr>
          <w:rFonts w:ascii="Times New Roman" w:hAnsi="Times New Roman" w:cs="Times New Roman"/>
        </w:rPr>
        <w:t xml:space="preserve">Paragraph </w:t>
      </w:r>
      <w:r w:rsidR="003D776C">
        <w:rPr>
          <w:rFonts w:ascii="Times New Roman" w:hAnsi="Times New Roman" w:cs="Times New Roman"/>
        </w:rPr>
        <w:t>4</w:t>
      </w:r>
      <w:r>
        <w:rPr>
          <w:rFonts w:ascii="Times New Roman" w:hAnsi="Times New Roman" w:cs="Times New Roman"/>
        </w:rPr>
        <w:t>(</w:t>
      </w:r>
      <w:r w:rsidR="00373201">
        <w:rPr>
          <w:rFonts w:ascii="Times New Roman" w:hAnsi="Times New Roman" w:cs="Times New Roman"/>
        </w:rPr>
        <w:t>g</w:t>
      </w:r>
      <w:r>
        <w:rPr>
          <w:rFonts w:ascii="Times New Roman" w:hAnsi="Times New Roman" w:cs="Times New Roman"/>
        </w:rPr>
        <w:t>) omits all attachments and substitutes new Attachments 1.1 to 1.</w:t>
      </w:r>
      <w:r w:rsidR="00D41942">
        <w:rPr>
          <w:rFonts w:ascii="Times New Roman" w:hAnsi="Times New Roman" w:cs="Times New Roman"/>
        </w:rPr>
        <w:t>1</w:t>
      </w:r>
      <w:r w:rsidR="00373201">
        <w:rPr>
          <w:rFonts w:ascii="Times New Roman" w:hAnsi="Times New Roman" w:cs="Times New Roman"/>
        </w:rPr>
        <w:t>4</w:t>
      </w:r>
      <w:r>
        <w:rPr>
          <w:rFonts w:ascii="Times New Roman" w:hAnsi="Times New Roman" w:cs="Times New Roman"/>
        </w:rPr>
        <w:t>, 2.1</w:t>
      </w:r>
      <w:r w:rsidR="00D41942">
        <w:rPr>
          <w:rFonts w:ascii="Times New Roman" w:hAnsi="Times New Roman" w:cs="Times New Roman"/>
        </w:rPr>
        <w:t xml:space="preserve"> and</w:t>
      </w:r>
      <w:r w:rsidR="00B5345D">
        <w:rPr>
          <w:rFonts w:ascii="Times New Roman" w:hAnsi="Times New Roman" w:cs="Times New Roman"/>
        </w:rPr>
        <w:t xml:space="preserve"> </w:t>
      </w:r>
      <w:r>
        <w:rPr>
          <w:rFonts w:ascii="Times New Roman" w:hAnsi="Times New Roman" w:cs="Times New Roman"/>
        </w:rPr>
        <w:t>2.</w:t>
      </w:r>
      <w:r w:rsidR="00B5345D">
        <w:rPr>
          <w:rFonts w:ascii="Times New Roman" w:hAnsi="Times New Roman" w:cs="Times New Roman"/>
        </w:rPr>
        <w:t>2</w:t>
      </w:r>
      <w:r w:rsidR="00D41942">
        <w:rPr>
          <w:rFonts w:ascii="Times New Roman" w:hAnsi="Times New Roman" w:cs="Times New Roman"/>
        </w:rPr>
        <w:t>.</w:t>
      </w:r>
      <w:r>
        <w:rPr>
          <w:rFonts w:ascii="Times New Roman" w:hAnsi="Times New Roman" w:cs="Times New Roman"/>
        </w:rPr>
        <w:t xml:space="preserve"> </w:t>
      </w:r>
    </w:p>
    <w:p w14:paraId="079FFB6C" w14:textId="77777777" w:rsidR="005577FA" w:rsidRDefault="005577FA" w:rsidP="00A013EE">
      <w:pPr>
        <w:rPr>
          <w:rFonts w:ascii="Times New Roman" w:hAnsi="Times New Roman" w:cs="Times New Roman"/>
        </w:rPr>
      </w:pPr>
      <w:r>
        <w:rPr>
          <w:rFonts w:ascii="Times New Roman" w:hAnsi="Times New Roman" w:cs="Times New Roman"/>
        </w:rPr>
        <w:t xml:space="preserve">The new Attachment 1.1 contains the definition of the </w:t>
      </w:r>
      <w:r w:rsidR="00B225C1">
        <w:rPr>
          <w:rFonts w:ascii="Times New Roman" w:hAnsi="Times New Roman" w:cs="Times New Roman"/>
        </w:rPr>
        <w:t>Port Hedland</w:t>
      </w:r>
      <w:r>
        <w:rPr>
          <w:rFonts w:ascii="Times New Roman" w:hAnsi="Times New Roman" w:cs="Times New Roman"/>
        </w:rPr>
        <w:t xml:space="preserve"> RA1 licence area in terms used by the </w:t>
      </w:r>
      <w:r w:rsidR="002F73BF">
        <w:rPr>
          <w:rFonts w:ascii="Times New Roman" w:hAnsi="Times New Roman" w:cs="Times New Roman"/>
        </w:rPr>
        <w:t>ABS</w:t>
      </w:r>
      <w:r>
        <w:rPr>
          <w:rFonts w:ascii="Times New Roman" w:hAnsi="Times New Roman" w:cs="Times New Roman"/>
        </w:rPr>
        <w:t xml:space="preserve"> in the </w:t>
      </w:r>
      <w:r w:rsidR="00D41942">
        <w:rPr>
          <w:rFonts w:ascii="Times New Roman" w:hAnsi="Times New Roman" w:cs="Times New Roman"/>
        </w:rPr>
        <w:t>2001</w:t>
      </w:r>
      <w:r>
        <w:rPr>
          <w:rFonts w:ascii="Times New Roman" w:hAnsi="Times New Roman" w:cs="Times New Roman"/>
        </w:rPr>
        <w:t xml:space="preserve"> </w:t>
      </w:r>
      <w:r w:rsidR="002F73BF">
        <w:rPr>
          <w:rFonts w:ascii="Times New Roman" w:hAnsi="Times New Roman" w:cs="Times New Roman"/>
        </w:rPr>
        <w:t>C</w:t>
      </w:r>
      <w:r>
        <w:rPr>
          <w:rFonts w:ascii="Times New Roman" w:hAnsi="Times New Roman" w:cs="Times New Roman"/>
        </w:rPr>
        <w:t xml:space="preserve">ensus. </w:t>
      </w:r>
    </w:p>
    <w:p w14:paraId="1F7D22CC" w14:textId="77777777" w:rsidR="005577FA" w:rsidRDefault="005577FA" w:rsidP="00A013EE">
      <w:pPr>
        <w:rPr>
          <w:rFonts w:ascii="Times New Roman" w:hAnsi="Times New Roman" w:cs="Times New Roman"/>
        </w:rPr>
      </w:pPr>
      <w:r>
        <w:rPr>
          <w:rFonts w:ascii="Times New Roman" w:hAnsi="Times New Roman" w:cs="Times New Roman"/>
        </w:rPr>
        <w:t>The new Attachments 1.2</w:t>
      </w:r>
      <w:r w:rsidR="00D20803">
        <w:rPr>
          <w:rFonts w:ascii="Times New Roman" w:hAnsi="Times New Roman" w:cs="Times New Roman"/>
        </w:rPr>
        <w:t>,</w:t>
      </w:r>
      <w:r>
        <w:rPr>
          <w:rFonts w:ascii="Times New Roman" w:hAnsi="Times New Roman" w:cs="Times New Roman"/>
        </w:rPr>
        <w:t xml:space="preserve"> 1.3, 1.4</w:t>
      </w:r>
      <w:r w:rsidR="00447972">
        <w:rPr>
          <w:rFonts w:ascii="Times New Roman" w:hAnsi="Times New Roman" w:cs="Times New Roman"/>
        </w:rPr>
        <w:t>, 1.5</w:t>
      </w:r>
      <w:r w:rsidR="00D20803">
        <w:rPr>
          <w:rFonts w:ascii="Times New Roman" w:hAnsi="Times New Roman" w:cs="Times New Roman"/>
        </w:rPr>
        <w:t>, 1.6</w:t>
      </w:r>
      <w:r>
        <w:rPr>
          <w:rFonts w:ascii="Times New Roman" w:hAnsi="Times New Roman" w:cs="Times New Roman"/>
        </w:rPr>
        <w:t xml:space="preserve"> and 1.</w:t>
      </w:r>
      <w:r w:rsidR="00D20803">
        <w:rPr>
          <w:rFonts w:ascii="Times New Roman" w:hAnsi="Times New Roman" w:cs="Times New Roman"/>
        </w:rPr>
        <w:t>7</w:t>
      </w:r>
      <w:r>
        <w:rPr>
          <w:rFonts w:ascii="Times New Roman" w:hAnsi="Times New Roman" w:cs="Times New Roman"/>
        </w:rPr>
        <w:t xml:space="preserve"> contain the technical specifications for transmitters for the national radio broadcasting services at </w:t>
      </w:r>
      <w:r w:rsidR="00D20803">
        <w:rPr>
          <w:rFonts w:ascii="Times New Roman" w:hAnsi="Times New Roman" w:cs="Times New Roman"/>
        </w:rPr>
        <w:t>Port Hedland and Broome</w:t>
      </w:r>
      <w:r>
        <w:rPr>
          <w:rFonts w:ascii="Times New Roman" w:hAnsi="Times New Roman" w:cs="Times New Roman"/>
        </w:rPr>
        <w:t xml:space="preserve"> </w:t>
      </w:r>
    </w:p>
    <w:p w14:paraId="1EACA74E" w14:textId="77777777" w:rsidR="005577FA" w:rsidRDefault="005577FA" w:rsidP="00A013EE">
      <w:pPr>
        <w:rPr>
          <w:rFonts w:ascii="Times New Roman" w:hAnsi="Times New Roman" w:cs="Times New Roman"/>
        </w:rPr>
      </w:pPr>
      <w:r>
        <w:rPr>
          <w:rFonts w:ascii="Times New Roman" w:hAnsi="Times New Roman" w:cs="Times New Roman"/>
        </w:rPr>
        <w:t>The new Attachments 1.</w:t>
      </w:r>
      <w:r w:rsidR="00D20803">
        <w:rPr>
          <w:rFonts w:ascii="Times New Roman" w:hAnsi="Times New Roman" w:cs="Times New Roman"/>
        </w:rPr>
        <w:t>8, 1.9</w:t>
      </w:r>
      <w:r>
        <w:rPr>
          <w:rFonts w:ascii="Times New Roman" w:hAnsi="Times New Roman" w:cs="Times New Roman"/>
        </w:rPr>
        <w:t xml:space="preserve"> and 1.</w:t>
      </w:r>
      <w:r w:rsidR="00D20803">
        <w:rPr>
          <w:rFonts w:ascii="Times New Roman" w:hAnsi="Times New Roman" w:cs="Times New Roman"/>
        </w:rPr>
        <w:t>10</w:t>
      </w:r>
      <w:r>
        <w:rPr>
          <w:rFonts w:ascii="Times New Roman" w:hAnsi="Times New Roman" w:cs="Times New Roman"/>
        </w:rPr>
        <w:t xml:space="preserve"> contain the technical specifications for the transmitters for the commercial </w:t>
      </w:r>
      <w:r w:rsidR="00975241">
        <w:rPr>
          <w:rFonts w:ascii="Times New Roman" w:hAnsi="Times New Roman" w:cs="Times New Roman"/>
        </w:rPr>
        <w:t xml:space="preserve">radio broadcasting service under Service Licence number SL </w:t>
      </w:r>
      <w:r w:rsidR="003C36EE">
        <w:rPr>
          <w:rFonts w:ascii="Times New Roman" w:hAnsi="Times New Roman" w:cs="Times New Roman"/>
        </w:rPr>
        <w:t>010342</w:t>
      </w:r>
      <w:r w:rsidR="00975241">
        <w:rPr>
          <w:rFonts w:ascii="Times New Roman" w:hAnsi="Times New Roman" w:cs="Times New Roman"/>
        </w:rPr>
        <w:t xml:space="preserve"> to be available at </w:t>
      </w:r>
      <w:r w:rsidR="003C36EE">
        <w:rPr>
          <w:rFonts w:ascii="Times New Roman" w:hAnsi="Times New Roman" w:cs="Times New Roman"/>
        </w:rPr>
        <w:t>Port Hedland</w:t>
      </w:r>
      <w:r w:rsidR="00447972">
        <w:rPr>
          <w:rFonts w:ascii="Times New Roman" w:hAnsi="Times New Roman" w:cs="Times New Roman"/>
        </w:rPr>
        <w:t xml:space="preserve"> and </w:t>
      </w:r>
      <w:r w:rsidR="003C36EE">
        <w:rPr>
          <w:rFonts w:ascii="Times New Roman" w:hAnsi="Times New Roman" w:cs="Times New Roman"/>
        </w:rPr>
        <w:t>Broome</w:t>
      </w:r>
      <w:r w:rsidR="00975241">
        <w:rPr>
          <w:rFonts w:ascii="Times New Roman" w:hAnsi="Times New Roman" w:cs="Times New Roman"/>
        </w:rPr>
        <w:t xml:space="preserve"> in the </w:t>
      </w:r>
      <w:r w:rsidR="00B225C1">
        <w:rPr>
          <w:rFonts w:ascii="Times New Roman" w:hAnsi="Times New Roman" w:cs="Times New Roman"/>
        </w:rPr>
        <w:t>Port Hedland</w:t>
      </w:r>
      <w:r w:rsidR="00975241">
        <w:rPr>
          <w:rFonts w:ascii="Times New Roman" w:hAnsi="Times New Roman" w:cs="Times New Roman"/>
        </w:rPr>
        <w:t xml:space="preserve"> RA1 licence area. </w:t>
      </w:r>
    </w:p>
    <w:p w14:paraId="609B21D8" w14:textId="77777777" w:rsidR="003C36EE" w:rsidRDefault="00975241" w:rsidP="00A013EE">
      <w:pPr>
        <w:rPr>
          <w:rFonts w:ascii="Times New Roman" w:hAnsi="Times New Roman" w:cs="Times New Roman"/>
        </w:rPr>
      </w:pPr>
      <w:r>
        <w:rPr>
          <w:rFonts w:ascii="Times New Roman" w:hAnsi="Times New Roman" w:cs="Times New Roman"/>
        </w:rPr>
        <w:t>The new Attachment</w:t>
      </w:r>
      <w:r w:rsidR="00447972">
        <w:rPr>
          <w:rFonts w:ascii="Times New Roman" w:hAnsi="Times New Roman" w:cs="Times New Roman"/>
        </w:rPr>
        <w:t>s</w:t>
      </w:r>
      <w:r>
        <w:rPr>
          <w:rFonts w:ascii="Times New Roman" w:hAnsi="Times New Roman" w:cs="Times New Roman"/>
        </w:rPr>
        <w:t xml:space="preserve"> 1.</w:t>
      </w:r>
      <w:r w:rsidR="003C36EE">
        <w:rPr>
          <w:rFonts w:ascii="Times New Roman" w:hAnsi="Times New Roman" w:cs="Times New Roman"/>
        </w:rPr>
        <w:t>11</w:t>
      </w:r>
      <w:r w:rsidR="00447972">
        <w:rPr>
          <w:rFonts w:ascii="Times New Roman" w:hAnsi="Times New Roman" w:cs="Times New Roman"/>
        </w:rPr>
        <w:t xml:space="preserve"> and 1.1</w:t>
      </w:r>
      <w:r w:rsidR="003C36EE">
        <w:rPr>
          <w:rFonts w:ascii="Times New Roman" w:hAnsi="Times New Roman" w:cs="Times New Roman"/>
        </w:rPr>
        <w:t>2</w:t>
      </w:r>
      <w:r>
        <w:rPr>
          <w:rFonts w:ascii="Times New Roman" w:hAnsi="Times New Roman" w:cs="Times New Roman"/>
        </w:rPr>
        <w:t xml:space="preserve"> contain</w:t>
      </w:r>
      <w:r w:rsidR="009D79DE">
        <w:rPr>
          <w:rFonts w:ascii="Times New Roman" w:hAnsi="Times New Roman" w:cs="Times New Roman"/>
        </w:rPr>
        <w:t>s</w:t>
      </w:r>
      <w:r>
        <w:rPr>
          <w:rFonts w:ascii="Times New Roman" w:hAnsi="Times New Roman" w:cs="Times New Roman"/>
        </w:rPr>
        <w:t xml:space="preserve"> the technical specifications for </w:t>
      </w:r>
      <w:r w:rsidR="00447972">
        <w:rPr>
          <w:rFonts w:ascii="Times New Roman" w:hAnsi="Times New Roman" w:cs="Times New Roman"/>
        </w:rPr>
        <w:t>the</w:t>
      </w:r>
      <w:r>
        <w:rPr>
          <w:rFonts w:ascii="Times New Roman" w:hAnsi="Times New Roman" w:cs="Times New Roman"/>
        </w:rPr>
        <w:t xml:space="preserve"> transmitter</w:t>
      </w:r>
      <w:r w:rsidR="00447972">
        <w:rPr>
          <w:rFonts w:ascii="Times New Roman" w:hAnsi="Times New Roman" w:cs="Times New Roman"/>
        </w:rPr>
        <w:t>s</w:t>
      </w:r>
      <w:r>
        <w:rPr>
          <w:rFonts w:ascii="Times New Roman" w:hAnsi="Times New Roman" w:cs="Times New Roman"/>
        </w:rPr>
        <w:t xml:space="preserve"> for the </w:t>
      </w:r>
      <w:r w:rsidR="00447972">
        <w:rPr>
          <w:rFonts w:ascii="Times New Roman" w:hAnsi="Times New Roman" w:cs="Times New Roman"/>
        </w:rPr>
        <w:t>commercial</w:t>
      </w:r>
      <w:r>
        <w:rPr>
          <w:rFonts w:ascii="Times New Roman" w:hAnsi="Times New Roman" w:cs="Times New Roman"/>
        </w:rPr>
        <w:t xml:space="preserve"> </w:t>
      </w:r>
      <w:r w:rsidR="00447972">
        <w:rPr>
          <w:rFonts w:ascii="Times New Roman" w:hAnsi="Times New Roman" w:cs="Times New Roman"/>
        </w:rPr>
        <w:t xml:space="preserve">radio broadcasting </w:t>
      </w:r>
      <w:r>
        <w:rPr>
          <w:rFonts w:ascii="Times New Roman" w:hAnsi="Times New Roman" w:cs="Times New Roman"/>
        </w:rPr>
        <w:t xml:space="preserve">service </w:t>
      </w:r>
      <w:r w:rsidR="00447972">
        <w:rPr>
          <w:rFonts w:ascii="Times New Roman" w:hAnsi="Times New Roman" w:cs="Times New Roman"/>
        </w:rPr>
        <w:t xml:space="preserve">under Service Licence number SL </w:t>
      </w:r>
      <w:r w:rsidR="003C36EE">
        <w:rPr>
          <w:rFonts w:ascii="Times New Roman" w:hAnsi="Times New Roman" w:cs="Times New Roman"/>
        </w:rPr>
        <w:t>010014</w:t>
      </w:r>
      <w:r w:rsidR="00447972">
        <w:rPr>
          <w:rFonts w:ascii="Times New Roman" w:hAnsi="Times New Roman" w:cs="Times New Roman"/>
        </w:rPr>
        <w:t xml:space="preserve"> </w:t>
      </w:r>
      <w:r>
        <w:rPr>
          <w:rFonts w:ascii="Times New Roman" w:hAnsi="Times New Roman" w:cs="Times New Roman"/>
        </w:rPr>
        <w:t xml:space="preserve">to be available at </w:t>
      </w:r>
      <w:r w:rsidR="003C36EE">
        <w:rPr>
          <w:rFonts w:ascii="Times New Roman" w:hAnsi="Times New Roman" w:cs="Times New Roman"/>
        </w:rPr>
        <w:t>Port Hedland and Broome i</w:t>
      </w:r>
      <w:r>
        <w:rPr>
          <w:rFonts w:ascii="Times New Roman" w:hAnsi="Times New Roman" w:cs="Times New Roman"/>
        </w:rPr>
        <w:t xml:space="preserve">n the </w:t>
      </w:r>
      <w:r w:rsidR="00B225C1">
        <w:rPr>
          <w:rFonts w:ascii="Times New Roman" w:hAnsi="Times New Roman" w:cs="Times New Roman"/>
        </w:rPr>
        <w:t>Port Hedland</w:t>
      </w:r>
      <w:r>
        <w:rPr>
          <w:rFonts w:ascii="Times New Roman" w:hAnsi="Times New Roman" w:cs="Times New Roman"/>
        </w:rPr>
        <w:t xml:space="preserve"> RA1 licence area. </w:t>
      </w:r>
    </w:p>
    <w:p w14:paraId="3A6E3263" w14:textId="77777777" w:rsidR="00A02316" w:rsidRDefault="00A02316" w:rsidP="00D2543B">
      <w:pPr>
        <w:rPr>
          <w:rFonts w:ascii="Times New Roman" w:hAnsi="Times New Roman" w:cs="Times New Roman"/>
        </w:rPr>
      </w:pPr>
      <w:r>
        <w:rPr>
          <w:rFonts w:ascii="Times New Roman" w:hAnsi="Times New Roman" w:cs="Times New Roman"/>
        </w:rPr>
        <w:t>The new Attachment 1.</w:t>
      </w:r>
      <w:r w:rsidR="003C36EE">
        <w:rPr>
          <w:rFonts w:ascii="Times New Roman" w:hAnsi="Times New Roman" w:cs="Times New Roman"/>
        </w:rPr>
        <w:t>13</w:t>
      </w:r>
      <w:r>
        <w:rPr>
          <w:rFonts w:ascii="Times New Roman" w:hAnsi="Times New Roman" w:cs="Times New Roman"/>
        </w:rPr>
        <w:t xml:space="preserve"> contains the technical specifications for the transmitter for the open narrowcasting radio broadcasting service to be available at </w:t>
      </w:r>
      <w:r w:rsidR="003C36EE">
        <w:rPr>
          <w:rFonts w:ascii="Times New Roman" w:hAnsi="Times New Roman" w:cs="Times New Roman"/>
        </w:rPr>
        <w:t>Port Hedland</w:t>
      </w:r>
      <w:r>
        <w:rPr>
          <w:rFonts w:ascii="Times New Roman" w:hAnsi="Times New Roman" w:cs="Times New Roman"/>
        </w:rPr>
        <w:t xml:space="preserve"> in the </w:t>
      </w:r>
      <w:r w:rsidR="00B225C1">
        <w:rPr>
          <w:rFonts w:ascii="Times New Roman" w:hAnsi="Times New Roman" w:cs="Times New Roman"/>
        </w:rPr>
        <w:t>Port Hedland</w:t>
      </w:r>
      <w:r>
        <w:rPr>
          <w:rFonts w:ascii="Times New Roman" w:hAnsi="Times New Roman" w:cs="Times New Roman"/>
        </w:rPr>
        <w:t xml:space="preserve"> RA1 licence area.</w:t>
      </w:r>
    </w:p>
    <w:p w14:paraId="308FCE6B" w14:textId="77777777" w:rsidR="00A02316" w:rsidRDefault="00A02316" w:rsidP="00A02316">
      <w:pPr>
        <w:rPr>
          <w:rFonts w:ascii="Times New Roman" w:hAnsi="Times New Roman" w:cs="Times New Roman"/>
        </w:rPr>
      </w:pPr>
      <w:r>
        <w:rPr>
          <w:rFonts w:ascii="Times New Roman" w:hAnsi="Times New Roman" w:cs="Times New Roman"/>
        </w:rPr>
        <w:t>The new Attachment 1.</w:t>
      </w:r>
      <w:r w:rsidR="003C36EE">
        <w:rPr>
          <w:rFonts w:ascii="Times New Roman" w:hAnsi="Times New Roman" w:cs="Times New Roman"/>
        </w:rPr>
        <w:t>14</w:t>
      </w:r>
      <w:r>
        <w:rPr>
          <w:rFonts w:ascii="Times New Roman" w:hAnsi="Times New Roman" w:cs="Times New Roman"/>
        </w:rPr>
        <w:t xml:space="preserve"> contains the technical specifications for the transmitter for the open narrowcasting radio broadcasting service to be available at </w:t>
      </w:r>
      <w:r w:rsidR="003C36EE">
        <w:rPr>
          <w:rFonts w:ascii="Times New Roman" w:hAnsi="Times New Roman" w:cs="Times New Roman"/>
        </w:rPr>
        <w:t>Broome</w:t>
      </w:r>
      <w:r>
        <w:rPr>
          <w:rFonts w:ascii="Times New Roman" w:hAnsi="Times New Roman" w:cs="Times New Roman"/>
        </w:rPr>
        <w:t xml:space="preserve"> in the </w:t>
      </w:r>
      <w:r w:rsidR="00B225C1">
        <w:rPr>
          <w:rFonts w:ascii="Times New Roman" w:hAnsi="Times New Roman" w:cs="Times New Roman"/>
        </w:rPr>
        <w:t>Port Hedland</w:t>
      </w:r>
      <w:r>
        <w:rPr>
          <w:rFonts w:ascii="Times New Roman" w:hAnsi="Times New Roman" w:cs="Times New Roman"/>
        </w:rPr>
        <w:t xml:space="preserve"> RA1 licence area.</w:t>
      </w:r>
    </w:p>
    <w:p w14:paraId="17EE992B" w14:textId="77777777" w:rsidR="009D79DE" w:rsidRDefault="0060491C" w:rsidP="00A013EE">
      <w:pPr>
        <w:rPr>
          <w:rFonts w:ascii="Times New Roman" w:hAnsi="Times New Roman" w:cs="Times New Roman"/>
        </w:rPr>
      </w:pPr>
      <w:r>
        <w:rPr>
          <w:rFonts w:ascii="Times New Roman" w:hAnsi="Times New Roman" w:cs="Times New Roman"/>
        </w:rPr>
        <w:t xml:space="preserve">The new Attachment </w:t>
      </w:r>
      <w:r w:rsidR="00EC2826">
        <w:rPr>
          <w:rFonts w:ascii="Times New Roman" w:hAnsi="Times New Roman" w:cs="Times New Roman"/>
        </w:rPr>
        <w:t>2.1 contain</w:t>
      </w:r>
      <w:r w:rsidR="009D79DE">
        <w:rPr>
          <w:rFonts w:ascii="Times New Roman" w:hAnsi="Times New Roman" w:cs="Times New Roman"/>
        </w:rPr>
        <w:t>s</w:t>
      </w:r>
      <w:r w:rsidR="00EC2826">
        <w:rPr>
          <w:rFonts w:ascii="Times New Roman" w:hAnsi="Times New Roman" w:cs="Times New Roman"/>
        </w:rPr>
        <w:t xml:space="preserve"> the definition of the </w:t>
      </w:r>
      <w:r w:rsidR="003C36EE">
        <w:rPr>
          <w:rFonts w:ascii="Times New Roman" w:hAnsi="Times New Roman" w:cs="Times New Roman"/>
        </w:rPr>
        <w:t>Port Hedland RA2</w:t>
      </w:r>
      <w:r w:rsidR="009D79DE">
        <w:rPr>
          <w:rFonts w:ascii="Times New Roman" w:hAnsi="Times New Roman" w:cs="Times New Roman"/>
        </w:rPr>
        <w:t xml:space="preserve"> licence area in terms used by the ABS in the </w:t>
      </w:r>
      <w:r w:rsidR="003C36EE">
        <w:rPr>
          <w:rFonts w:ascii="Times New Roman" w:hAnsi="Times New Roman" w:cs="Times New Roman"/>
        </w:rPr>
        <w:t>1991</w:t>
      </w:r>
      <w:r w:rsidR="002F73BF">
        <w:rPr>
          <w:rFonts w:ascii="Times New Roman" w:hAnsi="Times New Roman" w:cs="Times New Roman"/>
        </w:rPr>
        <w:t xml:space="preserve"> C</w:t>
      </w:r>
      <w:r w:rsidR="009D79DE">
        <w:rPr>
          <w:rFonts w:ascii="Times New Roman" w:hAnsi="Times New Roman" w:cs="Times New Roman"/>
        </w:rPr>
        <w:t xml:space="preserve">ensus. </w:t>
      </w:r>
    </w:p>
    <w:p w14:paraId="3776C63C" w14:textId="77777777" w:rsidR="00762B2E" w:rsidRDefault="00762B2E" w:rsidP="00762B2E">
      <w:pPr>
        <w:rPr>
          <w:rFonts w:ascii="Times New Roman" w:hAnsi="Times New Roman" w:cs="Times New Roman"/>
        </w:rPr>
      </w:pPr>
      <w:r>
        <w:rPr>
          <w:rFonts w:ascii="Times New Roman" w:hAnsi="Times New Roman" w:cs="Times New Roman"/>
        </w:rPr>
        <w:t xml:space="preserve">The new Attachment 2.2 contains the technical </w:t>
      </w:r>
      <w:r w:rsidR="009A7091">
        <w:rPr>
          <w:rFonts w:ascii="Times New Roman" w:hAnsi="Times New Roman" w:cs="Times New Roman"/>
        </w:rPr>
        <w:t xml:space="preserve">specifications </w:t>
      </w:r>
      <w:r>
        <w:rPr>
          <w:rFonts w:ascii="Times New Roman" w:hAnsi="Times New Roman" w:cs="Times New Roman"/>
        </w:rPr>
        <w:t xml:space="preserve">for the transmitter for the community radio broadcasting service under Service Licence number SL </w:t>
      </w:r>
      <w:r w:rsidR="003C36EE">
        <w:rPr>
          <w:rFonts w:ascii="Times New Roman" w:hAnsi="Times New Roman" w:cs="Times New Roman"/>
        </w:rPr>
        <w:t>100000783</w:t>
      </w:r>
      <w:r>
        <w:rPr>
          <w:rFonts w:ascii="Times New Roman" w:hAnsi="Times New Roman" w:cs="Times New Roman"/>
        </w:rPr>
        <w:t xml:space="preserve"> to be available in </w:t>
      </w:r>
      <w:r w:rsidR="003C36EE">
        <w:rPr>
          <w:rFonts w:ascii="Times New Roman" w:hAnsi="Times New Roman" w:cs="Times New Roman"/>
        </w:rPr>
        <w:t>Port Hedland</w:t>
      </w:r>
      <w:r>
        <w:rPr>
          <w:rFonts w:ascii="Times New Roman" w:hAnsi="Times New Roman" w:cs="Times New Roman"/>
        </w:rPr>
        <w:t xml:space="preserve"> in the </w:t>
      </w:r>
      <w:r w:rsidR="003C36EE">
        <w:rPr>
          <w:rFonts w:ascii="Times New Roman" w:hAnsi="Times New Roman" w:cs="Times New Roman"/>
        </w:rPr>
        <w:t>Port Hedland RA2</w:t>
      </w:r>
      <w:r>
        <w:rPr>
          <w:rFonts w:ascii="Times New Roman" w:hAnsi="Times New Roman" w:cs="Times New Roman"/>
        </w:rPr>
        <w:t xml:space="preserve"> licence area. </w:t>
      </w:r>
    </w:p>
    <w:p w14:paraId="629FCDCD" w14:textId="77777777" w:rsidR="00CB3AD5" w:rsidRDefault="00A10ABA" w:rsidP="0078598E">
      <w:pPr>
        <w:rPr>
          <w:rFonts w:ascii="Times New Roman" w:hAnsi="Times New Roman" w:cs="Times New Roman"/>
          <w:b/>
        </w:rPr>
      </w:pPr>
      <w:r>
        <w:rPr>
          <w:rFonts w:ascii="Times New Roman" w:hAnsi="Times New Roman" w:cs="Times New Roman"/>
        </w:rPr>
        <w:t xml:space="preserve">Minor amendments to the descriptions of nominal locations of transmitter sites, to Australian </w:t>
      </w:r>
      <w:r w:rsidR="00ED0C95">
        <w:rPr>
          <w:rFonts w:ascii="Times New Roman" w:hAnsi="Times New Roman" w:cs="Times New Roman"/>
        </w:rPr>
        <w:t xml:space="preserve">Map </w:t>
      </w:r>
      <w:r>
        <w:rPr>
          <w:rFonts w:ascii="Times New Roman" w:hAnsi="Times New Roman" w:cs="Times New Roman"/>
        </w:rPr>
        <w:t xml:space="preserve">Grid references and advisory notes have been made in some of the Attachments. In each case the information has been updated to better reflect current operations </w:t>
      </w:r>
      <w:r w:rsidR="00ED0C95">
        <w:rPr>
          <w:rFonts w:ascii="Times New Roman" w:hAnsi="Times New Roman" w:cs="Times New Roman"/>
        </w:rPr>
        <w:t>or</w:t>
      </w:r>
      <w:r>
        <w:rPr>
          <w:rFonts w:ascii="Times New Roman" w:hAnsi="Times New Roman" w:cs="Times New Roman"/>
        </w:rPr>
        <w:t xml:space="preserve"> for ease of reference only. These amendments do not signify a change to the planned performance of the relevant transmitter. </w:t>
      </w:r>
    </w:p>
    <w:sectPr w:rsidR="00CB3AD5" w:rsidSect="0008235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EA1E6" w14:textId="77777777" w:rsidR="00B233A7" w:rsidRDefault="00B233A7" w:rsidP="00025ACE">
      <w:pPr>
        <w:spacing w:after="0" w:line="240" w:lineRule="auto"/>
      </w:pPr>
      <w:r>
        <w:separator/>
      </w:r>
    </w:p>
  </w:endnote>
  <w:endnote w:type="continuationSeparator" w:id="0">
    <w:p w14:paraId="3778024A" w14:textId="77777777" w:rsidR="00B233A7" w:rsidRDefault="00B233A7"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4988FA24" w14:textId="77777777" w:rsidR="00AD3414" w:rsidRDefault="00AD3414" w:rsidP="00AD3414">
        <w:pPr>
          <w:pStyle w:val="Footer"/>
          <w:pBdr>
            <w:top w:val="single" w:sz="4" w:space="1" w:color="auto"/>
          </w:pBdr>
          <w:jc w:val="center"/>
        </w:pPr>
      </w:p>
      <w:p w14:paraId="26F10FCC" w14:textId="77777777" w:rsidR="00AD3414" w:rsidRPr="0078598E" w:rsidRDefault="00AD3414" w:rsidP="00AD3414">
        <w:pPr>
          <w:pStyle w:val="Footer"/>
          <w:jc w:val="center"/>
          <w:rPr>
            <w:rFonts w:ascii="Times New Roman" w:hAnsi="Times New Roman" w:cs="Times New Roman"/>
            <w:i/>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78598E">
          <w:rPr>
            <w:rFonts w:ascii="Times New Roman" w:hAnsi="Times New Roman" w:cs="Times New Roman"/>
            <w:i/>
          </w:rPr>
          <w:t>Variation to Licence Area Plan –</w:t>
        </w:r>
        <w:r w:rsidR="00B225C1">
          <w:rPr>
            <w:rFonts w:ascii="Times New Roman" w:hAnsi="Times New Roman" w:cs="Times New Roman"/>
            <w:i/>
          </w:rPr>
          <w:t>Port Hedland</w:t>
        </w:r>
        <w:r w:rsidR="0078598E">
          <w:rPr>
            <w:rFonts w:ascii="Times New Roman" w:hAnsi="Times New Roman" w:cs="Times New Roman"/>
            <w:i/>
          </w:rPr>
          <w:t xml:space="preserve"> (Radio) – 201</w:t>
        </w:r>
        <w:r w:rsidR="00B10B13">
          <w:rPr>
            <w:rFonts w:ascii="Times New Roman" w:hAnsi="Times New Roman" w:cs="Times New Roman"/>
            <w:i/>
          </w:rPr>
          <w:t>7</w:t>
        </w:r>
        <w:r w:rsidR="0078598E">
          <w:rPr>
            <w:rFonts w:ascii="Times New Roman" w:hAnsi="Times New Roman" w:cs="Times New Roman"/>
            <w:i/>
          </w:rPr>
          <w:t xml:space="preserve"> (No.1)</w:t>
        </w:r>
      </w:p>
      <w:p w14:paraId="08F7BAFD" w14:textId="77777777" w:rsidR="00AD3414" w:rsidRDefault="00AD3414">
        <w:pPr>
          <w:pStyle w:val="Footer"/>
          <w:jc w:val="right"/>
        </w:pPr>
      </w:p>
      <w:p w14:paraId="22CD2007" w14:textId="77777777"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B5211C">
          <w:rPr>
            <w:rFonts w:ascii="Times New Roman" w:hAnsi="Times New Roman" w:cs="Times New Roman"/>
            <w:i/>
            <w:noProof/>
          </w:rPr>
          <w:t>4</w:t>
        </w:r>
        <w:r w:rsidRPr="00A07A2F">
          <w:rPr>
            <w:rFonts w:ascii="Times New Roman" w:hAnsi="Times New Roman" w:cs="Times New Roman"/>
            <w:i/>
            <w:noProof/>
          </w:rPr>
          <w:fldChar w:fldCharType="end"/>
        </w:r>
      </w:p>
    </w:sdtContent>
  </w:sdt>
  <w:p w14:paraId="32527526" w14:textId="77777777"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9CDFE" w14:textId="77777777" w:rsidR="00B233A7" w:rsidRDefault="00B233A7" w:rsidP="00025ACE">
      <w:pPr>
        <w:spacing w:after="0" w:line="240" w:lineRule="auto"/>
      </w:pPr>
      <w:r>
        <w:separator/>
      </w:r>
    </w:p>
  </w:footnote>
  <w:footnote w:type="continuationSeparator" w:id="0">
    <w:p w14:paraId="7653021C" w14:textId="77777777" w:rsidR="00B233A7" w:rsidRDefault="00B233A7"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7581" w14:textId="77777777" w:rsidR="00025ACE" w:rsidRDefault="00025ACE">
    <w:pPr>
      <w:pStyle w:val="Header"/>
    </w:pPr>
  </w:p>
  <w:p w14:paraId="505BB1CD"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AF4530A"/>
    <w:multiLevelType w:val="hybridMultilevel"/>
    <w:tmpl w:val="8EC0C35A"/>
    <w:lvl w:ilvl="0" w:tplc="722470C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0676D"/>
    <w:rsid w:val="000124F9"/>
    <w:rsid w:val="00013079"/>
    <w:rsid w:val="00020B3A"/>
    <w:rsid w:val="00025ACE"/>
    <w:rsid w:val="00031403"/>
    <w:rsid w:val="0003529C"/>
    <w:rsid w:val="00037F0E"/>
    <w:rsid w:val="00056456"/>
    <w:rsid w:val="00060947"/>
    <w:rsid w:val="00070D91"/>
    <w:rsid w:val="000726C7"/>
    <w:rsid w:val="00073118"/>
    <w:rsid w:val="00074A8D"/>
    <w:rsid w:val="00080AED"/>
    <w:rsid w:val="00082354"/>
    <w:rsid w:val="00095AB3"/>
    <w:rsid w:val="000A3A94"/>
    <w:rsid w:val="000B0BA7"/>
    <w:rsid w:val="000B1D06"/>
    <w:rsid w:val="000B33B6"/>
    <w:rsid w:val="000B4B6C"/>
    <w:rsid w:val="000C6436"/>
    <w:rsid w:val="000D4ECE"/>
    <w:rsid w:val="000E38C9"/>
    <w:rsid w:val="000E6026"/>
    <w:rsid w:val="000F6255"/>
    <w:rsid w:val="00106101"/>
    <w:rsid w:val="00112987"/>
    <w:rsid w:val="00117351"/>
    <w:rsid w:val="00121B9E"/>
    <w:rsid w:val="00122072"/>
    <w:rsid w:val="00134705"/>
    <w:rsid w:val="00146A0C"/>
    <w:rsid w:val="00161C73"/>
    <w:rsid w:val="00185BDC"/>
    <w:rsid w:val="001A37FA"/>
    <w:rsid w:val="001A493A"/>
    <w:rsid w:val="001B1843"/>
    <w:rsid w:val="001C4BF8"/>
    <w:rsid w:val="001C5421"/>
    <w:rsid w:val="001D5C25"/>
    <w:rsid w:val="0020581E"/>
    <w:rsid w:val="00210078"/>
    <w:rsid w:val="00212847"/>
    <w:rsid w:val="002508F7"/>
    <w:rsid w:val="00273076"/>
    <w:rsid w:val="002744A8"/>
    <w:rsid w:val="00275CF7"/>
    <w:rsid w:val="002917C4"/>
    <w:rsid w:val="002A422C"/>
    <w:rsid w:val="002B6699"/>
    <w:rsid w:val="002C2256"/>
    <w:rsid w:val="002C6309"/>
    <w:rsid w:val="002E3B2A"/>
    <w:rsid w:val="002F36E0"/>
    <w:rsid w:val="002F73BF"/>
    <w:rsid w:val="003022D1"/>
    <w:rsid w:val="00310CC5"/>
    <w:rsid w:val="00321115"/>
    <w:rsid w:val="00321801"/>
    <w:rsid w:val="00333515"/>
    <w:rsid w:val="00334DF2"/>
    <w:rsid w:val="003434D4"/>
    <w:rsid w:val="003468FE"/>
    <w:rsid w:val="00362586"/>
    <w:rsid w:val="00370620"/>
    <w:rsid w:val="00373201"/>
    <w:rsid w:val="00375FA7"/>
    <w:rsid w:val="00382B41"/>
    <w:rsid w:val="00385EF1"/>
    <w:rsid w:val="00397F3E"/>
    <w:rsid w:val="003A3635"/>
    <w:rsid w:val="003A7407"/>
    <w:rsid w:val="003B3D92"/>
    <w:rsid w:val="003C0A1D"/>
    <w:rsid w:val="003C2F82"/>
    <w:rsid w:val="003C36EE"/>
    <w:rsid w:val="003C44B4"/>
    <w:rsid w:val="003D0DA5"/>
    <w:rsid w:val="003D2D33"/>
    <w:rsid w:val="003D74BE"/>
    <w:rsid w:val="003D776C"/>
    <w:rsid w:val="0041003E"/>
    <w:rsid w:val="004362E3"/>
    <w:rsid w:val="00447972"/>
    <w:rsid w:val="00450F48"/>
    <w:rsid w:val="0045489F"/>
    <w:rsid w:val="00474889"/>
    <w:rsid w:val="004826DD"/>
    <w:rsid w:val="004971D6"/>
    <w:rsid w:val="004A1064"/>
    <w:rsid w:val="004D069F"/>
    <w:rsid w:val="004D2843"/>
    <w:rsid w:val="004E790E"/>
    <w:rsid w:val="004F14BB"/>
    <w:rsid w:val="004F7F17"/>
    <w:rsid w:val="0050389F"/>
    <w:rsid w:val="0052687A"/>
    <w:rsid w:val="00542D30"/>
    <w:rsid w:val="005577FA"/>
    <w:rsid w:val="00570974"/>
    <w:rsid w:val="005958D6"/>
    <w:rsid w:val="005964CF"/>
    <w:rsid w:val="005A09C6"/>
    <w:rsid w:val="005C3380"/>
    <w:rsid w:val="005C65EB"/>
    <w:rsid w:val="005F5BE6"/>
    <w:rsid w:val="00603B3F"/>
    <w:rsid w:val="0060491C"/>
    <w:rsid w:val="00606096"/>
    <w:rsid w:val="00627FF4"/>
    <w:rsid w:val="00641906"/>
    <w:rsid w:val="00644F4D"/>
    <w:rsid w:val="00647177"/>
    <w:rsid w:val="006512B4"/>
    <w:rsid w:val="0066064E"/>
    <w:rsid w:val="00662E9B"/>
    <w:rsid w:val="00663AF2"/>
    <w:rsid w:val="00671216"/>
    <w:rsid w:val="00671AD4"/>
    <w:rsid w:val="00681986"/>
    <w:rsid w:val="00686F06"/>
    <w:rsid w:val="00687290"/>
    <w:rsid w:val="006940DB"/>
    <w:rsid w:val="00694377"/>
    <w:rsid w:val="00696659"/>
    <w:rsid w:val="006A0BDF"/>
    <w:rsid w:val="006A53BB"/>
    <w:rsid w:val="006C59D5"/>
    <w:rsid w:val="006F32BF"/>
    <w:rsid w:val="006F3B81"/>
    <w:rsid w:val="00706F43"/>
    <w:rsid w:val="0074661C"/>
    <w:rsid w:val="00750397"/>
    <w:rsid w:val="00762B2E"/>
    <w:rsid w:val="00766475"/>
    <w:rsid w:val="0077009B"/>
    <w:rsid w:val="00770860"/>
    <w:rsid w:val="0077364D"/>
    <w:rsid w:val="0077453F"/>
    <w:rsid w:val="0078598E"/>
    <w:rsid w:val="00794C5F"/>
    <w:rsid w:val="007A0103"/>
    <w:rsid w:val="007A2277"/>
    <w:rsid w:val="007B4C6B"/>
    <w:rsid w:val="007B6DD2"/>
    <w:rsid w:val="007C5CCE"/>
    <w:rsid w:val="007C6E1B"/>
    <w:rsid w:val="007D6BD5"/>
    <w:rsid w:val="00804FAB"/>
    <w:rsid w:val="00805358"/>
    <w:rsid w:val="008070A8"/>
    <w:rsid w:val="00810499"/>
    <w:rsid w:val="0081166D"/>
    <w:rsid w:val="0081203C"/>
    <w:rsid w:val="00821F3F"/>
    <w:rsid w:val="00842B4C"/>
    <w:rsid w:val="0084371D"/>
    <w:rsid w:val="008441CF"/>
    <w:rsid w:val="0084470A"/>
    <w:rsid w:val="008569A6"/>
    <w:rsid w:val="00857503"/>
    <w:rsid w:val="0087707C"/>
    <w:rsid w:val="008A59A2"/>
    <w:rsid w:val="008B2520"/>
    <w:rsid w:val="008C1B01"/>
    <w:rsid w:val="008C584E"/>
    <w:rsid w:val="008E3483"/>
    <w:rsid w:val="008F4C58"/>
    <w:rsid w:val="0090572C"/>
    <w:rsid w:val="0091080B"/>
    <w:rsid w:val="00914D83"/>
    <w:rsid w:val="00920190"/>
    <w:rsid w:val="00926833"/>
    <w:rsid w:val="00931317"/>
    <w:rsid w:val="009375AC"/>
    <w:rsid w:val="00961173"/>
    <w:rsid w:val="009670B7"/>
    <w:rsid w:val="009723D1"/>
    <w:rsid w:val="009732C1"/>
    <w:rsid w:val="00974B17"/>
    <w:rsid w:val="00975241"/>
    <w:rsid w:val="00976F12"/>
    <w:rsid w:val="00977705"/>
    <w:rsid w:val="009A7091"/>
    <w:rsid w:val="009D5783"/>
    <w:rsid w:val="009D67A8"/>
    <w:rsid w:val="009D79DE"/>
    <w:rsid w:val="009E1D41"/>
    <w:rsid w:val="009F7219"/>
    <w:rsid w:val="00A013EE"/>
    <w:rsid w:val="00A02316"/>
    <w:rsid w:val="00A07A2F"/>
    <w:rsid w:val="00A10ABA"/>
    <w:rsid w:val="00A213A8"/>
    <w:rsid w:val="00A21F3E"/>
    <w:rsid w:val="00A6095C"/>
    <w:rsid w:val="00A64EC4"/>
    <w:rsid w:val="00A7023B"/>
    <w:rsid w:val="00A8723F"/>
    <w:rsid w:val="00AA6088"/>
    <w:rsid w:val="00AA747A"/>
    <w:rsid w:val="00AB65E7"/>
    <w:rsid w:val="00AD3414"/>
    <w:rsid w:val="00AD500F"/>
    <w:rsid w:val="00AE2CB4"/>
    <w:rsid w:val="00AE4192"/>
    <w:rsid w:val="00AE44CA"/>
    <w:rsid w:val="00AE4587"/>
    <w:rsid w:val="00AE6898"/>
    <w:rsid w:val="00AF080D"/>
    <w:rsid w:val="00AF6545"/>
    <w:rsid w:val="00B00FC3"/>
    <w:rsid w:val="00B10B13"/>
    <w:rsid w:val="00B225C1"/>
    <w:rsid w:val="00B233A7"/>
    <w:rsid w:val="00B427EB"/>
    <w:rsid w:val="00B5211C"/>
    <w:rsid w:val="00B52584"/>
    <w:rsid w:val="00B5345D"/>
    <w:rsid w:val="00B665E6"/>
    <w:rsid w:val="00B727F3"/>
    <w:rsid w:val="00B90F17"/>
    <w:rsid w:val="00B94B30"/>
    <w:rsid w:val="00BA7B14"/>
    <w:rsid w:val="00BA7D17"/>
    <w:rsid w:val="00BB076E"/>
    <w:rsid w:val="00BB1CF2"/>
    <w:rsid w:val="00BB7A25"/>
    <w:rsid w:val="00BC0A3C"/>
    <w:rsid w:val="00BC5916"/>
    <w:rsid w:val="00BC621F"/>
    <w:rsid w:val="00C032F0"/>
    <w:rsid w:val="00C03503"/>
    <w:rsid w:val="00C10E3A"/>
    <w:rsid w:val="00C12850"/>
    <w:rsid w:val="00C20621"/>
    <w:rsid w:val="00C21933"/>
    <w:rsid w:val="00C52681"/>
    <w:rsid w:val="00C57E29"/>
    <w:rsid w:val="00C63E8C"/>
    <w:rsid w:val="00C659A7"/>
    <w:rsid w:val="00C677B7"/>
    <w:rsid w:val="00C76FFC"/>
    <w:rsid w:val="00C9259F"/>
    <w:rsid w:val="00CA3398"/>
    <w:rsid w:val="00CA40FA"/>
    <w:rsid w:val="00CA49CB"/>
    <w:rsid w:val="00CA6926"/>
    <w:rsid w:val="00CA735C"/>
    <w:rsid w:val="00CB3AD5"/>
    <w:rsid w:val="00CD71EB"/>
    <w:rsid w:val="00CE6EFF"/>
    <w:rsid w:val="00D01D70"/>
    <w:rsid w:val="00D13D39"/>
    <w:rsid w:val="00D20803"/>
    <w:rsid w:val="00D21F1F"/>
    <w:rsid w:val="00D2518B"/>
    <w:rsid w:val="00D2543B"/>
    <w:rsid w:val="00D32E4E"/>
    <w:rsid w:val="00D35790"/>
    <w:rsid w:val="00D412F7"/>
    <w:rsid w:val="00D41942"/>
    <w:rsid w:val="00D5385A"/>
    <w:rsid w:val="00D550B6"/>
    <w:rsid w:val="00D57387"/>
    <w:rsid w:val="00D60FB5"/>
    <w:rsid w:val="00D65DEC"/>
    <w:rsid w:val="00D706FB"/>
    <w:rsid w:val="00D805F7"/>
    <w:rsid w:val="00D959D5"/>
    <w:rsid w:val="00DA0D39"/>
    <w:rsid w:val="00DB33DA"/>
    <w:rsid w:val="00DB4A50"/>
    <w:rsid w:val="00DC129C"/>
    <w:rsid w:val="00DC6125"/>
    <w:rsid w:val="00DF2758"/>
    <w:rsid w:val="00DF7E76"/>
    <w:rsid w:val="00E26995"/>
    <w:rsid w:val="00E833DA"/>
    <w:rsid w:val="00E95AEA"/>
    <w:rsid w:val="00E9728A"/>
    <w:rsid w:val="00EA1895"/>
    <w:rsid w:val="00EB0C79"/>
    <w:rsid w:val="00EC2826"/>
    <w:rsid w:val="00EC54C3"/>
    <w:rsid w:val="00EC76A0"/>
    <w:rsid w:val="00ED0C95"/>
    <w:rsid w:val="00ED1D8D"/>
    <w:rsid w:val="00EE5E7F"/>
    <w:rsid w:val="00EE6440"/>
    <w:rsid w:val="00F13636"/>
    <w:rsid w:val="00F33664"/>
    <w:rsid w:val="00F33964"/>
    <w:rsid w:val="00F33BD8"/>
    <w:rsid w:val="00F406BB"/>
    <w:rsid w:val="00F420BF"/>
    <w:rsid w:val="00F4414D"/>
    <w:rsid w:val="00F675AA"/>
    <w:rsid w:val="00F724F3"/>
    <w:rsid w:val="00F76815"/>
    <w:rsid w:val="00FB4437"/>
    <w:rsid w:val="00FC0333"/>
    <w:rsid w:val="00FC0BF3"/>
    <w:rsid w:val="00FC67DA"/>
    <w:rsid w:val="00FD5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3F3D7"/>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pmc.gov.au/resource-centre/regulation/carve-outs-guidance-not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e470e83615ac1925cf7a424517e0fdb1">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00f087525c5ff90a3b2f487d65cbd8b4"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 Template</Description0>
    <Category xmlns="7bdb6d3f-7ccf-43fd-8d9a-052a0d1885a5">(none)</Category>
    <Popular xmlns="7bdb6d3f-7ccf-43fd-8d9a-052a0d1885a5">false</Popular>
    <_dlc_DocId xmlns="45cfd421-f814-4301-8451-1747e30ecc9d">TRDAFY4MXPUQ-13-286</_dlc_DocId>
    <_dlc_DocIdUrl xmlns="45cfd421-f814-4301-8451-1747e30ecc9d">
      <Url>http://collaboration/organisation/lsd/_layouts/15/DocIdRedir.aspx?ID=TRDAFY4MXPUQ-13-286</Url>
      <Description>TRDAFY4MXPUQ-13-286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2.xml><?xml version="1.0" encoding="utf-8"?>
<ds:datastoreItem xmlns:ds="http://schemas.openxmlformats.org/officeDocument/2006/customXml" ds:itemID="{F097D6FA-0567-452B-849F-B3256AAD9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C0BB2-8B8E-4D7F-A1EB-011078CFB03B}">
  <ds:schemaRefs>
    <ds:schemaRef ds:uri="http://schemas.microsoft.com/office/2006/metadata/properties"/>
    <ds:schemaRef ds:uri="http://schemas.microsoft.com/office/infopath/2007/PartnerControls"/>
    <ds:schemaRef ds:uri="4166a108-cb27-416c-894b-624a6237d659"/>
    <ds:schemaRef ds:uri="f3645f92-38f9-45ad-8697-1de850906024"/>
    <ds:schemaRef ds:uri="7bdb6d3f-7ccf-43fd-8d9a-052a0d1885a5"/>
    <ds:schemaRef ds:uri="45cfd421-f814-4301-8451-1747e30ecc9d"/>
  </ds:schemaRefs>
</ds:datastoreItem>
</file>

<file path=customXml/itemProps4.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5.xml><?xml version="1.0" encoding="utf-8"?>
<ds:datastoreItem xmlns:ds="http://schemas.openxmlformats.org/officeDocument/2006/customXml" ds:itemID="{B68FA5C3-1C37-47B3-9B9C-5B51D34F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Nicole Brown</dc:creator>
  <cp:keywords/>
  <dc:description/>
  <cp:lastModifiedBy>Richard Cranston</cp:lastModifiedBy>
  <cp:revision>9</cp:revision>
  <cp:lastPrinted>2017-03-20T03:32:00Z</cp:lastPrinted>
  <dcterms:created xsi:type="dcterms:W3CDTF">2017-03-20T01:42:00Z</dcterms:created>
  <dcterms:modified xsi:type="dcterms:W3CDTF">2017-03-29T04:57:00Z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e97d7d38-85c9-4ad0-86d5-75718610b655</vt:lpwstr>
  </property>
</Properties>
</file>