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8FD84" w14:textId="77777777" w:rsidR="00393150" w:rsidRPr="00FF4DE6" w:rsidRDefault="00393150" w:rsidP="00393150">
      <w:pPr>
        <w:tabs>
          <w:tab w:val="left" w:pos="851"/>
        </w:tabs>
        <w:rPr>
          <w:noProof/>
          <w:sz w:val="20"/>
          <w:szCs w:val="20"/>
          <w:lang w:eastAsia="en-AU" w:bidi="ar-SA"/>
        </w:rPr>
      </w:pPr>
      <w:r w:rsidRPr="00FF4DE6">
        <w:rPr>
          <w:noProof/>
          <w:sz w:val="20"/>
          <w:szCs w:val="20"/>
          <w:lang w:eastAsia="en-GB" w:bidi="ar-SA"/>
        </w:rPr>
        <w:drawing>
          <wp:inline distT="0" distB="0" distL="0" distR="0" wp14:anchorId="32CB600D" wp14:editId="3F308F0A">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8C258D1" w14:textId="77777777" w:rsidR="00393150" w:rsidRPr="00FF4DE6" w:rsidRDefault="00393150" w:rsidP="00393150">
      <w:pPr>
        <w:pBdr>
          <w:bottom w:val="single" w:sz="4" w:space="1" w:color="auto"/>
        </w:pBdr>
        <w:tabs>
          <w:tab w:val="left" w:pos="851"/>
        </w:tabs>
        <w:jc w:val="center"/>
        <w:rPr>
          <w:sz w:val="20"/>
          <w:szCs w:val="20"/>
          <w:lang w:bidi="ar-SA"/>
        </w:rPr>
      </w:pPr>
    </w:p>
    <w:p w14:paraId="32D62CAC" w14:textId="77777777" w:rsidR="00393150" w:rsidRPr="00FF4DE6" w:rsidRDefault="00393150" w:rsidP="00393150">
      <w:pPr>
        <w:pBdr>
          <w:bottom w:val="single" w:sz="4" w:space="1" w:color="auto"/>
        </w:pBdr>
        <w:tabs>
          <w:tab w:val="left" w:pos="851"/>
        </w:tabs>
        <w:rPr>
          <w:b/>
          <w:sz w:val="20"/>
          <w:szCs w:val="20"/>
          <w:lang w:bidi="ar-SA"/>
        </w:rPr>
      </w:pPr>
      <w:r w:rsidRPr="00FF4DE6">
        <w:rPr>
          <w:b/>
          <w:sz w:val="20"/>
          <w:szCs w:val="20"/>
          <w:lang w:bidi="ar-SA"/>
        </w:rPr>
        <w:t>Food Standards (Proposal P10</w:t>
      </w:r>
      <w:r>
        <w:rPr>
          <w:b/>
          <w:sz w:val="20"/>
          <w:szCs w:val="20"/>
          <w:lang w:bidi="ar-SA"/>
        </w:rPr>
        <w:t>43</w:t>
      </w:r>
      <w:r w:rsidRPr="00353E2A">
        <w:rPr>
          <w:b/>
          <w:sz w:val="20"/>
          <w:szCs w:val="20"/>
          <w:lang w:bidi="ar-SA"/>
        </w:rPr>
        <w:t xml:space="preserve"> – Code Revision</w:t>
      </w:r>
      <w:r>
        <w:rPr>
          <w:b/>
          <w:sz w:val="20"/>
          <w:szCs w:val="20"/>
          <w:lang w:bidi="ar-SA"/>
        </w:rPr>
        <w:t xml:space="preserve"> (2016)</w:t>
      </w:r>
      <w:r w:rsidRPr="00FF4DE6">
        <w:rPr>
          <w:b/>
          <w:sz w:val="20"/>
          <w:szCs w:val="20"/>
          <w:lang w:bidi="ar-SA"/>
        </w:rPr>
        <w:t>) Variation</w:t>
      </w:r>
    </w:p>
    <w:p w14:paraId="5D7C9C79" w14:textId="77777777" w:rsidR="00393150" w:rsidRPr="00FF4DE6" w:rsidRDefault="00393150" w:rsidP="00393150">
      <w:pPr>
        <w:pBdr>
          <w:bottom w:val="single" w:sz="4" w:space="1" w:color="auto"/>
        </w:pBdr>
        <w:tabs>
          <w:tab w:val="left" w:pos="851"/>
        </w:tabs>
        <w:rPr>
          <w:b/>
          <w:sz w:val="20"/>
          <w:szCs w:val="20"/>
          <w:lang w:bidi="ar-SA"/>
        </w:rPr>
      </w:pPr>
    </w:p>
    <w:p w14:paraId="108BAD92" w14:textId="77777777" w:rsidR="00393150" w:rsidRPr="00FF4DE6" w:rsidRDefault="00393150" w:rsidP="00393150">
      <w:pPr>
        <w:tabs>
          <w:tab w:val="left" w:pos="851"/>
        </w:tabs>
        <w:rPr>
          <w:sz w:val="20"/>
          <w:szCs w:val="20"/>
          <w:lang w:bidi="ar-SA"/>
        </w:rPr>
      </w:pPr>
    </w:p>
    <w:p w14:paraId="598E64D2" w14:textId="77777777" w:rsidR="00393150" w:rsidRPr="00FF4DE6" w:rsidRDefault="00393150" w:rsidP="00393150">
      <w:pPr>
        <w:tabs>
          <w:tab w:val="left" w:pos="851"/>
        </w:tabs>
        <w:rPr>
          <w:sz w:val="20"/>
          <w:szCs w:val="20"/>
          <w:lang w:bidi="ar-SA"/>
        </w:rPr>
      </w:pPr>
      <w:r w:rsidRPr="00FF4DE6">
        <w:rPr>
          <w:sz w:val="20"/>
          <w:szCs w:val="20"/>
          <w:lang w:bidi="ar-SA"/>
        </w:rPr>
        <w:t xml:space="preserve">The Board of Food Standards Australia New Zealand gives notice of the making of this variation under section 92 of the </w:t>
      </w:r>
      <w:r w:rsidRPr="00FF4DE6">
        <w:rPr>
          <w:i/>
          <w:sz w:val="20"/>
          <w:szCs w:val="20"/>
          <w:lang w:bidi="ar-SA"/>
        </w:rPr>
        <w:t>Food Standards Australia New Zealand Act 1991</w:t>
      </w:r>
      <w:r w:rsidRPr="00FF4DE6">
        <w:rPr>
          <w:sz w:val="20"/>
          <w:szCs w:val="20"/>
          <w:lang w:bidi="ar-SA"/>
        </w:rPr>
        <w:t>.  The Standard commences on the date specified in clause 3 of this variation.</w:t>
      </w:r>
    </w:p>
    <w:p w14:paraId="46BEC1A0" w14:textId="77777777" w:rsidR="00393150" w:rsidRPr="00FF4DE6" w:rsidRDefault="00393150" w:rsidP="00393150">
      <w:pPr>
        <w:tabs>
          <w:tab w:val="left" w:pos="851"/>
        </w:tabs>
        <w:rPr>
          <w:sz w:val="20"/>
          <w:szCs w:val="20"/>
          <w:lang w:bidi="ar-SA"/>
        </w:rPr>
      </w:pPr>
    </w:p>
    <w:p w14:paraId="653D0D5C" w14:textId="77777777" w:rsidR="00BA0070" w:rsidRDefault="00BA0070" w:rsidP="00BA0070">
      <w:pPr>
        <w:tabs>
          <w:tab w:val="left" w:pos="851"/>
        </w:tabs>
        <w:rPr>
          <w:sz w:val="20"/>
          <w:szCs w:val="20"/>
          <w:lang w:bidi="ar-SA"/>
        </w:rPr>
      </w:pPr>
      <w:r>
        <w:rPr>
          <w:sz w:val="20"/>
          <w:szCs w:val="20"/>
          <w:lang w:bidi="ar-SA"/>
        </w:rPr>
        <w:t>Dated 7 April 2017</w:t>
      </w:r>
    </w:p>
    <w:p w14:paraId="72368026" w14:textId="07285000" w:rsidR="00BA0070" w:rsidRDefault="00BA0070" w:rsidP="00BA0070">
      <w:pPr>
        <w:tabs>
          <w:tab w:val="left" w:pos="851"/>
        </w:tabs>
        <w:rPr>
          <w:sz w:val="20"/>
          <w:szCs w:val="20"/>
          <w:lang w:bidi="ar-SA"/>
        </w:rPr>
      </w:pPr>
      <w:r>
        <w:rPr>
          <w:rFonts w:eastAsiaTheme="minorHAnsi" w:cstheme="minorBidi"/>
          <w:noProof/>
          <w:szCs w:val="22"/>
          <w:lang w:eastAsia="en-GB" w:bidi="ar-SA"/>
        </w:rPr>
        <w:drawing>
          <wp:inline distT="0" distB="0" distL="0" distR="0" wp14:anchorId="47D58430" wp14:editId="603C5F7E">
            <wp:extent cx="134302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2FDF2A11" w14:textId="77777777" w:rsidR="00BA0070" w:rsidRDefault="00BA0070" w:rsidP="00BA0070">
      <w:pPr>
        <w:tabs>
          <w:tab w:val="left" w:pos="851"/>
        </w:tabs>
        <w:rPr>
          <w:sz w:val="20"/>
          <w:szCs w:val="20"/>
          <w:lang w:bidi="ar-SA"/>
        </w:rPr>
      </w:pPr>
      <w:r>
        <w:rPr>
          <w:sz w:val="20"/>
          <w:szCs w:val="20"/>
          <w:lang w:bidi="ar-SA"/>
        </w:rPr>
        <w:t>Standards Management Officer</w:t>
      </w:r>
    </w:p>
    <w:p w14:paraId="1F5D962F" w14:textId="77777777" w:rsidR="00BA0070" w:rsidRDefault="00BA0070" w:rsidP="00BA0070">
      <w:pPr>
        <w:tabs>
          <w:tab w:val="left" w:pos="851"/>
        </w:tabs>
        <w:rPr>
          <w:sz w:val="20"/>
          <w:szCs w:val="20"/>
          <w:lang w:bidi="ar-SA"/>
        </w:rPr>
      </w:pPr>
      <w:r>
        <w:rPr>
          <w:sz w:val="20"/>
          <w:szCs w:val="20"/>
          <w:lang w:bidi="ar-SA"/>
        </w:rPr>
        <w:t>Delegate of the Board of Food Standards Australia New Zealand</w:t>
      </w:r>
    </w:p>
    <w:p w14:paraId="645751E7" w14:textId="77777777" w:rsidR="00BA0070" w:rsidRDefault="00BA0070" w:rsidP="00BA0070">
      <w:pPr>
        <w:tabs>
          <w:tab w:val="left" w:pos="851"/>
        </w:tabs>
        <w:rPr>
          <w:sz w:val="20"/>
          <w:szCs w:val="20"/>
          <w:lang w:bidi="ar-SA"/>
        </w:rPr>
      </w:pPr>
    </w:p>
    <w:p w14:paraId="04EDFA0A" w14:textId="77777777" w:rsidR="00BA0070" w:rsidRDefault="00BA0070" w:rsidP="00BA0070">
      <w:pPr>
        <w:tabs>
          <w:tab w:val="left" w:pos="851"/>
        </w:tabs>
        <w:rPr>
          <w:sz w:val="20"/>
          <w:szCs w:val="20"/>
          <w:lang w:bidi="ar-SA"/>
        </w:rPr>
      </w:pPr>
    </w:p>
    <w:p w14:paraId="389E136C" w14:textId="77777777" w:rsidR="00BA0070" w:rsidRDefault="00BA0070" w:rsidP="00BA0070">
      <w:pPr>
        <w:tabs>
          <w:tab w:val="left" w:pos="851"/>
        </w:tabs>
        <w:rPr>
          <w:sz w:val="20"/>
          <w:szCs w:val="20"/>
          <w:lang w:bidi="ar-SA"/>
        </w:rPr>
      </w:pPr>
    </w:p>
    <w:p w14:paraId="235BDC25" w14:textId="77777777" w:rsidR="00BA0070" w:rsidRDefault="00BA0070" w:rsidP="00BA0070">
      <w:pPr>
        <w:tabs>
          <w:tab w:val="left" w:pos="851"/>
        </w:tabs>
        <w:rPr>
          <w:sz w:val="20"/>
          <w:szCs w:val="20"/>
          <w:lang w:bidi="ar-SA"/>
        </w:rPr>
      </w:pPr>
    </w:p>
    <w:p w14:paraId="16193CFA" w14:textId="77777777" w:rsidR="00BA0070" w:rsidRDefault="00BA0070" w:rsidP="00BA0070">
      <w:pPr>
        <w:tabs>
          <w:tab w:val="left" w:pos="851"/>
        </w:tabs>
        <w:rPr>
          <w:sz w:val="20"/>
          <w:szCs w:val="20"/>
          <w:lang w:bidi="ar-SA"/>
        </w:rPr>
      </w:pPr>
    </w:p>
    <w:p w14:paraId="61450BE0" w14:textId="77777777" w:rsidR="00BA0070" w:rsidRDefault="00BA0070" w:rsidP="00BA0070">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Pr>
          <w:b/>
          <w:sz w:val="20"/>
          <w:szCs w:val="20"/>
          <w:lang w:val="en-AU" w:bidi="ar-SA"/>
        </w:rPr>
        <w:t xml:space="preserve">Note:  </w:t>
      </w:r>
    </w:p>
    <w:p w14:paraId="30E56E09" w14:textId="77777777" w:rsidR="00BA0070" w:rsidRDefault="00BA0070" w:rsidP="00BA0070">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CBB2B0E" w14:textId="77777777" w:rsidR="00BA0070" w:rsidRDefault="00BA0070" w:rsidP="00BA0070">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Pr>
          <w:sz w:val="20"/>
          <w:szCs w:val="20"/>
          <w:lang w:val="en-AU" w:bidi="ar-SA"/>
        </w:rPr>
        <w:t>This variation will be published in the Commonwealth of Australia Gazette No. FSC</w:t>
      </w:r>
      <w:r>
        <w:rPr>
          <w:color w:val="FF0000"/>
          <w:sz w:val="20"/>
          <w:szCs w:val="20"/>
          <w:lang w:val="en-AU" w:bidi="ar-SA"/>
        </w:rPr>
        <w:t xml:space="preserve"> </w:t>
      </w:r>
      <w:r>
        <w:rPr>
          <w:sz w:val="20"/>
          <w:szCs w:val="20"/>
          <w:lang w:val="en-AU" w:bidi="ar-SA"/>
        </w:rPr>
        <w:t xml:space="preserve">110 on 13 April 2017. This means that this date is the gazettal date for the purposes of clause 3 of the variation. </w:t>
      </w:r>
    </w:p>
    <w:p w14:paraId="636FA57B" w14:textId="77777777" w:rsidR="00BA0070" w:rsidRDefault="00BA0070" w:rsidP="00BA0070">
      <w:pPr>
        <w:tabs>
          <w:tab w:val="left" w:pos="851"/>
        </w:tabs>
        <w:rPr>
          <w:sz w:val="20"/>
          <w:szCs w:val="20"/>
          <w:lang w:bidi="ar-SA"/>
        </w:rPr>
      </w:pPr>
    </w:p>
    <w:p w14:paraId="554D87E2" w14:textId="77777777" w:rsidR="00393150" w:rsidRPr="00FF4DE6" w:rsidRDefault="00393150" w:rsidP="00393150">
      <w:pPr>
        <w:tabs>
          <w:tab w:val="left" w:pos="851"/>
        </w:tabs>
        <w:rPr>
          <w:sz w:val="20"/>
          <w:szCs w:val="20"/>
          <w:lang w:bidi="ar-SA"/>
        </w:rPr>
      </w:pPr>
      <w:bookmarkStart w:id="0" w:name="_GoBack"/>
      <w:bookmarkEnd w:id="0"/>
    </w:p>
    <w:p w14:paraId="1A62BAB3" w14:textId="77777777" w:rsidR="00393150" w:rsidRPr="00FF4DE6" w:rsidRDefault="00393150" w:rsidP="00393150">
      <w:pPr>
        <w:widowControl/>
        <w:rPr>
          <w:sz w:val="20"/>
          <w:szCs w:val="20"/>
          <w:lang w:bidi="ar-SA"/>
        </w:rPr>
      </w:pPr>
      <w:r w:rsidRPr="00FF4DE6">
        <w:rPr>
          <w:sz w:val="20"/>
          <w:szCs w:val="20"/>
          <w:lang w:bidi="ar-SA"/>
        </w:rPr>
        <w:br w:type="page"/>
      </w:r>
    </w:p>
    <w:p w14:paraId="58A13773" w14:textId="77777777" w:rsidR="00393150" w:rsidRPr="00FF4DE6" w:rsidRDefault="00393150" w:rsidP="00393150">
      <w:pPr>
        <w:pStyle w:val="FSCDraftingitemheading"/>
      </w:pPr>
      <w:r w:rsidRPr="00FF4DE6">
        <w:lastRenderedPageBreak/>
        <w:t>1</w:t>
      </w:r>
      <w:r w:rsidRPr="00FF4DE6">
        <w:tab/>
        <w:t>Name</w:t>
      </w:r>
    </w:p>
    <w:p w14:paraId="3BD90920" w14:textId="77777777" w:rsidR="00393150" w:rsidRPr="00FF4DE6" w:rsidRDefault="00393150" w:rsidP="00393150">
      <w:pPr>
        <w:pStyle w:val="FSCDraftingitem"/>
      </w:pPr>
      <w:r w:rsidRPr="00FF4DE6">
        <w:t xml:space="preserve">This instrument is the </w:t>
      </w:r>
      <w:r w:rsidRPr="00FF4DE6">
        <w:rPr>
          <w:i/>
        </w:rPr>
        <w:t>Food Standards (Proposal P10</w:t>
      </w:r>
      <w:r>
        <w:rPr>
          <w:i/>
        </w:rPr>
        <w:t>43</w:t>
      </w:r>
      <w:r w:rsidRPr="00353E2A">
        <w:rPr>
          <w:i/>
        </w:rPr>
        <w:t xml:space="preserve"> – Code Revision </w:t>
      </w:r>
      <w:r>
        <w:rPr>
          <w:i/>
        </w:rPr>
        <w:t>(2016)</w:t>
      </w:r>
      <w:r w:rsidRPr="00FF4DE6">
        <w:rPr>
          <w:i/>
        </w:rPr>
        <w:t>) Variation</w:t>
      </w:r>
      <w:r w:rsidRPr="00FF4DE6">
        <w:t>.</w:t>
      </w:r>
    </w:p>
    <w:p w14:paraId="103FDC02" w14:textId="77777777" w:rsidR="00393150" w:rsidRPr="00FF4DE6" w:rsidRDefault="00393150" w:rsidP="00393150">
      <w:pPr>
        <w:pStyle w:val="FSCDraftingitemheading"/>
      </w:pPr>
      <w:r w:rsidRPr="00FF4DE6">
        <w:t>2</w:t>
      </w:r>
      <w:r w:rsidRPr="00FF4DE6">
        <w:tab/>
        <w:t xml:space="preserve">Variation to </w:t>
      </w:r>
      <w:r>
        <w:t>s</w:t>
      </w:r>
      <w:r w:rsidRPr="00FF4DE6">
        <w:t>tandards in the</w:t>
      </w:r>
      <w:r w:rsidRPr="001215E1">
        <w:rPr>
          <w:i/>
        </w:rPr>
        <w:t xml:space="preserve"> Australia New Zealand Food Standards Code</w:t>
      </w:r>
    </w:p>
    <w:p w14:paraId="7CE7E1DC" w14:textId="77777777" w:rsidR="00393150" w:rsidRPr="00FF4DE6" w:rsidRDefault="00393150" w:rsidP="00393150">
      <w:pPr>
        <w:pStyle w:val="FSCDraftingitem"/>
      </w:pPr>
      <w:r w:rsidRPr="00FF4DE6">
        <w:t xml:space="preserve">The Schedule varies Standards in the </w:t>
      </w:r>
      <w:r w:rsidRPr="001215E1">
        <w:rPr>
          <w:i/>
        </w:rPr>
        <w:t>Australia New Zealand Food Standards Code</w:t>
      </w:r>
      <w:r w:rsidRPr="00FF4DE6">
        <w:t>.</w:t>
      </w:r>
    </w:p>
    <w:p w14:paraId="66D0AA68" w14:textId="77777777" w:rsidR="00393150" w:rsidRPr="00FF4DE6" w:rsidRDefault="00393150" w:rsidP="00393150">
      <w:pPr>
        <w:pStyle w:val="FSCDraftingitemheading"/>
      </w:pPr>
      <w:r w:rsidRPr="00FF4DE6">
        <w:t>3</w:t>
      </w:r>
      <w:r w:rsidRPr="00FF4DE6">
        <w:tab/>
        <w:t>Commencement</w:t>
      </w:r>
    </w:p>
    <w:p w14:paraId="6E2650CA" w14:textId="77777777" w:rsidR="00393150" w:rsidRPr="00FF4DE6" w:rsidRDefault="00393150" w:rsidP="00393150">
      <w:pPr>
        <w:pStyle w:val="FSCDraftingitem"/>
      </w:pPr>
      <w:r w:rsidRPr="00FF4DE6">
        <w:t xml:space="preserve">The variation commences on </w:t>
      </w:r>
      <w:r>
        <w:t>gazettal</w:t>
      </w:r>
      <w:r w:rsidRPr="00FF4DE6">
        <w:t>.</w:t>
      </w:r>
    </w:p>
    <w:p w14:paraId="4EF63CA2" w14:textId="77777777" w:rsidR="00393150" w:rsidRPr="00FF4DE6" w:rsidRDefault="00393150" w:rsidP="00393150">
      <w:pPr>
        <w:pStyle w:val="FSCDraftingitemheading"/>
        <w:jc w:val="center"/>
      </w:pPr>
      <w:r w:rsidRPr="00FF4DE6">
        <w:t>SCHEDULE</w:t>
      </w:r>
    </w:p>
    <w:p w14:paraId="5780F83A" w14:textId="77777777" w:rsidR="00393150" w:rsidRPr="00FF4DE6" w:rsidRDefault="00393150" w:rsidP="00393150">
      <w:pPr>
        <w:pStyle w:val="FSCh5Section"/>
      </w:pPr>
      <w:r w:rsidRPr="00FF4DE6">
        <w:t>Standard 1.1.1</w:t>
      </w:r>
      <w:r>
        <w:t xml:space="preserve"> </w:t>
      </w:r>
      <w:r w:rsidRPr="00FF4DE6">
        <w:t>– Structure of the Code and general provisions</w:t>
      </w:r>
    </w:p>
    <w:p w14:paraId="09BFC00F" w14:textId="77777777" w:rsidR="00393150" w:rsidRPr="00FF4DE6" w:rsidRDefault="00393150" w:rsidP="00393150">
      <w:pPr>
        <w:pStyle w:val="FSCDraftingitemheading"/>
      </w:pPr>
      <w:r w:rsidRPr="00FF4DE6">
        <w:t>[</w:t>
      </w:r>
      <w:r w:rsidR="00BA0070">
        <w:fldChar w:fldCharType="begin"/>
      </w:r>
      <w:r w:rsidR="00BA0070">
        <w:instrText xml:space="preserve"> SEQ Items \* MERGEFORMAT </w:instrText>
      </w:r>
      <w:r w:rsidR="00BA0070">
        <w:fldChar w:fldCharType="separate"/>
      </w:r>
      <w:r>
        <w:rPr>
          <w:noProof/>
        </w:rPr>
        <w:t>1</w:t>
      </w:r>
      <w:r w:rsidR="00BA0070">
        <w:rPr>
          <w:noProof/>
        </w:rPr>
        <w:fldChar w:fldCharType="end"/>
      </w:r>
      <w:r w:rsidRPr="00FF4DE6">
        <w:t>]</w:t>
      </w:r>
      <w:r w:rsidRPr="00FF4DE6">
        <w:tab/>
        <w:t>Section 1.1.1—2(2)</w:t>
      </w:r>
    </w:p>
    <w:p w14:paraId="1C37C403" w14:textId="77777777" w:rsidR="00393150" w:rsidRPr="00A6416D" w:rsidRDefault="00393150" w:rsidP="00393150">
      <w:pPr>
        <w:pStyle w:val="FSCDraftingitem"/>
      </w:pPr>
      <w:r w:rsidRPr="00A6416D">
        <w:tab/>
        <w:t>Omit</w:t>
      </w:r>
    </w:p>
    <w:p w14:paraId="22676249" w14:textId="77777777" w:rsidR="00393150" w:rsidRPr="00A6416D" w:rsidRDefault="00393150" w:rsidP="00393150">
      <w:pPr>
        <w:pStyle w:val="FSCnMain"/>
      </w:pPr>
      <w:r w:rsidRPr="00A6416D">
        <w:tab/>
      </w:r>
      <w:r w:rsidRPr="00A6416D">
        <w:rPr>
          <w:b/>
          <w:i/>
        </w:rPr>
        <w:t xml:space="preserve">Note </w:t>
      </w:r>
      <w:r w:rsidRPr="00A6416D">
        <w:tab/>
        <w:t>The Chapters cover the following material:</w:t>
      </w:r>
    </w:p>
    <w:p w14:paraId="73325106" w14:textId="77777777" w:rsidR="00393150" w:rsidRPr="00A6416D" w:rsidRDefault="00393150" w:rsidP="00393150">
      <w:pPr>
        <w:pStyle w:val="FSCnPara"/>
      </w:pPr>
      <w:r w:rsidRPr="00A6416D">
        <w:tab/>
        <w:t>(a)</w:t>
      </w:r>
      <w:r w:rsidRPr="00A6416D">
        <w:tab/>
        <w:t>Chapter 1:</w:t>
      </w:r>
    </w:p>
    <w:p w14:paraId="6C5B5075" w14:textId="77777777" w:rsidR="00393150" w:rsidRPr="00A6416D" w:rsidRDefault="00393150" w:rsidP="00393150">
      <w:pPr>
        <w:pStyle w:val="FSCnSubpara"/>
      </w:pPr>
      <w:r w:rsidRPr="00A6416D">
        <w:tab/>
        <w:t>(i)</w:t>
      </w:r>
      <w:r w:rsidRPr="00A6416D">
        <w:tab/>
        <w:t xml:space="preserve">preliminary material; and </w:t>
      </w:r>
    </w:p>
    <w:p w14:paraId="062A8D52" w14:textId="77777777" w:rsidR="00393150" w:rsidRPr="00A6416D" w:rsidRDefault="00393150" w:rsidP="00393150">
      <w:pPr>
        <w:pStyle w:val="FSCnSubpara"/>
      </w:pPr>
      <w:r w:rsidRPr="00A6416D">
        <w:tab/>
        <w:t>(ii)</w:t>
      </w:r>
      <w:r w:rsidRPr="00A6416D">
        <w:tab/>
        <w:t xml:space="preserve">provisions that apply to all foods; </w:t>
      </w:r>
    </w:p>
    <w:p w14:paraId="297C3D29" w14:textId="77777777" w:rsidR="00393150" w:rsidRPr="00A6416D" w:rsidRDefault="00393150" w:rsidP="00393150">
      <w:pPr>
        <w:pStyle w:val="FSCnPara"/>
      </w:pPr>
      <w:r w:rsidRPr="00A6416D">
        <w:tab/>
        <w:t>(b)</w:t>
      </w:r>
      <w:r w:rsidRPr="00A6416D">
        <w:tab/>
        <w:t xml:space="preserve">Chapter 2—provisions that apply only to particular foods; </w:t>
      </w:r>
    </w:p>
    <w:p w14:paraId="1E43147B" w14:textId="77777777" w:rsidR="00393150" w:rsidRPr="00A6416D" w:rsidRDefault="00393150" w:rsidP="00393150">
      <w:pPr>
        <w:pStyle w:val="FSCnPara"/>
      </w:pPr>
      <w:r w:rsidRPr="00A6416D">
        <w:tab/>
        <w:t>(c)</w:t>
      </w:r>
      <w:r w:rsidRPr="00A6416D">
        <w:tab/>
        <w:t>Chapter 3—food hygiene (applies in Australia only);</w:t>
      </w:r>
    </w:p>
    <w:p w14:paraId="0E756A35" w14:textId="77777777" w:rsidR="00393150" w:rsidRPr="00A6416D" w:rsidRDefault="00393150" w:rsidP="00393150">
      <w:pPr>
        <w:pStyle w:val="FSCnPara"/>
      </w:pPr>
      <w:r w:rsidRPr="00A6416D">
        <w:tab/>
        <w:t>(d)</w:t>
      </w:r>
      <w:r w:rsidRPr="00A6416D">
        <w:tab/>
        <w:t>Chapter 4—the primary production and processing of food (applies in Australia only);</w:t>
      </w:r>
    </w:p>
    <w:p w14:paraId="49783D95" w14:textId="77777777" w:rsidR="00393150" w:rsidRPr="00A6416D" w:rsidRDefault="00393150" w:rsidP="00393150">
      <w:pPr>
        <w:pStyle w:val="FSCnPara"/>
      </w:pPr>
      <w:r w:rsidRPr="00A6416D">
        <w:tab/>
        <w:t>(e)</w:t>
      </w:r>
      <w:r w:rsidRPr="00A6416D">
        <w:tab/>
        <w:t>Chapter 5—revocation of previous versions of Standards 1.1.1 to 2.10.3 and transitional matters.</w:t>
      </w:r>
    </w:p>
    <w:p w14:paraId="24DF5E2A" w14:textId="77777777" w:rsidR="00393150" w:rsidRPr="00A6416D" w:rsidRDefault="00393150" w:rsidP="00393150">
      <w:pPr>
        <w:pStyle w:val="FSCnMain"/>
      </w:pPr>
      <w:r w:rsidRPr="00A6416D">
        <w:tab/>
      </w:r>
      <w:r w:rsidRPr="00A6416D">
        <w:tab/>
        <w:t>Schedules 1 to 30 follow Chapter 5.</w:t>
      </w:r>
    </w:p>
    <w:p w14:paraId="282C2D5A" w14:textId="77777777" w:rsidR="00393150" w:rsidRPr="00A6416D" w:rsidRDefault="00393150" w:rsidP="00393150">
      <w:pPr>
        <w:pStyle w:val="FSCDraftingitem"/>
      </w:pPr>
      <w:r w:rsidRPr="00A6416D">
        <w:tab/>
        <w:t>substitute</w:t>
      </w:r>
    </w:p>
    <w:p w14:paraId="41D4A319" w14:textId="77777777" w:rsidR="00393150" w:rsidRPr="00A6416D" w:rsidRDefault="00393150" w:rsidP="00393150">
      <w:pPr>
        <w:pStyle w:val="FSCnMain"/>
      </w:pPr>
      <w:r w:rsidRPr="00A6416D">
        <w:tab/>
      </w:r>
      <w:r w:rsidRPr="00A6416D">
        <w:rPr>
          <w:b/>
          <w:i/>
        </w:rPr>
        <w:t xml:space="preserve">Note </w:t>
      </w:r>
      <w:r w:rsidRPr="00A6416D">
        <w:tab/>
        <w:t>The Chapters cover the following material:</w:t>
      </w:r>
    </w:p>
    <w:p w14:paraId="1581C1EA" w14:textId="77777777" w:rsidR="00393150" w:rsidRPr="00A6416D" w:rsidRDefault="00393150" w:rsidP="00393150">
      <w:pPr>
        <w:pStyle w:val="FSCnPara"/>
      </w:pPr>
      <w:r w:rsidRPr="00A6416D">
        <w:tab/>
        <w:t>(a)</w:t>
      </w:r>
      <w:r w:rsidRPr="00A6416D">
        <w:tab/>
        <w:t>Chapter 1:</w:t>
      </w:r>
    </w:p>
    <w:p w14:paraId="2DF8DA97" w14:textId="77777777" w:rsidR="00393150" w:rsidRPr="00A6416D" w:rsidRDefault="00393150" w:rsidP="00393150">
      <w:pPr>
        <w:pStyle w:val="FSCnSubpara"/>
      </w:pPr>
      <w:r w:rsidRPr="00A6416D">
        <w:tab/>
        <w:t>(i)</w:t>
      </w:r>
      <w:r w:rsidRPr="00A6416D">
        <w:tab/>
        <w:t xml:space="preserve">preliminary material; and </w:t>
      </w:r>
    </w:p>
    <w:p w14:paraId="3EE6AF9E" w14:textId="77777777" w:rsidR="00393150" w:rsidRPr="00A6416D" w:rsidRDefault="00393150" w:rsidP="00393150">
      <w:pPr>
        <w:pStyle w:val="FSCnSubpara"/>
      </w:pPr>
      <w:r w:rsidRPr="00A6416D">
        <w:tab/>
        <w:t>(ii)</w:t>
      </w:r>
      <w:r w:rsidRPr="00A6416D">
        <w:tab/>
        <w:t xml:space="preserve">provisions that apply to all foods; </w:t>
      </w:r>
    </w:p>
    <w:p w14:paraId="32EC154B" w14:textId="77777777" w:rsidR="00393150" w:rsidRPr="00A6416D" w:rsidRDefault="00393150" w:rsidP="00393150">
      <w:pPr>
        <w:pStyle w:val="FSCnPara"/>
      </w:pPr>
      <w:r w:rsidRPr="00A6416D">
        <w:tab/>
        <w:t>(b)</w:t>
      </w:r>
      <w:r w:rsidRPr="00A6416D">
        <w:tab/>
        <w:t xml:space="preserve">Chapter 2—provisions that apply only to particular foods; </w:t>
      </w:r>
    </w:p>
    <w:p w14:paraId="25F9B05F" w14:textId="77777777" w:rsidR="00393150" w:rsidRPr="00A6416D" w:rsidRDefault="00393150" w:rsidP="00393150">
      <w:pPr>
        <w:pStyle w:val="FSCnPara"/>
      </w:pPr>
      <w:r w:rsidRPr="00A6416D">
        <w:tab/>
        <w:t>(c)</w:t>
      </w:r>
      <w:r w:rsidRPr="00A6416D">
        <w:tab/>
        <w:t>Chapter 3—food hygiene (applies in Australia only);</w:t>
      </w:r>
    </w:p>
    <w:p w14:paraId="76EFE2FB" w14:textId="77777777" w:rsidR="00393150" w:rsidRPr="00A6416D" w:rsidRDefault="00393150" w:rsidP="00393150">
      <w:pPr>
        <w:pStyle w:val="FSCnPara"/>
      </w:pPr>
      <w:r w:rsidRPr="00A6416D">
        <w:tab/>
        <w:t>(d)</w:t>
      </w:r>
      <w:r w:rsidRPr="00A6416D">
        <w:tab/>
        <w:t>Chapter 4—the primary production and processing of food (applies in Australia only);</w:t>
      </w:r>
    </w:p>
    <w:p w14:paraId="6BE3B968" w14:textId="77777777" w:rsidR="00393150" w:rsidRPr="00A6416D" w:rsidRDefault="00393150" w:rsidP="00393150">
      <w:pPr>
        <w:pStyle w:val="FSCnMain"/>
      </w:pPr>
      <w:r w:rsidRPr="00A6416D">
        <w:tab/>
      </w:r>
      <w:r w:rsidRPr="00A6416D">
        <w:tab/>
        <w:t xml:space="preserve">Schedules 1 to </w:t>
      </w:r>
      <w:r>
        <w:t>29</w:t>
      </w:r>
      <w:r w:rsidRPr="00A6416D">
        <w:t xml:space="preserve"> follow Chapter 4.</w:t>
      </w:r>
    </w:p>
    <w:p w14:paraId="1A4CBF26" w14:textId="77777777" w:rsidR="00393150" w:rsidRPr="00A6416D" w:rsidRDefault="00393150" w:rsidP="00393150">
      <w:pPr>
        <w:pStyle w:val="FSCDraftingitemheading"/>
      </w:pPr>
      <w:r w:rsidRPr="00A6416D">
        <w:t>[2]</w:t>
      </w:r>
      <w:r w:rsidRPr="00A6416D">
        <w:tab/>
        <w:t>Section 1.1.1—2(2)</w:t>
      </w:r>
    </w:p>
    <w:p w14:paraId="0D4DCBBB" w14:textId="77777777" w:rsidR="00393150" w:rsidRDefault="00393150" w:rsidP="00393150">
      <w:pPr>
        <w:pStyle w:val="FSCDraftingitem"/>
        <w:tabs>
          <w:tab w:val="left" w:pos="3402"/>
        </w:tabs>
      </w:pPr>
      <w:r>
        <w:tab/>
      </w:r>
      <w:r w:rsidRPr="00FF4DE6">
        <w:t>Omit ‘Standard 4.2.4A</w:t>
      </w:r>
      <w:r w:rsidRPr="00FF4DE6">
        <w:tab/>
        <w:t>Primary Production and Processing Standard for Specific Cheeses’</w:t>
      </w:r>
      <w:r>
        <w:t>,</w:t>
      </w:r>
    </w:p>
    <w:p w14:paraId="7C8D7DE0" w14:textId="77777777" w:rsidR="00393150" w:rsidRPr="00A6416D" w:rsidRDefault="00393150" w:rsidP="00393150">
      <w:pPr>
        <w:pStyle w:val="FSCDraftingitem"/>
      </w:pPr>
      <w:r>
        <w:tab/>
        <w:t>and o</w:t>
      </w:r>
      <w:r w:rsidRPr="00A6416D">
        <w:t>mit</w:t>
      </w:r>
    </w:p>
    <w:p w14:paraId="5B22FC60" w14:textId="77777777" w:rsidR="00393150" w:rsidRPr="00A6416D" w:rsidRDefault="00393150" w:rsidP="00393150">
      <w:pPr>
        <w:pStyle w:val="FSCoutChap"/>
      </w:pPr>
      <w:r w:rsidRPr="00A6416D">
        <w:tab/>
        <w:t>Chapter 5</w:t>
      </w:r>
      <w:r w:rsidRPr="00A6416D">
        <w:tab/>
        <w:t>Revocation, transitionals etc</w:t>
      </w:r>
    </w:p>
    <w:p w14:paraId="6838CE68" w14:textId="77777777" w:rsidR="00393150" w:rsidRPr="00A6416D" w:rsidRDefault="00393150" w:rsidP="00393150">
      <w:pPr>
        <w:pStyle w:val="FSCoutStand"/>
      </w:pPr>
      <w:r w:rsidRPr="00A6416D">
        <w:rPr>
          <w:rFonts w:cs="Times New Roman"/>
        </w:rPr>
        <w:tab/>
      </w:r>
      <w:r w:rsidRPr="00A6416D">
        <w:t>Standard 5.1.1</w:t>
      </w:r>
      <w:r w:rsidRPr="00A6416D">
        <w:tab/>
        <w:t>Revocation and transitional provisions</w:t>
      </w:r>
      <w:r w:rsidRPr="00A6416D">
        <w:rPr>
          <w:iCs w:val="0"/>
        </w:rPr>
        <w:t xml:space="preserve"> </w:t>
      </w:r>
      <w:r w:rsidRPr="00A6416D">
        <w:t>– 2014 revision</w:t>
      </w:r>
    </w:p>
    <w:p w14:paraId="66535C52" w14:textId="77777777" w:rsidR="00393150" w:rsidRPr="00A6416D" w:rsidRDefault="00393150" w:rsidP="00393150">
      <w:pPr>
        <w:pStyle w:val="FSCh5Section"/>
      </w:pPr>
      <w:r w:rsidRPr="00A6416D">
        <w:t>Standard 1.1.2 – Definitions used throughout the Code</w:t>
      </w:r>
    </w:p>
    <w:p w14:paraId="2709AF40" w14:textId="77777777" w:rsidR="00393150" w:rsidRPr="00A6416D" w:rsidRDefault="00393150" w:rsidP="00393150">
      <w:pPr>
        <w:pStyle w:val="FSCDraftingitemheading"/>
      </w:pPr>
      <w:r w:rsidRPr="00A6416D">
        <w:t>[3]</w:t>
      </w:r>
      <w:r w:rsidRPr="00A6416D">
        <w:tab/>
        <w:t xml:space="preserve">Section 1.1.2—2(3) (definition of </w:t>
      </w:r>
      <w:r w:rsidRPr="00A6416D">
        <w:rPr>
          <w:i/>
        </w:rPr>
        <w:t>permitted flavouring substance</w:t>
      </w:r>
      <w:r w:rsidRPr="00A6416D">
        <w:t>)</w:t>
      </w:r>
    </w:p>
    <w:p w14:paraId="3994EE96" w14:textId="77777777" w:rsidR="00393150" w:rsidRPr="00A6416D" w:rsidRDefault="00393150" w:rsidP="00393150">
      <w:pPr>
        <w:pStyle w:val="FSCDraftingitem"/>
        <w:ind w:firstLine="851"/>
      </w:pPr>
      <w:r w:rsidRPr="00A6416D">
        <w:t>Omit ‘2013 (edition 26)’, substitute ‘2015 (edition 27)’</w:t>
      </w:r>
    </w:p>
    <w:p w14:paraId="2191BD25" w14:textId="77777777" w:rsidR="00393150" w:rsidRPr="00A6416D" w:rsidRDefault="00393150" w:rsidP="00393150">
      <w:pPr>
        <w:pStyle w:val="FSCh5Section"/>
      </w:pPr>
      <w:r w:rsidRPr="00A6416D">
        <w:t>Standard 1.2.1 – Requirements to have labels or otherwise provide information</w:t>
      </w:r>
    </w:p>
    <w:p w14:paraId="6F12074F" w14:textId="77777777" w:rsidR="00393150" w:rsidRPr="00A6416D" w:rsidRDefault="00393150" w:rsidP="00393150">
      <w:pPr>
        <w:pStyle w:val="FSCDraftingitemheading"/>
      </w:pPr>
      <w:r w:rsidRPr="00A6416D">
        <w:t>[4]</w:t>
      </w:r>
      <w:r w:rsidRPr="00A6416D">
        <w:tab/>
        <w:t>Section 1.2.1—9(6)</w:t>
      </w:r>
    </w:p>
    <w:p w14:paraId="21AF5DDC" w14:textId="77777777" w:rsidR="00393150" w:rsidRPr="00A6416D" w:rsidRDefault="00393150" w:rsidP="00393150">
      <w:pPr>
        <w:pStyle w:val="FSCDraftingitem"/>
        <w:ind w:firstLine="851"/>
      </w:pPr>
      <w:r w:rsidRPr="00A6416D">
        <w:t>Omit ‘stated in labelling that is’</w:t>
      </w:r>
    </w:p>
    <w:p w14:paraId="5FB073A6" w14:textId="77777777" w:rsidR="00393150" w:rsidRPr="00A6416D" w:rsidRDefault="00393150" w:rsidP="00393150">
      <w:pPr>
        <w:pStyle w:val="FSCDraftingitemheading"/>
      </w:pPr>
      <w:r w:rsidRPr="00A6416D">
        <w:t>[5]</w:t>
      </w:r>
      <w:r w:rsidRPr="00A6416D">
        <w:tab/>
        <w:t>Section 1.2.1—9(7)(c)</w:t>
      </w:r>
    </w:p>
    <w:p w14:paraId="0F518006" w14:textId="77777777" w:rsidR="00393150" w:rsidRDefault="00393150" w:rsidP="00393150">
      <w:pPr>
        <w:pStyle w:val="FSCDraftingitem"/>
        <w:ind w:firstLine="851"/>
      </w:pPr>
      <w:r w:rsidRPr="00A6416D">
        <w:t>Omit ‘1.2.7—27(4)’, substitute ‘1.2.7—26(4)’</w:t>
      </w:r>
      <w:r>
        <w:br w:type="page"/>
      </w:r>
    </w:p>
    <w:p w14:paraId="44A91C0E" w14:textId="77777777" w:rsidR="00393150" w:rsidRPr="00A6416D" w:rsidRDefault="00393150" w:rsidP="00393150">
      <w:pPr>
        <w:pStyle w:val="FSCDraftingitemheading"/>
        <w:keepNext/>
      </w:pPr>
      <w:r w:rsidRPr="00A6416D">
        <w:lastRenderedPageBreak/>
        <w:t>[6]</w:t>
      </w:r>
      <w:r w:rsidRPr="00A6416D">
        <w:tab/>
        <w:t>Section 1.2.1—9(7)(d)</w:t>
      </w:r>
    </w:p>
    <w:p w14:paraId="26A60F91" w14:textId="77777777" w:rsidR="00393150" w:rsidRPr="00A6416D" w:rsidRDefault="00393150" w:rsidP="00393150">
      <w:pPr>
        <w:pStyle w:val="FSCDraftingitem"/>
        <w:ind w:firstLine="851"/>
      </w:pPr>
      <w:r w:rsidRPr="00A6416D">
        <w:t>Omit ‘1.2.7—27(2) and 1.2.7—27(3)’, substitute ‘1.2.7—26(2) and 1.2.7—26(3)’</w:t>
      </w:r>
    </w:p>
    <w:p w14:paraId="4BAFF648" w14:textId="77777777" w:rsidR="00393150" w:rsidRPr="00A6416D" w:rsidRDefault="00393150" w:rsidP="00393150">
      <w:pPr>
        <w:pStyle w:val="FSCh5Section"/>
      </w:pPr>
      <w:r w:rsidRPr="00A6416D">
        <w:t>Standard 1.2.3 – Information requirements – warning statements, advisory statements and declarations</w:t>
      </w:r>
    </w:p>
    <w:p w14:paraId="3888025F" w14:textId="77777777" w:rsidR="00393150" w:rsidRPr="00A6416D" w:rsidRDefault="00393150" w:rsidP="00393150">
      <w:pPr>
        <w:pStyle w:val="FSCDraftingitemheading"/>
      </w:pPr>
      <w:r w:rsidRPr="00A6416D">
        <w:t>[7]</w:t>
      </w:r>
      <w:r w:rsidRPr="00A6416D">
        <w:tab/>
        <w:t>Section 1.2.3—4(1)(b)(i)(B)(b)</w:t>
      </w:r>
    </w:p>
    <w:p w14:paraId="54CFC4A9" w14:textId="77777777" w:rsidR="00393150" w:rsidRPr="00A6416D" w:rsidRDefault="00393150" w:rsidP="00393150">
      <w:pPr>
        <w:pStyle w:val="FSCDraftingitem"/>
      </w:pPr>
      <w:r w:rsidRPr="00A6416D">
        <w:tab/>
        <w:t>Omit ‘mg/kg;’, substitute ‘mg/kg; or’</w:t>
      </w:r>
    </w:p>
    <w:p w14:paraId="41B8728B" w14:textId="77777777" w:rsidR="00393150" w:rsidRPr="00A6416D" w:rsidRDefault="00393150" w:rsidP="00393150">
      <w:pPr>
        <w:pStyle w:val="FSCh5Section"/>
      </w:pPr>
      <w:r w:rsidRPr="00A6416D">
        <w:t xml:space="preserve">Standard 1.2.5 – Information requirements – </w:t>
      </w:r>
      <w:r>
        <w:t>d</w:t>
      </w:r>
      <w:r w:rsidRPr="00A6416D">
        <w:t>ate marking of food for sale</w:t>
      </w:r>
    </w:p>
    <w:p w14:paraId="5C0F0E98" w14:textId="77777777" w:rsidR="00393150" w:rsidRPr="00A6416D" w:rsidRDefault="00393150" w:rsidP="00393150">
      <w:pPr>
        <w:pStyle w:val="FSCDraftingitemheading"/>
        <w:rPr>
          <w:i/>
        </w:rPr>
      </w:pPr>
      <w:r w:rsidRPr="00A6416D">
        <w:t>[8]</w:t>
      </w:r>
      <w:r w:rsidRPr="00A6416D">
        <w:tab/>
        <w:t>Section 1.2.5—3(2)</w:t>
      </w:r>
    </w:p>
    <w:p w14:paraId="48AFBDBA" w14:textId="77777777" w:rsidR="00393150" w:rsidRPr="00A6416D" w:rsidRDefault="00393150" w:rsidP="00393150">
      <w:pPr>
        <w:pStyle w:val="FSCDraftingitem"/>
      </w:pPr>
      <w:r w:rsidRPr="00A6416D">
        <w:tab/>
        <w:t>Omit, and substitute</w:t>
      </w:r>
    </w:p>
    <w:p w14:paraId="190E609D" w14:textId="77777777" w:rsidR="00393150" w:rsidRPr="00A6416D" w:rsidRDefault="00393150" w:rsidP="00393150">
      <w:pPr>
        <w:pStyle w:val="FSCtMain"/>
      </w:pPr>
      <w:r w:rsidRPr="00A6416D">
        <w:tab/>
        <w:t xml:space="preserve">(2) </w:t>
      </w:r>
      <w:r w:rsidRPr="00A6416D">
        <w:tab/>
        <w:t>Unless the food is an infant formula product, the date marking information is not required if:</w:t>
      </w:r>
    </w:p>
    <w:p w14:paraId="579D2AEB" w14:textId="77777777" w:rsidR="00393150" w:rsidRPr="00A6416D" w:rsidRDefault="00393150" w:rsidP="00604181">
      <w:pPr>
        <w:pStyle w:val="FSCtPara"/>
      </w:pPr>
      <w:r w:rsidRPr="00A6416D">
        <w:tab/>
        <w:t>(a)</w:t>
      </w:r>
      <w:r w:rsidRPr="00A6416D">
        <w:tab/>
        <w:t>the *best-before date of the food is 2 years or more after the date it is determined; or</w:t>
      </w:r>
    </w:p>
    <w:p w14:paraId="438468F0" w14:textId="3812E88E" w:rsidR="00393150" w:rsidRPr="00A6416D" w:rsidRDefault="00393150" w:rsidP="00604181">
      <w:pPr>
        <w:pStyle w:val="FSCtPara"/>
      </w:pPr>
      <w:r w:rsidRPr="00A6416D">
        <w:tab/>
        <w:t>(b)</w:t>
      </w:r>
      <w:r w:rsidRPr="00A6416D">
        <w:tab/>
        <w:t>the food is an individual portion of ice cream or ice confection.</w:t>
      </w:r>
    </w:p>
    <w:p w14:paraId="49BAAAC9" w14:textId="77777777" w:rsidR="00393150" w:rsidRPr="00A6416D" w:rsidRDefault="00393150" w:rsidP="00393150">
      <w:pPr>
        <w:pStyle w:val="FSCh5Section"/>
      </w:pPr>
      <w:r w:rsidRPr="00A6416D">
        <w:t>Standard 1.2.7 – Nutrition, health and related claims</w:t>
      </w:r>
    </w:p>
    <w:p w14:paraId="1936B491" w14:textId="77777777" w:rsidR="00393150" w:rsidRPr="00A6416D" w:rsidRDefault="00393150" w:rsidP="00393150">
      <w:pPr>
        <w:pStyle w:val="FSCDraftingitemheading"/>
        <w:keepNext/>
      </w:pPr>
      <w:r w:rsidRPr="00A6416D">
        <w:t>[9]</w:t>
      </w:r>
      <w:r w:rsidRPr="00A6416D">
        <w:tab/>
        <w:t xml:space="preserve">Section 1.2.7—2 (Note 1) (paragraph (c) of the definition of </w:t>
      </w:r>
      <w:r w:rsidRPr="00A6416D">
        <w:rPr>
          <w:i/>
        </w:rPr>
        <w:t>food group</w:t>
      </w:r>
      <w:r w:rsidRPr="00A6416D">
        <w:t>)</w:t>
      </w:r>
    </w:p>
    <w:p w14:paraId="62B9E675" w14:textId="77777777" w:rsidR="00393150" w:rsidRPr="00A6416D" w:rsidRDefault="00393150" w:rsidP="00393150">
      <w:pPr>
        <w:pStyle w:val="FSCDraftingitem"/>
      </w:pPr>
      <w:r w:rsidRPr="00A6416D">
        <w:tab/>
        <w:t>Omit ‘legumes and cereals’, substitute ‘legumes, cereals, nuts, seeds, or a combination of these ingredients’</w:t>
      </w:r>
    </w:p>
    <w:p w14:paraId="10CAF0CC" w14:textId="77777777" w:rsidR="00393150" w:rsidRPr="00A6416D" w:rsidRDefault="00393150" w:rsidP="00393150">
      <w:pPr>
        <w:pStyle w:val="FSCDraftingitemheading"/>
      </w:pPr>
      <w:r w:rsidRPr="00A6416D">
        <w:t>[10]</w:t>
      </w:r>
      <w:r w:rsidRPr="00A6416D">
        <w:tab/>
        <w:t>Section 1.2.7—18(4) (Note)</w:t>
      </w:r>
    </w:p>
    <w:p w14:paraId="548470DD" w14:textId="77777777" w:rsidR="00393150" w:rsidRPr="00A6416D" w:rsidRDefault="00393150" w:rsidP="00393150">
      <w:pPr>
        <w:pStyle w:val="FSCDraftingitem"/>
      </w:pPr>
      <w:r w:rsidRPr="00A6416D">
        <w:tab/>
        <w:t>Omit ‘Part 9 of Chapter 2’, substitute ‘Part 2.9’</w:t>
      </w:r>
    </w:p>
    <w:p w14:paraId="77EAB54F" w14:textId="77777777" w:rsidR="00393150" w:rsidRPr="00A6416D" w:rsidRDefault="00393150" w:rsidP="00393150">
      <w:pPr>
        <w:pStyle w:val="FSCDraftingitemheading"/>
      </w:pPr>
      <w:r w:rsidRPr="00A6416D">
        <w:t>[11]</w:t>
      </w:r>
      <w:r w:rsidRPr="00A6416D">
        <w:tab/>
        <w:t>Section 1.2.7—20(3)(a)</w:t>
      </w:r>
    </w:p>
    <w:p w14:paraId="023A8E8A" w14:textId="77777777" w:rsidR="00393150" w:rsidRPr="00A6416D" w:rsidRDefault="00393150" w:rsidP="00393150">
      <w:pPr>
        <w:pStyle w:val="FSCDraftingitem"/>
      </w:pPr>
      <w:r w:rsidRPr="00A6416D">
        <w:tab/>
        <w:t>Omit ‘(4)’, substitute ‘(6)’</w:t>
      </w:r>
    </w:p>
    <w:p w14:paraId="1B7AFAC2" w14:textId="77777777" w:rsidR="00393150" w:rsidRPr="00A6416D" w:rsidRDefault="00393150" w:rsidP="00393150">
      <w:pPr>
        <w:pStyle w:val="FSCh5Section"/>
      </w:pPr>
      <w:r w:rsidRPr="00A6416D">
        <w:t>Standard 1.2.8 – Nutrition information requirements</w:t>
      </w:r>
    </w:p>
    <w:p w14:paraId="57F2A7EA" w14:textId="77777777" w:rsidR="00393150" w:rsidRPr="00A6416D" w:rsidRDefault="00393150" w:rsidP="00393150">
      <w:pPr>
        <w:pStyle w:val="FSCDraftingitemheading"/>
      </w:pPr>
      <w:r w:rsidRPr="00A6416D">
        <w:t>[12]</w:t>
      </w:r>
      <w:r w:rsidRPr="00A6416D">
        <w:tab/>
        <w:t xml:space="preserve">Section 1.2.8—6(1)(d)(i) </w:t>
      </w:r>
    </w:p>
    <w:p w14:paraId="132098C6" w14:textId="77777777" w:rsidR="00393150" w:rsidRPr="00A6416D" w:rsidRDefault="00393150" w:rsidP="00393150">
      <w:pPr>
        <w:pStyle w:val="FSCDraftingitem"/>
      </w:pPr>
      <w:r w:rsidRPr="00A6416D">
        <w:tab/>
        <w:t>Omit ‘calories or kilocalories’, substitute ‘kilocalories’</w:t>
      </w:r>
    </w:p>
    <w:p w14:paraId="64919275" w14:textId="77777777" w:rsidR="00393150" w:rsidRPr="00A6416D" w:rsidRDefault="00393150" w:rsidP="00393150">
      <w:pPr>
        <w:pStyle w:val="FSCh5Section"/>
      </w:pPr>
      <w:r w:rsidRPr="00A6416D">
        <w:t>Standard 1.3.2 – Vitamins and minerals</w:t>
      </w:r>
    </w:p>
    <w:p w14:paraId="3FAC8AFD" w14:textId="77777777" w:rsidR="00393150" w:rsidRPr="00A6416D" w:rsidRDefault="00393150" w:rsidP="00393150">
      <w:pPr>
        <w:pStyle w:val="FSCDraftingitemheading"/>
      </w:pPr>
      <w:r w:rsidRPr="00A6416D">
        <w:t>[13]</w:t>
      </w:r>
      <w:r w:rsidRPr="00A6416D">
        <w:tab/>
        <w:t xml:space="preserve">Standard 1.3.2 (Note 3) </w:t>
      </w:r>
    </w:p>
    <w:p w14:paraId="595CE8BF" w14:textId="77777777" w:rsidR="00393150" w:rsidRPr="00A6416D" w:rsidRDefault="00393150" w:rsidP="00393150">
      <w:pPr>
        <w:pStyle w:val="FSCDraftingitem"/>
      </w:pPr>
      <w:r w:rsidRPr="00A6416D">
        <w:tab/>
        <w:t>Omit ‘1.1.1—10(4)(b)’, substitute ‘1.1.1—10(6)(b)’</w:t>
      </w:r>
    </w:p>
    <w:p w14:paraId="5C59C33F" w14:textId="77777777" w:rsidR="00393150" w:rsidRPr="00A6416D" w:rsidRDefault="00393150" w:rsidP="00393150">
      <w:pPr>
        <w:pStyle w:val="FSCh5Section"/>
      </w:pPr>
      <w:r w:rsidRPr="00A6416D">
        <w:t>Standard 1.5.1 – Novel foods</w:t>
      </w:r>
    </w:p>
    <w:p w14:paraId="7AA43C3F" w14:textId="77777777" w:rsidR="00393150" w:rsidRPr="00A6416D" w:rsidRDefault="00393150" w:rsidP="00393150">
      <w:pPr>
        <w:pStyle w:val="FSCDraftingitemheading"/>
      </w:pPr>
      <w:r w:rsidRPr="00A6416D">
        <w:t>[14]</w:t>
      </w:r>
      <w:r w:rsidRPr="00A6416D">
        <w:tab/>
        <w:t>Standard 1.5.1 (Note 3)</w:t>
      </w:r>
    </w:p>
    <w:p w14:paraId="09A84077" w14:textId="77777777" w:rsidR="00393150" w:rsidRPr="00A6416D" w:rsidRDefault="00393150" w:rsidP="00393150">
      <w:pPr>
        <w:pStyle w:val="FSCDraftingitem"/>
      </w:pPr>
      <w:r w:rsidRPr="00A6416D">
        <w:tab/>
        <w:t>Omit ‘1.1.1—10(3)(b) and (4)(f)’, substitute ‘1.1.1—10(5)(b) and (6)(f)’</w:t>
      </w:r>
    </w:p>
    <w:p w14:paraId="16BDC736" w14:textId="77777777" w:rsidR="00393150" w:rsidRPr="00A6416D" w:rsidRDefault="00393150" w:rsidP="00393150">
      <w:pPr>
        <w:pStyle w:val="FSCDraftingitemheading"/>
      </w:pPr>
      <w:r w:rsidRPr="00A6416D">
        <w:t>[15]</w:t>
      </w:r>
      <w:r w:rsidRPr="00A6416D">
        <w:tab/>
        <w:t>Section 1.5.1—3</w:t>
      </w:r>
    </w:p>
    <w:p w14:paraId="09901C04" w14:textId="77777777" w:rsidR="00393150" w:rsidRPr="00A6416D" w:rsidRDefault="00393150" w:rsidP="00393150">
      <w:pPr>
        <w:pStyle w:val="FSCDraftingitem"/>
        <w:ind w:firstLine="851"/>
      </w:pPr>
      <w:r w:rsidRPr="00A6416D">
        <w:t>Omit ‘1.1.1—10(3)(b) and (4)(f)’, substitute ‘1.1.1—10(5)(b) and (6)(f)’</w:t>
      </w:r>
    </w:p>
    <w:p w14:paraId="788F7E2C" w14:textId="77777777" w:rsidR="00393150" w:rsidRPr="00A6416D" w:rsidRDefault="00393150" w:rsidP="00393150">
      <w:pPr>
        <w:pStyle w:val="FSCh5Section"/>
        <w:keepLines/>
      </w:pPr>
      <w:r w:rsidRPr="00A6416D">
        <w:t>Standard 2.5.7 – Dried milk, evaporated milk and condensed milk</w:t>
      </w:r>
    </w:p>
    <w:p w14:paraId="33E84B15" w14:textId="77777777" w:rsidR="00393150" w:rsidRPr="00A6416D" w:rsidRDefault="00393150" w:rsidP="00393150">
      <w:pPr>
        <w:pStyle w:val="FSCDraftingitemheading"/>
        <w:keepNext/>
        <w:keepLines/>
        <w:rPr>
          <w:i/>
        </w:rPr>
      </w:pPr>
      <w:r w:rsidRPr="00A6416D">
        <w:t>[16]</w:t>
      </w:r>
      <w:r w:rsidRPr="00A6416D">
        <w:tab/>
        <w:t>Section 2.5.7—5(1)</w:t>
      </w:r>
    </w:p>
    <w:p w14:paraId="71952A16" w14:textId="77777777" w:rsidR="00393150" w:rsidRPr="00A6416D" w:rsidRDefault="00393150" w:rsidP="00393150">
      <w:pPr>
        <w:pStyle w:val="FSCDraftingitem"/>
        <w:widowControl w:val="0"/>
        <w:ind w:firstLine="851"/>
      </w:pPr>
      <w:r w:rsidRPr="00A6416D">
        <w:t>Omit, and substitute</w:t>
      </w:r>
    </w:p>
    <w:p w14:paraId="027C7672" w14:textId="77777777" w:rsidR="00393150" w:rsidRPr="00A6416D" w:rsidRDefault="00393150" w:rsidP="00393150">
      <w:pPr>
        <w:pStyle w:val="FSCtMain"/>
      </w:pPr>
      <w:r w:rsidRPr="00A6416D">
        <w:tab/>
        <w:t>(1)</w:t>
      </w:r>
      <w:r w:rsidRPr="00A6416D">
        <w:tab/>
        <w:t>A food that is sold as evaporated milk must:</w:t>
      </w:r>
    </w:p>
    <w:p w14:paraId="7BD8AED4" w14:textId="77777777" w:rsidR="00393150" w:rsidRDefault="00393150" w:rsidP="00393150">
      <w:pPr>
        <w:pStyle w:val="FSCtPara"/>
      </w:pPr>
      <w:r w:rsidRPr="00A6416D">
        <w:tab/>
        <w:t>(a)</w:t>
      </w:r>
      <w:r w:rsidRPr="00A6416D">
        <w:tab/>
        <w:t>be evaporated milk; and</w:t>
      </w:r>
      <w:r>
        <w:br w:type="page"/>
      </w:r>
    </w:p>
    <w:p w14:paraId="42B7FCCB" w14:textId="77777777" w:rsidR="00393150" w:rsidRPr="00A6416D" w:rsidRDefault="00393150" w:rsidP="00393150">
      <w:pPr>
        <w:pStyle w:val="FSCtPara"/>
      </w:pPr>
      <w:r w:rsidRPr="00A6416D">
        <w:lastRenderedPageBreak/>
        <w:tab/>
        <w:t>(b)</w:t>
      </w:r>
      <w:r w:rsidRPr="00A6416D">
        <w:tab/>
        <w:t>contain no less than 34% m/m milk protein in milk solids non-fat.</w:t>
      </w:r>
    </w:p>
    <w:p w14:paraId="2769D93B" w14:textId="77777777" w:rsidR="00393150" w:rsidRPr="00A6416D" w:rsidRDefault="00393150" w:rsidP="00393150">
      <w:pPr>
        <w:pStyle w:val="FSCh5Section"/>
      </w:pPr>
      <w:r w:rsidRPr="00A6416D">
        <w:t>Standard 2.6.3 – Kava</w:t>
      </w:r>
    </w:p>
    <w:p w14:paraId="22BF6BFA" w14:textId="77777777" w:rsidR="00393150" w:rsidRPr="00A6416D" w:rsidRDefault="00393150" w:rsidP="00393150">
      <w:pPr>
        <w:pStyle w:val="FSCDraftingitemheading"/>
      </w:pPr>
      <w:r w:rsidRPr="00A6416D">
        <w:t>[17]</w:t>
      </w:r>
      <w:r w:rsidRPr="00A6416D">
        <w:tab/>
        <w:t>Standard 2.6.3 (Note 3)</w:t>
      </w:r>
    </w:p>
    <w:p w14:paraId="249E0A7F" w14:textId="77777777" w:rsidR="00393150" w:rsidRPr="00A6416D" w:rsidRDefault="00393150" w:rsidP="00393150">
      <w:pPr>
        <w:pStyle w:val="FSCDraftingitem"/>
      </w:pPr>
      <w:r w:rsidRPr="00A6416D">
        <w:tab/>
        <w:t>Omit ‘1.1.1—10(3)(e) and (4)(i)’, substitute ‘1.1.1—10(5)(e) and (6)(i)’</w:t>
      </w:r>
    </w:p>
    <w:p w14:paraId="5E057836" w14:textId="77777777" w:rsidR="00393150" w:rsidRPr="00A6416D" w:rsidRDefault="00393150" w:rsidP="00393150">
      <w:pPr>
        <w:pStyle w:val="FSCDraftingitemheading"/>
      </w:pPr>
      <w:r w:rsidRPr="00A6416D">
        <w:t>[18]</w:t>
      </w:r>
      <w:r w:rsidRPr="00A6416D">
        <w:tab/>
        <w:t>Section 2.6.3—3</w:t>
      </w:r>
    </w:p>
    <w:p w14:paraId="12E193CD" w14:textId="77777777" w:rsidR="00393150" w:rsidRPr="00A6416D" w:rsidRDefault="00393150" w:rsidP="00393150">
      <w:pPr>
        <w:pStyle w:val="FSCDraftingitem"/>
        <w:ind w:firstLine="851"/>
      </w:pPr>
      <w:r w:rsidRPr="00A6416D">
        <w:t>Omit ‘paragraphs1.1.1—10(3)(e) do’, substitute ‘paragraph 1.1.1—10(5)(e) does’</w:t>
      </w:r>
    </w:p>
    <w:p w14:paraId="72EFCD53" w14:textId="77777777" w:rsidR="00393150" w:rsidRPr="00A6416D" w:rsidRDefault="00393150" w:rsidP="00393150">
      <w:pPr>
        <w:pStyle w:val="FSCh5Section"/>
      </w:pPr>
      <w:r w:rsidRPr="00A6416D">
        <w:t>Standard 2.9.1 – Infant formula products</w:t>
      </w:r>
    </w:p>
    <w:p w14:paraId="74A4EFA5" w14:textId="77777777" w:rsidR="00393150" w:rsidRPr="00A6416D" w:rsidRDefault="00393150" w:rsidP="00393150">
      <w:pPr>
        <w:pStyle w:val="FSCDraftingitemheading"/>
      </w:pPr>
      <w:r w:rsidRPr="00A6416D">
        <w:t>[19]</w:t>
      </w:r>
      <w:r w:rsidRPr="00A6416D">
        <w:tab/>
        <w:t>Section 2.9.1—11(1)(a)(ii)</w:t>
      </w:r>
    </w:p>
    <w:p w14:paraId="768A8EF0" w14:textId="77777777" w:rsidR="00393150" w:rsidRPr="00A6416D" w:rsidRDefault="00393150" w:rsidP="00393150">
      <w:pPr>
        <w:pStyle w:val="FSCDraftingitem"/>
        <w:ind w:firstLine="851"/>
      </w:pPr>
      <w:r w:rsidRPr="00A6416D">
        <w:t xml:space="preserve">Omit ‘S29—8’, substitute </w:t>
      </w:r>
      <w:r w:rsidRPr="00A6416D">
        <w:rPr>
          <w:rFonts w:eastAsiaTheme="minorHAnsi"/>
          <w:iCs/>
        </w:rPr>
        <w:t>‘</w:t>
      </w:r>
      <w:r w:rsidRPr="00A6416D">
        <w:t>S29—9’</w:t>
      </w:r>
    </w:p>
    <w:p w14:paraId="3C9A9316" w14:textId="77777777" w:rsidR="00393150" w:rsidRPr="00A6416D" w:rsidRDefault="00393150" w:rsidP="00393150">
      <w:pPr>
        <w:pStyle w:val="FSCDraftingitemheading"/>
      </w:pPr>
      <w:r w:rsidRPr="00A6416D">
        <w:t>[20]</w:t>
      </w:r>
      <w:r w:rsidRPr="00A6416D">
        <w:tab/>
        <w:t>Section 2.9.1—22</w:t>
      </w:r>
    </w:p>
    <w:p w14:paraId="11097D40" w14:textId="77777777" w:rsidR="00393150" w:rsidRPr="00A6416D" w:rsidRDefault="00393150" w:rsidP="00393150">
      <w:pPr>
        <w:pStyle w:val="FSCDraftingitem"/>
        <w:ind w:firstLine="851"/>
        <w:rPr>
          <w:rFonts w:eastAsiaTheme="minorHAnsi"/>
          <w:iCs/>
        </w:rPr>
      </w:pPr>
      <w:r w:rsidRPr="00A6416D">
        <w:t xml:space="preserve">Omit, and substitute </w:t>
      </w:r>
    </w:p>
    <w:p w14:paraId="3416B3F4" w14:textId="77777777" w:rsidR="00393150" w:rsidRPr="00A6416D" w:rsidRDefault="00393150" w:rsidP="00393150">
      <w:pPr>
        <w:pStyle w:val="FSCh5Section"/>
      </w:pPr>
      <w:r w:rsidRPr="00A6416D">
        <w:t>2.9.1—22</w:t>
      </w:r>
      <w:r w:rsidRPr="00A6416D">
        <w:tab/>
        <w:t>Storage instructions</w:t>
      </w:r>
    </w:p>
    <w:p w14:paraId="660257DA" w14:textId="77777777" w:rsidR="00393150" w:rsidRPr="00A6416D" w:rsidRDefault="00393150" w:rsidP="00393150">
      <w:pPr>
        <w:pStyle w:val="FSCtMain"/>
      </w:pPr>
      <w:r w:rsidRPr="00A6416D">
        <w:tab/>
      </w:r>
      <w:r w:rsidRPr="00A6416D">
        <w:tab/>
        <w:t>For the labelling provisions, the storage instructions must cover the period after the package is opened.</w:t>
      </w:r>
    </w:p>
    <w:p w14:paraId="02F13997" w14:textId="77777777" w:rsidR="00393150" w:rsidRPr="00A6416D" w:rsidRDefault="00393150" w:rsidP="00B07D0C">
      <w:pPr>
        <w:pStyle w:val="FSCnMain"/>
      </w:pPr>
      <w:r w:rsidRPr="00A6416D">
        <w:tab/>
      </w:r>
      <w:r w:rsidRPr="00A6416D">
        <w:rPr>
          <w:b/>
          <w:i/>
        </w:rPr>
        <w:t>Note</w:t>
      </w:r>
      <w:r w:rsidRPr="00A6416D">
        <w:tab/>
        <w:t>The labelling provisions are set out in Standard 1.2.1.</w:t>
      </w:r>
    </w:p>
    <w:p w14:paraId="7B3AFED7" w14:textId="77777777" w:rsidR="00393150" w:rsidRDefault="00393150" w:rsidP="00393150">
      <w:pPr>
        <w:pStyle w:val="FSCh5Section"/>
      </w:pPr>
      <w:r>
        <w:t>Standard 2.9.2 – Food for infants</w:t>
      </w:r>
    </w:p>
    <w:p w14:paraId="214F65A9" w14:textId="77777777" w:rsidR="00393150" w:rsidRDefault="00393150" w:rsidP="00393150">
      <w:pPr>
        <w:pStyle w:val="FSCDraftingitemheading"/>
      </w:pPr>
      <w:r>
        <w:t>[21]</w:t>
      </w:r>
      <w:r>
        <w:tab/>
        <w:t>Section 2.9.2—11(2)</w:t>
      </w:r>
    </w:p>
    <w:p w14:paraId="7DFBCFD8" w14:textId="77777777" w:rsidR="00393150" w:rsidRDefault="00393150" w:rsidP="00393150">
      <w:pPr>
        <w:pStyle w:val="FSCDraftingitem"/>
      </w:pPr>
      <w:r>
        <w:tab/>
        <w:t>Omit ‘Standard 1.2.7’, substitute ‘subsection 1.2.8—6(12)’</w:t>
      </w:r>
    </w:p>
    <w:p w14:paraId="40618E4D" w14:textId="77777777" w:rsidR="00393150" w:rsidRPr="00A6416D" w:rsidRDefault="00393150" w:rsidP="00393150">
      <w:pPr>
        <w:pStyle w:val="FSCh5Section"/>
      </w:pPr>
      <w:r w:rsidRPr="00A6416D">
        <w:t>Standard 2.9.3 – Formulated meal replacements and formulated supplementary foods</w:t>
      </w:r>
    </w:p>
    <w:p w14:paraId="799CEAF9" w14:textId="77777777" w:rsidR="00393150" w:rsidRPr="00A6416D" w:rsidRDefault="00393150" w:rsidP="00393150">
      <w:pPr>
        <w:pStyle w:val="FSCDraftingitemheading"/>
      </w:pPr>
      <w:r w:rsidRPr="00A6416D">
        <w:t>[2</w:t>
      </w:r>
      <w:r>
        <w:t>2</w:t>
      </w:r>
      <w:r w:rsidRPr="00A6416D">
        <w:t>]</w:t>
      </w:r>
      <w:r w:rsidRPr="00A6416D">
        <w:tab/>
        <w:t>Section 2.9.3—5(1)(c)</w:t>
      </w:r>
    </w:p>
    <w:p w14:paraId="13EF4BD8" w14:textId="77777777" w:rsidR="00393150" w:rsidRPr="00A6416D" w:rsidRDefault="00393150" w:rsidP="00393150">
      <w:pPr>
        <w:pStyle w:val="FSCDraftingitem"/>
        <w:ind w:firstLine="851"/>
      </w:pPr>
      <w:r w:rsidRPr="00A6416D">
        <w:t>Omit ‘S29—14’, substitute ‘section S29—14’</w:t>
      </w:r>
    </w:p>
    <w:p w14:paraId="5E3D5AD5" w14:textId="77777777" w:rsidR="00393150" w:rsidRPr="00A6416D" w:rsidRDefault="00393150" w:rsidP="00393150">
      <w:pPr>
        <w:pStyle w:val="FSCDraftingitemheading"/>
      </w:pPr>
      <w:r w:rsidRPr="00A6416D">
        <w:t>[2</w:t>
      </w:r>
      <w:r>
        <w:t>3</w:t>
      </w:r>
      <w:r w:rsidRPr="00A6416D">
        <w:t>]</w:t>
      </w:r>
      <w:r w:rsidRPr="00A6416D">
        <w:tab/>
        <w:t>Section 2.9.3—5(2)(a)</w:t>
      </w:r>
    </w:p>
    <w:p w14:paraId="72D29483" w14:textId="77777777" w:rsidR="00393150" w:rsidRPr="00A6416D" w:rsidRDefault="00393150" w:rsidP="00393150">
      <w:pPr>
        <w:pStyle w:val="FSCDraftingitem"/>
        <w:ind w:firstLine="851"/>
        <w:rPr>
          <w:b/>
        </w:rPr>
      </w:pPr>
      <w:r w:rsidRPr="00A6416D">
        <w:t>Omit ‘S29—14’, substitute ‘section S29—14’</w:t>
      </w:r>
    </w:p>
    <w:p w14:paraId="13985E74" w14:textId="77777777" w:rsidR="00393150" w:rsidRPr="00A6416D" w:rsidRDefault="00393150" w:rsidP="00393150">
      <w:pPr>
        <w:pStyle w:val="FSCDraftingitemheading"/>
      </w:pPr>
      <w:r w:rsidRPr="00A6416D">
        <w:t>[2</w:t>
      </w:r>
      <w:r>
        <w:t>4</w:t>
      </w:r>
      <w:r w:rsidRPr="00A6416D">
        <w:t>]</w:t>
      </w:r>
      <w:r w:rsidRPr="00A6416D">
        <w:tab/>
        <w:t>Section 2.9.3—6(1)(a)</w:t>
      </w:r>
    </w:p>
    <w:p w14:paraId="576C3B2A" w14:textId="77777777" w:rsidR="00393150" w:rsidRPr="00A6416D" w:rsidRDefault="00393150" w:rsidP="00393150">
      <w:pPr>
        <w:pStyle w:val="FSCDraftingitem"/>
        <w:ind w:firstLine="851"/>
        <w:rPr>
          <w:b/>
        </w:rPr>
      </w:pPr>
      <w:r w:rsidRPr="00A6416D">
        <w:t>Omit ‘S29—14’, substitute ‘section S29—14’</w:t>
      </w:r>
    </w:p>
    <w:p w14:paraId="6E26AED8" w14:textId="77777777" w:rsidR="00393150" w:rsidRPr="00A6416D" w:rsidRDefault="00393150" w:rsidP="00393150">
      <w:pPr>
        <w:pStyle w:val="FSCh5Section"/>
      </w:pPr>
      <w:r w:rsidRPr="00A6416D">
        <w:t>Standard 2.9.4 – Formulated supplementary sports foods</w:t>
      </w:r>
    </w:p>
    <w:p w14:paraId="5D0E8695" w14:textId="77777777" w:rsidR="00393150" w:rsidRPr="00A6416D" w:rsidRDefault="00393150" w:rsidP="00393150">
      <w:pPr>
        <w:pStyle w:val="FSCDraftingitemheading"/>
      </w:pPr>
      <w:r w:rsidRPr="00A6416D">
        <w:t>[2</w:t>
      </w:r>
      <w:r>
        <w:t>5</w:t>
      </w:r>
      <w:r w:rsidRPr="00A6416D">
        <w:t>]</w:t>
      </w:r>
      <w:r w:rsidRPr="00A6416D">
        <w:tab/>
        <w:t>Section 2.9.4—6(2)</w:t>
      </w:r>
    </w:p>
    <w:p w14:paraId="114DF48C" w14:textId="77777777" w:rsidR="00393150" w:rsidRPr="00A6416D" w:rsidRDefault="00393150" w:rsidP="00393150">
      <w:pPr>
        <w:pStyle w:val="FSCDraftingitem"/>
      </w:pPr>
      <w:r w:rsidRPr="00A6416D">
        <w:tab/>
        <w:t>Omit, and substitute</w:t>
      </w:r>
    </w:p>
    <w:p w14:paraId="76AB6058" w14:textId="77777777" w:rsidR="00393150" w:rsidRPr="00A6416D" w:rsidRDefault="00393150" w:rsidP="00393150">
      <w:pPr>
        <w:pStyle w:val="FSCtMain"/>
      </w:pPr>
      <w:r w:rsidRPr="00A6416D">
        <w:tab/>
        <w:t>(2)</w:t>
      </w:r>
      <w:r w:rsidRPr="00A6416D">
        <w:tab/>
        <w:t>The label on a package of formulated supplementary sports food may claim the presence of a vitamin or mineral in the food only if:</w:t>
      </w:r>
    </w:p>
    <w:p w14:paraId="279C06BB" w14:textId="77777777" w:rsidR="00393150" w:rsidRPr="00A6416D" w:rsidRDefault="00393150" w:rsidP="00393150">
      <w:pPr>
        <w:pStyle w:val="FSCtPara"/>
      </w:pPr>
      <w:r w:rsidRPr="00A6416D">
        <w:tab/>
        <w:t>(a)</w:t>
      </w:r>
      <w:r w:rsidRPr="00A6416D">
        <w:tab/>
        <w:t xml:space="preserve">a serving of the food, or, for a food that requires dilution or reconstitution according to directions, the amount of the food that produces a normal serving, contains at least 10% *RDI </w:t>
      </w:r>
      <w:r w:rsidRPr="00A6416D">
        <w:rPr>
          <w:iCs w:val="0"/>
        </w:rPr>
        <w:t>or *ESADDI</w:t>
      </w:r>
      <w:r w:rsidRPr="00A6416D">
        <w:t xml:space="preserve"> for that vitamin or mineral specified in Column 3 of the table</w:t>
      </w:r>
      <w:r>
        <w:t>s</w:t>
      </w:r>
      <w:r w:rsidRPr="00A6416D">
        <w:t xml:space="preserve"> to section</w:t>
      </w:r>
      <w:r>
        <w:t>s</w:t>
      </w:r>
      <w:r w:rsidRPr="00A6416D">
        <w:t xml:space="preserve"> S1—2 or S1—3, as appropriate; and</w:t>
      </w:r>
    </w:p>
    <w:p w14:paraId="27BB0A07" w14:textId="77777777" w:rsidR="00393150" w:rsidRPr="00A6416D" w:rsidRDefault="00393150" w:rsidP="00393150">
      <w:pPr>
        <w:pStyle w:val="FSCtPara"/>
      </w:pPr>
      <w:r w:rsidRPr="00A6416D">
        <w:tab/>
        <w:t>(b)</w:t>
      </w:r>
      <w:r w:rsidRPr="00A6416D">
        <w:tab/>
        <w:t>the amount claimed is no more than the amount specified in Column 3 of the table to section S29—16 for that vitamin or mineral.</w:t>
      </w:r>
    </w:p>
    <w:p w14:paraId="4D7C7D11" w14:textId="77777777" w:rsidR="00393150" w:rsidRPr="00A6416D" w:rsidRDefault="00393150" w:rsidP="00393150">
      <w:pPr>
        <w:pStyle w:val="FSCh5Section"/>
      </w:pPr>
      <w:r w:rsidRPr="00A6416D">
        <w:t>Standard 2.9.5 – Food for special medical purposes</w:t>
      </w:r>
    </w:p>
    <w:p w14:paraId="3BD6DCCD" w14:textId="77777777" w:rsidR="00393150" w:rsidRPr="00A6416D" w:rsidRDefault="00393150" w:rsidP="00393150">
      <w:pPr>
        <w:pStyle w:val="FSCDraftingitemheading"/>
        <w:keepNext/>
        <w:keepLines/>
      </w:pPr>
      <w:r w:rsidRPr="00A6416D">
        <w:t>[2</w:t>
      </w:r>
      <w:r>
        <w:t>6</w:t>
      </w:r>
      <w:r w:rsidRPr="00A6416D">
        <w:t>]</w:t>
      </w:r>
      <w:r w:rsidRPr="00A6416D">
        <w:tab/>
        <w:t>Section 2.9.5—3</w:t>
      </w:r>
    </w:p>
    <w:p w14:paraId="3CE18654" w14:textId="77777777" w:rsidR="00393150" w:rsidRDefault="00393150" w:rsidP="00393150">
      <w:pPr>
        <w:pStyle w:val="FSCtAmendingwords"/>
        <w:keepLines w:val="0"/>
        <w:widowControl w:val="0"/>
      </w:pPr>
      <w:r w:rsidRPr="00A6416D">
        <w:t>Omit, and substitute</w:t>
      </w:r>
      <w:r>
        <w:br w:type="page"/>
      </w:r>
    </w:p>
    <w:p w14:paraId="32EB26E6" w14:textId="77777777" w:rsidR="00393150" w:rsidRPr="00A6416D" w:rsidRDefault="00393150" w:rsidP="00393150">
      <w:pPr>
        <w:pStyle w:val="FSCh5Section"/>
        <w:keepLines/>
      </w:pPr>
      <w:r w:rsidRPr="00A6416D">
        <w:lastRenderedPageBreak/>
        <w:t>2.9.5—3</w:t>
      </w:r>
      <w:r w:rsidRPr="00A6416D">
        <w:tab/>
        <w:t>Application of other standards</w:t>
      </w:r>
    </w:p>
    <w:p w14:paraId="02400BFE" w14:textId="77777777" w:rsidR="00393150" w:rsidRPr="00A6416D" w:rsidRDefault="00393150" w:rsidP="00393150">
      <w:pPr>
        <w:pStyle w:val="FSCtMain"/>
        <w:keepNext/>
        <w:keepLines/>
      </w:pPr>
      <w:r w:rsidRPr="00A6416D">
        <w:tab/>
      </w:r>
      <w:r w:rsidRPr="00A6416D">
        <w:tab/>
        <w:t>The following provisions do not apply to food for special medical purposes:</w:t>
      </w:r>
    </w:p>
    <w:p w14:paraId="6E18B8DB" w14:textId="77777777" w:rsidR="00393150" w:rsidRPr="00A6416D" w:rsidRDefault="00393150" w:rsidP="00393150">
      <w:pPr>
        <w:pStyle w:val="FSCtPara"/>
      </w:pPr>
      <w:r w:rsidRPr="00A6416D">
        <w:tab/>
        <w:t>(a)</w:t>
      </w:r>
      <w:r w:rsidRPr="00A6416D">
        <w:tab/>
      </w:r>
      <w:r>
        <w:t>paragraphs</w:t>
      </w:r>
      <w:r w:rsidRPr="00A6416D">
        <w:t xml:space="preserve"> 1.1.1—10(6)(b) (foods used as nutritive substances) and 1.1.1—10(6)(f) (novel foods); and</w:t>
      </w:r>
    </w:p>
    <w:p w14:paraId="4578A27F" w14:textId="7F1F1276" w:rsidR="00393150" w:rsidRPr="00A6416D" w:rsidRDefault="00C657B3" w:rsidP="00393150">
      <w:pPr>
        <w:pStyle w:val="FSCtPara"/>
      </w:pPr>
      <w:r>
        <w:tab/>
        <w:t>(b)</w:t>
      </w:r>
      <w:r>
        <w:tab/>
      </w:r>
      <w:r w:rsidR="00393150" w:rsidRPr="00A6416D">
        <w:t>unless the contrary intention appears, Part 1.2 of Chapter 1 (labelling and other information requirements); and</w:t>
      </w:r>
    </w:p>
    <w:p w14:paraId="3FFEB2FC" w14:textId="77777777" w:rsidR="00393150" w:rsidRPr="00A6416D" w:rsidRDefault="00393150" w:rsidP="00393150">
      <w:pPr>
        <w:pStyle w:val="FSCtPara"/>
      </w:pPr>
      <w:r w:rsidRPr="00A6416D">
        <w:tab/>
        <w:t>(c)</w:t>
      </w:r>
      <w:r w:rsidRPr="00A6416D">
        <w:tab/>
        <w:t>Standard 2.9.2, Standard 2.9.3 or Standard 2.9.4 (food for infants, formulated meal replacements and formulated supplementary foods, formulated supplementary sports foods).</w:t>
      </w:r>
    </w:p>
    <w:p w14:paraId="29254703" w14:textId="77777777" w:rsidR="00393150" w:rsidRPr="00A6416D" w:rsidRDefault="00393150" w:rsidP="00393150">
      <w:pPr>
        <w:pStyle w:val="FSCDraftingitemheading"/>
      </w:pPr>
      <w:r w:rsidRPr="00A6416D">
        <w:t>[2</w:t>
      </w:r>
      <w:r>
        <w:t>7</w:t>
      </w:r>
      <w:r w:rsidRPr="00A6416D">
        <w:t>]</w:t>
      </w:r>
      <w:r w:rsidRPr="00A6416D">
        <w:tab/>
        <w:t>Section 2.9.5—11(b)</w:t>
      </w:r>
    </w:p>
    <w:p w14:paraId="16221349" w14:textId="77777777" w:rsidR="00393150" w:rsidRPr="00A6416D" w:rsidRDefault="00393150" w:rsidP="00393150">
      <w:pPr>
        <w:pStyle w:val="FSCDraftingitem"/>
        <w:ind w:firstLine="851"/>
      </w:pPr>
      <w:r w:rsidRPr="00A6416D">
        <w:t>Omit, and substitute</w:t>
      </w:r>
    </w:p>
    <w:p w14:paraId="344A9F27" w14:textId="3E44FA7E" w:rsidR="00393150" w:rsidRPr="00A6416D" w:rsidRDefault="00393150" w:rsidP="00393150">
      <w:pPr>
        <w:pStyle w:val="FSCtPara"/>
      </w:pPr>
      <w:r w:rsidRPr="00A6416D">
        <w:tab/>
        <w:t>(b)</w:t>
      </w:r>
      <w:r w:rsidRPr="00A6416D">
        <w:tab/>
        <w:t>information that complies with</w:t>
      </w:r>
      <w:r w:rsidRPr="00A6416D" w:rsidDel="0005789A">
        <w:t xml:space="preserve"> </w:t>
      </w:r>
      <w:r w:rsidRPr="00A6416D">
        <w:t>Articles 18, 19, 20 of Regulation (EU) No 1169/2011 of the European Parliament and of the Council of 25 October 2011 on the provision of food information to consumers;</w:t>
      </w:r>
      <w:r w:rsidR="007636D8">
        <w:t xml:space="preserve"> or</w:t>
      </w:r>
    </w:p>
    <w:p w14:paraId="2DC86785" w14:textId="77777777" w:rsidR="00393150" w:rsidRPr="00A6416D" w:rsidRDefault="00393150" w:rsidP="00393150">
      <w:pPr>
        <w:pStyle w:val="FSCh5Section"/>
      </w:pPr>
      <w:r w:rsidRPr="00A6416D">
        <w:t>Standard 2.10.3 – Chewing gum</w:t>
      </w:r>
    </w:p>
    <w:p w14:paraId="7C3836AC" w14:textId="77777777" w:rsidR="00393150" w:rsidRPr="00A6416D" w:rsidRDefault="00393150" w:rsidP="00393150">
      <w:pPr>
        <w:pStyle w:val="FSCDraftingitemheading"/>
      </w:pPr>
      <w:r w:rsidRPr="00A6416D">
        <w:t>[2</w:t>
      </w:r>
      <w:r>
        <w:t>8</w:t>
      </w:r>
      <w:r w:rsidRPr="00A6416D">
        <w:t>]</w:t>
      </w:r>
      <w:r w:rsidRPr="00A6416D">
        <w:tab/>
        <w:t>Section 2.10.3—4(2)</w:t>
      </w:r>
    </w:p>
    <w:p w14:paraId="13967121" w14:textId="77777777" w:rsidR="00393150" w:rsidRPr="00A6416D" w:rsidRDefault="00393150" w:rsidP="00393150">
      <w:pPr>
        <w:pStyle w:val="FSCDraftingitem"/>
      </w:pPr>
      <w:r w:rsidRPr="00A6416D">
        <w:tab/>
        <w:t>Omit ‘serve’ wherever occurring, substitute ‘serving’</w:t>
      </w:r>
    </w:p>
    <w:p w14:paraId="0D7EB038" w14:textId="77777777" w:rsidR="00393150" w:rsidRPr="00A6416D" w:rsidRDefault="00393150" w:rsidP="00393150">
      <w:pPr>
        <w:pStyle w:val="FSCDraftingitemheading"/>
        <w:keepNext/>
      </w:pPr>
      <w:r w:rsidRPr="00A6416D">
        <w:t>[2</w:t>
      </w:r>
      <w:r>
        <w:t>9</w:t>
      </w:r>
      <w:r w:rsidRPr="00A6416D">
        <w:t>]</w:t>
      </w:r>
      <w:r w:rsidRPr="00A6416D">
        <w:tab/>
        <w:t>Section 2.10.3—5(1)</w:t>
      </w:r>
    </w:p>
    <w:p w14:paraId="503B14C8" w14:textId="77777777" w:rsidR="00393150" w:rsidRPr="00A6416D" w:rsidRDefault="00393150" w:rsidP="00393150">
      <w:pPr>
        <w:pStyle w:val="FSCDraftingitem"/>
        <w:ind w:firstLine="851"/>
      </w:pPr>
      <w:r w:rsidRPr="00A6416D">
        <w:t>Omit ‘serve’ wherever occurring, substitute ‘serving’</w:t>
      </w:r>
    </w:p>
    <w:p w14:paraId="05991E97" w14:textId="77777777" w:rsidR="00393150" w:rsidRPr="00A6416D" w:rsidRDefault="00393150" w:rsidP="00393150">
      <w:pPr>
        <w:pStyle w:val="FSCh5Section"/>
      </w:pPr>
      <w:r w:rsidRPr="00A6416D">
        <w:t xml:space="preserve">Standard 4.2.4 – Primary </w:t>
      </w:r>
      <w:r>
        <w:t>P</w:t>
      </w:r>
      <w:r w:rsidRPr="00A6416D">
        <w:t xml:space="preserve">roduction and </w:t>
      </w:r>
      <w:r>
        <w:t>P</w:t>
      </w:r>
      <w:r w:rsidRPr="00A6416D">
        <w:t xml:space="preserve">rocessing </w:t>
      </w:r>
      <w:r>
        <w:t>S</w:t>
      </w:r>
      <w:r w:rsidRPr="00A6416D">
        <w:t xml:space="preserve">tandard for </w:t>
      </w:r>
      <w:r>
        <w:t>D</w:t>
      </w:r>
      <w:r w:rsidRPr="00A6416D">
        <w:t xml:space="preserve">airy </w:t>
      </w:r>
      <w:r>
        <w:t>P</w:t>
      </w:r>
      <w:r w:rsidRPr="00A6416D">
        <w:t>roducts</w:t>
      </w:r>
    </w:p>
    <w:p w14:paraId="5E3749D7" w14:textId="77777777" w:rsidR="00393150" w:rsidRPr="00A6416D" w:rsidRDefault="00393150" w:rsidP="00393150">
      <w:pPr>
        <w:pStyle w:val="FSCDraftingitemheading"/>
      </w:pPr>
      <w:r w:rsidRPr="00A6416D">
        <w:t>[</w:t>
      </w:r>
      <w:r>
        <w:t>30</w:t>
      </w:r>
      <w:r w:rsidRPr="00A6416D">
        <w:t>]</w:t>
      </w:r>
      <w:r w:rsidRPr="00A6416D">
        <w:tab/>
        <w:t>Section 4.2.4—16(3)</w:t>
      </w:r>
    </w:p>
    <w:p w14:paraId="0A18A5C9" w14:textId="77777777" w:rsidR="00393150" w:rsidRPr="00A6416D" w:rsidRDefault="00393150" w:rsidP="00393150">
      <w:pPr>
        <w:pStyle w:val="FSCDraftingitem"/>
      </w:pPr>
      <w:r w:rsidRPr="00A6416D">
        <w:tab/>
        <w:t>Omit, and substitute</w:t>
      </w:r>
    </w:p>
    <w:p w14:paraId="6E9CB9FA" w14:textId="77777777" w:rsidR="00393150" w:rsidRPr="00A6416D" w:rsidRDefault="00393150" w:rsidP="000D48CB">
      <w:pPr>
        <w:pStyle w:val="Subclause"/>
        <w:ind w:left="0" w:firstLine="0"/>
      </w:pPr>
      <w:r w:rsidRPr="00A6416D">
        <w:t>(3)</w:t>
      </w:r>
      <w:r w:rsidRPr="00A6416D">
        <w:tab/>
        <w:t>However, milk or dairy products used to make cheese or cheese products do not need to be processed in accordance with subclauses 16(1) and 16(2) –</w:t>
      </w:r>
    </w:p>
    <w:p w14:paraId="0D97A13D" w14:textId="77777777" w:rsidR="00393150" w:rsidRPr="00A6416D" w:rsidRDefault="00393150" w:rsidP="00393150">
      <w:pPr>
        <w:pStyle w:val="Paragraph"/>
      </w:pPr>
    </w:p>
    <w:p w14:paraId="0D11468E" w14:textId="77777777" w:rsidR="00393150" w:rsidRPr="00A6416D" w:rsidRDefault="00393150" w:rsidP="00393150">
      <w:pPr>
        <w:pStyle w:val="Paragraph"/>
      </w:pPr>
      <w:r w:rsidRPr="00A6416D">
        <w:t>(a)</w:t>
      </w:r>
      <w:r w:rsidRPr="00A6416D">
        <w:tab/>
        <w:t>if the cheese or cheese product is processed such that –</w:t>
      </w:r>
    </w:p>
    <w:p w14:paraId="6ACC5B33" w14:textId="77777777" w:rsidR="00393150" w:rsidRPr="00A6416D" w:rsidRDefault="00393150" w:rsidP="00393150">
      <w:pPr>
        <w:rPr>
          <w:sz w:val="20"/>
        </w:rPr>
      </w:pPr>
    </w:p>
    <w:p w14:paraId="3CD39469" w14:textId="77777777" w:rsidR="00393150" w:rsidRPr="00A6416D" w:rsidRDefault="00393150" w:rsidP="00393150">
      <w:pPr>
        <w:pStyle w:val="Subparagraph"/>
      </w:pPr>
      <w:r w:rsidRPr="00A6416D">
        <w:t>(i)</w:t>
      </w:r>
      <w:r w:rsidRPr="00A6416D">
        <w:tab/>
        <w:t>the curd is heated to a temperature of no less than 48°C; and</w:t>
      </w:r>
    </w:p>
    <w:p w14:paraId="1BF154BE" w14:textId="77777777" w:rsidR="00393150" w:rsidRPr="00A6416D" w:rsidRDefault="00393150" w:rsidP="00393150">
      <w:pPr>
        <w:pStyle w:val="Subparagraph"/>
      </w:pPr>
      <w:r w:rsidRPr="00A6416D">
        <w:t>(ii)</w:t>
      </w:r>
      <w:r w:rsidRPr="00A6416D">
        <w:tab/>
        <w:t>the cheese or cheese product has a moisture content of less than 39%, after being stored at a temperature of no less than 10°C for a period of no less than 120 days from the date of processing; or</w:t>
      </w:r>
    </w:p>
    <w:p w14:paraId="144CB346" w14:textId="77777777" w:rsidR="00393150" w:rsidRPr="00A6416D" w:rsidRDefault="00393150" w:rsidP="00393150">
      <w:pPr>
        <w:pStyle w:val="Paragraph"/>
        <w:rPr>
          <w:rFonts w:eastAsiaTheme="minorHAnsi"/>
        </w:rPr>
      </w:pPr>
    </w:p>
    <w:p w14:paraId="5D864B63" w14:textId="77777777" w:rsidR="00393150" w:rsidRPr="00A6416D" w:rsidRDefault="00393150" w:rsidP="00393150">
      <w:pPr>
        <w:pStyle w:val="Paragraph"/>
      </w:pPr>
      <w:r w:rsidRPr="00A6416D">
        <w:t>(b)</w:t>
      </w:r>
      <w:r w:rsidRPr="00A6416D">
        <w:tab/>
        <w:t>the milk is produced, transported and processed in accordance with Division 5 if used to make raw milk cheese.</w:t>
      </w:r>
    </w:p>
    <w:p w14:paraId="0406EF55" w14:textId="77777777" w:rsidR="00393150" w:rsidRPr="00A6416D" w:rsidRDefault="00393150" w:rsidP="00393150">
      <w:pPr>
        <w:pStyle w:val="FSCDraftingitemheading"/>
      </w:pPr>
      <w:r w:rsidRPr="00A6416D">
        <w:t>[</w:t>
      </w:r>
      <w:r>
        <w:t>31</w:t>
      </w:r>
      <w:r w:rsidRPr="00A6416D">
        <w:t>]</w:t>
      </w:r>
      <w:r w:rsidRPr="00A6416D">
        <w:tab/>
        <w:t>Section 4.2.4—21</w:t>
      </w:r>
    </w:p>
    <w:p w14:paraId="1918459B" w14:textId="77777777" w:rsidR="00393150" w:rsidRPr="00A6416D" w:rsidRDefault="00393150" w:rsidP="00393150">
      <w:pPr>
        <w:pStyle w:val="FSCDraftingitem"/>
        <w:ind w:firstLine="851"/>
      </w:pPr>
      <w:r w:rsidRPr="00A6416D">
        <w:t>Omit ‘must subject’, substitute ‘must be subject’</w:t>
      </w:r>
    </w:p>
    <w:p w14:paraId="533307DA" w14:textId="77777777" w:rsidR="00393150" w:rsidRPr="00A6416D" w:rsidRDefault="00393150" w:rsidP="00393150">
      <w:pPr>
        <w:pStyle w:val="FSCh5Section"/>
      </w:pPr>
      <w:r w:rsidRPr="00A6416D">
        <w:t>Standard 5.1.1 – Revocation and transitional provisions – 2014 revision</w:t>
      </w:r>
    </w:p>
    <w:p w14:paraId="67C1070A" w14:textId="77777777" w:rsidR="00393150" w:rsidRPr="00A6416D" w:rsidRDefault="00393150" w:rsidP="00393150">
      <w:pPr>
        <w:pStyle w:val="FSCDraftingitemheading"/>
      </w:pPr>
      <w:r w:rsidRPr="00A6416D">
        <w:t>[</w:t>
      </w:r>
      <w:r>
        <w:t>32</w:t>
      </w:r>
      <w:r w:rsidRPr="00A6416D">
        <w:t>]</w:t>
      </w:r>
      <w:r w:rsidRPr="00A6416D">
        <w:tab/>
      </w:r>
      <w:r w:rsidRPr="00A6416D">
        <w:rPr>
          <w:b w:val="0"/>
        </w:rPr>
        <w:t>Repeal the Standard</w:t>
      </w:r>
    </w:p>
    <w:p w14:paraId="73380A75" w14:textId="77777777" w:rsidR="00393150" w:rsidRPr="00A6416D" w:rsidRDefault="00393150" w:rsidP="00393150">
      <w:pPr>
        <w:pStyle w:val="FSCh5Section"/>
        <w:keepLines/>
      </w:pPr>
      <w:r w:rsidRPr="00A6416D">
        <w:t>Schedule 1 – RDIs and ESADDIs</w:t>
      </w:r>
    </w:p>
    <w:p w14:paraId="47F6260F" w14:textId="77777777" w:rsidR="00393150" w:rsidRPr="00A6416D" w:rsidRDefault="00393150" w:rsidP="00393150">
      <w:pPr>
        <w:pStyle w:val="FSCDraftingitemheading"/>
        <w:keepNext/>
        <w:keepLines/>
      </w:pPr>
      <w:r w:rsidRPr="00A6416D">
        <w:t>[</w:t>
      </w:r>
      <w:r>
        <w:t>33</w:t>
      </w:r>
      <w:r w:rsidRPr="00A6416D">
        <w:t>]</w:t>
      </w:r>
      <w:r w:rsidRPr="00A6416D">
        <w:tab/>
        <w:t>Section S1—2 (table)</w:t>
      </w:r>
    </w:p>
    <w:p w14:paraId="491EFB85" w14:textId="77777777" w:rsidR="00393150" w:rsidRPr="00C62228" w:rsidRDefault="00393150" w:rsidP="00393150">
      <w:pPr>
        <w:pStyle w:val="FSCDraftingitem"/>
        <w:ind w:firstLine="851"/>
        <w:rPr>
          <w:rFonts w:cs="Arial"/>
        </w:rPr>
      </w:pPr>
      <w:r w:rsidRPr="00C62228">
        <w:rPr>
          <w:rFonts w:cs="Arial"/>
        </w:rPr>
        <w:t>Omit</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393150" w:rsidRPr="00C62228" w14:paraId="5D1B480B" w14:textId="77777777" w:rsidTr="000B7B67">
        <w:tc>
          <w:tcPr>
            <w:tcW w:w="1814" w:type="dxa"/>
          </w:tcPr>
          <w:p w14:paraId="44A3F0A3" w14:textId="77777777" w:rsidR="00393150" w:rsidRPr="00C62228" w:rsidRDefault="00393150" w:rsidP="000B7B67">
            <w:pPr>
              <w:pStyle w:val="FSCtblMain"/>
              <w:keepLines w:val="0"/>
              <w:widowControl w:val="0"/>
              <w:rPr>
                <w:rFonts w:ascii="Arial" w:hAnsi="Arial"/>
              </w:rPr>
            </w:pPr>
            <w:r w:rsidRPr="00C62228">
              <w:rPr>
                <w:rFonts w:ascii="Arial" w:hAnsi="Arial"/>
              </w:rPr>
              <w:t>Vitamin C</w:t>
            </w:r>
          </w:p>
        </w:tc>
        <w:tc>
          <w:tcPr>
            <w:tcW w:w="1304" w:type="dxa"/>
          </w:tcPr>
          <w:p w14:paraId="60537674" w14:textId="77777777" w:rsidR="00393150" w:rsidRPr="00C62228" w:rsidRDefault="00393150" w:rsidP="000B7B67">
            <w:pPr>
              <w:pStyle w:val="FSCtblMain"/>
              <w:rPr>
                <w:rFonts w:ascii="Arial" w:hAnsi="Arial"/>
              </w:rPr>
            </w:pPr>
            <w:r w:rsidRPr="00C62228">
              <w:rPr>
                <w:rFonts w:ascii="Arial" w:hAnsi="Arial"/>
              </w:rPr>
              <w:t>RDI</w:t>
            </w:r>
          </w:p>
        </w:tc>
        <w:tc>
          <w:tcPr>
            <w:tcW w:w="1985" w:type="dxa"/>
          </w:tcPr>
          <w:p w14:paraId="7CF426CA" w14:textId="77777777" w:rsidR="00393150" w:rsidRPr="00C62228" w:rsidRDefault="00393150" w:rsidP="000B7B67">
            <w:pPr>
              <w:pStyle w:val="FSCtblMain"/>
              <w:rPr>
                <w:rFonts w:ascii="Arial" w:hAnsi="Arial"/>
              </w:rPr>
            </w:pPr>
            <w:r w:rsidRPr="00C62228">
              <w:rPr>
                <w:rFonts w:ascii="Arial" w:hAnsi="Arial"/>
              </w:rPr>
              <w:t>40 mg</w:t>
            </w:r>
            <w:r w:rsidRPr="00C62228">
              <w:rPr>
                <w:rFonts w:ascii="Arial" w:hAnsi="Arial"/>
                <w:vertAlign w:val="superscript"/>
              </w:rPr>
              <w:t>3</w:t>
            </w:r>
            <w:r w:rsidRPr="00C62228">
              <w:rPr>
                <w:rFonts w:ascii="Arial" w:hAnsi="Arial"/>
              </w:rPr>
              <w:t xml:space="preserve"> total of L-ascorbic and dehydro-ascorbic acid</w:t>
            </w:r>
          </w:p>
        </w:tc>
        <w:tc>
          <w:tcPr>
            <w:tcW w:w="1984" w:type="dxa"/>
          </w:tcPr>
          <w:p w14:paraId="3D810DBE" w14:textId="77777777" w:rsidR="00393150" w:rsidRPr="00C62228" w:rsidRDefault="00393150" w:rsidP="000B7B67">
            <w:pPr>
              <w:pStyle w:val="FSCtblMain"/>
              <w:rPr>
                <w:rFonts w:ascii="Arial" w:hAnsi="Arial"/>
              </w:rPr>
            </w:pPr>
            <w:r w:rsidRPr="00C62228">
              <w:rPr>
                <w:rFonts w:ascii="Arial" w:hAnsi="Arial"/>
              </w:rPr>
              <w:t>30 mg</w:t>
            </w:r>
            <w:r w:rsidRPr="00C62228">
              <w:rPr>
                <w:rFonts w:ascii="Arial" w:hAnsi="Arial"/>
                <w:vertAlign w:val="superscript"/>
              </w:rPr>
              <w:t>3</w:t>
            </w:r>
            <w:r w:rsidRPr="00C62228">
              <w:rPr>
                <w:rFonts w:ascii="Arial" w:hAnsi="Arial"/>
              </w:rPr>
              <w:t xml:space="preserve"> total of L-ascorbic and dehydro-ascorbic acid</w:t>
            </w:r>
          </w:p>
        </w:tc>
        <w:tc>
          <w:tcPr>
            <w:tcW w:w="1984" w:type="dxa"/>
          </w:tcPr>
          <w:p w14:paraId="1AF8FD54" w14:textId="77777777" w:rsidR="00393150" w:rsidRPr="00C62228" w:rsidRDefault="00393150" w:rsidP="000B7B67">
            <w:pPr>
              <w:pStyle w:val="FSCtblMain"/>
              <w:rPr>
                <w:rFonts w:ascii="Arial" w:hAnsi="Arial"/>
              </w:rPr>
            </w:pPr>
            <w:r w:rsidRPr="00C62228">
              <w:rPr>
                <w:rFonts w:ascii="Arial" w:hAnsi="Arial"/>
              </w:rPr>
              <w:t>30 mg</w:t>
            </w:r>
            <w:r w:rsidRPr="00C62228">
              <w:rPr>
                <w:rFonts w:ascii="Arial" w:hAnsi="Arial"/>
                <w:vertAlign w:val="superscript"/>
              </w:rPr>
              <w:t>3</w:t>
            </w:r>
            <w:r w:rsidRPr="00C62228">
              <w:rPr>
                <w:rFonts w:ascii="Arial" w:hAnsi="Arial"/>
              </w:rPr>
              <w:t xml:space="preserve"> total of L-ascorbic and dehydro-ascorbic acid</w:t>
            </w:r>
          </w:p>
        </w:tc>
      </w:tr>
    </w:tbl>
    <w:p w14:paraId="7AA7C79A" w14:textId="77777777" w:rsidR="00393150" w:rsidRPr="00C62228" w:rsidRDefault="00393150" w:rsidP="00393150">
      <w:pPr>
        <w:pStyle w:val="FSCDraftingitem"/>
        <w:ind w:firstLine="851"/>
        <w:rPr>
          <w:rFonts w:cs="Arial"/>
        </w:rPr>
      </w:pPr>
      <w:r w:rsidRPr="00C62228">
        <w:rPr>
          <w:rFonts w:cs="Arial"/>
        </w:rPr>
        <w:t>substitute</w:t>
      </w:r>
      <w:r w:rsidRPr="00C62228">
        <w:rPr>
          <w:rFonts w:cs="Arial"/>
        </w:rPr>
        <w:br w:type="page"/>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393150" w:rsidRPr="00C62228" w14:paraId="731C8DA2" w14:textId="77777777" w:rsidTr="000B7B67">
        <w:tc>
          <w:tcPr>
            <w:tcW w:w="1814" w:type="dxa"/>
          </w:tcPr>
          <w:p w14:paraId="11A15795" w14:textId="77777777" w:rsidR="00393150" w:rsidRPr="00C62228" w:rsidRDefault="00393150" w:rsidP="000B7B67">
            <w:pPr>
              <w:pStyle w:val="FSCtblMain"/>
              <w:rPr>
                <w:rFonts w:ascii="Arial" w:hAnsi="Arial"/>
              </w:rPr>
            </w:pPr>
            <w:r w:rsidRPr="00C62228">
              <w:rPr>
                <w:rFonts w:ascii="Arial" w:hAnsi="Arial"/>
              </w:rPr>
              <w:lastRenderedPageBreak/>
              <w:t>Vitamin C</w:t>
            </w:r>
          </w:p>
        </w:tc>
        <w:tc>
          <w:tcPr>
            <w:tcW w:w="1304" w:type="dxa"/>
          </w:tcPr>
          <w:p w14:paraId="75A9B389" w14:textId="77777777" w:rsidR="00393150" w:rsidRPr="00C62228" w:rsidRDefault="00393150" w:rsidP="000B7B67">
            <w:pPr>
              <w:pStyle w:val="FSCtblMain"/>
              <w:rPr>
                <w:rFonts w:ascii="Arial" w:hAnsi="Arial"/>
              </w:rPr>
            </w:pPr>
            <w:r w:rsidRPr="00C62228">
              <w:rPr>
                <w:rFonts w:ascii="Arial" w:hAnsi="Arial"/>
              </w:rPr>
              <w:t>RDI</w:t>
            </w:r>
          </w:p>
        </w:tc>
        <w:tc>
          <w:tcPr>
            <w:tcW w:w="1985" w:type="dxa"/>
          </w:tcPr>
          <w:p w14:paraId="0A5988C2" w14:textId="77777777" w:rsidR="00393150" w:rsidRPr="00C62228" w:rsidRDefault="00393150" w:rsidP="000B7B67">
            <w:pPr>
              <w:pStyle w:val="FSCtblMain"/>
              <w:rPr>
                <w:rFonts w:ascii="Arial" w:hAnsi="Arial"/>
              </w:rPr>
            </w:pPr>
            <w:r w:rsidRPr="00C62228">
              <w:rPr>
                <w:rFonts w:ascii="Arial" w:hAnsi="Arial"/>
              </w:rPr>
              <w:t>40 mg total of L-ascorbic and dehydro-ascorbic acid</w:t>
            </w:r>
          </w:p>
        </w:tc>
        <w:tc>
          <w:tcPr>
            <w:tcW w:w="1984" w:type="dxa"/>
          </w:tcPr>
          <w:p w14:paraId="27E022DD" w14:textId="77777777" w:rsidR="00393150" w:rsidRPr="00C62228" w:rsidRDefault="00393150" w:rsidP="000B7B67">
            <w:pPr>
              <w:pStyle w:val="FSCtblMain"/>
              <w:rPr>
                <w:rFonts w:ascii="Arial" w:hAnsi="Arial"/>
              </w:rPr>
            </w:pPr>
            <w:r w:rsidRPr="00C62228">
              <w:rPr>
                <w:rFonts w:ascii="Arial" w:hAnsi="Arial"/>
              </w:rPr>
              <w:t>30 mg total of L-ascorbic and dehydro-ascorbic acid</w:t>
            </w:r>
          </w:p>
        </w:tc>
        <w:tc>
          <w:tcPr>
            <w:tcW w:w="1984" w:type="dxa"/>
          </w:tcPr>
          <w:p w14:paraId="5CA64E74" w14:textId="77777777" w:rsidR="00393150" w:rsidRPr="00C62228" w:rsidRDefault="00393150" w:rsidP="000B7B67">
            <w:pPr>
              <w:pStyle w:val="FSCtblMain"/>
              <w:rPr>
                <w:rFonts w:ascii="Arial" w:hAnsi="Arial"/>
              </w:rPr>
            </w:pPr>
            <w:r w:rsidRPr="00C62228">
              <w:rPr>
                <w:rFonts w:ascii="Arial" w:hAnsi="Arial"/>
              </w:rPr>
              <w:t>30 mg total of L-ascorbic and dehydro-ascorbic acid</w:t>
            </w:r>
          </w:p>
        </w:tc>
      </w:tr>
    </w:tbl>
    <w:p w14:paraId="2972635C" w14:textId="77777777" w:rsidR="00393150" w:rsidRPr="00C62228" w:rsidRDefault="00393150" w:rsidP="00393150">
      <w:pPr>
        <w:pStyle w:val="FSCDraftingitemheading"/>
        <w:keepNext/>
        <w:rPr>
          <w:rFonts w:cs="Arial"/>
        </w:rPr>
      </w:pPr>
      <w:r w:rsidRPr="00C62228">
        <w:rPr>
          <w:rFonts w:cs="Arial"/>
        </w:rPr>
        <w:t>[34]</w:t>
      </w:r>
      <w:r w:rsidRPr="00C62228">
        <w:rPr>
          <w:rFonts w:cs="Arial"/>
        </w:rPr>
        <w:tab/>
        <w:t>Section S1—5(2) (table)</w:t>
      </w:r>
    </w:p>
    <w:p w14:paraId="245A7C4B" w14:textId="77777777" w:rsidR="00393150" w:rsidRPr="00C62228" w:rsidRDefault="00393150" w:rsidP="00393150">
      <w:pPr>
        <w:pStyle w:val="FSCDraftingitem"/>
        <w:keepNext/>
        <w:ind w:firstLine="851"/>
        <w:rPr>
          <w:rFonts w:cs="Arial"/>
        </w:rPr>
      </w:pPr>
      <w:r w:rsidRPr="00C62228">
        <w:rPr>
          <w:rFonts w:cs="Arial"/>
        </w:rPr>
        <w:t>Omit the subsection, substitute</w:t>
      </w:r>
    </w:p>
    <w:p w14:paraId="3E5F01BE" w14:textId="77777777" w:rsidR="00393150" w:rsidRPr="00C62228" w:rsidRDefault="00393150" w:rsidP="00393150">
      <w:pPr>
        <w:pStyle w:val="FSCtMain"/>
      </w:pPr>
      <w:r w:rsidRPr="00C62228">
        <w:tab/>
        <w:t>(2)</w:t>
      </w:r>
      <w:r w:rsidRPr="00C62228">
        <w:tab/>
        <w:t>The table to this subsection is:</w:t>
      </w:r>
    </w:p>
    <w:p w14:paraId="5DD2AE36" w14:textId="77777777" w:rsidR="00393150" w:rsidRPr="00C62228" w:rsidRDefault="00393150" w:rsidP="00393150">
      <w:pPr>
        <w:pStyle w:val="FSCtblh2"/>
      </w:pPr>
      <w:r w:rsidRPr="00C62228">
        <w:t>Conversion factors—vitamin 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3028"/>
      </w:tblGrid>
      <w:tr w:rsidR="00393150" w:rsidRPr="00C62228" w14:paraId="4B476E88" w14:textId="77777777" w:rsidTr="000B7B67">
        <w:trPr>
          <w:tblHeader/>
          <w:jc w:val="center"/>
        </w:trPr>
        <w:tc>
          <w:tcPr>
            <w:tcW w:w="4239" w:type="dxa"/>
            <w:tcBorders>
              <w:top w:val="single" w:sz="4" w:space="0" w:color="auto"/>
              <w:bottom w:val="single" w:sz="4" w:space="0" w:color="auto"/>
            </w:tcBorders>
          </w:tcPr>
          <w:p w14:paraId="767245CD" w14:textId="77777777" w:rsidR="00393150" w:rsidRPr="00C62228" w:rsidRDefault="00393150" w:rsidP="000B7B67">
            <w:pPr>
              <w:pStyle w:val="FSCtblh3"/>
              <w:rPr>
                <w:rFonts w:ascii="Arial" w:hAnsi="Arial"/>
              </w:rPr>
            </w:pPr>
            <w:r w:rsidRPr="00C62228">
              <w:rPr>
                <w:rFonts w:ascii="Arial" w:hAnsi="Arial"/>
              </w:rPr>
              <w:t>Vitamin E form</w:t>
            </w:r>
          </w:p>
        </w:tc>
        <w:tc>
          <w:tcPr>
            <w:tcW w:w="3346" w:type="dxa"/>
            <w:tcBorders>
              <w:top w:val="single" w:sz="4" w:space="0" w:color="auto"/>
              <w:bottom w:val="single" w:sz="4" w:space="0" w:color="auto"/>
            </w:tcBorders>
          </w:tcPr>
          <w:p w14:paraId="18ECB0CD" w14:textId="77777777" w:rsidR="00393150" w:rsidRPr="00C62228" w:rsidRDefault="00393150" w:rsidP="000B7B67">
            <w:pPr>
              <w:pStyle w:val="FSCtblh3"/>
              <w:rPr>
                <w:rFonts w:ascii="Arial" w:hAnsi="Arial"/>
              </w:rPr>
            </w:pPr>
            <w:r w:rsidRPr="00C62228">
              <w:rPr>
                <w:rFonts w:ascii="Arial" w:hAnsi="Arial"/>
              </w:rPr>
              <w:t>Conversion factor (µg/1 µg alpha-tocopherol equivalents)</w:t>
            </w:r>
          </w:p>
        </w:tc>
      </w:tr>
      <w:tr w:rsidR="00393150" w:rsidRPr="00C62228" w14:paraId="6D9E91A1" w14:textId="77777777" w:rsidTr="000B7B67">
        <w:trPr>
          <w:jc w:val="center"/>
        </w:trPr>
        <w:tc>
          <w:tcPr>
            <w:tcW w:w="4239" w:type="dxa"/>
            <w:tcBorders>
              <w:top w:val="single" w:sz="4" w:space="0" w:color="auto"/>
            </w:tcBorders>
          </w:tcPr>
          <w:p w14:paraId="0E682AE1" w14:textId="77777777" w:rsidR="00393150" w:rsidRPr="00C62228" w:rsidRDefault="00393150" w:rsidP="000B7B67">
            <w:pPr>
              <w:pStyle w:val="FSCtblMain"/>
              <w:rPr>
                <w:rFonts w:ascii="Arial" w:hAnsi="Arial"/>
              </w:rPr>
            </w:pPr>
            <w:r w:rsidRPr="00C62228">
              <w:rPr>
                <w:rFonts w:ascii="Arial" w:hAnsi="Arial"/>
              </w:rPr>
              <w:t>dl-alpha-tocopherol</w:t>
            </w:r>
          </w:p>
        </w:tc>
        <w:tc>
          <w:tcPr>
            <w:tcW w:w="3346" w:type="dxa"/>
            <w:tcBorders>
              <w:top w:val="single" w:sz="4" w:space="0" w:color="auto"/>
            </w:tcBorders>
          </w:tcPr>
          <w:p w14:paraId="4D41BA8D" w14:textId="77777777" w:rsidR="00393150" w:rsidRPr="00C62228" w:rsidRDefault="00393150" w:rsidP="000B7B67">
            <w:pPr>
              <w:pStyle w:val="FSCtblMain"/>
              <w:rPr>
                <w:rFonts w:ascii="Arial" w:hAnsi="Arial"/>
              </w:rPr>
            </w:pPr>
            <w:r w:rsidRPr="00C62228">
              <w:rPr>
                <w:rFonts w:ascii="Arial" w:hAnsi="Arial"/>
              </w:rPr>
              <w:t>1.36</w:t>
            </w:r>
          </w:p>
        </w:tc>
      </w:tr>
      <w:tr w:rsidR="00393150" w:rsidRPr="00C62228" w14:paraId="25DC793B" w14:textId="77777777" w:rsidTr="000B7B67">
        <w:trPr>
          <w:jc w:val="center"/>
        </w:trPr>
        <w:tc>
          <w:tcPr>
            <w:tcW w:w="4239" w:type="dxa"/>
          </w:tcPr>
          <w:p w14:paraId="7745C898" w14:textId="77777777" w:rsidR="00393150" w:rsidRPr="00C62228" w:rsidRDefault="00393150" w:rsidP="000B7B67">
            <w:pPr>
              <w:pStyle w:val="FSCtblMain"/>
              <w:rPr>
                <w:rFonts w:ascii="Arial" w:hAnsi="Arial"/>
              </w:rPr>
            </w:pPr>
            <w:r w:rsidRPr="00C62228">
              <w:rPr>
                <w:rFonts w:ascii="Arial" w:hAnsi="Arial"/>
              </w:rPr>
              <w:t xml:space="preserve">d-alpha-tocopherol concentrate </w:t>
            </w:r>
          </w:p>
        </w:tc>
        <w:tc>
          <w:tcPr>
            <w:tcW w:w="3346" w:type="dxa"/>
          </w:tcPr>
          <w:p w14:paraId="4B2D59D7" w14:textId="77777777" w:rsidR="00393150" w:rsidRPr="00C62228" w:rsidRDefault="00393150" w:rsidP="000B7B67">
            <w:pPr>
              <w:pStyle w:val="FSCtblMain"/>
              <w:rPr>
                <w:rFonts w:ascii="Arial" w:hAnsi="Arial"/>
              </w:rPr>
            </w:pPr>
            <w:r w:rsidRPr="00C62228">
              <w:rPr>
                <w:rFonts w:ascii="Arial" w:hAnsi="Arial"/>
              </w:rPr>
              <w:t>(see paragraph (1)(b))</w:t>
            </w:r>
          </w:p>
        </w:tc>
      </w:tr>
      <w:tr w:rsidR="00393150" w:rsidRPr="00C62228" w14:paraId="1A1ABFCE" w14:textId="77777777" w:rsidTr="000B7B67">
        <w:trPr>
          <w:jc w:val="center"/>
        </w:trPr>
        <w:tc>
          <w:tcPr>
            <w:tcW w:w="4239" w:type="dxa"/>
          </w:tcPr>
          <w:p w14:paraId="16238409" w14:textId="77777777" w:rsidR="00393150" w:rsidRPr="00C62228" w:rsidRDefault="00393150" w:rsidP="000B7B67">
            <w:pPr>
              <w:pStyle w:val="FSCtblMain"/>
              <w:rPr>
                <w:rFonts w:ascii="Arial" w:hAnsi="Arial"/>
              </w:rPr>
            </w:pPr>
            <w:r w:rsidRPr="00C62228">
              <w:rPr>
                <w:rFonts w:ascii="Arial" w:hAnsi="Arial"/>
              </w:rPr>
              <w:t>Tocopherols concentrate, mixed</w:t>
            </w:r>
          </w:p>
        </w:tc>
        <w:tc>
          <w:tcPr>
            <w:tcW w:w="3346" w:type="dxa"/>
          </w:tcPr>
          <w:p w14:paraId="6B8CF833" w14:textId="77777777" w:rsidR="00393150" w:rsidRPr="00C62228" w:rsidRDefault="00393150" w:rsidP="000B7B67">
            <w:pPr>
              <w:pStyle w:val="FSCtblMain"/>
              <w:rPr>
                <w:rFonts w:ascii="Arial" w:hAnsi="Arial"/>
              </w:rPr>
            </w:pPr>
            <w:r w:rsidRPr="00C62228">
              <w:rPr>
                <w:rFonts w:ascii="Arial" w:hAnsi="Arial"/>
              </w:rPr>
              <w:t>(see paragraph (1)(b))</w:t>
            </w:r>
          </w:p>
        </w:tc>
      </w:tr>
      <w:tr w:rsidR="00393150" w:rsidRPr="00C62228" w14:paraId="157EDB92" w14:textId="77777777" w:rsidTr="000B7B67">
        <w:trPr>
          <w:jc w:val="center"/>
        </w:trPr>
        <w:tc>
          <w:tcPr>
            <w:tcW w:w="4239" w:type="dxa"/>
          </w:tcPr>
          <w:p w14:paraId="0F3CFE4E" w14:textId="77777777" w:rsidR="00393150" w:rsidRPr="00C62228" w:rsidRDefault="00393150" w:rsidP="000B7B67">
            <w:pPr>
              <w:pStyle w:val="FSCtblh2"/>
              <w:keepNext w:val="0"/>
              <w:tabs>
                <w:tab w:val="right" w:pos="3969"/>
              </w:tabs>
              <w:spacing w:before="60" w:after="60"/>
              <w:jc w:val="left"/>
              <w:rPr>
                <w:rFonts w:ascii="Arial" w:hAnsi="Arial"/>
                <w:b w:val="0"/>
              </w:rPr>
            </w:pPr>
            <w:r w:rsidRPr="00C62228">
              <w:rPr>
                <w:rFonts w:ascii="Arial" w:hAnsi="Arial"/>
                <w:b w:val="0"/>
              </w:rPr>
              <w:t>d-alpha-tocopheryl acetate</w:t>
            </w:r>
          </w:p>
        </w:tc>
        <w:tc>
          <w:tcPr>
            <w:tcW w:w="3346" w:type="dxa"/>
          </w:tcPr>
          <w:p w14:paraId="31F4C037" w14:textId="77777777" w:rsidR="00393150" w:rsidRPr="00C62228" w:rsidRDefault="00393150" w:rsidP="000B7B67">
            <w:pPr>
              <w:pStyle w:val="FSCtblMain"/>
              <w:rPr>
                <w:rFonts w:ascii="Arial" w:hAnsi="Arial"/>
              </w:rPr>
            </w:pPr>
            <w:r w:rsidRPr="00C62228">
              <w:rPr>
                <w:rFonts w:ascii="Arial" w:hAnsi="Arial"/>
              </w:rPr>
              <w:t>1.10</w:t>
            </w:r>
          </w:p>
        </w:tc>
      </w:tr>
      <w:tr w:rsidR="00393150" w:rsidRPr="00C62228" w14:paraId="39412CD7" w14:textId="77777777" w:rsidTr="000B7B67">
        <w:trPr>
          <w:jc w:val="center"/>
        </w:trPr>
        <w:tc>
          <w:tcPr>
            <w:tcW w:w="4239" w:type="dxa"/>
          </w:tcPr>
          <w:p w14:paraId="3EBA1E7F" w14:textId="77777777" w:rsidR="00393150" w:rsidRPr="00C62228" w:rsidRDefault="00393150" w:rsidP="000B7B67">
            <w:pPr>
              <w:pStyle w:val="FSCtblh2"/>
              <w:keepNext w:val="0"/>
              <w:tabs>
                <w:tab w:val="right" w:pos="3969"/>
              </w:tabs>
              <w:spacing w:before="60" w:after="60"/>
              <w:jc w:val="left"/>
              <w:rPr>
                <w:rFonts w:ascii="Arial" w:hAnsi="Arial"/>
                <w:b w:val="0"/>
              </w:rPr>
            </w:pPr>
            <w:r w:rsidRPr="00C62228">
              <w:rPr>
                <w:rFonts w:ascii="Arial" w:hAnsi="Arial"/>
                <w:b w:val="0"/>
              </w:rPr>
              <w:t xml:space="preserve">dl-alpha-tocopheryl acetate </w:t>
            </w:r>
          </w:p>
        </w:tc>
        <w:tc>
          <w:tcPr>
            <w:tcW w:w="3346" w:type="dxa"/>
          </w:tcPr>
          <w:p w14:paraId="0530B94B" w14:textId="77777777" w:rsidR="00393150" w:rsidRPr="00C62228" w:rsidRDefault="00393150" w:rsidP="000B7B67">
            <w:pPr>
              <w:pStyle w:val="FSCtblMain"/>
              <w:rPr>
                <w:rFonts w:ascii="Arial" w:hAnsi="Arial"/>
              </w:rPr>
            </w:pPr>
            <w:r w:rsidRPr="00C62228">
              <w:rPr>
                <w:rFonts w:ascii="Arial" w:hAnsi="Arial"/>
              </w:rPr>
              <w:t>1.49</w:t>
            </w:r>
          </w:p>
        </w:tc>
      </w:tr>
      <w:tr w:rsidR="00393150" w:rsidRPr="00C62228" w14:paraId="56B8437A" w14:textId="77777777" w:rsidTr="000B7B67">
        <w:trPr>
          <w:jc w:val="center"/>
        </w:trPr>
        <w:tc>
          <w:tcPr>
            <w:tcW w:w="4239" w:type="dxa"/>
          </w:tcPr>
          <w:p w14:paraId="14620F99" w14:textId="77777777" w:rsidR="00393150" w:rsidRPr="00C62228" w:rsidRDefault="00393150" w:rsidP="000B7B67">
            <w:pPr>
              <w:pStyle w:val="FSCtblh2"/>
              <w:keepNext w:val="0"/>
              <w:tabs>
                <w:tab w:val="right" w:pos="3969"/>
              </w:tabs>
              <w:spacing w:before="60" w:after="60"/>
              <w:jc w:val="left"/>
              <w:rPr>
                <w:rFonts w:ascii="Arial" w:hAnsi="Arial"/>
                <w:b w:val="0"/>
              </w:rPr>
            </w:pPr>
            <w:r w:rsidRPr="00C62228">
              <w:rPr>
                <w:rFonts w:ascii="Arial" w:hAnsi="Arial"/>
                <w:b w:val="0"/>
              </w:rPr>
              <w:t>d-alpha-tocopheryl acetate concentrate</w:t>
            </w:r>
          </w:p>
        </w:tc>
        <w:tc>
          <w:tcPr>
            <w:tcW w:w="3346" w:type="dxa"/>
          </w:tcPr>
          <w:p w14:paraId="10FD0BBE" w14:textId="77777777" w:rsidR="00393150" w:rsidRPr="00C62228" w:rsidRDefault="00393150" w:rsidP="000B7B67">
            <w:pPr>
              <w:pStyle w:val="FSCtblMain"/>
              <w:rPr>
                <w:rFonts w:ascii="Arial" w:hAnsi="Arial"/>
              </w:rPr>
            </w:pPr>
            <w:r w:rsidRPr="00C62228">
              <w:rPr>
                <w:rFonts w:ascii="Arial" w:hAnsi="Arial"/>
              </w:rPr>
              <w:t>(see paragraph (1)(b))</w:t>
            </w:r>
          </w:p>
        </w:tc>
      </w:tr>
      <w:tr w:rsidR="00393150" w:rsidRPr="00C62228" w14:paraId="63A6560F" w14:textId="77777777" w:rsidTr="000B7B67">
        <w:trPr>
          <w:jc w:val="center"/>
        </w:trPr>
        <w:tc>
          <w:tcPr>
            <w:tcW w:w="4239" w:type="dxa"/>
            <w:tcBorders>
              <w:bottom w:val="single" w:sz="4" w:space="0" w:color="auto"/>
            </w:tcBorders>
          </w:tcPr>
          <w:p w14:paraId="760175C9" w14:textId="77777777" w:rsidR="00393150" w:rsidRPr="00C62228" w:rsidRDefault="00393150" w:rsidP="000B7B67">
            <w:pPr>
              <w:pStyle w:val="FSCtblh2"/>
              <w:keepLines w:val="0"/>
              <w:tabs>
                <w:tab w:val="right" w:pos="3969"/>
              </w:tabs>
              <w:spacing w:before="60" w:after="60"/>
              <w:jc w:val="left"/>
              <w:rPr>
                <w:rFonts w:ascii="Arial" w:hAnsi="Arial"/>
                <w:b w:val="0"/>
              </w:rPr>
            </w:pPr>
            <w:r w:rsidRPr="00C62228">
              <w:rPr>
                <w:rFonts w:ascii="Arial" w:hAnsi="Arial"/>
                <w:b w:val="0"/>
              </w:rPr>
              <w:t xml:space="preserve">d-alpha-tocopheryl acid succinate </w:t>
            </w:r>
          </w:p>
        </w:tc>
        <w:tc>
          <w:tcPr>
            <w:tcW w:w="3346" w:type="dxa"/>
            <w:tcBorders>
              <w:bottom w:val="single" w:sz="4" w:space="0" w:color="auto"/>
            </w:tcBorders>
          </w:tcPr>
          <w:p w14:paraId="31109163" w14:textId="77777777" w:rsidR="00393150" w:rsidRPr="00C62228" w:rsidRDefault="00393150" w:rsidP="000B7B67">
            <w:pPr>
              <w:pStyle w:val="FSCtblMain"/>
              <w:rPr>
                <w:rFonts w:ascii="Arial" w:hAnsi="Arial"/>
              </w:rPr>
            </w:pPr>
            <w:r w:rsidRPr="00C62228">
              <w:rPr>
                <w:rFonts w:ascii="Arial" w:hAnsi="Arial"/>
              </w:rPr>
              <w:t>1.23</w:t>
            </w:r>
          </w:p>
        </w:tc>
      </w:tr>
    </w:tbl>
    <w:p w14:paraId="7F406825" w14:textId="77777777" w:rsidR="00393150" w:rsidRPr="00C62228" w:rsidRDefault="00393150" w:rsidP="00393150">
      <w:pPr>
        <w:pStyle w:val="FSCnPara"/>
        <w:ind w:hanging="1701"/>
      </w:pPr>
      <w:r w:rsidRPr="00C62228">
        <w:rPr>
          <w:b/>
          <w:i/>
        </w:rPr>
        <w:t>Note</w:t>
      </w:r>
      <w:r w:rsidRPr="00C62228">
        <w:tab/>
        <w:t>Natural forms of vitamin E may have conversion factors that are not provided in this table.</w:t>
      </w:r>
    </w:p>
    <w:p w14:paraId="64E84674" w14:textId="77777777" w:rsidR="00393150" w:rsidRPr="00C62228" w:rsidRDefault="00393150" w:rsidP="00393150">
      <w:pPr>
        <w:pStyle w:val="FSCh5Section"/>
        <w:rPr>
          <w:rFonts w:cs="Arial"/>
        </w:rPr>
      </w:pPr>
      <w:r w:rsidRPr="00C62228">
        <w:rPr>
          <w:rFonts w:cs="Arial"/>
        </w:rPr>
        <w:t>Schedule 3 – Identity and purity</w:t>
      </w:r>
    </w:p>
    <w:p w14:paraId="3DE3C973" w14:textId="77777777" w:rsidR="00393150" w:rsidRPr="00C62228" w:rsidRDefault="00393150" w:rsidP="00393150">
      <w:pPr>
        <w:pStyle w:val="FSCDraftingitemheading"/>
        <w:rPr>
          <w:rFonts w:cs="Arial"/>
        </w:rPr>
      </w:pPr>
      <w:r w:rsidRPr="00C62228">
        <w:rPr>
          <w:rFonts w:cs="Arial"/>
        </w:rPr>
        <w:t>[35]</w:t>
      </w:r>
      <w:r w:rsidRPr="00C62228">
        <w:rPr>
          <w:rFonts w:cs="Arial"/>
        </w:rPr>
        <w:tab/>
        <w:t>Section S3—2(1)(b)</w:t>
      </w:r>
    </w:p>
    <w:p w14:paraId="66B41D89" w14:textId="77777777" w:rsidR="00393150" w:rsidRPr="00C62228" w:rsidRDefault="00393150" w:rsidP="00393150">
      <w:pPr>
        <w:pStyle w:val="FSCDraftingitem"/>
        <w:ind w:firstLine="851"/>
        <w:rPr>
          <w:rFonts w:cs="Arial"/>
        </w:rPr>
      </w:pPr>
      <w:r w:rsidRPr="00C62228">
        <w:rPr>
          <w:rFonts w:cs="Arial"/>
        </w:rPr>
        <w:t>Omit</w:t>
      </w:r>
    </w:p>
    <w:p w14:paraId="26DE0C07" w14:textId="77777777" w:rsidR="00393150" w:rsidRPr="00C62228" w:rsidRDefault="00393150" w:rsidP="00393150">
      <w:pPr>
        <w:pStyle w:val="FSCtSubpara"/>
      </w:pPr>
      <w:r w:rsidRPr="00C62228">
        <w:rPr>
          <w:szCs w:val="20"/>
        </w:rPr>
        <w:tab/>
      </w:r>
      <w:r w:rsidRPr="00C62228">
        <w:t>(vii)</w:t>
      </w:r>
      <w:r w:rsidRPr="00C62228">
        <w:tab/>
        <w:t>FAO JECFA Monographs 13 (2012); or</w:t>
      </w:r>
    </w:p>
    <w:p w14:paraId="2F803AAA" w14:textId="77777777" w:rsidR="00393150" w:rsidRPr="00C62228" w:rsidRDefault="00393150" w:rsidP="00393150">
      <w:pPr>
        <w:pStyle w:val="FSCtPara"/>
      </w:pPr>
      <w:r w:rsidRPr="00C62228">
        <w:rPr>
          <w:i/>
        </w:rPr>
        <w:tab/>
      </w:r>
      <w:r w:rsidRPr="00C62228">
        <w:t>(c)</w:t>
      </w:r>
      <w:r w:rsidRPr="00C62228">
        <w:rPr>
          <w:i/>
        </w:rPr>
        <w:tab/>
      </w:r>
      <w:r w:rsidRPr="00C62228">
        <w:t>United States Pharmacopeial Convention (2014) Food chemicals codex. 9</w:t>
      </w:r>
      <w:r w:rsidRPr="00C62228">
        <w:rPr>
          <w:vertAlign w:val="superscript"/>
        </w:rPr>
        <w:t>th</w:t>
      </w:r>
      <w:r w:rsidRPr="00C62228">
        <w:t xml:space="preserve"> </w:t>
      </w:r>
      <w:r w:rsidRPr="00C62228">
        <w:rPr>
          <w:szCs w:val="20"/>
        </w:rPr>
        <w:t>ed</w:t>
      </w:r>
      <w:r w:rsidRPr="00C62228">
        <w:t>, United States Pharmacopeial Convention, Rockville, MD; or</w:t>
      </w:r>
    </w:p>
    <w:p w14:paraId="65576898" w14:textId="77777777" w:rsidR="00393150" w:rsidRPr="00C62228" w:rsidRDefault="00393150" w:rsidP="00393150">
      <w:pPr>
        <w:pStyle w:val="FSCDraftingitem"/>
        <w:rPr>
          <w:rFonts w:cs="Arial"/>
        </w:rPr>
      </w:pPr>
      <w:r w:rsidRPr="00C62228">
        <w:rPr>
          <w:rFonts w:cs="Arial"/>
        </w:rPr>
        <w:tab/>
        <w:t>substitute</w:t>
      </w:r>
    </w:p>
    <w:p w14:paraId="65546B14" w14:textId="77777777" w:rsidR="00393150" w:rsidRPr="00C62228" w:rsidRDefault="00393150" w:rsidP="00393150">
      <w:pPr>
        <w:pStyle w:val="FSCtSubpara"/>
      </w:pPr>
      <w:r w:rsidRPr="00C62228">
        <w:tab/>
        <w:t>(vii)</w:t>
      </w:r>
      <w:r w:rsidRPr="00C62228">
        <w:tab/>
        <w:t>FAO JECFA Monographs 13 (2012);</w:t>
      </w:r>
    </w:p>
    <w:p w14:paraId="729CD2A0" w14:textId="77777777" w:rsidR="00393150" w:rsidRPr="00C62228" w:rsidRDefault="00393150" w:rsidP="00393150">
      <w:pPr>
        <w:pStyle w:val="FSCtSubpara"/>
      </w:pPr>
      <w:r w:rsidRPr="00C62228">
        <w:tab/>
        <w:t>(viii)</w:t>
      </w:r>
      <w:r w:rsidRPr="00C62228">
        <w:tab/>
        <w:t>FAO JECFA Monographs 14 (2013);</w:t>
      </w:r>
    </w:p>
    <w:p w14:paraId="054947B4" w14:textId="77777777" w:rsidR="00393150" w:rsidRPr="00C62228" w:rsidRDefault="00393150" w:rsidP="00393150">
      <w:pPr>
        <w:pStyle w:val="FSCtSubpara"/>
      </w:pPr>
      <w:r w:rsidRPr="00C62228">
        <w:tab/>
        <w:t>(ix)</w:t>
      </w:r>
      <w:r w:rsidRPr="00C62228">
        <w:tab/>
        <w:t>FAO JECFA Monographs 16 (2014);</w:t>
      </w:r>
    </w:p>
    <w:p w14:paraId="6750765E" w14:textId="77777777" w:rsidR="00393150" w:rsidRPr="00C62228" w:rsidRDefault="00393150" w:rsidP="00393150">
      <w:pPr>
        <w:pStyle w:val="FSCtSubpara"/>
      </w:pPr>
      <w:r w:rsidRPr="00C62228">
        <w:rPr>
          <w:szCs w:val="20"/>
        </w:rPr>
        <w:tab/>
        <w:t>(x)</w:t>
      </w:r>
      <w:r w:rsidRPr="00C62228">
        <w:rPr>
          <w:szCs w:val="20"/>
        </w:rPr>
        <w:tab/>
        <w:t xml:space="preserve">FAO JECFA Monographs 17 (2015); or </w:t>
      </w:r>
    </w:p>
    <w:p w14:paraId="14D9D3E9" w14:textId="77777777" w:rsidR="00393150" w:rsidRPr="00C62228" w:rsidRDefault="00393150" w:rsidP="00393150">
      <w:pPr>
        <w:pStyle w:val="FSCtPara"/>
        <w:rPr>
          <w:szCs w:val="20"/>
        </w:rPr>
      </w:pPr>
      <w:r w:rsidRPr="00C62228">
        <w:rPr>
          <w:i/>
        </w:rPr>
        <w:tab/>
      </w:r>
      <w:r w:rsidRPr="00C62228">
        <w:t>(c)</w:t>
      </w:r>
      <w:r w:rsidRPr="00C62228">
        <w:rPr>
          <w:i/>
        </w:rPr>
        <w:tab/>
      </w:r>
      <w:r w:rsidRPr="00C62228">
        <w:t>United States Pharmacopeial Convention (2016) Food chemicals codex. 10</w:t>
      </w:r>
      <w:r w:rsidRPr="00C62228">
        <w:rPr>
          <w:vertAlign w:val="superscript"/>
        </w:rPr>
        <w:t xml:space="preserve">th </w:t>
      </w:r>
      <w:r w:rsidRPr="00C62228">
        <w:t>ed, United States Pharmacopeial Convention, Rockville, MD; or</w:t>
      </w:r>
    </w:p>
    <w:p w14:paraId="03A34A5F" w14:textId="77777777" w:rsidR="00393150" w:rsidRPr="00C62228" w:rsidRDefault="00393150" w:rsidP="00393150">
      <w:pPr>
        <w:pStyle w:val="FSCDraftingitemheading"/>
        <w:rPr>
          <w:rFonts w:cs="Arial"/>
        </w:rPr>
      </w:pPr>
      <w:r w:rsidRPr="00C62228">
        <w:rPr>
          <w:rFonts w:cs="Arial"/>
        </w:rPr>
        <w:t>[36]</w:t>
      </w:r>
      <w:r w:rsidRPr="00C62228">
        <w:rPr>
          <w:rFonts w:cs="Arial"/>
        </w:rPr>
        <w:tab/>
        <w:t>Section S3—3(j)</w:t>
      </w:r>
    </w:p>
    <w:p w14:paraId="2A68BEE2" w14:textId="77777777" w:rsidR="00393150" w:rsidRPr="00C62228" w:rsidRDefault="00393150" w:rsidP="00393150">
      <w:pPr>
        <w:pStyle w:val="FSCDraftingitem"/>
        <w:ind w:firstLine="851"/>
        <w:rPr>
          <w:rFonts w:cs="Arial"/>
        </w:rPr>
      </w:pPr>
      <w:r w:rsidRPr="00C62228">
        <w:rPr>
          <w:rFonts w:cs="Arial"/>
        </w:rPr>
        <w:t>Omit ‘(2013)’, substitute ‘(2016)’</w:t>
      </w:r>
    </w:p>
    <w:p w14:paraId="0F6FA990" w14:textId="77777777" w:rsidR="00393150" w:rsidRPr="00C62228" w:rsidRDefault="00393150" w:rsidP="00393150">
      <w:pPr>
        <w:pStyle w:val="FSCDraftingitemheading"/>
        <w:rPr>
          <w:rFonts w:cs="Arial"/>
        </w:rPr>
      </w:pPr>
      <w:r w:rsidRPr="00C62228">
        <w:rPr>
          <w:rFonts w:cs="Arial"/>
        </w:rPr>
        <w:t>[37]</w:t>
      </w:r>
      <w:r w:rsidRPr="00C62228">
        <w:rPr>
          <w:rFonts w:cs="Arial"/>
        </w:rPr>
        <w:tab/>
        <w:t>Section S3—6</w:t>
      </w:r>
    </w:p>
    <w:p w14:paraId="49C8BB66" w14:textId="77777777" w:rsidR="00393150" w:rsidRPr="00C62228" w:rsidRDefault="00393150" w:rsidP="00393150">
      <w:pPr>
        <w:pStyle w:val="FSCDraftingitem"/>
        <w:ind w:firstLine="851"/>
        <w:rPr>
          <w:rFonts w:cs="Arial"/>
        </w:rPr>
      </w:pPr>
      <w:r w:rsidRPr="00C62228">
        <w:rPr>
          <w:rFonts w:cs="Arial"/>
        </w:rPr>
        <w:t>Omit</w:t>
      </w:r>
    </w:p>
    <w:p w14:paraId="34CA19D6" w14:textId="77777777" w:rsidR="00393150" w:rsidRPr="00C62228" w:rsidRDefault="00393150" w:rsidP="00393150">
      <w:pPr>
        <w:pStyle w:val="FSCtMain"/>
      </w:pPr>
      <w:r w:rsidRPr="00C62228">
        <w:tab/>
        <w:t>(2)</w:t>
      </w:r>
      <w:r w:rsidRPr="00C62228">
        <w:tab/>
        <w:t>The resins are limited to use in aqueous process streams for the removal of proteins and polyphenols from beer. The pH range for the resins shall be no less than 2 and no more than 5, and the temperatures of water and food passing through the resin bed shall not exceed 2˚C. pH and temperature restrictions do not apply to cleaning processes.</w:t>
      </w:r>
    </w:p>
    <w:p w14:paraId="484E0228" w14:textId="77777777" w:rsidR="00393150" w:rsidRPr="00C62228" w:rsidRDefault="00393150" w:rsidP="00393150">
      <w:pPr>
        <w:pStyle w:val="FSCtMain"/>
      </w:pPr>
      <w:r w:rsidRPr="00C62228">
        <w:tab/>
        <w:t>(3)</w:t>
      </w:r>
      <w:r w:rsidRPr="00C62228">
        <w:tab/>
        <w:t>When subjected to the extraction regime listed in the 21 CFR § 173.25(c)(4), but using dilute hydrochloric acid at pH 2 in place of 5% acetic acid, the ion exchange resins shall result in no more than 25 ppm of organic extractives.</w:t>
      </w:r>
    </w:p>
    <w:p w14:paraId="73B58315" w14:textId="77777777" w:rsidR="00393150" w:rsidRPr="00C62228" w:rsidRDefault="00393150" w:rsidP="00393150">
      <w:pPr>
        <w:pStyle w:val="FSCDraftingitem"/>
        <w:ind w:firstLine="851"/>
        <w:rPr>
          <w:rFonts w:cs="Arial"/>
        </w:rPr>
      </w:pPr>
      <w:r w:rsidRPr="00C62228">
        <w:rPr>
          <w:rFonts w:cs="Arial"/>
        </w:rPr>
        <w:t>substitute</w:t>
      </w:r>
    </w:p>
    <w:p w14:paraId="1572B292" w14:textId="77777777" w:rsidR="00393150" w:rsidRPr="00C62228" w:rsidRDefault="00393150" w:rsidP="00393150">
      <w:pPr>
        <w:pStyle w:val="FSCtMain"/>
        <w:tabs>
          <w:tab w:val="left" w:pos="6521"/>
        </w:tabs>
      </w:pPr>
      <w:r w:rsidRPr="00C62228">
        <w:br w:type="page"/>
      </w:r>
    </w:p>
    <w:p w14:paraId="6C393AC4" w14:textId="77777777" w:rsidR="00393150" w:rsidRPr="00C62228" w:rsidRDefault="00393150" w:rsidP="00393150">
      <w:pPr>
        <w:pStyle w:val="FSCtMain"/>
        <w:tabs>
          <w:tab w:val="left" w:pos="6521"/>
        </w:tabs>
      </w:pPr>
      <w:r w:rsidRPr="00C62228">
        <w:lastRenderedPageBreak/>
        <w:tab/>
        <w:t>(2)</w:t>
      </w:r>
      <w:r w:rsidRPr="00C62228">
        <w:tab/>
        <w:t>When subjected to the extraction regime listed in the 21 CFR § 173.25(c)(4), but using dilute hydrochloric acid at pH 2 in place of 5% acetic acid, the ion exchange resins shall result in no more than 25 ppm of organic extractives.</w:t>
      </w:r>
    </w:p>
    <w:p w14:paraId="6A906617" w14:textId="77777777" w:rsidR="00393150" w:rsidRPr="00C62228" w:rsidRDefault="00393150" w:rsidP="00393150">
      <w:pPr>
        <w:pStyle w:val="FSCDraftingitemheading"/>
        <w:keepNext/>
        <w:rPr>
          <w:rFonts w:cs="Arial"/>
        </w:rPr>
      </w:pPr>
      <w:r w:rsidRPr="00C62228">
        <w:rPr>
          <w:rFonts w:cs="Arial"/>
        </w:rPr>
        <w:t>[38]</w:t>
      </w:r>
      <w:r w:rsidRPr="00C62228">
        <w:rPr>
          <w:rFonts w:cs="Arial"/>
        </w:rPr>
        <w:tab/>
        <w:t>Section S3—9</w:t>
      </w:r>
    </w:p>
    <w:p w14:paraId="40A967FB" w14:textId="77777777" w:rsidR="00393150" w:rsidRPr="00C62228" w:rsidRDefault="00393150" w:rsidP="00393150">
      <w:pPr>
        <w:pStyle w:val="FSCDraftingitem"/>
        <w:ind w:firstLine="851"/>
        <w:rPr>
          <w:rFonts w:cs="Arial"/>
        </w:rPr>
      </w:pPr>
      <w:r w:rsidRPr="00C62228">
        <w:rPr>
          <w:rFonts w:cs="Arial"/>
        </w:rPr>
        <w:t>Omit</w:t>
      </w:r>
    </w:p>
    <w:p w14:paraId="3E06EA0A" w14:textId="77777777" w:rsidR="00393150" w:rsidRPr="00C62228" w:rsidRDefault="00393150" w:rsidP="00393150">
      <w:pPr>
        <w:pStyle w:val="FSCtMain"/>
      </w:pPr>
      <w:r w:rsidRPr="00C62228">
        <w:tab/>
        <w:t>(2)</w:t>
      </w:r>
      <w:r w:rsidRPr="00C62228">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40</w:t>
      </w:r>
      <w:r w:rsidRPr="00C62228">
        <w:sym w:font="Symbol" w:char="F0B0"/>
      </w:r>
      <w:r w:rsidRPr="00C62228">
        <w:t>C.</w:t>
      </w:r>
    </w:p>
    <w:p w14:paraId="2A4D6404" w14:textId="77777777" w:rsidR="00393150" w:rsidRPr="00C62228" w:rsidRDefault="00393150" w:rsidP="00393150">
      <w:pPr>
        <w:pStyle w:val="FSCtMain"/>
      </w:pPr>
      <w:r w:rsidRPr="00C62228">
        <w:tab/>
        <w:t>(3)</w:t>
      </w:r>
      <w:r w:rsidRPr="00C62228">
        <w:tab/>
        <w:t>When subjected to the extraction regime listed in the 21 CFR § 173.25(c)(4), but using dilute hydrochloric acid at pH 2 in place of 5% acetic acid, the ion exchange resins shall result in no more than 25 ppm of organic extractives.</w:t>
      </w:r>
    </w:p>
    <w:p w14:paraId="7602B3E2" w14:textId="77777777" w:rsidR="00393150" w:rsidRPr="00C62228" w:rsidRDefault="00393150" w:rsidP="00393150">
      <w:pPr>
        <w:pStyle w:val="FSCDraftingitem"/>
        <w:ind w:firstLine="851"/>
        <w:rPr>
          <w:rFonts w:cs="Arial"/>
        </w:rPr>
      </w:pPr>
      <w:r w:rsidRPr="00C62228">
        <w:rPr>
          <w:rFonts w:cs="Arial"/>
        </w:rPr>
        <w:t>substitute</w:t>
      </w:r>
    </w:p>
    <w:p w14:paraId="60BBDB69" w14:textId="77777777" w:rsidR="00393150" w:rsidRPr="00C62228" w:rsidRDefault="00393150" w:rsidP="00393150">
      <w:pPr>
        <w:pStyle w:val="FSCtMain"/>
        <w:tabs>
          <w:tab w:val="left" w:pos="6521"/>
        </w:tabs>
      </w:pPr>
      <w:r w:rsidRPr="00C62228">
        <w:tab/>
        <w:t>(2)</w:t>
      </w:r>
      <w:r w:rsidRPr="00C62228">
        <w:tab/>
        <w:t>When subjected to the extraction regime listed in the 21 CFR § 173.25(c)(4), but using dilute hydrochloric acid at pH 2 in place of 5% acetic acid, the ion exchange resins shall result in no more than 25 ppm of organic extractives.</w:t>
      </w:r>
    </w:p>
    <w:p w14:paraId="21DD4428" w14:textId="77777777" w:rsidR="00393150" w:rsidRPr="00C62228" w:rsidRDefault="00393150" w:rsidP="00393150">
      <w:pPr>
        <w:pStyle w:val="FSCDraftingitemheading"/>
        <w:rPr>
          <w:rFonts w:cs="Arial"/>
        </w:rPr>
      </w:pPr>
      <w:r w:rsidRPr="00C62228">
        <w:rPr>
          <w:rFonts w:cs="Arial"/>
        </w:rPr>
        <w:t>[39]</w:t>
      </w:r>
      <w:r w:rsidRPr="00C62228">
        <w:rPr>
          <w:rFonts w:cs="Arial"/>
        </w:rPr>
        <w:tab/>
        <w:t>Section S3—11</w:t>
      </w:r>
    </w:p>
    <w:p w14:paraId="408C736B" w14:textId="77777777" w:rsidR="00393150" w:rsidRPr="00C62228" w:rsidRDefault="00393150" w:rsidP="00393150">
      <w:pPr>
        <w:pStyle w:val="FSCDraftingitem"/>
        <w:ind w:firstLine="851"/>
        <w:rPr>
          <w:rFonts w:cs="Arial"/>
        </w:rPr>
      </w:pPr>
      <w:r w:rsidRPr="00C62228">
        <w:rPr>
          <w:rFonts w:cs="Arial"/>
        </w:rPr>
        <w:t>Omit</w:t>
      </w:r>
    </w:p>
    <w:p w14:paraId="6734B53F" w14:textId="77777777" w:rsidR="00393150" w:rsidRPr="00C62228" w:rsidRDefault="00393150" w:rsidP="00393150">
      <w:pPr>
        <w:pStyle w:val="FSCtMain"/>
      </w:pPr>
      <w:r w:rsidRPr="00C62228">
        <w:tab/>
        <w:t>(2)</w:t>
      </w:r>
      <w:r w:rsidRPr="00C62228">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50</w:t>
      </w:r>
      <w:r w:rsidRPr="00C62228">
        <w:sym w:font="Symbol" w:char="F0B0"/>
      </w:r>
      <w:r w:rsidRPr="00C62228">
        <w:t>C.</w:t>
      </w:r>
    </w:p>
    <w:p w14:paraId="6C1A28DF" w14:textId="77777777" w:rsidR="00393150" w:rsidRPr="00C62228" w:rsidRDefault="00393150" w:rsidP="00393150">
      <w:pPr>
        <w:pStyle w:val="FSCtMain"/>
      </w:pPr>
      <w:r w:rsidRPr="00C62228">
        <w:tab/>
        <w:t>(3)</w:t>
      </w:r>
      <w:r w:rsidRPr="00C62228">
        <w:tab/>
        <w:t>When subjected to the extraction regime listed in the 21 CFR § 173.25(c)(4), but using dilute hydrochloric acid at pH 2 in place of 5% acetic acid, the ion exchange resins shall result in no more than 25 ppm of organic extractives.</w:t>
      </w:r>
    </w:p>
    <w:p w14:paraId="429EDDEF" w14:textId="77777777" w:rsidR="00393150" w:rsidRPr="00C62228" w:rsidRDefault="00393150" w:rsidP="00393150">
      <w:pPr>
        <w:pStyle w:val="FSCDraftingitem"/>
        <w:rPr>
          <w:rFonts w:cs="Arial"/>
        </w:rPr>
      </w:pPr>
      <w:r w:rsidRPr="00C62228">
        <w:rPr>
          <w:rFonts w:cs="Arial"/>
        </w:rPr>
        <w:tab/>
        <w:t>substitute</w:t>
      </w:r>
    </w:p>
    <w:p w14:paraId="63B4FB74" w14:textId="77777777" w:rsidR="00393150" w:rsidRPr="00C62228" w:rsidRDefault="00393150" w:rsidP="00393150">
      <w:pPr>
        <w:pStyle w:val="FSCtMain"/>
        <w:tabs>
          <w:tab w:val="left" w:pos="6521"/>
        </w:tabs>
      </w:pPr>
      <w:r w:rsidRPr="00C62228">
        <w:tab/>
        <w:t>(2)</w:t>
      </w:r>
      <w:r w:rsidRPr="00C62228">
        <w:tab/>
        <w:t>When subjected to the extraction regime listed in the 21 CFR § 173.25(c)(4), but using dilute hydrochloric acid at pH 2 in place of 5% acetic acid, the ion exchange resins shall result in no more than 25 ppm of organic extractives.</w:t>
      </w:r>
    </w:p>
    <w:p w14:paraId="311F84FB" w14:textId="77777777" w:rsidR="00393150" w:rsidRPr="00C62228" w:rsidRDefault="00393150" w:rsidP="00393150">
      <w:pPr>
        <w:pStyle w:val="FSCDraftingitemheading"/>
        <w:rPr>
          <w:rFonts w:cs="Arial"/>
        </w:rPr>
      </w:pPr>
      <w:r w:rsidRPr="00C62228">
        <w:rPr>
          <w:rFonts w:cs="Arial"/>
        </w:rPr>
        <w:t>[40]</w:t>
      </w:r>
      <w:r w:rsidRPr="00C62228">
        <w:rPr>
          <w:rFonts w:cs="Arial"/>
        </w:rPr>
        <w:tab/>
        <w:t>Section S3—25</w:t>
      </w:r>
    </w:p>
    <w:p w14:paraId="213D63FB" w14:textId="77777777" w:rsidR="00393150" w:rsidRPr="00C62228" w:rsidRDefault="00393150" w:rsidP="00393150">
      <w:pPr>
        <w:pStyle w:val="FSCDraftingitem"/>
        <w:rPr>
          <w:rFonts w:cs="Arial"/>
        </w:rPr>
      </w:pPr>
      <w:r w:rsidRPr="00C62228">
        <w:rPr>
          <w:rFonts w:cs="Arial"/>
        </w:rPr>
        <w:tab/>
        <w:t>Omit</w:t>
      </w:r>
    </w:p>
    <w:p w14:paraId="4B316302" w14:textId="77777777" w:rsidR="00393150" w:rsidRPr="00C62228" w:rsidRDefault="00393150" w:rsidP="00393150">
      <w:pPr>
        <w:pStyle w:val="FSCtMain"/>
      </w:pPr>
      <w:r w:rsidRPr="00C62228">
        <w:tab/>
        <w:t>(2)</w:t>
      </w:r>
      <w:r w:rsidRPr="00C62228">
        <w:tab/>
        <w:t>The resins are limited to use in aqueous process streams for the isolation and purification of protein concentrates and isolates. The pH range for the resins shall be no less than 2 and no more than 10, and the temperatures of water and food passing through the resin bed must be no more than 50</w:t>
      </w:r>
      <w:r w:rsidRPr="00C62228">
        <w:sym w:font="Symbol" w:char="F0B0"/>
      </w:r>
      <w:r w:rsidRPr="00C62228">
        <w:t>C.</w:t>
      </w:r>
    </w:p>
    <w:p w14:paraId="40B020DD" w14:textId="77777777" w:rsidR="00393150" w:rsidRPr="00C62228" w:rsidRDefault="00393150" w:rsidP="00393150">
      <w:pPr>
        <w:pStyle w:val="FSCtMain"/>
      </w:pPr>
      <w:r w:rsidRPr="00C62228">
        <w:tab/>
        <w:t>(3)</w:t>
      </w:r>
      <w:r w:rsidRPr="00C62228">
        <w:tab/>
        <w:t>When subjected to the extraction regime listed in the 21 CFR § 173.25(c)(4), but using dilute hydrochloric acid at pH 2 in place of 5% acetic acid, the ion exchange resins shall result in no more than 25 ppm of organic extractives.</w:t>
      </w:r>
    </w:p>
    <w:p w14:paraId="3FE98FA8" w14:textId="77777777" w:rsidR="00393150" w:rsidRPr="00C62228" w:rsidRDefault="00393150" w:rsidP="00393150">
      <w:pPr>
        <w:pStyle w:val="FSCDraftingitem"/>
        <w:ind w:firstLine="851"/>
        <w:rPr>
          <w:rFonts w:cs="Arial"/>
        </w:rPr>
      </w:pPr>
      <w:r w:rsidRPr="00C62228">
        <w:rPr>
          <w:rFonts w:cs="Arial"/>
        </w:rPr>
        <w:t>substitute</w:t>
      </w:r>
    </w:p>
    <w:p w14:paraId="7E3903E8" w14:textId="77777777" w:rsidR="00393150" w:rsidRPr="00C62228" w:rsidRDefault="00393150" w:rsidP="00393150">
      <w:pPr>
        <w:pStyle w:val="FSCtMain"/>
        <w:tabs>
          <w:tab w:val="left" w:pos="6521"/>
        </w:tabs>
      </w:pPr>
      <w:r w:rsidRPr="00C62228">
        <w:tab/>
        <w:t>(2)</w:t>
      </w:r>
      <w:r w:rsidRPr="00C62228">
        <w:tab/>
        <w:t>When subjected to the extraction regime listed in the 21 CFR § 173.25(c)(4), but using dilute hydrochloric acid at pH 2 in place of 5% acetic acid, the ion exchange resins shall result in no more than 25 ppm of organic extractives.</w:t>
      </w:r>
    </w:p>
    <w:p w14:paraId="6C57E05A" w14:textId="77777777" w:rsidR="00393150" w:rsidRPr="00C62228" w:rsidRDefault="00393150" w:rsidP="00393150">
      <w:pPr>
        <w:pStyle w:val="FSCh5Section"/>
        <w:keepLines/>
        <w:widowControl/>
        <w:rPr>
          <w:rFonts w:cs="Arial"/>
        </w:rPr>
      </w:pPr>
      <w:r w:rsidRPr="00C62228">
        <w:rPr>
          <w:rFonts w:cs="Arial"/>
        </w:rPr>
        <w:t>Schedule 4 – Nutrition, health and related claims</w:t>
      </w:r>
    </w:p>
    <w:p w14:paraId="0246CD51" w14:textId="77777777" w:rsidR="00393150" w:rsidRPr="00C62228" w:rsidRDefault="00393150" w:rsidP="00393150">
      <w:pPr>
        <w:pStyle w:val="FSCDraftingitemheading"/>
        <w:keepNext/>
        <w:keepLines/>
        <w:widowControl/>
        <w:rPr>
          <w:rFonts w:cs="Arial"/>
        </w:rPr>
      </w:pPr>
      <w:r w:rsidRPr="00C62228">
        <w:rPr>
          <w:rFonts w:cs="Arial"/>
        </w:rPr>
        <w:t>[41]</w:t>
      </w:r>
      <w:r w:rsidRPr="00C62228">
        <w:rPr>
          <w:rFonts w:cs="Arial"/>
        </w:rPr>
        <w:tab/>
        <w:t>Section S4—6</w:t>
      </w:r>
    </w:p>
    <w:p w14:paraId="713F5033" w14:textId="77777777" w:rsidR="00393150" w:rsidRPr="00C62228" w:rsidRDefault="00393150" w:rsidP="00393150">
      <w:pPr>
        <w:pStyle w:val="FSCDraftingitem"/>
        <w:widowControl w:val="0"/>
        <w:ind w:firstLine="851"/>
        <w:rPr>
          <w:rFonts w:cs="Arial"/>
        </w:rPr>
      </w:pPr>
      <w:r w:rsidRPr="00C62228">
        <w:rPr>
          <w:rFonts w:cs="Arial"/>
        </w:rPr>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393150" w:rsidRPr="00C62228" w14:paraId="11386B4F" w14:textId="77777777" w:rsidTr="000B7B67">
        <w:trPr>
          <w:jc w:val="center"/>
        </w:trPr>
        <w:tc>
          <w:tcPr>
            <w:tcW w:w="947" w:type="dxa"/>
            <w:tcBorders>
              <w:bottom w:val="single" w:sz="4" w:space="0" w:color="auto"/>
            </w:tcBorders>
          </w:tcPr>
          <w:p w14:paraId="24F4A214" w14:textId="77777777" w:rsidR="00393150" w:rsidRPr="00C62228" w:rsidRDefault="00393150" w:rsidP="000B7B67">
            <w:pPr>
              <w:pStyle w:val="FSCtblh4"/>
              <w:keepNext w:val="0"/>
              <w:keepLines w:val="0"/>
              <w:widowControl w:val="0"/>
              <w:rPr>
                <w:rFonts w:ascii="Arial" w:hAnsi="Arial"/>
              </w:rPr>
            </w:pPr>
            <w:r w:rsidRPr="00C62228">
              <w:rPr>
                <w:rFonts w:ascii="Arial" w:hAnsi="Arial"/>
              </w:rPr>
              <w:t>Category score</w:t>
            </w:r>
          </w:p>
        </w:tc>
        <w:tc>
          <w:tcPr>
            <w:tcW w:w="4016" w:type="dxa"/>
            <w:tcBorders>
              <w:bottom w:val="single" w:sz="4" w:space="0" w:color="auto"/>
            </w:tcBorders>
          </w:tcPr>
          <w:p w14:paraId="57FA92BC" w14:textId="77777777" w:rsidR="00393150" w:rsidRPr="00C62228" w:rsidRDefault="00393150" w:rsidP="000B7B67">
            <w:pPr>
              <w:pStyle w:val="FSCtblh4"/>
              <w:keepNext w:val="0"/>
              <w:keepLines w:val="0"/>
              <w:widowControl w:val="0"/>
              <w:rPr>
                <w:rFonts w:ascii="Arial" w:hAnsi="Arial"/>
              </w:rPr>
            </w:pPr>
            <w:r w:rsidRPr="00C62228">
              <w:rPr>
                <w:rFonts w:ascii="Arial" w:hAnsi="Arial"/>
              </w:rPr>
              <w:t>NPSC category</w:t>
            </w:r>
          </w:p>
        </w:tc>
        <w:tc>
          <w:tcPr>
            <w:tcW w:w="1841" w:type="dxa"/>
            <w:tcBorders>
              <w:bottom w:val="single" w:sz="4" w:space="0" w:color="auto"/>
            </w:tcBorders>
          </w:tcPr>
          <w:p w14:paraId="42DC1C59" w14:textId="77777777" w:rsidR="00393150" w:rsidRPr="00C62228" w:rsidRDefault="00393150" w:rsidP="000B7B67">
            <w:pPr>
              <w:pStyle w:val="FSCtblh4"/>
              <w:keepNext w:val="0"/>
              <w:keepLines w:val="0"/>
              <w:widowControl w:val="0"/>
              <w:rPr>
                <w:rFonts w:ascii="Arial" w:hAnsi="Arial"/>
              </w:rPr>
            </w:pPr>
            <w:r w:rsidRPr="00C62228">
              <w:rPr>
                <w:rFonts w:ascii="Arial" w:hAnsi="Arial"/>
              </w:rPr>
              <w:t>The *nutrient profiling score must be less than …</w:t>
            </w:r>
          </w:p>
        </w:tc>
      </w:tr>
    </w:tbl>
    <w:p w14:paraId="3C797B88" w14:textId="77777777" w:rsidR="00393150" w:rsidRPr="00C62228" w:rsidRDefault="00393150" w:rsidP="00393150">
      <w:pPr>
        <w:pStyle w:val="FSCDraftingitem"/>
        <w:widowControl w:val="0"/>
        <w:ind w:firstLine="851"/>
        <w:rPr>
          <w:rFonts w:cs="Arial"/>
        </w:rPr>
      </w:pPr>
      <w:r w:rsidRPr="00C62228">
        <w:rPr>
          <w:rFonts w:cs="Arial"/>
        </w:rPr>
        <w:lastRenderedPageBreak/>
        <w:t>substitute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4016"/>
        <w:gridCol w:w="1841"/>
      </w:tblGrid>
      <w:tr w:rsidR="00393150" w:rsidRPr="00C62228" w14:paraId="24D264D8" w14:textId="77777777" w:rsidTr="000B7B67">
        <w:trPr>
          <w:jc w:val="center"/>
        </w:trPr>
        <w:tc>
          <w:tcPr>
            <w:tcW w:w="947" w:type="dxa"/>
            <w:tcBorders>
              <w:bottom w:val="single" w:sz="4" w:space="0" w:color="auto"/>
            </w:tcBorders>
          </w:tcPr>
          <w:p w14:paraId="1B84F556" w14:textId="77777777" w:rsidR="00393150" w:rsidRPr="00C62228" w:rsidRDefault="00393150" w:rsidP="000B7B67">
            <w:pPr>
              <w:pStyle w:val="FSCtblh4"/>
              <w:keepNext w:val="0"/>
              <w:keepLines w:val="0"/>
              <w:widowControl w:val="0"/>
              <w:rPr>
                <w:rFonts w:ascii="Arial" w:hAnsi="Arial"/>
              </w:rPr>
            </w:pPr>
            <w:r w:rsidRPr="00C62228">
              <w:rPr>
                <w:rFonts w:ascii="Arial" w:hAnsi="Arial"/>
              </w:rPr>
              <w:t>Category</w:t>
            </w:r>
          </w:p>
        </w:tc>
        <w:tc>
          <w:tcPr>
            <w:tcW w:w="4016" w:type="dxa"/>
            <w:tcBorders>
              <w:bottom w:val="single" w:sz="4" w:space="0" w:color="auto"/>
            </w:tcBorders>
          </w:tcPr>
          <w:p w14:paraId="56C4B16B" w14:textId="77777777" w:rsidR="00393150" w:rsidRPr="00C62228" w:rsidRDefault="00393150" w:rsidP="000B7B67">
            <w:pPr>
              <w:pStyle w:val="FSCtblh4"/>
              <w:rPr>
                <w:rFonts w:ascii="Arial" w:hAnsi="Arial"/>
              </w:rPr>
            </w:pPr>
            <w:r w:rsidRPr="00C62228">
              <w:rPr>
                <w:rFonts w:ascii="Arial" w:hAnsi="Arial"/>
              </w:rPr>
              <w:t>NPSC category</w:t>
            </w:r>
          </w:p>
        </w:tc>
        <w:tc>
          <w:tcPr>
            <w:tcW w:w="1841" w:type="dxa"/>
            <w:tcBorders>
              <w:bottom w:val="single" w:sz="4" w:space="0" w:color="auto"/>
            </w:tcBorders>
          </w:tcPr>
          <w:p w14:paraId="52D73328" w14:textId="77777777" w:rsidR="00393150" w:rsidRPr="00C62228" w:rsidRDefault="00393150" w:rsidP="000B7B67">
            <w:pPr>
              <w:pStyle w:val="FSCtblh4"/>
              <w:rPr>
                <w:rFonts w:ascii="Arial" w:hAnsi="Arial"/>
              </w:rPr>
            </w:pPr>
            <w:r w:rsidRPr="00C62228">
              <w:rPr>
                <w:rFonts w:ascii="Arial" w:hAnsi="Arial"/>
              </w:rPr>
              <w:t>The *nutrient profiling score must be less than …</w:t>
            </w:r>
          </w:p>
        </w:tc>
      </w:tr>
    </w:tbl>
    <w:p w14:paraId="367367BE" w14:textId="77777777" w:rsidR="00393150" w:rsidRPr="00C62228" w:rsidRDefault="00393150" w:rsidP="00393150">
      <w:pPr>
        <w:pStyle w:val="FSCh5Section"/>
        <w:rPr>
          <w:rFonts w:cs="Arial"/>
        </w:rPr>
      </w:pPr>
      <w:r w:rsidRPr="00C62228">
        <w:rPr>
          <w:rFonts w:cs="Arial"/>
        </w:rPr>
        <w:t>Schedule 5 – Nutrient profiling scoring method</w:t>
      </w:r>
    </w:p>
    <w:p w14:paraId="045FC37C" w14:textId="77777777" w:rsidR="00393150" w:rsidRPr="00C62228" w:rsidRDefault="00393150" w:rsidP="00393150">
      <w:pPr>
        <w:pStyle w:val="FSCDraftingitemheading"/>
        <w:rPr>
          <w:rFonts w:cs="Arial"/>
        </w:rPr>
      </w:pPr>
      <w:r w:rsidRPr="00C62228">
        <w:rPr>
          <w:rFonts w:cs="Arial"/>
        </w:rPr>
        <w:t>[42]</w:t>
      </w:r>
      <w:r w:rsidRPr="00C62228">
        <w:rPr>
          <w:rFonts w:cs="Arial"/>
        </w:rPr>
        <w:tab/>
        <w:t xml:space="preserve">Section S5—3 </w:t>
      </w:r>
    </w:p>
    <w:p w14:paraId="68DB2F41" w14:textId="77777777" w:rsidR="00393150" w:rsidRPr="00C62228" w:rsidRDefault="00393150" w:rsidP="00393150">
      <w:pPr>
        <w:pStyle w:val="FSCDraftingitem"/>
        <w:ind w:firstLine="851"/>
        <w:rPr>
          <w:rFonts w:cs="Arial"/>
        </w:rPr>
      </w:pPr>
      <w:r w:rsidRPr="00C62228">
        <w:rPr>
          <w:rFonts w:cs="Arial"/>
        </w:rPr>
        <w:t>Omit ‘average energy content and the average quantity’, substitute ‘*average energy content and the *average quantity’</w:t>
      </w:r>
    </w:p>
    <w:p w14:paraId="3BB0CE32" w14:textId="77777777" w:rsidR="00393150" w:rsidRPr="00C62228" w:rsidRDefault="00393150" w:rsidP="00393150">
      <w:pPr>
        <w:pStyle w:val="FSCh5Section"/>
        <w:rPr>
          <w:rFonts w:cs="Arial"/>
        </w:rPr>
      </w:pPr>
      <w:r w:rsidRPr="00C62228">
        <w:rPr>
          <w:rFonts w:cs="Arial"/>
        </w:rPr>
        <w:t>Schedule 8 – Food additive names and code numbers (for statement of ingredients)</w:t>
      </w:r>
    </w:p>
    <w:p w14:paraId="08E31821" w14:textId="77777777" w:rsidR="00393150" w:rsidRPr="00C62228" w:rsidRDefault="00393150" w:rsidP="00393150">
      <w:pPr>
        <w:pStyle w:val="FSCDraftingitemheading"/>
        <w:rPr>
          <w:rFonts w:cs="Arial"/>
        </w:rPr>
      </w:pPr>
      <w:r w:rsidRPr="00C62228">
        <w:rPr>
          <w:rFonts w:cs="Arial"/>
        </w:rPr>
        <w:t>[43]</w:t>
      </w:r>
      <w:r w:rsidRPr="00C62228">
        <w:rPr>
          <w:rFonts w:cs="Arial"/>
        </w:rPr>
        <w:tab/>
        <w:t>Section S8—2</w:t>
      </w:r>
    </w:p>
    <w:p w14:paraId="0B2153CD" w14:textId="77777777" w:rsidR="00393150" w:rsidRPr="00C62228" w:rsidRDefault="00393150" w:rsidP="00393150">
      <w:pPr>
        <w:pStyle w:val="FSCDraftingitem"/>
        <w:ind w:firstLine="851"/>
        <w:rPr>
          <w:rFonts w:cs="Arial"/>
        </w:rPr>
      </w:pPr>
      <w:r w:rsidRPr="00C62228">
        <w:rPr>
          <w:rFonts w:cs="Arial"/>
        </w:rPr>
        <w:t>Omit (from the numerical list)</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393150" w:rsidRPr="00C62228" w14:paraId="12799CC5" w14:textId="77777777" w:rsidTr="000B7B67">
        <w:trPr>
          <w:cantSplit/>
        </w:trPr>
        <w:tc>
          <w:tcPr>
            <w:tcW w:w="1020" w:type="dxa"/>
          </w:tcPr>
          <w:p w14:paraId="1898A097" w14:textId="77777777" w:rsidR="00393150" w:rsidRPr="00C62228" w:rsidRDefault="00393150" w:rsidP="000B7B67">
            <w:pPr>
              <w:pStyle w:val="FSCtblMain"/>
              <w:keepNext/>
              <w:rPr>
                <w:rFonts w:ascii="Arial" w:hAnsi="Arial"/>
              </w:rPr>
            </w:pPr>
            <w:r w:rsidRPr="00C62228">
              <w:rPr>
                <w:rFonts w:ascii="Arial" w:hAnsi="Arial"/>
              </w:rPr>
              <w:t>308</w:t>
            </w:r>
          </w:p>
        </w:tc>
        <w:tc>
          <w:tcPr>
            <w:tcW w:w="3402" w:type="dxa"/>
          </w:tcPr>
          <w:p w14:paraId="32556E6A" w14:textId="77777777" w:rsidR="00393150" w:rsidRPr="00C62228" w:rsidRDefault="00393150" w:rsidP="000B7B67">
            <w:pPr>
              <w:pStyle w:val="FSCtblMain"/>
              <w:keepNext/>
              <w:rPr>
                <w:rFonts w:ascii="Arial" w:hAnsi="Arial"/>
              </w:rPr>
            </w:pPr>
            <w:r w:rsidRPr="00C62228">
              <w:rPr>
                <w:rFonts w:ascii="Arial" w:hAnsi="Arial"/>
              </w:rPr>
              <w:t>δ-Tocopherol</w:t>
            </w:r>
          </w:p>
        </w:tc>
      </w:tr>
      <w:tr w:rsidR="00393150" w:rsidRPr="00C62228" w14:paraId="3B6404F1" w14:textId="77777777" w:rsidTr="000B7B67">
        <w:trPr>
          <w:cantSplit/>
        </w:trPr>
        <w:tc>
          <w:tcPr>
            <w:tcW w:w="1020" w:type="dxa"/>
          </w:tcPr>
          <w:p w14:paraId="5E7FF740" w14:textId="77777777" w:rsidR="00393150" w:rsidRPr="00C62228" w:rsidRDefault="00393150" w:rsidP="000B7B67">
            <w:pPr>
              <w:pStyle w:val="FSCtblMain"/>
              <w:keepNext/>
              <w:rPr>
                <w:rFonts w:ascii="Arial" w:hAnsi="Arial"/>
              </w:rPr>
            </w:pPr>
            <w:r w:rsidRPr="00C62228">
              <w:rPr>
                <w:rFonts w:ascii="Arial" w:hAnsi="Arial"/>
              </w:rPr>
              <w:t>309</w:t>
            </w:r>
          </w:p>
        </w:tc>
        <w:tc>
          <w:tcPr>
            <w:tcW w:w="3402" w:type="dxa"/>
          </w:tcPr>
          <w:p w14:paraId="6E3D293D" w14:textId="77777777" w:rsidR="00393150" w:rsidRPr="00C62228" w:rsidRDefault="00393150" w:rsidP="000B7B67">
            <w:pPr>
              <w:pStyle w:val="FSCtblMain"/>
              <w:keepNext/>
              <w:rPr>
                <w:rFonts w:ascii="Arial" w:hAnsi="Arial"/>
              </w:rPr>
            </w:pPr>
            <w:r w:rsidRPr="00C62228">
              <w:rPr>
                <w:rFonts w:ascii="Arial" w:hAnsi="Arial"/>
              </w:rPr>
              <w:t>γ-Tocopherol</w:t>
            </w:r>
          </w:p>
        </w:tc>
      </w:tr>
    </w:tbl>
    <w:p w14:paraId="071E6E17" w14:textId="77777777" w:rsidR="00393150" w:rsidRPr="00C62228" w:rsidRDefault="00393150" w:rsidP="00393150">
      <w:pPr>
        <w:pStyle w:val="FSCDraftingitem"/>
        <w:ind w:firstLine="851"/>
        <w:rPr>
          <w:rFonts w:cs="Arial"/>
        </w:rPr>
      </w:pPr>
      <w:r w:rsidRPr="00C62228">
        <w:rPr>
          <w:rFonts w:cs="Arial"/>
        </w:rPr>
        <w:t>substitute</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393150" w:rsidRPr="00C62228" w14:paraId="67D2BBDA" w14:textId="77777777" w:rsidTr="000B7B67">
        <w:trPr>
          <w:cantSplit/>
        </w:trPr>
        <w:tc>
          <w:tcPr>
            <w:tcW w:w="1020" w:type="dxa"/>
          </w:tcPr>
          <w:p w14:paraId="35722858" w14:textId="77777777" w:rsidR="00393150" w:rsidRPr="00C62228" w:rsidRDefault="00393150" w:rsidP="000B7B67">
            <w:pPr>
              <w:pStyle w:val="FSCtblMain"/>
              <w:rPr>
                <w:rFonts w:ascii="Arial" w:hAnsi="Arial"/>
              </w:rPr>
            </w:pPr>
            <w:r w:rsidRPr="00C62228">
              <w:rPr>
                <w:rFonts w:ascii="Arial" w:hAnsi="Arial"/>
              </w:rPr>
              <w:t>308</w:t>
            </w:r>
          </w:p>
        </w:tc>
        <w:tc>
          <w:tcPr>
            <w:tcW w:w="3402" w:type="dxa"/>
          </w:tcPr>
          <w:p w14:paraId="77829673" w14:textId="77777777" w:rsidR="00393150" w:rsidRPr="00C62228" w:rsidRDefault="00393150" w:rsidP="000B7B67">
            <w:pPr>
              <w:pStyle w:val="FSCtblMain"/>
              <w:rPr>
                <w:rFonts w:ascii="Arial" w:hAnsi="Arial"/>
              </w:rPr>
            </w:pPr>
            <w:r w:rsidRPr="00C62228">
              <w:rPr>
                <w:rFonts w:ascii="Arial" w:hAnsi="Arial"/>
              </w:rPr>
              <w:t xml:space="preserve">γ-Tocopherol  </w:t>
            </w:r>
          </w:p>
        </w:tc>
      </w:tr>
      <w:tr w:rsidR="00393150" w:rsidRPr="00C62228" w14:paraId="5EEBCA92" w14:textId="77777777" w:rsidTr="000B7B67">
        <w:trPr>
          <w:cantSplit/>
        </w:trPr>
        <w:tc>
          <w:tcPr>
            <w:tcW w:w="1020" w:type="dxa"/>
          </w:tcPr>
          <w:p w14:paraId="1A7D80A0" w14:textId="77777777" w:rsidR="00393150" w:rsidRPr="00C62228" w:rsidRDefault="00393150" w:rsidP="000B7B67">
            <w:pPr>
              <w:pStyle w:val="FSCtblMain"/>
              <w:rPr>
                <w:rFonts w:ascii="Arial" w:hAnsi="Arial"/>
              </w:rPr>
            </w:pPr>
            <w:r w:rsidRPr="00C62228">
              <w:rPr>
                <w:rFonts w:ascii="Arial" w:hAnsi="Arial"/>
              </w:rPr>
              <w:t>309</w:t>
            </w:r>
          </w:p>
        </w:tc>
        <w:tc>
          <w:tcPr>
            <w:tcW w:w="3402" w:type="dxa"/>
          </w:tcPr>
          <w:p w14:paraId="5BBC3937" w14:textId="77777777" w:rsidR="00393150" w:rsidRPr="00C62228" w:rsidRDefault="00393150" w:rsidP="000B7B67">
            <w:pPr>
              <w:pStyle w:val="FSCtblMain"/>
              <w:rPr>
                <w:rFonts w:ascii="Arial" w:hAnsi="Arial"/>
              </w:rPr>
            </w:pPr>
            <w:r w:rsidRPr="00C62228">
              <w:rPr>
                <w:rFonts w:ascii="Arial" w:hAnsi="Arial"/>
              </w:rPr>
              <w:t>δ-Tocopherol</w:t>
            </w:r>
          </w:p>
        </w:tc>
      </w:tr>
    </w:tbl>
    <w:p w14:paraId="16C729D8" w14:textId="77777777" w:rsidR="00393150" w:rsidRPr="00C62228" w:rsidRDefault="00393150" w:rsidP="00393150">
      <w:pPr>
        <w:pStyle w:val="FSCh5Section"/>
        <w:rPr>
          <w:rFonts w:cs="Arial"/>
        </w:rPr>
      </w:pPr>
      <w:r w:rsidRPr="00C62228">
        <w:rPr>
          <w:rFonts w:cs="Arial"/>
        </w:rPr>
        <w:t>Schedule 10 – Generic names of ingredients and conditions for their use</w:t>
      </w:r>
    </w:p>
    <w:p w14:paraId="719CFF09" w14:textId="77777777" w:rsidR="00393150" w:rsidRPr="00C62228" w:rsidRDefault="00393150" w:rsidP="00393150">
      <w:pPr>
        <w:pStyle w:val="FSCDraftingitemheading"/>
        <w:rPr>
          <w:rFonts w:cs="Arial"/>
        </w:rPr>
      </w:pPr>
      <w:r w:rsidRPr="00C62228">
        <w:rPr>
          <w:rFonts w:cs="Arial"/>
        </w:rPr>
        <w:t>[44]</w:t>
      </w:r>
      <w:r w:rsidRPr="00C62228">
        <w:rPr>
          <w:rFonts w:cs="Arial"/>
        </w:rPr>
        <w:tab/>
        <w:t>Note 1</w:t>
      </w:r>
    </w:p>
    <w:p w14:paraId="2EF0E59F" w14:textId="77777777" w:rsidR="00393150" w:rsidRPr="00C62228" w:rsidRDefault="00393150" w:rsidP="00393150">
      <w:pPr>
        <w:pStyle w:val="FSCDraftingitem"/>
        <w:rPr>
          <w:rFonts w:cs="Arial"/>
        </w:rPr>
      </w:pPr>
      <w:r w:rsidRPr="00C62228">
        <w:rPr>
          <w:rFonts w:cs="Arial"/>
        </w:rPr>
        <w:tab/>
        <w:t>Omit ‘1.2.4—4(b)(i)’, substitute ‘1.2.4—4(b)(iii)’</w:t>
      </w:r>
    </w:p>
    <w:p w14:paraId="6AA5C712" w14:textId="77777777" w:rsidR="00393150" w:rsidRPr="00C62228" w:rsidRDefault="00393150" w:rsidP="00393150">
      <w:pPr>
        <w:pStyle w:val="FSCh5Section"/>
        <w:rPr>
          <w:rFonts w:cs="Arial"/>
        </w:rPr>
      </w:pPr>
      <w:r w:rsidRPr="00C62228">
        <w:rPr>
          <w:rFonts w:cs="Arial"/>
        </w:rPr>
        <w:t>Schedule 11 – Calculation of values for nutrition information panel</w:t>
      </w:r>
    </w:p>
    <w:p w14:paraId="74D2F439" w14:textId="371547DF" w:rsidR="00393150" w:rsidRPr="00C62228" w:rsidRDefault="00393150" w:rsidP="00393150">
      <w:pPr>
        <w:pStyle w:val="FSCDraftingitemheading"/>
        <w:rPr>
          <w:rFonts w:cs="Arial"/>
        </w:rPr>
      </w:pPr>
      <w:r w:rsidRPr="00C62228">
        <w:rPr>
          <w:rFonts w:cs="Arial"/>
        </w:rPr>
        <w:t>[45]</w:t>
      </w:r>
      <w:r w:rsidRPr="00C62228">
        <w:rPr>
          <w:rFonts w:cs="Arial"/>
        </w:rPr>
        <w:tab/>
        <w:t xml:space="preserve">Section </w:t>
      </w:r>
      <w:r w:rsidR="00252512">
        <w:rPr>
          <w:rFonts w:cs="Arial"/>
        </w:rPr>
        <w:t>S</w:t>
      </w:r>
      <w:r w:rsidRPr="00C62228">
        <w:rPr>
          <w:rFonts w:cs="Arial"/>
        </w:rPr>
        <w:t>11—2(4)</w:t>
      </w:r>
    </w:p>
    <w:p w14:paraId="5BF0241E" w14:textId="77777777" w:rsidR="00393150" w:rsidRPr="00C62228" w:rsidRDefault="00393150" w:rsidP="00393150">
      <w:pPr>
        <w:pStyle w:val="FSCDraftingitem"/>
        <w:ind w:firstLine="851"/>
        <w:rPr>
          <w:rFonts w:cs="Arial"/>
        </w:rPr>
      </w:pPr>
      <w:r w:rsidRPr="00C62228">
        <w:rPr>
          <w:rFonts w:cs="Arial"/>
        </w:rPr>
        <w:t>Omit the subsection, substitute</w:t>
      </w:r>
    </w:p>
    <w:p w14:paraId="26A68504" w14:textId="77777777" w:rsidR="00393150" w:rsidRPr="00C62228" w:rsidRDefault="00393150" w:rsidP="00393150">
      <w:pPr>
        <w:pStyle w:val="FSCtMain"/>
      </w:pPr>
      <w:r w:rsidRPr="00C62228">
        <w:tab/>
        <w:t>(4)</w:t>
      </w:r>
      <w:r w:rsidRPr="00C62228">
        <w:tab/>
        <w:t>If for Standard 1.2.8 the *average energy content may be expressed in kilocalories, the number of kilocalories/100g must be calculated in accordance with the following equation:</w:t>
      </w:r>
    </w:p>
    <w:p w14:paraId="5D49B66E" w14:textId="77777777" w:rsidR="00393150" w:rsidRPr="00C62228" w:rsidRDefault="00393150" w:rsidP="00393150">
      <w:pPr>
        <w:pStyle w:val="FSCtMain"/>
        <w:ind w:firstLine="0"/>
      </w:pPr>
      <w:r w:rsidRPr="00C62228">
        <w:rPr>
          <w:noProof/>
          <w:lang w:eastAsia="en-GB"/>
        </w:rPr>
        <w:drawing>
          <wp:inline distT="0" distB="0" distL="0" distR="0" wp14:anchorId="44EC54F0" wp14:editId="39836104">
            <wp:extent cx="1066800" cy="361950"/>
            <wp:effectExtent l="0" t="0" r="0" b="0"/>
            <wp:docPr id="6" name="Picture 6" descr="cid:image001.png@01D2337E.0463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337E.0463A2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14:paraId="6FE87AD7" w14:textId="77777777" w:rsidR="00393150" w:rsidRPr="00C62228" w:rsidRDefault="00393150" w:rsidP="00393150">
      <w:pPr>
        <w:pStyle w:val="FSCtDefn"/>
      </w:pPr>
      <w:r w:rsidRPr="00C62228">
        <w:t>where</w:t>
      </w:r>
    </w:p>
    <w:p w14:paraId="44BD84FD" w14:textId="77777777" w:rsidR="00393150" w:rsidRPr="00C62228" w:rsidRDefault="00393150" w:rsidP="00393150">
      <w:pPr>
        <w:pStyle w:val="FSCtDefn"/>
      </w:pPr>
      <w:r w:rsidRPr="00C62228">
        <w:rPr>
          <w:b/>
          <w:bCs/>
          <w:i/>
          <w:iCs w:val="0"/>
        </w:rPr>
        <w:t xml:space="preserve">AE(C) </w:t>
      </w:r>
      <w:r w:rsidRPr="00C62228">
        <w:t>is the average energy content in kilocalories/100 g;</w:t>
      </w:r>
    </w:p>
    <w:p w14:paraId="35A3B38E" w14:textId="77777777" w:rsidR="00393150" w:rsidRPr="00C62228" w:rsidRDefault="00393150" w:rsidP="00393150">
      <w:pPr>
        <w:pStyle w:val="FSCtAmendingwords"/>
        <w:ind w:left="1701" w:hanging="567"/>
      </w:pPr>
      <w:r w:rsidRPr="00C62228">
        <w:rPr>
          <w:b/>
          <w:bCs/>
          <w:i/>
          <w:iCs w:val="0"/>
        </w:rPr>
        <w:tab/>
        <w:t xml:space="preserve">AE(kJ) </w:t>
      </w:r>
      <w:r w:rsidRPr="00C62228">
        <w:t>is the average energy content in kilojoules/100 g, calculated in accordance with the equation set out in subsection (1).</w:t>
      </w:r>
    </w:p>
    <w:p w14:paraId="642C19AA" w14:textId="77777777" w:rsidR="00393150" w:rsidRPr="00C62228" w:rsidRDefault="00393150" w:rsidP="00393150">
      <w:pPr>
        <w:pStyle w:val="FSCh5Section"/>
        <w:keepLines/>
        <w:rPr>
          <w:rFonts w:cs="Arial"/>
        </w:rPr>
      </w:pPr>
      <w:r w:rsidRPr="00C62228">
        <w:rPr>
          <w:rFonts w:cs="Arial"/>
        </w:rPr>
        <w:t>Schedule 12 – Nutrition information panels</w:t>
      </w:r>
    </w:p>
    <w:p w14:paraId="0AE168C0" w14:textId="77777777" w:rsidR="00393150" w:rsidRPr="00C62228" w:rsidRDefault="00393150" w:rsidP="00393150">
      <w:pPr>
        <w:pStyle w:val="FSCDraftingitemheading"/>
        <w:keepNext/>
        <w:keepLines/>
        <w:rPr>
          <w:rFonts w:cs="Arial"/>
        </w:rPr>
      </w:pPr>
      <w:r w:rsidRPr="00C62228">
        <w:rPr>
          <w:rFonts w:cs="Arial"/>
        </w:rPr>
        <w:t>[46]</w:t>
      </w:r>
      <w:r w:rsidRPr="00C62228">
        <w:rPr>
          <w:rFonts w:cs="Arial"/>
        </w:rPr>
        <w:tab/>
        <w:t>Section S12—7</w:t>
      </w:r>
    </w:p>
    <w:p w14:paraId="047C4700" w14:textId="77777777" w:rsidR="00393150" w:rsidRPr="00C62228" w:rsidRDefault="00393150" w:rsidP="00393150">
      <w:pPr>
        <w:pStyle w:val="FSCDraftingitem"/>
        <w:ind w:firstLine="851"/>
        <w:rPr>
          <w:rFonts w:cs="Arial"/>
        </w:rPr>
      </w:pPr>
      <w:r w:rsidRPr="00C62228">
        <w:rPr>
          <w:rFonts w:cs="Arial"/>
        </w:rPr>
        <w:t>Omit ‘serve’, substitute ‘serving’</w:t>
      </w:r>
    </w:p>
    <w:p w14:paraId="2EBC75C9" w14:textId="77777777" w:rsidR="00393150" w:rsidRPr="00C62228" w:rsidRDefault="00393150" w:rsidP="00393150">
      <w:pPr>
        <w:pStyle w:val="FSCh5Section"/>
        <w:rPr>
          <w:rFonts w:cs="Arial"/>
        </w:rPr>
      </w:pPr>
      <w:r w:rsidRPr="00C62228">
        <w:rPr>
          <w:rFonts w:cs="Arial"/>
        </w:rPr>
        <w:t>Schedule 15 – Substances that may be used as food additives</w:t>
      </w:r>
    </w:p>
    <w:p w14:paraId="0EFF6EFF" w14:textId="77777777" w:rsidR="00393150" w:rsidRPr="00C62228" w:rsidRDefault="00393150" w:rsidP="00393150">
      <w:pPr>
        <w:pStyle w:val="FSCDraftingitemheading"/>
        <w:rPr>
          <w:rFonts w:cs="Arial"/>
        </w:rPr>
      </w:pPr>
      <w:r w:rsidRPr="00C62228">
        <w:rPr>
          <w:rFonts w:cs="Arial"/>
        </w:rPr>
        <w:t>[47]</w:t>
      </w:r>
      <w:r w:rsidRPr="00C62228">
        <w:rPr>
          <w:rFonts w:cs="Arial"/>
        </w:rPr>
        <w:tab/>
        <w:t xml:space="preserve">Section S15—5 (table) </w:t>
      </w:r>
    </w:p>
    <w:p w14:paraId="7851F158" w14:textId="77777777" w:rsidR="00393150" w:rsidRPr="00C62228" w:rsidRDefault="00393150" w:rsidP="00393150">
      <w:pPr>
        <w:pStyle w:val="FSCDraftingitem"/>
        <w:ind w:firstLine="851"/>
        <w:rPr>
          <w:rFonts w:cs="Arial"/>
        </w:rPr>
      </w:pPr>
      <w:r w:rsidRPr="00C62228">
        <w:rPr>
          <w:rFonts w:cs="Arial"/>
        </w:rPr>
        <w:t>Omit</w:t>
      </w:r>
    </w:p>
    <w:p w14:paraId="7AA4AC75" w14:textId="77777777" w:rsidR="00393150" w:rsidRPr="00C62228" w:rsidRDefault="00393150" w:rsidP="00393150">
      <w:pPr>
        <w:pStyle w:val="FSCtblAddh2"/>
        <w:rPr>
          <w:rFonts w:cs="Arial"/>
        </w:rPr>
      </w:pPr>
      <w:r w:rsidRPr="00C62228">
        <w:rPr>
          <w:rFonts w:cs="Arial"/>
        </w:rPr>
        <w:t>8.3</w:t>
      </w:r>
      <w:r w:rsidRPr="00C62228">
        <w:rPr>
          <w:rFonts w:cs="Arial"/>
        </w:rPr>
        <w:tab/>
        <w:t>Processed comminuted meat, poultry and game products</w:t>
      </w:r>
    </w:p>
    <w:p w14:paraId="1A790F80" w14:textId="77777777" w:rsidR="00393150" w:rsidRPr="00C62228" w:rsidRDefault="00393150" w:rsidP="00393150">
      <w:pPr>
        <w:pStyle w:val="FSCDraftingitem"/>
        <w:ind w:firstLine="851"/>
        <w:rPr>
          <w:rFonts w:cs="Arial"/>
        </w:rPr>
      </w:pPr>
      <w:r w:rsidRPr="00C62228">
        <w:rPr>
          <w:rFonts w:cs="Arial"/>
        </w:rPr>
        <w:t>substitute</w:t>
      </w:r>
      <w:r w:rsidRPr="00C62228">
        <w:rPr>
          <w:rFonts w:cs="Arial"/>
        </w:rPr>
        <w:br w:type="page"/>
      </w:r>
    </w:p>
    <w:p w14:paraId="315452E1" w14:textId="77777777" w:rsidR="00393150" w:rsidRPr="00C62228" w:rsidRDefault="00393150" w:rsidP="00393150">
      <w:pPr>
        <w:pStyle w:val="FSCtblAddh2"/>
        <w:rPr>
          <w:rFonts w:cs="Arial"/>
        </w:rPr>
      </w:pPr>
      <w:r w:rsidRPr="00C62228">
        <w:rPr>
          <w:rFonts w:cs="Arial"/>
        </w:rPr>
        <w:lastRenderedPageBreak/>
        <w:t xml:space="preserve">8.3 </w:t>
      </w:r>
      <w:r w:rsidRPr="00C62228">
        <w:rPr>
          <w:rFonts w:cs="Arial"/>
        </w:rPr>
        <w:tab/>
        <w:t>Processed comminuted meat, poultry and game products, other than products listed in item 8.3.2</w:t>
      </w:r>
    </w:p>
    <w:p w14:paraId="0AFC501E" w14:textId="3CA942E0" w:rsidR="00393150" w:rsidRPr="00C62228" w:rsidRDefault="00393150" w:rsidP="00393150">
      <w:pPr>
        <w:pStyle w:val="FSCh5Section"/>
        <w:rPr>
          <w:rFonts w:cs="Arial"/>
        </w:rPr>
      </w:pPr>
      <w:r w:rsidRPr="00C62228">
        <w:rPr>
          <w:rFonts w:cs="Arial"/>
        </w:rPr>
        <w:t>Schedule 16</w:t>
      </w:r>
      <w:r w:rsidR="0050739D" w:rsidRPr="00C62228">
        <w:rPr>
          <w:rFonts w:cs="Arial"/>
        </w:rPr>
        <w:t xml:space="preserve"> </w:t>
      </w:r>
      <w:r w:rsidRPr="00C62228">
        <w:rPr>
          <w:rFonts w:cs="Arial"/>
        </w:rPr>
        <w:t>– Types of substances that may be used as food additives</w:t>
      </w:r>
    </w:p>
    <w:p w14:paraId="0C9A423A" w14:textId="77777777" w:rsidR="00393150" w:rsidRPr="00C62228" w:rsidRDefault="00393150" w:rsidP="00393150">
      <w:pPr>
        <w:pStyle w:val="FSCDraftingitemheading"/>
        <w:rPr>
          <w:rFonts w:cs="Arial"/>
          <w:i/>
        </w:rPr>
      </w:pPr>
      <w:r w:rsidRPr="00C62228">
        <w:rPr>
          <w:rFonts w:cs="Arial"/>
        </w:rPr>
        <w:t>[48]</w:t>
      </w:r>
      <w:r w:rsidRPr="00C62228">
        <w:rPr>
          <w:rFonts w:cs="Arial"/>
        </w:rPr>
        <w:tab/>
        <w:t>Section S16—3 (headings)</w:t>
      </w:r>
    </w:p>
    <w:p w14:paraId="14EB6ECF" w14:textId="77777777" w:rsidR="00393150" w:rsidRPr="00C62228" w:rsidRDefault="00393150" w:rsidP="00393150">
      <w:pPr>
        <w:pStyle w:val="FSCDraftingitem"/>
        <w:rPr>
          <w:rFonts w:cs="Arial"/>
        </w:rPr>
      </w:pPr>
      <w:r w:rsidRPr="00C62228">
        <w:rPr>
          <w:rFonts w:cs="Arial"/>
        </w:rPr>
        <w:tab/>
        <w:t>Omit ‘Colouring’, substitute ‘Colourings’</w:t>
      </w:r>
    </w:p>
    <w:p w14:paraId="2706B678" w14:textId="77777777" w:rsidR="00393150" w:rsidRPr="00C62228" w:rsidRDefault="00393150" w:rsidP="00393150">
      <w:pPr>
        <w:pStyle w:val="FSCh5Section"/>
        <w:rPr>
          <w:rFonts w:cs="Arial"/>
        </w:rPr>
      </w:pPr>
      <w:r w:rsidRPr="00C62228">
        <w:rPr>
          <w:rFonts w:cs="Arial"/>
        </w:rPr>
        <w:t>Schedule 17 – Vitamins and minerals</w:t>
      </w:r>
    </w:p>
    <w:p w14:paraId="4792E712" w14:textId="77777777" w:rsidR="00393150" w:rsidRPr="00C62228" w:rsidRDefault="00393150" w:rsidP="00393150">
      <w:pPr>
        <w:pStyle w:val="FSCDraftingitemheading"/>
        <w:rPr>
          <w:rFonts w:cs="Arial"/>
        </w:rPr>
      </w:pPr>
      <w:r w:rsidRPr="00C62228">
        <w:rPr>
          <w:rFonts w:cs="Arial"/>
        </w:rPr>
        <w:t>[49]</w:t>
      </w:r>
      <w:r w:rsidRPr="00C62228">
        <w:rPr>
          <w:rFonts w:cs="Arial"/>
        </w:rPr>
        <w:tab/>
        <w:t>Section S17—2</w:t>
      </w:r>
    </w:p>
    <w:p w14:paraId="69B77055" w14:textId="77777777" w:rsidR="00393150" w:rsidRPr="00C62228" w:rsidRDefault="00393150" w:rsidP="00393150">
      <w:pPr>
        <w:pStyle w:val="FSCDraftingitem"/>
        <w:rPr>
          <w:rFonts w:cs="Arial"/>
        </w:rPr>
      </w:pPr>
      <w:r w:rsidRPr="00C62228">
        <w:rPr>
          <w:rFonts w:cs="Arial"/>
        </w:rPr>
        <w:tab/>
        <w:t>Insert before the table</w:t>
      </w:r>
    </w:p>
    <w:p w14:paraId="3D5D6211" w14:textId="77777777" w:rsidR="00393150" w:rsidRPr="00C62228" w:rsidRDefault="00393150" w:rsidP="00393150">
      <w:pPr>
        <w:pStyle w:val="FSCtMain"/>
      </w:pPr>
      <w:r w:rsidRPr="00C62228">
        <w:tab/>
      </w:r>
      <w:r w:rsidRPr="00C62228">
        <w:tab/>
        <w:t>For paragraph 1.3.2—3(a), subparagraph 2.9.3—3(2)(c)(i), paragraph 2.9.3—5(2)(c), paragraph 2.9.3—7(2)(c) and sub-subparagraph 2.9.4—3(1)(a)(ii)(A) the permitted forms of minerals are:</w:t>
      </w:r>
    </w:p>
    <w:p w14:paraId="42880350" w14:textId="77777777" w:rsidR="00393150" w:rsidRPr="00C62228" w:rsidRDefault="00393150" w:rsidP="00393150">
      <w:pPr>
        <w:pStyle w:val="FSCh5Section"/>
        <w:rPr>
          <w:rFonts w:cs="Arial"/>
        </w:rPr>
      </w:pPr>
      <w:r w:rsidRPr="00C62228">
        <w:rPr>
          <w:rFonts w:cs="Arial"/>
        </w:rPr>
        <w:t>Schedule 18 – Processing aids</w:t>
      </w:r>
    </w:p>
    <w:p w14:paraId="76F3E56E" w14:textId="77777777" w:rsidR="00393150" w:rsidRPr="00C62228" w:rsidRDefault="00393150" w:rsidP="00393150">
      <w:pPr>
        <w:pStyle w:val="FSCDraftingitemheading"/>
        <w:keepNext/>
        <w:rPr>
          <w:rFonts w:cs="Arial"/>
        </w:rPr>
      </w:pPr>
      <w:r w:rsidRPr="00C62228">
        <w:rPr>
          <w:rFonts w:cs="Arial"/>
        </w:rPr>
        <w:t>[50]</w:t>
      </w:r>
      <w:r w:rsidRPr="00C62228">
        <w:rPr>
          <w:rFonts w:cs="Arial"/>
        </w:rPr>
        <w:tab/>
        <w:t>Section S18—3</w:t>
      </w:r>
    </w:p>
    <w:p w14:paraId="05B5B735" w14:textId="77777777" w:rsidR="00393150" w:rsidRPr="00C62228" w:rsidRDefault="00393150" w:rsidP="00393150">
      <w:pPr>
        <w:pStyle w:val="FSCDraftingitem"/>
        <w:keepNext/>
        <w:rPr>
          <w:rFonts w:cs="Arial"/>
        </w:rPr>
      </w:pPr>
      <w:r w:rsidRPr="00C62228">
        <w:rPr>
          <w:rFonts w:cs="Arial"/>
        </w:rPr>
        <w:tab/>
        <w:t>Omit (when second appearing)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393150" w:rsidRPr="00C62228" w14:paraId="3BD8D27B" w14:textId="77777777" w:rsidTr="000B7B67">
        <w:trPr>
          <w:cantSplit/>
        </w:trPr>
        <w:tc>
          <w:tcPr>
            <w:tcW w:w="6391" w:type="dxa"/>
          </w:tcPr>
          <w:p w14:paraId="274224AD" w14:textId="77777777" w:rsidR="00393150" w:rsidRPr="00C62228" w:rsidRDefault="00393150" w:rsidP="000B7B67">
            <w:pPr>
              <w:pStyle w:val="FSCtblMain"/>
              <w:keepNext/>
              <w:rPr>
                <w:rFonts w:ascii="Arial" w:hAnsi="Arial"/>
              </w:rPr>
            </w:pPr>
            <w:r w:rsidRPr="00C62228">
              <w:rPr>
                <w:rFonts w:ascii="Arial" w:hAnsi="Arial"/>
              </w:rPr>
              <w:t xml:space="preserve">Regenerated cellulose, cross-linked and alkylated with epichlorohydrin and propylene oxide, then derivatised with tertiary amine groups whereby the amount of epichlorohydrin plus propylene oxide is no more than 70% of the starting amount of cellulose </w:t>
            </w:r>
          </w:p>
        </w:tc>
        <w:tc>
          <w:tcPr>
            <w:tcW w:w="2681" w:type="dxa"/>
          </w:tcPr>
          <w:p w14:paraId="2F85D212" w14:textId="77777777" w:rsidR="00393150" w:rsidRPr="00C62228" w:rsidRDefault="00393150" w:rsidP="000B7B67">
            <w:pPr>
              <w:pStyle w:val="FSCtblMain"/>
              <w:keepNext/>
              <w:rPr>
                <w:rFonts w:ascii="Arial" w:hAnsi="Arial"/>
              </w:rPr>
            </w:pPr>
            <w:r w:rsidRPr="00C62228">
              <w:rPr>
                <w:rFonts w:ascii="Arial" w:hAnsi="Arial"/>
              </w:rPr>
              <w:t>GMP</w:t>
            </w:r>
          </w:p>
        </w:tc>
      </w:tr>
    </w:tbl>
    <w:p w14:paraId="080F9FA4" w14:textId="77777777" w:rsidR="00393150" w:rsidRPr="00C62228" w:rsidRDefault="00393150" w:rsidP="00393150">
      <w:pPr>
        <w:pStyle w:val="FSCDraftingitem"/>
        <w:rPr>
          <w:rFonts w:cs="Arial"/>
        </w:rPr>
      </w:pPr>
      <w:r w:rsidRPr="00C62228">
        <w:rPr>
          <w:rFonts w:cs="Arial"/>
        </w:rPr>
        <w:t>substitute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393150" w:rsidRPr="00C62228" w14:paraId="76909BB3" w14:textId="77777777" w:rsidTr="000B7B67">
        <w:trPr>
          <w:cantSplit/>
        </w:trPr>
        <w:tc>
          <w:tcPr>
            <w:tcW w:w="6391" w:type="dxa"/>
          </w:tcPr>
          <w:p w14:paraId="5A6BF9B8" w14:textId="77777777" w:rsidR="00393150" w:rsidRPr="00C62228" w:rsidRDefault="00393150" w:rsidP="000B7B67">
            <w:pPr>
              <w:pStyle w:val="FSCtblMain"/>
              <w:rPr>
                <w:rFonts w:ascii="Arial" w:hAnsi="Arial"/>
              </w:rPr>
            </w:pPr>
            <w:r w:rsidRPr="00C62228">
              <w:rPr>
                <w:rFonts w:ascii="Arial" w:hAnsi="Arial"/>
              </w:rPr>
              <w:t xml:space="preserve">Regenerated cellulose, cross-linked and alkylated with epichlorohydrin, then derivatised with tertiary amine groups whereby the amount of epichlorohydrin is no more than 10% of the starting amount of cellulose </w:t>
            </w:r>
          </w:p>
        </w:tc>
        <w:tc>
          <w:tcPr>
            <w:tcW w:w="2681" w:type="dxa"/>
          </w:tcPr>
          <w:p w14:paraId="7B57E8F3" w14:textId="77777777" w:rsidR="00393150" w:rsidRPr="00C62228" w:rsidRDefault="00393150" w:rsidP="000B7B67">
            <w:pPr>
              <w:pStyle w:val="FSCtblMain"/>
              <w:rPr>
                <w:rFonts w:ascii="Arial" w:hAnsi="Arial"/>
              </w:rPr>
            </w:pPr>
            <w:r w:rsidRPr="00C62228">
              <w:rPr>
                <w:rFonts w:ascii="Arial" w:hAnsi="Arial"/>
              </w:rPr>
              <w:t>GMP</w:t>
            </w:r>
          </w:p>
        </w:tc>
      </w:tr>
    </w:tbl>
    <w:p w14:paraId="24B211BF" w14:textId="77777777" w:rsidR="00393150" w:rsidRPr="00C62228" w:rsidRDefault="00393150" w:rsidP="00393150">
      <w:pPr>
        <w:pStyle w:val="FSCDraftingitemheading"/>
        <w:rPr>
          <w:rFonts w:cs="Arial"/>
        </w:rPr>
      </w:pPr>
      <w:r w:rsidRPr="00C62228">
        <w:rPr>
          <w:rFonts w:cs="Arial"/>
        </w:rPr>
        <w:t>[51]</w:t>
      </w:r>
      <w:r w:rsidRPr="00C62228">
        <w:rPr>
          <w:rFonts w:cs="Arial"/>
        </w:rPr>
        <w:tab/>
        <w:t>Section S18—9</w:t>
      </w:r>
    </w:p>
    <w:p w14:paraId="5E5F9FA1" w14:textId="77777777" w:rsidR="00393150" w:rsidRPr="00C62228" w:rsidRDefault="00393150" w:rsidP="00393150">
      <w:pPr>
        <w:pStyle w:val="FSCDraftingitem"/>
        <w:rPr>
          <w:rFonts w:cs="Arial"/>
        </w:rPr>
      </w:pPr>
      <w:r w:rsidRPr="00C62228">
        <w:rPr>
          <w:rFonts w:cs="Arial"/>
        </w:rPr>
        <w:tab/>
        <w:t xml:space="preserve">Omit </w:t>
      </w:r>
    </w:p>
    <w:tbl>
      <w:tblPr>
        <w:tblStyle w:val="TableGrid"/>
        <w:tblW w:w="9072" w:type="dxa"/>
        <w:tblLayout w:type="fixed"/>
        <w:tblLook w:val="04A0" w:firstRow="1" w:lastRow="0" w:firstColumn="1" w:lastColumn="0" w:noHBand="0" w:noVBand="1"/>
      </w:tblPr>
      <w:tblGrid>
        <w:gridCol w:w="3120"/>
        <w:gridCol w:w="3603"/>
        <w:gridCol w:w="2349"/>
      </w:tblGrid>
      <w:tr w:rsidR="00393150" w:rsidRPr="00C62228" w14:paraId="35425194" w14:textId="77777777" w:rsidTr="000B7B67">
        <w:trPr>
          <w:cantSplit/>
        </w:trPr>
        <w:tc>
          <w:tcPr>
            <w:tcW w:w="3120" w:type="dxa"/>
          </w:tcPr>
          <w:p w14:paraId="157BDC20" w14:textId="77777777" w:rsidR="00393150" w:rsidRPr="00C62228" w:rsidRDefault="00393150" w:rsidP="000B7B67">
            <w:pPr>
              <w:pStyle w:val="FSCtblAdd1"/>
              <w:keepNext/>
              <w:rPr>
                <w:rFonts w:ascii="Arial" w:hAnsi="Arial"/>
              </w:rPr>
            </w:pPr>
            <w:r w:rsidRPr="00C62228">
              <w:rPr>
                <w:rFonts w:ascii="Arial" w:hAnsi="Arial"/>
              </w:rPr>
              <w:t>Potassium bromate</w:t>
            </w:r>
          </w:p>
        </w:tc>
        <w:tc>
          <w:tcPr>
            <w:tcW w:w="3603" w:type="dxa"/>
          </w:tcPr>
          <w:p w14:paraId="4BB87C09" w14:textId="77777777" w:rsidR="00393150" w:rsidRPr="00C62228" w:rsidRDefault="00393150" w:rsidP="000B7B67">
            <w:pPr>
              <w:pStyle w:val="FSCtblAdd1"/>
              <w:keepNext/>
              <w:rPr>
                <w:rFonts w:ascii="Arial" w:hAnsi="Arial"/>
              </w:rPr>
            </w:pPr>
            <w:r w:rsidRPr="00C62228">
              <w:rPr>
                <w:rFonts w:ascii="Arial" w:hAnsi="Arial"/>
              </w:rPr>
              <w:t>Germination control in malting of bromate</w:t>
            </w:r>
          </w:p>
        </w:tc>
        <w:tc>
          <w:tcPr>
            <w:tcW w:w="2349" w:type="dxa"/>
          </w:tcPr>
          <w:p w14:paraId="7F7B38E3" w14:textId="77777777" w:rsidR="00393150" w:rsidRPr="00C62228" w:rsidRDefault="00393150" w:rsidP="000B7B67">
            <w:pPr>
              <w:pStyle w:val="FSCtblAdd1"/>
              <w:keepNext/>
              <w:rPr>
                <w:rFonts w:ascii="Arial" w:hAnsi="Arial"/>
              </w:rPr>
            </w:pPr>
            <w:r w:rsidRPr="00C62228">
              <w:rPr>
                <w:rFonts w:ascii="Arial" w:hAnsi="Arial"/>
              </w:rPr>
              <w:t xml:space="preserve">Limit of determination </w:t>
            </w:r>
          </w:p>
        </w:tc>
      </w:tr>
      <w:tr w:rsidR="00393150" w:rsidRPr="00C62228" w14:paraId="6FFA90E4" w14:textId="77777777" w:rsidTr="000B7B67">
        <w:trPr>
          <w:cantSplit/>
        </w:trPr>
        <w:tc>
          <w:tcPr>
            <w:tcW w:w="3120" w:type="dxa"/>
          </w:tcPr>
          <w:p w14:paraId="4C407102" w14:textId="77777777" w:rsidR="00393150" w:rsidRPr="00C62228" w:rsidRDefault="00393150" w:rsidP="000B7B67">
            <w:pPr>
              <w:pStyle w:val="FSCtblAdd1"/>
              <w:rPr>
                <w:rFonts w:ascii="Arial" w:hAnsi="Arial"/>
              </w:rPr>
            </w:pPr>
            <w:r w:rsidRPr="00C62228">
              <w:rPr>
                <w:rFonts w:ascii="Arial" w:hAnsi="Arial"/>
                <w:i/>
                <w:lang w:eastAsia="en-AU"/>
              </w:rPr>
              <w:t>Salmonella</w:t>
            </w:r>
            <w:r w:rsidRPr="00C62228">
              <w:rPr>
                <w:rFonts w:ascii="Arial" w:hAnsi="Arial"/>
                <w:lang w:eastAsia="en-AU"/>
              </w:rPr>
              <w:t xml:space="preserve"> phage preparation (S16 and FO1a)</w:t>
            </w:r>
          </w:p>
        </w:tc>
        <w:tc>
          <w:tcPr>
            <w:tcW w:w="3603" w:type="dxa"/>
          </w:tcPr>
          <w:p w14:paraId="5F3C3630" w14:textId="77777777" w:rsidR="00393150" w:rsidRPr="00C62228" w:rsidRDefault="00393150" w:rsidP="000B7B67">
            <w:pPr>
              <w:pStyle w:val="FSCtblAdd1"/>
              <w:rPr>
                <w:rFonts w:ascii="Arial" w:hAnsi="Arial"/>
              </w:rPr>
            </w:pPr>
            <w:r w:rsidRPr="00C62228">
              <w:rPr>
                <w:rFonts w:ascii="Arial" w:hAnsi="Arial"/>
                <w:szCs w:val="18"/>
                <w:lang w:eastAsia="en-AU"/>
              </w:rPr>
              <w:t xml:space="preserve">Reduce population of </w:t>
            </w:r>
            <w:r w:rsidRPr="00C62228">
              <w:rPr>
                <w:rFonts w:ascii="Arial" w:hAnsi="Arial"/>
                <w:i/>
                <w:iCs/>
                <w:szCs w:val="18"/>
                <w:lang w:eastAsia="en-AU"/>
              </w:rPr>
              <w:t>Salmonella</w:t>
            </w:r>
            <w:r w:rsidRPr="00C62228">
              <w:rPr>
                <w:rFonts w:ascii="Arial" w:hAnsi="Arial"/>
                <w:szCs w:val="18"/>
                <w:lang w:eastAsia="en-AU"/>
              </w:rPr>
              <w:t xml:space="preserve"> species on the surface of raw meat and raw poultry meat during processing</w:t>
            </w:r>
            <w:r w:rsidRPr="00C62228">
              <w:rPr>
                <w:rFonts w:ascii="Arial" w:hAnsi="Arial"/>
                <w:lang w:eastAsia="en-AU"/>
              </w:rPr>
              <w:t>.</w:t>
            </w:r>
          </w:p>
        </w:tc>
        <w:tc>
          <w:tcPr>
            <w:tcW w:w="2349" w:type="dxa"/>
          </w:tcPr>
          <w:p w14:paraId="23F7AED3" w14:textId="77777777" w:rsidR="00393150" w:rsidRPr="00C62228" w:rsidRDefault="00393150" w:rsidP="000B7B67">
            <w:pPr>
              <w:pStyle w:val="FSCtblAdd1"/>
              <w:rPr>
                <w:rFonts w:ascii="Arial" w:hAnsi="Arial"/>
              </w:rPr>
            </w:pPr>
            <w:r w:rsidRPr="00C62228">
              <w:rPr>
                <w:rFonts w:ascii="Arial" w:hAnsi="Arial"/>
                <w:lang w:eastAsia="en-AU"/>
              </w:rPr>
              <w:t>GMP</w:t>
            </w:r>
          </w:p>
        </w:tc>
      </w:tr>
      <w:tr w:rsidR="00393150" w:rsidRPr="00C62228" w14:paraId="7B0E7092" w14:textId="77777777" w:rsidTr="000B7B67">
        <w:trPr>
          <w:cantSplit/>
        </w:trPr>
        <w:tc>
          <w:tcPr>
            <w:tcW w:w="3120" w:type="dxa"/>
          </w:tcPr>
          <w:p w14:paraId="7A957C87" w14:textId="77777777" w:rsidR="00393150" w:rsidRPr="00C62228" w:rsidRDefault="00393150" w:rsidP="000B7B67">
            <w:pPr>
              <w:pStyle w:val="FSCtblAdd1"/>
              <w:rPr>
                <w:rFonts w:ascii="Arial" w:hAnsi="Arial"/>
              </w:rPr>
            </w:pPr>
            <w:r w:rsidRPr="00C62228">
              <w:rPr>
                <w:rFonts w:ascii="Arial" w:hAnsi="Arial"/>
              </w:rPr>
              <w:t>Sodium bromate</w:t>
            </w:r>
          </w:p>
        </w:tc>
        <w:tc>
          <w:tcPr>
            <w:tcW w:w="3603" w:type="dxa"/>
          </w:tcPr>
          <w:p w14:paraId="53D73111" w14:textId="77777777" w:rsidR="00393150" w:rsidRPr="00C62228" w:rsidRDefault="00393150" w:rsidP="000B7B67">
            <w:pPr>
              <w:pStyle w:val="FSCtblAdd1"/>
              <w:rPr>
                <w:rFonts w:ascii="Arial" w:hAnsi="Arial"/>
              </w:rPr>
            </w:pPr>
            <w:r w:rsidRPr="00C62228">
              <w:rPr>
                <w:rFonts w:ascii="Arial" w:hAnsi="Arial"/>
              </w:rPr>
              <w:t>Germination control in malting of bromate</w:t>
            </w:r>
          </w:p>
        </w:tc>
        <w:tc>
          <w:tcPr>
            <w:tcW w:w="2349" w:type="dxa"/>
          </w:tcPr>
          <w:p w14:paraId="018233EB" w14:textId="77777777" w:rsidR="00393150" w:rsidRPr="00C62228" w:rsidRDefault="00393150" w:rsidP="000B7B67">
            <w:pPr>
              <w:pStyle w:val="FSCtblAdd1"/>
              <w:rPr>
                <w:rFonts w:ascii="Arial" w:hAnsi="Arial"/>
              </w:rPr>
            </w:pPr>
            <w:r w:rsidRPr="00C62228">
              <w:rPr>
                <w:rFonts w:ascii="Arial" w:hAnsi="Arial"/>
              </w:rPr>
              <w:t xml:space="preserve">Limit of determination </w:t>
            </w:r>
          </w:p>
        </w:tc>
      </w:tr>
    </w:tbl>
    <w:p w14:paraId="740185B3" w14:textId="77777777" w:rsidR="00393150" w:rsidRPr="00C62228" w:rsidRDefault="00393150" w:rsidP="00393150">
      <w:pPr>
        <w:pStyle w:val="FSCDraftingitem"/>
        <w:keepNext/>
        <w:keepLines/>
        <w:rPr>
          <w:rFonts w:cs="Arial"/>
        </w:rPr>
      </w:pPr>
      <w:r w:rsidRPr="00C62228">
        <w:rPr>
          <w:rFonts w:cs="Arial"/>
        </w:rPr>
        <w:tab/>
        <w:t>substitute</w:t>
      </w:r>
    </w:p>
    <w:tbl>
      <w:tblPr>
        <w:tblStyle w:val="TableGrid"/>
        <w:tblW w:w="9072" w:type="dxa"/>
        <w:tblLayout w:type="fixed"/>
        <w:tblLook w:val="04A0" w:firstRow="1" w:lastRow="0" w:firstColumn="1" w:lastColumn="0" w:noHBand="0" w:noVBand="1"/>
      </w:tblPr>
      <w:tblGrid>
        <w:gridCol w:w="3120"/>
        <w:gridCol w:w="3603"/>
        <w:gridCol w:w="2349"/>
      </w:tblGrid>
      <w:tr w:rsidR="00393150" w:rsidRPr="00C62228" w14:paraId="77EF7E45" w14:textId="77777777" w:rsidTr="000B7B67">
        <w:trPr>
          <w:cantSplit/>
        </w:trPr>
        <w:tc>
          <w:tcPr>
            <w:tcW w:w="3120" w:type="dxa"/>
          </w:tcPr>
          <w:p w14:paraId="79732893" w14:textId="77777777" w:rsidR="00393150" w:rsidRPr="00C62228" w:rsidRDefault="00393150" w:rsidP="000B7B67">
            <w:pPr>
              <w:pStyle w:val="FSCtblAdd1"/>
              <w:keepNext/>
              <w:rPr>
                <w:rFonts w:ascii="Arial" w:hAnsi="Arial"/>
              </w:rPr>
            </w:pPr>
            <w:r w:rsidRPr="00C62228">
              <w:rPr>
                <w:rFonts w:ascii="Arial" w:hAnsi="Arial"/>
              </w:rPr>
              <w:t>Potassium bromate</w:t>
            </w:r>
          </w:p>
        </w:tc>
        <w:tc>
          <w:tcPr>
            <w:tcW w:w="3603" w:type="dxa"/>
          </w:tcPr>
          <w:p w14:paraId="51E875AE" w14:textId="77777777" w:rsidR="00393150" w:rsidRPr="00C62228" w:rsidRDefault="00393150" w:rsidP="000B7B67">
            <w:pPr>
              <w:pStyle w:val="FSCtblAdd1"/>
              <w:keepNext/>
              <w:rPr>
                <w:rFonts w:ascii="Arial" w:hAnsi="Arial"/>
              </w:rPr>
            </w:pPr>
            <w:r w:rsidRPr="00C62228">
              <w:rPr>
                <w:rFonts w:ascii="Arial" w:hAnsi="Arial"/>
              </w:rPr>
              <w:t xml:space="preserve">Germination control in malting </w:t>
            </w:r>
          </w:p>
        </w:tc>
        <w:tc>
          <w:tcPr>
            <w:tcW w:w="2349" w:type="dxa"/>
          </w:tcPr>
          <w:p w14:paraId="5DF76BCD" w14:textId="77777777" w:rsidR="00393150" w:rsidRPr="00C62228" w:rsidRDefault="00393150" w:rsidP="000B7B67">
            <w:pPr>
              <w:pStyle w:val="FSCtblAdd1"/>
              <w:keepNext/>
              <w:rPr>
                <w:rFonts w:ascii="Arial" w:hAnsi="Arial"/>
              </w:rPr>
            </w:pPr>
            <w:r w:rsidRPr="00C62228">
              <w:rPr>
                <w:rFonts w:ascii="Arial" w:hAnsi="Arial"/>
              </w:rPr>
              <w:t>Limit of determination of bromate</w:t>
            </w:r>
          </w:p>
        </w:tc>
      </w:tr>
      <w:tr w:rsidR="00393150" w:rsidRPr="00C62228" w14:paraId="1C5EF5BD" w14:textId="77777777" w:rsidTr="000B7B67">
        <w:trPr>
          <w:cantSplit/>
        </w:trPr>
        <w:tc>
          <w:tcPr>
            <w:tcW w:w="3120" w:type="dxa"/>
          </w:tcPr>
          <w:p w14:paraId="39CC255D" w14:textId="77777777" w:rsidR="00393150" w:rsidRPr="00C62228" w:rsidRDefault="00393150" w:rsidP="000B7B67">
            <w:pPr>
              <w:pStyle w:val="FSCtblAdd1"/>
              <w:keepNext/>
              <w:rPr>
                <w:rFonts w:ascii="Arial" w:hAnsi="Arial"/>
              </w:rPr>
            </w:pPr>
            <w:r w:rsidRPr="00C62228">
              <w:rPr>
                <w:rFonts w:ascii="Arial" w:hAnsi="Arial"/>
                <w:i/>
                <w:lang w:eastAsia="en-AU"/>
              </w:rPr>
              <w:t>Salmonella</w:t>
            </w:r>
            <w:r w:rsidRPr="00C62228">
              <w:rPr>
                <w:rFonts w:ascii="Arial" w:hAnsi="Arial"/>
                <w:lang w:eastAsia="en-AU"/>
              </w:rPr>
              <w:t xml:space="preserve"> phage preparation (S16 and FO1a)</w:t>
            </w:r>
          </w:p>
        </w:tc>
        <w:tc>
          <w:tcPr>
            <w:tcW w:w="3603" w:type="dxa"/>
          </w:tcPr>
          <w:p w14:paraId="67C223D8" w14:textId="77777777" w:rsidR="00393150" w:rsidRPr="00C62228" w:rsidRDefault="00393150" w:rsidP="000B7B67">
            <w:pPr>
              <w:pStyle w:val="FSCtblAdd1"/>
              <w:keepNext/>
              <w:rPr>
                <w:rFonts w:ascii="Arial" w:hAnsi="Arial"/>
              </w:rPr>
            </w:pPr>
            <w:r w:rsidRPr="00C62228">
              <w:rPr>
                <w:rFonts w:ascii="Arial" w:hAnsi="Arial"/>
                <w:szCs w:val="18"/>
                <w:lang w:eastAsia="en-AU"/>
              </w:rPr>
              <w:t xml:space="preserve">Reduce population of </w:t>
            </w:r>
            <w:r w:rsidRPr="00C62228">
              <w:rPr>
                <w:rFonts w:ascii="Arial" w:hAnsi="Arial"/>
                <w:i/>
                <w:iCs/>
                <w:szCs w:val="18"/>
                <w:lang w:eastAsia="en-AU"/>
              </w:rPr>
              <w:t>Salmonella</w:t>
            </w:r>
            <w:r w:rsidRPr="00C62228">
              <w:rPr>
                <w:rFonts w:ascii="Arial" w:hAnsi="Arial"/>
                <w:szCs w:val="18"/>
                <w:lang w:eastAsia="en-AU"/>
              </w:rPr>
              <w:t xml:space="preserve"> species on the surface of raw meat and raw poultry meat during processing</w:t>
            </w:r>
            <w:r w:rsidRPr="00C62228">
              <w:rPr>
                <w:rFonts w:ascii="Arial" w:hAnsi="Arial"/>
                <w:lang w:eastAsia="en-AU"/>
              </w:rPr>
              <w:t>.</w:t>
            </w:r>
          </w:p>
        </w:tc>
        <w:tc>
          <w:tcPr>
            <w:tcW w:w="2349" w:type="dxa"/>
          </w:tcPr>
          <w:p w14:paraId="1DE6051D" w14:textId="77777777" w:rsidR="00393150" w:rsidRPr="00C62228" w:rsidRDefault="00393150" w:rsidP="000B7B67">
            <w:pPr>
              <w:pStyle w:val="FSCtblAdd1"/>
              <w:keepNext/>
              <w:rPr>
                <w:rFonts w:ascii="Arial" w:hAnsi="Arial"/>
              </w:rPr>
            </w:pPr>
            <w:r w:rsidRPr="00C62228">
              <w:rPr>
                <w:rFonts w:ascii="Arial" w:hAnsi="Arial"/>
                <w:lang w:eastAsia="en-AU"/>
              </w:rPr>
              <w:t>GMP</w:t>
            </w:r>
          </w:p>
        </w:tc>
      </w:tr>
      <w:tr w:rsidR="00393150" w:rsidRPr="00C62228" w14:paraId="69E8A9EB" w14:textId="77777777" w:rsidTr="000B7B67">
        <w:trPr>
          <w:cantSplit/>
        </w:trPr>
        <w:tc>
          <w:tcPr>
            <w:tcW w:w="3120" w:type="dxa"/>
          </w:tcPr>
          <w:p w14:paraId="02062317" w14:textId="77777777" w:rsidR="00393150" w:rsidRPr="00C62228" w:rsidRDefault="00393150" w:rsidP="000B7B67">
            <w:pPr>
              <w:pStyle w:val="FSCtblAdd1"/>
              <w:rPr>
                <w:rFonts w:ascii="Arial" w:hAnsi="Arial"/>
              </w:rPr>
            </w:pPr>
            <w:r w:rsidRPr="00C62228">
              <w:rPr>
                <w:rFonts w:ascii="Arial" w:hAnsi="Arial"/>
              </w:rPr>
              <w:t>Sodium bromate</w:t>
            </w:r>
          </w:p>
        </w:tc>
        <w:tc>
          <w:tcPr>
            <w:tcW w:w="3603" w:type="dxa"/>
          </w:tcPr>
          <w:p w14:paraId="407CCB26" w14:textId="77777777" w:rsidR="00393150" w:rsidRPr="00C62228" w:rsidRDefault="00393150" w:rsidP="000B7B67">
            <w:pPr>
              <w:pStyle w:val="FSCtblAdd1"/>
              <w:rPr>
                <w:rFonts w:ascii="Arial" w:hAnsi="Arial"/>
              </w:rPr>
            </w:pPr>
            <w:r w:rsidRPr="00C62228">
              <w:rPr>
                <w:rFonts w:ascii="Arial" w:hAnsi="Arial"/>
              </w:rPr>
              <w:t xml:space="preserve">Germination control in malting </w:t>
            </w:r>
          </w:p>
        </w:tc>
        <w:tc>
          <w:tcPr>
            <w:tcW w:w="2349" w:type="dxa"/>
          </w:tcPr>
          <w:p w14:paraId="0E8A4794" w14:textId="77777777" w:rsidR="00393150" w:rsidRPr="00C62228" w:rsidRDefault="00393150" w:rsidP="000B7B67">
            <w:pPr>
              <w:pStyle w:val="FSCtblAdd1"/>
              <w:rPr>
                <w:rFonts w:ascii="Arial" w:hAnsi="Arial"/>
              </w:rPr>
            </w:pPr>
            <w:r w:rsidRPr="00C62228">
              <w:rPr>
                <w:rFonts w:ascii="Arial" w:hAnsi="Arial"/>
              </w:rPr>
              <w:t>Limit of determination of bromate</w:t>
            </w:r>
          </w:p>
        </w:tc>
      </w:tr>
    </w:tbl>
    <w:p w14:paraId="1DCB7C35" w14:textId="77777777" w:rsidR="00393150" w:rsidRPr="00C62228" w:rsidRDefault="00393150" w:rsidP="00393150">
      <w:pPr>
        <w:pStyle w:val="FSCh5Section"/>
        <w:rPr>
          <w:rFonts w:cs="Arial"/>
        </w:rPr>
      </w:pPr>
      <w:r w:rsidRPr="00C62228">
        <w:rPr>
          <w:rFonts w:cs="Arial"/>
        </w:rPr>
        <w:t>Schedule 19 – Maximum levels of contaminants and natural toxicants</w:t>
      </w:r>
    </w:p>
    <w:p w14:paraId="2268BCF2" w14:textId="77777777" w:rsidR="00393150" w:rsidRPr="00C62228" w:rsidRDefault="00393150" w:rsidP="00393150">
      <w:pPr>
        <w:pStyle w:val="FSCDraftingitemheading"/>
        <w:rPr>
          <w:rFonts w:cs="Arial"/>
        </w:rPr>
      </w:pPr>
      <w:r w:rsidRPr="00C62228">
        <w:rPr>
          <w:rFonts w:cs="Arial"/>
        </w:rPr>
        <w:t>[52]</w:t>
      </w:r>
      <w:r w:rsidRPr="00C62228">
        <w:rPr>
          <w:rFonts w:cs="Arial"/>
        </w:rPr>
        <w:tab/>
        <w:t>Section S19—7(2)</w:t>
      </w:r>
    </w:p>
    <w:p w14:paraId="27255287" w14:textId="77777777" w:rsidR="00393150" w:rsidRPr="00C62228" w:rsidRDefault="00393150" w:rsidP="00393150">
      <w:pPr>
        <w:pStyle w:val="FSCDraftingitem"/>
        <w:rPr>
          <w:rFonts w:cs="Arial"/>
        </w:rPr>
      </w:pPr>
      <w:r w:rsidRPr="00C62228">
        <w:rPr>
          <w:rFonts w:cs="Arial"/>
        </w:rPr>
        <w:tab/>
        <w:t>Omit ‘For this the table’, substitute ‘For the table’</w:t>
      </w:r>
    </w:p>
    <w:p w14:paraId="5DDBCAE0" w14:textId="77777777" w:rsidR="00393150" w:rsidRPr="00C62228" w:rsidRDefault="00393150" w:rsidP="00393150">
      <w:pPr>
        <w:pStyle w:val="FSCh5Section"/>
        <w:rPr>
          <w:rFonts w:cs="Arial"/>
        </w:rPr>
      </w:pPr>
      <w:r w:rsidRPr="00C62228">
        <w:rPr>
          <w:rFonts w:cs="Arial"/>
        </w:rPr>
        <w:t>Schedule 21 – Extraneous residue limits</w:t>
      </w:r>
    </w:p>
    <w:p w14:paraId="5402D84D" w14:textId="77777777" w:rsidR="00393150" w:rsidRPr="00C62228" w:rsidRDefault="00393150" w:rsidP="00393150">
      <w:pPr>
        <w:pStyle w:val="FSCDraftingitemheading"/>
        <w:rPr>
          <w:rFonts w:cs="Arial"/>
        </w:rPr>
      </w:pPr>
      <w:r w:rsidRPr="00C62228">
        <w:rPr>
          <w:rFonts w:cs="Arial"/>
        </w:rPr>
        <w:t>[53]</w:t>
      </w:r>
      <w:r w:rsidRPr="00C62228">
        <w:rPr>
          <w:rFonts w:cs="Arial"/>
        </w:rPr>
        <w:tab/>
        <w:t>Note 1</w:t>
      </w:r>
    </w:p>
    <w:p w14:paraId="0C30F584" w14:textId="77777777" w:rsidR="00393150" w:rsidRPr="00C62228" w:rsidRDefault="00393150" w:rsidP="00393150">
      <w:pPr>
        <w:pStyle w:val="FSCDraftingitem"/>
        <w:ind w:firstLine="851"/>
        <w:rPr>
          <w:rFonts w:cs="Arial"/>
        </w:rPr>
      </w:pPr>
      <w:r w:rsidRPr="00C62228">
        <w:rPr>
          <w:rFonts w:cs="Arial"/>
        </w:rPr>
        <w:t>Omit ‘1.1.1—10(5)’, substitute ‘1.1.1—10(6)’</w:t>
      </w:r>
    </w:p>
    <w:p w14:paraId="4D477FE0" w14:textId="77777777" w:rsidR="00393150" w:rsidRPr="00C62228" w:rsidRDefault="00393150" w:rsidP="00393150">
      <w:pPr>
        <w:pStyle w:val="FSCh5Section"/>
        <w:rPr>
          <w:rFonts w:cs="Arial"/>
        </w:rPr>
      </w:pPr>
      <w:r w:rsidRPr="00C62228">
        <w:rPr>
          <w:rFonts w:cs="Arial"/>
        </w:rPr>
        <w:lastRenderedPageBreak/>
        <w:t>Schedule 23 – Prohibited plants and fungi</w:t>
      </w:r>
    </w:p>
    <w:p w14:paraId="4B0193AF" w14:textId="77777777" w:rsidR="00393150" w:rsidRPr="00C62228" w:rsidRDefault="00393150" w:rsidP="00393150">
      <w:pPr>
        <w:pStyle w:val="FSCDraftingitemheading"/>
        <w:rPr>
          <w:rFonts w:cs="Arial"/>
        </w:rPr>
      </w:pPr>
      <w:r w:rsidRPr="00C62228">
        <w:rPr>
          <w:rFonts w:cs="Arial"/>
        </w:rPr>
        <w:t>[54]</w:t>
      </w:r>
      <w:r w:rsidRPr="00C62228">
        <w:rPr>
          <w:rFonts w:cs="Arial"/>
        </w:rPr>
        <w:tab/>
        <w:t>Note 1</w:t>
      </w:r>
    </w:p>
    <w:p w14:paraId="168B7C37" w14:textId="77777777" w:rsidR="00393150" w:rsidRPr="00C62228" w:rsidRDefault="00393150" w:rsidP="00393150">
      <w:pPr>
        <w:pStyle w:val="FSCDraftingitem"/>
        <w:rPr>
          <w:rFonts w:cs="Arial"/>
        </w:rPr>
      </w:pPr>
      <w:r w:rsidRPr="00C62228">
        <w:rPr>
          <w:rFonts w:cs="Arial"/>
        </w:rPr>
        <w:tab/>
        <w:t>Omit ‘1.1.1—10(3)(a) and (4)(e)’, substitute ‘1.1.1—10(5)(a) and (6)(e)’</w:t>
      </w:r>
    </w:p>
    <w:p w14:paraId="00290314" w14:textId="77777777" w:rsidR="00393150" w:rsidRPr="00C62228" w:rsidRDefault="00393150" w:rsidP="00393150">
      <w:pPr>
        <w:pStyle w:val="FSCh5Section"/>
        <w:rPr>
          <w:rFonts w:cs="Arial"/>
        </w:rPr>
      </w:pPr>
      <w:r w:rsidRPr="00C62228">
        <w:rPr>
          <w:rFonts w:cs="Arial"/>
        </w:rPr>
        <w:t>Schedule 24 – Restricted plants and fungi</w:t>
      </w:r>
    </w:p>
    <w:p w14:paraId="4067D97A" w14:textId="77777777" w:rsidR="00393150" w:rsidRPr="00C62228" w:rsidRDefault="00393150" w:rsidP="00393150">
      <w:pPr>
        <w:pStyle w:val="FSCDraftingitemheading"/>
        <w:rPr>
          <w:rFonts w:cs="Arial"/>
        </w:rPr>
      </w:pPr>
      <w:r w:rsidRPr="00C62228">
        <w:rPr>
          <w:rFonts w:cs="Arial"/>
        </w:rPr>
        <w:t>[55]</w:t>
      </w:r>
      <w:r w:rsidRPr="00C62228">
        <w:rPr>
          <w:rFonts w:cs="Arial"/>
        </w:rPr>
        <w:tab/>
        <w:t>Note 1</w:t>
      </w:r>
    </w:p>
    <w:p w14:paraId="6B0EF489" w14:textId="77777777" w:rsidR="00393150" w:rsidRPr="00C62228" w:rsidRDefault="00393150" w:rsidP="00393150">
      <w:pPr>
        <w:pStyle w:val="FSCDraftingitem"/>
        <w:rPr>
          <w:rFonts w:cs="Arial"/>
        </w:rPr>
      </w:pPr>
      <w:r w:rsidRPr="00C62228">
        <w:rPr>
          <w:rFonts w:cs="Arial"/>
        </w:rPr>
        <w:tab/>
        <w:t>Omit ‘1.1.1—10(3)(a) and (4)(e)’, substitute ‘1.1.1—10(5)(a) and (6)(e)’</w:t>
      </w:r>
    </w:p>
    <w:p w14:paraId="37C8247B" w14:textId="77777777" w:rsidR="00393150" w:rsidRPr="00C62228" w:rsidRDefault="00393150" w:rsidP="00393150">
      <w:pPr>
        <w:pStyle w:val="FSCh5Section"/>
        <w:rPr>
          <w:rFonts w:cs="Arial"/>
        </w:rPr>
      </w:pPr>
      <w:r w:rsidRPr="00C62228">
        <w:rPr>
          <w:rFonts w:cs="Arial"/>
        </w:rPr>
        <w:t>Schedule 25 – Permitted novel foods</w:t>
      </w:r>
    </w:p>
    <w:p w14:paraId="142C4E24" w14:textId="77777777" w:rsidR="00393150" w:rsidRPr="00C62228" w:rsidRDefault="00393150" w:rsidP="00393150">
      <w:pPr>
        <w:pStyle w:val="FSCDraftingitemheading"/>
        <w:rPr>
          <w:rFonts w:cs="Arial"/>
        </w:rPr>
      </w:pPr>
      <w:r w:rsidRPr="00C62228">
        <w:rPr>
          <w:rFonts w:cs="Arial"/>
        </w:rPr>
        <w:t>[56]</w:t>
      </w:r>
      <w:r w:rsidRPr="00C62228">
        <w:rPr>
          <w:rFonts w:cs="Arial"/>
        </w:rPr>
        <w:tab/>
        <w:t>Note 1</w:t>
      </w:r>
    </w:p>
    <w:p w14:paraId="02BE6B30" w14:textId="77777777" w:rsidR="00393150" w:rsidRPr="00C62228" w:rsidRDefault="00393150" w:rsidP="00393150">
      <w:pPr>
        <w:pStyle w:val="FSCDraftingitem"/>
        <w:rPr>
          <w:rFonts w:cs="Arial"/>
        </w:rPr>
      </w:pPr>
      <w:r w:rsidRPr="00C62228">
        <w:rPr>
          <w:rFonts w:cs="Arial"/>
        </w:rPr>
        <w:tab/>
        <w:t>Omit ‘1.1.1—10(3)(b) and (4)(f)’, substitute ‘1.1.1—10(5)(b) and (6)(f)’</w:t>
      </w:r>
    </w:p>
    <w:p w14:paraId="5E22B513" w14:textId="77777777" w:rsidR="00393150" w:rsidRPr="00C62228" w:rsidRDefault="00393150" w:rsidP="00393150">
      <w:pPr>
        <w:pStyle w:val="FSCh5Section"/>
        <w:rPr>
          <w:rFonts w:cs="Arial"/>
        </w:rPr>
      </w:pPr>
      <w:r w:rsidRPr="00C62228">
        <w:rPr>
          <w:rFonts w:cs="Arial"/>
        </w:rPr>
        <w:t>Schedule 26 – Food produced using gene technology</w:t>
      </w:r>
    </w:p>
    <w:p w14:paraId="74899349" w14:textId="77777777" w:rsidR="00393150" w:rsidRPr="00C62228" w:rsidRDefault="00393150" w:rsidP="00393150">
      <w:pPr>
        <w:pStyle w:val="FSCDraftingitemheading"/>
        <w:rPr>
          <w:rFonts w:cs="Arial"/>
        </w:rPr>
      </w:pPr>
      <w:r w:rsidRPr="00C62228">
        <w:rPr>
          <w:rFonts w:cs="Arial"/>
        </w:rPr>
        <w:t>[57]</w:t>
      </w:r>
      <w:r w:rsidRPr="00C62228">
        <w:rPr>
          <w:rFonts w:cs="Arial"/>
        </w:rPr>
        <w:tab/>
        <w:t>Section S26—3(4) (table)</w:t>
      </w:r>
    </w:p>
    <w:p w14:paraId="5CE45240" w14:textId="77777777" w:rsidR="00393150" w:rsidRPr="00C62228" w:rsidRDefault="00393150" w:rsidP="00393150">
      <w:pPr>
        <w:pStyle w:val="FSCDraftingitem"/>
        <w:ind w:firstLine="851"/>
        <w:rPr>
          <w:rFonts w:cs="Arial"/>
        </w:rPr>
      </w:pPr>
      <w:r w:rsidRPr="00C62228">
        <w:rPr>
          <w:rFonts w:cs="Arial"/>
        </w:rPr>
        <w:t>Omit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393150" w:rsidRPr="00C62228" w14:paraId="1DCDF1E0" w14:textId="77777777" w:rsidTr="000B7B67">
        <w:trPr>
          <w:cantSplit/>
        </w:trPr>
        <w:tc>
          <w:tcPr>
            <w:tcW w:w="903" w:type="dxa"/>
            <w:tcBorders>
              <w:bottom w:val="single" w:sz="4" w:space="0" w:color="auto"/>
            </w:tcBorders>
          </w:tcPr>
          <w:p w14:paraId="3E344F52" w14:textId="77777777" w:rsidR="00393150" w:rsidRPr="00C62228" w:rsidRDefault="00393150" w:rsidP="000B7B67">
            <w:pPr>
              <w:pStyle w:val="FSCtblMain"/>
              <w:rPr>
                <w:rFonts w:ascii="Arial" w:hAnsi="Arial"/>
                <w:b/>
              </w:rPr>
            </w:pPr>
          </w:p>
        </w:tc>
        <w:tc>
          <w:tcPr>
            <w:tcW w:w="1190" w:type="dxa"/>
            <w:tcBorders>
              <w:bottom w:val="single" w:sz="4" w:space="0" w:color="auto"/>
            </w:tcBorders>
          </w:tcPr>
          <w:p w14:paraId="77D3D01B" w14:textId="77777777" w:rsidR="00393150" w:rsidRPr="00C62228" w:rsidRDefault="00393150" w:rsidP="000B7B67">
            <w:pPr>
              <w:pStyle w:val="FSCtblMain"/>
              <w:rPr>
                <w:rFonts w:ascii="Arial" w:hAnsi="Arial"/>
                <w:b/>
              </w:rPr>
            </w:pPr>
          </w:p>
        </w:tc>
        <w:tc>
          <w:tcPr>
            <w:tcW w:w="6979" w:type="dxa"/>
            <w:tcBorders>
              <w:bottom w:val="single" w:sz="4" w:space="0" w:color="auto"/>
            </w:tcBorders>
          </w:tcPr>
          <w:p w14:paraId="13E39B6A" w14:textId="77777777" w:rsidR="00393150" w:rsidRPr="00C62228" w:rsidRDefault="00393150" w:rsidP="000B7B67">
            <w:pPr>
              <w:pStyle w:val="FSCtblPara"/>
              <w:rPr>
                <w:rFonts w:ascii="Arial" w:hAnsi="Arial"/>
              </w:rPr>
            </w:pPr>
            <w:r w:rsidRPr="00C62228">
              <w:rPr>
                <w:rFonts w:ascii="Arial" w:hAnsi="Arial"/>
              </w:rPr>
              <w:t xml:space="preserve">(c) </w:t>
            </w:r>
            <w:r w:rsidRPr="00C62228">
              <w:rPr>
                <w:rFonts w:ascii="Arial" w:hAnsi="Arial"/>
              </w:rPr>
              <w:tab/>
              <w:t>insect- and virus-protected potato lines RBMT15-101, SEM15-02 and SEM15-15</w:t>
            </w:r>
          </w:p>
        </w:tc>
      </w:tr>
    </w:tbl>
    <w:p w14:paraId="00C4D2FB" w14:textId="77777777" w:rsidR="00393150" w:rsidRPr="00C62228" w:rsidRDefault="00393150" w:rsidP="00393150">
      <w:pPr>
        <w:pStyle w:val="FSCDraftingitem"/>
        <w:ind w:firstLine="851"/>
        <w:rPr>
          <w:rFonts w:cs="Arial"/>
        </w:rPr>
      </w:pPr>
      <w:r w:rsidRPr="00C62228">
        <w:rPr>
          <w:rFonts w:cs="Arial"/>
        </w:rPr>
        <w:t>substitute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393150" w:rsidRPr="00C62228" w14:paraId="6ED8325B" w14:textId="77777777" w:rsidTr="000B7B67">
        <w:trPr>
          <w:cantSplit/>
        </w:trPr>
        <w:tc>
          <w:tcPr>
            <w:tcW w:w="903" w:type="dxa"/>
            <w:tcBorders>
              <w:bottom w:val="single" w:sz="4" w:space="0" w:color="auto"/>
            </w:tcBorders>
          </w:tcPr>
          <w:p w14:paraId="19DE87EE" w14:textId="77777777" w:rsidR="00393150" w:rsidRPr="00C62228" w:rsidRDefault="00393150" w:rsidP="000B7B67">
            <w:pPr>
              <w:pStyle w:val="FSCtblMain"/>
              <w:rPr>
                <w:rFonts w:ascii="Arial" w:hAnsi="Arial"/>
                <w:b/>
              </w:rPr>
            </w:pPr>
          </w:p>
        </w:tc>
        <w:tc>
          <w:tcPr>
            <w:tcW w:w="1190" w:type="dxa"/>
            <w:tcBorders>
              <w:bottom w:val="single" w:sz="4" w:space="0" w:color="auto"/>
            </w:tcBorders>
          </w:tcPr>
          <w:p w14:paraId="09117767" w14:textId="77777777" w:rsidR="00393150" w:rsidRPr="00C62228" w:rsidRDefault="00393150" w:rsidP="000B7B67">
            <w:pPr>
              <w:pStyle w:val="FSCtblMain"/>
              <w:rPr>
                <w:rFonts w:ascii="Arial" w:hAnsi="Arial"/>
                <w:b/>
              </w:rPr>
            </w:pPr>
          </w:p>
        </w:tc>
        <w:tc>
          <w:tcPr>
            <w:tcW w:w="6979" w:type="dxa"/>
            <w:tcBorders>
              <w:bottom w:val="single" w:sz="4" w:space="0" w:color="auto"/>
            </w:tcBorders>
          </w:tcPr>
          <w:p w14:paraId="7E1E6366" w14:textId="77777777" w:rsidR="00393150" w:rsidRPr="00C62228" w:rsidRDefault="00393150" w:rsidP="000B7B67">
            <w:pPr>
              <w:pStyle w:val="FSCtblPara"/>
              <w:rPr>
                <w:rFonts w:ascii="Arial" w:hAnsi="Arial"/>
              </w:rPr>
            </w:pPr>
            <w:r w:rsidRPr="00C62228">
              <w:rPr>
                <w:rFonts w:ascii="Arial" w:hAnsi="Arial"/>
              </w:rPr>
              <w:t xml:space="preserve">(c) </w:t>
            </w:r>
            <w:r w:rsidRPr="00C62228">
              <w:rPr>
                <w:rFonts w:ascii="Arial" w:hAnsi="Arial"/>
              </w:rPr>
              <w:tab/>
              <w:t>insect- and virus-protected potato lines RBMT15-101, SEMT15-02 and SEMT15-15</w:t>
            </w:r>
          </w:p>
        </w:tc>
      </w:tr>
    </w:tbl>
    <w:p w14:paraId="7710BDAC" w14:textId="77777777" w:rsidR="00393150" w:rsidRPr="00C62228" w:rsidRDefault="00393150" w:rsidP="00393150">
      <w:pPr>
        <w:pStyle w:val="FSCh5Section"/>
        <w:rPr>
          <w:rFonts w:cs="Arial"/>
        </w:rPr>
      </w:pPr>
      <w:r w:rsidRPr="00C62228">
        <w:rPr>
          <w:rFonts w:cs="Arial"/>
        </w:rPr>
        <w:t>Schedule 27 – Microbiological limits in food</w:t>
      </w:r>
    </w:p>
    <w:p w14:paraId="58496FFC" w14:textId="77777777" w:rsidR="00393150" w:rsidRPr="00C62228" w:rsidRDefault="00393150" w:rsidP="00393150">
      <w:pPr>
        <w:pStyle w:val="FSCDraftingitemheading"/>
        <w:rPr>
          <w:rFonts w:cs="Arial"/>
        </w:rPr>
      </w:pPr>
      <w:r w:rsidRPr="00C62228">
        <w:rPr>
          <w:rFonts w:cs="Arial"/>
        </w:rPr>
        <w:t>[58]</w:t>
      </w:r>
      <w:r w:rsidRPr="00C62228">
        <w:rPr>
          <w:rFonts w:cs="Arial"/>
        </w:rPr>
        <w:tab/>
        <w:t>Section S27—4</w:t>
      </w:r>
    </w:p>
    <w:p w14:paraId="145A042C" w14:textId="77777777" w:rsidR="00393150" w:rsidRPr="00C62228" w:rsidRDefault="00393150" w:rsidP="00393150">
      <w:pPr>
        <w:pStyle w:val="FSCDraftingitem"/>
        <w:rPr>
          <w:rFonts w:cs="Arial"/>
        </w:rPr>
      </w:pPr>
      <w:r w:rsidRPr="00C62228">
        <w:rPr>
          <w:rFonts w:cs="Arial"/>
        </w:rPr>
        <w:tab/>
        <w:t xml:space="preserve">Omit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93150" w:rsidRPr="00C62228" w14:paraId="386594BD" w14:textId="77777777" w:rsidTr="000B7B67">
        <w:trPr>
          <w:cantSplit/>
          <w:jc w:val="center"/>
        </w:trPr>
        <w:tc>
          <w:tcPr>
            <w:tcW w:w="9072" w:type="dxa"/>
            <w:gridSpan w:val="5"/>
          </w:tcPr>
          <w:p w14:paraId="5C5EB57E" w14:textId="77777777" w:rsidR="00393150" w:rsidRPr="00C62228" w:rsidRDefault="00393150" w:rsidP="000B7B67">
            <w:pPr>
              <w:pStyle w:val="FSCtblh3"/>
              <w:rPr>
                <w:rFonts w:ascii="Arial" w:hAnsi="Arial"/>
                <w:i w:val="0"/>
              </w:rPr>
            </w:pPr>
            <w:r w:rsidRPr="00C62228">
              <w:rPr>
                <w:rFonts w:ascii="Arial" w:hAnsi="Arial"/>
                <w:i w:val="0"/>
              </w:rPr>
              <w:t>Powdered infant formula products *</w:t>
            </w:r>
          </w:p>
        </w:tc>
      </w:tr>
      <w:tr w:rsidR="00393150" w:rsidRPr="00C62228" w14:paraId="4CA95542" w14:textId="77777777" w:rsidTr="000B7B67">
        <w:trPr>
          <w:cantSplit/>
          <w:jc w:val="center"/>
        </w:trPr>
        <w:tc>
          <w:tcPr>
            <w:tcW w:w="1954" w:type="dxa"/>
          </w:tcPr>
          <w:p w14:paraId="2C07FB11" w14:textId="77777777" w:rsidR="00393150" w:rsidRPr="00C62228" w:rsidRDefault="00393150" w:rsidP="000B7B67">
            <w:pPr>
              <w:pStyle w:val="FSCtblMain"/>
              <w:rPr>
                <w:rFonts w:ascii="Arial" w:hAnsi="Arial"/>
              </w:rPr>
            </w:pPr>
            <w:r w:rsidRPr="00C62228">
              <w:rPr>
                <w:rFonts w:ascii="Arial" w:hAnsi="Arial"/>
                <w:i/>
              </w:rPr>
              <w:t>Cronobacter</w:t>
            </w:r>
          </w:p>
        </w:tc>
        <w:tc>
          <w:tcPr>
            <w:tcW w:w="1733" w:type="dxa"/>
          </w:tcPr>
          <w:p w14:paraId="49377DF0" w14:textId="77777777" w:rsidR="00393150" w:rsidRPr="00C62228" w:rsidRDefault="00393150" w:rsidP="000B7B67">
            <w:pPr>
              <w:pStyle w:val="FSCtblMain"/>
              <w:rPr>
                <w:rFonts w:ascii="Arial" w:hAnsi="Arial"/>
              </w:rPr>
            </w:pPr>
            <w:r w:rsidRPr="00C62228">
              <w:rPr>
                <w:rFonts w:ascii="Arial" w:hAnsi="Arial"/>
              </w:rPr>
              <w:t>30</w:t>
            </w:r>
          </w:p>
        </w:tc>
        <w:tc>
          <w:tcPr>
            <w:tcW w:w="1594" w:type="dxa"/>
          </w:tcPr>
          <w:p w14:paraId="70E733F4" w14:textId="77777777" w:rsidR="00393150" w:rsidRPr="00C62228" w:rsidRDefault="00393150" w:rsidP="000B7B67">
            <w:pPr>
              <w:pStyle w:val="FSCtblMain"/>
              <w:rPr>
                <w:rFonts w:ascii="Arial" w:hAnsi="Arial"/>
              </w:rPr>
            </w:pPr>
            <w:r w:rsidRPr="00C62228">
              <w:rPr>
                <w:rFonts w:ascii="Arial" w:hAnsi="Arial"/>
              </w:rPr>
              <w:t>0</w:t>
            </w:r>
          </w:p>
        </w:tc>
        <w:tc>
          <w:tcPr>
            <w:tcW w:w="2091" w:type="dxa"/>
          </w:tcPr>
          <w:p w14:paraId="70C11AB0" w14:textId="77777777" w:rsidR="00393150" w:rsidRPr="00C62228" w:rsidRDefault="00393150" w:rsidP="000B7B67">
            <w:pPr>
              <w:pStyle w:val="FSCtblMain"/>
              <w:rPr>
                <w:rFonts w:ascii="Arial" w:hAnsi="Arial"/>
              </w:rPr>
            </w:pPr>
            <w:r w:rsidRPr="00C62228">
              <w:rPr>
                <w:rFonts w:ascii="Arial" w:hAnsi="Arial"/>
              </w:rPr>
              <w:t>not detected in 10g</w:t>
            </w:r>
          </w:p>
        </w:tc>
        <w:tc>
          <w:tcPr>
            <w:tcW w:w="1700" w:type="dxa"/>
          </w:tcPr>
          <w:p w14:paraId="3B29C64D" w14:textId="77777777" w:rsidR="00393150" w:rsidRPr="00C62228" w:rsidRDefault="00393150" w:rsidP="000B7B67">
            <w:pPr>
              <w:pStyle w:val="FSCtblMain"/>
              <w:rPr>
                <w:rFonts w:ascii="Arial" w:hAnsi="Arial"/>
              </w:rPr>
            </w:pPr>
          </w:p>
        </w:tc>
      </w:tr>
      <w:tr w:rsidR="00393150" w:rsidRPr="00C62228" w14:paraId="199F8CAA" w14:textId="77777777" w:rsidTr="000B7B67">
        <w:trPr>
          <w:cantSplit/>
          <w:jc w:val="center"/>
        </w:trPr>
        <w:tc>
          <w:tcPr>
            <w:tcW w:w="1954" w:type="dxa"/>
          </w:tcPr>
          <w:p w14:paraId="1738A44A" w14:textId="77777777" w:rsidR="00393150" w:rsidRPr="00C62228" w:rsidRDefault="00393150" w:rsidP="000B7B67">
            <w:pPr>
              <w:pStyle w:val="FSCtblMain"/>
              <w:rPr>
                <w:rFonts w:ascii="Arial" w:hAnsi="Arial"/>
              </w:rPr>
            </w:pPr>
            <w:r w:rsidRPr="00C62228">
              <w:rPr>
                <w:rFonts w:ascii="Arial" w:hAnsi="Arial"/>
                <w:i/>
              </w:rPr>
              <w:t>Salmonella</w:t>
            </w:r>
          </w:p>
        </w:tc>
        <w:tc>
          <w:tcPr>
            <w:tcW w:w="1733" w:type="dxa"/>
          </w:tcPr>
          <w:p w14:paraId="73036027" w14:textId="77777777" w:rsidR="00393150" w:rsidRPr="00C62228" w:rsidRDefault="00393150" w:rsidP="000B7B67">
            <w:pPr>
              <w:pStyle w:val="FSCtblMain"/>
              <w:rPr>
                <w:rFonts w:ascii="Arial" w:hAnsi="Arial"/>
              </w:rPr>
            </w:pPr>
            <w:r w:rsidRPr="00C62228">
              <w:rPr>
                <w:rFonts w:ascii="Arial" w:hAnsi="Arial"/>
              </w:rPr>
              <w:t>60</w:t>
            </w:r>
          </w:p>
        </w:tc>
        <w:tc>
          <w:tcPr>
            <w:tcW w:w="1594" w:type="dxa"/>
          </w:tcPr>
          <w:p w14:paraId="638CBDFD" w14:textId="77777777" w:rsidR="00393150" w:rsidRPr="00C62228" w:rsidRDefault="00393150" w:rsidP="000B7B67">
            <w:pPr>
              <w:pStyle w:val="FSCtblMain"/>
              <w:rPr>
                <w:rFonts w:ascii="Arial" w:hAnsi="Arial"/>
              </w:rPr>
            </w:pPr>
            <w:r w:rsidRPr="00C62228">
              <w:rPr>
                <w:rFonts w:ascii="Arial" w:hAnsi="Arial"/>
              </w:rPr>
              <w:t>0</w:t>
            </w:r>
          </w:p>
        </w:tc>
        <w:tc>
          <w:tcPr>
            <w:tcW w:w="2091" w:type="dxa"/>
          </w:tcPr>
          <w:p w14:paraId="29617C7C" w14:textId="77777777" w:rsidR="00393150" w:rsidRPr="00C62228" w:rsidRDefault="00393150" w:rsidP="000B7B67">
            <w:pPr>
              <w:pStyle w:val="FSCtblMain"/>
              <w:rPr>
                <w:rFonts w:ascii="Arial" w:hAnsi="Arial"/>
              </w:rPr>
            </w:pPr>
            <w:r w:rsidRPr="00C62228">
              <w:rPr>
                <w:rFonts w:ascii="Arial" w:hAnsi="Arial"/>
              </w:rPr>
              <w:t>not detected in 25 g</w:t>
            </w:r>
          </w:p>
        </w:tc>
        <w:tc>
          <w:tcPr>
            <w:tcW w:w="1700" w:type="dxa"/>
          </w:tcPr>
          <w:p w14:paraId="1BF17844" w14:textId="77777777" w:rsidR="00393150" w:rsidRPr="00C62228" w:rsidRDefault="00393150" w:rsidP="000B7B67">
            <w:pPr>
              <w:pStyle w:val="FSCtblMain"/>
              <w:rPr>
                <w:rFonts w:ascii="Arial" w:hAnsi="Arial"/>
              </w:rPr>
            </w:pPr>
          </w:p>
        </w:tc>
      </w:tr>
      <w:tr w:rsidR="00393150" w:rsidRPr="00C62228" w14:paraId="039002F1" w14:textId="77777777" w:rsidTr="000B7B67">
        <w:trPr>
          <w:cantSplit/>
          <w:jc w:val="center"/>
        </w:trPr>
        <w:tc>
          <w:tcPr>
            <w:tcW w:w="9072" w:type="dxa"/>
            <w:gridSpan w:val="5"/>
          </w:tcPr>
          <w:p w14:paraId="18E425EF" w14:textId="77777777" w:rsidR="00393150" w:rsidRPr="00C62228" w:rsidRDefault="00393150" w:rsidP="000B7B67">
            <w:pPr>
              <w:pStyle w:val="FSCtblMain"/>
              <w:rPr>
                <w:rFonts w:ascii="Arial" w:hAnsi="Arial"/>
              </w:rPr>
            </w:pPr>
            <w:r w:rsidRPr="00C62228">
              <w:rPr>
                <w:rFonts w:ascii="Arial" w:hAnsi="Arial"/>
                <w:b/>
              </w:rPr>
              <w:t>Powdered follow-on formula*</w:t>
            </w:r>
          </w:p>
        </w:tc>
      </w:tr>
      <w:tr w:rsidR="00393150" w:rsidRPr="00C62228" w14:paraId="49F23FE1" w14:textId="77777777" w:rsidTr="000B7B67">
        <w:trPr>
          <w:cantSplit/>
          <w:jc w:val="center"/>
        </w:trPr>
        <w:tc>
          <w:tcPr>
            <w:tcW w:w="1954" w:type="dxa"/>
          </w:tcPr>
          <w:p w14:paraId="46CD851B" w14:textId="77777777" w:rsidR="00393150" w:rsidRPr="00C62228" w:rsidRDefault="00393150" w:rsidP="000B7B67">
            <w:pPr>
              <w:pStyle w:val="FSCtblMain"/>
              <w:rPr>
                <w:rFonts w:ascii="Arial" w:hAnsi="Arial"/>
              </w:rPr>
            </w:pPr>
            <w:r w:rsidRPr="00C62228">
              <w:rPr>
                <w:rFonts w:ascii="Arial" w:hAnsi="Arial"/>
                <w:i/>
              </w:rPr>
              <w:t>Salmonella</w:t>
            </w:r>
          </w:p>
        </w:tc>
        <w:tc>
          <w:tcPr>
            <w:tcW w:w="1733" w:type="dxa"/>
          </w:tcPr>
          <w:p w14:paraId="5578476E" w14:textId="77777777" w:rsidR="00393150" w:rsidRPr="00C62228" w:rsidRDefault="00393150" w:rsidP="000B7B67">
            <w:pPr>
              <w:pStyle w:val="FSCtblMain"/>
              <w:rPr>
                <w:rFonts w:ascii="Arial" w:hAnsi="Arial"/>
              </w:rPr>
            </w:pPr>
            <w:r w:rsidRPr="00C62228">
              <w:rPr>
                <w:rFonts w:ascii="Arial" w:hAnsi="Arial"/>
              </w:rPr>
              <w:t>60</w:t>
            </w:r>
          </w:p>
        </w:tc>
        <w:tc>
          <w:tcPr>
            <w:tcW w:w="1594" w:type="dxa"/>
          </w:tcPr>
          <w:p w14:paraId="02593303" w14:textId="77777777" w:rsidR="00393150" w:rsidRPr="00C62228" w:rsidRDefault="00393150" w:rsidP="000B7B67">
            <w:pPr>
              <w:pStyle w:val="FSCtblMain"/>
              <w:rPr>
                <w:rFonts w:ascii="Arial" w:hAnsi="Arial"/>
              </w:rPr>
            </w:pPr>
            <w:r w:rsidRPr="00C62228">
              <w:rPr>
                <w:rFonts w:ascii="Arial" w:hAnsi="Arial"/>
              </w:rPr>
              <w:t>0</w:t>
            </w:r>
          </w:p>
        </w:tc>
        <w:tc>
          <w:tcPr>
            <w:tcW w:w="2091" w:type="dxa"/>
          </w:tcPr>
          <w:p w14:paraId="3306AAB8" w14:textId="77777777" w:rsidR="00393150" w:rsidRPr="00C62228" w:rsidRDefault="00393150" w:rsidP="000B7B67">
            <w:pPr>
              <w:pStyle w:val="FSCtblMain"/>
              <w:rPr>
                <w:rFonts w:ascii="Arial" w:hAnsi="Arial"/>
              </w:rPr>
            </w:pPr>
            <w:r w:rsidRPr="00C62228">
              <w:rPr>
                <w:rFonts w:ascii="Arial" w:hAnsi="Arial"/>
              </w:rPr>
              <w:t>not detected in 25 g</w:t>
            </w:r>
          </w:p>
        </w:tc>
        <w:tc>
          <w:tcPr>
            <w:tcW w:w="1700" w:type="dxa"/>
          </w:tcPr>
          <w:p w14:paraId="21D02A44" w14:textId="77777777" w:rsidR="00393150" w:rsidRPr="00C62228" w:rsidRDefault="00393150" w:rsidP="000B7B67">
            <w:pPr>
              <w:pStyle w:val="FSCtblMain"/>
              <w:rPr>
                <w:rFonts w:ascii="Arial" w:hAnsi="Arial"/>
              </w:rPr>
            </w:pPr>
          </w:p>
        </w:tc>
      </w:tr>
    </w:tbl>
    <w:p w14:paraId="6D897806" w14:textId="77777777" w:rsidR="00393150" w:rsidRPr="00C62228" w:rsidRDefault="00393150" w:rsidP="00393150">
      <w:pPr>
        <w:pStyle w:val="FSCDraftingitem"/>
        <w:rPr>
          <w:rFonts w:cs="Arial"/>
        </w:rPr>
      </w:pPr>
      <w:r w:rsidRPr="00C62228">
        <w:rPr>
          <w:rFonts w:cs="Arial"/>
        </w:rPr>
        <w:tab/>
        <w:t>substitute</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1733"/>
        <w:gridCol w:w="1594"/>
        <w:gridCol w:w="2091"/>
        <w:gridCol w:w="1700"/>
      </w:tblGrid>
      <w:tr w:rsidR="00393150" w:rsidRPr="00C62228" w14:paraId="00E5600D" w14:textId="77777777" w:rsidTr="000B7B67">
        <w:trPr>
          <w:cantSplit/>
          <w:jc w:val="center"/>
        </w:trPr>
        <w:tc>
          <w:tcPr>
            <w:tcW w:w="9072" w:type="dxa"/>
            <w:gridSpan w:val="5"/>
          </w:tcPr>
          <w:p w14:paraId="4DCE5D7D" w14:textId="77777777" w:rsidR="00393150" w:rsidRPr="00C62228" w:rsidRDefault="00393150" w:rsidP="000B7B67">
            <w:pPr>
              <w:pStyle w:val="FSCtblh3"/>
              <w:rPr>
                <w:rFonts w:ascii="Arial" w:hAnsi="Arial"/>
                <w:i w:val="0"/>
              </w:rPr>
            </w:pPr>
            <w:r w:rsidRPr="00C62228">
              <w:rPr>
                <w:rFonts w:ascii="Arial" w:hAnsi="Arial"/>
                <w:i w:val="0"/>
              </w:rPr>
              <w:t xml:space="preserve">Powdered *infant formula, other than powdered *follow-on formula </w:t>
            </w:r>
          </w:p>
        </w:tc>
      </w:tr>
      <w:tr w:rsidR="00393150" w:rsidRPr="00C62228" w14:paraId="189B2F3B" w14:textId="77777777" w:rsidTr="000B7B67">
        <w:trPr>
          <w:cantSplit/>
          <w:jc w:val="center"/>
        </w:trPr>
        <w:tc>
          <w:tcPr>
            <w:tcW w:w="1954" w:type="dxa"/>
          </w:tcPr>
          <w:p w14:paraId="7AA28BD1" w14:textId="77777777" w:rsidR="00393150" w:rsidRPr="00C62228" w:rsidRDefault="00393150" w:rsidP="000B7B67">
            <w:pPr>
              <w:pStyle w:val="FSCtblMain"/>
              <w:rPr>
                <w:rFonts w:ascii="Arial" w:hAnsi="Arial"/>
              </w:rPr>
            </w:pPr>
            <w:r w:rsidRPr="00C62228">
              <w:rPr>
                <w:rFonts w:ascii="Arial" w:hAnsi="Arial"/>
                <w:i/>
              </w:rPr>
              <w:t>Cronobacter</w:t>
            </w:r>
          </w:p>
        </w:tc>
        <w:tc>
          <w:tcPr>
            <w:tcW w:w="1733" w:type="dxa"/>
          </w:tcPr>
          <w:p w14:paraId="48DABA80" w14:textId="77777777" w:rsidR="00393150" w:rsidRPr="00C62228" w:rsidRDefault="00393150" w:rsidP="000B7B67">
            <w:pPr>
              <w:pStyle w:val="FSCtblMain"/>
              <w:rPr>
                <w:rFonts w:ascii="Arial" w:hAnsi="Arial"/>
              </w:rPr>
            </w:pPr>
            <w:r w:rsidRPr="00C62228">
              <w:rPr>
                <w:rFonts w:ascii="Arial" w:hAnsi="Arial"/>
              </w:rPr>
              <w:t>30</w:t>
            </w:r>
          </w:p>
        </w:tc>
        <w:tc>
          <w:tcPr>
            <w:tcW w:w="1594" w:type="dxa"/>
          </w:tcPr>
          <w:p w14:paraId="0A31A32F" w14:textId="77777777" w:rsidR="00393150" w:rsidRPr="00C62228" w:rsidRDefault="00393150" w:rsidP="000B7B67">
            <w:pPr>
              <w:pStyle w:val="FSCtblMain"/>
              <w:rPr>
                <w:rFonts w:ascii="Arial" w:hAnsi="Arial"/>
              </w:rPr>
            </w:pPr>
            <w:r w:rsidRPr="00C62228">
              <w:rPr>
                <w:rFonts w:ascii="Arial" w:hAnsi="Arial"/>
              </w:rPr>
              <w:t>0</w:t>
            </w:r>
          </w:p>
        </w:tc>
        <w:tc>
          <w:tcPr>
            <w:tcW w:w="2091" w:type="dxa"/>
          </w:tcPr>
          <w:p w14:paraId="2D4DFE05" w14:textId="77777777" w:rsidR="00393150" w:rsidRPr="00C62228" w:rsidRDefault="00393150" w:rsidP="000B7B67">
            <w:pPr>
              <w:pStyle w:val="FSCtblMain"/>
              <w:rPr>
                <w:rFonts w:ascii="Arial" w:hAnsi="Arial"/>
              </w:rPr>
            </w:pPr>
            <w:r w:rsidRPr="00C62228">
              <w:rPr>
                <w:rFonts w:ascii="Arial" w:hAnsi="Arial"/>
              </w:rPr>
              <w:t>not detected in 10g</w:t>
            </w:r>
          </w:p>
        </w:tc>
        <w:tc>
          <w:tcPr>
            <w:tcW w:w="1700" w:type="dxa"/>
          </w:tcPr>
          <w:p w14:paraId="2416C548" w14:textId="77777777" w:rsidR="00393150" w:rsidRPr="00C62228" w:rsidRDefault="00393150" w:rsidP="000B7B67">
            <w:pPr>
              <w:pStyle w:val="FSCtblMain"/>
              <w:rPr>
                <w:rFonts w:ascii="Arial" w:hAnsi="Arial"/>
              </w:rPr>
            </w:pPr>
          </w:p>
        </w:tc>
      </w:tr>
      <w:tr w:rsidR="00393150" w:rsidRPr="00C62228" w14:paraId="65479941" w14:textId="77777777" w:rsidTr="000B7B67">
        <w:trPr>
          <w:cantSplit/>
          <w:jc w:val="center"/>
        </w:trPr>
        <w:tc>
          <w:tcPr>
            <w:tcW w:w="1954" w:type="dxa"/>
          </w:tcPr>
          <w:p w14:paraId="146F9645" w14:textId="77777777" w:rsidR="00393150" w:rsidRPr="00C62228" w:rsidRDefault="00393150" w:rsidP="000B7B67">
            <w:pPr>
              <w:pStyle w:val="FSCtblMain"/>
              <w:rPr>
                <w:rFonts w:ascii="Arial" w:hAnsi="Arial"/>
              </w:rPr>
            </w:pPr>
            <w:r w:rsidRPr="00C62228">
              <w:rPr>
                <w:rFonts w:ascii="Arial" w:hAnsi="Arial"/>
                <w:i/>
              </w:rPr>
              <w:t>Salmonella</w:t>
            </w:r>
          </w:p>
        </w:tc>
        <w:tc>
          <w:tcPr>
            <w:tcW w:w="1733" w:type="dxa"/>
          </w:tcPr>
          <w:p w14:paraId="17E49283" w14:textId="77777777" w:rsidR="00393150" w:rsidRPr="00C62228" w:rsidRDefault="00393150" w:rsidP="000B7B67">
            <w:pPr>
              <w:pStyle w:val="FSCtblMain"/>
              <w:rPr>
                <w:rFonts w:ascii="Arial" w:hAnsi="Arial"/>
              </w:rPr>
            </w:pPr>
            <w:r w:rsidRPr="00C62228">
              <w:rPr>
                <w:rFonts w:ascii="Arial" w:hAnsi="Arial"/>
              </w:rPr>
              <w:t>60</w:t>
            </w:r>
          </w:p>
        </w:tc>
        <w:tc>
          <w:tcPr>
            <w:tcW w:w="1594" w:type="dxa"/>
          </w:tcPr>
          <w:p w14:paraId="36D55CF8" w14:textId="77777777" w:rsidR="00393150" w:rsidRPr="00C62228" w:rsidRDefault="00393150" w:rsidP="000B7B67">
            <w:pPr>
              <w:pStyle w:val="FSCtblMain"/>
              <w:rPr>
                <w:rFonts w:ascii="Arial" w:hAnsi="Arial"/>
              </w:rPr>
            </w:pPr>
            <w:r w:rsidRPr="00C62228">
              <w:rPr>
                <w:rFonts w:ascii="Arial" w:hAnsi="Arial"/>
              </w:rPr>
              <w:t>0</w:t>
            </w:r>
          </w:p>
        </w:tc>
        <w:tc>
          <w:tcPr>
            <w:tcW w:w="2091" w:type="dxa"/>
          </w:tcPr>
          <w:p w14:paraId="325C6478" w14:textId="77777777" w:rsidR="00393150" w:rsidRPr="00C62228" w:rsidRDefault="00393150" w:rsidP="000B7B67">
            <w:pPr>
              <w:pStyle w:val="FSCtblMain"/>
              <w:rPr>
                <w:rFonts w:ascii="Arial" w:hAnsi="Arial"/>
              </w:rPr>
            </w:pPr>
            <w:r w:rsidRPr="00C62228">
              <w:rPr>
                <w:rFonts w:ascii="Arial" w:hAnsi="Arial"/>
              </w:rPr>
              <w:t>not detected in 25 g</w:t>
            </w:r>
          </w:p>
        </w:tc>
        <w:tc>
          <w:tcPr>
            <w:tcW w:w="1700" w:type="dxa"/>
          </w:tcPr>
          <w:p w14:paraId="1D872949" w14:textId="77777777" w:rsidR="00393150" w:rsidRPr="00C62228" w:rsidRDefault="00393150" w:rsidP="000B7B67">
            <w:pPr>
              <w:pStyle w:val="FSCtblMain"/>
              <w:rPr>
                <w:rFonts w:ascii="Arial" w:hAnsi="Arial"/>
              </w:rPr>
            </w:pPr>
          </w:p>
        </w:tc>
      </w:tr>
      <w:tr w:rsidR="00393150" w:rsidRPr="00C62228" w14:paraId="5614225D" w14:textId="77777777" w:rsidTr="000B7B67">
        <w:trPr>
          <w:cantSplit/>
          <w:jc w:val="center"/>
        </w:trPr>
        <w:tc>
          <w:tcPr>
            <w:tcW w:w="9072" w:type="dxa"/>
            <w:gridSpan w:val="5"/>
          </w:tcPr>
          <w:p w14:paraId="06CF3440" w14:textId="77777777" w:rsidR="00393150" w:rsidRPr="00C62228" w:rsidRDefault="00393150" w:rsidP="000B7B67">
            <w:pPr>
              <w:pStyle w:val="FSCtblMain"/>
              <w:rPr>
                <w:rFonts w:ascii="Arial" w:hAnsi="Arial"/>
              </w:rPr>
            </w:pPr>
            <w:r w:rsidRPr="00C62228">
              <w:rPr>
                <w:rFonts w:ascii="Arial" w:hAnsi="Arial"/>
                <w:b/>
              </w:rPr>
              <w:t>Powdered follow-on formula</w:t>
            </w:r>
          </w:p>
        </w:tc>
      </w:tr>
      <w:tr w:rsidR="00393150" w:rsidRPr="00C62228" w14:paraId="2404DEED" w14:textId="77777777" w:rsidTr="000B7B67">
        <w:trPr>
          <w:cantSplit/>
          <w:jc w:val="center"/>
        </w:trPr>
        <w:tc>
          <w:tcPr>
            <w:tcW w:w="1954" w:type="dxa"/>
          </w:tcPr>
          <w:p w14:paraId="5D771C94" w14:textId="77777777" w:rsidR="00393150" w:rsidRPr="00C62228" w:rsidRDefault="00393150" w:rsidP="000B7B67">
            <w:pPr>
              <w:pStyle w:val="FSCtblMain"/>
              <w:rPr>
                <w:rFonts w:ascii="Arial" w:hAnsi="Arial"/>
              </w:rPr>
            </w:pPr>
            <w:r w:rsidRPr="00C62228">
              <w:rPr>
                <w:rFonts w:ascii="Arial" w:hAnsi="Arial"/>
                <w:i/>
              </w:rPr>
              <w:t>Salmonella</w:t>
            </w:r>
          </w:p>
        </w:tc>
        <w:tc>
          <w:tcPr>
            <w:tcW w:w="1733" w:type="dxa"/>
          </w:tcPr>
          <w:p w14:paraId="3D904EF4" w14:textId="77777777" w:rsidR="00393150" w:rsidRPr="00C62228" w:rsidRDefault="00393150" w:rsidP="000B7B67">
            <w:pPr>
              <w:pStyle w:val="FSCtblMain"/>
              <w:rPr>
                <w:rFonts w:ascii="Arial" w:hAnsi="Arial"/>
              </w:rPr>
            </w:pPr>
            <w:r w:rsidRPr="00C62228">
              <w:rPr>
                <w:rFonts w:ascii="Arial" w:hAnsi="Arial"/>
              </w:rPr>
              <w:t>60</w:t>
            </w:r>
          </w:p>
        </w:tc>
        <w:tc>
          <w:tcPr>
            <w:tcW w:w="1594" w:type="dxa"/>
          </w:tcPr>
          <w:p w14:paraId="6431C3C6" w14:textId="77777777" w:rsidR="00393150" w:rsidRPr="00C62228" w:rsidRDefault="00393150" w:rsidP="000B7B67">
            <w:pPr>
              <w:pStyle w:val="FSCtblMain"/>
              <w:rPr>
                <w:rFonts w:ascii="Arial" w:hAnsi="Arial"/>
              </w:rPr>
            </w:pPr>
            <w:r w:rsidRPr="00C62228">
              <w:rPr>
                <w:rFonts w:ascii="Arial" w:hAnsi="Arial"/>
              </w:rPr>
              <w:t>0</w:t>
            </w:r>
          </w:p>
        </w:tc>
        <w:tc>
          <w:tcPr>
            <w:tcW w:w="2091" w:type="dxa"/>
          </w:tcPr>
          <w:p w14:paraId="64307AAA" w14:textId="77777777" w:rsidR="00393150" w:rsidRPr="00C62228" w:rsidRDefault="00393150" w:rsidP="000B7B67">
            <w:pPr>
              <w:pStyle w:val="FSCtblMain"/>
              <w:rPr>
                <w:rFonts w:ascii="Arial" w:hAnsi="Arial"/>
              </w:rPr>
            </w:pPr>
            <w:r w:rsidRPr="00C62228">
              <w:rPr>
                <w:rFonts w:ascii="Arial" w:hAnsi="Arial"/>
              </w:rPr>
              <w:t>not detected in 25 g</w:t>
            </w:r>
          </w:p>
        </w:tc>
        <w:tc>
          <w:tcPr>
            <w:tcW w:w="1700" w:type="dxa"/>
          </w:tcPr>
          <w:p w14:paraId="32DEAFA3" w14:textId="77777777" w:rsidR="00393150" w:rsidRPr="00C62228" w:rsidRDefault="00393150" w:rsidP="000B7B67">
            <w:pPr>
              <w:pStyle w:val="FSCtblMain"/>
              <w:rPr>
                <w:rFonts w:ascii="Arial" w:hAnsi="Arial"/>
              </w:rPr>
            </w:pPr>
          </w:p>
        </w:tc>
      </w:tr>
    </w:tbl>
    <w:p w14:paraId="69E8F459" w14:textId="77777777" w:rsidR="00393150" w:rsidRPr="00C62228" w:rsidRDefault="00393150" w:rsidP="00393150">
      <w:pPr>
        <w:pStyle w:val="FSCh5Section"/>
        <w:keepLines/>
        <w:rPr>
          <w:rFonts w:cs="Arial"/>
        </w:rPr>
      </w:pPr>
      <w:r w:rsidRPr="00C62228">
        <w:rPr>
          <w:rFonts w:cs="Arial"/>
        </w:rPr>
        <w:t>Schedule 29 – Special purpose foods</w:t>
      </w:r>
    </w:p>
    <w:p w14:paraId="28F2FAC3" w14:textId="77777777" w:rsidR="00393150" w:rsidRPr="00C62228" w:rsidRDefault="00393150" w:rsidP="00393150">
      <w:pPr>
        <w:pStyle w:val="FSCDraftingitemheading"/>
        <w:keepNext/>
        <w:keepLines/>
        <w:rPr>
          <w:rFonts w:cs="Arial"/>
        </w:rPr>
      </w:pPr>
      <w:r w:rsidRPr="00C62228">
        <w:rPr>
          <w:rFonts w:cs="Arial"/>
        </w:rPr>
        <w:t>[59]</w:t>
      </w:r>
      <w:r w:rsidRPr="00C62228">
        <w:rPr>
          <w:rFonts w:cs="Arial"/>
        </w:rPr>
        <w:tab/>
        <w:t>Section S29—20 (table)</w:t>
      </w:r>
    </w:p>
    <w:p w14:paraId="0C8ACB0F" w14:textId="77777777" w:rsidR="00393150" w:rsidRPr="00C62228" w:rsidRDefault="00393150" w:rsidP="00393150">
      <w:pPr>
        <w:pStyle w:val="FSCDraftingitem"/>
        <w:ind w:firstLine="851"/>
        <w:rPr>
          <w:rFonts w:cs="Arial"/>
        </w:rPr>
      </w:pPr>
      <w:r w:rsidRPr="00C62228">
        <w:rPr>
          <w:rFonts w:cs="Arial"/>
        </w:rPr>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393150" w:rsidRPr="00C62228" w14:paraId="53027DA7" w14:textId="77777777" w:rsidTr="000B7B67">
        <w:trPr>
          <w:cantSplit/>
          <w:jc w:val="center"/>
        </w:trPr>
        <w:tc>
          <w:tcPr>
            <w:tcW w:w="2835" w:type="dxa"/>
          </w:tcPr>
          <w:p w14:paraId="439CA51D" w14:textId="77777777" w:rsidR="00393150" w:rsidRPr="00C62228" w:rsidRDefault="00393150" w:rsidP="000B7B67">
            <w:pPr>
              <w:pStyle w:val="FSCtblMain"/>
              <w:rPr>
                <w:rFonts w:ascii="Arial" w:hAnsi="Arial"/>
              </w:rPr>
            </w:pPr>
            <w:r w:rsidRPr="00C62228">
              <w:rPr>
                <w:rFonts w:ascii="Arial" w:hAnsi="Arial"/>
              </w:rPr>
              <w:t>Fluoride</w:t>
            </w:r>
          </w:p>
        </w:tc>
        <w:tc>
          <w:tcPr>
            <w:tcW w:w="3969" w:type="dxa"/>
          </w:tcPr>
          <w:p w14:paraId="6B7718E2" w14:textId="77777777" w:rsidR="00393150" w:rsidRPr="00C62228" w:rsidRDefault="00393150" w:rsidP="000B7B67">
            <w:pPr>
              <w:pStyle w:val="FSCtblMain"/>
              <w:rPr>
                <w:rFonts w:ascii="Arial" w:hAnsi="Arial"/>
              </w:rPr>
            </w:pPr>
            <w:r w:rsidRPr="00C62228">
              <w:rPr>
                <w:rFonts w:ascii="Arial" w:hAnsi="Arial"/>
              </w:rPr>
              <w:t>Potassium fluoride</w:t>
            </w:r>
          </w:p>
        </w:tc>
      </w:tr>
    </w:tbl>
    <w:p w14:paraId="219B4A8F" w14:textId="77777777" w:rsidR="00393150" w:rsidRPr="00C62228" w:rsidRDefault="00393150" w:rsidP="00393150">
      <w:pPr>
        <w:pStyle w:val="FSCDraftingitem"/>
        <w:ind w:firstLine="567"/>
        <w:rPr>
          <w:rFonts w:cs="Arial"/>
        </w:rPr>
      </w:pPr>
      <w:r w:rsidRPr="00C62228">
        <w:rPr>
          <w:rFonts w:cs="Arial"/>
        </w:rPr>
        <w:t>substitute</w:t>
      </w:r>
      <w:r w:rsidRPr="00C62228">
        <w:rPr>
          <w:rFonts w:cs="Arial"/>
        </w:rPr>
        <w:br w:type="page"/>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393150" w:rsidRPr="00C62228" w14:paraId="2BF59DFB" w14:textId="77777777" w:rsidTr="000B7B67">
        <w:trPr>
          <w:cantSplit/>
          <w:jc w:val="center"/>
        </w:trPr>
        <w:tc>
          <w:tcPr>
            <w:tcW w:w="2835" w:type="dxa"/>
          </w:tcPr>
          <w:p w14:paraId="5D881016" w14:textId="77777777" w:rsidR="00393150" w:rsidRPr="00C62228" w:rsidRDefault="00393150" w:rsidP="000B7B67">
            <w:pPr>
              <w:pStyle w:val="FSCtblMain"/>
              <w:rPr>
                <w:rFonts w:ascii="Arial" w:hAnsi="Arial"/>
              </w:rPr>
            </w:pPr>
            <w:r w:rsidRPr="00C62228">
              <w:rPr>
                <w:rFonts w:ascii="Arial" w:hAnsi="Arial"/>
              </w:rPr>
              <w:lastRenderedPageBreak/>
              <w:t>Fluoride</w:t>
            </w:r>
          </w:p>
        </w:tc>
        <w:tc>
          <w:tcPr>
            <w:tcW w:w="3969" w:type="dxa"/>
          </w:tcPr>
          <w:p w14:paraId="47DE086A" w14:textId="77777777" w:rsidR="00393150" w:rsidRPr="00C62228" w:rsidRDefault="00393150" w:rsidP="000B7B67">
            <w:pPr>
              <w:pStyle w:val="FSCtblMain"/>
              <w:rPr>
                <w:rFonts w:ascii="Arial" w:hAnsi="Arial"/>
              </w:rPr>
            </w:pPr>
            <w:r w:rsidRPr="00C62228">
              <w:rPr>
                <w:rFonts w:ascii="Arial" w:hAnsi="Arial"/>
              </w:rPr>
              <w:t>Potassium fluoride</w:t>
            </w:r>
          </w:p>
        </w:tc>
      </w:tr>
      <w:tr w:rsidR="00393150" w:rsidRPr="00C62228" w14:paraId="2363581B" w14:textId="77777777" w:rsidTr="000B7B67">
        <w:trPr>
          <w:cantSplit/>
          <w:jc w:val="center"/>
        </w:trPr>
        <w:tc>
          <w:tcPr>
            <w:tcW w:w="2835" w:type="dxa"/>
          </w:tcPr>
          <w:p w14:paraId="08BA6700" w14:textId="77777777" w:rsidR="00393150" w:rsidRPr="00C62228" w:rsidRDefault="00393150" w:rsidP="000B7B67">
            <w:pPr>
              <w:pStyle w:val="FSCtblMain"/>
              <w:rPr>
                <w:rFonts w:ascii="Arial" w:hAnsi="Arial"/>
              </w:rPr>
            </w:pPr>
          </w:p>
        </w:tc>
        <w:tc>
          <w:tcPr>
            <w:tcW w:w="3969" w:type="dxa"/>
          </w:tcPr>
          <w:p w14:paraId="720E230B" w14:textId="77777777" w:rsidR="00393150" w:rsidRPr="00C62228" w:rsidRDefault="00393150" w:rsidP="000B7B67">
            <w:pPr>
              <w:pStyle w:val="FSCtblMain"/>
              <w:rPr>
                <w:rFonts w:ascii="Arial" w:hAnsi="Arial"/>
              </w:rPr>
            </w:pPr>
            <w:r w:rsidRPr="00C62228">
              <w:rPr>
                <w:rFonts w:ascii="Arial" w:hAnsi="Arial"/>
              </w:rPr>
              <w:t>Sodium fluoride</w:t>
            </w:r>
          </w:p>
        </w:tc>
      </w:tr>
    </w:tbl>
    <w:p w14:paraId="3537C812" w14:textId="77777777" w:rsidR="00393150" w:rsidRPr="00C62228" w:rsidRDefault="00393150" w:rsidP="00393150">
      <w:pPr>
        <w:pStyle w:val="FSCDraftingitemheading"/>
        <w:keepNext/>
        <w:keepLines/>
        <w:rPr>
          <w:rFonts w:cs="Arial"/>
        </w:rPr>
      </w:pPr>
      <w:r w:rsidRPr="00C62228">
        <w:rPr>
          <w:rFonts w:cs="Arial"/>
        </w:rPr>
        <w:t>[60]</w:t>
      </w:r>
      <w:r w:rsidRPr="00C62228">
        <w:rPr>
          <w:rFonts w:cs="Arial"/>
        </w:rPr>
        <w:tab/>
        <w:t>Section S29—21 (table)</w:t>
      </w:r>
    </w:p>
    <w:p w14:paraId="38032039" w14:textId="77777777" w:rsidR="00393150" w:rsidRPr="00C62228" w:rsidRDefault="00393150" w:rsidP="00393150">
      <w:pPr>
        <w:pStyle w:val="FSCDraftingitem"/>
        <w:keepNext/>
        <w:keepLines/>
        <w:rPr>
          <w:rFonts w:cs="Arial"/>
        </w:rPr>
      </w:pPr>
      <w:r w:rsidRPr="00C62228">
        <w:rPr>
          <w:rFonts w:cs="Arial"/>
        </w:rPr>
        <w:tab/>
        <w:t>Omit, from the heading</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393150" w:rsidRPr="00C62228" w14:paraId="02A2CAA2" w14:textId="77777777" w:rsidTr="000B7B67">
        <w:trPr>
          <w:cantSplit/>
          <w:tblHeader/>
          <w:jc w:val="center"/>
        </w:trPr>
        <w:tc>
          <w:tcPr>
            <w:tcW w:w="2268" w:type="dxa"/>
            <w:tcBorders>
              <w:top w:val="single" w:sz="6" w:space="0" w:color="auto"/>
            </w:tcBorders>
          </w:tcPr>
          <w:p w14:paraId="6AF801B2" w14:textId="77777777" w:rsidR="00393150" w:rsidRPr="00C62228" w:rsidRDefault="00393150" w:rsidP="000B7B67">
            <w:pPr>
              <w:pStyle w:val="FSCtblh3"/>
              <w:rPr>
                <w:rFonts w:ascii="Arial" w:hAnsi="Arial"/>
              </w:rPr>
            </w:pPr>
            <w:r w:rsidRPr="00C62228">
              <w:rPr>
                <w:rFonts w:ascii="Arial" w:hAnsi="Arial"/>
              </w:rPr>
              <w:t>Column 1</w:t>
            </w:r>
          </w:p>
        </w:tc>
        <w:tc>
          <w:tcPr>
            <w:tcW w:w="2268" w:type="dxa"/>
            <w:tcBorders>
              <w:top w:val="single" w:sz="6" w:space="0" w:color="auto"/>
            </w:tcBorders>
          </w:tcPr>
          <w:p w14:paraId="47660572" w14:textId="77777777" w:rsidR="00393150" w:rsidRPr="00C62228" w:rsidRDefault="00393150" w:rsidP="000B7B67">
            <w:pPr>
              <w:pStyle w:val="FSCtblh3"/>
              <w:rPr>
                <w:rFonts w:ascii="Arial" w:hAnsi="Arial"/>
              </w:rPr>
            </w:pPr>
            <w:r w:rsidRPr="00C62228">
              <w:rPr>
                <w:rFonts w:ascii="Arial" w:hAnsi="Arial"/>
              </w:rPr>
              <w:t>Column 2</w:t>
            </w:r>
          </w:p>
        </w:tc>
        <w:tc>
          <w:tcPr>
            <w:tcW w:w="2268" w:type="dxa"/>
            <w:tcBorders>
              <w:top w:val="single" w:sz="6" w:space="0" w:color="auto"/>
            </w:tcBorders>
          </w:tcPr>
          <w:p w14:paraId="2FEBC2F4" w14:textId="77777777" w:rsidR="00393150" w:rsidRPr="00C62228" w:rsidRDefault="00393150" w:rsidP="000B7B67">
            <w:pPr>
              <w:pStyle w:val="FSCtblh3"/>
              <w:rPr>
                <w:rFonts w:ascii="Arial" w:hAnsi="Arial"/>
              </w:rPr>
            </w:pPr>
            <w:r w:rsidRPr="00C62228">
              <w:rPr>
                <w:rFonts w:ascii="Arial" w:hAnsi="Arial"/>
              </w:rPr>
              <w:t>Column 3</w:t>
            </w:r>
          </w:p>
        </w:tc>
      </w:tr>
      <w:tr w:rsidR="00393150" w:rsidRPr="00C62228" w14:paraId="3ACE8E1C" w14:textId="77777777" w:rsidTr="000B7B67">
        <w:trPr>
          <w:cantSplit/>
          <w:tblHeader/>
          <w:jc w:val="center"/>
        </w:trPr>
        <w:tc>
          <w:tcPr>
            <w:tcW w:w="2268" w:type="dxa"/>
            <w:tcBorders>
              <w:bottom w:val="single" w:sz="6" w:space="0" w:color="auto"/>
            </w:tcBorders>
          </w:tcPr>
          <w:p w14:paraId="3A4460F9" w14:textId="77777777" w:rsidR="00393150" w:rsidRPr="00C62228" w:rsidRDefault="00393150" w:rsidP="000B7B67">
            <w:pPr>
              <w:pStyle w:val="FSCtblh4"/>
              <w:rPr>
                <w:rFonts w:ascii="Arial" w:hAnsi="Arial"/>
              </w:rPr>
            </w:pPr>
            <w:r w:rsidRPr="00C62228">
              <w:rPr>
                <w:rFonts w:ascii="Arial" w:hAnsi="Arial"/>
              </w:rPr>
              <w:t>Nutrient</w:t>
            </w:r>
          </w:p>
        </w:tc>
        <w:tc>
          <w:tcPr>
            <w:tcW w:w="2268" w:type="dxa"/>
            <w:tcBorders>
              <w:bottom w:val="single" w:sz="6" w:space="0" w:color="auto"/>
            </w:tcBorders>
          </w:tcPr>
          <w:p w14:paraId="6C490C2B" w14:textId="77777777" w:rsidR="00393150" w:rsidRPr="00C62228" w:rsidRDefault="00393150" w:rsidP="000B7B67">
            <w:pPr>
              <w:pStyle w:val="FSCtblh4"/>
              <w:rPr>
                <w:rFonts w:ascii="Arial" w:hAnsi="Arial"/>
              </w:rPr>
            </w:pPr>
            <w:r w:rsidRPr="00C62228">
              <w:rPr>
                <w:rFonts w:ascii="Arial" w:hAnsi="Arial"/>
              </w:rPr>
              <w:t>Minimum amount per mJ</w:t>
            </w:r>
          </w:p>
        </w:tc>
        <w:tc>
          <w:tcPr>
            <w:tcW w:w="2268" w:type="dxa"/>
            <w:tcBorders>
              <w:bottom w:val="single" w:sz="6" w:space="0" w:color="auto"/>
            </w:tcBorders>
          </w:tcPr>
          <w:p w14:paraId="4964CB0D" w14:textId="77777777" w:rsidR="00393150" w:rsidRPr="00C62228" w:rsidRDefault="00393150" w:rsidP="000B7B67">
            <w:pPr>
              <w:pStyle w:val="FSCtblh4"/>
              <w:rPr>
                <w:rFonts w:ascii="Arial" w:hAnsi="Arial"/>
              </w:rPr>
            </w:pPr>
            <w:r w:rsidRPr="00C62228">
              <w:rPr>
                <w:rFonts w:ascii="Arial" w:hAnsi="Arial"/>
              </w:rPr>
              <w:t>Maximum amount per mJ</w:t>
            </w:r>
          </w:p>
        </w:tc>
      </w:tr>
    </w:tbl>
    <w:p w14:paraId="212EA097" w14:textId="77777777" w:rsidR="00393150" w:rsidRPr="00C62228" w:rsidRDefault="00393150" w:rsidP="00393150">
      <w:pPr>
        <w:pStyle w:val="FSCDraftingitem"/>
        <w:ind w:firstLine="567"/>
        <w:rPr>
          <w:rFonts w:cs="Arial"/>
        </w:rPr>
      </w:pPr>
      <w:r w:rsidRPr="00C62228">
        <w:rPr>
          <w:rFonts w:cs="Arial"/>
        </w:rPr>
        <w:t>substitute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393150" w:rsidRPr="00C62228" w14:paraId="0685CC24" w14:textId="77777777" w:rsidTr="000B7B67">
        <w:trPr>
          <w:cantSplit/>
          <w:tblHeader/>
          <w:jc w:val="center"/>
        </w:trPr>
        <w:tc>
          <w:tcPr>
            <w:tcW w:w="2268" w:type="dxa"/>
            <w:tcBorders>
              <w:top w:val="single" w:sz="6" w:space="0" w:color="auto"/>
            </w:tcBorders>
          </w:tcPr>
          <w:p w14:paraId="14D38139" w14:textId="77777777" w:rsidR="00393150" w:rsidRPr="00C62228" w:rsidRDefault="00393150" w:rsidP="000B7B67">
            <w:pPr>
              <w:pStyle w:val="FSCtblh3"/>
              <w:rPr>
                <w:rFonts w:ascii="Arial" w:hAnsi="Arial"/>
              </w:rPr>
            </w:pPr>
            <w:r w:rsidRPr="00C62228">
              <w:rPr>
                <w:rFonts w:ascii="Arial" w:hAnsi="Arial"/>
              </w:rPr>
              <w:t>Column 1</w:t>
            </w:r>
          </w:p>
        </w:tc>
        <w:tc>
          <w:tcPr>
            <w:tcW w:w="2268" w:type="dxa"/>
            <w:tcBorders>
              <w:top w:val="single" w:sz="6" w:space="0" w:color="auto"/>
            </w:tcBorders>
          </w:tcPr>
          <w:p w14:paraId="11111C4F" w14:textId="77777777" w:rsidR="00393150" w:rsidRPr="00C62228" w:rsidRDefault="00393150" w:rsidP="000B7B67">
            <w:pPr>
              <w:pStyle w:val="FSCtblh3"/>
              <w:rPr>
                <w:rFonts w:ascii="Arial" w:hAnsi="Arial"/>
              </w:rPr>
            </w:pPr>
            <w:r w:rsidRPr="00C62228">
              <w:rPr>
                <w:rFonts w:ascii="Arial" w:hAnsi="Arial"/>
              </w:rPr>
              <w:t>Column 2</w:t>
            </w:r>
          </w:p>
        </w:tc>
        <w:tc>
          <w:tcPr>
            <w:tcW w:w="2268" w:type="dxa"/>
            <w:tcBorders>
              <w:top w:val="single" w:sz="6" w:space="0" w:color="auto"/>
            </w:tcBorders>
          </w:tcPr>
          <w:p w14:paraId="5877C9CE" w14:textId="77777777" w:rsidR="00393150" w:rsidRPr="00C62228" w:rsidRDefault="00393150" w:rsidP="000B7B67">
            <w:pPr>
              <w:pStyle w:val="FSCtblh3"/>
              <w:rPr>
                <w:rFonts w:ascii="Arial" w:hAnsi="Arial"/>
              </w:rPr>
            </w:pPr>
            <w:r w:rsidRPr="00C62228">
              <w:rPr>
                <w:rFonts w:ascii="Arial" w:hAnsi="Arial"/>
              </w:rPr>
              <w:t>Column 3</w:t>
            </w:r>
          </w:p>
        </w:tc>
      </w:tr>
      <w:tr w:rsidR="00393150" w:rsidRPr="00C62228" w14:paraId="06372228" w14:textId="77777777" w:rsidTr="000B7B67">
        <w:trPr>
          <w:cantSplit/>
          <w:tblHeader/>
          <w:jc w:val="center"/>
        </w:trPr>
        <w:tc>
          <w:tcPr>
            <w:tcW w:w="2268" w:type="dxa"/>
            <w:tcBorders>
              <w:bottom w:val="single" w:sz="6" w:space="0" w:color="auto"/>
            </w:tcBorders>
          </w:tcPr>
          <w:p w14:paraId="55F52E8F" w14:textId="77777777" w:rsidR="00393150" w:rsidRPr="00C62228" w:rsidRDefault="00393150" w:rsidP="000B7B67">
            <w:pPr>
              <w:pStyle w:val="FSCtblh4"/>
              <w:rPr>
                <w:rFonts w:ascii="Arial" w:hAnsi="Arial"/>
              </w:rPr>
            </w:pPr>
            <w:r w:rsidRPr="00C62228">
              <w:rPr>
                <w:rFonts w:ascii="Arial" w:hAnsi="Arial"/>
              </w:rPr>
              <w:t>Nutrient</w:t>
            </w:r>
          </w:p>
        </w:tc>
        <w:tc>
          <w:tcPr>
            <w:tcW w:w="2268" w:type="dxa"/>
            <w:tcBorders>
              <w:bottom w:val="single" w:sz="6" w:space="0" w:color="auto"/>
            </w:tcBorders>
          </w:tcPr>
          <w:p w14:paraId="3A08079B" w14:textId="77777777" w:rsidR="00393150" w:rsidRPr="00C62228" w:rsidRDefault="00393150" w:rsidP="000B7B67">
            <w:pPr>
              <w:pStyle w:val="FSCtblh4"/>
              <w:rPr>
                <w:rFonts w:ascii="Arial" w:hAnsi="Arial"/>
              </w:rPr>
            </w:pPr>
            <w:r w:rsidRPr="00C62228">
              <w:rPr>
                <w:rFonts w:ascii="Arial" w:hAnsi="Arial"/>
              </w:rPr>
              <w:t>Minimum amount per MJ</w:t>
            </w:r>
          </w:p>
        </w:tc>
        <w:tc>
          <w:tcPr>
            <w:tcW w:w="2268" w:type="dxa"/>
            <w:tcBorders>
              <w:bottom w:val="single" w:sz="6" w:space="0" w:color="auto"/>
            </w:tcBorders>
          </w:tcPr>
          <w:p w14:paraId="61188F1C" w14:textId="77777777" w:rsidR="00393150" w:rsidRPr="00C62228" w:rsidRDefault="00393150" w:rsidP="000B7B67">
            <w:pPr>
              <w:pStyle w:val="FSCtblh4"/>
              <w:rPr>
                <w:rFonts w:ascii="Arial" w:hAnsi="Arial"/>
              </w:rPr>
            </w:pPr>
            <w:r w:rsidRPr="00C62228">
              <w:rPr>
                <w:rFonts w:ascii="Arial" w:hAnsi="Arial"/>
              </w:rPr>
              <w:t>Maximum amount per MJ</w:t>
            </w:r>
          </w:p>
        </w:tc>
      </w:tr>
    </w:tbl>
    <w:p w14:paraId="2A84FBF4" w14:textId="77777777" w:rsidR="00393150" w:rsidRPr="00C62228" w:rsidRDefault="00393150" w:rsidP="00393150">
      <w:pPr>
        <w:pStyle w:val="FSCDraftingitemheading"/>
        <w:rPr>
          <w:rFonts w:cs="Arial"/>
        </w:rPr>
      </w:pPr>
      <w:r w:rsidRPr="00C62228">
        <w:rPr>
          <w:rFonts w:cs="Arial"/>
        </w:rPr>
        <w:t>[61]</w:t>
      </w:r>
      <w:r w:rsidRPr="00C62228">
        <w:rPr>
          <w:rFonts w:cs="Arial"/>
        </w:rPr>
        <w:tab/>
        <w:t>Section S29—21 (table)</w:t>
      </w:r>
    </w:p>
    <w:p w14:paraId="4AC27DC1" w14:textId="77777777" w:rsidR="00393150" w:rsidRPr="00C62228" w:rsidRDefault="00393150" w:rsidP="00393150">
      <w:pPr>
        <w:pStyle w:val="FSCDraftingitem"/>
        <w:ind w:firstLine="851"/>
        <w:rPr>
          <w:rFonts w:cs="Arial"/>
        </w:rPr>
      </w:pPr>
      <w:r w:rsidRPr="00C62228">
        <w:rPr>
          <w:rFonts w:cs="Arial"/>
        </w:rPr>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393150" w:rsidRPr="00C62228" w14:paraId="555CD296" w14:textId="77777777" w:rsidTr="000B7B67">
        <w:trPr>
          <w:cantSplit/>
          <w:jc w:val="center"/>
        </w:trPr>
        <w:tc>
          <w:tcPr>
            <w:tcW w:w="2268" w:type="dxa"/>
          </w:tcPr>
          <w:p w14:paraId="225F4535" w14:textId="77777777" w:rsidR="00393150" w:rsidRPr="00C62228" w:rsidRDefault="00393150" w:rsidP="000B7B67">
            <w:pPr>
              <w:pStyle w:val="FSCtblMain"/>
              <w:rPr>
                <w:rFonts w:ascii="Arial" w:hAnsi="Arial"/>
              </w:rPr>
            </w:pPr>
            <w:r w:rsidRPr="00C62228">
              <w:rPr>
                <w:rFonts w:ascii="Arial" w:hAnsi="Arial"/>
              </w:rPr>
              <w:t>Vitamin E equivalents</w:t>
            </w:r>
          </w:p>
        </w:tc>
        <w:tc>
          <w:tcPr>
            <w:tcW w:w="2268" w:type="dxa"/>
          </w:tcPr>
          <w:p w14:paraId="3BEED1E7" w14:textId="77777777" w:rsidR="00393150" w:rsidRPr="00C62228" w:rsidRDefault="00393150" w:rsidP="000B7B67">
            <w:pPr>
              <w:pStyle w:val="FSCtblMain"/>
              <w:rPr>
                <w:rFonts w:ascii="Arial" w:hAnsi="Arial"/>
              </w:rPr>
            </w:pPr>
            <w:r w:rsidRPr="00C62228">
              <w:rPr>
                <w:rFonts w:ascii="Arial" w:hAnsi="Arial"/>
              </w:rPr>
              <w:t>1 mg alpha-tocopherol</w:t>
            </w:r>
            <w:r w:rsidRPr="00C62228">
              <w:rPr>
                <w:rFonts w:ascii="Arial" w:hAnsi="Arial"/>
                <w:vertAlign w:val="superscript"/>
              </w:rPr>
              <w:t>3</w:t>
            </w:r>
            <w:r w:rsidRPr="00C62228">
              <w:rPr>
                <w:rFonts w:ascii="Arial" w:hAnsi="Arial"/>
              </w:rPr>
              <w:t xml:space="preserve"> </w:t>
            </w:r>
          </w:p>
        </w:tc>
        <w:tc>
          <w:tcPr>
            <w:tcW w:w="2268" w:type="dxa"/>
          </w:tcPr>
          <w:p w14:paraId="53F767FA" w14:textId="77777777" w:rsidR="00393150" w:rsidRPr="00C62228" w:rsidRDefault="00393150" w:rsidP="000B7B67">
            <w:pPr>
              <w:pStyle w:val="FSCtblMain"/>
              <w:rPr>
                <w:rFonts w:ascii="Arial" w:hAnsi="Arial"/>
              </w:rPr>
            </w:pPr>
            <w:r w:rsidRPr="00C62228">
              <w:rPr>
                <w:rFonts w:ascii="Arial" w:hAnsi="Arial"/>
              </w:rPr>
              <w:t>No maximum set</w:t>
            </w:r>
          </w:p>
        </w:tc>
      </w:tr>
    </w:tbl>
    <w:p w14:paraId="6507AC7E" w14:textId="77777777" w:rsidR="00393150" w:rsidRPr="00C62228" w:rsidRDefault="00393150" w:rsidP="00393150">
      <w:pPr>
        <w:pStyle w:val="FSCDraftingitem"/>
        <w:rPr>
          <w:rFonts w:cs="Arial"/>
        </w:rPr>
      </w:pPr>
      <w:r w:rsidRPr="00C62228">
        <w:rPr>
          <w:rFonts w:cs="Arial"/>
        </w:rPr>
        <w:tab/>
        <w:t>substitute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393150" w:rsidRPr="00C62228" w14:paraId="7E1FC5E7" w14:textId="77777777" w:rsidTr="000B7B67">
        <w:trPr>
          <w:cantSplit/>
          <w:jc w:val="center"/>
        </w:trPr>
        <w:tc>
          <w:tcPr>
            <w:tcW w:w="2268" w:type="dxa"/>
          </w:tcPr>
          <w:p w14:paraId="72713C1B" w14:textId="77777777" w:rsidR="00393150" w:rsidRPr="00C62228" w:rsidRDefault="00393150" w:rsidP="000B7B67">
            <w:pPr>
              <w:pStyle w:val="FSCtblMain"/>
              <w:rPr>
                <w:rFonts w:ascii="Arial" w:hAnsi="Arial"/>
              </w:rPr>
            </w:pPr>
            <w:r w:rsidRPr="00C62228">
              <w:rPr>
                <w:rFonts w:ascii="Arial" w:hAnsi="Arial"/>
              </w:rPr>
              <w:t xml:space="preserve">Vitamin E </w:t>
            </w:r>
          </w:p>
        </w:tc>
        <w:tc>
          <w:tcPr>
            <w:tcW w:w="2268" w:type="dxa"/>
          </w:tcPr>
          <w:p w14:paraId="7D1BCBF2" w14:textId="77777777" w:rsidR="00393150" w:rsidRPr="00C62228" w:rsidRDefault="00393150" w:rsidP="000B7B67">
            <w:pPr>
              <w:pStyle w:val="FSCtblMain"/>
              <w:rPr>
                <w:rFonts w:ascii="Arial" w:hAnsi="Arial"/>
              </w:rPr>
            </w:pPr>
            <w:r w:rsidRPr="00C62228">
              <w:rPr>
                <w:rFonts w:ascii="Arial" w:hAnsi="Arial"/>
              </w:rPr>
              <w:t>1 mg alpha-tocopherol</w:t>
            </w:r>
            <w:r w:rsidRPr="00C62228">
              <w:rPr>
                <w:rFonts w:ascii="Arial" w:hAnsi="Arial"/>
                <w:vertAlign w:val="superscript"/>
              </w:rPr>
              <w:t xml:space="preserve"> </w:t>
            </w:r>
            <w:r w:rsidRPr="00C62228">
              <w:rPr>
                <w:rFonts w:ascii="Arial" w:hAnsi="Arial"/>
              </w:rPr>
              <w:t>equivalents</w:t>
            </w:r>
            <w:r w:rsidRPr="00C62228">
              <w:rPr>
                <w:rFonts w:ascii="Arial" w:hAnsi="Arial"/>
                <w:vertAlign w:val="superscript"/>
              </w:rPr>
              <w:t>3</w:t>
            </w:r>
          </w:p>
        </w:tc>
        <w:tc>
          <w:tcPr>
            <w:tcW w:w="2268" w:type="dxa"/>
          </w:tcPr>
          <w:p w14:paraId="2E6BF196" w14:textId="77777777" w:rsidR="00393150" w:rsidRPr="00C62228" w:rsidRDefault="00393150" w:rsidP="000B7B67">
            <w:pPr>
              <w:pStyle w:val="FSCtblMain"/>
              <w:rPr>
                <w:rFonts w:ascii="Arial" w:hAnsi="Arial"/>
              </w:rPr>
            </w:pPr>
            <w:r w:rsidRPr="00C62228">
              <w:rPr>
                <w:rFonts w:ascii="Arial" w:hAnsi="Arial"/>
              </w:rPr>
              <w:t>No maximum set</w:t>
            </w:r>
          </w:p>
        </w:tc>
      </w:tr>
    </w:tbl>
    <w:p w14:paraId="23F83AE3" w14:textId="77777777" w:rsidR="00393150" w:rsidRPr="00C62228" w:rsidRDefault="00393150" w:rsidP="00393150">
      <w:pPr>
        <w:rPr>
          <w:rFonts w:cs="Arial"/>
        </w:rPr>
      </w:pPr>
    </w:p>
    <w:p w14:paraId="04F7D5A2" w14:textId="77777777" w:rsidR="00D5526B" w:rsidRPr="00C62228" w:rsidRDefault="00D5526B" w:rsidP="003A01FB">
      <w:pPr>
        <w:rPr>
          <w:rFonts w:cs="Arial"/>
        </w:rPr>
      </w:pPr>
    </w:p>
    <w:sectPr w:rsidR="00D5526B" w:rsidRPr="00C62228" w:rsidSect="008E233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688AF" w14:textId="77777777" w:rsidR="00393150" w:rsidRDefault="00393150" w:rsidP="00393150">
      <w:r>
        <w:separator/>
      </w:r>
    </w:p>
  </w:endnote>
  <w:endnote w:type="continuationSeparator" w:id="0">
    <w:p w14:paraId="1E7B8A9C" w14:textId="77777777" w:rsidR="00393150" w:rsidRDefault="00393150" w:rsidP="0039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218191"/>
      <w:docPartObj>
        <w:docPartGallery w:val="Page Numbers (Bottom of Page)"/>
        <w:docPartUnique/>
      </w:docPartObj>
    </w:sdtPr>
    <w:sdtEndPr>
      <w:rPr>
        <w:noProof/>
      </w:rPr>
    </w:sdtEndPr>
    <w:sdtContent>
      <w:p w14:paraId="6F59FB32" w14:textId="68A9E1B2" w:rsidR="00393150" w:rsidRDefault="00393150" w:rsidP="00393150">
        <w:pPr>
          <w:pStyle w:val="Footer"/>
          <w:jc w:val="center"/>
        </w:pPr>
        <w:r>
          <w:fldChar w:fldCharType="begin"/>
        </w:r>
        <w:r>
          <w:instrText xml:space="preserve"> PAGE   \* MERGEFORMAT </w:instrText>
        </w:r>
        <w:r>
          <w:fldChar w:fldCharType="separate"/>
        </w:r>
        <w:r w:rsidR="00BA007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DAA87" w14:textId="77777777" w:rsidR="00393150" w:rsidRDefault="00393150" w:rsidP="00393150">
      <w:r>
        <w:separator/>
      </w:r>
    </w:p>
  </w:footnote>
  <w:footnote w:type="continuationSeparator" w:id="0">
    <w:p w14:paraId="08A27D2F" w14:textId="77777777" w:rsidR="00393150" w:rsidRDefault="00393150" w:rsidP="0039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50"/>
    <w:rsid w:val="0000542C"/>
    <w:rsid w:val="00041643"/>
    <w:rsid w:val="000622E7"/>
    <w:rsid w:val="00066854"/>
    <w:rsid w:val="00066D85"/>
    <w:rsid w:val="000A38F8"/>
    <w:rsid w:val="000D48CB"/>
    <w:rsid w:val="000F2196"/>
    <w:rsid w:val="001734EA"/>
    <w:rsid w:val="00184403"/>
    <w:rsid w:val="00191770"/>
    <w:rsid w:val="001C5126"/>
    <w:rsid w:val="001E696B"/>
    <w:rsid w:val="002232B1"/>
    <w:rsid w:val="00234662"/>
    <w:rsid w:val="00234C31"/>
    <w:rsid w:val="00252512"/>
    <w:rsid w:val="0033021F"/>
    <w:rsid w:val="00341D25"/>
    <w:rsid w:val="00393150"/>
    <w:rsid w:val="003A01FB"/>
    <w:rsid w:val="00404702"/>
    <w:rsid w:val="00441D77"/>
    <w:rsid w:val="00443F05"/>
    <w:rsid w:val="00486619"/>
    <w:rsid w:val="004D3868"/>
    <w:rsid w:val="004E6694"/>
    <w:rsid w:val="0050739D"/>
    <w:rsid w:val="0054036E"/>
    <w:rsid w:val="005B578D"/>
    <w:rsid w:val="005C1996"/>
    <w:rsid w:val="00604181"/>
    <w:rsid w:val="006B6900"/>
    <w:rsid w:val="006D473E"/>
    <w:rsid w:val="007201F8"/>
    <w:rsid w:val="007636D8"/>
    <w:rsid w:val="00793DE6"/>
    <w:rsid w:val="007F6456"/>
    <w:rsid w:val="00830393"/>
    <w:rsid w:val="00833D5A"/>
    <w:rsid w:val="00860EE7"/>
    <w:rsid w:val="00877A81"/>
    <w:rsid w:val="008931F6"/>
    <w:rsid w:val="008E2339"/>
    <w:rsid w:val="009037BE"/>
    <w:rsid w:val="00935023"/>
    <w:rsid w:val="009806A5"/>
    <w:rsid w:val="009E265A"/>
    <w:rsid w:val="00A25B29"/>
    <w:rsid w:val="00A26F82"/>
    <w:rsid w:val="00A808E9"/>
    <w:rsid w:val="00B07D0C"/>
    <w:rsid w:val="00B53154"/>
    <w:rsid w:val="00B72074"/>
    <w:rsid w:val="00BA0070"/>
    <w:rsid w:val="00BC2133"/>
    <w:rsid w:val="00BE4F3A"/>
    <w:rsid w:val="00C019A6"/>
    <w:rsid w:val="00C35F69"/>
    <w:rsid w:val="00C572A2"/>
    <w:rsid w:val="00C62228"/>
    <w:rsid w:val="00C657B3"/>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C463"/>
  <w15:docId w15:val="{4C071F19-7D29-4BE3-98A9-A1FB2937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393150"/>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qFormat/>
    <w:rsid w:val="00C019A6"/>
    <w:pPr>
      <w:ind w:left="567" w:hanging="567"/>
    </w:pPr>
  </w:style>
  <w:style w:type="paragraph" w:customStyle="1" w:styleId="Subparagraph">
    <w:name w:val="Subparagraph"/>
    <w:basedOn w:val="Paragraph"/>
    <w:next w:val="Normal"/>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rsid w:val="00393150"/>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393150"/>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393150"/>
    <w:pPr>
      <w:spacing w:before="120" w:after="120"/>
      <w:ind w:left="851" w:hanging="851"/>
    </w:pPr>
    <w:rPr>
      <w:b/>
      <w:sz w:val="20"/>
      <w:szCs w:val="20"/>
      <w:lang w:bidi="ar-SA"/>
    </w:rPr>
  </w:style>
  <w:style w:type="paragraph" w:customStyle="1" w:styleId="FSCh5Section">
    <w:name w:val="FSC_h5_Section"/>
    <w:basedOn w:val="Normal"/>
    <w:next w:val="FSCtMain"/>
    <w:qFormat/>
    <w:rsid w:val="00393150"/>
    <w:pPr>
      <w:keepNext/>
      <w:spacing w:before="240" w:after="120"/>
      <w:ind w:left="1701" w:hanging="1701"/>
      <w:outlineLvl w:val="4"/>
    </w:pPr>
    <w:rPr>
      <w:b/>
      <w:bCs/>
      <w:kern w:val="32"/>
      <w:lang w:eastAsia="en-AU" w:bidi="ar-SA"/>
    </w:rPr>
  </w:style>
  <w:style w:type="paragraph" w:customStyle="1" w:styleId="FSCtMain">
    <w:name w:val="FSC_t_Main"/>
    <w:basedOn w:val="Normal"/>
    <w:rsid w:val="00393150"/>
    <w:pPr>
      <w:tabs>
        <w:tab w:val="left" w:pos="1134"/>
      </w:tabs>
      <w:spacing w:before="120" w:after="120"/>
      <w:ind w:left="1701" w:hanging="1701"/>
    </w:pPr>
    <w:rPr>
      <w:rFonts w:cs="Arial"/>
      <w:iCs/>
      <w:sz w:val="20"/>
      <w:szCs w:val="22"/>
      <w:lang w:eastAsia="en-AU" w:bidi="ar-SA"/>
    </w:rPr>
  </w:style>
  <w:style w:type="paragraph" w:customStyle="1" w:styleId="FSCtPara">
    <w:name w:val="FSC_t_Para"/>
    <w:basedOn w:val="FSCtMain"/>
    <w:qFormat/>
    <w:rsid w:val="00393150"/>
    <w:pPr>
      <w:tabs>
        <w:tab w:val="clear" w:pos="1134"/>
        <w:tab w:val="left" w:pos="1701"/>
      </w:tabs>
      <w:spacing w:before="60" w:after="60"/>
      <w:ind w:left="2268" w:hanging="2268"/>
    </w:pPr>
  </w:style>
  <w:style w:type="paragraph" w:customStyle="1" w:styleId="FSCnMain">
    <w:name w:val="FSC_n_Main"/>
    <w:basedOn w:val="FSCtPara"/>
    <w:qFormat/>
    <w:rsid w:val="00393150"/>
    <w:rPr>
      <w:iCs w:val="0"/>
      <w:sz w:val="16"/>
      <w:szCs w:val="18"/>
    </w:rPr>
  </w:style>
  <w:style w:type="paragraph" w:customStyle="1" w:styleId="FSCtSubpara">
    <w:name w:val="FSC_t_Subpara"/>
    <w:basedOn w:val="FSCtMain"/>
    <w:qFormat/>
    <w:rsid w:val="00393150"/>
    <w:pPr>
      <w:tabs>
        <w:tab w:val="clear" w:pos="1134"/>
        <w:tab w:val="left" w:pos="2268"/>
      </w:tabs>
      <w:spacing w:before="60" w:after="60"/>
      <w:ind w:left="2835" w:hanging="2835"/>
    </w:pPr>
  </w:style>
  <w:style w:type="paragraph" w:customStyle="1" w:styleId="FSCnPara">
    <w:name w:val="FSC_n_Para"/>
    <w:basedOn w:val="FSCtSubpara"/>
    <w:qFormat/>
    <w:rsid w:val="00393150"/>
    <w:rPr>
      <w:sz w:val="16"/>
    </w:rPr>
  </w:style>
  <w:style w:type="paragraph" w:customStyle="1" w:styleId="FSCnSubpara">
    <w:name w:val="FSC_n_Subpara"/>
    <w:basedOn w:val="Normal"/>
    <w:qFormat/>
    <w:rsid w:val="00393150"/>
    <w:pPr>
      <w:tabs>
        <w:tab w:val="left" w:pos="2835"/>
      </w:tabs>
      <w:spacing w:before="60" w:after="60"/>
      <w:ind w:left="3402" w:hanging="3402"/>
    </w:pPr>
    <w:rPr>
      <w:rFonts w:cs="Arial"/>
      <w:iCs/>
      <w:sz w:val="16"/>
      <w:szCs w:val="22"/>
      <w:lang w:eastAsia="en-AU" w:bidi="ar-SA"/>
    </w:rPr>
  </w:style>
  <w:style w:type="paragraph" w:customStyle="1" w:styleId="FSCoutChap">
    <w:name w:val="FSC_out_Chap"/>
    <w:basedOn w:val="Normal"/>
    <w:qFormat/>
    <w:rsid w:val="00393150"/>
    <w:pPr>
      <w:tabs>
        <w:tab w:val="left" w:pos="1701"/>
      </w:tabs>
      <w:spacing w:before="240" w:after="120"/>
      <w:ind w:left="3402" w:hanging="3402"/>
      <w:outlineLvl w:val="3"/>
    </w:pPr>
    <w:rPr>
      <w:b/>
      <w:bCs/>
      <w:kern w:val="32"/>
      <w:sz w:val="26"/>
      <w:szCs w:val="32"/>
      <w:lang w:eastAsia="en-AU" w:bidi="ar-SA"/>
    </w:rPr>
  </w:style>
  <w:style w:type="paragraph" w:customStyle="1" w:styleId="FSCoutStand">
    <w:name w:val="FSC_out_Stand"/>
    <w:basedOn w:val="FSCtMain"/>
    <w:qFormat/>
    <w:rsid w:val="00393150"/>
    <w:pPr>
      <w:tabs>
        <w:tab w:val="clear" w:pos="1134"/>
        <w:tab w:val="left" w:pos="1701"/>
      </w:tabs>
      <w:ind w:left="3402" w:hanging="3402"/>
    </w:pPr>
  </w:style>
  <w:style w:type="paragraph" w:customStyle="1" w:styleId="FSCtDefn">
    <w:name w:val="FSC_t_Defn"/>
    <w:basedOn w:val="FSCtMain"/>
    <w:rsid w:val="00393150"/>
    <w:pPr>
      <w:ind w:firstLine="0"/>
    </w:pPr>
  </w:style>
  <w:style w:type="paragraph" w:customStyle="1" w:styleId="FSCtblAddh2">
    <w:name w:val="FSC_tbl_Add_h2"/>
    <w:basedOn w:val="Normal"/>
    <w:rsid w:val="00393150"/>
    <w:pPr>
      <w:spacing w:before="60" w:after="60"/>
      <w:ind w:left="1701" w:hanging="1701"/>
      <w:outlineLvl w:val="3"/>
    </w:pPr>
    <w:rPr>
      <w:rFonts w:eastAsiaTheme="minorHAnsi"/>
      <w:b/>
      <w:bCs/>
      <w:i/>
      <w:kern w:val="32"/>
      <w:sz w:val="20"/>
      <w:szCs w:val="32"/>
      <w:lang w:bidi="ar-SA"/>
    </w:rPr>
  </w:style>
  <w:style w:type="paragraph" w:customStyle="1" w:styleId="FSCtblAdd1">
    <w:name w:val="FSC_tbl_Add1"/>
    <w:basedOn w:val="Normal"/>
    <w:qFormat/>
    <w:rsid w:val="00393150"/>
    <w:pPr>
      <w:keepLines/>
      <w:widowControl/>
      <w:spacing w:before="20" w:after="20"/>
    </w:pPr>
    <w:rPr>
      <w:rFonts w:eastAsiaTheme="minorHAnsi" w:cs="Arial"/>
      <w:sz w:val="18"/>
      <w:szCs w:val="22"/>
      <w:lang w:bidi="ar-SA"/>
    </w:rPr>
  </w:style>
  <w:style w:type="paragraph" w:customStyle="1" w:styleId="FSCtblh2">
    <w:name w:val="FSC_tbl_h2"/>
    <w:basedOn w:val="Normal"/>
    <w:qFormat/>
    <w:rsid w:val="00393150"/>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393150"/>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393150"/>
    <w:pPr>
      <w:keepNext/>
      <w:keepLines/>
      <w:widowControl/>
      <w:spacing w:before="60" w:after="60"/>
    </w:pPr>
    <w:rPr>
      <w:rFonts w:cs="Arial"/>
      <w:i/>
      <w:sz w:val="18"/>
      <w:szCs w:val="22"/>
      <w:lang w:eastAsia="en-AU" w:bidi="ar-SA"/>
    </w:rPr>
  </w:style>
  <w:style w:type="paragraph" w:customStyle="1" w:styleId="FSCtblMain">
    <w:name w:val="FSC_tbl_Main"/>
    <w:basedOn w:val="Normal"/>
    <w:rsid w:val="00393150"/>
    <w:pPr>
      <w:keepLines/>
      <w:widowControl/>
      <w:tabs>
        <w:tab w:val="right" w:pos="3969"/>
      </w:tabs>
      <w:spacing w:before="60" w:after="60"/>
    </w:pPr>
    <w:rPr>
      <w:rFonts w:cs="Arial"/>
      <w:sz w:val="18"/>
      <w:szCs w:val="20"/>
      <w:lang w:eastAsia="en-AU" w:bidi="ar-SA"/>
    </w:rPr>
  </w:style>
  <w:style w:type="paragraph" w:customStyle="1" w:styleId="FSCtblPara">
    <w:name w:val="FSC_tbl_Para"/>
    <w:basedOn w:val="Normal"/>
    <w:rsid w:val="00393150"/>
    <w:pPr>
      <w:keepLines/>
      <w:widowControl/>
      <w:spacing w:before="60" w:after="60"/>
      <w:ind w:left="397" w:hanging="397"/>
    </w:pPr>
    <w:rPr>
      <w:rFonts w:cs="Arial"/>
      <w:sz w:val="18"/>
      <w:szCs w:val="22"/>
      <w:lang w:eastAsia="en-AU" w:bidi="ar-SA"/>
    </w:rPr>
  </w:style>
  <w:style w:type="paragraph" w:customStyle="1" w:styleId="FSCtAmendingwords">
    <w:name w:val="FSC_t_Amending_words"/>
    <w:basedOn w:val="Normal"/>
    <w:qFormat/>
    <w:rsid w:val="00393150"/>
    <w:pPr>
      <w:keepLines/>
      <w:widowControl/>
      <w:spacing w:before="120"/>
      <w:ind w:left="1134"/>
    </w:pPr>
    <w:rPr>
      <w:rFonts w:cs="Arial"/>
      <w:iCs/>
      <w:sz w:val="20"/>
      <w:szCs w:val="22"/>
      <w:lang w:val="en-AU" w:eastAsia="en-AU" w:bidi="ar-SA"/>
    </w:rPr>
  </w:style>
  <w:style w:type="paragraph" w:styleId="BalloonText">
    <w:name w:val="Balloon Text"/>
    <w:basedOn w:val="Normal"/>
    <w:link w:val="BalloonTextChar"/>
    <w:uiPriority w:val="99"/>
    <w:semiHidden/>
    <w:unhideWhenUsed/>
    <w:rsid w:val="00393150"/>
    <w:rPr>
      <w:rFonts w:ascii="Tahoma" w:hAnsi="Tahoma" w:cs="Tahoma"/>
      <w:sz w:val="16"/>
      <w:szCs w:val="16"/>
    </w:rPr>
  </w:style>
  <w:style w:type="character" w:customStyle="1" w:styleId="BalloonTextChar">
    <w:name w:val="Balloon Text Char"/>
    <w:basedOn w:val="DefaultParagraphFont"/>
    <w:link w:val="BalloonText"/>
    <w:uiPriority w:val="99"/>
    <w:semiHidden/>
    <w:rsid w:val="00393150"/>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45660">
      <w:bodyDiv w:val="1"/>
      <w:marLeft w:val="0"/>
      <w:marRight w:val="0"/>
      <w:marTop w:val="0"/>
      <w:marBottom w:val="0"/>
      <w:divBdr>
        <w:top w:val="none" w:sz="0" w:space="0" w:color="auto"/>
        <w:left w:val="none" w:sz="0" w:space="0" w:color="auto"/>
        <w:bottom w:val="none" w:sz="0" w:space="0" w:color="auto"/>
        <w:right w:val="none" w:sz="0" w:space="0" w:color="auto"/>
      </w:divBdr>
    </w:div>
    <w:div w:id="4515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2337E.0463A2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X3VAMR3A5FUY-552-5397</_dlc_DocId>
    <_dlc_DocIdUrl xmlns="ff5de93e-c5e8-4efc-a1bd-21450292fcfe">
      <Url>http://teams/Sections/RAP/_layouts/15/DocIdRedir.aspx?ID=X3VAMR3A5FUY-552-5397</Url>
      <Description>X3VAMR3A5FUY-552-5397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36C4-0FE7-42CF-9804-EC75D9D2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3A9A0-FB8A-439B-928D-C71B79B2D002}">
  <ds:schemaRefs>
    <ds:schemaRef ds:uri="Microsoft.SharePoint.Taxonomy.ContentTypeSync"/>
  </ds:schemaRefs>
</ds:datastoreItem>
</file>

<file path=customXml/itemProps3.xml><?xml version="1.0" encoding="utf-8"?>
<ds:datastoreItem xmlns:ds="http://schemas.openxmlformats.org/officeDocument/2006/customXml" ds:itemID="{CCF3FDDD-ACBB-4A0F-A943-FA01ED2E291D}">
  <ds:schemaRefs>
    <ds:schemaRef ds:uri="http://schemas.microsoft.com/sharepoint/events"/>
  </ds:schemaRefs>
</ds:datastoreItem>
</file>

<file path=customXml/itemProps4.xml><?xml version="1.0" encoding="utf-8"?>
<ds:datastoreItem xmlns:ds="http://schemas.openxmlformats.org/officeDocument/2006/customXml" ds:itemID="{21E0EBFD-8A74-4789-9B26-464C65796599}">
  <ds:schemaRefs>
    <ds:schemaRef ds:uri="http://schemas.microsoft.com/sharepoint/v3/contenttype/forms"/>
  </ds:schemaRefs>
</ds:datastoreItem>
</file>

<file path=customXml/itemProps5.xml><?xml version="1.0" encoding="utf-8"?>
<ds:datastoreItem xmlns:ds="http://schemas.openxmlformats.org/officeDocument/2006/customXml" ds:itemID="{0EBF8467-6E4A-4E26-BA55-252B1F6946D0}">
  <ds:schemaRef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ec50576e-4a27-4780-a1e1-e59563bc70b8"/>
    <ds:schemaRef ds:uri="http://schemas.microsoft.com/office/2006/documentManagement/types"/>
    <ds:schemaRef ds:uri="ff5de93e-c5e8-4efc-a1bd-21450292fcfe"/>
  </ds:schemaRefs>
</ds:datastoreItem>
</file>

<file path=customXml/itemProps6.xml><?xml version="1.0" encoding="utf-8"?>
<ds:datastoreItem xmlns:ds="http://schemas.openxmlformats.org/officeDocument/2006/customXml" ds:itemID="{74D536C2-4587-44B6-9AD6-66607108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2707</Words>
  <Characters>15432</Characters>
  <Application>Microsoft Office Word</Application>
  <DocSecurity>0</DocSecurity>
  <Lines>128</Lines>
  <Paragraphs>36</Paragraphs>
  <ScaleCrop>false</ScaleCrop>
  <Company>Foodstandards</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Humphries, Cathie</cp:lastModifiedBy>
  <cp:revision>13</cp:revision>
  <dcterms:created xsi:type="dcterms:W3CDTF">2017-02-22T00:12:00Z</dcterms:created>
  <dcterms:modified xsi:type="dcterms:W3CDTF">2017-04-07T06:20:00Z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1ae46de1-0a2e-4502-af57-d7c8b66aad5c</vt:lpwstr>
  </property>
  <property fmtid="{D5CDD505-2E9C-101B-9397-08002B2CF9AE}" pid="6" name="TitusGUID">
    <vt:lpwstr>4e3ff1c7-08fe-417f-8306-2637d22ebb55</vt:lpwstr>
  </property>
</Properties>
</file>