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A6" w:rsidRPr="004C6562" w:rsidRDefault="00E46EA6" w:rsidP="00FE0A47">
      <w:pPr>
        <w:pStyle w:val="Heading1"/>
        <w:keepNext w:val="0"/>
        <w:pageBreakBefore w:val="0"/>
        <w:spacing w:after="0"/>
        <w:jc w:val="center"/>
        <w:rPr>
          <w:rFonts w:ascii="HelveticaNeueLT Std Med" w:hAnsi="HelveticaNeueLT Std Med"/>
          <w:b/>
          <w:color w:val="404040"/>
          <w:sz w:val="28"/>
          <w:szCs w:val="28"/>
        </w:rPr>
      </w:pPr>
      <w:bookmarkStart w:id="0" w:name="_GoBack"/>
      <w:bookmarkEnd w:id="0"/>
      <w:r w:rsidRPr="004C6562">
        <w:rPr>
          <w:rFonts w:ascii="HelveticaNeueLT Std Med" w:hAnsi="HelveticaNeueLT Std Med"/>
          <w:b/>
          <w:color w:val="404040"/>
          <w:sz w:val="28"/>
          <w:szCs w:val="28"/>
        </w:rPr>
        <w:t>Explanatory Statement</w:t>
      </w:r>
    </w:p>
    <w:p w:rsidR="00FE0A47" w:rsidRPr="004C6562" w:rsidRDefault="00FE0A47" w:rsidP="00FE0A47">
      <w:pPr>
        <w:rPr>
          <w:color w:val="404040"/>
        </w:rPr>
      </w:pPr>
    </w:p>
    <w:p w:rsidR="00036DD3" w:rsidRDefault="00E46EA6" w:rsidP="00FE0A47">
      <w:pPr>
        <w:pStyle w:val="Heading1"/>
        <w:keepNext w:val="0"/>
        <w:pageBreakBefore w:val="0"/>
        <w:spacing w:after="240"/>
        <w:jc w:val="center"/>
        <w:rPr>
          <w:rFonts w:ascii="HelveticaNeueLT Std Med" w:hAnsi="HelveticaNeueLT Std Med"/>
          <w:b/>
          <w:color w:val="404040"/>
          <w:sz w:val="28"/>
          <w:szCs w:val="28"/>
        </w:rPr>
      </w:pPr>
      <w:r w:rsidRPr="004C6562">
        <w:rPr>
          <w:rFonts w:ascii="HelveticaNeueLT Std Med" w:hAnsi="HelveticaNeueLT Std Med"/>
          <w:b/>
          <w:color w:val="404040"/>
          <w:sz w:val="28"/>
          <w:szCs w:val="28"/>
        </w:rPr>
        <w:t xml:space="preserve">Standards for VET Regulators </w:t>
      </w:r>
      <w:r w:rsidR="00036DD3">
        <w:rPr>
          <w:rFonts w:ascii="HelveticaNeueLT Std Med" w:hAnsi="HelveticaNeueLT Std Med"/>
          <w:b/>
          <w:color w:val="404040"/>
          <w:sz w:val="28"/>
          <w:szCs w:val="28"/>
        </w:rPr>
        <w:t>(</w:t>
      </w:r>
      <w:r w:rsidR="0027562E" w:rsidRPr="004C6562">
        <w:rPr>
          <w:rFonts w:ascii="HelveticaNeueLT Std Med" w:hAnsi="HelveticaNeueLT Std Med"/>
          <w:b/>
          <w:color w:val="404040"/>
          <w:sz w:val="28"/>
          <w:szCs w:val="28"/>
        </w:rPr>
        <w:t>Amendment</w:t>
      </w:r>
      <w:r w:rsidR="00036DD3">
        <w:rPr>
          <w:rFonts w:ascii="HelveticaNeueLT Std Med" w:hAnsi="HelveticaNeueLT Std Med"/>
          <w:b/>
          <w:color w:val="404040"/>
          <w:sz w:val="28"/>
          <w:szCs w:val="28"/>
        </w:rPr>
        <w:t>)</w:t>
      </w:r>
      <w:r w:rsidR="0027562E" w:rsidRPr="004C6562">
        <w:rPr>
          <w:rFonts w:ascii="HelveticaNeueLT Std Med" w:hAnsi="HelveticaNeueLT Std Med"/>
          <w:b/>
          <w:color w:val="404040"/>
          <w:sz w:val="28"/>
          <w:szCs w:val="28"/>
        </w:rPr>
        <w:t xml:space="preserve"> 201</w:t>
      </w:r>
      <w:r w:rsidR="0071799B">
        <w:rPr>
          <w:rFonts w:ascii="HelveticaNeueLT Std Med" w:hAnsi="HelveticaNeueLT Std Med"/>
          <w:b/>
          <w:color w:val="404040"/>
          <w:sz w:val="28"/>
          <w:szCs w:val="28"/>
        </w:rPr>
        <w:t>7</w:t>
      </w:r>
      <w:r w:rsidR="004215B9" w:rsidRPr="004C6562">
        <w:rPr>
          <w:rFonts w:ascii="HelveticaNeueLT Std Med" w:hAnsi="HelveticaNeueLT Std Med"/>
          <w:b/>
          <w:color w:val="404040"/>
          <w:sz w:val="28"/>
          <w:szCs w:val="28"/>
        </w:rPr>
        <w:t xml:space="preserve"> </w:t>
      </w:r>
    </w:p>
    <w:p w:rsidR="00E46EA6" w:rsidRPr="004C6562" w:rsidRDefault="00E46EA6" w:rsidP="00FE0A47">
      <w:pPr>
        <w:pStyle w:val="Heading1"/>
        <w:keepNext w:val="0"/>
        <w:pageBreakBefore w:val="0"/>
        <w:spacing w:after="240"/>
        <w:jc w:val="center"/>
        <w:rPr>
          <w:rFonts w:ascii="HelveticaNeueLT Std Med" w:hAnsi="HelveticaNeueLT Std Med"/>
          <w:b/>
          <w:i/>
          <w:color w:val="404040"/>
          <w:sz w:val="28"/>
          <w:szCs w:val="28"/>
        </w:rPr>
      </w:pPr>
    </w:p>
    <w:p w:rsidR="007D62E0" w:rsidRPr="004C6562" w:rsidRDefault="00036DD3" w:rsidP="007D62E0">
      <w:pPr>
        <w:rPr>
          <w:color w:val="404040"/>
        </w:rPr>
      </w:pPr>
      <w:r>
        <w:rPr>
          <w:color w:val="404040"/>
        </w:rPr>
        <w:br w:type="page"/>
      </w:r>
    </w:p>
    <w:p w:rsidR="007D62E0" w:rsidRPr="004C6562" w:rsidRDefault="007D62E0" w:rsidP="007D62E0">
      <w:pPr>
        <w:pStyle w:val="Heading2"/>
        <w:rPr>
          <w:rFonts w:ascii="HelveticaNeueLT Std Lt" w:hAnsi="HelveticaNeueLT Std Lt"/>
          <w:color w:val="404040"/>
          <w:sz w:val="28"/>
          <w:szCs w:val="28"/>
        </w:rPr>
      </w:pPr>
      <w:r w:rsidRPr="004C6562">
        <w:rPr>
          <w:rFonts w:ascii="HelveticaNeueLT Std Lt" w:hAnsi="HelveticaNeueLT Std Lt"/>
          <w:color w:val="404040"/>
          <w:sz w:val="28"/>
          <w:szCs w:val="28"/>
        </w:rPr>
        <w:lastRenderedPageBreak/>
        <w:t xml:space="preserve">Purpose </w:t>
      </w:r>
    </w:p>
    <w:p w:rsidR="007D62E0" w:rsidRPr="004C6562" w:rsidRDefault="007D62E0" w:rsidP="007D62E0">
      <w:pPr>
        <w:rPr>
          <w:color w:val="404040"/>
        </w:rPr>
      </w:pPr>
      <w:r w:rsidRPr="004C6562">
        <w:rPr>
          <w:color w:val="404040"/>
        </w:rPr>
        <w:t xml:space="preserve">The purpose of the </w:t>
      </w:r>
      <w:r w:rsidRPr="007D62E0">
        <w:rPr>
          <w:i/>
          <w:color w:val="404040"/>
        </w:rPr>
        <w:t>Standards for VET Regulators (Amendment) 201</w:t>
      </w:r>
      <w:r w:rsidR="0071799B">
        <w:rPr>
          <w:i/>
          <w:color w:val="404040"/>
        </w:rPr>
        <w:t>7</w:t>
      </w:r>
      <w:r>
        <w:rPr>
          <w:color w:val="404040"/>
        </w:rPr>
        <w:t xml:space="preserve"> instrument</w:t>
      </w:r>
      <w:r w:rsidRPr="004C6562">
        <w:rPr>
          <w:color w:val="404040"/>
        </w:rPr>
        <w:t xml:space="preserve"> (the </w:t>
      </w:r>
      <w:r>
        <w:rPr>
          <w:color w:val="404040"/>
        </w:rPr>
        <w:t>A</w:t>
      </w:r>
      <w:r w:rsidRPr="004C6562">
        <w:rPr>
          <w:color w:val="404040"/>
        </w:rPr>
        <w:t xml:space="preserve">mending Standard) is to amend the </w:t>
      </w:r>
      <w:r w:rsidRPr="004C6562">
        <w:rPr>
          <w:i/>
          <w:color w:val="404040"/>
        </w:rPr>
        <w:t xml:space="preserve">Standards for VET Regulators 2015 </w:t>
      </w:r>
      <w:r w:rsidRPr="004C6562">
        <w:rPr>
          <w:color w:val="404040"/>
        </w:rPr>
        <w:t>(</w:t>
      </w:r>
      <w:proofErr w:type="spellStart"/>
      <w:r w:rsidRPr="004C6562">
        <w:rPr>
          <w:color w:val="404040"/>
        </w:rPr>
        <w:t>F2014L01375</w:t>
      </w:r>
      <w:proofErr w:type="spellEnd"/>
      <w:r w:rsidRPr="004C6562">
        <w:rPr>
          <w:color w:val="404040"/>
        </w:rPr>
        <w:t>)</w:t>
      </w:r>
      <w:r>
        <w:rPr>
          <w:color w:val="404040"/>
        </w:rPr>
        <w:t xml:space="preserve"> (the 2015 Standards) to </w:t>
      </w:r>
      <w:r w:rsidRPr="004C6562">
        <w:rPr>
          <w:color w:val="404040"/>
        </w:rPr>
        <w:t xml:space="preserve"> </w:t>
      </w:r>
      <w:r w:rsidR="008B6C4C">
        <w:rPr>
          <w:color w:val="404040"/>
        </w:rPr>
        <w:t xml:space="preserve">require </w:t>
      </w:r>
      <w:r w:rsidR="00C05C31">
        <w:rPr>
          <w:color w:val="404040"/>
        </w:rPr>
        <w:t xml:space="preserve">a </w:t>
      </w:r>
      <w:r w:rsidRPr="004C6562">
        <w:rPr>
          <w:color w:val="404040"/>
        </w:rPr>
        <w:t xml:space="preserve">VET </w:t>
      </w:r>
      <w:r w:rsidR="00C05C31">
        <w:rPr>
          <w:color w:val="404040"/>
        </w:rPr>
        <w:t>R</w:t>
      </w:r>
      <w:r w:rsidRPr="004C6562">
        <w:rPr>
          <w:color w:val="404040"/>
        </w:rPr>
        <w:t>egulator to</w:t>
      </w:r>
      <w:r w:rsidR="00C05C31">
        <w:rPr>
          <w:color w:val="404040"/>
        </w:rPr>
        <w:t xml:space="preserve"> communicate clear and accurate information and advice to relevant VET stakeholders by</w:t>
      </w:r>
      <w:r w:rsidRPr="004C6562">
        <w:rPr>
          <w:color w:val="404040"/>
        </w:rPr>
        <w:t xml:space="preserve"> publish</w:t>
      </w:r>
      <w:r w:rsidR="00C05C31">
        <w:rPr>
          <w:color w:val="404040"/>
        </w:rPr>
        <w:t>ing</w:t>
      </w:r>
      <w:r w:rsidRPr="004C6562">
        <w:rPr>
          <w:color w:val="404040"/>
        </w:rPr>
        <w:t xml:space="preserve"> regulatory decisions</w:t>
      </w:r>
      <w:r w:rsidR="00C05C31">
        <w:rPr>
          <w:color w:val="404040"/>
        </w:rPr>
        <w:t xml:space="preserve"> at any time, provided no legal prohibitions apply to the publication. </w:t>
      </w:r>
    </w:p>
    <w:p w:rsidR="00FE0A47" w:rsidRPr="004C6562" w:rsidRDefault="00FE0A47" w:rsidP="00FE0A47">
      <w:pPr>
        <w:pStyle w:val="Heading2"/>
        <w:rPr>
          <w:rFonts w:ascii="HelveticaNeueLT Std Lt" w:hAnsi="HelveticaNeueLT Std Lt"/>
          <w:color w:val="404040"/>
          <w:sz w:val="28"/>
          <w:szCs w:val="28"/>
        </w:rPr>
      </w:pPr>
      <w:r w:rsidRPr="004C6562">
        <w:rPr>
          <w:rFonts w:ascii="HelveticaNeueLT Std Lt" w:hAnsi="HelveticaNeueLT Std Lt"/>
          <w:color w:val="404040"/>
          <w:sz w:val="28"/>
          <w:szCs w:val="28"/>
        </w:rPr>
        <w:t>Authority</w:t>
      </w:r>
    </w:p>
    <w:p w:rsidR="00AC02C4" w:rsidRDefault="00FE0A47" w:rsidP="00E46EA6">
      <w:pPr>
        <w:rPr>
          <w:color w:val="404040"/>
        </w:rPr>
      </w:pPr>
      <w:r w:rsidRPr="004C6562">
        <w:rPr>
          <w:color w:val="404040"/>
        </w:rPr>
        <w:t>S</w:t>
      </w:r>
      <w:r w:rsidR="00E46EA6" w:rsidRPr="004C6562">
        <w:rPr>
          <w:color w:val="404040"/>
        </w:rPr>
        <w:t>ubsection 1</w:t>
      </w:r>
      <w:r w:rsidR="00CE50CD" w:rsidRPr="004C6562">
        <w:rPr>
          <w:color w:val="404040"/>
        </w:rPr>
        <w:t>89</w:t>
      </w:r>
      <w:r w:rsidR="00E46EA6" w:rsidRPr="004C6562">
        <w:rPr>
          <w:color w:val="404040"/>
        </w:rPr>
        <w:t xml:space="preserve">(1) of the </w:t>
      </w:r>
      <w:r w:rsidR="00E46EA6" w:rsidRPr="004C6562">
        <w:rPr>
          <w:i/>
          <w:color w:val="404040"/>
        </w:rPr>
        <w:t>National Vocational Education</w:t>
      </w:r>
      <w:r w:rsidR="00C818E7" w:rsidRPr="004C6562">
        <w:rPr>
          <w:i/>
          <w:color w:val="404040"/>
        </w:rPr>
        <w:t xml:space="preserve"> and</w:t>
      </w:r>
      <w:r w:rsidR="00E46EA6" w:rsidRPr="004C6562">
        <w:rPr>
          <w:i/>
          <w:color w:val="404040"/>
        </w:rPr>
        <w:t xml:space="preserve"> Training Regulator Act 2011 </w:t>
      </w:r>
      <w:r w:rsidR="00E46EA6" w:rsidRPr="004C6562">
        <w:rPr>
          <w:color w:val="404040"/>
        </w:rPr>
        <w:t xml:space="preserve">(the </w:t>
      </w:r>
      <w:r w:rsidR="00EB20EA" w:rsidRPr="004C6562">
        <w:rPr>
          <w:color w:val="404040"/>
        </w:rPr>
        <w:t>Act</w:t>
      </w:r>
      <w:r w:rsidR="001D4C50" w:rsidRPr="004C6562">
        <w:rPr>
          <w:color w:val="404040"/>
        </w:rPr>
        <w:t>) provides</w:t>
      </w:r>
      <w:r w:rsidRPr="004C6562">
        <w:rPr>
          <w:color w:val="404040"/>
        </w:rPr>
        <w:t xml:space="preserve"> that the Minister may, by legislative instrument, make standards for VET Regulator</w:t>
      </w:r>
      <w:r w:rsidR="001D4C50" w:rsidRPr="004C6562">
        <w:rPr>
          <w:color w:val="404040"/>
        </w:rPr>
        <w:t>s</w:t>
      </w:r>
      <w:r w:rsidRPr="004C6562">
        <w:rPr>
          <w:color w:val="404040"/>
        </w:rPr>
        <w:t>, as agreed by the Ministerial Council.</w:t>
      </w:r>
      <w:r w:rsidR="00AC02C4">
        <w:rPr>
          <w:color w:val="404040"/>
        </w:rPr>
        <w:t xml:space="preserve"> Section 191 of the Act specifies that the Ministerial Council</w:t>
      </w:r>
      <w:r w:rsidR="004527B4">
        <w:rPr>
          <w:color w:val="404040"/>
        </w:rPr>
        <w:t xml:space="preserve"> (currently the Council of Australian Governments (COAG) Industry and Skills Council (</w:t>
      </w:r>
      <w:proofErr w:type="spellStart"/>
      <w:r w:rsidR="004527B4">
        <w:rPr>
          <w:color w:val="404040"/>
        </w:rPr>
        <w:t>CISC</w:t>
      </w:r>
      <w:proofErr w:type="spellEnd"/>
      <w:r w:rsidR="004527B4">
        <w:rPr>
          <w:color w:val="404040"/>
        </w:rPr>
        <w:t>))</w:t>
      </w:r>
      <w:r w:rsidR="00AC02C4">
        <w:rPr>
          <w:color w:val="404040"/>
        </w:rPr>
        <w:t xml:space="preserve"> is to give its agreement by resolution of the Ministerial Council passed in accordance with the procedures determined by the Ministerial Council.</w:t>
      </w:r>
      <w:r w:rsidRPr="004C6562">
        <w:rPr>
          <w:color w:val="404040"/>
        </w:rPr>
        <w:t xml:space="preserve"> </w:t>
      </w:r>
    </w:p>
    <w:p w:rsidR="00FE0A47" w:rsidRDefault="00FE0A47" w:rsidP="00E46EA6">
      <w:pPr>
        <w:rPr>
          <w:color w:val="404040"/>
        </w:rPr>
      </w:pPr>
      <w:r w:rsidRPr="004C6562">
        <w:rPr>
          <w:color w:val="404040"/>
        </w:rPr>
        <w:t xml:space="preserve">Subsection 189(2) of the Act provides that the </w:t>
      </w:r>
      <w:r w:rsidR="009B499D" w:rsidRPr="004C6562">
        <w:rPr>
          <w:color w:val="404040"/>
        </w:rPr>
        <w:t xml:space="preserve">agreed </w:t>
      </w:r>
      <w:r w:rsidRPr="004C6562">
        <w:rPr>
          <w:color w:val="404040"/>
        </w:rPr>
        <w:t xml:space="preserve">standards are to be known as the </w:t>
      </w:r>
      <w:r w:rsidRPr="004C6562">
        <w:rPr>
          <w:i/>
          <w:color w:val="404040"/>
        </w:rPr>
        <w:t>Standards for VET Regulators</w:t>
      </w:r>
      <w:r w:rsidRPr="004C6562">
        <w:rPr>
          <w:color w:val="404040"/>
        </w:rPr>
        <w:t xml:space="preserve">. </w:t>
      </w:r>
    </w:p>
    <w:p w:rsidR="00D43B8D" w:rsidRPr="00B371B3" w:rsidRDefault="00D43B8D" w:rsidP="00E46EA6">
      <w:pPr>
        <w:rPr>
          <w:b/>
          <w:color w:val="404040"/>
          <w:sz w:val="28"/>
          <w:szCs w:val="28"/>
        </w:rPr>
      </w:pPr>
      <w:r w:rsidRPr="00B371B3">
        <w:rPr>
          <w:b/>
          <w:color w:val="404040"/>
          <w:sz w:val="28"/>
          <w:szCs w:val="28"/>
        </w:rPr>
        <w:t>Parliamentary scrutiny</w:t>
      </w:r>
    </w:p>
    <w:p w:rsidR="00FE0A47" w:rsidRPr="004C6562" w:rsidRDefault="00501F65" w:rsidP="00E46EA6">
      <w:pPr>
        <w:rPr>
          <w:color w:val="404040"/>
        </w:rPr>
      </w:pPr>
      <w:r>
        <w:rPr>
          <w:color w:val="404040"/>
        </w:rPr>
        <w:t xml:space="preserve">The Amending Standard is exempt under subsection 44(1) and subsection 54(1) of the </w:t>
      </w:r>
      <w:r w:rsidRPr="00501F65">
        <w:rPr>
          <w:i/>
          <w:color w:val="404040"/>
        </w:rPr>
        <w:t>Legislation Act 2003</w:t>
      </w:r>
      <w:r w:rsidR="00D739CA">
        <w:rPr>
          <w:color w:val="404040"/>
        </w:rPr>
        <w:t xml:space="preserve"> </w:t>
      </w:r>
      <w:r w:rsidR="00B60055">
        <w:rPr>
          <w:color w:val="404040"/>
        </w:rPr>
        <w:t xml:space="preserve">and is </w:t>
      </w:r>
      <w:r w:rsidR="00D739CA">
        <w:rPr>
          <w:color w:val="404040"/>
        </w:rPr>
        <w:t xml:space="preserve">therefore not subject to disallowance or </w:t>
      </w:r>
      <w:proofErr w:type="spellStart"/>
      <w:r w:rsidR="00D739CA">
        <w:rPr>
          <w:color w:val="404040"/>
        </w:rPr>
        <w:t>sunsetting</w:t>
      </w:r>
      <w:proofErr w:type="spellEnd"/>
      <w:r w:rsidR="00D739CA">
        <w:rPr>
          <w:color w:val="404040"/>
        </w:rPr>
        <w:t xml:space="preserve">. </w:t>
      </w:r>
      <w:r>
        <w:rPr>
          <w:color w:val="404040"/>
        </w:rPr>
        <w:t xml:space="preserve"> </w:t>
      </w:r>
    </w:p>
    <w:p w:rsidR="00B371B3" w:rsidRDefault="00B371B3" w:rsidP="00E46EA6">
      <w:pPr>
        <w:pStyle w:val="Heading2"/>
        <w:rPr>
          <w:rFonts w:ascii="HelveticaNeueLT Std Lt" w:hAnsi="HelveticaNeueLT Std Lt"/>
          <w:color w:val="404040"/>
          <w:sz w:val="28"/>
          <w:szCs w:val="28"/>
        </w:rPr>
      </w:pPr>
      <w:r>
        <w:rPr>
          <w:rFonts w:ascii="HelveticaNeueLT Std Lt" w:hAnsi="HelveticaNeueLT Std Lt"/>
          <w:color w:val="404040"/>
          <w:sz w:val="28"/>
          <w:szCs w:val="28"/>
        </w:rPr>
        <w:t>Regulatory Impact</w:t>
      </w:r>
    </w:p>
    <w:p w:rsidR="00673BE7" w:rsidRPr="00673BE7" w:rsidRDefault="007A4551" w:rsidP="00E46EA6">
      <w:pPr>
        <w:pStyle w:val="Heading2"/>
        <w:rPr>
          <w:b w:val="0"/>
          <w:sz w:val="20"/>
          <w:szCs w:val="20"/>
        </w:rPr>
      </w:pPr>
      <w:r w:rsidRPr="00673BE7">
        <w:rPr>
          <w:b w:val="0"/>
          <w:sz w:val="20"/>
          <w:szCs w:val="20"/>
        </w:rPr>
        <w:t xml:space="preserve">The Office of Best Practice Regulation has been consulted and has determined that a Regulatory Impact Statement is not required for </w:t>
      </w:r>
      <w:r w:rsidR="00B60055">
        <w:rPr>
          <w:b w:val="0"/>
          <w:sz w:val="20"/>
          <w:szCs w:val="20"/>
        </w:rPr>
        <w:t>this</w:t>
      </w:r>
      <w:r w:rsidR="00B60055" w:rsidRPr="00673BE7">
        <w:rPr>
          <w:b w:val="0"/>
          <w:sz w:val="20"/>
          <w:szCs w:val="20"/>
        </w:rPr>
        <w:t xml:space="preserve"> </w:t>
      </w:r>
      <w:r w:rsidRPr="00673BE7">
        <w:rPr>
          <w:b w:val="0"/>
          <w:sz w:val="20"/>
          <w:szCs w:val="20"/>
        </w:rPr>
        <w:t>measure (</w:t>
      </w:r>
      <w:proofErr w:type="spellStart"/>
      <w:r w:rsidRPr="00673BE7">
        <w:rPr>
          <w:b w:val="0"/>
          <w:sz w:val="20"/>
          <w:szCs w:val="20"/>
        </w:rPr>
        <w:t>OBPR</w:t>
      </w:r>
      <w:proofErr w:type="spellEnd"/>
      <w:r w:rsidRPr="00673BE7">
        <w:rPr>
          <w:b w:val="0"/>
          <w:sz w:val="20"/>
          <w:szCs w:val="20"/>
        </w:rPr>
        <w:t xml:space="preserve"> ID: 21445). </w:t>
      </w:r>
    </w:p>
    <w:p w:rsidR="00E46EA6" w:rsidRPr="004C6562" w:rsidRDefault="00E46EA6" w:rsidP="00E46EA6">
      <w:pPr>
        <w:pStyle w:val="Heading2"/>
        <w:rPr>
          <w:color w:val="404040"/>
        </w:rPr>
      </w:pPr>
      <w:r w:rsidRPr="004C6562">
        <w:rPr>
          <w:rFonts w:ascii="HelveticaNeueLT Std Lt" w:hAnsi="HelveticaNeueLT Std Lt"/>
          <w:color w:val="404040"/>
          <w:sz w:val="28"/>
          <w:szCs w:val="28"/>
        </w:rPr>
        <w:t>Consultation</w:t>
      </w:r>
    </w:p>
    <w:p w:rsidR="0027562E" w:rsidRPr="004C6562" w:rsidRDefault="00E36F3D" w:rsidP="004215B9">
      <w:pPr>
        <w:rPr>
          <w:color w:val="404040"/>
        </w:rPr>
      </w:pPr>
      <w:r>
        <w:rPr>
          <w:color w:val="404040"/>
        </w:rPr>
        <w:t xml:space="preserve">Currently, </w:t>
      </w:r>
      <w:proofErr w:type="spellStart"/>
      <w:r w:rsidR="0027562E" w:rsidRPr="004C6562">
        <w:rPr>
          <w:color w:val="404040"/>
        </w:rPr>
        <w:t>CISC</w:t>
      </w:r>
      <w:proofErr w:type="spellEnd"/>
      <w:r w:rsidR="0027562E" w:rsidRPr="004C6562">
        <w:rPr>
          <w:color w:val="404040"/>
        </w:rPr>
        <w:t xml:space="preserve"> is the </w:t>
      </w:r>
      <w:r w:rsidR="00797DFB">
        <w:rPr>
          <w:color w:val="404040"/>
        </w:rPr>
        <w:t>council</w:t>
      </w:r>
      <w:r w:rsidR="00797DFB" w:rsidRPr="004C6562">
        <w:rPr>
          <w:color w:val="404040"/>
        </w:rPr>
        <w:t xml:space="preserve"> </w:t>
      </w:r>
      <w:r w:rsidR="0027562E" w:rsidRPr="004C6562">
        <w:rPr>
          <w:color w:val="404040"/>
        </w:rPr>
        <w:t xml:space="preserve">established by COAG to deal with training and skills and is </w:t>
      </w:r>
      <w:r w:rsidR="002E1F14" w:rsidRPr="004C6562">
        <w:rPr>
          <w:color w:val="404040"/>
        </w:rPr>
        <w:t xml:space="preserve">therefore </w:t>
      </w:r>
      <w:r w:rsidR="0027562E" w:rsidRPr="004C6562">
        <w:rPr>
          <w:color w:val="404040"/>
        </w:rPr>
        <w:t xml:space="preserve">the Ministerial Council </w:t>
      </w:r>
      <w:r>
        <w:rPr>
          <w:color w:val="404040"/>
        </w:rPr>
        <w:t xml:space="preserve">for </w:t>
      </w:r>
      <w:r w:rsidR="0027562E" w:rsidRPr="004C6562">
        <w:rPr>
          <w:color w:val="404040"/>
        </w:rPr>
        <w:t>the</w:t>
      </w:r>
      <w:r>
        <w:rPr>
          <w:color w:val="404040"/>
        </w:rPr>
        <w:t xml:space="preserve"> purposes</w:t>
      </w:r>
      <w:r w:rsidR="0027562E" w:rsidRPr="004C6562">
        <w:rPr>
          <w:color w:val="404040"/>
        </w:rPr>
        <w:t xml:space="preserve"> </w:t>
      </w:r>
      <w:r w:rsidR="00B60055">
        <w:rPr>
          <w:color w:val="404040"/>
        </w:rPr>
        <w:t xml:space="preserve">of the </w:t>
      </w:r>
      <w:r w:rsidR="0027562E" w:rsidRPr="004C6562">
        <w:rPr>
          <w:color w:val="404040"/>
        </w:rPr>
        <w:t xml:space="preserve">Act. </w:t>
      </w:r>
      <w:proofErr w:type="spellStart"/>
      <w:r>
        <w:rPr>
          <w:color w:val="404040"/>
        </w:rPr>
        <w:t>CISC</w:t>
      </w:r>
      <w:proofErr w:type="spellEnd"/>
      <w:r>
        <w:rPr>
          <w:color w:val="404040"/>
        </w:rPr>
        <w:t xml:space="preserve"> </w:t>
      </w:r>
      <w:r w:rsidR="00673BE7">
        <w:rPr>
          <w:color w:val="404040"/>
        </w:rPr>
        <w:t>agreed to</w:t>
      </w:r>
      <w:r>
        <w:rPr>
          <w:color w:val="404040"/>
        </w:rPr>
        <w:t xml:space="preserve"> the Amending Standard by resolution passed in accordance with </w:t>
      </w:r>
      <w:proofErr w:type="spellStart"/>
      <w:r>
        <w:rPr>
          <w:color w:val="404040"/>
        </w:rPr>
        <w:t>CISC’s</w:t>
      </w:r>
      <w:proofErr w:type="spellEnd"/>
      <w:r>
        <w:rPr>
          <w:color w:val="404040"/>
        </w:rPr>
        <w:t xml:space="preserve"> procedures </w:t>
      </w:r>
    </w:p>
    <w:p w:rsidR="007223B6" w:rsidRPr="004C6562" w:rsidRDefault="0027562E" w:rsidP="0027562E">
      <w:pPr>
        <w:rPr>
          <w:b/>
          <w:color w:val="404040"/>
          <w:sz w:val="28"/>
          <w:szCs w:val="28"/>
        </w:rPr>
      </w:pPr>
      <w:r w:rsidRPr="004C6562">
        <w:rPr>
          <w:color w:val="404040"/>
        </w:rPr>
        <w:t xml:space="preserve">The </w:t>
      </w:r>
      <w:r w:rsidR="00E44557">
        <w:rPr>
          <w:color w:val="404040"/>
        </w:rPr>
        <w:t>three</w:t>
      </w:r>
      <w:r w:rsidR="00240610">
        <w:rPr>
          <w:color w:val="404040"/>
        </w:rPr>
        <w:t xml:space="preserve"> current</w:t>
      </w:r>
      <w:r w:rsidR="00E44557">
        <w:rPr>
          <w:color w:val="404040"/>
        </w:rPr>
        <w:t xml:space="preserve"> VET </w:t>
      </w:r>
      <w:r w:rsidR="00240610">
        <w:rPr>
          <w:color w:val="404040"/>
        </w:rPr>
        <w:t>R</w:t>
      </w:r>
      <w:r w:rsidR="00E44557">
        <w:rPr>
          <w:color w:val="404040"/>
        </w:rPr>
        <w:t xml:space="preserve">egulators, </w:t>
      </w:r>
      <w:r w:rsidR="002E1F14" w:rsidRPr="004C6562">
        <w:rPr>
          <w:color w:val="404040"/>
        </w:rPr>
        <w:t xml:space="preserve">the </w:t>
      </w:r>
      <w:r w:rsidRPr="004C6562">
        <w:rPr>
          <w:color w:val="404040"/>
        </w:rPr>
        <w:t>Australian Skills Quality Authority</w:t>
      </w:r>
      <w:r w:rsidR="002E1F14" w:rsidRPr="004C6562">
        <w:rPr>
          <w:color w:val="404040"/>
        </w:rPr>
        <w:t xml:space="preserve">, </w:t>
      </w:r>
      <w:r w:rsidRPr="004C6562">
        <w:rPr>
          <w:color w:val="404040"/>
        </w:rPr>
        <w:t>the Victorian Registration and Qualifications Authority and the Western Australian Training Accreditation Council</w:t>
      </w:r>
      <w:r w:rsidR="00E44557">
        <w:rPr>
          <w:color w:val="404040"/>
        </w:rPr>
        <w:t xml:space="preserve">, </w:t>
      </w:r>
      <w:r w:rsidR="00240610">
        <w:rPr>
          <w:color w:val="404040"/>
        </w:rPr>
        <w:t>were</w:t>
      </w:r>
      <w:r w:rsidR="00E44557">
        <w:rPr>
          <w:color w:val="404040"/>
        </w:rPr>
        <w:t xml:space="preserve"> also consulted on the </w:t>
      </w:r>
      <w:r w:rsidR="00240610">
        <w:rPr>
          <w:color w:val="404040"/>
        </w:rPr>
        <w:t>A</w:t>
      </w:r>
      <w:r w:rsidR="00E44557">
        <w:rPr>
          <w:color w:val="404040"/>
        </w:rPr>
        <w:t>mending Standard</w:t>
      </w:r>
      <w:r w:rsidRPr="004C6562">
        <w:rPr>
          <w:color w:val="404040"/>
        </w:rPr>
        <w:t>.</w:t>
      </w:r>
    </w:p>
    <w:p w:rsidR="00E46EA6" w:rsidRPr="004C6562" w:rsidRDefault="00E46EA6" w:rsidP="00CE50CD">
      <w:pPr>
        <w:rPr>
          <w:b/>
          <w:color w:val="404040"/>
          <w:sz w:val="28"/>
          <w:szCs w:val="28"/>
        </w:rPr>
      </w:pPr>
      <w:r w:rsidRPr="004C6562">
        <w:rPr>
          <w:b/>
          <w:color w:val="404040"/>
          <w:sz w:val="28"/>
          <w:szCs w:val="28"/>
        </w:rPr>
        <w:t xml:space="preserve">Description of the </w:t>
      </w:r>
      <w:r w:rsidR="002E4EA4">
        <w:rPr>
          <w:b/>
          <w:color w:val="404040"/>
          <w:sz w:val="28"/>
          <w:szCs w:val="28"/>
        </w:rPr>
        <w:t>A</w:t>
      </w:r>
      <w:r w:rsidR="003274EA" w:rsidRPr="004C6562">
        <w:rPr>
          <w:b/>
          <w:color w:val="404040"/>
          <w:sz w:val="28"/>
          <w:szCs w:val="28"/>
        </w:rPr>
        <w:t>mending Standard</w:t>
      </w:r>
      <w:r w:rsidR="00790DCE" w:rsidRPr="004C6562">
        <w:rPr>
          <w:b/>
          <w:color w:val="404040"/>
          <w:sz w:val="28"/>
          <w:szCs w:val="28"/>
        </w:rPr>
        <w:t xml:space="preserve"> </w:t>
      </w:r>
    </w:p>
    <w:p w:rsidR="002F6529" w:rsidRDefault="002E1F14" w:rsidP="002E1F14">
      <w:pPr>
        <w:pStyle w:val="Heading3"/>
        <w:rPr>
          <w:color w:val="404040"/>
        </w:rPr>
      </w:pPr>
      <w:r w:rsidRPr="004C6562">
        <w:rPr>
          <w:color w:val="404040"/>
        </w:rPr>
        <w:t xml:space="preserve">Clauses </w:t>
      </w:r>
      <w:r w:rsidR="002F6529">
        <w:rPr>
          <w:color w:val="404040"/>
        </w:rPr>
        <w:t>1</w:t>
      </w:r>
    </w:p>
    <w:p w:rsidR="002F6529" w:rsidRPr="00073242" w:rsidRDefault="00073242" w:rsidP="00073242">
      <w:r>
        <w:t>Clause 1 specifies the name of the Amending Standard</w:t>
      </w:r>
      <w:r w:rsidR="00B60055">
        <w:t>.</w:t>
      </w:r>
    </w:p>
    <w:p w:rsidR="002F6529" w:rsidRDefault="002F6529" w:rsidP="002E1F14">
      <w:pPr>
        <w:pStyle w:val="Heading3"/>
        <w:rPr>
          <w:color w:val="404040"/>
        </w:rPr>
      </w:pPr>
      <w:r>
        <w:rPr>
          <w:color w:val="404040"/>
        </w:rPr>
        <w:t>Clause 2</w:t>
      </w:r>
    </w:p>
    <w:p w:rsidR="00073242" w:rsidRPr="00073242" w:rsidRDefault="00010C7F" w:rsidP="00073242">
      <w:r>
        <w:t xml:space="preserve">Clause 2 specifies that the Amending Standard will commence on the day after it is registered on the Federal Register of Legislation. </w:t>
      </w:r>
    </w:p>
    <w:p w:rsidR="002F6529" w:rsidRDefault="002F6529" w:rsidP="002E1F14">
      <w:pPr>
        <w:pStyle w:val="Heading3"/>
        <w:rPr>
          <w:color w:val="404040"/>
        </w:rPr>
      </w:pPr>
      <w:r>
        <w:rPr>
          <w:color w:val="404040"/>
        </w:rPr>
        <w:t>Clause 3</w:t>
      </w:r>
    </w:p>
    <w:p w:rsidR="00010C7F" w:rsidRPr="00146F21" w:rsidRDefault="00E14362" w:rsidP="00146F21">
      <w:r>
        <w:t xml:space="preserve">Clause 3 specifies the authority under </w:t>
      </w:r>
      <w:r w:rsidR="00B60055">
        <w:t xml:space="preserve">which </w:t>
      </w:r>
      <w:r>
        <w:t xml:space="preserve">the Amending Standard is made. </w:t>
      </w:r>
    </w:p>
    <w:p w:rsidR="00E46EA6" w:rsidRPr="004C6562" w:rsidRDefault="002F6529" w:rsidP="002E1F14">
      <w:pPr>
        <w:pStyle w:val="Heading3"/>
        <w:rPr>
          <w:color w:val="404040"/>
        </w:rPr>
      </w:pPr>
      <w:r>
        <w:rPr>
          <w:color w:val="404040"/>
        </w:rPr>
        <w:t>Clause 4</w:t>
      </w:r>
    </w:p>
    <w:p w:rsidR="005E51AB" w:rsidRDefault="005E51AB" w:rsidP="00E46EA6">
      <w:pPr>
        <w:rPr>
          <w:color w:val="404040"/>
        </w:rPr>
      </w:pPr>
      <w:r>
        <w:rPr>
          <w:color w:val="404040"/>
        </w:rPr>
        <w:t>Clause 4 specifies the definitions for terms used in the Amending Standard.</w:t>
      </w:r>
    </w:p>
    <w:p w:rsidR="001F607E" w:rsidRPr="004C6562" w:rsidRDefault="002E1F14" w:rsidP="002E1F14">
      <w:pPr>
        <w:pStyle w:val="Heading3"/>
        <w:rPr>
          <w:color w:val="404040"/>
        </w:rPr>
      </w:pPr>
      <w:r w:rsidRPr="004C6562">
        <w:rPr>
          <w:color w:val="404040"/>
        </w:rPr>
        <w:t>Clause 5</w:t>
      </w:r>
    </w:p>
    <w:p w:rsidR="00564826" w:rsidRDefault="003074D6" w:rsidP="002E1F14">
      <w:pPr>
        <w:rPr>
          <w:color w:val="404040"/>
        </w:rPr>
      </w:pPr>
      <w:r>
        <w:rPr>
          <w:color w:val="404040"/>
        </w:rPr>
        <w:t xml:space="preserve">Clause 5 specifies </w:t>
      </w:r>
      <w:r w:rsidR="00673BE7">
        <w:rPr>
          <w:color w:val="404040"/>
        </w:rPr>
        <w:t xml:space="preserve">that </w:t>
      </w:r>
      <w:r w:rsidR="00673BE7" w:rsidRPr="004C6562">
        <w:rPr>
          <w:color w:val="404040"/>
        </w:rPr>
        <w:t>Standard</w:t>
      </w:r>
      <w:r w:rsidR="002E1F14" w:rsidRPr="004C6562">
        <w:rPr>
          <w:color w:val="404040"/>
        </w:rPr>
        <w:t xml:space="preserve"> 3.2</w:t>
      </w:r>
      <w:r w:rsidR="00564826">
        <w:rPr>
          <w:color w:val="404040"/>
        </w:rPr>
        <w:t xml:space="preserve"> a) in Part 2</w:t>
      </w:r>
      <w:r w:rsidR="002E1F14" w:rsidRPr="004C6562">
        <w:rPr>
          <w:color w:val="404040"/>
        </w:rPr>
        <w:t xml:space="preserve"> of the </w:t>
      </w:r>
      <w:r w:rsidR="00564826" w:rsidRPr="00564826">
        <w:rPr>
          <w:color w:val="404040"/>
        </w:rPr>
        <w:t xml:space="preserve">2015 </w:t>
      </w:r>
      <w:r w:rsidR="002E1F14" w:rsidRPr="00564826">
        <w:rPr>
          <w:color w:val="404040"/>
        </w:rPr>
        <w:t>Standards</w:t>
      </w:r>
      <w:r w:rsidR="00564826">
        <w:rPr>
          <w:color w:val="404040"/>
        </w:rPr>
        <w:t xml:space="preserve"> is amended. </w:t>
      </w:r>
    </w:p>
    <w:p w:rsidR="00564826" w:rsidRDefault="00564826" w:rsidP="002E1F14">
      <w:pPr>
        <w:rPr>
          <w:color w:val="404040"/>
        </w:rPr>
      </w:pPr>
      <w:r>
        <w:rPr>
          <w:color w:val="404040"/>
        </w:rPr>
        <w:lastRenderedPageBreak/>
        <w:t xml:space="preserve">The amendment to Standard 3.2 a) </w:t>
      </w:r>
      <w:r w:rsidR="008C0DE9">
        <w:rPr>
          <w:color w:val="404040"/>
        </w:rPr>
        <w:t xml:space="preserve">requires </w:t>
      </w:r>
      <w:r>
        <w:rPr>
          <w:color w:val="404040"/>
        </w:rPr>
        <w:t>a</w:t>
      </w:r>
      <w:r w:rsidR="008C0DE9">
        <w:rPr>
          <w:color w:val="404040"/>
        </w:rPr>
        <w:t xml:space="preserve"> VET Regulator to</w:t>
      </w:r>
      <w:r w:rsidR="00D940FD">
        <w:rPr>
          <w:color w:val="404040"/>
        </w:rPr>
        <w:t xml:space="preserve"> communicate information and advice to relevant VET stakeholders, including</w:t>
      </w:r>
      <w:r w:rsidR="008C0DE9">
        <w:rPr>
          <w:color w:val="404040"/>
        </w:rPr>
        <w:t xml:space="preserve"> publish</w:t>
      </w:r>
      <w:r w:rsidR="00D940FD">
        <w:rPr>
          <w:color w:val="404040"/>
        </w:rPr>
        <w:t>ing</w:t>
      </w:r>
      <w:r w:rsidR="008C0DE9">
        <w:rPr>
          <w:color w:val="404040"/>
        </w:rPr>
        <w:t xml:space="preserve"> information about </w:t>
      </w:r>
      <w:r w:rsidR="00D940FD">
        <w:rPr>
          <w:color w:val="404040"/>
        </w:rPr>
        <w:t xml:space="preserve">regulatory requirements, practice and </w:t>
      </w:r>
      <w:r w:rsidR="008C0DE9">
        <w:rPr>
          <w:color w:val="404040"/>
        </w:rPr>
        <w:t>its decisions to impose a sanction on a registered training organisation</w:t>
      </w:r>
      <w:r>
        <w:rPr>
          <w:color w:val="404040"/>
        </w:rPr>
        <w:t>,</w:t>
      </w:r>
      <w:r w:rsidR="008C0DE9">
        <w:rPr>
          <w:color w:val="404040"/>
        </w:rPr>
        <w:t xml:space="preserve"> and its reasons for </w:t>
      </w:r>
      <w:r>
        <w:rPr>
          <w:color w:val="404040"/>
        </w:rPr>
        <w:t xml:space="preserve">imposing a sanction on a registered training organisation. A VET Regulator is required to do this to be compliant with Standard 3. A VET Regulator’s compliance with this requirement is only subject to any legal prohibition which may apply to the </w:t>
      </w:r>
      <w:r w:rsidR="001D2ADF">
        <w:rPr>
          <w:color w:val="404040"/>
        </w:rPr>
        <w:t xml:space="preserve">communication of information or advice to relevant VET </w:t>
      </w:r>
      <w:r w:rsidR="00B60055">
        <w:rPr>
          <w:color w:val="404040"/>
        </w:rPr>
        <w:t>s</w:t>
      </w:r>
      <w:r w:rsidR="001D2ADF">
        <w:rPr>
          <w:color w:val="404040"/>
        </w:rPr>
        <w:t xml:space="preserve">takeholders, including the </w:t>
      </w:r>
      <w:r>
        <w:rPr>
          <w:color w:val="404040"/>
        </w:rPr>
        <w:t xml:space="preserve">publication of information about its decisions to impose a sanction on a registered training organisation, or the publication of its reasons for imposing a sanction on a registered training organisation. </w:t>
      </w:r>
    </w:p>
    <w:p w:rsidR="00A11BD9" w:rsidRPr="004C6562" w:rsidRDefault="002E1F14" w:rsidP="002E1F14">
      <w:pPr>
        <w:rPr>
          <w:color w:val="404040"/>
        </w:rPr>
      </w:pPr>
      <w:r w:rsidRPr="004C6562">
        <w:rPr>
          <w:color w:val="404040"/>
        </w:rPr>
        <w:t xml:space="preserve">The </w:t>
      </w:r>
      <w:r w:rsidR="00564826">
        <w:rPr>
          <w:color w:val="404040"/>
        </w:rPr>
        <w:t xml:space="preserve">intended </w:t>
      </w:r>
      <w:r w:rsidRPr="004C6562">
        <w:rPr>
          <w:color w:val="404040"/>
        </w:rPr>
        <w:t>effect of the amendment</w:t>
      </w:r>
      <w:r w:rsidR="00564826">
        <w:rPr>
          <w:color w:val="404040"/>
        </w:rPr>
        <w:t xml:space="preserve"> to Standard 3.2 a)</w:t>
      </w:r>
      <w:r w:rsidRPr="004C6562">
        <w:rPr>
          <w:color w:val="404040"/>
        </w:rPr>
        <w:t xml:space="preserve"> is </w:t>
      </w:r>
      <w:r w:rsidR="00A93AB5">
        <w:rPr>
          <w:color w:val="404040"/>
        </w:rPr>
        <w:t xml:space="preserve">to </w:t>
      </w:r>
      <w:r w:rsidR="00564826">
        <w:rPr>
          <w:color w:val="404040"/>
        </w:rPr>
        <w:t>clarify</w:t>
      </w:r>
      <w:r w:rsidR="00A93AB5">
        <w:rPr>
          <w:color w:val="404040"/>
        </w:rPr>
        <w:t xml:space="preserve"> </w:t>
      </w:r>
      <w:r w:rsidRPr="004C6562">
        <w:rPr>
          <w:color w:val="404040"/>
        </w:rPr>
        <w:t>that</w:t>
      </w:r>
      <w:r w:rsidR="00564826">
        <w:rPr>
          <w:color w:val="404040"/>
        </w:rPr>
        <w:t xml:space="preserve"> a </w:t>
      </w:r>
      <w:r w:rsidRPr="004C6562">
        <w:rPr>
          <w:color w:val="404040"/>
        </w:rPr>
        <w:t xml:space="preserve">VET </w:t>
      </w:r>
      <w:r w:rsidR="00564826">
        <w:rPr>
          <w:color w:val="404040"/>
        </w:rPr>
        <w:t>R</w:t>
      </w:r>
      <w:r w:rsidRPr="004C6562">
        <w:rPr>
          <w:color w:val="404040"/>
        </w:rPr>
        <w:t xml:space="preserve">egulator may </w:t>
      </w:r>
      <w:r w:rsidR="001D2ADF">
        <w:rPr>
          <w:color w:val="404040"/>
        </w:rPr>
        <w:t xml:space="preserve">communicate, including </w:t>
      </w:r>
      <w:r w:rsidRPr="004C6562">
        <w:rPr>
          <w:color w:val="404040"/>
        </w:rPr>
        <w:t>publish</w:t>
      </w:r>
      <w:r w:rsidR="001D2ADF">
        <w:rPr>
          <w:color w:val="404040"/>
        </w:rPr>
        <w:t xml:space="preserve">ing, information </w:t>
      </w:r>
      <w:r w:rsidR="004E5DFB">
        <w:rPr>
          <w:color w:val="404040"/>
        </w:rPr>
        <w:t xml:space="preserve">about </w:t>
      </w:r>
      <w:r w:rsidR="00B60055">
        <w:rPr>
          <w:color w:val="404040"/>
        </w:rPr>
        <w:t xml:space="preserve">its </w:t>
      </w:r>
      <w:r w:rsidRPr="004C6562">
        <w:rPr>
          <w:color w:val="404040"/>
        </w:rPr>
        <w:t xml:space="preserve">regulatory decisions </w:t>
      </w:r>
      <w:r w:rsidR="00CD7BED">
        <w:rPr>
          <w:color w:val="404040"/>
        </w:rPr>
        <w:t xml:space="preserve">at any time after they are made, including </w:t>
      </w:r>
      <w:r w:rsidRPr="004C6562">
        <w:rPr>
          <w:color w:val="404040"/>
        </w:rPr>
        <w:t>before the conclusion of any review or appeal period</w:t>
      </w:r>
      <w:r w:rsidR="00CD7BED">
        <w:rPr>
          <w:color w:val="404040"/>
        </w:rPr>
        <w:t>s. However, the publication of a VET Regulator</w:t>
      </w:r>
      <w:r w:rsidR="00657E04">
        <w:rPr>
          <w:color w:val="404040"/>
        </w:rPr>
        <w:t>’</w:t>
      </w:r>
      <w:r w:rsidR="00CD7BED">
        <w:rPr>
          <w:color w:val="404040"/>
        </w:rPr>
        <w:t>s regulatory decision is</w:t>
      </w:r>
      <w:r w:rsidR="003274EA" w:rsidRPr="004C6562">
        <w:rPr>
          <w:color w:val="404040"/>
        </w:rPr>
        <w:t xml:space="preserve"> subject to any </w:t>
      </w:r>
      <w:r w:rsidR="00A93AB5">
        <w:rPr>
          <w:color w:val="404040"/>
        </w:rPr>
        <w:t>legal prohibition</w:t>
      </w:r>
      <w:r w:rsidR="00CD7BED">
        <w:rPr>
          <w:color w:val="404040"/>
        </w:rPr>
        <w:t>s that may apply</w:t>
      </w:r>
      <w:r w:rsidRPr="004C6562">
        <w:rPr>
          <w:color w:val="404040"/>
        </w:rPr>
        <w:t>.</w:t>
      </w:r>
      <w:r w:rsidR="00BF2745">
        <w:rPr>
          <w:color w:val="404040"/>
        </w:rPr>
        <w:t xml:space="preserve"> The amendment allows for decisions to be published in circumstances where such lawful disclosure would reasonabl</w:t>
      </w:r>
      <w:r w:rsidR="00B60055">
        <w:rPr>
          <w:color w:val="404040"/>
        </w:rPr>
        <w:t>y</w:t>
      </w:r>
      <w:r w:rsidR="00BF2745">
        <w:rPr>
          <w:color w:val="404040"/>
        </w:rPr>
        <w:t xml:space="preserve"> inform a person</w:t>
      </w:r>
      <w:r w:rsidR="00DE4788">
        <w:rPr>
          <w:color w:val="404040"/>
        </w:rPr>
        <w:t>’</w:t>
      </w:r>
      <w:r w:rsidR="00BF2745">
        <w:rPr>
          <w:color w:val="404040"/>
        </w:rPr>
        <w:t xml:space="preserve">s choice to enrol as a VET student with a registered training organisation, or would encourage improvement in the quality of VET services. </w:t>
      </w:r>
    </w:p>
    <w:sectPr w:rsidR="00A11BD9" w:rsidRPr="004C6562" w:rsidSect="004B6B13">
      <w:headerReference w:type="even" r:id="rId12"/>
      <w:footerReference w:type="even" r:id="rId13"/>
      <w:footerReference w:type="default" r:id="rId14"/>
      <w:footerReference w:type="first" r:id="rId15"/>
      <w:pgSz w:w="11906" w:h="16838" w:code="9"/>
      <w:pgMar w:top="1945" w:right="2506" w:bottom="899" w:left="1134" w:header="709" w:footer="11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A12" w:rsidRDefault="007D0A12">
      <w:r>
        <w:separator/>
      </w:r>
    </w:p>
  </w:endnote>
  <w:endnote w:type="continuationSeparator" w:id="0">
    <w:p w:rsidR="007D0A12" w:rsidRDefault="007D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Bl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69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11"/>
      <w:gridCol w:w="6381"/>
    </w:tblGrid>
    <w:tr w:rsidR="00ED63B3" w:rsidRPr="00915B1C">
      <w:tc>
        <w:tcPr>
          <w:tcW w:w="1311" w:type="dxa"/>
          <w:tcBorders>
            <w:top w:val="single" w:sz="2" w:space="0" w:color="auto"/>
          </w:tcBorders>
          <w:shd w:val="clear" w:color="auto" w:fill="auto"/>
        </w:tcPr>
        <w:p w:rsidR="00ED63B3" w:rsidRPr="00915B1C" w:rsidRDefault="00ED63B3" w:rsidP="00332011">
          <w:pPr>
            <w:pStyle w:val="Footer"/>
            <w:rPr>
              <w:sz w:val="2"/>
              <w:szCs w:val="2"/>
            </w:rPr>
          </w:pPr>
        </w:p>
      </w:tc>
      <w:tc>
        <w:tcPr>
          <w:tcW w:w="6381" w:type="dxa"/>
          <w:shd w:val="clear" w:color="auto" w:fill="auto"/>
        </w:tcPr>
        <w:p w:rsidR="00ED63B3" w:rsidRPr="00915B1C" w:rsidRDefault="00ED63B3" w:rsidP="00332011">
          <w:pPr>
            <w:pStyle w:val="Footer"/>
            <w:rPr>
              <w:sz w:val="2"/>
              <w:szCs w:val="2"/>
            </w:rPr>
          </w:pPr>
        </w:p>
      </w:tc>
    </w:tr>
    <w:tr w:rsidR="00ED63B3">
      <w:tc>
        <w:tcPr>
          <w:tcW w:w="7692" w:type="dxa"/>
          <w:gridSpan w:val="2"/>
          <w:shd w:val="clear" w:color="auto" w:fill="auto"/>
        </w:tcPr>
        <w:p w:rsidR="00ED63B3" w:rsidRPr="00575AC5" w:rsidRDefault="00ED63B3" w:rsidP="00332011">
          <w:pPr>
            <w:pStyle w:val="Footer"/>
            <w:rPr>
              <w:color w:val="505050"/>
            </w:rPr>
          </w:pPr>
          <w:r w:rsidRPr="00575AC5">
            <w:rPr>
              <w:color w:val="505050"/>
            </w:rPr>
            <w:fldChar w:fldCharType="begin"/>
          </w:r>
          <w:r w:rsidRPr="00575AC5">
            <w:rPr>
              <w:color w:val="505050"/>
            </w:rPr>
            <w:instrText xml:space="preserve"> PAGE  \* Arabic  \* MERGEFORMAT </w:instrText>
          </w:r>
          <w:r w:rsidRPr="00575AC5">
            <w:rPr>
              <w:color w:val="505050"/>
            </w:rPr>
            <w:fldChar w:fldCharType="separate"/>
          </w:r>
          <w:r>
            <w:rPr>
              <w:noProof/>
              <w:color w:val="505050"/>
            </w:rPr>
            <w:t>26</w:t>
          </w:r>
          <w:r w:rsidRPr="00575AC5">
            <w:rPr>
              <w:color w:val="505050"/>
            </w:rPr>
            <w:fldChar w:fldCharType="end"/>
          </w:r>
          <w:r w:rsidRPr="00575AC5">
            <w:rPr>
              <w:color w:val="505050"/>
            </w:rPr>
            <w:t xml:space="preserve">   |   </w:t>
          </w:r>
          <w:r w:rsidRPr="00821A88">
            <w:rPr>
              <w:rFonts w:ascii="HelveticaNeueLT Std Med" w:hAnsi="HelveticaNeueLT Std Med"/>
              <w:b/>
              <w:noProof/>
              <w:color w:val="505050"/>
              <w:spacing w:val="-16"/>
              <w:sz w:val="20"/>
              <w:szCs w:val="20"/>
            </w:rPr>
            <w:t>a</w:t>
          </w:r>
          <w:r w:rsidRPr="00AE091D">
            <w:rPr>
              <w:rFonts w:ascii="HelveticaNeueLT Std Med" w:hAnsi="HelveticaNeueLT Std Med"/>
              <w:b/>
              <w:noProof/>
              <w:color w:val="505050"/>
              <w:spacing w:val="-15"/>
              <w:sz w:val="20"/>
              <w:szCs w:val="20"/>
            </w:rPr>
            <w:t>c</w:t>
          </w:r>
          <w:r w:rsidRPr="00821A88">
            <w:rPr>
              <w:rFonts w:ascii="HelveticaNeueLT Std Med" w:hAnsi="HelveticaNeueLT Std Med"/>
              <w:b/>
              <w:noProof/>
              <w:color w:val="505050"/>
              <w:spacing w:val="-16"/>
              <w:sz w:val="20"/>
              <w:szCs w:val="20"/>
            </w:rPr>
            <w:t>m</w:t>
          </w:r>
          <w:r w:rsidRPr="00FD2C2F">
            <w:rPr>
              <w:rFonts w:ascii="HelveticaNeueLT Std Med" w:hAnsi="HelveticaNeueLT Std Med"/>
              <w:b/>
              <w:noProof/>
              <w:color w:val="505050"/>
              <w:spacing w:val="-14"/>
              <w:sz w:val="20"/>
              <w:szCs w:val="20"/>
            </w:rPr>
            <w:t>a</w:t>
          </w:r>
          <w:r w:rsidRPr="00575AC5">
            <w:rPr>
              <w:color w:val="505050"/>
            </w:rPr>
            <w:t xml:space="preserve">  </w:t>
          </w:r>
        </w:p>
      </w:tc>
    </w:tr>
  </w:tbl>
  <w:p w:rsidR="00ED63B3" w:rsidRDefault="00ED63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68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5"/>
      <w:gridCol w:w="1328"/>
    </w:tblGrid>
    <w:tr w:rsidR="00ED63B3" w:rsidRPr="00915B1C">
      <w:tc>
        <w:tcPr>
          <w:tcW w:w="6355" w:type="dxa"/>
          <w:shd w:val="clear" w:color="auto" w:fill="auto"/>
        </w:tcPr>
        <w:p w:rsidR="00ED63B3" w:rsidRPr="00915B1C" w:rsidRDefault="00ED63B3" w:rsidP="00915B1C">
          <w:pPr>
            <w:pStyle w:val="Footer"/>
            <w:ind w:right="28"/>
            <w:jc w:val="right"/>
            <w:rPr>
              <w:sz w:val="2"/>
              <w:szCs w:val="2"/>
            </w:rPr>
          </w:pPr>
        </w:p>
      </w:tc>
      <w:tc>
        <w:tcPr>
          <w:tcW w:w="1328" w:type="dxa"/>
          <w:tcBorders>
            <w:top w:val="single" w:sz="2" w:space="0" w:color="auto"/>
          </w:tcBorders>
          <w:shd w:val="clear" w:color="auto" w:fill="auto"/>
        </w:tcPr>
        <w:p w:rsidR="00ED63B3" w:rsidRPr="00915B1C" w:rsidRDefault="00ED63B3" w:rsidP="00915B1C">
          <w:pPr>
            <w:pStyle w:val="Footer"/>
            <w:ind w:right="28"/>
            <w:jc w:val="right"/>
            <w:rPr>
              <w:sz w:val="2"/>
              <w:szCs w:val="2"/>
            </w:rPr>
          </w:pPr>
        </w:p>
      </w:tc>
    </w:tr>
    <w:tr w:rsidR="00ED63B3">
      <w:tc>
        <w:tcPr>
          <w:tcW w:w="7683" w:type="dxa"/>
          <w:gridSpan w:val="2"/>
          <w:shd w:val="clear" w:color="auto" w:fill="auto"/>
        </w:tcPr>
        <w:p w:rsidR="00ED63B3" w:rsidRPr="00575AC5" w:rsidRDefault="00ED63B3" w:rsidP="006F704A">
          <w:pPr>
            <w:pStyle w:val="Footer"/>
            <w:ind w:right="28"/>
            <w:jc w:val="right"/>
            <w:rPr>
              <w:color w:val="505050"/>
            </w:rPr>
          </w:pPr>
          <w:r w:rsidRPr="00575AC5">
            <w:rPr>
              <w:color w:val="505050"/>
            </w:rPr>
            <w:t xml:space="preserve">     </w:t>
          </w:r>
          <w:r w:rsidRPr="00575AC5">
            <w:rPr>
              <w:color w:val="505050"/>
            </w:rPr>
            <w:fldChar w:fldCharType="begin"/>
          </w:r>
          <w:r w:rsidRPr="00575AC5">
            <w:rPr>
              <w:color w:val="505050"/>
            </w:rPr>
            <w:instrText xml:space="preserve"> PAGE  \* Arabic  \* MERGEFORMAT </w:instrText>
          </w:r>
          <w:r w:rsidRPr="00575AC5">
            <w:rPr>
              <w:color w:val="505050"/>
            </w:rPr>
            <w:fldChar w:fldCharType="separate"/>
          </w:r>
          <w:r w:rsidR="00A828C1">
            <w:rPr>
              <w:noProof/>
              <w:color w:val="505050"/>
            </w:rPr>
            <w:t>2</w:t>
          </w:r>
          <w:r w:rsidRPr="00575AC5">
            <w:rPr>
              <w:color w:val="505050"/>
            </w:rPr>
            <w:fldChar w:fldCharType="end"/>
          </w:r>
        </w:p>
      </w:tc>
    </w:tr>
  </w:tbl>
  <w:p w:rsidR="00ED63B3" w:rsidRDefault="00ED63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68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5"/>
      <w:gridCol w:w="1328"/>
    </w:tblGrid>
    <w:tr w:rsidR="00ED63B3" w:rsidRPr="00915B1C">
      <w:tc>
        <w:tcPr>
          <w:tcW w:w="6355" w:type="dxa"/>
          <w:shd w:val="clear" w:color="auto" w:fill="auto"/>
        </w:tcPr>
        <w:p w:rsidR="00ED63B3" w:rsidRPr="00915B1C" w:rsidRDefault="00ED63B3" w:rsidP="00226C0D">
          <w:pPr>
            <w:pStyle w:val="Footer"/>
            <w:ind w:right="28"/>
            <w:jc w:val="right"/>
            <w:rPr>
              <w:sz w:val="2"/>
              <w:szCs w:val="2"/>
            </w:rPr>
          </w:pPr>
        </w:p>
      </w:tc>
      <w:tc>
        <w:tcPr>
          <w:tcW w:w="1328" w:type="dxa"/>
          <w:tcBorders>
            <w:top w:val="single" w:sz="2" w:space="0" w:color="auto"/>
          </w:tcBorders>
          <w:shd w:val="clear" w:color="auto" w:fill="auto"/>
        </w:tcPr>
        <w:p w:rsidR="00ED63B3" w:rsidRPr="00915B1C" w:rsidRDefault="00ED63B3" w:rsidP="00226C0D">
          <w:pPr>
            <w:pStyle w:val="Footer"/>
            <w:ind w:right="28"/>
            <w:jc w:val="right"/>
            <w:rPr>
              <w:sz w:val="2"/>
              <w:szCs w:val="2"/>
            </w:rPr>
          </w:pPr>
        </w:p>
      </w:tc>
    </w:tr>
    <w:tr w:rsidR="00ED63B3">
      <w:tc>
        <w:tcPr>
          <w:tcW w:w="7683" w:type="dxa"/>
          <w:gridSpan w:val="2"/>
          <w:shd w:val="clear" w:color="auto" w:fill="auto"/>
        </w:tcPr>
        <w:p w:rsidR="00ED63B3" w:rsidRPr="00575AC5" w:rsidRDefault="00ED63B3" w:rsidP="006F704A">
          <w:pPr>
            <w:pStyle w:val="Footer"/>
            <w:ind w:right="28"/>
            <w:jc w:val="right"/>
            <w:rPr>
              <w:color w:val="505050"/>
            </w:rPr>
          </w:pPr>
          <w:r w:rsidRPr="00575AC5">
            <w:rPr>
              <w:color w:val="505050"/>
            </w:rPr>
            <w:t xml:space="preserve">      </w:t>
          </w:r>
          <w:r w:rsidRPr="00575AC5">
            <w:rPr>
              <w:color w:val="505050"/>
            </w:rPr>
            <w:fldChar w:fldCharType="begin"/>
          </w:r>
          <w:r w:rsidRPr="00575AC5">
            <w:rPr>
              <w:color w:val="505050"/>
            </w:rPr>
            <w:instrText xml:space="preserve"> PAGE  \* Arabic  \* MERGEFORMAT </w:instrText>
          </w:r>
          <w:r w:rsidRPr="00575AC5">
            <w:rPr>
              <w:color w:val="505050"/>
            </w:rPr>
            <w:fldChar w:fldCharType="separate"/>
          </w:r>
          <w:r w:rsidR="00A828C1">
            <w:rPr>
              <w:noProof/>
              <w:color w:val="505050"/>
            </w:rPr>
            <w:t>1</w:t>
          </w:r>
          <w:r w:rsidRPr="00575AC5">
            <w:rPr>
              <w:color w:val="505050"/>
            </w:rPr>
            <w:fldChar w:fldCharType="end"/>
          </w:r>
        </w:p>
      </w:tc>
    </w:tr>
  </w:tbl>
  <w:p w:rsidR="00ED63B3" w:rsidRDefault="00ED63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A12" w:rsidRDefault="007D0A12">
      <w:r>
        <w:separator/>
      </w:r>
    </w:p>
  </w:footnote>
  <w:footnote w:type="continuationSeparator" w:id="0">
    <w:p w:rsidR="007D0A12" w:rsidRDefault="007D0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B3" w:rsidRDefault="00ED63B3">
    <w:pPr>
      <w:pStyle w:val="Header"/>
    </w:pPr>
  </w:p>
  <w:p w:rsidR="00ED63B3" w:rsidRDefault="00ED63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58E9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D46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AAF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9280FE"/>
    <w:lvl w:ilvl="0">
      <w:start w:val="1"/>
      <w:numFmt w:val="decimal"/>
      <w:pStyle w:val="ListNumber2"/>
      <w:lvlText w:val="%1/"/>
      <w:lvlJc w:val="left"/>
      <w:pPr>
        <w:tabs>
          <w:tab w:val="num" w:pos="295"/>
        </w:tabs>
        <w:ind w:left="295" w:hanging="295"/>
      </w:pPr>
      <w:rPr>
        <w:rFonts w:hint="default"/>
      </w:rPr>
    </w:lvl>
  </w:abstractNum>
  <w:abstractNum w:abstractNumId="4">
    <w:nsid w:val="FFFFFF80"/>
    <w:multiLevelType w:val="singleLevel"/>
    <w:tmpl w:val="48660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F0D8A8"/>
    <w:lvl w:ilvl="0">
      <w:start w:val="1"/>
      <w:numFmt w:val="bullet"/>
      <w:pStyle w:val="ACMABulletLevel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30D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4ED2A8"/>
    <w:lvl w:ilvl="0">
      <w:start w:val="1"/>
      <w:numFmt w:val="bullet"/>
      <w:pStyle w:val="ListBullet2"/>
      <w:lvlText w:val="&gt;"/>
      <w:lvlJc w:val="left"/>
      <w:pPr>
        <w:tabs>
          <w:tab w:val="num" w:pos="845"/>
        </w:tabs>
        <w:ind w:left="845" w:hanging="544"/>
      </w:pPr>
      <w:rPr>
        <w:rFonts w:ascii="HelveticaNeueLT Std Lt" w:hAnsi="HelveticaNeueLT Std Lt" w:hint="default"/>
        <w:sz w:val="20"/>
      </w:rPr>
    </w:lvl>
  </w:abstractNum>
  <w:abstractNum w:abstractNumId="8">
    <w:nsid w:val="FFFFFF88"/>
    <w:multiLevelType w:val="singleLevel"/>
    <w:tmpl w:val="826A925A"/>
    <w:lvl w:ilvl="0">
      <w:start w:val="1"/>
      <w:numFmt w:val="lowerLetter"/>
      <w:pStyle w:val="ListNumber"/>
      <w:lvlText w:val="%1/"/>
      <w:lvlJc w:val="left"/>
      <w:pPr>
        <w:tabs>
          <w:tab w:val="num" w:pos="295"/>
        </w:tabs>
        <w:ind w:left="295" w:hanging="295"/>
      </w:pPr>
      <w:rPr>
        <w:rFonts w:ascii="HelveticaNeueLT Std Lt" w:hAnsi="HelveticaNeueLT Std Lt" w:hint="default"/>
        <w:caps/>
        <w:sz w:val="20"/>
      </w:rPr>
    </w:lvl>
  </w:abstractNum>
  <w:abstractNum w:abstractNumId="9">
    <w:nsid w:val="FFFFFF89"/>
    <w:multiLevelType w:val="singleLevel"/>
    <w:tmpl w:val="6EC60FCA"/>
    <w:lvl w:ilvl="0">
      <w:start w:val="1"/>
      <w:numFmt w:val="bullet"/>
      <w:pStyle w:val="ListBullet"/>
      <w:lvlText w:val="&gt;"/>
      <w:lvlJc w:val="left"/>
      <w:pPr>
        <w:tabs>
          <w:tab w:val="num" w:pos="295"/>
        </w:tabs>
        <w:ind w:left="295" w:hanging="295"/>
      </w:pPr>
      <w:rPr>
        <w:rFonts w:ascii="HelveticaNeueLT Std Lt" w:hAnsi="HelveticaNeueLT Std Lt" w:hint="default"/>
        <w:sz w:val="20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0BA3213A"/>
    <w:multiLevelType w:val="hybridMultilevel"/>
    <w:tmpl w:val="E340B3A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D6804DA"/>
    <w:multiLevelType w:val="multilevel"/>
    <w:tmpl w:val="7780E848"/>
    <w:lvl w:ilvl="0">
      <w:start w:val="1"/>
      <w:numFmt w:val="decimalZero"/>
      <w:lvlText w:val="%1"/>
      <w:lvlJc w:val="left"/>
      <w:pPr>
        <w:tabs>
          <w:tab w:val="num" w:pos="454"/>
        </w:tabs>
        <w:ind w:left="454" w:hanging="454"/>
      </w:pPr>
      <w:rPr>
        <w:rFonts w:ascii="HelveticaNeueLT Std Med" w:hAnsi="HelveticaNeueLT Std Med" w:hint="default"/>
        <w:color w:val="808285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FD5FC5"/>
    <w:multiLevelType w:val="multilevel"/>
    <w:tmpl w:val="951029E0"/>
    <w:lvl w:ilvl="0">
      <w:start w:val="1"/>
      <w:numFmt w:val="decimalZero"/>
      <w:lvlText w:val="%1"/>
      <w:lvlJc w:val="left"/>
      <w:pPr>
        <w:tabs>
          <w:tab w:val="num" w:pos="454"/>
        </w:tabs>
        <w:ind w:left="454" w:hanging="454"/>
      </w:pPr>
      <w:rPr>
        <w:rFonts w:ascii="HelveticaNeueLT Std Med" w:hAnsi="HelveticaNeueLT Std Med" w:hint="default"/>
        <w:b/>
        <w:i w:val="0"/>
        <w:color w:val="808285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704120"/>
    <w:multiLevelType w:val="hybridMultilevel"/>
    <w:tmpl w:val="735AC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9E10BE"/>
    <w:multiLevelType w:val="hybridMultilevel"/>
    <w:tmpl w:val="7E2272E4"/>
    <w:lvl w:ilvl="0" w:tplc="AD2AA5C8">
      <w:start w:val="1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ascii="HelveticaNeueLT Std Med" w:hAnsi="HelveticaNeueLT Std Med" w:hint="default"/>
        <w:b/>
        <w:i w:val="0"/>
        <w:color w:val="808285"/>
        <w:sz w:val="2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584D4F"/>
    <w:multiLevelType w:val="hybridMultilevel"/>
    <w:tmpl w:val="186EB24A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22B353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2D1C367B"/>
    <w:multiLevelType w:val="hybridMultilevel"/>
    <w:tmpl w:val="843C7B00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09C5333"/>
    <w:multiLevelType w:val="multilevel"/>
    <w:tmpl w:val="EF7285AC"/>
    <w:lvl w:ilvl="0">
      <w:start w:val="1"/>
      <w:numFmt w:val="decimalZero"/>
      <w:lvlText w:val="%1"/>
      <w:lvlJc w:val="left"/>
      <w:pPr>
        <w:tabs>
          <w:tab w:val="num" w:pos="228"/>
        </w:tabs>
        <w:ind w:left="228" w:hanging="228"/>
      </w:pPr>
      <w:rPr>
        <w:rFonts w:ascii="HelveticaNeueLT Std Med" w:hAnsi="HelveticaNeueLT Std Med" w:hint="default"/>
        <w:color w:val="808285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7647A1"/>
    <w:multiLevelType w:val="multilevel"/>
    <w:tmpl w:val="7E2272E4"/>
    <w:lvl w:ilvl="0">
      <w:start w:val="1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ascii="HelveticaNeueLT Std Med" w:hAnsi="HelveticaNeueLT Std Med" w:hint="default"/>
        <w:b/>
        <w:i w:val="0"/>
        <w:color w:val="808285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424C02"/>
    <w:multiLevelType w:val="hybridMultilevel"/>
    <w:tmpl w:val="72F49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85F45"/>
    <w:multiLevelType w:val="hybridMultilevel"/>
    <w:tmpl w:val="5DDC2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F23A54"/>
    <w:multiLevelType w:val="hybridMultilevel"/>
    <w:tmpl w:val="C4E8A2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050732"/>
    <w:multiLevelType w:val="hybridMultilevel"/>
    <w:tmpl w:val="8E607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F9632C"/>
    <w:multiLevelType w:val="hybridMultilevel"/>
    <w:tmpl w:val="931C3D52"/>
    <w:lvl w:ilvl="0" w:tplc="0C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B0C13B2"/>
    <w:multiLevelType w:val="hybridMultilevel"/>
    <w:tmpl w:val="8514C1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012AF"/>
    <w:multiLevelType w:val="hybridMultilevel"/>
    <w:tmpl w:val="07489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164F3C"/>
    <w:multiLevelType w:val="hybridMultilevel"/>
    <w:tmpl w:val="F28A47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633C24"/>
    <w:multiLevelType w:val="hybridMultilevel"/>
    <w:tmpl w:val="C6AA18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760A34"/>
    <w:multiLevelType w:val="hybridMultilevel"/>
    <w:tmpl w:val="28AC9F1E"/>
    <w:lvl w:ilvl="0" w:tplc="9BE655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ED38E5"/>
    <w:multiLevelType w:val="hybridMultilevel"/>
    <w:tmpl w:val="AB1A7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A66F3D"/>
    <w:multiLevelType w:val="hybridMultilevel"/>
    <w:tmpl w:val="9104AF6E"/>
    <w:lvl w:ilvl="0" w:tplc="5DAAC1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9">
    <w:nsid w:val="71790B94"/>
    <w:multiLevelType w:val="multilevel"/>
    <w:tmpl w:val="E1C84640"/>
    <w:lvl w:ilvl="0">
      <w:start w:val="1"/>
      <w:numFmt w:val="decimalZero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793C470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9"/>
  </w:num>
  <w:num w:numId="12">
    <w:abstractNumId w:val="21"/>
  </w:num>
  <w:num w:numId="13">
    <w:abstractNumId w:val="25"/>
  </w:num>
  <w:num w:numId="14">
    <w:abstractNumId w:val="18"/>
  </w:num>
  <w:num w:numId="15">
    <w:abstractNumId w:val="19"/>
  </w:num>
  <w:num w:numId="16">
    <w:abstractNumId w:val="40"/>
  </w:num>
  <w:num w:numId="17">
    <w:abstractNumId w:val="26"/>
  </w:num>
  <w:num w:numId="18">
    <w:abstractNumId w:val="23"/>
  </w:num>
  <w:num w:numId="19">
    <w:abstractNumId w:val="36"/>
  </w:num>
  <w:num w:numId="20">
    <w:abstractNumId w:val="17"/>
  </w:num>
  <w:num w:numId="21">
    <w:abstractNumId w:val="32"/>
  </w:num>
  <w:num w:numId="22">
    <w:abstractNumId w:val="28"/>
  </w:num>
  <w:num w:numId="23">
    <w:abstractNumId w:val="27"/>
  </w:num>
  <w:num w:numId="24">
    <w:abstractNumId w:val="20"/>
  </w:num>
  <w:num w:numId="25">
    <w:abstractNumId w:val="34"/>
  </w:num>
  <w:num w:numId="26">
    <w:abstractNumId w:val="29"/>
  </w:num>
  <w:num w:numId="27">
    <w:abstractNumId w:val="10"/>
  </w:num>
  <w:num w:numId="28">
    <w:abstractNumId w:val="11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16"/>
  </w:num>
  <w:num w:numId="34">
    <w:abstractNumId w:val="35"/>
  </w:num>
  <w:num w:numId="35">
    <w:abstractNumId w:val="24"/>
  </w:num>
  <w:num w:numId="36">
    <w:abstractNumId w:val="22"/>
  </w:num>
  <w:num w:numId="37">
    <w:abstractNumId w:val="31"/>
  </w:num>
  <w:num w:numId="38">
    <w:abstractNumId w:val="38"/>
  </w:num>
  <w:num w:numId="39">
    <w:abstractNumId w:val="30"/>
  </w:num>
  <w:num w:numId="40">
    <w:abstractNumId w:val="3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rawingGridHorizontalSpacing w:val="100"/>
  <w:displayHorizontalDrawingGridEvery w:val="2"/>
  <w:characterSpacingControl w:val="doNotCompress"/>
  <w:hdrShapeDefaults>
    <o:shapedefaults v:ext="edit" spidmax="45057">
      <o:colormru v:ext="edit" colors="red,#4d4d4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FB"/>
    <w:rsid w:val="00010667"/>
    <w:rsid w:val="00010C7F"/>
    <w:rsid w:val="00015AE7"/>
    <w:rsid w:val="00026F91"/>
    <w:rsid w:val="00036DD3"/>
    <w:rsid w:val="000407BE"/>
    <w:rsid w:val="0005045A"/>
    <w:rsid w:val="00051C1E"/>
    <w:rsid w:val="000539F9"/>
    <w:rsid w:val="00054C27"/>
    <w:rsid w:val="000563CE"/>
    <w:rsid w:val="00073242"/>
    <w:rsid w:val="0009209D"/>
    <w:rsid w:val="000969BD"/>
    <w:rsid w:val="000969BF"/>
    <w:rsid w:val="000A0C22"/>
    <w:rsid w:val="000A4032"/>
    <w:rsid w:val="000A4A51"/>
    <w:rsid w:val="000A5D2B"/>
    <w:rsid w:val="000B29D9"/>
    <w:rsid w:val="000B5734"/>
    <w:rsid w:val="000B5DE3"/>
    <w:rsid w:val="000C230C"/>
    <w:rsid w:val="000D21CA"/>
    <w:rsid w:val="000D3CBD"/>
    <w:rsid w:val="000D5EBA"/>
    <w:rsid w:val="000D71D9"/>
    <w:rsid w:val="000D7E8B"/>
    <w:rsid w:val="000E6097"/>
    <w:rsid w:val="000F15B5"/>
    <w:rsid w:val="000F6BF8"/>
    <w:rsid w:val="001100AD"/>
    <w:rsid w:val="00111FCE"/>
    <w:rsid w:val="0012489B"/>
    <w:rsid w:val="00130017"/>
    <w:rsid w:val="00137109"/>
    <w:rsid w:val="00141AD9"/>
    <w:rsid w:val="00146F21"/>
    <w:rsid w:val="00152903"/>
    <w:rsid w:val="001577C2"/>
    <w:rsid w:val="001633C4"/>
    <w:rsid w:val="00171591"/>
    <w:rsid w:val="00173827"/>
    <w:rsid w:val="00184711"/>
    <w:rsid w:val="001875B7"/>
    <w:rsid w:val="00187CB3"/>
    <w:rsid w:val="001976E3"/>
    <w:rsid w:val="001B3DF1"/>
    <w:rsid w:val="001B58AA"/>
    <w:rsid w:val="001C36CA"/>
    <w:rsid w:val="001C3DAE"/>
    <w:rsid w:val="001C44D1"/>
    <w:rsid w:val="001C5B3B"/>
    <w:rsid w:val="001C7630"/>
    <w:rsid w:val="001D2ADF"/>
    <w:rsid w:val="001D4C50"/>
    <w:rsid w:val="001D61D7"/>
    <w:rsid w:val="001D6D15"/>
    <w:rsid w:val="001E6C58"/>
    <w:rsid w:val="001F607E"/>
    <w:rsid w:val="001F7558"/>
    <w:rsid w:val="002157E0"/>
    <w:rsid w:val="0022334F"/>
    <w:rsid w:val="00226819"/>
    <w:rsid w:val="00226C0D"/>
    <w:rsid w:val="00232C40"/>
    <w:rsid w:val="00233817"/>
    <w:rsid w:val="002367FF"/>
    <w:rsid w:val="00236CC9"/>
    <w:rsid w:val="00240610"/>
    <w:rsid w:val="00246089"/>
    <w:rsid w:val="00246702"/>
    <w:rsid w:val="00247F2E"/>
    <w:rsid w:val="00250ADC"/>
    <w:rsid w:val="00262128"/>
    <w:rsid w:val="00273CEB"/>
    <w:rsid w:val="00274AFA"/>
    <w:rsid w:val="0027562E"/>
    <w:rsid w:val="00277B5A"/>
    <w:rsid w:val="00281C89"/>
    <w:rsid w:val="0028282F"/>
    <w:rsid w:val="00282F68"/>
    <w:rsid w:val="0028326B"/>
    <w:rsid w:val="00297FC5"/>
    <w:rsid w:val="002A0417"/>
    <w:rsid w:val="002A0A62"/>
    <w:rsid w:val="002A16A8"/>
    <w:rsid w:val="002A1BC8"/>
    <w:rsid w:val="002A3EF2"/>
    <w:rsid w:val="002B2FE0"/>
    <w:rsid w:val="002B381A"/>
    <w:rsid w:val="002B4FCC"/>
    <w:rsid w:val="002C6459"/>
    <w:rsid w:val="002D3600"/>
    <w:rsid w:val="002E11EC"/>
    <w:rsid w:val="002E1F14"/>
    <w:rsid w:val="002E4DDC"/>
    <w:rsid w:val="002E4EA4"/>
    <w:rsid w:val="002F6529"/>
    <w:rsid w:val="00302480"/>
    <w:rsid w:val="003074D6"/>
    <w:rsid w:val="00315480"/>
    <w:rsid w:val="0031622B"/>
    <w:rsid w:val="003274EA"/>
    <w:rsid w:val="0033000F"/>
    <w:rsid w:val="00332011"/>
    <w:rsid w:val="00332518"/>
    <w:rsid w:val="00332B51"/>
    <w:rsid w:val="00335EF3"/>
    <w:rsid w:val="00345927"/>
    <w:rsid w:val="00350584"/>
    <w:rsid w:val="00351857"/>
    <w:rsid w:val="00351C44"/>
    <w:rsid w:val="00355DF4"/>
    <w:rsid w:val="003610E1"/>
    <w:rsid w:val="0036507E"/>
    <w:rsid w:val="003671BE"/>
    <w:rsid w:val="0037124F"/>
    <w:rsid w:val="00372485"/>
    <w:rsid w:val="00375EF5"/>
    <w:rsid w:val="003767A5"/>
    <w:rsid w:val="003A5F5B"/>
    <w:rsid w:val="003A789A"/>
    <w:rsid w:val="003C238D"/>
    <w:rsid w:val="003D43BA"/>
    <w:rsid w:val="003D48F3"/>
    <w:rsid w:val="003E045F"/>
    <w:rsid w:val="003F3FEE"/>
    <w:rsid w:val="003F4DC7"/>
    <w:rsid w:val="0041071D"/>
    <w:rsid w:val="00414AFC"/>
    <w:rsid w:val="004151A7"/>
    <w:rsid w:val="004215B9"/>
    <w:rsid w:val="00421709"/>
    <w:rsid w:val="00423763"/>
    <w:rsid w:val="00427DC7"/>
    <w:rsid w:val="00431613"/>
    <w:rsid w:val="0043297A"/>
    <w:rsid w:val="00432EB2"/>
    <w:rsid w:val="0043714F"/>
    <w:rsid w:val="00441CCA"/>
    <w:rsid w:val="004438B5"/>
    <w:rsid w:val="004511BB"/>
    <w:rsid w:val="004527B4"/>
    <w:rsid w:val="00454596"/>
    <w:rsid w:val="0045605D"/>
    <w:rsid w:val="00457F04"/>
    <w:rsid w:val="0046439A"/>
    <w:rsid w:val="00470163"/>
    <w:rsid w:val="00484A43"/>
    <w:rsid w:val="004850D1"/>
    <w:rsid w:val="004917F6"/>
    <w:rsid w:val="0049210B"/>
    <w:rsid w:val="004A56BB"/>
    <w:rsid w:val="004B1751"/>
    <w:rsid w:val="004B6B13"/>
    <w:rsid w:val="004C6562"/>
    <w:rsid w:val="004D56FF"/>
    <w:rsid w:val="004E39D3"/>
    <w:rsid w:val="004E508A"/>
    <w:rsid w:val="004E5DFB"/>
    <w:rsid w:val="004F1BDE"/>
    <w:rsid w:val="004F2863"/>
    <w:rsid w:val="004F4FC6"/>
    <w:rsid w:val="004F59E8"/>
    <w:rsid w:val="004F7F44"/>
    <w:rsid w:val="00501A5E"/>
    <w:rsid w:val="00501F65"/>
    <w:rsid w:val="005079BF"/>
    <w:rsid w:val="00510951"/>
    <w:rsid w:val="005207FB"/>
    <w:rsid w:val="005239B6"/>
    <w:rsid w:val="00531B9A"/>
    <w:rsid w:val="00531D15"/>
    <w:rsid w:val="00542377"/>
    <w:rsid w:val="00547745"/>
    <w:rsid w:val="00564826"/>
    <w:rsid w:val="00575AC5"/>
    <w:rsid w:val="0057605D"/>
    <w:rsid w:val="00581347"/>
    <w:rsid w:val="0058305E"/>
    <w:rsid w:val="005849F8"/>
    <w:rsid w:val="005938DF"/>
    <w:rsid w:val="00594CF0"/>
    <w:rsid w:val="0059742F"/>
    <w:rsid w:val="005A099B"/>
    <w:rsid w:val="005A2D9C"/>
    <w:rsid w:val="005D0A20"/>
    <w:rsid w:val="005D2502"/>
    <w:rsid w:val="005D3388"/>
    <w:rsid w:val="005D49BF"/>
    <w:rsid w:val="005E0719"/>
    <w:rsid w:val="005E3ACD"/>
    <w:rsid w:val="005E51AB"/>
    <w:rsid w:val="005E7A57"/>
    <w:rsid w:val="005F04DE"/>
    <w:rsid w:val="005F24B0"/>
    <w:rsid w:val="006052CF"/>
    <w:rsid w:val="00606D78"/>
    <w:rsid w:val="00607B8D"/>
    <w:rsid w:val="00611F5C"/>
    <w:rsid w:val="00616E09"/>
    <w:rsid w:val="00634478"/>
    <w:rsid w:val="00645915"/>
    <w:rsid w:val="006519C3"/>
    <w:rsid w:val="00652B30"/>
    <w:rsid w:val="00656345"/>
    <w:rsid w:val="00656DC6"/>
    <w:rsid w:val="00657E04"/>
    <w:rsid w:val="00664110"/>
    <w:rsid w:val="00665666"/>
    <w:rsid w:val="00666520"/>
    <w:rsid w:val="00667C5B"/>
    <w:rsid w:val="00673BE7"/>
    <w:rsid w:val="00675B9F"/>
    <w:rsid w:val="00687BE8"/>
    <w:rsid w:val="00692CDE"/>
    <w:rsid w:val="006977FF"/>
    <w:rsid w:val="006A01FA"/>
    <w:rsid w:val="006A0E9E"/>
    <w:rsid w:val="006A25C7"/>
    <w:rsid w:val="006A4AAD"/>
    <w:rsid w:val="006A7AB2"/>
    <w:rsid w:val="006B44B5"/>
    <w:rsid w:val="006B5F69"/>
    <w:rsid w:val="006C0CEB"/>
    <w:rsid w:val="006C3B1E"/>
    <w:rsid w:val="006C47FD"/>
    <w:rsid w:val="006D27CB"/>
    <w:rsid w:val="006D2F08"/>
    <w:rsid w:val="006D5A3D"/>
    <w:rsid w:val="006E5445"/>
    <w:rsid w:val="006E62A2"/>
    <w:rsid w:val="006E7D93"/>
    <w:rsid w:val="006F0E63"/>
    <w:rsid w:val="006F704A"/>
    <w:rsid w:val="007007C3"/>
    <w:rsid w:val="007021BF"/>
    <w:rsid w:val="007029A3"/>
    <w:rsid w:val="007033F8"/>
    <w:rsid w:val="00706E4E"/>
    <w:rsid w:val="0070791C"/>
    <w:rsid w:val="007141A7"/>
    <w:rsid w:val="0071799B"/>
    <w:rsid w:val="00721255"/>
    <w:rsid w:val="00721B55"/>
    <w:rsid w:val="007223B6"/>
    <w:rsid w:val="00725A1F"/>
    <w:rsid w:val="0073180D"/>
    <w:rsid w:val="00734143"/>
    <w:rsid w:val="00737AE4"/>
    <w:rsid w:val="007402BD"/>
    <w:rsid w:val="00740EAC"/>
    <w:rsid w:val="00744956"/>
    <w:rsid w:val="00745A5C"/>
    <w:rsid w:val="0074605F"/>
    <w:rsid w:val="007517BA"/>
    <w:rsid w:val="007561B1"/>
    <w:rsid w:val="00767C1B"/>
    <w:rsid w:val="007714A9"/>
    <w:rsid w:val="00774F88"/>
    <w:rsid w:val="00781408"/>
    <w:rsid w:val="00784F7F"/>
    <w:rsid w:val="00790DCE"/>
    <w:rsid w:val="00796F25"/>
    <w:rsid w:val="007975D2"/>
    <w:rsid w:val="00797DFB"/>
    <w:rsid w:val="007A2E98"/>
    <w:rsid w:val="007A4551"/>
    <w:rsid w:val="007B1499"/>
    <w:rsid w:val="007B1BBF"/>
    <w:rsid w:val="007B2960"/>
    <w:rsid w:val="007B7980"/>
    <w:rsid w:val="007C5D5A"/>
    <w:rsid w:val="007C607F"/>
    <w:rsid w:val="007C79DD"/>
    <w:rsid w:val="007D0A12"/>
    <w:rsid w:val="007D1A97"/>
    <w:rsid w:val="007D62E0"/>
    <w:rsid w:val="007F49FA"/>
    <w:rsid w:val="007F6E9A"/>
    <w:rsid w:val="0080120A"/>
    <w:rsid w:val="00803836"/>
    <w:rsid w:val="008044D4"/>
    <w:rsid w:val="00810AB4"/>
    <w:rsid w:val="0081383A"/>
    <w:rsid w:val="00817B56"/>
    <w:rsid w:val="0082495D"/>
    <w:rsid w:val="00831C4B"/>
    <w:rsid w:val="0084214E"/>
    <w:rsid w:val="00845F7C"/>
    <w:rsid w:val="00846094"/>
    <w:rsid w:val="008463CC"/>
    <w:rsid w:val="00856437"/>
    <w:rsid w:val="00883628"/>
    <w:rsid w:val="00891216"/>
    <w:rsid w:val="00893AB8"/>
    <w:rsid w:val="00896787"/>
    <w:rsid w:val="008A04C8"/>
    <w:rsid w:val="008A4218"/>
    <w:rsid w:val="008A6516"/>
    <w:rsid w:val="008A7BF6"/>
    <w:rsid w:val="008B6C4C"/>
    <w:rsid w:val="008B70F3"/>
    <w:rsid w:val="008B76DF"/>
    <w:rsid w:val="008C0DE9"/>
    <w:rsid w:val="008E1F93"/>
    <w:rsid w:val="008E5491"/>
    <w:rsid w:val="008F1B99"/>
    <w:rsid w:val="00903285"/>
    <w:rsid w:val="00905EB5"/>
    <w:rsid w:val="0090731E"/>
    <w:rsid w:val="00914F99"/>
    <w:rsid w:val="00915B1C"/>
    <w:rsid w:val="0091797D"/>
    <w:rsid w:val="00923CBA"/>
    <w:rsid w:val="00926703"/>
    <w:rsid w:val="00927A5F"/>
    <w:rsid w:val="00927D92"/>
    <w:rsid w:val="00935AD5"/>
    <w:rsid w:val="00941FB0"/>
    <w:rsid w:val="00943280"/>
    <w:rsid w:val="0095490B"/>
    <w:rsid w:val="0095744A"/>
    <w:rsid w:val="00974363"/>
    <w:rsid w:val="009B2F49"/>
    <w:rsid w:val="009B499D"/>
    <w:rsid w:val="009B4E9E"/>
    <w:rsid w:val="009C0761"/>
    <w:rsid w:val="009C1690"/>
    <w:rsid w:val="009C220A"/>
    <w:rsid w:val="009C3014"/>
    <w:rsid w:val="009C6881"/>
    <w:rsid w:val="009C7759"/>
    <w:rsid w:val="009C7994"/>
    <w:rsid w:val="009D4281"/>
    <w:rsid w:val="009E038F"/>
    <w:rsid w:val="009E16D0"/>
    <w:rsid w:val="009E38FD"/>
    <w:rsid w:val="009F13D6"/>
    <w:rsid w:val="009F5B7A"/>
    <w:rsid w:val="009F6751"/>
    <w:rsid w:val="009F78A8"/>
    <w:rsid w:val="00A11BD9"/>
    <w:rsid w:val="00A13E54"/>
    <w:rsid w:val="00A224CE"/>
    <w:rsid w:val="00A27186"/>
    <w:rsid w:val="00A32930"/>
    <w:rsid w:val="00A32F33"/>
    <w:rsid w:val="00A34EA9"/>
    <w:rsid w:val="00A34FA1"/>
    <w:rsid w:val="00A40871"/>
    <w:rsid w:val="00A41357"/>
    <w:rsid w:val="00A41634"/>
    <w:rsid w:val="00A440E0"/>
    <w:rsid w:val="00A5259B"/>
    <w:rsid w:val="00A56584"/>
    <w:rsid w:val="00A6692C"/>
    <w:rsid w:val="00A71466"/>
    <w:rsid w:val="00A74B5E"/>
    <w:rsid w:val="00A81BED"/>
    <w:rsid w:val="00A828C1"/>
    <w:rsid w:val="00A9165B"/>
    <w:rsid w:val="00A92EA5"/>
    <w:rsid w:val="00A93AB5"/>
    <w:rsid w:val="00A95377"/>
    <w:rsid w:val="00AB156C"/>
    <w:rsid w:val="00AC02C4"/>
    <w:rsid w:val="00AC3C48"/>
    <w:rsid w:val="00AC5610"/>
    <w:rsid w:val="00AC5B7E"/>
    <w:rsid w:val="00AD3082"/>
    <w:rsid w:val="00AD4AD0"/>
    <w:rsid w:val="00AD60CD"/>
    <w:rsid w:val="00AD6886"/>
    <w:rsid w:val="00AE53A1"/>
    <w:rsid w:val="00AE74D8"/>
    <w:rsid w:val="00AF2484"/>
    <w:rsid w:val="00B0165D"/>
    <w:rsid w:val="00B031F3"/>
    <w:rsid w:val="00B052A4"/>
    <w:rsid w:val="00B05F7C"/>
    <w:rsid w:val="00B125DE"/>
    <w:rsid w:val="00B13FDD"/>
    <w:rsid w:val="00B20962"/>
    <w:rsid w:val="00B27B24"/>
    <w:rsid w:val="00B31167"/>
    <w:rsid w:val="00B329D8"/>
    <w:rsid w:val="00B32BB9"/>
    <w:rsid w:val="00B33AE1"/>
    <w:rsid w:val="00B35119"/>
    <w:rsid w:val="00B371B3"/>
    <w:rsid w:val="00B44100"/>
    <w:rsid w:val="00B44CFF"/>
    <w:rsid w:val="00B46CBA"/>
    <w:rsid w:val="00B46F94"/>
    <w:rsid w:val="00B60055"/>
    <w:rsid w:val="00B6026F"/>
    <w:rsid w:val="00B61F03"/>
    <w:rsid w:val="00B72F4A"/>
    <w:rsid w:val="00B76FB7"/>
    <w:rsid w:val="00B774B2"/>
    <w:rsid w:val="00B824EF"/>
    <w:rsid w:val="00B83C27"/>
    <w:rsid w:val="00B875D9"/>
    <w:rsid w:val="00B92812"/>
    <w:rsid w:val="00B9755F"/>
    <w:rsid w:val="00BA3DF0"/>
    <w:rsid w:val="00BC23F9"/>
    <w:rsid w:val="00BD3FFF"/>
    <w:rsid w:val="00BE266D"/>
    <w:rsid w:val="00BE3A8D"/>
    <w:rsid w:val="00BE4B6B"/>
    <w:rsid w:val="00BF2745"/>
    <w:rsid w:val="00C03141"/>
    <w:rsid w:val="00C05211"/>
    <w:rsid w:val="00C05C31"/>
    <w:rsid w:val="00C22BF5"/>
    <w:rsid w:val="00C233EF"/>
    <w:rsid w:val="00C342E2"/>
    <w:rsid w:val="00C41F3F"/>
    <w:rsid w:val="00C45155"/>
    <w:rsid w:val="00C5498F"/>
    <w:rsid w:val="00C64CD0"/>
    <w:rsid w:val="00C64E7C"/>
    <w:rsid w:val="00C6684F"/>
    <w:rsid w:val="00C75F8D"/>
    <w:rsid w:val="00C818E7"/>
    <w:rsid w:val="00C86332"/>
    <w:rsid w:val="00C90781"/>
    <w:rsid w:val="00C91DC1"/>
    <w:rsid w:val="00CA257D"/>
    <w:rsid w:val="00CA7EFE"/>
    <w:rsid w:val="00CB1E82"/>
    <w:rsid w:val="00CB3771"/>
    <w:rsid w:val="00CB4BA8"/>
    <w:rsid w:val="00CC1A10"/>
    <w:rsid w:val="00CC481A"/>
    <w:rsid w:val="00CD1349"/>
    <w:rsid w:val="00CD7BED"/>
    <w:rsid w:val="00CE50CD"/>
    <w:rsid w:val="00CE7B9B"/>
    <w:rsid w:val="00CF075A"/>
    <w:rsid w:val="00CF369B"/>
    <w:rsid w:val="00D01508"/>
    <w:rsid w:val="00D15810"/>
    <w:rsid w:val="00D27F41"/>
    <w:rsid w:val="00D31562"/>
    <w:rsid w:val="00D34B4E"/>
    <w:rsid w:val="00D36441"/>
    <w:rsid w:val="00D3689A"/>
    <w:rsid w:val="00D43B8D"/>
    <w:rsid w:val="00D44E9B"/>
    <w:rsid w:val="00D47CDF"/>
    <w:rsid w:val="00D50DB9"/>
    <w:rsid w:val="00D602E8"/>
    <w:rsid w:val="00D7054B"/>
    <w:rsid w:val="00D739CA"/>
    <w:rsid w:val="00D86496"/>
    <w:rsid w:val="00D87B57"/>
    <w:rsid w:val="00D87B94"/>
    <w:rsid w:val="00D92D49"/>
    <w:rsid w:val="00D940FD"/>
    <w:rsid w:val="00DA4E41"/>
    <w:rsid w:val="00DB117A"/>
    <w:rsid w:val="00DB5173"/>
    <w:rsid w:val="00DB7873"/>
    <w:rsid w:val="00DC15E5"/>
    <w:rsid w:val="00DC187B"/>
    <w:rsid w:val="00DC7CCA"/>
    <w:rsid w:val="00DD73C2"/>
    <w:rsid w:val="00DE319B"/>
    <w:rsid w:val="00DE4788"/>
    <w:rsid w:val="00E02763"/>
    <w:rsid w:val="00E1404C"/>
    <w:rsid w:val="00E14362"/>
    <w:rsid w:val="00E15371"/>
    <w:rsid w:val="00E24104"/>
    <w:rsid w:val="00E308EC"/>
    <w:rsid w:val="00E36F3D"/>
    <w:rsid w:val="00E41ECB"/>
    <w:rsid w:val="00E44557"/>
    <w:rsid w:val="00E46EA6"/>
    <w:rsid w:val="00E54FDB"/>
    <w:rsid w:val="00E563D7"/>
    <w:rsid w:val="00E61D3C"/>
    <w:rsid w:val="00E65D45"/>
    <w:rsid w:val="00E663F4"/>
    <w:rsid w:val="00E666F2"/>
    <w:rsid w:val="00E748CC"/>
    <w:rsid w:val="00E817C4"/>
    <w:rsid w:val="00E84667"/>
    <w:rsid w:val="00E87606"/>
    <w:rsid w:val="00E94CEC"/>
    <w:rsid w:val="00E950F2"/>
    <w:rsid w:val="00EA04EF"/>
    <w:rsid w:val="00EA6F19"/>
    <w:rsid w:val="00EB20EA"/>
    <w:rsid w:val="00EB3F97"/>
    <w:rsid w:val="00EC3267"/>
    <w:rsid w:val="00EC5CD7"/>
    <w:rsid w:val="00ED5223"/>
    <w:rsid w:val="00ED63B3"/>
    <w:rsid w:val="00EE22A4"/>
    <w:rsid w:val="00EE5FB3"/>
    <w:rsid w:val="00EE629A"/>
    <w:rsid w:val="00F125B2"/>
    <w:rsid w:val="00F17727"/>
    <w:rsid w:val="00F179C0"/>
    <w:rsid w:val="00F179D4"/>
    <w:rsid w:val="00F23AA0"/>
    <w:rsid w:val="00F347C7"/>
    <w:rsid w:val="00F34848"/>
    <w:rsid w:val="00F41D70"/>
    <w:rsid w:val="00F41DFA"/>
    <w:rsid w:val="00F42D46"/>
    <w:rsid w:val="00F511D0"/>
    <w:rsid w:val="00F614C0"/>
    <w:rsid w:val="00F6573A"/>
    <w:rsid w:val="00F70134"/>
    <w:rsid w:val="00F83848"/>
    <w:rsid w:val="00F83DB9"/>
    <w:rsid w:val="00FB20F9"/>
    <w:rsid w:val="00FC5F6D"/>
    <w:rsid w:val="00FC7E10"/>
    <w:rsid w:val="00FD16AF"/>
    <w:rsid w:val="00FD1997"/>
    <w:rsid w:val="00FE0A47"/>
    <w:rsid w:val="00FE0FA2"/>
    <w:rsid w:val="00FE1823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red,#4d4d4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3689A"/>
    <w:pPr>
      <w:spacing w:after="160" w:line="240" w:lineRule="atLeast"/>
    </w:pPr>
    <w:rPr>
      <w:rFonts w:ascii="HelveticaNeueLT Std Lt" w:hAnsi="HelveticaNeueLT Std Lt"/>
      <w:szCs w:val="24"/>
    </w:rPr>
  </w:style>
  <w:style w:type="paragraph" w:styleId="Heading1">
    <w:name w:val="heading 1"/>
    <w:basedOn w:val="Normal"/>
    <w:next w:val="Normal"/>
    <w:qFormat/>
    <w:rsid w:val="00D3689A"/>
    <w:pPr>
      <w:keepNext/>
      <w:pageBreakBefore/>
      <w:widowControl w:val="0"/>
      <w:spacing w:after="360" w:line="240" w:lineRule="auto"/>
      <w:outlineLvl w:val="0"/>
    </w:pPr>
    <w:rPr>
      <w:rFonts w:ascii="HelveticaNeueLT Std Blk" w:hAnsi="HelveticaNeueLT Std Blk" w:cs="Arial"/>
      <w:bCs/>
      <w:color w:val="4D4D4F"/>
      <w:kern w:val="32"/>
      <w:sz w:val="53"/>
      <w:szCs w:val="32"/>
    </w:rPr>
  </w:style>
  <w:style w:type="paragraph" w:styleId="Heading2">
    <w:name w:val="heading 2"/>
    <w:basedOn w:val="Normal"/>
    <w:next w:val="Normal"/>
    <w:qFormat/>
    <w:rsid w:val="00274AFA"/>
    <w:pPr>
      <w:spacing w:before="120" w:after="120"/>
      <w:outlineLvl w:val="1"/>
    </w:pPr>
    <w:rPr>
      <w:rFonts w:ascii="HelveticaNeueLT Std" w:hAnsi="HelveticaNeueLT Std" w:cs="Arial"/>
      <w:b/>
      <w:bCs/>
      <w:iCs/>
      <w:sz w:val="24"/>
    </w:rPr>
  </w:style>
  <w:style w:type="paragraph" w:styleId="Heading3">
    <w:name w:val="heading 3"/>
    <w:basedOn w:val="Normal"/>
    <w:next w:val="Normal"/>
    <w:qFormat/>
    <w:rsid w:val="002E1F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A2D9C"/>
    <w:pPr>
      <w:keepNext/>
      <w:numPr>
        <w:ilvl w:val="3"/>
        <w:numId w:val="1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2D9C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2D9C"/>
    <w:pPr>
      <w:numPr>
        <w:ilvl w:val="5"/>
        <w:numId w:val="1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A2D9C"/>
    <w:pPr>
      <w:numPr>
        <w:ilvl w:val="6"/>
        <w:numId w:val="1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5A2D9C"/>
    <w:pPr>
      <w:numPr>
        <w:ilvl w:val="7"/>
        <w:numId w:val="1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5A2D9C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791C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paragraph" w:styleId="Footer">
    <w:name w:val="footer"/>
    <w:basedOn w:val="Normal"/>
    <w:rsid w:val="0070791C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paragraph" w:customStyle="1" w:styleId="ReportTitle">
    <w:name w:val="Report Title"/>
    <w:basedOn w:val="Normal"/>
    <w:rsid w:val="00226819"/>
    <w:pPr>
      <w:spacing w:line="560" w:lineRule="exact"/>
    </w:pPr>
    <w:rPr>
      <w:rFonts w:ascii="HelveticaNeueLT Std Med" w:hAnsi="HelveticaNeueLT Std Med"/>
      <w:b/>
      <w:color w:val="4D4D4F"/>
      <w:spacing w:val="-28"/>
      <w:sz w:val="53"/>
    </w:rPr>
  </w:style>
  <w:style w:type="paragraph" w:customStyle="1" w:styleId="ReportSubtitle">
    <w:name w:val="Report Sub title"/>
    <w:basedOn w:val="Normal"/>
    <w:rsid w:val="00226819"/>
    <w:pPr>
      <w:spacing w:line="560" w:lineRule="exact"/>
    </w:pPr>
    <w:rPr>
      <w:color w:val="808285"/>
      <w:spacing w:val="-28"/>
      <w:sz w:val="53"/>
    </w:rPr>
  </w:style>
  <w:style w:type="table" w:styleId="TableGrid">
    <w:name w:val="Table Grid"/>
    <w:basedOn w:val="TableNormal"/>
    <w:semiHidden/>
    <w:rsid w:val="0022681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Date">
    <w:name w:val="Report Date"/>
    <w:basedOn w:val="ReportSubtitle"/>
    <w:rsid w:val="00226819"/>
    <w:pPr>
      <w:spacing w:line="240" w:lineRule="auto"/>
    </w:pPr>
    <w:rPr>
      <w:caps/>
      <w:spacing w:val="-10"/>
      <w:sz w:val="20"/>
    </w:rPr>
  </w:style>
  <w:style w:type="paragraph" w:customStyle="1" w:styleId="TableHeading">
    <w:name w:val="Table Heading"/>
    <w:basedOn w:val="Normal"/>
    <w:rsid w:val="00721B55"/>
    <w:rPr>
      <w:rFonts w:ascii="HelveticaNeueLT Std" w:hAnsi="HelveticaNeueLT Std"/>
      <w:b/>
    </w:rPr>
  </w:style>
  <w:style w:type="paragraph" w:customStyle="1" w:styleId="PageNumber">
    <w:name w:val="PageNumber"/>
    <w:basedOn w:val="Normal"/>
    <w:semiHidden/>
    <w:rsid w:val="0070791C"/>
    <w:pPr>
      <w:spacing w:line="240" w:lineRule="auto"/>
    </w:pPr>
    <w:rPr>
      <w:sz w:val="16"/>
    </w:rPr>
  </w:style>
  <w:style w:type="paragraph" w:customStyle="1" w:styleId="Copyright">
    <w:name w:val="Copyright"/>
    <w:basedOn w:val="Normal"/>
    <w:rsid w:val="00454596"/>
    <w:pPr>
      <w:spacing w:line="160" w:lineRule="exact"/>
    </w:pPr>
    <w:rPr>
      <w:color w:val="4D4D4F"/>
      <w:sz w:val="13"/>
    </w:rPr>
  </w:style>
  <w:style w:type="paragraph" w:customStyle="1" w:styleId="CorporateAddresses">
    <w:name w:val="Corporate Addresses"/>
    <w:basedOn w:val="Normal"/>
    <w:rsid w:val="00454596"/>
    <w:pPr>
      <w:spacing w:line="140" w:lineRule="exact"/>
    </w:pPr>
    <w:rPr>
      <w:color w:val="4D4D4F"/>
      <w:sz w:val="13"/>
    </w:rPr>
  </w:style>
  <w:style w:type="paragraph" w:styleId="TOCHeading">
    <w:name w:val="TOC Heading"/>
    <w:basedOn w:val="Normal"/>
    <w:qFormat/>
    <w:rsid w:val="000A4A51"/>
    <w:pPr>
      <w:spacing w:line="240" w:lineRule="auto"/>
    </w:pPr>
    <w:rPr>
      <w:rFonts w:ascii="HelveticaNeueLT Std Med" w:hAnsi="HelveticaNeueLT Std Med"/>
      <w:b/>
      <w:color w:val="4D4D4F"/>
      <w:spacing w:val="-28"/>
      <w:sz w:val="53"/>
    </w:rPr>
  </w:style>
  <w:style w:type="paragraph" w:styleId="Caption">
    <w:name w:val="caption"/>
    <w:basedOn w:val="Normal"/>
    <w:next w:val="Normal"/>
    <w:qFormat/>
    <w:rsid w:val="00B052A4"/>
    <w:rPr>
      <w:rFonts w:ascii="HelveticaNeueLT Std" w:hAnsi="HelveticaNeueLT Std"/>
      <w:b/>
      <w:bCs/>
      <w:color w:val="808285"/>
      <w:szCs w:val="20"/>
    </w:rPr>
  </w:style>
  <w:style w:type="paragraph" w:customStyle="1" w:styleId="Bodyheader">
    <w:name w:val="Body header"/>
    <w:basedOn w:val="Normal"/>
    <w:next w:val="Normal"/>
    <w:rsid w:val="00B052A4"/>
    <w:rPr>
      <w:rFonts w:ascii="HelveticaNeueLT Std" w:hAnsi="HelveticaNeueLT Std"/>
      <w:b/>
    </w:rPr>
  </w:style>
  <w:style w:type="paragraph" w:styleId="ListBullet">
    <w:name w:val="List Bullet"/>
    <w:basedOn w:val="Normal"/>
    <w:rsid w:val="000E6097"/>
    <w:pPr>
      <w:numPr>
        <w:numId w:val="1"/>
      </w:numPr>
    </w:pPr>
  </w:style>
  <w:style w:type="paragraph" w:styleId="ListBullet2">
    <w:name w:val="List Bullet 2"/>
    <w:basedOn w:val="Normal"/>
    <w:rsid w:val="000E6097"/>
    <w:pPr>
      <w:numPr>
        <w:numId w:val="2"/>
      </w:numPr>
    </w:pPr>
  </w:style>
  <w:style w:type="paragraph" w:styleId="ListNumber">
    <w:name w:val="List Number"/>
    <w:basedOn w:val="Normal"/>
    <w:rsid w:val="000E6097"/>
    <w:pPr>
      <w:numPr>
        <w:numId w:val="6"/>
      </w:numPr>
    </w:pPr>
  </w:style>
  <w:style w:type="paragraph" w:styleId="ListNumber2">
    <w:name w:val="List Number 2"/>
    <w:basedOn w:val="Normal"/>
    <w:rsid w:val="000E6097"/>
    <w:pPr>
      <w:numPr>
        <w:numId w:val="7"/>
      </w:numPr>
    </w:pPr>
  </w:style>
  <w:style w:type="paragraph" w:customStyle="1" w:styleId="URLEmail">
    <w:name w:val="URL/Email"/>
    <w:basedOn w:val="Normal"/>
    <w:semiHidden/>
    <w:rsid w:val="00302480"/>
    <w:rPr>
      <w:color w:val="4D4D4F"/>
      <w:spacing w:val="4"/>
    </w:rPr>
  </w:style>
  <w:style w:type="paragraph" w:customStyle="1" w:styleId="ExecSummaryHeading">
    <w:name w:val="Exec Summary Heading"/>
    <w:basedOn w:val="Normal"/>
    <w:rsid w:val="000C230C"/>
    <w:pPr>
      <w:spacing w:line="550" w:lineRule="exact"/>
    </w:pPr>
    <w:rPr>
      <w:rFonts w:ascii="HelveticaNeueLT Std Med" w:hAnsi="HelveticaNeueLT Std Med"/>
      <w:b/>
      <w:color w:val="4D4D4F"/>
      <w:spacing w:val="-18"/>
      <w:sz w:val="53"/>
    </w:rPr>
  </w:style>
  <w:style w:type="character" w:styleId="PageNumber0">
    <w:name w:val="page number"/>
    <w:basedOn w:val="DefaultParagraphFont"/>
    <w:semiHidden/>
    <w:rsid w:val="00542377"/>
  </w:style>
  <w:style w:type="paragraph" w:customStyle="1" w:styleId="ChapterHeading">
    <w:name w:val="Chapter Heading"/>
    <w:basedOn w:val="Normal"/>
    <w:rsid w:val="008A7BF6"/>
    <w:pPr>
      <w:pageBreakBefore/>
      <w:spacing w:line="560" w:lineRule="exact"/>
    </w:pPr>
    <w:rPr>
      <w:color w:val="808285"/>
      <w:spacing w:val="-28"/>
      <w:sz w:val="53"/>
    </w:rPr>
  </w:style>
  <w:style w:type="paragraph" w:styleId="TOC1">
    <w:name w:val="toc 1"/>
    <w:basedOn w:val="Normal"/>
    <w:next w:val="Normal"/>
    <w:rsid w:val="008A7BF6"/>
    <w:pPr>
      <w:tabs>
        <w:tab w:val="right" w:pos="7615"/>
      </w:tabs>
      <w:spacing w:before="280" w:line="320" w:lineRule="exact"/>
    </w:pPr>
    <w:rPr>
      <w:rFonts w:ascii="HelveticaNeueLT Std Med" w:hAnsi="HelveticaNeueLT Std Med"/>
      <w:b/>
      <w:color w:val="808285"/>
      <w:spacing w:val="-14"/>
      <w:sz w:val="28"/>
    </w:rPr>
  </w:style>
  <w:style w:type="paragraph" w:styleId="TOC2">
    <w:name w:val="toc 2"/>
    <w:basedOn w:val="Normal"/>
    <w:next w:val="Normal"/>
    <w:autoRedefine/>
    <w:rsid w:val="008A7BF6"/>
    <w:pPr>
      <w:tabs>
        <w:tab w:val="right" w:pos="7615"/>
      </w:tabs>
      <w:spacing w:line="300" w:lineRule="exact"/>
      <w:ind w:right="567"/>
    </w:pPr>
    <w:rPr>
      <w:noProof/>
      <w:color w:val="808285"/>
      <w:spacing w:val="-14"/>
      <w:sz w:val="28"/>
    </w:rPr>
  </w:style>
  <w:style w:type="paragraph" w:styleId="TableofFigures">
    <w:name w:val="table of figures"/>
    <w:basedOn w:val="Normal"/>
    <w:next w:val="Normal"/>
    <w:rsid w:val="00AD3082"/>
    <w:pPr>
      <w:tabs>
        <w:tab w:val="right" w:pos="7615"/>
      </w:tabs>
      <w:spacing w:line="320" w:lineRule="exact"/>
    </w:pPr>
    <w:rPr>
      <w:noProof/>
      <w:color w:val="808285"/>
      <w:sz w:val="28"/>
    </w:rPr>
  </w:style>
  <w:style w:type="paragraph" w:styleId="TOC3">
    <w:name w:val="toc 3"/>
    <w:basedOn w:val="Normal"/>
    <w:next w:val="Normal"/>
    <w:autoRedefine/>
    <w:rsid w:val="003767A5"/>
    <w:pPr>
      <w:tabs>
        <w:tab w:val="right" w:pos="7661"/>
      </w:tabs>
      <w:spacing w:before="280" w:line="320" w:lineRule="exact"/>
    </w:pPr>
    <w:rPr>
      <w:rFonts w:ascii="HelveticaNeueLT Std Med" w:hAnsi="HelveticaNeueLT Std Med"/>
      <w:b/>
      <w:color w:val="808285"/>
      <w:sz w:val="28"/>
    </w:rPr>
  </w:style>
  <w:style w:type="character" w:styleId="Hyperlink">
    <w:name w:val="Hyperlink"/>
    <w:basedOn w:val="DefaultParagraphFont"/>
    <w:rsid w:val="003A5F5B"/>
    <w:rPr>
      <w:color w:val="0000FF"/>
      <w:u w:val="single"/>
    </w:rPr>
  </w:style>
  <w:style w:type="character" w:styleId="FootnoteReference">
    <w:name w:val="footnote reference"/>
    <w:basedOn w:val="DefaultParagraphFont"/>
    <w:semiHidden/>
    <w:rsid w:val="00FE1823"/>
    <w:rPr>
      <w:vertAlign w:val="superscript"/>
    </w:rPr>
  </w:style>
  <w:style w:type="paragraph" w:styleId="FootnoteText">
    <w:name w:val="footnote text"/>
    <w:aliases w:val="ACMA Footnote Text"/>
    <w:basedOn w:val="Normal"/>
    <w:link w:val="FootnoteTextChar"/>
    <w:semiHidden/>
    <w:rsid w:val="00FE1823"/>
    <w:rPr>
      <w:sz w:val="16"/>
      <w:szCs w:val="16"/>
      <w:lang w:val="en-US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semiHidden/>
    <w:rsid w:val="00D3689A"/>
    <w:rPr>
      <w:rFonts w:ascii="HelveticaNeueLT Std Lt" w:hAnsi="HelveticaNeueLT Std Lt"/>
      <w:sz w:val="16"/>
      <w:szCs w:val="16"/>
      <w:lang w:val="en-US" w:eastAsia="en-AU" w:bidi="ar-SA"/>
    </w:rPr>
  </w:style>
  <w:style w:type="paragraph" w:customStyle="1" w:styleId="TableBody">
    <w:name w:val="Table Body"/>
    <w:basedOn w:val="Normal"/>
    <w:rsid w:val="00D44E9B"/>
    <w:pPr>
      <w:spacing w:line="240" w:lineRule="auto"/>
    </w:pPr>
  </w:style>
  <w:style w:type="paragraph" w:styleId="DocumentMap">
    <w:name w:val="Document Map"/>
    <w:basedOn w:val="Normal"/>
    <w:semiHidden/>
    <w:rsid w:val="00D3689A"/>
    <w:pPr>
      <w:shd w:val="clear" w:color="auto" w:fill="000080"/>
    </w:pPr>
    <w:rPr>
      <w:rFonts w:ascii="Tahoma" w:hAnsi="Tahoma" w:cs="Tahoma"/>
      <w:szCs w:val="20"/>
    </w:rPr>
  </w:style>
  <w:style w:type="paragraph" w:styleId="CommentText">
    <w:name w:val="annotation text"/>
    <w:basedOn w:val="Normal"/>
    <w:link w:val="CommentTextChar"/>
    <w:semiHidden/>
    <w:rsid w:val="00D3689A"/>
    <w:pPr>
      <w:spacing w:after="200" w:line="276" w:lineRule="auto"/>
    </w:pPr>
    <w:rPr>
      <w:rFonts w:ascii="Calibri" w:hAnsi="Calibr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D3689A"/>
    <w:rPr>
      <w:rFonts w:ascii="Calibri" w:hAnsi="Calibri"/>
      <w:lang w:val="en-AU" w:eastAsia="en-US" w:bidi="ar-SA"/>
    </w:rPr>
  </w:style>
  <w:style w:type="paragraph" w:styleId="NormalWeb">
    <w:name w:val="Normal (Web)"/>
    <w:basedOn w:val="Normal"/>
    <w:rsid w:val="00D3689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D3689A"/>
    <w:pPr>
      <w:spacing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3689A"/>
    <w:rPr>
      <w:rFonts w:ascii="Tahoma" w:eastAsia="Calibri" w:hAnsi="Tahoma" w:cs="Tahoma"/>
      <w:sz w:val="16"/>
      <w:szCs w:val="16"/>
      <w:lang w:val="en-AU" w:eastAsia="en-US" w:bidi="ar-SA"/>
    </w:rPr>
  </w:style>
  <w:style w:type="paragraph" w:styleId="ListParagraph">
    <w:name w:val="List Paragraph"/>
    <w:basedOn w:val="Normal"/>
    <w:qFormat/>
    <w:rsid w:val="00D368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689A"/>
    <w:pPr>
      <w:spacing w:line="240" w:lineRule="auto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689A"/>
    <w:rPr>
      <w:rFonts w:ascii="Calibri" w:eastAsia="Calibri" w:hAnsi="Calibri"/>
      <w:b/>
      <w:bCs/>
      <w:lang w:val="en-AU" w:eastAsia="en-US" w:bidi="ar-SA"/>
    </w:rPr>
  </w:style>
  <w:style w:type="paragraph" w:customStyle="1" w:styleId="ABAHeading2">
    <w:name w:val="ABA Heading 2"/>
    <w:next w:val="Normal"/>
    <w:rsid w:val="00A11BD9"/>
    <w:pPr>
      <w:keepNext/>
      <w:suppressAutoHyphens/>
      <w:spacing w:before="240"/>
    </w:pPr>
    <w:rPr>
      <w:rFonts w:ascii="Arial" w:eastAsia="Arial" w:hAnsi="Arial"/>
      <w:b/>
      <w:sz w:val="28"/>
      <w:lang w:eastAsia="ar-SA"/>
    </w:rPr>
  </w:style>
  <w:style w:type="character" w:customStyle="1" w:styleId="WW8Num1z0">
    <w:name w:val="WW8Num1z0"/>
    <w:rsid w:val="00A11BD9"/>
    <w:rPr>
      <w:rFonts w:ascii="Symbol" w:hAnsi="Symbol"/>
    </w:rPr>
  </w:style>
  <w:style w:type="character" w:customStyle="1" w:styleId="WW8Num2z0">
    <w:name w:val="WW8Num2z0"/>
    <w:rsid w:val="00A11BD9"/>
    <w:rPr>
      <w:rFonts w:ascii="Symbol" w:hAnsi="Symbol"/>
    </w:rPr>
  </w:style>
  <w:style w:type="character" w:customStyle="1" w:styleId="WW8Num3z0">
    <w:name w:val="WW8Num3z0"/>
    <w:rsid w:val="00A11BD9"/>
    <w:rPr>
      <w:rFonts w:ascii="Symbol" w:hAnsi="Symbol"/>
    </w:rPr>
  </w:style>
  <w:style w:type="character" w:customStyle="1" w:styleId="WW8Num4z0">
    <w:name w:val="WW8Num4z0"/>
    <w:rsid w:val="00A11BD9"/>
    <w:rPr>
      <w:rFonts w:ascii="Symbol" w:hAnsi="Symbol"/>
    </w:rPr>
  </w:style>
  <w:style w:type="character" w:customStyle="1" w:styleId="WW8Num5z0">
    <w:name w:val="WW8Num5z0"/>
    <w:rsid w:val="00A11BD9"/>
    <w:rPr>
      <w:rFonts w:ascii="Symbol" w:hAnsi="Symbol"/>
    </w:rPr>
  </w:style>
  <w:style w:type="character" w:customStyle="1" w:styleId="WW8Num6z0">
    <w:name w:val="WW8Num6z0"/>
    <w:rsid w:val="00A11BD9"/>
    <w:rPr>
      <w:rFonts w:ascii="Symbol" w:hAnsi="Symbol"/>
    </w:rPr>
  </w:style>
  <w:style w:type="character" w:customStyle="1" w:styleId="Absatz-Standardschriftart">
    <w:name w:val="Absatz-Standardschriftart"/>
    <w:rsid w:val="00A11BD9"/>
  </w:style>
  <w:style w:type="character" w:customStyle="1" w:styleId="WW8Num1z1">
    <w:name w:val="WW8Num1z1"/>
    <w:rsid w:val="00A11BD9"/>
    <w:rPr>
      <w:rFonts w:ascii="Courier New" w:hAnsi="Courier New" w:cs="Courier New"/>
    </w:rPr>
  </w:style>
  <w:style w:type="character" w:customStyle="1" w:styleId="WW8Num1z2">
    <w:name w:val="WW8Num1z2"/>
    <w:rsid w:val="00A11BD9"/>
    <w:rPr>
      <w:rFonts w:ascii="Wingdings" w:hAnsi="Wingdings"/>
    </w:rPr>
  </w:style>
  <w:style w:type="character" w:customStyle="1" w:styleId="WW8Num2z1">
    <w:name w:val="WW8Num2z1"/>
    <w:rsid w:val="00A11BD9"/>
    <w:rPr>
      <w:rFonts w:ascii="Courier New" w:hAnsi="Courier New" w:cs="Courier New"/>
    </w:rPr>
  </w:style>
  <w:style w:type="character" w:customStyle="1" w:styleId="WW8Num2z2">
    <w:name w:val="WW8Num2z2"/>
    <w:rsid w:val="00A11BD9"/>
    <w:rPr>
      <w:rFonts w:ascii="Wingdings" w:hAnsi="Wingdings"/>
    </w:rPr>
  </w:style>
  <w:style w:type="character" w:customStyle="1" w:styleId="WW8Num3z1">
    <w:name w:val="WW8Num3z1"/>
    <w:rsid w:val="00A11BD9"/>
    <w:rPr>
      <w:rFonts w:ascii="Courier New" w:hAnsi="Courier New" w:cs="Courier New"/>
    </w:rPr>
  </w:style>
  <w:style w:type="character" w:customStyle="1" w:styleId="WW8Num3z2">
    <w:name w:val="WW8Num3z2"/>
    <w:rsid w:val="00A11BD9"/>
    <w:rPr>
      <w:rFonts w:ascii="Wingdings" w:hAnsi="Wingdings"/>
    </w:rPr>
  </w:style>
  <w:style w:type="character" w:customStyle="1" w:styleId="WW8Num4z1">
    <w:name w:val="WW8Num4z1"/>
    <w:rsid w:val="00A11BD9"/>
    <w:rPr>
      <w:rFonts w:ascii="Courier New" w:hAnsi="Courier New" w:cs="Courier New"/>
    </w:rPr>
  </w:style>
  <w:style w:type="character" w:customStyle="1" w:styleId="WW8Num4z2">
    <w:name w:val="WW8Num4z2"/>
    <w:rsid w:val="00A11BD9"/>
    <w:rPr>
      <w:rFonts w:ascii="Wingdings" w:hAnsi="Wingdings"/>
    </w:rPr>
  </w:style>
  <w:style w:type="character" w:customStyle="1" w:styleId="WW8Num5z1">
    <w:name w:val="WW8Num5z1"/>
    <w:rsid w:val="00A11BD9"/>
    <w:rPr>
      <w:rFonts w:ascii="Courier New" w:hAnsi="Courier New"/>
    </w:rPr>
  </w:style>
  <w:style w:type="character" w:customStyle="1" w:styleId="WW8Num5z2">
    <w:name w:val="WW8Num5z2"/>
    <w:rsid w:val="00A11BD9"/>
    <w:rPr>
      <w:rFonts w:ascii="Wingdings" w:hAnsi="Wingdings"/>
    </w:rPr>
  </w:style>
  <w:style w:type="character" w:customStyle="1" w:styleId="WW8Num6z1">
    <w:name w:val="WW8Num6z1"/>
    <w:rsid w:val="00A11BD9"/>
    <w:rPr>
      <w:rFonts w:ascii="Courier New" w:hAnsi="Courier New" w:cs="Courier New"/>
    </w:rPr>
  </w:style>
  <w:style w:type="character" w:customStyle="1" w:styleId="WW8Num6z2">
    <w:name w:val="WW8Num6z2"/>
    <w:rsid w:val="00A11BD9"/>
    <w:rPr>
      <w:rFonts w:ascii="Wingdings" w:hAnsi="Wingdings"/>
    </w:rPr>
  </w:style>
  <w:style w:type="character" w:customStyle="1" w:styleId="WW8Num7z0">
    <w:name w:val="WW8Num7z0"/>
    <w:rsid w:val="00A11BD9"/>
    <w:rPr>
      <w:rFonts w:ascii="Symbol" w:hAnsi="Symbol"/>
    </w:rPr>
  </w:style>
  <w:style w:type="character" w:customStyle="1" w:styleId="WW8Num7z1">
    <w:name w:val="WW8Num7z1"/>
    <w:rsid w:val="00A11BD9"/>
    <w:rPr>
      <w:rFonts w:ascii="Courier New" w:hAnsi="Courier New" w:cs="Courier New"/>
    </w:rPr>
  </w:style>
  <w:style w:type="character" w:customStyle="1" w:styleId="WW8Num7z2">
    <w:name w:val="WW8Num7z2"/>
    <w:rsid w:val="00A11BD9"/>
    <w:rPr>
      <w:rFonts w:ascii="Wingdings" w:hAnsi="Wingdings"/>
    </w:rPr>
  </w:style>
  <w:style w:type="character" w:customStyle="1" w:styleId="WW8Num8z0">
    <w:name w:val="WW8Num8z0"/>
    <w:rsid w:val="00A11BD9"/>
    <w:rPr>
      <w:rFonts w:ascii="Symbol" w:hAnsi="Symbol"/>
    </w:rPr>
  </w:style>
  <w:style w:type="character" w:customStyle="1" w:styleId="WW8Num8z1">
    <w:name w:val="WW8Num8z1"/>
    <w:rsid w:val="00A11BD9"/>
    <w:rPr>
      <w:rFonts w:ascii="Courier New" w:hAnsi="Courier New" w:cs="Courier New"/>
    </w:rPr>
  </w:style>
  <w:style w:type="character" w:customStyle="1" w:styleId="WW8Num8z2">
    <w:name w:val="WW8Num8z2"/>
    <w:rsid w:val="00A11BD9"/>
    <w:rPr>
      <w:rFonts w:ascii="Wingdings" w:hAnsi="Wingdings"/>
    </w:rPr>
  </w:style>
  <w:style w:type="character" w:customStyle="1" w:styleId="ABAHeading3Char">
    <w:name w:val="ABA Heading 3 Char"/>
    <w:basedOn w:val="DefaultParagraphFont"/>
    <w:rsid w:val="00A11BD9"/>
    <w:rPr>
      <w:rFonts w:ascii="Arial" w:hAnsi="Arial"/>
      <w:b/>
      <w:sz w:val="24"/>
      <w:lang w:val="en-AU" w:eastAsia="ar-SA" w:bidi="ar-SA"/>
    </w:rPr>
  </w:style>
  <w:style w:type="character" w:styleId="CommentReference">
    <w:name w:val="annotation reference"/>
    <w:basedOn w:val="DefaultParagraphFont"/>
    <w:rsid w:val="00A11BD9"/>
    <w:rPr>
      <w:sz w:val="16"/>
      <w:szCs w:val="16"/>
    </w:rPr>
  </w:style>
  <w:style w:type="character" w:customStyle="1" w:styleId="FootnoteCharacters">
    <w:name w:val="Footnote Characters"/>
    <w:basedOn w:val="DefaultParagraphFont"/>
    <w:rsid w:val="00A11BD9"/>
    <w:rPr>
      <w:vertAlign w:val="superscript"/>
    </w:rPr>
  </w:style>
  <w:style w:type="character" w:customStyle="1" w:styleId="EndnoteCharacters">
    <w:name w:val="Endnote Characters"/>
    <w:rsid w:val="00A11BD9"/>
    <w:rPr>
      <w:vertAlign w:val="superscript"/>
    </w:rPr>
  </w:style>
  <w:style w:type="character" w:customStyle="1" w:styleId="WW-EndnoteCharacters">
    <w:name w:val="WW-Endnote Characters"/>
    <w:rsid w:val="00A11BD9"/>
  </w:style>
  <w:style w:type="paragraph" w:customStyle="1" w:styleId="Heading">
    <w:name w:val="Heading"/>
    <w:basedOn w:val="Normal"/>
    <w:next w:val="BodyText"/>
    <w:rsid w:val="00A11BD9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BodyText">
    <w:name w:val="Body Text"/>
    <w:basedOn w:val="Normal"/>
    <w:rsid w:val="00A11BD9"/>
    <w:pPr>
      <w:suppressAutoHyphens/>
      <w:spacing w:after="120" w:line="240" w:lineRule="auto"/>
    </w:pPr>
    <w:rPr>
      <w:rFonts w:ascii="Times New Roman" w:hAnsi="Times New Roman"/>
      <w:sz w:val="24"/>
      <w:lang w:eastAsia="ar-SA"/>
    </w:rPr>
  </w:style>
  <w:style w:type="paragraph" w:styleId="List">
    <w:name w:val="List"/>
    <w:basedOn w:val="BodyText"/>
    <w:rsid w:val="00A11BD9"/>
    <w:rPr>
      <w:rFonts w:cs="Tahoma"/>
    </w:rPr>
  </w:style>
  <w:style w:type="paragraph" w:customStyle="1" w:styleId="Index">
    <w:name w:val="Index"/>
    <w:basedOn w:val="Normal"/>
    <w:rsid w:val="00A11BD9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lang w:eastAsia="ar-SA"/>
    </w:rPr>
  </w:style>
  <w:style w:type="paragraph" w:customStyle="1" w:styleId="ACMAReportDate">
    <w:name w:val="ACMA Report Date"/>
    <w:rsid w:val="00A11BD9"/>
    <w:pPr>
      <w:suppressAutoHyphens/>
    </w:pPr>
    <w:rPr>
      <w:rFonts w:eastAsia="Arial"/>
      <w:lang w:eastAsia="ar-SA"/>
    </w:rPr>
  </w:style>
  <w:style w:type="paragraph" w:customStyle="1" w:styleId="ABABodyText">
    <w:name w:val="ABA Body Text"/>
    <w:rsid w:val="00A11BD9"/>
    <w:pPr>
      <w:suppressAutoHyphens/>
      <w:spacing w:before="80" w:after="120" w:line="280" w:lineRule="atLeast"/>
    </w:pPr>
    <w:rPr>
      <w:rFonts w:eastAsia="Arial"/>
      <w:sz w:val="24"/>
      <w:lang w:eastAsia="ar-SA"/>
    </w:rPr>
  </w:style>
  <w:style w:type="paragraph" w:customStyle="1" w:styleId="ABAHeading3">
    <w:name w:val="ABA Heading 3"/>
    <w:next w:val="ABABodyText"/>
    <w:rsid w:val="00A11BD9"/>
    <w:pPr>
      <w:keepNext/>
      <w:suppressAutoHyphens/>
      <w:spacing w:before="120"/>
    </w:pPr>
    <w:rPr>
      <w:rFonts w:ascii="Arial" w:eastAsia="Arial" w:hAnsi="Arial"/>
      <w:b/>
      <w:sz w:val="24"/>
      <w:lang w:eastAsia="ar-SA"/>
    </w:rPr>
  </w:style>
  <w:style w:type="paragraph" w:customStyle="1" w:styleId="ACMABulletLevel1">
    <w:name w:val="ACMA Bullet Level 1"/>
    <w:rsid w:val="00A11BD9"/>
    <w:pPr>
      <w:numPr>
        <w:numId w:val="4"/>
      </w:numPr>
      <w:suppressAutoHyphens/>
    </w:pPr>
    <w:rPr>
      <w:rFonts w:eastAsia="Arial"/>
      <w:sz w:val="24"/>
      <w:lang w:eastAsia="ar-SA"/>
    </w:rPr>
  </w:style>
  <w:style w:type="paragraph" w:customStyle="1" w:styleId="ACMABodyText">
    <w:name w:val="ACMA Body Text"/>
    <w:link w:val="ACMABodyTextChar"/>
    <w:rsid w:val="00A11BD9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customStyle="1" w:styleId="ACMABodyTextChar">
    <w:name w:val="ACMA Body Text Char"/>
    <w:basedOn w:val="DefaultParagraphFont"/>
    <w:link w:val="ACMABodyText"/>
    <w:rsid w:val="00A11BD9"/>
    <w:rPr>
      <w:snapToGrid w:val="0"/>
      <w:sz w:val="24"/>
      <w:lang w:val="en-AU" w:eastAsia="en-US" w:bidi="ar-SA"/>
    </w:rPr>
  </w:style>
  <w:style w:type="paragraph" w:customStyle="1" w:styleId="Default">
    <w:name w:val="Default"/>
    <w:rsid w:val="00A11B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C220A"/>
    <w:rPr>
      <w:rFonts w:ascii="HelveticaNeueLT Std Lt" w:hAnsi="HelveticaNeueLT Std Lt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3689A"/>
    <w:pPr>
      <w:spacing w:after="160" w:line="240" w:lineRule="atLeast"/>
    </w:pPr>
    <w:rPr>
      <w:rFonts w:ascii="HelveticaNeueLT Std Lt" w:hAnsi="HelveticaNeueLT Std Lt"/>
      <w:szCs w:val="24"/>
    </w:rPr>
  </w:style>
  <w:style w:type="paragraph" w:styleId="Heading1">
    <w:name w:val="heading 1"/>
    <w:basedOn w:val="Normal"/>
    <w:next w:val="Normal"/>
    <w:qFormat/>
    <w:rsid w:val="00D3689A"/>
    <w:pPr>
      <w:keepNext/>
      <w:pageBreakBefore/>
      <w:widowControl w:val="0"/>
      <w:spacing w:after="360" w:line="240" w:lineRule="auto"/>
      <w:outlineLvl w:val="0"/>
    </w:pPr>
    <w:rPr>
      <w:rFonts w:ascii="HelveticaNeueLT Std Blk" w:hAnsi="HelveticaNeueLT Std Blk" w:cs="Arial"/>
      <w:bCs/>
      <w:color w:val="4D4D4F"/>
      <w:kern w:val="32"/>
      <w:sz w:val="53"/>
      <w:szCs w:val="32"/>
    </w:rPr>
  </w:style>
  <w:style w:type="paragraph" w:styleId="Heading2">
    <w:name w:val="heading 2"/>
    <w:basedOn w:val="Normal"/>
    <w:next w:val="Normal"/>
    <w:qFormat/>
    <w:rsid w:val="00274AFA"/>
    <w:pPr>
      <w:spacing w:before="120" w:after="120"/>
      <w:outlineLvl w:val="1"/>
    </w:pPr>
    <w:rPr>
      <w:rFonts w:ascii="HelveticaNeueLT Std" w:hAnsi="HelveticaNeueLT Std" w:cs="Arial"/>
      <w:b/>
      <w:bCs/>
      <w:iCs/>
      <w:sz w:val="24"/>
    </w:rPr>
  </w:style>
  <w:style w:type="paragraph" w:styleId="Heading3">
    <w:name w:val="heading 3"/>
    <w:basedOn w:val="Normal"/>
    <w:next w:val="Normal"/>
    <w:qFormat/>
    <w:rsid w:val="002E1F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A2D9C"/>
    <w:pPr>
      <w:keepNext/>
      <w:numPr>
        <w:ilvl w:val="3"/>
        <w:numId w:val="1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2D9C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2D9C"/>
    <w:pPr>
      <w:numPr>
        <w:ilvl w:val="5"/>
        <w:numId w:val="1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A2D9C"/>
    <w:pPr>
      <w:numPr>
        <w:ilvl w:val="6"/>
        <w:numId w:val="1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5A2D9C"/>
    <w:pPr>
      <w:numPr>
        <w:ilvl w:val="7"/>
        <w:numId w:val="1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5A2D9C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791C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paragraph" w:styleId="Footer">
    <w:name w:val="footer"/>
    <w:basedOn w:val="Normal"/>
    <w:rsid w:val="0070791C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paragraph" w:customStyle="1" w:styleId="ReportTitle">
    <w:name w:val="Report Title"/>
    <w:basedOn w:val="Normal"/>
    <w:rsid w:val="00226819"/>
    <w:pPr>
      <w:spacing w:line="560" w:lineRule="exact"/>
    </w:pPr>
    <w:rPr>
      <w:rFonts w:ascii="HelveticaNeueLT Std Med" w:hAnsi="HelveticaNeueLT Std Med"/>
      <w:b/>
      <w:color w:val="4D4D4F"/>
      <w:spacing w:val="-28"/>
      <w:sz w:val="53"/>
    </w:rPr>
  </w:style>
  <w:style w:type="paragraph" w:customStyle="1" w:styleId="ReportSubtitle">
    <w:name w:val="Report Sub title"/>
    <w:basedOn w:val="Normal"/>
    <w:rsid w:val="00226819"/>
    <w:pPr>
      <w:spacing w:line="560" w:lineRule="exact"/>
    </w:pPr>
    <w:rPr>
      <w:color w:val="808285"/>
      <w:spacing w:val="-28"/>
      <w:sz w:val="53"/>
    </w:rPr>
  </w:style>
  <w:style w:type="table" w:styleId="TableGrid">
    <w:name w:val="Table Grid"/>
    <w:basedOn w:val="TableNormal"/>
    <w:semiHidden/>
    <w:rsid w:val="0022681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Date">
    <w:name w:val="Report Date"/>
    <w:basedOn w:val="ReportSubtitle"/>
    <w:rsid w:val="00226819"/>
    <w:pPr>
      <w:spacing w:line="240" w:lineRule="auto"/>
    </w:pPr>
    <w:rPr>
      <w:caps/>
      <w:spacing w:val="-10"/>
      <w:sz w:val="20"/>
    </w:rPr>
  </w:style>
  <w:style w:type="paragraph" w:customStyle="1" w:styleId="TableHeading">
    <w:name w:val="Table Heading"/>
    <w:basedOn w:val="Normal"/>
    <w:rsid w:val="00721B55"/>
    <w:rPr>
      <w:rFonts w:ascii="HelveticaNeueLT Std" w:hAnsi="HelveticaNeueLT Std"/>
      <w:b/>
    </w:rPr>
  </w:style>
  <w:style w:type="paragraph" w:customStyle="1" w:styleId="PageNumber">
    <w:name w:val="PageNumber"/>
    <w:basedOn w:val="Normal"/>
    <w:semiHidden/>
    <w:rsid w:val="0070791C"/>
    <w:pPr>
      <w:spacing w:line="240" w:lineRule="auto"/>
    </w:pPr>
    <w:rPr>
      <w:sz w:val="16"/>
    </w:rPr>
  </w:style>
  <w:style w:type="paragraph" w:customStyle="1" w:styleId="Copyright">
    <w:name w:val="Copyright"/>
    <w:basedOn w:val="Normal"/>
    <w:rsid w:val="00454596"/>
    <w:pPr>
      <w:spacing w:line="160" w:lineRule="exact"/>
    </w:pPr>
    <w:rPr>
      <w:color w:val="4D4D4F"/>
      <w:sz w:val="13"/>
    </w:rPr>
  </w:style>
  <w:style w:type="paragraph" w:customStyle="1" w:styleId="CorporateAddresses">
    <w:name w:val="Corporate Addresses"/>
    <w:basedOn w:val="Normal"/>
    <w:rsid w:val="00454596"/>
    <w:pPr>
      <w:spacing w:line="140" w:lineRule="exact"/>
    </w:pPr>
    <w:rPr>
      <w:color w:val="4D4D4F"/>
      <w:sz w:val="13"/>
    </w:rPr>
  </w:style>
  <w:style w:type="paragraph" w:styleId="TOCHeading">
    <w:name w:val="TOC Heading"/>
    <w:basedOn w:val="Normal"/>
    <w:qFormat/>
    <w:rsid w:val="000A4A51"/>
    <w:pPr>
      <w:spacing w:line="240" w:lineRule="auto"/>
    </w:pPr>
    <w:rPr>
      <w:rFonts w:ascii="HelveticaNeueLT Std Med" w:hAnsi="HelveticaNeueLT Std Med"/>
      <w:b/>
      <w:color w:val="4D4D4F"/>
      <w:spacing w:val="-28"/>
      <w:sz w:val="53"/>
    </w:rPr>
  </w:style>
  <w:style w:type="paragraph" w:styleId="Caption">
    <w:name w:val="caption"/>
    <w:basedOn w:val="Normal"/>
    <w:next w:val="Normal"/>
    <w:qFormat/>
    <w:rsid w:val="00B052A4"/>
    <w:rPr>
      <w:rFonts w:ascii="HelveticaNeueLT Std" w:hAnsi="HelveticaNeueLT Std"/>
      <w:b/>
      <w:bCs/>
      <w:color w:val="808285"/>
      <w:szCs w:val="20"/>
    </w:rPr>
  </w:style>
  <w:style w:type="paragraph" w:customStyle="1" w:styleId="Bodyheader">
    <w:name w:val="Body header"/>
    <w:basedOn w:val="Normal"/>
    <w:next w:val="Normal"/>
    <w:rsid w:val="00B052A4"/>
    <w:rPr>
      <w:rFonts w:ascii="HelveticaNeueLT Std" w:hAnsi="HelveticaNeueLT Std"/>
      <w:b/>
    </w:rPr>
  </w:style>
  <w:style w:type="paragraph" w:styleId="ListBullet">
    <w:name w:val="List Bullet"/>
    <w:basedOn w:val="Normal"/>
    <w:rsid w:val="000E6097"/>
    <w:pPr>
      <w:numPr>
        <w:numId w:val="1"/>
      </w:numPr>
    </w:pPr>
  </w:style>
  <w:style w:type="paragraph" w:styleId="ListBullet2">
    <w:name w:val="List Bullet 2"/>
    <w:basedOn w:val="Normal"/>
    <w:rsid w:val="000E6097"/>
    <w:pPr>
      <w:numPr>
        <w:numId w:val="2"/>
      </w:numPr>
    </w:pPr>
  </w:style>
  <w:style w:type="paragraph" w:styleId="ListNumber">
    <w:name w:val="List Number"/>
    <w:basedOn w:val="Normal"/>
    <w:rsid w:val="000E6097"/>
    <w:pPr>
      <w:numPr>
        <w:numId w:val="6"/>
      </w:numPr>
    </w:pPr>
  </w:style>
  <w:style w:type="paragraph" w:styleId="ListNumber2">
    <w:name w:val="List Number 2"/>
    <w:basedOn w:val="Normal"/>
    <w:rsid w:val="000E6097"/>
    <w:pPr>
      <w:numPr>
        <w:numId w:val="7"/>
      </w:numPr>
    </w:pPr>
  </w:style>
  <w:style w:type="paragraph" w:customStyle="1" w:styleId="URLEmail">
    <w:name w:val="URL/Email"/>
    <w:basedOn w:val="Normal"/>
    <w:semiHidden/>
    <w:rsid w:val="00302480"/>
    <w:rPr>
      <w:color w:val="4D4D4F"/>
      <w:spacing w:val="4"/>
    </w:rPr>
  </w:style>
  <w:style w:type="paragraph" w:customStyle="1" w:styleId="ExecSummaryHeading">
    <w:name w:val="Exec Summary Heading"/>
    <w:basedOn w:val="Normal"/>
    <w:rsid w:val="000C230C"/>
    <w:pPr>
      <w:spacing w:line="550" w:lineRule="exact"/>
    </w:pPr>
    <w:rPr>
      <w:rFonts w:ascii="HelveticaNeueLT Std Med" w:hAnsi="HelveticaNeueLT Std Med"/>
      <w:b/>
      <w:color w:val="4D4D4F"/>
      <w:spacing w:val="-18"/>
      <w:sz w:val="53"/>
    </w:rPr>
  </w:style>
  <w:style w:type="character" w:styleId="PageNumber0">
    <w:name w:val="page number"/>
    <w:basedOn w:val="DefaultParagraphFont"/>
    <w:semiHidden/>
    <w:rsid w:val="00542377"/>
  </w:style>
  <w:style w:type="paragraph" w:customStyle="1" w:styleId="ChapterHeading">
    <w:name w:val="Chapter Heading"/>
    <w:basedOn w:val="Normal"/>
    <w:rsid w:val="008A7BF6"/>
    <w:pPr>
      <w:pageBreakBefore/>
      <w:spacing w:line="560" w:lineRule="exact"/>
    </w:pPr>
    <w:rPr>
      <w:color w:val="808285"/>
      <w:spacing w:val="-28"/>
      <w:sz w:val="53"/>
    </w:rPr>
  </w:style>
  <w:style w:type="paragraph" w:styleId="TOC1">
    <w:name w:val="toc 1"/>
    <w:basedOn w:val="Normal"/>
    <w:next w:val="Normal"/>
    <w:rsid w:val="008A7BF6"/>
    <w:pPr>
      <w:tabs>
        <w:tab w:val="right" w:pos="7615"/>
      </w:tabs>
      <w:spacing w:before="280" w:line="320" w:lineRule="exact"/>
    </w:pPr>
    <w:rPr>
      <w:rFonts w:ascii="HelveticaNeueLT Std Med" w:hAnsi="HelveticaNeueLT Std Med"/>
      <w:b/>
      <w:color w:val="808285"/>
      <w:spacing w:val="-14"/>
      <w:sz w:val="28"/>
    </w:rPr>
  </w:style>
  <w:style w:type="paragraph" w:styleId="TOC2">
    <w:name w:val="toc 2"/>
    <w:basedOn w:val="Normal"/>
    <w:next w:val="Normal"/>
    <w:autoRedefine/>
    <w:rsid w:val="008A7BF6"/>
    <w:pPr>
      <w:tabs>
        <w:tab w:val="right" w:pos="7615"/>
      </w:tabs>
      <w:spacing w:line="300" w:lineRule="exact"/>
      <w:ind w:right="567"/>
    </w:pPr>
    <w:rPr>
      <w:noProof/>
      <w:color w:val="808285"/>
      <w:spacing w:val="-14"/>
      <w:sz w:val="28"/>
    </w:rPr>
  </w:style>
  <w:style w:type="paragraph" w:styleId="TableofFigures">
    <w:name w:val="table of figures"/>
    <w:basedOn w:val="Normal"/>
    <w:next w:val="Normal"/>
    <w:rsid w:val="00AD3082"/>
    <w:pPr>
      <w:tabs>
        <w:tab w:val="right" w:pos="7615"/>
      </w:tabs>
      <w:spacing w:line="320" w:lineRule="exact"/>
    </w:pPr>
    <w:rPr>
      <w:noProof/>
      <w:color w:val="808285"/>
      <w:sz w:val="28"/>
    </w:rPr>
  </w:style>
  <w:style w:type="paragraph" w:styleId="TOC3">
    <w:name w:val="toc 3"/>
    <w:basedOn w:val="Normal"/>
    <w:next w:val="Normal"/>
    <w:autoRedefine/>
    <w:rsid w:val="003767A5"/>
    <w:pPr>
      <w:tabs>
        <w:tab w:val="right" w:pos="7661"/>
      </w:tabs>
      <w:spacing w:before="280" w:line="320" w:lineRule="exact"/>
    </w:pPr>
    <w:rPr>
      <w:rFonts w:ascii="HelveticaNeueLT Std Med" w:hAnsi="HelveticaNeueLT Std Med"/>
      <w:b/>
      <w:color w:val="808285"/>
      <w:sz w:val="28"/>
    </w:rPr>
  </w:style>
  <w:style w:type="character" w:styleId="Hyperlink">
    <w:name w:val="Hyperlink"/>
    <w:basedOn w:val="DefaultParagraphFont"/>
    <w:rsid w:val="003A5F5B"/>
    <w:rPr>
      <w:color w:val="0000FF"/>
      <w:u w:val="single"/>
    </w:rPr>
  </w:style>
  <w:style w:type="character" w:styleId="FootnoteReference">
    <w:name w:val="footnote reference"/>
    <w:basedOn w:val="DefaultParagraphFont"/>
    <w:semiHidden/>
    <w:rsid w:val="00FE1823"/>
    <w:rPr>
      <w:vertAlign w:val="superscript"/>
    </w:rPr>
  </w:style>
  <w:style w:type="paragraph" w:styleId="FootnoteText">
    <w:name w:val="footnote text"/>
    <w:aliases w:val="ACMA Footnote Text"/>
    <w:basedOn w:val="Normal"/>
    <w:link w:val="FootnoteTextChar"/>
    <w:semiHidden/>
    <w:rsid w:val="00FE1823"/>
    <w:rPr>
      <w:sz w:val="16"/>
      <w:szCs w:val="16"/>
      <w:lang w:val="en-US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semiHidden/>
    <w:rsid w:val="00D3689A"/>
    <w:rPr>
      <w:rFonts w:ascii="HelveticaNeueLT Std Lt" w:hAnsi="HelveticaNeueLT Std Lt"/>
      <w:sz w:val="16"/>
      <w:szCs w:val="16"/>
      <w:lang w:val="en-US" w:eastAsia="en-AU" w:bidi="ar-SA"/>
    </w:rPr>
  </w:style>
  <w:style w:type="paragraph" w:customStyle="1" w:styleId="TableBody">
    <w:name w:val="Table Body"/>
    <w:basedOn w:val="Normal"/>
    <w:rsid w:val="00D44E9B"/>
    <w:pPr>
      <w:spacing w:line="240" w:lineRule="auto"/>
    </w:pPr>
  </w:style>
  <w:style w:type="paragraph" w:styleId="DocumentMap">
    <w:name w:val="Document Map"/>
    <w:basedOn w:val="Normal"/>
    <w:semiHidden/>
    <w:rsid w:val="00D3689A"/>
    <w:pPr>
      <w:shd w:val="clear" w:color="auto" w:fill="000080"/>
    </w:pPr>
    <w:rPr>
      <w:rFonts w:ascii="Tahoma" w:hAnsi="Tahoma" w:cs="Tahoma"/>
      <w:szCs w:val="20"/>
    </w:rPr>
  </w:style>
  <w:style w:type="paragraph" w:styleId="CommentText">
    <w:name w:val="annotation text"/>
    <w:basedOn w:val="Normal"/>
    <w:link w:val="CommentTextChar"/>
    <w:semiHidden/>
    <w:rsid w:val="00D3689A"/>
    <w:pPr>
      <w:spacing w:after="200" w:line="276" w:lineRule="auto"/>
    </w:pPr>
    <w:rPr>
      <w:rFonts w:ascii="Calibri" w:hAnsi="Calibr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D3689A"/>
    <w:rPr>
      <w:rFonts w:ascii="Calibri" w:hAnsi="Calibri"/>
      <w:lang w:val="en-AU" w:eastAsia="en-US" w:bidi="ar-SA"/>
    </w:rPr>
  </w:style>
  <w:style w:type="paragraph" w:styleId="NormalWeb">
    <w:name w:val="Normal (Web)"/>
    <w:basedOn w:val="Normal"/>
    <w:rsid w:val="00D3689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D3689A"/>
    <w:pPr>
      <w:spacing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3689A"/>
    <w:rPr>
      <w:rFonts w:ascii="Tahoma" w:eastAsia="Calibri" w:hAnsi="Tahoma" w:cs="Tahoma"/>
      <w:sz w:val="16"/>
      <w:szCs w:val="16"/>
      <w:lang w:val="en-AU" w:eastAsia="en-US" w:bidi="ar-SA"/>
    </w:rPr>
  </w:style>
  <w:style w:type="paragraph" w:styleId="ListParagraph">
    <w:name w:val="List Paragraph"/>
    <w:basedOn w:val="Normal"/>
    <w:qFormat/>
    <w:rsid w:val="00D368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689A"/>
    <w:pPr>
      <w:spacing w:line="240" w:lineRule="auto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689A"/>
    <w:rPr>
      <w:rFonts w:ascii="Calibri" w:eastAsia="Calibri" w:hAnsi="Calibri"/>
      <w:b/>
      <w:bCs/>
      <w:lang w:val="en-AU" w:eastAsia="en-US" w:bidi="ar-SA"/>
    </w:rPr>
  </w:style>
  <w:style w:type="paragraph" w:customStyle="1" w:styleId="ABAHeading2">
    <w:name w:val="ABA Heading 2"/>
    <w:next w:val="Normal"/>
    <w:rsid w:val="00A11BD9"/>
    <w:pPr>
      <w:keepNext/>
      <w:suppressAutoHyphens/>
      <w:spacing w:before="240"/>
    </w:pPr>
    <w:rPr>
      <w:rFonts w:ascii="Arial" w:eastAsia="Arial" w:hAnsi="Arial"/>
      <w:b/>
      <w:sz w:val="28"/>
      <w:lang w:eastAsia="ar-SA"/>
    </w:rPr>
  </w:style>
  <w:style w:type="character" w:customStyle="1" w:styleId="WW8Num1z0">
    <w:name w:val="WW8Num1z0"/>
    <w:rsid w:val="00A11BD9"/>
    <w:rPr>
      <w:rFonts w:ascii="Symbol" w:hAnsi="Symbol"/>
    </w:rPr>
  </w:style>
  <w:style w:type="character" w:customStyle="1" w:styleId="WW8Num2z0">
    <w:name w:val="WW8Num2z0"/>
    <w:rsid w:val="00A11BD9"/>
    <w:rPr>
      <w:rFonts w:ascii="Symbol" w:hAnsi="Symbol"/>
    </w:rPr>
  </w:style>
  <w:style w:type="character" w:customStyle="1" w:styleId="WW8Num3z0">
    <w:name w:val="WW8Num3z0"/>
    <w:rsid w:val="00A11BD9"/>
    <w:rPr>
      <w:rFonts w:ascii="Symbol" w:hAnsi="Symbol"/>
    </w:rPr>
  </w:style>
  <w:style w:type="character" w:customStyle="1" w:styleId="WW8Num4z0">
    <w:name w:val="WW8Num4z0"/>
    <w:rsid w:val="00A11BD9"/>
    <w:rPr>
      <w:rFonts w:ascii="Symbol" w:hAnsi="Symbol"/>
    </w:rPr>
  </w:style>
  <w:style w:type="character" w:customStyle="1" w:styleId="WW8Num5z0">
    <w:name w:val="WW8Num5z0"/>
    <w:rsid w:val="00A11BD9"/>
    <w:rPr>
      <w:rFonts w:ascii="Symbol" w:hAnsi="Symbol"/>
    </w:rPr>
  </w:style>
  <w:style w:type="character" w:customStyle="1" w:styleId="WW8Num6z0">
    <w:name w:val="WW8Num6z0"/>
    <w:rsid w:val="00A11BD9"/>
    <w:rPr>
      <w:rFonts w:ascii="Symbol" w:hAnsi="Symbol"/>
    </w:rPr>
  </w:style>
  <w:style w:type="character" w:customStyle="1" w:styleId="Absatz-Standardschriftart">
    <w:name w:val="Absatz-Standardschriftart"/>
    <w:rsid w:val="00A11BD9"/>
  </w:style>
  <w:style w:type="character" w:customStyle="1" w:styleId="WW8Num1z1">
    <w:name w:val="WW8Num1z1"/>
    <w:rsid w:val="00A11BD9"/>
    <w:rPr>
      <w:rFonts w:ascii="Courier New" w:hAnsi="Courier New" w:cs="Courier New"/>
    </w:rPr>
  </w:style>
  <w:style w:type="character" w:customStyle="1" w:styleId="WW8Num1z2">
    <w:name w:val="WW8Num1z2"/>
    <w:rsid w:val="00A11BD9"/>
    <w:rPr>
      <w:rFonts w:ascii="Wingdings" w:hAnsi="Wingdings"/>
    </w:rPr>
  </w:style>
  <w:style w:type="character" w:customStyle="1" w:styleId="WW8Num2z1">
    <w:name w:val="WW8Num2z1"/>
    <w:rsid w:val="00A11BD9"/>
    <w:rPr>
      <w:rFonts w:ascii="Courier New" w:hAnsi="Courier New" w:cs="Courier New"/>
    </w:rPr>
  </w:style>
  <w:style w:type="character" w:customStyle="1" w:styleId="WW8Num2z2">
    <w:name w:val="WW8Num2z2"/>
    <w:rsid w:val="00A11BD9"/>
    <w:rPr>
      <w:rFonts w:ascii="Wingdings" w:hAnsi="Wingdings"/>
    </w:rPr>
  </w:style>
  <w:style w:type="character" w:customStyle="1" w:styleId="WW8Num3z1">
    <w:name w:val="WW8Num3z1"/>
    <w:rsid w:val="00A11BD9"/>
    <w:rPr>
      <w:rFonts w:ascii="Courier New" w:hAnsi="Courier New" w:cs="Courier New"/>
    </w:rPr>
  </w:style>
  <w:style w:type="character" w:customStyle="1" w:styleId="WW8Num3z2">
    <w:name w:val="WW8Num3z2"/>
    <w:rsid w:val="00A11BD9"/>
    <w:rPr>
      <w:rFonts w:ascii="Wingdings" w:hAnsi="Wingdings"/>
    </w:rPr>
  </w:style>
  <w:style w:type="character" w:customStyle="1" w:styleId="WW8Num4z1">
    <w:name w:val="WW8Num4z1"/>
    <w:rsid w:val="00A11BD9"/>
    <w:rPr>
      <w:rFonts w:ascii="Courier New" w:hAnsi="Courier New" w:cs="Courier New"/>
    </w:rPr>
  </w:style>
  <w:style w:type="character" w:customStyle="1" w:styleId="WW8Num4z2">
    <w:name w:val="WW8Num4z2"/>
    <w:rsid w:val="00A11BD9"/>
    <w:rPr>
      <w:rFonts w:ascii="Wingdings" w:hAnsi="Wingdings"/>
    </w:rPr>
  </w:style>
  <w:style w:type="character" w:customStyle="1" w:styleId="WW8Num5z1">
    <w:name w:val="WW8Num5z1"/>
    <w:rsid w:val="00A11BD9"/>
    <w:rPr>
      <w:rFonts w:ascii="Courier New" w:hAnsi="Courier New"/>
    </w:rPr>
  </w:style>
  <w:style w:type="character" w:customStyle="1" w:styleId="WW8Num5z2">
    <w:name w:val="WW8Num5z2"/>
    <w:rsid w:val="00A11BD9"/>
    <w:rPr>
      <w:rFonts w:ascii="Wingdings" w:hAnsi="Wingdings"/>
    </w:rPr>
  </w:style>
  <w:style w:type="character" w:customStyle="1" w:styleId="WW8Num6z1">
    <w:name w:val="WW8Num6z1"/>
    <w:rsid w:val="00A11BD9"/>
    <w:rPr>
      <w:rFonts w:ascii="Courier New" w:hAnsi="Courier New" w:cs="Courier New"/>
    </w:rPr>
  </w:style>
  <w:style w:type="character" w:customStyle="1" w:styleId="WW8Num6z2">
    <w:name w:val="WW8Num6z2"/>
    <w:rsid w:val="00A11BD9"/>
    <w:rPr>
      <w:rFonts w:ascii="Wingdings" w:hAnsi="Wingdings"/>
    </w:rPr>
  </w:style>
  <w:style w:type="character" w:customStyle="1" w:styleId="WW8Num7z0">
    <w:name w:val="WW8Num7z0"/>
    <w:rsid w:val="00A11BD9"/>
    <w:rPr>
      <w:rFonts w:ascii="Symbol" w:hAnsi="Symbol"/>
    </w:rPr>
  </w:style>
  <w:style w:type="character" w:customStyle="1" w:styleId="WW8Num7z1">
    <w:name w:val="WW8Num7z1"/>
    <w:rsid w:val="00A11BD9"/>
    <w:rPr>
      <w:rFonts w:ascii="Courier New" w:hAnsi="Courier New" w:cs="Courier New"/>
    </w:rPr>
  </w:style>
  <w:style w:type="character" w:customStyle="1" w:styleId="WW8Num7z2">
    <w:name w:val="WW8Num7z2"/>
    <w:rsid w:val="00A11BD9"/>
    <w:rPr>
      <w:rFonts w:ascii="Wingdings" w:hAnsi="Wingdings"/>
    </w:rPr>
  </w:style>
  <w:style w:type="character" w:customStyle="1" w:styleId="WW8Num8z0">
    <w:name w:val="WW8Num8z0"/>
    <w:rsid w:val="00A11BD9"/>
    <w:rPr>
      <w:rFonts w:ascii="Symbol" w:hAnsi="Symbol"/>
    </w:rPr>
  </w:style>
  <w:style w:type="character" w:customStyle="1" w:styleId="WW8Num8z1">
    <w:name w:val="WW8Num8z1"/>
    <w:rsid w:val="00A11BD9"/>
    <w:rPr>
      <w:rFonts w:ascii="Courier New" w:hAnsi="Courier New" w:cs="Courier New"/>
    </w:rPr>
  </w:style>
  <w:style w:type="character" w:customStyle="1" w:styleId="WW8Num8z2">
    <w:name w:val="WW8Num8z2"/>
    <w:rsid w:val="00A11BD9"/>
    <w:rPr>
      <w:rFonts w:ascii="Wingdings" w:hAnsi="Wingdings"/>
    </w:rPr>
  </w:style>
  <w:style w:type="character" w:customStyle="1" w:styleId="ABAHeading3Char">
    <w:name w:val="ABA Heading 3 Char"/>
    <w:basedOn w:val="DefaultParagraphFont"/>
    <w:rsid w:val="00A11BD9"/>
    <w:rPr>
      <w:rFonts w:ascii="Arial" w:hAnsi="Arial"/>
      <w:b/>
      <w:sz w:val="24"/>
      <w:lang w:val="en-AU" w:eastAsia="ar-SA" w:bidi="ar-SA"/>
    </w:rPr>
  </w:style>
  <w:style w:type="character" w:styleId="CommentReference">
    <w:name w:val="annotation reference"/>
    <w:basedOn w:val="DefaultParagraphFont"/>
    <w:rsid w:val="00A11BD9"/>
    <w:rPr>
      <w:sz w:val="16"/>
      <w:szCs w:val="16"/>
    </w:rPr>
  </w:style>
  <w:style w:type="character" w:customStyle="1" w:styleId="FootnoteCharacters">
    <w:name w:val="Footnote Characters"/>
    <w:basedOn w:val="DefaultParagraphFont"/>
    <w:rsid w:val="00A11BD9"/>
    <w:rPr>
      <w:vertAlign w:val="superscript"/>
    </w:rPr>
  </w:style>
  <w:style w:type="character" w:customStyle="1" w:styleId="EndnoteCharacters">
    <w:name w:val="Endnote Characters"/>
    <w:rsid w:val="00A11BD9"/>
    <w:rPr>
      <w:vertAlign w:val="superscript"/>
    </w:rPr>
  </w:style>
  <w:style w:type="character" w:customStyle="1" w:styleId="WW-EndnoteCharacters">
    <w:name w:val="WW-Endnote Characters"/>
    <w:rsid w:val="00A11BD9"/>
  </w:style>
  <w:style w:type="paragraph" w:customStyle="1" w:styleId="Heading">
    <w:name w:val="Heading"/>
    <w:basedOn w:val="Normal"/>
    <w:next w:val="BodyText"/>
    <w:rsid w:val="00A11BD9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BodyText">
    <w:name w:val="Body Text"/>
    <w:basedOn w:val="Normal"/>
    <w:rsid w:val="00A11BD9"/>
    <w:pPr>
      <w:suppressAutoHyphens/>
      <w:spacing w:after="120" w:line="240" w:lineRule="auto"/>
    </w:pPr>
    <w:rPr>
      <w:rFonts w:ascii="Times New Roman" w:hAnsi="Times New Roman"/>
      <w:sz w:val="24"/>
      <w:lang w:eastAsia="ar-SA"/>
    </w:rPr>
  </w:style>
  <w:style w:type="paragraph" w:styleId="List">
    <w:name w:val="List"/>
    <w:basedOn w:val="BodyText"/>
    <w:rsid w:val="00A11BD9"/>
    <w:rPr>
      <w:rFonts w:cs="Tahoma"/>
    </w:rPr>
  </w:style>
  <w:style w:type="paragraph" w:customStyle="1" w:styleId="Index">
    <w:name w:val="Index"/>
    <w:basedOn w:val="Normal"/>
    <w:rsid w:val="00A11BD9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lang w:eastAsia="ar-SA"/>
    </w:rPr>
  </w:style>
  <w:style w:type="paragraph" w:customStyle="1" w:styleId="ACMAReportDate">
    <w:name w:val="ACMA Report Date"/>
    <w:rsid w:val="00A11BD9"/>
    <w:pPr>
      <w:suppressAutoHyphens/>
    </w:pPr>
    <w:rPr>
      <w:rFonts w:eastAsia="Arial"/>
      <w:lang w:eastAsia="ar-SA"/>
    </w:rPr>
  </w:style>
  <w:style w:type="paragraph" w:customStyle="1" w:styleId="ABABodyText">
    <w:name w:val="ABA Body Text"/>
    <w:rsid w:val="00A11BD9"/>
    <w:pPr>
      <w:suppressAutoHyphens/>
      <w:spacing w:before="80" w:after="120" w:line="280" w:lineRule="atLeast"/>
    </w:pPr>
    <w:rPr>
      <w:rFonts w:eastAsia="Arial"/>
      <w:sz w:val="24"/>
      <w:lang w:eastAsia="ar-SA"/>
    </w:rPr>
  </w:style>
  <w:style w:type="paragraph" w:customStyle="1" w:styleId="ABAHeading3">
    <w:name w:val="ABA Heading 3"/>
    <w:next w:val="ABABodyText"/>
    <w:rsid w:val="00A11BD9"/>
    <w:pPr>
      <w:keepNext/>
      <w:suppressAutoHyphens/>
      <w:spacing w:before="120"/>
    </w:pPr>
    <w:rPr>
      <w:rFonts w:ascii="Arial" w:eastAsia="Arial" w:hAnsi="Arial"/>
      <w:b/>
      <w:sz w:val="24"/>
      <w:lang w:eastAsia="ar-SA"/>
    </w:rPr>
  </w:style>
  <w:style w:type="paragraph" w:customStyle="1" w:styleId="ACMABulletLevel1">
    <w:name w:val="ACMA Bullet Level 1"/>
    <w:rsid w:val="00A11BD9"/>
    <w:pPr>
      <w:numPr>
        <w:numId w:val="4"/>
      </w:numPr>
      <w:suppressAutoHyphens/>
    </w:pPr>
    <w:rPr>
      <w:rFonts w:eastAsia="Arial"/>
      <w:sz w:val="24"/>
      <w:lang w:eastAsia="ar-SA"/>
    </w:rPr>
  </w:style>
  <w:style w:type="paragraph" w:customStyle="1" w:styleId="ACMABodyText">
    <w:name w:val="ACMA Body Text"/>
    <w:link w:val="ACMABodyTextChar"/>
    <w:rsid w:val="00A11BD9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customStyle="1" w:styleId="ACMABodyTextChar">
    <w:name w:val="ACMA Body Text Char"/>
    <w:basedOn w:val="DefaultParagraphFont"/>
    <w:link w:val="ACMABodyText"/>
    <w:rsid w:val="00A11BD9"/>
    <w:rPr>
      <w:snapToGrid w:val="0"/>
      <w:sz w:val="24"/>
      <w:lang w:val="en-AU" w:eastAsia="en-US" w:bidi="ar-SA"/>
    </w:rPr>
  </w:style>
  <w:style w:type="paragraph" w:customStyle="1" w:styleId="Default">
    <w:name w:val="Default"/>
    <w:rsid w:val="00A11B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C220A"/>
    <w:rPr>
      <w:rFonts w:ascii="HelveticaNeueLT Std Lt" w:hAnsi="HelveticaNeueLT Std Lt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SecurityClassification xmlns="88901F43-03FA-4677-8BCF-D2DEA3A57C0F" xsi:nil="true"/>
    <pdms_AttachedBy xmlns="88901F43-03FA-4677-8BCF-D2DEA3A57C0F" xsi:nil="true"/>
    <SecurityClassification xmlns="88901F43-03FA-4677-8BCF-D2DEA3A57C0F" xsi:nil="true"/>
    <pdms_Reason xmlns="88901F43-03FA-4677-8BCF-D2DEA3A57C0F" xsi:nil="true"/>
    <pdms_DocumentType xmlns="88901F43-03FA-4677-8BCF-D2DEA3A57C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B0B0A95E34C57F44A74B5068236E9554" ma:contentTypeVersion="" ma:contentTypeDescription="PDMS Documentation Content Type" ma:contentTypeScope="" ma:versionID="7252579bd76335f0aa583484d3b06313">
  <xsd:schema xmlns:xsd="http://www.w3.org/2001/XMLSchema" xmlns:xs="http://www.w3.org/2001/XMLSchema" xmlns:p="http://schemas.microsoft.com/office/2006/metadata/properties" xmlns:ns2="88901F43-03FA-4677-8BCF-D2DEA3A57C0F" targetNamespace="http://schemas.microsoft.com/office/2006/metadata/properties" ma:root="true" ma:fieldsID="7aea441496a13b79040793308009006f" ns2:_="">
    <xsd:import namespace="88901F43-03FA-4677-8BCF-D2DEA3A57C0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01F43-03FA-4677-8BCF-D2DEA3A57C0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96BAA-13CD-47D2-9631-DD1AD44F15AE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88901F43-03FA-4677-8BCF-D2DEA3A57C0F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3547510-38B3-4DF4-BC55-B6A521E77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E9FF2-4D4B-4E1D-9BAE-D8048C510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01F43-03FA-4677-8BCF-D2DEA3A5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557F17-738D-4B91-90B7-D40860E7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A40757EB.dotm</Template>
  <TotalTime>0</TotalTime>
  <Pages>3</Pages>
  <Words>604</Words>
  <Characters>3413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for VET Regulators (Amendment) 2017 - Explanatory Statement</vt:lpstr>
    </vt:vector>
  </TitlesOfParts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for VET Regulators (Amendment) 2017 - Explanatory Statement</dc:title>
  <dc:creator/>
  <cp:lastModifiedBy/>
  <cp:revision>1</cp:revision>
  <cp:lastPrinted>2009-08-20T03:42:00Z</cp:lastPrinted>
  <dcterms:created xsi:type="dcterms:W3CDTF">2017-04-11T14:09:00Z</dcterms:created>
  <dcterms:modified xsi:type="dcterms:W3CDTF">2017-04-11T14:09:00Z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">
    <vt:lpwstr>09</vt:lpwstr>
  </property>
  <property fmtid="{D5CDD505-2E9C-101B-9397-08002B2CF9AE}" pid="3" name="Word">
    <vt:lpwstr>2003</vt:lpwstr>
  </property>
  <property fmtid="{D5CDD505-2E9C-101B-9397-08002B2CF9AE}" pid="4" name="VersionNumber">
    <vt:i4>0</vt:i4>
  </property>
  <property fmtid="{D5CDD505-2E9C-101B-9397-08002B2CF9AE}" pid="5" name="ClassificationPty">
    <vt:lpwstr/>
  </property>
  <property fmtid="{D5CDD505-2E9C-101B-9397-08002B2CF9AE}" pid="6" name="FileNumberPty">
    <vt:lpwstr/>
  </property>
  <property fmtid="{D5CDD505-2E9C-101B-9397-08002B2CF9AE}" pid="7" name="CorporateTmplBased">
    <vt:lpwstr>No</vt:lpwstr>
  </property>
  <property fmtid="{D5CDD505-2E9C-101B-9397-08002B2CF9AE}" pid="8" name="ContentTypeId">
    <vt:lpwstr>0x010100266966F133664895A6EE3632470D45F50100B0B0A95E34C57F44A74B5068236E9554</vt:lpwstr>
  </property>
</Properties>
</file>