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20E0A" w14:textId="77777777" w:rsidR="000715D1" w:rsidRPr="00E50D90" w:rsidRDefault="00643D9C" w:rsidP="00674B00">
      <w:r w:rsidRPr="00E50D90">
        <w:rPr>
          <w:noProof/>
        </w:rPr>
        <w:drawing>
          <wp:inline distT="0" distB="0" distL="0" distR="0" wp14:anchorId="27AC0E14" wp14:editId="0EA4DB07">
            <wp:extent cx="14160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6050" cy="1104900"/>
                    </a:xfrm>
                    <a:prstGeom prst="rect">
                      <a:avLst/>
                    </a:prstGeom>
                    <a:noFill/>
                    <a:ln w="9525">
                      <a:noFill/>
                      <a:miter lim="800000"/>
                      <a:headEnd/>
                      <a:tailEnd/>
                    </a:ln>
                  </pic:spPr>
                </pic:pic>
              </a:graphicData>
            </a:graphic>
          </wp:inline>
        </w:drawing>
      </w:r>
    </w:p>
    <w:p w14:paraId="6661594B" w14:textId="188E652D" w:rsidR="00456D15" w:rsidRPr="00646731" w:rsidRDefault="00456D15">
      <w:pPr>
        <w:pStyle w:val="Title"/>
        <w:pBdr>
          <w:bottom w:val="single" w:sz="4" w:space="3" w:color="auto"/>
        </w:pBdr>
      </w:pPr>
      <w:bookmarkStart w:id="0" w:name="Citation"/>
      <w:bookmarkStart w:id="1" w:name="OLE_LINK57"/>
      <w:r w:rsidRPr="00646731">
        <w:t xml:space="preserve">Greenhouse and Energy </w:t>
      </w:r>
      <w:r w:rsidR="002968EE" w:rsidRPr="00646731">
        <w:t xml:space="preserve">Minimum Standards </w:t>
      </w:r>
      <w:r w:rsidRPr="00646731">
        <w:t>(</w:t>
      </w:r>
      <w:r w:rsidR="006B6CCD" w:rsidRPr="00646731">
        <w:t>Self-ballasted Compact Fluorescent Lamps</w:t>
      </w:r>
      <w:r w:rsidR="005F365D" w:rsidRPr="00646731">
        <w:t xml:space="preserve"> for General Lighting Services</w:t>
      </w:r>
      <w:r w:rsidR="00DE74B4" w:rsidRPr="00646731">
        <w:t>) Determination</w:t>
      </w:r>
      <w:r w:rsidR="00D21FC7" w:rsidRPr="00646731">
        <w:fldChar w:fldCharType="begin"/>
      </w:r>
      <w:r w:rsidR="00294A9E" w:rsidRPr="00646731">
        <w:instrText xml:space="preserve"> REF Year \*charformat </w:instrText>
      </w:r>
      <w:r w:rsidR="00E50D90" w:rsidRPr="00646731">
        <w:instrText xml:space="preserve"> \* MERGEFORMAT </w:instrText>
      </w:r>
      <w:r w:rsidR="00D21FC7" w:rsidRPr="00646731">
        <w:fldChar w:fldCharType="separate"/>
      </w:r>
      <w:r w:rsidR="007A4240" w:rsidRPr="00646731">
        <w:t xml:space="preserve"> 201</w:t>
      </w:r>
      <w:r w:rsidR="00D21FC7" w:rsidRPr="00646731">
        <w:fldChar w:fldCharType="end"/>
      </w:r>
      <w:bookmarkEnd w:id="0"/>
      <w:bookmarkEnd w:id="1"/>
      <w:r w:rsidR="00E538E2">
        <w:t>7</w:t>
      </w:r>
      <w:r w:rsidR="00295FD2" w:rsidRPr="00646731">
        <w:rPr>
          <w:b w:val="0"/>
          <w:bCs w:val="0"/>
          <w:position w:val="6"/>
          <w:sz w:val="24"/>
          <w:szCs w:val="24"/>
          <w:vertAlign w:val="superscript"/>
        </w:rPr>
        <w:t>1</w:t>
      </w:r>
    </w:p>
    <w:p w14:paraId="3FAB6CE9" w14:textId="77777777" w:rsidR="00456D15" w:rsidRPr="00646731" w:rsidRDefault="00456D15">
      <w:pPr>
        <w:pBdr>
          <w:bottom w:val="single" w:sz="4" w:space="3" w:color="auto"/>
        </w:pBdr>
        <w:spacing w:before="480"/>
        <w:rPr>
          <w:rFonts w:ascii="Arial" w:hAnsi="Arial" w:cs="Arial"/>
          <w:i/>
          <w:sz w:val="28"/>
          <w:szCs w:val="28"/>
          <w:lang w:val="en-US"/>
        </w:rPr>
      </w:pPr>
      <w:r w:rsidRPr="00646731">
        <w:rPr>
          <w:rFonts w:ascii="Arial" w:hAnsi="Arial" w:cs="Arial"/>
          <w:i/>
          <w:sz w:val="28"/>
          <w:szCs w:val="28"/>
          <w:lang w:val="en-US"/>
        </w:rPr>
        <w:t xml:space="preserve">Greenhouse and Energy </w:t>
      </w:r>
      <w:r w:rsidR="00F029BD" w:rsidRPr="00646731">
        <w:rPr>
          <w:rFonts w:ascii="Arial" w:hAnsi="Arial" w:cs="Arial"/>
          <w:i/>
          <w:sz w:val="28"/>
          <w:szCs w:val="28"/>
          <w:lang w:val="en-US"/>
        </w:rPr>
        <w:t xml:space="preserve">Minimum Standards </w:t>
      </w:r>
      <w:r w:rsidRPr="00646731">
        <w:rPr>
          <w:rFonts w:ascii="Arial" w:hAnsi="Arial" w:cs="Arial"/>
          <w:i/>
          <w:sz w:val="28"/>
          <w:szCs w:val="28"/>
          <w:lang w:val="en-US"/>
        </w:rPr>
        <w:t>Act 201</w:t>
      </w:r>
      <w:r w:rsidR="00F029BD" w:rsidRPr="00646731">
        <w:rPr>
          <w:rFonts w:ascii="Arial" w:hAnsi="Arial" w:cs="Arial"/>
          <w:i/>
          <w:sz w:val="28"/>
          <w:szCs w:val="28"/>
          <w:lang w:val="en-US"/>
        </w:rPr>
        <w:t>2</w:t>
      </w:r>
    </w:p>
    <w:p w14:paraId="2E7DF83E" w14:textId="3E0E235D" w:rsidR="00456D15" w:rsidRPr="00646731" w:rsidRDefault="00456D15">
      <w:pPr>
        <w:spacing w:before="360"/>
        <w:jc w:val="both"/>
      </w:pPr>
      <w:r w:rsidRPr="00646731">
        <w:t xml:space="preserve">I, </w:t>
      </w:r>
      <w:r w:rsidR="001D4A25" w:rsidRPr="00646731">
        <w:t>JOSH FRYDENBERG</w:t>
      </w:r>
      <w:r w:rsidR="00F029BD" w:rsidRPr="00646731">
        <w:t xml:space="preserve">, </w:t>
      </w:r>
      <w:r w:rsidR="001D4A25" w:rsidRPr="00646731">
        <w:t xml:space="preserve">Minister for </w:t>
      </w:r>
      <w:r w:rsidR="009F4259" w:rsidRPr="00646731">
        <w:t>the Environment and</w:t>
      </w:r>
      <w:r w:rsidR="001D4A25" w:rsidRPr="00646731">
        <w:t xml:space="preserve"> Energy</w:t>
      </w:r>
      <w:r w:rsidRPr="00646731">
        <w:t>, make this Determination under section</w:t>
      </w:r>
      <w:r w:rsidR="001D4A25" w:rsidRPr="00646731">
        <w:t>s</w:t>
      </w:r>
      <w:r w:rsidRPr="00646731">
        <w:t xml:space="preserve"> 2</w:t>
      </w:r>
      <w:r w:rsidR="00E10C79" w:rsidRPr="00646731">
        <w:t>3</w:t>
      </w:r>
      <w:r w:rsidRPr="00646731">
        <w:t xml:space="preserve"> </w:t>
      </w:r>
      <w:r w:rsidR="001D4A25" w:rsidRPr="00646731">
        <w:t xml:space="preserve">and 35 </w:t>
      </w:r>
      <w:r w:rsidRPr="00646731">
        <w:t xml:space="preserve">of the </w:t>
      </w:r>
      <w:r w:rsidRPr="00646731">
        <w:rPr>
          <w:i/>
        </w:rPr>
        <w:t xml:space="preserve">Greenhouse and Energy </w:t>
      </w:r>
      <w:r w:rsidR="002968EE" w:rsidRPr="00646731">
        <w:rPr>
          <w:i/>
        </w:rPr>
        <w:t xml:space="preserve">Minimum Standards </w:t>
      </w:r>
      <w:r w:rsidRPr="00646731">
        <w:rPr>
          <w:i/>
        </w:rPr>
        <w:t>Act 201</w:t>
      </w:r>
      <w:r w:rsidR="00F029BD" w:rsidRPr="00646731">
        <w:rPr>
          <w:i/>
        </w:rPr>
        <w:t>2</w:t>
      </w:r>
      <w:r w:rsidRPr="00646731">
        <w:t>.</w:t>
      </w:r>
    </w:p>
    <w:p w14:paraId="31A934F2" w14:textId="05684D0E" w:rsidR="00456D15" w:rsidRPr="00646731" w:rsidRDefault="00456D15" w:rsidP="00DC1F70">
      <w:pPr>
        <w:tabs>
          <w:tab w:val="left" w:pos="1701"/>
          <w:tab w:val="center" w:pos="4156"/>
        </w:tabs>
        <w:spacing w:before="300" w:after="600" w:line="300" w:lineRule="atLeast"/>
      </w:pPr>
      <w:r w:rsidRPr="00646731">
        <w:t xml:space="preserve">Dated </w:t>
      </w:r>
      <w:bookmarkStart w:id="2" w:name="MadeByDate"/>
      <w:r w:rsidRPr="00646731">
        <w:tab/>
      </w:r>
      <w:bookmarkStart w:id="3" w:name="Year"/>
      <w:bookmarkEnd w:id="2"/>
      <w:r w:rsidR="00E02780">
        <w:t>1/6/</w:t>
      </w:r>
      <w:bookmarkStart w:id="4" w:name="_GoBack"/>
      <w:bookmarkEnd w:id="4"/>
      <w:r w:rsidRPr="00646731">
        <w:t>20</w:t>
      </w:r>
      <w:r w:rsidR="007A4240" w:rsidRPr="00646731">
        <w:t>1</w:t>
      </w:r>
      <w:bookmarkEnd w:id="3"/>
      <w:r w:rsidR="00E538E2">
        <w:t>7</w:t>
      </w:r>
    </w:p>
    <w:p w14:paraId="4360FA43" w14:textId="77777777" w:rsidR="00456D15" w:rsidRPr="00646731" w:rsidRDefault="00456D15">
      <w:pPr>
        <w:tabs>
          <w:tab w:val="left" w:pos="3119"/>
        </w:tabs>
        <w:spacing w:before="600" w:line="300" w:lineRule="atLeast"/>
        <w:jc w:val="right"/>
      </w:pPr>
    </w:p>
    <w:p w14:paraId="7A6DA7B7" w14:textId="31C7443D" w:rsidR="00654525" w:rsidRPr="00646731" w:rsidRDefault="00654525">
      <w:pPr>
        <w:pBdr>
          <w:bottom w:val="single" w:sz="4" w:space="12" w:color="auto"/>
        </w:pBdr>
        <w:tabs>
          <w:tab w:val="left" w:pos="3119"/>
        </w:tabs>
        <w:spacing w:after="240" w:line="300" w:lineRule="atLeast"/>
        <w:rPr>
          <w:rFonts w:asciiTheme="minorHAnsi" w:hAnsiTheme="minorHAnsi"/>
          <w:color w:val="4F81BD" w:themeColor="accent1"/>
        </w:rPr>
      </w:pPr>
      <w:bookmarkStart w:id="5" w:name="Minister"/>
    </w:p>
    <w:p w14:paraId="5BC80D57" w14:textId="0993935F" w:rsidR="00654525" w:rsidRPr="00646731" w:rsidRDefault="001D4A25">
      <w:pPr>
        <w:pBdr>
          <w:bottom w:val="single" w:sz="4" w:space="12" w:color="auto"/>
        </w:pBdr>
        <w:tabs>
          <w:tab w:val="left" w:pos="3119"/>
        </w:tabs>
        <w:spacing w:after="240" w:line="300" w:lineRule="atLeast"/>
      </w:pPr>
      <w:r w:rsidRPr="00646731">
        <w:t>JOSH FRYDENBERG</w:t>
      </w:r>
    </w:p>
    <w:p w14:paraId="24B4B82C" w14:textId="77777777" w:rsidR="00654525" w:rsidRPr="00646731" w:rsidRDefault="00654525">
      <w:pPr>
        <w:pBdr>
          <w:bottom w:val="single" w:sz="4" w:space="12" w:color="auto"/>
        </w:pBdr>
        <w:tabs>
          <w:tab w:val="left" w:pos="3119"/>
        </w:tabs>
        <w:spacing w:after="240" w:line="300" w:lineRule="atLeast"/>
      </w:pPr>
    </w:p>
    <w:p w14:paraId="440A233C" w14:textId="7C0FC555" w:rsidR="00456D15" w:rsidRPr="00E50D90" w:rsidRDefault="001D4A25">
      <w:pPr>
        <w:pBdr>
          <w:bottom w:val="single" w:sz="4" w:space="12" w:color="auto"/>
        </w:pBdr>
        <w:tabs>
          <w:tab w:val="left" w:pos="3119"/>
        </w:tabs>
        <w:spacing w:after="240" w:line="300" w:lineRule="atLeast"/>
      </w:pPr>
      <w:r w:rsidRPr="00646731">
        <w:t xml:space="preserve">Minister for </w:t>
      </w:r>
      <w:r w:rsidR="009F4259" w:rsidRPr="00646731">
        <w:t>the Environment and</w:t>
      </w:r>
      <w:r w:rsidRPr="00646731">
        <w:t xml:space="preserve"> Energy</w:t>
      </w:r>
      <w:bookmarkEnd w:id="5"/>
    </w:p>
    <w:p w14:paraId="53F697ED" w14:textId="77777777" w:rsidR="00456D15" w:rsidRPr="00E50D90" w:rsidRDefault="00456D15">
      <w:pPr>
        <w:pStyle w:val="SigningPageBreak"/>
        <w:sectPr w:rsidR="00456D15" w:rsidRPr="00E50D90">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709" w:footer="709" w:gutter="0"/>
          <w:cols w:space="708"/>
          <w:titlePg/>
          <w:docGrid w:linePitch="360"/>
        </w:sectPr>
      </w:pPr>
    </w:p>
    <w:p w14:paraId="362F44DA" w14:textId="77777777" w:rsidR="00DB106A" w:rsidRPr="00EE1055" w:rsidRDefault="00870437" w:rsidP="00DB106A">
      <w:pPr>
        <w:autoSpaceDE w:val="0"/>
        <w:autoSpaceDN w:val="0"/>
        <w:adjustRightInd w:val="0"/>
        <w:rPr>
          <w:b/>
        </w:rPr>
      </w:pPr>
      <w:r w:rsidRPr="00E50D90">
        <w:br w:type="page"/>
      </w:r>
    </w:p>
    <w:p w14:paraId="4E712C4C" w14:textId="77777777" w:rsidR="00DB106A" w:rsidRPr="00EE1055" w:rsidRDefault="00DB106A" w:rsidP="00DB106A">
      <w:pPr>
        <w:autoSpaceDE w:val="0"/>
        <w:autoSpaceDN w:val="0"/>
        <w:adjustRightInd w:val="0"/>
        <w:rPr>
          <w:b/>
        </w:rPr>
      </w:pPr>
      <w:r w:rsidRPr="00EE1055">
        <w:rPr>
          <w:b/>
        </w:rPr>
        <w:lastRenderedPageBreak/>
        <w:t>COPYRIGHT</w:t>
      </w:r>
    </w:p>
    <w:p w14:paraId="66BD35ED" w14:textId="77777777" w:rsidR="00DB106A" w:rsidRPr="00EE1055" w:rsidRDefault="00DB106A" w:rsidP="00DB106A">
      <w:pPr>
        <w:autoSpaceDE w:val="0"/>
        <w:autoSpaceDN w:val="0"/>
        <w:adjustRightInd w:val="0"/>
      </w:pPr>
    </w:p>
    <w:p w14:paraId="03CAA888" w14:textId="6897B5EC" w:rsidR="00DB106A" w:rsidRPr="00EE1055" w:rsidRDefault="00DB106A" w:rsidP="00DB106A">
      <w:pPr>
        <w:autoSpaceDE w:val="0"/>
        <w:autoSpaceDN w:val="0"/>
        <w:adjustRightInd w:val="0"/>
      </w:pPr>
      <w:r w:rsidRPr="00EE1055">
        <w:t>© 201</w:t>
      </w:r>
      <w:r w:rsidR="00591E4D">
        <w:t>7</w:t>
      </w:r>
      <w:r w:rsidRPr="00EE1055">
        <w:t xml:space="preserve"> Commonwealth of Australia</w:t>
      </w:r>
    </w:p>
    <w:p w14:paraId="10B01E4F" w14:textId="77777777" w:rsidR="00DB106A" w:rsidRPr="00EE1055" w:rsidRDefault="00DB106A" w:rsidP="00DB106A">
      <w:pPr>
        <w:autoSpaceDE w:val="0"/>
        <w:autoSpaceDN w:val="0"/>
        <w:adjustRightInd w:val="0"/>
      </w:pPr>
    </w:p>
    <w:p w14:paraId="4F877951" w14:textId="77777777" w:rsidR="00DB106A" w:rsidRPr="00EE1055" w:rsidRDefault="00DB106A" w:rsidP="00DB106A">
      <w:pPr>
        <w:autoSpaceDE w:val="0"/>
        <w:autoSpaceDN w:val="0"/>
        <w:adjustRightInd w:val="0"/>
      </w:pPr>
      <w:r w:rsidRPr="00EE1055">
        <w:t xml:space="preserve">This Determination includes material from Australian Standards and/or Australian/New Zealand Standards, which are copyright Standards Australia Ltd. Apart from reproduction for personal and non-commercial use, and uses permitted under the </w:t>
      </w:r>
      <w:r w:rsidRPr="00EE1055">
        <w:rPr>
          <w:i/>
        </w:rPr>
        <w:t xml:space="preserve">Copyright Act 1968, </w:t>
      </w:r>
      <w:r w:rsidRPr="00EE1055">
        <w:t xml:space="preserve">Standards Australia Ltd material may not be reproduced without permission or licence. </w:t>
      </w:r>
    </w:p>
    <w:p w14:paraId="1B45F03F" w14:textId="77777777" w:rsidR="00DB106A" w:rsidRPr="00EE1055" w:rsidRDefault="00DB106A" w:rsidP="00DB106A">
      <w:pPr>
        <w:autoSpaceDE w:val="0"/>
        <w:autoSpaceDN w:val="0"/>
        <w:adjustRightInd w:val="0"/>
      </w:pPr>
    </w:p>
    <w:p w14:paraId="651E4FDD" w14:textId="77777777" w:rsidR="00DB106A" w:rsidRPr="00EE1055" w:rsidRDefault="00DB106A" w:rsidP="00DB106A">
      <w:pPr>
        <w:autoSpaceDE w:val="0"/>
        <w:autoSpaceDN w:val="0"/>
        <w:adjustRightInd w:val="0"/>
        <w:rPr>
          <w:color w:val="1F497D"/>
          <w:u w:val="single"/>
        </w:rPr>
      </w:pPr>
      <w:r w:rsidRPr="00EE1055">
        <w:t>With the exception of the Commonwealth Coat of Arms, Commonwealth copyright material is licensed under the Creative Commons Attribution-Non-Commercial-</w:t>
      </w:r>
      <w:proofErr w:type="spellStart"/>
      <w:r w:rsidRPr="00EE1055">
        <w:t>ShareAlike</w:t>
      </w:r>
      <w:proofErr w:type="spellEnd"/>
      <w:r w:rsidRPr="00EE1055">
        <w:t xml:space="preserve"> </w:t>
      </w:r>
      <w:r>
        <w:t>4</w:t>
      </w:r>
      <w:r w:rsidRPr="00EE1055">
        <w:t xml:space="preserve">.0 </w:t>
      </w:r>
      <w:r>
        <w:t>International</w:t>
      </w:r>
      <w:r w:rsidRPr="00EE1055">
        <w:t xml:space="preserve"> Licence. To view a copy of this license, visit </w:t>
      </w:r>
      <w:hyperlink r:id="rId15" w:history="1">
        <w:r w:rsidRPr="00AF04AA">
          <w:rPr>
            <w:rStyle w:val="Hyperlink"/>
          </w:rPr>
          <w:t>https://creativecommons.org/licenses/by-nc-sa/4.0/</w:t>
        </w:r>
      </w:hyperlink>
      <w:r>
        <w:rPr>
          <w:rStyle w:val="Hyperlink"/>
        </w:rPr>
        <w:t>.</w:t>
      </w:r>
      <w:r>
        <w:rPr>
          <w:color w:val="1F497D"/>
          <w:u w:val="single"/>
        </w:rPr>
        <w:t xml:space="preserve"> </w:t>
      </w:r>
    </w:p>
    <w:p w14:paraId="56EACD37" w14:textId="77777777" w:rsidR="00DB106A" w:rsidRPr="00EE1055" w:rsidRDefault="00DB106A" w:rsidP="00DB106A">
      <w:pPr>
        <w:autoSpaceDE w:val="0"/>
        <w:autoSpaceDN w:val="0"/>
        <w:adjustRightInd w:val="0"/>
        <w:rPr>
          <w:color w:val="1F497D"/>
          <w:u w:val="single"/>
        </w:rPr>
      </w:pPr>
    </w:p>
    <w:p w14:paraId="08CFA175" w14:textId="77777777" w:rsidR="00DB106A" w:rsidRPr="00EE1055" w:rsidRDefault="00DB106A" w:rsidP="00DB106A">
      <w:pPr>
        <w:autoSpaceDE w:val="0"/>
        <w:autoSpaceDN w:val="0"/>
        <w:adjustRightInd w:val="0"/>
      </w:pPr>
      <w:r w:rsidRPr="00EE1055">
        <w:t>You are free to copy, communicate and adapt the Commonwealth copyright material, so long as you attribute the Commonwealth of Australia.</w:t>
      </w:r>
    </w:p>
    <w:p w14:paraId="2071BD41" w14:textId="77777777" w:rsidR="00DB106A" w:rsidRPr="00EE1055" w:rsidRDefault="00DB106A" w:rsidP="00DB106A">
      <w:pPr>
        <w:autoSpaceDE w:val="0"/>
        <w:autoSpaceDN w:val="0"/>
        <w:adjustRightInd w:val="0"/>
      </w:pPr>
    </w:p>
    <w:p w14:paraId="46761F7C" w14:textId="77777777" w:rsidR="00DB106A" w:rsidRPr="00EE1055" w:rsidRDefault="00DB106A" w:rsidP="00DB106A">
      <w:pPr>
        <w:autoSpaceDE w:val="0"/>
        <w:autoSpaceDN w:val="0"/>
        <w:adjustRightInd w:val="0"/>
      </w:pPr>
      <w:r w:rsidRPr="00EE1055">
        <w:t>Complete Australian/New Zealand Standards are available for purchase from Standards Australia Ltd. Requests and inquiries concerning other reproduction and rights pertaining to standards should be directed to SAI Global Limited.</w:t>
      </w:r>
    </w:p>
    <w:p w14:paraId="7FDAA297" w14:textId="6284F583" w:rsidR="00834B1A" w:rsidRPr="00E50D90" w:rsidRDefault="00DB106A" w:rsidP="00870437">
      <w:pPr>
        <w:rPr>
          <w:b/>
        </w:rPr>
      </w:pPr>
      <w:r w:rsidRPr="00EE1055">
        <w:br w:type="page"/>
      </w:r>
    </w:p>
    <w:p w14:paraId="019C8374" w14:textId="77777777" w:rsidR="005F7675" w:rsidRPr="00E50D90" w:rsidRDefault="00456D15" w:rsidP="005F7675">
      <w:pPr>
        <w:pStyle w:val="HR"/>
        <w:ind w:left="993" w:hanging="993"/>
      </w:pPr>
      <w:r w:rsidRPr="00E50D90">
        <w:lastRenderedPageBreak/>
        <w:t>1</w:t>
      </w:r>
      <w:r w:rsidRPr="00E50D90">
        <w:tab/>
        <w:t>Name of Determination</w:t>
      </w:r>
    </w:p>
    <w:p w14:paraId="6C6BB1B6" w14:textId="28D5CE5B" w:rsidR="005F7675" w:rsidRPr="00646731" w:rsidRDefault="00456D15" w:rsidP="005F7675">
      <w:pPr>
        <w:pStyle w:val="R1"/>
        <w:tabs>
          <w:tab w:val="clear" w:pos="794"/>
        </w:tabs>
        <w:ind w:left="993" w:firstLine="0"/>
      </w:pPr>
      <w:r w:rsidRPr="00646731">
        <w:t xml:space="preserve">This Determination is the </w:t>
      </w:r>
      <w:r w:rsidR="00D21FC7" w:rsidRPr="00646731">
        <w:rPr>
          <w:i/>
        </w:rPr>
        <w:fldChar w:fldCharType="begin"/>
      </w:r>
      <w:r w:rsidRPr="00646731">
        <w:rPr>
          <w:i/>
        </w:rPr>
        <w:instrText xml:space="preserve"> REF Citation \*charformat </w:instrText>
      </w:r>
      <w:r w:rsidR="00E50D90" w:rsidRPr="00646731">
        <w:rPr>
          <w:i/>
        </w:rPr>
        <w:instrText xml:space="preserve"> \* MERGEFORMAT </w:instrText>
      </w:r>
      <w:r w:rsidR="00D21FC7" w:rsidRPr="00646731">
        <w:rPr>
          <w:i/>
        </w:rPr>
        <w:fldChar w:fldCharType="separate"/>
      </w:r>
      <w:r w:rsidR="00030F2B" w:rsidRPr="00646731">
        <w:rPr>
          <w:i/>
        </w:rPr>
        <w:t>Greenhouse and Energy Minimum Standards (Self-ballasted Compact Fluorescent Lamps for General Lighting Services) Determination 201</w:t>
      </w:r>
      <w:r w:rsidR="00D21FC7" w:rsidRPr="00646731">
        <w:rPr>
          <w:i/>
        </w:rPr>
        <w:fldChar w:fldCharType="end"/>
      </w:r>
      <w:r w:rsidR="00316BBA">
        <w:rPr>
          <w:i/>
        </w:rPr>
        <w:t>7</w:t>
      </w:r>
      <w:r w:rsidRPr="00646731">
        <w:t>.</w:t>
      </w:r>
    </w:p>
    <w:p w14:paraId="7A8D7246" w14:textId="41BB680D" w:rsidR="005F7675" w:rsidRPr="00646731" w:rsidRDefault="00456D15" w:rsidP="005F7675">
      <w:pPr>
        <w:pStyle w:val="HR"/>
        <w:ind w:left="993"/>
      </w:pPr>
      <w:r w:rsidRPr="00646731">
        <w:t>2</w:t>
      </w:r>
      <w:r w:rsidRPr="00646731">
        <w:tab/>
        <w:t>Commencement</w:t>
      </w:r>
      <w:r w:rsidR="00286B59" w:rsidRPr="00646731">
        <w:t>, Revocation and Replacement</w:t>
      </w:r>
    </w:p>
    <w:p w14:paraId="67A6D591" w14:textId="235FC8BD" w:rsidR="00286B59" w:rsidRPr="00646731" w:rsidRDefault="00286B59" w:rsidP="00286B59">
      <w:pPr>
        <w:pStyle w:val="R1"/>
        <w:keepNext/>
        <w:tabs>
          <w:tab w:val="clear" w:pos="794"/>
        </w:tabs>
        <w:ind w:left="993" w:hanging="567"/>
      </w:pPr>
      <w:r w:rsidRPr="00646731">
        <w:t>(1)</w:t>
      </w:r>
      <w:r w:rsidRPr="00646731">
        <w:tab/>
        <w:t xml:space="preserve">This Determination comes into force </w:t>
      </w:r>
      <w:r w:rsidR="001E1ABA" w:rsidRPr="00646731">
        <w:t xml:space="preserve">6 months after </w:t>
      </w:r>
      <w:r w:rsidRPr="00646731">
        <w:t>the day it is registered.</w:t>
      </w:r>
    </w:p>
    <w:p w14:paraId="1F65E709" w14:textId="31E5EF9A" w:rsidR="005F7675" w:rsidRPr="00E50D90" w:rsidRDefault="00286B59" w:rsidP="00286B59">
      <w:pPr>
        <w:pStyle w:val="R1"/>
        <w:keepNext/>
        <w:tabs>
          <w:tab w:val="clear" w:pos="794"/>
        </w:tabs>
        <w:ind w:left="993" w:hanging="567"/>
      </w:pPr>
      <w:r w:rsidRPr="00646731">
        <w:t>(2)</w:t>
      </w:r>
      <w:r w:rsidRPr="00646731">
        <w:tab/>
        <w:t xml:space="preserve">This Determination revokes and replaces the </w:t>
      </w:r>
      <w:r w:rsidRPr="00646731">
        <w:rPr>
          <w:i/>
        </w:rPr>
        <w:t>Greenhouse and Energy Minimum Standards (Self-ballasted Compact Fluorescent Lamps for General Lighting Services) Determination 2012</w:t>
      </w:r>
      <w:r w:rsidR="00807188" w:rsidRPr="00646731">
        <w:t>.</w:t>
      </w:r>
    </w:p>
    <w:p w14:paraId="235D04A3" w14:textId="77777777" w:rsidR="005F7675" w:rsidRPr="00E50D90" w:rsidRDefault="00456D15" w:rsidP="005F7675">
      <w:pPr>
        <w:pStyle w:val="HR"/>
        <w:ind w:left="993" w:hanging="993"/>
      </w:pPr>
      <w:r w:rsidRPr="00E50D90">
        <w:t>3</w:t>
      </w:r>
      <w:r w:rsidRPr="00E50D90">
        <w:tab/>
      </w:r>
      <w:r w:rsidR="00303E68" w:rsidRPr="00E50D90">
        <w:t>D</w:t>
      </w:r>
      <w:r w:rsidR="002968EE" w:rsidRPr="00E50D90">
        <w:t>efinitions</w:t>
      </w:r>
    </w:p>
    <w:p w14:paraId="428795D1" w14:textId="77777777" w:rsidR="005F7675" w:rsidRPr="00E50D90" w:rsidRDefault="002968EE" w:rsidP="00870437">
      <w:pPr>
        <w:pStyle w:val="R1"/>
        <w:tabs>
          <w:tab w:val="clear" w:pos="794"/>
        </w:tabs>
        <w:ind w:left="1985" w:hanging="992"/>
      </w:pPr>
      <w:r w:rsidRPr="00E50D90">
        <w:t>In this Determination:</w:t>
      </w:r>
    </w:p>
    <w:p w14:paraId="668B3A08" w14:textId="77777777" w:rsidR="002968EE" w:rsidRPr="00E50D90" w:rsidRDefault="002968EE" w:rsidP="009815DD">
      <w:pPr>
        <w:pStyle w:val="definition"/>
        <w:ind w:left="993"/>
      </w:pPr>
      <w:r w:rsidRPr="00E50D90">
        <w:rPr>
          <w:b/>
          <w:i/>
        </w:rPr>
        <w:t>Act</w:t>
      </w:r>
      <w:r w:rsidRPr="00E50D90">
        <w:t xml:space="preserve"> means the </w:t>
      </w:r>
      <w:r w:rsidRPr="00E50D90">
        <w:rPr>
          <w:i/>
        </w:rPr>
        <w:t>Greenhouse and Energy Minimum Standards Act 201</w:t>
      </w:r>
      <w:r w:rsidR="00F029BD" w:rsidRPr="00E50D90">
        <w:rPr>
          <w:i/>
        </w:rPr>
        <w:t>2</w:t>
      </w:r>
      <w:r w:rsidRPr="00E50D90">
        <w:t>.</w:t>
      </w:r>
    </w:p>
    <w:p w14:paraId="063E2D36" w14:textId="77777777" w:rsidR="0097500F" w:rsidRPr="00E50D90" w:rsidRDefault="0097500F" w:rsidP="0097500F">
      <w:pPr>
        <w:pStyle w:val="definition"/>
        <w:ind w:left="993"/>
      </w:pPr>
      <w:bookmarkStart w:id="6" w:name="OLE_LINK24"/>
      <w:bookmarkStart w:id="7" w:name="OLE_LINK25"/>
      <w:bookmarkStart w:id="8" w:name="OLE_LINK27"/>
      <w:bookmarkStart w:id="9" w:name="OLE_LINK28"/>
      <w:r w:rsidRPr="00E50D90">
        <w:rPr>
          <w:b/>
          <w:i/>
        </w:rPr>
        <w:t>AS 1852.845-1989</w:t>
      </w:r>
      <w:r w:rsidRPr="00E50D90">
        <w:rPr>
          <w:b/>
        </w:rPr>
        <w:t xml:space="preserve"> </w:t>
      </w:r>
      <w:r w:rsidRPr="00E50D90">
        <w:t xml:space="preserve">means </w:t>
      </w:r>
      <w:r w:rsidRPr="00E50D90">
        <w:rPr>
          <w:i/>
        </w:rPr>
        <w:t>Australian Standard</w:t>
      </w:r>
      <w:r w:rsidRPr="00E50D90">
        <w:t xml:space="preserve"> </w:t>
      </w:r>
      <w:r w:rsidRPr="00E50D90">
        <w:rPr>
          <w:i/>
        </w:rPr>
        <w:t xml:space="preserve">1852.845-1989 International </w:t>
      </w:r>
      <w:proofErr w:type="spellStart"/>
      <w:r w:rsidRPr="00E50D90">
        <w:rPr>
          <w:i/>
        </w:rPr>
        <w:t>electrotechnical</w:t>
      </w:r>
      <w:proofErr w:type="spellEnd"/>
      <w:r w:rsidRPr="00E50D90">
        <w:rPr>
          <w:i/>
        </w:rPr>
        <w:t xml:space="preserve"> vocabulary </w:t>
      </w:r>
      <w:r w:rsidRPr="00E50D90">
        <w:t>–</w:t>
      </w:r>
      <w:r w:rsidRPr="00E50D90">
        <w:rPr>
          <w:i/>
        </w:rPr>
        <w:t xml:space="preserve"> Lighting</w:t>
      </w:r>
      <w:r w:rsidRPr="00E50D90">
        <w:t>, as it existed on the day this Determination came into force.</w:t>
      </w:r>
    </w:p>
    <w:p w14:paraId="1A591E1A" w14:textId="6059D83E" w:rsidR="00C951EC" w:rsidRPr="00646731" w:rsidRDefault="00C951EC" w:rsidP="00C951EC">
      <w:pPr>
        <w:pStyle w:val="definition"/>
        <w:ind w:left="993"/>
      </w:pPr>
      <w:r w:rsidRPr="00646731">
        <w:rPr>
          <w:b/>
          <w:i/>
        </w:rPr>
        <w:t>AS/NZS 4782.3:20</w:t>
      </w:r>
      <w:r w:rsidR="00BC038E" w:rsidRPr="00646731">
        <w:rPr>
          <w:b/>
          <w:i/>
        </w:rPr>
        <w:t>14</w:t>
      </w:r>
      <w:r w:rsidRPr="00646731">
        <w:rPr>
          <w:b/>
        </w:rPr>
        <w:t xml:space="preserve"> </w:t>
      </w:r>
      <w:r w:rsidRPr="00646731">
        <w:t xml:space="preserve">means </w:t>
      </w:r>
      <w:r w:rsidR="001E0790" w:rsidRPr="00646731">
        <w:rPr>
          <w:i/>
        </w:rPr>
        <w:t>Australian</w:t>
      </w:r>
      <w:r w:rsidRPr="00646731">
        <w:rPr>
          <w:i/>
        </w:rPr>
        <w:t>/New Zealand Standard 4782.3:20</w:t>
      </w:r>
      <w:r w:rsidR="00BC038E" w:rsidRPr="00646731">
        <w:rPr>
          <w:i/>
        </w:rPr>
        <w:t>14</w:t>
      </w:r>
      <w:r w:rsidRPr="00646731">
        <w:rPr>
          <w:i/>
        </w:rPr>
        <w:t xml:space="preserve"> </w:t>
      </w:r>
      <w:r w:rsidRPr="00646731">
        <w:t>–</w:t>
      </w:r>
      <w:r w:rsidRPr="00646731">
        <w:rPr>
          <w:i/>
        </w:rPr>
        <w:t xml:space="preserve"> Double-capped fluorescent lamps </w:t>
      </w:r>
      <w:r w:rsidRPr="00646731">
        <w:t>–</w:t>
      </w:r>
      <w:r w:rsidRPr="00646731">
        <w:rPr>
          <w:i/>
        </w:rPr>
        <w:t xml:space="preserve"> Performance specifications </w:t>
      </w:r>
      <w:r w:rsidRPr="00646731">
        <w:t>–</w:t>
      </w:r>
      <w:r w:rsidRPr="00646731">
        <w:rPr>
          <w:i/>
        </w:rPr>
        <w:t xml:space="preserve"> Part 3: Procedure for quantitative analysis of mercury present in fluorescent lamps</w:t>
      </w:r>
      <w:r w:rsidRPr="00646731">
        <w:t>,</w:t>
      </w:r>
      <w:r w:rsidRPr="00646731">
        <w:rPr>
          <w:i/>
        </w:rPr>
        <w:t xml:space="preserve"> </w:t>
      </w:r>
      <w:r w:rsidRPr="00646731">
        <w:t xml:space="preserve">as it existed on </w:t>
      </w:r>
      <w:r w:rsidR="00BC038E" w:rsidRPr="00646731">
        <w:t>the day this Determination came into force</w:t>
      </w:r>
      <w:r w:rsidRPr="00646731">
        <w:t>.</w:t>
      </w:r>
    </w:p>
    <w:p w14:paraId="67E488BC" w14:textId="5CC7788C" w:rsidR="00C951EC" w:rsidRPr="00E50D90" w:rsidRDefault="00C951EC" w:rsidP="00C951EC">
      <w:pPr>
        <w:pStyle w:val="definition"/>
        <w:ind w:left="2127" w:hanging="1134"/>
        <w:rPr>
          <w:sz w:val="20"/>
          <w:szCs w:val="20"/>
        </w:rPr>
      </w:pPr>
      <w:r w:rsidRPr="00646731">
        <w:rPr>
          <w:i/>
          <w:sz w:val="20"/>
          <w:szCs w:val="20"/>
        </w:rPr>
        <w:t>Note:</w:t>
      </w:r>
      <w:r w:rsidRPr="00646731">
        <w:rPr>
          <w:sz w:val="20"/>
          <w:szCs w:val="20"/>
        </w:rPr>
        <w:t xml:space="preserve"> </w:t>
      </w:r>
      <w:r w:rsidRPr="00646731">
        <w:rPr>
          <w:sz w:val="20"/>
          <w:szCs w:val="20"/>
        </w:rPr>
        <w:tab/>
        <w:t>AS/NZS 4782.3:20</w:t>
      </w:r>
      <w:r w:rsidR="00BC038E" w:rsidRPr="00646731">
        <w:rPr>
          <w:sz w:val="20"/>
          <w:szCs w:val="20"/>
        </w:rPr>
        <w:t>14</w:t>
      </w:r>
      <w:r w:rsidRPr="00646731">
        <w:rPr>
          <w:sz w:val="20"/>
          <w:szCs w:val="20"/>
        </w:rPr>
        <w:t xml:space="preserve"> is available from Standards Australia Limited.</w:t>
      </w:r>
    </w:p>
    <w:p w14:paraId="560C9FD9" w14:textId="794D026B" w:rsidR="000F373F" w:rsidRPr="00E50D90" w:rsidRDefault="000F373F" w:rsidP="009815DD">
      <w:pPr>
        <w:pStyle w:val="definition"/>
        <w:ind w:left="993"/>
        <w:rPr>
          <w:b/>
          <w:i/>
        </w:rPr>
      </w:pPr>
      <w:r w:rsidRPr="00E50D90">
        <w:rPr>
          <w:b/>
          <w:i/>
        </w:rPr>
        <w:t>AS/NZS 4847</w:t>
      </w:r>
      <w:bookmarkEnd w:id="6"/>
      <w:bookmarkEnd w:id="7"/>
      <w:r w:rsidRPr="00E50D90">
        <w:rPr>
          <w:b/>
          <w:i/>
        </w:rPr>
        <w:t>.1:2010</w:t>
      </w:r>
      <w:r w:rsidRPr="00E50D90">
        <w:t xml:space="preserve"> means </w:t>
      </w:r>
      <w:proofErr w:type="gramStart"/>
      <w:r w:rsidR="00E348A1">
        <w:rPr>
          <w:i/>
        </w:rPr>
        <w:t xml:space="preserve">and </w:t>
      </w:r>
      <w:r w:rsidR="00125020" w:rsidRPr="00E50D90">
        <w:t>,</w:t>
      </w:r>
      <w:proofErr w:type="gramEnd"/>
      <w:r w:rsidR="00125020" w:rsidRPr="00E50D90">
        <w:t xml:space="preserve"> </w:t>
      </w:r>
      <w:r w:rsidR="00262285" w:rsidRPr="00E50D90">
        <w:t xml:space="preserve">as it </w:t>
      </w:r>
      <w:r w:rsidR="00177EA8" w:rsidRPr="00E50D90">
        <w:t>existed on the day this Determination came into force</w:t>
      </w:r>
      <w:r w:rsidR="00125020" w:rsidRPr="00E50D90">
        <w:t>.</w:t>
      </w:r>
    </w:p>
    <w:p w14:paraId="3D5D20C6" w14:textId="77777777" w:rsidR="005F7675" w:rsidRPr="00E50D90" w:rsidRDefault="00870437" w:rsidP="005F7675">
      <w:pPr>
        <w:pStyle w:val="definition"/>
        <w:spacing w:before="120"/>
        <w:ind w:left="993"/>
      </w:pPr>
      <w:bookmarkStart w:id="10" w:name="OLE_LINK16"/>
      <w:bookmarkStart w:id="11" w:name="OLE_LINK15"/>
      <w:r w:rsidRPr="00E50D90">
        <w:rPr>
          <w:i/>
          <w:sz w:val="20"/>
          <w:szCs w:val="20"/>
        </w:rPr>
        <w:t>Note</w:t>
      </w:r>
      <w:r w:rsidR="00F77219" w:rsidRPr="00E50D90">
        <w:rPr>
          <w:i/>
          <w:sz w:val="20"/>
          <w:szCs w:val="20"/>
        </w:rPr>
        <w:t xml:space="preserve"> 1</w:t>
      </w:r>
      <w:r w:rsidR="00986AFA" w:rsidRPr="00E50D90">
        <w:rPr>
          <w:i/>
          <w:sz w:val="20"/>
          <w:szCs w:val="20"/>
        </w:rPr>
        <w:t>:</w:t>
      </w:r>
      <w:r w:rsidR="00986AFA" w:rsidRPr="00E50D90">
        <w:rPr>
          <w:sz w:val="20"/>
          <w:szCs w:val="20"/>
        </w:rPr>
        <w:t xml:space="preserve"> </w:t>
      </w:r>
      <w:r w:rsidR="00986AFA" w:rsidRPr="00E50D90">
        <w:rPr>
          <w:sz w:val="20"/>
          <w:szCs w:val="20"/>
        </w:rPr>
        <w:tab/>
        <w:t>AS/NZS 4847.1:2010 is available from Standards Australia Limited.</w:t>
      </w:r>
    </w:p>
    <w:p w14:paraId="38BF16B5" w14:textId="77777777" w:rsidR="00FD36EF" w:rsidRPr="00E50D90" w:rsidRDefault="00FD36EF" w:rsidP="009815DD">
      <w:pPr>
        <w:pStyle w:val="definition"/>
        <w:ind w:left="993"/>
      </w:pPr>
      <w:bookmarkStart w:id="12" w:name="OLE_LINK1"/>
      <w:bookmarkStart w:id="13" w:name="OLE_LINK2"/>
      <w:bookmarkEnd w:id="8"/>
      <w:bookmarkEnd w:id="9"/>
      <w:bookmarkEnd w:id="10"/>
      <w:bookmarkEnd w:id="11"/>
      <w:r w:rsidRPr="00E50D90">
        <w:rPr>
          <w:b/>
          <w:i/>
        </w:rPr>
        <w:t>AS/NZS 4847.2:2010</w:t>
      </w:r>
      <w:bookmarkEnd w:id="12"/>
      <w:bookmarkEnd w:id="13"/>
      <w:r w:rsidRPr="00E50D90">
        <w:t xml:space="preserve"> means </w:t>
      </w:r>
      <w:r w:rsidR="00DA151A" w:rsidRPr="00E50D90">
        <w:rPr>
          <w:i/>
        </w:rPr>
        <w:t xml:space="preserve">Australian/New Zealand Standard </w:t>
      </w:r>
      <w:r w:rsidR="005F7675" w:rsidRPr="00E50D90">
        <w:rPr>
          <w:i/>
        </w:rPr>
        <w:t>4847.2:2010</w:t>
      </w:r>
      <w:r w:rsidR="00F17E0E" w:rsidRPr="00E50D90">
        <w:t xml:space="preserve"> </w:t>
      </w:r>
      <w:r w:rsidRPr="00E50D90">
        <w:rPr>
          <w:i/>
        </w:rPr>
        <w:t>Self</w:t>
      </w:r>
      <w:r w:rsidR="0024270F" w:rsidRPr="00E50D90">
        <w:rPr>
          <w:i/>
        </w:rPr>
        <w:t xml:space="preserve"> </w:t>
      </w:r>
      <w:r w:rsidRPr="00E50D90">
        <w:rPr>
          <w:i/>
        </w:rPr>
        <w:t>ballasted lamps for general lighting services </w:t>
      </w:r>
      <w:r w:rsidR="00DA151A" w:rsidRPr="00E50D90">
        <w:t xml:space="preserve">– </w:t>
      </w:r>
      <w:r w:rsidR="00DA151A" w:rsidRPr="00E50D90">
        <w:rPr>
          <w:i/>
        </w:rPr>
        <w:t>Part 2:</w:t>
      </w:r>
      <w:r w:rsidRPr="00E50D90">
        <w:rPr>
          <w:i/>
        </w:rPr>
        <w:t xml:space="preserve"> Minimum Energy Performance Standards (MEPS) </w:t>
      </w:r>
      <w:r w:rsidR="0024270F" w:rsidRPr="00E50D90">
        <w:rPr>
          <w:i/>
        </w:rPr>
        <w:t>r</w:t>
      </w:r>
      <w:r w:rsidRPr="00E50D90">
        <w:rPr>
          <w:i/>
        </w:rPr>
        <w:t>equirements</w:t>
      </w:r>
      <w:r w:rsidRPr="00E50D90">
        <w:t xml:space="preserve">, </w:t>
      </w:r>
      <w:r w:rsidR="00262285" w:rsidRPr="00E50D90">
        <w:t xml:space="preserve">as it existed on </w:t>
      </w:r>
      <w:r w:rsidR="00177EA8" w:rsidRPr="00E50D90">
        <w:t>the day this Determination came into force</w:t>
      </w:r>
      <w:r w:rsidRPr="00E50D90">
        <w:t>.</w:t>
      </w:r>
    </w:p>
    <w:p w14:paraId="15D7023C" w14:textId="77777777" w:rsidR="005F7675" w:rsidRPr="00E50D90" w:rsidRDefault="001A38C8" w:rsidP="00870437">
      <w:pPr>
        <w:pStyle w:val="definition"/>
        <w:spacing w:before="120"/>
        <w:ind w:left="2127" w:hanging="1134"/>
      </w:pPr>
      <w:r w:rsidRPr="00E50D90">
        <w:rPr>
          <w:i/>
          <w:sz w:val="20"/>
          <w:szCs w:val="20"/>
        </w:rPr>
        <w:t>Note 1:</w:t>
      </w:r>
      <w:r w:rsidRPr="00E50D90">
        <w:rPr>
          <w:sz w:val="20"/>
          <w:szCs w:val="20"/>
        </w:rPr>
        <w:t xml:space="preserve"> </w:t>
      </w:r>
      <w:r w:rsidRPr="00E50D90">
        <w:rPr>
          <w:sz w:val="20"/>
          <w:szCs w:val="20"/>
        </w:rPr>
        <w:tab/>
        <w:t>AS/NZS 4847.2:2010 is available from Standards Australia Limited.</w:t>
      </w:r>
    </w:p>
    <w:p w14:paraId="747D8186" w14:textId="77777777" w:rsidR="005F7675" w:rsidRPr="00E50D90" w:rsidRDefault="00986AFA" w:rsidP="00870437">
      <w:pPr>
        <w:pStyle w:val="definition"/>
        <w:ind w:left="2127" w:hanging="1134"/>
        <w:jc w:val="left"/>
      </w:pPr>
      <w:r w:rsidRPr="00E50D90">
        <w:rPr>
          <w:i/>
          <w:sz w:val="20"/>
          <w:szCs w:val="20"/>
        </w:rPr>
        <w:t>Note 2:</w:t>
      </w:r>
      <w:r w:rsidRPr="00E50D90">
        <w:rPr>
          <w:sz w:val="20"/>
          <w:szCs w:val="20"/>
        </w:rPr>
        <w:tab/>
        <w:t>AS/NZS 4847.2.2010 includes all amendments up to and including AS/NZS </w:t>
      </w:r>
      <w:r w:rsidR="001A38C8" w:rsidRPr="00E50D90">
        <w:rPr>
          <w:sz w:val="20"/>
          <w:szCs w:val="20"/>
        </w:rPr>
        <w:t>4847</w:t>
      </w:r>
      <w:r w:rsidRPr="00E50D90">
        <w:rPr>
          <w:sz w:val="20"/>
          <w:szCs w:val="20"/>
        </w:rPr>
        <w:t>.2:20</w:t>
      </w:r>
      <w:r w:rsidR="001A38C8" w:rsidRPr="00E50D90">
        <w:rPr>
          <w:sz w:val="20"/>
          <w:szCs w:val="20"/>
        </w:rPr>
        <w:t>10</w:t>
      </w:r>
      <w:r w:rsidRPr="00E50D90">
        <w:rPr>
          <w:sz w:val="20"/>
          <w:szCs w:val="20"/>
        </w:rPr>
        <w:t>/</w:t>
      </w:r>
      <w:proofErr w:type="spellStart"/>
      <w:r w:rsidRPr="00E50D90">
        <w:rPr>
          <w:sz w:val="20"/>
          <w:szCs w:val="20"/>
        </w:rPr>
        <w:t>Amdt</w:t>
      </w:r>
      <w:proofErr w:type="spellEnd"/>
      <w:r w:rsidR="00835358" w:rsidRPr="00E50D90">
        <w:rPr>
          <w:sz w:val="20"/>
          <w:szCs w:val="20"/>
        </w:rPr>
        <w:t xml:space="preserve"> </w:t>
      </w:r>
      <w:r w:rsidRPr="00E50D90">
        <w:rPr>
          <w:sz w:val="20"/>
          <w:szCs w:val="20"/>
        </w:rPr>
        <w:t>1:201</w:t>
      </w:r>
      <w:r w:rsidR="001A38C8" w:rsidRPr="00E50D90">
        <w:rPr>
          <w:sz w:val="20"/>
          <w:szCs w:val="20"/>
        </w:rPr>
        <w:t>1</w:t>
      </w:r>
      <w:r w:rsidR="00177EA8" w:rsidRPr="00E50D90">
        <w:rPr>
          <w:sz w:val="20"/>
          <w:szCs w:val="20"/>
        </w:rPr>
        <w:t xml:space="preserve"> made on 23 December 2011</w:t>
      </w:r>
      <w:r w:rsidRPr="00E50D90">
        <w:rPr>
          <w:sz w:val="20"/>
          <w:szCs w:val="20"/>
        </w:rPr>
        <w:t>.</w:t>
      </w:r>
    </w:p>
    <w:p w14:paraId="3F4BFC2C" w14:textId="66909448" w:rsidR="00BC038E" w:rsidRPr="00646731" w:rsidRDefault="00BC038E" w:rsidP="00950475">
      <w:pPr>
        <w:pStyle w:val="definition"/>
        <w:spacing w:line="240" w:lineRule="auto"/>
        <w:ind w:left="993"/>
      </w:pPr>
      <w:r w:rsidRPr="00646731">
        <w:rPr>
          <w:b/>
          <w:i/>
        </w:rPr>
        <w:t>IEC</w:t>
      </w:r>
      <w:r w:rsidR="00595ABA" w:rsidRPr="00646731">
        <w:rPr>
          <w:b/>
          <w:i/>
        </w:rPr>
        <w:t xml:space="preserve"> 62321-4 </w:t>
      </w:r>
      <w:r w:rsidR="00595ABA" w:rsidRPr="00646731">
        <w:t xml:space="preserve">means </w:t>
      </w:r>
      <w:r w:rsidR="00DF1139" w:rsidRPr="00646731">
        <w:rPr>
          <w:i/>
        </w:rPr>
        <w:t xml:space="preserve">International Standard </w:t>
      </w:r>
      <w:r w:rsidR="00595ABA" w:rsidRPr="00646731">
        <w:rPr>
          <w:i/>
        </w:rPr>
        <w:t>IEC 62321-4 Ed. 1.0 (Bilingual 2013):</w:t>
      </w:r>
      <w:r w:rsidR="00295FD2" w:rsidRPr="00646731">
        <w:rPr>
          <w:i/>
        </w:rPr>
        <w:t xml:space="preserve"> </w:t>
      </w:r>
      <w:r w:rsidR="00595ABA" w:rsidRPr="00646731">
        <w:rPr>
          <w:i/>
        </w:rPr>
        <w:t xml:space="preserve">Determination of certain substances in </w:t>
      </w:r>
      <w:proofErr w:type="spellStart"/>
      <w:r w:rsidR="00595ABA" w:rsidRPr="00646731">
        <w:rPr>
          <w:i/>
        </w:rPr>
        <w:t>electrotechnical</w:t>
      </w:r>
      <w:proofErr w:type="spellEnd"/>
      <w:r w:rsidR="00595ABA" w:rsidRPr="00646731">
        <w:rPr>
          <w:i/>
        </w:rPr>
        <w:t xml:space="preserve"> products – Part 4: Mercury in polymers, metals and electronics by CV-AAS, CV-AFS, ICP-OES and ICP-MS</w:t>
      </w:r>
      <w:r w:rsidR="00595ABA" w:rsidRPr="00646731">
        <w:t>, as it existed on the day this Determination came into force.</w:t>
      </w:r>
    </w:p>
    <w:p w14:paraId="5528B227" w14:textId="47AF6683" w:rsidR="00595ABA" w:rsidRPr="00646731" w:rsidRDefault="00595ABA" w:rsidP="00950475">
      <w:pPr>
        <w:pStyle w:val="definition"/>
        <w:spacing w:line="240" w:lineRule="auto"/>
        <w:ind w:left="993"/>
      </w:pPr>
      <w:r w:rsidRPr="00646731">
        <w:rPr>
          <w:i/>
          <w:sz w:val="20"/>
          <w:szCs w:val="20"/>
        </w:rPr>
        <w:t>Note:</w:t>
      </w:r>
      <w:r w:rsidRPr="00646731">
        <w:rPr>
          <w:sz w:val="20"/>
          <w:szCs w:val="20"/>
        </w:rPr>
        <w:t xml:space="preserve"> </w:t>
      </w:r>
      <w:r w:rsidRPr="00646731">
        <w:rPr>
          <w:sz w:val="20"/>
          <w:szCs w:val="20"/>
        </w:rPr>
        <w:tab/>
        <w:t>IEC 62321-4 is available from Standards Australia Limited.</w:t>
      </w:r>
    </w:p>
    <w:p w14:paraId="6115FDAC" w14:textId="2BFD76B9" w:rsidR="00BC038E" w:rsidRPr="00646731" w:rsidRDefault="00BC038E" w:rsidP="00950475">
      <w:pPr>
        <w:pStyle w:val="definition"/>
        <w:spacing w:line="240" w:lineRule="auto"/>
        <w:ind w:left="993"/>
      </w:pPr>
      <w:r w:rsidRPr="00646731">
        <w:rPr>
          <w:b/>
          <w:i/>
        </w:rPr>
        <w:t>IEC</w:t>
      </w:r>
      <w:r w:rsidR="00595ABA" w:rsidRPr="00646731">
        <w:rPr>
          <w:b/>
          <w:i/>
        </w:rPr>
        <w:t xml:space="preserve"> 62554 </w:t>
      </w:r>
      <w:r w:rsidR="00595ABA" w:rsidRPr="00646731">
        <w:t xml:space="preserve">means </w:t>
      </w:r>
      <w:r w:rsidR="00DF1139" w:rsidRPr="00646731">
        <w:rPr>
          <w:i/>
        </w:rPr>
        <w:t xml:space="preserve">International Standard </w:t>
      </w:r>
      <w:r w:rsidR="00595ABA" w:rsidRPr="00646731">
        <w:rPr>
          <w:i/>
        </w:rPr>
        <w:t>IEC 62554 Ed. 1.0 (Bilingual 2011): Sample preparation for measurement of mercury level in fluorescent lamps</w:t>
      </w:r>
      <w:r w:rsidR="00595ABA" w:rsidRPr="00646731">
        <w:t>,</w:t>
      </w:r>
      <w:r w:rsidR="00595ABA" w:rsidRPr="00646731">
        <w:rPr>
          <w:i/>
        </w:rPr>
        <w:t xml:space="preserve"> </w:t>
      </w:r>
      <w:r w:rsidR="00595ABA" w:rsidRPr="00646731">
        <w:t>as it existed on the day this Determination came into force.</w:t>
      </w:r>
    </w:p>
    <w:p w14:paraId="514FA880" w14:textId="6DFADC99" w:rsidR="00595ABA" w:rsidRPr="009F759F" w:rsidRDefault="00595ABA" w:rsidP="00950475">
      <w:pPr>
        <w:pStyle w:val="definition"/>
        <w:spacing w:line="240" w:lineRule="auto"/>
        <w:ind w:left="993"/>
      </w:pPr>
      <w:r w:rsidRPr="00646731">
        <w:rPr>
          <w:i/>
          <w:sz w:val="20"/>
          <w:szCs w:val="20"/>
        </w:rPr>
        <w:t>Note:</w:t>
      </w:r>
      <w:r w:rsidRPr="00646731">
        <w:rPr>
          <w:sz w:val="20"/>
          <w:szCs w:val="20"/>
        </w:rPr>
        <w:t xml:space="preserve"> </w:t>
      </w:r>
      <w:r w:rsidRPr="00646731">
        <w:rPr>
          <w:sz w:val="20"/>
          <w:szCs w:val="20"/>
        </w:rPr>
        <w:tab/>
        <w:t>IEC 62554 is available from Standards Australia Limited.</w:t>
      </w:r>
    </w:p>
    <w:p w14:paraId="0DDEE7B2" w14:textId="77777777" w:rsidR="00950475" w:rsidRPr="00E50D90" w:rsidRDefault="00950475" w:rsidP="00950475">
      <w:pPr>
        <w:pStyle w:val="definition"/>
        <w:spacing w:line="240" w:lineRule="auto"/>
        <w:ind w:left="993"/>
      </w:pPr>
      <w:r w:rsidRPr="00E50D90">
        <w:rPr>
          <w:b/>
          <w:i/>
        </w:rPr>
        <w:lastRenderedPageBreak/>
        <w:t xml:space="preserve">Australian/New Zealand Standard </w:t>
      </w:r>
      <w:r w:rsidR="00FD0416" w:rsidRPr="00E50D90">
        <w:t>means a standard that is jointly published by Standards Australia and Standards New Zealand, is applicable in both countries and denoted by the letters “AS/NZS” and identifying numbers and/or letters.</w:t>
      </w:r>
    </w:p>
    <w:p w14:paraId="3B6B4E70" w14:textId="77777777" w:rsidR="00AB756B" w:rsidRPr="00E50D90" w:rsidRDefault="00AB756B" w:rsidP="00AB756B">
      <w:pPr>
        <w:pStyle w:val="definition"/>
        <w:spacing w:line="240" w:lineRule="auto"/>
        <w:ind w:left="993"/>
      </w:pPr>
      <w:r w:rsidRPr="00E50D90">
        <w:rPr>
          <w:b/>
          <w:i/>
        </w:rPr>
        <w:t xml:space="preserve">Australian Standard </w:t>
      </w:r>
      <w:r w:rsidRPr="00E50D90">
        <w:t xml:space="preserve">means a standard that is published by Standards Australia Limited denoted by the letters "AS" and identifying numbers and/or letters. </w:t>
      </w:r>
    </w:p>
    <w:p w14:paraId="1EACF010" w14:textId="77777777" w:rsidR="005A124D" w:rsidRPr="00E50D90" w:rsidRDefault="005A124D" w:rsidP="00870437">
      <w:pPr>
        <w:pStyle w:val="definition"/>
        <w:ind w:left="993"/>
        <w:rPr>
          <w:bCs/>
          <w:iCs/>
        </w:rPr>
      </w:pPr>
      <w:r w:rsidRPr="00E50D90">
        <w:rPr>
          <w:b/>
          <w:bCs/>
          <w:i/>
          <w:iCs/>
        </w:rPr>
        <w:t>CIE Standard</w:t>
      </w:r>
      <w:r w:rsidRPr="00E50D90">
        <w:rPr>
          <w:b/>
          <w:bCs/>
          <w:iCs/>
        </w:rPr>
        <w:t xml:space="preserve"> </w:t>
      </w:r>
      <w:r w:rsidR="005F7675" w:rsidRPr="00E50D90">
        <w:rPr>
          <w:bCs/>
          <w:iCs/>
        </w:rPr>
        <w:t>means</w:t>
      </w:r>
      <w:r w:rsidRPr="00E50D90">
        <w:rPr>
          <w:bCs/>
          <w:iCs/>
        </w:rPr>
        <w:t xml:space="preserve"> a standard that is published by, or on behalf of, the </w:t>
      </w:r>
      <w:r w:rsidR="005F7675" w:rsidRPr="00E50D90">
        <w:rPr>
          <w:bCs/>
          <w:iCs/>
        </w:rPr>
        <w:t>International Commission on Illumination</w:t>
      </w:r>
      <w:r w:rsidRPr="00E50D90">
        <w:rPr>
          <w:bCs/>
          <w:iCs/>
        </w:rPr>
        <w:t>.</w:t>
      </w:r>
    </w:p>
    <w:p w14:paraId="6B825354" w14:textId="77777777" w:rsidR="00FA4FD4" w:rsidRPr="00E50D90" w:rsidRDefault="00FA4FD4" w:rsidP="00FA4FD4">
      <w:pPr>
        <w:pStyle w:val="definition"/>
        <w:ind w:left="993"/>
        <w:rPr>
          <w:bCs/>
          <w:iCs/>
        </w:rPr>
      </w:pPr>
      <w:proofErr w:type="gramStart"/>
      <w:r w:rsidRPr="00E50D90">
        <w:rPr>
          <w:b/>
          <w:bCs/>
          <w:i/>
          <w:iCs/>
        </w:rPr>
        <w:t>general</w:t>
      </w:r>
      <w:proofErr w:type="gramEnd"/>
      <w:r w:rsidRPr="00E50D90">
        <w:rPr>
          <w:b/>
          <w:bCs/>
          <w:i/>
          <w:iCs/>
        </w:rPr>
        <w:t xml:space="preserve"> lighting</w:t>
      </w:r>
      <w:r w:rsidRPr="00E50D90">
        <w:rPr>
          <w:b/>
          <w:bCs/>
          <w:iCs/>
        </w:rPr>
        <w:t xml:space="preserve"> </w:t>
      </w:r>
      <w:r w:rsidRPr="00E50D90">
        <w:rPr>
          <w:bCs/>
          <w:iCs/>
        </w:rPr>
        <w:t>means substantially uniform lighting of an area without provision for special local requirements</w:t>
      </w:r>
    </w:p>
    <w:p w14:paraId="01C39C3B" w14:textId="77777777" w:rsidR="00FA4FD4" w:rsidRPr="00E50D90" w:rsidRDefault="00FA4FD4" w:rsidP="00FA4FD4">
      <w:pPr>
        <w:pStyle w:val="R1"/>
        <w:tabs>
          <w:tab w:val="clear" w:pos="794"/>
        </w:tabs>
        <w:ind w:left="993" w:firstLine="0"/>
        <w:jc w:val="left"/>
        <w:rPr>
          <w:sz w:val="20"/>
          <w:szCs w:val="20"/>
        </w:rPr>
      </w:pPr>
      <w:r w:rsidRPr="00E50D90">
        <w:rPr>
          <w:i/>
          <w:sz w:val="20"/>
          <w:szCs w:val="20"/>
        </w:rPr>
        <w:t>Note:</w:t>
      </w:r>
      <w:r w:rsidRPr="00E50D90">
        <w:rPr>
          <w:i/>
          <w:sz w:val="20"/>
          <w:szCs w:val="20"/>
        </w:rPr>
        <w:tab/>
      </w:r>
      <w:r w:rsidRPr="00E50D90">
        <w:rPr>
          <w:i/>
          <w:sz w:val="20"/>
          <w:szCs w:val="20"/>
        </w:rPr>
        <w:tab/>
      </w:r>
      <w:r w:rsidRPr="00E50D90">
        <w:rPr>
          <w:sz w:val="20"/>
          <w:szCs w:val="20"/>
        </w:rPr>
        <w:t>This is the same meaning as in clause 845-09-06 IEC 60050-845 Ed.1.</w:t>
      </w:r>
    </w:p>
    <w:p w14:paraId="484D2753" w14:textId="77777777" w:rsidR="003F2B39" w:rsidRPr="00E50D90" w:rsidRDefault="003F2B39" w:rsidP="00870437">
      <w:pPr>
        <w:pStyle w:val="definition"/>
        <w:ind w:left="993"/>
        <w:rPr>
          <w:b/>
          <w:bCs/>
          <w:iCs/>
        </w:rPr>
      </w:pPr>
      <w:r w:rsidRPr="00E50D90">
        <w:rPr>
          <w:b/>
          <w:bCs/>
          <w:i/>
          <w:iCs/>
        </w:rPr>
        <w:t>IEC Standard</w:t>
      </w:r>
      <w:r w:rsidRPr="00E50D90">
        <w:rPr>
          <w:b/>
          <w:bCs/>
          <w:iCs/>
        </w:rPr>
        <w:t xml:space="preserve"> </w:t>
      </w:r>
      <w:r w:rsidRPr="00E50D90">
        <w:rPr>
          <w:bCs/>
          <w:iCs/>
        </w:rPr>
        <w:t xml:space="preserve">means a standard that is published by, or on behalf of, the International </w:t>
      </w:r>
      <w:proofErr w:type="spellStart"/>
      <w:r w:rsidRPr="00E50D90">
        <w:rPr>
          <w:bCs/>
          <w:iCs/>
        </w:rPr>
        <w:t>Electrotechnical</w:t>
      </w:r>
      <w:proofErr w:type="spellEnd"/>
      <w:r w:rsidRPr="00E50D90">
        <w:rPr>
          <w:bCs/>
          <w:iCs/>
        </w:rPr>
        <w:t xml:space="preserve"> Commission.</w:t>
      </w:r>
    </w:p>
    <w:p w14:paraId="52EA7538" w14:textId="77777777" w:rsidR="000F40E6" w:rsidRPr="00E50D90" w:rsidRDefault="000F40E6" w:rsidP="009815DD">
      <w:pPr>
        <w:pStyle w:val="definition"/>
        <w:ind w:left="993"/>
      </w:pPr>
      <w:proofErr w:type="gramStart"/>
      <w:r w:rsidRPr="00E50D90">
        <w:rPr>
          <w:b/>
          <w:i/>
        </w:rPr>
        <w:t>lamp</w:t>
      </w:r>
      <w:proofErr w:type="gramEnd"/>
      <w:r w:rsidRPr="00E50D90">
        <w:rPr>
          <w:b/>
          <w:i/>
        </w:rPr>
        <w:t xml:space="preserve"> cap </w:t>
      </w:r>
      <w:r w:rsidRPr="00E50D90">
        <w:t>means the point</w:t>
      </w:r>
      <w:r w:rsidR="00866208" w:rsidRPr="00E50D90">
        <w:t xml:space="preserve"> at the base of the lamp</w:t>
      </w:r>
      <w:r w:rsidRPr="00E50D90">
        <w:t xml:space="preserve"> at which power enters the lamp.</w:t>
      </w:r>
    </w:p>
    <w:p w14:paraId="079FBC90" w14:textId="77777777" w:rsidR="00937811" w:rsidRPr="00E50D90" w:rsidRDefault="00937811" w:rsidP="00870437">
      <w:pPr>
        <w:pStyle w:val="definition"/>
        <w:tabs>
          <w:tab w:val="left" w:pos="2127"/>
        </w:tabs>
        <w:spacing w:before="120"/>
        <w:ind w:left="2127" w:hanging="1134"/>
        <w:rPr>
          <w:i/>
          <w:sz w:val="20"/>
          <w:szCs w:val="20"/>
        </w:rPr>
      </w:pPr>
      <w:r w:rsidRPr="00E50D90">
        <w:rPr>
          <w:i/>
          <w:sz w:val="20"/>
          <w:szCs w:val="20"/>
        </w:rPr>
        <w:t>Note:</w:t>
      </w:r>
      <w:r w:rsidRPr="00E50D90">
        <w:rPr>
          <w:i/>
          <w:sz w:val="20"/>
          <w:szCs w:val="20"/>
        </w:rPr>
        <w:tab/>
      </w:r>
      <w:r w:rsidRPr="00E50D90">
        <w:rPr>
          <w:sz w:val="20"/>
          <w:szCs w:val="20"/>
        </w:rPr>
        <w:t>This is the same meaning as in clause 3.13 of AS/NZS 4847.1:2010.</w:t>
      </w:r>
    </w:p>
    <w:p w14:paraId="1611A446" w14:textId="77777777" w:rsidR="00B80FA5" w:rsidRPr="00E50D90" w:rsidRDefault="0003797B" w:rsidP="009815DD">
      <w:pPr>
        <w:pStyle w:val="definition"/>
        <w:ind w:left="993"/>
      </w:pPr>
      <w:r w:rsidRPr="00E50D90">
        <w:rPr>
          <w:b/>
          <w:i/>
        </w:rPr>
        <w:t>l</w:t>
      </w:r>
      <w:r w:rsidR="00B80FA5" w:rsidRPr="00E50D90">
        <w:rPr>
          <w:b/>
          <w:i/>
        </w:rPr>
        <w:t>uminaire</w:t>
      </w:r>
      <w:r w:rsidR="00B80FA5" w:rsidRPr="00E50D90">
        <w:t xml:space="preserve"> means an apparatus which distributes, filters or transforms the light transmitted from one or more lamps and which includes, except the lamps themselves, all the parts necessary for fixing and protecting the lamps and, where necessary, circuit auxiliaries together with the means for connecting them to the electric supply.</w:t>
      </w:r>
    </w:p>
    <w:p w14:paraId="3DD7E19A" w14:textId="77777777" w:rsidR="005F7675" w:rsidRPr="00E50D90" w:rsidRDefault="00CD0652" w:rsidP="00870437">
      <w:pPr>
        <w:pStyle w:val="definition"/>
        <w:ind w:left="2127" w:hanging="1134"/>
        <w:rPr>
          <w:sz w:val="20"/>
          <w:szCs w:val="20"/>
        </w:rPr>
      </w:pPr>
      <w:proofErr w:type="gramStart"/>
      <w:r w:rsidRPr="00E50D90">
        <w:rPr>
          <w:i/>
          <w:sz w:val="20"/>
          <w:szCs w:val="20"/>
        </w:rPr>
        <w:t>Note :</w:t>
      </w:r>
      <w:proofErr w:type="gramEnd"/>
      <w:r w:rsidRPr="00E50D90">
        <w:rPr>
          <w:i/>
          <w:sz w:val="20"/>
          <w:szCs w:val="20"/>
        </w:rPr>
        <w:tab/>
      </w:r>
      <w:r w:rsidR="00666FB7" w:rsidRPr="00E50D90">
        <w:rPr>
          <w:sz w:val="20"/>
          <w:szCs w:val="20"/>
        </w:rPr>
        <w:t xml:space="preserve">This is the same meaning as in </w:t>
      </w:r>
      <w:r w:rsidR="00177EA8" w:rsidRPr="00E50D90">
        <w:rPr>
          <w:sz w:val="20"/>
          <w:szCs w:val="20"/>
        </w:rPr>
        <w:t>section 845.10 of AS 1852.845-1989.</w:t>
      </w:r>
      <w:r w:rsidR="00177EA8" w:rsidRPr="00E50D90">
        <w:rPr>
          <w:rStyle w:val="CommentReference"/>
        </w:rPr>
        <w:t xml:space="preserve"> </w:t>
      </w:r>
    </w:p>
    <w:p w14:paraId="1DF6B86C" w14:textId="77777777" w:rsidR="00A971A9" w:rsidRPr="00E50D90" w:rsidRDefault="00FF50AF" w:rsidP="009815DD">
      <w:pPr>
        <w:pStyle w:val="definition"/>
        <w:ind w:left="993"/>
      </w:pPr>
      <w:proofErr w:type="gramStart"/>
      <w:r w:rsidRPr="00E50D90">
        <w:rPr>
          <w:b/>
          <w:i/>
        </w:rPr>
        <w:t>self-ballasted</w:t>
      </w:r>
      <w:proofErr w:type="gramEnd"/>
      <w:r w:rsidRPr="00E50D90">
        <w:rPr>
          <w:b/>
          <w:i/>
        </w:rPr>
        <w:t xml:space="preserve"> compact fluorescent lamp</w:t>
      </w:r>
      <w:r w:rsidRPr="00E50D90">
        <w:t xml:space="preserve"> </w:t>
      </w:r>
      <w:bookmarkStart w:id="14" w:name="OLE_LINK22"/>
      <w:bookmarkStart w:id="15" w:name="OLE_LINK23"/>
      <w:r w:rsidR="00466C24" w:rsidRPr="00E50D90">
        <w:t xml:space="preserve">means a unit that cannot be dismantled without being permanently damaged, </w:t>
      </w:r>
      <w:r w:rsidR="0097500F" w:rsidRPr="00E50D90">
        <w:t xml:space="preserve">which </w:t>
      </w:r>
      <w:r w:rsidR="00CE5720" w:rsidRPr="00E50D90">
        <w:t>consist</w:t>
      </w:r>
      <w:r w:rsidR="002A326D" w:rsidRPr="00E50D90">
        <w:t>s</w:t>
      </w:r>
      <w:r w:rsidR="00A971A9" w:rsidRPr="00E50D90">
        <w:t xml:space="preserve"> of:</w:t>
      </w:r>
    </w:p>
    <w:p w14:paraId="1D0DDB28" w14:textId="77777777" w:rsidR="005F7675" w:rsidRPr="00E50D90" w:rsidRDefault="00A971A9" w:rsidP="00870437">
      <w:pPr>
        <w:pStyle w:val="P1"/>
        <w:tabs>
          <w:tab w:val="clear" w:pos="1191"/>
        </w:tabs>
        <w:ind w:left="1560" w:hanging="567"/>
      </w:pPr>
      <w:r w:rsidRPr="00E50D90">
        <w:t>(a)</w:t>
      </w:r>
      <w:r w:rsidRPr="00E50D90">
        <w:tab/>
      </w:r>
      <w:proofErr w:type="gramStart"/>
      <w:r w:rsidR="00466C24" w:rsidRPr="00E50D90">
        <w:t>a</w:t>
      </w:r>
      <w:proofErr w:type="gramEnd"/>
      <w:r w:rsidR="00466C24" w:rsidRPr="00E50D90">
        <w:t xml:space="preserve"> lamp cap</w:t>
      </w:r>
      <w:r w:rsidRPr="00E50D90">
        <w:t>;</w:t>
      </w:r>
    </w:p>
    <w:p w14:paraId="379D51CB" w14:textId="77777777" w:rsidR="005F7675" w:rsidRPr="00E50D90" w:rsidRDefault="00A971A9" w:rsidP="00870437">
      <w:pPr>
        <w:pStyle w:val="P1"/>
        <w:tabs>
          <w:tab w:val="clear" w:pos="1191"/>
        </w:tabs>
        <w:ind w:left="1560" w:hanging="567"/>
      </w:pPr>
      <w:r w:rsidRPr="00E50D90">
        <w:t>(b)</w:t>
      </w:r>
      <w:r w:rsidRPr="00E50D90">
        <w:tab/>
      </w:r>
      <w:proofErr w:type="gramStart"/>
      <w:r w:rsidR="00466C24" w:rsidRPr="00E50D90">
        <w:t>an</w:t>
      </w:r>
      <w:proofErr w:type="gramEnd"/>
      <w:r w:rsidR="00466C24" w:rsidRPr="00E50D90">
        <w:t xml:space="preserve"> electric discharge tube that generates visible light through fluorescence</w:t>
      </w:r>
      <w:r w:rsidRPr="00E50D90">
        <w:t>;</w:t>
      </w:r>
      <w:r w:rsidR="00466C24" w:rsidRPr="00E50D90">
        <w:t xml:space="preserve"> and</w:t>
      </w:r>
    </w:p>
    <w:p w14:paraId="29579E6E" w14:textId="77777777" w:rsidR="005F7675" w:rsidRPr="00E50D90" w:rsidRDefault="00A971A9" w:rsidP="00870437">
      <w:pPr>
        <w:pStyle w:val="P1"/>
        <w:tabs>
          <w:tab w:val="clear" w:pos="1191"/>
        </w:tabs>
        <w:ind w:left="1560" w:hanging="567"/>
      </w:pPr>
      <w:r w:rsidRPr="00E50D90">
        <w:t>(c)</w:t>
      </w:r>
      <w:r w:rsidRPr="00E50D90">
        <w:tab/>
      </w:r>
      <w:proofErr w:type="gramStart"/>
      <w:r w:rsidR="00466C24" w:rsidRPr="00E50D90">
        <w:t>any</w:t>
      </w:r>
      <w:proofErr w:type="gramEnd"/>
      <w:r w:rsidR="00466C24" w:rsidRPr="00E50D90">
        <w:t xml:space="preserve"> additional elements necessary for starting </w:t>
      </w:r>
      <w:r w:rsidR="002A326D" w:rsidRPr="00E50D90">
        <w:t>or stabili</w:t>
      </w:r>
      <w:r w:rsidR="00F06660" w:rsidRPr="00E50D90">
        <w:t>s</w:t>
      </w:r>
      <w:r w:rsidR="002A326D" w:rsidRPr="00E50D90">
        <w:t>ing the</w:t>
      </w:r>
      <w:r w:rsidR="00466C24" w:rsidRPr="00E50D90">
        <w:t xml:space="preserve"> operation of the light source.</w:t>
      </w:r>
    </w:p>
    <w:p w14:paraId="2165B8F4" w14:textId="77777777" w:rsidR="005F7675" w:rsidRPr="00E50D90" w:rsidRDefault="001A38C8" w:rsidP="00870437">
      <w:pPr>
        <w:pStyle w:val="definition"/>
        <w:spacing w:before="120"/>
        <w:ind w:left="2127" w:hanging="1134"/>
        <w:rPr>
          <w:i/>
          <w:sz w:val="20"/>
          <w:szCs w:val="20"/>
        </w:rPr>
      </w:pPr>
      <w:r w:rsidRPr="00E50D90">
        <w:rPr>
          <w:i/>
          <w:sz w:val="20"/>
          <w:szCs w:val="20"/>
        </w:rPr>
        <w:t>Note</w:t>
      </w:r>
      <w:r w:rsidR="002A326D" w:rsidRPr="00E50D90">
        <w:rPr>
          <w:i/>
          <w:sz w:val="20"/>
          <w:szCs w:val="20"/>
        </w:rPr>
        <w:t>:</w:t>
      </w:r>
      <w:r w:rsidRPr="00E50D90">
        <w:rPr>
          <w:i/>
          <w:sz w:val="20"/>
          <w:szCs w:val="20"/>
        </w:rPr>
        <w:tab/>
      </w:r>
      <w:r w:rsidR="00666FB7" w:rsidRPr="00E50D90">
        <w:rPr>
          <w:sz w:val="20"/>
          <w:szCs w:val="20"/>
        </w:rPr>
        <w:t>This is the same meaning as in clause 3.31 of AS/NZS 4847.1:2010.</w:t>
      </w:r>
    </w:p>
    <w:p w14:paraId="56753E0F" w14:textId="77777777" w:rsidR="00870437" w:rsidRPr="00E50D90" w:rsidRDefault="00870437" w:rsidP="00870437">
      <w:pPr>
        <w:pStyle w:val="definition"/>
        <w:ind w:left="993" w:right="113"/>
        <w:rPr>
          <w:b/>
          <w:i/>
        </w:rPr>
      </w:pPr>
      <w:proofErr w:type="gramStart"/>
      <w:r w:rsidRPr="00E50D90">
        <w:rPr>
          <w:b/>
          <w:i/>
          <w:iCs/>
        </w:rPr>
        <w:t>standard</w:t>
      </w:r>
      <w:proofErr w:type="gramEnd"/>
      <w:r w:rsidRPr="00E50D90">
        <w:rPr>
          <w:b/>
          <w:i/>
          <w:iCs/>
        </w:rPr>
        <w:t xml:space="preserve"> </w:t>
      </w:r>
      <w:r w:rsidRPr="00E50D90">
        <w:t xml:space="preserve">means an Australian Standard, an Australian/New Zealand Standard, </w:t>
      </w:r>
      <w:r w:rsidR="00835358" w:rsidRPr="00E50D90">
        <w:t>a CI</w:t>
      </w:r>
      <w:r w:rsidR="0097500F" w:rsidRPr="00E50D90">
        <w:t>E</w:t>
      </w:r>
      <w:r w:rsidR="00835358" w:rsidRPr="00E50D90">
        <w:t xml:space="preserve"> Standard, </w:t>
      </w:r>
      <w:r w:rsidRPr="00E50D90">
        <w:t>an IEC Standard or any other equivalent document.</w:t>
      </w:r>
    </w:p>
    <w:p w14:paraId="608526E6" w14:textId="77777777" w:rsidR="005F7675" w:rsidRPr="00E50D90" w:rsidRDefault="001A38C8" w:rsidP="005F7675">
      <w:pPr>
        <w:pStyle w:val="definition"/>
        <w:tabs>
          <w:tab w:val="left" w:pos="2127"/>
        </w:tabs>
        <w:spacing w:before="120"/>
        <w:ind w:left="2127" w:hanging="1134"/>
        <w:rPr>
          <w:sz w:val="20"/>
          <w:szCs w:val="20"/>
        </w:rPr>
      </w:pPr>
      <w:r w:rsidRPr="00E50D90">
        <w:rPr>
          <w:i/>
          <w:sz w:val="20"/>
          <w:szCs w:val="20"/>
        </w:rPr>
        <w:t xml:space="preserve">Note: </w:t>
      </w:r>
      <w:r w:rsidRPr="00E50D90">
        <w:rPr>
          <w:i/>
          <w:sz w:val="20"/>
          <w:szCs w:val="20"/>
        </w:rPr>
        <w:tab/>
      </w:r>
      <w:r w:rsidRPr="00E50D90">
        <w:rPr>
          <w:sz w:val="20"/>
          <w:szCs w:val="20"/>
        </w:rPr>
        <w:t>Several other words and expressions used in this Determination have the meaning given by section 5 of the Act. For example:</w:t>
      </w:r>
    </w:p>
    <w:bookmarkEnd w:id="14"/>
    <w:bookmarkEnd w:id="15"/>
    <w:p w14:paraId="6F322430" w14:textId="77777777" w:rsidR="00870437" w:rsidRPr="00E50D90" w:rsidRDefault="00870437" w:rsidP="00870437">
      <w:pPr>
        <w:pStyle w:val="definition"/>
        <w:numPr>
          <w:ilvl w:val="0"/>
          <w:numId w:val="4"/>
        </w:numPr>
        <w:ind w:left="2520"/>
        <w:jc w:val="left"/>
        <w:rPr>
          <w:sz w:val="20"/>
          <w:szCs w:val="20"/>
        </w:rPr>
      </w:pPr>
      <w:r w:rsidRPr="00E50D90">
        <w:rPr>
          <w:sz w:val="20"/>
          <w:szCs w:val="20"/>
        </w:rPr>
        <w:t xml:space="preserve">category A product </w:t>
      </w:r>
    </w:p>
    <w:p w14:paraId="71A32F15" w14:textId="77777777" w:rsidR="00870437" w:rsidRPr="00E50D90" w:rsidRDefault="00870437" w:rsidP="00870437">
      <w:pPr>
        <w:pStyle w:val="definition"/>
        <w:numPr>
          <w:ilvl w:val="0"/>
          <w:numId w:val="4"/>
        </w:numPr>
        <w:ind w:left="2520"/>
        <w:jc w:val="left"/>
        <w:rPr>
          <w:sz w:val="20"/>
          <w:szCs w:val="20"/>
        </w:rPr>
      </w:pPr>
      <w:r w:rsidRPr="00E50D90">
        <w:rPr>
          <w:sz w:val="20"/>
          <w:szCs w:val="20"/>
        </w:rPr>
        <w:t>covered by</w:t>
      </w:r>
    </w:p>
    <w:p w14:paraId="1C523D54" w14:textId="77777777" w:rsidR="00870437" w:rsidRPr="00E50D90" w:rsidRDefault="00870437" w:rsidP="00870437">
      <w:pPr>
        <w:pStyle w:val="definition"/>
        <w:numPr>
          <w:ilvl w:val="0"/>
          <w:numId w:val="4"/>
        </w:numPr>
        <w:ind w:left="2520"/>
        <w:jc w:val="left"/>
        <w:rPr>
          <w:sz w:val="20"/>
          <w:szCs w:val="20"/>
        </w:rPr>
      </w:pPr>
      <w:r w:rsidRPr="00E50D90">
        <w:rPr>
          <w:sz w:val="20"/>
          <w:szCs w:val="20"/>
        </w:rPr>
        <w:t>family of models</w:t>
      </w:r>
    </w:p>
    <w:p w14:paraId="1A078D5E" w14:textId="77777777" w:rsidR="00870437" w:rsidRPr="00E50D90" w:rsidRDefault="00870437" w:rsidP="00870437">
      <w:pPr>
        <w:pStyle w:val="definition"/>
        <w:numPr>
          <w:ilvl w:val="0"/>
          <w:numId w:val="4"/>
        </w:numPr>
        <w:ind w:left="2520"/>
        <w:jc w:val="left"/>
        <w:rPr>
          <w:sz w:val="20"/>
          <w:szCs w:val="20"/>
        </w:rPr>
      </w:pPr>
      <w:r w:rsidRPr="00E50D90">
        <w:rPr>
          <w:sz w:val="20"/>
          <w:szCs w:val="20"/>
        </w:rPr>
        <w:t>GEMS</w:t>
      </w:r>
    </w:p>
    <w:p w14:paraId="2EC71E6D" w14:textId="77777777" w:rsidR="00870437" w:rsidRPr="00E50D90" w:rsidRDefault="00870437" w:rsidP="00870437">
      <w:pPr>
        <w:pStyle w:val="definition"/>
        <w:numPr>
          <w:ilvl w:val="0"/>
          <w:numId w:val="4"/>
        </w:numPr>
        <w:ind w:left="2520"/>
        <w:jc w:val="left"/>
        <w:rPr>
          <w:sz w:val="20"/>
          <w:szCs w:val="20"/>
        </w:rPr>
      </w:pPr>
      <w:r w:rsidRPr="00E50D90">
        <w:rPr>
          <w:sz w:val="20"/>
          <w:szCs w:val="20"/>
        </w:rPr>
        <w:t>GEMS labelling requirements</w:t>
      </w:r>
    </w:p>
    <w:p w14:paraId="27E6F5D2" w14:textId="77777777" w:rsidR="00870437" w:rsidRPr="00E50D90" w:rsidRDefault="00870437" w:rsidP="00870437">
      <w:pPr>
        <w:pStyle w:val="definition"/>
        <w:numPr>
          <w:ilvl w:val="0"/>
          <w:numId w:val="4"/>
        </w:numPr>
        <w:ind w:left="2520"/>
        <w:jc w:val="left"/>
        <w:rPr>
          <w:sz w:val="20"/>
          <w:szCs w:val="20"/>
        </w:rPr>
      </w:pPr>
      <w:r w:rsidRPr="00E50D90">
        <w:rPr>
          <w:sz w:val="20"/>
          <w:szCs w:val="20"/>
        </w:rPr>
        <w:t>GEMS level requirements</w:t>
      </w:r>
    </w:p>
    <w:p w14:paraId="627131EF" w14:textId="77777777" w:rsidR="00870437" w:rsidRPr="00E50D90" w:rsidRDefault="00870437" w:rsidP="00870437">
      <w:pPr>
        <w:pStyle w:val="definition"/>
        <w:numPr>
          <w:ilvl w:val="0"/>
          <w:numId w:val="4"/>
        </w:numPr>
        <w:ind w:left="2520"/>
        <w:jc w:val="left"/>
        <w:rPr>
          <w:sz w:val="20"/>
          <w:szCs w:val="20"/>
        </w:rPr>
      </w:pPr>
      <w:r w:rsidRPr="00E50D90">
        <w:rPr>
          <w:sz w:val="20"/>
          <w:szCs w:val="20"/>
        </w:rPr>
        <w:t>model</w:t>
      </w:r>
    </w:p>
    <w:p w14:paraId="2B9583F4" w14:textId="77777777" w:rsidR="00870437" w:rsidRPr="00E50D90" w:rsidRDefault="00870437" w:rsidP="00870437">
      <w:pPr>
        <w:pStyle w:val="definition"/>
        <w:numPr>
          <w:ilvl w:val="0"/>
          <w:numId w:val="4"/>
        </w:numPr>
        <w:ind w:left="2520"/>
        <w:jc w:val="left"/>
        <w:rPr>
          <w:sz w:val="20"/>
          <w:szCs w:val="20"/>
        </w:rPr>
      </w:pPr>
      <w:r w:rsidRPr="00E50D90">
        <w:rPr>
          <w:sz w:val="20"/>
          <w:szCs w:val="20"/>
        </w:rPr>
        <w:lastRenderedPageBreak/>
        <w:t>product classes</w:t>
      </w:r>
    </w:p>
    <w:p w14:paraId="21F3F139" w14:textId="77777777" w:rsidR="005F7675" w:rsidRPr="00E50D90" w:rsidRDefault="00466C24" w:rsidP="005F7675">
      <w:pPr>
        <w:pStyle w:val="HR"/>
        <w:ind w:left="993" w:hanging="993"/>
      </w:pPr>
      <w:r w:rsidRPr="00E50D90">
        <w:t>4</w:t>
      </w:r>
      <w:r w:rsidRPr="00E50D90">
        <w:tab/>
      </w:r>
      <w:r w:rsidR="002A326D" w:rsidRPr="00E50D90">
        <w:t>Interpretation</w:t>
      </w:r>
    </w:p>
    <w:p w14:paraId="2679D96C" w14:textId="77777777" w:rsidR="007F077D" w:rsidRPr="00E50D90" w:rsidRDefault="007F077D" w:rsidP="007F077D">
      <w:pPr>
        <w:pStyle w:val="HSR"/>
        <w:ind w:left="993"/>
      </w:pPr>
      <w:r w:rsidRPr="00E50D90">
        <w:t>Applicable definitions of terms or phrases</w:t>
      </w:r>
    </w:p>
    <w:p w14:paraId="2B96C32D" w14:textId="7411E491" w:rsidR="007F077D" w:rsidRDefault="00B1045D" w:rsidP="007F077D">
      <w:pPr>
        <w:pStyle w:val="R1"/>
        <w:numPr>
          <w:ilvl w:val="0"/>
          <w:numId w:val="25"/>
        </w:numPr>
        <w:tabs>
          <w:tab w:val="clear" w:pos="794"/>
          <w:tab w:val="right" w:pos="993"/>
        </w:tabs>
        <w:spacing w:before="180"/>
        <w:ind w:left="993" w:hanging="567"/>
      </w:pPr>
      <w:r w:rsidRPr="00AF04AA">
        <w:t>If there is inconsistency in the definitions of words or expressions, words or expression will be interpreted in the following order of priority to the extent of any inconsistency:</w:t>
      </w:r>
    </w:p>
    <w:p w14:paraId="11DC3929" w14:textId="77777777" w:rsidR="00B1045D" w:rsidRPr="00AF04AA" w:rsidRDefault="00B1045D" w:rsidP="00B1045D">
      <w:pPr>
        <w:pStyle w:val="R1"/>
        <w:numPr>
          <w:ilvl w:val="0"/>
          <w:numId w:val="9"/>
        </w:numPr>
        <w:tabs>
          <w:tab w:val="clear" w:pos="794"/>
          <w:tab w:val="left" w:pos="1560"/>
        </w:tabs>
        <w:spacing w:before="60"/>
        <w:ind w:left="1560" w:hanging="567"/>
      </w:pPr>
      <w:r w:rsidRPr="00AF04AA">
        <w:t>the Act;</w:t>
      </w:r>
    </w:p>
    <w:p w14:paraId="48898C79" w14:textId="77777777" w:rsidR="00B1045D" w:rsidRPr="00AF04AA" w:rsidRDefault="00B1045D" w:rsidP="00B1045D">
      <w:pPr>
        <w:pStyle w:val="R1"/>
        <w:numPr>
          <w:ilvl w:val="0"/>
          <w:numId w:val="9"/>
        </w:numPr>
        <w:tabs>
          <w:tab w:val="clear" w:pos="794"/>
          <w:tab w:val="left" w:pos="1560"/>
        </w:tabs>
        <w:spacing w:before="60"/>
        <w:ind w:left="1560" w:hanging="567"/>
      </w:pPr>
      <w:r w:rsidRPr="00AF04AA">
        <w:t>this Determination;</w:t>
      </w:r>
    </w:p>
    <w:p w14:paraId="6D7A9385" w14:textId="5FDEC8BC" w:rsidR="00B1045D" w:rsidRDefault="00B1045D" w:rsidP="00B1045D">
      <w:pPr>
        <w:pStyle w:val="R1"/>
        <w:numPr>
          <w:ilvl w:val="0"/>
          <w:numId w:val="9"/>
        </w:numPr>
        <w:tabs>
          <w:tab w:val="clear" w:pos="794"/>
          <w:tab w:val="left" w:pos="1560"/>
        </w:tabs>
        <w:spacing w:before="60"/>
        <w:ind w:left="1560" w:hanging="567"/>
      </w:pPr>
      <w:proofErr w:type="gramStart"/>
      <w:r w:rsidRPr="00AF04AA">
        <w:t>the</w:t>
      </w:r>
      <w:proofErr w:type="gramEnd"/>
      <w:r w:rsidRPr="00AF04AA">
        <w:t xml:space="preserve"> Standards.</w:t>
      </w:r>
    </w:p>
    <w:p w14:paraId="7AA4387C" w14:textId="0B610EE5" w:rsidR="00B1045D" w:rsidRPr="00B1045D" w:rsidRDefault="00B1045D" w:rsidP="00B1045D">
      <w:pPr>
        <w:pStyle w:val="R1"/>
        <w:numPr>
          <w:ilvl w:val="0"/>
          <w:numId w:val="25"/>
        </w:numPr>
        <w:tabs>
          <w:tab w:val="clear" w:pos="794"/>
          <w:tab w:val="right" w:pos="993"/>
        </w:tabs>
        <w:spacing w:before="180"/>
        <w:ind w:left="993" w:hanging="567"/>
      </w:pPr>
      <w:r w:rsidRPr="00CE1063">
        <w:t>A</w:t>
      </w:r>
      <w:r w:rsidRPr="0006631B">
        <w:t xml:space="preserve"> word or expression defined in a standard mentioned specifi</w:t>
      </w:r>
      <w:r>
        <w:t>cally in section </w:t>
      </w:r>
      <w:r w:rsidR="00956FE7">
        <w:t>3</w:t>
      </w:r>
      <w:r w:rsidRPr="0006631B">
        <w:t xml:space="preserve"> of this Determination has the meaning given to it in the relevant standard</w:t>
      </w:r>
      <w:r>
        <w:t>.</w:t>
      </w:r>
    </w:p>
    <w:p w14:paraId="51CA5F00" w14:textId="77777777" w:rsidR="007F077D" w:rsidRPr="00E50D90" w:rsidRDefault="007F077D" w:rsidP="007F077D">
      <w:pPr>
        <w:pStyle w:val="definition"/>
        <w:spacing w:before="120" w:line="240" w:lineRule="auto"/>
        <w:ind w:left="2126" w:hanging="1134"/>
        <w:rPr>
          <w:sz w:val="20"/>
          <w:szCs w:val="20"/>
        </w:rPr>
      </w:pPr>
      <w:r w:rsidRPr="00E50D90">
        <w:rPr>
          <w:i/>
          <w:sz w:val="20"/>
          <w:szCs w:val="20"/>
        </w:rPr>
        <w:t xml:space="preserve">Note: </w:t>
      </w:r>
      <w:r w:rsidRPr="00E50D90">
        <w:rPr>
          <w:i/>
          <w:sz w:val="20"/>
          <w:szCs w:val="20"/>
        </w:rPr>
        <w:tab/>
      </w:r>
      <w:r w:rsidRPr="00E50D90">
        <w:rPr>
          <w:sz w:val="20"/>
          <w:szCs w:val="20"/>
        </w:rPr>
        <w:t>Notwithstanding this, for convenience to users, the key terms for ascertaining if a product is covered by this Determination are defined in this Determination.</w:t>
      </w:r>
    </w:p>
    <w:p w14:paraId="5BAB720B" w14:textId="77777777" w:rsidR="007F077D" w:rsidRPr="00E50D90" w:rsidRDefault="007F077D" w:rsidP="007F077D">
      <w:pPr>
        <w:pStyle w:val="HSR"/>
        <w:ind w:left="993"/>
      </w:pPr>
      <w:r w:rsidRPr="00E50D90">
        <w:t xml:space="preserve">Applicable version of documents incorporated into </w:t>
      </w:r>
      <w:r w:rsidR="00866208" w:rsidRPr="00E50D90">
        <w:t>s</w:t>
      </w:r>
      <w:r w:rsidRPr="00E50D90">
        <w:t>tandards</w:t>
      </w:r>
    </w:p>
    <w:p w14:paraId="5B42F12D" w14:textId="6F6F83AD" w:rsidR="007F077D" w:rsidRPr="00E50D90" w:rsidRDefault="00B1045D" w:rsidP="007F077D">
      <w:pPr>
        <w:pStyle w:val="R1"/>
        <w:numPr>
          <w:ilvl w:val="0"/>
          <w:numId w:val="25"/>
        </w:numPr>
        <w:tabs>
          <w:tab w:val="clear" w:pos="794"/>
          <w:tab w:val="right" w:pos="993"/>
        </w:tabs>
        <w:spacing w:before="180"/>
        <w:ind w:left="993" w:hanging="567"/>
      </w:pPr>
      <w:r w:rsidRPr="00847AFE">
        <w:t>For the purposes of this Determination the applicable version of any</w:t>
      </w:r>
      <w:r>
        <w:t>:</w:t>
      </w:r>
    </w:p>
    <w:p w14:paraId="78835E27" w14:textId="1F41049C" w:rsidR="0083455B" w:rsidRDefault="0083455B">
      <w:pPr>
        <w:pStyle w:val="P1"/>
        <w:numPr>
          <w:ilvl w:val="0"/>
          <w:numId w:val="30"/>
        </w:numPr>
        <w:tabs>
          <w:tab w:val="clear" w:pos="1191"/>
          <w:tab w:val="left" w:pos="1560"/>
        </w:tabs>
        <w:ind w:left="1560" w:hanging="567"/>
      </w:pPr>
      <w:r w:rsidRPr="00AF04AA">
        <w:t>S</w:t>
      </w:r>
      <w:r w:rsidR="00B1045D" w:rsidRPr="00AF04AA">
        <w:t>tandard</w:t>
      </w:r>
      <w:r>
        <w:t>;</w:t>
      </w:r>
      <w:r w:rsidR="00B1045D" w:rsidRPr="00AF04AA">
        <w:t xml:space="preserve"> or</w:t>
      </w:r>
      <w:r w:rsidR="00B1045D" w:rsidRPr="00E50D90">
        <w:t xml:space="preserve"> </w:t>
      </w:r>
    </w:p>
    <w:p w14:paraId="3F9FAD2F" w14:textId="0082378F" w:rsidR="009F556F" w:rsidRDefault="0083455B">
      <w:pPr>
        <w:pStyle w:val="P1"/>
        <w:numPr>
          <w:ilvl w:val="0"/>
          <w:numId w:val="30"/>
        </w:numPr>
        <w:tabs>
          <w:tab w:val="clear" w:pos="1191"/>
          <w:tab w:val="left" w:pos="1560"/>
        </w:tabs>
        <w:ind w:left="1560" w:hanging="567"/>
      </w:pPr>
      <w:r w:rsidRPr="00AF04AA">
        <w:t>other document that:</w:t>
      </w:r>
    </w:p>
    <w:p w14:paraId="0E82D74B" w14:textId="77777777" w:rsidR="0083455B" w:rsidRDefault="0083455B" w:rsidP="0083455B">
      <w:pPr>
        <w:pStyle w:val="ListNumber"/>
        <w:numPr>
          <w:ilvl w:val="0"/>
          <w:numId w:val="47"/>
        </w:numPr>
      </w:pPr>
      <w:r>
        <w:t>is referred to in a standard under the heading ‘Referenced Documents’, or under an equivalent heading in a standard; and</w:t>
      </w:r>
    </w:p>
    <w:p w14:paraId="1E9A1EC0" w14:textId="4C8A0594" w:rsidR="0083455B" w:rsidRDefault="0083455B" w:rsidP="0083455B">
      <w:pPr>
        <w:pStyle w:val="ListNumber"/>
        <w:numPr>
          <w:ilvl w:val="0"/>
          <w:numId w:val="47"/>
        </w:numPr>
      </w:pPr>
      <w:r>
        <w:t>must be applied to give effect to this Determination or a standard referred to in this Determination,</w:t>
      </w:r>
    </w:p>
    <w:p w14:paraId="1AB6E08C" w14:textId="77777777" w:rsidR="0083455B" w:rsidRPr="00E50D90" w:rsidRDefault="0083455B" w:rsidP="0083455B">
      <w:pPr>
        <w:pStyle w:val="ListNumber"/>
        <w:tabs>
          <w:tab w:val="clear" w:pos="360"/>
        </w:tabs>
        <w:ind w:left="1713" w:firstLine="0"/>
      </w:pPr>
    </w:p>
    <w:p w14:paraId="4D5CC292" w14:textId="71BA7F69" w:rsidR="0083455B" w:rsidRPr="00E50D90" w:rsidRDefault="0083455B" w:rsidP="0083455B">
      <w:pPr>
        <w:pStyle w:val="ListNumber"/>
        <w:ind w:left="993" w:firstLine="0"/>
      </w:pPr>
      <w:proofErr w:type="gramStart"/>
      <w:r w:rsidRPr="00847AFE">
        <w:t>is</w:t>
      </w:r>
      <w:proofErr w:type="gramEnd"/>
      <w:r w:rsidRPr="00847AFE">
        <w:t xml:space="preserve"> the version of the </w:t>
      </w:r>
      <w:r>
        <w:t xml:space="preserve">standard or other </w:t>
      </w:r>
      <w:r w:rsidRPr="00847AFE">
        <w:t>document that existed at the date this Determination came into force.</w:t>
      </w:r>
    </w:p>
    <w:p w14:paraId="157C2D28" w14:textId="00E7DB8A" w:rsidR="009F556F" w:rsidRPr="00E50D90" w:rsidRDefault="007F077D">
      <w:pPr>
        <w:pStyle w:val="R1"/>
        <w:tabs>
          <w:tab w:val="clear" w:pos="794"/>
        </w:tabs>
        <w:spacing w:before="180"/>
        <w:ind w:left="2127" w:hanging="1134"/>
        <w:rPr>
          <w:sz w:val="20"/>
          <w:szCs w:val="20"/>
        </w:rPr>
      </w:pPr>
      <w:r w:rsidRPr="00E50D90">
        <w:rPr>
          <w:i/>
          <w:sz w:val="20"/>
          <w:szCs w:val="20"/>
        </w:rPr>
        <w:t xml:space="preserve">Note: </w:t>
      </w:r>
      <w:r w:rsidRPr="00E50D90">
        <w:rPr>
          <w:i/>
          <w:sz w:val="20"/>
          <w:szCs w:val="20"/>
        </w:rPr>
        <w:tab/>
      </w:r>
      <w:r w:rsidRPr="00E50D90">
        <w:rPr>
          <w:sz w:val="20"/>
          <w:szCs w:val="20"/>
        </w:rPr>
        <w:t>For example</w:t>
      </w:r>
      <w:r w:rsidR="00475891">
        <w:rPr>
          <w:sz w:val="20"/>
          <w:szCs w:val="20"/>
        </w:rPr>
        <w:t>,</w:t>
      </w:r>
      <w:r w:rsidRPr="00E50D90">
        <w:rPr>
          <w:sz w:val="20"/>
          <w:szCs w:val="20"/>
        </w:rPr>
        <w:t xml:space="preserve"> </w:t>
      </w:r>
      <w:r w:rsidR="00475891">
        <w:rPr>
          <w:sz w:val="20"/>
          <w:szCs w:val="20"/>
        </w:rPr>
        <w:t>table 1 in clause 4.2</w:t>
      </w:r>
      <w:r w:rsidRPr="00E50D90">
        <w:rPr>
          <w:sz w:val="20"/>
          <w:szCs w:val="20"/>
        </w:rPr>
        <w:t xml:space="preserve"> of AS/NZS 4847.2:2010 requires that </w:t>
      </w:r>
      <w:r w:rsidR="00475891" w:rsidRPr="00E50D90">
        <w:rPr>
          <w:sz w:val="20"/>
          <w:szCs w:val="20"/>
        </w:rPr>
        <w:t>self-ballasted compact fl</w:t>
      </w:r>
      <w:r w:rsidR="00475891">
        <w:rPr>
          <w:sz w:val="20"/>
          <w:szCs w:val="20"/>
        </w:rPr>
        <w:t>u</w:t>
      </w:r>
      <w:r w:rsidR="00475891" w:rsidRPr="00E50D90">
        <w:rPr>
          <w:sz w:val="20"/>
          <w:szCs w:val="20"/>
        </w:rPr>
        <w:t xml:space="preserve">orescent lamps </w:t>
      </w:r>
      <w:r w:rsidR="00475891">
        <w:rPr>
          <w:sz w:val="20"/>
          <w:szCs w:val="20"/>
        </w:rPr>
        <w:t xml:space="preserve">comply with the requirements for harmonic current emissions specified in IEC 61000-3-2. </w:t>
      </w:r>
      <w:r w:rsidRPr="00E50D90">
        <w:rPr>
          <w:sz w:val="20"/>
          <w:szCs w:val="20"/>
        </w:rPr>
        <w:t xml:space="preserve">The applicable version of </w:t>
      </w:r>
      <w:r w:rsidR="00475891">
        <w:rPr>
          <w:sz w:val="20"/>
          <w:szCs w:val="20"/>
        </w:rPr>
        <w:t>IEC 61000</w:t>
      </w:r>
      <w:r w:rsidR="00475891">
        <w:rPr>
          <w:sz w:val="20"/>
          <w:szCs w:val="20"/>
        </w:rPr>
        <w:noBreakHyphen/>
        <w:t>3</w:t>
      </w:r>
      <w:r w:rsidR="00475891">
        <w:rPr>
          <w:sz w:val="20"/>
          <w:szCs w:val="20"/>
        </w:rPr>
        <w:noBreakHyphen/>
        <w:t xml:space="preserve">2 </w:t>
      </w:r>
      <w:r w:rsidRPr="00E50D90">
        <w:rPr>
          <w:sz w:val="20"/>
          <w:szCs w:val="20"/>
        </w:rPr>
        <w:t>is the version that existed a</w:t>
      </w:r>
      <w:r w:rsidR="00177EA8" w:rsidRPr="00E50D90">
        <w:rPr>
          <w:sz w:val="20"/>
          <w:szCs w:val="20"/>
        </w:rPr>
        <w:t>t the date this Determination ca</w:t>
      </w:r>
      <w:r w:rsidRPr="00E50D90">
        <w:rPr>
          <w:sz w:val="20"/>
          <w:szCs w:val="20"/>
        </w:rPr>
        <w:t>me into force.</w:t>
      </w:r>
      <w:r w:rsidR="006B5723" w:rsidRPr="00E50D90">
        <w:rPr>
          <w:sz w:val="20"/>
          <w:szCs w:val="20"/>
        </w:rPr>
        <w:t xml:space="preserve">  </w:t>
      </w:r>
    </w:p>
    <w:p w14:paraId="57DD0250" w14:textId="77777777" w:rsidR="005F7675" w:rsidRPr="00E50D90" w:rsidRDefault="00117D8E" w:rsidP="005F7675">
      <w:pPr>
        <w:pStyle w:val="HR"/>
        <w:ind w:left="993" w:hanging="993"/>
      </w:pPr>
      <w:r w:rsidRPr="00E50D90">
        <w:t>5</w:t>
      </w:r>
      <w:r w:rsidRPr="00E50D90">
        <w:tab/>
      </w:r>
      <w:r w:rsidR="00835358" w:rsidRPr="00E50D90">
        <w:t>Specified product class</w:t>
      </w:r>
      <w:r w:rsidR="00B44B81" w:rsidRPr="00E50D90">
        <w:t xml:space="preserve"> covered by th</w:t>
      </w:r>
      <w:r w:rsidR="00866208" w:rsidRPr="00E50D90">
        <w:t>is</w:t>
      </w:r>
      <w:r w:rsidR="00B44B81" w:rsidRPr="00E50D90">
        <w:t xml:space="preserve"> Determination</w:t>
      </w:r>
    </w:p>
    <w:p w14:paraId="54AEAC66" w14:textId="77777777" w:rsidR="005F7675" w:rsidRPr="00E50D90" w:rsidRDefault="00303E68" w:rsidP="005F7675">
      <w:pPr>
        <w:pStyle w:val="R1"/>
        <w:numPr>
          <w:ilvl w:val="0"/>
          <w:numId w:val="8"/>
        </w:numPr>
        <w:tabs>
          <w:tab w:val="clear" w:pos="794"/>
          <w:tab w:val="left" w:pos="993"/>
        </w:tabs>
        <w:ind w:left="993" w:hanging="567"/>
      </w:pPr>
      <w:r w:rsidRPr="00E50D90">
        <w:t xml:space="preserve">This Determination </w:t>
      </w:r>
      <w:r w:rsidR="003016A7" w:rsidRPr="00E50D90">
        <w:t>covers</w:t>
      </w:r>
      <w:bookmarkStart w:id="16" w:name="OLE_LINK29"/>
      <w:bookmarkStart w:id="17" w:name="OLE_LINK30"/>
      <w:r w:rsidR="003016A7" w:rsidRPr="00E50D90">
        <w:t xml:space="preserve"> </w:t>
      </w:r>
      <w:r w:rsidR="00FF50AF" w:rsidRPr="00E50D90">
        <w:t>self-ballasted compact fluorescent lamp</w:t>
      </w:r>
      <w:r w:rsidR="003016A7" w:rsidRPr="00E50D90">
        <w:t>s</w:t>
      </w:r>
      <w:r w:rsidR="00424CF9" w:rsidRPr="00E50D90">
        <w:t xml:space="preserve"> </w:t>
      </w:r>
      <w:bookmarkEnd w:id="16"/>
      <w:bookmarkEnd w:id="17"/>
      <w:r w:rsidR="00424CF9" w:rsidRPr="00E50D90">
        <w:t xml:space="preserve">of </w:t>
      </w:r>
      <w:r w:rsidR="003F3CBD" w:rsidRPr="00E50D90">
        <w:t xml:space="preserve">any voltage or </w:t>
      </w:r>
      <w:r w:rsidR="00424CF9" w:rsidRPr="00E50D90">
        <w:t>wattage</w:t>
      </w:r>
      <w:r w:rsidR="00A10D06" w:rsidRPr="00E50D90">
        <w:t xml:space="preserve"> </w:t>
      </w:r>
      <w:r w:rsidR="00872798" w:rsidRPr="00E50D90">
        <w:t xml:space="preserve">and </w:t>
      </w:r>
      <w:r w:rsidR="00A10D06" w:rsidRPr="00E50D90">
        <w:t>with any</w:t>
      </w:r>
      <w:r w:rsidR="00424CF9" w:rsidRPr="00E50D90">
        <w:t xml:space="preserve"> type of lamp cap</w:t>
      </w:r>
      <w:r w:rsidR="00E77D36" w:rsidRPr="00E50D90">
        <w:t>,</w:t>
      </w:r>
      <w:r w:rsidR="00AB756B" w:rsidRPr="00E50D90">
        <w:t xml:space="preserve"> </w:t>
      </w:r>
      <w:r w:rsidR="00424CF9" w:rsidRPr="00E50D90">
        <w:t xml:space="preserve">whether supplied as </w:t>
      </w:r>
      <w:r w:rsidR="003F3CBD" w:rsidRPr="00E50D90">
        <w:t xml:space="preserve">an </w:t>
      </w:r>
      <w:r w:rsidR="00424CF9" w:rsidRPr="00E50D90">
        <w:t xml:space="preserve">individual lamp or </w:t>
      </w:r>
      <w:r w:rsidR="003F3CBD" w:rsidRPr="00E50D90">
        <w:t xml:space="preserve">as </w:t>
      </w:r>
      <w:r w:rsidR="00424CF9" w:rsidRPr="00E50D90">
        <w:t xml:space="preserve">part of a </w:t>
      </w:r>
      <w:bookmarkStart w:id="18" w:name="OLE_LINK26"/>
      <w:bookmarkStart w:id="19" w:name="OLE_LINK31"/>
      <w:proofErr w:type="gramStart"/>
      <w:r w:rsidR="00424CF9" w:rsidRPr="00E50D90">
        <w:t>luminaire</w:t>
      </w:r>
      <w:bookmarkEnd w:id="18"/>
      <w:bookmarkEnd w:id="19"/>
      <w:r w:rsidR="00E77D36" w:rsidRPr="00E50D90">
        <w:t xml:space="preserve">, </w:t>
      </w:r>
      <w:r w:rsidR="00595B74" w:rsidRPr="00E50D90">
        <w:t>that</w:t>
      </w:r>
      <w:proofErr w:type="gramEnd"/>
      <w:r w:rsidR="00595B74" w:rsidRPr="00E50D90">
        <w:t xml:space="preserve"> are ordinarily supplied and used for </w:t>
      </w:r>
      <w:r w:rsidR="00C951EC" w:rsidRPr="00E50D90">
        <w:t>general lighting services</w:t>
      </w:r>
      <w:r w:rsidR="00595B74" w:rsidRPr="00E50D90">
        <w:t>.</w:t>
      </w:r>
    </w:p>
    <w:p w14:paraId="4C18B020" w14:textId="77777777" w:rsidR="00595B74" w:rsidRPr="00E50D90" w:rsidRDefault="00595B74" w:rsidP="00595B74">
      <w:pPr>
        <w:pStyle w:val="R1"/>
        <w:tabs>
          <w:tab w:val="clear" w:pos="794"/>
        </w:tabs>
        <w:spacing w:line="240" w:lineRule="auto"/>
        <w:ind w:left="2127" w:hanging="1134"/>
        <w:rPr>
          <w:sz w:val="20"/>
          <w:szCs w:val="20"/>
        </w:rPr>
      </w:pPr>
      <w:r w:rsidRPr="00E50D90">
        <w:rPr>
          <w:i/>
          <w:sz w:val="20"/>
          <w:szCs w:val="20"/>
        </w:rPr>
        <w:t>Note 1:</w:t>
      </w:r>
      <w:r w:rsidRPr="00E50D90">
        <w:rPr>
          <w:i/>
          <w:sz w:val="20"/>
          <w:szCs w:val="20"/>
        </w:rPr>
        <w:tab/>
      </w:r>
      <w:r w:rsidRPr="00E50D90">
        <w:rPr>
          <w:sz w:val="20"/>
          <w:szCs w:val="20"/>
        </w:rPr>
        <w:t xml:space="preserve">This subsection reflects the scope specified in clause 1.1 of AS/NZS 4847.2:2010 </w:t>
      </w:r>
    </w:p>
    <w:p w14:paraId="6A29AB1E" w14:textId="77777777" w:rsidR="00595B74" w:rsidRPr="00E50D90" w:rsidRDefault="00595B74" w:rsidP="00595B74">
      <w:pPr>
        <w:pStyle w:val="definition"/>
        <w:spacing w:before="120" w:line="240" w:lineRule="auto"/>
        <w:ind w:left="2127" w:hanging="1134"/>
        <w:rPr>
          <w:sz w:val="20"/>
          <w:szCs w:val="20"/>
        </w:rPr>
      </w:pPr>
      <w:r w:rsidRPr="00E50D90">
        <w:rPr>
          <w:i/>
          <w:sz w:val="20"/>
          <w:szCs w:val="20"/>
        </w:rPr>
        <w:t>Note 2:</w:t>
      </w:r>
      <w:r w:rsidRPr="00E50D90">
        <w:rPr>
          <w:sz w:val="20"/>
          <w:szCs w:val="20"/>
        </w:rPr>
        <w:tab/>
        <w:t>This subsection specifies products that are covered by the Determination. See subsection (3) for products that are not covered.</w:t>
      </w:r>
    </w:p>
    <w:p w14:paraId="5B968287" w14:textId="77777777" w:rsidR="003016A7" w:rsidRPr="00E50D90" w:rsidRDefault="00984E4A" w:rsidP="003016A7">
      <w:pPr>
        <w:pStyle w:val="R1"/>
        <w:numPr>
          <w:ilvl w:val="0"/>
          <w:numId w:val="8"/>
        </w:numPr>
        <w:tabs>
          <w:tab w:val="clear" w:pos="794"/>
          <w:tab w:val="left" w:pos="993"/>
        </w:tabs>
        <w:ind w:left="993" w:hanging="567"/>
      </w:pPr>
      <w:r w:rsidRPr="00E50D90">
        <w:lastRenderedPageBreak/>
        <w:t>These products form a single product class for the purposes of the Act.</w:t>
      </w:r>
    </w:p>
    <w:p w14:paraId="381A4CB6" w14:textId="77777777" w:rsidR="00984E4A" w:rsidRPr="00E50D90" w:rsidRDefault="00117D8E" w:rsidP="00984E4A">
      <w:pPr>
        <w:pStyle w:val="R1"/>
        <w:numPr>
          <w:ilvl w:val="0"/>
          <w:numId w:val="8"/>
        </w:numPr>
        <w:tabs>
          <w:tab w:val="clear" w:pos="794"/>
          <w:tab w:val="left" w:pos="993"/>
        </w:tabs>
        <w:ind w:left="993" w:hanging="567"/>
      </w:pPr>
      <w:r w:rsidRPr="00E50D90">
        <w:t>For subsection 23 (2) of the Act, t</w:t>
      </w:r>
      <w:r w:rsidR="00FF50AF" w:rsidRPr="00E50D90">
        <w:t xml:space="preserve">his Determination does not </w:t>
      </w:r>
      <w:r w:rsidR="003016A7" w:rsidRPr="00E50D90">
        <w:t>cover</w:t>
      </w:r>
      <w:r w:rsidR="009A54D1" w:rsidRPr="00E50D90">
        <w:t xml:space="preserve"> </w:t>
      </w:r>
      <w:r w:rsidR="005E77F1" w:rsidRPr="00E50D90">
        <w:t>self-ballasted compact fluorescent lamp</w:t>
      </w:r>
      <w:r w:rsidRPr="00E50D90">
        <w:t>s</w:t>
      </w:r>
      <w:r w:rsidR="005E77F1" w:rsidRPr="00E50D90">
        <w:t xml:space="preserve"> that</w:t>
      </w:r>
      <w:r w:rsidRPr="00E50D90">
        <w:t xml:space="preserve"> are</w:t>
      </w:r>
      <w:r w:rsidR="005E77F1" w:rsidRPr="00E50D90">
        <w:t>:</w:t>
      </w:r>
    </w:p>
    <w:p w14:paraId="63FDA986" w14:textId="77777777" w:rsidR="005F7675" w:rsidRPr="00E50D90" w:rsidRDefault="00424CF9" w:rsidP="00B1045D">
      <w:pPr>
        <w:pStyle w:val="R1"/>
        <w:numPr>
          <w:ilvl w:val="0"/>
          <w:numId w:val="45"/>
        </w:numPr>
        <w:tabs>
          <w:tab w:val="clear" w:pos="794"/>
          <w:tab w:val="left" w:pos="1560"/>
        </w:tabs>
        <w:spacing w:before="60"/>
      </w:pPr>
      <w:r w:rsidRPr="00E50D90">
        <w:t>coloured</w:t>
      </w:r>
      <w:r w:rsidR="00866208" w:rsidRPr="00E50D90">
        <w:t xml:space="preserve"> lamps</w:t>
      </w:r>
      <w:r w:rsidR="005E77F1" w:rsidRPr="00E50D90">
        <w:t>;</w:t>
      </w:r>
    </w:p>
    <w:p w14:paraId="155D577E" w14:textId="77777777" w:rsidR="005F7675" w:rsidRPr="00E50D90" w:rsidRDefault="00984E4A" w:rsidP="00B1045D">
      <w:pPr>
        <w:pStyle w:val="R1"/>
        <w:numPr>
          <w:ilvl w:val="0"/>
          <w:numId w:val="45"/>
        </w:numPr>
        <w:tabs>
          <w:tab w:val="clear" w:pos="794"/>
          <w:tab w:val="left" w:pos="1560"/>
        </w:tabs>
        <w:spacing w:before="60"/>
      </w:pPr>
      <w:r w:rsidRPr="00E50D90">
        <w:t>lamps for the production of UV radiation;</w:t>
      </w:r>
    </w:p>
    <w:p w14:paraId="38F24022" w14:textId="77777777" w:rsidR="005F7675" w:rsidRPr="00E50D90" w:rsidRDefault="00984E4A" w:rsidP="00B1045D">
      <w:pPr>
        <w:pStyle w:val="R1"/>
        <w:numPr>
          <w:ilvl w:val="0"/>
          <w:numId w:val="45"/>
        </w:numPr>
        <w:tabs>
          <w:tab w:val="clear" w:pos="794"/>
          <w:tab w:val="left" w:pos="1560"/>
        </w:tabs>
        <w:spacing w:before="60"/>
      </w:pPr>
      <w:r w:rsidRPr="00E50D90">
        <w:t>insect repellent lamps;</w:t>
      </w:r>
      <w:r w:rsidR="00595B74" w:rsidRPr="00E50D90">
        <w:t xml:space="preserve"> or</w:t>
      </w:r>
    </w:p>
    <w:p w14:paraId="40933D81" w14:textId="77777777" w:rsidR="005F7675" w:rsidRPr="00E50D90" w:rsidRDefault="00984E4A" w:rsidP="00B1045D">
      <w:pPr>
        <w:pStyle w:val="R1"/>
        <w:numPr>
          <w:ilvl w:val="0"/>
          <w:numId w:val="45"/>
        </w:numPr>
        <w:tabs>
          <w:tab w:val="clear" w:pos="794"/>
          <w:tab w:val="left" w:pos="1560"/>
        </w:tabs>
        <w:spacing w:before="60"/>
      </w:pPr>
      <w:proofErr w:type="gramStart"/>
      <w:r w:rsidRPr="00E50D90">
        <w:t>cold-ca</w:t>
      </w:r>
      <w:r w:rsidR="00D74216" w:rsidRPr="00E50D90">
        <w:t>thode</w:t>
      </w:r>
      <w:proofErr w:type="gramEnd"/>
      <w:r w:rsidR="00D74216" w:rsidRPr="00E50D90">
        <w:t xml:space="preserve"> lamps.</w:t>
      </w:r>
    </w:p>
    <w:p w14:paraId="6BAB5FF1" w14:textId="77777777" w:rsidR="00FA4FD4" w:rsidRPr="00E50D90" w:rsidRDefault="00FA4FD4" w:rsidP="00FA4FD4">
      <w:pPr>
        <w:pStyle w:val="definition"/>
        <w:tabs>
          <w:tab w:val="left" w:pos="2127"/>
        </w:tabs>
        <w:ind w:left="2127" w:hanging="1134"/>
        <w:rPr>
          <w:sz w:val="20"/>
          <w:szCs w:val="20"/>
        </w:rPr>
      </w:pPr>
      <w:r w:rsidRPr="00E50D90">
        <w:rPr>
          <w:i/>
          <w:sz w:val="20"/>
          <w:szCs w:val="20"/>
        </w:rPr>
        <w:t>Note:</w:t>
      </w:r>
      <w:r w:rsidRPr="00E50D90">
        <w:rPr>
          <w:i/>
          <w:sz w:val="20"/>
          <w:szCs w:val="20"/>
        </w:rPr>
        <w:tab/>
      </w:r>
      <w:r w:rsidRPr="00E50D90">
        <w:rPr>
          <w:sz w:val="20"/>
          <w:szCs w:val="20"/>
        </w:rPr>
        <w:t>This subsection reflects the exclusions in clause 1.2 of AS 4847.2:2010</w:t>
      </w:r>
      <w:r w:rsidRPr="00E50D90">
        <w:rPr>
          <w:iCs/>
          <w:sz w:val="20"/>
          <w:szCs w:val="20"/>
        </w:rPr>
        <w:t>.</w:t>
      </w:r>
    </w:p>
    <w:p w14:paraId="288C97D7" w14:textId="77777777" w:rsidR="005F7675" w:rsidRPr="00E50D90" w:rsidRDefault="00130375" w:rsidP="00835358">
      <w:pPr>
        <w:pStyle w:val="HR"/>
        <w:ind w:left="993" w:hanging="993"/>
      </w:pPr>
      <w:r w:rsidRPr="00E50D90">
        <w:t>6</w:t>
      </w:r>
      <w:r w:rsidR="00FE79CD" w:rsidRPr="00E50D90">
        <w:tab/>
      </w:r>
      <w:r w:rsidR="00C76F12" w:rsidRPr="00E50D90">
        <w:t>GEMS level requirements</w:t>
      </w:r>
    </w:p>
    <w:p w14:paraId="34A9CD2D" w14:textId="77777777" w:rsidR="005F7675" w:rsidRPr="00E50D90" w:rsidRDefault="00756C76" w:rsidP="005F7675">
      <w:pPr>
        <w:pStyle w:val="HSR"/>
        <w:ind w:left="993"/>
      </w:pPr>
      <w:r w:rsidRPr="00E50D90">
        <w:t>Energy use and greenhouse gas production</w:t>
      </w:r>
    </w:p>
    <w:p w14:paraId="7131086B" w14:textId="77777777" w:rsidR="005F7675" w:rsidRPr="00E50D90" w:rsidRDefault="00741C4E" w:rsidP="005F7675">
      <w:pPr>
        <w:pStyle w:val="R1"/>
        <w:tabs>
          <w:tab w:val="clear" w:pos="794"/>
          <w:tab w:val="left" w:pos="993"/>
        </w:tabs>
        <w:ind w:left="993" w:hanging="567"/>
      </w:pPr>
      <w:r w:rsidRPr="00E50D90">
        <w:t>(1)</w:t>
      </w:r>
      <w:r w:rsidR="005B73C7" w:rsidRPr="00E50D90">
        <w:tab/>
      </w:r>
      <w:r w:rsidRPr="00E50D90">
        <w:t>For paragraph</w:t>
      </w:r>
      <w:r w:rsidR="00E77D36" w:rsidRPr="00E50D90">
        <w:t>s</w:t>
      </w:r>
      <w:r w:rsidRPr="00E50D90">
        <w:t xml:space="preserve"> </w:t>
      </w:r>
      <w:r w:rsidR="003016A7" w:rsidRPr="00E50D90">
        <w:t xml:space="preserve">24 (1) (a) and </w:t>
      </w:r>
      <w:r w:rsidRPr="00E50D90">
        <w:t>2</w:t>
      </w:r>
      <w:r w:rsidR="003016A7" w:rsidRPr="00E50D90">
        <w:t>5</w:t>
      </w:r>
      <w:r w:rsidRPr="00E50D90">
        <w:t xml:space="preserve"> (a) of the Act, </w:t>
      </w:r>
      <w:r w:rsidR="005F7675" w:rsidRPr="00E50D90">
        <w:t xml:space="preserve">the specified requirements </w:t>
      </w:r>
      <w:r w:rsidR="00914B47" w:rsidRPr="00E50D90">
        <w:t>for</w:t>
      </w:r>
      <w:r w:rsidR="005F7675" w:rsidRPr="00E50D90">
        <w:t xml:space="preserve"> energy use and greenhouse gas production</w:t>
      </w:r>
      <w:r w:rsidRPr="00E50D90">
        <w:t xml:space="preserve"> are </w:t>
      </w:r>
      <w:r w:rsidR="00BD2153" w:rsidRPr="00E50D90">
        <w:t>the requirements</w:t>
      </w:r>
      <w:r w:rsidR="003016A7" w:rsidRPr="00E50D90">
        <w:t xml:space="preserve"> </w:t>
      </w:r>
      <w:r w:rsidR="00B65F70" w:rsidRPr="00E50D90">
        <w:t xml:space="preserve">relating to efficacy (including luminous flux) </w:t>
      </w:r>
      <w:r w:rsidR="00BD2153" w:rsidRPr="00E50D90">
        <w:t xml:space="preserve">mentioned in </w:t>
      </w:r>
      <w:bookmarkStart w:id="20" w:name="OLE_LINK8"/>
      <w:bookmarkStart w:id="21" w:name="OLE_LINK9"/>
      <w:r w:rsidR="00D0331D" w:rsidRPr="00E50D90">
        <w:t xml:space="preserve">clauses </w:t>
      </w:r>
      <w:r w:rsidR="00BD2153" w:rsidRPr="00E50D90">
        <w:t xml:space="preserve">4.2 and 4.3 of </w:t>
      </w:r>
      <w:bookmarkStart w:id="22" w:name="OLE_LINK3"/>
      <w:bookmarkStart w:id="23" w:name="OLE_LINK4"/>
      <w:bookmarkStart w:id="24" w:name="OLE_LINK5"/>
      <w:bookmarkStart w:id="25" w:name="OLE_LINK10"/>
      <w:bookmarkStart w:id="26" w:name="OLE_LINK13"/>
      <w:r w:rsidR="003C00CE" w:rsidRPr="00E50D90">
        <w:t>AS/NZS 4847.2:2010</w:t>
      </w:r>
      <w:bookmarkStart w:id="27" w:name="OLE_LINK6"/>
      <w:bookmarkStart w:id="28" w:name="OLE_LINK7"/>
      <w:bookmarkStart w:id="29" w:name="OLE_LINK20"/>
      <w:bookmarkStart w:id="30" w:name="OLE_LINK21"/>
      <w:bookmarkStart w:id="31" w:name="OLE_LINK43"/>
      <w:bookmarkStart w:id="32" w:name="OLE_LINK46"/>
      <w:bookmarkEnd w:id="20"/>
      <w:bookmarkEnd w:id="21"/>
      <w:bookmarkEnd w:id="22"/>
      <w:bookmarkEnd w:id="23"/>
      <w:bookmarkEnd w:id="24"/>
      <w:bookmarkEnd w:id="25"/>
      <w:bookmarkEnd w:id="26"/>
      <w:r w:rsidR="00E77D36" w:rsidRPr="00E50D90">
        <w:t>.</w:t>
      </w:r>
    </w:p>
    <w:bookmarkEnd w:id="27"/>
    <w:bookmarkEnd w:id="28"/>
    <w:bookmarkEnd w:id="29"/>
    <w:bookmarkEnd w:id="30"/>
    <w:bookmarkEnd w:id="31"/>
    <w:bookmarkEnd w:id="32"/>
    <w:p w14:paraId="011CDF3F" w14:textId="77777777" w:rsidR="005F7675" w:rsidRPr="00E50D90" w:rsidRDefault="00756C76" w:rsidP="005F7675">
      <w:pPr>
        <w:pStyle w:val="HSR"/>
        <w:ind w:left="993"/>
      </w:pPr>
      <w:r w:rsidRPr="00E50D90">
        <w:t>Conducting tests</w:t>
      </w:r>
    </w:p>
    <w:p w14:paraId="4BAD166E" w14:textId="77777777" w:rsidR="005F7675" w:rsidRPr="00E50D90" w:rsidRDefault="00741C4E" w:rsidP="005F7675">
      <w:pPr>
        <w:pStyle w:val="R1"/>
        <w:tabs>
          <w:tab w:val="clear" w:pos="794"/>
          <w:tab w:val="left" w:pos="993"/>
        </w:tabs>
        <w:ind w:left="993" w:hanging="567"/>
      </w:pPr>
      <w:r w:rsidRPr="00E50D90">
        <w:t>(2)</w:t>
      </w:r>
      <w:r w:rsidRPr="00E50D90">
        <w:tab/>
        <w:t>For</w:t>
      </w:r>
      <w:r w:rsidR="00E861FA" w:rsidRPr="00E50D90">
        <w:t xml:space="preserve"> </w:t>
      </w:r>
      <w:r w:rsidRPr="00E50D90">
        <w:t>paragraph</w:t>
      </w:r>
      <w:r w:rsidR="00872798" w:rsidRPr="00E50D90">
        <w:t>s</w:t>
      </w:r>
      <w:r w:rsidRPr="00E50D90">
        <w:t xml:space="preserve"> </w:t>
      </w:r>
      <w:r w:rsidR="003016A7" w:rsidRPr="00E50D90">
        <w:t xml:space="preserve">24(1) (a) and </w:t>
      </w:r>
      <w:r w:rsidRPr="00E50D90">
        <w:t>2</w:t>
      </w:r>
      <w:r w:rsidR="003016A7" w:rsidRPr="00E50D90">
        <w:t>5</w:t>
      </w:r>
      <w:r w:rsidRPr="00E50D90">
        <w:t xml:space="preserve"> (b) of the Act, </w:t>
      </w:r>
      <w:bookmarkStart w:id="33" w:name="OLE_LINK11"/>
      <w:bookmarkStart w:id="34" w:name="OLE_LINK12"/>
      <w:r w:rsidR="005F7675" w:rsidRPr="00E50D90">
        <w:t>the specified requirements for conducting tests</w:t>
      </w:r>
      <w:bookmarkStart w:id="35" w:name="OLE_LINK18"/>
      <w:bookmarkStart w:id="36" w:name="OLE_LINK19"/>
      <w:bookmarkEnd w:id="33"/>
      <w:bookmarkEnd w:id="34"/>
      <w:r w:rsidR="00642A7A" w:rsidRPr="00E50D90">
        <w:t xml:space="preserve"> </w:t>
      </w:r>
      <w:r w:rsidR="00E861FA" w:rsidRPr="00E50D90">
        <w:t xml:space="preserve">are the requirements mentioned in </w:t>
      </w:r>
      <w:r w:rsidR="007C7D07" w:rsidRPr="00E50D90">
        <w:t>clause</w:t>
      </w:r>
      <w:r w:rsidR="00B65F70" w:rsidRPr="00E50D90">
        <w:t>s</w:t>
      </w:r>
      <w:r w:rsidR="00E861FA" w:rsidRPr="00E50D90">
        <w:t> </w:t>
      </w:r>
      <w:r w:rsidR="007C7D07" w:rsidRPr="00E50D90">
        <w:t>4.1 and 4.7</w:t>
      </w:r>
      <w:r w:rsidR="00B65F70" w:rsidRPr="00E50D90">
        <w:t xml:space="preserve"> </w:t>
      </w:r>
      <w:r w:rsidR="00E861FA" w:rsidRPr="00E50D90">
        <w:t>of AS/NZS </w:t>
      </w:r>
      <w:r w:rsidR="00B65F70" w:rsidRPr="00E50D90">
        <w:t>4847.1:2010.</w:t>
      </w:r>
    </w:p>
    <w:bookmarkEnd w:id="35"/>
    <w:bookmarkEnd w:id="36"/>
    <w:p w14:paraId="4A4249AF" w14:textId="77777777" w:rsidR="005F7675" w:rsidRPr="00E50D90" w:rsidRDefault="00130375" w:rsidP="00835358">
      <w:pPr>
        <w:pStyle w:val="HR"/>
        <w:ind w:left="993" w:hanging="993"/>
      </w:pPr>
      <w:r w:rsidRPr="00E50D90">
        <w:t>7</w:t>
      </w:r>
      <w:r w:rsidR="00741C4E" w:rsidRPr="00E50D90">
        <w:tab/>
      </w:r>
      <w:r w:rsidR="00704406" w:rsidRPr="00E50D90">
        <w:t>GEMS labelling requirements</w:t>
      </w:r>
    </w:p>
    <w:p w14:paraId="6C11AE11" w14:textId="77777777" w:rsidR="005F7675" w:rsidRPr="00E50D90" w:rsidRDefault="007932F3" w:rsidP="005F7675">
      <w:pPr>
        <w:pStyle w:val="HSR"/>
        <w:ind w:left="993"/>
      </w:pPr>
      <w:r w:rsidRPr="00E50D90">
        <w:t xml:space="preserve">Labelling </w:t>
      </w:r>
      <w:r w:rsidR="00C64863" w:rsidRPr="00E50D90">
        <w:t>and communication requirements</w:t>
      </w:r>
    </w:p>
    <w:p w14:paraId="7D4FA6CD" w14:textId="11F5CB13" w:rsidR="005F7675" w:rsidRPr="00646731" w:rsidRDefault="00A54047" w:rsidP="005F7675">
      <w:pPr>
        <w:pStyle w:val="R1"/>
        <w:numPr>
          <w:ilvl w:val="0"/>
          <w:numId w:val="11"/>
        </w:numPr>
        <w:tabs>
          <w:tab w:val="clear" w:pos="794"/>
          <w:tab w:val="left" w:pos="993"/>
        </w:tabs>
        <w:ind w:left="993" w:hanging="567"/>
      </w:pPr>
      <w:r w:rsidRPr="00646731">
        <w:t xml:space="preserve">For </w:t>
      </w:r>
      <w:r w:rsidR="00984E4A" w:rsidRPr="00646731">
        <w:t xml:space="preserve">paragraphs 24 (1) (b), </w:t>
      </w:r>
      <w:r w:rsidRPr="00646731">
        <w:t>2</w:t>
      </w:r>
      <w:r w:rsidR="00984E4A" w:rsidRPr="00646731">
        <w:t>6 (1) (a) and 26 (1) (b)</w:t>
      </w:r>
      <w:r w:rsidRPr="00646731">
        <w:t xml:space="preserve"> of the Act</w:t>
      </w:r>
      <w:r w:rsidR="005F7675" w:rsidRPr="00646731">
        <w:t xml:space="preserve">, the specified labelling </w:t>
      </w:r>
      <w:r w:rsidR="00D74216" w:rsidRPr="00646731">
        <w:t xml:space="preserve">and communication </w:t>
      </w:r>
      <w:r w:rsidR="005F7675" w:rsidRPr="00646731">
        <w:t>requirements</w:t>
      </w:r>
      <w:r w:rsidR="00704406" w:rsidRPr="00646731">
        <w:t xml:space="preserve"> are the requirements mentioned in </w:t>
      </w:r>
      <w:r w:rsidR="00D0331D" w:rsidRPr="00646731">
        <w:t xml:space="preserve">clause </w:t>
      </w:r>
      <w:r w:rsidR="00704406" w:rsidRPr="00646731">
        <w:t>4.4 of AS/NZS</w:t>
      </w:r>
      <w:r w:rsidR="005010E2" w:rsidRPr="00646731">
        <w:t> </w:t>
      </w:r>
      <w:r w:rsidR="00704406" w:rsidRPr="00646731">
        <w:t>4847.2:2010</w:t>
      </w:r>
      <w:r w:rsidR="008718C4" w:rsidRPr="00646731">
        <w:t>, with the exception that the following requirements apply instead of paragraph 4.4.1(d) of AS/NZS 4847.2:2010 in relation to communicating the mercury content of the product:</w:t>
      </w:r>
    </w:p>
    <w:p w14:paraId="49B0EAF0" w14:textId="11B4AB4F" w:rsidR="004434AC" w:rsidRPr="00646731" w:rsidRDefault="00B8663A" w:rsidP="009F759F">
      <w:pPr>
        <w:pStyle w:val="P2"/>
        <w:numPr>
          <w:ilvl w:val="0"/>
          <w:numId w:val="23"/>
        </w:numPr>
        <w:tabs>
          <w:tab w:val="clear" w:pos="1758"/>
          <w:tab w:val="clear" w:pos="2155"/>
        </w:tabs>
        <w:spacing w:before="120"/>
        <w:ind w:left="1560" w:hanging="567"/>
      </w:pPr>
      <w:r w:rsidRPr="00646731">
        <w:t>t</w:t>
      </w:r>
      <w:r w:rsidR="004434AC" w:rsidRPr="00646731">
        <w:t>he word ‘mercury’ must appear on the packaging, accompanied by a declaration of the mercury content in one of the following formats:</w:t>
      </w:r>
    </w:p>
    <w:p w14:paraId="322E5736" w14:textId="5B8B458A" w:rsidR="008718C4" w:rsidRPr="00646731" w:rsidRDefault="008718C4" w:rsidP="009F759F">
      <w:pPr>
        <w:pStyle w:val="R2"/>
        <w:keepNext/>
        <w:numPr>
          <w:ilvl w:val="1"/>
          <w:numId w:val="29"/>
        </w:numPr>
        <w:tabs>
          <w:tab w:val="clear" w:pos="794"/>
        </w:tabs>
        <w:spacing w:before="60"/>
        <w:ind w:left="2127" w:hanging="567"/>
      </w:pPr>
      <w:r w:rsidRPr="00646731">
        <w:t>the mercury content in mg to one decimal place (</w:t>
      </w:r>
      <w:r w:rsidR="00B8663A" w:rsidRPr="00646731">
        <w:t>for example</w:t>
      </w:r>
      <w:r w:rsidR="006657A5" w:rsidRPr="00646731">
        <w:t xml:space="preserve"> 4.3</w:t>
      </w:r>
      <w:r w:rsidR="00030F2B" w:rsidRPr="00646731">
        <w:t> </w:t>
      </w:r>
      <w:r w:rsidRPr="00646731">
        <w:t>mg); or</w:t>
      </w:r>
    </w:p>
    <w:p w14:paraId="3A8D5E2C" w14:textId="2AA04A86" w:rsidR="004434AC" w:rsidRPr="00646731" w:rsidRDefault="00355F71" w:rsidP="009F759F">
      <w:pPr>
        <w:pStyle w:val="R2"/>
        <w:keepNext/>
        <w:numPr>
          <w:ilvl w:val="1"/>
          <w:numId w:val="29"/>
        </w:numPr>
        <w:tabs>
          <w:tab w:val="clear" w:pos="794"/>
        </w:tabs>
        <w:spacing w:before="60"/>
        <w:ind w:left="2127" w:hanging="567"/>
      </w:pPr>
      <w:r w:rsidRPr="00646731">
        <w:t>a statement that the mercury content is less than 5</w:t>
      </w:r>
      <w:r w:rsidR="007A4240" w:rsidRPr="00646731">
        <w:t> </w:t>
      </w:r>
      <w:r w:rsidRPr="00646731">
        <w:t xml:space="preserve">mg, </w:t>
      </w:r>
      <w:r w:rsidR="005536DE" w:rsidRPr="00646731">
        <w:t xml:space="preserve">less than </w:t>
      </w:r>
      <w:r w:rsidRPr="00646731">
        <w:t>2.5</w:t>
      </w:r>
      <w:r w:rsidR="00030F2B" w:rsidRPr="00646731">
        <w:t> </w:t>
      </w:r>
      <w:r w:rsidRPr="00646731">
        <w:t xml:space="preserve">mg, or </w:t>
      </w:r>
      <w:r w:rsidR="005536DE" w:rsidRPr="00646731">
        <w:t xml:space="preserve">less than </w:t>
      </w:r>
      <w:r w:rsidRPr="00646731">
        <w:t>1.5</w:t>
      </w:r>
      <w:r w:rsidR="00030F2B" w:rsidRPr="00646731">
        <w:t> </w:t>
      </w:r>
      <w:r w:rsidRPr="00646731">
        <w:t>mg (whichever is applicable).</w:t>
      </w:r>
    </w:p>
    <w:p w14:paraId="73BF0493" w14:textId="77777777" w:rsidR="005F7675" w:rsidRPr="00E50D90" w:rsidRDefault="00C64863" w:rsidP="005F7675">
      <w:pPr>
        <w:pStyle w:val="HSR"/>
        <w:ind w:left="993"/>
      </w:pPr>
      <w:r w:rsidRPr="00E50D90">
        <w:t>Conducting tests</w:t>
      </w:r>
    </w:p>
    <w:p w14:paraId="021F7038" w14:textId="77777777" w:rsidR="005F7675" w:rsidRPr="00E50D90" w:rsidRDefault="00C64863" w:rsidP="005F7675">
      <w:pPr>
        <w:pStyle w:val="R1"/>
        <w:numPr>
          <w:ilvl w:val="0"/>
          <w:numId w:val="11"/>
        </w:numPr>
        <w:tabs>
          <w:tab w:val="clear" w:pos="794"/>
          <w:tab w:val="left" w:pos="993"/>
        </w:tabs>
        <w:ind w:left="993" w:hanging="567"/>
      </w:pPr>
      <w:r w:rsidRPr="00E50D90">
        <w:t xml:space="preserve">For paragraphs 24 (1) (b) and 26 (1) (c) </w:t>
      </w:r>
      <w:r w:rsidR="00E861FA" w:rsidRPr="00E50D90">
        <w:t xml:space="preserve">of the Act, </w:t>
      </w:r>
      <w:r w:rsidR="005F7675" w:rsidRPr="00E50D90">
        <w:t>the specified requirements for conducting tests</w:t>
      </w:r>
      <w:r w:rsidRPr="00E50D90">
        <w:t xml:space="preserve"> are the requir</w:t>
      </w:r>
      <w:r w:rsidR="00E861FA" w:rsidRPr="00E50D90">
        <w:t>ements mentioned in section </w:t>
      </w:r>
      <w:r w:rsidR="00053E20" w:rsidRPr="00E50D90">
        <w:t>4 of AS/NZS</w:t>
      </w:r>
      <w:r w:rsidR="00BC48E7" w:rsidRPr="00E50D90">
        <w:t> </w:t>
      </w:r>
      <w:r w:rsidR="00053E20" w:rsidRPr="00E50D90">
        <w:t>4847.1:2010</w:t>
      </w:r>
      <w:r w:rsidRPr="00E50D90">
        <w:t>.</w:t>
      </w:r>
    </w:p>
    <w:p w14:paraId="0B20CEB7" w14:textId="77777777" w:rsidR="005F7675" w:rsidRPr="00E50D90" w:rsidRDefault="00130375" w:rsidP="00835358">
      <w:pPr>
        <w:pStyle w:val="HR"/>
        <w:ind w:left="993" w:hanging="993"/>
      </w:pPr>
      <w:r w:rsidRPr="00E50D90">
        <w:lastRenderedPageBreak/>
        <w:t>8</w:t>
      </w:r>
      <w:r w:rsidR="00704406" w:rsidRPr="00E50D90">
        <w:tab/>
      </w:r>
      <w:r w:rsidR="00C76F12" w:rsidRPr="00E50D90">
        <w:t>Other GEMS requirements</w:t>
      </w:r>
    </w:p>
    <w:p w14:paraId="04A70912" w14:textId="77777777" w:rsidR="005F7675" w:rsidRPr="00E50D90" w:rsidRDefault="00A54047" w:rsidP="005F7675">
      <w:pPr>
        <w:pStyle w:val="HSR"/>
        <w:ind w:left="993"/>
      </w:pPr>
      <w:r w:rsidRPr="00E50D90">
        <w:t>Product performance</w:t>
      </w:r>
    </w:p>
    <w:p w14:paraId="17139FB2" w14:textId="77777777" w:rsidR="00D74216" w:rsidRPr="00E50D90" w:rsidRDefault="00984E4A" w:rsidP="005F7675">
      <w:pPr>
        <w:pStyle w:val="R1"/>
        <w:numPr>
          <w:ilvl w:val="0"/>
          <w:numId w:val="12"/>
        </w:numPr>
        <w:tabs>
          <w:tab w:val="clear" w:pos="794"/>
        </w:tabs>
        <w:ind w:left="993" w:hanging="567"/>
      </w:pPr>
      <w:r w:rsidRPr="00E50D90">
        <w:t>For</w:t>
      </w:r>
      <w:r w:rsidR="003E3A82" w:rsidRPr="00E50D90">
        <w:t xml:space="preserve"> </w:t>
      </w:r>
      <w:r w:rsidR="00C64863" w:rsidRPr="00E50D90">
        <w:t>subsection 24 (2) and p</w:t>
      </w:r>
      <w:r w:rsidR="001C7686" w:rsidRPr="00E50D90">
        <w:t xml:space="preserve">aragraph </w:t>
      </w:r>
      <w:r w:rsidR="00D73310" w:rsidRPr="00E50D90">
        <w:t>2</w:t>
      </w:r>
      <w:r w:rsidR="00C64863" w:rsidRPr="00E50D90">
        <w:t>7</w:t>
      </w:r>
      <w:r w:rsidR="00D73310" w:rsidRPr="00E50D90">
        <w:t> (1) </w:t>
      </w:r>
      <w:r w:rsidR="00A362B8" w:rsidRPr="00E50D90">
        <w:t>(</w:t>
      </w:r>
      <w:r w:rsidR="00D73310" w:rsidRPr="00E50D90">
        <w:t>b)</w:t>
      </w:r>
      <w:r w:rsidR="00A10D06" w:rsidRPr="00E50D90">
        <w:t xml:space="preserve"> </w:t>
      </w:r>
      <w:r w:rsidR="00D73310" w:rsidRPr="00E50D90">
        <w:t>of the Act</w:t>
      </w:r>
      <w:r w:rsidR="005F7675" w:rsidRPr="00E50D90">
        <w:t>, the specified product performance requirements are</w:t>
      </w:r>
      <w:r w:rsidR="005D734F" w:rsidRPr="00E50D90">
        <w:t xml:space="preserve"> the requirements mentioned </w:t>
      </w:r>
      <w:r w:rsidR="00D73310" w:rsidRPr="00E50D90">
        <w:t>in</w:t>
      </w:r>
      <w:r w:rsidR="00BC48E7" w:rsidRPr="00E50D90">
        <w:t xml:space="preserve"> </w:t>
      </w:r>
      <w:bookmarkStart w:id="37" w:name="OLE_LINK14"/>
      <w:bookmarkStart w:id="38" w:name="OLE_LINK17"/>
      <w:r w:rsidR="00D0331D" w:rsidRPr="00E50D90">
        <w:t xml:space="preserve">clauses </w:t>
      </w:r>
      <w:r w:rsidR="00D73310" w:rsidRPr="00E50D90">
        <w:t>4.2 and 4.3 of AS/NZS 4847.2:2010</w:t>
      </w:r>
      <w:bookmarkEnd w:id="37"/>
      <w:bookmarkEnd w:id="38"/>
      <w:r w:rsidR="00872798" w:rsidRPr="00E50D90">
        <w:t>,</w:t>
      </w:r>
      <w:r w:rsidR="00BC48E7" w:rsidRPr="00E50D90">
        <w:t xml:space="preserve"> </w:t>
      </w:r>
      <w:r w:rsidR="00872798" w:rsidRPr="00E50D90">
        <w:t xml:space="preserve">with the </w:t>
      </w:r>
      <w:r w:rsidR="00BC48E7" w:rsidRPr="00E50D90">
        <w:t>except</w:t>
      </w:r>
      <w:r w:rsidR="00872798" w:rsidRPr="00E50D90">
        <w:t>ion</w:t>
      </w:r>
      <w:r w:rsidR="00BC48E7" w:rsidRPr="00E50D90">
        <w:t xml:space="preserve"> </w:t>
      </w:r>
      <w:r w:rsidR="00872798" w:rsidRPr="00E50D90">
        <w:t>that</w:t>
      </w:r>
      <w:r w:rsidR="00BC48E7" w:rsidRPr="00E50D90">
        <w:t xml:space="preserve"> the requirements </w:t>
      </w:r>
      <w:r w:rsidR="00872798" w:rsidRPr="00E50D90">
        <w:t xml:space="preserve">of the standard that </w:t>
      </w:r>
      <w:r w:rsidR="00BC48E7" w:rsidRPr="00E50D90">
        <w:t>relat</w:t>
      </w:r>
      <w:r w:rsidR="00872798" w:rsidRPr="00E50D90">
        <w:t>e</w:t>
      </w:r>
      <w:r w:rsidR="00BC48E7" w:rsidRPr="00E50D90">
        <w:t xml:space="preserve"> to efficacy (including luminous fl</w:t>
      </w:r>
      <w:r w:rsidR="00914B47" w:rsidRPr="00E50D90">
        <w:t>u</w:t>
      </w:r>
      <w:r w:rsidR="00BC48E7" w:rsidRPr="00E50D90">
        <w:t>x)</w:t>
      </w:r>
      <w:r w:rsidR="00456B69" w:rsidRPr="00E50D90">
        <w:t xml:space="preserve"> and maximum mercury content</w:t>
      </w:r>
      <w:r w:rsidR="00872798" w:rsidRPr="00E50D90">
        <w:t xml:space="preserve"> do not apply</w:t>
      </w:r>
      <w:r w:rsidR="00E12B9B" w:rsidRPr="00E50D90">
        <w:t>.</w:t>
      </w:r>
    </w:p>
    <w:p w14:paraId="66E221AB" w14:textId="77FCBD16" w:rsidR="00D74216" w:rsidRPr="00E50D90" w:rsidRDefault="00D74216" w:rsidP="00D74216">
      <w:pPr>
        <w:pStyle w:val="definition"/>
        <w:spacing w:before="120" w:line="240" w:lineRule="auto"/>
        <w:ind w:left="2126" w:hanging="1134"/>
        <w:rPr>
          <w:sz w:val="20"/>
          <w:szCs w:val="20"/>
        </w:rPr>
      </w:pPr>
      <w:r w:rsidRPr="00E50D90">
        <w:rPr>
          <w:i/>
          <w:sz w:val="20"/>
          <w:szCs w:val="20"/>
        </w:rPr>
        <w:t xml:space="preserve"> Note: </w:t>
      </w:r>
      <w:r w:rsidRPr="00E50D90">
        <w:rPr>
          <w:i/>
          <w:sz w:val="20"/>
          <w:szCs w:val="20"/>
        </w:rPr>
        <w:tab/>
      </w:r>
      <w:r w:rsidR="00EB7EDE">
        <w:rPr>
          <w:sz w:val="20"/>
          <w:szCs w:val="20"/>
        </w:rPr>
        <w:t>R</w:t>
      </w:r>
      <w:r w:rsidRPr="00E50D90">
        <w:rPr>
          <w:sz w:val="20"/>
          <w:szCs w:val="20"/>
        </w:rPr>
        <w:t>equirements that relate to efficacy and maximum mercury con</w:t>
      </w:r>
      <w:r w:rsidR="00E83BE6">
        <w:rPr>
          <w:sz w:val="20"/>
          <w:szCs w:val="20"/>
        </w:rPr>
        <w:t>tent are covered in subsection 6</w:t>
      </w:r>
      <w:r w:rsidRPr="00E50D90">
        <w:rPr>
          <w:sz w:val="20"/>
          <w:szCs w:val="20"/>
        </w:rPr>
        <w:t> (1) and subsection 8 (2)</w:t>
      </w:r>
      <w:r w:rsidR="00B5674F">
        <w:rPr>
          <w:sz w:val="20"/>
          <w:szCs w:val="20"/>
        </w:rPr>
        <w:t>,</w:t>
      </w:r>
      <w:r w:rsidRPr="00E50D90">
        <w:rPr>
          <w:sz w:val="20"/>
          <w:szCs w:val="20"/>
        </w:rPr>
        <w:t xml:space="preserve"> respectively, of this Determination</w:t>
      </w:r>
    </w:p>
    <w:p w14:paraId="0C32844D" w14:textId="77777777" w:rsidR="005F7675" w:rsidRPr="00E50D90" w:rsidRDefault="00A54047" w:rsidP="005F7675">
      <w:pPr>
        <w:pStyle w:val="HSR"/>
        <w:ind w:left="993"/>
      </w:pPr>
      <w:r w:rsidRPr="00E50D90">
        <w:t>Impact on environment and health</w:t>
      </w:r>
    </w:p>
    <w:p w14:paraId="7B8BEC10" w14:textId="35E99220" w:rsidR="00AD6D54" w:rsidRPr="00646731" w:rsidRDefault="000B449D" w:rsidP="00130375">
      <w:pPr>
        <w:pStyle w:val="R1"/>
        <w:numPr>
          <w:ilvl w:val="0"/>
          <w:numId w:val="12"/>
        </w:numPr>
        <w:tabs>
          <w:tab w:val="clear" w:pos="794"/>
        </w:tabs>
        <w:ind w:left="993" w:hanging="567"/>
      </w:pPr>
      <w:r w:rsidRPr="00646731">
        <w:t>F</w:t>
      </w:r>
      <w:r w:rsidR="004F790B" w:rsidRPr="00646731">
        <w:t>or</w:t>
      </w:r>
      <w:r w:rsidR="007F077D" w:rsidRPr="00646731">
        <w:t xml:space="preserve"> </w:t>
      </w:r>
      <w:r w:rsidR="00872798" w:rsidRPr="00646731">
        <w:t>sub</w:t>
      </w:r>
      <w:r w:rsidRPr="00646731">
        <w:t>section 24</w:t>
      </w:r>
      <w:r w:rsidR="00130375" w:rsidRPr="00646731">
        <w:t> </w:t>
      </w:r>
      <w:r w:rsidRPr="00646731">
        <w:t xml:space="preserve">(2) and </w:t>
      </w:r>
      <w:r w:rsidR="004F790B" w:rsidRPr="00646731">
        <w:t>paragraph 2</w:t>
      </w:r>
      <w:r w:rsidRPr="00646731">
        <w:t>7</w:t>
      </w:r>
      <w:r w:rsidR="004F790B" w:rsidRPr="00646731">
        <w:t> (1) (c) of the Act</w:t>
      </w:r>
      <w:r w:rsidRPr="00646731">
        <w:t xml:space="preserve">, </w:t>
      </w:r>
      <w:r w:rsidR="005F7675" w:rsidRPr="00646731">
        <w:t>the specified requirements relating to impact on environment and health</w:t>
      </w:r>
      <w:r w:rsidR="00872798" w:rsidRPr="00646731">
        <w:t xml:space="preserve"> </w:t>
      </w:r>
      <w:r w:rsidRPr="00646731">
        <w:t xml:space="preserve">are </w:t>
      </w:r>
      <w:r w:rsidR="00064575" w:rsidRPr="00646731">
        <w:t>that the amount of mercury contained in the product must not exceed</w:t>
      </w:r>
      <w:r w:rsidR="00AD6D54" w:rsidRPr="00646731">
        <w:t>:</w:t>
      </w:r>
    </w:p>
    <w:p w14:paraId="22EF8C34" w14:textId="21A313C8" w:rsidR="00AD6D54" w:rsidRPr="00646731" w:rsidRDefault="00AD6D54" w:rsidP="009F759F">
      <w:pPr>
        <w:pStyle w:val="P2"/>
        <w:numPr>
          <w:ilvl w:val="0"/>
          <w:numId w:val="33"/>
        </w:numPr>
        <w:tabs>
          <w:tab w:val="clear" w:pos="1758"/>
          <w:tab w:val="clear" w:pos="2155"/>
        </w:tabs>
        <w:spacing w:before="120"/>
        <w:ind w:left="1560" w:hanging="567"/>
      </w:pPr>
      <w:r w:rsidRPr="00646731">
        <w:t>for products 30 watts</w:t>
      </w:r>
      <w:r w:rsidR="00A213F2" w:rsidRPr="00646731">
        <w:t xml:space="preserve"> and over</w:t>
      </w:r>
      <w:r w:rsidR="007A4240" w:rsidRPr="00646731">
        <w:t>—</w:t>
      </w:r>
      <w:r w:rsidRPr="00646731">
        <w:t>5</w:t>
      </w:r>
      <w:r w:rsidR="00030F2B" w:rsidRPr="00646731">
        <w:t> </w:t>
      </w:r>
      <w:r w:rsidR="00064575" w:rsidRPr="00646731">
        <w:t>mg</w:t>
      </w:r>
      <w:r w:rsidRPr="00646731">
        <w:t>; and</w:t>
      </w:r>
    </w:p>
    <w:p w14:paraId="090A3606" w14:textId="36D2807C" w:rsidR="00130375" w:rsidRPr="00646731" w:rsidRDefault="00AD6D54" w:rsidP="009F759F">
      <w:pPr>
        <w:pStyle w:val="P2"/>
        <w:numPr>
          <w:ilvl w:val="0"/>
          <w:numId w:val="33"/>
        </w:numPr>
        <w:tabs>
          <w:tab w:val="clear" w:pos="1758"/>
          <w:tab w:val="clear" w:pos="2155"/>
        </w:tabs>
        <w:spacing w:before="120"/>
        <w:ind w:left="1560" w:hanging="567"/>
      </w:pPr>
      <w:proofErr w:type="gramStart"/>
      <w:r w:rsidRPr="00646731">
        <w:t>for</w:t>
      </w:r>
      <w:proofErr w:type="gramEnd"/>
      <w:r w:rsidRPr="00646731">
        <w:t xml:space="preserve"> products </w:t>
      </w:r>
      <w:r w:rsidR="00A213F2" w:rsidRPr="00646731">
        <w:t xml:space="preserve">less than </w:t>
      </w:r>
      <w:r w:rsidRPr="00646731">
        <w:t>30 watts</w:t>
      </w:r>
      <w:r w:rsidR="007A4240" w:rsidRPr="00646731">
        <w:t>—</w:t>
      </w:r>
      <w:r w:rsidRPr="00646731">
        <w:t>2.5</w:t>
      </w:r>
      <w:r w:rsidR="00DC1F70" w:rsidRPr="00646731">
        <w:t> </w:t>
      </w:r>
      <w:r w:rsidRPr="00646731">
        <w:t>mg</w:t>
      </w:r>
      <w:r w:rsidR="00174144" w:rsidRPr="00646731">
        <w:t>.</w:t>
      </w:r>
      <w:r w:rsidR="00130375" w:rsidRPr="00646731">
        <w:t xml:space="preserve"> </w:t>
      </w:r>
    </w:p>
    <w:p w14:paraId="67C7328F" w14:textId="0F927E7E" w:rsidR="005F7675" w:rsidRPr="00E50D90" w:rsidRDefault="00A54047" w:rsidP="009F759F">
      <w:pPr>
        <w:pStyle w:val="HSR"/>
        <w:tabs>
          <w:tab w:val="center" w:pos="4653"/>
        </w:tabs>
        <w:ind w:left="993"/>
      </w:pPr>
      <w:r w:rsidRPr="00E50D90">
        <w:t>Conducting tests</w:t>
      </w:r>
      <w:r w:rsidR="00AD3958">
        <w:tab/>
      </w:r>
    </w:p>
    <w:p w14:paraId="5FEB827F" w14:textId="7DFD5F27" w:rsidR="00F17E0E" w:rsidRPr="00E50D90" w:rsidRDefault="00E12B9B" w:rsidP="004F662B">
      <w:pPr>
        <w:pStyle w:val="R1"/>
        <w:tabs>
          <w:tab w:val="clear" w:pos="794"/>
        </w:tabs>
        <w:ind w:left="993" w:hanging="567"/>
      </w:pPr>
      <w:r w:rsidRPr="00E50D90">
        <w:t>(</w:t>
      </w:r>
      <w:r w:rsidR="00D47A70" w:rsidRPr="00E50D90">
        <w:t>3</w:t>
      </w:r>
      <w:r w:rsidRPr="00E50D90">
        <w:t>)</w:t>
      </w:r>
      <w:r w:rsidRPr="00E50D90">
        <w:tab/>
      </w:r>
      <w:r w:rsidR="00BC48E7" w:rsidRPr="00E50D90">
        <w:t>For subsection 24</w:t>
      </w:r>
      <w:r w:rsidR="00030F2B">
        <w:t> </w:t>
      </w:r>
      <w:r w:rsidR="00BC48E7" w:rsidRPr="00E50D90">
        <w:t>(2) and</w:t>
      </w:r>
      <w:r w:rsidR="00457D2D" w:rsidRPr="00E50D90">
        <w:t xml:space="preserve"> paragraph</w:t>
      </w:r>
      <w:r w:rsidR="00BC48E7" w:rsidRPr="00E50D90">
        <w:t xml:space="preserve"> </w:t>
      </w:r>
      <w:r w:rsidR="00174144" w:rsidRPr="00E50D90">
        <w:t>2</w:t>
      </w:r>
      <w:r w:rsidR="00130375" w:rsidRPr="00E50D90">
        <w:t>7</w:t>
      </w:r>
      <w:r w:rsidR="00174144" w:rsidRPr="00E50D90">
        <w:t> (1) (</w:t>
      </w:r>
      <w:r w:rsidR="00130375" w:rsidRPr="00E50D90">
        <w:t>e</w:t>
      </w:r>
      <w:r w:rsidR="00D74216" w:rsidRPr="00E50D90">
        <w:t>) of the Act</w:t>
      </w:r>
      <w:r w:rsidR="00BC48E7" w:rsidRPr="00E50D90">
        <w:t xml:space="preserve">, </w:t>
      </w:r>
      <w:r w:rsidR="005F7675" w:rsidRPr="00E50D90">
        <w:t>the specified requirements for conducting tests</w:t>
      </w:r>
      <w:r w:rsidR="00BC48E7" w:rsidRPr="00E50D90">
        <w:t xml:space="preserve"> in relation to paragraph 27 (1) (b) of the Act, are </w:t>
      </w:r>
      <w:r w:rsidR="00174144" w:rsidRPr="00E50D90">
        <w:t xml:space="preserve">the </w:t>
      </w:r>
      <w:bookmarkStart w:id="39" w:name="OLE_LINK55"/>
      <w:bookmarkStart w:id="40" w:name="OLE_LINK56"/>
      <w:r w:rsidR="00174144" w:rsidRPr="00E50D90">
        <w:t xml:space="preserve">requirements </w:t>
      </w:r>
      <w:bookmarkEnd w:id="39"/>
      <w:bookmarkEnd w:id="40"/>
      <w:r w:rsidR="00063BBD" w:rsidRPr="00E50D90">
        <w:t xml:space="preserve">mentioned </w:t>
      </w:r>
      <w:r w:rsidR="00447799" w:rsidRPr="00E50D90">
        <w:t xml:space="preserve">in </w:t>
      </w:r>
      <w:r w:rsidR="00BC48E7" w:rsidRPr="00E50D90">
        <w:t xml:space="preserve">clause 4.1 and section 5 of </w:t>
      </w:r>
      <w:r w:rsidR="00447799" w:rsidRPr="00E50D90">
        <w:t>AS/NZS</w:t>
      </w:r>
      <w:r w:rsidR="00F75983" w:rsidRPr="00E50D90">
        <w:t> </w:t>
      </w:r>
      <w:r w:rsidR="00447799" w:rsidRPr="00E50D90">
        <w:t>4847.1:2010</w:t>
      </w:r>
      <w:r w:rsidR="005F7675" w:rsidRPr="00E50D90">
        <w:t xml:space="preserve">, </w:t>
      </w:r>
      <w:r w:rsidR="000C4964" w:rsidRPr="00E50D90">
        <w:t>and</w:t>
      </w:r>
      <w:r w:rsidR="00457D2D" w:rsidRPr="00E50D90">
        <w:t>,</w:t>
      </w:r>
      <w:r w:rsidR="000C4964" w:rsidRPr="00E50D90">
        <w:t xml:space="preserve"> in addition, </w:t>
      </w:r>
      <w:r w:rsidR="005F7675" w:rsidRPr="00E50D90">
        <w:t>the following clauses of AS/NZS</w:t>
      </w:r>
      <w:r w:rsidR="00807E68" w:rsidRPr="00E50D90">
        <w:t> </w:t>
      </w:r>
      <w:r w:rsidR="005F7675" w:rsidRPr="00E50D90">
        <w:t>4847.1:2010:</w:t>
      </w:r>
    </w:p>
    <w:p w14:paraId="68FA2736" w14:textId="77777777" w:rsidR="005F7675" w:rsidRPr="00E50D90" w:rsidRDefault="00866208" w:rsidP="009F759F">
      <w:pPr>
        <w:pStyle w:val="P2"/>
        <w:numPr>
          <w:ilvl w:val="0"/>
          <w:numId w:val="42"/>
        </w:numPr>
        <w:tabs>
          <w:tab w:val="clear" w:pos="1758"/>
          <w:tab w:val="clear" w:pos="2155"/>
        </w:tabs>
        <w:spacing w:before="120"/>
        <w:ind w:left="1560" w:hanging="567"/>
      </w:pPr>
      <w:bookmarkStart w:id="41" w:name="OLE_LINK51"/>
      <w:bookmarkStart w:id="42" w:name="OLE_LINK52"/>
      <w:r w:rsidRPr="00E50D90">
        <w:t>4.2 (S</w:t>
      </w:r>
      <w:r w:rsidR="00BC48E7" w:rsidRPr="00E50D90">
        <w:t xml:space="preserve">tarting </w:t>
      </w:r>
      <w:r w:rsidRPr="00E50D90">
        <w:t>T</w:t>
      </w:r>
      <w:r w:rsidR="00BC48E7" w:rsidRPr="00E50D90">
        <w:t>ime)</w:t>
      </w:r>
      <w:r w:rsidR="00433421" w:rsidRPr="00E50D90">
        <w:t>;</w:t>
      </w:r>
    </w:p>
    <w:p w14:paraId="5FBF4417" w14:textId="77777777" w:rsidR="005F7675" w:rsidRPr="00E50D90" w:rsidRDefault="00866208" w:rsidP="009F759F">
      <w:pPr>
        <w:pStyle w:val="P2"/>
        <w:numPr>
          <w:ilvl w:val="0"/>
          <w:numId w:val="42"/>
        </w:numPr>
        <w:tabs>
          <w:tab w:val="clear" w:pos="1758"/>
          <w:tab w:val="clear" w:pos="2155"/>
        </w:tabs>
        <w:spacing w:before="120"/>
        <w:ind w:left="1560" w:hanging="567"/>
      </w:pPr>
      <w:r w:rsidRPr="00E50D90">
        <w:t>4.3 (Run-up T</w:t>
      </w:r>
      <w:r w:rsidR="00BC48E7" w:rsidRPr="00E50D90">
        <w:t>ime)</w:t>
      </w:r>
      <w:r w:rsidR="00433421" w:rsidRPr="00E50D90">
        <w:t>;</w:t>
      </w:r>
    </w:p>
    <w:p w14:paraId="47A421C3" w14:textId="77777777" w:rsidR="005F7675" w:rsidRPr="00E50D90" w:rsidRDefault="00866208" w:rsidP="009F759F">
      <w:pPr>
        <w:pStyle w:val="P2"/>
        <w:numPr>
          <w:ilvl w:val="0"/>
          <w:numId w:val="42"/>
        </w:numPr>
        <w:tabs>
          <w:tab w:val="clear" w:pos="1758"/>
          <w:tab w:val="clear" w:pos="2155"/>
        </w:tabs>
        <w:spacing w:before="120"/>
        <w:ind w:left="1560" w:hanging="567"/>
      </w:pPr>
      <w:r w:rsidRPr="00E50D90">
        <w:t>4.4 (Low Temperature Starting</w:t>
      </w:r>
      <w:r w:rsidR="00123DB0" w:rsidRPr="00E50D90">
        <w:t>);</w:t>
      </w:r>
    </w:p>
    <w:p w14:paraId="7EB015E5" w14:textId="0BF4D83B" w:rsidR="005F7675" w:rsidRPr="00E50D90" w:rsidRDefault="00866208" w:rsidP="009F759F">
      <w:pPr>
        <w:pStyle w:val="P2"/>
        <w:numPr>
          <w:ilvl w:val="0"/>
          <w:numId w:val="42"/>
        </w:numPr>
        <w:tabs>
          <w:tab w:val="clear" w:pos="1758"/>
          <w:tab w:val="clear" w:pos="2155"/>
        </w:tabs>
        <w:spacing w:before="120"/>
        <w:ind w:left="1560" w:hanging="567"/>
      </w:pPr>
      <w:r w:rsidRPr="00E50D90">
        <w:t>4.6 (True Power F</w:t>
      </w:r>
      <w:r w:rsidR="00BC48E7" w:rsidRPr="00E50D90">
        <w:t>actor)</w:t>
      </w:r>
      <w:r w:rsidR="00CD7389" w:rsidRPr="00E50D90">
        <w:t>;</w:t>
      </w:r>
    </w:p>
    <w:p w14:paraId="4444ED26" w14:textId="77777777" w:rsidR="005F7675" w:rsidRPr="00E50D90" w:rsidRDefault="00BC48E7" w:rsidP="009F759F">
      <w:pPr>
        <w:pStyle w:val="P2"/>
        <w:numPr>
          <w:ilvl w:val="0"/>
          <w:numId w:val="42"/>
        </w:numPr>
        <w:tabs>
          <w:tab w:val="clear" w:pos="1758"/>
          <w:tab w:val="clear" w:pos="2155"/>
        </w:tabs>
        <w:spacing w:before="120"/>
        <w:ind w:left="1560" w:hanging="567"/>
      </w:pPr>
      <w:r w:rsidRPr="00E50D90">
        <w:t>4.8 (</w:t>
      </w:r>
      <w:r w:rsidR="00866208" w:rsidRPr="00E50D90">
        <w:t>C</w:t>
      </w:r>
      <w:r w:rsidR="00EC5B23" w:rsidRPr="00E50D90">
        <w:t xml:space="preserve">olour </w:t>
      </w:r>
      <w:r w:rsidR="00866208" w:rsidRPr="00E50D90">
        <w:t>Appearance and Colour R</w:t>
      </w:r>
      <w:r w:rsidR="00EC5B23" w:rsidRPr="00E50D90">
        <w:t xml:space="preserve">endering </w:t>
      </w:r>
      <w:r w:rsidR="00866208" w:rsidRPr="00E50D90">
        <w:t>I</w:t>
      </w:r>
      <w:r w:rsidR="00EC5B23" w:rsidRPr="00E50D90">
        <w:t>ndex</w:t>
      </w:r>
      <w:r w:rsidRPr="00E50D90">
        <w:t>)</w:t>
      </w:r>
      <w:r w:rsidR="00EC5B23" w:rsidRPr="00E50D90">
        <w:t>;</w:t>
      </w:r>
    </w:p>
    <w:p w14:paraId="234AA77E" w14:textId="77777777" w:rsidR="005F7675" w:rsidRPr="00E50D90" w:rsidRDefault="00866208" w:rsidP="009F759F">
      <w:pPr>
        <w:pStyle w:val="P2"/>
        <w:numPr>
          <w:ilvl w:val="0"/>
          <w:numId w:val="42"/>
        </w:numPr>
        <w:tabs>
          <w:tab w:val="clear" w:pos="1758"/>
          <w:tab w:val="clear" w:pos="2155"/>
        </w:tabs>
        <w:spacing w:before="120"/>
        <w:ind w:left="1560" w:hanging="567"/>
      </w:pPr>
      <w:r w:rsidRPr="00E50D90">
        <w:t>4.9 (Switching W</w:t>
      </w:r>
      <w:r w:rsidR="00BC48E7" w:rsidRPr="00E50D90">
        <w:t>ithstand)</w:t>
      </w:r>
      <w:r w:rsidR="00EC5B23" w:rsidRPr="00E50D90">
        <w:t>;</w:t>
      </w:r>
    </w:p>
    <w:p w14:paraId="02085AB4" w14:textId="77777777" w:rsidR="00866208" w:rsidRPr="00E50D90" w:rsidRDefault="00866208" w:rsidP="009F759F">
      <w:pPr>
        <w:pStyle w:val="P2"/>
        <w:numPr>
          <w:ilvl w:val="0"/>
          <w:numId w:val="42"/>
        </w:numPr>
        <w:tabs>
          <w:tab w:val="clear" w:pos="1758"/>
          <w:tab w:val="clear" w:pos="2155"/>
        </w:tabs>
        <w:spacing w:before="120"/>
        <w:ind w:left="1560" w:hanging="567"/>
      </w:pPr>
      <w:r w:rsidRPr="00E50D90">
        <w:t>4.10 (</w:t>
      </w:r>
      <w:r w:rsidR="00123DB0" w:rsidRPr="00E50D90">
        <w:t xml:space="preserve">Lamp Life and </w:t>
      </w:r>
      <w:r w:rsidRPr="00E50D90">
        <w:t>Premature Lamp Failure Rate);</w:t>
      </w:r>
    </w:p>
    <w:p w14:paraId="158C5B46" w14:textId="77777777" w:rsidR="00123DB0" w:rsidRPr="00E50D90" w:rsidRDefault="00866208" w:rsidP="009F759F">
      <w:pPr>
        <w:pStyle w:val="P2"/>
        <w:numPr>
          <w:ilvl w:val="0"/>
          <w:numId w:val="42"/>
        </w:numPr>
        <w:tabs>
          <w:tab w:val="clear" w:pos="1758"/>
          <w:tab w:val="clear" w:pos="2155"/>
        </w:tabs>
        <w:spacing w:before="120"/>
        <w:ind w:left="1560" w:hanging="567"/>
      </w:pPr>
      <w:r w:rsidRPr="00E50D90">
        <w:t>4.11 (Lumen Maintenance);</w:t>
      </w:r>
      <w:r w:rsidR="00123DB0" w:rsidRPr="00E50D90">
        <w:t xml:space="preserve"> </w:t>
      </w:r>
    </w:p>
    <w:p w14:paraId="44964288" w14:textId="77777777" w:rsidR="00123DB0" w:rsidRPr="00E50D90" w:rsidRDefault="00123DB0" w:rsidP="009F759F">
      <w:pPr>
        <w:pStyle w:val="P2"/>
        <w:numPr>
          <w:ilvl w:val="0"/>
          <w:numId w:val="42"/>
        </w:numPr>
        <w:tabs>
          <w:tab w:val="clear" w:pos="1758"/>
          <w:tab w:val="clear" w:pos="2155"/>
        </w:tabs>
        <w:spacing w:before="120"/>
        <w:ind w:left="1560" w:hanging="567"/>
      </w:pPr>
      <w:r w:rsidRPr="00E50D90">
        <w:t>4.12 (Light Distribution); and</w:t>
      </w:r>
    </w:p>
    <w:p w14:paraId="53832B6E" w14:textId="77777777" w:rsidR="00866208" w:rsidRPr="00E50D90" w:rsidRDefault="00866208" w:rsidP="009F759F">
      <w:pPr>
        <w:pStyle w:val="P2"/>
        <w:numPr>
          <w:ilvl w:val="0"/>
          <w:numId w:val="42"/>
        </w:numPr>
        <w:tabs>
          <w:tab w:val="clear" w:pos="1758"/>
          <w:tab w:val="clear" w:pos="2155"/>
        </w:tabs>
        <w:spacing w:before="120"/>
        <w:ind w:left="1560" w:hanging="567"/>
      </w:pPr>
      <w:r w:rsidRPr="00E50D90">
        <w:t>4.13 (Harmonics and Electromagnetic Compatibility).</w:t>
      </w:r>
    </w:p>
    <w:p w14:paraId="2345C38D" w14:textId="4EE3D2C4" w:rsidR="00BC038E" w:rsidRPr="009F759F" w:rsidRDefault="001A4B64" w:rsidP="009F759F">
      <w:pPr>
        <w:pStyle w:val="R1"/>
        <w:numPr>
          <w:ilvl w:val="0"/>
          <w:numId w:val="39"/>
        </w:numPr>
        <w:tabs>
          <w:tab w:val="clear" w:pos="794"/>
        </w:tabs>
        <w:ind w:left="993" w:hanging="567"/>
      </w:pPr>
      <w:r w:rsidRPr="009F759F">
        <w:t>For subsection 24</w:t>
      </w:r>
      <w:r w:rsidR="00866208" w:rsidRPr="009F759F">
        <w:t> </w:t>
      </w:r>
      <w:r w:rsidRPr="009F759F">
        <w:t xml:space="preserve">(2) and </w:t>
      </w:r>
      <w:r w:rsidR="00F75983" w:rsidRPr="009F759F">
        <w:t xml:space="preserve">paragraph </w:t>
      </w:r>
      <w:r w:rsidRPr="009F759F">
        <w:t xml:space="preserve">27 (1) (e) of the Act, </w:t>
      </w:r>
      <w:r w:rsidR="005F7675" w:rsidRPr="009F759F">
        <w:t>the specified requirements for conducting tests in relation to paragraph 27 (1) (c) of the Act</w:t>
      </w:r>
      <w:r w:rsidRPr="009F759F">
        <w:t xml:space="preserve"> </w:t>
      </w:r>
      <w:bookmarkEnd w:id="41"/>
      <w:bookmarkEnd w:id="42"/>
      <w:r w:rsidR="00BC038E" w:rsidRPr="009F759F">
        <w:t xml:space="preserve">relating to maximum mercury content </w:t>
      </w:r>
      <w:r w:rsidRPr="009F759F">
        <w:t>are</w:t>
      </w:r>
      <w:r w:rsidR="00351197" w:rsidRPr="009F759F">
        <w:t xml:space="preserve"> </w:t>
      </w:r>
      <w:r w:rsidR="00A10D06" w:rsidRPr="009F759F">
        <w:t xml:space="preserve">the requirements </w:t>
      </w:r>
      <w:r w:rsidRPr="009F759F">
        <w:t>mentioned in</w:t>
      </w:r>
      <w:r w:rsidR="00BC038E" w:rsidRPr="009F759F">
        <w:t>:</w:t>
      </w:r>
    </w:p>
    <w:p w14:paraId="062CCA66" w14:textId="68FCBB26" w:rsidR="00CD462A" w:rsidRPr="00646731" w:rsidRDefault="00CD462A" w:rsidP="009F759F">
      <w:pPr>
        <w:pStyle w:val="P2"/>
        <w:numPr>
          <w:ilvl w:val="0"/>
          <w:numId w:val="27"/>
        </w:numPr>
        <w:tabs>
          <w:tab w:val="clear" w:pos="1758"/>
          <w:tab w:val="clear" w:pos="2155"/>
        </w:tabs>
        <w:spacing w:before="120"/>
        <w:ind w:left="1560" w:hanging="567"/>
      </w:pPr>
      <w:r w:rsidRPr="00646731">
        <w:t xml:space="preserve">section 5 of AS/NZS 4847.1:2010 </w:t>
      </w:r>
      <w:r w:rsidR="00926C17" w:rsidRPr="00646731">
        <w:t xml:space="preserve">in relation </w:t>
      </w:r>
      <w:r w:rsidRPr="00646731">
        <w:t xml:space="preserve">to mercury content; and </w:t>
      </w:r>
    </w:p>
    <w:p w14:paraId="34212A5E" w14:textId="77777777" w:rsidR="00926C17" w:rsidRPr="00646731" w:rsidRDefault="00926C17" w:rsidP="00926C17">
      <w:pPr>
        <w:pStyle w:val="R1"/>
        <w:tabs>
          <w:tab w:val="right" w:pos="1560"/>
        </w:tabs>
        <w:spacing w:before="180"/>
        <w:ind w:left="1559" w:hanging="567"/>
      </w:pPr>
      <w:r w:rsidRPr="00646731">
        <w:t>(b)</w:t>
      </w:r>
      <w:r w:rsidRPr="00646731">
        <w:tab/>
      </w:r>
      <w:proofErr w:type="gramStart"/>
      <w:r w:rsidRPr="00646731">
        <w:t>either</w:t>
      </w:r>
      <w:proofErr w:type="gramEnd"/>
      <w:r w:rsidRPr="00646731">
        <w:t>:</w:t>
      </w:r>
    </w:p>
    <w:p w14:paraId="77632C84" w14:textId="77777777" w:rsidR="00926C17" w:rsidRPr="00646731" w:rsidRDefault="00926C17" w:rsidP="00926C17">
      <w:pPr>
        <w:pStyle w:val="R1"/>
        <w:keepLines w:val="0"/>
        <w:numPr>
          <w:ilvl w:val="0"/>
          <w:numId w:val="43"/>
        </w:numPr>
        <w:tabs>
          <w:tab w:val="left" w:pos="794"/>
          <w:tab w:val="left" w:pos="1440"/>
          <w:tab w:val="left" w:pos="2126"/>
        </w:tabs>
        <w:spacing w:before="60"/>
        <w:ind w:left="2126" w:hanging="567"/>
      </w:pPr>
      <w:r w:rsidRPr="00646731">
        <w:lastRenderedPageBreak/>
        <w:t>AS/NZS 4782.3:2014; or</w:t>
      </w:r>
    </w:p>
    <w:p w14:paraId="32AFB206" w14:textId="77777777" w:rsidR="00926C17" w:rsidRPr="00646731" w:rsidRDefault="00926C17" w:rsidP="00926C17">
      <w:pPr>
        <w:pStyle w:val="R1"/>
        <w:keepLines w:val="0"/>
        <w:numPr>
          <w:ilvl w:val="0"/>
          <w:numId w:val="43"/>
        </w:numPr>
        <w:tabs>
          <w:tab w:val="left" w:pos="794"/>
          <w:tab w:val="left" w:pos="1440"/>
          <w:tab w:val="left" w:pos="2126"/>
        </w:tabs>
        <w:spacing w:before="60"/>
        <w:ind w:left="2126" w:hanging="567"/>
      </w:pPr>
      <w:r w:rsidRPr="00646731">
        <w:t>IEC 62321-4 and IEC 62554.</w:t>
      </w:r>
    </w:p>
    <w:p w14:paraId="4D21AEA9" w14:textId="77777777" w:rsidR="005F7675" w:rsidRPr="00E50D90" w:rsidRDefault="00130375" w:rsidP="005F7675">
      <w:pPr>
        <w:pStyle w:val="HR"/>
        <w:ind w:left="993" w:hanging="993"/>
      </w:pPr>
      <w:r w:rsidRPr="00E50D90">
        <w:t>9</w:t>
      </w:r>
      <w:r w:rsidR="001C7686" w:rsidRPr="00E50D90">
        <w:tab/>
        <w:t>Families of models</w:t>
      </w:r>
    </w:p>
    <w:p w14:paraId="20367345" w14:textId="77777777" w:rsidR="003E3A82" w:rsidRPr="00E50D90" w:rsidRDefault="0066036F" w:rsidP="009F759F">
      <w:pPr>
        <w:pStyle w:val="R1"/>
        <w:numPr>
          <w:ilvl w:val="0"/>
          <w:numId w:val="40"/>
        </w:numPr>
        <w:tabs>
          <w:tab w:val="clear" w:pos="794"/>
        </w:tabs>
        <w:ind w:left="993" w:hanging="567"/>
      </w:pPr>
      <w:r w:rsidRPr="00E50D90">
        <w:t>Subject to subsection 9 (2) of this Determination, f</w:t>
      </w:r>
      <w:r w:rsidR="003E3A82" w:rsidRPr="00E50D90">
        <w:t>or section 28 of the Act the specified circumstances</w:t>
      </w:r>
      <w:r w:rsidR="00457D2D" w:rsidRPr="00E50D90">
        <w:t>,</w:t>
      </w:r>
      <w:r w:rsidR="003E3A82" w:rsidRPr="00E50D90">
        <w:t xml:space="preserve"> in which 2 or more models </w:t>
      </w:r>
      <w:r w:rsidR="00D74216" w:rsidRPr="00E50D90">
        <w:t xml:space="preserve">from a single product class </w:t>
      </w:r>
      <w:r w:rsidR="003E3A82" w:rsidRPr="00E50D90">
        <w:t>covered by thi</w:t>
      </w:r>
      <w:r w:rsidR="004F662B" w:rsidRPr="00E50D90">
        <w:t>s D</w:t>
      </w:r>
      <w:r w:rsidR="003E3A82" w:rsidRPr="00E50D90">
        <w:t>etermination are in the same family of models, are when the models:</w:t>
      </w:r>
    </w:p>
    <w:p w14:paraId="63F0EACB" w14:textId="77777777" w:rsidR="003E3A82" w:rsidRPr="00E50D90" w:rsidRDefault="0036228A" w:rsidP="009F759F">
      <w:pPr>
        <w:pStyle w:val="P2"/>
        <w:numPr>
          <w:ilvl w:val="0"/>
          <w:numId w:val="37"/>
        </w:numPr>
        <w:tabs>
          <w:tab w:val="clear" w:pos="1758"/>
          <w:tab w:val="clear" w:pos="2155"/>
        </w:tabs>
        <w:spacing w:before="120"/>
        <w:ind w:left="1560" w:hanging="567"/>
      </w:pPr>
      <w:r w:rsidRPr="00E50D90">
        <w:t xml:space="preserve">are of a single brand; </w:t>
      </w:r>
    </w:p>
    <w:p w14:paraId="2C6C4796" w14:textId="77777777" w:rsidR="003E3A82" w:rsidRPr="00E50D90" w:rsidRDefault="003E3A82" w:rsidP="009F759F">
      <w:pPr>
        <w:pStyle w:val="P2"/>
        <w:numPr>
          <w:ilvl w:val="0"/>
          <w:numId w:val="37"/>
        </w:numPr>
        <w:tabs>
          <w:tab w:val="clear" w:pos="1758"/>
          <w:tab w:val="clear" w:pos="2155"/>
        </w:tabs>
        <w:spacing w:before="120"/>
        <w:ind w:left="1560" w:hanging="567"/>
      </w:pPr>
      <w:r w:rsidRPr="00E50D90">
        <w:t>rely on the same test report that sets out the results of testing conducted in accordance with section 6</w:t>
      </w:r>
      <w:r w:rsidR="00741384" w:rsidRPr="00E50D90">
        <w:t>, 7 and 8</w:t>
      </w:r>
      <w:r w:rsidRPr="00E50D90">
        <w:t xml:space="preserve"> of this Determination</w:t>
      </w:r>
      <w:r w:rsidR="0036228A" w:rsidRPr="00E50D90">
        <w:t>;</w:t>
      </w:r>
    </w:p>
    <w:p w14:paraId="5103172A" w14:textId="77777777" w:rsidR="00741384" w:rsidRPr="00E50D90" w:rsidRDefault="003E3A82" w:rsidP="009F759F">
      <w:pPr>
        <w:pStyle w:val="P2"/>
        <w:numPr>
          <w:ilvl w:val="0"/>
          <w:numId w:val="37"/>
        </w:numPr>
        <w:tabs>
          <w:tab w:val="clear" w:pos="1758"/>
          <w:tab w:val="clear" w:pos="2155"/>
        </w:tabs>
        <w:spacing w:before="120"/>
        <w:ind w:left="1560" w:hanging="567"/>
      </w:pPr>
      <w:r w:rsidRPr="00E50D90">
        <w:t>have the same physical characteristics that are relevant to complying with section</w:t>
      </w:r>
      <w:r w:rsidR="00741384" w:rsidRPr="00E50D90">
        <w:t>s</w:t>
      </w:r>
      <w:r w:rsidRPr="00E50D90">
        <w:t xml:space="preserve"> 6</w:t>
      </w:r>
      <w:r w:rsidR="00741384" w:rsidRPr="00E50D90">
        <w:t>, 7 and 8</w:t>
      </w:r>
      <w:r w:rsidRPr="00E50D90">
        <w:t xml:space="preserve"> of this Determination</w:t>
      </w:r>
      <w:r w:rsidR="00457D2D" w:rsidRPr="00E50D90">
        <w:t>,</w:t>
      </w:r>
      <w:r w:rsidR="00741384" w:rsidRPr="00E50D90">
        <w:t xml:space="preserve"> including, but not limited to, the following:</w:t>
      </w:r>
    </w:p>
    <w:p w14:paraId="7E9C7FA5" w14:textId="1683A9B3" w:rsidR="005F7675" w:rsidRPr="00E50D90" w:rsidRDefault="00741384" w:rsidP="009F759F">
      <w:pPr>
        <w:pStyle w:val="R2"/>
        <w:numPr>
          <w:ilvl w:val="1"/>
          <w:numId w:val="8"/>
        </w:numPr>
        <w:tabs>
          <w:tab w:val="clear" w:pos="794"/>
        </w:tabs>
        <w:spacing w:before="60"/>
        <w:ind w:left="2127" w:hanging="567"/>
      </w:pPr>
      <w:r w:rsidRPr="00E50D90">
        <w:t>overall size;</w:t>
      </w:r>
    </w:p>
    <w:p w14:paraId="54D9D187" w14:textId="52477A36" w:rsidR="005F7675" w:rsidRPr="00E50D90" w:rsidRDefault="00741384" w:rsidP="009F759F">
      <w:pPr>
        <w:pStyle w:val="R2"/>
        <w:numPr>
          <w:ilvl w:val="1"/>
          <w:numId w:val="8"/>
        </w:numPr>
        <w:tabs>
          <w:tab w:val="clear" w:pos="794"/>
        </w:tabs>
        <w:spacing w:before="60"/>
        <w:ind w:left="2127" w:hanging="567"/>
      </w:pPr>
      <w:r w:rsidRPr="00E50D90">
        <w:t>geometric form factor;</w:t>
      </w:r>
      <w:r w:rsidR="00DF111A" w:rsidRPr="00E50D90">
        <w:t xml:space="preserve"> and</w:t>
      </w:r>
    </w:p>
    <w:p w14:paraId="43481A29" w14:textId="0305FA4B" w:rsidR="005F7675" w:rsidRPr="00E50D90" w:rsidRDefault="00741384" w:rsidP="009F759F">
      <w:pPr>
        <w:pStyle w:val="R2"/>
        <w:numPr>
          <w:ilvl w:val="1"/>
          <w:numId w:val="8"/>
        </w:numPr>
        <w:tabs>
          <w:tab w:val="clear" w:pos="794"/>
        </w:tabs>
        <w:spacing w:before="60"/>
        <w:ind w:left="2127" w:hanging="567"/>
      </w:pPr>
      <w:r w:rsidRPr="00E50D90">
        <w:t>any other dimensions, components or component arrangements that may affect performance</w:t>
      </w:r>
      <w:r w:rsidR="003E3A82" w:rsidRPr="00E50D90">
        <w:t>; and</w:t>
      </w:r>
    </w:p>
    <w:p w14:paraId="402062DF" w14:textId="77777777" w:rsidR="003E3A82" w:rsidRPr="00E50D90" w:rsidRDefault="003E3A82" w:rsidP="00DC1F70">
      <w:pPr>
        <w:pStyle w:val="P2"/>
        <w:numPr>
          <w:ilvl w:val="0"/>
          <w:numId w:val="37"/>
        </w:numPr>
        <w:tabs>
          <w:tab w:val="clear" w:pos="1758"/>
          <w:tab w:val="clear" w:pos="2155"/>
        </w:tabs>
        <w:spacing w:before="120"/>
        <w:ind w:left="1560" w:hanging="567"/>
      </w:pPr>
      <w:r w:rsidRPr="00E50D90">
        <w:t>have the same energy performance characteristics that are relevant to complying with sections 6</w:t>
      </w:r>
      <w:r w:rsidR="00741384" w:rsidRPr="00E50D90">
        <w:t>, 7 and 8</w:t>
      </w:r>
      <w:r w:rsidRPr="00E50D90">
        <w:t xml:space="preserve"> of this Determination</w:t>
      </w:r>
      <w:r w:rsidR="00457D2D" w:rsidRPr="00E50D90">
        <w:t>,</w:t>
      </w:r>
      <w:r w:rsidR="00741384" w:rsidRPr="00E50D90">
        <w:t xml:space="preserve"> including, but not limited to, the following:</w:t>
      </w:r>
    </w:p>
    <w:p w14:paraId="357DE5E5" w14:textId="77777777" w:rsidR="005F7675" w:rsidRPr="00E50D90" w:rsidRDefault="00741384" w:rsidP="00DF111A">
      <w:pPr>
        <w:pStyle w:val="R2"/>
        <w:tabs>
          <w:tab w:val="clear" w:pos="794"/>
        </w:tabs>
        <w:spacing w:before="60"/>
        <w:ind w:left="2127" w:hanging="567"/>
      </w:pPr>
      <w:r w:rsidRPr="00E50D90">
        <w:t>(</w:t>
      </w:r>
      <w:proofErr w:type="spellStart"/>
      <w:r w:rsidRPr="00E50D90">
        <w:t>i</w:t>
      </w:r>
      <w:proofErr w:type="spellEnd"/>
      <w:r w:rsidRPr="00E50D90">
        <w:t>)</w:t>
      </w:r>
      <w:r w:rsidRPr="00E50D90">
        <w:tab/>
      </w:r>
      <w:proofErr w:type="gramStart"/>
      <w:r w:rsidRPr="00E50D90">
        <w:t>efficacy</w:t>
      </w:r>
      <w:proofErr w:type="gramEnd"/>
      <w:r w:rsidRPr="00E50D90">
        <w:t>;</w:t>
      </w:r>
      <w:r w:rsidR="00DF111A" w:rsidRPr="00E50D90">
        <w:t xml:space="preserve"> </w:t>
      </w:r>
      <w:r w:rsidR="0066036F" w:rsidRPr="00E50D90">
        <w:t>and</w:t>
      </w:r>
    </w:p>
    <w:p w14:paraId="39E956B6" w14:textId="77777777" w:rsidR="0066036F" w:rsidRPr="00E50D90" w:rsidRDefault="00A16D50" w:rsidP="0066036F">
      <w:pPr>
        <w:pStyle w:val="R1"/>
        <w:tabs>
          <w:tab w:val="clear" w:pos="794"/>
        </w:tabs>
        <w:ind w:left="2127" w:hanging="567"/>
      </w:pPr>
      <w:r w:rsidRPr="00E50D90">
        <w:t>(ii)</w:t>
      </w:r>
      <w:r w:rsidRPr="00E50D90">
        <w:tab/>
      </w:r>
      <w:proofErr w:type="gramStart"/>
      <w:r w:rsidRPr="00E50D90">
        <w:t>wattage</w:t>
      </w:r>
      <w:proofErr w:type="gramEnd"/>
      <w:r w:rsidR="00457D2D" w:rsidRPr="00E50D90">
        <w:t>.</w:t>
      </w:r>
    </w:p>
    <w:p w14:paraId="47B059C3" w14:textId="77777777" w:rsidR="0097500F" w:rsidRPr="00E50D90" w:rsidRDefault="0066036F" w:rsidP="009F759F">
      <w:pPr>
        <w:pStyle w:val="R1"/>
        <w:numPr>
          <w:ilvl w:val="0"/>
          <w:numId w:val="41"/>
        </w:numPr>
        <w:tabs>
          <w:tab w:val="clear" w:pos="794"/>
        </w:tabs>
        <w:ind w:left="993" w:hanging="567"/>
      </w:pPr>
      <w:r w:rsidRPr="00E50D90">
        <w:t>For subsection (1), a</w:t>
      </w:r>
      <w:r w:rsidR="003E3A82" w:rsidRPr="00E50D90">
        <w:t xml:space="preserve"> model </w:t>
      </w:r>
      <w:r w:rsidRPr="00E50D90">
        <w:t xml:space="preserve">cannot be a member of a family of models if its inclusion in that family would lead to the family consisting of more than </w:t>
      </w:r>
      <w:r w:rsidR="003E3A82" w:rsidRPr="00E50D90">
        <w:t>4 models.</w:t>
      </w:r>
    </w:p>
    <w:p w14:paraId="537058EB" w14:textId="77777777" w:rsidR="005F7675" w:rsidRPr="00E50D90" w:rsidRDefault="00130375" w:rsidP="00DF111A">
      <w:pPr>
        <w:pStyle w:val="HR"/>
        <w:ind w:left="993" w:hanging="993"/>
      </w:pPr>
      <w:r w:rsidRPr="00E50D90">
        <w:t>10</w:t>
      </w:r>
      <w:r w:rsidR="00544727" w:rsidRPr="00E50D90">
        <w:tab/>
      </w:r>
      <w:r w:rsidR="001C7686" w:rsidRPr="00E50D90">
        <w:t>C</w:t>
      </w:r>
      <w:r w:rsidR="00C76F12" w:rsidRPr="00E50D90">
        <w:t>ategor</w:t>
      </w:r>
      <w:r w:rsidR="001C7686" w:rsidRPr="00E50D90">
        <w:t>y A products</w:t>
      </w:r>
    </w:p>
    <w:p w14:paraId="1810095D" w14:textId="77777777" w:rsidR="00BA50C9" w:rsidRDefault="00C76F12" w:rsidP="009F759F">
      <w:pPr>
        <w:pStyle w:val="R1"/>
        <w:tabs>
          <w:tab w:val="clear" w:pos="794"/>
        </w:tabs>
        <w:ind w:left="993" w:firstLine="0"/>
      </w:pPr>
      <w:r w:rsidRPr="00E50D90">
        <w:t xml:space="preserve">For section </w:t>
      </w:r>
      <w:r w:rsidR="00155C4B" w:rsidRPr="00E50D90">
        <w:t>29</w:t>
      </w:r>
      <w:r w:rsidRPr="00E50D90">
        <w:t xml:space="preserve"> of the Act, </w:t>
      </w:r>
      <w:bookmarkStart w:id="43" w:name="OLE_LINK53"/>
      <w:bookmarkStart w:id="44" w:name="OLE_LINK54"/>
      <w:r w:rsidRPr="00E50D90">
        <w:t xml:space="preserve">the </w:t>
      </w:r>
      <w:r w:rsidR="00D97B0B" w:rsidRPr="00E50D90">
        <w:t>products covered</w:t>
      </w:r>
      <w:r w:rsidR="00544727" w:rsidRPr="00E50D90">
        <w:t xml:space="preserve"> </w:t>
      </w:r>
      <w:r w:rsidR="00D97B0B" w:rsidRPr="00E50D90">
        <w:t xml:space="preserve">by </w:t>
      </w:r>
      <w:r w:rsidRPr="00E50D90">
        <w:t xml:space="preserve">this Determination </w:t>
      </w:r>
      <w:bookmarkEnd w:id="43"/>
      <w:bookmarkEnd w:id="44"/>
      <w:r w:rsidRPr="00E50D90">
        <w:t>are category A products.</w:t>
      </w:r>
    </w:p>
    <w:p w14:paraId="3A43EE08" w14:textId="77777777" w:rsidR="00D834E2" w:rsidRPr="00556A79" w:rsidRDefault="00D834E2" w:rsidP="009F759F">
      <w:pPr>
        <w:pStyle w:val="HR"/>
        <w:ind w:left="993" w:hanging="993"/>
      </w:pPr>
      <w:r>
        <w:t>11</w:t>
      </w:r>
      <w:r>
        <w:tab/>
      </w:r>
      <w:r w:rsidRPr="00556A79">
        <w:t>Registrations affected by this Determination</w:t>
      </w:r>
    </w:p>
    <w:p w14:paraId="7BCA3A0F" w14:textId="255C1775" w:rsidR="00DB106A" w:rsidRPr="00646731" w:rsidRDefault="00030F2B" w:rsidP="00DC1F70">
      <w:pPr>
        <w:pStyle w:val="R1"/>
        <w:tabs>
          <w:tab w:val="clear" w:pos="794"/>
        </w:tabs>
        <w:ind w:left="993" w:hanging="567"/>
      </w:pPr>
      <w:r>
        <w:tab/>
      </w:r>
      <w:r w:rsidR="00DB106A" w:rsidRPr="00646731">
        <w:t>For section 36 of the Act, this Determination</w:t>
      </w:r>
      <w:r w:rsidRPr="00646731">
        <w:t xml:space="preserve"> </w:t>
      </w:r>
      <w:r w:rsidR="00DB106A" w:rsidRPr="00646731">
        <w:t xml:space="preserve">affects the registration of the models registered against the </w:t>
      </w:r>
      <w:r w:rsidR="00DB106A" w:rsidRPr="00646731">
        <w:rPr>
          <w:i/>
        </w:rPr>
        <w:t>Greenhouse and Energy Minimum Standards (Self Ballasted Compact Fluorescent Lamps for General Lighting Services) Determination</w:t>
      </w:r>
      <w:r w:rsidR="00DB106A" w:rsidRPr="00646731">
        <w:t xml:space="preserve"> </w:t>
      </w:r>
      <w:r w:rsidR="00DB106A" w:rsidRPr="00646731">
        <w:rPr>
          <w:i/>
        </w:rPr>
        <w:t xml:space="preserve">2012 </w:t>
      </w:r>
      <w:r w:rsidR="00DB106A" w:rsidRPr="00646731">
        <w:t>that are specified in Schedule 1 of this Determination</w:t>
      </w:r>
      <w:r w:rsidRPr="00646731">
        <w:t>.</w:t>
      </w:r>
    </w:p>
    <w:p w14:paraId="7478A9E2" w14:textId="3A6DE24F" w:rsidR="00DB106A" w:rsidRPr="00646731" w:rsidRDefault="00DB106A" w:rsidP="00DB106A">
      <w:pPr>
        <w:pStyle w:val="R2"/>
        <w:tabs>
          <w:tab w:val="clear" w:pos="794"/>
        </w:tabs>
        <w:ind w:left="1985" w:hanging="992"/>
        <w:rPr>
          <w:sz w:val="20"/>
          <w:szCs w:val="20"/>
        </w:rPr>
      </w:pPr>
      <w:r w:rsidRPr="00646731">
        <w:rPr>
          <w:i/>
          <w:sz w:val="20"/>
          <w:szCs w:val="20"/>
        </w:rPr>
        <w:t>Note:</w:t>
      </w:r>
      <w:r w:rsidRPr="00646731">
        <w:rPr>
          <w:sz w:val="20"/>
          <w:szCs w:val="20"/>
        </w:rPr>
        <w:tab/>
        <w:t xml:space="preserve">If a model’s registration is affected, the model’s registration against the </w:t>
      </w:r>
      <w:r w:rsidRPr="00646731">
        <w:rPr>
          <w:i/>
          <w:sz w:val="20"/>
          <w:szCs w:val="20"/>
        </w:rPr>
        <w:t xml:space="preserve">Greenhouse and Energy Minimum Standards (Self Ballasted Compact Fluorescent Lamps for General Lighting Services) Determination 2012 </w:t>
      </w:r>
      <w:r w:rsidRPr="00646731">
        <w:rPr>
          <w:sz w:val="20"/>
          <w:szCs w:val="20"/>
        </w:rPr>
        <w:t xml:space="preserve">ceases to be in force and the model is not registered against a GEMS Determination.  See section 48 of the Act. </w:t>
      </w:r>
    </w:p>
    <w:p w14:paraId="541A2EB3" w14:textId="77777777" w:rsidR="00DB106A" w:rsidRPr="00646731" w:rsidRDefault="00DB106A" w:rsidP="00DB106A">
      <w:pPr>
        <w:pStyle w:val="R2"/>
        <w:tabs>
          <w:tab w:val="clear" w:pos="794"/>
        </w:tabs>
        <w:ind w:left="1985" w:hanging="992"/>
        <w:rPr>
          <w:sz w:val="20"/>
          <w:szCs w:val="20"/>
        </w:rPr>
      </w:pPr>
      <w:r w:rsidRPr="00646731">
        <w:rPr>
          <w:i/>
          <w:sz w:val="20"/>
          <w:szCs w:val="20"/>
        </w:rPr>
        <w:t>Note:</w:t>
      </w:r>
      <w:r w:rsidRPr="00646731">
        <w:rPr>
          <w:sz w:val="20"/>
          <w:szCs w:val="20"/>
        </w:rPr>
        <w:tab/>
        <w:t>If a model’s registration is not affected the model is taken to be registered against this Determination.  See section 36 of the Act.</w:t>
      </w:r>
    </w:p>
    <w:p w14:paraId="0FFA44C8" w14:textId="08DA1E9F" w:rsidR="000365AD" w:rsidRPr="00646731" w:rsidRDefault="000365AD" w:rsidP="000365AD">
      <w:pPr>
        <w:pStyle w:val="Scheduletitle"/>
        <w:rPr>
          <w:sz w:val="18"/>
          <w:szCs w:val="18"/>
        </w:rPr>
      </w:pPr>
      <w:bookmarkStart w:id="45" w:name="_Toc298750781"/>
      <w:r w:rsidRPr="00646731">
        <w:rPr>
          <w:rStyle w:val="CharAmSchNo"/>
        </w:rPr>
        <w:lastRenderedPageBreak/>
        <w:t>Schedule 1</w:t>
      </w:r>
      <w:r w:rsidRPr="00646731">
        <w:tab/>
      </w:r>
      <w:bookmarkEnd w:id="45"/>
      <w:r w:rsidRPr="00646731">
        <w:rPr>
          <w:rStyle w:val="CharAmSchText"/>
        </w:rPr>
        <w:t xml:space="preserve">Registrations affected by this </w:t>
      </w:r>
      <w:proofErr w:type="gramStart"/>
      <w:r w:rsidRPr="00646731">
        <w:rPr>
          <w:rStyle w:val="CharAmSchText"/>
        </w:rPr>
        <w:t>Determination</w:t>
      </w:r>
      <w:proofErr w:type="gramEnd"/>
      <w:r w:rsidRPr="00646731">
        <w:rPr>
          <w:rStyle w:val="CharAmSchText"/>
        </w:rPr>
        <w:br/>
      </w:r>
      <w:r w:rsidRPr="00646731">
        <w:rPr>
          <w:rStyle w:val="CharAmSchText"/>
          <w:b w:val="0"/>
          <w:sz w:val="18"/>
          <w:szCs w:val="18"/>
        </w:rPr>
        <w:t>(</w:t>
      </w:r>
      <w:r w:rsidR="00030F2B" w:rsidRPr="00646731">
        <w:rPr>
          <w:rStyle w:val="CharAmSchText"/>
          <w:b w:val="0"/>
          <w:sz w:val="18"/>
          <w:szCs w:val="18"/>
        </w:rPr>
        <w:t xml:space="preserve">section </w:t>
      </w:r>
      <w:r w:rsidRPr="00646731">
        <w:rPr>
          <w:rStyle w:val="CharAmSchText"/>
          <w:b w:val="0"/>
          <w:sz w:val="18"/>
          <w:szCs w:val="18"/>
        </w:rPr>
        <w:t>11)</w:t>
      </w:r>
    </w:p>
    <w:p w14:paraId="0F2D6920" w14:textId="77777777" w:rsidR="000365AD" w:rsidRPr="00646731" w:rsidRDefault="000365AD" w:rsidP="000365AD">
      <w:pPr>
        <w:pStyle w:val="R2"/>
        <w:sectPr w:rsidR="000365AD" w:rsidRPr="00646731" w:rsidSect="00C76F1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797" w:bottom="1440" w:left="1797" w:header="709" w:footer="709" w:gutter="0"/>
          <w:cols w:space="708"/>
          <w:docGrid w:linePitch="360"/>
        </w:sectPr>
      </w:pPr>
    </w:p>
    <w:p w14:paraId="5C26BA81" w14:textId="77777777" w:rsidR="000365AD" w:rsidRPr="00646731" w:rsidRDefault="000365AD" w:rsidP="000365AD">
      <w:pPr>
        <w:pStyle w:val="R2"/>
      </w:pPr>
    </w:p>
    <w:tbl>
      <w:tblPr>
        <w:tblW w:w="7938"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60" w:firstRow="1" w:lastRow="1" w:firstColumn="0" w:lastColumn="0" w:noHBand="0" w:noVBand="1"/>
      </w:tblPr>
      <w:tblGrid>
        <w:gridCol w:w="2646"/>
        <w:gridCol w:w="2646"/>
        <w:gridCol w:w="2646"/>
      </w:tblGrid>
      <w:tr w:rsidR="000365AD" w:rsidRPr="002811D3" w14:paraId="26024955" w14:textId="77777777" w:rsidTr="007E2D5F">
        <w:trPr>
          <w:tblHeader/>
        </w:trPr>
        <w:tc>
          <w:tcPr>
            <w:tcW w:w="2646" w:type="dxa"/>
          </w:tcPr>
          <w:p w14:paraId="54CDC473" w14:textId="77777777" w:rsidR="000365AD" w:rsidRPr="00646731" w:rsidRDefault="000365AD" w:rsidP="00FC202D">
            <w:pPr>
              <w:pStyle w:val="R2"/>
              <w:ind w:left="0" w:firstLine="0"/>
              <w:jc w:val="center"/>
              <w:rPr>
                <w:b/>
                <w:sz w:val="20"/>
                <w:szCs w:val="20"/>
              </w:rPr>
            </w:pPr>
            <w:r w:rsidRPr="00646731">
              <w:rPr>
                <w:b/>
                <w:sz w:val="20"/>
                <w:szCs w:val="20"/>
              </w:rPr>
              <w:t>Brand</w:t>
            </w:r>
          </w:p>
        </w:tc>
        <w:tc>
          <w:tcPr>
            <w:tcW w:w="2646" w:type="dxa"/>
          </w:tcPr>
          <w:p w14:paraId="74F64498" w14:textId="77777777" w:rsidR="000365AD" w:rsidRPr="00646731" w:rsidRDefault="000365AD" w:rsidP="00FC202D">
            <w:pPr>
              <w:pStyle w:val="R2"/>
              <w:ind w:left="0" w:firstLine="0"/>
              <w:jc w:val="center"/>
              <w:rPr>
                <w:b/>
                <w:sz w:val="20"/>
                <w:szCs w:val="20"/>
              </w:rPr>
            </w:pPr>
            <w:r w:rsidRPr="00646731">
              <w:rPr>
                <w:b/>
                <w:sz w:val="20"/>
                <w:szCs w:val="20"/>
              </w:rPr>
              <w:t>Model No.</w:t>
            </w:r>
          </w:p>
        </w:tc>
        <w:tc>
          <w:tcPr>
            <w:tcW w:w="2646" w:type="dxa"/>
            <w:shd w:val="clear" w:color="auto" w:fill="auto"/>
          </w:tcPr>
          <w:p w14:paraId="26B26CBD" w14:textId="77777777" w:rsidR="000365AD" w:rsidRPr="002811D3" w:rsidRDefault="000365AD" w:rsidP="00FC202D">
            <w:pPr>
              <w:pStyle w:val="R2"/>
              <w:ind w:left="0" w:firstLine="0"/>
              <w:jc w:val="center"/>
              <w:rPr>
                <w:b/>
                <w:sz w:val="20"/>
                <w:szCs w:val="20"/>
              </w:rPr>
            </w:pPr>
            <w:r w:rsidRPr="00646731">
              <w:rPr>
                <w:b/>
                <w:sz w:val="20"/>
                <w:szCs w:val="20"/>
              </w:rPr>
              <w:t>Registration No.</w:t>
            </w:r>
          </w:p>
        </w:tc>
      </w:tr>
      <w:tr w:rsidR="000365AD" w:rsidRPr="002811D3" w14:paraId="2AF925B2" w14:textId="77777777" w:rsidTr="007E2D5F">
        <w:tc>
          <w:tcPr>
            <w:tcW w:w="2646" w:type="dxa"/>
            <w:tcBorders>
              <w:top w:val="single" w:sz="4" w:space="0" w:color="auto"/>
              <w:left w:val="single" w:sz="4" w:space="0" w:color="auto"/>
              <w:bottom w:val="single" w:sz="4" w:space="0" w:color="auto"/>
              <w:right w:val="single" w:sz="4" w:space="0" w:color="auto"/>
            </w:tcBorders>
          </w:tcPr>
          <w:p w14:paraId="40C3FDF9" w14:textId="0339A4E3" w:rsidR="000365AD" w:rsidRPr="002811D3" w:rsidRDefault="00121E81" w:rsidP="00FC202D">
            <w:pPr>
              <w:pStyle w:val="R2"/>
              <w:rPr>
                <w:sz w:val="20"/>
                <w:szCs w:val="20"/>
              </w:rPr>
            </w:pPr>
            <w:r w:rsidRPr="00121E81">
              <w:rPr>
                <w:sz w:val="20"/>
                <w:szCs w:val="20"/>
              </w:rPr>
              <w:t>COUGAR</w:t>
            </w:r>
          </w:p>
        </w:tc>
        <w:tc>
          <w:tcPr>
            <w:tcW w:w="2646" w:type="dxa"/>
            <w:tcBorders>
              <w:top w:val="single" w:sz="4" w:space="0" w:color="auto"/>
              <w:left w:val="single" w:sz="4" w:space="0" w:color="auto"/>
              <w:bottom w:val="single" w:sz="4" w:space="0" w:color="auto"/>
              <w:right w:val="single" w:sz="4" w:space="0" w:color="auto"/>
            </w:tcBorders>
          </w:tcPr>
          <w:p w14:paraId="39F306DC" w14:textId="74646C31" w:rsidR="000365AD" w:rsidRPr="002811D3" w:rsidRDefault="00121E81" w:rsidP="00FC202D">
            <w:pPr>
              <w:pStyle w:val="R2"/>
              <w:rPr>
                <w:sz w:val="20"/>
                <w:szCs w:val="20"/>
              </w:rPr>
            </w:pPr>
            <w:r w:rsidRPr="00121E81">
              <w:rPr>
                <w:sz w:val="20"/>
                <w:szCs w:val="20"/>
              </w:rPr>
              <w:t>CFL PAR38</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B5AF1C0" w14:textId="748F5CF6" w:rsidR="000365AD" w:rsidRPr="002811D3" w:rsidRDefault="00121E81" w:rsidP="00FC202D">
            <w:pPr>
              <w:pStyle w:val="R2"/>
              <w:rPr>
                <w:sz w:val="20"/>
                <w:szCs w:val="20"/>
              </w:rPr>
            </w:pPr>
            <w:r w:rsidRPr="00121E81">
              <w:rPr>
                <w:sz w:val="20"/>
                <w:szCs w:val="20"/>
              </w:rPr>
              <w:t>SCF0001</w:t>
            </w:r>
          </w:p>
        </w:tc>
      </w:tr>
      <w:tr w:rsidR="000365AD" w:rsidRPr="002811D3" w14:paraId="1B451108" w14:textId="77777777" w:rsidTr="007E2D5F">
        <w:tc>
          <w:tcPr>
            <w:tcW w:w="2646" w:type="dxa"/>
            <w:tcBorders>
              <w:top w:val="single" w:sz="4" w:space="0" w:color="auto"/>
              <w:left w:val="single" w:sz="4" w:space="0" w:color="auto"/>
              <w:bottom w:val="single" w:sz="4" w:space="0" w:color="auto"/>
              <w:right w:val="single" w:sz="4" w:space="0" w:color="auto"/>
            </w:tcBorders>
          </w:tcPr>
          <w:p w14:paraId="3327FA6D" w14:textId="5A84D574" w:rsidR="000365AD" w:rsidRPr="002811D3" w:rsidRDefault="00121E81" w:rsidP="00FC202D">
            <w:pPr>
              <w:pStyle w:val="R2"/>
              <w:rPr>
                <w:sz w:val="20"/>
                <w:szCs w:val="20"/>
              </w:rPr>
            </w:pPr>
            <w:r w:rsidRPr="00121E81">
              <w:rPr>
                <w:sz w:val="20"/>
                <w:szCs w:val="20"/>
              </w:rPr>
              <w:t>IGA Signature</w:t>
            </w:r>
          </w:p>
        </w:tc>
        <w:tc>
          <w:tcPr>
            <w:tcW w:w="2646" w:type="dxa"/>
            <w:tcBorders>
              <w:top w:val="single" w:sz="4" w:space="0" w:color="auto"/>
              <w:left w:val="single" w:sz="4" w:space="0" w:color="auto"/>
              <w:bottom w:val="single" w:sz="4" w:space="0" w:color="auto"/>
              <w:right w:val="single" w:sz="4" w:space="0" w:color="auto"/>
            </w:tcBorders>
          </w:tcPr>
          <w:p w14:paraId="1FBEFC7E" w14:textId="00343E18" w:rsidR="000365AD" w:rsidRPr="002811D3" w:rsidRDefault="00121E81" w:rsidP="00FC202D">
            <w:pPr>
              <w:pStyle w:val="R2"/>
              <w:rPr>
                <w:sz w:val="20"/>
                <w:szCs w:val="20"/>
              </w:rPr>
            </w:pPr>
            <w:r w:rsidRPr="00121E81">
              <w:rPr>
                <w:sz w:val="20"/>
                <w:szCs w:val="20"/>
              </w:rPr>
              <w:t>IGAA9W-1BC</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CE93FE4" w14:textId="7E61F5B8" w:rsidR="000365AD" w:rsidRPr="002811D3" w:rsidRDefault="00121E81" w:rsidP="00FC202D">
            <w:pPr>
              <w:pStyle w:val="R2"/>
              <w:rPr>
                <w:sz w:val="20"/>
                <w:szCs w:val="20"/>
              </w:rPr>
            </w:pPr>
            <w:r w:rsidRPr="00121E81">
              <w:rPr>
                <w:sz w:val="20"/>
                <w:szCs w:val="20"/>
              </w:rPr>
              <w:t>NCF0349</w:t>
            </w:r>
          </w:p>
        </w:tc>
      </w:tr>
      <w:tr w:rsidR="000365AD" w:rsidRPr="002811D3" w14:paraId="3DC7F231" w14:textId="77777777" w:rsidTr="007E2D5F">
        <w:tc>
          <w:tcPr>
            <w:tcW w:w="2646" w:type="dxa"/>
            <w:tcBorders>
              <w:top w:val="single" w:sz="4" w:space="0" w:color="auto"/>
              <w:left w:val="single" w:sz="4" w:space="0" w:color="auto"/>
              <w:bottom w:val="single" w:sz="4" w:space="0" w:color="auto"/>
              <w:right w:val="single" w:sz="4" w:space="0" w:color="auto"/>
            </w:tcBorders>
          </w:tcPr>
          <w:p w14:paraId="43AB157B" w14:textId="4010D200" w:rsidR="000365AD" w:rsidRPr="002811D3" w:rsidRDefault="00121E81" w:rsidP="00FC202D">
            <w:pPr>
              <w:pStyle w:val="R2"/>
              <w:rPr>
                <w:sz w:val="20"/>
                <w:szCs w:val="20"/>
              </w:rPr>
            </w:pPr>
            <w:r w:rsidRPr="00121E81">
              <w:rPr>
                <w:sz w:val="20"/>
                <w:szCs w:val="20"/>
              </w:rPr>
              <w:t>IGA Signature</w:t>
            </w:r>
          </w:p>
        </w:tc>
        <w:tc>
          <w:tcPr>
            <w:tcW w:w="2646" w:type="dxa"/>
            <w:tcBorders>
              <w:top w:val="single" w:sz="4" w:space="0" w:color="auto"/>
              <w:left w:val="single" w:sz="4" w:space="0" w:color="auto"/>
              <w:bottom w:val="single" w:sz="4" w:space="0" w:color="auto"/>
              <w:right w:val="single" w:sz="4" w:space="0" w:color="auto"/>
            </w:tcBorders>
          </w:tcPr>
          <w:p w14:paraId="1563E4A8" w14:textId="6CB57ADA" w:rsidR="000365AD" w:rsidRPr="002811D3" w:rsidRDefault="00121E81" w:rsidP="00FC202D">
            <w:pPr>
              <w:pStyle w:val="R2"/>
              <w:rPr>
                <w:sz w:val="20"/>
                <w:szCs w:val="20"/>
              </w:rPr>
            </w:pPr>
            <w:r w:rsidRPr="00121E81">
              <w:rPr>
                <w:sz w:val="20"/>
                <w:szCs w:val="20"/>
              </w:rPr>
              <w:t>IGAA9W-1ES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447B3C2" w14:textId="1D5BA26B" w:rsidR="000365AD" w:rsidRPr="002811D3" w:rsidRDefault="00121E81" w:rsidP="00FC202D">
            <w:pPr>
              <w:pStyle w:val="R2"/>
              <w:rPr>
                <w:sz w:val="20"/>
                <w:szCs w:val="20"/>
              </w:rPr>
            </w:pPr>
            <w:r w:rsidRPr="00121E81">
              <w:rPr>
                <w:sz w:val="20"/>
                <w:szCs w:val="20"/>
              </w:rPr>
              <w:t>NCF0349</w:t>
            </w:r>
          </w:p>
        </w:tc>
      </w:tr>
      <w:tr w:rsidR="000365AD" w:rsidRPr="002811D3" w14:paraId="4AAAEC4B" w14:textId="77777777" w:rsidTr="007E2D5F">
        <w:tc>
          <w:tcPr>
            <w:tcW w:w="2646" w:type="dxa"/>
            <w:tcBorders>
              <w:top w:val="single" w:sz="4" w:space="0" w:color="auto"/>
              <w:left w:val="single" w:sz="4" w:space="0" w:color="auto"/>
              <w:bottom w:val="single" w:sz="4" w:space="0" w:color="auto"/>
              <w:right w:val="single" w:sz="4" w:space="0" w:color="auto"/>
            </w:tcBorders>
          </w:tcPr>
          <w:p w14:paraId="3AA31E0A" w14:textId="47670DD3" w:rsidR="000365AD" w:rsidRPr="002811D3" w:rsidRDefault="00121E81" w:rsidP="00FC202D">
            <w:pPr>
              <w:pStyle w:val="R2"/>
              <w:rPr>
                <w:sz w:val="20"/>
                <w:szCs w:val="20"/>
              </w:rPr>
            </w:pPr>
            <w:r w:rsidRPr="00121E81">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1EC4301D" w14:textId="5EB1B700" w:rsidR="000365AD" w:rsidRPr="002811D3" w:rsidRDefault="00121E81" w:rsidP="00FC202D">
            <w:pPr>
              <w:pStyle w:val="R2"/>
              <w:rPr>
                <w:sz w:val="20"/>
                <w:szCs w:val="20"/>
              </w:rPr>
            </w:pPr>
            <w:r w:rsidRPr="00121E81">
              <w:rPr>
                <w:sz w:val="20"/>
                <w:szCs w:val="20"/>
              </w:rPr>
              <w:t>47803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7769123" w14:textId="2E03D697" w:rsidR="000365AD" w:rsidRPr="002811D3" w:rsidRDefault="00121E81" w:rsidP="00FC202D">
            <w:pPr>
              <w:pStyle w:val="R2"/>
              <w:rPr>
                <w:sz w:val="20"/>
                <w:szCs w:val="20"/>
              </w:rPr>
            </w:pPr>
            <w:r w:rsidRPr="00121E81">
              <w:rPr>
                <w:sz w:val="20"/>
                <w:szCs w:val="20"/>
              </w:rPr>
              <w:t>VCF0076</w:t>
            </w:r>
          </w:p>
        </w:tc>
      </w:tr>
      <w:tr w:rsidR="000365AD" w:rsidRPr="002811D3" w14:paraId="76CEAB65" w14:textId="77777777" w:rsidTr="007E2D5F">
        <w:tc>
          <w:tcPr>
            <w:tcW w:w="2646" w:type="dxa"/>
            <w:tcBorders>
              <w:top w:val="single" w:sz="4" w:space="0" w:color="auto"/>
              <w:left w:val="single" w:sz="4" w:space="0" w:color="auto"/>
              <w:bottom w:val="single" w:sz="4" w:space="0" w:color="auto"/>
              <w:right w:val="single" w:sz="4" w:space="0" w:color="auto"/>
            </w:tcBorders>
          </w:tcPr>
          <w:p w14:paraId="1A37C766" w14:textId="5764E1A9" w:rsidR="000365AD" w:rsidRPr="002811D3" w:rsidRDefault="00121E81" w:rsidP="00FC202D">
            <w:pPr>
              <w:pStyle w:val="R2"/>
              <w:rPr>
                <w:sz w:val="20"/>
                <w:szCs w:val="20"/>
              </w:rPr>
            </w:pPr>
            <w:r w:rsidRPr="00121E81">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68E958D6" w14:textId="20246168" w:rsidR="000365AD" w:rsidRPr="002811D3" w:rsidRDefault="00121E81" w:rsidP="00FC202D">
            <w:pPr>
              <w:pStyle w:val="R2"/>
              <w:rPr>
                <w:sz w:val="20"/>
                <w:szCs w:val="20"/>
              </w:rPr>
            </w:pPr>
            <w:r w:rsidRPr="00121E81">
              <w:rPr>
                <w:sz w:val="20"/>
                <w:szCs w:val="20"/>
              </w:rPr>
              <w:t>17483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B020034" w14:textId="6E008FAB" w:rsidR="000365AD" w:rsidRPr="002811D3" w:rsidRDefault="00121E81" w:rsidP="00FC202D">
            <w:pPr>
              <w:pStyle w:val="R2"/>
              <w:rPr>
                <w:sz w:val="20"/>
                <w:szCs w:val="20"/>
              </w:rPr>
            </w:pPr>
            <w:r w:rsidRPr="00121E81">
              <w:rPr>
                <w:sz w:val="20"/>
                <w:szCs w:val="20"/>
              </w:rPr>
              <w:t>VCF0077</w:t>
            </w:r>
          </w:p>
        </w:tc>
      </w:tr>
      <w:tr w:rsidR="000365AD" w:rsidRPr="002811D3" w14:paraId="7C6431F7" w14:textId="77777777" w:rsidTr="007E2D5F">
        <w:tc>
          <w:tcPr>
            <w:tcW w:w="2646" w:type="dxa"/>
            <w:tcBorders>
              <w:top w:val="single" w:sz="4" w:space="0" w:color="auto"/>
              <w:left w:val="single" w:sz="4" w:space="0" w:color="auto"/>
              <w:bottom w:val="single" w:sz="4" w:space="0" w:color="auto"/>
              <w:right w:val="single" w:sz="4" w:space="0" w:color="auto"/>
            </w:tcBorders>
          </w:tcPr>
          <w:p w14:paraId="71924018" w14:textId="3D0FF889" w:rsidR="000365AD" w:rsidRPr="002811D3" w:rsidRDefault="00121E81" w:rsidP="00FC202D">
            <w:pPr>
              <w:pStyle w:val="R2"/>
              <w:rPr>
                <w:sz w:val="20"/>
                <w:szCs w:val="20"/>
              </w:rPr>
            </w:pPr>
            <w:r w:rsidRPr="00121E81">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12B1C30C" w14:textId="3B2C78C5" w:rsidR="000365AD" w:rsidRPr="002811D3" w:rsidRDefault="00121E81" w:rsidP="00FC202D">
            <w:pPr>
              <w:pStyle w:val="R2"/>
              <w:rPr>
                <w:sz w:val="20"/>
                <w:szCs w:val="20"/>
              </w:rPr>
            </w:pPr>
            <w:r w:rsidRPr="00121E81">
              <w:rPr>
                <w:sz w:val="20"/>
                <w:szCs w:val="20"/>
              </w:rPr>
              <w:t>47512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8944D3E" w14:textId="06765530" w:rsidR="000365AD" w:rsidRPr="002811D3" w:rsidRDefault="00121E81" w:rsidP="00FC202D">
            <w:pPr>
              <w:pStyle w:val="R2"/>
              <w:rPr>
                <w:sz w:val="20"/>
                <w:szCs w:val="20"/>
              </w:rPr>
            </w:pPr>
            <w:r w:rsidRPr="00121E81">
              <w:rPr>
                <w:sz w:val="20"/>
                <w:szCs w:val="20"/>
              </w:rPr>
              <w:t>VCF0077</w:t>
            </w:r>
          </w:p>
        </w:tc>
      </w:tr>
      <w:tr w:rsidR="000365AD" w:rsidRPr="002811D3" w14:paraId="150E76FE" w14:textId="77777777" w:rsidTr="007E2D5F">
        <w:tc>
          <w:tcPr>
            <w:tcW w:w="2646" w:type="dxa"/>
            <w:tcBorders>
              <w:top w:val="single" w:sz="4" w:space="0" w:color="auto"/>
              <w:left w:val="single" w:sz="4" w:space="0" w:color="auto"/>
              <w:bottom w:val="single" w:sz="4" w:space="0" w:color="auto"/>
              <w:right w:val="single" w:sz="4" w:space="0" w:color="auto"/>
            </w:tcBorders>
          </w:tcPr>
          <w:p w14:paraId="2ADDC6E5" w14:textId="6A256799" w:rsidR="000365AD" w:rsidRPr="002811D3" w:rsidRDefault="00121E81" w:rsidP="00FC202D">
            <w:pPr>
              <w:pStyle w:val="R2"/>
              <w:rPr>
                <w:sz w:val="20"/>
                <w:szCs w:val="20"/>
              </w:rPr>
            </w:pPr>
            <w:r w:rsidRPr="00121E81">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192403E7" w14:textId="57174069" w:rsidR="000365AD" w:rsidRPr="002811D3" w:rsidRDefault="00121E81" w:rsidP="00FC202D">
            <w:pPr>
              <w:pStyle w:val="R2"/>
              <w:rPr>
                <w:sz w:val="20"/>
                <w:szCs w:val="20"/>
              </w:rPr>
            </w:pPr>
            <w:r w:rsidRPr="00121E81">
              <w:rPr>
                <w:sz w:val="20"/>
                <w:szCs w:val="20"/>
              </w:rPr>
              <w:t>80912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5B67E0D" w14:textId="4B190BC0" w:rsidR="000365AD" w:rsidRPr="002811D3" w:rsidRDefault="00121E81" w:rsidP="00FC202D">
            <w:pPr>
              <w:pStyle w:val="R2"/>
              <w:rPr>
                <w:sz w:val="20"/>
                <w:szCs w:val="20"/>
              </w:rPr>
            </w:pPr>
            <w:r w:rsidRPr="00121E81">
              <w:rPr>
                <w:sz w:val="20"/>
                <w:szCs w:val="20"/>
              </w:rPr>
              <w:t>VCF0079</w:t>
            </w:r>
          </w:p>
        </w:tc>
      </w:tr>
      <w:tr w:rsidR="000365AD" w:rsidRPr="002811D3" w14:paraId="40FC4E78" w14:textId="77777777" w:rsidTr="007E2D5F">
        <w:tc>
          <w:tcPr>
            <w:tcW w:w="2646" w:type="dxa"/>
            <w:tcBorders>
              <w:top w:val="single" w:sz="4" w:space="0" w:color="auto"/>
              <w:left w:val="single" w:sz="4" w:space="0" w:color="auto"/>
              <w:bottom w:val="single" w:sz="4" w:space="0" w:color="auto"/>
              <w:right w:val="single" w:sz="4" w:space="0" w:color="auto"/>
            </w:tcBorders>
          </w:tcPr>
          <w:p w14:paraId="66F79F93" w14:textId="5A8F665C" w:rsidR="000365AD" w:rsidRPr="002811D3" w:rsidRDefault="00121E81" w:rsidP="00FC202D">
            <w:pPr>
              <w:pStyle w:val="R2"/>
              <w:rPr>
                <w:sz w:val="20"/>
                <w:szCs w:val="20"/>
              </w:rPr>
            </w:pPr>
            <w:proofErr w:type="spellStart"/>
            <w:r w:rsidRPr="00121E81">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44B1B82C" w14:textId="7E22833F" w:rsidR="000365AD" w:rsidRPr="002811D3" w:rsidRDefault="00121E81" w:rsidP="00FC202D">
            <w:pPr>
              <w:pStyle w:val="R2"/>
              <w:rPr>
                <w:sz w:val="20"/>
                <w:szCs w:val="20"/>
              </w:rPr>
            </w:pPr>
            <w:r w:rsidRPr="00121E81">
              <w:rPr>
                <w:sz w:val="20"/>
                <w:szCs w:val="20"/>
              </w:rPr>
              <w:t>FLE18TBX/840/B22/T3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0F34DCB" w14:textId="2EB28E60" w:rsidR="000365AD" w:rsidRPr="002811D3" w:rsidRDefault="00E962FB" w:rsidP="00FC202D">
            <w:pPr>
              <w:pStyle w:val="R2"/>
              <w:rPr>
                <w:sz w:val="20"/>
                <w:szCs w:val="20"/>
              </w:rPr>
            </w:pPr>
            <w:r w:rsidRPr="00E962FB">
              <w:rPr>
                <w:sz w:val="20"/>
                <w:szCs w:val="20"/>
              </w:rPr>
              <w:t>NCF0364</w:t>
            </w:r>
          </w:p>
        </w:tc>
      </w:tr>
      <w:tr w:rsidR="000365AD" w:rsidRPr="002811D3" w14:paraId="59B06B96" w14:textId="77777777" w:rsidTr="007E2D5F">
        <w:tc>
          <w:tcPr>
            <w:tcW w:w="2646" w:type="dxa"/>
            <w:tcBorders>
              <w:top w:val="single" w:sz="4" w:space="0" w:color="auto"/>
              <w:left w:val="single" w:sz="4" w:space="0" w:color="auto"/>
              <w:bottom w:val="single" w:sz="4" w:space="0" w:color="auto"/>
              <w:right w:val="single" w:sz="4" w:space="0" w:color="auto"/>
            </w:tcBorders>
          </w:tcPr>
          <w:p w14:paraId="2A5B36D3" w14:textId="76FB4D66" w:rsidR="000365AD" w:rsidRPr="002811D3" w:rsidRDefault="00F559C2" w:rsidP="00FC202D">
            <w:pPr>
              <w:pStyle w:val="R2"/>
              <w:rPr>
                <w:sz w:val="20"/>
                <w:szCs w:val="20"/>
              </w:rPr>
            </w:pPr>
            <w:proofErr w:type="spellStart"/>
            <w:r w:rsidRPr="00121E81">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0852FF58" w14:textId="2D1960EB" w:rsidR="000365AD" w:rsidRPr="002811D3" w:rsidRDefault="00E962FB" w:rsidP="00FC202D">
            <w:pPr>
              <w:pStyle w:val="R2"/>
              <w:rPr>
                <w:sz w:val="20"/>
                <w:szCs w:val="20"/>
              </w:rPr>
            </w:pPr>
            <w:r w:rsidRPr="00E962FB">
              <w:rPr>
                <w:sz w:val="20"/>
                <w:szCs w:val="20"/>
              </w:rPr>
              <w:t>FLE18TBX/840/E27/T3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31A7967" w14:textId="4D0FDA9E" w:rsidR="000365AD" w:rsidRPr="002811D3" w:rsidRDefault="00E962FB" w:rsidP="00FC202D">
            <w:pPr>
              <w:pStyle w:val="R2"/>
              <w:rPr>
                <w:sz w:val="20"/>
                <w:szCs w:val="20"/>
              </w:rPr>
            </w:pPr>
            <w:r w:rsidRPr="00E962FB">
              <w:rPr>
                <w:sz w:val="20"/>
                <w:szCs w:val="20"/>
              </w:rPr>
              <w:t>NCF0364</w:t>
            </w:r>
          </w:p>
        </w:tc>
      </w:tr>
      <w:tr w:rsidR="000365AD" w:rsidRPr="002811D3" w14:paraId="05A0AAD4" w14:textId="77777777" w:rsidTr="007E2D5F">
        <w:tc>
          <w:tcPr>
            <w:tcW w:w="2646" w:type="dxa"/>
            <w:tcBorders>
              <w:top w:val="single" w:sz="4" w:space="0" w:color="auto"/>
              <w:left w:val="single" w:sz="4" w:space="0" w:color="auto"/>
              <w:bottom w:val="single" w:sz="4" w:space="0" w:color="auto"/>
              <w:right w:val="single" w:sz="4" w:space="0" w:color="auto"/>
            </w:tcBorders>
          </w:tcPr>
          <w:p w14:paraId="601C4D68" w14:textId="662EA6DA" w:rsidR="000365AD" w:rsidRPr="002811D3" w:rsidRDefault="00E962FB" w:rsidP="00FC202D">
            <w:pPr>
              <w:pStyle w:val="R2"/>
              <w:rPr>
                <w:sz w:val="20"/>
                <w:szCs w:val="20"/>
              </w:rPr>
            </w:pPr>
            <w:proofErr w:type="spellStart"/>
            <w:r w:rsidRPr="00E962FB">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38D2688C" w14:textId="42A06523" w:rsidR="000365AD" w:rsidRPr="002811D3" w:rsidRDefault="00E962FB" w:rsidP="00FC202D">
            <w:pPr>
              <w:pStyle w:val="R2"/>
              <w:rPr>
                <w:sz w:val="20"/>
                <w:szCs w:val="20"/>
              </w:rPr>
            </w:pPr>
            <w:r w:rsidRPr="00E962FB">
              <w:rPr>
                <w:sz w:val="20"/>
                <w:szCs w:val="20"/>
              </w:rPr>
              <w:t>FLE18TBX/827/B22/T3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B018D8F" w14:textId="401DD3C0" w:rsidR="000365AD" w:rsidRPr="002811D3" w:rsidRDefault="00E962FB" w:rsidP="00FC202D">
            <w:pPr>
              <w:pStyle w:val="R2"/>
              <w:rPr>
                <w:sz w:val="20"/>
                <w:szCs w:val="20"/>
              </w:rPr>
            </w:pPr>
            <w:r w:rsidRPr="00E962FB">
              <w:rPr>
                <w:sz w:val="20"/>
                <w:szCs w:val="20"/>
              </w:rPr>
              <w:t>NCF0363</w:t>
            </w:r>
          </w:p>
        </w:tc>
      </w:tr>
      <w:tr w:rsidR="000365AD" w:rsidRPr="002811D3" w14:paraId="40EC6F6F" w14:textId="77777777" w:rsidTr="007E2D5F">
        <w:tc>
          <w:tcPr>
            <w:tcW w:w="2646" w:type="dxa"/>
            <w:tcBorders>
              <w:top w:val="single" w:sz="4" w:space="0" w:color="auto"/>
              <w:left w:val="single" w:sz="4" w:space="0" w:color="auto"/>
              <w:bottom w:val="single" w:sz="4" w:space="0" w:color="auto"/>
              <w:right w:val="single" w:sz="4" w:space="0" w:color="auto"/>
            </w:tcBorders>
          </w:tcPr>
          <w:p w14:paraId="7FC62E80" w14:textId="21D53958" w:rsidR="000365AD" w:rsidRPr="002811D3" w:rsidRDefault="00F559C2" w:rsidP="00FC202D">
            <w:pPr>
              <w:pStyle w:val="R2"/>
              <w:rPr>
                <w:sz w:val="20"/>
                <w:szCs w:val="20"/>
              </w:rPr>
            </w:pPr>
            <w:proofErr w:type="spellStart"/>
            <w:r w:rsidRPr="00121E81">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70F2DA23" w14:textId="5DEF8193" w:rsidR="000365AD" w:rsidRPr="002811D3" w:rsidRDefault="00E962FB" w:rsidP="00FC202D">
            <w:pPr>
              <w:pStyle w:val="R2"/>
              <w:rPr>
                <w:sz w:val="20"/>
                <w:szCs w:val="20"/>
              </w:rPr>
            </w:pPr>
            <w:r w:rsidRPr="00E962FB">
              <w:rPr>
                <w:sz w:val="20"/>
                <w:szCs w:val="20"/>
              </w:rPr>
              <w:t>FLE18TBX/827/E27/T3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FA75173" w14:textId="344F7A71" w:rsidR="000365AD" w:rsidRPr="002811D3" w:rsidRDefault="00E962FB" w:rsidP="00FC202D">
            <w:pPr>
              <w:pStyle w:val="R2"/>
              <w:rPr>
                <w:sz w:val="20"/>
                <w:szCs w:val="20"/>
              </w:rPr>
            </w:pPr>
            <w:r w:rsidRPr="00E962FB">
              <w:rPr>
                <w:sz w:val="20"/>
                <w:szCs w:val="20"/>
              </w:rPr>
              <w:t>NCF0363</w:t>
            </w:r>
          </w:p>
        </w:tc>
      </w:tr>
      <w:tr w:rsidR="000365AD" w:rsidRPr="002811D3" w14:paraId="1BE1253B" w14:textId="77777777" w:rsidTr="007E2D5F">
        <w:tc>
          <w:tcPr>
            <w:tcW w:w="2646" w:type="dxa"/>
            <w:tcBorders>
              <w:top w:val="single" w:sz="4" w:space="0" w:color="auto"/>
              <w:left w:val="single" w:sz="4" w:space="0" w:color="auto"/>
              <w:bottom w:val="single" w:sz="4" w:space="0" w:color="auto"/>
              <w:right w:val="single" w:sz="4" w:space="0" w:color="auto"/>
            </w:tcBorders>
          </w:tcPr>
          <w:p w14:paraId="497BDA2D" w14:textId="74A5A537" w:rsidR="000365AD" w:rsidRPr="002811D3" w:rsidRDefault="00E962FB" w:rsidP="00FC202D">
            <w:pPr>
              <w:pStyle w:val="R2"/>
              <w:rPr>
                <w:sz w:val="20"/>
                <w:szCs w:val="20"/>
              </w:rPr>
            </w:pPr>
            <w:proofErr w:type="spellStart"/>
            <w:r w:rsidRPr="00E962FB">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2F6DDCEC" w14:textId="160142B0" w:rsidR="000365AD" w:rsidRPr="002811D3" w:rsidRDefault="00E962FB" w:rsidP="00FC202D">
            <w:pPr>
              <w:pStyle w:val="R2"/>
              <w:rPr>
                <w:sz w:val="20"/>
                <w:szCs w:val="20"/>
              </w:rPr>
            </w:pPr>
            <w:r w:rsidRPr="00E962FB">
              <w:rPr>
                <w:sz w:val="20"/>
                <w:szCs w:val="20"/>
              </w:rPr>
              <w:t>FLE8/TBX/827/B22/T3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4C104C8" w14:textId="2C9AF8FD" w:rsidR="000365AD" w:rsidRPr="002811D3" w:rsidRDefault="00E962FB" w:rsidP="00FC202D">
            <w:pPr>
              <w:pStyle w:val="R2"/>
              <w:rPr>
                <w:sz w:val="20"/>
                <w:szCs w:val="20"/>
              </w:rPr>
            </w:pPr>
            <w:r w:rsidRPr="00E962FB">
              <w:rPr>
                <w:sz w:val="20"/>
                <w:szCs w:val="20"/>
              </w:rPr>
              <w:t>NCF0362</w:t>
            </w:r>
          </w:p>
        </w:tc>
      </w:tr>
      <w:tr w:rsidR="000365AD" w:rsidRPr="002811D3" w14:paraId="7F066D8B" w14:textId="77777777" w:rsidTr="007E2D5F">
        <w:tc>
          <w:tcPr>
            <w:tcW w:w="2646" w:type="dxa"/>
            <w:tcBorders>
              <w:top w:val="single" w:sz="4" w:space="0" w:color="auto"/>
              <w:left w:val="single" w:sz="4" w:space="0" w:color="auto"/>
              <w:bottom w:val="single" w:sz="4" w:space="0" w:color="auto"/>
              <w:right w:val="single" w:sz="4" w:space="0" w:color="auto"/>
            </w:tcBorders>
          </w:tcPr>
          <w:p w14:paraId="275E013B" w14:textId="0C059F0B" w:rsidR="000365AD" w:rsidRPr="002811D3" w:rsidRDefault="00F559C2" w:rsidP="00FC202D">
            <w:pPr>
              <w:pStyle w:val="R2"/>
              <w:rPr>
                <w:sz w:val="20"/>
                <w:szCs w:val="20"/>
              </w:rPr>
            </w:pPr>
            <w:proofErr w:type="spellStart"/>
            <w:r w:rsidRPr="00121E81">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5C620222" w14:textId="740BB556" w:rsidR="000365AD" w:rsidRPr="002811D3" w:rsidRDefault="00E962FB" w:rsidP="00FC202D">
            <w:pPr>
              <w:pStyle w:val="R2"/>
              <w:rPr>
                <w:sz w:val="20"/>
                <w:szCs w:val="20"/>
              </w:rPr>
            </w:pPr>
            <w:r w:rsidRPr="00E962FB">
              <w:rPr>
                <w:sz w:val="20"/>
                <w:szCs w:val="20"/>
              </w:rPr>
              <w:t>FLE8/TBX/827/E14/T3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6F8BA0E" w14:textId="47EF026F" w:rsidR="000365AD" w:rsidRPr="002811D3" w:rsidRDefault="00E962FB" w:rsidP="00FC202D">
            <w:pPr>
              <w:pStyle w:val="R2"/>
              <w:rPr>
                <w:sz w:val="20"/>
                <w:szCs w:val="20"/>
              </w:rPr>
            </w:pPr>
            <w:r w:rsidRPr="00E962FB">
              <w:rPr>
                <w:sz w:val="20"/>
                <w:szCs w:val="20"/>
              </w:rPr>
              <w:t>NCF0362</w:t>
            </w:r>
          </w:p>
        </w:tc>
      </w:tr>
      <w:tr w:rsidR="000365AD" w:rsidRPr="002811D3" w14:paraId="08C887D8" w14:textId="77777777" w:rsidTr="007E2D5F">
        <w:tc>
          <w:tcPr>
            <w:tcW w:w="2646" w:type="dxa"/>
            <w:tcBorders>
              <w:top w:val="single" w:sz="4" w:space="0" w:color="auto"/>
              <w:left w:val="single" w:sz="4" w:space="0" w:color="auto"/>
              <w:bottom w:val="single" w:sz="4" w:space="0" w:color="auto"/>
              <w:right w:val="single" w:sz="4" w:space="0" w:color="auto"/>
            </w:tcBorders>
          </w:tcPr>
          <w:p w14:paraId="34A5721F" w14:textId="7D735708" w:rsidR="000365AD" w:rsidRPr="002811D3" w:rsidRDefault="00E962FB" w:rsidP="00FC202D">
            <w:pPr>
              <w:pStyle w:val="R2"/>
              <w:rPr>
                <w:sz w:val="20"/>
                <w:szCs w:val="20"/>
              </w:rPr>
            </w:pPr>
            <w:proofErr w:type="spellStart"/>
            <w:r w:rsidRPr="00E962FB">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4A17D638" w14:textId="1A427DBF" w:rsidR="000365AD" w:rsidRPr="002811D3" w:rsidRDefault="00E962FB" w:rsidP="00FC202D">
            <w:pPr>
              <w:pStyle w:val="R2"/>
              <w:rPr>
                <w:sz w:val="20"/>
                <w:szCs w:val="20"/>
              </w:rPr>
            </w:pPr>
            <w:r w:rsidRPr="00E962FB">
              <w:rPr>
                <w:sz w:val="20"/>
                <w:szCs w:val="20"/>
              </w:rPr>
              <w:t>FLE14/TBX/827/B22/T3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F81FCB6" w14:textId="43D3AEE9" w:rsidR="000365AD" w:rsidRPr="002811D3" w:rsidRDefault="00E962FB" w:rsidP="00FC202D">
            <w:pPr>
              <w:pStyle w:val="R2"/>
              <w:rPr>
                <w:sz w:val="20"/>
                <w:szCs w:val="20"/>
              </w:rPr>
            </w:pPr>
            <w:r w:rsidRPr="00E962FB">
              <w:rPr>
                <w:sz w:val="20"/>
                <w:szCs w:val="20"/>
              </w:rPr>
              <w:t>NCF0361</w:t>
            </w:r>
          </w:p>
        </w:tc>
      </w:tr>
      <w:tr w:rsidR="000365AD" w:rsidRPr="002811D3" w14:paraId="7FA2C4DC" w14:textId="77777777" w:rsidTr="007E2D5F">
        <w:tc>
          <w:tcPr>
            <w:tcW w:w="2646" w:type="dxa"/>
            <w:tcBorders>
              <w:top w:val="single" w:sz="4" w:space="0" w:color="auto"/>
              <w:left w:val="single" w:sz="4" w:space="0" w:color="auto"/>
              <w:bottom w:val="single" w:sz="4" w:space="0" w:color="auto"/>
              <w:right w:val="single" w:sz="4" w:space="0" w:color="auto"/>
            </w:tcBorders>
          </w:tcPr>
          <w:p w14:paraId="10102604" w14:textId="4EB313B4" w:rsidR="000365AD" w:rsidRPr="002811D3" w:rsidRDefault="00F559C2" w:rsidP="00FC202D">
            <w:pPr>
              <w:pStyle w:val="R2"/>
              <w:rPr>
                <w:sz w:val="20"/>
                <w:szCs w:val="20"/>
              </w:rPr>
            </w:pPr>
            <w:proofErr w:type="spellStart"/>
            <w:r w:rsidRPr="00121E81">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568F11F0" w14:textId="3F081243" w:rsidR="000365AD" w:rsidRPr="002811D3" w:rsidRDefault="00E962FB" w:rsidP="00FC202D">
            <w:pPr>
              <w:pStyle w:val="R2"/>
              <w:rPr>
                <w:sz w:val="20"/>
                <w:szCs w:val="20"/>
              </w:rPr>
            </w:pPr>
            <w:r w:rsidRPr="00E962FB">
              <w:rPr>
                <w:sz w:val="20"/>
                <w:szCs w:val="20"/>
              </w:rPr>
              <w:t>FLE14TBX/827/E27/T3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9AFFDA7" w14:textId="54F546AA" w:rsidR="000365AD" w:rsidRPr="002811D3" w:rsidRDefault="00E962FB" w:rsidP="00FC202D">
            <w:pPr>
              <w:pStyle w:val="R2"/>
              <w:rPr>
                <w:sz w:val="20"/>
                <w:szCs w:val="20"/>
              </w:rPr>
            </w:pPr>
            <w:r w:rsidRPr="00E962FB">
              <w:rPr>
                <w:sz w:val="20"/>
                <w:szCs w:val="20"/>
              </w:rPr>
              <w:t>NCF0361</w:t>
            </w:r>
          </w:p>
        </w:tc>
      </w:tr>
      <w:tr w:rsidR="000365AD" w:rsidRPr="002811D3" w14:paraId="5999F6F4" w14:textId="77777777" w:rsidTr="007E2D5F">
        <w:tc>
          <w:tcPr>
            <w:tcW w:w="2646" w:type="dxa"/>
            <w:tcBorders>
              <w:top w:val="single" w:sz="4" w:space="0" w:color="auto"/>
              <w:left w:val="single" w:sz="4" w:space="0" w:color="auto"/>
              <w:bottom w:val="single" w:sz="4" w:space="0" w:color="auto"/>
              <w:right w:val="single" w:sz="4" w:space="0" w:color="auto"/>
            </w:tcBorders>
          </w:tcPr>
          <w:p w14:paraId="226719EB" w14:textId="552FAA12" w:rsidR="000365AD" w:rsidRPr="002811D3" w:rsidRDefault="00E962FB" w:rsidP="00FC202D">
            <w:pPr>
              <w:pStyle w:val="R2"/>
              <w:rPr>
                <w:sz w:val="20"/>
                <w:szCs w:val="20"/>
              </w:rPr>
            </w:pPr>
            <w:r w:rsidRPr="00E962FB">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685A18B9" w14:textId="2760B1F2" w:rsidR="000365AD" w:rsidRPr="002811D3" w:rsidRDefault="00E962FB" w:rsidP="00FC202D">
            <w:pPr>
              <w:pStyle w:val="R2"/>
              <w:rPr>
                <w:sz w:val="20"/>
                <w:szCs w:val="20"/>
              </w:rPr>
            </w:pPr>
            <w:r w:rsidRPr="00E962FB">
              <w:rPr>
                <w:sz w:val="20"/>
                <w:szCs w:val="20"/>
              </w:rPr>
              <w:t>17549</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3734E91" w14:textId="41409844" w:rsidR="000365AD" w:rsidRPr="002811D3" w:rsidRDefault="00E962FB" w:rsidP="00FC202D">
            <w:pPr>
              <w:pStyle w:val="R2"/>
              <w:rPr>
                <w:sz w:val="20"/>
                <w:szCs w:val="20"/>
              </w:rPr>
            </w:pPr>
            <w:r w:rsidRPr="00E962FB">
              <w:rPr>
                <w:sz w:val="20"/>
                <w:szCs w:val="20"/>
              </w:rPr>
              <w:t>VCF0080</w:t>
            </w:r>
          </w:p>
        </w:tc>
      </w:tr>
      <w:tr w:rsidR="000365AD" w:rsidRPr="002811D3" w14:paraId="73239EB8" w14:textId="77777777" w:rsidTr="007E2D5F">
        <w:tc>
          <w:tcPr>
            <w:tcW w:w="2646" w:type="dxa"/>
            <w:tcBorders>
              <w:top w:val="single" w:sz="4" w:space="0" w:color="auto"/>
              <w:left w:val="single" w:sz="4" w:space="0" w:color="auto"/>
              <w:bottom w:val="single" w:sz="4" w:space="0" w:color="auto"/>
              <w:right w:val="single" w:sz="4" w:space="0" w:color="auto"/>
            </w:tcBorders>
          </w:tcPr>
          <w:p w14:paraId="02A3C629" w14:textId="6FC5AA3D" w:rsidR="000365AD" w:rsidRPr="002811D3" w:rsidRDefault="00F559C2" w:rsidP="00FC202D">
            <w:pPr>
              <w:pStyle w:val="R2"/>
              <w:rPr>
                <w:sz w:val="20"/>
                <w:szCs w:val="20"/>
              </w:rPr>
            </w:pPr>
            <w:r w:rsidRPr="00E962FB">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5FF5CC5D" w14:textId="031297F1" w:rsidR="000365AD" w:rsidRPr="002811D3" w:rsidRDefault="00E962FB" w:rsidP="00FC202D">
            <w:pPr>
              <w:pStyle w:val="R2"/>
              <w:rPr>
                <w:sz w:val="20"/>
                <w:szCs w:val="20"/>
              </w:rPr>
            </w:pPr>
            <w:r w:rsidRPr="00E962FB">
              <w:rPr>
                <w:sz w:val="20"/>
                <w:szCs w:val="20"/>
              </w:rPr>
              <w:t>17636</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3ADF1D6" w14:textId="4FF8EBCD" w:rsidR="000365AD" w:rsidRPr="002811D3" w:rsidRDefault="00E962FB" w:rsidP="00FC202D">
            <w:pPr>
              <w:pStyle w:val="R2"/>
              <w:rPr>
                <w:sz w:val="20"/>
                <w:szCs w:val="20"/>
              </w:rPr>
            </w:pPr>
            <w:r w:rsidRPr="00E962FB">
              <w:rPr>
                <w:sz w:val="20"/>
                <w:szCs w:val="20"/>
              </w:rPr>
              <w:t>VCF0080</w:t>
            </w:r>
          </w:p>
        </w:tc>
      </w:tr>
      <w:tr w:rsidR="000365AD" w:rsidRPr="002811D3" w14:paraId="5700540D" w14:textId="77777777" w:rsidTr="007E2D5F">
        <w:tc>
          <w:tcPr>
            <w:tcW w:w="2646" w:type="dxa"/>
            <w:tcBorders>
              <w:top w:val="single" w:sz="4" w:space="0" w:color="auto"/>
              <w:left w:val="single" w:sz="4" w:space="0" w:color="auto"/>
              <w:bottom w:val="single" w:sz="4" w:space="0" w:color="auto"/>
              <w:right w:val="single" w:sz="4" w:space="0" w:color="auto"/>
            </w:tcBorders>
          </w:tcPr>
          <w:p w14:paraId="388CDBFA" w14:textId="0F2C715D" w:rsidR="000365AD" w:rsidRPr="002811D3" w:rsidRDefault="00E962FB" w:rsidP="00FC202D">
            <w:pPr>
              <w:pStyle w:val="R2"/>
              <w:rPr>
                <w:sz w:val="20"/>
                <w:szCs w:val="20"/>
              </w:rPr>
            </w:pPr>
            <w:r w:rsidRPr="00E962FB">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0EDFC54A" w14:textId="2987B3E6" w:rsidR="000365AD" w:rsidRPr="002811D3" w:rsidRDefault="007E2D5F" w:rsidP="00FC202D">
            <w:pPr>
              <w:pStyle w:val="R2"/>
              <w:rPr>
                <w:sz w:val="20"/>
                <w:szCs w:val="20"/>
              </w:rPr>
            </w:pPr>
            <w:r w:rsidRPr="007E2D5F">
              <w:rPr>
                <w:sz w:val="20"/>
                <w:szCs w:val="20"/>
              </w:rPr>
              <w:t>CLAT225WBCWW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9A05597" w14:textId="38B2C7BD" w:rsidR="000365AD" w:rsidRPr="002811D3" w:rsidRDefault="007E2D5F" w:rsidP="00FC202D">
            <w:pPr>
              <w:pStyle w:val="R2"/>
              <w:rPr>
                <w:sz w:val="20"/>
                <w:szCs w:val="20"/>
              </w:rPr>
            </w:pPr>
            <w:r w:rsidRPr="007E2D5F">
              <w:rPr>
                <w:sz w:val="20"/>
                <w:szCs w:val="20"/>
              </w:rPr>
              <w:t>NCF0370</w:t>
            </w:r>
          </w:p>
        </w:tc>
      </w:tr>
      <w:tr w:rsidR="000365AD" w:rsidRPr="002811D3" w14:paraId="27ADF962" w14:textId="77777777" w:rsidTr="007E2D5F">
        <w:tc>
          <w:tcPr>
            <w:tcW w:w="2646" w:type="dxa"/>
            <w:tcBorders>
              <w:top w:val="single" w:sz="4" w:space="0" w:color="auto"/>
              <w:left w:val="single" w:sz="4" w:space="0" w:color="auto"/>
              <w:bottom w:val="single" w:sz="4" w:space="0" w:color="auto"/>
              <w:right w:val="single" w:sz="4" w:space="0" w:color="auto"/>
            </w:tcBorders>
          </w:tcPr>
          <w:p w14:paraId="42A55A87" w14:textId="58DA0DBB" w:rsidR="000365AD" w:rsidRPr="002811D3" w:rsidRDefault="00F559C2" w:rsidP="00FC202D">
            <w:pPr>
              <w:pStyle w:val="R2"/>
              <w:rPr>
                <w:sz w:val="20"/>
                <w:szCs w:val="20"/>
              </w:rPr>
            </w:pPr>
            <w:r w:rsidRPr="00E962FB">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5C8EC4C8" w14:textId="5896D32F" w:rsidR="000365AD" w:rsidRPr="002811D3" w:rsidRDefault="007E2D5F" w:rsidP="00FC202D">
            <w:pPr>
              <w:pStyle w:val="R2"/>
              <w:rPr>
                <w:sz w:val="20"/>
                <w:szCs w:val="20"/>
              </w:rPr>
            </w:pPr>
            <w:r w:rsidRPr="007E2D5F">
              <w:rPr>
                <w:sz w:val="20"/>
                <w:szCs w:val="20"/>
              </w:rPr>
              <w:t>CLAT225WESWW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C202164" w14:textId="0B3E79FF" w:rsidR="000365AD" w:rsidRPr="002811D3" w:rsidRDefault="007E2D5F" w:rsidP="00FC202D">
            <w:pPr>
              <w:pStyle w:val="R2"/>
              <w:rPr>
                <w:sz w:val="20"/>
                <w:szCs w:val="20"/>
              </w:rPr>
            </w:pPr>
            <w:r w:rsidRPr="007E2D5F">
              <w:rPr>
                <w:sz w:val="20"/>
                <w:szCs w:val="20"/>
              </w:rPr>
              <w:t>NCF0370</w:t>
            </w:r>
          </w:p>
        </w:tc>
      </w:tr>
      <w:tr w:rsidR="000365AD" w:rsidRPr="002811D3" w14:paraId="2FCD6032" w14:textId="77777777" w:rsidTr="007E2D5F">
        <w:tc>
          <w:tcPr>
            <w:tcW w:w="2646" w:type="dxa"/>
            <w:tcBorders>
              <w:top w:val="single" w:sz="4" w:space="0" w:color="auto"/>
              <w:left w:val="single" w:sz="4" w:space="0" w:color="auto"/>
              <w:bottom w:val="single" w:sz="4" w:space="0" w:color="auto"/>
              <w:right w:val="single" w:sz="4" w:space="0" w:color="auto"/>
            </w:tcBorders>
          </w:tcPr>
          <w:p w14:paraId="5844E869" w14:textId="0F144730" w:rsidR="000365AD" w:rsidRPr="002811D3" w:rsidRDefault="007E2D5F" w:rsidP="00FC202D">
            <w:pPr>
              <w:pStyle w:val="R2"/>
              <w:rPr>
                <w:sz w:val="20"/>
                <w:szCs w:val="20"/>
              </w:rPr>
            </w:pPr>
            <w:r w:rsidRPr="007E2D5F">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6694ECBE" w14:textId="2ECEE7B7" w:rsidR="000365AD" w:rsidRPr="002811D3" w:rsidRDefault="007E2D5F" w:rsidP="00FC202D">
            <w:pPr>
              <w:pStyle w:val="R2"/>
              <w:rPr>
                <w:sz w:val="20"/>
                <w:szCs w:val="20"/>
              </w:rPr>
            </w:pPr>
            <w:r w:rsidRPr="007E2D5F">
              <w:rPr>
                <w:sz w:val="20"/>
                <w:szCs w:val="20"/>
              </w:rPr>
              <w:t>CLAT225WBCDL</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A4B24BD" w14:textId="03EC5D51" w:rsidR="000365AD" w:rsidRPr="002811D3" w:rsidRDefault="007E2D5F" w:rsidP="00FC202D">
            <w:pPr>
              <w:pStyle w:val="R2"/>
              <w:rPr>
                <w:sz w:val="20"/>
                <w:szCs w:val="20"/>
              </w:rPr>
            </w:pPr>
            <w:r w:rsidRPr="007E2D5F">
              <w:rPr>
                <w:sz w:val="20"/>
                <w:szCs w:val="20"/>
              </w:rPr>
              <w:t>NCF0369</w:t>
            </w:r>
          </w:p>
        </w:tc>
      </w:tr>
      <w:tr w:rsidR="000365AD" w:rsidRPr="002811D3" w14:paraId="063BB46F" w14:textId="77777777" w:rsidTr="007E2D5F">
        <w:tc>
          <w:tcPr>
            <w:tcW w:w="2646" w:type="dxa"/>
            <w:tcBorders>
              <w:top w:val="single" w:sz="4" w:space="0" w:color="auto"/>
              <w:left w:val="single" w:sz="4" w:space="0" w:color="auto"/>
              <w:bottom w:val="single" w:sz="4" w:space="0" w:color="auto"/>
              <w:right w:val="single" w:sz="4" w:space="0" w:color="auto"/>
            </w:tcBorders>
          </w:tcPr>
          <w:p w14:paraId="74F0299D" w14:textId="404DA61C" w:rsidR="000365AD" w:rsidRPr="002811D3" w:rsidRDefault="00F559C2" w:rsidP="00FC202D">
            <w:pPr>
              <w:pStyle w:val="R2"/>
              <w:rPr>
                <w:sz w:val="20"/>
                <w:szCs w:val="20"/>
              </w:rPr>
            </w:pPr>
            <w:r w:rsidRPr="00E962FB">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3C7968DE" w14:textId="26B0EE97" w:rsidR="000365AD" w:rsidRPr="002811D3" w:rsidRDefault="007E2D5F" w:rsidP="00FC202D">
            <w:pPr>
              <w:pStyle w:val="R2"/>
              <w:rPr>
                <w:sz w:val="20"/>
                <w:szCs w:val="20"/>
              </w:rPr>
            </w:pPr>
            <w:r w:rsidRPr="007E2D5F">
              <w:rPr>
                <w:sz w:val="20"/>
                <w:szCs w:val="20"/>
              </w:rPr>
              <w:t>CLAT225WESDL</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8B8D7CE" w14:textId="030E9D8A" w:rsidR="000365AD" w:rsidRPr="002811D3" w:rsidRDefault="007E2D5F" w:rsidP="00FC202D">
            <w:pPr>
              <w:pStyle w:val="R2"/>
              <w:rPr>
                <w:sz w:val="20"/>
                <w:szCs w:val="20"/>
              </w:rPr>
            </w:pPr>
            <w:r w:rsidRPr="007E2D5F">
              <w:rPr>
                <w:sz w:val="20"/>
                <w:szCs w:val="20"/>
              </w:rPr>
              <w:t>NCF0369</w:t>
            </w:r>
          </w:p>
        </w:tc>
      </w:tr>
      <w:tr w:rsidR="000365AD" w:rsidRPr="002811D3" w14:paraId="0177E912" w14:textId="77777777" w:rsidTr="007E2D5F">
        <w:tc>
          <w:tcPr>
            <w:tcW w:w="2646" w:type="dxa"/>
            <w:tcBorders>
              <w:top w:val="single" w:sz="4" w:space="0" w:color="auto"/>
              <w:left w:val="single" w:sz="4" w:space="0" w:color="auto"/>
              <w:bottom w:val="single" w:sz="4" w:space="0" w:color="auto"/>
              <w:right w:val="single" w:sz="4" w:space="0" w:color="auto"/>
            </w:tcBorders>
          </w:tcPr>
          <w:p w14:paraId="3B85BB73" w14:textId="78143F9C" w:rsidR="000365AD" w:rsidRPr="002811D3" w:rsidRDefault="007E2D5F" w:rsidP="00FC202D">
            <w:pPr>
              <w:pStyle w:val="R2"/>
              <w:rPr>
                <w:sz w:val="20"/>
                <w:szCs w:val="20"/>
              </w:rPr>
            </w:pPr>
            <w:r w:rsidRPr="007E2D5F">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1474FC4D" w14:textId="1852E29B" w:rsidR="000365AD" w:rsidRPr="002811D3" w:rsidRDefault="007E2D5F" w:rsidP="00FC202D">
            <w:pPr>
              <w:pStyle w:val="R2"/>
              <w:rPr>
                <w:sz w:val="20"/>
                <w:szCs w:val="20"/>
              </w:rPr>
            </w:pPr>
            <w:r w:rsidRPr="007E2D5F">
              <w:rPr>
                <w:sz w:val="20"/>
                <w:szCs w:val="20"/>
              </w:rPr>
              <w:t>CLAT215WBCDL</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6FFE16C" w14:textId="1610D15A" w:rsidR="000365AD" w:rsidRPr="002811D3" w:rsidRDefault="007E2D5F" w:rsidP="00FC202D">
            <w:pPr>
              <w:pStyle w:val="R2"/>
              <w:rPr>
                <w:sz w:val="20"/>
                <w:szCs w:val="20"/>
              </w:rPr>
            </w:pPr>
            <w:r w:rsidRPr="007E2D5F">
              <w:rPr>
                <w:sz w:val="20"/>
                <w:szCs w:val="20"/>
              </w:rPr>
              <w:t>NCF0367</w:t>
            </w:r>
          </w:p>
        </w:tc>
      </w:tr>
      <w:tr w:rsidR="00F559C2" w:rsidRPr="002811D3" w14:paraId="598DF58C" w14:textId="77777777" w:rsidTr="007E2D5F">
        <w:tc>
          <w:tcPr>
            <w:tcW w:w="2646" w:type="dxa"/>
            <w:tcBorders>
              <w:top w:val="single" w:sz="4" w:space="0" w:color="auto"/>
              <w:left w:val="single" w:sz="4" w:space="0" w:color="auto"/>
              <w:bottom w:val="single" w:sz="4" w:space="0" w:color="auto"/>
              <w:right w:val="single" w:sz="4" w:space="0" w:color="auto"/>
            </w:tcBorders>
          </w:tcPr>
          <w:p w14:paraId="7B6EE95D" w14:textId="1B931FC6" w:rsidR="00F559C2" w:rsidRPr="007E2D5F" w:rsidRDefault="00F559C2" w:rsidP="00F559C2">
            <w:pPr>
              <w:pStyle w:val="R2"/>
              <w:rPr>
                <w:sz w:val="20"/>
                <w:szCs w:val="20"/>
              </w:rPr>
            </w:pPr>
            <w:r w:rsidRPr="007E2D5F">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68FB8507" w14:textId="7636B2D0" w:rsidR="00F559C2" w:rsidRPr="007E2D5F" w:rsidRDefault="00F559C2" w:rsidP="00F559C2">
            <w:pPr>
              <w:pStyle w:val="R2"/>
              <w:rPr>
                <w:sz w:val="20"/>
                <w:szCs w:val="20"/>
              </w:rPr>
            </w:pPr>
            <w:r w:rsidRPr="007E2D5F">
              <w:rPr>
                <w:sz w:val="20"/>
                <w:szCs w:val="20"/>
              </w:rPr>
              <w:t>CLAT29WBCWW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42B3B48" w14:textId="2B76C522" w:rsidR="00F559C2" w:rsidRPr="007E2D5F" w:rsidRDefault="00F559C2" w:rsidP="00F559C2">
            <w:pPr>
              <w:pStyle w:val="R2"/>
              <w:rPr>
                <w:sz w:val="20"/>
                <w:szCs w:val="20"/>
              </w:rPr>
            </w:pPr>
            <w:r w:rsidRPr="007E2D5F">
              <w:rPr>
                <w:sz w:val="20"/>
                <w:szCs w:val="20"/>
              </w:rPr>
              <w:t>NCF0374</w:t>
            </w:r>
          </w:p>
        </w:tc>
      </w:tr>
      <w:tr w:rsidR="00F559C2" w:rsidRPr="002811D3" w14:paraId="25E4020C" w14:textId="77777777" w:rsidTr="007E2D5F">
        <w:tc>
          <w:tcPr>
            <w:tcW w:w="2646" w:type="dxa"/>
            <w:tcBorders>
              <w:top w:val="single" w:sz="4" w:space="0" w:color="auto"/>
              <w:left w:val="single" w:sz="4" w:space="0" w:color="auto"/>
              <w:bottom w:val="single" w:sz="4" w:space="0" w:color="auto"/>
              <w:right w:val="single" w:sz="4" w:space="0" w:color="auto"/>
            </w:tcBorders>
          </w:tcPr>
          <w:p w14:paraId="016BC9DF" w14:textId="7DEA5E94" w:rsidR="00F559C2" w:rsidRPr="007E2D5F" w:rsidRDefault="00F559C2" w:rsidP="00F559C2">
            <w:pPr>
              <w:pStyle w:val="R2"/>
              <w:rPr>
                <w:sz w:val="20"/>
                <w:szCs w:val="20"/>
              </w:rPr>
            </w:pPr>
            <w:r w:rsidRPr="00E962FB">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1F2C18DA" w14:textId="06756EAA" w:rsidR="00F559C2" w:rsidRPr="007E2D5F" w:rsidRDefault="00F559C2" w:rsidP="00F559C2">
            <w:pPr>
              <w:pStyle w:val="R2"/>
              <w:rPr>
                <w:sz w:val="20"/>
                <w:szCs w:val="20"/>
              </w:rPr>
            </w:pPr>
            <w:r w:rsidRPr="007E2D5F">
              <w:rPr>
                <w:sz w:val="20"/>
                <w:szCs w:val="20"/>
              </w:rPr>
              <w:t>CLAT29WESWW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9C21672" w14:textId="622323E8" w:rsidR="00F559C2" w:rsidRPr="007E2D5F" w:rsidRDefault="00F559C2" w:rsidP="00F559C2">
            <w:pPr>
              <w:pStyle w:val="R2"/>
              <w:rPr>
                <w:sz w:val="20"/>
                <w:szCs w:val="20"/>
              </w:rPr>
            </w:pPr>
            <w:r w:rsidRPr="007E2D5F">
              <w:rPr>
                <w:sz w:val="20"/>
                <w:szCs w:val="20"/>
              </w:rPr>
              <w:t>NCF0374</w:t>
            </w:r>
          </w:p>
        </w:tc>
      </w:tr>
      <w:tr w:rsidR="00F559C2" w:rsidRPr="002811D3" w14:paraId="29805860" w14:textId="77777777" w:rsidTr="007E2D5F">
        <w:tc>
          <w:tcPr>
            <w:tcW w:w="2646" w:type="dxa"/>
            <w:tcBorders>
              <w:top w:val="single" w:sz="4" w:space="0" w:color="auto"/>
              <w:left w:val="single" w:sz="4" w:space="0" w:color="auto"/>
              <w:bottom w:val="single" w:sz="4" w:space="0" w:color="auto"/>
              <w:right w:val="single" w:sz="4" w:space="0" w:color="auto"/>
            </w:tcBorders>
          </w:tcPr>
          <w:p w14:paraId="435E88BF" w14:textId="3BCB2727" w:rsidR="00F559C2" w:rsidRPr="007E2D5F" w:rsidRDefault="00F559C2" w:rsidP="00F559C2">
            <w:pPr>
              <w:pStyle w:val="R2"/>
              <w:rPr>
                <w:sz w:val="20"/>
                <w:szCs w:val="20"/>
              </w:rPr>
            </w:pPr>
            <w:r w:rsidRPr="007E2D5F">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1CB0D17E" w14:textId="7BA9D98F" w:rsidR="00F559C2" w:rsidRPr="007E2D5F" w:rsidRDefault="00F559C2" w:rsidP="00F559C2">
            <w:pPr>
              <w:pStyle w:val="R2"/>
              <w:rPr>
                <w:sz w:val="20"/>
                <w:szCs w:val="20"/>
              </w:rPr>
            </w:pPr>
            <w:r w:rsidRPr="007E2D5F">
              <w:rPr>
                <w:sz w:val="20"/>
                <w:szCs w:val="20"/>
              </w:rPr>
              <w:t>CLAT29WBCDL</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6619AE7" w14:textId="3E0C2D59" w:rsidR="00F559C2" w:rsidRPr="007E2D5F" w:rsidRDefault="00F559C2" w:rsidP="00F559C2">
            <w:pPr>
              <w:pStyle w:val="R2"/>
              <w:rPr>
                <w:sz w:val="20"/>
                <w:szCs w:val="20"/>
              </w:rPr>
            </w:pPr>
            <w:r w:rsidRPr="00FC202D">
              <w:rPr>
                <w:sz w:val="20"/>
                <w:szCs w:val="20"/>
              </w:rPr>
              <w:t>NCF0373</w:t>
            </w:r>
          </w:p>
        </w:tc>
      </w:tr>
      <w:tr w:rsidR="00F559C2" w:rsidRPr="002811D3" w14:paraId="469AD6B8" w14:textId="77777777" w:rsidTr="007E2D5F">
        <w:tc>
          <w:tcPr>
            <w:tcW w:w="2646" w:type="dxa"/>
            <w:tcBorders>
              <w:top w:val="single" w:sz="4" w:space="0" w:color="auto"/>
              <w:left w:val="single" w:sz="4" w:space="0" w:color="auto"/>
              <w:bottom w:val="single" w:sz="4" w:space="0" w:color="auto"/>
              <w:right w:val="single" w:sz="4" w:space="0" w:color="auto"/>
            </w:tcBorders>
          </w:tcPr>
          <w:p w14:paraId="4EECC1E7" w14:textId="28243DCF" w:rsidR="00F559C2" w:rsidRPr="007E2D5F" w:rsidRDefault="00F559C2" w:rsidP="00F559C2">
            <w:pPr>
              <w:pStyle w:val="R2"/>
              <w:rPr>
                <w:sz w:val="20"/>
                <w:szCs w:val="20"/>
              </w:rPr>
            </w:pPr>
            <w:r w:rsidRPr="00BD4358">
              <w:rPr>
                <w:sz w:val="20"/>
                <w:szCs w:val="20"/>
              </w:rPr>
              <w:lastRenderedPageBreak/>
              <w:t>CLA</w:t>
            </w:r>
          </w:p>
        </w:tc>
        <w:tc>
          <w:tcPr>
            <w:tcW w:w="2646" w:type="dxa"/>
            <w:tcBorders>
              <w:top w:val="single" w:sz="4" w:space="0" w:color="auto"/>
              <w:left w:val="single" w:sz="4" w:space="0" w:color="auto"/>
              <w:bottom w:val="single" w:sz="4" w:space="0" w:color="auto"/>
              <w:right w:val="single" w:sz="4" w:space="0" w:color="auto"/>
            </w:tcBorders>
          </w:tcPr>
          <w:p w14:paraId="6BD78A1D" w14:textId="3D2C3699" w:rsidR="00F559C2" w:rsidRPr="007E2D5F" w:rsidRDefault="00F559C2" w:rsidP="00F559C2">
            <w:pPr>
              <w:pStyle w:val="R2"/>
              <w:rPr>
                <w:sz w:val="20"/>
                <w:szCs w:val="20"/>
              </w:rPr>
            </w:pPr>
            <w:r w:rsidRPr="007E2D5F">
              <w:rPr>
                <w:sz w:val="20"/>
                <w:szCs w:val="20"/>
              </w:rPr>
              <w:t>CLAT29WESDL</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6DA7A83" w14:textId="643758AE" w:rsidR="00F559C2" w:rsidRPr="00FC202D" w:rsidRDefault="00F559C2" w:rsidP="00F559C2">
            <w:pPr>
              <w:pStyle w:val="R2"/>
              <w:rPr>
                <w:sz w:val="20"/>
                <w:szCs w:val="20"/>
              </w:rPr>
            </w:pPr>
            <w:r w:rsidRPr="00FC202D">
              <w:rPr>
                <w:sz w:val="20"/>
                <w:szCs w:val="20"/>
              </w:rPr>
              <w:t>NCF0373</w:t>
            </w:r>
          </w:p>
        </w:tc>
      </w:tr>
      <w:tr w:rsidR="00F559C2" w:rsidRPr="002811D3" w14:paraId="5AF79EBE" w14:textId="77777777" w:rsidTr="007E2D5F">
        <w:tc>
          <w:tcPr>
            <w:tcW w:w="2646" w:type="dxa"/>
            <w:tcBorders>
              <w:top w:val="single" w:sz="4" w:space="0" w:color="auto"/>
              <w:left w:val="single" w:sz="4" w:space="0" w:color="auto"/>
              <w:bottom w:val="single" w:sz="4" w:space="0" w:color="auto"/>
              <w:right w:val="single" w:sz="4" w:space="0" w:color="auto"/>
            </w:tcBorders>
          </w:tcPr>
          <w:p w14:paraId="580D8B4A" w14:textId="1163F0BD" w:rsidR="00F559C2" w:rsidRPr="007E2D5F" w:rsidRDefault="00F559C2" w:rsidP="00F559C2">
            <w:pPr>
              <w:pStyle w:val="R2"/>
              <w:rPr>
                <w:sz w:val="20"/>
                <w:szCs w:val="20"/>
              </w:rPr>
            </w:pPr>
            <w:r w:rsidRPr="00BD4358">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1AA57BA3" w14:textId="6891C273" w:rsidR="00F559C2" w:rsidRPr="007E2D5F" w:rsidRDefault="00F559C2" w:rsidP="00F559C2">
            <w:pPr>
              <w:pStyle w:val="R2"/>
              <w:rPr>
                <w:sz w:val="20"/>
                <w:szCs w:val="20"/>
              </w:rPr>
            </w:pPr>
            <w:r w:rsidRPr="007E2D5F">
              <w:rPr>
                <w:sz w:val="20"/>
                <w:szCs w:val="20"/>
              </w:rPr>
              <w:t>CLAT29WBCCW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984E951" w14:textId="3ADDB767" w:rsidR="00F559C2" w:rsidRPr="00FC202D" w:rsidRDefault="00F559C2" w:rsidP="00F559C2">
            <w:pPr>
              <w:pStyle w:val="R2"/>
              <w:rPr>
                <w:sz w:val="20"/>
                <w:szCs w:val="20"/>
              </w:rPr>
            </w:pPr>
            <w:r w:rsidRPr="00FC202D">
              <w:rPr>
                <w:sz w:val="20"/>
                <w:szCs w:val="20"/>
              </w:rPr>
              <w:t>NCF0373</w:t>
            </w:r>
          </w:p>
        </w:tc>
      </w:tr>
      <w:tr w:rsidR="00F559C2" w:rsidRPr="002811D3" w14:paraId="5BF26589" w14:textId="77777777" w:rsidTr="007E2D5F">
        <w:tc>
          <w:tcPr>
            <w:tcW w:w="2646" w:type="dxa"/>
            <w:tcBorders>
              <w:top w:val="single" w:sz="4" w:space="0" w:color="auto"/>
              <w:left w:val="single" w:sz="4" w:space="0" w:color="auto"/>
              <w:bottom w:val="single" w:sz="4" w:space="0" w:color="auto"/>
              <w:right w:val="single" w:sz="4" w:space="0" w:color="auto"/>
            </w:tcBorders>
          </w:tcPr>
          <w:p w14:paraId="265DD9A1" w14:textId="42174186" w:rsidR="00F559C2" w:rsidRPr="007E2D5F" w:rsidRDefault="00F559C2" w:rsidP="00F559C2">
            <w:pPr>
              <w:pStyle w:val="R2"/>
              <w:rPr>
                <w:sz w:val="20"/>
                <w:szCs w:val="20"/>
              </w:rPr>
            </w:pPr>
            <w:r w:rsidRPr="00BD4358">
              <w:rPr>
                <w:sz w:val="20"/>
                <w:szCs w:val="20"/>
              </w:rPr>
              <w:t>CLA</w:t>
            </w:r>
          </w:p>
        </w:tc>
        <w:tc>
          <w:tcPr>
            <w:tcW w:w="2646" w:type="dxa"/>
            <w:tcBorders>
              <w:top w:val="single" w:sz="4" w:space="0" w:color="auto"/>
              <w:left w:val="single" w:sz="4" w:space="0" w:color="auto"/>
              <w:bottom w:val="single" w:sz="4" w:space="0" w:color="auto"/>
              <w:right w:val="single" w:sz="4" w:space="0" w:color="auto"/>
            </w:tcBorders>
          </w:tcPr>
          <w:p w14:paraId="7972B998" w14:textId="7D2E0D6F" w:rsidR="00F559C2" w:rsidRPr="007E2D5F" w:rsidRDefault="00F559C2" w:rsidP="00F559C2">
            <w:pPr>
              <w:pStyle w:val="R2"/>
              <w:rPr>
                <w:sz w:val="20"/>
                <w:szCs w:val="20"/>
              </w:rPr>
            </w:pPr>
            <w:r w:rsidRPr="007E2D5F">
              <w:rPr>
                <w:sz w:val="20"/>
                <w:szCs w:val="20"/>
              </w:rPr>
              <w:t>CLAT29WESCW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14700B1" w14:textId="6AC66544" w:rsidR="00F559C2" w:rsidRPr="00FC202D" w:rsidRDefault="00F559C2" w:rsidP="00F559C2">
            <w:pPr>
              <w:pStyle w:val="R2"/>
              <w:rPr>
                <w:sz w:val="20"/>
                <w:szCs w:val="20"/>
              </w:rPr>
            </w:pPr>
            <w:r w:rsidRPr="00FC202D">
              <w:rPr>
                <w:sz w:val="20"/>
                <w:szCs w:val="20"/>
              </w:rPr>
              <w:t>NCF0373</w:t>
            </w:r>
          </w:p>
        </w:tc>
      </w:tr>
      <w:tr w:rsidR="00F559C2" w:rsidRPr="002811D3" w14:paraId="16652B8C" w14:textId="77777777" w:rsidTr="007E2D5F">
        <w:tc>
          <w:tcPr>
            <w:tcW w:w="2646" w:type="dxa"/>
            <w:tcBorders>
              <w:top w:val="single" w:sz="4" w:space="0" w:color="auto"/>
              <w:left w:val="single" w:sz="4" w:space="0" w:color="auto"/>
              <w:bottom w:val="single" w:sz="4" w:space="0" w:color="auto"/>
              <w:right w:val="single" w:sz="4" w:space="0" w:color="auto"/>
            </w:tcBorders>
          </w:tcPr>
          <w:p w14:paraId="46B870FA" w14:textId="42445B1F" w:rsidR="00F559C2" w:rsidRPr="007E2D5F" w:rsidRDefault="00F559C2" w:rsidP="00F559C2">
            <w:pPr>
              <w:pStyle w:val="R2"/>
              <w:rPr>
                <w:sz w:val="20"/>
                <w:szCs w:val="20"/>
              </w:rPr>
            </w:pPr>
            <w:proofErr w:type="spellStart"/>
            <w:r w:rsidRPr="00FC202D">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2CD2F665" w14:textId="5368961E" w:rsidR="00F559C2" w:rsidRPr="007E2D5F" w:rsidRDefault="00F559C2" w:rsidP="00F559C2">
            <w:pPr>
              <w:pStyle w:val="R2"/>
              <w:rPr>
                <w:sz w:val="20"/>
                <w:szCs w:val="20"/>
              </w:rPr>
            </w:pPr>
            <w:r w:rsidRPr="00FC202D">
              <w:rPr>
                <w:sz w:val="20"/>
                <w:szCs w:val="20"/>
              </w:rPr>
              <w:t>FLE14/TBX/840/B22/T3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44356C9" w14:textId="6E53DF47" w:rsidR="00F559C2" w:rsidRPr="00FC202D" w:rsidRDefault="00F559C2" w:rsidP="00F559C2">
            <w:pPr>
              <w:pStyle w:val="R2"/>
              <w:rPr>
                <w:sz w:val="20"/>
                <w:szCs w:val="20"/>
              </w:rPr>
            </w:pPr>
            <w:r w:rsidRPr="00FC202D">
              <w:rPr>
                <w:sz w:val="20"/>
                <w:szCs w:val="20"/>
              </w:rPr>
              <w:t>NCF0371</w:t>
            </w:r>
          </w:p>
        </w:tc>
      </w:tr>
      <w:tr w:rsidR="00F559C2" w:rsidRPr="002811D3" w14:paraId="56901F24" w14:textId="77777777" w:rsidTr="007E2D5F">
        <w:tc>
          <w:tcPr>
            <w:tcW w:w="2646" w:type="dxa"/>
            <w:tcBorders>
              <w:top w:val="single" w:sz="4" w:space="0" w:color="auto"/>
              <w:left w:val="single" w:sz="4" w:space="0" w:color="auto"/>
              <w:bottom w:val="single" w:sz="4" w:space="0" w:color="auto"/>
              <w:right w:val="single" w:sz="4" w:space="0" w:color="auto"/>
            </w:tcBorders>
          </w:tcPr>
          <w:p w14:paraId="4FEC9210" w14:textId="7B15411A" w:rsidR="00F559C2" w:rsidRPr="00FC202D" w:rsidRDefault="00F559C2" w:rsidP="00F559C2">
            <w:pPr>
              <w:pStyle w:val="R2"/>
              <w:rPr>
                <w:sz w:val="20"/>
                <w:szCs w:val="20"/>
              </w:rPr>
            </w:pPr>
            <w:proofErr w:type="spellStart"/>
            <w:r w:rsidRPr="00FC202D">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41AC5950" w14:textId="72079E3D" w:rsidR="00F559C2" w:rsidRPr="00FC202D" w:rsidRDefault="00F559C2" w:rsidP="00F559C2">
            <w:pPr>
              <w:pStyle w:val="R2"/>
              <w:rPr>
                <w:sz w:val="20"/>
                <w:szCs w:val="20"/>
              </w:rPr>
            </w:pPr>
            <w:r w:rsidRPr="00FC202D">
              <w:rPr>
                <w:sz w:val="20"/>
                <w:szCs w:val="20"/>
              </w:rPr>
              <w:t>FLE14TBX/840/E27/T3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BEB2250" w14:textId="294E7529" w:rsidR="00F559C2" w:rsidRPr="00FC202D" w:rsidRDefault="00F559C2" w:rsidP="00F559C2">
            <w:pPr>
              <w:pStyle w:val="R2"/>
              <w:rPr>
                <w:sz w:val="20"/>
                <w:szCs w:val="20"/>
              </w:rPr>
            </w:pPr>
            <w:r w:rsidRPr="00FC202D">
              <w:rPr>
                <w:sz w:val="20"/>
                <w:szCs w:val="20"/>
              </w:rPr>
              <w:t>NCF0371</w:t>
            </w:r>
          </w:p>
        </w:tc>
      </w:tr>
      <w:tr w:rsidR="00F559C2" w:rsidRPr="002811D3" w14:paraId="134010CD" w14:textId="77777777" w:rsidTr="007E2D5F">
        <w:tc>
          <w:tcPr>
            <w:tcW w:w="2646" w:type="dxa"/>
            <w:tcBorders>
              <w:top w:val="single" w:sz="4" w:space="0" w:color="auto"/>
              <w:left w:val="single" w:sz="4" w:space="0" w:color="auto"/>
              <w:bottom w:val="single" w:sz="4" w:space="0" w:color="auto"/>
              <w:right w:val="single" w:sz="4" w:space="0" w:color="auto"/>
            </w:tcBorders>
          </w:tcPr>
          <w:p w14:paraId="51709A32" w14:textId="1BD13834" w:rsidR="00F559C2" w:rsidRPr="00FC202D" w:rsidRDefault="00F559C2" w:rsidP="00F559C2">
            <w:pPr>
              <w:pStyle w:val="R2"/>
              <w:rPr>
                <w:sz w:val="20"/>
                <w:szCs w:val="20"/>
              </w:rPr>
            </w:pPr>
            <w:r w:rsidRPr="00FC202D">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67D86294" w14:textId="4465F16A" w:rsidR="00F559C2" w:rsidRPr="00FC202D" w:rsidRDefault="00F559C2" w:rsidP="00F559C2">
            <w:pPr>
              <w:pStyle w:val="R2"/>
              <w:rPr>
                <w:sz w:val="20"/>
                <w:szCs w:val="20"/>
              </w:rPr>
            </w:pPr>
            <w:r w:rsidRPr="00FC202D">
              <w:rPr>
                <w:sz w:val="20"/>
                <w:szCs w:val="20"/>
              </w:rPr>
              <w:t>80917</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34AAF9D" w14:textId="15EB5723" w:rsidR="00F559C2" w:rsidRPr="00FC202D" w:rsidRDefault="00F559C2" w:rsidP="00F559C2">
            <w:pPr>
              <w:pStyle w:val="R2"/>
              <w:rPr>
                <w:sz w:val="20"/>
                <w:szCs w:val="20"/>
              </w:rPr>
            </w:pPr>
            <w:r w:rsidRPr="00FC202D">
              <w:rPr>
                <w:sz w:val="20"/>
                <w:szCs w:val="20"/>
              </w:rPr>
              <w:t>VCF0081</w:t>
            </w:r>
          </w:p>
        </w:tc>
      </w:tr>
      <w:tr w:rsidR="00F559C2" w:rsidRPr="002811D3" w14:paraId="1E8C31DC" w14:textId="77777777" w:rsidTr="007E2D5F">
        <w:tc>
          <w:tcPr>
            <w:tcW w:w="2646" w:type="dxa"/>
            <w:tcBorders>
              <w:top w:val="single" w:sz="4" w:space="0" w:color="auto"/>
              <w:left w:val="single" w:sz="4" w:space="0" w:color="auto"/>
              <w:bottom w:val="single" w:sz="4" w:space="0" w:color="auto"/>
              <w:right w:val="single" w:sz="4" w:space="0" w:color="auto"/>
            </w:tcBorders>
          </w:tcPr>
          <w:p w14:paraId="2328D6CB" w14:textId="036196E6" w:rsidR="00F559C2" w:rsidRPr="00FC202D" w:rsidRDefault="00F559C2" w:rsidP="00F559C2">
            <w:pPr>
              <w:pStyle w:val="R2"/>
              <w:rPr>
                <w:sz w:val="20"/>
                <w:szCs w:val="20"/>
              </w:rPr>
            </w:pPr>
            <w:r w:rsidRPr="00FC202D">
              <w:rPr>
                <w:sz w:val="20"/>
                <w:szCs w:val="20"/>
              </w:rPr>
              <w:t>KK light</w:t>
            </w:r>
          </w:p>
        </w:tc>
        <w:tc>
          <w:tcPr>
            <w:tcW w:w="2646" w:type="dxa"/>
            <w:tcBorders>
              <w:top w:val="single" w:sz="4" w:space="0" w:color="auto"/>
              <w:left w:val="single" w:sz="4" w:space="0" w:color="auto"/>
              <w:bottom w:val="single" w:sz="4" w:space="0" w:color="auto"/>
              <w:right w:val="single" w:sz="4" w:space="0" w:color="auto"/>
            </w:tcBorders>
          </w:tcPr>
          <w:p w14:paraId="70C4FB44" w14:textId="51E69E17" w:rsidR="00F559C2" w:rsidRPr="00FC202D" w:rsidRDefault="00F559C2" w:rsidP="00F559C2">
            <w:pPr>
              <w:pStyle w:val="R2"/>
              <w:rPr>
                <w:sz w:val="20"/>
                <w:szCs w:val="20"/>
              </w:rPr>
            </w:pPr>
            <w:r w:rsidRPr="00FC202D">
              <w:rPr>
                <w:sz w:val="20"/>
                <w:szCs w:val="20"/>
              </w:rPr>
              <w:t>GX53 7W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FE85185" w14:textId="174BBC76" w:rsidR="00F559C2" w:rsidRPr="00FC202D" w:rsidRDefault="00F559C2" w:rsidP="00F559C2">
            <w:pPr>
              <w:pStyle w:val="R2"/>
              <w:rPr>
                <w:sz w:val="20"/>
                <w:szCs w:val="20"/>
              </w:rPr>
            </w:pPr>
            <w:r w:rsidRPr="00FC202D">
              <w:rPr>
                <w:sz w:val="20"/>
                <w:szCs w:val="20"/>
              </w:rPr>
              <w:t>VCF0090</w:t>
            </w:r>
          </w:p>
        </w:tc>
      </w:tr>
      <w:tr w:rsidR="00F559C2" w:rsidRPr="002811D3" w14:paraId="68D3142C" w14:textId="77777777" w:rsidTr="007E2D5F">
        <w:tc>
          <w:tcPr>
            <w:tcW w:w="2646" w:type="dxa"/>
            <w:tcBorders>
              <w:top w:val="single" w:sz="4" w:space="0" w:color="auto"/>
              <w:left w:val="single" w:sz="4" w:space="0" w:color="auto"/>
              <w:bottom w:val="single" w:sz="4" w:space="0" w:color="auto"/>
              <w:right w:val="single" w:sz="4" w:space="0" w:color="auto"/>
            </w:tcBorders>
          </w:tcPr>
          <w:p w14:paraId="35262925" w14:textId="04B9D78C" w:rsidR="00F559C2" w:rsidRPr="00FC202D" w:rsidRDefault="00F559C2" w:rsidP="00F559C2">
            <w:pPr>
              <w:pStyle w:val="R2"/>
              <w:rPr>
                <w:sz w:val="20"/>
                <w:szCs w:val="20"/>
              </w:rPr>
            </w:pPr>
            <w:r w:rsidRPr="007E4B59">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1405535A" w14:textId="688EB720" w:rsidR="00F559C2" w:rsidRPr="00FC202D" w:rsidRDefault="00F559C2" w:rsidP="00F559C2">
            <w:pPr>
              <w:pStyle w:val="R2"/>
              <w:rPr>
                <w:sz w:val="20"/>
                <w:szCs w:val="20"/>
              </w:rPr>
            </w:pPr>
            <w:r w:rsidRPr="007E4B59">
              <w:rPr>
                <w:sz w:val="20"/>
                <w:szCs w:val="20"/>
              </w:rPr>
              <w:t>57001</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B5B4E2E" w14:textId="46143957" w:rsidR="00F559C2" w:rsidRPr="00FC202D" w:rsidRDefault="00F559C2" w:rsidP="00F559C2">
            <w:pPr>
              <w:pStyle w:val="R2"/>
              <w:rPr>
                <w:sz w:val="20"/>
                <w:szCs w:val="20"/>
              </w:rPr>
            </w:pPr>
            <w:r w:rsidRPr="007E4B59">
              <w:rPr>
                <w:sz w:val="20"/>
                <w:szCs w:val="20"/>
              </w:rPr>
              <w:t>VCF0092</w:t>
            </w:r>
          </w:p>
        </w:tc>
      </w:tr>
      <w:tr w:rsidR="00F559C2" w:rsidRPr="002811D3" w14:paraId="72759260" w14:textId="77777777" w:rsidTr="007E2D5F">
        <w:tc>
          <w:tcPr>
            <w:tcW w:w="2646" w:type="dxa"/>
            <w:tcBorders>
              <w:top w:val="single" w:sz="4" w:space="0" w:color="auto"/>
              <w:left w:val="single" w:sz="4" w:space="0" w:color="auto"/>
              <w:bottom w:val="single" w:sz="4" w:space="0" w:color="auto"/>
              <w:right w:val="single" w:sz="4" w:space="0" w:color="auto"/>
            </w:tcBorders>
          </w:tcPr>
          <w:p w14:paraId="7AC9FF5A" w14:textId="1497B917" w:rsidR="00F559C2" w:rsidRPr="007E4B59" w:rsidRDefault="00F559C2" w:rsidP="00F559C2">
            <w:pPr>
              <w:pStyle w:val="R2"/>
              <w:rPr>
                <w:sz w:val="20"/>
                <w:szCs w:val="20"/>
              </w:rPr>
            </w:pPr>
            <w:r w:rsidRPr="007E4B59">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32562C1D" w14:textId="237D6FED" w:rsidR="00F559C2" w:rsidRPr="007E4B59" w:rsidRDefault="00F559C2" w:rsidP="00F559C2">
            <w:pPr>
              <w:pStyle w:val="R2"/>
              <w:rPr>
                <w:sz w:val="20"/>
                <w:szCs w:val="20"/>
              </w:rPr>
            </w:pPr>
            <w:r w:rsidRPr="007E4B59">
              <w:rPr>
                <w:sz w:val="20"/>
                <w:szCs w:val="20"/>
              </w:rPr>
              <w:t>58001</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EE7174C" w14:textId="1E3BA51A" w:rsidR="00F559C2" w:rsidRPr="007E4B59" w:rsidRDefault="00F559C2" w:rsidP="00F559C2">
            <w:pPr>
              <w:pStyle w:val="R2"/>
              <w:rPr>
                <w:sz w:val="20"/>
                <w:szCs w:val="20"/>
              </w:rPr>
            </w:pPr>
            <w:r w:rsidRPr="007E4B59">
              <w:rPr>
                <w:sz w:val="20"/>
                <w:szCs w:val="20"/>
              </w:rPr>
              <w:t>VCF0092</w:t>
            </w:r>
          </w:p>
        </w:tc>
      </w:tr>
      <w:tr w:rsidR="00F559C2" w:rsidRPr="002811D3" w14:paraId="5B63DE9C" w14:textId="77777777" w:rsidTr="007E2D5F">
        <w:tc>
          <w:tcPr>
            <w:tcW w:w="2646" w:type="dxa"/>
            <w:tcBorders>
              <w:top w:val="single" w:sz="4" w:space="0" w:color="auto"/>
              <w:left w:val="single" w:sz="4" w:space="0" w:color="auto"/>
              <w:bottom w:val="single" w:sz="4" w:space="0" w:color="auto"/>
              <w:right w:val="single" w:sz="4" w:space="0" w:color="auto"/>
            </w:tcBorders>
          </w:tcPr>
          <w:p w14:paraId="51FE4634" w14:textId="215FFA37" w:rsidR="00F559C2" w:rsidRPr="007E4B59" w:rsidRDefault="00F559C2" w:rsidP="00F559C2">
            <w:pPr>
              <w:pStyle w:val="R2"/>
              <w:rPr>
                <w:sz w:val="20"/>
                <w:szCs w:val="20"/>
              </w:rPr>
            </w:pPr>
            <w:proofErr w:type="spellStart"/>
            <w:r w:rsidRPr="007E4B59">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22D821DE" w14:textId="7A0EC6E6" w:rsidR="00F559C2" w:rsidRPr="007E4B59" w:rsidRDefault="00F559C2" w:rsidP="00F559C2">
            <w:pPr>
              <w:pStyle w:val="R2"/>
              <w:rPr>
                <w:sz w:val="20"/>
                <w:szCs w:val="20"/>
              </w:rPr>
            </w:pPr>
            <w:r w:rsidRPr="007E4B59">
              <w:rPr>
                <w:sz w:val="20"/>
                <w:szCs w:val="20"/>
              </w:rPr>
              <w:t>FLE11TBX/840/E27/T3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898077B" w14:textId="23F16B3B" w:rsidR="00F559C2" w:rsidRPr="007E4B59" w:rsidRDefault="00F559C2" w:rsidP="00F559C2">
            <w:pPr>
              <w:pStyle w:val="R2"/>
              <w:rPr>
                <w:sz w:val="20"/>
                <w:szCs w:val="20"/>
              </w:rPr>
            </w:pPr>
            <w:r w:rsidRPr="007E4B59">
              <w:rPr>
                <w:sz w:val="20"/>
                <w:szCs w:val="20"/>
              </w:rPr>
              <w:t>NCF0385</w:t>
            </w:r>
          </w:p>
        </w:tc>
      </w:tr>
      <w:tr w:rsidR="00F559C2" w:rsidRPr="002811D3" w14:paraId="362AB2A6" w14:textId="77777777" w:rsidTr="007E2D5F">
        <w:tc>
          <w:tcPr>
            <w:tcW w:w="2646" w:type="dxa"/>
            <w:tcBorders>
              <w:top w:val="single" w:sz="4" w:space="0" w:color="auto"/>
              <w:left w:val="single" w:sz="4" w:space="0" w:color="auto"/>
              <w:bottom w:val="single" w:sz="4" w:space="0" w:color="auto"/>
              <w:right w:val="single" w:sz="4" w:space="0" w:color="auto"/>
            </w:tcBorders>
          </w:tcPr>
          <w:p w14:paraId="457C99D5" w14:textId="48C81B99" w:rsidR="00F559C2" w:rsidRPr="007E4B59" w:rsidRDefault="00F559C2" w:rsidP="00F559C2">
            <w:pPr>
              <w:pStyle w:val="R2"/>
              <w:rPr>
                <w:sz w:val="20"/>
                <w:szCs w:val="20"/>
              </w:rPr>
            </w:pPr>
            <w:proofErr w:type="spellStart"/>
            <w:r w:rsidRPr="007E4B59">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5826696D" w14:textId="1F1457DC" w:rsidR="00F559C2" w:rsidRPr="007E4B59" w:rsidRDefault="00F559C2" w:rsidP="00F559C2">
            <w:pPr>
              <w:pStyle w:val="R2"/>
              <w:rPr>
                <w:sz w:val="20"/>
                <w:szCs w:val="20"/>
              </w:rPr>
            </w:pPr>
            <w:r w:rsidRPr="007E4B59">
              <w:rPr>
                <w:sz w:val="20"/>
                <w:szCs w:val="20"/>
              </w:rPr>
              <w:t>FLE11TBX/840/B22/T3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4A76DC3" w14:textId="6A7B4652" w:rsidR="00F559C2" w:rsidRPr="007E4B59" w:rsidRDefault="00F559C2" w:rsidP="00F559C2">
            <w:pPr>
              <w:pStyle w:val="R2"/>
              <w:rPr>
                <w:sz w:val="20"/>
                <w:szCs w:val="20"/>
              </w:rPr>
            </w:pPr>
            <w:r w:rsidRPr="007E4B59">
              <w:rPr>
                <w:sz w:val="20"/>
                <w:szCs w:val="20"/>
              </w:rPr>
              <w:t>NCF0385</w:t>
            </w:r>
          </w:p>
        </w:tc>
      </w:tr>
      <w:tr w:rsidR="00F559C2" w:rsidRPr="002811D3" w14:paraId="5EB6C0D9" w14:textId="77777777" w:rsidTr="007E2D5F">
        <w:tc>
          <w:tcPr>
            <w:tcW w:w="2646" w:type="dxa"/>
            <w:tcBorders>
              <w:top w:val="single" w:sz="4" w:space="0" w:color="auto"/>
              <w:left w:val="single" w:sz="4" w:space="0" w:color="auto"/>
              <w:bottom w:val="single" w:sz="4" w:space="0" w:color="auto"/>
              <w:right w:val="single" w:sz="4" w:space="0" w:color="auto"/>
            </w:tcBorders>
          </w:tcPr>
          <w:p w14:paraId="316AFA9A" w14:textId="241134C7" w:rsidR="00F559C2" w:rsidRPr="007E4B59" w:rsidRDefault="00F559C2" w:rsidP="00F559C2">
            <w:pPr>
              <w:pStyle w:val="R2"/>
              <w:rPr>
                <w:sz w:val="20"/>
                <w:szCs w:val="20"/>
              </w:rPr>
            </w:pPr>
            <w:proofErr w:type="spellStart"/>
            <w:r w:rsidRPr="007E4B59">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701CC686" w14:textId="43227801" w:rsidR="00F559C2" w:rsidRPr="007E4B59" w:rsidRDefault="00F559C2" w:rsidP="00F559C2">
            <w:pPr>
              <w:pStyle w:val="R2"/>
              <w:rPr>
                <w:sz w:val="20"/>
                <w:szCs w:val="20"/>
              </w:rPr>
            </w:pPr>
            <w:r w:rsidRPr="007E4B59">
              <w:rPr>
                <w:sz w:val="20"/>
                <w:szCs w:val="20"/>
              </w:rPr>
              <w:t>FLE11TBX/827/B22/T3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AF9080E" w14:textId="1C62A3AB" w:rsidR="00F559C2" w:rsidRPr="007E4B59" w:rsidRDefault="00F559C2" w:rsidP="00F559C2">
            <w:pPr>
              <w:pStyle w:val="R2"/>
              <w:rPr>
                <w:sz w:val="20"/>
                <w:szCs w:val="20"/>
              </w:rPr>
            </w:pPr>
            <w:r w:rsidRPr="00CD1816">
              <w:t>NCF0384</w:t>
            </w:r>
          </w:p>
        </w:tc>
      </w:tr>
      <w:tr w:rsidR="00F559C2" w:rsidRPr="002811D3" w14:paraId="655FEEDA" w14:textId="77777777" w:rsidTr="007E2D5F">
        <w:tc>
          <w:tcPr>
            <w:tcW w:w="2646" w:type="dxa"/>
            <w:tcBorders>
              <w:top w:val="single" w:sz="4" w:space="0" w:color="auto"/>
              <w:left w:val="single" w:sz="4" w:space="0" w:color="auto"/>
              <w:bottom w:val="single" w:sz="4" w:space="0" w:color="auto"/>
              <w:right w:val="single" w:sz="4" w:space="0" w:color="auto"/>
            </w:tcBorders>
          </w:tcPr>
          <w:p w14:paraId="6EB0349B" w14:textId="3FD7AB67" w:rsidR="00F559C2" w:rsidRPr="007E4B59" w:rsidRDefault="00F559C2" w:rsidP="00F559C2">
            <w:pPr>
              <w:pStyle w:val="R2"/>
              <w:rPr>
                <w:sz w:val="20"/>
                <w:szCs w:val="20"/>
              </w:rPr>
            </w:pPr>
            <w:proofErr w:type="spellStart"/>
            <w:r w:rsidRPr="007E4B59">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78DF09D4" w14:textId="2C5AFDF5" w:rsidR="00F559C2" w:rsidRPr="007E4B59" w:rsidRDefault="00F559C2" w:rsidP="00F559C2">
            <w:pPr>
              <w:pStyle w:val="R2"/>
              <w:rPr>
                <w:sz w:val="20"/>
                <w:szCs w:val="20"/>
              </w:rPr>
            </w:pPr>
            <w:r w:rsidRPr="007E4B59">
              <w:rPr>
                <w:sz w:val="20"/>
                <w:szCs w:val="20"/>
              </w:rPr>
              <w:t>FLE11TBX/827/E27/T3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F88FD08" w14:textId="39CD74E6" w:rsidR="00F559C2" w:rsidRPr="00CD1816" w:rsidRDefault="00F559C2" w:rsidP="00F559C2">
            <w:pPr>
              <w:pStyle w:val="R2"/>
            </w:pPr>
            <w:r w:rsidRPr="00CD1816">
              <w:t>NCF0384</w:t>
            </w:r>
          </w:p>
        </w:tc>
      </w:tr>
      <w:tr w:rsidR="00F559C2" w:rsidRPr="002811D3" w14:paraId="2A5A3F34" w14:textId="77777777" w:rsidTr="007E2D5F">
        <w:tc>
          <w:tcPr>
            <w:tcW w:w="2646" w:type="dxa"/>
            <w:tcBorders>
              <w:top w:val="single" w:sz="4" w:space="0" w:color="auto"/>
              <w:left w:val="single" w:sz="4" w:space="0" w:color="auto"/>
              <w:bottom w:val="single" w:sz="4" w:space="0" w:color="auto"/>
              <w:right w:val="single" w:sz="4" w:space="0" w:color="auto"/>
            </w:tcBorders>
          </w:tcPr>
          <w:p w14:paraId="2EA329B0" w14:textId="633766C2" w:rsidR="00F559C2" w:rsidRPr="007E4B59" w:rsidRDefault="00F559C2" w:rsidP="00F559C2">
            <w:pPr>
              <w:pStyle w:val="R2"/>
              <w:rPr>
                <w:sz w:val="20"/>
                <w:szCs w:val="20"/>
              </w:rPr>
            </w:pPr>
            <w:proofErr w:type="spellStart"/>
            <w:r w:rsidRPr="007E3486">
              <w:rPr>
                <w:sz w:val="20"/>
                <w:szCs w:val="20"/>
              </w:rPr>
              <w:t>Luxman</w:t>
            </w:r>
            <w:proofErr w:type="spellEnd"/>
          </w:p>
        </w:tc>
        <w:tc>
          <w:tcPr>
            <w:tcW w:w="2646" w:type="dxa"/>
            <w:tcBorders>
              <w:top w:val="single" w:sz="4" w:space="0" w:color="auto"/>
              <w:left w:val="single" w:sz="4" w:space="0" w:color="auto"/>
              <w:bottom w:val="single" w:sz="4" w:space="0" w:color="auto"/>
              <w:right w:val="single" w:sz="4" w:space="0" w:color="auto"/>
            </w:tcBorders>
          </w:tcPr>
          <w:p w14:paraId="44832226" w14:textId="5F6E1B82" w:rsidR="00F559C2" w:rsidRPr="007E4B59" w:rsidRDefault="00F559C2" w:rsidP="00F559C2">
            <w:pPr>
              <w:pStyle w:val="R2"/>
              <w:rPr>
                <w:sz w:val="20"/>
                <w:szCs w:val="20"/>
              </w:rPr>
            </w:pPr>
            <w:r w:rsidRPr="007E3486">
              <w:rPr>
                <w:sz w:val="20"/>
                <w:szCs w:val="20"/>
              </w:rPr>
              <w:t>ELT20WBCDL</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5C1E424" w14:textId="1E222DCF" w:rsidR="00F559C2" w:rsidRPr="00CD1816" w:rsidRDefault="00F559C2" w:rsidP="00F559C2">
            <w:pPr>
              <w:pStyle w:val="R2"/>
            </w:pPr>
            <w:r w:rsidRPr="007E3486">
              <w:rPr>
                <w:sz w:val="20"/>
                <w:szCs w:val="20"/>
              </w:rPr>
              <w:t>NCF0388</w:t>
            </w:r>
          </w:p>
        </w:tc>
      </w:tr>
      <w:tr w:rsidR="00F559C2" w:rsidRPr="002811D3" w14:paraId="41F29207" w14:textId="77777777" w:rsidTr="007E2D5F">
        <w:tc>
          <w:tcPr>
            <w:tcW w:w="2646" w:type="dxa"/>
            <w:tcBorders>
              <w:top w:val="single" w:sz="4" w:space="0" w:color="auto"/>
              <w:left w:val="single" w:sz="4" w:space="0" w:color="auto"/>
              <w:bottom w:val="single" w:sz="4" w:space="0" w:color="auto"/>
              <w:right w:val="single" w:sz="4" w:space="0" w:color="auto"/>
            </w:tcBorders>
          </w:tcPr>
          <w:p w14:paraId="7703F5B1" w14:textId="2963447C" w:rsidR="00F559C2" w:rsidRPr="007E3486" w:rsidRDefault="00F559C2" w:rsidP="00F559C2">
            <w:pPr>
              <w:pStyle w:val="R2"/>
              <w:rPr>
                <w:sz w:val="20"/>
                <w:szCs w:val="20"/>
              </w:rPr>
            </w:pPr>
            <w:proofErr w:type="spellStart"/>
            <w:r w:rsidRPr="007E3486">
              <w:rPr>
                <w:sz w:val="20"/>
                <w:szCs w:val="20"/>
              </w:rPr>
              <w:t>Luxman</w:t>
            </w:r>
            <w:proofErr w:type="spellEnd"/>
          </w:p>
        </w:tc>
        <w:tc>
          <w:tcPr>
            <w:tcW w:w="2646" w:type="dxa"/>
            <w:tcBorders>
              <w:top w:val="single" w:sz="4" w:space="0" w:color="auto"/>
              <w:left w:val="single" w:sz="4" w:space="0" w:color="auto"/>
              <w:bottom w:val="single" w:sz="4" w:space="0" w:color="auto"/>
              <w:right w:val="single" w:sz="4" w:space="0" w:color="auto"/>
            </w:tcBorders>
          </w:tcPr>
          <w:p w14:paraId="6DF58E52" w14:textId="11D8DF3A" w:rsidR="00F559C2" w:rsidRPr="007E3486" w:rsidRDefault="00F559C2" w:rsidP="00F559C2">
            <w:pPr>
              <w:pStyle w:val="R2"/>
              <w:rPr>
                <w:sz w:val="20"/>
                <w:szCs w:val="20"/>
              </w:rPr>
            </w:pPr>
            <w:r w:rsidRPr="007E3486">
              <w:rPr>
                <w:sz w:val="20"/>
                <w:szCs w:val="20"/>
              </w:rPr>
              <w:t>ELT20WESDL</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061C5EC" w14:textId="47F87D46" w:rsidR="00F559C2" w:rsidRPr="007E3486" w:rsidRDefault="00F559C2" w:rsidP="00F559C2">
            <w:pPr>
              <w:pStyle w:val="R2"/>
              <w:rPr>
                <w:sz w:val="20"/>
                <w:szCs w:val="20"/>
              </w:rPr>
            </w:pPr>
            <w:r w:rsidRPr="007E3486">
              <w:rPr>
                <w:sz w:val="20"/>
                <w:szCs w:val="20"/>
              </w:rPr>
              <w:t>NCF0388</w:t>
            </w:r>
          </w:p>
        </w:tc>
      </w:tr>
      <w:tr w:rsidR="00F559C2" w:rsidRPr="002811D3" w14:paraId="114D2D7C" w14:textId="77777777" w:rsidTr="007E2D5F">
        <w:tc>
          <w:tcPr>
            <w:tcW w:w="2646" w:type="dxa"/>
            <w:tcBorders>
              <w:top w:val="single" w:sz="4" w:space="0" w:color="auto"/>
              <w:left w:val="single" w:sz="4" w:space="0" w:color="auto"/>
              <w:bottom w:val="single" w:sz="4" w:space="0" w:color="auto"/>
              <w:right w:val="single" w:sz="4" w:space="0" w:color="auto"/>
            </w:tcBorders>
          </w:tcPr>
          <w:p w14:paraId="2D7E2501" w14:textId="58D6A50B" w:rsidR="00F559C2" w:rsidRPr="007E3486" w:rsidRDefault="00F559C2" w:rsidP="00F559C2">
            <w:pPr>
              <w:pStyle w:val="R2"/>
              <w:rPr>
                <w:sz w:val="20"/>
                <w:szCs w:val="20"/>
              </w:rPr>
            </w:pPr>
            <w:proofErr w:type="spellStart"/>
            <w:r w:rsidRPr="007E3486">
              <w:rPr>
                <w:sz w:val="20"/>
                <w:szCs w:val="20"/>
              </w:rPr>
              <w:t>Luxman</w:t>
            </w:r>
            <w:proofErr w:type="spellEnd"/>
          </w:p>
        </w:tc>
        <w:tc>
          <w:tcPr>
            <w:tcW w:w="2646" w:type="dxa"/>
            <w:tcBorders>
              <w:top w:val="single" w:sz="4" w:space="0" w:color="auto"/>
              <w:left w:val="single" w:sz="4" w:space="0" w:color="auto"/>
              <w:bottom w:val="single" w:sz="4" w:space="0" w:color="auto"/>
              <w:right w:val="single" w:sz="4" w:space="0" w:color="auto"/>
            </w:tcBorders>
          </w:tcPr>
          <w:p w14:paraId="5B5E6C8E" w14:textId="3D867D46" w:rsidR="00F559C2" w:rsidRPr="007E3486" w:rsidRDefault="00F559C2" w:rsidP="00F559C2">
            <w:pPr>
              <w:pStyle w:val="R2"/>
              <w:rPr>
                <w:sz w:val="20"/>
                <w:szCs w:val="20"/>
              </w:rPr>
            </w:pPr>
            <w:r w:rsidRPr="007E3486">
              <w:rPr>
                <w:sz w:val="20"/>
                <w:szCs w:val="20"/>
              </w:rPr>
              <w:t>ELT11WBCCW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0777194" w14:textId="6B80BDF2" w:rsidR="00F559C2" w:rsidRPr="007E3486" w:rsidRDefault="00F559C2" w:rsidP="00F559C2">
            <w:pPr>
              <w:pStyle w:val="R2"/>
              <w:rPr>
                <w:sz w:val="20"/>
                <w:szCs w:val="20"/>
              </w:rPr>
            </w:pPr>
            <w:r w:rsidRPr="007E3486">
              <w:rPr>
                <w:sz w:val="20"/>
                <w:szCs w:val="20"/>
              </w:rPr>
              <w:t>NCF0387</w:t>
            </w:r>
          </w:p>
        </w:tc>
      </w:tr>
      <w:tr w:rsidR="00F559C2" w:rsidRPr="002811D3" w14:paraId="47D5905B" w14:textId="77777777" w:rsidTr="007E2D5F">
        <w:tc>
          <w:tcPr>
            <w:tcW w:w="2646" w:type="dxa"/>
            <w:tcBorders>
              <w:top w:val="single" w:sz="4" w:space="0" w:color="auto"/>
              <w:left w:val="single" w:sz="4" w:space="0" w:color="auto"/>
              <w:bottom w:val="single" w:sz="4" w:space="0" w:color="auto"/>
              <w:right w:val="single" w:sz="4" w:space="0" w:color="auto"/>
            </w:tcBorders>
          </w:tcPr>
          <w:p w14:paraId="75B95F7B" w14:textId="60472030" w:rsidR="00F559C2" w:rsidRPr="007E3486" w:rsidRDefault="00F559C2" w:rsidP="00F559C2">
            <w:pPr>
              <w:pStyle w:val="R2"/>
              <w:rPr>
                <w:sz w:val="20"/>
                <w:szCs w:val="20"/>
              </w:rPr>
            </w:pPr>
            <w:proofErr w:type="spellStart"/>
            <w:r w:rsidRPr="007E3486">
              <w:rPr>
                <w:sz w:val="20"/>
                <w:szCs w:val="20"/>
              </w:rPr>
              <w:t>Luxman</w:t>
            </w:r>
            <w:proofErr w:type="spellEnd"/>
          </w:p>
        </w:tc>
        <w:tc>
          <w:tcPr>
            <w:tcW w:w="2646" w:type="dxa"/>
            <w:tcBorders>
              <w:top w:val="single" w:sz="4" w:space="0" w:color="auto"/>
              <w:left w:val="single" w:sz="4" w:space="0" w:color="auto"/>
              <w:bottom w:val="single" w:sz="4" w:space="0" w:color="auto"/>
              <w:right w:val="single" w:sz="4" w:space="0" w:color="auto"/>
            </w:tcBorders>
          </w:tcPr>
          <w:p w14:paraId="6390D6FC" w14:textId="670FD43D" w:rsidR="00F559C2" w:rsidRPr="007E3486" w:rsidRDefault="00F559C2" w:rsidP="00F559C2">
            <w:pPr>
              <w:pStyle w:val="R2"/>
              <w:rPr>
                <w:sz w:val="20"/>
                <w:szCs w:val="20"/>
              </w:rPr>
            </w:pPr>
            <w:r w:rsidRPr="007E3486">
              <w:rPr>
                <w:sz w:val="20"/>
                <w:szCs w:val="20"/>
              </w:rPr>
              <w:t>ELT11WESCW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6947191" w14:textId="654E188D" w:rsidR="00F559C2" w:rsidRPr="007E3486" w:rsidRDefault="00F559C2" w:rsidP="00F559C2">
            <w:pPr>
              <w:pStyle w:val="R2"/>
              <w:rPr>
                <w:sz w:val="20"/>
                <w:szCs w:val="20"/>
              </w:rPr>
            </w:pPr>
            <w:r w:rsidRPr="007E3486">
              <w:rPr>
                <w:sz w:val="20"/>
                <w:szCs w:val="20"/>
              </w:rPr>
              <w:t>NCF0387</w:t>
            </w:r>
          </w:p>
        </w:tc>
      </w:tr>
      <w:tr w:rsidR="00F559C2" w:rsidRPr="002811D3" w14:paraId="55A3AE2A" w14:textId="77777777" w:rsidTr="007E2D5F">
        <w:tc>
          <w:tcPr>
            <w:tcW w:w="2646" w:type="dxa"/>
            <w:tcBorders>
              <w:top w:val="single" w:sz="4" w:space="0" w:color="auto"/>
              <w:left w:val="single" w:sz="4" w:space="0" w:color="auto"/>
              <w:bottom w:val="single" w:sz="4" w:space="0" w:color="auto"/>
              <w:right w:val="single" w:sz="4" w:space="0" w:color="auto"/>
            </w:tcBorders>
          </w:tcPr>
          <w:p w14:paraId="42EF3867" w14:textId="035D54BB" w:rsidR="00F559C2" w:rsidRPr="007E3486" w:rsidRDefault="00F559C2" w:rsidP="00F559C2">
            <w:pPr>
              <w:pStyle w:val="R2"/>
              <w:rPr>
                <w:sz w:val="20"/>
                <w:szCs w:val="20"/>
              </w:rPr>
            </w:pPr>
            <w:proofErr w:type="spellStart"/>
            <w:r w:rsidRPr="007E3486">
              <w:rPr>
                <w:sz w:val="20"/>
                <w:szCs w:val="20"/>
              </w:rPr>
              <w:t>Luxman</w:t>
            </w:r>
            <w:proofErr w:type="spellEnd"/>
          </w:p>
        </w:tc>
        <w:tc>
          <w:tcPr>
            <w:tcW w:w="2646" w:type="dxa"/>
            <w:tcBorders>
              <w:top w:val="single" w:sz="4" w:space="0" w:color="auto"/>
              <w:left w:val="single" w:sz="4" w:space="0" w:color="auto"/>
              <w:bottom w:val="single" w:sz="4" w:space="0" w:color="auto"/>
              <w:right w:val="single" w:sz="4" w:space="0" w:color="auto"/>
            </w:tcBorders>
          </w:tcPr>
          <w:p w14:paraId="6E53A24E" w14:textId="2E884ABF" w:rsidR="00F559C2" w:rsidRPr="007E3486" w:rsidRDefault="00F559C2" w:rsidP="00F559C2">
            <w:pPr>
              <w:pStyle w:val="R2"/>
              <w:rPr>
                <w:sz w:val="20"/>
                <w:szCs w:val="20"/>
              </w:rPr>
            </w:pPr>
            <w:r w:rsidRPr="007E3486">
              <w:rPr>
                <w:sz w:val="20"/>
                <w:szCs w:val="20"/>
              </w:rPr>
              <w:t>ELT11WBCDL</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98670D7" w14:textId="3DA85FCC" w:rsidR="00F559C2" w:rsidRPr="007E3486" w:rsidRDefault="00F559C2" w:rsidP="00F559C2">
            <w:pPr>
              <w:pStyle w:val="R2"/>
              <w:rPr>
                <w:sz w:val="20"/>
                <w:szCs w:val="20"/>
              </w:rPr>
            </w:pPr>
            <w:r w:rsidRPr="007E3486">
              <w:rPr>
                <w:sz w:val="20"/>
                <w:szCs w:val="20"/>
              </w:rPr>
              <w:t>NCF0386</w:t>
            </w:r>
          </w:p>
        </w:tc>
      </w:tr>
      <w:tr w:rsidR="00F559C2" w:rsidRPr="002811D3" w14:paraId="33E47236" w14:textId="77777777" w:rsidTr="007E2D5F">
        <w:tc>
          <w:tcPr>
            <w:tcW w:w="2646" w:type="dxa"/>
            <w:tcBorders>
              <w:top w:val="single" w:sz="4" w:space="0" w:color="auto"/>
              <w:left w:val="single" w:sz="4" w:space="0" w:color="auto"/>
              <w:bottom w:val="single" w:sz="4" w:space="0" w:color="auto"/>
              <w:right w:val="single" w:sz="4" w:space="0" w:color="auto"/>
            </w:tcBorders>
          </w:tcPr>
          <w:p w14:paraId="3C14304D" w14:textId="23AAB4CB" w:rsidR="00F559C2" w:rsidRPr="007E3486" w:rsidRDefault="00F559C2" w:rsidP="00F559C2">
            <w:pPr>
              <w:pStyle w:val="R2"/>
              <w:rPr>
                <w:sz w:val="20"/>
                <w:szCs w:val="20"/>
              </w:rPr>
            </w:pPr>
            <w:proofErr w:type="spellStart"/>
            <w:r w:rsidRPr="007E3486">
              <w:rPr>
                <w:sz w:val="20"/>
                <w:szCs w:val="20"/>
              </w:rPr>
              <w:t>Luxman</w:t>
            </w:r>
            <w:proofErr w:type="spellEnd"/>
          </w:p>
        </w:tc>
        <w:tc>
          <w:tcPr>
            <w:tcW w:w="2646" w:type="dxa"/>
            <w:tcBorders>
              <w:top w:val="single" w:sz="4" w:space="0" w:color="auto"/>
              <w:left w:val="single" w:sz="4" w:space="0" w:color="auto"/>
              <w:bottom w:val="single" w:sz="4" w:space="0" w:color="auto"/>
              <w:right w:val="single" w:sz="4" w:space="0" w:color="auto"/>
            </w:tcBorders>
          </w:tcPr>
          <w:p w14:paraId="6D8DC6C6" w14:textId="5DFE5B74" w:rsidR="00F559C2" w:rsidRPr="007E3486" w:rsidRDefault="00F559C2" w:rsidP="00F559C2">
            <w:pPr>
              <w:pStyle w:val="R2"/>
              <w:rPr>
                <w:sz w:val="20"/>
                <w:szCs w:val="20"/>
              </w:rPr>
            </w:pPr>
            <w:r w:rsidRPr="007E3486">
              <w:rPr>
                <w:sz w:val="20"/>
                <w:szCs w:val="20"/>
              </w:rPr>
              <w:t>ELT11WESDL</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30F7ABC" w14:textId="0207692E" w:rsidR="00F559C2" w:rsidRPr="007E3486" w:rsidRDefault="00F559C2" w:rsidP="00F559C2">
            <w:pPr>
              <w:pStyle w:val="R2"/>
              <w:rPr>
                <w:sz w:val="20"/>
                <w:szCs w:val="20"/>
              </w:rPr>
            </w:pPr>
            <w:r w:rsidRPr="007E3486">
              <w:rPr>
                <w:sz w:val="20"/>
                <w:szCs w:val="20"/>
              </w:rPr>
              <w:t>NCF0386</w:t>
            </w:r>
          </w:p>
        </w:tc>
      </w:tr>
      <w:tr w:rsidR="00F559C2" w:rsidRPr="002811D3" w14:paraId="185D1EA9" w14:textId="77777777" w:rsidTr="007E2D5F">
        <w:tc>
          <w:tcPr>
            <w:tcW w:w="2646" w:type="dxa"/>
            <w:tcBorders>
              <w:top w:val="single" w:sz="4" w:space="0" w:color="auto"/>
              <w:left w:val="single" w:sz="4" w:space="0" w:color="auto"/>
              <w:bottom w:val="single" w:sz="4" w:space="0" w:color="auto"/>
              <w:right w:val="single" w:sz="4" w:space="0" w:color="auto"/>
            </w:tcBorders>
          </w:tcPr>
          <w:p w14:paraId="0EFBE47E" w14:textId="476DF410" w:rsidR="00F559C2" w:rsidRPr="007E3486" w:rsidRDefault="00F559C2" w:rsidP="00F559C2">
            <w:pPr>
              <w:pStyle w:val="R2"/>
              <w:rPr>
                <w:sz w:val="20"/>
                <w:szCs w:val="20"/>
              </w:rPr>
            </w:pPr>
            <w:proofErr w:type="spellStart"/>
            <w:r w:rsidRPr="007E3486">
              <w:rPr>
                <w:sz w:val="20"/>
                <w:szCs w:val="20"/>
              </w:rPr>
              <w:t>Black&amp;Gold</w:t>
            </w:r>
            <w:proofErr w:type="spellEnd"/>
          </w:p>
        </w:tc>
        <w:tc>
          <w:tcPr>
            <w:tcW w:w="2646" w:type="dxa"/>
            <w:tcBorders>
              <w:top w:val="single" w:sz="4" w:space="0" w:color="auto"/>
              <w:left w:val="single" w:sz="4" w:space="0" w:color="auto"/>
              <w:bottom w:val="single" w:sz="4" w:space="0" w:color="auto"/>
              <w:right w:val="single" w:sz="4" w:space="0" w:color="auto"/>
            </w:tcBorders>
          </w:tcPr>
          <w:p w14:paraId="70796CFE" w14:textId="6038EC44" w:rsidR="00F559C2" w:rsidRPr="007E3486" w:rsidRDefault="00F559C2" w:rsidP="00F559C2">
            <w:pPr>
              <w:pStyle w:val="R2"/>
              <w:rPr>
                <w:sz w:val="20"/>
                <w:szCs w:val="20"/>
              </w:rPr>
            </w:pPr>
            <w:r w:rsidRPr="00E962FB">
              <w:rPr>
                <w:sz w:val="20"/>
                <w:szCs w:val="20"/>
              </w:rPr>
              <w:t>FLE18TBX/827/B22/T3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D574774" w14:textId="02CCE079" w:rsidR="00F559C2" w:rsidRPr="007E3486" w:rsidRDefault="00F559C2" w:rsidP="00F559C2">
            <w:pPr>
              <w:pStyle w:val="R2"/>
              <w:rPr>
                <w:sz w:val="20"/>
                <w:szCs w:val="20"/>
              </w:rPr>
            </w:pPr>
            <w:r w:rsidRPr="007E3486">
              <w:rPr>
                <w:sz w:val="20"/>
                <w:szCs w:val="20"/>
              </w:rPr>
              <w:t>NCF0400</w:t>
            </w:r>
          </w:p>
        </w:tc>
      </w:tr>
      <w:tr w:rsidR="00F559C2" w:rsidRPr="002811D3" w14:paraId="4992676C" w14:textId="77777777" w:rsidTr="007E2D5F">
        <w:tc>
          <w:tcPr>
            <w:tcW w:w="2646" w:type="dxa"/>
            <w:tcBorders>
              <w:top w:val="single" w:sz="4" w:space="0" w:color="auto"/>
              <w:left w:val="single" w:sz="4" w:space="0" w:color="auto"/>
              <w:bottom w:val="single" w:sz="4" w:space="0" w:color="auto"/>
              <w:right w:val="single" w:sz="4" w:space="0" w:color="auto"/>
            </w:tcBorders>
          </w:tcPr>
          <w:p w14:paraId="6519852C" w14:textId="00B2D5BE" w:rsidR="00F559C2" w:rsidRPr="007E3486" w:rsidRDefault="00F559C2" w:rsidP="00F559C2">
            <w:pPr>
              <w:pStyle w:val="R2"/>
              <w:rPr>
                <w:sz w:val="20"/>
                <w:szCs w:val="20"/>
              </w:rPr>
            </w:pPr>
            <w:proofErr w:type="spellStart"/>
            <w:r w:rsidRPr="007E3486">
              <w:rPr>
                <w:sz w:val="20"/>
                <w:szCs w:val="20"/>
              </w:rPr>
              <w:t>Black&amp;Gold</w:t>
            </w:r>
            <w:proofErr w:type="spellEnd"/>
          </w:p>
        </w:tc>
        <w:tc>
          <w:tcPr>
            <w:tcW w:w="2646" w:type="dxa"/>
            <w:tcBorders>
              <w:top w:val="single" w:sz="4" w:space="0" w:color="auto"/>
              <w:left w:val="single" w:sz="4" w:space="0" w:color="auto"/>
              <w:bottom w:val="single" w:sz="4" w:space="0" w:color="auto"/>
              <w:right w:val="single" w:sz="4" w:space="0" w:color="auto"/>
            </w:tcBorders>
          </w:tcPr>
          <w:p w14:paraId="1F16D09D" w14:textId="10968709" w:rsidR="00F559C2" w:rsidRPr="00E962FB" w:rsidRDefault="00F559C2" w:rsidP="00F559C2">
            <w:pPr>
              <w:pStyle w:val="R2"/>
              <w:rPr>
                <w:sz w:val="20"/>
                <w:szCs w:val="20"/>
              </w:rPr>
            </w:pPr>
            <w:r w:rsidRPr="00E962FB">
              <w:rPr>
                <w:sz w:val="20"/>
                <w:szCs w:val="20"/>
              </w:rPr>
              <w:t>FLE18TBX/827/E27/T3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94DD287" w14:textId="79C70DDA" w:rsidR="00F559C2" w:rsidRPr="007E3486" w:rsidRDefault="00F559C2" w:rsidP="00F559C2">
            <w:pPr>
              <w:pStyle w:val="R2"/>
              <w:rPr>
                <w:sz w:val="20"/>
                <w:szCs w:val="20"/>
              </w:rPr>
            </w:pPr>
            <w:r w:rsidRPr="007E3486">
              <w:rPr>
                <w:sz w:val="20"/>
                <w:szCs w:val="20"/>
              </w:rPr>
              <w:t>NCF0400</w:t>
            </w:r>
          </w:p>
        </w:tc>
      </w:tr>
      <w:tr w:rsidR="00F559C2" w:rsidRPr="002811D3" w14:paraId="1AD06D0A" w14:textId="77777777" w:rsidTr="007E2D5F">
        <w:tc>
          <w:tcPr>
            <w:tcW w:w="2646" w:type="dxa"/>
            <w:tcBorders>
              <w:top w:val="single" w:sz="4" w:space="0" w:color="auto"/>
              <w:left w:val="single" w:sz="4" w:space="0" w:color="auto"/>
              <w:bottom w:val="single" w:sz="4" w:space="0" w:color="auto"/>
              <w:right w:val="single" w:sz="4" w:space="0" w:color="auto"/>
            </w:tcBorders>
          </w:tcPr>
          <w:p w14:paraId="576A51B4" w14:textId="48F3DEB1" w:rsidR="00F559C2" w:rsidRPr="007E3486" w:rsidRDefault="00F559C2" w:rsidP="00F559C2">
            <w:pPr>
              <w:pStyle w:val="R2"/>
              <w:rPr>
                <w:sz w:val="20"/>
                <w:szCs w:val="20"/>
              </w:rPr>
            </w:pPr>
            <w:proofErr w:type="spellStart"/>
            <w:r w:rsidRPr="007E3486">
              <w:rPr>
                <w:sz w:val="20"/>
                <w:szCs w:val="20"/>
              </w:rPr>
              <w:t>Black&amp;Gold</w:t>
            </w:r>
            <w:proofErr w:type="spellEnd"/>
          </w:p>
        </w:tc>
        <w:tc>
          <w:tcPr>
            <w:tcW w:w="2646" w:type="dxa"/>
            <w:tcBorders>
              <w:top w:val="single" w:sz="4" w:space="0" w:color="auto"/>
              <w:left w:val="single" w:sz="4" w:space="0" w:color="auto"/>
              <w:bottom w:val="single" w:sz="4" w:space="0" w:color="auto"/>
              <w:right w:val="single" w:sz="4" w:space="0" w:color="auto"/>
            </w:tcBorders>
          </w:tcPr>
          <w:p w14:paraId="24CD5596" w14:textId="4EB2FFC5" w:rsidR="00F559C2" w:rsidRPr="00E962FB" w:rsidRDefault="00F559C2" w:rsidP="00F559C2">
            <w:pPr>
              <w:pStyle w:val="R2"/>
              <w:rPr>
                <w:sz w:val="20"/>
                <w:szCs w:val="20"/>
              </w:rPr>
            </w:pPr>
            <w:r w:rsidRPr="007E3486">
              <w:rPr>
                <w:sz w:val="20"/>
                <w:szCs w:val="20"/>
              </w:rPr>
              <w:t>FLE8TBX/827/E14/T3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459243F" w14:textId="440B0FBE" w:rsidR="00F559C2" w:rsidRPr="007E3486" w:rsidRDefault="00F559C2" w:rsidP="00F559C2">
            <w:pPr>
              <w:pStyle w:val="R2"/>
              <w:rPr>
                <w:sz w:val="20"/>
                <w:szCs w:val="20"/>
              </w:rPr>
            </w:pPr>
            <w:r w:rsidRPr="007E3486">
              <w:rPr>
                <w:sz w:val="20"/>
                <w:szCs w:val="20"/>
              </w:rPr>
              <w:t>NCF0399</w:t>
            </w:r>
          </w:p>
        </w:tc>
      </w:tr>
      <w:tr w:rsidR="00F559C2" w:rsidRPr="002811D3" w14:paraId="44AC3F45" w14:textId="77777777" w:rsidTr="007E2D5F">
        <w:tc>
          <w:tcPr>
            <w:tcW w:w="2646" w:type="dxa"/>
            <w:tcBorders>
              <w:top w:val="single" w:sz="4" w:space="0" w:color="auto"/>
              <w:left w:val="single" w:sz="4" w:space="0" w:color="auto"/>
              <w:bottom w:val="single" w:sz="4" w:space="0" w:color="auto"/>
              <w:right w:val="single" w:sz="4" w:space="0" w:color="auto"/>
            </w:tcBorders>
          </w:tcPr>
          <w:p w14:paraId="7821BD27" w14:textId="26E9FAB3" w:rsidR="00F559C2" w:rsidRPr="007E3486" w:rsidRDefault="00F559C2" w:rsidP="00F559C2">
            <w:pPr>
              <w:pStyle w:val="R2"/>
              <w:rPr>
                <w:sz w:val="20"/>
                <w:szCs w:val="20"/>
              </w:rPr>
            </w:pPr>
            <w:proofErr w:type="spellStart"/>
            <w:r w:rsidRPr="00D432C9">
              <w:rPr>
                <w:sz w:val="20"/>
                <w:szCs w:val="20"/>
              </w:rPr>
              <w:t>Black&amp;Gold</w:t>
            </w:r>
            <w:proofErr w:type="spellEnd"/>
          </w:p>
        </w:tc>
        <w:tc>
          <w:tcPr>
            <w:tcW w:w="2646" w:type="dxa"/>
            <w:tcBorders>
              <w:top w:val="single" w:sz="4" w:space="0" w:color="auto"/>
              <w:left w:val="single" w:sz="4" w:space="0" w:color="auto"/>
              <w:bottom w:val="single" w:sz="4" w:space="0" w:color="auto"/>
              <w:right w:val="single" w:sz="4" w:space="0" w:color="auto"/>
            </w:tcBorders>
          </w:tcPr>
          <w:p w14:paraId="41627EAC" w14:textId="1F041D33" w:rsidR="00F559C2" w:rsidRPr="007E3486" w:rsidRDefault="00F559C2" w:rsidP="00F559C2">
            <w:pPr>
              <w:pStyle w:val="R2"/>
              <w:rPr>
                <w:sz w:val="20"/>
                <w:szCs w:val="20"/>
              </w:rPr>
            </w:pPr>
            <w:r w:rsidRPr="007E3486">
              <w:rPr>
                <w:sz w:val="20"/>
                <w:szCs w:val="20"/>
              </w:rPr>
              <w:t>FLE8TBX/827/B22/T3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AA26FE9" w14:textId="7BE0ECEA" w:rsidR="00F559C2" w:rsidRPr="007E3486" w:rsidRDefault="00F559C2" w:rsidP="00F559C2">
            <w:pPr>
              <w:pStyle w:val="R2"/>
              <w:rPr>
                <w:sz w:val="20"/>
                <w:szCs w:val="20"/>
              </w:rPr>
            </w:pPr>
            <w:r w:rsidRPr="007E3486">
              <w:rPr>
                <w:sz w:val="20"/>
                <w:szCs w:val="20"/>
              </w:rPr>
              <w:t>NCF0399</w:t>
            </w:r>
          </w:p>
        </w:tc>
      </w:tr>
      <w:tr w:rsidR="00F559C2" w:rsidRPr="002811D3" w14:paraId="2CCCEFDE" w14:textId="77777777" w:rsidTr="007E2D5F">
        <w:tc>
          <w:tcPr>
            <w:tcW w:w="2646" w:type="dxa"/>
            <w:tcBorders>
              <w:top w:val="single" w:sz="4" w:space="0" w:color="auto"/>
              <w:left w:val="single" w:sz="4" w:space="0" w:color="auto"/>
              <w:bottom w:val="single" w:sz="4" w:space="0" w:color="auto"/>
              <w:right w:val="single" w:sz="4" w:space="0" w:color="auto"/>
            </w:tcBorders>
          </w:tcPr>
          <w:p w14:paraId="024274F4" w14:textId="794361CB" w:rsidR="00F559C2" w:rsidRPr="007E3486" w:rsidRDefault="00F559C2" w:rsidP="00F559C2">
            <w:pPr>
              <w:pStyle w:val="R2"/>
              <w:rPr>
                <w:sz w:val="20"/>
                <w:szCs w:val="20"/>
              </w:rPr>
            </w:pPr>
            <w:proofErr w:type="spellStart"/>
            <w:r w:rsidRPr="00D432C9">
              <w:rPr>
                <w:sz w:val="20"/>
                <w:szCs w:val="20"/>
              </w:rPr>
              <w:t>Black&amp;Gold</w:t>
            </w:r>
            <w:proofErr w:type="spellEnd"/>
          </w:p>
        </w:tc>
        <w:tc>
          <w:tcPr>
            <w:tcW w:w="2646" w:type="dxa"/>
            <w:tcBorders>
              <w:top w:val="single" w:sz="4" w:space="0" w:color="auto"/>
              <w:left w:val="single" w:sz="4" w:space="0" w:color="auto"/>
              <w:bottom w:val="single" w:sz="4" w:space="0" w:color="auto"/>
              <w:right w:val="single" w:sz="4" w:space="0" w:color="auto"/>
            </w:tcBorders>
          </w:tcPr>
          <w:p w14:paraId="4A8D5E3A" w14:textId="4D1AD1B8" w:rsidR="00F559C2" w:rsidRPr="007E3486" w:rsidRDefault="00F559C2" w:rsidP="00F559C2">
            <w:pPr>
              <w:pStyle w:val="R2"/>
              <w:rPr>
                <w:sz w:val="20"/>
                <w:szCs w:val="20"/>
              </w:rPr>
            </w:pPr>
            <w:r w:rsidRPr="007E3486">
              <w:rPr>
                <w:sz w:val="20"/>
                <w:szCs w:val="20"/>
              </w:rPr>
              <w:t>FLE8TBX/827/E27/T3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C64A9A5" w14:textId="18EC50EB" w:rsidR="00F559C2" w:rsidRPr="007E3486" w:rsidRDefault="00F559C2" w:rsidP="00F559C2">
            <w:pPr>
              <w:pStyle w:val="R2"/>
              <w:rPr>
                <w:sz w:val="20"/>
                <w:szCs w:val="20"/>
              </w:rPr>
            </w:pPr>
            <w:r w:rsidRPr="007E3486">
              <w:rPr>
                <w:sz w:val="20"/>
                <w:szCs w:val="20"/>
              </w:rPr>
              <w:t>NCF0399</w:t>
            </w:r>
          </w:p>
        </w:tc>
      </w:tr>
      <w:tr w:rsidR="00F559C2" w:rsidRPr="002811D3" w14:paraId="655961A0" w14:textId="77777777" w:rsidTr="007E2D5F">
        <w:tc>
          <w:tcPr>
            <w:tcW w:w="2646" w:type="dxa"/>
            <w:tcBorders>
              <w:top w:val="single" w:sz="4" w:space="0" w:color="auto"/>
              <w:left w:val="single" w:sz="4" w:space="0" w:color="auto"/>
              <w:bottom w:val="single" w:sz="4" w:space="0" w:color="auto"/>
              <w:right w:val="single" w:sz="4" w:space="0" w:color="auto"/>
            </w:tcBorders>
          </w:tcPr>
          <w:p w14:paraId="7F3C8165" w14:textId="31033707" w:rsidR="00F559C2" w:rsidRPr="007E3486" w:rsidRDefault="00F559C2" w:rsidP="00F559C2">
            <w:pPr>
              <w:pStyle w:val="R2"/>
              <w:rPr>
                <w:sz w:val="20"/>
                <w:szCs w:val="20"/>
              </w:rPr>
            </w:pPr>
            <w:proofErr w:type="spellStart"/>
            <w:r w:rsidRPr="007E3486">
              <w:rPr>
                <w:sz w:val="20"/>
                <w:szCs w:val="20"/>
              </w:rPr>
              <w:t>Black&amp;Gold</w:t>
            </w:r>
            <w:proofErr w:type="spellEnd"/>
          </w:p>
        </w:tc>
        <w:tc>
          <w:tcPr>
            <w:tcW w:w="2646" w:type="dxa"/>
            <w:tcBorders>
              <w:top w:val="single" w:sz="4" w:space="0" w:color="auto"/>
              <w:left w:val="single" w:sz="4" w:space="0" w:color="auto"/>
              <w:bottom w:val="single" w:sz="4" w:space="0" w:color="auto"/>
              <w:right w:val="single" w:sz="4" w:space="0" w:color="auto"/>
            </w:tcBorders>
          </w:tcPr>
          <w:p w14:paraId="4F3CEBF6" w14:textId="6362E3B4" w:rsidR="00F559C2" w:rsidRPr="007E3486" w:rsidRDefault="00F559C2" w:rsidP="00F559C2">
            <w:pPr>
              <w:pStyle w:val="R2"/>
              <w:rPr>
                <w:sz w:val="20"/>
                <w:szCs w:val="20"/>
              </w:rPr>
            </w:pPr>
            <w:r w:rsidRPr="00FC202D">
              <w:rPr>
                <w:sz w:val="20"/>
                <w:szCs w:val="20"/>
              </w:rPr>
              <w:t>FLE14/TBX/840/B22/T3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F352856" w14:textId="63C65A43" w:rsidR="00F559C2" w:rsidRPr="007E3486" w:rsidRDefault="00F559C2" w:rsidP="00F559C2">
            <w:pPr>
              <w:pStyle w:val="R2"/>
              <w:rPr>
                <w:sz w:val="20"/>
                <w:szCs w:val="20"/>
              </w:rPr>
            </w:pPr>
            <w:r w:rsidRPr="007D67DB">
              <w:rPr>
                <w:sz w:val="20"/>
                <w:szCs w:val="20"/>
              </w:rPr>
              <w:t>NCF0398</w:t>
            </w:r>
          </w:p>
        </w:tc>
      </w:tr>
      <w:tr w:rsidR="00F559C2" w:rsidRPr="002811D3" w14:paraId="09B706CB" w14:textId="77777777" w:rsidTr="007E2D5F">
        <w:tc>
          <w:tcPr>
            <w:tcW w:w="2646" w:type="dxa"/>
            <w:tcBorders>
              <w:top w:val="single" w:sz="4" w:space="0" w:color="auto"/>
              <w:left w:val="single" w:sz="4" w:space="0" w:color="auto"/>
              <w:bottom w:val="single" w:sz="4" w:space="0" w:color="auto"/>
              <w:right w:val="single" w:sz="4" w:space="0" w:color="auto"/>
            </w:tcBorders>
          </w:tcPr>
          <w:p w14:paraId="5468AED4" w14:textId="290B8E80" w:rsidR="00F559C2" w:rsidRPr="007E3486" w:rsidRDefault="00F559C2" w:rsidP="00F559C2">
            <w:pPr>
              <w:pStyle w:val="R2"/>
              <w:rPr>
                <w:sz w:val="20"/>
                <w:szCs w:val="20"/>
              </w:rPr>
            </w:pPr>
            <w:proofErr w:type="spellStart"/>
            <w:r w:rsidRPr="007E3486">
              <w:rPr>
                <w:sz w:val="20"/>
                <w:szCs w:val="20"/>
              </w:rPr>
              <w:t>Black&amp;Gold</w:t>
            </w:r>
            <w:proofErr w:type="spellEnd"/>
          </w:p>
        </w:tc>
        <w:tc>
          <w:tcPr>
            <w:tcW w:w="2646" w:type="dxa"/>
            <w:tcBorders>
              <w:top w:val="single" w:sz="4" w:space="0" w:color="auto"/>
              <w:left w:val="single" w:sz="4" w:space="0" w:color="auto"/>
              <w:bottom w:val="single" w:sz="4" w:space="0" w:color="auto"/>
              <w:right w:val="single" w:sz="4" w:space="0" w:color="auto"/>
            </w:tcBorders>
          </w:tcPr>
          <w:p w14:paraId="4F07EF9A" w14:textId="4D8C546A" w:rsidR="00F559C2" w:rsidRPr="00FC202D" w:rsidRDefault="00F559C2" w:rsidP="00F559C2">
            <w:pPr>
              <w:pStyle w:val="R2"/>
              <w:rPr>
                <w:sz w:val="20"/>
                <w:szCs w:val="20"/>
              </w:rPr>
            </w:pPr>
            <w:r w:rsidRPr="00FC202D">
              <w:rPr>
                <w:sz w:val="20"/>
                <w:szCs w:val="20"/>
              </w:rPr>
              <w:t>FLE14TBX/840/E27/T3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E7FD90F" w14:textId="1B8F48F7" w:rsidR="00F559C2" w:rsidRPr="007D67DB" w:rsidRDefault="00F559C2" w:rsidP="00F559C2">
            <w:pPr>
              <w:pStyle w:val="R2"/>
              <w:rPr>
                <w:sz w:val="20"/>
                <w:szCs w:val="20"/>
              </w:rPr>
            </w:pPr>
            <w:r w:rsidRPr="007D67DB">
              <w:rPr>
                <w:sz w:val="20"/>
                <w:szCs w:val="20"/>
              </w:rPr>
              <w:t>NCF0398</w:t>
            </w:r>
          </w:p>
        </w:tc>
      </w:tr>
      <w:tr w:rsidR="00F559C2" w:rsidRPr="002811D3" w14:paraId="53A36DCB" w14:textId="77777777" w:rsidTr="007E2D5F">
        <w:tc>
          <w:tcPr>
            <w:tcW w:w="2646" w:type="dxa"/>
            <w:tcBorders>
              <w:top w:val="single" w:sz="4" w:space="0" w:color="auto"/>
              <w:left w:val="single" w:sz="4" w:space="0" w:color="auto"/>
              <w:bottom w:val="single" w:sz="4" w:space="0" w:color="auto"/>
              <w:right w:val="single" w:sz="4" w:space="0" w:color="auto"/>
            </w:tcBorders>
          </w:tcPr>
          <w:p w14:paraId="4D0C65CB" w14:textId="3FB7EF4B" w:rsidR="00F559C2" w:rsidRPr="007E3486" w:rsidRDefault="00F559C2" w:rsidP="00F559C2">
            <w:pPr>
              <w:pStyle w:val="R2"/>
              <w:rPr>
                <w:sz w:val="20"/>
                <w:szCs w:val="20"/>
              </w:rPr>
            </w:pPr>
            <w:proofErr w:type="spellStart"/>
            <w:r w:rsidRPr="007D67DB">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6FA9F1CA" w14:textId="0E63F554" w:rsidR="00F559C2" w:rsidRPr="00FC202D" w:rsidRDefault="00F559C2" w:rsidP="00F559C2">
            <w:pPr>
              <w:pStyle w:val="R2"/>
              <w:rPr>
                <w:sz w:val="20"/>
                <w:szCs w:val="20"/>
              </w:rPr>
            </w:pPr>
            <w:r w:rsidRPr="007D67DB">
              <w:rPr>
                <w:sz w:val="20"/>
                <w:szCs w:val="20"/>
              </w:rPr>
              <w:t>FLE8HLX/840/E27/T2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5ADB270" w14:textId="2BC74C44" w:rsidR="00F559C2" w:rsidRPr="007D67DB" w:rsidRDefault="00F559C2" w:rsidP="00F559C2">
            <w:pPr>
              <w:pStyle w:val="R2"/>
              <w:rPr>
                <w:sz w:val="20"/>
                <w:szCs w:val="20"/>
              </w:rPr>
            </w:pPr>
            <w:r w:rsidRPr="007D67DB">
              <w:rPr>
                <w:sz w:val="20"/>
                <w:szCs w:val="20"/>
              </w:rPr>
              <w:t>NCF0401</w:t>
            </w:r>
          </w:p>
        </w:tc>
      </w:tr>
      <w:tr w:rsidR="00F559C2" w:rsidRPr="002811D3" w14:paraId="1A7831F0" w14:textId="77777777" w:rsidTr="007E2D5F">
        <w:tc>
          <w:tcPr>
            <w:tcW w:w="2646" w:type="dxa"/>
            <w:tcBorders>
              <w:top w:val="single" w:sz="4" w:space="0" w:color="auto"/>
              <w:left w:val="single" w:sz="4" w:space="0" w:color="auto"/>
              <w:bottom w:val="single" w:sz="4" w:space="0" w:color="auto"/>
              <w:right w:val="single" w:sz="4" w:space="0" w:color="auto"/>
            </w:tcBorders>
          </w:tcPr>
          <w:p w14:paraId="2CA30757" w14:textId="32790027" w:rsidR="00F559C2" w:rsidRPr="007D67DB" w:rsidRDefault="00F559C2" w:rsidP="00F559C2">
            <w:pPr>
              <w:pStyle w:val="R2"/>
              <w:rPr>
                <w:sz w:val="20"/>
                <w:szCs w:val="20"/>
              </w:rPr>
            </w:pPr>
            <w:proofErr w:type="spellStart"/>
            <w:r w:rsidRPr="00A26AA9">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055D5B91" w14:textId="102080BC" w:rsidR="00F559C2" w:rsidRPr="007D67DB" w:rsidRDefault="00F559C2" w:rsidP="00F559C2">
            <w:pPr>
              <w:pStyle w:val="R2"/>
              <w:rPr>
                <w:sz w:val="20"/>
                <w:szCs w:val="20"/>
              </w:rPr>
            </w:pPr>
            <w:r w:rsidRPr="007D67DB">
              <w:rPr>
                <w:sz w:val="20"/>
                <w:szCs w:val="20"/>
              </w:rPr>
              <w:t>FLE8HLX/840/E14/T2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98E7DAC" w14:textId="49F756C8" w:rsidR="00F559C2" w:rsidRPr="007D67DB" w:rsidRDefault="00F559C2" w:rsidP="00F559C2">
            <w:pPr>
              <w:pStyle w:val="R2"/>
              <w:rPr>
                <w:sz w:val="20"/>
                <w:szCs w:val="20"/>
              </w:rPr>
            </w:pPr>
            <w:r w:rsidRPr="007D67DB">
              <w:rPr>
                <w:sz w:val="20"/>
                <w:szCs w:val="20"/>
              </w:rPr>
              <w:t>NCF0401</w:t>
            </w:r>
          </w:p>
        </w:tc>
      </w:tr>
      <w:tr w:rsidR="00F559C2" w:rsidRPr="002811D3" w14:paraId="2B7013F4" w14:textId="77777777" w:rsidTr="007E2D5F">
        <w:tc>
          <w:tcPr>
            <w:tcW w:w="2646" w:type="dxa"/>
            <w:tcBorders>
              <w:top w:val="single" w:sz="4" w:space="0" w:color="auto"/>
              <w:left w:val="single" w:sz="4" w:space="0" w:color="auto"/>
              <w:bottom w:val="single" w:sz="4" w:space="0" w:color="auto"/>
              <w:right w:val="single" w:sz="4" w:space="0" w:color="auto"/>
            </w:tcBorders>
          </w:tcPr>
          <w:p w14:paraId="5B2D3511" w14:textId="6707AB09" w:rsidR="00F559C2" w:rsidRPr="007D67DB" w:rsidRDefault="00F559C2" w:rsidP="00F559C2">
            <w:pPr>
              <w:pStyle w:val="R2"/>
              <w:rPr>
                <w:sz w:val="20"/>
                <w:szCs w:val="20"/>
              </w:rPr>
            </w:pPr>
            <w:proofErr w:type="spellStart"/>
            <w:r w:rsidRPr="00A26AA9">
              <w:rPr>
                <w:sz w:val="20"/>
                <w:szCs w:val="20"/>
              </w:rPr>
              <w:lastRenderedPageBreak/>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7059AA89" w14:textId="05BA3815" w:rsidR="00F559C2" w:rsidRPr="007D67DB" w:rsidRDefault="00F559C2" w:rsidP="00F559C2">
            <w:pPr>
              <w:pStyle w:val="R2"/>
              <w:rPr>
                <w:sz w:val="20"/>
                <w:szCs w:val="20"/>
              </w:rPr>
            </w:pPr>
            <w:r w:rsidRPr="007D67DB">
              <w:rPr>
                <w:sz w:val="20"/>
                <w:szCs w:val="20"/>
              </w:rPr>
              <w:t>FLE8HLX/840/B22/T2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AF0300C" w14:textId="54063932" w:rsidR="00F559C2" w:rsidRPr="007D67DB" w:rsidRDefault="00F559C2" w:rsidP="00F559C2">
            <w:pPr>
              <w:pStyle w:val="R2"/>
              <w:rPr>
                <w:sz w:val="20"/>
                <w:szCs w:val="20"/>
              </w:rPr>
            </w:pPr>
            <w:r w:rsidRPr="007D67DB">
              <w:rPr>
                <w:sz w:val="20"/>
                <w:szCs w:val="20"/>
              </w:rPr>
              <w:t>NCF0401</w:t>
            </w:r>
          </w:p>
        </w:tc>
      </w:tr>
      <w:tr w:rsidR="00F559C2" w:rsidRPr="002811D3" w14:paraId="20FCE75C" w14:textId="77777777" w:rsidTr="007E2D5F">
        <w:tc>
          <w:tcPr>
            <w:tcW w:w="2646" w:type="dxa"/>
            <w:tcBorders>
              <w:top w:val="single" w:sz="4" w:space="0" w:color="auto"/>
              <w:left w:val="single" w:sz="4" w:space="0" w:color="auto"/>
              <w:bottom w:val="single" w:sz="4" w:space="0" w:color="auto"/>
              <w:right w:val="single" w:sz="4" w:space="0" w:color="auto"/>
            </w:tcBorders>
          </w:tcPr>
          <w:p w14:paraId="3BDF1E98" w14:textId="2C39746D" w:rsidR="00F559C2" w:rsidRPr="007D67DB" w:rsidRDefault="00F559C2" w:rsidP="00F559C2">
            <w:pPr>
              <w:pStyle w:val="R2"/>
              <w:rPr>
                <w:sz w:val="20"/>
                <w:szCs w:val="20"/>
              </w:rPr>
            </w:pPr>
            <w:proofErr w:type="spellStart"/>
            <w:r w:rsidRPr="00A26AA9">
              <w:rPr>
                <w:sz w:val="20"/>
                <w:szCs w:val="20"/>
              </w:rPr>
              <w:t>Olsent</w:t>
            </w:r>
            <w:proofErr w:type="spellEnd"/>
          </w:p>
        </w:tc>
        <w:tc>
          <w:tcPr>
            <w:tcW w:w="2646" w:type="dxa"/>
            <w:tcBorders>
              <w:top w:val="single" w:sz="4" w:space="0" w:color="auto"/>
              <w:left w:val="single" w:sz="4" w:space="0" w:color="auto"/>
              <w:bottom w:val="single" w:sz="4" w:space="0" w:color="auto"/>
              <w:right w:val="single" w:sz="4" w:space="0" w:color="auto"/>
            </w:tcBorders>
          </w:tcPr>
          <w:p w14:paraId="79A578F8" w14:textId="21447084" w:rsidR="00F559C2" w:rsidRPr="007D67DB" w:rsidRDefault="00F559C2" w:rsidP="00F559C2">
            <w:pPr>
              <w:pStyle w:val="R2"/>
              <w:rPr>
                <w:sz w:val="20"/>
                <w:szCs w:val="20"/>
              </w:rPr>
            </w:pPr>
            <w:r w:rsidRPr="007D67DB">
              <w:rPr>
                <w:sz w:val="20"/>
                <w:szCs w:val="20"/>
              </w:rPr>
              <w:t>FLE8HLX/840/B15/T2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C1EB46F" w14:textId="599D455A" w:rsidR="00F559C2" w:rsidRPr="007D67DB" w:rsidRDefault="00F559C2" w:rsidP="00F559C2">
            <w:pPr>
              <w:pStyle w:val="R2"/>
              <w:rPr>
                <w:sz w:val="20"/>
                <w:szCs w:val="20"/>
              </w:rPr>
            </w:pPr>
            <w:r w:rsidRPr="007D67DB">
              <w:rPr>
                <w:sz w:val="20"/>
                <w:szCs w:val="20"/>
              </w:rPr>
              <w:t>NCF0401</w:t>
            </w:r>
          </w:p>
        </w:tc>
      </w:tr>
      <w:tr w:rsidR="00F559C2" w:rsidRPr="002811D3" w14:paraId="750A35B7" w14:textId="77777777" w:rsidTr="007E2D5F">
        <w:tc>
          <w:tcPr>
            <w:tcW w:w="2646" w:type="dxa"/>
            <w:tcBorders>
              <w:top w:val="single" w:sz="4" w:space="0" w:color="auto"/>
              <w:left w:val="single" w:sz="4" w:space="0" w:color="auto"/>
              <w:bottom w:val="single" w:sz="4" w:space="0" w:color="auto"/>
              <w:right w:val="single" w:sz="4" w:space="0" w:color="auto"/>
            </w:tcBorders>
          </w:tcPr>
          <w:p w14:paraId="704126A3" w14:textId="23BB9C00" w:rsidR="00F559C2" w:rsidRPr="007D67DB" w:rsidRDefault="00F559C2" w:rsidP="00F559C2">
            <w:pPr>
              <w:pStyle w:val="R2"/>
              <w:rPr>
                <w:sz w:val="20"/>
                <w:szCs w:val="20"/>
              </w:rPr>
            </w:pPr>
            <w:r w:rsidRPr="007D67DB">
              <w:rPr>
                <w:sz w:val="20"/>
                <w:szCs w:val="20"/>
              </w:rPr>
              <w:t>Sylvania</w:t>
            </w:r>
          </w:p>
        </w:tc>
        <w:tc>
          <w:tcPr>
            <w:tcW w:w="2646" w:type="dxa"/>
            <w:tcBorders>
              <w:top w:val="single" w:sz="4" w:space="0" w:color="auto"/>
              <w:left w:val="single" w:sz="4" w:space="0" w:color="auto"/>
              <w:bottom w:val="single" w:sz="4" w:space="0" w:color="auto"/>
              <w:right w:val="single" w:sz="4" w:space="0" w:color="auto"/>
            </w:tcBorders>
          </w:tcPr>
          <w:p w14:paraId="0E742BB0" w14:textId="6F5C82D7" w:rsidR="00F559C2" w:rsidRPr="007D67DB" w:rsidRDefault="00F559C2" w:rsidP="00F559C2">
            <w:pPr>
              <w:pStyle w:val="R2"/>
              <w:rPr>
                <w:sz w:val="20"/>
                <w:szCs w:val="20"/>
              </w:rPr>
            </w:pPr>
            <w:r w:rsidRPr="007D67DB">
              <w:rPr>
                <w:sz w:val="20"/>
                <w:szCs w:val="20"/>
              </w:rPr>
              <w:t>MICRO-LYNX F/11W/827</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9BCA4C7" w14:textId="4B145FF3" w:rsidR="00F559C2" w:rsidRPr="007D67DB" w:rsidRDefault="00F559C2" w:rsidP="00F559C2">
            <w:pPr>
              <w:pStyle w:val="R2"/>
              <w:rPr>
                <w:sz w:val="20"/>
                <w:szCs w:val="20"/>
              </w:rPr>
            </w:pPr>
            <w:r w:rsidRPr="007D67DB">
              <w:rPr>
                <w:sz w:val="20"/>
                <w:szCs w:val="20"/>
              </w:rPr>
              <w:t>NCF0403</w:t>
            </w:r>
          </w:p>
        </w:tc>
      </w:tr>
      <w:tr w:rsidR="00F559C2" w:rsidRPr="002811D3" w14:paraId="408CF109" w14:textId="77777777" w:rsidTr="007E2D5F">
        <w:tc>
          <w:tcPr>
            <w:tcW w:w="2646" w:type="dxa"/>
            <w:tcBorders>
              <w:top w:val="single" w:sz="4" w:space="0" w:color="auto"/>
              <w:left w:val="single" w:sz="4" w:space="0" w:color="auto"/>
              <w:bottom w:val="single" w:sz="4" w:space="0" w:color="auto"/>
              <w:right w:val="single" w:sz="4" w:space="0" w:color="auto"/>
            </w:tcBorders>
          </w:tcPr>
          <w:p w14:paraId="2E0DED32" w14:textId="7A07BD7C" w:rsidR="00F559C2" w:rsidRPr="007D67DB" w:rsidRDefault="00F559C2" w:rsidP="00F559C2">
            <w:pPr>
              <w:pStyle w:val="R2"/>
              <w:rPr>
                <w:sz w:val="20"/>
                <w:szCs w:val="20"/>
              </w:rPr>
            </w:pPr>
            <w:r w:rsidRPr="007D67DB">
              <w:rPr>
                <w:sz w:val="20"/>
                <w:szCs w:val="20"/>
              </w:rPr>
              <w:t>Sylvania</w:t>
            </w:r>
          </w:p>
        </w:tc>
        <w:tc>
          <w:tcPr>
            <w:tcW w:w="2646" w:type="dxa"/>
            <w:tcBorders>
              <w:top w:val="single" w:sz="4" w:space="0" w:color="auto"/>
              <w:left w:val="single" w:sz="4" w:space="0" w:color="auto"/>
              <w:bottom w:val="single" w:sz="4" w:space="0" w:color="auto"/>
              <w:right w:val="single" w:sz="4" w:space="0" w:color="auto"/>
            </w:tcBorders>
          </w:tcPr>
          <w:p w14:paraId="675172CD" w14:textId="15FD285F" w:rsidR="00F559C2" w:rsidRPr="007D67DB" w:rsidRDefault="00F559C2" w:rsidP="00F559C2">
            <w:pPr>
              <w:pStyle w:val="R2"/>
              <w:rPr>
                <w:sz w:val="20"/>
                <w:szCs w:val="20"/>
              </w:rPr>
            </w:pPr>
            <w:r w:rsidRPr="007D67DB">
              <w:rPr>
                <w:sz w:val="20"/>
                <w:szCs w:val="20"/>
              </w:rPr>
              <w:t>MICRO-LYNX F/11W/840</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AAE01EF" w14:textId="2C0294C3" w:rsidR="00F559C2" w:rsidRPr="007D67DB" w:rsidRDefault="00F559C2" w:rsidP="00F559C2">
            <w:pPr>
              <w:pStyle w:val="R2"/>
              <w:rPr>
                <w:sz w:val="20"/>
                <w:szCs w:val="20"/>
              </w:rPr>
            </w:pPr>
            <w:r w:rsidRPr="007D67DB">
              <w:rPr>
                <w:sz w:val="20"/>
                <w:szCs w:val="20"/>
              </w:rPr>
              <w:t>NCF0404</w:t>
            </w:r>
          </w:p>
        </w:tc>
      </w:tr>
      <w:tr w:rsidR="00F559C2" w:rsidRPr="002811D3" w14:paraId="5ACF5200" w14:textId="77777777" w:rsidTr="007E2D5F">
        <w:tc>
          <w:tcPr>
            <w:tcW w:w="2646" w:type="dxa"/>
            <w:tcBorders>
              <w:top w:val="single" w:sz="4" w:space="0" w:color="auto"/>
              <w:left w:val="single" w:sz="4" w:space="0" w:color="auto"/>
              <w:bottom w:val="single" w:sz="4" w:space="0" w:color="auto"/>
              <w:right w:val="single" w:sz="4" w:space="0" w:color="auto"/>
            </w:tcBorders>
          </w:tcPr>
          <w:p w14:paraId="3404FCD1" w14:textId="5E89A7CF" w:rsidR="00F559C2" w:rsidRPr="007D67DB" w:rsidRDefault="00F559C2" w:rsidP="00F559C2">
            <w:pPr>
              <w:pStyle w:val="R2"/>
              <w:rPr>
                <w:sz w:val="20"/>
                <w:szCs w:val="20"/>
              </w:rPr>
            </w:pPr>
            <w:r w:rsidRPr="007D67DB">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3E639C31" w14:textId="61F799EC" w:rsidR="00F559C2" w:rsidRPr="007D67DB" w:rsidRDefault="00F559C2" w:rsidP="00F559C2">
            <w:pPr>
              <w:pStyle w:val="R2"/>
              <w:rPr>
                <w:sz w:val="20"/>
                <w:szCs w:val="20"/>
              </w:rPr>
            </w:pPr>
            <w:r w:rsidRPr="007D67DB">
              <w:rPr>
                <w:sz w:val="20"/>
                <w:szCs w:val="20"/>
              </w:rPr>
              <w:t>47511</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E6BDB78" w14:textId="72D8D7E3" w:rsidR="00F559C2" w:rsidRPr="007D67DB" w:rsidRDefault="00F559C2" w:rsidP="00F559C2">
            <w:pPr>
              <w:pStyle w:val="R2"/>
              <w:rPr>
                <w:sz w:val="20"/>
                <w:szCs w:val="20"/>
              </w:rPr>
            </w:pPr>
            <w:r w:rsidRPr="007D67DB">
              <w:rPr>
                <w:sz w:val="20"/>
                <w:szCs w:val="20"/>
              </w:rPr>
              <w:t>ACF0018</w:t>
            </w:r>
          </w:p>
        </w:tc>
      </w:tr>
      <w:tr w:rsidR="00F559C2" w:rsidRPr="002811D3" w14:paraId="0FFF94D6" w14:textId="77777777" w:rsidTr="007E2D5F">
        <w:tc>
          <w:tcPr>
            <w:tcW w:w="2646" w:type="dxa"/>
            <w:tcBorders>
              <w:top w:val="single" w:sz="4" w:space="0" w:color="auto"/>
              <w:left w:val="single" w:sz="4" w:space="0" w:color="auto"/>
              <w:bottom w:val="single" w:sz="4" w:space="0" w:color="auto"/>
              <w:right w:val="single" w:sz="4" w:space="0" w:color="auto"/>
            </w:tcBorders>
          </w:tcPr>
          <w:p w14:paraId="18A7EA52" w14:textId="5AFDA05F" w:rsidR="00F559C2" w:rsidRPr="007D67DB" w:rsidRDefault="00F559C2" w:rsidP="00F559C2">
            <w:pPr>
              <w:pStyle w:val="R2"/>
              <w:rPr>
                <w:sz w:val="20"/>
                <w:szCs w:val="20"/>
              </w:rPr>
            </w:pPr>
            <w:r w:rsidRPr="007D67DB">
              <w:rPr>
                <w:sz w:val="20"/>
                <w:szCs w:val="20"/>
              </w:rPr>
              <w:t>Brilliant Lighting</w:t>
            </w:r>
          </w:p>
        </w:tc>
        <w:tc>
          <w:tcPr>
            <w:tcW w:w="2646" w:type="dxa"/>
            <w:tcBorders>
              <w:top w:val="single" w:sz="4" w:space="0" w:color="auto"/>
              <w:left w:val="single" w:sz="4" w:space="0" w:color="auto"/>
              <w:bottom w:val="single" w:sz="4" w:space="0" w:color="auto"/>
              <w:right w:val="single" w:sz="4" w:space="0" w:color="auto"/>
            </w:tcBorders>
          </w:tcPr>
          <w:p w14:paraId="7CD5142B" w14:textId="4EFE330E" w:rsidR="00F559C2" w:rsidRPr="007D67DB" w:rsidRDefault="00F559C2" w:rsidP="00F559C2">
            <w:pPr>
              <w:pStyle w:val="R2"/>
              <w:rPr>
                <w:sz w:val="20"/>
                <w:szCs w:val="20"/>
              </w:rPr>
            </w:pPr>
            <w:r w:rsidRPr="007D67DB">
              <w:rPr>
                <w:sz w:val="20"/>
                <w:szCs w:val="20"/>
              </w:rPr>
              <w:t>100630</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573A14C" w14:textId="08F97210" w:rsidR="00F559C2" w:rsidRPr="007D67DB" w:rsidRDefault="00F559C2" w:rsidP="00F559C2">
            <w:pPr>
              <w:pStyle w:val="R2"/>
              <w:rPr>
                <w:sz w:val="20"/>
                <w:szCs w:val="20"/>
              </w:rPr>
            </w:pPr>
            <w:r w:rsidRPr="007D67DB">
              <w:rPr>
                <w:sz w:val="20"/>
                <w:szCs w:val="20"/>
              </w:rPr>
              <w:t>ACF0019</w:t>
            </w:r>
          </w:p>
        </w:tc>
      </w:tr>
      <w:tr w:rsidR="00F559C2" w:rsidRPr="002811D3" w14:paraId="3865B420" w14:textId="77777777" w:rsidTr="007E2D5F">
        <w:tc>
          <w:tcPr>
            <w:tcW w:w="2646" w:type="dxa"/>
            <w:tcBorders>
              <w:top w:val="single" w:sz="4" w:space="0" w:color="auto"/>
              <w:left w:val="single" w:sz="4" w:space="0" w:color="auto"/>
              <w:bottom w:val="single" w:sz="4" w:space="0" w:color="auto"/>
              <w:right w:val="single" w:sz="4" w:space="0" w:color="auto"/>
            </w:tcBorders>
          </w:tcPr>
          <w:p w14:paraId="0836DE85" w14:textId="30BC0113" w:rsidR="00F559C2" w:rsidRPr="007D67DB" w:rsidRDefault="00F559C2" w:rsidP="00F559C2">
            <w:pPr>
              <w:pStyle w:val="R2"/>
              <w:rPr>
                <w:sz w:val="20"/>
                <w:szCs w:val="20"/>
              </w:rPr>
            </w:pPr>
            <w:r w:rsidRPr="007D67DB">
              <w:rPr>
                <w:sz w:val="20"/>
                <w:szCs w:val="20"/>
              </w:rPr>
              <w:t>MERCATOR</w:t>
            </w:r>
          </w:p>
        </w:tc>
        <w:tc>
          <w:tcPr>
            <w:tcW w:w="2646" w:type="dxa"/>
            <w:tcBorders>
              <w:top w:val="single" w:sz="4" w:space="0" w:color="auto"/>
              <w:left w:val="single" w:sz="4" w:space="0" w:color="auto"/>
              <w:bottom w:val="single" w:sz="4" w:space="0" w:color="auto"/>
              <w:right w:val="single" w:sz="4" w:space="0" w:color="auto"/>
            </w:tcBorders>
          </w:tcPr>
          <w:p w14:paraId="3C03501C" w14:textId="3781FA63" w:rsidR="00F559C2" w:rsidRPr="007D67DB" w:rsidRDefault="00F559C2" w:rsidP="00F559C2">
            <w:pPr>
              <w:pStyle w:val="R2"/>
              <w:rPr>
                <w:sz w:val="20"/>
                <w:szCs w:val="20"/>
              </w:rPr>
            </w:pPr>
            <w:r w:rsidRPr="007D67DB">
              <w:rPr>
                <w:sz w:val="20"/>
                <w:szCs w:val="20"/>
              </w:rPr>
              <w:t>XFC2711</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6251A10" w14:textId="106F828E" w:rsidR="00F559C2" w:rsidRPr="007D67DB" w:rsidRDefault="00F559C2" w:rsidP="00F559C2">
            <w:pPr>
              <w:pStyle w:val="R2"/>
              <w:rPr>
                <w:sz w:val="20"/>
                <w:szCs w:val="20"/>
              </w:rPr>
            </w:pPr>
            <w:r w:rsidRPr="007D67DB">
              <w:rPr>
                <w:sz w:val="20"/>
                <w:szCs w:val="20"/>
              </w:rPr>
              <w:t>ACF0062</w:t>
            </w:r>
          </w:p>
        </w:tc>
      </w:tr>
      <w:tr w:rsidR="00F559C2" w:rsidRPr="002811D3" w14:paraId="6FC12688" w14:textId="77777777" w:rsidTr="007E2D5F">
        <w:tc>
          <w:tcPr>
            <w:tcW w:w="2646" w:type="dxa"/>
            <w:tcBorders>
              <w:top w:val="single" w:sz="4" w:space="0" w:color="auto"/>
              <w:left w:val="single" w:sz="4" w:space="0" w:color="auto"/>
              <w:bottom w:val="single" w:sz="4" w:space="0" w:color="auto"/>
              <w:right w:val="single" w:sz="4" w:space="0" w:color="auto"/>
            </w:tcBorders>
          </w:tcPr>
          <w:p w14:paraId="1B9F9392" w14:textId="5F0D3303" w:rsidR="00F559C2" w:rsidRPr="007D67DB" w:rsidRDefault="00F559C2" w:rsidP="00F559C2">
            <w:pPr>
              <w:pStyle w:val="R2"/>
              <w:rPr>
                <w:sz w:val="20"/>
                <w:szCs w:val="20"/>
              </w:rPr>
            </w:pPr>
            <w:r w:rsidRPr="007D67DB">
              <w:rPr>
                <w:sz w:val="20"/>
                <w:szCs w:val="20"/>
              </w:rPr>
              <w:t>MERCATOR</w:t>
            </w:r>
          </w:p>
        </w:tc>
        <w:tc>
          <w:tcPr>
            <w:tcW w:w="2646" w:type="dxa"/>
            <w:tcBorders>
              <w:top w:val="single" w:sz="4" w:space="0" w:color="auto"/>
              <w:left w:val="single" w:sz="4" w:space="0" w:color="auto"/>
              <w:bottom w:val="single" w:sz="4" w:space="0" w:color="auto"/>
              <w:right w:val="single" w:sz="4" w:space="0" w:color="auto"/>
            </w:tcBorders>
          </w:tcPr>
          <w:p w14:paraId="53ED05C7" w14:textId="5FF030F5" w:rsidR="00F559C2" w:rsidRPr="007D67DB" w:rsidRDefault="00F559C2" w:rsidP="00F559C2">
            <w:pPr>
              <w:pStyle w:val="R2"/>
              <w:rPr>
                <w:sz w:val="20"/>
                <w:szCs w:val="20"/>
              </w:rPr>
            </w:pPr>
            <w:r w:rsidRPr="007D67DB">
              <w:rPr>
                <w:sz w:val="20"/>
                <w:szCs w:val="20"/>
              </w:rPr>
              <w:t>XFC3211</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70396E8" w14:textId="1C930318" w:rsidR="00F559C2" w:rsidRPr="007D67DB" w:rsidRDefault="00F559C2" w:rsidP="00F559C2">
            <w:pPr>
              <w:pStyle w:val="R2"/>
              <w:rPr>
                <w:sz w:val="20"/>
                <w:szCs w:val="20"/>
              </w:rPr>
            </w:pPr>
            <w:r w:rsidRPr="007D67DB">
              <w:rPr>
                <w:sz w:val="20"/>
                <w:szCs w:val="20"/>
              </w:rPr>
              <w:t>ACF0062</w:t>
            </w:r>
          </w:p>
        </w:tc>
      </w:tr>
      <w:tr w:rsidR="00F559C2" w:rsidRPr="002811D3" w14:paraId="4D5E94B5" w14:textId="77777777" w:rsidTr="007E2D5F">
        <w:tc>
          <w:tcPr>
            <w:tcW w:w="2646" w:type="dxa"/>
            <w:tcBorders>
              <w:top w:val="single" w:sz="4" w:space="0" w:color="auto"/>
              <w:left w:val="single" w:sz="4" w:space="0" w:color="auto"/>
              <w:bottom w:val="single" w:sz="4" w:space="0" w:color="auto"/>
              <w:right w:val="single" w:sz="4" w:space="0" w:color="auto"/>
            </w:tcBorders>
          </w:tcPr>
          <w:p w14:paraId="2788241D" w14:textId="407BCA68" w:rsidR="00F559C2" w:rsidRPr="007D67DB" w:rsidRDefault="00F559C2" w:rsidP="00F559C2">
            <w:pPr>
              <w:pStyle w:val="R2"/>
              <w:rPr>
                <w:sz w:val="20"/>
                <w:szCs w:val="20"/>
              </w:rPr>
            </w:pPr>
            <w:proofErr w:type="spellStart"/>
            <w:r w:rsidRPr="007D67DB">
              <w:rPr>
                <w:sz w:val="20"/>
                <w:szCs w:val="20"/>
              </w:rPr>
              <w:t>Provalue</w:t>
            </w:r>
            <w:proofErr w:type="spellEnd"/>
          </w:p>
        </w:tc>
        <w:tc>
          <w:tcPr>
            <w:tcW w:w="2646" w:type="dxa"/>
            <w:tcBorders>
              <w:top w:val="single" w:sz="4" w:space="0" w:color="auto"/>
              <w:left w:val="single" w:sz="4" w:space="0" w:color="auto"/>
              <w:bottom w:val="single" w:sz="4" w:space="0" w:color="auto"/>
              <w:right w:val="single" w:sz="4" w:space="0" w:color="auto"/>
            </w:tcBorders>
          </w:tcPr>
          <w:p w14:paraId="2CDE343E" w14:textId="6810CBC6" w:rsidR="00F559C2" w:rsidRPr="007D67DB" w:rsidRDefault="00F559C2" w:rsidP="00F559C2">
            <w:pPr>
              <w:pStyle w:val="R2"/>
              <w:rPr>
                <w:sz w:val="20"/>
                <w:szCs w:val="20"/>
              </w:rPr>
            </w:pPr>
            <w:r w:rsidRPr="007D67DB">
              <w:rPr>
                <w:sz w:val="20"/>
                <w:szCs w:val="20"/>
              </w:rPr>
              <w:t>PVTP4540E27</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38701D8" w14:textId="67665C85" w:rsidR="00F559C2" w:rsidRPr="007D67DB" w:rsidRDefault="00F559C2" w:rsidP="00F559C2">
            <w:pPr>
              <w:pStyle w:val="R2"/>
              <w:rPr>
                <w:sz w:val="20"/>
                <w:szCs w:val="20"/>
              </w:rPr>
            </w:pPr>
            <w:r w:rsidRPr="007D67DB">
              <w:rPr>
                <w:sz w:val="20"/>
                <w:szCs w:val="20"/>
              </w:rPr>
              <w:t>ACF0088</w:t>
            </w:r>
          </w:p>
        </w:tc>
      </w:tr>
      <w:tr w:rsidR="00F559C2" w:rsidRPr="002811D3" w14:paraId="4675BD31" w14:textId="77777777" w:rsidTr="007E2D5F">
        <w:tc>
          <w:tcPr>
            <w:tcW w:w="2646" w:type="dxa"/>
            <w:tcBorders>
              <w:top w:val="single" w:sz="4" w:space="0" w:color="auto"/>
              <w:left w:val="single" w:sz="4" w:space="0" w:color="auto"/>
              <w:bottom w:val="single" w:sz="4" w:space="0" w:color="auto"/>
              <w:right w:val="single" w:sz="4" w:space="0" w:color="auto"/>
            </w:tcBorders>
          </w:tcPr>
          <w:p w14:paraId="58C86680" w14:textId="185B6781" w:rsidR="00F559C2" w:rsidRPr="007D67DB" w:rsidRDefault="00F559C2" w:rsidP="00F559C2">
            <w:pPr>
              <w:pStyle w:val="R2"/>
              <w:rPr>
                <w:sz w:val="20"/>
                <w:szCs w:val="20"/>
              </w:rPr>
            </w:pPr>
            <w:proofErr w:type="spellStart"/>
            <w:r w:rsidRPr="007D67DB">
              <w:rPr>
                <w:sz w:val="20"/>
                <w:szCs w:val="20"/>
              </w:rPr>
              <w:t>Provalue</w:t>
            </w:r>
            <w:proofErr w:type="spellEnd"/>
          </w:p>
        </w:tc>
        <w:tc>
          <w:tcPr>
            <w:tcW w:w="2646" w:type="dxa"/>
            <w:tcBorders>
              <w:top w:val="single" w:sz="4" w:space="0" w:color="auto"/>
              <w:left w:val="single" w:sz="4" w:space="0" w:color="auto"/>
              <w:bottom w:val="single" w:sz="4" w:space="0" w:color="auto"/>
              <w:right w:val="single" w:sz="4" w:space="0" w:color="auto"/>
            </w:tcBorders>
          </w:tcPr>
          <w:p w14:paraId="1B1124BA" w14:textId="2DE7CA4F" w:rsidR="00F559C2" w:rsidRPr="007D67DB" w:rsidRDefault="00F559C2" w:rsidP="00F559C2">
            <w:pPr>
              <w:pStyle w:val="R2"/>
              <w:rPr>
                <w:sz w:val="20"/>
                <w:szCs w:val="20"/>
              </w:rPr>
            </w:pPr>
            <w:r w:rsidRPr="007D67DB">
              <w:rPr>
                <w:sz w:val="20"/>
                <w:szCs w:val="20"/>
              </w:rPr>
              <w:t>PVTP4540B22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BBAC072" w14:textId="3048F372" w:rsidR="00F559C2" w:rsidRPr="007D67DB" w:rsidRDefault="00F559C2" w:rsidP="00F559C2">
            <w:pPr>
              <w:pStyle w:val="R2"/>
              <w:rPr>
                <w:sz w:val="20"/>
                <w:szCs w:val="20"/>
              </w:rPr>
            </w:pPr>
            <w:r w:rsidRPr="007D67DB">
              <w:rPr>
                <w:sz w:val="20"/>
                <w:szCs w:val="20"/>
              </w:rPr>
              <w:t>ACF0088</w:t>
            </w:r>
          </w:p>
        </w:tc>
      </w:tr>
      <w:tr w:rsidR="00F559C2" w:rsidRPr="002811D3" w14:paraId="1DCBF495" w14:textId="77777777" w:rsidTr="007E2D5F">
        <w:tc>
          <w:tcPr>
            <w:tcW w:w="2646" w:type="dxa"/>
            <w:tcBorders>
              <w:top w:val="single" w:sz="4" w:space="0" w:color="auto"/>
              <w:left w:val="single" w:sz="4" w:space="0" w:color="auto"/>
              <w:bottom w:val="single" w:sz="4" w:space="0" w:color="auto"/>
              <w:right w:val="single" w:sz="4" w:space="0" w:color="auto"/>
            </w:tcBorders>
          </w:tcPr>
          <w:p w14:paraId="39FA950C" w14:textId="3472B44C" w:rsidR="00F559C2" w:rsidRPr="007D67DB" w:rsidRDefault="00F559C2" w:rsidP="00F559C2">
            <w:pPr>
              <w:pStyle w:val="R2"/>
              <w:rPr>
                <w:sz w:val="20"/>
                <w:szCs w:val="20"/>
              </w:rPr>
            </w:pPr>
            <w:r w:rsidRPr="00426FF1">
              <w:rPr>
                <w:sz w:val="20"/>
                <w:szCs w:val="20"/>
              </w:rPr>
              <w:t>PHILIPS</w:t>
            </w:r>
          </w:p>
        </w:tc>
        <w:tc>
          <w:tcPr>
            <w:tcW w:w="2646" w:type="dxa"/>
            <w:tcBorders>
              <w:top w:val="single" w:sz="4" w:space="0" w:color="auto"/>
              <w:left w:val="single" w:sz="4" w:space="0" w:color="auto"/>
              <w:bottom w:val="single" w:sz="4" w:space="0" w:color="auto"/>
              <w:right w:val="single" w:sz="4" w:space="0" w:color="auto"/>
            </w:tcBorders>
          </w:tcPr>
          <w:p w14:paraId="5D34B43D" w14:textId="2F7B9BFB" w:rsidR="00F559C2" w:rsidRPr="007D67DB" w:rsidRDefault="00F559C2" w:rsidP="00F559C2">
            <w:pPr>
              <w:pStyle w:val="R2"/>
              <w:rPr>
                <w:sz w:val="20"/>
                <w:szCs w:val="20"/>
              </w:rPr>
            </w:pPr>
            <w:r w:rsidRPr="00426FF1">
              <w:rPr>
                <w:sz w:val="20"/>
                <w:szCs w:val="20"/>
              </w:rPr>
              <w:t>Tornado T2 20W CDL B22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9F381EB" w14:textId="341BB3E4" w:rsidR="00F559C2" w:rsidRPr="007D67DB" w:rsidRDefault="00F559C2" w:rsidP="00F559C2">
            <w:pPr>
              <w:pStyle w:val="R2"/>
              <w:rPr>
                <w:sz w:val="20"/>
                <w:szCs w:val="20"/>
              </w:rPr>
            </w:pPr>
            <w:r w:rsidRPr="00426FF1">
              <w:rPr>
                <w:sz w:val="20"/>
                <w:szCs w:val="20"/>
              </w:rPr>
              <w:t>ACF0128</w:t>
            </w:r>
          </w:p>
        </w:tc>
      </w:tr>
      <w:tr w:rsidR="00F559C2" w:rsidRPr="002811D3" w14:paraId="24C83866" w14:textId="77777777" w:rsidTr="007E2D5F">
        <w:tc>
          <w:tcPr>
            <w:tcW w:w="2646" w:type="dxa"/>
            <w:tcBorders>
              <w:top w:val="single" w:sz="4" w:space="0" w:color="auto"/>
              <w:left w:val="single" w:sz="4" w:space="0" w:color="auto"/>
              <w:bottom w:val="single" w:sz="4" w:space="0" w:color="auto"/>
              <w:right w:val="single" w:sz="4" w:space="0" w:color="auto"/>
            </w:tcBorders>
          </w:tcPr>
          <w:p w14:paraId="6761CC4C" w14:textId="5F1863E6" w:rsidR="00F559C2" w:rsidRPr="00426FF1" w:rsidRDefault="00F559C2" w:rsidP="00F559C2">
            <w:pPr>
              <w:pStyle w:val="R2"/>
              <w:rPr>
                <w:sz w:val="20"/>
                <w:szCs w:val="20"/>
              </w:rPr>
            </w:pPr>
            <w:r w:rsidRPr="00426FF1">
              <w:rPr>
                <w:sz w:val="20"/>
                <w:szCs w:val="20"/>
              </w:rPr>
              <w:t>PHILIPS</w:t>
            </w:r>
          </w:p>
        </w:tc>
        <w:tc>
          <w:tcPr>
            <w:tcW w:w="2646" w:type="dxa"/>
            <w:tcBorders>
              <w:top w:val="single" w:sz="4" w:space="0" w:color="auto"/>
              <w:left w:val="single" w:sz="4" w:space="0" w:color="auto"/>
              <w:bottom w:val="single" w:sz="4" w:space="0" w:color="auto"/>
              <w:right w:val="single" w:sz="4" w:space="0" w:color="auto"/>
            </w:tcBorders>
          </w:tcPr>
          <w:p w14:paraId="2DE77147" w14:textId="30287354" w:rsidR="00F559C2" w:rsidRPr="00426FF1" w:rsidRDefault="00F559C2" w:rsidP="00F559C2">
            <w:pPr>
              <w:pStyle w:val="R2"/>
              <w:rPr>
                <w:sz w:val="20"/>
                <w:szCs w:val="20"/>
              </w:rPr>
            </w:pPr>
            <w:r w:rsidRPr="00426FF1">
              <w:rPr>
                <w:sz w:val="20"/>
                <w:szCs w:val="20"/>
              </w:rPr>
              <w:t>Tornado T2 20W CDL E27</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2F17953" w14:textId="1ADD21EE" w:rsidR="00F559C2" w:rsidRPr="00426FF1" w:rsidRDefault="00F559C2" w:rsidP="00F559C2">
            <w:pPr>
              <w:pStyle w:val="R2"/>
              <w:rPr>
                <w:sz w:val="20"/>
                <w:szCs w:val="20"/>
              </w:rPr>
            </w:pPr>
            <w:r w:rsidRPr="00426FF1">
              <w:rPr>
                <w:sz w:val="20"/>
                <w:szCs w:val="20"/>
              </w:rPr>
              <w:t>ACF0128</w:t>
            </w:r>
          </w:p>
        </w:tc>
      </w:tr>
      <w:tr w:rsidR="00F559C2" w:rsidRPr="002811D3" w14:paraId="37279CDD" w14:textId="77777777" w:rsidTr="007E2D5F">
        <w:tc>
          <w:tcPr>
            <w:tcW w:w="2646" w:type="dxa"/>
            <w:tcBorders>
              <w:top w:val="single" w:sz="4" w:space="0" w:color="auto"/>
              <w:left w:val="single" w:sz="4" w:space="0" w:color="auto"/>
              <w:bottom w:val="single" w:sz="4" w:space="0" w:color="auto"/>
              <w:right w:val="single" w:sz="4" w:space="0" w:color="auto"/>
            </w:tcBorders>
          </w:tcPr>
          <w:p w14:paraId="49638175" w14:textId="05B9A27B" w:rsidR="00F559C2" w:rsidRPr="00426FF1" w:rsidRDefault="00F559C2" w:rsidP="00F559C2">
            <w:pPr>
              <w:pStyle w:val="R2"/>
              <w:rPr>
                <w:sz w:val="20"/>
                <w:szCs w:val="20"/>
              </w:rPr>
            </w:pPr>
            <w:r w:rsidRPr="00426FF1">
              <w:rPr>
                <w:sz w:val="20"/>
                <w:szCs w:val="20"/>
              </w:rPr>
              <w:t>PHILIPS</w:t>
            </w:r>
          </w:p>
        </w:tc>
        <w:tc>
          <w:tcPr>
            <w:tcW w:w="2646" w:type="dxa"/>
            <w:tcBorders>
              <w:top w:val="single" w:sz="4" w:space="0" w:color="auto"/>
              <w:left w:val="single" w:sz="4" w:space="0" w:color="auto"/>
              <w:bottom w:val="single" w:sz="4" w:space="0" w:color="auto"/>
              <w:right w:val="single" w:sz="4" w:space="0" w:color="auto"/>
            </w:tcBorders>
          </w:tcPr>
          <w:p w14:paraId="096A4903" w14:textId="3D9AF424" w:rsidR="00F559C2" w:rsidRPr="00426FF1" w:rsidRDefault="00F559C2" w:rsidP="00F559C2">
            <w:pPr>
              <w:pStyle w:val="R2"/>
              <w:rPr>
                <w:sz w:val="20"/>
                <w:szCs w:val="20"/>
              </w:rPr>
            </w:pPr>
            <w:r w:rsidRPr="00426FF1">
              <w:rPr>
                <w:sz w:val="20"/>
                <w:szCs w:val="20"/>
              </w:rPr>
              <w:t>Tornado T2 24W CDL B22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D7FB3F5" w14:textId="7C94F067" w:rsidR="00F559C2" w:rsidRPr="00426FF1" w:rsidRDefault="00F559C2" w:rsidP="00F559C2">
            <w:pPr>
              <w:pStyle w:val="R2"/>
              <w:rPr>
                <w:sz w:val="20"/>
                <w:szCs w:val="20"/>
              </w:rPr>
            </w:pPr>
            <w:r w:rsidRPr="00426FF1">
              <w:rPr>
                <w:sz w:val="20"/>
                <w:szCs w:val="20"/>
              </w:rPr>
              <w:t>ACF0149</w:t>
            </w:r>
          </w:p>
        </w:tc>
      </w:tr>
      <w:tr w:rsidR="00F559C2" w:rsidRPr="002811D3" w14:paraId="3DBC5EE8" w14:textId="77777777" w:rsidTr="007E2D5F">
        <w:tc>
          <w:tcPr>
            <w:tcW w:w="2646" w:type="dxa"/>
            <w:tcBorders>
              <w:top w:val="single" w:sz="4" w:space="0" w:color="auto"/>
              <w:left w:val="single" w:sz="4" w:space="0" w:color="auto"/>
              <w:bottom w:val="single" w:sz="4" w:space="0" w:color="auto"/>
              <w:right w:val="single" w:sz="4" w:space="0" w:color="auto"/>
            </w:tcBorders>
          </w:tcPr>
          <w:p w14:paraId="1DB53FA1" w14:textId="45BD4971" w:rsidR="00F559C2" w:rsidRPr="00426FF1" w:rsidRDefault="00F559C2" w:rsidP="00F559C2">
            <w:pPr>
              <w:pStyle w:val="R2"/>
              <w:rPr>
                <w:sz w:val="20"/>
                <w:szCs w:val="20"/>
              </w:rPr>
            </w:pPr>
            <w:r w:rsidRPr="00426FF1">
              <w:rPr>
                <w:sz w:val="20"/>
                <w:szCs w:val="20"/>
              </w:rPr>
              <w:t>PHILIPS</w:t>
            </w:r>
          </w:p>
        </w:tc>
        <w:tc>
          <w:tcPr>
            <w:tcW w:w="2646" w:type="dxa"/>
            <w:tcBorders>
              <w:top w:val="single" w:sz="4" w:space="0" w:color="auto"/>
              <w:left w:val="single" w:sz="4" w:space="0" w:color="auto"/>
              <w:bottom w:val="single" w:sz="4" w:space="0" w:color="auto"/>
              <w:right w:val="single" w:sz="4" w:space="0" w:color="auto"/>
            </w:tcBorders>
          </w:tcPr>
          <w:p w14:paraId="4D56BFCE" w14:textId="7E91BE59" w:rsidR="00F559C2" w:rsidRPr="00426FF1" w:rsidRDefault="00F559C2" w:rsidP="00F559C2">
            <w:pPr>
              <w:pStyle w:val="R2"/>
              <w:rPr>
                <w:sz w:val="20"/>
                <w:szCs w:val="20"/>
              </w:rPr>
            </w:pPr>
            <w:r w:rsidRPr="00426FF1">
              <w:rPr>
                <w:sz w:val="20"/>
                <w:szCs w:val="20"/>
              </w:rPr>
              <w:t>Tornado T2 24W CDL E27</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4092425" w14:textId="384054E4" w:rsidR="00F559C2" w:rsidRPr="00426FF1" w:rsidRDefault="00F559C2" w:rsidP="00F559C2">
            <w:pPr>
              <w:pStyle w:val="R2"/>
              <w:rPr>
                <w:sz w:val="20"/>
                <w:szCs w:val="20"/>
              </w:rPr>
            </w:pPr>
            <w:r w:rsidRPr="00426FF1">
              <w:rPr>
                <w:sz w:val="20"/>
                <w:szCs w:val="20"/>
              </w:rPr>
              <w:t>ACF0149</w:t>
            </w:r>
          </w:p>
        </w:tc>
      </w:tr>
      <w:tr w:rsidR="00F559C2" w:rsidRPr="002811D3" w14:paraId="1C1EC584" w14:textId="77777777" w:rsidTr="007E2D5F">
        <w:tc>
          <w:tcPr>
            <w:tcW w:w="2646" w:type="dxa"/>
            <w:tcBorders>
              <w:top w:val="single" w:sz="4" w:space="0" w:color="auto"/>
              <w:left w:val="single" w:sz="4" w:space="0" w:color="auto"/>
              <w:bottom w:val="single" w:sz="4" w:space="0" w:color="auto"/>
              <w:right w:val="single" w:sz="4" w:space="0" w:color="auto"/>
            </w:tcBorders>
          </w:tcPr>
          <w:p w14:paraId="7EF17A1B" w14:textId="638C1605" w:rsidR="00F559C2" w:rsidRPr="00426FF1" w:rsidRDefault="00F559C2" w:rsidP="00F559C2">
            <w:pPr>
              <w:pStyle w:val="R2"/>
              <w:rPr>
                <w:sz w:val="20"/>
                <w:szCs w:val="20"/>
              </w:rPr>
            </w:pPr>
            <w:r w:rsidRPr="004C6309">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10E66AC0" w14:textId="10359915" w:rsidR="00F559C2" w:rsidRPr="00426FF1" w:rsidRDefault="00F559C2" w:rsidP="00F559C2">
            <w:pPr>
              <w:pStyle w:val="R2"/>
              <w:rPr>
                <w:sz w:val="20"/>
                <w:szCs w:val="20"/>
              </w:rPr>
            </w:pPr>
            <w:r w:rsidRPr="004C6309">
              <w:rPr>
                <w:sz w:val="20"/>
                <w:szCs w:val="20"/>
              </w:rPr>
              <w:t>MELQAL20BC</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29A14D9" w14:textId="733E773E" w:rsidR="00F559C2" w:rsidRPr="00426FF1" w:rsidRDefault="00F559C2" w:rsidP="00F559C2">
            <w:pPr>
              <w:pStyle w:val="R2"/>
              <w:rPr>
                <w:sz w:val="20"/>
                <w:szCs w:val="20"/>
              </w:rPr>
            </w:pPr>
            <w:r w:rsidRPr="004C6309">
              <w:rPr>
                <w:sz w:val="20"/>
                <w:szCs w:val="20"/>
              </w:rPr>
              <w:t>ACF0174</w:t>
            </w:r>
          </w:p>
        </w:tc>
      </w:tr>
      <w:tr w:rsidR="00F559C2" w:rsidRPr="002811D3" w14:paraId="26485D22" w14:textId="77777777" w:rsidTr="007E2D5F">
        <w:tc>
          <w:tcPr>
            <w:tcW w:w="2646" w:type="dxa"/>
            <w:tcBorders>
              <w:top w:val="single" w:sz="4" w:space="0" w:color="auto"/>
              <w:left w:val="single" w:sz="4" w:space="0" w:color="auto"/>
              <w:bottom w:val="single" w:sz="4" w:space="0" w:color="auto"/>
              <w:right w:val="single" w:sz="4" w:space="0" w:color="auto"/>
            </w:tcBorders>
          </w:tcPr>
          <w:p w14:paraId="561FB2C2" w14:textId="3DFFCF33" w:rsidR="00F559C2" w:rsidRPr="004C6309" w:rsidRDefault="00F559C2" w:rsidP="00F559C2">
            <w:pPr>
              <w:pStyle w:val="R2"/>
              <w:rPr>
                <w:sz w:val="20"/>
                <w:szCs w:val="20"/>
              </w:rPr>
            </w:pPr>
            <w:r w:rsidRPr="004C6309">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19199AAA" w14:textId="41299EF1" w:rsidR="00F559C2" w:rsidRPr="004C6309" w:rsidRDefault="00F559C2" w:rsidP="00F559C2">
            <w:pPr>
              <w:pStyle w:val="R2"/>
              <w:rPr>
                <w:sz w:val="20"/>
                <w:szCs w:val="20"/>
              </w:rPr>
            </w:pPr>
            <w:r w:rsidRPr="004C6309">
              <w:rPr>
                <w:sz w:val="20"/>
                <w:szCs w:val="20"/>
              </w:rPr>
              <w:t>MELQAL20ES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64F2B9A" w14:textId="74C3693A" w:rsidR="00F559C2" w:rsidRPr="004C6309" w:rsidRDefault="00F559C2" w:rsidP="00F559C2">
            <w:pPr>
              <w:pStyle w:val="R2"/>
              <w:rPr>
                <w:sz w:val="20"/>
                <w:szCs w:val="20"/>
              </w:rPr>
            </w:pPr>
            <w:r w:rsidRPr="004C6309">
              <w:rPr>
                <w:sz w:val="20"/>
                <w:szCs w:val="20"/>
              </w:rPr>
              <w:t>ACF0174</w:t>
            </w:r>
          </w:p>
        </w:tc>
      </w:tr>
      <w:tr w:rsidR="00F559C2" w:rsidRPr="002811D3" w14:paraId="365476E8" w14:textId="77777777" w:rsidTr="007E2D5F">
        <w:tc>
          <w:tcPr>
            <w:tcW w:w="2646" w:type="dxa"/>
            <w:tcBorders>
              <w:top w:val="single" w:sz="4" w:space="0" w:color="auto"/>
              <w:left w:val="single" w:sz="4" w:space="0" w:color="auto"/>
              <w:bottom w:val="single" w:sz="4" w:space="0" w:color="auto"/>
              <w:right w:val="single" w:sz="4" w:space="0" w:color="auto"/>
            </w:tcBorders>
          </w:tcPr>
          <w:p w14:paraId="642BB5CA" w14:textId="6162730D" w:rsidR="00F559C2" w:rsidRPr="004C6309" w:rsidRDefault="00F559C2" w:rsidP="00F559C2">
            <w:pPr>
              <w:pStyle w:val="R2"/>
              <w:rPr>
                <w:sz w:val="20"/>
                <w:szCs w:val="20"/>
              </w:rPr>
            </w:pPr>
            <w:r w:rsidRPr="004C6309">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7BE9E59D" w14:textId="18E4B296" w:rsidR="00F559C2" w:rsidRPr="004C6309" w:rsidRDefault="00F559C2" w:rsidP="00F559C2">
            <w:pPr>
              <w:pStyle w:val="R2"/>
              <w:rPr>
                <w:sz w:val="20"/>
                <w:szCs w:val="20"/>
              </w:rPr>
            </w:pPr>
            <w:r w:rsidRPr="004C6309">
              <w:rPr>
                <w:sz w:val="20"/>
                <w:szCs w:val="20"/>
              </w:rPr>
              <w:t>MELQAL11ESN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71AB311" w14:textId="18A3D772" w:rsidR="00F559C2" w:rsidRPr="004C6309" w:rsidRDefault="00F559C2" w:rsidP="00F559C2">
            <w:pPr>
              <w:pStyle w:val="R2"/>
              <w:rPr>
                <w:sz w:val="20"/>
                <w:szCs w:val="20"/>
              </w:rPr>
            </w:pPr>
            <w:r w:rsidRPr="004C6309">
              <w:rPr>
                <w:sz w:val="20"/>
                <w:szCs w:val="20"/>
              </w:rPr>
              <w:t>ACF0176</w:t>
            </w:r>
          </w:p>
        </w:tc>
      </w:tr>
      <w:tr w:rsidR="00F559C2" w:rsidRPr="002811D3" w14:paraId="1598B24A" w14:textId="77777777" w:rsidTr="007E2D5F">
        <w:tc>
          <w:tcPr>
            <w:tcW w:w="2646" w:type="dxa"/>
            <w:tcBorders>
              <w:top w:val="single" w:sz="4" w:space="0" w:color="auto"/>
              <w:left w:val="single" w:sz="4" w:space="0" w:color="auto"/>
              <w:bottom w:val="single" w:sz="4" w:space="0" w:color="auto"/>
              <w:right w:val="single" w:sz="4" w:space="0" w:color="auto"/>
            </w:tcBorders>
          </w:tcPr>
          <w:p w14:paraId="36968496" w14:textId="35073E1A" w:rsidR="00F559C2" w:rsidRPr="004C6309" w:rsidRDefault="00F559C2" w:rsidP="00F559C2">
            <w:pPr>
              <w:pStyle w:val="R2"/>
              <w:rPr>
                <w:sz w:val="20"/>
                <w:szCs w:val="20"/>
              </w:rPr>
            </w:pPr>
            <w:r w:rsidRPr="005B79A1">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47693141" w14:textId="1DFC8ED0" w:rsidR="00F559C2" w:rsidRPr="004C6309" w:rsidRDefault="00F559C2" w:rsidP="00F559C2">
            <w:pPr>
              <w:pStyle w:val="R2"/>
              <w:rPr>
                <w:sz w:val="20"/>
                <w:szCs w:val="20"/>
              </w:rPr>
            </w:pPr>
            <w:r w:rsidRPr="004C6309">
              <w:rPr>
                <w:sz w:val="20"/>
                <w:szCs w:val="20"/>
              </w:rPr>
              <w:t>MELQAL11ES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9935E63" w14:textId="7CFF7170" w:rsidR="00F559C2" w:rsidRPr="004C6309" w:rsidRDefault="00F559C2" w:rsidP="00F559C2">
            <w:pPr>
              <w:pStyle w:val="R2"/>
              <w:rPr>
                <w:sz w:val="20"/>
                <w:szCs w:val="20"/>
              </w:rPr>
            </w:pPr>
            <w:r w:rsidRPr="004C6309">
              <w:rPr>
                <w:sz w:val="20"/>
                <w:szCs w:val="20"/>
              </w:rPr>
              <w:t>ACF0176</w:t>
            </w:r>
          </w:p>
        </w:tc>
      </w:tr>
      <w:tr w:rsidR="00F559C2" w:rsidRPr="002811D3" w14:paraId="16CC1E4E" w14:textId="77777777" w:rsidTr="007E2D5F">
        <w:tc>
          <w:tcPr>
            <w:tcW w:w="2646" w:type="dxa"/>
            <w:tcBorders>
              <w:top w:val="single" w:sz="4" w:space="0" w:color="auto"/>
              <w:left w:val="single" w:sz="4" w:space="0" w:color="auto"/>
              <w:bottom w:val="single" w:sz="4" w:space="0" w:color="auto"/>
              <w:right w:val="single" w:sz="4" w:space="0" w:color="auto"/>
            </w:tcBorders>
          </w:tcPr>
          <w:p w14:paraId="29A133E1" w14:textId="71E640F0" w:rsidR="00F559C2" w:rsidRPr="004C6309" w:rsidRDefault="00F559C2" w:rsidP="00F559C2">
            <w:pPr>
              <w:pStyle w:val="R2"/>
              <w:rPr>
                <w:sz w:val="20"/>
                <w:szCs w:val="20"/>
              </w:rPr>
            </w:pPr>
            <w:r w:rsidRPr="005B79A1">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285005EC" w14:textId="2FB35401" w:rsidR="00F559C2" w:rsidRPr="004C6309" w:rsidRDefault="00F559C2" w:rsidP="00F559C2">
            <w:pPr>
              <w:pStyle w:val="R2"/>
              <w:rPr>
                <w:sz w:val="20"/>
                <w:szCs w:val="20"/>
              </w:rPr>
            </w:pPr>
            <w:r w:rsidRPr="004C6309">
              <w:rPr>
                <w:sz w:val="20"/>
                <w:szCs w:val="20"/>
              </w:rPr>
              <w:t>MELQAL11BCN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0FFF7A4" w14:textId="0DAA70A6" w:rsidR="00F559C2" w:rsidRPr="004C6309" w:rsidRDefault="00F559C2" w:rsidP="00F559C2">
            <w:pPr>
              <w:pStyle w:val="R2"/>
              <w:rPr>
                <w:sz w:val="20"/>
                <w:szCs w:val="20"/>
              </w:rPr>
            </w:pPr>
            <w:r w:rsidRPr="004C6309">
              <w:rPr>
                <w:sz w:val="20"/>
                <w:szCs w:val="20"/>
              </w:rPr>
              <w:t>ACF0176</w:t>
            </w:r>
          </w:p>
        </w:tc>
      </w:tr>
      <w:tr w:rsidR="00F559C2" w:rsidRPr="002811D3" w14:paraId="7EBDC4BD" w14:textId="77777777" w:rsidTr="007E2D5F">
        <w:tc>
          <w:tcPr>
            <w:tcW w:w="2646" w:type="dxa"/>
            <w:tcBorders>
              <w:top w:val="single" w:sz="4" w:space="0" w:color="auto"/>
              <w:left w:val="single" w:sz="4" w:space="0" w:color="auto"/>
              <w:bottom w:val="single" w:sz="4" w:space="0" w:color="auto"/>
              <w:right w:val="single" w:sz="4" w:space="0" w:color="auto"/>
            </w:tcBorders>
          </w:tcPr>
          <w:p w14:paraId="223F95D8" w14:textId="29561AB2" w:rsidR="00F559C2" w:rsidRPr="004C6309" w:rsidRDefault="00F559C2" w:rsidP="00F559C2">
            <w:pPr>
              <w:pStyle w:val="R2"/>
              <w:rPr>
                <w:sz w:val="20"/>
                <w:szCs w:val="20"/>
              </w:rPr>
            </w:pPr>
            <w:r w:rsidRPr="005B79A1">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7C645290" w14:textId="51317FE5" w:rsidR="00F559C2" w:rsidRPr="004C6309" w:rsidRDefault="00F559C2" w:rsidP="00F559C2">
            <w:pPr>
              <w:pStyle w:val="R2"/>
              <w:rPr>
                <w:sz w:val="20"/>
                <w:szCs w:val="20"/>
              </w:rPr>
            </w:pPr>
            <w:r w:rsidRPr="004C6309">
              <w:rPr>
                <w:sz w:val="20"/>
                <w:szCs w:val="20"/>
              </w:rPr>
              <w:t>MELQA11BC</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FC04903" w14:textId="73044A22" w:rsidR="00F559C2" w:rsidRPr="004C6309" w:rsidRDefault="00F559C2" w:rsidP="00F559C2">
            <w:pPr>
              <w:pStyle w:val="R2"/>
              <w:rPr>
                <w:sz w:val="20"/>
                <w:szCs w:val="20"/>
              </w:rPr>
            </w:pPr>
            <w:r w:rsidRPr="004C6309">
              <w:rPr>
                <w:sz w:val="20"/>
                <w:szCs w:val="20"/>
              </w:rPr>
              <w:t>ACF0176</w:t>
            </w:r>
          </w:p>
        </w:tc>
      </w:tr>
      <w:tr w:rsidR="00F559C2" w:rsidRPr="002811D3" w14:paraId="2942DBC4" w14:textId="77777777" w:rsidTr="007E2D5F">
        <w:tc>
          <w:tcPr>
            <w:tcW w:w="2646" w:type="dxa"/>
            <w:tcBorders>
              <w:top w:val="single" w:sz="4" w:space="0" w:color="auto"/>
              <w:left w:val="single" w:sz="4" w:space="0" w:color="auto"/>
              <w:bottom w:val="single" w:sz="4" w:space="0" w:color="auto"/>
              <w:right w:val="single" w:sz="4" w:space="0" w:color="auto"/>
            </w:tcBorders>
          </w:tcPr>
          <w:p w14:paraId="4B1E4FD3" w14:textId="04F5BA7C" w:rsidR="00F559C2" w:rsidRPr="004C6309" w:rsidRDefault="00F559C2" w:rsidP="00F559C2">
            <w:pPr>
              <w:pStyle w:val="R2"/>
              <w:rPr>
                <w:sz w:val="20"/>
                <w:szCs w:val="20"/>
              </w:rPr>
            </w:pPr>
            <w:r w:rsidRPr="004C6309">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64E91BC1" w14:textId="61FFD713" w:rsidR="00F559C2" w:rsidRPr="004C6309" w:rsidRDefault="00F559C2" w:rsidP="00F559C2">
            <w:pPr>
              <w:pStyle w:val="R2"/>
              <w:rPr>
                <w:sz w:val="20"/>
                <w:szCs w:val="20"/>
              </w:rPr>
            </w:pPr>
            <w:r w:rsidRPr="004C6309">
              <w:rPr>
                <w:sz w:val="20"/>
                <w:szCs w:val="20"/>
              </w:rPr>
              <w:t>MELSHPF15ESCW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DDAAD9A" w14:textId="2EEADE4D" w:rsidR="00F559C2" w:rsidRPr="004C6309" w:rsidRDefault="00F559C2" w:rsidP="00F559C2">
            <w:pPr>
              <w:pStyle w:val="R2"/>
              <w:rPr>
                <w:sz w:val="20"/>
                <w:szCs w:val="20"/>
              </w:rPr>
            </w:pPr>
            <w:r w:rsidRPr="004C6309">
              <w:rPr>
                <w:sz w:val="20"/>
                <w:szCs w:val="20"/>
              </w:rPr>
              <w:t>ACF0177</w:t>
            </w:r>
          </w:p>
        </w:tc>
      </w:tr>
      <w:tr w:rsidR="00F559C2" w:rsidRPr="002811D3" w14:paraId="45854833" w14:textId="77777777" w:rsidTr="007E2D5F">
        <w:tc>
          <w:tcPr>
            <w:tcW w:w="2646" w:type="dxa"/>
            <w:tcBorders>
              <w:top w:val="single" w:sz="4" w:space="0" w:color="auto"/>
              <w:left w:val="single" w:sz="4" w:space="0" w:color="auto"/>
              <w:bottom w:val="single" w:sz="4" w:space="0" w:color="auto"/>
              <w:right w:val="single" w:sz="4" w:space="0" w:color="auto"/>
            </w:tcBorders>
          </w:tcPr>
          <w:p w14:paraId="0667A571" w14:textId="674ADA88" w:rsidR="00F559C2" w:rsidRPr="004C6309" w:rsidRDefault="00F559C2" w:rsidP="00F559C2">
            <w:pPr>
              <w:pStyle w:val="R2"/>
              <w:rPr>
                <w:sz w:val="20"/>
                <w:szCs w:val="20"/>
              </w:rPr>
            </w:pPr>
            <w:r w:rsidRPr="004C6309">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51429819" w14:textId="252FB19C" w:rsidR="00F559C2" w:rsidRPr="004C6309" w:rsidRDefault="00F559C2" w:rsidP="00F559C2">
            <w:pPr>
              <w:pStyle w:val="R2"/>
              <w:rPr>
                <w:sz w:val="20"/>
                <w:szCs w:val="20"/>
              </w:rPr>
            </w:pPr>
            <w:r w:rsidRPr="004C6309">
              <w:rPr>
                <w:sz w:val="20"/>
                <w:szCs w:val="20"/>
              </w:rPr>
              <w:t>MELSHPF15BCCW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2D1CBD4" w14:textId="31BD796D" w:rsidR="00F559C2" w:rsidRPr="004C6309" w:rsidRDefault="00F559C2" w:rsidP="00F559C2">
            <w:pPr>
              <w:pStyle w:val="R2"/>
              <w:rPr>
                <w:sz w:val="20"/>
                <w:szCs w:val="20"/>
              </w:rPr>
            </w:pPr>
            <w:r w:rsidRPr="004C6309">
              <w:rPr>
                <w:sz w:val="20"/>
                <w:szCs w:val="20"/>
              </w:rPr>
              <w:t>ACF0177</w:t>
            </w:r>
          </w:p>
        </w:tc>
      </w:tr>
      <w:tr w:rsidR="00F559C2" w:rsidRPr="002811D3" w14:paraId="084ABA9D" w14:textId="77777777" w:rsidTr="007E2D5F">
        <w:tc>
          <w:tcPr>
            <w:tcW w:w="2646" w:type="dxa"/>
            <w:tcBorders>
              <w:top w:val="single" w:sz="4" w:space="0" w:color="auto"/>
              <w:left w:val="single" w:sz="4" w:space="0" w:color="auto"/>
              <w:bottom w:val="single" w:sz="4" w:space="0" w:color="auto"/>
              <w:right w:val="single" w:sz="4" w:space="0" w:color="auto"/>
            </w:tcBorders>
          </w:tcPr>
          <w:p w14:paraId="35E5C3D2" w14:textId="77777777" w:rsidR="00F559C2" w:rsidRPr="004C6309" w:rsidRDefault="00F559C2" w:rsidP="00F559C2">
            <w:pPr>
              <w:pStyle w:val="R2"/>
              <w:rPr>
                <w:sz w:val="20"/>
                <w:szCs w:val="20"/>
              </w:rPr>
            </w:pPr>
            <w:r w:rsidRPr="004C6309">
              <w:rPr>
                <w:sz w:val="20"/>
                <w:szCs w:val="20"/>
              </w:rPr>
              <w:t>NELSON</w:t>
            </w:r>
          </w:p>
          <w:p w14:paraId="19577C47" w14:textId="77777777" w:rsidR="00F559C2" w:rsidRPr="004C6309" w:rsidRDefault="00F559C2" w:rsidP="00F559C2">
            <w:pPr>
              <w:pStyle w:val="R2"/>
              <w:rPr>
                <w:sz w:val="20"/>
                <w:szCs w:val="20"/>
              </w:rPr>
            </w:pPr>
          </w:p>
        </w:tc>
        <w:tc>
          <w:tcPr>
            <w:tcW w:w="2646" w:type="dxa"/>
            <w:tcBorders>
              <w:top w:val="single" w:sz="4" w:space="0" w:color="auto"/>
              <w:left w:val="single" w:sz="4" w:space="0" w:color="auto"/>
              <w:bottom w:val="single" w:sz="4" w:space="0" w:color="auto"/>
              <w:right w:val="single" w:sz="4" w:space="0" w:color="auto"/>
            </w:tcBorders>
          </w:tcPr>
          <w:p w14:paraId="4C477ADF" w14:textId="4A961E43" w:rsidR="00F559C2" w:rsidRPr="004C6309" w:rsidRDefault="00F559C2" w:rsidP="00F559C2">
            <w:pPr>
              <w:pStyle w:val="R2"/>
              <w:rPr>
                <w:sz w:val="20"/>
                <w:szCs w:val="20"/>
              </w:rPr>
            </w:pPr>
            <w:r w:rsidRPr="004C6309">
              <w:rPr>
                <w:sz w:val="20"/>
                <w:szCs w:val="20"/>
              </w:rPr>
              <w:t>MELQAL15ESCW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C13DB69" w14:textId="77777777" w:rsidR="00F559C2" w:rsidRPr="004C6309" w:rsidRDefault="00F559C2" w:rsidP="00F559C2">
            <w:pPr>
              <w:pStyle w:val="R2"/>
              <w:rPr>
                <w:sz w:val="20"/>
                <w:szCs w:val="20"/>
              </w:rPr>
            </w:pPr>
            <w:r w:rsidRPr="004C6309">
              <w:rPr>
                <w:sz w:val="20"/>
                <w:szCs w:val="20"/>
              </w:rPr>
              <w:t>ACF0179</w:t>
            </w:r>
          </w:p>
          <w:p w14:paraId="6D419700" w14:textId="77777777" w:rsidR="00F559C2" w:rsidRPr="004C6309" w:rsidRDefault="00F559C2" w:rsidP="00F559C2">
            <w:pPr>
              <w:pStyle w:val="R2"/>
              <w:rPr>
                <w:sz w:val="20"/>
                <w:szCs w:val="20"/>
              </w:rPr>
            </w:pPr>
          </w:p>
        </w:tc>
      </w:tr>
      <w:tr w:rsidR="00F559C2" w:rsidRPr="002811D3" w14:paraId="764FBB61" w14:textId="77777777" w:rsidTr="007E2D5F">
        <w:tc>
          <w:tcPr>
            <w:tcW w:w="2646" w:type="dxa"/>
            <w:tcBorders>
              <w:top w:val="single" w:sz="4" w:space="0" w:color="auto"/>
              <w:left w:val="single" w:sz="4" w:space="0" w:color="auto"/>
              <w:bottom w:val="single" w:sz="4" w:space="0" w:color="auto"/>
              <w:right w:val="single" w:sz="4" w:space="0" w:color="auto"/>
            </w:tcBorders>
          </w:tcPr>
          <w:p w14:paraId="04165F20" w14:textId="3DAE7244" w:rsidR="00F559C2" w:rsidRPr="004C6309" w:rsidRDefault="00F559C2" w:rsidP="00F559C2">
            <w:pPr>
              <w:pStyle w:val="R2"/>
              <w:rPr>
                <w:sz w:val="20"/>
                <w:szCs w:val="20"/>
              </w:rPr>
            </w:pPr>
            <w:r w:rsidRPr="004C6309">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694C0625" w14:textId="6BD4810E" w:rsidR="00F559C2" w:rsidRPr="004C6309" w:rsidRDefault="00F559C2" w:rsidP="00F559C2">
            <w:pPr>
              <w:pStyle w:val="R2"/>
              <w:rPr>
                <w:sz w:val="20"/>
                <w:szCs w:val="20"/>
              </w:rPr>
            </w:pPr>
            <w:r w:rsidRPr="004C6309">
              <w:rPr>
                <w:sz w:val="20"/>
                <w:szCs w:val="20"/>
              </w:rPr>
              <w:t>MELQAL15BCCW</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494AA23" w14:textId="5267EA00" w:rsidR="00F559C2" w:rsidRPr="004C6309" w:rsidRDefault="00F559C2" w:rsidP="00F559C2">
            <w:pPr>
              <w:pStyle w:val="R2"/>
              <w:rPr>
                <w:sz w:val="20"/>
                <w:szCs w:val="20"/>
              </w:rPr>
            </w:pPr>
            <w:r w:rsidRPr="004C6309">
              <w:rPr>
                <w:sz w:val="20"/>
                <w:szCs w:val="20"/>
              </w:rPr>
              <w:t>ACF0179</w:t>
            </w:r>
          </w:p>
        </w:tc>
      </w:tr>
      <w:tr w:rsidR="00F559C2" w:rsidRPr="002811D3" w14:paraId="7F50B2C2" w14:textId="77777777" w:rsidTr="007E2D5F">
        <w:tc>
          <w:tcPr>
            <w:tcW w:w="2646" w:type="dxa"/>
            <w:tcBorders>
              <w:top w:val="single" w:sz="4" w:space="0" w:color="auto"/>
              <w:left w:val="single" w:sz="4" w:space="0" w:color="auto"/>
              <w:bottom w:val="single" w:sz="4" w:space="0" w:color="auto"/>
              <w:right w:val="single" w:sz="4" w:space="0" w:color="auto"/>
            </w:tcBorders>
          </w:tcPr>
          <w:p w14:paraId="5DD43E8A" w14:textId="55E6B543" w:rsidR="00F559C2" w:rsidRPr="004C6309" w:rsidRDefault="00F559C2" w:rsidP="00F559C2">
            <w:pPr>
              <w:pStyle w:val="R2"/>
              <w:rPr>
                <w:sz w:val="20"/>
                <w:szCs w:val="20"/>
              </w:rPr>
            </w:pPr>
            <w:r w:rsidRPr="004C6309">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32701E28" w14:textId="0EC49DB0" w:rsidR="00F559C2" w:rsidRPr="004C6309" w:rsidRDefault="00F559C2" w:rsidP="00F559C2">
            <w:pPr>
              <w:pStyle w:val="R2"/>
              <w:rPr>
                <w:sz w:val="20"/>
                <w:szCs w:val="20"/>
              </w:rPr>
            </w:pPr>
            <w:r w:rsidRPr="004C6309">
              <w:rPr>
                <w:sz w:val="20"/>
                <w:szCs w:val="20"/>
              </w:rPr>
              <w:t>MELQAL20ESN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241BF33" w14:textId="27E23451" w:rsidR="00F559C2" w:rsidRPr="004C6309" w:rsidRDefault="00F559C2" w:rsidP="00F559C2">
            <w:pPr>
              <w:pStyle w:val="R2"/>
              <w:rPr>
                <w:sz w:val="20"/>
                <w:szCs w:val="20"/>
              </w:rPr>
            </w:pPr>
            <w:r w:rsidRPr="004C6309">
              <w:rPr>
                <w:sz w:val="20"/>
                <w:szCs w:val="20"/>
              </w:rPr>
              <w:t>ACF0181</w:t>
            </w:r>
          </w:p>
        </w:tc>
      </w:tr>
      <w:tr w:rsidR="00F559C2" w:rsidRPr="002811D3" w14:paraId="1DC9B293" w14:textId="77777777" w:rsidTr="007E2D5F">
        <w:tc>
          <w:tcPr>
            <w:tcW w:w="2646" w:type="dxa"/>
            <w:tcBorders>
              <w:top w:val="single" w:sz="4" w:space="0" w:color="auto"/>
              <w:left w:val="single" w:sz="4" w:space="0" w:color="auto"/>
              <w:bottom w:val="single" w:sz="4" w:space="0" w:color="auto"/>
              <w:right w:val="single" w:sz="4" w:space="0" w:color="auto"/>
            </w:tcBorders>
          </w:tcPr>
          <w:p w14:paraId="1E0885F3" w14:textId="686272E4" w:rsidR="00F559C2" w:rsidRPr="004C6309" w:rsidRDefault="00F559C2" w:rsidP="00F559C2">
            <w:pPr>
              <w:pStyle w:val="R2"/>
              <w:rPr>
                <w:sz w:val="20"/>
                <w:szCs w:val="20"/>
              </w:rPr>
            </w:pPr>
            <w:r w:rsidRPr="004C6309">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48077A4B" w14:textId="5DD46C98" w:rsidR="00F559C2" w:rsidRPr="004C6309" w:rsidRDefault="00F559C2" w:rsidP="00F559C2">
            <w:pPr>
              <w:pStyle w:val="R2"/>
              <w:rPr>
                <w:sz w:val="20"/>
                <w:szCs w:val="20"/>
              </w:rPr>
            </w:pPr>
            <w:r w:rsidRPr="004C6309">
              <w:rPr>
                <w:sz w:val="20"/>
                <w:szCs w:val="20"/>
              </w:rPr>
              <w:t>MELQAL20BCN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1EB5FDE" w14:textId="3956F017" w:rsidR="00F559C2" w:rsidRPr="004C6309" w:rsidRDefault="00F559C2" w:rsidP="00F559C2">
            <w:pPr>
              <w:pStyle w:val="R2"/>
              <w:rPr>
                <w:sz w:val="20"/>
                <w:szCs w:val="20"/>
              </w:rPr>
            </w:pPr>
            <w:r w:rsidRPr="004C6309">
              <w:rPr>
                <w:sz w:val="20"/>
                <w:szCs w:val="20"/>
              </w:rPr>
              <w:t>ACF0181</w:t>
            </w:r>
          </w:p>
        </w:tc>
      </w:tr>
      <w:tr w:rsidR="00F559C2" w:rsidRPr="002811D3" w14:paraId="329BECFF" w14:textId="77777777" w:rsidTr="007E2D5F">
        <w:tc>
          <w:tcPr>
            <w:tcW w:w="2646" w:type="dxa"/>
            <w:tcBorders>
              <w:top w:val="single" w:sz="4" w:space="0" w:color="auto"/>
              <w:left w:val="single" w:sz="4" w:space="0" w:color="auto"/>
              <w:bottom w:val="single" w:sz="4" w:space="0" w:color="auto"/>
              <w:right w:val="single" w:sz="4" w:space="0" w:color="auto"/>
            </w:tcBorders>
          </w:tcPr>
          <w:p w14:paraId="082580AC" w14:textId="22DFC3B6" w:rsidR="00F559C2" w:rsidRPr="004C6309" w:rsidRDefault="00F559C2" w:rsidP="00F559C2">
            <w:pPr>
              <w:pStyle w:val="R2"/>
              <w:rPr>
                <w:sz w:val="20"/>
                <w:szCs w:val="20"/>
              </w:rPr>
            </w:pPr>
            <w:r w:rsidRPr="004C6309">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21C60234" w14:textId="7D63E51F" w:rsidR="00F559C2" w:rsidRPr="004C6309" w:rsidRDefault="00F559C2" w:rsidP="00F559C2">
            <w:pPr>
              <w:pStyle w:val="R2"/>
              <w:rPr>
                <w:sz w:val="20"/>
                <w:szCs w:val="20"/>
              </w:rPr>
            </w:pPr>
            <w:r w:rsidRPr="004C6309">
              <w:rPr>
                <w:sz w:val="20"/>
                <w:szCs w:val="20"/>
              </w:rPr>
              <w:t>MELQAL15ES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44F55D0" w14:textId="7C59C574" w:rsidR="00F559C2" w:rsidRPr="004C6309" w:rsidRDefault="00F559C2" w:rsidP="00F559C2">
            <w:pPr>
              <w:pStyle w:val="R2"/>
              <w:rPr>
                <w:sz w:val="20"/>
                <w:szCs w:val="20"/>
              </w:rPr>
            </w:pPr>
            <w:r w:rsidRPr="004C6309">
              <w:rPr>
                <w:sz w:val="20"/>
                <w:szCs w:val="20"/>
              </w:rPr>
              <w:t>ACF0185</w:t>
            </w:r>
          </w:p>
        </w:tc>
      </w:tr>
      <w:tr w:rsidR="00F559C2" w:rsidRPr="002811D3" w14:paraId="4A7D6B87" w14:textId="77777777" w:rsidTr="007E2D5F">
        <w:tc>
          <w:tcPr>
            <w:tcW w:w="2646" w:type="dxa"/>
            <w:tcBorders>
              <w:top w:val="single" w:sz="4" w:space="0" w:color="auto"/>
              <w:left w:val="single" w:sz="4" w:space="0" w:color="auto"/>
              <w:bottom w:val="single" w:sz="4" w:space="0" w:color="auto"/>
              <w:right w:val="single" w:sz="4" w:space="0" w:color="auto"/>
            </w:tcBorders>
          </w:tcPr>
          <w:p w14:paraId="0AFDB7FB" w14:textId="23DE8D04" w:rsidR="00F559C2" w:rsidRPr="004C6309" w:rsidRDefault="00F559C2" w:rsidP="00F559C2">
            <w:pPr>
              <w:pStyle w:val="R2"/>
              <w:rPr>
                <w:sz w:val="20"/>
                <w:szCs w:val="20"/>
              </w:rPr>
            </w:pPr>
            <w:r w:rsidRPr="004C6309">
              <w:rPr>
                <w:sz w:val="20"/>
                <w:szCs w:val="20"/>
              </w:rPr>
              <w:lastRenderedPageBreak/>
              <w:t>NELSON</w:t>
            </w:r>
          </w:p>
        </w:tc>
        <w:tc>
          <w:tcPr>
            <w:tcW w:w="2646" w:type="dxa"/>
            <w:tcBorders>
              <w:top w:val="single" w:sz="4" w:space="0" w:color="auto"/>
              <w:left w:val="single" w:sz="4" w:space="0" w:color="auto"/>
              <w:bottom w:val="single" w:sz="4" w:space="0" w:color="auto"/>
              <w:right w:val="single" w:sz="4" w:space="0" w:color="auto"/>
            </w:tcBorders>
          </w:tcPr>
          <w:p w14:paraId="4287E19D" w14:textId="48930976" w:rsidR="00F559C2" w:rsidRPr="004C6309" w:rsidRDefault="00F559C2" w:rsidP="00F559C2">
            <w:pPr>
              <w:pStyle w:val="R2"/>
              <w:rPr>
                <w:sz w:val="20"/>
                <w:szCs w:val="20"/>
              </w:rPr>
            </w:pPr>
            <w:r w:rsidRPr="004C6309">
              <w:rPr>
                <w:sz w:val="20"/>
                <w:szCs w:val="20"/>
              </w:rPr>
              <w:t>MELQAL15BC</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1E71E2C" w14:textId="4BDED187" w:rsidR="00F559C2" w:rsidRPr="004C6309" w:rsidRDefault="00F559C2" w:rsidP="00F559C2">
            <w:pPr>
              <w:pStyle w:val="R2"/>
              <w:rPr>
                <w:sz w:val="20"/>
                <w:szCs w:val="20"/>
              </w:rPr>
            </w:pPr>
            <w:r w:rsidRPr="004C6309">
              <w:rPr>
                <w:sz w:val="20"/>
                <w:szCs w:val="20"/>
              </w:rPr>
              <w:t>ACF0185</w:t>
            </w:r>
          </w:p>
        </w:tc>
      </w:tr>
      <w:tr w:rsidR="00F559C2" w:rsidRPr="002811D3" w14:paraId="20515B56" w14:textId="77777777" w:rsidTr="007E2D5F">
        <w:tc>
          <w:tcPr>
            <w:tcW w:w="2646" w:type="dxa"/>
            <w:tcBorders>
              <w:top w:val="single" w:sz="4" w:space="0" w:color="auto"/>
              <w:left w:val="single" w:sz="4" w:space="0" w:color="auto"/>
              <w:bottom w:val="single" w:sz="4" w:space="0" w:color="auto"/>
              <w:right w:val="single" w:sz="4" w:space="0" w:color="auto"/>
            </w:tcBorders>
          </w:tcPr>
          <w:p w14:paraId="1128FA4A" w14:textId="6C29A2F1" w:rsidR="00F559C2" w:rsidRPr="004C6309" w:rsidRDefault="00F559C2" w:rsidP="00F559C2">
            <w:pPr>
              <w:pStyle w:val="R2"/>
              <w:rPr>
                <w:sz w:val="20"/>
                <w:szCs w:val="20"/>
              </w:rPr>
            </w:pPr>
            <w:r w:rsidRPr="009A0726">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6C16A5CC" w14:textId="145CFA4E" w:rsidR="00F559C2" w:rsidRPr="004C6309" w:rsidRDefault="00F559C2" w:rsidP="00F559C2">
            <w:pPr>
              <w:pStyle w:val="R2"/>
              <w:rPr>
                <w:sz w:val="20"/>
                <w:szCs w:val="20"/>
              </w:rPr>
            </w:pPr>
            <w:r w:rsidRPr="009A0726">
              <w:rPr>
                <w:sz w:val="20"/>
                <w:szCs w:val="20"/>
              </w:rPr>
              <w:t>SLC-7W B15 2700K (SKU# 120760)</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BE376CD" w14:textId="4DFB3476" w:rsidR="00F559C2" w:rsidRPr="004C6309" w:rsidRDefault="00F559C2" w:rsidP="00F559C2">
            <w:pPr>
              <w:pStyle w:val="R2"/>
              <w:rPr>
                <w:sz w:val="20"/>
                <w:szCs w:val="20"/>
              </w:rPr>
            </w:pPr>
            <w:r w:rsidRPr="009A0726">
              <w:rPr>
                <w:sz w:val="20"/>
                <w:szCs w:val="20"/>
              </w:rPr>
              <w:t>ACF0201</w:t>
            </w:r>
          </w:p>
        </w:tc>
      </w:tr>
      <w:tr w:rsidR="00F559C2" w:rsidRPr="002811D3" w14:paraId="2AEBA926" w14:textId="77777777" w:rsidTr="007E2D5F">
        <w:tc>
          <w:tcPr>
            <w:tcW w:w="2646" w:type="dxa"/>
            <w:tcBorders>
              <w:top w:val="single" w:sz="4" w:space="0" w:color="auto"/>
              <w:left w:val="single" w:sz="4" w:space="0" w:color="auto"/>
              <w:bottom w:val="single" w:sz="4" w:space="0" w:color="auto"/>
              <w:right w:val="single" w:sz="4" w:space="0" w:color="auto"/>
            </w:tcBorders>
          </w:tcPr>
          <w:p w14:paraId="07C2C906" w14:textId="087DD0D0" w:rsidR="00F559C2" w:rsidRPr="009A0726" w:rsidRDefault="00F559C2" w:rsidP="00F559C2">
            <w:pPr>
              <w:pStyle w:val="R2"/>
              <w:rPr>
                <w:sz w:val="20"/>
                <w:szCs w:val="20"/>
              </w:rPr>
            </w:pPr>
            <w:r w:rsidRPr="008F6121">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56A69211" w14:textId="2DC4F2D1" w:rsidR="00F559C2" w:rsidRPr="009A0726" w:rsidRDefault="00F559C2" w:rsidP="00F559C2">
            <w:pPr>
              <w:pStyle w:val="R2"/>
              <w:rPr>
                <w:sz w:val="20"/>
                <w:szCs w:val="20"/>
              </w:rPr>
            </w:pPr>
            <w:r w:rsidRPr="009A0726">
              <w:rPr>
                <w:sz w:val="20"/>
                <w:szCs w:val="20"/>
              </w:rPr>
              <w:t>SLC-7W E14 2700K (SKU# 120762)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F3E7A6E" w14:textId="77A417DC" w:rsidR="00F559C2" w:rsidRPr="009A0726" w:rsidRDefault="00F559C2" w:rsidP="00F559C2">
            <w:pPr>
              <w:pStyle w:val="R2"/>
              <w:rPr>
                <w:sz w:val="20"/>
                <w:szCs w:val="20"/>
              </w:rPr>
            </w:pPr>
            <w:r w:rsidRPr="009A0726">
              <w:rPr>
                <w:sz w:val="20"/>
                <w:szCs w:val="20"/>
              </w:rPr>
              <w:t>ACF0201</w:t>
            </w:r>
          </w:p>
        </w:tc>
      </w:tr>
      <w:tr w:rsidR="00F559C2" w:rsidRPr="002811D3" w14:paraId="6041B983" w14:textId="77777777" w:rsidTr="007E2D5F">
        <w:tc>
          <w:tcPr>
            <w:tcW w:w="2646" w:type="dxa"/>
            <w:tcBorders>
              <w:top w:val="single" w:sz="4" w:space="0" w:color="auto"/>
              <w:left w:val="single" w:sz="4" w:space="0" w:color="auto"/>
              <w:bottom w:val="single" w:sz="4" w:space="0" w:color="auto"/>
              <w:right w:val="single" w:sz="4" w:space="0" w:color="auto"/>
            </w:tcBorders>
          </w:tcPr>
          <w:p w14:paraId="62B331B2" w14:textId="5DC06D63" w:rsidR="00F559C2" w:rsidRPr="009A0726" w:rsidRDefault="00F559C2" w:rsidP="00F559C2">
            <w:pPr>
              <w:pStyle w:val="R2"/>
              <w:rPr>
                <w:sz w:val="20"/>
                <w:szCs w:val="20"/>
              </w:rPr>
            </w:pPr>
            <w:r w:rsidRPr="008F6121">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0F866723" w14:textId="5476BA3E" w:rsidR="00F559C2" w:rsidRPr="009A0726" w:rsidRDefault="00F559C2" w:rsidP="00F559C2">
            <w:pPr>
              <w:pStyle w:val="R2"/>
              <w:rPr>
                <w:sz w:val="20"/>
                <w:szCs w:val="20"/>
              </w:rPr>
            </w:pPr>
            <w:r w:rsidRPr="009A0726">
              <w:rPr>
                <w:sz w:val="20"/>
                <w:szCs w:val="20"/>
              </w:rPr>
              <w:t>SLC-7W B22 2700K (SKU# 120764)</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22F6BA7" w14:textId="69D3CCB0" w:rsidR="00F559C2" w:rsidRPr="009A0726" w:rsidRDefault="00F559C2" w:rsidP="00F559C2">
            <w:pPr>
              <w:pStyle w:val="R2"/>
              <w:rPr>
                <w:sz w:val="20"/>
                <w:szCs w:val="20"/>
              </w:rPr>
            </w:pPr>
            <w:r w:rsidRPr="009A0726">
              <w:rPr>
                <w:sz w:val="20"/>
                <w:szCs w:val="20"/>
              </w:rPr>
              <w:t>ACF0201</w:t>
            </w:r>
          </w:p>
        </w:tc>
      </w:tr>
      <w:tr w:rsidR="00F559C2" w:rsidRPr="002811D3" w14:paraId="5B4148B1" w14:textId="77777777" w:rsidTr="007E2D5F">
        <w:tc>
          <w:tcPr>
            <w:tcW w:w="2646" w:type="dxa"/>
            <w:tcBorders>
              <w:top w:val="single" w:sz="4" w:space="0" w:color="auto"/>
              <w:left w:val="single" w:sz="4" w:space="0" w:color="auto"/>
              <w:bottom w:val="single" w:sz="4" w:space="0" w:color="auto"/>
              <w:right w:val="single" w:sz="4" w:space="0" w:color="auto"/>
            </w:tcBorders>
          </w:tcPr>
          <w:p w14:paraId="1DE92F88" w14:textId="3A316727" w:rsidR="00F559C2" w:rsidRPr="009A0726" w:rsidRDefault="00F559C2" w:rsidP="00F559C2">
            <w:pPr>
              <w:pStyle w:val="R2"/>
              <w:rPr>
                <w:sz w:val="20"/>
                <w:szCs w:val="20"/>
              </w:rPr>
            </w:pPr>
            <w:r w:rsidRPr="008F6121">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15D140FC" w14:textId="728E86F0" w:rsidR="00F559C2" w:rsidRPr="009A0726" w:rsidRDefault="00F559C2" w:rsidP="00F559C2">
            <w:pPr>
              <w:pStyle w:val="R2"/>
              <w:rPr>
                <w:sz w:val="20"/>
                <w:szCs w:val="20"/>
              </w:rPr>
            </w:pPr>
            <w:r w:rsidRPr="009A0726">
              <w:rPr>
                <w:sz w:val="20"/>
                <w:szCs w:val="20"/>
              </w:rPr>
              <w:t>SLC-7W E27 2700K (SKU# 120766)</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7B6CF74" w14:textId="60DBA0D1" w:rsidR="00F559C2" w:rsidRPr="009A0726" w:rsidRDefault="00F559C2" w:rsidP="00F559C2">
            <w:pPr>
              <w:pStyle w:val="R2"/>
              <w:rPr>
                <w:sz w:val="20"/>
                <w:szCs w:val="20"/>
              </w:rPr>
            </w:pPr>
            <w:r w:rsidRPr="009A0726">
              <w:rPr>
                <w:sz w:val="20"/>
                <w:szCs w:val="20"/>
              </w:rPr>
              <w:t>ACF0201</w:t>
            </w:r>
          </w:p>
        </w:tc>
      </w:tr>
      <w:tr w:rsidR="00F559C2" w:rsidRPr="002811D3" w14:paraId="5D6BE6C2" w14:textId="77777777" w:rsidTr="007E2D5F">
        <w:tc>
          <w:tcPr>
            <w:tcW w:w="2646" w:type="dxa"/>
            <w:tcBorders>
              <w:top w:val="single" w:sz="4" w:space="0" w:color="auto"/>
              <w:left w:val="single" w:sz="4" w:space="0" w:color="auto"/>
              <w:bottom w:val="single" w:sz="4" w:space="0" w:color="auto"/>
              <w:right w:val="single" w:sz="4" w:space="0" w:color="auto"/>
            </w:tcBorders>
          </w:tcPr>
          <w:p w14:paraId="43F6E03C" w14:textId="0F808050" w:rsidR="00F559C2" w:rsidRPr="009A0726" w:rsidRDefault="00F559C2" w:rsidP="00F559C2">
            <w:pPr>
              <w:pStyle w:val="R2"/>
              <w:rPr>
                <w:sz w:val="20"/>
                <w:szCs w:val="20"/>
              </w:rPr>
            </w:pPr>
            <w:r w:rsidRPr="009A0726">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71054006" w14:textId="4FC73CC0" w:rsidR="00F559C2" w:rsidRPr="009A0726" w:rsidRDefault="00F559C2" w:rsidP="00F559C2">
            <w:pPr>
              <w:pStyle w:val="R2"/>
              <w:rPr>
                <w:sz w:val="20"/>
                <w:szCs w:val="20"/>
              </w:rPr>
            </w:pPr>
            <w:r w:rsidRPr="009A0726">
              <w:rPr>
                <w:sz w:val="20"/>
                <w:szCs w:val="20"/>
              </w:rPr>
              <w:t>SLG-7W B15 2700K (SKU#120750)</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1762B66" w14:textId="29727ABA" w:rsidR="00F559C2" w:rsidRPr="009A0726" w:rsidRDefault="00F559C2" w:rsidP="00F559C2">
            <w:pPr>
              <w:pStyle w:val="R2"/>
              <w:rPr>
                <w:sz w:val="20"/>
                <w:szCs w:val="20"/>
              </w:rPr>
            </w:pPr>
            <w:r w:rsidRPr="005A0C48">
              <w:rPr>
                <w:sz w:val="20"/>
                <w:szCs w:val="20"/>
              </w:rPr>
              <w:t>ACF0200</w:t>
            </w:r>
          </w:p>
        </w:tc>
      </w:tr>
      <w:tr w:rsidR="00F559C2" w:rsidRPr="002811D3" w14:paraId="44650C42" w14:textId="77777777" w:rsidTr="007E2D5F">
        <w:tc>
          <w:tcPr>
            <w:tcW w:w="2646" w:type="dxa"/>
            <w:tcBorders>
              <w:top w:val="single" w:sz="4" w:space="0" w:color="auto"/>
              <w:left w:val="single" w:sz="4" w:space="0" w:color="auto"/>
              <w:bottom w:val="single" w:sz="4" w:space="0" w:color="auto"/>
              <w:right w:val="single" w:sz="4" w:space="0" w:color="auto"/>
            </w:tcBorders>
          </w:tcPr>
          <w:p w14:paraId="2151D684" w14:textId="2D503270" w:rsidR="00F559C2" w:rsidRPr="009A0726" w:rsidRDefault="00F559C2" w:rsidP="00F559C2">
            <w:pPr>
              <w:pStyle w:val="R2"/>
              <w:rPr>
                <w:sz w:val="20"/>
                <w:szCs w:val="20"/>
              </w:rPr>
            </w:pPr>
            <w:r w:rsidRPr="0088440F">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5B9F3EE6" w14:textId="7394298C" w:rsidR="00F559C2" w:rsidRPr="009A0726" w:rsidRDefault="00F559C2" w:rsidP="00F559C2">
            <w:pPr>
              <w:pStyle w:val="R2"/>
              <w:rPr>
                <w:sz w:val="20"/>
                <w:szCs w:val="20"/>
              </w:rPr>
            </w:pPr>
            <w:r w:rsidRPr="009A0726">
              <w:rPr>
                <w:sz w:val="20"/>
                <w:szCs w:val="20"/>
              </w:rPr>
              <w:t>SLG-7W E14 2700K (SKU# 120752)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73CD932" w14:textId="160ADD71" w:rsidR="00F559C2" w:rsidRPr="005A0C48" w:rsidRDefault="00F559C2" w:rsidP="00F559C2">
            <w:pPr>
              <w:pStyle w:val="R2"/>
              <w:rPr>
                <w:sz w:val="20"/>
                <w:szCs w:val="20"/>
              </w:rPr>
            </w:pPr>
            <w:r w:rsidRPr="005A0C48">
              <w:rPr>
                <w:sz w:val="20"/>
                <w:szCs w:val="20"/>
              </w:rPr>
              <w:t>ACF0200</w:t>
            </w:r>
          </w:p>
        </w:tc>
      </w:tr>
      <w:tr w:rsidR="00F559C2" w:rsidRPr="002811D3" w14:paraId="58D4DA69" w14:textId="77777777" w:rsidTr="007E2D5F">
        <w:tc>
          <w:tcPr>
            <w:tcW w:w="2646" w:type="dxa"/>
            <w:tcBorders>
              <w:top w:val="single" w:sz="4" w:space="0" w:color="auto"/>
              <w:left w:val="single" w:sz="4" w:space="0" w:color="auto"/>
              <w:bottom w:val="single" w:sz="4" w:space="0" w:color="auto"/>
              <w:right w:val="single" w:sz="4" w:space="0" w:color="auto"/>
            </w:tcBorders>
          </w:tcPr>
          <w:p w14:paraId="215E39D9" w14:textId="78ABAAF5" w:rsidR="00F559C2" w:rsidRPr="009A0726" w:rsidRDefault="00F559C2" w:rsidP="00F559C2">
            <w:pPr>
              <w:pStyle w:val="R2"/>
              <w:rPr>
                <w:sz w:val="20"/>
                <w:szCs w:val="20"/>
              </w:rPr>
            </w:pPr>
            <w:r w:rsidRPr="0088440F">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36DDFE18" w14:textId="78CBC3A2" w:rsidR="00F559C2" w:rsidRPr="009A0726" w:rsidRDefault="00F559C2" w:rsidP="00F559C2">
            <w:pPr>
              <w:pStyle w:val="R2"/>
              <w:rPr>
                <w:sz w:val="20"/>
                <w:szCs w:val="20"/>
              </w:rPr>
            </w:pPr>
            <w:r w:rsidRPr="009A0726">
              <w:rPr>
                <w:sz w:val="20"/>
                <w:szCs w:val="20"/>
              </w:rPr>
              <w:t>SLG-7W B22 2700K (SKU# 120754)</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D69A466" w14:textId="3C1D27B8" w:rsidR="00F559C2" w:rsidRPr="005A0C48" w:rsidRDefault="00F559C2" w:rsidP="00F559C2">
            <w:pPr>
              <w:pStyle w:val="R2"/>
              <w:rPr>
                <w:sz w:val="20"/>
                <w:szCs w:val="20"/>
              </w:rPr>
            </w:pPr>
            <w:r w:rsidRPr="005A0C48">
              <w:rPr>
                <w:sz w:val="20"/>
                <w:szCs w:val="20"/>
              </w:rPr>
              <w:t>ACF0200</w:t>
            </w:r>
          </w:p>
        </w:tc>
      </w:tr>
      <w:tr w:rsidR="00F559C2" w:rsidRPr="002811D3" w14:paraId="5C8019A2" w14:textId="77777777" w:rsidTr="007E2D5F">
        <w:tc>
          <w:tcPr>
            <w:tcW w:w="2646" w:type="dxa"/>
            <w:tcBorders>
              <w:top w:val="single" w:sz="4" w:space="0" w:color="auto"/>
              <w:left w:val="single" w:sz="4" w:space="0" w:color="auto"/>
              <w:bottom w:val="single" w:sz="4" w:space="0" w:color="auto"/>
              <w:right w:val="single" w:sz="4" w:space="0" w:color="auto"/>
            </w:tcBorders>
          </w:tcPr>
          <w:p w14:paraId="5AFE00BA" w14:textId="6CCA62A7" w:rsidR="00F559C2" w:rsidRPr="009A0726" w:rsidRDefault="00F559C2" w:rsidP="00F559C2">
            <w:pPr>
              <w:pStyle w:val="R2"/>
              <w:rPr>
                <w:sz w:val="20"/>
                <w:szCs w:val="20"/>
              </w:rPr>
            </w:pPr>
            <w:r w:rsidRPr="0088440F">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5D6EC6E5" w14:textId="39644739" w:rsidR="00F559C2" w:rsidRPr="009A0726" w:rsidRDefault="00F559C2" w:rsidP="00F559C2">
            <w:pPr>
              <w:pStyle w:val="R2"/>
              <w:rPr>
                <w:sz w:val="20"/>
                <w:szCs w:val="20"/>
              </w:rPr>
            </w:pPr>
            <w:r w:rsidRPr="005A0C48">
              <w:rPr>
                <w:sz w:val="20"/>
                <w:szCs w:val="20"/>
              </w:rPr>
              <w:t>SLG-7W E27 2700K (SKU# 120756)</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DD12B89" w14:textId="570D3AB6" w:rsidR="00F559C2" w:rsidRPr="005A0C48" w:rsidRDefault="00F559C2" w:rsidP="00F559C2">
            <w:pPr>
              <w:pStyle w:val="R2"/>
              <w:rPr>
                <w:sz w:val="20"/>
                <w:szCs w:val="20"/>
              </w:rPr>
            </w:pPr>
            <w:r w:rsidRPr="005A0C48">
              <w:rPr>
                <w:sz w:val="20"/>
                <w:szCs w:val="20"/>
              </w:rPr>
              <w:t>ACF0200</w:t>
            </w:r>
          </w:p>
        </w:tc>
      </w:tr>
      <w:tr w:rsidR="00F559C2" w:rsidRPr="002811D3" w14:paraId="754365BA" w14:textId="77777777" w:rsidTr="007E2D5F">
        <w:tc>
          <w:tcPr>
            <w:tcW w:w="2646" w:type="dxa"/>
            <w:tcBorders>
              <w:top w:val="single" w:sz="4" w:space="0" w:color="auto"/>
              <w:left w:val="single" w:sz="4" w:space="0" w:color="auto"/>
              <w:bottom w:val="single" w:sz="4" w:space="0" w:color="auto"/>
              <w:right w:val="single" w:sz="4" w:space="0" w:color="auto"/>
            </w:tcBorders>
          </w:tcPr>
          <w:p w14:paraId="3356CDFA" w14:textId="35A287C8" w:rsidR="00F559C2" w:rsidRPr="009A0726" w:rsidRDefault="00F559C2" w:rsidP="00F559C2">
            <w:pPr>
              <w:pStyle w:val="R2"/>
              <w:rPr>
                <w:sz w:val="20"/>
                <w:szCs w:val="20"/>
              </w:rPr>
            </w:pPr>
            <w:r w:rsidRPr="00525EE3">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2428BAAE" w14:textId="373FDD32" w:rsidR="00F559C2" w:rsidRPr="005A0C48" w:rsidRDefault="00F559C2" w:rsidP="00F559C2">
            <w:pPr>
              <w:pStyle w:val="R2"/>
              <w:rPr>
                <w:sz w:val="20"/>
                <w:szCs w:val="20"/>
              </w:rPr>
            </w:pPr>
            <w:r w:rsidRPr="00525EE3">
              <w:rPr>
                <w:sz w:val="20"/>
                <w:szCs w:val="20"/>
              </w:rPr>
              <w:t>SLG-7W B15 4000K (SKU# 120751)</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98E5AEF" w14:textId="2815A354" w:rsidR="00F559C2" w:rsidRPr="005A0C48" w:rsidRDefault="00F559C2" w:rsidP="00F559C2">
            <w:pPr>
              <w:pStyle w:val="R2"/>
              <w:rPr>
                <w:sz w:val="20"/>
                <w:szCs w:val="20"/>
              </w:rPr>
            </w:pPr>
            <w:r w:rsidRPr="00525EE3">
              <w:rPr>
                <w:sz w:val="20"/>
                <w:szCs w:val="20"/>
              </w:rPr>
              <w:t>ACF0203</w:t>
            </w:r>
          </w:p>
        </w:tc>
      </w:tr>
      <w:tr w:rsidR="00F559C2" w:rsidRPr="002811D3" w14:paraId="10CBA21B" w14:textId="77777777" w:rsidTr="007E2D5F">
        <w:tc>
          <w:tcPr>
            <w:tcW w:w="2646" w:type="dxa"/>
            <w:tcBorders>
              <w:top w:val="single" w:sz="4" w:space="0" w:color="auto"/>
              <w:left w:val="single" w:sz="4" w:space="0" w:color="auto"/>
              <w:bottom w:val="single" w:sz="4" w:space="0" w:color="auto"/>
              <w:right w:val="single" w:sz="4" w:space="0" w:color="auto"/>
            </w:tcBorders>
          </w:tcPr>
          <w:p w14:paraId="13DE3BF5" w14:textId="3F307261" w:rsidR="00F559C2" w:rsidRPr="00525EE3" w:rsidRDefault="00F559C2" w:rsidP="00F559C2">
            <w:pPr>
              <w:pStyle w:val="R2"/>
              <w:rPr>
                <w:sz w:val="20"/>
                <w:szCs w:val="20"/>
              </w:rPr>
            </w:pPr>
            <w:r w:rsidRPr="00574B46">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4FAED908" w14:textId="6F16B1C9" w:rsidR="00F559C2" w:rsidRPr="00525EE3" w:rsidRDefault="00F559C2" w:rsidP="00F559C2">
            <w:pPr>
              <w:pStyle w:val="R2"/>
              <w:rPr>
                <w:sz w:val="20"/>
                <w:szCs w:val="20"/>
              </w:rPr>
            </w:pPr>
            <w:r w:rsidRPr="00525EE3">
              <w:rPr>
                <w:sz w:val="20"/>
                <w:szCs w:val="20"/>
              </w:rPr>
              <w:t>SLG-7W E14 4000K (SKU# 120753)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1C8D623" w14:textId="54AF63E7" w:rsidR="00F559C2" w:rsidRPr="00525EE3" w:rsidRDefault="00F559C2" w:rsidP="00F559C2">
            <w:pPr>
              <w:pStyle w:val="R2"/>
              <w:rPr>
                <w:sz w:val="20"/>
                <w:szCs w:val="20"/>
              </w:rPr>
            </w:pPr>
            <w:r w:rsidRPr="00525EE3">
              <w:rPr>
                <w:sz w:val="20"/>
                <w:szCs w:val="20"/>
              </w:rPr>
              <w:t>ACF0203</w:t>
            </w:r>
          </w:p>
        </w:tc>
      </w:tr>
      <w:tr w:rsidR="00F559C2" w:rsidRPr="002811D3" w14:paraId="20708A7D" w14:textId="77777777" w:rsidTr="007E2D5F">
        <w:tc>
          <w:tcPr>
            <w:tcW w:w="2646" w:type="dxa"/>
            <w:tcBorders>
              <w:top w:val="single" w:sz="4" w:space="0" w:color="auto"/>
              <w:left w:val="single" w:sz="4" w:space="0" w:color="auto"/>
              <w:bottom w:val="single" w:sz="4" w:space="0" w:color="auto"/>
              <w:right w:val="single" w:sz="4" w:space="0" w:color="auto"/>
            </w:tcBorders>
          </w:tcPr>
          <w:p w14:paraId="73F93646" w14:textId="40A0CA15" w:rsidR="00F559C2" w:rsidRPr="00525EE3" w:rsidRDefault="00F559C2" w:rsidP="00F559C2">
            <w:pPr>
              <w:pStyle w:val="R2"/>
              <w:rPr>
                <w:sz w:val="20"/>
                <w:szCs w:val="20"/>
              </w:rPr>
            </w:pPr>
            <w:r w:rsidRPr="00574B46">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3AA3FF29" w14:textId="187DB29B" w:rsidR="00F559C2" w:rsidRPr="00525EE3" w:rsidRDefault="00F559C2" w:rsidP="00F559C2">
            <w:pPr>
              <w:pStyle w:val="R2"/>
              <w:rPr>
                <w:sz w:val="20"/>
                <w:szCs w:val="20"/>
              </w:rPr>
            </w:pPr>
            <w:r w:rsidRPr="00525EE3">
              <w:rPr>
                <w:sz w:val="20"/>
                <w:szCs w:val="20"/>
              </w:rPr>
              <w:t>SLG-7W B22 4000K (SKU# 120755)</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08098BE" w14:textId="2939ABF1" w:rsidR="00F559C2" w:rsidRPr="00525EE3" w:rsidRDefault="00F559C2" w:rsidP="00F559C2">
            <w:pPr>
              <w:pStyle w:val="R2"/>
              <w:rPr>
                <w:sz w:val="20"/>
                <w:szCs w:val="20"/>
              </w:rPr>
            </w:pPr>
            <w:r w:rsidRPr="00525EE3">
              <w:rPr>
                <w:sz w:val="20"/>
                <w:szCs w:val="20"/>
              </w:rPr>
              <w:t>ACF0203</w:t>
            </w:r>
          </w:p>
        </w:tc>
      </w:tr>
      <w:tr w:rsidR="00F559C2" w:rsidRPr="002811D3" w14:paraId="76795C35" w14:textId="77777777" w:rsidTr="007E2D5F">
        <w:tc>
          <w:tcPr>
            <w:tcW w:w="2646" w:type="dxa"/>
            <w:tcBorders>
              <w:top w:val="single" w:sz="4" w:space="0" w:color="auto"/>
              <w:left w:val="single" w:sz="4" w:space="0" w:color="auto"/>
              <w:bottom w:val="single" w:sz="4" w:space="0" w:color="auto"/>
              <w:right w:val="single" w:sz="4" w:space="0" w:color="auto"/>
            </w:tcBorders>
          </w:tcPr>
          <w:p w14:paraId="210D670F" w14:textId="73754F1C" w:rsidR="00F559C2" w:rsidRPr="00525EE3" w:rsidRDefault="00F559C2" w:rsidP="00F559C2">
            <w:pPr>
              <w:pStyle w:val="R2"/>
              <w:rPr>
                <w:sz w:val="20"/>
                <w:szCs w:val="20"/>
              </w:rPr>
            </w:pPr>
            <w:r w:rsidRPr="00574B46">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1A3763EC" w14:textId="28D34974" w:rsidR="00F559C2" w:rsidRPr="00525EE3" w:rsidRDefault="00F559C2" w:rsidP="00F559C2">
            <w:pPr>
              <w:pStyle w:val="R2"/>
              <w:rPr>
                <w:sz w:val="20"/>
                <w:szCs w:val="20"/>
              </w:rPr>
            </w:pPr>
            <w:r w:rsidRPr="00525EE3">
              <w:rPr>
                <w:sz w:val="20"/>
                <w:szCs w:val="20"/>
              </w:rPr>
              <w:t>SLG-7W E27 4000K (SKU# 120757)</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A01146C" w14:textId="4CB5A5B5" w:rsidR="00F559C2" w:rsidRPr="00525EE3" w:rsidRDefault="00F559C2" w:rsidP="00F559C2">
            <w:pPr>
              <w:pStyle w:val="R2"/>
              <w:rPr>
                <w:sz w:val="20"/>
                <w:szCs w:val="20"/>
              </w:rPr>
            </w:pPr>
            <w:r w:rsidRPr="00525EE3">
              <w:rPr>
                <w:sz w:val="20"/>
                <w:szCs w:val="20"/>
              </w:rPr>
              <w:t>ACF0203</w:t>
            </w:r>
          </w:p>
        </w:tc>
      </w:tr>
      <w:tr w:rsidR="00F559C2" w:rsidRPr="002811D3" w14:paraId="383D6E5B" w14:textId="77777777" w:rsidTr="007E2D5F">
        <w:tc>
          <w:tcPr>
            <w:tcW w:w="2646" w:type="dxa"/>
            <w:tcBorders>
              <w:top w:val="single" w:sz="4" w:space="0" w:color="auto"/>
              <w:left w:val="single" w:sz="4" w:space="0" w:color="auto"/>
              <w:bottom w:val="single" w:sz="4" w:space="0" w:color="auto"/>
              <w:right w:val="single" w:sz="4" w:space="0" w:color="auto"/>
            </w:tcBorders>
          </w:tcPr>
          <w:p w14:paraId="198C7E2D" w14:textId="27BF6EC7" w:rsidR="00F559C2" w:rsidRPr="00525EE3" w:rsidRDefault="00F559C2" w:rsidP="00F559C2">
            <w:pPr>
              <w:pStyle w:val="R2"/>
              <w:rPr>
                <w:sz w:val="20"/>
                <w:szCs w:val="20"/>
              </w:rPr>
            </w:pPr>
            <w:r w:rsidRPr="00525EE3">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3DD13953" w14:textId="76099A56" w:rsidR="00F559C2" w:rsidRPr="00525EE3" w:rsidRDefault="00F559C2" w:rsidP="00F559C2">
            <w:pPr>
              <w:pStyle w:val="R2"/>
              <w:rPr>
                <w:sz w:val="20"/>
                <w:szCs w:val="20"/>
              </w:rPr>
            </w:pPr>
            <w:r w:rsidRPr="00525EE3">
              <w:rPr>
                <w:sz w:val="20"/>
                <w:szCs w:val="20"/>
              </w:rPr>
              <w:t>SLC-7W B15 4000K (SKU# 120761)</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E90E8BD" w14:textId="6972D179" w:rsidR="00F559C2" w:rsidRPr="00525EE3" w:rsidRDefault="00F559C2" w:rsidP="00F559C2">
            <w:pPr>
              <w:pStyle w:val="R2"/>
              <w:rPr>
                <w:sz w:val="20"/>
                <w:szCs w:val="20"/>
              </w:rPr>
            </w:pPr>
            <w:r w:rsidRPr="00525EE3">
              <w:rPr>
                <w:sz w:val="20"/>
                <w:szCs w:val="20"/>
              </w:rPr>
              <w:t>ACF0202</w:t>
            </w:r>
          </w:p>
        </w:tc>
      </w:tr>
      <w:tr w:rsidR="00F559C2" w:rsidRPr="002811D3" w14:paraId="64663FE1" w14:textId="77777777" w:rsidTr="007E2D5F">
        <w:tc>
          <w:tcPr>
            <w:tcW w:w="2646" w:type="dxa"/>
            <w:tcBorders>
              <w:top w:val="single" w:sz="4" w:space="0" w:color="auto"/>
              <w:left w:val="single" w:sz="4" w:space="0" w:color="auto"/>
              <w:bottom w:val="single" w:sz="4" w:space="0" w:color="auto"/>
              <w:right w:val="single" w:sz="4" w:space="0" w:color="auto"/>
            </w:tcBorders>
          </w:tcPr>
          <w:p w14:paraId="2987385C" w14:textId="1D2B16F1" w:rsidR="00F559C2" w:rsidRPr="00525EE3" w:rsidRDefault="00F559C2" w:rsidP="00F559C2">
            <w:pPr>
              <w:pStyle w:val="R2"/>
              <w:rPr>
                <w:sz w:val="20"/>
                <w:szCs w:val="20"/>
              </w:rPr>
            </w:pPr>
            <w:r w:rsidRPr="007F5EBA">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4389F006" w14:textId="41AD7D7E" w:rsidR="00F559C2" w:rsidRPr="00525EE3" w:rsidRDefault="00F559C2" w:rsidP="00F559C2">
            <w:pPr>
              <w:pStyle w:val="R2"/>
              <w:rPr>
                <w:sz w:val="20"/>
                <w:szCs w:val="20"/>
              </w:rPr>
            </w:pPr>
            <w:r w:rsidRPr="00525EE3">
              <w:rPr>
                <w:sz w:val="20"/>
                <w:szCs w:val="20"/>
              </w:rPr>
              <w:t>SLC-7W E14 4000K (SKU# 120763)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DC9DE6A" w14:textId="37B4340C" w:rsidR="00F559C2" w:rsidRPr="00525EE3" w:rsidRDefault="00F559C2" w:rsidP="00F559C2">
            <w:pPr>
              <w:pStyle w:val="R2"/>
              <w:rPr>
                <w:sz w:val="20"/>
                <w:szCs w:val="20"/>
              </w:rPr>
            </w:pPr>
            <w:r w:rsidRPr="00525EE3">
              <w:rPr>
                <w:sz w:val="20"/>
                <w:szCs w:val="20"/>
              </w:rPr>
              <w:t>ACF0202</w:t>
            </w:r>
          </w:p>
        </w:tc>
      </w:tr>
      <w:tr w:rsidR="00F559C2" w:rsidRPr="002811D3" w14:paraId="5D20C771" w14:textId="77777777" w:rsidTr="007E2D5F">
        <w:tc>
          <w:tcPr>
            <w:tcW w:w="2646" w:type="dxa"/>
            <w:tcBorders>
              <w:top w:val="single" w:sz="4" w:space="0" w:color="auto"/>
              <w:left w:val="single" w:sz="4" w:space="0" w:color="auto"/>
              <w:bottom w:val="single" w:sz="4" w:space="0" w:color="auto"/>
              <w:right w:val="single" w:sz="4" w:space="0" w:color="auto"/>
            </w:tcBorders>
          </w:tcPr>
          <w:p w14:paraId="04AEABE4" w14:textId="191BCBA8" w:rsidR="00F559C2" w:rsidRPr="00525EE3" w:rsidRDefault="00F559C2" w:rsidP="00F559C2">
            <w:pPr>
              <w:pStyle w:val="R2"/>
              <w:rPr>
                <w:sz w:val="20"/>
                <w:szCs w:val="20"/>
              </w:rPr>
            </w:pPr>
            <w:r w:rsidRPr="007F5EBA">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3C04FD14" w14:textId="4D902D84" w:rsidR="00F559C2" w:rsidRPr="00525EE3" w:rsidRDefault="00F559C2" w:rsidP="00F559C2">
            <w:pPr>
              <w:pStyle w:val="R2"/>
              <w:rPr>
                <w:sz w:val="20"/>
                <w:szCs w:val="20"/>
              </w:rPr>
            </w:pPr>
            <w:r w:rsidRPr="00525EE3">
              <w:rPr>
                <w:sz w:val="20"/>
                <w:szCs w:val="20"/>
              </w:rPr>
              <w:t>SLC-7W B22 4000K (SKU# 120765)</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66DCB66" w14:textId="2F2EF746" w:rsidR="00F559C2" w:rsidRPr="00525EE3" w:rsidRDefault="00F559C2" w:rsidP="00F559C2">
            <w:pPr>
              <w:pStyle w:val="R2"/>
              <w:rPr>
                <w:sz w:val="20"/>
                <w:szCs w:val="20"/>
              </w:rPr>
            </w:pPr>
            <w:r w:rsidRPr="00525EE3">
              <w:rPr>
                <w:sz w:val="20"/>
                <w:szCs w:val="20"/>
              </w:rPr>
              <w:t>ACF0202</w:t>
            </w:r>
          </w:p>
        </w:tc>
      </w:tr>
      <w:tr w:rsidR="00F559C2" w:rsidRPr="002811D3" w14:paraId="58CEA5AC" w14:textId="77777777" w:rsidTr="007E2D5F">
        <w:tc>
          <w:tcPr>
            <w:tcW w:w="2646" w:type="dxa"/>
            <w:tcBorders>
              <w:top w:val="single" w:sz="4" w:space="0" w:color="auto"/>
              <w:left w:val="single" w:sz="4" w:space="0" w:color="auto"/>
              <w:bottom w:val="single" w:sz="4" w:space="0" w:color="auto"/>
              <w:right w:val="single" w:sz="4" w:space="0" w:color="auto"/>
            </w:tcBorders>
          </w:tcPr>
          <w:p w14:paraId="1BEF3117" w14:textId="5A60B708" w:rsidR="00F559C2" w:rsidRPr="00525EE3" w:rsidRDefault="00F559C2" w:rsidP="00F559C2">
            <w:pPr>
              <w:pStyle w:val="R2"/>
              <w:rPr>
                <w:sz w:val="20"/>
                <w:szCs w:val="20"/>
              </w:rPr>
            </w:pPr>
            <w:r w:rsidRPr="009A0726">
              <w:rPr>
                <w:sz w:val="20"/>
                <w:szCs w:val="20"/>
              </w:rPr>
              <w:t>LUCCI ENVIROLUX</w:t>
            </w:r>
          </w:p>
        </w:tc>
        <w:tc>
          <w:tcPr>
            <w:tcW w:w="2646" w:type="dxa"/>
            <w:tcBorders>
              <w:top w:val="single" w:sz="4" w:space="0" w:color="auto"/>
              <w:left w:val="single" w:sz="4" w:space="0" w:color="auto"/>
              <w:bottom w:val="single" w:sz="4" w:space="0" w:color="auto"/>
              <w:right w:val="single" w:sz="4" w:space="0" w:color="auto"/>
            </w:tcBorders>
          </w:tcPr>
          <w:p w14:paraId="423AEE56" w14:textId="0AB69599" w:rsidR="00F559C2" w:rsidRPr="00525EE3" w:rsidRDefault="00F559C2" w:rsidP="00F559C2">
            <w:pPr>
              <w:pStyle w:val="R2"/>
              <w:rPr>
                <w:sz w:val="20"/>
                <w:szCs w:val="20"/>
              </w:rPr>
            </w:pPr>
            <w:r w:rsidRPr="00525EE3">
              <w:rPr>
                <w:sz w:val="20"/>
                <w:szCs w:val="20"/>
              </w:rPr>
              <w:t>SLC-7W E27 4000K (SKU# 120767)</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9D62ECF" w14:textId="1995C775" w:rsidR="00F559C2" w:rsidRPr="00525EE3" w:rsidRDefault="00F559C2" w:rsidP="00F559C2">
            <w:pPr>
              <w:pStyle w:val="R2"/>
              <w:rPr>
                <w:sz w:val="20"/>
                <w:szCs w:val="20"/>
              </w:rPr>
            </w:pPr>
            <w:r w:rsidRPr="00525EE3">
              <w:rPr>
                <w:sz w:val="20"/>
                <w:szCs w:val="20"/>
              </w:rPr>
              <w:t>ACF0202</w:t>
            </w:r>
          </w:p>
        </w:tc>
      </w:tr>
      <w:tr w:rsidR="00F559C2" w:rsidRPr="002811D3" w14:paraId="35045C1A" w14:textId="77777777" w:rsidTr="007E2D5F">
        <w:tc>
          <w:tcPr>
            <w:tcW w:w="2646" w:type="dxa"/>
            <w:tcBorders>
              <w:top w:val="single" w:sz="4" w:space="0" w:color="auto"/>
              <w:left w:val="single" w:sz="4" w:space="0" w:color="auto"/>
              <w:bottom w:val="single" w:sz="4" w:space="0" w:color="auto"/>
              <w:right w:val="single" w:sz="4" w:space="0" w:color="auto"/>
            </w:tcBorders>
          </w:tcPr>
          <w:p w14:paraId="53485883" w14:textId="034E194E" w:rsidR="00F559C2" w:rsidRPr="00525EE3" w:rsidRDefault="00F559C2" w:rsidP="00F559C2">
            <w:pPr>
              <w:pStyle w:val="R2"/>
              <w:rPr>
                <w:sz w:val="20"/>
                <w:szCs w:val="20"/>
              </w:rPr>
            </w:pPr>
            <w:r w:rsidRPr="001A5B88">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19787228" w14:textId="662D803A" w:rsidR="00F559C2" w:rsidRPr="00525EE3" w:rsidRDefault="00F559C2" w:rsidP="00F559C2">
            <w:pPr>
              <w:pStyle w:val="R2"/>
              <w:rPr>
                <w:sz w:val="20"/>
                <w:szCs w:val="20"/>
              </w:rPr>
            </w:pPr>
            <w:r w:rsidRPr="00933712">
              <w:rPr>
                <w:sz w:val="20"/>
                <w:szCs w:val="20"/>
              </w:rPr>
              <w:t>MELT28BCS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CC036D5" w14:textId="7A9D286E" w:rsidR="00F559C2" w:rsidRPr="00525EE3" w:rsidRDefault="00F559C2" w:rsidP="00F559C2">
            <w:pPr>
              <w:pStyle w:val="R2"/>
              <w:rPr>
                <w:sz w:val="20"/>
                <w:szCs w:val="20"/>
              </w:rPr>
            </w:pPr>
            <w:r w:rsidRPr="00933712">
              <w:rPr>
                <w:sz w:val="20"/>
                <w:szCs w:val="20"/>
              </w:rPr>
              <w:t>ACF0204</w:t>
            </w:r>
          </w:p>
        </w:tc>
      </w:tr>
      <w:tr w:rsidR="00F559C2" w:rsidRPr="002811D3" w14:paraId="1705F71F" w14:textId="77777777" w:rsidTr="007E2D5F">
        <w:tc>
          <w:tcPr>
            <w:tcW w:w="2646" w:type="dxa"/>
            <w:tcBorders>
              <w:top w:val="single" w:sz="4" w:space="0" w:color="auto"/>
              <w:left w:val="single" w:sz="4" w:space="0" w:color="auto"/>
              <w:bottom w:val="single" w:sz="4" w:space="0" w:color="auto"/>
              <w:right w:val="single" w:sz="4" w:space="0" w:color="auto"/>
            </w:tcBorders>
          </w:tcPr>
          <w:p w14:paraId="29E6E564" w14:textId="37C2E8B9" w:rsidR="00F559C2" w:rsidRPr="001A5B88" w:rsidRDefault="00F559C2" w:rsidP="00F559C2">
            <w:pPr>
              <w:pStyle w:val="R2"/>
              <w:rPr>
                <w:sz w:val="20"/>
                <w:szCs w:val="20"/>
              </w:rPr>
            </w:pPr>
            <w:r w:rsidRPr="001A5B88">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19FB0419" w14:textId="5AE61F20" w:rsidR="00F559C2" w:rsidRPr="00933712" w:rsidRDefault="00F559C2" w:rsidP="00F559C2">
            <w:pPr>
              <w:pStyle w:val="R2"/>
              <w:rPr>
                <w:sz w:val="20"/>
                <w:szCs w:val="20"/>
              </w:rPr>
            </w:pPr>
            <w:r w:rsidRPr="00933712">
              <w:rPr>
                <w:sz w:val="20"/>
                <w:szCs w:val="20"/>
              </w:rPr>
              <w:t>MELT28ESS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DD8F398" w14:textId="4944F7AD" w:rsidR="00F559C2" w:rsidRPr="00933712" w:rsidRDefault="00F559C2" w:rsidP="00F559C2">
            <w:pPr>
              <w:pStyle w:val="R2"/>
              <w:rPr>
                <w:sz w:val="20"/>
                <w:szCs w:val="20"/>
              </w:rPr>
            </w:pPr>
            <w:r w:rsidRPr="00933712">
              <w:rPr>
                <w:sz w:val="20"/>
                <w:szCs w:val="20"/>
              </w:rPr>
              <w:t>ACF0204</w:t>
            </w:r>
          </w:p>
        </w:tc>
      </w:tr>
      <w:tr w:rsidR="00F559C2" w:rsidRPr="002811D3" w14:paraId="738E67D5" w14:textId="77777777" w:rsidTr="007E2D5F">
        <w:tc>
          <w:tcPr>
            <w:tcW w:w="2646" w:type="dxa"/>
            <w:tcBorders>
              <w:top w:val="single" w:sz="4" w:space="0" w:color="auto"/>
              <w:left w:val="single" w:sz="4" w:space="0" w:color="auto"/>
              <w:bottom w:val="single" w:sz="4" w:space="0" w:color="auto"/>
              <w:right w:val="single" w:sz="4" w:space="0" w:color="auto"/>
            </w:tcBorders>
          </w:tcPr>
          <w:p w14:paraId="5F08C0D4" w14:textId="39324F8A" w:rsidR="00F559C2" w:rsidRPr="001A5B88" w:rsidRDefault="00F559C2" w:rsidP="00F559C2">
            <w:pPr>
              <w:pStyle w:val="R2"/>
              <w:rPr>
                <w:sz w:val="20"/>
                <w:szCs w:val="20"/>
              </w:rPr>
            </w:pPr>
            <w:r w:rsidRPr="00933712">
              <w:rPr>
                <w:sz w:val="20"/>
                <w:szCs w:val="20"/>
              </w:rPr>
              <w:lastRenderedPageBreak/>
              <w:t>NELSON</w:t>
            </w:r>
          </w:p>
        </w:tc>
        <w:tc>
          <w:tcPr>
            <w:tcW w:w="2646" w:type="dxa"/>
            <w:tcBorders>
              <w:top w:val="single" w:sz="4" w:space="0" w:color="auto"/>
              <w:left w:val="single" w:sz="4" w:space="0" w:color="auto"/>
              <w:bottom w:val="single" w:sz="4" w:space="0" w:color="auto"/>
              <w:right w:val="single" w:sz="4" w:space="0" w:color="auto"/>
            </w:tcBorders>
          </w:tcPr>
          <w:p w14:paraId="6DDA7D0C" w14:textId="5A223008" w:rsidR="00F559C2" w:rsidRPr="00933712" w:rsidRDefault="00F559C2" w:rsidP="00F559C2">
            <w:pPr>
              <w:pStyle w:val="R2"/>
              <w:rPr>
                <w:sz w:val="20"/>
                <w:szCs w:val="20"/>
              </w:rPr>
            </w:pPr>
            <w:r w:rsidRPr="00933712">
              <w:rPr>
                <w:sz w:val="20"/>
                <w:szCs w:val="20"/>
              </w:rPr>
              <w:t>MELQAL20ESN15</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1FC351C" w14:textId="6C998702" w:rsidR="00F559C2" w:rsidRPr="00933712" w:rsidRDefault="00F559C2" w:rsidP="00F559C2">
            <w:pPr>
              <w:pStyle w:val="R2"/>
              <w:rPr>
                <w:sz w:val="20"/>
                <w:szCs w:val="20"/>
              </w:rPr>
            </w:pPr>
            <w:r w:rsidRPr="00933712">
              <w:rPr>
                <w:sz w:val="20"/>
                <w:szCs w:val="20"/>
              </w:rPr>
              <w:t>ACF0211</w:t>
            </w:r>
          </w:p>
        </w:tc>
      </w:tr>
      <w:tr w:rsidR="00F559C2" w:rsidRPr="002811D3" w14:paraId="0A502773" w14:textId="77777777" w:rsidTr="007E2D5F">
        <w:tc>
          <w:tcPr>
            <w:tcW w:w="2646" w:type="dxa"/>
            <w:tcBorders>
              <w:top w:val="single" w:sz="4" w:space="0" w:color="auto"/>
              <w:left w:val="single" w:sz="4" w:space="0" w:color="auto"/>
              <w:bottom w:val="single" w:sz="4" w:space="0" w:color="auto"/>
              <w:right w:val="single" w:sz="4" w:space="0" w:color="auto"/>
            </w:tcBorders>
          </w:tcPr>
          <w:p w14:paraId="648DAB13" w14:textId="4B66C039" w:rsidR="00F559C2" w:rsidRPr="00933712" w:rsidRDefault="00F559C2" w:rsidP="00F559C2">
            <w:pPr>
              <w:pStyle w:val="R2"/>
              <w:rPr>
                <w:sz w:val="20"/>
                <w:szCs w:val="20"/>
              </w:rPr>
            </w:pPr>
            <w:r w:rsidRPr="001A5B88">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29E8D437" w14:textId="40061B01" w:rsidR="00F559C2" w:rsidRPr="00933712" w:rsidRDefault="00F559C2" w:rsidP="00F559C2">
            <w:pPr>
              <w:pStyle w:val="R2"/>
              <w:rPr>
                <w:sz w:val="20"/>
                <w:szCs w:val="20"/>
              </w:rPr>
            </w:pPr>
            <w:r w:rsidRPr="00933712">
              <w:rPr>
                <w:sz w:val="20"/>
                <w:szCs w:val="20"/>
              </w:rPr>
              <w:t>MELQAL20BCN15</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422136D" w14:textId="4546BFFE" w:rsidR="00F559C2" w:rsidRPr="00933712" w:rsidRDefault="00F559C2" w:rsidP="00F559C2">
            <w:pPr>
              <w:pStyle w:val="R2"/>
              <w:rPr>
                <w:sz w:val="20"/>
                <w:szCs w:val="20"/>
              </w:rPr>
            </w:pPr>
            <w:r w:rsidRPr="00933712">
              <w:rPr>
                <w:sz w:val="20"/>
                <w:szCs w:val="20"/>
              </w:rPr>
              <w:t>ACF0211</w:t>
            </w:r>
          </w:p>
        </w:tc>
      </w:tr>
      <w:tr w:rsidR="00F559C2" w:rsidRPr="002811D3" w14:paraId="4B421948" w14:textId="77777777" w:rsidTr="007E2D5F">
        <w:tc>
          <w:tcPr>
            <w:tcW w:w="2646" w:type="dxa"/>
            <w:tcBorders>
              <w:top w:val="single" w:sz="4" w:space="0" w:color="auto"/>
              <w:left w:val="single" w:sz="4" w:space="0" w:color="auto"/>
              <w:bottom w:val="single" w:sz="4" w:space="0" w:color="auto"/>
              <w:right w:val="single" w:sz="4" w:space="0" w:color="auto"/>
            </w:tcBorders>
          </w:tcPr>
          <w:p w14:paraId="4B769C3F" w14:textId="41D0BB3E" w:rsidR="00F559C2" w:rsidRPr="00933712" w:rsidRDefault="00F559C2" w:rsidP="00F559C2">
            <w:pPr>
              <w:pStyle w:val="R2"/>
              <w:rPr>
                <w:sz w:val="20"/>
                <w:szCs w:val="20"/>
              </w:rPr>
            </w:pPr>
            <w:r w:rsidRPr="00933712">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2054EA24" w14:textId="7FAC1C6D" w:rsidR="00F559C2" w:rsidRPr="00933712" w:rsidRDefault="00F559C2" w:rsidP="00F559C2">
            <w:pPr>
              <w:pStyle w:val="R2"/>
              <w:rPr>
                <w:sz w:val="20"/>
                <w:szCs w:val="20"/>
              </w:rPr>
            </w:pPr>
            <w:r w:rsidRPr="00933712">
              <w:rPr>
                <w:sz w:val="20"/>
                <w:szCs w:val="20"/>
              </w:rPr>
              <w:t>MELST225BC</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4A724F7" w14:textId="08CB78D0" w:rsidR="00F559C2" w:rsidRPr="00933712" w:rsidRDefault="00F559C2" w:rsidP="00F559C2">
            <w:pPr>
              <w:pStyle w:val="R2"/>
              <w:rPr>
                <w:sz w:val="20"/>
                <w:szCs w:val="20"/>
              </w:rPr>
            </w:pPr>
            <w:r w:rsidRPr="00933712">
              <w:rPr>
                <w:sz w:val="20"/>
                <w:szCs w:val="20"/>
              </w:rPr>
              <w:t>ACF0209</w:t>
            </w:r>
          </w:p>
        </w:tc>
      </w:tr>
      <w:tr w:rsidR="00F559C2" w:rsidRPr="002811D3" w14:paraId="5853F38B" w14:textId="77777777" w:rsidTr="007E2D5F">
        <w:tc>
          <w:tcPr>
            <w:tcW w:w="2646" w:type="dxa"/>
            <w:tcBorders>
              <w:top w:val="single" w:sz="4" w:space="0" w:color="auto"/>
              <w:left w:val="single" w:sz="4" w:space="0" w:color="auto"/>
              <w:bottom w:val="single" w:sz="4" w:space="0" w:color="auto"/>
              <w:right w:val="single" w:sz="4" w:space="0" w:color="auto"/>
            </w:tcBorders>
          </w:tcPr>
          <w:p w14:paraId="6FBA297C" w14:textId="3FE91B55" w:rsidR="00F559C2" w:rsidRPr="00933712" w:rsidRDefault="00F559C2" w:rsidP="00F559C2">
            <w:pPr>
              <w:pStyle w:val="R2"/>
              <w:rPr>
                <w:sz w:val="20"/>
                <w:szCs w:val="20"/>
              </w:rPr>
            </w:pPr>
            <w:r w:rsidRPr="001A5B88">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53D66292" w14:textId="27B308AB" w:rsidR="00F559C2" w:rsidRPr="00933712" w:rsidRDefault="00F559C2" w:rsidP="00F559C2">
            <w:pPr>
              <w:pStyle w:val="R2"/>
              <w:rPr>
                <w:sz w:val="20"/>
                <w:szCs w:val="20"/>
              </w:rPr>
            </w:pPr>
            <w:r w:rsidRPr="00933712">
              <w:rPr>
                <w:sz w:val="20"/>
                <w:szCs w:val="20"/>
              </w:rPr>
              <w:t>MELST225ES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29063DD" w14:textId="1A60548D" w:rsidR="00F559C2" w:rsidRPr="00933712" w:rsidRDefault="00F559C2" w:rsidP="00F559C2">
            <w:pPr>
              <w:pStyle w:val="R2"/>
              <w:rPr>
                <w:sz w:val="20"/>
                <w:szCs w:val="20"/>
              </w:rPr>
            </w:pPr>
            <w:r w:rsidRPr="00933712">
              <w:rPr>
                <w:sz w:val="20"/>
                <w:szCs w:val="20"/>
              </w:rPr>
              <w:t>ACF0209</w:t>
            </w:r>
          </w:p>
        </w:tc>
      </w:tr>
      <w:tr w:rsidR="00F559C2" w:rsidRPr="002811D3" w14:paraId="37AB364B" w14:textId="77777777" w:rsidTr="007E2D5F">
        <w:tc>
          <w:tcPr>
            <w:tcW w:w="2646" w:type="dxa"/>
            <w:tcBorders>
              <w:top w:val="single" w:sz="4" w:space="0" w:color="auto"/>
              <w:left w:val="single" w:sz="4" w:space="0" w:color="auto"/>
              <w:bottom w:val="single" w:sz="4" w:space="0" w:color="auto"/>
              <w:right w:val="single" w:sz="4" w:space="0" w:color="auto"/>
            </w:tcBorders>
          </w:tcPr>
          <w:p w14:paraId="17BD6B4D" w14:textId="3E4E9F82" w:rsidR="00F559C2" w:rsidRPr="00933712" w:rsidRDefault="00F559C2" w:rsidP="00F559C2">
            <w:pPr>
              <w:pStyle w:val="R2"/>
              <w:rPr>
                <w:sz w:val="20"/>
                <w:szCs w:val="20"/>
              </w:rPr>
            </w:pPr>
            <w:r w:rsidRPr="00933712">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58CA3925" w14:textId="694A03E8" w:rsidR="00F559C2" w:rsidRPr="00933712" w:rsidRDefault="00F559C2" w:rsidP="00F559C2">
            <w:pPr>
              <w:pStyle w:val="R2"/>
              <w:rPr>
                <w:sz w:val="20"/>
                <w:szCs w:val="20"/>
              </w:rPr>
            </w:pPr>
            <w:r w:rsidRPr="00933712">
              <w:rPr>
                <w:sz w:val="20"/>
                <w:szCs w:val="20"/>
              </w:rPr>
              <w:t>MELST209SES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0FF27EA" w14:textId="5784D8A3" w:rsidR="00F559C2" w:rsidRPr="00933712" w:rsidRDefault="00F559C2" w:rsidP="00F559C2">
            <w:pPr>
              <w:pStyle w:val="R2"/>
              <w:rPr>
                <w:sz w:val="20"/>
                <w:szCs w:val="20"/>
              </w:rPr>
            </w:pPr>
            <w:r w:rsidRPr="00933712">
              <w:rPr>
                <w:sz w:val="20"/>
                <w:szCs w:val="20"/>
              </w:rPr>
              <w:t>ACF0208</w:t>
            </w:r>
          </w:p>
        </w:tc>
      </w:tr>
      <w:tr w:rsidR="00F559C2" w:rsidRPr="002811D3" w14:paraId="03D667E9" w14:textId="77777777" w:rsidTr="007E2D5F">
        <w:tc>
          <w:tcPr>
            <w:tcW w:w="2646" w:type="dxa"/>
            <w:tcBorders>
              <w:top w:val="single" w:sz="4" w:space="0" w:color="auto"/>
              <w:left w:val="single" w:sz="4" w:space="0" w:color="auto"/>
              <w:bottom w:val="single" w:sz="4" w:space="0" w:color="auto"/>
              <w:right w:val="single" w:sz="4" w:space="0" w:color="auto"/>
            </w:tcBorders>
          </w:tcPr>
          <w:p w14:paraId="59BA6B0F" w14:textId="6FE4EF3C" w:rsidR="00F559C2" w:rsidRPr="00933712" w:rsidRDefault="00F559C2" w:rsidP="00F559C2">
            <w:pPr>
              <w:pStyle w:val="R2"/>
              <w:rPr>
                <w:sz w:val="20"/>
                <w:szCs w:val="20"/>
              </w:rPr>
            </w:pPr>
            <w:r w:rsidRPr="0001639C">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5FAA0819" w14:textId="535CFFD4" w:rsidR="00F559C2" w:rsidRPr="00933712" w:rsidRDefault="00F559C2" w:rsidP="00F559C2">
            <w:pPr>
              <w:pStyle w:val="R2"/>
              <w:rPr>
                <w:sz w:val="20"/>
                <w:szCs w:val="20"/>
              </w:rPr>
            </w:pPr>
            <w:r w:rsidRPr="00933712">
              <w:rPr>
                <w:sz w:val="20"/>
                <w:szCs w:val="20"/>
              </w:rPr>
              <w:t>MELST209SBC</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9058545" w14:textId="31CF4BF9" w:rsidR="00F559C2" w:rsidRPr="00933712" w:rsidRDefault="00F559C2" w:rsidP="00F559C2">
            <w:pPr>
              <w:pStyle w:val="R2"/>
              <w:rPr>
                <w:sz w:val="20"/>
                <w:szCs w:val="20"/>
              </w:rPr>
            </w:pPr>
            <w:r w:rsidRPr="00933712">
              <w:rPr>
                <w:sz w:val="20"/>
                <w:szCs w:val="20"/>
              </w:rPr>
              <w:t>ACF0208</w:t>
            </w:r>
          </w:p>
        </w:tc>
      </w:tr>
      <w:tr w:rsidR="00F559C2" w:rsidRPr="002811D3" w14:paraId="7B0759FD" w14:textId="77777777" w:rsidTr="007E2D5F">
        <w:tc>
          <w:tcPr>
            <w:tcW w:w="2646" w:type="dxa"/>
            <w:tcBorders>
              <w:top w:val="single" w:sz="4" w:space="0" w:color="auto"/>
              <w:left w:val="single" w:sz="4" w:space="0" w:color="auto"/>
              <w:bottom w:val="single" w:sz="4" w:space="0" w:color="auto"/>
              <w:right w:val="single" w:sz="4" w:space="0" w:color="auto"/>
            </w:tcBorders>
          </w:tcPr>
          <w:p w14:paraId="5DB9C24E" w14:textId="3CBAC0F7" w:rsidR="00F559C2" w:rsidRPr="00933712" w:rsidRDefault="00F559C2" w:rsidP="00F559C2">
            <w:pPr>
              <w:pStyle w:val="R2"/>
              <w:rPr>
                <w:sz w:val="20"/>
                <w:szCs w:val="20"/>
              </w:rPr>
            </w:pPr>
            <w:r w:rsidRPr="0001639C">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3A60091F" w14:textId="641425DC" w:rsidR="00F559C2" w:rsidRPr="00933712" w:rsidRDefault="00F559C2" w:rsidP="00F559C2">
            <w:pPr>
              <w:pStyle w:val="R2"/>
              <w:rPr>
                <w:sz w:val="20"/>
                <w:szCs w:val="20"/>
              </w:rPr>
            </w:pPr>
            <w:r w:rsidRPr="00933712">
              <w:rPr>
                <w:sz w:val="20"/>
                <w:szCs w:val="20"/>
              </w:rPr>
              <w:t>MELST209BC</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14ABB7D" w14:textId="73FD58F0" w:rsidR="00F559C2" w:rsidRPr="00933712" w:rsidRDefault="00F559C2" w:rsidP="00F559C2">
            <w:pPr>
              <w:pStyle w:val="R2"/>
              <w:rPr>
                <w:sz w:val="20"/>
                <w:szCs w:val="20"/>
              </w:rPr>
            </w:pPr>
            <w:r w:rsidRPr="00933712">
              <w:rPr>
                <w:sz w:val="20"/>
                <w:szCs w:val="20"/>
              </w:rPr>
              <w:t>ACF0208</w:t>
            </w:r>
          </w:p>
        </w:tc>
      </w:tr>
      <w:tr w:rsidR="00F559C2" w:rsidRPr="002811D3" w14:paraId="3B2E47E3" w14:textId="77777777" w:rsidTr="007E2D5F">
        <w:tc>
          <w:tcPr>
            <w:tcW w:w="2646" w:type="dxa"/>
            <w:tcBorders>
              <w:top w:val="single" w:sz="4" w:space="0" w:color="auto"/>
              <w:left w:val="single" w:sz="4" w:space="0" w:color="auto"/>
              <w:bottom w:val="single" w:sz="4" w:space="0" w:color="auto"/>
              <w:right w:val="single" w:sz="4" w:space="0" w:color="auto"/>
            </w:tcBorders>
          </w:tcPr>
          <w:p w14:paraId="405A1DE7" w14:textId="63899A6C" w:rsidR="00F559C2" w:rsidRPr="00933712" w:rsidRDefault="00F559C2" w:rsidP="00F559C2">
            <w:pPr>
              <w:pStyle w:val="R2"/>
              <w:rPr>
                <w:sz w:val="20"/>
                <w:szCs w:val="20"/>
              </w:rPr>
            </w:pPr>
            <w:r w:rsidRPr="0001639C">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5C3A0B3F" w14:textId="7988ABC6" w:rsidR="00F559C2" w:rsidRPr="00933712" w:rsidRDefault="00F559C2" w:rsidP="00F559C2">
            <w:pPr>
              <w:pStyle w:val="R2"/>
              <w:rPr>
                <w:sz w:val="20"/>
                <w:szCs w:val="20"/>
              </w:rPr>
            </w:pPr>
            <w:r w:rsidRPr="00933712">
              <w:rPr>
                <w:sz w:val="20"/>
                <w:szCs w:val="20"/>
              </w:rPr>
              <w:t>MELST209ES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9CE520B" w14:textId="0B32C2BE" w:rsidR="00F559C2" w:rsidRPr="00933712" w:rsidRDefault="00F559C2" w:rsidP="00F559C2">
            <w:pPr>
              <w:pStyle w:val="R2"/>
              <w:rPr>
                <w:sz w:val="20"/>
                <w:szCs w:val="20"/>
              </w:rPr>
            </w:pPr>
            <w:r w:rsidRPr="00933712">
              <w:rPr>
                <w:sz w:val="20"/>
                <w:szCs w:val="20"/>
              </w:rPr>
              <w:t>ACF0208</w:t>
            </w:r>
          </w:p>
        </w:tc>
      </w:tr>
      <w:tr w:rsidR="00F559C2" w:rsidRPr="002811D3" w14:paraId="19064DD6" w14:textId="77777777" w:rsidTr="007E2D5F">
        <w:tc>
          <w:tcPr>
            <w:tcW w:w="2646" w:type="dxa"/>
            <w:tcBorders>
              <w:top w:val="single" w:sz="4" w:space="0" w:color="auto"/>
              <w:left w:val="single" w:sz="4" w:space="0" w:color="auto"/>
              <w:bottom w:val="single" w:sz="4" w:space="0" w:color="auto"/>
              <w:right w:val="single" w:sz="4" w:space="0" w:color="auto"/>
            </w:tcBorders>
          </w:tcPr>
          <w:p w14:paraId="76B4EA54" w14:textId="21E4C244" w:rsidR="00F559C2" w:rsidRPr="00933712" w:rsidRDefault="00F559C2" w:rsidP="00F559C2">
            <w:pPr>
              <w:pStyle w:val="R2"/>
              <w:rPr>
                <w:sz w:val="20"/>
                <w:szCs w:val="20"/>
              </w:rPr>
            </w:pPr>
            <w:r w:rsidRPr="00933712">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158E8D55" w14:textId="5FFD7508" w:rsidR="00F559C2" w:rsidRPr="00933712" w:rsidRDefault="00F559C2" w:rsidP="00F559C2">
            <w:pPr>
              <w:pStyle w:val="R2"/>
              <w:rPr>
                <w:sz w:val="20"/>
                <w:szCs w:val="20"/>
              </w:rPr>
            </w:pPr>
            <w:r w:rsidRPr="00933712">
              <w:rPr>
                <w:sz w:val="20"/>
                <w:szCs w:val="20"/>
              </w:rPr>
              <w:t>MELTG15SESN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8D0B040" w14:textId="197F94F1" w:rsidR="00F559C2" w:rsidRPr="00933712" w:rsidRDefault="00F559C2" w:rsidP="00F559C2">
            <w:pPr>
              <w:pStyle w:val="R2"/>
              <w:rPr>
                <w:sz w:val="20"/>
                <w:szCs w:val="20"/>
              </w:rPr>
            </w:pPr>
            <w:r w:rsidRPr="00933712">
              <w:rPr>
                <w:sz w:val="20"/>
                <w:szCs w:val="20"/>
              </w:rPr>
              <w:t>ACF0205</w:t>
            </w:r>
          </w:p>
        </w:tc>
      </w:tr>
      <w:tr w:rsidR="00F559C2" w:rsidRPr="002811D3" w14:paraId="6C3D63E7" w14:textId="77777777" w:rsidTr="007E2D5F">
        <w:tc>
          <w:tcPr>
            <w:tcW w:w="2646" w:type="dxa"/>
            <w:tcBorders>
              <w:top w:val="single" w:sz="4" w:space="0" w:color="auto"/>
              <w:left w:val="single" w:sz="4" w:space="0" w:color="auto"/>
              <w:bottom w:val="single" w:sz="4" w:space="0" w:color="auto"/>
              <w:right w:val="single" w:sz="4" w:space="0" w:color="auto"/>
            </w:tcBorders>
          </w:tcPr>
          <w:p w14:paraId="3F2FA40E" w14:textId="65CDA39A" w:rsidR="00F559C2" w:rsidRPr="00933712" w:rsidRDefault="00F559C2" w:rsidP="00F559C2">
            <w:pPr>
              <w:pStyle w:val="R2"/>
              <w:rPr>
                <w:sz w:val="20"/>
                <w:szCs w:val="20"/>
              </w:rPr>
            </w:pPr>
            <w:r w:rsidRPr="00C756EF">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21B589DA" w14:textId="0A2E8769" w:rsidR="00F559C2" w:rsidRPr="00933712" w:rsidRDefault="00F559C2" w:rsidP="00F559C2">
            <w:pPr>
              <w:pStyle w:val="R2"/>
              <w:rPr>
                <w:sz w:val="20"/>
                <w:szCs w:val="20"/>
              </w:rPr>
            </w:pPr>
            <w:r w:rsidRPr="00933712">
              <w:rPr>
                <w:sz w:val="20"/>
                <w:szCs w:val="20"/>
              </w:rPr>
              <w:t>MELTG15SBCN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C762A30" w14:textId="360D8F9A" w:rsidR="00F559C2" w:rsidRPr="00933712" w:rsidRDefault="00F559C2" w:rsidP="00F559C2">
            <w:pPr>
              <w:pStyle w:val="R2"/>
              <w:rPr>
                <w:sz w:val="20"/>
                <w:szCs w:val="20"/>
              </w:rPr>
            </w:pPr>
            <w:r w:rsidRPr="00933712">
              <w:rPr>
                <w:sz w:val="20"/>
                <w:szCs w:val="20"/>
              </w:rPr>
              <w:t>ACF0205</w:t>
            </w:r>
          </w:p>
        </w:tc>
      </w:tr>
      <w:tr w:rsidR="00F559C2" w:rsidRPr="002811D3" w14:paraId="518D2FA9" w14:textId="77777777" w:rsidTr="007E2D5F">
        <w:tc>
          <w:tcPr>
            <w:tcW w:w="2646" w:type="dxa"/>
            <w:tcBorders>
              <w:top w:val="single" w:sz="4" w:space="0" w:color="auto"/>
              <w:left w:val="single" w:sz="4" w:space="0" w:color="auto"/>
              <w:bottom w:val="single" w:sz="4" w:space="0" w:color="auto"/>
              <w:right w:val="single" w:sz="4" w:space="0" w:color="auto"/>
            </w:tcBorders>
          </w:tcPr>
          <w:p w14:paraId="78F6F2D2" w14:textId="1D0A3306" w:rsidR="00F559C2" w:rsidRPr="00933712" w:rsidRDefault="00F559C2" w:rsidP="00F559C2">
            <w:pPr>
              <w:pStyle w:val="R2"/>
              <w:rPr>
                <w:sz w:val="20"/>
                <w:szCs w:val="20"/>
              </w:rPr>
            </w:pPr>
            <w:r w:rsidRPr="00C756EF">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34CE6C02" w14:textId="306A35BF" w:rsidR="00F559C2" w:rsidRPr="00933712" w:rsidRDefault="00F559C2" w:rsidP="00F559C2">
            <w:pPr>
              <w:pStyle w:val="R2"/>
              <w:rPr>
                <w:sz w:val="20"/>
                <w:szCs w:val="20"/>
              </w:rPr>
            </w:pPr>
            <w:r w:rsidRPr="00933712">
              <w:rPr>
                <w:sz w:val="20"/>
                <w:szCs w:val="20"/>
              </w:rPr>
              <w:t>MELTG15ESN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E125D2B" w14:textId="759CA192" w:rsidR="00F559C2" w:rsidRPr="00933712" w:rsidRDefault="00F559C2" w:rsidP="00F559C2">
            <w:pPr>
              <w:pStyle w:val="R2"/>
              <w:rPr>
                <w:sz w:val="20"/>
                <w:szCs w:val="20"/>
              </w:rPr>
            </w:pPr>
            <w:r w:rsidRPr="00933712">
              <w:rPr>
                <w:sz w:val="20"/>
                <w:szCs w:val="20"/>
              </w:rPr>
              <w:t>ACF0205</w:t>
            </w:r>
          </w:p>
        </w:tc>
      </w:tr>
      <w:tr w:rsidR="00F559C2" w:rsidRPr="002811D3" w14:paraId="158A211D" w14:textId="77777777" w:rsidTr="007E2D5F">
        <w:tc>
          <w:tcPr>
            <w:tcW w:w="2646" w:type="dxa"/>
            <w:tcBorders>
              <w:top w:val="single" w:sz="4" w:space="0" w:color="auto"/>
              <w:left w:val="single" w:sz="4" w:space="0" w:color="auto"/>
              <w:bottom w:val="single" w:sz="4" w:space="0" w:color="auto"/>
              <w:right w:val="single" w:sz="4" w:space="0" w:color="auto"/>
            </w:tcBorders>
          </w:tcPr>
          <w:p w14:paraId="72074F8A" w14:textId="2B542C1F" w:rsidR="00F559C2" w:rsidRPr="00933712" w:rsidRDefault="00F559C2" w:rsidP="00F559C2">
            <w:pPr>
              <w:pStyle w:val="R2"/>
              <w:rPr>
                <w:sz w:val="20"/>
                <w:szCs w:val="20"/>
              </w:rPr>
            </w:pPr>
            <w:r w:rsidRPr="00C756EF">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1D8348B0" w14:textId="6F251359" w:rsidR="00F559C2" w:rsidRPr="00933712" w:rsidRDefault="00F559C2" w:rsidP="00F559C2">
            <w:pPr>
              <w:pStyle w:val="R2"/>
              <w:rPr>
                <w:sz w:val="20"/>
                <w:szCs w:val="20"/>
              </w:rPr>
            </w:pPr>
            <w:r w:rsidRPr="00933712">
              <w:rPr>
                <w:sz w:val="20"/>
                <w:szCs w:val="20"/>
              </w:rPr>
              <w:t>MELTG15BCN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0883C9D" w14:textId="7C6437E9" w:rsidR="00F559C2" w:rsidRPr="00933712" w:rsidRDefault="00F559C2" w:rsidP="00F559C2">
            <w:pPr>
              <w:pStyle w:val="R2"/>
              <w:rPr>
                <w:sz w:val="20"/>
                <w:szCs w:val="20"/>
              </w:rPr>
            </w:pPr>
            <w:r w:rsidRPr="00933712">
              <w:rPr>
                <w:sz w:val="20"/>
                <w:szCs w:val="20"/>
              </w:rPr>
              <w:t>ACF0205</w:t>
            </w:r>
          </w:p>
        </w:tc>
      </w:tr>
      <w:tr w:rsidR="00F559C2" w:rsidRPr="002811D3" w14:paraId="7D751A50" w14:textId="77777777" w:rsidTr="007E2D5F">
        <w:tc>
          <w:tcPr>
            <w:tcW w:w="2646" w:type="dxa"/>
            <w:tcBorders>
              <w:top w:val="single" w:sz="4" w:space="0" w:color="auto"/>
              <w:left w:val="single" w:sz="4" w:space="0" w:color="auto"/>
              <w:bottom w:val="single" w:sz="4" w:space="0" w:color="auto"/>
              <w:right w:val="single" w:sz="4" w:space="0" w:color="auto"/>
            </w:tcBorders>
          </w:tcPr>
          <w:p w14:paraId="4DB3FBC3" w14:textId="107F7CE8" w:rsidR="00F559C2" w:rsidRPr="00933712" w:rsidRDefault="00F559C2" w:rsidP="00F559C2">
            <w:pPr>
              <w:pStyle w:val="R2"/>
              <w:rPr>
                <w:sz w:val="20"/>
                <w:szCs w:val="20"/>
              </w:rPr>
            </w:pPr>
            <w:r w:rsidRPr="00933712">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0CCE3F0F" w14:textId="05E77DEB" w:rsidR="00F559C2" w:rsidRPr="00933712" w:rsidRDefault="00F559C2" w:rsidP="00F559C2">
            <w:pPr>
              <w:pStyle w:val="R2"/>
              <w:rPr>
                <w:sz w:val="20"/>
                <w:szCs w:val="20"/>
              </w:rPr>
            </w:pPr>
            <w:r w:rsidRPr="00933712">
              <w:rPr>
                <w:sz w:val="20"/>
                <w:szCs w:val="20"/>
              </w:rPr>
              <w:t>MELT28BCNS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F55E668" w14:textId="1CD6453D" w:rsidR="00F559C2" w:rsidRPr="00933712" w:rsidRDefault="00F559C2" w:rsidP="00F559C2">
            <w:pPr>
              <w:pStyle w:val="R2"/>
              <w:rPr>
                <w:sz w:val="20"/>
                <w:szCs w:val="20"/>
              </w:rPr>
            </w:pPr>
            <w:r w:rsidRPr="00933712">
              <w:rPr>
                <w:sz w:val="20"/>
                <w:szCs w:val="20"/>
              </w:rPr>
              <w:t>ACF0206</w:t>
            </w:r>
          </w:p>
        </w:tc>
      </w:tr>
      <w:tr w:rsidR="00F559C2" w:rsidRPr="002811D3" w14:paraId="1A6549A3" w14:textId="77777777" w:rsidTr="007E2D5F">
        <w:tc>
          <w:tcPr>
            <w:tcW w:w="2646" w:type="dxa"/>
            <w:tcBorders>
              <w:top w:val="single" w:sz="4" w:space="0" w:color="auto"/>
              <w:left w:val="single" w:sz="4" w:space="0" w:color="auto"/>
              <w:bottom w:val="single" w:sz="4" w:space="0" w:color="auto"/>
              <w:right w:val="single" w:sz="4" w:space="0" w:color="auto"/>
            </w:tcBorders>
          </w:tcPr>
          <w:p w14:paraId="1A2704E9" w14:textId="572D6AEA" w:rsidR="00F559C2" w:rsidRPr="00933712" w:rsidRDefault="00F559C2" w:rsidP="00F559C2">
            <w:pPr>
              <w:pStyle w:val="R2"/>
              <w:rPr>
                <w:sz w:val="20"/>
                <w:szCs w:val="20"/>
              </w:rPr>
            </w:pPr>
            <w:r w:rsidRPr="001A5B88">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65F41125" w14:textId="3AC6BB92" w:rsidR="00F559C2" w:rsidRPr="00933712" w:rsidRDefault="00F559C2" w:rsidP="00F559C2">
            <w:pPr>
              <w:pStyle w:val="R2"/>
              <w:rPr>
                <w:sz w:val="20"/>
                <w:szCs w:val="20"/>
              </w:rPr>
            </w:pPr>
            <w:r w:rsidRPr="00933712">
              <w:rPr>
                <w:sz w:val="20"/>
                <w:szCs w:val="20"/>
              </w:rPr>
              <w:t>MELT28ESNS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F42A29D" w14:textId="7516A335" w:rsidR="00F559C2" w:rsidRPr="00933712" w:rsidRDefault="00F559C2" w:rsidP="00F559C2">
            <w:pPr>
              <w:pStyle w:val="R2"/>
              <w:rPr>
                <w:sz w:val="20"/>
                <w:szCs w:val="20"/>
              </w:rPr>
            </w:pPr>
            <w:r w:rsidRPr="00933712">
              <w:rPr>
                <w:sz w:val="20"/>
                <w:szCs w:val="20"/>
              </w:rPr>
              <w:t>ACF0206</w:t>
            </w:r>
          </w:p>
        </w:tc>
      </w:tr>
      <w:tr w:rsidR="00F559C2" w:rsidRPr="002811D3" w14:paraId="15479FA4" w14:textId="77777777" w:rsidTr="007E2D5F">
        <w:tc>
          <w:tcPr>
            <w:tcW w:w="2646" w:type="dxa"/>
            <w:tcBorders>
              <w:top w:val="single" w:sz="4" w:space="0" w:color="auto"/>
              <w:left w:val="single" w:sz="4" w:space="0" w:color="auto"/>
              <w:bottom w:val="single" w:sz="4" w:space="0" w:color="auto"/>
              <w:right w:val="single" w:sz="4" w:space="0" w:color="auto"/>
            </w:tcBorders>
          </w:tcPr>
          <w:p w14:paraId="3B2A1BE7" w14:textId="77C40687" w:rsidR="00F559C2" w:rsidRPr="00933712" w:rsidRDefault="00F559C2" w:rsidP="00F559C2">
            <w:pPr>
              <w:pStyle w:val="R2"/>
              <w:rPr>
                <w:sz w:val="20"/>
                <w:szCs w:val="20"/>
              </w:rPr>
            </w:pPr>
            <w:r w:rsidRPr="00933712">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597D500C" w14:textId="363B72D6" w:rsidR="00F559C2" w:rsidRPr="00933712" w:rsidRDefault="00F559C2" w:rsidP="00F559C2">
            <w:pPr>
              <w:pStyle w:val="R2"/>
              <w:rPr>
                <w:sz w:val="20"/>
                <w:szCs w:val="20"/>
              </w:rPr>
            </w:pPr>
            <w:r w:rsidRPr="00933712">
              <w:rPr>
                <w:sz w:val="20"/>
                <w:szCs w:val="20"/>
              </w:rPr>
              <w:t>MELST215BC</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774C21D" w14:textId="21B15715" w:rsidR="00F559C2" w:rsidRPr="00933712" w:rsidRDefault="00F559C2" w:rsidP="00F559C2">
            <w:pPr>
              <w:pStyle w:val="R2"/>
              <w:rPr>
                <w:sz w:val="20"/>
                <w:szCs w:val="20"/>
              </w:rPr>
            </w:pPr>
            <w:r w:rsidRPr="00933712">
              <w:rPr>
                <w:sz w:val="20"/>
                <w:szCs w:val="20"/>
              </w:rPr>
              <w:t>ACF0213</w:t>
            </w:r>
          </w:p>
        </w:tc>
      </w:tr>
      <w:tr w:rsidR="00F559C2" w:rsidRPr="002811D3" w14:paraId="5BA46FE8" w14:textId="77777777" w:rsidTr="007E2D5F">
        <w:tc>
          <w:tcPr>
            <w:tcW w:w="2646" w:type="dxa"/>
            <w:tcBorders>
              <w:top w:val="single" w:sz="4" w:space="0" w:color="auto"/>
              <w:left w:val="single" w:sz="4" w:space="0" w:color="auto"/>
              <w:bottom w:val="single" w:sz="4" w:space="0" w:color="auto"/>
              <w:right w:val="single" w:sz="4" w:space="0" w:color="auto"/>
            </w:tcBorders>
          </w:tcPr>
          <w:p w14:paraId="753AF3B8" w14:textId="046B820E" w:rsidR="00F559C2" w:rsidRPr="00933712" w:rsidRDefault="00F559C2" w:rsidP="00F559C2">
            <w:pPr>
              <w:pStyle w:val="R2"/>
              <w:rPr>
                <w:sz w:val="20"/>
                <w:szCs w:val="20"/>
              </w:rPr>
            </w:pPr>
            <w:r w:rsidRPr="001A5B88">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71A4D612" w14:textId="4E65F6BD" w:rsidR="00F559C2" w:rsidRPr="00933712" w:rsidRDefault="00F559C2" w:rsidP="00F559C2">
            <w:pPr>
              <w:pStyle w:val="R2"/>
              <w:rPr>
                <w:sz w:val="20"/>
                <w:szCs w:val="20"/>
              </w:rPr>
            </w:pPr>
            <w:r w:rsidRPr="00933712">
              <w:rPr>
                <w:sz w:val="20"/>
                <w:szCs w:val="20"/>
              </w:rPr>
              <w:t>MELST215ES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BB57709" w14:textId="38B79A3C" w:rsidR="00F559C2" w:rsidRPr="00933712" w:rsidRDefault="00F559C2" w:rsidP="00F559C2">
            <w:pPr>
              <w:pStyle w:val="R2"/>
              <w:rPr>
                <w:sz w:val="20"/>
                <w:szCs w:val="20"/>
              </w:rPr>
            </w:pPr>
            <w:r w:rsidRPr="00933712">
              <w:rPr>
                <w:sz w:val="20"/>
                <w:szCs w:val="20"/>
              </w:rPr>
              <w:t>ACF0213</w:t>
            </w:r>
          </w:p>
        </w:tc>
      </w:tr>
      <w:tr w:rsidR="00F559C2" w:rsidRPr="002811D3" w14:paraId="7E38BB20" w14:textId="77777777" w:rsidTr="007E2D5F">
        <w:tc>
          <w:tcPr>
            <w:tcW w:w="2646" w:type="dxa"/>
            <w:tcBorders>
              <w:top w:val="single" w:sz="4" w:space="0" w:color="auto"/>
              <w:left w:val="single" w:sz="4" w:space="0" w:color="auto"/>
              <w:bottom w:val="single" w:sz="4" w:space="0" w:color="auto"/>
              <w:right w:val="single" w:sz="4" w:space="0" w:color="auto"/>
            </w:tcBorders>
          </w:tcPr>
          <w:p w14:paraId="46D96C8F" w14:textId="616FA360" w:rsidR="00F559C2" w:rsidRPr="00933712" w:rsidRDefault="00F559C2" w:rsidP="00F559C2">
            <w:pPr>
              <w:pStyle w:val="R2"/>
              <w:rPr>
                <w:sz w:val="20"/>
                <w:szCs w:val="20"/>
              </w:rPr>
            </w:pPr>
            <w:r w:rsidRPr="007B2CD3">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1E2679C0" w14:textId="12DB7152" w:rsidR="00F559C2" w:rsidRPr="00933712" w:rsidRDefault="00F559C2" w:rsidP="00F559C2">
            <w:pPr>
              <w:pStyle w:val="R2"/>
              <w:rPr>
                <w:sz w:val="20"/>
                <w:szCs w:val="20"/>
              </w:rPr>
            </w:pPr>
            <w:r w:rsidRPr="007B2CD3">
              <w:rPr>
                <w:sz w:val="20"/>
                <w:szCs w:val="20"/>
              </w:rPr>
              <w:t>MELTS20BCNS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5197F62" w14:textId="0797094B" w:rsidR="00F559C2" w:rsidRPr="00933712" w:rsidRDefault="00F559C2" w:rsidP="00F559C2">
            <w:pPr>
              <w:pStyle w:val="R2"/>
              <w:rPr>
                <w:sz w:val="20"/>
                <w:szCs w:val="20"/>
              </w:rPr>
            </w:pPr>
            <w:r w:rsidRPr="007B2CD3">
              <w:rPr>
                <w:sz w:val="20"/>
                <w:szCs w:val="20"/>
              </w:rPr>
              <w:t>ACF0212</w:t>
            </w:r>
          </w:p>
        </w:tc>
      </w:tr>
      <w:tr w:rsidR="00F559C2" w:rsidRPr="002811D3" w14:paraId="28400CC4" w14:textId="77777777" w:rsidTr="007E2D5F">
        <w:tc>
          <w:tcPr>
            <w:tcW w:w="2646" w:type="dxa"/>
            <w:tcBorders>
              <w:top w:val="single" w:sz="4" w:space="0" w:color="auto"/>
              <w:left w:val="single" w:sz="4" w:space="0" w:color="auto"/>
              <w:bottom w:val="single" w:sz="4" w:space="0" w:color="auto"/>
              <w:right w:val="single" w:sz="4" w:space="0" w:color="auto"/>
            </w:tcBorders>
          </w:tcPr>
          <w:p w14:paraId="0C1A1C6C" w14:textId="2B690DE8" w:rsidR="00F559C2" w:rsidRPr="007B2CD3" w:rsidRDefault="00F559C2" w:rsidP="00F559C2">
            <w:pPr>
              <w:pStyle w:val="R2"/>
              <w:rPr>
                <w:sz w:val="20"/>
                <w:szCs w:val="20"/>
              </w:rPr>
            </w:pPr>
            <w:r w:rsidRPr="001A5B88">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60C10052" w14:textId="3C368E39" w:rsidR="00F559C2" w:rsidRPr="007B2CD3" w:rsidRDefault="00F559C2" w:rsidP="00F559C2">
            <w:pPr>
              <w:pStyle w:val="R2"/>
              <w:rPr>
                <w:sz w:val="20"/>
                <w:szCs w:val="20"/>
              </w:rPr>
            </w:pPr>
            <w:r w:rsidRPr="007B2CD3">
              <w:rPr>
                <w:sz w:val="20"/>
                <w:szCs w:val="20"/>
              </w:rPr>
              <w:t>MELTS20ESNS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736469E" w14:textId="13FB0471" w:rsidR="00F559C2" w:rsidRPr="007B2CD3" w:rsidRDefault="00F559C2" w:rsidP="00F559C2">
            <w:pPr>
              <w:pStyle w:val="R2"/>
              <w:rPr>
                <w:sz w:val="20"/>
                <w:szCs w:val="20"/>
              </w:rPr>
            </w:pPr>
            <w:r w:rsidRPr="007B2CD3">
              <w:rPr>
                <w:sz w:val="20"/>
                <w:szCs w:val="20"/>
              </w:rPr>
              <w:t>ACF0212</w:t>
            </w:r>
          </w:p>
        </w:tc>
      </w:tr>
      <w:tr w:rsidR="00F559C2" w:rsidRPr="002811D3" w14:paraId="56ED18BD" w14:textId="77777777" w:rsidTr="007E2D5F">
        <w:tc>
          <w:tcPr>
            <w:tcW w:w="2646" w:type="dxa"/>
            <w:tcBorders>
              <w:top w:val="single" w:sz="4" w:space="0" w:color="auto"/>
              <w:left w:val="single" w:sz="4" w:space="0" w:color="auto"/>
              <w:bottom w:val="single" w:sz="4" w:space="0" w:color="auto"/>
              <w:right w:val="single" w:sz="4" w:space="0" w:color="auto"/>
            </w:tcBorders>
          </w:tcPr>
          <w:p w14:paraId="0D783BB5" w14:textId="60DAF3C8" w:rsidR="00F559C2" w:rsidRPr="007B2CD3" w:rsidRDefault="00F559C2" w:rsidP="00F559C2">
            <w:pPr>
              <w:pStyle w:val="R2"/>
              <w:rPr>
                <w:sz w:val="20"/>
                <w:szCs w:val="20"/>
              </w:rPr>
            </w:pPr>
            <w:r w:rsidRPr="007B2CD3">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58973843" w14:textId="4AC739CA" w:rsidR="00F559C2" w:rsidRPr="007B2CD3" w:rsidRDefault="00F559C2" w:rsidP="00F559C2">
            <w:pPr>
              <w:pStyle w:val="R2"/>
              <w:rPr>
                <w:sz w:val="20"/>
                <w:szCs w:val="20"/>
              </w:rPr>
            </w:pPr>
            <w:r w:rsidRPr="00880B6C">
              <w:rPr>
                <w:sz w:val="20"/>
                <w:szCs w:val="20"/>
              </w:rPr>
              <w:t>MELT28BCNS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C56544E" w14:textId="5800D711" w:rsidR="00F559C2" w:rsidRPr="007B2CD3" w:rsidRDefault="00F559C2" w:rsidP="00F559C2">
            <w:pPr>
              <w:pStyle w:val="R2"/>
              <w:rPr>
                <w:sz w:val="20"/>
                <w:szCs w:val="20"/>
              </w:rPr>
            </w:pPr>
            <w:r w:rsidRPr="00880B6C">
              <w:rPr>
                <w:sz w:val="20"/>
                <w:szCs w:val="20"/>
              </w:rPr>
              <w:t>ACF0217</w:t>
            </w:r>
          </w:p>
        </w:tc>
      </w:tr>
      <w:tr w:rsidR="00F559C2" w:rsidRPr="002811D3" w14:paraId="3552D829" w14:textId="77777777" w:rsidTr="007E2D5F">
        <w:tc>
          <w:tcPr>
            <w:tcW w:w="2646" w:type="dxa"/>
            <w:tcBorders>
              <w:top w:val="single" w:sz="4" w:space="0" w:color="auto"/>
              <w:left w:val="single" w:sz="4" w:space="0" w:color="auto"/>
              <w:bottom w:val="single" w:sz="4" w:space="0" w:color="auto"/>
              <w:right w:val="single" w:sz="4" w:space="0" w:color="auto"/>
            </w:tcBorders>
          </w:tcPr>
          <w:p w14:paraId="45E47841" w14:textId="7847474F" w:rsidR="00F559C2" w:rsidRPr="007B2CD3" w:rsidRDefault="00F559C2" w:rsidP="00F559C2">
            <w:pPr>
              <w:pStyle w:val="R2"/>
              <w:rPr>
                <w:sz w:val="20"/>
                <w:szCs w:val="20"/>
              </w:rPr>
            </w:pPr>
            <w:r w:rsidRPr="001A5B88">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68E63837" w14:textId="463B7097" w:rsidR="00F559C2" w:rsidRPr="00880B6C" w:rsidRDefault="00F559C2" w:rsidP="00F559C2">
            <w:pPr>
              <w:pStyle w:val="R2"/>
              <w:rPr>
                <w:sz w:val="20"/>
                <w:szCs w:val="20"/>
              </w:rPr>
            </w:pPr>
            <w:r w:rsidRPr="00880B6C">
              <w:rPr>
                <w:sz w:val="20"/>
                <w:szCs w:val="20"/>
              </w:rPr>
              <w:t>MELT28ESNS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30797AE" w14:textId="715B2692" w:rsidR="00F559C2" w:rsidRPr="00880B6C" w:rsidRDefault="00F559C2" w:rsidP="00F559C2">
            <w:pPr>
              <w:pStyle w:val="R2"/>
              <w:rPr>
                <w:sz w:val="20"/>
                <w:szCs w:val="20"/>
              </w:rPr>
            </w:pPr>
            <w:r w:rsidRPr="00880B6C">
              <w:rPr>
                <w:sz w:val="20"/>
                <w:szCs w:val="20"/>
              </w:rPr>
              <w:t>ACF0217</w:t>
            </w:r>
          </w:p>
        </w:tc>
      </w:tr>
      <w:tr w:rsidR="00F559C2" w:rsidRPr="002811D3" w14:paraId="4B9FB838" w14:textId="77777777" w:rsidTr="007E2D5F">
        <w:tc>
          <w:tcPr>
            <w:tcW w:w="2646" w:type="dxa"/>
            <w:tcBorders>
              <w:top w:val="single" w:sz="4" w:space="0" w:color="auto"/>
              <w:left w:val="single" w:sz="4" w:space="0" w:color="auto"/>
              <w:bottom w:val="single" w:sz="4" w:space="0" w:color="auto"/>
              <w:right w:val="single" w:sz="4" w:space="0" w:color="auto"/>
            </w:tcBorders>
          </w:tcPr>
          <w:p w14:paraId="3AE7EC9D" w14:textId="496B0F97" w:rsidR="00F559C2" w:rsidRPr="007B2CD3" w:rsidRDefault="00F559C2" w:rsidP="00F559C2">
            <w:pPr>
              <w:pStyle w:val="R2"/>
              <w:rPr>
                <w:sz w:val="20"/>
                <w:szCs w:val="20"/>
              </w:rPr>
            </w:pPr>
            <w:r w:rsidRPr="00880B6C">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6E6D2424" w14:textId="2B41E621" w:rsidR="00F559C2" w:rsidRPr="00880B6C" w:rsidRDefault="00F559C2" w:rsidP="00F559C2">
            <w:pPr>
              <w:pStyle w:val="R2"/>
              <w:rPr>
                <w:sz w:val="20"/>
                <w:szCs w:val="20"/>
              </w:rPr>
            </w:pPr>
            <w:r w:rsidRPr="00880B6C">
              <w:rPr>
                <w:sz w:val="20"/>
                <w:szCs w:val="20"/>
              </w:rPr>
              <w:t>MELQAL15BCN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C106280" w14:textId="1A264467" w:rsidR="00F559C2" w:rsidRPr="00880B6C" w:rsidRDefault="00F559C2" w:rsidP="00F559C2">
            <w:pPr>
              <w:pStyle w:val="R2"/>
              <w:rPr>
                <w:sz w:val="20"/>
                <w:szCs w:val="20"/>
              </w:rPr>
            </w:pPr>
            <w:r w:rsidRPr="00880B6C">
              <w:rPr>
                <w:sz w:val="20"/>
                <w:szCs w:val="20"/>
              </w:rPr>
              <w:t>ACF0219</w:t>
            </w:r>
          </w:p>
        </w:tc>
      </w:tr>
      <w:tr w:rsidR="00F559C2" w:rsidRPr="002811D3" w14:paraId="574AC7CA" w14:textId="77777777" w:rsidTr="007E2D5F">
        <w:tc>
          <w:tcPr>
            <w:tcW w:w="2646" w:type="dxa"/>
            <w:tcBorders>
              <w:top w:val="single" w:sz="4" w:space="0" w:color="auto"/>
              <w:left w:val="single" w:sz="4" w:space="0" w:color="auto"/>
              <w:bottom w:val="single" w:sz="4" w:space="0" w:color="auto"/>
              <w:right w:val="single" w:sz="4" w:space="0" w:color="auto"/>
            </w:tcBorders>
          </w:tcPr>
          <w:p w14:paraId="0497553F" w14:textId="61878D38" w:rsidR="00F559C2" w:rsidRPr="00880B6C" w:rsidRDefault="00F559C2" w:rsidP="00F559C2">
            <w:pPr>
              <w:pStyle w:val="R2"/>
              <w:rPr>
                <w:sz w:val="20"/>
                <w:szCs w:val="20"/>
              </w:rPr>
            </w:pPr>
            <w:r w:rsidRPr="001A5B88">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3CAE0F07" w14:textId="6ADF68B9" w:rsidR="00F559C2" w:rsidRPr="00880B6C" w:rsidRDefault="00F559C2" w:rsidP="00F559C2">
            <w:pPr>
              <w:pStyle w:val="R2"/>
              <w:rPr>
                <w:sz w:val="20"/>
                <w:szCs w:val="20"/>
              </w:rPr>
            </w:pPr>
            <w:r w:rsidRPr="00880B6C">
              <w:rPr>
                <w:sz w:val="20"/>
                <w:szCs w:val="20"/>
              </w:rPr>
              <w:t>MELQAL15ESN</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C8361C5" w14:textId="17C160F8" w:rsidR="00F559C2" w:rsidRPr="00880B6C" w:rsidRDefault="00F559C2" w:rsidP="00F559C2">
            <w:pPr>
              <w:pStyle w:val="R2"/>
              <w:rPr>
                <w:sz w:val="20"/>
                <w:szCs w:val="20"/>
              </w:rPr>
            </w:pPr>
            <w:r w:rsidRPr="00880B6C">
              <w:rPr>
                <w:sz w:val="20"/>
                <w:szCs w:val="20"/>
              </w:rPr>
              <w:t>ACF0219</w:t>
            </w:r>
          </w:p>
        </w:tc>
      </w:tr>
      <w:tr w:rsidR="00F559C2" w:rsidRPr="002811D3" w14:paraId="1A733591" w14:textId="77777777" w:rsidTr="007E2D5F">
        <w:tc>
          <w:tcPr>
            <w:tcW w:w="2646" w:type="dxa"/>
            <w:tcBorders>
              <w:top w:val="single" w:sz="4" w:space="0" w:color="auto"/>
              <w:left w:val="single" w:sz="4" w:space="0" w:color="auto"/>
              <w:bottom w:val="single" w:sz="4" w:space="0" w:color="auto"/>
              <w:right w:val="single" w:sz="4" w:space="0" w:color="auto"/>
            </w:tcBorders>
          </w:tcPr>
          <w:p w14:paraId="6A924DDD" w14:textId="50DAC807" w:rsidR="00F559C2" w:rsidRPr="00880B6C"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09C2171E" w14:textId="743891E7" w:rsidR="00F559C2" w:rsidRPr="00880B6C" w:rsidRDefault="00F559C2" w:rsidP="00F559C2">
            <w:pPr>
              <w:pStyle w:val="R2"/>
              <w:rPr>
                <w:sz w:val="20"/>
                <w:szCs w:val="20"/>
              </w:rPr>
            </w:pPr>
            <w:r w:rsidRPr="00423449">
              <w:rPr>
                <w:sz w:val="20"/>
                <w:szCs w:val="20"/>
              </w:rPr>
              <w:t>FLE20HLX/827/B22/T3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5FD88BA" w14:textId="39423132" w:rsidR="00F559C2" w:rsidRPr="00880B6C" w:rsidRDefault="00F559C2" w:rsidP="00F559C2">
            <w:pPr>
              <w:pStyle w:val="R2"/>
              <w:rPr>
                <w:sz w:val="20"/>
                <w:szCs w:val="20"/>
              </w:rPr>
            </w:pPr>
            <w:r w:rsidRPr="00423449">
              <w:rPr>
                <w:sz w:val="20"/>
                <w:szCs w:val="20"/>
              </w:rPr>
              <w:t>ACF0225</w:t>
            </w:r>
          </w:p>
        </w:tc>
      </w:tr>
      <w:tr w:rsidR="00F559C2" w:rsidRPr="002811D3" w14:paraId="0FF6D095" w14:textId="77777777" w:rsidTr="007E2D5F">
        <w:tc>
          <w:tcPr>
            <w:tcW w:w="2646" w:type="dxa"/>
            <w:tcBorders>
              <w:top w:val="single" w:sz="4" w:space="0" w:color="auto"/>
              <w:left w:val="single" w:sz="4" w:space="0" w:color="auto"/>
              <w:bottom w:val="single" w:sz="4" w:space="0" w:color="auto"/>
              <w:right w:val="single" w:sz="4" w:space="0" w:color="auto"/>
            </w:tcBorders>
          </w:tcPr>
          <w:p w14:paraId="74F65689" w14:textId="59B4CF0A" w:rsidR="00F559C2" w:rsidRPr="00423449"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2962AE72" w14:textId="0AACABB0" w:rsidR="00F559C2" w:rsidRPr="00423449" w:rsidRDefault="00F559C2" w:rsidP="00F559C2">
            <w:pPr>
              <w:pStyle w:val="R2"/>
              <w:rPr>
                <w:sz w:val="20"/>
                <w:szCs w:val="20"/>
              </w:rPr>
            </w:pPr>
            <w:r w:rsidRPr="00423449">
              <w:rPr>
                <w:sz w:val="20"/>
                <w:szCs w:val="20"/>
              </w:rPr>
              <w:t>FLE20HLX/827/E27/T3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9CB1BD0" w14:textId="1D434453" w:rsidR="00F559C2" w:rsidRPr="00423449" w:rsidRDefault="00F559C2" w:rsidP="00F559C2">
            <w:pPr>
              <w:pStyle w:val="R2"/>
              <w:rPr>
                <w:sz w:val="20"/>
                <w:szCs w:val="20"/>
              </w:rPr>
            </w:pPr>
            <w:r w:rsidRPr="00423449">
              <w:rPr>
                <w:sz w:val="20"/>
                <w:szCs w:val="20"/>
              </w:rPr>
              <w:t>ACF0225</w:t>
            </w:r>
          </w:p>
        </w:tc>
      </w:tr>
      <w:tr w:rsidR="00F559C2" w:rsidRPr="002811D3" w14:paraId="415DB2DF" w14:textId="77777777" w:rsidTr="007E2D5F">
        <w:tc>
          <w:tcPr>
            <w:tcW w:w="2646" w:type="dxa"/>
            <w:tcBorders>
              <w:top w:val="single" w:sz="4" w:space="0" w:color="auto"/>
              <w:left w:val="single" w:sz="4" w:space="0" w:color="auto"/>
              <w:bottom w:val="single" w:sz="4" w:space="0" w:color="auto"/>
              <w:right w:val="single" w:sz="4" w:space="0" w:color="auto"/>
            </w:tcBorders>
          </w:tcPr>
          <w:p w14:paraId="2FE22E6E" w14:textId="42A3F0FD" w:rsidR="00F559C2" w:rsidRPr="00423449"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131BEFC8" w14:textId="2660DF25" w:rsidR="00F559C2" w:rsidRPr="00423449" w:rsidRDefault="00F559C2" w:rsidP="00F559C2">
            <w:pPr>
              <w:pStyle w:val="R2"/>
              <w:rPr>
                <w:sz w:val="20"/>
                <w:szCs w:val="20"/>
              </w:rPr>
            </w:pPr>
            <w:r w:rsidRPr="00423449">
              <w:rPr>
                <w:sz w:val="20"/>
                <w:szCs w:val="20"/>
              </w:rPr>
              <w:t>FLE18TBX/840/B22/T3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1CA8504" w14:textId="6D5D61FC" w:rsidR="00F559C2" w:rsidRPr="00423449" w:rsidRDefault="00F559C2" w:rsidP="00F559C2">
            <w:pPr>
              <w:pStyle w:val="R2"/>
              <w:rPr>
                <w:sz w:val="20"/>
                <w:szCs w:val="20"/>
              </w:rPr>
            </w:pPr>
            <w:r w:rsidRPr="00423449">
              <w:rPr>
                <w:sz w:val="20"/>
                <w:szCs w:val="20"/>
              </w:rPr>
              <w:t>ACF0226</w:t>
            </w:r>
          </w:p>
        </w:tc>
      </w:tr>
      <w:tr w:rsidR="00F559C2" w:rsidRPr="002811D3" w14:paraId="416FBB96" w14:textId="77777777" w:rsidTr="007E2D5F">
        <w:tc>
          <w:tcPr>
            <w:tcW w:w="2646" w:type="dxa"/>
            <w:tcBorders>
              <w:top w:val="single" w:sz="4" w:space="0" w:color="auto"/>
              <w:left w:val="single" w:sz="4" w:space="0" w:color="auto"/>
              <w:bottom w:val="single" w:sz="4" w:space="0" w:color="auto"/>
              <w:right w:val="single" w:sz="4" w:space="0" w:color="auto"/>
            </w:tcBorders>
          </w:tcPr>
          <w:p w14:paraId="1B519244" w14:textId="08778BBA" w:rsidR="00F559C2" w:rsidRPr="00423449"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23650BED" w14:textId="767C3325" w:rsidR="00F559C2" w:rsidRPr="00423449" w:rsidRDefault="00F559C2" w:rsidP="00F559C2">
            <w:pPr>
              <w:pStyle w:val="R2"/>
              <w:rPr>
                <w:sz w:val="20"/>
                <w:szCs w:val="20"/>
              </w:rPr>
            </w:pPr>
            <w:r w:rsidRPr="00423449">
              <w:rPr>
                <w:sz w:val="20"/>
                <w:szCs w:val="20"/>
              </w:rPr>
              <w:t>FLE18TBX/840/E27/T3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687590A" w14:textId="15C3017D" w:rsidR="00F559C2" w:rsidRPr="00423449" w:rsidRDefault="00F559C2" w:rsidP="00F559C2">
            <w:pPr>
              <w:pStyle w:val="R2"/>
              <w:rPr>
                <w:sz w:val="20"/>
                <w:szCs w:val="20"/>
              </w:rPr>
            </w:pPr>
            <w:r w:rsidRPr="00423449">
              <w:rPr>
                <w:sz w:val="20"/>
                <w:szCs w:val="20"/>
              </w:rPr>
              <w:t>ACF0226</w:t>
            </w:r>
          </w:p>
        </w:tc>
      </w:tr>
      <w:tr w:rsidR="00F559C2" w:rsidRPr="002811D3" w14:paraId="76E36FDF" w14:textId="77777777" w:rsidTr="007E2D5F">
        <w:tc>
          <w:tcPr>
            <w:tcW w:w="2646" w:type="dxa"/>
            <w:tcBorders>
              <w:top w:val="single" w:sz="4" w:space="0" w:color="auto"/>
              <w:left w:val="single" w:sz="4" w:space="0" w:color="auto"/>
              <w:bottom w:val="single" w:sz="4" w:space="0" w:color="auto"/>
              <w:right w:val="single" w:sz="4" w:space="0" w:color="auto"/>
            </w:tcBorders>
          </w:tcPr>
          <w:p w14:paraId="18F4A321" w14:textId="0E47BD65" w:rsidR="00F559C2" w:rsidRPr="00423449"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7C22EC92" w14:textId="71397712" w:rsidR="00F559C2" w:rsidRPr="00423449" w:rsidRDefault="00F559C2" w:rsidP="00F559C2">
            <w:pPr>
              <w:pStyle w:val="R2"/>
              <w:rPr>
                <w:sz w:val="20"/>
                <w:szCs w:val="20"/>
              </w:rPr>
            </w:pPr>
            <w:r w:rsidRPr="00423449">
              <w:rPr>
                <w:sz w:val="20"/>
                <w:szCs w:val="20"/>
              </w:rPr>
              <w:t>FLE18TBX/827/B22/T3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2DA9718" w14:textId="4499F443" w:rsidR="00F559C2" w:rsidRPr="00423449" w:rsidRDefault="00F559C2" w:rsidP="00F559C2">
            <w:pPr>
              <w:pStyle w:val="R2"/>
              <w:rPr>
                <w:sz w:val="20"/>
                <w:szCs w:val="20"/>
              </w:rPr>
            </w:pPr>
            <w:r w:rsidRPr="00423449">
              <w:rPr>
                <w:sz w:val="20"/>
                <w:szCs w:val="20"/>
              </w:rPr>
              <w:t>ACF0224</w:t>
            </w:r>
          </w:p>
        </w:tc>
      </w:tr>
      <w:tr w:rsidR="00F559C2" w:rsidRPr="002811D3" w14:paraId="406B949C" w14:textId="77777777" w:rsidTr="007E2D5F">
        <w:tc>
          <w:tcPr>
            <w:tcW w:w="2646" w:type="dxa"/>
            <w:tcBorders>
              <w:top w:val="single" w:sz="4" w:space="0" w:color="auto"/>
              <w:left w:val="single" w:sz="4" w:space="0" w:color="auto"/>
              <w:bottom w:val="single" w:sz="4" w:space="0" w:color="auto"/>
              <w:right w:val="single" w:sz="4" w:space="0" w:color="auto"/>
            </w:tcBorders>
          </w:tcPr>
          <w:p w14:paraId="3EA8AA53" w14:textId="6D3810EB" w:rsidR="00F559C2" w:rsidRPr="00423449"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679B0180" w14:textId="7A310B2C" w:rsidR="00F559C2" w:rsidRPr="00423449" w:rsidRDefault="00F559C2" w:rsidP="00F559C2">
            <w:pPr>
              <w:pStyle w:val="R2"/>
              <w:rPr>
                <w:sz w:val="20"/>
                <w:szCs w:val="20"/>
              </w:rPr>
            </w:pPr>
            <w:r w:rsidRPr="00423449">
              <w:rPr>
                <w:sz w:val="20"/>
                <w:szCs w:val="20"/>
              </w:rPr>
              <w:t>FLE18TBX/827/E27/T3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095730D" w14:textId="46868368" w:rsidR="00F559C2" w:rsidRPr="00423449" w:rsidRDefault="00F559C2" w:rsidP="00F559C2">
            <w:pPr>
              <w:pStyle w:val="R2"/>
              <w:rPr>
                <w:sz w:val="20"/>
                <w:szCs w:val="20"/>
              </w:rPr>
            </w:pPr>
            <w:r w:rsidRPr="00423449">
              <w:rPr>
                <w:sz w:val="20"/>
                <w:szCs w:val="20"/>
              </w:rPr>
              <w:t>ACF0224</w:t>
            </w:r>
          </w:p>
        </w:tc>
      </w:tr>
      <w:tr w:rsidR="00F559C2" w:rsidRPr="002811D3" w14:paraId="068CD0CD" w14:textId="77777777" w:rsidTr="007E2D5F">
        <w:tc>
          <w:tcPr>
            <w:tcW w:w="2646" w:type="dxa"/>
            <w:tcBorders>
              <w:top w:val="single" w:sz="4" w:space="0" w:color="auto"/>
              <w:left w:val="single" w:sz="4" w:space="0" w:color="auto"/>
              <w:bottom w:val="single" w:sz="4" w:space="0" w:color="auto"/>
              <w:right w:val="single" w:sz="4" w:space="0" w:color="auto"/>
            </w:tcBorders>
          </w:tcPr>
          <w:p w14:paraId="067843AD" w14:textId="63330BE8" w:rsidR="00F559C2" w:rsidRPr="00423449" w:rsidRDefault="00F559C2" w:rsidP="00F559C2">
            <w:pPr>
              <w:pStyle w:val="R2"/>
              <w:rPr>
                <w:sz w:val="20"/>
                <w:szCs w:val="20"/>
              </w:rPr>
            </w:pPr>
            <w:r w:rsidRPr="00423449">
              <w:rPr>
                <w:sz w:val="20"/>
                <w:szCs w:val="20"/>
              </w:rPr>
              <w:lastRenderedPageBreak/>
              <w:t>GE</w:t>
            </w:r>
          </w:p>
        </w:tc>
        <w:tc>
          <w:tcPr>
            <w:tcW w:w="2646" w:type="dxa"/>
            <w:tcBorders>
              <w:top w:val="single" w:sz="4" w:space="0" w:color="auto"/>
              <w:left w:val="single" w:sz="4" w:space="0" w:color="auto"/>
              <w:bottom w:val="single" w:sz="4" w:space="0" w:color="auto"/>
              <w:right w:val="single" w:sz="4" w:space="0" w:color="auto"/>
            </w:tcBorders>
          </w:tcPr>
          <w:p w14:paraId="4EC90483" w14:textId="385CAF67" w:rsidR="00F559C2" w:rsidRPr="00423449" w:rsidRDefault="00F559C2" w:rsidP="00F559C2">
            <w:pPr>
              <w:pStyle w:val="R2"/>
              <w:rPr>
                <w:sz w:val="20"/>
                <w:szCs w:val="20"/>
              </w:rPr>
            </w:pPr>
            <w:r w:rsidRPr="00423449">
              <w:rPr>
                <w:sz w:val="20"/>
                <w:szCs w:val="20"/>
              </w:rPr>
              <w:t>FLE14/TBX/865/B22/T3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0BEE611" w14:textId="56C1E061" w:rsidR="00F559C2" w:rsidRPr="00423449" w:rsidRDefault="00F559C2" w:rsidP="00F559C2">
            <w:pPr>
              <w:pStyle w:val="R2"/>
              <w:rPr>
                <w:sz w:val="20"/>
                <w:szCs w:val="20"/>
              </w:rPr>
            </w:pPr>
            <w:r w:rsidRPr="00423449">
              <w:rPr>
                <w:sz w:val="20"/>
                <w:szCs w:val="20"/>
              </w:rPr>
              <w:t>ACF0223</w:t>
            </w:r>
          </w:p>
        </w:tc>
      </w:tr>
      <w:tr w:rsidR="00F559C2" w:rsidRPr="002811D3" w14:paraId="1E2DC398" w14:textId="77777777" w:rsidTr="007E2D5F">
        <w:tc>
          <w:tcPr>
            <w:tcW w:w="2646" w:type="dxa"/>
            <w:tcBorders>
              <w:top w:val="single" w:sz="4" w:space="0" w:color="auto"/>
              <w:left w:val="single" w:sz="4" w:space="0" w:color="auto"/>
              <w:bottom w:val="single" w:sz="4" w:space="0" w:color="auto"/>
              <w:right w:val="single" w:sz="4" w:space="0" w:color="auto"/>
            </w:tcBorders>
          </w:tcPr>
          <w:p w14:paraId="3A05F3E0" w14:textId="1AEE09F9" w:rsidR="00F559C2" w:rsidRPr="00423449"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1169B5F7" w14:textId="5CB558D0" w:rsidR="00F559C2" w:rsidRPr="00423449" w:rsidRDefault="00F559C2" w:rsidP="00F559C2">
            <w:pPr>
              <w:pStyle w:val="R2"/>
              <w:rPr>
                <w:sz w:val="20"/>
                <w:szCs w:val="20"/>
              </w:rPr>
            </w:pPr>
            <w:r w:rsidRPr="00423449">
              <w:rPr>
                <w:sz w:val="20"/>
                <w:szCs w:val="20"/>
              </w:rPr>
              <w:t>FLE14TBX/865/E27/T3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F767330" w14:textId="341CFF0D" w:rsidR="00F559C2" w:rsidRPr="00423449" w:rsidRDefault="00F559C2" w:rsidP="00F559C2">
            <w:pPr>
              <w:pStyle w:val="R2"/>
              <w:rPr>
                <w:sz w:val="20"/>
                <w:szCs w:val="20"/>
              </w:rPr>
            </w:pPr>
            <w:r w:rsidRPr="00423449">
              <w:rPr>
                <w:sz w:val="20"/>
                <w:szCs w:val="20"/>
              </w:rPr>
              <w:t>ACF0223</w:t>
            </w:r>
          </w:p>
        </w:tc>
      </w:tr>
      <w:tr w:rsidR="00F559C2" w:rsidRPr="002811D3" w14:paraId="26A5E5EE" w14:textId="77777777" w:rsidTr="007E2D5F">
        <w:tc>
          <w:tcPr>
            <w:tcW w:w="2646" w:type="dxa"/>
            <w:tcBorders>
              <w:top w:val="single" w:sz="4" w:space="0" w:color="auto"/>
              <w:left w:val="single" w:sz="4" w:space="0" w:color="auto"/>
              <w:bottom w:val="single" w:sz="4" w:space="0" w:color="auto"/>
              <w:right w:val="single" w:sz="4" w:space="0" w:color="auto"/>
            </w:tcBorders>
          </w:tcPr>
          <w:p w14:paraId="702622E7" w14:textId="45729ADA" w:rsidR="00F559C2" w:rsidRPr="00423449"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0215F161" w14:textId="58AB6A4C" w:rsidR="00F559C2" w:rsidRPr="00423449" w:rsidRDefault="00F559C2" w:rsidP="00F559C2">
            <w:pPr>
              <w:pStyle w:val="R2"/>
              <w:rPr>
                <w:sz w:val="20"/>
                <w:szCs w:val="20"/>
              </w:rPr>
            </w:pPr>
            <w:r w:rsidRPr="00423449">
              <w:rPr>
                <w:sz w:val="20"/>
                <w:szCs w:val="20"/>
              </w:rPr>
              <w:t>FLE14HLX/840/B22/T3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ED9DAA6" w14:textId="4319BBED" w:rsidR="00F559C2" w:rsidRPr="00423449" w:rsidRDefault="00F559C2" w:rsidP="00F559C2">
            <w:pPr>
              <w:pStyle w:val="R2"/>
              <w:rPr>
                <w:sz w:val="20"/>
                <w:szCs w:val="20"/>
              </w:rPr>
            </w:pPr>
            <w:r w:rsidRPr="003F4E89">
              <w:rPr>
                <w:sz w:val="20"/>
                <w:szCs w:val="20"/>
              </w:rPr>
              <w:t>ACF0222</w:t>
            </w:r>
          </w:p>
        </w:tc>
      </w:tr>
      <w:tr w:rsidR="00F559C2" w:rsidRPr="002811D3" w14:paraId="29C37F67" w14:textId="77777777" w:rsidTr="007E2D5F">
        <w:tc>
          <w:tcPr>
            <w:tcW w:w="2646" w:type="dxa"/>
            <w:tcBorders>
              <w:top w:val="single" w:sz="4" w:space="0" w:color="auto"/>
              <w:left w:val="single" w:sz="4" w:space="0" w:color="auto"/>
              <w:bottom w:val="single" w:sz="4" w:space="0" w:color="auto"/>
              <w:right w:val="single" w:sz="4" w:space="0" w:color="auto"/>
            </w:tcBorders>
          </w:tcPr>
          <w:p w14:paraId="7CB9563D" w14:textId="39016003" w:rsidR="00F559C2" w:rsidRPr="00423449"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6D2E5DDD" w14:textId="4BFB4D03" w:rsidR="00F559C2" w:rsidRPr="00423449" w:rsidRDefault="00F559C2" w:rsidP="00F559C2">
            <w:pPr>
              <w:pStyle w:val="R2"/>
              <w:rPr>
                <w:sz w:val="20"/>
                <w:szCs w:val="20"/>
              </w:rPr>
            </w:pPr>
            <w:r w:rsidRPr="00423449">
              <w:rPr>
                <w:sz w:val="20"/>
                <w:szCs w:val="20"/>
              </w:rPr>
              <w:t>FLE14HLX/840/E27/T3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6D3E34B" w14:textId="02C64795" w:rsidR="00F559C2" w:rsidRPr="003F4E89" w:rsidRDefault="00F559C2" w:rsidP="00F559C2">
            <w:pPr>
              <w:pStyle w:val="R2"/>
              <w:rPr>
                <w:sz w:val="20"/>
                <w:szCs w:val="20"/>
              </w:rPr>
            </w:pPr>
            <w:r w:rsidRPr="003F4E89">
              <w:rPr>
                <w:sz w:val="20"/>
                <w:szCs w:val="20"/>
              </w:rPr>
              <w:t>ACF0222</w:t>
            </w:r>
          </w:p>
        </w:tc>
      </w:tr>
      <w:tr w:rsidR="00F559C2" w:rsidRPr="002811D3" w14:paraId="65BC2291" w14:textId="77777777" w:rsidTr="007E2D5F">
        <w:tc>
          <w:tcPr>
            <w:tcW w:w="2646" w:type="dxa"/>
            <w:tcBorders>
              <w:top w:val="single" w:sz="4" w:space="0" w:color="auto"/>
              <w:left w:val="single" w:sz="4" w:space="0" w:color="auto"/>
              <w:bottom w:val="single" w:sz="4" w:space="0" w:color="auto"/>
              <w:right w:val="single" w:sz="4" w:space="0" w:color="auto"/>
            </w:tcBorders>
          </w:tcPr>
          <w:p w14:paraId="445AC671" w14:textId="7D870597" w:rsidR="00F559C2" w:rsidRPr="00423449" w:rsidRDefault="00F559C2" w:rsidP="00F559C2">
            <w:pPr>
              <w:pStyle w:val="R2"/>
              <w:rPr>
                <w:sz w:val="20"/>
                <w:szCs w:val="20"/>
              </w:rPr>
            </w:pPr>
            <w:r w:rsidRPr="003F4E8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697BC580" w14:textId="3FEE67CB" w:rsidR="00F559C2" w:rsidRPr="00423449" w:rsidRDefault="00F559C2" w:rsidP="00F559C2">
            <w:pPr>
              <w:pStyle w:val="R2"/>
              <w:rPr>
                <w:sz w:val="20"/>
                <w:szCs w:val="20"/>
              </w:rPr>
            </w:pPr>
            <w:r w:rsidRPr="003F4E89">
              <w:rPr>
                <w:sz w:val="20"/>
                <w:szCs w:val="20"/>
              </w:rPr>
              <w:t>FLE14HLX/827/B22/T3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C54A148" w14:textId="3810ACFD" w:rsidR="00F559C2" w:rsidRPr="003F4E89" w:rsidRDefault="00F559C2" w:rsidP="00F559C2">
            <w:pPr>
              <w:pStyle w:val="R2"/>
              <w:rPr>
                <w:sz w:val="20"/>
                <w:szCs w:val="20"/>
              </w:rPr>
            </w:pPr>
            <w:r w:rsidRPr="003F4E89">
              <w:rPr>
                <w:sz w:val="20"/>
                <w:szCs w:val="20"/>
              </w:rPr>
              <w:t>ACF0221</w:t>
            </w:r>
          </w:p>
        </w:tc>
      </w:tr>
      <w:tr w:rsidR="00F559C2" w:rsidRPr="002811D3" w14:paraId="5E7D5EEB" w14:textId="77777777" w:rsidTr="007E2D5F">
        <w:tc>
          <w:tcPr>
            <w:tcW w:w="2646" w:type="dxa"/>
            <w:tcBorders>
              <w:top w:val="single" w:sz="4" w:space="0" w:color="auto"/>
              <w:left w:val="single" w:sz="4" w:space="0" w:color="auto"/>
              <w:bottom w:val="single" w:sz="4" w:space="0" w:color="auto"/>
              <w:right w:val="single" w:sz="4" w:space="0" w:color="auto"/>
            </w:tcBorders>
          </w:tcPr>
          <w:p w14:paraId="4C9B5151" w14:textId="04CD22AB" w:rsidR="00F559C2" w:rsidRPr="003F4E89"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7D8B7640" w14:textId="0AAF4F1E" w:rsidR="00F559C2" w:rsidRPr="003F4E89" w:rsidRDefault="00F559C2" w:rsidP="00F559C2">
            <w:pPr>
              <w:pStyle w:val="R2"/>
              <w:rPr>
                <w:sz w:val="20"/>
                <w:szCs w:val="20"/>
              </w:rPr>
            </w:pPr>
            <w:r w:rsidRPr="003F4E89">
              <w:rPr>
                <w:sz w:val="20"/>
                <w:szCs w:val="20"/>
              </w:rPr>
              <w:t>FLE14HLX/827/E27/T3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A446FAE" w14:textId="027ADB0A" w:rsidR="00F559C2" w:rsidRPr="003F4E89" w:rsidRDefault="00F559C2" w:rsidP="00F559C2">
            <w:pPr>
              <w:pStyle w:val="R2"/>
              <w:rPr>
                <w:sz w:val="20"/>
                <w:szCs w:val="20"/>
              </w:rPr>
            </w:pPr>
            <w:r w:rsidRPr="003F4E89">
              <w:rPr>
                <w:sz w:val="20"/>
                <w:szCs w:val="20"/>
              </w:rPr>
              <w:t>ACF0221</w:t>
            </w:r>
          </w:p>
        </w:tc>
      </w:tr>
      <w:tr w:rsidR="00F559C2" w:rsidRPr="002811D3" w14:paraId="073CAD2E" w14:textId="77777777" w:rsidTr="007E2D5F">
        <w:tc>
          <w:tcPr>
            <w:tcW w:w="2646" w:type="dxa"/>
            <w:tcBorders>
              <w:top w:val="single" w:sz="4" w:space="0" w:color="auto"/>
              <w:left w:val="single" w:sz="4" w:space="0" w:color="auto"/>
              <w:bottom w:val="single" w:sz="4" w:space="0" w:color="auto"/>
              <w:right w:val="single" w:sz="4" w:space="0" w:color="auto"/>
            </w:tcBorders>
          </w:tcPr>
          <w:p w14:paraId="65B19172" w14:textId="3DCC61FA" w:rsidR="00F559C2" w:rsidRPr="003F4E89" w:rsidRDefault="00F559C2" w:rsidP="00F559C2">
            <w:pPr>
              <w:pStyle w:val="R2"/>
              <w:rPr>
                <w:sz w:val="20"/>
                <w:szCs w:val="20"/>
              </w:rPr>
            </w:pPr>
            <w:r w:rsidRPr="00204502">
              <w:rPr>
                <w:sz w:val="20"/>
                <w:szCs w:val="20"/>
              </w:rPr>
              <w:t>IXL</w:t>
            </w:r>
          </w:p>
        </w:tc>
        <w:tc>
          <w:tcPr>
            <w:tcW w:w="2646" w:type="dxa"/>
            <w:tcBorders>
              <w:top w:val="single" w:sz="4" w:space="0" w:color="auto"/>
              <w:left w:val="single" w:sz="4" w:space="0" w:color="auto"/>
              <w:bottom w:val="single" w:sz="4" w:space="0" w:color="auto"/>
              <w:right w:val="single" w:sz="4" w:space="0" w:color="auto"/>
            </w:tcBorders>
          </w:tcPr>
          <w:p w14:paraId="6825BA39" w14:textId="64D78A5C" w:rsidR="00F559C2" w:rsidRPr="003F4E89" w:rsidRDefault="00F559C2" w:rsidP="00F559C2">
            <w:pPr>
              <w:pStyle w:val="R2"/>
              <w:rPr>
                <w:sz w:val="20"/>
                <w:szCs w:val="20"/>
              </w:rPr>
            </w:pPr>
            <w:r w:rsidRPr="00204502">
              <w:rPr>
                <w:sz w:val="20"/>
                <w:szCs w:val="20"/>
              </w:rPr>
              <w:t>12280</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0A66078F" w14:textId="3BE3E3C2" w:rsidR="00F559C2" w:rsidRPr="003F4E89" w:rsidRDefault="00F559C2" w:rsidP="00F559C2">
            <w:pPr>
              <w:pStyle w:val="R2"/>
              <w:rPr>
                <w:sz w:val="20"/>
                <w:szCs w:val="20"/>
              </w:rPr>
            </w:pPr>
            <w:r w:rsidRPr="00204502">
              <w:rPr>
                <w:sz w:val="20"/>
                <w:szCs w:val="20"/>
              </w:rPr>
              <w:t>ACF0228</w:t>
            </w:r>
          </w:p>
        </w:tc>
      </w:tr>
      <w:tr w:rsidR="00F559C2" w:rsidRPr="002811D3" w14:paraId="1C77C864" w14:textId="77777777" w:rsidTr="007E2D5F">
        <w:tc>
          <w:tcPr>
            <w:tcW w:w="2646" w:type="dxa"/>
            <w:tcBorders>
              <w:top w:val="single" w:sz="4" w:space="0" w:color="auto"/>
              <w:left w:val="single" w:sz="4" w:space="0" w:color="auto"/>
              <w:bottom w:val="single" w:sz="4" w:space="0" w:color="auto"/>
              <w:right w:val="single" w:sz="4" w:space="0" w:color="auto"/>
            </w:tcBorders>
          </w:tcPr>
          <w:p w14:paraId="453CB694" w14:textId="3A4F53AF" w:rsidR="00F559C2" w:rsidRPr="00204502" w:rsidRDefault="00F559C2" w:rsidP="00F559C2">
            <w:pPr>
              <w:pStyle w:val="R2"/>
              <w:rPr>
                <w:sz w:val="20"/>
                <w:szCs w:val="20"/>
              </w:rPr>
            </w:pPr>
            <w:r w:rsidRPr="00204502">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4535271A" w14:textId="104A32A0" w:rsidR="00F559C2" w:rsidRPr="00204502" w:rsidRDefault="00F559C2" w:rsidP="00F559C2">
            <w:pPr>
              <w:pStyle w:val="R2"/>
              <w:rPr>
                <w:sz w:val="20"/>
                <w:szCs w:val="20"/>
              </w:rPr>
            </w:pPr>
            <w:r w:rsidRPr="00204502">
              <w:rPr>
                <w:sz w:val="20"/>
                <w:szCs w:val="20"/>
              </w:rPr>
              <w:t>FLE15HLX/827/E14/T2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329FA65" w14:textId="0984D3A2" w:rsidR="00F559C2" w:rsidRPr="00204502" w:rsidRDefault="00F559C2" w:rsidP="00F559C2">
            <w:pPr>
              <w:pStyle w:val="R2"/>
              <w:rPr>
                <w:sz w:val="20"/>
                <w:szCs w:val="20"/>
              </w:rPr>
            </w:pPr>
            <w:r w:rsidRPr="00204502">
              <w:rPr>
                <w:sz w:val="20"/>
                <w:szCs w:val="20"/>
              </w:rPr>
              <w:t>ACF0231</w:t>
            </w:r>
          </w:p>
        </w:tc>
      </w:tr>
      <w:tr w:rsidR="00F559C2" w:rsidRPr="002811D3" w14:paraId="106BE652" w14:textId="77777777" w:rsidTr="007E2D5F">
        <w:tc>
          <w:tcPr>
            <w:tcW w:w="2646" w:type="dxa"/>
            <w:tcBorders>
              <w:top w:val="single" w:sz="4" w:space="0" w:color="auto"/>
              <w:left w:val="single" w:sz="4" w:space="0" w:color="auto"/>
              <w:bottom w:val="single" w:sz="4" w:space="0" w:color="auto"/>
              <w:right w:val="single" w:sz="4" w:space="0" w:color="auto"/>
            </w:tcBorders>
          </w:tcPr>
          <w:p w14:paraId="297AB2F2" w14:textId="0ABCAD09" w:rsidR="00F559C2" w:rsidRPr="00204502" w:rsidRDefault="00F559C2" w:rsidP="00F559C2">
            <w:pPr>
              <w:pStyle w:val="R2"/>
              <w:rPr>
                <w:sz w:val="20"/>
                <w:szCs w:val="20"/>
              </w:rPr>
            </w:pPr>
            <w:r w:rsidRPr="009B7195">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632FAC67" w14:textId="166F905D" w:rsidR="00F559C2" w:rsidRPr="00204502" w:rsidRDefault="00F559C2" w:rsidP="00F559C2">
            <w:pPr>
              <w:pStyle w:val="R2"/>
              <w:rPr>
                <w:sz w:val="20"/>
                <w:szCs w:val="20"/>
              </w:rPr>
            </w:pPr>
            <w:r w:rsidRPr="00204502">
              <w:rPr>
                <w:sz w:val="20"/>
                <w:szCs w:val="20"/>
              </w:rPr>
              <w:t>FLE15HLX/827/E27/T2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6F5D7FD" w14:textId="5101F895" w:rsidR="00F559C2" w:rsidRPr="00204502" w:rsidRDefault="00F559C2" w:rsidP="00F559C2">
            <w:pPr>
              <w:pStyle w:val="R2"/>
              <w:rPr>
                <w:sz w:val="20"/>
                <w:szCs w:val="20"/>
              </w:rPr>
            </w:pPr>
            <w:r w:rsidRPr="00204502">
              <w:rPr>
                <w:sz w:val="20"/>
                <w:szCs w:val="20"/>
              </w:rPr>
              <w:t>ACF0231</w:t>
            </w:r>
          </w:p>
        </w:tc>
      </w:tr>
      <w:tr w:rsidR="00F559C2" w:rsidRPr="002811D3" w14:paraId="2390983A" w14:textId="77777777" w:rsidTr="007E2D5F">
        <w:tc>
          <w:tcPr>
            <w:tcW w:w="2646" w:type="dxa"/>
            <w:tcBorders>
              <w:top w:val="single" w:sz="4" w:space="0" w:color="auto"/>
              <w:left w:val="single" w:sz="4" w:space="0" w:color="auto"/>
              <w:bottom w:val="single" w:sz="4" w:space="0" w:color="auto"/>
              <w:right w:val="single" w:sz="4" w:space="0" w:color="auto"/>
            </w:tcBorders>
          </w:tcPr>
          <w:p w14:paraId="34479899" w14:textId="0346F6DF" w:rsidR="00F559C2" w:rsidRPr="00204502" w:rsidRDefault="00F559C2" w:rsidP="00F559C2">
            <w:pPr>
              <w:pStyle w:val="R2"/>
              <w:rPr>
                <w:sz w:val="20"/>
                <w:szCs w:val="20"/>
              </w:rPr>
            </w:pPr>
            <w:r w:rsidRPr="009B7195">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39B5EC8A" w14:textId="7D2CA59C" w:rsidR="00F559C2" w:rsidRPr="00204502" w:rsidRDefault="00F559C2" w:rsidP="00F559C2">
            <w:pPr>
              <w:pStyle w:val="R2"/>
              <w:rPr>
                <w:sz w:val="20"/>
                <w:szCs w:val="20"/>
              </w:rPr>
            </w:pPr>
            <w:r w:rsidRPr="00204502">
              <w:rPr>
                <w:sz w:val="20"/>
                <w:szCs w:val="20"/>
              </w:rPr>
              <w:t>FLE15HLX/827/B22/T2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3404480" w14:textId="34DA48E2" w:rsidR="00F559C2" w:rsidRPr="00204502" w:rsidRDefault="00F559C2" w:rsidP="00F559C2">
            <w:pPr>
              <w:pStyle w:val="R2"/>
              <w:rPr>
                <w:sz w:val="20"/>
                <w:szCs w:val="20"/>
              </w:rPr>
            </w:pPr>
            <w:r w:rsidRPr="00204502">
              <w:rPr>
                <w:sz w:val="20"/>
                <w:szCs w:val="20"/>
              </w:rPr>
              <w:t>ACF0231</w:t>
            </w:r>
          </w:p>
        </w:tc>
      </w:tr>
      <w:tr w:rsidR="00F559C2" w:rsidRPr="002811D3" w14:paraId="2AD8B62A" w14:textId="77777777" w:rsidTr="007E2D5F">
        <w:tc>
          <w:tcPr>
            <w:tcW w:w="2646" w:type="dxa"/>
            <w:tcBorders>
              <w:top w:val="single" w:sz="4" w:space="0" w:color="auto"/>
              <w:left w:val="single" w:sz="4" w:space="0" w:color="auto"/>
              <w:bottom w:val="single" w:sz="4" w:space="0" w:color="auto"/>
              <w:right w:val="single" w:sz="4" w:space="0" w:color="auto"/>
            </w:tcBorders>
          </w:tcPr>
          <w:p w14:paraId="3169A27F" w14:textId="56D1377B" w:rsidR="00F559C2" w:rsidRPr="00204502" w:rsidRDefault="00F559C2" w:rsidP="00F559C2">
            <w:pPr>
              <w:pStyle w:val="R2"/>
              <w:rPr>
                <w:sz w:val="20"/>
                <w:szCs w:val="20"/>
              </w:rPr>
            </w:pPr>
            <w:r w:rsidRPr="00204502">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3C8BBBFA" w14:textId="334A5BCD" w:rsidR="00F559C2" w:rsidRPr="00204502" w:rsidRDefault="00F559C2" w:rsidP="00F559C2">
            <w:pPr>
              <w:pStyle w:val="R2"/>
              <w:rPr>
                <w:sz w:val="20"/>
                <w:szCs w:val="20"/>
              </w:rPr>
            </w:pPr>
            <w:r w:rsidRPr="00204502">
              <w:rPr>
                <w:sz w:val="20"/>
                <w:szCs w:val="20"/>
              </w:rPr>
              <w:t>FLE15HLX/865/B22/T2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57B7377E" w14:textId="46B09373" w:rsidR="00F559C2" w:rsidRPr="00204502" w:rsidRDefault="00F559C2" w:rsidP="00F559C2">
            <w:pPr>
              <w:pStyle w:val="R2"/>
              <w:rPr>
                <w:sz w:val="20"/>
                <w:szCs w:val="20"/>
              </w:rPr>
            </w:pPr>
            <w:r w:rsidRPr="00204502">
              <w:rPr>
                <w:sz w:val="20"/>
                <w:szCs w:val="20"/>
              </w:rPr>
              <w:t>ACF0230</w:t>
            </w:r>
          </w:p>
        </w:tc>
      </w:tr>
      <w:tr w:rsidR="00F559C2" w:rsidRPr="002811D3" w14:paraId="65333223" w14:textId="77777777" w:rsidTr="007E2D5F">
        <w:tc>
          <w:tcPr>
            <w:tcW w:w="2646" w:type="dxa"/>
            <w:tcBorders>
              <w:top w:val="single" w:sz="4" w:space="0" w:color="auto"/>
              <w:left w:val="single" w:sz="4" w:space="0" w:color="auto"/>
              <w:bottom w:val="single" w:sz="4" w:space="0" w:color="auto"/>
              <w:right w:val="single" w:sz="4" w:space="0" w:color="auto"/>
            </w:tcBorders>
          </w:tcPr>
          <w:p w14:paraId="6F338DD2" w14:textId="54797482" w:rsidR="00F559C2" w:rsidRPr="00204502" w:rsidRDefault="00F559C2" w:rsidP="00F559C2">
            <w:pPr>
              <w:pStyle w:val="R2"/>
              <w:rPr>
                <w:sz w:val="20"/>
                <w:szCs w:val="20"/>
              </w:rPr>
            </w:pPr>
            <w:r w:rsidRPr="00423449">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27D49240" w14:textId="78175249" w:rsidR="00F559C2" w:rsidRPr="00204502" w:rsidRDefault="00F559C2" w:rsidP="00F559C2">
            <w:pPr>
              <w:pStyle w:val="R2"/>
              <w:rPr>
                <w:sz w:val="20"/>
                <w:szCs w:val="20"/>
              </w:rPr>
            </w:pPr>
            <w:r w:rsidRPr="00204502">
              <w:rPr>
                <w:sz w:val="20"/>
                <w:szCs w:val="20"/>
              </w:rPr>
              <w:t>FLE15HLX/865/E27/T2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0FB5687" w14:textId="31BCB81A" w:rsidR="00F559C2" w:rsidRPr="00204502" w:rsidRDefault="00F559C2" w:rsidP="00F559C2">
            <w:pPr>
              <w:pStyle w:val="R2"/>
              <w:rPr>
                <w:sz w:val="20"/>
                <w:szCs w:val="20"/>
              </w:rPr>
            </w:pPr>
            <w:r w:rsidRPr="00204502">
              <w:rPr>
                <w:sz w:val="20"/>
                <w:szCs w:val="20"/>
              </w:rPr>
              <w:t>ACF0230</w:t>
            </w:r>
          </w:p>
        </w:tc>
      </w:tr>
      <w:tr w:rsidR="00F559C2" w:rsidRPr="002811D3" w14:paraId="6665F16C" w14:textId="77777777" w:rsidTr="007E2D5F">
        <w:tc>
          <w:tcPr>
            <w:tcW w:w="2646" w:type="dxa"/>
            <w:tcBorders>
              <w:top w:val="single" w:sz="4" w:space="0" w:color="auto"/>
              <w:left w:val="single" w:sz="4" w:space="0" w:color="auto"/>
              <w:bottom w:val="single" w:sz="4" w:space="0" w:color="auto"/>
              <w:right w:val="single" w:sz="4" w:space="0" w:color="auto"/>
            </w:tcBorders>
          </w:tcPr>
          <w:p w14:paraId="4E2BBCD1" w14:textId="6FEB9FA9" w:rsidR="00F559C2" w:rsidRPr="00204502" w:rsidRDefault="00F559C2" w:rsidP="00F559C2">
            <w:pPr>
              <w:pStyle w:val="R2"/>
              <w:rPr>
                <w:sz w:val="20"/>
                <w:szCs w:val="20"/>
              </w:rPr>
            </w:pPr>
            <w:r w:rsidRPr="00204502">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7EF7888C" w14:textId="3D591805" w:rsidR="00F559C2" w:rsidRPr="00204502" w:rsidRDefault="00F559C2" w:rsidP="00F559C2">
            <w:pPr>
              <w:pStyle w:val="R2"/>
              <w:rPr>
                <w:sz w:val="20"/>
                <w:szCs w:val="20"/>
              </w:rPr>
            </w:pPr>
            <w:r w:rsidRPr="00204502">
              <w:rPr>
                <w:sz w:val="20"/>
                <w:szCs w:val="20"/>
              </w:rPr>
              <w:t>FLE8/HLX/840/E27/T2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93E4EE7" w14:textId="1DFB5AF3" w:rsidR="00F559C2" w:rsidRPr="00204502" w:rsidRDefault="00F559C2" w:rsidP="00F559C2">
            <w:pPr>
              <w:pStyle w:val="R2"/>
              <w:rPr>
                <w:sz w:val="20"/>
                <w:szCs w:val="20"/>
              </w:rPr>
            </w:pPr>
            <w:r w:rsidRPr="00502350">
              <w:rPr>
                <w:sz w:val="20"/>
                <w:szCs w:val="20"/>
              </w:rPr>
              <w:t>ACF0236</w:t>
            </w:r>
          </w:p>
        </w:tc>
      </w:tr>
      <w:tr w:rsidR="00F559C2" w:rsidRPr="002811D3" w14:paraId="75587AA6" w14:textId="77777777" w:rsidTr="007E2D5F">
        <w:tc>
          <w:tcPr>
            <w:tcW w:w="2646" w:type="dxa"/>
            <w:tcBorders>
              <w:top w:val="single" w:sz="4" w:space="0" w:color="auto"/>
              <w:left w:val="single" w:sz="4" w:space="0" w:color="auto"/>
              <w:bottom w:val="single" w:sz="4" w:space="0" w:color="auto"/>
              <w:right w:val="single" w:sz="4" w:space="0" w:color="auto"/>
            </w:tcBorders>
          </w:tcPr>
          <w:p w14:paraId="3744E29C" w14:textId="24F36509" w:rsidR="00F559C2" w:rsidRPr="00204502" w:rsidRDefault="00F559C2" w:rsidP="00F559C2">
            <w:pPr>
              <w:pStyle w:val="R2"/>
              <w:rPr>
                <w:sz w:val="20"/>
                <w:szCs w:val="20"/>
              </w:rPr>
            </w:pPr>
            <w:r w:rsidRPr="0006441C">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68B655EF" w14:textId="5E662E03" w:rsidR="00F559C2" w:rsidRPr="00204502" w:rsidRDefault="00F559C2" w:rsidP="00F559C2">
            <w:pPr>
              <w:pStyle w:val="R2"/>
              <w:rPr>
                <w:sz w:val="20"/>
                <w:szCs w:val="20"/>
              </w:rPr>
            </w:pPr>
            <w:r w:rsidRPr="00204502">
              <w:rPr>
                <w:sz w:val="20"/>
                <w:szCs w:val="20"/>
              </w:rPr>
              <w:t>FLE8/HLX/840/E14/T2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60B94CE" w14:textId="10FFFEBC" w:rsidR="00F559C2" w:rsidRPr="00502350" w:rsidRDefault="00F559C2" w:rsidP="00F559C2">
            <w:pPr>
              <w:pStyle w:val="R2"/>
              <w:rPr>
                <w:sz w:val="20"/>
                <w:szCs w:val="20"/>
              </w:rPr>
            </w:pPr>
            <w:r w:rsidRPr="00502350">
              <w:rPr>
                <w:sz w:val="20"/>
                <w:szCs w:val="20"/>
              </w:rPr>
              <w:t>ACF0236</w:t>
            </w:r>
          </w:p>
        </w:tc>
      </w:tr>
      <w:tr w:rsidR="00F559C2" w:rsidRPr="002811D3" w14:paraId="696A093C" w14:textId="77777777" w:rsidTr="007E2D5F">
        <w:tc>
          <w:tcPr>
            <w:tcW w:w="2646" w:type="dxa"/>
            <w:tcBorders>
              <w:top w:val="single" w:sz="4" w:space="0" w:color="auto"/>
              <w:left w:val="single" w:sz="4" w:space="0" w:color="auto"/>
              <w:bottom w:val="single" w:sz="4" w:space="0" w:color="auto"/>
              <w:right w:val="single" w:sz="4" w:space="0" w:color="auto"/>
            </w:tcBorders>
          </w:tcPr>
          <w:p w14:paraId="34155857" w14:textId="2877D653" w:rsidR="00F559C2" w:rsidRPr="00204502" w:rsidRDefault="00F559C2" w:rsidP="00F559C2">
            <w:pPr>
              <w:pStyle w:val="R2"/>
              <w:rPr>
                <w:sz w:val="20"/>
                <w:szCs w:val="20"/>
              </w:rPr>
            </w:pPr>
            <w:r w:rsidRPr="0006441C">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31EAD095" w14:textId="23F1276D" w:rsidR="00F559C2" w:rsidRPr="00204502" w:rsidRDefault="00F559C2" w:rsidP="00F559C2">
            <w:pPr>
              <w:pStyle w:val="R2"/>
              <w:rPr>
                <w:sz w:val="20"/>
                <w:szCs w:val="20"/>
              </w:rPr>
            </w:pPr>
            <w:r w:rsidRPr="00204502">
              <w:rPr>
                <w:sz w:val="20"/>
                <w:szCs w:val="20"/>
              </w:rPr>
              <w:t>FLE8/HLX/840/B22/T2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850A8D7" w14:textId="75825843" w:rsidR="00F559C2" w:rsidRPr="00502350" w:rsidRDefault="00F559C2" w:rsidP="00F559C2">
            <w:pPr>
              <w:pStyle w:val="R2"/>
              <w:rPr>
                <w:sz w:val="20"/>
                <w:szCs w:val="20"/>
              </w:rPr>
            </w:pPr>
            <w:r w:rsidRPr="00502350">
              <w:rPr>
                <w:sz w:val="20"/>
                <w:szCs w:val="20"/>
              </w:rPr>
              <w:t>ACF0236</w:t>
            </w:r>
          </w:p>
        </w:tc>
      </w:tr>
      <w:tr w:rsidR="00F559C2" w:rsidRPr="002811D3" w14:paraId="0F3F1E01" w14:textId="77777777" w:rsidTr="007E2D5F">
        <w:tc>
          <w:tcPr>
            <w:tcW w:w="2646" w:type="dxa"/>
            <w:tcBorders>
              <w:top w:val="single" w:sz="4" w:space="0" w:color="auto"/>
              <w:left w:val="single" w:sz="4" w:space="0" w:color="auto"/>
              <w:bottom w:val="single" w:sz="4" w:space="0" w:color="auto"/>
              <w:right w:val="single" w:sz="4" w:space="0" w:color="auto"/>
            </w:tcBorders>
          </w:tcPr>
          <w:p w14:paraId="36313854" w14:textId="1865EFA4" w:rsidR="00F559C2" w:rsidRPr="00204502" w:rsidRDefault="00F559C2" w:rsidP="00F559C2">
            <w:pPr>
              <w:pStyle w:val="R2"/>
              <w:rPr>
                <w:sz w:val="20"/>
                <w:szCs w:val="20"/>
              </w:rPr>
            </w:pPr>
            <w:r w:rsidRPr="0006441C">
              <w:rPr>
                <w:sz w:val="20"/>
                <w:szCs w:val="20"/>
              </w:rPr>
              <w:t>GE</w:t>
            </w:r>
          </w:p>
        </w:tc>
        <w:tc>
          <w:tcPr>
            <w:tcW w:w="2646" w:type="dxa"/>
            <w:tcBorders>
              <w:top w:val="single" w:sz="4" w:space="0" w:color="auto"/>
              <w:left w:val="single" w:sz="4" w:space="0" w:color="auto"/>
              <w:bottom w:val="single" w:sz="4" w:space="0" w:color="auto"/>
              <w:right w:val="single" w:sz="4" w:space="0" w:color="auto"/>
            </w:tcBorders>
          </w:tcPr>
          <w:p w14:paraId="194AB613" w14:textId="036ECBE8" w:rsidR="00F559C2" w:rsidRPr="00204502" w:rsidRDefault="00F559C2" w:rsidP="00F559C2">
            <w:pPr>
              <w:pStyle w:val="R2"/>
              <w:rPr>
                <w:sz w:val="20"/>
                <w:szCs w:val="20"/>
              </w:rPr>
            </w:pPr>
            <w:r w:rsidRPr="00204502">
              <w:rPr>
                <w:sz w:val="20"/>
                <w:szCs w:val="20"/>
              </w:rPr>
              <w:t>FLE8/HLX/840/B15/T2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237BC49" w14:textId="4C9137F5" w:rsidR="00F559C2" w:rsidRPr="00502350" w:rsidRDefault="00F559C2" w:rsidP="00F559C2">
            <w:pPr>
              <w:pStyle w:val="R2"/>
              <w:rPr>
                <w:sz w:val="20"/>
                <w:szCs w:val="20"/>
              </w:rPr>
            </w:pPr>
            <w:r w:rsidRPr="00502350">
              <w:rPr>
                <w:sz w:val="20"/>
                <w:szCs w:val="20"/>
              </w:rPr>
              <w:t>ACF0236</w:t>
            </w:r>
          </w:p>
        </w:tc>
      </w:tr>
      <w:tr w:rsidR="00F559C2" w:rsidRPr="002811D3" w14:paraId="1C5B2F76" w14:textId="77777777" w:rsidTr="007E2D5F">
        <w:tc>
          <w:tcPr>
            <w:tcW w:w="2646" w:type="dxa"/>
            <w:tcBorders>
              <w:top w:val="single" w:sz="4" w:space="0" w:color="auto"/>
              <w:left w:val="single" w:sz="4" w:space="0" w:color="auto"/>
              <w:bottom w:val="single" w:sz="4" w:space="0" w:color="auto"/>
              <w:right w:val="single" w:sz="4" w:space="0" w:color="auto"/>
            </w:tcBorders>
          </w:tcPr>
          <w:p w14:paraId="633A66DA" w14:textId="7138841A" w:rsidR="00F559C2" w:rsidRPr="00204502" w:rsidRDefault="00F559C2" w:rsidP="00F559C2">
            <w:pPr>
              <w:pStyle w:val="R2"/>
              <w:rPr>
                <w:sz w:val="20"/>
                <w:szCs w:val="20"/>
              </w:rPr>
            </w:pPr>
            <w:r w:rsidRPr="00502350">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5288B700" w14:textId="2030C92A" w:rsidR="00F559C2" w:rsidRPr="00204502" w:rsidRDefault="00F559C2" w:rsidP="00F559C2">
            <w:pPr>
              <w:pStyle w:val="R2"/>
              <w:rPr>
                <w:sz w:val="20"/>
                <w:szCs w:val="20"/>
              </w:rPr>
            </w:pPr>
            <w:r w:rsidRPr="00502350">
              <w:rPr>
                <w:sz w:val="20"/>
                <w:szCs w:val="20"/>
              </w:rPr>
              <w:t>MELTG11ES</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1E153DD" w14:textId="0AA22382" w:rsidR="00F559C2" w:rsidRPr="00502350" w:rsidRDefault="00F559C2" w:rsidP="00F559C2">
            <w:pPr>
              <w:pStyle w:val="R2"/>
              <w:rPr>
                <w:sz w:val="20"/>
                <w:szCs w:val="20"/>
              </w:rPr>
            </w:pPr>
            <w:r w:rsidRPr="00502350">
              <w:rPr>
                <w:sz w:val="20"/>
                <w:szCs w:val="20"/>
              </w:rPr>
              <w:t>ACF0245</w:t>
            </w:r>
          </w:p>
        </w:tc>
      </w:tr>
      <w:tr w:rsidR="00F559C2" w:rsidRPr="002811D3" w14:paraId="72A130FB" w14:textId="77777777" w:rsidTr="007E2D5F">
        <w:tc>
          <w:tcPr>
            <w:tcW w:w="2646" w:type="dxa"/>
            <w:tcBorders>
              <w:top w:val="single" w:sz="4" w:space="0" w:color="auto"/>
              <w:left w:val="single" w:sz="4" w:space="0" w:color="auto"/>
              <w:bottom w:val="single" w:sz="4" w:space="0" w:color="auto"/>
              <w:right w:val="single" w:sz="4" w:space="0" w:color="auto"/>
            </w:tcBorders>
          </w:tcPr>
          <w:p w14:paraId="6DFEB3A2" w14:textId="54E201A9" w:rsidR="00F559C2" w:rsidRPr="00502350" w:rsidRDefault="00F559C2" w:rsidP="00F559C2">
            <w:pPr>
              <w:pStyle w:val="R2"/>
              <w:rPr>
                <w:sz w:val="20"/>
                <w:szCs w:val="20"/>
              </w:rPr>
            </w:pPr>
            <w:r w:rsidRPr="00502350">
              <w:rPr>
                <w:sz w:val="20"/>
                <w:szCs w:val="20"/>
              </w:rPr>
              <w:t>NELSON</w:t>
            </w:r>
          </w:p>
        </w:tc>
        <w:tc>
          <w:tcPr>
            <w:tcW w:w="2646" w:type="dxa"/>
            <w:tcBorders>
              <w:top w:val="single" w:sz="4" w:space="0" w:color="auto"/>
              <w:left w:val="single" w:sz="4" w:space="0" w:color="auto"/>
              <w:bottom w:val="single" w:sz="4" w:space="0" w:color="auto"/>
              <w:right w:val="single" w:sz="4" w:space="0" w:color="auto"/>
            </w:tcBorders>
          </w:tcPr>
          <w:p w14:paraId="5F3E4A75" w14:textId="2CE1122F" w:rsidR="00F559C2" w:rsidRPr="00502350" w:rsidRDefault="00F559C2" w:rsidP="00F559C2">
            <w:pPr>
              <w:pStyle w:val="R2"/>
              <w:rPr>
                <w:sz w:val="20"/>
                <w:szCs w:val="20"/>
              </w:rPr>
            </w:pPr>
            <w:r w:rsidRPr="00502350">
              <w:rPr>
                <w:sz w:val="20"/>
                <w:szCs w:val="20"/>
              </w:rPr>
              <w:t>MELTG11BC</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3BB470A" w14:textId="5183586F" w:rsidR="00F559C2" w:rsidRPr="00502350" w:rsidRDefault="00F559C2" w:rsidP="00F559C2">
            <w:pPr>
              <w:pStyle w:val="R2"/>
              <w:rPr>
                <w:sz w:val="20"/>
                <w:szCs w:val="20"/>
              </w:rPr>
            </w:pPr>
            <w:r w:rsidRPr="00502350">
              <w:rPr>
                <w:sz w:val="20"/>
                <w:szCs w:val="20"/>
              </w:rPr>
              <w:t>ACF0245</w:t>
            </w:r>
          </w:p>
        </w:tc>
      </w:tr>
    </w:tbl>
    <w:p w14:paraId="296D940E" w14:textId="77777777" w:rsidR="00D33CD9" w:rsidRPr="00E50D90" w:rsidRDefault="00D33CD9" w:rsidP="002968EE">
      <w:pPr>
        <w:pStyle w:val="R2"/>
      </w:pPr>
    </w:p>
    <w:p w14:paraId="1595545E" w14:textId="77777777" w:rsidR="002968EE" w:rsidRPr="00E50D90" w:rsidRDefault="002968EE" w:rsidP="00C76F12">
      <w:pPr>
        <w:pStyle w:val="MainBodySectionBreak"/>
        <w:sectPr w:rsidR="002968EE" w:rsidRPr="00E50D90" w:rsidSect="00C76F12">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440" w:right="1797" w:bottom="1440" w:left="1797" w:header="720" w:footer="720" w:gutter="0"/>
          <w:cols w:space="708"/>
          <w:docGrid w:linePitch="360"/>
        </w:sectPr>
      </w:pPr>
    </w:p>
    <w:p w14:paraId="1CD248E8" w14:textId="77777777" w:rsidR="002968EE" w:rsidRPr="00E50D90" w:rsidRDefault="002968EE" w:rsidP="00C76F12">
      <w:pPr>
        <w:pStyle w:val="NoteEnd"/>
        <w:keepNext/>
        <w:pBdr>
          <w:top w:val="single" w:sz="4" w:space="3" w:color="auto"/>
        </w:pBdr>
        <w:spacing w:before="480"/>
        <w:rPr>
          <w:rFonts w:ascii="Arial" w:hAnsi="Arial"/>
          <w:b/>
          <w:sz w:val="24"/>
        </w:rPr>
      </w:pPr>
      <w:r w:rsidRPr="00E50D90">
        <w:rPr>
          <w:rFonts w:ascii="Arial" w:hAnsi="Arial"/>
          <w:b/>
          <w:sz w:val="24"/>
        </w:rPr>
        <w:t>Note</w:t>
      </w:r>
    </w:p>
    <w:p w14:paraId="4A43ACF2" w14:textId="266B89E6" w:rsidR="002968EE" w:rsidRDefault="002968EE" w:rsidP="00C76F12">
      <w:pPr>
        <w:pStyle w:val="NoteEnd"/>
        <w:rPr>
          <w:color w:val="000000"/>
        </w:rPr>
      </w:pPr>
      <w:r w:rsidRPr="00E50D90">
        <w:rPr>
          <w:color w:val="000000"/>
        </w:rPr>
        <w:t>1.</w:t>
      </w:r>
      <w:r w:rsidRPr="00E50D90">
        <w:rPr>
          <w:color w:val="000000"/>
        </w:rPr>
        <w:tab/>
        <w:t xml:space="preserve">All legislative instruments and compilations are registered on the Federal Register of Legislative Instruments kept under the </w:t>
      </w:r>
      <w:r w:rsidRPr="00E50D90">
        <w:rPr>
          <w:i/>
          <w:color w:val="000000"/>
        </w:rPr>
        <w:t>Legislati</w:t>
      </w:r>
      <w:r w:rsidR="000365AD">
        <w:rPr>
          <w:i/>
          <w:color w:val="000000"/>
        </w:rPr>
        <w:t>on</w:t>
      </w:r>
      <w:r w:rsidR="00F974CA">
        <w:rPr>
          <w:i/>
          <w:color w:val="000000"/>
        </w:rPr>
        <w:t xml:space="preserve"> </w:t>
      </w:r>
      <w:r w:rsidRPr="00E50D90">
        <w:rPr>
          <w:i/>
          <w:color w:val="000000"/>
        </w:rPr>
        <w:t xml:space="preserve">Act 2003. </w:t>
      </w:r>
      <w:r w:rsidRPr="00E50D90">
        <w:rPr>
          <w:color w:val="000000"/>
        </w:rPr>
        <w:t xml:space="preserve">See </w:t>
      </w:r>
      <w:r w:rsidRPr="00E50D90">
        <w:rPr>
          <w:color w:val="000000"/>
          <w:u w:val="single"/>
        </w:rPr>
        <w:t>http</w:t>
      </w:r>
      <w:r w:rsidR="000365AD">
        <w:rPr>
          <w:color w:val="000000"/>
          <w:u w:val="single"/>
        </w:rPr>
        <w:t>s</w:t>
      </w:r>
      <w:r w:rsidRPr="00E50D90">
        <w:rPr>
          <w:color w:val="000000"/>
          <w:u w:val="single"/>
        </w:rPr>
        <w:t>://www.</w:t>
      </w:r>
      <w:r w:rsidR="000365AD" w:rsidRPr="00E50D90" w:rsidDel="000365AD">
        <w:rPr>
          <w:color w:val="000000"/>
          <w:u w:val="single"/>
        </w:rPr>
        <w:t xml:space="preserve"> </w:t>
      </w:r>
      <w:r w:rsidR="000365AD">
        <w:rPr>
          <w:color w:val="000000"/>
          <w:u w:val="single"/>
        </w:rPr>
        <w:t>legislation</w:t>
      </w:r>
      <w:r w:rsidRPr="00E50D90">
        <w:rPr>
          <w:color w:val="000000"/>
          <w:u w:val="single"/>
        </w:rPr>
        <w:t>.gov.au</w:t>
      </w:r>
      <w:r w:rsidRPr="00E50D90">
        <w:rPr>
          <w:color w:val="000000"/>
        </w:rPr>
        <w:t>.</w:t>
      </w:r>
    </w:p>
    <w:p w14:paraId="214E9064" w14:textId="77777777" w:rsidR="002968EE" w:rsidRDefault="002968EE" w:rsidP="00C76F12">
      <w:pPr>
        <w:pStyle w:val="NotesSectionBreak"/>
        <w:sectPr w:rsidR="002968EE" w:rsidSect="00C76F12">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440" w:right="1797" w:bottom="1440" w:left="1797" w:header="709" w:footer="709" w:gutter="0"/>
          <w:cols w:space="708"/>
          <w:docGrid w:linePitch="360"/>
        </w:sectPr>
      </w:pPr>
    </w:p>
    <w:p w14:paraId="5E0602F3" w14:textId="77777777" w:rsidR="004C3987" w:rsidRDefault="004C3987" w:rsidP="00E538E2"/>
    <w:sectPr w:rsidR="004C3987" w:rsidSect="00456D15">
      <w:headerReference w:type="even" r:id="rId34"/>
      <w:headerReference w:type="default" r:id="rId35"/>
      <w:footerReference w:type="even" r:id="rId36"/>
      <w:footerReference w:type="default" r:id="rId37"/>
      <w:footerReference w:type="first" r:id="rId38"/>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AE620" w14:textId="77777777" w:rsidR="00E348A1" w:rsidRDefault="00E348A1">
      <w:r>
        <w:separator/>
      </w:r>
    </w:p>
  </w:endnote>
  <w:endnote w:type="continuationSeparator" w:id="0">
    <w:p w14:paraId="5DF299BA" w14:textId="77777777" w:rsidR="00E348A1" w:rsidRDefault="00E3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3A16A" w14:textId="77777777" w:rsidR="00E348A1" w:rsidRDefault="00E348A1">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348A1" w:rsidRPr="000E1CC4" w14:paraId="7CD3EBA0" w14:textId="77777777">
      <w:tc>
        <w:tcPr>
          <w:tcW w:w="1134" w:type="dxa"/>
        </w:tcPr>
        <w:p w14:paraId="72345A63" w14:textId="77777777" w:rsidR="00E348A1" w:rsidRPr="000E1CC4" w:rsidRDefault="00E348A1" w:rsidP="00C76F12">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2</w:t>
          </w:r>
          <w:r w:rsidRPr="000E1CC4">
            <w:rPr>
              <w:rStyle w:val="PageNumber"/>
              <w:rFonts w:cs="Arial"/>
              <w:szCs w:val="22"/>
            </w:rPr>
            <w:fldChar w:fldCharType="end"/>
          </w:r>
        </w:p>
      </w:tc>
      <w:tc>
        <w:tcPr>
          <w:tcW w:w="6095" w:type="dxa"/>
        </w:tcPr>
        <w:p w14:paraId="5D7C83F8" w14:textId="23FBC56C" w:rsidR="00E348A1" w:rsidRPr="0056689B" w:rsidRDefault="00E348A1" w:rsidP="00C76F12">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Pr="00295FD2">
            <w:rPr>
              <w:rFonts w:ascii="Times New Roman" w:hAnsi="Times New Roman"/>
              <w:i w:val="0"/>
              <w:sz w:val="24"/>
              <w:szCs w:val="24"/>
            </w:rPr>
            <w:t xml:space="preserve">Greenhouse and Energy Minimum Standards (Self-ballasted Compact Fluorescent Lamps for General Lighting Services) </w:t>
          </w:r>
          <w:proofErr w:type="spellStart"/>
          <w:r w:rsidRPr="00295FD2">
            <w:rPr>
              <w:rFonts w:ascii="Times New Roman" w:hAnsi="Times New Roman"/>
              <w:i w:val="0"/>
              <w:sz w:val="24"/>
              <w:szCs w:val="24"/>
            </w:rPr>
            <w:t>Determinationxxxx</w:t>
          </w:r>
          <w:proofErr w:type="spellEnd"/>
          <w:r w:rsidRPr="00295FD2">
            <w:rPr>
              <w:rFonts w:ascii="Times New Roman" w:hAnsi="Times New Roman"/>
              <w:i w:val="0"/>
              <w:sz w:val="24"/>
              <w:szCs w:val="24"/>
            </w:rPr>
            <w:t xml:space="preserve"> 201</w:t>
          </w:r>
          <w:r w:rsidRPr="0056689B">
            <w:rPr>
              <w:rFonts w:ascii="Times New Roman" w:hAnsi="Times New Roman"/>
              <w:i w:val="0"/>
              <w:sz w:val="24"/>
              <w:szCs w:val="24"/>
            </w:rPr>
            <w:fldChar w:fldCharType="end"/>
          </w:r>
        </w:p>
      </w:tc>
      <w:tc>
        <w:tcPr>
          <w:tcW w:w="1134" w:type="dxa"/>
        </w:tcPr>
        <w:p w14:paraId="0CDFB29D" w14:textId="77777777" w:rsidR="00E348A1" w:rsidRPr="000E1CC4" w:rsidRDefault="00E348A1" w:rsidP="00C76F12">
          <w:pPr>
            <w:spacing w:line="240" w:lineRule="exact"/>
            <w:jc w:val="right"/>
            <w:rPr>
              <w:rStyle w:val="PageNumber"/>
            </w:rPr>
          </w:pPr>
        </w:p>
      </w:tc>
    </w:tr>
  </w:tbl>
  <w:p w14:paraId="69035AF9" w14:textId="77777777" w:rsidR="00E348A1" w:rsidRDefault="00E348A1">
    <w:pPr>
      <w:pStyle w:val="FooterDraft"/>
      <w:ind w:right="360" w:firstLine="360"/>
    </w:pPr>
    <w:r>
      <w:t>DRAFT ONLY</w:t>
    </w:r>
  </w:p>
  <w:p w14:paraId="40C5FA6B" w14:textId="70E53831" w:rsidR="00E348A1" w:rsidRDefault="00E02780">
    <w:pPr>
      <w:pStyle w:val="FooterInfo"/>
    </w:pPr>
    <w:r>
      <w:fldChar w:fldCharType="begin"/>
    </w:r>
    <w:r>
      <w:instrText xml:space="preserve"> FILENAME   \* MERGEFORMAT </w:instrText>
    </w:r>
    <w:r>
      <w:fldChar w:fldCharType="separate"/>
    </w:r>
    <w:r w:rsidR="00E348A1">
      <w:rPr>
        <w:noProof/>
      </w:rPr>
      <w:t>Replacement Determination-CFLs-2016-DRAFT-v0 2</w:t>
    </w:r>
    <w:r>
      <w:rPr>
        <w:noProof/>
      </w:rPr>
      <w:fldChar w:fldCharType="end"/>
    </w:r>
    <w:r w:rsidR="00E348A1" w:rsidRPr="00974D8C">
      <w:t xml:space="preserve"> </w:t>
    </w:r>
    <w:r w:rsidR="00E348A1">
      <w:fldChar w:fldCharType="begin"/>
    </w:r>
    <w:r w:rsidR="00E348A1">
      <w:instrText xml:space="preserve"> DATE  \@ "D/MM/YYYY"  \* MERGEFORMAT </w:instrText>
    </w:r>
    <w:r w:rsidR="00E348A1">
      <w:fldChar w:fldCharType="separate"/>
    </w:r>
    <w:r>
      <w:rPr>
        <w:noProof/>
      </w:rPr>
      <w:t>6/06/2017</w:t>
    </w:r>
    <w:r w:rsidR="00E348A1">
      <w:fldChar w:fldCharType="end"/>
    </w:r>
    <w:r w:rsidR="00E348A1">
      <w:t xml:space="preserve"> </w:t>
    </w:r>
    <w:r w:rsidR="00E348A1">
      <w:fldChar w:fldCharType="begin"/>
    </w:r>
    <w:r w:rsidR="00E348A1">
      <w:instrText xml:space="preserve"> TIME  \@ "h:mm am/pm"  \* MERGEFORMAT </w:instrText>
    </w:r>
    <w:r w:rsidR="00E348A1">
      <w:fldChar w:fldCharType="separate"/>
    </w:r>
    <w:r>
      <w:rPr>
        <w:noProof/>
      </w:rPr>
      <w:t>2:05 PM</w:t>
    </w:r>
    <w:r w:rsidR="00E348A1">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D94E3" w14:textId="77777777" w:rsidR="00E348A1" w:rsidRDefault="00E348A1" w:rsidP="00C76F12">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348A1" w14:paraId="03387915" w14:textId="77777777">
      <w:tc>
        <w:tcPr>
          <w:tcW w:w="1134" w:type="dxa"/>
          <w:shd w:val="clear" w:color="auto" w:fill="auto"/>
        </w:tcPr>
        <w:p w14:paraId="41D58B60" w14:textId="77777777" w:rsidR="00E348A1" w:rsidRPr="003D7214" w:rsidRDefault="00E348A1" w:rsidP="00C76F12">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16</w:t>
          </w:r>
          <w:r w:rsidRPr="003D7214">
            <w:rPr>
              <w:rStyle w:val="PageNumber"/>
              <w:rFonts w:cs="Arial"/>
            </w:rPr>
            <w:fldChar w:fldCharType="end"/>
          </w:r>
        </w:p>
      </w:tc>
      <w:tc>
        <w:tcPr>
          <w:tcW w:w="6095" w:type="dxa"/>
          <w:shd w:val="clear" w:color="auto" w:fill="auto"/>
        </w:tcPr>
        <w:p w14:paraId="3850C395" w14:textId="779BE611" w:rsidR="00E348A1" w:rsidRPr="004F5D6D" w:rsidRDefault="00E67EF5" w:rsidP="00C76F12">
          <w:pPr>
            <w:pStyle w:val="FooterCitation"/>
          </w:pPr>
          <w:r>
            <w:fldChar w:fldCharType="begin"/>
          </w:r>
          <w:r>
            <w:instrText xml:space="preserve"> REF  Citation\*charformat </w:instrText>
          </w:r>
          <w:r>
            <w:fldChar w:fldCharType="separate"/>
          </w:r>
          <w:r w:rsidR="00E348A1" w:rsidRPr="00295FD2">
            <w:t xml:space="preserve">Greenhouse and Energy Minimum Standards (Self-ballasted Compact Fluorescent Lamps for General Lighting Services) </w:t>
          </w:r>
          <w:proofErr w:type="spellStart"/>
          <w:r w:rsidR="00E348A1" w:rsidRPr="00295FD2">
            <w:t>Determinationxxxx</w:t>
          </w:r>
          <w:proofErr w:type="spellEnd"/>
          <w:r w:rsidR="00E348A1" w:rsidRPr="00295FD2">
            <w:t xml:space="preserve"> 201</w:t>
          </w:r>
          <w:r>
            <w:fldChar w:fldCharType="end"/>
          </w:r>
        </w:p>
      </w:tc>
      <w:tc>
        <w:tcPr>
          <w:tcW w:w="1134" w:type="dxa"/>
          <w:shd w:val="clear" w:color="auto" w:fill="auto"/>
        </w:tcPr>
        <w:p w14:paraId="0D6BFF94" w14:textId="77777777" w:rsidR="00E348A1" w:rsidRPr="00451BF5" w:rsidRDefault="00E348A1" w:rsidP="00C76F12">
          <w:pPr>
            <w:spacing w:line="240" w:lineRule="exact"/>
            <w:jc w:val="right"/>
            <w:rPr>
              <w:rStyle w:val="PageNumber"/>
            </w:rPr>
          </w:pPr>
        </w:p>
      </w:tc>
    </w:tr>
  </w:tbl>
  <w:p w14:paraId="2889C377" w14:textId="77777777" w:rsidR="00E348A1" w:rsidRDefault="00E348A1" w:rsidP="00C76F12">
    <w:pPr>
      <w:pStyle w:val="FooterDraft"/>
      <w:ind w:right="360" w:firstLine="360"/>
    </w:pPr>
    <w:r>
      <w:t>DRAFT ONLY</w:t>
    </w:r>
  </w:p>
  <w:p w14:paraId="481C85D9" w14:textId="65EF0902" w:rsidR="00E348A1" w:rsidRDefault="00E02780" w:rsidP="00C76F12">
    <w:pPr>
      <w:pStyle w:val="FooterInfo"/>
    </w:pPr>
    <w:r>
      <w:fldChar w:fldCharType="begin"/>
    </w:r>
    <w:r>
      <w:instrText xml:space="preserve"> FILENAME   \* MERGEFORMAT </w:instrText>
    </w:r>
    <w:r>
      <w:fldChar w:fldCharType="separate"/>
    </w:r>
    <w:r w:rsidR="00E348A1">
      <w:rPr>
        <w:noProof/>
      </w:rPr>
      <w:t>Replacement Determination-CFLs-2016-DRAFT-v0 2</w:t>
    </w:r>
    <w:r>
      <w:rPr>
        <w:noProof/>
      </w:rPr>
      <w:fldChar w:fldCharType="end"/>
    </w:r>
    <w:r w:rsidR="00E348A1" w:rsidRPr="00974D8C">
      <w:t xml:space="preserve"> </w:t>
    </w:r>
    <w:r w:rsidR="00E348A1">
      <w:fldChar w:fldCharType="begin"/>
    </w:r>
    <w:r w:rsidR="00E348A1">
      <w:instrText xml:space="preserve"> DATE  \@ "D/MM/YYYY"  \* MERGEFORMAT </w:instrText>
    </w:r>
    <w:r w:rsidR="00E348A1">
      <w:fldChar w:fldCharType="separate"/>
    </w:r>
    <w:r>
      <w:rPr>
        <w:noProof/>
      </w:rPr>
      <w:t>6/06/2017</w:t>
    </w:r>
    <w:r w:rsidR="00E348A1">
      <w:fldChar w:fldCharType="end"/>
    </w:r>
    <w:r w:rsidR="00E348A1">
      <w:t xml:space="preserve"> </w:t>
    </w:r>
    <w:r w:rsidR="00E348A1">
      <w:fldChar w:fldCharType="begin"/>
    </w:r>
    <w:r w:rsidR="00E348A1">
      <w:instrText xml:space="preserve"> TIME  \@ "h:mm am/pm"  \* MERGEFORMAT </w:instrText>
    </w:r>
    <w:r w:rsidR="00E348A1">
      <w:fldChar w:fldCharType="separate"/>
    </w:r>
    <w:r>
      <w:rPr>
        <w:noProof/>
      </w:rPr>
      <w:t>2:05 PM</w:t>
    </w:r>
    <w:r w:rsidR="00E348A1">
      <w:fldChar w:fldCharType="end"/>
    </w:r>
  </w:p>
  <w:p w14:paraId="0947A99B" w14:textId="77777777" w:rsidR="00E348A1" w:rsidRPr="0055794B" w:rsidRDefault="00E348A1" w:rsidP="00C76F1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F5C8" w14:textId="77777777" w:rsidR="00E348A1" w:rsidRDefault="00E348A1" w:rsidP="00C76F12">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348A1" w14:paraId="355A2388" w14:textId="77777777">
      <w:tc>
        <w:tcPr>
          <w:tcW w:w="1134" w:type="dxa"/>
          <w:shd w:val="clear" w:color="auto" w:fill="auto"/>
        </w:tcPr>
        <w:p w14:paraId="5570A989" w14:textId="77777777" w:rsidR="00E348A1" w:rsidRDefault="00E348A1" w:rsidP="00C76F12">
          <w:pPr>
            <w:spacing w:line="240" w:lineRule="exact"/>
          </w:pPr>
        </w:p>
      </w:tc>
      <w:tc>
        <w:tcPr>
          <w:tcW w:w="6095" w:type="dxa"/>
          <w:shd w:val="clear" w:color="auto" w:fill="auto"/>
        </w:tcPr>
        <w:p w14:paraId="5E24C93B" w14:textId="50BF50F7" w:rsidR="00E348A1" w:rsidRPr="004F5D6D" w:rsidRDefault="00E67EF5" w:rsidP="00C76F12">
          <w:pPr>
            <w:pStyle w:val="FooterCitation"/>
          </w:pPr>
          <w:r>
            <w:fldChar w:fldCharType="begin"/>
          </w:r>
          <w:r>
            <w:instrText xml:space="preserve"> REF  Citation\*charformat </w:instrText>
          </w:r>
          <w:r>
            <w:fldChar w:fldCharType="separate"/>
          </w:r>
          <w:r w:rsidR="00E348A1" w:rsidRPr="00295FD2">
            <w:t xml:space="preserve">Greenhouse and Energy Minimum Standards (Self-ballasted Compact Fluorescent Lamps for General Lighting Services) </w:t>
          </w:r>
          <w:proofErr w:type="spellStart"/>
          <w:r w:rsidR="00E348A1" w:rsidRPr="00295FD2">
            <w:t>Determinationxxxx</w:t>
          </w:r>
          <w:proofErr w:type="spellEnd"/>
          <w:r w:rsidR="00E348A1" w:rsidRPr="00295FD2">
            <w:t xml:space="preserve"> 201</w:t>
          </w:r>
          <w:r>
            <w:fldChar w:fldCharType="end"/>
          </w:r>
        </w:p>
      </w:tc>
      <w:tc>
        <w:tcPr>
          <w:tcW w:w="1134" w:type="dxa"/>
          <w:shd w:val="clear" w:color="auto" w:fill="auto"/>
        </w:tcPr>
        <w:p w14:paraId="4448BBD1" w14:textId="77777777" w:rsidR="00E348A1" w:rsidRPr="003D7214" w:rsidRDefault="00E348A1" w:rsidP="00C76F12">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15</w:t>
          </w:r>
          <w:r w:rsidRPr="003D7214">
            <w:rPr>
              <w:rStyle w:val="PageNumber"/>
              <w:rFonts w:cs="Arial"/>
            </w:rPr>
            <w:fldChar w:fldCharType="end"/>
          </w:r>
        </w:p>
      </w:tc>
    </w:tr>
  </w:tbl>
  <w:p w14:paraId="5E11F3BE" w14:textId="77777777" w:rsidR="00E348A1" w:rsidRDefault="00E348A1" w:rsidP="00C76F12">
    <w:pPr>
      <w:pStyle w:val="FooterDraft"/>
    </w:pPr>
    <w:r>
      <w:t>DRAFT ONLY</w:t>
    </w:r>
  </w:p>
  <w:p w14:paraId="71C0A9F8" w14:textId="5DFFDF1E" w:rsidR="00E348A1" w:rsidRDefault="00E02780" w:rsidP="00C76F12">
    <w:pPr>
      <w:pStyle w:val="FooterInfo"/>
    </w:pPr>
    <w:r>
      <w:fldChar w:fldCharType="begin"/>
    </w:r>
    <w:r>
      <w:instrText xml:space="preserve"> FILENAME   \* MERGEFORMAT </w:instrText>
    </w:r>
    <w:r>
      <w:fldChar w:fldCharType="separate"/>
    </w:r>
    <w:r w:rsidR="00E348A1">
      <w:rPr>
        <w:noProof/>
      </w:rPr>
      <w:t>Replacement Determination-CFLs-2016-DRAFT-v0 2</w:t>
    </w:r>
    <w:r>
      <w:rPr>
        <w:noProof/>
      </w:rPr>
      <w:fldChar w:fldCharType="end"/>
    </w:r>
    <w:r w:rsidR="00E348A1" w:rsidRPr="00974D8C">
      <w:t xml:space="preserve"> </w:t>
    </w:r>
    <w:r w:rsidR="00E348A1">
      <w:fldChar w:fldCharType="begin"/>
    </w:r>
    <w:r w:rsidR="00E348A1">
      <w:instrText xml:space="preserve"> DATE  \@ "D/MM/YYYY"  \* MERGEFORMAT </w:instrText>
    </w:r>
    <w:r w:rsidR="00E348A1">
      <w:fldChar w:fldCharType="separate"/>
    </w:r>
    <w:r>
      <w:rPr>
        <w:noProof/>
      </w:rPr>
      <w:t>6/06/2017</w:t>
    </w:r>
    <w:r w:rsidR="00E348A1">
      <w:fldChar w:fldCharType="end"/>
    </w:r>
    <w:r w:rsidR="00E348A1">
      <w:t xml:space="preserve"> </w:t>
    </w:r>
    <w:r w:rsidR="00E348A1">
      <w:fldChar w:fldCharType="begin"/>
    </w:r>
    <w:r w:rsidR="00E348A1">
      <w:instrText xml:space="preserve"> TIME  \@ "h:mm am/pm"  \* MERGEFORMAT </w:instrText>
    </w:r>
    <w:r w:rsidR="00E348A1">
      <w:fldChar w:fldCharType="separate"/>
    </w:r>
    <w:r>
      <w:rPr>
        <w:noProof/>
      </w:rPr>
      <w:t>2:05 PM</w:t>
    </w:r>
    <w:r w:rsidR="00E348A1">
      <w:fldChar w:fldCharType="end"/>
    </w:r>
  </w:p>
  <w:p w14:paraId="07458928" w14:textId="77777777" w:rsidR="00E348A1" w:rsidRPr="00C83A6D" w:rsidRDefault="00E348A1" w:rsidP="00C76F1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D33C4" w14:textId="77777777" w:rsidR="00E348A1" w:rsidRPr="00556EB9" w:rsidRDefault="00E348A1" w:rsidP="00C76F12">
    <w:pPr>
      <w:pStyle w:val="FooterCitation"/>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1359" w14:textId="77777777" w:rsidR="00E348A1" w:rsidRDefault="00E348A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348A1" w14:paraId="2EFE0E83" w14:textId="77777777">
      <w:tc>
        <w:tcPr>
          <w:tcW w:w="1134" w:type="dxa"/>
        </w:tcPr>
        <w:p w14:paraId="679836A4" w14:textId="77777777" w:rsidR="00E348A1" w:rsidRPr="003D7214" w:rsidRDefault="00E348A1"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12</w:t>
          </w:r>
          <w:r w:rsidRPr="003D7214">
            <w:rPr>
              <w:rStyle w:val="PageNumber"/>
              <w:rFonts w:cs="Arial"/>
              <w:szCs w:val="22"/>
            </w:rPr>
            <w:fldChar w:fldCharType="end"/>
          </w:r>
        </w:p>
      </w:tc>
      <w:tc>
        <w:tcPr>
          <w:tcW w:w="6095" w:type="dxa"/>
        </w:tcPr>
        <w:p w14:paraId="55750E6A" w14:textId="03D3FD81" w:rsidR="00E348A1" w:rsidRPr="004F5D6D" w:rsidRDefault="00E67EF5" w:rsidP="00BD545A">
          <w:pPr>
            <w:pStyle w:val="Footer"/>
            <w:spacing w:before="20" w:line="240" w:lineRule="exact"/>
          </w:pPr>
          <w:r>
            <w:fldChar w:fldCharType="begin"/>
          </w:r>
          <w:r>
            <w:instrText xml:space="preserve"> REF  Citation </w:instrText>
          </w:r>
          <w:r>
            <w:fldChar w:fldCharType="separate"/>
          </w:r>
          <w:r w:rsidR="00E348A1" w:rsidRPr="009F759F">
            <w:rPr>
              <w:highlight w:val="yellow"/>
            </w:rPr>
            <w:t>Greenhouse and Energy Minimum Standards (Self-ballasted Compact Fluorescent Lamps for General Lighting Services</w:t>
          </w:r>
          <w:r w:rsidR="00E348A1">
            <w:rPr>
              <w:highlight w:val="yellow"/>
            </w:rPr>
            <w:t xml:space="preserve">) </w:t>
          </w:r>
          <w:proofErr w:type="spellStart"/>
          <w:r w:rsidR="00E348A1">
            <w:rPr>
              <w:highlight w:val="yellow"/>
            </w:rPr>
            <w:t>Determination</w:t>
          </w:r>
          <w:r w:rsidR="00E348A1" w:rsidRPr="009F759F">
            <w:rPr>
              <w:highlight w:val="yellow"/>
            </w:rPr>
            <w:t>xxxx</w:t>
          </w:r>
          <w:proofErr w:type="spellEnd"/>
          <w:r w:rsidR="00E348A1" w:rsidRPr="009F759F">
            <w:rPr>
              <w:highlight w:val="yellow"/>
            </w:rPr>
            <w:t xml:space="preserve"> 201</w:t>
          </w:r>
          <w:r>
            <w:rPr>
              <w:highlight w:val="yellow"/>
            </w:rPr>
            <w:fldChar w:fldCharType="end"/>
          </w:r>
        </w:p>
      </w:tc>
      <w:tc>
        <w:tcPr>
          <w:tcW w:w="1134" w:type="dxa"/>
        </w:tcPr>
        <w:p w14:paraId="06B6D460" w14:textId="77777777" w:rsidR="00E348A1" w:rsidRPr="00451BF5" w:rsidRDefault="00E348A1" w:rsidP="00BD545A">
          <w:pPr>
            <w:spacing w:line="240" w:lineRule="exact"/>
            <w:jc w:val="right"/>
            <w:rPr>
              <w:rStyle w:val="PageNumber"/>
            </w:rPr>
          </w:pPr>
        </w:p>
      </w:tc>
    </w:tr>
  </w:tbl>
  <w:p w14:paraId="637F94CC" w14:textId="77777777" w:rsidR="00E348A1" w:rsidRDefault="00E348A1" w:rsidP="00BD545A">
    <w:pPr>
      <w:pStyle w:val="FooterDraft"/>
      <w:ind w:right="360" w:firstLine="360"/>
    </w:pPr>
    <w:r>
      <w:t>DRAFT ONLY</w:t>
    </w:r>
  </w:p>
  <w:p w14:paraId="307C54D0" w14:textId="39F32EA1" w:rsidR="00E348A1" w:rsidRDefault="00E02780" w:rsidP="00BD545A">
    <w:pPr>
      <w:pStyle w:val="FooterInfo"/>
    </w:pPr>
    <w:r>
      <w:fldChar w:fldCharType="begin"/>
    </w:r>
    <w:r>
      <w:instrText xml:space="preserve"> FILENAME   \* MERGEFORMAT </w:instrText>
    </w:r>
    <w:r>
      <w:fldChar w:fldCharType="separate"/>
    </w:r>
    <w:r w:rsidR="00E348A1">
      <w:rPr>
        <w:noProof/>
      </w:rPr>
      <w:t>Replacement Determination-CFLs-2016-DRAFT-v0 2</w:t>
    </w:r>
    <w:r>
      <w:rPr>
        <w:noProof/>
      </w:rPr>
      <w:fldChar w:fldCharType="end"/>
    </w:r>
    <w:r w:rsidR="00E348A1" w:rsidRPr="00974D8C">
      <w:t xml:space="preserve"> </w:t>
    </w:r>
    <w:r w:rsidR="00E348A1">
      <w:fldChar w:fldCharType="begin"/>
    </w:r>
    <w:r w:rsidR="00E348A1">
      <w:instrText xml:space="preserve"> DATE  \@ "D/MM/YYYY"  \* MERGEFORMAT </w:instrText>
    </w:r>
    <w:r w:rsidR="00E348A1">
      <w:fldChar w:fldCharType="separate"/>
    </w:r>
    <w:r>
      <w:rPr>
        <w:noProof/>
      </w:rPr>
      <w:t>6/06/2017</w:t>
    </w:r>
    <w:r w:rsidR="00E348A1">
      <w:fldChar w:fldCharType="end"/>
    </w:r>
    <w:r w:rsidR="00E348A1">
      <w:t xml:space="preserve"> </w:t>
    </w:r>
    <w:r w:rsidR="00E348A1">
      <w:fldChar w:fldCharType="begin"/>
    </w:r>
    <w:r w:rsidR="00E348A1">
      <w:instrText xml:space="preserve"> TIME  \@ "h:mm am/pm"  \* MERGEFORMAT </w:instrText>
    </w:r>
    <w:r w:rsidR="00E348A1">
      <w:fldChar w:fldCharType="separate"/>
    </w:r>
    <w:r>
      <w:rPr>
        <w:noProof/>
      </w:rPr>
      <w:t>2:05 PM</w:t>
    </w:r>
    <w:r w:rsidR="00E348A1">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D1BE0" w14:textId="77777777" w:rsidR="00E348A1" w:rsidRDefault="00E348A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348A1" w14:paraId="680972F8" w14:textId="77777777">
      <w:tc>
        <w:tcPr>
          <w:tcW w:w="1134" w:type="dxa"/>
        </w:tcPr>
        <w:p w14:paraId="0E03271C" w14:textId="77777777" w:rsidR="00E348A1" w:rsidRDefault="00E348A1" w:rsidP="00BD545A">
          <w:pPr>
            <w:spacing w:line="240" w:lineRule="exact"/>
          </w:pPr>
        </w:p>
      </w:tc>
      <w:tc>
        <w:tcPr>
          <w:tcW w:w="6095" w:type="dxa"/>
        </w:tcPr>
        <w:p w14:paraId="2A0022A2" w14:textId="3B804FCC" w:rsidR="00E348A1" w:rsidRPr="004F5D6D" w:rsidRDefault="00E67EF5" w:rsidP="00BD545A">
          <w:pPr>
            <w:pStyle w:val="FooterCitation"/>
          </w:pPr>
          <w:r>
            <w:fldChar w:fldCharType="begin"/>
          </w:r>
          <w:r>
            <w:instrText xml:space="preserve"> REF  Citation </w:instrText>
          </w:r>
          <w:r>
            <w:fldChar w:fldCharType="separate"/>
          </w:r>
          <w:r w:rsidR="00E348A1" w:rsidRPr="009F759F">
            <w:rPr>
              <w:highlight w:val="yellow"/>
            </w:rPr>
            <w:t>Greenhouse and Energy Minimum Standards (Self-ballasted Compact Fluorescent Lamps for General Lighting Services</w:t>
          </w:r>
          <w:r w:rsidR="00E348A1">
            <w:rPr>
              <w:highlight w:val="yellow"/>
            </w:rPr>
            <w:t xml:space="preserve">) </w:t>
          </w:r>
          <w:proofErr w:type="spellStart"/>
          <w:r w:rsidR="00E348A1">
            <w:rPr>
              <w:highlight w:val="yellow"/>
            </w:rPr>
            <w:t>Determination</w:t>
          </w:r>
          <w:r w:rsidR="00E348A1" w:rsidRPr="009F759F">
            <w:rPr>
              <w:highlight w:val="yellow"/>
            </w:rPr>
            <w:t>xxxx</w:t>
          </w:r>
          <w:proofErr w:type="spellEnd"/>
          <w:r w:rsidR="00E348A1" w:rsidRPr="009F759F">
            <w:rPr>
              <w:highlight w:val="yellow"/>
            </w:rPr>
            <w:t xml:space="preserve"> 201</w:t>
          </w:r>
          <w:r>
            <w:rPr>
              <w:highlight w:val="yellow"/>
            </w:rPr>
            <w:fldChar w:fldCharType="end"/>
          </w:r>
        </w:p>
      </w:tc>
      <w:tc>
        <w:tcPr>
          <w:tcW w:w="1134" w:type="dxa"/>
        </w:tcPr>
        <w:p w14:paraId="623D62F0" w14:textId="77777777" w:rsidR="00E348A1" w:rsidRPr="003D7214" w:rsidRDefault="00E348A1"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w:t>
          </w:r>
          <w:r w:rsidRPr="003D7214">
            <w:rPr>
              <w:rStyle w:val="PageNumber"/>
              <w:rFonts w:cs="Arial"/>
              <w:szCs w:val="22"/>
            </w:rPr>
            <w:fldChar w:fldCharType="end"/>
          </w:r>
        </w:p>
      </w:tc>
    </w:tr>
  </w:tbl>
  <w:p w14:paraId="4D8C6F81" w14:textId="77777777" w:rsidR="00E348A1" w:rsidRDefault="00E348A1" w:rsidP="00BD545A">
    <w:pPr>
      <w:pStyle w:val="FooterDraft"/>
    </w:pPr>
    <w:r>
      <w:t>DRAFT ONLY</w:t>
    </w:r>
  </w:p>
  <w:p w14:paraId="1F9E98C8" w14:textId="07BF3AA0" w:rsidR="00E348A1" w:rsidRDefault="00E02780" w:rsidP="00BD545A">
    <w:pPr>
      <w:pStyle w:val="FooterInfo"/>
    </w:pPr>
    <w:r>
      <w:fldChar w:fldCharType="begin"/>
    </w:r>
    <w:r>
      <w:instrText xml:space="preserve"> FILENAME   \* MERGEFORMAT </w:instrText>
    </w:r>
    <w:r>
      <w:fldChar w:fldCharType="separate"/>
    </w:r>
    <w:r w:rsidR="00E348A1">
      <w:rPr>
        <w:noProof/>
      </w:rPr>
      <w:t>Replacement Determination-CFLs-2016-DRAFT-v0 2</w:t>
    </w:r>
    <w:r>
      <w:rPr>
        <w:noProof/>
      </w:rPr>
      <w:fldChar w:fldCharType="end"/>
    </w:r>
    <w:r w:rsidR="00E348A1" w:rsidRPr="00974D8C">
      <w:t xml:space="preserve"> </w:t>
    </w:r>
    <w:r w:rsidR="00E348A1">
      <w:fldChar w:fldCharType="begin"/>
    </w:r>
    <w:r w:rsidR="00E348A1">
      <w:instrText xml:space="preserve"> DATE  \@ "D/MM/YYYY"  \* MERGEFORMAT </w:instrText>
    </w:r>
    <w:r w:rsidR="00E348A1">
      <w:fldChar w:fldCharType="separate"/>
    </w:r>
    <w:r>
      <w:rPr>
        <w:noProof/>
      </w:rPr>
      <w:t>6/06/2017</w:t>
    </w:r>
    <w:r w:rsidR="00E348A1">
      <w:fldChar w:fldCharType="end"/>
    </w:r>
    <w:r w:rsidR="00E348A1">
      <w:t xml:space="preserve"> </w:t>
    </w:r>
    <w:r w:rsidR="00E348A1">
      <w:fldChar w:fldCharType="begin"/>
    </w:r>
    <w:r w:rsidR="00E348A1">
      <w:instrText xml:space="preserve"> TIME  \@ "h:mm am/pm"  \* MERGEFORMAT </w:instrText>
    </w:r>
    <w:r w:rsidR="00E348A1">
      <w:fldChar w:fldCharType="separate"/>
    </w:r>
    <w:r>
      <w:rPr>
        <w:noProof/>
      </w:rPr>
      <w:t>2:05 PM</w:t>
    </w:r>
    <w:r w:rsidR="00E348A1">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AD87" w14:textId="77777777" w:rsidR="00E348A1" w:rsidRDefault="00E348A1">
    <w:pPr>
      <w:pStyle w:val="FooterDraft"/>
    </w:pPr>
    <w:r>
      <w:t>DRAFT ONLY</w:t>
    </w:r>
  </w:p>
  <w:p w14:paraId="18C6E292" w14:textId="5FCFE517" w:rsidR="00E348A1" w:rsidRPr="00974D8C" w:rsidRDefault="00E02780">
    <w:pPr>
      <w:pStyle w:val="FooterInfo"/>
    </w:pPr>
    <w:r>
      <w:fldChar w:fldCharType="begin"/>
    </w:r>
    <w:r>
      <w:instrText xml:space="preserve"> FILENAME   \* MERGEFORMAT </w:instrText>
    </w:r>
    <w:r>
      <w:fldChar w:fldCharType="separate"/>
    </w:r>
    <w:r w:rsidR="00E348A1">
      <w:rPr>
        <w:noProof/>
      </w:rPr>
      <w:t>Replacement Determination-CFLs-2016-DRAFT-v0 2</w:t>
    </w:r>
    <w:r>
      <w:rPr>
        <w:noProof/>
      </w:rPr>
      <w:fldChar w:fldCharType="end"/>
    </w:r>
    <w:r w:rsidR="00E348A1" w:rsidRPr="00974D8C">
      <w:t xml:space="preserve"> </w:t>
    </w:r>
    <w:r w:rsidR="00E348A1">
      <w:fldChar w:fldCharType="begin"/>
    </w:r>
    <w:r w:rsidR="00E348A1">
      <w:instrText xml:space="preserve"> DATE  \@ "D/MM/YYYY"  \* MERGEFORMAT </w:instrText>
    </w:r>
    <w:r w:rsidR="00E348A1">
      <w:fldChar w:fldCharType="separate"/>
    </w:r>
    <w:r>
      <w:rPr>
        <w:noProof/>
      </w:rPr>
      <w:t>6/06/2017</w:t>
    </w:r>
    <w:r w:rsidR="00E348A1">
      <w:fldChar w:fldCharType="end"/>
    </w:r>
    <w:r w:rsidR="00E348A1">
      <w:t xml:space="preserve"> </w:t>
    </w:r>
    <w:r w:rsidR="00E348A1">
      <w:fldChar w:fldCharType="begin"/>
    </w:r>
    <w:r w:rsidR="00E348A1">
      <w:instrText xml:space="preserve"> TIME  \@ "h:mm am/pm"  \* MERGEFORMAT </w:instrText>
    </w:r>
    <w:r w:rsidR="00E348A1">
      <w:fldChar w:fldCharType="separate"/>
    </w:r>
    <w:r>
      <w:rPr>
        <w:noProof/>
      </w:rPr>
      <w:t>2:05 PM</w:t>
    </w:r>
    <w:r w:rsidR="00E348A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8E898" w14:textId="77777777" w:rsidR="00E348A1" w:rsidRDefault="00E348A1">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348A1" w:rsidRPr="000E1CC4" w14:paraId="0C37E9A2" w14:textId="77777777">
      <w:tc>
        <w:tcPr>
          <w:tcW w:w="1134" w:type="dxa"/>
        </w:tcPr>
        <w:p w14:paraId="7E9FDA98" w14:textId="77777777" w:rsidR="00E348A1" w:rsidRPr="000E1CC4" w:rsidRDefault="00E348A1" w:rsidP="00C76F12">
          <w:pPr>
            <w:spacing w:line="240" w:lineRule="exact"/>
          </w:pPr>
        </w:p>
      </w:tc>
      <w:tc>
        <w:tcPr>
          <w:tcW w:w="6095" w:type="dxa"/>
        </w:tcPr>
        <w:p w14:paraId="5591EF14" w14:textId="04BC9495" w:rsidR="00E348A1" w:rsidRPr="0056689B" w:rsidRDefault="00E348A1" w:rsidP="00C76F12">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Pr>
              <w:rFonts w:ascii="Times New Roman" w:hAnsi="Times New Roman"/>
              <w:i w:val="0"/>
              <w:sz w:val="24"/>
            </w:rPr>
            <w:instrText>REF Citation</w:instrText>
          </w:r>
          <w:r w:rsidRPr="0056689B">
            <w:rPr>
              <w:rFonts w:ascii="Times New Roman" w:hAnsi="Times New Roman"/>
              <w:i w:val="0"/>
              <w:sz w:val="24"/>
            </w:rPr>
            <w:fldChar w:fldCharType="separate"/>
          </w:r>
          <w:r w:rsidRPr="009F759F">
            <w:rPr>
              <w:highlight w:val="yellow"/>
            </w:rPr>
            <w:t>Greenhouse and Energy Minimum Standards (Self-ballasted Compact Fluorescent Lamps for General Lighting Services</w:t>
          </w:r>
          <w:r>
            <w:rPr>
              <w:highlight w:val="yellow"/>
            </w:rPr>
            <w:t xml:space="preserve">) </w:t>
          </w:r>
          <w:proofErr w:type="spellStart"/>
          <w:r>
            <w:rPr>
              <w:highlight w:val="yellow"/>
            </w:rPr>
            <w:t>Determination</w:t>
          </w:r>
          <w:r w:rsidRPr="009F759F">
            <w:rPr>
              <w:highlight w:val="yellow"/>
            </w:rPr>
            <w:t>xxxx</w:t>
          </w:r>
          <w:proofErr w:type="spellEnd"/>
          <w:r w:rsidRPr="009F759F">
            <w:rPr>
              <w:highlight w:val="yellow"/>
            </w:rPr>
            <w:t xml:space="preserve"> 201</w:t>
          </w:r>
          <w:r w:rsidRPr="0056689B">
            <w:rPr>
              <w:rFonts w:ascii="Times New Roman" w:hAnsi="Times New Roman"/>
              <w:i w:val="0"/>
              <w:sz w:val="24"/>
            </w:rPr>
            <w:fldChar w:fldCharType="end"/>
          </w:r>
        </w:p>
      </w:tc>
      <w:tc>
        <w:tcPr>
          <w:tcW w:w="1134" w:type="dxa"/>
        </w:tcPr>
        <w:p w14:paraId="5A8DC7D4" w14:textId="77777777" w:rsidR="00E348A1" w:rsidRPr="000E1CC4" w:rsidRDefault="00E348A1" w:rsidP="00C76F12">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3</w:t>
          </w:r>
          <w:r w:rsidRPr="000E1CC4">
            <w:rPr>
              <w:rStyle w:val="PageNumber"/>
              <w:rFonts w:cs="Arial"/>
              <w:szCs w:val="22"/>
            </w:rPr>
            <w:fldChar w:fldCharType="end"/>
          </w:r>
        </w:p>
      </w:tc>
    </w:tr>
  </w:tbl>
  <w:p w14:paraId="580AA89E" w14:textId="77777777" w:rsidR="00E348A1" w:rsidRDefault="00E348A1">
    <w:pPr>
      <w:pStyle w:val="FooterDraft"/>
    </w:pPr>
    <w:r>
      <w:t>DRAFT ONLY</w:t>
    </w:r>
  </w:p>
  <w:p w14:paraId="2BF39B27" w14:textId="4C2785A0" w:rsidR="00E348A1" w:rsidRDefault="00E02780">
    <w:pPr>
      <w:pStyle w:val="FooterInfo"/>
    </w:pPr>
    <w:r>
      <w:fldChar w:fldCharType="begin"/>
    </w:r>
    <w:r>
      <w:instrText xml:space="preserve"> FILENAME   \* MERGEFORMAT </w:instrText>
    </w:r>
    <w:r>
      <w:fldChar w:fldCharType="separate"/>
    </w:r>
    <w:r w:rsidR="00E348A1">
      <w:rPr>
        <w:noProof/>
      </w:rPr>
      <w:t>Replacement Determination-CFLs-2016-DRAFT-v0 2</w:t>
    </w:r>
    <w:r>
      <w:rPr>
        <w:noProof/>
      </w:rPr>
      <w:fldChar w:fldCharType="end"/>
    </w:r>
    <w:r w:rsidR="00E348A1" w:rsidRPr="00974D8C">
      <w:t xml:space="preserve"> </w:t>
    </w:r>
    <w:r w:rsidR="00E348A1">
      <w:fldChar w:fldCharType="begin"/>
    </w:r>
    <w:r w:rsidR="00E348A1">
      <w:instrText xml:space="preserve"> DATE  \@ "D/MM/YYYY"  \* MERGEFORMAT </w:instrText>
    </w:r>
    <w:r w:rsidR="00E348A1">
      <w:fldChar w:fldCharType="separate"/>
    </w:r>
    <w:r>
      <w:rPr>
        <w:noProof/>
      </w:rPr>
      <w:t>6/06/2017</w:t>
    </w:r>
    <w:r w:rsidR="00E348A1">
      <w:fldChar w:fldCharType="end"/>
    </w:r>
    <w:r w:rsidR="00E348A1">
      <w:t xml:space="preserve"> </w:t>
    </w:r>
    <w:r w:rsidR="00E348A1">
      <w:fldChar w:fldCharType="begin"/>
    </w:r>
    <w:r w:rsidR="00E348A1">
      <w:instrText xml:space="preserve"> TIME  \@ "h:mm am/pm"  \* MERGEFORMAT </w:instrText>
    </w:r>
    <w:r w:rsidR="00E348A1">
      <w:fldChar w:fldCharType="separate"/>
    </w:r>
    <w:r>
      <w:rPr>
        <w:noProof/>
      </w:rPr>
      <w:t>2:05 PM</w:t>
    </w:r>
    <w:r w:rsidR="00E348A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2D597" w14:textId="77777777" w:rsidR="00E67EF5" w:rsidRDefault="00E67E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348A1" w14:paraId="1BEB1FC4" w14:textId="77777777" w:rsidTr="00FC202D">
      <w:trPr>
        <w:trHeight w:val="558"/>
      </w:trPr>
      <w:tc>
        <w:tcPr>
          <w:tcW w:w="1134" w:type="dxa"/>
          <w:shd w:val="clear" w:color="auto" w:fill="auto"/>
        </w:tcPr>
        <w:p w14:paraId="213243AE" w14:textId="77777777" w:rsidR="00E348A1" w:rsidRDefault="00E348A1" w:rsidP="00FC202D">
          <w:pPr>
            <w:spacing w:line="240" w:lineRule="exact"/>
          </w:pPr>
        </w:p>
      </w:tc>
      <w:tc>
        <w:tcPr>
          <w:tcW w:w="6095" w:type="dxa"/>
          <w:shd w:val="clear" w:color="auto" w:fill="auto"/>
        </w:tcPr>
        <w:p w14:paraId="205B3691" w14:textId="49D5EFB6" w:rsidR="00E348A1" w:rsidRPr="004F5D6D" w:rsidRDefault="00E02780" w:rsidP="00E538E2">
          <w:pPr>
            <w:pStyle w:val="FooterCitation"/>
          </w:pPr>
          <w:r>
            <w:fldChar w:fldCharType="begin"/>
          </w:r>
          <w:r>
            <w:instrText xml:space="preserve"> REF  Citation\*charformat </w:instrText>
          </w:r>
          <w:r>
            <w:fldChar w:fldCharType="separate"/>
          </w:r>
          <w:r w:rsidR="00E348A1" w:rsidRPr="00DC1F70">
            <w:t>Greenhouse and Energy Minimum Standards (Self-ballasted Compact Fluorescent Lamps for General Lighting Services) Determination 201</w:t>
          </w:r>
          <w:r>
            <w:fldChar w:fldCharType="end"/>
          </w:r>
          <w:r w:rsidR="00E348A1">
            <w:t xml:space="preserve">7 </w:t>
          </w:r>
        </w:p>
      </w:tc>
      <w:tc>
        <w:tcPr>
          <w:tcW w:w="1134" w:type="dxa"/>
          <w:shd w:val="clear" w:color="auto" w:fill="auto"/>
        </w:tcPr>
        <w:p w14:paraId="66490FAC" w14:textId="77777777" w:rsidR="00E348A1" w:rsidRPr="003D7214" w:rsidRDefault="00E348A1" w:rsidP="00FC202D">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02780">
            <w:rPr>
              <w:rStyle w:val="PageNumber"/>
              <w:rFonts w:cs="Arial"/>
              <w:noProof/>
            </w:rPr>
            <w:t>8</w:t>
          </w:r>
          <w:r w:rsidRPr="003D7214">
            <w:rPr>
              <w:rStyle w:val="PageNumber"/>
              <w:rFonts w:cs="Arial"/>
            </w:rPr>
            <w:fldChar w:fldCharType="end"/>
          </w:r>
        </w:p>
      </w:tc>
    </w:tr>
  </w:tbl>
  <w:p w14:paraId="262E535C" w14:textId="77777777" w:rsidR="00E348A1" w:rsidRPr="0055794B" w:rsidRDefault="00E348A1" w:rsidP="00C76F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121B7" w14:textId="77777777" w:rsidR="00E348A1" w:rsidRDefault="00E348A1" w:rsidP="00C76F12">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348A1" w14:paraId="69944643" w14:textId="77777777">
      <w:tc>
        <w:tcPr>
          <w:tcW w:w="1134" w:type="dxa"/>
          <w:shd w:val="clear" w:color="auto" w:fill="auto"/>
        </w:tcPr>
        <w:p w14:paraId="7FE72F63" w14:textId="77777777" w:rsidR="00E348A1" w:rsidRDefault="00E348A1" w:rsidP="00C76F12">
          <w:pPr>
            <w:spacing w:line="240" w:lineRule="exact"/>
          </w:pPr>
        </w:p>
      </w:tc>
      <w:tc>
        <w:tcPr>
          <w:tcW w:w="6095" w:type="dxa"/>
          <w:shd w:val="clear" w:color="auto" w:fill="auto"/>
        </w:tcPr>
        <w:p w14:paraId="6311D4DC" w14:textId="29BEC7AF" w:rsidR="00E348A1" w:rsidRPr="004F5D6D" w:rsidRDefault="00E02780" w:rsidP="00E538E2">
          <w:pPr>
            <w:pStyle w:val="FooterCitation"/>
          </w:pPr>
          <w:r>
            <w:fldChar w:fldCharType="begin"/>
          </w:r>
          <w:r>
            <w:instrText xml:space="preserve"> REF  Citation\*charformat </w:instrText>
          </w:r>
          <w:r>
            <w:fldChar w:fldCharType="separate"/>
          </w:r>
          <w:r w:rsidR="00E348A1" w:rsidRPr="00295FD2">
            <w:t>Greenhouse and Energy Minimum Standards (Self-ballasted Compact Fluorescent Lamps for General Lighting Services) Determination 201</w:t>
          </w:r>
          <w:r>
            <w:fldChar w:fldCharType="end"/>
          </w:r>
          <w:r w:rsidR="00E348A1">
            <w:t>7</w:t>
          </w:r>
        </w:p>
      </w:tc>
      <w:tc>
        <w:tcPr>
          <w:tcW w:w="1134" w:type="dxa"/>
          <w:shd w:val="clear" w:color="auto" w:fill="auto"/>
        </w:tcPr>
        <w:p w14:paraId="3E1FEB57" w14:textId="77777777" w:rsidR="00E348A1" w:rsidRPr="003D7214" w:rsidRDefault="00E348A1" w:rsidP="00C76F12">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02780">
            <w:rPr>
              <w:rStyle w:val="PageNumber"/>
              <w:rFonts w:cs="Arial"/>
              <w:noProof/>
            </w:rPr>
            <w:t>9</w:t>
          </w:r>
          <w:r w:rsidRPr="003D7214">
            <w:rPr>
              <w:rStyle w:val="PageNumber"/>
              <w:rFonts w:cs="Arial"/>
            </w:rPr>
            <w:fldChar w:fldCharType="end"/>
          </w:r>
        </w:p>
      </w:tc>
    </w:tr>
  </w:tbl>
  <w:p w14:paraId="78587A7D" w14:textId="77777777" w:rsidR="00E348A1" w:rsidRPr="00C83A6D" w:rsidRDefault="00E348A1" w:rsidP="00C76F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D12ED" w14:textId="77777777" w:rsidR="00E348A1" w:rsidRPr="00556EB9" w:rsidRDefault="00E348A1" w:rsidP="00C76F12">
    <w:pPr>
      <w:pStyle w:val="FooterCitation"/>
    </w:pPr>
  </w:p>
  <w:p w14:paraId="3BDBC9AB" w14:textId="77777777" w:rsidR="00E348A1" w:rsidRDefault="00E348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555E" w14:textId="77777777" w:rsidR="00E348A1" w:rsidRDefault="00E348A1" w:rsidP="00C76F12">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348A1" w14:paraId="5299B964" w14:textId="77777777">
      <w:tc>
        <w:tcPr>
          <w:tcW w:w="1134" w:type="dxa"/>
          <w:shd w:val="clear" w:color="auto" w:fill="auto"/>
        </w:tcPr>
        <w:p w14:paraId="32DDDD21" w14:textId="77777777" w:rsidR="00E348A1" w:rsidRPr="003D7214" w:rsidRDefault="00E348A1" w:rsidP="00C76F12">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02780">
            <w:rPr>
              <w:rStyle w:val="PageNumber"/>
              <w:rFonts w:cs="Arial"/>
              <w:noProof/>
            </w:rPr>
            <w:t>14</w:t>
          </w:r>
          <w:r w:rsidRPr="003D7214">
            <w:rPr>
              <w:rStyle w:val="PageNumber"/>
              <w:rFonts w:cs="Arial"/>
            </w:rPr>
            <w:fldChar w:fldCharType="end"/>
          </w:r>
        </w:p>
      </w:tc>
      <w:tc>
        <w:tcPr>
          <w:tcW w:w="6095" w:type="dxa"/>
          <w:shd w:val="clear" w:color="auto" w:fill="auto"/>
        </w:tcPr>
        <w:p w14:paraId="0478F6A3" w14:textId="566E6DFE" w:rsidR="00E348A1" w:rsidRPr="004F5D6D" w:rsidRDefault="00E02780" w:rsidP="00E538E2">
          <w:pPr>
            <w:pStyle w:val="FooterCitation"/>
          </w:pPr>
          <w:r>
            <w:fldChar w:fldCharType="begin"/>
          </w:r>
          <w:r>
            <w:instrText xml:space="preserve"> REF  Citation\*charformat </w:instrText>
          </w:r>
          <w:r>
            <w:fldChar w:fldCharType="separate"/>
          </w:r>
          <w:r w:rsidR="00E348A1" w:rsidRPr="00295FD2">
            <w:t>Greenhouse and Energy Minimum Standards (Self-ballasted Compact Fluorescent Lamps for General Ligh</w:t>
          </w:r>
          <w:r w:rsidR="00E348A1">
            <w:t>ting Services) Determination</w:t>
          </w:r>
          <w:r w:rsidR="00E348A1" w:rsidRPr="00295FD2">
            <w:t xml:space="preserve"> 201</w:t>
          </w:r>
          <w:r>
            <w:fldChar w:fldCharType="end"/>
          </w:r>
          <w:r w:rsidR="00E348A1">
            <w:t>7</w:t>
          </w:r>
        </w:p>
      </w:tc>
      <w:tc>
        <w:tcPr>
          <w:tcW w:w="1134" w:type="dxa"/>
          <w:shd w:val="clear" w:color="auto" w:fill="auto"/>
        </w:tcPr>
        <w:p w14:paraId="2F9A6ECF" w14:textId="77777777" w:rsidR="00E348A1" w:rsidRPr="00451BF5" w:rsidRDefault="00E348A1" w:rsidP="00C76F12">
          <w:pPr>
            <w:spacing w:line="240" w:lineRule="exact"/>
            <w:jc w:val="right"/>
            <w:rPr>
              <w:rStyle w:val="PageNumber"/>
            </w:rPr>
          </w:pPr>
        </w:p>
      </w:tc>
    </w:tr>
  </w:tbl>
  <w:p w14:paraId="6E6A0206" w14:textId="77777777" w:rsidR="00E348A1" w:rsidRDefault="00E348A1" w:rsidP="00D6112E">
    <w:pPr>
      <w:pStyle w:val="FooterInfo"/>
      <w:tabs>
        <w:tab w:val="left" w:pos="6630"/>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BD2C6" w14:textId="77777777" w:rsidR="00E348A1" w:rsidRDefault="00E348A1" w:rsidP="00C76F12">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348A1" w14:paraId="4D5085C7" w14:textId="77777777">
      <w:trPr>
        <w:trHeight w:val="70"/>
      </w:trPr>
      <w:tc>
        <w:tcPr>
          <w:tcW w:w="1134" w:type="dxa"/>
          <w:shd w:val="clear" w:color="auto" w:fill="auto"/>
        </w:tcPr>
        <w:p w14:paraId="49A1F6BB" w14:textId="77777777" w:rsidR="00E348A1" w:rsidRDefault="00E348A1" w:rsidP="00C76F12">
          <w:pPr>
            <w:spacing w:line="240" w:lineRule="exact"/>
          </w:pPr>
        </w:p>
      </w:tc>
      <w:tc>
        <w:tcPr>
          <w:tcW w:w="6095" w:type="dxa"/>
          <w:shd w:val="clear" w:color="auto" w:fill="auto"/>
        </w:tcPr>
        <w:p w14:paraId="65834710" w14:textId="17419CED" w:rsidR="00E348A1" w:rsidRPr="004F5D6D" w:rsidRDefault="00E02780" w:rsidP="00E538E2">
          <w:pPr>
            <w:pStyle w:val="FooterCitation"/>
          </w:pPr>
          <w:r>
            <w:fldChar w:fldCharType="begin"/>
          </w:r>
          <w:r>
            <w:instrText xml:space="preserve"> REF  Citation\*charformat </w:instrText>
          </w:r>
          <w:r>
            <w:fldChar w:fldCharType="separate"/>
          </w:r>
          <w:r w:rsidR="00E348A1" w:rsidRPr="00DC1F70">
            <w:t>Greenhouse and Energy Minimum Standards (Self-ballasted Compact Fluorescent Lamps for General Lighting Services) Determination 201</w:t>
          </w:r>
          <w:r>
            <w:fldChar w:fldCharType="end"/>
          </w:r>
          <w:r w:rsidR="00E348A1">
            <w:t>7</w:t>
          </w:r>
        </w:p>
      </w:tc>
      <w:tc>
        <w:tcPr>
          <w:tcW w:w="1134" w:type="dxa"/>
          <w:shd w:val="clear" w:color="auto" w:fill="auto"/>
        </w:tcPr>
        <w:p w14:paraId="784A1690" w14:textId="77777777" w:rsidR="00E348A1" w:rsidRPr="003D7214" w:rsidRDefault="00E348A1" w:rsidP="00C76F12">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02780">
            <w:rPr>
              <w:rStyle w:val="PageNumber"/>
              <w:rFonts w:cs="Arial"/>
              <w:noProof/>
            </w:rPr>
            <w:t>13</w:t>
          </w:r>
          <w:r w:rsidRPr="003D7214">
            <w:rPr>
              <w:rStyle w:val="PageNumber"/>
              <w:rFonts w:cs="Arial"/>
            </w:rPr>
            <w:fldChar w:fldCharType="end"/>
          </w:r>
        </w:p>
      </w:tc>
    </w:tr>
  </w:tbl>
  <w:p w14:paraId="2528F9B0" w14:textId="77777777" w:rsidR="00E348A1" w:rsidRPr="00C83A6D" w:rsidRDefault="00E348A1" w:rsidP="00C76F1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F2A2" w14:textId="77777777" w:rsidR="00E348A1" w:rsidRPr="00556EB9" w:rsidRDefault="00E348A1" w:rsidP="00C76F12">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F2B1F" w14:textId="77777777" w:rsidR="00E348A1" w:rsidRDefault="00E348A1">
      <w:r>
        <w:separator/>
      </w:r>
    </w:p>
  </w:footnote>
  <w:footnote w:type="continuationSeparator" w:id="0">
    <w:p w14:paraId="0470EEF8" w14:textId="77777777" w:rsidR="00E348A1" w:rsidRDefault="00E34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E348A1" w:rsidRPr="000E1CC4" w14:paraId="5397349C" w14:textId="77777777">
      <w:tc>
        <w:tcPr>
          <w:tcW w:w="8385" w:type="dxa"/>
        </w:tcPr>
        <w:p w14:paraId="1103A32A" w14:textId="77777777" w:rsidR="00E348A1" w:rsidRPr="000E1CC4" w:rsidRDefault="00E348A1" w:rsidP="00C76F12">
          <w:pPr>
            <w:pStyle w:val="HeaderLiteEven"/>
            <w:tabs>
              <w:tab w:val="clear" w:pos="3969"/>
              <w:tab w:val="clear" w:pos="8505"/>
            </w:tabs>
            <w:spacing w:before="0" w:after="120"/>
            <w:ind w:firstLine="210"/>
            <w:rPr>
              <w:rFonts w:ascii="Times New Roman" w:hAnsi="Times New Roman"/>
              <w:sz w:val="24"/>
            </w:rPr>
          </w:pPr>
        </w:p>
      </w:tc>
    </w:tr>
    <w:tr w:rsidR="00E348A1" w:rsidRPr="000E1CC4" w14:paraId="675D551F" w14:textId="77777777">
      <w:tc>
        <w:tcPr>
          <w:tcW w:w="8385" w:type="dxa"/>
        </w:tcPr>
        <w:p w14:paraId="6ACA20E8" w14:textId="77777777" w:rsidR="00E348A1" w:rsidRPr="000E1CC4" w:rsidRDefault="00E348A1" w:rsidP="00C76F12">
          <w:pPr>
            <w:pStyle w:val="HeaderLiteEven"/>
            <w:tabs>
              <w:tab w:val="clear" w:pos="3969"/>
              <w:tab w:val="clear" w:pos="8505"/>
            </w:tabs>
            <w:spacing w:before="0" w:after="120"/>
            <w:ind w:firstLine="210"/>
            <w:rPr>
              <w:rFonts w:ascii="Times New Roman" w:hAnsi="Times New Roman"/>
              <w:sz w:val="24"/>
            </w:rPr>
          </w:pPr>
        </w:p>
      </w:tc>
    </w:tr>
    <w:tr w:rsidR="00E348A1" w:rsidRPr="000E1CC4" w14:paraId="077EF264" w14:textId="77777777">
      <w:tc>
        <w:tcPr>
          <w:tcW w:w="8385" w:type="dxa"/>
        </w:tcPr>
        <w:p w14:paraId="02977562" w14:textId="77777777" w:rsidR="00E348A1" w:rsidRPr="0056689B" w:rsidRDefault="00E348A1" w:rsidP="00C76F12">
          <w:pPr>
            <w:pStyle w:val="HeaderBoldEven"/>
            <w:spacing w:before="0" w:after="120" w:line="480" w:lineRule="auto"/>
            <w:rPr>
              <w:rFonts w:ascii="Times New Roman" w:hAnsi="Times New Roman"/>
              <w:b w:val="0"/>
              <w:sz w:val="24"/>
            </w:rPr>
          </w:pPr>
        </w:p>
      </w:tc>
    </w:tr>
  </w:tbl>
  <w:p w14:paraId="2C25AC3D" w14:textId="77777777" w:rsidR="00E348A1" w:rsidRDefault="00E348A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57" w:type="dxa"/>
      <w:tblLayout w:type="fixed"/>
      <w:tblLook w:val="01E0" w:firstRow="1" w:lastRow="1" w:firstColumn="1" w:lastColumn="1" w:noHBand="0" w:noVBand="0"/>
    </w:tblPr>
    <w:tblGrid>
      <w:gridCol w:w="8357"/>
    </w:tblGrid>
    <w:tr w:rsidR="00E348A1" w:rsidRPr="00375ADF" w14:paraId="1931FD24" w14:textId="77777777">
      <w:tc>
        <w:tcPr>
          <w:tcW w:w="8357" w:type="dxa"/>
        </w:tcPr>
        <w:p w14:paraId="73FBAD3D" w14:textId="77777777" w:rsidR="00E348A1" w:rsidRPr="00375ADF" w:rsidRDefault="00E348A1">
          <w:pPr>
            <w:pStyle w:val="HeaderLiteEven"/>
          </w:pPr>
          <w:r>
            <w:t>Note</w:t>
          </w:r>
        </w:p>
      </w:tc>
    </w:tr>
    <w:tr w:rsidR="00E348A1" w14:paraId="14B1E639" w14:textId="77777777">
      <w:tc>
        <w:tcPr>
          <w:tcW w:w="8357" w:type="dxa"/>
        </w:tcPr>
        <w:p w14:paraId="2DC90AD9" w14:textId="77777777" w:rsidR="00E348A1" w:rsidRDefault="00E348A1">
          <w:pPr>
            <w:pStyle w:val="HeaderLiteEven"/>
          </w:pPr>
        </w:p>
      </w:tc>
    </w:tr>
    <w:tr w:rsidR="00E348A1" w14:paraId="4D520C84" w14:textId="77777777">
      <w:tc>
        <w:tcPr>
          <w:tcW w:w="8357" w:type="dxa"/>
          <w:tcBorders>
            <w:bottom w:val="single" w:sz="4" w:space="0" w:color="auto"/>
          </w:tcBorders>
          <w:shd w:val="clear" w:color="auto" w:fill="auto"/>
        </w:tcPr>
        <w:p w14:paraId="07D9E5D0" w14:textId="77777777" w:rsidR="00E348A1" w:rsidRPr="000D4CDA" w:rsidRDefault="00E348A1">
          <w:pPr>
            <w:pStyle w:val="HeaderBoldEven"/>
          </w:pPr>
        </w:p>
      </w:tc>
    </w:tr>
  </w:tbl>
  <w:p w14:paraId="5FB70762" w14:textId="77777777" w:rsidR="00E348A1" w:rsidRDefault="00E348A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57" w:type="dxa"/>
      <w:tblLayout w:type="fixed"/>
      <w:tblLook w:val="01E0" w:firstRow="1" w:lastRow="1" w:firstColumn="1" w:lastColumn="1" w:noHBand="0" w:noVBand="0"/>
    </w:tblPr>
    <w:tblGrid>
      <w:gridCol w:w="8357"/>
    </w:tblGrid>
    <w:tr w:rsidR="00E348A1" w:rsidRPr="00375ADF" w14:paraId="037FE286" w14:textId="77777777">
      <w:tc>
        <w:tcPr>
          <w:tcW w:w="8357" w:type="dxa"/>
        </w:tcPr>
        <w:p w14:paraId="0A8AA245" w14:textId="77777777" w:rsidR="00E348A1" w:rsidRPr="00375ADF" w:rsidRDefault="00E348A1">
          <w:pPr>
            <w:pStyle w:val="HeaderLiteOdd"/>
          </w:pPr>
          <w:r>
            <w:t>Note</w:t>
          </w:r>
        </w:p>
      </w:tc>
    </w:tr>
    <w:tr w:rsidR="00E348A1" w14:paraId="1A4171F7" w14:textId="77777777">
      <w:tc>
        <w:tcPr>
          <w:tcW w:w="8357" w:type="dxa"/>
        </w:tcPr>
        <w:p w14:paraId="5C21DDA9" w14:textId="77777777" w:rsidR="00E348A1" w:rsidRDefault="00E348A1">
          <w:pPr>
            <w:pStyle w:val="HeaderLiteOdd"/>
          </w:pPr>
        </w:p>
      </w:tc>
    </w:tr>
    <w:tr w:rsidR="00E348A1" w14:paraId="1C9B1A38" w14:textId="77777777">
      <w:tc>
        <w:tcPr>
          <w:tcW w:w="8357" w:type="dxa"/>
          <w:tcBorders>
            <w:bottom w:val="single" w:sz="4" w:space="0" w:color="auto"/>
          </w:tcBorders>
          <w:shd w:val="clear" w:color="auto" w:fill="auto"/>
        </w:tcPr>
        <w:p w14:paraId="5BBDD4D7" w14:textId="77777777" w:rsidR="00E348A1" w:rsidRPr="000D4CDA" w:rsidRDefault="00E348A1">
          <w:pPr>
            <w:pStyle w:val="HeaderBoldOdd"/>
          </w:pPr>
        </w:p>
      </w:tc>
    </w:tr>
  </w:tbl>
  <w:p w14:paraId="05498F38" w14:textId="77777777" w:rsidR="00E348A1" w:rsidRDefault="00E348A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2061" w14:textId="77777777" w:rsidR="00E348A1" w:rsidRDefault="00E348A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82"/>
      <w:gridCol w:w="6831"/>
    </w:tblGrid>
    <w:tr w:rsidR="00E348A1" w14:paraId="3B0CEC18" w14:textId="77777777">
      <w:tc>
        <w:tcPr>
          <w:tcW w:w="1494" w:type="dxa"/>
        </w:tcPr>
        <w:p w14:paraId="328EE6CD" w14:textId="77777777" w:rsidR="00E348A1" w:rsidRDefault="00E348A1" w:rsidP="00BD545A">
          <w:pPr>
            <w:pStyle w:val="HeaderLiteEven"/>
          </w:pPr>
        </w:p>
      </w:tc>
      <w:tc>
        <w:tcPr>
          <w:tcW w:w="6891" w:type="dxa"/>
        </w:tcPr>
        <w:p w14:paraId="2F390F4E" w14:textId="77777777" w:rsidR="00E348A1" w:rsidRDefault="00E348A1" w:rsidP="00BD545A">
          <w:pPr>
            <w:pStyle w:val="HeaderLiteEven"/>
          </w:pPr>
        </w:p>
      </w:tc>
    </w:tr>
    <w:tr w:rsidR="00E348A1" w14:paraId="7B58E752" w14:textId="77777777">
      <w:tc>
        <w:tcPr>
          <w:tcW w:w="1494" w:type="dxa"/>
        </w:tcPr>
        <w:p w14:paraId="79CA1681" w14:textId="77777777" w:rsidR="00E348A1" w:rsidRDefault="00E348A1" w:rsidP="00BD545A">
          <w:pPr>
            <w:pStyle w:val="HeaderLiteEven"/>
          </w:pPr>
        </w:p>
      </w:tc>
      <w:tc>
        <w:tcPr>
          <w:tcW w:w="6891" w:type="dxa"/>
        </w:tcPr>
        <w:p w14:paraId="58CE3F22" w14:textId="77777777" w:rsidR="00E348A1" w:rsidRDefault="00E348A1" w:rsidP="00BD545A">
          <w:pPr>
            <w:pStyle w:val="HeaderLiteEven"/>
          </w:pPr>
        </w:p>
      </w:tc>
    </w:tr>
    <w:tr w:rsidR="00E348A1" w14:paraId="071836E4" w14:textId="77777777">
      <w:tc>
        <w:tcPr>
          <w:tcW w:w="8385" w:type="dxa"/>
          <w:gridSpan w:val="2"/>
          <w:tcBorders>
            <w:bottom w:val="single" w:sz="4" w:space="0" w:color="auto"/>
          </w:tcBorders>
        </w:tcPr>
        <w:p w14:paraId="1CAF2B2E" w14:textId="77777777" w:rsidR="00E348A1" w:rsidRDefault="00E348A1" w:rsidP="00BD545A">
          <w:pPr>
            <w:pStyle w:val="HeaderBoldEven"/>
          </w:pPr>
        </w:p>
      </w:tc>
    </w:tr>
  </w:tbl>
  <w:p w14:paraId="46FE7EA0" w14:textId="77777777" w:rsidR="00E348A1" w:rsidRDefault="00E348A1" w:rsidP="00BD545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E348A1" w14:paraId="485540D1" w14:textId="77777777">
      <w:tc>
        <w:tcPr>
          <w:tcW w:w="6914" w:type="dxa"/>
        </w:tcPr>
        <w:p w14:paraId="14228EBB" w14:textId="77777777" w:rsidR="00E348A1" w:rsidRDefault="00E348A1" w:rsidP="00BD545A">
          <w:pPr>
            <w:pStyle w:val="HeaderLiteOdd"/>
          </w:pPr>
        </w:p>
      </w:tc>
      <w:tc>
        <w:tcPr>
          <w:tcW w:w="1471" w:type="dxa"/>
        </w:tcPr>
        <w:p w14:paraId="0CCA4F6A" w14:textId="77777777" w:rsidR="00E348A1" w:rsidRDefault="00E348A1" w:rsidP="00BD545A">
          <w:pPr>
            <w:pStyle w:val="HeaderLiteOdd"/>
          </w:pPr>
        </w:p>
      </w:tc>
    </w:tr>
    <w:tr w:rsidR="00E348A1" w14:paraId="7112626B" w14:textId="77777777">
      <w:tc>
        <w:tcPr>
          <w:tcW w:w="6914" w:type="dxa"/>
        </w:tcPr>
        <w:p w14:paraId="09A46B52" w14:textId="77777777" w:rsidR="00E348A1" w:rsidRDefault="00E348A1" w:rsidP="00BD545A">
          <w:pPr>
            <w:pStyle w:val="HeaderLiteOdd"/>
          </w:pPr>
        </w:p>
      </w:tc>
      <w:tc>
        <w:tcPr>
          <w:tcW w:w="1471" w:type="dxa"/>
        </w:tcPr>
        <w:p w14:paraId="03B5D0A8" w14:textId="77777777" w:rsidR="00E348A1" w:rsidRDefault="00E348A1" w:rsidP="00BD545A">
          <w:pPr>
            <w:pStyle w:val="HeaderLiteOdd"/>
          </w:pPr>
        </w:p>
      </w:tc>
    </w:tr>
    <w:tr w:rsidR="00E348A1" w14:paraId="39A719A6" w14:textId="77777777">
      <w:tc>
        <w:tcPr>
          <w:tcW w:w="8385" w:type="dxa"/>
          <w:gridSpan w:val="2"/>
          <w:tcBorders>
            <w:bottom w:val="single" w:sz="4" w:space="0" w:color="auto"/>
          </w:tcBorders>
        </w:tcPr>
        <w:p w14:paraId="69569536" w14:textId="77777777" w:rsidR="00E348A1" w:rsidRDefault="00E348A1" w:rsidP="00BD545A">
          <w:pPr>
            <w:pStyle w:val="HeaderBoldOdd"/>
          </w:pPr>
        </w:p>
      </w:tc>
    </w:tr>
  </w:tbl>
  <w:p w14:paraId="5A8FD7C2" w14:textId="77777777" w:rsidR="00E348A1" w:rsidRDefault="00E348A1"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E348A1" w:rsidRPr="000E1CC4" w14:paraId="5BD9C9B9" w14:textId="77777777">
      <w:tc>
        <w:tcPr>
          <w:tcW w:w="8385" w:type="dxa"/>
        </w:tcPr>
        <w:p w14:paraId="03B5430C" w14:textId="77777777" w:rsidR="00E348A1" w:rsidRPr="000E1CC4" w:rsidRDefault="00E348A1"/>
      </w:tc>
    </w:tr>
    <w:tr w:rsidR="00E348A1" w:rsidRPr="000E1CC4" w14:paraId="5D01D608" w14:textId="77777777">
      <w:tc>
        <w:tcPr>
          <w:tcW w:w="8385" w:type="dxa"/>
        </w:tcPr>
        <w:p w14:paraId="4D1C980C" w14:textId="77777777" w:rsidR="00E348A1" w:rsidRPr="000E1CC4" w:rsidRDefault="00E348A1"/>
      </w:tc>
    </w:tr>
    <w:tr w:rsidR="00E348A1" w:rsidRPr="000E1CC4" w14:paraId="106993D6" w14:textId="77777777">
      <w:tc>
        <w:tcPr>
          <w:tcW w:w="8385" w:type="dxa"/>
        </w:tcPr>
        <w:p w14:paraId="2A7CCA4C" w14:textId="77777777" w:rsidR="00E348A1" w:rsidRPr="000E1CC4" w:rsidRDefault="00E348A1"/>
      </w:tc>
    </w:tr>
  </w:tbl>
  <w:p w14:paraId="3D59447F" w14:textId="77777777" w:rsidR="00E348A1" w:rsidRDefault="00E348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D8596" w14:textId="77777777" w:rsidR="00E67EF5" w:rsidRDefault="00E67E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57" w:type="dxa"/>
      <w:tblLayout w:type="fixed"/>
      <w:tblLook w:val="01E0" w:firstRow="1" w:lastRow="1" w:firstColumn="1" w:lastColumn="1" w:noHBand="0" w:noVBand="0"/>
    </w:tblPr>
    <w:tblGrid>
      <w:gridCol w:w="8357"/>
    </w:tblGrid>
    <w:tr w:rsidR="00E348A1" w:rsidRPr="00375ADF" w14:paraId="0228F5A9" w14:textId="77777777">
      <w:tc>
        <w:tcPr>
          <w:tcW w:w="8357" w:type="dxa"/>
        </w:tcPr>
        <w:p w14:paraId="43B7EDC2" w14:textId="77777777" w:rsidR="00E348A1" w:rsidRPr="00375ADF" w:rsidRDefault="00E348A1">
          <w:pPr>
            <w:pStyle w:val="HeaderLiteEven"/>
          </w:pPr>
        </w:p>
      </w:tc>
    </w:tr>
    <w:tr w:rsidR="00E348A1" w14:paraId="55E91353" w14:textId="77777777">
      <w:tc>
        <w:tcPr>
          <w:tcW w:w="8357" w:type="dxa"/>
        </w:tcPr>
        <w:p w14:paraId="78650120" w14:textId="77777777" w:rsidR="00E348A1" w:rsidRDefault="00E348A1">
          <w:pPr>
            <w:pStyle w:val="HeaderLiteEven"/>
          </w:pPr>
        </w:p>
      </w:tc>
    </w:tr>
    <w:tr w:rsidR="00E348A1" w14:paraId="69BAC0DF" w14:textId="77777777">
      <w:tc>
        <w:tcPr>
          <w:tcW w:w="8357" w:type="dxa"/>
          <w:tcBorders>
            <w:bottom w:val="single" w:sz="4" w:space="0" w:color="auto"/>
          </w:tcBorders>
          <w:shd w:val="clear" w:color="auto" w:fill="auto"/>
        </w:tcPr>
        <w:p w14:paraId="69973AE1" w14:textId="77777777" w:rsidR="00E348A1" w:rsidRPr="000D4CDA" w:rsidRDefault="00E348A1">
          <w:pPr>
            <w:pStyle w:val="HeaderBoldEven"/>
          </w:pPr>
        </w:p>
      </w:tc>
    </w:tr>
  </w:tbl>
  <w:p w14:paraId="3C8623DF" w14:textId="77777777" w:rsidR="00E348A1" w:rsidRDefault="00E348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57" w:type="dxa"/>
      <w:tblLayout w:type="fixed"/>
      <w:tblLook w:val="01E0" w:firstRow="1" w:lastRow="1" w:firstColumn="1" w:lastColumn="1" w:noHBand="0" w:noVBand="0"/>
    </w:tblPr>
    <w:tblGrid>
      <w:gridCol w:w="8357"/>
    </w:tblGrid>
    <w:tr w:rsidR="00E348A1" w:rsidRPr="00375ADF" w14:paraId="45AD57CE" w14:textId="77777777">
      <w:tc>
        <w:tcPr>
          <w:tcW w:w="8357" w:type="dxa"/>
        </w:tcPr>
        <w:p w14:paraId="03288CC7" w14:textId="77777777" w:rsidR="00E348A1" w:rsidRPr="00375ADF" w:rsidRDefault="00E348A1">
          <w:pPr>
            <w:pStyle w:val="HeaderLiteOdd"/>
          </w:pPr>
        </w:p>
      </w:tc>
    </w:tr>
    <w:tr w:rsidR="00E348A1" w14:paraId="0E43E347" w14:textId="77777777">
      <w:tc>
        <w:tcPr>
          <w:tcW w:w="8357" w:type="dxa"/>
        </w:tcPr>
        <w:p w14:paraId="260E50F1" w14:textId="77777777" w:rsidR="00E348A1" w:rsidRDefault="00E348A1">
          <w:pPr>
            <w:pStyle w:val="HeaderLiteOdd"/>
          </w:pPr>
        </w:p>
      </w:tc>
    </w:tr>
    <w:tr w:rsidR="00E348A1" w14:paraId="19BBCF18" w14:textId="77777777">
      <w:tc>
        <w:tcPr>
          <w:tcW w:w="8357" w:type="dxa"/>
          <w:tcBorders>
            <w:bottom w:val="single" w:sz="4" w:space="0" w:color="auto"/>
          </w:tcBorders>
          <w:shd w:val="clear" w:color="auto" w:fill="auto"/>
        </w:tcPr>
        <w:p w14:paraId="5D72D755" w14:textId="77777777" w:rsidR="00E348A1" w:rsidRPr="000D4CDA" w:rsidRDefault="00E348A1">
          <w:pPr>
            <w:pStyle w:val="HeaderBoldOdd"/>
          </w:pPr>
        </w:p>
      </w:tc>
    </w:tr>
  </w:tbl>
  <w:p w14:paraId="55047ED2" w14:textId="77777777" w:rsidR="00E348A1" w:rsidRDefault="00E348A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53AA" w14:textId="77777777" w:rsidR="00E348A1" w:rsidRDefault="00E348A1">
    <w:pPr>
      <w:pStyle w:val="Header"/>
    </w:pPr>
  </w:p>
  <w:p w14:paraId="044764B9" w14:textId="77777777" w:rsidR="00E348A1" w:rsidRDefault="00E348A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1548"/>
      <w:gridCol w:w="6798"/>
    </w:tblGrid>
    <w:tr w:rsidR="00E348A1" w14:paraId="5397AD80" w14:textId="77777777">
      <w:tc>
        <w:tcPr>
          <w:tcW w:w="1548" w:type="dxa"/>
        </w:tcPr>
        <w:p w14:paraId="5CD38E2B" w14:textId="77777777" w:rsidR="00E348A1" w:rsidRDefault="00E348A1">
          <w:pPr>
            <w:pStyle w:val="HeaderLiteEven"/>
          </w:pPr>
        </w:p>
      </w:tc>
      <w:tc>
        <w:tcPr>
          <w:tcW w:w="6798" w:type="dxa"/>
          <w:vAlign w:val="bottom"/>
        </w:tcPr>
        <w:p w14:paraId="3B01EAC0" w14:textId="50C8F731" w:rsidR="00E348A1" w:rsidRPr="001D4A25" w:rsidRDefault="00E348A1" w:rsidP="009F759F">
          <w:pPr>
            <w:pStyle w:val="HeaderLiteEven"/>
            <w:jc w:val="center"/>
          </w:pPr>
        </w:p>
      </w:tc>
    </w:tr>
    <w:tr w:rsidR="00E348A1" w14:paraId="3E3C2BCA" w14:textId="77777777">
      <w:tc>
        <w:tcPr>
          <w:tcW w:w="1548" w:type="dxa"/>
        </w:tcPr>
        <w:p w14:paraId="7CE7FAF6" w14:textId="77777777" w:rsidR="00E348A1" w:rsidRDefault="00E348A1">
          <w:pPr>
            <w:pStyle w:val="HeaderLiteEven"/>
          </w:pPr>
        </w:p>
      </w:tc>
      <w:tc>
        <w:tcPr>
          <w:tcW w:w="6798" w:type="dxa"/>
          <w:vAlign w:val="bottom"/>
        </w:tcPr>
        <w:p w14:paraId="6A93AC0C" w14:textId="77777777" w:rsidR="00E348A1" w:rsidRDefault="00E348A1">
          <w:pPr>
            <w:pStyle w:val="HeaderLiteEven"/>
          </w:pPr>
        </w:p>
      </w:tc>
    </w:tr>
    <w:tr w:rsidR="00E348A1" w14:paraId="3E8CFFEC" w14:textId="77777777">
      <w:tc>
        <w:tcPr>
          <w:tcW w:w="8346" w:type="dxa"/>
          <w:gridSpan w:val="2"/>
          <w:tcBorders>
            <w:bottom w:val="single" w:sz="4" w:space="0" w:color="auto"/>
          </w:tcBorders>
          <w:shd w:val="clear" w:color="auto" w:fill="auto"/>
        </w:tcPr>
        <w:p w14:paraId="2568BFA6" w14:textId="77777777" w:rsidR="00E348A1" w:rsidRDefault="00E348A1">
          <w:pPr>
            <w:pStyle w:val="HeaderBoldEven"/>
          </w:pPr>
        </w:p>
      </w:tc>
    </w:tr>
  </w:tbl>
  <w:p w14:paraId="4242D88D" w14:textId="77777777" w:rsidR="00E348A1" w:rsidRDefault="00E348A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E348A1" w14:paraId="4FC32EBF" w14:textId="77777777">
      <w:tc>
        <w:tcPr>
          <w:tcW w:w="6798" w:type="dxa"/>
          <w:vAlign w:val="bottom"/>
        </w:tcPr>
        <w:p w14:paraId="08F0863F" w14:textId="48BFFDE0" w:rsidR="00E348A1" w:rsidRPr="001D4A25" w:rsidRDefault="00E348A1" w:rsidP="009F759F">
          <w:pPr>
            <w:pStyle w:val="HeaderLiteOdd"/>
            <w:jc w:val="center"/>
          </w:pPr>
        </w:p>
      </w:tc>
      <w:tc>
        <w:tcPr>
          <w:tcW w:w="1548" w:type="dxa"/>
        </w:tcPr>
        <w:p w14:paraId="0E5AE300" w14:textId="77777777" w:rsidR="00E348A1" w:rsidRDefault="00E348A1">
          <w:pPr>
            <w:pStyle w:val="HeaderLiteOdd"/>
          </w:pPr>
        </w:p>
      </w:tc>
    </w:tr>
    <w:tr w:rsidR="00E348A1" w14:paraId="54B83B8A" w14:textId="77777777">
      <w:tc>
        <w:tcPr>
          <w:tcW w:w="6798" w:type="dxa"/>
          <w:vAlign w:val="bottom"/>
        </w:tcPr>
        <w:p w14:paraId="0DE534A0" w14:textId="77777777" w:rsidR="00E348A1" w:rsidRDefault="00E348A1">
          <w:pPr>
            <w:pStyle w:val="HeaderLiteOdd"/>
          </w:pPr>
        </w:p>
      </w:tc>
      <w:tc>
        <w:tcPr>
          <w:tcW w:w="1548" w:type="dxa"/>
        </w:tcPr>
        <w:p w14:paraId="2D208C6F" w14:textId="77777777" w:rsidR="00E348A1" w:rsidRDefault="00E348A1">
          <w:pPr>
            <w:pStyle w:val="HeaderLiteOdd"/>
          </w:pPr>
        </w:p>
      </w:tc>
    </w:tr>
    <w:tr w:rsidR="00E348A1" w14:paraId="7FECC59D" w14:textId="77777777">
      <w:tc>
        <w:tcPr>
          <w:tcW w:w="8346" w:type="dxa"/>
          <w:gridSpan w:val="2"/>
          <w:tcBorders>
            <w:bottom w:val="single" w:sz="4" w:space="0" w:color="auto"/>
          </w:tcBorders>
          <w:shd w:val="clear" w:color="auto" w:fill="auto"/>
        </w:tcPr>
        <w:p w14:paraId="3AD10655" w14:textId="77777777" w:rsidR="00E348A1" w:rsidRDefault="00E348A1">
          <w:pPr>
            <w:pStyle w:val="HeaderBoldOdd"/>
          </w:pPr>
        </w:p>
      </w:tc>
    </w:tr>
  </w:tbl>
  <w:p w14:paraId="396616F7" w14:textId="77777777" w:rsidR="00E348A1" w:rsidRDefault="00E348A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C5F98" w14:textId="77777777" w:rsidR="00E348A1" w:rsidRDefault="00E34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08F6E8"/>
    <w:lvl w:ilvl="0">
      <w:start w:val="1"/>
      <w:numFmt w:val="decimal"/>
      <w:lvlText w:val="(%1)"/>
      <w:lvlJc w:val="left"/>
      <w:pPr>
        <w:ind w:left="720" w:hanging="360"/>
      </w:pPr>
      <w:rPr>
        <w:rFonts w:hint="default"/>
      </w:rPr>
    </w:lvl>
  </w:abstractNum>
  <w:abstractNum w:abstractNumId="1" w15:restartNumberingAfterBreak="0">
    <w:nsid w:val="006850C3"/>
    <w:multiLevelType w:val="hybridMultilevel"/>
    <w:tmpl w:val="2E76B910"/>
    <w:lvl w:ilvl="0" w:tplc="D0E8E4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F02A2B"/>
    <w:multiLevelType w:val="singleLevel"/>
    <w:tmpl w:val="9008F6E8"/>
    <w:lvl w:ilvl="0">
      <w:start w:val="1"/>
      <w:numFmt w:val="decimal"/>
      <w:lvlText w:val="(%1)"/>
      <w:lvlJc w:val="left"/>
      <w:pPr>
        <w:ind w:left="720" w:hanging="360"/>
      </w:pPr>
      <w:rPr>
        <w:rFonts w:hint="default"/>
      </w:rPr>
    </w:lvl>
  </w:abstractNum>
  <w:abstractNum w:abstractNumId="3" w15:restartNumberingAfterBreak="0">
    <w:nsid w:val="023319BD"/>
    <w:multiLevelType w:val="hybridMultilevel"/>
    <w:tmpl w:val="B1660906"/>
    <w:lvl w:ilvl="0" w:tplc="CA6E6016">
      <w:start w:val="1"/>
      <w:numFmt w:val="lowerLetter"/>
      <w:lvlText w:val="(%1)"/>
      <w:lvlJc w:val="left"/>
      <w:pPr>
        <w:ind w:left="2157" w:hanging="600"/>
      </w:pPr>
      <w:rPr>
        <w:rFonts w:hint="default"/>
      </w:rPr>
    </w:lvl>
    <w:lvl w:ilvl="1" w:tplc="0C090019" w:tentative="1">
      <w:start w:val="1"/>
      <w:numFmt w:val="lowerLetter"/>
      <w:lvlText w:val="%2."/>
      <w:lvlJc w:val="left"/>
      <w:pPr>
        <w:ind w:left="2637" w:hanging="360"/>
      </w:pPr>
    </w:lvl>
    <w:lvl w:ilvl="2" w:tplc="0C09001B" w:tentative="1">
      <w:start w:val="1"/>
      <w:numFmt w:val="lowerRoman"/>
      <w:lvlText w:val="%3."/>
      <w:lvlJc w:val="right"/>
      <w:pPr>
        <w:ind w:left="3357" w:hanging="180"/>
      </w:pPr>
    </w:lvl>
    <w:lvl w:ilvl="3" w:tplc="0C09000F" w:tentative="1">
      <w:start w:val="1"/>
      <w:numFmt w:val="decimal"/>
      <w:lvlText w:val="%4."/>
      <w:lvlJc w:val="left"/>
      <w:pPr>
        <w:ind w:left="4077" w:hanging="360"/>
      </w:pPr>
    </w:lvl>
    <w:lvl w:ilvl="4" w:tplc="0C090019" w:tentative="1">
      <w:start w:val="1"/>
      <w:numFmt w:val="lowerLetter"/>
      <w:lvlText w:val="%5."/>
      <w:lvlJc w:val="left"/>
      <w:pPr>
        <w:ind w:left="4797" w:hanging="360"/>
      </w:pPr>
    </w:lvl>
    <w:lvl w:ilvl="5" w:tplc="0C09001B" w:tentative="1">
      <w:start w:val="1"/>
      <w:numFmt w:val="lowerRoman"/>
      <w:lvlText w:val="%6."/>
      <w:lvlJc w:val="right"/>
      <w:pPr>
        <w:ind w:left="5517" w:hanging="180"/>
      </w:pPr>
    </w:lvl>
    <w:lvl w:ilvl="6" w:tplc="0C09000F" w:tentative="1">
      <w:start w:val="1"/>
      <w:numFmt w:val="decimal"/>
      <w:lvlText w:val="%7."/>
      <w:lvlJc w:val="left"/>
      <w:pPr>
        <w:ind w:left="6237" w:hanging="360"/>
      </w:pPr>
    </w:lvl>
    <w:lvl w:ilvl="7" w:tplc="0C090019" w:tentative="1">
      <w:start w:val="1"/>
      <w:numFmt w:val="lowerLetter"/>
      <w:lvlText w:val="%8."/>
      <w:lvlJc w:val="left"/>
      <w:pPr>
        <w:ind w:left="6957" w:hanging="360"/>
      </w:pPr>
    </w:lvl>
    <w:lvl w:ilvl="8" w:tplc="0C09001B" w:tentative="1">
      <w:start w:val="1"/>
      <w:numFmt w:val="lowerRoman"/>
      <w:lvlText w:val="%9."/>
      <w:lvlJc w:val="right"/>
      <w:pPr>
        <w:ind w:left="7677" w:hanging="180"/>
      </w:pPr>
    </w:lvl>
  </w:abstractNum>
  <w:abstractNum w:abstractNumId="4" w15:restartNumberingAfterBreak="0">
    <w:nsid w:val="04AC7960"/>
    <w:multiLevelType w:val="hybridMultilevel"/>
    <w:tmpl w:val="5030CB0E"/>
    <w:lvl w:ilvl="0" w:tplc="D0E8E4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54D86"/>
    <w:multiLevelType w:val="hybridMultilevel"/>
    <w:tmpl w:val="ABDCB2FE"/>
    <w:lvl w:ilvl="0" w:tplc="533217EC">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077C4EF0"/>
    <w:multiLevelType w:val="singleLevel"/>
    <w:tmpl w:val="9008F6E8"/>
    <w:lvl w:ilvl="0">
      <w:start w:val="1"/>
      <w:numFmt w:val="decimal"/>
      <w:lvlText w:val="(%1)"/>
      <w:lvlJc w:val="left"/>
      <w:pPr>
        <w:ind w:left="720" w:hanging="360"/>
      </w:pPr>
      <w:rPr>
        <w:rFonts w:hint="default"/>
      </w:rPr>
    </w:lvl>
  </w:abstractNum>
  <w:abstractNum w:abstractNumId="7"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FCD6506"/>
    <w:multiLevelType w:val="hybridMultilevel"/>
    <w:tmpl w:val="AA96E2E4"/>
    <w:lvl w:ilvl="0" w:tplc="05DAED60">
      <w:start w:val="1"/>
      <w:numFmt w:val="lowerLetter"/>
      <w:lvlText w:val="(%1)"/>
      <w:lvlJc w:val="left"/>
      <w:pPr>
        <w:ind w:left="2062"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11F2354A"/>
    <w:multiLevelType w:val="hybridMultilevel"/>
    <w:tmpl w:val="475053CC"/>
    <w:lvl w:ilvl="0" w:tplc="B638F2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270020"/>
    <w:multiLevelType w:val="hybridMultilevel"/>
    <w:tmpl w:val="D82477CA"/>
    <w:lvl w:ilvl="0" w:tplc="0D003E7A">
      <w:start w:val="1"/>
      <w:numFmt w:val="decimal"/>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102B2"/>
    <w:multiLevelType w:val="hybridMultilevel"/>
    <w:tmpl w:val="428419F0"/>
    <w:lvl w:ilvl="0" w:tplc="6DF82A58">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2" w15:restartNumberingAfterBreak="0">
    <w:nsid w:val="1BA23A9B"/>
    <w:multiLevelType w:val="hybridMultilevel"/>
    <w:tmpl w:val="16D0725C"/>
    <w:lvl w:ilvl="0" w:tplc="270081D2">
      <w:start w:val="1"/>
      <w:numFmt w:val="lowerLetter"/>
      <w:lvlText w:val="(%1)"/>
      <w:lvlJc w:val="left"/>
      <w:pPr>
        <w:ind w:left="1551" w:hanging="360"/>
      </w:pPr>
      <w:rPr>
        <w:rFonts w:hint="default"/>
      </w:rPr>
    </w:lvl>
    <w:lvl w:ilvl="1" w:tplc="413AD016">
      <w:start w:val="1"/>
      <w:numFmt w:val="lowerRoman"/>
      <w:lvlText w:val="(%2)"/>
      <w:lvlJc w:val="left"/>
      <w:pPr>
        <w:ind w:left="2271" w:hanging="360"/>
      </w:pPr>
      <w:rPr>
        <w:rFonts w:ascii="Times New Roman" w:eastAsia="Times New Roman" w:hAnsi="Times New Roman" w:cs="Times New Roman" w:hint="default"/>
        <w:b w:val="0"/>
      </w:r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E6A78D9"/>
    <w:multiLevelType w:val="hybridMultilevel"/>
    <w:tmpl w:val="54ACBF12"/>
    <w:lvl w:ilvl="0" w:tplc="72D60EC8">
      <w:start w:val="1"/>
      <w:numFmt w:val="lowerLetter"/>
      <w:lvlText w:val="(%1)"/>
      <w:lvlJc w:val="left"/>
      <w:pPr>
        <w:ind w:left="1416" w:hanging="504"/>
      </w:pPr>
      <w:rPr>
        <w:rFonts w:hint="default"/>
      </w:rPr>
    </w:lvl>
    <w:lvl w:ilvl="1" w:tplc="0C090019" w:tentative="1">
      <w:start w:val="1"/>
      <w:numFmt w:val="lowerLetter"/>
      <w:lvlText w:val="%2."/>
      <w:lvlJc w:val="left"/>
      <w:pPr>
        <w:ind w:left="1992" w:hanging="360"/>
      </w:pPr>
    </w:lvl>
    <w:lvl w:ilvl="2" w:tplc="0C09001B" w:tentative="1">
      <w:start w:val="1"/>
      <w:numFmt w:val="lowerRoman"/>
      <w:lvlText w:val="%3."/>
      <w:lvlJc w:val="right"/>
      <w:pPr>
        <w:ind w:left="2712" w:hanging="180"/>
      </w:pPr>
    </w:lvl>
    <w:lvl w:ilvl="3" w:tplc="0C09000F" w:tentative="1">
      <w:start w:val="1"/>
      <w:numFmt w:val="decimal"/>
      <w:lvlText w:val="%4."/>
      <w:lvlJc w:val="left"/>
      <w:pPr>
        <w:ind w:left="3432" w:hanging="360"/>
      </w:pPr>
    </w:lvl>
    <w:lvl w:ilvl="4" w:tplc="0C090019" w:tentative="1">
      <w:start w:val="1"/>
      <w:numFmt w:val="lowerLetter"/>
      <w:lvlText w:val="%5."/>
      <w:lvlJc w:val="left"/>
      <w:pPr>
        <w:ind w:left="4152" w:hanging="360"/>
      </w:pPr>
    </w:lvl>
    <w:lvl w:ilvl="5" w:tplc="0C09001B" w:tentative="1">
      <w:start w:val="1"/>
      <w:numFmt w:val="lowerRoman"/>
      <w:lvlText w:val="%6."/>
      <w:lvlJc w:val="right"/>
      <w:pPr>
        <w:ind w:left="4872" w:hanging="180"/>
      </w:pPr>
    </w:lvl>
    <w:lvl w:ilvl="6" w:tplc="0C09000F" w:tentative="1">
      <w:start w:val="1"/>
      <w:numFmt w:val="decimal"/>
      <w:lvlText w:val="%7."/>
      <w:lvlJc w:val="left"/>
      <w:pPr>
        <w:ind w:left="5592" w:hanging="360"/>
      </w:pPr>
    </w:lvl>
    <w:lvl w:ilvl="7" w:tplc="0C090019" w:tentative="1">
      <w:start w:val="1"/>
      <w:numFmt w:val="lowerLetter"/>
      <w:lvlText w:val="%8."/>
      <w:lvlJc w:val="left"/>
      <w:pPr>
        <w:ind w:left="6312" w:hanging="360"/>
      </w:pPr>
    </w:lvl>
    <w:lvl w:ilvl="8" w:tplc="0C09001B" w:tentative="1">
      <w:start w:val="1"/>
      <w:numFmt w:val="lowerRoman"/>
      <w:lvlText w:val="%9."/>
      <w:lvlJc w:val="right"/>
      <w:pPr>
        <w:ind w:left="7032" w:hanging="180"/>
      </w:pPr>
    </w:lvl>
  </w:abstractNum>
  <w:abstractNum w:abstractNumId="15" w15:restartNumberingAfterBreak="0">
    <w:nsid w:val="21CA6A90"/>
    <w:multiLevelType w:val="hybridMultilevel"/>
    <w:tmpl w:val="CFFEC2FC"/>
    <w:lvl w:ilvl="0" w:tplc="413AD016">
      <w:start w:val="1"/>
      <w:numFmt w:val="lowerRoman"/>
      <w:lvlText w:val="(%1)"/>
      <w:lvlJc w:val="left"/>
      <w:pPr>
        <w:ind w:left="1713" w:hanging="360"/>
      </w:pPr>
      <w:rPr>
        <w:rFonts w:ascii="Times New Roman" w:eastAsia="Times New Roman" w:hAnsi="Times New Roman" w:cs="Times New Roman" w:hint="default"/>
        <w:b w:val="0"/>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6" w15:restartNumberingAfterBreak="0">
    <w:nsid w:val="23E94AE7"/>
    <w:multiLevelType w:val="hybridMultilevel"/>
    <w:tmpl w:val="8E14131A"/>
    <w:lvl w:ilvl="0" w:tplc="0A6C0D7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0A368E"/>
    <w:multiLevelType w:val="hybridMultilevel"/>
    <w:tmpl w:val="510EEDA0"/>
    <w:lvl w:ilvl="0" w:tplc="594E8F62">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26053E77"/>
    <w:multiLevelType w:val="hybridMultilevel"/>
    <w:tmpl w:val="408813C8"/>
    <w:lvl w:ilvl="0" w:tplc="FFF4D6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55697C"/>
    <w:multiLevelType w:val="hybridMultilevel"/>
    <w:tmpl w:val="3344265C"/>
    <w:lvl w:ilvl="0" w:tplc="5132656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DB237A8"/>
    <w:multiLevelType w:val="hybridMultilevel"/>
    <w:tmpl w:val="B612846C"/>
    <w:lvl w:ilvl="0" w:tplc="D0E8E4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730C15"/>
    <w:multiLevelType w:val="hybridMultilevel"/>
    <w:tmpl w:val="7BC84686"/>
    <w:lvl w:ilvl="0" w:tplc="BD7E0E6A">
      <w:start w:val="1"/>
      <w:numFmt w:val="lowerRoman"/>
      <w:lvlText w:val="(%1)"/>
      <w:lvlJc w:val="left"/>
      <w:pPr>
        <w:ind w:left="2138" w:hanging="360"/>
      </w:pPr>
      <w:rPr>
        <w:rFonts w:hint="default"/>
      </w:r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2" w15:restartNumberingAfterBreak="0">
    <w:nsid w:val="359601EE"/>
    <w:multiLevelType w:val="hybridMultilevel"/>
    <w:tmpl w:val="90EEA592"/>
    <w:lvl w:ilvl="0" w:tplc="D0E8E4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2A380A"/>
    <w:multiLevelType w:val="hybridMultilevel"/>
    <w:tmpl w:val="1A2A289C"/>
    <w:lvl w:ilvl="0" w:tplc="AA16A15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3C15E4"/>
    <w:multiLevelType w:val="hybridMultilevel"/>
    <w:tmpl w:val="4F12C65A"/>
    <w:lvl w:ilvl="0" w:tplc="9C3C3004">
      <w:start w:val="1"/>
      <w:numFmt w:val="lowerRoman"/>
      <w:lvlText w:val="(%1)"/>
      <w:lvlJc w:val="left"/>
      <w:pPr>
        <w:ind w:left="2232" w:hanging="720"/>
      </w:pPr>
      <w:rPr>
        <w:rFonts w:hint="default"/>
      </w:rPr>
    </w:lvl>
    <w:lvl w:ilvl="1" w:tplc="0C090019" w:tentative="1">
      <w:start w:val="1"/>
      <w:numFmt w:val="lowerLetter"/>
      <w:lvlText w:val="%2."/>
      <w:lvlJc w:val="left"/>
      <w:pPr>
        <w:ind w:left="2592" w:hanging="360"/>
      </w:pPr>
    </w:lvl>
    <w:lvl w:ilvl="2" w:tplc="0C09001B" w:tentative="1">
      <w:start w:val="1"/>
      <w:numFmt w:val="lowerRoman"/>
      <w:lvlText w:val="%3."/>
      <w:lvlJc w:val="right"/>
      <w:pPr>
        <w:ind w:left="3312" w:hanging="180"/>
      </w:pPr>
    </w:lvl>
    <w:lvl w:ilvl="3" w:tplc="0C09000F" w:tentative="1">
      <w:start w:val="1"/>
      <w:numFmt w:val="decimal"/>
      <w:lvlText w:val="%4."/>
      <w:lvlJc w:val="left"/>
      <w:pPr>
        <w:ind w:left="4032" w:hanging="360"/>
      </w:pPr>
    </w:lvl>
    <w:lvl w:ilvl="4" w:tplc="0C090019" w:tentative="1">
      <w:start w:val="1"/>
      <w:numFmt w:val="lowerLetter"/>
      <w:lvlText w:val="%5."/>
      <w:lvlJc w:val="left"/>
      <w:pPr>
        <w:ind w:left="4752" w:hanging="360"/>
      </w:pPr>
    </w:lvl>
    <w:lvl w:ilvl="5" w:tplc="0C09001B" w:tentative="1">
      <w:start w:val="1"/>
      <w:numFmt w:val="lowerRoman"/>
      <w:lvlText w:val="%6."/>
      <w:lvlJc w:val="right"/>
      <w:pPr>
        <w:ind w:left="5472" w:hanging="180"/>
      </w:pPr>
    </w:lvl>
    <w:lvl w:ilvl="6" w:tplc="0C09000F" w:tentative="1">
      <w:start w:val="1"/>
      <w:numFmt w:val="decimal"/>
      <w:lvlText w:val="%7."/>
      <w:lvlJc w:val="left"/>
      <w:pPr>
        <w:ind w:left="6192" w:hanging="360"/>
      </w:pPr>
    </w:lvl>
    <w:lvl w:ilvl="7" w:tplc="0C090019" w:tentative="1">
      <w:start w:val="1"/>
      <w:numFmt w:val="lowerLetter"/>
      <w:lvlText w:val="%8."/>
      <w:lvlJc w:val="left"/>
      <w:pPr>
        <w:ind w:left="6912" w:hanging="360"/>
      </w:pPr>
    </w:lvl>
    <w:lvl w:ilvl="8" w:tplc="0C09001B" w:tentative="1">
      <w:start w:val="1"/>
      <w:numFmt w:val="lowerRoman"/>
      <w:lvlText w:val="%9."/>
      <w:lvlJc w:val="right"/>
      <w:pPr>
        <w:ind w:left="7632" w:hanging="180"/>
      </w:pPr>
    </w:lvl>
  </w:abstractNum>
  <w:abstractNum w:abstractNumId="25" w15:restartNumberingAfterBreak="0">
    <w:nsid w:val="38846834"/>
    <w:multiLevelType w:val="hybridMultilevel"/>
    <w:tmpl w:val="BAE20556"/>
    <w:lvl w:ilvl="0" w:tplc="BD7E0E6A">
      <w:start w:val="1"/>
      <w:numFmt w:val="lowerRoman"/>
      <w:lvlText w:val="(%1)"/>
      <w:lvlJc w:val="left"/>
      <w:pPr>
        <w:ind w:left="2138" w:hanging="360"/>
      </w:pPr>
      <w:rPr>
        <w:rFonts w:hint="default"/>
      </w:rPr>
    </w:lvl>
    <w:lvl w:ilvl="1" w:tplc="BD7E0E6A">
      <w:start w:val="1"/>
      <w:numFmt w:val="lowerRoman"/>
      <w:lvlText w:val="(%2)"/>
      <w:lvlJc w:val="left"/>
      <w:pPr>
        <w:ind w:left="2858" w:hanging="360"/>
      </w:pPr>
      <w:rPr>
        <w:rFonts w:hint="default"/>
      </w:rPr>
    </w:lvl>
    <w:lvl w:ilvl="2" w:tplc="14F45924">
      <w:start w:val="11"/>
      <w:numFmt w:val="decimal"/>
      <w:lvlText w:val="%3"/>
      <w:lvlJc w:val="left"/>
      <w:pPr>
        <w:ind w:left="4188" w:hanging="360"/>
      </w:pPr>
      <w:rPr>
        <w:rFonts w:hint="default"/>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6"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C542E95"/>
    <w:multiLevelType w:val="hybridMultilevel"/>
    <w:tmpl w:val="9FF2951A"/>
    <w:lvl w:ilvl="0" w:tplc="5E704CF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3C74C3"/>
    <w:multiLevelType w:val="hybridMultilevel"/>
    <w:tmpl w:val="5F84E4E8"/>
    <w:lvl w:ilvl="0" w:tplc="FFF4D6A2">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9" w15:restartNumberingAfterBreak="0">
    <w:nsid w:val="453722AB"/>
    <w:multiLevelType w:val="hybridMultilevel"/>
    <w:tmpl w:val="79423F86"/>
    <w:lvl w:ilvl="0" w:tplc="B87C07C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562B97"/>
    <w:multiLevelType w:val="hybridMultilevel"/>
    <w:tmpl w:val="449EC1E0"/>
    <w:lvl w:ilvl="0" w:tplc="6464D948">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31" w15:restartNumberingAfterBreak="0">
    <w:nsid w:val="4F873F3A"/>
    <w:multiLevelType w:val="hybridMultilevel"/>
    <w:tmpl w:val="C868FAA0"/>
    <w:lvl w:ilvl="0" w:tplc="6DC48346">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15:restartNumberingAfterBreak="0">
    <w:nsid w:val="5242703A"/>
    <w:multiLevelType w:val="hybridMultilevel"/>
    <w:tmpl w:val="5F84E4E8"/>
    <w:lvl w:ilvl="0" w:tplc="FFF4D6A2">
      <w:start w:val="1"/>
      <w:numFmt w:val="lowerLetter"/>
      <w:lvlText w:val="(%1)"/>
      <w:lvlJc w:val="left"/>
      <w:pPr>
        <w:ind w:left="2062"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5A9C58A7"/>
    <w:multiLevelType w:val="hybridMultilevel"/>
    <w:tmpl w:val="884A1612"/>
    <w:lvl w:ilvl="0" w:tplc="0C090001">
      <w:start w:val="1"/>
      <w:numFmt w:val="bullet"/>
      <w:lvlText w:val=""/>
      <w:lvlJc w:val="left"/>
      <w:pPr>
        <w:ind w:left="4755" w:hanging="360"/>
      </w:pPr>
      <w:rPr>
        <w:rFonts w:ascii="Symbol" w:hAnsi="Symbol" w:hint="default"/>
      </w:rPr>
    </w:lvl>
    <w:lvl w:ilvl="1" w:tplc="0C090003" w:tentative="1">
      <w:start w:val="1"/>
      <w:numFmt w:val="bullet"/>
      <w:lvlText w:val="o"/>
      <w:lvlJc w:val="left"/>
      <w:pPr>
        <w:ind w:left="5475" w:hanging="360"/>
      </w:pPr>
      <w:rPr>
        <w:rFonts w:ascii="Courier New" w:hAnsi="Courier New" w:cs="Courier New" w:hint="default"/>
      </w:rPr>
    </w:lvl>
    <w:lvl w:ilvl="2" w:tplc="0C090005" w:tentative="1">
      <w:start w:val="1"/>
      <w:numFmt w:val="bullet"/>
      <w:lvlText w:val=""/>
      <w:lvlJc w:val="left"/>
      <w:pPr>
        <w:ind w:left="6195" w:hanging="360"/>
      </w:pPr>
      <w:rPr>
        <w:rFonts w:ascii="Wingdings" w:hAnsi="Wingdings" w:hint="default"/>
      </w:rPr>
    </w:lvl>
    <w:lvl w:ilvl="3" w:tplc="0C090001" w:tentative="1">
      <w:start w:val="1"/>
      <w:numFmt w:val="bullet"/>
      <w:lvlText w:val=""/>
      <w:lvlJc w:val="left"/>
      <w:pPr>
        <w:ind w:left="6915" w:hanging="360"/>
      </w:pPr>
      <w:rPr>
        <w:rFonts w:ascii="Symbol" w:hAnsi="Symbol" w:hint="default"/>
      </w:rPr>
    </w:lvl>
    <w:lvl w:ilvl="4" w:tplc="0C090003" w:tentative="1">
      <w:start w:val="1"/>
      <w:numFmt w:val="bullet"/>
      <w:lvlText w:val="o"/>
      <w:lvlJc w:val="left"/>
      <w:pPr>
        <w:ind w:left="7635" w:hanging="360"/>
      </w:pPr>
      <w:rPr>
        <w:rFonts w:ascii="Courier New" w:hAnsi="Courier New" w:cs="Courier New" w:hint="default"/>
      </w:rPr>
    </w:lvl>
    <w:lvl w:ilvl="5" w:tplc="0C090005" w:tentative="1">
      <w:start w:val="1"/>
      <w:numFmt w:val="bullet"/>
      <w:lvlText w:val=""/>
      <w:lvlJc w:val="left"/>
      <w:pPr>
        <w:ind w:left="8355" w:hanging="360"/>
      </w:pPr>
      <w:rPr>
        <w:rFonts w:ascii="Wingdings" w:hAnsi="Wingdings" w:hint="default"/>
      </w:rPr>
    </w:lvl>
    <w:lvl w:ilvl="6" w:tplc="0C090001" w:tentative="1">
      <w:start w:val="1"/>
      <w:numFmt w:val="bullet"/>
      <w:lvlText w:val=""/>
      <w:lvlJc w:val="left"/>
      <w:pPr>
        <w:ind w:left="9075" w:hanging="360"/>
      </w:pPr>
      <w:rPr>
        <w:rFonts w:ascii="Symbol" w:hAnsi="Symbol" w:hint="default"/>
      </w:rPr>
    </w:lvl>
    <w:lvl w:ilvl="7" w:tplc="0C090003" w:tentative="1">
      <w:start w:val="1"/>
      <w:numFmt w:val="bullet"/>
      <w:lvlText w:val="o"/>
      <w:lvlJc w:val="left"/>
      <w:pPr>
        <w:ind w:left="9795" w:hanging="360"/>
      </w:pPr>
      <w:rPr>
        <w:rFonts w:ascii="Courier New" w:hAnsi="Courier New" w:cs="Courier New" w:hint="default"/>
      </w:rPr>
    </w:lvl>
    <w:lvl w:ilvl="8" w:tplc="0C090005" w:tentative="1">
      <w:start w:val="1"/>
      <w:numFmt w:val="bullet"/>
      <w:lvlText w:val=""/>
      <w:lvlJc w:val="left"/>
      <w:pPr>
        <w:ind w:left="10515" w:hanging="360"/>
      </w:pPr>
      <w:rPr>
        <w:rFonts w:ascii="Wingdings" w:hAnsi="Wingdings" w:hint="default"/>
      </w:rPr>
    </w:lvl>
  </w:abstractNum>
  <w:abstractNum w:abstractNumId="34" w15:restartNumberingAfterBreak="0">
    <w:nsid w:val="5C3533F0"/>
    <w:multiLevelType w:val="hybridMultilevel"/>
    <w:tmpl w:val="8E62ABB6"/>
    <w:lvl w:ilvl="0" w:tplc="B18611A8">
      <w:start w:val="1"/>
      <w:numFmt w:val="lowerLetter"/>
      <w:lvlText w:val="(%1)"/>
      <w:lvlJc w:val="left"/>
      <w:pPr>
        <w:ind w:left="1593" w:hanging="60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15:restartNumberingAfterBreak="0">
    <w:nsid w:val="5CB317A2"/>
    <w:multiLevelType w:val="hybridMultilevel"/>
    <w:tmpl w:val="5B20601E"/>
    <w:lvl w:ilvl="0" w:tplc="FFF4D6A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6" w15:restartNumberingAfterBreak="0">
    <w:nsid w:val="5F481A22"/>
    <w:multiLevelType w:val="multilevel"/>
    <w:tmpl w:val="0C09001D"/>
    <w:numStyleLink w:val="1ai"/>
  </w:abstractNum>
  <w:abstractNum w:abstractNumId="37" w15:restartNumberingAfterBreak="0">
    <w:nsid w:val="60805ED5"/>
    <w:multiLevelType w:val="hybridMultilevel"/>
    <w:tmpl w:val="C6985A08"/>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8" w15:restartNumberingAfterBreak="0">
    <w:nsid w:val="630D3134"/>
    <w:multiLevelType w:val="hybridMultilevel"/>
    <w:tmpl w:val="C3CE2F18"/>
    <w:lvl w:ilvl="0" w:tplc="270081D2">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15:restartNumberingAfterBreak="0">
    <w:nsid w:val="63673ABD"/>
    <w:multiLevelType w:val="hybridMultilevel"/>
    <w:tmpl w:val="59C2EB50"/>
    <w:lvl w:ilvl="0" w:tplc="B36CE604">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667B45BD"/>
    <w:multiLevelType w:val="hybridMultilevel"/>
    <w:tmpl w:val="474E09F6"/>
    <w:lvl w:ilvl="0" w:tplc="FFF4D6A2">
      <w:start w:val="1"/>
      <w:numFmt w:val="lowerLetter"/>
      <w:lvlText w:val="(%1)"/>
      <w:lvlJc w:val="left"/>
      <w:pPr>
        <w:ind w:left="1248" w:hanging="360"/>
      </w:pPr>
      <w:rPr>
        <w:rFonts w:hint="default"/>
      </w:rPr>
    </w:lvl>
    <w:lvl w:ilvl="1" w:tplc="0C090019" w:tentative="1">
      <w:start w:val="1"/>
      <w:numFmt w:val="lowerLetter"/>
      <w:lvlText w:val="%2."/>
      <w:lvlJc w:val="left"/>
      <w:pPr>
        <w:ind w:left="1968" w:hanging="360"/>
      </w:pPr>
    </w:lvl>
    <w:lvl w:ilvl="2" w:tplc="0C09001B" w:tentative="1">
      <w:start w:val="1"/>
      <w:numFmt w:val="lowerRoman"/>
      <w:lvlText w:val="%3."/>
      <w:lvlJc w:val="right"/>
      <w:pPr>
        <w:ind w:left="2688" w:hanging="180"/>
      </w:pPr>
    </w:lvl>
    <w:lvl w:ilvl="3" w:tplc="0C09000F" w:tentative="1">
      <w:start w:val="1"/>
      <w:numFmt w:val="decimal"/>
      <w:lvlText w:val="%4."/>
      <w:lvlJc w:val="left"/>
      <w:pPr>
        <w:ind w:left="3408" w:hanging="360"/>
      </w:pPr>
    </w:lvl>
    <w:lvl w:ilvl="4" w:tplc="0C090019" w:tentative="1">
      <w:start w:val="1"/>
      <w:numFmt w:val="lowerLetter"/>
      <w:lvlText w:val="%5."/>
      <w:lvlJc w:val="left"/>
      <w:pPr>
        <w:ind w:left="4128" w:hanging="360"/>
      </w:pPr>
    </w:lvl>
    <w:lvl w:ilvl="5" w:tplc="0C09001B" w:tentative="1">
      <w:start w:val="1"/>
      <w:numFmt w:val="lowerRoman"/>
      <w:lvlText w:val="%6."/>
      <w:lvlJc w:val="right"/>
      <w:pPr>
        <w:ind w:left="4848" w:hanging="180"/>
      </w:pPr>
    </w:lvl>
    <w:lvl w:ilvl="6" w:tplc="0C09000F" w:tentative="1">
      <w:start w:val="1"/>
      <w:numFmt w:val="decimal"/>
      <w:lvlText w:val="%7."/>
      <w:lvlJc w:val="left"/>
      <w:pPr>
        <w:ind w:left="5568" w:hanging="360"/>
      </w:pPr>
    </w:lvl>
    <w:lvl w:ilvl="7" w:tplc="0C090019" w:tentative="1">
      <w:start w:val="1"/>
      <w:numFmt w:val="lowerLetter"/>
      <w:lvlText w:val="%8."/>
      <w:lvlJc w:val="left"/>
      <w:pPr>
        <w:ind w:left="6288" w:hanging="360"/>
      </w:pPr>
    </w:lvl>
    <w:lvl w:ilvl="8" w:tplc="0C09001B" w:tentative="1">
      <w:start w:val="1"/>
      <w:numFmt w:val="lowerRoman"/>
      <w:lvlText w:val="%9."/>
      <w:lvlJc w:val="right"/>
      <w:pPr>
        <w:ind w:left="7008" w:hanging="180"/>
      </w:pPr>
    </w:lvl>
  </w:abstractNum>
  <w:abstractNum w:abstractNumId="41" w15:restartNumberingAfterBreak="0">
    <w:nsid w:val="6BC241AA"/>
    <w:multiLevelType w:val="hybridMultilevel"/>
    <w:tmpl w:val="D79E72F6"/>
    <w:lvl w:ilvl="0" w:tplc="9008F6E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CC7AF88C">
      <w:start w:val="1"/>
      <w:numFmt w:val="lowerLetter"/>
      <w:lvlText w:val="(%3)"/>
      <w:lvlJc w:val="left"/>
      <w:pPr>
        <w:ind w:left="3060" w:hanging="915"/>
      </w:pPr>
      <w:rPr>
        <w:rFonts w:hint="default"/>
      </w:rPr>
    </w:lvl>
    <w:lvl w:ilvl="3" w:tplc="BD7E0E6A">
      <w:start w:val="1"/>
      <w:numFmt w:val="lowerRoman"/>
      <w:lvlText w:val="(%4)"/>
      <w:lvlJc w:val="left"/>
      <w:pPr>
        <w:ind w:left="3405" w:hanging="720"/>
      </w:pPr>
      <w:rPr>
        <w:rFonts w:hint="default"/>
      </w:r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2" w15:restartNumberingAfterBreak="0">
    <w:nsid w:val="6CF715F5"/>
    <w:multiLevelType w:val="hybridMultilevel"/>
    <w:tmpl w:val="031CACCE"/>
    <w:lvl w:ilvl="0" w:tplc="D0E8E4DC">
      <w:start w:val="1"/>
      <w:numFmt w:val="decimal"/>
      <w:lvlText w:val="(%1)"/>
      <w:lvlJc w:val="left"/>
      <w:pPr>
        <w:ind w:left="786" w:hanging="360"/>
      </w:pPr>
      <w:rPr>
        <w:rFonts w:hint="default"/>
      </w:rPr>
    </w:lvl>
    <w:lvl w:ilvl="1" w:tplc="F80C75F4">
      <w:start w:val="1"/>
      <w:numFmt w:val="lowerRoman"/>
      <w:lvlText w:val="(%2)"/>
      <w:lvlJc w:val="left"/>
      <w:pPr>
        <w:ind w:left="1866" w:hanging="720"/>
      </w:pPr>
      <w:rPr>
        <w:rFonts w:hint="default"/>
      </w:r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3" w15:restartNumberingAfterBreak="0">
    <w:nsid w:val="76F45042"/>
    <w:multiLevelType w:val="hybridMultilevel"/>
    <w:tmpl w:val="79FEA032"/>
    <w:lvl w:ilvl="0" w:tplc="9866113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15:restartNumberingAfterBreak="0">
    <w:nsid w:val="76FD1BEC"/>
    <w:multiLevelType w:val="hybridMultilevel"/>
    <w:tmpl w:val="B98EFD94"/>
    <w:lvl w:ilvl="0" w:tplc="4A065A5A">
      <w:start w:val="1"/>
      <w:numFmt w:val="decimal"/>
      <w:lvlText w:val="%1"/>
      <w:lvlJc w:val="left"/>
      <w:pPr>
        <w:ind w:left="990" w:hanging="9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C8F497F"/>
    <w:multiLevelType w:val="singleLevel"/>
    <w:tmpl w:val="9008F6E8"/>
    <w:lvl w:ilvl="0">
      <w:start w:val="1"/>
      <w:numFmt w:val="decimal"/>
      <w:lvlText w:val="(%1)"/>
      <w:lvlJc w:val="left"/>
      <w:pPr>
        <w:ind w:left="720" w:hanging="360"/>
      </w:pPr>
      <w:rPr>
        <w:rFonts w:hint="default"/>
      </w:rPr>
    </w:lvl>
  </w:abstractNum>
  <w:num w:numId="1">
    <w:abstractNumId w:val="7"/>
  </w:num>
  <w:num w:numId="2">
    <w:abstractNumId w:val="13"/>
  </w:num>
  <w:num w:numId="3">
    <w:abstractNumId w:val="26"/>
  </w:num>
  <w:num w:numId="4">
    <w:abstractNumId w:val="33"/>
  </w:num>
  <w:num w:numId="5">
    <w:abstractNumId w:val="41"/>
  </w:num>
  <w:num w:numId="6">
    <w:abstractNumId w:val="35"/>
  </w:num>
  <w:num w:numId="7">
    <w:abstractNumId w:val="0"/>
  </w:num>
  <w:num w:numId="8">
    <w:abstractNumId w:val="42"/>
  </w:num>
  <w:num w:numId="9">
    <w:abstractNumId w:val="3"/>
  </w:num>
  <w:num w:numId="10">
    <w:abstractNumId w:val="37"/>
  </w:num>
  <w:num w:numId="11">
    <w:abstractNumId w:val="45"/>
  </w:num>
  <w:num w:numId="12">
    <w:abstractNumId w:val="6"/>
  </w:num>
  <w:num w:numId="13">
    <w:abstractNumId w:val="18"/>
  </w:num>
  <w:num w:numId="14">
    <w:abstractNumId w:val="14"/>
  </w:num>
  <w:num w:numId="15">
    <w:abstractNumId w:val="40"/>
  </w:num>
  <w:num w:numId="16">
    <w:abstractNumId w:val="30"/>
  </w:num>
  <w:num w:numId="17">
    <w:abstractNumId w:val="29"/>
  </w:num>
  <w:num w:numId="18">
    <w:abstractNumId w:val="24"/>
  </w:num>
  <w:num w:numId="19">
    <w:abstractNumId w:val="1"/>
  </w:num>
  <w:num w:numId="20">
    <w:abstractNumId w:val="4"/>
  </w:num>
  <w:num w:numId="21">
    <w:abstractNumId w:val="22"/>
  </w:num>
  <w:num w:numId="22">
    <w:abstractNumId w:val="20"/>
  </w:num>
  <w:num w:numId="23">
    <w:abstractNumId w:val="32"/>
  </w:num>
  <w:num w:numId="24">
    <w:abstractNumId w:val="36"/>
  </w:num>
  <w:num w:numId="25">
    <w:abstractNumId w:val="10"/>
  </w:num>
  <w:num w:numId="26">
    <w:abstractNumId w:val="2"/>
  </w:num>
  <w:num w:numId="27">
    <w:abstractNumId w:val="28"/>
  </w:num>
  <w:num w:numId="28">
    <w:abstractNumId w:val="21"/>
  </w:num>
  <w:num w:numId="29">
    <w:abstractNumId w:val="25"/>
  </w:num>
  <w:num w:numId="30">
    <w:abstractNumId w:val="38"/>
  </w:num>
  <w:num w:numId="31">
    <w:abstractNumId w:val="44"/>
  </w:num>
  <w:num w:numId="32">
    <w:abstractNumId w:val="31"/>
  </w:num>
  <w:num w:numId="33">
    <w:abstractNumId w:val="39"/>
  </w:num>
  <w:num w:numId="34">
    <w:abstractNumId w:val="16"/>
  </w:num>
  <w:num w:numId="35">
    <w:abstractNumId w:val="43"/>
  </w:num>
  <w:num w:numId="36">
    <w:abstractNumId w:val="25"/>
    <w:lvlOverride w:ilvl="0">
      <w:lvl w:ilvl="0" w:tplc="BD7E0E6A">
        <w:start w:val="1"/>
        <w:numFmt w:val="lowerRoman"/>
        <w:lvlText w:val="(%1)"/>
        <w:lvlJc w:val="left"/>
        <w:pPr>
          <w:ind w:left="2858" w:hanging="360"/>
        </w:pPr>
        <w:rPr>
          <w:rFonts w:hint="default"/>
        </w:rPr>
      </w:lvl>
    </w:lvlOverride>
    <w:lvlOverride w:ilvl="1">
      <w:lvl w:ilvl="1" w:tplc="BD7E0E6A">
        <w:start w:val="1"/>
        <w:numFmt w:val="lowerLetter"/>
        <w:lvlText w:val="%2."/>
        <w:lvlJc w:val="left"/>
        <w:pPr>
          <w:ind w:left="1440" w:hanging="360"/>
        </w:pPr>
      </w:lvl>
    </w:lvlOverride>
    <w:lvlOverride w:ilvl="2">
      <w:lvl w:ilvl="2" w:tplc="14F45924">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7">
    <w:abstractNumId w:val="17"/>
  </w:num>
  <w:num w:numId="38">
    <w:abstractNumId w:val="8"/>
  </w:num>
  <w:num w:numId="39">
    <w:abstractNumId w:val="27"/>
  </w:num>
  <w:num w:numId="40">
    <w:abstractNumId w:val="9"/>
  </w:num>
  <w:num w:numId="41">
    <w:abstractNumId w:val="23"/>
  </w:num>
  <w:num w:numId="42">
    <w:abstractNumId w:val="5"/>
  </w:num>
  <w:num w:numId="43">
    <w:abstractNumId w:val="19"/>
  </w:num>
  <w:num w:numId="44">
    <w:abstractNumId w:val="11"/>
  </w:num>
  <w:num w:numId="45">
    <w:abstractNumId w:val="34"/>
  </w:num>
  <w:num w:numId="46">
    <w:abstractNumId w:val="1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2968EE"/>
    <w:rsid w:val="000038A0"/>
    <w:rsid w:val="00006D81"/>
    <w:rsid w:val="00010F57"/>
    <w:rsid w:val="00012AB3"/>
    <w:rsid w:val="00012F8A"/>
    <w:rsid w:val="0001662A"/>
    <w:rsid w:val="00020108"/>
    <w:rsid w:val="0002464B"/>
    <w:rsid w:val="0002518D"/>
    <w:rsid w:val="00027D93"/>
    <w:rsid w:val="00030F2B"/>
    <w:rsid w:val="00032F2C"/>
    <w:rsid w:val="000365AD"/>
    <w:rsid w:val="0003797B"/>
    <w:rsid w:val="00040090"/>
    <w:rsid w:val="000403D5"/>
    <w:rsid w:val="000427E4"/>
    <w:rsid w:val="0004288E"/>
    <w:rsid w:val="0004456C"/>
    <w:rsid w:val="00044C24"/>
    <w:rsid w:val="00045BA4"/>
    <w:rsid w:val="00045F1B"/>
    <w:rsid w:val="000521B7"/>
    <w:rsid w:val="0005339D"/>
    <w:rsid w:val="00053E20"/>
    <w:rsid w:val="00056F70"/>
    <w:rsid w:val="00060076"/>
    <w:rsid w:val="00063B70"/>
    <w:rsid w:val="00063BBD"/>
    <w:rsid w:val="0006440F"/>
    <w:rsid w:val="00064575"/>
    <w:rsid w:val="000646EC"/>
    <w:rsid w:val="00065118"/>
    <w:rsid w:val="00065296"/>
    <w:rsid w:val="000715D1"/>
    <w:rsid w:val="000743E1"/>
    <w:rsid w:val="00075584"/>
    <w:rsid w:val="00077EEA"/>
    <w:rsid w:val="000816A3"/>
    <w:rsid w:val="00082916"/>
    <w:rsid w:val="00083189"/>
    <w:rsid w:val="0008560A"/>
    <w:rsid w:val="000910E9"/>
    <w:rsid w:val="00091146"/>
    <w:rsid w:val="0009146B"/>
    <w:rsid w:val="00093554"/>
    <w:rsid w:val="00095849"/>
    <w:rsid w:val="000A0788"/>
    <w:rsid w:val="000A0CCA"/>
    <w:rsid w:val="000A1742"/>
    <w:rsid w:val="000A2FC9"/>
    <w:rsid w:val="000A620C"/>
    <w:rsid w:val="000A7869"/>
    <w:rsid w:val="000B36BC"/>
    <w:rsid w:val="000B4121"/>
    <w:rsid w:val="000B449D"/>
    <w:rsid w:val="000B51B3"/>
    <w:rsid w:val="000C12E2"/>
    <w:rsid w:val="000C4964"/>
    <w:rsid w:val="000C4EE3"/>
    <w:rsid w:val="000D06C2"/>
    <w:rsid w:val="000D1916"/>
    <w:rsid w:val="000E16EC"/>
    <w:rsid w:val="000E27E3"/>
    <w:rsid w:val="000E48BD"/>
    <w:rsid w:val="000E71A7"/>
    <w:rsid w:val="000E7494"/>
    <w:rsid w:val="000F2857"/>
    <w:rsid w:val="000F373F"/>
    <w:rsid w:val="000F40E6"/>
    <w:rsid w:val="00105BB8"/>
    <w:rsid w:val="00111D90"/>
    <w:rsid w:val="001125E3"/>
    <w:rsid w:val="00116989"/>
    <w:rsid w:val="00117D8E"/>
    <w:rsid w:val="00121B51"/>
    <w:rsid w:val="00121E81"/>
    <w:rsid w:val="001228CB"/>
    <w:rsid w:val="00123B15"/>
    <w:rsid w:val="00123DB0"/>
    <w:rsid w:val="00125020"/>
    <w:rsid w:val="00125657"/>
    <w:rsid w:val="00126C92"/>
    <w:rsid w:val="0013014C"/>
    <w:rsid w:val="00130375"/>
    <w:rsid w:val="001312D8"/>
    <w:rsid w:val="001313AB"/>
    <w:rsid w:val="001328CE"/>
    <w:rsid w:val="00134DDC"/>
    <w:rsid w:val="00140090"/>
    <w:rsid w:val="001409F1"/>
    <w:rsid w:val="0014186A"/>
    <w:rsid w:val="00141CBA"/>
    <w:rsid w:val="00144DE3"/>
    <w:rsid w:val="0015059B"/>
    <w:rsid w:val="00153195"/>
    <w:rsid w:val="00155C4B"/>
    <w:rsid w:val="00161229"/>
    <w:rsid w:val="00162609"/>
    <w:rsid w:val="00164935"/>
    <w:rsid w:val="00165D61"/>
    <w:rsid w:val="00174144"/>
    <w:rsid w:val="00174628"/>
    <w:rsid w:val="00174C7D"/>
    <w:rsid w:val="0017685B"/>
    <w:rsid w:val="00177EA8"/>
    <w:rsid w:val="00185F83"/>
    <w:rsid w:val="00186360"/>
    <w:rsid w:val="00187C8B"/>
    <w:rsid w:val="00187D63"/>
    <w:rsid w:val="00191FA5"/>
    <w:rsid w:val="00192C10"/>
    <w:rsid w:val="00193F32"/>
    <w:rsid w:val="00195B2B"/>
    <w:rsid w:val="001A22A2"/>
    <w:rsid w:val="001A3352"/>
    <w:rsid w:val="001A38C8"/>
    <w:rsid w:val="001A4B64"/>
    <w:rsid w:val="001A4DD7"/>
    <w:rsid w:val="001A552C"/>
    <w:rsid w:val="001A5B88"/>
    <w:rsid w:val="001A6C59"/>
    <w:rsid w:val="001B42FD"/>
    <w:rsid w:val="001B7355"/>
    <w:rsid w:val="001C22F5"/>
    <w:rsid w:val="001C25FE"/>
    <w:rsid w:val="001C7118"/>
    <w:rsid w:val="001C764F"/>
    <w:rsid w:val="001C7686"/>
    <w:rsid w:val="001C769F"/>
    <w:rsid w:val="001D2B49"/>
    <w:rsid w:val="001D4A25"/>
    <w:rsid w:val="001D6D71"/>
    <w:rsid w:val="001D7FE1"/>
    <w:rsid w:val="001E0790"/>
    <w:rsid w:val="001E092D"/>
    <w:rsid w:val="001E1749"/>
    <w:rsid w:val="001E177D"/>
    <w:rsid w:val="001E1ABA"/>
    <w:rsid w:val="001E5A95"/>
    <w:rsid w:val="001F108C"/>
    <w:rsid w:val="001F41C5"/>
    <w:rsid w:val="002015B2"/>
    <w:rsid w:val="00203232"/>
    <w:rsid w:val="00203926"/>
    <w:rsid w:val="00204502"/>
    <w:rsid w:val="00210652"/>
    <w:rsid w:val="002124E4"/>
    <w:rsid w:val="002126CB"/>
    <w:rsid w:val="00214C3B"/>
    <w:rsid w:val="00221073"/>
    <w:rsid w:val="00222AFE"/>
    <w:rsid w:val="00222FD0"/>
    <w:rsid w:val="002252C7"/>
    <w:rsid w:val="002272A1"/>
    <w:rsid w:val="0022734F"/>
    <w:rsid w:val="00230A68"/>
    <w:rsid w:val="00231F66"/>
    <w:rsid w:val="00233C57"/>
    <w:rsid w:val="0023489C"/>
    <w:rsid w:val="00240A95"/>
    <w:rsid w:val="0024105A"/>
    <w:rsid w:val="0024222C"/>
    <w:rsid w:val="0024270F"/>
    <w:rsid w:val="00243601"/>
    <w:rsid w:val="00243791"/>
    <w:rsid w:val="002440F9"/>
    <w:rsid w:val="00244C01"/>
    <w:rsid w:val="00245BDD"/>
    <w:rsid w:val="00246042"/>
    <w:rsid w:val="00252F17"/>
    <w:rsid w:val="00253DDD"/>
    <w:rsid w:val="00260912"/>
    <w:rsid w:val="00260CEE"/>
    <w:rsid w:val="00262285"/>
    <w:rsid w:val="002671E3"/>
    <w:rsid w:val="002678F6"/>
    <w:rsid w:val="002707A8"/>
    <w:rsid w:val="00275245"/>
    <w:rsid w:val="00281E63"/>
    <w:rsid w:val="0028609E"/>
    <w:rsid w:val="00286B59"/>
    <w:rsid w:val="00286CEA"/>
    <w:rsid w:val="00293BC3"/>
    <w:rsid w:val="00294A16"/>
    <w:rsid w:val="00294A9E"/>
    <w:rsid w:val="00295FD2"/>
    <w:rsid w:val="002968EE"/>
    <w:rsid w:val="00296C7B"/>
    <w:rsid w:val="002A0984"/>
    <w:rsid w:val="002A19B0"/>
    <w:rsid w:val="002A326D"/>
    <w:rsid w:val="002A37DA"/>
    <w:rsid w:val="002B104A"/>
    <w:rsid w:val="002B1EBA"/>
    <w:rsid w:val="002B265A"/>
    <w:rsid w:val="002B3023"/>
    <w:rsid w:val="002B3196"/>
    <w:rsid w:val="002B32C5"/>
    <w:rsid w:val="002B467B"/>
    <w:rsid w:val="002B519A"/>
    <w:rsid w:val="002B536E"/>
    <w:rsid w:val="002B7220"/>
    <w:rsid w:val="002B7DCF"/>
    <w:rsid w:val="002C05AD"/>
    <w:rsid w:val="002D4558"/>
    <w:rsid w:val="002D71AC"/>
    <w:rsid w:val="002D7932"/>
    <w:rsid w:val="002E5749"/>
    <w:rsid w:val="002F0F5B"/>
    <w:rsid w:val="002F78D5"/>
    <w:rsid w:val="003016A7"/>
    <w:rsid w:val="00303E68"/>
    <w:rsid w:val="00305960"/>
    <w:rsid w:val="00306194"/>
    <w:rsid w:val="003061D9"/>
    <w:rsid w:val="00306410"/>
    <w:rsid w:val="003070F6"/>
    <w:rsid w:val="003072E7"/>
    <w:rsid w:val="00313E22"/>
    <w:rsid w:val="00314F01"/>
    <w:rsid w:val="00316BBA"/>
    <w:rsid w:val="00321978"/>
    <w:rsid w:val="003231FF"/>
    <w:rsid w:val="0033573E"/>
    <w:rsid w:val="00336724"/>
    <w:rsid w:val="0034112F"/>
    <w:rsid w:val="00343B24"/>
    <w:rsid w:val="003469E3"/>
    <w:rsid w:val="0035001E"/>
    <w:rsid w:val="0035052A"/>
    <w:rsid w:val="00351197"/>
    <w:rsid w:val="003528E9"/>
    <w:rsid w:val="00353F3B"/>
    <w:rsid w:val="00355F71"/>
    <w:rsid w:val="00357624"/>
    <w:rsid w:val="00357657"/>
    <w:rsid w:val="003606CF"/>
    <w:rsid w:val="0036228A"/>
    <w:rsid w:val="00364643"/>
    <w:rsid w:val="00367E3F"/>
    <w:rsid w:val="00370DD7"/>
    <w:rsid w:val="00371D3F"/>
    <w:rsid w:val="0037255F"/>
    <w:rsid w:val="003757B4"/>
    <w:rsid w:val="0038199B"/>
    <w:rsid w:val="003824F3"/>
    <w:rsid w:val="00385F6E"/>
    <w:rsid w:val="00386A83"/>
    <w:rsid w:val="00387F34"/>
    <w:rsid w:val="003922B2"/>
    <w:rsid w:val="00392557"/>
    <w:rsid w:val="003931F1"/>
    <w:rsid w:val="0039396B"/>
    <w:rsid w:val="003A24AE"/>
    <w:rsid w:val="003A27D6"/>
    <w:rsid w:val="003A5AF1"/>
    <w:rsid w:val="003A77F7"/>
    <w:rsid w:val="003B0D29"/>
    <w:rsid w:val="003B66BE"/>
    <w:rsid w:val="003B7E2B"/>
    <w:rsid w:val="003C00CE"/>
    <w:rsid w:val="003C1D25"/>
    <w:rsid w:val="003D1079"/>
    <w:rsid w:val="003D1FD3"/>
    <w:rsid w:val="003D5FC8"/>
    <w:rsid w:val="003D659C"/>
    <w:rsid w:val="003D6F03"/>
    <w:rsid w:val="003E14B9"/>
    <w:rsid w:val="003E3A82"/>
    <w:rsid w:val="003E4C2B"/>
    <w:rsid w:val="003E66D2"/>
    <w:rsid w:val="003E6D06"/>
    <w:rsid w:val="003F2B39"/>
    <w:rsid w:val="003F3CBD"/>
    <w:rsid w:val="003F4E89"/>
    <w:rsid w:val="003F6833"/>
    <w:rsid w:val="004005D4"/>
    <w:rsid w:val="00403F78"/>
    <w:rsid w:val="00405885"/>
    <w:rsid w:val="00411999"/>
    <w:rsid w:val="0041304C"/>
    <w:rsid w:val="004141B5"/>
    <w:rsid w:val="00420756"/>
    <w:rsid w:val="00421964"/>
    <w:rsid w:val="00422522"/>
    <w:rsid w:val="00423449"/>
    <w:rsid w:val="00424CF9"/>
    <w:rsid w:val="004255DD"/>
    <w:rsid w:val="00426FF1"/>
    <w:rsid w:val="004311E3"/>
    <w:rsid w:val="00433421"/>
    <w:rsid w:val="00433B06"/>
    <w:rsid w:val="004361A5"/>
    <w:rsid w:val="004408F7"/>
    <w:rsid w:val="00440B24"/>
    <w:rsid w:val="00442AA3"/>
    <w:rsid w:val="004434AC"/>
    <w:rsid w:val="00443890"/>
    <w:rsid w:val="0044430D"/>
    <w:rsid w:val="00444779"/>
    <w:rsid w:val="004447F9"/>
    <w:rsid w:val="00444F77"/>
    <w:rsid w:val="004459DE"/>
    <w:rsid w:val="00447799"/>
    <w:rsid w:val="00450DE1"/>
    <w:rsid w:val="004533FC"/>
    <w:rsid w:val="0045508E"/>
    <w:rsid w:val="004569E6"/>
    <w:rsid w:val="00456B69"/>
    <w:rsid w:val="00456D15"/>
    <w:rsid w:val="00457D2D"/>
    <w:rsid w:val="004624D8"/>
    <w:rsid w:val="00464092"/>
    <w:rsid w:val="004640EA"/>
    <w:rsid w:val="00464AD1"/>
    <w:rsid w:val="00466C24"/>
    <w:rsid w:val="00466DBA"/>
    <w:rsid w:val="00475891"/>
    <w:rsid w:val="00481D34"/>
    <w:rsid w:val="004839A4"/>
    <w:rsid w:val="004879CB"/>
    <w:rsid w:val="0049172E"/>
    <w:rsid w:val="00492899"/>
    <w:rsid w:val="00497940"/>
    <w:rsid w:val="004A20E2"/>
    <w:rsid w:val="004A7713"/>
    <w:rsid w:val="004A7AA7"/>
    <w:rsid w:val="004B0BDF"/>
    <w:rsid w:val="004B1AC1"/>
    <w:rsid w:val="004B46F6"/>
    <w:rsid w:val="004B66FA"/>
    <w:rsid w:val="004B6C4F"/>
    <w:rsid w:val="004C3987"/>
    <w:rsid w:val="004C6309"/>
    <w:rsid w:val="004D2382"/>
    <w:rsid w:val="004D32C2"/>
    <w:rsid w:val="004D4C99"/>
    <w:rsid w:val="004D5EAB"/>
    <w:rsid w:val="004D6045"/>
    <w:rsid w:val="004E0619"/>
    <w:rsid w:val="004E1C75"/>
    <w:rsid w:val="004E2D7C"/>
    <w:rsid w:val="004E2FEB"/>
    <w:rsid w:val="004E3FCF"/>
    <w:rsid w:val="004E7590"/>
    <w:rsid w:val="004F11A5"/>
    <w:rsid w:val="004F5D6D"/>
    <w:rsid w:val="004F662B"/>
    <w:rsid w:val="004F6730"/>
    <w:rsid w:val="004F790B"/>
    <w:rsid w:val="00500017"/>
    <w:rsid w:val="005010E2"/>
    <w:rsid w:val="00501E0C"/>
    <w:rsid w:val="00502350"/>
    <w:rsid w:val="005056C8"/>
    <w:rsid w:val="00510CF4"/>
    <w:rsid w:val="0051137B"/>
    <w:rsid w:val="00511776"/>
    <w:rsid w:val="00511924"/>
    <w:rsid w:val="00512974"/>
    <w:rsid w:val="00513D86"/>
    <w:rsid w:val="0051511D"/>
    <w:rsid w:val="00515D15"/>
    <w:rsid w:val="0051627A"/>
    <w:rsid w:val="005221DB"/>
    <w:rsid w:val="0052220C"/>
    <w:rsid w:val="005234C7"/>
    <w:rsid w:val="005238E0"/>
    <w:rsid w:val="00524FF1"/>
    <w:rsid w:val="00525EE3"/>
    <w:rsid w:val="00527546"/>
    <w:rsid w:val="005277E8"/>
    <w:rsid w:val="0053089A"/>
    <w:rsid w:val="0054351E"/>
    <w:rsid w:val="00544727"/>
    <w:rsid w:val="00545F38"/>
    <w:rsid w:val="005467B4"/>
    <w:rsid w:val="00547DAD"/>
    <w:rsid w:val="005516CA"/>
    <w:rsid w:val="00552A3F"/>
    <w:rsid w:val="005536DE"/>
    <w:rsid w:val="005567FF"/>
    <w:rsid w:val="0055718B"/>
    <w:rsid w:val="00563DA8"/>
    <w:rsid w:val="0056675D"/>
    <w:rsid w:val="005672DE"/>
    <w:rsid w:val="00567A46"/>
    <w:rsid w:val="005749F6"/>
    <w:rsid w:val="00576569"/>
    <w:rsid w:val="00580301"/>
    <w:rsid w:val="005850B7"/>
    <w:rsid w:val="005854D1"/>
    <w:rsid w:val="005859FB"/>
    <w:rsid w:val="005861D8"/>
    <w:rsid w:val="00591E4D"/>
    <w:rsid w:val="005924C4"/>
    <w:rsid w:val="005943B6"/>
    <w:rsid w:val="005954D7"/>
    <w:rsid w:val="00595ABA"/>
    <w:rsid w:val="00595B74"/>
    <w:rsid w:val="005A0C48"/>
    <w:rsid w:val="005A124D"/>
    <w:rsid w:val="005A224A"/>
    <w:rsid w:val="005A36DA"/>
    <w:rsid w:val="005A4031"/>
    <w:rsid w:val="005A546E"/>
    <w:rsid w:val="005A5EC6"/>
    <w:rsid w:val="005A67FF"/>
    <w:rsid w:val="005B5BAF"/>
    <w:rsid w:val="005B6960"/>
    <w:rsid w:val="005B73C7"/>
    <w:rsid w:val="005B7B02"/>
    <w:rsid w:val="005C26E6"/>
    <w:rsid w:val="005C4A85"/>
    <w:rsid w:val="005C6B28"/>
    <w:rsid w:val="005D0D39"/>
    <w:rsid w:val="005D29FE"/>
    <w:rsid w:val="005D2F97"/>
    <w:rsid w:val="005D498F"/>
    <w:rsid w:val="005D692B"/>
    <w:rsid w:val="005D734F"/>
    <w:rsid w:val="005E43E5"/>
    <w:rsid w:val="005E563D"/>
    <w:rsid w:val="005E736A"/>
    <w:rsid w:val="005E77F1"/>
    <w:rsid w:val="005F0DDB"/>
    <w:rsid w:val="005F365D"/>
    <w:rsid w:val="005F47D8"/>
    <w:rsid w:val="005F52A1"/>
    <w:rsid w:val="005F53EE"/>
    <w:rsid w:val="005F7675"/>
    <w:rsid w:val="00602334"/>
    <w:rsid w:val="00602748"/>
    <w:rsid w:val="006047C5"/>
    <w:rsid w:val="00621915"/>
    <w:rsid w:val="00624074"/>
    <w:rsid w:val="0062769F"/>
    <w:rsid w:val="0063550B"/>
    <w:rsid w:val="006404F2"/>
    <w:rsid w:val="00641664"/>
    <w:rsid w:val="00642A7A"/>
    <w:rsid w:val="006437E6"/>
    <w:rsid w:val="00643D9C"/>
    <w:rsid w:val="00646731"/>
    <w:rsid w:val="0065001E"/>
    <w:rsid w:val="0065151C"/>
    <w:rsid w:val="006533B7"/>
    <w:rsid w:val="00654525"/>
    <w:rsid w:val="00657BD5"/>
    <w:rsid w:val="0066036F"/>
    <w:rsid w:val="006657A5"/>
    <w:rsid w:val="00666FB7"/>
    <w:rsid w:val="00667D9A"/>
    <w:rsid w:val="00670A51"/>
    <w:rsid w:val="00673833"/>
    <w:rsid w:val="00674B00"/>
    <w:rsid w:val="00681CE2"/>
    <w:rsid w:val="0068250E"/>
    <w:rsid w:val="0068739B"/>
    <w:rsid w:val="00687F5D"/>
    <w:rsid w:val="006B2CDD"/>
    <w:rsid w:val="006B40E0"/>
    <w:rsid w:val="006B5723"/>
    <w:rsid w:val="006B6CCD"/>
    <w:rsid w:val="006C2616"/>
    <w:rsid w:val="006C3FA7"/>
    <w:rsid w:val="006C5742"/>
    <w:rsid w:val="006C6481"/>
    <w:rsid w:val="006C64C3"/>
    <w:rsid w:val="006D018E"/>
    <w:rsid w:val="006D3078"/>
    <w:rsid w:val="006D4034"/>
    <w:rsid w:val="006D6889"/>
    <w:rsid w:val="006D70C2"/>
    <w:rsid w:val="006E2530"/>
    <w:rsid w:val="006E416B"/>
    <w:rsid w:val="006E548F"/>
    <w:rsid w:val="006E7E7A"/>
    <w:rsid w:val="006F0BD8"/>
    <w:rsid w:val="006F73F0"/>
    <w:rsid w:val="006F78B9"/>
    <w:rsid w:val="00701B25"/>
    <w:rsid w:val="00702998"/>
    <w:rsid w:val="00704406"/>
    <w:rsid w:val="00704E8B"/>
    <w:rsid w:val="0071055A"/>
    <w:rsid w:val="007128F4"/>
    <w:rsid w:val="0071414A"/>
    <w:rsid w:val="0071514F"/>
    <w:rsid w:val="00716F1E"/>
    <w:rsid w:val="00725D4A"/>
    <w:rsid w:val="00727685"/>
    <w:rsid w:val="00730AF8"/>
    <w:rsid w:val="00734D18"/>
    <w:rsid w:val="00735D7F"/>
    <w:rsid w:val="007375F7"/>
    <w:rsid w:val="00740322"/>
    <w:rsid w:val="007403F9"/>
    <w:rsid w:val="00740916"/>
    <w:rsid w:val="00741384"/>
    <w:rsid w:val="00741C4E"/>
    <w:rsid w:val="00742FC6"/>
    <w:rsid w:val="007431FF"/>
    <w:rsid w:val="0074592F"/>
    <w:rsid w:val="00745A4F"/>
    <w:rsid w:val="007517EC"/>
    <w:rsid w:val="00753173"/>
    <w:rsid w:val="00753481"/>
    <w:rsid w:val="00756C76"/>
    <w:rsid w:val="00756F9E"/>
    <w:rsid w:val="00772ADE"/>
    <w:rsid w:val="00776713"/>
    <w:rsid w:val="00776716"/>
    <w:rsid w:val="0077731F"/>
    <w:rsid w:val="0078143D"/>
    <w:rsid w:val="0078300B"/>
    <w:rsid w:val="0078303C"/>
    <w:rsid w:val="007833A9"/>
    <w:rsid w:val="007844E1"/>
    <w:rsid w:val="007851E9"/>
    <w:rsid w:val="007856D2"/>
    <w:rsid w:val="0078779B"/>
    <w:rsid w:val="00790AFF"/>
    <w:rsid w:val="007910D2"/>
    <w:rsid w:val="007932F3"/>
    <w:rsid w:val="00794754"/>
    <w:rsid w:val="00795C0B"/>
    <w:rsid w:val="007A00A2"/>
    <w:rsid w:val="007A3064"/>
    <w:rsid w:val="007A4240"/>
    <w:rsid w:val="007A4E7C"/>
    <w:rsid w:val="007A5A43"/>
    <w:rsid w:val="007B2CD3"/>
    <w:rsid w:val="007B60C4"/>
    <w:rsid w:val="007B6EC3"/>
    <w:rsid w:val="007B716E"/>
    <w:rsid w:val="007C6284"/>
    <w:rsid w:val="007C7959"/>
    <w:rsid w:val="007C79F0"/>
    <w:rsid w:val="007C7D07"/>
    <w:rsid w:val="007D1A1E"/>
    <w:rsid w:val="007D67DB"/>
    <w:rsid w:val="007D76F6"/>
    <w:rsid w:val="007E231D"/>
    <w:rsid w:val="007E2C84"/>
    <w:rsid w:val="007E2D5F"/>
    <w:rsid w:val="007E3486"/>
    <w:rsid w:val="007E3AA5"/>
    <w:rsid w:val="007E4B59"/>
    <w:rsid w:val="007E7845"/>
    <w:rsid w:val="007F077D"/>
    <w:rsid w:val="007F488D"/>
    <w:rsid w:val="007F75DF"/>
    <w:rsid w:val="008002E8"/>
    <w:rsid w:val="008006D5"/>
    <w:rsid w:val="00800D60"/>
    <w:rsid w:val="00807188"/>
    <w:rsid w:val="00807E68"/>
    <w:rsid w:val="00811B2B"/>
    <w:rsid w:val="00812F78"/>
    <w:rsid w:val="008149B7"/>
    <w:rsid w:val="00825250"/>
    <w:rsid w:val="00830DA1"/>
    <w:rsid w:val="008322B6"/>
    <w:rsid w:val="0083455B"/>
    <w:rsid w:val="008349F1"/>
    <w:rsid w:val="00834B1A"/>
    <w:rsid w:val="00835358"/>
    <w:rsid w:val="00836024"/>
    <w:rsid w:val="00836392"/>
    <w:rsid w:val="008416EA"/>
    <w:rsid w:val="00842304"/>
    <w:rsid w:val="00844132"/>
    <w:rsid w:val="00845615"/>
    <w:rsid w:val="00847850"/>
    <w:rsid w:val="008546A9"/>
    <w:rsid w:val="00854857"/>
    <w:rsid w:val="00856EB5"/>
    <w:rsid w:val="00860FB6"/>
    <w:rsid w:val="00863597"/>
    <w:rsid w:val="00864769"/>
    <w:rsid w:val="00866208"/>
    <w:rsid w:val="0086648B"/>
    <w:rsid w:val="008673F2"/>
    <w:rsid w:val="00867E7D"/>
    <w:rsid w:val="00870437"/>
    <w:rsid w:val="008704EC"/>
    <w:rsid w:val="008718C4"/>
    <w:rsid w:val="00871B26"/>
    <w:rsid w:val="00872798"/>
    <w:rsid w:val="00872EB7"/>
    <w:rsid w:val="008731F9"/>
    <w:rsid w:val="00873530"/>
    <w:rsid w:val="00873699"/>
    <w:rsid w:val="00873E3C"/>
    <w:rsid w:val="008750E2"/>
    <w:rsid w:val="00876486"/>
    <w:rsid w:val="00880A1B"/>
    <w:rsid w:val="00880B6C"/>
    <w:rsid w:val="00884696"/>
    <w:rsid w:val="008849F5"/>
    <w:rsid w:val="00886003"/>
    <w:rsid w:val="00886312"/>
    <w:rsid w:val="008866E8"/>
    <w:rsid w:val="0088671C"/>
    <w:rsid w:val="00886C7C"/>
    <w:rsid w:val="00887EA8"/>
    <w:rsid w:val="00895198"/>
    <w:rsid w:val="008A09EE"/>
    <w:rsid w:val="008A2CE6"/>
    <w:rsid w:val="008A4808"/>
    <w:rsid w:val="008A5860"/>
    <w:rsid w:val="008A656F"/>
    <w:rsid w:val="008A6DFE"/>
    <w:rsid w:val="008B0EFE"/>
    <w:rsid w:val="008B127D"/>
    <w:rsid w:val="008B183C"/>
    <w:rsid w:val="008B1E93"/>
    <w:rsid w:val="008B5981"/>
    <w:rsid w:val="008B6C52"/>
    <w:rsid w:val="008B6CEC"/>
    <w:rsid w:val="008B6EB8"/>
    <w:rsid w:val="008C3068"/>
    <w:rsid w:val="008C43C2"/>
    <w:rsid w:val="008C48D9"/>
    <w:rsid w:val="008D071B"/>
    <w:rsid w:val="008D5B3D"/>
    <w:rsid w:val="008D6B78"/>
    <w:rsid w:val="008D7BDB"/>
    <w:rsid w:val="008E191F"/>
    <w:rsid w:val="008E2235"/>
    <w:rsid w:val="008E3423"/>
    <w:rsid w:val="008E5563"/>
    <w:rsid w:val="008E63C4"/>
    <w:rsid w:val="008F16BC"/>
    <w:rsid w:val="008F1DAB"/>
    <w:rsid w:val="008F3C01"/>
    <w:rsid w:val="008F622E"/>
    <w:rsid w:val="008F797B"/>
    <w:rsid w:val="009007F1"/>
    <w:rsid w:val="00902B66"/>
    <w:rsid w:val="009078CC"/>
    <w:rsid w:val="00911F7B"/>
    <w:rsid w:val="009121F7"/>
    <w:rsid w:val="00913281"/>
    <w:rsid w:val="00913EA5"/>
    <w:rsid w:val="009146C1"/>
    <w:rsid w:val="00914B47"/>
    <w:rsid w:val="00915D96"/>
    <w:rsid w:val="00924C2E"/>
    <w:rsid w:val="00926C17"/>
    <w:rsid w:val="00927849"/>
    <w:rsid w:val="00930919"/>
    <w:rsid w:val="00933712"/>
    <w:rsid w:val="00937811"/>
    <w:rsid w:val="00942F8A"/>
    <w:rsid w:val="00943CEA"/>
    <w:rsid w:val="009444C0"/>
    <w:rsid w:val="00945A5E"/>
    <w:rsid w:val="00950475"/>
    <w:rsid w:val="00953C8F"/>
    <w:rsid w:val="00956FE7"/>
    <w:rsid w:val="009612A7"/>
    <w:rsid w:val="00961A02"/>
    <w:rsid w:val="00963ADB"/>
    <w:rsid w:val="00967444"/>
    <w:rsid w:val="0097064E"/>
    <w:rsid w:val="0097500F"/>
    <w:rsid w:val="00976374"/>
    <w:rsid w:val="009775D0"/>
    <w:rsid w:val="009815DD"/>
    <w:rsid w:val="00983A1F"/>
    <w:rsid w:val="00984651"/>
    <w:rsid w:val="00984E4A"/>
    <w:rsid w:val="0098507E"/>
    <w:rsid w:val="00986AFA"/>
    <w:rsid w:val="00987485"/>
    <w:rsid w:val="0099167B"/>
    <w:rsid w:val="00991A7A"/>
    <w:rsid w:val="00993442"/>
    <w:rsid w:val="009A0726"/>
    <w:rsid w:val="009A0CC8"/>
    <w:rsid w:val="009A207B"/>
    <w:rsid w:val="009A3C6A"/>
    <w:rsid w:val="009A54D1"/>
    <w:rsid w:val="009A5A0D"/>
    <w:rsid w:val="009A679E"/>
    <w:rsid w:val="009A6D1B"/>
    <w:rsid w:val="009B303B"/>
    <w:rsid w:val="009B3BDA"/>
    <w:rsid w:val="009B4E0B"/>
    <w:rsid w:val="009B76D8"/>
    <w:rsid w:val="009B785F"/>
    <w:rsid w:val="009C0398"/>
    <w:rsid w:val="009C784C"/>
    <w:rsid w:val="009D35D2"/>
    <w:rsid w:val="009D6B2A"/>
    <w:rsid w:val="009D7BDF"/>
    <w:rsid w:val="009E1C06"/>
    <w:rsid w:val="009E203E"/>
    <w:rsid w:val="009E28DB"/>
    <w:rsid w:val="009E2D2F"/>
    <w:rsid w:val="009F3F7B"/>
    <w:rsid w:val="009F4259"/>
    <w:rsid w:val="009F4B50"/>
    <w:rsid w:val="009F556F"/>
    <w:rsid w:val="009F759F"/>
    <w:rsid w:val="00A00C88"/>
    <w:rsid w:val="00A03AAB"/>
    <w:rsid w:val="00A046F7"/>
    <w:rsid w:val="00A04E14"/>
    <w:rsid w:val="00A06F66"/>
    <w:rsid w:val="00A10B39"/>
    <w:rsid w:val="00A10D06"/>
    <w:rsid w:val="00A12E8B"/>
    <w:rsid w:val="00A13F63"/>
    <w:rsid w:val="00A15843"/>
    <w:rsid w:val="00A15B2B"/>
    <w:rsid w:val="00A16CDA"/>
    <w:rsid w:val="00A16D50"/>
    <w:rsid w:val="00A20C82"/>
    <w:rsid w:val="00A213F2"/>
    <w:rsid w:val="00A21D2D"/>
    <w:rsid w:val="00A223AA"/>
    <w:rsid w:val="00A239DB"/>
    <w:rsid w:val="00A24F06"/>
    <w:rsid w:val="00A2553B"/>
    <w:rsid w:val="00A266F5"/>
    <w:rsid w:val="00A26B7F"/>
    <w:rsid w:val="00A30588"/>
    <w:rsid w:val="00A30ABA"/>
    <w:rsid w:val="00A314B9"/>
    <w:rsid w:val="00A33D5D"/>
    <w:rsid w:val="00A362B8"/>
    <w:rsid w:val="00A41885"/>
    <w:rsid w:val="00A41B45"/>
    <w:rsid w:val="00A4469C"/>
    <w:rsid w:val="00A50632"/>
    <w:rsid w:val="00A50A2F"/>
    <w:rsid w:val="00A52515"/>
    <w:rsid w:val="00A54047"/>
    <w:rsid w:val="00A54B37"/>
    <w:rsid w:val="00A54F67"/>
    <w:rsid w:val="00A609DD"/>
    <w:rsid w:val="00A60B57"/>
    <w:rsid w:val="00A61815"/>
    <w:rsid w:val="00A6183F"/>
    <w:rsid w:val="00A644DE"/>
    <w:rsid w:val="00A65157"/>
    <w:rsid w:val="00A6740F"/>
    <w:rsid w:val="00A90C9D"/>
    <w:rsid w:val="00A919BA"/>
    <w:rsid w:val="00A921BD"/>
    <w:rsid w:val="00A95A88"/>
    <w:rsid w:val="00A971A9"/>
    <w:rsid w:val="00A97793"/>
    <w:rsid w:val="00AA1B63"/>
    <w:rsid w:val="00AA3188"/>
    <w:rsid w:val="00AA420D"/>
    <w:rsid w:val="00AA4BBD"/>
    <w:rsid w:val="00AB2C8C"/>
    <w:rsid w:val="00AB444A"/>
    <w:rsid w:val="00AB4E06"/>
    <w:rsid w:val="00AB756B"/>
    <w:rsid w:val="00AC3340"/>
    <w:rsid w:val="00AC405E"/>
    <w:rsid w:val="00AD068A"/>
    <w:rsid w:val="00AD3958"/>
    <w:rsid w:val="00AD408F"/>
    <w:rsid w:val="00AD4C50"/>
    <w:rsid w:val="00AD6D54"/>
    <w:rsid w:val="00AE732F"/>
    <w:rsid w:val="00AE7E56"/>
    <w:rsid w:val="00AF074C"/>
    <w:rsid w:val="00AF178C"/>
    <w:rsid w:val="00AF34A0"/>
    <w:rsid w:val="00AF4865"/>
    <w:rsid w:val="00AF48F1"/>
    <w:rsid w:val="00AF59B8"/>
    <w:rsid w:val="00AF716F"/>
    <w:rsid w:val="00B03AF0"/>
    <w:rsid w:val="00B05373"/>
    <w:rsid w:val="00B067E6"/>
    <w:rsid w:val="00B1045D"/>
    <w:rsid w:val="00B11A88"/>
    <w:rsid w:val="00B12260"/>
    <w:rsid w:val="00B13F00"/>
    <w:rsid w:val="00B156E1"/>
    <w:rsid w:val="00B1748A"/>
    <w:rsid w:val="00B17B80"/>
    <w:rsid w:val="00B25433"/>
    <w:rsid w:val="00B2626C"/>
    <w:rsid w:val="00B33450"/>
    <w:rsid w:val="00B3728B"/>
    <w:rsid w:val="00B408B6"/>
    <w:rsid w:val="00B44B81"/>
    <w:rsid w:val="00B471A5"/>
    <w:rsid w:val="00B531ED"/>
    <w:rsid w:val="00B53574"/>
    <w:rsid w:val="00B55C87"/>
    <w:rsid w:val="00B5674F"/>
    <w:rsid w:val="00B57F8E"/>
    <w:rsid w:val="00B60027"/>
    <w:rsid w:val="00B61908"/>
    <w:rsid w:val="00B6275F"/>
    <w:rsid w:val="00B63AE9"/>
    <w:rsid w:val="00B65F70"/>
    <w:rsid w:val="00B662B0"/>
    <w:rsid w:val="00B670FF"/>
    <w:rsid w:val="00B70B80"/>
    <w:rsid w:val="00B76BE0"/>
    <w:rsid w:val="00B804DC"/>
    <w:rsid w:val="00B80913"/>
    <w:rsid w:val="00B80FA5"/>
    <w:rsid w:val="00B8139C"/>
    <w:rsid w:val="00B8663A"/>
    <w:rsid w:val="00B9002F"/>
    <w:rsid w:val="00B91A8D"/>
    <w:rsid w:val="00B95FFD"/>
    <w:rsid w:val="00BA2341"/>
    <w:rsid w:val="00BA34AD"/>
    <w:rsid w:val="00BA4257"/>
    <w:rsid w:val="00BA4B2A"/>
    <w:rsid w:val="00BA50C9"/>
    <w:rsid w:val="00BB69FF"/>
    <w:rsid w:val="00BB6DDB"/>
    <w:rsid w:val="00BC038E"/>
    <w:rsid w:val="00BC0519"/>
    <w:rsid w:val="00BC317A"/>
    <w:rsid w:val="00BC48E7"/>
    <w:rsid w:val="00BD2153"/>
    <w:rsid w:val="00BD545A"/>
    <w:rsid w:val="00BD61BD"/>
    <w:rsid w:val="00BE052C"/>
    <w:rsid w:val="00BF1C2D"/>
    <w:rsid w:val="00BF2735"/>
    <w:rsid w:val="00BF5576"/>
    <w:rsid w:val="00BF6554"/>
    <w:rsid w:val="00BF738E"/>
    <w:rsid w:val="00C002E5"/>
    <w:rsid w:val="00C0402F"/>
    <w:rsid w:val="00C04B3F"/>
    <w:rsid w:val="00C07605"/>
    <w:rsid w:val="00C14CE5"/>
    <w:rsid w:val="00C24D41"/>
    <w:rsid w:val="00C30025"/>
    <w:rsid w:val="00C3254A"/>
    <w:rsid w:val="00C329A2"/>
    <w:rsid w:val="00C351CF"/>
    <w:rsid w:val="00C35EC8"/>
    <w:rsid w:val="00C3778B"/>
    <w:rsid w:val="00C37937"/>
    <w:rsid w:val="00C4065A"/>
    <w:rsid w:val="00C412B4"/>
    <w:rsid w:val="00C42FF3"/>
    <w:rsid w:val="00C4303B"/>
    <w:rsid w:val="00C447FD"/>
    <w:rsid w:val="00C44BA2"/>
    <w:rsid w:val="00C44ECB"/>
    <w:rsid w:val="00C45081"/>
    <w:rsid w:val="00C464FB"/>
    <w:rsid w:val="00C47839"/>
    <w:rsid w:val="00C479EC"/>
    <w:rsid w:val="00C47DEB"/>
    <w:rsid w:val="00C5024F"/>
    <w:rsid w:val="00C51630"/>
    <w:rsid w:val="00C52F4B"/>
    <w:rsid w:val="00C53754"/>
    <w:rsid w:val="00C55306"/>
    <w:rsid w:val="00C57969"/>
    <w:rsid w:val="00C6035E"/>
    <w:rsid w:val="00C639B5"/>
    <w:rsid w:val="00C64863"/>
    <w:rsid w:val="00C651A6"/>
    <w:rsid w:val="00C717FF"/>
    <w:rsid w:val="00C725F3"/>
    <w:rsid w:val="00C72C99"/>
    <w:rsid w:val="00C75645"/>
    <w:rsid w:val="00C76F12"/>
    <w:rsid w:val="00C822F8"/>
    <w:rsid w:val="00C8251B"/>
    <w:rsid w:val="00C83482"/>
    <w:rsid w:val="00C83A6F"/>
    <w:rsid w:val="00C850FB"/>
    <w:rsid w:val="00C92D6F"/>
    <w:rsid w:val="00C93DEA"/>
    <w:rsid w:val="00C951EC"/>
    <w:rsid w:val="00C96F4D"/>
    <w:rsid w:val="00C97351"/>
    <w:rsid w:val="00C97D8E"/>
    <w:rsid w:val="00CA2A23"/>
    <w:rsid w:val="00CA525A"/>
    <w:rsid w:val="00CA752C"/>
    <w:rsid w:val="00CB009F"/>
    <w:rsid w:val="00CB221F"/>
    <w:rsid w:val="00CB627C"/>
    <w:rsid w:val="00CB71DF"/>
    <w:rsid w:val="00CC0B15"/>
    <w:rsid w:val="00CC3524"/>
    <w:rsid w:val="00CD0652"/>
    <w:rsid w:val="00CD1E82"/>
    <w:rsid w:val="00CD3C04"/>
    <w:rsid w:val="00CD3C3C"/>
    <w:rsid w:val="00CD462A"/>
    <w:rsid w:val="00CD7389"/>
    <w:rsid w:val="00CE5720"/>
    <w:rsid w:val="00CE662A"/>
    <w:rsid w:val="00CF0DC4"/>
    <w:rsid w:val="00CF1835"/>
    <w:rsid w:val="00CF73A6"/>
    <w:rsid w:val="00D02110"/>
    <w:rsid w:val="00D0331D"/>
    <w:rsid w:val="00D03E44"/>
    <w:rsid w:val="00D05575"/>
    <w:rsid w:val="00D10889"/>
    <w:rsid w:val="00D118BD"/>
    <w:rsid w:val="00D124A7"/>
    <w:rsid w:val="00D12F5A"/>
    <w:rsid w:val="00D13C76"/>
    <w:rsid w:val="00D15738"/>
    <w:rsid w:val="00D2157E"/>
    <w:rsid w:val="00D21FC7"/>
    <w:rsid w:val="00D22AE7"/>
    <w:rsid w:val="00D24555"/>
    <w:rsid w:val="00D24F42"/>
    <w:rsid w:val="00D2550B"/>
    <w:rsid w:val="00D259CF"/>
    <w:rsid w:val="00D271FF"/>
    <w:rsid w:val="00D3367E"/>
    <w:rsid w:val="00D33956"/>
    <w:rsid w:val="00D33CD9"/>
    <w:rsid w:val="00D34F1B"/>
    <w:rsid w:val="00D379E2"/>
    <w:rsid w:val="00D41229"/>
    <w:rsid w:val="00D4367A"/>
    <w:rsid w:val="00D450F7"/>
    <w:rsid w:val="00D45BDC"/>
    <w:rsid w:val="00D47A70"/>
    <w:rsid w:val="00D54511"/>
    <w:rsid w:val="00D54CC2"/>
    <w:rsid w:val="00D57D13"/>
    <w:rsid w:val="00D6112E"/>
    <w:rsid w:val="00D6243F"/>
    <w:rsid w:val="00D6282C"/>
    <w:rsid w:val="00D63C2F"/>
    <w:rsid w:val="00D6403A"/>
    <w:rsid w:val="00D64402"/>
    <w:rsid w:val="00D70518"/>
    <w:rsid w:val="00D70948"/>
    <w:rsid w:val="00D73310"/>
    <w:rsid w:val="00D74216"/>
    <w:rsid w:val="00D774C6"/>
    <w:rsid w:val="00D77BCB"/>
    <w:rsid w:val="00D77DDA"/>
    <w:rsid w:val="00D80163"/>
    <w:rsid w:val="00D834E2"/>
    <w:rsid w:val="00D84CCB"/>
    <w:rsid w:val="00D84E18"/>
    <w:rsid w:val="00D86DFC"/>
    <w:rsid w:val="00D90F1C"/>
    <w:rsid w:val="00D95125"/>
    <w:rsid w:val="00D968A9"/>
    <w:rsid w:val="00D97B0B"/>
    <w:rsid w:val="00DA151A"/>
    <w:rsid w:val="00DA2DC6"/>
    <w:rsid w:val="00DB106A"/>
    <w:rsid w:val="00DB2470"/>
    <w:rsid w:val="00DB7A08"/>
    <w:rsid w:val="00DC1F70"/>
    <w:rsid w:val="00DC5441"/>
    <w:rsid w:val="00DC7FB4"/>
    <w:rsid w:val="00DD1D02"/>
    <w:rsid w:val="00DD44DC"/>
    <w:rsid w:val="00DD5B8D"/>
    <w:rsid w:val="00DE49BB"/>
    <w:rsid w:val="00DE5043"/>
    <w:rsid w:val="00DE7476"/>
    <w:rsid w:val="00DE74B4"/>
    <w:rsid w:val="00DF111A"/>
    <w:rsid w:val="00DF1139"/>
    <w:rsid w:val="00DF44BE"/>
    <w:rsid w:val="00DF64FD"/>
    <w:rsid w:val="00DF71BE"/>
    <w:rsid w:val="00E026FB"/>
    <w:rsid w:val="00E02780"/>
    <w:rsid w:val="00E05AF6"/>
    <w:rsid w:val="00E07910"/>
    <w:rsid w:val="00E10958"/>
    <w:rsid w:val="00E10C79"/>
    <w:rsid w:val="00E11D97"/>
    <w:rsid w:val="00E127AC"/>
    <w:rsid w:val="00E12B9B"/>
    <w:rsid w:val="00E14318"/>
    <w:rsid w:val="00E24EF9"/>
    <w:rsid w:val="00E24FB9"/>
    <w:rsid w:val="00E26CD1"/>
    <w:rsid w:val="00E26F82"/>
    <w:rsid w:val="00E30144"/>
    <w:rsid w:val="00E34648"/>
    <w:rsid w:val="00E348A1"/>
    <w:rsid w:val="00E35189"/>
    <w:rsid w:val="00E362BE"/>
    <w:rsid w:val="00E43BFE"/>
    <w:rsid w:val="00E44149"/>
    <w:rsid w:val="00E44D80"/>
    <w:rsid w:val="00E44ECA"/>
    <w:rsid w:val="00E45664"/>
    <w:rsid w:val="00E457EA"/>
    <w:rsid w:val="00E459C3"/>
    <w:rsid w:val="00E50D90"/>
    <w:rsid w:val="00E538E2"/>
    <w:rsid w:val="00E53A61"/>
    <w:rsid w:val="00E57384"/>
    <w:rsid w:val="00E5755C"/>
    <w:rsid w:val="00E6097C"/>
    <w:rsid w:val="00E636AD"/>
    <w:rsid w:val="00E6578A"/>
    <w:rsid w:val="00E66614"/>
    <w:rsid w:val="00E678BB"/>
    <w:rsid w:val="00E67EF5"/>
    <w:rsid w:val="00E726B2"/>
    <w:rsid w:val="00E7293B"/>
    <w:rsid w:val="00E74109"/>
    <w:rsid w:val="00E750F1"/>
    <w:rsid w:val="00E774D9"/>
    <w:rsid w:val="00E77D36"/>
    <w:rsid w:val="00E804F1"/>
    <w:rsid w:val="00E814E3"/>
    <w:rsid w:val="00E819A9"/>
    <w:rsid w:val="00E82011"/>
    <w:rsid w:val="00E83542"/>
    <w:rsid w:val="00E83BE6"/>
    <w:rsid w:val="00E85D18"/>
    <w:rsid w:val="00E861FA"/>
    <w:rsid w:val="00E962FB"/>
    <w:rsid w:val="00EA05D0"/>
    <w:rsid w:val="00EA0DE3"/>
    <w:rsid w:val="00EA0E4D"/>
    <w:rsid w:val="00EA4062"/>
    <w:rsid w:val="00EA68CB"/>
    <w:rsid w:val="00EB1E0E"/>
    <w:rsid w:val="00EB77D8"/>
    <w:rsid w:val="00EB7CEA"/>
    <w:rsid w:val="00EB7EDE"/>
    <w:rsid w:val="00EC100A"/>
    <w:rsid w:val="00EC5B23"/>
    <w:rsid w:val="00ED1C66"/>
    <w:rsid w:val="00ED1FB9"/>
    <w:rsid w:val="00EE2CAF"/>
    <w:rsid w:val="00EE3B45"/>
    <w:rsid w:val="00EE4BF8"/>
    <w:rsid w:val="00EE739D"/>
    <w:rsid w:val="00EF15F7"/>
    <w:rsid w:val="00EF1EE8"/>
    <w:rsid w:val="00EF63BE"/>
    <w:rsid w:val="00EF69B2"/>
    <w:rsid w:val="00F004AB"/>
    <w:rsid w:val="00F02711"/>
    <w:rsid w:val="00F02993"/>
    <w:rsid w:val="00F029BD"/>
    <w:rsid w:val="00F06660"/>
    <w:rsid w:val="00F066B1"/>
    <w:rsid w:val="00F10F95"/>
    <w:rsid w:val="00F11A57"/>
    <w:rsid w:val="00F16254"/>
    <w:rsid w:val="00F16697"/>
    <w:rsid w:val="00F172D2"/>
    <w:rsid w:val="00F17925"/>
    <w:rsid w:val="00F17E0E"/>
    <w:rsid w:val="00F242C4"/>
    <w:rsid w:val="00F24692"/>
    <w:rsid w:val="00F30DC7"/>
    <w:rsid w:val="00F336D9"/>
    <w:rsid w:val="00F37E63"/>
    <w:rsid w:val="00F4136C"/>
    <w:rsid w:val="00F41F12"/>
    <w:rsid w:val="00F511C0"/>
    <w:rsid w:val="00F511FA"/>
    <w:rsid w:val="00F51D09"/>
    <w:rsid w:val="00F559C2"/>
    <w:rsid w:val="00F5603F"/>
    <w:rsid w:val="00F66D0E"/>
    <w:rsid w:val="00F719EC"/>
    <w:rsid w:val="00F7591B"/>
    <w:rsid w:val="00F75983"/>
    <w:rsid w:val="00F76ECD"/>
    <w:rsid w:val="00F77219"/>
    <w:rsid w:val="00F80828"/>
    <w:rsid w:val="00F86BD5"/>
    <w:rsid w:val="00F87656"/>
    <w:rsid w:val="00F92D2D"/>
    <w:rsid w:val="00F931FA"/>
    <w:rsid w:val="00F9606B"/>
    <w:rsid w:val="00F96711"/>
    <w:rsid w:val="00F974CA"/>
    <w:rsid w:val="00F97D20"/>
    <w:rsid w:val="00FA3D2A"/>
    <w:rsid w:val="00FA4FD4"/>
    <w:rsid w:val="00FB1906"/>
    <w:rsid w:val="00FC202D"/>
    <w:rsid w:val="00FC4026"/>
    <w:rsid w:val="00FC4BB6"/>
    <w:rsid w:val="00FD0416"/>
    <w:rsid w:val="00FD119D"/>
    <w:rsid w:val="00FD329A"/>
    <w:rsid w:val="00FD36EF"/>
    <w:rsid w:val="00FD4323"/>
    <w:rsid w:val="00FD588A"/>
    <w:rsid w:val="00FD6632"/>
    <w:rsid w:val="00FE262A"/>
    <w:rsid w:val="00FE36CF"/>
    <w:rsid w:val="00FE3A0D"/>
    <w:rsid w:val="00FE79CD"/>
    <w:rsid w:val="00FF128E"/>
    <w:rsid w:val="00FF3AA5"/>
    <w:rsid w:val="00FF4830"/>
    <w:rsid w:val="00FF50AF"/>
    <w:rsid w:val="00FF6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58D3697D"/>
  <w15:docId w15:val="{E4E61BD1-4A50-4921-8906-222CBCF6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link w:val="P1Char"/>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2) Char,R2 Char"/>
    <w:basedOn w:val="Normal"/>
    <w:link w:val="R2CharChar"/>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adetermination">
    <w:name w:val="(a) determination"/>
    <w:basedOn w:val="P1"/>
    <w:link w:val="adeterminationChar"/>
    <w:qFormat/>
    <w:rsid w:val="006404F2"/>
  </w:style>
  <w:style w:type="character" w:customStyle="1" w:styleId="subtitle1">
    <w:name w:val="subtitle1"/>
    <w:basedOn w:val="DefaultParagraphFont"/>
    <w:rsid w:val="00643D9C"/>
    <w:rPr>
      <w:b/>
      <w:bCs/>
      <w:color w:val="D12B2C"/>
      <w:sz w:val="15"/>
      <w:szCs w:val="15"/>
    </w:rPr>
  </w:style>
  <w:style w:type="character" w:customStyle="1" w:styleId="P1Char">
    <w:name w:val="P1 Char"/>
    <w:aliases w:val="(a) Char"/>
    <w:basedOn w:val="DefaultParagraphFont"/>
    <w:link w:val="P1"/>
    <w:rsid w:val="006404F2"/>
    <w:rPr>
      <w:sz w:val="24"/>
      <w:szCs w:val="24"/>
    </w:rPr>
  </w:style>
  <w:style w:type="character" w:customStyle="1" w:styleId="adeterminationChar">
    <w:name w:val="(a) determination Char"/>
    <w:basedOn w:val="P1Char"/>
    <w:link w:val="adetermination"/>
    <w:rsid w:val="006404F2"/>
    <w:rPr>
      <w:sz w:val="24"/>
      <w:szCs w:val="24"/>
    </w:rPr>
  </w:style>
  <w:style w:type="paragraph" w:styleId="Revision">
    <w:name w:val="Revision"/>
    <w:hidden/>
    <w:uiPriority w:val="99"/>
    <w:semiHidden/>
    <w:rsid w:val="00DA151A"/>
    <w:rPr>
      <w:sz w:val="24"/>
      <w:szCs w:val="24"/>
    </w:rPr>
  </w:style>
  <w:style w:type="character" w:customStyle="1" w:styleId="FooterChar">
    <w:name w:val="Footer Char"/>
    <w:link w:val="Footer"/>
    <w:rsid w:val="000365AD"/>
    <w:rPr>
      <w:rFonts w:ascii="Arial" w:hAnsi="Arial"/>
      <w:i/>
      <w:sz w:val="18"/>
      <w:szCs w:val="18"/>
    </w:rPr>
  </w:style>
  <w:style w:type="character" w:customStyle="1" w:styleId="R2CharChar">
    <w:name w:val="R2 Char Char"/>
    <w:link w:val="R2"/>
    <w:rsid w:val="00B1045D"/>
    <w:rPr>
      <w:sz w:val="24"/>
      <w:szCs w:val="24"/>
    </w:rPr>
  </w:style>
  <w:style w:type="paragraph" w:customStyle="1" w:styleId="RaParagraph">
    <w:name w:val="R (a) Paragraph"/>
    <w:basedOn w:val="R1"/>
    <w:qFormat/>
    <w:rsid w:val="00B1045D"/>
    <w:pPr>
      <w:tabs>
        <w:tab w:val="clear" w:pos="794"/>
        <w:tab w:val="left" w:pos="1560"/>
      </w:tabs>
      <w:spacing w:before="6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290">
      <w:bodyDiv w:val="1"/>
      <w:marLeft w:val="0"/>
      <w:marRight w:val="0"/>
      <w:marTop w:val="0"/>
      <w:marBottom w:val="0"/>
      <w:divBdr>
        <w:top w:val="none" w:sz="0" w:space="0" w:color="auto"/>
        <w:left w:val="none" w:sz="0" w:space="0" w:color="auto"/>
        <w:bottom w:val="none" w:sz="0" w:space="0" w:color="auto"/>
        <w:right w:val="none" w:sz="0" w:space="0" w:color="auto"/>
      </w:divBdr>
    </w:div>
    <w:div w:id="39596486">
      <w:bodyDiv w:val="1"/>
      <w:marLeft w:val="0"/>
      <w:marRight w:val="0"/>
      <w:marTop w:val="0"/>
      <w:marBottom w:val="0"/>
      <w:divBdr>
        <w:top w:val="none" w:sz="0" w:space="0" w:color="auto"/>
        <w:left w:val="none" w:sz="0" w:space="0" w:color="auto"/>
        <w:bottom w:val="none" w:sz="0" w:space="0" w:color="auto"/>
        <w:right w:val="none" w:sz="0" w:space="0" w:color="auto"/>
      </w:divBdr>
    </w:div>
    <w:div w:id="54470580">
      <w:bodyDiv w:val="1"/>
      <w:marLeft w:val="0"/>
      <w:marRight w:val="0"/>
      <w:marTop w:val="0"/>
      <w:marBottom w:val="0"/>
      <w:divBdr>
        <w:top w:val="none" w:sz="0" w:space="0" w:color="auto"/>
        <w:left w:val="none" w:sz="0" w:space="0" w:color="auto"/>
        <w:bottom w:val="none" w:sz="0" w:space="0" w:color="auto"/>
        <w:right w:val="none" w:sz="0" w:space="0" w:color="auto"/>
      </w:divBdr>
    </w:div>
    <w:div w:id="107899245">
      <w:bodyDiv w:val="1"/>
      <w:marLeft w:val="0"/>
      <w:marRight w:val="0"/>
      <w:marTop w:val="0"/>
      <w:marBottom w:val="0"/>
      <w:divBdr>
        <w:top w:val="none" w:sz="0" w:space="0" w:color="auto"/>
        <w:left w:val="none" w:sz="0" w:space="0" w:color="auto"/>
        <w:bottom w:val="none" w:sz="0" w:space="0" w:color="auto"/>
        <w:right w:val="none" w:sz="0" w:space="0" w:color="auto"/>
      </w:divBdr>
    </w:div>
    <w:div w:id="121508957">
      <w:bodyDiv w:val="1"/>
      <w:marLeft w:val="0"/>
      <w:marRight w:val="0"/>
      <w:marTop w:val="0"/>
      <w:marBottom w:val="0"/>
      <w:divBdr>
        <w:top w:val="none" w:sz="0" w:space="0" w:color="auto"/>
        <w:left w:val="none" w:sz="0" w:space="0" w:color="auto"/>
        <w:bottom w:val="none" w:sz="0" w:space="0" w:color="auto"/>
        <w:right w:val="none" w:sz="0" w:space="0" w:color="auto"/>
      </w:divBdr>
    </w:div>
    <w:div w:id="124206283">
      <w:bodyDiv w:val="1"/>
      <w:marLeft w:val="0"/>
      <w:marRight w:val="0"/>
      <w:marTop w:val="0"/>
      <w:marBottom w:val="0"/>
      <w:divBdr>
        <w:top w:val="none" w:sz="0" w:space="0" w:color="auto"/>
        <w:left w:val="none" w:sz="0" w:space="0" w:color="auto"/>
        <w:bottom w:val="none" w:sz="0" w:space="0" w:color="auto"/>
        <w:right w:val="none" w:sz="0" w:space="0" w:color="auto"/>
      </w:divBdr>
    </w:div>
    <w:div w:id="138226391">
      <w:bodyDiv w:val="1"/>
      <w:marLeft w:val="0"/>
      <w:marRight w:val="0"/>
      <w:marTop w:val="0"/>
      <w:marBottom w:val="0"/>
      <w:divBdr>
        <w:top w:val="none" w:sz="0" w:space="0" w:color="auto"/>
        <w:left w:val="none" w:sz="0" w:space="0" w:color="auto"/>
        <w:bottom w:val="none" w:sz="0" w:space="0" w:color="auto"/>
        <w:right w:val="none" w:sz="0" w:space="0" w:color="auto"/>
      </w:divBdr>
    </w:div>
    <w:div w:id="145055143">
      <w:bodyDiv w:val="1"/>
      <w:marLeft w:val="0"/>
      <w:marRight w:val="0"/>
      <w:marTop w:val="0"/>
      <w:marBottom w:val="0"/>
      <w:divBdr>
        <w:top w:val="none" w:sz="0" w:space="0" w:color="auto"/>
        <w:left w:val="none" w:sz="0" w:space="0" w:color="auto"/>
        <w:bottom w:val="none" w:sz="0" w:space="0" w:color="auto"/>
        <w:right w:val="none" w:sz="0" w:space="0" w:color="auto"/>
      </w:divBdr>
    </w:div>
    <w:div w:id="149292256">
      <w:bodyDiv w:val="1"/>
      <w:marLeft w:val="0"/>
      <w:marRight w:val="0"/>
      <w:marTop w:val="0"/>
      <w:marBottom w:val="0"/>
      <w:divBdr>
        <w:top w:val="none" w:sz="0" w:space="0" w:color="auto"/>
        <w:left w:val="none" w:sz="0" w:space="0" w:color="auto"/>
        <w:bottom w:val="none" w:sz="0" w:space="0" w:color="auto"/>
        <w:right w:val="none" w:sz="0" w:space="0" w:color="auto"/>
      </w:divBdr>
    </w:div>
    <w:div w:id="163739371">
      <w:bodyDiv w:val="1"/>
      <w:marLeft w:val="0"/>
      <w:marRight w:val="0"/>
      <w:marTop w:val="0"/>
      <w:marBottom w:val="0"/>
      <w:divBdr>
        <w:top w:val="none" w:sz="0" w:space="0" w:color="auto"/>
        <w:left w:val="none" w:sz="0" w:space="0" w:color="auto"/>
        <w:bottom w:val="none" w:sz="0" w:space="0" w:color="auto"/>
        <w:right w:val="none" w:sz="0" w:space="0" w:color="auto"/>
      </w:divBdr>
    </w:div>
    <w:div w:id="164517347">
      <w:bodyDiv w:val="1"/>
      <w:marLeft w:val="0"/>
      <w:marRight w:val="0"/>
      <w:marTop w:val="0"/>
      <w:marBottom w:val="0"/>
      <w:divBdr>
        <w:top w:val="none" w:sz="0" w:space="0" w:color="auto"/>
        <w:left w:val="none" w:sz="0" w:space="0" w:color="auto"/>
        <w:bottom w:val="none" w:sz="0" w:space="0" w:color="auto"/>
        <w:right w:val="none" w:sz="0" w:space="0" w:color="auto"/>
      </w:divBdr>
    </w:div>
    <w:div w:id="165289117">
      <w:bodyDiv w:val="1"/>
      <w:marLeft w:val="0"/>
      <w:marRight w:val="0"/>
      <w:marTop w:val="0"/>
      <w:marBottom w:val="0"/>
      <w:divBdr>
        <w:top w:val="none" w:sz="0" w:space="0" w:color="auto"/>
        <w:left w:val="none" w:sz="0" w:space="0" w:color="auto"/>
        <w:bottom w:val="none" w:sz="0" w:space="0" w:color="auto"/>
        <w:right w:val="none" w:sz="0" w:space="0" w:color="auto"/>
      </w:divBdr>
    </w:div>
    <w:div w:id="174465738">
      <w:bodyDiv w:val="1"/>
      <w:marLeft w:val="0"/>
      <w:marRight w:val="0"/>
      <w:marTop w:val="0"/>
      <w:marBottom w:val="0"/>
      <w:divBdr>
        <w:top w:val="none" w:sz="0" w:space="0" w:color="auto"/>
        <w:left w:val="none" w:sz="0" w:space="0" w:color="auto"/>
        <w:bottom w:val="none" w:sz="0" w:space="0" w:color="auto"/>
        <w:right w:val="none" w:sz="0" w:space="0" w:color="auto"/>
      </w:divBdr>
    </w:div>
    <w:div w:id="175660880">
      <w:bodyDiv w:val="1"/>
      <w:marLeft w:val="0"/>
      <w:marRight w:val="0"/>
      <w:marTop w:val="0"/>
      <w:marBottom w:val="0"/>
      <w:divBdr>
        <w:top w:val="none" w:sz="0" w:space="0" w:color="auto"/>
        <w:left w:val="none" w:sz="0" w:space="0" w:color="auto"/>
        <w:bottom w:val="none" w:sz="0" w:space="0" w:color="auto"/>
        <w:right w:val="none" w:sz="0" w:space="0" w:color="auto"/>
      </w:divBdr>
    </w:div>
    <w:div w:id="180243699">
      <w:bodyDiv w:val="1"/>
      <w:marLeft w:val="0"/>
      <w:marRight w:val="0"/>
      <w:marTop w:val="0"/>
      <w:marBottom w:val="0"/>
      <w:divBdr>
        <w:top w:val="none" w:sz="0" w:space="0" w:color="auto"/>
        <w:left w:val="none" w:sz="0" w:space="0" w:color="auto"/>
        <w:bottom w:val="none" w:sz="0" w:space="0" w:color="auto"/>
        <w:right w:val="none" w:sz="0" w:space="0" w:color="auto"/>
      </w:divBdr>
    </w:div>
    <w:div w:id="195242741">
      <w:bodyDiv w:val="1"/>
      <w:marLeft w:val="0"/>
      <w:marRight w:val="0"/>
      <w:marTop w:val="0"/>
      <w:marBottom w:val="0"/>
      <w:divBdr>
        <w:top w:val="none" w:sz="0" w:space="0" w:color="auto"/>
        <w:left w:val="none" w:sz="0" w:space="0" w:color="auto"/>
        <w:bottom w:val="none" w:sz="0" w:space="0" w:color="auto"/>
        <w:right w:val="none" w:sz="0" w:space="0" w:color="auto"/>
      </w:divBdr>
    </w:div>
    <w:div w:id="217519011">
      <w:bodyDiv w:val="1"/>
      <w:marLeft w:val="0"/>
      <w:marRight w:val="0"/>
      <w:marTop w:val="0"/>
      <w:marBottom w:val="0"/>
      <w:divBdr>
        <w:top w:val="none" w:sz="0" w:space="0" w:color="auto"/>
        <w:left w:val="none" w:sz="0" w:space="0" w:color="auto"/>
        <w:bottom w:val="none" w:sz="0" w:space="0" w:color="auto"/>
        <w:right w:val="none" w:sz="0" w:space="0" w:color="auto"/>
      </w:divBdr>
    </w:div>
    <w:div w:id="240530357">
      <w:bodyDiv w:val="1"/>
      <w:marLeft w:val="0"/>
      <w:marRight w:val="0"/>
      <w:marTop w:val="0"/>
      <w:marBottom w:val="0"/>
      <w:divBdr>
        <w:top w:val="none" w:sz="0" w:space="0" w:color="auto"/>
        <w:left w:val="none" w:sz="0" w:space="0" w:color="auto"/>
        <w:bottom w:val="none" w:sz="0" w:space="0" w:color="auto"/>
        <w:right w:val="none" w:sz="0" w:space="0" w:color="auto"/>
      </w:divBdr>
    </w:div>
    <w:div w:id="264968627">
      <w:bodyDiv w:val="1"/>
      <w:marLeft w:val="0"/>
      <w:marRight w:val="0"/>
      <w:marTop w:val="0"/>
      <w:marBottom w:val="0"/>
      <w:divBdr>
        <w:top w:val="none" w:sz="0" w:space="0" w:color="auto"/>
        <w:left w:val="none" w:sz="0" w:space="0" w:color="auto"/>
        <w:bottom w:val="none" w:sz="0" w:space="0" w:color="auto"/>
        <w:right w:val="none" w:sz="0" w:space="0" w:color="auto"/>
      </w:divBdr>
    </w:div>
    <w:div w:id="282463864">
      <w:bodyDiv w:val="1"/>
      <w:marLeft w:val="0"/>
      <w:marRight w:val="0"/>
      <w:marTop w:val="0"/>
      <w:marBottom w:val="0"/>
      <w:divBdr>
        <w:top w:val="none" w:sz="0" w:space="0" w:color="auto"/>
        <w:left w:val="none" w:sz="0" w:space="0" w:color="auto"/>
        <w:bottom w:val="none" w:sz="0" w:space="0" w:color="auto"/>
        <w:right w:val="none" w:sz="0" w:space="0" w:color="auto"/>
      </w:divBdr>
    </w:div>
    <w:div w:id="296304792">
      <w:bodyDiv w:val="1"/>
      <w:marLeft w:val="0"/>
      <w:marRight w:val="0"/>
      <w:marTop w:val="0"/>
      <w:marBottom w:val="0"/>
      <w:divBdr>
        <w:top w:val="none" w:sz="0" w:space="0" w:color="auto"/>
        <w:left w:val="none" w:sz="0" w:space="0" w:color="auto"/>
        <w:bottom w:val="none" w:sz="0" w:space="0" w:color="auto"/>
        <w:right w:val="none" w:sz="0" w:space="0" w:color="auto"/>
      </w:divBdr>
    </w:div>
    <w:div w:id="297683064">
      <w:bodyDiv w:val="1"/>
      <w:marLeft w:val="0"/>
      <w:marRight w:val="0"/>
      <w:marTop w:val="0"/>
      <w:marBottom w:val="0"/>
      <w:divBdr>
        <w:top w:val="none" w:sz="0" w:space="0" w:color="auto"/>
        <w:left w:val="none" w:sz="0" w:space="0" w:color="auto"/>
        <w:bottom w:val="none" w:sz="0" w:space="0" w:color="auto"/>
        <w:right w:val="none" w:sz="0" w:space="0" w:color="auto"/>
      </w:divBdr>
    </w:div>
    <w:div w:id="298220057">
      <w:bodyDiv w:val="1"/>
      <w:marLeft w:val="0"/>
      <w:marRight w:val="0"/>
      <w:marTop w:val="0"/>
      <w:marBottom w:val="0"/>
      <w:divBdr>
        <w:top w:val="none" w:sz="0" w:space="0" w:color="auto"/>
        <w:left w:val="none" w:sz="0" w:space="0" w:color="auto"/>
        <w:bottom w:val="none" w:sz="0" w:space="0" w:color="auto"/>
        <w:right w:val="none" w:sz="0" w:space="0" w:color="auto"/>
      </w:divBdr>
    </w:div>
    <w:div w:id="314334009">
      <w:bodyDiv w:val="1"/>
      <w:marLeft w:val="0"/>
      <w:marRight w:val="0"/>
      <w:marTop w:val="0"/>
      <w:marBottom w:val="0"/>
      <w:divBdr>
        <w:top w:val="none" w:sz="0" w:space="0" w:color="auto"/>
        <w:left w:val="none" w:sz="0" w:space="0" w:color="auto"/>
        <w:bottom w:val="none" w:sz="0" w:space="0" w:color="auto"/>
        <w:right w:val="none" w:sz="0" w:space="0" w:color="auto"/>
      </w:divBdr>
    </w:div>
    <w:div w:id="341246148">
      <w:bodyDiv w:val="1"/>
      <w:marLeft w:val="0"/>
      <w:marRight w:val="0"/>
      <w:marTop w:val="0"/>
      <w:marBottom w:val="0"/>
      <w:divBdr>
        <w:top w:val="none" w:sz="0" w:space="0" w:color="auto"/>
        <w:left w:val="none" w:sz="0" w:space="0" w:color="auto"/>
        <w:bottom w:val="none" w:sz="0" w:space="0" w:color="auto"/>
        <w:right w:val="none" w:sz="0" w:space="0" w:color="auto"/>
      </w:divBdr>
    </w:div>
    <w:div w:id="362099899">
      <w:bodyDiv w:val="1"/>
      <w:marLeft w:val="0"/>
      <w:marRight w:val="0"/>
      <w:marTop w:val="0"/>
      <w:marBottom w:val="0"/>
      <w:divBdr>
        <w:top w:val="none" w:sz="0" w:space="0" w:color="auto"/>
        <w:left w:val="none" w:sz="0" w:space="0" w:color="auto"/>
        <w:bottom w:val="none" w:sz="0" w:space="0" w:color="auto"/>
        <w:right w:val="none" w:sz="0" w:space="0" w:color="auto"/>
      </w:divBdr>
    </w:div>
    <w:div w:id="380401437">
      <w:bodyDiv w:val="1"/>
      <w:marLeft w:val="0"/>
      <w:marRight w:val="0"/>
      <w:marTop w:val="0"/>
      <w:marBottom w:val="0"/>
      <w:divBdr>
        <w:top w:val="none" w:sz="0" w:space="0" w:color="auto"/>
        <w:left w:val="none" w:sz="0" w:space="0" w:color="auto"/>
        <w:bottom w:val="none" w:sz="0" w:space="0" w:color="auto"/>
        <w:right w:val="none" w:sz="0" w:space="0" w:color="auto"/>
      </w:divBdr>
    </w:div>
    <w:div w:id="384380438">
      <w:bodyDiv w:val="1"/>
      <w:marLeft w:val="0"/>
      <w:marRight w:val="0"/>
      <w:marTop w:val="0"/>
      <w:marBottom w:val="0"/>
      <w:divBdr>
        <w:top w:val="none" w:sz="0" w:space="0" w:color="auto"/>
        <w:left w:val="none" w:sz="0" w:space="0" w:color="auto"/>
        <w:bottom w:val="none" w:sz="0" w:space="0" w:color="auto"/>
        <w:right w:val="none" w:sz="0" w:space="0" w:color="auto"/>
      </w:divBdr>
    </w:div>
    <w:div w:id="386075679">
      <w:bodyDiv w:val="1"/>
      <w:marLeft w:val="0"/>
      <w:marRight w:val="0"/>
      <w:marTop w:val="0"/>
      <w:marBottom w:val="0"/>
      <w:divBdr>
        <w:top w:val="none" w:sz="0" w:space="0" w:color="auto"/>
        <w:left w:val="none" w:sz="0" w:space="0" w:color="auto"/>
        <w:bottom w:val="none" w:sz="0" w:space="0" w:color="auto"/>
        <w:right w:val="none" w:sz="0" w:space="0" w:color="auto"/>
      </w:divBdr>
    </w:div>
    <w:div w:id="394935058">
      <w:bodyDiv w:val="1"/>
      <w:marLeft w:val="0"/>
      <w:marRight w:val="0"/>
      <w:marTop w:val="0"/>
      <w:marBottom w:val="0"/>
      <w:divBdr>
        <w:top w:val="none" w:sz="0" w:space="0" w:color="auto"/>
        <w:left w:val="none" w:sz="0" w:space="0" w:color="auto"/>
        <w:bottom w:val="none" w:sz="0" w:space="0" w:color="auto"/>
        <w:right w:val="none" w:sz="0" w:space="0" w:color="auto"/>
      </w:divBdr>
    </w:div>
    <w:div w:id="404570494">
      <w:bodyDiv w:val="1"/>
      <w:marLeft w:val="0"/>
      <w:marRight w:val="0"/>
      <w:marTop w:val="0"/>
      <w:marBottom w:val="0"/>
      <w:divBdr>
        <w:top w:val="none" w:sz="0" w:space="0" w:color="auto"/>
        <w:left w:val="none" w:sz="0" w:space="0" w:color="auto"/>
        <w:bottom w:val="none" w:sz="0" w:space="0" w:color="auto"/>
        <w:right w:val="none" w:sz="0" w:space="0" w:color="auto"/>
      </w:divBdr>
    </w:div>
    <w:div w:id="417945212">
      <w:bodyDiv w:val="1"/>
      <w:marLeft w:val="0"/>
      <w:marRight w:val="0"/>
      <w:marTop w:val="0"/>
      <w:marBottom w:val="0"/>
      <w:divBdr>
        <w:top w:val="none" w:sz="0" w:space="0" w:color="auto"/>
        <w:left w:val="none" w:sz="0" w:space="0" w:color="auto"/>
        <w:bottom w:val="none" w:sz="0" w:space="0" w:color="auto"/>
        <w:right w:val="none" w:sz="0" w:space="0" w:color="auto"/>
      </w:divBdr>
    </w:div>
    <w:div w:id="423309528">
      <w:bodyDiv w:val="1"/>
      <w:marLeft w:val="0"/>
      <w:marRight w:val="0"/>
      <w:marTop w:val="0"/>
      <w:marBottom w:val="0"/>
      <w:divBdr>
        <w:top w:val="none" w:sz="0" w:space="0" w:color="auto"/>
        <w:left w:val="none" w:sz="0" w:space="0" w:color="auto"/>
        <w:bottom w:val="none" w:sz="0" w:space="0" w:color="auto"/>
        <w:right w:val="none" w:sz="0" w:space="0" w:color="auto"/>
      </w:divBdr>
    </w:div>
    <w:div w:id="452287568">
      <w:bodyDiv w:val="1"/>
      <w:marLeft w:val="0"/>
      <w:marRight w:val="0"/>
      <w:marTop w:val="0"/>
      <w:marBottom w:val="0"/>
      <w:divBdr>
        <w:top w:val="none" w:sz="0" w:space="0" w:color="auto"/>
        <w:left w:val="none" w:sz="0" w:space="0" w:color="auto"/>
        <w:bottom w:val="none" w:sz="0" w:space="0" w:color="auto"/>
        <w:right w:val="none" w:sz="0" w:space="0" w:color="auto"/>
      </w:divBdr>
    </w:div>
    <w:div w:id="481115812">
      <w:bodyDiv w:val="1"/>
      <w:marLeft w:val="0"/>
      <w:marRight w:val="0"/>
      <w:marTop w:val="0"/>
      <w:marBottom w:val="0"/>
      <w:divBdr>
        <w:top w:val="none" w:sz="0" w:space="0" w:color="auto"/>
        <w:left w:val="none" w:sz="0" w:space="0" w:color="auto"/>
        <w:bottom w:val="none" w:sz="0" w:space="0" w:color="auto"/>
        <w:right w:val="none" w:sz="0" w:space="0" w:color="auto"/>
      </w:divBdr>
    </w:div>
    <w:div w:id="510805437">
      <w:bodyDiv w:val="1"/>
      <w:marLeft w:val="0"/>
      <w:marRight w:val="0"/>
      <w:marTop w:val="0"/>
      <w:marBottom w:val="0"/>
      <w:divBdr>
        <w:top w:val="none" w:sz="0" w:space="0" w:color="auto"/>
        <w:left w:val="none" w:sz="0" w:space="0" w:color="auto"/>
        <w:bottom w:val="none" w:sz="0" w:space="0" w:color="auto"/>
        <w:right w:val="none" w:sz="0" w:space="0" w:color="auto"/>
      </w:divBdr>
    </w:div>
    <w:div w:id="556430184">
      <w:bodyDiv w:val="1"/>
      <w:marLeft w:val="0"/>
      <w:marRight w:val="0"/>
      <w:marTop w:val="0"/>
      <w:marBottom w:val="0"/>
      <w:divBdr>
        <w:top w:val="none" w:sz="0" w:space="0" w:color="auto"/>
        <w:left w:val="none" w:sz="0" w:space="0" w:color="auto"/>
        <w:bottom w:val="none" w:sz="0" w:space="0" w:color="auto"/>
        <w:right w:val="none" w:sz="0" w:space="0" w:color="auto"/>
      </w:divBdr>
    </w:div>
    <w:div w:id="561403814">
      <w:bodyDiv w:val="1"/>
      <w:marLeft w:val="0"/>
      <w:marRight w:val="0"/>
      <w:marTop w:val="0"/>
      <w:marBottom w:val="0"/>
      <w:divBdr>
        <w:top w:val="none" w:sz="0" w:space="0" w:color="auto"/>
        <w:left w:val="none" w:sz="0" w:space="0" w:color="auto"/>
        <w:bottom w:val="none" w:sz="0" w:space="0" w:color="auto"/>
        <w:right w:val="none" w:sz="0" w:space="0" w:color="auto"/>
      </w:divBdr>
    </w:div>
    <w:div w:id="580411968">
      <w:bodyDiv w:val="1"/>
      <w:marLeft w:val="0"/>
      <w:marRight w:val="0"/>
      <w:marTop w:val="0"/>
      <w:marBottom w:val="0"/>
      <w:divBdr>
        <w:top w:val="none" w:sz="0" w:space="0" w:color="auto"/>
        <w:left w:val="none" w:sz="0" w:space="0" w:color="auto"/>
        <w:bottom w:val="none" w:sz="0" w:space="0" w:color="auto"/>
        <w:right w:val="none" w:sz="0" w:space="0" w:color="auto"/>
      </w:divBdr>
    </w:div>
    <w:div w:id="593972817">
      <w:bodyDiv w:val="1"/>
      <w:marLeft w:val="0"/>
      <w:marRight w:val="0"/>
      <w:marTop w:val="0"/>
      <w:marBottom w:val="0"/>
      <w:divBdr>
        <w:top w:val="none" w:sz="0" w:space="0" w:color="auto"/>
        <w:left w:val="none" w:sz="0" w:space="0" w:color="auto"/>
        <w:bottom w:val="none" w:sz="0" w:space="0" w:color="auto"/>
        <w:right w:val="none" w:sz="0" w:space="0" w:color="auto"/>
      </w:divBdr>
    </w:div>
    <w:div w:id="594749731">
      <w:bodyDiv w:val="1"/>
      <w:marLeft w:val="0"/>
      <w:marRight w:val="0"/>
      <w:marTop w:val="0"/>
      <w:marBottom w:val="0"/>
      <w:divBdr>
        <w:top w:val="none" w:sz="0" w:space="0" w:color="auto"/>
        <w:left w:val="none" w:sz="0" w:space="0" w:color="auto"/>
        <w:bottom w:val="none" w:sz="0" w:space="0" w:color="auto"/>
        <w:right w:val="none" w:sz="0" w:space="0" w:color="auto"/>
      </w:divBdr>
    </w:div>
    <w:div w:id="625966084">
      <w:bodyDiv w:val="1"/>
      <w:marLeft w:val="0"/>
      <w:marRight w:val="0"/>
      <w:marTop w:val="0"/>
      <w:marBottom w:val="0"/>
      <w:divBdr>
        <w:top w:val="none" w:sz="0" w:space="0" w:color="auto"/>
        <w:left w:val="none" w:sz="0" w:space="0" w:color="auto"/>
        <w:bottom w:val="none" w:sz="0" w:space="0" w:color="auto"/>
        <w:right w:val="none" w:sz="0" w:space="0" w:color="auto"/>
      </w:divBdr>
    </w:div>
    <w:div w:id="653871968">
      <w:bodyDiv w:val="1"/>
      <w:marLeft w:val="0"/>
      <w:marRight w:val="0"/>
      <w:marTop w:val="0"/>
      <w:marBottom w:val="0"/>
      <w:divBdr>
        <w:top w:val="none" w:sz="0" w:space="0" w:color="auto"/>
        <w:left w:val="none" w:sz="0" w:space="0" w:color="auto"/>
        <w:bottom w:val="none" w:sz="0" w:space="0" w:color="auto"/>
        <w:right w:val="none" w:sz="0" w:space="0" w:color="auto"/>
      </w:divBdr>
    </w:div>
    <w:div w:id="672341229">
      <w:bodyDiv w:val="1"/>
      <w:marLeft w:val="0"/>
      <w:marRight w:val="0"/>
      <w:marTop w:val="0"/>
      <w:marBottom w:val="0"/>
      <w:divBdr>
        <w:top w:val="none" w:sz="0" w:space="0" w:color="auto"/>
        <w:left w:val="none" w:sz="0" w:space="0" w:color="auto"/>
        <w:bottom w:val="none" w:sz="0" w:space="0" w:color="auto"/>
        <w:right w:val="none" w:sz="0" w:space="0" w:color="auto"/>
      </w:divBdr>
    </w:div>
    <w:div w:id="676343762">
      <w:bodyDiv w:val="1"/>
      <w:marLeft w:val="0"/>
      <w:marRight w:val="0"/>
      <w:marTop w:val="0"/>
      <w:marBottom w:val="0"/>
      <w:divBdr>
        <w:top w:val="none" w:sz="0" w:space="0" w:color="auto"/>
        <w:left w:val="none" w:sz="0" w:space="0" w:color="auto"/>
        <w:bottom w:val="none" w:sz="0" w:space="0" w:color="auto"/>
        <w:right w:val="none" w:sz="0" w:space="0" w:color="auto"/>
      </w:divBdr>
    </w:div>
    <w:div w:id="691608725">
      <w:bodyDiv w:val="1"/>
      <w:marLeft w:val="0"/>
      <w:marRight w:val="0"/>
      <w:marTop w:val="0"/>
      <w:marBottom w:val="0"/>
      <w:divBdr>
        <w:top w:val="none" w:sz="0" w:space="0" w:color="auto"/>
        <w:left w:val="none" w:sz="0" w:space="0" w:color="auto"/>
        <w:bottom w:val="none" w:sz="0" w:space="0" w:color="auto"/>
        <w:right w:val="none" w:sz="0" w:space="0" w:color="auto"/>
      </w:divBdr>
    </w:div>
    <w:div w:id="756485686">
      <w:bodyDiv w:val="1"/>
      <w:marLeft w:val="0"/>
      <w:marRight w:val="0"/>
      <w:marTop w:val="0"/>
      <w:marBottom w:val="0"/>
      <w:divBdr>
        <w:top w:val="none" w:sz="0" w:space="0" w:color="auto"/>
        <w:left w:val="none" w:sz="0" w:space="0" w:color="auto"/>
        <w:bottom w:val="none" w:sz="0" w:space="0" w:color="auto"/>
        <w:right w:val="none" w:sz="0" w:space="0" w:color="auto"/>
      </w:divBdr>
    </w:div>
    <w:div w:id="761528501">
      <w:bodyDiv w:val="1"/>
      <w:marLeft w:val="0"/>
      <w:marRight w:val="0"/>
      <w:marTop w:val="0"/>
      <w:marBottom w:val="0"/>
      <w:divBdr>
        <w:top w:val="none" w:sz="0" w:space="0" w:color="auto"/>
        <w:left w:val="none" w:sz="0" w:space="0" w:color="auto"/>
        <w:bottom w:val="none" w:sz="0" w:space="0" w:color="auto"/>
        <w:right w:val="none" w:sz="0" w:space="0" w:color="auto"/>
      </w:divBdr>
    </w:div>
    <w:div w:id="808984090">
      <w:bodyDiv w:val="1"/>
      <w:marLeft w:val="0"/>
      <w:marRight w:val="0"/>
      <w:marTop w:val="0"/>
      <w:marBottom w:val="0"/>
      <w:divBdr>
        <w:top w:val="none" w:sz="0" w:space="0" w:color="auto"/>
        <w:left w:val="none" w:sz="0" w:space="0" w:color="auto"/>
        <w:bottom w:val="none" w:sz="0" w:space="0" w:color="auto"/>
        <w:right w:val="none" w:sz="0" w:space="0" w:color="auto"/>
      </w:divBdr>
    </w:div>
    <w:div w:id="821894252">
      <w:bodyDiv w:val="1"/>
      <w:marLeft w:val="0"/>
      <w:marRight w:val="0"/>
      <w:marTop w:val="0"/>
      <w:marBottom w:val="0"/>
      <w:divBdr>
        <w:top w:val="none" w:sz="0" w:space="0" w:color="auto"/>
        <w:left w:val="none" w:sz="0" w:space="0" w:color="auto"/>
        <w:bottom w:val="none" w:sz="0" w:space="0" w:color="auto"/>
        <w:right w:val="none" w:sz="0" w:space="0" w:color="auto"/>
      </w:divBdr>
    </w:div>
    <w:div w:id="888881272">
      <w:bodyDiv w:val="1"/>
      <w:marLeft w:val="0"/>
      <w:marRight w:val="0"/>
      <w:marTop w:val="0"/>
      <w:marBottom w:val="0"/>
      <w:divBdr>
        <w:top w:val="none" w:sz="0" w:space="0" w:color="auto"/>
        <w:left w:val="none" w:sz="0" w:space="0" w:color="auto"/>
        <w:bottom w:val="none" w:sz="0" w:space="0" w:color="auto"/>
        <w:right w:val="none" w:sz="0" w:space="0" w:color="auto"/>
      </w:divBdr>
    </w:div>
    <w:div w:id="891817060">
      <w:bodyDiv w:val="1"/>
      <w:marLeft w:val="0"/>
      <w:marRight w:val="0"/>
      <w:marTop w:val="0"/>
      <w:marBottom w:val="0"/>
      <w:divBdr>
        <w:top w:val="none" w:sz="0" w:space="0" w:color="auto"/>
        <w:left w:val="none" w:sz="0" w:space="0" w:color="auto"/>
        <w:bottom w:val="none" w:sz="0" w:space="0" w:color="auto"/>
        <w:right w:val="none" w:sz="0" w:space="0" w:color="auto"/>
      </w:divBdr>
    </w:div>
    <w:div w:id="896163691">
      <w:bodyDiv w:val="1"/>
      <w:marLeft w:val="0"/>
      <w:marRight w:val="0"/>
      <w:marTop w:val="0"/>
      <w:marBottom w:val="0"/>
      <w:divBdr>
        <w:top w:val="none" w:sz="0" w:space="0" w:color="auto"/>
        <w:left w:val="none" w:sz="0" w:space="0" w:color="auto"/>
        <w:bottom w:val="none" w:sz="0" w:space="0" w:color="auto"/>
        <w:right w:val="none" w:sz="0" w:space="0" w:color="auto"/>
      </w:divBdr>
    </w:div>
    <w:div w:id="907887656">
      <w:bodyDiv w:val="1"/>
      <w:marLeft w:val="0"/>
      <w:marRight w:val="0"/>
      <w:marTop w:val="0"/>
      <w:marBottom w:val="0"/>
      <w:divBdr>
        <w:top w:val="none" w:sz="0" w:space="0" w:color="auto"/>
        <w:left w:val="none" w:sz="0" w:space="0" w:color="auto"/>
        <w:bottom w:val="none" w:sz="0" w:space="0" w:color="auto"/>
        <w:right w:val="none" w:sz="0" w:space="0" w:color="auto"/>
      </w:divBdr>
    </w:div>
    <w:div w:id="921337201">
      <w:bodyDiv w:val="1"/>
      <w:marLeft w:val="0"/>
      <w:marRight w:val="0"/>
      <w:marTop w:val="0"/>
      <w:marBottom w:val="0"/>
      <w:divBdr>
        <w:top w:val="none" w:sz="0" w:space="0" w:color="auto"/>
        <w:left w:val="none" w:sz="0" w:space="0" w:color="auto"/>
        <w:bottom w:val="none" w:sz="0" w:space="0" w:color="auto"/>
        <w:right w:val="none" w:sz="0" w:space="0" w:color="auto"/>
      </w:divBdr>
    </w:div>
    <w:div w:id="927692952">
      <w:bodyDiv w:val="1"/>
      <w:marLeft w:val="0"/>
      <w:marRight w:val="0"/>
      <w:marTop w:val="0"/>
      <w:marBottom w:val="0"/>
      <w:divBdr>
        <w:top w:val="none" w:sz="0" w:space="0" w:color="auto"/>
        <w:left w:val="none" w:sz="0" w:space="0" w:color="auto"/>
        <w:bottom w:val="none" w:sz="0" w:space="0" w:color="auto"/>
        <w:right w:val="none" w:sz="0" w:space="0" w:color="auto"/>
      </w:divBdr>
    </w:div>
    <w:div w:id="959073324">
      <w:bodyDiv w:val="1"/>
      <w:marLeft w:val="0"/>
      <w:marRight w:val="0"/>
      <w:marTop w:val="0"/>
      <w:marBottom w:val="0"/>
      <w:divBdr>
        <w:top w:val="none" w:sz="0" w:space="0" w:color="auto"/>
        <w:left w:val="none" w:sz="0" w:space="0" w:color="auto"/>
        <w:bottom w:val="none" w:sz="0" w:space="0" w:color="auto"/>
        <w:right w:val="none" w:sz="0" w:space="0" w:color="auto"/>
      </w:divBdr>
    </w:div>
    <w:div w:id="962661969">
      <w:bodyDiv w:val="1"/>
      <w:marLeft w:val="0"/>
      <w:marRight w:val="0"/>
      <w:marTop w:val="0"/>
      <w:marBottom w:val="0"/>
      <w:divBdr>
        <w:top w:val="none" w:sz="0" w:space="0" w:color="auto"/>
        <w:left w:val="none" w:sz="0" w:space="0" w:color="auto"/>
        <w:bottom w:val="none" w:sz="0" w:space="0" w:color="auto"/>
        <w:right w:val="none" w:sz="0" w:space="0" w:color="auto"/>
      </w:divBdr>
    </w:div>
    <w:div w:id="971178507">
      <w:bodyDiv w:val="1"/>
      <w:marLeft w:val="0"/>
      <w:marRight w:val="0"/>
      <w:marTop w:val="0"/>
      <w:marBottom w:val="0"/>
      <w:divBdr>
        <w:top w:val="none" w:sz="0" w:space="0" w:color="auto"/>
        <w:left w:val="none" w:sz="0" w:space="0" w:color="auto"/>
        <w:bottom w:val="none" w:sz="0" w:space="0" w:color="auto"/>
        <w:right w:val="none" w:sz="0" w:space="0" w:color="auto"/>
      </w:divBdr>
    </w:div>
    <w:div w:id="1015427387">
      <w:bodyDiv w:val="1"/>
      <w:marLeft w:val="0"/>
      <w:marRight w:val="0"/>
      <w:marTop w:val="0"/>
      <w:marBottom w:val="0"/>
      <w:divBdr>
        <w:top w:val="none" w:sz="0" w:space="0" w:color="auto"/>
        <w:left w:val="none" w:sz="0" w:space="0" w:color="auto"/>
        <w:bottom w:val="none" w:sz="0" w:space="0" w:color="auto"/>
        <w:right w:val="none" w:sz="0" w:space="0" w:color="auto"/>
      </w:divBdr>
    </w:div>
    <w:div w:id="1025595188">
      <w:bodyDiv w:val="1"/>
      <w:marLeft w:val="0"/>
      <w:marRight w:val="0"/>
      <w:marTop w:val="0"/>
      <w:marBottom w:val="0"/>
      <w:divBdr>
        <w:top w:val="none" w:sz="0" w:space="0" w:color="auto"/>
        <w:left w:val="none" w:sz="0" w:space="0" w:color="auto"/>
        <w:bottom w:val="none" w:sz="0" w:space="0" w:color="auto"/>
        <w:right w:val="none" w:sz="0" w:space="0" w:color="auto"/>
      </w:divBdr>
    </w:div>
    <w:div w:id="1031801296">
      <w:bodyDiv w:val="1"/>
      <w:marLeft w:val="0"/>
      <w:marRight w:val="0"/>
      <w:marTop w:val="0"/>
      <w:marBottom w:val="0"/>
      <w:divBdr>
        <w:top w:val="none" w:sz="0" w:space="0" w:color="auto"/>
        <w:left w:val="none" w:sz="0" w:space="0" w:color="auto"/>
        <w:bottom w:val="none" w:sz="0" w:space="0" w:color="auto"/>
        <w:right w:val="none" w:sz="0" w:space="0" w:color="auto"/>
      </w:divBdr>
    </w:div>
    <w:div w:id="1097405825">
      <w:bodyDiv w:val="1"/>
      <w:marLeft w:val="0"/>
      <w:marRight w:val="0"/>
      <w:marTop w:val="0"/>
      <w:marBottom w:val="0"/>
      <w:divBdr>
        <w:top w:val="none" w:sz="0" w:space="0" w:color="auto"/>
        <w:left w:val="none" w:sz="0" w:space="0" w:color="auto"/>
        <w:bottom w:val="none" w:sz="0" w:space="0" w:color="auto"/>
        <w:right w:val="none" w:sz="0" w:space="0" w:color="auto"/>
      </w:divBdr>
    </w:div>
    <w:div w:id="1137915169">
      <w:bodyDiv w:val="1"/>
      <w:marLeft w:val="0"/>
      <w:marRight w:val="0"/>
      <w:marTop w:val="0"/>
      <w:marBottom w:val="0"/>
      <w:divBdr>
        <w:top w:val="none" w:sz="0" w:space="0" w:color="auto"/>
        <w:left w:val="none" w:sz="0" w:space="0" w:color="auto"/>
        <w:bottom w:val="none" w:sz="0" w:space="0" w:color="auto"/>
        <w:right w:val="none" w:sz="0" w:space="0" w:color="auto"/>
      </w:divBdr>
    </w:div>
    <w:div w:id="1155340907">
      <w:bodyDiv w:val="1"/>
      <w:marLeft w:val="0"/>
      <w:marRight w:val="0"/>
      <w:marTop w:val="0"/>
      <w:marBottom w:val="0"/>
      <w:divBdr>
        <w:top w:val="none" w:sz="0" w:space="0" w:color="auto"/>
        <w:left w:val="none" w:sz="0" w:space="0" w:color="auto"/>
        <w:bottom w:val="none" w:sz="0" w:space="0" w:color="auto"/>
        <w:right w:val="none" w:sz="0" w:space="0" w:color="auto"/>
      </w:divBdr>
    </w:div>
    <w:div w:id="1158304445">
      <w:bodyDiv w:val="1"/>
      <w:marLeft w:val="0"/>
      <w:marRight w:val="0"/>
      <w:marTop w:val="0"/>
      <w:marBottom w:val="0"/>
      <w:divBdr>
        <w:top w:val="none" w:sz="0" w:space="0" w:color="auto"/>
        <w:left w:val="none" w:sz="0" w:space="0" w:color="auto"/>
        <w:bottom w:val="none" w:sz="0" w:space="0" w:color="auto"/>
        <w:right w:val="none" w:sz="0" w:space="0" w:color="auto"/>
      </w:divBdr>
    </w:div>
    <w:div w:id="1223640278">
      <w:bodyDiv w:val="1"/>
      <w:marLeft w:val="0"/>
      <w:marRight w:val="0"/>
      <w:marTop w:val="0"/>
      <w:marBottom w:val="0"/>
      <w:divBdr>
        <w:top w:val="none" w:sz="0" w:space="0" w:color="auto"/>
        <w:left w:val="none" w:sz="0" w:space="0" w:color="auto"/>
        <w:bottom w:val="none" w:sz="0" w:space="0" w:color="auto"/>
        <w:right w:val="none" w:sz="0" w:space="0" w:color="auto"/>
      </w:divBdr>
    </w:div>
    <w:div w:id="1239440125">
      <w:bodyDiv w:val="1"/>
      <w:marLeft w:val="0"/>
      <w:marRight w:val="0"/>
      <w:marTop w:val="0"/>
      <w:marBottom w:val="0"/>
      <w:divBdr>
        <w:top w:val="none" w:sz="0" w:space="0" w:color="auto"/>
        <w:left w:val="none" w:sz="0" w:space="0" w:color="auto"/>
        <w:bottom w:val="none" w:sz="0" w:space="0" w:color="auto"/>
        <w:right w:val="none" w:sz="0" w:space="0" w:color="auto"/>
      </w:divBdr>
    </w:div>
    <w:div w:id="1242645683">
      <w:bodyDiv w:val="1"/>
      <w:marLeft w:val="0"/>
      <w:marRight w:val="0"/>
      <w:marTop w:val="0"/>
      <w:marBottom w:val="0"/>
      <w:divBdr>
        <w:top w:val="none" w:sz="0" w:space="0" w:color="auto"/>
        <w:left w:val="none" w:sz="0" w:space="0" w:color="auto"/>
        <w:bottom w:val="none" w:sz="0" w:space="0" w:color="auto"/>
        <w:right w:val="none" w:sz="0" w:space="0" w:color="auto"/>
      </w:divBdr>
    </w:div>
    <w:div w:id="1263685824">
      <w:bodyDiv w:val="1"/>
      <w:marLeft w:val="0"/>
      <w:marRight w:val="0"/>
      <w:marTop w:val="0"/>
      <w:marBottom w:val="0"/>
      <w:divBdr>
        <w:top w:val="none" w:sz="0" w:space="0" w:color="auto"/>
        <w:left w:val="none" w:sz="0" w:space="0" w:color="auto"/>
        <w:bottom w:val="none" w:sz="0" w:space="0" w:color="auto"/>
        <w:right w:val="none" w:sz="0" w:space="0" w:color="auto"/>
      </w:divBdr>
    </w:div>
    <w:div w:id="1265773425">
      <w:bodyDiv w:val="1"/>
      <w:marLeft w:val="0"/>
      <w:marRight w:val="0"/>
      <w:marTop w:val="0"/>
      <w:marBottom w:val="0"/>
      <w:divBdr>
        <w:top w:val="none" w:sz="0" w:space="0" w:color="auto"/>
        <w:left w:val="none" w:sz="0" w:space="0" w:color="auto"/>
        <w:bottom w:val="none" w:sz="0" w:space="0" w:color="auto"/>
        <w:right w:val="none" w:sz="0" w:space="0" w:color="auto"/>
      </w:divBdr>
    </w:div>
    <w:div w:id="1277834999">
      <w:bodyDiv w:val="1"/>
      <w:marLeft w:val="0"/>
      <w:marRight w:val="0"/>
      <w:marTop w:val="0"/>
      <w:marBottom w:val="0"/>
      <w:divBdr>
        <w:top w:val="none" w:sz="0" w:space="0" w:color="auto"/>
        <w:left w:val="none" w:sz="0" w:space="0" w:color="auto"/>
        <w:bottom w:val="none" w:sz="0" w:space="0" w:color="auto"/>
        <w:right w:val="none" w:sz="0" w:space="0" w:color="auto"/>
      </w:divBdr>
    </w:div>
    <w:div w:id="1285036584">
      <w:bodyDiv w:val="1"/>
      <w:marLeft w:val="0"/>
      <w:marRight w:val="0"/>
      <w:marTop w:val="0"/>
      <w:marBottom w:val="0"/>
      <w:divBdr>
        <w:top w:val="none" w:sz="0" w:space="0" w:color="auto"/>
        <w:left w:val="none" w:sz="0" w:space="0" w:color="auto"/>
        <w:bottom w:val="none" w:sz="0" w:space="0" w:color="auto"/>
        <w:right w:val="none" w:sz="0" w:space="0" w:color="auto"/>
      </w:divBdr>
    </w:div>
    <w:div w:id="129952902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253262">
      <w:bodyDiv w:val="1"/>
      <w:marLeft w:val="0"/>
      <w:marRight w:val="0"/>
      <w:marTop w:val="0"/>
      <w:marBottom w:val="0"/>
      <w:divBdr>
        <w:top w:val="none" w:sz="0" w:space="0" w:color="auto"/>
        <w:left w:val="none" w:sz="0" w:space="0" w:color="auto"/>
        <w:bottom w:val="none" w:sz="0" w:space="0" w:color="auto"/>
        <w:right w:val="none" w:sz="0" w:space="0" w:color="auto"/>
      </w:divBdr>
    </w:div>
    <w:div w:id="1333608532">
      <w:bodyDiv w:val="1"/>
      <w:marLeft w:val="0"/>
      <w:marRight w:val="0"/>
      <w:marTop w:val="0"/>
      <w:marBottom w:val="0"/>
      <w:divBdr>
        <w:top w:val="none" w:sz="0" w:space="0" w:color="auto"/>
        <w:left w:val="none" w:sz="0" w:space="0" w:color="auto"/>
        <w:bottom w:val="none" w:sz="0" w:space="0" w:color="auto"/>
        <w:right w:val="none" w:sz="0" w:space="0" w:color="auto"/>
      </w:divBdr>
    </w:div>
    <w:div w:id="1335766879">
      <w:bodyDiv w:val="1"/>
      <w:marLeft w:val="0"/>
      <w:marRight w:val="0"/>
      <w:marTop w:val="0"/>
      <w:marBottom w:val="0"/>
      <w:divBdr>
        <w:top w:val="none" w:sz="0" w:space="0" w:color="auto"/>
        <w:left w:val="none" w:sz="0" w:space="0" w:color="auto"/>
        <w:bottom w:val="none" w:sz="0" w:space="0" w:color="auto"/>
        <w:right w:val="none" w:sz="0" w:space="0" w:color="auto"/>
      </w:divBdr>
    </w:div>
    <w:div w:id="1346789473">
      <w:bodyDiv w:val="1"/>
      <w:marLeft w:val="0"/>
      <w:marRight w:val="0"/>
      <w:marTop w:val="0"/>
      <w:marBottom w:val="0"/>
      <w:divBdr>
        <w:top w:val="none" w:sz="0" w:space="0" w:color="auto"/>
        <w:left w:val="none" w:sz="0" w:space="0" w:color="auto"/>
        <w:bottom w:val="none" w:sz="0" w:space="0" w:color="auto"/>
        <w:right w:val="none" w:sz="0" w:space="0" w:color="auto"/>
      </w:divBdr>
    </w:div>
    <w:div w:id="1350251323">
      <w:bodyDiv w:val="1"/>
      <w:marLeft w:val="0"/>
      <w:marRight w:val="0"/>
      <w:marTop w:val="0"/>
      <w:marBottom w:val="0"/>
      <w:divBdr>
        <w:top w:val="none" w:sz="0" w:space="0" w:color="auto"/>
        <w:left w:val="none" w:sz="0" w:space="0" w:color="auto"/>
        <w:bottom w:val="none" w:sz="0" w:space="0" w:color="auto"/>
        <w:right w:val="none" w:sz="0" w:space="0" w:color="auto"/>
      </w:divBdr>
    </w:div>
    <w:div w:id="1356544364">
      <w:bodyDiv w:val="1"/>
      <w:marLeft w:val="0"/>
      <w:marRight w:val="0"/>
      <w:marTop w:val="0"/>
      <w:marBottom w:val="0"/>
      <w:divBdr>
        <w:top w:val="none" w:sz="0" w:space="0" w:color="auto"/>
        <w:left w:val="none" w:sz="0" w:space="0" w:color="auto"/>
        <w:bottom w:val="none" w:sz="0" w:space="0" w:color="auto"/>
        <w:right w:val="none" w:sz="0" w:space="0" w:color="auto"/>
      </w:divBdr>
    </w:div>
    <w:div w:id="1374696479">
      <w:bodyDiv w:val="1"/>
      <w:marLeft w:val="0"/>
      <w:marRight w:val="0"/>
      <w:marTop w:val="0"/>
      <w:marBottom w:val="0"/>
      <w:divBdr>
        <w:top w:val="none" w:sz="0" w:space="0" w:color="auto"/>
        <w:left w:val="none" w:sz="0" w:space="0" w:color="auto"/>
        <w:bottom w:val="none" w:sz="0" w:space="0" w:color="auto"/>
        <w:right w:val="none" w:sz="0" w:space="0" w:color="auto"/>
      </w:divBdr>
    </w:div>
    <w:div w:id="1400902581">
      <w:bodyDiv w:val="1"/>
      <w:marLeft w:val="0"/>
      <w:marRight w:val="0"/>
      <w:marTop w:val="0"/>
      <w:marBottom w:val="0"/>
      <w:divBdr>
        <w:top w:val="none" w:sz="0" w:space="0" w:color="auto"/>
        <w:left w:val="none" w:sz="0" w:space="0" w:color="auto"/>
        <w:bottom w:val="none" w:sz="0" w:space="0" w:color="auto"/>
        <w:right w:val="none" w:sz="0" w:space="0" w:color="auto"/>
      </w:divBdr>
    </w:div>
    <w:div w:id="1402369299">
      <w:bodyDiv w:val="1"/>
      <w:marLeft w:val="0"/>
      <w:marRight w:val="0"/>
      <w:marTop w:val="0"/>
      <w:marBottom w:val="0"/>
      <w:divBdr>
        <w:top w:val="none" w:sz="0" w:space="0" w:color="auto"/>
        <w:left w:val="none" w:sz="0" w:space="0" w:color="auto"/>
        <w:bottom w:val="none" w:sz="0" w:space="0" w:color="auto"/>
        <w:right w:val="none" w:sz="0" w:space="0" w:color="auto"/>
      </w:divBdr>
    </w:div>
    <w:div w:id="1402561745">
      <w:bodyDiv w:val="1"/>
      <w:marLeft w:val="0"/>
      <w:marRight w:val="0"/>
      <w:marTop w:val="0"/>
      <w:marBottom w:val="0"/>
      <w:divBdr>
        <w:top w:val="none" w:sz="0" w:space="0" w:color="auto"/>
        <w:left w:val="none" w:sz="0" w:space="0" w:color="auto"/>
        <w:bottom w:val="none" w:sz="0" w:space="0" w:color="auto"/>
        <w:right w:val="none" w:sz="0" w:space="0" w:color="auto"/>
      </w:divBdr>
    </w:div>
    <w:div w:id="1411078051">
      <w:bodyDiv w:val="1"/>
      <w:marLeft w:val="0"/>
      <w:marRight w:val="0"/>
      <w:marTop w:val="0"/>
      <w:marBottom w:val="0"/>
      <w:divBdr>
        <w:top w:val="none" w:sz="0" w:space="0" w:color="auto"/>
        <w:left w:val="none" w:sz="0" w:space="0" w:color="auto"/>
        <w:bottom w:val="none" w:sz="0" w:space="0" w:color="auto"/>
        <w:right w:val="none" w:sz="0" w:space="0" w:color="auto"/>
      </w:divBdr>
    </w:div>
    <w:div w:id="1418818523">
      <w:bodyDiv w:val="1"/>
      <w:marLeft w:val="0"/>
      <w:marRight w:val="0"/>
      <w:marTop w:val="0"/>
      <w:marBottom w:val="0"/>
      <w:divBdr>
        <w:top w:val="none" w:sz="0" w:space="0" w:color="auto"/>
        <w:left w:val="none" w:sz="0" w:space="0" w:color="auto"/>
        <w:bottom w:val="none" w:sz="0" w:space="0" w:color="auto"/>
        <w:right w:val="none" w:sz="0" w:space="0" w:color="auto"/>
      </w:divBdr>
    </w:div>
    <w:div w:id="1422947154">
      <w:bodyDiv w:val="1"/>
      <w:marLeft w:val="0"/>
      <w:marRight w:val="0"/>
      <w:marTop w:val="0"/>
      <w:marBottom w:val="0"/>
      <w:divBdr>
        <w:top w:val="none" w:sz="0" w:space="0" w:color="auto"/>
        <w:left w:val="none" w:sz="0" w:space="0" w:color="auto"/>
        <w:bottom w:val="none" w:sz="0" w:space="0" w:color="auto"/>
        <w:right w:val="none" w:sz="0" w:space="0" w:color="auto"/>
      </w:divBdr>
    </w:div>
    <w:div w:id="1425151260">
      <w:bodyDiv w:val="1"/>
      <w:marLeft w:val="0"/>
      <w:marRight w:val="0"/>
      <w:marTop w:val="0"/>
      <w:marBottom w:val="0"/>
      <w:divBdr>
        <w:top w:val="none" w:sz="0" w:space="0" w:color="auto"/>
        <w:left w:val="none" w:sz="0" w:space="0" w:color="auto"/>
        <w:bottom w:val="none" w:sz="0" w:space="0" w:color="auto"/>
        <w:right w:val="none" w:sz="0" w:space="0" w:color="auto"/>
      </w:divBdr>
    </w:div>
    <w:div w:id="1455900442">
      <w:bodyDiv w:val="1"/>
      <w:marLeft w:val="0"/>
      <w:marRight w:val="0"/>
      <w:marTop w:val="0"/>
      <w:marBottom w:val="0"/>
      <w:divBdr>
        <w:top w:val="none" w:sz="0" w:space="0" w:color="auto"/>
        <w:left w:val="none" w:sz="0" w:space="0" w:color="auto"/>
        <w:bottom w:val="none" w:sz="0" w:space="0" w:color="auto"/>
        <w:right w:val="none" w:sz="0" w:space="0" w:color="auto"/>
      </w:divBdr>
    </w:div>
    <w:div w:id="1469398683">
      <w:bodyDiv w:val="1"/>
      <w:marLeft w:val="0"/>
      <w:marRight w:val="0"/>
      <w:marTop w:val="0"/>
      <w:marBottom w:val="0"/>
      <w:divBdr>
        <w:top w:val="none" w:sz="0" w:space="0" w:color="auto"/>
        <w:left w:val="none" w:sz="0" w:space="0" w:color="auto"/>
        <w:bottom w:val="none" w:sz="0" w:space="0" w:color="auto"/>
        <w:right w:val="none" w:sz="0" w:space="0" w:color="auto"/>
      </w:divBdr>
    </w:div>
    <w:div w:id="1485507434">
      <w:bodyDiv w:val="1"/>
      <w:marLeft w:val="0"/>
      <w:marRight w:val="0"/>
      <w:marTop w:val="0"/>
      <w:marBottom w:val="0"/>
      <w:divBdr>
        <w:top w:val="none" w:sz="0" w:space="0" w:color="auto"/>
        <w:left w:val="none" w:sz="0" w:space="0" w:color="auto"/>
        <w:bottom w:val="none" w:sz="0" w:space="0" w:color="auto"/>
        <w:right w:val="none" w:sz="0" w:space="0" w:color="auto"/>
      </w:divBdr>
    </w:div>
    <w:div w:id="1502813407">
      <w:bodyDiv w:val="1"/>
      <w:marLeft w:val="0"/>
      <w:marRight w:val="0"/>
      <w:marTop w:val="0"/>
      <w:marBottom w:val="0"/>
      <w:divBdr>
        <w:top w:val="none" w:sz="0" w:space="0" w:color="auto"/>
        <w:left w:val="none" w:sz="0" w:space="0" w:color="auto"/>
        <w:bottom w:val="none" w:sz="0" w:space="0" w:color="auto"/>
        <w:right w:val="none" w:sz="0" w:space="0" w:color="auto"/>
      </w:divBdr>
    </w:div>
    <w:div w:id="1504710511">
      <w:bodyDiv w:val="1"/>
      <w:marLeft w:val="0"/>
      <w:marRight w:val="0"/>
      <w:marTop w:val="0"/>
      <w:marBottom w:val="0"/>
      <w:divBdr>
        <w:top w:val="none" w:sz="0" w:space="0" w:color="auto"/>
        <w:left w:val="none" w:sz="0" w:space="0" w:color="auto"/>
        <w:bottom w:val="none" w:sz="0" w:space="0" w:color="auto"/>
        <w:right w:val="none" w:sz="0" w:space="0" w:color="auto"/>
      </w:divBdr>
    </w:div>
    <w:div w:id="1518694706">
      <w:bodyDiv w:val="1"/>
      <w:marLeft w:val="0"/>
      <w:marRight w:val="0"/>
      <w:marTop w:val="0"/>
      <w:marBottom w:val="0"/>
      <w:divBdr>
        <w:top w:val="none" w:sz="0" w:space="0" w:color="auto"/>
        <w:left w:val="none" w:sz="0" w:space="0" w:color="auto"/>
        <w:bottom w:val="none" w:sz="0" w:space="0" w:color="auto"/>
        <w:right w:val="none" w:sz="0" w:space="0" w:color="auto"/>
      </w:divBdr>
    </w:div>
    <w:div w:id="1529297280">
      <w:bodyDiv w:val="1"/>
      <w:marLeft w:val="0"/>
      <w:marRight w:val="0"/>
      <w:marTop w:val="0"/>
      <w:marBottom w:val="0"/>
      <w:divBdr>
        <w:top w:val="none" w:sz="0" w:space="0" w:color="auto"/>
        <w:left w:val="none" w:sz="0" w:space="0" w:color="auto"/>
        <w:bottom w:val="none" w:sz="0" w:space="0" w:color="auto"/>
        <w:right w:val="none" w:sz="0" w:space="0" w:color="auto"/>
      </w:divBdr>
    </w:div>
    <w:div w:id="1538278425">
      <w:bodyDiv w:val="1"/>
      <w:marLeft w:val="0"/>
      <w:marRight w:val="0"/>
      <w:marTop w:val="0"/>
      <w:marBottom w:val="0"/>
      <w:divBdr>
        <w:top w:val="none" w:sz="0" w:space="0" w:color="auto"/>
        <w:left w:val="none" w:sz="0" w:space="0" w:color="auto"/>
        <w:bottom w:val="none" w:sz="0" w:space="0" w:color="auto"/>
        <w:right w:val="none" w:sz="0" w:space="0" w:color="auto"/>
      </w:divBdr>
    </w:div>
    <w:div w:id="1572957409">
      <w:bodyDiv w:val="1"/>
      <w:marLeft w:val="0"/>
      <w:marRight w:val="0"/>
      <w:marTop w:val="0"/>
      <w:marBottom w:val="0"/>
      <w:divBdr>
        <w:top w:val="none" w:sz="0" w:space="0" w:color="auto"/>
        <w:left w:val="none" w:sz="0" w:space="0" w:color="auto"/>
        <w:bottom w:val="none" w:sz="0" w:space="0" w:color="auto"/>
        <w:right w:val="none" w:sz="0" w:space="0" w:color="auto"/>
      </w:divBdr>
    </w:div>
    <w:div w:id="1633440763">
      <w:bodyDiv w:val="1"/>
      <w:marLeft w:val="0"/>
      <w:marRight w:val="0"/>
      <w:marTop w:val="0"/>
      <w:marBottom w:val="0"/>
      <w:divBdr>
        <w:top w:val="none" w:sz="0" w:space="0" w:color="auto"/>
        <w:left w:val="none" w:sz="0" w:space="0" w:color="auto"/>
        <w:bottom w:val="none" w:sz="0" w:space="0" w:color="auto"/>
        <w:right w:val="none" w:sz="0" w:space="0" w:color="auto"/>
      </w:divBdr>
    </w:div>
    <w:div w:id="1641350024">
      <w:bodyDiv w:val="1"/>
      <w:marLeft w:val="0"/>
      <w:marRight w:val="0"/>
      <w:marTop w:val="0"/>
      <w:marBottom w:val="0"/>
      <w:divBdr>
        <w:top w:val="none" w:sz="0" w:space="0" w:color="auto"/>
        <w:left w:val="none" w:sz="0" w:space="0" w:color="auto"/>
        <w:bottom w:val="none" w:sz="0" w:space="0" w:color="auto"/>
        <w:right w:val="none" w:sz="0" w:space="0" w:color="auto"/>
      </w:divBdr>
    </w:div>
    <w:div w:id="1660617066">
      <w:bodyDiv w:val="1"/>
      <w:marLeft w:val="0"/>
      <w:marRight w:val="0"/>
      <w:marTop w:val="0"/>
      <w:marBottom w:val="0"/>
      <w:divBdr>
        <w:top w:val="none" w:sz="0" w:space="0" w:color="auto"/>
        <w:left w:val="none" w:sz="0" w:space="0" w:color="auto"/>
        <w:bottom w:val="none" w:sz="0" w:space="0" w:color="auto"/>
        <w:right w:val="none" w:sz="0" w:space="0" w:color="auto"/>
      </w:divBdr>
    </w:div>
    <w:div w:id="1675183163">
      <w:bodyDiv w:val="1"/>
      <w:marLeft w:val="0"/>
      <w:marRight w:val="0"/>
      <w:marTop w:val="0"/>
      <w:marBottom w:val="0"/>
      <w:divBdr>
        <w:top w:val="none" w:sz="0" w:space="0" w:color="auto"/>
        <w:left w:val="none" w:sz="0" w:space="0" w:color="auto"/>
        <w:bottom w:val="none" w:sz="0" w:space="0" w:color="auto"/>
        <w:right w:val="none" w:sz="0" w:space="0" w:color="auto"/>
      </w:divBdr>
    </w:div>
    <w:div w:id="1683193651">
      <w:bodyDiv w:val="1"/>
      <w:marLeft w:val="0"/>
      <w:marRight w:val="0"/>
      <w:marTop w:val="0"/>
      <w:marBottom w:val="0"/>
      <w:divBdr>
        <w:top w:val="none" w:sz="0" w:space="0" w:color="auto"/>
        <w:left w:val="none" w:sz="0" w:space="0" w:color="auto"/>
        <w:bottom w:val="none" w:sz="0" w:space="0" w:color="auto"/>
        <w:right w:val="none" w:sz="0" w:space="0" w:color="auto"/>
      </w:divBdr>
    </w:div>
    <w:div w:id="1689015348">
      <w:bodyDiv w:val="1"/>
      <w:marLeft w:val="0"/>
      <w:marRight w:val="0"/>
      <w:marTop w:val="0"/>
      <w:marBottom w:val="0"/>
      <w:divBdr>
        <w:top w:val="none" w:sz="0" w:space="0" w:color="auto"/>
        <w:left w:val="none" w:sz="0" w:space="0" w:color="auto"/>
        <w:bottom w:val="none" w:sz="0" w:space="0" w:color="auto"/>
        <w:right w:val="none" w:sz="0" w:space="0" w:color="auto"/>
      </w:divBdr>
    </w:div>
    <w:div w:id="1708409254">
      <w:bodyDiv w:val="1"/>
      <w:marLeft w:val="0"/>
      <w:marRight w:val="0"/>
      <w:marTop w:val="0"/>
      <w:marBottom w:val="0"/>
      <w:divBdr>
        <w:top w:val="none" w:sz="0" w:space="0" w:color="auto"/>
        <w:left w:val="none" w:sz="0" w:space="0" w:color="auto"/>
        <w:bottom w:val="none" w:sz="0" w:space="0" w:color="auto"/>
        <w:right w:val="none" w:sz="0" w:space="0" w:color="auto"/>
      </w:divBdr>
    </w:div>
    <w:div w:id="1711538745">
      <w:bodyDiv w:val="1"/>
      <w:marLeft w:val="0"/>
      <w:marRight w:val="0"/>
      <w:marTop w:val="0"/>
      <w:marBottom w:val="0"/>
      <w:divBdr>
        <w:top w:val="none" w:sz="0" w:space="0" w:color="auto"/>
        <w:left w:val="none" w:sz="0" w:space="0" w:color="auto"/>
        <w:bottom w:val="none" w:sz="0" w:space="0" w:color="auto"/>
        <w:right w:val="none" w:sz="0" w:space="0" w:color="auto"/>
      </w:divBdr>
    </w:div>
    <w:div w:id="1731493469">
      <w:bodyDiv w:val="1"/>
      <w:marLeft w:val="0"/>
      <w:marRight w:val="0"/>
      <w:marTop w:val="0"/>
      <w:marBottom w:val="0"/>
      <w:divBdr>
        <w:top w:val="none" w:sz="0" w:space="0" w:color="auto"/>
        <w:left w:val="none" w:sz="0" w:space="0" w:color="auto"/>
        <w:bottom w:val="none" w:sz="0" w:space="0" w:color="auto"/>
        <w:right w:val="none" w:sz="0" w:space="0" w:color="auto"/>
      </w:divBdr>
    </w:div>
    <w:div w:id="1733656314">
      <w:bodyDiv w:val="1"/>
      <w:marLeft w:val="0"/>
      <w:marRight w:val="0"/>
      <w:marTop w:val="0"/>
      <w:marBottom w:val="0"/>
      <w:divBdr>
        <w:top w:val="none" w:sz="0" w:space="0" w:color="auto"/>
        <w:left w:val="none" w:sz="0" w:space="0" w:color="auto"/>
        <w:bottom w:val="none" w:sz="0" w:space="0" w:color="auto"/>
        <w:right w:val="none" w:sz="0" w:space="0" w:color="auto"/>
      </w:divBdr>
    </w:div>
    <w:div w:id="1737780466">
      <w:bodyDiv w:val="1"/>
      <w:marLeft w:val="0"/>
      <w:marRight w:val="0"/>
      <w:marTop w:val="0"/>
      <w:marBottom w:val="0"/>
      <w:divBdr>
        <w:top w:val="none" w:sz="0" w:space="0" w:color="auto"/>
        <w:left w:val="none" w:sz="0" w:space="0" w:color="auto"/>
        <w:bottom w:val="none" w:sz="0" w:space="0" w:color="auto"/>
        <w:right w:val="none" w:sz="0" w:space="0" w:color="auto"/>
      </w:divBdr>
    </w:div>
    <w:div w:id="1738748425">
      <w:bodyDiv w:val="1"/>
      <w:marLeft w:val="0"/>
      <w:marRight w:val="0"/>
      <w:marTop w:val="0"/>
      <w:marBottom w:val="0"/>
      <w:divBdr>
        <w:top w:val="none" w:sz="0" w:space="0" w:color="auto"/>
        <w:left w:val="none" w:sz="0" w:space="0" w:color="auto"/>
        <w:bottom w:val="none" w:sz="0" w:space="0" w:color="auto"/>
        <w:right w:val="none" w:sz="0" w:space="0" w:color="auto"/>
      </w:divBdr>
    </w:div>
    <w:div w:id="1745951920">
      <w:bodyDiv w:val="1"/>
      <w:marLeft w:val="0"/>
      <w:marRight w:val="0"/>
      <w:marTop w:val="0"/>
      <w:marBottom w:val="0"/>
      <w:divBdr>
        <w:top w:val="none" w:sz="0" w:space="0" w:color="auto"/>
        <w:left w:val="none" w:sz="0" w:space="0" w:color="auto"/>
        <w:bottom w:val="none" w:sz="0" w:space="0" w:color="auto"/>
        <w:right w:val="none" w:sz="0" w:space="0" w:color="auto"/>
      </w:divBdr>
    </w:div>
    <w:div w:id="1763406649">
      <w:bodyDiv w:val="1"/>
      <w:marLeft w:val="0"/>
      <w:marRight w:val="0"/>
      <w:marTop w:val="0"/>
      <w:marBottom w:val="0"/>
      <w:divBdr>
        <w:top w:val="none" w:sz="0" w:space="0" w:color="auto"/>
        <w:left w:val="none" w:sz="0" w:space="0" w:color="auto"/>
        <w:bottom w:val="none" w:sz="0" w:space="0" w:color="auto"/>
        <w:right w:val="none" w:sz="0" w:space="0" w:color="auto"/>
      </w:divBdr>
    </w:div>
    <w:div w:id="1774282945">
      <w:bodyDiv w:val="1"/>
      <w:marLeft w:val="0"/>
      <w:marRight w:val="0"/>
      <w:marTop w:val="0"/>
      <w:marBottom w:val="0"/>
      <w:divBdr>
        <w:top w:val="none" w:sz="0" w:space="0" w:color="auto"/>
        <w:left w:val="none" w:sz="0" w:space="0" w:color="auto"/>
        <w:bottom w:val="none" w:sz="0" w:space="0" w:color="auto"/>
        <w:right w:val="none" w:sz="0" w:space="0" w:color="auto"/>
      </w:divBdr>
    </w:div>
    <w:div w:id="1783568432">
      <w:bodyDiv w:val="1"/>
      <w:marLeft w:val="0"/>
      <w:marRight w:val="0"/>
      <w:marTop w:val="0"/>
      <w:marBottom w:val="0"/>
      <w:divBdr>
        <w:top w:val="none" w:sz="0" w:space="0" w:color="auto"/>
        <w:left w:val="none" w:sz="0" w:space="0" w:color="auto"/>
        <w:bottom w:val="none" w:sz="0" w:space="0" w:color="auto"/>
        <w:right w:val="none" w:sz="0" w:space="0" w:color="auto"/>
      </w:divBdr>
    </w:div>
    <w:div w:id="1787499558">
      <w:bodyDiv w:val="1"/>
      <w:marLeft w:val="0"/>
      <w:marRight w:val="0"/>
      <w:marTop w:val="0"/>
      <w:marBottom w:val="0"/>
      <w:divBdr>
        <w:top w:val="none" w:sz="0" w:space="0" w:color="auto"/>
        <w:left w:val="none" w:sz="0" w:space="0" w:color="auto"/>
        <w:bottom w:val="none" w:sz="0" w:space="0" w:color="auto"/>
        <w:right w:val="none" w:sz="0" w:space="0" w:color="auto"/>
      </w:divBdr>
    </w:div>
    <w:div w:id="1806004085">
      <w:bodyDiv w:val="1"/>
      <w:marLeft w:val="0"/>
      <w:marRight w:val="0"/>
      <w:marTop w:val="0"/>
      <w:marBottom w:val="0"/>
      <w:divBdr>
        <w:top w:val="none" w:sz="0" w:space="0" w:color="auto"/>
        <w:left w:val="none" w:sz="0" w:space="0" w:color="auto"/>
        <w:bottom w:val="none" w:sz="0" w:space="0" w:color="auto"/>
        <w:right w:val="none" w:sz="0" w:space="0" w:color="auto"/>
      </w:divBdr>
    </w:div>
    <w:div w:id="1848867617">
      <w:bodyDiv w:val="1"/>
      <w:marLeft w:val="0"/>
      <w:marRight w:val="0"/>
      <w:marTop w:val="0"/>
      <w:marBottom w:val="0"/>
      <w:divBdr>
        <w:top w:val="none" w:sz="0" w:space="0" w:color="auto"/>
        <w:left w:val="none" w:sz="0" w:space="0" w:color="auto"/>
        <w:bottom w:val="none" w:sz="0" w:space="0" w:color="auto"/>
        <w:right w:val="none" w:sz="0" w:space="0" w:color="auto"/>
      </w:divBdr>
    </w:div>
    <w:div w:id="1856722358">
      <w:bodyDiv w:val="1"/>
      <w:marLeft w:val="0"/>
      <w:marRight w:val="0"/>
      <w:marTop w:val="0"/>
      <w:marBottom w:val="0"/>
      <w:divBdr>
        <w:top w:val="none" w:sz="0" w:space="0" w:color="auto"/>
        <w:left w:val="none" w:sz="0" w:space="0" w:color="auto"/>
        <w:bottom w:val="none" w:sz="0" w:space="0" w:color="auto"/>
        <w:right w:val="none" w:sz="0" w:space="0" w:color="auto"/>
      </w:divBdr>
    </w:div>
    <w:div w:id="1860587449">
      <w:bodyDiv w:val="1"/>
      <w:marLeft w:val="0"/>
      <w:marRight w:val="0"/>
      <w:marTop w:val="0"/>
      <w:marBottom w:val="0"/>
      <w:divBdr>
        <w:top w:val="none" w:sz="0" w:space="0" w:color="auto"/>
        <w:left w:val="none" w:sz="0" w:space="0" w:color="auto"/>
        <w:bottom w:val="none" w:sz="0" w:space="0" w:color="auto"/>
        <w:right w:val="none" w:sz="0" w:space="0" w:color="auto"/>
      </w:divBdr>
    </w:div>
    <w:div w:id="1867477091">
      <w:bodyDiv w:val="1"/>
      <w:marLeft w:val="0"/>
      <w:marRight w:val="0"/>
      <w:marTop w:val="0"/>
      <w:marBottom w:val="0"/>
      <w:divBdr>
        <w:top w:val="none" w:sz="0" w:space="0" w:color="auto"/>
        <w:left w:val="none" w:sz="0" w:space="0" w:color="auto"/>
        <w:bottom w:val="none" w:sz="0" w:space="0" w:color="auto"/>
        <w:right w:val="none" w:sz="0" w:space="0" w:color="auto"/>
      </w:divBdr>
    </w:div>
    <w:div w:id="1889296481">
      <w:bodyDiv w:val="1"/>
      <w:marLeft w:val="0"/>
      <w:marRight w:val="0"/>
      <w:marTop w:val="0"/>
      <w:marBottom w:val="0"/>
      <w:divBdr>
        <w:top w:val="none" w:sz="0" w:space="0" w:color="auto"/>
        <w:left w:val="none" w:sz="0" w:space="0" w:color="auto"/>
        <w:bottom w:val="none" w:sz="0" w:space="0" w:color="auto"/>
        <w:right w:val="none" w:sz="0" w:space="0" w:color="auto"/>
      </w:divBdr>
    </w:div>
    <w:div w:id="1892304782">
      <w:bodyDiv w:val="1"/>
      <w:marLeft w:val="0"/>
      <w:marRight w:val="0"/>
      <w:marTop w:val="0"/>
      <w:marBottom w:val="0"/>
      <w:divBdr>
        <w:top w:val="none" w:sz="0" w:space="0" w:color="auto"/>
        <w:left w:val="none" w:sz="0" w:space="0" w:color="auto"/>
        <w:bottom w:val="none" w:sz="0" w:space="0" w:color="auto"/>
        <w:right w:val="none" w:sz="0" w:space="0" w:color="auto"/>
      </w:divBdr>
    </w:div>
    <w:div w:id="1902445598">
      <w:bodyDiv w:val="1"/>
      <w:marLeft w:val="0"/>
      <w:marRight w:val="0"/>
      <w:marTop w:val="0"/>
      <w:marBottom w:val="0"/>
      <w:divBdr>
        <w:top w:val="none" w:sz="0" w:space="0" w:color="auto"/>
        <w:left w:val="none" w:sz="0" w:space="0" w:color="auto"/>
        <w:bottom w:val="none" w:sz="0" w:space="0" w:color="auto"/>
        <w:right w:val="none" w:sz="0" w:space="0" w:color="auto"/>
      </w:divBdr>
    </w:div>
    <w:div w:id="1915701590">
      <w:bodyDiv w:val="1"/>
      <w:marLeft w:val="0"/>
      <w:marRight w:val="0"/>
      <w:marTop w:val="0"/>
      <w:marBottom w:val="0"/>
      <w:divBdr>
        <w:top w:val="none" w:sz="0" w:space="0" w:color="auto"/>
        <w:left w:val="none" w:sz="0" w:space="0" w:color="auto"/>
        <w:bottom w:val="none" w:sz="0" w:space="0" w:color="auto"/>
        <w:right w:val="none" w:sz="0" w:space="0" w:color="auto"/>
      </w:divBdr>
    </w:div>
    <w:div w:id="1930263837">
      <w:bodyDiv w:val="1"/>
      <w:marLeft w:val="0"/>
      <w:marRight w:val="0"/>
      <w:marTop w:val="0"/>
      <w:marBottom w:val="0"/>
      <w:divBdr>
        <w:top w:val="none" w:sz="0" w:space="0" w:color="auto"/>
        <w:left w:val="none" w:sz="0" w:space="0" w:color="auto"/>
        <w:bottom w:val="none" w:sz="0" w:space="0" w:color="auto"/>
        <w:right w:val="none" w:sz="0" w:space="0" w:color="auto"/>
      </w:divBdr>
    </w:div>
    <w:div w:id="1947036304">
      <w:bodyDiv w:val="1"/>
      <w:marLeft w:val="0"/>
      <w:marRight w:val="0"/>
      <w:marTop w:val="0"/>
      <w:marBottom w:val="0"/>
      <w:divBdr>
        <w:top w:val="none" w:sz="0" w:space="0" w:color="auto"/>
        <w:left w:val="none" w:sz="0" w:space="0" w:color="auto"/>
        <w:bottom w:val="none" w:sz="0" w:space="0" w:color="auto"/>
        <w:right w:val="none" w:sz="0" w:space="0" w:color="auto"/>
      </w:divBdr>
    </w:div>
    <w:div w:id="1954244241">
      <w:bodyDiv w:val="1"/>
      <w:marLeft w:val="0"/>
      <w:marRight w:val="0"/>
      <w:marTop w:val="0"/>
      <w:marBottom w:val="0"/>
      <w:divBdr>
        <w:top w:val="none" w:sz="0" w:space="0" w:color="auto"/>
        <w:left w:val="none" w:sz="0" w:space="0" w:color="auto"/>
        <w:bottom w:val="none" w:sz="0" w:space="0" w:color="auto"/>
        <w:right w:val="none" w:sz="0" w:space="0" w:color="auto"/>
      </w:divBdr>
    </w:div>
    <w:div w:id="1966305907">
      <w:bodyDiv w:val="1"/>
      <w:marLeft w:val="0"/>
      <w:marRight w:val="0"/>
      <w:marTop w:val="0"/>
      <w:marBottom w:val="0"/>
      <w:divBdr>
        <w:top w:val="none" w:sz="0" w:space="0" w:color="auto"/>
        <w:left w:val="none" w:sz="0" w:space="0" w:color="auto"/>
        <w:bottom w:val="none" w:sz="0" w:space="0" w:color="auto"/>
        <w:right w:val="none" w:sz="0" w:space="0" w:color="auto"/>
      </w:divBdr>
    </w:div>
    <w:div w:id="1968470672">
      <w:bodyDiv w:val="1"/>
      <w:marLeft w:val="0"/>
      <w:marRight w:val="0"/>
      <w:marTop w:val="0"/>
      <w:marBottom w:val="0"/>
      <w:divBdr>
        <w:top w:val="none" w:sz="0" w:space="0" w:color="auto"/>
        <w:left w:val="none" w:sz="0" w:space="0" w:color="auto"/>
        <w:bottom w:val="none" w:sz="0" w:space="0" w:color="auto"/>
        <w:right w:val="none" w:sz="0" w:space="0" w:color="auto"/>
      </w:divBdr>
    </w:div>
    <w:div w:id="1993480464">
      <w:bodyDiv w:val="1"/>
      <w:marLeft w:val="0"/>
      <w:marRight w:val="0"/>
      <w:marTop w:val="0"/>
      <w:marBottom w:val="0"/>
      <w:divBdr>
        <w:top w:val="none" w:sz="0" w:space="0" w:color="auto"/>
        <w:left w:val="none" w:sz="0" w:space="0" w:color="auto"/>
        <w:bottom w:val="none" w:sz="0" w:space="0" w:color="auto"/>
        <w:right w:val="none" w:sz="0" w:space="0" w:color="auto"/>
      </w:divBdr>
    </w:div>
    <w:div w:id="1998875620">
      <w:bodyDiv w:val="1"/>
      <w:marLeft w:val="0"/>
      <w:marRight w:val="0"/>
      <w:marTop w:val="0"/>
      <w:marBottom w:val="0"/>
      <w:divBdr>
        <w:top w:val="none" w:sz="0" w:space="0" w:color="auto"/>
        <w:left w:val="none" w:sz="0" w:space="0" w:color="auto"/>
        <w:bottom w:val="none" w:sz="0" w:space="0" w:color="auto"/>
        <w:right w:val="none" w:sz="0" w:space="0" w:color="auto"/>
      </w:divBdr>
    </w:div>
    <w:div w:id="1999648884">
      <w:bodyDiv w:val="1"/>
      <w:marLeft w:val="0"/>
      <w:marRight w:val="0"/>
      <w:marTop w:val="0"/>
      <w:marBottom w:val="0"/>
      <w:divBdr>
        <w:top w:val="none" w:sz="0" w:space="0" w:color="auto"/>
        <w:left w:val="none" w:sz="0" w:space="0" w:color="auto"/>
        <w:bottom w:val="none" w:sz="0" w:space="0" w:color="auto"/>
        <w:right w:val="none" w:sz="0" w:space="0" w:color="auto"/>
      </w:divBdr>
    </w:div>
    <w:div w:id="2014649762">
      <w:bodyDiv w:val="1"/>
      <w:marLeft w:val="0"/>
      <w:marRight w:val="0"/>
      <w:marTop w:val="0"/>
      <w:marBottom w:val="0"/>
      <w:divBdr>
        <w:top w:val="none" w:sz="0" w:space="0" w:color="auto"/>
        <w:left w:val="none" w:sz="0" w:space="0" w:color="auto"/>
        <w:bottom w:val="none" w:sz="0" w:space="0" w:color="auto"/>
        <w:right w:val="none" w:sz="0" w:space="0" w:color="auto"/>
      </w:divBdr>
    </w:div>
    <w:div w:id="2022196036">
      <w:bodyDiv w:val="1"/>
      <w:marLeft w:val="0"/>
      <w:marRight w:val="0"/>
      <w:marTop w:val="0"/>
      <w:marBottom w:val="0"/>
      <w:divBdr>
        <w:top w:val="none" w:sz="0" w:space="0" w:color="auto"/>
        <w:left w:val="none" w:sz="0" w:space="0" w:color="auto"/>
        <w:bottom w:val="none" w:sz="0" w:space="0" w:color="auto"/>
        <w:right w:val="none" w:sz="0" w:space="0" w:color="auto"/>
      </w:divBdr>
    </w:div>
    <w:div w:id="2040007605">
      <w:bodyDiv w:val="1"/>
      <w:marLeft w:val="0"/>
      <w:marRight w:val="0"/>
      <w:marTop w:val="0"/>
      <w:marBottom w:val="0"/>
      <w:divBdr>
        <w:top w:val="none" w:sz="0" w:space="0" w:color="auto"/>
        <w:left w:val="none" w:sz="0" w:space="0" w:color="auto"/>
        <w:bottom w:val="none" w:sz="0" w:space="0" w:color="auto"/>
        <w:right w:val="none" w:sz="0" w:space="0" w:color="auto"/>
      </w:divBdr>
    </w:div>
    <w:div w:id="2060781912">
      <w:bodyDiv w:val="1"/>
      <w:marLeft w:val="0"/>
      <w:marRight w:val="0"/>
      <w:marTop w:val="0"/>
      <w:marBottom w:val="0"/>
      <w:divBdr>
        <w:top w:val="none" w:sz="0" w:space="0" w:color="auto"/>
        <w:left w:val="none" w:sz="0" w:space="0" w:color="auto"/>
        <w:bottom w:val="none" w:sz="0" w:space="0" w:color="auto"/>
        <w:right w:val="none" w:sz="0" w:space="0" w:color="auto"/>
      </w:divBdr>
    </w:div>
    <w:div w:id="2060934113">
      <w:bodyDiv w:val="1"/>
      <w:marLeft w:val="0"/>
      <w:marRight w:val="0"/>
      <w:marTop w:val="0"/>
      <w:marBottom w:val="0"/>
      <w:divBdr>
        <w:top w:val="none" w:sz="0" w:space="0" w:color="auto"/>
        <w:left w:val="none" w:sz="0" w:space="0" w:color="auto"/>
        <w:bottom w:val="none" w:sz="0" w:space="0" w:color="auto"/>
        <w:right w:val="none" w:sz="0" w:space="0" w:color="auto"/>
      </w:divBdr>
    </w:div>
    <w:div w:id="2062439181">
      <w:bodyDiv w:val="1"/>
      <w:marLeft w:val="0"/>
      <w:marRight w:val="0"/>
      <w:marTop w:val="0"/>
      <w:marBottom w:val="0"/>
      <w:divBdr>
        <w:top w:val="none" w:sz="0" w:space="0" w:color="auto"/>
        <w:left w:val="none" w:sz="0" w:space="0" w:color="auto"/>
        <w:bottom w:val="none" w:sz="0" w:space="0" w:color="auto"/>
        <w:right w:val="none" w:sz="0" w:space="0" w:color="auto"/>
      </w:divBdr>
    </w:div>
    <w:div w:id="2093816572">
      <w:bodyDiv w:val="1"/>
      <w:marLeft w:val="0"/>
      <w:marRight w:val="0"/>
      <w:marTop w:val="0"/>
      <w:marBottom w:val="0"/>
      <w:divBdr>
        <w:top w:val="none" w:sz="0" w:space="0" w:color="auto"/>
        <w:left w:val="none" w:sz="0" w:space="0" w:color="auto"/>
        <w:bottom w:val="none" w:sz="0" w:space="0" w:color="auto"/>
        <w:right w:val="none" w:sz="0" w:space="0" w:color="auto"/>
      </w:divBdr>
    </w:div>
    <w:div w:id="2113669792">
      <w:bodyDiv w:val="1"/>
      <w:marLeft w:val="0"/>
      <w:marRight w:val="0"/>
      <w:marTop w:val="0"/>
      <w:marBottom w:val="0"/>
      <w:divBdr>
        <w:top w:val="none" w:sz="0" w:space="0" w:color="auto"/>
        <w:left w:val="none" w:sz="0" w:space="0" w:color="auto"/>
        <w:bottom w:val="none" w:sz="0" w:space="0" w:color="auto"/>
        <w:right w:val="none" w:sz="0" w:space="0" w:color="auto"/>
      </w:divBdr>
    </w:div>
    <w:div w:id="2128353573">
      <w:bodyDiv w:val="1"/>
      <w:marLeft w:val="0"/>
      <w:marRight w:val="0"/>
      <w:marTop w:val="0"/>
      <w:marBottom w:val="0"/>
      <w:divBdr>
        <w:top w:val="none" w:sz="0" w:space="0" w:color="auto"/>
        <w:left w:val="none" w:sz="0" w:space="0" w:color="auto"/>
        <w:bottom w:val="none" w:sz="0" w:space="0" w:color="auto"/>
        <w:right w:val="none" w:sz="0" w:space="0" w:color="auto"/>
      </w:divBdr>
    </w:div>
    <w:div w:id="21292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nc-sa/4.0/" TargetMode="Externa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C4B0AF-473F-4E70-AA65-38C67C7E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1</TotalTime>
  <Pages>14</Pages>
  <Words>2703</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Greenhouse and Energy Management (Three Phase Electric Motors) Determination 2011 Determination 2011</vt:lpstr>
    </vt:vector>
  </TitlesOfParts>
  <Company>Office of Legislative Drafting and Publishing</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and Energy Management (Three Phase Electric Motors) Determination 2011 Determination 2011</dc:title>
  <dc:creator>Heal</dc:creator>
  <cp:lastModifiedBy>Howe, Chris</cp:lastModifiedBy>
  <cp:revision>4</cp:revision>
  <cp:lastPrinted>2016-08-19T05:29:00Z</cp:lastPrinted>
  <dcterms:created xsi:type="dcterms:W3CDTF">2017-05-30T04:44:00Z</dcterms:created>
  <dcterms:modified xsi:type="dcterms:W3CDTF">2017-06-06T04:05:00Z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712</vt:lpwstr>
  </property>
  <property fmtid="{D5CDD505-2E9C-101B-9397-08002B2CF9AE}" pid="3" name="IndexMatter">
    <vt:lpwstr>1123414B</vt:lpwstr>
  </property>
</Properties>
</file>