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8CC" w:rsidRPr="001868CC" w:rsidRDefault="001868CC" w:rsidP="001868CC">
      <w:pPr>
        <w:keepNext/>
        <w:ind w:left="284"/>
        <w:jc w:val="center"/>
        <w:outlineLvl w:val="0"/>
        <w:rPr>
          <w:b/>
          <w:u w:val="single"/>
          <w:lang w:eastAsia="en-AU"/>
        </w:rPr>
      </w:pPr>
      <w:r w:rsidRPr="001868CC">
        <w:rPr>
          <w:b/>
          <w:u w:val="single"/>
          <w:lang w:eastAsia="en-AU"/>
        </w:rPr>
        <w:t>EXPLANATORY STATEMENT</w:t>
      </w:r>
    </w:p>
    <w:p w:rsidR="001868CC" w:rsidRPr="001868CC" w:rsidRDefault="001868CC" w:rsidP="001868CC">
      <w:pPr>
        <w:rPr>
          <w:u w:val="single"/>
          <w:lang w:eastAsia="en-AU"/>
        </w:rPr>
      </w:pPr>
    </w:p>
    <w:p w:rsidR="001868CC" w:rsidRPr="001868CC" w:rsidRDefault="001868CC" w:rsidP="001868CC">
      <w:pPr>
        <w:widowControl w:val="0"/>
        <w:tabs>
          <w:tab w:val="left" w:pos="993"/>
          <w:tab w:val="left" w:pos="1418"/>
        </w:tabs>
        <w:jc w:val="center"/>
        <w:rPr>
          <w:i/>
          <w:lang w:eastAsia="en-AU"/>
        </w:rPr>
      </w:pPr>
      <w:r w:rsidRPr="001868CC">
        <w:rPr>
          <w:i/>
          <w:lang w:eastAsia="en-AU"/>
        </w:rPr>
        <w:t>Health Insurance Act 1973</w:t>
      </w:r>
    </w:p>
    <w:p w:rsidR="001868CC" w:rsidRDefault="001868CC" w:rsidP="001868CC">
      <w:pPr>
        <w:rPr>
          <w:i/>
        </w:rPr>
      </w:pPr>
    </w:p>
    <w:p w:rsidR="001868CC" w:rsidRDefault="001868CC" w:rsidP="001868CC">
      <w:pPr>
        <w:jc w:val="center"/>
        <w:rPr>
          <w:i/>
        </w:rPr>
      </w:pPr>
      <w:r w:rsidRPr="001868CC">
        <w:rPr>
          <w:i/>
        </w:rPr>
        <w:t>Health Insurance (Diagnostic Imaging Services Table) Regulations 2017</w:t>
      </w:r>
    </w:p>
    <w:p w:rsidR="001868CC" w:rsidRDefault="001868CC" w:rsidP="001868CC">
      <w:pPr>
        <w:jc w:val="center"/>
        <w:rPr>
          <w:i/>
        </w:rPr>
      </w:pPr>
    </w:p>
    <w:p w:rsidR="001868CC" w:rsidRPr="001868CC" w:rsidRDefault="001868CC" w:rsidP="001868CC">
      <w:pPr>
        <w:ind w:right="-483"/>
        <w:rPr>
          <w:lang w:eastAsia="en-AU"/>
        </w:rPr>
      </w:pPr>
      <w:r w:rsidRPr="001868CC">
        <w:rPr>
          <w:lang w:eastAsia="en-AU"/>
        </w:rPr>
        <w:t>Subsection 133(1) of the Act provides that the Governor-General may make regulations, not inconsistent with the Act, prescribing all matters required or permitted by the Act to be prescribed, or necessary or convenient to be prescribed for carrying out or giving effect to the Act.</w:t>
      </w:r>
    </w:p>
    <w:p w:rsidR="001868CC" w:rsidRPr="001868CC" w:rsidRDefault="001868CC" w:rsidP="001868CC">
      <w:pPr>
        <w:ind w:right="-483"/>
        <w:rPr>
          <w:color w:val="C0504D" w:themeColor="accent2"/>
          <w:spacing w:val="5"/>
          <w:lang w:eastAsia="en-AU"/>
        </w:rPr>
      </w:pPr>
    </w:p>
    <w:p w:rsidR="001868CC" w:rsidRPr="001868CC" w:rsidRDefault="001868CC" w:rsidP="001868CC">
      <w:pPr>
        <w:ind w:right="-483"/>
        <w:rPr>
          <w:lang w:eastAsia="en-AU"/>
        </w:rPr>
      </w:pPr>
      <w:r w:rsidRPr="001868CC">
        <w:rPr>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rsidR="001868CC" w:rsidRPr="001868CC" w:rsidRDefault="001868CC" w:rsidP="001868CC">
      <w:pPr>
        <w:rPr>
          <w:lang w:eastAsia="en-AU"/>
        </w:rPr>
      </w:pPr>
    </w:p>
    <w:p w:rsidR="001868CC" w:rsidRDefault="001868CC" w:rsidP="001868CC">
      <w:pPr>
        <w:rPr>
          <w:lang w:eastAsia="en-AU"/>
        </w:rPr>
      </w:pPr>
      <w:r w:rsidRPr="001868CC">
        <w:rPr>
          <w:lang w:eastAsia="en-AU"/>
        </w:rPr>
        <w:t xml:space="preserve">Subsection 4AA(1) of the Act provides that regulations may prescribe a table of diagnostic imaging services which sets out items of diagnostic imaging services, the fees applicable for each item, and rules for interpreting the table.  The </w:t>
      </w:r>
      <w:r w:rsidRPr="001868CC">
        <w:rPr>
          <w:i/>
          <w:lang w:eastAsia="en-AU"/>
        </w:rPr>
        <w:t>Health Insurance (Diagnostic Imaging Services Table) Regulation 2016</w:t>
      </w:r>
      <w:r w:rsidRPr="001868CC">
        <w:rPr>
          <w:lang w:eastAsia="en-AU"/>
        </w:rPr>
        <w:t xml:space="preserve"> (DIST) currently prescribes such a table.</w:t>
      </w:r>
    </w:p>
    <w:p w:rsidR="00D80D1A" w:rsidRDefault="00D80D1A" w:rsidP="001868CC">
      <w:pPr>
        <w:rPr>
          <w:lang w:eastAsia="en-AU"/>
        </w:rPr>
      </w:pPr>
    </w:p>
    <w:p w:rsidR="00D80D1A" w:rsidRPr="00B3796F" w:rsidRDefault="00D80D1A" w:rsidP="00D80D1A">
      <w:r w:rsidRPr="00B3796F">
        <w:t xml:space="preserve">Subsection </w:t>
      </w:r>
      <w:proofErr w:type="gramStart"/>
      <w:r w:rsidRPr="00B3796F">
        <w:t>4AA(</w:t>
      </w:r>
      <w:proofErr w:type="gramEnd"/>
      <w:r w:rsidRPr="00B3796F">
        <w:t>2) of the Act provides that unless repealed earlier, this regulation will cease to be in force and will be taken to have been repealed on the day following the 15</w:t>
      </w:r>
      <w:r w:rsidRPr="00B3796F">
        <w:rPr>
          <w:vertAlign w:val="superscript"/>
        </w:rPr>
        <w:t>th</w:t>
      </w:r>
      <w:r w:rsidRPr="00B3796F">
        <w:t xml:space="preserve"> sitting day of the House of Representatives after the end of a 12 month period which begins on the day when the regulation is registered on the Federal Register of Legislation (FRL).  The DIST was registered on the FRL on </w:t>
      </w:r>
      <w:r>
        <w:t>18 August 2016</w:t>
      </w:r>
      <w:r w:rsidRPr="00B3796F">
        <w:t xml:space="preserve">.  </w:t>
      </w:r>
    </w:p>
    <w:p w:rsidR="001868CC" w:rsidRDefault="001868CC" w:rsidP="001868CC"/>
    <w:p w:rsidR="001868CC" w:rsidRPr="001868CC" w:rsidRDefault="001868CC" w:rsidP="001868CC">
      <w:pPr>
        <w:rPr>
          <w:b/>
        </w:rPr>
      </w:pPr>
      <w:r w:rsidRPr="001868CC">
        <w:rPr>
          <w:b/>
        </w:rPr>
        <w:t>Purpose</w:t>
      </w:r>
    </w:p>
    <w:p w:rsidR="00003743" w:rsidRDefault="001868CC" w:rsidP="002F3AE3">
      <w:r w:rsidRPr="001868CC">
        <w:t xml:space="preserve">The purpose of the </w:t>
      </w:r>
      <w:r w:rsidRPr="00E17FA1">
        <w:rPr>
          <w:i/>
        </w:rPr>
        <w:t>Health Insurance (Diagnostic Imaging Services Table) Regulations 2017</w:t>
      </w:r>
      <w:r w:rsidRPr="001868CC">
        <w:t xml:space="preserve"> is to repeal the DIST and prescribe a new table of diagnostic imaging services. This will ensure that Medicare benefits continue to be payable for diagnostic imaging services listed in the DIST. The Regulations </w:t>
      </w:r>
      <w:r>
        <w:t xml:space="preserve">will </w:t>
      </w:r>
      <w:r w:rsidRPr="001868CC">
        <w:t xml:space="preserve">incorporate three documents per the requirements in the </w:t>
      </w:r>
      <w:r w:rsidRPr="001868CC">
        <w:rPr>
          <w:i/>
        </w:rPr>
        <w:t>Legislation Act 2003</w:t>
      </w:r>
      <w:r w:rsidRPr="001868CC">
        <w:t>.</w:t>
      </w:r>
    </w:p>
    <w:p w:rsidR="00E73D16" w:rsidRDefault="00E73D16" w:rsidP="002F3AE3"/>
    <w:p w:rsidR="00E73D16" w:rsidRDefault="00E73D16" w:rsidP="00E73D16">
      <w:r w:rsidRPr="00E73D16">
        <w:t xml:space="preserve">The </w:t>
      </w:r>
      <w:r w:rsidR="00221F65">
        <w:t xml:space="preserve">DIST </w:t>
      </w:r>
      <w:r w:rsidR="00125104">
        <w:t xml:space="preserve">references </w:t>
      </w:r>
      <w:r>
        <w:t xml:space="preserve">the </w:t>
      </w:r>
      <w:r w:rsidRPr="00E73D16">
        <w:t>NEMA Standards Publication NU 2-2007</w:t>
      </w:r>
      <w:r w:rsidRPr="005F51B2">
        <w:rPr>
          <w:i/>
        </w:rPr>
        <w:t>, Performance Measurements of Positron Emission Tomographs</w:t>
      </w:r>
      <w:r w:rsidR="00125104">
        <w:t>, which has not been incorporated</w:t>
      </w:r>
      <w:r>
        <w:t xml:space="preserve"> </w:t>
      </w:r>
      <w:r w:rsidRPr="00E73D16">
        <w:t xml:space="preserve">under Section 14 </w:t>
      </w:r>
      <w:r w:rsidR="005D5BAD">
        <w:t>(1</w:t>
      </w:r>
      <w:proofErr w:type="gramStart"/>
      <w:r w:rsidR="005D5BAD">
        <w:t>)(</w:t>
      </w:r>
      <w:proofErr w:type="gramEnd"/>
      <w:r w:rsidR="005D5BAD">
        <w:t xml:space="preserve">b) </w:t>
      </w:r>
      <w:r w:rsidRPr="00E73D16">
        <w:t xml:space="preserve">of the </w:t>
      </w:r>
      <w:r w:rsidRPr="00E73D16">
        <w:rPr>
          <w:i/>
        </w:rPr>
        <w:t>Legislation Act 2003</w:t>
      </w:r>
      <w:r w:rsidRPr="00E73D16">
        <w:t xml:space="preserve">. </w:t>
      </w:r>
    </w:p>
    <w:p w:rsidR="00221F65" w:rsidRDefault="00221F65" w:rsidP="00E73D16"/>
    <w:p w:rsidR="00221F65" w:rsidRDefault="00221F65" w:rsidP="00221F65">
      <w:r>
        <w:t xml:space="preserve">Incorporation of this document will be considered before the annual </w:t>
      </w:r>
      <w:r w:rsidR="00125104">
        <w:t>remake</w:t>
      </w:r>
      <w:r>
        <w:t xml:space="preserve"> of the DIST in</w:t>
      </w:r>
      <w:r w:rsidR="00125104">
        <w:t xml:space="preserve"> 2018</w:t>
      </w:r>
      <w:r>
        <w:t xml:space="preserve">.  </w:t>
      </w:r>
    </w:p>
    <w:p w:rsidR="001868CC" w:rsidRDefault="001868CC" w:rsidP="002F3AE3"/>
    <w:p w:rsidR="001868CC" w:rsidRDefault="001868CC" w:rsidP="002F3AE3">
      <w:pPr>
        <w:rPr>
          <w:b/>
        </w:rPr>
      </w:pPr>
      <w:r w:rsidRPr="001868CC">
        <w:rPr>
          <w:b/>
        </w:rPr>
        <w:t>Consultation</w:t>
      </w:r>
    </w:p>
    <w:p w:rsidR="001868CC" w:rsidRDefault="00FC5304" w:rsidP="002F3AE3">
      <w:r w:rsidRPr="00FC5304">
        <w:t xml:space="preserve">Consultation was not undertaken on the Regulations as it is machinery in nature and it does not alter existing arrangements.  </w:t>
      </w:r>
    </w:p>
    <w:p w:rsidR="00FC5304" w:rsidRDefault="00FC5304" w:rsidP="002F3AE3"/>
    <w:p w:rsidR="00FC5304" w:rsidRPr="00FC5304" w:rsidRDefault="00FC5304" w:rsidP="00FC5304">
      <w:pPr>
        <w:rPr>
          <w:lang w:eastAsia="en-AU"/>
        </w:rPr>
      </w:pPr>
      <w:r w:rsidRPr="00FC5304">
        <w:rPr>
          <w:lang w:eastAsia="en-AU"/>
        </w:rPr>
        <w:t>Details of the Regulations</w:t>
      </w:r>
      <w:r w:rsidRPr="00FC5304">
        <w:rPr>
          <w:i/>
          <w:lang w:eastAsia="en-AU"/>
        </w:rPr>
        <w:t xml:space="preserve"> </w:t>
      </w:r>
      <w:r w:rsidRPr="00FC5304">
        <w:rPr>
          <w:lang w:eastAsia="en-AU"/>
        </w:rPr>
        <w:t xml:space="preserve">are set out in the </w:t>
      </w:r>
      <w:r w:rsidRPr="00FC5304">
        <w:rPr>
          <w:u w:val="single"/>
          <w:lang w:eastAsia="en-AU"/>
        </w:rPr>
        <w:t>Attachment</w:t>
      </w:r>
      <w:r w:rsidRPr="00FC5304">
        <w:rPr>
          <w:lang w:eastAsia="en-AU"/>
        </w:rPr>
        <w:t>.</w:t>
      </w:r>
    </w:p>
    <w:p w:rsidR="00FC5304" w:rsidRPr="00FC5304" w:rsidRDefault="00FC5304" w:rsidP="00FC5304">
      <w:pPr>
        <w:rPr>
          <w:lang w:eastAsia="en-AU"/>
        </w:rPr>
      </w:pPr>
    </w:p>
    <w:p w:rsidR="00FC5304" w:rsidRPr="00FC5304" w:rsidRDefault="00FC5304" w:rsidP="00FC5304">
      <w:pPr>
        <w:rPr>
          <w:szCs w:val="20"/>
          <w:lang w:eastAsia="en-AU"/>
        </w:rPr>
      </w:pPr>
      <w:r w:rsidRPr="00FC5304">
        <w:rPr>
          <w:szCs w:val="20"/>
          <w:lang w:eastAsia="en-AU"/>
        </w:rPr>
        <w:t xml:space="preserve">The Regulations are a legislative instrument for the purposes of the </w:t>
      </w:r>
      <w:r w:rsidRPr="00FC5304">
        <w:rPr>
          <w:i/>
          <w:iCs/>
          <w:szCs w:val="20"/>
          <w:lang w:eastAsia="en-AU"/>
        </w:rPr>
        <w:t>Legislation Act 2003</w:t>
      </w:r>
      <w:r w:rsidRPr="00FC5304">
        <w:rPr>
          <w:szCs w:val="20"/>
          <w:lang w:eastAsia="en-AU"/>
        </w:rPr>
        <w:t>.</w:t>
      </w:r>
    </w:p>
    <w:p w:rsidR="00FC5304" w:rsidRPr="00FC5304" w:rsidRDefault="00FC5304" w:rsidP="00FC5304">
      <w:pPr>
        <w:rPr>
          <w:iCs/>
          <w:lang w:eastAsia="en-AU"/>
        </w:rPr>
      </w:pPr>
    </w:p>
    <w:p w:rsidR="00FC5304" w:rsidRPr="00FC5304" w:rsidRDefault="00C22E47" w:rsidP="00FC5304">
      <w:pPr>
        <w:rPr>
          <w:lang w:eastAsia="en-AU"/>
        </w:rPr>
      </w:pPr>
      <w:r>
        <w:rPr>
          <w:lang w:eastAsia="en-AU"/>
        </w:rPr>
        <w:t>The Regulations commence</w:t>
      </w:r>
      <w:r w:rsidR="00FC5304" w:rsidRPr="00FC5304">
        <w:rPr>
          <w:lang w:eastAsia="en-AU"/>
        </w:rPr>
        <w:t xml:space="preserve"> on the day after </w:t>
      </w:r>
      <w:r w:rsidR="003351BA">
        <w:rPr>
          <w:lang w:eastAsia="en-AU"/>
        </w:rPr>
        <w:t>they are</w:t>
      </w:r>
      <w:bookmarkStart w:id="0" w:name="_GoBack"/>
      <w:bookmarkEnd w:id="0"/>
      <w:r w:rsidR="00FC5304" w:rsidRPr="00FC5304">
        <w:rPr>
          <w:lang w:eastAsia="en-AU"/>
        </w:rPr>
        <w:t xml:space="preserve"> registered on the FRL.  </w:t>
      </w:r>
    </w:p>
    <w:p w:rsidR="00FC5304" w:rsidRPr="00FC5304" w:rsidRDefault="00FC5304" w:rsidP="00FC5304">
      <w:pPr>
        <w:rPr>
          <w:u w:val="single"/>
          <w:lang w:eastAsia="en-AU"/>
        </w:rPr>
      </w:pPr>
    </w:p>
    <w:p w:rsidR="00FC5304" w:rsidRPr="00FC5304" w:rsidRDefault="00FC5304" w:rsidP="00FC5304">
      <w:pPr>
        <w:rPr>
          <w:lang w:eastAsia="en-AU"/>
        </w:rPr>
      </w:pPr>
    </w:p>
    <w:p w:rsidR="00FC5304" w:rsidRPr="00FC5304" w:rsidRDefault="00FC5304" w:rsidP="00FC5304">
      <w:pPr>
        <w:tabs>
          <w:tab w:val="left" w:pos="4536"/>
          <w:tab w:val="left" w:pos="5670"/>
        </w:tabs>
        <w:ind w:left="284"/>
        <w:jc w:val="center"/>
        <w:rPr>
          <w:lang w:eastAsia="en-AU"/>
        </w:rPr>
      </w:pPr>
      <w:r w:rsidRPr="00FC5304">
        <w:rPr>
          <w:lang w:eastAsia="en-AU"/>
        </w:rPr>
        <w:tab/>
      </w:r>
      <w:r w:rsidRPr="00FC5304">
        <w:rPr>
          <w:u w:val="single"/>
          <w:lang w:eastAsia="en-AU"/>
        </w:rPr>
        <w:t>Authority</w:t>
      </w:r>
      <w:r w:rsidRPr="00FC5304">
        <w:rPr>
          <w:lang w:eastAsia="en-AU"/>
        </w:rPr>
        <w:t xml:space="preserve">:     Subsection 133(1) of the </w:t>
      </w:r>
    </w:p>
    <w:p w:rsidR="00FC5304" w:rsidRPr="00FC5304" w:rsidRDefault="00FC5304" w:rsidP="00FC5304">
      <w:pPr>
        <w:tabs>
          <w:tab w:val="left" w:pos="4536"/>
        </w:tabs>
        <w:ind w:left="284"/>
        <w:jc w:val="center"/>
        <w:rPr>
          <w:lang w:eastAsia="en-AU"/>
        </w:rPr>
      </w:pPr>
      <w:r w:rsidRPr="00FC5304">
        <w:rPr>
          <w:i/>
          <w:lang w:eastAsia="en-AU"/>
        </w:rPr>
        <w:t xml:space="preserve">                                                                                                Health Insurance Act 1973</w:t>
      </w:r>
      <w:r w:rsidRPr="00FC5304">
        <w:rPr>
          <w:lang w:eastAsia="en-AU"/>
        </w:rPr>
        <w:t xml:space="preserve">  </w:t>
      </w:r>
    </w:p>
    <w:p w:rsidR="00FC5304" w:rsidRPr="00FC5304" w:rsidRDefault="00FC5304" w:rsidP="00FC5304">
      <w:pPr>
        <w:ind w:left="284"/>
        <w:rPr>
          <w:lang w:eastAsia="en-AU"/>
        </w:rPr>
        <w:sectPr w:rsidR="00FC5304" w:rsidRPr="00FC5304" w:rsidSect="005D5BAD">
          <w:headerReference w:type="even" r:id="rId8"/>
          <w:headerReference w:type="default" r:id="rId9"/>
          <w:headerReference w:type="first" r:id="rId10"/>
          <w:pgSz w:w="11906" w:h="16838"/>
          <w:pgMar w:top="1276" w:right="1440" w:bottom="709" w:left="1440" w:header="720" w:footer="720" w:gutter="0"/>
          <w:paperSrc w:first="7" w:other="7"/>
          <w:pgNumType w:start="1"/>
          <w:cols w:space="720"/>
          <w:docGrid w:linePitch="326"/>
        </w:sectPr>
      </w:pPr>
    </w:p>
    <w:p w:rsidR="00EA315E" w:rsidRPr="00EA315E" w:rsidRDefault="00EA315E" w:rsidP="00EA315E">
      <w:pPr>
        <w:ind w:left="284"/>
        <w:jc w:val="right"/>
        <w:rPr>
          <w:b/>
          <w:lang w:eastAsia="en-AU"/>
        </w:rPr>
      </w:pPr>
      <w:r w:rsidRPr="00EA315E">
        <w:rPr>
          <w:b/>
          <w:lang w:eastAsia="en-AU"/>
        </w:rPr>
        <w:lastRenderedPageBreak/>
        <w:t xml:space="preserve">ATTACHMENT </w:t>
      </w:r>
    </w:p>
    <w:p w:rsidR="00EA315E" w:rsidRPr="00EA315E" w:rsidRDefault="00EA315E" w:rsidP="00EA315E">
      <w:pPr>
        <w:ind w:left="284"/>
        <w:jc w:val="right"/>
        <w:rPr>
          <w:b/>
          <w:lang w:eastAsia="en-AU"/>
        </w:rPr>
      </w:pPr>
    </w:p>
    <w:p w:rsidR="00EA315E" w:rsidRDefault="00EA315E" w:rsidP="00EA315E">
      <w:pPr>
        <w:rPr>
          <w:b/>
          <w:i/>
          <w:lang w:eastAsia="en-AU"/>
        </w:rPr>
      </w:pPr>
      <w:r w:rsidRPr="00EA315E">
        <w:rPr>
          <w:lang w:eastAsia="en-AU"/>
        </w:rPr>
        <w:t xml:space="preserve">Details of the </w:t>
      </w:r>
      <w:r w:rsidRPr="00EA315E">
        <w:rPr>
          <w:b/>
          <w:i/>
          <w:lang w:eastAsia="en-AU"/>
        </w:rPr>
        <w:t>Health Insurance (Diagnostic Imaging Services Table) Regulations 2017</w:t>
      </w:r>
    </w:p>
    <w:p w:rsidR="00EA315E" w:rsidRDefault="00EA315E" w:rsidP="00EA315E">
      <w:pPr>
        <w:rPr>
          <w:b/>
          <w:i/>
          <w:lang w:eastAsia="en-AU"/>
        </w:rPr>
      </w:pPr>
    </w:p>
    <w:p w:rsidR="00EA315E" w:rsidRPr="00EA315E" w:rsidRDefault="00EA315E" w:rsidP="00EA315E">
      <w:pPr>
        <w:keepNext/>
        <w:tabs>
          <w:tab w:val="left" w:pos="284"/>
        </w:tabs>
        <w:outlineLvl w:val="0"/>
        <w:rPr>
          <w:u w:val="single"/>
          <w:lang w:eastAsia="en-AU"/>
        </w:rPr>
      </w:pPr>
      <w:r w:rsidRPr="00EA315E">
        <w:rPr>
          <w:u w:val="single"/>
          <w:lang w:eastAsia="en-AU"/>
        </w:rPr>
        <w:t>Section 1 – Name</w:t>
      </w:r>
    </w:p>
    <w:p w:rsidR="00EA315E" w:rsidRPr="00EA315E" w:rsidRDefault="00EA315E" w:rsidP="00EA315E">
      <w:pPr>
        <w:keepNext/>
        <w:outlineLvl w:val="0"/>
        <w:rPr>
          <w:sz w:val="16"/>
          <w:szCs w:val="16"/>
          <w:lang w:eastAsia="en-AU"/>
        </w:rPr>
      </w:pPr>
    </w:p>
    <w:p w:rsidR="00EA315E" w:rsidRPr="00EA315E" w:rsidRDefault="00EA315E" w:rsidP="00EA315E">
      <w:pPr>
        <w:keepNext/>
        <w:outlineLvl w:val="0"/>
        <w:rPr>
          <w:lang w:eastAsia="en-AU"/>
        </w:rPr>
      </w:pPr>
      <w:r w:rsidRPr="00EA315E">
        <w:rPr>
          <w:lang w:eastAsia="en-AU"/>
        </w:rPr>
        <w:t>This section provide</w:t>
      </w:r>
      <w:r w:rsidR="007B28FF">
        <w:rPr>
          <w:lang w:eastAsia="en-AU"/>
        </w:rPr>
        <w:t>s</w:t>
      </w:r>
      <w:r w:rsidRPr="00EA315E">
        <w:rPr>
          <w:lang w:eastAsia="en-AU"/>
        </w:rPr>
        <w:t xml:space="preserve"> for the Regulations to be referred to as the</w:t>
      </w:r>
      <w:r w:rsidRPr="00EA315E">
        <w:rPr>
          <w:i/>
          <w:lang w:eastAsia="en-AU"/>
        </w:rPr>
        <w:t xml:space="preserve"> Health Insurance (Diagnostic Imaging Services Table) Regulations 2017</w:t>
      </w:r>
      <w:r w:rsidRPr="00EA315E">
        <w:rPr>
          <w:lang w:eastAsia="en-AU"/>
        </w:rPr>
        <w:t>.</w:t>
      </w:r>
    </w:p>
    <w:p w:rsidR="00EA315E" w:rsidRPr="00EA315E" w:rsidRDefault="00EA315E" w:rsidP="00EA315E">
      <w:pPr>
        <w:rPr>
          <w:highlight w:val="yellow"/>
          <w:lang w:eastAsia="en-AU"/>
        </w:rPr>
      </w:pPr>
    </w:p>
    <w:p w:rsidR="00EA315E" w:rsidRPr="00EA315E" w:rsidRDefault="00EA315E" w:rsidP="00EA315E">
      <w:pPr>
        <w:rPr>
          <w:u w:val="single"/>
          <w:lang w:eastAsia="en-AU"/>
        </w:rPr>
      </w:pPr>
      <w:r w:rsidRPr="00EA315E">
        <w:rPr>
          <w:u w:val="single"/>
          <w:lang w:eastAsia="en-AU"/>
        </w:rPr>
        <w:t xml:space="preserve">Section 2 – Commencement </w:t>
      </w:r>
    </w:p>
    <w:p w:rsidR="00EA315E" w:rsidRPr="00EA315E" w:rsidRDefault="00EA315E" w:rsidP="00EA315E">
      <w:pPr>
        <w:rPr>
          <w:sz w:val="20"/>
          <w:szCs w:val="20"/>
          <w:lang w:eastAsia="en-AU"/>
        </w:rPr>
      </w:pPr>
    </w:p>
    <w:p w:rsidR="00EA315E" w:rsidRPr="00EA315E" w:rsidRDefault="00EA315E" w:rsidP="00EA315E">
      <w:pPr>
        <w:rPr>
          <w:b/>
          <w:lang w:eastAsia="en-AU"/>
        </w:rPr>
      </w:pPr>
      <w:r w:rsidRPr="00EA315E">
        <w:rPr>
          <w:lang w:eastAsia="en-AU"/>
        </w:rPr>
        <w:t xml:space="preserve">This section </w:t>
      </w:r>
      <w:r>
        <w:rPr>
          <w:lang w:eastAsia="en-AU"/>
        </w:rPr>
        <w:t xml:space="preserve">provides </w:t>
      </w:r>
      <w:r w:rsidRPr="00EA315E">
        <w:rPr>
          <w:lang w:eastAsia="en-AU"/>
        </w:rPr>
        <w:t>for the Regulations to commence on the day after it is registered on the FRL.</w:t>
      </w:r>
    </w:p>
    <w:p w:rsidR="00EA315E" w:rsidRPr="00EA315E" w:rsidRDefault="00EA315E" w:rsidP="00EA315E">
      <w:pPr>
        <w:rPr>
          <w:highlight w:val="yellow"/>
          <w:lang w:eastAsia="en-AU"/>
        </w:rPr>
      </w:pPr>
    </w:p>
    <w:p w:rsidR="00EA315E" w:rsidRPr="00EA315E" w:rsidRDefault="00EA315E" w:rsidP="00EA315E">
      <w:pPr>
        <w:rPr>
          <w:u w:val="single"/>
          <w:lang w:eastAsia="en-AU"/>
        </w:rPr>
      </w:pPr>
      <w:r w:rsidRPr="00EA315E">
        <w:rPr>
          <w:u w:val="single"/>
          <w:lang w:eastAsia="en-AU"/>
        </w:rPr>
        <w:t xml:space="preserve">Section 3 – Authority  </w:t>
      </w:r>
    </w:p>
    <w:p w:rsidR="00EA315E" w:rsidRPr="00EA315E" w:rsidRDefault="00EA315E" w:rsidP="00EA315E">
      <w:pPr>
        <w:rPr>
          <w:sz w:val="20"/>
          <w:szCs w:val="20"/>
          <w:lang w:eastAsia="en-AU"/>
        </w:rPr>
      </w:pPr>
    </w:p>
    <w:p w:rsidR="00EA315E" w:rsidRPr="00EA315E" w:rsidRDefault="00EA315E" w:rsidP="00EA315E">
      <w:pPr>
        <w:ind w:right="-483"/>
        <w:rPr>
          <w:lang w:eastAsia="en-AU"/>
        </w:rPr>
      </w:pPr>
      <w:r w:rsidRPr="00EA315E">
        <w:rPr>
          <w:szCs w:val="20"/>
          <w:lang w:eastAsia="en-AU"/>
        </w:rPr>
        <w:t>This section provide</w:t>
      </w:r>
      <w:r>
        <w:rPr>
          <w:szCs w:val="20"/>
          <w:lang w:eastAsia="en-AU"/>
        </w:rPr>
        <w:t>s</w:t>
      </w:r>
      <w:r w:rsidRPr="00EA315E">
        <w:rPr>
          <w:szCs w:val="20"/>
          <w:lang w:eastAsia="en-AU"/>
        </w:rPr>
        <w:t xml:space="preserve"> that the Regulations are made under the </w:t>
      </w:r>
      <w:r w:rsidRPr="00EA315E">
        <w:rPr>
          <w:i/>
          <w:szCs w:val="20"/>
          <w:lang w:eastAsia="en-AU"/>
        </w:rPr>
        <w:t>Health Insurance Act 1973</w:t>
      </w:r>
      <w:r w:rsidRPr="00EA315E">
        <w:rPr>
          <w:lang w:eastAsia="en-AU"/>
        </w:rPr>
        <w:t>.</w:t>
      </w:r>
    </w:p>
    <w:p w:rsidR="00EA315E" w:rsidRPr="00EA315E" w:rsidRDefault="00EA315E" w:rsidP="00EA315E">
      <w:pPr>
        <w:tabs>
          <w:tab w:val="num" w:pos="1080"/>
        </w:tabs>
        <w:rPr>
          <w:highlight w:val="yellow"/>
          <w:lang w:eastAsia="en-AU"/>
        </w:rPr>
      </w:pPr>
    </w:p>
    <w:p w:rsidR="00EA315E" w:rsidRPr="00EA315E" w:rsidRDefault="00EA315E" w:rsidP="00EA315E">
      <w:pPr>
        <w:tabs>
          <w:tab w:val="num" w:pos="1080"/>
        </w:tabs>
        <w:rPr>
          <w:u w:val="single"/>
          <w:lang w:eastAsia="en-AU"/>
        </w:rPr>
      </w:pPr>
      <w:r w:rsidRPr="00EA315E">
        <w:rPr>
          <w:u w:val="single"/>
          <w:lang w:eastAsia="en-AU"/>
        </w:rPr>
        <w:t>Section 4 – Schedule(s)</w:t>
      </w:r>
    </w:p>
    <w:p w:rsidR="00EA315E" w:rsidRPr="00EA315E" w:rsidRDefault="00EA315E" w:rsidP="00EA315E">
      <w:pPr>
        <w:tabs>
          <w:tab w:val="num" w:pos="1080"/>
        </w:tabs>
        <w:rPr>
          <w:sz w:val="20"/>
          <w:szCs w:val="20"/>
          <w:u w:val="single"/>
          <w:lang w:eastAsia="en-AU"/>
        </w:rPr>
      </w:pPr>
    </w:p>
    <w:p w:rsidR="00EA315E" w:rsidRPr="00EA315E" w:rsidRDefault="00EA315E" w:rsidP="00EA315E">
      <w:pPr>
        <w:tabs>
          <w:tab w:val="num" w:pos="1080"/>
        </w:tabs>
        <w:rPr>
          <w:szCs w:val="20"/>
          <w:lang w:eastAsia="en-AU"/>
        </w:rPr>
      </w:pPr>
      <w:r w:rsidRPr="00EA315E">
        <w:rPr>
          <w:szCs w:val="20"/>
          <w:lang w:eastAsia="en-AU"/>
        </w:rPr>
        <w:t xml:space="preserve">This section </w:t>
      </w:r>
      <w:r>
        <w:rPr>
          <w:szCs w:val="20"/>
          <w:lang w:eastAsia="en-AU"/>
        </w:rPr>
        <w:t>provides</w:t>
      </w:r>
      <w:r w:rsidRPr="00EA315E">
        <w:rPr>
          <w:szCs w:val="20"/>
          <w:lang w:eastAsia="en-AU"/>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rsidR="00EA315E" w:rsidRPr="00EA315E" w:rsidRDefault="00EA315E" w:rsidP="00EA315E">
      <w:pPr>
        <w:tabs>
          <w:tab w:val="num" w:pos="1080"/>
        </w:tabs>
        <w:rPr>
          <w:highlight w:val="yellow"/>
          <w:lang w:eastAsia="en-AU"/>
        </w:rPr>
      </w:pPr>
    </w:p>
    <w:p w:rsidR="00EA315E" w:rsidRPr="00EA315E" w:rsidRDefault="00EA315E" w:rsidP="00EA315E">
      <w:pPr>
        <w:tabs>
          <w:tab w:val="num" w:pos="1080"/>
        </w:tabs>
        <w:rPr>
          <w:u w:val="single"/>
          <w:lang w:eastAsia="en-AU"/>
        </w:rPr>
      </w:pPr>
      <w:r w:rsidRPr="00EA315E">
        <w:rPr>
          <w:u w:val="single"/>
          <w:lang w:eastAsia="en-AU"/>
        </w:rPr>
        <w:t>Section 5 – Diagnostic imaging services table</w:t>
      </w:r>
    </w:p>
    <w:p w:rsidR="00EA315E" w:rsidRPr="00EA315E" w:rsidRDefault="00EA315E" w:rsidP="00EA315E">
      <w:pPr>
        <w:tabs>
          <w:tab w:val="num" w:pos="1080"/>
        </w:tabs>
        <w:rPr>
          <w:sz w:val="20"/>
          <w:szCs w:val="20"/>
          <w:lang w:eastAsia="en-AU"/>
        </w:rPr>
      </w:pPr>
    </w:p>
    <w:p w:rsidR="00EA315E" w:rsidRPr="00EA315E" w:rsidRDefault="00EA315E" w:rsidP="00EA315E">
      <w:pPr>
        <w:tabs>
          <w:tab w:val="num" w:pos="1080"/>
        </w:tabs>
        <w:rPr>
          <w:lang w:eastAsia="en-AU"/>
        </w:rPr>
      </w:pPr>
      <w:r w:rsidRPr="00EA315E">
        <w:rPr>
          <w:lang w:eastAsia="en-AU"/>
        </w:rPr>
        <w:t xml:space="preserve">This section </w:t>
      </w:r>
      <w:r>
        <w:rPr>
          <w:lang w:eastAsia="en-AU"/>
        </w:rPr>
        <w:t>provides</w:t>
      </w:r>
      <w:r w:rsidRPr="00EA315E">
        <w:rPr>
          <w:lang w:eastAsia="en-AU"/>
        </w:rPr>
        <w:t xml:space="preserve"> that the new table of diagnostic imaging services set out in Schedule 1 be prescribed for subsection </w:t>
      </w:r>
      <w:proofErr w:type="gramStart"/>
      <w:r w:rsidRPr="00EA315E">
        <w:rPr>
          <w:lang w:eastAsia="en-AU"/>
        </w:rPr>
        <w:t>4AA(</w:t>
      </w:r>
      <w:proofErr w:type="gramEnd"/>
      <w:r w:rsidRPr="00EA315E">
        <w:rPr>
          <w:lang w:eastAsia="en-AU"/>
        </w:rPr>
        <w:t>1) of the Act.</w:t>
      </w:r>
    </w:p>
    <w:p w:rsidR="00EA315E" w:rsidRPr="00EA315E" w:rsidRDefault="00EA315E" w:rsidP="00EA315E">
      <w:pPr>
        <w:tabs>
          <w:tab w:val="num" w:pos="1080"/>
        </w:tabs>
        <w:rPr>
          <w:highlight w:val="yellow"/>
          <w:lang w:eastAsia="en-AU"/>
        </w:rPr>
      </w:pPr>
    </w:p>
    <w:p w:rsidR="00EA315E" w:rsidRPr="00EA315E" w:rsidRDefault="00EA315E" w:rsidP="00EA315E">
      <w:pPr>
        <w:tabs>
          <w:tab w:val="num" w:pos="1080"/>
        </w:tabs>
        <w:rPr>
          <w:u w:val="single"/>
          <w:lang w:eastAsia="en-AU"/>
        </w:rPr>
      </w:pPr>
      <w:r w:rsidRPr="00EA315E">
        <w:rPr>
          <w:u w:val="single"/>
          <w:lang w:eastAsia="en-AU"/>
        </w:rPr>
        <w:t xml:space="preserve">Section 6 – Dictionary </w:t>
      </w:r>
    </w:p>
    <w:p w:rsidR="00EA315E" w:rsidRPr="00EA315E" w:rsidRDefault="00EA315E" w:rsidP="00EA315E">
      <w:pPr>
        <w:tabs>
          <w:tab w:val="left" w:pos="3435"/>
        </w:tabs>
        <w:rPr>
          <w:sz w:val="20"/>
          <w:szCs w:val="20"/>
          <w:u w:val="single"/>
          <w:lang w:eastAsia="en-AU"/>
        </w:rPr>
      </w:pPr>
    </w:p>
    <w:p w:rsidR="00EA315E" w:rsidRPr="00EA315E" w:rsidRDefault="00EA315E" w:rsidP="00EA315E">
      <w:pPr>
        <w:tabs>
          <w:tab w:val="num" w:pos="1080"/>
          <w:tab w:val="center" w:pos="4153"/>
          <w:tab w:val="right" w:pos="8306"/>
        </w:tabs>
        <w:rPr>
          <w:lang w:eastAsia="en-AU"/>
        </w:rPr>
      </w:pPr>
      <w:r w:rsidRPr="00EA315E">
        <w:rPr>
          <w:lang w:eastAsia="en-AU"/>
        </w:rPr>
        <w:t xml:space="preserve">This section </w:t>
      </w:r>
      <w:r>
        <w:rPr>
          <w:lang w:eastAsia="en-AU"/>
        </w:rPr>
        <w:t>provides</w:t>
      </w:r>
      <w:r w:rsidRPr="00EA315E">
        <w:rPr>
          <w:lang w:eastAsia="en-AU"/>
        </w:rPr>
        <w:t xml:space="preserve"> for a Dictionary in Part 3 of Schedule 1 at the end of the Regulation</w:t>
      </w:r>
      <w:r w:rsidR="00647A8E">
        <w:rPr>
          <w:lang w:eastAsia="en-AU"/>
        </w:rPr>
        <w:t>s</w:t>
      </w:r>
      <w:r w:rsidRPr="00EA315E">
        <w:rPr>
          <w:lang w:eastAsia="en-AU"/>
        </w:rPr>
        <w:t>.</w:t>
      </w:r>
    </w:p>
    <w:p w:rsidR="00EA315E" w:rsidRPr="00EA315E" w:rsidRDefault="00EA315E" w:rsidP="00EA315E">
      <w:pPr>
        <w:tabs>
          <w:tab w:val="num" w:pos="2289"/>
        </w:tabs>
        <w:rPr>
          <w:highlight w:val="yellow"/>
          <w:lang w:eastAsia="en-AU"/>
        </w:rPr>
      </w:pPr>
    </w:p>
    <w:p w:rsidR="00D80D1A" w:rsidRPr="00EE6FE6" w:rsidRDefault="00D80D1A" w:rsidP="00D80D1A">
      <w:pPr>
        <w:tabs>
          <w:tab w:val="num" w:pos="2289"/>
        </w:tabs>
        <w:rPr>
          <w:u w:val="single"/>
          <w:lang w:val="en-US"/>
        </w:rPr>
      </w:pPr>
      <w:r w:rsidRPr="00EE6FE6">
        <w:rPr>
          <w:u w:val="single"/>
          <w:lang w:val="en-US"/>
        </w:rPr>
        <w:t>Schedule 1 – Diagnostic imaging services table</w:t>
      </w:r>
    </w:p>
    <w:p w:rsidR="00D80D1A" w:rsidRPr="0041722D" w:rsidRDefault="00D80D1A" w:rsidP="00D80D1A">
      <w:pPr>
        <w:rPr>
          <w:sz w:val="20"/>
        </w:rPr>
      </w:pPr>
    </w:p>
    <w:p w:rsidR="00D80D1A" w:rsidRPr="00A44AC3" w:rsidRDefault="00D80D1A" w:rsidP="00D80D1A">
      <w:r w:rsidRPr="00EE6FE6">
        <w:t xml:space="preserve">This part of the </w:t>
      </w:r>
      <w:r>
        <w:t>R</w:t>
      </w:r>
      <w:r w:rsidRPr="00EE6FE6">
        <w:t>egulation</w:t>
      </w:r>
      <w:r>
        <w:t>s</w:t>
      </w:r>
      <w:r w:rsidRPr="00EE6FE6">
        <w:t xml:space="preserve"> </w:t>
      </w:r>
      <w:r>
        <w:t xml:space="preserve">will remake </w:t>
      </w:r>
      <w:r w:rsidRPr="00EE6FE6">
        <w:t>the</w:t>
      </w:r>
      <w:r>
        <w:t xml:space="preserve"> </w:t>
      </w:r>
      <w:r w:rsidRPr="006C2A33">
        <w:t>existing</w:t>
      </w:r>
      <w:r w:rsidRPr="00EE6FE6">
        <w:t xml:space="preserve"> </w:t>
      </w:r>
      <w:r>
        <w:t xml:space="preserve">diagnostic imaging services table, which is currently prescribed by the </w:t>
      </w:r>
      <w:r w:rsidRPr="00EE6FE6">
        <w:rPr>
          <w:i/>
        </w:rPr>
        <w:t>Health Insurance (Diagnostic Imaging Services Table) Regulation 201</w:t>
      </w:r>
      <w:r>
        <w:rPr>
          <w:i/>
        </w:rPr>
        <w:t>6.</w:t>
      </w:r>
      <w:r>
        <w:t xml:space="preserve"> </w:t>
      </w:r>
    </w:p>
    <w:p w:rsidR="00D80D1A" w:rsidRDefault="00D80D1A" w:rsidP="00D80D1A"/>
    <w:p w:rsidR="00D80D1A" w:rsidRDefault="00D80D1A" w:rsidP="00D80D1A">
      <w:r w:rsidRPr="00EE6FE6">
        <w:t>T</w:t>
      </w:r>
      <w:r>
        <w:t>he</w:t>
      </w:r>
      <w:r w:rsidRPr="00EE6FE6">
        <w:t xml:space="preserve"> </w:t>
      </w:r>
      <w:r>
        <w:t>R</w:t>
      </w:r>
      <w:r w:rsidRPr="00EE6FE6">
        <w:t>egulation</w:t>
      </w:r>
      <w:r>
        <w:t>s</w:t>
      </w:r>
      <w:r w:rsidRPr="00EE6FE6">
        <w:t xml:space="preserve"> </w:t>
      </w:r>
      <w:r>
        <w:t>also</w:t>
      </w:r>
      <w:r w:rsidRPr="008F5E2F">
        <w:t xml:space="preserve"> make the following machinery amendments to the previous table:</w:t>
      </w:r>
    </w:p>
    <w:p w:rsidR="00D80D1A" w:rsidRDefault="00D80D1A" w:rsidP="00D80D1A"/>
    <w:p w:rsidR="00D80D1A" w:rsidRPr="00F7759F" w:rsidRDefault="00D80D1A" w:rsidP="00D80D1A">
      <w:pPr>
        <w:rPr>
          <w:b/>
        </w:rPr>
      </w:pPr>
      <w:r w:rsidRPr="00F7759F">
        <w:rPr>
          <w:b/>
        </w:rPr>
        <w:t>Incorporated documents</w:t>
      </w:r>
    </w:p>
    <w:p w:rsidR="00D80D1A" w:rsidRDefault="00D80D1A" w:rsidP="00D80D1A">
      <w:r>
        <w:t xml:space="preserve">The Regulations incorporate three documents in the existing diagnostic imaging services table per the requirements in the </w:t>
      </w:r>
      <w:r w:rsidRPr="008A1D46">
        <w:rPr>
          <w:i/>
        </w:rPr>
        <w:t>Legislation Act 2003</w:t>
      </w:r>
      <w:r>
        <w:t>:</w:t>
      </w:r>
    </w:p>
    <w:p w:rsidR="00D80D1A" w:rsidRDefault="00D80D1A" w:rsidP="00D80D1A">
      <w:pPr>
        <w:pStyle w:val="ListParagraph"/>
        <w:numPr>
          <w:ilvl w:val="0"/>
          <w:numId w:val="1"/>
        </w:numPr>
      </w:pPr>
      <w:r>
        <w:t>Clause 2.4.4 incorporate</w:t>
      </w:r>
      <w:r w:rsidR="00647A8E">
        <w:t>s</w:t>
      </w:r>
      <w:r>
        <w:t xml:space="preserve"> the </w:t>
      </w:r>
      <w:r w:rsidRPr="00F7759F">
        <w:rPr>
          <w:i/>
        </w:rPr>
        <w:t>Requirements for PET Accreditation (Instrumentation &amp; Radiation Safety) 2nd Edition (2012)</w:t>
      </w:r>
      <w:r w:rsidRPr="00F7759F">
        <w:t xml:space="preserve">, issued by the Australian and New Zealand Society of Nuclear Medicine </w:t>
      </w:r>
      <w:proofErr w:type="spellStart"/>
      <w:r w:rsidRPr="00F7759F">
        <w:t>Inc</w:t>
      </w:r>
      <w:proofErr w:type="spellEnd"/>
      <w:r>
        <w:t xml:space="preserve">, and the </w:t>
      </w:r>
      <w:r w:rsidRPr="00F7759F">
        <w:rPr>
          <w:i/>
        </w:rPr>
        <w:t xml:space="preserve">NEMA </w:t>
      </w:r>
      <w:r w:rsidRPr="00F7759F">
        <w:rPr>
          <w:i/>
        </w:rPr>
        <w:lastRenderedPageBreak/>
        <w:t>Standards Publication NU 2-2007, Performance Measurements of Positron Emission Tomographs</w:t>
      </w:r>
      <w:r w:rsidRPr="00F7759F">
        <w:t>, published by the National Electrical Manufacturers Association (USA)</w:t>
      </w:r>
      <w:r>
        <w:t xml:space="preserve"> – as existing at the time when the proposed Regulations commence. </w:t>
      </w:r>
    </w:p>
    <w:p w:rsidR="00D80D1A" w:rsidRPr="008A1D46" w:rsidRDefault="00D80D1A" w:rsidP="00D80D1A">
      <w:pPr>
        <w:pStyle w:val="ListParagraph"/>
        <w:numPr>
          <w:ilvl w:val="0"/>
          <w:numId w:val="1"/>
        </w:numPr>
      </w:pPr>
      <w:r w:rsidRPr="00F7759F">
        <w:t>Part 3—Dictionary</w:t>
      </w:r>
      <w:r>
        <w:t xml:space="preserve"> incorporate</w:t>
      </w:r>
      <w:r w:rsidR="00647A8E">
        <w:t>s</w:t>
      </w:r>
      <w:r>
        <w:t xml:space="preserve"> </w:t>
      </w:r>
      <w:r w:rsidRPr="008A1D46">
        <w:t xml:space="preserve">the July 2010 edition of the </w:t>
      </w:r>
      <w:r w:rsidRPr="008A1D46">
        <w:rPr>
          <w:i/>
        </w:rPr>
        <w:t>Australian Standard Geographical Classification</w:t>
      </w:r>
      <w:r w:rsidRPr="008A1D46">
        <w:t xml:space="preserve"> (ASGC) (ABS catalogue number 1216.0), published by the Australian Statistician, as existing at the time when this instrument commences. This is the document that was published in July 2010, and is available at </w:t>
      </w:r>
      <w:hyperlink r:id="rId11" w:history="1">
        <w:r w:rsidRPr="008A1D46">
          <w:rPr>
            <w:rStyle w:val="Hyperlink"/>
          </w:rPr>
          <w:t>http://www.abs.gov.au/AUSSTATS/abs@.nsf/Lookup/1216.0Main+Features1July%202010</w:t>
        </w:r>
      </w:hyperlink>
      <w:r w:rsidRPr="008A1D46">
        <w:t xml:space="preserve">.  </w:t>
      </w:r>
    </w:p>
    <w:p w:rsidR="00D80D1A" w:rsidRDefault="00D80D1A" w:rsidP="00D80D1A">
      <w:pPr>
        <w:rPr>
          <w:b/>
          <w:highlight w:val="yellow"/>
        </w:rPr>
      </w:pPr>
    </w:p>
    <w:p w:rsidR="00D80D1A" w:rsidRPr="009F0C9D" w:rsidRDefault="00D80D1A" w:rsidP="00D80D1A">
      <w:pPr>
        <w:rPr>
          <w:b/>
        </w:rPr>
      </w:pPr>
      <w:r w:rsidRPr="009F0C9D">
        <w:rPr>
          <w:b/>
        </w:rPr>
        <w:t>Professional supervision</w:t>
      </w:r>
    </w:p>
    <w:p w:rsidR="00D80D1A" w:rsidRDefault="00D80D1A" w:rsidP="00D80D1A">
      <w:pPr>
        <w:rPr>
          <w:b/>
        </w:rPr>
      </w:pPr>
      <w:r w:rsidRPr="009F0C9D">
        <w:t>This remove</w:t>
      </w:r>
      <w:r>
        <w:t>s</w:t>
      </w:r>
      <w:r w:rsidRPr="009F0C9D">
        <w:t xml:space="preserve"> the word ‘professional’ from the phrase ‘professional supervision’ in clauses 2.1.2, 2.2.1, 2.3.1, 2.3.2 and 2.5.3 and MRI items 64387, 63488, 63489, 63490. The phrase ‘professional supervision’ does not have a different meaning to ‘supervision’, and</w:t>
      </w:r>
      <w:r>
        <w:t xml:space="preserve"> the change is to apply consistent terminology throughout the table. </w:t>
      </w:r>
      <w:r>
        <w:rPr>
          <w:highlight w:val="yellow"/>
        </w:rPr>
        <w:br/>
      </w:r>
    </w:p>
    <w:p w:rsidR="00D80D1A" w:rsidRPr="00EE6FE6" w:rsidRDefault="00D80D1A" w:rsidP="00D80D1A">
      <w:pPr>
        <w:pStyle w:val="BodyText"/>
        <w:rPr>
          <w:b w:val="0"/>
          <w:u w:val="single"/>
        </w:rPr>
      </w:pPr>
      <w:r w:rsidRPr="00EE6FE6">
        <w:rPr>
          <w:b w:val="0"/>
          <w:u w:val="single"/>
        </w:rPr>
        <w:t>Schedule 2 – Repeals</w:t>
      </w:r>
    </w:p>
    <w:p w:rsidR="00D80D1A" w:rsidRPr="0041722D" w:rsidRDefault="00D80D1A" w:rsidP="00D80D1A">
      <w:pPr>
        <w:pStyle w:val="BodyText"/>
        <w:rPr>
          <w:b w:val="0"/>
          <w:sz w:val="20"/>
          <w:u w:val="single"/>
        </w:rPr>
      </w:pPr>
    </w:p>
    <w:p w:rsidR="00D80D1A" w:rsidRPr="00EE6FE6" w:rsidRDefault="00D80D1A" w:rsidP="00D80D1A">
      <w:pPr>
        <w:pStyle w:val="BodyText"/>
        <w:rPr>
          <w:b w:val="0"/>
        </w:rPr>
      </w:pPr>
      <w:r w:rsidRPr="00EE6FE6">
        <w:rPr>
          <w:b w:val="0"/>
        </w:rPr>
        <w:t>This section repeal</w:t>
      </w:r>
      <w:r>
        <w:rPr>
          <w:b w:val="0"/>
        </w:rPr>
        <w:t>s</w:t>
      </w:r>
      <w:r w:rsidRPr="00EE6FE6">
        <w:rPr>
          <w:b w:val="0"/>
        </w:rPr>
        <w:t xml:space="preserve"> the </w:t>
      </w:r>
      <w:r w:rsidRPr="00EE6FE6">
        <w:rPr>
          <w:b w:val="0"/>
          <w:i/>
        </w:rPr>
        <w:t>Health Insurance (Diagnostic Imaging Services Table) Regulation 201</w:t>
      </w:r>
      <w:r>
        <w:rPr>
          <w:b w:val="0"/>
          <w:i/>
        </w:rPr>
        <w:t>6</w:t>
      </w:r>
      <w:r w:rsidRPr="00EE6FE6">
        <w:rPr>
          <w:b w:val="0"/>
        </w:rPr>
        <w:t xml:space="preserve">. </w:t>
      </w:r>
    </w:p>
    <w:p w:rsidR="00D80D1A" w:rsidRPr="004D45DE" w:rsidRDefault="00D80D1A" w:rsidP="00D80D1A"/>
    <w:p w:rsidR="00D80D1A" w:rsidRPr="003239D0" w:rsidRDefault="00D80D1A" w:rsidP="00D80D1A">
      <w:pPr>
        <w:pStyle w:val="BodyText"/>
        <w:rPr>
          <w:b w:val="0"/>
        </w:rPr>
      </w:pPr>
    </w:p>
    <w:p w:rsidR="00E17FA1" w:rsidRDefault="00E17FA1">
      <w:pPr>
        <w:rPr>
          <w:lang w:eastAsia="en-AU"/>
        </w:rPr>
      </w:pPr>
      <w:r>
        <w:rPr>
          <w:lang w:eastAsia="en-AU"/>
        </w:rPr>
        <w:br w:type="page"/>
      </w:r>
    </w:p>
    <w:p w:rsidR="00E17FA1" w:rsidRPr="00E17FA1" w:rsidRDefault="00E17FA1" w:rsidP="00E17FA1">
      <w:pPr>
        <w:spacing w:before="360" w:after="120"/>
        <w:jc w:val="center"/>
        <w:rPr>
          <w:b/>
          <w:sz w:val="28"/>
          <w:szCs w:val="28"/>
          <w:lang w:eastAsia="en-AU"/>
        </w:rPr>
      </w:pPr>
      <w:r w:rsidRPr="00E17FA1">
        <w:rPr>
          <w:b/>
          <w:sz w:val="28"/>
          <w:szCs w:val="28"/>
          <w:lang w:eastAsia="en-AU"/>
        </w:rPr>
        <w:lastRenderedPageBreak/>
        <w:t>Statement of Compatibility with Human Rights</w:t>
      </w:r>
    </w:p>
    <w:p w:rsidR="00E17FA1" w:rsidRPr="00E17FA1" w:rsidRDefault="00E17FA1" w:rsidP="00E17FA1">
      <w:pPr>
        <w:spacing w:before="120" w:after="120"/>
        <w:jc w:val="center"/>
        <w:rPr>
          <w:lang w:eastAsia="en-AU"/>
        </w:rPr>
      </w:pPr>
      <w:r w:rsidRPr="00E17FA1">
        <w:rPr>
          <w:i/>
          <w:lang w:eastAsia="en-AU"/>
        </w:rPr>
        <w:t>Prepared in accordance with Part 3 of the Human Rights (Parliamentary Scrutiny) Act 2011</w:t>
      </w:r>
    </w:p>
    <w:p w:rsidR="00E17FA1" w:rsidRDefault="00E17FA1" w:rsidP="00E17FA1">
      <w:pPr>
        <w:jc w:val="center"/>
        <w:rPr>
          <w:b/>
          <w:i/>
          <w:lang w:eastAsia="en-AU"/>
        </w:rPr>
      </w:pPr>
      <w:r w:rsidRPr="00EA315E">
        <w:rPr>
          <w:b/>
          <w:i/>
          <w:lang w:eastAsia="en-AU"/>
        </w:rPr>
        <w:t>Health Insurance (Diagnostic Imaging Services Table) Regulations 2017</w:t>
      </w:r>
    </w:p>
    <w:p w:rsidR="00E17FA1" w:rsidRDefault="00E17FA1" w:rsidP="00E17FA1">
      <w:pPr>
        <w:tabs>
          <w:tab w:val="left" w:pos="1418"/>
        </w:tabs>
        <w:ind w:left="851"/>
        <w:jc w:val="center"/>
        <w:rPr>
          <w:b/>
          <w:i/>
          <w:lang w:eastAsia="en-AU"/>
        </w:rPr>
      </w:pPr>
    </w:p>
    <w:p w:rsidR="00E17FA1" w:rsidRPr="00E17FA1" w:rsidRDefault="00E17FA1" w:rsidP="00E17FA1">
      <w:pPr>
        <w:jc w:val="center"/>
        <w:rPr>
          <w:lang w:eastAsia="en-AU"/>
        </w:rPr>
      </w:pPr>
      <w:r w:rsidRPr="00E17FA1">
        <w:rPr>
          <w:lang w:eastAsia="en-AU"/>
        </w:rPr>
        <w:t xml:space="preserve">This Legislative Instrument is compatible with the human rights and freedoms recognised or declared in the international instruments listed in section 3 of the </w:t>
      </w:r>
      <w:r w:rsidRPr="00E17FA1">
        <w:rPr>
          <w:i/>
          <w:lang w:eastAsia="en-AU"/>
        </w:rPr>
        <w:t>Human Rights (Parliamentary Scrutiny) Act 2011</w:t>
      </w:r>
      <w:r w:rsidRPr="00E17FA1">
        <w:rPr>
          <w:lang w:eastAsia="en-AU"/>
        </w:rPr>
        <w:t>.</w:t>
      </w:r>
    </w:p>
    <w:p w:rsidR="00E17FA1" w:rsidRPr="00E17FA1" w:rsidRDefault="00E17FA1" w:rsidP="00E17FA1">
      <w:pPr>
        <w:jc w:val="center"/>
        <w:rPr>
          <w:highlight w:val="yellow"/>
          <w:lang w:eastAsia="en-AU"/>
        </w:rPr>
      </w:pPr>
    </w:p>
    <w:p w:rsidR="00E17FA1" w:rsidRPr="00E17FA1" w:rsidRDefault="00E17FA1" w:rsidP="00E17FA1">
      <w:pPr>
        <w:rPr>
          <w:b/>
          <w:lang w:eastAsia="en-AU"/>
        </w:rPr>
      </w:pPr>
      <w:r w:rsidRPr="00E17FA1">
        <w:rPr>
          <w:b/>
          <w:lang w:eastAsia="en-AU"/>
        </w:rPr>
        <w:t>Overview of the Legislative Instrument</w:t>
      </w:r>
    </w:p>
    <w:p w:rsidR="00E17FA1" w:rsidRDefault="00E17FA1" w:rsidP="00E17FA1">
      <w:pPr>
        <w:ind w:right="-483"/>
        <w:rPr>
          <w:lang w:eastAsia="en-AU"/>
        </w:rPr>
      </w:pPr>
      <w:r w:rsidRPr="00E17FA1">
        <w:rPr>
          <w:lang w:eastAsia="en-AU"/>
        </w:rPr>
        <w:t>The Regulations amend the DIST and prescribe a new table of diagnostic imaging services.</w:t>
      </w:r>
      <w:r>
        <w:rPr>
          <w:lang w:eastAsia="en-AU"/>
        </w:rPr>
        <w:t xml:space="preserve"> </w:t>
      </w:r>
      <w:r w:rsidRPr="00E17FA1">
        <w:rPr>
          <w:lang w:eastAsia="en-AU"/>
        </w:rPr>
        <w:t xml:space="preserve">This will ensure that Medicare benefits continue to be payable for diagnostic imaging services listed in the DIST. The Regulations will incorporate three documents per the requirements in the </w:t>
      </w:r>
      <w:r w:rsidRPr="00E17FA1">
        <w:rPr>
          <w:i/>
          <w:lang w:eastAsia="en-AU"/>
        </w:rPr>
        <w:t>Legislation Act 2003</w:t>
      </w:r>
      <w:r w:rsidRPr="00E17FA1">
        <w:rPr>
          <w:lang w:eastAsia="en-AU"/>
        </w:rPr>
        <w:t>.</w:t>
      </w:r>
    </w:p>
    <w:p w:rsidR="00E17FA1" w:rsidRPr="00E17FA1" w:rsidRDefault="00E17FA1" w:rsidP="00E17FA1">
      <w:pPr>
        <w:spacing w:before="120" w:after="120"/>
        <w:rPr>
          <w:b/>
          <w:lang w:eastAsia="en-AU"/>
        </w:rPr>
      </w:pPr>
      <w:r w:rsidRPr="00E17FA1">
        <w:rPr>
          <w:b/>
          <w:lang w:eastAsia="en-AU"/>
        </w:rPr>
        <w:t>Human rights implications</w:t>
      </w:r>
    </w:p>
    <w:p w:rsidR="00E17FA1" w:rsidRPr="00E17FA1" w:rsidRDefault="00E17FA1" w:rsidP="00E17FA1">
      <w:pPr>
        <w:spacing w:before="120" w:after="120"/>
        <w:rPr>
          <w:lang w:eastAsia="en-AU"/>
        </w:rPr>
      </w:pPr>
      <w:r w:rsidRPr="00E17FA1">
        <w:rPr>
          <w:lang w:eastAsia="en-AU"/>
        </w:rPr>
        <w:t xml:space="preserve">The Regulations engage Articles 9 and 12 of the International Covenant on Economic Social and Cultural Rights (ICESCR), specifically the rights to health and social security. </w:t>
      </w:r>
    </w:p>
    <w:p w:rsidR="00E17FA1" w:rsidRPr="00E17FA1" w:rsidRDefault="00E17FA1" w:rsidP="00E17FA1">
      <w:pPr>
        <w:spacing w:before="120" w:after="120"/>
        <w:rPr>
          <w:i/>
          <w:lang w:eastAsia="en-AU"/>
        </w:rPr>
      </w:pPr>
      <w:r w:rsidRPr="00E17FA1">
        <w:rPr>
          <w:i/>
          <w:lang w:eastAsia="en-AU"/>
        </w:rPr>
        <w:t>The Right to Health</w:t>
      </w:r>
    </w:p>
    <w:p w:rsidR="00E17FA1" w:rsidRPr="00E17FA1" w:rsidRDefault="00E17FA1" w:rsidP="00E17FA1">
      <w:pPr>
        <w:spacing w:before="120" w:after="120"/>
        <w:rPr>
          <w:lang w:eastAsia="en-AU"/>
        </w:rPr>
      </w:pPr>
      <w:r w:rsidRPr="00E17FA1">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rsidR="00E17FA1" w:rsidRPr="00E17FA1" w:rsidRDefault="00E17FA1" w:rsidP="00E17FA1">
      <w:pPr>
        <w:spacing w:before="120" w:after="120"/>
        <w:rPr>
          <w:lang w:eastAsia="en-AU"/>
        </w:rPr>
      </w:pPr>
      <w:r w:rsidRPr="00E17FA1">
        <w:rPr>
          <w:lang w:eastAsia="en-AU"/>
        </w:rPr>
        <w:t xml:space="preserve">The Committee reports that the </w:t>
      </w:r>
      <w:r w:rsidRPr="00E17FA1">
        <w:rPr>
          <w:i/>
          <w:lang w:eastAsia="en-AU"/>
        </w:rPr>
        <w:t>‘highest attainable standard of health’</w:t>
      </w:r>
      <w:r w:rsidRPr="00E17FA1">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rsidR="00E17FA1" w:rsidRPr="00E17FA1" w:rsidRDefault="00E17FA1" w:rsidP="00E17FA1">
      <w:pPr>
        <w:spacing w:before="120" w:after="120"/>
        <w:rPr>
          <w:i/>
          <w:lang w:eastAsia="en-AU"/>
        </w:rPr>
      </w:pPr>
      <w:r w:rsidRPr="00E17FA1">
        <w:rPr>
          <w:i/>
          <w:lang w:eastAsia="en-AU"/>
        </w:rPr>
        <w:t xml:space="preserve">The Right to Social Security </w:t>
      </w:r>
    </w:p>
    <w:p w:rsidR="00E17FA1" w:rsidRPr="00E17FA1" w:rsidRDefault="00E17FA1" w:rsidP="00E17FA1">
      <w:pPr>
        <w:spacing w:before="120" w:after="120"/>
        <w:rPr>
          <w:lang w:eastAsia="en-AU"/>
        </w:rPr>
      </w:pPr>
      <w:r w:rsidRPr="00E17FA1">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rsidR="00E17FA1" w:rsidRPr="00E17FA1" w:rsidRDefault="00E17FA1" w:rsidP="00E17FA1">
      <w:pPr>
        <w:spacing w:before="120" w:after="120"/>
        <w:rPr>
          <w:lang w:eastAsia="en-AU"/>
        </w:rPr>
      </w:pPr>
      <w:r w:rsidRPr="00E17FA1">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rsidR="00E17FA1" w:rsidRPr="00E17FA1" w:rsidRDefault="00E17FA1" w:rsidP="00E17FA1">
      <w:pPr>
        <w:spacing w:before="120" w:after="120"/>
        <w:rPr>
          <w:lang w:eastAsia="en-AU"/>
        </w:rPr>
      </w:pPr>
      <w:r w:rsidRPr="00E17FA1">
        <w:rPr>
          <w:u w:val="single"/>
          <w:lang w:eastAsia="en-AU"/>
        </w:rPr>
        <w:t xml:space="preserve">Analysis </w:t>
      </w:r>
    </w:p>
    <w:p w:rsidR="00E17FA1" w:rsidRPr="00E17FA1" w:rsidRDefault="00AF2E2B" w:rsidP="00E17FA1">
      <w:pPr>
        <w:spacing w:before="120" w:after="120"/>
        <w:rPr>
          <w:lang w:eastAsia="en-AU"/>
        </w:rPr>
      </w:pPr>
      <w:r>
        <w:rPr>
          <w:szCs w:val="20"/>
          <w:lang w:eastAsia="en-AU"/>
        </w:rPr>
        <w:t>The</w:t>
      </w:r>
      <w:r w:rsidR="00E17FA1" w:rsidRPr="00E17FA1">
        <w:rPr>
          <w:szCs w:val="20"/>
          <w:lang w:eastAsia="en-AU"/>
        </w:rPr>
        <w:t xml:space="preserve"> Regulation</w:t>
      </w:r>
      <w:r>
        <w:rPr>
          <w:szCs w:val="20"/>
          <w:lang w:eastAsia="en-AU"/>
        </w:rPr>
        <w:t>s</w:t>
      </w:r>
      <w:r w:rsidR="00E17FA1" w:rsidRPr="00E17FA1">
        <w:rPr>
          <w:szCs w:val="20"/>
          <w:lang w:eastAsia="en-AU"/>
        </w:rPr>
        <w:t xml:space="preserve"> maintain rights to health and social security by ensuring </w:t>
      </w:r>
      <w:r w:rsidR="00E17FA1" w:rsidRPr="00E17FA1">
        <w:rPr>
          <w:lang w:eastAsia="en-AU"/>
        </w:rPr>
        <w:t>access to publicly subsidised health services which are clinically effective and cost-effective.</w:t>
      </w:r>
    </w:p>
    <w:p w:rsidR="00E17FA1" w:rsidRPr="00E17FA1" w:rsidRDefault="00E17FA1" w:rsidP="00E17FA1">
      <w:pPr>
        <w:spacing w:before="120" w:after="120" w:line="276" w:lineRule="auto"/>
        <w:rPr>
          <w:rFonts w:eastAsia="Calibri"/>
          <w:b/>
        </w:rPr>
      </w:pPr>
      <w:r w:rsidRPr="00E17FA1">
        <w:rPr>
          <w:rFonts w:eastAsia="Calibri"/>
          <w:b/>
        </w:rPr>
        <w:t xml:space="preserve">Conclusion </w:t>
      </w:r>
    </w:p>
    <w:p w:rsidR="00E17FA1" w:rsidRPr="00E17FA1" w:rsidRDefault="00E17FA1" w:rsidP="00E17FA1">
      <w:pPr>
        <w:spacing w:before="120" w:after="120"/>
        <w:rPr>
          <w:lang w:eastAsia="en-AU"/>
        </w:rPr>
      </w:pPr>
      <w:r w:rsidRPr="00E17FA1">
        <w:rPr>
          <w:lang w:eastAsia="en-AU"/>
        </w:rPr>
        <w:t>The Legislative Instrument is compatible with human rights because it maintains existing arrangements and the protection of human rights.</w:t>
      </w:r>
    </w:p>
    <w:p w:rsidR="00E17FA1" w:rsidRPr="00E17FA1" w:rsidRDefault="00E17FA1" w:rsidP="00E17FA1">
      <w:pPr>
        <w:rPr>
          <w:rFonts w:eastAsia="Calibri"/>
        </w:rPr>
      </w:pPr>
    </w:p>
    <w:p w:rsidR="00E17FA1" w:rsidRPr="00E17FA1" w:rsidRDefault="00E17FA1" w:rsidP="00E17FA1">
      <w:pPr>
        <w:spacing w:before="120" w:after="120" w:line="276" w:lineRule="auto"/>
        <w:jc w:val="center"/>
        <w:rPr>
          <w:rFonts w:eastAsia="Calibri"/>
          <w:b/>
          <w:bCs/>
        </w:rPr>
      </w:pPr>
      <w:r w:rsidRPr="00E17FA1">
        <w:rPr>
          <w:rFonts w:eastAsia="Calibri"/>
          <w:b/>
          <w:bCs/>
        </w:rPr>
        <w:t>Greg Hunt</w:t>
      </w:r>
    </w:p>
    <w:p w:rsidR="00E17FA1" w:rsidRPr="00E17FA1" w:rsidRDefault="00E17FA1" w:rsidP="00E17FA1">
      <w:pPr>
        <w:spacing w:before="120" w:after="120" w:line="276" w:lineRule="auto"/>
        <w:jc w:val="center"/>
        <w:rPr>
          <w:rFonts w:eastAsia="Calibri"/>
        </w:rPr>
      </w:pPr>
      <w:r w:rsidRPr="00E17FA1">
        <w:rPr>
          <w:rFonts w:eastAsia="Calibri"/>
          <w:b/>
          <w:bCs/>
        </w:rPr>
        <w:t xml:space="preserve">Minister for Health </w:t>
      </w:r>
    </w:p>
    <w:p w:rsidR="00E17FA1" w:rsidRPr="00E17FA1" w:rsidRDefault="00E17FA1" w:rsidP="00E17FA1">
      <w:pPr>
        <w:rPr>
          <w:b/>
          <w:color w:val="FF0000"/>
          <w:szCs w:val="20"/>
          <w:lang w:eastAsia="en-AU"/>
        </w:rPr>
      </w:pPr>
    </w:p>
    <w:p w:rsidR="00EA315E" w:rsidRPr="00EA315E" w:rsidRDefault="00EA315E" w:rsidP="00EA315E">
      <w:pPr>
        <w:rPr>
          <w:lang w:eastAsia="en-AU"/>
        </w:rPr>
      </w:pPr>
    </w:p>
    <w:p w:rsidR="00EA315E" w:rsidRPr="00EA315E" w:rsidRDefault="00EA315E" w:rsidP="00EA315E">
      <w:pPr>
        <w:rPr>
          <w:szCs w:val="20"/>
          <w:lang w:eastAsia="en-AU"/>
        </w:rPr>
      </w:pPr>
    </w:p>
    <w:p w:rsidR="00EA315E" w:rsidRPr="00EA315E" w:rsidRDefault="00EA315E" w:rsidP="00EA315E">
      <w:pPr>
        <w:rPr>
          <w:lang w:eastAsia="en-AU"/>
        </w:rPr>
      </w:pPr>
    </w:p>
    <w:p w:rsidR="001868CC" w:rsidRDefault="001868CC" w:rsidP="002F3AE3"/>
    <w:p w:rsidR="001868CC" w:rsidRPr="002F3AE3" w:rsidRDefault="001868CC" w:rsidP="002F3AE3"/>
    <w:sectPr w:rsidR="001868CC" w:rsidRPr="002F3AE3">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777" w:rsidRDefault="00B06777" w:rsidP="001868CC">
      <w:r>
        <w:separator/>
      </w:r>
    </w:p>
  </w:endnote>
  <w:endnote w:type="continuationSeparator" w:id="0">
    <w:p w:rsidR="00B06777" w:rsidRDefault="00B06777" w:rsidP="001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777" w:rsidRDefault="00B06777" w:rsidP="001868CC">
      <w:r>
        <w:separator/>
      </w:r>
    </w:p>
  </w:footnote>
  <w:footnote w:type="continuationSeparator" w:id="0">
    <w:p w:rsidR="00B06777" w:rsidRDefault="00B06777" w:rsidP="00186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04" w:rsidRDefault="00FC5304"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C5304" w:rsidRDefault="00FC5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835647"/>
      <w:docPartObj>
        <w:docPartGallery w:val="Page Numbers (Top of Page)"/>
        <w:docPartUnique/>
      </w:docPartObj>
    </w:sdtPr>
    <w:sdtEndPr>
      <w:rPr>
        <w:noProof/>
      </w:rPr>
    </w:sdtEndPr>
    <w:sdtContent>
      <w:p w:rsidR="00FC5304" w:rsidRDefault="00FC5304">
        <w:pPr>
          <w:pStyle w:val="Header"/>
          <w:jc w:val="center"/>
        </w:pPr>
        <w:r>
          <w:fldChar w:fldCharType="begin"/>
        </w:r>
        <w:r>
          <w:instrText xml:space="preserve"> PAGE   \* MERGEFORMAT </w:instrText>
        </w:r>
        <w:r>
          <w:fldChar w:fldCharType="separate"/>
        </w:r>
        <w:r w:rsidR="003351BA">
          <w:rPr>
            <w:noProof/>
          </w:rPr>
          <w:t>1</w:t>
        </w:r>
        <w:r>
          <w:rPr>
            <w:noProof/>
          </w:rPr>
          <w:fldChar w:fldCharType="end"/>
        </w:r>
      </w:p>
    </w:sdtContent>
  </w:sdt>
  <w:p w:rsidR="00FC5304" w:rsidRDefault="00FC5304" w:rsidP="004B0B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04" w:rsidRDefault="00FC5304">
    <w:pPr>
      <w:pStyle w:val="Header"/>
      <w:jc w:val="center"/>
    </w:pPr>
  </w:p>
  <w:p w:rsidR="00FC5304" w:rsidRDefault="00FC53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146137"/>
      <w:docPartObj>
        <w:docPartGallery w:val="Page Numbers (Top of Page)"/>
        <w:docPartUnique/>
      </w:docPartObj>
    </w:sdtPr>
    <w:sdtEndPr>
      <w:rPr>
        <w:noProof/>
      </w:rPr>
    </w:sdtEndPr>
    <w:sdtContent>
      <w:p w:rsidR="001868CC" w:rsidRDefault="001868CC">
        <w:pPr>
          <w:pStyle w:val="Header"/>
          <w:jc w:val="center"/>
        </w:pPr>
        <w:r>
          <w:fldChar w:fldCharType="begin"/>
        </w:r>
        <w:r>
          <w:instrText xml:space="preserve"> PAGE   \* MERGEFORMAT </w:instrText>
        </w:r>
        <w:r>
          <w:fldChar w:fldCharType="separate"/>
        </w:r>
        <w:r w:rsidR="003351BA">
          <w:rPr>
            <w:noProof/>
          </w:rPr>
          <w:t>4</w:t>
        </w:r>
        <w:r>
          <w:rPr>
            <w:noProof/>
          </w:rPr>
          <w:fldChar w:fldCharType="end"/>
        </w:r>
      </w:p>
    </w:sdtContent>
  </w:sdt>
  <w:p w:rsidR="001868CC" w:rsidRDefault="001868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7337"/>
    <w:multiLevelType w:val="hybridMultilevel"/>
    <w:tmpl w:val="8A8A7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75F7E9D"/>
    <w:multiLevelType w:val="hybridMultilevel"/>
    <w:tmpl w:val="32F8A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8CC"/>
    <w:rsid w:val="00003743"/>
    <w:rsid w:val="00067456"/>
    <w:rsid w:val="000903DD"/>
    <w:rsid w:val="00125104"/>
    <w:rsid w:val="001868CC"/>
    <w:rsid w:val="001B3443"/>
    <w:rsid w:val="001E3F12"/>
    <w:rsid w:val="00221F65"/>
    <w:rsid w:val="002F3AE3"/>
    <w:rsid w:val="0030786C"/>
    <w:rsid w:val="003351BA"/>
    <w:rsid w:val="003D17F9"/>
    <w:rsid w:val="004867E2"/>
    <w:rsid w:val="005A2ACF"/>
    <w:rsid w:val="005D5BAD"/>
    <w:rsid w:val="005F51B2"/>
    <w:rsid w:val="00647A8E"/>
    <w:rsid w:val="007B28FF"/>
    <w:rsid w:val="007D178F"/>
    <w:rsid w:val="008264EB"/>
    <w:rsid w:val="008D460C"/>
    <w:rsid w:val="00A4512D"/>
    <w:rsid w:val="00A705AF"/>
    <w:rsid w:val="00AF2E2B"/>
    <w:rsid w:val="00B06777"/>
    <w:rsid w:val="00B165D1"/>
    <w:rsid w:val="00B42851"/>
    <w:rsid w:val="00C22E47"/>
    <w:rsid w:val="00C87242"/>
    <w:rsid w:val="00C9307E"/>
    <w:rsid w:val="00CB5B1A"/>
    <w:rsid w:val="00CD6875"/>
    <w:rsid w:val="00D80D1A"/>
    <w:rsid w:val="00DB647A"/>
    <w:rsid w:val="00E17FA1"/>
    <w:rsid w:val="00E73D16"/>
    <w:rsid w:val="00EA315E"/>
    <w:rsid w:val="00FC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Header">
    <w:name w:val="header"/>
    <w:basedOn w:val="Normal"/>
    <w:link w:val="HeaderChar"/>
    <w:uiPriority w:val="99"/>
    <w:rsid w:val="001868CC"/>
    <w:pPr>
      <w:tabs>
        <w:tab w:val="center" w:pos="4513"/>
        <w:tab w:val="right" w:pos="9026"/>
      </w:tabs>
    </w:pPr>
  </w:style>
  <w:style w:type="character" w:customStyle="1" w:styleId="HeaderChar">
    <w:name w:val="Header Char"/>
    <w:basedOn w:val="DefaultParagraphFont"/>
    <w:link w:val="Header"/>
    <w:uiPriority w:val="99"/>
    <w:rsid w:val="001868CC"/>
    <w:rPr>
      <w:sz w:val="24"/>
      <w:szCs w:val="24"/>
      <w:lang w:eastAsia="en-US"/>
    </w:rPr>
  </w:style>
  <w:style w:type="paragraph" w:styleId="Footer">
    <w:name w:val="footer"/>
    <w:basedOn w:val="Normal"/>
    <w:link w:val="FooterChar"/>
    <w:rsid w:val="001868CC"/>
    <w:pPr>
      <w:tabs>
        <w:tab w:val="center" w:pos="4513"/>
        <w:tab w:val="right" w:pos="9026"/>
      </w:tabs>
    </w:pPr>
  </w:style>
  <w:style w:type="character" w:customStyle="1" w:styleId="FooterChar">
    <w:name w:val="Footer Char"/>
    <w:basedOn w:val="DefaultParagraphFont"/>
    <w:link w:val="Footer"/>
    <w:rsid w:val="001868CC"/>
    <w:rPr>
      <w:sz w:val="24"/>
      <w:szCs w:val="24"/>
      <w:lang w:eastAsia="en-US"/>
    </w:rPr>
  </w:style>
  <w:style w:type="character" w:styleId="PageNumber">
    <w:name w:val="page number"/>
    <w:basedOn w:val="DefaultParagraphFont"/>
    <w:rsid w:val="00FC5304"/>
  </w:style>
  <w:style w:type="paragraph" w:styleId="BodyText">
    <w:name w:val="Body Text"/>
    <w:basedOn w:val="Normal"/>
    <w:link w:val="BodyTextChar"/>
    <w:rsid w:val="00D80D1A"/>
    <w:rPr>
      <w:b/>
      <w:szCs w:val="20"/>
      <w:lang w:eastAsia="en-AU"/>
    </w:rPr>
  </w:style>
  <w:style w:type="character" w:customStyle="1" w:styleId="BodyTextChar">
    <w:name w:val="Body Text Char"/>
    <w:basedOn w:val="DefaultParagraphFont"/>
    <w:link w:val="BodyText"/>
    <w:rsid w:val="00D80D1A"/>
    <w:rPr>
      <w:b/>
      <w:sz w:val="24"/>
    </w:rPr>
  </w:style>
  <w:style w:type="character" w:styleId="Hyperlink">
    <w:name w:val="Hyperlink"/>
    <w:basedOn w:val="DefaultParagraphFont"/>
    <w:uiPriority w:val="99"/>
    <w:unhideWhenUsed/>
    <w:rsid w:val="00D80D1A"/>
    <w:rPr>
      <w:color w:val="0000FF" w:themeColor="hyperlink"/>
      <w:u w:val="single"/>
    </w:rPr>
  </w:style>
  <w:style w:type="character" w:customStyle="1" w:styleId="ListParagraphChar">
    <w:name w:val="List Paragraph Char"/>
    <w:link w:val="ListParagraph"/>
    <w:uiPriority w:val="34"/>
    <w:locked/>
    <w:rsid w:val="00D80D1A"/>
    <w:rPr>
      <w:sz w:val="24"/>
      <w:szCs w:val="24"/>
      <w:lang w:eastAsia="en-US"/>
    </w:rPr>
  </w:style>
  <w:style w:type="paragraph" w:styleId="BalloonText">
    <w:name w:val="Balloon Text"/>
    <w:basedOn w:val="Normal"/>
    <w:link w:val="BalloonTextChar"/>
    <w:rsid w:val="00AF2E2B"/>
    <w:rPr>
      <w:rFonts w:ascii="Tahoma" w:hAnsi="Tahoma" w:cs="Tahoma"/>
      <w:sz w:val="16"/>
      <w:szCs w:val="16"/>
    </w:rPr>
  </w:style>
  <w:style w:type="character" w:customStyle="1" w:styleId="BalloonTextChar">
    <w:name w:val="Balloon Text Char"/>
    <w:basedOn w:val="DefaultParagraphFont"/>
    <w:link w:val="BalloonText"/>
    <w:rsid w:val="00AF2E2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Header">
    <w:name w:val="header"/>
    <w:basedOn w:val="Normal"/>
    <w:link w:val="HeaderChar"/>
    <w:uiPriority w:val="99"/>
    <w:rsid w:val="001868CC"/>
    <w:pPr>
      <w:tabs>
        <w:tab w:val="center" w:pos="4513"/>
        <w:tab w:val="right" w:pos="9026"/>
      </w:tabs>
    </w:pPr>
  </w:style>
  <w:style w:type="character" w:customStyle="1" w:styleId="HeaderChar">
    <w:name w:val="Header Char"/>
    <w:basedOn w:val="DefaultParagraphFont"/>
    <w:link w:val="Header"/>
    <w:uiPriority w:val="99"/>
    <w:rsid w:val="001868CC"/>
    <w:rPr>
      <w:sz w:val="24"/>
      <w:szCs w:val="24"/>
      <w:lang w:eastAsia="en-US"/>
    </w:rPr>
  </w:style>
  <w:style w:type="paragraph" w:styleId="Footer">
    <w:name w:val="footer"/>
    <w:basedOn w:val="Normal"/>
    <w:link w:val="FooterChar"/>
    <w:rsid w:val="001868CC"/>
    <w:pPr>
      <w:tabs>
        <w:tab w:val="center" w:pos="4513"/>
        <w:tab w:val="right" w:pos="9026"/>
      </w:tabs>
    </w:pPr>
  </w:style>
  <w:style w:type="character" w:customStyle="1" w:styleId="FooterChar">
    <w:name w:val="Footer Char"/>
    <w:basedOn w:val="DefaultParagraphFont"/>
    <w:link w:val="Footer"/>
    <w:rsid w:val="001868CC"/>
    <w:rPr>
      <w:sz w:val="24"/>
      <w:szCs w:val="24"/>
      <w:lang w:eastAsia="en-US"/>
    </w:rPr>
  </w:style>
  <w:style w:type="character" w:styleId="PageNumber">
    <w:name w:val="page number"/>
    <w:basedOn w:val="DefaultParagraphFont"/>
    <w:rsid w:val="00FC5304"/>
  </w:style>
  <w:style w:type="paragraph" w:styleId="BodyText">
    <w:name w:val="Body Text"/>
    <w:basedOn w:val="Normal"/>
    <w:link w:val="BodyTextChar"/>
    <w:rsid w:val="00D80D1A"/>
    <w:rPr>
      <w:b/>
      <w:szCs w:val="20"/>
      <w:lang w:eastAsia="en-AU"/>
    </w:rPr>
  </w:style>
  <w:style w:type="character" w:customStyle="1" w:styleId="BodyTextChar">
    <w:name w:val="Body Text Char"/>
    <w:basedOn w:val="DefaultParagraphFont"/>
    <w:link w:val="BodyText"/>
    <w:rsid w:val="00D80D1A"/>
    <w:rPr>
      <w:b/>
      <w:sz w:val="24"/>
    </w:rPr>
  </w:style>
  <w:style w:type="character" w:styleId="Hyperlink">
    <w:name w:val="Hyperlink"/>
    <w:basedOn w:val="DefaultParagraphFont"/>
    <w:uiPriority w:val="99"/>
    <w:unhideWhenUsed/>
    <w:rsid w:val="00D80D1A"/>
    <w:rPr>
      <w:color w:val="0000FF" w:themeColor="hyperlink"/>
      <w:u w:val="single"/>
    </w:rPr>
  </w:style>
  <w:style w:type="character" w:customStyle="1" w:styleId="ListParagraphChar">
    <w:name w:val="List Paragraph Char"/>
    <w:link w:val="ListParagraph"/>
    <w:uiPriority w:val="34"/>
    <w:locked/>
    <w:rsid w:val="00D80D1A"/>
    <w:rPr>
      <w:sz w:val="24"/>
      <w:szCs w:val="24"/>
      <w:lang w:eastAsia="en-US"/>
    </w:rPr>
  </w:style>
  <w:style w:type="paragraph" w:styleId="BalloonText">
    <w:name w:val="Balloon Text"/>
    <w:basedOn w:val="Normal"/>
    <w:link w:val="BalloonTextChar"/>
    <w:rsid w:val="00AF2E2B"/>
    <w:rPr>
      <w:rFonts w:ascii="Tahoma" w:hAnsi="Tahoma" w:cs="Tahoma"/>
      <w:sz w:val="16"/>
      <w:szCs w:val="16"/>
    </w:rPr>
  </w:style>
  <w:style w:type="character" w:customStyle="1" w:styleId="BalloonTextChar">
    <w:name w:val="Balloon Text Char"/>
    <w:basedOn w:val="DefaultParagraphFont"/>
    <w:link w:val="BalloonText"/>
    <w:rsid w:val="00AF2E2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bs.gov.au/AUSSTATS/abs@.nsf/Lookup/1216.0Main+Features1July%202010"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1325</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Golkowski Izabela</dc:creator>
  <cp:lastModifiedBy>Hudson Isaac</cp:lastModifiedBy>
  <cp:revision>9</cp:revision>
  <cp:lastPrinted>2017-05-04T00:01:00Z</cp:lastPrinted>
  <dcterms:created xsi:type="dcterms:W3CDTF">2017-05-03T05:52:00Z</dcterms:created>
  <dcterms:modified xsi:type="dcterms:W3CDTF">2017-05-05T04:54:00Z</dcterms:modified>
</cp:coreProperties>
</file>