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56C81" w:rsidRDefault="00193461" w:rsidP="0020300C">
      <w:pPr>
        <w:rPr>
          <w:sz w:val="28"/>
        </w:rPr>
      </w:pPr>
      <w:r w:rsidRPr="00C56C81">
        <w:rPr>
          <w:noProof/>
          <w:lang w:eastAsia="en-AU"/>
        </w:rPr>
        <w:drawing>
          <wp:inline distT="0" distB="0" distL="0" distR="0" wp14:anchorId="1B7B7942" wp14:editId="6AE79B9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56C81" w:rsidRDefault="0048364F" w:rsidP="0048364F">
      <w:pPr>
        <w:rPr>
          <w:sz w:val="19"/>
        </w:rPr>
      </w:pPr>
    </w:p>
    <w:p w:rsidR="0048364F" w:rsidRPr="00C56C81" w:rsidRDefault="00D92D33" w:rsidP="0048364F">
      <w:pPr>
        <w:pStyle w:val="ShortT"/>
      </w:pPr>
      <w:bookmarkStart w:id="0" w:name="_GoBack"/>
      <w:r w:rsidRPr="00D92D33">
        <w:t xml:space="preserve">Health Insurance (Accredited Pathology Laboratories — Approval) Amendment Principles </w:t>
      </w:r>
      <w:r w:rsidRPr="001213A5">
        <w:t>201</w:t>
      </w:r>
      <w:r w:rsidR="003F38FA" w:rsidRPr="001213A5">
        <w:t>7</w:t>
      </w:r>
      <w:r w:rsidR="009F3443" w:rsidRPr="001213A5">
        <w:t xml:space="preserve"> (No. 2</w:t>
      </w:r>
      <w:r w:rsidRPr="001213A5">
        <w:t>)</w:t>
      </w:r>
    </w:p>
    <w:bookmarkEnd w:id="0"/>
    <w:p w:rsidR="00E64A2D" w:rsidRDefault="00E64A2D" w:rsidP="005E544D">
      <w:pPr>
        <w:pStyle w:val="SignCoverPageStart"/>
        <w:rPr>
          <w:szCs w:val="22"/>
        </w:rPr>
      </w:pPr>
    </w:p>
    <w:p w:rsidR="005E544D" w:rsidRPr="00C56C81" w:rsidRDefault="005E544D" w:rsidP="005E544D">
      <w:pPr>
        <w:pStyle w:val="SignCoverPageStart"/>
        <w:rPr>
          <w:szCs w:val="22"/>
        </w:rPr>
      </w:pPr>
      <w:r w:rsidRPr="00C56C81">
        <w:rPr>
          <w:szCs w:val="22"/>
        </w:rPr>
        <w:t xml:space="preserve">I, </w:t>
      </w:r>
      <w:r w:rsidR="001213A5">
        <w:rPr>
          <w:szCs w:val="22"/>
        </w:rPr>
        <w:t>MARIA JOLLY</w:t>
      </w:r>
      <w:r w:rsidRPr="003F38FA">
        <w:rPr>
          <w:szCs w:val="22"/>
        </w:rPr>
        <w:t>,</w:t>
      </w:r>
      <w:r w:rsidRPr="00C56C81">
        <w:rPr>
          <w:szCs w:val="22"/>
        </w:rPr>
        <w:t xml:space="preserve"> </w:t>
      </w:r>
      <w:r w:rsidR="00D92D33">
        <w:rPr>
          <w:szCs w:val="22"/>
        </w:rPr>
        <w:t>delegate of the Minister for Health</w:t>
      </w:r>
      <w:r w:rsidRPr="00C56C81">
        <w:rPr>
          <w:szCs w:val="22"/>
        </w:rPr>
        <w:t>, make the</w:t>
      </w:r>
      <w:r w:rsidR="00D92D33">
        <w:rPr>
          <w:szCs w:val="22"/>
        </w:rPr>
        <w:t xml:space="preserve">se principles under subsection </w:t>
      </w:r>
      <w:proofErr w:type="gramStart"/>
      <w:r w:rsidR="00D92D33">
        <w:rPr>
          <w:szCs w:val="22"/>
        </w:rPr>
        <w:t>23DNA(</w:t>
      </w:r>
      <w:proofErr w:type="gramEnd"/>
      <w:r w:rsidR="00D92D33">
        <w:rPr>
          <w:szCs w:val="22"/>
        </w:rPr>
        <w:t xml:space="preserve">1) of the </w:t>
      </w:r>
      <w:r w:rsidR="00D92D33">
        <w:rPr>
          <w:i/>
          <w:szCs w:val="22"/>
        </w:rPr>
        <w:t>Health Insurance Act 1973</w:t>
      </w:r>
      <w:r w:rsidR="00D92D33">
        <w:rPr>
          <w:szCs w:val="22"/>
        </w:rPr>
        <w:t xml:space="preserve">. </w:t>
      </w:r>
    </w:p>
    <w:p w:rsidR="005E544D" w:rsidRPr="00C56C81" w:rsidRDefault="005E544D" w:rsidP="005E544D">
      <w:pPr>
        <w:keepNext/>
        <w:spacing w:before="300" w:line="240" w:lineRule="atLeast"/>
        <w:ind w:right="397"/>
        <w:jc w:val="both"/>
        <w:rPr>
          <w:szCs w:val="22"/>
        </w:rPr>
      </w:pPr>
      <w:r w:rsidRPr="00C56C81">
        <w:rPr>
          <w:szCs w:val="22"/>
        </w:rPr>
        <w:t>Dated</w:t>
      </w:r>
      <w:r w:rsidR="00BC3D17">
        <w:rPr>
          <w:szCs w:val="22"/>
        </w:rPr>
        <w:t xml:space="preserve"> </w:t>
      </w:r>
      <w:bookmarkStart w:id="1" w:name="BKCheck15B_1"/>
      <w:bookmarkEnd w:id="1"/>
      <w:r w:rsidR="00E62289">
        <w:rPr>
          <w:szCs w:val="22"/>
        </w:rPr>
        <w:t>7</w:t>
      </w:r>
      <w:r w:rsidR="003F38FA">
        <w:rPr>
          <w:szCs w:val="22"/>
        </w:rPr>
        <w:t xml:space="preserve">  </w:t>
      </w:r>
      <w:r w:rsidR="001213A5">
        <w:rPr>
          <w:szCs w:val="22"/>
        </w:rPr>
        <w:t xml:space="preserve">     </w:t>
      </w:r>
      <w:r w:rsidR="00782B11">
        <w:rPr>
          <w:szCs w:val="22"/>
        </w:rPr>
        <w:t>June</w:t>
      </w:r>
      <w:r w:rsidR="00344048">
        <w:rPr>
          <w:szCs w:val="22"/>
        </w:rPr>
        <w:t xml:space="preserve"> </w:t>
      </w:r>
      <w:r w:rsidR="003F38FA" w:rsidRPr="001213A5">
        <w:rPr>
          <w:szCs w:val="22"/>
        </w:rPr>
        <w:t>2017</w:t>
      </w:r>
    </w:p>
    <w:p w:rsidR="005E544D" w:rsidRPr="001213A5" w:rsidRDefault="001213A5" w:rsidP="001213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Maria Jolly</w:t>
      </w:r>
    </w:p>
    <w:p w:rsidR="00D92D33" w:rsidRDefault="00D92D33" w:rsidP="005E544D">
      <w:pPr>
        <w:pStyle w:val="SignCoverPageEnd"/>
        <w:rPr>
          <w:szCs w:val="22"/>
        </w:rPr>
      </w:pPr>
      <w:r w:rsidRPr="001213A5">
        <w:rPr>
          <w:szCs w:val="22"/>
        </w:rPr>
        <w:t>First Assistant Secretary</w:t>
      </w:r>
    </w:p>
    <w:p w:rsidR="00D92D33" w:rsidRDefault="00D92D33" w:rsidP="005E544D">
      <w:pPr>
        <w:pStyle w:val="SignCoverPageEnd"/>
        <w:rPr>
          <w:szCs w:val="22"/>
        </w:rPr>
      </w:pPr>
      <w:r>
        <w:rPr>
          <w:szCs w:val="22"/>
        </w:rPr>
        <w:t>Medical Benefits Division</w:t>
      </w:r>
    </w:p>
    <w:p w:rsidR="005E544D" w:rsidRPr="00C56C81" w:rsidRDefault="00D92D33" w:rsidP="005E544D">
      <w:pPr>
        <w:pStyle w:val="SignCoverPageEnd"/>
        <w:rPr>
          <w:szCs w:val="22"/>
        </w:rPr>
      </w:pPr>
      <w:r>
        <w:rPr>
          <w:szCs w:val="22"/>
        </w:rPr>
        <w:t>Department of Health</w:t>
      </w:r>
    </w:p>
    <w:p w:rsidR="00377BC1" w:rsidRPr="00C56C81" w:rsidRDefault="00377BC1" w:rsidP="00377BC1"/>
    <w:p w:rsidR="0048364F" w:rsidRPr="00C56C81" w:rsidRDefault="0048364F" w:rsidP="0048364F">
      <w:pPr>
        <w:pStyle w:val="Header"/>
        <w:tabs>
          <w:tab w:val="clear" w:pos="4150"/>
          <w:tab w:val="clear" w:pos="8307"/>
        </w:tabs>
      </w:pPr>
      <w:r w:rsidRPr="00C56C81">
        <w:rPr>
          <w:rStyle w:val="CharAmSchNo"/>
        </w:rPr>
        <w:t xml:space="preserve"> </w:t>
      </w:r>
      <w:r w:rsidRPr="00C56C81">
        <w:rPr>
          <w:rStyle w:val="CharAmSchText"/>
        </w:rPr>
        <w:t xml:space="preserve"> </w:t>
      </w:r>
    </w:p>
    <w:p w:rsidR="0048364F" w:rsidRPr="00C56C81" w:rsidRDefault="0048364F" w:rsidP="0048364F">
      <w:pPr>
        <w:pStyle w:val="Header"/>
        <w:tabs>
          <w:tab w:val="clear" w:pos="4150"/>
          <w:tab w:val="clear" w:pos="8307"/>
        </w:tabs>
      </w:pPr>
      <w:r w:rsidRPr="00C56C81">
        <w:rPr>
          <w:rStyle w:val="CharAmPartNo"/>
        </w:rPr>
        <w:t xml:space="preserve"> </w:t>
      </w:r>
      <w:r w:rsidRPr="00C56C81">
        <w:rPr>
          <w:rStyle w:val="CharAmPartText"/>
        </w:rPr>
        <w:t xml:space="preserve"> </w:t>
      </w:r>
    </w:p>
    <w:p w:rsidR="0048364F" w:rsidRPr="00C56C81" w:rsidRDefault="0048364F" w:rsidP="0048364F">
      <w:pPr>
        <w:sectPr w:rsidR="0048364F" w:rsidRPr="00C56C81" w:rsidSect="001B2D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56C81" w:rsidRDefault="0048364F" w:rsidP="00D36F0B">
      <w:pPr>
        <w:rPr>
          <w:sz w:val="36"/>
        </w:rPr>
      </w:pPr>
      <w:r w:rsidRPr="00C56C81">
        <w:rPr>
          <w:sz w:val="36"/>
        </w:rPr>
        <w:lastRenderedPageBreak/>
        <w:t>Contents</w:t>
      </w:r>
    </w:p>
    <w:bookmarkStart w:id="2" w:name="BKCheck15B_2"/>
    <w:bookmarkEnd w:id="2"/>
    <w:p w:rsidR="00936B72" w:rsidRDefault="001F10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6C81">
        <w:fldChar w:fldCharType="begin"/>
      </w:r>
      <w:r w:rsidRPr="00C56C81">
        <w:instrText xml:space="preserve"> TOC \o "1-9" </w:instrText>
      </w:r>
      <w:r w:rsidRPr="00C56C81">
        <w:fldChar w:fldCharType="separate"/>
      </w:r>
      <w:r w:rsidR="00936B72">
        <w:rPr>
          <w:noProof/>
        </w:rPr>
        <w:t>1  Name</w:t>
      </w:r>
      <w:r w:rsidR="00936B72">
        <w:rPr>
          <w:noProof/>
        </w:rPr>
        <w:tab/>
      </w:r>
      <w:r w:rsidR="00936B72">
        <w:rPr>
          <w:noProof/>
        </w:rPr>
        <w:fldChar w:fldCharType="begin"/>
      </w:r>
      <w:r w:rsidR="00936B72">
        <w:rPr>
          <w:noProof/>
        </w:rPr>
        <w:instrText xml:space="preserve"> PAGEREF _Toc473037525 \h </w:instrText>
      </w:r>
      <w:r w:rsidR="00936B72">
        <w:rPr>
          <w:noProof/>
        </w:rPr>
      </w:r>
      <w:r w:rsidR="00936B72">
        <w:rPr>
          <w:noProof/>
        </w:rPr>
        <w:fldChar w:fldCharType="separate"/>
      </w:r>
      <w:r w:rsidR="00782B11">
        <w:rPr>
          <w:noProof/>
        </w:rPr>
        <w:t>1</w:t>
      </w:r>
      <w:r w:rsidR="00936B72">
        <w:rPr>
          <w:noProof/>
        </w:rPr>
        <w:fldChar w:fldCharType="end"/>
      </w:r>
    </w:p>
    <w:p w:rsidR="00936B72" w:rsidRDefault="00936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_Toc473037526 \h </w:instrText>
      </w:r>
      <w:r>
        <w:rPr>
          <w:noProof/>
        </w:rPr>
      </w:r>
      <w:r>
        <w:rPr>
          <w:noProof/>
        </w:rPr>
        <w:fldChar w:fldCharType="separate"/>
      </w:r>
      <w:r w:rsidR="00782B11">
        <w:rPr>
          <w:noProof/>
        </w:rPr>
        <w:t>1</w:t>
      </w:r>
      <w:r>
        <w:rPr>
          <w:noProof/>
        </w:rPr>
        <w:fldChar w:fldCharType="end"/>
      </w:r>
    </w:p>
    <w:p w:rsidR="00936B72" w:rsidRDefault="00936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_Toc473037527 \h </w:instrText>
      </w:r>
      <w:r>
        <w:rPr>
          <w:noProof/>
        </w:rPr>
      </w:r>
      <w:r>
        <w:rPr>
          <w:noProof/>
        </w:rPr>
        <w:fldChar w:fldCharType="separate"/>
      </w:r>
      <w:r w:rsidR="00782B11">
        <w:rPr>
          <w:noProof/>
        </w:rPr>
        <w:t>1</w:t>
      </w:r>
      <w:r>
        <w:rPr>
          <w:noProof/>
        </w:rPr>
        <w:fldChar w:fldCharType="end"/>
      </w:r>
    </w:p>
    <w:p w:rsidR="00936B72" w:rsidRDefault="00936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_Toc473037528 \h </w:instrText>
      </w:r>
      <w:r>
        <w:rPr>
          <w:noProof/>
        </w:rPr>
      </w:r>
      <w:r>
        <w:rPr>
          <w:noProof/>
        </w:rPr>
        <w:fldChar w:fldCharType="separate"/>
      </w:r>
      <w:r w:rsidR="00782B11">
        <w:rPr>
          <w:noProof/>
        </w:rPr>
        <w:t>1</w:t>
      </w:r>
      <w:r>
        <w:rPr>
          <w:noProof/>
        </w:rPr>
        <w:fldChar w:fldCharType="end"/>
      </w:r>
    </w:p>
    <w:p w:rsidR="00936B72" w:rsidRDefault="00936B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_Toc473037529 \h </w:instrText>
      </w:r>
      <w:r>
        <w:rPr>
          <w:noProof/>
        </w:rPr>
      </w:r>
      <w:r>
        <w:rPr>
          <w:noProof/>
        </w:rPr>
        <w:fldChar w:fldCharType="separate"/>
      </w:r>
      <w:r w:rsidR="00782B11">
        <w:rPr>
          <w:noProof/>
        </w:rPr>
        <w:t>2</w:t>
      </w:r>
      <w:r>
        <w:rPr>
          <w:noProof/>
        </w:rPr>
        <w:fldChar w:fldCharType="end"/>
      </w:r>
    </w:p>
    <w:p w:rsidR="00936B72" w:rsidRDefault="00936B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(Accredited Pathology Laboratories – Approval) Principles 2002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_Toc473037530 \h </w:instrText>
      </w:r>
      <w:r>
        <w:rPr>
          <w:noProof/>
        </w:rPr>
      </w:r>
      <w:r>
        <w:rPr>
          <w:noProof/>
        </w:rPr>
        <w:fldChar w:fldCharType="separate"/>
      </w:r>
      <w:r w:rsidR="00782B11">
        <w:rPr>
          <w:noProof/>
        </w:rPr>
        <w:t>2</w:t>
      </w:r>
      <w:r>
        <w:rPr>
          <w:noProof/>
        </w:rPr>
        <w:fldChar w:fldCharType="end"/>
      </w:r>
    </w:p>
    <w:p w:rsidR="0048364F" w:rsidRPr="00C56C81" w:rsidRDefault="001F1073" w:rsidP="0048364F">
      <w:r w:rsidRPr="00C56C81">
        <w:fldChar w:fldCharType="end"/>
      </w:r>
    </w:p>
    <w:p w:rsidR="0048364F" w:rsidRPr="00C56C81" w:rsidRDefault="0048364F" w:rsidP="0048364F">
      <w:pPr>
        <w:sectPr w:rsidR="0048364F" w:rsidRPr="00C56C81" w:rsidSect="001B2D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56C81" w:rsidRDefault="0048364F" w:rsidP="0048364F">
      <w:pPr>
        <w:pStyle w:val="ActHead5"/>
      </w:pPr>
      <w:bookmarkStart w:id="3" w:name="_Toc470010898"/>
      <w:bookmarkStart w:id="4" w:name="_Toc473037525"/>
      <w:proofErr w:type="gramStart"/>
      <w:r w:rsidRPr="00C56C81">
        <w:rPr>
          <w:rStyle w:val="CharSectno"/>
        </w:rPr>
        <w:lastRenderedPageBreak/>
        <w:t>1</w:t>
      </w:r>
      <w:r w:rsidRPr="00C56C81">
        <w:t xml:space="preserve">  </w:t>
      </w:r>
      <w:r w:rsidR="004F676E" w:rsidRPr="00C56C81">
        <w:t>Name</w:t>
      </w:r>
      <w:bookmarkEnd w:id="3"/>
      <w:bookmarkEnd w:id="4"/>
      <w:proofErr w:type="gramEnd"/>
    </w:p>
    <w:p w:rsidR="0048364F" w:rsidRPr="00C56C81" w:rsidRDefault="0048364F" w:rsidP="0048364F">
      <w:pPr>
        <w:pStyle w:val="subsection"/>
      </w:pPr>
      <w:r w:rsidRPr="00C56C81">
        <w:tab/>
      </w:r>
      <w:r w:rsidRPr="00C56C81">
        <w:tab/>
        <w:t xml:space="preserve">This </w:t>
      </w:r>
      <w:r w:rsidR="00613EAD" w:rsidRPr="00C56C81">
        <w:t>is</w:t>
      </w:r>
      <w:r w:rsidRPr="00C56C81">
        <w:t xml:space="preserve"> </w:t>
      </w:r>
      <w:r w:rsidR="00B468F6" w:rsidRPr="00C56C81">
        <w:t>the</w:t>
      </w:r>
      <w:r w:rsidR="00B468F6">
        <w:t xml:space="preserve"> </w:t>
      </w:r>
      <w:r w:rsidR="00414ADE" w:rsidRPr="00C56C81">
        <w:rPr>
          <w:i/>
        </w:rPr>
        <w:fldChar w:fldCharType="begin"/>
      </w:r>
      <w:r w:rsidR="00414ADE" w:rsidRPr="00C56C81">
        <w:rPr>
          <w:i/>
        </w:rPr>
        <w:instrText xml:space="preserve"> STYLEREF  ShortT </w:instrText>
      </w:r>
      <w:r w:rsidR="00414ADE" w:rsidRPr="00C56C81">
        <w:rPr>
          <w:i/>
        </w:rPr>
        <w:fldChar w:fldCharType="separate"/>
      </w:r>
      <w:r w:rsidR="00782B11">
        <w:rPr>
          <w:i/>
          <w:noProof/>
        </w:rPr>
        <w:t>Health Insurance (Accredited Pathology Laboratories — Approval) Amendment Principles 2017 (No. 2)</w:t>
      </w:r>
      <w:r w:rsidR="00414ADE" w:rsidRPr="00C56C81">
        <w:rPr>
          <w:i/>
        </w:rPr>
        <w:fldChar w:fldCharType="end"/>
      </w:r>
      <w:r w:rsidRPr="00C56C81">
        <w:t>.</w:t>
      </w:r>
    </w:p>
    <w:p w:rsidR="005E544D" w:rsidRPr="00C56C81" w:rsidRDefault="005E544D" w:rsidP="005E544D">
      <w:pPr>
        <w:pStyle w:val="ActHead5"/>
      </w:pPr>
      <w:bookmarkStart w:id="5" w:name="_Toc473037526"/>
      <w:proofErr w:type="gramStart"/>
      <w:r w:rsidRPr="00C56C81">
        <w:rPr>
          <w:rStyle w:val="CharSectno"/>
        </w:rPr>
        <w:t>2</w:t>
      </w:r>
      <w:r w:rsidRPr="00C56C81">
        <w:t xml:space="preserve">  Commencement</w:t>
      </w:r>
      <w:bookmarkEnd w:id="5"/>
      <w:proofErr w:type="gramEnd"/>
    </w:p>
    <w:p w:rsidR="005E544D" w:rsidRPr="00C56C81" w:rsidRDefault="005E544D" w:rsidP="00692E4F">
      <w:pPr>
        <w:pStyle w:val="subsection"/>
      </w:pPr>
      <w:r w:rsidRPr="00C56C81">
        <w:tab/>
      </w:r>
      <w:r w:rsidR="00692E4F">
        <w:tab/>
        <w:t xml:space="preserve">This instrument commences on the day after registration.  </w:t>
      </w:r>
    </w:p>
    <w:p w:rsidR="00BF6650" w:rsidRPr="00C56C81" w:rsidRDefault="00BF6650" w:rsidP="00BF6650">
      <w:pPr>
        <w:pStyle w:val="ActHead5"/>
      </w:pPr>
      <w:bookmarkStart w:id="6" w:name="_Toc473037527"/>
      <w:proofErr w:type="gramStart"/>
      <w:r w:rsidRPr="00C56C81">
        <w:rPr>
          <w:rStyle w:val="CharSectno"/>
        </w:rPr>
        <w:t>3</w:t>
      </w:r>
      <w:r w:rsidRPr="00C56C81">
        <w:t xml:space="preserve">  Authority</w:t>
      </w:r>
      <w:bookmarkEnd w:id="6"/>
      <w:proofErr w:type="gramEnd"/>
    </w:p>
    <w:p w:rsidR="00BF6650" w:rsidRPr="00C56C81" w:rsidRDefault="00614148" w:rsidP="00BF6650">
      <w:pPr>
        <w:pStyle w:val="subsection"/>
      </w:pPr>
      <w:r>
        <w:tab/>
      </w:r>
      <w:r>
        <w:tab/>
        <w:t>These Principles are</w:t>
      </w:r>
      <w:r w:rsidR="00BF6650" w:rsidRPr="00C56C81">
        <w:t xml:space="preserve"> made under</w:t>
      </w:r>
      <w:r w:rsidR="00B468F6">
        <w:t xml:space="preserve"> subsection </w:t>
      </w:r>
      <w:proofErr w:type="gramStart"/>
      <w:r w:rsidR="00B468F6">
        <w:t>23DNA(</w:t>
      </w:r>
      <w:proofErr w:type="gramEnd"/>
      <w:r w:rsidR="00B468F6">
        <w:t xml:space="preserve">1) of the </w:t>
      </w:r>
      <w:r w:rsidR="00B468F6">
        <w:rPr>
          <w:i/>
        </w:rPr>
        <w:t>Health Insurance Act 1973</w:t>
      </w:r>
      <w:r w:rsidR="00B468F6">
        <w:t xml:space="preserve">. </w:t>
      </w:r>
    </w:p>
    <w:p w:rsidR="00557C7A" w:rsidRPr="00C56C81" w:rsidRDefault="00BF6650" w:rsidP="00557C7A">
      <w:pPr>
        <w:pStyle w:val="ActHead5"/>
      </w:pPr>
      <w:bookmarkStart w:id="7" w:name="_Toc473037528"/>
      <w:proofErr w:type="gramStart"/>
      <w:r w:rsidRPr="00C56C81">
        <w:rPr>
          <w:rStyle w:val="CharSectno"/>
        </w:rPr>
        <w:t>4</w:t>
      </w:r>
      <w:r w:rsidR="00557C7A" w:rsidRPr="00C56C81">
        <w:t xml:space="preserve">  </w:t>
      </w:r>
      <w:r w:rsidR="00083F48" w:rsidRPr="00C56C81">
        <w:t>Schedules</w:t>
      </w:r>
      <w:bookmarkEnd w:id="7"/>
      <w:proofErr w:type="gramEnd"/>
    </w:p>
    <w:p w:rsidR="00557C7A" w:rsidRPr="00C56C81" w:rsidRDefault="00557C7A" w:rsidP="00557C7A">
      <w:pPr>
        <w:pStyle w:val="subsection"/>
      </w:pPr>
      <w:r w:rsidRPr="00C56C81">
        <w:tab/>
      </w:r>
      <w:r w:rsidRPr="00C56C81">
        <w:tab/>
      </w:r>
      <w:r w:rsidR="00083F48" w:rsidRPr="00C56C81">
        <w:t xml:space="preserve">Each </w:t>
      </w:r>
      <w:r w:rsidR="00160BD7" w:rsidRPr="00C56C81">
        <w:t>instrument</w:t>
      </w:r>
      <w:r w:rsidR="00083F48" w:rsidRPr="00C56C81">
        <w:t xml:space="preserve"> that is specified in a Schedule to th</w:t>
      </w:r>
      <w:r w:rsidR="00E64A2D">
        <w:t>ese Principles</w:t>
      </w:r>
      <w:r w:rsidR="00083F48" w:rsidRPr="00C56C81">
        <w:t xml:space="preserve"> is amended or repealed as set out in the applicable items in the Schedule concerned, and any other item in a Schedule to t</w:t>
      </w:r>
      <w:r w:rsidR="00E64A2D">
        <w:t xml:space="preserve">hese Principles </w:t>
      </w:r>
      <w:r w:rsidR="00083F48" w:rsidRPr="00C56C81">
        <w:t>has effect according to its terms.</w:t>
      </w:r>
    </w:p>
    <w:p w:rsidR="00377BC1" w:rsidRPr="00C56C81" w:rsidRDefault="00377BC1" w:rsidP="00377BC1">
      <w:pPr>
        <w:pStyle w:val="ActHead6"/>
        <w:pageBreakBefore/>
      </w:pPr>
      <w:bookmarkStart w:id="8" w:name="_Toc473037529"/>
      <w:bookmarkStart w:id="9" w:name="opcAmSched"/>
      <w:bookmarkStart w:id="10" w:name="opcCurrentFind"/>
      <w:r w:rsidRPr="00C56C81">
        <w:rPr>
          <w:rStyle w:val="CharAmSchNo"/>
        </w:rPr>
        <w:lastRenderedPageBreak/>
        <w:t>Schedule</w:t>
      </w:r>
      <w:r w:rsidR="00C56C81" w:rsidRPr="00C56C81">
        <w:rPr>
          <w:rStyle w:val="CharAmSchNo"/>
        </w:rPr>
        <w:t> </w:t>
      </w:r>
      <w:r w:rsidRPr="00C56C81">
        <w:rPr>
          <w:rStyle w:val="CharAmSchNo"/>
        </w:rPr>
        <w:t>1</w:t>
      </w:r>
      <w:r w:rsidRPr="00C56C81">
        <w:t>—</w:t>
      </w:r>
      <w:r w:rsidRPr="00C56C81">
        <w:rPr>
          <w:rStyle w:val="CharAmSchText"/>
        </w:rPr>
        <w:t>Amendments</w:t>
      </w:r>
      <w:bookmarkEnd w:id="8"/>
    </w:p>
    <w:bookmarkEnd w:id="9"/>
    <w:bookmarkEnd w:id="10"/>
    <w:p w:rsidR="00377BC1" w:rsidRPr="00C56C81" w:rsidRDefault="00377BC1" w:rsidP="00377BC1">
      <w:pPr>
        <w:pStyle w:val="Header"/>
      </w:pPr>
      <w:r w:rsidRPr="00C56C81">
        <w:rPr>
          <w:rStyle w:val="CharAmPartNo"/>
        </w:rPr>
        <w:t xml:space="preserve"> </w:t>
      </w:r>
      <w:r w:rsidRPr="00C56C81">
        <w:rPr>
          <w:rStyle w:val="CharAmPartText"/>
        </w:rPr>
        <w:t xml:space="preserve"> </w:t>
      </w:r>
    </w:p>
    <w:p w:rsidR="00377BC1" w:rsidRPr="00C56C81" w:rsidRDefault="00B468F6" w:rsidP="00377BC1">
      <w:pPr>
        <w:pStyle w:val="ActHead9"/>
      </w:pPr>
      <w:bookmarkStart w:id="11" w:name="_Toc473037530"/>
      <w:r>
        <w:t>Health Insurance (Accredited Pathology Laboratories – Approval) Principles 2002</w:t>
      </w:r>
      <w:bookmarkEnd w:id="11"/>
      <w:r>
        <w:t xml:space="preserve"> </w:t>
      </w:r>
    </w:p>
    <w:p w:rsidR="00B309EF" w:rsidRPr="001C375D" w:rsidRDefault="00B309EF" w:rsidP="00377BC1">
      <w:pPr>
        <w:pStyle w:val="ItemHead"/>
      </w:pPr>
      <w:proofErr w:type="gramStart"/>
      <w:r>
        <w:t>1  Subsection</w:t>
      </w:r>
      <w:proofErr w:type="gramEnd"/>
      <w:r>
        <w:t xml:space="preserve"> 5(1) </w:t>
      </w:r>
      <w:r w:rsidR="001C375D">
        <w:t>(</w:t>
      </w:r>
      <w:r>
        <w:t xml:space="preserve">definition of </w:t>
      </w:r>
      <w:r w:rsidRPr="00B309EF">
        <w:rPr>
          <w:i/>
        </w:rPr>
        <w:t>accreditation materials</w:t>
      </w:r>
      <w:r w:rsidR="001C375D">
        <w:t>)</w:t>
      </w:r>
    </w:p>
    <w:p w:rsidR="00B309EF" w:rsidRDefault="00B309EF" w:rsidP="00B309EF">
      <w:pPr>
        <w:pStyle w:val="Blocks"/>
      </w:pPr>
    </w:p>
    <w:p w:rsidR="00B309EF" w:rsidRPr="00B309EF" w:rsidRDefault="00B309EF" w:rsidP="00692E4F">
      <w:pPr>
        <w:pStyle w:val="Blocks"/>
        <w:ind w:left="709" w:hanging="283"/>
      </w:pPr>
      <w:r>
        <w:t>Repeal the definition, substitute:</w:t>
      </w:r>
    </w:p>
    <w:p w:rsidR="00B309EF" w:rsidRDefault="00B309EF" w:rsidP="00B309EF">
      <w:pPr>
        <w:pStyle w:val="Blocks"/>
        <w:ind w:left="720"/>
        <w:rPr>
          <w:rFonts w:eastAsia="Calibri"/>
          <w:b/>
          <w:i/>
          <w:lang w:eastAsia="en-US"/>
        </w:rPr>
      </w:pPr>
    </w:p>
    <w:p w:rsidR="00B309EF" w:rsidRDefault="00B309EF" w:rsidP="00692E4F">
      <w:pPr>
        <w:pStyle w:val="Blocks"/>
        <w:ind w:left="720" w:hanging="294"/>
        <w:rPr>
          <w:rFonts w:eastAsia="Calibri"/>
          <w:lang w:eastAsia="en-US"/>
        </w:rPr>
      </w:pPr>
      <w:proofErr w:type="gramStart"/>
      <w:r w:rsidRPr="00B309EF">
        <w:rPr>
          <w:rFonts w:eastAsia="Calibri"/>
          <w:b/>
          <w:i/>
          <w:lang w:eastAsia="en-US"/>
        </w:rPr>
        <w:t>accreditation</w:t>
      </w:r>
      <w:proofErr w:type="gramEnd"/>
      <w:r w:rsidRPr="00B309EF">
        <w:rPr>
          <w:rFonts w:eastAsia="Calibri"/>
          <w:b/>
          <w:i/>
          <w:lang w:eastAsia="en-US"/>
        </w:rPr>
        <w:t xml:space="preserve"> materials </w:t>
      </w:r>
      <w:r w:rsidRPr="00B309EF">
        <w:rPr>
          <w:rFonts w:eastAsia="Calibri"/>
          <w:lang w:eastAsia="en-US"/>
        </w:rPr>
        <w:t>means</w:t>
      </w:r>
      <w:r>
        <w:rPr>
          <w:rFonts w:eastAsia="Calibri"/>
          <w:lang w:eastAsia="en-US"/>
        </w:rPr>
        <w:t>:</w:t>
      </w:r>
    </w:p>
    <w:p w:rsidR="00B309EF" w:rsidRDefault="00B309EF" w:rsidP="00B309EF">
      <w:pPr>
        <w:pStyle w:val="Blocks"/>
        <w:spacing w:before="120"/>
        <w:ind w:left="1440"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(a)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until</w:t>
      </w:r>
      <w:proofErr w:type="gramEnd"/>
      <w:r>
        <w:rPr>
          <w:rFonts w:eastAsia="Calibri"/>
          <w:lang w:eastAsia="en-US"/>
        </w:rPr>
        <w:t xml:space="preserve"> 30 November 2017</w:t>
      </w:r>
      <w:r w:rsidR="00BF1A90">
        <w:rPr>
          <w:rFonts w:eastAsia="Calibri"/>
          <w:lang w:eastAsia="en-US"/>
        </w:rPr>
        <w:t xml:space="preserve"> - </w:t>
      </w:r>
      <w:r>
        <w:rPr>
          <w:rFonts w:eastAsia="Calibri"/>
          <w:lang w:eastAsia="en-US"/>
        </w:rPr>
        <w:t>each document</w:t>
      </w:r>
      <w:r w:rsidR="00BF1A90">
        <w:rPr>
          <w:rFonts w:eastAsia="Calibri"/>
          <w:lang w:eastAsia="en-US"/>
        </w:rPr>
        <w:t xml:space="preserve"> mentioned in Schedule 1, </w:t>
      </w:r>
      <w:r>
        <w:rPr>
          <w:rFonts w:eastAsia="Calibri"/>
          <w:lang w:eastAsia="en-US"/>
        </w:rPr>
        <w:t>published in the year mentioned for the document</w:t>
      </w:r>
      <w:r w:rsidR="00BF1A90">
        <w:rPr>
          <w:rFonts w:eastAsia="Calibri"/>
          <w:lang w:eastAsia="en-US"/>
        </w:rPr>
        <w:t xml:space="preserve">; </w:t>
      </w:r>
    </w:p>
    <w:p w:rsidR="00B309EF" w:rsidRDefault="00B309EF" w:rsidP="00B309EF">
      <w:pPr>
        <w:pStyle w:val="Blocks"/>
        <w:spacing w:before="120"/>
        <w:ind w:left="1440"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(b)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beginning</w:t>
      </w:r>
      <w:proofErr w:type="gramEnd"/>
      <w:r>
        <w:rPr>
          <w:rFonts w:eastAsia="Calibri"/>
          <w:lang w:eastAsia="en-US"/>
        </w:rPr>
        <w:t xml:space="preserve"> on 1 December 2017</w:t>
      </w:r>
      <w:r w:rsidR="00BF1A90">
        <w:rPr>
          <w:rFonts w:eastAsia="Calibri"/>
          <w:lang w:eastAsia="en-US"/>
        </w:rPr>
        <w:t xml:space="preserve"> - </w:t>
      </w:r>
      <w:r>
        <w:rPr>
          <w:rFonts w:eastAsia="Calibri"/>
          <w:lang w:eastAsia="en-US"/>
        </w:rPr>
        <w:t>each document mentioned in Schedule </w:t>
      </w:r>
      <w:r w:rsidR="00BF1A90">
        <w:rPr>
          <w:rFonts w:eastAsia="Calibri"/>
          <w:lang w:eastAsia="en-US"/>
        </w:rPr>
        <w:t>2, published in the year mentioned for the document</w:t>
      </w:r>
      <w:r w:rsidRPr="00B309EF">
        <w:rPr>
          <w:rFonts w:eastAsia="Calibri"/>
          <w:lang w:eastAsia="en-US"/>
        </w:rPr>
        <w:t>.</w:t>
      </w:r>
    </w:p>
    <w:p w:rsidR="001C375D" w:rsidRDefault="001C375D" w:rsidP="001C375D">
      <w:pPr>
        <w:pStyle w:val="Blocks"/>
      </w:pPr>
    </w:p>
    <w:p w:rsidR="00BF1A90" w:rsidRDefault="00BF1A90" w:rsidP="00377BC1">
      <w:pPr>
        <w:pStyle w:val="ItemHead"/>
      </w:pPr>
      <w:proofErr w:type="gramStart"/>
      <w:r>
        <w:t>2  Schedule</w:t>
      </w:r>
      <w:proofErr w:type="gramEnd"/>
      <w:r>
        <w:t xml:space="preserve"> 1</w:t>
      </w:r>
      <w:r w:rsidR="001C375D">
        <w:t xml:space="preserve"> </w:t>
      </w:r>
    </w:p>
    <w:p w:rsidR="001C375D" w:rsidRDefault="001C375D" w:rsidP="001C375D">
      <w:pPr>
        <w:pStyle w:val="Blocks"/>
        <w:spacing w:before="120"/>
        <w:ind w:firstLine="426"/>
      </w:pPr>
      <w:r>
        <w:t xml:space="preserve">Repeal the </w:t>
      </w:r>
      <w:r w:rsidR="00451648">
        <w:t>Schedule</w:t>
      </w:r>
      <w:r>
        <w:t>, substitute</w:t>
      </w:r>
      <w:r w:rsidRPr="00BF1A90">
        <w:t>:</w:t>
      </w:r>
    </w:p>
    <w:p w:rsidR="001C375D" w:rsidRPr="00BF1A90" w:rsidRDefault="001C375D" w:rsidP="001C375D">
      <w:pPr>
        <w:pStyle w:val="Blocks"/>
        <w:ind w:firstLine="709"/>
      </w:pPr>
    </w:p>
    <w:p w:rsidR="00BF1A90" w:rsidRPr="001C375D" w:rsidRDefault="00BF1A90" w:rsidP="001C375D">
      <w:pPr>
        <w:pStyle w:val="Blocks"/>
        <w:rPr>
          <w:rFonts w:ascii="Arial" w:hAnsi="Arial" w:cs="Arial"/>
          <w:b/>
          <w:sz w:val="28"/>
          <w:szCs w:val="28"/>
        </w:rPr>
      </w:pPr>
      <w:r w:rsidRPr="001C375D">
        <w:rPr>
          <w:rFonts w:ascii="Arial" w:hAnsi="Arial" w:cs="Arial"/>
          <w:b/>
          <w:sz w:val="28"/>
          <w:szCs w:val="28"/>
        </w:rPr>
        <w:t>Schedule 1—Accreditation materials</w:t>
      </w:r>
      <w:r w:rsidR="001C375D" w:rsidRPr="001C375D">
        <w:rPr>
          <w:rFonts w:ascii="Arial" w:hAnsi="Arial" w:cs="Arial"/>
          <w:b/>
          <w:sz w:val="28"/>
          <w:szCs w:val="28"/>
        </w:rPr>
        <w:t xml:space="preserve"> (until </w:t>
      </w:r>
      <w:r w:rsidR="001C375D">
        <w:rPr>
          <w:rFonts w:ascii="Arial" w:hAnsi="Arial" w:cs="Arial"/>
          <w:b/>
          <w:sz w:val="28"/>
          <w:szCs w:val="28"/>
        </w:rPr>
        <w:t>30 November 2017)</w:t>
      </w:r>
    </w:p>
    <w:p w:rsidR="00451648" w:rsidRDefault="00451648" w:rsidP="00451648">
      <w:pPr>
        <w:pStyle w:val="Blocks"/>
        <w:rPr>
          <w:rStyle w:val="CharSchPTNo"/>
          <w:rFonts w:ascii="Arial" w:hAnsi="Arial" w:cs="Arial"/>
          <w:b/>
          <w:sz w:val="28"/>
          <w:szCs w:val="28"/>
        </w:rPr>
      </w:pPr>
    </w:p>
    <w:p w:rsidR="00451648" w:rsidRPr="004C6700" w:rsidRDefault="00451648" w:rsidP="00451648">
      <w:pPr>
        <w:pStyle w:val="Blocks"/>
        <w:rPr>
          <w:rStyle w:val="CharSchPTText"/>
          <w:rFonts w:ascii="Arial" w:hAnsi="Arial" w:cs="Arial"/>
          <w:b/>
          <w:sz w:val="28"/>
          <w:szCs w:val="28"/>
        </w:rPr>
      </w:pPr>
      <w:r w:rsidRPr="004C6700">
        <w:rPr>
          <w:rStyle w:val="CharSchPTText"/>
          <w:rFonts w:ascii="Arial" w:hAnsi="Arial" w:cs="Arial"/>
          <w:b/>
          <w:sz w:val="28"/>
          <w:szCs w:val="28"/>
        </w:rPr>
        <w:t>NPAAC materials</w:t>
      </w:r>
    </w:p>
    <w:p w:rsidR="00451648" w:rsidRPr="00357293" w:rsidRDefault="00451648" w:rsidP="00451648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5874"/>
        <w:gridCol w:w="1666"/>
      </w:tblGrid>
      <w:tr w:rsidR="00451648" w:rsidRPr="00A81969" w:rsidTr="00421FDB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1648" w:rsidRPr="00A81969" w:rsidRDefault="00451648" w:rsidP="00421FDB">
            <w:pPr>
              <w:pStyle w:val="TableColHead"/>
              <w:jc w:val="right"/>
            </w:pPr>
            <w:r w:rsidRPr="00A81969">
              <w:t>Item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:rsidR="00451648" w:rsidRPr="00A81969" w:rsidRDefault="00451648" w:rsidP="00421FDB">
            <w:pPr>
              <w:pStyle w:val="TableColHead"/>
            </w:pPr>
            <w:r w:rsidRPr="00A81969">
              <w:t>Material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451648" w:rsidRPr="00A81969" w:rsidRDefault="00451648" w:rsidP="00421FDB">
            <w:pPr>
              <w:pStyle w:val="TableColHead"/>
            </w:pPr>
            <w:r w:rsidRPr="00A81969">
              <w:t>Publication year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7C0BC5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1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7C0BC5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Medical Pathology Services (First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7C0BC5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 xml:space="preserve">Requirements for Procedures Related to the Collection, Processing, Storage and Issue of Human </w:t>
            </w:r>
            <w:proofErr w:type="spellStart"/>
            <w:r w:rsidRPr="006B277A">
              <w:rPr>
                <w:sz w:val="22"/>
                <w:szCs w:val="22"/>
              </w:rPr>
              <w:t>Haemopoietic</w:t>
            </w:r>
            <w:proofErr w:type="spellEnd"/>
            <w:r w:rsidRPr="006B277A">
              <w:rPr>
                <w:sz w:val="22"/>
                <w:szCs w:val="22"/>
              </w:rPr>
              <w:t xml:space="preserve"> Progenitor Cells (Fifth Edition 2015)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2015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3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Facilities and Operation of Mortuaries (Third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4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Enrolment and Participation in External Quality Assessment (Fifth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5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Guidelines for Approved Pathology Collection Centres (Requirements for Medical Pathology Specimen Collection) (Third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6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Performance of Anatomical Pathology Cut</w:t>
            </w:r>
            <w:r w:rsidRPr="006B277A">
              <w:rPr>
                <w:sz w:val="22"/>
                <w:szCs w:val="22"/>
              </w:rPr>
              <w:noBreakHyphen/>
              <w:t>Up (Fourth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7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Medical Testing of Human Nucleic Acids (Second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A142C1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A142C1" w:rsidRDefault="00A142C1" w:rsidP="00421FDB">
            <w:pPr>
              <w:pStyle w:val="TableText0"/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874" w:type="dxa"/>
            <w:shd w:val="clear" w:color="auto" w:fill="auto"/>
          </w:tcPr>
          <w:p w:rsidR="00A142C1" w:rsidRDefault="00A142C1" w:rsidP="00A142C1">
            <w:pPr>
              <w:pStyle w:val="TableText0"/>
              <w:spacing w:before="120"/>
            </w:pPr>
            <w:r>
              <w:t>Performance Measures for Australian Laboratories Reporting Cervical Cytology (Third Edition 2015)</w:t>
            </w:r>
          </w:p>
        </w:tc>
        <w:tc>
          <w:tcPr>
            <w:tcW w:w="1666" w:type="dxa"/>
            <w:shd w:val="clear" w:color="auto" w:fill="auto"/>
          </w:tcPr>
          <w:p w:rsidR="00A142C1" w:rsidRDefault="00A142C1" w:rsidP="00421FDB">
            <w:pPr>
              <w:pStyle w:val="TableText0"/>
              <w:spacing w:before="120"/>
              <w:rPr>
                <w:szCs w:val="22"/>
              </w:rPr>
            </w:pPr>
            <w:r>
              <w:rPr>
                <w:szCs w:val="22"/>
              </w:rPr>
              <w:t>2015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7C0BC5" w:rsidDel="007C0BC5" w:rsidRDefault="00A142C1" w:rsidP="00421FDB">
            <w:pPr>
              <w:pStyle w:val="TableText0"/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9</w:t>
            </w:r>
          </w:p>
        </w:tc>
        <w:tc>
          <w:tcPr>
            <w:tcW w:w="5874" w:type="dxa"/>
            <w:shd w:val="clear" w:color="auto" w:fill="auto"/>
          </w:tcPr>
          <w:p w:rsidR="00451648" w:rsidRPr="007C0BC5" w:rsidDel="007C0BC5" w:rsidRDefault="00451648" w:rsidP="00451648">
            <w:pPr>
              <w:pStyle w:val="TableText0"/>
              <w:spacing w:before="120"/>
              <w:rPr>
                <w:szCs w:val="22"/>
              </w:rPr>
            </w:pPr>
            <w:r>
              <w:t>Requirements for Gynaecological (Cervical) Cytology (Third Edition 2017)</w:t>
            </w:r>
          </w:p>
        </w:tc>
        <w:tc>
          <w:tcPr>
            <w:tcW w:w="1666" w:type="dxa"/>
            <w:shd w:val="clear" w:color="auto" w:fill="auto"/>
          </w:tcPr>
          <w:p w:rsidR="00451648" w:rsidRPr="00A1149B" w:rsidDel="007C0BC5" w:rsidRDefault="00451648" w:rsidP="00421FDB">
            <w:pPr>
              <w:pStyle w:val="TableText0"/>
              <w:spacing w:before="120"/>
              <w:rPr>
                <w:szCs w:val="22"/>
              </w:rPr>
            </w:pPr>
            <w:r>
              <w:rPr>
                <w:szCs w:val="22"/>
              </w:rPr>
              <w:t>2017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54154C" w:rsidRDefault="00A142C1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54154C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Supervision of Pathology Laboratories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54154C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2007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1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Laboratory Testing for Human Immunodeficiency Virus (HIV) and Hepatitis C Virus (HCV) (Third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B06349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2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Medical Testing of Microbial Nucleic Acids (Second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B06349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3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Cytogenetic Testing (Third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4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Information Communication (Third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5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Packaging and Transport of Pathology Specimens and Associated Materials (Fourth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6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Development and Use of In</w:t>
            </w:r>
            <w:r w:rsidRPr="006B277A">
              <w:rPr>
                <w:sz w:val="22"/>
                <w:szCs w:val="22"/>
              </w:rPr>
              <w:noBreakHyphen/>
              <w:t>house In Vitro Diagnostic Medical Devices (IVDs) (Third Edition 2014)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2014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7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Estimation of Measurement Uncertainty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2007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Del="00F12A93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8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Retention of Laboratory Records and Diagnostic Material (Sixth Edition 2013)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Del="00F12A93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2C1">
              <w:rPr>
                <w:sz w:val="22"/>
                <w:szCs w:val="22"/>
              </w:rPr>
              <w:t>9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Transfusion Laboratory Practice (Third Edition 2017)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2017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A142C1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 xml:space="preserve">Requirements for Human Clinical Genome Testing Utilising Massively Parallel Sequencing Technologies (First Edition 2017) 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2017</w:t>
            </w:r>
          </w:p>
        </w:tc>
      </w:tr>
      <w:tr w:rsidR="00451648" w:rsidRPr="00A81969" w:rsidTr="00421FDB">
        <w:trPr>
          <w:cantSplit/>
        </w:trPr>
        <w:tc>
          <w:tcPr>
            <w:tcW w:w="709" w:type="dxa"/>
            <w:shd w:val="clear" w:color="auto" w:fill="auto"/>
          </w:tcPr>
          <w:p w:rsidR="00451648" w:rsidRPr="006B277A" w:rsidRDefault="00451648" w:rsidP="00A142C1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42C1">
              <w:rPr>
                <w:sz w:val="22"/>
                <w:szCs w:val="22"/>
              </w:rPr>
              <w:t>1</w:t>
            </w:r>
          </w:p>
        </w:tc>
        <w:tc>
          <w:tcPr>
            <w:tcW w:w="5874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Semen Analysis (First Edition 2017)</w:t>
            </w:r>
          </w:p>
        </w:tc>
        <w:tc>
          <w:tcPr>
            <w:tcW w:w="1666" w:type="dxa"/>
            <w:shd w:val="clear" w:color="auto" w:fill="auto"/>
          </w:tcPr>
          <w:p w:rsidR="00451648" w:rsidRPr="006B277A" w:rsidRDefault="00451648" w:rsidP="00421F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2017</w:t>
            </w:r>
          </w:p>
        </w:tc>
      </w:tr>
    </w:tbl>
    <w:p w:rsidR="00451648" w:rsidRDefault="00451648" w:rsidP="00451648">
      <w:pPr>
        <w:spacing w:line="240" w:lineRule="auto"/>
        <w:rPr>
          <w:sz w:val="20"/>
        </w:rPr>
      </w:pPr>
    </w:p>
    <w:p w:rsidR="00451648" w:rsidRPr="00A81969" w:rsidRDefault="00451648" w:rsidP="00451648">
      <w:pPr>
        <w:pStyle w:val="Note"/>
      </w:pPr>
      <w:r w:rsidRPr="00A81969">
        <w:rPr>
          <w:i/>
        </w:rPr>
        <w:t>Note   </w:t>
      </w:r>
      <w:r w:rsidRPr="00A81969">
        <w:t xml:space="preserve">The documents mentioned are available on the Internet — see </w:t>
      </w:r>
      <w:hyperlink r:id="rId21" w:history="1">
        <w:r w:rsidRPr="00C028AA">
          <w:rPr>
            <w:rStyle w:val="Hyperlink"/>
          </w:rPr>
          <w:t>http://www.health.gov.au/npaac</w:t>
        </w:r>
      </w:hyperlink>
      <w:r w:rsidRPr="00A81969">
        <w:t>.</w:t>
      </w:r>
    </w:p>
    <w:p w:rsidR="001C375D" w:rsidRDefault="001C375D" w:rsidP="001C375D">
      <w:pPr>
        <w:pStyle w:val="Blocks"/>
      </w:pPr>
    </w:p>
    <w:p w:rsidR="001C375D" w:rsidRPr="001C375D" w:rsidRDefault="001C375D" w:rsidP="001C375D">
      <w:pPr>
        <w:pStyle w:val="Blocks"/>
        <w:rPr>
          <w:rStyle w:val="CharSchPTNo"/>
        </w:rPr>
      </w:pPr>
    </w:p>
    <w:p w:rsidR="00BF1A90" w:rsidRPr="001C375D" w:rsidRDefault="00BF1A90" w:rsidP="001B0729">
      <w:pPr>
        <w:pStyle w:val="Blocks"/>
        <w:ind w:left="1928" w:hanging="1928"/>
        <w:rPr>
          <w:rStyle w:val="CharSchPTNo"/>
          <w:rFonts w:ascii="Arial" w:hAnsi="Arial" w:cs="Arial"/>
          <w:b/>
          <w:sz w:val="28"/>
          <w:szCs w:val="28"/>
        </w:rPr>
      </w:pPr>
      <w:r w:rsidRPr="001C375D">
        <w:rPr>
          <w:rStyle w:val="CharSchPTNo"/>
          <w:rFonts w:ascii="Arial" w:hAnsi="Arial" w:cs="Arial"/>
          <w:b/>
          <w:sz w:val="28"/>
          <w:szCs w:val="28"/>
        </w:rPr>
        <w:t xml:space="preserve">Schedule 2 </w:t>
      </w:r>
      <w:r w:rsidR="001C375D" w:rsidRPr="001C375D">
        <w:rPr>
          <w:rStyle w:val="CharSchPTNo"/>
          <w:rFonts w:ascii="Arial" w:hAnsi="Arial" w:cs="Arial"/>
          <w:b/>
          <w:sz w:val="28"/>
          <w:szCs w:val="28"/>
        </w:rPr>
        <w:t xml:space="preserve">― </w:t>
      </w:r>
      <w:r w:rsidRPr="001C375D">
        <w:rPr>
          <w:rStyle w:val="CharSchPTNo"/>
          <w:rFonts w:ascii="Arial" w:hAnsi="Arial" w:cs="Arial"/>
          <w:b/>
          <w:sz w:val="28"/>
          <w:szCs w:val="28"/>
        </w:rPr>
        <w:t xml:space="preserve">Accreditation materials </w:t>
      </w:r>
      <w:r w:rsidR="001C375D" w:rsidRPr="001C375D">
        <w:rPr>
          <w:rStyle w:val="CharSchPTNo"/>
          <w:rFonts w:ascii="Arial" w:hAnsi="Arial" w:cs="Arial"/>
          <w:b/>
          <w:sz w:val="28"/>
          <w:szCs w:val="28"/>
        </w:rPr>
        <w:t>(</w:t>
      </w:r>
      <w:r w:rsidR="001B0729">
        <w:rPr>
          <w:rStyle w:val="CharSchPTNo"/>
          <w:rFonts w:ascii="Arial" w:hAnsi="Arial" w:cs="Arial"/>
          <w:b/>
          <w:sz w:val="28"/>
          <w:szCs w:val="28"/>
        </w:rPr>
        <w:t xml:space="preserve">beginning on </w:t>
      </w:r>
      <w:r w:rsidRPr="001C375D">
        <w:rPr>
          <w:rStyle w:val="CharSchPTNo"/>
          <w:rFonts w:ascii="Arial" w:hAnsi="Arial" w:cs="Arial"/>
          <w:b/>
          <w:sz w:val="28"/>
          <w:szCs w:val="28"/>
        </w:rPr>
        <w:t>1</w:t>
      </w:r>
      <w:r w:rsidR="001B0729">
        <w:rPr>
          <w:rStyle w:val="CharSchPTNo"/>
          <w:rFonts w:ascii="Arial" w:hAnsi="Arial" w:cs="Arial"/>
          <w:b/>
          <w:sz w:val="28"/>
          <w:szCs w:val="28"/>
        </w:rPr>
        <w:t> </w:t>
      </w:r>
      <w:r w:rsidRPr="001C375D">
        <w:rPr>
          <w:rStyle w:val="CharSchPTNo"/>
          <w:rFonts w:ascii="Arial" w:hAnsi="Arial" w:cs="Arial"/>
          <w:b/>
          <w:sz w:val="28"/>
          <w:szCs w:val="28"/>
        </w:rPr>
        <w:t>December 2017</w:t>
      </w:r>
      <w:r w:rsidR="001C375D" w:rsidRPr="001C375D">
        <w:rPr>
          <w:rStyle w:val="CharSchPTNo"/>
          <w:rFonts w:ascii="Arial" w:hAnsi="Arial" w:cs="Arial"/>
          <w:b/>
          <w:sz w:val="28"/>
          <w:szCs w:val="28"/>
        </w:rPr>
        <w:t>)</w:t>
      </w:r>
    </w:p>
    <w:p w:rsidR="004C6700" w:rsidRDefault="004C6700" w:rsidP="004C6700">
      <w:pPr>
        <w:pStyle w:val="Blocks"/>
        <w:rPr>
          <w:rStyle w:val="CharSchPTNo"/>
        </w:rPr>
      </w:pPr>
    </w:p>
    <w:p w:rsidR="003306E6" w:rsidRPr="004C6700" w:rsidRDefault="003306E6" w:rsidP="004C6700">
      <w:pPr>
        <w:pStyle w:val="Blocks"/>
        <w:rPr>
          <w:rStyle w:val="CharSchPTText"/>
          <w:rFonts w:ascii="Arial" w:hAnsi="Arial" w:cs="Arial"/>
          <w:b/>
          <w:sz w:val="28"/>
          <w:szCs w:val="28"/>
        </w:rPr>
      </w:pPr>
      <w:r w:rsidRPr="004C6700">
        <w:rPr>
          <w:rStyle w:val="CharSchPTText"/>
          <w:rFonts w:ascii="Arial" w:hAnsi="Arial" w:cs="Arial"/>
          <w:b/>
          <w:sz w:val="28"/>
          <w:szCs w:val="28"/>
        </w:rPr>
        <w:t>NPAAC materials</w:t>
      </w:r>
    </w:p>
    <w:p w:rsidR="003306E6" w:rsidRPr="00357293" w:rsidRDefault="003306E6" w:rsidP="003306E6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5874"/>
        <w:gridCol w:w="1666"/>
      </w:tblGrid>
      <w:tr w:rsidR="003306E6" w:rsidRPr="00A81969" w:rsidTr="00D56FD1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06E6" w:rsidRPr="00A81969" w:rsidRDefault="003306E6" w:rsidP="00D56FD1">
            <w:pPr>
              <w:pStyle w:val="TableColHead"/>
              <w:jc w:val="right"/>
            </w:pPr>
            <w:r w:rsidRPr="00A81969">
              <w:t>Item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:rsidR="003306E6" w:rsidRPr="00A81969" w:rsidRDefault="003306E6" w:rsidP="00D56FD1">
            <w:pPr>
              <w:pStyle w:val="TableColHead"/>
            </w:pPr>
            <w:r w:rsidRPr="00A81969">
              <w:t>Material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3306E6" w:rsidRPr="00A81969" w:rsidRDefault="003306E6" w:rsidP="00D56FD1">
            <w:pPr>
              <w:pStyle w:val="TableColHead"/>
            </w:pPr>
            <w:r w:rsidRPr="00A81969">
              <w:t>Publication year</w:t>
            </w:r>
          </w:p>
        </w:tc>
      </w:tr>
      <w:tr w:rsidR="00A31896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A31896" w:rsidRPr="006B277A" w:rsidDel="007C0BC5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1</w:t>
            </w:r>
          </w:p>
        </w:tc>
        <w:tc>
          <w:tcPr>
            <w:tcW w:w="5874" w:type="dxa"/>
            <w:shd w:val="clear" w:color="auto" w:fill="auto"/>
          </w:tcPr>
          <w:p w:rsidR="00A31896" w:rsidRPr="006B277A" w:rsidDel="007C0BC5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Medical Pathology Services (First Edition 2013)</w:t>
            </w:r>
          </w:p>
        </w:tc>
        <w:tc>
          <w:tcPr>
            <w:tcW w:w="1666" w:type="dxa"/>
            <w:shd w:val="clear" w:color="auto" w:fill="auto"/>
          </w:tcPr>
          <w:p w:rsidR="00A31896" w:rsidRPr="006B277A" w:rsidDel="007C0BC5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A31896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A31896" w:rsidRPr="006B277A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</w:t>
            </w:r>
          </w:p>
        </w:tc>
        <w:tc>
          <w:tcPr>
            <w:tcW w:w="5874" w:type="dxa"/>
            <w:shd w:val="clear" w:color="auto" w:fill="auto"/>
          </w:tcPr>
          <w:p w:rsidR="00A31896" w:rsidRPr="006B277A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 xml:space="preserve">Requirements for Procedures Related to the Collection, Processing, Storage and Issue of Human </w:t>
            </w:r>
            <w:proofErr w:type="spellStart"/>
            <w:r w:rsidRPr="006B277A">
              <w:rPr>
                <w:sz w:val="22"/>
                <w:szCs w:val="22"/>
              </w:rPr>
              <w:t>Haemopoietic</w:t>
            </w:r>
            <w:proofErr w:type="spellEnd"/>
            <w:r w:rsidRPr="006B277A">
              <w:rPr>
                <w:sz w:val="22"/>
                <w:szCs w:val="22"/>
              </w:rPr>
              <w:t xml:space="preserve"> Progenitor Cells (Fifth Edition 2015)</w:t>
            </w:r>
          </w:p>
        </w:tc>
        <w:tc>
          <w:tcPr>
            <w:tcW w:w="1666" w:type="dxa"/>
            <w:shd w:val="clear" w:color="auto" w:fill="auto"/>
          </w:tcPr>
          <w:p w:rsidR="00A31896" w:rsidRPr="006B277A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2015</w:t>
            </w:r>
          </w:p>
        </w:tc>
      </w:tr>
      <w:tr w:rsidR="00A31896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A31896" w:rsidRPr="006B277A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3</w:t>
            </w:r>
          </w:p>
        </w:tc>
        <w:tc>
          <w:tcPr>
            <w:tcW w:w="5874" w:type="dxa"/>
            <w:shd w:val="clear" w:color="auto" w:fill="auto"/>
          </w:tcPr>
          <w:p w:rsidR="00A31896" w:rsidRPr="006B277A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Facilities and Operation of Mortuaries (Third Edition 2013)</w:t>
            </w:r>
          </w:p>
        </w:tc>
        <w:tc>
          <w:tcPr>
            <w:tcW w:w="1666" w:type="dxa"/>
            <w:shd w:val="clear" w:color="auto" w:fill="auto"/>
          </w:tcPr>
          <w:p w:rsidR="00A31896" w:rsidRPr="006B277A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A31896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A31896" w:rsidRPr="006B277A" w:rsidDel="00F12A93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874" w:type="dxa"/>
            <w:shd w:val="clear" w:color="auto" w:fill="auto"/>
          </w:tcPr>
          <w:p w:rsidR="00A31896" w:rsidRPr="006B277A" w:rsidDel="00F12A93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Enrolment and Participation in External Quality Assessment (Fifth Edition 2013)</w:t>
            </w:r>
          </w:p>
        </w:tc>
        <w:tc>
          <w:tcPr>
            <w:tcW w:w="1666" w:type="dxa"/>
            <w:shd w:val="clear" w:color="auto" w:fill="auto"/>
          </w:tcPr>
          <w:p w:rsidR="00A31896" w:rsidRPr="006B277A" w:rsidDel="00F12A93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A31896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5</w:t>
            </w:r>
          </w:p>
        </w:tc>
        <w:tc>
          <w:tcPr>
            <w:tcW w:w="5874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Guidelines for Approved Pathology Collection Centres (Requirements for Medical Pathology Specimen Collection) (Third Edition 2013)</w:t>
            </w:r>
          </w:p>
        </w:tc>
        <w:tc>
          <w:tcPr>
            <w:tcW w:w="1666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A31896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6</w:t>
            </w:r>
          </w:p>
        </w:tc>
        <w:tc>
          <w:tcPr>
            <w:tcW w:w="5874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Performance of Anatomical Pathology Cut</w:t>
            </w:r>
            <w:r w:rsidRPr="006B277A">
              <w:rPr>
                <w:sz w:val="22"/>
                <w:szCs w:val="22"/>
              </w:rPr>
              <w:noBreakHyphen/>
              <w:t>Up (Fourth Edition 2013)</w:t>
            </w:r>
          </w:p>
        </w:tc>
        <w:tc>
          <w:tcPr>
            <w:tcW w:w="1666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A31896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7</w:t>
            </w:r>
          </w:p>
        </w:tc>
        <w:tc>
          <w:tcPr>
            <w:tcW w:w="5874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Medical Testing of Human Nucleic Acids (Second Edition 2013)</w:t>
            </w:r>
          </w:p>
        </w:tc>
        <w:tc>
          <w:tcPr>
            <w:tcW w:w="1666" w:type="dxa"/>
            <w:shd w:val="clear" w:color="auto" w:fill="auto"/>
          </w:tcPr>
          <w:p w:rsidR="00A31896" w:rsidRPr="006B277A" w:rsidDel="00B06349" w:rsidRDefault="00A31896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7C0BC5" w:rsidDel="007C0BC5" w:rsidRDefault="00BF1A90" w:rsidP="00BF1A90">
            <w:pPr>
              <w:pStyle w:val="TableText0"/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874" w:type="dxa"/>
            <w:shd w:val="clear" w:color="auto" w:fill="auto"/>
          </w:tcPr>
          <w:p w:rsidR="00BF1A90" w:rsidRPr="007C0BC5" w:rsidDel="007C0BC5" w:rsidRDefault="00BF1A90" w:rsidP="00F81372">
            <w:pPr>
              <w:pStyle w:val="TableText0"/>
              <w:spacing w:before="120"/>
              <w:rPr>
                <w:szCs w:val="22"/>
              </w:rPr>
            </w:pPr>
            <w:r>
              <w:t>Requirements for Laboratories Reporting Tests for the National Cervical Screening Program (First Edition 2017)</w:t>
            </w:r>
          </w:p>
        </w:tc>
        <w:tc>
          <w:tcPr>
            <w:tcW w:w="1666" w:type="dxa"/>
            <w:shd w:val="clear" w:color="auto" w:fill="auto"/>
          </w:tcPr>
          <w:p w:rsidR="00BF1A90" w:rsidRPr="00A1149B" w:rsidDel="007C0BC5" w:rsidRDefault="00BF1A90" w:rsidP="00BF1A90">
            <w:pPr>
              <w:pStyle w:val="TableText0"/>
              <w:spacing w:before="120"/>
              <w:rPr>
                <w:szCs w:val="22"/>
              </w:rPr>
            </w:pPr>
            <w:r>
              <w:rPr>
                <w:szCs w:val="22"/>
              </w:rPr>
              <w:t>2017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Del="0054154C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Del="0054154C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Supervision of Pathology Laboratories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Del="0054154C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2007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Del="00F12A93" w:rsidRDefault="00BF1A90" w:rsidP="00BF1A90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Del="00F12A93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Laboratory Testing for Human Immunodeficiency Virus (HIV) and Hepatitis C Virus (HCV) (Third Edition 2013)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Del="00F12A93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Del="00B06349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Del="00B06349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Medical Testing of Microbial Nucleic Acids (Second Edition 2013)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Del="00B06349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Cytogenetic Testing (Third Edition 2013)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Information Communication (Third Edition 2013)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Packaging and Transport of Pathology Specimens and Associated Materials (Fourth Edition 2013)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Development and Use of In</w:t>
            </w:r>
            <w:r w:rsidRPr="006B277A">
              <w:rPr>
                <w:sz w:val="22"/>
                <w:szCs w:val="22"/>
              </w:rPr>
              <w:noBreakHyphen/>
              <w:t>house In Vitro Diagnostic Medical Devices (IVDs) (Third Edition 2014)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2014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Estimation of Measurement Uncertainty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2007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Del="00F12A93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Del="00F12A93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the Retention of Laboratory Records and Diagnostic Material (Sixth Edition 2013)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Del="00F12A93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2013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Transfusion Laboratory Practice (Third Edition 2017)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2017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 xml:space="preserve">Requirements for Human Clinical Genome Testing Utilising Massively Parallel Sequencing Technologies (First Edition 2017) 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2017</w:t>
            </w:r>
          </w:p>
        </w:tc>
      </w:tr>
      <w:tr w:rsidR="00BF1A90" w:rsidRPr="00A81969" w:rsidTr="00A31896">
        <w:trPr>
          <w:cantSplit/>
        </w:trPr>
        <w:tc>
          <w:tcPr>
            <w:tcW w:w="709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74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Requirements for Semen Analysis (First Edition 2017)</w:t>
            </w:r>
          </w:p>
        </w:tc>
        <w:tc>
          <w:tcPr>
            <w:tcW w:w="1666" w:type="dxa"/>
            <w:shd w:val="clear" w:color="auto" w:fill="auto"/>
          </w:tcPr>
          <w:p w:rsidR="00BF1A90" w:rsidRPr="006B277A" w:rsidRDefault="00BF1A90" w:rsidP="00654BDB">
            <w:pPr>
              <w:pStyle w:val="Tabletext"/>
              <w:spacing w:after="60"/>
              <w:rPr>
                <w:sz w:val="22"/>
                <w:szCs w:val="22"/>
              </w:rPr>
            </w:pPr>
            <w:r w:rsidRPr="006B277A">
              <w:rPr>
                <w:sz w:val="22"/>
                <w:szCs w:val="22"/>
              </w:rPr>
              <w:t>2017</w:t>
            </w:r>
          </w:p>
        </w:tc>
      </w:tr>
    </w:tbl>
    <w:p w:rsidR="00BF1A90" w:rsidRDefault="00BF1A90" w:rsidP="003306E6">
      <w:pPr>
        <w:spacing w:line="240" w:lineRule="auto"/>
        <w:rPr>
          <w:sz w:val="20"/>
        </w:rPr>
      </w:pPr>
    </w:p>
    <w:p w:rsidR="00612BC4" w:rsidRPr="00A81969" w:rsidRDefault="00612BC4" w:rsidP="00612BC4">
      <w:pPr>
        <w:pStyle w:val="Note"/>
      </w:pPr>
      <w:r w:rsidRPr="00A81969">
        <w:rPr>
          <w:i/>
        </w:rPr>
        <w:t>Note   </w:t>
      </w:r>
      <w:r w:rsidRPr="00A81969">
        <w:t xml:space="preserve">The documents mentioned are available on the Internet — see </w:t>
      </w:r>
      <w:hyperlink r:id="rId22" w:history="1">
        <w:r w:rsidRPr="00C028AA">
          <w:rPr>
            <w:rStyle w:val="Hyperlink"/>
          </w:rPr>
          <w:t>http://www.health.gov.au/npaac</w:t>
        </w:r>
      </w:hyperlink>
      <w:r w:rsidRPr="00A81969">
        <w:t>.</w:t>
      </w:r>
    </w:p>
    <w:p w:rsidR="00A31896" w:rsidRDefault="00A31896" w:rsidP="003306E6">
      <w:pPr>
        <w:spacing w:line="240" w:lineRule="auto"/>
        <w:rPr>
          <w:sz w:val="20"/>
        </w:rPr>
      </w:pPr>
    </w:p>
    <w:p w:rsidR="004C6700" w:rsidRDefault="004C6700" w:rsidP="004C6700">
      <w:pPr>
        <w:spacing w:line="240" w:lineRule="auto"/>
        <w:ind w:left="993"/>
        <w:rPr>
          <w:sz w:val="20"/>
        </w:rPr>
      </w:pPr>
    </w:p>
    <w:p w:rsidR="004C6700" w:rsidRPr="00A31896" w:rsidRDefault="004C6700" w:rsidP="004C6700">
      <w:pPr>
        <w:spacing w:line="240" w:lineRule="auto"/>
        <w:rPr>
          <w:sz w:val="20"/>
        </w:rPr>
      </w:pPr>
    </w:p>
    <w:p w:rsidR="004C6700" w:rsidRDefault="004C6700" w:rsidP="003306E6">
      <w:pPr>
        <w:spacing w:line="240" w:lineRule="auto"/>
        <w:rPr>
          <w:sz w:val="20"/>
        </w:rPr>
      </w:pPr>
    </w:p>
    <w:p w:rsidR="004C6700" w:rsidRPr="00A31896" w:rsidRDefault="004C6700" w:rsidP="003306E6">
      <w:pPr>
        <w:spacing w:line="240" w:lineRule="auto"/>
        <w:rPr>
          <w:sz w:val="20"/>
        </w:rPr>
      </w:pPr>
    </w:p>
    <w:sectPr w:rsidR="004C6700" w:rsidRPr="00A31896" w:rsidSect="001B2D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C1" w:rsidRDefault="00377BC1" w:rsidP="0048364F">
      <w:pPr>
        <w:spacing w:line="240" w:lineRule="auto"/>
      </w:pPr>
      <w:r>
        <w:separator/>
      </w:r>
    </w:p>
  </w:endnote>
  <w:endnote w:type="continuationSeparator" w:id="0">
    <w:p w:rsidR="00377BC1" w:rsidRDefault="00377B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2DC9" w:rsidRDefault="0048364F" w:rsidP="001B2D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2DC9">
      <w:rPr>
        <w:i/>
        <w:sz w:val="18"/>
      </w:rPr>
      <w:t xml:space="preserve"> </w:t>
    </w:r>
    <w:r w:rsidR="001B2DC9" w:rsidRPr="001B2DC9">
      <w:rPr>
        <w:i/>
        <w:sz w:val="18"/>
      </w:rPr>
      <w:t>OPC62012 -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97334" w:rsidP="001B2D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B2DC9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B2DC9" w:rsidTr="00C56C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B2DC9">
            <w:rPr>
              <w:rFonts w:cs="Times New Roman"/>
              <w:i/>
              <w:sz w:val="18"/>
            </w:rPr>
            <w:fldChar w:fldCharType="begin"/>
          </w:r>
          <w:r w:rsidRPr="001B2DC9">
            <w:rPr>
              <w:rFonts w:cs="Times New Roman"/>
              <w:i/>
              <w:sz w:val="18"/>
            </w:rPr>
            <w:instrText xml:space="preserve"> PAGE </w:instrText>
          </w:r>
          <w:r w:rsidRPr="001B2DC9">
            <w:rPr>
              <w:rFonts w:cs="Times New Roman"/>
              <w:i/>
              <w:sz w:val="18"/>
            </w:rPr>
            <w:fldChar w:fldCharType="separate"/>
          </w:r>
          <w:r w:rsidR="00BC3D17">
            <w:rPr>
              <w:rFonts w:cs="Times New Roman"/>
              <w:i/>
              <w:noProof/>
              <w:sz w:val="18"/>
            </w:rPr>
            <w:t>ii</w:t>
          </w:r>
          <w:r w:rsidRPr="001B2D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2DC9">
            <w:rPr>
              <w:rFonts w:cs="Times New Roman"/>
              <w:i/>
              <w:sz w:val="18"/>
            </w:rPr>
            <w:fldChar w:fldCharType="begin"/>
          </w:r>
          <w:r w:rsidRPr="001B2DC9">
            <w:rPr>
              <w:rFonts w:cs="Times New Roman"/>
              <w:i/>
              <w:sz w:val="18"/>
            </w:rPr>
            <w:instrText xml:space="preserve"> DOCPROPERTY ShortT </w:instrText>
          </w:r>
          <w:r w:rsidRPr="001B2DC9">
            <w:rPr>
              <w:rFonts w:cs="Times New Roman"/>
              <w:i/>
              <w:sz w:val="18"/>
            </w:rPr>
            <w:fldChar w:fldCharType="separate"/>
          </w:r>
          <w:r w:rsidR="00782B11">
            <w:rPr>
              <w:rFonts w:cs="Times New Roman"/>
              <w:i/>
              <w:sz w:val="18"/>
            </w:rPr>
            <w:t>Health Insurance (Accredited Pathology Laboratories – Approval) Amendment Principles 2017 (No. 2)</w:t>
          </w:r>
          <w:r w:rsidRPr="001B2D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B2DC9" w:rsidRDefault="001B2DC9" w:rsidP="001B2DC9">
    <w:pPr>
      <w:rPr>
        <w:rFonts w:cs="Times New Roman"/>
        <w:i/>
        <w:sz w:val="18"/>
      </w:rPr>
    </w:pPr>
    <w:r w:rsidRPr="001B2DC9">
      <w:rPr>
        <w:rFonts w:cs="Times New Roman"/>
        <w:i/>
        <w:sz w:val="18"/>
      </w:rPr>
      <w:t>OPC62012 -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56C8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92D33" w:rsidRDefault="00A136F5" w:rsidP="003F38FA">
          <w:pPr>
            <w:spacing w:line="0" w:lineRule="atLeast"/>
            <w:jc w:val="center"/>
            <w:rPr>
              <w:sz w:val="18"/>
              <w:szCs w:val="18"/>
            </w:rPr>
          </w:pPr>
          <w:r w:rsidRPr="00D92D33">
            <w:rPr>
              <w:i/>
              <w:sz w:val="18"/>
              <w:szCs w:val="18"/>
            </w:rPr>
            <w:fldChar w:fldCharType="begin"/>
          </w:r>
          <w:r w:rsidRPr="00D92D33">
            <w:rPr>
              <w:i/>
              <w:sz w:val="18"/>
              <w:szCs w:val="18"/>
            </w:rPr>
            <w:instrText xml:space="preserve"> DOCPROPERTY ShortT </w:instrText>
          </w:r>
          <w:r w:rsidRPr="00D92D33">
            <w:rPr>
              <w:i/>
              <w:sz w:val="18"/>
              <w:szCs w:val="18"/>
            </w:rPr>
            <w:fldChar w:fldCharType="separate"/>
          </w:r>
          <w:r w:rsidR="00782B11">
            <w:rPr>
              <w:i/>
              <w:sz w:val="18"/>
              <w:szCs w:val="18"/>
            </w:rPr>
            <w:t>Health Insurance (Accredited Pathology Laboratories – Approval) Amendment Principles 2017 (No. 2)</w:t>
          </w:r>
          <w:r w:rsidRPr="00D92D33">
            <w:rPr>
              <w:i/>
              <w:sz w:val="18"/>
              <w:szCs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228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1B2DC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B2DC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B2DC9" w:rsidTr="00C56C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B2DC9">
            <w:rPr>
              <w:rFonts w:cs="Times New Roman"/>
              <w:i/>
              <w:sz w:val="18"/>
            </w:rPr>
            <w:fldChar w:fldCharType="begin"/>
          </w:r>
          <w:r w:rsidRPr="001B2DC9">
            <w:rPr>
              <w:rFonts w:cs="Times New Roman"/>
              <w:i/>
              <w:sz w:val="18"/>
            </w:rPr>
            <w:instrText xml:space="preserve"> PAGE </w:instrText>
          </w:r>
          <w:r w:rsidRPr="001B2DC9">
            <w:rPr>
              <w:rFonts w:cs="Times New Roman"/>
              <w:i/>
              <w:sz w:val="18"/>
            </w:rPr>
            <w:fldChar w:fldCharType="separate"/>
          </w:r>
          <w:r w:rsidR="00E62289">
            <w:rPr>
              <w:rFonts w:cs="Times New Roman"/>
              <w:i/>
              <w:noProof/>
              <w:sz w:val="18"/>
            </w:rPr>
            <w:t>2</w:t>
          </w:r>
          <w:r w:rsidRPr="001B2D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D92D33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92D33">
            <w:rPr>
              <w:i/>
              <w:sz w:val="18"/>
              <w:szCs w:val="18"/>
            </w:rPr>
            <w:fldChar w:fldCharType="begin"/>
          </w:r>
          <w:r w:rsidRPr="00D92D33">
            <w:rPr>
              <w:i/>
              <w:sz w:val="18"/>
              <w:szCs w:val="18"/>
            </w:rPr>
            <w:instrText xml:space="preserve"> DOCPROPERTY ShortT </w:instrText>
          </w:r>
          <w:r w:rsidRPr="00D92D33">
            <w:rPr>
              <w:i/>
              <w:sz w:val="18"/>
              <w:szCs w:val="18"/>
            </w:rPr>
            <w:fldChar w:fldCharType="separate"/>
          </w:r>
          <w:r w:rsidR="00782B11">
            <w:rPr>
              <w:i/>
              <w:sz w:val="18"/>
              <w:szCs w:val="18"/>
            </w:rPr>
            <w:t>Health Insurance (Accredited Pathology Laboratories – Approval) Amendment Principles 2017 (No. 2)</w:t>
          </w:r>
          <w:r w:rsidRPr="00D92D33">
            <w:rPr>
              <w:i/>
              <w:sz w:val="18"/>
              <w:szCs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B2DC9" w:rsidRDefault="00A136F5" w:rsidP="001B2DC9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9D4918" w:rsidP="003F38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 ShortT </w:instrText>
          </w:r>
          <w:r>
            <w:rPr>
              <w:i/>
              <w:sz w:val="18"/>
            </w:rPr>
            <w:fldChar w:fldCharType="separate"/>
          </w:r>
          <w:r w:rsidR="00782B11">
            <w:rPr>
              <w:i/>
              <w:sz w:val="18"/>
            </w:rPr>
            <w:t>Health Insurance (Accredited Pathology Laboratories – Approval) Amendment Principles 2017 (No. 2)</w:t>
          </w:r>
          <w:r>
            <w:rPr>
              <w:i/>
              <w:sz w:val="18"/>
            </w:rPr>
            <w:fldChar w:fldCharType="end"/>
          </w:r>
          <w:r>
            <w:rPr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22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1B2DC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B11">
            <w:rPr>
              <w:i/>
              <w:sz w:val="18"/>
            </w:rPr>
            <w:t>Health Insurance (Accredited Pathology Laboratories – Approval) Amendment Principles 2017 (No. 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3D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C1" w:rsidRDefault="00377BC1" w:rsidP="0048364F">
      <w:pPr>
        <w:spacing w:line="240" w:lineRule="auto"/>
      </w:pPr>
      <w:r>
        <w:separator/>
      </w:r>
    </w:p>
  </w:footnote>
  <w:footnote w:type="continuationSeparator" w:id="0">
    <w:p w:rsidR="00377BC1" w:rsidRDefault="00377B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6228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6228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66E25"/>
    <w:multiLevelType w:val="hybridMultilevel"/>
    <w:tmpl w:val="F52E90D2"/>
    <w:lvl w:ilvl="0" w:tplc="77EAC864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1623705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2">
    <w:nsid w:val="01F421CC"/>
    <w:multiLevelType w:val="singleLevel"/>
    <w:tmpl w:val="D9C02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kern w:val="6"/>
      </w:rPr>
    </w:lvl>
  </w:abstractNum>
  <w:abstractNum w:abstractNumId="13">
    <w:nsid w:val="01FC3F0E"/>
    <w:multiLevelType w:val="hybridMultilevel"/>
    <w:tmpl w:val="8DB25244"/>
    <w:lvl w:ilvl="0" w:tplc="4370931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1A2F2D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6">
    <w:nsid w:val="13972A79"/>
    <w:multiLevelType w:val="hybridMultilevel"/>
    <w:tmpl w:val="378A1D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5A554A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8">
    <w:nsid w:val="157F57C0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9">
    <w:nsid w:val="1D7536FD"/>
    <w:multiLevelType w:val="hybridMultilevel"/>
    <w:tmpl w:val="7DE2AAE2"/>
    <w:lvl w:ilvl="0" w:tplc="EEB669D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775361"/>
    <w:multiLevelType w:val="hybridMultilevel"/>
    <w:tmpl w:val="A51818B4"/>
    <w:lvl w:ilvl="0" w:tplc="05AC093A">
      <w:start w:val="1"/>
      <w:numFmt w:val="decimal"/>
      <w:lvlText w:val="(%1)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97884F4">
      <w:start w:val="1"/>
      <w:numFmt w:val="decimal"/>
      <w:lvlText w:val="%3."/>
      <w:lvlJc w:val="left"/>
      <w:pPr>
        <w:ind w:left="342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>
    <w:nsid w:val="3DEE222A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23">
    <w:nsid w:val="3E4D4011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24">
    <w:nsid w:val="427A7588"/>
    <w:multiLevelType w:val="hybridMultilevel"/>
    <w:tmpl w:val="672EF0EC"/>
    <w:lvl w:ilvl="0" w:tplc="153E336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4D0453"/>
    <w:multiLevelType w:val="hybridMultilevel"/>
    <w:tmpl w:val="0E366B54"/>
    <w:lvl w:ilvl="0" w:tplc="C3345D3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5B1FCE"/>
    <w:multiLevelType w:val="hybridMultilevel"/>
    <w:tmpl w:val="AF18A55E"/>
    <w:lvl w:ilvl="0" w:tplc="1C2AED6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684BE3"/>
    <w:multiLevelType w:val="hybridMultilevel"/>
    <w:tmpl w:val="A51818B4"/>
    <w:lvl w:ilvl="0" w:tplc="05AC093A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97884F4">
      <w:start w:val="1"/>
      <w:numFmt w:val="decimal"/>
      <w:lvlText w:val="%3."/>
      <w:lvlJc w:val="left"/>
      <w:pPr>
        <w:ind w:left="342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B040024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29">
    <w:nsid w:val="5D456FAE"/>
    <w:multiLevelType w:val="hybridMultilevel"/>
    <w:tmpl w:val="895CF1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4B24E7"/>
    <w:multiLevelType w:val="hybridMultilevel"/>
    <w:tmpl w:val="CBC04128"/>
    <w:lvl w:ilvl="0" w:tplc="BDF291C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073060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32">
    <w:nsid w:val="776E77BF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16"/>
  </w:num>
  <w:num w:numId="14">
    <w:abstractNumId w:val="29"/>
  </w:num>
  <w:num w:numId="15">
    <w:abstractNumId w:val="26"/>
  </w:num>
  <w:num w:numId="16">
    <w:abstractNumId w:val="25"/>
  </w:num>
  <w:num w:numId="17">
    <w:abstractNumId w:val="19"/>
  </w:num>
  <w:num w:numId="18">
    <w:abstractNumId w:val="30"/>
  </w:num>
  <w:num w:numId="19">
    <w:abstractNumId w:val="24"/>
  </w:num>
  <w:num w:numId="20">
    <w:abstractNumId w:val="13"/>
  </w:num>
  <w:num w:numId="21">
    <w:abstractNumId w:val="32"/>
  </w:num>
  <w:num w:numId="22">
    <w:abstractNumId w:val="22"/>
  </w:num>
  <w:num w:numId="23">
    <w:abstractNumId w:val="20"/>
  </w:num>
  <w:num w:numId="24">
    <w:abstractNumId w:val="18"/>
  </w:num>
  <w:num w:numId="25">
    <w:abstractNumId w:val="15"/>
  </w:num>
  <w:num w:numId="26">
    <w:abstractNumId w:val="28"/>
  </w:num>
  <w:num w:numId="27">
    <w:abstractNumId w:val="11"/>
  </w:num>
  <w:num w:numId="28">
    <w:abstractNumId w:val="17"/>
  </w:num>
  <w:num w:numId="29">
    <w:abstractNumId w:val="12"/>
  </w:num>
  <w:num w:numId="30">
    <w:abstractNumId w:val="31"/>
  </w:num>
  <w:num w:numId="31">
    <w:abstractNumId w:val="27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C1"/>
    <w:rsid w:val="00000263"/>
    <w:rsid w:val="000113BC"/>
    <w:rsid w:val="000136AF"/>
    <w:rsid w:val="0003361F"/>
    <w:rsid w:val="0004044E"/>
    <w:rsid w:val="0005120E"/>
    <w:rsid w:val="00054577"/>
    <w:rsid w:val="00060FE0"/>
    <w:rsid w:val="000614BF"/>
    <w:rsid w:val="00064725"/>
    <w:rsid w:val="0007169C"/>
    <w:rsid w:val="00077593"/>
    <w:rsid w:val="00083F48"/>
    <w:rsid w:val="000A7DF9"/>
    <w:rsid w:val="000D05EF"/>
    <w:rsid w:val="000D3D0F"/>
    <w:rsid w:val="000D5485"/>
    <w:rsid w:val="000E44DB"/>
    <w:rsid w:val="000F21C1"/>
    <w:rsid w:val="00102D91"/>
    <w:rsid w:val="00105D72"/>
    <w:rsid w:val="0010745C"/>
    <w:rsid w:val="00117277"/>
    <w:rsid w:val="001213A5"/>
    <w:rsid w:val="0013365A"/>
    <w:rsid w:val="00133821"/>
    <w:rsid w:val="001359E7"/>
    <w:rsid w:val="00160BD7"/>
    <w:rsid w:val="001643C9"/>
    <w:rsid w:val="00165568"/>
    <w:rsid w:val="00166082"/>
    <w:rsid w:val="00166C2F"/>
    <w:rsid w:val="001716C9"/>
    <w:rsid w:val="001829DE"/>
    <w:rsid w:val="00184261"/>
    <w:rsid w:val="001925A6"/>
    <w:rsid w:val="00193461"/>
    <w:rsid w:val="001939E1"/>
    <w:rsid w:val="00195382"/>
    <w:rsid w:val="001A3B9F"/>
    <w:rsid w:val="001A61FB"/>
    <w:rsid w:val="001A65C0"/>
    <w:rsid w:val="001B0729"/>
    <w:rsid w:val="001B2DC9"/>
    <w:rsid w:val="001B6456"/>
    <w:rsid w:val="001B7A5D"/>
    <w:rsid w:val="001C375D"/>
    <w:rsid w:val="001C69C4"/>
    <w:rsid w:val="001E0A8D"/>
    <w:rsid w:val="001E3590"/>
    <w:rsid w:val="001E7407"/>
    <w:rsid w:val="001F1073"/>
    <w:rsid w:val="00201D27"/>
    <w:rsid w:val="0020300C"/>
    <w:rsid w:val="0020322A"/>
    <w:rsid w:val="00220A0C"/>
    <w:rsid w:val="00223E4A"/>
    <w:rsid w:val="002302EA"/>
    <w:rsid w:val="00240749"/>
    <w:rsid w:val="00242222"/>
    <w:rsid w:val="002468D7"/>
    <w:rsid w:val="002550CA"/>
    <w:rsid w:val="00281B0E"/>
    <w:rsid w:val="00285CDD"/>
    <w:rsid w:val="00291167"/>
    <w:rsid w:val="00297ECB"/>
    <w:rsid w:val="002C152A"/>
    <w:rsid w:val="002D043A"/>
    <w:rsid w:val="0031713F"/>
    <w:rsid w:val="00330507"/>
    <w:rsid w:val="003306E6"/>
    <w:rsid w:val="00332E0D"/>
    <w:rsid w:val="003415D3"/>
    <w:rsid w:val="00344048"/>
    <w:rsid w:val="00346335"/>
    <w:rsid w:val="00352B0F"/>
    <w:rsid w:val="003561B0"/>
    <w:rsid w:val="00367960"/>
    <w:rsid w:val="00377BC1"/>
    <w:rsid w:val="003A15AC"/>
    <w:rsid w:val="003A1C46"/>
    <w:rsid w:val="003A56EB"/>
    <w:rsid w:val="003B0627"/>
    <w:rsid w:val="003C05C7"/>
    <w:rsid w:val="003C3175"/>
    <w:rsid w:val="003C5F2B"/>
    <w:rsid w:val="003D0BFE"/>
    <w:rsid w:val="003D5700"/>
    <w:rsid w:val="003F0F5A"/>
    <w:rsid w:val="003F38FA"/>
    <w:rsid w:val="00400A30"/>
    <w:rsid w:val="004022CA"/>
    <w:rsid w:val="00403A22"/>
    <w:rsid w:val="004116CD"/>
    <w:rsid w:val="00414ADE"/>
    <w:rsid w:val="00424CA9"/>
    <w:rsid w:val="004257BB"/>
    <w:rsid w:val="004261D9"/>
    <w:rsid w:val="0044291A"/>
    <w:rsid w:val="00451608"/>
    <w:rsid w:val="00451648"/>
    <w:rsid w:val="0045355B"/>
    <w:rsid w:val="00460499"/>
    <w:rsid w:val="00474835"/>
    <w:rsid w:val="004819C7"/>
    <w:rsid w:val="0048364F"/>
    <w:rsid w:val="00490F2E"/>
    <w:rsid w:val="00496DB3"/>
    <w:rsid w:val="00496F97"/>
    <w:rsid w:val="004A53EA"/>
    <w:rsid w:val="004B3D5F"/>
    <w:rsid w:val="004C6700"/>
    <w:rsid w:val="004F0473"/>
    <w:rsid w:val="004F07C8"/>
    <w:rsid w:val="004F1FAC"/>
    <w:rsid w:val="004F676E"/>
    <w:rsid w:val="00516B8D"/>
    <w:rsid w:val="00522634"/>
    <w:rsid w:val="00522830"/>
    <w:rsid w:val="0052686F"/>
    <w:rsid w:val="0052756C"/>
    <w:rsid w:val="00530230"/>
    <w:rsid w:val="00530CC9"/>
    <w:rsid w:val="005334E1"/>
    <w:rsid w:val="00537FBC"/>
    <w:rsid w:val="00541D73"/>
    <w:rsid w:val="00543469"/>
    <w:rsid w:val="00546FA3"/>
    <w:rsid w:val="00554243"/>
    <w:rsid w:val="00557C7A"/>
    <w:rsid w:val="00562A58"/>
    <w:rsid w:val="0056422D"/>
    <w:rsid w:val="00577E4C"/>
    <w:rsid w:val="00581211"/>
    <w:rsid w:val="00584811"/>
    <w:rsid w:val="0058750F"/>
    <w:rsid w:val="00593AA6"/>
    <w:rsid w:val="00594161"/>
    <w:rsid w:val="00594749"/>
    <w:rsid w:val="005A482B"/>
    <w:rsid w:val="005B4067"/>
    <w:rsid w:val="005C3F41"/>
    <w:rsid w:val="005D168D"/>
    <w:rsid w:val="005D5EA1"/>
    <w:rsid w:val="005E17FF"/>
    <w:rsid w:val="005E544D"/>
    <w:rsid w:val="005E61D3"/>
    <w:rsid w:val="005F7738"/>
    <w:rsid w:val="00600219"/>
    <w:rsid w:val="00612BC4"/>
    <w:rsid w:val="00613EAD"/>
    <w:rsid w:val="00614148"/>
    <w:rsid w:val="006158AC"/>
    <w:rsid w:val="0062752B"/>
    <w:rsid w:val="00640402"/>
    <w:rsid w:val="00640F78"/>
    <w:rsid w:val="00643B1C"/>
    <w:rsid w:val="00646E7B"/>
    <w:rsid w:val="00654BDB"/>
    <w:rsid w:val="00655D6A"/>
    <w:rsid w:val="00656DE9"/>
    <w:rsid w:val="0066643E"/>
    <w:rsid w:val="00677CC2"/>
    <w:rsid w:val="00685F42"/>
    <w:rsid w:val="006866A1"/>
    <w:rsid w:val="0069207B"/>
    <w:rsid w:val="00692E4F"/>
    <w:rsid w:val="0069581E"/>
    <w:rsid w:val="006A4309"/>
    <w:rsid w:val="006B277A"/>
    <w:rsid w:val="006B7006"/>
    <w:rsid w:val="006C1A8C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B11"/>
    <w:rsid w:val="00787A2F"/>
    <w:rsid w:val="00794647"/>
    <w:rsid w:val="007A35E6"/>
    <w:rsid w:val="007A6863"/>
    <w:rsid w:val="007D45C1"/>
    <w:rsid w:val="007E7D4A"/>
    <w:rsid w:val="007F48ED"/>
    <w:rsid w:val="007F7947"/>
    <w:rsid w:val="00812F45"/>
    <w:rsid w:val="00834556"/>
    <w:rsid w:val="0084172C"/>
    <w:rsid w:val="008568AD"/>
    <w:rsid w:val="00856A31"/>
    <w:rsid w:val="008611FB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02D0"/>
    <w:rsid w:val="00922764"/>
    <w:rsid w:val="00932377"/>
    <w:rsid w:val="00936B72"/>
    <w:rsid w:val="00943102"/>
    <w:rsid w:val="0094523D"/>
    <w:rsid w:val="00976A63"/>
    <w:rsid w:val="00983419"/>
    <w:rsid w:val="009913B8"/>
    <w:rsid w:val="009B0419"/>
    <w:rsid w:val="009C3431"/>
    <w:rsid w:val="009C5989"/>
    <w:rsid w:val="009D08DA"/>
    <w:rsid w:val="009D24BB"/>
    <w:rsid w:val="009D4918"/>
    <w:rsid w:val="009F3443"/>
    <w:rsid w:val="00A06860"/>
    <w:rsid w:val="00A136F5"/>
    <w:rsid w:val="00A142C1"/>
    <w:rsid w:val="00A164D4"/>
    <w:rsid w:val="00A231E2"/>
    <w:rsid w:val="00A2550D"/>
    <w:rsid w:val="00A31896"/>
    <w:rsid w:val="00A36BC9"/>
    <w:rsid w:val="00A4076D"/>
    <w:rsid w:val="00A4169B"/>
    <w:rsid w:val="00A50D55"/>
    <w:rsid w:val="00A5165B"/>
    <w:rsid w:val="00A52FDA"/>
    <w:rsid w:val="00A64912"/>
    <w:rsid w:val="00A70A74"/>
    <w:rsid w:val="00A959E2"/>
    <w:rsid w:val="00AA0343"/>
    <w:rsid w:val="00AA2A5C"/>
    <w:rsid w:val="00AA3B26"/>
    <w:rsid w:val="00AB78E9"/>
    <w:rsid w:val="00AD3467"/>
    <w:rsid w:val="00AD5641"/>
    <w:rsid w:val="00AD773F"/>
    <w:rsid w:val="00AE0F9B"/>
    <w:rsid w:val="00AF55FF"/>
    <w:rsid w:val="00B032D8"/>
    <w:rsid w:val="00B309EF"/>
    <w:rsid w:val="00B317DB"/>
    <w:rsid w:val="00B33B3C"/>
    <w:rsid w:val="00B40D74"/>
    <w:rsid w:val="00B43DCF"/>
    <w:rsid w:val="00B468F6"/>
    <w:rsid w:val="00B52663"/>
    <w:rsid w:val="00B56DCB"/>
    <w:rsid w:val="00B770D2"/>
    <w:rsid w:val="00B93BB1"/>
    <w:rsid w:val="00BA47A3"/>
    <w:rsid w:val="00BA5026"/>
    <w:rsid w:val="00BB6E79"/>
    <w:rsid w:val="00BC3D17"/>
    <w:rsid w:val="00BE3B31"/>
    <w:rsid w:val="00BE719A"/>
    <w:rsid w:val="00BE720A"/>
    <w:rsid w:val="00BF1A90"/>
    <w:rsid w:val="00BF6650"/>
    <w:rsid w:val="00C067E5"/>
    <w:rsid w:val="00C164CA"/>
    <w:rsid w:val="00C25CAB"/>
    <w:rsid w:val="00C42BF8"/>
    <w:rsid w:val="00C460AE"/>
    <w:rsid w:val="00C50043"/>
    <w:rsid w:val="00C50A0F"/>
    <w:rsid w:val="00C56C81"/>
    <w:rsid w:val="00C62596"/>
    <w:rsid w:val="00C7573B"/>
    <w:rsid w:val="00C76CF3"/>
    <w:rsid w:val="00CA7844"/>
    <w:rsid w:val="00CB58EF"/>
    <w:rsid w:val="00CC329A"/>
    <w:rsid w:val="00CD65A1"/>
    <w:rsid w:val="00CE7D64"/>
    <w:rsid w:val="00CF0BB2"/>
    <w:rsid w:val="00D13441"/>
    <w:rsid w:val="00D243A3"/>
    <w:rsid w:val="00D245E7"/>
    <w:rsid w:val="00D3200B"/>
    <w:rsid w:val="00D33440"/>
    <w:rsid w:val="00D36F0B"/>
    <w:rsid w:val="00D52EFE"/>
    <w:rsid w:val="00D56A0D"/>
    <w:rsid w:val="00D63EF6"/>
    <w:rsid w:val="00D66518"/>
    <w:rsid w:val="00D67FE8"/>
    <w:rsid w:val="00D70DFB"/>
    <w:rsid w:val="00D71EEA"/>
    <w:rsid w:val="00D735CD"/>
    <w:rsid w:val="00D766DF"/>
    <w:rsid w:val="00D860AB"/>
    <w:rsid w:val="00D92D33"/>
    <w:rsid w:val="00D95891"/>
    <w:rsid w:val="00DB5CB4"/>
    <w:rsid w:val="00DE149E"/>
    <w:rsid w:val="00DE6895"/>
    <w:rsid w:val="00E05704"/>
    <w:rsid w:val="00E12F1A"/>
    <w:rsid w:val="00E200BD"/>
    <w:rsid w:val="00E20C1E"/>
    <w:rsid w:val="00E21CFB"/>
    <w:rsid w:val="00E22935"/>
    <w:rsid w:val="00E54292"/>
    <w:rsid w:val="00E60191"/>
    <w:rsid w:val="00E60FF5"/>
    <w:rsid w:val="00E62289"/>
    <w:rsid w:val="00E64A2D"/>
    <w:rsid w:val="00E74DC7"/>
    <w:rsid w:val="00E86A6F"/>
    <w:rsid w:val="00E87699"/>
    <w:rsid w:val="00E92E27"/>
    <w:rsid w:val="00E9586B"/>
    <w:rsid w:val="00E97334"/>
    <w:rsid w:val="00EB2DB5"/>
    <w:rsid w:val="00ED4928"/>
    <w:rsid w:val="00EE1432"/>
    <w:rsid w:val="00EE6190"/>
    <w:rsid w:val="00EF0B9B"/>
    <w:rsid w:val="00EF2E3A"/>
    <w:rsid w:val="00EF6402"/>
    <w:rsid w:val="00F047E2"/>
    <w:rsid w:val="00F04D57"/>
    <w:rsid w:val="00F078DC"/>
    <w:rsid w:val="00F13E86"/>
    <w:rsid w:val="00F32FCB"/>
    <w:rsid w:val="00F35DD7"/>
    <w:rsid w:val="00F405E6"/>
    <w:rsid w:val="00F43BE3"/>
    <w:rsid w:val="00F51A93"/>
    <w:rsid w:val="00F6709F"/>
    <w:rsid w:val="00F677A9"/>
    <w:rsid w:val="00F732EA"/>
    <w:rsid w:val="00F84CF5"/>
    <w:rsid w:val="00F84EEB"/>
    <w:rsid w:val="00F8612E"/>
    <w:rsid w:val="00FA420B"/>
    <w:rsid w:val="00FE0781"/>
    <w:rsid w:val="00FE0C5B"/>
    <w:rsid w:val="00FF284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8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77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B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B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B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B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6C81"/>
  </w:style>
  <w:style w:type="paragraph" w:customStyle="1" w:styleId="OPCParaBase">
    <w:name w:val="OPCParaBase"/>
    <w:qFormat/>
    <w:rsid w:val="00C56C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6C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6C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6C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6C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6C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6C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6C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6C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6C81"/>
  </w:style>
  <w:style w:type="paragraph" w:customStyle="1" w:styleId="Blocks">
    <w:name w:val="Blocks"/>
    <w:aliases w:val="bb"/>
    <w:basedOn w:val="OPCParaBase"/>
    <w:qFormat/>
    <w:rsid w:val="00C56C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6C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6C81"/>
    <w:rPr>
      <w:i/>
    </w:rPr>
  </w:style>
  <w:style w:type="paragraph" w:customStyle="1" w:styleId="BoxList">
    <w:name w:val="BoxList"/>
    <w:aliases w:val="bl"/>
    <w:basedOn w:val="BoxText"/>
    <w:qFormat/>
    <w:rsid w:val="00C56C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6C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6C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6C81"/>
    <w:pPr>
      <w:ind w:left="1985" w:hanging="851"/>
    </w:pPr>
  </w:style>
  <w:style w:type="character" w:customStyle="1" w:styleId="CharAmPartNo">
    <w:name w:val="CharAmPartNo"/>
    <w:basedOn w:val="OPCCharBase"/>
    <w:qFormat/>
    <w:rsid w:val="00C56C81"/>
  </w:style>
  <w:style w:type="character" w:customStyle="1" w:styleId="CharAmPartText">
    <w:name w:val="CharAmPartText"/>
    <w:basedOn w:val="OPCCharBase"/>
    <w:qFormat/>
    <w:rsid w:val="00C56C81"/>
  </w:style>
  <w:style w:type="character" w:customStyle="1" w:styleId="CharAmSchNo">
    <w:name w:val="CharAmSchNo"/>
    <w:basedOn w:val="OPCCharBase"/>
    <w:qFormat/>
    <w:rsid w:val="00C56C81"/>
  </w:style>
  <w:style w:type="character" w:customStyle="1" w:styleId="CharAmSchText">
    <w:name w:val="CharAmSchText"/>
    <w:basedOn w:val="OPCCharBase"/>
    <w:qFormat/>
    <w:rsid w:val="00C56C81"/>
  </w:style>
  <w:style w:type="character" w:customStyle="1" w:styleId="CharBoldItalic">
    <w:name w:val="CharBoldItalic"/>
    <w:basedOn w:val="OPCCharBase"/>
    <w:uiPriority w:val="1"/>
    <w:qFormat/>
    <w:rsid w:val="00C56C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6C81"/>
  </w:style>
  <w:style w:type="character" w:customStyle="1" w:styleId="CharChapText">
    <w:name w:val="CharChapText"/>
    <w:basedOn w:val="OPCCharBase"/>
    <w:uiPriority w:val="1"/>
    <w:qFormat/>
    <w:rsid w:val="00C56C81"/>
  </w:style>
  <w:style w:type="character" w:customStyle="1" w:styleId="CharDivNo">
    <w:name w:val="CharDivNo"/>
    <w:basedOn w:val="OPCCharBase"/>
    <w:uiPriority w:val="1"/>
    <w:qFormat/>
    <w:rsid w:val="00C56C81"/>
  </w:style>
  <w:style w:type="character" w:customStyle="1" w:styleId="CharDivText">
    <w:name w:val="CharDivText"/>
    <w:basedOn w:val="OPCCharBase"/>
    <w:uiPriority w:val="1"/>
    <w:qFormat/>
    <w:rsid w:val="00C56C81"/>
  </w:style>
  <w:style w:type="character" w:customStyle="1" w:styleId="CharItalic">
    <w:name w:val="CharItalic"/>
    <w:basedOn w:val="OPCCharBase"/>
    <w:uiPriority w:val="1"/>
    <w:qFormat/>
    <w:rsid w:val="00C56C81"/>
    <w:rPr>
      <w:i/>
    </w:rPr>
  </w:style>
  <w:style w:type="character" w:customStyle="1" w:styleId="CharPartNo">
    <w:name w:val="CharPartNo"/>
    <w:basedOn w:val="OPCCharBase"/>
    <w:uiPriority w:val="1"/>
    <w:qFormat/>
    <w:rsid w:val="00C56C81"/>
  </w:style>
  <w:style w:type="character" w:customStyle="1" w:styleId="CharPartText">
    <w:name w:val="CharPartText"/>
    <w:basedOn w:val="OPCCharBase"/>
    <w:uiPriority w:val="1"/>
    <w:qFormat/>
    <w:rsid w:val="00C56C81"/>
  </w:style>
  <w:style w:type="character" w:customStyle="1" w:styleId="CharSectno">
    <w:name w:val="CharSectno"/>
    <w:basedOn w:val="OPCCharBase"/>
    <w:qFormat/>
    <w:rsid w:val="00C56C81"/>
  </w:style>
  <w:style w:type="character" w:customStyle="1" w:styleId="CharSubdNo">
    <w:name w:val="CharSubdNo"/>
    <w:basedOn w:val="OPCCharBase"/>
    <w:uiPriority w:val="1"/>
    <w:qFormat/>
    <w:rsid w:val="00C56C81"/>
  </w:style>
  <w:style w:type="character" w:customStyle="1" w:styleId="CharSubdText">
    <w:name w:val="CharSubdText"/>
    <w:basedOn w:val="OPCCharBase"/>
    <w:uiPriority w:val="1"/>
    <w:qFormat/>
    <w:rsid w:val="00C56C81"/>
  </w:style>
  <w:style w:type="paragraph" w:customStyle="1" w:styleId="CTA--">
    <w:name w:val="CTA --"/>
    <w:basedOn w:val="OPCParaBase"/>
    <w:next w:val="Normal"/>
    <w:rsid w:val="00C56C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6C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6C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6C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6C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6C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6C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6C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6C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6C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6C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6C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6C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6C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6C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6C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6C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6C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6C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6C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6C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6C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6C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6C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6C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6C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6C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6C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6C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6C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6C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6C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6C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6C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6C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6C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6C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6C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6C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6C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6C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6C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6C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6C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6C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6C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6C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6C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6C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6C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6C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6C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6C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6C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6C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6C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6C81"/>
    <w:rPr>
      <w:sz w:val="16"/>
    </w:rPr>
  </w:style>
  <w:style w:type="table" w:customStyle="1" w:styleId="CFlag">
    <w:name w:val="CFlag"/>
    <w:basedOn w:val="TableNormal"/>
    <w:uiPriority w:val="99"/>
    <w:rsid w:val="00C56C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56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6C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6C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6C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6C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6C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6C8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6C81"/>
    <w:pPr>
      <w:spacing w:before="120"/>
    </w:pPr>
  </w:style>
  <w:style w:type="paragraph" w:customStyle="1" w:styleId="CompiledActNo">
    <w:name w:val="CompiledActNo"/>
    <w:basedOn w:val="OPCParaBase"/>
    <w:next w:val="Normal"/>
    <w:rsid w:val="00C56C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6C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6C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6C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6C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6C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6C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6C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6C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6C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6C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6C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6C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6C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6C81"/>
  </w:style>
  <w:style w:type="character" w:customStyle="1" w:styleId="CharSubPartNoCASA">
    <w:name w:val="CharSubPartNo(CASA)"/>
    <w:basedOn w:val="OPCCharBase"/>
    <w:uiPriority w:val="1"/>
    <w:rsid w:val="00C56C81"/>
  </w:style>
  <w:style w:type="paragraph" w:customStyle="1" w:styleId="ENoteTTIndentHeadingSub">
    <w:name w:val="ENoteTTIndentHeadingSub"/>
    <w:aliases w:val="enTTHis"/>
    <w:basedOn w:val="OPCParaBase"/>
    <w:rsid w:val="00C56C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6C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6C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6C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6C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6C81"/>
    <w:rPr>
      <w:sz w:val="22"/>
    </w:rPr>
  </w:style>
  <w:style w:type="paragraph" w:customStyle="1" w:styleId="SOTextNote">
    <w:name w:val="SO TextNote"/>
    <w:aliases w:val="sont"/>
    <w:basedOn w:val="SOText"/>
    <w:qFormat/>
    <w:rsid w:val="00C56C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6C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6C81"/>
    <w:rPr>
      <w:sz w:val="22"/>
    </w:rPr>
  </w:style>
  <w:style w:type="paragraph" w:customStyle="1" w:styleId="FileName">
    <w:name w:val="FileName"/>
    <w:basedOn w:val="Normal"/>
    <w:rsid w:val="00C56C81"/>
  </w:style>
  <w:style w:type="paragraph" w:customStyle="1" w:styleId="TableHeading">
    <w:name w:val="TableHeading"/>
    <w:aliases w:val="th"/>
    <w:basedOn w:val="OPCParaBase"/>
    <w:next w:val="Tabletext"/>
    <w:rsid w:val="00C56C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6C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6C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6C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6C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6C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6C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6C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6C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6C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6C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7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7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77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377BC1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377BC1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77BC1"/>
    <w:pPr>
      <w:spacing w:line="240" w:lineRule="auto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BC1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377BC1"/>
    <w:pPr>
      <w:spacing w:line="240" w:lineRule="auto"/>
      <w:ind w:left="1440"/>
    </w:pPr>
    <w:rPr>
      <w:rFonts w:eastAsia="Times New Roman" w:cs="Times New Roman"/>
      <w:color w:val="000000"/>
      <w:sz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77BC1"/>
    <w:rPr>
      <w:rFonts w:eastAsia="Times New Roman" w:cs="Times New Roman"/>
      <w:color w:val="00000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377BC1"/>
    <w:pPr>
      <w:spacing w:line="240" w:lineRule="auto"/>
      <w:ind w:left="720"/>
      <w:contextualSpacing/>
    </w:pPr>
    <w:rPr>
      <w:rFonts w:eastAsia="Times New Roman" w:cs="Times New Roman"/>
      <w:sz w:val="20"/>
      <w:lang w:eastAsia="en-AU"/>
    </w:rPr>
  </w:style>
  <w:style w:type="character" w:styleId="Emphasis">
    <w:name w:val="Emphasis"/>
    <w:basedOn w:val="DefaultParagraphFont"/>
    <w:uiPriority w:val="99"/>
    <w:qFormat/>
    <w:rsid w:val="00377BC1"/>
    <w:rPr>
      <w:rFonts w:cs="Times New Roman"/>
      <w:i/>
    </w:rPr>
  </w:style>
  <w:style w:type="paragraph" w:styleId="ListContinue2">
    <w:name w:val="List Continue 2"/>
    <w:basedOn w:val="Normal"/>
    <w:rsid w:val="00614148"/>
    <w:pPr>
      <w:spacing w:after="120" w:line="240" w:lineRule="auto"/>
      <w:ind w:left="566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614148"/>
  </w:style>
  <w:style w:type="character" w:customStyle="1" w:styleId="CharSchPTText">
    <w:name w:val="CharSchPTText"/>
    <w:basedOn w:val="DefaultParagraphFont"/>
    <w:rsid w:val="00614148"/>
  </w:style>
  <w:style w:type="paragraph" w:customStyle="1" w:styleId="Note">
    <w:name w:val="Note"/>
    <w:basedOn w:val="Normal"/>
    <w:rsid w:val="00614148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Schedulepart">
    <w:name w:val="Schedule part"/>
    <w:basedOn w:val="Normal"/>
    <w:rsid w:val="00614148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ColHead">
    <w:name w:val="TableColHead"/>
    <w:basedOn w:val="Normal"/>
    <w:rsid w:val="00614148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614148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4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4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8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77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B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B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B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B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6C81"/>
  </w:style>
  <w:style w:type="paragraph" w:customStyle="1" w:styleId="OPCParaBase">
    <w:name w:val="OPCParaBase"/>
    <w:qFormat/>
    <w:rsid w:val="00C56C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6C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6C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6C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6C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6C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6C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6C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6C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6C81"/>
  </w:style>
  <w:style w:type="paragraph" w:customStyle="1" w:styleId="Blocks">
    <w:name w:val="Blocks"/>
    <w:aliases w:val="bb"/>
    <w:basedOn w:val="OPCParaBase"/>
    <w:qFormat/>
    <w:rsid w:val="00C56C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6C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6C81"/>
    <w:rPr>
      <w:i/>
    </w:rPr>
  </w:style>
  <w:style w:type="paragraph" w:customStyle="1" w:styleId="BoxList">
    <w:name w:val="BoxList"/>
    <w:aliases w:val="bl"/>
    <w:basedOn w:val="BoxText"/>
    <w:qFormat/>
    <w:rsid w:val="00C56C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6C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6C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6C81"/>
    <w:pPr>
      <w:ind w:left="1985" w:hanging="851"/>
    </w:pPr>
  </w:style>
  <w:style w:type="character" w:customStyle="1" w:styleId="CharAmPartNo">
    <w:name w:val="CharAmPartNo"/>
    <w:basedOn w:val="OPCCharBase"/>
    <w:qFormat/>
    <w:rsid w:val="00C56C81"/>
  </w:style>
  <w:style w:type="character" w:customStyle="1" w:styleId="CharAmPartText">
    <w:name w:val="CharAmPartText"/>
    <w:basedOn w:val="OPCCharBase"/>
    <w:qFormat/>
    <w:rsid w:val="00C56C81"/>
  </w:style>
  <w:style w:type="character" w:customStyle="1" w:styleId="CharAmSchNo">
    <w:name w:val="CharAmSchNo"/>
    <w:basedOn w:val="OPCCharBase"/>
    <w:qFormat/>
    <w:rsid w:val="00C56C81"/>
  </w:style>
  <w:style w:type="character" w:customStyle="1" w:styleId="CharAmSchText">
    <w:name w:val="CharAmSchText"/>
    <w:basedOn w:val="OPCCharBase"/>
    <w:qFormat/>
    <w:rsid w:val="00C56C81"/>
  </w:style>
  <w:style w:type="character" w:customStyle="1" w:styleId="CharBoldItalic">
    <w:name w:val="CharBoldItalic"/>
    <w:basedOn w:val="OPCCharBase"/>
    <w:uiPriority w:val="1"/>
    <w:qFormat/>
    <w:rsid w:val="00C56C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6C81"/>
  </w:style>
  <w:style w:type="character" w:customStyle="1" w:styleId="CharChapText">
    <w:name w:val="CharChapText"/>
    <w:basedOn w:val="OPCCharBase"/>
    <w:uiPriority w:val="1"/>
    <w:qFormat/>
    <w:rsid w:val="00C56C81"/>
  </w:style>
  <w:style w:type="character" w:customStyle="1" w:styleId="CharDivNo">
    <w:name w:val="CharDivNo"/>
    <w:basedOn w:val="OPCCharBase"/>
    <w:uiPriority w:val="1"/>
    <w:qFormat/>
    <w:rsid w:val="00C56C81"/>
  </w:style>
  <w:style w:type="character" w:customStyle="1" w:styleId="CharDivText">
    <w:name w:val="CharDivText"/>
    <w:basedOn w:val="OPCCharBase"/>
    <w:uiPriority w:val="1"/>
    <w:qFormat/>
    <w:rsid w:val="00C56C81"/>
  </w:style>
  <w:style w:type="character" w:customStyle="1" w:styleId="CharItalic">
    <w:name w:val="CharItalic"/>
    <w:basedOn w:val="OPCCharBase"/>
    <w:uiPriority w:val="1"/>
    <w:qFormat/>
    <w:rsid w:val="00C56C81"/>
    <w:rPr>
      <w:i/>
    </w:rPr>
  </w:style>
  <w:style w:type="character" w:customStyle="1" w:styleId="CharPartNo">
    <w:name w:val="CharPartNo"/>
    <w:basedOn w:val="OPCCharBase"/>
    <w:uiPriority w:val="1"/>
    <w:qFormat/>
    <w:rsid w:val="00C56C81"/>
  </w:style>
  <w:style w:type="character" w:customStyle="1" w:styleId="CharPartText">
    <w:name w:val="CharPartText"/>
    <w:basedOn w:val="OPCCharBase"/>
    <w:uiPriority w:val="1"/>
    <w:qFormat/>
    <w:rsid w:val="00C56C81"/>
  </w:style>
  <w:style w:type="character" w:customStyle="1" w:styleId="CharSectno">
    <w:name w:val="CharSectno"/>
    <w:basedOn w:val="OPCCharBase"/>
    <w:qFormat/>
    <w:rsid w:val="00C56C81"/>
  </w:style>
  <w:style w:type="character" w:customStyle="1" w:styleId="CharSubdNo">
    <w:name w:val="CharSubdNo"/>
    <w:basedOn w:val="OPCCharBase"/>
    <w:uiPriority w:val="1"/>
    <w:qFormat/>
    <w:rsid w:val="00C56C81"/>
  </w:style>
  <w:style w:type="character" w:customStyle="1" w:styleId="CharSubdText">
    <w:name w:val="CharSubdText"/>
    <w:basedOn w:val="OPCCharBase"/>
    <w:uiPriority w:val="1"/>
    <w:qFormat/>
    <w:rsid w:val="00C56C81"/>
  </w:style>
  <w:style w:type="paragraph" w:customStyle="1" w:styleId="CTA--">
    <w:name w:val="CTA --"/>
    <w:basedOn w:val="OPCParaBase"/>
    <w:next w:val="Normal"/>
    <w:rsid w:val="00C56C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6C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6C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6C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6C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6C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6C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6C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6C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6C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6C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6C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6C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6C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6C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6C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6C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6C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6C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6C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6C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6C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6C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6C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6C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6C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6C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6C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6C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6C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6C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6C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6C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6C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6C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6C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6C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6C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6C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6C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6C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6C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6C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6C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6C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6C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6C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6C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6C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6C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6C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6C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6C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6C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6C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6C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6C81"/>
    <w:rPr>
      <w:sz w:val="16"/>
    </w:rPr>
  </w:style>
  <w:style w:type="table" w:customStyle="1" w:styleId="CFlag">
    <w:name w:val="CFlag"/>
    <w:basedOn w:val="TableNormal"/>
    <w:uiPriority w:val="99"/>
    <w:rsid w:val="00C56C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56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6C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6C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6C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6C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6C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6C8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6C81"/>
    <w:pPr>
      <w:spacing w:before="120"/>
    </w:pPr>
  </w:style>
  <w:style w:type="paragraph" w:customStyle="1" w:styleId="CompiledActNo">
    <w:name w:val="CompiledActNo"/>
    <w:basedOn w:val="OPCParaBase"/>
    <w:next w:val="Normal"/>
    <w:rsid w:val="00C56C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6C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6C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6C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6C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6C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6C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6C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6C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6C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6C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6C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6C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6C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6C81"/>
  </w:style>
  <w:style w:type="character" w:customStyle="1" w:styleId="CharSubPartNoCASA">
    <w:name w:val="CharSubPartNo(CASA)"/>
    <w:basedOn w:val="OPCCharBase"/>
    <w:uiPriority w:val="1"/>
    <w:rsid w:val="00C56C81"/>
  </w:style>
  <w:style w:type="paragraph" w:customStyle="1" w:styleId="ENoteTTIndentHeadingSub">
    <w:name w:val="ENoteTTIndentHeadingSub"/>
    <w:aliases w:val="enTTHis"/>
    <w:basedOn w:val="OPCParaBase"/>
    <w:rsid w:val="00C56C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6C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6C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6C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6C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6C81"/>
    <w:rPr>
      <w:sz w:val="22"/>
    </w:rPr>
  </w:style>
  <w:style w:type="paragraph" w:customStyle="1" w:styleId="SOTextNote">
    <w:name w:val="SO TextNote"/>
    <w:aliases w:val="sont"/>
    <w:basedOn w:val="SOText"/>
    <w:qFormat/>
    <w:rsid w:val="00C56C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6C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6C81"/>
    <w:rPr>
      <w:sz w:val="22"/>
    </w:rPr>
  </w:style>
  <w:style w:type="paragraph" w:customStyle="1" w:styleId="FileName">
    <w:name w:val="FileName"/>
    <w:basedOn w:val="Normal"/>
    <w:rsid w:val="00C56C81"/>
  </w:style>
  <w:style w:type="paragraph" w:customStyle="1" w:styleId="TableHeading">
    <w:name w:val="TableHeading"/>
    <w:aliases w:val="th"/>
    <w:basedOn w:val="OPCParaBase"/>
    <w:next w:val="Tabletext"/>
    <w:rsid w:val="00C56C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6C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6C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6C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6C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6C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6C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6C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6C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6C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6C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7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7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77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377BC1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377BC1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77BC1"/>
    <w:pPr>
      <w:spacing w:line="240" w:lineRule="auto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BC1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377BC1"/>
    <w:pPr>
      <w:spacing w:line="240" w:lineRule="auto"/>
      <w:ind w:left="1440"/>
    </w:pPr>
    <w:rPr>
      <w:rFonts w:eastAsia="Times New Roman" w:cs="Times New Roman"/>
      <w:color w:val="000000"/>
      <w:sz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77BC1"/>
    <w:rPr>
      <w:rFonts w:eastAsia="Times New Roman" w:cs="Times New Roman"/>
      <w:color w:val="00000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377BC1"/>
    <w:pPr>
      <w:spacing w:line="240" w:lineRule="auto"/>
      <w:ind w:left="720"/>
      <w:contextualSpacing/>
    </w:pPr>
    <w:rPr>
      <w:rFonts w:eastAsia="Times New Roman" w:cs="Times New Roman"/>
      <w:sz w:val="20"/>
      <w:lang w:eastAsia="en-AU"/>
    </w:rPr>
  </w:style>
  <w:style w:type="character" w:styleId="Emphasis">
    <w:name w:val="Emphasis"/>
    <w:basedOn w:val="DefaultParagraphFont"/>
    <w:uiPriority w:val="99"/>
    <w:qFormat/>
    <w:rsid w:val="00377BC1"/>
    <w:rPr>
      <w:rFonts w:cs="Times New Roman"/>
      <w:i/>
    </w:rPr>
  </w:style>
  <w:style w:type="paragraph" w:styleId="ListContinue2">
    <w:name w:val="List Continue 2"/>
    <w:basedOn w:val="Normal"/>
    <w:rsid w:val="00614148"/>
    <w:pPr>
      <w:spacing w:after="120" w:line="240" w:lineRule="auto"/>
      <w:ind w:left="566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614148"/>
  </w:style>
  <w:style w:type="character" w:customStyle="1" w:styleId="CharSchPTText">
    <w:name w:val="CharSchPTText"/>
    <w:basedOn w:val="DefaultParagraphFont"/>
    <w:rsid w:val="00614148"/>
  </w:style>
  <w:style w:type="paragraph" w:customStyle="1" w:styleId="Note">
    <w:name w:val="Note"/>
    <w:basedOn w:val="Normal"/>
    <w:rsid w:val="00614148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Schedulepart">
    <w:name w:val="Schedule part"/>
    <w:basedOn w:val="Normal"/>
    <w:rsid w:val="00614148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ColHead">
    <w:name w:val="TableColHead"/>
    <w:basedOn w:val="Normal"/>
    <w:rsid w:val="00614148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614148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4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4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://www.health.gov.au/npaac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yperlink" Target="http://www.health.gov.au/npaac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D8CA-EB98-4EB3-9CC2-29D198B9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955</Words>
  <Characters>5445</Characters>
  <Application>Microsoft Office Word</Application>
  <DocSecurity>4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2016-04-12T01:05:00Z</cp:lastPrinted>
  <dcterms:created xsi:type="dcterms:W3CDTF">2017-06-14T22:14:00Z</dcterms:created>
  <dcterms:modified xsi:type="dcterms:W3CDTF">2017-06-14T22:14:00Z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 – Approval) Amendment Principles 2017 (No. 2)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OPC62012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Public Governance, Performance and Accountability Amendment (Commonwealth Company Annual Reporting) Rule 2016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5 May 2016</vt:lpwstr>
  </property>
</Properties>
</file>