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3ADA3" w14:textId="77777777" w:rsidR="00091F16" w:rsidRDefault="009759AF" w:rsidP="0063657A">
      <w:pPr>
        <w:shd w:val="clear" w:color="auto" w:fill="FFFFFF"/>
        <w:spacing w:line="200" w:lineRule="atLeast"/>
        <w:jc w:val="center"/>
        <w:rPr>
          <w:rFonts w:ascii="Times New Roman" w:eastAsia="Times New Roman" w:hAnsi="Times New Roman" w:cs="Times New Roman"/>
          <w:b/>
          <w:bCs/>
          <w:color w:val="000000"/>
          <w:spacing w:val="-1"/>
          <w:sz w:val="28"/>
          <w:szCs w:val="28"/>
          <w:lang w:eastAsia="en-AU"/>
        </w:rPr>
      </w:pPr>
      <w:bookmarkStart w:id="0" w:name="_GoBack"/>
      <w:bookmarkEnd w:id="0"/>
      <w:r w:rsidRPr="001E2F01">
        <w:rPr>
          <w:rFonts w:ascii="Times New Roman" w:eastAsia="Times New Roman" w:hAnsi="Times New Roman" w:cs="Times New Roman"/>
          <w:b/>
          <w:bCs/>
          <w:color w:val="000000"/>
          <w:sz w:val="28"/>
          <w:szCs w:val="28"/>
          <w:lang w:eastAsia="en-AU"/>
        </w:rPr>
        <w:t>EXPLANATORY</w:t>
      </w:r>
      <w:r w:rsidRPr="001E2F01">
        <w:rPr>
          <w:rFonts w:ascii="Times New Roman" w:eastAsia="Times New Roman" w:hAnsi="Times New Roman" w:cs="Times New Roman"/>
          <w:b/>
          <w:bCs/>
          <w:color w:val="000000"/>
          <w:spacing w:val="-39"/>
          <w:sz w:val="28"/>
          <w:szCs w:val="28"/>
          <w:lang w:eastAsia="en-AU"/>
        </w:rPr>
        <w:t> </w:t>
      </w:r>
      <w:r w:rsidRPr="001E2F01">
        <w:rPr>
          <w:rFonts w:ascii="Times New Roman" w:eastAsia="Times New Roman" w:hAnsi="Times New Roman" w:cs="Times New Roman"/>
          <w:b/>
          <w:bCs/>
          <w:color w:val="000000"/>
          <w:spacing w:val="-1"/>
          <w:sz w:val="28"/>
          <w:szCs w:val="28"/>
          <w:lang w:eastAsia="en-AU"/>
        </w:rPr>
        <w:t>STATEMENT for</w:t>
      </w:r>
    </w:p>
    <w:p w14:paraId="7D6CC197" w14:textId="5348EF45" w:rsidR="00091F16" w:rsidRDefault="009759AF" w:rsidP="0063657A">
      <w:pPr>
        <w:shd w:val="clear" w:color="auto" w:fill="FFFFFF"/>
        <w:spacing w:line="200"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pacing w:val="-1"/>
          <w:sz w:val="28"/>
          <w:szCs w:val="28"/>
          <w:lang w:eastAsia="en-AU"/>
        </w:rPr>
        <w:t xml:space="preserve">ASIC </w:t>
      </w:r>
      <w:r w:rsidR="00541DED">
        <w:rPr>
          <w:rFonts w:ascii="Times New Roman" w:eastAsia="Times New Roman" w:hAnsi="Times New Roman" w:cs="Times New Roman"/>
          <w:b/>
          <w:bCs/>
          <w:color w:val="000000"/>
          <w:spacing w:val="-1"/>
          <w:sz w:val="28"/>
          <w:szCs w:val="28"/>
          <w:lang w:eastAsia="en-AU"/>
        </w:rPr>
        <w:t>Superannuation</w:t>
      </w:r>
      <w:r w:rsidRPr="001E2F01">
        <w:rPr>
          <w:rFonts w:ascii="Times New Roman" w:eastAsia="Times New Roman" w:hAnsi="Times New Roman" w:cs="Times New Roman"/>
          <w:b/>
          <w:bCs/>
          <w:color w:val="000000"/>
          <w:spacing w:val="-1"/>
          <w:sz w:val="28"/>
          <w:szCs w:val="28"/>
          <w:lang w:eastAsia="en-AU"/>
        </w:rPr>
        <w:t xml:space="preserve"> (</w:t>
      </w:r>
      <w:r>
        <w:rPr>
          <w:rFonts w:ascii="Times New Roman" w:eastAsia="Times New Roman" w:hAnsi="Times New Roman" w:cs="Times New Roman"/>
          <w:b/>
          <w:bCs/>
          <w:color w:val="000000"/>
          <w:spacing w:val="-1"/>
          <w:sz w:val="28"/>
          <w:szCs w:val="28"/>
          <w:lang w:eastAsia="en-AU"/>
        </w:rPr>
        <w:t>R</w:t>
      </w:r>
      <w:r w:rsidR="00541DED">
        <w:rPr>
          <w:rFonts w:ascii="Times New Roman" w:eastAsia="Times New Roman" w:hAnsi="Times New Roman" w:cs="Times New Roman"/>
          <w:b/>
          <w:bCs/>
          <w:color w:val="000000"/>
          <w:spacing w:val="-1"/>
          <w:sz w:val="28"/>
          <w:szCs w:val="28"/>
          <w:lang w:eastAsia="en-AU"/>
        </w:rPr>
        <w:t xml:space="preserve">SE </w:t>
      </w:r>
      <w:r w:rsidR="008F50CC">
        <w:rPr>
          <w:rFonts w:ascii="Times New Roman" w:eastAsia="Times New Roman" w:hAnsi="Times New Roman" w:cs="Times New Roman"/>
          <w:b/>
          <w:bCs/>
          <w:color w:val="000000"/>
          <w:spacing w:val="-1"/>
          <w:sz w:val="28"/>
          <w:szCs w:val="28"/>
          <w:lang w:eastAsia="en-AU"/>
        </w:rPr>
        <w:t>W</w:t>
      </w:r>
      <w:r w:rsidR="00541DED">
        <w:rPr>
          <w:rFonts w:ascii="Times New Roman" w:eastAsia="Times New Roman" w:hAnsi="Times New Roman" w:cs="Times New Roman"/>
          <w:b/>
          <w:bCs/>
          <w:color w:val="000000"/>
          <w:spacing w:val="-1"/>
          <w:sz w:val="28"/>
          <w:szCs w:val="28"/>
          <w:lang w:eastAsia="en-AU"/>
        </w:rPr>
        <w:t>ebsites</w:t>
      </w:r>
      <w:r w:rsidR="00EF7D66">
        <w:rPr>
          <w:rFonts w:ascii="Times New Roman" w:eastAsia="Times New Roman" w:hAnsi="Times New Roman" w:cs="Times New Roman"/>
          <w:b/>
          <w:bCs/>
          <w:color w:val="000000"/>
          <w:spacing w:val="-1"/>
          <w:sz w:val="28"/>
          <w:szCs w:val="28"/>
          <w:lang w:eastAsia="en-AU"/>
        </w:rPr>
        <w:t>) Instrument 201</w:t>
      </w:r>
      <w:r w:rsidR="00541DED">
        <w:rPr>
          <w:rFonts w:ascii="Times New Roman" w:eastAsia="Times New Roman" w:hAnsi="Times New Roman" w:cs="Times New Roman"/>
          <w:b/>
          <w:bCs/>
          <w:color w:val="000000"/>
          <w:spacing w:val="-1"/>
          <w:sz w:val="28"/>
          <w:szCs w:val="28"/>
          <w:lang w:eastAsia="en-AU"/>
        </w:rPr>
        <w:t>7</w:t>
      </w:r>
      <w:r w:rsidR="00EF7D66">
        <w:rPr>
          <w:rFonts w:ascii="Times New Roman" w:eastAsia="Times New Roman" w:hAnsi="Times New Roman" w:cs="Times New Roman"/>
          <w:b/>
          <w:bCs/>
          <w:color w:val="000000"/>
          <w:spacing w:val="-1"/>
          <w:sz w:val="28"/>
          <w:szCs w:val="28"/>
          <w:lang w:eastAsia="en-AU"/>
        </w:rPr>
        <w:t>/</w:t>
      </w:r>
      <w:r w:rsidR="005F0378">
        <w:rPr>
          <w:rFonts w:ascii="Times New Roman" w:eastAsia="Times New Roman" w:hAnsi="Times New Roman" w:cs="Times New Roman"/>
          <w:b/>
          <w:bCs/>
          <w:color w:val="000000"/>
          <w:spacing w:val="-1"/>
          <w:sz w:val="28"/>
          <w:szCs w:val="28"/>
          <w:lang w:eastAsia="en-AU"/>
        </w:rPr>
        <w:t>570</w:t>
      </w:r>
    </w:p>
    <w:p w14:paraId="05904E26" w14:textId="77777777" w:rsidR="00091F16" w:rsidRDefault="009759AF" w:rsidP="0063657A">
      <w:pPr>
        <w:shd w:val="clear" w:color="auto" w:fill="FFFFFF"/>
        <w:spacing w:line="200" w:lineRule="atLeast"/>
        <w:jc w:val="center"/>
        <w:rPr>
          <w:rFonts w:ascii="Times New Roman" w:eastAsia="Times New Roman" w:hAnsi="Times New Roman" w:cs="Times New Roman"/>
          <w:b/>
          <w:bCs/>
          <w:color w:val="000000"/>
          <w:spacing w:val="-1"/>
          <w:sz w:val="28"/>
          <w:szCs w:val="28"/>
          <w:lang w:eastAsia="en-AU"/>
        </w:rPr>
      </w:pPr>
      <w:r w:rsidRPr="001E2F01">
        <w:rPr>
          <w:rFonts w:ascii="Times New Roman" w:eastAsia="Times New Roman" w:hAnsi="Times New Roman" w:cs="Times New Roman"/>
          <w:b/>
          <w:bCs/>
          <w:color w:val="000000"/>
          <w:spacing w:val="-1"/>
          <w:sz w:val="28"/>
          <w:szCs w:val="28"/>
          <w:lang w:eastAsia="en-AU"/>
        </w:rPr>
        <w:t>and</w:t>
      </w:r>
    </w:p>
    <w:p w14:paraId="796C179B" w14:textId="06AE8887" w:rsidR="009759AF" w:rsidRPr="001E2F01" w:rsidRDefault="009759AF" w:rsidP="0063657A">
      <w:pPr>
        <w:shd w:val="clear" w:color="auto" w:fill="FFFFFF"/>
        <w:spacing w:line="200"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z w:val="28"/>
          <w:szCs w:val="28"/>
          <w:lang w:eastAsia="en-AU"/>
        </w:rPr>
        <w:t xml:space="preserve">ASIC </w:t>
      </w:r>
      <w:r w:rsidR="00B05CE5">
        <w:rPr>
          <w:rFonts w:ascii="Times New Roman" w:eastAsia="Times New Roman" w:hAnsi="Times New Roman" w:cs="Times New Roman"/>
          <w:b/>
          <w:bCs/>
          <w:color w:val="000000"/>
          <w:sz w:val="28"/>
          <w:szCs w:val="28"/>
          <w:lang w:eastAsia="en-AU"/>
        </w:rPr>
        <w:t>Superannuation</w:t>
      </w:r>
      <w:r w:rsidRPr="001E2F01">
        <w:rPr>
          <w:rFonts w:ascii="Times New Roman" w:eastAsia="Times New Roman" w:hAnsi="Times New Roman" w:cs="Times New Roman"/>
          <w:b/>
          <w:bCs/>
          <w:color w:val="000000"/>
          <w:sz w:val="28"/>
          <w:szCs w:val="28"/>
          <w:lang w:eastAsia="en-AU"/>
        </w:rPr>
        <w:t xml:space="preserve"> (Repeal) Instrument 201</w:t>
      </w:r>
      <w:r w:rsidR="00541DED">
        <w:rPr>
          <w:rFonts w:ascii="Times New Roman" w:eastAsia="Times New Roman" w:hAnsi="Times New Roman" w:cs="Times New Roman"/>
          <w:b/>
          <w:bCs/>
          <w:color w:val="000000"/>
          <w:sz w:val="28"/>
          <w:szCs w:val="28"/>
          <w:lang w:eastAsia="en-AU"/>
        </w:rPr>
        <w:t>7</w:t>
      </w:r>
      <w:r w:rsidRPr="001E2F01">
        <w:rPr>
          <w:rFonts w:ascii="Times New Roman" w:eastAsia="Times New Roman" w:hAnsi="Times New Roman" w:cs="Times New Roman"/>
          <w:b/>
          <w:bCs/>
          <w:color w:val="000000"/>
          <w:sz w:val="28"/>
          <w:szCs w:val="28"/>
          <w:lang w:eastAsia="en-AU"/>
        </w:rPr>
        <w:t>/</w:t>
      </w:r>
      <w:r w:rsidR="005C2DFF">
        <w:rPr>
          <w:rFonts w:ascii="Times New Roman" w:eastAsia="Times New Roman" w:hAnsi="Times New Roman" w:cs="Times New Roman"/>
          <w:b/>
          <w:bCs/>
          <w:color w:val="000000"/>
          <w:sz w:val="28"/>
          <w:szCs w:val="28"/>
          <w:lang w:eastAsia="en-AU"/>
        </w:rPr>
        <w:t>573</w:t>
      </w:r>
    </w:p>
    <w:p w14:paraId="796C179C" w14:textId="77777777" w:rsidR="009759AF" w:rsidRDefault="009759AF" w:rsidP="0063657A">
      <w:pPr>
        <w:shd w:val="clear" w:color="auto" w:fill="FFFFFF"/>
        <w:spacing w:line="300" w:lineRule="atLeast"/>
        <w:jc w:val="center"/>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Prepared by the Australian Securities and Investments Commission</w:t>
      </w:r>
    </w:p>
    <w:p w14:paraId="796C179E" w14:textId="77C35606" w:rsidR="009759AF" w:rsidRPr="001E2F01" w:rsidRDefault="00541DED" w:rsidP="0063657A">
      <w:pPr>
        <w:shd w:val="clear" w:color="auto" w:fill="FFFFFF"/>
        <w:spacing w:line="360" w:lineRule="atLeast"/>
        <w:jc w:val="center"/>
        <w:rPr>
          <w:rFonts w:ascii="Times New Roman" w:eastAsia="Times New Roman" w:hAnsi="Times New Roman" w:cs="Times New Roman"/>
          <w:color w:val="000000"/>
          <w:lang w:eastAsia="en-AU"/>
        </w:rPr>
      </w:pPr>
      <w:r w:rsidRPr="00541DED">
        <w:rPr>
          <w:rFonts w:ascii="Times New Roman" w:eastAsia="Times New Roman" w:hAnsi="Times New Roman" w:cs="Times New Roman"/>
          <w:i/>
          <w:iCs/>
          <w:color w:val="000000"/>
          <w:sz w:val="24"/>
          <w:szCs w:val="24"/>
          <w:lang w:eastAsia="en-AU"/>
        </w:rPr>
        <w:t>Superannuation Industry (Supervision) Act 1993</w:t>
      </w:r>
    </w:p>
    <w:p w14:paraId="278E1129" w14:textId="1A45C205" w:rsidR="009E24CB" w:rsidRDefault="009759AF" w:rsidP="0063657A">
      <w:pPr>
        <w:shd w:val="clear" w:color="auto" w:fill="FFFFFF"/>
        <w:spacing w:line="240" w:lineRule="auto"/>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The Australian Securities and Investments Commission (</w:t>
      </w:r>
      <w:r w:rsidRPr="00612E9B">
        <w:rPr>
          <w:rFonts w:ascii="Times New Roman" w:eastAsia="Times New Roman" w:hAnsi="Times New Roman" w:cs="Times New Roman"/>
          <w:b/>
          <w:color w:val="000000"/>
          <w:sz w:val="24"/>
          <w:szCs w:val="24"/>
          <w:lang w:eastAsia="en-AU"/>
        </w:rPr>
        <w:t>ASIC</w:t>
      </w:r>
      <w:r w:rsidRPr="001E2F01">
        <w:rPr>
          <w:rFonts w:ascii="Times New Roman" w:eastAsia="Times New Roman" w:hAnsi="Times New Roman" w:cs="Times New Roman"/>
          <w:color w:val="000000"/>
          <w:sz w:val="24"/>
          <w:szCs w:val="24"/>
          <w:lang w:eastAsia="en-AU"/>
        </w:rPr>
        <w:t>) makes the</w:t>
      </w:r>
      <w:r w:rsidRPr="000A0BAA">
        <w:rPr>
          <w:rFonts w:ascii="Times New Roman" w:eastAsia="Times New Roman" w:hAnsi="Times New Roman" w:cs="Times New Roman"/>
          <w:color w:val="000000"/>
          <w:sz w:val="24"/>
          <w:szCs w:val="24"/>
          <w:lang w:eastAsia="en-AU"/>
        </w:rPr>
        <w:t> </w:t>
      </w:r>
      <w:r w:rsidR="009E24CB">
        <w:rPr>
          <w:rFonts w:ascii="Times New Roman" w:eastAsia="Times New Roman" w:hAnsi="Times New Roman" w:cs="Times New Roman"/>
          <w:color w:val="000000"/>
          <w:sz w:val="24"/>
          <w:szCs w:val="24"/>
          <w:lang w:eastAsia="en-AU"/>
        </w:rPr>
        <w:t>following legislative instruments</w:t>
      </w:r>
      <w:r w:rsidR="009E24CB" w:rsidRPr="001E2F01">
        <w:rPr>
          <w:rFonts w:ascii="Times New Roman" w:eastAsia="Times New Roman" w:hAnsi="Times New Roman" w:cs="Times New Roman"/>
          <w:i/>
          <w:iCs/>
          <w:color w:val="000000"/>
          <w:sz w:val="24"/>
          <w:szCs w:val="24"/>
          <w:lang w:eastAsia="en-AU"/>
        </w:rPr>
        <w:t xml:space="preserve"> </w:t>
      </w:r>
      <w:r w:rsidRPr="000A0BAA">
        <w:rPr>
          <w:rFonts w:ascii="Times New Roman" w:eastAsia="Times New Roman" w:hAnsi="Times New Roman" w:cs="Times New Roman"/>
          <w:color w:val="000000"/>
          <w:sz w:val="24"/>
          <w:szCs w:val="24"/>
          <w:lang w:eastAsia="en-AU"/>
        </w:rPr>
        <w:t xml:space="preserve">under </w:t>
      </w:r>
      <w:r w:rsidR="008F50CC">
        <w:rPr>
          <w:rFonts w:ascii="Times New Roman" w:eastAsia="Times New Roman" w:hAnsi="Times New Roman" w:cs="Times New Roman"/>
          <w:color w:val="000000"/>
          <w:sz w:val="24"/>
          <w:szCs w:val="24"/>
          <w:lang w:eastAsia="en-AU"/>
        </w:rPr>
        <w:t xml:space="preserve">subsection 328(1) and </w:t>
      </w:r>
      <w:r>
        <w:rPr>
          <w:rFonts w:ascii="Times New Roman" w:eastAsia="Times New Roman" w:hAnsi="Times New Roman" w:cs="Times New Roman"/>
          <w:color w:val="000000"/>
          <w:sz w:val="24"/>
          <w:szCs w:val="24"/>
          <w:lang w:eastAsia="en-AU"/>
        </w:rPr>
        <w:t>sub</w:t>
      </w:r>
      <w:r w:rsidR="008105AF">
        <w:rPr>
          <w:rFonts w:ascii="Times New Roman" w:eastAsia="Times New Roman" w:hAnsi="Times New Roman" w:cs="Times New Roman"/>
          <w:color w:val="000000"/>
          <w:sz w:val="24"/>
          <w:szCs w:val="24"/>
          <w:lang w:eastAsia="en-AU"/>
        </w:rPr>
        <w:t>section</w:t>
      </w:r>
      <w:r w:rsidR="00E67A53">
        <w:rPr>
          <w:rFonts w:ascii="Times New Roman" w:eastAsia="Times New Roman" w:hAnsi="Times New Roman" w:cs="Times New Roman"/>
          <w:color w:val="000000"/>
          <w:sz w:val="24"/>
          <w:szCs w:val="24"/>
          <w:lang w:eastAsia="en-AU"/>
        </w:rPr>
        <w:t xml:space="preserve"> 335</w:t>
      </w:r>
      <w:r w:rsidRPr="001E2F01">
        <w:rPr>
          <w:rFonts w:ascii="Times New Roman" w:eastAsia="Times New Roman" w:hAnsi="Times New Roman" w:cs="Times New Roman"/>
          <w:color w:val="000000"/>
          <w:sz w:val="24"/>
          <w:szCs w:val="24"/>
          <w:lang w:eastAsia="en-AU"/>
        </w:rPr>
        <w:t xml:space="preserve"> of the</w:t>
      </w:r>
      <w:r w:rsidRPr="000A0BAA">
        <w:rPr>
          <w:rFonts w:ascii="Times New Roman" w:eastAsia="Times New Roman" w:hAnsi="Times New Roman" w:cs="Times New Roman"/>
          <w:color w:val="000000"/>
          <w:sz w:val="24"/>
          <w:szCs w:val="24"/>
          <w:lang w:eastAsia="en-AU"/>
        </w:rPr>
        <w:t> </w:t>
      </w:r>
      <w:r w:rsidR="00541DED" w:rsidRPr="00541DED">
        <w:rPr>
          <w:rFonts w:ascii="Times New Roman" w:eastAsia="Times New Roman" w:hAnsi="Times New Roman" w:cs="Times New Roman"/>
          <w:i/>
          <w:iCs/>
          <w:color w:val="000000"/>
          <w:sz w:val="24"/>
          <w:szCs w:val="24"/>
          <w:lang w:eastAsia="en-AU"/>
        </w:rPr>
        <w:t>Superannuation Industry (Supervision) Act 1993</w:t>
      </w:r>
      <w:r w:rsidR="00541DED">
        <w:rPr>
          <w:rFonts w:ascii="Times New Roman" w:eastAsia="Times New Roman" w:hAnsi="Times New Roman" w:cs="Times New Roman"/>
          <w:i/>
          <w:iCs/>
          <w:color w:val="000000"/>
          <w:sz w:val="24"/>
          <w:szCs w:val="24"/>
          <w:lang w:eastAsia="en-AU"/>
        </w:rPr>
        <w:t xml:space="preserve"> </w:t>
      </w:r>
      <w:r w:rsidRPr="000A0BAA">
        <w:rPr>
          <w:rFonts w:ascii="Times New Roman" w:eastAsia="Times New Roman" w:hAnsi="Times New Roman" w:cs="Times New Roman"/>
          <w:i/>
          <w:iCs/>
          <w:color w:val="000000"/>
          <w:sz w:val="24"/>
          <w:szCs w:val="24"/>
          <w:lang w:eastAsia="en-AU"/>
        </w:rPr>
        <w:t> </w:t>
      </w:r>
      <w:r w:rsidRPr="001E2F01">
        <w:rPr>
          <w:rFonts w:ascii="Times New Roman" w:eastAsia="Times New Roman" w:hAnsi="Times New Roman" w:cs="Times New Roman"/>
          <w:color w:val="000000"/>
          <w:sz w:val="24"/>
          <w:szCs w:val="24"/>
          <w:lang w:eastAsia="en-AU"/>
        </w:rPr>
        <w:t xml:space="preserve">(the </w:t>
      </w:r>
      <w:r w:rsidRPr="00612E9B">
        <w:rPr>
          <w:rFonts w:ascii="Times New Roman" w:eastAsia="Times New Roman" w:hAnsi="Times New Roman" w:cs="Times New Roman"/>
          <w:b/>
          <w:color w:val="000000"/>
          <w:sz w:val="24"/>
          <w:szCs w:val="24"/>
          <w:lang w:eastAsia="en-AU"/>
        </w:rPr>
        <w:t>Act</w:t>
      </w:r>
      <w:r w:rsidRPr="001E2F01">
        <w:rPr>
          <w:rFonts w:ascii="Times New Roman" w:eastAsia="Times New Roman" w:hAnsi="Times New Roman" w:cs="Times New Roman"/>
          <w:color w:val="000000"/>
          <w:sz w:val="24"/>
          <w:szCs w:val="24"/>
          <w:lang w:eastAsia="en-AU"/>
        </w:rPr>
        <w:t>)</w:t>
      </w:r>
      <w:r w:rsidR="009E24CB">
        <w:rPr>
          <w:rFonts w:ascii="Times New Roman" w:eastAsia="Times New Roman" w:hAnsi="Times New Roman" w:cs="Times New Roman"/>
          <w:color w:val="000000"/>
          <w:sz w:val="24"/>
          <w:szCs w:val="24"/>
          <w:lang w:eastAsia="en-AU"/>
        </w:rPr>
        <w:t>:</w:t>
      </w:r>
    </w:p>
    <w:p w14:paraId="19F01C69" w14:textId="7058F9A0" w:rsidR="00976294" w:rsidRPr="00612E9B" w:rsidRDefault="00976294" w:rsidP="00976294">
      <w:pPr>
        <w:pStyle w:val="ListParagraph"/>
        <w:numPr>
          <w:ilvl w:val="0"/>
          <w:numId w:val="1"/>
        </w:numPr>
        <w:shd w:val="clear" w:color="auto" w:fill="FFFFFF"/>
        <w:spacing w:line="240" w:lineRule="auto"/>
        <w:contextualSpacing w:val="0"/>
        <w:rPr>
          <w:rFonts w:ascii="Times New Roman" w:eastAsia="Times New Roman" w:hAnsi="Times New Roman" w:cs="Times New Roman"/>
          <w:color w:val="000000"/>
          <w:lang w:eastAsia="en-AU"/>
        </w:rPr>
      </w:pPr>
      <w:r w:rsidRPr="001E2F01">
        <w:rPr>
          <w:rFonts w:ascii="Times New Roman" w:eastAsia="Times New Roman" w:hAnsi="Times New Roman" w:cs="Times New Roman"/>
          <w:i/>
          <w:iCs/>
          <w:color w:val="000000"/>
          <w:sz w:val="24"/>
          <w:szCs w:val="24"/>
          <w:lang w:eastAsia="en-AU"/>
        </w:rPr>
        <w:t xml:space="preserve">ASIC </w:t>
      </w:r>
      <w:r>
        <w:rPr>
          <w:rFonts w:ascii="Times New Roman" w:eastAsia="Times New Roman" w:hAnsi="Times New Roman" w:cs="Times New Roman"/>
          <w:i/>
          <w:iCs/>
          <w:color w:val="000000"/>
          <w:sz w:val="24"/>
          <w:szCs w:val="24"/>
          <w:lang w:eastAsia="en-AU"/>
        </w:rPr>
        <w:t>Superannuation</w:t>
      </w:r>
      <w:r w:rsidRPr="001E2F01">
        <w:rPr>
          <w:rFonts w:ascii="Times New Roman" w:eastAsia="Times New Roman" w:hAnsi="Times New Roman" w:cs="Times New Roman"/>
          <w:i/>
          <w:iCs/>
          <w:color w:val="000000"/>
          <w:sz w:val="24"/>
          <w:szCs w:val="24"/>
          <w:lang w:eastAsia="en-AU"/>
        </w:rPr>
        <w:t xml:space="preserve"> (</w:t>
      </w:r>
      <w:r>
        <w:rPr>
          <w:rFonts w:ascii="Times New Roman" w:eastAsia="Times New Roman" w:hAnsi="Times New Roman" w:cs="Times New Roman"/>
          <w:i/>
          <w:iCs/>
          <w:color w:val="000000"/>
          <w:sz w:val="24"/>
          <w:szCs w:val="24"/>
          <w:lang w:eastAsia="en-AU"/>
        </w:rPr>
        <w:t xml:space="preserve">RSE </w:t>
      </w:r>
      <w:r w:rsidR="00596537">
        <w:rPr>
          <w:rFonts w:ascii="Times New Roman" w:eastAsia="Times New Roman" w:hAnsi="Times New Roman" w:cs="Times New Roman"/>
          <w:i/>
          <w:iCs/>
          <w:color w:val="000000"/>
          <w:sz w:val="24"/>
          <w:szCs w:val="24"/>
          <w:lang w:eastAsia="en-AU"/>
        </w:rPr>
        <w:t>W</w:t>
      </w:r>
      <w:r>
        <w:rPr>
          <w:rFonts w:ascii="Times New Roman" w:eastAsia="Times New Roman" w:hAnsi="Times New Roman" w:cs="Times New Roman"/>
          <w:i/>
          <w:iCs/>
          <w:color w:val="000000"/>
          <w:sz w:val="24"/>
          <w:szCs w:val="24"/>
          <w:lang w:eastAsia="en-AU"/>
        </w:rPr>
        <w:t>ebsites</w:t>
      </w:r>
      <w:r w:rsidRPr="001E2F01">
        <w:rPr>
          <w:rFonts w:ascii="Times New Roman" w:eastAsia="Times New Roman" w:hAnsi="Times New Roman" w:cs="Times New Roman"/>
          <w:i/>
          <w:iCs/>
          <w:color w:val="000000"/>
          <w:sz w:val="24"/>
          <w:szCs w:val="24"/>
          <w:lang w:eastAsia="en-AU"/>
        </w:rPr>
        <w:t>)</w:t>
      </w:r>
      <w:r w:rsidRPr="000A0BAA">
        <w:rPr>
          <w:rFonts w:ascii="Times New Roman" w:eastAsia="Times New Roman" w:hAnsi="Times New Roman" w:cs="Times New Roman"/>
          <w:b/>
          <w:bCs/>
          <w:color w:val="000000"/>
          <w:spacing w:val="-1"/>
          <w:sz w:val="24"/>
          <w:szCs w:val="24"/>
          <w:lang w:eastAsia="en-AU"/>
        </w:rPr>
        <w:t> </w:t>
      </w:r>
      <w:r>
        <w:rPr>
          <w:rFonts w:ascii="Times New Roman" w:eastAsia="Times New Roman" w:hAnsi="Times New Roman" w:cs="Times New Roman"/>
          <w:i/>
          <w:iCs/>
          <w:color w:val="000000"/>
          <w:sz w:val="24"/>
          <w:szCs w:val="24"/>
          <w:lang w:eastAsia="en-AU"/>
        </w:rPr>
        <w:t>Instrument 2017/</w:t>
      </w:r>
      <w:r w:rsidR="005F0378">
        <w:rPr>
          <w:rFonts w:ascii="Times New Roman" w:eastAsia="Times New Roman" w:hAnsi="Times New Roman" w:cs="Times New Roman"/>
          <w:i/>
          <w:iCs/>
          <w:color w:val="000000"/>
          <w:sz w:val="24"/>
          <w:szCs w:val="24"/>
          <w:lang w:eastAsia="en-AU"/>
        </w:rPr>
        <w:t>570</w:t>
      </w:r>
      <w:r>
        <w:rPr>
          <w:rFonts w:ascii="Times New Roman" w:eastAsia="Times New Roman" w:hAnsi="Times New Roman" w:cs="Times New Roman"/>
          <w:i/>
          <w:iCs/>
          <w:color w:val="000000"/>
          <w:sz w:val="24"/>
          <w:szCs w:val="24"/>
          <w:lang w:eastAsia="en-AU"/>
        </w:rPr>
        <w:t xml:space="preserve"> </w:t>
      </w:r>
      <w:r>
        <w:rPr>
          <w:rFonts w:ascii="Times New Roman" w:eastAsia="Times New Roman" w:hAnsi="Times New Roman" w:cs="Times New Roman"/>
          <w:iCs/>
          <w:color w:val="000000"/>
          <w:sz w:val="24"/>
          <w:szCs w:val="24"/>
          <w:lang w:eastAsia="en-AU"/>
        </w:rPr>
        <w:t>(</w:t>
      </w:r>
      <w:r w:rsidRPr="0008710C">
        <w:rPr>
          <w:rFonts w:ascii="Times New Roman" w:eastAsia="Times New Roman" w:hAnsi="Times New Roman" w:cs="Times New Roman"/>
          <w:iCs/>
          <w:color w:val="000000"/>
          <w:sz w:val="24"/>
          <w:szCs w:val="24"/>
          <w:lang w:eastAsia="en-AU"/>
        </w:rPr>
        <w:t xml:space="preserve">the </w:t>
      </w:r>
      <w:r w:rsidRPr="0008710C">
        <w:rPr>
          <w:rFonts w:ascii="Times New Roman" w:eastAsia="Times New Roman" w:hAnsi="Times New Roman" w:cs="Times New Roman"/>
          <w:b/>
          <w:iCs/>
          <w:color w:val="000000"/>
          <w:sz w:val="24"/>
          <w:szCs w:val="24"/>
          <w:lang w:eastAsia="en-AU"/>
        </w:rPr>
        <w:t>principal instrument</w:t>
      </w:r>
      <w:r>
        <w:rPr>
          <w:rFonts w:ascii="Times New Roman" w:eastAsia="Times New Roman" w:hAnsi="Times New Roman" w:cs="Times New Roman"/>
          <w:iCs/>
          <w:color w:val="000000"/>
          <w:sz w:val="24"/>
          <w:szCs w:val="24"/>
          <w:lang w:eastAsia="en-AU"/>
        </w:rPr>
        <w:t>);</w:t>
      </w:r>
      <w:r w:rsidRPr="00976294">
        <w:rPr>
          <w:rFonts w:ascii="Times New Roman" w:eastAsia="Times New Roman" w:hAnsi="Times New Roman" w:cs="Times New Roman"/>
          <w:iCs/>
          <w:color w:val="000000"/>
          <w:sz w:val="24"/>
          <w:szCs w:val="24"/>
          <w:lang w:eastAsia="en-AU"/>
        </w:rPr>
        <w:t xml:space="preserve"> </w:t>
      </w:r>
      <w:r>
        <w:rPr>
          <w:rFonts w:ascii="Times New Roman" w:eastAsia="Times New Roman" w:hAnsi="Times New Roman" w:cs="Times New Roman"/>
          <w:iCs/>
          <w:color w:val="000000"/>
          <w:sz w:val="24"/>
          <w:szCs w:val="24"/>
          <w:lang w:eastAsia="en-AU"/>
        </w:rPr>
        <w:t>and</w:t>
      </w:r>
    </w:p>
    <w:p w14:paraId="6D662F0F" w14:textId="1B478EBA" w:rsidR="00EC6634" w:rsidRPr="00612E9B" w:rsidRDefault="00EC6634" w:rsidP="0063657A">
      <w:pPr>
        <w:pStyle w:val="ListParagraph"/>
        <w:numPr>
          <w:ilvl w:val="0"/>
          <w:numId w:val="1"/>
        </w:numPr>
        <w:shd w:val="clear" w:color="auto" w:fill="FFFFFF"/>
        <w:spacing w:line="240" w:lineRule="auto"/>
        <w:contextualSpacing w:val="0"/>
        <w:rPr>
          <w:rFonts w:ascii="Times New Roman" w:eastAsia="Times New Roman" w:hAnsi="Times New Roman" w:cs="Times New Roman"/>
          <w:color w:val="000000"/>
          <w:lang w:eastAsia="en-AU"/>
        </w:rPr>
      </w:pPr>
      <w:r w:rsidRPr="000A0BAA">
        <w:rPr>
          <w:rFonts w:ascii="Times New Roman" w:eastAsia="Times New Roman" w:hAnsi="Times New Roman" w:cs="Times New Roman"/>
          <w:i/>
          <w:iCs/>
          <w:color w:val="000000"/>
          <w:sz w:val="24"/>
          <w:szCs w:val="24"/>
          <w:lang w:eastAsia="en-AU"/>
        </w:rPr>
        <w:t xml:space="preserve">ASIC </w:t>
      </w:r>
      <w:r>
        <w:rPr>
          <w:rFonts w:ascii="Times New Roman" w:eastAsia="Times New Roman" w:hAnsi="Times New Roman" w:cs="Times New Roman"/>
          <w:i/>
          <w:iCs/>
          <w:color w:val="000000"/>
          <w:sz w:val="24"/>
          <w:szCs w:val="24"/>
          <w:lang w:eastAsia="en-AU"/>
        </w:rPr>
        <w:t>Superannuation (Repeal) Instrument 2017/</w:t>
      </w:r>
      <w:r w:rsidR="005C2DFF">
        <w:rPr>
          <w:rFonts w:ascii="Times New Roman" w:eastAsia="Times New Roman" w:hAnsi="Times New Roman" w:cs="Times New Roman"/>
          <w:i/>
          <w:iCs/>
          <w:color w:val="000000"/>
          <w:sz w:val="24"/>
          <w:szCs w:val="24"/>
          <w:lang w:eastAsia="en-AU"/>
        </w:rPr>
        <w:t>573</w:t>
      </w:r>
      <w:r>
        <w:rPr>
          <w:rFonts w:ascii="Times New Roman" w:eastAsia="Times New Roman" w:hAnsi="Times New Roman" w:cs="Times New Roman"/>
          <w:i/>
          <w:iCs/>
          <w:color w:val="000000"/>
          <w:sz w:val="24"/>
          <w:szCs w:val="24"/>
          <w:lang w:eastAsia="en-AU"/>
        </w:rPr>
        <w:t xml:space="preserve"> </w:t>
      </w:r>
      <w:r>
        <w:rPr>
          <w:rFonts w:ascii="Times New Roman" w:eastAsia="Times New Roman" w:hAnsi="Times New Roman" w:cs="Times New Roman"/>
          <w:iCs/>
          <w:color w:val="000000"/>
          <w:sz w:val="24"/>
          <w:szCs w:val="24"/>
          <w:lang w:eastAsia="en-AU"/>
        </w:rPr>
        <w:t>(</w:t>
      </w:r>
      <w:r w:rsidRPr="0008710C">
        <w:rPr>
          <w:rFonts w:ascii="Times New Roman" w:eastAsia="Times New Roman" w:hAnsi="Times New Roman" w:cs="Times New Roman"/>
          <w:iCs/>
          <w:color w:val="000000"/>
          <w:sz w:val="24"/>
          <w:szCs w:val="24"/>
          <w:lang w:eastAsia="en-AU"/>
        </w:rPr>
        <w:t xml:space="preserve">the </w:t>
      </w:r>
      <w:r>
        <w:rPr>
          <w:rFonts w:ascii="Times New Roman" w:eastAsia="Times New Roman" w:hAnsi="Times New Roman" w:cs="Times New Roman"/>
          <w:b/>
          <w:iCs/>
          <w:color w:val="000000"/>
          <w:sz w:val="24"/>
          <w:szCs w:val="24"/>
          <w:lang w:eastAsia="en-AU"/>
        </w:rPr>
        <w:t>repeal</w:t>
      </w:r>
      <w:r w:rsidRPr="0008710C">
        <w:rPr>
          <w:rFonts w:ascii="Times New Roman" w:eastAsia="Times New Roman" w:hAnsi="Times New Roman" w:cs="Times New Roman"/>
          <w:b/>
          <w:iCs/>
          <w:color w:val="000000"/>
          <w:sz w:val="24"/>
          <w:szCs w:val="24"/>
          <w:lang w:eastAsia="en-AU"/>
        </w:rPr>
        <w:t xml:space="preserve"> instrument</w:t>
      </w:r>
      <w:r w:rsidR="00976294">
        <w:rPr>
          <w:rFonts w:ascii="Times New Roman" w:eastAsia="Times New Roman" w:hAnsi="Times New Roman" w:cs="Times New Roman"/>
          <w:iCs/>
          <w:color w:val="000000"/>
          <w:sz w:val="24"/>
          <w:szCs w:val="24"/>
          <w:lang w:eastAsia="en-AU"/>
        </w:rPr>
        <w:t xml:space="preserve">). </w:t>
      </w:r>
    </w:p>
    <w:p w14:paraId="7313BE06" w14:textId="7502E88B" w:rsidR="00E40EC6" w:rsidRDefault="00E40EC6" w:rsidP="00E40EC6">
      <w:pPr>
        <w:shd w:val="clear" w:color="auto" w:fill="FFFFFF"/>
        <w:spacing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principal instrument exempts persons from complying with section 29QB of the Act if certain conditions are met</w:t>
      </w:r>
      <w:r w:rsidR="003E31E0">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and supersedes ASIC Class Order [CO 14/509]. Section 328(1) of the Act provides that the Regulator (ASIC</w:t>
      </w:r>
      <w:r w:rsidRPr="006325A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in this case) may, among other things, exempt a class of persons from complying with any or all of the modifiable provisions and that such an exemption is a legislative instrument. Under section 327, a modifiable provision includes a provision of Part 2A including section 29QB of the Act</w:t>
      </w:r>
      <w:r w:rsidR="008F50CC">
        <w:rPr>
          <w:rFonts w:ascii="Times New Roman" w:eastAsia="Times New Roman" w:hAnsi="Times New Roman" w:cs="Times New Roman"/>
          <w:color w:val="000000"/>
          <w:sz w:val="24"/>
          <w:szCs w:val="24"/>
          <w:lang w:eastAsia="en-AU"/>
        </w:rPr>
        <w:t xml:space="preserve"> (and regulations made for the purposes of Part 2A)</w:t>
      </w:r>
      <w:r>
        <w:rPr>
          <w:rFonts w:ascii="Times New Roman" w:eastAsia="Times New Roman" w:hAnsi="Times New Roman" w:cs="Times New Roman"/>
          <w:color w:val="000000"/>
          <w:sz w:val="24"/>
          <w:szCs w:val="24"/>
          <w:lang w:eastAsia="en-AU"/>
        </w:rPr>
        <w:t xml:space="preserve">. </w:t>
      </w:r>
    </w:p>
    <w:p w14:paraId="64366E8D" w14:textId="1E79C783" w:rsidR="00EC6634" w:rsidRDefault="00EC6634" w:rsidP="00E40EC6">
      <w:pPr>
        <w:shd w:val="clear" w:color="auto" w:fill="FFFFFF"/>
        <w:spacing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335 of the Act provides that the Regulator (ASIC</w:t>
      </w:r>
      <w:r w:rsidRPr="006325A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in this case) may revoke an exemption or declaration under Part 29 of the Act. The repeal instrument repeals ASIC Class Order [</w:t>
      </w:r>
      <w:r w:rsidR="008A7F33">
        <w:rPr>
          <w:rFonts w:ascii="Times New Roman" w:eastAsia="Times New Roman" w:hAnsi="Times New Roman" w:cs="Times New Roman"/>
          <w:color w:val="000000"/>
          <w:sz w:val="24"/>
          <w:szCs w:val="24"/>
          <w:lang w:eastAsia="en-AU"/>
        </w:rPr>
        <w:t>CO 14</w:t>
      </w:r>
      <w:r>
        <w:rPr>
          <w:rFonts w:ascii="Times New Roman" w:eastAsia="Times New Roman" w:hAnsi="Times New Roman" w:cs="Times New Roman"/>
          <w:color w:val="000000"/>
          <w:sz w:val="24"/>
          <w:szCs w:val="24"/>
          <w:lang w:eastAsia="en-AU"/>
        </w:rPr>
        <w:t>/509], a declaration under section 332 in Part 29 of the Act.</w:t>
      </w:r>
    </w:p>
    <w:p w14:paraId="094391FC" w14:textId="2E4019AC" w:rsidR="005D033C" w:rsidRDefault="009759AF" w:rsidP="0063657A">
      <w:pPr>
        <w:spacing w:line="240" w:lineRule="auto"/>
        <w:rPr>
          <w:rFonts w:ascii="Times New Roman" w:hAnsi="Times New Roman" w:cs="Times New Roman"/>
          <w:b/>
          <w:bCs/>
          <w:color w:val="000000"/>
          <w:sz w:val="24"/>
          <w:szCs w:val="24"/>
          <w:shd w:val="clear" w:color="auto" w:fill="FFFFFF"/>
        </w:rPr>
      </w:pPr>
      <w:bookmarkStart w:id="1" w:name="_Toc158699036"/>
      <w:r w:rsidRPr="00126740">
        <w:rPr>
          <w:rFonts w:ascii="Times New Roman" w:hAnsi="Times New Roman" w:cs="Times New Roman"/>
          <w:b/>
          <w:bCs/>
          <w:color w:val="000000"/>
          <w:shd w:val="clear" w:color="auto" w:fill="FFFFFF"/>
        </w:rPr>
        <w:t>1.         Background</w:t>
      </w:r>
      <w:bookmarkEnd w:id="1"/>
    </w:p>
    <w:p w14:paraId="3E2D67D9" w14:textId="77777777" w:rsidR="005F5E3B" w:rsidRDefault="005D033C" w:rsidP="0063657A">
      <w:p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Section 29QB of the Act requires the licensee of a registrable superannuation entity (</w:t>
      </w:r>
      <w:r w:rsidRPr="009942F8">
        <w:rPr>
          <w:rFonts w:ascii="Times New Roman" w:hAnsi="Times New Roman" w:cs="Times New Roman"/>
          <w:b/>
          <w:bCs/>
          <w:color w:val="000000"/>
          <w:sz w:val="24"/>
          <w:szCs w:val="24"/>
          <w:shd w:val="clear" w:color="auto" w:fill="FFFFFF"/>
        </w:rPr>
        <w:t>RSE</w:t>
      </w:r>
      <w:r>
        <w:rPr>
          <w:rFonts w:ascii="Times New Roman" w:hAnsi="Times New Roman" w:cs="Times New Roman"/>
          <w:bCs/>
          <w:color w:val="000000"/>
          <w:sz w:val="24"/>
          <w:szCs w:val="24"/>
          <w:shd w:val="clear" w:color="auto" w:fill="FFFFFF"/>
        </w:rPr>
        <w:t>) to make</w:t>
      </w:r>
      <w:r w:rsidR="00EC6634" w:rsidRPr="00EC6634">
        <w:rPr>
          <w:rFonts w:ascii="Times New Roman" w:hAnsi="Times New Roman" w:cs="Times New Roman"/>
          <w:bCs/>
          <w:color w:val="000000"/>
          <w:sz w:val="24"/>
          <w:szCs w:val="24"/>
          <w:shd w:val="clear" w:color="auto" w:fill="FFFFFF"/>
        </w:rPr>
        <w:t xml:space="preserve"> </w:t>
      </w:r>
      <w:r w:rsidR="00EC6634">
        <w:rPr>
          <w:rFonts w:ascii="Times New Roman" w:hAnsi="Times New Roman" w:cs="Times New Roman"/>
          <w:bCs/>
          <w:color w:val="000000"/>
          <w:sz w:val="24"/>
          <w:szCs w:val="24"/>
          <w:shd w:val="clear" w:color="auto" w:fill="FFFFFF"/>
        </w:rPr>
        <w:t>specified</w:t>
      </w:r>
      <w:r>
        <w:rPr>
          <w:rFonts w:ascii="Times New Roman" w:hAnsi="Times New Roman" w:cs="Times New Roman"/>
          <w:bCs/>
          <w:color w:val="000000"/>
          <w:sz w:val="24"/>
          <w:szCs w:val="24"/>
          <w:shd w:val="clear" w:color="auto" w:fill="FFFFFF"/>
        </w:rPr>
        <w:t xml:space="preserve"> information</w:t>
      </w:r>
      <w:r w:rsidR="0064770C">
        <w:rPr>
          <w:rFonts w:ascii="Times New Roman" w:hAnsi="Times New Roman" w:cs="Times New Roman"/>
          <w:bCs/>
          <w:color w:val="000000"/>
          <w:sz w:val="24"/>
          <w:szCs w:val="24"/>
          <w:shd w:val="clear" w:color="auto" w:fill="FFFFFF"/>
        </w:rPr>
        <w:t xml:space="preserve"> and documents</w:t>
      </w:r>
      <w:r>
        <w:rPr>
          <w:rFonts w:ascii="Times New Roman" w:hAnsi="Times New Roman" w:cs="Times New Roman"/>
          <w:bCs/>
          <w:color w:val="000000"/>
          <w:sz w:val="24"/>
          <w:szCs w:val="24"/>
          <w:shd w:val="clear" w:color="auto" w:fill="FFFFFF"/>
        </w:rPr>
        <w:t xml:space="preserve"> publicly available on the RSE’s website and keep </w:t>
      </w:r>
      <w:r w:rsidR="0064770C">
        <w:rPr>
          <w:rFonts w:ascii="Times New Roman" w:hAnsi="Times New Roman" w:cs="Times New Roman"/>
          <w:bCs/>
          <w:color w:val="000000"/>
          <w:sz w:val="24"/>
          <w:szCs w:val="24"/>
          <w:shd w:val="clear" w:color="auto" w:fill="FFFFFF"/>
        </w:rPr>
        <w:t>them</w:t>
      </w:r>
      <w:r>
        <w:rPr>
          <w:rFonts w:ascii="Times New Roman" w:hAnsi="Times New Roman" w:cs="Times New Roman"/>
          <w:bCs/>
          <w:color w:val="000000"/>
          <w:sz w:val="24"/>
          <w:szCs w:val="24"/>
          <w:shd w:val="clear" w:color="auto" w:fill="FFFFFF"/>
        </w:rPr>
        <w:t xml:space="preserve"> up to date at all times. </w:t>
      </w:r>
    </w:p>
    <w:p w14:paraId="4F652A97" w14:textId="3AB003BA" w:rsidR="005D033C" w:rsidRDefault="005D033C" w:rsidP="0063657A">
      <w:p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specified information</w:t>
      </w:r>
      <w:r w:rsidR="00EC6634">
        <w:rPr>
          <w:rFonts w:ascii="Times New Roman" w:hAnsi="Times New Roman" w:cs="Times New Roman"/>
          <w:bCs/>
          <w:color w:val="000000"/>
          <w:sz w:val="24"/>
          <w:szCs w:val="24"/>
          <w:shd w:val="clear" w:color="auto" w:fill="FFFFFF"/>
        </w:rPr>
        <w:t xml:space="preserve"> is set</w:t>
      </w:r>
      <w:r w:rsidR="001825EF">
        <w:rPr>
          <w:rFonts w:ascii="Times New Roman" w:hAnsi="Times New Roman" w:cs="Times New Roman"/>
          <w:bCs/>
          <w:color w:val="000000"/>
          <w:sz w:val="24"/>
          <w:szCs w:val="24"/>
          <w:shd w:val="clear" w:color="auto" w:fill="FFFFFF"/>
        </w:rPr>
        <w:t xml:space="preserve"> out</w:t>
      </w:r>
      <w:r w:rsidR="00EC6634">
        <w:rPr>
          <w:rFonts w:ascii="Times New Roman" w:hAnsi="Times New Roman" w:cs="Times New Roman"/>
          <w:bCs/>
          <w:color w:val="000000"/>
          <w:sz w:val="24"/>
          <w:szCs w:val="24"/>
          <w:shd w:val="clear" w:color="auto" w:fill="FFFFFF"/>
        </w:rPr>
        <w:t xml:space="preserve"> in regulations 2.37 and 2.38 of the </w:t>
      </w:r>
      <w:r w:rsidR="00EC6634" w:rsidRPr="00995F21">
        <w:rPr>
          <w:rFonts w:ascii="Times New Roman" w:hAnsi="Times New Roman" w:cs="Times New Roman"/>
          <w:bCs/>
          <w:i/>
          <w:color w:val="000000"/>
          <w:sz w:val="24"/>
          <w:szCs w:val="24"/>
          <w:shd w:val="clear" w:color="auto" w:fill="FFFFFF"/>
        </w:rPr>
        <w:t>Superannuation Industry (Supervision) Regulations 1994</w:t>
      </w:r>
      <w:r w:rsidR="003B5AFC" w:rsidRPr="00995F21">
        <w:rPr>
          <w:rFonts w:ascii="Times New Roman" w:hAnsi="Times New Roman" w:cs="Times New Roman"/>
          <w:bCs/>
          <w:i/>
          <w:color w:val="000000"/>
          <w:sz w:val="24"/>
          <w:szCs w:val="24"/>
          <w:shd w:val="clear" w:color="auto" w:fill="FFFFFF"/>
        </w:rPr>
        <w:t xml:space="preserve"> </w:t>
      </w:r>
      <w:r w:rsidR="003B5AFC">
        <w:rPr>
          <w:rFonts w:ascii="Times New Roman" w:hAnsi="Times New Roman" w:cs="Times New Roman"/>
          <w:bCs/>
          <w:color w:val="000000"/>
          <w:sz w:val="24"/>
          <w:szCs w:val="24"/>
          <w:shd w:val="clear" w:color="auto" w:fill="FFFFFF"/>
        </w:rPr>
        <w:t xml:space="preserve">(the </w:t>
      </w:r>
      <w:r w:rsidR="003B5AFC" w:rsidRPr="009436AA">
        <w:rPr>
          <w:rFonts w:ascii="Times New Roman" w:hAnsi="Times New Roman" w:cs="Times New Roman"/>
          <w:b/>
          <w:bCs/>
          <w:color w:val="000000"/>
          <w:sz w:val="24"/>
          <w:szCs w:val="24"/>
          <w:shd w:val="clear" w:color="auto" w:fill="FFFFFF"/>
        </w:rPr>
        <w:t>Regulations</w:t>
      </w:r>
      <w:r w:rsidR="003B5AFC">
        <w:rPr>
          <w:rFonts w:ascii="Times New Roman" w:hAnsi="Times New Roman" w:cs="Times New Roman"/>
          <w:bCs/>
          <w:color w:val="000000"/>
          <w:sz w:val="24"/>
          <w:szCs w:val="24"/>
          <w:shd w:val="clear" w:color="auto" w:fill="FFFFFF"/>
        </w:rPr>
        <w:t>)</w:t>
      </w:r>
      <w:r w:rsidR="00EC6634">
        <w:rPr>
          <w:rFonts w:ascii="Times New Roman" w:hAnsi="Times New Roman" w:cs="Times New Roman"/>
          <w:bCs/>
          <w:color w:val="000000"/>
          <w:sz w:val="24"/>
          <w:szCs w:val="24"/>
          <w:shd w:val="clear" w:color="auto" w:fill="FFFFFF"/>
        </w:rPr>
        <w:t xml:space="preserve"> (regulations 2.37 and 2.38) and</w:t>
      </w:r>
      <w:r>
        <w:rPr>
          <w:rFonts w:ascii="Times New Roman" w:hAnsi="Times New Roman" w:cs="Times New Roman"/>
          <w:bCs/>
          <w:color w:val="000000"/>
          <w:sz w:val="24"/>
          <w:szCs w:val="24"/>
          <w:shd w:val="clear" w:color="auto" w:fill="FFFFFF"/>
        </w:rPr>
        <w:t xml:space="preserve"> includes remuneration information for executive officers of</w:t>
      </w:r>
      <w:r w:rsidR="0064770C">
        <w:rPr>
          <w:rFonts w:ascii="Times New Roman" w:hAnsi="Times New Roman" w:cs="Times New Roman"/>
          <w:bCs/>
          <w:color w:val="000000"/>
          <w:sz w:val="24"/>
          <w:szCs w:val="24"/>
          <w:shd w:val="clear" w:color="auto" w:fill="FFFFFF"/>
        </w:rPr>
        <w:t xml:space="preserve"> the</w:t>
      </w:r>
      <w:r w:rsidR="00A366CC">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RSE licensee and information</w:t>
      </w:r>
      <w:r w:rsidR="00EC6634">
        <w:rPr>
          <w:rFonts w:ascii="Times New Roman" w:hAnsi="Times New Roman" w:cs="Times New Roman"/>
          <w:bCs/>
          <w:color w:val="000000"/>
          <w:sz w:val="24"/>
          <w:szCs w:val="24"/>
          <w:shd w:val="clear" w:color="auto" w:fill="FFFFFF"/>
        </w:rPr>
        <w:t xml:space="preserve"> and documents related to</w:t>
      </w:r>
      <w:r>
        <w:rPr>
          <w:rFonts w:ascii="Times New Roman" w:hAnsi="Times New Roman" w:cs="Times New Roman"/>
          <w:bCs/>
          <w:color w:val="000000"/>
          <w:sz w:val="24"/>
          <w:szCs w:val="24"/>
          <w:shd w:val="clear" w:color="auto" w:fill="FFFFFF"/>
        </w:rPr>
        <w:t xml:space="preserve"> the</w:t>
      </w:r>
      <w:r w:rsidR="0064770C">
        <w:rPr>
          <w:rFonts w:ascii="Times New Roman" w:hAnsi="Times New Roman" w:cs="Times New Roman"/>
          <w:bCs/>
          <w:color w:val="000000"/>
          <w:sz w:val="24"/>
          <w:szCs w:val="24"/>
          <w:shd w:val="clear" w:color="auto" w:fill="FFFFFF"/>
        </w:rPr>
        <w:t xml:space="preserve"> RSE’s</w:t>
      </w:r>
      <w:r>
        <w:rPr>
          <w:rFonts w:ascii="Times New Roman" w:hAnsi="Times New Roman" w:cs="Times New Roman"/>
          <w:bCs/>
          <w:color w:val="000000"/>
          <w:sz w:val="24"/>
          <w:szCs w:val="24"/>
          <w:shd w:val="clear" w:color="auto" w:fill="FFFFFF"/>
        </w:rPr>
        <w:t xml:space="preserve"> governance.</w:t>
      </w:r>
    </w:p>
    <w:p w14:paraId="6659357D" w14:textId="5F110D35" w:rsidR="00443FD9" w:rsidRPr="003A375A" w:rsidRDefault="00443FD9" w:rsidP="0063657A">
      <w:pPr>
        <w:pStyle w:val="Heading7"/>
      </w:pPr>
      <w:r w:rsidRPr="003A375A">
        <w:t>Timing safe harbour</w:t>
      </w:r>
    </w:p>
    <w:p w14:paraId="39B8323F" w14:textId="05BF5CAF" w:rsidR="005D033C" w:rsidRDefault="005D033C" w:rsidP="0063657A">
      <w:p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ASIC Class Order [</w:t>
      </w:r>
      <w:r w:rsidR="008A7F33">
        <w:rPr>
          <w:rFonts w:ascii="Times New Roman" w:hAnsi="Times New Roman" w:cs="Times New Roman"/>
          <w:bCs/>
          <w:color w:val="000000"/>
          <w:sz w:val="24"/>
          <w:szCs w:val="24"/>
          <w:shd w:val="clear" w:color="auto" w:fill="FFFFFF"/>
        </w:rPr>
        <w:t>CO 14</w:t>
      </w:r>
      <w:r>
        <w:rPr>
          <w:rFonts w:ascii="Times New Roman" w:hAnsi="Times New Roman" w:cs="Times New Roman"/>
          <w:bCs/>
          <w:color w:val="000000"/>
          <w:sz w:val="24"/>
          <w:szCs w:val="24"/>
          <w:shd w:val="clear" w:color="auto" w:fill="FFFFFF"/>
        </w:rPr>
        <w:t>/509]</w:t>
      </w:r>
      <w:r w:rsidR="00EC6634">
        <w:rPr>
          <w:rFonts w:ascii="Times New Roman" w:hAnsi="Times New Roman" w:cs="Times New Roman"/>
          <w:bCs/>
          <w:color w:val="000000"/>
          <w:sz w:val="24"/>
          <w:szCs w:val="24"/>
          <w:shd w:val="clear" w:color="auto" w:fill="FFFFFF"/>
        </w:rPr>
        <w:t>, operative from 1 July 2014</w:t>
      </w:r>
      <w:r>
        <w:rPr>
          <w:rFonts w:ascii="Times New Roman" w:hAnsi="Times New Roman" w:cs="Times New Roman"/>
          <w:bCs/>
          <w:color w:val="000000"/>
          <w:sz w:val="24"/>
          <w:szCs w:val="24"/>
          <w:shd w:val="clear" w:color="auto" w:fill="FFFFFF"/>
        </w:rPr>
        <w:t xml:space="preserve"> provided</w:t>
      </w:r>
      <w:r w:rsidR="005F5E3B">
        <w:rPr>
          <w:rFonts w:ascii="Times New Roman" w:hAnsi="Times New Roman" w:cs="Times New Roman"/>
          <w:bCs/>
          <w:color w:val="000000"/>
          <w:sz w:val="24"/>
          <w:szCs w:val="24"/>
          <w:shd w:val="clear" w:color="auto" w:fill="FFFFFF"/>
        </w:rPr>
        <w:t xml:space="preserve"> a</w:t>
      </w:r>
      <w:r>
        <w:rPr>
          <w:rFonts w:ascii="Times New Roman" w:hAnsi="Times New Roman" w:cs="Times New Roman"/>
          <w:bCs/>
          <w:color w:val="000000"/>
          <w:sz w:val="24"/>
          <w:szCs w:val="24"/>
          <w:shd w:val="clear" w:color="auto" w:fill="FFFFFF"/>
        </w:rPr>
        <w:t xml:space="preserve"> safe harbour for RSE licensees so that if they</w:t>
      </w:r>
      <w:r w:rsidR="003E31E0">
        <w:rPr>
          <w:rFonts w:ascii="Times New Roman" w:hAnsi="Times New Roman" w:cs="Times New Roman"/>
          <w:bCs/>
          <w:color w:val="000000"/>
          <w:sz w:val="24"/>
          <w:szCs w:val="24"/>
          <w:shd w:val="clear" w:color="auto" w:fill="FFFFFF"/>
        </w:rPr>
        <w:t xml:space="preserve"> made available or</w:t>
      </w:r>
      <w:r>
        <w:rPr>
          <w:rFonts w:ascii="Times New Roman" w:hAnsi="Times New Roman" w:cs="Times New Roman"/>
          <w:bCs/>
          <w:color w:val="000000"/>
          <w:sz w:val="24"/>
          <w:szCs w:val="24"/>
          <w:shd w:val="clear" w:color="auto" w:fill="FFFFFF"/>
        </w:rPr>
        <w:t xml:space="preserve"> update</w:t>
      </w:r>
      <w:r w:rsidR="005269F1">
        <w:rPr>
          <w:rFonts w:ascii="Times New Roman" w:hAnsi="Times New Roman" w:cs="Times New Roman"/>
          <w:bCs/>
          <w:color w:val="000000"/>
          <w:sz w:val="24"/>
          <w:szCs w:val="24"/>
          <w:shd w:val="clear" w:color="auto" w:fill="FFFFFF"/>
        </w:rPr>
        <w:t>d</w:t>
      </w:r>
      <w:r>
        <w:rPr>
          <w:rFonts w:ascii="Times New Roman" w:hAnsi="Times New Roman" w:cs="Times New Roman"/>
          <w:bCs/>
          <w:color w:val="000000"/>
          <w:sz w:val="24"/>
          <w:szCs w:val="24"/>
          <w:shd w:val="clear" w:color="auto" w:fill="FFFFFF"/>
        </w:rPr>
        <w:t xml:space="preserve"> information</w:t>
      </w:r>
      <w:r w:rsidR="0064770C">
        <w:rPr>
          <w:rFonts w:ascii="Times New Roman" w:hAnsi="Times New Roman" w:cs="Times New Roman"/>
          <w:bCs/>
          <w:color w:val="000000"/>
          <w:sz w:val="24"/>
          <w:szCs w:val="24"/>
          <w:shd w:val="clear" w:color="auto" w:fill="FFFFFF"/>
        </w:rPr>
        <w:t xml:space="preserve"> or documents</w:t>
      </w:r>
      <w:r>
        <w:rPr>
          <w:rFonts w:ascii="Times New Roman" w:hAnsi="Times New Roman" w:cs="Times New Roman"/>
          <w:bCs/>
          <w:color w:val="000000"/>
          <w:sz w:val="24"/>
          <w:szCs w:val="24"/>
          <w:shd w:val="clear" w:color="auto" w:fill="FFFFFF"/>
        </w:rPr>
        <w:t xml:space="preserve"> required</w:t>
      </w:r>
      <w:r w:rsidR="0064770C">
        <w:rPr>
          <w:rFonts w:ascii="Times New Roman" w:hAnsi="Times New Roman" w:cs="Times New Roman"/>
          <w:bCs/>
          <w:color w:val="000000"/>
          <w:sz w:val="24"/>
          <w:szCs w:val="24"/>
          <w:shd w:val="clear" w:color="auto" w:fill="FFFFFF"/>
        </w:rPr>
        <w:t xml:space="preserve"> under section 29QB</w:t>
      </w:r>
      <w:r>
        <w:rPr>
          <w:rFonts w:ascii="Times New Roman" w:hAnsi="Times New Roman" w:cs="Times New Roman"/>
          <w:bCs/>
          <w:color w:val="000000"/>
          <w:sz w:val="24"/>
          <w:szCs w:val="24"/>
          <w:shd w:val="clear" w:color="auto" w:fill="FFFFFF"/>
        </w:rPr>
        <w:t xml:space="preserve"> within </w:t>
      </w:r>
      <w:r w:rsidR="0064770C">
        <w:rPr>
          <w:rFonts w:ascii="Times New Roman" w:hAnsi="Times New Roman" w:cs="Times New Roman"/>
          <w:bCs/>
          <w:color w:val="000000"/>
          <w:sz w:val="24"/>
          <w:szCs w:val="24"/>
          <w:shd w:val="clear" w:color="auto" w:fill="FFFFFF"/>
        </w:rPr>
        <w:t xml:space="preserve">specified times they </w:t>
      </w:r>
      <w:r w:rsidR="005269F1">
        <w:rPr>
          <w:rFonts w:ascii="Times New Roman" w:hAnsi="Times New Roman" w:cs="Times New Roman"/>
          <w:bCs/>
          <w:color w:val="000000"/>
          <w:sz w:val="24"/>
          <w:szCs w:val="24"/>
          <w:shd w:val="clear" w:color="auto" w:fill="FFFFFF"/>
        </w:rPr>
        <w:t xml:space="preserve">were </w:t>
      </w:r>
      <w:r w:rsidR="0064770C">
        <w:rPr>
          <w:rFonts w:ascii="Times New Roman" w:hAnsi="Times New Roman" w:cs="Times New Roman"/>
          <w:bCs/>
          <w:color w:val="000000"/>
          <w:sz w:val="24"/>
          <w:szCs w:val="24"/>
          <w:shd w:val="clear" w:color="auto" w:fill="FFFFFF"/>
        </w:rPr>
        <w:t xml:space="preserve">taken to have kept the </w:t>
      </w:r>
      <w:r w:rsidR="005269F1">
        <w:rPr>
          <w:rFonts w:ascii="Times New Roman" w:hAnsi="Times New Roman" w:cs="Times New Roman"/>
          <w:bCs/>
          <w:color w:val="000000"/>
          <w:sz w:val="24"/>
          <w:szCs w:val="24"/>
          <w:shd w:val="clear" w:color="auto" w:fill="FFFFFF"/>
        </w:rPr>
        <w:t xml:space="preserve">RSE </w:t>
      </w:r>
      <w:r w:rsidR="0064770C">
        <w:rPr>
          <w:rFonts w:ascii="Times New Roman" w:hAnsi="Times New Roman" w:cs="Times New Roman"/>
          <w:bCs/>
          <w:color w:val="000000"/>
          <w:sz w:val="24"/>
          <w:szCs w:val="24"/>
          <w:shd w:val="clear" w:color="auto" w:fill="FFFFFF"/>
        </w:rPr>
        <w:t>website up to date</w:t>
      </w:r>
      <w:r w:rsidR="00A366CC">
        <w:rPr>
          <w:rFonts w:ascii="Times New Roman" w:hAnsi="Times New Roman" w:cs="Times New Roman"/>
          <w:bCs/>
          <w:color w:val="000000"/>
          <w:sz w:val="24"/>
          <w:szCs w:val="24"/>
          <w:shd w:val="clear" w:color="auto" w:fill="FFFFFF"/>
        </w:rPr>
        <w:t xml:space="preserve"> at all times</w:t>
      </w:r>
      <w:r w:rsidR="008A7F33">
        <w:rPr>
          <w:rFonts w:ascii="Times New Roman" w:hAnsi="Times New Roman" w:cs="Times New Roman"/>
          <w:bCs/>
          <w:color w:val="000000"/>
          <w:sz w:val="24"/>
          <w:szCs w:val="24"/>
          <w:shd w:val="clear" w:color="auto" w:fill="FFFFFF"/>
        </w:rPr>
        <w:t xml:space="preserve"> (</w:t>
      </w:r>
      <w:r w:rsidR="008A7F33" w:rsidRPr="008A7F33">
        <w:rPr>
          <w:rFonts w:ascii="Times New Roman" w:hAnsi="Times New Roman" w:cs="Times New Roman"/>
          <w:b/>
          <w:bCs/>
          <w:color w:val="000000"/>
          <w:sz w:val="24"/>
          <w:szCs w:val="24"/>
          <w:shd w:val="clear" w:color="auto" w:fill="FFFFFF"/>
        </w:rPr>
        <w:t>timing safe harbour</w:t>
      </w:r>
      <w:r w:rsidR="008A7F33">
        <w:rPr>
          <w:rFonts w:ascii="Times New Roman" w:hAnsi="Times New Roman" w:cs="Times New Roman"/>
          <w:bCs/>
          <w:color w:val="000000"/>
          <w:sz w:val="24"/>
          <w:szCs w:val="24"/>
          <w:shd w:val="clear" w:color="auto" w:fill="FFFFFF"/>
        </w:rPr>
        <w:t>)</w:t>
      </w:r>
      <w:r w:rsidR="0064770C">
        <w:rPr>
          <w:rFonts w:ascii="Times New Roman" w:hAnsi="Times New Roman" w:cs="Times New Roman"/>
          <w:bCs/>
          <w:color w:val="000000"/>
          <w:sz w:val="24"/>
          <w:szCs w:val="24"/>
          <w:shd w:val="clear" w:color="auto" w:fill="FFFFFF"/>
        </w:rPr>
        <w:t>.</w:t>
      </w:r>
      <w:r w:rsidR="00FC7939">
        <w:rPr>
          <w:rFonts w:ascii="Times New Roman" w:hAnsi="Times New Roman" w:cs="Times New Roman"/>
          <w:bCs/>
          <w:color w:val="000000"/>
          <w:sz w:val="24"/>
          <w:szCs w:val="24"/>
          <w:shd w:val="clear" w:color="auto" w:fill="FFFFFF"/>
        </w:rPr>
        <w:t xml:space="preserve"> (The specified times </w:t>
      </w:r>
      <w:r w:rsidR="003E31E0">
        <w:rPr>
          <w:rFonts w:ascii="Times New Roman" w:hAnsi="Times New Roman" w:cs="Times New Roman"/>
          <w:bCs/>
          <w:color w:val="000000"/>
          <w:sz w:val="24"/>
          <w:szCs w:val="24"/>
          <w:shd w:val="clear" w:color="auto" w:fill="FFFFFF"/>
        </w:rPr>
        <w:t xml:space="preserve">were </w:t>
      </w:r>
      <w:r w:rsidR="003036FB">
        <w:rPr>
          <w:rFonts w:ascii="Times New Roman" w:hAnsi="Times New Roman" w:cs="Times New Roman"/>
          <w:bCs/>
          <w:color w:val="000000"/>
          <w:sz w:val="24"/>
          <w:szCs w:val="24"/>
          <w:shd w:val="clear" w:color="auto" w:fill="FFFFFF"/>
        </w:rPr>
        <w:t xml:space="preserve">generally </w:t>
      </w:r>
      <w:r w:rsidR="00FC7939">
        <w:rPr>
          <w:rFonts w:ascii="Times New Roman" w:hAnsi="Times New Roman" w:cs="Times New Roman"/>
          <w:bCs/>
          <w:color w:val="000000"/>
          <w:sz w:val="24"/>
          <w:szCs w:val="24"/>
          <w:shd w:val="clear" w:color="auto" w:fill="FFFFFF"/>
        </w:rPr>
        <w:t>20 business days after some events and 4 months after the end of the financial year for other events.)</w:t>
      </w:r>
    </w:p>
    <w:p w14:paraId="2C34945B" w14:textId="408DAE6D" w:rsidR="00443FD9" w:rsidRDefault="00443FD9" w:rsidP="0063657A">
      <w:pPr>
        <w:pStyle w:val="Heading7"/>
        <w:rPr>
          <w:shd w:val="clear" w:color="auto" w:fill="FFFFFF"/>
        </w:rPr>
      </w:pPr>
      <w:r>
        <w:rPr>
          <w:shd w:val="clear" w:color="auto" w:fill="FFFFFF"/>
        </w:rPr>
        <w:lastRenderedPageBreak/>
        <w:t>Personal information</w:t>
      </w:r>
    </w:p>
    <w:p w14:paraId="472A7298" w14:textId="77B7DA76" w:rsidR="00505553" w:rsidRDefault="005269F1" w:rsidP="0063657A">
      <w:p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ASIC Class Order </w:t>
      </w:r>
      <w:r w:rsidR="00737F66" w:rsidRPr="00737F66">
        <w:rPr>
          <w:rFonts w:ascii="Times New Roman" w:hAnsi="Times New Roman" w:cs="Times New Roman"/>
          <w:bCs/>
          <w:color w:val="000000"/>
          <w:sz w:val="24"/>
          <w:szCs w:val="24"/>
          <w:shd w:val="clear" w:color="auto" w:fill="FFFFFF"/>
        </w:rPr>
        <w:t>[</w:t>
      </w:r>
      <w:r w:rsidR="008A7F33">
        <w:rPr>
          <w:rFonts w:ascii="Times New Roman" w:hAnsi="Times New Roman" w:cs="Times New Roman"/>
          <w:bCs/>
          <w:color w:val="000000"/>
          <w:sz w:val="24"/>
          <w:szCs w:val="24"/>
          <w:shd w:val="clear" w:color="auto" w:fill="FFFFFF"/>
        </w:rPr>
        <w:t>CO 14</w:t>
      </w:r>
      <w:r w:rsidR="00737F66" w:rsidRPr="00737F66">
        <w:rPr>
          <w:rFonts w:ascii="Times New Roman" w:hAnsi="Times New Roman" w:cs="Times New Roman"/>
          <w:bCs/>
          <w:color w:val="000000"/>
          <w:sz w:val="24"/>
          <w:szCs w:val="24"/>
          <w:shd w:val="clear" w:color="auto" w:fill="FFFFFF"/>
        </w:rPr>
        <w:t xml:space="preserve">/509] </w:t>
      </w:r>
      <w:r w:rsidR="008F50CC">
        <w:rPr>
          <w:rFonts w:ascii="Times New Roman" w:hAnsi="Times New Roman" w:cs="Times New Roman"/>
          <w:bCs/>
          <w:color w:val="000000"/>
          <w:sz w:val="24"/>
          <w:szCs w:val="24"/>
          <w:shd w:val="clear" w:color="auto" w:fill="FFFFFF"/>
        </w:rPr>
        <w:t xml:space="preserve">also </w:t>
      </w:r>
      <w:r w:rsidR="00737F66">
        <w:rPr>
          <w:rFonts w:ascii="Times New Roman" w:hAnsi="Times New Roman" w:cs="Times New Roman"/>
          <w:bCs/>
          <w:color w:val="000000"/>
          <w:sz w:val="24"/>
          <w:szCs w:val="24"/>
          <w:shd w:val="clear" w:color="auto" w:fill="FFFFFF"/>
        </w:rPr>
        <w:t>permitted</w:t>
      </w:r>
      <w:r w:rsidR="00737F66" w:rsidRPr="00737F66">
        <w:rPr>
          <w:rFonts w:ascii="Times New Roman" w:hAnsi="Times New Roman" w:cs="Times New Roman"/>
          <w:bCs/>
          <w:color w:val="000000"/>
          <w:sz w:val="24"/>
          <w:szCs w:val="24"/>
          <w:shd w:val="clear" w:color="auto" w:fill="FFFFFF"/>
        </w:rPr>
        <w:t xml:space="preserve"> RSE licensees </w:t>
      </w:r>
      <w:r w:rsidR="00737F66">
        <w:rPr>
          <w:rFonts w:ascii="Times New Roman" w:hAnsi="Times New Roman" w:cs="Times New Roman"/>
          <w:bCs/>
          <w:color w:val="000000"/>
          <w:sz w:val="24"/>
          <w:szCs w:val="24"/>
          <w:shd w:val="clear" w:color="auto" w:fill="FFFFFF"/>
        </w:rPr>
        <w:t>to redact</w:t>
      </w:r>
      <w:r w:rsidR="00505553">
        <w:rPr>
          <w:rFonts w:ascii="Times New Roman" w:hAnsi="Times New Roman" w:cs="Times New Roman"/>
          <w:bCs/>
          <w:color w:val="000000"/>
          <w:sz w:val="24"/>
          <w:szCs w:val="24"/>
          <w:shd w:val="clear" w:color="auto" w:fill="FFFFFF"/>
        </w:rPr>
        <w:t xml:space="preserve"> personal</w:t>
      </w:r>
      <w:r w:rsidR="00737F66">
        <w:rPr>
          <w:rFonts w:ascii="Times New Roman" w:hAnsi="Times New Roman" w:cs="Times New Roman"/>
          <w:bCs/>
          <w:color w:val="000000"/>
          <w:sz w:val="24"/>
          <w:szCs w:val="24"/>
          <w:shd w:val="clear" w:color="auto" w:fill="FFFFFF"/>
        </w:rPr>
        <w:t xml:space="preserve"> information</w:t>
      </w:r>
      <w:r w:rsidR="00505553">
        <w:rPr>
          <w:rFonts w:ascii="Times New Roman" w:hAnsi="Times New Roman" w:cs="Times New Roman"/>
          <w:bCs/>
          <w:color w:val="000000"/>
          <w:sz w:val="24"/>
          <w:szCs w:val="24"/>
          <w:shd w:val="clear" w:color="auto" w:fill="FFFFFF"/>
        </w:rPr>
        <w:t xml:space="preserve"> in relation to a beneficiary or former beneficiary of the RSE</w:t>
      </w:r>
      <w:r w:rsidR="00737F66">
        <w:rPr>
          <w:rFonts w:ascii="Times New Roman" w:hAnsi="Times New Roman" w:cs="Times New Roman"/>
          <w:bCs/>
          <w:color w:val="000000"/>
          <w:sz w:val="24"/>
          <w:szCs w:val="24"/>
          <w:shd w:val="clear" w:color="auto" w:fill="FFFFFF"/>
        </w:rPr>
        <w:t xml:space="preserve"> from </w:t>
      </w:r>
      <w:r w:rsidR="00505553">
        <w:rPr>
          <w:rFonts w:ascii="Times New Roman" w:hAnsi="Times New Roman" w:cs="Times New Roman"/>
          <w:bCs/>
          <w:color w:val="000000"/>
          <w:sz w:val="24"/>
          <w:szCs w:val="24"/>
          <w:shd w:val="clear" w:color="auto" w:fill="FFFFFF"/>
        </w:rPr>
        <w:t>documents listed in Table 1 below.</w:t>
      </w:r>
    </w:p>
    <w:p w14:paraId="202FA96D" w14:textId="1BA93B1B" w:rsidR="007103AA" w:rsidRPr="007103AA" w:rsidRDefault="007103AA" w:rsidP="0063657A">
      <w:pPr>
        <w:keepNext/>
        <w:spacing w:line="240" w:lineRule="auto"/>
        <w:rPr>
          <w:rFonts w:ascii="Times New Roman" w:hAnsi="Times New Roman" w:cs="Times New Roman"/>
          <w:b/>
          <w:bCs/>
          <w:color w:val="000000"/>
          <w:sz w:val="24"/>
          <w:szCs w:val="24"/>
          <w:shd w:val="clear" w:color="auto" w:fill="FFFFFF"/>
        </w:rPr>
      </w:pPr>
      <w:r w:rsidRPr="007103AA">
        <w:rPr>
          <w:rFonts w:ascii="Times New Roman" w:hAnsi="Times New Roman" w:cs="Times New Roman"/>
          <w:b/>
          <w:bCs/>
          <w:color w:val="000000"/>
          <w:sz w:val="24"/>
          <w:szCs w:val="24"/>
          <w:shd w:val="clear" w:color="auto" w:fill="FFFFFF"/>
        </w:rPr>
        <w:t xml:space="preserve">Table 1: </w:t>
      </w:r>
      <w:r w:rsidR="00193CEA">
        <w:rPr>
          <w:rFonts w:ascii="Times New Roman" w:hAnsi="Times New Roman" w:cs="Times New Roman"/>
          <w:b/>
          <w:bCs/>
          <w:color w:val="000000"/>
          <w:sz w:val="24"/>
          <w:szCs w:val="24"/>
          <w:shd w:val="clear" w:color="auto" w:fill="FFFFFF"/>
        </w:rPr>
        <w:t>Sub-plan</w:t>
      </w:r>
      <w:r w:rsidRPr="007103AA">
        <w:rPr>
          <w:rFonts w:ascii="Times New Roman" w:hAnsi="Times New Roman" w:cs="Times New Roman"/>
          <w:b/>
          <w:bCs/>
          <w:color w:val="000000"/>
          <w:sz w:val="24"/>
          <w:szCs w:val="24"/>
          <w:shd w:val="clear" w:color="auto" w:fill="FFFFFF"/>
        </w:rPr>
        <w:t xml:space="preserve"> information that can be redacted or not published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71"/>
        <w:gridCol w:w="2357"/>
      </w:tblGrid>
      <w:tr w:rsidR="007103AA" w:rsidRPr="007103AA" w14:paraId="45B16857" w14:textId="77777777" w:rsidTr="008A7F33">
        <w:trPr>
          <w:tblHeader/>
        </w:trPr>
        <w:tc>
          <w:tcPr>
            <w:tcW w:w="6771" w:type="dxa"/>
          </w:tcPr>
          <w:p w14:paraId="5F83727E" w14:textId="77777777" w:rsidR="007103AA" w:rsidRPr="007103AA" w:rsidRDefault="007103AA" w:rsidP="0063657A">
            <w:pPr>
              <w:spacing w:after="200"/>
              <w:rPr>
                <w:rFonts w:ascii="Times New Roman" w:hAnsi="Times New Roman" w:cs="Times New Roman"/>
                <w:b/>
                <w:bCs/>
                <w:color w:val="000000"/>
                <w:sz w:val="24"/>
                <w:szCs w:val="24"/>
                <w:shd w:val="clear" w:color="auto" w:fill="FFFFFF"/>
              </w:rPr>
            </w:pPr>
            <w:r w:rsidRPr="007103AA">
              <w:rPr>
                <w:rFonts w:ascii="Times New Roman" w:hAnsi="Times New Roman" w:cs="Times New Roman"/>
                <w:b/>
                <w:bCs/>
                <w:color w:val="000000"/>
                <w:sz w:val="24"/>
                <w:szCs w:val="24"/>
                <w:shd w:val="clear" w:color="auto" w:fill="FFFFFF"/>
              </w:rPr>
              <w:t>Document</w:t>
            </w:r>
          </w:p>
        </w:tc>
        <w:tc>
          <w:tcPr>
            <w:tcW w:w="2357" w:type="dxa"/>
          </w:tcPr>
          <w:p w14:paraId="50CC38F1" w14:textId="0EF63B9B" w:rsidR="007103AA" w:rsidRPr="007103AA" w:rsidRDefault="007103AA" w:rsidP="0063657A">
            <w:pPr>
              <w:spacing w:after="200"/>
              <w:rPr>
                <w:rFonts w:ascii="Times New Roman" w:hAnsi="Times New Roman" w:cs="Times New Roman"/>
                <w:b/>
                <w:bCs/>
                <w:color w:val="000000"/>
                <w:sz w:val="24"/>
                <w:szCs w:val="24"/>
                <w:shd w:val="clear" w:color="auto" w:fill="FFFFFF"/>
              </w:rPr>
            </w:pPr>
            <w:r w:rsidRPr="007103AA">
              <w:rPr>
                <w:rFonts w:ascii="Times New Roman" w:hAnsi="Times New Roman" w:cs="Times New Roman"/>
                <w:b/>
                <w:bCs/>
                <w:color w:val="000000"/>
                <w:sz w:val="24"/>
                <w:szCs w:val="24"/>
                <w:shd w:val="clear" w:color="auto" w:fill="FFFFFF"/>
              </w:rPr>
              <w:t xml:space="preserve">Otherwise required by </w:t>
            </w:r>
            <w:r w:rsidR="009436AA">
              <w:rPr>
                <w:rFonts w:ascii="Times New Roman" w:hAnsi="Times New Roman" w:cs="Times New Roman"/>
                <w:b/>
                <w:bCs/>
                <w:color w:val="000000"/>
                <w:sz w:val="24"/>
                <w:szCs w:val="24"/>
                <w:shd w:val="clear" w:color="auto" w:fill="FFFFFF"/>
              </w:rPr>
              <w:t>sub</w:t>
            </w:r>
            <w:r w:rsidRPr="007103AA">
              <w:rPr>
                <w:rFonts w:ascii="Times New Roman" w:hAnsi="Times New Roman" w:cs="Times New Roman"/>
                <w:b/>
                <w:bCs/>
                <w:color w:val="000000"/>
                <w:sz w:val="24"/>
                <w:szCs w:val="24"/>
                <w:shd w:val="clear" w:color="auto" w:fill="FFFFFF"/>
              </w:rPr>
              <w:t>reg</w:t>
            </w:r>
            <w:r w:rsidR="003447CD">
              <w:rPr>
                <w:rFonts w:ascii="Times New Roman" w:hAnsi="Times New Roman" w:cs="Times New Roman"/>
                <w:b/>
                <w:bCs/>
                <w:color w:val="000000"/>
                <w:sz w:val="24"/>
                <w:szCs w:val="24"/>
                <w:shd w:val="clear" w:color="auto" w:fill="FFFFFF"/>
              </w:rPr>
              <w:t>ulation</w:t>
            </w:r>
            <w:r w:rsidRPr="007103AA">
              <w:rPr>
                <w:rFonts w:ascii="Times New Roman" w:hAnsi="Times New Roman" w:cs="Times New Roman"/>
                <w:b/>
                <w:bCs/>
                <w:color w:val="000000"/>
                <w:sz w:val="24"/>
                <w:szCs w:val="24"/>
                <w:shd w:val="clear" w:color="auto" w:fill="FFFFFF"/>
              </w:rPr>
              <w:t xml:space="preserve"> 2.38(2) para</w:t>
            </w:r>
            <w:r>
              <w:rPr>
                <w:rFonts w:ascii="Times New Roman" w:hAnsi="Times New Roman" w:cs="Times New Roman"/>
                <w:b/>
                <w:bCs/>
                <w:color w:val="000000"/>
                <w:sz w:val="24"/>
                <w:szCs w:val="24"/>
                <w:shd w:val="clear" w:color="auto" w:fill="FFFFFF"/>
              </w:rPr>
              <w:t>graph</w:t>
            </w:r>
          </w:p>
        </w:tc>
      </w:tr>
      <w:tr w:rsidR="008A7F33" w:rsidRPr="007103AA" w14:paraId="225A3C14" w14:textId="77777777" w:rsidTr="008A7F33">
        <w:tc>
          <w:tcPr>
            <w:tcW w:w="6771" w:type="dxa"/>
          </w:tcPr>
          <w:p w14:paraId="41FCB5EF" w14:textId="77777777" w:rsidR="007103AA" w:rsidRPr="007103AA" w:rsidRDefault="007103AA" w:rsidP="00976294">
            <w:pPr>
              <w:spacing w:after="100"/>
              <w:rPr>
                <w:rFonts w:ascii="Times New Roman" w:hAnsi="Times New Roman" w:cs="Times New Roman"/>
                <w:bCs/>
                <w:color w:val="000000"/>
                <w:sz w:val="24"/>
                <w:szCs w:val="24"/>
                <w:shd w:val="clear" w:color="auto" w:fill="FFFFFF"/>
              </w:rPr>
            </w:pPr>
            <w:r w:rsidRPr="007103AA">
              <w:rPr>
                <w:rFonts w:ascii="Times New Roman" w:hAnsi="Times New Roman" w:cs="Times New Roman"/>
                <w:bCs/>
                <w:color w:val="000000"/>
                <w:sz w:val="24"/>
                <w:szCs w:val="24"/>
                <w:shd w:val="clear" w:color="auto" w:fill="FFFFFF"/>
              </w:rPr>
              <w:t>Current trust deed and material not incorporated in the current trust deed</w:t>
            </w:r>
          </w:p>
        </w:tc>
        <w:tc>
          <w:tcPr>
            <w:tcW w:w="2357" w:type="dxa"/>
          </w:tcPr>
          <w:p w14:paraId="16DC73FC" w14:textId="77777777" w:rsidR="007103AA" w:rsidRPr="007103AA" w:rsidRDefault="007103AA" w:rsidP="00976294">
            <w:pPr>
              <w:spacing w:after="100"/>
              <w:rPr>
                <w:rFonts w:ascii="Times New Roman" w:hAnsi="Times New Roman" w:cs="Times New Roman"/>
                <w:bCs/>
                <w:color w:val="000000"/>
                <w:sz w:val="24"/>
                <w:szCs w:val="24"/>
                <w:shd w:val="clear" w:color="auto" w:fill="FFFFFF"/>
              </w:rPr>
            </w:pPr>
            <w:r w:rsidRPr="007103AA">
              <w:rPr>
                <w:rFonts w:ascii="Times New Roman" w:hAnsi="Times New Roman" w:cs="Times New Roman"/>
                <w:bCs/>
                <w:color w:val="000000"/>
                <w:sz w:val="24"/>
                <w:szCs w:val="24"/>
                <w:shd w:val="clear" w:color="auto" w:fill="FFFFFF"/>
              </w:rPr>
              <w:t>(a)(i) &amp; (ii)</w:t>
            </w:r>
          </w:p>
        </w:tc>
      </w:tr>
      <w:tr w:rsidR="008A7F33" w:rsidRPr="007103AA" w14:paraId="1396FC86" w14:textId="77777777" w:rsidTr="008A7F33">
        <w:tc>
          <w:tcPr>
            <w:tcW w:w="6771" w:type="dxa"/>
          </w:tcPr>
          <w:p w14:paraId="7ABF8136" w14:textId="77777777" w:rsidR="007103AA" w:rsidRPr="007103AA" w:rsidRDefault="007103AA" w:rsidP="00976294">
            <w:pPr>
              <w:spacing w:after="100"/>
              <w:rPr>
                <w:rFonts w:ascii="Times New Roman" w:hAnsi="Times New Roman" w:cs="Times New Roman"/>
                <w:bCs/>
                <w:color w:val="000000"/>
                <w:sz w:val="24"/>
                <w:szCs w:val="24"/>
                <w:shd w:val="clear" w:color="auto" w:fill="FFFFFF"/>
              </w:rPr>
            </w:pPr>
            <w:r w:rsidRPr="007103AA">
              <w:rPr>
                <w:rFonts w:ascii="Times New Roman" w:hAnsi="Times New Roman" w:cs="Times New Roman"/>
                <w:bCs/>
                <w:color w:val="000000"/>
                <w:sz w:val="24"/>
                <w:szCs w:val="24"/>
                <w:shd w:val="clear" w:color="auto" w:fill="FFFFFF"/>
              </w:rPr>
              <w:t>Governing rules</w:t>
            </w:r>
          </w:p>
        </w:tc>
        <w:tc>
          <w:tcPr>
            <w:tcW w:w="2357" w:type="dxa"/>
          </w:tcPr>
          <w:p w14:paraId="1FCCEC6E" w14:textId="77777777" w:rsidR="007103AA" w:rsidRPr="007103AA" w:rsidRDefault="007103AA" w:rsidP="00976294">
            <w:pPr>
              <w:spacing w:after="100"/>
              <w:rPr>
                <w:rFonts w:ascii="Times New Roman" w:hAnsi="Times New Roman" w:cs="Times New Roman"/>
                <w:bCs/>
                <w:color w:val="000000"/>
                <w:sz w:val="24"/>
                <w:szCs w:val="24"/>
                <w:shd w:val="clear" w:color="auto" w:fill="FFFFFF"/>
              </w:rPr>
            </w:pPr>
            <w:r w:rsidRPr="007103AA">
              <w:rPr>
                <w:rFonts w:ascii="Times New Roman" w:hAnsi="Times New Roman" w:cs="Times New Roman"/>
                <w:bCs/>
                <w:color w:val="000000"/>
                <w:sz w:val="24"/>
                <w:szCs w:val="24"/>
                <w:shd w:val="clear" w:color="auto" w:fill="FFFFFF"/>
              </w:rPr>
              <w:t>(b)</w:t>
            </w:r>
          </w:p>
        </w:tc>
      </w:tr>
      <w:tr w:rsidR="008A7F33" w:rsidRPr="007103AA" w14:paraId="5D56C304" w14:textId="77777777" w:rsidTr="008A7F33">
        <w:tc>
          <w:tcPr>
            <w:tcW w:w="6771" w:type="dxa"/>
          </w:tcPr>
          <w:p w14:paraId="22625BE0" w14:textId="77777777" w:rsidR="007103AA" w:rsidRPr="007103AA" w:rsidRDefault="007103AA" w:rsidP="00976294">
            <w:pPr>
              <w:spacing w:after="100"/>
              <w:rPr>
                <w:rFonts w:ascii="Times New Roman" w:hAnsi="Times New Roman" w:cs="Times New Roman"/>
                <w:bCs/>
                <w:color w:val="000000"/>
                <w:sz w:val="24"/>
                <w:szCs w:val="24"/>
                <w:shd w:val="clear" w:color="auto" w:fill="FFFFFF"/>
              </w:rPr>
            </w:pPr>
            <w:r w:rsidRPr="007103AA">
              <w:rPr>
                <w:rFonts w:ascii="Times New Roman" w:hAnsi="Times New Roman" w:cs="Times New Roman"/>
                <w:bCs/>
                <w:color w:val="000000"/>
                <w:sz w:val="24"/>
                <w:szCs w:val="24"/>
                <w:shd w:val="clear" w:color="auto" w:fill="FFFFFF"/>
              </w:rPr>
              <w:t>Most recent actuarial report for each defined benefit fund</w:t>
            </w:r>
          </w:p>
        </w:tc>
        <w:tc>
          <w:tcPr>
            <w:tcW w:w="2357" w:type="dxa"/>
          </w:tcPr>
          <w:p w14:paraId="326B66E2" w14:textId="77777777" w:rsidR="007103AA" w:rsidRPr="007103AA" w:rsidRDefault="007103AA" w:rsidP="00976294">
            <w:pPr>
              <w:spacing w:after="100"/>
              <w:rPr>
                <w:rFonts w:ascii="Times New Roman" w:hAnsi="Times New Roman" w:cs="Times New Roman"/>
                <w:bCs/>
                <w:color w:val="000000"/>
                <w:sz w:val="24"/>
                <w:szCs w:val="24"/>
                <w:shd w:val="clear" w:color="auto" w:fill="FFFFFF"/>
              </w:rPr>
            </w:pPr>
            <w:r w:rsidRPr="007103AA">
              <w:rPr>
                <w:rFonts w:ascii="Times New Roman" w:hAnsi="Times New Roman" w:cs="Times New Roman"/>
                <w:bCs/>
                <w:color w:val="000000"/>
                <w:sz w:val="24"/>
                <w:szCs w:val="24"/>
                <w:shd w:val="clear" w:color="auto" w:fill="FFFFFF"/>
              </w:rPr>
              <w:t>(d)</w:t>
            </w:r>
          </w:p>
        </w:tc>
      </w:tr>
      <w:tr w:rsidR="008A7F33" w:rsidRPr="007103AA" w14:paraId="64862966" w14:textId="77777777" w:rsidTr="008A7F33">
        <w:tc>
          <w:tcPr>
            <w:tcW w:w="6771" w:type="dxa"/>
          </w:tcPr>
          <w:p w14:paraId="64846544" w14:textId="77777777" w:rsidR="007103AA" w:rsidRPr="007103AA" w:rsidRDefault="007103AA" w:rsidP="00976294">
            <w:pPr>
              <w:spacing w:after="100"/>
              <w:rPr>
                <w:rFonts w:ascii="Times New Roman" w:hAnsi="Times New Roman" w:cs="Times New Roman"/>
                <w:bCs/>
                <w:color w:val="000000"/>
                <w:sz w:val="24"/>
                <w:szCs w:val="24"/>
                <w:shd w:val="clear" w:color="auto" w:fill="FFFFFF"/>
              </w:rPr>
            </w:pPr>
            <w:r w:rsidRPr="007103AA">
              <w:rPr>
                <w:rFonts w:ascii="Times New Roman" w:hAnsi="Times New Roman" w:cs="Times New Roman"/>
                <w:bCs/>
                <w:color w:val="000000"/>
                <w:sz w:val="24"/>
                <w:szCs w:val="24"/>
                <w:shd w:val="clear" w:color="auto" w:fill="FFFFFF"/>
              </w:rPr>
              <w:t>Most recent PDS for each superannuation product offered by the RSE</w:t>
            </w:r>
          </w:p>
        </w:tc>
        <w:tc>
          <w:tcPr>
            <w:tcW w:w="2357" w:type="dxa"/>
          </w:tcPr>
          <w:p w14:paraId="462DC25C" w14:textId="77777777" w:rsidR="007103AA" w:rsidRPr="007103AA" w:rsidRDefault="007103AA" w:rsidP="00976294">
            <w:pPr>
              <w:spacing w:after="100"/>
              <w:rPr>
                <w:rFonts w:ascii="Times New Roman" w:hAnsi="Times New Roman" w:cs="Times New Roman"/>
                <w:bCs/>
                <w:color w:val="000000"/>
                <w:sz w:val="24"/>
                <w:szCs w:val="24"/>
                <w:shd w:val="clear" w:color="auto" w:fill="FFFFFF"/>
              </w:rPr>
            </w:pPr>
            <w:r w:rsidRPr="007103AA">
              <w:rPr>
                <w:rFonts w:ascii="Times New Roman" w:hAnsi="Times New Roman" w:cs="Times New Roman"/>
                <w:bCs/>
                <w:color w:val="000000"/>
                <w:sz w:val="24"/>
                <w:szCs w:val="24"/>
                <w:shd w:val="clear" w:color="auto" w:fill="FFFFFF"/>
              </w:rPr>
              <w:t>(e)</w:t>
            </w:r>
          </w:p>
        </w:tc>
      </w:tr>
      <w:tr w:rsidR="008A7F33" w:rsidRPr="007103AA" w14:paraId="6C2BE6C1" w14:textId="77777777" w:rsidTr="008A7F33">
        <w:tc>
          <w:tcPr>
            <w:tcW w:w="6771" w:type="dxa"/>
          </w:tcPr>
          <w:p w14:paraId="09EF1011" w14:textId="77777777" w:rsidR="007103AA" w:rsidRPr="007103AA" w:rsidRDefault="007103AA" w:rsidP="00976294">
            <w:pPr>
              <w:spacing w:after="100"/>
              <w:rPr>
                <w:rFonts w:ascii="Times New Roman" w:hAnsi="Times New Roman" w:cs="Times New Roman"/>
                <w:bCs/>
                <w:color w:val="000000"/>
                <w:sz w:val="24"/>
                <w:szCs w:val="24"/>
                <w:shd w:val="clear" w:color="auto" w:fill="FFFFFF"/>
              </w:rPr>
            </w:pPr>
            <w:r w:rsidRPr="007103AA">
              <w:rPr>
                <w:rFonts w:ascii="Times New Roman" w:hAnsi="Times New Roman" w:cs="Times New Roman"/>
                <w:bCs/>
                <w:color w:val="000000"/>
                <w:sz w:val="24"/>
                <w:szCs w:val="24"/>
                <w:shd w:val="clear" w:color="auto" w:fill="FFFFFF"/>
              </w:rPr>
              <w:t>RSE’s Annual report for the previous year</w:t>
            </w:r>
          </w:p>
        </w:tc>
        <w:tc>
          <w:tcPr>
            <w:tcW w:w="2357" w:type="dxa"/>
          </w:tcPr>
          <w:p w14:paraId="3347FFC5" w14:textId="77777777" w:rsidR="007103AA" w:rsidRPr="007103AA" w:rsidRDefault="007103AA" w:rsidP="00976294">
            <w:pPr>
              <w:spacing w:after="100"/>
              <w:rPr>
                <w:rFonts w:ascii="Times New Roman" w:hAnsi="Times New Roman" w:cs="Times New Roman"/>
                <w:bCs/>
                <w:color w:val="000000"/>
                <w:sz w:val="24"/>
                <w:szCs w:val="24"/>
                <w:shd w:val="clear" w:color="auto" w:fill="FFFFFF"/>
              </w:rPr>
            </w:pPr>
            <w:r w:rsidRPr="007103AA">
              <w:rPr>
                <w:rFonts w:ascii="Times New Roman" w:hAnsi="Times New Roman" w:cs="Times New Roman"/>
                <w:bCs/>
                <w:color w:val="000000"/>
                <w:sz w:val="24"/>
                <w:szCs w:val="24"/>
                <w:shd w:val="clear" w:color="auto" w:fill="FFFFFF"/>
              </w:rPr>
              <w:t>(f)</w:t>
            </w:r>
          </w:p>
        </w:tc>
      </w:tr>
      <w:tr w:rsidR="008A7F33" w:rsidRPr="007103AA" w14:paraId="6FA5CCC1" w14:textId="77777777" w:rsidTr="008A7F33">
        <w:tc>
          <w:tcPr>
            <w:tcW w:w="6771" w:type="dxa"/>
          </w:tcPr>
          <w:p w14:paraId="6B40712C" w14:textId="77777777" w:rsidR="007103AA" w:rsidRPr="007103AA" w:rsidRDefault="007103AA" w:rsidP="00976294">
            <w:pPr>
              <w:spacing w:after="100"/>
              <w:rPr>
                <w:rFonts w:ascii="Times New Roman" w:hAnsi="Times New Roman" w:cs="Times New Roman"/>
                <w:bCs/>
                <w:color w:val="000000"/>
                <w:sz w:val="24"/>
                <w:szCs w:val="24"/>
                <w:shd w:val="clear" w:color="auto" w:fill="FFFFFF"/>
              </w:rPr>
            </w:pPr>
            <w:r w:rsidRPr="007103AA">
              <w:rPr>
                <w:rFonts w:ascii="Times New Roman" w:hAnsi="Times New Roman" w:cs="Times New Roman"/>
                <w:bCs/>
                <w:color w:val="000000"/>
                <w:sz w:val="24"/>
                <w:szCs w:val="24"/>
                <w:shd w:val="clear" w:color="auto" w:fill="FFFFFF"/>
              </w:rPr>
              <w:t>Summary of each significant event notice made to RSE members in the previous 2 years</w:t>
            </w:r>
          </w:p>
        </w:tc>
        <w:tc>
          <w:tcPr>
            <w:tcW w:w="2357" w:type="dxa"/>
          </w:tcPr>
          <w:p w14:paraId="224296F4" w14:textId="4F8D2B14" w:rsidR="007103AA" w:rsidRPr="007103AA" w:rsidRDefault="007103AA" w:rsidP="00374139">
            <w:pPr>
              <w:spacing w:after="100"/>
              <w:rPr>
                <w:rFonts w:ascii="Times New Roman" w:hAnsi="Times New Roman" w:cs="Times New Roman"/>
                <w:bCs/>
                <w:color w:val="000000"/>
                <w:sz w:val="24"/>
                <w:szCs w:val="24"/>
                <w:shd w:val="clear" w:color="auto" w:fill="FFFFFF"/>
              </w:rPr>
            </w:pPr>
            <w:r w:rsidRPr="007103AA">
              <w:rPr>
                <w:rFonts w:ascii="Times New Roman" w:hAnsi="Times New Roman" w:cs="Times New Roman"/>
                <w:bCs/>
                <w:color w:val="000000"/>
                <w:sz w:val="24"/>
                <w:szCs w:val="24"/>
                <w:shd w:val="clear" w:color="auto" w:fill="FFFFFF"/>
              </w:rPr>
              <w:t>(</w:t>
            </w:r>
            <w:r w:rsidR="00374139">
              <w:rPr>
                <w:rFonts w:ascii="Times New Roman" w:hAnsi="Times New Roman" w:cs="Times New Roman"/>
                <w:bCs/>
                <w:color w:val="000000"/>
                <w:sz w:val="24"/>
                <w:szCs w:val="24"/>
                <w:shd w:val="clear" w:color="auto" w:fill="FFFFFF"/>
              </w:rPr>
              <w:t>h</w:t>
            </w:r>
            <w:r w:rsidRPr="007103AA">
              <w:rPr>
                <w:rFonts w:ascii="Times New Roman" w:hAnsi="Times New Roman" w:cs="Times New Roman"/>
                <w:bCs/>
                <w:color w:val="000000"/>
                <w:sz w:val="24"/>
                <w:szCs w:val="24"/>
                <w:shd w:val="clear" w:color="auto" w:fill="FFFFFF"/>
              </w:rPr>
              <w:t>)</w:t>
            </w:r>
          </w:p>
        </w:tc>
      </w:tr>
    </w:tbl>
    <w:p w14:paraId="6B2EF523" w14:textId="77777777" w:rsidR="007103AA" w:rsidRDefault="007103AA" w:rsidP="0063657A">
      <w:pPr>
        <w:spacing w:line="240" w:lineRule="auto"/>
        <w:rPr>
          <w:rFonts w:ascii="Times New Roman" w:hAnsi="Times New Roman" w:cs="Times New Roman"/>
          <w:bCs/>
          <w:color w:val="000000"/>
          <w:sz w:val="24"/>
          <w:szCs w:val="24"/>
          <w:shd w:val="clear" w:color="auto" w:fill="FFFFFF"/>
        </w:rPr>
      </w:pPr>
    </w:p>
    <w:p w14:paraId="16696776" w14:textId="6D92E19D" w:rsidR="00443FD9" w:rsidRDefault="00443FD9" w:rsidP="0063657A">
      <w:pPr>
        <w:pStyle w:val="Heading7"/>
        <w:rPr>
          <w:shd w:val="clear" w:color="auto" w:fill="FFFFFF"/>
        </w:rPr>
      </w:pPr>
      <w:r>
        <w:rPr>
          <w:shd w:val="clear" w:color="auto" w:fill="FFFFFF"/>
        </w:rPr>
        <w:t>Transitional sub-plan relief</w:t>
      </w:r>
    </w:p>
    <w:p w14:paraId="5737D32D" w14:textId="420ABEAC" w:rsidR="00A366CC" w:rsidRDefault="00505553" w:rsidP="0063657A">
      <w:p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On a transitional basis up </w:t>
      </w:r>
      <w:r w:rsidR="007103AA">
        <w:rPr>
          <w:rFonts w:ascii="Times New Roman" w:hAnsi="Times New Roman" w:cs="Times New Roman"/>
          <w:bCs/>
          <w:color w:val="000000"/>
          <w:sz w:val="24"/>
          <w:szCs w:val="24"/>
          <w:shd w:val="clear" w:color="auto" w:fill="FFFFFF"/>
        </w:rPr>
        <w:t>to</w:t>
      </w:r>
      <w:r>
        <w:rPr>
          <w:rFonts w:ascii="Times New Roman" w:hAnsi="Times New Roman" w:cs="Times New Roman"/>
          <w:bCs/>
          <w:color w:val="000000"/>
          <w:sz w:val="24"/>
          <w:szCs w:val="24"/>
          <w:shd w:val="clear" w:color="auto" w:fill="FFFFFF"/>
        </w:rPr>
        <w:t xml:space="preserve"> 30 June 2017,</w:t>
      </w:r>
      <w:r w:rsidR="005269F1">
        <w:rPr>
          <w:rFonts w:ascii="Times New Roman" w:hAnsi="Times New Roman" w:cs="Times New Roman"/>
          <w:bCs/>
          <w:color w:val="000000"/>
          <w:sz w:val="24"/>
          <w:szCs w:val="24"/>
          <w:shd w:val="clear" w:color="auto" w:fill="FFFFFF"/>
        </w:rPr>
        <w:t xml:space="preserve"> ASIC Class Order</w:t>
      </w:r>
      <w:r>
        <w:rPr>
          <w:rFonts w:ascii="Times New Roman" w:hAnsi="Times New Roman" w:cs="Times New Roman"/>
          <w:bCs/>
          <w:color w:val="000000"/>
          <w:sz w:val="24"/>
          <w:szCs w:val="24"/>
          <w:shd w:val="clear" w:color="auto" w:fill="FFFFFF"/>
        </w:rPr>
        <w:t xml:space="preserve"> </w:t>
      </w:r>
      <w:r w:rsidR="00A366CC">
        <w:rPr>
          <w:rFonts w:ascii="Times New Roman" w:hAnsi="Times New Roman" w:cs="Times New Roman"/>
          <w:bCs/>
          <w:color w:val="000000"/>
          <w:sz w:val="24"/>
          <w:szCs w:val="24"/>
          <w:shd w:val="clear" w:color="auto" w:fill="FFFFFF"/>
        </w:rPr>
        <w:t>[</w:t>
      </w:r>
      <w:r w:rsidR="008A7F33">
        <w:rPr>
          <w:rFonts w:ascii="Times New Roman" w:hAnsi="Times New Roman" w:cs="Times New Roman"/>
          <w:bCs/>
          <w:color w:val="000000"/>
          <w:sz w:val="24"/>
          <w:szCs w:val="24"/>
          <w:shd w:val="clear" w:color="auto" w:fill="FFFFFF"/>
        </w:rPr>
        <w:t>CO 14</w:t>
      </w:r>
      <w:r w:rsidR="00A366CC">
        <w:rPr>
          <w:rFonts w:ascii="Times New Roman" w:hAnsi="Times New Roman" w:cs="Times New Roman"/>
          <w:bCs/>
          <w:color w:val="000000"/>
          <w:sz w:val="24"/>
          <w:szCs w:val="24"/>
          <w:shd w:val="clear" w:color="auto" w:fill="FFFFFF"/>
        </w:rPr>
        <w:t xml:space="preserve">/509] also </w:t>
      </w:r>
      <w:r w:rsidR="007103AA">
        <w:rPr>
          <w:rFonts w:ascii="Times New Roman" w:hAnsi="Times New Roman" w:cs="Times New Roman"/>
          <w:bCs/>
          <w:color w:val="000000"/>
          <w:sz w:val="24"/>
          <w:szCs w:val="24"/>
          <w:shd w:val="clear" w:color="auto" w:fill="FFFFFF"/>
        </w:rPr>
        <w:t>permitted</w:t>
      </w:r>
      <w:r w:rsidR="00A366CC">
        <w:rPr>
          <w:rFonts w:ascii="Times New Roman" w:hAnsi="Times New Roman" w:cs="Times New Roman"/>
          <w:bCs/>
          <w:color w:val="000000"/>
          <w:sz w:val="24"/>
          <w:szCs w:val="24"/>
          <w:shd w:val="clear" w:color="auto" w:fill="FFFFFF"/>
        </w:rPr>
        <w:t xml:space="preserve"> RSE licensees</w:t>
      </w:r>
      <w:r w:rsidR="00495A40" w:rsidRPr="00495A40">
        <w:rPr>
          <w:rFonts w:ascii="Times New Roman" w:hAnsi="Times New Roman" w:cs="Times New Roman"/>
          <w:bCs/>
          <w:color w:val="000000"/>
          <w:sz w:val="24"/>
          <w:szCs w:val="24"/>
          <w:shd w:val="clear" w:color="auto" w:fill="FFFFFF"/>
        </w:rPr>
        <w:t xml:space="preserve"> </w:t>
      </w:r>
      <w:r w:rsidR="00D31A0C">
        <w:rPr>
          <w:rFonts w:ascii="Times New Roman" w:hAnsi="Times New Roman" w:cs="Times New Roman"/>
          <w:bCs/>
          <w:color w:val="000000"/>
          <w:sz w:val="24"/>
          <w:szCs w:val="24"/>
          <w:shd w:val="clear" w:color="auto" w:fill="FFFFFF"/>
        </w:rPr>
        <w:t xml:space="preserve">to </w:t>
      </w:r>
      <w:r w:rsidR="007103AA">
        <w:rPr>
          <w:rFonts w:ascii="Times New Roman" w:hAnsi="Times New Roman" w:cs="Times New Roman"/>
          <w:bCs/>
          <w:color w:val="000000"/>
          <w:sz w:val="24"/>
          <w:szCs w:val="24"/>
          <w:shd w:val="clear" w:color="auto" w:fill="FFFFFF"/>
        </w:rPr>
        <w:t>not</w:t>
      </w:r>
      <w:r w:rsidR="00CB5F3E" w:rsidRPr="00CB5F3E">
        <w:rPr>
          <w:rFonts w:ascii="Times New Roman" w:hAnsi="Times New Roman" w:cs="Times New Roman"/>
          <w:bCs/>
          <w:color w:val="000000"/>
          <w:sz w:val="24"/>
          <w:szCs w:val="24"/>
          <w:shd w:val="clear" w:color="auto" w:fill="FFFFFF"/>
        </w:rPr>
        <w:t xml:space="preserve"> </w:t>
      </w:r>
      <w:r w:rsidR="00737F66">
        <w:rPr>
          <w:rFonts w:ascii="Times New Roman" w:hAnsi="Times New Roman" w:cs="Times New Roman"/>
          <w:bCs/>
          <w:color w:val="000000"/>
          <w:sz w:val="24"/>
          <w:szCs w:val="24"/>
          <w:shd w:val="clear" w:color="auto" w:fill="FFFFFF"/>
        </w:rPr>
        <w:t>make available or update</w:t>
      </w:r>
      <w:r>
        <w:rPr>
          <w:rFonts w:ascii="Times New Roman" w:hAnsi="Times New Roman" w:cs="Times New Roman"/>
          <w:bCs/>
          <w:color w:val="000000"/>
          <w:sz w:val="24"/>
          <w:szCs w:val="24"/>
          <w:shd w:val="clear" w:color="auto" w:fill="FFFFFF"/>
        </w:rPr>
        <w:t xml:space="preserve"> a document</w:t>
      </w:r>
      <w:r w:rsidR="00737F66">
        <w:rPr>
          <w:rFonts w:ascii="Times New Roman" w:hAnsi="Times New Roman" w:cs="Times New Roman"/>
          <w:bCs/>
          <w:color w:val="000000"/>
          <w:sz w:val="24"/>
          <w:szCs w:val="24"/>
          <w:shd w:val="clear" w:color="auto" w:fill="FFFFFF"/>
        </w:rPr>
        <w:t xml:space="preserve"> listed in Table 1</w:t>
      </w:r>
      <w:r w:rsidR="00784542">
        <w:rPr>
          <w:rFonts w:ascii="Times New Roman" w:hAnsi="Times New Roman" w:cs="Times New Roman"/>
          <w:bCs/>
          <w:color w:val="000000"/>
          <w:sz w:val="24"/>
          <w:szCs w:val="24"/>
          <w:shd w:val="clear" w:color="auto" w:fill="FFFFFF"/>
        </w:rPr>
        <w:t xml:space="preserve"> </w:t>
      </w:r>
      <w:r w:rsidR="00FC7939">
        <w:rPr>
          <w:rFonts w:ascii="Times New Roman" w:hAnsi="Times New Roman" w:cs="Times New Roman"/>
          <w:bCs/>
          <w:color w:val="000000"/>
          <w:sz w:val="24"/>
          <w:szCs w:val="24"/>
          <w:shd w:val="clear" w:color="auto" w:fill="FFFFFF"/>
        </w:rPr>
        <w:t>(</w:t>
      </w:r>
      <w:r w:rsidR="00784542">
        <w:rPr>
          <w:rFonts w:ascii="Times New Roman" w:hAnsi="Times New Roman" w:cs="Times New Roman"/>
          <w:bCs/>
          <w:color w:val="000000"/>
          <w:sz w:val="24"/>
          <w:szCs w:val="24"/>
          <w:shd w:val="clear" w:color="auto" w:fill="FFFFFF"/>
        </w:rPr>
        <w:t>above</w:t>
      </w:r>
      <w:r w:rsidR="00FC7939">
        <w:rPr>
          <w:rFonts w:ascii="Times New Roman" w:hAnsi="Times New Roman" w:cs="Times New Roman"/>
          <w:bCs/>
          <w:color w:val="000000"/>
          <w:sz w:val="24"/>
          <w:szCs w:val="24"/>
          <w:shd w:val="clear" w:color="auto" w:fill="FFFFFF"/>
        </w:rPr>
        <w:t>)</w:t>
      </w:r>
      <w:r w:rsidR="00CB5F3E">
        <w:rPr>
          <w:rFonts w:ascii="Times New Roman" w:hAnsi="Times New Roman" w:cs="Times New Roman"/>
          <w:bCs/>
          <w:color w:val="000000"/>
          <w:sz w:val="24"/>
          <w:szCs w:val="24"/>
          <w:shd w:val="clear" w:color="auto" w:fill="FFFFFF"/>
        </w:rPr>
        <w:t xml:space="preserve"> where</w:t>
      </w:r>
      <w:r w:rsidR="00737F66">
        <w:rPr>
          <w:rFonts w:ascii="Times New Roman" w:hAnsi="Times New Roman" w:cs="Times New Roman"/>
          <w:bCs/>
          <w:color w:val="000000"/>
          <w:sz w:val="24"/>
          <w:szCs w:val="24"/>
          <w:shd w:val="clear" w:color="auto" w:fill="FFFFFF"/>
        </w:rPr>
        <w:t xml:space="preserve"> </w:t>
      </w:r>
      <w:r w:rsidR="007103AA">
        <w:rPr>
          <w:rFonts w:ascii="Times New Roman" w:hAnsi="Times New Roman" w:cs="Times New Roman"/>
          <w:bCs/>
          <w:color w:val="000000"/>
          <w:sz w:val="24"/>
          <w:szCs w:val="24"/>
          <w:shd w:val="clear" w:color="auto" w:fill="FFFFFF"/>
        </w:rPr>
        <w:t>that</w:t>
      </w:r>
      <w:r w:rsidR="00CB5F3E">
        <w:rPr>
          <w:rFonts w:ascii="Times New Roman" w:hAnsi="Times New Roman" w:cs="Times New Roman"/>
          <w:bCs/>
          <w:color w:val="000000"/>
          <w:sz w:val="24"/>
          <w:szCs w:val="24"/>
          <w:shd w:val="clear" w:color="auto" w:fill="FFFFFF"/>
        </w:rPr>
        <w:t xml:space="preserve"> document</w:t>
      </w:r>
      <w:r>
        <w:rPr>
          <w:rFonts w:ascii="Times New Roman" w:hAnsi="Times New Roman" w:cs="Times New Roman"/>
          <w:bCs/>
          <w:color w:val="000000"/>
          <w:sz w:val="24"/>
          <w:szCs w:val="24"/>
          <w:shd w:val="clear" w:color="auto" w:fill="FFFFFF"/>
        </w:rPr>
        <w:t xml:space="preserve"> </w:t>
      </w:r>
      <w:r w:rsidR="007103AA">
        <w:rPr>
          <w:rFonts w:ascii="Times New Roman" w:hAnsi="Times New Roman" w:cs="Times New Roman"/>
          <w:bCs/>
          <w:color w:val="000000"/>
          <w:sz w:val="24"/>
          <w:szCs w:val="24"/>
          <w:shd w:val="clear" w:color="auto" w:fill="FFFFFF"/>
        </w:rPr>
        <w:t xml:space="preserve">related solely </w:t>
      </w:r>
      <w:r>
        <w:rPr>
          <w:rFonts w:ascii="Times New Roman" w:hAnsi="Times New Roman" w:cs="Times New Roman"/>
          <w:bCs/>
          <w:color w:val="000000"/>
          <w:sz w:val="24"/>
          <w:szCs w:val="24"/>
          <w:shd w:val="clear" w:color="auto" w:fill="FFFFFF"/>
        </w:rPr>
        <w:t>to a standard employer-sponsored sub-plan</w:t>
      </w:r>
      <w:r w:rsidR="007103AA">
        <w:rPr>
          <w:rFonts w:ascii="Times New Roman" w:hAnsi="Times New Roman" w:cs="Times New Roman"/>
          <w:bCs/>
          <w:color w:val="000000"/>
          <w:sz w:val="24"/>
          <w:szCs w:val="24"/>
          <w:shd w:val="clear" w:color="auto" w:fill="FFFFFF"/>
        </w:rPr>
        <w:t xml:space="preserve"> of the RSE</w:t>
      </w:r>
      <w:r w:rsidR="00495A40">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w:t>
      </w:r>
      <w:r w:rsidR="007103AA">
        <w:rPr>
          <w:rFonts w:ascii="Times New Roman" w:hAnsi="Times New Roman" w:cs="Times New Roman"/>
          <w:bCs/>
          <w:color w:val="000000"/>
          <w:sz w:val="24"/>
          <w:szCs w:val="24"/>
          <w:shd w:val="clear" w:color="auto" w:fill="FFFFFF"/>
        </w:rPr>
        <w:t>or</w:t>
      </w:r>
      <w:r w:rsidR="00CB5F3E">
        <w:rPr>
          <w:rFonts w:ascii="Times New Roman" w:hAnsi="Times New Roman" w:cs="Times New Roman"/>
          <w:bCs/>
          <w:color w:val="000000"/>
          <w:sz w:val="24"/>
          <w:szCs w:val="24"/>
          <w:shd w:val="clear" w:color="auto" w:fill="FFFFFF"/>
        </w:rPr>
        <w:t xml:space="preserve"> to</w:t>
      </w:r>
      <w:r>
        <w:rPr>
          <w:rFonts w:ascii="Times New Roman" w:hAnsi="Times New Roman" w:cs="Times New Roman"/>
          <w:bCs/>
          <w:color w:val="000000"/>
          <w:sz w:val="24"/>
          <w:szCs w:val="24"/>
          <w:shd w:val="clear" w:color="auto" w:fill="FFFFFF"/>
        </w:rPr>
        <w:t xml:space="preserve"> redact information</w:t>
      </w:r>
      <w:r w:rsidR="00CB5F3E">
        <w:rPr>
          <w:rFonts w:ascii="Times New Roman" w:hAnsi="Times New Roman" w:cs="Times New Roman"/>
          <w:bCs/>
          <w:color w:val="000000"/>
          <w:sz w:val="24"/>
          <w:szCs w:val="24"/>
          <w:shd w:val="clear" w:color="auto" w:fill="FFFFFF"/>
        </w:rPr>
        <w:t xml:space="preserve"> from a document listed in Table 1, where</w:t>
      </w:r>
      <w:r>
        <w:rPr>
          <w:rFonts w:ascii="Times New Roman" w:hAnsi="Times New Roman" w:cs="Times New Roman"/>
          <w:bCs/>
          <w:color w:val="000000"/>
          <w:sz w:val="24"/>
          <w:szCs w:val="24"/>
          <w:shd w:val="clear" w:color="auto" w:fill="FFFFFF"/>
        </w:rPr>
        <w:t xml:space="preserve"> that</w:t>
      </w:r>
      <w:r w:rsidR="00CB5F3E">
        <w:rPr>
          <w:rFonts w:ascii="Times New Roman" w:hAnsi="Times New Roman" w:cs="Times New Roman"/>
          <w:bCs/>
          <w:color w:val="000000"/>
          <w:sz w:val="24"/>
          <w:szCs w:val="24"/>
          <w:shd w:val="clear" w:color="auto" w:fill="FFFFFF"/>
        </w:rPr>
        <w:t xml:space="preserve"> information</w:t>
      </w:r>
      <w:r w:rsidRPr="00505553">
        <w:t xml:space="preserve"> </w:t>
      </w:r>
      <w:r w:rsidRPr="00505553">
        <w:rPr>
          <w:rFonts w:ascii="Times New Roman" w:hAnsi="Times New Roman" w:cs="Times New Roman"/>
          <w:bCs/>
          <w:color w:val="000000"/>
          <w:sz w:val="24"/>
          <w:szCs w:val="24"/>
          <w:shd w:val="clear" w:color="auto" w:fill="FFFFFF"/>
        </w:rPr>
        <w:t xml:space="preserve">only </w:t>
      </w:r>
      <w:r w:rsidR="00495A40" w:rsidRPr="00505553">
        <w:rPr>
          <w:rFonts w:ascii="Times New Roman" w:hAnsi="Times New Roman" w:cs="Times New Roman"/>
          <w:bCs/>
          <w:color w:val="000000"/>
          <w:sz w:val="24"/>
          <w:szCs w:val="24"/>
          <w:shd w:val="clear" w:color="auto" w:fill="FFFFFF"/>
        </w:rPr>
        <w:t>relate</w:t>
      </w:r>
      <w:r w:rsidR="00495A40">
        <w:rPr>
          <w:rFonts w:ascii="Times New Roman" w:hAnsi="Times New Roman" w:cs="Times New Roman"/>
          <w:bCs/>
          <w:color w:val="000000"/>
          <w:sz w:val="24"/>
          <w:szCs w:val="24"/>
          <w:shd w:val="clear" w:color="auto" w:fill="FFFFFF"/>
        </w:rPr>
        <w:t>d</w:t>
      </w:r>
      <w:r w:rsidR="00495A40" w:rsidRPr="00505553">
        <w:rPr>
          <w:rFonts w:ascii="Times New Roman" w:hAnsi="Times New Roman" w:cs="Times New Roman"/>
          <w:bCs/>
          <w:color w:val="000000"/>
          <w:sz w:val="24"/>
          <w:szCs w:val="24"/>
          <w:shd w:val="clear" w:color="auto" w:fill="FFFFFF"/>
        </w:rPr>
        <w:t xml:space="preserve"> </w:t>
      </w:r>
      <w:r w:rsidRPr="00505553">
        <w:rPr>
          <w:rFonts w:ascii="Times New Roman" w:hAnsi="Times New Roman" w:cs="Times New Roman"/>
          <w:bCs/>
          <w:color w:val="000000"/>
          <w:sz w:val="24"/>
          <w:szCs w:val="24"/>
          <w:shd w:val="clear" w:color="auto" w:fill="FFFFFF"/>
        </w:rPr>
        <w:t>to a standard employer-sponsored sub-plan</w:t>
      </w:r>
      <w:r w:rsidR="007103AA">
        <w:rPr>
          <w:rFonts w:ascii="Times New Roman" w:hAnsi="Times New Roman" w:cs="Times New Roman"/>
          <w:bCs/>
          <w:color w:val="000000"/>
          <w:sz w:val="24"/>
          <w:szCs w:val="24"/>
          <w:shd w:val="clear" w:color="auto" w:fill="FFFFFF"/>
        </w:rPr>
        <w:t xml:space="preserve"> of the RSE</w:t>
      </w:r>
      <w:r w:rsidR="009942F8">
        <w:rPr>
          <w:rFonts w:ascii="Times New Roman" w:hAnsi="Times New Roman" w:cs="Times New Roman"/>
          <w:bCs/>
          <w:color w:val="000000"/>
          <w:sz w:val="24"/>
          <w:szCs w:val="24"/>
          <w:shd w:val="clear" w:color="auto" w:fill="FFFFFF"/>
        </w:rPr>
        <w:t xml:space="preserve"> (</w:t>
      </w:r>
      <w:r w:rsidR="009942F8" w:rsidRPr="009942F8">
        <w:rPr>
          <w:rFonts w:ascii="Times New Roman" w:hAnsi="Times New Roman" w:cs="Times New Roman"/>
          <w:b/>
          <w:bCs/>
          <w:color w:val="000000"/>
          <w:sz w:val="24"/>
          <w:szCs w:val="24"/>
          <w:shd w:val="clear" w:color="auto" w:fill="FFFFFF"/>
        </w:rPr>
        <w:t>transitional sub-plan relief</w:t>
      </w:r>
      <w:r w:rsidR="009942F8">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w:t>
      </w:r>
    </w:p>
    <w:p w14:paraId="5B1A1B57" w14:textId="49EDD57C" w:rsidR="00207993" w:rsidRDefault="00207993" w:rsidP="0063657A">
      <w:pPr>
        <w:pStyle w:val="Heading7"/>
        <w:rPr>
          <w:shd w:val="clear" w:color="auto" w:fill="FFFFFF"/>
        </w:rPr>
      </w:pPr>
      <w:r>
        <w:rPr>
          <w:shd w:val="clear" w:color="auto" w:fill="FFFFFF"/>
        </w:rPr>
        <w:t>Financial year clarification</w:t>
      </w:r>
    </w:p>
    <w:p w14:paraId="53BD583E" w14:textId="77777777" w:rsidR="00D31A0C" w:rsidRDefault="00207993" w:rsidP="0063657A">
      <w:pPr>
        <w:spacing w:line="240" w:lineRule="auto"/>
        <w:rPr>
          <w:rFonts w:ascii="Times New Roman" w:hAnsi="Times New Roman" w:cs="Times New Roman"/>
          <w:bCs/>
          <w:color w:val="000000"/>
          <w:sz w:val="24"/>
          <w:szCs w:val="24"/>
          <w:shd w:val="clear" w:color="auto" w:fill="FFFFFF"/>
        </w:rPr>
      </w:pPr>
      <w:r w:rsidRPr="00207993">
        <w:rPr>
          <w:rFonts w:ascii="Times New Roman" w:hAnsi="Times New Roman" w:cs="Times New Roman"/>
          <w:bCs/>
          <w:color w:val="000000"/>
          <w:sz w:val="24"/>
          <w:szCs w:val="24"/>
          <w:shd w:val="clear" w:color="auto" w:fill="FFFFFF"/>
        </w:rPr>
        <w:t>ASIC Class Order [</w:t>
      </w:r>
      <w:r w:rsidR="008A7F33">
        <w:rPr>
          <w:rFonts w:ascii="Times New Roman" w:hAnsi="Times New Roman" w:cs="Times New Roman"/>
          <w:bCs/>
          <w:color w:val="000000"/>
          <w:sz w:val="24"/>
          <w:szCs w:val="24"/>
          <w:shd w:val="clear" w:color="auto" w:fill="FFFFFF"/>
        </w:rPr>
        <w:t>CO 14</w:t>
      </w:r>
      <w:r w:rsidRPr="00207993">
        <w:rPr>
          <w:rFonts w:ascii="Times New Roman" w:hAnsi="Times New Roman" w:cs="Times New Roman"/>
          <w:bCs/>
          <w:color w:val="000000"/>
          <w:sz w:val="24"/>
          <w:szCs w:val="24"/>
          <w:shd w:val="clear" w:color="auto" w:fill="FFFFFF"/>
        </w:rPr>
        <w:t>/509]</w:t>
      </w:r>
      <w:r>
        <w:rPr>
          <w:rFonts w:ascii="Times New Roman" w:hAnsi="Times New Roman" w:cs="Times New Roman"/>
          <w:bCs/>
          <w:color w:val="000000"/>
          <w:sz w:val="24"/>
          <w:szCs w:val="24"/>
          <w:shd w:val="clear" w:color="auto" w:fill="FFFFFF"/>
        </w:rPr>
        <w:t xml:space="preserve"> clarified the meaning of ‘financial year’ when used in regulation 2.37 to be</w:t>
      </w:r>
      <w:r w:rsidR="00D31A0C">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w:t>
      </w:r>
    </w:p>
    <w:p w14:paraId="59724EAC" w14:textId="77777777" w:rsidR="00D31A0C" w:rsidRPr="00D31A0C" w:rsidRDefault="00207993" w:rsidP="00D31A0C">
      <w:pPr>
        <w:pStyle w:val="ListParagraph"/>
        <w:numPr>
          <w:ilvl w:val="0"/>
          <w:numId w:val="15"/>
        </w:numPr>
        <w:spacing w:line="240" w:lineRule="auto"/>
        <w:ind w:left="357" w:hanging="357"/>
        <w:contextualSpacing w:val="0"/>
        <w:rPr>
          <w:rFonts w:ascii="Times New Roman" w:hAnsi="Times New Roman" w:cs="Times New Roman"/>
          <w:bCs/>
          <w:color w:val="000000"/>
          <w:sz w:val="24"/>
          <w:szCs w:val="24"/>
          <w:shd w:val="clear" w:color="auto" w:fill="FFFFFF"/>
        </w:rPr>
      </w:pPr>
      <w:r w:rsidRPr="00D31A0C">
        <w:rPr>
          <w:rFonts w:ascii="Times New Roman" w:hAnsi="Times New Roman" w:cs="Times New Roman"/>
          <w:bCs/>
          <w:color w:val="000000"/>
          <w:sz w:val="24"/>
          <w:szCs w:val="24"/>
          <w:shd w:val="clear" w:color="auto" w:fill="FFFFFF"/>
        </w:rPr>
        <w:t>the RSE licensee’s financial year in relation to a relevant executive officer</w:t>
      </w:r>
      <w:r w:rsidR="00D31A0C" w:rsidRPr="00D31A0C">
        <w:rPr>
          <w:rFonts w:ascii="Times New Roman" w:hAnsi="Times New Roman" w:cs="Times New Roman"/>
          <w:bCs/>
          <w:color w:val="000000"/>
          <w:sz w:val="24"/>
          <w:szCs w:val="24"/>
          <w:shd w:val="clear" w:color="auto" w:fill="FFFFFF"/>
        </w:rPr>
        <w:t>;</w:t>
      </w:r>
      <w:r w:rsidRPr="00D31A0C">
        <w:rPr>
          <w:rFonts w:ascii="Times New Roman" w:hAnsi="Times New Roman" w:cs="Times New Roman"/>
          <w:bCs/>
          <w:color w:val="000000"/>
          <w:sz w:val="24"/>
          <w:szCs w:val="24"/>
          <w:shd w:val="clear" w:color="auto" w:fill="FFFFFF"/>
        </w:rPr>
        <w:t xml:space="preserve"> and </w:t>
      </w:r>
    </w:p>
    <w:p w14:paraId="45BB9FCA" w14:textId="114111E6" w:rsidR="00207993" w:rsidRPr="00D31A0C" w:rsidRDefault="00207993" w:rsidP="00D31A0C">
      <w:pPr>
        <w:pStyle w:val="ListParagraph"/>
        <w:numPr>
          <w:ilvl w:val="0"/>
          <w:numId w:val="15"/>
        </w:numPr>
        <w:spacing w:line="240" w:lineRule="auto"/>
        <w:ind w:left="357" w:hanging="357"/>
        <w:contextualSpacing w:val="0"/>
        <w:rPr>
          <w:rFonts w:ascii="Times New Roman" w:hAnsi="Times New Roman" w:cs="Times New Roman"/>
          <w:bCs/>
          <w:color w:val="000000"/>
          <w:sz w:val="24"/>
          <w:szCs w:val="24"/>
          <w:shd w:val="clear" w:color="auto" w:fill="FFFFFF"/>
        </w:rPr>
      </w:pPr>
      <w:r w:rsidRPr="00D31A0C">
        <w:rPr>
          <w:rFonts w:ascii="Times New Roman" w:hAnsi="Times New Roman" w:cs="Times New Roman"/>
          <w:bCs/>
          <w:color w:val="000000"/>
          <w:sz w:val="24"/>
          <w:szCs w:val="24"/>
          <w:shd w:val="clear" w:color="auto" w:fill="FFFFFF"/>
        </w:rPr>
        <w:t>a period of 12 months ending on 30 June in relation to an individual trustee.</w:t>
      </w:r>
    </w:p>
    <w:p w14:paraId="42BE22A4" w14:textId="2CA307B2" w:rsidR="00185F7B" w:rsidRDefault="00207993" w:rsidP="0063657A">
      <w:p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It also clarified the meaning of </w:t>
      </w:r>
      <w:r w:rsidRPr="00207993">
        <w:rPr>
          <w:rFonts w:ascii="Times New Roman" w:hAnsi="Times New Roman" w:cs="Times New Roman"/>
          <w:bCs/>
          <w:color w:val="000000"/>
          <w:sz w:val="24"/>
          <w:szCs w:val="24"/>
          <w:shd w:val="clear" w:color="auto" w:fill="FFFFFF"/>
        </w:rPr>
        <w:t>‘financial year’</w:t>
      </w:r>
      <w:r w:rsidR="00D31A0C">
        <w:rPr>
          <w:rFonts w:ascii="Times New Roman" w:hAnsi="Times New Roman" w:cs="Times New Roman"/>
          <w:bCs/>
          <w:color w:val="000000"/>
          <w:sz w:val="24"/>
          <w:szCs w:val="24"/>
          <w:shd w:val="clear" w:color="auto" w:fill="FFFFFF"/>
        </w:rPr>
        <w:t xml:space="preserve"> when used in regulation 2.38</w:t>
      </w:r>
      <w:r w:rsidRPr="00207993">
        <w:rPr>
          <w:rFonts w:ascii="Times New Roman" w:hAnsi="Times New Roman" w:cs="Times New Roman"/>
          <w:bCs/>
          <w:color w:val="000000"/>
          <w:sz w:val="24"/>
          <w:szCs w:val="24"/>
          <w:shd w:val="clear" w:color="auto" w:fill="FFFFFF"/>
        </w:rPr>
        <w:t xml:space="preserve"> to be</w:t>
      </w:r>
      <w:r w:rsidR="00185F7B">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w:t>
      </w:r>
    </w:p>
    <w:p w14:paraId="11752131" w14:textId="4892B2A4" w:rsidR="00185F7B" w:rsidRPr="00185F7B" w:rsidRDefault="00207993" w:rsidP="00185F7B">
      <w:pPr>
        <w:pStyle w:val="ListParagraph"/>
        <w:numPr>
          <w:ilvl w:val="0"/>
          <w:numId w:val="14"/>
        </w:numPr>
        <w:spacing w:line="240" w:lineRule="auto"/>
        <w:rPr>
          <w:rFonts w:ascii="Times New Roman" w:hAnsi="Times New Roman" w:cs="Times New Roman"/>
          <w:bCs/>
          <w:color w:val="000000"/>
          <w:sz w:val="24"/>
          <w:szCs w:val="24"/>
          <w:shd w:val="clear" w:color="auto" w:fill="FFFFFF"/>
        </w:rPr>
      </w:pPr>
      <w:r w:rsidRPr="00185F7B">
        <w:rPr>
          <w:rFonts w:ascii="Times New Roman" w:hAnsi="Times New Roman" w:cs="Times New Roman"/>
          <w:bCs/>
          <w:color w:val="000000"/>
          <w:sz w:val="24"/>
          <w:szCs w:val="24"/>
          <w:shd w:val="clear" w:color="auto" w:fill="FFFFFF"/>
        </w:rPr>
        <w:t>the RSE’s financial year</w:t>
      </w:r>
      <w:r w:rsidR="009E1FE8" w:rsidRPr="00185F7B">
        <w:rPr>
          <w:rFonts w:ascii="Times New Roman" w:hAnsi="Times New Roman" w:cs="Times New Roman"/>
          <w:bCs/>
          <w:color w:val="000000"/>
          <w:sz w:val="24"/>
          <w:szCs w:val="24"/>
          <w:shd w:val="clear" w:color="auto" w:fill="FFFFFF"/>
        </w:rPr>
        <w:t xml:space="preserve"> when used</w:t>
      </w:r>
      <w:r w:rsidRPr="00185F7B">
        <w:rPr>
          <w:rFonts w:ascii="Times New Roman" w:hAnsi="Times New Roman" w:cs="Times New Roman"/>
          <w:bCs/>
          <w:color w:val="000000"/>
          <w:sz w:val="24"/>
          <w:szCs w:val="24"/>
          <w:shd w:val="clear" w:color="auto" w:fill="FFFFFF"/>
        </w:rPr>
        <w:t xml:space="preserve"> in paragraphs </w:t>
      </w:r>
      <w:r w:rsidR="009E1FE8" w:rsidRPr="00185F7B">
        <w:rPr>
          <w:rFonts w:ascii="Times New Roman" w:hAnsi="Times New Roman" w:cs="Times New Roman"/>
          <w:bCs/>
          <w:color w:val="000000"/>
          <w:sz w:val="24"/>
          <w:szCs w:val="24"/>
          <w:shd w:val="clear" w:color="auto" w:fill="FFFFFF"/>
        </w:rPr>
        <w:t>2.38</w:t>
      </w:r>
      <w:r w:rsidRPr="00185F7B">
        <w:rPr>
          <w:rFonts w:ascii="Times New Roman" w:hAnsi="Times New Roman" w:cs="Times New Roman"/>
          <w:bCs/>
          <w:color w:val="000000"/>
          <w:sz w:val="24"/>
          <w:szCs w:val="24"/>
          <w:shd w:val="clear" w:color="auto" w:fill="FFFFFF"/>
        </w:rPr>
        <w:t>(2)(f) and (o)</w:t>
      </w:r>
      <w:r w:rsidR="009E1FE8" w:rsidRPr="00185F7B">
        <w:rPr>
          <w:rFonts w:ascii="Times New Roman" w:hAnsi="Times New Roman" w:cs="Times New Roman"/>
          <w:bCs/>
          <w:color w:val="000000"/>
          <w:sz w:val="24"/>
          <w:szCs w:val="24"/>
          <w:shd w:val="clear" w:color="auto" w:fill="FFFFFF"/>
        </w:rPr>
        <w:t xml:space="preserve"> of the Regulations</w:t>
      </w:r>
      <w:r w:rsidR="00185F7B" w:rsidRPr="00185F7B">
        <w:rPr>
          <w:rFonts w:ascii="Times New Roman" w:hAnsi="Times New Roman" w:cs="Times New Roman"/>
          <w:bCs/>
          <w:color w:val="000000"/>
          <w:sz w:val="24"/>
          <w:szCs w:val="24"/>
          <w:shd w:val="clear" w:color="auto" w:fill="FFFFFF"/>
        </w:rPr>
        <w:t>;</w:t>
      </w:r>
      <w:r w:rsidRPr="00185F7B">
        <w:rPr>
          <w:rFonts w:ascii="Times New Roman" w:hAnsi="Times New Roman" w:cs="Times New Roman"/>
          <w:bCs/>
          <w:color w:val="000000"/>
          <w:sz w:val="24"/>
          <w:szCs w:val="24"/>
          <w:shd w:val="clear" w:color="auto" w:fill="FFFFFF"/>
        </w:rPr>
        <w:t xml:space="preserve"> and </w:t>
      </w:r>
    </w:p>
    <w:p w14:paraId="6897AE6B" w14:textId="55870979" w:rsidR="00207993" w:rsidRPr="00185F7B" w:rsidRDefault="00207993" w:rsidP="00185F7B">
      <w:pPr>
        <w:pStyle w:val="ListParagraph"/>
        <w:numPr>
          <w:ilvl w:val="0"/>
          <w:numId w:val="14"/>
        </w:numPr>
        <w:spacing w:line="240" w:lineRule="auto"/>
        <w:rPr>
          <w:rFonts w:ascii="Times New Roman" w:hAnsi="Times New Roman" w:cs="Times New Roman"/>
          <w:bCs/>
          <w:color w:val="000000"/>
          <w:sz w:val="24"/>
          <w:szCs w:val="24"/>
          <w:shd w:val="clear" w:color="auto" w:fill="FFFFFF"/>
        </w:rPr>
      </w:pPr>
      <w:r w:rsidRPr="00185F7B">
        <w:rPr>
          <w:rFonts w:ascii="Times New Roman" w:hAnsi="Times New Roman" w:cs="Times New Roman"/>
          <w:bCs/>
          <w:color w:val="000000"/>
          <w:sz w:val="24"/>
          <w:szCs w:val="24"/>
          <w:shd w:val="clear" w:color="auto" w:fill="FFFFFF"/>
        </w:rPr>
        <w:t xml:space="preserve">the RSE </w:t>
      </w:r>
      <w:r w:rsidRPr="00185F7B">
        <w:rPr>
          <w:rFonts w:ascii="Times New Roman" w:hAnsi="Times New Roman" w:cs="Times New Roman"/>
          <w:bCs/>
          <w:i/>
          <w:color w:val="000000"/>
          <w:sz w:val="24"/>
          <w:szCs w:val="24"/>
          <w:shd w:val="clear" w:color="auto" w:fill="FFFFFF"/>
        </w:rPr>
        <w:t>licensee’s</w:t>
      </w:r>
      <w:r w:rsidRPr="00185F7B">
        <w:rPr>
          <w:rFonts w:ascii="Times New Roman" w:hAnsi="Times New Roman" w:cs="Times New Roman"/>
          <w:bCs/>
          <w:color w:val="000000"/>
          <w:sz w:val="24"/>
          <w:szCs w:val="24"/>
          <w:shd w:val="clear" w:color="auto" w:fill="FFFFFF"/>
        </w:rPr>
        <w:t xml:space="preserve"> financial year</w:t>
      </w:r>
      <w:r w:rsidR="009E1FE8" w:rsidRPr="00185F7B">
        <w:rPr>
          <w:rFonts w:ascii="Times New Roman" w:hAnsi="Times New Roman" w:cs="Times New Roman"/>
          <w:bCs/>
          <w:color w:val="000000"/>
          <w:sz w:val="24"/>
          <w:szCs w:val="24"/>
          <w:shd w:val="clear" w:color="auto" w:fill="FFFFFF"/>
        </w:rPr>
        <w:t xml:space="preserve"> when used</w:t>
      </w:r>
      <w:r w:rsidRPr="00185F7B">
        <w:rPr>
          <w:rFonts w:ascii="Times New Roman" w:hAnsi="Times New Roman" w:cs="Times New Roman"/>
          <w:bCs/>
          <w:color w:val="000000"/>
          <w:sz w:val="24"/>
          <w:szCs w:val="24"/>
          <w:shd w:val="clear" w:color="auto" w:fill="FFFFFF"/>
        </w:rPr>
        <w:t xml:space="preserve"> in par</w:t>
      </w:r>
      <w:r w:rsidR="008048FF" w:rsidRPr="00185F7B">
        <w:rPr>
          <w:rFonts w:ascii="Times New Roman" w:hAnsi="Times New Roman" w:cs="Times New Roman"/>
          <w:bCs/>
          <w:color w:val="000000"/>
          <w:sz w:val="24"/>
          <w:szCs w:val="24"/>
          <w:shd w:val="clear" w:color="auto" w:fill="FFFFFF"/>
        </w:rPr>
        <w:t xml:space="preserve">agraphs </w:t>
      </w:r>
      <w:r w:rsidR="009E1FE8" w:rsidRPr="00185F7B">
        <w:rPr>
          <w:rFonts w:ascii="Times New Roman" w:hAnsi="Times New Roman" w:cs="Times New Roman"/>
          <w:bCs/>
          <w:color w:val="000000"/>
          <w:sz w:val="24"/>
          <w:szCs w:val="24"/>
          <w:shd w:val="clear" w:color="auto" w:fill="FFFFFF"/>
        </w:rPr>
        <w:t>2.38</w:t>
      </w:r>
      <w:r w:rsidR="008048FF" w:rsidRPr="00185F7B">
        <w:rPr>
          <w:rFonts w:ascii="Times New Roman" w:hAnsi="Times New Roman" w:cs="Times New Roman"/>
          <w:bCs/>
          <w:color w:val="000000"/>
          <w:sz w:val="24"/>
          <w:szCs w:val="24"/>
          <w:shd w:val="clear" w:color="auto" w:fill="FFFFFF"/>
        </w:rPr>
        <w:t>(2)(k) and (3)(b)</w:t>
      </w:r>
      <w:r w:rsidR="009E1FE8" w:rsidRPr="00185F7B">
        <w:rPr>
          <w:rFonts w:ascii="Times New Roman" w:hAnsi="Times New Roman" w:cs="Times New Roman"/>
          <w:bCs/>
          <w:color w:val="000000"/>
          <w:sz w:val="24"/>
          <w:szCs w:val="24"/>
          <w:shd w:val="clear" w:color="auto" w:fill="FFFFFF"/>
        </w:rPr>
        <w:t xml:space="preserve"> of the Regulations</w:t>
      </w:r>
      <w:r w:rsidR="008048FF" w:rsidRPr="00185F7B">
        <w:rPr>
          <w:rFonts w:ascii="Times New Roman" w:hAnsi="Times New Roman" w:cs="Times New Roman"/>
          <w:bCs/>
          <w:color w:val="000000"/>
          <w:sz w:val="24"/>
          <w:szCs w:val="24"/>
          <w:shd w:val="clear" w:color="auto" w:fill="FFFFFF"/>
        </w:rPr>
        <w:t>.</w:t>
      </w:r>
    </w:p>
    <w:p w14:paraId="3E460BA6" w14:textId="75BA7960" w:rsidR="00AD066A" w:rsidRDefault="008F50CC" w:rsidP="0063657A">
      <w:pPr>
        <w:pStyle w:val="Heading7"/>
        <w:rPr>
          <w:shd w:val="clear" w:color="auto" w:fill="FFFFFF"/>
        </w:rPr>
      </w:pPr>
      <w:r>
        <w:rPr>
          <w:shd w:val="clear" w:color="auto" w:fill="FFFFFF"/>
        </w:rPr>
        <w:t xml:space="preserve">Relief </w:t>
      </w:r>
      <w:r w:rsidR="003036FB">
        <w:rPr>
          <w:shd w:val="clear" w:color="auto" w:fill="FFFFFF"/>
        </w:rPr>
        <w:t>previously provided by way of</w:t>
      </w:r>
      <w:r w:rsidR="002C73A6">
        <w:rPr>
          <w:shd w:val="clear" w:color="auto" w:fill="FFFFFF"/>
        </w:rPr>
        <w:t xml:space="preserve"> modification</w:t>
      </w:r>
    </w:p>
    <w:p w14:paraId="1B11B55C" w14:textId="0FEB3F94" w:rsidR="00DF6DB0" w:rsidRDefault="008F50CC" w:rsidP="0063657A">
      <w:p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ASIC Class Order </w:t>
      </w:r>
      <w:r w:rsidR="00DF6DB0">
        <w:rPr>
          <w:rFonts w:ascii="Times New Roman" w:hAnsi="Times New Roman" w:cs="Times New Roman"/>
          <w:bCs/>
          <w:color w:val="000000"/>
          <w:sz w:val="24"/>
          <w:szCs w:val="24"/>
          <w:shd w:val="clear" w:color="auto" w:fill="FFFFFF"/>
        </w:rPr>
        <w:t>[CO 14/509] provided relief by way of modification</w:t>
      </w:r>
      <w:r w:rsidR="003036FB">
        <w:rPr>
          <w:rFonts w:ascii="Times New Roman" w:hAnsi="Times New Roman" w:cs="Times New Roman"/>
          <w:bCs/>
          <w:color w:val="000000"/>
          <w:sz w:val="24"/>
          <w:szCs w:val="24"/>
          <w:shd w:val="clear" w:color="auto" w:fill="FFFFFF"/>
        </w:rPr>
        <w:t>s made</w:t>
      </w:r>
      <w:r w:rsidR="00DF6DB0">
        <w:rPr>
          <w:rFonts w:ascii="Times New Roman" w:hAnsi="Times New Roman" w:cs="Times New Roman"/>
          <w:bCs/>
          <w:color w:val="000000"/>
          <w:sz w:val="24"/>
          <w:szCs w:val="24"/>
          <w:shd w:val="clear" w:color="auto" w:fill="FFFFFF"/>
        </w:rPr>
        <w:t xml:space="preserve"> </w:t>
      </w:r>
      <w:r w:rsidR="002C73A6">
        <w:rPr>
          <w:rFonts w:ascii="Times New Roman" w:hAnsi="Times New Roman" w:cs="Times New Roman"/>
          <w:bCs/>
          <w:color w:val="000000"/>
          <w:sz w:val="24"/>
          <w:szCs w:val="24"/>
          <w:shd w:val="clear" w:color="auto" w:fill="FFFFFF"/>
        </w:rPr>
        <w:t xml:space="preserve">under section 332 of the Act </w:t>
      </w:r>
      <w:r w:rsidR="00DF6DB0">
        <w:rPr>
          <w:rFonts w:ascii="Times New Roman" w:hAnsi="Times New Roman" w:cs="Times New Roman"/>
          <w:bCs/>
          <w:color w:val="000000"/>
          <w:sz w:val="24"/>
          <w:szCs w:val="24"/>
          <w:shd w:val="clear" w:color="auto" w:fill="FFFFFF"/>
        </w:rPr>
        <w:t>to section 29QB of the Act and regulations 2.37 and 2.3</w:t>
      </w:r>
      <w:r w:rsidR="00764AEE">
        <w:rPr>
          <w:rFonts w:ascii="Times New Roman" w:hAnsi="Times New Roman" w:cs="Times New Roman"/>
          <w:bCs/>
          <w:color w:val="000000"/>
          <w:sz w:val="24"/>
          <w:szCs w:val="24"/>
          <w:shd w:val="clear" w:color="auto" w:fill="FFFFFF"/>
        </w:rPr>
        <w:t>8</w:t>
      </w:r>
      <w:r w:rsidR="00DF6DB0">
        <w:rPr>
          <w:rFonts w:ascii="Times New Roman" w:hAnsi="Times New Roman" w:cs="Times New Roman"/>
          <w:bCs/>
          <w:color w:val="000000"/>
          <w:sz w:val="24"/>
          <w:szCs w:val="24"/>
          <w:shd w:val="clear" w:color="auto" w:fill="FFFFFF"/>
        </w:rPr>
        <w:t xml:space="preserve"> of the Regulations. </w:t>
      </w:r>
      <w:r w:rsidR="00DF6DB0">
        <w:rPr>
          <w:rFonts w:ascii="Times New Roman" w:hAnsi="Times New Roman" w:cs="Times New Roman"/>
          <w:bCs/>
          <w:color w:val="000000"/>
          <w:sz w:val="24"/>
          <w:szCs w:val="24"/>
          <w:shd w:val="clear" w:color="auto" w:fill="FFFFFF"/>
        </w:rPr>
        <w:lastRenderedPageBreak/>
        <w:t xml:space="preserve">Read literally, section 332 empowers ASIC to </w:t>
      </w:r>
      <w:r w:rsidR="003036FB">
        <w:rPr>
          <w:rFonts w:ascii="Times New Roman" w:hAnsi="Times New Roman" w:cs="Times New Roman"/>
          <w:bCs/>
          <w:color w:val="000000"/>
          <w:sz w:val="24"/>
          <w:szCs w:val="24"/>
          <w:shd w:val="clear" w:color="auto" w:fill="FFFFFF"/>
        </w:rPr>
        <w:t xml:space="preserve">make such </w:t>
      </w:r>
      <w:r w:rsidR="00DF6DB0">
        <w:rPr>
          <w:rFonts w:ascii="Times New Roman" w:hAnsi="Times New Roman" w:cs="Times New Roman"/>
          <w:bCs/>
          <w:color w:val="000000"/>
          <w:sz w:val="24"/>
          <w:szCs w:val="24"/>
          <w:shd w:val="clear" w:color="auto" w:fill="FFFFFF"/>
        </w:rPr>
        <w:t>modification</w:t>
      </w:r>
      <w:r w:rsidR="003036FB">
        <w:rPr>
          <w:rFonts w:ascii="Times New Roman" w:hAnsi="Times New Roman" w:cs="Times New Roman"/>
          <w:bCs/>
          <w:color w:val="000000"/>
          <w:sz w:val="24"/>
          <w:szCs w:val="24"/>
          <w:shd w:val="clear" w:color="auto" w:fill="FFFFFF"/>
        </w:rPr>
        <w:t>s</w:t>
      </w:r>
      <w:r w:rsidR="00DF6DB0">
        <w:rPr>
          <w:rFonts w:ascii="Times New Roman" w:hAnsi="Times New Roman" w:cs="Times New Roman"/>
          <w:bCs/>
          <w:color w:val="000000"/>
          <w:sz w:val="24"/>
          <w:szCs w:val="24"/>
          <w:shd w:val="clear" w:color="auto" w:fill="FFFFFF"/>
        </w:rPr>
        <w:t xml:space="preserve">: see paragraph 6(1)(c)(ia), the definition of </w:t>
      </w:r>
      <w:r w:rsidR="00DF6DB0" w:rsidRPr="00995F21">
        <w:rPr>
          <w:rFonts w:ascii="Times New Roman" w:hAnsi="Times New Roman" w:cs="Times New Roman"/>
          <w:b/>
          <w:bCs/>
          <w:i/>
          <w:color w:val="000000"/>
          <w:sz w:val="24"/>
          <w:szCs w:val="24"/>
          <w:shd w:val="clear" w:color="auto" w:fill="FFFFFF"/>
        </w:rPr>
        <w:t>Regulator</w:t>
      </w:r>
      <w:r w:rsidR="00DF6DB0">
        <w:rPr>
          <w:rFonts w:ascii="Times New Roman" w:hAnsi="Times New Roman" w:cs="Times New Roman"/>
          <w:bCs/>
          <w:color w:val="000000"/>
          <w:sz w:val="24"/>
          <w:szCs w:val="24"/>
          <w:shd w:val="clear" w:color="auto" w:fill="FFFFFF"/>
        </w:rPr>
        <w:t xml:space="preserve"> in section 10 and the definition of </w:t>
      </w:r>
      <w:r w:rsidR="00DF6DB0" w:rsidRPr="00995F21">
        <w:rPr>
          <w:rFonts w:ascii="Times New Roman" w:hAnsi="Times New Roman" w:cs="Times New Roman"/>
          <w:b/>
          <w:bCs/>
          <w:i/>
          <w:color w:val="000000"/>
          <w:sz w:val="24"/>
          <w:szCs w:val="24"/>
          <w:shd w:val="clear" w:color="auto" w:fill="FFFFFF"/>
        </w:rPr>
        <w:t>modifiable provision</w:t>
      </w:r>
      <w:r w:rsidR="00DF6DB0">
        <w:rPr>
          <w:rFonts w:ascii="Times New Roman" w:hAnsi="Times New Roman" w:cs="Times New Roman"/>
          <w:bCs/>
          <w:color w:val="000000"/>
          <w:sz w:val="24"/>
          <w:szCs w:val="24"/>
          <w:shd w:val="clear" w:color="auto" w:fill="FFFFFF"/>
        </w:rPr>
        <w:t xml:space="preserve"> in section 327</w:t>
      </w:r>
      <w:r w:rsidR="003036FB">
        <w:rPr>
          <w:rFonts w:ascii="Times New Roman" w:hAnsi="Times New Roman" w:cs="Times New Roman"/>
          <w:bCs/>
          <w:color w:val="000000"/>
          <w:sz w:val="24"/>
          <w:szCs w:val="24"/>
          <w:shd w:val="clear" w:color="auto" w:fill="FFFFFF"/>
        </w:rPr>
        <w:t xml:space="preserve"> of the Act</w:t>
      </w:r>
      <w:r w:rsidR="00DF6DB0">
        <w:rPr>
          <w:rFonts w:ascii="Times New Roman" w:hAnsi="Times New Roman" w:cs="Times New Roman"/>
          <w:bCs/>
          <w:color w:val="000000"/>
          <w:sz w:val="24"/>
          <w:szCs w:val="24"/>
          <w:shd w:val="clear" w:color="auto" w:fill="FFFFFF"/>
        </w:rPr>
        <w:t xml:space="preserve">. However, uncertainty as to the scope of the modification power </w:t>
      </w:r>
      <w:r w:rsidR="00D625D7">
        <w:rPr>
          <w:rFonts w:ascii="Times New Roman" w:hAnsi="Times New Roman" w:cs="Times New Roman"/>
          <w:bCs/>
          <w:color w:val="000000"/>
          <w:sz w:val="24"/>
          <w:szCs w:val="24"/>
          <w:shd w:val="clear" w:color="auto" w:fill="FFFFFF"/>
        </w:rPr>
        <w:t>potentially arises from</w:t>
      </w:r>
      <w:r w:rsidR="00DF6DB0">
        <w:rPr>
          <w:rFonts w:ascii="Times New Roman" w:hAnsi="Times New Roman" w:cs="Times New Roman"/>
          <w:bCs/>
          <w:color w:val="000000"/>
          <w:sz w:val="24"/>
          <w:szCs w:val="24"/>
          <w:shd w:val="clear" w:color="auto" w:fill="FFFFFF"/>
        </w:rPr>
        <w:t xml:space="preserve"> subsections 6(2) and (2B)</w:t>
      </w:r>
      <w:r w:rsidR="003036FB">
        <w:rPr>
          <w:rFonts w:ascii="Times New Roman" w:hAnsi="Times New Roman" w:cs="Times New Roman"/>
          <w:bCs/>
          <w:color w:val="000000"/>
          <w:sz w:val="24"/>
          <w:szCs w:val="24"/>
          <w:shd w:val="clear" w:color="auto" w:fill="FFFFFF"/>
        </w:rPr>
        <w:t xml:space="preserve"> of the Act</w:t>
      </w:r>
      <w:r w:rsidR="00DF6DB0">
        <w:rPr>
          <w:rFonts w:ascii="Times New Roman" w:hAnsi="Times New Roman" w:cs="Times New Roman"/>
          <w:bCs/>
          <w:color w:val="000000"/>
          <w:sz w:val="24"/>
          <w:szCs w:val="24"/>
          <w:shd w:val="clear" w:color="auto" w:fill="FFFFFF"/>
        </w:rPr>
        <w:t>.</w:t>
      </w:r>
    </w:p>
    <w:p w14:paraId="5DEB334A" w14:textId="7ECC8E06" w:rsidR="00023F58" w:rsidRDefault="00D625D7" w:rsidP="0063657A">
      <w:p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Out of an abundance of caution</w:t>
      </w:r>
      <w:r w:rsidR="002C73A6">
        <w:rPr>
          <w:rFonts w:ascii="Times New Roman" w:hAnsi="Times New Roman" w:cs="Times New Roman"/>
          <w:bCs/>
          <w:color w:val="000000"/>
          <w:sz w:val="24"/>
          <w:szCs w:val="24"/>
          <w:shd w:val="clear" w:color="auto" w:fill="FFFFFF"/>
        </w:rPr>
        <w:t xml:space="preserve">, </w:t>
      </w:r>
      <w:r w:rsidR="002A3709">
        <w:rPr>
          <w:rFonts w:ascii="Times New Roman" w:hAnsi="Times New Roman" w:cs="Times New Roman"/>
          <w:bCs/>
          <w:color w:val="000000"/>
          <w:sz w:val="24"/>
          <w:szCs w:val="24"/>
          <w:shd w:val="clear" w:color="auto" w:fill="FFFFFF"/>
        </w:rPr>
        <w:t>ASIC is repealing ASIC Class Order [</w:t>
      </w:r>
      <w:r w:rsidR="008A7F33">
        <w:rPr>
          <w:rFonts w:ascii="Times New Roman" w:hAnsi="Times New Roman" w:cs="Times New Roman"/>
          <w:bCs/>
          <w:color w:val="000000"/>
          <w:sz w:val="24"/>
          <w:szCs w:val="24"/>
          <w:shd w:val="clear" w:color="auto" w:fill="FFFFFF"/>
        </w:rPr>
        <w:t>CO 14</w:t>
      </w:r>
      <w:r w:rsidR="002A3709">
        <w:rPr>
          <w:rFonts w:ascii="Times New Roman" w:hAnsi="Times New Roman" w:cs="Times New Roman"/>
          <w:bCs/>
          <w:color w:val="000000"/>
          <w:sz w:val="24"/>
          <w:szCs w:val="24"/>
          <w:shd w:val="clear" w:color="auto" w:fill="FFFFFF"/>
        </w:rPr>
        <w:t xml:space="preserve">/509] and </w:t>
      </w:r>
      <w:r w:rsidR="002C73A6">
        <w:rPr>
          <w:rFonts w:ascii="Times New Roman" w:hAnsi="Times New Roman" w:cs="Times New Roman"/>
          <w:bCs/>
          <w:color w:val="000000"/>
          <w:sz w:val="24"/>
          <w:szCs w:val="24"/>
          <w:shd w:val="clear" w:color="auto" w:fill="FFFFFF"/>
        </w:rPr>
        <w:t xml:space="preserve">remaking </w:t>
      </w:r>
      <w:r w:rsidR="002A3709">
        <w:rPr>
          <w:rFonts w:ascii="Times New Roman" w:hAnsi="Times New Roman" w:cs="Times New Roman"/>
          <w:bCs/>
          <w:color w:val="000000"/>
          <w:sz w:val="24"/>
          <w:szCs w:val="24"/>
          <w:shd w:val="clear" w:color="auto" w:fill="FFFFFF"/>
        </w:rPr>
        <w:t>the relief using its exemption powers</w:t>
      </w:r>
      <w:r w:rsidR="002C73A6">
        <w:rPr>
          <w:rFonts w:ascii="Times New Roman" w:hAnsi="Times New Roman" w:cs="Times New Roman"/>
          <w:bCs/>
          <w:color w:val="000000"/>
          <w:sz w:val="24"/>
          <w:szCs w:val="24"/>
          <w:shd w:val="clear" w:color="auto" w:fill="FFFFFF"/>
        </w:rPr>
        <w:t xml:space="preserve"> under section 328 </w:t>
      </w:r>
      <w:r w:rsidR="003036FB">
        <w:rPr>
          <w:rFonts w:ascii="Times New Roman" w:hAnsi="Times New Roman" w:cs="Times New Roman"/>
          <w:bCs/>
          <w:color w:val="000000"/>
          <w:sz w:val="24"/>
          <w:szCs w:val="24"/>
          <w:shd w:val="clear" w:color="auto" w:fill="FFFFFF"/>
        </w:rPr>
        <w:t>of the Act</w:t>
      </w:r>
      <w:r w:rsidR="002A3709">
        <w:rPr>
          <w:rFonts w:ascii="Times New Roman" w:hAnsi="Times New Roman" w:cs="Times New Roman"/>
          <w:bCs/>
          <w:color w:val="000000"/>
          <w:sz w:val="24"/>
          <w:szCs w:val="24"/>
          <w:shd w:val="clear" w:color="auto" w:fill="FFFFFF"/>
        </w:rPr>
        <w:t>.</w:t>
      </w:r>
      <w:r w:rsidR="00003C7F">
        <w:rPr>
          <w:rFonts w:ascii="Times New Roman" w:hAnsi="Times New Roman" w:cs="Times New Roman"/>
          <w:bCs/>
          <w:color w:val="000000"/>
          <w:sz w:val="24"/>
          <w:szCs w:val="24"/>
          <w:shd w:val="clear" w:color="auto" w:fill="FFFFFF"/>
        </w:rPr>
        <w:t xml:space="preserve"> </w:t>
      </w:r>
    </w:p>
    <w:p w14:paraId="080FB069" w14:textId="1A2655FF" w:rsidR="002A3709" w:rsidRPr="00A20767" w:rsidRDefault="002A3709" w:rsidP="0063657A">
      <w:pPr>
        <w:pStyle w:val="Heading7"/>
        <w:rPr>
          <w:shd w:val="clear" w:color="auto" w:fill="FFFFFF"/>
        </w:rPr>
      </w:pPr>
      <w:r>
        <w:rPr>
          <w:shd w:val="clear" w:color="auto" w:fill="FFFFFF"/>
        </w:rPr>
        <w:t xml:space="preserve">Extending transitional </w:t>
      </w:r>
      <w:r w:rsidR="00193CEA">
        <w:rPr>
          <w:shd w:val="clear" w:color="auto" w:fill="FFFFFF"/>
        </w:rPr>
        <w:t>sub-plan</w:t>
      </w:r>
      <w:r>
        <w:rPr>
          <w:shd w:val="clear" w:color="auto" w:fill="FFFFFF"/>
        </w:rPr>
        <w:t xml:space="preserve"> relief by 12 months</w:t>
      </w:r>
    </w:p>
    <w:p w14:paraId="6DDF515D" w14:textId="3A144DD6" w:rsidR="00A20767" w:rsidRDefault="00A20767" w:rsidP="0063657A">
      <w:pPr>
        <w:spacing w:line="240" w:lineRule="auto"/>
        <w:rPr>
          <w:rFonts w:ascii="Times New Roman" w:hAnsi="Times New Roman" w:cs="Times New Roman"/>
          <w:bCs/>
          <w:color w:val="000000"/>
          <w:sz w:val="24"/>
          <w:szCs w:val="24"/>
          <w:shd w:val="clear" w:color="auto" w:fill="FFFFFF"/>
        </w:rPr>
      </w:pPr>
      <w:r w:rsidRPr="00A20767">
        <w:rPr>
          <w:rFonts w:ascii="Times New Roman" w:hAnsi="Times New Roman" w:cs="Times New Roman"/>
          <w:bCs/>
          <w:color w:val="000000"/>
          <w:sz w:val="24"/>
          <w:szCs w:val="24"/>
          <w:shd w:val="clear" w:color="auto" w:fill="FFFFFF"/>
        </w:rPr>
        <w:t>In light of recent stakeholder feedback, the Government is consider</w:t>
      </w:r>
      <w:r w:rsidR="006B42EC">
        <w:rPr>
          <w:rFonts w:ascii="Times New Roman" w:hAnsi="Times New Roman" w:cs="Times New Roman"/>
          <w:bCs/>
          <w:color w:val="000000"/>
          <w:sz w:val="24"/>
          <w:szCs w:val="24"/>
          <w:shd w:val="clear" w:color="auto" w:fill="FFFFFF"/>
        </w:rPr>
        <w:t>ing</w:t>
      </w:r>
      <w:r w:rsidRPr="00A20767">
        <w:rPr>
          <w:rFonts w:ascii="Times New Roman" w:hAnsi="Times New Roman" w:cs="Times New Roman"/>
          <w:bCs/>
          <w:color w:val="000000"/>
          <w:sz w:val="24"/>
          <w:szCs w:val="24"/>
          <w:shd w:val="clear" w:color="auto" w:fill="FFFFFF"/>
        </w:rPr>
        <w:t xml:space="preserve"> the practical implications of applying s</w:t>
      </w:r>
      <w:r w:rsidR="009436AA">
        <w:rPr>
          <w:rFonts w:ascii="Times New Roman" w:hAnsi="Times New Roman" w:cs="Times New Roman"/>
          <w:bCs/>
          <w:color w:val="000000"/>
          <w:sz w:val="24"/>
          <w:szCs w:val="24"/>
          <w:shd w:val="clear" w:color="auto" w:fill="FFFFFF"/>
        </w:rPr>
        <w:t xml:space="preserve">ection </w:t>
      </w:r>
      <w:r w:rsidRPr="00A20767">
        <w:rPr>
          <w:rFonts w:ascii="Times New Roman" w:hAnsi="Times New Roman" w:cs="Times New Roman"/>
          <w:bCs/>
          <w:color w:val="000000"/>
          <w:sz w:val="24"/>
          <w:szCs w:val="24"/>
          <w:shd w:val="clear" w:color="auto" w:fill="FFFFFF"/>
        </w:rPr>
        <w:t>29QB of the Act to standard employer-sponsored sub-plans</w:t>
      </w:r>
      <w:r w:rsidR="00D625D7">
        <w:rPr>
          <w:rFonts w:ascii="Times New Roman" w:hAnsi="Times New Roman" w:cs="Times New Roman"/>
          <w:bCs/>
          <w:color w:val="000000"/>
          <w:sz w:val="24"/>
          <w:szCs w:val="24"/>
          <w:shd w:val="clear" w:color="auto" w:fill="FFFFFF"/>
        </w:rPr>
        <w:t xml:space="preserve">. </w:t>
      </w:r>
      <w:r w:rsidRPr="00A20767">
        <w:rPr>
          <w:rFonts w:ascii="Times New Roman" w:hAnsi="Times New Roman" w:cs="Times New Roman"/>
          <w:bCs/>
          <w:color w:val="000000"/>
          <w:sz w:val="24"/>
          <w:szCs w:val="24"/>
          <w:shd w:val="clear" w:color="auto" w:fill="FFFFFF"/>
        </w:rPr>
        <w:t xml:space="preserve"> </w:t>
      </w:r>
      <w:r w:rsidR="00D625D7">
        <w:rPr>
          <w:rFonts w:ascii="Times New Roman" w:hAnsi="Times New Roman" w:cs="Times New Roman"/>
          <w:bCs/>
          <w:color w:val="000000"/>
          <w:sz w:val="24"/>
          <w:szCs w:val="24"/>
          <w:shd w:val="clear" w:color="auto" w:fill="FFFFFF"/>
        </w:rPr>
        <w:t>In the circumstances</w:t>
      </w:r>
      <w:r w:rsidRPr="00A20767">
        <w:rPr>
          <w:rFonts w:ascii="Times New Roman" w:hAnsi="Times New Roman" w:cs="Times New Roman"/>
          <w:bCs/>
          <w:color w:val="000000"/>
          <w:sz w:val="24"/>
          <w:szCs w:val="24"/>
          <w:shd w:val="clear" w:color="auto" w:fill="FFFFFF"/>
        </w:rPr>
        <w:t xml:space="preserve"> ASIC </w:t>
      </w:r>
      <w:r w:rsidR="00D625D7">
        <w:rPr>
          <w:rFonts w:ascii="Times New Roman" w:hAnsi="Times New Roman" w:cs="Times New Roman"/>
          <w:bCs/>
          <w:color w:val="000000"/>
          <w:sz w:val="24"/>
          <w:szCs w:val="24"/>
          <w:shd w:val="clear" w:color="auto" w:fill="FFFFFF"/>
        </w:rPr>
        <w:t>is</w:t>
      </w:r>
      <w:r w:rsidRPr="00A20767">
        <w:rPr>
          <w:rFonts w:ascii="Times New Roman" w:hAnsi="Times New Roman" w:cs="Times New Roman"/>
          <w:bCs/>
          <w:color w:val="000000"/>
          <w:sz w:val="24"/>
          <w:szCs w:val="24"/>
          <w:shd w:val="clear" w:color="auto" w:fill="FFFFFF"/>
        </w:rPr>
        <w:t xml:space="preserve"> extend</w:t>
      </w:r>
      <w:r w:rsidR="00D625D7">
        <w:rPr>
          <w:rFonts w:ascii="Times New Roman" w:hAnsi="Times New Roman" w:cs="Times New Roman"/>
          <w:bCs/>
          <w:color w:val="000000"/>
          <w:sz w:val="24"/>
          <w:szCs w:val="24"/>
          <w:shd w:val="clear" w:color="auto" w:fill="FFFFFF"/>
        </w:rPr>
        <w:t>ing the</w:t>
      </w:r>
      <w:r w:rsidRPr="00A20767">
        <w:rPr>
          <w:rFonts w:ascii="Times New Roman" w:hAnsi="Times New Roman" w:cs="Times New Roman"/>
          <w:bCs/>
          <w:color w:val="000000"/>
          <w:sz w:val="24"/>
          <w:szCs w:val="24"/>
          <w:shd w:val="clear" w:color="auto" w:fill="FFFFFF"/>
        </w:rPr>
        <w:t xml:space="preserve"> transitional </w:t>
      </w:r>
      <w:r w:rsidR="00193CEA">
        <w:rPr>
          <w:rFonts w:ascii="Times New Roman" w:hAnsi="Times New Roman" w:cs="Times New Roman"/>
          <w:bCs/>
          <w:color w:val="000000"/>
          <w:sz w:val="24"/>
          <w:szCs w:val="24"/>
          <w:shd w:val="clear" w:color="auto" w:fill="FFFFFF"/>
        </w:rPr>
        <w:t>sub-plan</w:t>
      </w:r>
      <w:r w:rsidRPr="00A20767">
        <w:rPr>
          <w:rFonts w:ascii="Times New Roman" w:hAnsi="Times New Roman" w:cs="Times New Roman"/>
          <w:bCs/>
          <w:color w:val="000000"/>
          <w:sz w:val="24"/>
          <w:szCs w:val="24"/>
          <w:shd w:val="clear" w:color="auto" w:fill="FFFFFF"/>
        </w:rPr>
        <w:t xml:space="preserve"> relief </w:t>
      </w:r>
      <w:r w:rsidR="00D625D7">
        <w:rPr>
          <w:rFonts w:ascii="Times New Roman" w:hAnsi="Times New Roman" w:cs="Times New Roman"/>
          <w:bCs/>
          <w:color w:val="000000"/>
          <w:sz w:val="24"/>
          <w:szCs w:val="24"/>
          <w:shd w:val="clear" w:color="auto" w:fill="FFFFFF"/>
        </w:rPr>
        <w:t xml:space="preserve">which otherwise would end on 30 June 2017 </w:t>
      </w:r>
      <w:r w:rsidR="006B42EC">
        <w:rPr>
          <w:rFonts w:ascii="Times New Roman" w:hAnsi="Times New Roman" w:cs="Times New Roman"/>
          <w:bCs/>
          <w:color w:val="000000"/>
          <w:sz w:val="24"/>
          <w:szCs w:val="24"/>
          <w:shd w:val="clear" w:color="auto" w:fill="FFFFFF"/>
        </w:rPr>
        <w:t>by</w:t>
      </w:r>
      <w:r w:rsidR="00D625D7">
        <w:rPr>
          <w:rFonts w:ascii="Times New Roman" w:hAnsi="Times New Roman" w:cs="Times New Roman"/>
          <w:bCs/>
          <w:color w:val="000000"/>
          <w:sz w:val="24"/>
          <w:szCs w:val="24"/>
          <w:shd w:val="clear" w:color="auto" w:fill="FFFFFF"/>
        </w:rPr>
        <w:t xml:space="preserve"> 12 months.</w:t>
      </w:r>
    </w:p>
    <w:p w14:paraId="6A8A2DA6" w14:textId="721E5955" w:rsidR="002A3709" w:rsidRDefault="002A3709" w:rsidP="0063657A">
      <w:p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principal instrument extends transitional sub</w:t>
      </w:r>
      <w:r w:rsidR="003447CD">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plan relief to 30 June 2018.</w:t>
      </w:r>
    </w:p>
    <w:p w14:paraId="796C17A4" w14:textId="7DEE5994" w:rsidR="005A2349" w:rsidRDefault="005A2349" w:rsidP="0063657A">
      <w:pPr>
        <w:spacing w:line="240" w:lineRule="auto"/>
        <w:rPr>
          <w:rFonts w:ascii="Times New Roman" w:eastAsia="Times New Roman" w:hAnsi="Times New Roman" w:cs="Times New Roman"/>
          <w:b/>
          <w:bCs/>
          <w:color w:val="000000"/>
          <w:kern w:val="36"/>
          <w:sz w:val="24"/>
          <w:szCs w:val="24"/>
          <w:lang w:eastAsia="en-AU"/>
        </w:rPr>
      </w:pPr>
      <w:r w:rsidRPr="000A0BAA">
        <w:rPr>
          <w:rFonts w:ascii="Times New Roman" w:eastAsia="Times New Roman" w:hAnsi="Times New Roman" w:cs="Times New Roman"/>
          <w:b/>
          <w:bCs/>
          <w:color w:val="000000"/>
          <w:kern w:val="36"/>
          <w:sz w:val="24"/>
          <w:szCs w:val="24"/>
          <w:lang w:eastAsia="en-AU"/>
        </w:rPr>
        <w:t>2.       Purpose of the legislative instruments</w:t>
      </w:r>
    </w:p>
    <w:p w14:paraId="796C17A5" w14:textId="7D2E2A8D" w:rsidR="005A2349" w:rsidRDefault="005A2349" w:rsidP="0063657A">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purpose of the principal instrument is to</w:t>
      </w:r>
      <w:r w:rsidR="001479C9">
        <w:rPr>
          <w:rFonts w:ascii="Times New Roman" w:hAnsi="Times New Roman" w:cs="Times New Roman"/>
          <w:bCs/>
          <w:color w:val="000000"/>
          <w:sz w:val="24"/>
          <w:szCs w:val="24"/>
          <w:shd w:val="clear" w:color="auto" w:fill="FFFFFF"/>
        </w:rPr>
        <w:t xml:space="preserve"> use ASIC’s exemption powers to</w:t>
      </w:r>
      <w:r>
        <w:rPr>
          <w:rFonts w:ascii="Times New Roman" w:hAnsi="Times New Roman" w:cs="Times New Roman"/>
          <w:bCs/>
          <w:color w:val="000000"/>
          <w:sz w:val="24"/>
          <w:szCs w:val="24"/>
          <w:shd w:val="clear" w:color="auto" w:fill="FFFFFF"/>
        </w:rPr>
        <w:t xml:space="preserve"> </w:t>
      </w:r>
      <w:r w:rsidR="003A375A">
        <w:rPr>
          <w:rFonts w:ascii="Times New Roman" w:hAnsi="Times New Roman" w:cs="Times New Roman"/>
          <w:bCs/>
          <w:color w:val="000000"/>
          <w:sz w:val="24"/>
          <w:szCs w:val="24"/>
          <w:shd w:val="clear" w:color="auto" w:fill="FFFFFF"/>
        </w:rPr>
        <w:t xml:space="preserve">continue the relief formerly available under ASIC Class Order </w:t>
      </w:r>
      <w:r w:rsidR="001479C9">
        <w:rPr>
          <w:rFonts w:ascii="Times New Roman" w:hAnsi="Times New Roman" w:cs="Times New Roman"/>
          <w:bCs/>
          <w:color w:val="000000"/>
          <w:sz w:val="24"/>
          <w:szCs w:val="24"/>
          <w:shd w:val="clear" w:color="auto" w:fill="FFFFFF"/>
        </w:rPr>
        <w:t>[</w:t>
      </w:r>
      <w:r w:rsidR="008A7F33">
        <w:rPr>
          <w:rFonts w:ascii="Times New Roman" w:hAnsi="Times New Roman" w:cs="Times New Roman"/>
          <w:bCs/>
          <w:color w:val="000000"/>
          <w:sz w:val="24"/>
          <w:szCs w:val="24"/>
          <w:shd w:val="clear" w:color="auto" w:fill="FFFFFF"/>
        </w:rPr>
        <w:t>CO 14</w:t>
      </w:r>
      <w:r w:rsidR="001479C9">
        <w:rPr>
          <w:rFonts w:ascii="Times New Roman" w:hAnsi="Times New Roman" w:cs="Times New Roman"/>
          <w:bCs/>
          <w:color w:val="000000"/>
          <w:sz w:val="24"/>
          <w:szCs w:val="24"/>
          <w:shd w:val="clear" w:color="auto" w:fill="FFFFFF"/>
        </w:rPr>
        <w:t xml:space="preserve">/509] </w:t>
      </w:r>
      <w:r w:rsidR="003A375A">
        <w:rPr>
          <w:rFonts w:ascii="Times New Roman" w:hAnsi="Times New Roman" w:cs="Times New Roman"/>
          <w:bCs/>
          <w:color w:val="000000"/>
          <w:sz w:val="24"/>
          <w:szCs w:val="24"/>
          <w:shd w:val="clear" w:color="auto" w:fill="FFFFFF"/>
        </w:rPr>
        <w:t>and</w:t>
      </w:r>
      <w:r w:rsidR="001479C9">
        <w:rPr>
          <w:rFonts w:ascii="Times New Roman" w:hAnsi="Times New Roman" w:cs="Times New Roman"/>
          <w:bCs/>
          <w:color w:val="000000"/>
          <w:sz w:val="24"/>
          <w:szCs w:val="24"/>
          <w:shd w:val="clear" w:color="auto" w:fill="FFFFFF"/>
        </w:rPr>
        <w:t xml:space="preserve"> to extend transitional </w:t>
      </w:r>
      <w:r w:rsidR="00193CEA">
        <w:rPr>
          <w:rFonts w:ascii="Times New Roman" w:hAnsi="Times New Roman" w:cs="Times New Roman"/>
          <w:bCs/>
          <w:color w:val="000000"/>
          <w:sz w:val="24"/>
          <w:szCs w:val="24"/>
          <w:shd w:val="clear" w:color="auto" w:fill="FFFFFF"/>
        </w:rPr>
        <w:t>sub-plan</w:t>
      </w:r>
      <w:r w:rsidR="001479C9">
        <w:rPr>
          <w:rFonts w:ascii="Times New Roman" w:hAnsi="Times New Roman" w:cs="Times New Roman"/>
          <w:bCs/>
          <w:color w:val="000000"/>
          <w:sz w:val="24"/>
          <w:szCs w:val="24"/>
          <w:shd w:val="clear" w:color="auto" w:fill="FFFFFF"/>
        </w:rPr>
        <w:t xml:space="preserve"> relief</w:t>
      </w:r>
      <w:r w:rsidR="00976294">
        <w:rPr>
          <w:rFonts w:ascii="Times New Roman" w:hAnsi="Times New Roman" w:cs="Times New Roman"/>
          <w:bCs/>
          <w:color w:val="000000"/>
          <w:sz w:val="24"/>
          <w:szCs w:val="24"/>
          <w:shd w:val="clear" w:color="auto" w:fill="FFFFFF"/>
        </w:rPr>
        <w:t xml:space="preserve"> </w:t>
      </w:r>
      <w:r w:rsidR="00003C7F">
        <w:rPr>
          <w:rFonts w:ascii="Times New Roman" w:hAnsi="Times New Roman" w:cs="Times New Roman"/>
          <w:bCs/>
          <w:color w:val="000000"/>
          <w:sz w:val="24"/>
          <w:szCs w:val="24"/>
          <w:shd w:val="clear" w:color="auto" w:fill="FFFFFF"/>
        </w:rPr>
        <w:t>(</w:t>
      </w:r>
      <w:r w:rsidR="00DC2E04">
        <w:rPr>
          <w:rFonts w:ascii="Times New Roman" w:hAnsi="Times New Roman" w:cs="Times New Roman"/>
          <w:bCs/>
          <w:color w:val="000000"/>
          <w:sz w:val="24"/>
          <w:szCs w:val="24"/>
          <w:shd w:val="clear" w:color="auto" w:fill="FFFFFF"/>
        </w:rPr>
        <w:t xml:space="preserve">expiring </w:t>
      </w:r>
      <w:r w:rsidR="001479C9">
        <w:rPr>
          <w:rFonts w:ascii="Times New Roman" w:hAnsi="Times New Roman" w:cs="Times New Roman"/>
          <w:bCs/>
          <w:color w:val="000000"/>
          <w:sz w:val="24"/>
          <w:szCs w:val="24"/>
          <w:shd w:val="clear" w:color="auto" w:fill="FFFFFF"/>
        </w:rPr>
        <w:t>on 1 July 2017</w:t>
      </w:r>
      <w:r w:rsidR="00003C7F">
        <w:rPr>
          <w:rFonts w:ascii="Times New Roman" w:hAnsi="Times New Roman" w:cs="Times New Roman"/>
          <w:bCs/>
          <w:color w:val="000000"/>
          <w:sz w:val="24"/>
          <w:szCs w:val="24"/>
          <w:shd w:val="clear" w:color="auto" w:fill="FFFFFF"/>
        </w:rPr>
        <w:t>)</w:t>
      </w:r>
      <w:r w:rsidR="001479C9">
        <w:rPr>
          <w:rFonts w:ascii="Times New Roman" w:hAnsi="Times New Roman" w:cs="Times New Roman"/>
          <w:bCs/>
          <w:color w:val="000000"/>
          <w:sz w:val="24"/>
          <w:szCs w:val="24"/>
          <w:shd w:val="clear" w:color="auto" w:fill="FFFFFF"/>
        </w:rPr>
        <w:t xml:space="preserve"> to 30 June 2018.</w:t>
      </w:r>
    </w:p>
    <w:p w14:paraId="796C17A6" w14:textId="46B6D81D" w:rsidR="005A2349" w:rsidRDefault="005A2349" w:rsidP="0063657A">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The repeal instrument </w:t>
      </w:r>
      <w:r w:rsidR="002C73A6">
        <w:rPr>
          <w:rFonts w:ascii="Times New Roman" w:hAnsi="Times New Roman" w:cs="Times New Roman"/>
          <w:bCs/>
          <w:color w:val="000000"/>
          <w:sz w:val="24"/>
          <w:szCs w:val="24"/>
          <w:shd w:val="clear" w:color="auto" w:fill="FFFFFF"/>
        </w:rPr>
        <w:t xml:space="preserve">repeals </w:t>
      </w:r>
      <w:r w:rsidR="009E24CB" w:rsidRPr="00967FA0">
        <w:rPr>
          <w:rFonts w:ascii="Times New Roman" w:hAnsi="Times New Roman" w:cs="Times New Roman"/>
          <w:bCs/>
          <w:color w:val="000000"/>
          <w:sz w:val="24"/>
          <w:szCs w:val="24"/>
          <w:shd w:val="clear" w:color="auto" w:fill="FFFFFF"/>
        </w:rPr>
        <w:t>ASIC Class Order [</w:t>
      </w:r>
      <w:r w:rsidR="008A7F33">
        <w:rPr>
          <w:rFonts w:ascii="Times New Roman" w:hAnsi="Times New Roman" w:cs="Times New Roman"/>
          <w:bCs/>
          <w:color w:val="000000"/>
          <w:sz w:val="24"/>
          <w:szCs w:val="24"/>
          <w:shd w:val="clear" w:color="auto" w:fill="FFFFFF"/>
        </w:rPr>
        <w:t>CO 14</w:t>
      </w:r>
      <w:r w:rsidR="001479C9">
        <w:rPr>
          <w:rFonts w:ascii="Times New Roman" w:hAnsi="Times New Roman" w:cs="Times New Roman"/>
          <w:bCs/>
          <w:color w:val="000000"/>
          <w:sz w:val="24"/>
          <w:szCs w:val="24"/>
          <w:shd w:val="clear" w:color="auto" w:fill="FFFFFF"/>
        </w:rPr>
        <w:t>/509</w:t>
      </w:r>
      <w:r w:rsidR="009E24CB" w:rsidRPr="00967FA0">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which will be superseded by the principal instrument. </w:t>
      </w:r>
    </w:p>
    <w:p w14:paraId="796C17A7" w14:textId="5A88E3A6" w:rsidR="005A2349" w:rsidRDefault="005A2349" w:rsidP="0063657A">
      <w:pPr>
        <w:keepNext/>
        <w:shd w:val="clear" w:color="auto" w:fill="FFFFFF"/>
        <w:spacing w:line="285" w:lineRule="atLeast"/>
        <w:ind w:left="567" w:hanging="567"/>
        <w:outlineLvl w:val="0"/>
        <w:rPr>
          <w:rFonts w:ascii="Times New Roman" w:eastAsia="Times New Roman" w:hAnsi="Times New Roman" w:cs="Times New Roman"/>
          <w:b/>
          <w:bCs/>
          <w:color w:val="000000"/>
          <w:kern w:val="36"/>
          <w:sz w:val="24"/>
          <w:szCs w:val="24"/>
          <w:lang w:eastAsia="en-AU"/>
        </w:rPr>
      </w:pPr>
      <w:r>
        <w:rPr>
          <w:rFonts w:ascii="Times New Roman" w:eastAsia="Times New Roman" w:hAnsi="Times New Roman" w:cs="Times New Roman"/>
          <w:b/>
          <w:bCs/>
          <w:color w:val="000000"/>
          <w:kern w:val="36"/>
          <w:sz w:val="24"/>
          <w:szCs w:val="24"/>
          <w:lang w:eastAsia="en-AU"/>
        </w:rPr>
        <w:t>3</w:t>
      </w:r>
      <w:r w:rsidRPr="000A0BAA">
        <w:rPr>
          <w:rFonts w:ascii="Times New Roman" w:eastAsia="Times New Roman" w:hAnsi="Times New Roman" w:cs="Times New Roman"/>
          <w:b/>
          <w:bCs/>
          <w:color w:val="000000"/>
          <w:kern w:val="36"/>
          <w:sz w:val="24"/>
          <w:szCs w:val="24"/>
          <w:lang w:eastAsia="en-AU"/>
        </w:rPr>
        <w:t xml:space="preserve">.       </w:t>
      </w:r>
      <w:r>
        <w:rPr>
          <w:rFonts w:ascii="Times New Roman" w:eastAsia="Times New Roman" w:hAnsi="Times New Roman" w:cs="Times New Roman"/>
          <w:b/>
          <w:bCs/>
          <w:color w:val="000000"/>
          <w:kern w:val="36"/>
          <w:sz w:val="24"/>
          <w:szCs w:val="24"/>
          <w:lang w:eastAsia="en-AU"/>
        </w:rPr>
        <w:t>Operation of the legislative instruments</w:t>
      </w:r>
    </w:p>
    <w:p w14:paraId="796C17A9" w14:textId="6793B665" w:rsidR="00D6640B" w:rsidRDefault="00D6640B" w:rsidP="0063657A">
      <w:pPr>
        <w:shd w:val="clear" w:color="auto" w:fill="FFFFFF"/>
        <w:spacing w:line="276" w:lineRule="atLeast"/>
        <w:rPr>
          <w:rFonts w:ascii="Times New Roman" w:hAnsi="Times New Roman" w:cs="Times New Roman"/>
          <w:bCs/>
          <w:color w:val="000000"/>
          <w:sz w:val="24"/>
          <w:szCs w:val="24"/>
          <w:shd w:val="clear" w:color="auto" w:fill="FFFFFF"/>
        </w:rPr>
      </w:pPr>
      <w:r w:rsidRPr="001479C9">
        <w:rPr>
          <w:rFonts w:ascii="Times New Roman" w:hAnsi="Times New Roman" w:cs="Times New Roman"/>
          <w:bCs/>
          <w:color w:val="000000"/>
          <w:sz w:val="24"/>
          <w:szCs w:val="24"/>
          <w:shd w:val="clear" w:color="auto" w:fill="FFFFFF"/>
        </w:rPr>
        <w:t>The repeal instrument repeals ASIC Class Order [</w:t>
      </w:r>
      <w:r w:rsidR="008A7F33">
        <w:rPr>
          <w:rFonts w:ascii="Times New Roman" w:hAnsi="Times New Roman" w:cs="Times New Roman"/>
          <w:bCs/>
          <w:color w:val="000000"/>
          <w:sz w:val="24"/>
          <w:szCs w:val="24"/>
          <w:shd w:val="clear" w:color="auto" w:fill="FFFFFF"/>
        </w:rPr>
        <w:t>CO 14</w:t>
      </w:r>
      <w:r w:rsidR="001479C9">
        <w:rPr>
          <w:rFonts w:ascii="Times New Roman" w:hAnsi="Times New Roman" w:cs="Times New Roman"/>
          <w:bCs/>
          <w:color w:val="000000"/>
          <w:sz w:val="24"/>
          <w:szCs w:val="24"/>
          <w:shd w:val="clear" w:color="auto" w:fill="FFFFFF"/>
        </w:rPr>
        <w:t>/509</w:t>
      </w:r>
      <w:r w:rsidRPr="001479C9">
        <w:rPr>
          <w:rFonts w:ascii="Times New Roman" w:hAnsi="Times New Roman" w:cs="Times New Roman"/>
          <w:bCs/>
          <w:color w:val="000000"/>
          <w:sz w:val="24"/>
          <w:szCs w:val="24"/>
          <w:shd w:val="clear" w:color="auto" w:fill="FFFFFF"/>
        </w:rPr>
        <w:t xml:space="preserve">]. </w:t>
      </w:r>
      <w:r w:rsidR="00972F34">
        <w:rPr>
          <w:rFonts w:ascii="Times New Roman" w:hAnsi="Times New Roman" w:cs="Times New Roman"/>
          <w:bCs/>
          <w:color w:val="000000"/>
          <w:sz w:val="24"/>
          <w:szCs w:val="24"/>
          <w:shd w:val="clear" w:color="auto" w:fill="FFFFFF"/>
        </w:rPr>
        <w:t>RSE</w:t>
      </w:r>
      <w:r w:rsidR="00972F34" w:rsidRPr="001479C9">
        <w:rPr>
          <w:rFonts w:ascii="Times New Roman" w:hAnsi="Times New Roman" w:cs="Times New Roman"/>
          <w:bCs/>
          <w:color w:val="000000"/>
          <w:sz w:val="24"/>
          <w:szCs w:val="24"/>
          <w:shd w:val="clear" w:color="auto" w:fill="FFFFFF"/>
        </w:rPr>
        <w:t xml:space="preserve"> </w:t>
      </w:r>
      <w:r w:rsidRPr="001479C9">
        <w:rPr>
          <w:rFonts w:ascii="Times New Roman" w:hAnsi="Times New Roman" w:cs="Times New Roman"/>
          <w:bCs/>
          <w:color w:val="000000"/>
          <w:sz w:val="24"/>
          <w:szCs w:val="24"/>
          <w:shd w:val="clear" w:color="auto" w:fill="FFFFFF"/>
        </w:rPr>
        <w:t xml:space="preserve">licensees can now rely on the principal instrument. </w:t>
      </w:r>
    </w:p>
    <w:p w14:paraId="269D6398" w14:textId="1D8577AE" w:rsidR="00F30C4B" w:rsidRPr="00F30C4B" w:rsidRDefault="00F30C4B" w:rsidP="000B2242">
      <w:pPr>
        <w:shd w:val="clear" w:color="auto" w:fill="FFFFFF"/>
        <w:spacing w:line="276" w:lineRule="atLeast"/>
        <w:rPr>
          <w:rFonts w:ascii="Times New Roman" w:hAnsi="Times New Roman" w:cs="Times New Roman"/>
          <w:bCs/>
          <w:i/>
          <w:color w:val="000000"/>
          <w:sz w:val="24"/>
          <w:szCs w:val="24"/>
          <w:shd w:val="clear" w:color="auto" w:fill="FFFFFF"/>
        </w:rPr>
      </w:pPr>
      <w:r w:rsidRPr="00F30C4B">
        <w:rPr>
          <w:rFonts w:ascii="Times New Roman" w:hAnsi="Times New Roman" w:cs="Times New Roman"/>
          <w:bCs/>
          <w:i/>
          <w:color w:val="000000"/>
          <w:sz w:val="24"/>
          <w:szCs w:val="24"/>
          <w:shd w:val="clear" w:color="auto" w:fill="FFFFFF"/>
        </w:rPr>
        <w:t>Timing safe harbour</w:t>
      </w:r>
    </w:p>
    <w:p w14:paraId="1A09DA1A" w14:textId="3BF97724" w:rsidR="009436AA" w:rsidRDefault="000B2242" w:rsidP="003E7666">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Section 5 of the principal instrument exempts RSE licensees from complying with section 29QB of the Act to the extent that it requires them to provide or update information on the RSE’s website earlier</w:t>
      </w:r>
      <w:r w:rsidR="00B0175A">
        <w:rPr>
          <w:rFonts w:ascii="Times New Roman" w:hAnsi="Times New Roman" w:cs="Times New Roman"/>
          <w:bCs/>
          <w:color w:val="000000"/>
          <w:sz w:val="24"/>
          <w:szCs w:val="24"/>
          <w:shd w:val="clear" w:color="auto" w:fill="FFFFFF"/>
        </w:rPr>
        <w:t xml:space="preserve"> than</w:t>
      </w:r>
      <w:r>
        <w:rPr>
          <w:rFonts w:ascii="Times New Roman" w:hAnsi="Times New Roman" w:cs="Times New Roman"/>
          <w:bCs/>
          <w:color w:val="000000"/>
          <w:sz w:val="24"/>
          <w:szCs w:val="24"/>
          <w:shd w:val="clear" w:color="auto" w:fill="FFFFFF"/>
        </w:rPr>
        <w:t xml:space="preserve"> certain times (</w:t>
      </w:r>
      <w:r w:rsidR="005164D9">
        <w:rPr>
          <w:rFonts w:ascii="Times New Roman" w:hAnsi="Times New Roman" w:cs="Times New Roman"/>
          <w:bCs/>
          <w:color w:val="000000"/>
          <w:sz w:val="24"/>
          <w:szCs w:val="24"/>
          <w:shd w:val="clear" w:color="auto" w:fill="FFFFFF"/>
        </w:rPr>
        <w:t xml:space="preserve">generally </w:t>
      </w:r>
      <w:r>
        <w:rPr>
          <w:rFonts w:ascii="Times New Roman" w:hAnsi="Times New Roman" w:cs="Times New Roman"/>
          <w:bCs/>
          <w:color w:val="000000"/>
          <w:sz w:val="24"/>
          <w:szCs w:val="24"/>
          <w:shd w:val="clear" w:color="auto" w:fill="FFFFFF"/>
        </w:rPr>
        <w:t xml:space="preserve">20 business days or 4 months) after specified events. </w:t>
      </w:r>
      <w:r w:rsidR="003E7666" w:rsidRPr="00995F21">
        <w:rPr>
          <w:rFonts w:ascii="Times New Roman" w:hAnsi="Times New Roman" w:cs="Times New Roman"/>
          <w:sz w:val="24"/>
          <w:szCs w:val="24"/>
          <w:shd w:val="clear" w:color="auto" w:fill="FFFFFF"/>
        </w:rPr>
        <w:t>(In this context ‘information’ is being used generally to include ‘details, documents and information’.)</w:t>
      </w:r>
    </w:p>
    <w:p w14:paraId="48F5BE44" w14:textId="6F8D9BD6" w:rsidR="003E7666" w:rsidRDefault="00B0175A" w:rsidP="000B2242">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Under </w:t>
      </w:r>
      <w:r w:rsidR="00F30C4B">
        <w:rPr>
          <w:rFonts w:ascii="Times New Roman" w:hAnsi="Times New Roman" w:cs="Times New Roman"/>
          <w:bCs/>
          <w:color w:val="000000"/>
          <w:sz w:val="24"/>
          <w:szCs w:val="24"/>
          <w:shd w:val="clear" w:color="auto" w:fill="FFFFFF"/>
        </w:rPr>
        <w:t>subs</w:t>
      </w:r>
      <w:r>
        <w:rPr>
          <w:rFonts w:ascii="Times New Roman" w:hAnsi="Times New Roman" w:cs="Times New Roman"/>
          <w:bCs/>
          <w:color w:val="000000"/>
          <w:sz w:val="24"/>
          <w:szCs w:val="24"/>
          <w:shd w:val="clear" w:color="auto" w:fill="FFFFFF"/>
        </w:rPr>
        <w:t>ection 8</w:t>
      </w:r>
      <w:r w:rsidR="00F30C4B">
        <w:rPr>
          <w:rFonts w:ascii="Times New Roman" w:hAnsi="Times New Roman" w:cs="Times New Roman"/>
          <w:bCs/>
          <w:color w:val="000000"/>
          <w:sz w:val="24"/>
          <w:szCs w:val="24"/>
          <w:shd w:val="clear" w:color="auto" w:fill="FFFFFF"/>
        </w:rPr>
        <w:t>(1)</w:t>
      </w:r>
      <w:r>
        <w:rPr>
          <w:rFonts w:ascii="Times New Roman" w:hAnsi="Times New Roman" w:cs="Times New Roman"/>
          <w:bCs/>
          <w:color w:val="000000"/>
          <w:sz w:val="24"/>
          <w:szCs w:val="24"/>
          <w:shd w:val="clear" w:color="auto" w:fill="FFFFFF"/>
        </w:rPr>
        <w:t xml:space="preserve"> of the principal instrument, an RSE licensee </w:t>
      </w:r>
      <w:r w:rsidR="003B5AFC">
        <w:rPr>
          <w:rFonts w:ascii="Times New Roman" w:hAnsi="Times New Roman" w:cs="Times New Roman"/>
          <w:bCs/>
          <w:color w:val="000000"/>
          <w:sz w:val="24"/>
          <w:szCs w:val="24"/>
          <w:shd w:val="clear" w:color="auto" w:fill="FFFFFF"/>
        </w:rPr>
        <w:t xml:space="preserve">relying </w:t>
      </w:r>
      <w:r>
        <w:rPr>
          <w:rFonts w:ascii="Times New Roman" w:hAnsi="Times New Roman" w:cs="Times New Roman"/>
          <w:bCs/>
          <w:color w:val="000000"/>
          <w:sz w:val="24"/>
          <w:szCs w:val="24"/>
          <w:shd w:val="clear" w:color="auto" w:fill="FFFFFF"/>
        </w:rPr>
        <w:t xml:space="preserve">on this exemption must provide or update the information within </w:t>
      </w:r>
      <w:r w:rsidR="003B5AFC">
        <w:rPr>
          <w:rFonts w:ascii="Times New Roman" w:hAnsi="Times New Roman" w:cs="Times New Roman"/>
          <w:bCs/>
          <w:color w:val="000000"/>
          <w:sz w:val="24"/>
          <w:szCs w:val="24"/>
          <w:shd w:val="clear" w:color="auto" w:fill="FFFFFF"/>
        </w:rPr>
        <w:t xml:space="preserve">the timeframe </w:t>
      </w:r>
      <w:r w:rsidR="003A0CE3">
        <w:rPr>
          <w:rFonts w:ascii="Times New Roman" w:hAnsi="Times New Roman" w:cs="Times New Roman"/>
          <w:bCs/>
          <w:color w:val="000000"/>
          <w:sz w:val="24"/>
          <w:szCs w:val="24"/>
          <w:shd w:val="clear" w:color="auto" w:fill="FFFFFF"/>
        </w:rPr>
        <w:t>set out in section 5</w:t>
      </w:r>
      <w:r w:rsidR="003E7666">
        <w:rPr>
          <w:rFonts w:ascii="Times New Roman" w:hAnsi="Times New Roman" w:cs="Times New Roman"/>
          <w:bCs/>
          <w:color w:val="000000"/>
          <w:sz w:val="24"/>
          <w:szCs w:val="24"/>
          <w:shd w:val="clear" w:color="auto" w:fill="FFFFFF"/>
        </w:rPr>
        <w:t>.</w:t>
      </w:r>
    </w:p>
    <w:p w14:paraId="16FC355E" w14:textId="26A04FA3" w:rsidR="003E7666" w:rsidRDefault="003E7666" w:rsidP="003E7666">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Section 5 and subsection 8(1) of the principal instrument replicate the timing safe harbour relief under ASIC Class Order [CO 14/509]. </w:t>
      </w:r>
    </w:p>
    <w:p w14:paraId="026DEEDC" w14:textId="1E57C824" w:rsidR="000B2242" w:rsidRDefault="003E7666" w:rsidP="000B2242">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Under </w:t>
      </w:r>
      <w:r w:rsidR="005164D9">
        <w:rPr>
          <w:rFonts w:ascii="Times New Roman" w:hAnsi="Times New Roman" w:cs="Times New Roman"/>
          <w:bCs/>
          <w:color w:val="000000"/>
          <w:sz w:val="24"/>
          <w:szCs w:val="24"/>
          <w:shd w:val="clear" w:color="auto" w:fill="FFFFFF"/>
        </w:rPr>
        <w:t xml:space="preserve">paragraph </w:t>
      </w:r>
      <w:r>
        <w:rPr>
          <w:rFonts w:ascii="Times New Roman" w:hAnsi="Times New Roman" w:cs="Times New Roman"/>
          <w:bCs/>
          <w:color w:val="000000"/>
          <w:sz w:val="24"/>
          <w:szCs w:val="24"/>
          <w:shd w:val="clear" w:color="auto" w:fill="FFFFFF"/>
        </w:rPr>
        <w:t>8(</w:t>
      </w:r>
      <w:r w:rsidR="005164D9">
        <w:rPr>
          <w:rFonts w:ascii="Times New Roman" w:hAnsi="Times New Roman" w:cs="Times New Roman"/>
          <w:bCs/>
          <w:color w:val="000000"/>
          <w:sz w:val="24"/>
          <w:szCs w:val="24"/>
          <w:shd w:val="clear" w:color="auto" w:fill="FFFFFF"/>
        </w:rPr>
        <w:t>1</w:t>
      </w:r>
      <w:r>
        <w:rPr>
          <w:rFonts w:ascii="Times New Roman" w:hAnsi="Times New Roman" w:cs="Times New Roman"/>
          <w:bCs/>
          <w:color w:val="000000"/>
          <w:sz w:val="24"/>
          <w:szCs w:val="24"/>
          <w:shd w:val="clear" w:color="auto" w:fill="FFFFFF"/>
        </w:rPr>
        <w:t>)</w:t>
      </w:r>
      <w:r w:rsidR="005164D9">
        <w:rPr>
          <w:rFonts w:ascii="Times New Roman" w:hAnsi="Times New Roman" w:cs="Times New Roman"/>
          <w:bCs/>
          <w:color w:val="000000"/>
          <w:sz w:val="24"/>
          <w:szCs w:val="24"/>
          <w:shd w:val="clear" w:color="auto" w:fill="FFFFFF"/>
        </w:rPr>
        <w:t>(b)</w:t>
      </w:r>
      <w:r w:rsidR="00986EB6">
        <w:rPr>
          <w:rFonts w:ascii="Times New Roman" w:hAnsi="Times New Roman" w:cs="Times New Roman"/>
          <w:bCs/>
          <w:color w:val="000000"/>
          <w:sz w:val="24"/>
          <w:szCs w:val="24"/>
          <w:shd w:val="clear" w:color="auto" w:fill="FFFFFF"/>
        </w:rPr>
        <w:t xml:space="preserve"> of the principal instrument,</w:t>
      </w:r>
      <w:r>
        <w:rPr>
          <w:rFonts w:ascii="Times New Roman" w:hAnsi="Times New Roman" w:cs="Times New Roman"/>
          <w:bCs/>
          <w:color w:val="000000"/>
          <w:sz w:val="24"/>
          <w:szCs w:val="24"/>
          <w:shd w:val="clear" w:color="auto" w:fill="FFFFFF"/>
        </w:rPr>
        <w:t xml:space="preserve"> an RSE licensee relying on Section 5 must also</w:t>
      </w:r>
      <w:r w:rsidR="003A0CE3">
        <w:rPr>
          <w:rFonts w:ascii="Times New Roman" w:hAnsi="Times New Roman" w:cs="Times New Roman"/>
          <w:bCs/>
          <w:color w:val="000000"/>
          <w:sz w:val="24"/>
          <w:szCs w:val="24"/>
          <w:shd w:val="clear" w:color="auto" w:fill="FFFFFF"/>
        </w:rPr>
        <w:t xml:space="preserve"> comply with other applicable provisions </w:t>
      </w:r>
      <w:r w:rsidR="00AE5D43">
        <w:rPr>
          <w:rFonts w:ascii="Times New Roman" w:hAnsi="Times New Roman" w:cs="Times New Roman"/>
          <w:bCs/>
          <w:color w:val="000000"/>
          <w:sz w:val="24"/>
          <w:szCs w:val="24"/>
          <w:shd w:val="clear" w:color="auto" w:fill="FFFFFF"/>
        </w:rPr>
        <w:t xml:space="preserve">of regulations 2.37 and 2.38 of </w:t>
      </w:r>
      <w:r w:rsidR="00F30C4B">
        <w:rPr>
          <w:rFonts w:ascii="Times New Roman" w:hAnsi="Times New Roman" w:cs="Times New Roman"/>
          <w:bCs/>
          <w:color w:val="000000"/>
          <w:sz w:val="24"/>
          <w:szCs w:val="24"/>
          <w:shd w:val="clear" w:color="auto" w:fill="FFFFFF"/>
        </w:rPr>
        <w:t>the Regulations</w:t>
      </w:r>
      <w:r w:rsidR="00DC2E04">
        <w:rPr>
          <w:rFonts w:ascii="Times New Roman" w:hAnsi="Times New Roman" w:cs="Times New Roman"/>
          <w:bCs/>
          <w:color w:val="000000"/>
          <w:sz w:val="24"/>
          <w:szCs w:val="24"/>
          <w:shd w:val="clear" w:color="auto" w:fill="FFFFFF"/>
        </w:rPr>
        <w:t>,</w:t>
      </w:r>
      <w:r w:rsidR="003A0CE3">
        <w:rPr>
          <w:rFonts w:ascii="Times New Roman" w:hAnsi="Times New Roman" w:cs="Times New Roman"/>
          <w:bCs/>
          <w:color w:val="000000"/>
          <w:sz w:val="24"/>
          <w:szCs w:val="24"/>
          <w:shd w:val="clear" w:color="auto" w:fill="FFFFFF"/>
        </w:rPr>
        <w:t xml:space="preserve"> such as subregulations 2.37(2) to (</w:t>
      </w:r>
      <w:r w:rsidR="00F30C4B">
        <w:rPr>
          <w:rFonts w:ascii="Times New Roman" w:hAnsi="Times New Roman" w:cs="Times New Roman"/>
          <w:bCs/>
          <w:color w:val="000000"/>
          <w:sz w:val="24"/>
          <w:szCs w:val="24"/>
          <w:shd w:val="clear" w:color="auto" w:fill="FFFFFF"/>
        </w:rPr>
        <w:t>5</w:t>
      </w:r>
      <w:r w:rsidR="003A0CE3">
        <w:rPr>
          <w:rFonts w:ascii="Times New Roman" w:hAnsi="Times New Roman" w:cs="Times New Roman"/>
          <w:bCs/>
          <w:color w:val="000000"/>
          <w:sz w:val="24"/>
          <w:szCs w:val="24"/>
          <w:shd w:val="clear" w:color="auto" w:fill="FFFFFF"/>
        </w:rPr>
        <w:t xml:space="preserve">) and </w:t>
      </w:r>
      <w:r w:rsidR="00F30C4B">
        <w:rPr>
          <w:rFonts w:ascii="Times New Roman" w:hAnsi="Times New Roman" w:cs="Times New Roman"/>
          <w:bCs/>
          <w:color w:val="000000"/>
          <w:sz w:val="24"/>
          <w:szCs w:val="24"/>
          <w:shd w:val="clear" w:color="auto" w:fill="FFFFFF"/>
        </w:rPr>
        <w:t>2.38(4).</w:t>
      </w:r>
      <w:r w:rsidR="003A0CE3">
        <w:rPr>
          <w:rFonts w:ascii="Times New Roman" w:hAnsi="Times New Roman" w:cs="Times New Roman"/>
          <w:bCs/>
          <w:color w:val="000000"/>
          <w:sz w:val="24"/>
          <w:szCs w:val="24"/>
          <w:shd w:val="clear" w:color="auto" w:fill="FFFFFF"/>
        </w:rPr>
        <w:t xml:space="preserve"> </w:t>
      </w:r>
    </w:p>
    <w:p w14:paraId="12EB5DFA" w14:textId="305608F0" w:rsidR="00986EB6" w:rsidRDefault="009E1FE8" w:rsidP="009E1FE8">
      <w:pPr>
        <w:pStyle w:val="Heading7"/>
        <w:rPr>
          <w:shd w:val="clear" w:color="auto" w:fill="FFFFFF"/>
        </w:rPr>
      </w:pPr>
      <w:r>
        <w:rPr>
          <w:shd w:val="clear" w:color="auto" w:fill="FFFFFF"/>
        </w:rPr>
        <w:t>Financial year clarification</w:t>
      </w:r>
    </w:p>
    <w:p w14:paraId="1790B33E" w14:textId="55051891" w:rsidR="009E1FE8" w:rsidRDefault="009E1FE8" w:rsidP="0063657A">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principal instrument replicates the financial year clarification of ASIC Class Order [CO 14/509]</w:t>
      </w:r>
      <w:r w:rsidR="00577DB5">
        <w:rPr>
          <w:rFonts w:ascii="Times New Roman" w:hAnsi="Times New Roman" w:cs="Times New Roman"/>
          <w:bCs/>
          <w:color w:val="000000"/>
          <w:sz w:val="24"/>
          <w:szCs w:val="24"/>
          <w:shd w:val="clear" w:color="auto" w:fill="FFFFFF"/>
        </w:rPr>
        <w:t xml:space="preserve"> </w:t>
      </w:r>
      <w:r w:rsidR="00833D2B">
        <w:rPr>
          <w:rFonts w:ascii="Times New Roman" w:hAnsi="Times New Roman" w:cs="Times New Roman"/>
          <w:bCs/>
          <w:color w:val="000000"/>
          <w:sz w:val="24"/>
          <w:szCs w:val="24"/>
          <w:shd w:val="clear" w:color="auto" w:fill="FFFFFF"/>
        </w:rPr>
        <w:t>as</w:t>
      </w:r>
      <w:r w:rsidR="00462FF7">
        <w:rPr>
          <w:rFonts w:ascii="Times New Roman" w:hAnsi="Times New Roman" w:cs="Times New Roman"/>
          <w:bCs/>
          <w:color w:val="000000"/>
          <w:sz w:val="24"/>
          <w:szCs w:val="24"/>
          <w:shd w:val="clear" w:color="auto" w:fill="FFFFFF"/>
        </w:rPr>
        <w:t xml:space="preserve"> illustrated in</w:t>
      </w:r>
      <w:r w:rsidR="00654096">
        <w:rPr>
          <w:rFonts w:ascii="Times New Roman" w:hAnsi="Times New Roman" w:cs="Times New Roman"/>
          <w:bCs/>
          <w:color w:val="000000"/>
          <w:sz w:val="24"/>
          <w:szCs w:val="24"/>
          <w:shd w:val="clear" w:color="auto" w:fill="FFFFFF"/>
        </w:rPr>
        <w:t xml:space="preserve"> the</w:t>
      </w:r>
      <w:r w:rsidR="00462FF7">
        <w:rPr>
          <w:rFonts w:ascii="Times New Roman" w:hAnsi="Times New Roman" w:cs="Times New Roman"/>
          <w:bCs/>
          <w:color w:val="000000"/>
          <w:sz w:val="24"/>
          <w:szCs w:val="24"/>
          <w:shd w:val="clear" w:color="auto" w:fill="FFFFFF"/>
        </w:rPr>
        <w:t xml:space="preserve"> Example below.</w:t>
      </w:r>
    </w:p>
    <w:p w14:paraId="614B4A8F" w14:textId="21707207" w:rsidR="004575B0" w:rsidRPr="004575B0" w:rsidRDefault="004575B0" w:rsidP="0063657A">
      <w:pPr>
        <w:shd w:val="clear" w:color="auto" w:fill="FFFFFF"/>
        <w:spacing w:line="276" w:lineRule="atLeast"/>
        <w:rPr>
          <w:rFonts w:ascii="Times New Roman" w:hAnsi="Times New Roman" w:cs="Times New Roman"/>
          <w:bCs/>
          <w:color w:val="000000"/>
          <w:sz w:val="24"/>
          <w:szCs w:val="24"/>
          <w:u w:val="single"/>
          <w:shd w:val="clear" w:color="auto" w:fill="FFFFFF"/>
        </w:rPr>
      </w:pPr>
      <w:r w:rsidRPr="004575B0">
        <w:rPr>
          <w:rFonts w:ascii="Times New Roman" w:hAnsi="Times New Roman" w:cs="Times New Roman"/>
          <w:bCs/>
          <w:color w:val="000000"/>
          <w:sz w:val="24"/>
          <w:szCs w:val="24"/>
          <w:u w:val="single"/>
          <w:shd w:val="clear" w:color="auto" w:fill="FFFFFF"/>
        </w:rPr>
        <w:t>Example</w:t>
      </w:r>
    </w:p>
    <w:p w14:paraId="400487F4" w14:textId="6A1EE1F6" w:rsidR="00577DB5" w:rsidRDefault="00462FF7" w:rsidP="0063657A">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w:t>
      </w:r>
      <w:r w:rsidR="00577DB5">
        <w:rPr>
          <w:rFonts w:ascii="Times New Roman" w:hAnsi="Times New Roman" w:cs="Times New Roman"/>
          <w:bCs/>
          <w:color w:val="000000"/>
          <w:sz w:val="24"/>
          <w:szCs w:val="24"/>
          <w:shd w:val="clear" w:color="auto" w:fill="FFFFFF"/>
        </w:rPr>
        <w:t xml:space="preserve">n executive officer </w:t>
      </w:r>
      <w:r>
        <w:rPr>
          <w:rFonts w:ascii="Times New Roman" w:hAnsi="Times New Roman" w:cs="Times New Roman"/>
          <w:bCs/>
          <w:color w:val="000000"/>
          <w:sz w:val="24"/>
          <w:szCs w:val="24"/>
          <w:shd w:val="clear" w:color="auto" w:fill="FFFFFF"/>
        </w:rPr>
        <w:t>is</w:t>
      </w:r>
      <w:r w:rsidR="00577DB5">
        <w:rPr>
          <w:rFonts w:ascii="Times New Roman" w:hAnsi="Times New Roman" w:cs="Times New Roman"/>
          <w:bCs/>
          <w:color w:val="000000"/>
          <w:sz w:val="24"/>
          <w:szCs w:val="24"/>
          <w:shd w:val="clear" w:color="auto" w:fill="FFFFFF"/>
        </w:rPr>
        <w:t xml:space="preserve"> terminated during the current financial year</w:t>
      </w:r>
      <w:r>
        <w:rPr>
          <w:rFonts w:ascii="Times New Roman" w:hAnsi="Times New Roman" w:cs="Times New Roman"/>
          <w:bCs/>
          <w:color w:val="000000"/>
          <w:sz w:val="24"/>
          <w:szCs w:val="24"/>
          <w:shd w:val="clear" w:color="auto" w:fill="FFFFFF"/>
        </w:rPr>
        <w:t>. U</w:t>
      </w:r>
      <w:r w:rsidR="00D54938">
        <w:rPr>
          <w:rFonts w:ascii="Times New Roman" w:hAnsi="Times New Roman" w:cs="Times New Roman"/>
          <w:bCs/>
          <w:color w:val="000000"/>
          <w:sz w:val="24"/>
          <w:szCs w:val="24"/>
          <w:shd w:val="clear" w:color="auto" w:fill="FFFFFF"/>
        </w:rPr>
        <w:t>nder Item 8 of the table in subregulation 2.37</w:t>
      </w:r>
      <w:r w:rsidR="005164D9">
        <w:rPr>
          <w:rFonts w:ascii="Times New Roman" w:hAnsi="Times New Roman" w:cs="Times New Roman"/>
          <w:bCs/>
          <w:color w:val="000000"/>
          <w:sz w:val="24"/>
          <w:szCs w:val="24"/>
          <w:shd w:val="clear" w:color="auto" w:fill="FFFFFF"/>
        </w:rPr>
        <w:t>(1)</w:t>
      </w:r>
      <w:r w:rsidR="00D54938">
        <w:rPr>
          <w:rFonts w:ascii="Times New Roman" w:hAnsi="Times New Roman" w:cs="Times New Roman"/>
          <w:bCs/>
          <w:color w:val="000000"/>
          <w:sz w:val="24"/>
          <w:szCs w:val="24"/>
          <w:shd w:val="clear" w:color="auto" w:fill="FFFFFF"/>
        </w:rPr>
        <w:t xml:space="preserve"> of the Regulations</w:t>
      </w:r>
      <w:r>
        <w:rPr>
          <w:rFonts w:ascii="Times New Roman" w:hAnsi="Times New Roman" w:cs="Times New Roman"/>
          <w:bCs/>
          <w:color w:val="000000"/>
          <w:sz w:val="24"/>
          <w:szCs w:val="24"/>
          <w:shd w:val="clear" w:color="auto" w:fill="FFFFFF"/>
        </w:rPr>
        <w:t>,</w:t>
      </w:r>
      <w:r w:rsidR="00577DB5">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the executive officer’s</w:t>
      </w:r>
      <w:r w:rsidR="00577DB5">
        <w:rPr>
          <w:rFonts w:ascii="Times New Roman" w:hAnsi="Times New Roman" w:cs="Times New Roman"/>
          <w:bCs/>
          <w:color w:val="000000"/>
          <w:sz w:val="24"/>
          <w:szCs w:val="24"/>
          <w:shd w:val="clear" w:color="auto" w:fill="FFFFFF"/>
        </w:rPr>
        <w:t xml:space="preserve"> termination benefits must be made publicly available on the RSE’s website. </w:t>
      </w:r>
    </w:p>
    <w:p w14:paraId="3D225D6D" w14:textId="7C683BC5" w:rsidR="00B22782" w:rsidRDefault="00B22782" w:rsidP="0063657A">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Paragraph </w:t>
      </w:r>
      <w:r w:rsidR="00D54938">
        <w:rPr>
          <w:rFonts w:ascii="Times New Roman" w:hAnsi="Times New Roman" w:cs="Times New Roman"/>
          <w:bCs/>
          <w:color w:val="000000"/>
          <w:sz w:val="24"/>
          <w:szCs w:val="24"/>
          <w:shd w:val="clear" w:color="auto" w:fill="FFFFFF"/>
        </w:rPr>
        <w:t>5</w:t>
      </w:r>
      <w:r>
        <w:rPr>
          <w:rFonts w:ascii="Times New Roman" w:hAnsi="Times New Roman" w:cs="Times New Roman"/>
          <w:bCs/>
          <w:color w:val="000000"/>
          <w:sz w:val="24"/>
          <w:szCs w:val="24"/>
          <w:shd w:val="clear" w:color="auto" w:fill="FFFFFF"/>
        </w:rPr>
        <w:t>(1)(d)</w:t>
      </w:r>
      <w:r w:rsidR="00D51E30">
        <w:rPr>
          <w:rFonts w:ascii="Times New Roman" w:hAnsi="Times New Roman" w:cs="Times New Roman"/>
          <w:bCs/>
          <w:color w:val="000000"/>
          <w:sz w:val="24"/>
          <w:szCs w:val="24"/>
          <w:shd w:val="clear" w:color="auto" w:fill="FFFFFF"/>
        </w:rPr>
        <w:t xml:space="preserve"> of the principal instrument exempts the RSE licensee from this requirement, but in order to rely on this exemption the licensee must comply with </w:t>
      </w:r>
      <w:r w:rsidR="00D54938">
        <w:rPr>
          <w:rFonts w:ascii="Times New Roman" w:hAnsi="Times New Roman" w:cs="Times New Roman"/>
          <w:bCs/>
          <w:color w:val="000000"/>
          <w:sz w:val="24"/>
          <w:szCs w:val="24"/>
          <w:shd w:val="clear" w:color="auto" w:fill="FFFFFF"/>
        </w:rPr>
        <w:t>subsection 8(</w:t>
      </w:r>
      <w:r>
        <w:rPr>
          <w:rFonts w:ascii="Times New Roman" w:hAnsi="Times New Roman" w:cs="Times New Roman"/>
          <w:bCs/>
          <w:color w:val="000000"/>
          <w:sz w:val="24"/>
          <w:szCs w:val="24"/>
          <w:shd w:val="clear" w:color="auto" w:fill="FFFFFF"/>
        </w:rPr>
        <w:t>1</w:t>
      </w:r>
      <w:r w:rsidR="00D54938">
        <w:rPr>
          <w:rFonts w:ascii="Times New Roman" w:hAnsi="Times New Roman" w:cs="Times New Roman"/>
          <w:bCs/>
          <w:color w:val="000000"/>
          <w:sz w:val="24"/>
          <w:szCs w:val="24"/>
          <w:shd w:val="clear" w:color="auto" w:fill="FFFFFF"/>
        </w:rPr>
        <w:t>) of the principal instrument</w:t>
      </w:r>
      <w:r w:rsidR="00505237">
        <w:rPr>
          <w:rFonts w:ascii="Times New Roman" w:hAnsi="Times New Roman" w:cs="Times New Roman"/>
          <w:bCs/>
          <w:color w:val="000000"/>
          <w:sz w:val="24"/>
          <w:szCs w:val="24"/>
          <w:shd w:val="clear" w:color="auto" w:fill="FFFFFF"/>
        </w:rPr>
        <w:t xml:space="preserve"> which</w:t>
      </w:r>
      <w:r w:rsidR="00D54938">
        <w:rPr>
          <w:rFonts w:ascii="Times New Roman" w:hAnsi="Times New Roman" w:cs="Times New Roman"/>
          <w:bCs/>
          <w:color w:val="000000"/>
          <w:sz w:val="24"/>
          <w:szCs w:val="24"/>
          <w:shd w:val="clear" w:color="auto" w:fill="FFFFFF"/>
        </w:rPr>
        <w:t xml:space="preserve"> require</w:t>
      </w:r>
      <w:r w:rsidR="00505237">
        <w:rPr>
          <w:rFonts w:ascii="Times New Roman" w:hAnsi="Times New Roman" w:cs="Times New Roman"/>
          <w:bCs/>
          <w:color w:val="000000"/>
          <w:sz w:val="24"/>
          <w:szCs w:val="24"/>
          <w:shd w:val="clear" w:color="auto" w:fill="FFFFFF"/>
        </w:rPr>
        <w:t>s</w:t>
      </w:r>
      <w:r w:rsidR="00D54938">
        <w:rPr>
          <w:rFonts w:ascii="Times New Roman" w:hAnsi="Times New Roman" w:cs="Times New Roman"/>
          <w:bCs/>
          <w:color w:val="000000"/>
          <w:sz w:val="24"/>
          <w:szCs w:val="24"/>
          <w:shd w:val="clear" w:color="auto" w:fill="FFFFFF"/>
        </w:rPr>
        <w:t xml:space="preserve"> the termination benefits to be published within 4 months of the end of </w:t>
      </w:r>
      <w:r w:rsidR="005164D9">
        <w:rPr>
          <w:rFonts w:ascii="Times New Roman" w:hAnsi="Times New Roman" w:cs="Times New Roman"/>
          <w:bCs/>
          <w:color w:val="000000"/>
          <w:sz w:val="24"/>
          <w:szCs w:val="24"/>
          <w:shd w:val="clear" w:color="auto" w:fill="FFFFFF"/>
        </w:rPr>
        <w:t>the ‘</w:t>
      </w:r>
      <w:r w:rsidR="00D54938">
        <w:rPr>
          <w:rFonts w:ascii="Times New Roman" w:hAnsi="Times New Roman" w:cs="Times New Roman"/>
          <w:bCs/>
          <w:color w:val="000000"/>
          <w:sz w:val="24"/>
          <w:szCs w:val="24"/>
          <w:shd w:val="clear" w:color="auto" w:fill="FFFFFF"/>
        </w:rPr>
        <w:t>financial year</w:t>
      </w:r>
      <w:r w:rsidR="005164D9">
        <w:rPr>
          <w:rFonts w:ascii="Times New Roman" w:hAnsi="Times New Roman" w:cs="Times New Roman"/>
          <w:bCs/>
          <w:color w:val="000000"/>
          <w:sz w:val="24"/>
          <w:szCs w:val="24"/>
          <w:shd w:val="clear" w:color="auto" w:fill="FFFFFF"/>
        </w:rPr>
        <w:t>’ referred to in item 8 of subregulation 2.37(1)</w:t>
      </w:r>
      <w:r w:rsidR="00D54938">
        <w:rPr>
          <w:rFonts w:ascii="Times New Roman" w:hAnsi="Times New Roman" w:cs="Times New Roman"/>
          <w:bCs/>
          <w:color w:val="000000"/>
          <w:sz w:val="24"/>
          <w:szCs w:val="24"/>
          <w:shd w:val="clear" w:color="auto" w:fill="FFFFFF"/>
        </w:rPr>
        <w:t>.</w:t>
      </w:r>
      <w:r w:rsidR="007502A2">
        <w:rPr>
          <w:rFonts w:ascii="Times New Roman" w:hAnsi="Times New Roman" w:cs="Times New Roman"/>
          <w:bCs/>
          <w:color w:val="000000"/>
          <w:sz w:val="24"/>
          <w:szCs w:val="24"/>
          <w:shd w:val="clear" w:color="auto" w:fill="FFFFFF"/>
        </w:rPr>
        <w:t xml:space="preserve"> </w:t>
      </w:r>
    </w:p>
    <w:p w14:paraId="274833B5" w14:textId="6CDA5CAD" w:rsidR="00D54938" w:rsidRDefault="005164D9" w:rsidP="0063657A">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Subregulation 2.37(1) does not identify what period the ‘financial year’ </w:t>
      </w:r>
      <w:r w:rsidR="003036FB">
        <w:rPr>
          <w:rFonts w:ascii="Times New Roman" w:hAnsi="Times New Roman" w:cs="Times New Roman"/>
          <w:bCs/>
          <w:color w:val="000000"/>
          <w:sz w:val="24"/>
          <w:szCs w:val="24"/>
          <w:shd w:val="clear" w:color="auto" w:fill="FFFFFF"/>
        </w:rPr>
        <w:t xml:space="preserve">in item 8 </w:t>
      </w:r>
      <w:r>
        <w:rPr>
          <w:rFonts w:ascii="Times New Roman" w:hAnsi="Times New Roman" w:cs="Times New Roman"/>
          <w:bCs/>
          <w:color w:val="000000"/>
          <w:sz w:val="24"/>
          <w:szCs w:val="24"/>
          <w:shd w:val="clear" w:color="auto" w:fill="FFFFFF"/>
        </w:rPr>
        <w:t xml:space="preserve">refers to. </w:t>
      </w:r>
      <w:r w:rsidR="009A4CAF">
        <w:rPr>
          <w:rFonts w:ascii="Times New Roman" w:hAnsi="Times New Roman" w:cs="Times New Roman"/>
          <w:bCs/>
          <w:color w:val="000000"/>
          <w:sz w:val="24"/>
          <w:szCs w:val="24"/>
          <w:shd w:val="clear" w:color="auto" w:fill="FFFFFF"/>
        </w:rPr>
        <w:t>The principal instrument</w:t>
      </w:r>
      <w:r w:rsidR="00D54938">
        <w:rPr>
          <w:rFonts w:ascii="Times New Roman" w:hAnsi="Times New Roman" w:cs="Times New Roman"/>
          <w:bCs/>
          <w:color w:val="000000"/>
          <w:sz w:val="24"/>
          <w:szCs w:val="24"/>
          <w:shd w:val="clear" w:color="auto" w:fill="FFFFFF"/>
        </w:rPr>
        <w:t xml:space="preserve"> clarifies</w:t>
      </w:r>
      <w:r w:rsidR="007502A2">
        <w:rPr>
          <w:rFonts w:ascii="Times New Roman" w:hAnsi="Times New Roman" w:cs="Times New Roman"/>
          <w:bCs/>
          <w:color w:val="000000"/>
          <w:sz w:val="24"/>
          <w:szCs w:val="24"/>
          <w:shd w:val="clear" w:color="auto" w:fill="FFFFFF"/>
        </w:rPr>
        <w:t xml:space="preserve"> that </w:t>
      </w:r>
      <w:r w:rsidR="00EC4892">
        <w:rPr>
          <w:rFonts w:ascii="Times New Roman" w:hAnsi="Times New Roman" w:cs="Times New Roman"/>
          <w:bCs/>
          <w:color w:val="000000"/>
          <w:sz w:val="24"/>
          <w:szCs w:val="24"/>
          <w:shd w:val="clear" w:color="auto" w:fill="FFFFFF"/>
        </w:rPr>
        <w:t xml:space="preserve">the </w:t>
      </w:r>
      <w:r w:rsidR="00A02B33">
        <w:rPr>
          <w:rFonts w:ascii="Times New Roman" w:hAnsi="Times New Roman" w:cs="Times New Roman"/>
          <w:bCs/>
          <w:color w:val="000000"/>
          <w:sz w:val="24"/>
          <w:szCs w:val="24"/>
          <w:shd w:val="clear" w:color="auto" w:fill="FFFFFF"/>
        </w:rPr>
        <w:t>‘financial year’</w:t>
      </w:r>
      <w:r w:rsidR="007502A2">
        <w:rPr>
          <w:rFonts w:ascii="Times New Roman" w:hAnsi="Times New Roman" w:cs="Times New Roman"/>
          <w:bCs/>
          <w:color w:val="000000"/>
          <w:sz w:val="24"/>
          <w:szCs w:val="24"/>
          <w:shd w:val="clear" w:color="auto" w:fill="FFFFFF"/>
        </w:rPr>
        <w:t xml:space="preserve"> </w:t>
      </w:r>
      <w:r w:rsidR="00EC4892">
        <w:rPr>
          <w:rFonts w:ascii="Times New Roman" w:hAnsi="Times New Roman" w:cs="Times New Roman"/>
          <w:bCs/>
          <w:color w:val="000000"/>
          <w:sz w:val="24"/>
          <w:szCs w:val="24"/>
          <w:shd w:val="clear" w:color="auto" w:fill="FFFFFF"/>
        </w:rPr>
        <w:t xml:space="preserve">referred to </w:t>
      </w:r>
      <w:r w:rsidR="007502A2">
        <w:rPr>
          <w:rFonts w:ascii="Times New Roman" w:hAnsi="Times New Roman" w:cs="Times New Roman"/>
          <w:bCs/>
          <w:color w:val="000000"/>
          <w:sz w:val="24"/>
          <w:szCs w:val="24"/>
          <w:shd w:val="clear" w:color="auto" w:fill="FFFFFF"/>
        </w:rPr>
        <w:t>is</w:t>
      </w:r>
      <w:r w:rsidR="00D54938">
        <w:rPr>
          <w:rFonts w:ascii="Times New Roman" w:hAnsi="Times New Roman" w:cs="Times New Roman"/>
          <w:bCs/>
          <w:color w:val="000000"/>
          <w:sz w:val="24"/>
          <w:szCs w:val="24"/>
          <w:shd w:val="clear" w:color="auto" w:fill="FFFFFF"/>
        </w:rPr>
        <w:t xml:space="preserve"> </w:t>
      </w:r>
      <w:r w:rsidR="00673C06">
        <w:rPr>
          <w:rFonts w:ascii="Times New Roman" w:hAnsi="Times New Roman" w:cs="Times New Roman"/>
          <w:bCs/>
          <w:color w:val="000000"/>
          <w:sz w:val="24"/>
          <w:szCs w:val="24"/>
          <w:shd w:val="clear" w:color="auto" w:fill="FFFFFF"/>
        </w:rPr>
        <w:t>the financial year</w:t>
      </w:r>
      <w:r w:rsidR="00D54938">
        <w:rPr>
          <w:rFonts w:ascii="Times New Roman" w:hAnsi="Times New Roman" w:cs="Times New Roman"/>
          <w:bCs/>
          <w:color w:val="000000"/>
          <w:sz w:val="24"/>
          <w:szCs w:val="24"/>
          <w:shd w:val="clear" w:color="auto" w:fill="FFFFFF"/>
        </w:rPr>
        <w:t xml:space="preserve"> of the RSE licensee</w:t>
      </w:r>
      <w:r w:rsidR="00B22782">
        <w:rPr>
          <w:rFonts w:ascii="Times New Roman" w:hAnsi="Times New Roman" w:cs="Times New Roman"/>
          <w:bCs/>
          <w:color w:val="000000"/>
          <w:sz w:val="24"/>
          <w:szCs w:val="24"/>
          <w:shd w:val="clear" w:color="auto" w:fill="FFFFFF"/>
        </w:rPr>
        <w:t>,</w:t>
      </w:r>
      <w:r w:rsidR="00AE5D43">
        <w:rPr>
          <w:rFonts w:ascii="Times New Roman" w:hAnsi="Times New Roman" w:cs="Times New Roman"/>
          <w:bCs/>
          <w:color w:val="000000"/>
          <w:sz w:val="24"/>
          <w:szCs w:val="24"/>
          <w:shd w:val="clear" w:color="auto" w:fill="FFFFFF"/>
        </w:rPr>
        <w:t xml:space="preserve"> as follows.</w:t>
      </w:r>
    </w:p>
    <w:p w14:paraId="1D8F238A" w14:textId="6F69AA22" w:rsidR="00596537" w:rsidRDefault="00EC4892" w:rsidP="0063657A">
      <w:pPr>
        <w:shd w:val="clear" w:color="auto" w:fill="FFFFFF"/>
        <w:spacing w:line="276" w:lineRule="atLeast"/>
        <w:rPr>
          <w:rFonts w:ascii="Times New Roman" w:hAnsi="Times New Roman" w:cs="Times New Roman"/>
          <w:bCs/>
          <w:i/>
          <w:color w:val="000000"/>
          <w:sz w:val="24"/>
          <w:szCs w:val="24"/>
          <w:shd w:val="clear" w:color="auto" w:fill="FFFFFF"/>
        </w:rPr>
      </w:pPr>
      <w:r w:rsidRPr="00995F21">
        <w:rPr>
          <w:rFonts w:ascii="Times New Roman" w:hAnsi="Times New Roman" w:cs="Times New Roman"/>
          <w:bCs/>
          <w:color w:val="000000"/>
          <w:sz w:val="24"/>
          <w:szCs w:val="24"/>
          <w:shd w:val="clear" w:color="auto" w:fill="FFFFFF"/>
        </w:rPr>
        <w:t xml:space="preserve">If the </w:t>
      </w:r>
      <w:r w:rsidR="00596537">
        <w:rPr>
          <w:rFonts w:ascii="Times New Roman" w:hAnsi="Times New Roman" w:cs="Times New Roman"/>
          <w:bCs/>
          <w:color w:val="000000"/>
          <w:sz w:val="24"/>
          <w:szCs w:val="24"/>
          <w:shd w:val="clear" w:color="auto" w:fill="FFFFFF"/>
        </w:rPr>
        <w:t xml:space="preserve">ordinary </w:t>
      </w:r>
      <w:r w:rsidRPr="00995F21">
        <w:rPr>
          <w:rFonts w:ascii="Times New Roman" w:hAnsi="Times New Roman" w:cs="Times New Roman"/>
          <w:bCs/>
          <w:color w:val="000000"/>
          <w:sz w:val="24"/>
          <w:szCs w:val="24"/>
          <w:shd w:val="clear" w:color="auto" w:fill="FFFFFF"/>
        </w:rPr>
        <w:t>meaning of the ‘financial year’ referred to in item 8 is the financial year of the RSE licensee, no relief is required</w:t>
      </w:r>
      <w:r w:rsidR="003036FB" w:rsidRPr="003036FB">
        <w:rPr>
          <w:rFonts w:ascii="Times New Roman" w:hAnsi="Times New Roman" w:cs="Times New Roman"/>
          <w:bCs/>
          <w:color w:val="000000"/>
          <w:sz w:val="24"/>
          <w:szCs w:val="24"/>
          <w:shd w:val="clear" w:color="auto" w:fill="FFFFFF"/>
        </w:rPr>
        <w:t xml:space="preserve"> and section</w:t>
      </w:r>
      <w:r w:rsidR="00596537" w:rsidRPr="00995F21">
        <w:rPr>
          <w:rFonts w:ascii="Times New Roman" w:hAnsi="Times New Roman" w:cs="Times New Roman"/>
          <w:bCs/>
          <w:color w:val="000000"/>
          <w:sz w:val="24"/>
          <w:szCs w:val="24"/>
          <w:shd w:val="clear" w:color="auto" w:fill="FFFFFF"/>
        </w:rPr>
        <w:t xml:space="preserve"> 6 and </w:t>
      </w:r>
      <w:r w:rsidR="003036FB">
        <w:rPr>
          <w:rFonts w:ascii="Times New Roman" w:hAnsi="Times New Roman" w:cs="Times New Roman"/>
          <w:bCs/>
          <w:color w:val="000000"/>
          <w:sz w:val="24"/>
          <w:szCs w:val="24"/>
          <w:shd w:val="clear" w:color="auto" w:fill="FFFFFF"/>
        </w:rPr>
        <w:t xml:space="preserve">subsection </w:t>
      </w:r>
      <w:r w:rsidR="00596537" w:rsidRPr="00995F21">
        <w:rPr>
          <w:rFonts w:ascii="Times New Roman" w:hAnsi="Times New Roman" w:cs="Times New Roman"/>
          <w:bCs/>
          <w:color w:val="000000"/>
          <w:sz w:val="24"/>
          <w:szCs w:val="24"/>
          <w:shd w:val="clear" w:color="auto" w:fill="FFFFFF"/>
        </w:rPr>
        <w:t>8(2) of the principal instrument will not apply.</w:t>
      </w:r>
      <w:r w:rsidR="00596537">
        <w:rPr>
          <w:rFonts w:ascii="Times New Roman" w:hAnsi="Times New Roman" w:cs="Times New Roman"/>
          <w:bCs/>
          <w:i/>
          <w:color w:val="000000"/>
          <w:sz w:val="24"/>
          <w:szCs w:val="24"/>
          <w:shd w:val="clear" w:color="auto" w:fill="FFFFFF"/>
        </w:rPr>
        <w:t xml:space="preserve"> </w:t>
      </w:r>
    </w:p>
    <w:p w14:paraId="604E7DBF" w14:textId="2E30B17F" w:rsidR="00D51E30" w:rsidRDefault="00596537" w:rsidP="00596537">
      <w:pPr>
        <w:shd w:val="clear" w:color="auto" w:fill="FFFFFF"/>
        <w:spacing w:line="276" w:lineRule="atLeast"/>
        <w:rPr>
          <w:rFonts w:ascii="Times New Roman" w:hAnsi="Times New Roman" w:cs="Times New Roman"/>
          <w:bCs/>
          <w:color w:val="000000"/>
          <w:sz w:val="24"/>
          <w:szCs w:val="24"/>
          <w:shd w:val="clear" w:color="auto" w:fill="FFFFFF"/>
        </w:rPr>
      </w:pPr>
      <w:r w:rsidRPr="00995F21">
        <w:rPr>
          <w:rFonts w:ascii="Times New Roman" w:hAnsi="Times New Roman" w:cs="Times New Roman"/>
          <w:bCs/>
          <w:color w:val="000000"/>
          <w:sz w:val="24"/>
          <w:szCs w:val="24"/>
          <w:shd w:val="clear" w:color="auto" w:fill="FFFFFF"/>
        </w:rPr>
        <w:t xml:space="preserve">If the ‘financial year’ referred to in item 8 is not the financial year of the RSE licensee (but is some other period), </w:t>
      </w:r>
      <w:r w:rsidR="00D54938">
        <w:rPr>
          <w:rFonts w:ascii="Times New Roman" w:hAnsi="Times New Roman" w:cs="Times New Roman"/>
          <w:bCs/>
          <w:color w:val="000000"/>
          <w:sz w:val="24"/>
          <w:szCs w:val="24"/>
          <w:shd w:val="clear" w:color="auto" w:fill="FFFFFF"/>
        </w:rPr>
        <w:t>section 6 exempts the RSE licensee from disclosing the termination benefits on the RSE</w:t>
      </w:r>
      <w:r w:rsidR="009816C2">
        <w:rPr>
          <w:rFonts w:ascii="Times New Roman" w:hAnsi="Times New Roman" w:cs="Times New Roman"/>
          <w:bCs/>
          <w:color w:val="000000"/>
          <w:sz w:val="24"/>
          <w:szCs w:val="24"/>
          <w:shd w:val="clear" w:color="auto" w:fill="FFFFFF"/>
        </w:rPr>
        <w:t>’s</w:t>
      </w:r>
      <w:r w:rsidR="00D54938">
        <w:rPr>
          <w:rFonts w:ascii="Times New Roman" w:hAnsi="Times New Roman" w:cs="Times New Roman"/>
          <w:bCs/>
          <w:color w:val="000000"/>
          <w:sz w:val="24"/>
          <w:szCs w:val="24"/>
          <w:shd w:val="clear" w:color="auto" w:fill="FFFFFF"/>
        </w:rPr>
        <w:t xml:space="preserve"> website</w:t>
      </w:r>
      <w:r>
        <w:rPr>
          <w:rFonts w:ascii="Times New Roman" w:hAnsi="Times New Roman" w:cs="Times New Roman"/>
          <w:bCs/>
          <w:color w:val="000000"/>
          <w:sz w:val="24"/>
          <w:szCs w:val="24"/>
          <w:shd w:val="clear" w:color="auto" w:fill="FFFFFF"/>
        </w:rPr>
        <w:t xml:space="preserve"> in relation to that other period. In order </w:t>
      </w:r>
      <w:r w:rsidR="00B22782">
        <w:rPr>
          <w:rFonts w:ascii="Times New Roman" w:hAnsi="Times New Roman" w:cs="Times New Roman"/>
          <w:bCs/>
          <w:color w:val="000000"/>
          <w:sz w:val="24"/>
          <w:szCs w:val="24"/>
          <w:shd w:val="clear" w:color="auto" w:fill="FFFFFF"/>
        </w:rPr>
        <w:t>to rely on this exemption</w:t>
      </w:r>
      <w:r w:rsidR="00673C06">
        <w:rPr>
          <w:rFonts w:ascii="Times New Roman" w:hAnsi="Times New Roman" w:cs="Times New Roman"/>
          <w:bCs/>
          <w:color w:val="000000"/>
          <w:sz w:val="24"/>
          <w:szCs w:val="24"/>
          <w:shd w:val="clear" w:color="auto" w:fill="FFFFFF"/>
        </w:rPr>
        <w:t xml:space="preserve"> </w:t>
      </w:r>
      <w:r w:rsidR="00AE5D43">
        <w:rPr>
          <w:rFonts w:ascii="Times New Roman" w:hAnsi="Times New Roman" w:cs="Times New Roman"/>
          <w:bCs/>
          <w:color w:val="000000"/>
          <w:sz w:val="24"/>
          <w:szCs w:val="24"/>
          <w:shd w:val="clear" w:color="auto" w:fill="FFFFFF"/>
        </w:rPr>
        <w:t>the licensee</w:t>
      </w:r>
      <w:r w:rsidR="00B22782">
        <w:rPr>
          <w:rFonts w:ascii="Times New Roman" w:hAnsi="Times New Roman" w:cs="Times New Roman"/>
          <w:bCs/>
          <w:color w:val="000000"/>
          <w:sz w:val="24"/>
          <w:szCs w:val="24"/>
          <w:shd w:val="clear" w:color="auto" w:fill="FFFFFF"/>
        </w:rPr>
        <w:t xml:space="preserve"> must</w:t>
      </w:r>
      <w:r w:rsidR="00673C06">
        <w:rPr>
          <w:rFonts w:ascii="Times New Roman" w:hAnsi="Times New Roman" w:cs="Times New Roman"/>
          <w:bCs/>
          <w:color w:val="000000"/>
          <w:sz w:val="24"/>
          <w:szCs w:val="24"/>
          <w:shd w:val="clear" w:color="auto" w:fill="FFFFFF"/>
        </w:rPr>
        <w:t xml:space="preserve"> </w:t>
      </w:r>
      <w:r w:rsidR="00205530">
        <w:rPr>
          <w:rFonts w:ascii="Times New Roman" w:hAnsi="Times New Roman" w:cs="Times New Roman"/>
          <w:bCs/>
          <w:color w:val="000000"/>
          <w:sz w:val="24"/>
          <w:szCs w:val="24"/>
          <w:shd w:val="clear" w:color="auto" w:fill="FFFFFF"/>
        </w:rPr>
        <w:t xml:space="preserve">comply </w:t>
      </w:r>
      <w:r w:rsidR="00673C06">
        <w:rPr>
          <w:rFonts w:ascii="Times New Roman" w:hAnsi="Times New Roman" w:cs="Times New Roman"/>
          <w:bCs/>
          <w:color w:val="000000"/>
          <w:sz w:val="24"/>
          <w:szCs w:val="24"/>
          <w:shd w:val="clear" w:color="auto" w:fill="FFFFFF"/>
        </w:rPr>
        <w:t xml:space="preserve">with </w:t>
      </w:r>
      <w:r>
        <w:rPr>
          <w:rFonts w:ascii="Times New Roman" w:hAnsi="Times New Roman" w:cs="Times New Roman"/>
          <w:bCs/>
          <w:color w:val="000000"/>
          <w:sz w:val="24"/>
          <w:szCs w:val="24"/>
          <w:shd w:val="clear" w:color="auto" w:fill="FFFFFF"/>
        </w:rPr>
        <w:t>the condition in sub</w:t>
      </w:r>
      <w:r w:rsidR="004575B0">
        <w:rPr>
          <w:rFonts w:ascii="Times New Roman" w:hAnsi="Times New Roman" w:cs="Times New Roman"/>
          <w:bCs/>
          <w:color w:val="000000"/>
          <w:sz w:val="24"/>
          <w:szCs w:val="24"/>
          <w:shd w:val="clear" w:color="auto" w:fill="FFFFFF"/>
        </w:rPr>
        <w:t xml:space="preserve">section </w:t>
      </w:r>
      <w:r w:rsidR="00673C06">
        <w:rPr>
          <w:rFonts w:ascii="Times New Roman" w:hAnsi="Times New Roman" w:cs="Times New Roman"/>
          <w:bCs/>
          <w:color w:val="000000"/>
          <w:sz w:val="24"/>
          <w:szCs w:val="24"/>
          <w:shd w:val="clear" w:color="auto" w:fill="FFFFFF"/>
        </w:rPr>
        <w:t>8(</w:t>
      </w:r>
      <w:r>
        <w:rPr>
          <w:rFonts w:ascii="Times New Roman" w:hAnsi="Times New Roman" w:cs="Times New Roman"/>
          <w:bCs/>
          <w:color w:val="000000"/>
          <w:sz w:val="24"/>
          <w:szCs w:val="24"/>
          <w:shd w:val="clear" w:color="auto" w:fill="FFFFFF"/>
        </w:rPr>
        <w:t>2</w:t>
      </w:r>
      <w:r w:rsidR="00673C06">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This requires the licensee to </w:t>
      </w:r>
      <w:r w:rsidR="00374139">
        <w:rPr>
          <w:rFonts w:ascii="Times New Roman" w:hAnsi="Times New Roman" w:cs="Times New Roman"/>
          <w:bCs/>
          <w:color w:val="000000"/>
          <w:sz w:val="24"/>
          <w:szCs w:val="24"/>
          <w:shd w:val="clear" w:color="auto" w:fill="FFFFFF"/>
        </w:rPr>
        <w:t>disclose the information as if the financial year referred to in item 8 were the financial year of the RSE licensee.</w:t>
      </w:r>
      <w:r>
        <w:rPr>
          <w:rFonts w:ascii="Times New Roman" w:hAnsi="Times New Roman" w:cs="Times New Roman"/>
          <w:bCs/>
          <w:color w:val="000000"/>
          <w:sz w:val="24"/>
          <w:szCs w:val="24"/>
          <w:shd w:val="clear" w:color="auto" w:fill="FFFFFF"/>
        </w:rPr>
        <w:t xml:space="preserve"> </w:t>
      </w:r>
      <w:r w:rsidR="00205530">
        <w:rPr>
          <w:rFonts w:ascii="Times New Roman" w:hAnsi="Times New Roman" w:cs="Times New Roman"/>
          <w:bCs/>
          <w:color w:val="000000"/>
          <w:sz w:val="24"/>
          <w:szCs w:val="24"/>
          <w:shd w:val="clear" w:color="auto" w:fill="FFFFFF"/>
        </w:rPr>
        <w:t xml:space="preserve"> </w:t>
      </w:r>
    </w:p>
    <w:p w14:paraId="389DDA85" w14:textId="247D83BB" w:rsidR="007B3E05" w:rsidRDefault="007B3E05" w:rsidP="007B3E05">
      <w:pPr>
        <w:pStyle w:val="Heading7"/>
        <w:rPr>
          <w:shd w:val="clear" w:color="auto" w:fill="FFFFFF"/>
        </w:rPr>
      </w:pPr>
      <w:r>
        <w:rPr>
          <w:shd w:val="clear" w:color="auto" w:fill="FFFFFF"/>
        </w:rPr>
        <w:t>Personal information</w:t>
      </w:r>
    </w:p>
    <w:p w14:paraId="05943201" w14:textId="2FA71061" w:rsidR="00E33362" w:rsidRDefault="00E33362" w:rsidP="0063657A">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principal instrument continues the relief available under ASIC Class Order [CO 14/509] in relation to personal information. Unlike transitional sub-plan relief this relief has no expiry date.</w:t>
      </w:r>
    </w:p>
    <w:p w14:paraId="42BB3F70" w14:textId="1D162C35" w:rsidR="007B3E05" w:rsidRDefault="007B3E05" w:rsidP="0063657A">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Paragraph 7(2)(b)</w:t>
      </w:r>
      <w:r w:rsidR="00130792">
        <w:rPr>
          <w:rFonts w:ascii="Times New Roman" w:hAnsi="Times New Roman" w:cs="Times New Roman"/>
          <w:bCs/>
          <w:color w:val="000000"/>
          <w:sz w:val="24"/>
          <w:szCs w:val="24"/>
          <w:shd w:val="clear" w:color="auto" w:fill="FFFFFF"/>
        </w:rPr>
        <w:t xml:space="preserve"> and subsection 7(3)</w:t>
      </w:r>
      <w:r>
        <w:rPr>
          <w:rFonts w:ascii="Times New Roman" w:hAnsi="Times New Roman" w:cs="Times New Roman"/>
          <w:bCs/>
          <w:color w:val="000000"/>
          <w:sz w:val="24"/>
          <w:szCs w:val="24"/>
          <w:shd w:val="clear" w:color="auto" w:fill="FFFFFF"/>
        </w:rPr>
        <w:t xml:space="preserve"> of the principal instrument </w:t>
      </w:r>
      <w:r w:rsidR="00130792">
        <w:rPr>
          <w:rFonts w:ascii="Times New Roman" w:hAnsi="Times New Roman" w:cs="Times New Roman"/>
          <w:bCs/>
          <w:color w:val="000000"/>
          <w:sz w:val="24"/>
          <w:szCs w:val="24"/>
          <w:shd w:val="clear" w:color="auto" w:fill="FFFFFF"/>
        </w:rPr>
        <w:t>exempt</w:t>
      </w:r>
      <w:r>
        <w:rPr>
          <w:rFonts w:ascii="Times New Roman" w:hAnsi="Times New Roman" w:cs="Times New Roman"/>
          <w:bCs/>
          <w:color w:val="000000"/>
          <w:sz w:val="24"/>
          <w:szCs w:val="24"/>
          <w:shd w:val="clear" w:color="auto" w:fill="FFFFFF"/>
        </w:rPr>
        <w:t xml:space="preserve"> RSE licensees from </w:t>
      </w:r>
      <w:r w:rsidR="00A82BE0" w:rsidRPr="00A82BE0">
        <w:rPr>
          <w:rFonts w:ascii="Times New Roman" w:hAnsi="Times New Roman" w:cs="Times New Roman"/>
          <w:bCs/>
          <w:color w:val="000000"/>
          <w:sz w:val="24"/>
          <w:szCs w:val="24"/>
          <w:shd w:val="clear" w:color="auto" w:fill="FFFFFF"/>
        </w:rPr>
        <w:t xml:space="preserve">complying with section 29QB of the Act to the extent that it requires them to </w:t>
      </w:r>
      <w:r w:rsidR="003E31E0">
        <w:rPr>
          <w:rFonts w:ascii="Times New Roman" w:hAnsi="Times New Roman" w:cs="Times New Roman"/>
          <w:bCs/>
          <w:color w:val="000000"/>
          <w:sz w:val="24"/>
          <w:szCs w:val="24"/>
          <w:shd w:val="clear" w:color="auto" w:fill="FFFFFF"/>
        </w:rPr>
        <w:t>provide</w:t>
      </w:r>
      <w:r w:rsidR="00A82BE0" w:rsidRPr="00A82BE0">
        <w:rPr>
          <w:rFonts w:ascii="Times New Roman" w:hAnsi="Times New Roman" w:cs="Times New Roman"/>
          <w:bCs/>
          <w:color w:val="000000"/>
          <w:sz w:val="24"/>
          <w:szCs w:val="24"/>
          <w:shd w:val="clear" w:color="auto" w:fill="FFFFFF"/>
        </w:rPr>
        <w:t xml:space="preserve"> or update </w:t>
      </w:r>
      <w:r w:rsidR="00A82BE0">
        <w:rPr>
          <w:rFonts w:ascii="Times New Roman" w:hAnsi="Times New Roman" w:cs="Times New Roman"/>
          <w:bCs/>
          <w:color w:val="000000"/>
          <w:sz w:val="24"/>
          <w:szCs w:val="24"/>
          <w:shd w:val="clear" w:color="auto" w:fill="FFFFFF"/>
        </w:rPr>
        <w:t>a document listed in Table 1 (above) if the document contains personal information in relation to a beneficiary or former beneficiary of the RSE.</w:t>
      </w:r>
    </w:p>
    <w:p w14:paraId="645EF6CC" w14:textId="5F0AF8F1" w:rsidR="00130792" w:rsidRDefault="00130792" w:rsidP="00130792">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Under paragraph 8(3)(a) of the principal instrument, in order to rely on this exemption</w:t>
      </w:r>
      <w:r w:rsidR="00E33362">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the RSE licensee </w:t>
      </w:r>
      <w:r w:rsidR="00374139">
        <w:rPr>
          <w:rFonts w:ascii="Times New Roman" w:hAnsi="Times New Roman" w:cs="Times New Roman"/>
          <w:bCs/>
          <w:color w:val="000000"/>
          <w:sz w:val="24"/>
          <w:szCs w:val="24"/>
          <w:shd w:val="clear" w:color="auto" w:fill="FFFFFF"/>
        </w:rPr>
        <w:t xml:space="preserve">must </w:t>
      </w:r>
      <w:r w:rsidR="002436EB">
        <w:rPr>
          <w:rFonts w:ascii="Times New Roman" w:hAnsi="Times New Roman" w:cs="Times New Roman"/>
          <w:bCs/>
          <w:color w:val="000000"/>
          <w:sz w:val="24"/>
          <w:szCs w:val="24"/>
          <w:shd w:val="clear" w:color="auto" w:fill="FFFFFF"/>
        </w:rPr>
        <w:t>provide</w:t>
      </w:r>
      <w:r w:rsidR="003E31E0">
        <w:rPr>
          <w:rFonts w:ascii="Times New Roman" w:hAnsi="Times New Roman" w:cs="Times New Roman"/>
          <w:bCs/>
          <w:color w:val="000000"/>
          <w:sz w:val="24"/>
          <w:szCs w:val="24"/>
          <w:shd w:val="clear" w:color="auto" w:fill="FFFFFF"/>
        </w:rPr>
        <w:t xml:space="preserve"> or update </w:t>
      </w:r>
      <w:r w:rsidR="00374139">
        <w:rPr>
          <w:rFonts w:ascii="Times New Roman" w:hAnsi="Times New Roman" w:cs="Times New Roman"/>
          <w:bCs/>
          <w:color w:val="000000"/>
          <w:sz w:val="24"/>
          <w:szCs w:val="24"/>
          <w:shd w:val="clear" w:color="auto" w:fill="FFFFFF"/>
        </w:rPr>
        <w:t xml:space="preserve">a version of </w:t>
      </w:r>
      <w:r w:rsidR="003E31E0">
        <w:rPr>
          <w:rFonts w:ascii="Times New Roman" w:hAnsi="Times New Roman" w:cs="Times New Roman"/>
          <w:bCs/>
          <w:color w:val="000000"/>
          <w:sz w:val="24"/>
          <w:szCs w:val="24"/>
          <w:shd w:val="clear" w:color="auto" w:fill="FFFFFF"/>
        </w:rPr>
        <w:t>the document</w:t>
      </w:r>
      <w:r>
        <w:rPr>
          <w:rFonts w:ascii="Times New Roman" w:hAnsi="Times New Roman" w:cs="Times New Roman"/>
          <w:bCs/>
          <w:color w:val="000000"/>
          <w:sz w:val="24"/>
          <w:szCs w:val="24"/>
          <w:shd w:val="clear" w:color="auto" w:fill="FFFFFF"/>
        </w:rPr>
        <w:t xml:space="preserve"> </w:t>
      </w:r>
      <w:r w:rsidR="00847296">
        <w:rPr>
          <w:rFonts w:ascii="Times New Roman" w:hAnsi="Times New Roman" w:cs="Times New Roman"/>
          <w:bCs/>
          <w:color w:val="000000"/>
          <w:sz w:val="24"/>
          <w:szCs w:val="24"/>
          <w:shd w:val="clear" w:color="auto" w:fill="FFFFFF"/>
        </w:rPr>
        <w:t xml:space="preserve">and may redact the document to </w:t>
      </w:r>
      <w:r w:rsidR="00374139">
        <w:rPr>
          <w:rFonts w:ascii="Times New Roman" w:hAnsi="Times New Roman" w:cs="Times New Roman"/>
          <w:bCs/>
          <w:color w:val="000000"/>
          <w:sz w:val="24"/>
          <w:szCs w:val="24"/>
          <w:shd w:val="clear" w:color="auto" w:fill="FFFFFF"/>
        </w:rPr>
        <w:t>exclude</w:t>
      </w:r>
      <w:r>
        <w:rPr>
          <w:rFonts w:ascii="Times New Roman" w:hAnsi="Times New Roman" w:cs="Times New Roman"/>
          <w:bCs/>
          <w:color w:val="000000"/>
          <w:sz w:val="24"/>
          <w:szCs w:val="24"/>
          <w:shd w:val="clear" w:color="auto" w:fill="FFFFFF"/>
        </w:rPr>
        <w:t xml:space="preserve"> personal information in relation to a beneficiary or former beneficiary of the RSE.</w:t>
      </w:r>
    </w:p>
    <w:p w14:paraId="0EB3351D" w14:textId="2CB3C636" w:rsidR="00EA18BF" w:rsidRDefault="00EA18BF" w:rsidP="00EA18BF">
      <w:pPr>
        <w:pStyle w:val="Heading7"/>
        <w:rPr>
          <w:shd w:val="clear" w:color="auto" w:fill="FFFFFF"/>
        </w:rPr>
      </w:pPr>
      <w:r>
        <w:rPr>
          <w:shd w:val="clear" w:color="auto" w:fill="FFFFFF"/>
        </w:rPr>
        <w:t>Transitional sub-plan relief</w:t>
      </w:r>
    </w:p>
    <w:p w14:paraId="2311058F" w14:textId="28D49CD9" w:rsidR="00505237" w:rsidRDefault="00505237" w:rsidP="00505237">
      <w:pPr>
        <w:shd w:val="clear" w:color="auto" w:fill="FFFFFF"/>
        <w:spacing w:line="276" w:lineRule="atLeast"/>
        <w:rPr>
          <w:rFonts w:ascii="Times New Roman" w:hAnsi="Times New Roman" w:cs="Times New Roman"/>
          <w:bCs/>
          <w:color w:val="000000"/>
          <w:sz w:val="24"/>
          <w:szCs w:val="24"/>
          <w:shd w:val="clear" w:color="auto" w:fill="FFFFFF"/>
        </w:rPr>
      </w:pPr>
      <w:r w:rsidRPr="00505237">
        <w:rPr>
          <w:rFonts w:ascii="Times New Roman" w:hAnsi="Times New Roman" w:cs="Times New Roman"/>
          <w:bCs/>
          <w:color w:val="000000"/>
          <w:sz w:val="24"/>
          <w:szCs w:val="24"/>
          <w:shd w:val="clear" w:color="auto" w:fill="FFFFFF"/>
        </w:rPr>
        <w:t xml:space="preserve">The principal instrument replicates the </w:t>
      </w:r>
      <w:r>
        <w:rPr>
          <w:rFonts w:ascii="Times New Roman" w:hAnsi="Times New Roman" w:cs="Times New Roman"/>
          <w:bCs/>
          <w:color w:val="000000"/>
          <w:sz w:val="24"/>
          <w:szCs w:val="24"/>
          <w:shd w:val="clear" w:color="auto" w:fill="FFFFFF"/>
        </w:rPr>
        <w:t>transitional sub-plan relief</w:t>
      </w:r>
      <w:r w:rsidRPr="00505237">
        <w:rPr>
          <w:rFonts w:ascii="Times New Roman" w:hAnsi="Times New Roman" w:cs="Times New Roman"/>
          <w:bCs/>
          <w:color w:val="000000"/>
          <w:sz w:val="24"/>
          <w:szCs w:val="24"/>
          <w:shd w:val="clear" w:color="auto" w:fill="FFFFFF"/>
        </w:rPr>
        <w:t xml:space="preserve"> of ASIC Class Order [CO 14/509]</w:t>
      </w:r>
      <w:r>
        <w:rPr>
          <w:rFonts w:ascii="Times New Roman" w:hAnsi="Times New Roman" w:cs="Times New Roman"/>
          <w:bCs/>
          <w:color w:val="000000"/>
          <w:sz w:val="24"/>
          <w:szCs w:val="24"/>
          <w:shd w:val="clear" w:color="auto" w:fill="FFFFFF"/>
        </w:rPr>
        <w:t xml:space="preserve"> and extends it by 12 months to 30 June 2018</w:t>
      </w:r>
      <w:r w:rsidRPr="00505237">
        <w:rPr>
          <w:rFonts w:ascii="Times New Roman" w:hAnsi="Times New Roman" w:cs="Times New Roman"/>
          <w:bCs/>
          <w:color w:val="000000"/>
          <w:sz w:val="24"/>
          <w:szCs w:val="24"/>
          <w:shd w:val="clear" w:color="auto" w:fill="FFFFFF"/>
        </w:rPr>
        <w:t>.</w:t>
      </w:r>
    </w:p>
    <w:p w14:paraId="1A76624F" w14:textId="42FD2FC2" w:rsidR="00A02B33" w:rsidRDefault="00273B51" w:rsidP="00505237">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Until 30 June 2018, subsection 7(1) of the principal instrument exempt</w:t>
      </w:r>
      <w:r w:rsidR="00A73E83">
        <w:rPr>
          <w:rFonts w:ascii="Times New Roman" w:hAnsi="Times New Roman" w:cs="Times New Roman"/>
          <w:bCs/>
          <w:color w:val="000000"/>
          <w:sz w:val="24"/>
          <w:szCs w:val="24"/>
          <w:shd w:val="clear" w:color="auto" w:fill="FFFFFF"/>
        </w:rPr>
        <w:t>s</w:t>
      </w:r>
      <w:r>
        <w:rPr>
          <w:rFonts w:ascii="Times New Roman" w:hAnsi="Times New Roman" w:cs="Times New Roman"/>
          <w:bCs/>
          <w:color w:val="000000"/>
          <w:sz w:val="24"/>
          <w:szCs w:val="24"/>
          <w:shd w:val="clear" w:color="auto" w:fill="FFFFFF"/>
        </w:rPr>
        <w:t xml:space="preserve"> an RSE licensee from making publicly available</w:t>
      </w:r>
      <w:r w:rsidR="00E33362">
        <w:rPr>
          <w:rFonts w:ascii="Times New Roman" w:hAnsi="Times New Roman" w:cs="Times New Roman"/>
          <w:bCs/>
          <w:color w:val="000000"/>
          <w:sz w:val="24"/>
          <w:szCs w:val="24"/>
          <w:shd w:val="clear" w:color="auto" w:fill="FFFFFF"/>
        </w:rPr>
        <w:t xml:space="preserve"> or updating</w:t>
      </w:r>
      <w:r>
        <w:rPr>
          <w:rFonts w:ascii="Times New Roman" w:hAnsi="Times New Roman" w:cs="Times New Roman"/>
          <w:bCs/>
          <w:color w:val="000000"/>
          <w:sz w:val="24"/>
          <w:szCs w:val="24"/>
          <w:shd w:val="clear" w:color="auto" w:fill="FFFFFF"/>
        </w:rPr>
        <w:t xml:space="preserve"> any document listed in Table 1 (above)</w:t>
      </w:r>
      <w:r w:rsidR="00A73E83" w:rsidRPr="00A73E83">
        <w:rPr>
          <w:rFonts w:ascii="Times New Roman" w:hAnsi="Times New Roman" w:cs="Times New Roman"/>
          <w:bCs/>
          <w:color w:val="000000"/>
          <w:sz w:val="24"/>
          <w:szCs w:val="24"/>
          <w:shd w:val="clear" w:color="auto" w:fill="FFFFFF"/>
        </w:rPr>
        <w:t xml:space="preserve"> </w:t>
      </w:r>
      <w:r w:rsidR="00A73E83" w:rsidRPr="00A02B33">
        <w:rPr>
          <w:rFonts w:ascii="Times New Roman" w:hAnsi="Times New Roman" w:cs="Times New Roman"/>
          <w:bCs/>
          <w:color w:val="000000"/>
          <w:sz w:val="24"/>
          <w:szCs w:val="24"/>
          <w:shd w:val="clear" w:color="auto" w:fill="FFFFFF"/>
        </w:rPr>
        <w:t>that only relates to the RSE, because it relates to a standard employer sub-plan</w:t>
      </w:r>
      <w:r w:rsidR="00A73E83">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w:t>
      </w:r>
      <w:r w:rsidR="00A73E83">
        <w:rPr>
          <w:rFonts w:ascii="Times New Roman" w:hAnsi="Times New Roman" w:cs="Times New Roman"/>
          <w:bCs/>
          <w:color w:val="000000"/>
          <w:sz w:val="24"/>
          <w:szCs w:val="24"/>
          <w:shd w:val="clear" w:color="auto" w:fill="FFFFFF"/>
        </w:rPr>
        <w:t>If this exemption</w:t>
      </w:r>
      <w:r w:rsidR="00643676">
        <w:rPr>
          <w:rFonts w:ascii="Times New Roman" w:hAnsi="Times New Roman" w:cs="Times New Roman"/>
          <w:bCs/>
          <w:color w:val="000000"/>
          <w:sz w:val="24"/>
          <w:szCs w:val="24"/>
          <w:shd w:val="clear" w:color="auto" w:fill="FFFFFF"/>
        </w:rPr>
        <w:t xml:space="preserve"> is relied on</w:t>
      </w:r>
      <w:r w:rsidR="00946606">
        <w:rPr>
          <w:rFonts w:ascii="Times New Roman" w:hAnsi="Times New Roman" w:cs="Times New Roman"/>
          <w:bCs/>
          <w:color w:val="000000"/>
          <w:sz w:val="24"/>
          <w:szCs w:val="24"/>
          <w:shd w:val="clear" w:color="auto" w:fill="FFFFFF"/>
        </w:rPr>
        <w:t>,</w:t>
      </w:r>
      <w:r w:rsidR="00A73E83">
        <w:rPr>
          <w:rFonts w:ascii="Times New Roman" w:hAnsi="Times New Roman" w:cs="Times New Roman"/>
          <w:bCs/>
          <w:color w:val="000000"/>
          <w:sz w:val="24"/>
          <w:szCs w:val="24"/>
          <w:shd w:val="clear" w:color="auto" w:fill="FFFFFF"/>
        </w:rPr>
        <w:t xml:space="preserve"> there is no disclosure obligation.</w:t>
      </w:r>
    </w:p>
    <w:p w14:paraId="0C094D2A" w14:textId="49512728" w:rsidR="00EA18BF" w:rsidRDefault="00643676" w:rsidP="00EA18BF">
      <w:pPr>
        <w:shd w:val="clear" w:color="auto" w:fill="FFFFFF"/>
        <w:spacing w:line="276" w:lineRule="atLeast"/>
        <w:rPr>
          <w:rFonts w:ascii="Times New Roman" w:hAnsi="Times New Roman" w:cs="Times New Roman"/>
          <w:bCs/>
          <w:color w:val="000000"/>
          <w:sz w:val="24"/>
          <w:szCs w:val="24"/>
          <w:shd w:val="clear" w:color="auto" w:fill="FFFFFF"/>
        </w:rPr>
      </w:pPr>
      <w:r w:rsidRPr="00A73E83">
        <w:rPr>
          <w:rFonts w:ascii="Times New Roman" w:hAnsi="Times New Roman" w:cs="Times New Roman"/>
          <w:bCs/>
          <w:color w:val="000000"/>
          <w:sz w:val="24"/>
          <w:szCs w:val="24"/>
          <w:shd w:val="clear" w:color="auto" w:fill="FFFFFF"/>
        </w:rPr>
        <w:t xml:space="preserve">Until 30 June 2018, paragraph 7(2)(a) of the principal instrument exempts an RSE licensee from making publicly available or updating any document listed in Table 1 (above) which </w:t>
      </w:r>
      <w:r w:rsidRPr="00A73E83">
        <w:rPr>
          <w:rFonts w:ascii="Times New Roman" w:hAnsi="Times New Roman" w:cs="Times New Roman"/>
          <w:bCs/>
          <w:i/>
          <w:color w:val="000000"/>
          <w:sz w:val="24"/>
          <w:szCs w:val="24"/>
          <w:shd w:val="clear" w:color="auto" w:fill="FFFFFF"/>
        </w:rPr>
        <w:t>contains</w:t>
      </w:r>
      <w:r w:rsidRPr="00A73E83">
        <w:rPr>
          <w:rFonts w:ascii="Times New Roman" w:hAnsi="Times New Roman" w:cs="Times New Roman"/>
          <w:bCs/>
          <w:color w:val="000000"/>
          <w:sz w:val="24"/>
          <w:szCs w:val="24"/>
          <w:shd w:val="clear" w:color="auto" w:fill="FFFFFF"/>
        </w:rPr>
        <w:t xml:space="preserve"> information that only relates to the RSE, because it relates to a standard employer sub-plan.</w:t>
      </w:r>
      <w:r>
        <w:rPr>
          <w:rFonts w:ascii="Times New Roman" w:hAnsi="Times New Roman" w:cs="Times New Roman"/>
          <w:bCs/>
          <w:color w:val="000000"/>
          <w:sz w:val="24"/>
          <w:szCs w:val="24"/>
          <w:shd w:val="clear" w:color="auto" w:fill="FFFFFF"/>
        </w:rPr>
        <w:t xml:space="preserve"> </w:t>
      </w:r>
      <w:r w:rsidR="00B73F0E">
        <w:rPr>
          <w:rFonts w:ascii="Times New Roman" w:hAnsi="Times New Roman" w:cs="Times New Roman"/>
          <w:bCs/>
          <w:color w:val="000000"/>
          <w:sz w:val="24"/>
          <w:szCs w:val="24"/>
          <w:shd w:val="clear" w:color="auto" w:fill="FFFFFF"/>
        </w:rPr>
        <w:t>Under subsection 8(3) of the principal instrument, in order to rely on this exemption</w:t>
      </w:r>
      <w:r>
        <w:rPr>
          <w:rFonts w:ascii="Times New Roman" w:hAnsi="Times New Roman" w:cs="Times New Roman"/>
          <w:bCs/>
          <w:color w:val="000000"/>
          <w:sz w:val="24"/>
          <w:szCs w:val="24"/>
          <w:shd w:val="clear" w:color="auto" w:fill="FFFFFF"/>
        </w:rPr>
        <w:t>,</w:t>
      </w:r>
      <w:r w:rsidR="00B73F0E">
        <w:rPr>
          <w:rFonts w:ascii="Times New Roman" w:hAnsi="Times New Roman" w:cs="Times New Roman"/>
          <w:bCs/>
          <w:color w:val="000000"/>
          <w:sz w:val="24"/>
          <w:szCs w:val="24"/>
          <w:shd w:val="clear" w:color="auto" w:fill="FFFFFF"/>
        </w:rPr>
        <w:t xml:space="preserve"> the RSE licensee must publish the </w:t>
      </w:r>
      <w:r w:rsidR="00E33362">
        <w:rPr>
          <w:rFonts w:ascii="Times New Roman" w:hAnsi="Times New Roman" w:cs="Times New Roman"/>
          <w:bCs/>
          <w:color w:val="000000"/>
          <w:sz w:val="24"/>
          <w:szCs w:val="24"/>
          <w:shd w:val="clear" w:color="auto" w:fill="FFFFFF"/>
        </w:rPr>
        <w:t>document</w:t>
      </w:r>
      <w:r w:rsidR="00B73F0E">
        <w:rPr>
          <w:rFonts w:ascii="Times New Roman" w:hAnsi="Times New Roman" w:cs="Times New Roman"/>
          <w:bCs/>
          <w:color w:val="000000"/>
          <w:sz w:val="24"/>
          <w:szCs w:val="24"/>
          <w:shd w:val="clear" w:color="auto" w:fill="FFFFFF"/>
        </w:rPr>
        <w:t xml:space="preserve"> in accordance with subsection </w:t>
      </w:r>
      <w:r w:rsidR="00EE335F">
        <w:rPr>
          <w:rFonts w:ascii="Times New Roman" w:hAnsi="Times New Roman" w:cs="Times New Roman"/>
          <w:bCs/>
          <w:color w:val="000000"/>
          <w:sz w:val="24"/>
          <w:szCs w:val="24"/>
          <w:shd w:val="clear" w:color="auto" w:fill="FFFFFF"/>
        </w:rPr>
        <w:t>8</w:t>
      </w:r>
      <w:r w:rsidR="00B73F0E">
        <w:rPr>
          <w:rFonts w:ascii="Times New Roman" w:hAnsi="Times New Roman" w:cs="Times New Roman"/>
          <w:bCs/>
          <w:color w:val="000000"/>
          <w:sz w:val="24"/>
          <w:szCs w:val="24"/>
          <w:shd w:val="clear" w:color="auto" w:fill="FFFFFF"/>
        </w:rPr>
        <w:t>(1) or (2)</w:t>
      </w:r>
      <w:r w:rsidR="00A02B33">
        <w:rPr>
          <w:rFonts w:ascii="Times New Roman" w:hAnsi="Times New Roman" w:cs="Times New Roman"/>
          <w:bCs/>
          <w:color w:val="000000"/>
          <w:sz w:val="24"/>
          <w:szCs w:val="24"/>
          <w:shd w:val="clear" w:color="auto" w:fill="FFFFFF"/>
        </w:rPr>
        <w:t>,</w:t>
      </w:r>
      <w:r w:rsidR="00B73F0E">
        <w:rPr>
          <w:rFonts w:ascii="Times New Roman" w:hAnsi="Times New Roman" w:cs="Times New Roman"/>
          <w:bCs/>
          <w:color w:val="000000"/>
          <w:sz w:val="24"/>
          <w:szCs w:val="24"/>
          <w:shd w:val="clear" w:color="auto" w:fill="FFFFFF"/>
        </w:rPr>
        <w:t xml:space="preserve"> as applicable</w:t>
      </w:r>
      <w:r w:rsidR="00A02B33">
        <w:rPr>
          <w:rFonts w:ascii="Times New Roman" w:hAnsi="Times New Roman" w:cs="Times New Roman"/>
          <w:bCs/>
          <w:color w:val="000000"/>
          <w:sz w:val="24"/>
          <w:szCs w:val="24"/>
          <w:shd w:val="clear" w:color="auto" w:fill="FFFFFF"/>
        </w:rPr>
        <w:t>,</w:t>
      </w:r>
      <w:r w:rsidR="00B73F0E">
        <w:rPr>
          <w:rFonts w:ascii="Times New Roman" w:hAnsi="Times New Roman" w:cs="Times New Roman"/>
          <w:bCs/>
          <w:color w:val="000000"/>
          <w:sz w:val="24"/>
          <w:szCs w:val="24"/>
          <w:shd w:val="clear" w:color="auto" w:fill="FFFFFF"/>
        </w:rPr>
        <w:t xml:space="preserve"> and may redact</w:t>
      </w:r>
      <w:r w:rsidR="00C72689">
        <w:rPr>
          <w:rFonts w:ascii="Times New Roman" w:hAnsi="Times New Roman" w:cs="Times New Roman"/>
          <w:bCs/>
          <w:color w:val="000000"/>
          <w:sz w:val="24"/>
          <w:szCs w:val="24"/>
          <w:shd w:val="clear" w:color="auto" w:fill="FFFFFF"/>
        </w:rPr>
        <w:t xml:space="preserve"> from the document</w:t>
      </w:r>
      <w:r w:rsidR="00B73F0E">
        <w:rPr>
          <w:rFonts w:ascii="Times New Roman" w:hAnsi="Times New Roman" w:cs="Times New Roman"/>
          <w:bCs/>
          <w:color w:val="000000"/>
          <w:sz w:val="24"/>
          <w:szCs w:val="24"/>
          <w:shd w:val="clear" w:color="auto" w:fill="FFFFFF"/>
        </w:rPr>
        <w:t xml:space="preserve"> any or all</w:t>
      </w:r>
      <w:r w:rsidR="001C4290">
        <w:rPr>
          <w:rFonts w:ascii="Times New Roman" w:hAnsi="Times New Roman" w:cs="Times New Roman"/>
          <w:bCs/>
          <w:color w:val="000000"/>
          <w:sz w:val="24"/>
          <w:szCs w:val="24"/>
          <w:shd w:val="clear" w:color="auto" w:fill="FFFFFF"/>
        </w:rPr>
        <w:t xml:space="preserve"> of the</w:t>
      </w:r>
      <w:r w:rsidR="00B73F0E">
        <w:rPr>
          <w:rFonts w:ascii="Times New Roman" w:hAnsi="Times New Roman" w:cs="Times New Roman"/>
          <w:bCs/>
          <w:color w:val="000000"/>
          <w:sz w:val="24"/>
          <w:szCs w:val="24"/>
          <w:shd w:val="clear" w:color="auto" w:fill="FFFFFF"/>
        </w:rPr>
        <w:t xml:space="preserve"> information that only relates to the RSE because it relates to an employer sub-plan.</w:t>
      </w:r>
    </w:p>
    <w:p w14:paraId="796C17AA" w14:textId="5BE1FD80" w:rsidR="00D6640B" w:rsidRDefault="00EA18BF" w:rsidP="00EA18BF">
      <w:pPr>
        <w:keepNext/>
        <w:shd w:val="clear" w:color="auto" w:fill="FFFFFF"/>
        <w:spacing w:line="285" w:lineRule="atLeast"/>
        <w:outlineLvl w:val="0"/>
        <w:rPr>
          <w:rFonts w:ascii="Times New Roman" w:eastAsia="Times New Roman" w:hAnsi="Times New Roman" w:cs="Times New Roman"/>
          <w:b/>
          <w:bCs/>
          <w:color w:val="000000"/>
          <w:kern w:val="36"/>
          <w:sz w:val="24"/>
          <w:szCs w:val="24"/>
          <w:lang w:eastAsia="en-AU"/>
        </w:rPr>
      </w:pPr>
      <w:r>
        <w:rPr>
          <w:rFonts w:ascii="Times New Roman" w:eastAsia="Times New Roman" w:hAnsi="Times New Roman" w:cs="Times New Roman"/>
          <w:b/>
          <w:bCs/>
          <w:color w:val="000000"/>
          <w:kern w:val="36"/>
          <w:sz w:val="24"/>
          <w:szCs w:val="24"/>
          <w:lang w:eastAsia="en-AU"/>
        </w:rPr>
        <w:t xml:space="preserve"> </w:t>
      </w:r>
      <w:r w:rsidR="00D6640B">
        <w:rPr>
          <w:rFonts w:ascii="Times New Roman" w:eastAsia="Times New Roman" w:hAnsi="Times New Roman" w:cs="Times New Roman"/>
          <w:b/>
          <w:bCs/>
          <w:color w:val="000000"/>
          <w:kern w:val="36"/>
          <w:sz w:val="24"/>
          <w:szCs w:val="24"/>
          <w:lang w:eastAsia="en-AU"/>
        </w:rPr>
        <w:t>4</w:t>
      </w:r>
      <w:r w:rsidR="00D6640B" w:rsidRPr="000A0BAA">
        <w:rPr>
          <w:rFonts w:ascii="Times New Roman" w:eastAsia="Times New Roman" w:hAnsi="Times New Roman" w:cs="Times New Roman"/>
          <w:b/>
          <w:bCs/>
          <w:color w:val="000000"/>
          <w:kern w:val="36"/>
          <w:sz w:val="24"/>
          <w:szCs w:val="24"/>
          <w:lang w:eastAsia="en-AU"/>
        </w:rPr>
        <w:t xml:space="preserve">.       </w:t>
      </w:r>
      <w:r w:rsidR="00D6640B">
        <w:rPr>
          <w:rFonts w:ascii="Times New Roman" w:eastAsia="Times New Roman" w:hAnsi="Times New Roman" w:cs="Times New Roman"/>
          <w:b/>
          <w:bCs/>
          <w:color w:val="000000"/>
          <w:kern w:val="36"/>
          <w:sz w:val="24"/>
          <w:szCs w:val="24"/>
          <w:lang w:eastAsia="en-AU"/>
        </w:rPr>
        <w:t>Consultation</w:t>
      </w:r>
    </w:p>
    <w:p w14:paraId="023918C2" w14:textId="75085BEB" w:rsidR="008824ED" w:rsidRDefault="00D6640B" w:rsidP="0063657A">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The relief given in </w:t>
      </w:r>
      <w:r w:rsidR="00847F8D">
        <w:rPr>
          <w:rFonts w:ascii="Times New Roman" w:hAnsi="Times New Roman" w:cs="Times New Roman"/>
          <w:bCs/>
          <w:color w:val="000000"/>
          <w:sz w:val="24"/>
          <w:szCs w:val="24"/>
          <w:shd w:val="clear" w:color="auto" w:fill="FFFFFF"/>
        </w:rPr>
        <w:t xml:space="preserve">ASIC Class Order </w:t>
      </w:r>
      <w:r w:rsidR="008824ED">
        <w:rPr>
          <w:rFonts w:ascii="Times New Roman" w:hAnsi="Times New Roman" w:cs="Times New Roman"/>
          <w:bCs/>
          <w:color w:val="000000"/>
          <w:sz w:val="24"/>
          <w:szCs w:val="24"/>
          <w:shd w:val="clear" w:color="auto" w:fill="FFFFFF"/>
        </w:rPr>
        <w:t>[CO 14/509], which the principal instrument continues</w:t>
      </w:r>
      <w:r>
        <w:rPr>
          <w:rFonts w:ascii="Times New Roman" w:hAnsi="Times New Roman" w:cs="Times New Roman"/>
          <w:bCs/>
          <w:color w:val="000000"/>
          <w:sz w:val="24"/>
          <w:szCs w:val="24"/>
          <w:shd w:val="clear" w:color="auto" w:fill="FFFFFF"/>
        </w:rPr>
        <w:t xml:space="preserve"> was the subject of Consultation Paper </w:t>
      </w:r>
      <w:r w:rsidR="000A3387">
        <w:rPr>
          <w:rFonts w:ascii="Times New Roman" w:hAnsi="Times New Roman" w:cs="Times New Roman"/>
          <w:bCs/>
          <w:color w:val="000000"/>
          <w:sz w:val="24"/>
          <w:szCs w:val="24"/>
          <w:shd w:val="clear" w:color="auto" w:fill="FFFFFF"/>
        </w:rPr>
        <w:t xml:space="preserve">219 </w:t>
      </w:r>
      <w:r w:rsidR="000C014F">
        <w:rPr>
          <w:rFonts w:ascii="Times New Roman" w:hAnsi="Times New Roman" w:cs="Times New Roman"/>
          <w:bCs/>
          <w:i/>
          <w:color w:val="000000"/>
          <w:sz w:val="24"/>
          <w:szCs w:val="24"/>
          <w:shd w:val="clear" w:color="auto" w:fill="FFFFFF"/>
        </w:rPr>
        <w:t>Keeping superannuation websites up to date</w:t>
      </w:r>
      <w:r>
        <w:rPr>
          <w:rFonts w:ascii="Times New Roman" w:hAnsi="Times New Roman" w:cs="Times New Roman"/>
          <w:bCs/>
          <w:i/>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w:t>
      </w:r>
      <w:r w:rsidRPr="00612E9B">
        <w:rPr>
          <w:rFonts w:ascii="Times New Roman" w:hAnsi="Times New Roman" w:cs="Times New Roman"/>
          <w:b/>
          <w:bCs/>
          <w:color w:val="000000"/>
          <w:sz w:val="24"/>
          <w:szCs w:val="24"/>
          <w:shd w:val="clear" w:color="auto" w:fill="FFFFFF"/>
        </w:rPr>
        <w:t>CP</w:t>
      </w:r>
      <w:r w:rsidR="003E31E0">
        <w:rPr>
          <w:rFonts w:ascii="Times New Roman" w:hAnsi="Times New Roman" w:cs="Times New Roman"/>
          <w:b/>
          <w:bCs/>
          <w:color w:val="000000"/>
          <w:sz w:val="24"/>
          <w:szCs w:val="24"/>
          <w:shd w:val="clear" w:color="auto" w:fill="FFFFFF"/>
        </w:rPr>
        <w:t> </w:t>
      </w:r>
      <w:r w:rsidR="000C014F" w:rsidRPr="00612E9B">
        <w:rPr>
          <w:rFonts w:ascii="Times New Roman" w:hAnsi="Times New Roman" w:cs="Times New Roman"/>
          <w:b/>
          <w:bCs/>
          <w:color w:val="000000"/>
          <w:sz w:val="24"/>
          <w:szCs w:val="24"/>
          <w:shd w:val="clear" w:color="auto" w:fill="FFFFFF"/>
        </w:rPr>
        <w:t>2</w:t>
      </w:r>
      <w:r w:rsidR="000C014F">
        <w:rPr>
          <w:rFonts w:ascii="Times New Roman" w:hAnsi="Times New Roman" w:cs="Times New Roman"/>
          <w:b/>
          <w:bCs/>
          <w:color w:val="000000"/>
          <w:sz w:val="24"/>
          <w:szCs w:val="24"/>
          <w:shd w:val="clear" w:color="auto" w:fill="FFFFFF"/>
        </w:rPr>
        <w:t>19</w:t>
      </w:r>
      <w:r>
        <w:rPr>
          <w:rFonts w:ascii="Times New Roman" w:hAnsi="Times New Roman" w:cs="Times New Roman"/>
          <w:bCs/>
          <w:color w:val="000000"/>
          <w:sz w:val="24"/>
          <w:szCs w:val="24"/>
          <w:shd w:val="clear" w:color="auto" w:fill="FFFFFF"/>
        </w:rPr>
        <w:t>)</w:t>
      </w:r>
      <w:r w:rsidR="000C014F">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published in Ju</w:t>
      </w:r>
      <w:r w:rsidR="000C014F">
        <w:rPr>
          <w:rFonts w:ascii="Times New Roman" w:hAnsi="Times New Roman" w:cs="Times New Roman"/>
          <w:bCs/>
          <w:color w:val="000000"/>
          <w:sz w:val="24"/>
          <w:szCs w:val="24"/>
          <w:shd w:val="clear" w:color="auto" w:fill="FFFFFF"/>
        </w:rPr>
        <w:t>ne 2014</w:t>
      </w:r>
      <w:r>
        <w:rPr>
          <w:rFonts w:ascii="Times New Roman" w:hAnsi="Times New Roman" w:cs="Times New Roman"/>
          <w:bCs/>
          <w:color w:val="000000"/>
          <w:sz w:val="24"/>
          <w:szCs w:val="24"/>
          <w:shd w:val="clear" w:color="auto" w:fill="FFFFFF"/>
        </w:rPr>
        <w:t>.</w:t>
      </w:r>
      <w:r w:rsidR="006F20C2" w:rsidRPr="006F20C2">
        <w:rPr>
          <w:rFonts w:ascii="Times New Roman" w:hAnsi="Times New Roman" w:cs="Times New Roman"/>
          <w:bCs/>
          <w:color w:val="000000"/>
          <w:sz w:val="24"/>
          <w:szCs w:val="24"/>
          <w:shd w:val="clear" w:color="auto" w:fill="FFFFFF"/>
        </w:rPr>
        <w:t xml:space="preserve"> </w:t>
      </w:r>
    </w:p>
    <w:p w14:paraId="796C17AB" w14:textId="2C271F5C" w:rsidR="00D6640B" w:rsidRPr="00BA6433" w:rsidRDefault="00847F8D" w:rsidP="0063657A">
      <w:pPr>
        <w:shd w:val="clear" w:color="auto" w:fill="FFFFFF"/>
        <w:spacing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In light of industry feedback, </w:t>
      </w:r>
      <w:r w:rsidR="006F20C2">
        <w:rPr>
          <w:rFonts w:ascii="Times New Roman" w:hAnsi="Times New Roman" w:cs="Times New Roman"/>
          <w:bCs/>
          <w:color w:val="000000"/>
          <w:sz w:val="24"/>
          <w:szCs w:val="24"/>
          <w:shd w:val="clear" w:color="auto" w:fill="FFFFFF"/>
        </w:rPr>
        <w:t xml:space="preserve">ASIC </w:t>
      </w:r>
      <w:r>
        <w:rPr>
          <w:rFonts w:ascii="Times New Roman" w:hAnsi="Times New Roman" w:cs="Times New Roman"/>
          <w:bCs/>
          <w:color w:val="000000"/>
          <w:sz w:val="24"/>
          <w:szCs w:val="24"/>
          <w:shd w:val="clear" w:color="auto" w:fill="FFFFFF"/>
        </w:rPr>
        <w:t>modified its proposals to reduce the burden on industry</w:t>
      </w:r>
      <w:r w:rsidR="006F20C2">
        <w:rPr>
          <w:rFonts w:ascii="Times New Roman" w:hAnsi="Times New Roman" w:cs="Times New Roman"/>
          <w:bCs/>
          <w:color w:val="000000"/>
          <w:sz w:val="24"/>
          <w:szCs w:val="24"/>
          <w:shd w:val="clear" w:color="auto" w:fill="FFFFFF"/>
        </w:rPr>
        <w:t xml:space="preserve">. </w:t>
      </w:r>
      <w:r w:rsidR="00D6640B">
        <w:rPr>
          <w:rFonts w:ascii="Times New Roman" w:hAnsi="Times New Roman" w:cs="Times New Roman"/>
          <w:bCs/>
          <w:color w:val="000000"/>
          <w:sz w:val="24"/>
          <w:szCs w:val="24"/>
          <w:shd w:val="clear" w:color="auto" w:fill="FFFFFF"/>
        </w:rPr>
        <w:t xml:space="preserve">The Office of Best Practice Regulation advised that a Regulatory Impact Statement </w:t>
      </w:r>
      <w:r w:rsidR="008824ED">
        <w:rPr>
          <w:rFonts w:ascii="Times New Roman" w:hAnsi="Times New Roman" w:cs="Times New Roman"/>
          <w:bCs/>
          <w:color w:val="000000"/>
          <w:sz w:val="24"/>
          <w:szCs w:val="24"/>
          <w:shd w:val="clear" w:color="auto" w:fill="FFFFFF"/>
        </w:rPr>
        <w:t>was</w:t>
      </w:r>
      <w:r>
        <w:rPr>
          <w:rFonts w:ascii="Times New Roman" w:hAnsi="Times New Roman" w:cs="Times New Roman"/>
          <w:bCs/>
          <w:color w:val="000000"/>
          <w:sz w:val="24"/>
          <w:szCs w:val="24"/>
          <w:shd w:val="clear" w:color="auto" w:fill="FFFFFF"/>
        </w:rPr>
        <w:t xml:space="preserve"> </w:t>
      </w:r>
      <w:r w:rsidR="00D6640B">
        <w:rPr>
          <w:rFonts w:ascii="Times New Roman" w:hAnsi="Times New Roman" w:cs="Times New Roman"/>
          <w:bCs/>
          <w:color w:val="000000"/>
          <w:sz w:val="24"/>
          <w:szCs w:val="24"/>
          <w:shd w:val="clear" w:color="auto" w:fill="FFFFFF"/>
        </w:rPr>
        <w:t xml:space="preserve">not required in order to make </w:t>
      </w:r>
      <w:r w:rsidR="008824ED">
        <w:rPr>
          <w:rFonts w:ascii="Times New Roman" w:hAnsi="Times New Roman" w:cs="Times New Roman"/>
          <w:bCs/>
          <w:color w:val="000000"/>
          <w:sz w:val="24"/>
          <w:szCs w:val="24"/>
          <w:shd w:val="clear" w:color="auto" w:fill="FFFFFF"/>
        </w:rPr>
        <w:t xml:space="preserve">Class Order </w:t>
      </w:r>
      <w:r w:rsidR="008824ED" w:rsidRPr="008824ED">
        <w:rPr>
          <w:rFonts w:ascii="Times New Roman" w:hAnsi="Times New Roman" w:cs="Times New Roman"/>
          <w:bCs/>
          <w:color w:val="000000"/>
          <w:sz w:val="24"/>
          <w:szCs w:val="24"/>
          <w:shd w:val="clear" w:color="auto" w:fill="FFFFFF"/>
        </w:rPr>
        <w:t>[CO 14/509]</w:t>
      </w:r>
      <w:r w:rsidR="00A02B33">
        <w:rPr>
          <w:rFonts w:ascii="Times New Roman" w:hAnsi="Times New Roman" w:cs="Times New Roman"/>
          <w:bCs/>
          <w:color w:val="000000"/>
          <w:sz w:val="24"/>
          <w:szCs w:val="24"/>
          <w:shd w:val="clear" w:color="auto" w:fill="FFFFFF"/>
        </w:rPr>
        <w:t xml:space="preserve"> and has recently advised that a Regulatory Impact Statement is not required to make the principal instrument</w:t>
      </w:r>
      <w:r w:rsidR="00D6640B">
        <w:rPr>
          <w:rFonts w:ascii="Times New Roman" w:hAnsi="Times New Roman" w:cs="Times New Roman"/>
          <w:bCs/>
          <w:color w:val="000000"/>
          <w:sz w:val="24"/>
          <w:szCs w:val="24"/>
          <w:shd w:val="clear" w:color="auto" w:fill="FFFFFF"/>
        </w:rPr>
        <w:t xml:space="preserve">. </w:t>
      </w:r>
    </w:p>
    <w:p w14:paraId="796C17AC" w14:textId="66117F70" w:rsidR="00D6640B" w:rsidRDefault="00055C26" w:rsidP="0063657A">
      <w:pPr>
        <w:shd w:val="clear" w:color="auto" w:fill="FFFFFF"/>
        <w:spacing w:line="240" w:lineRule="auto"/>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ASIC consulted with Treasury in relation to extending the existing relief.</w:t>
      </w:r>
    </w:p>
    <w:p w14:paraId="5B9325F4" w14:textId="77777777" w:rsidR="00E83ED1" w:rsidRDefault="00E83ED1">
      <w:pP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br w:type="page"/>
      </w:r>
    </w:p>
    <w:p w14:paraId="796C17B8" w14:textId="7F1173C4" w:rsidR="004374B1" w:rsidRPr="004374B1" w:rsidRDefault="004374B1" w:rsidP="000E16EF">
      <w:pPr>
        <w:shd w:val="clear" w:color="auto" w:fill="FFFFFF"/>
        <w:spacing w:line="240" w:lineRule="auto"/>
        <w:jc w:val="center"/>
        <w:rPr>
          <w:rFonts w:ascii="Times New Roman" w:eastAsia="Times New Roman" w:hAnsi="Times New Roman" w:cs="Times New Roman"/>
          <w:color w:val="000000"/>
          <w:sz w:val="24"/>
          <w:szCs w:val="24"/>
          <w:lang w:eastAsia="en-AU"/>
        </w:rPr>
      </w:pPr>
      <w:r w:rsidRPr="004374B1">
        <w:rPr>
          <w:rFonts w:ascii="Times New Roman" w:eastAsia="Times New Roman" w:hAnsi="Times New Roman" w:cs="Times New Roman"/>
          <w:b/>
          <w:bCs/>
          <w:color w:val="000000"/>
          <w:sz w:val="24"/>
          <w:szCs w:val="24"/>
          <w:lang w:eastAsia="en-AU"/>
        </w:rPr>
        <w:t>Statement of Compatibility with Human Rights</w:t>
      </w:r>
    </w:p>
    <w:p w14:paraId="796C17BA" w14:textId="0A001695" w:rsidR="004374B1" w:rsidRPr="004374B1" w:rsidRDefault="004374B1" w:rsidP="000E16EF">
      <w:pPr>
        <w:shd w:val="clear" w:color="auto" w:fill="FFFFFF"/>
        <w:spacing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r w:rsidRPr="004374B1">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796C17BD" w14:textId="1E8BDB56" w:rsidR="004374B1" w:rsidRPr="004374B1" w:rsidRDefault="00C25A1D" w:rsidP="00C25A1D">
      <w:pPr>
        <w:shd w:val="clear" w:color="auto" w:fill="FFFFFF"/>
        <w:spacing w:line="240" w:lineRule="auto"/>
        <w:contextualSpacing/>
        <w:jc w:val="center"/>
        <w:rPr>
          <w:rFonts w:ascii="Times New Roman" w:eastAsia="Times New Roman" w:hAnsi="Times New Roman" w:cs="Times New Roman"/>
          <w:color w:val="000000"/>
          <w:sz w:val="20"/>
          <w:szCs w:val="20"/>
          <w:lang w:eastAsia="en-AU"/>
        </w:rPr>
      </w:pPr>
      <w:r w:rsidRPr="00C25A1D">
        <w:rPr>
          <w:rFonts w:ascii="Times New Roman" w:eastAsia="Times New Roman" w:hAnsi="Times New Roman" w:cs="Times New Roman"/>
          <w:b/>
          <w:bCs/>
          <w:color w:val="000000"/>
          <w:sz w:val="24"/>
          <w:szCs w:val="24"/>
          <w:lang w:eastAsia="en-AU"/>
        </w:rPr>
        <w:t xml:space="preserve">ASIC Superannuation (RSE </w:t>
      </w:r>
      <w:r w:rsidR="00EE335F">
        <w:rPr>
          <w:rFonts w:ascii="Times New Roman" w:eastAsia="Times New Roman" w:hAnsi="Times New Roman" w:cs="Times New Roman"/>
          <w:b/>
          <w:bCs/>
          <w:color w:val="000000"/>
          <w:sz w:val="24"/>
          <w:szCs w:val="24"/>
          <w:lang w:eastAsia="en-AU"/>
        </w:rPr>
        <w:t>W</w:t>
      </w:r>
      <w:r w:rsidRPr="00C25A1D">
        <w:rPr>
          <w:rFonts w:ascii="Times New Roman" w:eastAsia="Times New Roman" w:hAnsi="Times New Roman" w:cs="Times New Roman"/>
          <w:b/>
          <w:bCs/>
          <w:color w:val="000000"/>
          <w:sz w:val="24"/>
          <w:szCs w:val="24"/>
          <w:lang w:eastAsia="en-AU"/>
        </w:rPr>
        <w:t>ebsites) Instrument 2017/</w:t>
      </w:r>
      <w:r w:rsidR="005F0378">
        <w:rPr>
          <w:rFonts w:ascii="Times New Roman" w:eastAsia="Times New Roman" w:hAnsi="Times New Roman" w:cs="Times New Roman"/>
          <w:b/>
          <w:bCs/>
          <w:color w:val="000000"/>
          <w:sz w:val="24"/>
          <w:szCs w:val="24"/>
          <w:lang w:eastAsia="en-AU"/>
        </w:rPr>
        <w:t>570</w:t>
      </w:r>
    </w:p>
    <w:p w14:paraId="796C17BE" w14:textId="122837E7" w:rsidR="004374B1" w:rsidRPr="004374B1" w:rsidRDefault="00C25A1D" w:rsidP="000E16EF">
      <w:pPr>
        <w:shd w:val="clear" w:color="auto" w:fill="FFFFFF"/>
        <w:spacing w:line="240" w:lineRule="auto"/>
        <w:jc w:val="center"/>
        <w:rPr>
          <w:rFonts w:ascii="Times New Roman" w:eastAsia="Times New Roman" w:hAnsi="Times New Roman" w:cs="Times New Roman"/>
          <w:color w:val="000000"/>
          <w:sz w:val="20"/>
          <w:szCs w:val="20"/>
          <w:lang w:eastAsia="en-AU"/>
        </w:rPr>
      </w:pPr>
      <w:r w:rsidRPr="00C25A1D">
        <w:rPr>
          <w:rFonts w:ascii="Times New Roman" w:eastAsia="Times New Roman" w:hAnsi="Times New Roman" w:cs="Times New Roman"/>
          <w:b/>
          <w:bCs/>
          <w:color w:val="000000"/>
          <w:sz w:val="24"/>
          <w:szCs w:val="24"/>
          <w:lang w:eastAsia="en-AU"/>
        </w:rPr>
        <w:t>ASIC Superannuation (Repeal) Instrument 2017/</w:t>
      </w:r>
      <w:r w:rsidR="005C2DFF">
        <w:rPr>
          <w:rFonts w:ascii="Times New Roman" w:eastAsia="Times New Roman" w:hAnsi="Times New Roman" w:cs="Times New Roman"/>
          <w:b/>
          <w:bCs/>
          <w:color w:val="000000"/>
          <w:sz w:val="24"/>
          <w:szCs w:val="24"/>
          <w:lang w:eastAsia="en-AU"/>
        </w:rPr>
        <w:t>573</w:t>
      </w:r>
    </w:p>
    <w:p w14:paraId="796C17C0" w14:textId="4053AA3E" w:rsidR="004374B1" w:rsidRPr="004374B1" w:rsidRDefault="004374B1" w:rsidP="000E16EF">
      <w:pPr>
        <w:shd w:val="clear" w:color="auto" w:fill="FFFFFF"/>
        <w:spacing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following</w:t>
      </w:r>
      <w:r w:rsidRPr="004374B1">
        <w:rPr>
          <w:rFonts w:ascii="Times New Roman" w:eastAsia="Times New Roman" w:hAnsi="Times New Roman" w:cs="Times New Roman"/>
          <w:i/>
          <w:iCs/>
          <w:color w:val="000000"/>
          <w:sz w:val="24"/>
          <w:szCs w:val="24"/>
          <w:lang w:eastAsia="en-AU"/>
        </w:rPr>
        <w:t> </w:t>
      </w:r>
      <w:r w:rsidRPr="004374B1">
        <w:rPr>
          <w:rFonts w:ascii="Times New Roman" w:eastAsia="Times New Roman" w:hAnsi="Times New Roman" w:cs="Times New Roman"/>
          <w:color w:val="000000"/>
          <w:sz w:val="24"/>
          <w:szCs w:val="24"/>
          <w:lang w:eastAsia="en-AU"/>
        </w:rPr>
        <w:t>legislative instruments are compatible with the human rights and freedoms recognised or declared in the international instruments listed in section 3 of the </w:t>
      </w:r>
      <w:r w:rsidRPr="004374B1">
        <w:rPr>
          <w:rFonts w:ascii="Times New Roman" w:eastAsia="Times New Roman" w:hAnsi="Times New Roman" w:cs="Times New Roman"/>
          <w:i/>
          <w:iCs/>
          <w:color w:val="000000"/>
          <w:sz w:val="24"/>
          <w:szCs w:val="24"/>
          <w:lang w:eastAsia="en-AU"/>
        </w:rPr>
        <w:t>Human Rights (Parliamentary Scrutiny) Act 2011</w:t>
      </w:r>
      <w:r w:rsidRPr="004374B1">
        <w:rPr>
          <w:rFonts w:ascii="Times New Roman" w:eastAsia="Times New Roman" w:hAnsi="Times New Roman" w:cs="Times New Roman"/>
          <w:color w:val="000000"/>
          <w:sz w:val="24"/>
          <w:szCs w:val="24"/>
          <w:lang w:eastAsia="en-AU"/>
        </w:rPr>
        <w:t>:</w:t>
      </w:r>
    </w:p>
    <w:p w14:paraId="796C17C1" w14:textId="65DEBFD8" w:rsidR="004374B1" w:rsidRPr="00E3066B" w:rsidRDefault="004374B1" w:rsidP="000E16EF">
      <w:pPr>
        <w:shd w:val="clear" w:color="auto" w:fill="FFFFFF"/>
        <w:spacing w:line="240" w:lineRule="auto"/>
        <w:ind w:left="720" w:hanging="360"/>
        <w:rPr>
          <w:rFonts w:ascii="Times New Roman" w:eastAsia="Times New Roman" w:hAnsi="Times New Roman" w:cs="Times New Roman"/>
          <w:color w:val="000000"/>
          <w:sz w:val="20"/>
          <w:szCs w:val="20"/>
          <w:lang w:eastAsia="en-AU"/>
        </w:rPr>
      </w:pPr>
      <w:r w:rsidRPr="00E3066B">
        <w:rPr>
          <w:rFonts w:ascii="Symbol" w:eastAsia="Times New Roman" w:hAnsi="Symbol" w:cs="Times New Roman"/>
          <w:color w:val="000000"/>
          <w:sz w:val="24"/>
          <w:szCs w:val="24"/>
          <w:lang w:eastAsia="en-AU"/>
        </w:rPr>
        <w:t></w:t>
      </w:r>
      <w:r w:rsidRPr="00E3066B">
        <w:rPr>
          <w:rFonts w:ascii="Times New Roman" w:eastAsia="Times New Roman" w:hAnsi="Times New Roman" w:cs="Times New Roman"/>
          <w:color w:val="000000"/>
          <w:sz w:val="14"/>
          <w:szCs w:val="14"/>
          <w:lang w:eastAsia="en-AU"/>
        </w:rPr>
        <w:t>         </w:t>
      </w:r>
      <w:r w:rsidR="00654096" w:rsidRPr="00654096">
        <w:rPr>
          <w:rFonts w:ascii="Times New Roman" w:eastAsia="Times New Roman" w:hAnsi="Times New Roman" w:cs="Times New Roman"/>
          <w:i/>
          <w:iCs/>
          <w:color w:val="000000"/>
          <w:sz w:val="24"/>
          <w:szCs w:val="24"/>
          <w:lang w:eastAsia="en-AU"/>
        </w:rPr>
        <w:t xml:space="preserve">ASIC Superannuation (RSE </w:t>
      </w:r>
      <w:r w:rsidR="00EE335F">
        <w:rPr>
          <w:rFonts w:ascii="Times New Roman" w:eastAsia="Times New Roman" w:hAnsi="Times New Roman" w:cs="Times New Roman"/>
          <w:i/>
          <w:iCs/>
          <w:color w:val="000000"/>
          <w:sz w:val="24"/>
          <w:szCs w:val="24"/>
          <w:lang w:eastAsia="en-AU"/>
        </w:rPr>
        <w:t>W</w:t>
      </w:r>
      <w:r w:rsidR="00654096" w:rsidRPr="00654096">
        <w:rPr>
          <w:rFonts w:ascii="Times New Roman" w:eastAsia="Times New Roman" w:hAnsi="Times New Roman" w:cs="Times New Roman"/>
          <w:i/>
          <w:iCs/>
          <w:color w:val="000000"/>
          <w:sz w:val="24"/>
          <w:szCs w:val="24"/>
          <w:lang w:eastAsia="en-AU"/>
        </w:rPr>
        <w:t>ebsites)</w:t>
      </w:r>
      <w:r w:rsidR="00654096" w:rsidRPr="00654096">
        <w:rPr>
          <w:rFonts w:ascii="Times New Roman" w:eastAsia="Times New Roman" w:hAnsi="Times New Roman" w:cs="Times New Roman"/>
          <w:b/>
          <w:bCs/>
          <w:i/>
          <w:color w:val="000000"/>
          <w:sz w:val="24"/>
          <w:szCs w:val="24"/>
          <w:lang w:eastAsia="en-AU"/>
        </w:rPr>
        <w:t> </w:t>
      </w:r>
      <w:r w:rsidR="00654096" w:rsidRPr="00654096">
        <w:rPr>
          <w:rFonts w:ascii="Times New Roman" w:eastAsia="Times New Roman" w:hAnsi="Times New Roman" w:cs="Times New Roman"/>
          <w:i/>
          <w:iCs/>
          <w:color w:val="000000"/>
          <w:sz w:val="24"/>
          <w:szCs w:val="24"/>
          <w:lang w:eastAsia="en-AU"/>
        </w:rPr>
        <w:t>Instrument 2017/</w:t>
      </w:r>
      <w:r w:rsidR="005F0378">
        <w:rPr>
          <w:rFonts w:ascii="Times New Roman" w:eastAsia="Times New Roman" w:hAnsi="Times New Roman" w:cs="Times New Roman"/>
          <w:i/>
          <w:iCs/>
          <w:color w:val="000000"/>
          <w:sz w:val="24"/>
          <w:szCs w:val="24"/>
          <w:lang w:eastAsia="en-AU"/>
        </w:rPr>
        <w:t>570</w:t>
      </w:r>
      <w:r w:rsidR="00654096" w:rsidRPr="00654096">
        <w:rPr>
          <w:rFonts w:ascii="Times New Roman" w:eastAsia="Times New Roman" w:hAnsi="Times New Roman" w:cs="Times New Roman"/>
          <w:i/>
          <w:iCs/>
          <w:color w:val="000000"/>
          <w:sz w:val="24"/>
          <w:szCs w:val="24"/>
          <w:lang w:eastAsia="en-AU"/>
        </w:rPr>
        <w:t xml:space="preserve"> (the </w:t>
      </w:r>
      <w:r w:rsidR="00654096" w:rsidRPr="00654096">
        <w:rPr>
          <w:rFonts w:ascii="Times New Roman" w:eastAsia="Times New Roman" w:hAnsi="Times New Roman" w:cs="Times New Roman"/>
          <w:b/>
          <w:i/>
          <w:iCs/>
          <w:color w:val="000000"/>
          <w:sz w:val="24"/>
          <w:szCs w:val="24"/>
          <w:lang w:eastAsia="en-AU"/>
        </w:rPr>
        <w:t>principal instrument</w:t>
      </w:r>
      <w:r w:rsidR="00654096" w:rsidRPr="00654096">
        <w:rPr>
          <w:rFonts w:ascii="Times New Roman" w:eastAsia="Times New Roman" w:hAnsi="Times New Roman" w:cs="Times New Roman"/>
          <w:i/>
          <w:iCs/>
          <w:color w:val="000000"/>
          <w:sz w:val="24"/>
          <w:szCs w:val="24"/>
          <w:lang w:eastAsia="en-AU"/>
        </w:rPr>
        <w:t>); and</w:t>
      </w:r>
    </w:p>
    <w:p w14:paraId="796C17C3" w14:textId="7F8B8D50" w:rsidR="004374B1" w:rsidRPr="00E3066B" w:rsidRDefault="004374B1" w:rsidP="000E16EF">
      <w:pPr>
        <w:shd w:val="clear" w:color="auto" w:fill="FFFFFF"/>
        <w:spacing w:line="240" w:lineRule="auto"/>
        <w:ind w:left="720" w:hanging="360"/>
        <w:rPr>
          <w:rFonts w:ascii="Times New Roman" w:eastAsia="Times New Roman" w:hAnsi="Times New Roman" w:cs="Times New Roman"/>
          <w:color w:val="000000"/>
          <w:sz w:val="20"/>
          <w:szCs w:val="20"/>
          <w:lang w:eastAsia="en-AU"/>
        </w:rPr>
      </w:pPr>
      <w:r w:rsidRPr="00E3066B">
        <w:rPr>
          <w:rFonts w:ascii="Symbol" w:eastAsia="Times New Roman" w:hAnsi="Symbol" w:cs="Times New Roman"/>
          <w:color w:val="000000"/>
          <w:sz w:val="24"/>
          <w:szCs w:val="24"/>
          <w:lang w:eastAsia="en-AU"/>
        </w:rPr>
        <w:t></w:t>
      </w:r>
      <w:r w:rsidRPr="00E3066B">
        <w:rPr>
          <w:rFonts w:ascii="Times New Roman" w:eastAsia="Times New Roman" w:hAnsi="Times New Roman" w:cs="Times New Roman"/>
          <w:color w:val="000000"/>
          <w:sz w:val="14"/>
          <w:szCs w:val="14"/>
          <w:lang w:eastAsia="en-AU"/>
        </w:rPr>
        <w:t>         </w:t>
      </w:r>
      <w:r w:rsidR="00654096" w:rsidRPr="00654096">
        <w:rPr>
          <w:rFonts w:ascii="Times New Roman" w:eastAsia="Times New Roman" w:hAnsi="Times New Roman" w:cs="Times New Roman"/>
          <w:i/>
          <w:iCs/>
          <w:color w:val="000000"/>
          <w:sz w:val="24"/>
          <w:szCs w:val="24"/>
          <w:lang w:eastAsia="en-AU"/>
        </w:rPr>
        <w:t>ASIC Superannuation (Repeal) Instrument 2017/</w:t>
      </w:r>
      <w:r w:rsidR="005C2DFF">
        <w:rPr>
          <w:rFonts w:ascii="Times New Roman" w:eastAsia="Times New Roman" w:hAnsi="Times New Roman" w:cs="Times New Roman"/>
          <w:i/>
          <w:iCs/>
          <w:color w:val="000000"/>
          <w:sz w:val="24"/>
          <w:szCs w:val="24"/>
          <w:lang w:eastAsia="en-AU"/>
        </w:rPr>
        <w:t>573</w:t>
      </w:r>
      <w:r w:rsidR="00654096" w:rsidRPr="00654096">
        <w:rPr>
          <w:rFonts w:ascii="Times New Roman" w:eastAsia="Times New Roman" w:hAnsi="Times New Roman" w:cs="Times New Roman"/>
          <w:i/>
          <w:iCs/>
          <w:color w:val="000000"/>
          <w:sz w:val="24"/>
          <w:szCs w:val="24"/>
          <w:lang w:eastAsia="en-AU"/>
        </w:rPr>
        <w:t xml:space="preserve"> (the </w:t>
      </w:r>
      <w:r w:rsidR="00654096" w:rsidRPr="00654096">
        <w:rPr>
          <w:rFonts w:ascii="Times New Roman" w:eastAsia="Times New Roman" w:hAnsi="Times New Roman" w:cs="Times New Roman"/>
          <w:b/>
          <w:i/>
          <w:iCs/>
          <w:color w:val="000000"/>
          <w:sz w:val="24"/>
          <w:szCs w:val="24"/>
          <w:lang w:eastAsia="en-AU"/>
        </w:rPr>
        <w:t>repeal instrument</w:t>
      </w:r>
      <w:r w:rsidR="00654096" w:rsidRPr="00654096">
        <w:rPr>
          <w:rFonts w:ascii="Times New Roman" w:eastAsia="Times New Roman" w:hAnsi="Times New Roman" w:cs="Times New Roman"/>
          <w:i/>
          <w:iCs/>
          <w:color w:val="000000"/>
          <w:sz w:val="24"/>
          <w:szCs w:val="24"/>
          <w:lang w:eastAsia="en-AU"/>
        </w:rPr>
        <w:t>).</w:t>
      </w:r>
    </w:p>
    <w:p w14:paraId="796C17C5" w14:textId="77777777" w:rsidR="004374B1" w:rsidRPr="004374B1" w:rsidRDefault="004374B1" w:rsidP="000E16EF">
      <w:pPr>
        <w:shd w:val="clear" w:color="auto" w:fill="FFFFFF"/>
        <w:spacing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Overview</w:t>
      </w:r>
    </w:p>
    <w:p w14:paraId="23579F11" w14:textId="3F798C2A" w:rsidR="00654096" w:rsidRDefault="00654096" w:rsidP="000E16EF">
      <w:pPr>
        <w:shd w:val="clear" w:color="auto" w:fill="FFFFFF"/>
        <w:spacing w:line="240" w:lineRule="auto"/>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The principal instrument continues relief formerly available under ASIC Class Order [CO 14/509]</w:t>
      </w:r>
      <w:r w:rsidR="006C18D3">
        <w:rPr>
          <w:rFonts w:ascii="Times New Roman" w:hAnsi="Times New Roman" w:cs="Times New Roman"/>
          <w:bCs/>
          <w:color w:val="000000"/>
          <w:shd w:val="clear" w:color="auto" w:fill="FFFFFF"/>
        </w:rPr>
        <w:t xml:space="preserve"> and is made under ASIC’s powers of exemption under the </w:t>
      </w:r>
      <w:r w:rsidR="00EE335F" w:rsidRPr="00FC7939">
        <w:rPr>
          <w:rFonts w:ascii="Times New Roman" w:hAnsi="Times New Roman" w:cs="Times New Roman"/>
          <w:bCs/>
          <w:i/>
          <w:color w:val="000000"/>
          <w:shd w:val="clear" w:color="auto" w:fill="FFFFFF"/>
        </w:rPr>
        <w:t>Superannuation Industry (Supervision) Act 1993</w:t>
      </w:r>
      <w:r w:rsidR="00EE335F" w:rsidRPr="00654096">
        <w:rPr>
          <w:rFonts w:ascii="Times New Roman" w:hAnsi="Times New Roman" w:cs="Times New Roman"/>
          <w:bCs/>
          <w:color w:val="000000"/>
          <w:shd w:val="clear" w:color="auto" w:fill="FFFFFF"/>
        </w:rPr>
        <w:t xml:space="preserve"> (</w:t>
      </w:r>
      <w:r w:rsidR="00EE335F">
        <w:rPr>
          <w:rFonts w:ascii="Times New Roman" w:hAnsi="Times New Roman" w:cs="Times New Roman"/>
          <w:bCs/>
          <w:color w:val="000000"/>
          <w:shd w:val="clear" w:color="auto" w:fill="FFFFFF"/>
        </w:rPr>
        <w:t>the Act)</w:t>
      </w:r>
      <w:r w:rsidR="00A02B33">
        <w:rPr>
          <w:rFonts w:ascii="Times New Roman" w:hAnsi="Times New Roman" w:cs="Times New Roman"/>
          <w:bCs/>
          <w:color w:val="000000"/>
          <w:shd w:val="clear" w:color="auto" w:fill="FFFFFF"/>
        </w:rPr>
        <w:t>.</w:t>
      </w:r>
      <w:r>
        <w:rPr>
          <w:rFonts w:ascii="Times New Roman" w:hAnsi="Times New Roman" w:cs="Times New Roman"/>
          <w:bCs/>
          <w:color w:val="000000"/>
          <w:shd w:val="clear" w:color="auto" w:fill="FFFFFF"/>
        </w:rPr>
        <w:t xml:space="preserve"> </w:t>
      </w:r>
    </w:p>
    <w:p w14:paraId="43FEDCB4" w14:textId="5210B981" w:rsidR="00654096" w:rsidRPr="00654096" w:rsidRDefault="0010237D" w:rsidP="000E16EF">
      <w:pPr>
        <w:shd w:val="clear" w:color="auto" w:fill="FFFFFF"/>
        <w:spacing w:line="240" w:lineRule="auto"/>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The principal instrument</w:t>
      </w:r>
      <w:r w:rsidR="00654096" w:rsidRPr="00654096">
        <w:rPr>
          <w:rFonts w:ascii="Times New Roman" w:hAnsi="Times New Roman" w:cs="Times New Roman"/>
          <w:bCs/>
          <w:color w:val="000000"/>
          <w:shd w:val="clear" w:color="auto" w:fill="FFFFFF"/>
        </w:rPr>
        <w:t xml:space="preserve"> relates to regulations 2.37 and 2.38 of the Superannuation Industry (Supervision) Regulations 1994 (</w:t>
      </w:r>
      <w:r w:rsidR="00654096">
        <w:rPr>
          <w:rFonts w:ascii="Times New Roman" w:hAnsi="Times New Roman" w:cs="Times New Roman"/>
          <w:bCs/>
          <w:color w:val="000000"/>
          <w:shd w:val="clear" w:color="auto" w:fill="FFFFFF"/>
        </w:rPr>
        <w:t>the</w:t>
      </w:r>
      <w:r w:rsidR="00654096" w:rsidRPr="00654096">
        <w:rPr>
          <w:rFonts w:ascii="Times New Roman" w:hAnsi="Times New Roman" w:cs="Times New Roman"/>
          <w:bCs/>
          <w:color w:val="000000"/>
          <w:shd w:val="clear" w:color="auto" w:fill="FFFFFF"/>
        </w:rPr>
        <w:t xml:space="preserve"> Regulations), made for the purposes of section 29QB of the Act, which require the licensee of a registrable superannuation entity (RSE) to make publicly available, and to keep up to date at all times, on the registrable superannuation entity’s website:</w:t>
      </w:r>
    </w:p>
    <w:p w14:paraId="2365C454" w14:textId="178F5F75" w:rsidR="00654096" w:rsidRPr="00654096" w:rsidRDefault="00654096" w:rsidP="000E16EF">
      <w:pPr>
        <w:shd w:val="clear" w:color="auto" w:fill="FFFFFF"/>
        <w:spacing w:line="240" w:lineRule="auto"/>
        <w:ind w:left="720" w:hanging="7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a)</w:t>
      </w:r>
      <w:r w:rsidRPr="00654096">
        <w:rPr>
          <w:rFonts w:ascii="Times New Roman" w:hAnsi="Times New Roman" w:cs="Times New Roman"/>
          <w:bCs/>
          <w:color w:val="000000"/>
          <w:shd w:val="clear" w:color="auto" w:fill="FFFFFF"/>
        </w:rPr>
        <w:tab/>
        <w:t>details of executive officers and individual trustees, including their remuneration (regulation 2.37); and</w:t>
      </w:r>
    </w:p>
    <w:p w14:paraId="12298350" w14:textId="52D54BB8" w:rsidR="00654096" w:rsidRPr="00654096" w:rsidRDefault="00654096" w:rsidP="000E16EF">
      <w:pPr>
        <w:shd w:val="clear" w:color="auto" w:fill="FFFFFF"/>
        <w:spacing w:line="240" w:lineRule="auto"/>
        <w:ind w:left="709" w:hanging="709"/>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b)</w:t>
      </w:r>
      <w:r w:rsidRPr="00654096">
        <w:rPr>
          <w:rFonts w:ascii="Times New Roman" w:hAnsi="Times New Roman" w:cs="Times New Roman"/>
          <w:bCs/>
          <w:color w:val="000000"/>
          <w:shd w:val="clear" w:color="auto" w:fill="FFFFFF"/>
        </w:rPr>
        <w:tab/>
        <w:t xml:space="preserve">specified information relating to the relevant </w:t>
      </w:r>
      <w:r w:rsidR="000A3387">
        <w:rPr>
          <w:rFonts w:ascii="Times New Roman" w:hAnsi="Times New Roman" w:cs="Times New Roman"/>
          <w:bCs/>
          <w:color w:val="000000"/>
          <w:shd w:val="clear" w:color="auto" w:fill="FFFFFF"/>
        </w:rPr>
        <w:t>RSE</w:t>
      </w:r>
      <w:r w:rsidRPr="00654096">
        <w:rPr>
          <w:rFonts w:ascii="Times New Roman" w:hAnsi="Times New Roman" w:cs="Times New Roman"/>
          <w:bCs/>
          <w:color w:val="000000"/>
          <w:shd w:val="clear" w:color="auto" w:fill="FFFFFF"/>
        </w:rPr>
        <w:t xml:space="preserve">, such as trust deeds and summaries of significant event notices given to members of the </w:t>
      </w:r>
      <w:r w:rsidR="000A3387">
        <w:rPr>
          <w:rFonts w:ascii="Times New Roman" w:hAnsi="Times New Roman" w:cs="Times New Roman"/>
          <w:bCs/>
          <w:color w:val="000000"/>
          <w:shd w:val="clear" w:color="auto" w:fill="FFFFFF"/>
        </w:rPr>
        <w:t>RSE</w:t>
      </w:r>
      <w:r w:rsidRPr="00654096">
        <w:rPr>
          <w:rFonts w:ascii="Times New Roman" w:hAnsi="Times New Roman" w:cs="Times New Roman"/>
          <w:bCs/>
          <w:color w:val="000000"/>
          <w:shd w:val="clear" w:color="auto" w:fill="FFFFFF"/>
        </w:rPr>
        <w:t xml:space="preserve"> (regulation 2.38).</w:t>
      </w:r>
    </w:p>
    <w:p w14:paraId="613F9A51" w14:textId="155AB639" w:rsidR="00847296" w:rsidRDefault="00847296" w:rsidP="00847296">
      <w:pPr>
        <w:shd w:val="clear" w:color="auto" w:fill="FFFFFF"/>
        <w:spacing w:line="240" w:lineRule="auto"/>
        <w:rPr>
          <w:rFonts w:ascii="Times New Roman" w:hAnsi="Times New Roman" w:cs="Times New Roman"/>
          <w:bCs/>
          <w:color w:val="000000"/>
          <w:shd w:val="clear" w:color="auto" w:fill="FFFFFF"/>
        </w:rPr>
      </w:pPr>
      <w:r w:rsidRPr="00847296">
        <w:rPr>
          <w:rFonts w:ascii="Times New Roman" w:hAnsi="Times New Roman" w:cs="Times New Roman"/>
          <w:bCs/>
          <w:color w:val="000000"/>
          <w:shd w:val="clear" w:color="auto" w:fill="FFFFFF"/>
        </w:rPr>
        <w:t xml:space="preserve">The </w:t>
      </w:r>
      <w:r>
        <w:rPr>
          <w:rFonts w:ascii="Times New Roman" w:hAnsi="Times New Roman" w:cs="Times New Roman"/>
          <w:bCs/>
          <w:color w:val="000000"/>
          <w:shd w:val="clear" w:color="auto" w:fill="FFFFFF"/>
        </w:rPr>
        <w:t>principal instrument</w:t>
      </w:r>
      <w:r w:rsidRPr="00847296">
        <w:rPr>
          <w:rFonts w:ascii="Times New Roman" w:hAnsi="Times New Roman" w:cs="Times New Roman"/>
          <w:bCs/>
          <w:color w:val="000000"/>
          <w:shd w:val="clear" w:color="auto" w:fill="FFFFFF"/>
        </w:rPr>
        <w:t xml:space="preserve"> provides RSE licensees with a ‘safe harb</w:t>
      </w:r>
      <w:r>
        <w:rPr>
          <w:rFonts w:ascii="Times New Roman" w:hAnsi="Times New Roman" w:cs="Times New Roman"/>
          <w:bCs/>
          <w:color w:val="000000"/>
          <w:shd w:val="clear" w:color="auto" w:fill="FFFFFF"/>
        </w:rPr>
        <w:t xml:space="preserve">our’ so that if they update the </w:t>
      </w:r>
      <w:r w:rsidRPr="00847296">
        <w:rPr>
          <w:rFonts w:ascii="Times New Roman" w:hAnsi="Times New Roman" w:cs="Times New Roman"/>
          <w:bCs/>
          <w:color w:val="000000"/>
          <w:shd w:val="clear" w:color="auto" w:fill="FFFFFF"/>
        </w:rPr>
        <w:t>RSE’s website within the time frames prescribed</w:t>
      </w:r>
      <w:r>
        <w:rPr>
          <w:rFonts w:ascii="Times New Roman" w:hAnsi="Times New Roman" w:cs="Times New Roman"/>
          <w:bCs/>
          <w:color w:val="000000"/>
          <w:shd w:val="clear" w:color="auto" w:fill="FFFFFF"/>
        </w:rPr>
        <w:t xml:space="preserve"> by the principal instrument</w:t>
      </w:r>
      <w:r w:rsidRPr="00847296">
        <w:rPr>
          <w:rFonts w:ascii="Times New Roman" w:hAnsi="Times New Roman" w:cs="Times New Roman"/>
          <w:bCs/>
          <w:color w:val="000000"/>
          <w:shd w:val="clear" w:color="auto" w:fill="FFFFFF"/>
        </w:rPr>
        <w:t xml:space="preserve"> th</w:t>
      </w:r>
      <w:r>
        <w:rPr>
          <w:rFonts w:ascii="Times New Roman" w:hAnsi="Times New Roman" w:cs="Times New Roman"/>
          <w:bCs/>
          <w:color w:val="000000"/>
          <w:shd w:val="clear" w:color="auto" w:fill="FFFFFF"/>
        </w:rPr>
        <w:t xml:space="preserve">ey will be taken to comply with </w:t>
      </w:r>
      <w:r w:rsidRPr="00847296">
        <w:rPr>
          <w:rFonts w:ascii="Times New Roman" w:hAnsi="Times New Roman" w:cs="Times New Roman"/>
          <w:bCs/>
          <w:color w:val="000000"/>
          <w:shd w:val="clear" w:color="auto" w:fill="FFFFFF"/>
        </w:rPr>
        <w:t>the updating obligations under section 29QB.</w:t>
      </w:r>
    </w:p>
    <w:p w14:paraId="56F9A0FF" w14:textId="3A140470" w:rsidR="006C18D3" w:rsidRDefault="00847296" w:rsidP="000E16EF">
      <w:pPr>
        <w:shd w:val="clear" w:color="auto" w:fill="FFFFFF"/>
        <w:spacing w:line="240" w:lineRule="auto"/>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The principal instrument </w:t>
      </w:r>
      <w:r w:rsidR="006C18D3">
        <w:rPr>
          <w:rFonts w:ascii="Times New Roman" w:hAnsi="Times New Roman" w:cs="Times New Roman"/>
          <w:bCs/>
          <w:color w:val="000000"/>
          <w:shd w:val="clear" w:color="auto" w:fill="FFFFFF"/>
        </w:rPr>
        <w:t>also</w:t>
      </w:r>
      <w:r w:rsidR="006C18D3" w:rsidRPr="006C18D3">
        <w:rPr>
          <w:rFonts w:ascii="Times New Roman" w:hAnsi="Times New Roman" w:cs="Times New Roman"/>
          <w:bCs/>
          <w:color w:val="000000"/>
          <w:shd w:val="clear" w:color="auto" w:fill="FFFFFF"/>
        </w:rPr>
        <w:t xml:space="preserve"> defer</w:t>
      </w:r>
      <w:r w:rsidR="006C18D3">
        <w:rPr>
          <w:rFonts w:ascii="Times New Roman" w:hAnsi="Times New Roman" w:cs="Times New Roman"/>
          <w:bCs/>
          <w:color w:val="000000"/>
          <w:shd w:val="clear" w:color="auto" w:fill="FFFFFF"/>
        </w:rPr>
        <w:t>s</w:t>
      </w:r>
      <w:r w:rsidR="006C18D3" w:rsidRPr="006C18D3">
        <w:rPr>
          <w:rFonts w:ascii="Times New Roman" w:hAnsi="Times New Roman" w:cs="Times New Roman"/>
          <w:bCs/>
          <w:color w:val="000000"/>
          <w:shd w:val="clear" w:color="auto" w:fill="FFFFFF"/>
        </w:rPr>
        <w:t xml:space="preserve"> the start date until 1 July 201</w:t>
      </w:r>
      <w:r w:rsidR="00EE335F">
        <w:rPr>
          <w:rFonts w:ascii="Times New Roman" w:hAnsi="Times New Roman" w:cs="Times New Roman"/>
          <w:bCs/>
          <w:color w:val="000000"/>
          <w:shd w:val="clear" w:color="auto" w:fill="FFFFFF"/>
        </w:rPr>
        <w:t>8</w:t>
      </w:r>
      <w:r w:rsidR="006C18D3" w:rsidRPr="006C18D3">
        <w:rPr>
          <w:rFonts w:ascii="Times New Roman" w:hAnsi="Times New Roman" w:cs="Times New Roman"/>
          <w:bCs/>
          <w:color w:val="000000"/>
          <w:shd w:val="clear" w:color="auto" w:fill="FFFFFF"/>
        </w:rPr>
        <w:t xml:space="preserve"> for certain disclosures required under section 29QB of the Act </w:t>
      </w:r>
      <w:r w:rsidR="000B54D6">
        <w:rPr>
          <w:rFonts w:ascii="Times New Roman" w:hAnsi="Times New Roman" w:cs="Times New Roman"/>
          <w:bCs/>
          <w:color w:val="000000"/>
          <w:shd w:val="clear" w:color="auto" w:fill="FFFFFF"/>
        </w:rPr>
        <w:t>in relation to</w:t>
      </w:r>
      <w:r w:rsidR="000B54D6" w:rsidRPr="006C18D3">
        <w:rPr>
          <w:rFonts w:ascii="Times New Roman" w:hAnsi="Times New Roman" w:cs="Times New Roman"/>
          <w:bCs/>
          <w:color w:val="000000"/>
          <w:shd w:val="clear" w:color="auto" w:fill="FFFFFF"/>
        </w:rPr>
        <w:t xml:space="preserve"> </w:t>
      </w:r>
      <w:r w:rsidR="006C18D3" w:rsidRPr="006C18D3">
        <w:rPr>
          <w:rFonts w:ascii="Times New Roman" w:hAnsi="Times New Roman" w:cs="Times New Roman"/>
          <w:bCs/>
          <w:color w:val="000000"/>
          <w:shd w:val="clear" w:color="auto" w:fill="FFFFFF"/>
        </w:rPr>
        <w:t>standard employer-sponsored sub-plans. This</w:t>
      </w:r>
      <w:r w:rsidR="006C18D3">
        <w:rPr>
          <w:rFonts w:ascii="Times New Roman" w:hAnsi="Times New Roman" w:cs="Times New Roman"/>
          <w:bCs/>
          <w:color w:val="000000"/>
          <w:shd w:val="clear" w:color="auto" w:fill="FFFFFF"/>
        </w:rPr>
        <w:t xml:space="preserve"> deferral</w:t>
      </w:r>
      <w:r w:rsidR="006C18D3" w:rsidRPr="006C18D3">
        <w:rPr>
          <w:rFonts w:ascii="Times New Roman" w:hAnsi="Times New Roman" w:cs="Times New Roman"/>
          <w:bCs/>
          <w:color w:val="000000"/>
          <w:shd w:val="clear" w:color="auto" w:fill="FFFFFF"/>
        </w:rPr>
        <w:t xml:space="preserve"> will allow the Government time to consider the practical implications of applying section 29QB of the Act to standard employer-sponsored sub-plans.</w:t>
      </w:r>
    </w:p>
    <w:p w14:paraId="38954411" w14:textId="00573975" w:rsidR="00EE335F" w:rsidRPr="00EE335F" w:rsidRDefault="00EE335F" w:rsidP="000E16EF">
      <w:pPr>
        <w:shd w:val="clear" w:color="auto" w:fill="FFFFFF"/>
        <w:spacing w:line="240" w:lineRule="auto"/>
        <w:rPr>
          <w:rFonts w:ascii="Times New Roman" w:hAnsi="Times New Roman" w:cs="Times New Roman"/>
          <w:bCs/>
          <w:color w:val="000000"/>
          <w:shd w:val="clear" w:color="auto" w:fill="FFFFFF"/>
        </w:rPr>
      </w:pPr>
      <w:r w:rsidRPr="00995F21">
        <w:rPr>
          <w:rFonts w:ascii="Times New Roman" w:hAnsi="Times New Roman" w:cs="Times New Roman"/>
        </w:rPr>
        <w:t>Finally, for documents that may contain personal information of beneficiaries, the principal instrument enable an RSE licensee to make available and update a version of a document that has been redacted to exclude such personal information.</w:t>
      </w:r>
    </w:p>
    <w:p w14:paraId="3907447D" w14:textId="7F0BB949" w:rsidR="0010237D" w:rsidRDefault="0010237D" w:rsidP="000E16EF">
      <w:pPr>
        <w:shd w:val="clear" w:color="auto" w:fill="FFFFFF"/>
        <w:spacing w:line="240" w:lineRule="auto"/>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The repeal instrument revokes ASIC Class Order [CO 14/509]</w:t>
      </w:r>
      <w:r w:rsidR="000B54D6">
        <w:rPr>
          <w:rFonts w:ascii="Times New Roman" w:hAnsi="Times New Roman" w:cs="Times New Roman"/>
          <w:bCs/>
          <w:color w:val="000000"/>
          <w:shd w:val="clear" w:color="auto" w:fill="FFFFFF"/>
        </w:rPr>
        <w:t>, which</w:t>
      </w:r>
      <w:r w:rsidR="006C18D3">
        <w:rPr>
          <w:rFonts w:ascii="Times New Roman" w:hAnsi="Times New Roman" w:cs="Times New Roman"/>
          <w:bCs/>
          <w:color w:val="000000"/>
          <w:shd w:val="clear" w:color="auto" w:fill="FFFFFF"/>
        </w:rPr>
        <w:t xml:space="preserve"> is superseded by the principal instrument</w:t>
      </w:r>
      <w:r w:rsidR="000A3387">
        <w:rPr>
          <w:rFonts w:ascii="Times New Roman" w:hAnsi="Times New Roman" w:cs="Times New Roman"/>
          <w:bCs/>
          <w:color w:val="000000"/>
          <w:shd w:val="clear" w:color="auto" w:fill="FFFFFF"/>
        </w:rPr>
        <w:t xml:space="preserve">. </w:t>
      </w:r>
    </w:p>
    <w:p w14:paraId="796C17CB" w14:textId="77777777" w:rsidR="004374B1" w:rsidRPr="004374B1" w:rsidRDefault="004374B1" w:rsidP="000E16EF">
      <w:pPr>
        <w:shd w:val="clear" w:color="auto" w:fill="FFFFFF"/>
        <w:spacing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Human rights implications</w:t>
      </w:r>
    </w:p>
    <w:p w14:paraId="5AF8AFF2" w14:textId="77777777" w:rsidR="00EE335F" w:rsidRPr="00995F21" w:rsidRDefault="00EE335F" w:rsidP="00EE335F">
      <w:pPr>
        <w:shd w:val="clear" w:color="auto" w:fill="FFFFFF"/>
        <w:spacing w:line="240" w:lineRule="auto"/>
        <w:rPr>
          <w:rFonts w:ascii="Times New Roman" w:eastAsia="Times New Roman" w:hAnsi="Times New Roman" w:cs="Times New Roman"/>
          <w:color w:val="000000"/>
          <w:lang w:eastAsia="en-AU"/>
        </w:rPr>
      </w:pPr>
      <w:r w:rsidRPr="00995F21">
        <w:rPr>
          <w:rFonts w:ascii="Times New Roman" w:eastAsia="Times New Roman" w:hAnsi="Times New Roman" w:cs="Times New Roman"/>
          <w:color w:val="000000"/>
          <w:lang w:eastAsia="en-AU"/>
        </w:rPr>
        <w:t xml:space="preserve">Class Order [CO 14/592] is protective of the human right to privacy under Article 17 of the International Covenant on Civil and Political Rights (Article 17).  Article 17 prohibits unlawful or arbitrary interferences with a person’s privacy, family, home and correspondence. </w:t>
      </w:r>
    </w:p>
    <w:p w14:paraId="3FEB688C" w14:textId="571CB58C" w:rsidR="00EE335F" w:rsidRPr="00995F21" w:rsidRDefault="00EE335F" w:rsidP="000E16EF">
      <w:pPr>
        <w:shd w:val="clear" w:color="auto" w:fill="FFFFFF"/>
        <w:spacing w:line="240" w:lineRule="auto"/>
        <w:rPr>
          <w:rFonts w:ascii="Times New Roman" w:eastAsia="Times New Roman" w:hAnsi="Times New Roman" w:cs="Times New Roman"/>
          <w:color w:val="000000"/>
          <w:lang w:eastAsia="en-AU"/>
        </w:rPr>
      </w:pPr>
      <w:r w:rsidRPr="00995F21">
        <w:rPr>
          <w:rFonts w:ascii="Times New Roman" w:eastAsia="Times New Roman" w:hAnsi="Times New Roman" w:cs="Times New Roman"/>
          <w:color w:val="000000"/>
          <w:lang w:eastAsia="en-AU"/>
        </w:rPr>
        <w:t xml:space="preserve">Section 29QB of the SIS Act and regulation 2.38 of the SIS Regulations require an RSE licensee to publish certain documents on the RSE’s website. Some of these documents may contain personal information about beneficiaries of the relevant superannuation fund. As mentioned above, the principal instrument allows the RSE licensee to redact personal information about beneficiaries from documents published on the RSE’s website. </w:t>
      </w:r>
    </w:p>
    <w:p w14:paraId="796C17CF" w14:textId="77777777" w:rsidR="004374B1" w:rsidRPr="004374B1" w:rsidRDefault="004374B1" w:rsidP="000E16EF">
      <w:pPr>
        <w:shd w:val="clear" w:color="auto" w:fill="FFFFFF"/>
        <w:spacing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Conclusion</w:t>
      </w:r>
    </w:p>
    <w:p w14:paraId="796C17D1" w14:textId="27E97138" w:rsidR="004374B1" w:rsidRPr="00995F21" w:rsidRDefault="004374B1" w:rsidP="000E16EF">
      <w:pPr>
        <w:shd w:val="clear" w:color="auto" w:fill="FFFFFF"/>
        <w:spacing w:line="240" w:lineRule="auto"/>
        <w:rPr>
          <w:rFonts w:ascii="Times New Roman" w:eastAsia="Times New Roman" w:hAnsi="Times New Roman" w:cs="Times New Roman"/>
          <w:color w:val="000000"/>
          <w:lang w:eastAsia="en-AU"/>
        </w:rPr>
      </w:pPr>
      <w:r w:rsidRPr="00995F21">
        <w:rPr>
          <w:rFonts w:ascii="Times New Roman" w:eastAsia="Times New Roman" w:hAnsi="Times New Roman" w:cs="Times New Roman"/>
          <w:color w:val="000000"/>
          <w:lang w:eastAsia="en-AU"/>
        </w:rPr>
        <w:t xml:space="preserve">The legislative instruments are compatible with human rights as they </w:t>
      </w:r>
      <w:r w:rsidR="00EE335F" w:rsidRPr="00995F21">
        <w:rPr>
          <w:rFonts w:ascii="Times New Roman" w:eastAsia="Times New Roman" w:hAnsi="Times New Roman" w:cs="Times New Roman"/>
          <w:color w:val="000000"/>
          <w:lang w:eastAsia="en-AU"/>
        </w:rPr>
        <w:t>are protective of the right to privacy under Article 17 and do not otherwise raise any human rights issues</w:t>
      </w:r>
      <w:r w:rsidRPr="00995F21">
        <w:rPr>
          <w:rFonts w:ascii="Times New Roman" w:eastAsia="Times New Roman" w:hAnsi="Times New Roman" w:cs="Times New Roman"/>
          <w:color w:val="000000"/>
          <w:lang w:eastAsia="en-AU"/>
        </w:rPr>
        <w:t>.</w:t>
      </w:r>
    </w:p>
    <w:p w14:paraId="796C17D2" w14:textId="77777777" w:rsidR="004374B1" w:rsidRPr="004374B1" w:rsidRDefault="004374B1" w:rsidP="00967FA0">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796C17D3" w14:textId="77777777" w:rsidR="004374B1" w:rsidRPr="008824ED" w:rsidRDefault="004374B1" w:rsidP="00967FA0">
      <w:pPr>
        <w:shd w:val="clear" w:color="auto" w:fill="FFFFFF"/>
        <w:spacing w:before="120" w:after="120" w:line="240" w:lineRule="auto"/>
        <w:jc w:val="center"/>
        <w:rPr>
          <w:rFonts w:ascii="Times New Roman" w:eastAsia="Times New Roman" w:hAnsi="Times New Roman" w:cs="Times New Roman"/>
          <w:color w:val="000000"/>
          <w:sz w:val="24"/>
          <w:szCs w:val="24"/>
          <w:lang w:eastAsia="en-AU"/>
        </w:rPr>
      </w:pPr>
      <w:r w:rsidRPr="008824ED">
        <w:rPr>
          <w:rFonts w:ascii="Times New Roman" w:eastAsia="Times New Roman" w:hAnsi="Times New Roman" w:cs="Times New Roman"/>
          <w:b/>
          <w:bCs/>
          <w:color w:val="000000"/>
          <w:sz w:val="24"/>
          <w:szCs w:val="24"/>
          <w:lang w:eastAsia="en-AU"/>
        </w:rPr>
        <w:t>Australian Securities and Investments Commission</w:t>
      </w:r>
    </w:p>
    <w:sectPr w:rsidR="004374B1" w:rsidRPr="008824E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B52EC" w14:textId="77777777" w:rsidR="006D1637" w:rsidRDefault="006D1637" w:rsidP="006D1637">
      <w:pPr>
        <w:spacing w:after="0" w:line="240" w:lineRule="auto"/>
      </w:pPr>
      <w:r>
        <w:separator/>
      </w:r>
    </w:p>
  </w:endnote>
  <w:endnote w:type="continuationSeparator" w:id="0">
    <w:p w14:paraId="38CF053E" w14:textId="77777777" w:rsidR="006D1637" w:rsidRDefault="006D1637" w:rsidP="006D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8237E" w14:textId="2CD39606" w:rsidR="004568F6" w:rsidRDefault="004568F6" w:rsidP="004568F6">
    <w:pPr>
      <w:pStyle w:val="Footer"/>
      <w:jc w:val="center"/>
    </w:pPr>
    <w:r>
      <w:fldChar w:fldCharType="begin"/>
    </w:r>
    <w:r>
      <w:instrText xml:space="preserve"> PAGE  \* Arabic  \* MERGEFORMAT </w:instrText>
    </w:r>
    <w:r>
      <w:fldChar w:fldCharType="separate"/>
    </w:r>
    <w:r w:rsidR="00E464A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5020E" w14:textId="77777777" w:rsidR="006D1637" w:rsidRDefault="006D1637" w:rsidP="006D1637">
      <w:pPr>
        <w:spacing w:after="0" w:line="240" w:lineRule="auto"/>
      </w:pPr>
      <w:r>
        <w:separator/>
      </w:r>
    </w:p>
  </w:footnote>
  <w:footnote w:type="continuationSeparator" w:id="0">
    <w:p w14:paraId="3BCF49DA" w14:textId="77777777" w:rsidR="006D1637" w:rsidRDefault="006D1637" w:rsidP="006D1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8CDB88"/>
    <w:lvl w:ilvl="0">
      <w:start w:val="1"/>
      <w:numFmt w:val="decimal"/>
      <w:lvlText w:val="%1."/>
      <w:lvlJc w:val="left"/>
      <w:pPr>
        <w:tabs>
          <w:tab w:val="num" w:pos="1492"/>
        </w:tabs>
        <w:ind w:left="1492" w:hanging="360"/>
      </w:pPr>
    </w:lvl>
  </w:abstractNum>
  <w:abstractNum w:abstractNumId="1">
    <w:nsid w:val="FFFFFF7D"/>
    <w:multiLevelType w:val="singleLevel"/>
    <w:tmpl w:val="B950E8C4"/>
    <w:lvl w:ilvl="0">
      <w:start w:val="1"/>
      <w:numFmt w:val="decimal"/>
      <w:lvlText w:val="%1."/>
      <w:lvlJc w:val="left"/>
      <w:pPr>
        <w:tabs>
          <w:tab w:val="num" w:pos="1209"/>
        </w:tabs>
        <w:ind w:left="1209" w:hanging="360"/>
      </w:pPr>
    </w:lvl>
  </w:abstractNum>
  <w:abstractNum w:abstractNumId="2">
    <w:nsid w:val="FFFFFF7E"/>
    <w:multiLevelType w:val="singleLevel"/>
    <w:tmpl w:val="A4D60DE8"/>
    <w:lvl w:ilvl="0">
      <w:start w:val="1"/>
      <w:numFmt w:val="decimal"/>
      <w:lvlText w:val="%1."/>
      <w:lvlJc w:val="left"/>
      <w:pPr>
        <w:tabs>
          <w:tab w:val="num" w:pos="926"/>
        </w:tabs>
        <w:ind w:left="926" w:hanging="360"/>
      </w:pPr>
    </w:lvl>
  </w:abstractNum>
  <w:abstractNum w:abstractNumId="3">
    <w:nsid w:val="FFFFFF7F"/>
    <w:multiLevelType w:val="singleLevel"/>
    <w:tmpl w:val="9398B246"/>
    <w:lvl w:ilvl="0">
      <w:start w:val="1"/>
      <w:numFmt w:val="decimal"/>
      <w:lvlText w:val="%1."/>
      <w:lvlJc w:val="left"/>
      <w:pPr>
        <w:tabs>
          <w:tab w:val="num" w:pos="643"/>
        </w:tabs>
        <w:ind w:left="643" w:hanging="360"/>
      </w:pPr>
    </w:lvl>
  </w:abstractNum>
  <w:abstractNum w:abstractNumId="4">
    <w:nsid w:val="FFFFFF80"/>
    <w:multiLevelType w:val="singleLevel"/>
    <w:tmpl w:val="AFFE57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4C7C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F621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8284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6A447A"/>
    <w:lvl w:ilvl="0">
      <w:start w:val="1"/>
      <w:numFmt w:val="decimal"/>
      <w:lvlText w:val="%1."/>
      <w:lvlJc w:val="left"/>
      <w:pPr>
        <w:tabs>
          <w:tab w:val="num" w:pos="360"/>
        </w:tabs>
        <w:ind w:left="360" w:hanging="360"/>
      </w:pPr>
    </w:lvl>
  </w:abstractNum>
  <w:abstractNum w:abstractNumId="9">
    <w:nsid w:val="FFFFFF89"/>
    <w:multiLevelType w:val="singleLevel"/>
    <w:tmpl w:val="68E2257A"/>
    <w:lvl w:ilvl="0">
      <w:start w:val="1"/>
      <w:numFmt w:val="bullet"/>
      <w:lvlText w:val=""/>
      <w:lvlJc w:val="left"/>
      <w:pPr>
        <w:tabs>
          <w:tab w:val="num" w:pos="360"/>
        </w:tabs>
        <w:ind w:left="360" w:hanging="360"/>
      </w:pPr>
      <w:rPr>
        <w:rFonts w:ascii="Symbol" w:hAnsi="Symbol" w:hint="default"/>
      </w:rPr>
    </w:lvl>
  </w:abstractNum>
  <w:abstractNum w:abstractNumId="10">
    <w:nsid w:val="085843D5"/>
    <w:multiLevelType w:val="hybridMultilevel"/>
    <w:tmpl w:val="29FE391C"/>
    <w:lvl w:ilvl="0" w:tplc="0C090005">
      <w:start w:val="1"/>
      <w:numFmt w:val="bullet"/>
      <w:lvlText w:val=""/>
      <w:lvlJc w:val="left"/>
      <w:pPr>
        <w:ind w:left="6"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1">
    <w:nsid w:val="10582E2E"/>
    <w:multiLevelType w:val="hybridMultilevel"/>
    <w:tmpl w:val="56FC65A2"/>
    <w:lvl w:ilvl="0" w:tplc="516AD44C">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174E88"/>
    <w:multiLevelType w:val="hybridMultilevel"/>
    <w:tmpl w:val="03E829D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7EB26E9"/>
    <w:multiLevelType w:val="hybridMultilevel"/>
    <w:tmpl w:val="EBDCF4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B57514A"/>
    <w:multiLevelType w:val="hybridMultilevel"/>
    <w:tmpl w:val="A19A07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0D327DD"/>
    <w:multiLevelType w:val="hybridMultilevel"/>
    <w:tmpl w:val="EC9482F8"/>
    <w:lvl w:ilvl="0" w:tplc="0C090005">
      <w:start w:val="1"/>
      <w:numFmt w:val="bullet"/>
      <w:lvlText w:val=""/>
      <w:lvlJc w:val="left"/>
      <w:pPr>
        <w:ind w:left="-351" w:hanging="360"/>
      </w:pPr>
      <w:rPr>
        <w:rFonts w:ascii="Wingdings" w:hAnsi="Wingdings"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6">
    <w:nsid w:val="787F717D"/>
    <w:multiLevelType w:val="hybridMultilevel"/>
    <w:tmpl w:val="3A4E383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4"/>
  </w:num>
  <w:num w:numId="14">
    <w:abstractNumId w:val="16"/>
  </w:num>
  <w:num w:numId="15">
    <w:abstractNumId w:val="1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AF"/>
    <w:rsid w:val="00003C7F"/>
    <w:rsid w:val="00023F58"/>
    <w:rsid w:val="00055C26"/>
    <w:rsid w:val="000632D9"/>
    <w:rsid w:val="00091F16"/>
    <w:rsid w:val="000979F7"/>
    <w:rsid w:val="000A3387"/>
    <w:rsid w:val="000B0ACE"/>
    <w:rsid w:val="000B1990"/>
    <w:rsid w:val="000B2242"/>
    <w:rsid w:val="000B54D6"/>
    <w:rsid w:val="000C014F"/>
    <w:rsid w:val="000E16EF"/>
    <w:rsid w:val="000F11D3"/>
    <w:rsid w:val="0010237D"/>
    <w:rsid w:val="00130792"/>
    <w:rsid w:val="001479C9"/>
    <w:rsid w:val="0015280D"/>
    <w:rsid w:val="0015496C"/>
    <w:rsid w:val="001825EF"/>
    <w:rsid w:val="00185F7B"/>
    <w:rsid w:val="00193CEA"/>
    <w:rsid w:val="001951D5"/>
    <w:rsid w:val="001A7856"/>
    <w:rsid w:val="001B0A33"/>
    <w:rsid w:val="001C4290"/>
    <w:rsid w:val="001D509A"/>
    <w:rsid w:val="001D5259"/>
    <w:rsid w:val="00205530"/>
    <w:rsid w:val="00207993"/>
    <w:rsid w:val="00237E7C"/>
    <w:rsid w:val="002435A5"/>
    <w:rsid w:val="002436EB"/>
    <w:rsid w:val="00273B51"/>
    <w:rsid w:val="002A3709"/>
    <w:rsid w:val="002B4A3E"/>
    <w:rsid w:val="002C73A6"/>
    <w:rsid w:val="003036FB"/>
    <w:rsid w:val="00314E73"/>
    <w:rsid w:val="00340A39"/>
    <w:rsid w:val="003447CD"/>
    <w:rsid w:val="00362851"/>
    <w:rsid w:val="00373F25"/>
    <w:rsid w:val="00374139"/>
    <w:rsid w:val="003A0CE3"/>
    <w:rsid w:val="003A2C88"/>
    <w:rsid w:val="003A375A"/>
    <w:rsid w:val="003B5AFC"/>
    <w:rsid w:val="003E31E0"/>
    <w:rsid w:val="003E7666"/>
    <w:rsid w:val="004374B1"/>
    <w:rsid w:val="00443FD9"/>
    <w:rsid w:val="004568F6"/>
    <w:rsid w:val="004575B0"/>
    <w:rsid w:val="00462FF7"/>
    <w:rsid w:val="00495A40"/>
    <w:rsid w:val="004D017A"/>
    <w:rsid w:val="00505237"/>
    <w:rsid w:val="00505553"/>
    <w:rsid w:val="005164D9"/>
    <w:rsid w:val="005269F1"/>
    <w:rsid w:val="00541DED"/>
    <w:rsid w:val="00577DB5"/>
    <w:rsid w:val="00596537"/>
    <w:rsid w:val="005A2349"/>
    <w:rsid w:val="005C2DFF"/>
    <w:rsid w:val="005D033C"/>
    <w:rsid w:val="005D5A0D"/>
    <w:rsid w:val="005F0378"/>
    <w:rsid w:val="005F5E3B"/>
    <w:rsid w:val="00602A7E"/>
    <w:rsid w:val="00612E9B"/>
    <w:rsid w:val="006325AE"/>
    <w:rsid w:val="0063657A"/>
    <w:rsid w:val="00643676"/>
    <w:rsid w:val="0064770C"/>
    <w:rsid w:val="00654096"/>
    <w:rsid w:val="00673C06"/>
    <w:rsid w:val="006861F6"/>
    <w:rsid w:val="006B42EC"/>
    <w:rsid w:val="006C18D3"/>
    <w:rsid w:val="006D1637"/>
    <w:rsid w:val="006F20C2"/>
    <w:rsid w:val="007103AA"/>
    <w:rsid w:val="00724090"/>
    <w:rsid w:val="00733A44"/>
    <w:rsid w:val="00735223"/>
    <w:rsid w:val="00737A63"/>
    <w:rsid w:val="00737F66"/>
    <w:rsid w:val="007502A2"/>
    <w:rsid w:val="007600E9"/>
    <w:rsid w:val="00764AEE"/>
    <w:rsid w:val="007658FC"/>
    <w:rsid w:val="00784542"/>
    <w:rsid w:val="007A59E1"/>
    <w:rsid w:val="007B3E05"/>
    <w:rsid w:val="007C0A6F"/>
    <w:rsid w:val="007D23E7"/>
    <w:rsid w:val="007E4B43"/>
    <w:rsid w:val="007E7449"/>
    <w:rsid w:val="007F6DC0"/>
    <w:rsid w:val="0080014A"/>
    <w:rsid w:val="008048FF"/>
    <w:rsid w:val="00806DDA"/>
    <w:rsid w:val="008105AF"/>
    <w:rsid w:val="00823FAA"/>
    <w:rsid w:val="00833D2B"/>
    <w:rsid w:val="00847296"/>
    <w:rsid w:val="00847F8D"/>
    <w:rsid w:val="00880231"/>
    <w:rsid w:val="008807BD"/>
    <w:rsid w:val="008824ED"/>
    <w:rsid w:val="008A7F33"/>
    <w:rsid w:val="008C71AE"/>
    <w:rsid w:val="008D304F"/>
    <w:rsid w:val="008E0EB5"/>
    <w:rsid w:val="008E0F4A"/>
    <w:rsid w:val="008F50CC"/>
    <w:rsid w:val="009009BB"/>
    <w:rsid w:val="00905407"/>
    <w:rsid w:val="009436AA"/>
    <w:rsid w:val="00946606"/>
    <w:rsid w:val="00967FA0"/>
    <w:rsid w:val="00972F34"/>
    <w:rsid w:val="009759AF"/>
    <w:rsid w:val="00976294"/>
    <w:rsid w:val="009816C2"/>
    <w:rsid w:val="00986EB6"/>
    <w:rsid w:val="009942F8"/>
    <w:rsid w:val="00995F21"/>
    <w:rsid w:val="009A4CAF"/>
    <w:rsid w:val="009B7586"/>
    <w:rsid w:val="009E1FE8"/>
    <w:rsid w:val="009E24CB"/>
    <w:rsid w:val="009E646C"/>
    <w:rsid w:val="00A02B33"/>
    <w:rsid w:val="00A0772B"/>
    <w:rsid w:val="00A20767"/>
    <w:rsid w:val="00A366CC"/>
    <w:rsid w:val="00A73E83"/>
    <w:rsid w:val="00A82BE0"/>
    <w:rsid w:val="00AA0538"/>
    <w:rsid w:val="00AD066A"/>
    <w:rsid w:val="00AE5D43"/>
    <w:rsid w:val="00AF3663"/>
    <w:rsid w:val="00B0175A"/>
    <w:rsid w:val="00B02C2D"/>
    <w:rsid w:val="00B05CE5"/>
    <w:rsid w:val="00B20EEA"/>
    <w:rsid w:val="00B22782"/>
    <w:rsid w:val="00B4237F"/>
    <w:rsid w:val="00B42D09"/>
    <w:rsid w:val="00B50D44"/>
    <w:rsid w:val="00B73F0E"/>
    <w:rsid w:val="00B774E8"/>
    <w:rsid w:val="00BD26F4"/>
    <w:rsid w:val="00BD3774"/>
    <w:rsid w:val="00BE182E"/>
    <w:rsid w:val="00C25A1D"/>
    <w:rsid w:val="00C53EE8"/>
    <w:rsid w:val="00C72689"/>
    <w:rsid w:val="00CA17DC"/>
    <w:rsid w:val="00CB1559"/>
    <w:rsid w:val="00CB5F3E"/>
    <w:rsid w:val="00D31A0C"/>
    <w:rsid w:val="00D40EDC"/>
    <w:rsid w:val="00D45356"/>
    <w:rsid w:val="00D476EC"/>
    <w:rsid w:val="00D50B88"/>
    <w:rsid w:val="00D51E30"/>
    <w:rsid w:val="00D53B72"/>
    <w:rsid w:val="00D54938"/>
    <w:rsid w:val="00D57B9E"/>
    <w:rsid w:val="00D625D7"/>
    <w:rsid w:val="00D6640B"/>
    <w:rsid w:val="00D72805"/>
    <w:rsid w:val="00D90D98"/>
    <w:rsid w:val="00DC2E04"/>
    <w:rsid w:val="00DE648E"/>
    <w:rsid w:val="00DF6DB0"/>
    <w:rsid w:val="00E3066B"/>
    <w:rsid w:val="00E33362"/>
    <w:rsid w:val="00E40EC6"/>
    <w:rsid w:val="00E432A3"/>
    <w:rsid w:val="00E45386"/>
    <w:rsid w:val="00E45F6A"/>
    <w:rsid w:val="00E464A5"/>
    <w:rsid w:val="00E46B83"/>
    <w:rsid w:val="00E5642E"/>
    <w:rsid w:val="00E67A53"/>
    <w:rsid w:val="00E83ED1"/>
    <w:rsid w:val="00E95BCD"/>
    <w:rsid w:val="00EA18BF"/>
    <w:rsid w:val="00EA3EED"/>
    <w:rsid w:val="00EC4892"/>
    <w:rsid w:val="00EC6634"/>
    <w:rsid w:val="00EE335F"/>
    <w:rsid w:val="00EF7D66"/>
    <w:rsid w:val="00F24AA9"/>
    <w:rsid w:val="00F30C4B"/>
    <w:rsid w:val="00F65AAD"/>
    <w:rsid w:val="00F97315"/>
    <w:rsid w:val="00FA0231"/>
    <w:rsid w:val="00FA558C"/>
    <w:rsid w:val="00FB02CF"/>
    <w:rsid w:val="00FC7939"/>
    <w:rsid w:val="00FD2D54"/>
    <w:rsid w:val="00FF1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6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37"/>
  </w:style>
  <w:style w:type="paragraph" w:styleId="Heading7">
    <w:name w:val="heading 7"/>
    <w:basedOn w:val="Normal"/>
    <w:next w:val="Normal"/>
    <w:link w:val="Heading7Char"/>
    <w:uiPriority w:val="9"/>
    <w:unhideWhenUsed/>
    <w:qFormat/>
    <w:rsid w:val="003A375A"/>
    <w:pPr>
      <w:keepNext/>
      <w:keepLines/>
      <w:outlineLvl w:val="6"/>
    </w:pPr>
    <w:rPr>
      <w:rFonts w:ascii="Times New Roman" w:eastAsiaTheme="majorEastAsia" w:hAnsi="Times New Roman" w:cstheme="majorBidi"/>
      <w:i/>
      <w:iCs/>
      <w:color w:val="404040" w:themeColor="text1" w:themeTint="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374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mmentTextChar">
    <w:name w:val="Comment Text Char"/>
    <w:basedOn w:val="DefaultParagraphFont"/>
    <w:link w:val="CommentText"/>
    <w:uiPriority w:val="99"/>
    <w:semiHidden/>
    <w:rsid w:val="004374B1"/>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374B1"/>
  </w:style>
  <w:style w:type="paragraph" w:styleId="BodyTextIndent">
    <w:name w:val="Body Text Indent"/>
    <w:basedOn w:val="Normal"/>
    <w:link w:val="BodyTextIndentChar"/>
    <w:uiPriority w:val="99"/>
    <w:semiHidden/>
    <w:unhideWhenUsed/>
    <w:rsid w:val="004374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uiPriority w:val="99"/>
    <w:semiHidden/>
    <w:rsid w:val="004374B1"/>
    <w:rPr>
      <w:rFonts w:ascii="Times New Roman" w:eastAsia="Times New Roman" w:hAnsi="Times New Roman" w:cs="Times New Roman"/>
      <w:sz w:val="24"/>
      <w:szCs w:val="24"/>
      <w:lang w:eastAsia="en-AU"/>
    </w:rPr>
  </w:style>
  <w:style w:type="paragraph" w:customStyle="1" w:styleId="bodytextplain">
    <w:name w:val="bodytextplain"/>
    <w:basedOn w:val="Normal"/>
    <w:rsid w:val="004374B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E2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4CB"/>
    <w:rPr>
      <w:rFonts w:ascii="Tahoma" w:hAnsi="Tahoma" w:cs="Tahoma"/>
      <w:sz w:val="16"/>
      <w:szCs w:val="16"/>
    </w:rPr>
  </w:style>
  <w:style w:type="paragraph" w:styleId="ListParagraph">
    <w:name w:val="List Paragraph"/>
    <w:basedOn w:val="Normal"/>
    <w:uiPriority w:val="34"/>
    <w:qFormat/>
    <w:rsid w:val="009E24CB"/>
    <w:pPr>
      <w:ind w:left="720"/>
      <w:contextualSpacing/>
    </w:pPr>
  </w:style>
  <w:style w:type="character" w:styleId="CommentReference">
    <w:name w:val="annotation reference"/>
    <w:basedOn w:val="DefaultParagraphFont"/>
    <w:uiPriority w:val="99"/>
    <w:semiHidden/>
    <w:unhideWhenUsed/>
    <w:rsid w:val="00FF1E04"/>
    <w:rPr>
      <w:sz w:val="16"/>
      <w:szCs w:val="16"/>
    </w:rPr>
  </w:style>
  <w:style w:type="paragraph" w:styleId="CommentSubject">
    <w:name w:val="annotation subject"/>
    <w:basedOn w:val="CommentText"/>
    <w:next w:val="CommentText"/>
    <w:link w:val="CommentSubjectChar"/>
    <w:uiPriority w:val="99"/>
    <w:semiHidden/>
    <w:unhideWhenUsed/>
    <w:rsid w:val="00FF1E04"/>
    <w:pPr>
      <w:spacing w:before="0" w:beforeAutospacing="0" w:after="200" w:afterAutospacing="0"/>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FF1E04"/>
    <w:rPr>
      <w:rFonts w:ascii="Times New Roman" w:eastAsia="Times New Roman" w:hAnsi="Times New Roman" w:cs="Times New Roman"/>
      <w:b/>
      <w:bCs/>
      <w:sz w:val="20"/>
      <w:szCs w:val="20"/>
      <w:lang w:eastAsia="en-AU"/>
    </w:rPr>
  </w:style>
  <w:style w:type="paragraph" w:styleId="Revision">
    <w:name w:val="Revision"/>
    <w:hidden/>
    <w:uiPriority w:val="99"/>
    <w:semiHidden/>
    <w:rsid w:val="00FF1E04"/>
    <w:pPr>
      <w:spacing w:after="0" w:line="240" w:lineRule="auto"/>
    </w:pPr>
  </w:style>
  <w:style w:type="table" w:styleId="TableGrid">
    <w:name w:val="Table Grid"/>
    <w:basedOn w:val="TableNormal"/>
    <w:uiPriority w:val="59"/>
    <w:rsid w:val="00710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637"/>
  </w:style>
  <w:style w:type="paragraph" w:styleId="Footer">
    <w:name w:val="footer"/>
    <w:basedOn w:val="Normal"/>
    <w:link w:val="FooterChar"/>
    <w:uiPriority w:val="99"/>
    <w:unhideWhenUsed/>
    <w:rsid w:val="006D1637"/>
    <w:pPr>
      <w:tabs>
        <w:tab w:val="center" w:pos="4513"/>
        <w:tab w:val="right" w:pos="9026"/>
      </w:tabs>
      <w:spacing w:after="0" w:line="240" w:lineRule="auto"/>
    </w:pPr>
    <w:rPr>
      <w:rFonts w:ascii="Times New Roman" w:hAnsi="Times New Roman"/>
      <w:sz w:val="16"/>
    </w:rPr>
  </w:style>
  <w:style w:type="character" w:customStyle="1" w:styleId="FooterChar">
    <w:name w:val="Footer Char"/>
    <w:basedOn w:val="DefaultParagraphFont"/>
    <w:link w:val="Footer"/>
    <w:uiPriority w:val="99"/>
    <w:rsid w:val="006D1637"/>
    <w:rPr>
      <w:rFonts w:ascii="Times New Roman" w:hAnsi="Times New Roman"/>
      <w:sz w:val="16"/>
    </w:rPr>
  </w:style>
  <w:style w:type="character" w:customStyle="1" w:styleId="Heading7Char">
    <w:name w:val="Heading 7 Char"/>
    <w:basedOn w:val="DefaultParagraphFont"/>
    <w:link w:val="Heading7"/>
    <w:uiPriority w:val="9"/>
    <w:rsid w:val="003A375A"/>
    <w:rPr>
      <w:rFonts w:ascii="Times New Roman" w:eastAsiaTheme="majorEastAsia" w:hAnsi="Times New Roman" w:cstheme="majorBidi"/>
      <w:i/>
      <w:iCs/>
      <w:color w:val="404040" w:themeColor="text1" w:themeTint="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37"/>
  </w:style>
  <w:style w:type="paragraph" w:styleId="Heading7">
    <w:name w:val="heading 7"/>
    <w:basedOn w:val="Normal"/>
    <w:next w:val="Normal"/>
    <w:link w:val="Heading7Char"/>
    <w:uiPriority w:val="9"/>
    <w:unhideWhenUsed/>
    <w:qFormat/>
    <w:rsid w:val="003A375A"/>
    <w:pPr>
      <w:keepNext/>
      <w:keepLines/>
      <w:outlineLvl w:val="6"/>
    </w:pPr>
    <w:rPr>
      <w:rFonts w:ascii="Times New Roman" w:eastAsiaTheme="majorEastAsia" w:hAnsi="Times New Roman" w:cstheme="majorBidi"/>
      <w:i/>
      <w:iCs/>
      <w:color w:val="404040" w:themeColor="text1" w:themeTint="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374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mmentTextChar">
    <w:name w:val="Comment Text Char"/>
    <w:basedOn w:val="DefaultParagraphFont"/>
    <w:link w:val="CommentText"/>
    <w:uiPriority w:val="99"/>
    <w:semiHidden/>
    <w:rsid w:val="004374B1"/>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374B1"/>
  </w:style>
  <w:style w:type="paragraph" w:styleId="BodyTextIndent">
    <w:name w:val="Body Text Indent"/>
    <w:basedOn w:val="Normal"/>
    <w:link w:val="BodyTextIndentChar"/>
    <w:uiPriority w:val="99"/>
    <w:semiHidden/>
    <w:unhideWhenUsed/>
    <w:rsid w:val="004374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uiPriority w:val="99"/>
    <w:semiHidden/>
    <w:rsid w:val="004374B1"/>
    <w:rPr>
      <w:rFonts w:ascii="Times New Roman" w:eastAsia="Times New Roman" w:hAnsi="Times New Roman" w:cs="Times New Roman"/>
      <w:sz w:val="24"/>
      <w:szCs w:val="24"/>
      <w:lang w:eastAsia="en-AU"/>
    </w:rPr>
  </w:style>
  <w:style w:type="paragraph" w:customStyle="1" w:styleId="bodytextplain">
    <w:name w:val="bodytextplain"/>
    <w:basedOn w:val="Normal"/>
    <w:rsid w:val="004374B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E2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4CB"/>
    <w:rPr>
      <w:rFonts w:ascii="Tahoma" w:hAnsi="Tahoma" w:cs="Tahoma"/>
      <w:sz w:val="16"/>
      <w:szCs w:val="16"/>
    </w:rPr>
  </w:style>
  <w:style w:type="paragraph" w:styleId="ListParagraph">
    <w:name w:val="List Paragraph"/>
    <w:basedOn w:val="Normal"/>
    <w:uiPriority w:val="34"/>
    <w:qFormat/>
    <w:rsid w:val="009E24CB"/>
    <w:pPr>
      <w:ind w:left="720"/>
      <w:contextualSpacing/>
    </w:pPr>
  </w:style>
  <w:style w:type="character" w:styleId="CommentReference">
    <w:name w:val="annotation reference"/>
    <w:basedOn w:val="DefaultParagraphFont"/>
    <w:uiPriority w:val="99"/>
    <w:semiHidden/>
    <w:unhideWhenUsed/>
    <w:rsid w:val="00FF1E04"/>
    <w:rPr>
      <w:sz w:val="16"/>
      <w:szCs w:val="16"/>
    </w:rPr>
  </w:style>
  <w:style w:type="paragraph" w:styleId="CommentSubject">
    <w:name w:val="annotation subject"/>
    <w:basedOn w:val="CommentText"/>
    <w:next w:val="CommentText"/>
    <w:link w:val="CommentSubjectChar"/>
    <w:uiPriority w:val="99"/>
    <w:semiHidden/>
    <w:unhideWhenUsed/>
    <w:rsid w:val="00FF1E04"/>
    <w:pPr>
      <w:spacing w:before="0" w:beforeAutospacing="0" w:after="200" w:afterAutospacing="0"/>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FF1E04"/>
    <w:rPr>
      <w:rFonts w:ascii="Times New Roman" w:eastAsia="Times New Roman" w:hAnsi="Times New Roman" w:cs="Times New Roman"/>
      <w:b/>
      <w:bCs/>
      <w:sz w:val="20"/>
      <w:szCs w:val="20"/>
      <w:lang w:eastAsia="en-AU"/>
    </w:rPr>
  </w:style>
  <w:style w:type="paragraph" w:styleId="Revision">
    <w:name w:val="Revision"/>
    <w:hidden/>
    <w:uiPriority w:val="99"/>
    <w:semiHidden/>
    <w:rsid w:val="00FF1E04"/>
    <w:pPr>
      <w:spacing w:after="0" w:line="240" w:lineRule="auto"/>
    </w:pPr>
  </w:style>
  <w:style w:type="table" w:styleId="TableGrid">
    <w:name w:val="Table Grid"/>
    <w:basedOn w:val="TableNormal"/>
    <w:uiPriority w:val="59"/>
    <w:rsid w:val="00710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637"/>
  </w:style>
  <w:style w:type="paragraph" w:styleId="Footer">
    <w:name w:val="footer"/>
    <w:basedOn w:val="Normal"/>
    <w:link w:val="FooterChar"/>
    <w:uiPriority w:val="99"/>
    <w:unhideWhenUsed/>
    <w:rsid w:val="006D1637"/>
    <w:pPr>
      <w:tabs>
        <w:tab w:val="center" w:pos="4513"/>
        <w:tab w:val="right" w:pos="9026"/>
      </w:tabs>
      <w:spacing w:after="0" w:line="240" w:lineRule="auto"/>
    </w:pPr>
    <w:rPr>
      <w:rFonts w:ascii="Times New Roman" w:hAnsi="Times New Roman"/>
      <w:sz w:val="16"/>
    </w:rPr>
  </w:style>
  <w:style w:type="character" w:customStyle="1" w:styleId="FooterChar">
    <w:name w:val="Footer Char"/>
    <w:basedOn w:val="DefaultParagraphFont"/>
    <w:link w:val="Footer"/>
    <w:uiPriority w:val="99"/>
    <w:rsid w:val="006D1637"/>
    <w:rPr>
      <w:rFonts w:ascii="Times New Roman" w:hAnsi="Times New Roman"/>
      <w:sz w:val="16"/>
    </w:rPr>
  </w:style>
  <w:style w:type="character" w:customStyle="1" w:styleId="Heading7Char">
    <w:name w:val="Heading 7 Char"/>
    <w:basedOn w:val="DefaultParagraphFont"/>
    <w:link w:val="Heading7"/>
    <w:uiPriority w:val="9"/>
    <w:rsid w:val="003A375A"/>
    <w:rPr>
      <w:rFonts w:ascii="Times New Roman" w:eastAsiaTheme="majorEastAsia" w:hAnsi="Times New Roman" w:cstheme="majorBidi"/>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37545">
      <w:bodyDiv w:val="1"/>
      <w:marLeft w:val="0"/>
      <w:marRight w:val="0"/>
      <w:marTop w:val="0"/>
      <w:marBottom w:val="0"/>
      <w:divBdr>
        <w:top w:val="none" w:sz="0" w:space="0" w:color="auto"/>
        <w:left w:val="none" w:sz="0" w:space="0" w:color="auto"/>
        <w:bottom w:val="none" w:sz="0" w:space="0" w:color="auto"/>
        <w:right w:val="none" w:sz="0" w:space="0" w:color="auto"/>
      </w:divBdr>
    </w:div>
    <w:div w:id="1565949225">
      <w:bodyDiv w:val="1"/>
      <w:marLeft w:val="0"/>
      <w:marRight w:val="0"/>
      <w:marTop w:val="0"/>
      <w:marBottom w:val="0"/>
      <w:divBdr>
        <w:top w:val="none" w:sz="0" w:space="0" w:color="auto"/>
        <w:left w:val="none" w:sz="0" w:space="0" w:color="auto"/>
        <w:bottom w:val="none" w:sz="0" w:space="0" w:color="auto"/>
        <w:right w:val="none" w:sz="0" w:space="0" w:color="auto"/>
      </w:divBdr>
      <w:divsChild>
        <w:div w:id="2130515511">
          <w:marLeft w:val="0"/>
          <w:marRight w:val="0"/>
          <w:marTop w:val="0"/>
          <w:marBottom w:val="0"/>
          <w:divBdr>
            <w:top w:val="none" w:sz="0" w:space="0" w:color="auto"/>
            <w:left w:val="none" w:sz="0" w:space="0" w:color="auto"/>
            <w:bottom w:val="none" w:sz="0" w:space="0" w:color="auto"/>
            <w:right w:val="none" w:sz="0" w:space="0" w:color="auto"/>
          </w:divBdr>
          <w:divsChild>
            <w:div w:id="1689525286">
              <w:marLeft w:val="0"/>
              <w:marRight w:val="0"/>
              <w:marTop w:val="0"/>
              <w:marBottom w:val="0"/>
              <w:divBdr>
                <w:top w:val="none" w:sz="0" w:space="0" w:color="auto"/>
                <w:left w:val="none" w:sz="0" w:space="0" w:color="auto"/>
                <w:bottom w:val="none" w:sz="0" w:space="0" w:color="auto"/>
                <w:right w:val="none" w:sz="0" w:space="0" w:color="auto"/>
              </w:divBdr>
              <w:divsChild>
                <w:div w:id="785471133">
                  <w:marLeft w:val="0"/>
                  <w:marRight w:val="0"/>
                  <w:marTop w:val="0"/>
                  <w:marBottom w:val="0"/>
                  <w:divBdr>
                    <w:top w:val="none" w:sz="0" w:space="0" w:color="auto"/>
                    <w:left w:val="none" w:sz="0" w:space="0" w:color="auto"/>
                    <w:bottom w:val="none" w:sz="0" w:space="0" w:color="auto"/>
                    <w:right w:val="none" w:sz="0" w:space="0" w:color="auto"/>
                  </w:divBdr>
                  <w:divsChild>
                    <w:div w:id="578246069">
                      <w:marLeft w:val="0"/>
                      <w:marRight w:val="0"/>
                      <w:marTop w:val="0"/>
                      <w:marBottom w:val="0"/>
                      <w:divBdr>
                        <w:top w:val="none" w:sz="0" w:space="0" w:color="auto"/>
                        <w:left w:val="none" w:sz="0" w:space="0" w:color="auto"/>
                        <w:bottom w:val="none" w:sz="0" w:space="0" w:color="auto"/>
                        <w:right w:val="none" w:sz="0" w:space="0" w:color="auto"/>
                      </w:divBdr>
                      <w:divsChild>
                        <w:div w:id="1276327333">
                          <w:marLeft w:val="0"/>
                          <w:marRight w:val="0"/>
                          <w:marTop w:val="0"/>
                          <w:marBottom w:val="0"/>
                          <w:divBdr>
                            <w:top w:val="none" w:sz="0" w:space="0" w:color="auto"/>
                            <w:left w:val="none" w:sz="0" w:space="0" w:color="auto"/>
                            <w:bottom w:val="none" w:sz="0" w:space="0" w:color="auto"/>
                            <w:right w:val="none" w:sz="0" w:space="0" w:color="auto"/>
                          </w:divBdr>
                          <w:divsChild>
                            <w:div w:id="938565897">
                              <w:marLeft w:val="0"/>
                              <w:marRight w:val="0"/>
                              <w:marTop w:val="0"/>
                              <w:marBottom w:val="0"/>
                              <w:divBdr>
                                <w:top w:val="none" w:sz="0" w:space="0" w:color="auto"/>
                                <w:left w:val="none" w:sz="0" w:space="0" w:color="auto"/>
                                <w:bottom w:val="none" w:sz="0" w:space="0" w:color="auto"/>
                                <w:right w:val="none" w:sz="0" w:space="0" w:color="auto"/>
                              </w:divBdr>
                              <w:divsChild>
                                <w:div w:id="731926135">
                                  <w:marLeft w:val="0"/>
                                  <w:marRight w:val="0"/>
                                  <w:marTop w:val="0"/>
                                  <w:marBottom w:val="0"/>
                                  <w:divBdr>
                                    <w:top w:val="none" w:sz="0" w:space="0" w:color="auto"/>
                                    <w:left w:val="none" w:sz="0" w:space="0" w:color="auto"/>
                                    <w:bottom w:val="none" w:sz="0" w:space="0" w:color="auto"/>
                                    <w:right w:val="none" w:sz="0" w:space="0" w:color="auto"/>
                                  </w:divBdr>
                                  <w:divsChild>
                                    <w:div w:id="1174229252">
                                      <w:marLeft w:val="0"/>
                                      <w:marRight w:val="0"/>
                                      <w:marTop w:val="0"/>
                                      <w:marBottom w:val="0"/>
                                      <w:divBdr>
                                        <w:top w:val="none" w:sz="0" w:space="0" w:color="auto"/>
                                        <w:left w:val="none" w:sz="0" w:space="0" w:color="auto"/>
                                        <w:bottom w:val="none" w:sz="0" w:space="0" w:color="auto"/>
                                        <w:right w:val="none" w:sz="0" w:space="0" w:color="auto"/>
                                      </w:divBdr>
                                      <w:divsChild>
                                        <w:div w:id="1088304984">
                                          <w:marLeft w:val="0"/>
                                          <w:marRight w:val="0"/>
                                          <w:marTop w:val="0"/>
                                          <w:marBottom w:val="0"/>
                                          <w:divBdr>
                                            <w:top w:val="none" w:sz="0" w:space="0" w:color="auto"/>
                                            <w:left w:val="none" w:sz="0" w:space="0" w:color="auto"/>
                                            <w:bottom w:val="none" w:sz="0" w:space="0" w:color="auto"/>
                                            <w:right w:val="none" w:sz="0" w:space="0" w:color="auto"/>
                                          </w:divBdr>
                                          <w:divsChild>
                                            <w:div w:id="1741175050">
                                              <w:marLeft w:val="0"/>
                                              <w:marRight w:val="0"/>
                                              <w:marTop w:val="0"/>
                                              <w:marBottom w:val="0"/>
                                              <w:divBdr>
                                                <w:top w:val="none" w:sz="0" w:space="0" w:color="auto"/>
                                                <w:left w:val="none" w:sz="0" w:space="0" w:color="auto"/>
                                                <w:bottom w:val="none" w:sz="0" w:space="0" w:color="auto"/>
                                                <w:right w:val="none" w:sz="0" w:space="0" w:color="auto"/>
                                              </w:divBdr>
                                              <w:divsChild>
                                                <w:div w:id="2014331881">
                                                  <w:marLeft w:val="0"/>
                                                  <w:marRight w:val="0"/>
                                                  <w:marTop w:val="0"/>
                                                  <w:marBottom w:val="0"/>
                                                  <w:divBdr>
                                                    <w:top w:val="none" w:sz="0" w:space="0" w:color="auto"/>
                                                    <w:left w:val="none" w:sz="0" w:space="0" w:color="auto"/>
                                                    <w:bottom w:val="none" w:sz="0" w:space="0" w:color="auto"/>
                                                    <w:right w:val="none" w:sz="0" w:space="0" w:color="auto"/>
                                                  </w:divBdr>
                                                  <w:divsChild>
                                                    <w:div w:id="1773933819">
                                                      <w:marLeft w:val="0"/>
                                                      <w:marRight w:val="0"/>
                                                      <w:marTop w:val="0"/>
                                                      <w:marBottom w:val="0"/>
                                                      <w:divBdr>
                                                        <w:top w:val="none" w:sz="0" w:space="0" w:color="auto"/>
                                                        <w:left w:val="none" w:sz="0" w:space="0" w:color="auto"/>
                                                        <w:bottom w:val="none" w:sz="0" w:space="0" w:color="auto"/>
                                                        <w:right w:val="none" w:sz="0" w:space="0" w:color="auto"/>
                                                      </w:divBdr>
                                                      <w:divsChild>
                                                        <w:div w:id="1527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7DC6D7567457A2478BA566C9DB3737EB" ma:contentTypeVersion="31" ma:contentTypeDescription="" ma:contentTypeScope="" ma:versionID="7828a3210f8fb071054ad6c49a898cf8">
  <xsd:schema xmlns:xsd="http://www.w3.org/2001/XMLSchema" xmlns:xs="http://www.w3.org/2001/XMLSchema" xmlns:p="http://schemas.microsoft.com/office/2006/metadata/properties" xmlns:ns2="da7a9ac0-bc47-4684-84e6-3a8e9ac80c12" xmlns:ns3="e61c8409-2b3d-41a9-86ff-6de17ebba263" xmlns:ns4="17f478ab-373e-4295-9ff0-9b833ad01319" xmlns:ns5="f917e762-e542-4d13-bcb0-e5707786cc38" xmlns:ns6="http://schemas.microsoft.com/sharepoint/v4" targetNamespace="http://schemas.microsoft.com/office/2006/metadata/properties" ma:root="true" ma:fieldsID="4662374284f504d2fae037a4005ba05d" ns2:_="" ns3:_="" ns4:_="" ns5:_="" ns6:_="">
    <xsd:import namespace="da7a9ac0-bc47-4684-84e6-3a8e9ac80c12"/>
    <xsd:import namespace="e61c8409-2b3d-41a9-86ff-6de17ebba263"/>
    <xsd:import namespace="17f478ab-373e-4295-9ff0-9b833ad01319"/>
    <xsd:import namespace="f917e762-e542-4d13-bcb0-e5707786cc38"/>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17e762-e542-4d13-bcb0-e5707786cc38"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SFilesetOrganisationID xmlns="da7a9ac0-bc47-4684-84e6-3a8e9ac80c12" xsi:nil="true"/>
    <n984d001a78f4b1f81661dbc6638eecd xmlns="e61c8409-2b3d-41a9-86ff-6de17ebba263">
      <Terms xmlns="http://schemas.microsoft.com/office/infopath/2007/PartnerControls"/>
    </n984d001a78f4b1f81661dbc6638eecd>
    <ga500041e31e499bae0a2e3b28b012fb xmlns="da7a9ac0-bc47-4684-84e6-3a8e9ac80c12" xsi:nil="true"/>
    <RecordNumber xmlns="da7a9ac0-bc47-4684-84e6-3a8e9ac80c12">R20170000368100</RecordNumber>
    <hb3476fe0c25428da9d0464ead195eef xmlns="e61c8409-2b3d-41a9-86ff-6de17ebba263">
      <Terms xmlns="http://schemas.microsoft.com/office/infopath/2007/PartnerControls">
        <TermInfo xmlns="http://schemas.microsoft.com/office/infopath/2007/PartnerControls">
          <TermName xmlns="http://schemas.microsoft.com/office/infopath/2007/PartnerControls">Instrument (including any explanatory statement)</TermName>
          <TermId xmlns="http://schemas.microsoft.com/office/infopath/2007/PartnerControls">ae6ae80d-e157-4328-8a04-5c7c966957d8</TermId>
        </TermInfo>
      </Terms>
    </hb3476fe0c25428da9d0464ead195eef>
    <ObjectiveID xmlns="da7a9ac0-bc47-4684-84e6-3a8e9ac80c12" xsi:nil="true"/>
    <f998abd3fd1d41029811a1917032a7bb xmlns="da7a9ac0-bc47-4684-84e6-3a8e9ac80c12" xsi:nil="true"/>
    <n5630a39299d49819c7e0406fbc52e67 xmlns="da7a9ac0-bc47-4684-84e6-3a8e9ac80c12" xsi:nil="true"/>
    <o370174a30b54570b9bc2a9201a399da xmlns="e61c8409-2b3d-41a9-86ff-6de17ebba263">
      <Terms xmlns="http://schemas.microsoft.com/office/infopath/2007/PartnerControls"/>
    </o370174a30b54570b9bc2a9201a399da>
    <IMSOrganisationID xmlns="da7a9ac0-bc47-4684-84e6-3a8e9ac80c12" xsi:nil="true"/>
    <b909c30f6af94f8daa4f6bc346664858 xmlns="da7a9ac0-bc47-4684-84e6-3a8e9ac80c12" xsi:nil="true"/>
    <IconOverlay xmlns="http://schemas.microsoft.com/sharepoint/v4" xsi:nil="true"/>
    <TaxCatchAll xmlns="e61c8409-2b3d-41a9-86ff-6de17ebba263">
      <Value>83</Value>
      <Value>161</Value>
      <Value>28</Value>
      <Value>160</Value>
      <Value>7</Value>
      <Value>75</Value>
      <Value>25</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p0defd040bb9426381491b2c186908cb>
    <f51ae816e01b4965a21cde6183109b29 xmlns="e61c8409-2b3d-41a9-86ff-6de17ebba263">
      <Terms xmlns="http://schemas.microsoft.com/office/infopath/2007/PartnerControls"/>
    </f51ae816e01b4965a21cde6183109b29>
    <e3d6af94617946d9813caf87b95826d7 xmlns="f917e762-e542-4d13-bcb0-e5707786cc38">
      <Terms xmlns="http://schemas.microsoft.com/office/infopath/2007/PartnerControls">
        <TermInfo xmlns="http://schemas.microsoft.com/office/infopath/2007/PartnerControls">
          <TermName xmlns="http://schemas.microsoft.com/office/infopath/2007/PartnerControls">Superannuation Fund</TermName>
          <TermId xmlns="http://schemas.microsoft.com/office/infopath/2007/PartnerControls">6f0ddb7d-ca5d-425a-b8e1-eb913247d677</TermId>
        </TermInfo>
      </Terms>
    </e3d6af94617946d9813caf87b95826d7>
    <SenateOrder12 xmlns="da7a9ac0-bc47-4684-84e6-3a8e9ac80c12">false</SenateOrder12>
    <k9c390b121b84919acb0b9151690da40 xmlns="e61c8409-2b3d-41a9-86ff-6de17ebba263">
      <Terms xmlns="http://schemas.microsoft.com/office/infopath/2007/PartnerControls">
        <TermInfo xmlns="http://schemas.microsoft.com/office/infopath/2007/PartnerControls">
          <TermName xmlns="http://schemas.microsoft.com/office/infopath/2007/PartnerControls">disclosure</TermName>
          <TermId xmlns="http://schemas.microsoft.com/office/infopath/2007/PartnerControls">2b696f56-0e50-4a27-ab4e-dd9a20f72756</TermId>
        </TermInfo>
        <TermInfo xmlns="http://schemas.microsoft.com/office/infopath/2007/PartnerControls">
          <TermName xmlns="http://schemas.microsoft.com/office/infopath/2007/PartnerControls">registrable superannuation entity</TermName>
          <TermId xmlns="http://schemas.microsoft.com/office/infopath/2007/PartnerControls">277008fb-f8ba-4e08-ac5c-52500e9c3d50</TermId>
        </TermInfo>
        <TermInfo xmlns="http://schemas.microsoft.com/office/infopath/2007/PartnerControls">
          <TermName xmlns="http://schemas.microsoft.com/office/infopath/2007/PartnerControls">remuneration</TermName>
          <TermId xmlns="http://schemas.microsoft.com/office/infopath/2007/PartnerControls">f033af7a-512a-459e-818b-e8e60ee8cce0</TermId>
        </TermInfo>
        <TermInfo xmlns="http://schemas.microsoft.com/office/infopath/2007/PartnerControls">
          <TermName xmlns="http://schemas.microsoft.com/office/infopath/2007/PartnerControls">superannuation fund</TermName>
          <TermId xmlns="http://schemas.microsoft.com/office/infopath/2007/PartnerControls">3aa1661e-c59e-4f0a-8077-f7e40bd0b6e9</TermId>
        </TermInfo>
      </Terms>
    </k9c390b121b84919acb0b9151690da40>
    <Approvers xmlns="17f478ab-373e-4295-9ff0-9b833ad01319">
      <UserInfo>
        <DisplayName/>
        <AccountId xsi:nil="true"/>
        <AccountType/>
      </UserInfo>
    </Approvers>
    <ded95d7ab059406991d558011d18c177 xmlns="da7a9ac0-bc47-4684-84e6-3a8e9ac80c12" xsi:nil="true"/>
    <j9a53d7fe1554b91b170ef98e3957baf xmlns="f917e762-e542-4d13-bcb0-e5707786cc38">
      <Terms xmlns="http://schemas.microsoft.com/office/infopath/2007/PartnerControls"/>
    </j9a53d7fe1554b91b170ef98e3957baf>
    <Reviewers xmlns="17f478ab-373e-4295-9ff0-9b833ad01319">
      <UserInfo>
        <DisplayName/>
        <AccountId xsi:nil="true"/>
        <AccountType/>
      </UserInfo>
    </Reviewers>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22C6E-2589-4D18-9082-DC345A70C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f917e762-e542-4d13-bcb0-e5707786cc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69E19-9051-44A4-BAD9-385C8B29FE47}">
  <ds:schemaRefs>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sharepoint/v4"/>
    <ds:schemaRef ds:uri="f917e762-e542-4d13-bcb0-e5707786cc38"/>
    <ds:schemaRef ds:uri="http://purl.org/dc/elements/1.1/"/>
    <ds:schemaRef ds:uri="17f478ab-373e-4295-9ff0-9b833ad01319"/>
    <ds:schemaRef ds:uri="e61c8409-2b3d-41a9-86ff-6de17ebba263"/>
    <ds:schemaRef ds:uri="da7a9ac0-bc47-4684-84e6-3a8e9ac80c12"/>
  </ds:schemaRefs>
</ds:datastoreItem>
</file>

<file path=customXml/itemProps3.xml><?xml version="1.0" encoding="utf-8"?>
<ds:datastoreItem xmlns:ds="http://schemas.openxmlformats.org/officeDocument/2006/customXml" ds:itemID="{C4D42A00-2771-461B-A8EA-900DEE8CEF3D}">
  <ds:schemaRefs>
    <ds:schemaRef ds:uri="http://schemas.microsoft.com/sharepoint/v3/contenttype/forms"/>
  </ds:schemaRefs>
</ds:datastoreItem>
</file>

<file path=customXml/itemProps4.xml><?xml version="1.0" encoding="utf-8"?>
<ds:datastoreItem xmlns:ds="http://schemas.openxmlformats.org/officeDocument/2006/customXml" ds:itemID="{6699EA5A-8EDD-4784-B9F4-03A98361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ES - ASIC Corporations (Records - Dealings on Foreign Markets) Instrument 2016-XX</vt:lpstr>
    </vt:vector>
  </TitlesOfParts>
  <Company>ASIC</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ASIC Corporations (Records - Dealings on Foreign Markets) Instrument 2016-XX</dc:title>
  <dc:creator>andrew.fois</dc:creator>
  <cp:lastModifiedBy>ruki.weerasinghe</cp:lastModifiedBy>
  <cp:revision>2</cp:revision>
  <cp:lastPrinted>2017-06-20T01:21:00Z</cp:lastPrinted>
  <dcterms:created xsi:type="dcterms:W3CDTF">2017-06-21T06:30:00Z</dcterms:created>
  <dcterms:modified xsi:type="dcterms:W3CDTF">2017-06-21T06:30:00Z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0x010100B5F685A1365F544391EF8C813B164F3AC1007DC6D7567457A2478BA566C9DB3737EB</vt:lpwstr>
  </property>
  <property fmtid="{D5CDD505-2E9C-101B-9397-08002B2CF9AE}" pid="3" name="Order">
    <vt:r8>6700</vt:r8>
  </property>
  <property fmtid="{D5CDD505-2E9C-101B-9397-08002B2CF9AE}" pid="4" name="SecurityClassification">
    <vt:lpwstr>7;#Protected|0fdd1a11-afcd-482b-8e90-e57051455132</vt:lpwstr>
  </property>
  <property fmtid="{D5CDD505-2E9C-101B-9397-08002B2CF9AE}" pid="5" name="RecordPoint_ActiveItemListId">
    <vt:lpwstr>{f917e762-e542-4d13-bcb0-e5707786cc38}</vt:lpwstr>
  </property>
  <property fmtid="{D5CDD505-2E9C-101B-9397-08002B2CF9AE}" pid="6" name="RecordPoint_ActiveItemUniqueId">
    <vt:lpwstr>{23934968-0288-403e-b59e-4257a80b6d8a}</vt:lpwstr>
  </property>
  <property fmtid="{D5CDD505-2E9C-101B-9397-08002B2CF9AE}" pid="7" name="RecordPoint_ActiveItemWebId">
    <vt:lpwstr>{e61c8409-2b3d-41a9-86ff-6de17ebba263}</vt:lpwstr>
  </property>
  <property fmtid="{D5CDD505-2E9C-101B-9397-08002B2CF9AE}" pid="8" name="RecordPoint_ActiveItemSiteId">
    <vt:lpwstr>{7c55c358-5415-4198-9ede-08a0775024ad}</vt:lpwstr>
  </property>
  <property fmtid="{D5CDD505-2E9C-101B-9397-08002B2CF9AE}" pid="9" name="RecordPoint_RecordNumberSubmitted">
    <vt:lpwstr>R20170000368100</vt:lpwstr>
  </property>
  <property fmtid="{D5CDD505-2E9C-101B-9397-08002B2CF9AE}" pid="10" name="RecordPoint_SubmissionCompleted">
    <vt:lpwstr>2017-06-14T21:10:44.8671965+10:00</vt:lpwstr>
  </property>
  <property fmtid="{D5CDD505-2E9C-101B-9397-08002B2CF9AE}" pid="11" name="RecordPoint_WorkflowType">
    <vt:lpwstr>ActiveSubmitStub</vt:lpwstr>
  </property>
  <property fmtid="{D5CDD505-2E9C-101B-9397-08002B2CF9AE}" pid="12" name="IMSFilesetProductType">
    <vt:lpwstr>28;#Superannuation Fund|6f0ddb7d-ca5d-425a-b8e1-eb913247d677</vt:lpwstr>
  </property>
  <property fmtid="{D5CDD505-2E9C-101B-9397-08002B2CF9AE}" pid="13" name="IMSFilesetEntity">
    <vt:lpwstr/>
  </property>
  <property fmtid="{D5CDD505-2E9C-101B-9397-08002B2CF9AE}" pid="14" name="Fileset search keywords">
    <vt:lpwstr>83;#disclosure|2b696f56-0e50-4a27-ab4e-dd9a20f72756;#160;#registrable superannuation entity|277008fb-f8ba-4e08-ac5c-52500e9c3d50;#161;#remuneration|f033af7a-512a-459e-818b-e8e60ee8cce0;#75;#superannuation fund|3aa1661e-c59e-4f0a-8077-f7e40bd0b6e9</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File search keywords">
    <vt:lpwstr/>
  </property>
  <property fmtid="{D5CDD505-2E9C-101B-9397-08002B2CF9AE}" pid="19" name="IMS_x0020_Precedent">
    <vt:lpwstr/>
  </property>
  <property fmtid="{D5CDD505-2E9C-101B-9397-08002B2CF9AE}" pid="20" name="IMSEntity">
    <vt:lpwstr/>
  </property>
  <property fmtid="{D5CDD505-2E9C-101B-9397-08002B2CF9AE}" pid="21" name="ga26016f869e4783a544bf28ac019362">
    <vt:lpwstr/>
  </property>
  <property fmtid="{D5CDD505-2E9C-101B-9397-08002B2CF9AE}" pid="22" name="SecondaryJurisdiction">
    <vt:lpwstr/>
  </property>
  <property fmtid="{D5CDD505-2E9C-101B-9397-08002B2CF9AE}" pid="23" name="IMSDocumentType">
    <vt:lpwstr>25;#Instrument (including any explanatory statement)|ae6ae80d-e157-4328-8a04-5c7c966957d8</vt:lpwstr>
  </property>
  <property fmtid="{D5CDD505-2E9C-101B-9397-08002B2CF9AE}" pid="24" name="IMSProductType">
    <vt:lpwstr/>
  </property>
  <property fmtid="{D5CDD505-2E9C-101B-9397-08002B2CF9AE}" pid="25" name="af3f57e54dba403ca4ebb14e4094a9d8">
    <vt:lpwstr/>
  </property>
  <property fmtid="{D5CDD505-2E9C-101B-9397-08002B2CF9AE}" pid="26" name="PrimaryJurisction">
    <vt:lpwstr/>
  </property>
  <property fmtid="{D5CDD505-2E9C-101B-9397-08002B2CF9AE}" pid="27" name="IMS Precedent">
    <vt:lpwstr/>
  </property>
</Properties>
</file>