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4A68" w14:textId="77777777" w:rsidR="00943D8B" w:rsidRPr="00CD50FD" w:rsidRDefault="00943D8B" w:rsidP="00943D8B">
      <w:pPr>
        <w:contextualSpacing/>
        <w:jc w:val="center"/>
        <w:rPr>
          <w:rFonts w:ascii="Times New Roman" w:hAnsi="Times New Roman"/>
          <w:sz w:val="24"/>
          <w:szCs w:val="24"/>
        </w:rPr>
      </w:pPr>
      <w:r w:rsidRPr="00CD50FD">
        <w:rPr>
          <w:rFonts w:ascii="Times New Roman" w:hAnsi="Times New Roman"/>
          <w:b/>
          <w:sz w:val="24"/>
          <w:szCs w:val="24"/>
          <w:u w:val="single"/>
        </w:rPr>
        <w:t>EXPLANATORY STATEMENT</w:t>
      </w:r>
    </w:p>
    <w:p w14:paraId="4F0644F5" w14:textId="77777777" w:rsidR="00943D8B" w:rsidRPr="00CD50FD" w:rsidRDefault="00943D8B" w:rsidP="00943D8B">
      <w:pPr>
        <w:contextualSpacing/>
        <w:rPr>
          <w:rFonts w:ascii="Times New Roman" w:hAnsi="Times New Roman"/>
          <w:b/>
          <w:color w:val="000000" w:themeColor="text1"/>
          <w:sz w:val="24"/>
          <w:szCs w:val="24"/>
        </w:rPr>
      </w:pPr>
    </w:p>
    <w:p w14:paraId="3E90484A" w14:textId="77777777" w:rsidR="00943D8B" w:rsidRPr="00CD50FD" w:rsidRDefault="00943D8B" w:rsidP="00943D8B">
      <w:pPr>
        <w:contextualSpacing/>
        <w:jc w:val="center"/>
        <w:rPr>
          <w:rFonts w:ascii="Times New Roman" w:hAnsi="Times New Roman"/>
          <w:b/>
          <w:color w:val="000000" w:themeColor="text1"/>
          <w:sz w:val="24"/>
          <w:szCs w:val="24"/>
        </w:rPr>
      </w:pPr>
      <w:r w:rsidRPr="00CD50FD">
        <w:rPr>
          <w:rFonts w:ascii="Times New Roman" w:hAnsi="Times New Roman"/>
          <w:b/>
          <w:color w:val="000000" w:themeColor="text1"/>
          <w:sz w:val="24"/>
          <w:szCs w:val="24"/>
        </w:rPr>
        <w:t>Issued by the Authority of the Minister for Finance</w:t>
      </w:r>
    </w:p>
    <w:p w14:paraId="40321E31" w14:textId="77777777" w:rsidR="00943D8B" w:rsidRPr="00CD50FD" w:rsidRDefault="00943D8B" w:rsidP="00943D8B">
      <w:pPr>
        <w:tabs>
          <w:tab w:val="left" w:pos="1701"/>
        </w:tabs>
        <w:contextualSpacing/>
        <w:jc w:val="center"/>
        <w:rPr>
          <w:rFonts w:ascii="Times New Roman" w:hAnsi="Times New Roman"/>
          <w:sz w:val="24"/>
          <w:szCs w:val="24"/>
        </w:rPr>
      </w:pPr>
    </w:p>
    <w:p w14:paraId="5DBD1970" w14:textId="77777777" w:rsidR="00943D8B" w:rsidRPr="00CD50FD" w:rsidRDefault="00943D8B" w:rsidP="00943D8B">
      <w:pPr>
        <w:contextualSpacing/>
        <w:jc w:val="center"/>
        <w:rPr>
          <w:rFonts w:ascii="Times New Roman" w:hAnsi="Times New Roman"/>
          <w:i/>
          <w:sz w:val="24"/>
          <w:szCs w:val="24"/>
        </w:rPr>
      </w:pPr>
      <w:r w:rsidRPr="00CD50FD">
        <w:rPr>
          <w:rFonts w:ascii="Times New Roman" w:hAnsi="Times New Roman"/>
          <w:i/>
          <w:sz w:val="24"/>
          <w:szCs w:val="24"/>
        </w:rPr>
        <w:t>Financial Framework (Supplementary Powers) Act 1997</w:t>
      </w:r>
    </w:p>
    <w:p w14:paraId="3A85BD26" w14:textId="77777777" w:rsidR="00943D8B" w:rsidRPr="00CD50FD" w:rsidRDefault="00943D8B" w:rsidP="00943D8B">
      <w:pPr>
        <w:tabs>
          <w:tab w:val="left" w:pos="1701"/>
        </w:tabs>
        <w:contextualSpacing/>
        <w:jc w:val="center"/>
        <w:rPr>
          <w:rFonts w:ascii="Times New Roman" w:hAnsi="Times New Roman"/>
          <w:sz w:val="24"/>
          <w:szCs w:val="24"/>
        </w:rPr>
      </w:pPr>
    </w:p>
    <w:p w14:paraId="37B61E04" w14:textId="77777777" w:rsidR="00943D8B" w:rsidRPr="00CD50FD" w:rsidRDefault="00943D8B" w:rsidP="00943D8B">
      <w:pPr>
        <w:jc w:val="center"/>
        <w:rPr>
          <w:rFonts w:ascii="Times New Roman" w:hAnsi="Times New Roman"/>
          <w:i/>
          <w:sz w:val="24"/>
          <w:szCs w:val="24"/>
        </w:rPr>
      </w:pPr>
      <w:r w:rsidRPr="00CD50FD">
        <w:rPr>
          <w:rFonts w:ascii="Times New Roman" w:hAnsi="Times New Roman"/>
          <w:i/>
          <w:sz w:val="24"/>
          <w:szCs w:val="24"/>
        </w:rPr>
        <w:t xml:space="preserve">Financial Framework (Supplementary Powers) Amendment </w:t>
      </w:r>
      <w:r w:rsidRPr="00CD50FD">
        <w:rPr>
          <w:rFonts w:ascii="Times New Roman" w:hAnsi="Times New Roman"/>
          <w:i/>
          <w:sz w:val="24"/>
          <w:szCs w:val="24"/>
        </w:rPr>
        <w:br/>
        <w:t>(</w:t>
      </w:r>
      <w:r w:rsidR="00F50381">
        <w:rPr>
          <w:rFonts w:ascii="Times New Roman" w:hAnsi="Times New Roman"/>
          <w:i/>
          <w:sz w:val="24"/>
          <w:szCs w:val="24"/>
        </w:rPr>
        <w:t>Prime Minister and Cabinet</w:t>
      </w:r>
      <w:r w:rsidRPr="00CD50FD">
        <w:rPr>
          <w:rFonts w:ascii="Times New Roman" w:hAnsi="Times New Roman"/>
          <w:i/>
          <w:sz w:val="24"/>
          <w:szCs w:val="24"/>
        </w:rPr>
        <w:t xml:space="preserve"> Measures No. </w:t>
      </w:r>
      <w:r w:rsidR="00F50381">
        <w:rPr>
          <w:rFonts w:ascii="Times New Roman" w:hAnsi="Times New Roman"/>
          <w:i/>
          <w:sz w:val="24"/>
          <w:szCs w:val="24"/>
        </w:rPr>
        <w:t>2</w:t>
      </w:r>
      <w:r w:rsidRPr="00CD50FD">
        <w:rPr>
          <w:rFonts w:ascii="Times New Roman" w:hAnsi="Times New Roman"/>
          <w:i/>
          <w:sz w:val="24"/>
          <w:szCs w:val="24"/>
        </w:rPr>
        <w:t>) Regulations 2017</w:t>
      </w:r>
    </w:p>
    <w:p w14:paraId="60AA56AB" w14:textId="77777777" w:rsidR="00943D8B" w:rsidRPr="00CD50FD" w:rsidRDefault="00943D8B" w:rsidP="00943D8B">
      <w:pPr>
        <w:rPr>
          <w:rFonts w:ascii="Times New Roman" w:hAnsi="Times New Roman"/>
          <w:sz w:val="24"/>
          <w:szCs w:val="24"/>
        </w:rPr>
      </w:pPr>
    </w:p>
    <w:p w14:paraId="01CBC873" w14:textId="77777777"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The </w:t>
      </w:r>
      <w:r w:rsidRPr="00CD50FD">
        <w:rPr>
          <w:rFonts w:ascii="Times New Roman" w:hAnsi="Times New Roman"/>
          <w:i/>
          <w:sz w:val="24"/>
          <w:szCs w:val="24"/>
        </w:rPr>
        <w:t>Financial Framework (Supplementary Powers) Act 1997</w:t>
      </w:r>
      <w:r w:rsidRPr="00CD50F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CD50FD">
        <w:rPr>
          <w:rFonts w:ascii="Times New Roman" w:hAnsi="Times New Roman"/>
          <w:i/>
          <w:sz w:val="24"/>
          <w:szCs w:val="24"/>
        </w:rPr>
        <w:t xml:space="preserve">Financial Framework (Supplementary Powers) Regulations 1997 </w:t>
      </w:r>
      <w:r w:rsidRPr="00CD50FD">
        <w:rPr>
          <w:rFonts w:ascii="Times New Roman" w:hAnsi="Times New Roman"/>
          <w:sz w:val="24"/>
          <w:szCs w:val="24"/>
        </w:rPr>
        <w:t>(the Principal Regulations).  The FF(SP) Act applies to Ministers and the accountable authorities of non</w:t>
      </w:r>
      <w:r w:rsidRPr="00CD50FD">
        <w:rPr>
          <w:rFonts w:ascii="Times New Roman" w:hAnsi="Times New Roman"/>
          <w:sz w:val="24"/>
          <w:szCs w:val="24"/>
        </w:rPr>
        <w:noBreakHyphen/>
        <w:t xml:space="preserve">corporate Commonwealth entities, as defined under section 12 of the </w:t>
      </w:r>
      <w:r w:rsidRPr="00CD50FD">
        <w:rPr>
          <w:rFonts w:ascii="Times New Roman" w:hAnsi="Times New Roman"/>
          <w:i/>
          <w:sz w:val="24"/>
          <w:szCs w:val="24"/>
        </w:rPr>
        <w:t>Public Governance, Performance and Accountability Act 2013</w:t>
      </w:r>
      <w:r w:rsidRPr="00CD50FD">
        <w:rPr>
          <w:rFonts w:ascii="Times New Roman" w:hAnsi="Times New Roman"/>
          <w:sz w:val="24"/>
          <w:szCs w:val="24"/>
        </w:rPr>
        <w:t xml:space="preserve">.  </w:t>
      </w:r>
    </w:p>
    <w:p w14:paraId="01D58D97" w14:textId="77777777" w:rsidR="00943D8B" w:rsidRPr="00CD50FD" w:rsidRDefault="00943D8B" w:rsidP="00943D8B">
      <w:pPr>
        <w:contextualSpacing/>
        <w:rPr>
          <w:rFonts w:ascii="Times New Roman" w:hAnsi="Times New Roman"/>
          <w:sz w:val="24"/>
          <w:szCs w:val="24"/>
        </w:rPr>
      </w:pPr>
    </w:p>
    <w:p w14:paraId="78A59AF8" w14:textId="77777777" w:rsidR="00943D8B" w:rsidRPr="00CD50FD" w:rsidRDefault="00943D8B" w:rsidP="00943D8B">
      <w:pPr>
        <w:pStyle w:val="ParaNumbering"/>
        <w:tabs>
          <w:tab w:val="clear" w:pos="360"/>
          <w:tab w:val="clear" w:pos="567"/>
        </w:tabs>
        <w:spacing w:after="0" w:line="240" w:lineRule="auto"/>
        <w:contextualSpacing/>
        <w:rPr>
          <w:szCs w:val="24"/>
        </w:rPr>
      </w:pPr>
      <w:r w:rsidRPr="00CD50FD">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04370704" w14:textId="77777777" w:rsidR="00943D8B" w:rsidRPr="00CD50FD" w:rsidRDefault="00943D8B" w:rsidP="00943D8B">
      <w:pPr>
        <w:contextualSpacing/>
        <w:rPr>
          <w:rFonts w:ascii="Times New Roman" w:hAnsi="Times New Roman"/>
          <w:sz w:val="24"/>
          <w:szCs w:val="24"/>
        </w:rPr>
      </w:pPr>
    </w:p>
    <w:p w14:paraId="4E14D814" w14:textId="77777777"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10B256E1" w14:textId="77777777" w:rsidR="00943D8B" w:rsidRPr="00CD50FD" w:rsidRDefault="00943D8B" w:rsidP="00943D8B">
      <w:pPr>
        <w:ind w:right="-46"/>
        <w:rPr>
          <w:rFonts w:ascii="Times New Roman" w:hAnsi="Times New Roman"/>
          <w:sz w:val="24"/>
          <w:szCs w:val="24"/>
        </w:rPr>
      </w:pPr>
    </w:p>
    <w:p w14:paraId="24BBA086" w14:textId="4765D49A" w:rsidR="00D05D44" w:rsidRDefault="00DA5039" w:rsidP="00111DBA">
      <w:pPr>
        <w:ind w:right="-46"/>
        <w:rPr>
          <w:rFonts w:ascii="Times New Roman" w:hAnsi="Times New Roman"/>
          <w:sz w:val="24"/>
          <w:szCs w:val="24"/>
        </w:rPr>
      </w:pPr>
      <w:r>
        <w:rPr>
          <w:rFonts w:ascii="Times New Roman" w:hAnsi="Times New Roman"/>
          <w:sz w:val="24"/>
          <w:szCs w:val="24"/>
        </w:rPr>
        <w:t>The Regulations amend</w:t>
      </w:r>
      <w:r w:rsidR="00943D8B" w:rsidRPr="00CD50FD">
        <w:rPr>
          <w:rFonts w:ascii="Times New Roman" w:hAnsi="Times New Roman"/>
          <w:sz w:val="24"/>
          <w:szCs w:val="24"/>
        </w:rPr>
        <w:t xml:space="preserve"> Schedule 1AB to the Principal Regulations to establish legislative authority for </w:t>
      </w:r>
      <w:r w:rsidR="00F50381">
        <w:rPr>
          <w:rFonts w:ascii="Times New Roman" w:hAnsi="Times New Roman"/>
          <w:sz w:val="24"/>
          <w:szCs w:val="24"/>
        </w:rPr>
        <w:t>government spending on the Data Integration Partnership for Australia</w:t>
      </w:r>
      <w:r w:rsidR="0036084E">
        <w:rPr>
          <w:rFonts w:ascii="Times New Roman" w:hAnsi="Times New Roman"/>
          <w:sz w:val="24"/>
          <w:szCs w:val="24"/>
        </w:rPr>
        <w:t xml:space="preserve"> initiative</w:t>
      </w:r>
      <w:r w:rsidR="00F50381">
        <w:rPr>
          <w:rFonts w:ascii="Times New Roman" w:hAnsi="Times New Roman"/>
          <w:sz w:val="24"/>
          <w:szCs w:val="24"/>
        </w:rPr>
        <w:t xml:space="preserve">, which will implement a coordinated investment approach </w:t>
      </w:r>
      <w:r w:rsidR="000575A8">
        <w:rPr>
          <w:rFonts w:ascii="Times New Roman" w:hAnsi="Times New Roman"/>
          <w:sz w:val="24"/>
          <w:szCs w:val="24"/>
        </w:rPr>
        <w:t xml:space="preserve">across the Australian Public Service </w:t>
      </w:r>
      <w:r w:rsidR="00F50381">
        <w:rPr>
          <w:rFonts w:ascii="Times New Roman" w:hAnsi="Times New Roman"/>
          <w:sz w:val="24"/>
          <w:szCs w:val="24"/>
        </w:rPr>
        <w:t>to maximise the use of government data assets.</w:t>
      </w:r>
      <w:r w:rsidR="00D05D44">
        <w:rPr>
          <w:rFonts w:ascii="Times New Roman" w:hAnsi="Times New Roman"/>
          <w:sz w:val="24"/>
          <w:szCs w:val="24"/>
        </w:rPr>
        <w:t xml:space="preserve">  The aim </w:t>
      </w:r>
      <w:r w:rsidR="0036084E">
        <w:rPr>
          <w:rFonts w:ascii="Times New Roman" w:hAnsi="Times New Roman"/>
          <w:sz w:val="24"/>
          <w:szCs w:val="24"/>
        </w:rPr>
        <w:t xml:space="preserve">of the initiative </w:t>
      </w:r>
      <w:r w:rsidR="00D05D44">
        <w:rPr>
          <w:rFonts w:ascii="Times New Roman" w:hAnsi="Times New Roman"/>
          <w:sz w:val="24"/>
          <w:szCs w:val="24"/>
        </w:rPr>
        <w:t>is to p</w:t>
      </w:r>
      <w:r w:rsidR="00D05D44" w:rsidRPr="00D05D44">
        <w:rPr>
          <w:rFonts w:ascii="Times New Roman" w:hAnsi="Times New Roman"/>
          <w:sz w:val="24"/>
          <w:szCs w:val="24"/>
        </w:rPr>
        <w:t xml:space="preserve">rovide </w:t>
      </w:r>
      <w:r w:rsidR="00111DBA" w:rsidRPr="00111DBA">
        <w:rPr>
          <w:rFonts w:ascii="Times New Roman" w:hAnsi="Times New Roman"/>
          <w:sz w:val="24"/>
          <w:szCs w:val="24"/>
        </w:rPr>
        <w:t>cost</w:t>
      </w:r>
      <w:r w:rsidR="00111DBA" w:rsidRPr="00111DBA">
        <w:rPr>
          <w:rFonts w:ascii="Times New Roman" w:hAnsi="Times New Roman"/>
          <w:sz w:val="24"/>
          <w:szCs w:val="24"/>
        </w:rPr>
        <w:noBreakHyphen/>
        <w:t>effective and timely insights from the analysis of government data to improve policy and program design, while ensuring the safe use of data in controlled environments.</w:t>
      </w:r>
    </w:p>
    <w:p w14:paraId="4D0A03A7" w14:textId="77777777" w:rsidR="00D05D44" w:rsidRDefault="00D05D44" w:rsidP="00D05D44">
      <w:pPr>
        <w:ind w:right="-46"/>
        <w:rPr>
          <w:rFonts w:ascii="Times New Roman" w:hAnsi="Times New Roman"/>
          <w:sz w:val="24"/>
          <w:szCs w:val="24"/>
        </w:rPr>
      </w:pPr>
    </w:p>
    <w:p w14:paraId="143B08BE" w14:textId="3115AF9C" w:rsidR="000575A8" w:rsidRPr="000575A8" w:rsidRDefault="00F50381" w:rsidP="000575A8">
      <w:pPr>
        <w:ind w:right="-46"/>
        <w:rPr>
          <w:rFonts w:ascii="Times New Roman" w:hAnsi="Times New Roman"/>
          <w:sz w:val="24"/>
          <w:szCs w:val="24"/>
        </w:rPr>
      </w:pPr>
      <w:r>
        <w:rPr>
          <w:rFonts w:ascii="Times New Roman" w:hAnsi="Times New Roman"/>
          <w:sz w:val="24"/>
          <w:szCs w:val="24"/>
        </w:rPr>
        <w:t xml:space="preserve">Funding </w:t>
      </w:r>
      <w:r w:rsidR="00C665EC">
        <w:rPr>
          <w:rFonts w:ascii="Times New Roman" w:hAnsi="Times New Roman"/>
          <w:sz w:val="24"/>
          <w:szCs w:val="24"/>
        </w:rPr>
        <w:t xml:space="preserve">of $130.8 million </w:t>
      </w:r>
      <w:r>
        <w:rPr>
          <w:rFonts w:ascii="Times New Roman" w:hAnsi="Times New Roman"/>
          <w:sz w:val="24"/>
          <w:szCs w:val="24"/>
        </w:rPr>
        <w:t xml:space="preserve">for the </w:t>
      </w:r>
      <w:r w:rsidR="0036084E">
        <w:rPr>
          <w:rFonts w:ascii="Times New Roman" w:hAnsi="Times New Roman"/>
          <w:sz w:val="24"/>
          <w:szCs w:val="24"/>
        </w:rPr>
        <w:t>Data Integration Partnership for Australia</w:t>
      </w:r>
      <w:r>
        <w:rPr>
          <w:rFonts w:ascii="Times New Roman" w:hAnsi="Times New Roman"/>
          <w:sz w:val="24"/>
          <w:szCs w:val="24"/>
        </w:rPr>
        <w:t xml:space="preserve"> was </w:t>
      </w:r>
      <w:r w:rsidR="000575A8">
        <w:rPr>
          <w:rFonts w:ascii="Times New Roman" w:hAnsi="Times New Roman"/>
          <w:sz w:val="24"/>
          <w:szCs w:val="24"/>
        </w:rPr>
        <w:t xml:space="preserve">included </w:t>
      </w:r>
      <w:r>
        <w:rPr>
          <w:rFonts w:ascii="Times New Roman" w:hAnsi="Times New Roman"/>
          <w:sz w:val="24"/>
          <w:szCs w:val="24"/>
        </w:rPr>
        <w:t>in the</w:t>
      </w:r>
      <w:r w:rsidR="00B26DFE">
        <w:rPr>
          <w:rFonts w:ascii="Times New Roman" w:hAnsi="Times New Roman"/>
          <w:sz w:val="24"/>
          <w:szCs w:val="24"/>
        </w:rPr>
        <w:t> </w:t>
      </w:r>
      <w:r>
        <w:rPr>
          <w:rFonts w:ascii="Times New Roman" w:hAnsi="Times New Roman"/>
          <w:sz w:val="24"/>
          <w:szCs w:val="24"/>
        </w:rPr>
        <w:t>2017</w:t>
      </w:r>
      <w:r w:rsidR="00B26DFE">
        <w:rPr>
          <w:rFonts w:ascii="Times New Roman" w:hAnsi="Times New Roman"/>
          <w:sz w:val="24"/>
          <w:szCs w:val="24"/>
        </w:rPr>
        <w:noBreakHyphen/>
      </w:r>
      <w:r>
        <w:rPr>
          <w:rFonts w:ascii="Times New Roman" w:hAnsi="Times New Roman"/>
          <w:sz w:val="24"/>
          <w:szCs w:val="24"/>
        </w:rPr>
        <w:t>18</w:t>
      </w:r>
      <w:r w:rsidR="00B26DFE">
        <w:rPr>
          <w:rFonts w:ascii="Times New Roman" w:hAnsi="Times New Roman"/>
          <w:sz w:val="24"/>
          <w:szCs w:val="24"/>
        </w:rPr>
        <w:t> </w:t>
      </w:r>
      <w:r>
        <w:rPr>
          <w:rFonts w:ascii="Times New Roman" w:hAnsi="Times New Roman"/>
          <w:sz w:val="24"/>
          <w:szCs w:val="24"/>
        </w:rPr>
        <w:t xml:space="preserve">Budget </w:t>
      </w:r>
      <w:r w:rsidR="000575A8">
        <w:rPr>
          <w:rFonts w:ascii="Times New Roman" w:hAnsi="Times New Roman"/>
          <w:sz w:val="24"/>
          <w:szCs w:val="24"/>
        </w:rPr>
        <w:t xml:space="preserve">as part of </w:t>
      </w:r>
      <w:r>
        <w:rPr>
          <w:rFonts w:ascii="Times New Roman" w:hAnsi="Times New Roman"/>
          <w:sz w:val="24"/>
          <w:szCs w:val="24"/>
        </w:rPr>
        <w:t>the Public Ser</w:t>
      </w:r>
      <w:r w:rsidR="000575A8">
        <w:rPr>
          <w:rFonts w:ascii="Times New Roman" w:hAnsi="Times New Roman"/>
          <w:sz w:val="24"/>
          <w:szCs w:val="24"/>
        </w:rPr>
        <w:t>vice Modernisation Fund.</w:t>
      </w:r>
      <w:r w:rsidR="00D05D44">
        <w:rPr>
          <w:rFonts w:ascii="Times New Roman" w:hAnsi="Times New Roman"/>
          <w:sz w:val="24"/>
          <w:szCs w:val="24"/>
        </w:rPr>
        <w:t xml:space="preserve">  </w:t>
      </w:r>
      <w:r w:rsidR="000575A8">
        <w:rPr>
          <w:rFonts w:ascii="Times New Roman" w:hAnsi="Times New Roman"/>
          <w:sz w:val="24"/>
          <w:szCs w:val="24"/>
        </w:rPr>
        <w:t xml:space="preserve">The Department of the Prime Minister and Cabinet has overall responsibility for this initiative, which will be delivered in partnership with the Department of Finance; the Australian Bureau of </w:t>
      </w:r>
      <w:r w:rsidR="000575A8" w:rsidRPr="000575A8">
        <w:rPr>
          <w:rFonts w:ascii="Times New Roman" w:hAnsi="Times New Roman"/>
          <w:sz w:val="24"/>
          <w:szCs w:val="24"/>
        </w:rPr>
        <w:t xml:space="preserve">Statistics; </w:t>
      </w:r>
      <w:r w:rsidR="000575A8">
        <w:rPr>
          <w:rFonts w:ascii="Times New Roman" w:hAnsi="Times New Roman"/>
          <w:sz w:val="24"/>
          <w:szCs w:val="24"/>
        </w:rPr>
        <w:t>the</w:t>
      </w:r>
      <w:r w:rsidR="00B26DFE">
        <w:rPr>
          <w:rFonts w:ascii="Times New Roman" w:hAnsi="Times New Roman"/>
          <w:sz w:val="24"/>
          <w:szCs w:val="24"/>
        </w:rPr>
        <w:t> </w:t>
      </w:r>
      <w:r w:rsidR="000575A8" w:rsidRPr="000575A8">
        <w:rPr>
          <w:rFonts w:ascii="Times New Roman" w:hAnsi="Times New Roman"/>
          <w:sz w:val="24"/>
          <w:szCs w:val="24"/>
        </w:rPr>
        <w:t>Australian Institute of Health and Welfare</w:t>
      </w:r>
      <w:r w:rsidR="000575A8">
        <w:rPr>
          <w:rFonts w:ascii="Times New Roman" w:hAnsi="Times New Roman"/>
          <w:sz w:val="24"/>
          <w:szCs w:val="24"/>
        </w:rPr>
        <w:t>; the </w:t>
      </w:r>
      <w:r w:rsidR="000575A8" w:rsidRPr="000575A8">
        <w:rPr>
          <w:rFonts w:ascii="Times New Roman" w:hAnsi="Times New Roman"/>
          <w:sz w:val="24"/>
          <w:szCs w:val="24"/>
        </w:rPr>
        <w:t xml:space="preserve">Department of Health; </w:t>
      </w:r>
      <w:r w:rsidR="000575A8">
        <w:rPr>
          <w:rFonts w:ascii="Times New Roman" w:hAnsi="Times New Roman"/>
          <w:sz w:val="24"/>
          <w:szCs w:val="24"/>
        </w:rPr>
        <w:t xml:space="preserve">the </w:t>
      </w:r>
      <w:r w:rsidR="000575A8" w:rsidRPr="000575A8">
        <w:rPr>
          <w:rFonts w:ascii="Times New Roman" w:hAnsi="Times New Roman"/>
          <w:sz w:val="24"/>
          <w:szCs w:val="24"/>
        </w:rPr>
        <w:t xml:space="preserve">Department of Education and Training; </w:t>
      </w:r>
      <w:r w:rsidR="000575A8">
        <w:rPr>
          <w:rFonts w:ascii="Times New Roman" w:hAnsi="Times New Roman"/>
          <w:sz w:val="24"/>
          <w:szCs w:val="24"/>
        </w:rPr>
        <w:t>the</w:t>
      </w:r>
      <w:r w:rsidR="00E00275">
        <w:rPr>
          <w:rFonts w:ascii="Times New Roman" w:hAnsi="Times New Roman"/>
          <w:sz w:val="24"/>
          <w:szCs w:val="24"/>
        </w:rPr>
        <w:t> </w:t>
      </w:r>
      <w:r w:rsidR="000575A8" w:rsidRPr="000575A8">
        <w:rPr>
          <w:rFonts w:ascii="Times New Roman" w:hAnsi="Times New Roman"/>
          <w:sz w:val="24"/>
          <w:szCs w:val="24"/>
        </w:rPr>
        <w:t xml:space="preserve">Department of Social Services; </w:t>
      </w:r>
      <w:r w:rsidR="000575A8">
        <w:rPr>
          <w:rFonts w:ascii="Times New Roman" w:hAnsi="Times New Roman"/>
          <w:sz w:val="24"/>
          <w:szCs w:val="24"/>
        </w:rPr>
        <w:t xml:space="preserve">the </w:t>
      </w:r>
      <w:r w:rsidR="000575A8" w:rsidRPr="000575A8">
        <w:rPr>
          <w:rFonts w:ascii="Times New Roman" w:hAnsi="Times New Roman"/>
          <w:sz w:val="24"/>
          <w:szCs w:val="24"/>
        </w:rPr>
        <w:t xml:space="preserve">Digital Transformation Agency; and </w:t>
      </w:r>
      <w:r w:rsidR="000575A8">
        <w:rPr>
          <w:rFonts w:ascii="Times New Roman" w:hAnsi="Times New Roman"/>
          <w:sz w:val="24"/>
          <w:szCs w:val="24"/>
        </w:rPr>
        <w:t>the</w:t>
      </w:r>
      <w:r w:rsidR="00E00275">
        <w:rPr>
          <w:rFonts w:ascii="Times New Roman" w:hAnsi="Times New Roman"/>
          <w:sz w:val="24"/>
          <w:szCs w:val="24"/>
        </w:rPr>
        <w:t> </w:t>
      </w:r>
      <w:r w:rsidR="000575A8" w:rsidRPr="000575A8">
        <w:rPr>
          <w:rFonts w:ascii="Times New Roman" w:hAnsi="Times New Roman"/>
          <w:sz w:val="24"/>
          <w:szCs w:val="24"/>
        </w:rPr>
        <w:t xml:space="preserve">Commonwealth Scientific and Industrial Research Organisation. </w:t>
      </w:r>
      <w:r w:rsidR="000575A8">
        <w:rPr>
          <w:rFonts w:ascii="Times New Roman" w:hAnsi="Times New Roman"/>
          <w:sz w:val="24"/>
          <w:szCs w:val="24"/>
        </w:rPr>
        <w:t xml:space="preserve"> </w:t>
      </w:r>
      <w:r w:rsidR="000575A8" w:rsidRPr="000575A8">
        <w:rPr>
          <w:rFonts w:ascii="Times New Roman" w:hAnsi="Times New Roman"/>
          <w:sz w:val="24"/>
          <w:szCs w:val="24"/>
        </w:rPr>
        <w:t>Additional</w:t>
      </w:r>
      <w:r w:rsidR="00B26DFE">
        <w:rPr>
          <w:rFonts w:ascii="Times New Roman" w:hAnsi="Times New Roman"/>
          <w:sz w:val="24"/>
          <w:szCs w:val="24"/>
        </w:rPr>
        <w:t> </w:t>
      </w:r>
      <w:r w:rsidR="000575A8">
        <w:rPr>
          <w:rFonts w:ascii="Times New Roman" w:hAnsi="Times New Roman"/>
          <w:sz w:val="24"/>
          <w:szCs w:val="24"/>
        </w:rPr>
        <w:t>Commonwealth entities</w:t>
      </w:r>
      <w:r w:rsidR="000575A8" w:rsidRPr="000575A8">
        <w:rPr>
          <w:rFonts w:ascii="Times New Roman" w:hAnsi="Times New Roman"/>
          <w:sz w:val="24"/>
          <w:szCs w:val="24"/>
        </w:rPr>
        <w:t xml:space="preserve"> will be involved through the data analytical units</w:t>
      </w:r>
      <w:r w:rsidR="000575A8">
        <w:rPr>
          <w:rFonts w:ascii="Times New Roman" w:hAnsi="Times New Roman"/>
          <w:sz w:val="24"/>
          <w:szCs w:val="24"/>
        </w:rPr>
        <w:t xml:space="preserve"> </w:t>
      </w:r>
      <w:r w:rsidR="007B3E43">
        <w:rPr>
          <w:rFonts w:ascii="Times New Roman" w:hAnsi="Times New Roman"/>
          <w:sz w:val="24"/>
          <w:szCs w:val="24"/>
        </w:rPr>
        <w:t>established</w:t>
      </w:r>
      <w:r w:rsidR="000575A8">
        <w:rPr>
          <w:rFonts w:ascii="Times New Roman" w:hAnsi="Times New Roman"/>
          <w:sz w:val="24"/>
          <w:szCs w:val="24"/>
        </w:rPr>
        <w:t xml:space="preserve"> as part of the </w:t>
      </w:r>
      <w:r w:rsidR="00411D26">
        <w:rPr>
          <w:rFonts w:ascii="Times New Roman" w:hAnsi="Times New Roman"/>
          <w:sz w:val="24"/>
          <w:szCs w:val="24"/>
        </w:rPr>
        <w:t>implementation of this initiative</w:t>
      </w:r>
      <w:r w:rsidR="000575A8" w:rsidRPr="000575A8">
        <w:rPr>
          <w:rFonts w:ascii="Times New Roman" w:hAnsi="Times New Roman"/>
          <w:sz w:val="24"/>
          <w:szCs w:val="24"/>
        </w:rPr>
        <w:t>.</w:t>
      </w:r>
    </w:p>
    <w:p w14:paraId="37CB2A27" w14:textId="77777777" w:rsidR="00943D8B" w:rsidRDefault="00943D8B" w:rsidP="00943D8B">
      <w:pPr>
        <w:rPr>
          <w:rFonts w:ascii="Times New Roman" w:eastAsiaTheme="minorHAnsi" w:hAnsi="Times New Roman"/>
          <w:sz w:val="24"/>
          <w:szCs w:val="24"/>
        </w:rPr>
      </w:pPr>
    </w:p>
    <w:p w14:paraId="081CFECD" w14:textId="77777777"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r w:rsidRPr="00CD50FD">
        <w:rPr>
          <w:color w:val="000000" w:themeColor="text1"/>
          <w:szCs w:val="24"/>
        </w:rPr>
        <w:t xml:space="preserve">Details of the Regulations are set out at </w:t>
      </w:r>
      <w:r w:rsidRPr="00CD50FD">
        <w:rPr>
          <w:color w:val="000000" w:themeColor="text1"/>
          <w:szCs w:val="24"/>
          <w:u w:val="single"/>
        </w:rPr>
        <w:t>Attachment A</w:t>
      </w:r>
      <w:r w:rsidRPr="00CD50FD">
        <w:rPr>
          <w:color w:val="000000" w:themeColor="text1"/>
          <w:szCs w:val="24"/>
        </w:rPr>
        <w:t xml:space="preserve">.  A </w:t>
      </w:r>
      <w:r w:rsidRPr="00CD50FD">
        <w:rPr>
          <w:bCs/>
          <w:color w:val="000000" w:themeColor="text1"/>
          <w:szCs w:val="24"/>
        </w:rPr>
        <w:t xml:space="preserve">Statement of Compatibility with Human Rights is at </w:t>
      </w:r>
      <w:r w:rsidRPr="00CD50FD">
        <w:rPr>
          <w:bCs/>
          <w:color w:val="000000" w:themeColor="text1"/>
          <w:szCs w:val="24"/>
          <w:u w:val="single"/>
        </w:rPr>
        <w:t>Attachment B</w:t>
      </w:r>
      <w:r w:rsidRPr="00CD50FD">
        <w:rPr>
          <w:bCs/>
          <w:color w:val="000000" w:themeColor="text1"/>
          <w:szCs w:val="24"/>
        </w:rPr>
        <w:t xml:space="preserve">.  </w:t>
      </w:r>
    </w:p>
    <w:p w14:paraId="5B67AFC6" w14:textId="77777777"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p>
    <w:p w14:paraId="33CF2CB3" w14:textId="77777777" w:rsidR="00943D8B" w:rsidRPr="00CD50FD" w:rsidRDefault="00943D8B" w:rsidP="00943D8B">
      <w:pPr>
        <w:pStyle w:val="ParaNumbering"/>
        <w:tabs>
          <w:tab w:val="clear" w:pos="360"/>
          <w:tab w:val="clear" w:pos="567"/>
        </w:tabs>
        <w:spacing w:after="0" w:line="240" w:lineRule="auto"/>
        <w:contextualSpacing/>
        <w:rPr>
          <w:color w:val="000000" w:themeColor="text1"/>
          <w:szCs w:val="24"/>
        </w:rPr>
      </w:pPr>
      <w:r w:rsidRPr="00CD50FD">
        <w:rPr>
          <w:color w:val="000000" w:themeColor="text1"/>
          <w:szCs w:val="24"/>
        </w:rPr>
        <w:lastRenderedPageBreak/>
        <w:t>The Regulations are a legislative instrument for the purposes of the</w:t>
      </w:r>
      <w:r w:rsidRPr="00CD50FD">
        <w:rPr>
          <w:i/>
          <w:color w:val="000000" w:themeColor="text1"/>
          <w:szCs w:val="24"/>
        </w:rPr>
        <w:t xml:space="preserve"> Legislation Act 2003.  </w:t>
      </w:r>
      <w:r w:rsidRPr="00CD50FD">
        <w:rPr>
          <w:color w:val="000000" w:themeColor="text1"/>
          <w:szCs w:val="24"/>
        </w:rPr>
        <w:t xml:space="preserve">The Regulations commence on the day after registration on the Federal Register of Legislation.  </w:t>
      </w:r>
    </w:p>
    <w:p w14:paraId="2DF2ACD7" w14:textId="77777777" w:rsidR="00943D8B" w:rsidRPr="00CD50FD" w:rsidRDefault="00943D8B" w:rsidP="00943D8B">
      <w:pPr>
        <w:rPr>
          <w:rFonts w:ascii="Times New Roman" w:hAnsi="Times New Roman"/>
          <w:sz w:val="24"/>
          <w:szCs w:val="24"/>
        </w:rPr>
      </w:pPr>
    </w:p>
    <w:p w14:paraId="51DD7777" w14:textId="77777777" w:rsidR="00943D8B" w:rsidRPr="00CD50FD" w:rsidRDefault="00943D8B" w:rsidP="00943D8B">
      <w:pPr>
        <w:contextualSpacing/>
        <w:rPr>
          <w:rFonts w:ascii="Times New Roman" w:hAnsi="Times New Roman"/>
          <w:b/>
          <w:bCs/>
          <w:sz w:val="24"/>
          <w:szCs w:val="24"/>
        </w:rPr>
      </w:pPr>
      <w:r w:rsidRPr="00CD50FD">
        <w:rPr>
          <w:rFonts w:ascii="Times New Roman" w:hAnsi="Times New Roman"/>
          <w:b/>
          <w:bCs/>
          <w:sz w:val="24"/>
          <w:szCs w:val="24"/>
        </w:rPr>
        <w:t>Consultation</w:t>
      </w:r>
    </w:p>
    <w:p w14:paraId="383CF562" w14:textId="77777777" w:rsidR="00943D8B" w:rsidRPr="00CD50FD" w:rsidRDefault="00943D8B" w:rsidP="00943D8B">
      <w:pPr>
        <w:contextualSpacing/>
        <w:rPr>
          <w:rFonts w:ascii="Times New Roman" w:hAnsi="Times New Roman"/>
          <w:b/>
          <w:bCs/>
          <w:sz w:val="24"/>
          <w:szCs w:val="24"/>
        </w:rPr>
      </w:pPr>
    </w:p>
    <w:p w14:paraId="159E92B0" w14:textId="548BDE08" w:rsidR="00943D8B"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In accordance with section 17 of the </w:t>
      </w:r>
      <w:r w:rsidRPr="00CD50FD">
        <w:rPr>
          <w:rFonts w:ascii="Times New Roman" w:hAnsi="Times New Roman"/>
          <w:i/>
          <w:iCs/>
          <w:color w:val="000000" w:themeColor="text1"/>
          <w:sz w:val="24"/>
          <w:szCs w:val="24"/>
        </w:rPr>
        <w:t>Legislation Act 2003</w:t>
      </w:r>
      <w:r w:rsidRPr="00CD50FD">
        <w:rPr>
          <w:rFonts w:ascii="Times New Roman" w:hAnsi="Times New Roman"/>
          <w:color w:val="000000" w:themeColor="text1"/>
          <w:sz w:val="24"/>
          <w:szCs w:val="24"/>
        </w:rPr>
        <w:t>, consultation has taken place with the</w:t>
      </w:r>
      <w:r w:rsidR="00AB5B60" w:rsidRPr="00CD50FD">
        <w:rPr>
          <w:rFonts w:ascii="Times New Roman" w:hAnsi="Times New Roman"/>
          <w:color w:val="000000" w:themeColor="text1"/>
          <w:sz w:val="24"/>
          <w:szCs w:val="24"/>
        </w:rPr>
        <w:t xml:space="preserve"> </w:t>
      </w:r>
      <w:r w:rsidRPr="00CD50FD">
        <w:rPr>
          <w:rFonts w:ascii="Times New Roman" w:hAnsi="Times New Roman"/>
          <w:color w:val="000000" w:themeColor="text1"/>
          <w:sz w:val="24"/>
          <w:szCs w:val="24"/>
        </w:rPr>
        <w:t>Department</w:t>
      </w:r>
      <w:r w:rsidR="0064714D">
        <w:rPr>
          <w:rFonts w:ascii="Times New Roman" w:hAnsi="Times New Roman"/>
          <w:color w:val="000000" w:themeColor="text1"/>
          <w:sz w:val="24"/>
          <w:szCs w:val="24"/>
        </w:rPr>
        <w:t xml:space="preserve"> of the Prime Minister and Cabinet; </w:t>
      </w:r>
      <w:r w:rsidR="0064714D">
        <w:rPr>
          <w:rFonts w:ascii="Times New Roman" w:hAnsi="Times New Roman"/>
          <w:sz w:val="24"/>
          <w:szCs w:val="24"/>
        </w:rPr>
        <w:t xml:space="preserve">the Australian Bureau of </w:t>
      </w:r>
      <w:r w:rsidR="0064714D" w:rsidRPr="000575A8">
        <w:rPr>
          <w:rFonts w:ascii="Times New Roman" w:hAnsi="Times New Roman"/>
          <w:sz w:val="24"/>
          <w:szCs w:val="24"/>
        </w:rPr>
        <w:t xml:space="preserve">Statistics; </w:t>
      </w:r>
      <w:r w:rsidR="0064714D">
        <w:rPr>
          <w:rFonts w:ascii="Times New Roman" w:hAnsi="Times New Roman"/>
          <w:sz w:val="24"/>
          <w:szCs w:val="24"/>
        </w:rPr>
        <w:t>the</w:t>
      </w:r>
      <w:r w:rsidR="00D3149A">
        <w:rPr>
          <w:rFonts w:ascii="Times New Roman" w:hAnsi="Times New Roman"/>
          <w:sz w:val="24"/>
          <w:szCs w:val="24"/>
        </w:rPr>
        <w:t> </w:t>
      </w:r>
      <w:r w:rsidR="0064714D" w:rsidRPr="000575A8">
        <w:rPr>
          <w:rFonts w:ascii="Times New Roman" w:hAnsi="Times New Roman"/>
          <w:sz w:val="24"/>
          <w:szCs w:val="24"/>
        </w:rPr>
        <w:t>Australian Institute of Health and Welfare</w:t>
      </w:r>
      <w:r w:rsidR="0064714D">
        <w:rPr>
          <w:rFonts w:ascii="Times New Roman" w:hAnsi="Times New Roman"/>
          <w:sz w:val="24"/>
          <w:szCs w:val="24"/>
        </w:rPr>
        <w:t>; the </w:t>
      </w:r>
      <w:r w:rsidR="0064714D" w:rsidRPr="000575A8">
        <w:rPr>
          <w:rFonts w:ascii="Times New Roman" w:hAnsi="Times New Roman"/>
          <w:sz w:val="24"/>
          <w:szCs w:val="24"/>
        </w:rPr>
        <w:t xml:space="preserve">Department of Health; </w:t>
      </w:r>
      <w:r w:rsidR="0064714D">
        <w:rPr>
          <w:rFonts w:ascii="Times New Roman" w:hAnsi="Times New Roman"/>
          <w:sz w:val="24"/>
          <w:szCs w:val="24"/>
        </w:rPr>
        <w:t xml:space="preserve">the </w:t>
      </w:r>
      <w:r w:rsidR="0064714D" w:rsidRPr="000575A8">
        <w:rPr>
          <w:rFonts w:ascii="Times New Roman" w:hAnsi="Times New Roman"/>
          <w:sz w:val="24"/>
          <w:szCs w:val="24"/>
        </w:rPr>
        <w:t xml:space="preserve">Department of Education and Training; </w:t>
      </w:r>
      <w:r w:rsidR="0064714D">
        <w:rPr>
          <w:rFonts w:ascii="Times New Roman" w:hAnsi="Times New Roman"/>
          <w:sz w:val="24"/>
          <w:szCs w:val="24"/>
        </w:rPr>
        <w:t xml:space="preserve">the </w:t>
      </w:r>
      <w:r w:rsidR="0064714D" w:rsidRPr="000575A8">
        <w:rPr>
          <w:rFonts w:ascii="Times New Roman" w:hAnsi="Times New Roman"/>
          <w:sz w:val="24"/>
          <w:szCs w:val="24"/>
        </w:rPr>
        <w:t xml:space="preserve">Department of Social Services; </w:t>
      </w:r>
      <w:r w:rsidR="0064714D">
        <w:rPr>
          <w:rFonts w:ascii="Times New Roman" w:hAnsi="Times New Roman"/>
          <w:sz w:val="24"/>
          <w:szCs w:val="24"/>
        </w:rPr>
        <w:t xml:space="preserve">the </w:t>
      </w:r>
      <w:r w:rsidR="0064714D" w:rsidRPr="000575A8">
        <w:rPr>
          <w:rFonts w:ascii="Times New Roman" w:hAnsi="Times New Roman"/>
          <w:sz w:val="24"/>
          <w:szCs w:val="24"/>
        </w:rPr>
        <w:t>Commonwealth Scientific and Industrial Research Orga</w:t>
      </w:r>
      <w:r w:rsidR="0064714D" w:rsidRPr="002F4520">
        <w:rPr>
          <w:rFonts w:ascii="Times New Roman" w:hAnsi="Times New Roman"/>
          <w:sz w:val="24"/>
          <w:szCs w:val="24"/>
        </w:rPr>
        <w:t>nisation</w:t>
      </w:r>
      <w:r w:rsidR="00595CC7" w:rsidRPr="002F4520">
        <w:rPr>
          <w:rFonts w:ascii="Times New Roman" w:hAnsi="Times New Roman"/>
          <w:sz w:val="24"/>
          <w:szCs w:val="24"/>
        </w:rPr>
        <w:t>;</w:t>
      </w:r>
      <w:r w:rsidR="006A03B5" w:rsidRPr="002F4520">
        <w:rPr>
          <w:rFonts w:ascii="Times New Roman" w:hAnsi="Times New Roman"/>
          <w:sz w:val="24"/>
          <w:szCs w:val="24"/>
        </w:rPr>
        <w:t xml:space="preserve"> </w:t>
      </w:r>
      <w:r w:rsidR="00595CC7" w:rsidRPr="002F4520">
        <w:rPr>
          <w:rFonts w:ascii="Times New Roman" w:hAnsi="Times New Roman"/>
          <w:color w:val="000000" w:themeColor="text1"/>
          <w:sz w:val="24"/>
          <w:szCs w:val="24"/>
        </w:rPr>
        <w:t>and</w:t>
      </w:r>
      <w:r w:rsidR="006A03B5" w:rsidRPr="002F4520">
        <w:rPr>
          <w:rFonts w:ascii="Times New Roman" w:hAnsi="Times New Roman"/>
          <w:color w:val="000000" w:themeColor="text1"/>
          <w:sz w:val="24"/>
          <w:szCs w:val="24"/>
        </w:rPr>
        <w:t xml:space="preserve"> the Department of Industry, Innovation and Science</w:t>
      </w:r>
      <w:r w:rsidRPr="002F4520">
        <w:rPr>
          <w:rFonts w:ascii="Times New Roman" w:hAnsi="Times New Roman"/>
          <w:color w:val="000000" w:themeColor="text1"/>
          <w:sz w:val="24"/>
          <w:szCs w:val="24"/>
        </w:rPr>
        <w:t>.</w:t>
      </w:r>
    </w:p>
    <w:p w14:paraId="705BAE2F" w14:textId="77777777" w:rsidR="00943D8B" w:rsidRPr="00CD50FD" w:rsidRDefault="00943D8B" w:rsidP="00943D8B">
      <w:pPr>
        <w:contextualSpacing/>
        <w:rPr>
          <w:rFonts w:ascii="Times New Roman" w:hAnsi="Times New Roman"/>
          <w:color w:val="000000" w:themeColor="text1"/>
          <w:sz w:val="24"/>
          <w:szCs w:val="24"/>
        </w:rPr>
      </w:pPr>
    </w:p>
    <w:p w14:paraId="0836366A" w14:textId="77777777" w:rsidR="00FA2A0D" w:rsidRPr="00CD50FD" w:rsidRDefault="00943D8B" w:rsidP="00943D8B">
      <w:pPr>
        <w:rPr>
          <w:rFonts w:ascii="Times New Roman" w:hAnsi="Times New Roman"/>
          <w:sz w:val="24"/>
          <w:szCs w:val="24"/>
        </w:rPr>
      </w:pPr>
      <w:r w:rsidRPr="00CD50FD">
        <w:rPr>
          <w:rFonts w:ascii="Times New Roman" w:hAnsi="Times New Roman"/>
          <w:iCs/>
          <w:sz w:val="24"/>
          <w:szCs w:val="24"/>
        </w:rPr>
        <w:t>A regulation impact statement is not required as the Regulations only apply to non</w:t>
      </w:r>
      <w:r w:rsidRPr="00CD50FD">
        <w:rPr>
          <w:rFonts w:ascii="Times New Roman" w:hAnsi="Times New Roman"/>
          <w:iCs/>
          <w:sz w:val="24"/>
          <w:szCs w:val="24"/>
        </w:rPr>
        <w:noBreakHyphen/>
        <w:t>corporate Commonwealth entities and do not adversely affect the private sector.</w:t>
      </w:r>
    </w:p>
    <w:p w14:paraId="22D2455E" w14:textId="77777777" w:rsidR="00FA2A0D" w:rsidRPr="00CD50FD" w:rsidRDefault="00FA2A0D" w:rsidP="00FA2A0D">
      <w:pPr>
        <w:rPr>
          <w:rFonts w:ascii="Times New Roman" w:hAnsi="Times New Roman"/>
          <w:sz w:val="24"/>
          <w:szCs w:val="24"/>
        </w:rPr>
      </w:pPr>
    </w:p>
    <w:p w14:paraId="77BBFE36" w14:textId="77777777" w:rsidR="00FA2A0D" w:rsidRPr="00CD50FD" w:rsidRDefault="00FA2A0D" w:rsidP="00FA2A0D">
      <w:pPr>
        <w:rPr>
          <w:rFonts w:ascii="Times New Roman" w:hAnsi="Times New Roman"/>
          <w:sz w:val="24"/>
          <w:szCs w:val="24"/>
        </w:rPr>
      </w:pPr>
    </w:p>
    <w:p w14:paraId="0214605F" w14:textId="77777777" w:rsidR="00FA2A0D" w:rsidRPr="00CD50FD" w:rsidRDefault="00FA2A0D" w:rsidP="00FA2A0D">
      <w:pPr>
        <w:rPr>
          <w:rFonts w:ascii="Times New Roman" w:hAnsi="Times New Roman"/>
          <w:sz w:val="24"/>
          <w:szCs w:val="24"/>
        </w:rPr>
      </w:pPr>
    </w:p>
    <w:p w14:paraId="62C1CEA3" w14:textId="77777777" w:rsidR="00FA2A0D" w:rsidRPr="00CD50FD" w:rsidRDefault="00FA2A0D" w:rsidP="00FA2A0D">
      <w:pPr>
        <w:rPr>
          <w:rFonts w:ascii="Times New Roman" w:hAnsi="Times New Roman"/>
          <w:sz w:val="24"/>
          <w:szCs w:val="24"/>
        </w:rPr>
      </w:pPr>
    </w:p>
    <w:p w14:paraId="402130EA" w14:textId="77777777" w:rsidR="00FA2A0D" w:rsidRPr="00CD50FD" w:rsidRDefault="00FA2A0D" w:rsidP="00FA2A0D">
      <w:pPr>
        <w:rPr>
          <w:rFonts w:ascii="Times New Roman" w:hAnsi="Times New Roman"/>
          <w:sz w:val="24"/>
          <w:szCs w:val="24"/>
        </w:rPr>
      </w:pPr>
    </w:p>
    <w:p w14:paraId="545E487D" w14:textId="77777777" w:rsidR="00346C9F" w:rsidRPr="00CD50FD" w:rsidRDefault="00346C9F" w:rsidP="006818C0">
      <w:pPr>
        <w:spacing w:after="120"/>
        <w:contextualSpacing/>
        <w:rPr>
          <w:rFonts w:ascii="Times New Roman" w:hAnsi="Times New Roman"/>
          <w:iCs/>
          <w:sz w:val="24"/>
          <w:szCs w:val="24"/>
        </w:rPr>
      </w:pPr>
    </w:p>
    <w:p w14:paraId="400FC830" w14:textId="77777777" w:rsidR="00346C9F" w:rsidRPr="00CD50FD" w:rsidRDefault="00346C9F" w:rsidP="006818C0">
      <w:pPr>
        <w:spacing w:after="120"/>
        <w:contextualSpacing/>
        <w:rPr>
          <w:rFonts w:ascii="Times New Roman" w:hAnsi="Times New Roman"/>
          <w:color w:val="000000" w:themeColor="text1"/>
          <w:sz w:val="24"/>
          <w:szCs w:val="24"/>
        </w:rPr>
      </w:pPr>
    </w:p>
    <w:p w14:paraId="387FBF0B" w14:textId="77777777" w:rsidR="006818C0" w:rsidRPr="00CD50FD" w:rsidRDefault="006818C0" w:rsidP="006818C0">
      <w:pPr>
        <w:spacing w:after="120"/>
        <w:contextualSpacing/>
        <w:rPr>
          <w:rFonts w:ascii="Times New Roman" w:hAnsi="Times New Roman"/>
          <w:color w:val="000000" w:themeColor="text1"/>
          <w:sz w:val="24"/>
          <w:szCs w:val="24"/>
        </w:rPr>
        <w:sectPr w:rsidR="006818C0" w:rsidRPr="00CD50FD" w:rsidSect="004D676F">
          <w:headerReference w:type="default" r:id="rId10"/>
          <w:headerReference w:type="first" r:id="rId11"/>
          <w:pgSz w:w="11906" w:h="16838"/>
          <w:pgMar w:top="1418" w:right="1440" w:bottom="1332" w:left="1440" w:header="709" w:footer="709" w:gutter="0"/>
          <w:pgNumType w:start="1"/>
          <w:cols w:space="708"/>
          <w:titlePg/>
          <w:docGrid w:linePitch="360"/>
        </w:sectPr>
      </w:pPr>
    </w:p>
    <w:p w14:paraId="17D0C82A" w14:textId="77777777" w:rsidR="00943D8B" w:rsidRPr="00CD50FD" w:rsidRDefault="00943D8B" w:rsidP="00943D8B">
      <w:pPr>
        <w:rPr>
          <w:rFonts w:ascii="Times New Roman" w:hAnsi="Times New Roman"/>
          <w:sz w:val="24"/>
          <w:szCs w:val="24"/>
        </w:rPr>
      </w:pPr>
      <w:r w:rsidRPr="00CD50FD">
        <w:rPr>
          <w:rFonts w:ascii="Times New Roman" w:hAnsi="Times New Roman"/>
          <w:b/>
          <w:bCs/>
          <w:color w:val="000000" w:themeColor="text1"/>
          <w:sz w:val="24"/>
          <w:szCs w:val="24"/>
          <w:u w:val="single"/>
        </w:rPr>
        <w:lastRenderedPageBreak/>
        <w:t>Details of the</w:t>
      </w:r>
      <w:r w:rsidRPr="00CD50FD">
        <w:rPr>
          <w:rFonts w:ascii="Times New Roman" w:hAnsi="Times New Roman"/>
          <w:b/>
          <w:bCs/>
          <w:i/>
          <w:color w:val="000000" w:themeColor="text1"/>
          <w:sz w:val="24"/>
          <w:szCs w:val="24"/>
          <w:u w:val="single"/>
        </w:rPr>
        <w:t xml:space="preserve"> </w:t>
      </w:r>
      <w:r w:rsidRPr="00CD50FD">
        <w:rPr>
          <w:rFonts w:ascii="Times New Roman" w:hAnsi="Times New Roman"/>
          <w:b/>
          <w:i/>
          <w:sz w:val="24"/>
          <w:szCs w:val="24"/>
          <w:u w:val="single"/>
        </w:rPr>
        <w:t>Financial Framework (Supplementary Powers) Amendment (</w:t>
      </w:r>
      <w:r w:rsidR="00F50381">
        <w:rPr>
          <w:rFonts w:ascii="Times New Roman" w:hAnsi="Times New Roman"/>
          <w:b/>
          <w:i/>
          <w:sz w:val="24"/>
          <w:szCs w:val="24"/>
          <w:u w:val="single"/>
        </w:rPr>
        <w:t>Prime Minister and Cabinet</w:t>
      </w:r>
      <w:r w:rsidRPr="00CD50FD">
        <w:rPr>
          <w:rFonts w:ascii="Times New Roman" w:hAnsi="Times New Roman"/>
          <w:b/>
          <w:i/>
          <w:sz w:val="24"/>
          <w:szCs w:val="24"/>
          <w:u w:val="single"/>
        </w:rPr>
        <w:t xml:space="preserve"> Measures No. </w:t>
      </w:r>
      <w:r w:rsidR="00F50381">
        <w:rPr>
          <w:rFonts w:ascii="Times New Roman" w:hAnsi="Times New Roman"/>
          <w:b/>
          <w:i/>
          <w:sz w:val="24"/>
          <w:szCs w:val="24"/>
          <w:u w:val="single"/>
        </w:rPr>
        <w:t>2</w:t>
      </w:r>
      <w:r w:rsidRPr="00CD50FD">
        <w:rPr>
          <w:rFonts w:ascii="Times New Roman" w:hAnsi="Times New Roman"/>
          <w:b/>
          <w:i/>
          <w:sz w:val="24"/>
          <w:szCs w:val="24"/>
          <w:u w:val="single"/>
        </w:rPr>
        <w:t>) Regulations 2017</w:t>
      </w:r>
    </w:p>
    <w:p w14:paraId="3F9BAB74" w14:textId="77777777" w:rsidR="00943D8B" w:rsidRPr="00CD50FD" w:rsidRDefault="00943D8B" w:rsidP="00943D8B">
      <w:pPr>
        <w:rPr>
          <w:rFonts w:ascii="Times New Roman" w:hAnsi="Times New Roman"/>
          <w:sz w:val="24"/>
          <w:szCs w:val="24"/>
        </w:rPr>
      </w:pPr>
    </w:p>
    <w:p w14:paraId="520D63D2"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1 – Name </w:t>
      </w:r>
    </w:p>
    <w:p w14:paraId="66BB5198" w14:textId="77777777" w:rsidR="00943D8B" w:rsidRPr="00CD50FD" w:rsidRDefault="00943D8B" w:rsidP="00943D8B">
      <w:pPr>
        <w:contextualSpacing/>
        <w:rPr>
          <w:rFonts w:ascii="Times New Roman" w:hAnsi="Times New Roman"/>
          <w:color w:val="000000" w:themeColor="text1"/>
          <w:sz w:val="24"/>
          <w:szCs w:val="24"/>
        </w:rPr>
      </w:pPr>
    </w:p>
    <w:p w14:paraId="3B361A0C" w14:textId="77777777" w:rsidR="00943D8B" w:rsidRPr="00CD50FD" w:rsidRDefault="00943D8B" w:rsidP="00943D8B">
      <w:pPr>
        <w:rPr>
          <w:rFonts w:ascii="Times New Roman" w:hAnsi="Times New Roman"/>
          <w:sz w:val="24"/>
          <w:szCs w:val="24"/>
        </w:rPr>
      </w:pPr>
      <w:r w:rsidRPr="00CD50FD">
        <w:rPr>
          <w:rFonts w:ascii="Times New Roman" w:hAnsi="Times New Roman"/>
          <w:color w:val="000000" w:themeColor="text1"/>
          <w:sz w:val="24"/>
          <w:szCs w:val="24"/>
        </w:rPr>
        <w:t xml:space="preserve">This section provides that the title of the Regulations </w:t>
      </w:r>
      <w:r w:rsidRPr="00CD50FD">
        <w:rPr>
          <w:rFonts w:ascii="Times New Roman" w:hAnsi="Times New Roman"/>
          <w:sz w:val="24"/>
          <w:szCs w:val="24"/>
        </w:rPr>
        <w:t>is</w:t>
      </w:r>
      <w:r w:rsidRPr="00CD50FD">
        <w:rPr>
          <w:rFonts w:ascii="Times New Roman" w:hAnsi="Times New Roman"/>
          <w:color w:val="000000" w:themeColor="text1"/>
          <w:sz w:val="24"/>
          <w:szCs w:val="24"/>
        </w:rPr>
        <w:t xml:space="preserve"> the </w:t>
      </w:r>
      <w:r w:rsidRPr="00CD50FD">
        <w:rPr>
          <w:rFonts w:ascii="Times New Roman" w:hAnsi="Times New Roman"/>
          <w:i/>
          <w:sz w:val="24"/>
          <w:szCs w:val="24"/>
        </w:rPr>
        <w:t>Financial Framework (Supplementary Powers) Amendment (</w:t>
      </w:r>
      <w:r w:rsidR="00F50381">
        <w:rPr>
          <w:rFonts w:ascii="Times New Roman" w:hAnsi="Times New Roman"/>
          <w:i/>
          <w:sz w:val="24"/>
          <w:szCs w:val="24"/>
        </w:rPr>
        <w:t>Prime Minister and Cabinet</w:t>
      </w:r>
      <w:r w:rsidR="00485C35" w:rsidRPr="00CD50FD">
        <w:rPr>
          <w:rFonts w:ascii="Times New Roman" w:hAnsi="Times New Roman"/>
          <w:i/>
          <w:sz w:val="24"/>
          <w:szCs w:val="24"/>
        </w:rPr>
        <w:t xml:space="preserve"> </w:t>
      </w:r>
      <w:r w:rsidRPr="00CD50FD">
        <w:rPr>
          <w:rFonts w:ascii="Times New Roman" w:hAnsi="Times New Roman"/>
          <w:i/>
          <w:sz w:val="24"/>
          <w:szCs w:val="24"/>
        </w:rPr>
        <w:t xml:space="preserve">Measures No. </w:t>
      </w:r>
      <w:r w:rsidR="00F50381">
        <w:rPr>
          <w:rFonts w:ascii="Times New Roman" w:hAnsi="Times New Roman"/>
          <w:i/>
          <w:sz w:val="24"/>
          <w:szCs w:val="24"/>
        </w:rPr>
        <w:t>2</w:t>
      </w:r>
      <w:r w:rsidRPr="00CD50FD">
        <w:rPr>
          <w:rFonts w:ascii="Times New Roman" w:hAnsi="Times New Roman"/>
          <w:i/>
          <w:sz w:val="24"/>
          <w:szCs w:val="24"/>
        </w:rPr>
        <w:t>) Regulations 2017</w:t>
      </w:r>
      <w:r w:rsidRPr="00CD50FD">
        <w:rPr>
          <w:rFonts w:ascii="Times New Roman" w:hAnsi="Times New Roman"/>
          <w:sz w:val="24"/>
          <w:szCs w:val="24"/>
        </w:rPr>
        <w:t>.</w:t>
      </w:r>
    </w:p>
    <w:p w14:paraId="2592126E" w14:textId="77777777" w:rsidR="00943D8B" w:rsidRPr="00CD50FD" w:rsidRDefault="00943D8B" w:rsidP="00943D8B">
      <w:pPr>
        <w:contextualSpacing/>
        <w:rPr>
          <w:rFonts w:ascii="Times New Roman" w:hAnsi="Times New Roman"/>
          <w:color w:val="000000" w:themeColor="text1"/>
          <w:sz w:val="24"/>
          <w:szCs w:val="24"/>
        </w:rPr>
      </w:pPr>
    </w:p>
    <w:p w14:paraId="6FD9D828"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2 – Commencement </w:t>
      </w:r>
    </w:p>
    <w:p w14:paraId="13465A57" w14:textId="77777777" w:rsidR="00943D8B" w:rsidRPr="00CD50FD" w:rsidRDefault="00943D8B" w:rsidP="00943D8B">
      <w:pPr>
        <w:contextualSpacing/>
        <w:rPr>
          <w:rFonts w:ascii="Times New Roman" w:hAnsi="Times New Roman"/>
          <w:color w:val="000000" w:themeColor="text1"/>
          <w:sz w:val="24"/>
          <w:szCs w:val="24"/>
        </w:rPr>
      </w:pPr>
    </w:p>
    <w:p w14:paraId="0D046CFD" w14:textId="77777777"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commence on the day after registration on the Federal Register of Legislation.  </w:t>
      </w:r>
    </w:p>
    <w:p w14:paraId="7DD5CDEB" w14:textId="77777777" w:rsidR="00943D8B" w:rsidRPr="00CD50FD" w:rsidRDefault="00943D8B" w:rsidP="00943D8B">
      <w:pPr>
        <w:contextualSpacing/>
        <w:rPr>
          <w:rFonts w:ascii="Times New Roman" w:hAnsi="Times New Roman"/>
          <w:color w:val="000000" w:themeColor="text1"/>
          <w:sz w:val="24"/>
          <w:szCs w:val="24"/>
        </w:rPr>
      </w:pPr>
    </w:p>
    <w:p w14:paraId="0E49B06D" w14:textId="77777777"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3 – Authority</w:t>
      </w:r>
      <w:r w:rsidRPr="00CD50FD">
        <w:rPr>
          <w:rFonts w:ascii="Times New Roman" w:hAnsi="Times New Roman"/>
          <w:b/>
          <w:i/>
          <w:color w:val="000000" w:themeColor="text1"/>
          <w:sz w:val="24"/>
          <w:szCs w:val="24"/>
        </w:rPr>
        <w:t xml:space="preserve"> </w:t>
      </w:r>
    </w:p>
    <w:p w14:paraId="3C020969" w14:textId="77777777" w:rsidR="00943D8B" w:rsidRPr="00CD50FD" w:rsidRDefault="00943D8B" w:rsidP="00943D8B">
      <w:pPr>
        <w:contextualSpacing/>
        <w:rPr>
          <w:rFonts w:ascii="Times New Roman" w:hAnsi="Times New Roman"/>
          <w:color w:val="000000" w:themeColor="text1"/>
          <w:sz w:val="24"/>
          <w:szCs w:val="24"/>
        </w:rPr>
      </w:pPr>
    </w:p>
    <w:p w14:paraId="352FC362" w14:textId="77777777"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are made under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 xml:space="preserve">Framework (Supplementary Powers) </w:t>
      </w:r>
      <w:r w:rsidRPr="00CD50FD">
        <w:rPr>
          <w:rFonts w:ascii="Times New Roman" w:hAnsi="Times New Roman"/>
          <w:i/>
          <w:color w:val="000000" w:themeColor="text1"/>
          <w:sz w:val="24"/>
          <w:szCs w:val="24"/>
        </w:rPr>
        <w:t>Act 1997</w:t>
      </w:r>
      <w:r w:rsidRPr="00CD50FD">
        <w:rPr>
          <w:rFonts w:ascii="Times New Roman" w:hAnsi="Times New Roman"/>
          <w:color w:val="000000" w:themeColor="text1"/>
          <w:sz w:val="24"/>
          <w:szCs w:val="24"/>
        </w:rPr>
        <w:t>.</w:t>
      </w:r>
    </w:p>
    <w:p w14:paraId="04674FF6" w14:textId="77777777" w:rsidR="00943D8B" w:rsidRPr="00CD50FD" w:rsidRDefault="00943D8B" w:rsidP="00943D8B">
      <w:pPr>
        <w:contextualSpacing/>
        <w:rPr>
          <w:rFonts w:ascii="Times New Roman" w:hAnsi="Times New Roman"/>
          <w:color w:val="000000" w:themeColor="text1"/>
          <w:sz w:val="24"/>
          <w:szCs w:val="24"/>
        </w:rPr>
      </w:pPr>
    </w:p>
    <w:p w14:paraId="0A733D2E" w14:textId="77777777"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4 – Schedules</w:t>
      </w:r>
      <w:r w:rsidRPr="00CD50FD">
        <w:rPr>
          <w:rFonts w:ascii="Times New Roman" w:hAnsi="Times New Roman"/>
          <w:b/>
          <w:i/>
          <w:color w:val="000000" w:themeColor="text1"/>
          <w:sz w:val="24"/>
          <w:szCs w:val="24"/>
        </w:rPr>
        <w:t xml:space="preserve"> </w:t>
      </w:r>
    </w:p>
    <w:p w14:paraId="01FEB2A8" w14:textId="77777777" w:rsidR="00943D8B" w:rsidRPr="00CD50FD" w:rsidRDefault="00943D8B" w:rsidP="00943D8B">
      <w:pPr>
        <w:contextualSpacing/>
        <w:rPr>
          <w:rFonts w:ascii="Times New Roman" w:hAnsi="Times New Roman"/>
          <w:color w:val="000000" w:themeColor="text1"/>
          <w:sz w:val="24"/>
          <w:szCs w:val="24"/>
        </w:rPr>
      </w:pPr>
    </w:p>
    <w:p w14:paraId="23187933" w14:textId="77777777" w:rsidR="00943D8B" w:rsidRPr="00CD50FD" w:rsidRDefault="00943D8B" w:rsidP="00943D8B">
      <w:pPr>
        <w:contextualSpacing/>
        <w:rPr>
          <w:rFonts w:ascii="Times New Roman" w:hAnsi="Times New Roman"/>
          <w:bCs/>
          <w:i/>
          <w:sz w:val="24"/>
          <w:szCs w:val="24"/>
        </w:rPr>
      </w:pPr>
      <w:r w:rsidRPr="00CD50FD">
        <w:rPr>
          <w:rFonts w:ascii="Times New Roman" w:hAnsi="Times New Roman"/>
          <w:color w:val="000000" w:themeColor="text1"/>
          <w:sz w:val="24"/>
          <w:szCs w:val="24"/>
        </w:rPr>
        <w:t xml:space="preserve">This section provides that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Framework (Supplementary Powers)</w:t>
      </w:r>
    </w:p>
    <w:p w14:paraId="7CEE6CC6" w14:textId="4EC9212B"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i/>
          <w:color w:val="000000" w:themeColor="text1"/>
          <w:sz w:val="24"/>
          <w:szCs w:val="24"/>
        </w:rPr>
        <w:t>Regulations 1997</w:t>
      </w:r>
      <w:r w:rsidRPr="00CD50FD">
        <w:rPr>
          <w:rFonts w:ascii="Times New Roman" w:hAnsi="Times New Roman"/>
          <w:color w:val="000000" w:themeColor="text1"/>
          <w:sz w:val="24"/>
          <w:szCs w:val="24"/>
        </w:rPr>
        <w:t xml:space="preserve"> are amended as set out in the Schedule to the Regulations. </w:t>
      </w:r>
    </w:p>
    <w:p w14:paraId="61CFD134" w14:textId="77777777" w:rsidR="00943D8B" w:rsidRPr="00CD50FD" w:rsidRDefault="00943D8B" w:rsidP="00943D8B">
      <w:pPr>
        <w:contextualSpacing/>
        <w:rPr>
          <w:rFonts w:ascii="Times New Roman" w:hAnsi="Times New Roman"/>
          <w:color w:val="000000" w:themeColor="text1"/>
          <w:sz w:val="24"/>
          <w:szCs w:val="24"/>
        </w:rPr>
      </w:pPr>
    </w:p>
    <w:p w14:paraId="7C9999AB"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Schedule 1 – Amendments</w:t>
      </w:r>
    </w:p>
    <w:p w14:paraId="2BA936E6" w14:textId="77777777" w:rsidR="00943D8B" w:rsidRPr="00CD50FD" w:rsidRDefault="00943D8B" w:rsidP="00943D8B">
      <w:pPr>
        <w:rPr>
          <w:rFonts w:ascii="Times New Roman" w:hAnsi="Times New Roman"/>
          <w:sz w:val="24"/>
          <w:szCs w:val="24"/>
        </w:rPr>
      </w:pPr>
    </w:p>
    <w:p w14:paraId="15ABE01C" w14:textId="77777777" w:rsidR="00943D8B" w:rsidRPr="00CD50FD" w:rsidRDefault="00943D8B" w:rsidP="00943D8B">
      <w:pPr>
        <w:rPr>
          <w:rFonts w:ascii="Times New Roman" w:hAnsi="Times New Roman"/>
          <w:b/>
          <w:color w:val="000000" w:themeColor="text1"/>
          <w:sz w:val="24"/>
          <w:szCs w:val="24"/>
        </w:rPr>
      </w:pPr>
      <w:r w:rsidRPr="00CD50FD">
        <w:rPr>
          <w:rFonts w:ascii="Times New Roman" w:hAnsi="Times New Roman"/>
          <w:b/>
          <w:color w:val="000000" w:themeColor="text1"/>
          <w:sz w:val="24"/>
          <w:szCs w:val="24"/>
        </w:rPr>
        <w:t>Item 1 – In the appropriate position in Part 4 of Schedule 1AB (table)</w:t>
      </w:r>
    </w:p>
    <w:p w14:paraId="7DC161BE" w14:textId="77777777" w:rsidR="00943D8B" w:rsidRPr="00CD50FD" w:rsidRDefault="00943D8B" w:rsidP="00943D8B">
      <w:pPr>
        <w:rPr>
          <w:rFonts w:ascii="Times New Roman" w:hAnsi="Times New Roman"/>
          <w:sz w:val="24"/>
          <w:szCs w:val="24"/>
        </w:rPr>
      </w:pPr>
    </w:p>
    <w:p w14:paraId="7ECFB27A" w14:textId="00CD201F" w:rsidR="00943D8B" w:rsidRPr="00CD50FD" w:rsidRDefault="00943D8B" w:rsidP="00943D8B">
      <w:pPr>
        <w:rPr>
          <w:rFonts w:ascii="Times New Roman" w:hAnsi="Times New Roman"/>
          <w:sz w:val="24"/>
          <w:szCs w:val="24"/>
        </w:rPr>
      </w:pPr>
      <w:r w:rsidRPr="00CD50FD">
        <w:rPr>
          <w:rFonts w:ascii="Times New Roman" w:hAnsi="Times New Roman"/>
          <w:sz w:val="24"/>
          <w:szCs w:val="24"/>
        </w:rPr>
        <w:t xml:space="preserve">This item adds a new </w:t>
      </w:r>
      <w:r w:rsidR="000E2F1A">
        <w:rPr>
          <w:rFonts w:ascii="Times New Roman" w:hAnsi="Times New Roman"/>
          <w:sz w:val="24"/>
          <w:szCs w:val="24"/>
        </w:rPr>
        <w:t xml:space="preserve">table </w:t>
      </w:r>
      <w:r w:rsidRPr="00CD50FD">
        <w:rPr>
          <w:rFonts w:ascii="Times New Roman" w:hAnsi="Times New Roman"/>
          <w:sz w:val="24"/>
          <w:szCs w:val="24"/>
        </w:rPr>
        <w:t xml:space="preserve">item to Part 4 of Schedule 1AB to establish legislative authority for government spending on an initiative that </w:t>
      </w:r>
      <w:r w:rsidR="00C35A79">
        <w:rPr>
          <w:rFonts w:ascii="Times New Roman" w:hAnsi="Times New Roman"/>
          <w:sz w:val="24"/>
          <w:szCs w:val="24"/>
        </w:rPr>
        <w:t xml:space="preserve">falls within the responsibility of </w:t>
      </w:r>
      <w:r w:rsidRPr="00CD50FD">
        <w:rPr>
          <w:rFonts w:ascii="Times New Roman" w:hAnsi="Times New Roman"/>
          <w:sz w:val="24"/>
          <w:szCs w:val="24"/>
        </w:rPr>
        <w:t xml:space="preserve">the </w:t>
      </w:r>
      <w:r w:rsidR="00485C35" w:rsidRPr="00CD50FD">
        <w:rPr>
          <w:rFonts w:ascii="Times New Roman" w:hAnsi="Times New Roman"/>
          <w:sz w:val="24"/>
          <w:szCs w:val="24"/>
        </w:rPr>
        <w:t>Department</w:t>
      </w:r>
      <w:r w:rsidR="004D3B2F">
        <w:rPr>
          <w:rFonts w:ascii="Times New Roman" w:hAnsi="Times New Roman"/>
          <w:sz w:val="24"/>
          <w:szCs w:val="24"/>
        </w:rPr>
        <w:t xml:space="preserve"> of the Prime Minister and Cabinet</w:t>
      </w:r>
      <w:r w:rsidRPr="00CD50FD">
        <w:rPr>
          <w:rFonts w:ascii="Times New Roman" w:hAnsi="Times New Roman"/>
          <w:sz w:val="24"/>
          <w:szCs w:val="24"/>
        </w:rPr>
        <w:t xml:space="preserve">.  </w:t>
      </w:r>
    </w:p>
    <w:p w14:paraId="00FEE74A" w14:textId="77777777" w:rsidR="00943D8B" w:rsidRPr="00CD50FD" w:rsidRDefault="00943D8B" w:rsidP="00943D8B">
      <w:pPr>
        <w:rPr>
          <w:rFonts w:ascii="Times New Roman" w:hAnsi="Times New Roman"/>
          <w:sz w:val="24"/>
          <w:szCs w:val="24"/>
        </w:rPr>
      </w:pPr>
    </w:p>
    <w:p w14:paraId="4DFBA3D3" w14:textId="28ED9319" w:rsidR="00943D8B" w:rsidRPr="00CD50FD" w:rsidRDefault="00943D8B" w:rsidP="00943D8B">
      <w:pPr>
        <w:rPr>
          <w:rFonts w:ascii="Times New Roman" w:hAnsi="Times New Roman"/>
          <w:sz w:val="24"/>
          <w:szCs w:val="24"/>
        </w:rPr>
      </w:pPr>
      <w:r w:rsidRPr="00CD50FD">
        <w:rPr>
          <w:rFonts w:ascii="Times New Roman" w:hAnsi="Times New Roman"/>
          <w:sz w:val="24"/>
          <w:szCs w:val="24"/>
        </w:rPr>
        <w:t xml:space="preserve">New </w:t>
      </w:r>
      <w:r w:rsidRPr="00CD50FD">
        <w:rPr>
          <w:rFonts w:ascii="Times New Roman" w:hAnsi="Times New Roman"/>
          <w:b/>
          <w:sz w:val="24"/>
          <w:szCs w:val="24"/>
        </w:rPr>
        <w:t>table item</w:t>
      </w:r>
      <w:r w:rsidR="00CE5DDD">
        <w:rPr>
          <w:rFonts w:ascii="Times New Roman" w:hAnsi="Times New Roman"/>
          <w:b/>
          <w:sz w:val="24"/>
          <w:szCs w:val="24"/>
        </w:rPr>
        <w:t xml:space="preserve"> 23</w:t>
      </w:r>
      <w:r w:rsidR="003B11FB">
        <w:rPr>
          <w:rFonts w:ascii="Times New Roman" w:hAnsi="Times New Roman"/>
          <w:b/>
          <w:sz w:val="24"/>
          <w:szCs w:val="24"/>
        </w:rPr>
        <w:t>3</w:t>
      </w:r>
      <w:r w:rsidRPr="00CD50FD">
        <w:rPr>
          <w:rFonts w:ascii="Times New Roman" w:hAnsi="Times New Roman"/>
          <w:b/>
          <w:sz w:val="24"/>
          <w:szCs w:val="24"/>
        </w:rPr>
        <w:t xml:space="preserve"> </w:t>
      </w:r>
      <w:r w:rsidRPr="00CD50FD">
        <w:rPr>
          <w:rFonts w:ascii="Times New Roman" w:hAnsi="Times New Roman"/>
          <w:sz w:val="24"/>
          <w:szCs w:val="24"/>
        </w:rPr>
        <w:t>establishes legislative authority for</w:t>
      </w:r>
      <w:r w:rsidR="00D05D44">
        <w:rPr>
          <w:rFonts w:ascii="Times New Roman" w:hAnsi="Times New Roman"/>
          <w:sz w:val="24"/>
          <w:szCs w:val="24"/>
        </w:rPr>
        <w:t xml:space="preserve"> government spending on the Data Integration Partnership for Australia</w:t>
      </w:r>
      <w:r w:rsidR="008A76D8">
        <w:rPr>
          <w:rFonts w:ascii="Times New Roman" w:hAnsi="Times New Roman"/>
          <w:sz w:val="24"/>
          <w:szCs w:val="24"/>
        </w:rPr>
        <w:t xml:space="preserve"> (the DIPA)</w:t>
      </w:r>
      <w:r w:rsidRPr="00CD50FD">
        <w:rPr>
          <w:rFonts w:ascii="Times New Roman" w:hAnsi="Times New Roman"/>
          <w:sz w:val="24"/>
          <w:szCs w:val="24"/>
        </w:rPr>
        <w:t xml:space="preserve">. </w:t>
      </w:r>
    </w:p>
    <w:p w14:paraId="49C8BA5B" w14:textId="77777777" w:rsidR="000A14F4" w:rsidRDefault="000A14F4" w:rsidP="00943D8B">
      <w:pPr>
        <w:rPr>
          <w:rFonts w:ascii="Times New Roman" w:hAnsi="Times New Roman"/>
          <w:sz w:val="24"/>
          <w:szCs w:val="24"/>
        </w:rPr>
      </w:pPr>
    </w:p>
    <w:p w14:paraId="34A21F28" w14:textId="77777777" w:rsidR="00D05D44" w:rsidRPr="008A76D8" w:rsidRDefault="00D05D44" w:rsidP="00D05D44">
      <w:pPr>
        <w:rPr>
          <w:rFonts w:ascii="Times New Roman" w:hAnsi="Times New Roman"/>
          <w:sz w:val="24"/>
          <w:szCs w:val="24"/>
        </w:rPr>
      </w:pPr>
      <w:r w:rsidRPr="008A76D8">
        <w:rPr>
          <w:rFonts w:ascii="Times New Roman" w:hAnsi="Times New Roman"/>
          <w:sz w:val="24"/>
          <w:szCs w:val="24"/>
        </w:rPr>
        <w:t xml:space="preserve">The DIPA </w:t>
      </w:r>
      <w:r w:rsidR="0036084E">
        <w:rPr>
          <w:rFonts w:ascii="Times New Roman" w:hAnsi="Times New Roman"/>
          <w:sz w:val="24"/>
          <w:szCs w:val="24"/>
        </w:rPr>
        <w:t xml:space="preserve">initiative </w:t>
      </w:r>
      <w:r w:rsidRPr="008A76D8">
        <w:rPr>
          <w:rFonts w:ascii="Times New Roman" w:hAnsi="Times New Roman"/>
          <w:sz w:val="24"/>
          <w:szCs w:val="24"/>
        </w:rPr>
        <w:t xml:space="preserve">is a co-ordinated investment </w:t>
      </w:r>
      <w:r w:rsidR="008A76D8">
        <w:rPr>
          <w:rFonts w:ascii="Times New Roman" w:hAnsi="Times New Roman"/>
          <w:sz w:val="24"/>
          <w:szCs w:val="24"/>
        </w:rPr>
        <w:t xml:space="preserve">across the </w:t>
      </w:r>
      <w:r w:rsidR="008A76D8" w:rsidRPr="008A76D8">
        <w:rPr>
          <w:rFonts w:ascii="Times New Roman" w:hAnsi="Times New Roman"/>
          <w:sz w:val="24"/>
          <w:szCs w:val="24"/>
        </w:rPr>
        <w:t xml:space="preserve">Australian Public Service </w:t>
      </w:r>
      <w:r w:rsidR="008A76D8">
        <w:rPr>
          <w:rFonts w:ascii="Times New Roman" w:hAnsi="Times New Roman"/>
          <w:sz w:val="24"/>
          <w:szCs w:val="24"/>
        </w:rPr>
        <w:t>(the</w:t>
      </w:r>
      <w:r w:rsidR="00C35A79">
        <w:rPr>
          <w:rFonts w:ascii="Times New Roman" w:hAnsi="Times New Roman"/>
          <w:sz w:val="24"/>
          <w:szCs w:val="24"/>
        </w:rPr>
        <w:t> </w:t>
      </w:r>
      <w:r w:rsidR="008A76D8">
        <w:rPr>
          <w:rFonts w:ascii="Times New Roman" w:hAnsi="Times New Roman"/>
          <w:sz w:val="24"/>
          <w:szCs w:val="24"/>
        </w:rPr>
        <w:t xml:space="preserve">APS) </w:t>
      </w:r>
      <w:r w:rsidRPr="008A76D8">
        <w:rPr>
          <w:rFonts w:ascii="Times New Roman" w:hAnsi="Times New Roman"/>
          <w:sz w:val="24"/>
          <w:szCs w:val="24"/>
        </w:rPr>
        <w:t xml:space="preserve">to maximise the use and value of </w:t>
      </w:r>
      <w:r w:rsidR="008A76D8">
        <w:rPr>
          <w:rFonts w:ascii="Times New Roman" w:hAnsi="Times New Roman"/>
          <w:sz w:val="24"/>
          <w:szCs w:val="24"/>
        </w:rPr>
        <w:t>g</w:t>
      </w:r>
      <w:r w:rsidRPr="008A76D8">
        <w:rPr>
          <w:rFonts w:ascii="Times New Roman" w:hAnsi="Times New Roman"/>
          <w:sz w:val="24"/>
          <w:szCs w:val="24"/>
        </w:rPr>
        <w:t>overnment data assets</w:t>
      </w:r>
      <w:r w:rsidR="008A76D8">
        <w:rPr>
          <w:rFonts w:ascii="Times New Roman" w:hAnsi="Times New Roman"/>
          <w:sz w:val="24"/>
          <w:szCs w:val="24"/>
        </w:rPr>
        <w:t xml:space="preserve"> in order to </w:t>
      </w:r>
      <w:r w:rsidRPr="008A76D8">
        <w:rPr>
          <w:rFonts w:ascii="Times New Roman" w:hAnsi="Times New Roman"/>
          <w:sz w:val="24"/>
          <w:szCs w:val="24"/>
        </w:rPr>
        <w:t>allow cost</w:t>
      </w:r>
      <w:r w:rsidR="00C35A79">
        <w:rPr>
          <w:rFonts w:ascii="Times New Roman" w:hAnsi="Times New Roman"/>
          <w:sz w:val="24"/>
          <w:szCs w:val="24"/>
        </w:rPr>
        <w:noBreakHyphen/>
      </w:r>
      <w:r w:rsidRPr="008A76D8">
        <w:rPr>
          <w:rFonts w:ascii="Times New Roman" w:hAnsi="Times New Roman"/>
          <w:sz w:val="24"/>
          <w:szCs w:val="24"/>
        </w:rPr>
        <w:t>effective</w:t>
      </w:r>
      <w:r w:rsidR="008A76D8">
        <w:rPr>
          <w:rFonts w:ascii="Times New Roman" w:hAnsi="Times New Roman"/>
          <w:sz w:val="24"/>
          <w:szCs w:val="24"/>
        </w:rPr>
        <w:t xml:space="preserve"> </w:t>
      </w:r>
      <w:r w:rsidRPr="008A76D8">
        <w:rPr>
          <w:rFonts w:ascii="Times New Roman" w:hAnsi="Times New Roman"/>
          <w:sz w:val="24"/>
          <w:szCs w:val="24"/>
        </w:rPr>
        <w:t xml:space="preserve">and timely insights into existing data resources, while ensuring the safe use of data in secure and controlled environments. </w:t>
      </w:r>
      <w:r w:rsidR="008A76D8">
        <w:rPr>
          <w:rFonts w:ascii="Times New Roman" w:hAnsi="Times New Roman"/>
          <w:sz w:val="24"/>
          <w:szCs w:val="24"/>
        </w:rPr>
        <w:t xml:space="preserve"> </w:t>
      </w:r>
      <w:r w:rsidR="0036084E">
        <w:rPr>
          <w:rFonts w:ascii="Times New Roman" w:hAnsi="Times New Roman"/>
          <w:sz w:val="24"/>
          <w:szCs w:val="24"/>
        </w:rPr>
        <w:t>The initiative</w:t>
      </w:r>
      <w:r w:rsidRPr="008A76D8">
        <w:rPr>
          <w:rFonts w:ascii="Times New Roman" w:hAnsi="Times New Roman"/>
          <w:sz w:val="24"/>
          <w:szCs w:val="24"/>
        </w:rPr>
        <w:t xml:space="preserve"> </w:t>
      </w:r>
      <w:r w:rsidR="008A76D8">
        <w:rPr>
          <w:rFonts w:ascii="Times New Roman" w:hAnsi="Times New Roman"/>
          <w:sz w:val="24"/>
          <w:szCs w:val="24"/>
        </w:rPr>
        <w:t>will be</w:t>
      </w:r>
      <w:r w:rsidRPr="008A76D8">
        <w:rPr>
          <w:rFonts w:ascii="Times New Roman" w:hAnsi="Times New Roman"/>
          <w:sz w:val="24"/>
          <w:szCs w:val="24"/>
        </w:rPr>
        <w:t xml:space="preserve"> funded through the Public Service Modernisation Fund</w:t>
      </w:r>
      <w:r w:rsidR="004C2F1F">
        <w:rPr>
          <w:rFonts w:ascii="Times New Roman" w:hAnsi="Times New Roman"/>
          <w:sz w:val="24"/>
          <w:szCs w:val="24"/>
        </w:rPr>
        <w:t xml:space="preserve"> </w:t>
      </w:r>
      <w:r w:rsidR="004C2F1F" w:rsidRPr="004C2F1F">
        <w:rPr>
          <w:rFonts w:ascii="Times New Roman" w:hAnsi="Times New Roman"/>
          <w:sz w:val="24"/>
          <w:szCs w:val="24"/>
        </w:rPr>
        <w:t>over three years</w:t>
      </w:r>
      <w:r w:rsidR="004C2F1F">
        <w:rPr>
          <w:rFonts w:ascii="Times New Roman" w:hAnsi="Times New Roman"/>
          <w:sz w:val="24"/>
          <w:szCs w:val="24"/>
        </w:rPr>
        <w:t xml:space="preserve"> from 2017-18</w:t>
      </w:r>
      <w:r w:rsidRPr="008A76D8">
        <w:rPr>
          <w:rFonts w:ascii="Times New Roman" w:hAnsi="Times New Roman"/>
          <w:sz w:val="24"/>
          <w:szCs w:val="24"/>
        </w:rPr>
        <w:t>.</w:t>
      </w:r>
    </w:p>
    <w:p w14:paraId="4A92232A" w14:textId="77777777" w:rsidR="00943D8B" w:rsidRDefault="00943D8B" w:rsidP="00943D8B">
      <w:pPr>
        <w:rPr>
          <w:rFonts w:ascii="Times New Roman" w:hAnsi="Times New Roman"/>
          <w:sz w:val="24"/>
          <w:szCs w:val="24"/>
        </w:rPr>
      </w:pPr>
    </w:p>
    <w:p w14:paraId="635BCFBB" w14:textId="77777777" w:rsidR="00D05D44" w:rsidRPr="008A76D8" w:rsidRDefault="00D05D44" w:rsidP="00D05D44">
      <w:pPr>
        <w:rPr>
          <w:rFonts w:ascii="Times New Roman" w:hAnsi="Times New Roman"/>
          <w:sz w:val="24"/>
          <w:szCs w:val="24"/>
        </w:rPr>
      </w:pPr>
      <w:r w:rsidRPr="008A76D8">
        <w:rPr>
          <w:rFonts w:ascii="Times New Roman" w:hAnsi="Times New Roman"/>
          <w:sz w:val="24"/>
          <w:szCs w:val="24"/>
        </w:rPr>
        <w:t xml:space="preserve">In the 2016-17 Budget, the Government announced </w:t>
      </w:r>
      <w:r w:rsidR="008A76D8">
        <w:rPr>
          <w:rFonts w:ascii="Times New Roman" w:hAnsi="Times New Roman"/>
          <w:sz w:val="24"/>
          <w:szCs w:val="24"/>
        </w:rPr>
        <w:t>a re-investment of</w:t>
      </w:r>
      <w:r w:rsidRPr="008A76D8">
        <w:rPr>
          <w:rFonts w:ascii="Times New Roman" w:hAnsi="Times New Roman"/>
          <w:sz w:val="24"/>
          <w:szCs w:val="24"/>
        </w:rPr>
        <w:t xml:space="preserve"> $500 million from the additional efficiency dividend to establish the Public Service Modernisation Fund. </w:t>
      </w:r>
      <w:r w:rsidR="008A76D8">
        <w:rPr>
          <w:rFonts w:ascii="Times New Roman" w:hAnsi="Times New Roman"/>
          <w:sz w:val="24"/>
          <w:szCs w:val="24"/>
        </w:rPr>
        <w:t xml:space="preserve"> </w:t>
      </w:r>
      <w:r w:rsidRPr="008A76D8">
        <w:rPr>
          <w:rFonts w:ascii="Times New Roman" w:hAnsi="Times New Roman"/>
          <w:sz w:val="24"/>
          <w:szCs w:val="24"/>
        </w:rPr>
        <w:t xml:space="preserve">This is a strategic investment in a range of projects to modernise, transform and enhance the productivity and innovation of the </w:t>
      </w:r>
      <w:r w:rsidR="008A76D8">
        <w:rPr>
          <w:rFonts w:ascii="Times New Roman" w:hAnsi="Times New Roman"/>
          <w:sz w:val="24"/>
          <w:szCs w:val="24"/>
        </w:rPr>
        <w:t>APS</w:t>
      </w:r>
      <w:r w:rsidRPr="008A76D8">
        <w:rPr>
          <w:rFonts w:ascii="Times New Roman" w:hAnsi="Times New Roman"/>
          <w:sz w:val="24"/>
          <w:szCs w:val="24"/>
        </w:rPr>
        <w:t xml:space="preserve">. </w:t>
      </w:r>
    </w:p>
    <w:p w14:paraId="543D3217" w14:textId="77777777" w:rsidR="00D05D44" w:rsidRPr="008A76D8" w:rsidRDefault="00D05D44" w:rsidP="00D05D44">
      <w:pPr>
        <w:rPr>
          <w:rFonts w:ascii="Times New Roman" w:hAnsi="Times New Roman"/>
          <w:sz w:val="24"/>
          <w:szCs w:val="24"/>
        </w:rPr>
      </w:pPr>
    </w:p>
    <w:p w14:paraId="4AB7918B" w14:textId="77777777" w:rsidR="00D05D44" w:rsidRPr="008A76D8" w:rsidRDefault="00D05D44" w:rsidP="00D05D44">
      <w:pPr>
        <w:rPr>
          <w:rFonts w:ascii="Times New Roman" w:hAnsi="Times New Roman"/>
          <w:sz w:val="24"/>
          <w:szCs w:val="24"/>
        </w:rPr>
      </w:pPr>
      <w:r w:rsidRPr="008A76D8">
        <w:rPr>
          <w:rFonts w:ascii="Times New Roman" w:hAnsi="Times New Roman"/>
          <w:sz w:val="24"/>
          <w:szCs w:val="24"/>
        </w:rPr>
        <w:t xml:space="preserve">The </w:t>
      </w:r>
      <w:r w:rsidR="00E7528B" w:rsidRPr="008A76D8">
        <w:rPr>
          <w:rFonts w:ascii="Times New Roman" w:hAnsi="Times New Roman"/>
          <w:sz w:val="24"/>
          <w:szCs w:val="24"/>
        </w:rPr>
        <w:t xml:space="preserve">Public Service Modernisation </w:t>
      </w:r>
      <w:r w:rsidRPr="008A76D8">
        <w:rPr>
          <w:rFonts w:ascii="Times New Roman" w:hAnsi="Times New Roman"/>
          <w:sz w:val="24"/>
          <w:szCs w:val="24"/>
        </w:rPr>
        <w:t>Fund has two complementary investment streams to support the transition to a more modern public service</w:t>
      </w:r>
      <w:r w:rsidR="008A76D8">
        <w:rPr>
          <w:rFonts w:ascii="Times New Roman" w:hAnsi="Times New Roman"/>
          <w:sz w:val="24"/>
          <w:szCs w:val="24"/>
        </w:rPr>
        <w:t>:</w:t>
      </w:r>
      <w:r w:rsidRPr="008A76D8">
        <w:rPr>
          <w:rFonts w:ascii="Times New Roman" w:hAnsi="Times New Roman"/>
          <w:sz w:val="24"/>
          <w:szCs w:val="24"/>
        </w:rPr>
        <w:t xml:space="preserve"> </w:t>
      </w:r>
    </w:p>
    <w:p w14:paraId="7F575EA1" w14:textId="77777777" w:rsidR="00D05D44" w:rsidRPr="008A76D8" w:rsidRDefault="00D05D44" w:rsidP="008A76D8">
      <w:pPr>
        <w:pStyle w:val="ListParagraph"/>
        <w:numPr>
          <w:ilvl w:val="0"/>
          <w:numId w:val="27"/>
        </w:numPr>
        <w:ind w:hanging="363"/>
        <w:rPr>
          <w:rFonts w:cs="Times New Roman"/>
          <w:szCs w:val="24"/>
        </w:rPr>
      </w:pPr>
      <w:r w:rsidRPr="008A76D8">
        <w:rPr>
          <w:rFonts w:cs="Times New Roman"/>
          <w:szCs w:val="24"/>
        </w:rPr>
        <w:t xml:space="preserve">Agency Sustainability: $150 million over three years from 2017-18 to assist identified entities; and </w:t>
      </w:r>
    </w:p>
    <w:p w14:paraId="55D63E39" w14:textId="77777777" w:rsidR="00D05D44" w:rsidRPr="008A76D8" w:rsidRDefault="00D05D44" w:rsidP="008A76D8">
      <w:pPr>
        <w:pStyle w:val="ListParagraph"/>
        <w:numPr>
          <w:ilvl w:val="0"/>
          <w:numId w:val="27"/>
        </w:numPr>
        <w:ind w:hanging="363"/>
        <w:rPr>
          <w:rFonts w:cs="Times New Roman"/>
          <w:szCs w:val="24"/>
        </w:rPr>
      </w:pPr>
      <w:r w:rsidRPr="008A76D8">
        <w:rPr>
          <w:rFonts w:cs="Times New Roman"/>
          <w:szCs w:val="24"/>
        </w:rPr>
        <w:lastRenderedPageBreak/>
        <w:t>Transformation and Innovation: $350 million over three years from 2017-18 to</w:t>
      </w:r>
      <w:r w:rsidR="008A76D8">
        <w:rPr>
          <w:rFonts w:cs="Times New Roman"/>
          <w:szCs w:val="24"/>
        </w:rPr>
        <w:t xml:space="preserve"> support</w:t>
      </w:r>
      <w:r w:rsidRPr="008A76D8">
        <w:rPr>
          <w:rFonts w:cs="Times New Roman"/>
          <w:szCs w:val="24"/>
        </w:rPr>
        <w:t xml:space="preserve"> existing whole-of-</w:t>
      </w:r>
      <w:r w:rsidR="008A76D8">
        <w:rPr>
          <w:rFonts w:cs="Times New Roman"/>
          <w:szCs w:val="24"/>
        </w:rPr>
        <w:t>g</w:t>
      </w:r>
      <w:r w:rsidRPr="008A76D8">
        <w:rPr>
          <w:rFonts w:cs="Times New Roman"/>
          <w:szCs w:val="24"/>
        </w:rPr>
        <w:t>overnment priorities</w:t>
      </w:r>
      <w:r w:rsidR="008A76D8">
        <w:rPr>
          <w:rFonts w:cs="Times New Roman"/>
          <w:szCs w:val="24"/>
        </w:rPr>
        <w:t xml:space="preserve">, </w:t>
      </w:r>
      <w:r w:rsidRPr="008A76D8">
        <w:rPr>
          <w:rFonts w:cs="Times New Roman"/>
          <w:szCs w:val="24"/>
        </w:rPr>
        <w:t xml:space="preserve">innovation and collaboration. </w:t>
      </w:r>
    </w:p>
    <w:p w14:paraId="171DF4BD" w14:textId="77777777" w:rsidR="00D05D44" w:rsidRPr="00E80DEE" w:rsidRDefault="00D05D44" w:rsidP="00D05D44">
      <w:pPr>
        <w:rPr>
          <w:rFonts w:asciiTheme="majorBidi" w:hAnsiTheme="majorBidi" w:cstheme="majorBidi"/>
        </w:rPr>
      </w:pPr>
    </w:p>
    <w:p w14:paraId="7342BCF1" w14:textId="77777777" w:rsidR="00D05D44" w:rsidRDefault="009E76AD" w:rsidP="00D05D44">
      <w:pPr>
        <w:rPr>
          <w:rFonts w:ascii="Times New Roman" w:hAnsi="Times New Roman"/>
          <w:sz w:val="24"/>
          <w:szCs w:val="24"/>
        </w:rPr>
      </w:pPr>
      <w:r w:rsidRPr="009E76AD">
        <w:rPr>
          <w:rFonts w:ascii="Times New Roman" w:hAnsi="Times New Roman"/>
          <w:sz w:val="24"/>
          <w:szCs w:val="24"/>
        </w:rPr>
        <w:t xml:space="preserve">The DIPA </w:t>
      </w:r>
      <w:r w:rsidR="0036084E">
        <w:rPr>
          <w:rFonts w:ascii="Times New Roman" w:hAnsi="Times New Roman"/>
          <w:sz w:val="24"/>
          <w:szCs w:val="24"/>
        </w:rPr>
        <w:t xml:space="preserve">initiative </w:t>
      </w:r>
      <w:r w:rsidRPr="009E76AD">
        <w:rPr>
          <w:rFonts w:ascii="Times New Roman" w:hAnsi="Times New Roman"/>
          <w:sz w:val="24"/>
          <w:szCs w:val="24"/>
        </w:rPr>
        <w:t xml:space="preserve">aligns with the Transformation and Innovation investment stream’s objective of improving the APS’s advice to </w:t>
      </w:r>
      <w:r>
        <w:rPr>
          <w:rFonts w:ascii="Times New Roman" w:hAnsi="Times New Roman"/>
          <w:sz w:val="24"/>
          <w:szCs w:val="24"/>
        </w:rPr>
        <w:t xml:space="preserve">the </w:t>
      </w:r>
      <w:r w:rsidRPr="009E76AD">
        <w:rPr>
          <w:rFonts w:ascii="Times New Roman" w:hAnsi="Times New Roman"/>
          <w:sz w:val="24"/>
          <w:szCs w:val="24"/>
        </w:rPr>
        <w:t>Government on complex policy issues.</w:t>
      </w:r>
      <w:r w:rsidRPr="00E80DEE">
        <w:rPr>
          <w:rFonts w:asciiTheme="majorBidi" w:hAnsiTheme="majorBidi" w:cstheme="majorBidi"/>
        </w:rPr>
        <w:t xml:space="preserve"> </w:t>
      </w:r>
      <w:r>
        <w:rPr>
          <w:rFonts w:ascii="Times New Roman" w:hAnsi="Times New Roman"/>
          <w:sz w:val="24"/>
          <w:szCs w:val="24"/>
        </w:rPr>
        <w:t xml:space="preserve"> </w:t>
      </w:r>
      <w:r w:rsidR="00D05D44" w:rsidRPr="008A76D8">
        <w:rPr>
          <w:rFonts w:ascii="Times New Roman" w:hAnsi="Times New Roman"/>
          <w:sz w:val="24"/>
          <w:szCs w:val="24"/>
        </w:rPr>
        <w:t>The</w:t>
      </w:r>
      <w:r w:rsidR="0036084E">
        <w:rPr>
          <w:rFonts w:ascii="Times New Roman" w:hAnsi="Times New Roman"/>
          <w:sz w:val="24"/>
          <w:szCs w:val="24"/>
        </w:rPr>
        <w:t> initiative</w:t>
      </w:r>
      <w:r w:rsidR="00D05D44" w:rsidRPr="008A76D8">
        <w:rPr>
          <w:rFonts w:ascii="Times New Roman" w:hAnsi="Times New Roman"/>
          <w:sz w:val="24"/>
          <w:szCs w:val="24"/>
        </w:rPr>
        <w:t xml:space="preserve"> </w:t>
      </w:r>
      <w:r>
        <w:rPr>
          <w:rFonts w:ascii="Times New Roman" w:hAnsi="Times New Roman"/>
          <w:sz w:val="24"/>
          <w:szCs w:val="24"/>
        </w:rPr>
        <w:t xml:space="preserve">will </w:t>
      </w:r>
      <w:r w:rsidR="00D05D44" w:rsidRPr="008A76D8">
        <w:rPr>
          <w:rFonts w:ascii="Times New Roman" w:hAnsi="Times New Roman"/>
          <w:sz w:val="24"/>
          <w:szCs w:val="24"/>
        </w:rPr>
        <w:t>bring together datasets</w:t>
      </w:r>
      <w:r>
        <w:rPr>
          <w:rFonts w:ascii="Times New Roman" w:hAnsi="Times New Roman"/>
          <w:sz w:val="24"/>
          <w:szCs w:val="24"/>
        </w:rPr>
        <w:t>,</w:t>
      </w:r>
      <w:r w:rsidR="00D05D44" w:rsidRPr="008A76D8">
        <w:rPr>
          <w:rFonts w:ascii="Times New Roman" w:hAnsi="Times New Roman"/>
          <w:sz w:val="24"/>
          <w:szCs w:val="24"/>
        </w:rPr>
        <w:t xml:space="preserve"> linkage and integration skills to combine datasets</w:t>
      </w:r>
      <w:r>
        <w:rPr>
          <w:rFonts w:ascii="Times New Roman" w:hAnsi="Times New Roman"/>
          <w:sz w:val="24"/>
          <w:szCs w:val="24"/>
        </w:rPr>
        <w:t>, and</w:t>
      </w:r>
      <w:r w:rsidR="00D05D44" w:rsidRPr="008A76D8">
        <w:rPr>
          <w:rFonts w:ascii="Times New Roman" w:hAnsi="Times New Roman"/>
          <w:sz w:val="24"/>
          <w:szCs w:val="24"/>
        </w:rPr>
        <w:t xml:space="preserve"> infrastructure</w:t>
      </w:r>
      <w:r>
        <w:rPr>
          <w:rFonts w:ascii="Times New Roman" w:hAnsi="Times New Roman"/>
          <w:sz w:val="24"/>
          <w:szCs w:val="24"/>
        </w:rPr>
        <w:t xml:space="preserve"> in order</w:t>
      </w:r>
      <w:r w:rsidR="00D05D44" w:rsidRPr="008A76D8">
        <w:rPr>
          <w:rFonts w:ascii="Times New Roman" w:hAnsi="Times New Roman"/>
          <w:sz w:val="24"/>
          <w:szCs w:val="24"/>
        </w:rPr>
        <w:t xml:space="preserve"> to manage and better use information holdings and build analytical capabilities across the APS. </w:t>
      </w:r>
      <w:r>
        <w:rPr>
          <w:rFonts w:ascii="Times New Roman" w:hAnsi="Times New Roman"/>
          <w:sz w:val="24"/>
          <w:szCs w:val="24"/>
        </w:rPr>
        <w:t xml:space="preserve"> </w:t>
      </w:r>
      <w:r w:rsidR="00D05D44" w:rsidRPr="008A76D8">
        <w:rPr>
          <w:rFonts w:ascii="Times New Roman" w:hAnsi="Times New Roman"/>
          <w:sz w:val="24"/>
          <w:szCs w:val="24"/>
        </w:rPr>
        <w:t>In doing so, the DIPA</w:t>
      </w:r>
      <w:r w:rsidR="0036084E">
        <w:rPr>
          <w:rFonts w:ascii="Times New Roman" w:hAnsi="Times New Roman"/>
          <w:sz w:val="24"/>
          <w:szCs w:val="24"/>
        </w:rPr>
        <w:t xml:space="preserve"> initiative</w:t>
      </w:r>
      <w:r w:rsidR="00D05D44" w:rsidRPr="008A76D8">
        <w:rPr>
          <w:rFonts w:ascii="Times New Roman" w:hAnsi="Times New Roman"/>
          <w:sz w:val="24"/>
          <w:szCs w:val="24"/>
        </w:rPr>
        <w:t xml:space="preserve"> will build a robust, secure and scalable whole-of-government data integration and policy analysis capability to drive productivity improvements in the delivery of government programs and services. </w:t>
      </w:r>
    </w:p>
    <w:p w14:paraId="625751ED" w14:textId="77777777" w:rsidR="003832D9" w:rsidRDefault="003832D9" w:rsidP="00D05D44">
      <w:pPr>
        <w:rPr>
          <w:rFonts w:ascii="Times New Roman" w:hAnsi="Times New Roman"/>
          <w:sz w:val="24"/>
          <w:szCs w:val="24"/>
        </w:rPr>
      </w:pPr>
    </w:p>
    <w:p w14:paraId="4AEECBFC" w14:textId="77777777" w:rsidR="003832D9" w:rsidRPr="000575A8" w:rsidRDefault="003832D9" w:rsidP="003832D9">
      <w:pPr>
        <w:ind w:right="-46"/>
        <w:rPr>
          <w:rFonts w:ascii="Times New Roman" w:hAnsi="Times New Roman"/>
          <w:sz w:val="24"/>
          <w:szCs w:val="24"/>
        </w:rPr>
      </w:pPr>
      <w:r>
        <w:rPr>
          <w:rFonts w:ascii="Times New Roman" w:hAnsi="Times New Roman"/>
          <w:sz w:val="24"/>
          <w:szCs w:val="24"/>
        </w:rPr>
        <w:t>The Department of the Prime Minister and Cabinet has overall responsibility for the DIPA</w:t>
      </w:r>
      <w:r w:rsidR="0036084E">
        <w:rPr>
          <w:rFonts w:ascii="Times New Roman" w:hAnsi="Times New Roman"/>
          <w:sz w:val="24"/>
          <w:szCs w:val="24"/>
        </w:rPr>
        <w:t xml:space="preserve"> initiative</w:t>
      </w:r>
      <w:r>
        <w:rPr>
          <w:rFonts w:ascii="Times New Roman" w:hAnsi="Times New Roman"/>
          <w:sz w:val="24"/>
          <w:szCs w:val="24"/>
        </w:rPr>
        <w:t xml:space="preserve">, which will be delivered in partnership with the Department of Finance; the Australian Bureau of </w:t>
      </w:r>
      <w:r w:rsidRPr="000575A8">
        <w:rPr>
          <w:rFonts w:ascii="Times New Roman" w:hAnsi="Times New Roman"/>
          <w:sz w:val="24"/>
          <w:szCs w:val="24"/>
        </w:rPr>
        <w:t xml:space="preserve">Statistics; </w:t>
      </w:r>
      <w:r>
        <w:rPr>
          <w:rFonts w:ascii="Times New Roman" w:hAnsi="Times New Roman"/>
          <w:sz w:val="24"/>
          <w:szCs w:val="24"/>
        </w:rPr>
        <w:t xml:space="preserve">the </w:t>
      </w:r>
      <w:r w:rsidRPr="000575A8">
        <w:rPr>
          <w:rFonts w:ascii="Times New Roman" w:hAnsi="Times New Roman"/>
          <w:sz w:val="24"/>
          <w:szCs w:val="24"/>
        </w:rPr>
        <w:t>Australian Institute of Health and Welfare</w:t>
      </w:r>
      <w:r w:rsidR="00830DFA">
        <w:rPr>
          <w:rFonts w:ascii="Times New Roman" w:hAnsi="Times New Roman"/>
          <w:sz w:val="24"/>
          <w:szCs w:val="24"/>
        </w:rPr>
        <w:t>;</w:t>
      </w:r>
      <w:r>
        <w:rPr>
          <w:rFonts w:ascii="Times New Roman" w:hAnsi="Times New Roman"/>
          <w:sz w:val="24"/>
          <w:szCs w:val="24"/>
        </w:rPr>
        <w:t xml:space="preserve"> the </w:t>
      </w:r>
      <w:r w:rsidRPr="000575A8">
        <w:rPr>
          <w:rFonts w:ascii="Times New Roman" w:hAnsi="Times New Roman"/>
          <w:sz w:val="24"/>
          <w:szCs w:val="24"/>
        </w:rPr>
        <w:t xml:space="preserve">Department of Health; </w:t>
      </w:r>
      <w:r>
        <w:rPr>
          <w:rFonts w:ascii="Times New Roman" w:hAnsi="Times New Roman"/>
          <w:sz w:val="24"/>
          <w:szCs w:val="24"/>
        </w:rPr>
        <w:t>the</w:t>
      </w:r>
      <w:r w:rsidR="00830DFA">
        <w:rPr>
          <w:rFonts w:ascii="Times New Roman" w:hAnsi="Times New Roman"/>
          <w:sz w:val="24"/>
          <w:szCs w:val="24"/>
        </w:rPr>
        <w:t> </w:t>
      </w:r>
      <w:r w:rsidRPr="000575A8">
        <w:rPr>
          <w:rFonts w:ascii="Times New Roman" w:hAnsi="Times New Roman"/>
          <w:sz w:val="24"/>
          <w:szCs w:val="24"/>
        </w:rPr>
        <w:t xml:space="preserve">Department of Education and Training; </w:t>
      </w:r>
      <w:r>
        <w:rPr>
          <w:rFonts w:ascii="Times New Roman" w:hAnsi="Times New Roman"/>
          <w:sz w:val="24"/>
          <w:szCs w:val="24"/>
        </w:rPr>
        <w:t>the </w:t>
      </w:r>
      <w:r w:rsidRPr="000575A8">
        <w:rPr>
          <w:rFonts w:ascii="Times New Roman" w:hAnsi="Times New Roman"/>
          <w:sz w:val="24"/>
          <w:szCs w:val="24"/>
        </w:rPr>
        <w:t xml:space="preserve">Department of Social Services; </w:t>
      </w:r>
      <w:r>
        <w:rPr>
          <w:rFonts w:ascii="Times New Roman" w:hAnsi="Times New Roman"/>
          <w:sz w:val="24"/>
          <w:szCs w:val="24"/>
        </w:rPr>
        <w:t xml:space="preserve">the </w:t>
      </w:r>
      <w:r w:rsidRPr="000575A8">
        <w:rPr>
          <w:rFonts w:ascii="Times New Roman" w:hAnsi="Times New Roman"/>
          <w:sz w:val="24"/>
          <w:szCs w:val="24"/>
        </w:rPr>
        <w:t xml:space="preserve">Digital Transformation Agency; and </w:t>
      </w:r>
      <w:r>
        <w:rPr>
          <w:rFonts w:ascii="Times New Roman" w:hAnsi="Times New Roman"/>
          <w:sz w:val="24"/>
          <w:szCs w:val="24"/>
        </w:rPr>
        <w:t>the </w:t>
      </w:r>
      <w:r w:rsidRPr="000575A8">
        <w:rPr>
          <w:rFonts w:ascii="Times New Roman" w:hAnsi="Times New Roman"/>
          <w:sz w:val="24"/>
          <w:szCs w:val="24"/>
        </w:rPr>
        <w:t xml:space="preserve">Commonwealth Scientific and Industrial Research Organisation. </w:t>
      </w:r>
      <w:r>
        <w:rPr>
          <w:rFonts w:ascii="Times New Roman" w:hAnsi="Times New Roman"/>
          <w:sz w:val="24"/>
          <w:szCs w:val="24"/>
        </w:rPr>
        <w:t xml:space="preserve"> </w:t>
      </w:r>
      <w:r w:rsidRPr="000575A8">
        <w:rPr>
          <w:rFonts w:ascii="Times New Roman" w:hAnsi="Times New Roman"/>
          <w:sz w:val="24"/>
          <w:szCs w:val="24"/>
        </w:rPr>
        <w:t xml:space="preserve">Additional </w:t>
      </w:r>
      <w:r>
        <w:rPr>
          <w:rFonts w:ascii="Times New Roman" w:hAnsi="Times New Roman"/>
          <w:sz w:val="24"/>
          <w:szCs w:val="24"/>
        </w:rPr>
        <w:t>Commonwealth entities</w:t>
      </w:r>
      <w:r w:rsidRPr="000575A8">
        <w:rPr>
          <w:rFonts w:ascii="Times New Roman" w:hAnsi="Times New Roman"/>
          <w:sz w:val="24"/>
          <w:szCs w:val="24"/>
        </w:rPr>
        <w:t xml:space="preserve"> will be involved through the data analytical units</w:t>
      </w:r>
      <w:r>
        <w:rPr>
          <w:rFonts w:ascii="Times New Roman" w:hAnsi="Times New Roman"/>
          <w:sz w:val="24"/>
          <w:szCs w:val="24"/>
        </w:rPr>
        <w:t xml:space="preserve"> </w:t>
      </w:r>
      <w:r w:rsidR="00F2112D">
        <w:rPr>
          <w:rFonts w:ascii="Times New Roman" w:hAnsi="Times New Roman"/>
          <w:sz w:val="24"/>
          <w:szCs w:val="24"/>
        </w:rPr>
        <w:t>established</w:t>
      </w:r>
      <w:r>
        <w:rPr>
          <w:rFonts w:ascii="Times New Roman" w:hAnsi="Times New Roman"/>
          <w:sz w:val="24"/>
          <w:szCs w:val="24"/>
        </w:rPr>
        <w:t xml:space="preserve"> as part of </w:t>
      </w:r>
      <w:r w:rsidR="0036084E">
        <w:rPr>
          <w:rFonts w:ascii="Times New Roman" w:hAnsi="Times New Roman"/>
          <w:sz w:val="24"/>
          <w:szCs w:val="24"/>
        </w:rPr>
        <w:t xml:space="preserve">the </w:t>
      </w:r>
      <w:r>
        <w:rPr>
          <w:rFonts w:ascii="Times New Roman" w:hAnsi="Times New Roman"/>
          <w:sz w:val="24"/>
          <w:szCs w:val="24"/>
        </w:rPr>
        <w:t>implementation</w:t>
      </w:r>
      <w:r w:rsidR="0036084E">
        <w:rPr>
          <w:rFonts w:ascii="Times New Roman" w:hAnsi="Times New Roman"/>
          <w:sz w:val="24"/>
          <w:szCs w:val="24"/>
        </w:rPr>
        <w:t xml:space="preserve"> of this initiative</w:t>
      </w:r>
      <w:r w:rsidRPr="000575A8">
        <w:rPr>
          <w:rFonts w:ascii="Times New Roman" w:hAnsi="Times New Roman"/>
          <w:sz w:val="24"/>
          <w:szCs w:val="24"/>
        </w:rPr>
        <w:t>.</w:t>
      </w:r>
    </w:p>
    <w:p w14:paraId="4614690C" w14:textId="77777777" w:rsidR="00D05D44" w:rsidRPr="008A76D8" w:rsidRDefault="00D05D44" w:rsidP="00D05D44">
      <w:pPr>
        <w:rPr>
          <w:rFonts w:ascii="Times New Roman" w:hAnsi="Times New Roman"/>
          <w:sz w:val="24"/>
          <w:szCs w:val="24"/>
        </w:rPr>
      </w:pPr>
    </w:p>
    <w:p w14:paraId="180EDDC9" w14:textId="77777777" w:rsidR="00D05D44" w:rsidRPr="009E76AD" w:rsidRDefault="00D05D44" w:rsidP="009E76AD">
      <w:pPr>
        <w:rPr>
          <w:rFonts w:ascii="Times New Roman" w:hAnsi="Times New Roman"/>
          <w:sz w:val="24"/>
          <w:szCs w:val="24"/>
        </w:rPr>
      </w:pPr>
      <w:r w:rsidRPr="009E76AD" w:rsidDel="00247D5E">
        <w:rPr>
          <w:rFonts w:ascii="Times New Roman" w:hAnsi="Times New Roman"/>
          <w:sz w:val="24"/>
          <w:szCs w:val="24"/>
        </w:rPr>
        <w:t>The DIPA</w:t>
      </w:r>
      <w:r w:rsidR="009E76AD">
        <w:rPr>
          <w:rFonts w:ascii="Times New Roman" w:hAnsi="Times New Roman"/>
          <w:sz w:val="24"/>
          <w:szCs w:val="24"/>
        </w:rPr>
        <w:t xml:space="preserve"> </w:t>
      </w:r>
      <w:r w:rsidR="00F53D17">
        <w:rPr>
          <w:rFonts w:ascii="Times New Roman" w:hAnsi="Times New Roman"/>
          <w:sz w:val="24"/>
          <w:szCs w:val="24"/>
        </w:rPr>
        <w:t xml:space="preserve">initiative </w:t>
      </w:r>
      <w:r w:rsidR="009E76AD">
        <w:rPr>
          <w:rFonts w:ascii="Times New Roman" w:hAnsi="Times New Roman"/>
          <w:sz w:val="24"/>
          <w:szCs w:val="24"/>
        </w:rPr>
        <w:t xml:space="preserve">will have </w:t>
      </w:r>
      <w:r w:rsidRPr="009E76AD">
        <w:rPr>
          <w:rFonts w:ascii="Times New Roman" w:hAnsi="Times New Roman"/>
          <w:sz w:val="24"/>
          <w:szCs w:val="24"/>
        </w:rPr>
        <w:t>a number of key components:</w:t>
      </w:r>
    </w:p>
    <w:p w14:paraId="0D5F1521" w14:textId="77777777" w:rsidR="00D05D44" w:rsidRPr="009E76AD" w:rsidRDefault="009E76AD" w:rsidP="009E76AD">
      <w:pPr>
        <w:pStyle w:val="ListParagraph"/>
        <w:numPr>
          <w:ilvl w:val="0"/>
          <w:numId w:val="27"/>
        </w:numPr>
        <w:ind w:hanging="363"/>
        <w:rPr>
          <w:rFonts w:cs="Times New Roman"/>
          <w:szCs w:val="24"/>
        </w:rPr>
      </w:pPr>
      <w:r>
        <w:rPr>
          <w:rFonts w:cs="Times New Roman"/>
          <w:szCs w:val="24"/>
        </w:rPr>
        <w:t>c</w:t>
      </w:r>
      <w:r w:rsidR="00D05D44" w:rsidRPr="009E76AD">
        <w:rPr>
          <w:rFonts w:cs="Times New Roman"/>
          <w:szCs w:val="24"/>
        </w:rPr>
        <w:t>reating data analytical units to use integrated data assets to address complex policy questions;</w:t>
      </w:r>
    </w:p>
    <w:p w14:paraId="13BA53CE" w14:textId="77777777" w:rsidR="00D05D44" w:rsidRPr="009E76AD" w:rsidDel="00247D5E" w:rsidRDefault="009E76AD" w:rsidP="009E76AD">
      <w:pPr>
        <w:pStyle w:val="ListParagraph"/>
        <w:numPr>
          <w:ilvl w:val="0"/>
          <w:numId w:val="27"/>
        </w:numPr>
        <w:ind w:hanging="363"/>
        <w:rPr>
          <w:rFonts w:cs="Times New Roman"/>
          <w:szCs w:val="24"/>
        </w:rPr>
      </w:pPr>
      <w:r>
        <w:rPr>
          <w:rFonts w:cs="Times New Roman"/>
          <w:szCs w:val="24"/>
        </w:rPr>
        <w:t>c</w:t>
      </w:r>
      <w:r w:rsidR="00D05D44" w:rsidRPr="009E76AD">
        <w:rPr>
          <w:rFonts w:cs="Times New Roman"/>
          <w:szCs w:val="24"/>
        </w:rPr>
        <w:t>reating and better using integrated data assets;</w:t>
      </w:r>
    </w:p>
    <w:p w14:paraId="6E2DBDE1" w14:textId="77777777" w:rsidR="00D05D44" w:rsidRPr="009E76AD" w:rsidRDefault="009E76AD" w:rsidP="009E76AD">
      <w:pPr>
        <w:pStyle w:val="ListParagraph"/>
        <w:numPr>
          <w:ilvl w:val="0"/>
          <w:numId w:val="27"/>
        </w:numPr>
        <w:ind w:hanging="363"/>
        <w:rPr>
          <w:rFonts w:cs="Times New Roman"/>
          <w:szCs w:val="24"/>
        </w:rPr>
      </w:pPr>
      <w:r>
        <w:rPr>
          <w:rFonts w:cs="Times New Roman"/>
          <w:szCs w:val="24"/>
        </w:rPr>
        <w:t>i</w:t>
      </w:r>
      <w:r w:rsidR="00D05D44" w:rsidRPr="009E76AD" w:rsidDel="00247D5E">
        <w:rPr>
          <w:rFonts w:cs="Times New Roman"/>
          <w:szCs w:val="24"/>
        </w:rPr>
        <w:t xml:space="preserve">mproving </w:t>
      </w:r>
      <w:r>
        <w:rPr>
          <w:rFonts w:cs="Times New Roman"/>
          <w:szCs w:val="24"/>
        </w:rPr>
        <w:t>go</w:t>
      </w:r>
      <w:r w:rsidR="00D05D44" w:rsidRPr="009E76AD" w:rsidDel="00247D5E">
        <w:rPr>
          <w:rFonts w:cs="Times New Roman"/>
          <w:szCs w:val="24"/>
        </w:rPr>
        <w:t>vernment data assets for subsequent linking and analysis</w:t>
      </w:r>
      <w:r w:rsidR="00D05D44" w:rsidRPr="009E76AD">
        <w:rPr>
          <w:rFonts w:cs="Times New Roman"/>
          <w:szCs w:val="24"/>
        </w:rPr>
        <w:t xml:space="preserve"> including:</w:t>
      </w:r>
    </w:p>
    <w:p w14:paraId="6BDA5BD8" w14:textId="77777777" w:rsidR="00D05D44" w:rsidRPr="009E76AD" w:rsidRDefault="009E76AD" w:rsidP="009E76AD">
      <w:pPr>
        <w:pStyle w:val="ListParagraph"/>
        <w:numPr>
          <w:ilvl w:val="1"/>
          <w:numId w:val="27"/>
        </w:numPr>
        <w:rPr>
          <w:rFonts w:cs="Times New Roman"/>
          <w:szCs w:val="24"/>
        </w:rPr>
      </w:pPr>
      <w:r>
        <w:rPr>
          <w:rFonts w:cs="Times New Roman"/>
          <w:szCs w:val="24"/>
        </w:rPr>
        <w:t>e</w:t>
      </w:r>
      <w:r w:rsidR="00D05D44" w:rsidRPr="009E76AD">
        <w:rPr>
          <w:rFonts w:cs="Times New Roman"/>
          <w:szCs w:val="24"/>
        </w:rPr>
        <w:t>nhancing the Department of Social Services’ Data Exchange;</w:t>
      </w:r>
    </w:p>
    <w:p w14:paraId="33025818" w14:textId="77777777" w:rsidR="00D05D44" w:rsidRPr="009E76AD" w:rsidRDefault="009E76AD" w:rsidP="009E76AD">
      <w:pPr>
        <w:pStyle w:val="ListParagraph"/>
        <w:numPr>
          <w:ilvl w:val="1"/>
          <w:numId w:val="27"/>
        </w:numPr>
        <w:rPr>
          <w:rFonts w:cs="Times New Roman"/>
          <w:szCs w:val="24"/>
        </w:rPr>
      </w:pPr>
      <w:r>
        <w:rPr>
          <w:rFonts w:cs="Times New Roman"/>
          <w:szCs w:val="24"/>
        </w:rPr>
        <w:t>e</w:t>
      </w:r>
      <w:r w:rsidR="00D05D44" w:rsidRPr="009E76AD">
        <w:rPr>
          <w:rFonts w:cs="Times New Roman"/>
          <w:szCs w:val="24"/>
        </w:rPr>
        <w:t>nhancing the Department of Health’s Enterprise Data Warehouse; and</w:t>
      </w:r>
    </w:p>
    <w:p w14:paraId="7BFA5679" w14:textId="77777777" w:rsidR="00D05D44" w:rsidRPr="009E76AD" w:rsidDel="00247D5E" w:rsidRDefault="009E76AD" w:rsidP="009E76AD">
      <w:pPr>
        <w:pStyle w:val="ListParagraph"/>
        <w:numPr>
          <w:ilvl w:val="1"/>
          <w:numId w:val="27"/>
        </w:numPr>
        <w:rPr>
          <w:rFonts w:cs="Times New Roman"/>
          <w:szCs w:val="24"/>
        </w:rPr>
      </w:pPr>
      <w:r>
        <w:rPr>
          <w:rFonts w:cs="Times New Roman"/>
          <w:szCs w:val="24"/>
        </w:rPr>
        <w:t>i</w:t>
      </w:r>
      <w:r w:rsidR="00D05D44" w:rsidRPr="009E76AD">
        <w:rPr>
          <w:rFonts w:cs="Times New Roman"/>
          <w:szCs w:val="24"/>
        </w:rPr>
        <w:t xml:space="preserve">mplementing </w:t>
      </w:r>
      <w:r>
        <w:rPr>
          <w:rFonts w:cs="Times New Roman"/>
          <w:szCs w:val="24"/>
        </w:rPr>
        <w:t>the</w:t>
      </w:r>
      <w:r w:rsidR="00D05D44" w:rsidRPr="009E76AD">
        <w:rPr>
          <w:rFonts w:cs="Times New Roman"/>
          <w:szCs w:val="24"/>
        </w:rPr>
        <w:t xml:space="preserve"> National Evidence Education Base</w:t>
      </w:r>
      <w:r>
        <w:rPr>
          <w:rFonts w:cs="Times New Roman"/>
          <w:szCs w:val="24"/>
        </w:rPr>
        <w:t xml:space="preserve"> to be administered by the</w:t>
      </w:r>
      <w:r w:rsidR="004C2F1F">
        <w:rPr>
          <w:rFonts w:cs="Times New Roman"/>
          <w:szCs w:val="24"/>
        </w:rPr>
        <w:t> </w:t>
      </w:r>
      <w:r>
        <w:rPr>
          <w:rFonts w:cs="Times New Roman"/>
          <w:szCs w:val="24"/>
        </w:rPr>
        <w:t>Department of Education and Training</w:t>
      </w:r>
      <w:r w:rsidR="00D05D44" w:rsidRPr="009E76AD">
        <w:rPr>
          <w:rFonts w:cs="Times New Roman"/>
          <w:szCs w:val="24"/>
        </w:rPr>
        <w:t>;</w:t>
      </w:r>
    </w:p>
    <w:p w14:paraId="4DD46448" w14:textId="77777777" w:rsidR="00D05D44" w:rsidRPr="009E76AD" w:rsidRDefault="009E76AD" w:rsidP="009E76AD">
      <w:pPr>
        <w:pStyle w:val="ListParagraph"/>
        <w:numPr>
          <w:ilvl w:val="0"/>
          <w:numId w:val="27"/>
        </w:numPr>
        <w:ind w:hanging="363"/>
        <w:rPr>
          <w:rFonts w:cs="Times New Roman"/>
          <w:szCs w:val="24"/>
        </w:rPr>
      </w:pPr>
      <w:r>
        <w:rPr>
          <w:rFonts w:cs="Times New Roman"/>
          <w:szCs w:val="24"/>
        </w:rPr>
        <w:t>p</w:t>
      </w:r>
      <w:r w:rsidR="00D05D44" w:rsidRPr="009E76AD">
        <w:rPr>
          <w:rFonts w:cs="Times New Roman"/>
          <w:szCs w:val="24"/>
        </w:rPr>
        <w:t>roviding trusted third parties with access to integrated datasets;</w:t>
      </w:r>
    </w:p>
    <w:p w14:paraId="6817EF9A" w14:textId="77777777" w:rsidR="00D05D44" w:rsidRPr="009E76AD" w:rsidRDefault="009E76AD" w:rsidP="009E76AD">
      <w:pPr>
        <w:pStyle w:val="ListParagraph"/>
        <w:numPr>
          <w:ilvl w:val="0"/>
          <w:numId w:val="27"/>
        </w:numPr>
        <w:ind w:hanging="363"/>
        <w:rPr>
          <w:rFonts w:cs="Times New Roman"/>
          <w:szCs w:val="24"/>
        </w:rPr>
      </w:pPr>
      <w:r>
        <w:rPr>
          <w:rFonts w:cs="Times New Roman"/>
          <w:szCs w:val="24"/>
        </w:rPr>
        <w:t>p</w:t>
      </w:r>
      <w:r w:rsidR="00D05D44" w:rsidRPr="009E76AD">
        <w:rPr>
          <w:rFonts w:cs="Times New Roman"/>
          <w:szCs w:val="24"/>
        </w:rPr>
        <w:t>romoting public understanding of the benefits of analysing data from multiple sources;</w:t>
      </w:r>
    </w:p>
    <w:p w14:paraId="794FD1CA" w14:textId="77777777" w:rsidR="00D05D44" w:rsidRPr="009E76AD" w:rsidRDefault="002504C3" w:rsidP="009E76AD">
      <w:pPr>
        <w:pStyle w:val="ListParagraph"/>
        <w:numPr>
          <w:ilvl w:val="0"/>
          <w:numId w:val="27"/>
        </w:numPr>
        <w:ind w:hanging="363"/>
        <w:rPr>
          <w:rFonts w:cs="Times New Roman"/>
          <w:szCs w:val="24"/>
        </w:rPr>
      </w:pPr>
      <w:r>
        <w:rPr>
          <w:rFonts w:cs="Times New Roman"/>
          <w:szCs w:val="24"/>
        </w:rPr>
        <w:t>t</w:t>
      </w:r>
      <w:r w:rsidR="00D05D44" w:rsidRPr="009E76AD">
        <w:rPr>
          <w:rFonts w:cs="Times New Roman"/>
          <w:szCs w:val="24"/>
        </w:rPr>
        <w:t>echnical assurance and advice; and</w:t>
      </w:r>
    </w:p>
    <w:p w14:paraId="06303357" w14:textId="77777777" w:rsidR="00D05D44" w:rsidRPr="009E76AD" w:rsidRDefault="002504C3" w:rsidP="009E76AD">
      <w:pPr>
        <w:pStyle w:val="ListParagraph"/>
        <w:numPr>
          <w:ilvl w:val="0"/>
          <w:numId w:val="27"/>
        </w:numPr>
        <w:ind w:hanging="363"/>
        <w:rPr>
          <w:rFonts w:cs="Times New Roman"/>
          <w:szCs w:val="24"/>
        </w:rPr>
      </w:pPr>
      <w:r>
        <w:rPr>
          <w:rFonts w:cs="Times New Roman"/>
          <w:szCs w:val="24"/>
        </w:rPr>
        <w:t>i</w:t>
      </w:r>
      <w:r w:rsidR="00D05D44" w:rsidRPr="009E76AD">
        <w:rPr>
          <w:rFonts w:cs="Times New Roman"/>
          <w:szCs w:val="24"/>
        </w:rPr>
        <w:t xml:space="preserve">mproving the ability for </w:t>
      </w:r>
      <w:r>
        <w:rPr>
          <w:rFonts w:cs="Times New Roman"/>
          <w:szCs w:val="24"/>
        </w:rPr>
        <w:t>g</w:t>
      </w:r>
      <w:r w:rsidR="00D05D44" w:rsidRPr="009E76AD">
        <w:rPr>
          <w:rFonts w:cs="Times New Roman"/>
          <w:szCs w:val="24"/>
        </w:rPr>
        <w:t xml:space="preserve">overnment </w:t>
      </w:r>
      <w:r>
        <w:rPr>
          <w:rFonts w:cs="Times New Roman"/>
          <w:szCs w:val="24"/>
        </w:rPr>
        <w:t>entities</w:t>
      </w:r>
      <w:r w:rsidR="00D05D44" w:rsidRPr="009E76AD">
        <w:rPr>
          <w:rFonts w:cs="Times New Roman"/>
          <w:szCs w:val="24"/>
        </w:rPr>
        <w:t xml:space="preserve"> to work together.</w:t>
      </w:r>
    </w:p>
    <w:p w14:paraId="022E34F3" w14:textId="77777777" w:rsidR="00D05D44" w:rsidRPr="00E80DEE" w:rsidRDefault="00D05D44" w:rsidP="00D05D44">
      <w:pPr>
        <w:rPr>
          <w:rFonts w:asciiTheme="majorBidi" w:hAnsiTheme="majorBidi" w:cstheme="majorBidi"/>
        </w:rPr>
      </w:pPr>
    </w:p>
    <w:p w14:paraId="41B2056D"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Creating data analytical units</w:t>
      </w:r>
    </w:p>
    <w:p w14:paraId="6586F473" w14:textId="77777777" w:rsidR="00FA4E11" w:rsidRDefault="00FA4E11" w:rsidP="00FA4E11">
      <w:pPr>
        <w:rPr>
          <w:rFonts w:ascii="Times New Roman" w:hAnsi="Times New Roman"/>
          <w:sz w:val="24"/>
          <w:szCs w:val="24"/>
        </w:rPr>
      </w:pPr>
    </w:p>
    <w:p w14:paraId="055CC60F" w14:textId="77777777" w:rsidR="004E56A9" w:rsidRDefault="00FA4E11" w:rsidP="007643E5">
      <w:pPr>
        <w:rPr>
          <w:rFonts w:ascii="Times New Roman" w:hAnsi="Times New Roman"/>
          <w:sz w:val="24"/>
          <w:szCs w:val="24"/>
        </w:rPr>
      </w:pPr>
      <w:r>
        <w:rPr>
          <w:rFonts w:ascii="Times New Roman" w:hAnsi="Times New Roman"/>
          <w:sz w:val="24"/>
          <w:szCs w:val="24"/>
        </w:rPr>
        <w:t>This</w:t>
      </w:r>
      <w:r w:rsidR="00D05D44" w:rsidRPr="00FA4E11">
        <w:rPr>
          <w:rFonts w:ascii="Times New Roman" w:hAnsi="Times New Roman"/>
          <w:sz w:val="24"/>
          <w:szCs w:val="24"/>
        </w:rPr>
        <w:t xml:space="preserve"> core component of the DIPA </w:t>
      </w:r>
      <w:r w:rsidR="00F53D17">
        <w:rPr>
          <w:rFonts w:ascii="Times New Roman" w:hAnsi="Times New Roman"/>
          <w:sz w:val="24"/>
          <w:szCs w:val="24"/>
        </w:rPr>
        <w:t xml:space="preserve">initiative </w:t>
      </w:r>
      <w:r>
        <w:rPr>
          <w:rFonts w:ascii="Times New Roman" w:hAnsi="Times New Roman"/>
          <w:sz w:val="24"/>
          <w:szCs w:val="24"/>
        </w:rPr>
        <w:t>will</w:t>
      </w:r>
      <w:r w:rsidR="00D05D44" w:rsidRPr="00FA4E11">
        <w:rPr>
          <w:rFonts w:ascii="Times New Roman" w:hAnsi="Times New Roman"/>
          <w:sz w:val="24"/>
          <w:szCs w:val="24"/>
        </w:rPr>
        <w:t xml:space="preserve"> establish a central analytics ‘hub’ and four issue</w:t>
      </w:r>
      <w:r w:rsidR="00D05D44" w:rsidRPr="00FA4E11">
        <w:rPr>
          <w:rFonts w:ascii="Times New Roman" w:hAnsi="Times New Roman"/>
          <w:sz w:val="24"/>
          <w:szCs w:val="24"/>
        </w:rPr>
        <w:noBreakHyphen/>
        <w:t>specific data analytical units (collectively, the DIPA data analytical units) to undertake analysis of integrated data assets to deliver projects that answer complex policy questions that cross multiple portfolio areas.</w:t>
      </w:r>
      <w:r w:rsidR="007643E5">
        <w:rPr>
          <w:rFonts w:ascii="Times New Roman" w:hAnsi="Times New Roman"/>
          <w:sz w:val="24"/>
          <w:szCs w:val="24"/>
        </w:rPr>
        <w:t xml:space="preserve">  </w:t>
      </w:r>
    </w:p>
    <w:p w14:paraId="5326DE9A" w14:textId="77777777" w:rsidR="004E56A9" w:rsidRDefault="004E56A9" w:rsidP="007643E5">
      <w:pPr>
        <w:rPr>
          <w:rFonts w:ascii="Times New Roman" w:hAnsi="Times New Roman"/>
          <w:sz w:val="24"/>
          <w:szCs w:val="24"/>
        </w:rPr>
      </w:pPr>
    </w:p>
    <w:p w14:paraId="153699C8" w14:textId="77777777" w:rsidR="007643E5" w:rsidRDefault="007643E5" w:rsidP="007643E5">
      <w:pPr>
        <w:rPr>
          <w:rFonts w:ascii="Times New Roman" w:hAnsi="Times New Roman"/>
          <w:sz w:val="24"/>
          <w:szCs w:val="24"/>
        </w:rPr>
      </w:pPr>
      <w:r>
        <w:rPr>
          <w:rFonts w:ascii="Times New Roman" w:hAnsi="Times New Roman"/>
          <w:sz w:val="24"/>
          <w:szCs w:val="24"/>
        </w:rPr>
        <w:t xml:space="preserve">The central ‘hub’ will address issues, which will </w:t>
      </w:r>
      <w:r w:rsidR="001363AB">
        <w:rPr>
          <w:rFonts w:ascii="Times New Roman" w:hAnsi="Times New Roman"/>
          <w:sz w:val="24"/>
          <w:szCs w:val="24"/>
        </w:rPr>
        <w:t>benefit from a central,</w:t>
      </w:r>
      <w:r w:rsidRPr="00FA4E11">
        <w:rPr>
          <w:rFonts w:ascii="Times New Roman" w:hAnsi="Times New Roman"/>
          <w:sz w:val="24"/>
          <w:szCs w:val="24"/>
        </w:rPr>
        <w:t xml:space="preserve"> whole-of-government focus</w:t>
      </w:r>
      <w:r>
        <w:rPr>
          <w:rFonts w:ascii="Times New Roman" w:hAnsi="Times New Roman"/>
          <w:sz w:val="24"/>
          <w:szCs w:val="24"/>
        </w:rPr>
        <w:t>.  The four issue-specific units, which are being established, include:</w:t>
      </w:r>
    </w:p>
    <w:p w14:paraId="6AB64D58" w14:textId="77777777" w:rsidR="00D05D44" w:rsidRPr="007643E5" w:rsidRDefault="007643E5" w:rsidP="007643E5">
      <w:pPr>
        <w:pStyle w:val="ListParagraph"/>
        <w:numPr>
          <w:ilvl w:val="0"/>
          <w:numId w:val="27"/>
        </w:numPr>
        <w:ind w:hanging="363"/>
        <w:rPr>
          <w:rFonts w:cs="Times New Roman"/>
          <w:szCs w:val="24"/>
        </w:rPr>
      </w:pPr>
      <w:r>
        <w:rPr>
          <w:rFonts w:cs="Times New Roman"/>
          <w:szCs w:val="24"/>
        </w:rPr>
        <w:t>the s</w:t>
      </w:r>
      <w:r w:rsidR="00D05D44" w:rsidRPr="007643E5">
        <w:rPr>
          <w:rFonts w:cs="Times New Roman"/>
          <w:szCs w:val="24"/>
        </w:rPr>
        <w:t>ocial, health and welfare</w:t>
      </w:r>
      <w:r>
        <w:rPr>
          <w:rFonts w:cs="Times New Roman"/>
          <w:szCs w:val="24"/>
        </w:rPr>
        <w:t xml:space="preserve"> data </w:t>
      </w:r>
      <w:r w:rsidR="004E56A9">
        <w:rPr>
          <w:rFonts w:cs="Times New Roman"/>
          <w:szCs w:val="24"/>
        </w:rPr>
        <w:t xml:space="preserve">analytical </w:t>
      </w:r>
      <w:r>
        <w:rPr>
          <w:rFonts w:cs="Times New Roman"/>
          <w:szCs w:val="24"/>
        </w:rPr>
        <w:t>unit</w:t>
      </w:r>
      <w:r w:rsidR="00D05D44" w:rsidRPr="007643E5">
        <w:rPr>
          <w:rFonts w:cs="Times New Roman"/>
          <w:szCs w:val="24"/>
        </w:rPr>
        <w:t xml:space="preserve"> to be led by the Department of Social Services and the Department of Health;</w:t>
      </w:r>
    </w:p>
    <w:p w14:paraId="6EC211F1" w14:textId="77777777" w:rsidR="00D05D44" w:rsidRPr="007643E5" w:rsidRDefault="007643E5" w:rsidP="007643E5">
      <w:pPr>
        <w:pStyle w:val="ListParagraph"/>
        <w:numPr>
          <w:ilvl w:val="0"/>
          <w:numId w:val="27"/>
        </w:numPr>
        <w:ind w:hanging="363"/>
        <w:rPr>
          <w:rFonts w:cs="Times New Roman"/>
          <w:szCs w:val="24"/>
        </w:rPr>
      </w:pPr>
      <w:r>
        <w:rPr>
          <w:rFonts w:cs="Times New Roman"/>
          <w:szCs w:val="24"/>
        </w:rPr>
        <w:t>the e</w:t>
      </w:r>
      <w:r w:rsidR="00D05D44" w:rsidRPr="007643E5">
        <w:rPr>
          <w:rFonts w:cs="Times New Roman"/>
          <w:szCs w:val="24"/>
        </w:rPr>
        <w:t>conomic, business and industry</w:t>
      </w:r>
      <w:r>
        <w:rPr>
          <w:rFonts w:cs="Times New Roman"/>
          <w:szCs w:val="24"/>
        </w:rPr>
        <w:t xml:space="preserve"> data </w:t>
      </w:r>
      <w:r w:rsidR="004E56A9">
        <w:rPr>
          <w:rFonts w:cs="Times New Roman"/>
          <w:szCs w:val="24"/>
        </w:rPr>
        <w:t xml:space="preserve">analytical </w:t>
      </w:r>
      <w:r>
        <w:rPr>
          <w:rFonts w:cs="Times New Roman"/>
          <w:szCs w:val="24"/>
        </w:rPr>
        <w:t xml:space="preserve">unit </w:t>
      </w:r>
      <w:r w:rsidR="00D05D44" w:rsidRPr="007643E5">
        <w:rPr>
          <w:rFonts w:cs="Times New Roman"/>
          <w:szCs w:val="24"/>
        </w:rPr>
        <w:t>to be led by the Department of I</w:t>
      </w:r>
      <w:r>
        <w:rPr>
          <w:rFonts w:cs="Times New Roman"/>
          <w:szCs w:val="24"/>
        </w:rPr>
        <w:t>ndustry, Innovation and Science</w:t>
      </w:r>
      <w:r w:rsidR="00D05D44" w:rsidRPr="007643E5">
        <w:rPr>
          <w:rFonts w:cs="Times New Roman"/>
          <w:szCs w:val="24"/>
        </w:rPr>
        <w:t xml:space="preserve">; </w:t>
      </w:r>
    </w:p>
    <w:p w14:paraId="263736C0" w14:textId="77777777" w:rsidR="00D05D44" w:rsidRPr="007643E5" w:rsidRDefault="007643E5" w:rsidP="007643E5">
      <w:pPr>
        <w:pStyle w:val="ListParagraph"/>
        <w:numPr>
          <w:ilvl w:val="0"/>
          <w:numId w:val="27"/>
        </w:numPr>
        <w:ind w:hanging="363"/>
        <w:rPr>
          <w:rFonts w:cs="Times New Roman"/>
          <w:szCs w:val="24"/>
        </w:rPr>
      </w:pPr>
      <w:r>
        <w:rPr>
          <w:rFonts w:cs="Times New Roman"/>
          <w:szCs w:val="24"/>
        </w:rPr>
        <w:t>the g</w:t>
      </w:r>
      <w:r w:rsidR="00D05D44" w:rsidRPr="007643E5">
        <w:rPr>
          <w:rFonts w:cs="Times New Roman"/>
          <w:szCs w:val="24"/>
        </w:rPr>
        <w:t>overnment business</w:t>
      </w:r>
      <w:r>
        <w:rPr>
          <w:rFonts w:cs="Times New Roman"/>
          <w:szCs w:val="24"/>
        </w:rPr>
        <w:t xml:space="preserve"> data </w:t>
      </w:r>
      <w:r w:rsidR="004E56A9">
        <w:rPr>
          <w:rFonts w:cs="Times New Roman"/>
          <w:szCs w:val="24"/>
        </w:rPr>
        <w:t xml:space="preserve">analytical </w:t>
      </w:r>
      <w:r>
        <w:rPr>
          <w:rFonts w:cs="Times New Roman"/>
          <w:szCs w:val="24"/>
        </w:rPr>
        <w:t xml:space="preserve">unit </w:t>
      </w:r>
      <w:r w:rsidR="00D05D44" w:rsidRPr="007643E5">
        <w:rPr>
          <w:rFonts w:cs="Times New Roman"/>
          <w:szCs w:val="24"/>
        </w:rPr>
        <w:t>to be led by the Department of Finance; and</w:t>
      </w:r>
    </w:p>
    <w:p w14:paraId="2F3C2251" w14:textId="77777777" w:rsidR="00D05D44" w:rsidRPr="007643E5" w:rsidRDefault="007643E5" w:rsidP="007643E5">
      <w:pPr>
        <w:pStyle w:val="ListParagraph"/>
        <w:numPr>
          <w:ilvl w:val="0"/>
          <w:numId w:val="27"/>
        </w:numPr>
        <w:ind w:hanging="363"/>
        <w:rPr>
          <w:rFonts w:cs="Times New Roman"/>
          <w:szCs w:val="24"/>
        </w:rPr>
      </w:pPr>
      <w:r>
        <w:rPr>
          <w:rFonts w:cs="Times New Roman"/>
          <w:szCs w:val="24"/>
        </w:rPr>
        <w:lastRenderedPageBreak/>
        <w:t>the e</w:t>
      </w:r>
      <w:r w:rsidR="00D05D44" w:rsidRPr="007643E5">
        <w:rPr>
          <w:rFonts w:cs="Times New Roman"/>
          <w:szCs w:val="24"/>
        </w:rPr>
        <w:t xml:space="preserve">nvironment </w:t>
      </w:r>
      <w:r>
        <w:rPr>
          <w:rFonts w:cs="Times New Roman"/>
          <w:szCs w:val="24"/>
        </w:rPr>
        <w:t xml:space="preserve">data </w:t>
      </w:r>
      <w:r w:rsidR="004E56A9">
        <w:rPr>
          <w:rFonts w:cs="Times New Roman"/>
          <w:szCs w:val="24"/>
        </w:rPr>
        <w:t xml:space="preserve">analytical </w:t>
      </w:r>
      <w:r>
        <w:rPr>
          <w:rFonts w:cs="Times New Roman"/>
          <w:szCs w:val="24"/>
        </w:rPr>
        <w:t xml:space="preserve">unit </w:t>
      </w:r>
      <w:r w:rsidR="00D05D44" w:rsidRPr="007643E5">
        <w:rPr>
          <w:rFonts w:cs="Times New Roman"/>
          <w:szCs w:val="24"/>
        </w:rPr>
        <w:t>to be led by the Department of the</w:t>
      </w:r>
      <w:r>
        <w:rPr>
          <w:rFonts w:cs="Times New Roman"/>
          <w:szCs w:val="24"/>
        </w:rPr>
        <w:t xml:space="preserve"> Environment and Energy.</w:t>
      </w:r>
    </w:p>
    <w:p w14:paraId="30FD4A9A" w14:textId="77777777" w:rsidR="00D05D44" w:rsidRPr="00E80DEE" w:rsidRDefault="00D05D44" w:rsidP="00D05D44">
      <w:pPr>
        <w:rPr>
          <w:rFonts w:asciiTheme="majorBidi" w:hAnsiTheme="majorBidi" w:cstheme="majorBidi"/>
        </w:rPr>
      </w:pPr>
    </w:p>
    <w:p w14:paraId="0023D33C" w14:textId="77777777" w:rsidR="00D05D44" w:rsidRPr="004E56A9" w:rsidRDefault="00D05D44" w:rsidP="00D05D44">
      <w:pPr>
        <w:rPr>
          <w:rFonts w:ascii="Times New Roman" w:hAnsi="Times New Roman"/>
          <w:sz w:val="24"/>
          <w:szCs w:val="24"/>
        </w:rPr>
      </w:pPr>
      <w:r w:rsidRPr="004E56A9">
        <w:rPr>
          <w:rFonts w:ascii="Times New Roman" w:hAnsi="Times New Roman"/>
          <w:sz w:val="24"/>
          <w:szCs w:val="24"/>
        </w:rPr>
        <w:t>The objectives of the data analytical units will be to:</w:t>
      </w:r>
    </w:p>
    <w:p w14:paraId="796B5DBD" w14:textId="77777777" w:rsidR="00D05D44" w:rsidRPr="004E56A9" w:rsidRDefault="004E56A9" w:rsidP="004E56A9">
      <w:pPr>
        <w:pStyle w:val="ListParagraph"/>
        <w:numPr>
          <w:ilvl w:val="0"/>
          <w:numId w:val="27"/>
        </w:numPr>
        <w:ind w:hanging="363"/>
        <w:rPr>
          <w:rFonts w:cs="Times New Roman"/>
          <w:szCs w:val="24"/>
        </w:rPr>
      </w:pPr>
      <w:r>
        <w:rPr>
          <w:rFonts w:cs="Times New Roman"/>
          <w:szCs w:val="24"/>
        </w:rPr>
        <w:t>s</w:t>
      </w:r>
      <w:r w:rsidR="00D05D44" w:rsidRPr="004E56A9">
        <w:rPr>
          <w:rFonts w:cs="Times New Roman"/>
          <w:szCs w:val="24"/>
        </w:rPr>
        <w:t>upport better evaluation of government programs and spending;</w:t>
      </w:r>
    </w:p>
    <w:p w14:paraId="26F81DAA" w14:textId="77777777" w:rsidR="00D05D44" w:rsidRPr="004E56A9" w:rsidRDefault="004E56A9" w:rsidP="004E56A9">
      <w:pPr>
        <w:pStyle w:val="ListParagraph"/>
        <w:numPr>
          <w:ilvl w:val="0"/>
          <w:numId w:val="27"/>
        </w:numPr>
        <w:ind w:hanging="363"/>
        <w:rPr>
          <w:rFonts w:cs="Times New Roman"/>
          <w:szCs w:val="24"/>
        </w:rPr>
      </w:pPr>
      <w:r>
        <w:rPr>
          <w:rFonts w:cs="Times New Roman"/>
          <w:szCs w:val="24"/>
        </w:rPr>
        <w:t>s</w:t>
      </w:r>
      <w:r w:rsidR="00D05D44" w:rsidRPr="004E56A9">
        <w:rPr>
          <w:rFonts w:cs="Times New Roman"/>
          <w:szCs w:val="24"/>
        </w:rPr>
        <w:t>upport policy teams across the APS in formulating their advice;</w:t>
      </w:r>
    </w:p>
    <w:p w14:paraId="1796CA51" w14:textId="77777777" w:rsidR="00D05D44" w:rsidRPr="004E56A9" w:rsidRDefault="004E56A9" w:rsidP="004E56A9">
      <w:pPr>
        <w:pStyle w:val="ListParagraph"/>
        <w:numPr>
          <w:ilvl w:val="0"/>
          <w:numId w:val="27"/>
        </w:numPr>
        <w:ind w:hanging="363"/>
        <w:rPr>
          <w:rFonts w:cs="Times New Roman"/>
          <w:szCs w:val="24"/>
        </w:rPr>
      </w:pPr>
      <w:r>
        <w:rPr>
          <w:rFonts w:cs="Times New Roman"/>
          <w:szCs w:val="24"/>
        </w:rPr>
        <w:t>s</w:t>
      </w:r>
      <w:r w:rsidR="00D05D44" w:rsidRPr="004E56A9">
        <w:rPr>
          <w:rFonts w:cs="Times New Roman"/>
          <w:szCs w:val="24"/>
        </w:rPr>
        <w:t xml:space="preserve">upport the continued development and use of the integrated DIPA assets; </w:t>
      </w:r>
    </w:p>
    <w:p w14:paraId="0EDC4AD0" w14:textId="77777777" w:rsidR="00D05D44" w:rsidRPr="004E56A9" w:rsidRDefault="004E56A9" w:rsidP="004E56A9">
      <w:pPr>
        <w:pStyle w:val="ListParagraph"/>
        <w:numPr>
          <w:ilvl w:val="0"/>
          <w:numId w:val="27"/>
        </w:numPr>
        <w:ind w:hanging="363"/>
        <w:rPr>
          <w:rFonts w:cs="Times New Roman"/>
          <w:szCs w:val="24"/>
        </w:rPr>
      </w:pPr>
      <w:r>
        <w:rPr>
          <w:rFonts w:cs="Times New Roman"/>
          <w:szCs w:val="24"/>
        </w:rPr>
        <w:t>b</w:t>
      </w:r>
      <w:r w:rsidR="00D05D44" w:rsidRPr="004E56A9">
        <w:rPr>
          <w:rFonts w:cs="Times New Roman"/>
          <w:szCs w:val="24"/>
        </w:rPr>
        <w:t xml:space="preserve">uild </w:t>
      </w:r>
      <w:r>
        <w:rPr>
          <w:rFonts w:cs="Times New Roman"/>
          <w:szCs w:val="24"/>
        </w:rPr>
        <w:t xml:space="preserve">the </w:t>
      </w:r>
      <w:r w:rsidR="00D05D44" w:rsidRPr="004E56A9">
        <w:rPr>
          <w:rFonts w:cs="Times New Roman"/>
          <w:szCs w:val="24"/>
        </w:rPr>
        <w:t xml:space="preserve">APS capability and communities of practice </w:t>
      </w:r>
      <w:r w:rsidR="004B4779">
        <w:rPr>
          <w:rFonts w:cs="Times New Roman"/>
          <w:szCs w:val="24"/>
        </w:rPr>
        <w:t xml:space="preserve">to </w:t>
      </w:r>
      <w:r w:rsidR="00D05D44" w:rsidRPr="004E56A9">
        <w:rPr>
          <w:rFonts w:cs="Times New Roman"/>
          <w:szCs w:val="24"/>
        </w:rPr>
        <w:t>us</w:t>
      </w:r>
      <w:r w:rsidR="004B4779">
        <w:rPr>
          <w:rFonts w:cs="Times New Roman"/>
          <w:szCs w:val="24"/>
        </w:rPr>
        <w:t>e</w:t>
      </w:r>
      <w:r w:rsidR="00D05D44" w:rsidRPr="004E56A9">
        <w:rPr>
          <w:rFonts w:cs="Times New Roman"/>
          <w:szCs w:val="24"/>
        </w:rPr>
        <w:t xml:space="preserve"> integrated data for policy analysis; and</w:t>
      </w:r>
    </w:p>
    <w:p w14:paraId="342EC8AF" w14:textId="77777777" w:rsidR="00D05D44" w:rsidRPr="004E56A9" w:rsidRDefault="004E56A9" w:rsidP="004E56A9">
      <w:pPr>
        <w:pStyle w:val="ListParagraph"/>
        <w:numPr>
          <w:ilvl w:val="0"/>
          <w:numId w:val="27"/>
        </w:numPr>
        <w:ind w:hanging="363"/>
        <w:rPr>
          <w:rFonts w:cs="Times New Roman"/>
          <w:szCs w:val="24"/>
        </w:rPr>
      </w:pPr>
      <w:r>
        <w:rPr>
          <w:rFonts w:cs="Times New Roman"/>
          <w:szCs w:val="24"/>
        </w:rPr>
        <w:t>c</w:t>
      </w:r>
      <w:r w:rsidR="00D05D44" w:rsidRPr="004E56A9">
        <w:rPr>
          <w:rFonts w:cs="Times New Roman"/>
          <w:szCs w:val="24"/>
        </w:rPr>
        <w:t xml:space="preserve">hampion the development of </w:t>
      </w:r>
      <w:r>
        <w:rPr>
          <w:rFonts w:cs="Times New Roman"/>
          <w:szCs w:val="24"/>
        </w:rPr>
        <w:t>the APS-</w:t>
      </w:r>
      <w:r w:rsidR="00D05D44" w:rsidRPr="004E56A9">
        <w:rPr>
          <w:rFonts w:cs="Times New Roman"/>
          <w:szCs w:val="24"/>
        </w:rPr>
        <w:t>wide data analytics infrastructure and capability.</w:t>
      </w:r>
    </w:p>
    <w:p w14:paraId="01D5A11E" w14:textId="77777777" w:rsidR="00D05D44" w:rsidRPr="00E80DEE" w:rsidRDefault="00D05D44" w:rsidP="00D05D44">
      <w:pPr>
        <w:rPr>
          <w:rFonts w:asciiTheme="majorBidi" w:hAnsiTheme="majorBidi" w:cstheme="majorBidi"/>
        </w:rPr>
      </w:pPr>
    </w:p>
    <w:p w14:paraId="7B92B092"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Creating integrated datasets</w:t>
      </w:r>
    </w:p>
    <w:p w14:paraId="458CC57B" w14:textId="77777777" w:rsidR="004E56A9" w:rsidRDefault="004E56A9" w:rsidP="00D05D44">
      <w:pPr>
        <w:autoSpaceDE w:val="0"/>
        <w:autoSpaceDN w:val="0"/>
        <w:adjustRightInd w:val="0"/>
        <w:rPr>
          <w:rFonts w:asciiTheme="majorBidi" w:hAnsiTheme="majorBidi" w:cstheme="majorBidi"/>
        </w:rPr>
      </w:pPr>
    </w:p>
    <w:p w14:paraId="4480D494" w14:textId="77777777" w:rsidR="00830DFA" w:rsidRPr="004E56A9" w:rsidRDefault="00D05D44" w:rsidP="00830DFA">
      <w:pPr>
        <w:rPr>
          <w:rFonts w:ascii="Times New Roman" w:hAnsi="Times New Roman"/>
          <w:sz w:val="24"/>
          <w:szCs w:val="24"/>
        </w:rPr>
      </w:pPr>
      <w:r w:rsidRPr="00830DFA">
        <w:rPr>
          <w:rFonts w:ascii="Times New Roman" w:hAnsi="Times New Roman"/>
          <w:sz w:val="24"/>
          <w:szCs w:val="24"/>
        </w:rPr>
        <w:t xml:space="preserve">The </w:t>
      </w:r>
      <w:r w:rsidR="00830DFA">
        <w:rPr>
          <w:rFonts w:ascii="Times New Roman" w:hAnsi="Times New Roman"/>
          <w:sz w:val="24"/>
          <w:szCs w:val="24"/>
        </w:rPr>
        <w:t xml:space="preserve">Australian Bureau of </w:t>
      </w:r>
      <w:r w:rsidR="00830DFA" w:rsidRPr="000575A8">
        <w:rPr>
          <w:rFonts w:ascii="Times New Roman" w:hAnsi="Times New Roman"/>
          <w:sz w:val="24"/>
          <w:szCs w:val="24"/>
        </w:rPr>
        <w:t>Statistics</w:t>
      </w:r>
      <w:r w:rsidR="00830DFA">
        <w:rPr>
          <w:rFonts w:ascii="Times New Roman" w:hAnsi="Times New Roman"/>
          <w:sz w:val="24"/>
          <w:szCs w:val="24"/>
        </w:rPr>
        <w:t xml:space="preserve"> and</w:t>
      </w:r>
      <w:r w:rsidR="00830DFA" w:rsidRPr="000575A8">
        <w:rPr>
          <w:rFonts w:ascii="Times New Roman" w:hAnsi="Times New Roman"/>
          <w:sz w:val="24"/>
          <w:szCs w:val="24"/>
        </w:rPr>
        <w:t xml:space="preserve"> </w:t>
      </w:r>
      <w:r w:rsidR="00830DFA">
        <w:rPr>
          <w:rFonts w:ascii="Times New Roman" w:hAnsi="Times New Roman"/>
          <w:sz w:val="24"/>
          <w:szCs w:val="24"/>
        </w:rPr>
        <w:t xml:space="preserve">the </w:t>
      </w:r>
      <w:r w:rsidR="00830DFA" w:rsidRPr="000575A8">
        <w:rPr>
          <w:rFonts w:ascii="Times New Roman" w:hAnsi="Times New Roman"/>
          <w:sz w:val="24"/>
          <w:szCs w:val="24"/>
        </w:rPr>
        <w:t>Australian Institute of Health and Welfare</w:t>
      </w:r>
      <w:r w:rsidR="00830DFA" w:rsidRPr="00830DFA">
        <w:rPr>
          <w:rFonts w:ascii="Times New Roman" w:hAnsi="Times New Roman"/>
          <w:sz w:val="24"/>
          <w:szCs w:val="24"/>
        </w:rPr>
        <w:t xml:space="preserve"> </w:t>
      </w:r>
      <w:r w:rsidRPr="00830DFA">
        <w:rPr>
          <w:rFonts w:ascii="Times New Roman" w:hAnsi="Times New Roman"/>
          <w:sz w:val="24"/>
          <w:szCs w:val="24"/>
        </w:rPr>
        <w:t xml:space="preserve">will increase and build </w:t>
      </w:r>
      <w:r w:rsidR="00E05395">
        <w:rPr>
          <w:rFonts w:ascii="Times New Roman" w:hAnsi="Times New Roman"/>
          <w:sz w:val="24"/>
          <w:szCs w:val="24"/>
        </w:rPr>
        <w:t xml:space="preserve">on </w:t>
      </w:r>
      <w:r w:rsidRPr="00830DFA">
        <w:rPr>
          <w:rFonts w:ascii="Times New Roman" w:hAnsi="Times New Roman"/>
          <w:sz w:val="24"/>
          <w:szCs w:val="24"/>
        </w:rPr>
        <w:t xml:space="preserve">their current data integration and linkage capabilities. </w:t>
      </w:r>
      <w:r w:rsidR="00E05395">
        <w:rPr>
          <w:rFonts w:ascii="Times New Roman" w:hAnsi="Times New Roman"/>
          <w:sz w:val="24"/>
          <w:szCs w:val="24"/>
        </w:rPr>
        <w:t xml:space="preserve"> This</w:t>
      </w:r>
      <w:r w:rsidRPr="00830DFA">
        <w:rPr>
          <w:rFonts w:ascii="Times New Roman" w:hAnsi="Times New Roman"/>
          <w:sz w:val="24"/>
          <w:szCs w:val="24"/>
        </w:rPr>
        <w:t xml:space="preserve"> will further develop technical infrastructure and tools to integrate and link high-value datasets from across the APS (and potentially in the future</w:t>
      </w:r>
      <w:r w:rsidR="00E05395">
        <w:rPr>
          <w:rFonts w:ascii="Times New Roman" w:hAnsi="Times New Roman"/>
          <w:sz w:val="24"/>
          <w:szCs w:val="24"/>
        </w:rPr>
        <w:t xml:space="preserve"> the datasets from</w:t>
      </w:r>
      <w:r w:rsidRPr="00830DFA">
        <w:rPr>
          <w:rFonts w:ascii="Times New Roman" w:hAnsi="Times New Roman"/>
          <w:sz w:val="24"/>
          <w:szCs w:val="24"/>
        </w:rPr>
        <w:t xml:space="preserve"> states and territories</w:t>
      </w:r>
      <w:r w:rsidR="00E05395">
        <w:rPr>
          <w:rFonts w:ascii="Times New Roman" w:hAnsi="Times New Roman"/>
          <w:sz w:val="24"/>
          <w:szCs w:val="24"/>
        </w:rPr>
        <w:t>,</w:t>
      </w:r>
      <w:r w:rsidRPr="00830DFA">
        <w:rPr>
          <w:rFonts w:ascii="Times New Roman" w:hAnsi="Times New Roman"/>
          <w:sz w:val="24"/>
          <w:szCs w:val="24"/>
        </w:rPr>
        <w:t xml:space="preserve"> and private sector) to produce high-value and enduring data assets for analysis and policy development.</w:t>
      </w:r>
      <w:r w:rsidR="00830DFA" w:rsidRPr="00830DFA">
        <w:rPr>
          <w:rFonts w:ascii="Times New Roman" w:hAnsi="Times New Roman"/>
          <w:sz w:val="24"/>
          <w:szCs w:val="24"/>
        </w:rPr>
        <w:t xml:space="preserve"> </w:t>
      </w:r>
      <w:r w:rsidR="00E05395">
        <w:rPr>
          <w:rFonts w:ascii="Times New Roman" w:hAnsi="Times New Roman"/>
          <w:sz w:val="24"/>
          <w:szCs w:val="24"/>
        </w:rPr>
        <w:t xml:space="preserve"> </w:t>
      </w:r>
      <w:r w:rsidR="00830DFA" w:rsidRPr="004E56A9">
        <w:rPr>
          <w:rFonts w:ascii="Times New Roman" w:hAnsi="Times New Roman"/>
          <w:sz w:val="24"/>
          <w:szCs w:val="24"/>
        </w:rPr>
        <w:t xml:space="preserve">The </w:t>
      </w:r>
      <w:r w:rsidR="00E05395" w:rsidRPr="004E56A9">
        <w:rPr>
          <w:rFonts w:ascii="Times New Roman" w:hAnsi="Times New Roman"/>
          <w:sz w:val="24"/>
          <w:szCs w:val="24"/>
        </w:rPr>
        <w:t xml:space="preserve">creation of integrated datasets </w:t>
      </w:r>
      <w:r w:rsidR="00E05395">
        <w:rPr>
          <w:rFonts w:ascii="Times New Roman" w:hAnsi="Times New Roman"/>
          <w:sz w:val="24"/>
          <w:szCs w:val="24"/>
        </w:rPr>
        <w:t xml:space="preserve">will support the </w:t>
      </w:r>
      <w:r w:rsidR="00830DFA" w:rsidRPr="004E56A9">
        <w:rPr>
          <w:rFonts w:ascii="Times New Roman" w:hAnsi="Times New Roman"/>
          <w:sz w:val="24"/>
          <w:szCs w:val="24"/>
        </w:rPr>
        <w:t>data analytical units.</w:t>
      </w:r>
    </w:p>
    <w:p w14:paraId="1D6803E4" w14:textId="77777777" w:rsidR="00D05D44" w:rsidRPr="00830DFA" w:rsidRDefault="00D05D44" w:rsidP="00830DFA">
      <w:pPr>
        <w:rPr>
          <w:rFonts w:ascii="Times New Roman" w:hAnsi="Times New Roman"/>
          <w:sz w:val="24"/>
          <w:szCs w:val="24"/>
        </w:rPr>
      </w:pPr>
    </w:p>
    <w:p w14:paraId="3A69F84D" w14:textId="36A9A089" w:rsidR="00D05D44" w:rsidRDefault="00D05D44" w:rsidP="00830DFA">
      <w:pPr>
        <w:rPr>
          <w:rFonts w:ascii="Times New Roman" w:hAnsi="Times New Roman"/>
          <w:sz w:val="24"/>
          <w:szCs w:val="24"/>
        </w:rPr>
      </w:pPr>
      <w:r w:rsidRPr="00830DFA">
        <w:rPr>
          <w:rFonts w:ascii="Times New Roman" w:hAnsi="Times New Roman"/>
          <w:sz w:val="24"/>
          <w:szCs w:val="24"/>
        </w:rPr>
        <w:t xml:space="preserve">The DIPA integration infrastructure will </w:t>
      </w:r>
      <w:r w:rsidR="00A178E2">
        <w:rPr>
          <w:rFonts w:ascii="Times New Roman" w:hAnsi="Times New Roman"/>
          <w:sz w:val="24"/>
          <w:szCs w:val="24"/>
        </w:rPr>
        <w:t>transform</w:t>
      </w:r>
      <w:r w:rsidRPr="00830DFA">
        <w:rPr>
          <w:rFonts w:ascii="Times New Roman" w:hAnsi="Times New Roman"/>
          <w:sz w:val="24"/>
          <w:szCs w:val="24"/>
        </w:rPr>
        <w:t xml:space="preserve"> existing data integration capacity from a project</w:t>
      </w:r>
      <w:r w:rsidR="00A178E2">
        <w:rPr>
          <w:rFonts w:ascii="Times New Roman" w:hAnsi="Times New Roman"/>
          <w:sz w:val="24"/>
          <w:szCs w:val="24"/>
        </w:rPr>
        <w:t>-</w:t>
      </w:r>
      <w:r w:rsidRPr="00830DFA">
        <w:rPr>
          <w:rFonts w:ascii="Times New Roman" w:hAnsi="Times New Roman"/>
          <w:sz w:val="24"/>
          <w:szCs w:val="24"/>
        </w:rPr>
        <w:t>to</w:t>
      </w:r>
      <w:r w:rsidR="00A178E2">
        <w:rPr>
          <w:rFonts w:ascii="Times New Roman" w:hAnsi="Times New Roman"/>
          <w:sz w:val="24"/>
          <w:szCs w:val="24"/>
        </w:rPr>
        <w:t>-</w:t>
      </w:r>
      <w:r w:rsidRPr="00830DFA">
        <w:rPr>
          <w:rFonts w:ascii="Times New Roman" w:hAnsi="Times New Roman"/>
          <w:sz w:val="24"/>
          <w:szCs w:val="24"/>
        </w:rPr>
        <w:t xml:space="preserve">project based approach </w:t>
      </w:r>
      <w:r w:rsidR="00A178E2">
        <w:rPr>
          <w:rFonts w:ascii="Times New Roman" w:hAnsi="Times New Roman"/>
          <w:sz w:val="24"/>
          <w:szCs w:val="24"/>
        </w:rPr>
        <w:t>in</w:t>
      </w:r>
      <w:r w:rsidRPr="00830DFA">
        <w:rPr>
          <w:rFonts w:ascii="Times New Roman" w:hAnsi="Times New Roman"/>
          <w:sz w:val="24"/>
          <w:szCs w:val="24"/>
        </w:rPr>
        <w:t>to a more efficient and effective ongoing infrastructure.</w:t>
      </w:r>
      <w:r w:rsidR="00A178E2">
        <w:rPr>
          <w:rFonts w:ascii="Times New Roman" w:hAnsi="Times New Roman"/>
          <w:sz w:val="24"/>
          <w:szCs w:val="24"/>
        </w:rPr>
        <w:t xml:space="preserve">  </w:t>
      </w:r>
      <w:r w:rsidRPr="00830DFA">
        <w:rPr>
          <w:rFonts w:ascii="Times New Roman" w:hAnsi="Times New Roman"/>
          <w:sz w:val="24"/>
          <w:szCs w:val="24"/>
        </w:rPr>
        <w:t xml:space="preserve">One of the key </w:t>
      </w:r>
      <w:r w:rsidR="00A178E2">
        <w:rPr>
          <w:rFonts w:ascii="Times New Roman" w:hAnsi="Times New Roman"/>
          <w:sz w:val="24"/>
          <w:szCs w:val="24"/>
        </w:rPr>
        <w:t xml:space="preserve">DIPA </w:t>
      </w:r>
      <w:r w:rsidRPr="00830DFA">
        <w:rPr>
          <w:rFonts w:ascii="Times New Roman" w:hAnsi="Times New Roman"/>
          <w:sz w:val="24"/>
          <w:szCs w:val="24"/>
        </w:rPr>
        <w:t>objectives is to pr</w:t>
      </w:r>
      <w:r w:rsidR="00A178E2">
        <w:rPr>
          <w:rFonts w:ascii="Times New Roman" w:hAnsi="Times New Roman"/>
          <w:sz w:val="24"/>
          <w:szCs w:val="24"/>
        </w:rPr>
        <w:t>ovide</w:t>
      </w:r>
      <w:r w:rsidRPr="00830DFA">
        <w:rPr>
          <w:rFonts w:ascii="Times New Roman" w:hAnsi="Times New Roman"/>
          <w:sz w:val="24"/>
          <w:szCs w:val="24"/>
        </w:rPr>
        <w:t xml:space="preserve"> integration infrastructure that is interoperable with existing state and </w:t>
      </w:r>
      <w:proofErr w:type="gramStart"/>
      <w:r w:rsidRPr="00830DFA">
        <w:rPr>
          <w:rFonts w:ascii="Times New Roman" w:hAnsi="Times New Roman"/>
          <w:sz w:val="24"/>
          <w:szCs w:val="24"/>
        </w:rPr>
        <w:t>territory data integration infrastructure</w:t>
      </w:r>
      <w:proofErr w:type="gramEnd"/>
      <w:r w:rsidRPr="00830DFA">
        <w:rPr>
          <w:rFonts w:ascii="Times New Roman" w:hAnsi="Times New Roman"/>
          <w:sz w:val="24"/>
          <w:szCs w:val="24"/>
        </w:rPr>
        <w:t xml:space="preserve">, noting that there is no single, common infrastructure across the jurisdictions. </w:t>
      </w:r>
    </w:p>
    <w:p w14:paraId="3E4E2C01" w14:textId="77777777" w:rsidR="00111DBA" w:rsidRDefault="00111DBA" w:rsidP="00830DFA">
      <w:pPr>
        <w:rPr>
          <w:rFonts w:ascii="Times New Roman" w:hAnsi="Times New Roman"/>
          <w:sz w:val="24"/>
          <w:szCs w:val="24"/>
        </w:rPr>
      </w:pPr>
    </w:p>
    <w:p w14:paraId="1C699C24"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Enhancing the Data Exchange</w:t>
      </w:r>
    </w:p>
    <w:p w14:paraId="1A97CA7A" w14:textId="77777777" w:rsidR="00837DE4" w:rsidRDefault="00837DE4" w:rsidP="00D05D44">
      <w:pPr>
        <w:rPr>
          <w:rFonts w:asciiTheme="majorBidi" w:hAnsiTheme="majorBidi" w:cstheme="majorBidi"/>
        </w:rPr>
      </w:pPr>
    </w:p>
    <w:p w14:paraId="4C3F630A" w14:textId="015BC945" w:rsidR="00837DE4" w:rsidRDefault="00D05D44" w:rsidP="00D05D44">
      <w:pPr>
        <w:rPr>
          <w:rFonts w:ascii="Times New Roman" w:hAnsi="Times New Roman"/>
          <w:sz w:val="24"/>
          <w:szCs w:val="24"/>
        </w:rPr>
      </w:pPr>
      <w:r w:rsidRPr="00837DE4">
        <w:rPr>
          <w:rFonts w:ascii="Times New Roman" w:hAnsi="Times New Roman"/>
          <w:sz w:val="24"/>
          <w:szCs w:val="24"/>
        </w:rPr>
        <w:t>The Department of Social Services will enhance</w:t>
      </w:r>
      <w:r w:rsidR="00837DE4">
        <w:rPr>
          <w:rFonts w:ascii="Times New Roman" w:hAnsi="Times New Roman"/>
          <w:sz w:val="24"/>
          <w:szCs w:val="24"/>
        </w:rPr>
        <w:t xml:space="preserve"> its</w:t>
      </w:r>
      <w:r w:rsidRPr="00837DE4">
        <w:rPr>
          <w:rFonts w:ascii="Times New Roman" w:hAnsi="Times New Roman"/>
          <w:sz w:val="24"/>
          <w:szCs w:val="24"/>
        </w:rPr>
        <w:t xml:space="preserve"> Data Exchange (DEX) to provide critical evidence to assess whole-of-government social policy and program effectiveness.  </w:t>
      </w:r>
      <w:r w:rsidR="003F0B6C">
        <w:rPr>
          <w:rFonts w:ascii="Times New Roman" w:hAnsi="Times New Roman"/>
          <w:sz w:val="24"/>
          <w:szCs w:val="24"/>
        </w:rPr>
        <w:t>At present, t</w:t>
      </w:r>
      <w:r w:rsidR="00837DE4">
        <w:rPr>
          <w:rFonts w:ascii="Times New Roman" w:hAnsi="Times New Roman"/>
          <w:sz w:val="24"/>
          <w:szCs w:val="24"/>
        </w:rPr>
        <w:t xml:space="preserve">he </w:t>
      </w:r>
      <w:r w:rsidRPr="00837DE4">
        <w:rPr>
          <w:rFonts w:ascii="Times New Roman" w:hAnsi="Times New Roman"/>
          <w:sz w:val="24"/>
          <w:szCs w:val="24"/>
        </w:rPr>
        <w:t xml:space="preserve">DEX is </w:t>
      </w:r>
      <w:r w:rsidR="00837DE4">
        <w:rPr>
          <w:rFonts w:ascii="Times New Roman" w:hAnsi="Times New Roman"/>
          <w:sz w:val="24"/>
          <w:szCs w:val="24"/>
        </w:rPr>
        <w:t>a</w:t>
      </w:r>
      <w:r w:rsidRPr="00837DE4">
        <w:rPr>
          <w:rFonts w:ascii="Times New Roman" w:hAnsi="Times New Roman"/>
          <w:sz w:val="24"/>
          <w:szCs w:val="24"/>
        </w:rPr>
        <w:t xml:space="preserve"> grant program reporting solu</w:t>
      </w:r>
      <w:r w:rsidR="003F0B6C">
        <w:rPr>
          <w:rFonts w:ascii="Times New Roman" w:hAnsi="Times New Roman"/>
          <w:sz w:val="24"/>
          <w:szCs w:val="24"/>
        </w:rPr>
        <w:t>tion for some Commonwealth and s</w:t>
      </w:r>
      <w:r w:rsidRPr="00837DE4">
        <w:rPr>
          <w:rFonts w:ascii="Times New Roman" w:hAnsi="Times New Roman"/>
          <w:sz w:val="24"/>
          <w:szCs w:val="24"/>
        </w:rPr>
        <w:t>tate</w:t>
      </w:r>
      <w:r w:rsidR="00837DE4">
        <w:rPr>
          <w:rFonts w:ascii="Times New Roman" w:hAnsi="Times New Roman"/>
          <w:sz w:val="24"/>
          <w:szCs w:val="24"/>
        </w:rPr>
        <w:t xml:space="preserve"> </w:t>
      </w:r>
      <w:r w:rsidR="00F33E2C">
        <w:rPr>
          <w:rFonts w:ascii="Times New Roman" w:hAnsi="Times New Roman"/>
          <w:sz w:val="24"/>
          <w:szCs w:val="24"/>
        </w:rPr>
        <w:t xml:space="preserve">government </w:t>
      </w:r>
      <w:r w:rsidR="00837DE4">
        <w:rPr>
          <w:rFonts w:ascii="Times New Roman" w:hAnsi="Times New Roman"/>
          <w:sz w:val="24"/>
          <w:szCs w:val="24"/>
        </w:rPr>
        <w:t>entities</w:t>
      </w:r>
      <w:r w:rsidRPr="00837DE4">
        <w:rPr>
          <w:rFonts w:ascii="Times New Roman" w:hAnsi="Times New Roman"/>
          <w:sz w:val="24"/>
          <w:szCs w:val="24"/>
        </w:rPr>
        <w:t xml:space="preserve">. </w:t>
      </w:r>
      <w:r w:rsidR="00837DE4">
        <w:rPr>
          <w:rFonts w:ascii="Times New Roman" w:hAnsi="Times New Roman"/>
          <w:sz w:val="24"/>
          <w:szCs w:val="24"/>
        </w:rPr>
        <w:t xml:space="preserve"> It was established in 2014</w:t>
      </w:r>
      <w:r w:rsidRPr="00837DE4">
        <w:rPr>
          <w:rFonts w:ascii="Times New Roman" w:hAnsi="Times New Roman"/>
          <w:sz w:val="24"/>
          <w:szCs w:val="24"/>
        </w:rPr>
        <w:t xml:space="preserve"> as a standard way of collecting service delivery and outcomes information from funded organisations</w:t>
      </w:r>
      <w:r w:rsidR="00837DE4">
        <w:rPr>
          <w:rFonts w:ascii="Times New Roman" w:hAnsi="Times New Roman"/>
          <w:sz w:val="24"/>
          <w:szCs w:val="24"/>
        </w:rPr>
        <w:t xml:space="preserve">.  </w:t>
      </w:r>
    </w:p>
    <w:p w14:paraId="36C763BB" w14:textId="77777777" w:rsidR="00837DE4" w:rsidRDefault="00837DE4" w:rsidP="00D05D44">
      <w:pPr>
        <w:rPr>
          <w:rFonts w:ascii="Times New Roman" w:hAnsi="Times New Roman"/>
          <w:sz w:val="24"/>
          <w:szCs w:val="24"/>
        </w:rPr>
      </w:pPr>
    </w:p>
    <w:p w14:paraId="6E47DA12" w14:textId="77777777" w:rsidR="00D05D44" w:rsidRDefault="00837DE4" w:rsidP="00D05D44">
      <w:pPr>
        <w:rPr>
          <w:rFonts w:ascii="Times New Roman" w:hAnsi="Times New Roman"/>
          <w:sz w:val="24"/>
          <w:szCs w:val="24"/>
        </w:rPr>
      </w:pPr>
      <w:r>
        <w:rPr>
          <w:rFonts w:ascii="Times New Roman" w:hAnsi="Times New Roman"/>
          <w:sz w:val="24"/>
          <w:szCs w:val="24"/>
        </w:rPr>
        <w:t>Under the DIPA</w:t>
      </w:r>
      <w:r w:rsidR="00F53D17">
        <w:rPr>
          <w:rFonts w:ascii="Times New Roman" w:hAnsi="Times New Roman"/>
          <w:sz w:val="24"/>
          <w:szCs w:val="24"/>
        </w:rPr>
        <w:t xml:space="preserve"> initiative</w:t>
      </w:r>
      <w:r w:rsidR="00D05D44" w:rsidRPr="00837DE4">
        <w:rPr>
          <w:rFonts w:ascii="Times New Roman" w:hAnsi="Times New Roman"/>
          <w:sz w:val="24"/>
          <w:szCs w:val="24"/>
        </w:rPr>
        <w:t xml:space="preserve">, </w:t>
      </w:r>
      <w:r>
        <w:rPr>
          <w:rFonts w:ascii="Times New Roman" w:hAnsi="Times New Roman"/>
          <w:sz w:val="24"/>
          <w:szCs w:val="24"/>
        </w:rPr>
        <w:t xml:space="preserve">the </w:t>
      </w:r>
      <w:r w:rsidR="00D05D44" w:rsidRPr="00837DE4">
        <w:rPr>
          <w:rFonts w:ascii="Times New Roman" w:hAnsi="Times New Roman"/>
          <w:sz w:val="24"/>
          <w:szCs w:val="24"/>
        </w:rPr>
        <w:t>DEX will be extended to deliver whole-of-government</w:t>
      </w:r>
      <w:r w:rsidR="003F0B6C">
        <w:rPr>
          <w:rFonts w:ascii="Times New Roman" w:hAnsi="Times New Roman"/>
          <w:sz w:val="24"/>
          <w:szCs w:val="24"/>
        </w:rPr>
        <w:t>,</w:t>
      </w:r>
      <w:r w:rsidR="00D05D44" w:rsidRPr="00837DE4">
        <w:rPr>
          <w:rFonts w:ascii="Times New Roman" w:hAnsi="Times New Roman"/>
          <w:sz w:val="24"/>
          <w:szCs w:val="24"/>
        </w:rPr>
        <w:t xml:space="preserve"> location</w:t>
      </w:r>
      <w:r w:rsidR="00D05D44" w:rsidRPr="00837DE4">
        <w:rPr>
          <w:rFonts w:ascii="Times New Roman" w:hAnsi="Times New Roman"/>
          <w:sz w:val="24"/>
          <w:szCs w:val="24"/>
        </w:rPr>
        <w:noBreakHyphen/>
        <w:t>based</w:t>
      </w:r>
      <w:r w:rsidR="003F0B6C">
        <w:rPr>
          <w:rFonts w:ascii="Times New Roman" w:hAnsi="Times New Roman"/>
          <w:sz w:val="24"/>
          <w:szCs w:val="24"/>
        </w:rPr>
        <w:t>,</w:t>
      </w:r>
      <w:r w:rsidR="00D05D44" w:rsidRPr="00837DE4">
        <w:rPr>
          <w:rFonts w:ascii="Times New Roman" w:hAnsi="Times New Roman"/>
          <w:sz w:val="24"/>
          <w:szCs w:val="24"/>
        </w:rPr>
        <w:t xml:space="preserve"> client</w:t>
      </w:r>
      <w:r w:rsidR="003F0B6C">
        <w:rPr>
          <w:rFonts w:ascii="Times New Roman" w:hAnsi="Times New Roman"/>
          <w:sz w:val="24"/>
          <w:szCs w:val="24"/>
        </w:rPr>
        <w:t>-</w:t>
      </w:r>
      <w:r w:rsidR="00D05D44" w:rsidRPr="00837DE4">
        <w:rPr>
          <w:rFonts w:ascii="Times New Roman" w:hAnsi="Times New Roman"/>
          <w:sz w:val="24"/>
          <w:szCs w:val="24"/>
        </w:rPr>
        <w:t>level outcomes data from grant programs</w:t>
      </w:r>
      <w:r w:rsidR="00D25DEB">
        <w:rPr>
          <w:rFonts w:ascii="Times New Roman" w:hAnsi="Times New Roman"/>
          <w:sz w:val="24"/>
          <w:szCs w:val="24"/>
        </w:rPr>
        <w:t xml:space="preserve">, which involve approximately $40 billion in </w:t>
      </w:r>
      <w:r w:rsidR="004B4779">
        <w:rPr>
          <w:rFonts w:ascii="Times New Roman" w:hAnsi="Times New Roman"/>
          <w:sz w:val="24"/>
          <w:szCs w:val="24"/>
        </w:rPr>
        <w:t>funding</w:t>
      </w:r>
      <w:r w:rsidR="00D25DEB">
        <w:rPr>
          <w:rFonts w:ascii="Times New Roman" w:hAnsi="Times New Roman"/>
          <w:sz w:val="24"/>
          <w:szCs w:val="24"/>
        </w:rPr>
        <w:t xml:space="preserve"> by the Commonwealth, s</w:t>
      </w:r>
      <w:r w:rsidR="00D05D44" w:rsidRPr="00837DE4">
        <w:rPr>
          <w:rFonts w:ascii="Times New Roman" w:hAnsi="Times New Roman"/>
          <w:sz w:val="24"/>
          <w:szCs w:val="24"/>
        </w:rPr>
        <w:t xml:space="preserve">tate and territory government </w:t>
      </w:r>
      <w:r w:rsidR="00D25DEB">
        <w:rPr>
          <w:rFonts w:ascii="Times New Roman" w:hAnsi="Times New Roman"/>
          <w:sz w:val="24"/>
          <w:szCs w:val="24"/>
        </w:rPr>
        <w:t>entities.  The</w:t>
      </w:r>
      <w:r w:rsidR="00EF1496">
        <w:rPr>
          <w:rFonts w:ascii="Times New Roman" w:hAnsi="Times New Roman"/>
          <w:sz w:val="24"/>
          <w:szCs w:val="24"/>
        </w:rPr>
        <w:t> </w:t>
      </w:r>
      <w:r w:rsidR="00D25DEB">
        <w:rPr>
          <w:rFonts w:ascii="Times New Roman" w:hAnsi="Times New Roman"/>
          <w:sz w:val="24"/>
          <w:szCs w:val="24"/>
        </w:rPr>
        <w:t>DIPA f</w:t>
      </w:r>
      <w:r w:rsidR="00D05D44" w:rsidRPr="00D25DEB">
        <w:rPr>
          <w:rFonts w:ascii="Times New Roman" w:hAnsi="Times New Roman"/>
          <w:sz w:val="24"/>
          <w:szCs w:val="24"/>
        </w:rPr>
        <w:t xml:space="preserve">unding will be directed </w:t>
      </w:r>
      <w:r w:rsidR="00D25DEB" w:rsidRPr="00D25DEB">
        <w:rPr>
          <w:rFonts w:ascii="Times New Roman" w:hAnsi="Times New Roman"/>
          <w:sz w:val="24"/>
          <w:szCs w:val="24"/>
        </w:rPr>
        <w:t xml:space="preserve">primarily </w:t>
      </w:r>
      <w:r w:rsidR="00D05D44" w:rsidRPr="00D25DEB">
        <w:rPr>
          <w:rFonts w:ascii="Times New Roman" w:hAnsi="Times New Roman"/>
          <w:sz w:val="24"/>
          <w:szCs w:val="24"/>
        </w:rPr>
        <w:t xml:space="preserve">towards enhancing the current </w:t>
      </w:r>
      <w:r w:rsidR="00D25DEB">
        <w:rPr>
          <w:rFonts w:ascii="Times New Roman" w:hAnsi="Times New Roman"/>
          <w:sz w:val="24"/>
          <w:szCs w:val="24"/>
        </w:rPr>
        <w:t xml:space="preserve">DEX </w:t>
      </w:r>
      <w:r w:rsidR="00D05D44" w:rsidRPr="00D25DEB">
        <w:rPr>
          <w:rFonts w:ascii="Times New Roman" w:hAnsi="Times New Roman"/>
          <w:sz w:val="24"/>
          <w:szCs w:val="24"/>
        </w:rPr>
        <w:t xml:space="preserve">infrastructure. </w:t>
      </w:r>
      <w:r w:rsidR="00D25DEB">
        <w:rPr>
          <w:rFonts w:ascii="Times New Roman" w:hAnsi="Times New Roman"/>
          <w:sz w:val="24"/>
          <w:szCs w:val="24"/>
        </w:rPr>
        <w:t xml:space="preserve"> </w:t>
      </w:r>
      <w:r w:rsidR="00D05D44" w:rsidRPr="00D25DEB">
        <w:rPr>
          <w:rFonts w:ascii="Times New Roman" w:hAnsi="Times New Roman"/>
          <w:sz w:val="24"/>
          <w:szCs w:val="24"/>
        </w:rPr>
        <w:t>This will</w:t>
      </w:r>
      <w:r w:rsidR="00D25DEB">
        <w:rPr>
          <w:rFonts w:ascii="Times New Roman" w:hAnsi="Times New Roman"/>
          <w:sz w:val="24"/>
          <w:szCs w:val="24"/>
        </w:rPr>
        <w:t xml:space="preserve"> also support the use of the DEX by </w:t>
      </w:r>
      <w:r w:rsidR="00D05D44" w:rsidRPr="00D25DEB">
        <w:rPr>
          <w:rFonts w:ascii="Times New Roman" w:hAnsi="Times New Roman"/>
          <w:sz w:val="24"/>
          <w:szCs w:val="24"/>
        </w:rPr>
        <w:t xml:space="preserve">additional programs and users from </w:t>
      </w:r>
      <w:r w:rsidR="00D25DEB">
        <w:rPr>
          <w:rFonts w:ascii="Times New Roman" w:hAnsi="Times New Roman"/>
          <w:sz w:val="24"/>
          <w:szCs w:val="24"/>
        </w:rPr>
        <w:t>the</w:t>
      </w:r>
      <w:r w:rsidR="00D05D44" w:rsidRPr="00D25DEB">
        <w:rPr>
          <w:rFonts w:ascii="Times New Roman" w:hAnsi="Times New Roman"/>
          <w:sz w:val="24"/>
          <w:szCs w:val="24"/>
        </w:rPr>
        <w:t xml:space="preserve"> Commonwealth</w:t>
      </w:r>
      <w:r w:rsidR="00D25DEB">
        <w:rPr>
          <w:rFonts w:ascii="Times New Roman" w:hAnsi="Times New Roman"/>
          <w:sz w:val="24"/>
          <w:szCs w:val="24"/>
        </w:rPr>
        <w:t>,</w:t>
      </w:r>
      <w:r w:rsidR="00D05D44" w:rsidRPr="00D25DEB">
        <w:rPr>
          <w:rFonts w:ascii="Times New Roman" w:hAnsi="Times New Roman"/>
          <w:sz w:val="24"/>
          <w:szCs w:val="24"/>
        </w:rPr>
        <w:t xml:space="preserve"> state and territory government </w:t>
      </w:r>
      <w:r w:rsidR="00D25DEB">
        <w:rPr>
          <w:rFonts w:ascii="Times New Roman" w:hAnsi="Times New Roman"/>
          <w:sz w:val="24"/>
          <w:szCs w:val="24"/>
        </w:rPr>
        <w:t>entities</w:t>
      </w:r>
      <w:r w:rsidR="00D05D44" w:rsidRPr="00D25DEB">
        <w:rPr>
          <w:rFonts w:ascii="Times New Roman" w:hAnsi="Times New Roman"/>
          <w:sz w:val="24"/>
          <w:szCs w:val="24"/>
        </w:rPr>
        <w:t xml:space="preserve">. </w:t>
      </w:r>
      <w:r w:rsidR="00D25DEB">
        <w:rPr>
          <w:rFonts w:ascii="Times New Roman" w:hAnsi="Times New Roman"/>
          <w:sz w:val="24"/>
          <w:szCs w:val="24"/>
        </w:rPr>
        <w:t xml:space="preserve"> </w:t>
      </w:r>
      <w:r w:rsidR="00D05D44" w:rsidRPr="00D25DEB">
        <w:rPr>
          <w:rFonts w:ascii="Times New Roman" w:hAnsi="Times New Roman"/>
          <w:sz w:val="24"/>
          <w:szCs w:val="24"/>
        </w:rPr>
        <w:t xml:space="preserve">The community sector organisations </w:t>
      </w:r>
      <w:r w:rsidR="00D25DEB" w:rsidRPr="00D25DEB">
        <w:rPr>
          <w:rFonts w:ascii="Times New Roman" w:hAnsi="Times New Roman"/>
          <w:sz w:val="24"/>
          <w:szCs w:val="24"/>
        </w:rPr>
        <w:t xml:space="preserve">will benefit </w:t>
      </w:r>
      <w:r w:rsidR="00D25DEB">
        <w:rPr>
          <w:rFonts w:ascii="Times New Roman" w:hAnsi="Times New Roman"/>
          <w:sz w:val="24"/>
          <w:szCs w:val="24"/>
        </w:rPr>
        <w:t>from</w:t>
      </w:r>
      <w:r w:rsidR="00D25DEB" w:rsidRPr="00D25DEB">
        <w:rPr>
          <w:rFonts w:ascii="Times New Roman" w:hAnsi="Times New Roman"/>
          <w:sz w:val="24"/>
          <w:szCs w:val="24"/>
        </w:rPr>
        <w:t xml:space="preserve"> </w:t>
      </w:r>
      <w:r w:rsidR="00D05D44" w:rsidRPr="00D25DEB">
        <w:rPr>
          <w:rFonts w:ascii="Times New Roman" w:hAnsi="Times New Roman"/>
          <w:sz w:val="24"/>
          <w:szCs w:val="24"/>
        </w:rPr>
        <w:t xml:space="preserve">using one reporting system for </w:t>
      </w:r>
      <w:r w:rsidR="00D25DEB">
        <w:rPr>
          <w:rFonts w:ascii="Times New Roman" w:hAnsi="Times New Roman"/>
          <w:sz w:val="24"/>
          <w:szCs w:val="24"/>
        </w:rPr>
        <w:t>the</w:t>
      </w:r>
      <w:r w:rsidR="00D05D44" w:rsidRPr="00D25DEB">
        <w:rPr>
          <w:rFonts w:ascii="Times New Roman" w:hAnsi="Times New Roman"/>
          <w:sz w:val="24"/>
          <w:szCs w:val="24"/>
        </w:rPr>
        <w:t xml:space="preserve"> Commonwealth</w:t>
      </w:r>
      <w:r w:rsidR="00D25DEB">
        <w:rPr>
          <w:rFonts w:ascii="Times New Roman" w:hAnsi="Times New Roman"/>
          <w:sz w:val="24"/>
          <w:szCs w:val="24"/>
        </w:rPr>
        <w:t>, state and territory</w:t>
      </w:r>
      <w:r w:rsidR="00D05D44" w:rsidRPr="00D25DEB">
        <w:rPr>
          <w:rFonts w:ascii="Times New Roman" w:hAnsi="Times New Roman"/>
          <w:sz w:val="24"/>
          <w:szCs w:val="24"/>
        </w:rPr>
        <w:t xml:space="preserve"> grant </w:t>
      </w:r>
      <w:r w:rsidR="00D25DEB">
        <w:rPr>
          <w:rFonts w:ascii="Times New Roman" w:hAnsi="Times New Roman"/>
          <w:sz w:val="24"/>
          <w:szCs w:val="24"/>
        </w:rPr>
        <w:t xml:space="preserve">funded </w:t>
      </w:r>
      <w:r w:rsidR="00D05D44" w:rsidRPr="00D25DEB">
        <w:rPr>
          <w:rFonts w:ascii="Times New Roman" w:hAnsi="Times New Roman"/>
          <w:sz w:val="24"/>
          <w:szCs w:val="24"/>
        </w:rPr>
        <w:t xml:space="preserve">activities. </w:t>
      </w:r>
      <w:r w:rsidR="00D25DEB">
        <w:rPr>
          <w:rFonts w:ascii="Times New Roman" w:hAnsi="Times New Roman"/>
          <w:sz w:val="24"/>
          <w:szCs w:val="24"/>
        </w:rPr>
        <w:t xml:space="preserve"> </w:t>
      </w:r>
      <w:r w:rsidR="00D05D44" w:rsidRPr="00D25DEB">
        <w:rPr>
          <w:rFonts w:ascii="Times New Roman" w:hAnsi="Times New Roman"/>
          <w:sz w:val="24"/>
          <w:szCs w:val="24"/>
        </w:rPr>
        <w:t>Access to robust outcomes data will assist governments and the community sector to more readily adjust and reform their service delivery based on evidence about what works.</w:t>
      </w:r>
    </w:p>
    <w:p w14:paraId="5585E650" w14:textId="0EB8A0ED" w:rsidR="00572758" w:rsidRDefault="00572758">
      <w:pPr>
        <w:spacing w:after="200" w:line="276" w:lineRule="auto"/>
        <w:rPr>
          <w:rFonts w:ascii="Times New Roman" w:hAnsi="Times New Roman"/>
          <w:sz w:val="24"/>
          <w:szCs w:val="24"/>
        </w:rPr>
      </w:pPr>
      <w:r>
        <w:rPr>
          <w:rFonts w:ascii="Times New Roman" w:hAnsi="Times New Roman"/>
          <w:sz w:val="24"/>
          <w:szCs w:val="24"/>
        </w:rPr>
        <w:br w:type="page"/>
      </w:r>
    </w:p>
    <w:p w14:paraId="0CE17BFC" w14:textId="77777777" w:rsidR="00D25DEB" w:rsidRPr="003249BD" w:rsidRDefault="00D05D44" w:rsidP="00D05D44">
      <w:pPr>
        <w:rPr>
          <w:rFonts w:ascii="Times New Roman" w:hAnsi="Times New Roman"/>
          <w:i/>
          <w:sz w:val="24"/>
          <w:szCs w:val="24"/>
        </w:rPr>
      </w:pPr>
      <w:r w:rsidRPr="003249BD">
        <w:rPr>
          <w:rFonts w:ascii="Times New Roman" w:hAnsi="Times New Roman"/>
          <w:i/>
          <w:sz w:val="24"/>
          <w:szCs w:val="24"/>
        </w:rPr>
        <w:lastRenderedPageBreak/>
        <w:t>Enhancing the Enterprise Data Warehouse</w:t>
      </w:r>
    </w:p>
    <w:p w14:paraId="415E1BC2" w14:textId="77777777" w:rsidR="00D25DEB" w:rsidRDefault="00D25DEB" w:rsidP="00D05D44">
      <w:pPr>
        <w:rPr>
          <w:rFonts w:ascii="Times New Roman" w:hAnsi="Times New Roman"/>
          <w:sz w:val="24"/>
          <w:szCs w:val="24"/>
          <w:u w:val="single"/>
        </w:rPr>
      </w:pPr>
    </w:p>
    <w:p w14:paraId="525BB792" w14:textId="77777777" w:rsidR="004B4779" w:rsidRDefault="00D05D44" w:rsidP="00D05D44">
      <w:pPr>
        <w:rPr>
          <w:rFonts w:ascii="Times New Roman" w:hAnsi="Times New Roman"/>
          <w:sz w:val="24"/>
          <w:szCs w:val="24"/>
        </w:rPr>
      </w:pPr>
      <w:r w:rsidRPr="00D25DEB">
        <w:rPr>
          <w:rFonts w:ascii="Times New Roman" w:hAnsi="Times New Roman"/>
          <w:sz w:val="24"/>
          <w:szCs w:val="24"/>
        </w:rPr>
        <w:t xml:space="preserve">The Department of Health has important national data assets, including the </w:t>
      </w:r>
      <w:r w:rsidR="00DA365E">
        <w:rPr>
          <w:rFonts w:ascii="Times New Roman" w:hAnsi="Times New Roman"/>
          <w:sz w:val="24"/>
          <w:szCs w:val="24"/>
        </w:rPr>
        <w:t>Enterprise Data Warehouse which holds data for health and aged care programs</w:t>
      </w:r>
      <w:r w:rsidRPr="00D25DEB">
        <w:rPr>
          <w:rFonts w:ascii="Times New Roman" w:hAnsi="Times New Roman"/>
          <w:sz w:val="24"/>
          <w:szCs w:val="24"/>
        </w:rPr>
        <w:t xml:space="preserve">, supported by best available technology and considerable expertise in information management </w:t>
      </w:r>
      <w:r w:rsidR="00DA365E">
        <w:rPr>
          <w:rFonts w:ascii="Times New Roman" w:hAnsi="Times New Roman"/>
          <w:sz w:val="24"/>
          <w:szCs w:val="24"/>
        </w:rPr>
        <w:t>which</w:t>
      </w:r>
      <w:r w:rsidRPr="00D25DEB">
        <w:rPr>
          <w:rFonts w:ascii="Times New Roman" w:hAnsi="Times New Roman"/>
          <w:sz w:val="24"/>
          <w:szCs w:val="24"/>
        </w:rPr>
        <w:t xml:space="preserve"> will feed into new centralised integration and analytical capabilities. </w:t>
      </w:r>
      <w:r w:rsidR="00DA365E">
        <w:rPr>
          <w:rFonts w:ascii="Times New Roman" w:hAnsi="Times New Roman"/>
          <w:sz w:val="24"/>
          <w:szCs w:val="24"/>
        </w:rPr>
        <w:t xml:space="preserve"> </w:t>
      </w:r>
      <w:r w:rsidRPr="00D25DEB">
        <w:rPr>
          <w:rFonts w:ascii="Times New Roman" w:hAnsi="Times New Roman"/>
          <w:sz w:val="24"/>
          <w:szCs w:val="24"/>
        </w:rPr>
        <w:t>Unlocking the value of health and age</w:t>
      </w:r>
      <w:r w:rsidR="00DA365E">
        <w:rPr>
          <w:rFonts w:ascii="Times New Roman" w:hAnsi="Times New Roman"/>
          <w:sz w:val="24"/>
          <w:szCs w:val="24"/>
        </w:rPr>
        <w:t>d care</w:t>
      </w:r>
      <w:r w:rsidRPr="00D25DEB">
        <w:rPr>
          <w:rFonts w:ascii="Times New Roman" w:hAnsi="Times New Roman"/>
          <w:sz w:val="24"/>
          <w:szCs w:val="24"/>
        </w:rPr>
        <w:t xml:space="preserve"> information and better leveraging infrastructure investments through </w:t>
      </w:r>
      <w:r w:rsidR="00DA365E">
        <w:rPr>
          <w:rFonts w:ascii="Times New Roman" w:hAnsi="Times New Roman"/>
          <w:sz w:val="24"/>
          <w:szCs w:val="24"/>
        </w:rPr>
        <w:t xml:space="preserve">the </w:t>
      </w:r>
      <w:r w:rsidRPr="00D25DEB">
        <w:rPr>
          <w:rFonts w:ascii="Times New Roman" w:hAnsi="Times New Roman"/>
          <w:sz w:val="24"/>
          <w:szCs w:val="24"/>
        </w:rPr>
        <w:t>DIPA</w:t>
      </w:r>
      <w:r w:rsidR="00F53D17">
        <w:rPr>
          <w:rFonts w:ascii="Times New Roman" w:hAnsi="Times New Roman"/>
          <w:sz w:val="24"/>
          <w:szCs w:val="24"/>
        </w:rPr>
        <w:t xml:space="preserve"> initiative</w:t>
      </w:r>
      <w:r w:rsidRPr="00D25DEB">
        <w:rPr>
          <w:rFonts w:ascii="Times New Roman" w:hAnsi="Times New Roman"/>
          <w:sz w:val="24"/>
          <w:szCs w:val="24"/>
        </w:rPr>
        <w:t xml:space="preserve"> will generate insights and understanding essential to achieving better health and well-being for all Australians.</w:t>
      </w:r>
      <w:r w:rsidR="004B4779">
        <w:rPr>
          <w:rFonts w:ascii="Times New Roman" w:hAnsi="Times New Roman"/>
          <w:sz w:val="24"/>
          <w:szCs w:val="24"/>
        </w:rPr>
        <w:t xml:space="preserve">  </w:t>
      </w:r>
      <w:r w:rsidRPr="00D25DEB">
        <w:rPr>
          <w:rFonts w:ascii="Times New Roman" w:hAnsi="Times New Roman"/>
          <w:sz w:val="24"/>
          <w:szCs w:val="24"/>
        </w:rPr>
        <w:t xml:space="preserve">An improved ability to analyse health and aged care data will lead to better targeted services for individuals and communities enabling </w:t>
      </w:r>
      <w:r w:rsidR="000E28E2">
        <w:rPr>
          <w:rFonts w:ascii="Times New Roman" w:hAnsi="Times New Roman"/>
          <w:sz w:val="24"/>
          <w:szCs w:val="24"/>
        </w:rPr>
        <w:t xml:space="preserve">a </w:t>
      </w:r>
      <w:r w:rsidRPr="00D25DEB">
        <w:rPr>
          <w:rFonts w:ascii="Times New Roman" w:hAnsi="Times New Roman"/>
          <w:sz w:val="24"/>
          <w:szCs w:val="24"/>
        </w:rPr>
        <w:t>long</w:t>
      </w:r>
      <w:r w:rsidR="00E246E2">
        <w:rPr>
          <w:rFonts w:ascii="Times New Roman" w:hAnsi="Times New Roman"/>
          <w:sz w:val="24"/>
          <w:szCs w:val="24"/>
        </w:rPr>
        <w:t>-</w:t>
      </w:r>
      <w:r w:rsidRPr="00D25DEB">
        <w:rPr>
          <w:rFonts w:ascii="Times New Roman" w:hAnsi="Times New Roman"/>
          <w:sz w:val="24"/>
          <w:szCs w:val="24"/>
        </w:rPr>
        <w:t>term health reform.</w:t>
      </w:r>
      <w:r w:rsidR="00E246E2">
        <w:rPr>
          <w:rFonts w:ascii="Times New Roman" w:hAnsi="Times New Roman"/>
          <w:sz w:val="24"/>
          <w:szCs w:val="24"/>
        </w:rPr>
        <w:t xml:space="preserve">  </w:t>
      </w:r>
    </w:p>
    <w:p w14:paraId="239E2A91" w14:textId="77777777" w:rsidR="004B4779" w:rsidRDefault="004B4779" w:rsidP="00D05D44">
      <w:pPr>
        <w:rPr>
          <w:rFonts w:ascii="Times New Roman" w:hAnsi="Times New Roman"/>
          <w:sz w:val="24"/>
          <w:szCs w:val="24"/>
        </w:rPr>
      </w:pPr>
    </w:p>
    <w:p w14:paraId="05D3BDF1" w14:textId="77777777" w:rsidR="00E246E2" w:rsidRDefault="004B4779" w:rsidP="00D05D44">
      <w:pPr>
        <w:rPr>
          <w:rFonts w:ascii="Times New Roman" w:hAnsi="Times New Roman"/>
          <w:sz w:val="24"/>
          <w:szCs w:val="24"/>
        </w:rPr>
      </w:pPr>
      <w:r>
        <w:rPr>
          <w:rFonts w:ascii="Times New Roman" w:hAnsi="Times New Roman"/>
          <w:sz w:val="24"/>
          <w:szCs w:val="24"/>
        </w:rPr>
        <w:t xml:space="preserve">The enhancement of the Enterprise Data Warehouse </w:t>
      </w:r>
      <w:r w:rsidR="00D05D44" w:rsidRPr="00D25DEB">
        <w:rPr>
          <w:rFonts w:ascii="Times New Roman" w:hAnsi="Times New Roman"/>
          <w:sz w:val="24"/>
          <w:szCs w:val="24"/>
        </w:rPr>
        <w:t xml:space="preserve">will </w:t>
      </w:r>
      <w:r w:rsidR="00E246E2">
        <w:rPr>
          <w:rFonts w:ascii="Times New Roman" w:hAnsi="Times New Roman"/>
          <w:sz w:val="24"/>
          <w:szCs w:val="24"/>
        </w:rPr>
        <w:t xml:space="preserve">be </w:t>
      </w:r>
      <w:r w:rsidR="00D05D44" w:rsidRPr="00D25DEB">
        <w:rPr>
          <w:rFonts w:ascii="Times New Roman" w:hAnsi="Times New Roman"/>
          <w:sz w:val="24"/>
          <w:szCs w:val="24"/>
        </w:rPr>
        <w:t>achieve</w:t>
      </w:r>
      <w:r w:rsidR="00E246E2">
        <w:rPr>
          <w:rFonts w:ascii="Times New Roman" w:hAnsi="Times New Roman"/>
          <w:sz w:val="24"/>
          <w:szCs w:val="24"/>
        </w:rPr>
        <w:t>d</w:t>
      </w:r>
      <w:r w:rsidR="00D05D44" w:rsidRPr="00D25DEB">
        <w:rPr>
          <w:rFonts w:ascii="Times New Roman" w:hAnsi="Times New Roman"/>
          <w:sz w:val="24"/>
          <w:szCs w:val="24"/>
        </w:rPr>
        <w:t xml:space="preserve"> by:</w:t>
      </w:r>
    </w:p>
    <w:p w14:paraId="272A820C" w14:textId="77777777" w:rsidR="00E246E2" w:rsidRDefault="00D05D44" w:rsidP="00E246E2">
      <w:pPr>
        <w:pStyle w:val="ListParagraph"/>
        <w:numPr>
          <w:ilvl w:val="0"/>
          <w:numId w:val="27"/>
        </w:numPr>
        <w:ind w:hanging="363"/>
        <w:rPr>
          <w:rFonts w:cs="Times New Roman"/>
          <w:szCs w:val="24"/>
        </w:rPr>
      </w:pPr>
      <w:r w:rsidRPr="00E246E2">
        <w:rPr>
          <w:rFonts w:cs="Times New Roman"/>
          <w:szCs w:val="24"/>
        </w:rPr>
        <w:t>estab</w:t>
      </w:r>
      <w:r w:rsidR="00E246E2">
        <w:rPr>
          <w:rFonts w:cs="Times New Roman"/>
          <w:szCs w:val="24"/>
        </w:rPr>
        <w:t>lishing a safe and secure whole-</w:t>
      </w:r>
      <w:r w:rsidRPr="00E246E2">
        <w:rPr>
          <w:rFonts w:cs="Times New Roman"/>
          <w:szCs w:val="24"/>
        </w:rPr>
        <w:t>of</w:t>
      </w:r>
      <w:r w:rsidR="00E246E2">
        <w:rPr>
          <w:rFonts w:cs="Times New Roman"/>
          <w:szCs w:val="24"/>
        </w:rPr>
        <w:t>-</w:t>
      </w:r>
      <w:r w:rsidRPr="00E246E2">
        <w:rPr>
          <w:rFonts w:cs="Times New Roman"/>
          <w:szCs w:val="24"/>
        </w:rPr>
        <w:t xml:space="preserve">government platform for managing access to health, aged care and other data; </w:t>
      </w:r>
    </w:p>
    <w:p w14:paraId="24CBC261" w14:textId="77777777" w:rsidR="00E246E2" w:rsidRDefault="00D05D44" w:rsidP="00E246E2">
      <w:pPr>
        <w:pStyle w:val="ListParagraph"/>
        <w:numPr>
          <w:ilvl w:val="0"/>
          <w:numId w:val="27"/>
        </w:numPr>
        <w:ind w:hanging="363"/>
        <w:rPr>
          <w:rFonts w:cs="Times New Roman"/>
          <w:szCs w:val="24"/>
        </w:rPr>
      </w:pPr>
      <w:r w:rsidRPr="00E246E2">
        <w:rPr>
          <w:rFonts w:cs="Times New Roman"/>
          <w:szCs w:val="24"/>
        </w:rPr>
        <w:t>expanding and enhancing health and aged care data to underpin analysis capabilities and unlocking the value of the information held by the Department</w:t>
      </w:r>
      <w:r w:rsidR="00E246E2">
        <w:rPr>
          <w:rFonts w:cs="Times New Roman"/>
          <w:szCs w:val="24"/>
        </w:rPr>
        <w:t xml:space="preserve"> of Health</w:t>
      </w:r>
      <w:r w:rsidRPr="00E246E2">
        <w:rPr>
          <w:rFonts w:cs="Times New Roman"/>
          <w:szCs w:val="24"/>
        </w:rPr>
        <w:t>; and</w:t>
      </w:r>
    </w:p>
    <w:p w14:paraId="37ECC9AC" w14:textId="77777777" w:rsidR="00D05D44" w:rsidRPr="00E246E2" w:rsidRDefault="00D05D44" w:rsidP="00E246E2">
      <w:pPr>
        <w:pStyle w:val="ListParagraph"/>
        <w:numPr>
          <w:ilvl w:val="0"/>
          <w:numId w:val="27"/>
        </w:numPr>
        <w:ind w:hanging="363"/>
        <w:rPr>
          <w:rFonts w:cs="Times New Roman"/>
          <w:szCs w:val="24"/>
        </w:rPr>
      </w:pPr>
      <w:r w:rsidRPr="00E246E2">
        <w:rPr>
          <w:rFonts w:cs="Times New Roman"/>
          <w:szCs w:val="24"/>
        </w:rPr>
        <w:t>mak</w:t>
      </w:r>
      <w:r w:rsidR="00E246E2">
        <w:rPr>
          <w:rFonts w:cs="Times New Roman"/>
          <w:szCs w:val="24"/>
        </w:rPr>
        <w:t>ing</w:t>
      </w:r>
      <w:r w:rsidRPr="00E246E2">
        <w:rPr>
          <w:rFonts w:cs="Times New Roman"/>
          <w:szCs w:val="24"/>
        </w:rPr>
        <w:t xml:space="preserve"> health and aged care data assets available to a</w:t>
      </w:r>
      <w:r w:rsidR="000E28E2">
        <w:rPr>
          <w:rFonts w:cs="Times New Roman"/>
          <w:szCs w:val="24"/>
        </w:rPr>
        <w:t>ccredited</w:t>
      </w:r>
      <w:r w:rsidRPr="00E246E2">
        <w:rPr>
          <w:rFonts w:cs="Times New Roman"/>
          <w:szCs w:val="24"/>
        </w:rPr>
        <w:t xml:space="preserve"> organisations for policy development, program evaluation and research.</w:t>
      </w:r>
    </w:p>
    <w:p w14:paraId="12019B70" w14:textId="77777777" w:rsidR="00D05D44" w:rsidRPr="00E80DEE" w:rsidRDefault="00D05D44" w:rsidP="00D05D44">
      <w:pPr>
        <w:autoSpaceDE w:val="0"/>
        <w:autoSpaceDN w:val="0"/>
        <w:adjustRightInd w:val="0"/>
        <w:rPr>
          <w:rFonts w:asciiTheme="majorBidi" w:hAnsiTheme="majorBidi" w:cstheme="majorBidi"/>
        </w:rPr>
      </w:pPr>
    </w:p>
    <w:p w14:paraId="62B4C3E5"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Implementing</w:t>
      </w:r>
      <w:r w:rsidR="004B4779" w:rsidRPr="003249BD">
        <w:rPr>
          <w:rFonts w:ascii="Times New Roman" w:hAnsi="Times New Roman"/>
          <w:i/>
          <w:sz w:val="24"/>
          <w:szCs w:val="24"/>
        </w:rPr>
        <w:t xml:space="preserve"> the</w:t>
      </w:r>
      <w:r w:rsidRPr="003249BD">
        <w:rPr>
          <w:rFonts w:ascii="Times New Roman" w:hAnsi="Times New Roman"/>
          <w:i/>
          <w:sz w:val="24"/>
          <w:szCs w:val="24"/>
        </w:rPr>
        <w:t xml:space="preserve"> National Education Evidence Base</w:t>
      </w:r>
    </w:p>
    <w:p w14:paraId="4BCC0879" w14:textId="77777777" w:rsidR="00D05D44" w:rsidRPr="00E80DEE" w:rsidRDefault="00D05D44" w:rsidP="00D05D44">
      <w:pPr>
        <w:rPr>
          <w:rFonts w:asciiTheme="majorBidi" w:hAnsiTheme="majorBidi" w:cstheme="majorBidi"/>
          <w:highlight w:val="yellow"/>
        </w:rPr>
      </w:pPr>
    </w:p>
    <w:p w14:paraId="6D6DF374" w14:textId="3B19BE76" w:rsidR="00D05D44" w:rsidRDefault="00D05D44" w:rsidP="00D05D44">
      <w:pPr>
        <w:rPr>
          <w:rFonts w:ascii="Times New Roman" w:hAnsi="Times New Roman"/>
          <w:sz w:val="24"/>
          <w:szCs w:val="24"/>
        </w:rPr>
      </w:pPr>
      <w:r w:rsidRPr="004B4779">
        <w:rPr>
          <w:rFonts w:ascii="Times New Roman" w:hAnsi="Times New Roman"/>
          <w:sz w:val="24"/>
          <w:szCs w:val="24"/>
        </w:rPr>
        <w:t xml:space="preserve">The </w:t>
      </w:r>
      <w:r w:rsidR="000E28E2">
        <w:rPr>
          <w:rFonts w:ascii="Times New Roman" w:hAnsi="Times New Roman"/>
          <w:sz w:val="24"/>
          <w:szCs w:val="24"/>
        </w:rPr>
        <w:t xml:space="preserve">Department of Education and Training will use the </w:t>
      </w:r>
      <w:r w:rsidR="004B4779">
        <w:rPr>
          <w:rFonts w:ascii="Times New Roman" w:hAnsi="Times New Roman"/>
          <w:sz w:val="24"/>
          <w:szCs w:val="24"/>
        </w:rPr>
        <w:t>DIPA funding to develop the</w:t>
      </w:r>
      <w:r w:rsidR="000E28E2">
        <w:rPr>
          <w:rFonts w:ascii="Times New Roman" w:hAnsi="Times New Roman"/>
          <w:sz w:val="24"/>
          <w:szCs w:val="24"/>
        </w:rPr>
        <w:t> </w:t>
      </w:r>
      <w:r w:rsidRPr="004B4779">
        <w:rPr>
          <w:rFonts w:ascii="Times New Roman" w:hAnsi="Times New Roman"/>
          <w:sz w:val="24"/>
          <w:szCs w:val="24"/>
        </w:rPr>
        <w:t>National Education Evidence Base</w:t>
      </w:r>
      <w:r w:rsidR="004B4779">
        <w:rPr>
          <w:rFonts w:ascii="Times New Roman" w:hAnsi="Times New Roman"/>
          <w:sz w:val="24"/>
          <w:szCs w:val="24"/>
        </w:rPr>
        <w:t xml:space="preserve"> (the NEEB),</w:t>
      </w:r>
      <w:r w:rsidRPr="004B4779">
        <w:rPr>
          <w:rFonts w:ascii="Times New Roman" w:hAnsi="Times New Roman"/>
          <w:sz w:val="24"/>
          <w:szCs w:val="24"/>
        </w:rPr>
        <w:t xml:space="preserve"> </w:t>
      </w:r>
      <w:r w:rsidR="004B4779">
        <w:rPr>
          <w:rFonts w:ascii="Times New Roman" w:hAnsi="Times New Roman"/>
          <w:sz w:val="24"/>
          <w:szCs w:val="24"/>
        </w:rPr>
        <w:t xml:space="preserve">which </w:t>
      </w:r>
      <w:r w:rsidRPr="004B4779">
        <w:rPr>
          <w:rFonts w:ascii="Times New Roman" w:hAnsi="Times New Roman"/>
          <w:sz w:val="24"/>
          <w:szCs w:val="24"/>
        </w:rPr>
        <w:t xml:space="preserve">will provide a robust source of education data for policymakers, educators, individuals and the community. </w:t>
      </w:r>
      <w:r w:rsidR="004B4779">
        <w:rPr>
          <w:rFonts w:ascii="Times New Roman" w:hAnsi="Times New Roman"/>
          <w:sz w:val="24"/>
          <w:szCs w:val="24"/>
        </w:rPr>
        <w:t xml:space="preserve"> </w:t>
      </w:r>
      <w:r w:rsidRPr="004B4779">
        <w:rPr>
          <w:rFonts w:ascii="Times New Roman" w:hAnsi="Times New Roman"/>
          <w:sz w:val="24"/>
          <w:szCs w:val="24"/>
        </w:rPr>
        <w:t xml:space="preserve">The NEEB will broaden </w:t>
      </w:r>
      <w:r w:rsidR="0036084E">
        <w:rPr>
          <w:rFonts w:ascii="Times New Roman" w:hAnsi="Times New Roman"/>
          <w:sz w:val="24"/>
          <w:szCs w:val="24"/>
        </w:rPr>
        <w:t xml:space="preserve">the </w:t>
      </w:r>
      <w:r w:rsidRPr="004B4779">
        <w:rPr>
          <w:rFonts w:ascii="Times New Roman" w:hAnsi="Times New Roman"/>
          <w:sz w:val="24"/>
          <w:szCs w:val="24"/>
        </w:rPr>
        <w:t>use of education</w:t>
      </w:r>
      <w:r w:rsidR="0036084E">
        <w:rPr>
          <w:rFonts w:ascii="Times New Roman" w:hAnsi="Times New Roman"/>
          <w:sz w:val="24"/>
          <w:szCs w:val="24"/>
        </w:rPr>
        <w:t xml:space="preserve"> data from </w:t>
      </w:r>
      <w:proofErr w:type="gramStart"/>
      <w:r w:rsidR="0036084E">
        <w:rPr>
          <w:rFonts w:ascii="Times New Roman" w:hAnsi="Times New Roman"/>
          <w:sz w:val="24"/>
          <w:szCs w:val="24"/>
        </w:rPr>
        <w:t>being</w:t>
      </w:r>
      <w:r w:rsidRPr="004B4779">
        <w:rPr>
          <w:rFonts w:ascii="Times New Roman" w:hAnsi="Times New Roman"/>
          <w:sz w:val="24"/>
          <w:szCs w:val="24"/>
        </w:rPr>
        <w:t xml:space="preserve"> </w:t>
      </w:r>
      <w:r w:rsidR="0036084E">
        <w:rPr>
          <w:rFonts w:ascii="Times New Roman" w:hAnsi="Times New Roman"/>
          <w:sz w:val="24"/>
          <w:szCs w:val="24"/>
        </w:rPr>
        <w:t>focused</w:t>
      </w:r>
      <w:proofErr w:type="gramEnd"/>
      <w:r w:rsidR="0036084E">
        <w:rPr>
          <w:rFonts w:ascii="Times New Roman" w:hAnsi="Times New Roman"/>
          <w:sz w:val="24"/>
          <w:szCs w:val="24"/>
        </w:rPr>
        <w:t xml:space="preserve"> on </w:t>
      </w:r>
      <w:r w:rsidRPr="004B4779">
        <w:rPr>
          <w:rFonts w:ascii="Times New Roman" w:hAnsi="Times New Roman"/>
          <w:sz w:val="24"/>
          <w:szCs w:val="24"/>
        </w:rPr>
        <w:t>sector</w:t>
      </w:r>
      <w:r w:rsidR="0036084E">
        <w:rPr>
          <w:rFonts w:ascii="Times New Roman" w:hAnsi="Times New Roman"/>
          <w:sz w:val="24"/>
          <w:szCs w:val="24"/>
        </w:rPr>
        <w:t>s</w:t>
      </w:r>
      <w:r w:rsidRPr="004B4779">
        <w:rPr>
          <w:rFonts w:ascii="Times New Roman" w:hAnsi="Times New Roman"/>
          <w:sz w:val="24"/>
          <w:szCs w:val="24"/>
        </w:rPr>
        <w:t xml:space="preserve"> or issues to a holistic picture </w:t>
      </w:r>
      <w:r w:rsidRPr="005F66CE">
        <w:rPr>
          <w:rFonts w:ascii="Times New Roman" w:hAnsi="Times New Roman"/>
          <w:sz w:val="24"/>
          <w:szCs w:val="24"/>
        </w:rPr>
        <w:t>of all phases of education</w:t>
      </w:r>
      <w:r w:rsidR="006128AD" w:rsidRPr="005F66CE">
        <w:rPr>
          <w:rFonts w:ascii="Times New Roman" w:hAnsi="Times New Roman"/>
          <w:sz w:val="24"/>
          <w:szCs w:val="24"/>
        </w:rPr>
        <w:t xml:space="preserve"> by</w:t>
      </w:r>
      <w:r w:rsidR="00233415" w:rsidRPr="005F66CE">
        <w:rPr>
          <w:rFonts w:ascii="Times New Roman" w:hAnsi="Times New Roman"/>
          <w:sz w:val="24"/>
          <w:szCs w:val="24"/>
        </w:rPr>
        <w:t>, in the first instance, </w:t>
      </w:r>
      <w:r w:rsidR="006128AD" w:rsidRPr="005F66CE">
        <w:rPr>
          <w:rFonts w:ascii="Times New Roman" w:hAnsi="Times New Roman"/>
          <w:sz w:val="24"/>
          <w:szCs w:val="24"/>
        </w:rPr>
        <w:t xml:space="preserve">bringing together datasets held by the </w:t>
      </w:r>
      <w:r w:rsidR="000E28E2" w:rsidRPr="005F66CE">
        <w:rPr>
          <w:rFonts w:ascii="Times New Roman" w:hAnsi="Times New Roman"/>
          <w:sz w:val="24"/>
          <w:szCs w:val="24"/>
        </w:rPr>
        <w:t>department</w:t>
      </w:r>
      <w:r w:rsidR="006128AD" w:rsidRPr="005F66CE">
        <w:rPr>
          <w:rFonts w:ascii="Times New Roman" w:hAnsi="Times New Roman"/>
          <w:sz w:val="24"/>
          <w:szCs w:val="24"/>
        </w:rPr>
        <w:t xml:space="preserve"> and </w:t>
      </w:r>
      <w:r w:rsidR="00FF7725" w:rsidRPr="005F66CE">
        <w:rPr>
          <w:rFonts w:ascii="Times New Roman" w:hAnsi="Times New Roman"/>
          <w:sz w:val="24"/>
          <w:szCs w:val="24"/>
        </w:rPr>
        <w:t xml:space="preserve">other data </w:t>
      </w:r>
      <w:r w:rsidR="001F183D" w:rsidRPr="005F66CE">
        <w:rPr>
          <w:rFonts w:ascii="Times New Roman" w:hAnsi="Times New Roman"/>
          <w:sz w:val="24"/>
          <w:szCs w:val="24"/>
        </w:rPr>
        <w:t xml:space="preserve">from </w:t>
      </w:r>
      <w:r w:rsidR="006128AD" w:rsidRPr="005F66CE">
        <w:rPr>
          <w:rFonts w:ascii="Times New Roman" w:hAnsi="Times New Roman"/>
          <w:sz w:val="24"/>
          <w:szCs w:val="24"/>
        </w:rPr>
        <w:t>publicly available datasets such as those developed by the</w:t>
      </w:r>
      <w:r w:rsidR="00F115CE">
        <w:rPr>
          <w:rFonts w:ascii="Times New Roman" w:hAnsi="Times New Roman"/>
          <w:sz w:val="24"/>
          <w:szCs w:val="24"/>
        </w:rPr>
        <w:t> </w:t>
      </w:r>
      <w:r w:rsidR="006128AD" w:rsidRPr="005F66CE">
        <w:rPr>
          <w:rFonts w:ascii="Times New Roman" w:hAnsi="Times New Roman"/>
          <w:sz w:val="24"/>
          <w:szCs w:val="24"/>
        </w:rPr>
        <w:t>Australian Bureau of Statistics</w:t>
      </w:r>
      <w:r w:rsidRPr="005F66CE">
        <w:rPr>
          <w:rFonts w:ascii="Times New Roman" w:hAnsi="Times New Roman"/>
          <w:sz w:val="24"/>
          <w:szCs w:val="24"/>
        </w:rPr>
        <w:t>.</w:t>
      </w:r>
      <w:r w:rsidR="006128AD" w:rsidRPr="005F66CE">
        <w:rPr>
          <w:rFonts w:ascii="Times New Roman" w:hAnsi="Times New Roman"/>
          <w:sz w:val="24"/>
          <w:szCs w:val="24"/>
        </w:rPr>
        <w:t xml:space="preserve">  </w:t>
      </w:r>
      <w:r w:rsidR="000E28E2" w:rsidRPr="005F66CE">
        <w:rPr>
          <w:rFonts w:ascii="Times New Roman" w:hAnsi="Times New Roman"/>
          <w:sz w:val="24"/>
          <w:szCs w:val="24"/>
        </w:rPr>
        <w:t>T</w:t>
      </w:r>
      <w:r w:rsidR="00CB2F47" w:rsidRPr="005F66CE">
        <w:rPr>
          <w:rFonts w:ascii="Times New Roman" w:hAnsi="Times New Roman"/>
          <w:sz w:val="24"/>
          <w:szCs w:val="24"/>
        </w:rPr>
        <w:t>he</w:t>
      </w:r>
      <w:r w:rsidRPr="005F66CE">
        <w:rPr>
          <w:rFonts w:ascii="Times New Roman" w:hAnsi="Times New Roman"/>
          <w:sz w:val="24"/>
          <w:szCs w:val="24"/>
        </w:rPr>
        <w:t xml:space="preserve"> </w:t>
      </w:r>
      <w:r w:rsidR="00233415" w:rsidRPr="005F66CE">
        <w:rPr>
          <w:rFonts w:ascii="Times New Roman" w:hAnsi="Times New Roman"/>
          <w:sz w:val="24"/>
          <w:szCs w:val="24"/>
        </w:rPr>
        <w:t>d</w:t>
      </w:r>
      <w:r w:rsidR="00CB2F47" w:rsidRPr="005F66CE">
        <w:rPr>
          <w:rFonts w:ascii="Times New Roman" w:hAnsi="Times New Roman"/>
          <w:sz w:val="24"/>
          <w:szCs w:val="24"/>
        </w:rPr>
        <w:t>epartment</w:t>
      </w:r>
      <w:r w:rsidR="00CB2F47">
        <w:rPr>
          <w:rFonts w:ascii="Times New Roman" w:hAnsi="Times New Roman"/>
          <w:sz w:val="24"/>
          <w:szCs w:val="24"/>
        </w:rPr>
        <w:t xml:space="preserve"> </w:t>
      </w:r>
      <w:r w:rsidRPr="004B4779">
        <w:rPr>
          <w:rFonts w:ascii="Times New Roman" w:hAnsi="Times New Roman"/>
          <w:sz w:val="24"/>
          <w:szCs w:val="24"/>
        </w:rPr>
        <w:t xml:space="preserve">will </w:t>
      </w:r>
      <w:r w:rsidR="00233415">
        <w:rPr>
          <w:rFonts w:ascii="Times New Roman" w:hAnsi="Times New Roman"/>
          <w:sz w:val="24"/>
          <w:szCs w:val="24"/>
        </w:rPr>
        <w:t xml:space="preserve">also </w:t>
      </w:r>
      <w:r w:rsidRPr="004B4779">
        <w:rPr>
          <w:rFonts w:ascii="Times New Roman" w:hAnsi="Times New Roman"/>
          <w:sz w:val="24"/>
          <w:szCs w:val="24"/>
        </w:rPr>
        <w:t>scope a nati</w:t>
      </w:r>
      <w:r w:rsidR="006128AD">
        <w:rPr>
          <w:rFonts w:ascii="Times New Roman" w:hAnsi="Times New Roman"/>
          <w:sz w:val="24"/>
          <w:szCs w:val="24"/>
        </w:rPr>
        <w:t xml:space="preserve">onally </w:t>
      </w:r>
      <w:r w:rsidRPr="004B4779">
        <w:rPr>
          <w:rFonts w:ascii="Times New Roman" w:hAnsi="Times New Roman"/>
          <w:sz w:val="24"/>
          <w:szCs w:val="24"/>
        </w:rPr>
        <w:t>consistent approach to student identification</w:t>
      </w:r>
      <w:r w:rsidR="00233415">
        <w:rPr>
          <w:rFonts w:ascii="Times New Roman" w:hAnsi="Times New Roman"/>
          <w:sz w:val="24"/>
          <w:szCs w:val="24"/>
        </w:rPr>
        <w:t>,</w:t>
      </w:r>
      <w:r w:rsidRPr="004B4779">
        <w:rPr>
          <w:rFonts w:ascii="Times New Roman" w:hAnsi="Times New Roman"/>
          <w:sz w:val="24"/>
          <w:szCs w:val="24"/>
        </w:rPr>
        <w:t xml:space="preserve"> which will enable linkage of education data at the person level</w:t>
      </w:r>
      <w:r w:rsidR="006128AD">
        <w:rPr>
          <w:rFonts w:ascii="Times New Roman" w:hAnsi="Times New Roman"/>
          <w:sz w:val="24"/>
          <w:szCs w:val="24"/>
        </w:rPr>
        <w:t xml:space="preserve">.  </w:t>
      </w:r>
    </w:p>
    <w:p w14:paraId="2E219FC1" w14:textId="443BEC44" w:rsidR="006128AD" w:rsidRDefault="006128AD" w:rsidP="00D05D44">
      <w:pPr>
        <w:rPr>
          <w:rFonts w:ascii="Times New Roman" w:hAnsi="Times New Roman"/>
          <w:sz w:val="24"/>
          <w:szCs w:val="24"/>
        </w:rPr>
      </w:pPr>
    </w:p>
    <w:p w14:paraId="5AFA7745" w14:textId="3F9F866B" w:rsidR="00D05D44" w:rsidRPr="004B4779" w:rsidRDefault="00233415" w:rsidP="00D05D44">
      <w:pPr>
        <w:rPr>
          <w:rFonts w:ascii="Times New Roman" w:hAnsi="Times New Roman"/>
          <w:sz w:val="24"/>
          <w:szCs w:val="24"/>
        </w:rPr>
      </w:pPr>
      <w:r>
        <w:rPr>
          <w:rFonts w:ascii="Times New Roman" w:hAnsi="Times New Roman"/>
          <w:sz w:val="24"/>
          <w:szCs w:val="24"/>
        </w:rPr>
        <w:t>Over the longer term, the</w:t>
      </w:r>
      <w:r w:rsidR="00D05D44" w:rsidRPr="004B4779">
        <w:rPr>
          <w:rFonts w:ascii="Times New Roman" w:hAnsi="Times New Roman"/>
          <w:sz w:val="24"/>
          <w:szCs w:val="24"/>
        </w:rPr>
        <w:t xml:space="preserve"> </w:t>
      </w:r>
      <w:r w:rsidR="006D3A71">
        <w:rPr>
          <w:rFonts w:ascii="Times New Roman" w:hAnsi="Times New Roman"/>
          <w:sz w:val="24"/>
          <w:szCs w:val="24"/>
        </w:rPr>
        <w:t>d</w:t>
      </w:r>
      <w:r>
        <w:rPr>
          <w:rFonts w:ascii="Times New Roman" w:hAnsi="Times New Roman"/>
          <w:sz w:val="24"/>
          <w:szCs w:val="24"/>
        </w:rPr>
        <w:t xml:space="preserve">epartment </w:t>
      </w:r>
      <w:r w:rsidR="00D05D44" w:rsidRPr="004B4779">
        <w:rPr>
          <w:rFonts w:ascii="Times New Roman" w:hAnsi="Times New Roman"/>
          <w:sz w:val="24"/>
          <w:szCs w:val="24"/>
        </w:rPr>
        <w:t xml:space="preserve">will work towards the goal </w:t>
      </w:r>
      <w:r>
        <w:rPr>
          <w:rFonts w:ascii="Times New Roman" w:hAnsi="Times New Roman"/>
          <w:sz w:val="24"/>
          <w:szCs w:val="24"/>
        </w:rPr>
        <w:t>of making</w:t>
      </w:r>
      <w:r w:rsidR="00D05D44" w:rsidRPr="004B4779">
        <w:rPr>
          <w:rFonts w:ascii="Times New Roman" w:hAnsi="Times New Roman"/>
          <w:sz w:val="24"/>
          <w:szCs w:val="24"/>
        </w:rPr>
        <w:t xml:space="preserve"> all Australian education data, including from education providers</w:t>
      </w:r>
      <w:r>
        <w:rPr>
          <w:rFonts w:ascii="Times New Roman" w:hAnsi="Times New Roman"/>
          <w:sz w:val="24"/>
          <w:szCs w:val="24"/>
        </w:rPr>
        <w:t xml:space="preserve"> such as </w:t>
      </w:r>
      <w:r w:rsidR="00D05D44" w:rsidRPr="004B4779">
        <w:rPr>
          <w:rFonts w:ascii="Times New Roman" w:hAnsi="Times New Roman"/>
          <w:sz w:val="24"/>
          <w:szCs w:val="24"/>
        </w:rPr>
        <w:t>child care and early learning providers, school systems (state and territory, Catholic and independent), and tertiary providers (</w:t>
      </w:r>
      <w:r>
        <w:rPr>
          <w:rFonts w:ascii="Times New Roman" w:hAnsi="Times New Roman"/>
          <w:sz w:val="24"/>
          <w:szCs w:val="24"/>
        </w:rPr>
        <w:t xml:space="preserve">vocational education and training, </w:t>
      </w:r>
      <w:r w:rsidR="00D05D44" w:rsidRPr="004B4779">
        <w:rPr>
          <w:rFonts w:ascii="Times New Roman" w:hAnsi="Times New Roman"/>
          <w:sz w:val="24"/>
          <w:szCs w:val="24"/>
        </w:rPr>
        <w:t>and higher education)</w:t>
      </w:r>
      <w:r>
        <w:rPr>
          <w:rFonts w:ascii="Times New Roman" w:hAnsi="Times New Roman"/>
          <w:sz w:val="24"/>
          <w:szCs w:val="24"/>
        </w:rPr>
        <w:t xml:space="preserve">, </w:t>
      </w:r>
      <w:r w:rsidR="00D05D44" w:rsidRPr="004B4779">
        <w:rPr>
          <w:rFonts w:ascii="Times New Roman" w:hAnsi="Times New Roman"/>
          <w:sz w:val="24"/>
          <w:szCs w:val="24"/>
        </w:rPr>
        <w:t xml:space="preserve">available through </w:t>
      </w:r>
      <w:r>
        <w:rPr>
          <w:rFonts w:ascii="Times New Roman" w:hAnsi="Times New Roman"/>
          <w:sz w:val="24"/>
          <w:szCs w:val="24"/>
        </w:rPr>
        <w:t>the</w:t>
      </w:r>
      <w:r w:rsidR="00F115CE">
        <w:rPr>
          <w:rFonts w:ascii="Times New Roman" w:hAnsi="Times New Roman"/>
          <w:sz w:val="24"/>
          <w:szCs w:val="24"/>
        </w:rPr>
        <w:t> </w:t>
      </w:r>
      <w:r w:rsidR="00D05D44" w:rsidRPr="004B4779">
        <w:rPr>
          <w:rFonts w:ascii="Times New Roman" w:hAnsi="Times New Roman"/>
          <w:sz w:val="24"/>
          <w:szCs w:val="24"/>
        </w:rPr>
        <w:t>NEEB for research and analysis.</w:t>
      </w:r>
    </w:p>
    <w:p w14:paraId="55BE68D5" w14:textId="77777777" w:rsidR="00D05D44" w:rsidRPr="004B4779" w:rsidRDefault="00D05D44" w:rsidP="00D05D44">
      <w:pPr>
        <w:rPr>
          <w:rFonts w:ascii="Times New Roman" w:hAnsi="Times New Roman"/>
          <w:sz w:val="24"/>
          <w:szCs w:val="24"/>
        </w:rPr>
      </w:pPr>
    </w:p>
    <w:p w14:paraId="04C89A42"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Providing trusted third parties with access to integrated datasets</w:t>
      </w:r>
    </w:p>
    <w:p w14:paraId="1ED29884" w14:textId="77777777" w:rsidR="00233415" w:rsidRDefault="00233415" w:rsidP="00233415">
      <w:pPr>
        <w:rPr>
          <w:rFonts w:ascii="Times New Roman" w:hAnsi="Times New Roman"/>
          <w:sz w:val="24"/>
          <w:szCs w:val="24"/>
        </w:rPr>
      </w:pPr>
    </w:p>
    <w:p w14:paraId="1031BED2" w14:textId="2BCA93C1" w:rsidR="0077681F" w:rsidRDefault="00233415" w:rsidP="00233415">
      <w:pPr>
        <w:rPr>
          <w:rFonts w:ascii="Times New Roman" w:hAnsi="Times New Roman"/>
          <w:sz w:val="24"/>
          <w:szCs w:val="24"/>
        </w:rPr>
      </w:pPr>
      <w:r>
        <w:rPr>
          <w:rFonts w:ascii="Times New Roman" w:hAnsi="Times New Roman"/>
          <w:sz w:val="24"/>
          <w:szCs w:val="24"/>
        </w:rPr>
        <w:t>T</w:t>
      </w:r>
      <w:r w:rsidR="00D05D44" w:rsidRPr="00233415">
        <w:rPr>
          <w:rFonts w:ascii="Times New Roman" w:hAnsi="Times New Roman"/>
          <w:sz w:val="24"/>
          <w:szCs w:val="24"/>
        </w:rPr>
        <w:t xml:space="preserve">he DIPA data analytical units will facilitate secure on-site or virtual access </w:t>
      </w:r>
      <w:r w:rsidR="00176CED">
        <w:rPr>
          <w:rFonts w:ascii="Times New Roman" w:hAnsi="Times New Roman"/>
          <w:sz w:val="24"/>
          <w:szCs w:val="24"/>
        </w:rPr>
        <w:t>for</w:t>
      </w:r>
      <w:r w:rsidR="0077681F">
        <w:rPr>
          <w:rFonts w:ascii="Times New Roman" w:hAnsi="Times New Roman"/>
          <w:sz w:val="24"/>
          <w:szCs w:val="24"/>
        </w:rPr>
        <w:t xml:space="preserve"> accredited</w:t>
      </w:r>
      <w:r w:rsidR="00176CED">
        <w:rPr>
          <w:rFonts w:ascii="Times New Roman" w:hAnsi="Times New Roman"/>
          <w:sz w:val="24"/>
          <w:szCs w:val="24"/>
        </w:rPr>
        <w:t xml:space="preserve"> non</w:t>
      </w:r>
      <w:r w:rsidR="00176CED">
        <w:rPr>
          <w:rFonts w:ascii="Times New Roman" w:hAnsi="Times New Roman"/>
          <w:sz w:val="24"/>
          <w:szCs w:val="24"/>
        </w:rPr>
        <w:noBreakHyphen/>
        <w:t xml:space="preserve">government users </w:t>
      </w:r>
      <w:r w:rsidR="00D05D44" w:rsidRPr="00233415">
        <w:rPr>
          <w:rFonts w:ascii="Times New Roman" w:hAnsi="Times New Roman"/>
          <w:sz w:val="24"/>
          <w:szCs w:val="24"/>
        </w:rPr>
        <w:t xml:space="preserve">to the integrated and linked </w:t>
      </w:r>
      <w:r w:rsidR="0077681F">
        <w:rPr>
          <w:rFonts w:ascii="Times New Roman" w:hAnsi="Times New Roman"/>
          <w:sz w:val="24"/>
          <w:szCs w:val="24"/>
        </w:rPr>
        <w:t>g</w:t>
      </w:r>
      <w:r w:rsidR="00D05D44" w:rsidRPr="00233415">
        <w:rPr>
          <w:rFonts w:ascii="Times New Roman" w:hAnsi="Times New Roman"/>
          <w:sz w:val="24"/>
          <w:szCs w:val="24"/>
        </w:rPr>
        <w:t>overnment data assets</w:t>
      </w:r>
      <w:r w:rsidR="0077681F">
        <w:rPr>
          <w:rFonts w:ascii="Times New Roman" w:hAnsi="Times New Roman"/>
          <w:sz w:val="24"/>
          <w:szCs w:val="24"/>
        </w:rPr>
        <w:t xml:space="preserve"> to extend</w:t>
      </w:r>
      <w:r w:rsidRPr="00233415">
        <w:rPr>
          <w:rFonts w:ascii="Times New Roman" w:hAnsi="Times New Roman"/>
          <w:sz w:val="24"/>
          <w:szCs w:val="24"/>
        </w:rPr>
        <w:t xml:space="preserve"> the</w:t>
      </w:r>
      <w:r w:rsidR="0077681F">
        <w:rPr>
          <w:rFonts w:ascii="Times New Roman" w:hAnsi="Times New Roman"/>
          <w:sz w:val="24"/>
          <w:szCs w:val="24"/>
        </w:rPr>
        <w:t xml:space="preserve">ir </w:t>
      </w:r>
      <w:r w:rsidRPr="00233415">
        <w:rPr>
          <w:rFonts w:ascii="Times New Roman" w:hAnsi="Times New Roman"/>
          <w:sz w:val="24"/>
          <w:szCs w:val="24"/>
        </w:rPr>
        <w:t xml:space="preserve">value </w:t>
      </w:r>
      <w:r w:rsidR="00777574">
        <w:rPr>
          <w:rFonts w:ascii="Times New Roman" w:hAnsi="Times New Roman"/>
          <w:sz w:val="24"/>
          <w:szCs w:val="24"/>
        </w:rPr>
        <w:t>to</w:t>
      </w:r>
      <w:r w:rsidR="0077681F">
        <w:rPr>
          <w:rFonts w:ascii="Times New Roman" w:hAnsi="Times New Roman"/>
          <w:sz w:val="24"/>
          <w:szCs w:val="24"/>
        </w:rPr>
        <w:t xml:space="preserve"> benefit </w:t>
      </w:r>
      <w:r w:rsidR="00777574">
        <w:rPr>
          <w:rFonts w:ascii="Times New Roman" w:hAnsi="Times New Roman"/>
          <w:sz w:val="24"/>
          <w:szCs w:val="24"/>
        </w:rPr>
        <w:t>the</w:t>
      </w:r>
      <w:r w:rsidR="0077681F">
        <w:rPr>
          <w:rFonts w:ascii="Times New Roman" w:hAnsi="Times New Roman"/>
          <w:sz w:val="24"/>
          <w:szCs w:val="24"/>
        </w:rPr>
        <w:t xml:space="preserve"> </w:t>
      </w:r>
      <w:r w:rsidRPr="00233415">
        <w:rPr>
          <w:rFonts w:ascii="Times New Roman" w:hAnsi="Times New Roman"/>
          <w:sz w:val="24"/>
          <w:szCs w:val="24"/>
        </w:rPr>
        <w:t>Australian public</w:t>
      </w:r>
      <w:r w:rsidR="0077681F">
        <w:rPr>
          <w:rFonts w:ascii="Times New Roman" w:hAnsi="Times New Roman"/>
          <w:sz w:val="24"/>
          <w:szCs w:val="24"/>
        </w:rPr>
        <w:t>.  T</w:t>
      </w:r>
      <w:r w:rsidR="00D05D44" w:rsidRPr="00233415">
        <w:rPr>
          <w:rFonts w:ascii="Times New Roman" w:hAnsi="Times New Roman"/>
          <w:sz w:val="24"/>
          <w:szCs w:val="24"/>
        </w:rPr>
        <w:t xml:space="preserve">his will not only enable accredited users to use this data for </w:t>
      </w:r>
      <w:r w:rsidR="00FF7725">
        <w:rPr>
          <w:rFonts w:ascii="Times New Roman" w:hAnsi="Times New Roman"/>
          <w:sz w:val="24"/>
          <w:szCs w:val="24"/>
        </w:rPr>
        <w:t>approved</w:t>
      </w:r>
      <w:r w:rsidR="00D05D44" w:rsidRPr="00233415">
        <w:rPr>
          <w:rFonts w:ascii="Times New Roman" w:hAnsi="Times New Roman"/>
          <w:sz w:val="24"/>
          <w:szCs w:val="24"/>
        </w:rPr>
        <w:t xml:space="preserve"> projects but will also make their expertise available to facilitate</w:t>
      </w:r>
      <w:r w:rsidR="0077681F">
        <w:rPr>
          <w:rFonts w:ascii="Times New Roman" w:hAnsi="Times New Roman"/>
          <w:sz w:val="24"/>
          <w:szCs w:val="24"/>
        </w:rPr>
        <w:t xml:space="preserve"> g</w:t>
      </w:r>
      <w:r w:rsidR="00D05D44" w:rsidRPr="00233415">
        <w:rPr>
          <w:rFonts w:ascii="Times New Roman" w:hAnsi="Times New Roman"/>
          <w:sz w:val="24"/>
          <w:szCs w:val="24"/>
        </w:rPr>
        <w:t xml:space="preserve">overnment policy development and program management. </w:t>
      </w:r>
      <w:r w:rsidR="0077681F">
        <w:rPr>
          <w:rFonts w:ascii="Times New Roman" w:hAnsi="Times New Roman"/>
          <w:sz w:val="24"/>
          <w:szCs w:val="24"/>
        </w:rPr>
        <w:t xml:space="preserve"> </w:t>
      </w:r>
    </w:p>
    <w:p w14:paraId="5F7240F9" w14:textId="77777777" w:rsidR="0077681F" w:rsidRDefault="0077681F" w:rsidP="00233415">
      <w:pPr>
        <w:rPr>
          <w:rFonts w:ascii="Times New Roman" w:hAnsi="Times New Roman"/>
          <w:sz w:val="24"/>
          <w:szCs w:val="24"/>
        </w:rPr>
      </w:pPr>
    </w:p>
    <w:p w14:paraId="3C58ED97"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Promoting public understanding of the benefits of analysing data from multiple sources</w:t>
      </w:r>
    </w:p>
    <w:p w14:paraId="3A9F93B2" w14:textId="77777777" w:rsidR="00330A52" w:rsidRDefault="00330A52" w:rsidP="00D05D44">
      <w:pPr>
        <w:autoSpaceDE w:val="0"/>
        <w:autoSpaceDN w:val="0"/>
        <w:adjustRightInd w:val="0"/>
        <w:rPr>
          <w:rFonts w:asciiTheme="majorBidi" w:hAnsiTheme="majorBidi" w:cstheme="majorBidi"/>
        </w:rPr>
      </w:pPr>
    </w:p>
    <w:p w14:paraId="16F1E557" w14:textId="77777777" w:rsidR="00D05D44" w:rsidRPr="00330A52" w:rsidRDefault="00330A52" w:rsidP="00330A52">
      <w:pPr>
        <w:rPr>
          <w:rFonts w:ascii="Times New Roman" w:hAnsi="Times New Roman"/>
          <w:sz w:val="24"/>
          <w:szCs w:val="24"/>
        </w:rPr>
      </w:pPr>
      <w:r>
        <w:rPr>
          <w:rFonts w:ascii="Times New Roman" w:hAnsi="Times New Roman"/>
          <w:sz w:val="24"/>
          <w:szCs w:val="24"/>
        </w:rPr>
        <w:t xml:space="preserve">The Department of the </w:t>
      </w:r>
      <w:r w:rsidR="00D05D44" w:rsidRPr="00330A52">
        <w:rPr>
          <w:rFonts w:ascii="Times New Roman" w:hAnsi="Times New Roman"/>
          <w:sz w:val="24"/>
          <w:szCs w:val="24"/>
        </w:rPr>
        <w:t>P</w:t>
      </w:r>
      <w:r>
        <w:rPr>
          <w:rFonts w:ascii="Times New Roman" w:hAnsi="Times New Roman"/>
          <w:sz w:val="24"/>
          <w:szCs w:val="24"/>
        </w:rPr>
        <w:t xml:space="preserve">rime </w:t>
      </w:r>
      <w:r w:rsidR="00D05D44" w:rsidRPr="00330A52">
        <w:rPr>
          <w:rFonts w:ascii="Times New Roman" w:hAnsi="Times New Roman"/>
          <w:sz w:val="24"/>
          <w:szCs w:val="24"/>
        </w:rPr>
        <w:t>M</w:t>
      </w:r>
      <w:r>
        <w:rPr>
          <w:rFonts w:ascii="Times New Roman" w:hAnsi="Times New Roman"/>
          <w:sz w:val="24"/>
          <w:szCs w:val="24"/>
        </w:rPr>
        <w:t xml:space="preserve">inister and </w:t>
      </w:r>
      <w:r w:rsidR="00D05D44" w:rsidRPr="00330A52">
        <w:rPr>
          <w:rFonts w:ascii="Times New Roman" w:hAnsi="Times New Roman"/>
          <w:sz w:val="24"/>
          <w:szCs w:val="24"/>
        </w:rPr>
        <w:t>C</w:t>
      </w:r>
      <w:r>
        <w:rPr>
          <w:rFonts w:ascii="Times New Roman" w:hAnsi="Times New Roman"/>
          <w:sz w:val="24"/>
          <w:szCs w:val="24"/>
        </w:rPr>
        <w:t>abinet</w:t>
      </w:r>
      <w:r w:rsidR="00D05D44" w:rsidRPr="00330A52">
        <w:rPr>
          <w:rFonts w:ascii="Times New Roman" w:hAnsi="Times New Roman"/>
          <w:sz w:val="24"/>
          <w:szCs w:val="24"/>
        </w:rPr>
        <w:t xml:space="preserve"> will lead a whole-of-government approach to build the public’s trust and confidence in the way the Government uses data about Australians. </w:t>
      </w:r>
      <w:r>
        <w:rPr>
          <w:rFonts w:ascii="Times New Roman" w:hAnsi="Times New Roman"/>
          <w:sz w:val="24"/>
          <w:szCs w:val="24"/>
        </w:rPr>
        <w:t xml:space="preserve"> </w:t>
      </w:r>
      <w:r w:rsidR="00D05D44" w:rsidRPr="00330A52">
        <w:rPr>
          <w:rFonts w:ascii="Times New Roman" w:hAnsi="Times New Roman"/>
          <w:sz w:val="24"/>
          <w:szCs w:val="24"/>
        </w:rPr>
        <w:t>This will include a communication</w:t>
      </w:r>
      <w:r>
        <w:rPr>
          <w:rFonts w:ascii="Times New Roman" w:hAnsi="Times New Roman"/>
          <w:sz w:val="24"/>
          <w:szCs w:val="24"/>
        </w:rPr>
        <w:t>s</w:t>
      </w:r>
      <w:r w:rsidR="00D05D44" w:rsidRPr="00330A52">
        <w:rPr>
          <w:rFonts w:ascii="Times New Roman" w:hAnsi="Times New Roman"/>
          <w:sz w:val="24"/>
          <w:szCs w:val="24"/>
        </w:rPr>
        <w:t xml:space="preserve"> strategy to demonstrate </w:t>
      </w:r>
      <w:r>
        <w:rPr>
          <w:rFonts w:ascii="Times New Roman" w:hAnsi="Times New Roman"/>
          <w:sz w:val="24"/>
          <w:szCs w:val="24"/>
        </w:rPr>
        <w:t xml:space="preserve">the </w:t>
      </w:r>
      <w:r w:rsidR="00D05D44" w:rsidRPr="00330A52">
        <w:rPr>
          <w:rFonts w:ascii="Times New Roman" w:hAnsi="Times New Roman"/>
          <w:sz w:val="24"/>
          <w:szCs w:val="24"/>
        </w:rPr>
        <w:t>bene</w:t>
      </w:r>
      <w:r>
        <w:rPr>
          <w:rFonts w:ascii="Times New Roman" w:hAnsi="Times New Roman"/>
          <w:sz w:val="24"/>
          <w:szCs w:val="24"/>
        </w:rPr>
        <w:t>fit</w:t>
      </w:r>
      <w:r w:rsidR="00EB40F2">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lastRenderedPageBreak/>
        <w:t xml:space="preserve">and value of analysing data from multiple sources while providing </w:t>
      </w:r>
      <w:r w:rsidR="00D05D44" w:rsidRPr="00330A52">
        <w:rPr>
          <w:rFonts w:ascii="Times New Roman" w:hAnsi="Times New Roman"/>
          <w:sz w:val="24"/>
          <w:szCs w:val="24"/>
        </w:rPr>
        <w:t xml:space="preserve">assurance </w:t>
      </w:r>
      <w:r>
        <w:rPr>
          <w:rFonts w:ascii="Times New Roman" w:hAnsi="Times New Roman"/>
          <w:sz w:val="24"/>
          <w:szCs w:val="24"/>
        </w:rPr>
        <w:t xml:space="preserve">to the public </w:t>
      </w:r>
      <w:r w:rsidR="00D05D44" w:rsidRPr="00330A52">
        <w:rPr>
          <w:rFonts w:ascii="Times New Roman" w:hAnsi="Times New Roman"/>
          <w:sz w:val="24"/>
          <w:szCs w:val="24"/>
        </w:rPr>
        <w:t>about privacy protection</w:t>
      </w:r>
      <w:r>
        <w:rPr>
          <w:rFonts w:ascii="Times New Roman" w:hAnsi="Times New Roman"/>
          <w:sz w:val="24"/>
          <w:szCs w:val="24"/>
        </w:rPr>
        <w:t xml:space="preserve">, as well as the DIPA </w:t>
      </w:r>
      <w:r w:rsidR="00D05D44" w:rsidRPr="00330A52">
        <w:rPr>
          <w:rFonts w:ascii="Times New Roman" w:hAnsi="Times New Roman"/>
          <w:sz w:val="24"/>
          <w:szCs w:val="24"/>
        </w:rPr>
        <w:t xml:space="preserve">governance, accountability and oversight. </w:t>
      </w:r>
    </w:p>
    <w:p w14:paraId="58F7EDA1" w14:textId="77777777" w:rsidR="00D05D44" w:rsidRDefault="00D05D44" w:rsidP="00D05D44">
      <w:pPr>
        <w:autoSpaceDE w:val="0"/>
        <w:autoSpaceDN w:val="0"/>
        <w:adjustRightInd w:val="0"/>
        <w:rPr>
          <w:rFonts w:asciiTheme="majorBidi" w:hAnsiTheme="majorBidi" w:cstheme="majorBidi"/>
        </w:rPr>
      </w:pPr>
    </w:p>
    <w:p w14:paraId="3A642E14" w14:textId="77777777" w:rsidR="00D05D44" w:rsidRPr="003249BD" w:rsidRDefault="00D05D44" w:rsidP="00D05D44">
      <w:pPr>
        <w:rPr>
          <w:rFonts w:ascii="Times New Roman" w:hAnsi="Times New Roman"/>
          <w:i/>
          <w:sz w:val="24"/>
          <w:szCs w:val="24"/>
        </w:rPr>
      </w:pPr>
      <w:r w:rsidRPr="003249BD">
        <w:rPr>
          <w:rFonts w:ascii="Times New Roman" w:hAnsi="Times New Roman"/>
          <w:i/>
          <w:sz w:val="24"/>
          <w:szCs w:val="24"/>
        </w:rPr>
        <w:t>Technical assurance and advice</w:t>
      </w:r>
    </w:p>
    <w:p w14:paraId="30488105" w14:textId="77777777" w:rsidR="00D05D44" w:rsidRPr="0054566D" w:rsidRDefault="00D05D44" w:rsidP="00D05D44">
      <w:pPr>
        <w:rPr>
          <w:rFonts w:asciiTheme="majorBidi" w:hAnsiTheme="majorBidi" w:cstheme="majorBidi"/>
        </w:rPr>
      </w:pPr>
    </w:p>
    <w:p w14:paraId="688A68CB" w14:textId="77777777" w:rsidR="008A76C9" w:rsidRDefault="008A76C9" w:rsidP="008A76C9">
      <w:pPr>
        <w:rPr>
          <w:rFonts w:ascii="Times New Roman" w:hAnsi="Times New Roman"/>
          <w:sz w:val="24"/>
          <w:szCs w:val="24"/>
        </w:rPr>
      </w:pPr>
      <w:r w:rsidRPr="008A76C9">
        <w:rPr>
          <w:rFonts w:ascii="Times New Roman" w:hAnsi="Times New Roman"/>
          <w:sz w:val="24"/>
          <w:szCs w:val="24"/>
        </w:rPr>
        <w:t>The D</w:t>
      </w:r>
      <w:r>
        <w:rPr>
          <w:rFonts w:ascii="Times New Roman" w:hAnsi="Times New Roman"/>
          <w:sz w:val="24"/>
          <w:szCs w:val="24"/>
        </w:rPr>
        <w:t xml:space="preserve">igital </w:t>
      </w:r>
      <w:r w:rsidRPr="008A76C9">
        <w:rPr>
          <w:rFonts w:ascii="Times New Roman" w:hAnsi="Times New Roman"/>
          <w:sz w:val="24"/>
          <w:szCs w:val="24"/>
        </w:rPr>
        <w:t>T</w:t>
      </w:r>
      <w:r>
        <w:rPr>
          <w:rFonts w:ascii="Times New Roman" w:hAnsi="Times New Roman"/>
          <w:sz w:val="24"/>
          <w:szCs w:val="24"/>
        </w:rPr>
        <w:t xml:space="preserve">ransformation </w:t>
      </w:r>
      <w:r w:rsidRPr="008A76C9">
        <w:rPr>
          <w:rFonts w:ascii="Times New Roman" w:hAnsi="Times New Roman"/>
          <w:sz w:val="24"/>
          <w:szCs w:val="24"/>
        </w:rPr>
        <w:t>A</w:t>
      </w:r>
      <w:r>
        <w:rPr>
          <w:rFonts w:ascii="Times New Roman" w:hAnsi="Times New Roman"/>
          <w:sz w:val="24"/>
          <w:szCs w:val="24"/>
        </w:rPr>
        <w:t>gency</w:t>
      </w:r>
      <w:r w:rsidRPr="008A76C9">
        <w:rPr>
          <w:rFonts w:ascii="Times New Roman" w:hAnsi="Times New Roman"/>
          <w:sz w:val="24"/>
          <w:szCs w:val="24"/>
        </w:rPr>
        <w:t xml:space="preserve">’s Digital Investment Management Office will monitor the implementation of the </w:t>
      </w:r>
      <w:r w:rsidR="007B601F">
        <w:rPr>
          <w:rFonts w:ascii="Times New Roman" w:hAnsi="Times New Roman"/>
          <w:sz w:val="24"/>
          <w:szCs w:val="24"/>
        </w:rPr>
        <w:t>DIPA initiative</w:t>
      </w:r>
      <w:r w:rsidRPr="008A76C9">
        <w:rPr>
          <w:rFonts w:ascii="Times New Roman" w:hAnsi="Times New Roman"/>
          <w:sz w:val="24"/>
          <w:szCs w:val="24"/>
        </w:rPr>
        <w:t xml:space="preserve"> to ensure that </w:t>
      </w:r>
      <w:r w:rsidR="007B601F">
        <w:rPr>
          <w:rFonts w:ascii="Times New Roman" w:hAnsi="Times New Roman"/>
          <w:sz w:val="24"/>
          <w:szCs w:val="24"/>
        </w:rPr>
        <w:t xml:space="preserve">the </w:t>
      </w:r>
      <w:r w:rsidRPr="008A76C9">
        <w:rPr>
          <w:rFonts w:ascii="Times New Roman" w:hAnsi="Times New Roman"/>
          <w:sz w:val="24"/>
          <w:szCs w:val="24"/>
        </w:rPr>
        <w:t>ICT infrastructure has been developed in a manner that enables integration and efficient data sharing across the APS.</w:t>
      </w:r>
    </w:p>
    <w:p w14:paraId="20E314A1" w14:textId="77777777" w:rsidR="008A76C9" w:rsidRDefault="008A76C9" w:rsidP="00330A52">
      <w:pPr>
        <w:rPr>
          <w:rFonts w:ascii="Times New Roman" w:hAnsi="Times New Roman"/>
          <w:sz w:val="24"/>
          <w:szCs w:val="24"/>
        </w:rPr>
      </w:pPr>
    </w:p>
    <w:p w14:paraId="429B3902" w14:textId="77777777" w:rsidR="00D05D44" w:rsidRDefault="00D05D44" w:rsidP="00330A52">
      <w:pPr>
        <w:rPr>
          <w:rFonts w:ascii="Times New Roman" w:hAnsi="Times New Roman"/>
          <w:sz w:val="24"/>
          <w:szCs w:val="24"/>
        </w:rPr>
      </w:pPr>
      <w:r w:rsidRPr="00330A52">
        <w:rPr>
          <w:rFonts w:ascii="Times New Roman" w:hAnsi="Times New Roman"/>
          <w:sz w:val="24"/>
          <w:szCs w:val="24"/>
        </w:rPr>
        <w:t>Data61</w:t>
      </w:r>
      <w:r w:rsidR="00330A52">
        <w:rPr>
          <w:rFonts w:ascii="Times New Roman" w:hAnsi="Times New Roman"/>
          <w:sz w:val="24"/>
          <w:szCs w:val="24"/>
        </w:rPr>
        <w:t xml:space="preserve">, </w:t>
      </w:r>
      <w:r w:rsidRPr="00330A52">
        <w:rPr>
          <w:rFonts w:ascii="Times New Roman" w:hAnsi="Times New Roman"/>
          <w:sz w:val="24"/>
          <w:szCs w:val="24"/>
        </w:rPr>
        <w:t xml:space="preserve">a research unit of </w:t>
      </w:r>
      <w:r w:rsidR="00330A52">
        <w:rPr>
          <w:rFonts w:ascii="Times New Roman" w:hAnsi="Times New Roman"/>
          <w:sz w:val="24"/>
          <w:szCs w:val="24"/>
        </w:rPr>
        <w:t>the </w:t>
      </w:r>
      <w:r w:rsidR="00330A52" w:rsidRPr="000575A8">
        <w:rPr>
          <w:rFonts w:ascii="Times New Roman" w:hAnsi="Times New Roman"/>
          <w:sz w:val="24"/>
          <w:szCs w:val="24"/>
        </w:rPr>
        <w:t>Commonwealth Scientific and Industrial Research Organisation</w:t>
      </w:r>
      <w:r w:rsidR="00330A52">
        <w:rPr>
          <w:rFonts w:ascii="Times New Roman" w:hAnsi="Times New Roman"/>
          <w:sz w:val="24"/>
          <w:szCs w:val="24"/>
        </w:rPr>
        <w:t>,</w:t>
      </w:r>
      <w:r w:rsidRPr="00330A52">
        <w:rPr>
          <w:rFonts w:ascii="Times New Roman" w:hAnsi="Times New Roman"/>
          <w:sz w:val="24"/>
          <w:szCs w:val="24"/>
        </w:rPr>
        <w:t xml:space="preserve"> will provide strategic advice and perform an assurance and advisory role to assist partner </w:t>
      </w:r>
      <w:r w:rsidR="00330A52">
        <w:rPr>
          <w:rFonts w:ascii="Times New Roman" w:hAnsi="Times New Roman"/>
          <w:sz w:val="24"/>
          <w:szCs w:val="24"/>
        </w:rPr>
        <w:t>entities</w:t>
      </w:r>
      <w:r w:rsidRPr="00330A52">
        <w:rPr>
          <w:rFonts w:ascii="Times New Roman" w:hAnsi="Times New Roman"/>
          <w:sz w:val="24"/>
          <w:szCs w:val="24"/>
        </w:rPr>
        <w:t xml:space="preserve"> to make informed decisions taking into account the latest data developments and efficiencies afforded by new technologies. </w:t>
      </w:r>
    </w:p>
    <w:p w14:paraId="57E6D75E" w14:textId="77777777" w:rsidR="00330A52" w:rsidRPr="00330A52" w:rsidRDefault="00330A52" w:rsidP="00330A52">
      <w:pPr>
        <w:rPr>
          <w:rFonts w:ascii="Times New Roman" w:hAnsi="Times New Roman"/>
          <w:sz w:val="24"/>
          <w:szCs w:val="24"/>
        </w:rPr>
      </w:pPr>
    </w:p>
    <w:p w14:paraId="4DE12297" w14:textId="77777777" w:rsidR="00D05D44" w:rsidRPr="003249BD" w:rsidRDefault="001C14B9" w:rsidP="00330A52">
      <w:pPr>
        <w:rPr>
          <w:rFonts w:ascii="Times New Roman" w:hAnsi="Times New Roman"/>
          <w:i/>
          <w:sz w:val="24"/>
          <w:szCs w:val="24"/>
        </w:rPr>
      </w:pPr>
      <w:r w:rsidRPr="003249BD">
        <w:rPr>
          <w:rFonts w:ascii="Times New Roman" w:hAnsi="Times New Roman"/>
          <w:i/>
          <w:sz w:val="24"/>
          <w:szCs w:val="24"/>
        </w:rPr>
        <w:t xml:space="preserve">Improving </w:t>
      </w:r>
      <w:r w:rsidR="009C0301" w:rsidRPr="003249BD">
        <w:rPr>
          <w:rFonts w:ascii="Times New Roman" w:hAnsi="Times New Roman"/>
          <w:i/>
          <w:sz w:val="24"/>
          <w:szCs w:val="24"/>
        </w:rPr>
        <w:t xml:space="preserve">the </w:t>
      </w:r>
      <w:r w:rsidRPr="003249BD">
        <w:rPr>
          <w:rFonts w:ascii="Times New Roman" w:hAnsi="Times New Roman"/>
          <w:i/>
          <w:sz w:val="24"/>
          <w:szCs w:val="24"/>
        </w:rPr>
        <w:t>ability for g</w:t>
      </w:r>
      <w:r w:rsidR="00D05D44" w:rsidRPr="003249BD">
        <w:rPr>
          <w:rFonts w:ascii="Times New Roman" w:hAnsi="Times New Roman"/>
          <w:i/>
          <w:sz w:val="24"/>
          <w:szCs w:val="24"/>
        </w:rPr>
        <w:t xml:space="preserve">overnment </w:t>
      </w:r>
      <w:r w:rsidRPr="003249BD">
        <w:rPr>
          <w:rFonts w:ascii="Times New Roman" w:hAnsi="Times New Roman"/>
          <w:i/>
          <w:sz w:val="24"/>
          <w:szCs w:val="24"/>
        </w:rPr>
        <w:t>entities</w:t>
      </w:r>
      <w:r w:rsidR="00D05D44" w:rsidRPr="003249BD">
        <w:rPr>
          <w:rFonts w:ascii="Times New Roman" w:hAnsi="Times New Roman"/>
          <w:i/>
          <w:sz w:val="24"/>
          <w:szCs w:val="24"/>
        </w:rPr>
        <w:t xml:space="preserve"> to work together</w:t>
      </w:r>
    </w:p>
    <w:p w14:paraId="50F8D4D8" w14:textId="77777777" w:rsidR="007435A7" w:rsidRDefault="007435A7" w:rsidP="007435A7">
      <w:pPr>
        <w:rPr>
          <w:rFonts w:ascii="Times New Roman" w:hAnsi="Times New Roman"/>
          <w:sz w:val="24"/>
          <w:szCs w:val="24"/>
        </w:rPr>
      </w:pPr>
    </w:p>
    <w:p w14:paraId="750A4213" w14:textId="77777777" w:rsidR="00D05D44" w:rsidRPr="007435A7" w:rsidRDefault="00D05D44" w:rsidP="007435A7">
      <w:pPr>
        <w:rPr>
          <w:rFonts w:ascii="Times New Roman" w:hAnsi="Times New Roman"/>
          <w:sz w:val="24"/>
          <w:szCs w:val="24"/>
        </w:rPr>
      </w:pPr>
      <w:r w:rsidRPr="007435A7">
        <w:rPr>
          <w:rFonts w:ascii="Times New Roman" w:hAnsi="Times New Roman"/>
          <w:sz w:val="24"/>
          <w:szCs w:val="24"/>
        </w:rPr>
        <w:t>The Department of Finance will deliver a secure cloud-based system to facilitate the</w:t>
      </w:r>
      <w:r w:rsidR="005448FF">
        <w:rPr>
          <w:rFonts w:ascii="Times New Roman" w:hAnsi="Times New Roman"/>
          <w:sz w:val="24"/>
          <w:szCs w:val="24"/>
        </w:rPr>
        <w:t> </w:t>
      </w:r>
      <w:r w:rsidRPr="007435A7">
        <w:rPr>
          <w:rFonts w:ascii="Times New Roman" w:hAnsi="Times New Roman"/>
          <w:sz w:val="24"/>
          <w:szCs w:val="24"/>
        </w:rPr>
        <w:t>exchange</w:t>
      </w:r>
      <w:r w:rsidR="007435A7">
        <w:rPr>
          <w:rFonts w:ascii="Times New Roman" w:hAnsi="Times New Roman"/>
          <w:sz w:val="24"/>
          <w:szCs w:val="24"/>
        </w:rPr>
        <w:t xml:space="preserve"> of information between g</w:t>
      </w:r>
      <w:r w:rsidRPr="007435A7">
        <w:rPr>
          <w:rFonts w:ascii="Times New Roman" w:hAnsi="Times New Roman"/>
          <w:sz w:val="24"/>
          <w:szCs w:val="24"/>
        </w:rPr>
        <w:t xml:space="preserve">overnment entities. </w:t>
      </w:r>
      <w:r w:rsidR="007435A7">
        <w:rPr>
          <w:rFonts w:ascii="Times New Roman" w:hAnsi="Times New Roman"/>
          <w:sz w:val="24"/>
          <w:szCs w:val="24"/>
        </w:rPr>
        <w:t xml:space="preserve"> </w:t>
      </w:r>
      <w:r w:rsidRPr="007435A7">
        <w:rPr>
          <w:rFonts w:ascii="Times New Roman" w:hAnsi="Times New Roman"/>
          <w:sz w:val="24"/>
          <w:szCs w:val="24"/>
        </w:rPr>
        <w:t xml:space="preserve">This </w:t>
      </w:r>
      <w:r w:rsidR="007435A7">
        <w:rPr>
          <w:rFonts w:ascii="Times New Roman" w:hAnsi="Times New Roman"/>
          <w:sz w:val="24"/>
          <w:szCs w:val="24"/>
        </w:rPr>
        <w:t>system</w:t>
      </w:r>
      <w:r w:rsidRPr="007435A7">
        <w:rPr>
          <w:rFonts w:ascii="Times New Roman" w:hAnsi="Times New Roman"/>
          <w:sz w:val="24"/>
          <w:szCs w:val="24"/>
        </w:rPr>
        <w:t xml:space="preserve"> will modernise and transform the </w:t>
      </w:r>
      <w:r w:rsidR="007435A7">
        <w:rPr>
          <w:rFonts w:ascii="Times New Roman" w:hAnsi="Times New Roman"/>
          <w:sz w:val="24"/>
          <w:szCs w:val="24"/>
        </w:rPr>
        <w:t xml:space="preserve">government </w:t>
      </w:r>
      <w:r w:rsidRPr="007435A7">
        <w:rPr>
          <w:rFonts w:ascii="Times New Roman" w:hAnsi="Times New Roman"/>
          <w:sz w:val="24"/>
          <w:szCs w:val="24"/>
        </w:rPr>
        <w:t>business by providing an innovative and secure solution for the</w:t>
      </w:r>
      <w:r w:rsidR="005448FF">
        <w:rPr>
          <w:rFonts w:ascii="Times New Roman" w:hAnsi="Times New Roman"/>
          <w:sz w:val="24"/>
          <w:szCs w:val="24"/>
        </w:rPr>
        <w:t> </w:t>
      </w:r>
      <w:r w:rsidRPr="007435A7">
        <w:rPr>
          <w:rFonts w:ascii="Times New Roman" w:hAnsi="Times New Roman"/>
          <w:sz w:val="24"/>
          <w:szCs w:val="24"/>
        </w:rPr>
        <w:t xml:space="preserve">exchange of information between entities. </w:t>
      </w:r>
    </w:p>
    <w:p w14:paraId="2595CA6A" w14:textId="77777777" w:rsidR="007435A7" w:rsidRDefault="007435A7" w:rsidP="007435A7">
      <w:pPr>
        <w:rPr>
          <w:rFonts w:ascii="Times New Roman" w:hAnsi="Times New Roman"/>
          <w:sz w:val="24"/>
          <w:szCs w:val="24"/>
        </w:rPr>
      </w:pPr>
    </w:p>
    <w:p w14:paraId="059220A1" w14:textId="5E3803FB" w:rsidR="00D05D44" w:rsidRDefault="00D05D44" w:rsidP="00943D8B">
      <w:pPr>
        <w:rPr>
          <w:rFonts w:ascii="Times New Roman" w:hAnsi="Times New Roman"/>
          <w:sz w:val="24"/>
          <w:szCs w:val="24"/>
        </w:rPr>
      </w:pPr>
      <w:r w:rsidRPr="007435A7">
        <w:rPr>
          <w:rFonts w:ascii="Times New Roman" w:hAnsi="Times New Roman"/>
          <w:sz w:val="24"/>
          <w:szCs w:val="24"/>
        </w:rPr>
        <w:t>The D</w:t>
      </w:r>
      <w:r w:rsidR="007435A7">
        <w:rPr>
          <w:rFonts w:ascii="Times New Roman" w:hAnsi="Times New Roman"/>
          <w:sz w:val="24"/>
          <w:szCs w:val="24"/>
        </w:rPr>
        <w:t xml:space="preserve">epartment of the Prime Minister and Cabinet </w:t>
      </w:r>
      <w:r w:rsidRPr="007435A7">
        <w:rPr>
          <w:rFonts w:ascii="Times New Roman" w:hAnsi="Times New Roman"/>
          <w:sz w:val="24"/>
          <w:szCs w:val="24"/>
        </w:rPr>
        <w:t xml:space="preserve">will investigate cross-portfolio approaches to develop information sharing and collaboration capabilities that improve Australia’s national security outcomes. </w:t>
      </w:r>
    </w:p>
    <w:p w14:paraId="6FC78C73" w14:textId="77777777" w:rsidR="007372B3" w:rsidRDefault="007372B3" w:rsidP="00943D8B">
      <w:pPr>
        <w:rPr>
          <w:rFonts w:ascii="Times New Roman" w:hAnsi="Times New Roman"/>
          <w:sz w:val="24"/>
          <w:szCs w:val="24"/>
        </w:rPr>
      </w:pPr>
    </w:p>
    <w:p w14:paraId="51FA85A5" w14:textId="4E0E446E" w:rsidR="00D05D44" w:rsidRDefault="008A76C9" w:rsidP="008A76C9">
      <w:pPr>
        <w:rPr>
          <w:rFonts w:ascii="Times New Roman" w:hAnsi="Times New Roman"/>
          <w:sz w:val="24"/>
          <w:szCs w:val="24"/>
        </w:rPr>
      </w:pPr>
      <w:r w:rsidRPr="008A76C9">
        <w:rPr>
          <w:rFonts w:ascii="Times New Roman" w:hAnsi="Times New Roman"/>
          <w:sz w:val="24"/>
          <w:szCs w:val="24"/>
        </w:rPr>
        <w:t xml:space="preserve">Funding for the DIPA </w:t>
      </w:r>
      <w:r>
        <w:rPr>
          <w:rFonts w:ascii="Times New Roman" w:hAnsi="Times New Roman"/>
          <w:sz w:val="24"/>
          <w:szCs w:val="24"/>
        </w:rPr>
        <w:t xml:space="preserve">initiative </w:t>
      </w:r>
      <w:r w:rsidR="00606137">
        <w:rPr>
          <w:rFonts w:ascii="Times New Roman" w:hAnsi="Times New Roman"/>
          <w:sz w:val="24"/>
          <w:szCs w:val="24"/>
        </w:rPr>
        <w:t xml:space="preserve">of $130.8 million </w:t>
      </w:r>
      <w:r>
        <w:rPr>
          <w:rFonts w:ascii="Times New Roman" w:hAnsi="Times New Roman"/>
          <w:sz w:val="24"/>
          <w:szCs w:val="24"/>
        </w:rPr>
        <w:t>was</w:t>
      </w:r>
      <w:r w:rsidRPr="008A76C9">
        <w:rPr>
          <w:rFonts w:ascii="Times New Roman" w:hAnsi="Times New Roman"/>
          <w:sz w:val="24"/>
          <w:szCs w:val="24"/>
        </w:rPr>
        <w:t xml:space="preserve"> included in the 2017-18 Budget </w:t>
      </w:r>
      <w:r w:rsidR="008E7C24" w:rsidRPr="008A76C9">
        <w:rPr>
          <w:rFonts w:ascii="Times New Roman" w:hAnsi="Times New Roman"/>
          <w:sz w:val="24"/>
          <w:szCs w:val="24"/>
        </w:rPr>
        <w:t>under the measure ‘Public Service Modernisation Fund</w:t>
      </w:r>
      <w:r w:rsidR="008E7C24">
        <w:rPr>
          <w:rFonts w:ascii="Times New Roman" w:hAnsi="Times New Roman"/>
          <w:sz w:val="24"/>
          <w:szCs w:val="24"/>
        </w:rPr>
        <w:t xml:space="preserve"> – </w:t>
      </w:r>
      <w:r w:rsidR="008E7C24" w:rsidRPr="008A76C9">
        <w:rPr>
          <w:rFonts w:ascii="Times New Roman" w:hAnsi="Times New Roman"/>
          <w:sz w:val="24"/>
          <w:szCs w:val="24"/>
        </w:rPr>
        <w:t>transformation</w:t>
      </w:r>
      <w:r w:rsidR="008E7C24">
        <w:rPr>
          <w:rFonts w:ascii="Times New Roman" w:hAnsi="Times New Roman"/>
          <w:sz w:val="24"/>
          <w:szCs w:val="24"/>
        </w:rPr>
        <w:t xml:space="preserve"> </w:t>
      </w:r>
      <w:r w:rsidR="008E7C24" w:rsidRPr="008A76C9">
        <w:rPr>
          <w:rFonts w:ascii="Times New Roman" w:hAnsi="Times New Roman"/>
          <w:sz w:val="24"/>
          <w:szCs w:val="24"/>
        </w:rPr>
        <w:t>and innovation s</w:t>
      </w:r>
      <w:r w:rsidR="008E7C24">
        <w:rPr>
          <w:rFonts w:ascii="Times New Roman" w:hAnsi="Times New Roman"/>
          <w:sz w:val="24"/>
          <w:szCs w:val="24"/>
        </w:rPr>
        <w:t>tream’</w:t>
      </w:r>
      <w:r w:rsidR="005448FF" w:rsidRPr="008A76C9">
        <w:rPr>
          <w:rFonts w:ascii="Times New Roman" w:hAnsi="Times New Roman"/>
          <w:sz w:val="24"/>
          <w:szCs w:val="24"/>
        </w:rPr>
        <w:t xml:space="preserve"> </w:t>
      </w:r>
      <w:r>
        <w:rPr>
          <w:rFonts w:ascii="Times New Roman" w:hAnsi="Times New Roman"/>
          <w:sz w:val="24"/>
          <w:szCs w:val="24"/>
        </w:rPr>
        <w:t>for a period of three</w:t>
      </w:r>
      <w:r w:rsidRPr="008A76C9">
        <w:rPr>
          <w:rFonts w:ascii="Times New Roman" w:hAnsi="Times New Roman"/>
          <w:sz w:val="24"/>
          <w:szCs w:val="24"/>
        </w:rPr>
        <w:t xml:space="preserve"> years commencing in 2017-18. </w:t>
      </w:r>
      <w:r>
        <w:rPr>
          <w:rFonts w:ascii="Times New Roman" w:hAnsi="Times New Roman"/>
          <w:sz w:val="24"/>
          <w:szCs w:val="24"/>
        </w:rPr>
        <w:t xml:space="preserve"> </w:t>
      </w:r>
      <w:r w:rsidRPr="008A76C9">
        <w:rPr>
          <w:rFonts w:ascii="Times New Roman" w:hAnsi="Times New Roman"/>
          <w:sz w:val="24"/>
          <w:szCs w:val="24"/>
        </w:rPr>
        <w:t xml:space="preserve">Details are set out in </w:t>
      </w:r>
      <w:r w:rsidRPr="008A76C9">
        <w:rPr>
          <w:rFonts w:ascii="Times New Roman" w:hAnsi="Times New Roman"/>
          <w:i/>
          <w:sz w:val="24"/>
          <w:szCs w:val="24"/>
        </w:rPr>
        <w:t xml:space="preserve">Budget 2017-18, Budget Measures, Budget Paper No. 2 2017-18 </w:t>
      </w:r>
      <w:r w:rsidRPr="008A76C9">
        <w:rPr>
          <w:rFonts w:ascii="Times New Roman" w:hAnsi="Times New Roman"/>
          <w:sz w:val="24"/>
          <w:szCs w:val="24"/>
        </w:rPr>
        <w:t>at page 75.</w:t>
      </w:r>
    </w:p>
    <w:p w14:paraId="12E5FDE2" w14:textId="77777777" w:rsidR="00FD45EC" w:rsidRDefault="00FD45EC" w:rsidP="008A76C9">
      <w:pPr>
        <w:rPr>
          <w:rFonts w:ascii="Times New Roman" w:hAnsi="Times New Roman"/>
          <w:sz w:val="24"/>
          <w:szCs w:val="24"/>
        </w:rPr>
      </w:pPr>
    </w:p>
    <w:p w14:paraId="1C499302" w14:textId="77777777" w:rsidR="004B4400" w:rsidRDefault="00FD45EC" w:rsidP="00FD45EC">
      <w:pPr>
        <w:rPr>
          <w:rFonts w:ascii="Times New Roman" w:hAnsi="Times New Roman"/>
          <w:sz w:val="24"/>
          <w:szCs w:val="24"/>
        </w:rPr>
      </w:pPr>
      <w:r>
        <w:rPr>
          <w:rFonts w:ascii="Times New Roman" w:hAnsi="Times New Roman"/>
          <w:sz w:val="24"/>
          <w:szCs w:val="24"/>
        </w:rPr>
        <w:t>While the Department of the Prime Minister and Cabinet will maintain overall responsibility for the DIPA initiative, part</w:t>
      </w:r>
      <w:r w:rsidR="004B4400">
        <w:rPr>
          <w:rFonts w:ascii="Times New Roman" w:hAnsi="Times New Roman"/>
          <w:sz w:val="24"/>
          <w:szCs w:val="24"/>
        </w:rPr>
        <w:t>ner</w:t>
      </w:r>
      <w:r>
        <w:rPr>
          <w:rFonts w:ascii="Times New Roman" w:hAnsi="Times New Roman"/>
          <w:sz w:val="24"/>
          <w:szCs w:val="24"/>
        </w:rPr>
        <w:t xml:space="preserve"> entities will be responsible for </w:t>
      </w:r>
      <w:r w:rsidR="008A27E3">
        <w:rPr>
          <w:rFonts w:ascii="Times New Roman" w:hAnsi="Times New Roman"/>
          <w:sz w:val="24"/>
          <w:szCs w:val="24"/>
        </w:rPr>
        <w:t xml:space="preserve">the delivery of </w:t>
      </w:r>
      <w:r>
        <w:rPr>
          <w:rFonts w:ascii="Times New Roman" w:hAnsi="Times New Roman"/>
          <w:sz w:val="24"/>
          <w:szCs w:val="24"/>
        </w:rPr>
        <w:t xml:space="preserve">their respective components including procurement of </w:t>
      </w:r>
      <w:r w:rsidR="00515A5D">
        <w:rPr>
          <w:rFonts w:ascii="Times New Roman" w:hAnsi="Times New Roman"/>
          <w:sz w:val="24"/>
          <w:szCs w:val="24"/>
        </w:rPr>
        <w:t>goods and services</w:t>
      </w:r>
      <w:r w:rsidR="00515A5D" w:rsidRPr="00515A5D">
        <w:rPr>
          <w:rFonts w:ascii="Times New Roman" w:hAnsi="Times New Roman"/>
          <w:sz w:val="24"/>
          <w:szCs w:val="24"/>
        </w:rPr>
        <w:t xml:space="preserve"> </w:t>
      </w:r>
      <w:r w:rsidR="008A27E3">
        <w:rPr>
          <w:rFonts w:ascii="Times New Roman" w:hAnsi="Times New Roman"/>
          <w:sz w:val="24"/>
          <w:szCs w:val="24"/>
        </w:rPr>
        <w:t xml:space="preserve">for </w:t>
      </w:r>
      <w:r w:rsidR="00515A5D">
        <w:rPr>
          <w:rFonts w:ascii="Times New Roman" w:hAnsi="Times New Roman"/>
          <w:sz w:val="24"/>
          <w:szCs w:val="24"/>
        </w:rPr>
        <w:t>activities under th</w:t>
      </w:r>
      <w:r w:rsidR="008A27E3">
        <w:rPr>
          <w:rFonts w:ascii="Times New Roman" w:hAnsi="Times New Roman"/>
          <w:sz w:val="24"/>
          <w:szCs w:val="24"/>
        </w:rPr>
        <w:t>o</w:t>
      </w:r>
      <w:r w:rsidR="00515A5D">
        <w:rPr>
          <w:rFonts w:ascii="Times New Roman" w:hAnsi="Times New Roman"/>
          <w:sz w:val="24"/>
          <w:szCs w:val="24"/>
        </w:rPr>
        <w:t>se components</w:t>
      </w:r>
      <w:r>
        <w:rPr>
          <w:rFonts w:ascii="Times New Roman" w:hAnsi="Times New Roman"/>
          <w:sz w:val="24"/>
          <w:szCs w:val="24"/>
        </w:rPr>
        <w:t>.</w:t>
      </w:r>
      <w:r w:rsidR="00515A5D">
        <w:rPr>
          <w:rFonts w:ascii="Times New Roman" w:hAnsi="Times New Roman"/>
          <w:sz w:val="24"/>
          <w:szCs w:val="24"/>
        </w:rPr>
        <w:t xml:space="preserve">  A</w:t>
      </w:r>
      <w:r w:rsidR="004B4400">
        <w:rPr>
          <w:rFonts w:ascii="Times New Roman" w:hAnsi="Times New Roman"/>
          <w:sz w:val="24"/>
          <w:szCs w:val="24"/>
        </w:rPr>
        <w:t> </w:t>
      </w:r>
      <w:r w:rsidR="00515A5D">
        <w:rPr>
          <w:rFonts w:ascii="Times New Roman" w:hAnsi="Times New Roman"/>
          <w:sz w:val="24"/>
          <w:szCs w:val="24"/>
        </w:rPr>
        <w:t>range of procurement methods may be used throughout the implementation period such as open and limited tenders</w:t>
      </w:r>
      <w:r w:rsidR="00D63D3C">
        <w:rPr>
          <w:rFonts w:ascii="Times New Roman" w:hAnsi="Times New Roman"/>
          <w:sz w:val="24"/>
          <w:szCs w:val="24"/>
        </w:rPr>
        <w:t xml:space="preserve"> or procurements from existing arrangements</w:t>
      </w:r>
      <w:r w:rsidR="00515A5D">
        <w:rPr>
          <w:rFonts w:ascii="Times New Roman" w:hAnsi="Times New Roman"/>
          <w:sz w:val="24"/>
          <w:szCs w:val="24"/>
        </w:rPr>
        <w:t>.  Responsible entities will select which procurement method to use depending on the activity</w:t>
      </w:r>
      <w:r w:rsidR="00D63D3C">
        <w:rPr>
          <w:rFonts w:ascii="Times New Roman" w:hAnsi="Times New Roman"/>
          <w:sz w:val="24"/>
          <w:szCs w:val="24"/>
        </w:rPr>
        <w:t>.</w:t>
      </w:r>
      <w:r w:rsidR="004B4400">
        <w:rPr>
          <w:rFonts w:ascii="Times New Roman" w:hAnsi="Times New Roman"/>
          <w:sz w:val="24"/>
          <w:szCs w:val="24"/>
        </w:rPr>
        <w:t xml:space="preserve">  Final spending decisions will be made by delegates of responsible Ministers or </w:t>
      </w:r>
      <w:r w:rsidR="00A84162">
        <w:rPr>
          <w:rFonts w:ascii="Times New Roman" w:hAnsi="Times New Roman"/>
          <w:sz w:val="24"/>
          <w:szCs w:val="24"/>
        </w:rPr>
        <w:t xml:space="preserve">delegates of </w:t>
      </w:r>
      <w:r w:rsidR="004B4400">
        <w:rPr>
          <w:rFonts w:ascii="Times New Roman" w:hAnsi="Times New Roman"/>
          <w:sz w:val="24"/>
          <w:szCs w:val="24"/>
        </w:rPr>
        <w:t>accountable authorities depending on the partner entity.</w:t>
      </w:r>
      <w:r w:rsidR="00D63D3C">
        <w:rPr>
          <w:rFonts w:ascii="Times New Roman" w:hAnsi="Times New Roman"/>
          <w:sz w:val="24"/>
          <w:szCs w:val="24"/>
        </w:rPr>
        <w:t xml:space="preserve">  </w:t>
      </w:r>
    </w:p>
    <w:p w14:paraId="4D996747" w14:textId="77777777" w:rsidR="004B4400" w:rsidRDefault="004B4400" w:rsidP="00FD45EC">
      <w:pPr>
        <w:rPr>
          <w:rFonts w:ascii="Times New Roman" w:hAnsi="Times New Roman"/>
          <w:sz w:val="24"/>
          <w:szCs w:val="24"/>
        </w:rPr>
      </w:pPr>
    </w:p>
    <w:p w14:paraId="111BE770" w14:textId="77777777" w:rsidR="00FD45EC" w:rsidRPr="00D63D3C" w:rsidRDefault="00D63D3C" w:rsidP="00FD45EC">
      <w:pPr>
        <w:rPr>
          <w:rFonts w:ascii="Times New Roman" w:hAnsi="Times New Roman"/>
          <w:sz w:val="24"/>
          <w:szCs w:val="24"/>
        </w:rPr>
      </w:pPr>
      <w:r>
        <w:rPr>
          <w:rFonts w:ascii="Times New Roman" w:hAnsi="Times New Roman"/>
          <w:sz w:val="24"/>
          <w:szCs w:val="24"/>
        </w:rPr>
        <w:t xml:space="preserve">Procurement </w:t>
      </w:r>
      <w:r w:rsidR="00515A5D">
        <w:rPr>
          <w:rFonts w:ascii="Times New Roman" w:hAnsi="Times New Roman"/>
          <w:sz w:val="24"/>
          <w:szCs w:val="24"/>
        </w:rPr>
        <w:t xml:space="preserve">processes </w:t>
      </w:r>
      <w:r>
        <w:rPr>
          <w:rFonts w:ascii="Times New Roman" w:hAnsi="Times New Roman"/>
          <w:sz w:val="24"/>
          <w:szCs w:val="24"/>
        </w:rPr>
        <w:t xml:space="preserve">will be conducted </w:t>
      </w:r>
      <w:r w:rsidR="00515A5D">
        <w:rPr>
          <w:rFonts w:ascii="Times New Roman" w:hAnsi="Times New Roman"/>
          <w:sz w:val="24"/>
          <w:szCs w:val="24"/>
        </w:rPr>
        <w:t xml:space="preserve">in accordance with the </w:t>
      </w:r>
      <w:r w:rsidR="00515A5D" w:rsidRPr="00515A5D">
        <w:rPr>
          <w:rFonts w:ascii="Times New Roman" w:hAnsi="Times New Roman"/>
          <w:i/>
          <w:sz w:val="24"/>
          <w:szCs w:val="24"/>
        </w:rPr>
        <w:t>Public Governance, Performance and Accountability Act 2013</w:t>
      </w:r>
      <w:r w:rsidR="00515A5D">
        <w:rPr>
          <w:rFonts w:ascii="Times New Roman" w:hAnsi="Times New Roman"/>
          <w:sz w:val="24"/>
          <w:szCs w:val="24"/>
        </w:rPr>
        <w:t xml:space="preserve"> and the </w:t>
      </w:r>
      <w:r w:rsidR="00515A5D" w:rsidRPr="00515A5D">
        <w:rPr>
          <w:rFonts w:ascii="Times New Roman" w:hAnsi="Times New Roman"/>
          <w:i/>
          <w:sz w:val="24"/>
          <w:szCs w:val="24"/>
        </w:rPr>
        <w:t>Commonwealth Procurement Rules</w:t>
      </w:r>
      <w:r w:rsidR="00E57C7B">
        <w:rPr>
          <w:rFonts w:ascii="Times New Roman" w:hAnsi="Times New Roman"/>
          <w:sz w:val="24"/>
          <w:szCs w:val="24"/>
        </w:rPr>
        <w:t xml:space="preserve">, </w:t>
      </w:r>
      <w:r w:rsidR="00E57C7B" w:rsidRPr="00E57C7B">
        <w:rPr>
          <w:rFonts w:ascii="Times New Roman" w:hAnsi="Times New Roman"/>
          <w:sz w:val="24"/>
          <w:szCs w:val="24"/>
        </w:rPr>
        <w:t>including principles relating to probity</w:t>
      </w:r>
      <w:r w:rsidR="00E57C7B">
        <w:rPr>
          <w:rFonts w:ascii="Times New Roman" w:hAnsi="Times New Roman"/>
          <w:sz w:val="24"/>
          <w:szCs w:val="24"/>
        </w:rPr>
        <w:t xml:space="preserve">.  </w:t>
      </w:r>
      <w:r w:rsidR="00FD45EC" w:rsidRPr="00D63D3C">
        <w:rPr>
          <w:rFonts w:ascii="Times New Roman" w:hAnsi="Times New Roman"/>
          <w:sz w:val="24"/>
          <w:szCs w:val="24"/>
        </w:rPr>
        <w:t xml:space="preserve">Where </w:t>
      </w:r>
      <w:r>
        <w:rPr>
          <w:rFonts w:ascii="Times New Roman" w:hAnsi="Times New Roman"/>
          <w:sz w:val="24"/>
          <w:szCs w:val="24"/>
        </w:rPr>
        <w:t xml:space="preserve">required, </w:t>
      </w:r>
      <w:r w:rsidR="00FD45EC" w:rsidRPr="00D63D3C">
        <w:rPr>
          <w:rFonts w:ascii="Times New Roman" w:hAnsi="Times New Roman"/>
          <w:sz w:val="24"/>
          <w:szCs w:val="24"/>
        </w:rPr>
        <w:t xml:space="preserve">information on procurement </w:t>
      </w:r>
      <w:r>
        <w:rPr>
          <w:rFonts w:ascii="Times New Roman" w:hAnsi="Times New Roman"/>
          <w:sz w:val="24"/>
          <w:szCs w:val="24"/>
        </w:rPr>
        <w:t>opportunities and contracts</w:t>
      </w:r>
      <w:r w:rsidR="00FD45EC" w:rsidRPr="00D63D3C">
        <w:rPr>
          <w:rFonts w:ascii="Times New Roman" w:hAnsi="Times New Roman"/>
          <w:sz w:val="24"/>
          <w:szCs w:val="24"/>
        </w:rPr>
        <w:t xml:space="preserve"> will be </w:t>
      </w:r>
      <w:r>
        <w:rPr>
          <w:rFonts w:ascii="Times New Roman" w:hAnsi="Times New Roman"/>
          <w:sz w:val="24"/>
          <w:szCs w:val="24"/>
        </w:rPr>
        <w:t xml:space="preserve">published on </w:t>
      </w:r>
      <w:r w:rsidR="00FD45EC" w:rsidRPr="00D63D3C">
        <w:rPr>
          <w:rFonts w:ascii="Times New Roman" w:hAnsi="Times New Roman"/>
          <w:sz w:val="24"/>
          <w:szCs w:val="24"/>
        </w:rPr>
        <w:t xml:space="preserve">the </w:t>
      </w:r>
      <w:proofErr w:type="spellStart"/>
      <w:r w:rsidR="00FD45EC" w:rsidRPr="00D63D3C">
        <w:rPr>
          <w:rFonts w:ascii="Times New Roman" w:hAnsi="Times New Roman"/>
          <w:sz w:val="24"/>
          <w:szCs w:val="24"/>
        </w:rPr>
        <w:t>AusTender</w:t>
      </w:r>
      <w:proofErr w:type="spellEnd"/>
      <w:r w:rsidR="00FD45EC" w:rsidRPr="00D63D3C">
        <w:rPr>
          <w:rFonts w:ascii="Times New Roman" w:hAnsi="Times New Roman"/>
          <w:sz w:val="24"/>
          <w:szCs w:val="24"/>
        </w:rPr>
        <w:t xml:space="preserve"> website at </w:t>
      </w:r>
      <w:r w:rsidRPr="00D63D3C">
        <w:rPr>
          <w:rFonts w:ascii="Times New Roman" w:hAnsi="Times New Roman"/>
          <w:sz w:val="24"/>
          <w:szCs w:val="24"/>
          <w:u w:val="single"/>
        </w:rPr>
        <w:t>www.tenders.gov.au</w:t>
      </w:r>
      <w:r>
        <w:rPr>
          <w:rFonts w:ascii="Times New Roman" w:hAnsi="Times New Roman"/>
          <w:sz w:val="24"/>
          <w:szCs w:val="24"/>
        </w:rPr>
        <w:t xml:space="preserve">.  The </w:t>
      </w:r>
      <w:r w:rsidRPr="00D63D3C">
        <w:rPr>
          <w:rFonts w:ascii="Times New Roman" w:hAnsi="Times New Roman"/>
          <w:i/>
          <w:sz w:val="24"/>
          <w:szCs w:val="24"/>
        </w:rPr>
        <w:t>Commonwealth Procurement Rules</w:t>
      </w:r>
      <w:r>
        <w:rPr>
          <w:rFonts w:ascii="Times New Roman" w:hAnsi="Times New Roman"/>
          <w:sz w:val="24"/>
          <w:szCs w:val="24"/>
        </w:rPr>
        <w:t xml:space="preserve"> require procurement contracts with a value of $10,000 or more to be reported on </w:t>
      </w:r>
      <w:proofErr w:type="spellStart"/>
      <w:r>
        <w:rPr>
          <w:rFonts w:ascii="Times New Roman" w:hAnsi="Times New Roman"/>
          <w:sz w:val="24"/>
          <w:szCs w:val="24"/>
        </w:rPr>
        <w:t>AusTender</w:t>
      </w:r>
      <w:proofErr w:type="spellEnd"/>
      <w:r>
        <w:rPr>
          <w:rFonts w:ascii="Times New Roman" w:hAnsi="Times New Roman"/>
          <w:sz w:val="24"/>
          <w:szCs w:val="24"/>
        </w:rPr>
        <w:t xml:space="preserve"> where exemptions do not apply</w:t>
      </w:r>
      <w:r w:rsidR="00FD45EC" w:rsidRPr="00D63D3C">
        <w:rPr>
          <w:rFonts w:ascii="Times New Roman" w:hAnsi="Times New Roman"/>
          <w:sz w:val="24"/>
          <w:szCs w:val="24"/>
        </w:rPr>
        <w:t>.</w:t>
      </w:r>
      <w:r w:rsidR="004B4400">
        <w:rPr>
          <w:rFonts w:ascii="Times New Roman" w:hAnsi="Times New Roman"/>
          <w:sz w:val="24"/>
          <w:szCs w:val="24"/>
        </w:rPr>
        <w:t xml:space="preserve">  Some partner entities may also choose to publish procurement information on their websites.</w:t>
      </w:r>
      <w:r w:rsidR="00FD45EC" w:rsidRPr="00D63D3C">
        <w:rPr>
          <w:rFonts w:ascii="Times New Roman" w:hAnsi="Times New Roman"/>
          <w:sz w:val="24"/>
          <w:szCs w:val="24"/>
        </w:rPr>
        <w:t xml:space="preserve"> </w:t>
      </w:r>
    </w:p>
    <w:p w14:paraId="768A6297" w14:textId="77777777" w:rsidR="00FD45EC" w:rsidRPr="0041559E" w:rsidRDefault="00FD45EC" w:rsidP="00FD45EC">
      <w:pPr>
        <w:rPr>
          <w:rFonts w:asciiTheme="majorBidi" w:hAnsiTheme="majorBidi" w:cstheme="majorBidi"/>
          <w:i/>
        </w:rPr>
      </w:pPr>
    </w:p>
    <w:p w14:paraId="35F52FD2" w14:textId="01F04CC6" w:rsidR="00FD45EC" w:rsidRPr="00A84162" w:rsidRDefault="00E57C7B" w:rsidP="00FD45EC">
      <w:pPr>
        <w:rPr>
          <w:rFonts w:ascii="Times New Roman" w:hAnsi="Times New Roman"/>
          <w:sz w:val="24"/>
          <w:szCs w:val="24"/>
        </w:rPr>
      </w:pPr>
      <w:r>
        <w:rPr>
          <w:rFonts w:ascii="Times New Roman" w:hAnsi="Times New Roman"/>
          <w:sz w:val="24"/>
          <w:szCs w:val="24"/>
        </w:rPr>
        <w:t>M</w:t>
      </w:r>
      <w:r w:rsidR="00FD45EC" w:rsidRPr="00A84162">
        <w:rPr>
          <w:rFonts w:ascii="Times New Roman" w:hAnsi="Times New Roman"/>
          <w:sz w:val="24"/>
          <w:szCs w:val="24"/>
        </w:rPr>
        <w:t>erit</w:t>
      </w:r>
      <w:r>
        <w:rPr>
          <w:rFonts w:ascii="Times New Roman" w:hAnsi="Times New Roman"/>
          <w:sz w:val="24"/>
          <w:szCs w:val="24"/>
        </w:rPr>
        <w:t>s</w:t>
      </w:r>
      <w:r w:rsidR="00FD45EC" w:rsidRPr="00A84162">
        <w:rPr>
          <w:rFonts w:ascii="Times New Roman" w:hAnsi="Times New Roman"/>
          <w:sz w:val="24"/>
          <w:szCs w:val="24"/>
        </w:rPr>
        <w:t xml:space="preserve"> review </w:t>
      </w:r>
      <w:r>
        <w:rPr>
          <w:rFonts w:ascii="Times New Roman" w:hAnsi="Times New Roman"/>
          <w:sz w:val="24"/>
          <w:szCs w:val="24"/>
        </w:rPr>
        <w:t>arrangements will</w:t>
      </w:r>
      <w:r w:rsidR="00FD45EC" w:rsidRPr="00A84162">
        <w:rPr>
          <w:rFonts w:ascii="Times New Roman" w:hAnsi="Times New Roman"/>
          <w:sz w:val="24"/>
          <w:szCs w:val="24"/>
        </w:rPr>
        <w:t xml:space="preserve"> vary across </w:t>
      </w:r>
      <w:r>
        <w:rPr>
          <w:rFonts w:ascii="Times New Roman" w:hAnsi="Times New Roman"/>
          <w:sz w:val="24"/>
          <w:szCs w:val="24"/>
        </w:rPr>
        <w:t>partner entities and</w:t>
      </w:r>
      <w:r w:rsidR="00FD45EC" w:rsidRPr="00A84162">
        <w:rPr>
          <w:rFonts w:ascii="Times New Roman" w:hAnsi="Times New Roman"/>
          <w:sz w:val="24"/>
          <w:szCs w:val="24"/>
        </w:rPr>
        <w:t xml:space="preserve"> may include evaluation committees, complaints registers, independent audits and reviews of decisions. </w:t>
      </w:r>
      <w:r>
        <w:rPr>
          <w:rFonts w:ascii="Times New Roman" w:hAnsi="Times New Roman"/>
          <w:sz w:val="24"/>
          <w:szCs w:val="24"/>
        </w:rPr>
        <w:t xml:space="preserve"> </w:t>
      </w:r>
      <w:r w:rsidR="00FD45EC" w:rsidRPr="00A84162">
        <w:rPr>
          <w:rFonts w:ascii="Times New Roman" w:hAnsi="Times New Roman"/>
          <w:sz w:val="24"/>
          <w:szCs w:val="24"/>
        </w:rPr>
        <w:lastRenderedPageBreak/>
        <w:t>Procurement</w:t>
      </w:r>
      <w:r w:rsidR="00F115CE">
        <w:rPr>
          <w:rFonts w:ascii="Times New Roman" w:hAnsi="Times New Roman"/>
          <w:sz w:val="24"/>
          <w:szCs w:val="24"/>
        </w:rPr>
        <w:t> </w:t>
      </w:r>
      <w:r w:rsidR="00FD45EC" w:rsidRPr="00A84162">
        <w:rPr>
          <w:rFonts w:ascii="Times New Roman" w:hAnsi="Times New Roman"/>
          <w:sz w:val="24"/>
          <w:szCs w:val="24"/>
        </w:rPr>
        <w:t xml:space="preserve">decisions </w:t>
      </w:r>
      <w:proofErr w:type="gramStart"/>
      <w:r w:rsidR="00FD45EC" w:rsidRPr="00A84162">
        <w:rPr>
          <w:rFonts w:ascii="Times New Roman" w:hAnsi="Times New Roman"/>
          <w:sz w:val="24"/>
          <w:szCs w:val="24"/>
        </w:rPr>
        <w:t>will be based</w:t>
      </w:r>
      <w:proofErr w:type="gramEnd"/>
      <w:r w:rsidR="00FD45EC" w:rsidRPr="00A84162">
        <w:rPr>
          <w:rFonts w:ascii="Times New Roman" w:hAnsi="Times New Roman"/>
          <w:sz w:val="24"/>
          <w:szCs w:val="24"/>
        </w:rPr>
        <w:t xml:space="preserve"> on value for money, </w:t>
      </w:r>
      <w:r>
        <w:rPr>
          <w:rFonts w:ascii="Times New Roman" w:hAnsi="Times New Roman"/>
          <w:sz w:val="24"/>
          <w:szCs w:val="24"/>
        </w:rPr>
        <w:t xml:space="preserve">including </w:t>
      </w:r>
      <w:r w:rsidR="00FD45EC" w:rsidRPr="00A84162">
        <w:rPr>
          <w:rFonts w:ascii="Times New Roman" w:hAnsi="Times New Roman"/>
          <w:sz w:val="24"/>
          <w:szCs w:val="24"/>
        </w:rPr>
        <w:t>capability and capacity to deliver,</w:t>
      </w:r>
      <w:r>
        <w:rPr>
          <w:rFonts w:ascii="Times New Roman" w:hAnsi="Times New Roman"/>
          <w:sz w:val="24"/>
          <w:szCs w:val="24"/>
        </w:rPr>
        <w:t xml:space="preserve"> price and risk considerations</w:t>
      </w:r>
      <w:r w:rsidR="00FD45EC" w:rsidRPr="00A84162">
        <w:rPr>
          <w:rFonts w:ascii="Times New Roman" w:hAnsi="Times New Roman"/>
          <w:sz w:val="24"/>
          <w:szCs w:val="24"/>
        </w:rPr>
        <w:t>.</w:t>
      </w:r>
      <w:r w:rsidR="00653F3B">
        <w:rPr>
          <w:rFonts w:ascii="Times New Roman" w:hAnsi="Times New Roman"/>
          <w:sz w:val="24"/>
          <w:szCs w:val="24"/>
        </w:rPr>
        <w:t xml:space="preserve">  Complaints about specific procurement decisions may be made directly to the responsible entity. </w:t>
      </w:r>
      <w:r w:rsidR="00FD45EC" w:rsidRPr="00A84162">
        <w:rPr>
          <w:rFonts w:ascii="Times New Roman" w:hAnsi="Times New Roman"/>
          <w:sz w:val="24"/>
          <w:szCs w:val="24"/>
        </w:rPr>
        <w:t xml:space="preserve"> </w:t>
      </w:r>
    </w:p>
    <w:p w14:paraId="1A385399" w14:textId="77777777" w:rsidR="00D05D44" w:rsidRDefault="00D05D44" w:rsidP="00943D8B">
      <w:pPr>
        <w:rPr>
          <w:rFonts w:ascii="Times New Roman" w:hAnsi="Times New Roman"/>
          <w:sz w:val="24"/>
          <w:szCs w:val="24"/>
        </w:rPr>
      </w:pPr>
    </w:p>
    <w:p w14:paraId="7DEBD2EB" w14:textId="77777777" w:rsidR="00FF4BDF" w:rsidRPr="00FF4BDF" w:rsidRDefault="00FF4BDF" w:rsidP="00FF4BDF">
      <w:pPr>
        <w:rPr>
          <w:rFonts w:ascii="Times New Roman" w:hAnsi="Times New Roman"/>
          <w:sz w:val="24"/>
          <w:szCs w:val="24"/>
        </w:rPr>
      </w:pPr>
      <w:r w:rsidRPr="00FF4BDF">
        <w:rPr>
          <w:rFonts w:ascii="Times New Roman" w:hAnsi="Times New Roman"/>
          <w:sz w:val="24"/>
          <w:szCs w:val="24"/>
        </w:rPr>
        <w:t>Funding for this item will come from:</w:t>
      </w:r>
    </w:p>
    <w:p w14:paraId="5B07865E" w14:textId="5B5D80D8" w:rsidR="00FF4BDF" w:rsidRPr="00FF4BDF" w:rsidRDefault="00FF4BDF" w:rsidP="00FF4BDF">
      <w:pPr>
        <w:pStyle w:val="ListParagraph"/>
        <w:numPr>
          <w:ilvl w:val="0"/>
          <w:numId w:val="27"/>
        </w:numPr>
        <w:ind w:hanging="363"/>
        <w:rPr>
          <w:rFonts w:cs="Times New Roman"/>
          <w:szCs w:val="24"/>
        </w:rPr>
      </w:pPr>
      <w:r w:rsidRPr="00FF4BDF">
        <w:rPr>
          <w:rFonts w:cs="Times New Roman"/>
          <w:szCs w:val="24"/>
        </w:rPr>
        <w:t xml:space="preserve">Program 1.1: Prime Minister and Cabinet, which is part of Outcome 1. </w:t>
      </w:r>
      <w:r>
        <w:rPr>
          <w:rFonts w:cs="Times New Roman"/>
          <w:szCs w:val="24"/>
        </w:rPr>
        <w:t xml:space="preserve"> </w:t>
      </w:r>
      <w:r w:rsidRPr="00FF4BDF">
        <w:rPr>
          <w:rFonts w:cs="Times New Roman"/>
          <w:szCs w:val="24"/>
        </w:rPr>
        <w:t xml:space="preserve">Details are set out in the </w:t>
      </w:r>
      <w:r w:rsidRPr="00FF4BDF">
        <w:rPr>
          <w:rFonts w:cs="Times New Roman"/>
          <w:i/>
          <w:szCs w:val="24"/>
        </w:rPr>
        <w:t xml:space="preserve">Portfolio Budget Statements 2017-18, Budget Related Paper No. 1.14, </w:t>
      </w:r>
      <w:r w:rsidRPr="009C376D">
        <w:rPr>
          <w:rFonts w:cs="Times New Roman"/>
          <w:i/>
          <w:szCs w:val="24"/>
        </w:rPr>
        <w:t>Prime Minister and Cabinet Portfolio</w:t>
      </w:r>
      <w:r w:rsidRPr="00FF4BDF">
        <w:rPr>
          <w:rFonts w:cs="Times New Roman"/>
          <w:szCs w:val="24"/>
        </w:rPr>
        <w:t xml:space="preserve"> at page 23</w:t>
      </w:r>
      <w:r>
        <w:rPr>
          <w:rFonts w:cs="Times New Roman"/>
          <w:szCs w:val="24"/>
        </w:rPr>
        <w:t>;</w:t>
      </w:r>
      <w:r w:rsidRPr="00FF4BDF">
        <w:rPr>
          <w:rFonts w:cs="Times New Roman"/>
          <w:szCs w:val="24"/>
        </w:rPr>
        <w:t xml:space="preserve"> </w:t>
      </w:r>
    </w:p>
    <w:p w14:paraId="4ABAADDF" w14:textId="77777777" w:rsidR="00FF4BDF" w:rsidRPr="00FF4BDF" w:rsidRDefault="00FF4BDF" w:rsidP="00FF4BDF">
      <w:pPr>
        <w:pStyle w:val="ListParagraph"/>
        <w:numPr>
          <w:ilvl w:val="0"/>
          <w:numId w:val="27"/>
        </w:numPr>
        <w:ind w:hanging="363"/>
        <w:rPr>
          <w:rFonts w:cs="Times New Roman"/>
          <w:szCs w:val="24"/>
        </w:rPr>
      </w:pPr>
      <w:r w:rsidRPr="00FF4BDF">
        <w:rPr>
          <w:rFonts w:cs="Times New Roman"/>
          <w:szCs w:val="24"/>
        </w:rPr>
        <w:t xml:space="preserve">Program 1.1: Australian Bureau of Statistics, which is part of Outcome 1. </w:t>
      </w:r>
      <w:r w:rsidR="00236C97">
        <w:rPr>
          <w:rFonts w:cs="Times New Roman"/>
          <w:szCs w:val="24"/>
        </w:rPr>
        <w:t xml:space="preserve"> </w:t>
      </w:r>
      <w:r w:rsidRPr="00FF4BDF">
        <w:rPr>
          <w:rFonts w:cs="Times New Roman"/>
          <w:szCs w:val="24"/>
        </w:rPr>
        <w:t xml:space="preserve">Details are set out in the </w:t>
      </w:r>
      <w:r w:rsidRPr="00236C97">
        <w:rPr>
          <w:rFonts w:cs="Times New Roman"/>
          <w:i/>
          <w:szCs w:val="24"/>
        </w:rPr>
        <w:t xml:space="preserve">Portfolio Budget Statements 2017-18, Budget Related Paper No. 1.16, </w:t>
      </w:r>
      <w:r w:rsidRPr="009C376D">
        <w:rPr>
          <w:rFonts w:cs="Times New Roman"/>
          <w:i/>
          <w:szCs w:val="24"/>
        </w:rPr>
        <w:t>Treasury Portfolio</w:t>
      </w:r>
      <w:r w:rsidRPr="009C376D">
        <w:rPr>
          <w:rFonts w:cs="Times New Roman"/>
          <w:szCs w:val="24"/>
        </w:rPr>
        <w:t> </w:t>
      </w:r>
      <w:r w:rsidRPr="00FF4BDF">
        <w:rPr>
          <w:rFonts w:cs="Times New Roman"/>
          <w:szCs w:val="24"/>
        </w:rPr>
        <w:t>at page 57</w:t>
      </w:r>
      <w:r w:rsidR="00236C97">
        <w:rPr>
          <w:rFonts w:cs="Times New Roman"/>
          <w:szCs w:val="24"/>
        </w:rPr>
        <w:t>;</w:t>
      </w:r>
    </w:p>
    <w:p w14:paraId="76AD2929" w14:textId="77777777" w:rsidR="00FF4BDF" w:rsidRPr="00FF4BDF" w:rsidRDefault="00FF4BDF" w:rsidP="00FF4BDF">
      <w:pPr>
        <w:pStyle w:val="ListParagraph"/>
        <w:numPr>
          <w:ilvl w:val="0"/>
          <w:numId w:val="27"/>
        </w:numPr>
        <w:ind w:hanging="363"/>
        <w:rPr>
          <w:rFonts w:cs="Times New Roman"/>
          <w:szCs w:val="24"/>
        </w:rPr>
      </w:pPr>
      <w:r w:rsidRPr="00FF4BDF">
        <w:rPr>
          <w:rFonts w:cs="Times New Roman"/>
          <w:szCs w:val="24"/>
        </w:rPr>
        <w:t xml:space="preserve">Program 2.2: Transforming Government, which is part of Outcome 2.  Details are set out in the </w:t>
      </w:r>
      <w:r w:rsidRPr="006C0BD6">
        <w:rPr>
          <w:rFonts w:cs="Times New Roman"/>
          <w:i/>
          <w:szCs w:val="24"/>
        </w:rPr>
        <w:t xml:space="preserve">Portfolio Budget Statements 2017-18, Budget Related Paper No. 1.8, </w:t>
      </w:r>
      <w:r w:rsidRPr="009C376D">
        <w:rPr>
          <w:rFonts w:cs="Times New Roman"/>
          <w:i/>
          <w:szCs w:val="24"/>
        </w:rPr>
        <w:t>Finance Portfolio</w:t>
      </w:r>
      <w:r w:rsidRPr="009C376D">
        <w:rPr>
          <w:rFonts w:cs="Times New Roman"/>
          <w:szCs w:val="24"/>
        </w:rPr>
        <w:t xml:space="preserve"> at</w:t>
      </w:r>
      <w:r w:rsidRPr="00FF4BDF">
        <w:rPr>
          <w:rFonts w:cs="Times New Roman"/>
          <w:szCs w:val="24"/>
        </w:rPr>
        <w:t xml:space="preserve"> p</w:t>
      </w:r>
      <w:r w:rsidR="006C0BD6">
        <w:rPr>
          <w:rFonts w:cs="Times New Roman"/>
          <w:szCs w:val="24"/>
        </w:rPr>
        <w:t>age</w:t>
      </w:r>
      <w:r w:rsidRPr="00FF4BDF">
        <w:rPr>
          <w:rFonts w:cs="Times New Roman"/>
          <w:szCs w:val="24"/>
        </w:rPr>
        <w:t xml:space="preserve"> 19</w:t>
      </w:r>
      <w:r w:rsidR="006C0BD6">
        <w:rPr>
          <w:rFonts w:cs="Times New Roman"/>
          <w:szCs w:val="24"/>
        </w:rPr>
        <w:t>;</w:t>
      </w:r>
      <w:r w:rsidRPr="00FF4BDF">
        <w:rPr>
          <w:rFonts w:cs="Times New Roman"/>
          <w:szCs w:val="24"/>
        </w:rPr>
        <w:t xml:space="preserve"> </w:t>
      </w:r>
    </w:p>
    <w:p w14:paraId="6C111256" w14:textId="7CA28463" w:rsidR="00FF4BDF" w:rsidRPr="00FF4BDF" w:rsidRDefault="00FF4BDF" w:rsidP="00FF4BDF">
      <w:pPr>
        <w:pStyle w:val="ListParagraph"/>
        <w:numPr>
          <w:ilvl w:val="0"/>
          <w:numId w:val="27"/>
        </w:numPr>
        <w:ind w:hanging="363"/>
        <w:rPr>
          <w:rFonts w:cs="Times New Roman"/>
          <w:szCs w:val="24"/>
        </w:rPr>
      </w:pPr>
      <w:r w:rsidRPr="00FF4BDF">
        <w:rPr>
          <w:rFonts w:cs="Times New Roman"/>
          <w:szCs w:val="24"/>
        </w:rPr>
        <w:t>Program 2.4</w:t>
      </w:r>
      <w:r w:rsidR="00400D80">
        <w:rPr>
          <w:rFonts w:cs="Times New Roman"/>
          <w:szCs w:val="24"/>
        </w:rPr>
        <w:t>:</w:t>
      </w:r>
      <w:r w:rsidRPr="00FF4BDF">
        <w:rPr>
          <w:rFonts w:cs="Times New Roman"/>
          <w:szCs w:val="24"/>
        </w:rPr>
        <w:t xml:space="preserve"> Program Support</w:t>
      </w:r>
      <w:r w:rsidR="008B4A32">
        <w:rPr>
          <w:rFonts w:cs="Times New Roman"/>
          <w:szCs w:val="24"/>
        </w:rPr>
        <w:t xml:space="preserve"> for Outcome 2</w:t>
      </w:r>
      <w:r w:rsidR="00400D80">
        <w:rPr>
          <w:rFonts w:cs="Times New Roman"/>
          <w:szCs w:val="24"/>
        </w:rPr>
        <w:t>, which is part of</w:t>
      </w:r>
      <w:r w:rsidRPr="00FF4BDF">
        <w:rPr>
          <w:rFonts w:cs="Times New Roman"/>
          <w:szCs w:val="24"/>
        </w:rPr>
        <w:t xml:space="preserve"> Outcome</w:t>
      </w:r>
      <w:r w:rsidR="00F115CE">
        <w:rPr>
          <w:rFonts w:cs="Times New Roman"/>
          <w:szCs w:val="24"/>
        </w:rPr>
        <w:t xml:space="preserve"> 2.  </w:t>
      </w:r>
      <w:r w:rsidRPr="00FF4BDF">
        <w:rPr>
          <w:rFonts w:cs="Times New Roman"/>
          <w:szCs w:val="24"/>
        </w:rPr>
        <w:t>Details</w:t>
      </w:r>
      <w:r w:rsidR="00F115CE">
        <w:rPr>
          <w:rFonts w:cs="Times New Roman"/>
          <w:szCs w:val="24"/>
        </w:rPr>
        <w:t> </w:t>
      </w:r>
      <w:r w:rsidRPr="00FF4BDF">
        <w:rPr>
          <w:rFonts w:cs="Times New Roman"/>
          <w:szCs w:val="24"/>
        </w:rPr>
        <w:t xml:space="preserve">are set out in the </w:t>
      </w:r>
      <w:r w:rsidRPr="00400D80">
        <w:rPr>
          <w:rFonts w:cs="Times New Roman"/>
          <w:i/>
          <w:szCs w:val="24"/>
        </w:rPr>
        <w:t>Portfolio Budget Statements 2017-18, Budget Related Paper No.</w:t>
      </w:r>
      <w:r w:rsidR="00B66E7A">
        <w:rPr>
          <w:rFonts w:cs="Times New Roman"/>
          <w:i/>
          <w:szCs w:val="24"/>
        </w:rPr>
        <w:t> </w:t>
      </w:r>
      <w:r w:rsidRPr="00400D80">
        <w:rPr>
          <w:rFonts w:cs="Times New Roman"/>
          <w:i/>
          <w:szCs w:val="24"/>
        </w:rPr>
        <w:t xml:space="preserve">1.15A, </w:t>
      </w:r>
      <w:r w:rsidRPr="009C376D">
        <w:rPr>
          <w:rFonts w:cs="Times New Roman"/>
          <w:i/>
          <w:szCs w:val="24"/>
        </w:rPr>
        <w:t>Social Services Portfolio</w:t>
      </w:r>
      <w:r w:rsidRPr="00FF4BDF">
        <w:rPr>
          <w:rFonts w:cs="Times New Roman"/>
          <w:szCs w:val="24"/>
        </w:rPr>
        <w:t xml:space="preserve"> at page</w:t>
      </w:r>
      <w:r w:rsidR="00E2493A">
        <w:rPr>
          <w:rFonts w:cs="Times New Roman"/>
          <w:szCs w:val="24"/>
        </w:rPr>
        <w:t xml:space="preserve"> 23</w:t>
      </w:r>
      <w:r w:rsidR="00400D80">
        <w:rPr>
          <w:rFonts w:cs="Times New Roman"/>
          <w:szCs w:val="24"/>
        </w:rPr>
        <w:t>;</w:t>
      </w:r>
    </w:p>
    <w:p w14:paraId="65F9649A" w14:textId="737233F2" w:rsidR="00FF4BDF" w:rsidRPr="00FF4BDF" w:rsidRDefault="00FF4BDF" w:rsidP="00FF4BDF">
      <w:pPr>
        <w:pStyle w:val="ListParagraph"/>
        <w:numPr>
          <w:ilvl w:val="0"/>
          <w:numId w:val="27"/>
        </w:numPr>
        <w:ind w:hanging="363"/>
        <w:rPr>
          <w:rFonts w:cs="Times New Roman"/>
          <w:szCs w:val="24"/>
        </w:rPr>
      </w:pPr>
      <w:r w:rsidRPr="00136D1E">
        <w:rPr>
          <w:rFonts w:cs="Times New Roman"/>
          <w:szCs w:val="24"/>
        </w:rPr>
        <w:t>Program 1.</w:t>
      </w:r>
      <w:r w:rsidR="00400D80" w:rsidRPr="00136D1E">
        <w:rPr>
          <w:rFonts w:cs="Times New Roman"/>
          <w:szCs w:val="24"/>
        </w:rPr>
        <w:t>1:</w:t>
      </w:r>
      <w:r w:rsidRPr="00136D1E">
        <w:rPr>
          <w:rFonts w:cs="Times New Roman"/>
          <w:szCs w:val="24"/>
        </w:rPr>
        <w:t xml:space="preserve"> </w:t>
      </w:r>
      <w:r w:rsidR="00800011" w:rsidRPr="00136D1E">
        <w:rPr>
          <w:rFonts w:cs="Times New Roman"/>
          <w:szCs w:val="24"/>
        </w:rPr>
        <w:t>Health Policy Research and Analysis</w:t>
      </w:r>
      <w:r w:rsidR="00400D80" w:rsidRPr="00136D1E">
        <w:rPr>
          <w:rFonts w:cs="Times New Roman"/>
          <w:szCs w:val="24"/>
        </w:rPr>
        <w:t>,</w:t>
      </w:r>
      <w:r w:rsidRPr="00136D1E">
        <w:rPr>
          <w:rFonts w:cs="Times New Roman"/>
          <w:szCs w:val="24"/>
        </w:rPr>
        <w:t xml:space="preserve"> which is part of Outcome 1</w:t>
      </w:r>
      <w:r w:rsidR="00800011" w:rsidRPr="00136D1E">
        <w:rPr>
          <w:rFonts w:cs="Times New Roman"/>
          <w:szCs w:val="24"/>
        </w:rPr>
        <w:t xml:space="preserve"> (Department of Health) and Program 1.1: Develop, Collect, Analyse and Report High Quality National Health and Welfare Information and Statistics for Governments and the Community, which is part of Outcome 1 (Australian Institute of Health and Welfare)</w:t>
      </w:r>
      <w:r w:rsidRPr="00570029">
        <w:rPr>
          <w:rFonts w:cs="Times New Roman"/>
          <w:szCs w:val="24"/>
        </w:rPr>
        <w:t>.</w:t>
      </w:r>
      <w:r w:rsidRPr="00FF4BDF">
        <w:rPr>
          <w:rFonts w:cs="Times New Roman"/>
          <w:szCs w:val="24"/>
        </w:rPr>
        <w:t xml:space="preserve"> </w:t>
      </w:r>
      <w:r w:rsidR="00400D80">
        <w:rPr>
          <w:rFonts w:cs="Times New Roman"/>
          <w:szCs w:val="24"/>
        </w:rPr>
        <w:t xml:space="preserve"> </w:t>
      </w:r>
      <w:r w:rsidRPr="00FF4BDF">
        <w:rPr>
          <w:rFonts w:cs="Times New Roman"/>
          <w:szCs w:val="24"/>
        </w:rPr>
        <w:t xml:space="preserve">Details are set out in the </w:t>
      </w:r>
      <w:r w:rsidRPr="00400D80">
        <w:rPr>
          <w:rFonts w:cs="Times New Roman"/>
          <w:i/>
          <w:szCs w:val="24"/>
        </w:rPr>
        <w:t>Portfolio Budget Statements 2017-18, Budget</w:t>
      </w:r>
      <w:r w:rsidR="00914EE0">
        <w:rPr>
          <w:rFonts w:cs="Times New Roman"/>
          <w:i/>
          <w:szCs w:val="24"/>
        </w:rPr>
        <w:t> </w:t>
      </w:r>
      <w:r w:rsidRPr="00400D80">
        <w:rPr>
          <w:rFonts w:cs="Times New Roman"/>
          <w:i/>
          <w:szCs w:val="24"/>
        </w:rPr>
        <w:t>Related Paper No.</w:t>
      </w:r>
      <w:r w:rsidR="00400D80">
        <w:rPr>
          <w:rFonts w:cs="Times New Roman"/>
          <w:i/>
          <w:szCs w:val="24"/>
        </w:rPr>
        <w:t> </w:t>
      </w:r>
      <w:r w:rsidRPr="00400D80">
        <w:rPr>
          <w:rFonts w:cs="Times New Roman"/>
          <w:i/>
          <w:szCs w:val="24"/>
        </w:rPr>
        <w:t xml:space="preserve">1.10, </w:t>
      </w:r>
      <w:r w:rsidRPr="009C376D">
        <w:rPr>
          <w:rFonts w:cs="Times New Roman"/>
          <w:i/>
          <w:szCs w:val="24"/>
        </w:rPr>
        <w:t>Health Portfolio</w:t>
      </w:r>
      <w:r w:rsidRPr="00400D80">
        <w:rPr>
          <w:rFonts w:cs="Times New Roman"/>
          <w:i/>
          <w:szCs w:val="24"/>
        </w:rPr>
        <w:t xml:space="preserve"> </w:t>
      </w:r>
      <w:r w:rsidRPr="00FF4BDF">
        <w:rPr>
          <w:rFonts w:cs="Times New Roman"/>
          <w:szCs w:val="24"/>
        </w:rPr>
        <w:t>at page 36</w:t>
      </w:r>
      <w:r w:rsidR="00400D80">
        <w:rPr>
          <w:rFonts w:cs="Times New Roman"/>
          <w:szCs w:val="24"/>
        </w:rPr>
        <w:t>;</w:t>
      </w:r>
    </w:p>
    <w:p w14:paraId="2B954F6C" w14:textId="2F4DFE04" w:rsidR="00FF4BDF" w:rsidRPr="00FF4BDF" w:rsidRDefault="00124952" w:rsidP="00FF4BDF">
      <w:pPr>
        <w:pStyle w:val="ListParagraph"/>
        <w:numPr>
          <w:ilvl w:val="0"/>
          <w:numId w:val="27"/>
        </w:numPr>
        <w:ind w:hanging="363"/>
        <w:rPr>
          <w:rFonts w:cs="Times New Roman"/>
          <w:szCs w:val="24"/>
        </w:rPr>
      </w:pPr>
      <w:r>
        <w:rPr>
          <w:rFonts w:cs="Times New Roman"/>
          <w:szCs w:val="24"/>
        </w:rPr>
        <w:t>a</w:t>
      </w:r>
      <w:r w:rsidR="00672582">
        <w:rPr>
          <w:rFonts w:cs="Times New Roman"/>
          <w:szCs w:val="24"/>
        </w:rPr>
        <w:t xml:space="preserve">ll </w:t>
      </w:r>
      <w:r w:rsidR="00CF2069">
        <w:rPr>
          <w:rFonts w:cs="Times New Roman"/>
          <w:szCs w:val="24"/>
        </w:rPr>
        <w:t>P</w:t>
      </w:r>
      <w:r w:rsidR="00672582">
        <w:rPr>
          <w:rFonts w:cs="Times New Roman"/>
          <w:szCs w:val="24"/>
        </w:rPr>
        <w:t>rograms</w:t>
      </w:r>
      <w:r>
        <w:rPr>
          <w:rFonts w:cs="Times New Roman"/>
          <w:szCs w:val="24"/>
        </w:rPr>
        <w:t>, which are part of</w:t>
      </w:r>
      <w:r w:rsidR="00672582">
        <w:rPr>
          <w:rFonts w:cs="Times New Roman"/>
          <w:szCs w:val="24"/>
        </w:rPr>
        <w:t xml:space="preserve"> Outcomes 1 and 2.</w:t>
      </w:r>
      <w:r w:rsidR="00400D80">
        <w:rPr>
          <w:rFonts w:cs="Times New Roman"/>
          <w:szCs w:val="24"/>
        </w:rPr>
        <w:t xml:space="preserve"> </w:t>
      </w:r>
      <w:r>
        <w:rPr>
          <w:rFonts w:cs="Times New Roman"/>
          <w:szCs w:val="24"/>
        </w:rPr>
        <w:t xml:space="preserve"> </w:t>
      </w:r>
      <w:r w:rsidR="00FF4BDF" w:rsidRPr="00FF4BDF">
        <w:rPr>
          <w:rFonts w:cs="Times New Roman"/>
          <w:szCs w:val="24"/>
        </w:rPr>
        <w:t xml:space="preserve">Details are set out in the </w:t>
      </w:r>
      <w:r w:rsidR="00FF4BDF" w:rsidRPr="00400D80">
        <w:rPr>
          <w:rFonts w:cs="Times New Roman"/>
          <w:i/>
          <w:szCs w:val="24"/>
        </w:rPr>
        <w:t xml:space="preserve">Portfolio Budget Statements 2017-18, Budget Related Paper No. 1.5, </w:t>
      </w:r>
      <w:r w:rsidR="00FF4BDF" w:rsidRPr="009C376D">
        <w:rPr>
          <w:rFonts w:cs="Times New Roman"/>
          <w:i/>
          <w:szCs w:val="24"/>
        </w:rPr>
        <w:t>Education and Training Portfolio</w:t>
      </w:r>
      <w:r w:rsidR="00FF4BDF" w:rsidRPr="009C376D">
        <w:rPr>
          <w:rFonts w:cs="Times New Roman"/>
          <w:szCs w:val="24"/>
        </w:rPr>
        <w:t xml:space="preserve"> </w:t>
      </w:r>
      <w:r w:rsidR="00FF4BDF" w:rsidRPr="00FF4BDF">
        <w:rPr>
          <w:rFonts w:cs="Times New Roman"/>
          <w:szCs w:val="24"/>
        </w:rPr>
        <w:t>at page 14</w:t>
      </w:r>
      <w:r w:rsidR="00400D80">
        <w:rPr>
          <w:rFonts w:cs="Times New Roman"/>
          <w:szCs w:val="24"/>
        </w:rPr>
        <w:t>; and</w:t>
      </w:r>
    </w:p>
    <w:p w14:paraId="1A14B628" w14:textId="764B4503" w:rsidR="00FF4BDF" w:rsidRPr="00CF2069" w:rsidRDefault="00F67B4A" w:rsidP="00FF4BDF">
      <w:pPr>
        <w:pStyle w:val="ListParagraph"/>
        <w:numPr>
          <w:ilvl w:val="0"/>
          <w:numId w:val="27"/>
        </w:numPr>
        <w:ind w:hanging="363"/>
        <w:rPr>
          <w:rFonts w:cs="Times New Roman"/>
          <w:szCs w:val="24"/>
        </w:rPr>
      </w:pPr>
      <w:r w:rsidRPr="00CF2069">
        <w:rPr>
          <w:rFonts w:cs="Times New Roman"/>
          <w:szCs w:val="24"/>
        </w:rPr>
        <w:t>Program 1</w:t>
      </w:r>
      <w:r w:rsidR="00CF2069">
        <w:rPr>
          <w:rFonts w:cs="Times New Roman"/>
          <w:szCs w:val="24"/>
        </w:rPr>
        <w:t>.1</w:t>
      </w:r>
      <w:r w:rsidRPr="00CF2069">
        <w:rPr>
          <w:rFonts w:cs="Times New Roman"/>
          <w:szCs w:val="24"/>
        </w:rPr>
        <w:t>: Research – Science, Services and Innovation Fund, which is part of Outcome 1 (Commonwealth Scien</w:t>
      </w:r>
      <w:bookmarkStart w:id="0" w:name="_GoBack"/>
      <w:bookmarkEnd w:id="0"/>
      <w:r w:rsidRPr="00CF2069">
        <w:rPr>
          <w:rFonts w:cs="Times New Roman"/>
          <w:szCs w:val="24"/>
        </w:rPr>
        <w:t>tific and Industrial Research Organisation)</w:t>
      </w:r>
      <w:r w:rsidR="00F115CE">
        <w:rPr>
          <w:rFonts w:cs="Times New Roman"/>
          <w:szCs w:val="24"/>
        </w:rPr>
        <w:t>.  Details </w:t>
      </w:r>
      <w:r w:rsidR="00FF4BDF" w:rsidRPr="00CF2069">
        <w:rPr>
          <w:rFonts w:cs="Times New Roman"/>
          <w:szCs w:val="24"/>
        </w:rPr>
        <w:t xml:space="preserve">are set out in the </w:t>
      </w:r>
      <w:r w:rsidR="00FF4BDF" w:rsidRPr="00CF2069">
        <w:rPr>
          <w:rFonts w:cs="Times New Roman"/>
          <w:i/>
          <w:szCs w:val="24"/>
        </w:rPr>
        <w:t>Portfolio Budget Statements 2017-18, Budget Related Paper No.</w:t>
      </w:r>
      <w:r w:rsidR="00914EE0">
        <w:rPr>
          <w:rFonts w:cs="Times New Roman"/>
          <w:i/>
          <w:szCs w:val="24"/>
        </w:rPr>
        <w:t> </w:t>
      </w:r>
      <w:r w:rsidR="00FF4BDF" w:rsidRPr="00CF2069">
        <w:rPr>
          <w:rFonts w:cs="Times New Roman"/>
          <w:i/>
          <w:szCs w:val="24"/>
        </w:rPr>
        <w:t xml:space="preserve">1.12, </w:t>
      </w:r>
      <w:r w:rsidR="00FF4BDF" w:rsidRPr="009C376D">
        <w:rPr>
          <w:rFonts w:cs="Times New Roman"/>
          <w:i/>
          <w:szCs w:val="24"/>
        </w:rPr>
        <w:t>Industry, Innovation and Science</w:t>
      </w:r>
      <w:r w:rsidR="001F486F" w:rsidRPr="009C376D">
        <w:rPr>
          <w:rFonts w:cs="Times New Roman"/>
          <w:i/>
          <w:szCs w:val="24"/>
        </w:rPr>
        <w:t xml:space="preserve"> Portfolio</w:t>
      </w:r>
      <w:r w:rsidR="00FF4BDF" w:rsidRPr="00CF2069">
        <w:rPr>
          <w:rFonts w:cs="Times New Roman"/>
          <w:szCs w:val="24"/>
        </w:rPr>
        <w:t xml:space="preserve"> at page</w:t>
      </w:r>
      <w:r w:rsidRPr="00CF2069">
        <w:rPr>
          <w:rFonts w:cs="Times New Roman"/>
          <w:szCs w:val="24"/>
        </w:rPr>
        <w:t xml:space="preserve"> </w:t>
      </w:r>
      <w:r w:rsidR="00FF4BDF" w:rsidRPr="00CF2069">
        <w:rPr>
          <w:rFonts w:cs="Times New Roman"/>
          <w:szCs w:val="24"/>
        </w:rPr>
        <w:t>115.</w:t>
      </w:r>
    </w:p>
    <w:p w14:paraId="279CE0CB" w14:textId="77777777" w:rsidR="00FF4BDF" w:rsidRPr="00FF4BDF" w:rsidRDefault="00FF4BDF" w:rsidP="00400D80">
      <w:pPr>
        <w:pStyle w:val="ListParagraph"/>
        <w:rPr>
          <w:rFonts w:cs="Times New Roman"/>
          <w:szCs w:val="24"/>
        </w:rPr>
      </w:pPr>
    </w:p>
    <w:p w14:paraId="53606A09" w14:textId="77777777" w:rsidR="00990C20" w:rsidRPr="00C2538B" w:rsidRDefault="00990C20" w:rsidP="00C2538B">
      <w:pPr>
        <w:rPr>
          <w:rFonts w:ascii="Times New Roman" w:hAnsi="Times New Roman"/>
          <w:sz w:val="24"/>
          <w:szCs w:val="24"/>
        </w:rPr>
      </w:pPr>
      <w:r w:rsidRPr="00C2538B">
        <w:rPr>
          <w:rFonts w:ascii="Times New Roman" w:hAnsi="Times New Roman"/>
          <w:sz w:val="24"/>
          <w:szCs w:val="24"/>
        </w:rPr>
        <w:t>Noting that it is not a comprehensive statement of relevant constitutional considerations, the</w:t>
      </w:r>
      <w:r w:rsidR="00E77A4F">
        <w:rPr>
          <w:rFonts w:ascii="Times New Roman" w:hAnsi="Times New Roman"/>
          <w:sz w:val="24"/>
          <w:szCs w:val="24"/>
        </w:rPr>
        <w:t> </w:t>
      </w:r>
      <w:r w:rsidRPr="00C2538B">
        <w:rPr>
          <w:rFonts w:ascii="Times New Roman" w:hAnsi="Times New Roman"/>
          <w:sz w:val="24"/>
          <w:szCs w:val="24"/>
        </w:rPr>
        <w:t>objective of the item references the following powers of the Constitution:</w:t>
      </w:r>
    </w:p>
    <w:p w14:paraId="34D0B33D" w14:textId="77777777" w:rsidR="00990C20" w:rsidRPr="00C2538B" w:rsidRDefault="00990C20" w:rsidP="00C2538B">
      <w:pPr>
        <w:pStyle w:val="ListParagraph"/>
        <w:numPr>
          <w:ilvl w:val="0"/>
          <w:numId w:val="27"/>
        </w:numPr>
        <w:ind w:hanging="363"/>
        <w:rPr>
          <w:rFonts w:cs="Times New Roman"/>
          <w:szCs w:val="24"/>
        </w:rPr>
      </w:pPr>
      <w:r w:rsidRPr="00C2538B">
        <w:rPr>
          <w:rFonts w:cs="Times New Roman"/>
          <w:szCs w:val="24"/>
        </w:rPr>
        <w:t>the communications power (s</w:t>
      </w:r>
      <w:r w:rsidR="004F47C7">
        <w:rPr>
          <w:rFonts w:cs="Times New Roman"/>
          <w:szCs w:val="24"/>
        </w:rPr>
        <w:t>ection</w:t>
      </w:r>
      <w:r w:rsidRPr="00C2538B">
        <w:rPr>
          <w:rFonts w:cs="Times New Roman"/>
          <w:szCs w:val="24"/>
        </w:rPr>
        <w:t xml:space="preserve"> 51(v</w:t>
      </w:r>
      <w:r w:rsidR="00505CDC">
        <w:rPr>
          <w:rFonts w:cs="Times New Roman"/>
          <w:szCs w:val="24"/>
        </w:rPr>
        <w:t>)</w:t>
      </w:r>
      <w:r w:rsidRPr="00C2538B">
        <w:rPr>
          <w:rFonts w:cs="Times New Roman"/>
          <w:szCs w:val="24"/>
        </w:rPr>
        <w:t>)</w:t>
      </w:r>
      <w:r w:rsidR="004F47C7">
        <w:rPr>
          <w:rFonts w:cs="Times New Roman"/>
          <w:szCs w:val="24"/>
        </w:rPr>
        <w:t>;</w:t>
      </w:r>
    </w:p>
    <w:p w14:paraId="4578E814" w14:textId="77777777" w:rsidR="00990C20" w:rsidRPr="00C2538B" w:rsidRDefault="00990C20" w:rsidP="00C2538B">
      <w:pPr>
        <w:pStyle w:val="ListParagraph"/>
        <w:numPr>
          <w:ilvl w:val="0"/>
          <w:numId w:val="27"/>
        </w:numPr>
        <w:ind w:hanging="363"/>
        <w:rPr>
          <w:rFonts w:cs="Times New Roman"/>
          <w:szCs w:val="24"/>
        </w:rPr>
      </w:pPr>
      <w:r w:rsidRPr="00C2538B">
        <w:rPr>
          <w:rFonts w:cs="Times New Roman"/>
          <w:szCs w:val="24"/>
        </w:rPr>
        <w:t>the statistics power (s</w:t>
      </w:r>
      <w:r w:rsidR="004F47C7">
        <w:rPr>
          <w:rFonts w:cs="Times New Roman"/>
          <w:szCs w:val="24"/>
        </w:rPr>
        <w:t>ection</w:t>
      </w:r>
      <w:r w:rsidRPr="00C2538B">
        <w:rPr>
          <w:rFonts w:cs="Times New Roman"/>
          <w:szCs w:val="24"/>
        </w:rPr>
        <w:t xml:space="preserve"> 51</w:t>
      </w:r>
      <w:r w:rsidR="004F47C7">
        <w:rPr>
          <w:rFonts w:cs="Times New Roman"/>
          <w:szCs w:val="24"/>
        </w:rPr>
        <w:t>(xi)</w:t>
      </w:r>
      <w:r w:rsidR="00505CDC">
        <w:rPr>
          <w:rFonts w:cs="Times New Roman"/>
          <w:szCs w:val="24"/>
        </w:rPr>
        <w:t>)</w:t>
      </w:r>
      <w:r w:rsidR="004F47C7">
        <w:rPr>
          <w:rFonts w:cs="Times New Roman"/>
          <w:szCs w:val="24"/>
        </w:rPr>
        <w:t>;</w:t>
      </w:r>
    </w:p>
    <w:p w14:paraId="4A6C1497" w14:textId="77777777" w:rsidR="00990C20" w:rsidRPr="00C2538B" w:rsidRDefault="00990C20" w:rsidP="00C2538B">
      <w:pPr>
        <w:pStyle w:val="ListParagraph"/>
        <w:numPr>
          <w:ilvl w:val="0"/>
          <w:numId w:val="27"/>
        </w:numPr>
        <w:ind w:hanging="363"/>
        <w:rPr>
          <w:rFonts w:cs="Times New Roman"/>
          <w:szCs w:val="24"/>
        </w:rPr>
      </w:pPr>
      <w:r w:rsidRPr="00C2538B">
        <w:rPr>
          <w:rFonts w:cs="Times New Roman"/>
          <w:szCs w:val="24"/>
        </w:rPr>
        <w:t>the pensions power (s</w:t>
      </w:r>
      <w:r w:rsidR="004F47C7">
        <w:rPr>
          <w:rFonts w:cs="Times New Roman"/>
          <w:szCs w:val="24"/>
        </w:rPr>
        <w:t>ection</w:t>
      </w:r>
      <w:r w:rsidRPr="00C2538B">
        <w:rPr>
          <w:rFonts w:cs="Times New Roman"/>
          <w:szCs w:val="24"/>
        </w:rPr>
        <w:t> 51(xxiii)</w:t>
      </w:r>
      <w:r w:rsidR="00505CDC">
        <w:rPr>
          <w:rFonts w:cs="Times New Roman"/>
          <w:szCs w:val="24"/>
        </w:rPr>
        <w:t>)</w:t>
      </w:r>
      <w:r w:rsidR="004F47C7">
        <w:rPr>
          <w:rFonts w:cs="Times New Roman"/>
          <w:szCs w:val="24"/>
        </w:rPr>
        <w:t>;</w:t>
      </w:r>
    </w:p>
    <w:p w14:paraId="2F5ED014" w14:textId="77777777" w:rsidR="00990C20" w:rsidRPr="00C2538B" w:rsidRDefault="00990C20" w:rsidP="00C2538B">
      <w:pPr>
        <w:pStyle w:val="ListParagraph"/>
        <w:numPr>
          <w:ilvl w:val="0"/>
          <w:numId w:val="27"/>
        </w:numPr>
        <w:ind w:hanging="363"/>
        <w:rPr>
          <w:rFonts w:cs="Times New Roman"/>
          <w:szCs w:val="24"/>
        </w:rPr>
      </w:pPr>
      <w:r w:rsidRPr="00C2538B">
        <w:rPr>
          <w:rFonts w:cs="Times New Roman"/>
          <w:szCs w:val="24"/>
        </w:rPr>
        <w:t>the social welfare power (s</w:t>
      </w:r>
      <w:r w:rsidR="004F47C7">
        <w:rPr>
          <w:rFonts w:cs="Times New Roman"/>
          <w:szCs w:val="24"/>
        </w:rPr>
        <w:t>ection</w:t>
      </w:r>
      <w:r w:rsidRPr="00C2538B">
        <w:rPr>
          <w:rFonts w:cs="Times New Roman"/>
          <w:szCs w:val="24"/>
        </w:rPr>
        <w:t> 51(</w:t>
      </w:r>
      <w:proofErr w:type="spellStart"/>
      <w:r w:rsidRPr="00C2538B">
        <w:rPr>
          <w:rFonts w:cs="Times New Roman"/>
          <w:szCs w:val="24"/>
        </w:rPr>
        <w:t>xxiiiA</w:t>
      </w:r>
      <w:proofErr w:type="spellEnd"/>
      <w:r w:rsidRPr="00C2538B">
        <w:rPr>
          <w:rFonts w:cs="Times New Roman"/>
          <w:szCs w:val="24"/>
        </w:rPr>
        <w:t>)</w:t>
      </w:r>
      <w:r w:rsidR="00505CDC">
        <w:rPr>
          <w:rFonts w:cs="Times New Roman"/>
          <w:szCs w:val="24"/>
        </w:rPr>
        <w:t>)</w:t>
      </w:r>
      <w:r w:rsidR="004F47C7">
        <w:rPr>
          <w:rFonts w:cs="Times New Roman"/>
          <w:szCs w:val="24"/>
        </w:rPr>
        <w:t>; and</w:t>
      </w:r>
    </w:p>
    <w:p w14:paraId="63616655" w14:textId="77777777" w:rsidR="00990C20" w:rsidRPr="00C2538B" w:rsidRDefault="00990C20" w:rsidP="00C2538B">
      <w:pPr>
        <w:pStyle w:val="ListParagraph"/>
        <w:numPr>
          <w:ilvl w:val="0"/>
          <w:numId w:val="27"/>
        </w:numPr>
        <w:ind w:hanging="363"/>
        <w:rPr>
          <w:rFonts w:cs="Times New Roman"/>
          <w:szCs w:val="24"/>
        </w:rPr>
      </w:pPr>
      <w:r w:rsidRPr="00C2538B">
        <w:rPr>
          <w:rFonts w:cs="Times New Roman"/>
          <w:szCs w:val="24"/>
        </w:rPr>
        <w:t>the Commonwealth executive power and the express incidental power (s</w:t>
      </w:r>
      <w:r w:rsidR="00C510FC">
        <w:rPr>
          <w:rFonts w:cs="Times New Roman"/>
          <w:szCs w:val="24"/>
        </w:rPr>
        <w:t>ections</w:t>
      </w:r>
      <w:r w:rsidRPr="00C2538B">
        <w:rPr>
          <w:rFonts w:cs="Times New Roman"/>
          <w:szCs w:val="24"/>
        </w:rPr>
        <w:t xml:space="preserve"> 61 and 51(xxxix)</w:t>
      </w:r>
      <w:r w:rsidR="00E77A4F">
        <w:rPr>
          <w:rFonts w:cs="Times New Roman"/>
          <w:szCs w:val="24"/>
        </w:rPr>
        <w:t>)</w:t>
      </w:r>
      <w:r w:rsidRPr="00C2538B">
        <w:rPr>
          <w:rFonts w:cs="Times New Roman"/>
          <w:szCs w:val="24"/>
        </w:rPr>
        <w:t>.</w:t>
      </w:r>
    </w:p>
    <w:p w14:paraId="2A9FA744" w14:textId="77777777" w:rsidR="00990C20" w:rsidRPr="00C2538B" w:rsidRDefault="00990C20" w:rsidP="00C2538B">
      <w:pPr>
        <w:pStyle w:val="ListParagraph"/>
        <w:rPr>
          <w:rFonts w:cs="Times New Roman"/>
          <w:szCs w:val="24"/>
        </w:rPr>
      </w:pPr>
      <w:r w:rsidRPr="00C2538B">
        <w:rPr>
          <w:rFonts w:cs="Times New Roman"/>
          <w:szCs w:val="24"/>
        </w:rPr>
        <w:t xml:space="preserve"> </w:t>
      </w:r>
    </w:p>
    <w:p w14:paraId="366BA3EF" w14:textId="1A25337E" w:rsidR="00145A3A" w:rsidRPr="00145A3A" w:rsidRDefault="00145A3A" w:rsidP="00990C20">
      <w:pPr>
        <w:rPr>
          <w:rFonts w:ascii="Times New Roman" w:hAnsi="Times New Roman"/>
          <w:i/>
          <w:sz w:val="24"/>
          <w:szCs w:val="24"/>
        </w:rPr>
      </w:pPr>
      <w:r w:rsidRPr="00145A3A">
        <w:rPr>
          <w:rFonts w:ascii="Times New Roman" w:hAnsi="Times New Roman"/>
          <w:i/>
          <w:sz w:val="24"/>
          <w:szCs w:val="24"/>
        </w:rPr>
        <w:t>Communications power</w:t>
      </w:r>
    </w:p>
    <w:p w14:paraId="728DF102" w14:textId="77777777" w:rsidR="00145A3A" w:rsidRDefault="00145A3A" w:rsidP="00990C20">
      <w:pPr>
        <w:rPr>
          <w:rFonts w:ascii="Times New Roman" w:hAnsi="Times New Roman"/>
          <w:sz w:val="24"/>
          <w:szCs w:val="24"/>
        </w:rPr>
      </w:pPr>
    </w:p>
    <w:p w14:paraId="49E0B41E" w14:textId="715926CF" w:rsidR="00990C20" w:rsidRDefault="00990C20" w:rsidP="00990C20">
      <w:pPr>
        <w:rPr>
          <w:rFonts w:ascii="Times New Roman" w:hAnsi="Times New Roman"/>
          <w:sz w:val="24"/>
          <w:szCs w:val="24"/>
        </w:rPr>
      </w:pPr>
      <w:r w:rsidRPr="00C2538B">
        <w:rPr>
          <w:rFonts w:ascii="Times New Roman" w:hAnsi="Times New Roman"/>
          <w:sz w:val="24"/>
          <w:szCs w:val="24"/>
        </w:rPr>
        <w:t xml:space="preserve">With respect to the communications power, the item authorises expenditure on ICT software and hardware that will be used to transmit data by electronic means. </w:t>
      </w:r>
      <w:r w:rsidR="00BE4681">
        <w:rPr>
          <w:rFonts w:ascii="Times New Roman" w:hAnsi="Times New Roman"/>
          <w:sz w:val="24"/>
          <w:szCs w:val="24"/>
        </w:rPr>
        <w:t xml:space="preserve"> </w:t>
      </w:r>
      <w:r w:rsidRPr="00C2538B">
        <w:rPr>
          <w:rFonts w:ascii="Times New Roman" w:hAnsi="Times New Roman"/>
          <w:sz w:val="24"/>
          <w:szCs w:val="24"/>
        </w:rPr>
        <w:t>It also enables individuals to discuss issues relating to data integration using social media.</w:t>
      </w:r>
    </w:p>
    <w:p w14:paraId="2BD7410F" w14:textId="77777777" w:rsidR="00DA3E16" w:rsidRDefault="00DA3E16" w:rsidP="00990C20">
      <w:pPr>
        <w:rPr>
          <w:rFonts w:ascii="Times New Roman" w:hAnsi="Times New Roman"/>
          <w:i/>
          <w:sz w:val="24"/>
          <w:szCs w:val="24"/>
        </w:rPr>
      </w:pPr>
    </w:p>
    <w:p w14:paraId="4F20BDF0" w14:textId="77777777" w:rsidR="00DA3E16" w:rsidRDefault="00DA3E16">
      <w:pPr>
        <w:spacing w:after="200" w:line="276" w:lineRule="auto"/>
        <w:rPr>
          <w:rFonts w:ascii="Times New Roman" w:hAnsi="Times New Roman"/>
          <w:i/>
          <w:sz w:val="24"/>
          <w:szCs w:val="24"/>
        </w:rPr>
      </w:pPr>
      <w:r>
        <w:rPr>
          <w:rFonts w:ascii="Times New Roman" w:hAnsi="Times New Roman"/>
          <w:i/>
          <w:sz w:val="24"/>
          <w:szCs w:val="24"/>
        </w:rPr>
        <w:br w:type="page"/>
      </w:r>
    </w:p>
    <w:p w14:paraId="513BAB68" w14:textId="3563C246" w:rsidR="00145A3A" w:rsidRPr="00145A3A" w:rsidRDefault="00145A3A" w:rsidP="00990C20">
      <w:pPr>
        <w:rPr>
          <w:rFonts w:ascii="Times New Roman" w:hAnsi="Times New Roman"/>
          <w:i/>
          <w:sz w:val="24"/>
          <w:szCs w:val="24"/>
        </w:rPr>
      </w:pPr>
      <w:r w:rsidRPr="00145A3A">
        <w:rPr>
          <w:rFonts w:ascii="Times New Roman" w:hAnsi="Times New Roman"/>
          <w:i/>
          <w:sz w:val="24"/>
          <w:szCs w:val="24"/>
        </w:rPr>
        <w:lastRenderedPageBreak/>
        <w:t>Statistics power</w:t>
      </w:r>
    </w:p>
    <w:p w14:paraId="4C6AC9A0" w14:textId="77777777" w:rsidR="00990C20" w:rsidRPr="00C2538B" w:rsidRDefault="00990C20" w:rsidP="00C2538B">
      <w:pPr>
        <w:rPr>
          <w:rFonts w:ascii="Times New Roman" w:hAnsi="Times New Roman"/>
          <w:sz w:val="24"/>
          <w:szCs w:val="24"/>
        </w:rPr>
      </w:pPr>
    </w:p>
    <w:p w14:paraId="37C5DA17" w14:textId="7BA605B2" w:rsidR="00990C20" w:rsidRDefault="00990C20" w:rsidP="00990C20">
      <w:pPr>
        <w:rPr>
          <w:rFonts w:ascii="Times New Roman" w:hAnsi="Times New Roman"/>
          <w:sz w:val="24"/>
          <w:szCs w:val="24"/>
        </w:rPr>
      </w:pPr>
      <w:r w:rsidRPr="00C2538B">
        <w:rPr>
          <w:rFonts w:ascii="Times New Roman" w:hAnsi="Times New Roman"/>
          <w:sz w:val="24"/>
          <w:szCs w:val="24"/>
        </w:rPr>
        <w:t xml:space="preserve">With respect to the statistics power, the item authorises expenditure on technical infrastructure and tools that integrate and link statistical data, as well as the collection of information for statistical purposes. </w:t>
      </w:r>
    </w:p>
    <w:p w14:paraId="2B356CC9" w14:textId="2982C2A8" w:rsidR="00145A3A" w:rsidRDefault="00145A3A" w:rsidP="00990C20">
      <w:pPr>
        <w:rPr>
          <w:rFonts w:ascii="Times New Roman" w:hAnsi="Times New Roman"/>
          <w:sz w:val="24"/>
          <w:szCs w:val="24"/>
        </w:rPr>
      </w:pPr>
    </w:p>
    <w:p w14:paraId="18726A65" w14:textId="6DFEB2B9" w:rsidR="00145A3A" w:rsidRPr="00145A3A" w:rsidRDefault="00145A3A" w:rsidP="00990C20">
      <w:pPr>
        <w:rPr>
          <w:rFonts w:ascii="Times New Roman" w:hAnsi="Times New Roman"/>
          <w:i/>
          <w:sz w:val="24"/>
          <w:szCs w:val="24"/>
        </w:rPr>
      </w:pPr>
      <w:r w:rsidRPr="00145A3A">
        <w:rPr>
          <w:rFonts w:ascii="Times New Roman" w:hAnsi="Times New Roman"/>
          <w:i/>
          <w:sz w:val="24"/>
          <w:szCs w:val="24"/>
        </w:rPr>
        <w:t>Pensions power and social welfare power</w:t>
      </w:r>
    </w:p>
    <w:p w14:paraId="3C4C6B77" w14:textId="77777777" w:rsidR="00990C20" w:rsidRPr="00C2538B" w:rsidRDefault="00990C20" w:rsidP="00C2538B">
      <w:pPr>
        <w:rPr>
          <w:rFonts w:ascii="Times New Roman" w:hAnsi="Times New Roman"/>
          <w:sz w:val="24"/>
          <w:szCs w:val="24"/>
        </w:rPr>
      </w:pPr>
    </w:p>
    <w:p w14:paraId="5AC3762B" w14:textId="77777777" w:rsidR="00990C20" w:rsidRPr="00C2538B" w:rsidRDefault="00990C20" w:rsidP="00990C20">
      <w:pPr>
        <w:rPr>
          <w:rFonts w:ascii="Times New Roman" w:hAnsi="Times New Roman"/>
          <w:sz w:val="24"/>
          <w:szCs w:val="24"/>
        </w:rPr>
      </w:pPr>
      <w:r w:rsidRPr="00C2538B">
        <w:rPr>
          <w:rFonts w:ascii="Times New Roman" w:hAnsi="Times New Roman"/>
          <w:sz w:val="24"/>
          <w:szCs w:val="24"/>
        </w:rPr>
        <w:t xml:space="preserve">With respect to the pensions </w:t>
      </w:r>
      <w:r w:rsidR="00BE4681">
        <w:rPr>
          <w:rFonts w:ascii="Times New Roman" w:hAnsi="Times New Roman"/>
          <w:sz w:val="24"/>
          <w:szCs w:val="24"/>
        </w:rPr>
        <w:t xml:space="preserve">power </w:t>
      </w:r>
      <w:r w:rsidRPr="00C2538B">
        <w:rPr>
          <w:rFonts w:ascii="Times New Roman" w:hAnsi="Times New Roman"/>
          <w:sz w:val="24"/>
          <w:szCs w:val="24"/>
        </w:rPr>
        <w:t xml:space="preserve">and </w:t>
      </w:r>
      <w:r w:rsidR="00BE4681">
        <w:rPr>
          <w:rFonts w:ascii="Times New Roman" w:hAnsi="Times New Roman"/>
          <w:sz w:val="24"/>
          <w:szCs w:val="24"/>
        </w:rPr>
        <w:t xml:space="preserve">the </w:t>
      </w:r>
      <w:r w:rsidRPr="00C2538B">
        <w:rPr>
          <w:rFonts w:ascii="Times New Roman" w:hAnsi="Times New Roman"/>
          <w:sz w:val="24"/>
          <w:szCs w:val="24"/>
        </w:rPr>
        <w:t>social welfare power, the item facilitates enhancements to the Data Exchange that will assist in the management, reporting and analysis of a wide range of pension and social welfare programs.</w:t>
      </w:r>
    </w:p>
    <w:p w14:paraId="17992378" w14:textId="6BE39261" w:rsidR="00990C20" w:rsidRDefault="00990C20" w:rsidP="00C2538B">
      <w:pPr>
        <w:rPr>
          <w:rFonts w:ascii="Times New Roman" w:hAnsi="Times New Roman"/>
          <w:sz w:val="24"/>
          <w:szCs w:val="24"/>
        </w:rPr>
      </w:pPr>
    </w:p>
    <w:p w14:paraId="147375D9" w14:textId="7CF4467E" w:rsidR="00145A3A" w:rsidRPr="00145A3A" w:rsidRDefault="00145A3A" w:rsidP="00C2538B">
      <w:pPr>
        <w:rPr>
          <w:rFonts w:ascii="Times New Roman" w:hAnsi="Times New Roman"/>
          <w:i/>
          <w:sz w:val="24"/>
          <w:szCs w:val="24"/>
        </w:rPr>
      </w:pPr>
      <w:r w:rsidRPr="00145A3A">
        <w:rPr>
          <w:rFonts w:ascii="Times New Roman" w:hAnsi="Times New Roman"/>
          <w:i/>
          <w:sz w:val="24"/>
          <w:szCs w:val="24"/>
        </w:rPr>
        <w:t>Commonwealth executive power</w:t>
      </w:r>
      <w:r>
        <w:rPr>
          <w:rFonts w:ascii="Times New Roman" w:hAnsi="Times New Roman"/>
          <w:i/>
          <w:sz w:val="24"/>
          <w:szCs w:val="24"/>
        </w:rPr>
        <w:t xml:space="preserve"> and express incidental power</w:t>
      </w:r>
    </w:p>
    <w:p w14:paraId="2914445A" w14:textId="77777777" w:rsidR="00145A3A" w:rsidRPr="00C2538B" w:rsidRDefault="00145A3A" w:rsidP="00C2538B">
      <w:pPr>
        <w:rPr>
          <w:rFonts w:ascii="Times New Roman" w:hAnsi="Times New Roman"/>
          <w:sz w:val="24"/>
          <w:szCs w:val="24"/>
        </w:rPr>
      </w:pPr>
    </w:p>
    <w:p w14:paraId="68F26FE2" w14:textId="77777777" w:rsidR="00990C20" w:rsidRPr="00C2538B" w:rsidRDefault="00990C20" w:rsidP="00990C20">
      <w:pPr>
        <w:rPr>
          <w:rFonts w:ascii="Times New Roman" w:hAnsi="Times New Roman"/>
          <w:sz w:val="24"/>
          <w:szCs w:val="24"/>
        </w:rPr>
      </w:pPr>
      <w:r w:rsidRPr="00C2538B">
        <w:rPr>
          <w:rFonts w:ascii="Times New Roman" w:hAnsi="Times New Roman"/>
          <w:sz w:val="24"/>
          <w:szCs w:val="24"/>
        </w:rPr>
        <w:t>With respect to the Commonwealth executive power and the express incidental power, the</w:t>
      </w:r>
      <w:r w:rsidR="00BE4681">
        <w:rPr>
          <w:rFonts w:ascii="Times New Roman" w:hAnsi="Times New Roman"/>
          <w:sz w:val="24"/>
          <w:szCs w:val="24"/>
        </w:rPr>
        <w:t> </w:t>
      </w:r>
      <w:r w:rsidRPr="00C2538B">
        <w:rPr>
          <w:rFonts w:ascii="Times New Roman" w:hAnsi="Times New Roman"/>
          <w:sz w:val="24"/>
          <w:szCs w:val="24"/>
        </w:rPr>
        <w:t xml:space="preserve">item authorises expenditure on market research and the analysis of data that will facilitate research on matters of national importance which can be carried out by the Commonwealth for the benefit of the nation. </w:t>
      </w:r>
    </w:p>
    <w:p w14:paraId="37BB2145" w14:textId="77777777" w:rsidR="00D05D44" w:rsidRDefault="00D05D44" w:rsidP="00943D8B">
      <w:pPr>
        <w:rPr>
          <w:rFonts w:ascii="Times New Roman" w:hAnsi="Times New Roman"/>
          <w:sz w:val="24"/>
          <w:szCs w:val="24"/>
        </w:rPr>
      </w:pPr>
    </w:p>
    <w:p w14:paraId="20F82AB0" w14:textId="77777777" w:rsidR="00D05D44" w:rsidRDefault="00D05D44" w:rsidP="00943D8B">
      <w:pPr>
        <w:rPr>
          <w:rFonts w:ascii="Times New Roman" w:hAnsi="Times New Roman"/>
          <w:sz w:val="24"/>
          <w:szCs w:val="24"/>
        </w:rPr>
      </w:pPr>
    </w:p>
    <w:p w14:paraId="6B8A5483" w14:textId="77777777" w:rsidR="00D05D44" w:rsidRDefault="00D05D44" w:rsidP="00943D8B">
      <w:pPr>
        <w:rPr>
          <w:rFonts w:ascii="Times New Roman" w:hAnsi="Times New Roman"/>
          <w:sz w:val="24"/>
          <w:szCs w:val="24"/>
        </w:rPr>
      </w:pPr>
    </w:p>
    <w:p w14:paraId="34D916BC" w14:textId="77777777" w:rsidR="00D05D44" w:rsidRDefault="00D05D44" w:rsidP="00943D8B">
      <w:pPr>
        <w:rPr>
          <w:rFonts w:ascii="Times New Roman" w:hAnsi="Times New Roman"/>
          <w:sz w:val="24"/>
          <w:szCs w:val="24"/>
        </w:rPr>
      </w:pPr>
    </w:p>
    <w:p w14:paraId="0749E891" w14:textId="77777777" w:rsidR="00D05D44" w:rsidRDefault="00D05D44" w:rsidP="00943D8B">
      <w:pPr>
        <w:rPr>
          <w:rFonts w:ascii="Times New Roman" w:hAnsi="Times New Roman"/>
          <w:sz w:val="24"/>
          <w:szCs w:val="24"/>
        </w:rPr>
      </w:pPr>
    </w:p>
    <w:p w14:paraId="396BB3FB" w14:textId="77777777" w:rsidR="00D05D44" w:rsidRDefault="00D05D44" w:rsidP="00943D8B">
      <w:pPr>
        <w:rPr>
          <w:rFonts w:ascii="Times New Roman" w:hAnsi="Times New Roman"/>
          <w:sz w:val="24"/>
          <w:szCs w:val="24"/>
        </w:rPr>
      </w:pPr>
    </w:p>
    <w:p w14:paraId="73E46B96" w14:textId="77777777" w:rsidR="00D05D44" w:rsidRDefault="00D05D44" w:rsidP="00943D8B">
      <w:pPr>
        <w:rPr>
          <w:rFonts w:ascii="Times New Roman" w:hAnsi="Times New Roman"/>
          <w:sz w:val="24"/>
          <w:szCs w:val="24"/>
        </w:rPr>
      </w:pPr>
    </w:p>
    <w:p w14:paraId="1D005DAB" w14:textId="77777777" w:rsidR="00D05D44" w:rsidRPr="00CD50FD" w:rsidRDefault="00D05D44" w:rsidP="00943D8B">
      <w:pPr>
        <w:rPr>
          <w:rFonts w:ascii="Times New Roman" w:hAnsi="Times New Roman"/>
          <w:sz w:val="24"/>
          <w:szCs w:val="24"/>
        </w:rPr>
      </w:pPr>
    </w:p>
    <w:p w14:paraId="32162C7C" w14:textId="77777777" w:rsidR="00D8483D" w:rsidRPr="00CD50FD" w:rsidRDefault="00D8483D" w:rsidP="00943D8B">
      <w:pPr>
        <w:rPr>
          <w:rFonts w:ascii="Times New Roman" w:hAnsi="Times New Roman"/>
          <w:sz w:val="24"/>
          <w:szCs w:val="24"/>
        </w:rPr>
      </w:pPr>
    </w:p>
    <w:p w14:paraId="17B54FD7" w14:textId="77777777" w:rsidR="000B32FD" w:rsidRPr="00CD50FD" w:rsidRDefault="000B32FD" w:rsidP="000B32FD">
      <w:pPr>
        <w:spacing w:after="120"/>
        <w:contextualSpacing/>
        <w:rPr>
          <w:rFonts w:ascii="Times New Roman" w:hAnsi="Times New Roman"/>
          <w:color w:val="000000" w:themeColor="text1"/>
          <w:sz w:val="24"/>
          <w:szCs w:val="24"/>
        </w:rPr>
      </w:pPr>
    </w:p>
    <w:p w14:paraId="21C4A6D3" w14:textId="77777777" w:rsidR="000B32FD" w:rsidRPr="00CD50FD" w:rsidRDefault="000B32FD" w:rsidP="000B32FD">
      <w:pPr>
        <w:pStyle w:val="ListParagraph"/>
        <w:numPr>
          <w:ilvl w:val="0"/>
          <w:numId w:val="1"/>
        </w:numPr>
        <w:spacing w:after="120"/>
        <w:ind w:left="0" w:right="-46" w:hanging="352"/>
        <w:rPr>
          <w:rFonts w:cs="Times New Roman"/>
          <w:i/>
          <w:szCs w:val="24"/>
        </w:rPr>
        <w:sectPr w:rsidR="000B32FD" w:rsidRPr="00CD50FD"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14:paraId="1040BD94" w14:textId="77777777" w:rsidR="004139D0" w:rsidRPr="00CD50FD" w:rsidRDefault="004139D0" w:rsidP="004139D0">
      <w:pPr>
        <w:contextualSpacing/>
        <w:jc w:val="center"/>
        <w:rPr>
          <w:rFonts w:ascii="Times New Roman" w:eastAsia="Times New Roman" w:hAnsi="Times New Roman"/>
          <w:b/>
          <w:bCs/>
          <w:sz w:val="24"/>
          <w:szCs w:val="24"/>
        </w:rPr>
      </w:pPr>
      <w:r w:rsidRPr="00CD50FD">
        <w:rPr>
          <w:rFonts w:ascii="Times New Roman" w:eastAsia="Times New Roman" w:hAnsi="Times New Roman"/>
          <w:b/>
          <w:bCs/>
          <w:sz w:val="24"/>
          <w:szCs w:val="24"/>
        </w:rPr>
        <w:lastRenderedPageBreak/>
        <w:t>Statement of Compatibility with Human Rights</w:t>
      </w:r>
    </w:p>
    <w:p w14:paraId="1EB590D6" w14:textId="77777777" w:rsidR="004139D0" w:rsidRPr="00CD50FD" w:rsidRDefault="004139D0" w:rsidP="004139D0">
      <w:pPr>
        <w:pStyle w:val="paranumbering0"/>
        <w:spacing w:before="0" w:beforeAutospacing="0" w:after="0" w:afterAutospacing="0"/>
        <w:contextualSpacing/>
        <w:jc w:val="center"/>
      </w:pPr>
    </w:p>
    <w:p w14:paraId="368232D1" w14:textId="77777777" w:rsidR="004139D0" w:rsidRPr="00CD50FD" w:rsidRDefault="004139D0" w:rsidP="004139D0">
      <w:pPr>
        <w:pStyle w:val="paranumbering0"/>
        <w:spacing w:before="0" w:beforeAutospacing="0" w:after="120" w:afterAutospacing="0"/>
        <w:contextualSpacing/>
        <w:jc w:val="center"/>
      </w:pPr>
      <w:r w:rsidRPr="00CD50FD">
        <w:t xml:space="preserve">Prepared in accordance with Part 3 of the </w:t>
      </w:r>
      <w:r w:rsidRPr="00CD50FD">
        <w:rPr>
          <w:i/>
        </w:rPr>
        <w:t>Human Rights (Parliamentary Scrutiny) Act 2011</w:t>
      </w:r>
    </w:p>
    <w:p w14:paraId="3BE443EF" w14:textId="77777777" w:rsidR="004139D0" w:rsidRPr="00CD50FD" w:rsidRDefault="004139D0" w:rsidP="004139D0">
      <w:pPr>
        <w:pStyle w:val="paranumbering0"/>
        <w:spacing w:before="0" w:beforeAutospacing="0" w:after="120" w:afterAutospacing="0"/>
        <w:contextualSpacing/>
      </w:pPr>
    </w:p>
    <w:p w14:paraId="3F0EF0A8" w14:textId="77777777" w:rsidR="004139D0" w:rsidRPr="00CD50FD" w:rsidRDefault="004139D0" w:rsidP="004139D0">
      <w:pPr>
        <w:rPr>
          <w:rStyle w:val="apple-converted-space"/>
          <w:rFonts w:ascii="Times New Roman" w:hAnsi="Times New Roman"/>
          <w:sz w:val="24"/>
          <w:szCs w:val="24"/>
        </w:rPr>
      </w:pPr>
      <w:r w:rsidRPr="00CD50FD">
        <w:rPr>
          <w:rFonts w:ascii="Times New Roman" w:hAnsi="Times New Roman"/>
          <w:b/>
          <w:bCs/>
          <w:i/>
          <w:color w:val="000000" w:themeColor="text1"/>
          <w:sz w:val="24"/>
          <w:szCs w:val="24"/>
        </w:rPr>
        <w:t>Financial Framework (Supplementary Powers) Amendment (</w:t>
      </w:r>
      <w:r w:rsidR="00376C99">
        <w:rPr>
          <w:rFonts w:ascii="Times New Roman" w:hAnsi="Times New Roman"/>
          <w:b/>
          <w:bCs/>
          <w:i/>
          <w:color w:val="000000" w:themeColor="text1"/>
          <w:sz w:val="24"/>
          <w:szCs w:val="24"/>
        </w:rPr>
        <w:t xml:space="preserve">Prime Minister and Cabinet </w:t>
      </w:r>
      <w:r w:rsidRPr="00CD50FD">
        <w:rPr>
          <w:rFonts w:ascii="Times New Roman" w:hAnsi="Times New Roman"/>
          <w:b/>
          <w:bCs/>
          <w:i/>
          <w:color w:val="000000" w:themeColor="text1"/>
          <w:sz w:val="24"/>
          <w:szCs w:val="24"/>
        </w:rPr>
        <w:t xml:space="preserve">Measures No. </w:t>
      </w:r>
      <w:r w:rsidR="00376C99">
        <w:rPr>
          <w:rFonts w:ascii="Times New Roman" w:hAnsi="Times New Roman"/>
          <w:b/>
          <w:bCs/>
          <w:i/>
          <w:color w:val="000000" w:themeColor="text1"/>
          <w:sz w:val="24"/>
          <w:szCs w:val="24"/>
        </w:rPr>
        <w:t>2</w:t>
      </w:r>
      <w:r w:rsidRPr="00CD50FD">
        <w:rPr>
          <w:rFonts w:ascii="Times New Roman" w:hAnsi="Times New Roman"/>
          <w:b/>
          <w:bCs/>
          <w:i/>
          <w:color w:val="000000" w:themeColor="text1"/>
          <w:sz w:val="24"/>
          <w:szCs w:val="24"/>
        </w:rPr>
        <w:t>) Regulations 2017</w:t>
      </w:r>
    </w:p>
    <w:p w14:paraId="3B3325CA" w14:textId="77777777" w:rsidR="004139D0" w:rsidRPr="00CD50FD" w:rsidRDefault="004139D0" w:rsidP="004139D0">
      <w:pPr>
        <w:pStyle w:val="paranumbering0"/>
        <w:spacing w:before="0" w:beforeAutospacing="0" w:after="120" w:afterAutospacing="0"/>
        <w:contextualSpacing/>
      </w:pPr>
    </w:p>
    <w:p w14:paraId="343D782C" w14:textId="77777777" w:rsidR="004139D0" w:rsidRPr="00CD50FD" w:rsidRDefault="004139D0" w:rsidP="004139D0">
      <w:pPr>
        <w:pStyle w:val="paranumbering0"/>
        <w:spacing w:before="0" w:beforeAutospacing="0" w:after="120" w:afterAutospacing="0"/>
        <w:contextualSpacing/>
      </w:pPr>
      <w:r w:rsidRPr="00CD50FD">
        <w:t xml:space="preserve">These Regulations are compatible with the human rights and freedoms recognised or declared in the international instruments listed in section 3 of the </w:t>
      </w:r>
      <w:r w:rsidRPr="00CD50FD">
        <w:rPr>
          <w:i/>
        </w:rPr>
        <w:t>Human Rights (Parliamentary Scrutiny) Act 2011.</w:t>
      </w:r>
    </w:p>
    <w:p w14:paraId="3537F5E5" w14:textId="77777777" w:rsidR="004139D0" w:rsidRPr="00CD50FD" w:rsidRDefault="004139D0" w:rsidP="004139D0">
      <w:pPr>
        <w:pStyle w:val="paranumbering0"/>
        <w:spacing w:before="0" w:beforeAutospacing="0" w:after="120" w:afterAutospacing="0"/>
        <w:contextualSpacing/>
      </w:pPr>
    </w:p>
    <w:p w14:paraId="3EE117BA" w14:textId="77777777" w:rsidR="004139D0" w:rsidRPr="00CD50FD" w:rsidRDefault="004139D0" w:rsidP="004139D0">
      <w:pPr>
        <w:pStyle w:val="paranumbering0"/>
        <w:spacing w:before="0" w:beforeAutospacing="0" w:after="120" w:afterAutospacing="0"/>
        <w:contextualSpacing/>
        <w:rPr>
          <w:b/>
        </w:rPr>
      </w:pPr>
      <w:r w:rsidRPr="00CD50FD">
        <w:rPr>
          <w:b/>
        </w:rPr>
        <w:t>Overview of the Legislative Instrument</w:t>
      </w:r>
    </w:p>
    <w:p w14:paraId="5C5803A0" w14:textId="77777777" w:rsidR="004139D0" w:rsidRPr="00CD50FD" w:rsidRDefault="004139D0" w:rsidP="004139D0">
      <w:pPr>
        <w:pStyle w:val="paranumbering0"/>
        <w:spacing w:before="0" w:beforeAutospacing="0" w:after="0" w:afterAutospacing="0"/>
        <w:contextualSpacing/>
      </w:pPr>
    </w:p>
    <w:p w14:paraId="378FEEC9" w14:textId="77777777" w:rsidR="004139D0" w:rsidRPr="00CD50FD" w:rsidRDefault="004139D0" w:rsidP="004139D0">
      <w:pPr>
        <w:pStyle w:val="paranumbering0"/>
        <w:spacing w:before="0" w:beforeAutospacing="0" w:after="0" w:afterAutospacing="0"/>
        <w:contextualSpacing/>
      </w:pPr>
      <w:r w:rsidRPr="00CD50FD">
        <w:t xml:space="preserve">Section 32B of the </w:t>
      </w:r>
      <w:r w:rsidRPr="00CD50FD">
        <w:rPr>
          <w:i/>
        </w:rPr>
        <w:t>Financial Framework (Supplementary Powers) Act 1997</w:t>
      </w:r>
      <w:r w:rsidRPr="00CD50FD">
        <w:t xml:space="preserve"> (the FF(SP) Act) authorises the Commonwealth to make, vary and administer arrangements and grants specified in the </w:t>
      </w:r>
      <w:r w:rsidRPr="00CD50FD">
        <w:rPr>
          <w:i/>
        </w:rPr>
        <w:t xml:space="preserve">Financial Framework (Supplementary Powers) Regulations 1997 </w:t>
      </w:r>
      <w:r w:rsidRPr="00CD50FD">
        <w:t>(the FF(SP) Regulations) and to make, vary and administer arrangements and grants for the purposes of programs specified in the Regulations.  Schedule 1AA and Schedule 1AB to the FF(SP) Regulations specify the arrangements, grants and programs.  The FF(SP) Act applies to Ministers and the accountable authorities of non</w:t>
      </w:r>
      <w:r w:rsidRPr="00CD50FD">
        <w:noBreakHyphen/>
        <w:t xml:space="preserve">corporate Commonwealth entities, as defined under section 12 of the </w:t>
      </w:r>
      <w:r w:rsidRPr="00CD50FD">
        <w:rPr>
          <w:i/>
        </w:rPr>
        <w:t>Public Governance, Performance and Accountability Act 2013</w:t>
      </w:r>
      <w:r w:rsidRPr="00CD50FD">
        <w:t xml:space="preserve">.  </w:t>
      </w:r>
    </w:p>
    <w:p w14:paraId="27C870CF" w14:textId="77777777" w:rsidR="004139D0" w:rsidRPr="00CD50FD" w:rsidRDefault="004139D0" w:rsidP="004139D0">
      <w:pPr>
        <w:spacing w:line="276" w:lineRule="auto"/>
        <w:rPr>
          <w:rFonts w:ascii="Times New Roman" w:eastAsiaTheme="minorHAnsi" w:hAnsi="Times New Roman"/>
          <w:sz w:val="24"/>
          <w:szCs w:val="24"/>
        </w:rPr>
      </w:pPr>
    </w:p>
    <w:p w14:paraId="3BF7306F" w14:textId="089D649F" w:rsidR="0020164F" w:rsidRDefault="00376C99" w:rsidP="00376C99">
      <w:pPr>
        <w:ind w:right="-46"/>
        <w:rPr>
          <w:rFonts w:ascii="Times New Roman" w:hAnsi="Times New Roman"/>
          <w:sz w:val="24"/>
          <w:szCs w:val="24"/>
        </w:rPr>
      </w:pPr>
      <w:r>
        <w:rPr>
          <w:rFonts w:ascii="Times New Roman" w:hAnsi="Times New Roman"/>
          <w:sz w:val="24"/>
          <w:szCs w:val="24"/>
        </w:rPr>
        <w:t>The Regulations amend</w:t>
      </w:r>
      <w:r w:rsidRPr="00CD50FD">
        <w:rPr>
          <w:rFonts w:ascii="Times New Roman" w:hAnsi="Times New Roman"/>
          <w:sz w:val="24"/>
          <w:szCs w:val="24"/>
        </w:rPr>
        <w:t xml:space="preserve"> Schedule 1AB to the FF(SP) Regulations to establish legislative authority for </w:t>
      </w:r>
      <w:r>
        <w:rPr>
          <w:rFonts w:ascii="Times New Roman" w:hAnsi="Times New Roman"/>
          <w:sz w:val="24"/>
          <w:szCs w:val="24"/>
        </w:rPr>
        <w:t>government spending on the Data Integration Partnership for Australia initiative, which will implement a coordinated investment approach across the Australian Public Service to maximise the use of government data assets.  The aim of the initiative is to p</w:t>
      </w:r>
      <w:r w:rsidRPr="00D05D44">
        <w:rPr>
          <w:rFonts w:ascii="Times New Roman" w:hAnsi="Times New Roman"/>
          <w:sz w:val="24"/>
          <w:szCs w:val="24"/>
        </w:rPr>
        <w:t xml:space="preserve">rovide </w:t>
      </w:r>
      <w:r w:rsidR="0020164F" w:rsidRPr="00111DBA">
        <w:rPr>
          <w:rFonts w:ascii="Times New Roman" w:hAnsi="Times New Roman"/>
          <w:sz w:val="24"/>
          <w:szCs w:val="24"/>
        </w:rPr>
        <w:t>cost</w:t>
      </w:r>
      <w:r w:rsidR="0020164F" w:rsidRPr="00111DBA">
        <w:rPr>
          <w:rFonts w:ascii="Times New Roman" w:hAnsi="Times New Roman"/>
          <w:sz w:val="24"/>
          <w:szCs w:val="24"/>
        </w:rPr>
        <w:noBreakHyphen/>
        <w:t>effective and timely insights from the analysis of government data to improve policy and program design, while ensuring the safe use of data in controlled environments.</w:t>
      </w:r>
    </w:p>
    <w:p w14:paraId="4156C4C4" w14:textId="77777777" w:rsidR="00376C99" w:rsidRDefault="00376C99" w:rsidP="00935CD9">
      <w:pPr>
        <w:ind w:right="-46"/>
        <w:rPr>
          <w:rFonts w:ascii="Times New Roman" w:hAnsi="Times New Roman"/>
          <w:sz w:val="24"/>
          <w:szCs w:val="24"/>
        </w:rPr>
      </w:pPr>
    </w:p>
    <w:p w14:paraId="38C76B2B" w14:textId="4F998509" w:rsidR="00376C99" w:rsidRPr="000575A8" w:rsidRDefault="008C44E0" w:rsidP="00376C99">
      <w:pPr>
        <w:ind w:right="-46"/>
        <w:rPr>
          <w:rFonts w:ascii="Times New Roman" w:hAnsi="Times New Roman"/>
          <w:sz w:val="24"/>
          <w:szCs w:val="24"/>
        </w:rPr>
      </w:pPr>
      <w:r>
        <w:rPr>
          <w:rFonts w:ascii="Times New Roman" w:hAnsi="Times New Roman"/>
          <w:sz w:val="24"/>
          <w:szCs w:val="24"/>
        </w:rPr>
        <w:t xml:space="preserve">Funding </w:t>
      </w:r>
      <w:r w:rsidR="00EB0923">
        <w:rPr>
          <w:rFonts w:ascii="Times New Roman" w:hAnsi="Times New Roman"/>
          <w:sz w:val="24"/>
          <w:szCs w:val="24"/>
        </w:rPr>
        <w:t xml:space="preserve">of $130.8 million </w:t>
      </w:r>
      <w:r>
        <w:rPr>
          <w:rFonts w:ascii="Times New Roman" w:hAnsi="Times New Roman"/>
          <w:sz w:val="24"/>
          <w:szCs w:val="24"/>
        </w:rPr>
        <w:t>for the Data Integration Partnership for Australia was included in the 2017</w:t>
      </w:r>
      <w:r>
        <w:rPr>
          <w:rFonts w:ascii="Times New Roman" w:hAnsi="Times New Roman"/>
          <w:sz w:val="24"/>
          <w:szCs w:val="24"/>
        </w:rPr>
        <w:noBreakHyphen/>
        <w:t>18 Budget as part of the Public Service Modernisation Fund.</w:t>
      </w:r>
      <w:r w:rsidR="00376C99">
        <w:rPr>
          <w:rFonts w:ascii="Times New Roman" w:hAnsi="Times New Roman"/>
          <w:sz w:val="24"/>
          <w:szCs w:val="24"/>
        </w:rPr>
        <w:t xml:space="preserve">  The Department of the</w:t>
      </w:r>
      <w:r w:rsidR="00914EE0">
        <w:rPr>
          <w:rFonts w:ascii="Times New Roman" w:hAnsi="Times New Roman"/>
          <w:sz w:val="24"/>
          <w:szCs w:val="24"/>
        </w:rPr>
        <w:t> </w:t>
      </w:r>
      <w:r w:rsidR="00376C99">
        <w:rPr>
          <w:rFonts w:ascii="Times New Roman" w:hAnsi="Times New Roman"/>
          <w:sz w:val="24"/>
          <w:szCs w:val="24"/>
        </w:rPr>
        <w:t xml:space="preserve">Prime Minister and Cabinet has overall responsibility for this initiative, which will be delivered in partnership with the Department of Finance; the Australian Bureau of </w:t>
      </w:r>
      <w:r w:rsidR="00376C99" w:rsidRPr="000575A8">
        <w:rPr>
          <w:rFonts w:ascii="Times New Roman" w:hAnsi="Times New Roman"/>
          <w:sz w:val="24"/>
          <w:szCs w:val="24"/>
        </w:rPr>
        <w:t xml:space="preserve">Statistics; </w:t>
      </w:r>
      <w:r w:rsidR="00376C99">
        <w:rPr>
          <w:rFonts w:ascii="Times New Roman" w:hAnsi="Times New Roman"/>
          <w:sz w:val="24"/>
          <w:szCs w:val="24"/>
        </w:rPr>
        <w:t>the</w:t>
      </w:r>
      <w:r w:rsidR="009C6767">
        <w:rPr>
          <w:rFonts w:ascii="Times New Roman" w:hAnsi="Times New Roman"/>
          <w:sz w:val="24"/>
          <w:szCs w:val="24"/>
        </w:rPr>
        <w:t> </w:t>
      </w:r>
      <w:r w:rsidR="00376C99" w:rsidRPr="000575A8">
        <w:rPr>
          <w:rFonts w:ascii="Times New Roman" w:hAnsi="Times New Roman"/>
          <w:sz w:val="24"/>
          <w:szCs w:val="24"/>
        </w:rPr>
        <w:t>Australian Institute of Health and Welfare</w:t>
      </w:r>
      <w:r w:rsidR="00376C99">
        <w:rPr>
          <w:rFonts w:ascii="Times New Roman" w:hAnsi="Times New Roman"/>
          <w:sz w:val="24"/>
          <w:szCs w:val="24"/>
        </w:rPr>
        <w:t>; the </w:t>
      </w:r>
      <w:r w:rsidR="00376C99" w:rsidRPr="000575A8">
        <w:rPr>
          <w:rFonts w:ascii="Times New Roman" w:hAnsi="Times New Roman"/>
          <w:sz w:val="24"/>
          <w:szCs w:val="24"/>
        </w:rPr>
        <w:t xml:space="preserve">Department of Health; </w:t>
      </w:r>
      <w:r w:rsidR="00376C99">
        <w:rPr>
          <w:rFonts w:ascii="Times New Roman" w:hAnsi="Times New Roman"/>
          <w:sz w:val="24"/>
          <w:szCs w:val="24"/>
        </w:rPr>
        <w:t xml:space="preserve">the </w:t>
      </w:r>
      <w:r w:rsidR="00376C99" w:rsidRPr="000575A8">
        <w:rPr>
          <w:rFonts w:ascii="Times New Roman" w:hAnsi="Times New Roman"/>
          <w:sz w:val="24"/>
          <w:szCs w:val="24"/>
        </w:rPr>
        <w:t xml:space="preserve">Department of Education and Training; </w:t>
      </w:r>
      <w:r w:rsidR="00376C99">
        <w:rPr>
          <w:rFonts w:ascii="Times New Roman" w:hAnsi="Times New Roman"/>
          <w:sz w:val="24"/>
          <w:szCs w:val="24"/>
        </w:rPr>
        <w:t>the </w:t>
      </w:r>
      <w:r w:rsidR="00376C99" w:rsidRPr="000575A8">
        <w:rPr>
          <w:rFonts w:ascii="Times New Roman" w:hAnsi="Times New Roman"/>
          <w:sz w:val="24"/>
          <w:szCs w:val="24"/>
        </w:rPr>
        <w:t xml:space="preserve">Department of Social Services; </w:t>
      </w:r>
      <w:r w:rsidR="00376C99">
        <w:rPr>
          <w:rFonts w:ascii="Times New Roman" w:hAnsi="Times New Roman"/>
          <w:sz w:val="24"/>
          <w:szCs w:val="24"/>
        </w:rPr>
        <w:t xml:space="preserve">the </w:t>
      </w:r>
      <w:r w:rsidR="00376C99" w:rsidRPr="000575A8">
        <w:rPr>
          <w:rFonts w:ascii="Times New Roman" w:hAnsi="Times New Roman"/>
          <w:sz w:val="24"/>
          <w:szCs w:val="24"/>
        </w:rPr>
        <w:t xml:space="preserve">Digital Transformation Agency; and </w:t>
      </w:r>
      <w:r w:rsidR="00376C99">
        <w:rPr>
          <w:rFonts w:ascii="Times New Roman" w:hAnsi="Times New Roman"/>
          <w:sz w:val="24"/>
          <w:szCs w:val="24"/>
        </w:rPr>
        <w:t>the </w:t>
      </w:r>
      <w:r w:rsidR="00376C99" w:rsidRPr="000575A8">
        <w:rPr>
          <w:rFonts w:ascii="Times New Roman" w:hAnsi="Times New Roman"/>
          <w:sz w:val="24"/>
          <w:szCs w:val="24"/>
        </w:rPr>
        <w:t xml:space="preserve">Commonwealth Scientific and Industrial Research Organisation. </w:t>
      </w:r>
      <w:r w:rsidR="00376C99">
        <w:rPr>
          <w:rFonts w:ascii="Times New Roman" w:hAnsi="Times New Roman"/>
          <w:sz w:val="24"/>
          <w:szCs w:val="24"/>
        </w:rPr>
        <w:t xml:space="preserve"> </w:t>
      </w:r>
      <w:r w:rsidR="00376C99" w:rsidRPr="000575A8">
        <w:rPr>
          <w:rFonts w:ascii="Times New Roman" w:hAnsi="Times New Roman"/>
          <w:sz w:val="24"/>
          <w:szCs w:val="24"/>
        </w:rPr>
        <w:t>Additional</w:t>
      </w:r>
      <w:r w:rsidR="009C6767">
        <w:rPr>
          <w:rFonts w:ascii="Times New Roman" w:hAnsi="Times New Roman"/>
          <w:sz w:val="24"/>
          <w:szCs w:val="24"/>
        </w:rPr>
        <w:t> </w:t>
      </w:r>
      <w:r w:rsidR="00376C99">
        <w:rPr>
          <w:rFonts w:ascii="Times New Roman" w:hAnsi="Times New Roman"/>
          <w:sz w:val="24"/>
          <w:szCs w:val="24"/>
        </w:rPr>
        <w:t>Commonwealth entities</w:t>
      </w:r>
      <w:r w:rsidR="00376C99" w:rsidRPr="000575A8">
        <w:rPr>
          <w:rFonts w:ascii="Times New Roman" w:hAnsi="Times New Roman"/>
          <w:sz w:val="24"/>
          <w:szCs w:val="24"/>
        </w:rPr>
        <w:t xml:space="preserve"> will be involved through the data analytical units</w:t>
      </w:r>
      <w:r w:rsidR="00376C99">
        <w:rPr>
          <w:rFonts w:ascii="Times New Roman" w:hAnsi="Times New Roman"/>
          <w:sz w:val="24"/>
          <w:szCs w:val="24"/>
        </w:rPr>
        <w:t xml:space="preserve"> established as part of the implementation of this initiative</w:t>
      </w:r>
      <w:r w:rsidR="00376C99" w:rsidRPr="000575A8">
        <w:rPr>
          <w:rFonts w:ascii="Times New Roman" w:hAnsi="Times New Roman"/>
          <w:sz w:val="24"/>
          <w:szCs w:val="24"/>
        </w:rPr>
        <w:t>.</w:t>
      </w:r>
    </w:p>
    <w:p w14:paraId="556733E6" w14:textId="77777777" w:rsidR="00376C99" w:rsidRDefault="00376C99" w:rsidP="00935CD9">
      <w:pPr>
        <w:ind w:right="-46"/>
        <w:rPr>
          <w:rFonts w:ascii="Times New Roman" w:hAnsi="Times New Roman"/>
          <w:sz w:val="24"/>
          <w:szCs w:val="24"/>
        </w:rPr>
      </w:pPr>
    </w:p>
    <w:p w14:paraId="733EF23E" w14:textId="77777777" w:rsidR="004139D0" w:rsidRPr="00CD50FD" w:rsidRDefault="00943D8B" w:rsidP="004139D0">
      <w:pPr>
        <w:rPr>
          <w:rFonts w:ascii="Times New Roman" w:hAnsi="Times New Roman"/>
          <w:sz w:val="24"/>
          <w:szCs w:val="24"/>
        </w:rPr>
      </w:pPr>
      <w:r w:rsidRPr="00CD50FD">
        <w:rPr>
          <w:rFonts w:ascii="Times New Roman" w:hAnsi="Times New Roman"/>
          <w:color w:val="000000" w:themeColor="text1"/>
          <w:sz w:val="24"/>
          <w:szCs w:val="24"/>
        </w:rPr>
        <w:t xml:space="preserve">The </w:t>
      </w:r>
      <w:r w:rsidR="00935CD9" w:rsidRPr="00CD50FD">
        <w:rPr>
          <w:rFonts w:ascii="Times New Roman" w:hAnsi="Times New Roman"/>
          <w:color w:val="000000" w:themeColor="text1"/>
          <w:sz w:val="24"/>
          <w:szCs w:val="24"/>
        </w:rPr>
        <w:t>A</w:t>
      </w:r>
      <w:r w:rsidR="00376C99">
        <w:rPr>
          <w:rFonts w:ascii="Times New Roman" w:hAnsi="Times New Roman"/>
          <w:color w:val="000000" w:themeColor="text1"/>
          <w:sz w:val="24"/>
          <w:szCs w:val="24"/>
        </w:rPr>
        <w:t>ssistant Minister for Cities and Digital Transformation</w:t>
      </w:r>
      <w:r w:rsidR="00935CD9" w:rsidRPr="00CD50FD">
        <w:rPr>
          <w:rFonts w:ascii="Times New Roman" w:hAnsi="Times New Roman"/>
          <w:color w:val="000000" w:themeColor="text1"/>
          <w:sz w:val="24"/>
          <w:szCs w:val="24"/>
        </w:rPr>
        <w:t xml:space="preserve"> </w:t>
      </w:r>
      <w:r w:rsidRPr="00CD50FD">
        <w:rPr>
          <w:rFonts w:ascii="Times New Roman" w:hAnsi="Times New Roman"/>
          <w:color w:val="000000" w:themeColor="text1"/>
          <w:sz w:val="24"/>
          <w:szCs w:val="24"/>
        </w:rPr>
        <w:t>has responsibility for this initiative</w:t>
      </w:r>
      <w:r w:rsidRPr="00CD50FD">
        <w:rPr>
          <w:rFonts w:ascii="Times New Roman" w:hAnsi="Times New Roman"/>
          <w:sz w:val="24"/>
          <w:szCs w:val="24"/>
        </w:rPr>
        <w:t>.</w:t>
      </w:r>
      <w:r w:rsidR="004139D0" w:rsidRPr="00CD50FD">
        <w:rPr>
          <w:rFonts w:ascii="Times New Roman" w:hAnsi="Times New Roman"/>
          <w:sz w:val="24"/>
          <w:szCs w:val="24"/>
        </w:rPr>
        <w:t xml:space="preserve"> </w:t>
      </w:r>
    </w:p>
    <w:p w14:paraId="50E01FBF" w14:textId="77777777" w:rsidR="004139D0" w:rsidRPr="00CD50FD" w:rsidRDefault="004139D0" w:rsidP="004139D0">
      <w:pPr>
        <w:rPr>
          <w:rFonts w:ascii="Times New Roman" w:hAnsi="Times New Roman"/>
          <w:sz w:val="24"/>
          <w:szCs w:val="24"/>
        </w:rPr>
      </w:pPr>
    </w:p>
    <w:p w14:paraId="412EB987" w14:textId="77777777" w:rsidR="004139D0" w:rsidRPr="00CD50FD" w:rsidRDefault="004139D0" w:rsidP="004139D0">
      <w:pPr>
        <w:pStyle w:val="paranumbering0"/>
        <w:spacing w:before="0" w:beforeAutospacing="0" w:after="0" w:afterAutospacing="0"/>
        <w:contextualSpacing/>
        <w:rPr>
          <w:b/>
        </w:rPr>
      </w:pPr>
      <w:r w:rsidRPr="00CD50FD">
        <w:rPr>
          <w:b/>
        </w:rPr>
        <w:t>Human rights implications</w:t>
      </w:r>
    </w:p>
    <w:p w14:paraId="38905366" w14:textId="77777777" w:rsidR="004139D0" w:rsidRPr="00CD50FD" w:rsidRDefault="004139D0" w:rsidP="004139D0">
      <w:pPr>
        <w:pStyle w:val="paranumbering0"/>
        <w:spacing w:before="0" w:beforeAutospacing="0" w:after="120" w:afterAutospacing="0"/>
        <w:contextualSpacing/>
      </w:pPr>
    </w:p>
    <w:p w14:paraId="13DC445A" w14:textId="77777777" w:rsidR="004139D0" w:rsidRPr="00CD50FD" w:rsidRDefault="004139D0" w:rsidP="004139D0">
      <w:pPr>
        <w:pStyle w:val="paranumbering0"/>
        <w:spacing w:before="0" w:beforeAutospacing="0" w:after="0" w:afterAutospacing="0"/>
        <w:contextualSpacing/>
      </w:pPr>
      <w:r w:rsidRPr="00CD50FD">
        <w:t>The Regulations do not engage any of the applicable rights or freedoms.</w:t>
      </w:r>
    </w:p>
    <w:p w14:paraId="0436F170" w14:textId="77777777" w:rsidR="00376C99" w:rsidRDefault="00376C99">
      <w:pPr>
        <w:spacing w:after="200" w:line="276" w:lineRule="auto"/>
        <w:rPr>
          <w:rFonts w:ascii="Times New Roman" w:eastAsiaTheme="minorHAnsi" w:hAnsi="Times New Roman"/>
          <w:sz w:val="24"/>
          <w:szCs w:val="24"/>
        </w:rPr>
      </w:pPr>
      <w:r>
        <w:br w:type="page"/>
      </w:r>
    </w:p>
    <w:p w14:paraId="4AD906C4" w14:textId="77777777" w:rsidR="004139D0" w:rsidRPr="00CD50FD" w:rsidRDefault="004139D0" w:rsidP="004139D0">
      <w:pPr>
        <w:rPr>
          <w:rFonts w:ascii="Times New Roman" w:hAnsi="Times New Roman"/>
          <w:b/>
          <w:sz w:val="24"/>
          <w:szCs w:val="24"/>
        </w:rPr>
      </w:pPr>
      <w:r w:rsidRPr="00CD50FD">
        <w:rPr>
          <w:rFonts w:ascii="Times New Roman" w:hAnsi="Times New Roman"/>
          <w:b/>
          <w:sz w:val="24"/>
          <w:szCs w:val="24"/>
        </w:rPr>
        <w:lastRenderedPageBreak/>
        <w:t>Conclusion</w:t>
      </w:r>
    </w:p>
    <w:p w14:paraId="02E56612" w14:textId="77777777" w:rsidR="004139D0" w:rsidRPr="00CD50FD" w:rsidRDefault="004139D0" w:rsidP="004139D0">
      <w:pPr>
        <w:pStyle w:val="paranumbering0"/>
        <w:spacing w:before="0" w:beforeAutospacing="0" w:after="0" w:afterAutospacing="0"/>
        <w:contextualSpacing/>
      </w:pPr>
    </w:p>
    <w:p w14:paraId="3589845A" w14:textId="77777777" w:rsidR="004139D0" w:rsidRPr="00CD50FD" w:rsidRDefault="004139D0" w:rsidP="004139D0">
      <w:pPr>
        <w:pStyle w:val="paranumbering0"/>
        <w:spacing w:before="0" w:beforeAutospacing="0" w:after="120" w:afterAutospacing="0"/>
        <w:contextualSpacing/>
      </w:pPr>
      <w:r w:rsidRPr="00CD50FD">
        <w:t>These Regulations are compatible with human rights as they do not raise any human rights issues.</w:t>
      </w:r>
    </w:p>
    <w:p w14:paraId="77A732EE" w14:textId="77777777" w:rsidR="006A024B" w:rsidRPr="00CD50FD" w:rsidRDefault="006A024B" w:rsidP="004139D0">
      <w:pPr>
        <w:pStyle w:val="paranumbering0"/>
        <w:spacing w:before="0" w:beforeAutospacing="0" w:after="120" w:afterAutospacing="0"/>
        <w:contextualSpacing/>
        <w:jc w:val="center"/>
        <w:rPr>
          <w:b/>
        </w:rPr>
      </w:pPr>
    </w:p>
    <w:p w14:paraId="6459DB2E" w14:textId="77777777" w:rsidR="004139D0" w:rsidRPr="00CD50FD" w:rsidRDefault="004139D0" w:rsidP="004139D0">
      <w:pPr>
        <w:pStyle w:val="paranumbering0"/>
        <w:spacing w:before="0" w:beforeAutospacing="0" w:after="120" w:afterAutospacing="0"/>
        <w:contextualSpacing/>
        <w:jc w:val="center"/>
        <w:rPr>
          <w:b/>
        </w:rPr>
      </w:pPr>
      <w:r w:rsidRPr="00CD50FD">
        <w:rPr>
          <w:b/>
        </w:rPr>
        <w:t xml:space="preserve">Senator the Hon Mathias </w:t>
      </w:r>
      <w:proofErr w:type="spellStart"/>
      <w:r w:rsidRPr="00CD50FD">
        <w:rPr>
          <w:b/>
        </w:rPr>
        <w:t>Cormann</w:t>
      </w:r>
      <w:proofErr w:type="spellEnd"/>
    </w:p>
    <w:p w14:paraId="663A6453" w14:textId="77777777" w:rsidR="004139D0" w:rsidRPr="00CD50FD" w:rsidRDefault="004139D0" w:rsidP="004139D0">
      <w:pPr>
        <w:pStyle w:val="paranumbering0"/>
        <w:spacing w:before="0" w:beforeAutospacing="0" w:after="120" w:afterAutospacing="0"/>
        <w:contextualSpacing/>
        <w:jc w:val="center"/>
      </w:pPr>
      <w:r w:rsidRPr="00CD50FD">
        <w:rPr>
          <w:b/>
        </w:rPr>
        <w:t>Minister for Finance</w:t>
      </w:r>
    </w:p>
    <w:sectPr w:rsidR="004139D0" w:rsidRPr="00CD50FD"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64A3" w14:textId="77777777" w:rsidR="004F47C7" w:rsidRDefault="004F47C7" w:rsidP="00A739E5">
      <w:r>
        <w:separator/>
      </w:r>
    </w:p>
  </w:endnote>
  <w:endnote w:type="continuationSeparator" w:id="0">
    <w:p w14:paraId="05DBA28A" w14:textId="77777777" w:rsidR="004F47C7" w:rsidRDefault="004F47C7"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19FD" w14:textId="77777777" w:rsidR="004F47C7" w:rsidRDefault="004F47C7" w:rsidP="00A739E5">
      <w:r>
        <w:separator/>
      </w:r>
    </w:p>
  </w:footnote>
  <w:footnote w:type="continuationSeparator" w:id="0">
    <w:p w14:paraId="556C59F8" w14:textId="77777777" w:rsidR="004F47C7" w:rsidRDefault="004F47C7"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F975" w14:textId="5E8680D5" w:rsidR="004F47C7" w:rsidRDefault="00F115CE">
    <w:pPr>
      <w:pStyle w:val="Header"/>
      <w:jc w:val="center"/>
    </w:pPr>
    <w:sdt>
      <w:sdtPr>
        <w:id w:val="8403760"/>
        <w:docPartObj>
          <w:docPartGallery w:val="Page Numbers (Top of Page)"/>
          <w:docPartUnique/>
        </w:docPartObj>
      </w:sdtPr>
      <w:sdtEndPr/>
      <w:sdtContent>
        <w:r w:rsidR="004F47C7">
          <w:fldChar w:fldCharType="begin"/>
        </w:r>
        <w:r w:rsidR="004F47C7">
          <w:instrText xml:space="preserve"> PAGE   \* MERGEFORMAT </w:instrText>
        </w:r>
        <w:r w:rsidR="004F47C7">
          <w:fldChar w:fldCharType="separate"/>
        </w:r>
        <w:r>
          <w:rPr>
            <w:noProof/>
          </w:rPr>
          <w:t>2</w:t>
        </w:r>
        <w:r w:rsidR="004F47C7">
          <w:rPr>
            <w:noProof/>
          </w:rPr>
          <w:fldChar w:fldCharType="end"/>
        </w:r>
      </w:sdtContent>
    </w:sdt>
  </w:p>
  <w:p w14:paraId="281FC1B1" w14:textId="77777777" w:rsidR="004F47C7" w:rsidRDefault="004F4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E91" w14:textId="77777777" w:rsidR="004F47C7" w:rsidRPr="00CA76CF" w:rsidRDefault="004F47C7" w:rsidP="004D676F">
    <w:pPr>
      <w:pStyle w:val="Header"/>
      <w:jc w:val="right"/>
      <w:rPr>
        <w:b/>
        <w:u w:val="single"/>
      </w:rPr>
    </w:pPr>
  </w:p>
  <w:p w14:paraId="636AA5B8" w14:textId="77777777" w:rsidR="004F47C7" w:rsidRDefault="004F47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6983" w14:textId="77777777" w:rsidR="000B32FD" w:rsidRDefault="000B32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C8D8" w14:textId="0FEDA4DF" w:rsidR="000B32FD" w:rsidRDefault="00F115CE">
    <w:pPr>
      <w:pStyle w:val="Header"/>
      <w:jc w:val="center"/>
    </w:pPr>
    <w:sdt>
      <w:sdtPr>
        <w:id w:val="8403761"/>
        <w:docPartObj>
          <w:docPartGallery w:val="Page Numbers (Top of Page)"/>
          <w:docPartUnique/>
        </w:docPartObj>
      </w:sdtPr>
      <w:sdtEndPr/>
      <w:sdtContent>
        <w:r w:rsidR="000B32FD">
          <w:fldChar w:fldCharType="begin"/>
        </w:r>
        <w:r w:rsidR="000B32FD">
          <w:instrText xml:space="preserve"> PAGE   \* MERGEFORMAT </w:instrText>
        </w:r>
        <w:r w:rsidR="000B32FD">
          <w:fldChar w:fldCharType="separate"/>
        </w:r>
        <w:r>
          <w:rPr>
            <w:noProof/>
          </w:rPr>
          <w:t>7</w:t>
        </w:r>
        <w:r w:rsidR="000B32FD">
          <w:rPr>
            <w:noProof/>
          </w:rPr>
          <w:fldChar w:fldCharType="end"/>
        </w:r>
      </w:sdtContent>
    </w:sdt>
  </w:p>
  <w:p w14:paraId="0C7C0733" w14:textId="77777777" w:rsidR="000B32FD" w:rsidRDefault="000B32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6AE6" w14:textId="77777777" w:rsidR="000B32FD" w:rsidRPr="00CA76CF" w:rsidRDefault="000B32FD" w:rsidP="004D676F">
    <w:pPr>
      <w:pStyle w:val="Header"/>
      <w:jc w:val="right"/>
      <w:rPr>
        <w:b/>
        <w:u w:val="single"/>
      </w:rPr>
    </w:pPr>
    <w:r w:rsidRPr="0088187F">
      <w:rPr>
        <w:b/>
        <w:u w:val="single"/>
      </w:rPr>
      <w:t>Attachment A</w:t>
    </w:r>
  </w:p>
  <w:p w14:paraId="7D36C228" w14:textId="77777777" w:rsidR="000B32FD" w:rsidRDefault="000B32F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F553" w14:textId="77777777" w:rsidR="004F47C7" w:rsidRDefault="004F47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84A" w14:textId="08A3C1BA" w:rsidR="004F47C7" w:rsidRDefault="00F115CE">
    <w:pPr>
      <w:pStyle w:val="Header"/>
      <w:jc w:val="center"/>
    </w:pPr>
    <w:sdt>
      <w:sdtPr>
        <w:id w:val="8403763"/>
        <w:docPartObj>
          <w:docPartGallery w:val="Page Numbers (Top of Page)"/>
          <w:docPartUnique/>
        </w:docPartObj>
      </w:sdtPr>
      <w:sdtEndPr/>
      <w:sdtContent>
        <w:r w:rsidR="004F47C7">
          <w:fldChar w:fldCharType="begin"/>
        </w:r>
        <w:r w:rsidR="004F47C7">
          <w:instrText xml:space="preserve"> PAGE   \* MERGEFORMAT </w:instrText>
        </w:r>
        <w:r w:rsidR="004F47C7">
          <w:fldChar w:fldCharType="separate"/>
        </w:r>
        <w:r>
          <w:rPr>
            <w:noProof/>
          </w:rPr>
          <w:t>2</w:t>
        </w:r>
        <w:r w:rsidR="004F47C7">
          <w:rPr>
            <w:noProof/>
          </w:rPr>
          <w:fldChar w:fldCharType="end"/>
        </w:r>
      </w:sdtContent>
    </w:sdt>
  </w:p>
  <w:p w14:paraId="5421B907" w14:textId="77777777" w:rsidR="004F47C7" w:rsidRDefault="004F47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5360" w14:textId="77777777" w:rsidR="004F47C7" w:rsidRPr="00CA76CF" w:rsidRDefault="004F47C7" w:rsidP="004D676F">
    <w:pPr>
      <w:pStyle w:val="Header"/>
      <w:jc w:val="right"/>
      <w:rPr>
        <w:b/>
        <w:u w:val="single"/>
      </w:rPr>
    </w:pPr>
    <w:r w:rsidRPr="0088187F">
      <w:rPr>
        <w:b/>
        <w:u w:val="single"/>
      </w:rPr>
      <w:t xml:space="preserve">Attachment </w:t>
    </w:r>
    <w:r>
      <w:rPr>
        <w:b/>
        <w:u w:val="single"/>
      </w:rPr>
      <w:t>B</w:t>
    </w:r>
  </w:p>
  <w:p w14:paraId="45897971" w14:textId="77777777" w:rsidR="004F47C7" w:rsidRDefault="004F47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667"/>
    <w:multiLevelType w:val="hybridMultilevel"/>
    <w:tmpl w:val="FCA03FE4"/>
    <w:lvl w:ilvl="0" w:tplc="33640772">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D5B4C"/>
    <w:multiLevelType w:val="hybridMultilevel"/>
    <w:tmpl w:val="C36C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D3979"/>
    <w:multiLevelType w:val="hybridMultilevel"/>
    <w:tmpl w:val="D12AB1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961A8"/>
    <w:multiLevelType w:val="hybridMultilevel"/>
    <w:tmpl w:val="4C3E5E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1A1CEE"/>
    <w:multiLevelType w:val="hybridMultilevel"/>
    <w:tmpl w:val="3AE8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667883"/>
    <w:multiLevelType w:val="hybridMultilevel"/>
    <w:tmpl w:val="044E6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77FF2"/>
    <w:multiLevelType w:val="hybridMultilevel"/>
    <w:tmpl w:val="8B4C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06393"/>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9B7F64"/>
    <w:multiLevelType w:val="hybridMultilevel"/>
    <w:tmpl w:val="098CC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2825D12"/>
    <w:multiLevelType w:val="hybridMultilevel"/>
    <w:tmpl w:val="83E6B34E"/>
    <w:lvl w:ilvl="0" w:tplc="24542CF8">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F339C"/>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3B4A70"/>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1E5B6B"/>
    <w:multiLevelType w:val="hybridMultilevel"/>
    <w:tmpl w:val="9DD0E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3B54DA"/>
    <w:multiLevelType w:val="multilevel"/>
    <w:tmpl w:val="0C183EB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091A9A"/>
    <w:multiLevelType w:val="hybridMultilevel"/>
    <w:tmpl w:val="C34004B6"/>
    <w:lvl w:ilvl="0" w:tplc="31725E7C">
      <w:start w:val="1"/>
      <w:numFmt w:val="bullet"/>
      <w:lvlText w:val=""/>
      <w:lvlJc w:val="left"/>
      <w:pPr>
        <w:ind w:left="720" w:hanging="360"/>
      </w:pPr>
      <w:rPr>
        <w:rFonts w:ascii="Symbol" w:hAnsi="Symbol" w:hint="default"/>
      </w:rPr>
    </w:lvl>
    <w:lvl w:ilvl="1" w:tplc="58A62CC0" w:tentative="1">
      <w:start w:val="1"/>
      <w:numFmt w:val="bullet"/>
      <w:lvlText w:val="o"/>
      <w:lvlJc w:val="left"/>
      <w:pPr>
        <w:ind w:left="1440" w:hanging="360"/>
      </w:pPr>
      <w:rPr>
        <w:rFonts w:ascii="Courier New" w:hAnsi="Courier New" w:cs="Courier New" w:hint="default"/>
      </w:rPr>
    </w:lvl>
    <w:lvl w:ilvl="2" w:tplc="06C2943E" w:tentative="1">
      <w:start w:val="1"/>
      <w:numFmt w:val="bullet"/>
      <w:lvlText w:val=""/>
      <w:lvlJc w:val="left"/>
      <w:pPr>
        <w:ind w:left="2160" w:hanging="360"/>
      </w:pPr>
      <w:rPr>
        <w:rFonts w:ascii="Wingdings" w:hAnsi="Wingdings" w:hint="default"/>
      </w:rPr>
    </w:lvl>
    <w:lvl w:ilvl="3" w:tplc="7DE2E46C" w:tentative="1">
      <w:start w:val="1"/>
      <w:numFmt w:val="bullet"/>
      <w:lvlText w:val=""/>
      <w:lvlJc w:val="left"/>
      <w:pPr>
        <w:ind w:left="2880" w:hanging="360"/>
      </w:pPr>
      <w:rPr>
        <w:rFonts w:ascii="Symbol" w:hAnsi="Symbol" w:hint="default"/>
      </w:rPr>
    </w:lvl>
    <w:lvl w:ilvl="4" w:tplc="9704F996" w:tentative="1">
      <w:start w:val="1"/>
      <w:numFmt w:val="bullet"/>
      <w:lvlText w:val="o"/>
      <w:lvlJc w:val="left"/>
      <w:pPr>
        <w:ind w:left="3600" w:hanging="360"/>
      </w:pPr>
      <w:rPr>
        <w:rFonts w:ascii="Courier New" w:hAnsi="Courier New" w:cs="Courier New" w:hint="default"/>
      </w:rPr>
    </w:lvl>
    <w:lvl w:ilvl="5" w:tplc="B94C24C0" w:tentative="1">
      <w:start w:val="1"/>
      <w:numFmt w:val="bullet"/>
      <w:lvlText w:val=""/>
      <w:lvlJc w:val="left"/>
      <w:pPr>
        <w:ind w:left="4320" w:hanging="360"/>
      </w:pPr>
      <w:rPr>
        <w:rFonts w:ascii="Wingdings" w:hAnsi="Wingdings" w:hint="default"/>
      </w:rPr>
    </w:lvl>
    <w:lvl w:ilvl="6" w:tplc="409ABA5A" w:tentative="1">
      <w:start w:val="1"/>
      <w:numFmt w:val="bullet"/>
      <w:lvlText w:val=""/>
      <w:lvlJc w:val="left"/>
      <w:pPr>
        <w:ind w:left="5040" w:hanging="360"/>
      </w:pPr>
      <w:rPr>
        <w:rFonts w:ascii="Symbol" w:hAnsi="Symbol" w:hint="default"/>
      </w:rPr>
    </w:lvl>
    <w:lvl w:ilvl="7" w:tplc="B34ACAC0" w:tentative="1">
      <w:start w:val="1"/>
      <w:numFmt w:val="bullet"/>
      <w:lvlText w:val="o"/>
      <w:lvlJc w:val="left"/>
      <w:pPr>
        <w:ind w:left="5760" w:hanging="360"/>
      </w:pPr>
      <w:rPr>
        <w:rFonts w:ascii="Courier New" w:hAnsi="Courier New" w:cs="Courier New" w:hint="default"/>
      </w:rPr>
    </w:lvl>
    <w:lvl w:ilvl="8" w:tplc="AF80534C" w:tentative="1">
      <w:start w:val="1"/>
      <w:numFmt w:val="bullet"/>
      <w:lvlText w:val=""/>
      <w:lvlJc w:val="left"/>
      <w:pPr>
        <w:ind w:left="6480" w:hanging="360"/>
      </w:pPr>
      <w:rPr>
        <w:rFonts w:ascii="Wingdings" w:hAnsi="Wingdings" w:hint="default"/>
      </w:rPr>
    </w:lvl>
  </w:abstractNum>
  <w:abstractNum w:abstractNumId="20"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start w:val="1"/>
      <w:numFmt w:val="bullet"/>
      <w:lvlText w:val=""/>
      <w:lvlJc w:val="left"/>
      <w:pPr>
        <w:ind w:left="3234" w:hanging="360"/>
      </w:pPr>
      <w:rPr>
        <w:rFonts w:ascii="Wingdings" w:hAnsi="Wingdings" w:hint="default"/>
      </w:rPr>
    </w:lvl>
    <w:lvl w:ilvl="3" w:tplc="0C090001">
      <w:start w:val="1"/>
      <w:numFmt w:val="bullet"/>
      <w:lvlText w:val=""/>
      <w:lvlJc w:val="left"/>
      <w:pPr>
        <w:ind w:left="3954" w:hanging="360"/>
      </w:pPr>
      <w:rPr>
        <w:rFonts w:ascii="Symbol" w:hAnsi="Symbol" w:hint="default"/>
      </w:rPr>
    </w:lvl>
    <w:lvl w:ilvl="4" w:tplc="0C090003">
      <w:start w:val="1"/>
      <w:numFmt w:val="bullet"/>
      <w:lvlText w:val="o"/>
      <w:lvlJc w:val="left"/>
      <w:pPr>
        <w:ind w:left="4674" w:hanging="360"/>
      </w:pPr>
      <w:rPr>
        <w:rFonts w:ascii="Courier New" w:hAnsi="Courier New" w:cs="Courier New" w:hint="default"/>
      </w:rPr>
    </w:lvl>
    <w:lvl w:ilvl="5" w:tplc="0C090005">
      <w:start w:val="1"/>
      <w:numFmt w:val="bullet"/>
      <w:lvlText w:val=""/>
      <w:lvlJc w:val="left"/>
      <w:pPr>
        <w:ind w:left="5394" w:hanging="360"/>
      </w:pPr>
      <w:rPr>
        <w:rFonts w:ascii="Wingdings" w:hAnsi="Wingdings" w:hint="default"/>
      </w:rPr>
    </w:lvl>
    <w:lvl w:ilvl="6" w:tplc="0C090001">
      <w:start w:val="1"/>
      <w:numFmt w:val="bullet"/>
      <w:lvlText w:val=""/>
      <w:lvlJc w:val="left"/>
      <w:pPr>
        <w:ind w:left="6114" w:hanging="360"/>
      </w:pPr>
      <w:rPr>
        <w:rFonts w:ascii="Symbol" w:hAnsi="Symbol" w:hint="default"/>
      </w:rPr>
    </w:lvl>
    <w:lvl w:ilvl="7" w:tplc="0C090003">
      <w:start w:val="1"/>
      <w:numFmt w:val="bullet"/>
      <w:lvlText w:val="o"/>
      <w:lvlJc w:val="left"/>
      <w:pPr>
        <w:ind w:left="6834" w:hanging="360"/>
      </w:pPr>
      <w:rPr>
        <w:rFonts w:ascii="Courier New" w:hAnsi="Courier New" w:cs="Courier New" w:hint="default"/>
      </w:rPr>
    </w:lvl>
    <w:lvl w:ilvl="8" w:tplc="0C090005">
      <w:start w:val="1"/>
      <w:numFmt w:val="bullet"/>
      <w:lvlText w:val=""/>
      <w:lvlJc w:val="left"/>
      <w:pPr>
        <w:ind w:left="7554" w:hanging="360"/>
      </w:pPr>
      <w:rPr>
        <w:rFonts w:ascii="Wingdings" w:hAnsi="Wingdings" w:hint="default"/>
      </w:rPr>
    </w:lvl>
  </w:abstractNum>
  <w:abstractNum w:abstractNumId="21" w15:restartNumberingAfterBreak="0">
    <w:nsid w:val="4EE32DD3"/>
    <w:multiLevelType w:val="hybridMultilevel"/>
    <w:tmpl w:val="4E6CF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6F1316"/>
    <w:multiLevelType w:val="hybridMultilevel"/>
    <w:tmpl w:val="DE9A6C76"/>
    <w:lvl w:ilvl="0" w:tplc="2EB414A6">
      <w:start w:val="1"/>
      <w:numFmt w:val="bullet"/>
      <w:lvlText w:val=""/>
      <w:lvlJc w:val="left"/>
      <w:pPr>
        <w:ind w:left="720" w:hanging="360"/>
      </w:pPr>
      <w:rPr>
        <w:rFonts w:ascii="Symbol" w:hAnsi="Symbol" w:hint="default"/>
      </w:rPr>
    </w:lvl>
    <w:lvl w:ilvl="1" w:tplc="8C4009EC">
      <w:start w:val="1"/>
      <w:numFmt w:val="bullet"/>
      <w:lvlText w:val="o"/>
      <w:lvlJc w:val="left"/>
      <w:pPr>
        <w:ind w:left="1440" w:hanging="360"/>
      </w:pPr>
      <w:rPr>
        <w:rFonts w:ascii="Courier New" w:hAnsi="Courier New" w:cs="Courier New" w:hint="default"/>
      </w:rPr>
    </w:lvl>
    <w:lvl w:ilvl="2" w:tplc="06203E60" w:tentative="1">
      <w:start w:val="1"/>
      <w:numFmt w:val="bullet"/>
      <w:lvlText w:val=""/>
      <w:lvlJc w:val="left"/>
      <w:pPr>
        <w:ind w:left="2160" w:hanging="360"/>
      </w:pPr>
      <w:rPr>
        <w:rFonts w:ascii="Wingdings" w:hAnsi="Wingdings" w:hint="default"/>
      </w:rPr>
    </w:lvl>
    <w:lvl w:ilvl="3" w:tplc="409C22B8" w:tentative="1">
      <w:start w:val="1"/>
      <w:numFmt w:val="bullet"/>
      <w:lvlText w:val=""/>
      <w:lvlJc w:val="left"/>
      <w:pPr>
        <w:ind w:left="2880" w:hanging="360"/>
      </w:pPr>
      <w:rPr>
        <w:rFonts w:ascii="Symbol" w:hAnsi="Symbol" w:hint="default"/>
      </w:rPr>
    </w:lvl>
    <w:lvl w:ilvl="4" w:tplc="76228026" w:tentative="1">
      <w:start w:val="1"/>
      <w:numFmt w:val="bullet"/>
      <w:lvlText w:val="o"/>
      <w:lvlJc w:val="left"/>
      <w:pPr>
        <w:ind w:left="3600" w:hanging="360"/>
      </w:pPr>
      <w:rPr>
        <w:rFonts w:ascii="Courier New" w:hAnsi="Courier New" w:cs="Courier New" w:hint="default"/>
      </w:rPr>
    </w:lvl>
    <w:lvl w:ilvl="5" w:tplc="9E221894" w:tentative="1">
      <w:start w:val="1"/>
      <w:numFmt w:val="bullet"/>
      <w:lvlText w:val=""/>
      <w:lvlJc w:val="left"/>
      <w:pPr>
        <w:ind w:left="4320" w:hanging="360"/>
      </w:pPr>
      <w:rPr>
        <w:rFonts w:ascii="Wingdings" w:hAnsi="Wingdings" w:hint="default"/>
      </w:rPr>
    </w:lvl>
    <w:lvl w:ilvl="6" w:tplc="36DE5DC0" w:tentative="1">
      <w:start w:val="1"/>
      <w:numFmt w:val="bullet"/>
      <w:lvlText w:val=""/>
      <w:lvlJc w:val="left"/>
      <w:pPr>
        <w:ind w:left="5040" w:hanging="360"/>
      </w:pPr>
      <w:rPr>
        <w:rFonts w:ascii="Symbol" w:hAnsi="Symbol" w:hint="default"/>
      </w:rPr>
    </w:lvl>
    <w:lvl w:ilvl="7" w:tplc="0994AEB4" w:tentative="1">
      <w:start w:val="1"/>
      <w:numFmt w:val="bullet"/>
      <w:lvlText w:val="o"/>
      <w:lvlJc w:val="left"/>
      <w:pPr>
        <w:ind w:left="5760" w:hanging="360"/>
      </w:pPr>
      <w:rPr>
        <w:rFonts w:ascii="Courier New" w:hAnsi="Courier New" w:cs="Courier New" w:hint="default"/>
      </w:rPr>
    </w:lvl>
    <w:lvl w:ilvl="8" w:tplc="DA8835CA" w:tentative="1">
      <w:start w:val="1"/>
      <w:numFmt w:val="bullet"/>
      <w:lvlText w:val=""/>
      <w:lvlJc w:val="left"/>
      <w:pPr>
        <w:ind w:left="6480" w:hanging="360"/>
      </w:pPr>
      <w:rPr>
        <w:rFonts w:ascii="Wingdings" w:hAnsi="Wingdings" w:hint="default"/>
      </w:rPr>
    </w:lvl>
  </w:abstractNum>
  <w:abstractNum w:abstractNumId="24" w15:restartNumberingAfterBreak="0">
    <w:nsid w:val="5E121899"/>
    <w:multiLevelType w:val="hybridMultilevel"/>
    <w:tmpl w:val="5972C664"/>
    <w:lvl w:ilvl="0" w:tplc="1A242F7E">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A7779"/>
    <w:multiLevelType w:val="hybridMultilevel"/>
    <w:tmpl w:val="81C2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D7DC1"/>
    <w:multiLevelType w:val="hybridMultilevel"/>
    <w:tmpl w:val="50F2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6270CF"/>
    <w:multiLevelType w:val="multilevel"/>
    <w:tmpl w:val="DE3AD4F2"/>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C93C0A"/>
    <w:multiLevelType w:val="multilevel"/>
    <w:tmpl w:val="0C09001D"/>
    <w:numStyleLink w:val="Style1"/>
  </w:abstractNum>
  <w:abstractNum w:abstractNumId="29" w15:restartNumberingAfterBreak="0">
    <w:nsid w:val="6E5344E9"/>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1" w15:restartNumberingAfterBreak="0">
    <w:nsid w:val="739A1FDB"/>
    <w:multiLevelType w:val="hybridMultilevel"/>
    <w:tmpl w:val="B6D81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C6E6164"/>
    <w:multiLevelType w:val="hybridMultilevel"/>
    <w:tmpl w:val="20A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8"/>
  </w:num>
  <w:num w:numId="4">
    <w:abstractNumId w:val="30"/>
  </w:num>
  <w:num w:numId="5">
    <w:abstractNumId w:val="11"/>
  </w:num>
  <w:num w:numId="6">
    <w:abstractNumId w:val="15"/>
  </w:num>
  <w:num w:numId="7">
    <w:abstractNumId w:val="24"/>
  </w:num>
  <w:num w:numId="8">
    <w:abstractNumId w:val="14"/>
  </w:num>
  <w:num w:numId="9">
    <w:abstractNumId w:val="1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8"/>
  </w:num>
  <w:num w:numId="14">
    <w:abstractNumId w:val="18"/>
  </w:num>
  <w:num w:numId="15">
    <w:abstractNumId w:val="12"/>
  </w:num>
  <w:num w:numId="16">
    <w:abstractNumId w:val="17"/>
  </w:num>
  <w:num w:numId="17">
    <w:abstractNumId w:val="0"/>
  </w:num>
  <w:num w:numId="18">
    <w:abstractNumId w:val="19"/>
  </w:num>
  <w:num w:numId="19">
    <w:abstractNumId w:val="23"/>
  </w:num>
  <w:num w:numId="20">
    <w:abstractNumId w:val="27"/>
  </w:num>
  <w:num w:numId="21">
    <w:abstractNumId w:val="29"/>
  </w:num>
  <w:num w:numId="22">
    <w:abstractNumId w:val="32"/>
  </w:num>
  <w:num w:numId="23">
    <w:abstractNumId w:val="21"/>
  </w:num>
  <w:num w:numId="24">
    <w:abstractNumId w:val="16"/>
  </w:num>
  <w:num w:numId="25">
    <w:abstractNumId w:val="26"/>
  </w:num>
  <w:num w:numId="26">
    <w:abstractNumId w:val="2"/>
  </w:num>
  <w:num w:numId="27">
    <w:abstractNumId w:val="9"/>
  </w:num>
  <w:num w:numId="28">
    <w:abstractNumId w:val="1"/>
  </w:num>
  <w:num w:numId="29">
    <w:abstractNumId w:val="5"/>
  </w:num>
  <w:num w:numId="30">
    <w:abstractNumId w:val="4"/>
  </w:num>
  <w:num w:numId="31">
    <w:abstractNumId w:val="25"/>
  </w:num>
  <w:num w:numId="32">
    <w:abstractNumId w:val="7"/>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2BA"/>
    <w:rsid w:val="0000138A"/>
    <w:rsid w:val="00002B20"/>
    <w:rsid w:val="0000354E"/>
    <w:rsid w:val="00003B74"/>
    <w:rsid w:val="0000562B"/>
    <w:rsid w:val="00007DF9"/>
    <w:rsid w:val="00012CB9"/>
    <w:rsid w:val="000153C4"/>
    <w:rsid w:val="00015510"/>
    <w:rsid w:val="00016690"/>
    <w:rsid w:val="00017136"/>
    <w:rsid w:val="000173B6"/>
    <w:rsid w:val="00017E5D"/>
    <w:rsid w:val="000209F7"/>
    <w:rsid w:val="00020BD0"/>
    <w:rsid w:val="000236C9"/>
    <w:rsid w:val="000241F5"/>
    <w:rsid w:val="00024813"/>
    <w:rsid w:val="00024D0A"/>
    <w:rsid w:val="000253D9"/>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575A8"/>
    <w:rsid w:val="00061729"/>
    <w:rsid w:val="00061E47"/>
    <w:rsid w:val="00062673"/>
    <w:rsid w:val="000626E9"/>
    <w:rsid w:val="00062DC0"/>
    <w:rsid w:val="0006315A"/>
    <w:rsid w:val="00064EEB"/>
    <w:rsid w:val="0006530B"/>
    <w:rsid w:val="00066049"/>
    <w:rsid w:val="000677B9"/>
    <w:rsid w:val="00070420"/>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0B12"/>
    <w:rsid w:val="000A14F4"/>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32FD"/>
    <w:rsid w:val="000B438B"/>
    <w:rsid w:val="000B4396"/>
    <w:rsid w:val="000B4868"/>
    <w:rsid w:val="000B486E"/>
    <w:rsid w:val="000B4ED1"/>
    <w:rsid w:val="000B6EB5"/>
    <w:rsid w:val="000C1FE0"/>
    <w:rsid w:val="000C2A3C"/>
    <w:rsid w:val="000C33DA"/>
    <w:rsid w:val="000C5154"/>
    <w:rsid w:val="000C5417"/>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880"/>
    <w:rsid w:val="000E28E2"/>
    <w:rsid w:val="000E2AE8"/>
    <w:rsid w:val="000E2F1A"/>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DBA"/>
    <w:rsid w:val="00111F31"/>
    <w:rsid w:val="00111FEC"/>
    <w:rsid w:val="00112053"/>
    <w:rsid w:val="001135BE"/>
    <w:rsid w:val="001168C2"/>
    <w:rsid w:val="001221AC"/>
    <w:rsid w:val="00122856"/>
    <w:rsid w:val="00124952"/>
    <w:rsid w:val="00125FF4"/>
    <w:rsid w:val="0013054D"/>
    <w:rsid w:val="00130C06"/>
    <w:rsid w:val="00131C9C"/>
    <w:rsid w:val="00131E4E"/>
    <w:rsid w:val="00131FD7"/>
    <w:rsid w:val="00132218"/>
    <w:rsid w:val="00132CBC"/>
    <w:rsid w:val="00133007"/>
    <w:rsid w:val="00133362"/>
    <w:rsid w:val="00133E32"/>
    <w:rsid w:val="001340F9"/>
    <w:rsid w:val="001340FA"/>
    <w:rsid w:val="00134890"/>
    <w:rsid w:val="0013533A"/>
    <w:rsid w:val="0013576B"/>
    <w:rsid w:val="00135D7E"/>
    <w:rsid w:val="001363AB"/>
    <w:rsid w:val="001367DE"/>
    <w:rsid w:val="00136D1E"/>
    <w:rsid w:val="001400F7"/>
    <w:rsid w:val="00141FE8"/>
    <w:rsid w:val="0014294F"/>
    <w:rsid w:val="00145A3A"/>
    <w:rsid w:val="00145E67"/>
    <w:rsid w:val="00147325"/>
    <w:rsid w:val="00147703"/>
    <w:rsid w:val="0014791A"/>
    <w:rsid w:val="00152C36"/>
    <w:rsid w:val="00155D89"/>
    <w:rsid w:val="00156676"/>
    <w:rsid w:val="00157054"/>
    <w:rsid w:val="0016202D"/>
    <w:rsid w:val="00166488"/>
    <w:rsid w:val="00167DE0"/>
    <w:rsid w:val="0017031A"/>
    <w:rsid w:val="00171EF0"/>
    <w:rsid w:val="00172470"/>
    <w:rsid w:val="00174A68"/>
    <w:rsid w:val="00174A9E"/>
    <w:rsid w:val="00174BA7"/>
    <w:rsid w:val="0017524C"/>
    <w:rsid w:val="001758EE"/>
    <w:rsid w:val="001762E1"/>
    <w:rsid w:val="00176CED"/>
    <w:rsid w:val="00176E66"/>
    <w:rsid w:val="00176FFE"/>
    <w:rsid w:val="0017744A"/>
    <w:rsid w:val="00177828"/>
    <w:rsid w:val="001778AF"/>
    <w:rsid w:val="00180923"/>
    <w:rsid w:val="00182074"/>
    <w:rsid w:val="001820FC"/>
    <w:rsid w:val="00182A0F"/>
    <w:rsid w:val="00183372"/>
    <w:rsid w:val="00183A3A"/>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076D"/>
    <w:rsid w:val="001A11F0"/>
    <w:rsid w:val="001A12D0"/>
    <w:rsid w:val="001A135A"/>
    <w:rsid w:val="001A14A8"/>
    <w:rsid w:val="001A1ABB"/>
    <w:rsid w:val="001A2E7A"/>
    <w:rsid w:val="001A2F5B"/>
    <w:rsid w:val="001A2F7D"/>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00B"/>
    <w:rsid w:val="001B4646"/>
    <w:rsid w:val="001B473A"/>
    <w:rsid w:val="001B52F2"/>
    <w:rsid w:val="001B5B8E"/>
    <w:rsid w:val="001C00EC"/>
    <w:rsid w:val="001C0468"/>
    <w:rsid w:val="001C0DB3"/>
    <w:rsid w:val="001C0DE4"/>
    <w:rsid w:val="001C14B9"/>
    <w:rsid w:val="001C16D4"/>
    <w:rsid w:val="001C19D8"/>
    <w:rsid w:val="001C1E4A"/>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25D3"/>
    <w:rsid w:val="001E3D9D"/>
    <w:rsid w:val="001E4700"/>
    <w:rsid w:val="001E500D"/>
    <w:rsid w:val="001E604E"/>
    <w:rsid w:val="001E78EC"/>
    <w:rsid w:val="001E7BEB"/>
    <w:rsid w:val="001F02A3"/>
    <w:rsid w:val="001F0675"/>
    <w:rsid w:val="001F0897"/>
    <w:rsid w:val="001F14AF"/>
    <w:rsid w:val="001F183D"/>
    <w:rsid w:val="001F4685"/>
    <w:rsid w:val="001F486F"/>
    <w:rsid w:val="001F6815"/>
    <w:rsid w:val="001F7454"/>
    <w:rsid w:val="0020164F"/>
    <w:rsid w:val="002021CE"/>
    <w:rsid w:val="00202352"/>
    <w:rsid w:val="0020244E"/>
    <w:rsid w:val="00203112"/>
    <w:rsid w:val="00203294"/>
    <w:rsid w:val="002034DF"/>
    <w:rsid w:val="002038E5"/>
    <w:rsid w:val="0020679A"/>
    <w:rsid w:val="00210582"/>
    <w:rsid w:val="00210714"/>
    <w:rsid w:val="00211094"/>
    <w:rsid w:val="0021123D"/>
    <w:rsid w:val="00212BD9"/>
    <w:rsid w:val="002136D8"/>
    <w:rsid w:val="00213D7B"/>
    <w:rsid w:val="00214860"/>
    <w:rsid w:val="002149E8"/>
    <w:rsid w:val="00214FFA"/>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1C21"/>
    <w:rsid w:val="00233415"/>
    <w:rsid w:val="002346F4"/>
    <w:rsid w:val="002360E8"/>
    <w:rsid w:val="00236C97"/>
    <w:rsid w:val="00237ACA"/>
    <w:rsid w:val="00241A02"/>
    <w:rsid w:val="00241A61"/>
    <w:rsid w:val="0024227E"/>
    <w:rsid w:val="002427DC"/>
    <w:rsid w:val="00242DCE"/>
    <w:rsid w:val="00243B3D"/>
    <w:rsid w:val="00244D35"/>
    <w:rsid w:val="002453AB"/>
    <w:rsid w:val="00245785"/>
    <w:rsid w:val="002459FF"/>
    <w:rsid w:val="00247151"/>
    <w:rsid w:val="002504C3"/>
    <w:rsid w:val="0025195A"/>
    <w:rsid w:val="00252B4B"/>
    <w:rsid w:val="002539B4"/>
    <w:rsid w:val="00253D00"/>
    <w:rsid w:val="00254139"/>
    <w:rsid w:val="00254F43"/>
    <w:rsid w:val="002559BC"/>
    <w:rsid w:val="00255F61"/>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5ECD"/>
    <w:rsid w:val="00276C15"/>
    <w:rsid w:val="00277E2E"/>
    <w:rsid w:val="002800CE"/>
    <w:rsid w:val="00282AF7"/>
    <w:rsid w:val="002839F9"/>
    <w:rsid w:val="0028530A"/>
    <w:rsid w:val="00291511"/>
    <w:rsid w:val="002915A2"/>
    <w:rsid w:val="00291FBF"/>
    <w:rsid w:val="00293442"/>
    <w:rsid w:val="002936F2"/>
    <w:rsid w:val="00294B3F"/>
    <w:rsid w:val="00294FBA"/>
    <w:rsid w:val="002963D5"/>
    <w:rsid w:val="00297FF0"/>
    <w:rsid w:val="002A0F8F"/>
    <w:rsid w:val="002A2651"/>
    <w:rsid w:val="002A2CB1"/>
    <w:rsid w:val="002A31E0"/>
    <w:rsid w:val="002A365B"/>
    <w:rsid w:val="002A3BC9"/>
    <w:rsid w:val="002A66DA"/>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6735"/>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687F"/>
    <w:rsid w:val="002E725A"/>
    <w:rsid w:val="002E7359"/>
    <w:rsid w:val="002F0593"/>
    <w:rsid w:val="002F0D29"/>
    <w:rsid w:val="002F0DB1"/>
    <w:rsid w:val="002F2A39"/>
    <w:rsid w:val="002F35FC"/>
    <w:rsid w:val="002F3E1A"/>
    <w:rsid w:val="002F3F7A"/>
    <w:rsid w:val="002F4520"/>
    <w:rsid w:val="002F5B33"/>
    <w:rsid w:val="002F74CD"/>
    <w:rsid w:val="0030125B"/>
    <w:rsid w:val="00301A16"/>
    <w:rsid w:val="0030226A"/>
    <w:rsid w:val="00302CAB"/>
    <w:rsid w:val="0030381B"/>
    <w:rsid w:val="00304A1C"/>
    <w:rsid w:val="00305C2C"/>
    <w:rsid w:val="00306B69"/>
    <w:rsid w:val="00306F20"/>
    <w:rsid w:val="00307571"/>
    <w:rsid w:val="00310267"/>
    <w:rsid w:val="0031066F"/>
    <w:rsid w:val="00312786"/>
    <w:rsid w:val="00314EDE"/>
    <w:rsid w:val="00315045"/>
    <w:rsid w:val="00315D4B"/>
    <w:rsid w:val="003166B5"/>
    <w:rsid w:val="00316F2F"/>
    <w:rsid w:val="003176C8"/>
    <w:rsid w:val="00320255"/>
    <w:rsid w:val="00320EF3"/>
    <w:rsid w:val="0032102D"/>
    <w:rsid w:val="0032123A"/>
    <w:rsid w:val="00321933"/>
    <w:rsid w:val="003221C0"/>
    <w:rsid w:val="00322DF1"/>
    <w:rsid w:val="00323023"/>
    <w:rsid w:val="003239EB"/>
    <w:rsid w:val="00324561"/>
    <w:rsid w:val="003249BD"/>
    <w:rsid w:val="00324AF2"/>
    <w:rsid w:val="00324F39"/>
    <w:rsid w:val="00325624"/>
    <w:rsid w:val="00325FD5"/>
    <w:rsid w:val="003263B5"/>
    <w:rsid w:val="003264FB"/>
    <w:rsid w:val="00326E83"/>
    <w:rsid w:val="00327E9A"/>
    <w:rsid w:val="00330A52"/>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6C9F"/>
    <w:rsid w:val="00347E7B"/>
    <w:rsid w:val="0035011E"/>
    <w:rsid w:val="0035026F"/>
    <w:rsid w:val="00350579"/>
    <w:rsid w:val="003518AA"/>
    <w:rsid w:val="00352766"/>
    <w:rsid w:val="003528C8"/>
    <w:rsid w:val="00354382"/>
    <w:rsid w:val="00354A02"/>
    <w:rsid w:val="003570EA"/>
    <w:rsid w:val="00357DEF"/>
    <w:rsid w:val="0036084E"/>
    <w:rsid w:val="00360F30"/>
    <w:rsid w:val="003620B0"/>
    <w:rsid w:val="003623FA"/>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6C99"/>
    <w:rsid w:val="0037727D"/>
    <w:rsid w:val="003772E2"/>
    <w:rsid w:val="00377515"/>
    <w:rsid w:val="00380D28"/>
    <w:rsid w:val="00380E4B"/>
    <w:rsid w:val="003812EA"/>
    <w:rsid w:val="00381964"/>
    <w:rsid w:val="003832D9"/>
    <w:rsid w:val="00383793"/>
    <w:rsid w:val="00383CF4"/>
    <w:rsid w:val="00383D2A"/>
    <w:rsid w:val="0038414B"/>
    <w:rsid w:val="00384701"/>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0830"/>
    <w:rsid w:val="003B11FB"/>
    <w:rsid w:val="003B2D12"/>
    <w:rsid w:val="003B33F4"/>
    <w:rsid w:val="003B4C56"/>
    <w:rsid w:val="003B558E"/>
    <w:rsid w:val="003B670B"/>
    <w:rsid w:val="003B6D7E"/>
    <w:rsid w:val="003B6E5D"/>
    <w:rsid w:val="003B7F76"/>
    <w:rsid w:val="003C1231"/>
    <w:rsid w:val="003C1F37"/>
    <w:rsid w:val="003C2514"/>
    <w:rsid w:val="003C3251"/>
    <w:rsid w:val="003C4DF6"/>
    <w:rsid w:val="003C5FC3"/>
    <w:rsid w:val="003C7169"/>
    <w:rsid w:val="003C744C"/>
    <w:rsid w:val="003C76D7"/>
    <w:rsid w:val="003C7A02"/>
    <w:rsid w:val="003D00A7"/>
    <w:rsid w:val="003D0481"/>
    <w:rsid w:val="003D1153"/>
    <w:rsid w:val="003D2E45"/>
    <w:rsid w:val="003D4FC8"/>
    <w:rsid w:val="003D4FE0"/>
    <w:rsid w:val="003D5689"/>
    <w:rsid w:val="003D597E"/>
    <w:rsid w:val="003D6EA6"/>
    <w:rsid w:val="003D7680"/>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B6C"/>
    <w:rsid w:val="003F0ECD"/>
    <w:rsid w:val="003F18BE"/>
    <w:rsid w:val="003F39D8"/>
    <w:rsid w:val="00400828"/>
    <w:rsid w:val="00400D80"/>
    <w:rsid w:val="00401647"/>
    <w:rsid w:val="00401A60"/>
    <w:rsid w:val="00402881"/>
    <w:rsid w:val="004038DD"/>
    <w:rsid w:val="004043FA"/>
    <w:rsid w:val="00404DE6"/>
    <w:rsid w:val="004059E0"/>
    <w:rsid w:val="004061A6"/>
    <w:rsid w:val="004070DB"/>
    <w:rsid w:val="0040786A"/>
    <w:rsid w:val="00410BA9"/>
    <w:rsid w:val="00410F2E"/>
    <w:rsid w:val="0041129A"/>
    <w:rsid w:val="00411D26"/>
    <w:rsid w:val="004124BB"/>
    <w:rsid w:val="00412E9A"/>
    <w:rsid w:val="004139D0"/>
    <w:rsid w:val="0041410B"/>
    <w:rsid w:val="00415313"/>
    <w:rsid w:val="004172E6"/>
    <w:rsid w:val="00420472"/>
    <w:rsid w:val="00420558"/>
    <w:rsid w:val="00420B58"/>
    <w:rsid w:val="00420E7D"/>
    <w:rsid w:val="00421434"/>
    <w:rsid w:val="00421DA5"/>
    <w:rsid w:val="00422B59"/>
    <w:rsid w:val="00422DEC"/>
    <w:rsid w:val="004230A1"/>
    <w:rsid w:val="004238EE"/>
    <w:rsid w:val="004240D5"/>
    <w:rsid w:val="00424471"/>
    <w:rsid w:val="0042468B"/>
    <w:rsid w:val="0042615E"/>
    <w:rsid w:val="0042778C"/>
    <w:rsid w:val="00427FD1"/>
    <w:rsid w:val="004307B6"/>
    <w:rsid w:val="004314EA"/>
    <w:rsid w:val="00431599"/>
    <w:rsid w:val="00431D96"/>
    <w:rsid w:val="00432AAB"/>
    <w:rsid w:val="00433FED"/>
    <w:rsid w:val="00434A2B"/>
    <w:rsid w:val="00434A67"/>
    <w:rsid w:val="0043564B"/>
    <w:rsid w:val="00435B5A"/>
    <w:rsid w:val="00435F84"/>
    <w:rsid w:val="004368A7"/>
    <w:rsid w:val="004403BB"/>
    <w:rsid w:val="00440464"/>
    <w:rsid w:val="00443662"/>
    <w:rsid w:val="00445E1A"/>
    <w:rsid w:val="0044615C"/>
    <w:rsid w:val="00446AEF"/>
    <w:rsid w:val="0044702A"/>
    <w:rsid w:val="00447848"/>
    <w:rsid w:val="00453C0E"/>
    <w:rsid w:val="00453D5E"/>
    <w:rsid w:val="00456099"/>
    <w:rsid w:val="00456A96"/>
    <w:rsid w:val="00457DD1"/>
    <w:rsid w:val="004601BC"/>
    <w:rsid w:val="00460480"/>
    <w:rsid w:val="00460793"/>
    <w:rsid w:val="00461256"/>
    <w:rsid w:val="00461442"/>
    <w:rsid w:val="0046279E"/>
    <w:rsid w:val="00464E36"/>
    <w:rsid w:val="00466717"/>
    <w:rsid w:val="00466769"/>
    <w:rsid w:val="004668D5"/>
    <w:rsid w:val="004709BB"/>
    <w:rsid w:val="00470F90"/>
    <w:rsid w:val="004710C8"/>
    <w:rsid w:val="0047165B"/>
    <w:rsid w:val="0047167C"/>
    <w:rsid w:val="004722A2"/>
    <w:rsid w:val="0047254D"/>
    <w:rsid w:val="00472DF6"/>
    <w:rsid w:val="00472F3F"/>
    <w:rsid w:val="00473262"/>
    <w:rsid w:val="004747CD"/>
    <w:rsid w:val="00474F8B"/>
    <w:rsid w:val="004754DE"/>
    <w:rsid w:val="0047573D"/>
    <w:rsid w:val="00475ED9"/>
    <w:rsid w:val="00476505"/>
    <w:rsid w:val="004768D0"/>
    <w:rsid w:val="004802E1"/>
    <w:rsid w:val="00480908"/>
    <w:rsid w:val="00481FA8"/>
    <w:rsid w:val="00482B16"/>
    <w:rsid w:val="00482C9F"/>
    <w:rsid w:val="00483E0D"/>
    <w:rsid w:val="00484C14"/>
    <w:rsid w:val="00485C35"/>
    <w:rsid w:val="00486278"/>
    <w:rsid w:val="00486DEB"/>
    <w:rsid w:val="00486E2C"/>
    <w:rsid w:val="004870F6"/>
    <w:rsid w:val="00487794"/>
    <w:rsid w:val="004877BB"/>
    <w:rsid w:val="00487A96"/>
    <w:rsid w:val="00487ED7"/>
    <w:rsid w:val="0049015A"/>
    <w:rsid w:val="004906AE"/>
    <w:rsid w:val="00491B5D"/>
    <w:rsid w:val="00493A8C"/>
    <w:rsid w:val="0049490D"/>
    <w:rsid w:val="00496D4E"/>
    <w:rsid w:val="00496DED"/>
    <w:rsid w:val="00497454"/>
    <w:rsid w:val="00497E25"/>
    <w:rsid w:val="004A0F06"/>
    <w:rsid w:val="004A15A6"/>
    <w:rsid w:val="004A32FF"/>
    <w:rsid w:val="004A5FBC"/>
    <w:rsid w:val="004A6CCC"/>
    <w:rsid w:val="004A7090"/>
    <w:rsid w:val="004B14CB"/>
    <w:rsid w:val="004B24D1"/>
    <w:rsid w:val="004B3077"/>
    <w:rsid w:val="004B3705"/>
    <w:rsid w:val="004B3BC6"/>
    <w:rsid w:val="004B412D"/>
    <w:rsid w:val="004B4400"/>
    <w:rsid w:val="004B463A"/>
    <w:rsid w:val="004B4779"/>
    <w:rsid w:val="004B4986"/>
    <w:rsid w:val="004B4BE0"/>
    <w:rsid w:val="004B5808"/>
    <w:rsid w:val="004B6664"/>
    <w:rsid w:val="004B68A9"/>
    <w:rsid w:val="004B6B5D"/>
    <w:rsid w:val="004B7A7B"/>
    <w:rsid w:val="004C1081"/>
    <w:rsid w:val="004C2503"/>
    <w:rsid w:val="004C2F1F"/>
    <w:rsid w:val="004C4026"/>
    <w:rsid w:val="004C54ED"/>
    <w:rsid w:val="004C5856"/>
    <w:rsid w:val="004C6568"/>
    <w:rsid w:val="004C7FCD"/>
    <w:rsid w:val="004D059A"/>
    <w:rsid w:val="004D1069"/>
    <w:rsid w:val="004D14CB"/>
    <w:rsid w:val="004D1ED2"/>
    <w:rsid w:val="004D23B2"/>
    <w:rsid w:val="004D3B2F"/>
    <w:rsid w:val="004D4019"/>
    <w:rsid w:val="004D443F"/>
    <w:rsid w:val="004D4A74"/>
    <w:rsid w:val="004D5760"/>
    <w:rsid w:val="004D64BA"/>
    <w:rsid w:val="004D64BD"/>
    <w:rsid w:val="004D676F"/>
    <w:rsid w:val="004D6929"/>
    <w:rsid w:val="004D77BD"/>
    <w:rsid w:val="004D7CF4"/>
    <w:rsid w:val="004D7EB0"/>
    <w:rsid w:val="004E2A1E"/>
    <w:rsid w:val="004E34E4"/>
    <w:rsid w:val="004E354F"/>
    <w:rsid w:val="004E3E72"/>
    <w:rsid w:val="004E494B"/>
    <w:rsid w:val="004E49B1"/>
    <w:rsid w:val="004E4AD1"/>
    <w:rsid w:val="004E56A9"/>
    <w:rsid w:val="004E56E2"/>
    <w:rsid w:val="004E6ED9"/>
    <w:rsid w:val="004F338B"/>
    <w:rsid w:val="004F3A5E"/>
    <w:rsid w:val="004F401C"/>
    <w:rsid w:val="004F47C7"/>
    <w:rsid w:val="004F49A5"/>
    <w:rsid w:val="004F573E"/>
    <w:rsid w:val="0050044A"/>
    <w:rsid w:val="00500BA5"/>
    <w:rsid w:val="00500CF9"/>
    <w:rsid w:val="00500F12"/>
    <w:rsid w:val="005014B8"/>
    <w:rsid w:val="00501CDD"/>
    <w:rsid w:val="00501D0A"/>
    <w:rsid w:val="00501E38"/>
    <w:rsid w:val="00503CCA"/>
    <w:rsid w:val="0050484C"/>
    <w:rsid w:val="005051A0"/>
    <w:rsid w:val="005057E9"/>
    <w:rsid w:val="00505CDC"/>
    <w:rsid w:val="00506B6A"/>
    <w:rsid w:val="005100A5"/>
    <w:rsid w:val="0051153F"/>
    <w:rsid w:val="00511CFF"/>
    <w:rsid w:val="00512A98"/>
    <w:rsid w:val="00515507"/>
    <w:rsid w:val="00515663"/>
    <w:rsid w:val="00515A5D"/>
    <w:rsid w:val="00517AE1"/>
    <w:rsid w:val="0052002F"/>
    <w:rsid w:val="00520D23"/>
    <w:rsid w:val="00522364"/>
    <w:rsid w:val="005232B0"/>
    <w:rsid w:val="005232CC"/>
    <w:rsid w:val="00523344"/>
    <w:rsid w:val="0052493C"/>
    <w:rsid w:val="00525CB3"/>
    <w:rsid w:val="00525F2D"/>
    <w:rsid w:val="00532DB2"/>
    <w:rsid w:val="00534B73"/>
    <w:rsid w:val="00534E27"/>
    <w:rsid w:val="00535D85"/>
    <w:rsid w:val="00535DF5"/>
    <w:rsid w:val="00541D81"/>
    <w:rsid w:val="00541E48"/>
    <w:rsid w:val="00541EE7"/>
    <w:rsid w:val="00542AE8"/>
    <w:rsid w:val="00542E7D"/>
    <w:rsid w:val="0054316D"/>
    <w:rsid w:val="00543DE0"/>
    <w:rsid w:val="00543E65"/>
    <w:rsid w:val="005448FF"/>
    <w:rsid w:val="00545E3D"/>
    <w:rsid w:val="005461E1"/>
    <w:rsid w:val="005473A7"/>
    <w:rsid w:val="00547E92"/>
    <w:rsid w:val="00550720"/>
    <w:rsid w:val="005521B0"/>
    <w:rsid w:val="00553029"/>
    <w:rsid w:val="00555186"/>
    <w:rsid w:val="00555254"/>
    <w:rsid w:val="0055623C"/>
    <w:rsid w:val="00557342"/>
    <w:rsid w:val="00561302"/>
    <w:rsid w:val="00563508"/>
    <w:rsid w:val="005655C1"/>
    <w:rsid w:val="00565EC3"/>
    <w:rsid w:val="00566197"/>
    <w:rsid w:val="0056722B"/>
    <w:rsid w:val="00570029"/>
    <w:rsid w:val="0057022C"/>
    <w:rsid w:val="0057258D"/>
    <w:rsid w:val="00572758"/>
    <w:rsid w:val="005732B9"/>
    <w:rsid w:val="005733B9"/>
    <w:rsid w:val="005740C4"/>
    <w:rsid w:val="00576B68"/>
    <w:rsid w:val="00577155"/>
    <w:rsid w:val="0057717E"/>
    <w:rsid w:val="00577910"/>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5CC7"/>
    <w:rsid w:val="00597C86"/>
    <w:rsid w:val="005A0D88"/>
    <w:rsid w:val="005A2A49"/>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6CE"/>
    <w:rsid w:val="005F72CD"/>
    <w:rsid w:val="006012C1"/>
    <w:rsid w:val="006012CF"/>
    <w:rsid w:val="00602440"/>
    <w:rsid w:val="00602B88"/>
    <w:rsid w:val="00603853"/>
    <w:rsid w:val="00603A81"/>
    <w:rsid w:val="006041E5"/>
    <w:rsid w:val="00605AC8"/>
    <w:rsid w:val="00606085"/>
    <w:rsid w:val="00606137"/>
    <w:rsid w:val="006068E2"/>
    <w:rsid w:val="00610743"/>
    <w:rsid w:val="006128AD"/>
    <w:rsid w:val="00617C1C"/>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3DC"/>
    <w:rsid w:val="0064042E"/>
    <w:rsid w:val="00640DD8"/>
    <w:rsid w:val="006419D1"/>
    <w:rsid w:val="006438A8"/>
    <w:rsid w:val="0064390D"/>
    <w:rsid w:val="00645405"/>
    <w:rsid w:val="006466FC"/>
    <w:rsid w:val="00646723"/>
    <w:rsid w:val="0064714D"/>
    <w:rsid w:val="0064758D"/>
    <w:rsid w:val="00647A9C"/>
    <w:rsid w:val="00650256"/>
    <w:rsid w:val="0065121B"/>
    <w:rsid w:val="0065144E"/>
    <w:rsid w:val="00653AD7"/>
    <w:rsid w:val="00653CFB"/>
    <w:rsid w:val="00653F3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A86"/>
    <w:rsid w:val="00671D38"/>
    <w:rsid w:val="00672582"/>
    <w:rsid w:val="00672B7E"/>
    <w:rsid w:val="006737BD"/>
    <w:rsid w:val="00673C57"/>
    <w:rsid w:val="00674311"/>
    <w:rsid w:val="006749F9"/>
    <w:rsid w:val="00674F1F"/>
    <w:rsid w:val="00675CCC"/>
    <w:rsid w:val="0067666C"/>
    <w:rsid w:val="00677152"/>
    <w:rsid w:val="006802DC"/>
    <w:rsid w:val="006809C5"/>
    <w:rsid w:val="00680C17"/>
    <w:rsid w:val="00680ED8"/>
    <w:rsid w:val="006812F1"/>
    <w:rsid w:val="006816E2"/>
    <w:rsid w:val="006818C0"/>
    <w:rsid w:val="00681FAB"/>
    <w:rsid w:val="00682275"/>
    <w:rsid w:val="006822C0"/>
    <w:rsid w:val="006847E9"/>
    <w:rsid w:val="00684BDD"/>
    <w:rsid w:val="00686C58"/>
    <w:rsid w:val="00687D43"/>
    <w:rsid w:val="0069011E"/>
    <w:rsid w:val="00690B3B"/>
    <w:rsid w:val="0069161F"/>
    <w:rsid w:val="0069200E"/>
    <w:rsid w:val="00692B91"/>
    <w:rsid w:val="00692DEA"/>
    <w:rsid w:val="00693275"/>
    <w:rsid w:val="006943B7"/>
    <w:rsid w:val="0069492C"/>
    <w:rsid w:val="00696D10"/>
    <w:rsid w:val="006970AD"/>
    <w:rsid w:val="006979BA"/>
    <w:rsid w:val="006A024B"/>
    <w:rsid w:val="006A03B5"/>
    <w:rsid w:val="006A0BCB"/>
    <w:rsid w:val="006A0C4D"/>
    <w:rsid w:val="006A0F3E"/>
    <w:rsid w:val="006A150A"/>
    <w:rsid w:val="006A1958"/>
    <w:rsid w:val="006A39E8"/>
    <w:rsid w:val="006A3A4A"/>
    <w:rsid w:val="006A3AB6"/>
    <w:rsid w:val="006A445C"/>
    <w:rsid w:val="006A5C0D"/>
    <w:rsid w:val="006A6327"/>
    <w:rsid w:val="006A66BD"/>
    <w:rsid w:val="006A72D5"/>
    <w:rsid w:val="006B1218"/>
    <w:rsid w:val="006B1231"/>
    <w:rsid w:val="006B1BF7"/>
    <w:rsid w:val="006B1DDF"/>
    <w:rsid w:val="006B315E"/>
    <w:rsid w:val="006B5F38"/>
    <w:rsid w:val="006B607F"/>
    <w:rsid w:val="006B62FF"/>
    <w:rsid w:val="006B6BF1"/>
    <w:rsid w:val="006B6C0B"/>
    <w:rsid w:val="006B7092"/>
    <w:rsid w:val="006B775A"/>
    <w:rsid w:val="006C0923"/>
    <w:rsid w:val="006C0B55"/>
    <w:rsid w:val="006C0BD6"/>
    <w:rsid w:val="006C3F12"/>
    <w:rsid w:val="006C48D4"/>
    <w:rsid w:val="006C4985"/>
    <w:rsid w:val="006C5846"/>
    <w:rsid w:val="006C5847"/>
    <w:rsid w:val="006C5852"/>
    <w:rsid w:val="006C5EC9"/>
    <w:rsid w:val="006C6525"/>
    <w:rsid w:val="006C6D2E"/>
    <w:rsid w:val="006C7637"/>
    <w:rsid w:val="006D0C94"/>
    <w:rsid w:val="006D0CBB"/>
    <w:rsid w:val="006D0E83"/>
    <w:rsid w:val="006D2A1D"/>
    <w:rsid w:val="006D3A71"/>
    <w:rsid w:val="006D4270"/>
    <w:rsid w:val="006D490C"/>
    <w:rsid w:val="006D5437"/>
    <w:rsid w:val="006E0058"/>
    <w:rsid w:val="006E332E"/>
    <w:rsid w:val="006E3865"/>
    <w:rsid w:val="006E3995"/>
    <w:rsid w:val="006E529E"/>
    <w:rsid w:val="006E52B3"/>
    <w:rsid w:val="006E671B"/>
    <w:rsid w:val="006E6A19"/>
    <w:rsid w:val="006E73B7"/>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6D7B"/>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B9D"/>
    <w:rsid w:val="00722EFA"/>
    <w:rsid w:val="00723832"/>
    <w:rsid w:val="00723F62"/>
    <w:rsid w:val="00724B4F"/>
    <w:rsid w:val="00725080"/>
    <w:rsid w:val="007276CA"/>
    <w:rsid w:val="00731751"/>
    <w:rsid w:val="00731E21"/>
    <w:rsid w:val="00733A11"/>
    <w:rsid w:val="00733E68"/>
    <w:rsid w:val="00734501"/>
    <w:rsid w:val="00736372"/>
    <w:rsid w:val="007372B3"/>
    <w:rsid w:val="007403A3"/>
    <w:rsid w:val="00741793"/>
    <w:rsid w:val="00741A5A"/>
    <w:rsid w:val="007435A7"/>
    <w:rsid w:val="00746A1F"/>
    <w:rsid w:val="00747C2E"/>
    <w:rsid w:val="007502B8"/>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3E5"/>
    <w:rsid w:val="00764C5A"/>
    <w:rsid w:val="00764C97"/>
    <w:rsid w:val="00764D90"/>
    <w:rsid w:val="007659B6"/>
    <w:rsid w:val="007675DC"/>
    <w:rsid w:val="007678E9"/>
    <w:rsid w:val="00773832"/>
    <w:rsid w:val="0077681F"/>
    <w:rsid w:val="00777574"/>
    <w:rsid w:val="00781635"/>
    <w:rsid w:val="00781B8C"/>
    <w:rsid w:val="007824B9"/>
    <w:rsid w:val="00782D4D"/>
    <w:rsid w:val="0078466E"/>
    <w:rsid w:val="0078650B"/>
    <w:rsid w:val="00787FC7"/>
    <w:rsid w:val="00790126"/>
    <w:rsid w:val="00790FFD"/>
    <w:rsid w:val="007923D8"/>
    <w:rsid w:val="0079285F"/>
    <w:rsid w:val="0079327D"/>
    <w:rsid w:val="00793559"/>
    <w:rsid w:val="0079391D"/>
    <w:rsid w:val="00793E5B"/>
    <w:rsid w:val="00794988"/>
    <w:rsid w:val="00794F23"/>
    <w:rsid w:val="0079644E"/>
    <w:rsid w:val="007967FF"/>
    <w:rsid w:val="00796A68"/>
    <w:rsid w:val="00797B1F"/>
    <w:rsid w:val="007A0CCF"/>
    <w:rsid w:val="007A1645"/>
    <w:rsid w:val="007A1986"/>
    <w:rsid w:val="007A1C7C"/>
    <w:rsid w:val="007A1F4E"/>
    <w:rsid w:val="007A1F66"/>
    <w:rsid w:val="007A2026"/>
    <w:rsid w:val="007A24A9"/>
    <w:rsid w:val="007A270C"/>
    <w:rsid w:val="007A2B1F"/>
    <w:rsid w:val="007A2C23"/>
    <w:rsid w:val="007A61A7"/>
    <w:rsid w:val="007A6F11"/>
    <w:rsid w:val="007B000E"/>
    <w:rsid w:val="007B0126"/>
    <w:rsid w:val="007B033C"/>
    <w:rsid w:val="007B20CE"/>
    <w:rsid w:val="007B23A5"/>
    <w:rsid w:val="007B315B"/>
    <w:rsid w:val="007B3498"/>
    <w:rsid w:val="007B3E43"/>
    <w:rsid w:val="007B5451"/>
    <w:rsid w:val="007B573A"/>
    <w:rsid w:val="007B601F"/>
    <w:rsid w:val="007B6140"/>
    <w:rsid w:val="007B6317"/>
    <w:rsid w:val="007B6ACE"/>
    <w:rsid w:val="007B6F85"/>
    <w:rsid w:val="007B6FA8"/>
    <w:rsid w:val="007C022B"/>
    <w:rsid w:val="007C0693"/>
    <w:rsid w:val="007C0C1F"/>
    <w:rsid w:val="007C14A4"/>
    <w:rsid w:val="007C1B2A"/>
    <w:rsid w:val="007C1E30"/>
    <w:rsid w:val="007C2311"/>
    <w:rsid w:val="007C282E"/>
    <w:rsid w:val="007C297B"/>
    <w:rsid w:val="007C3B16"/>
    <w:rsid w:val="007C410C"/>
    <w:rsid w:val="007C5FCC"/>
    <w:rsid w:val="007C6BBA"/>
    <w:rsid w:val="007D0017"/>
    <w:rsid w:val="007D15F5"/>
    <w:rsid w:val="007D1725"/>
    <w:rsid w:val="007D239D"/>
    <w:rsid w:val="007D256C"/>
    <w:rsid w:val="007D2776"/>
    <w:rsid w:val="007D635B"/>
    <w:rsid w:val="007D794C"/>
    <w:rsid w:val="007E0F33"/>
    <w:rsid w:val="007E2796"/>
    <w:rsid w:val="007E2D1E"/>
    <w:rsid w:val="007E2F4D"/>
    <w:rsid w:val="007E3261"/>
    <w:rsid w:val="007E387C"/>
    <w:rsid w:val="007E4341"/>
    <w:rsid w:val="007E4456"/>
    <w:rsid w:val="007E4969"/>
    <w:rsid w:val="007E5CF0"/>
    <w:rsid w:val="007E5D24"/>
    <w:rsid w:val="007E6E11"/>
    <w:rsid w:val="007F02AE"/>
    <w:rsid w:val="007F0D2E"/>
    <w:rsid w:val="007F13F7"/>
    <w:rsid w:val="007F1749"/>
    <w:rsid w:val="007F1B53"/>
    <w:rsid w:val="007F2602"/>
    <w:rsid w:val="007F4823"/>
    <w:rsid w:val="007F4DA7"/>
    <w:rsid w:val="007F5CCC"/>
    <w:rsid w:val="007F61A7"/>
    <w:rsid w:val="007F6750"/>
    <w:rsid w:val="00800011"/>
    <w:rsid w:val="00800372"/>
    <w:rsid w:val="00800651"/>
    <w:rsid w:val="00800AE8"/>
    <w:rsid w:val="00801400"/>
    <w:rsid w:val="008014C6"/>
    <w:rsid w:val="00802CE1"/>
    <w:rsid w:val="00802D0C"/>
    <w:rsid w:val="008038F4"/>
    <w:rsid w:val="00803BBA"/>
    <w:rsid w:val="00803C8E"/>
    <w:rsid w:val="008071BD"/>
    <w:rsid w:val="008078E1"/>
    <w:rsid w:val="00812250"/>
    <w:rsid w:val="00813851"/>
    <w:rsid w:val="00814301"/>
    <w:rsid w:val="00817671"/>
    <w:rsid w:val="00817AB9"/>
    <w:rsid w:val="00820E8F"/>
    <w:rsid w:val="00820F76"/>
    <w:rsid w:val="0082114F"/>
    <w:rsid w:val="00822929"/>
    <w:rsid w:val="0082359E"/>
    <w:rsid w:val="00824024"/>
    <w:rsid w:val="00824566"/>
    <w:rsid w:val="00824924"/>
    <w:rsid w:val="008250F8"/>
    <w:rsid w:val="0082577C"/>
    <w:rsid w:val="00826C73"/>
    <w:rsid w:val="00827235"/>
    <w:rsid w:val="00830DFA"/>
    <w:rsid w:val="00832125"/>
    <w:rsid w:val="00835499"/>
    <w:rsid w:val="00835A38"/>
    <w:rsid w:val="00835DFB"/>
    <w:rsid w:val="008363FC"/>
    <w:rsid w:val="008370D4"/>
    <w:rsid w:val="00837DE4"/>
    <w:rsid w:val="00842723"/>
    <w:rsid w:val="00842E86"/>
    <w:rsid w:val="0084304D"/>
    <w:rsid w:val="00844062"/>
    <w:rsid w:val="00844CDD"/>
    <w:rsid w:val="008459F0"/>
    <w:rsid w:val="00846260"/>
    <w:rsid w:val="0084707F"/>
    <w:rsid w:val="00847623"/>
    <w:rsid w:val="008506F2"/>
    <w:rsid w:val="00850E18"/>
    <w:rsid w:val="0085292F"/>
    <w:rsid w:val="00853D6C"/>
    <w:rsid w:val="00856B4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2978"/>
    <w:rsid w:val="00883C73"/>
    <w:rsid w:val="008854BF"/>
    <w:rsid w:val="00887F29"/>
    <w:rsid w:val="008901BF"/>
    <w:rsid w:val="00890C40"/>
    <w:rsid w:val="0089125E"/>
    <w:rsid w:val="00891D5D"/>
    <w:rsid w:val="008936C4"/>
    <w:rsid w:val="00893777"/>
    <w:rsid w:val="0089486B"/>
    <w:rsid w:val="00896322"/>
    <w:rsid w:val="008969A7"/>
    <w:rsid w:val="00897CB0"/>
    <w:rsid w:val="008A06F3"/>
    <w:rsid w:val="008A09E3"/>
    <w:rsid w:val="008A1899"/>
    <w:rsid w:val="008A264E"/>
    <w:rsid w:val="008A27E3"/>
    <w:rsid w:val="008A2AEB"/>
    <w:rsid w:val="008A30D7"/>
    <w:rsid w:val="008A5B54"/>
    <w:rsid w:val="008A5EF9"/>
    <w:rsid w:val="008A6FAF"/>
    <w:rsid w:val="008A76C9"/>
    <w:rsid w:val="008A76D8"/>
    <w:rsid w:val="008A7F38"/>
    <w:rsid w:val="008B14D8"/>
    <w:rsid w:val="008B1B47"/>
    <w:rsid w:val="008B2A52"/>
    <w:rsid w:val="008B2F57"/>
    <w:rsid w:val="008B301A"/>
    <w:rsid w:val="008B37A6"/>
    <w:rsid w:val="008B3AB2"/>
    <w:rsid w:val="008B418F"/>
    <w:rsid w:val="008B4A32"/>
    <w:rsid w:val="008B4D54"/>
    <w:rsid w:val="008B5F1B"/>
    <w:rsid w:val="008B60D5"/>
    <w:rsid w:val="008B6818"/>
    <w:rsid w:val="008B6B7E"/>
    <w:rsid w:val="008C2308"/>
    <w:rsid w:val="008C3650"/>
    <w:rsid w:val="008C3861"/>
    <w:rsid w:val="008C44E0"/>
    <w:rsid w:val="008C5046"/>
    <w:rsid w:val="008C5145"/>
    <w:rsid w:val="008C61CB"/>
    <w:rsid w:val="008C62F5"/>
    <w:rsid w:val="008D325D"/>
    <w:rsid w:val="008D35CD"/>
    <w:rsid w:val="008D5B36"/>
    <w:rsid w:val="008D64AB"/>
    <w:rsid w:val="008D65B8"/>
    <w:rsid w:val="008D7980"/>
    <w:rsid w:val="008D7B7B"/>
    <w:rsid w:val="008E0142"/>
    <w:rsid w:val="008E1301"/>
    <w:rsid w:val="008E1886"/>
    <w:rsid w:val="008E1EB1"/>
    <w:rsid w:val="008E2052"/>
    <w:rsid w:val="008E21BE"/>
    <w:rsid w:val="008E2809"/>
    <w:rsid w:val="008E2C5E"/>
    <w:rsid w:val="008E33D0"/>
    <w:rsid w:val="008E4DDF"/>
    <w:rsid w:val="008E5D68"/>
    <w:rsid w:val="008E661B"/>
    <w:rsid w:val="008E6D0E"/>
    <w:rsid w:val="008E6E70"/>
    <w:rsid w:val="008E7C24"/>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497E"/>
    <w:rsid w:val="0090533C"/>
    <w:rsid w:val="009060D5"/>
    <w:rsid w:val="00906338"/>
    <w:rsid w:val="00906409"/>
    <w:rsid w:val="0090689A"/>
    <w:rsid w:val="00907136"/>
    <w:rsid w:val="0091094D"/>
    <w:rsid w:val="00910C42"/>
    <w:rsid w:val="009111CB"/>
    <w:rsid w:val="009117A9"/>
    <w:rsid w:val="00912140"/>
    <w:rsid w:val="009129D5"/>
    <w:rsid w:val="00914523"/>
    <w:rsid w:val="00914878"/>
    <w:rsid w:val="009148C0"/>
    <w:rsid w:val="00914EE0"/>
    <w:rsid w:val="00915153"/>
    <w:rsid w:val="009153AE"/>
    <w:rsid w:val="009154B3"/>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5CD9"/>
    <w:rsid w:val="00936B42"/>
    <w:rsid w:val="00936E4A"/>
    <w:rsid w:val="00936F51"/>
    <w:rsid w:val="009378E9"/>
    <w:rsid w:val="00937C0D"/>
    <w:rsid w:val="009400B1"/>
    <w:rsid w:val="00940AC3"/>
    <w:rsid w:val="00940B26"/>
    <w:rsid w:val="00940E38"/>
    <w:rsid w:val="00940FD5"/>
    <w:rsid w:val="00941BDB"/>
    <w:rsid w:val="009435C1"/>
    <w:rsid w:val="00943B4D"/>
    <w:rsid w:val="00943D8B"/>
    <w:rsid w:val="0094491F"/>
    <w:rsid w:val="00944EF4"/>
    <w:rsid w:val="009451A5"/>
    <w:rsid w:val="00945890"/>
    <w:rsid w:val="00950390"/>
    <w:rsid w:val="0095282E"/>
    <w:rsid w:val="009531A0"/>
    <w:rsid w:val="0095357A"/>
    <w:rsid w:val="009539D5"/>
    <w:rsid w:val="00953D4D"/>
    <w:rsid w:val="00954216"/>
    <w:rsid w:val="00954E7F"/>
    <w:rsid w:val="00955368"/>
    <w:rsid w:val="0095610E"/>
    <w:rsid w:val="0095613B"/>
    <w:rsid w:val="009563C9"/>
    <w:rsid w:val="0095647D"/>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321"/>
    <w:rsid w:val="00981D5E"/>
    <w:rsid w:val="009851F5"/>
    <w:rsid w:val="00985A34"/>
    <w:rsid w:val="009877C5"/>
    <w:rsid w:val="00987DA2"/>
    <w:rsid w:val="00990C20"/>
    <w:rsid w:val="009915BE"/>
    <w:rsid w:val="0099303C"/>
    <w:rsid w:val="00993B4D"/>
    <w:rsid w:val="009945E4"/>
    <w:rsid w:val="00996818"/>
    <w:rsid w:val="00996F99"/>
    <w:rsid w:val="0099755F"/>
    <w:rsid w:val="009A01B5"/>
    <w:rsid w:val="009A060D"/>
    <w:rsid w:val="009A0958"/>
    <w:rsid w:val="009A142F"/>
    <w:rsid w:val="009A1575"/>
    <w:rsid w:val="009A1AA9"/>
    <w:rsid w:val="009A2836"/>
    <w:rsid w:val="009A35BF"/>
    <w:rsid w:val="009A64B4"/>
    <w:rsid w:val="009A6775"/>
    <w:rsid w:val="009A7C24"/>
    <w:rsid w:val="009B06E6"/>
    <w:rsid w:val="009B0DEA"/>
    <w:rsid w:val="009B16BA"/>
    <w:rsid w:val="009B1D75"/>
    <w:rsid w:val="009B20DE"/>
    <w:rsid w:val="009B2300"/>
    <w:rsid w:val="009B26B4"/>
    <w:rsid w:val="009B27D8"/>
    <w:rsid w:val="009B40FB"/>
    <w:rsid w:val="009B51F4"/>
    <w:rsid w:val="009C01DC"/>
    <w:rsid w:val="009C0301"/>
    <w:rsid w:val="009C0C8A"/>
    <w:rsid w:val="009C1C87"/>
    <w:rsid w:val="009C2D6E"/>
    <w:rsid w:val="009C376D"/>
    <w:rsid w:val="009C4366"/>
    <w:rsid w:val="009C44AE"/>
    <w:rsid w:val="009C51F0"/>
    <w:rsid w:val="009C5207"/>
    <w:rsid w:val="009C5FC0"/>
    <w:rsid w:val="009C629E"/>
    <w:rsid w:val="009C6767"/>
    <w:rsid w:val="009C6B49"/>
    <w:rsid w:val="009C6EBD"/>
    <w:rsid w:val="009C7ACF"/>
    <w:rsid w:val="009D01C4"/>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6AD"/>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5013"/>
    <w:rsid w:val="00A16792"/>
    <w:rsid w:val="00A16AE1"/>
    <w:rsid w:val="00A178E2"/>
    <w:rsid w:val="00A2077F"/>
    <w:rsid w:val="00A21581"/>
    <w:rsid w:val="00A23678"/>
    <w:rsid w:val="00A23E50"/>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0240"/>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162"/>
    <w:rsid w:val="00A84608"/>
    <w:rsid w:val="00A84A7E"/>
    <w:rsid w:val="00A84E73"/>
    <w:rsid w:val="00A86D2A"/>
    <w:rsid w:val="00A9007D"/>
    <w:rsid w:val="00A919E0"/>
    <w:rsid w:val="00A91B21"/>
    <w:rsid w:val="00A92B3D"/>
    <w:rsid w:val="00A92D77"/>
    <w:rsid w:val="00A93905"/>
    <w:rsid w:val="00A93BDC"/>
    <w:rsid w:val="00A94C54"/>
    <w:rsid w:val="00A95FCF"/>
    <w:rsid w:val="00AA0074"/>
    <w:rsid w:val="00AA2243"/>
    <w:rsid w:val="00AA3423"/>
    <w:rsid w:val="00AA359D"/>
    <w:rsid w:val="00AA3B8A"/>
    <w:rsid w:val="00AA3EBF"/>
    <w:rsid w:val="00AA606E"/>
    <w:rsid w:val="00AB099A"/>
    <w:rsid w:val="00AB0D21"/>
    <w:rsid w:val="00AB104B"/>
    <w:rsid w:val="00AB155D"/>
    <w:rsid w:val="00AB19E8"/>
    <w:rsid w:val="00AB27C4"/>
    <w:rsid w:val="00AB3260"/>
    <w:rsid w:val="00AB3E4A"/>
    <w:rsid w:val="00AB4C7A"/>
    <w:rsid w:val="00AB5431"/>
    <w:rsid w:val="00AB56DB"/>
    <w:rsid w:val="00AB57F4"/>
    <w:rsid w:val="00AB5A1F"/>
    <w:rsid w:val="00AB5B60"/>
    <w:rsid w:val="00AB5ED6"/>
    <w:rsid w:val="00AC1BC7"/>
    <w:rsid w:val="00AC1F72"/>
    <w:rsid w:val="00AC2169"/>
    <w:rsid w:val="00AC2451"/>
    <w:rsid w:val="00AC24E8"/>
    <w:rsid w:val="00AC425A"/>
    <w:rsid w:val="00AC4453"/>
    <w:rsid w:val="00AC4B18"/>
    <w:rsid w:val="00AC5A05"/>
    <w:rsid w:val="00AC6528"/>
    <w:rsid w:val="00AC6ED6"/>
    <w:rsid w:val="00AC7B95"/>
    <w:rsid w:val="00AD0291"/>
    <w:rsid w:val="00AD0D23"/>
    <w:rsid w:val="00AD42A7"/>
    <w:rsid w:val="00AD46E2"/>
    <w:rsid w:val="00AD5055"/>
    <w:rsid w:val="00AD5CC5"/>
    <w:rsid w:val="00AD6108"/>
    <w:rsid w:val="00AD641C"/>
    <w:rsid w:val="00AD6D27"/>
    <w:rsid w:val="00AD717A"/>
    <w:rsid w:val="00AE171F"/>
    <w:rsid w:val="00AE1CC5"/>
    <w:rsid w:val="00AE1D9B"/>
    <w:rsid w:val="00AE3735"/>
    <w:rsid w:val="00AE5C2E"/>
    <w:rsid w:val="00AE7AC8"/>
    <w:rsid w:val="00AF014D"/>
    <w:rsid w:val="00AF1A1B"/>
    <w:rsid w:val="00AF1DE6"/>
    <w:rsid w:val="00AF2926"/>
    <w:rsid w:val="00AF4702"/>
    <w:rsid w:val="00AF58DD"/>
    <w:rsid w:val="00AF5B9A"/>
    <w:rsid w:val="00AF5FF2"/>
    <w:rsid w:val="00AF6BE7"/>
    <w:rsid w:val="00AF6DC7"/>
    <w:rsid w:val="00B007AA"/>
    <w:rsid w:val="00B00C60"/>
    <w:rsid w:val="00B01E4B"/>
    <w:rsid w:val="00B022B3"/>
    <w:rsid w:val="00B03CF8"/>
    <w:rsid w:val="00B03F9D"/>
    <w:rsid w:val="00B0463D"/>
    <w:rsid w:val="00B04DEA"/>
    <w:rsid w:val="00B05DE0"/>
    <w:rsid w:val="00B05F77"/>
    <w:rsid w:val="00B073A9"/>
    <w:rsid w:val="00B107AE"/>
    <w:rsid w:val="00B10B7E"/>
    <w:rsid w:val="00B10BB1"/>
    <w:rsid w:val="00B1126D"/>
    <w:rsid w:val="00B11BEB"/>
    <w:rsid w:val="00B126A7"/>
    <w:rsid w:val="00B12D16"/>
    <w:rsid w:val="00B131AB"/>
    <w:rsid w:val="00B13F16"/>
    <w:rsid w:val="00B14583"/>
    <w:rsid w:val="00B151C7"/>
    <w:rsid w:val="00B177EF"/>
    <w:rsid w:val="00B20237"/>
    <w:rsid w:val="00B21125"/>
    <w:rsid w:val="00B22324"/>
    <w:rsid w:val="00B22422"/>
    <w:rsid w:val="00B22E34"/>
    <w:rsid w:val="00B237AA"/>
    <w:rsid w:val="00B23890"/>
    <w:rsid w:val="00B268E8"/>
    <w:rsid w:val="00B26DFE"/>
    <w:rsid w:val="00B3072D"/>
    <w:rsid w:val="00B307D7"/>
    <w:rsid w:val="00B31CD7"/>
    <w:rsid w:val="00B328BF"/>
    <w:rsid w:val="00B33EB3"/>
    <w:rsid w:val="00B341A9"/>
    <w:rsid w:val="00B37398"/>
    <w:rsid w:val="00B3798A"/>
    <w:rsid w:val="00B404E4"/>
    <w:rsid w:val="00B4096B"/>
    <w:rsid w:val="00B4140C"/>
    <w:rsid w:val="00B41A93"/>
    <w:rsid w:val="00B4204D"/>
    <w:rsid w:val="00B439E2"/>
    <w:rsid w:val="00B44300"/>
    <w:rsid w:val="00B45182"/>
    <w:rsid w:val="00B4669C"/>
    <w:rsid w:val="00B46853"/>
    <w:rsid w:val="00B468BD"/>
    <w:rsid w:val="00B470B2"/>
    <w:rsid w:val="00B47676"/>
    <w:rsid w:val="00B47C5E"/>
    <w:rsid w:val="00B47EE9"/>
    <w:rsid w:val="00B51F4C"/>
    <w:rsid w:val="00B522D0"/>
    <w:rsid w:val="00B52F91"/>
    <w:rsid w:val="00B54A8D"/>
    <w:rsid w:val="00B54DB1"/>
    <w:rsid w:val="00B567E8"/>
    <w:rsid w:val="00B56948"/>
    <w:rsid w:val="00B576F8"/>
    <w:rsid w:val="00B57D33"/>
    <w:rsid w:val="00B60B04"/>
    <w:rsid w:val="00B6195F"/>
    <w:rsid w:val="00B62C2A"/>
    <w:rsid w:val="00B62E23"/>
    <w:rsid w:val="00B65208"/>
    <w:rsid w:val="00B65403"/>
    <w:rsid w:val="00B6636D"/>
    <w:rsid w:val="00B66569"/>
    <w:rsid w:val="00B66E7A"/>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40FE"/>
    <w:rsid w:val="00B942A8"/>
    <w:rsid w:val="00B96267"/>
    <w:rsid w:val="00B9723B"/>
    <w:rsid w:val="00B97E38"/>
    <w:rsid w:val="00BA0150"/>
    <w:rsid w:val="00BA384C"/>
    <w:rsid w:val="00BA38B7"/>
    <w:rsid w:val="00BA51BC"/>
    <w:rsid w:val="00BA584A"/>
    <w:rsid w:val="00BA75F7"/>
    <w:rsid w:val="00BB0EAA"/>
    <w:rsid w:val="00BB1259"/>
    <w:rsid w:val="00BB16C4"/>
    <w:rsid w:val="00BB18E7"/>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6B1"/>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681"/>
    <w:rsid w:val="00BE4DD5"/>
    <w:rsid w:val="00BE740B"/>
    <w:rsid w:val="00BE79E8"/>
    <w:rsid w:val="00BF0216"/>
    <w:rsid w:val="00BF05BE"/>
    <w:rsid w:val="00BF2422"/>
    <w:rsid w:val="00BF4896"/>
    <w:rsid w:val="00BF4E9D"/>
    <w:rsid w:val="00BF5224"/>
    <w:rsid w:val="00BF550C"/>
    <w:rsid w:val="00BF55B1"/>
    <w:rsid w:val="00BF63E8"/>
    <w:rsid w:val="00BF6ADB"/>
    <w:rsid w:val="00BF6BA6"/>
    <w:rsid w:val="00C003C6"/>
    <w:rsid w:val="00C00410"/>
    <w:rsid w:val="00C00742"/>
    <w:rsid w:val="00C02474"/>
    <w:rsid w:val="00C03378"/>
    <w:rsid w:val="00C04451"/>
    <w:rsid w:val="00C04D00"/>
    <w:rsid w:val="00C053BA"/>
    <w:rsid w:val="00C0679A"/>
    <w:rsid w:val="00C06FF7"/>
    <w:rsid w:val="00C072B9"/>
    <w:rsid w:val="00C0779C"/>
    <w:rsid w:val="00C07BDB"/>
    <w:rsid w:val="00C07CA4"/>
    <w:rsid w:val="00C10F5A"/>
    <w:rsid w:val="00C10FB3"/>
    <w:rsid w:val="00C114A3"/>
    <w:rsid w:val="00C117C5"/>
    <w:rsid w:val="00C13956"/>
    <w:rsid w:val="00C13D84"/>
    <w:rsid w:val="00C15743"/>
    <w:rsid w:val="00C162AD"/>
    <w:rsid w:val="00C16C9B"/>
    <w:rsid w:val="00C16D42"/>
    <w:rsid w:val="00C17A99"/>
    <w:rsid w:val="00C2160E"/>
    <w:rsid w:val="00C24316"/>
    <w:rsid w:val="00C2538B"/>
    <w:rsid w:val="00C26090"/>
    <w:rsid w:val="00C3030F"/>
    <w:rsid w:val="00C30423"/>
    <w:rsid w:val="00C3088C"/>
    <w:rsid w:val="00C32AEE"/>
    <w:rsid w:val="00C32FEC"/>
    <w:rsid w:val="00C33E58"/>
    <w:rsid w:val="00C359A1"/>
    <w:rsid w:val="00C35A79"/>
    <w:rsid w:val="00C36AAD"/>
    <w:rsid w:val="00C36BAB"/>
    <w:rsid w:val="00C37508"/>
    <w:rsid w:val="00C41BBE"/>
    <w:rsid w:val="00C41CC4"/>
    <w:rsid w:val="00C4378E"/>
    <w:rsid w:val="00C43F0E"/>
    <w:rsid w:val="00C4418B"/>
    <w:rsid w:val="00C447AA"/>
    <w:rsid w:val="00C44A6B"/>
    <w:rsid w:val="00C44F77"/>
    <w:rsid w:val="00C4507A"/>
    <w:rsid w:val="00C469C2"/>
    <w:rsid w:val="00C50503"/>
    <w:rsid w:val="00C510FC"/>
    <w:rsid w:val="00C51334"/>
    <w:rsid w:val="00C516C6"/>
    <w:rsid w:val="00C52300"/>
    <w:rsid w:val="00C52790"/>
    <w:rsid w:val="00C5312C"/>
    <w:rsid w:val="00C55113"/>
    <w:rsid w:val="00C5690E"/>
    <w:rsid w:val="00C5692C"/>
    <w:rsid w:val="00C573D7"/>
    <w:rsid w:val="00C5740A"/>
    <w:rsid w:val="00C57506"/>
    <w:rsid w:val="00C57FAB"/>
    <w:rsid w:val="00C60FD8"/>
    <w:rsid w:val="00C61FE2"/>
    <w:rsid w:val="00C63986"/>
    <w:rsid w:val="00C640F5"/>
    <w:rsid w:val="00C65BD7"/>
    <w:rsid w:val="00C662DF"/>
    <w:rsid w:val="00C665EC"/>
    <w:rsid w:val="00C670B3"/>
    <w:rsid w:val="00C701D1"/>
    <w:rsid w:val="00C70352"/>
    <w:rsid w:val="00C71E29"/>
    <w:rsid w:val="00C71F77"/>
    <w:rsid w:val="00C7327A"/>
    <w:rsid w:val="00C7376E"/>
    <w:rsid w:val="00C743CF"/>
    <w:rsid w:val="00C74CF1"/>
    <w:rsid w:val="00C75A77"/>
    <w:rsid w:val="00C76A6E"/>
    <w:rsid w:val="00C81C15"/>
    <w:rsid w:val="00C821BE"/>
    <w:rsid w:val="00C83B21"/>
    <w:rsid w:val="00C84245"/>
    <w:rsid w:val="00C842D8"/>
    <w:rsid w:val="00C8613C"/>
    <w:rsid w:val="00C8656F"/>
    <w:rsid w:val="00C86B26"/>
    <w:rsid w:val="00C86E3E"/>
    <w:rsid w:val="00C8737D"/>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136F"/>
    <w:rsid w:val="00CB17A6"/>
    <w:rsid w:val="00CB20AD"/>
    <w:rsid w:val="00CB2F47"/>
    <w:rsid w:val="00CB3BC8"/>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50FD"/>
    <w:rsid w:val="00CD6297"/>
    <w:rsid w:val="00CD6635"/>
    <w:rsid w:val="00CD674A"/>
    <w:rsid w:val="00CD685D"/>
    <w:rsid w:val="00CD6B80"/>
    <w:rsid w:val="00CE077E"/>
    <w:rsid w:val="00CE1B9C"/>
    <w:rsid w:val="00CE2743"/>
    <w:rsid w:val="00CE2B91"/>
    <w:rsid w:val="00CE414E"/>
    <w:rsid w:val="00CE4492"/>
    <w:rsid w:val="00CE49FB"/>
    <w:rsid w:val="00CE598E"/>
    <w:rsid w:val="00CE5DDD"/>
    <w:rsid w:val="00CE6389"/>
    <w:rsid w:val="00CE7BBB"/>
    <w:rsid w:val="00CF026E"/>
    <w:rsid w:val="00CF1100"/>
    <w:rsid w:val="00CF11EC"/>
    <w:rsid w:val="00CF1AB4"/>
    <w:rsid w:val="00CF2069"/>
    <w:rsid w:val="00CF45BA"/>
    <w:rsid w:val="00CF7C04"/>
    <w:rsid w:val="00CF7CA5"/>
    <w:rsid w:val="00D02338"/>
    <w:rsid w:val="00D0440D"/>
    <w:rsid w:val="00D049F8"/>
    <w:rsid w:val="00D053C7"/>
    <w:rsid w:val="00D05492"/>
    <w:rsid w:val="00D05AFD"/>
    <w:rsid w:val="00D05D44"/>
    <w:rsid w:val="00D06934"/>
    <w:rsid w:val="00D06942"/>
    <w:rsid w:val="00D07DB9"/>
    <w:rsid w:val="00D07EE8"/>
    <w:rsid w:val="00D10B40"/>
    <w:rsid w:val="00D12877"/>
    <w:rsid w:val="00D132C5"/>
    <w:rsid w:val="00D15C23"/>
    <w:rsid w:val="00D15C3C"/>
    <w:rsid w:val="00D169C0"/>
    <w:rsid w:val="00D17613"/>
    <w:rsid w:val="00D20109"/>
    <w:rsid w:val="00D20779"/>
    <w:rsid w:val="00D20821"/>
    <w:rsid w:val="00D224DB"/>
    <w:rsid w:val="00D23FD7"/>
    <w:rsid w:val="00D2425F"/>
    <w:rsid w:val="00D25025"/>
    <w:rsid w:val="00D25DEB"/>
    <w:rsid w:val="00D262FC"/>
    <w:rsid w:val="00D26ADC"/>
    <w:rsid w:val="00D30CB1"/>
    <w:rsid w:val="00D3149A"/>
    <w:rsid w:val="00D3160C"/>
    <w:rsid w:val="00D32FC2"/>
    <w:rsid w:val="00D33928"/>
    <w:rsid w:val="00D3399F"/>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10"/>
    <w:rsid w:val="00D5708A"/>
    <w:rsid w:val="00D60714"/>
    <w:rsid w:val="00D60C6F"/>
    <w:rsid w:val="00D60C97"/>
    <w:rsid w:val="00D61588"/>
    <w:rsid w:val="00D61EF1"/>
    <w:rsid w:val="00D62A11"/>
    <w:rsid w:val="00D63101"/>
    <w:rsid w:val="00D63B14"/>
    <w:rsid w:val="00D63D3C"/>
    <w:rsid w:val="00D63E0A"/>
    <w:rsid w:val="00D64361"/>
    <w:rsid w:val="00D6473D"/>
    <w:rsid w:val="00D64838"/>
    <w:rsid w:val="00D65FCD"/>
    <w:rsid w:val="00D67530"/>
    <w:rsid w:val="00D67709"/>
    <w:rsid w:val="00D67856"/>
    <w:rsid w:val="00D67F41"/>
    <w:rsid w:val="00D70DB6"/>
    <w:rsid w:val="00D72AC1"/>
    <w:rsid w:val="00D73735"/>
    <w:rsid w:val="00D74927"/>
    <w:rsid w:val="00D74E8E"/>
    <w:rsid w:val="00D75483"/>
    <w:rsid w:val="00D77526"/>
    <w:rsid w:val="00D77A92"/>
    <w:rsid w:val="00D77FA8"/>
    <w:rsid w:val="00D81E36"/>
    <w:rsid w:val="00D82D56"/>
    <w:rsid w:val="00D8339E"/>
    <w:rsid w:val="00D8390C"/>
    <w:rsid w:val="00D83C22"/>
    <w:rsid w:val="00D8483D"/>
    <w:rsid w:val="00D85109"/>
    <w:rsid w:val="00D859E2"/>
    <w:rsid w:val="00D86D26"/>
    <w:rsid w:val="00D87553"/>
    <w:rsid w:val="00D901A0"/>
    <w:rsid w:val="00D90283"/>
    <w:rsid w:val="00D9069A"/>
    <w:rsid w:val="00D914F0"/>
    <w:rsid w:val="00D91D21"/>
    <w:rsid w:val="00D92703"/>
    <w:rsid w:val="00D92911"/>
    <w:rsid w:val="00D92992"/>
    <w:rsid w:val="00D94460"/>
    <w:rsid w:val="00D94EBE"/>
    <w:rsid w:val="00D95236"/>
    <w:rsid w:val="00D960E8"/>
    <w:rsid w:val="00D97282"/>
    <w:rsid w:val="00D97576"/>
    <w:rsid w:val="00D97C50"/>
    <w:rsid w:val="00DA043C"/>
    <w:rsid w:val="00DA05D8"/>
    <w:rsid w:val="00DA0872"/>
    <w:rsid w:val="00DA164C"/>
    <w:rsid w:val="00DA2A39"/>
    <w:rsid w:val="00DA2F2B"/>
    <w:rsid w:val="00DA3445"/>
    <w:rsid w:val="00DA365E"/>
    <w:rsid w:val="00DA3819"/>
    <w:rsid w:val="00DA3E16"/>
    <w:rsid w:val="00DA4208"/>
    <w:rsid w:val="00DA4418"/>
    <w:rsid w:val="00DA5039"/>
    <w:rsid w:val="00DA5420"/>
    <w:rsid w:val="00DA67AD"/>
    <w:rsid w:val="00DA6A95"/>
    <w:rsid w:val="00DA71FE"/>
    <w:rsid w:val="00DA7777"/>
    <w:rsid w:val="00DB0FB5"/>
    <w:rsid w:val="00DB2B95"/>
    <w:rsid w:val="00DB4883"/>
    <w:rsid w:val="00DC01C1"/>
    <w:rsid w:val="00DC1237"/>
    <w:rsid w:val="00DC25AA"/>
    <w:rsid w:val="00DC262C"/>
    <w:rsid w:val="00DC29C0"/>
    <w:rsid w:val="00DC2FF6"/>
    <w:rsid w:val="00DC398C"/>
    <w:rsid w:val="00DC3C41"/>
    <w:rsid w:val="00DC3E32"/>
    <w:rsid w:val="00DC4B8E"/>
    <w:rsid w:val="00DC57BF"/>
    <w:rsid w:val="00DC58D7"/>
    <w:rsid w:val="00DC797F"/>
    <w:rsid w:val="00DC7A07"/>
    <w:rsid w:val="00DC7BB5"/>
    <w:rsid w:val="00DC7C2A"/>
    <w:rsid w:val="00DD0038"/>
    <w:rsid w:val="00DD0194"/>
    <w:rsid w:val="00DD0B56"/>
    <w:rsid w:val="00DD26E1"/>
    <w:rsid w:val="00DD3981"/>
    <w:rsid w:val="00DD451B"/>
    <w:rsid w:val="00DD5417"/>
    <w:rsid w:val="00DD79CE"/>
    <w:rsid w:val="00DE02F3"/>
    <w:rsid w:val="00DE15F4"/>
    <w:rsid w:val="00DE1674"/>
    <w:rsid w:val="00DE5335"/>
    <w:rsid w:val="00DE5DC5"/>
    <w:rsid w:val="00DE6A10"/>
    <w:rsid w:val="00DE77D3"/>
    <w:rsid w:val="00DE7D88"/>
    <w:rsid w:val="00DF060D"/>
    <w:rsid w:val="00DF09BC"/>
    <w:rsid w:val="00DF33A0"/>
    <w:rsid w:val="00DF42D8"/>
    <w:rsid w:val="00DF530E"/>
    <w:rsid w:val="00DF768B"/>
    <w:rsid w:val="00E00275"/>
    <w:rsid w:val="00E006C8"/>
    <w:rsid w:val="00E01247"/>
    <w:rsid w:val="00E01841"/>
    <w:rsid w:val="00E01B0B"/>
    <w:rsid w:val="00E01FBE"/>
    <w:rsid w:val="00E02272"/>
    <w:rsid w:val="00E02A4B"/>
    <w:rsid w:val="00E032B1"/>
    <w:rsid w:val="00E0350D"/>
    <w:rsid w:val="00E03683"/>
    <w:rsid w:val="00E03971"/>
    <w:rsid w:val="00E03E4C"/>
    <w:rsid w:val="00E04048"/>
    <w:rsid w:val="00E047C6"/>
    <w:rsid w:val="00E05395"/>
    <w:rsid w:val="00E057C4"/>
    <w:rsid w:val="00E05AFB"/>
    <w:rsid w:val="00E11245"/>
    <w:rsid w:val="00E129DD"/>
    <w:rsid w:val="00E12A13"/>
    <w:rsid w:val="00E12A8C"/>
    <w:rsid w:val="00E1404C"/>
    <w:rsid w:val="00E14623"/>
    <w:rsid w:val="00E15E69"/>
    <w:rsid w:val="00E16003"/>
    <w:rsid w:val="00E16CB0"/>
    <w:rsid w:val="00E173A8"/>
    <w:rsid w:val="00E1766D"/>
    <w:rsid w:val="00E212C2"/>
    <w:rsid w:val="00E215F9"/>
    <w:rsid w:val="00E21EB2"/>
    <w:rsid w:val="00E230D9"/>
    <w:rsid w:val="00E246E2"/>
    <w:rsid w:val="00E248C4"/>
    <w:rsid w:val="00E2493A"/>
    <w:rsid w:val="00E24D09"/>
    <w:rsid w:val="00E26CD2"/>
    <w:rsid w:val="00E26F4C"/>
    <w:rsid w:val="00E30155"/>
    <w:rsid w:val="00E307AC"/>
    <w:rsid w:val="00E308C9"/>
    <w:rsid w:val="00E30F3A"/>
    <w:rsid w:val="00E31DEC"/>
    <w:rsid w:val="00E31F7B"/>
    <w:rsid w:val="00E3252B"/>
    <w:rsid w:val="00E32947"/>
    <w:rsid w:val="00E32EBE"/>
    <w:rsid w:val="00E33902"/>
    <w:rsid w:val="00E33A68"/>
    <w:rsid w:val="00E35968"/>
    <w:rsid w:val="00E4090A"/>
    <w:rsid w:val="00E40B5A"/>
    <w:rsid w:val="00E41284"/>
    <w:rsid w:val="00E42488"/>
    <w:rsid w:val="00E438FF"/>
    <w:rsid w:val="00E44BC7"/>
    <w:rsid w:val="00E451DD"/>
    <w:rsid w:val="00E45EDA"/>
    <w:rsid w:val="00E45F2A"/>
    <w:rsid w:val="00E4672C"/>
    <w:rsid w:val="00E474B0"/>
    <w:rsid w:val="00E503ED"/>
    <w:rsid w:val="00E507BB"/>
    <w:rsid w:val="00E509D8"/>
    <w:rsid w:val="00E5123D"/>
    <w:rsid w:val="00E520BC"/>
    <w:rsid w:val="00E52B65"/>
    <w:rsid w:val="00E52E4C"/>
    <w:rsid w:val="00E53821"/>
    <w:rsid w:val="00E53964"/>
    <w:rsid w:val="00E540CD"/>
    <w:rsid w:val="00E54461"/>
    <w:rsid w:val="00E5546D"/>
    <w:rsid w:val="00E5567A"/>
    <w:rsid w:val="00E5587E"/>
    <w:rsid w:val="00E57BD0"/>
    <w:rsid w:val="00E57C7B"/>
    <w:rsid w:val="00E6032A"/>
    <w:rsid w:val="00E60365"/>
    <w:rsid w:val="00E60FE5"/>
    <w:rsid w:val="00E61A92"/>
    <w:rsid w:val="00E640F8"/>
    <w:rsid w:val="00E64FC2"/>
    <w:rsid w:val="00E65037"/>
    <w:rsid w:val="00E66B42"/>
    <w:rsid w:val="00E67DD3"/>
    <w:rsid w:val="00E7013A"/>
    <w:rsid w:val="00E70CEA"/>
    <w:rsid w:val="00E713DA"/>
    <w:rsid w:val="00E73932"/>
    <w:rsid w:val="00E7425F"/>
    <w:rsid w:val="00E7468A"/>
    <w:rsid w:val="00E74812"/>
    <w:rsid w:val="00E74E14"/>
    <w:rsid w:val="00E7528B"/>
    <w:rsid w:val="00E758D4"/>
    <w:rsid w:val="00E76E16"/>
    <w:rsid w:val="00E77A1D"/>
    <w:rsid w:val="00E77A4F"/>
    <w:rsid w:val="00E77CA6"/>
    <w:rsid w:val="00E80375"/>
    <w:rsid w:val="00E80DE4"/>
    <w:rsid w:val="00E80EA4"/>
    <w:rsid w:val="00E82345"/>
    <w:rsid w:val="00E831EA"/>
    <w:rsid w:val="00E83498"/>
    <w:rsid w:val="00E83C9B"/>
    <w:rsid w:val="00E8512D"/>
    <w:rsid w:val="00E85163"/>
    <w:rsid w:val="00E857E2"/>
    <w:rsid w:val="00E862C4"/>
    <w:rsid w:val="00E86EBE"/>
    <w:rsid w:val="00E8768D"/>
    <w:rsid w:val="00E9204D"/>
    <w:rsid w:val="00E9228A"/>
    <w:rsid w:val="00E92404"/>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0923"/>
    <w:rsid w:val="00EB18FE"/>
    <w:rsid w:val="00EB1AAB"/>
    <w:rsid w:val="00EB1B49"/>
    <w:rsid w:val="00EB201A"/>
    <w:rsid w:val="00EB2584"/>
    <w:rsid w:val="00EB3871"/>
    <w:rsid w:val="00EB40F2"/>
    <w:rsid w:val="00EB47BA"/>
    <w:rsid w:val="00EB5309"/>
    <w:rsid w:val="00EB54F3"/>
    <w:rsid w:val="00EB6031"/>
    <w:rsid w:val="00EB674E"/>
    <w:rsid w:val="00EC13F3"/>
    <w:rsid w:val="00EC14C2"/>
    <w:rsid w:val="00EC35DF"/>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152"/>
    <w:rsid w:val="00ED761C"/>
    <w:rsid w:val="00ED771B"/>
    <w:rsid w:val="00ED7735"/>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149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5CE"/>
    <w:rsid w:val="00F11D1E"/>
    <w:rsid w:val="00F1298D"/>
    <w:rsid w:val="00F1354F"/>
    <w:rsid w:val="00F13FED"/>
    <w:rsid w:val="00F1404F"/>
    <w:rsid w:val="00F1452A"/>
    <w:rsid w:val="00F14958"/>
    <w:rsid w:val="00F15891"/>
    <w:rsid w:val="00F17BBA"/>
    <w:rsid w:val="00F200A4"/>
    <w:rsid w:val="00F200EA"/>
    <w:rsid w:val="00F207B2"/>
    <w:rsid w:val="00F2112D"/>
    <w:rsid w:val="00F21828"/>
    <w:rsid w:val="00F22048"/>
    <w:rsid w:val="00F22664"/>
    <w:rsid w:val="00F22922"/>
    <w:rsid w:val="00F24D6C"/>
    <w:rsid w:val="00F251E9"/>
    <w:rsid w:val="00F25211"/>
    <w:rsid w:val="00F254E5"/>
    <w:rsid w:val="00F26AA7"/>
    <w:rsid w:val="00F272A5"/>
    <w:rsid w:val="00F32483"/>
    <w:rsid w:val="00F33E2C"/>
    <w:rsid w:val="00F34189"/>
    <w:rsid w:val="00F35207"/>
    <w:rsid w:val="00F3560B"/>
    <w:rsid w:val="00F35D7E"/>
    <w:rsid w:val="00F3720E"/>
    <w:rsid w:val="00F374C3"/>
    <w:rsid w:val="00F43BB5"/>
    <w:rsid w:val="00F43C4E"/>
    <w:rsid w:val="00F45892"/>
    <w:rsid w:val="00F458FA"/>
    <w:rsid w:val="00F45B28"/>
    <w:rsid w:val="00F4632A"/>
    <w:rsid w:val="00F469CA"/>
    <w:rsid w:val="00F500E0"/>
    <w:rsid w:val="00F50381"/>
    <w:rsid w:val="00F508C6"/>
    <w:rsid w:val="00F51F87"/>
    <w:rsid w:val="00F5265D"/>
    <w:rsid w:val="00F53D17"/>
    <w:rsid w:val="00F54501"/>
    <w:rsid w:val="00F54B9D"/>
    <w:rsid w:val="00F550E4"/>
    <w:rsid w:val="00F563F5"/>
    <w:rsid w:val="00F57F49"/>
    <w:rsid w:val="00F57F79"/>
    <w:rsid w:val="00F607E4"/>
    <w:rsid w:val="00F61179"/>
    <w:rsid w:val="00F625DC"/>
    <w:rsid w:val="00F625F2"/>
    <w:rsid w:val="00F64C9E"/>
    <w:rsid w:val="00F66501"/>
    <w:rsid w:val="00F67B4A"/>
    <w:rsid w:val="00F71B34"/>
    <w:rsid w:val="00F72560"/>
    <w:rsid w:val="00F72E79"/>
    <w:rsid w:val="00F7414C"/>
    <w:rsid w:val="00F7534E"/>
    <w:rsid w:val="00F7605B"/>
    <w:rsid w:val="00F77A66"/>
    <w:rsid w:val="00F8021E"/>
    <w:rsid w:val="00F803DB"/>
    <w:rsid w:val="00F80A17"/>
    <w:rsid w:val="00F81909"/>
    <w:rsid w:val="00F83821"/>
    <w:rsid w:val="00F84817"/>
    <w:rsid w:val="00F85950"/>
    <w:rsid w:val="00F87E70"/>
    <w:rsid w:val="00F908DA"/>
    <w:rsid w:val="00F91FF4"/>
    <w:rsid w:val="00F93B3F"/>
    <w:rsid w:val="00F949D8"/>
    <w:rsid w:val="00F95914"/>
    <w:rsid w:val="00F9610C"/>
    <w:rsid w:val="00F965F9"/>
    <w:rsid w:val="00F96A1F"/>
    <w:rsid w:val="00F97D28"/>
    <w:rsid w:val="00FA0619"/>
    <w:rsid w:val="00FA11B6"/>
    <w:rsid w:val="00FA2A0D"/>
    <w:rsid w:val="00FA3909"/>
    <w:rsid w:val="00FA401E"/>
    <w:rsid w:val="00FA40ED"/>
    <w:rsid w:val="00FA4A00"/>
    <w:rsid w:val="00FA4BC6"/>
    <w:rsid w:val="00FA4E11"/>
    <w:rsid w:val="00FA4F52"/>
    <w:rsid w:val="00FA5224"/>
    <w:rsid w:val="00FA540D"/>
    <w:rsid w:val="00FA5469"/>
    <w:rsid w:val="00FA6B3B"/>
    <w:rsid w:val="00FA6D2D"/>
    <w:rsid w:val="00FA6E99"/>
    <w:rsid w:val="00FB1D2B"/>
    <w:rsid w:val="00FB3E86"/>
    <w:rsid w:val="00FB445D"/>
    <w:rsid w:val="00FB55A1"/>
    <w:rsid w:val="00FB6C93"/>
    <w:rsid w:val="00FB6DEF"/>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45EC"/>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592C"/>
    <w:rsid w:val="00FE6204"/>
    <w:rsid w:val="00FE6228"/>
    <w:rsid w:val="00FE638A"/>
    <w:rsid w:val="00FE645C"/>
    <w:rsid w:val="00FE67BA"/>
    <w:rsid w:val="00FE6EE9"/>
    <w:rsid w:val="00FE757F"/>
    <w:rsid w:val="00FF0EDC"/>
    <w:rsid w:val="00FF170A"/>
    <w:rsid w:val="00FF219D"/>
    <w:rsid w:val="00FF23AB"/>
    <w:rsid w:val="00FF3A71"/>
    <w:rsid w:val="00FF42B4"/>
    <w:rsid w:val="00FF449F"/>
    <w:rsid w:val="00FF4BDF"/>
    <w:rsid w:val="00FF5CBF"/>
    <w:rsid w:val="00FF65BC"/>
    <w:rsid w:val="00FF6C6A"/>
    <w:rsid w:val="00FF6DD3"/>
    <w:rsid w:val="00FF6DF8"/>
    <w:rsid w:val="00FF7356"/>
    <w:rsid w:val="00FF7725"/>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C7DA150"/>
  <w15:docId w15:val="{74E33911-4CB4-4616-8464-39734C08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numbered"/>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aliases w:val="Hyperlink Cab"/>
    <w:basedOn w:val="DefaultParagraphFont"/>
    <w:uiPriority w:val="99"/>
    <w:unhideWhenUsed/>
    <w:qFormat/>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NoSpacing">
    <w:name w:val="No Spacing"/>
    <w:uiPriority w:val="1"/>
    <w:qFormat/>
    <w:rsid w:val="00A60240"/>
    <w:pPr>
      <w:spacing w:after="0" w:line="240" w:lineRule="auto"/>
    </w:pPr>
    <w:rPr>
      <w:rFonts w:ascii="Times New Roman" w:eastAsia="Times New Roman" w:hAnsi="Times New Roman" w:cs="Times New Roman"/>
      <w:sz w:val="24"/>
      <w:szCs w:val="20"/>
      <w:lang w:eastAsia="en-AU"/>
    </w:rPr>
  </w:style>
  <w:style w:type="paragraph" w:customStyle="1" w:styleId="Quotation">
    <w:name w:val="Quotation"/>
    <w:basedOn w:val="Normal"/>
    <w:uiPriority w:val="9"/>
    <w:rsid w:val="00D92703"/>
    <w:pPr>
      <w:numPr>
        <w:numId w:val="10"/>
      </w:numPr>
      <w:spacing w:after="140" w:line="260" w:lineRule="atLeast"/>
    </w:pPr>
    <w:rPr>
      <w:rFonts w:ascii="Arial" w:eastAsia="Times New Roman" w:hAnsi="Arial" w:cs="Arial"/>
      <w:sz w:val="20"/>
    </w:rPr>
  </w:style>
  <w:style w:type="paragraph" w:customStyle="1" w:styleId="Quotation1">
    <w:name w:val="Quotation 1"/>
    <w:aliases w:val="&quot;Q&quot;"/>
    <w:basedOn w:val="Normal"/>
    <w:uiPriority w:val="9"/>
    <w:qFormat/>
    <w:rsid w:val="00D92703"/>
    <w:pPr>
      <w:numPr>
        <w:ilvl w:val="1"/>
        <w:numId w:val="10"/>
      </w:numPr>
      <w:spacing w:after="140" w:line="260" w:lineRule="atLeast"/>
    </w:pPr>
    <w:rPr>
      <w:rFonts w:ascii="Arial" w:eastAsia="Times New Roman" w:hAnsi="Arial" w:cs="Arial"/>
      <w:sz w:val="20"/>
    </w:rPr>
  </w:style>
  <w:style w:type="paragraph" w:customStyle="1" w:styleId="Quotation2">
    <w:name w:val="Quotation 2"/>
    <w:basedOn w:val="Normal"/>
    <w:uiPriority w:val="9"/>
    <w:rsid w:val="00D92703"/>
    <w:pPr>
      <w:numPr>
        <w:ilvl w:val="2"/>
        <w:numId w:val="10"/>
      </w:numPr>
      <w:spacing w:after="140" w:line="260" w:lineRule="atLeast"/>
    </w:pPr>
    <w:rPr>
      <w:rFonts w:ascii="Arial" w:eastAsia="Times New Roman" w:hAnsi="Arial" w:cs="Arial"/>
      <w:sz w:val="20"/>
    </w:rPr>
  </w:style>
  <w:style w:type="paragraph" w:customStyle="1" w:styleId="Quotation3">
    <w:name w:val="Quotation 3"/>
    <w:basedOn w:val="Normal"/>
    <w:uiPriority w:val="9"/>
    <w:rsid w:val="00D92703"/>
    <w:pPr>
      <w:numPr>
        <w:ilvl w:val="3"/>
        <w:numId w:val="10"/>
      </w:numPr>
      <w:spacing w:after="140" w:line="260" w:lineRule="atLeast"/>
    </w:pPr>
    <w:rPr>
      <w:rFonts w:ascii="Arial" w:eastAsia="Times New Roman" w:hAnsi="Arial" w:cs="Arial"/>
      <w:sz w:val="20"/>
    </w:rPr>
  </w:style>
  <w:style w:type="paragraph" w:customStyle="1" w:styleId="Quotation4">
    <w:name w:val="Quotation 4"/>
    <w:basedOn w:val="Normal"/>
    <w:uiPriority w:val="9"/>
    <w:rsid w:val="00D92703"/>
    <w:pPr>
      <w:numPr>
        <w:ilvl w:val="4"/>
        <w:numId w:val="10"/>
      </w:numPr>
      <w:spacing w:after="140" w:line="260" w:lineRule="atLeast"/>
    </w:pPr>
    <w:rPr>
      <w:rFonts w:ascii="Arial" w:eastAsia="Times New Roman" w:hAnsi="Arial" w:cs="Arial"/>
      <w:sz w:val="20"/>
    </w:rPr>
  </w:style>
  <w:style w:type="paragraph" w:customStyle="1" w:styleId="Quotation5">
    <w:name w:val="Quotation 5"/>
    <w:basedOn w:val="Normal"/>
    <w:uiPriority w:val="9"/>
    <w:rsid w:val="00D92703"/>
    <w:pPr>
      <w:numPr>
        <w:ilvl w:val="5"/>
        <w:numId w:val="10"/>
      </w:numPr>
      <w:spacing w:after="140" w:line="260" w:lineRule="atLeast"/>
    </w:pPr>
    <w:rPr>
      <w:rFonts w:ascii="Arial" w:eastAsia="Times New Roman" w:hAnsi="Arial" w:cs="Arial"/>
      <w:sz w:val="20"/>
    </w:rPr>
  </w:style>
  <w:style w:type="paragraph" w:customStyle="1" w:styleId="Quotation6">
    <w:name w:val="Quotation 6"/>
    <w:basedOn w:val="Normal"/>
    <w:uiPriority w:val="9"/>
    <w:rsid w:val="00D92703"/>
    <w:pPr>
      <w:numPr>
        <w:ilvl w:val="6"/>
        <w:numId w:val="10"/>
      </w:numPr>
      <w:spacing w:after="140" w:line="260" w:lineRule="atLeast"/>
    </w:pPr>
    <w:rPr>
      <w:rFonts w:ascii="Arial" w:eastAsia="Times New Roman" w:hAnsi="Arial" w:cs="Arial"/>
      <w:sz w:val="20"/>
    </w:rPr>
  </w:style>
  <w:style w:type="paragraph" w:customStyle="1" w:styleId="Quotation7">
    <w:name w:val="Quotation 7"/>
    <w:basedOn w:val="Normal"/>
    <w:uiPriority w:val="9"/>
    <w:rsid w:val="00D92703"/>
    <w:pPr>
      <w:numPr>
        <w:ilvl w:val="7"/>
        <w:numId w:val="10"/>
      </w:numPr>
      <w:spacing w:after="140" w:line="260" w:lineRule="atLeast"/>
    </w:pPr>
    <w:rPr>
      <w:rFonts w:ascii="Arial" w:eastAsia="Times New Roman" w:hAnsi="Arial" w:cs="Arial"/>
      <w:sz w:val="20"/>
    </w:rPr>
  </w:style>
  <w:style w:type="paragraph" w:customStyle="1" w:styleId="Quotation8">
    <w:name w:val="Quotation 8"/>
    <w:basedOn w:val="Normal"/>
    <w:uiPriority w:val="9"/>
    <w:rsid w:val="00D92703"/>
    <w:pPr>
      <w:numPr>
        <w:ilvl w:val="8"/>
        <w:numId w:val="10"/>
      </w:numPr>
      <w:spacing w:after="140" w:line="260" w:lineRule="atLeast"/>
    </w:pPr>
    <w:rPr>
      <w:rFonts w:ascii="Arial" w:eastAsia="Times New Roman" w:hAnsi="Arial" w:cs="Arial"/>
      <w:sz w:val="20"/>
    </w:rPr>
  </w:style>
  <w:style w:type="paragraph" w:customStyle="1" w:styleId="CABNETParagraphAtt">
    <w:name w:val="CABNET Paragraph Att"/>
    <w:basedOn w:val="Normal"/>
    <w:link w:val="CABNETParagraphAttChar"/>
    <w:qFormat/>
    <w:rsid w:val="00AD0291"/>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AD0291"/>
    <w:rPr>
      <w:rFonts w:ascii="Verdana" w:eastAsia="Times New Roman" w:hAnsi="Verdana" w:cs="Times New Roman"/>
      <w:szCs w:val="24"/>
      <w:lang w:eastAsia="en-AU"/>
    </w:rPr>
  </w:style>
  <w:style w:type="paragraph" w:customStyle="1" w:styleId="Default">
    <w:name w:val="Default"/>
    <w:rsid w:val="00AD0291"/>
    <w:pPr>
      <w:autoSpaceDE w:val="0"/>
      <w:autoSpaceDN w:val="0"/>
      <w:adjustRightInd w:val="0"/>
      <w:spacing w:after="0" w:line="240" w:lineRule="auto"/>
    </w:pPr>
    <w:rPr>
      <w:rFonts w:ascii="Verdana" w:hAnsi="Verdana" w:cs="Verdana"/>
      <w:color w:val="000000"/>
      <w:sz w:val="24"/>
      <w:szCs w:val="24"/>
    </w:rPr>
  </w:style>
  <w:style w:type="paragraph" w:customStyle="1" w:styleId="BodyText1">
    <w:name w:val="Body Text1"/>
    <w:basedOn w:val="Normal"/>
    <w:uiPriority w:val="99"/>
    <w:qFormat/>
    <w:rsid w:val="00FA2A0D"/>
    <w:pPr>
      <w:spacing w:after="200" w:line="276" w:lineRule="auto"/>
    </w:pPr>
    <w:rPr>
      <w:rFonts w:asciiTheme="minorHAnsi" w:eastAsiaTheme="minorHAnsi" w:hAnsiTheme="minorHAnsi" w:cstheme="minorBidi"/>
      <w:lang w:eastAsia="en-US"/>
    </w:rPr>
  </w:style>
  <w:style w:type="character" w:customStyle="1" w:styleId="apple-converted-space">
    <w:name w:val="apple-converted-space"/>
    <w:basedOn w:val="DefaultParagraphFont"/>
    <w:rsid w:val="00FA2A0D"/>
  </w:style>
  <w:style w:type="paragraph" w:styleId="Quote">
    <w:name w:val="Quote"/>
    <w:basedOn w:val="Normal"/>
    <w:link w:val="QuoteChar"/>
    <w:rsid w:val="003B4C56"/>
    <w:pPr>
      <w:spacing w:after="120"/>
      <w:ind w:left="851" w:right="851"/>
      <w:jc w:val="both"/>
    </w:pPr>
    <w:rPr>
      <w:rFonts w:eastAsia="Times New Roman"/>
      <w:sz w:val="24"/>
      <w:szCs w:val="20"/>
      <w:lang w:eastAsia="en-US"/>
    </w:rPr>
  </w:style>
  <w:style w:type="character" w:customStyle="1" w:styleId="QuoteChar">
    <w:name w:val="Quote Char"/>
    <w:basedOn w:val="DefaultParagraphFont"/>
    <w:link w:val="Quote"/>
    <w:rsid w:val="003B4C56"/>
    <w:rPr>
      <w:rFonts w:ascii="Calibri" w:eastAsia="Times New Roman" w:hAnsi="Calibri" w:cs="Times New Roman"/>
      <w:sz w:val="24"/>
      <w:szCs w:val="20"/>
    </w:rPr>
  </w:style>
  <w:style w:type="character" w:customStyle="1" w:styleId="PlainParagraphChar">
    <w:name w:val="Plain Paragraph Char"/>
    <w:aliases w:val="PP Char"/>
    <w:basedOn w:val="DefaultParagraphFont"/>
    <w:link w:val="PlainParagraph"/>
    <w:semiHidden/>
    <w:locked/>
    <w:rsid w:val="009154B3"/>
    <w:rPr>
      <w:rFonts w:ascii="Arial" w:hAnsi="Arial" w:cs="Arial"/>
    </w:rPr>
  </w:style>
  <w:style w:type="paragraph" w:customStyle="1" w:styleId="PlainParagraph">
    <w:name w:val="Plain Paragraph"/>
    <w:aliases w:val="PP"/>
    <w:basedOn w:val="Normal"/>
    <w:link w:val="PlainParagraphChar"/>
    <w:semiHidden/>
    <w:rsid w:val="009154B3"/>
    <w:pPr>
      <w:spacing w:before="140" w:after="140" w:line="280" w:lineRule="atLeast"/>
    </w:pPr>
    <w:rPr>
      <w:rFonts w:ascii="Arial" w:eastAsiaTheme="minorHAnsi" w:hAnsi="Arial" w:cs="Arial"/>
      <w:lang w:eastAsia="en-US"/>
    </w:rPr>
  </w:style>
  <w:style w:type="paragraph" w:customStyle="1" w:styleId="Sig1Salutation">
    <w:name w:val="Sig. 1 Salutation"/>
    <w:basedOn w:val="Normal"/>
    <w:uiPriority w:val="19"/>
    <w:semiHidden/>
    <w:rsid w:val="009C629E"/>
    <w:pPr>
      <w:keepNext/>
      <w:spacing w:before="140" w:after="140" w:line="280" w:lineRule="atLeast"/>
    </w:pPr>
    <w:rPr>
      <w:rFonts w:ascii="Arial" w:hAnsi="Arial" w:cs="Arial"/>
      <w:lang w:eastAsia="en-US"/>
    </w:rPr>
  </w:style>
  <w:style w:type="paragraph" w:styleId="FootnoteText">
    <w:name w:val="footnote text"/>
    <w:basedOn w:val="Normal"/>
    <w:link w:val="FootnoteTextChar"/>
    <w:uiPriority w:val="99"/>
    <w:semiHidden/>
    <w:unhideWhenUsed/>
    <w:rsid w:val="00555254"/>
    <w:rPr>
      <w:sz w:val="20"/>
      <w:szCs w:val="20"/>
    </w:rPr>
  </w:style>
  <w:style w:type="character" w:customStyle="1" w:styleId="FootnoteTextChar">
    <w:name w:val="Footnote Text Char"/>
    <w:basedOn w:val="DefaultParagraphFont"/>
    <w:link w:val="FootnoteText"/>
    <w:uiPriority w:val="99"/>
    <w:semiHidden/>
    <w:rsid w:val="00555254"/>
    <w:rPr>
      <w:rFonts w:ascii="Calibri" w:eastAsia="Calibri" w:hAnsi="Calibri" w:cs="Times New Roman"/>
      <w:sz w:val="20"/>
      <w:szCs w:val="20"/>
      <w:lang w:eastAsia="en-AU"/>
    </w:rPr>
  </w:style>
  <w:style w:type="character" w:styleId="FootnoteReference">
    <w:name w:val="footnote reference"/>
    <w:basedOn w:val="DefaultParagraphFont"/>
    <w:uiPriority w:val="99"/>
    <w:semiHidden/>
    <w:unhideWhenUsed/>
    <w:rsid w:val="00555254"/>
    <w:rPr>
      <w:vertAlign w:val="superscript"/>
    </w:rPr>
  </w:style>
  <w:style w:type="paragraph" w:customStyle="1" w:styleId="CABNETParagraph">
    <w:name w:val="CABNET Paragraph."/>
    <w:basedOn w:val="Normal"/>
    <w:link w:val="CABNETParagraphChar"/>
    <w:uiPriority w:val="98"/>
    <w:qFormat/>
    <w:rsid w:val="00D05D44"/>
    <w:pPr>
      <w:spacing w:before="120" w:after="120"/>
    </w:pPr>
    <w:rPr>
      <w:rFonts w:ascii="Arial" w:hAnsi="Arial" w:cstheme="minorHAnsi"/>
      <w:lang w:eastAsia="en-US"/>
    </w:rPr>
  </w:style>
  <w:style w:type="character" w:customStyle="1" w:styleId="CABNETParagraphChar">
    <w:name w:val="CABNET Paragraph. Char"/>
    <w:basedOn w:val="DefaultParagraphFont"/>
    <w:link w:val="CABNETParagraph"/>
    <w:uiPriority w:val="98"/>
    <w:rsid w:val="00D05D44"/>
    <w:rPr>
      <w:rFonts w:ascii="Arial" w:eastAsia="Calibri" w:hAnsi="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336262-c4b2-41ec-884d-f97746f10945">
      <Value>1</Value>
    </TaxCatchAll>
    <ShareHubID xmlns="dc336262-c4b2-41ec-884d-f97746f10945">DOC17-204807</ShareHubID>
    <PMCNotes xmlns="dc336262-c4b2-41ec-884d-f97746f10945" xsi:nil="true"/>
    <mc5611b894cf49d8aeeb8ebf39dc09bc xmlns="dc336262-c4b2-41ec-884d-f97746f1094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dc336262-c4b2-41ec-884d-f97746f10945">
      <Terms xmlns="http://schemas.microsoft.com/office/infopath/2007/PartnerControls"/>
    </jd1c641577414dfdab1686c9d5d0dbd0>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A36AD86F924F9E4EBBA119288565B7CF" ma:contentTypeVersion="9" ma:contentTypeDescription="PMC Document" ma:contentTypeScope="" ma:versionID="4cb9e435a4d5f2f29b5cec445744fff0">
  <xsd:schema xmlns:xsd="http://www.w3.org/2001/XMLSchema" xmlns:xs="http://www.w3.org/2001/XMLSchema" xmlns:p="http://schemas.microsoft.com/office/2006/metadata/properties" xmlns:ns1="dc336262-c4b2-41ec-884d-f97746f10945" xmlns:ns3="685f9fda-bd71-4433-b331-92feb9553089" targetNamespace="http://schemas.microsoft.com/office/2006/metadata/properties" ma:root="true" ma:fieldsID="70c5aac7c1527c7403565d42f5ba2a54" ns1:_="" ns3:_="">
    <xsd:import namespace="dc336262-c4b2-41ec-884d-f97746f10945"/>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36262-c4b2-41ec-884d-f97746f1094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f3af08-7f2a-4b9d-91dc-8dffb8644773}" ma:internalName="TaxCatchAll" ma:showField="CatchAllData" ma:web="dc336262-c4b2-41ec-884d-f97746f109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f3af08-7f2a-4b9d-91dc-8dffb8644773}" ma:internalName="TaxCatchAllLabel" ma:readOnly="true" ma:showField="CatchAllDataLabel" ma:web="dc336262-c4b2-41ec-884d-f97746f1094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354C5-A8A2-4C87-921C-E06FED0E22E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schemas.openxmlformats.org/package/2006/metadata/core-properties"/>
    <ds:schemaRef ds:uri="dc336262-c4b2-41ec-884d-f97746f10945"/>
    <ds:schemaRef ds:uri="http://www.w3.org/XML/1998/namespace"/>
    <ds:schemaRef ds:uri="http://purl.org/dc/dcmitype/"/>
  </ds:schemaRefs>
</ds:datastoreItem>
</file>

<file path=customXml/itemProps2.xml><?xml version="1.0" encoding="utf-8"?>
<ds:datastoreItem xmlns:ds="http://schemas.openxmlformats.org/officeDocument/2006/customXml" ds:itemID="{B6EADF1A-8254-41B0-9688-82E427DF9BE0}">
  <ds:schemaRefs>
    <ds:schemaRef ds:uri="http://schemas.microsoft.com/sharepoint/v3/contenttype/forms"/>
  </ds:schemaRefs>
</ds:datastoreItem>
</file>

<file path=customXml/itemProps3.xml><?xml version="1.0" encoding="utf-8"?>
<ds:datastoreItem xmlns:ds="http://schemas.openxmlformats.org/officeDocument/2006/customXml" ds:itemID="{4FBA7047-A332-47C8-A8F7-65FD935A3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36262-c4b2-41ec-884d-f97746f1094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39DD9FAF</Template>
  <TotalTime>9</TotalTime>
  <Pages>11</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Kim, Marina</cp:lastModifiedBy>
  <cp:revision>6</cp:revision>
  <cp:lastPrinted>2017-06-01T07:27:00Z</cp:lastPrinted>
  <dcterms:created xsi:type="dcterms:W3CDTF">2017-06-06T07:15:00Z</dcterms:created>
  <dcterms:modified xsi:type="dcterms:W3CDTF">2017-06-12T09:48:00Z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0x0101002825A64A6E1845A99A9D8EE8A5686ECB00A36AD86F924F9E4EBBA119288565B7CF</vt:lpwstr>
  </property>
  <property fmtid="{D5CDD505-2E9C-101B-9397-08002B2CF9AE}" pid="3" name="HPRMSecurityLevel">
    <vt:lpwstr>1;#UNCLASSIFIED|9c49a7c7-17c7-412f-8077-62dec89b9196</vt:lpwstr>
  </property>
  <property fmtid="{D5CDD505-2E9C-101B-9397-08002B2CF9AE}" pid="4" name="HPRMSecurityCaveat">
    <vt:lpwstr/>
  </property>
</Properties>
</file>