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F9" w:rsidRPr="00A13BF9" w:rsidRDefault="00A13BF9" w:rsidP="00A13BF9">
      <w:pPr>
        <w:spacing w:after="0" w:line="240" w:lineRule="auto"/>
        <w:jc w:val="center"/>
        <w:rPr>
          <w:rFonts w:ascii="Times New Roman" w:eastAsia="Times New Roman" w:hAnsi="Times New Roman" w:cs="Times New Roman"/>
          <w:b/>
          <w:bCs/>
          <w:sz w:val="24"/>
          <w:szCs w:val="24"/>
        </w:rPr>
      </w:pPr>
      <w:r w:rsidRPr="00A13BF9">
        <w:rPr>
          <w:rFonts w:ascii="Times New Roman" w:eastAsia="Times New Roman" w:hAnsi="Times New Roman" w:cs="Times New Roman"/>
          <w:b/>
          <w:bCs/>
          <w:sz w:val="24"/>
          <w:szCs w:val="24"/>
        </w:rPr>
        <w:t>ASIC CREDIT (AMENDMENT) I</w:t>
      </w:r>
      <w:r w:rsidR="008F7892">
        <w:rPr>
          <w:rFonts w:ascii="Times New Roman" w:eastAsia="Times New Roman" w:hAnsi="Times New Roman" w:cs="Times New Roman"/>
          <w:b/>
          <w:bCs/>
          <w:sz w:val="24"/>
          <w:szCs w:val="24"/>
        </w:rPr>
        <w:t xml:space="preserve">NSTRUMENT </w:t>
      </w:r>
      <w:r w:rsidRPr="00A13BF9">
        <w:rPr>
          <w:rFonts w:ascii="Times New Roman" w:eastAsia="Times New Roman" w:hAnsi="Times New Roman" w:cs="Times New Roman"/>
          <w:b/>
          <w:bCs/>
          <w:sz w:val="24"/>
          <w:szCs w:val="24"/>
        </w:rPr>
        <w:t>201</w:t>
      </w:r>
      <w:r w:rsidR="007E1AE1">
        <w:rPr>
          <w:rFonts w:ascii="Times New Roman" w:eastAsia="Times New Roman" w:hAnsi="Times New Roman" w:cs="Times New Roman"/>
          <w:b/>
          <w:bCs/>
          <w:sz w:val="24"/>
          <w:szCs w:val="24"/>
        </w:rPr>
        <w:t>7</w:t>
      </w:r>
      <w:r w:rsidRPr="00A13BF9">
        <w:rPr>
          <w:rFonts w:ascii="Times New Roman" w:eastAsia="Times New Roman" w:hAnsi="Times New Roman" w:cs="Times New Roman"/>
          <w:b/>
          <w:bCs/>
          <w:sz w:val="24"/>
          <w:szCs w:val="24"/>
        </w:rPr>
        <w:t>/6</w:t>
      </w:r>
      <w:r w:rsidR="007E1AE1">
        <w:rPr>
          <w:rFonts w:ascii="Times New Roman" w:eastAsia="Times New Roman" w:hAnsi="Times New Roman" w:cs="Times New Roman"/>
          <w:b/>
          <w:bCs/>
          <w:sz w:val="24"/>
          <w:szCs w:val="24"/>
        </w:rPr>
        <w:t>41</w:t>
      </w:r>
    </w:p>
    <w:p w:rsidR="00A13BF9" w:rsidRPr="00A13BF9" w:rsidRDefault="00A13BF9" w:rsidP="00A13BF9">
      <w:pPr>
        <w:spacing w:after="0" w:line="240" w:lineRule="auto"/>
        <w:jc w:val="center"/>
        <w:rPr>
          <w:rFonts w:ascii="Times New Roman" w:eastAsia="Times New Roman" w:hAnsi="Times New Roman" w:cs="Times New Roman"/>
          <w:sz w:val="24"/>
          <w:szCs w:val="24"/>
        </w:rPr>
      </w:pPr>
      <w:r w:rsidRPr="00A13BF9">
        <w:rPr>
          <w:rFonts w:ascii="Times New Roman" w:eastAsia="Times New Roman" w:hAnsi="Times New Roman" w:cs="Times New Roman"/>
          <w:b/>
          <w:bCs/>
          <w:sz w:val="24"/>
          <w:szCs w:val="24"/>
        </w:rPr>
        <w:t>EXPLANATORY STATEMENT</w:t>
      </w:r>
    </w:p>
    <w:p w:rsidR="00A13BF9" w:rsidRPr="00A13BF9" w:rsidRDefault="00A13BF9" w:rsidP="00A13BF9">
      <w:pPr>
        <w:spacing w:after="0" w:line="240" w:lineRule="auto"/>
        <w:jc w:val="center"/>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Prepared by the Australian Securities and Investments Commission</w:t>
      </w:r>
    </w:p>
    <w:p w:rsidR="00A13BF9" w:rsidRPr="00A13BF9" w:rsidRDefault="00A13BF9" w:rsidP="00A13BF9">
      <w:pPr>
        <w:spacing w:after="0" w:line="240" w:lineRule="auto"/>
        <w:jc w:val="center"/>
        <w:rPr>
          <w:rFonts w:ascii="Times New Roman" w:eastAsia="Times New Roman" w:hAnsi="Times New Roman" w:cs="Times New Roman"/>
          <w:sz w:val="24"/>
          <w:szCs w:val="24"/>
        </w:rPr>
      </w:pPr>
      <w:r w:rsidRPr="00A13BF9">
        <w:rPr>
          <w:rFonts w:ascii="Times New Roman" w:eastAsia="Times New Roman" w:hAnsi="Times New Roman" w:cs="Times New Roman"/>
          <w:i/>
          <w:iCs/>
          <w:sz w:val="24"/>
          <w:szCs w:val="24"/>
        </w:rPr>
        <w:t>National Credit Code</w:t>
      </w:r>
    </w:p>
    <w:p w:rsidR="00A13BF9" w:rsidRPr="00A13BF9" w:rsidRDefault="00A13BF9" w:rsidP="00A13BF9">
      <w:pPr>
        <w:spacing w:after="0" w:line="240" w:lineRule="auto"/>
        <w:rPr>
          <w:rFonts w:ascii="Times New Roman" w:eastAsia="Times New Roman" w:hAnsi="Times New Roman" w:cs="Times New Roman"/>
          <w:sz w:val="24"/>
          <w:szCs w:val="24"/>
        </w:rPr>
      </w:pPr>
    </w:p>
    <w:p w:rsidR="00A13BF9" w:rsidRPr="00A13BF9" w:rsidRDefault="00A13BF9" w:rsidP="00A13BF9">
      <w:pPr>
        <w:spacing w:after="0" w:line="240" w:lineRule="auto"/>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The Australian Securities and Investments Commission (</w:t>
      </w:r>
      <w:r w:rsidRPr="00A13BF9">
        <w:rPr>
          <w:rFonts w:ascii="Times New Roman" w:eastAsia="Times New Roman" w:hAnsi="Times New Roman" w:cs="Times New Roman"/>
          <w:b/>
          <w:bCs/>
          <w:i/>
          <w:iCs/>
          <w:sz w:val="24"/>
          <w:szCs w:val="24"/>
        </w:rPr>
        <w:t>ASIC</w:t>
      </w:r>
      <w:r w:rsidRPr="00A13BF9">
        <w:rPr>
          <w:rFonts w:ascii="Times New Roman" w:eastAsia="Times New Roman" w:hAnsi="Times New Roman" w:cs="Times New Roman"/>
          <w:sz w:val="24"/>
          <w:szCs w:val="24"/>
        </w:rPr>
        <w:t>) makes ASIC Credit (Amendment) Instrument 201</w:t>
      </w:r>
      <w:r w:rsidR="008F7892">
        <w:rPr>
          <w:rFonts w:ascii="Times New Roman" w:eastAsia="Times New Roman" w:hAnsi="Times New Roman" w:cs="Times New Roman"/>
          <w:sz w:val="24"/>
          <w:szCs w:val="24"/>
        </w:rPr>
        <w:t>7</w:t>
      </w:r>
      <w:r w:rsidRPr="00A13BF9">
        <w:rPr>
          <w:rFonts w:ascii="Times New Roman" w:eastAsia="Times New Roman" w:hAnsi="Times New Roman" w:cs="Times New Roman"/>
          <w:sz w:val="24"/>
          <w:szCs w:val="24"/>
        </w:rPr>
        <w:t>/6</w:t>
      </w:r>
      <w:r w:rsidR="008F7892">
        <w:rPr>
          <w:rFonts w:ascii="Times New Roman" w:eastAsia="Times New Roman" w:hAnsi="Times New Roman" w:cs="Times New Roman"/>
          <w:sz w:val="24"/>
          <w:szCs w:val="24"/>
        </w:rPr>
        <w:t>41</w:t>
      </w:r>
      <w:r w:rsidRPr="00A13BF9">
        <w:rPr>
          <w:rFonts w:ascii="Times New Roman" w:eastAsia="Times New Roman" w:hAnsi="Times New Roman" w:cs="Times New Roman"/>
          <w:sz w:val="24"/>
          <w:szCs w:val="24"/>
        </w:rPr>
        <w:t xml:space="preserve"> </w:t>
      </w:r>
      <w:r w:rsidR="00BF0387">
        <w:rPr>
          <w:rFonts w:ascii="Times New Roman" w:eastAsia="Times New Roman" w:hAnsi="Times New Roman" w:cs="Times New Roman"/>
          <w:sz w:val="24"/>
          <w:szCs w:val="24"/>
        </w:rPr>
        <w:t>(</w:t>
      </w:r>
      <w:r w:rsidR="00BF0387" w:rsidRPr="007B6D29">
        <w:rPr>
          <w:rFonts w:ascii="Times New Roman" w:eastAsia="Times New Roman" w:hAnsi="Times New Roman" w:cs="Times New Roman"/>
          <w:b/>
          <w:i/>
          <w:sz w:val="24"/>
          <w:szCs w:val="24"/>
        </w:rPr>
        <w:t>Legislative Instrument</w:t>
      </w:r>
      <w:r w:rsidR="00BF0387">
        <w:rPr>
          <w:rFonts w:ascii="Times New Roman" w:eastAsia="Times New Roman" w:hAnsi="Times New Roman" w:cs="Times New Roman"/>
          <w:sz w:val="24"/>
          <w:szCs w:val="24"/>
        </w:rPr>
        <w:t xml:space="preserve">) </w:t>
      </w:r>
      <w:r w:rsidRPr="00A13BF9">
        <w:rPr>
          <w:rFonts w:ascii="Times New Roman" w:eastAsia="Times New Roman" w:hAnsi="Times New Roman" w:cs="Times New Roman"/>
          <w:sz w:val="24"/>
          <w:szCs w:val="24"/>
        </w:rPr>
        <w:t xml:space="preserve">under subsection 6(17) of the National Credit Code (the </w:t>
      </w:r>
      <w:r w:rsidRPr="00A13BF9">
        <w:rPr>
          <w:rFonts w:ascii="Times New Roman" w:eastAsia="Times New Roman" w:hAnsi="Times New Roman" w:cs="Times New Roman"/>
          <w:b/>
          <w:i/>
          <w:sz w:val="24"/>
          <w:szCs w:val="24"/>
        </w:rPr>
        <w:t>Code</w:t>
      </w:r>
      <w:r w:rsidRPr="00A13BF9">
        <w:rPr>
          <w:rFonts w:ascii="Times New Roman" w:eastAsia="Times New Roman" w:hAnsi="Times New Roman" w:cs="Times New Roman"/>
          <w:sz w:val="24"/>
          <w:szCs w:val="24"/>
        </w:rPr>
        <w:t xml:space="preserve">), which is found in Schedule 1 to the </w:t>
      </w:r>
      <w:r w:rsidRPr="00A13BF9">
        <w:rPr>
          <w:rFonts w:ascii="Times New Roman" w:eastAsia="Times New Roman" w:hAnsi="Times New Roman" w:cs="Times New Roman"/>
          <w:i/>
          <w:sz w:val="24"/>
          <w:szCs w:val="24"/>
        </w:rPr>
        <w:t>National Consumer Credit Protection Act 2009</w:t>
      </w:r>
      <w:r w:rsidRPr="00A13BF9">
        <w:rPr>
          <w:rFonts w:ascii="Times New Roman" w:eastAsia="Times New Roman" w:hAnsi="Times New Roman" w:cs="Times New Roman"/>
          <w:sz w:val="24"/>
          <w:szCs w:val="24"/>
        </w:rPr>
        <w:t xml:space="preserve"> (the </w:t>
      </w:r>
      <w:r w:rsidRPr="00A13BF9">
        <w:rPr>
          <w:rFonts w:ascii="Times New Roman" w:eastAsia="Times New Roman" w:hAnsi="Times New Roman" w:cs="Times New Roman"/>
          <w:b/>
          <w:i/>
          <w:sz w:val="24"/>
          <w:szCs w:val="24"/>
        </w:rPr>
        <w:t xml:space="preserve">Credit </w:t>
      </w:r>
      <w:r w:rsidRPr="00A13BF9">
        <w:rPr>
          <w:rFonts w:ascii="Times New Roman" w:eastAsia="Times New Roman" w:hAnsi="Times New Roman" w:cs="Times New Roman"/>
          <w:b/>
          <w:bCs/>
          <w:i/>
          <w:iCs/>
          <w:sz w:val="24"/>
          <w:szCs w:val="24"/>
        </w:rPr>
        <w:t>Act</w:t>
      </w:r>
      <w:r w:rsidRPr="00A13BF9">
        <w:rPr>
          <w:rFonts w:ascii="Times New Roman" w:eastAsia="Times New Roman" w:hAnsi="Times New Roman" w:cs="Times New Roman"/>
          <w:sz w:val="24"/>
          <w:szCs w:val="24"/>
        </w:rPr>
        <w:t xml:space="preserve">). </w:t>
      </w:r>
      <w:r w:rsidRPr="00A13BF9">
        <w:rPr>
          <w:rFonts w:ascii="Times New Roman" w:eastAsia="Times New Roman" w:hAnsi="Times New Roman" w:cs="Times New Roman"/>
          <w:sz w:val="24"/>
          <w:szCs w:val="24"/>
        </w:rPr>
        <w:br/>
      </w:r>
    </w:p>
    <w:p w:rsidR="00A13BF9" w:rsidRPr="00A13BF9" w:rsidRDefault="00A13BF9" w:rsidP="00A13BF9">
      <w:pPr>
        <w:spacing w:after="0" w:line="240" w:lineRule="auto"/>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 xml:space="preserve">Subsection 6(17) </w:t>
      </w:r>
      <w:r w:rsidR="00800FF1">
        <w:rPr>
          <w:rFonts w:ascii="Times New Roman" w:eastAsia="Times New Roman" w:hAnsi="Times New Roman" w:cs="Times New Roman"/>
          <w:sz w:val="24"/>
          <w:szCs w:val="24"/>
        </w:rPr>
        <w:t xml:space="preserve">of </w:t>
      </w:r>
      <w:r w:rsidRPr="00A13BF9">
        <w:rPr>
          <w:rFonts w:ascii="Times New Roman" w:eastAsia="Times New Roman" w:hAnsi="Times New Roman" w:cs="Times New Roman"/>
          <w:sz w:val="24"/>
          <w:szCs w:val="24"/>
        </w:rPr>
        <w:t xml:space="preserve">the Code provides that ASIC may exclude from the application of the Code the provision of credit of a specified class. </w:t>
      </w:r>
    </w:p>
    <w:p w:rsidR="00A13BF9" w:rsidRPr="00A13BF9" w:rsidRDefault="00A13BF9" w:rsidP="00A13BF9">
      <w:pPr>
        <w:spacing w:after="0" w:line="240" w:lineRule="auto"/>
        <w:jc w:val="both"/>
        <w:rPr>
          <w:rFonts w:ascii="Times New Roman" w:eastAsia="Times New Roman" w:hAnsi="Times New Roman" w:cs="Times New Roman"/>
          <w:b/>
          <w:bCs/>
          <w:sz w:val="24"/>
          <w:szCs w:val="24"/>
        </w:rPr>
      </w:pPr>
    </w:p>
    <w:p w:rsidR="00A13BF9" w:rsidRPr="00A13BF9" w:rsidRDefault="00A13BF9" w:rsidP="00A13BF9">
      <w:pPr>
        <w:spacing w:after="0" w:line="240" w:lineRule="auto"/>
        <w:jc w:val="both"/>
        <w:rPr>
          <w:rFonts w:ascii="Times New Roman" w:eastAsia="Times New Roman" w:hAnsi="Times New Roman" w:cs="Times New Roman"/>
          <w:b/>
          <w:bCs/>
          <w:sz w:val="24"/>
          <w:szCs w:val="24"/>
        </w:rPr>
      </w:pPr>
      <w:r w:rsidRPr="00A13BF9">
        <w:rPr>
          <w:rFonts w:ascii="Times New Roman" w:eastAsia="Times New Roman" w:hAnsi="Times New Roman" w:cs="Times New Roman"/>
          <w:b/>
          <w:bCs/>
          <w:sz w:val="24"/>
          <w:szCs w:val="24"/>
        </w:rPr>
        <w:t>1.</w:t>
      </w:r>
      <w:r w:rsidRPr="00A13BF9">
        <w:rPr>
          <w:rFonts w:ascii="Times New Roman" w:eastAsia="Times New Roman" w:hAnsi="Times New Roman" w:cs="Times New Roman"/>
          <w:b/>
          <w:bCs/>
          <w:sz w:val="24"/>
          <w:szCs w:val="24"/>
        </w:rPr>
        <w:tab/>
        <w:t xml:space="preserve">Background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 xml:space="preserve">The High Court of Australia held in </w:t>
      </w:r>
      <w:r w:rsidRPr="00A13BF9">
        <w:rPr>
          <w:rFonts w:ascii="Times New Roman" w:eastAsia="Times New Roman" w:hAnsi="Times New Roman" w:cs="Times New Roman"/>
          <w:i/>
          <w:sz w:val="24"/>
          <w:szCs w:val="24"/>
        </w:rPr>
        <w:t>International Litigation Partners Pte Ltd v Chameleon Mining NL (Receivers and Managers Appointed)</w:t>
      </w:r>
      <w:r w:rsidRPr="00A13BF9">
        <w:rPr>
          <w:rFonts w:ascii="Times New Roman" w:eastAsia="Times New Roman" w:hAnsi="Times New Roman" w:cs="Times New Roman"/>
          <w:sz w:val="24"/>
          <w:szCs w:val="24"/>
        </w:rPr>
        <w:t xml:space="preserve"> [2012] HCA 45 that the litigation funding agreement in that matter was a “credit facility” within the meaning of regulation 7.1.06 of the </w:t>
      </w:r>
      <w:r w:rsidRPr="00A13BF9">
        <w:rPr>
          <w:rFonts w:ascii="Times New Roman" w:eastAsia="Times New Roman" w:hAnsi="Times New Roman" w:cs="Times New Roman"/>
          <w:i/>
          <w:sz w:val="24"/>
          <w:szCs w:val="24"/>
        </w:rPr>
        <w:t>Corporations Regulations 2001</w:t>
      </w:r>
      <w:r w:rsidRPr="00A13BF9">
        <w:rPr>
          <w:rFonts w:ascii="Times New Roman" w:eastAsia="Times New Roman" w:hAnsi="Times New Roman" w:cs="Times New Roman"/>
          <w:sz w:val="24"/>
          <w:szCs w:val="24"/>
        </w:rPr>
        <w:t xml:space="preserve"> (the </w:t>
      </w:r>
      <w:r w:rsidRPr="00A13BF9">
        <w:rPr>
          <w:rFonts w:ascii="Times New Roman" w:eastAsia="Times New Roman" w:hAnsi="Times New Roman" w:cs="Times New Roman"/>
          <w:b/>
          <w:i/>
          <w:sz w:val="24"/>
          <w:szCs w:val="24"/>
        </w:rPr>
        <w:t>Regulations</w:t>
      </w:r>
      <w:r w:rsidRPr="00A13BF9">
        <w:rPr>
          <w:rFonts w:ascii="Times New Roman" w:eastAsia="Times New Roman" w:hAnsi="Times New Roman" w:cs="Times New Roman"/>
          <w:sz w:val="24"/>
          <w:szCs w:val="24"/>
        </w:rPr>
        <w:t xml:space="preserve">) and specifically excluded from the definition of a “financial product” under subparagraph 765A(1)(h)(i) of the </w:t>
      </w:r>
      <w:r w:rsidRPr="00A13BF9">
        <w:rPr>
          <w:rFonts w:ascii="Times New Roman" w:eastAsia="Times New Roman" w:hAnsi="Times New Roman" w:cs="Times New Roman"/>
          <w:i/>
          <w:sz w:val="24"/>
          <w:szCs w:val="24"/>
        </w:rPr>
        <w:t xml:space="preserve">Corporations Act 2001 </w:t>
      </w:r>
      <w:r w:rsidRPr="00A13BF9">
        <w:rPr>
          <w:rFonts w:ascii="Times New Roman" w:eastAsia="Times New Roman" w:hAnsi="Times New Roman" w:cs="Times New Roman"/>
          <w:sz w:val="24"/>
          <w:szCs w:val="24"/>
        </w:rPr>
        <w:t xml:space="preserve">(the </w:t>
      </w:r>
      <w:r w:rsidRPr="00A13BF9">
        <w:rPr>
          <w:rFonts w:ascii="Times New Roman" w:eastAsia="Times New Roman" w:hAnsi="Times New Roman" w:cs="Times New Roman"/>
          <w:b/>
          <w:i/>
          <w:sz w:val="24"/>
          <w:szCs w:val="24"/>
        </w:rPr>
        <w:t>Act</w:t>
      </w:r>
      <w:r w:rsidRPr="00A13BF9">
        <w:rPr>
          <w:rFonts w:ascii="Times New Roman" w:eastAsia="Times New Roman" w:hAnsi="Times New Roman" w:cs="Times New Roman"/>
          <w:sz w:val="24"/>
          <w:szCs w:val="24"/>
        </w:rPr>
        <w:t>).</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Accordingly, the litigation funder was exempt from the requirement to hold an Australian financial services licence. The High Court considered the definition of “credit” in subregulation 7.1.06(3) of the Regulations and held that th</w:t>
      </w:r>
      <w:r w:rsidR="009800D4">
        <w:rPr>
          <w:rFonts w:ascii="Times New Roman" w:eastAsia="Times New Roman" w:hAnsi="Times New Roman" w:cs="Times New Roman"/>
          <w:sz w:val="24"/>
          <w:szCs w:val="24"/>
        </w:rPr>
        <w:t>e</w:t>
      </w:r>
      <w:r w:rsidRPr="00A13BF9">
        <w:rPr>
          <w:rFonts w:ascii="Times New Roman" w:eastAsia="Times New Roman" w:hAnsi="Times New Roman" w:cs="Times New Roman"/>
          <w:sz w:val="24"/>
          <w:szCs w:val="24"/>
        </w:rPr>
        <w:t xml:space="preserve"> litigation funding agreement was “credit” because it was a form of financial accommodation provided by the litigation funder to the litigant and its provision “for any period” w</w:t>
      </w:r>
      <w:r w:rsidR="009800D4">
        <w:rPr>
          <w:rFonts w:ascii="Times New Roman" w:eastAsia="Times New Roman" w:hAnsi="Times New Roman" w:cs="Times New Roman"/>
          <w:sz w:val="24"/>
          <w:szCs w:val="24"/>
        </w:rPr>
        <w:t>as</w:t>
      </w:r>
      <w:r w:rsidRPr="00A13BF9">
        <w:rPr>
          <w:rFonts w:ascii="Times New Roman" w:eastAsia="Times New Roman" w:hAnsi="Times New Roman" w:cs="Times New Roman"/>
          <w:sz w:val="24"/>
          <w:szCs w:val="24"/>
        </w:rPr>
        <w:t xml:space="preserve"> a “credit facility”. Under the litigation funding agreement, the litigation funder had agreed to pay the litigant’s legal bills within 28 days of receiving written notification. The litigant in turn agreed to reimburse the litigation funder if the proceedings were resolved in its favour.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The decision of the High Court has highlighted that, depending on the terms of a litigation funding agreement, a litigation funding arrangement or a proof of debt funding arrangement may amount to the provision of “credit” to which the Credit Act and Code applies.</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 xml:space="preserve">ASIC Class Order [CO 13/18] </w:t>
      </w:r>
      <w:r w:rsidR="00E35C57">
        <w:rPr>
          <w:rFonts w:ascii="Times New Roman" w:eastAsia="Times New Roman" w:hAnsi="Times New Roman" w:cs="Times New Roman"/>
          <w:sz w:val="24"/>
          <w:szCs w:val="24"/>
        </w:rPr>
        <w:t xml:space="preserve">provides relief </w:t>
      </w:r>
      <w:r w:rsidRPr="00A13BF9">
        <w:rPr>
          <w:rFonts w:ascii="Times New Roman" w:eastAsia="Times New Roman" w:hAnsi="Times New Roman" w:cs="Times New Roman"/>
          <w:sz w:val="24"/>
          <w:szCs w:val="24"/>
        </w:rPr>
        <w:t>to enable the temporary operation of a litigation funding arrangement and a proof of debt funding arrangement without compliance with the requirements of the Credit Act and Code until 12 July 201</w:t>
      </w:r>
      <w:r w:rsidR="00E35C57">
        <w:rPr>
          <w:rFonts w:ascii="Times New Roman" w:eastAsia="Times New Roman" w:hAnsi="Times New Roman" w:cs="Times New Roman"/>
          <w:sz w:val="24"/>
          <w:szCs w:val="24"/>
        </w:rPr>
        <w:t>7</w:t>
      </w:r>
      <w:r w:rsidRPr="00A13BF9">
        <w:rPr>
          <w:rFonts w:ascii="Times New Roman" w:eastAsia="Times New Roman" w:hAnsi="Times New Roman" w:cs="Times New Roman"/>
          <w:sz w:val="24"/>
          <w:szCs w:val="24"/>
        </w:rPr>
        <w:t xml:space="preserve">. </w:t>
      </w:r>
    </w:p>
    <w:p w:rsidR="00A13BF9" w:rsidRDefault="00A13BF9">
      <w:pPr>
        <w:rPr>
          <w:rFonts w:ascii="Times New Roman" w:eastAsia="Times New Roman" w:hAnsi="Times New Roman" w:cs="Times New Roman"/>
          <w:b/>
          <w:bCs/>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b/>
          <w:bCs/>
          <w:sz w:val="24"/>
          <w:szCs w:val="24"/>
        </w:rPr>
        <w:t>2.</w:t>
      </w:r>
      <w:r w:rsidRPr="00A13BF9">
        <w:rPr>
          <w:rFonts w:ascii="Times New Roman" w:eastAsia="Times New Roman" w:hAnsi="Times New Roman" w:cs="Times New Roman"/>
          <w:b/>
          <w:bCs/>
          <w:sz w:val="24"/>
          <w:szCs w:val="24"/>
        </w:rPr>
        <w:tab/>
        <w:t>Purpose of the</w:t>
      </w:r>
      <w:r w:rsidR="006C74DB">
        <w:rPr>
          <w:rFonts w:ascii="Times New Roman" w:eastAsia="Times New Roman" w:hAnsi="Times New Roman" w:cs="Times New Roman"/>
          <w:b/>
          <w:bCs/>
          <w:sz w:val="24"/>
          <w:szCs w:val="24"/>
        </w:rPr>
        <w:t xml:space="preserve"> Legislative Instrument</w:t>
      </w:r>
      <w:r w:rsidRPr="00A13BF9">
        <w:rPr>
          <w:rFonts w:ascii="Times New Roman" w:eastAsia="Times New Roman" w:hAnsi="Times New Roman" w:cs="Times New Roman"/>
          <w:b/>
          <w:bCs/>
          <w:sz w:val="24"/>
          <w:szCs w:val="24"/>
        </w:rPr>
        <w:t xml:space="preserve">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BF0387" w:rsidP="00A13B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Legislative Instrument</w:t>
      </w:r>
      <w:r w:rsidR="00A13BF9" w:rsidRPr="00A13BF9">
        <w:rPr>
          <w:rFonts w:ascii="Times New Roman" w:eastAsia="Times New Roman" w:hAnsi="Times New Roman" w:cs="Times New Roman"/>
          <w:sz w:val="24"/>
          <w:szCs w:val="24"/>
        </w:rPr>
        <w:t xml:space="preserve"> will extend the relief in </w:t>
      </w:r>
      <w:r w:rsidR="00624A5F">
        <w:rPr>
          <w:rFonts w:ascii="Times New Roman" w:eastAsia="Times New Roman" w:hAnsi="Times New Roman" w:cs="Times New Roman"/>
          <w:sz w:val="24"/>
          <w:szCs w:val="24"/>
        </w:rPr>
        <w:t xml:space="preserve">ASIC </w:t>
      </w:r>
      <w:r w:rsidR="00A13BF9" w:rsidRPr="00A13BF9">
        <w:rPr>
          <w:rFonts w:ascii="Times New Roman" w:eastAsia="Times New Roman" w:hAnsi="Times New Roman" w:cs="Times New Roman"/>
          <w:sz w:val="24"/>
          <w:szCs w:val="24"/>
        </w:rPr>
        <w:t>Class Order [CO 13/18] to further enable the operation of a litigation funding arrangement and a proof of debt funding arrangement without compliance with the requirements of the Credit Act and Code until 12 July 20</w:t>
      </w:r>
      <w:r w:rsidR="00624A5F">
        <w:rPr>
          <w:rFonts w:ascii="Times New Roman" w:eastAsia="Times New Roman" w:hAnsi="Times New Roman" w:cs="Times New Roman"/>
          <w:sz w:val="24"/>
          <w:szCs w:val="24"/>
        </w:rPr>
        <w:t>19</w:t>
      </w:r>
      <w:r w:rsidR="00A13BF9" w:rsidRPr="00A13BF9">
        <w:rPr>
          <w:rFonts w:ascii="Times New Roman" w:eastAsia="Times New Roman" w:hAnsi="Times New Roman" w:cs="Times New Roman"/>
          <w:sz w:val="24"/>
          <w:szCs w:val="24"/>
        </w:rPr>
        <w:t xml:space="preserve">. </w:t>
      </w:r>
      <w:r w:rsidR="004D39A3">
        <w:rPr>
          <w:rFonts w:ascii="Times New Roman" w:eastAsia="Times New Roman" w:hAnsi="Times New Roman" w:cs="Times New Roman"/>
          <w:sz w:val="24"/>
          <w:szCs w:val="24"/>
        </w:rPr>
        <w:t xml:space="preserve">This is to provide certainty for </w:t>
      </w:r>
      <w:r>
        <w:rPr>
          <w:rFonts w:ascii="Times New Roman" w:eastAsia="Times New Roman" w:hAnsi="Times New Roman" w:cs="Times New Roman"/>
          <w:sz w:val="24"/>
          <w:szCs w:val="24"/>
        </w:rPr>
        <w:t xml:space="preserve">litigation funders, lawyers and members of a litigation funding arrangement and a proof of debt funding arrangement. </w:t>
      </w:r>
    </w:p>
    <w:p w:rsidR="00E35C57" w:rsidRDefault="00E35C5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13BF9" w:rsidRPr="00A13BF9" w:rsidRDefault="00A13BF9" w:rsidP="00A13BF9">
      <w:pPr>
        <w:spacing w:after="0" w:line="240" w:lineRule="auto"/>
        <w:jc w:val="both"/>
        <w:rPr>
          <w:rFonts w:ascii="Times New Roman" w:eastAsia="Times New Roman" w:hAnsi="Times New Roman" w:cs="Times New Roman"/>
          <w:b/>
          <w:bCs/>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b/>
          <w:bCs/>
          <w:sz w:val="24"/>
          <w:szCs w:val="24"/>
        </w:rPr>
        <w:t>3.</w:t>
      </w:r>
      <w:r w:rsidRPr="00A13BF9">
        <w:rPr>
          <w:rFonts w:ascii="Times New Roman" w:eastAsia="Times New Roman" w:hAnsi="Times New Roman" w:cs="Times New Roman"/>
          <w:b/>
          <w:bCs/>
          <w:sz w:val="24"/>
          <w:szCs w:val="24"/>
        </w:rPr>
        <w:tab/>
        <w:t xml:space="preserve">Operation of the </w:t>
      </w:r>
      <w:r w:rsidR="006C74DB">
        <w:rPr>
          <w:rFonts w:ascii="Times New Roman" w:eastAsia="Times New Roman" w:hAnsi="Times New Roman" w:cs="Times New Roman"/>
          <w:b/>
          <w:bCs/>
          <w:sz w:val="24"/>
          <w:szCs w:val="24"/>
        </w:rPr>
        <w:t>Legislative Instrument</w:t>
      </w:r>
    </w:p>
    <w:p w:rsidR="00A13BF9" w:rsidRPr="00A13BF9" w:rsidRDefault="00A13BF9" w:rsidP="00A13BF9">
      <w:pPr>
        <w:spacing w:after="0" w:line="240" w:lineRule="auto"/>
        <w:jc w:val="both"/>
        <w:rPr>
          <w:rFonts w:ascii="Times New Roman" w:eastAsia="Times New Roman" w:hAnsi="Times New Roman" w:cs="Times New Roman"/>
          <w:bCs/>
          <w:sz w:val="24"/>
          <w:szCs w:val="24"/>
        </w:rPr>
      </w:pPr>
    </w:p>
    <w:p w:rsidR="00A13BF9" w:rsidRPr="00A13BF9" w:rsidRDefault="00BF0387" w:rsidP="00A13BF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The Legislative Instrument </w:t>
      </w:r>
      <w:r w:rsidR="00A13BF9" w:rsidRPr="00A13BF9">
        <w:rPr>
          <w:rFonts w:ascii="Times New Roman" w:eastAsia="Times New Roman" w:hAnsi="Times New Roman" w:cs="Times New Roman"/>
          <w:bCs/>
          <w:sz w:val="24"/>
          <w:szCs w:val="24"/>
        </w:rPr>
        <w:t xml:space="preserve">amends </w:t>
      </w:r>
      <w:r>
        <w:rPr>
          <w:rFonts w:ascii="Times New Roman" w:eastAsia="Times New Roman" w:hAnsi="Times New Roman" w:cs="Times New Roman"/>
          <w:bCs/>
          <w:sz w:val="24"/>
          <w:szCs w:val="24"/>
        </w:rPr>
        <w:t>ASIC Class Order [CO</w:t>
      </w:r>
      <w:r w:rsidR="00A13BF9" w:rsidRPr="00A13BF9">
        <w:rPr>
          <w:rFonts w:ascii="Times New Roman" w:eastAsia="Times New Roman" w:hAnsi="Times New Roman" w:cs="Times New Roman"/>
          <w:bCs/>
          <w:sz w:val="24"/>
          <w:szCs w:val="24"/>
        </w:rPr>
        <w:t xml:space="preserve"> 13/18] by replacing "12 July 201</w:t>
      </w:r>
      <w:r w:rsidR="007968E4">
        <w:rPr>
          <w:rFonts w:ascii="Times New Roman" w:eastAsia="Times New Roman" w:hAnsi="Times New Roman" w:cs="Times New Roman"/>
          <w:bCs/>
          <w:sz w:val="24"/>
          <w:szCs w:val="24"/>
        </w:rPr>
        <w:t>7</w:t>
      </w:r>
      <w:r w:rsidR="00A13BF9" w:rsidRPr="00A13BF9">
        <w:rPr>
          <w:rFonts w:ascii="Times New Roman" w:eastAsia="Times New Roman" w:hAnsi="Times New Roman" w:cs="Times New Roman"/>
          <w:bCs/>
          <w:sz w:val="24"/>
          <w:szCs w:val="24"/>
        </w:rPr>
        <w:t>." in paragraph 5 with "12 July 20</w:t>
      </w:r>
      <w:r>
        <w:rPr>
          <w:rFonts w:ascii="Times New Roman" w:eastAsia="Times New Roman" w:hAnsi="Times New Roman" w:cs="Times New Roman"/>
          <w:bCs/>
          <w:sz w:val="24"/>
          <w:szCs w:val="24"/>
        </w:rPr>
        <w:t>19</w:t>
      </w:r>
      <w:r w:rsidR="00A13BF9" w:rsidRPr="00A13BF9">
        <w:rPr>
          <w:rFonts w:ascii="Times New Roman" w:eastAsia="Times New Roman" w:hAnsi="Times New Roman" w:cs="Times New Roman"/>
          <w:bCs/>
          <w:sz w:val="24"/>
          <w:szCs w:val="24"/>
        </w:rPr>
        <w:t>.".</w:t>
      </w:r>
    </w:p>
    <w:p w:rsidR="00A13BF9" w:rsidRPr="00A13BF9" w:rsidRDefault="00A13BF9" w:rsidP="00A13BF9">
      <w:pPr>
        <w:spacing w:after="0" w:line="240" w:lineRule="auto"/>
        <w:jc w:val="both"/>
        <w:rPr>
          <w:rFonts w:ascii="Times New Roman" w:eastAsia="Times New Roman" w:hAnsi="Times New Roman" w:cs="Times New Roman"/>
          <w:bCs/>
          <w:sz w:val="24"/>
          <w:szCs w:val="24"/>
        </w:rPr>
      </w:pPr>
    </w:p>
    <w:p w:rsidR="00A13BF9" w:rsidRPr="00A13BF9" w:rsidRDefault="00A13BF9" w:rsidP="00A13BF9">
      <w:pPr>
        <w:spacing w:after="0" w:line="240" w:lineRule="auto"/>
        <w:jc w:val="both"/>
        <w:rPr>
          <w:rFonts w:ascii="Times New Roman" w:eastAsia="Times New Roman" w:hAnsi="Times New Roman" w:cs="Times New Roman"/>
          <w:b/>
          <w:bCs/>
          <w:sz w:val="24"/>
          <w:szCs w:val="24"/>
        </w:rPr>
      </w:pPr>
      <w:r w:rsidRPr="00A13BF9">
        <w:rPr>
          <w:rFonts w:ascii="Times New Roman" w:eastAsia="Times New Roman" w:hAnsi="Times New Roman" w:cs="Times New Roman"/>
          <w:b/>
          <w:bCs/>
          <w:sz w:val="24"/>
          <w:szCs w:val="24"/>
        </w:rPr>
        <w:t>4.</w:t>
      </w:r>
      <w:r w:rsidRPr="00A13BF9">
        <w:rPr>
          <w:rFonts w:ascii="Times New Roman" w:eastAsia="Times New Roman" w:hAnsi="Times New Roman" w:cs="Times New Roman"/>
          <w:b/>
          <w:bCs/>
          <w:sz w:val="24"/>
          <w:szCs w:val="24"/>
        </w:rPr>
        <w:tab/>
        <w:t xml:space="preserve">Consultation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ASIC consulted with Treasury in relation to making th</w:t>
      </w:r>
      <w:r w:rsidR="00BF0387">
        <w:rPr>
          <w:rFonts w:ascii="Times New Roman" w:eastAsia="Times New Roman" w:hAnsi="Times New Roman" w:cs="Times New Roman"/>
          <w:sz w:val="24"/>
          <w:szCs w:val="24"/>
        </w:rPr>
        <w:t>e Legislative Instrument</w:t>
      </w:r>
      <w:r w:rsidRPr="00A13BF9">
        <w:rPr>
          <w:rFonts w:ascii="Times New Roman" w:eastAsia="Times New Roman" w:hAnsi="Times New Roman" w:cs="Times New Roman"/>
          <w:sz w:val="24"/>
          <w:szCs w:val="24"/>
        </w:rPr>
        <w:t xml:space="preserve">. ASIC did not undertake wider consultation </w:t>
      </w:r>
      <w:r w:rsidR="00BF0387">
        <w:rPr>
          <w:rFonts w:ascii="Times New Roman" w:eastAsia="Times New Roman" w:hAnsi="Times New Roman" w:cs="Times New Roman"/>
          <w:sz w:val="24"/>
          <w:szCs w:val="24"/>
        </w:rPr>
        <w:t xml:space="preserve">on extending the operation of ASIC Class Order [CO 13/18] </w:t>
      </w:r>
      <w:r w:rsidR="004A5902">
        <w:rPr>
          <w:rFonts w:ascii="Times New Roman" w:eastAsia="Times New Roman" w:hAnsi="Times New Roman" w:cs="Times New Roman"/>
          <w:sz w:val="24"/>
          <w:szCs w:val="24"/>
        </w:rPr>
        <w:t xml:space="preserve">because the extension is a transitional measure and is </w:t>
      </w:r>
      <w:r w:rsidRPr="00A13BF9">
        <w:rPr>
          <w:rFonts w:ascii="Times New Roman" w:eastAsia="Times New Roman" w:hAnsi="Times New Roman" w:cs="Times New Roman"/>
          <w:sz w:val="24"/>
          <w:szCs w:val="24"/>
        </w:rPr>
        <w:t>minor and machinery in nature</w:t>
      </w:r>
      <w:r w:rsidR="004A5902">
        <w:rPr>
          <w:rFonts w:ascii="Times New Roman" w:eastAsia="Times New Roman" w:hAnsi="Times New Roman" w:cs="Times New Roman"/>
          <w:sz w:val="24"/>
          <w:szCs w:val="24"/>
        </w:rPr>
        <w:t xml:space="preserve">.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 xml:space="preserve"> </w:t>
      </w:r>
    </w:p>
    <w:p w:rsidR="00A13BF9" w:rsidRPr="00A13BF9" w:rsidRDefault="00A13BF9" w:rsidP="00A13BF9">
      <w:pPr>
        <w:spacing w:after="0" w:line="240" w:lineRule="auto"/>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br w:type="page"/>
      </w:r>
    </w:p>
    <w:p w:rsidR="00A13BF9" w:rsidRPr="00A13BF9" w:rsidRDefault="00A13BF9" w:rsidP="00A13BF9">
      <w:pPr>
        <w:spacing w:after="0" w:line="240" w:lineRule="auto"/>
        <w:jc w:val="center"/>
        <w:rPr>
          <w:rFonts w:ascii="Times New Roman" w:eastAsia="Times New Roman" w:hAnsi="Times New Roman" w:cs="Times New Roman"/>
          <w:b/>
          <w:bCs/>
          <w:sz w:val="24"/>
          <w:szCs w:val="24"/>
        </w:rPr>
      </w:pPr>
      <w:r w:rsidRPr="00A13BF9">
        <w:rPr>
          <w:rFonts w:ascii="Times New Roman" w:eastAsia="Times New Roman" w:hAnsi="Times New Roman" w:cs="Times New Roman"/>
          <w:b/>
          <w:bCs/>
          <w:sz w:val="24"/>
          <w:szCs w:val="24"/>
        </w:rPr>
        <w:lastRenderedPageBreak/>
        <w:t>Statement of Compatibility with Human Rights</w:t>
      </w:r>
    </w:p>
    <w:p w:rsidR="00A13BF9" w:rsidRPr="00A13BF9" w:rsidRDefault="00A13BF9" w:rsidP="00A13BF9">
      <w:pPr>
        <w:spacing w:after="0" w:line="240" w:lineRule="auto"/>
        <w:jc w:val="both"/>
        <w:rPr>
          <w:rFonts w:ascii="Times New Roman" w:eastAsia="Times New Roman" w:hAnsi="Times New Roman" w:cs="Times New Roman"/>
          <w:i/>
          <w:iCs/>
          <w:sz w:val="24"/>
          <w:szCs w:val="24"/>
        </w:rPr>
      </w:pPr>
    </w:p>
    <w:p w:rsidR="00A13BF9" w:rsidRPr="00A13BF9" w:rsidRDefault="00A13BF9" w:rsidP="00A13BF9">
      <w:pPr>
        <w:spacing w:after="0" w:line="240" w:lineRule="auto"/>
        <w:jc w:val="center"/>
        <w:rPr>
          <w:rFonts w:ascii="Times New Roman" w:eastAsia="Times New Roman" w:hAnsi="Times New Roman" w:cs="Times New Roman"/>
          <w:sz w:val="24"/>
          <w:szCs w:val="24"/>
        </w:rPr>
      </w:pPr>
      <w:r w:rsidRPr="00A13BF9">
        <w:rPr>
          <w:rFonts w:ascii="Times New Roman" w:eastAsia="Times New Roman" w:hAnsi="Times New Roman" w:cs="Times New Roman"/>
          <w:i/>
          <w:iCs/>
          <w:sz w:val="24"/>
          <w:szCs w:val="24"/>
        </w:rPr>
        <w:t>Prepared in accordance with Part 3 of the Human Rights (Parliamentary Scrutiny) Act 2011</w:t>
      </w:r>
    </w:p>
    <w:p w:rsidR="00A13BF9" w:rsidRPr="00A13BF9" w:rsidRDefault="00A13BF9" w:rsidP="00A13BF9">
      <w:pPr>
        <w:spacing w:after="0" w:line="240" w:lineRule="auto"/>
        <w:jc w:val="both"/>
        <w:rPr>
          <w:rFonts w:ascii="Times New Roman" w:eastAsia="Times New Roman" w:hAnsi="Times New Roman" w:cs="Times New Roman"/>
          <w:b/>
          <w:bCs/>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b/>
          <w:bCs/>
          <w:sz w:val="24"/>
          <w:szCs w:val="24"/>
        </w:rPr>
        <w:t>ASIC Credit (Amendment) Instrument 201</w:t>
      </w:r>
      <w:r w:rsidR="009800D4">
        <w:rPr>
          <w:rFonts w:ascii="Times New Roman" w:eastAsia="Times New Roman" w:hAnsi="Times New Roman" w:cs="Times New Roman"/>
          <w:b/>
          <w:bCs/>
          <w:sz w:val="24"/>
          <w:szCs w:val="24"/>
        </w:rPr>
        <w:t>7</w:t>
      </w:r>
      <w:r w:rsidRPr="00A13BF9">
        <w:rPr>
          <w:rFonts w:ascii="Times New Roman" w:eastAsia="Times New Roman" w:hAnsi="Times New Roman" w:cs="Times New Roman"/>
          <w:b/>
          <w:bCs/>
          <w:sz w:val="24"/>
          <w:szCs w:val="24"/>
        </w:rPr>
        <w:t>/</w:t>
      </w:r>
      <w:r w:rsidR="009800D4">
        <w:rPr>
          <w:rFonts w:ascii="Times New Roman" w:eastAsia="Times New Roman" w:hAnsi="Times New Roman" w:cs="Times New Roman"/>
          <w:b/>
          <w:bCs/>
          <w:sz w:val="24"/>
          <w:szCs w:val="24"/>
        </w:rPr>
        <w:t>641</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1315B0" w:rsidP="00A13BF9">
      <w:pPr>
        <w:spacing w:after="0" w:line="240" w:lineRule="auto"/>
        <w:jc w:val="both"/>
        <w:rPr>
          <w:rFonts w:ascii="Times New Roman" w:eastAsia="Times New Roman" w:hAnsi="Times New Roman" w:cs="Times New Roman"/>
          <w:sz w:val="24"/>
          <w:szCs w:val="24"/>
        </w:rPr>
      </w:pPr>
      <w:r w:rsidRPr="001315B0">
        <w:rPr>
          <w:rFonts w:ascii="Times New Roman" w:eastAsia="Times New Roman" w:hAnsi="Times New Roman" w:cs="Times New Roman"/>
          <w:sz w:val="24"/>
          <w:szCs w:val="24"/>
        </w:rPr>
        <w:t xml:space="preserve">ASIC Credit (Amendment) Instrument 2017/641 </w:t>
      </w:r>
      <w:r>
        <w:rPr>
          <w:rFonts w:ascii="Times New Roman" w:eastAsia="Times New Roman" w:hAnsi="Times New Roman" w:cs="Times New Roman"/>
          <w:sz w:val="24"/>
          <w:szCs w:val="24"/>
        </w:rPr>
        <w:t>(</w:t>
      </w:r>
      <w:r w:rsidRPr="007B6D29">
        <w:rPr>
          <w:rFonts w:ascii="Times New Roman" w:eastAsia="Times New Roman" w:hAnsi="Times New Roman" w:cs="Times New Roman"/>
          <w:b/>
          <w:i/>
          <w:sz w:val="24"/>
          <w:szCs w:val="24"/>
        </w:rPr>
        <w:t>Legislative Instrument</w:t>
      </w:r>
      <w:r>
        <w:rPr>
          <w:rFonts w:ascii="Times New Roman" w:eastAsia="Times New Roman" w:hAnsi="Times New Roman" w:cs="Times New Roman"/>
          <w:sz w:val="24"/>
          <w:szCs w:val="24"/>
        </w:rPr>
        <w:t xml:space="preserve">) </w:t>
      </w:r>
      <w:r w:rsidR="00A13BF9" w:rsidRPr="00A13BF9">
        <w:rPr>
          <w:rFonts w:ascii="Times New Roman" w:eastAsia="Times New Roman" w:hAnsi="Times New Roman" w:cs="Times New Roman"/>
          <w:sz w:val="24"/>
          <w:szCs w:val="24"/>
        </w:rPr>
        <w:t xml:space="preserve">is compatible with the human rights and freedoms recognised or declared in the international instruments listed in section 3 of the </w:t>
      </w:r>
      <w:r w:rsidR="00A13BF9" w:rsidRPr="00A13BF9">
        <w:rPr>
          <w:rFonts w:ascii="Times New Roman" w:eastAsia="Times New Roman" w:hAnsi="Times New Roman" w:cs="Times New Roman"/>
          <w:i/>
          <w:iCs/>
          <w:sz w:val="24"/>
          <w:szCs w:val="24"/>
        </w:rPr>
        <w:t>Human Rights (Parliamentary Scrutiny) Act 2011</w:t>
      </w:r>
      <w:r w:rsidR="00A13BF9" w:rsidRPr="00A13BF9">
        <w:rPr>
          <w:rFonts w:ascii="Times New Roman" w:eastAsia="Times New Roman" w:hAnsi="Times New Roman" w:cs="Times New Roman"/>
          <w:sz w:val="24"/>
          <w:szCs w:val="24"/>
        </w:rPr>
        <w:t xml:space="preserve">. </w:t>
      </w:r>
    </w:p>
    <w:p w:rsidR="00A13BF9" w:rsidRPr="00A13BF9" w:rsidRDefault="00A13BF9" w:rsidP="00A13BF9">
      <w:pPr>
        <w:spacing w:after="0" w:line="240" w:lineRule="auto"/>
        <w:jc w:val="both"/>
        <w:rPr>
          <w:rFonts w:ascii="Times New Roman" w:eastAsia="Times New Roman" w:hAnsi="Times New Roman" w:cs="Times New Roman"/>
          <w:b/>
          <w:bCs/>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b/>
          <w:bCs/>
          <w:sz w:val="24"/>
          <w:szCs w:val="24"/>
        </w:rPr>
        <w:t xml:space="preserve">Overview of the class order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1315B0" w:rsidP="00A13B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Legislative Instrument is to amend ASIC Class Order [CO 13/18]. ASIC Class Order [CO 13/18] allows </w:t>
      </w:r>
      <w:r w:rsidR="00A13BF9" w:rsidRPr="00A13BF9">
        <w:rPr>
          <w:rFonts w:ascii="Times New Roman" w:eastAsia="Times New Roman" w:hAnsi="Times New Roman" w:cs="Times New Roman"/>
          <w:sz w:val="24"/>
          <w:szCs w:val="24"/>
        </w:rPr>
        <w:t>the temporary operation of a litigation funding arrangement and a proof of debt funding arrangement without compliance with the requirements of the Credit Act and Code</w:t>
      </w:r>
      <w:r w:rsidR="00154C66">
        <w:rPr>
          <w:rFonts w:ascii="Times New Roman" w:eastAsia="Times New Roman" w:hAnsi="Times New Roman" w:cs="Times New Roman"/>
          <w:sz w:val="24"/>
          <w:szCs w:val="24"/>
        </w:rPr>
        <w:t xml:space="preserve"> </w:t>
      </w:r>
      <w:r w:rsidR="00A13BF9" w:rsidRPr="00A13BF9">
        <w:rPr>
          <w:rFonts w:ascii="Times New Roman" w:eastAsia="Times New Roman" w:hAnsi="Times New Roman" w:cs="Times New Roman"/>
          <w:sz w:val="24"/>
          <w:szCs w:val="24"/>
        </w:rPr>
        <w:t>until 12 July 20</w:t>
      </w:r>
      <w:r>
        <w:rPr>
          <w:rFonts w:ascii="Times New Roman" w:eastAsia="Times New Roman" w:hAnsi="Times New Roman" w:cs="Times New Roman"/>
          <w:sz w:val="24"/>
          <w:szCs w:val="24"/>
        </w:rPr>
        <w:t>1</w:t>
      </w:r>
      <w:r w:rsidR="00154C66">
        <w:rPr>
          <w:rFonts w:ascii="Times New Roman" w:eastAsia="Times New Roman" w:hAnsi="Times New Roman" w:cs="Times New Roman"/>
          <w:sz w:val="24"/>
          <w:szCs w:val="24"/>
        </w:rPr>
        <w:t xml:space="preserve">7. The Legislative Instrument extends the operation of ASIC Class Order [CO 13/18] until 12 July 2019. </w:t>
      </w: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br/>
      </w:r>
      <w:r w:rsidRPr="00A13BF9">
        <w:rPr>
          <w:rFonts w:ascii="Times New Roman" w:eastAsia="Times New Roman" w:hAnsi="Times New Roman" w:cs="Times New Roman"/>
          <w:b/>
          <w:bCs/>
          <w:sz w:val="24"/>
          <w:szCs w:val="24"/>
        </w:rPr>
        <w:t xml:space="preserve">Human rights implications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Th</w:t>
      </w:r>
      <w:r w:rsidR="009800D4">
        <w:rPr>
          <w:rFonts w:ascii="Times New Roman" w:eastAsia="Times New Roman" w:hAnsi="Times New Roman" w:cs="Times New Roman"/>
          <w:sz w:val="24"/>
          <w:szCs w:val="24"/>
        </w:rPr>
        <w:t xml:space="preserve">e Legislative Instrument </w:t>
      </w:r>
      <w:r w:rsidRPr="00A13BF9">
        <w:rPr>
          <w:rFonts w:ascii="Times New Roman" w:eastAsia="Times New Roman" w:hAnsi="Times New Roman" w:cs="Times New Roman"/>
          <w:sz w:val="24"/>
          <w:szCs w:val="24"/>
        </w:rPr>
        <w:t xml:space="preserve">does not engage any of the applicable rights or freedoms. </w:t>
      </w:r>
    </w:p>
    <w:p w:rsidR="00A13BF9" w:rsidRPr="00A13BF9" w:rsidRDefault="00A13BF9" w:rsidP="00A13BF9">
      <w:pPr>
        <w:spacing w:after="0" w:line="240" w:lineRule="auto"/>
        <w:jc w:val="both"/>
        <w:rPr>
          <w:rFonts w:ascii="Times New Roman" w:eastAsia="Times New Roman" w:hAnsi="Times New Roman" w:cs="Times New Roman"/>
          <w:b/>
          <w:bCs/>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b/>
          <w:bCs/>
          <w:sz w:val="24"/>
          <w:szCs w:val="24"/>
        </w:rPr>
        <w:t xml:space="preserve">Conclusion </w:t>
      </w:r>
    </w:p>
    <w:p w:rsidR="00A13BF9" w:rsidRPr="00A13BF9" w:rsidRDefault="00A13BF9" w:rsidP="00A13BF9">
      <w:pPr>
        <w:spacing w:after="0" w:line="240" w:lineRule="auto"/>
        <w:jc w:val="both"/>
        <w:rPr>
          <w:rFonts w:ascii="Times New Roman" w:eastAsia="Times New Roman" w:hAnsi="Times New Roman" w:cs="Times New Roman"/>
          <w:sz w:val="24"/>
          <w:szCs w:val="24"/>
        </w:rPr>
      </w:pPr>
    </w:p>
    <w:p w:rsidR="00A13BF9" w:rsidRPr="00A13BF9" w:rsidRDefault="00A13BF9" w:rsidP="00A13BF9">
      <w:pPr>
        <w:spacing w:after="0" w:line="240" w:lineRule="auto"/>
        <w:jc w:val="both"/>
        <w:rPr>
          <w:rFonts w:ascii="Times New Roman" w:eastAsia="Times New Roman" w:hAnsi="Times New Roman" w:cs="Times New Roman"/>
          <w:sz w:val="24"/>
          <w:szCs w:val="24"/>
        </w:rPr>
      </w:pPr>
      <w:r w:rsidRPr="00A13BF9">
        <w:rPr>
          <w:rFonts w:ascii="Times New Roman" w:eastAsia="Times New Roman" w:hAnsi="Times New Roman" w:cs="Times New Roman"/>
          <w:sz w:val="24"/>
          <w:szCs w:val="24"/>
        </w:rPr>
        <w:t>Th</w:t>
      </w:r>
      <w:r w:rsidR="009800D4">
        <w:rPr>
          <w:rFonts w:ascii="Times New Roman" w:eastAsia="Times New Roman" w:hAnsi="Times New Roman" w:cs="Times New Roman"/>
          <w:sz w:val="24"/>
          <w:szCs w:val="24"/>
        </w:rPr>
        <w:t xml:space="preserve">e Legislative Instrument </w:t>
      </w:r>
      <w:r w:rsidRPr="00A13BF9">
        <w:rPr>
          <w:rFonts w:ascii="Times New Roman" w:eastAsia="Times New Roman" w:hAnsi="Times New Roman" w:cs="Times New Roman"/>
          <w:sz w:val="24"/>
          <w:szCs w:val="24"/>
        </w:rPr>
        <w:t>is compatible with human rights as it does not raise any human rights issues.</w:t>
      </w:r>
    </w:p>
    <w:p w:rsidR="0021753D" w:rsidRDefault="000D3215">
      <w:bookmarkStart w:id="0" w:name="_GoBack"/>
      <w:bookmarkEnd w:id="0"/>
    </w:p>
    <w:sectPr w:rsidR="00217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F9"/>
    <w:rsid w:val="000D3215"/>
    <w:rsid w:val="001315B0"/>
    <w:rsid w:val="00154C66"/>
    <w:rsid w:val="00165A11"/>
    <w:rsid w:val="004A5902"/>
    <w:rsid w:val="004D39A3"/>
    <w:rsid w:val="004F676B"/>
    <w:rsid w:val="00624A5F"/>
    <w:rsid w:val="006C74DB"/>
    <w:rsid w:val="007968E4"/>
    <w:rsid w:val="007B6D29"/>
    <w:rsid w:val="007E1AE1"/>
    <w:rsid w:val="00800FF1"/>
    <w:rsid w:val="008F7892"/>
    <w:rsid w:val="0097615F"/>
    <w:rsid w:val="009800D4"/>
    <w:rsid w:val="00A13BF9"/>
    <w:rsid w:val="00BF0387"/>
    <w:rsid w:val="00C15688"/>
    <w:rsid w:val="00D24C89"/>
    <w:rsid w:val="00E35C57"/>
    <w:rsid w:val="00E70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Tony.christie</dc:creator>
  <cp:lastModifiedBy>Tony.christie</cp:lastModifiedBy>
  <cp:revision>5</cp:revision>
  <cp:lastPrinted>2017-07-06T02:20:00Z</cp:lastPrinted>
  <dcterms:created xsi:type="dcterms:W3CDTF">2017-07-06T02:31:00Z</dcterms:created>
  <dcterms:modified xsi:type="dcterms:W3CDTF">2017-07-06T23:37:00Z</dcterms:modified>
</cp:coreProperties>
</file>