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DC6C5" w14:textId="77777777" w:rsidR="00CD039B" w:rsidRPr="00AD1FF1" w:rsidRDefault="00CD039B" w:rsidP="00CD039B">
      <w:pPr>
        <w:rPr>
          <w:sz w:val="28"/>
        </w:rPr>
      </w:pPr>
      <w:r w:rsidRPr="00AD1FF1">
        <w:rPr>
          <w:noProof/>
          <w:lang w:eastAsia="en-AU"/>
        </w:rPr>
        <w:drawing>
          <wp:inline distT="0" distB="0" distL="0" distR="0" wp14:anchorId="53445580" wp14:editId="7F910356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F2985" w14:textId="77777777" w:rsidR="00CD039B" w:rsidRPr="00AD1FF1" w:rsidRDefault="00CD039B" w:rsidP="00CD039B">
      <w:pPr>
        <w:rPr>
          <w:sz w:val="19"/>
        </w:rPr>
      </w:pPr>
    </w:p>
    <w:p w14:paraId="09587E67" w14:textId="77777777" w:rsidR="00CD039B" w:rsidRPr="00AD1FF1" w:rsidRDefault="00CD039B" w:rsidP="00CD039B">
      <w:pPr>
        <w:rPr>
          <w:sz w:val="19"/>
        </w:rPr>
      </w:pPr>
      <w:bookmarkStart w:id="0" w:name="ConfidenceBlock"/>
      <w:bookmarkEnd w:id="0"/>
    </w:p>
    <w:p w14:paraId="22F5F9E8" w14:textId="77777777" w:rsidR="00CD039B" w:rsidRPr="00AD1FF1" w:rsidRDefault="00CD039B" w:rsidP="00CD039B">
      <w:pPr>
        <w:pStyle w:val="ShortT"/>
      </w:pPr>
      <w:r w:rsidRPr="00AD1FF1">
        <w:t>Authorised Non</w:t>
      </w:r>
      <w:r>
        <w:noBreakHyphen/>
      </w:r>
      <w:r w:rsidRPr="00AD1FF1">
        <w:t>operating Holding Companies Supervisory Levy Imposition Determination </w:t>
      </w:r>
      <w:r>
        <w:t>2017</w:t>
      </w:r>
    </w:p>
    <w:p w14:paraId="5180F902" w14:textId="77777777" w:rsidR="00CD039B" w:rsidRPr="00AD1FF1" w:rsidRDefault="00CD039B" w:rsidP="00CD039B">
      <w:pPr>
        <w:pStyle w:val="SignCoverPageStart"/>
      </w:pPr>
      <w:r w:rsidRPr="00AD1FF1">
        <w:t xml:space="preserve">I, </w:t>
      </w:r>
      <w:r>
        <w:t>Scott Morrison</w:t>
      </w:r>
      <w:r w:rsidRPr="00AD1FF1">
        <w:t xml:space="preserve">, </w:t>
      </w:r>
      <w:r>
        <w:t>Treasurer</w:t>
      </w:r>
      <w:r w:rsidRPr="00AD1FF1">
        <w:t xml:space="preserve">, make the following determination under subsection 7(1) of the </w:t>
      </w:r>
      <w:r w:rsidRPr="00AD1FF1">
        <w:rPr>
          <w:i/>
        </w:rPr>
        <w:t>Authorised Non</w:t>
      </w:r>
      <w:r>
        <w:rPr>
          <w:i/>
        </w:rPr>
        <w:noBreakHyphen/>
      </w:r>
      <w:r w:rsidRPr="00AD1FF1">
        <w:rPr>
          <w:i/>
        </w:rPr>
        <w:t>operating Holding Companies Supervisory Levy Imposition Act 1998</w:t>
      </w:r>
      <w:r w:rsidRPr="00AD1FF1">
        <w:t>.</w:t>
      </w:r>
    </w:p>
    <w:p w14:paraId="5BDD9B01" w14:textId="5C54833E" w:rsidR="00CD039B" w:rsidRPr="00AD1FF1" w:rsidRDefault="00CD039B" w:rsidP="00CD039B">
      <w:pPr>
        <w:keepNext/>
        <w:spacing w:before="300" w:line="240" w:lineRule="atLeast"/>
        <w:ind w:right="397"/>
        <w:jc w:val="both"/>
      </w:pPr>
      <w:r w:rsidRPr="00AD1FF1">
        <w:t>Dated:</w:t>
      </w:r>
      <w:r w:rsidR="0095636B">
        <w:t xml:space="preserve">  27</w:t>
      </w:r>
      <w:r>
        <w:t xml:space="preserve"> </w:t>
      </w:r>
      <w:bookmarkStart w:id="1" w:name="_GoBack"/>
      <w:bookmarkEnd w:id="1"/>
      <w:r>
        <w:t>June 2017</w:t>
      </w:r>
    </w:p>
    <w:p w14:paraId="5F904C47" w14:textId="77777777" w:rsidR="00CD039B" w:rsidRPr="00AD1FF1" w:rsidRDefault="00CD039B" w:rsidP="00CD039B">
      <w:pPr>
        <w:keepNext/>
        <w:tabs>
          <w:tab w:val="left" w:pos="3402"/>
        </w:tabs>
        <w:spacing w:before="1440" w:line="300" w:lineRule="atLeast"/>
        <w:ind w:right="397"/>
      </w:pPr>
      <w:r>
        <w:t>Scott Morrison</w:t>
      </w:r>
    </w:p>
    <w:p w14:paraId="3DCB349B" w14:textId="77777777" w:rsidR="00CD039B" w:rsidRPr="0063549A" w:rsidRDefault="00CD039B" w:rsidP="00CD039B">
      <w:pPr>
        <w:pStyle w:val="SignCoverPageEnd"/>
      </w:pPr>
      <w:r>
        <w:t>Treasurer</w:t>
      </w:r>
    </w:p>
    <w:p w14:paraId="37ADFEF8" w14:textId="77777777" w:rsidR="00CD039B" w:rsidRPr="005B7091" w:rsidRDefault="00CD039B" w:rsidP="00CD039B">
      <w:pPr>
        <w:pStyle w:val="Header"/>
      </w:pPr>
      <w:r w:rsidRPr="005B7091">
        <w:t xml:space="preserve">  </w:t>
      </w:r>
    </w:p>
    <w:p w14:paraId="291B2FB6" w14:textId="77777777" w:rsidR="00CD039B" w:rsidRPr="00AD1FF1" w:rsidRDefault="00CD039B" w:rsidP="00CD039B">
      <w:pPr>
        <w:pStyle w:val="Header"/>
      </w:pPr>
      <w:r w:rsidRPr="00AD1FF1">
        <w:rPr>
          <w:rStyle w:val="CharPartNo"/>
        </w:rPr>
        <w:t xml:space="preserve"> </w:t>
      </w:r>
      <w:r w:rsidRPr="00AD1FF1">
        <w:rPr>
          <w:rStyle w:val="CharPartText"/>
        </w:rPr>
        <w:t xml:space="preserve"> </w:t>
      </w:r>
    </w:p>
    <w:p w14:paraId="130214C3" w14:textId="77777777" w:rsidR="00CD039B" w:rsidRPr="00AD1FF1" w:rsidRDefault="00CD039B" w:rsidP="00CD039B">
      <w:pPr>
        <w:pStyle w:val="Header"/>
      </w:pPr>
      <w:r w:rsidRPr="00AD1FF1">
        <w:rPr>
          <w:rStyle w:val="CharDivNo"/>
        </w:rPr>
        <w:t xml:space="preserve"> </w:t>
      </w:r>
      <w:r w:rsidRPr="00AD1FF1">
        <w:rPr>
          <w:rStyle w:val="CharDivText"/>
        </w:rPr>
        <w:t xml:space="preserve"> </w:t>
      </w:r>
    </w:p>
    <w:p w14:paraId="51E346CB" w14:textId="77777777" w:rsidR="00CD039B" w:rsidRPr="00AD1FF1" w:rsidRDefault="00CD039B" w:rsidP="00CD039B">
      <w:pPr>
        <w:sectPr w:rsidR="00CD039B" w:rsidRPr="00AD1FF1" w:rsidSect="0033379A">
          <w:footerReference w:type="even" r:id="rId16"/>
          <w:footerReference w:type="defaul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71FBE4D" w14:textId="77777777" w:rsidR="00CD039B" w:rsidRPr="00AD1FF1" w:rsidRDefault="00CD039B" w:rsidP="00CD039B">
      <w:pPr>
        <w:rPr>
          <w:sz w:val="36"/>
        </w:rPr>
      </w:pPr>
      <w:r w:rsidRPr="00AD1FF1">
        <w:rPr>
          <w:sz w:val="36"/>
        </w:rPr>
        <w:lastRenderedPageBreak/>
        <w:t>Contents</w:t>
      </w:r>
    </w:p>
    <w:bookmarkStart w:id="2" w:name="BKCheck15B_2"/>
    <w:bookmarkEnd w:id="2"/>
    <w:p w14:paraId="37D460AC" w14:textId="77777777" w:rsidR="00CD039B" w:rsidRPr="00AD1FF1" w:rsidRDefault="00CD039B" w:rsidP="00CD03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fldChar w:fldCharType="begin"/>
      </w:r>
      <w:r w:rsidRPr="00AD1FF1">
        <w:instrText xml:space="preserve"> TOC \o "1-9" </w:instrText>
      </w:r>
      <w:r w:rsidRPr="00AD1FF1">
        <w:fldChar w:fldCharType="separate"/>
      </w:r>
      <w:r w:rsidRPr="00AD1FF1">
        <w:rPr>
          <w:noProof/>
        </w:rPr>
        <w:t>1</w:t>
      </w:r>
      <w:r w:rsidRPr="00AD1FF1">
        <w:rPr>
          <w:noProof/>
        </w:rPr>
        <w:tab/>
        <w:t>Name of determination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_Toc359415547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9C3EF7">
        <w:rPr>
          <w:noProof/>
        </w:rPr>
        <w:t>2</w:t>
      </w:r>
      <w:r w:rsidRPr="00AD1FF1">
        <w:rPr>
          <w:noProof/>
        </w:rPr>
        <w:fldChar w:fldCharType="end"/>
      </w:r>
    </w:p>
    <w:p w14:paraId="698D7203" w14:textId="77777777" w:rsidR="00CD039B" w:rsidRPr="00AD1FF1" w:rsidRDefault="00CD039B" w:rsidP="00CD03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rPr>
          <w:noProof/>
        </w:rPr>
        <w:t>2</w:t>
      </w:r>
      <w:r w:rsidRPr="00AD1FF1">
        <w:rPr>
          <w:noProof/>
        </w:rPr>
        <w:tab/>
        <w:t>Commencement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_Toc359415548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9C3EF7">
        <w:rPr>
          <w:noProof/>
        </w:rPr>
        <w:t>2</w:t>
      </w:r>
      <w:r w:rsidRPr="00AD1FF1">
        <w:rPr>
          <w:noProof/>
        </w:rPr>
        <w:fldChar w:fldCharType="end"/>
      </w:r>
    </w:p>
    <w:p w14:paraId="725BBA86" w14:textId="77777777" w:rsidR="00CD039B" w:rsidRPr="00AD1FF1" w:rsidRDefault="00CD039B" w:rsidP="00CD03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rPr>
          <w:noProof/>
        </w:rPr>
        <w:t>3</w:t>
      </w:r>
      <w:r w:rsidRPr="00AD1FF1">
        <w:rPr>
          <w:noProof/>
        </w:rPr>
        <w:tab/>
        <w:t>Authority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_Toc359415549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9C3EF7">
        <w:rPr>
          <w:noProof/>
        </w:rPr>
        <w:t>2</w:t>
      </w:r>
      <w:r w:rsidRPr="00AD1FF1">
        <w:rPr>
          <w:noProof/>
        </w:rPr>
        <w:fldChar w:fldCharType="end"/>
      </w:r>
    </w:p>
    <w:p w14:paraId="440F93ED" w14:textId="77777777" w:rsidR="00CD039B" w:rsidRPr="00AD1FF1" w:rsidRDefault="00CD039B" w:rsidP="00CD03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rPr>
          <w:noProof/>
        </w:rPr>
        <w:t>4</w:t>
      </w:r>
      <w:r w:rsidRPr="00AD1FF1">
        <w:rPr>
          <w:noProof/>
        </w:rPr>
        <w:tab/>
        <w:t>Repeal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_Toc359415550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9C3EF7">
        <w:rPr>
          <w:noProof/>
        </w:rPr>
        <w:t>2</w:t>
      </w:r>
      <w:r w:rsidRPr="00AD1FF1">
        <w:rPr>
          <w:noProof/>
        </w:rPr>
        <w:fldChar w:fldCharType="end"/>
      </w:r>
    </w:p>
    <w:p w14:paraId="24AABEA5" w14:textId="77777777" w:rsidR="00CD039B" w:rsidRPr="00AD1FF1" w:rsidRDefault="00CD039B" w:rsidP="00CD03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rPr>
          <w:noProof/>
        </w:rPr>
        <w:t>5</w:t>
      </w:r>
      <w:r w:rsidRPr="00AD1FF1">
        <w:rPr>
          <w:noProof/>
        </w:rPr>
        <w:tab/>
        <w:t>Definitions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_Toc359415551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9C3EF7">
        <w:rPr>
          <w:noProof/>
        </w:rPr>
        <w:t>2</w:t>
      </w:r>
      <w:r w:rsidRPr="00AD1FF1">
        <w:rPr>
          <w:noProof/>
        </w:rPr>
        <w:fldChar w:fldCharType="end"/>
      </w:r>
    </w:p>
    <w:p w14:paraId="456087B9" w14:textId="77777777" w:rsidR="00CD039B" w:rsidRPr="00AD1FF1" w:rsidRDefault="00CD039B" w:rsidP="00CD03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rPr>
          <w:noProof/>
        </w:rPr>
        <w:t>6</w:t>
      </w:r>
      <w:r w:rsidRPr="00AD1FF1">
        <w:rPr>
          <w:noProof/>
        </w:rPr>
        <w:tab/>
        <w:t>Amount of levy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_Toc359415552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9C3EF7">
        <w:rPr>
          <w:noProof/>
        </w:rPr>
        <w:t>2</w:t>
      </w:r>
      <w:r w:rsidRPr="00AD1FF1">
        <w:rPr>
          <w:noProof/>
        </w:rPr>
        <w:fldChar w:fldCharType="end"/>
      </w:r>
    </w:p>
    <w:p w14:paraId="23439E7F" w14:textId="77777777" w:rsidR="00CD039B" w:rsidRPr="00AD1FF1" w:rsidRDefault="00CD039B" w:rsidP="00CD039B">
      <w:r w:rsidRPr="00AD1FF1">
        <w:fldChar w:fldCharType="end"/>
      </w:r>
    </w:p>
    <w:p w14:paraId="74244341" w14:textId="77777777" w:rsidR="00CD039B" w:rsidRDefault="00CD039B" w:rsidP="00CD039B"/>
    <w:p w14:paraId="2E34FBA4" w14:textId="77777777" w:rsidR="00CD039B" w:rsidRPr="00174591" w:rsidRDefault="00CD039B" w:rsidP="00CD039B"/>
    <w:p w14:paraId="41A69320" w14:textId="77777777" w:rsidR="00CD039B" w:rsidRPr="00174591" w:rsidRDefault="00CD039B" w:rsidP="00CD039B"/>
    <w:p w14:paraId="2E671695" w14:textId="77777777" w:rsidR="00CD039B" w:rsidRPr="00174591" w:rsidRDefault="00CD039B" w:rsidP="00CD039B"/>
    <w:p w14:paraId="43DA1172" w14:textId="77777777" w:rsidR="00CD039B" w:rsidRPr="00174591" w:rsidRDefault="00CD039B" w:rsidP="00CD039B"/>
    <w:p w14:paraId="1FDC088D" w14:textId="77777777" w:rsidR="00CD039B" w:rsidRPr="00174591" w:rsidRDefault="00CD039B" w:rsidP="00CD039B"/>
    <w:p w14:paraId="5740BD4C" w14:textId="77777777" w:rsidR="00CD039B" w:rsidRPr="00174591" w:rsidRDefault="00CD039B" w:rsidP="00CD039B"/>
    <w:p w14:paraId="69AAEFAA" w14:textId="77777777" w:rsidR="00CD039B" w:rsidRPr="00174591" w:rsidRDefault="00CD039B" w:rsidP="00CD039B"/>
    <w:p w14:paraId="5DB92B8A" w14:textId="77777777" w:rsidR="00CD039B" w:rsidRPr="00174591" w:rsidRDefault="00CD039B" w:rsidP="00CD039B"/>
    <w:p w14:paraId="23C844B8" w14:textId="77777777" w:rsidR="00CD039B" w:rsidRPr="00174591" w:rsidRDefault="00CD039B" w:rsidP="00CD039B"/>
    <w:p w14:paraId="55011CC9" w14:textId="77777777" w:rsidR="00CD039B" w:rsidRPr="00174591" w:rsidRDefault="00CD039B" w:rsidP="00CD039B"/>
    <w:p w14:paraId="26BA31F9" w14:textId="77777777" w:rsidR="00CD039B" w:rsidRPr="00174591" w:rsidRDefault="00CD039B" w:rsidP="00CD039B"/>
    <w:p w14:paraId="501BE6F6" w14:textId="77777777" w:rsidR="00CD039B" w:rsidRPr="00174591" w:rsidRDefault="00CD039B" w:rsidP="00CD039B"/>
    <w:p w14:paraId="59784C79" w14:textId="77777777" w:rsidR="00CD039B" w:rsidRPr="00174591" w:rsidRDefault="00CD039B" w:rsidP="00CD039B"/>
    <w:p w14:paraId="771AA761" w14:textId="77777777" w:rsidR="00CD039B" w:rsidRDefault="00CD039B" w:rsidP="00CD039B"/>
    <w:p w14:paraId="549423E1" w14:textId="77777777" w:rsidR="00CD039B" w:rsidRDefault="00CD039B" w:rsidP="00CD039B"/>
    <w:p w14:paraId="52316174" w14:textId="58072FFD" w:rsidR="00CD039B" w:rsidRPr="00174591" w:rsidRDefault="00CD039B" w:rsidP="00CD039B">
      <w:pPr>
        <w:tabs>
          <w:tab w:val="left" w:pos="4935"/>
        </w:tabs>
        <w:sectPr w:rsidR="00CD039B" w:rsidRPr="00174591" w:rsidSect="0033379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B747C80" w14:textId="77777777" w:rsidR="00CD039B" w:rsidRPr="00AD1FF1" w:rsidRDefault="00CD039B" w:rsidP="00CD039B">
      <w:pPr>
        <w:pStyle w:val="ActHead5"/>
      </w:pPr>
      <w:bookmarkStart w:id="3" w:name="_Toc359415547"/>
      <w:r w:rsidRPr="00AD1FF1">
        <w:rPr>
          <w:rStyle w:val="CharSectno"/>
        </w:rPr>
        <w:lastRenderedPageBreak/>
        <w:t>1</w:t>
      </w:r>
      <w:r w:rsidRPr="00AD1FF1">
        <w:t xml:space="preserve">  Name of determination</w:t>
      </w:r>
      <w:bookmarkEnd w:id="3"/>
    </w:p>
    <w:p w14:paraId="4ED920C7" w14:textId="77777777" w:rsidR="00CD039B" w:rsidRPr="00AD1FF1" w:rsidRDefault="00CD039B" w:rsidP="00CD039B">
      <w:pPr>
        <w:pStyle w:val="subsection"/>
      </w:pPr>
      <w:r w:rsidRPr="00AD1FF1">
        <w:tab/>
      </w:r>
      <w:r w:rsidRPr="00AD1FF1">
        <w:tab/>
        <w:t xml:space="preserve">This determination is the </w:t>
      </w:r>
      <w:r w:rsidRPr="00AD1FF1">
        <w:rPr>
          <w:i/>
        </w:rPr>
        <w:t>Authorised Non</w:t>
      </w:r>
      <w:r>
        <w:rPr>
          <w:i/>
        </w:rPr>
        <w:noBreakHyphen/>
      </w:r>
      <w:r w:rsidRPr="00AD1FF1">
        <w:rPr>
          <w:i/>
        </w:rPr>
        <w:t>operating Holding Companies Supervisory Levy Imposition Determination </w:t>
      </w:r>
      <w:r>
        <w:rPr>
          <w:i/>
        </w:rPr>
        <w:t>2017</w:t>
      </w:r>
      <w:r w:rsidRPr="00AD1FF1">
        <w:t>.</w:t>
      </w:r>
    </w:p>
    <w:p w14:paraId="7ACB49CE" w14:textId="77777777" w:rsidR="00CD039B" w:rsidRPr="00AD1FF1" w:rsidRDefault="00CD039B" w:rsidP="00CD039B">
      <w:pPr>
        <w:pStyle w:val="ActHead5"/>
      </w:pPr>
      <w:bookmarkStart w:id="4" w:name="_Toc359415548"/>
      <w:r w:rsidRPr="00AD1FF1">
        <w:rPr>
          <w:rStyle w:val="CharSectno"/>
        </w:rPr>
        <w:t>2</w:t>
      </w:r>
      <w:r w:rsidRPr="00AD1FF1">
        <w:t xml:space="preserve">  Commencement</w:t>
      </w:r>
      <w:bookmarkEnd w:id="4"/>
    </w:p>
    <w:p w14:paraId="63DB6A08" w14:textId="77777777" w:rsidR="00CD039B" w:rsidRPr="00AD1FF1" w:rsidRDefault="00CD039B" w:rsidP="00CD039B">
      <w:pPr>
        <w:pStyle w:val="subsection"/>
      </w:pPr>
      <w:r w:rsidRPr="00AD1FF1">
        <w:tab/>
      </w:r>
      <w:r w:rsidRPr="00AD1FF1">
        <w:tab/>
        <w:t xml:space="preserve">This determination commences on 1 July </w:t>
      </w:r>
      <w:r>
        <w:t>2017</w:t>
      </w:r>
      <w:r w:rsidRPr="00AD1FF1">
        <w:t>.</w:t>
      </w:r>
    </w:p>
    <w:p w14:paraId="737F9B08" w14:textId="77777777" w:rsidR="00CD039B" w:rsidRPr="00AD1FF1" w:rsidRDefault="00CD039B" w:rsidP="00CD039B">
      <w:pPr>
        <w:pStyle w:val="ActHead5"/>
      </w:pPr>
      <w:bookmarkStart w:id="5" w:name="_Toc359415549"/>
      <w:r w:rsidRPr="00AD1FF1">
        <w:rPr>
          <w:rStyle w:val="CharSectno"/>
        </w:rPr>
        <w:t>3</w:t>
      </w:r>
      <w:r w:rsidRPr="00AD1FF1">
        <w:t xml:space="preserve">  Authority</w:t>
      </w:r>
      <w:bookmarkEnd w:id="5"/>
    </w:p>
    <w:p w14:paraId="016B71DA" w14:textId="77777777" w:rsidR="00CD039B" w:rsidRPr="00AD1FF1" w:rsidRDefault="00CD039B" w:rsidP="00CD039B">
      <w:pPr>
        <w:pStyle w:val="subsection"/>
      </w:pPr>
      <w:r w:rsidRPr="00AD1FF1">
        <w:tab/>
      </w:r>
      <w:r w:rsidRPr="00AD1FF1">
        <w:tab/>
        <w:t xml:space="preserve">This determination is made under subsection 7(1) of the </w:t>
      </w:r>
      <w:r w:rsidRPr="00AD1FF1">
        <w:rPr>
          <w:i/>
        </w:rPr>
        <w:t>Authorised Non</w:t>
      </w:r>
      <w:r>
        <w:rPr>
          <w:i/>
        </w:rPr>
        <w:noBreakHyphen/>
      </w:r>
      <w:r w:rsidRPr="00AD1FF1">
        <w:rPr>
          <w:i/>
        </w:rPr>
        <w:t>operating Holding Companies Supervisory Levy Imposition Act 1998</w:t>
      </w:r>
      <w:r w:rsidRPr="00AD1FF1">
        <w:t>.</w:t>
      </w:r>
    </w:p>
    <w:p w14:paraId="11FB7A0F" w14:textId="77777777" w:rsidR="00CD039B" w:rsidRPr="00AD1FF1" w:rsidRDefault="00CD039B" w:rsidP="00CD039B">
      <w:pPr>
        <w:pStyle w:val="ActHead5"/>
      </w:pPr>
      <w:bookmarkStart w:id="6" w:name="_Toc359415550"/>
      <w:r w:rsidRPr="00AD1FF1">
        <w:rPr>
          <w:rStyle w:val="CharSectno"/>
        </w:rPr>
        <w:t>4</w:t>
      </w:r>
      <w:r w:rsidRPr="00AD1FF1">
        <w:t xml:space="preserve">  Repeal</w:t>
      </w:r>
      <w:bookmarkEnd w:id="6"/>
    </w:p>
    <w:p w14:paraId="77865E53" w14:textId="77777777" w:rsidR="00CD039B" w:rsidRPr="00AD1FF1" w:rsidRDefault="00CD039B" w:rsidP="00CD039B">
      <w:pPr>
        <w:pStyle w:val="subsection"/>
      </w:pPr>
      <w:r w:rsidRPr="00AD1FF1">
        <w:tab/>
      </w:r>
      <w:r w:rsidRPr="00AD1FF1">
        <w:tab/>
        <w:t xml:space="preserve">The </w:t>
      </w:r>
      <w:r w:rsidRPr="00AD1FF1">
        <w:rPr>
          <w:i/>
        </w:rPr>
        <w:t>Authorised Non</w:t>
      </w:r>
      <w:r>
        <w:rPr>
          <w:i/>
        </w:rPr>
        <w:noBreakHyphen/>
      </w:r>
      <w:r w:rsidRPr="00AD1FF1">
        <w:rPr>
          <w:i/>
        </w:rPr>
        <w:t>operating Holding Companies Supervisory Levy Imposition Determination </w:t>
      </w:r>
      <w:r>
        <w:rPr>
          <w:i/>
        </w:rPr>
        <w:t>2016</w:t>
      </w:r>
      <w:r w:rsidRPr="00AD1FF1">
        <w:t xml:space="preserve"> is repealed.</w:t>
      </w:r>
    </w:p>
    <w:p w14:paraId="78DD896D" w14:textId="77777777" w:rsidR="00CD039B" w:rsidRPr="00AD1FF1" w:rsidRDefault="00CD039B" w:rsidP="00CD039B">
      <w:pPr>
        <w:pStyle w:val="ActHead5"/>
      </w:pPr>
      <w:bookmarkStart w:id="7" w:name="_Toc359415551"/>
      <w:r w:rsidRPr="00AD1FF1">
        <w:rPr>
          <w:rStyle w:val="CharSectno"/>
        </w:rPr>
        <w:t>5</w:t>
      </w:r>
      <w:r w:rsidRPr="00AD1FF1">
        <w:t xml:space="preserve">  Definitions</w:t>
      </w:r>
      <w:bookmarkEnd w:id="7"/>
    </w:p>
    <w:p w14:paraId="65EE1926" w14:textId="77777777" w:rsidR="00CD039B" w:rsidRPr="00AD1FF1" w:rsidRDefault="00CD039B" w:rsidP="00CD039B">
      <w:pPr>
        <w:pStyle w:val="subsection"/>
      </w:pPr>
      <w:r w:rsidRPr="00AD1FF1">
        <w:tab/>
      </w:r>
      <w:r w:rsidRPr="00AD1FF1">
        <w:tab/>
        <w:t>In this determination:</w:t>
      </w:r>
    </w:p>
    <w:p w14:paraId="7A47BF10" w14:textId="77777777" w:rsidR="00CD039B" w:rsidRPr="00AD1FF1" w:rsidRDefault="00CD039B" w:rsidP="00CD039B">
      <w:pPr>
        <w:pStyle w:val="Definition"/>
      </w:pPr>
      <w:r>
        <w:rPr>
          <w:b/>
          <w:i/>
        </w:rPr>
        <w:t>2017</w:t>
      </w:r>
      <w:r>
        <w:rPr>
          <w:b/>
          <w:i/>
        </w:rPr>
        <w:noBreakHyphen/>
        <w:t>2018</w:t>
      </w:r>
      <w:r w:rsidRPr="00AD1FF1">
        <w:rPr>
          <w:b/>
          <w:i/>
        </w:rPr>
        <w:t xml:space="preserve"> financial year</w:t>
      </w:r>
      <w:r w:rsidRPr="00AD1FF1">
        <w:t xml:space="preserve"> means the financial year commencing on 1 July </w:t>
      </w:r>
      <w:r>
        <w:t>2017</w:t>
      </w:r>
      <w:r w:rsidRPr="00AD1FF1">
        <w:t>.</w:t>
      </w:r>
    </w:p>
    <w:p w14:paraId="2D79B71C" w14:textId="77777777" w:rsidR="00CD039B" w:rsidRPr="00AD1FF1" w:rsidRDefault="00CD039B" w:rsidP="00CD039B">
      <w:pPr>
        <w:pStyle w:val="Definition"/>
      </w:pPr>
      <w:r w:rsidRPr="00AD1FF1">
        <w:rPr>
          <w:b/>
          <w:i/>
        </w:rPr>
        <w:t>Act</w:t>
      </w:r>
      <w:r w:rsidRPr="00AD1FF1">
        <w:t xml:space="preserve"> means the </w:t>
      </w:r>
      <w:r w:rsidRPr="00AD1FF1">
        <w:rPr>
          <w:i/>
        </w:rPr>
        <w:t>Authorised Non</w:t>
      </w:r>
      <w:r>
        <w:rPr>
          <w:i/>
        </w:rPr>
        <w:noBreakHyphen/>
      </w:r>
      <w:r w:rsidRPr="00AD1FF1">
        <w:rPr>
          <w:i/>
        </w:rPr>
        <w:t>operating Holding Companies Supervisory Levy Imposition Act 1998</w:t>
      </w:r>
      <w:r w:rsidRPr="00AD1FF1">
        <w:t>.</w:t>
      </w:r>
    </w:p>
    <w:p w14:paraId="31726F09" w14:textId="77777777" w:rsidR="00CD039B" w:rsidRPr="00AD1FF1" w:rsidRDefault="00CD039B" w:rsidP="00CD039B">
      <w:pPr>
        <w:pStyle w:val="ActHead5"/>
      </w:pPr>
      <w:bookmarkStart w:id="8" w:name="_Toc359415552"/>
      <w:r w:rsidRPr="00AD1FF1">
        <w:rPr>
          <w:rStyle w:val="CharSectno"/>
        </w:rPr>
        <w:t>6</w:t>
      </w:r>
      <w:r w:rsidRPr="00AD1FF1">
        <w:t xml:space="preserve">  Amount of levy</w:t>
      </w:r>
      <w:bookmarkStart w:id="9" w:name="Cursor"/>
      <w:bookmarkEnd w:id="8"/>
      <w:bookmarkEnd w:id="9"/>
    </w:p>
    <w:p w14:paraId="0E1A7926" w14:textId="77777777" w:rsidR="00CD039B" w:rsidRPr="00AD1FF1" w:rsidRDefault="00CD039B" w:rsidP="00CD039B">
      <w:pPr>
        <w:pStyle w:val="subsection"/>
      </w:pPr>
      <w:r w:rsidRPr="00AD1FF1">
        <w:tab/>
      </w:r>
      <w:r w:rsidRPr="00AD1FF1">
        <w:tab/>
        <w:t>For paragraphs 7(1)(a), (b) and (c) of the Act, the amount of levy payable by an authorised NOHC described in those paragraphs is $</w:t>
      </w:r>
      <w:r>
        <w:t>3</w:t>
      </w:r>
      <w:r w:rsidRPr="00AD1FF1">
        <w:t xml:space="preserve">0 000 for the </w:t>
      </w:r>
      <w:r>
        <w:t>2017</w:t>
      </w:r>
      <w:r>
        <w:noBreakHyphen/>
        <w:t>2018</w:t>
      </w:r>
      <w:r w:rsidRPr="00AD1FF1">
        <w:t xml:space="preserve"> financial year.</w:t>
      </w:r>
    </w:p>
    <w:p w14:paraId="28A66838" w14:textId="77777777" w:rsidR="00CD039B" w:rsidRPr="00AD1FF1" w:rsidRDefault="00CD039B" w:rsidP="00CD039B">
      <w:pPr>
        <w:pStyle w:val="notetext"/>
        <w:rPr>
          <w:iCs/>
        </w:rPr>
      </w:pPr>
      <w:r w:rsidRPr="00AD1FF1">
        <w:t>Note:</w:t>
      </w:r>
      <w:r w:rsidRPr="00AD1FF1">
        <w:tab/>
      </w:r>
      <w:r w:rsidRPr="00AD1FF1">
        <w:rPr>
          <w:b/>
          <w:i/>
        </w:rPr>
        <w:t>A</w:t>
      </w:r>
      <w:r w:rsidRPr="00AD1FF1">
        <w:rPr>
          <w:b/>
          <w:i/>
          <w:iCs/>
        </w:rPr>
        <w:t>uthorised NOHC</w:t>
      </w:r>
      <w:r w:rsidRPr="00AD1FF1">
        <w:rPr>
          <w:i/>
          <w:iCs/>
        </w:rPr>
        <w:t xml:space="preserve"> </w:t>
      </w:r>
      <w:r w:rsidRPr="00AD1FF1">
        <w:rPr>
          <w:iCs/>
        </w:rPr>
        <w:t>is defined in section 5 of the Act.</w:t>
      </w:r>
    </w:p>
    <w:p w14:paraId="12F8F5C7" w14:textId="77777777" w:rsidR="00E448C7" w:rsidRPr="00C22E79" w:rsidRDefault="00E448C7" w:rsidP="00C22E79"/>
    <w:sectPr w:rsidR="00E448C7" w:rsidRPr="00C22E79" w:rsidSect="00C62913">
      <w:headerReference w:type="default" r:id="rId24"/>
      <w:headerReference w:type="first" r:id="rId25"/>
      <w:pgSz w:w="11906" w:h="16838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E8902" w14:textId="77777777" w:rsidR="00CD039B" w:rsidRDefault="00CD039B" w:rsidP="007A463E">
      <w:r>
        <w:separator/>
      </w:r>
    </w:p>
    <w:p w14:paraId="4CFAD4F0" w14:textId="77777777" w:rsidR="00CD039B" w:rsidRDefault="00CD039B"/>
  </w:endnote>
  <w:endnote w:type="continuationSeparator" w:id="0">
    <w:p w14:paraId="05DFA3BF" w14:textId="77777777" w:rsidR="00CD039B" w:rsidRDefault="00CD039B" w:rsidP="007A463E">
      <w:r>
        <w:continuationSeparator/>
      </w:r>
    </w:p>
    <w:p w14:paraId="6F998032" w14:textId="77777777" w:rsidR="00CD039B" w:rsidRDefault="00CD03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CD039B" w:rsidRPr="0033379A" w14:paraId="3702C5A3" w14:textId="77777777" w:rsidTr="008625B7">
      <w:tc>
        <w:tcPr>
          <w:tcW w:w="8472" w:type="dxa"/>
        </w:tcPr>
        <w:p w14:paraId="7C828A5B" w14:textId="77777777" w:rsidR="00CD039B" w:rsidRPr="0033379A" w:rsidRDefault="00CD039B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0064CC5F" w14:textId="77777777" w:rsidR="00CD039B" w:rsidRPr="0033379A" w:rsidRDefault="00CD039B" w:rsidP="0033379A">
    <w:pPr>
      <w:pStyle w:val="Footer"/>
    </w:pPr>
    <w:r>
      <w:t>OPC60123</w:t>
    </w:r>
    <w:r w:rsidRPr="0033379A"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CD039B" w14:paraId="59F992A1" w14:textId="77777777" w:rsidTr="008625B7">
      <w:tc>
        <w:tcPr>
          <w:tcW w:w="8472" w:type="dxa"/>
        </w:tcPr>
        <w:p w14:paraId="5E0DFEEC" w14:textId="77777777" w:rsidR="00CD039B" w:rsidRDefault="00CD039B" w:rsidP="008625B7">
          <w:pPr>
            <w:rPr>
              <w:sz w:val="18"/>
            </w:rPr>
          </w:pPr>
        </w:p>
      </w:tc>
    </w:tr>
  </w:tbl>
  <w:p w14:paraId="567AFDBC" w14:textId="77777777" w:rsidR="00CD039B" w:rsidRPr="007500C8" w:rsidRDefault="00CD039B" w:rsidP="003337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49074" w14:textId="77777777" w:rsidR="00CD039B" w:rsidRPr="00ED79B6" w:rsidRDefault="00CD039B" w:rsidP="00C3050B">
    <w:pPr>
      <w:pStyle w:val="Footer"/>
      <w:tabs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CDD4D" w14:textId="77777777" w:rsidR="00CD039B" w:rsidRPr="0033379A" w:rsidRDefault="00CD039B" w:rsidP="00C3050B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D039B" w:rsidRPr="0033379A" w14:paraId="650EFAB4" w14:textId="77777777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128EE9" w14:textId="77777777" w:rsidR="00CD039B" w:rsidRPr="0033379A" w:rsidRDefault="00CD039B" w:rsidP="008625B7">
          <w:pPr>
            <w:spacing w:line="0" w:lineRule="atLeast"/>
            <w:rPr>
              <w:rFonts w:cs="Times New Roman"/>
              <w:sz w:val="18"/>
            </w:rPr>
          </w:pPr>
          <w:r w:rsidRPr="0033379A">
            <w:rPr>
              <w:rFonts w:cs="Times New Roman"/>
              <w:i/>
              <w:sz w:val="18"/>
            </w:rPr>
            <w:fldChar w:fldCharType="begin"/>
          </w:r>
          <w:r w:rsidRPr="0033379A">
            <w:rPr>
              <w:rFonts w:cs="Times New Roman"/>
              <w:i/>
              <w:sz w:val="18"/>
            </w:rPr>
            <w:instrText xml:space="preserve"> PAGE </w:instrText>
          </w:r>
          <w:r w:rsidRPr="0033379A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</w:t>
          </w:r>
          <w:r w:rsidRPr="0033379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018CD5" w14:textId="77777777" w:rsidR="00CD039B" w:rsidRPr="0033379A" w:rsidRDefault="00CD039B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33379A">
            <w:rPr>
              <w:rFonts w:cs="Times New Roman"/>
              <w:i/>
              <w:sz w:val="18"/>
            </w:rPr>
            <w:fldChar w:fldCharType="begin"/>
          </w:r>
          <w:r w:rsidRPr="0033379A">
            <w:rPr>
              <w:rFonts w:cs="Times New Roman"/>
              <w:i/>
              <w:sz w:val="18"/>
            </w:rPr>
            <w:instrText xml:space="preserve"> DOCPROPERTY ShortT </w:instrText>
          </w:r>
          <w:r w:rsidRPr="0033379A">
            <w:rPr>
              <w:rFonts w:cs="Times New Roman"/>
              <w:i/>
              <w:sz w:val="18"/>
            </w:rPr>
            <w:fldChar w:fldCharType="separate"/>
          </w:r>
          <w:r w:rsidR="009C3EF7">
            <w:rPr>
              <w:rFonts w:cs="Times New Roman"/>
              <w:b/>
              <w:bCs/>
              <w:i/>
              <w:sz w:val="18"/>
              <w:lang w:val="en-US"/>
            </w:rPr>
            <w:t>Error! Unknown document property name.</w:t>
          </w:r>
          <w:r w:rsidRPr="0033379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984C1E3" w14:textId="77777777" w:rsidR="00CD039B" w:rsidRPr="0033379A" w:rsidRDefault="00CD039B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CD039B" w:rsidRPr="0033379A" w14:paraId="511F23FD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B4B20C" w14:textId="77777777" w:rsidR="00CD039B" w:rsidRPr="0033379A" w:rsidRDefault="00CD039B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32B49281" w14:textId="77777777" w:rsidR="00CD039B" w:rsidRPr="0033379A" w:rsidRDefault="00CD039B" w:rsidP="0033379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OPC60123</w:t>
    </w:r>
    <w:r w:rsidRPr="0033379A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9CCF7" w14:textId="77777777" w:rsidR="00CD039B" w:rsidRPr="00E33C1C" w:rsidRDefault="00CD039B" w:rsidP="00C3050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D039B" w14:paraId="71A0F5F5" w14:textId="77777777" w:rsidTr="008625B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58F1A1" w14:textId="77777777" w:rsidR="00CD039B" w:rsidRDefault="00CD039B" w:rsidP="008625B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03A756C" w14:textId="77777777" w:rsidR="00CD039B" w:rsidRDefault="00CD039B" w:rsidP="00E43DA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Authorised Non-operating Holding Companies Supervisory Levy Imposition Determination 2017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B77219" w14:textId="77777777" w:rsidR="00CD039B" w:rsidRDefault="00CD039B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636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D039B" w14:paraId="30E6852A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7089FC8" w14:textId="77777777" w:rsidR="00CD039B" w:rsidRDefault="00CD039B" w:rsidP="008625B7">
          <w:pPr>
            <w:rPr>
              <w:sz w:val="18"/>
            </w:rPr>
          </w:pPr>
        </w:p>
      </w:tc>
    </w:tr>
  </w:tbl>
  <w:p w14:paraId="168F5701" w14:textId="77777777" w:rsidR="00CD039B" w:rsidRPr="00ED79B6" w:rsidRDefault="00CD039B" w:rsidP="0033379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9F366" w14:textId="77777777" w:rsidR="00CD039B" w:rsidRDefault="00CD039B" w:rsidP="007A463E">
      <w:r>
        <w:separator/>
      </w:r>
    </w:p>
    <w:p w14:paraId="3F3B8551" w14:textId="77777777" w:rsidR="00CD039B" w:rsidRDefault="00CD039B"/>
  </w:footnote>
  <w:footnote w:type="continuationSeparator" w:id="0">
    <w:p w14:paraId="7C320686" w14:textId="77777777" w:rsidR="00CD039B" w:rsidRDefault="00CD039B" w:rsidP="007A463E">
      <w:r>
        <w:continuationSeparator/>
      </w:r>
    </w:p>
    <w:p w14:paraId="2631492E" w14:textId="77777777" w:rsidR="00CD039B" w:rsidRDefault="00CD03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69ACF" w14:textId="77777777" w:rsidR="00CD039B" w:rsidRPr="00ED79B6" w:rsidRDefault="00CD039B" w:rsidP="00670EA1">
    <w:pPr>
      <w:pBdr>
        <w:bottom w:val="single" w:sz="4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CB25B" w14:textId="6C6791A9" w:rsidR="00CD039B" w:rsidRPr="00ED79B6" w:rsidRDefault="00CD039B" w:rsidP="00670EA1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A12E1" w14:textId="77777777" w:rsidR="00CD039B" w:rsidRPr="00ED79B6" w:rsidRDefault="00CD039B" w:rsidP="0071591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AA5FA" w14:textId="77777777" w:rsidR="00665727" w:rsidRPr="00665727" w:rsidRDefault="00CD039B" w:rsidP="00665727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7522A35A" wp14:editId="4CE19C25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96720" cy="273050"/>
              <wp:effectExtent l="0" t="0" r="0" b="0"/>
              <wp:wrapNone/>
              <wp:docPr id="4" name="janusSEAL SC Header_S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672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BDA758" w14:textId="77777777" w:rsidR="00CD039B" w:rsidRPr="00CD039B" w:rsidRDefault="00CD039B" w:rsidP="00CD03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9C3EF7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For Official Use Only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janusSEAL SC Header_S_3" o:spid="_x0000_s1026" type="#_x0000_t202" style="position:absolute;left:0;text-align:left;margin-left:0;margin-top:0;width:133.6pt;height:21.5pt;z-index:25166131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" o:allowincell="f" filled="f" stroked="f" strokeweight=".5pt">
              <v:textbox style="mso-fit-shape-to-text:t">
                <w:txbxContent>
                  <w:p w14:paraId="20BDA758" w14:textId="77777777" w:rsidR="00CD039B" w:rsidRPr="00CD039B" w:rsidRDefault="00CD039B" w:rsidP="00CD039B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9C3EF7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For Official Use Only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36097" w14:textId="39644DBD" w:rsidR="000D09FA" w:rsidRDefault="000D09FA" w:rsidP="001D3B1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5E3206"/>
    <w:lvl w:ilvl="0">
      <w:start w:val="1"/>
      <w:numFmt w:val="lowerLetter"/>
      <w:pStyle w:val="ListNumber5"/>
      <w:lvlText w:val="%1."/>
      <w:lvlJc w:val="left"/>
      <w:pPr>
        <w:ind w:left="1492" w:hanging="360"/>
      </w:pPr>
    </w:lvl>
  </w:abstractNum>
  <w:abstractNum w:abstractNumId="1">
    <w:nsid w:val="FFFFFF7D"/>
    <w:multiLevelType w:val="singleLevel"/>
    <w:tmpl w:val="989E8622"/>
    <w:lvl w:ilvl="0">
      <w:start w:val="1"/>
      <w:numFmt w:val="lowerRoman"/>
      <w:pStyle w:val="ListNumber4"/>
      <w:lvlText w:val="%1."/>
      <w:lvlJc w:val="right"/>
      <w:pPr>
        <w:ind w:left="1209" w:hanging="360"/>
      </w:pPr>
    </w:lvl>
  </w:abstractNum>
  <w:abstractNum w:abstractNumId="2">
    <w:nsid w:val="FFFFFF7E"/>
    <w:multiLevelType w:val="singleLevel"/>
    <w:tmpl w:val="767836BE"/>
    <w:lvl w:ilvl="0">
      <w:start w:val="1"/>
      <w:numFmt w:val="decimal"/>
      <w:pStyle w:val="ListNumber3"/>
      <w:lvlText w:val="%1.1.1"/>
      <w:lvlJc w:val="left"/>
      <w:pPr>
        <w:ind w:left="926" w:hanging="360"/>
      </w:pPr>
      <w:rPr>
        <w:rFonts w:ascii="Trebuchet MS" w:hAnsi="Trebuchet MS" w:hint="default"/>
      </w:rPr>
    </w:lvl>
  </w:abstractNum>
  <w:abstractNum w:abstractNumId="3">
    <w:nsid w:val="FFFFFF7F"/>
    <w:multiLevelType w:val="singleLevel"/>
    <w:tmpl w:val="B25284C2"/>
    <w:lvl w:ilvl="0">
      <w:start w:val="1"/>
      <w:numFmt w:val="decimal"/>
      <w:pStyle w:val="ListNumber2"/>
      <w:lvlText w:val="%1.1"/>
      <w:lvlJc w:val="left"/>
      <w:pPr>
        <w:ind w:left="643" w:hanging="360"/>
      </w:pPr>
      <w:rPr>
        <w:rFonts w:ascii="Trebuchet MS" w:hAnsi="Trebuchet MS" w:hint="default"/>
      </w:rPr>
    </w:lvl>
  </w:abstractNum>
  <w:abstractNum w:abstractNumId="4">
    <w:nsid w:val="FFFFFF88"/>
    <w:multiLevelType w:val="multilevel"/>
    <w:tmpl w:val="25DA74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>
    <w:nsid w:val="1C6C12A2"/>
    <w:multiLevelType w:val="hybridMultilevel"/>
    <w:tmpl w:val="9B1E54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22E4FE">
      <w:start w:val="1"/>
      <w:numFmt w:val="bullet"/>
      <w:pStyle w:val="APRABullet2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1409B1"/>
    <w:multiLevelType w:val="multilevel"/>
    <w:tmpl w:val="0C09001F"/>
    <w:numStyleLink w:val="111111"/>
  </w:abstractNum>
  <w:abstractNum w:abstractNumId="7">
    <w:nsid w:val="255444F2"/>
    <w:multiLevelType w:val="multilevel"/>
    <w:tmpl w:val="0C09001F"/>
    <w:styleLink w:val="111111"/>
    <w:lvl w:ilvl="0">
      <w:start w:val="1"/>
      <w:numFmt w:val="decimal"/>
      <w:pStyle w:val="NumberedLis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73F2167"/>
    <w:multiLevelType w:val="hybridMultilevel"/>
    <w:tmpl w:val="9DA2E1D4"/>
    <w:lvl w:ilvl="0" w:tplc="702CB0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B6458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>
    <w:nsid w:val="70776594"/>
    <w:multiLevelType w:val="multilevel"/>
    <w:tmpl w:val="6B24E690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710A4DD0"/>
    <w:multiLevelType w:val="hybridMultilevel"/>
    <w:tmpl w:val="0972BC4E"/>
    <w:lvl w:ilvl="0" w:tplc="687260A0">
      <w:start w:val="1"/>
      <w:numFmt w:val="bullet"/>
      <w:pStyle w:val="APRA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BB35E31"/>
    <w:multiLevelType w:val="hybridMultilevel"/>
    <w:tmpl w:val="8966B4A4"/>
    <w:lvl w:ilvl="0" w:tplc="9FE46678">
      <w:start w:val="1"/>
      <w:numFmt w:val="bullet"/>
      <w:pStyle w:val="APRABullet3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5"/>
  </w:num>
  <w:num w:numId="5">
    <w:abstractNumId w:val="12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6"/>
  </w:num>
  <w:num w:numId="14">
    <w:abstractNumId w:val="7"/>
  </w:num>
  <w:num w:numId="15">
    <w:abstractNumId w:val="10"/>
  </w:num>
  <w:num w:numId="16">
    <w:abstractNumId w:val="11"/>
  </w:num>
  <w:num w:numId="17">
    <w:abstractNumId w:val="5"/>
  </w:num>
  <w:num w:numId="18">
    <w:abstractNumId w:val="12"/>
  </w:num>
  <w:num w:numId="19">
    <w:abstractNumId w:val="8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6"/>
  </w:num>
  <w:num w:numId="26">
    <w:abstractNumId w:val="11"/>
  </w:num>
  <w:num w:numId="27">
    <w:abstractNumId w:val="5"/>
  </w:num>
  <w:num w:numId="28">
    <w:abstractNumId w:val="12"/>
  </w:num>
  <w:num w:numId="29">
    <w:abstractNumId w:val="11"/>
  </w:num>
  <w:num w:numId="30">
    <w:abstractNumId w:val="5"/>
  </w:num>
  <w:num w:numId="31">
    <w:abstractNumId w:val="12"/>
  </w:num>
  <w:num w:numId="32">
    <w:abstractNumId w:val="11"/>
  </w:num>
  <w:num w:numId="33">
    <w:abstractNumId w:val="5"/>
  </w:num>
  <w:num w:numId="34">
    <w:abstractNumId w:val="12"/>
  </w:num>
  <w:num w:numId="35">
    <w:abstractNumId w:val="11"/>
  </w:num>
  <w:num w:numId="36">
    <w:abstractNumId w:val="11"/>
  </w:num>
  <w:num w:numId="37">
    <w:abstractNumId w:val="5"/>
  </w:num>
  <w:num w:numId="38">
    <w:abstractNumId w:val="12"/>
  </w:num>
  <w:num w:numId="39">
    <w:abstractNumId w:val="11"/>
  </w:num>
  <w:num w:numId="40">
    <w:abstractNumId w:val="5"/>
  </w:num>
  <w:num w:numId="4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9B"/>
    <w:rsid w:val="00003065"/>
    <w:rsid w:val="00011B0A"/>
    <w:rsid w:val="000408CA"/>
    <w:rsid w:val="00053F0B"/>
    <w:rsid w:val="00063BDC"/>
    <w:rsid w:val="000A1A18"/>
    <w:rsid w:val="000C170D"/>
    <w:rsid w:val="000D09FA"/>
    <w:rsid w:val="000D2D92"/>
    <w:rsid w:val="000E057F"/>
    <w:rsid w:val="000F20CF"/>
    <w:rsid w:val="001502F1"/>
    <w:rsid w:val="001B2D90"/>
    <w:rsid w:val="001C44B5"/>
    <w:rsid w:val="001D3046"/>
    <w:rsid w:val="001D3B1C"/>
    <w:rsid w:val="001D505A"/>
    <w:rsid w:val="001D7D3C"/>
    <w:rsid w:val="001E00D2"/>
    <w:rsid w:val="0021143E"/>
    <w:rsid w:val="00220757"/>
    <w:rsid w:val="002403C8"/>
    <w:rsid w:val="00257E33"/>
    <w:rsid w:val="0026542C"/>
    <w:rsid w:val="00267EBC"/>
    <w:rsid w:val="002767C9"/>
    <w:rsid w:val="002B0B89"/>
    <w:rsid w:val="002B6F5E"/>
    <w:rsid w:val="002F0157"/>
    <w:rsid w:val="002F5035"/>
    <w:rsid w:val="00340359"/>
    <w:rsid w:val="00353DE2"/>
    <w:rsid w:val="00367A5D"/>
    <w:rsid w:val="003707EE"/>
    <w:rsid w:val="00373B0D"/>
    <w:rsid w:val="003C6CBE"/>
    <w:rsid w:val="003D6738"/>
    <w:rsid w:val="0043440F"/>
    <w:rsid w:val="00444BF0"/>
    <w:rsid w:val="004B4492"/>
    <w:rsid w:val="004C2EC4"/>
    <w:rsid w:val="004D7117"/>
    <w:rsid w:val="004E13AF"/>
    <w:rsid w:val="004F27CF"/>
    <w:rsid w:val="00547263"/>
    <w:rsid w:val="00552CA7"/>
    <w:rsid w:val="00584A8F"/>
    <w:rsid w:val="005E6AF8"/>
    <w:rsid w:val="005F4764"/>
    <w:rsid w:val="00606F5A"/>
    <w:rsid w:val="0060742D"/>
    <w:rsid w:val="006128BA"/>
    <w:rsid w:val="00615AEF"/>
    <w:rsid w:val="006352A2"/>
    <w:rsid w:val="00646C7A"/>
    <w:rsid w:val="00665727"/>
    <w:rsid w:val="00677A36"/>
    <w:rsid w:val="00686723"/>
    <w:rsid w:val="0068743E"/>
    <w:rsid w:val="006A5169"/>
    <w:rsid w:val="006C1429"/>
    <w:rsid w:val="006E4003"/>
    <w:rsid w:val="007236E2"/>
    <w:rsid w:val="007403DD"/>
    <w:rsid w:val="0074761E"/>
    <w:rsid w:val="00781FF4"/>
    <w:rsid w:val="00786B63"/>
    <w:rsid w:val="007A463E"/>
    <w:rsid w:val="007E6359"/>
    <w:rsid w:val="00816255"/>
    <w:rsid w:val="008204C0"/>
    <w:rsid w:val="00857706"/>
    <w:rsid w:val="00870FFC"/>
    <w:rsid w:val="00872E1D"/>
    <w:rsid w:val="008B5DBD"/>
    <w:rsid w:val="00907579"/>
    <w:rsid w:val="00910073"/>
    <w:rsid w:val="00921341"/>
    <w:rsid w:val="00922ADE"/>
    <w:rsid w:val="0092635A"/>
    <w:rsid w:val="0095636B"/>
    <w:rsid w:val="00970A4C"/>
    <w:rsid w:val="0098213D"/>
    <w:rsid w:val="00983285"/>
    <w:rsid w:val="009C3EF7"/>
    <w:rsid w:val="009F1036"/>
    <w:rsid w:val="009F210E"/>
    <w:rsid w:val="00A00652"/>
    <w:rsid w:val="00A06EE8"/>
    <w:rsid w:val="00A17687"/>
    <w:rsid w:val="00A30827"/>
    <w:rsid w:val="00A37017"/>
    <w:rsid w:val="00B04050"/>
    <w:rsid w:val="00B20CD1"/>
    <w:rsid w:val="00B21A37"/>
    <w:rsid w:val="00B65A45"/>
    <w:rsid w:val="00B86EF7"/>
    <w:rsid w:val="00C22E79"/>
    <w:rsid w:val="00C5285C"/>
    <w:rsid w:val="00C572AB"/>
    <w:rsid w:val="00C614C0"/>
    <w:rsid w:val="00C62913"/>
    <w:rsid w:val="00C7343C"/>
    <w:rsid w:val="00C97F58"/>
    <w:rsid w:val="00CC05EA"/>
    <w:rsid w:val="00CC10DA"/>
    <w:rsid w:val="00CC201A"/>
    <w:rsid w:val="00CD039B"/>
    <w:rsid w:val="00CF1FC4"/>
    <w:rsid w:val="00D02242"/>
    <w:rsid w:val="00D079B4"/>
    <w:rsid w:val="00D14049"/>
    <w:rsid w:val="00D95999"/>
    <w:rsid w:val="00DC7EF3"/>
    <w:rsid w:val="00DE0A59"/>
    <w:rsid w:val="00E1225E"/>
    <w:rsid w:val="00E1430F"/>
    <w:rsid w:val="00E32CE9"/>
    <w:rsid w:val="00E36C9E"/>
    <w:rsid w:val="00E448C7"/>
    <w:rsid w:val="00E55A7E"/>
    <w:rsid w:val="00E63012"/>
    <w:rsid w:val="00E83D82"/>
    <w:rsid w:val="00E96618"/>
    <w:rsid w:val="00ED3926"/>
    <w:rsid w:val="00ED48F3"/>
    <w:rsid w:val="00EF496F"/>
    <w:rsid w:val="00EF5EE9"/>
    <w:rsid w:val="00F02FB1"/>
    <w:rsid w:val="00F12FD3"/>
    <w:rsid w:val="00F34F34"/>
    <w:rsid w:val="00F6460D"/>
    <w:rsid w:val="00F77F5D"/>
    <w:rsid w:val="00F865EB"/>
    <w:rsid w:val="00FA261A"/>
    <w:rsid w:val="00FA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F88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 w:val="22"/>
        <w:szCs w:val="22"/>
        <w:lang w:val="en-AU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039B"/>
    <w:pPr>
      <w:spacing w:after="0" w:line="260" w:lineRule="atLeast"/>
    </w:pPr>
    <w:rPr>
      <w:rFonts w:ascii="Times New Roman" w:eastAsiaTheme="minorHAnsi" w:hAnsi="Times New Roman" w:cstheme="minorBidi"/>
      <w:szCs w:val="20"/>
    </w:rPr>
  </w:style>
  <w:style w:type="paragraph" w:styleId="Heading1">
    <w:name w:val="heading 1"/>
    <w:basedOn w:val="Normal"/>
    <w:next w:val="Normal"/>
    <w:link w:val="Heading1Char"/>
    <w:qFormat/>
    <w:rsid w:val="005F4764"/>
    <w:pPr>
      <w:pBdr>
        <w:bottom w:val="single" w:sz="6" w:space="1" w:color="auto"/>
      </w:pBdr>
      <w:spacing w:after="360" w:line="240" w:lineRule="auto"/>
      <w:jc w:val="both"/>
      <w:outlineLvl w:val="0"/>
    </w:pPr>
    <w:rPr>
      <w:rFonts w:ascii="Arial" w:eastAsia="Times New Roman" w:hAnsi="Arial" w:cs="Arial"/>
      <w:b/>
      <w:caps/>
      <w:sz w:val="32"/>
      <w:szCs w:val="24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5F4764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5F4764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i/>
      <w:sz w:val="26"/>
      <w:szCs w:val="26"/>
      <w:lang w:eastAsia="en-AU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F4764"/>
    <w:pPr>
      <w:numPr>
        <w:ilvl w:val="3"/>
      </w:numPr>
      <w:spacing w:before="200" w:after="200"/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F4764"/>
    <w:pPr>
      <w:numPr>
        <w:ilvl w:val="4"/>
      </w:numPr>
      <w:spacing w:before="120"/>
      <w:outlineLvl w:val="4"/>
    </w:pPr>
    <w:rPr>
      <w:b w:val="0"/>
      <w:i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F4764"/>
    <w:pPr>
      <w:numPr>
        <w:ilvl w:val="5"/>
      </w:numPr>
      <w:outlineLvl w:val="5"/>
    </w:pPr>
    <w:rPr>
      <w:b/>
      <w:i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5F4764"/>
    <w:pPr>
      <w:numPr>
        <w:ilvl w:val="6"/>
      </w:numPr>
      <w:spacing w:before="200" w:after="120" w:line="288" w:lineRule="auto"/>
      <w:outlineLvl w:val="6"/>
    </w:pPr>
    <w:rPr>
      <w:b w:val="0"/>
      <w:i/>
      <w:color w:val="40404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F4764"/>
    <w:pPr>
      <w:keepNext/>
      <w:keepLines/>
      <w:spacing w:before="200" w:line="240" w:lineRule="auto"/>
      <w:jc w:val="both"/>
      <w:outlineLvl w:val="7"/>
    </w:pPr>
    <w:rPr>
      <w:rFonts w:ascii="Arial" w:eastAsiaTheme="majorEastAsia" w:hAnsi="Arial" w:cstheme="majorBidi"/>
      <w:color w:val="404040" w:themeColor="text1" w:themeTint="BF"/>
      <w:sz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F4764"/>
    <w:pPr>
      <w:keepNext/>
      <w:keepLines/>
      <w:spacing w:before="200" w:line="240" w:lineRule="auto"/>
      <w:jc w:val="both"/>
      <w:outlineLvl w:val="8"/>
    </w:pPr>
    <w:rPr>
      <w:rFonts w:ascii="Arial" w:eastAsiaTheme="majorEastAsia" w:hAnsi="Arial" w:cstheme="majorBidi"/>
      <w:i/>
      <w:iCs/>
      <w:color w:val="404040" w:themeColor="text1" w:themeTint="BF"/>
      <w:sz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76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5F4764"/>
    <w:rPr>
      <w:rFonts w:ascii="Arial" w:hAnsi="Arial" w:cs="Arial"/>
      <w:b/>
      <w:caps/>
      <w:sz w:val="32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rsid w:val="005F4764"/>
    <w:rPr>
      <w:rFonts w:ascii="Arial" w:hAnsi="Arial" w:cs="Arial"/>
      <w:b/>
      <w:bCs/>
      <w:iCs/>
      <w:sz w:val="28"/>
      <w:szCs w:val="28"/>
      <w:lang w:eastAsia="en-AU"/>
    </w:rPr>
  </w:style>
  <w:style w:type="character" w:customStyle="1" w:styleId="Heading4Char">
    <w:name w:val="Heading 4 Char"/>
    <w:link w:val="Heading4"/>
    <w:uiPriority w:val="9"/>
    <w:rsid w:val="005F4764"/>
    <w:rPr>
      <w:rFonts w:ascii="Arial" w:hAnsi="Arial" w:cs="Arial"/>
      <w:b/>
      <w:iCs/>
      <w:szCs w:val="26"/>
      <w:lang w:eastAsia="en-AU"/>
    </w:rPr>
  </w:style>
  <w:style w:type="paragraph" w:customStyle="1" w:styleId="Bullet">
    <w:name w:val="Bullet"/>
    <w:basedOn w:val="Normal"/>
    <w:link w:val="BulletChar"/>
    <w:rsid w:val="005F4764"/>
    <w:pPr>
      <w:numPr>
        <w:numId w:val="15"/>
      </w:numPr>
      <w:tabs>
        <w:tab w:val="left" w:pos="1935"/>
      </w:tabs>
      <w:spacing w:before="120"/>
    </w:pPr>
    <w:rPr>
      <w:sz w:val="24"/>
    </w:rPr>
  </w:style>
  <w:style w:type="character" w:customStyle="1" w:styleId="BulletChar">
    <w:name w:val="Bullet Char"/>
    <w:link w:val="Bullet"/>
    <w:rsid w:val="005F4764"/>
    <w:rPr>
      <w:rFonts w:ascii="Arial" w:hAnsi="Arial"/>
      <w:sz w:val="24"/>
      <w:szCs w:val="24"/>
      <w:lang w:eastAsia="en-AU"/>
    </w:rPr>
  </w:style>
  <w:style w:type="paragraph" w:customStyle="1" w:styleId="Nonchapterheading">
    <w:name w:val="Non chapter heading"/>
    <w:basedOn w:val="Heading5"/>
    <w:link w:val="NonchapterheadingChar"/>
    <w:rsid w:val="005F4764"/>
    <w:pPr>
      <w:numPr>
        <w:ilvl w:val="0"/>
      </w:numPr>
      <w:spacing w:after="120" w:line="288" w:lineRule="auto"/>
      <w:ind w:left="360" w:hanging="360"/>
    </w:pPr>
    <w:rPr>
      <w:iCs w:val="0"/>
    </w:rPr>
  </w:style>
  <w:style w:type="character" w:customStyle="1" w:styleId="NonchapterheadingChar">
    <w:name w:val="Non chapter heading Char"/>
    <w:basedOn w:val="Heading5Char"/>
    <w:link w:val="Nonchapterheading"/>
    <w:rsid w:val="005F4764"/>
    <w:rPr>
      <w:rFonts w:ascii="Arial" w:hAnsi="Arial" w:cs="Arial"/>
      <w:i/>
      <w:iCs w:val="0"/>
      <w:szCs w:val="26"/>
      <w:lang w:eastAsia="en-AU"/>
    </w:rPr>
  </w:style>
  <w:style w:type="character" w:customStyle="1" w:styleId="Heading5Char">
    <w:name w:val="Heading 5 Char"/>
    <w:link w:val="Heading5"/>
    <w:uiPriority w:val="9"/>
    <w:rsid w:val="005F4764"/>
    <w:rPr>
      <w:rFonts w:ascii="Arial" w:hAnsi="Arial" w:cs="Arial"/>
      <w:i/>
      <w:iCs/>
      <w:szCs w:val="26"/>
      <w:lang w:eastAsia="en-AU"/>
    </w:rPr>
  </w:style>
  <w:style w:type="paragraph" w:customStyle="1" w:styleId="Non-numberedchapterheading">
    <w:name w:val="Non-numbered chapter heading"/>
    <w:basedOn w:val="Heading5"/>
    <w:link w:val="Non-numberedchapterheadingChar"/>
    <w:rsid w:val="005F4764"/>
    <w:pPr>
      <w:numPr>
        <w:ilvl w:val="0"/>
      </w:numPr>
      <w:spacing w:after="120" w:line="288" w:lineRule="auto"/>
      <w:ind w:left="360" w:hanging="360"/>
    </w:pPr>
    <w:rPr>
      <w:iCs w:val="0"/>
    </w:rPr>
  </w:style>
  <w:style w:type="character" w:customStyle="1" w:styleId="Non-numberedchapterheadingChar">
    <w:name w:val="Non-numbered chapter heading Char"/>
    <w:basedOn w:val="Heading5Char"/>
    <w:link w:val="Non-numberedchapterheading"/>
    <w:rsid w:val="005F4764"/>
    <w:rPr>
      <w:rFonts w:ascii="Arial" w:hAnsi="Arial" w:cs="Arial"/>
      <w:i/>
      <w:iCs w:val="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rsid w:val="005F4764"/>
    <w:rPr>
      <w:rFonts w:ascii="Arial" w:hAnsi="Arial" w:cs="Arial"/>
      <w:b/>
      <w:bCs/>
      <w:i/>
      <w:sz w:val="26"/>
      <w:szCs w:val="26"/>
      <w:lang w:eastAsia="en-AU"/>
    </w:rPr>
  </w:style>
  <w:style w:type="character" w:customStyle="1" w:styleId="Heading6Char">
    <w:name w:val="Heading 6 Char"/>
    <w:link w:val="Heading6"/>
    <w:uiPriority w:val="9"/>
    <w:rsid w:val="005F4764"/>
    <w:rPr>
      <w:rFonts w:ascii="Arial" w:hAnsi="Arial" w:cs="Arial"/>
      <w:b/>
      <w:iCs/>
      <w:szCs w:val="26"/>
      <w:lang w:eastAsia="en-AU"/>
    </w:rPr>
  </w:style>
  <w:style w:type="character" w:customStyle="1" w:styleId="Heading7Char">
    <w:name w:val="Heading 7 Char"/>
    <w:link w:val="Heading7"/>
    <w:uiPriority w:val="9"/>
    <w:rsid w:val="005F4764"/>
    <w:rPr>
      <w:rFonts w:ascii="Arial" w:hAnsi="Arial" w:cs="Arial"/>
      <w:i/>
      <w:iCs/>
      <w:color w:val="404040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5F4764"/>
    <w:pPr>
      <w:tabs>
        <w:tab w:val="right" w:leader="dot" w:pos="9016"/>
      </w:tabs>
      <w:spacing w:after="240" w:line="240" w:lineRule="auto"/>
      <w:jc w:val="both"/>
    </w:pPr>
    <w:rPr>
      <w:rFonts w:ascii="Arial" w:eastAsia="Times New Roman" w:hAnsi="Arial" w:cs="Times New Roman"/>
      <w:b/>
      <w:noProof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5F4764"/>
    <w:pPr>
      <w:spacing w:after="240" w:line="240" w:lineRule="auto"/>
      <w:ind w:left="220"/>
      <w:jc w:val="both"/>
    </w:pPr>
    <w:rPr>
      <w:rFonts w:ascii="Arial" w:eastAsia="Times New Roman" w:hAnsi="Arial" w:cs="Times New Roman"/>
      <w:b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5F4764"/>
    <w:pPr>
      <w:spacing w:after="240" w:line="240" w:lineRule="auto"/>
      <w:ind w:left="440"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5F4764"/>
    <w:pPr>
      <w:spacing w:after="240" w:line="240" w:lineRule="auto"/>
      <w:ind w:left="660"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5F4764"/>
    <w:pPr>
      <w:spacing w:after="240" w:line="240" w:lineRule="auto"/>
      <w:jc w:val="both"/>
    </w:pPr>
    <w:rPr>
      <w:rFonts w:ascii="Arial" w:eastAsia="Times New Roman" w:hAnsi="Arial" w:cs="Times New Roman"/>
      <w:sz w:val="18"/>
      <w:szCs w:val="24"/>
      <w:lang w:eastAsia="en-AU"/>
    </w:rPr>
  </w:style>
  <w:style w:type="character" w:customStyle="1" w:styleId="FootnoteTextChar">
    <w:name w:val="Footnote Text Char"/>
    <w:link w:val="FootnoteText"/>
    <w:uiPriority w:val="99"/>
    <w:rsid w:val="005F4764"/>
    <w:rPr>
      <w:rFonts w:ascii="Arial" w:hAnsi="Arial"/>
      <w:sz w:val="18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5F4764"/>
    <w:pPr>
      <w:tabs>
        <w:tab w:val="center" w:pos="4513"/>
        <w:tab w:val="right" w:pos="9026"/>
      </w:tabs>
      <w:spacing w:after="240" w:line="240" w:lineRule="auto"/>
      <w:jc w:val="both"/>
    </w:pPr>
    <w:rPr>
      <w:rFonts w:ascii="Arial" w:eastAsia="Times New Roman" w:hAnsi="Arial" w:cs="Times New Roman"/>
      <w:szCs w:val="24"/>
      <w:lang w:eastAsia="en-AU"/>
    </w:rPr>
  </w:style>
  <w:style w:type="character" w:customStyle="1" w:styleId="HeaderChar">
    <w:name w:val="Header Char"/>
    <w:link w:val="Header"/>
    <w:rsid w:val="005F4764"/>
    <w:rPr>
      <w:rFonts w:ascii="Arial" w:hAnsi="Arial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5F4764"/>
    <w:pPr>
      <w:tabs>
        <w:tab w:val="center" w:pos="4513"/>
        <w:tab w:val="right" w:pos="9026"/>
      </w:tabs>
      <w:spacing w:line="240" w:lineRule="auto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character" w:customStyle="1" w:styleId="FooterChar">
    <w:name w:val="Footer Char"/>
    <w:link w:val="Footer"/>
    <w:rsid w:val="005F4764"/>
    <w:rPr>
      <w:rFonts w:ascii="Arial" w:hAnsi="Arial"/>
      <w:sz w:val="18"/>
      <w:szCs w:val="24"/>
      <w:lang w:eastAsia="en-AU"/>
    </w:rPr>
  </w:style>
  <w:style w:type="character" w:styleId="FootnoteReference">
    <w:name w:val="footnote reference"/>
    <w:uiPriority w:val="99"/>
    <w:unhideWhenUsed/>
    <w:rsid w:val="005F4764"/>
    <w:rPr>
      <w:rFonts w:ascii="Arial" w:hAnsi="Arial"/>
      <w:i w:val="0"/>
      <w:color w:val="595959" w:themeColor="text1" w:themeTint="A6"/>
      <w:sz w:val="18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764"/>
    <w:pPr>
      <w:numPr>
        <w:ilvl w:val="1"/>
      </w:numPr>
      <w:spacing w:after="240" w:line="240" w:lineRule="auto"/>
      <w:jc w:val="both"/>
    </w:pPr>
    <w:rPr>
      <w:rFonts w:ascii="Arial" w:eastAsiaTheme="majorEastAsia" w:hAnsi="Arial" w:cstheme="majorBidi"/>
      <w:i/>
      <w:iCs/>
      <w:spacing w:val="15"/>
      <w:szCs w:val="24"/>
      <w:lang w:eastAsia="en-AU"/>
    </w:rPr>
  </w:style>
  <w:style w:type="character" w:customStyle="1" w:styleId="SubtitleChar">
    <w:name w:val="Subtitle Char"/>
    <w:link w:val="Subtitle"/>
    <w:uiPriority w:val="11"/>
    <w:rsid w:val="005F4764"/>
    <w:rPr>
      <w:rFonts w:ascii="Arial" w:eastAsiaTheme="majorEastAsia" w:hAnsi="Arial" w:cstheme="majorBidi"/>
      <w:i/>
      <w:iCs/>
      <w:spacing w:val="15"/>
      <w:szCs w:val="24"/>
      <w:lang w:eastAsia="en-AU"/>
    </w:rPr>
  </w:style>
  <w:style w:type="character" w:styleId="Hyperlink">
    <w:name w:val="Hyperlink"/>
    <w:uiPriority w:val="99"/>
    <w:rsid w:val="005F4764"/>
    <w:rPr>
      <w:rFonts w:ascii="Arial" w:hAnsi="Arial"/>
      <w:color w:val="0000FF"/>
      <w:sz w:val="22"/>
      <w:u w:val="single"/>
    </w:rPr>
  </w:style>
  <w:style w:type="character" w:styleId="Strong">
    <w:name w:val="Strong"/>
    <w:uiPriority w:val="22"/>
    <w:qFormat/>
    <w:rsid w:val="005F4764"/>
    <w:rPr>
      <w:rFonts w:ascii="Arial" w:hAnsi="Arial"/>
      <w:b/>
      <w:bCs/>
      <w:sz w:val="22"/>
    </w:rPr>
  </w:style>
  <w:style w:type="character" w:styleId="Emphasis">
    <w:name w:val="Emphasis"/>
    <w:uiPriority w:val="20"/>
    <w:qFormat/>
    <w:rsid w:val="005F4764"/>
    <w:rPr>
      <w:rFonts w:ascii="Arial" w:hAnsi="Arial"/>
      <w:i/>
      <w:iCs/>
      <w:sz w:val="22"/>
    </w:rPr>
  </w:style>
  <w:style w:type="table" w:styleId="TableGrid">
    <w:name w:val="Table Grid"/>
    <w:basedOn w:val="TableNormal"/>
    <w:uiPriority w:val="59"/>
    <w:rsid w:val="005F4764"/>
    <w:pPr>
      <w:spacing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Number3"/>
    <w:link w:val="NumberedListChar"/>
    <w:rsid w:val="005F4764"/>
    <w:pPr>
      <w:numPr>
        <w:numId w:val="25"/>
      </w:numPr>
    </w:pPr>
  </w:style>
  <w:style w:type="paragraph" w:styleId="ListParagraph">
    <w:name w:val="List Paragraph"/>
    <w:basedOn w:val="Normal"/>
    <w:uiPriority w:val="34"/>
    <w:qFormat/>
    <w:rsid w:val="005F4764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5F4764"/>
    <w:pPr>
      <w:spacing w:after="240" w:line="240" w:lineRule="auto"/>
      <w:jc w:val="both"/>
    </w:pPr>
    <w:rPr>
      <w:rFonts w:ascii="Arial" w:eastAsia="Times New Roman" w:hAnsi="Arial" w:cs="Times New Roman"/>
      <w:i/>
      <w:iCs/>
      <w:color w:val="000000"/>
      <w:szCs w:val="24"/>
      <w:lang w:eastAsia="en-AU"/>
    </w:rPr>
  </w:style>
  <w:style w:type="character" w:customStyle="1" w:styleId="QuoteChar">
    <w:name w:val="Quote Char"/>
    <w:link w:val="Quote"/>
    <w:uiPriority w:val="29"/>
    <w:rsid w:val="005F4764"/>
    <w:rPr>
      <w:rFonts w:ascii="Arial" w:hAnsi="Arial"/>
      <w:i/>
      <w:iCs/>
      <w:color w:val="000000"/>
      <w:szCs w:val="24"/>
      <w:lang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5F4764"/>
    <w:pPr>
      <w:spacing w:before="120" w:after="240" w:line="240" w:lineRule="auto"/>
      <w:jc w:val="both"/>
    </w:pPr>
    <w:rPr>
      <w:rFonts w:ascii="Arial" w:eastAsiaTheme="majorEastAsia" w:hAnsi="Arial" w:cstheme="majorBidi"/>
      <w:b/>
      <w:bCs/>
      <w:sz w:val="28"/>
      <w:szCs w:val="24"/>
      <w:lang w:eastAsia="en-AU"/>
    </w:rPr>
  </w:style>
  <w:style w:type="character" w:styleId="IntenseEmphasis">
    <w:name w:val="Intense Emphasis"/>
    <w:uiPriority w:val="21"/>
    <w:qFormat/>
    <w:rsid w:val="005F4764"/>
    <w:rPr>
      <w:rFonts w:ascii="Trebuchet MS" w:hAnsi="Trebuchet MS"/>
      <w:b/>
      <w:bCs/>
      <w:i/>
      <w:iCs/>
      <w:color w:val="000000" w:themeColor="text1"/>
      <w:sz w:val="22"/>
    </w:rPr>
  </w:style>
  <w:style w:type="paragraph" w:styleId="ListBullet">
    <w:name w:val="List Bullet"/>
    <w:basedOn w:val="List"/>
    <w:uiPriority w:val="99"/>
    <w:unhideWhenUsed/>
    <w:qFormat/>
    <w:rsid w:val="005F4764"/>
    <w:pPr>
      <w:numPr>
        <w:numId w:val="19"/>
      </w:numPr>
      <w:contextualSpacing w:val="0"/>
    </w:pPr>
  </w:style>
  <w:style w:type="paragraph" w:styleId="ListNumber2">
    <w:name w:val="List Number 2"/>
    <w:basedOn w:val="Normal"/>
    <w:uiPriority w:val="99"/>
    <w:unhideWhenUsed/>
    <w:rsid w:val="005F4764"/>
    <w:pPr>
      <w:numPr>
        <w:numId w:val="21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3">
    <w:name w:val="List Number 3"/>
    <w:basedOn w:val="Normal"/>
    <w:link w:val="ListNumber3Char"/>
    <w:uiPriority w:val="99"/>
    <w:unhideWhenUsed/>
    <w:rsid w:val="005F4764"/>
    <w:pPr>
      <w:numPr>
        <w:numId w:val="22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4">
    <w:name w:val="List Number 4"/>
    <w:basedOn w:val="Normal"/>
    <w:uiPriority w:val="99"/>
    <w:semiHidden/>
    <w:unhideWhenUsed/>
    <w:rsid w:val="005F4764"/>
    <w:pPr>
      <w:numPr>
        <w:numId w:val="23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5">
    <w:name w:val="List Number 5"/>
    <w:basedOn w:val="Normal"/>
    <w:uiPriority w:val="99"/>
    <w:semiHidden/>
    <w:unhideWhenUsed/>
    <w:rsid w:val="005F4764"/>
    <w:pPr>
      <w:numPr>
        <w:numId w:val="24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">
    <w:name w:val="List Number"/>
    <w:basedOn w:val="Normal"/>
    <w:uiPriority w:val="99"/>
    <w:unhideWhenUsed/>
    <w:rsid w:val="005F4764"/>
    <w:pPr>
      <w:numPr>
        <w:numId w:val="20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">
    <w:name w:val="List"/>
    <w:basedOn w:val="Normal"/>
    <w:uiPriority w:val="99"/>
    <w:unhideWhenUsed/>
    <w:rsid w:val="005F4764"/>
    <w:pPr>
      <w:spacing w:after="240" w:line="240" w:lineRule="auto"/>
      <w:ind w:left="283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2">
    <w:name w:val="List 2"/>
    <w:basedOn w:val="Normal"/>
    <w:uiPriority w:val="99"/>
    <w:unhideWhenUsed/>
    <w:rsid w:val="005F4764"/>
    <w:pPr>
      <w:spacing w:after="240" w:line="240" w:lineRule="auto"/>
      <w:ind w:left="566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3">
    <w:name w:val="List 3"/>
    <w:basedOn w:val="Normal"/>
    <w:uiPriority w:val="99"/>
    <w:unhideWhenUsed/>
    <w:rsid w:val="005F4764"/>
    <w:pPr>
      <w:spacing w:after="240" w:line="240" w:lineRule="auto"/>
      <w:ind w:left="849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4">
    <w:name w:val="List 4"/>
    <w:basedOn w:val="Normal"/>
    <w:uiPriority w:val="99"/>
    <w:unhideWhenUsed/>
    <w:rsid w:val="005F4764"/>
    <w:pPr>
      <w:spacing w:after="240" w:line="240" w:lineRule="auto"/>
      <w:ind w:left="1132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numbering" w:styleId="111111">
    <w:name w:val="Outline List 2"/>
    <w:basedOn w:val="NoList"/>
    <w:uiPriority w:val="99"/>
    <w:semiHidden/>
    <w:unhideWhenUsed/>
    <w:rsid w:val="005F4764"/>
    <w:pPr>
      <w:numPr>
        <w:numId w:val="1"/>
      </w:numPr>
    </w:pPr>
  </w:style>
  <w:style w:type="character" w:customStyle="1" w:styleId="ListNumber3Char">
    <w:name w:val="List Number 3 Char"/>
    <w:basedOn w:val="DefaultParagraphFont"/>
    <w:link w:val="ListNumber3"/>
    <w:uiPriority w:val="99"/>
    <w:rsid w:val="005F4764"/>
    <w:rPr>
      <w:rFonts w:ascii="Arial" w:hAnsi="Arial"/>
      <w:szCs w:val="24"/>
      <w:lang w:eastAsia="en-AU"/>
    </w:rPr>
  </w:style>
  <w:style w:type="character" w:customStyle="1" w:styleId="NumberedListChar">
    <w:name w:val="Numbered List Char"/>
    <w:basedOn w:val="ListNumber3Char"/>
    <w:link w:val="NumberedList"/>
    <w:rsid w:val="005F4764"/>
    <w:rPr>
      <w:rFonts w:ascii="Arial" w:hAnsi="Arial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5F4764"/>
    <w:pPr>
      <w:spacing w:after="240" w:line="240" w:lineRule="auto"/>
      <w:jc w:val="both"/>
    </w:pPr>
    <w:rPr>
      <w:rFonts w:ascii="Arial" w:eastAsia="Times New Roman" w:hAnsi="Arial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4764"/>
    <w:rPr>
      <w:rFonts w:ascii="Arial" w:hAnsi="Arial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5F4764"/>
    <w:rPr>
      <w:rFonts w:ascii="Arial" w:eastAsiaTheme="majorEastAsia" w:hAnsi="Arial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5F4764"/>
    <w:rPr>
      <w:rFonts w:ascii="Arial" w:eastAsiaTheme="majorEastAsia" w:hAnsi="Arial" w:cstheme="majorBidi"/>
      <w:i/>
      <w:iCs/>
      <w:color w:val="404040" w:themeColor="text1" w:themeTint="BF"/>
      <w:sz w:val="20"/>
      <w:szCs w:val="20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5F4764"/>
    <w:pPr>
      <w:spacing w:after="0"/>
      <w:outlineLvl w:val="9"/>
    </w:pPr>
    <w:rPr>
      <w:sz w:val="36"/>
      <w:szCs w:val="28"/>
    </w:rPr>
  </w:style>
  <w:style w:type="paragraph" w:customStyle="1" w:styleId="TableColumnHeading">
    <w:name w:val="Table Column Heading"/>
    <w:basedOn w:val="Normal"/>
    <w:rsid w:val="005F4764"/>
    <w:pPr>
      <w:widowControl w:val="0"/>
      <w:spacing w:before="120"/>
    </w:pPr>
    <w:rPr>
      <w:rFonts w:eastAsia="Times" w:cstheme="majorBidi"/>
      <w:b/>
      <w:iCs/>
      <w:color w:val="000000" w:themeColor="text1"/>
    </w:rPr>
  </w:style>
  <w:style w:type="paragraph" w:customStyle="1" w:styleId="TableColumnSub-Heading">
    <w:name w:val="Table Column Sub-Heading"/>
    <w:basedOn w:val="Normal"/>
    <w:rsid w:val="005F4764"/>
    <w:pPr>
      <w:keepNext/>
      <w:widowControl w:val="0"/>
      <w:spacing w:before="60" w:after="60"/>
    </w:pPr>
    <w:rPr>
      <w:b/>
      <w:sz w:val="20"/>
    </w:rPr>
  </w:style>
  <w:style w:type="paragraph" w:customStyle="1" w:styleId="TableRowHeading">
    <w:name w:val="Table Row Heading"/>
    <w:basedOn w:val="Normal"/>
    <w:rsid w:val="005F4764"/>
    <w:pPr>
      <w:keepNext/>
      <w:widowControl w:val="0"/>
      <w:spacing w:before="120"/>
    </w:pPr>
    <w:rPr>
      <w:b/>
      <w:i/>
      <w:sz w:val="20"/>
    </w:rPr>
  </w:style>
  <w:style w:type="table" w:customStyle="1" w:styleId="APRAWorkingPaperTable">
    <w:name w:val="APRA Working Paper Table"/>
    <w:basedOn w:val="TableNormal"/>
    <w:uiPriority w:val="99"/>
    <w:rsid w:val="005F4764"/>
    <w:pPr>
      <w:spacing w:after="0" w:line="240" w:lineRule="auto"/>
    </w:pPr>
    <w:rPr>
      <w:rFonts w:ascii="Arial" w:hAnsi="Arial"/>
      <w:sz w:val="20"/>
      <w:lang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3"/>
      </w:pPr>
      <w:rPr>
        <w:rFonts w:ascii="Trebuchet MS" w:hAnsi="Trebuchet MS"/>
        <w:b w:val="0"/>
        <w:i w:val="0"/>
        <w:sz w:val="22"/>
      </w:rPr>
      <w:tblPr/>
      <w:tcPr>
        <w:shd w:val="clear" w:color="auto" w:fill="8DB3E2" w:themeFill="text2" w:themeFillTint="66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4764"/>
    <w:pPr>
      <w:spacing w:line="240" w:lineRule="auto"/>
      <w:jc w:val="both"/>
    </w:pPr>
    <w:rPr>
      <w:rFonts w:ascii="Arial" w:eastAsia="Times New Roman" w:hAnsi="Arial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64"/>
    <w:rPr>
      <w:rFonts w:ascii="Arial" w:hAnsi="Arial" w:cs="Tahoma"/>
      <w:sz w:val="16"/>
      <w:szCs w:val="1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F4764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F4764"/>
    <w:pPr>
      <w:pBdr>
        <w:bottom w:val="single" w:sz="8" w:space="4" w:color="808080" w:themeColor="background1" w:themeShade="80"/>
      </w:pBdr>
      <w:spacing w:after="300" w:line="240" w:lineRule="auto"/>
      <w:contextualSpacing/>
      <w:jc w:val="both"/>
    </w:pPr>
    <w:rPr>
      <w:rFonts w:ascii="Arial" w:eastAsiaTheme="majorEastAsia" w:hAnsi="Arial" w:cstheme="majorBidi"/>
      <w:color w:val="002060"/>
      <w:spacing w:val="5"/>
      <w:kern w:val="28"/>
      <w:sz w:val="52"/>
      <w:szCs w:val="5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5F4764"/>
    <w:rPr>
      <w:rFonts w:ascii="Arial" w:eastAsiaTheme="majorEastAsia" w:hAnsi="Arial" w:cstheme="majorBidi"/>
      <w:color w:val="002060"/>
      <w:spacing w:val="5"/>
      <w:kern w:val="28"/>
      <w:sz w:val="52"/>
      <w:szCs w:val="52"/>
      <w:lang w:eastAsia="en-AU"/>
    </w:rPr>
  </w:style>
  <w:style w:type="character" w:styleId="SubtleEmphasis">
    <w:name w:val="Subtle Emphasis"/>
    <w:basedOn w:val="DefaultParagraphFont"/>
    <w:uiPriority w:val="19"/>
    <w:qFormat/>
    <w:rsid w:val="005F4764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5F4764"/>
    <w:rPr>
      <w:color w:val="808080"/>
    </w:rPr>
  </w:style>
  <w:style w:type="paragraph" w:customStyle="1" w:styleId="APRASignature">
    <w:name w:val="APRA Signature"/>
    <w:basedOn w:val="Normal"/>
    <w:link w:val="APRASignatureChar"/>
    <w:qFormat/>
    <w:rsid w:val="005F4764"/>
    <w:pPr>
      <w:spacing w:line="240" w:lineRule="auto"/>
      <w:jc w:val="both"/>
    </w:pPr>
    <w:rPr>
      <w:rFonts w:ascii="Arial" w:eastAsia="Times New Roman" w:hAnsi="Arial" w:cs="Times New Roman"/>
      <w:i/>
      <w:szCs w:val="24"/>
      <w:lang w:eastAsia="en-AU"/>
    </w:rPr>
  </w:style>
  <w:style w:type="character" w:customStyle="1" w:styleId="APRASignatureChar">
    <w:name w:val="APRA Signature Char"/>
    <w:basedOn w:val="DefaultParagraphFont"/>
    <w:link w:val="APRASignature"/>
    <w:rsid w:val="005F4764"/>
    <w:rPr>
      <w:rFonts w:ascii="Arial" w:hAnsi="Arial"/>
      <w:i/>
      <w:szCs w:val="24"/>
      <w:lang w:eastAsia="en-AU"/>
    </w:rPr>
  </w:style>
  <w:style w:type="paragraph" w:customStyle="1" w:styleId="APRAtabeltext">
    <w:name w:val="APRA tabel text"/>
    <w:basedOn w:val="Normal"/>
    <w:link w:val="APRAtabeltextChar"/>
    <w:qFormat/>
    <w:rsid w:val="005F4764"/>
    <w:pPr>
      <w:spacing w:before="60" w:after="60" w:line="240" w:lineRule="auto"/>
      <w:jc w:val="both"/>
    </w:pPr>
    <w:rPr>
      <w:rFonts w:ascii="Arial" w:eastAsia="Times New Roman" w:hAnsi="Arial" w:cs="Arial"/>
      <w:szCs w:val="24"/>
      <w:lang w:eastAsia="en-AU"/>
    </w:rPr>
  </w:style>
  <w:style w:type="character" w:customStyle="1" w:styleId="APRAtabeltextChar">
    <w:name w:val="APRA tabel text Char"/>
    <w:basedOn w:val="DefaultParagraphFont"/>
    <w:link w:val="APRAtabeltext"/>
    <w:rsid w:val="005F4764"/>
    <w:rPr>
      <w:rFonts w:ascii="Arial" w:hAnsi="Arial" w:cs="Arial"/>
      <w:szCs w:val="24"/>
      <w:lang w:eastAsia="en-AU"/>
    </w:rPr>
  </w:style>
  <w:style w:type="paragraph" w:customStyle="1" w:styleId="Bullet1">
    <w:name w:val="Bullet 1"/>
    <w:basedOn w:val="Normal"/>
    <w:link w:val="Bullet1Char"/>
    <w:qFormat/>
    <w:rsid w:val="00CC10DA"/>
    <w:pPr>
      <w:tabs>
        <w:tab w:val="left" w:pos="426"/>
      </w:tabs>
      <w:spacing w:after="240" w:line="240" w:lineRule="auto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Bullet1Char">
    <w:name w:val="Bullet 1 Char"/>
    <w:basedOn w:val="DefaultParagraphFont"/>
    <w:link w:val="Bullet1"/>
    <w:rsid w:val="00CC10DA"/>
    <w:rPr>
      <w:rFonts w:ascii="Arial" w:hAnsi="Arial" w:cs="Arial"/>
      <w:color w:val="000000"/>
      <w:lang w:eastAsia="en-AU"/>
    </w:rPr>
  </w:style>
  <w:style w:type="paragraph" w:customStyle="1" w:styleId="Bullet2">
    <w:name w:val="Bullet 2"/>
    <w:basedOn w:val="Normal"/>
    <w:link w:val="Bullet2Char"/>
    <w:qFormat/>
    <w:rsid w:val="00CC10DA"/>
    <w:pPr>
      <w:spacing w:before="240" w:after="240" w:line="240" w:lineRule="auto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Bullet2Char">
    <w:name w:val="Bullet 2 Char"/>
    <w:basedOn w:val="DefaultParagraphFont"/>
    <w:link w:val="Bullet2"/>
    <w:rsid w:val="00CC10DA"/>
    <w:rPr>
      <w:rFonts w:ascii="Arial" w:hAnsi="Arial" w:cs="Arial"/>
      <w:color w:val="000000"/>
      <w:lang w:eastAsia="en-AU"/>
    </w:rPr>
  </w:style>
  <w:style w:type="paragraph" w:customStyle="1" w:styleId="Bullet3">
    <w:name w:val="Bullet 3"/>
    <w:basedOn w:val="Normal"/>
    <w:link w:val="Bullet3Char"/>
    <w:qFormat/>
    <w:rsid w:val="00CC10DA"/>
    <w:pPr>
      <w:spacing w:after="240" w:line="240" w:lineRule="auto"/>
      <w:jc w:val="both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Bullet3Char">
    <w:name w:val="Bullet 3 Char"/>
    <w:basedOn w:val="Bullet1Char"/>
    <w:link w:val="Bullet3"/>
    <w:rsid w:val="00CC10DA"/>
    <w:rPr>
      <w:rFonts w:ascii="Arial" w:hAnsi="Arial" w:cs="Arial"/>
      <w:color w:val="000000"/>
      <w:szCs w:val="24"/>
      <w:lang w:eastAsia="en-AU"/>
    </w:rPr>
  </w:style>
  <w:style w:type="paragraph" w:styleId="MacroText">
    <w:name w:val="macro"/>
    <w:link w:val="MacroTextChar"/>
    <w:uiPriority w:val="99"/>
    <w:semiHidden/>
    <w:unhideWhenUsed/>
    <w:rsid w:val="005F47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Arial" w:hAnsi="Arial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4764"/>
    <w:rPr>
      <w:rFonts w:ascii="Arial" w:hAnsi="Arial"/>
      <w:sz w:val="20"/>
      <w:szCs w:val="20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F476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spacing w:after="240" w:line="240" w:lineRule="auto"/>
      <w:ind w:left="1152" w:right="1152"/>
      <w:jc w:val="both"/>
    </w:pPr>
    <w:rPr>
      <w:rFonts w:ascii="Arial" w:eastAsiaTheme="minorEastAsia" w:hAnsi="Arial"/>
      <w:i/>
      <w:iCs/>
      <w:color w:val="4F81BD" w:themeColor="accent1"/>
      <w:szCs w:val="24"/>
      <w:lang w:eastAsia="en-AU"/>
    </w:rPr>
  </w:style>
  <w:style w:type="table" w:styleId="ColorfulGrid">
    <w:name w:val="Colorful Grid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5F4764"/>
    <w:pPr>
      <w:framePr w:w="7920" w:h="1980" w:hRule="exact" w:hSpace="180" w:wrap="auto" w:hAnchor="page" w:xAlign="center" w:yAlign="bottom"/>
      <w:spacing w:line="240" w:lineRule="auto"/>
      <w:ind w:left="2880"/>
      <w:jc w:val="both"/>
    </w:pPr>
    <w:rPr>
      <w:rFonts w:ascii="Arial" w:eastAsiaTheme="majorEastAsia" w:hAnsi="Arial" w:cstheme="majorBidi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unhideWhenUsed/>
    <w:rsid w:val="005F4764"/>
    <w:pPr>
      <w:spacing w:line="240" w:lineRule="auto"/>
      <w:jc w:val="both"/>
    </w:pPr>
    <w:rPr>
      <w:rFonts w:ascii="Arial" w:eastAsiaTheme="majorEastAsia" w:hAnsi="Arial" w:cstheme="majorBidi"/>
      <w:sz w:val="20"/>
      <w:lang w:eastAsia="en-AU"/>
    </w:rPr>
  </w:style>
  <w:style w:type="table" w:customStyle="1" w:styleId="GridTable1Light">
    <w:name w:val="Grid Table 1 Light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F4764"/>
    <w:pPr>
      <w:spacing w:line="240" w:lineRule="auto"/>
      <w:ind w:left="220" w:hanging="220"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F4764"/>
    <w:pPr>
      <w:spacing w:after="240" w:line="240" w:lineRule="auto"/>
      <w:jc w:val="both"/>
    </w:pPr>
    <w:rPr>
      <w:rFonts w:ascii="Arial" w:eastAsiaTheme="majorEastAsia" w:hAnsi="Arial" w:cstheme="majorBidi"/>
      <w:b/>
      <w:bCs/>
      <w:szCs w:val="24"/>
      <w:lang w:eastAsia="en-AU"/>
    </w:rPr>
  </w:style>
  <w:style w:type="table" w:styleId="LightGrid">
    <w:name w:val="Light Grid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stTable1Light">
    <w:name w:val="List Table 1 Light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">
    <w:name w:val="List Table 6 Colorful"/>
    <w:basedOn w:val="TableNormal"/>
    <w:uiPriority w:val="51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47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  <w:jc w:val="both"/>
    </w:pPr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4764"/>
    <w:rPr>
      <w:rFonts w:ascii="Arial" w:eastAsiaTheme="majorEastAsia" w:hAnsi="Arial" w:cstheme="majorBidi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F4764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en-AU"/>
    </w:rPr>
  </w:style>
  <w:style w:type="table" w:customStyle="1" w:styleId="PlainTable1">
    <w:name w:val="Plain Table 1"/>
    <w:basedOn w:val="TableNormal"/>
    <w:uiPriority w:val="41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4764"/>
    <w:pPr>
      <w:spacing w:line="240" w:lineRule="auto"/>
      <w:jc w:val="both"/>
    </w:pPr>
    <w:rPr>
      <w:rFonts w:ascii="Arial" w:eastAsia="Times New Roman" w:hAnsi="Arial" w:cs="Times New Roman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4764"/>
    <w:rPr>
      <w:rFonts w:ascii="Arial" w:hAnsi="Arial"/>
      <w:sz w:val="21"/>
      <w:szCs w:val="21"/>
      <w:lang w:eastAsia="en-AU"/>
    </w:rPr>
  </w:style>
  <w:style w:type="table" w:styleId="Table3Deffects1">
    <w:name w:val="Table 3D effects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5F4764"/>
    <w:pPr>
      <w:spacing w:after="0" w:line="240" w:lineRule="auto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PRABullet1">
    <w:name w:val="APRA Bullet 1"/>
    <w:basedOn w:val="Normal"/>
    <w:link w:val="APRABullet1Char"/>
    <w:qFormat/>
    <w:rsid w:val="00F02FB1"/>
    <w:pPr>
      <w:numPr>
        <w:numId w:val="39"/>
      </w:numPr>
      <w:tabs>
        <w:tab w:val="left" w:pos="426"/>
      </w:tabs>
      <w:spacing w:after="240" w:line="240" w:lineRule="auto"/>
      <w:ind w:left="357" w:hanging="357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APRABullet1Char">
    <w:name w:val="APRA Bullet 1 Char"/>
    <w:basedOn w:val="DefaultParagraphFont"/>
    <w:link w:val="APRABullet1"/>
    <w:rsid w:val="00F02FB1"/>
    <w:rPr>
      <w:rFonts w:ascii="Arial" w:hAnsi="Arial" w:cs="Arial"/>
      <w:color w:val="000000"/>
      <w:lang w:eastAsia="en-AU"/>
    </w:rPr>
  </w:style>
  <w:style w:type="paragraph" w:customStyle="1" w:styleId="APRABullet2">
    <w:name w:val="APRA Bullet 2"/>
    <w:basedOn w:val="Normal"/>
    <w:link w:val="APRABullet2Char"/>
    <w:qFormat/>
    <w:rsid w:val="00F02FB1"/>
    <w:pPr>
      <w:numPr>
        <w:ilvl w:val="1"/>
        <w:numId w:val="40"/>
      </w:numPr>
      <w:tabs>
        <w:tab w:val="clear" w:pos="397"/>
        <w:tab w:val="num" w:pos="426"/>
      </w:tabs>
      <w:spacing w:before="240" w:after="240" w:line="240" w:lineRule="auto"/>
      <w:ind w:left="822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APRABullet2Char">
    <w:name w:val="APRA Bullet 2 Char"/>
    <w:basedOn w:val="DefaultParagraphFont"/>
    <w:link w:val="APRABullet2"/>
    <w:rsid w:val="00F02FB1"/>
    <w:rPr>
      <w:rFonts w:ascii="Arial" w:hAnsi="Arial" w:cs="Arial"/>
      <w:color w:val="000000"/>
      <w:lang w:eastAsia="en-AU"/>
    </w:rPr>
  </w:style>
  <w:style w:type="paragraph" w:customStyle="1" w:styleId="APRABullet3">
    <w:name w:val="APRA Bullet 3"/>
    <w:basedOn w:val="Normal"/>
    <w:link w:val="APRABullet3Char"/>
    <w:qFormat/>
    <w:rsid w:val="00F02FB1"/>
    <w:pPr>
      <w:numPr>
        <w:numId w:val="41"/>
      </w:numPr>
      <w:spacing w:after="240" w:line="240" w:lineRule="auto"/>
      <w:ind w:left="1208" w:hanging="357"/>
      <w:jc w:val="both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APRABullet3Char">
    <w:name w:val="APRA Bullet 3 Char"/>
    <w:basedOn w:val="APRABullet1Char"/>
    <w:link w:val="APRABullet3"/>
    <w:rsid w:val="00F02FB1"/>
    <w:rPr>
      <w:rFonts w:ascii="Arial" w:hAnsi="Arial" w:cs="Arial"/>
      <w:color w:val="000000"/>
      <w:szCs w:val="24"/>
      <w:lang w:eastAsia="en-AU"/>
    </w:rPr>
  </w:style>
  <w:style w:type="character" w:customStyle="1" w:styleId="CharDivNo">
    <w:name w:val="CharDivNo"/>
    <w:basedOn w:val="DefaultParagraphFont"/>
    <w:qFormat/>
    <w:rsid w:val="00CD039B"/>
  </w:style>
  <w:style w:type="character" w:customStyle="1" w:styleId="CharDivText">
    <w:name w:val="CharDivText"/>
    <w:basedOn w:val="DefaultParagraphFont"/>
    <w:qFormat/>
    <w:rsid w:val="00CD039B"/>
  </w:style>
  <w:style w:type="character" w:customStyle="1" w:styleId="CharPartNo">
    <w:name w:val="CharPartNo"/>
    <w:basedOn w:val="DefaultParagraphFont"/>
    <w:qFormat/>
    <w:rsid w:val="00CD039B"/>
  </w:style>
  <w:style w:type="character" w:customStyle="1" w:styleId="CharPartText">
    <w:name w:val="CharPartText"/>
    <w:basedOn w:val="DefaultParagraphFont"/>
    <w:qFormat/>
    <w:rsid w:val="00CD039B"/>
  </w:style>
  <w:style w:type="character" w:customStyle="1" w:styleId="CharSectno">
    <w:name w:val="CharSectno"/>
    <w:basedOn w:val="DefaultParagraphFont"/>
    <w:qFormat/>
    <w:rsid w:val="00CD039B"/>
  </w:style>
  <w:style w:type="paragraph" w:customStyle="1" w:styleId="ShortT">
    <w:name w:val="ShortT"/>
    <w:basedOn w:val="Normal"/>
    <w:next w:val="Normal"/>
    <w:qFormat/>
    <w:rsid w:val="00CD039B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D039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CD039B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rsid w:val="00CD039B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CD039B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rsid w:val="00CD039B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SignCoverPageEnd">
    <w:name w:val="SignCoverPageEnd"/>
    <w:basedOn w:val="Normal"/>
    <w:next w:val="Normal"/>
    <w:rsid w:val="00CD039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CD039B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2"/>
        <w:szCs w:val="22"/>
        <w:lang w:val="en-AU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039B"/>
    <w:pPr>
      <w:spacing w:after="0" w:line="260" w:lineRule="atLeast"/>
    </w:pPr>
    <w:rPr>
      <w:rFonts w:ascii="Times New Roman" w:eastAsiaTheme="minorHAnsi" w:hAnsi="Times New Roman" w:cstheme="minorBidi"/>
      <w:szCs w:val="20"/>
    </w:rPr>
  </w:style>
  <w:style w:type="paragraph" w:styleId="Heading1">
    <w:name w:val="heading 1"/>
    <w:basedOn w:val="Normal"/>
    <w:next w:val="Normal"/>
    <w:link w:val="Heading1Char"/>
    <w:qFormat/>
    <w:rsid w:val="005F4764"/>
    <w:pPr>
      <w:pBdr>
        <w:bottom w:val="single" w:sz="6" w:space="1" w:color="auto"/>
      </w:pBdr>
      <w:spacing w:after="360" w:line="240" w:lineRule="auto"/>
      <w:jc w:val="both"/>
      <w:outlineLvl w:val="0"/>
    </w:pPr>
    <w:rPr>
      <w:rFonts w:ascii="Arial" w:eastAsia="Times New Roman" w:hAnsi="Arial" w:cs="Arial"/>
      <w:b/>
      <w:caps/>
      <w:sz w:val="32"/>
      <w:szCs w:val="24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5F4764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5F4764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i/>
      <w:sz w:val="26"/>
      <w:szCs w:val="26"/>
      <w:lang w:eastAsia="en-AU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F4764"/>
    <w:pPr>
      <w:numPr>
        <w:ilvl w:val="3"/>
      </w:numPr>
      <w:spacing w:before="200" w:after="200"/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F4764"/>
    <w:pPr>
      <w:numPr>
        <w:ilvl w:val="4"/>
      </w:numPr>
      <w:spacing w:before="120"/>
      <w:outlineLvl w:val="4"/>
    </w:pPr>
    <w:rPr>
      <w:b w:val="0"/>
      <w:i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F4764"/>
    <w:pPr>
      <w:numPr>
        <w:ilvl w:val="5"/>
      </w:numPr>
      <w:outlineLvl w:val="5"/>
    </w:pPr>
    <w:rPr>
      <w:b/>
      <w:i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5F4764"/>
    <w:pPr>
      <w:numPr>
        <w:ilvl w:val="6"/>
      </w:numPr>
      <w:spacing w:before="200" w:after="120" w:line="288" w:lineRule="auto"/>
      <w:outlineLvl w:val="6"/>
    </w:pPr>
    <w:rPr>
      <w:b w:val="0"/>
      <w:i/>
      <w:color w:val="40404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F4764"/>
    <w:pPr>
      <w:keepNext/>
      <w:keepLines/>
      <w:spacing w:before="200" w:line="240" w:lineRule="auto"/>
      <w:jc w:val="both"/>
      <w:outlineLvl w:val="7"/>
    </w:pPr>
    <w:rPr>
      <w:rFonts w:ascii="Arial" w:eastAsiaTheme="majorEastAsia" w:hAnsi="Arial" w:cstheme="majorBidi"/>
      <w:color w:val="404040" w:themeColor="text1" w:themeTint="BF"/>
      <w:sz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F4764"/>
    <w:pPr>
      <w:keepNext/>
      <w:keepLines/>
      <w:spacing w:before="200" w:line="240" w:lineRule="auto"/>
      <w:jc w:val="both"/>
      <w:outlineLvl w:val="8"/>
    </w:pPr>
    <w:rPr>
      <w:rFonts w:ascii="Arial" w:eastAsiaTheme="majorEastAsia" w:hAnsi="Arial" w:cstheme="majorBidi"/>
      <w:i/>
      <w:iCs/>
      <w:color w:val="404040" w:themeColor="text1" w:themeTint="BF"/>
      <w:sz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76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5F4764"/>
    <w:rPr>
      <w:rFonts w:ascii="Arial" w:hAnsi="Arial" w:cs="Arial"/>
      <w:b/>
      <w:caps/>
      <w:sz w:val="32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rsid w:val="005F4764"/>
    <w:rPr>
      <w:rFonts w:ascii="Arial" w:hAnsi="Arial" w:cs="Arial"/>
      <w:b/>
      <w:bCs/>
      <w:iCs/>
      <w:sz w:val="28"/>
      <w:szCs w:val="28"/>
      <w:lang w:eastAsia="en-AU"/>
    </w:rPr>
  </w:style>
  <w:style w:type="character" w:customStyle="1" w:styleId="Heading4Char">
    <w:name w:val="Heading 4 Char"/>
    <w:link w:val="Heading4"/>
    <w:uiPriority w:val="9"/>
    <w:rsid w:val="005F4764"/>
    <w:rPr>
      <w:rFonts w:ascii="Arial" w:hAnsi="Arial" w:cs="Arial"/>
      <w:b/>
      <w:iCs/>
      <w:szCs w:val="26"/>
      <w:lang w:eastAsia="en-AU"/>
    </w:rPr>
  </w:style>
  <w:style w:type="paragraph" w:customStyle="1" w:styleId="Bullet">
    <w:name w:val="Bullet"/>
    <w:basedOn w:val="Normal"/>
    <w:link w:val="BulletChar"/>
    <w:rsid w:val="005F4764"/>
    <w:pPr>
      <w:numPr>
        <w:numId w:val="15"/>
      </w:numPr>
      <w:tabs>
        <w:tab w:val="left" w:pos="1935"/>
      </w:tabs>
      <w:spacing w:before="120"/>
    </w:pPr>
    <w:rPr>
      <w:sz w:val="24"/>
    </w:rPr>
  </w:style>
  <w:style w:type="character" w:customStyle="1" w:styleId="BulletChar">
    <w:name w:val="Bullet Char"/>
    <w:link w:val="Bullet"/>
    <w:rsid w:val="005F4764"/>
    <w:rPr>
      <w:rFonts w:ascii="Arial" w:hAnsi="Arial"/>
      <w:sz w:val="24"/>
      <w:szCs w:val="24"/>
      <w:lang w:eastAsia="en-AU"/>
    </w:rPr>
  </w:style>
  <w:style w:type="paragraph" w:customStyle="1" w:styleId="Nonchapterheading">
    <w:name w:val="Non chapter heading"/>
    <w:basedOn w:val="Heading5"/>
    <w:link w:val="NonchapterheadingChar"/>
    <w:rsid w:val="005F4764"/>
    <w:pPr>
      <w:numPr>
        <w:ilvl w:val="0"/>
      </w:numPr>
      <w:spacing w:after="120" w:line="288" w:lineRule="auto"/>
      <w:ind w:left="360" w:hanging="360"/>
    </w:pPr>
    <w:rPr>
      <w:iCs w:val="0"/>
    </w:rPr>
  </w:style>
  <w:style w:type="character" w:customStyle="1" w:styleId="NonchapterheadingChar">
    <w:name w:val="Non chapter heading Char"/>
    <w:basedOn w:val="Heading5Char"/>
    <w:link w:val="Nonchapterheading"/>
    <w:rsid w:val="005F4764"/>
    <w:rPr>
      <w:rFonts w:ascii="Arial" w:hAnsi="Arial" w:cs="Arial"/>
      <w:i/>
      <w:iCs w:val="0"/>
      <w:szCs w:val="26"/>
      <w:lang w:eastAsia="en-AU"/>
    </w:rPr>
  </w:style>
  <w:style w:type="character" w:customStyle="1" w:styleId="Heading5Char">
    <w:name w:val="Heading 5 Char"/>
    <w:link w:val="Heading5"/>
    <w:uiPriority w:val="9"/>
    <w:rsid w:val="005F4764"/>
    <w:rPr>
      <w:rFonts w:ascii="Arial" w:hAnsi="Arial" w:cs="Arial"/>
      <w:i/>
      <w:iCs/>
      <w:szCs w:val="26"/>
      <w:lang w:eastAsia="en-AU"/>
    </w:rPr>
  </w:style>
  <w:style w:type="paragraph" w:customStyle="1" w:styleId="Non-numberedchapterheading">
    <w:name w:val="Non-numbered chapter heading"/>
    <w:basedOn w:val="Heading5"/>
    <w:link w:val="Non-numberedchapterheadingChar"/>
    <w:rsid w:val="005F4764"/>
    <w:pPr>
      <w:numPr>
        <w:ilvl w:val="0"/>
      </w:numPr>
      <w:spacing w:after="120" w:line="288" w:lineRule="auto"/>
      <w:ind w:left="360" w:hanging="360"/>
    </w:pPr>
    <w:rPr>
      <w:iCs w:val="0"/>
    </w:rPr>
  </w:style>
  <w:style w:type="character" w:customStyle="1" w:styleId="Non-numberedchapterheadingChar">
    <w:name w:val="Non-numbered chapter heading Char"/>
    <w:basedOn w:val="Heading5Char"/>
    <w:link w:val="Non-numberedchapterheading"/>
    <w:rsid w:val="005F4764"/>
    <w:rPr>
      <w:rFonts w:ascii="Arial" w:hAnsi="Arial" w:cs="Arial"/>
      <w:i/>
      <w:iCs w:val="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rsid w:val="005F4764"/>
    <w:rPr>
      <w:rFonts w:ascii="Arial" w:hAnsi="Arial" w:cs="Arial"/>
      <w:b/>
      <w:bCs/>
      <w:i/>
      <w:sz w:val="26"/>
      <w:szCs w:val="26"/>
      <w:lang w:eastAsia="en-AU"/>
    </w:rPr>
  </w:style>
  <w:style w:type="character" w:customStyle="1" w:styleId="Heading6Char">
    <w:name w:val="Heading 6 Char"/>
    <w:link w:val="Heading6"/>
    <w:uiPriority w:val="9"/>
    <w:rsid w:val="005F4764"/>
    <w:rPr>
      <w:rFonts w:ascii="Arial" w:hAnsi="Arial" w:cs="Arial"/>
      <w:b/>
      <w:iCs/>
      <w:szCs w:val="26"/>
      <w:lang w:eastAsia="en-AU"/>
    </w:rPr>
  </w:style>
  <w:style w:type="character" w:customStyle="1" w:styleId="Heading7Char">
    <w:name w:val="Heading 7 Char"/>
    <w:link w:val="Heading7"/>
    <w:uiPriority w:val="9"/>
    <w:rsid w:val="005F4764"/>
    <w:rPr>
      <w:rFonts w:ascii="Arial" w:hAnsi="Arial" w:cs="Arial"/>
      <w:i/>
      <w:iCs/>
      <w:color w:val="404040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5F4764"/>
    <w:pPr>
      <w:tabs>
        <w:tab w:val="right" w:leader="dot" w:pos="9016"/>
      </w:tabs>
      <w:spacing w:after="240" w:line="240" w:lineRule="auto"/>
      <w:jc w:val="both"/>
    </w:pPr>
    <w:rPr>
      <w:rFonts w:ascii="Arial" w:eastAsia="Times New Roman" w:hAnsi="Arial" w:cs="Times New Roman"/>
      <w:b/>
      <w:noProof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5F4764"/>
    <w:pPr>
      <w:spacing w:after="240" w:line="240" w:lineRule="auto"/>
      <w:ind w:left="220"/>
      <w:jc w:val="both"/>
    </w:pPr>
    <w:rPr>
      <w:rFonts w:ascii="Arial" w:eastAsia="Times New Roman" w:hAnsi="Arial" w:cs="Times New Roman"/>
      <w:b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5F4764"/>
    <w:pPr>
      <w:spacing w:after="240" w:line="240" w:lineRule="auto"/>
      <w:ind w:left="440"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5F4764"/>
    <w:pPr>
      <w:spacing w:after="240" w:line="240" w:lineRule="auto"/>
      <w:ind w:left="660"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5F4764"/>
    <w:pPr>
      <w:spacing w:after="240" w:line="240" w:lineRule="auto"/>
      <w:jc w:val="both"/>
    </w:pPr>
    <w:rPr>
      <w:rFonts w:ascii="Arial" w:eastAsia="Times New Roman" w:hAnsi="Arial" w:cs="Times New Roman"/>
      <w:sz w:val="18"/>
      <w:szCs w:val="24"/>
      <w:lang w:eastAsia="en-AU"/>
    </w:rPr>
  </w:style>
  <w:style w:type="character" w:customStyle="1" w:styleId="FootnoteTextChar">
    <w:name w:val="Footnote Text Char"/>
    <w:link w:val="FootnoteText"/>
    <w:uiPriority w:val="99"/>
    <w:rsid w:val="005F4764"/>
    <w:rPr>
      <w:rFonts w:ascii="Arial" w:hAnsi="Arial"/>
      <w:sz w:val="18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5F4764"/>
    <w:pPr>
      <w:tabs>
        <w:tab w:val="center" w:pos="4513"/>
        <w:tab w:val="right" w:pos="9026"/>
      </w:tabs>
      <w:spacing w:after="240" w:line="240" w:lineRule="auto"/>
      <w:jc w:val="both"/>
    </w:pPr>
    <w:rPr>
      <w:rFonts w:ascii="Arial" w:eastAsia="Times New Roman" w:hAnsi="Arial" w:cs="Times New Roman"/>
      <w:szCs w:val="24"/>
      <w:lang w:eastAsia="en-AU"/>
    </w:rPr>
  </w:style>
  <w:style w:type="character" w:customStyle="1" w:styleId="HeaderChar">
    <w:name w:val="Header Char"/>
    <w:link w:val="Header"/>
    <w:rsid w:val="005F4764"/>
    <w:rPr>
      <w:rFonts w:ascii="Arial" w:hAnsi="Arial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5F4764"/>
    <w:pPr>
      <w:tabs>
        <w:tab w:val="center" w:pos="4513"/>
        <w:tab w:val="right" w:pos="9026"/>
      </w:tabs>
      <w:spacing w:line="240" w:lineRule="auto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character" w:customStyle="1" w:styleId="FooterChar">
    <w:name w:val="Footer Char"/>
    <w:link w:val="Footer"/>
    <w:rsid w:val="005F4764"/>
    <w:rPr>
      <w:rFonts w:ascii="Arial" w:hAnsi="Arial"/>
      <w:sz w:val="18"/>
      <w:szCs w:val="24"/>
      <w:lang w:eastAsia="en-AU"/>
    </w:rPr>
  </w:style>
  <w:style w:type="character" w:styleId="FootnoteReference">
    <w:name w:val="footnote reference"/>
    <w:uiPriority w:val="99"/>
    <w:unhideWhenUsed/>
    <w:rsid w:val="005F4764"/>
    <w:rPr>
      <w:rFonts w:ascii="Arial" w:hAnsi="Arial"/>
      <w:i w:val="0"/>
      <w:color w:val="595959" w:themeColor="text1" w:themeTint="A6"/>
      <w:sz w:val="18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764"/>
    <w:pPr>
      <w:numPr>
        <w:ilvl w:val="1"/>
      </w:numPr>
      <w:spacing w:after="240" w:line="240" w:lineRule="auto"/>
      <w:jc w:val="both"/>
    </w:pPr>
    <w:rPr>
      <w:rFonts w:ascii="Arial" w:eastAsiaTheme="majorEastAsia" w:hAnsi="Arial" w:cstheme="majorBidi"/>
      <w:i/>
      <w:iCs/>
      <w:spacing w:val="15"/>
      <w:szCs w:val="24"/>
      <w:lang w:eastAsia="en-AU"/>
    </w:rPr>
  </w:style>
  <w:style w:type="character" w:customStyle="1" w:styleId="SubtitleChar">
    <w:name w:val="Subtitle Char"/>
    <w:link w:val="Subtitle"/>
    <w:uiPriority w:val="11"/>
    <w:rsid w:val="005F4764"/>
    <w:rPr>
      <w:rFonts w:ascii="Arial" w:eastAsiaTheme="majorEastAsia" w:hAnsi="Arial" w:cstheme="majorBidi"/>
      <w:i/>
      <w:iCs/>
      <w:spacing w:val="15"/>
      <w:szCs w:val="24"/>
      <w:lang w:eastAsia="en-AU"/>
    </w:rPr>
  </w:style>
  <w:style w:type="character" w:styleId="Hyperlink">
    <w:name w:val="Hyperlink"/>
    <w:uiPriority w:val="99"/>
    <w:rsid w:val="005F4764"/>
    <w:rPr>
      <w:rFonts w:ascii="Arial" w:hAnsi="Arial"/>
      <w:color w:val="0000FF"/>
      <w:sz w:val="22"/>
      <w:u w:val="single"/>
    </w:rPr>
  </w:style>
  <w:style w:type="character" w:styleId="Strong">
    <w:name w:val="Strong"/>
    <w:uiPriority w:val="22"/>
    <w:qFormat/>
    <w:rsid w:val="005F4764"/>
    <w:rPr>
      <w:rFonts w:ascii="Arial" w:hAnsi="Arial"/>
      <w:b/>
      <w:bCs/>
      <w:sz w:val="22"/>
    </w:rPr>
  </w:style>
  <w:style w:type="character" w:styleId="Emphasis">
    <w:name w:val="Emphasis"/>
    <w:uiPriority w:val="20"/>
    <w:qFormat/>
    <w:rsid w:val="005F4764"/>
    <w:rPr>
      <w:rFonts w:ascii="Arial" w:hAnsi="Arial"/>
      <w:i/>
      <w:iCs/>
      <w:sz w:val="22"/>
    </w:rPr>
  </w:style>
  <w:style w:type="table" w:styleId="TableGrid">
    <w:name w:val="Table Grid"/>
    <w:basedOn w:val="TableNormal"/>
    <w:uiPriority w:val="59"/>
    <w:rsid w:val="005F4764"/>
    <w:pPr>
      <w:spacing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Number3"/>
    <w:link w:val="NumberedListChar"/>
    <w:rsid w:val="005F4764"/>
    <w:pPr>
      <w:numPr>
        <w:numId w:val="25"/>
      </w:numPr>
    </w:pPr>
  </w:style>
  <w:style w:type="paragraph" w:styleId="ListParagraph">
    <w:name w:val="List Paragraph"/>
    <w:basedOn w:val="Normal"/>
    <w:uiPriority w:val="34"/>
    <w:qFormat/>
    <w:rsid w:val="005F4764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5F4764"/>
    <w:pPr>
      <w:spacing w:after="240" w:line="240" w:lineRule="auto"/>
      <w:jc w:val="both"/>
    </w:pPr>
    <w:rPr>
      <w:rFonts w:ascii="Arial" w:eastAsia="Times New Roman" w:hAnsi="Arial" w:cs="Times New Roman"/>
      <w:i/>
      <w:iCs/>
      <w:color w:val="000000"/>
      <w:szCs w:val="24"/>
      <w:lang w:eastAsia="en-AU"/>
    </w:rPr>
  </w:style>
  <w:style w:type="character" w:customStyle="1" w:styleId="QuoteChar">
    <w:name w:val="Quote Char"/>
    <w:link w:val="Quote"/>
    <w:uiPriority w:val="29"/>
    <w:rsid w:val="005F4764"/>
    <w:rPr>
      <w:rFonts w:ascii="Arial" w:hAnsi="Arial"/>
      <w:i/>
      <w:iCs/>
      <w:color w:val="000000"/>
      <w:szCs w:val="24"/>
      <w:lang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5F4764"/>
    <w:pPr>
      <w:spacing w:before="120" w:after="240" w:line="240" w:lineRule="auto"/>
      <w:jc w:val="both"/>
    </w:pPr>
    <w:rPr>
      <w:rFonts w:ascii="Arial" w:eastAsiaTheme="majorEastAsia" w:hAnsi="Arial" w:cstheme="majorBidi"/>
      <w:b/>
      <w:bCs/>
      <w:sz w:val="28"/>
      <w:szCs w:val="24"/>
      <w:lang w:eastAsia="en-AU"/>
    </w:rPr>
  </w:style>
  <w:style w:type="character" w:styleId="IntenseEmphasis">
    <w:name w:val="Intense Emphasis"/>
    <w:uiPriority w:val="21"/>
    <w:qFormat/>
    <w:rsid w:val="005F4764"/>
    <w:rPr>
      <w:rFonts w:ascii="Trebuchet MS" w:hAnsi="Trebuchet MS"/>
      <w:b/>
      <w:bCs/>
      <w:i/>
      <w:iCs/>
      <w:color w:val="000000" w:themeColor="text1"/>
      <w:sz w:val="22"/>
    </w:rPr>
  </w:style>
  <w:style w:type="paragraph" w:styleId="ListBullet">
    <w:name w:val="List Bullet"/>
    <w:basedOn w:val="List"/>
    <w:uiPriority w:val="99"/>
    <w:unhideWhenUsed/>
    <w:qFormat/>
    <w:rsid w:val="005F4764"/>
    <w:pPr>
      <w:numPr>
        <w:numId w:val="19"/>
      </w:numPr>
      <w:contextualSpacing w:val="0"/>
    </w:pPr>
  </w:style>
  <w:style w:type="paragraph" w:styleId="ListNumber2">
    <w:name w:val="List Number 2"/>
    <w:basedOn w:val="Normal"/>
    <w:uiPriority w:val="99"/>
    <w:unhideWhenUsed/>
    <w:rsid w:val="005F4764"/>
    <w:pPr>
      <w:numPr>
        <w:numId w:val="21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3">
    <w:name w:val="List Number 3"/>
    <w:basedOn w:val="Normal"/>
    <w:link w:val="ListNumber3Char"/>
    <w:uiPriority w:val="99"/>
    <w:unhideWhenUsed/>
    <w:rsid w:val="005F4764"/>
    <w:pPr>
      <w:numPr>
        <w:numId w:val="22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4">
    <w:name w:val="List Number 4"/>
    <w:basedOn w:val="Normal"/>
    <w:uiPriority w:val="99"/>
    <w:semiHidden/>
    <w:unhideWhenUsed/>
    <w:rsid w:val="005F4764"/>
    <w:pPr>
      <w:numPr>
        <w:numId w:val="23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5">
    <w:name w:val="List Number 5"/>
    <w:basedOn w:val="Normal"/>
    <w:uiPriority w:val="99"/>
    <w:semiHidden/>
    <w:unhideWhenUsed/>
    <w:rsid w:val="005F4764"/>
    <w:pPr>
      <w:numPr>
        <w:numId w:val="24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">
    <w:name w:val="List Number"/>
    <w:basedOn w:val="Normal"/>
    <w:uiPriority w:val="99"/>
    <w:unhideWhenUsed/>
    <w:rsid w:val="005F4764"/>
    <w:pPr>
      <w:numPr>
        <w:numId w:val="20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">
    <w:name w:val="List"/>
    <w:basedOn w:val="Normal"/>
    <w:uiPriority w:val="99"/>
    <w:unhideWhenUsed/>
    <w:rsid w:val="005F4764"/>
    <w:pPr>
      <w:spacing w:after="240" w:line="240" w:lineRule="auto"/>
      <w:ind w:left="283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2">
    <w:name w:val="List 2"/>
    <w:basedOn w:val="Normal"/>
    <w:uiPriority w:val="99"/>
    <w:unhideWhenUsed/>
    <w:rsid w:val="005F4764"/>
    <w:pPr>
      <w:spacing w:after="240" w:line="240" w:lineRule="auto"/>
      <w:ind w:left="566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3">
    <w:name w:val="List 3"/>
    <w:basedOn w:val="Normal"/>
    <w:uiPriority w:val="99"/>
    <w:unhideWhenUsed/>
    <w:rsid w:val="005F4764"/>
    <w:pPr>
      <w:spacing w:after="240" w:line="240" w:lineRule="auto"/>
      <w:ind w:left="849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4">
    <w:name w:val="List 4"/>
    <w:basedOn w:val="Normal"/>
    <w:uiPriority w:val="99"/>
    <w:unhideWhenUsed/>
    <w:rsid w:val="005F4764"/>
    <w:pPr>
      <w:spacing w:after="240" w:line="240" w:lineRule="auto"/>
      <w:ind w:left="1132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numbering" w:styleId="111111">
    <w:name w:val="Outline List 2"/>
    <w:basedOn w:val="NoList"/>
    <w:uiPriority w:val="99"/>
    <w:semiHidden/>
    <w:unhideWhenUsed/>
    <w:rsid w:val="005F4764"/>
    <w:pPr>
      <w:numPr>
        <w:numId w:val="1"/>
      </w:numPr>
    </w:pPr>
  </w:style>
  <w:style w:type="character" w:customStyle="1" w:styleId="ListNumber3Char">
    <w:name w:val="List Number 3 Char"/>
    <w:basedOn w:val="DefaultParagraphFont"/>
    <w:link w:val="ListNumber3"/>
    <w:uiPriority w:val="99"/>
    <w:rsid w:val="005F4764"/>
    <w:rPr>
      <w:rFonts w:ascii="Arial" w:hAnsi="Arial"/>
      <w:szCs w:val="24"/>
      <w:lang w:eastAsia="en-AU"/>
    </w:rPr>
  </w:style>
  <w:style w:type="character" w:customStyle="1" w:styleId="NumberedListChar">
    <w:name w:val="Numbered List Char"/>
    <w:basedOn w:val="ListNumber3Char"/>
    <w:link w:val="NumberedList"/>
    <w:rsid w:val="005F4764"/>
    <w:rPr>
      <w:rFonts w:ascii="Arial" w:hAnsi="Arial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5F4764"/>
    <w:pPr>
      <w:spacing w:after="240" w:line="240" w:lineRule="auto"/>
      <w:jc w:val="both"/>
    </w:pPr>
    <w:rPr>
      <w:rFonts w:ascii="Arial" w:eastAsia="Times New Roman" w:hAnsi="Arial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4764"/>
    <w:rPr>
      <w:rFonts w:ascii="Arial" w:hAnsi="Arial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5F4764"/>
    <w:rPr>
      <w:rFonts w:ascii="Arial" w:eastAsiaTheme="majorEastAsia" w:hAnsi="Arial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5F4764"/>
    <w:rPr>
      <w:rFonts w:ascii="Arial" w:eastAsiaTheme="majorEastAsia" w:hAnsi="Arial" w:cstheme="majorBidi"/>
      <w:i/>
      <w:iCs/>
      <w:color w:val="404040" w:themeColor="text1" w:themeTint="BF"/>
      <w:sz w:val="20"/>
      <w:szCs w:val="20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5F4764"/>
    <w:pPr>
      <w:spacing w:after="0"/>
      <w:outlineLvl w:val="9"/>
    </w:pPr>
    <w:rPr>
      <w:sz w:val="36"/>
      <w:szCs w:val="28"/>
    </w:rPr>
  </w:style>
  <w:style w:type="paragraph" w:customStyle="1" w:styleId="TableColumnHeading">
    <w:name w:val="Table Column Heading"/>
    <w:basedOn w:val="Normal"/>
    <w:rsid w:val="005F4764"/>
    <w:pPr>
      <w:widowControl w:val="0"/>
      <w:spacing w:before="120"/>
    </w:pPr>
    <w:rPr>
      <w:rFonts w:eastAsia="Times" w:cstheme="majorBidi"/>
      <w:b/>
      <w:iCs/>
      <w:color w:val="000000" w:themeColor="text1"/>
    </w:rPr>
  </w:style>
  <w:style w:type="paragraph" w:customStyle="1" w:styleId="TableColumnSub-Heading">
    <w:name w:val="Table Column Sub-Heading"/>
    <w:basedOn w:val="Normal"/>
    <w:rsid w:val="005F4764"/>
    <w:pPr>
      <w:keepNext/>
      <w:widowControl w:val="0"/>
      <w:spacing w:before="60" w:after="60"/>
    </w:pPr>
    <w:rPr>
      <w:b/>
      <w:sz w:val="20"/>
    </w:rPr>
  </w:style>
  <w:style w:type="paragraph" w:customStyle="1" w:styleId="TableRowHeading">
    <w:name w:val="Table Row Heading"/>
    <w:basedOn w:val="Normal"/>
    <w:rsid w:val="005F4764"/>
    <w:pPr>
      <w:keepNext/>
      <w:widowControl w:val="0"/>
      <w:spacing w:before="120"/>
    </w:pPr>
    <w:rPr>
      <w:b/>
      <w:i/>
      <w:sz w:val="20"/>
    </w:rPr>
  </w:style>
  <w:style w:type="table" w:customStyle="1" w:styleId="APRAWorkingPaperTable">
    <w:name w:val="APRA Working Paper Table"/>
    <w:basedOn w:val="TableNormal"/>
    <w:uiPriority w:val="99"/>
    <w:rsid w:val="005F4764"/>
    <w:pPr>
      <w:spacing w:after="0" w:line="240" w:lineRule="auto"/>
    </w:pPr>
    <w:rPr>
      <w:rFonts w:ascii="Arial" w:hAnsi="Arial"/>
      <w:sz w:val="20"/>
      <w:lang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3"/>
      </w:pPr>
      <w:rPr>
        <w:rFonts w:ascii="Trebuchet MS" w:hAnsi="Trebuchet MS"/>
        <w:b w:val="0"/>
        <w:i w:val="0"/>
        <w:sz w:val="22"/>
      </w:rPr>
      <w:tblPr/>
      <w:tcPr>
        <w:shd w:val="clear" w:color="auto" w:fill="8DB3E2" w:themeFill="text2" w:themeFillTint="66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4764"/>
    <w:pPr>
      <w:spacing w:line="240" w:lineRule="auto"/>
      <w:jc w:val="both"/>
    </w:pPr>
    <w:rPr>
      <w:rFonts w:ascii="Arial" w:eastAsia="Times New Roman" w:hAnsi="Arial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64"/>
    <w:rPr>
      <w:rFonts w:ascii="Arial" w:hAnsi="Arial" w:cs="Tahoma"/>
      <w:sz w:val="16"/>
      <w:szCs w:val="1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F4764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F4764"/>
    <w:pPr>
      <w:pBdr>
        <w:bottom w:val="single" w:sz="8" w:space="4" w:color="808080" w:themeColor="background1" w:themeShade="80"/>
      </w:pBdr>
      <w:spacing w:after="300" w:line="240" w:lineRule="auto"/>
      <w:contextualSpacing/>
      <w:jc w:val="both"/>
    </w:pPr>
    <w:rPr>
      <w:rFonts w:ascii="Arial" w:eastAsiaTheme="majorEastAsia" w:hAnsi="Arial" w:cstheme="majorBidi"/>
      <w:color w:val="002060"/>
      <w:spacing w:val="5"/>
      <w:kern w:val="28"/>
      <w:sz w:val="52"/>
      <w:szCs w:val="5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5F4764"/>
    <w:rPr>
      <w:rFonts w:ascii="Arial" w:eastAsiaTheme="majorEastAsia" w:hAnsi="Arial" w:cstheme="majorBidi"/>
      <w:color w:val="002060"/>
      <w:spacing w:val="5"/>
      <w:kern w:val="28"/>
      <w:sz w:val="52"/>
      <w:szCs w:val="52"/>
      <w:lang w:eastAsia="en-AU"/>
    </w:rPr>
  </w:style>
  <w:style w:type="character" w:styleId="SubtleEmphasis">
    <w:name w:val="Subtle Emphasis"/>
    <w:basedOn w:val="DefaultParagraphFont"/>
    <w:uiPriority w:val="19"/>
    <w:qFormat/>
    <w:rsid w:val="005F4764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5F4764"/>
    <w:rPr>
      <w:color w:val="808080"/>
    </w:rPr>
  </w:style>
  <w:style w:type="paragraph" w:customStyle="1" w:styleId="APRASignature">
    <w:name w:val="APRA Signature"/>
    <w:basedOn w:val="Normal"/>
    <w:link w:val="APRASignatureChar"/>
    <w:qFormat/>
    <w:rsid w:val="005F4764"/>
    <w:pPr>
      <w:spacing w:line="240" w:lineRule="auto"/>
      <w:jc w:val="both"/>
    </w:pPr>
    <w:rPr>
      <w:rFonts w:ascii="Arial" w:eastAsia="Times New Roman" w:hAnsi="Arial" w:cs="Times New Roman"/>
      <w:i/>
      <w:szCs w:val="24"/>
      <w:lang w:eastAsia="en-AU"/>
    </w:rPr>
  </w:style>
  <w:style w:type="character" w:customStyle="1" w:styleId="APRASignatureChar">
    <w:name w:val="APRA Signature Char"/>
    <w:basedOn w:val="DefaultParagraphFont"/>
    <w:link w:val="APRASignature"/>
    <w:rsid w:val="005F4764"/>
    <w:rPr>
      <w:rFonts w:ascii="Arial" w:hAnsi="Arial"/>
      <w:i/>
      <w:szCs w:val="24"/>
      <w:lang w:eastAsia="en-AU"/>
    </w:rPr>
  </w:style>
  <w:style w:type="paragraph" w:customStyle="1" w:styleId="APRAtabeltext">
    <w:name w:val="APRA tabel text"/>
    <w:basedOn w:val="Normal"/>
    <w:link w:val="APRAtabeltextChar"/>
    <w:qFormat/>
    <w:rsid w:val="005F4764"/>
    <w:pPr>
      <w:spacing w:before="60" w:after="60" w:line="240" w:lineRule="auto"/>
      <w:jc w:val="both"/>
    </w:pPr>
    <w:rPr>
      <w:rFonts w:ascii="Arial" w:eastAsia="Times New Roman" w:hAnsi="Arial" w:cs="Arial"/>
      <w:szCs w:val="24"/>
      <w:lang w:eastAsia="en-AU"/>
    </w:rPr>
  </w:style>
  <w:style w:type="character" w:customStyle="1" w:styleId="APRAtabeltextChar">
    <w:name w:val="APRA tabel text Char"/>
    <w:basedOn w:val="DefaultParagraphFont"/>
    <w:link w:val="APRAtabeltext"/>
    <w:rsid w:val="005F4764"/>
    <w:rPr>
      <w:rFonts w:ascii="Arial" w:hAnsi="Arial" w:cs="Arial"/>
      <w:szCs w:val="24"/>
      <w:lang w:eastAsia="en-AU"/>
    </w:rPr>
  </w:style>
  <w:style w:type="paragraph" w:customStyle="1" w:styleId="Bullet1">
    <w:name w:val="Bullet 1"/>
    <w:basedOn w:val="Normal"/>
    <w:link w:val="Bullet1Char"/>
    <w:qFormat/>
    <w:rsid w:val="00CC10DA"/>
    <w:pPr>
      <w:tabs>
        <w:tab w:val="left" w:pos="426"/>
      </w:tabs>
      <w:spacing w:after="240" w:line="240" w:lineRule="auto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Bullet1Char">
    <w:name w:val="Bullet 1 Char"/>
    <w:basedOn w:val="DefaultParagraphFont"/>
    <w:link w:val="Bullet1"/>
    <w:rsid w:val="00CC10DA"/>
    <w:rPr>
      <w:rFonts w:ascii="Arial" w:hAnsi="Arial" w:cs="Arial"/>
      <w:color w:val="000000"/>
      <w:lang w:eastAsia="en-AU"/>
    </w:rPr>
  </w:style>
  <w:style w:type="paragraph" w:customStyle="1" w:styleId="Bullet2">
    <w:name w:val="Bullet 2"/>
    <w:basedOn w:val="Normal"/>
    <w:link w:val="Bullet2Char"/>
    <w:qFormat/>
    <w:rsid w:val="00CC10DA"/>
    <w:pPr>
      <w:spacing w:before="240" w:after="240" w:line="240" w:lineRule="auto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Bullet2Char">
    <w:name w:val="Bullet 2 Char"/>
    <w:basedOn w:val="DefaultParagraphFont"/>
    <w:link w:val="Bullet2"/>
    <w:rsid w:val="00CC10DA"/>
    <w:rPr>
      <w:rFonts w:ascii="Arial" w:hAnsi="Arial" w:cs="Arial"/>
      <w:color w:val="000000"/>
      <w:lang w:eastAsia="en-AU"/>
    </w:rPr>
  </w:style>
  <w:style w:type="paragraph" w:customStyle="1" w:styleId="Bullet3">
    <w:name w:val="Bullet 3"/>
    <w:basedOn w:val="Normal"/>
    <w:link w:val="Bullet3Char"/>
    <w:qFormat/>
    <w:rsid w:val="00CC10DA"/>
    <w:pPr>
      <w:spacing w:after="240" w:line="240" w:lineRule="auto"/>
      <w:jc w:val="both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Bullet3Char">
    <w:name w:val="Bullet 3 Char"/>
    <w:basedOn w:val="Bullet1Char"/>
    <w:link w:val="Bullet3"/>
    <w:rsid w:val="00CC10DA"/>
    <w:rPr>
      <w:rFonts w:ascii="Arial" w:hAnsi="Arial" w:cs="Arial"/>
      <w:color w:val="000000"/>
      <w:szCs w:val="24"/>
      <w:lang w:eastAsia="en-AU"/>
    </w:rPr>
  </w:style>
  <w:style w:type="paragraph" w:styleId="MacroText">
    <w:name w:val="macro"/>
    <w:link w:val="MacroTextChar"/>
    <w:uiPriority w:val="99"/>
    <w:semiHidden/>
    <w:unhideWhenUsed/>
    <w:rsid w:val="005F47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Arial" w:hAnsi="Arial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4764"/>
    <w:rPr>
      <w:rFonts w:ascii="Arial" w:hAnsi="Arial"/>
      <w:sz w:val="20"/>
      <w:szCs w:val="20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F476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spacing w:after="240" w:line="240" w:lineRule="auto"/>
      <w:ind w:left="1152" w:right="1152"/>
      <w:jc w:val="both"/>
    </w:pPr>
    <w:rPr>
      <w:rFonts w:ascii="Arial" w:eastAsiaTheme="minorEastAsia" w:hAnsi="Arial"/>
      <w:i/>
      <w:iCs/>
      <w:color w:val="4F81BD" w:themeColor="accent1"/>
      <w:szCs w:val="24"/>
      <w:lang w:eastAsia="en-AU"/>
    </w:rPr>
  </w:style>
  <w:style w:type="table" w:styleId="ColorfulGrid">
    <w:name w:val="Colorful Grid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5F4764"/>
    <w:pPr>
      <w:framePr w:w="7920" w:h="1980" w:hRule="exact" w:hSpace="180" w:wrap="auto" w:hAnchor="page" w:xAlign="center" w:yAlign="bottom"/>
      <w:spacing w:line="240" w:lineRule="auto"/>
      <w:ind w:left="2880"/>
      <w:jc w:val="both"/>
    </w:pPr>
    <w:rPr>
      <w:rFonts w:ascii="Arial" w:eastAsiaTheme="majorEastAsia" w:hAnsi="Arial" w:cstheme="majorBidi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unhideWhenUsed/>
    <w:rsid w:val="005F4764"/>
    <w:pPr>
      <w:spacing w:line="240" w:lineRule="auto"/>
      <w:jc w:val="both"/>
    </w:pPr>
    <w:rPr>
      <w:rFonts w:ascii="Arial" w:eastAsiaTheme="majorEastAsia" w:hAnsi="Arial" w:cstheme="majorBidi"/>
      <w:sz w:val="20"/>
      <w:lang w:eastAsia="en-AU"/>
    </w:rPr>
  </w:style>
  <w:style w:type="table" w:customStyle="1" w:styleId="GridTable1Light">
    <w:name w:val="Grid Table 1 Light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F4764"/>
    <w:pPr>
      <w:spacing w:line="240" w:lineRule="auto"/>
      <w:ind w:left="220" w:hanging="220"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F4764"/>
    <w:pPr>
      <w:spacing w:after="240" w:line="240" w:lineRule="auto"/>
      <w:jc w:val="both"/>
    </w:pPr>
    <w:rPr>
      <w:rFonts w:ascii="Arial" w:eastAsiaTheme="majorEastAsia" w:hAnsi="Arial" w:cstheme="majorBidi"/>
      <w:b/>
      <w:bCs/>
      <w:szCs w:val="24"/>
      <w:lang w:eastAsia="en-AU"/>
    </w:rPr>
  </w:style>
  <w:style w:type="table" w:styleId="LightGrid">
    <w:name w:val="Light Grid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stTable1Light">
    <w:name w:val="List Table 1 Light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">
    <w:name w:val="List Table 6 Colorful"/>
    <w:basedOn w:val="TableNormal"/>
    <w:uiPriority w:val="51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47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  <w:jc w:val="both"/>
    </w:pPr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4764"/>
    <w:rPr>
      <w:rFonts w:ascii="Arial" w:eastAsiaTheme="majorEastAsia" w:hAnsi="Arial" w:cstheme="majorBidi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F4764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en-AU"/>
    </w:rPr>
  </w:style>
  <w:style w:type="table" w:customStyle="1" w:styleId="PlainTable1">
    <w:name w:val="Plain Table 1"/>
    <w:basedOn w:val="TableNormal"/>
    <w:uiPriority w:val="41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4764"/>
    <w:pPr>
      <w:spacing w:line="240" w:lineRule="auto"/>
      <w:jc w:val="both"/>
    </w:pPr>
    <w:rPr>
      <w:rFonts w:ascii="Arial" w:eastAsia="Times New Roman" w:hAnsi="Arial" w:cs="Times New Roman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4764"/>
    <w:rPr>
      <w:rFonts w:ascii="Arial" w:hAnsi="Arial"/>
      <w:sz w:val="21"/>
      <w:szCs w:val="21"/>
      <w:lang w:eastAsia="en-AU"/>
    </w:rPr>
  </w:style>
  <w:style w:type="table" w:styleId="Table3Deffects1">
    <w:name w:val="Table 3D effects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5F4764"/>
    <w:pPr>
      <w:spacing w:after="0" w:line="240" w:lineRule="auto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PRABullet1">
    <w:name w:val="APRA Bullet 1"/>
    <w:basedOn w:val="Normal"/>
    <w:link w:val="APRABullet1Char"/>
    <w:qFormat/>
    <w:rsid w:val="00F02FB1"/>
    <w:pPr>
      <w:numPr>
        <w:numId w:val="39"/>
      </w:numPr>
      <w:tabs>
        <w:tab w:val="left" w:pos="426"/>
      </w:tabs>
      <w:spacing w:after="240" w:line="240" w:lineRule="auto"/>
      <w:ind w:left="357" w:hanging="357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APRABullet1Char">
    <w:name w:val="APRA Bullet 1 Char"/>
    <w:basedOn w:val="DefaultParagraphFont"/>
    <w:link w:val="APRABullet1"/>
    <w:rsid w:val="00F02FB1"/>
    <w:rPr>
      <w:rFonts w:ascii="Arial" w:hAnsi="Arial" w:cs="Arial"/>
      <w:color w:val="000000"/>
      <w:lang w:eastAsia="en-AU"/>
    </w:rPr>
  </w:style>
  <w:style w:type="paragraph" w:customStyle="1" w:styleId="APRABullet2">
    <w:name w:val="APRA Bullet 2"/>
    <w:basedOn w:val="Normal"/>
    <w:link w:val="APRABullet2Char"/>
    <w:qFormat/>
    <w:rsid w:val="00F02FB1"/>
    <w:pPr>
      <w:numPr>
        <w:ilvl w:val="1"/>
        <w:numId w:val="40"/>
      </w:numPr>
      <w:tabs>
        <w:tab w:val="clear" w:pos="397"/>
        <w:tab w:val="num" w:pos="426"/>
      </w:tabs>
      <w:spacing w:before="240" w:after="240" w:line="240" w:lineRule="auto"/>
      <w:ind w:left="822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APRABullet2Char">
    <w:name w:val="APRA Bullet 2 Char"/>
    <w:basedOn w:val="DefaultParagraphFont"/>
    <w:link w:val="APRABullet2"/>
    <w:rsid w:val="00F02FB1"/>
    <w:rPr>
      <w:rFonts w:ascii="Arial" w:hAnsi="Arial" w:cs="Arial"/>
      <w:color w:val="000000"/>
      <w:lang w:eastAsia="en-AU"/>
    </w:rPr>
  </w:style>
  <w:style w:type="paragraph" w:customStyle="1" w:styleId="APRABullet3">
    <w:name w:val="APRA Bullet 3"/>
    <w:basedOn w:val="Normal"/>
    <w:link w:val="APRABullet3Char"/>
    <w:qFormat/>
    <w:rsid w:val="00F02FB1"/>
    <w:pPr>
      <w:numPr>
        <w:numId w:val="41"/>
      </w:numPr>
      <w:spacing w:after="240" w:line="240" w:lineRule="auto"/>
      <w:ind w:left="1208" w:hanging="357"/>
      <w:jc w:val="both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APRABullet3Char">
    <w:name w:val="APRA Bullet 3 Char"/>
    <w:basedOn w:val="APRABullet1Char"/>
    <w:link w:val="APRABullet3"/>
    <w:rsid w:val="00F02FB1"/>
    <w:rPr>
      <w:rFonts w:ascii="Arial" w:hAnsi="Arial" w:cs="Arial"/>
      <w:color w:val="000000"/>
      <w:szCs w:val="24"/>
      <w:lang w:eastAsia="en-AU"/>
    </w:rPr>
  </w:style>
  <w:style w:type="character" w:customStyle="1" w:styleId="CharDivNo">
    <w:name w:val="CharDivNo"/>
    <w:basedOn w:val="DefaultParagraphFont"/>
    <w:qFormat/>
    <w:rsid w:val="00CD039B"/>
  </w:style>
  <w:style w:type="character" w:customStyle="1" w:styleId="CharDivText">
    <w:name w:val="CharDivText"/>
    <w:basedOn w:val="DefaultParagraphFont"/>
    <w:qFormat/>
    <w:rsid w:val="00CD039B"/>
  </w:style>
  <w:style w:type="character" w:customStyle="1" w:styleId="CharPartNo">
    <w:name w:val="CharPartNo"/>
    <w:basedOn w:val="DefaultParagraphFont"/>
    <w:qFormat/>
    <w:rsid w:val="00CD039B"/>
  </w:style>
  <w:style w:type="character" w:customStyle="1" w:styleId="CharPartText">
    <w:name w:val="CharPartText"/>
    <w:basedOn w:val="DefaultParagraphFont"/>
    <w:qFormat/>
    <w:rsid w:val="00CD039B"/>
  </w:style>
  <w:style w:type="character" w:customStyle="1" w:styleId="CharSectno">
    <w:name w:val="CharSectno"/>
    <w:basedOn w:val="DefaultParagraphFont"/>
    <w:qFormat/>
    <w:rsid w:val="00CD039B"/>
  </w:style>
  <w:style w:type="paragraph" w:customStyle="1" w:styleId="ShortT">
    <w:name w:val="ShortT"/>
    <w:basedOn w:val="Normal"/>
    <w:next w:val="Normal"/>
    <w:qFormat/>
    <w:rsid w:val="00CD039B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D039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CD039B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rsid w:val="00CD039B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CD039B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rsid w:val="00CD039B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SignCoverPageEnd">
    <w:name w:val="SignCoverPageEnd"/>
    <w:basedOn w:val="Normal"/>
    <w:next w:val="Normal"/>
    <w:rsid w:val="00CD039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CD039B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header" Target="header3.xml"/><Relationship Id="rId10" Type="http://schemas.microsoft.com/office/2007/relationships/stylesWithEffects" Target="stylesWithEffect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RA">
  <a:themeElements>
    <a:clrScheme name="APRA">
      <a:dk1>
        <a:sysClr val="windowText" lastClr="000000"/>
      </a:dk1>
      <a:lt1>
        <a:sysClr val="window" lastClr="FFFFFF"/>
      </a:lt1>
      <a:dk2>
        <a:srgbClr val="1F497D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R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768" ma:contentTypeDescription=" " ma:contentTypeScope="" ma:versionID="aade07468e8fcaf0f72e230d48eab38a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9f7bc583-7cbe-45b9-a2bd-8bbb6543b37e">
      <Value>11</Value>
    </TaxCatchAll>
    <_dlc_DocId xmlns="9f7bc583-7cbe-45b9-a2bd-8bbb6543b37e">2017RG-111-7292</_dlc_DocId>
    <_dlc_DocIdUrl xmlns="9f7bc583-7cbe-45b9-a2bd-8bbb6543b37e">
      <Url>http://tweb/sites/rg/ldp/lmu/_layouts/15/DocIdRedir.aspx?ID=2017RG-111-7292</Url>
      <Description>2017RG-111-7292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</documentManagement>
</p:properties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9E5F-2535-426F-B082-BBDCD42B2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B8D307-460D-49B7-A015-B55EF56C787E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A18FD6BF-0209-4472-94CA-C85712A29911}">
  <ds:schemaRefs>
    <ds:schemaRef ds:uri="9f7bc583-7cbe-45b9-a2bd-8bbb6543b37e"/>
    <ds:schemaRef ds:uri="http://schemas.microsoft.com/office/2006/documentManagement/types"/>
    <ds:schemaRef ds:uri="http://schemas.microsoft.com/sharepoint/v3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sharepoint/v4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989084-D439-411D-A196-906FF2AD734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8BAEB24-4E03-4157-9E01-8898F28639F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8D004BE-0F74-4743-90AD-5A5BC1CB7B23}">
  <ds:schemaRefs>
    <ds:schemaRef ds:uri="http://schemas.microsoft.com/office/2006/customDocumentInformationPanel"/>
  </ds:schemaRefs>
</ds:datastoreItem>
</file>

<file path=customXml/itemProps7.xml><?xml version="1.0" encoding="utf-8"?>
<ds:datastoreItem xmlns:ds="http://schemas.openxmlformats.org/officeDocument/2006/customXml" ds:itemID="{3879F687-0228-4472-9330-6F14EC5B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enter a title</vt:lpstr>
    </vt:vector>
  </TitlesOfParts>
  <Company>APRA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Authorised Non-operating Holding Companies Supervisory Levy Imposition Determination</dc:title>
  <dc:subject/>
  <dc:creator>Hipolito, Emilyn</dc:creator>
  <cp:keywords>[SEC=DLM-ONLY:For-Official-Use-Only]</cp:keywords>
  <dc:description/>
  <cp:lastModifiedBy>Cowie, Vhairi</cp:lastModifiedBy>
  <cp:revision>5</cp:revision>
  <cp:lastPrinted>2017-06-26T04:41:00Z</cp:lastPrinted>
  <dcterms:created xsi:type="dcterms:W3CDTF">2017-06-22T06:16:00Z</dcterms:created>
  <dcterms:modified xsi:type="dcterms:W3CDTF">2017-07-07T04:38:00Z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For Official Use Only</vt:lpwstr>
  </property>
  <property fmtid="{D5CDD505-2E9C-101B-9397-08002B2CF9AE}" pid="3" name="PM_Caveats_Count">
    <vt:lpwstr>0</vt:lpwstr>
  </property>
  <property fmtid="{D5CDD505-2E9C-101B-9397-08002B2CF9AE}" pid="4" name="PM_Originator_Hash_SHA1">
    <vt:lpwstr>62A0E643B53F6109D580D14047B255417DE10345</vt:lpwstr>
  </property>
  <property fmtid="{D5CDD505-2E9C-101B-9397-08002B2CF9AE}" pid="5" name="PM_SecurityClassification">
    <vt:lpwstr>DLM-ONLY</vt:lpwstr>
  </property>
  <property fmtid="{D5CDD505-2E9C-101B-9397-08002B2CF9AE}" pid="6" name="PM_DisplayValueSecClassificationWithQualifier">
    <vt:lpwstr>For Official Use Only</vt:lpwstr>
  </property>
  <property fmtid="{D5CDD505-2E9C-101B-9397-08002B2CF9AE}" pid="7" name="PM_Qualifier">
    <vt:lpwstr>For-Official-Use-Only</vt:lpwstr>
  </property>
  <property fmtid="{D5CDD505-2E9C-101B-9397-08002B2CF9AE}" pid="8" name="PM_Hash_SHA1">
    <vt:lpwstr>0F9B88966393F81EDB3FC704C4E8CED8C9193573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For Official Use Only</vt:lpwstr>
  </property>
  <property fmtid="{D5CDD505-2E9C-101B-9397-08002B2CF9AE}" pid="11" name="PM_ProtectiveMarkingValue_Header">
    <vt:lpwstr>For Official Use Only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2012.3</vt:lpwstr>
  </property>
  <property fmtid="{D5CDD505-2E9C-101B-9397-08002B2CF9AE}" pid="15" name="PM_Originating_FileId">
    <vt:lpwstr>2FF08B5C8F65498F986224AC11612EFB</vt:lpwstr>
  </property>
  <property fmtid="{D5CDD505-2E9C-101B-9397-08002B2CF9AE}" pid="16" name="PM_OriginationTimeStamp">
    <vt:lpwstr>2017-06-22T06:16:34Z</vt:lpwstr>
  </property>
  <property fmtid="{D5CDD505-2E9C-101B-9397-08002B2CF9AE}" pid="17" name="PM_Hash_Version">
    <vt:lpwstr>2016.1</vt:lpwstr>
  </property>
  <property fmtid="{D5CDD505-2E9C-101B-9397-08002B2CF9AE}" pid="18" name="PM_Hash_Salt_Prev">
    <vt:lpwstr>17B2D6CF6A0A5F2A6A4DD17AB62ECFBE</vt:lpwstr>
  </property>
  <property fmtid="{D5CDD505-2E9C-101B-9397-08002B2CF9AE}" pid="19" name="PM_Hash_Salt">
    <vt:lpwstr>17B2D6CF6A0A5F2A6A4DD17AB62ECFBE</vt:lpwstr>
  </property>
  <property fmtid="{D5CDD505-2E9C-101B-9397-08002B2CF9AE}" pid="20" name="PM_MinimumSecurityClassification">
    <vt:lpwstr/>
  </property>
  <property fmtid="{D5CDD505-2E9C-101B-9397-08002B2CF9AE}" pid="21" name="ContentTypeId">
    <vt:lpwstr>0x01010036BB8DE7EC542E42A8B2E98CC20CB69700D5C18F41BA18FB44827A222ACD6776F5</vt:lpwstr>
  </property>
  <property fmtid="{D5CDD505-2E9C-101B-9397-08002B2CF9AE}" pid="22" name="APRAExternalOrganisation">
    <vt:lpwstr/>
  </property>
  <property fmtid="{D5CDD505-2E9C-101B-9397-08002B2CF9AE}" pid="23" name="APRAIRTR">
    <vt:lpwstr/>
  </property>
  <property fmtid="{D5CDD505-2E9C-101B-9397-08002B2CF9AE}" pid="24" name="APRAPeriod">
    <vt:lpwstr>124;#Annual|1553b4b5-ba17-4e52-80bd-973cf096f22e</vt:lpwstr>
  </property>
  <property fmtid="{D5CDD505-2E9C-101B-9397-08002B2CF9AE}" pid="25" name="APRACostCentre">
    <vt:lpwstr/>
  </property>
  <property fmtid="{D5CDD505-2E9C-101B-9397-08002B2CF9AE}" pid="26" name="IT system type">
    <vt:lpwstr/>
  </property>
  <property fmtid="{D5CDD505-2E9C-101B-9397-08002B2CF9AE}" pid="27" name="APRACategory">
    <vt:lpwstr/>
  </property>
  <property fmtid="{D5CDD505-2E9C-101B-9397-08002B2CF9AE}" pid="28" name="APRAPRSG">
    <vt:lpwstr/>
  </property>
  <property fmtid="{D5CDD505-2E9C-101B-9397-08002B2CF9AE}" pid="29" name="APRAStatus">
    <vt:lpwstr>1;#Draft|0e1556d2-3fe8-443a-ada7-3620563b46b3</vt:lpwstr>
  </property>
  <property fmtid="{D5CDD505-2E9C-101B-9397-08002B2CF9AE}" pid="30" name="APRADocumentType">
    <vt:lpwstr>178;#Legal instrument|71fd6ed3-d6d6-4975-ba99-bfe45802e734</vt:lpwstr>
  </property>
  <property fmtid="{D5CDD505-2E9C-101B-9397-08002B2CF9AE}" pid="31" name="APRAActivity">
    <vt:lpwstr>163;#Levies|c9994d08-ed96-48ba-af35-1f4b9b4b4094;#247;#Levies determinations|ccc2612f-a1d2-40b5-9b04-326a24bf55e7</vt:lpwstr>
  </property>
  <property fmtid="{D5CDD505-2E9C-101B-9397-08002B2CF9AE}" pid="32" name="APRAEntityAdviceSupport">
    <vt:lpwstr/>
  </property>
  <property fmtid="{D5CDD505-2E9C-101B-9397-08002B2CF9AE}" pid="33" name="APRALegislation">
    <vt:lpwstr/>
  </property>
  <property fmtid="{D5CDD505-2E9C-101B-9397-08002B2CF9AE}" pid="34" name="APRAYear">
    <vt:lpwstr>28;#2017/2018|6e61949f-e96c-4140-ad4b-18ba450a5a52</vt:lpwstr>
  </property>
  <property fmtid="{D5CDD505-2E9C-101B-9397-08002B2CF9AE}" pid="35" name="APRAIndustry">
    <vt:lpwstr>275;#NOHC|b26b8d6f-8851-e311-9e2e-005056b54f10</vt:lpwstr>
  </property>
  <property fmtid="{D5CDD505-2E9C-101B-9397-08002B2CF9AE}" pid="36" name="_dlc_DocIdItemGuid">
    <vt:lpwstr>41a6cabb-0761-4641-9b32-5ec06562e22b</vt:lpwstr>
  </property>
  <property fmtid="{D5CDD505-2E9C-101B-9397-08002B2CF9AE}" pid="37" name="RecordPoint_WorkflowType">
    <vt:lpwstr>ActiveSubmitStub</vt:lpwstr>
  </property>
  <property fmtid="{D5CDD505-2E9C-101B-9397-08002B2CF9AE}" pid="38" name="RecordPoint_ActiveItemWebId">
    <vt:lpwstr>{2602612e-a30f-4de0-b9eb-e01e73dc8005}</vt:lpwstr>
  </property>
  <property fmtid="{D5CDD505-2E9C-101B-9397-08002B2CF9AE}" pid="39" name="RecordPoint_ActiveItemSiteId">
    <vt:lpwstr>{5b52b9a5-e5b2-4521-8814-a1e24ca2869d}</vt:lpwstr>
  </property>
  <property fmtid="{D5CDD505-2E9C-101B-9397-08002B2CF9AE}" pid="40" name="RecordPoint_ActiveItemListId">
    <vt:lpwstr>{1a010be9-83b3-4740-abb7-452f2d1120fe}</vt:lpwstr>
  </property>
  <property fmtid="{D5CDD505-2E9C-101B-9397-08002B2CF9AE}" pid="41" name="RecordPoint_ActiveItemUniqueId">
    <vt:lpwstr>{41a6cabb-0761-4641-9b32-5ec06562e22b}</vt:lpwstr>
  </property>
  <property fmtid="{D5CDD505-2E9C-101B-9397-08002B2CF9AE}" pid="42" name="IsLocked">
    <vt:lpwstr>Yes</vt:lpwstr>
  </property>
  <property fmtid="{D5CDD505-2E9C-101B-9397-08002B2CF9AE}" pid="43" name="RecordPoint_RecordNumberSubmitted">
    <vt:lpwstr>R0001364974</vt:lpwstr>
  </property>
  <property fmtid="{D5CDD505-2E9C-101B-9397-08002B2CF9AE}" pid="44" name="RecordPoint_SubmissionCompleted">
    <vt:lpwstr>2017-07-05T21:02:18.0392280+10:00</vt:lpwstr>
  </property>
  <property fmtid="{D5CDD505-2E9C-101B-9397-08002B2CF9AE}" pid="45" name="TSYRecordClass">
    <vt:lpwstr>11;#TSY RA-9237 - Destroy 5 years after action completed|9f1a030e-81bf-44c5-98eb-4d5d869a40d5</vt:lpwstr>
  </property>
  <property fmtid="{D5CDD505-2E9C-101B-9397-08002B2CF9AE}" pid="46" name="_AdHocReviewCycleID">
    <vt:i4>-1819970338</vt:i4>
  </property>
  <property fmtid="{D5CDD505-2E9C-101B-9397-08002B2CF9AE}" pid="47" name="_NewReviewCycle">
    <vt:lpwstr/>
  </property>
  <property fmtid="{D5CDD505-2E9C-101B-9397-08002B2CF9AE}" pid="48" name="_EmailSubject">
    <vt:lpwstr>FRL lodgement form [SEC=PROTECTED]</vt:lpwstr>
  </property>
  <property fmtid="{D5CDD505-2E9C-101B-9397-08002B2CF9AE}" pid="49" name="_AuthorEmail">
    <vt:lpwstr>Liria.Kan@treasury.gov.au</vt:lpwstr>
  </property>
  <property fmtid="{D5CDD505-2E9C-101B-9397-08002B2CF9AE}" pid="50" name="_AuthorEmailDisplayName">
    <vt:lpwstr>Kan, Liria</vt:lpwstr>
  </property>
  <property fmtid="{D5CDD505-2E9C-101B-9397-08002B2CF9AE}" pid="51" name="RecordPoint_SubmissionDate">
    <vt:lpwstr/>
  </property>
  <property fmtid="{D5CDD505-2E9C-101B-9397-08002B2CF9AE}" pid="52" name="RecordPoint_ActiveItemMoved">
    <vt:lpwstr/>
  </property>
  <property fmtid="{D5CDD505-2E9C-101B-9397-08002B2CF9AE}" pid="53" name="RecordPoint_RecordFormat">
    <vt:lpwstr/>
  </property>
  <property fmtid="{D5CDD505-2E9C-101B-9397-08002B2CF9AE}" pid="54" name="_ReviewingToolsShownOnce">
    <vt:lpwstr/>
  </property>
</Properties>
</file>