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A2A05" w:rsidRDefault="00DA186E" w:rsidP="00715914">
      <w:pPr>
        <w:rPr>
          <w:sz w:val="28"/>
        </w:rPr>
      </w:pPr>
      <w:r w:rsidRPr="00BA2A05">
        <w:rPr>
          <w:noProof/>
          <w:lang w:eastAsia="en-AU"/>
        </w:rPr>
        <w:drawing>
          <wp:inline distT="0" distB="0" distL="0" distR="0" wp14:anchorId="1BB00BFF" wp14:editId="4BC9059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A2A05" w:rsidRDefault="00715914" w:rsidP="00715914">
      <w:pPr>
        <w:rPr>
          <w:sz w:val="19"/>
        </w:rPr>
      </w:pPr>
    </w:p>
    <w:p w:rsidR="00715914" w:rsidRPr="00BA2A05" w:rsidRDefault="00585153" w:rsidP="00715914">
      <w:pPr>
        <w:pStyle w:val="ShortT"/>
      </w:pPr>
      <w:r w:rsidRPr="00BA2A05">
        <w:t>AusCheck Regulations</w:t>
      </w:r>
      <w:r w:rsidR="00BA2A05" w:rsidRPr="00BA2A05">
        <w:t> </w:t>
      </w:r>
      <w:r w:rsidRPr="00BA2A05">
        <w:t>2017</w:t>
      </w:r>
    </w:p>
    <w:p w:rsidR="00585153" w:rsidRPr="00BA2A05" w:rsidRDefault="00585153" w:rsidP="00087ECC">
      <w:pPr>
        <w:pStyle w:val="SignCoverPageStart"/>
        <w:spacing w:before="240"/>
        <w:rPr>
          <w:szCs w:val="22"/>
        </w:rPr>
      </w:pPr>
      <w:r w:rsidRPr="00BA2A05">
        <w:rPr>
          <w:szCs w:val="22"/>
        </w:rPr>
        <w:t>I, General the Honourable Sir Peter Cosgrove AK MC (Ret</w:t>
      </w:r>
      <w:r w:rsidR="003E0C4A" w:rsidRPr="00BA2A05">
        <w:rPr>
          <w:szCs w:val="22"/>
        </w:rPr>
        <w:t>’</w:t>
      </w:r>
      <w:r w:rsidRPr="00BA2A05">
        <w:rPr>
          <w:szCs w:val="22"/>
        </w:rPr>
        <w:t xml:space="preserve">d), </w:t>
      </w:r>
      <w:r w:rsidR="00BA2A05" w:rsidRPr="00BA2A05">
        <w:rPr>
          <w:szCs w:val="22"/>
        </w:rPr>
        <w:t>Governor</w:t>
      </w:r>
      <w:r w:rsidR="00BA2A05">
        <w:rPr>
          <w:szCs w:val="22"/>
        </w:rPr>
        <w:noBreakHyphen/>
      </w:r>
      <w:r w:rsidR="00BA2A05" w:rsidRPr="00BA2A05">
        <w:rPr>
          <w:szCs w:val="22"/>
        </w:rPr>
        <w:t>General</w:t>
      </w:r>
      <w:r w:rsidRPr="00BA2A05">
        <w:rPr>
          <w:szCs w:val="22"/>
        </w:rPr>
        <w:t xml:space="preserve"> of the Commonwealth of Australia, acting with the advice of the Federal Executive Council, make the following regulations.</w:t>
      </w:r>
    </w:p>
    <w:p w:rsidR="00585153" w:rsidRPr="00BA2A05" w:rsidRDefault="00585153" w:rsidP="00087ECC">
      <w:pPr>
        <w:keepNext/>
        <w:spacing w:before="720" w:line="240" w:lineRule="atLeast"/>
        <w:ind w:right="397"/>
        <w:jc w:val="both"/>
        <w:rPr>
          <w:szCs w:val="22"/>
        </w:rPr>
      </w:pPr>
      <w:r w:rsidRPr="00BA2A05">
        <w:rPr>
          <w:szCs w:val="22"/>
        </w:rPr>
        <w:t xml:space="preserve">Dated </w:t>
      </w:r>
      <w:bookmarkStart w:id="0" w:name="BKCheck15B_1"/>
      <w:bookmarkEnd w:id="0"/>
      <w:r w:rsidRPr="00BA2A05">
        <w:rPr>
          <w:szCs w:val="22"/>
        </w:rPr>
        <w:fldChar w:fldCharType="begin"/>
      </w:r>
      <w:r w:rsidRPr="00BA2A05">
        <w:rPr>
          <w:szCs w:val="22"/>
        </w:rPr>
        <w:instrText xml:space="preserve"> DOCPROPERTY  DateMade </w:instrText>
      </w:r>
      <w:r w:rsidRPr="00BA2A05">
        <w:rPr>
          <w:szCs w:val="22"/>
        </w:rPr>
        <w:fldChar w:fldCharType="separate"/>
      </w:r>
      <w:r w:rsidR="000B3E17">
        <w:rPr>
          <w:szCs w:val="22"/>
        </w:rPr>
        <w:t>27 July 2017</w:t>
      </w:r>
      <w:r w:rsidRPr="00BA2A05">
        <w:rPr>
          <w:szCs w:val="22"/>
        </w:rPr>
        <w:fldChar w:fldCharType="end"/>
      </w:r>
    </w:p>
    <w:p w:rsidR="00585153" w:rsidRPr="00BA2A05" w:rsidRDefault="00585153" w:rsidP="00087ECC">
      <w:pPr>
        <w:keepNext/>
        <w:tabs>
          <w:tab w:val="left" w:pos="3402"/>
        </w:tabs>
        <w:spacing w:before="1080" w:line="300" w:lineRule="atLeast"/>
        <w:ind w:left="397" w:right="397"/>
        <w:jc w:val="right"/>
        <w:rPr>
          <w:szCs w:val="22"/>
        </w:rPr>
      </w:pPr>
      <w:r w:rsidRPr="00BA2A05">
        <w:rPr>
          <w:szCs w:val="22"/>
        </w:rPr>
        <w:t>Peter Cosgrove</w:t>
      </w:r>
    </w:p>
    <w:p w:rsidR="00585153" w:rsidRPr="00BA2A05" w:rsidRDefault="00BA2A05" w:rsidP="00087ECC">
      <w:pPr>
        <w:keepNext/>
        <w:tabs>
          <w:tab w:val="left" w:pos="3402"/>
        </w:tabs>
        <w:spacing w:line="300" w:lineRule="atLeast"/>
        <w:ind w:left="397" w:right="397"/>
        <w:jc w:val="right"/>
        <w:rPr>
          <w:szCs w:val="22"/>
        </w:rPr>
      </w:pPr>
      <w:r w:rsidRPr="00BA2A05">
        <w:rPr>
          <w:szCs w:val="22"/>
        </w:rPr>
        <w:t>Governor</w:t>
      </w:r>
      <w:r>
        <w:rPr>
          <w:szCs w:val="22"/>
        </w:rPr>
        <w:noBreakHyphen/>
      </w:r>
      <w:r w:rsidRPr="00BA2A05">
        <w:rPr>
          <w:szCs w:val="22"/>
        </w:rPr>
        <w:t>General</w:t>
      </w:r>
    </w:p>
    <w:p w:rsidR="00585153" w:rsidRPr="00BA2A05" w:rsidRDefault="00585153" w:rsidP="00087ECC">
      <w:pPr>
        <w:keepNext/>
        <w:tabs>
          <w:tab w:val="left" w:pos="3402"/>
        </w:tabs>
        <w:spacing w:before="840" w:after="1080" w:line="300" w:lineRule="atLeast"/>
        <w:ind w:right="397"/>
        <w:rPr>
          <w:szCs w:val="22"/>
        </w:rPr>
      </w:pPr>
      <w:r w:rsidRPr="00BA2A05">
        <w:rPr>
          <w:szCs w:val="22"/>
        </w:rPr>
        <w:t>By His Excellency</w:t>
      </w:r>
      <w:r w:rsidR="003E0C4A" w:rsidRPr="00BA2A05">
        <w:rPr>
          <w:szCs w:val="22"/>
        </w:rPr>
        <w:t>’</w:t>
      </w:r>
      <w:r w:rsidRPr="00BA2A05">
        <w:rPr>
          <w:szCs w:val="22"/>
        </w:rPr>
        <w:t>s Command</w:t>
      </w:r>
    </w:p>
    <w:p w:rsidR="00585153" w:rsidRPr="00BA2A05" w:rsidRDefault="007755C6" w:rsidP="00087ECC">
      <w:pPr>
        <w:keepNext/>
        <w:tabs>
          <w:tab w:val="left" w:pos="3402"/>
        </w:tabs>
        <w:spacing w:before="480" w:line="300" w:lineRule="atLeast"/>
        <w:ind w:right="397"/>
        <w:rPr>
          <w:szCs w:val="22"/>
        </w:rPr>
      </w:pPr>
      <w:r w:rsidRPr="00BA2A05">
        <w:rPr>
          <w:szCs w:val="22"/>
        </w:rPr>
        <w:t>Michael Keenan</w:t>
      </w:r>
    </w:p>
    <w:p w:rsidR="00585153" w:rsidRPr="00BA2A05" w:rsidRDefault="007755C6" w:rsidP="00087ECC">
      <w:pPr>
        <w:pStyle w:val="SignCoverPageEnd"/>
        <w:rPr>
          <w:szCs w:val="22"/>
        </w:rPr>
      </w:pPr>
      <w:r w:rsidRPr="00BA2A05">
        <w:rPr>
          <w:szCs w:val="22"/>
        </w:rPr>
        <w:t>Minister for Justice</w:t>
      </w:r>
    </w:p>
    <w:p w:rsidR="00585153" w:rsidRPr="00BA2A05" w:rsidRDefault="00585153" w:rsidP="00087ECC"/>
    <w:p w:rsidR="00585153" w:rsidRPr="00BA2A05" w:rsidRDefault="00585153" w:rsidP="00087ECC"/>
    <w:p w:rsidR="00585153" w:rsidRPr="00BA2A05" w:rsidRDefault="00585153" w:rsidP="00087ECC"/>
    <w:p w:rsidR="00585153" w:rsidRPr="00BA2A05" w:rsidRDefault="00585153" w:rsidP="00585153"/>
    <w:p w:rsidR="00715914" w:rsidRPr="00BA2A05" w:rsidRDefault="00715914" w:rsidP="00715914">
      <w:pPr>
        <w:pStyle w:val="Header"/>
        <w:tabs>
          <w:tab w:val="clear" w:pos="4150"/>
          <w:tab w:val="clear" w:pos="8307"/>
        </w:tabs>
      </w:pPr>
      <w:r w:rsidRPr="00BA2A05">
        <w:rPr>
          <w:rStyle w:val="CharChapNo"/>
        </w:rPr>
        <w:t xml:space="preserve"> </w:t>
      </w:r>
      <w:r w:rsidRPr="00BA2A05">
        <w:rPr>
          <w:rStyle w:val="CharChapText"/>
        </w:rPr>
        <w:t xml:space="preserve"> </w:t>
      </w:r>
    </w:p>
    <w:p w:rsidR="00715914" w:rsidRPr="00BA2A05" w:rsidRDefault="00715914" w:rsidP="00715914">
      <w:pPr>
        <w:pStyle w:val="Header"/>
        <w:tabs>
          <w:tab w:val="clear" w:pos="4150"/>
          <w:tab w:val="clear" w:pos="8307"/>
        </w:tabs>
      </w:pPr>
      <w:r w:rsidRPr="00BA2A05">
        <w:rPr>
          <w:rStyle w:val="CharPartNo"/>
        </w:rPr>
        <w:t xml:space="preserve"> </w:t>
      </w:r>
      <w:r w:rsidRPr="00BA2A05">
        <w:rPr>
          <w:rStyle w:val="CharPartText"/>
        </w:rPr>
        <w:t xml:space="preserve"> </w:t>
      </w:r>
    </w:p>
    <w:p w:rsidR="00715914" w:rsidRPr="00BA2A05" w:rsidRDefault="00715914" w:rsidP="00715914">
      <w:pPr>
        <w:pStyle w:val="Header"/>
        <w:tabs>
          <w:tab w:val="clear" w:pos="4150"/>
          <w:tab w:val="clear" w:pos="8307"/>
        </w:tabs>
      </w:pPr>
      <w:r w:rsidRPr="00BA2A05">
        <w:rPr>
          <w:rStyle w:val="CharDivNo"/>
        </w:rPr>
        <w:t xml:space="preserve"> </w:t>
      </w:r>
      <w:r w:rsidRPr="00BA2A05">
        <w:rPr>
          <w:rStyle w:val="CharDivText"/>
        </w:rPr>
        <w:t xml:space="preserve"> </w:t>
      </w:r>
    </w:p>
    <w:p w:rsidR="00715914" w:rsidRPr="00BA2A05" w:rsidRDefault="00715914" w:rsidP="00715914">
      <w:pPr>
        <w:sectPr w:rsidR="00715914" w:rsidRPr="00BA2A05" w:rsidSect="00AB429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BA2A05" w:rsidRDefault="00715914" w:rsidP="006032EB">
      <w:pPr>
        <w:rPr>
          <w:sz w:val="36"/>
        </w:rPr>
      </w:pPr>
      <w:r w:rsidRPr="00BA2A05">
        <w:rPr>
          <w:sz w:val="36"/>
        </w:rPr>
        <w:lastRenderedPageBreak/>
        <w:t>Contents</w:t>
      </w:r>
    </w:p>
    <w:bookmarkStart w:id="1" w:name="BKCheck15B_2"/>
    <w:bookmarkEnd w:id="1"/>
    <w:p w:rsidR="003B0590" w:rsidRPr="00BA2A05" w:rsidRDefault="003B0590">
      <w:pPr>
        <w:pStyle w:val="TOC2"/>
        <w:rPr>
          <w:rFonts w:asciiTheme="minorHAnsi" w:eastAsiaTheme="minorEastAsia" w:hAnsiTheme="minorHAnsi" w:cstheme="minorBidi"/>
          <w:b w:val="0"/>
          <w:noProof/>
          <w:kern w:val="0"/>
          <w:sz w:val="22"/>
          <w:szCs w:val="22"/>
        </w:rPr>
      </w:pPr>
      <w:r w:rsidRPr="00BA2A05">
        <w:rPr>
          <w:sz w:val="20"/>
        </w:rPr>
        <w:fldChar w:fldCharType="begin"/>
      </w:r>
      <w:r w:rsidRPr="00BA2A05">
        <w:rPr>
          <w:sz w:val="20"/>
        </w:rPr>
        <w:instrText xml:space="preserve"> TOC \o "1-9" </w:instrText>
      </w:r>
      <w:r w:rsidRPr="00BA2A05">
        <w:rPr>
          <w:sz w:val="20"/>
        </w:rPr>
        <w:fldChar w:fldCharType="separate"/>
      </w:r>
      <w:r w:rsidRPr="00BA2A05">
        <w:rPr>
          <w:noProof/>
        </w:rPr>
        <w:t>Part</w:t>
      </w:r>
      <w:r w:rsidR="00BA2A05" w:rsidRPr="00BA2A05">
        <w:rPr>
          <w:noProof/>
        </w:rPr>
        <w:t> </w:t>
      </w:r>
      <w:r w:rsidRPr="00BA2A05">
        <w:rPr>
          <w:noProof/>
        </w:rPr>
        <w:t>1—Preliminary</w:t>
      </w:r>
      <w:r w:rsidRPr="00BA2A05">
        <w:rPr>
          <w:b w:val="0"/>
          <w:noProof/>
          <w:sz w:val="18"/>
        </w:rPr>
        <w:tab/>
      </w:r>
      <w:r w:rsidRPr="00BA2A05">
        <w:rPr>
          <w:b w:val="0"/>
          <w:noProof/>
          <w:sz w:val="18"/>
        </w:rPr>
        <w:fldChar w:fldCharType="begin"/>
      </w:r>
      <w:r w:rsidRPr="00BA2A05">
        <w:rPr>
          <w:b w:val="0"/>
          <w:noProof/>
          <w:sz w:val="18"/>
        </w:rPr>
        <w:instrText xml:space="preserve"> PAGEREF _Toc487184349 \h </w:instrText>
      </w:r>
      <w:r w:rsidRPr="00BA2A05">
        <w:rPr>
          <w:b w:val="0"/>
          <w:noProof/>
          <w:sz w:val="18"/>
        </w:rPr>
      </w:r>
      <w:r w:rsidRPr="00BA2A05">
        <w:rPr>
          <w:b w:val="0"/>
          <w:noProof/>
          <w:sz w:val="18"/>
        </w:rPr>
        <w:fldChar w:fldCharType="separate"/>
      </w:r>
      <w:r w:rsidR="000B3E17">
        <w:rPr>
          <w:b w:val="0"/>
          <w:noProof/>
          <w:sz w:val="18"/>
        </w:rPr>
        <w:t>1</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w:t>
      </w:r>
      <w:r w:rsidRPr="00BA2A05">
        <w:rPr>
          <w:noProof/>
        </w:rPr>
        <w:tab/>
        <w:t>Name</w:t>
      </w:r>
      <w:r w:rsidRPr="00BA2A05">
        <w:rPr>
          <w:noProof/>
        </w:rPr>
        <w:tab/>
      </w:r>
      <w:r w:rsidRPr="00BA2A05">
        <w:rPr>
          <w:noProof/>
        </w:rPr>
        <w:fldChar w:fldCharType="begin"/>
      </w:r>
      <w:r w:rsidRPr="00BA2A05">
        <w:rPr>
          <w:noProof/>
        </w:rPr>
        <w:instrText xml:space="preserve"> PAGEREF _Toc487184350 \h </w:instrText>
      </w:r>
      <w:r w:rsidRPr="00BA2A05">
        <w:rPr>
          <w:noProof/>
        </w:rPr>
      </w:r>
      <w:r w:rsidRPr="00BA2A05">
        <w:rPr>
          <w:noProof/>
        </w:rPr>
        <w:fldChar w:fldCharType="separate"/>
      </w:r>
      <w:r w:rsidR="000B3E17">
        <w:rPr>
          <w:noProof/>
        </w:rPr>
        <w:t>1</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w:t>
      </w:r>
      <w:r w:rsidRPr="00BA2A05">
        <w:rPr>
          <w:noProof/>
        </w:rPr>
        <w:tab/>
        <w:t>Commencement</w:t>
      </w:r>
      <w:r w:rsidRPr="00BA2A05">
        <w:rPr>
          <w:noProof/>
        </w:rPr>
        <w:tab/>
      </w:r>
      <w:r w:rsidRPr="00BA2A05">
        <w:rPr>
          <w:noProof/>
        </w:rPr>
        <w:fldChar w:fldCharType="begin"/>
      </w:r>
      <w:r w:rsidRPr="00BA2A05">
        <w:rPr>
          <w:noProof/>
        </w:rPr>
        <w:instrText xml:space="preserve"> PAGEREF _Toc487184351 \h </w:instrText>
      </w:r>
      <w:r w:rsidRPr="00BA2A05">
        <w:rPr>
          <w:noProof/>
        </w:rPr>
      </w:r>
      <w:r w:rsidRPr="00BA2A05">
        <w:rPr>
          <w:noProof/>
        </w:rPr>
        <w:fldChar w:fldCharType="separate"/>
      </w:r>
      <w:r w:rsidR="000B3E17">
        <w:rPr>
          <w:noProof/>
        </w:rPr>
        <w:t>1</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w:t>
      </w:r>
      <w:r w:rsidRPr="00BA2A05">
        <w:rPr>
          <w:noProof/>
        </w:rPr>
        <w:tab/>
        <w:t>Authority</w:t>
      </w:r>
      <w:r w:rsidRPr="00BA2A05">
        <w:rPr>
          <w:noProof/>
        </w:rPr>
        <w:tab/>
      </w:r>
      <w:r w:rsidRPr="00BA2A05">
        <w:rPr>
          <w:noProof/>
        </w:rPr>
        <w:fldChar w:fldCharType="begin"/>
      </w:r>
      <w:r w:rsidRPr="00BA2A05">
        <w:rPr>
          <w:noProof/>
        </w:rPr>
        <w:instrText xml:space="preserve"> PAGEREF _Toc487184352 \h </w:instrText>
      </w:r>
      <w:r w:rsidRPr="00BA2A05">
        <w:rPr>
          <w:noProof/>
        </w:rPr>
      </w:r>
      <w:r w:rsidRPr="00BA2A05">
        <w:rPr>
          <w:noProof/>
        </w:rPr>
        <w:fldChar w:fldCharType="separate"/>
      </w:r>
      <w:r w:rsidR="000B3E17">
        <w:rPr>
          <w:noProof/>
        </w:rPr>
        <w:t>1</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4</w:t>
      </w:r>
      <w:r w:rsidRPr="00BA2A05">
        <w:rPr>
          <w:noProof/>
        </w:rPr>
        <w:tab/>
        <w:t>Definitions</w:t>
      </w:r>
      <w:r w:rsidRPr="00BA2A05">
        <w:rPr>
          <w:noProof/>
        </w:rPr>
        <w:tab/>
      </w:r>
      <w:r w:rsidRPr="00BA2A05">
        <w:rPr>
          <w:noProof/>
        </w:rPr>
        <w:fldChar w:fldCharType="begin"/>
      </w:r>
      <w:r w:rsidRPr="00BA2A05">
        <w:rPr>
          <w:noProof/>
        </w:rPr>
        <w:instrText xml:space="preserve"> PAGEREF _Toc487184353 \h </w:instrText>
      </w:r>
      <w:r w:rsidRPr="00BA2A05">
        <w:rPr>
          <w:noProof/>
        </w:rPr>
      </w:r>
      <w:r w:rsidRPr="00BA2A05">
        <w:rPr>
          <w:noProof/>
        </w:rPr>
        <w:fldChar w:fldCharType="separate"/>
      </w:r>
      <w:r w:rsidR="000B3E17">
        <w:rPr>
          <w:noProof/>
        </w:rPr>
        <w:t>1</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5</w:t>
      </w:r>
      <w:r w:rsidRPr="00BA2A05">
        <w:rPr>
          <w:noProof/>
        </w:rPr>
        <w:tab/>
        <w:t>Required information</w:t>
      </w:r>
      <w:r w:rsidRPr="00BA2A05">
        <w:rPr>
          <w:noProof/>
        </w:rPr>
        <w:tab/>
      </w:r>
      <w:r w:rsidRPr="00BA2A05">
        <w:rPr>
          <w:noProof/>
        </w:rPr>
        <w:fldChar w:fldCharType="begin"/>
      </w:r>
      <w:r w:rsidRPr="00BA2A05">
        <w:rPr>
          <w:noProof/>
        </w:rPr>
        <w:instrText xml:space="preserve"> PAGEREF _Toc487184354 \h </w:instrText>
      </w:r>
      <w:r w:rsidRPr="00BA2A05">
        <w:rPr>
          <w:noProof/>
        </w:rPr>
      </w:r>
      <w:r w:rsidRPr="00BA2A05">
        <w:rPr>
          <w:noProof/>
        </w:rPr>
        <w:fldChar w:fldCharType="separate"/>
      </w:r>
      <w:r w:rsidR="000B3E17">
        <w:rPr>
          <w:noProof/>
        </w:rPr>
        <w:t>3</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6</w:t>
      </w:r>
      <w:r w:rsidRPr="00BA2A05">
        <w:rPr>
          <w:noProof/>
        </w:rPr>
        <w:tab/>
        <w:t>Unfavourable criminal history</w:t>
      </w:r>
      <w:r w:rsidRPr="00BA2A05">
        <w:rPr>
          <w:noProof/>
        </w:rPr>
        <w:tab/>
      </w:r>
      <w:r w:rsidRPr="00BA2A05">
        <w:rPr>
          <w:noProof/>
        </w:rPr>
        <w:fldChar w:fldCharType="begin"/>
      </w:r>
      <w:r w:rsidRPr="00BA2A05">
        <w:rPr>
          <w:noProof/>
        </w:rPr>
        <w:instrText xml:space="preserve"> PAGEREF _Toc487184355 \h </w:instrText>
      </w:r>
      <w:r w:rsidRPr="00BA2A05">
        <w:rPr>
          <w:noProof/>
        </w:rPr>
      </w:r>
      <w:r w:rsidRPr="00BA2A05">
        <w:rPr>
          <w:noProof/>
        </w:rPr>
        <w:fldChar w:fldCharType="separate"/>
      </w:r>
      <w:r w:rsidR="000B3E17">
        <w:rPr>
          <w:noProof/>
        </w:rPr>
        <w:t>3</w:t>
      </w:r>
      <w:r w:rsidRPr="00BA2A05">
        <w:rPr>
          <w:noProof/>
        </w:rPr>
        <w:fldChar w:fldCharType="end"/>
      </w:r>
    </w:p>
    <w:p w:rsidR="003B0590" w:rsidRPr="00BA2A05" w:rsidRDefault="003B0590">
      <w:pPr>
        <w:pStyle w:val="TOC2"/>
        <w:rPr>
          <w:rFonts w:asciiTheme="minorHAnsi" w:eastAsiaTheme="minorEastAsia" w:hAnsiTheme="minorHAnsi" w:cstheme="minorBidi"/>
          <w:b w:val="0"/>
          <w:noProof/>
          <w:kern w:val="0"/>
          <w:sz w:val="22"/>
          <w:szCs w:val="22"/>
        </w:rPr>
      </w:pPr>
      <w:r w:rsidRPr="00BA2A05">
        <w:rPr>
          <w:noProof/>
        </w:rPr>
        <w:t>Part</w:t>
      </w:r>
      <w:r w:rsidR="00BA2A05" w:rsidRPr="00BA2A05">
        <w:rPr>
          <w:noProof/>
        </w:rPr>
        <w:t> </w:t>
      </w:r>
      <w:r w:rsidRPr="00BA2A05">
        <w:rPr>
          <w:noProof/>
        </w:rPr>
        <w:t>2—AusCheck scheme</w:t>
      </w:r>
      <w:r w:rsidRPr="00BA2A05">
        <w:rPr>
          <w:b w:val="0"/>
          <w:noProof/>
          <w:sz w:val="18"/>
        </w:rPr>
        <w:tab/>
      </w:r>
      <w:r w:rsidRPr="00BA2A05">
        <w:rPr>
          <w:b w:val="0"/>
          <w:noProof/>
          <w:sz w:val="18"/>
        </w:rPr>
        <w:fldChar w:fldCharType="begin"/>
      </w:r>
      <w:r w:rsidRPr="00BA2A05">
        <w:rPr>
          <w:b w:val="0"/>
          <w:noProof/>
          <w:sz w:val="18"/>
        </w:rPr>
        <w:instrText xml:space="preserve"> PAGEREF _Toc487184356 \h </w:instrText>
      </w:r>
      <w:r w:rsidRPr="00BA2A05">
        <w:rPr>
          <w:b w:val="0"/>
          <w:noProof/>
          <w:sz w:val="18"/>
        </w:rPr>
      </w:r>
      <w:r w:rsidRPr="00BA2A05">
        <w:rPr>
          <w:b w:val="0"/>
          <w:noProof/>
          <w:sz w:val="18"/>
        </w:rPr>
        <w:fldChar w:fldCharType="separate"/>
      </w:r>
      <w:r w:rsidR="000B3E17">
        <w:rPr>
          <w:b w:val="0"/>
          <w:noProof/>
          <w:sz w:val="18"/>
        </w:rPr>
        <w:t>4</w:t>
      </w:r>
      <w:r w:rsidRPr="00BA2A05">
        <w:rPr>
          <w:b w:val="0"/>
          <w:noProof/>
          <w:sz w:val="18"/>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1—Establishment of AusCheck scheme</w:t>
      </w:r>
      <w:r w:rsidRPr="00BA2A05">
        <w:rPr>
          <w:b w:val="0"/>
          <w:noProof/>
          <w:sz w:val="18"/>
        </w:rPr>
        <w:tab/>
      </w:r>
      <w:r w:rsidRPr="00BA2A05">
        <w:rPr>
          <w:b w:val="0"/>
          <w:noProof/>
          <w:sz w:val="18"/>
        </w:rPr>
        <w:fldChar w:fldCharType="begin"/>
      </w:r>
      <w:r w:rsidRPr="00BA2A05">
        <w:rPr>
          <w:b w:val="0"/>
          <w:noProof/>
          <w:sz w:val="18"/>
        </w:rPr>
        <w:instrText xml:space="preserve"> PAGEREF _Toc487184357 \h </w:instrText>
      </w:r>
      <w:r w:rsidRPr="00BA2A05">
        <w:rPr>
          <w:b w:val="0"/>
          <w:noProof/>
          <w:sz w:val="18"/>
        </w:rPr>
      </w:r>
      <w:r w:rsidRPr="00BA2A05">
        <w:rPr>
          <w:b w:val="0"/>
          <w:noProof/>
          <w:sz w:val="18"/>
        </w:rPr>
        <w:fldChar w:fldCharType="separate"/>
      </w:r>
      <w:r w:rsidR="000B3E17">
        <w:rPr>
          <w:b w:val="0"/>
          <w:noProof/>
          <w:sz w:val="18"/>
        </w:rPr>
        <w:t>4</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7</w:t>
      </w:r>
      <w:r w:rsidRPr="00BA2A05">
        <w:rPr>
          <w:noProof/>
        </w:rPr>
        <w:tab/>
        <w:t>Establishment of the AusCheck scheme</w:t>
      </w:r>
      <w:r w:rsidRPr="00BA2A05">
        <w:rPr>
          <w:noProof/>
        </w:rPr>
        <w:tab/>
      </w:r>
      <w:r w:rsidRPr="00BA2A05">
        <w:rPr>
          <w:noProof/>
        </w:rPr>
        <w:fldChar w:fldCharType="begin"/>
      </w:r>
      <w:r w:rsidRPr="00BA2A05">
        <w:rPr>
          <w:noProof/>
        </w:rPr>
        <w:instrText xml:space="preserve"> PAGEREF _Toc487184358 \h </w:instrText>
      </w:r>
      <w:r w:rsidRPr="00BA2A05">
        <w:rPr>
          <w:noProof/>
        </w:rPr>
      </w:r>
      <w:r w:rsidRPr="00BA2A05">
        <w:rPr>
          <w:noProof/>
        </w:rPr>
        <w:fldChar w:fldCharType="separate"/>
      </w:r>
      <w:r w:rsidR="000B3E17">
        <w:rPr>
          <w:noProof/>
        </w:rPr>
        <w:t>4</w:t>
      </w:r>
      <w:r w:rsidRPr="00BA2A05">
        <w:rPr>
          <w:noProof/>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2—Background checks for aviation and maritime security purposes</w:t>
      </w:r>
      <w:r w:rsidRPr="00BA2A05">
        <w:rPr>
          <w:b w:val="0"/>
          <w:noProof/>
          <w:sz w:val="18"/>
        </w:rPr>
        <w:tab/>
      </w:r>
      <w:r w:rsidRPr="00BA2A05">
        <w:rPr>
          <w:b w:val="0"/>
          <w:noProof/>
          <w:sz w:val="18"/>
        </w:rPr>
        <w:fldChar w:fldCharType="begin"/>
      </w:r>
      <w:r w:rsidRPr="00BA2A05">
        <w:rPr>
          <w:b w:val="0"/>
          <w:noProof/>
          <w:sz w:val="18"/>
        </w:rPr>
        <w:instrText xml:space="preserve"> PAGEREF _Toc487184359 \h </w:instrText>
      </w:r>
      <w:r w:rsidRPr="00BA2A05">
        <w:rPr>
          <w:b w:val="0"/>
          <w:noProof/>
          <w:sz w:val="18"/>
        </w:rPr>
      </w:r>
      <w:r w:rsidRPr="00BA2A05">
        <w:rPr>
          <w:b w:val="0"/>
          <w:noProof/>
          <w:sz w:val="18"/>
        </w:rPr>
        <w:fldChar w:fldCharType="separate"/>
      </w:r>
      <w:r w:rsidR="000B3E17">
        <w:rPr>
          <w:b w:val="0"/>
          <w:noProof/>
          <w:sz w:val="18"/>
        </w:rPr>
        <w:t>5</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8</w:t>
      </w:r>
      <w:r w:rsidRPr="00BA2A05">
        <w:rPr>
          <w:noProof/>
        </w:rPr>
        <w:tab/>
        <w:t>Background check of applicants for, or holders of, ASICs or MSICs—application made by issuing body or Transport Secretary</w:t>
      </w:r>
      <w:r w:rsidRPr="00BA2A05">
        <w:rPr>
          <w:noProof/>
        </w:rPr>
        <w:tab/>
      </w:r>
      <w:r w:rsidRPr="00BA2A05">
        <w:rPr>
          <w:noProof/>
        </w:rPr>
        <w:fldChar w:fldCharType="begin"/>
      </w:r>
      <w:r w:rsidRPr="00BA2A05">
        <w:rPr>
          <w:noProof/>
        </w:rPr>
        <w:instrText xml:space="preserve"> PAGEREF _Toc487184360 \h </w:instrText>
      </w:r>
      <w:r w:rsidRPr="00BA2A05">
        <w:rPr>
          <w:noProof/>
        </w:rPr>
      </w:r>
      <w:r w:rsidRPr="00BA2A05">
        <w:rPr>
          <w:noProof/>
        </w:rPr>
        <w:fldChar w:fldCharType="separate"/>
      </w:r>
      <w:r w:rsidR="000B3E17">
        <w:rPr>
          <w:noProof/>
        </w:rPr>
        <w:t>5</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9</w:t>
      </w:r>
      <w:r w:rsidRPr="00BA2A05">
        <w:rPr>
          <w:noProof/>
        </w:rPr>
        <w:tab/>
        <w:t>Background check of applicants for, or holders of, ASICs or MSICs—deemed application by individuals convicted of certain offences</w:t>
      </w:r>
      <w:r w:rsidRPr="00BA2A05">
        <w:rPr>
          <w:noProof/>
        </w:rPr>
        <w:tab/>
      </w:r>
      <w:r w:rsidRPr="00BA2A05">
        <w:rPr>
          <w:noProof/>
        </w:rPr>
        <w:fldChar w:fldCharType="begin"/>
      </w:r>
      <w:r w:rsidRPr="00BA2A05">
        <w:rPr>
          <w:noProof/>
        </w:rPr>
        <w:instrText xml:space="preserve"> PAGEREF _Toc487184361 \h </w:instrText>
      </w:r>
      <w:r w:rsidRPr="00BA2A05">
        <w:rPr>
          <w:noProof/>
        </w:rPr>
      </w:r>
      <w:r w:rsidRPr="00BA2A05">
        <w:rPr>
          <w:noProof/>
        </w:rPr>
        <w:fldChar w:fldCharType="separate"/>
      </w:r>
      <w:r w:rsidR="000B3E17">
        <w:rPr>
          <w:noProof/>
        </w:rPr>
        <w:t>5</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10</w:t>
      </w:r>
      <w:r w:rsidRPr="00BA2A05">
        <w:rPr>
          <w:noProof/>
        </w:rPr>
        <w:tab/>
        <w:t>Background check of holders of MSICs that are in force for 4 years etc.</w:t>
      </w:r>
      <w:r w:rsidRPr="00BA2A05">
        <w:rPr>
          <w:noProof/>
        </w:rPr>
        <w:tab/>
      </w:r>
      <w:r w:rsidRPr="00BA2A05">
        <w:rPr>
          <w:noProof/>
        </w:rPr>
        <w:fldChar w:fldCharType="begin"/>
      </w:r>
      <w:r w:rsidRPr="00BA2A05">
        <w:rPr>
          <w:noProof/>
        </w:rPr>
        <w:instrText xml:space="preserve"> PAGEREF _Toc487184362 \h </w:instrText>
      </w:r>
      <w:r w:rsidRPr="00BA2A05">
        <w:rPr>
          <w:noProof/>
        </w:rPr>
      </w:r>
      <w:r w:rsidRPr="00BA2A05">
        <w:rPr>
          <w:noProof/>
        </w:rPr>
        <w:fldChar w:fldCharType="separate"/>
      </w:r>
      <w:r w:rsidR="000B3E17">
        <w:rPr>
          <w:noProof/>
        </w:rPr>
        <w:t>6</w:t>
      </w:r>
      <w:r w:rsidRPr="00BA2A05">
        <w:rPr>
          <w:noProof/>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3—Background checks for national health security purposes</w:t>
      </w:r>
      <w:r w:rsidRPr="00BA2A05">
        <w:rPr>
          <w:b w:val="0"/>
          <w:noProof/>
          <w:sz w:val="18"/>
        </w:rPr>
        <w:tab/>
      </w:r>
      <w:r w:rsidRPr="00BA2A05">
        <w:rPr>
          <w:b w:val="0"/>
          <w:noProof/>
          <w:sz w:val="18"/>
        </w:rPr>
        <w:fldChar w:fldCharType="begin"/>
      </w:r>
      <w:r w:rsidRPr="00BA2A05">
        <w:rPr>
          <w:b w:val="0"/>
          <w:noProof/>
          <w:sz w:val="18"/>
        </w:rPr>
        <w:instrText xml:space="preserve"> PAGEREF _Toc487184363 \h </w:instrText>
      </w:r>
      <w:r w:rsidRPr="00BA2A05">
        <w:rPr>
          <w:b w:val="0"/>
          <w:noProof/>
          <w:sz w:val="18"/>
        </w:rPr>
      </w:r>
      <w:r w:rsidRPr="00BA2A05">
        <w:rPr>
          <w:b w:val="0"/>
          <w:noProof/>
          <w:sz w:val="18"/>
        </w:rPr>
        <w:fldChar w:fldCharType="separate"/>
      </w:r>
      <w:r w:rsidR="000B3E17">
        <w:rPr>
          <w:b w:val="0"/>
          <w:noProof/>
          <w:sz w:val="18"/>
        </w:rPr>
        <w:t>7</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11</w:t>
      </w:r>
      <w:r w:rsidRPr="00BA2A05">
        <w:rPr>
          <w:noProof/>
        </w:rPr>
        <w:tab/>
        <w:t>Background check of individuals for national health security purposes</w:t>
      </w:r>
      <w:r w:rsidRPr="00BA2A05">
        <w:rPr>
          <w:noProof/>
        </w:rPr>
        <w:tab/>
      </w:r>
      <w:r w:rsidRPr="00BA2A05">
        <w:rPr>
          <w:noProof/>
        </w:rPr>
        <w:fldChar w:fldCharType="begin"/>
      </w:r>
      <w:r w:rsidRPr="00BA2A05">
        <w:rPr>
          <w:noProof/>
        </w:rPr>
        <w:instrText xml:space="preserve"> PAGEREF _Toc487184364 \h </w:instrText>
      </w:r>
      <w:r w:rsidRPr="00BA2A05">
        <w:rPr>
          <w:noProof/>
        </w:rPr>
      </w:r>
      <w:r w:rsidRPr="00BA2A05">
        <w:rPr>
          <w:noProof/>
        </w:rPr>
        <w:fldChar w:fldCharType="separate"/>
      </w:r>
      <w:r w:rsidR="000B3E17">
        <w:rPr>
          <w:noProof/>
        </w:rPr>
        <w:t>7</w:t>
      </w:r>
      <w:r w:rsidRPr="00BA2A05">
        <w:rPr>
          <w:noProof/>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4—Preliminary assessment that individual has an unfavourable criminal history</w:t>
      </w:r>
      <w:r w:rsidRPr="00BA2A05">
        <w:rPr>
          <w:b w:val="0"/>
          <w:noProof/>
          <w:sz w:val="18"/>
        </w:rPr>
        <w:tab/>
      </w:r>
      <w:r w:rsidRPr="00BA2A05">
        <w:rPr>
          <w:b w:val="0"/>
          <w:noProof/>
          <w:sz w:val="18"/>
        </w:rPr>
        <w:fldChar w:fldCharType="begin"/>
      </w:r>
      <w:r w:rsidRPr="00BA2A05">
        <w:rPr>
          <w:b w:val="0"/>
          <w:noProof/>
          <w:sz w:val="18"/>
        </w:rPr>
        <w:instrText xml:space="preserve"> PAGEREF _Toc487184365 \h </w:instrText>
      </w:r>
      <w:r w:rsidRPr="00BA2A05">
        <w:rPr>
          <w:b w:val="0"/>
          <w:noProof/>
          <w:sz w:val="18"/>
        </w:rPr>
      </w:r>
      <w:r w:rsidRPr="00BA2A05">
        <w:rPr>
          <w:b w:val="0"/>
          <w:noProof/>
          <w:sz w:val="18"/>
        </w:rPr>
        <w:fldChar w:fldCharType="separate"/>
      </w:r>
      <w:r w:rsidR="000B3E17">
        <w:rPr>
          <w:b w:val="0"/>
          <w:noProof/>
          <w:sz w:val="18"/>
        </w:rPr>
        <w:t>8</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12</w:t>
      </w:r>
      <w:r w:rsidRPr="00BA2A05">
        <w:rPr>
          <w:noProof/>
        </w:rPr>
        <w:tab/>
        <w:t>Preliminary assessment by Secretary that an individual has an unfavourable criminal history</w:t>
      </w:r>
      <w:r w:rsidRPr="00BA2A05">
        <w:rPr>
          <w:noProof/>
        </w:rPr>
        <w:tab/>
      </w:r>
      <w:r w:rsidRPr="00BA2A05">
        <w:rPr>
          <w:noProof/>
        </w:rPr>
        <w:fldChar w:fldCharType="begin"/>
      </w:r>
      <w:r w:rsidRPr="00BA2A05">
        <w:rPr>
          <w:noProof/>
        </w:rPr>
        <w:instrText xml:space="preserve"> PAGEREF _Toc487184366 \h </w:instrText>
      </w:r>
      <w:r w:rsidRPr="00BA2A05">
        <w:rPr>
          <w:noProof/>
        </w:rPr>
      </w:r>
      <w:r w:rsidRPr="00BA2A05">
        <w:rPr>
          <w:noProof/>
        </w:rPr>
        <w:fldChar w:fldCharType="separate"/>
      </w:r>
      <w:r w:rsidR="000B3E17">
        <w:rPr>
          <w:noProof/>
        </w:rPr>
        <w:t>8</w:t>
      </w:r>
      <w:r w:rsidRPr="00BA2A05">
        <w:rPr>
          <w:noProof/>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5—Advice about background check of individuals</w:t>
      </w:r>
      <w:r w:rsidRPr="00BA2A05">
        <w:rPr>
          <w:b w:val="0"/>
          <w:noProof/>
          <w:sz w:val="18"/>
        </w:rPr>
        <w:tab/>
      </w:r>
      <w:r w:rsidRPr="00BA2A05">
        <w:rPr>
          <w:b w:val="0"/>
          <w:noProof/>
          <w:sz w:val="18"/>
        </w:rPr>
        <w:fldChar w:fldCharType="begin"/>
      </w:r>
      <w:r w:rsidRPr="00BA2A05">
        <w:rPr>
          <w:b w:val="0"/>
          <w:noProof/>
          <w:sz w:val="18"/>
        </w:rPr>
        <w:instrText xml:space="preserve"> PAGEREF _Toc487184367 \h </w:instrText>
      </w:r>
      <w:r w:rsidRPr="00BA2A05">
        <w:rPr>
          <w:b w:val="0"/>
          <w:noProof/>
          <w:sz w:val="18"/>
        </w:rPr>
      </w:r>
      <w:r w:rsidRPr="00BA2A05">
        <w:rPr>
          <w:b w:val="0"/>
          <w:noProof/>
          <w:sz w:val="18"/>
        </w:rPr>
        <w:fldChar w:fldCharType="separate"/>
      </w:r>
      <w:r w:rsidR="000B3E17">
        <w:rPr>
          <w:b w:val="0"/>
          <w:noProof/>
          <w:sz w:val="18"/>
        </w:rPr>
        <w:t>9</w:t>
      </w:r>
      <w:r w:rsidRPr="00BA2A05">
        <w:rPr>
          <w:b w:val="0"/>
          <w:noProof/>
          <w:sz w:val="18"/>
        </w:rPr>
        <w:fldChar w:fldCharType="end"/>
      </w:r>
    </w:p>
    <w:p w:rsidR="003B0590" w:rsidRPr="00BA2A05" w:rsidRDefault="003B0590">
      <w:pPr>
        <w:pStyle w:val="TOC4"/>
        <w:rPr>
          <w:rFonts w:asciiTheme="minorHAnsi" w:eastAsiaTheme="minorEastAsia" w:hAnsiTheme="minorHAnsi" w:cstheme="minorBidi"/>
          <w:b w:val="0"/>
          <w:noProof/>
          <w:kern w:val="0"/>
          <w:sz w:val="22"/>
          <w:szCs w:val="22"/>
        </w:rPr>
      </w:pPr>
      <w:r w:rsidRPr="00BA2A05">
        <w:rPr>
          <w:noProof/>
        </w:rPr>
        <w:t>Subdivision A—Advice about background checks for aviation and maritime security purposes</w:t>
      </w:r>
      <w:r w:rsidRPr="00BA2A05">
        <w:rPr>
          <w:b w:val="0"/>
          <w:noProof/>
          <w:sz w:val="18"/>
        </w:rPr>
        <w:tab/>
      </w:r>
      <w:r w:rsidRPr="00BA2A05">
        <w:rPr>
          <w:b w:val="0"/>
          <w:noProof/>
          <w:sz w:val="18"/>
        </w:rPr>
        <w:fldChar w:fldCharType="begin"/>
      </w:r>
      <w:r w:rsidRPr="00BA2A05">
        <w:rPr>
          <w:b w:val="0"/>
          <w:noProof/>
          <w:sz w:val="18"/>
        </w:rPr>
        <w:instrText xml:space="preserve"> PAGEREF _Toc487184368 \h </w:instrText>
      </w:r>
      <w:r w:rsidRPr="00BA2A05">
        <w:rPr>
          <w:b w:val="0"/>
          <w:noProof/>
          <w:sz w:val="18"/>
        </w:rPr>
      </w:r>
      <w:r w:rsidRPr="00BA2A05">
        <w:rPr>
          <w:b w:val="0"/>
          <w:noProof/>
          <w:sz w:val="18"/>
        </w:rPr>
        <w:fldChar w:fldCharType="separate"/>
      </w:r>
      <w:r w:rsidR="000B3E17">
        <w:rPr>
          <w:b w:val="0"/>
          <w:noProof/>
          <w:sz w:val="18"/>
        </w:rPr>
        <w:t>9</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13</w:t>
      </w:r>
      <w:r w:rsidRPr="00BA2A05">
        <w:rPr>
          <w:noProof/>
        </w:rPr>
        <w:tab/>
        <w:t>Advice about background check of an individual—application made, or taken to have been made, by an issuing body</w:t>
      </w:r>
      <w:r w:rsidRPr="00BA2A05">
        <w:rPr>
          <w:noProof/>
        </w:rPr>
        <w:tab/>
      </w:r>
      <w:r w:rsidRPr="00BA2A05">
        <w:rPr>
          <w:noProof/>
        </w:rPr>
        <w:fldChar w:fldCharType="begin"/>
      </w:r>
      <w:r w:rsidRPr="00BA2A05">
        <w:rPr>
          <w:noProof/>
        </w:rPr>
        <w:instrText xml:space="preserve"> PAGEREF _Toc487184369 \h </w:instrText>
      </w:r>
      <w:r w:rsidRPr="00BA2A05">
        <w:rPr>
          <w:noProof/>
        </w:rPr>
      </w:r>
      <w:r w:rsidRPr="00BA2A05">
        <w:rPr>
          <w:noProof/>
        </w:rPr>
        <w:fldChar w:fldCharType="separate"/>
      </w:r>
      <w:r w:rsidR="000B3E17">
        <w:rPr>
          <w:noProof/>
        </w:rPr>
        <w:t>9</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14</w:t>
      </w:r>
      <w:r w:rsidRPr="00BA2A05">
        <w:rPr>
          <w:noProof/>
        </w:rPr>
        <w:tab/>
        <w:t>Advice about background check of an individual—application made by the Transport Secretary</w:t>
      </w:r>
      <w:r w:rsidRPr="00BA2A05">
        <w:rPr>
          <w:noProof/>
        </w:rPr>
        <w:tab/>
      </w:r>
      <w:r w:rsidRPr="00BA2A05">
        <w:rPr>
          <w:noProof/>
        </w:rPr>
        <w:fldChar w:fldCharType="begin"/>
      </w:r>
      <w:r w:rsidRPr="00BA2A05">
        <w:rPr>
          <w:noProof/>
        </w:rPr>
        <w:instrText xml:space="preserve"> PAGEREF _Toc487184370 \h </w:instrText>
      </w:r>
      <w:r w:rsidRPr="00BA2A05">
        <w:rPr>
          <w:noProof/>
        </w:rPr>
      </w:r>
      <w:r w:rsidRPr="00BA2A05">
        <w:rPr>
          <w:noProof/>
        </w:rPr>
        <w:fldChar w:fldCharType="separate"/>
      </w:r>
      <w:r w:rsidR="000B3E17">
        <w:rPr>
          <w:noProof/>
        </w:rPr>
        <w:t>10</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15</w:t>
      </w:r>
      <w:r w:rsidRPr="00BA2A05">
        <w:rPr>
          <w:noProof/>
        </w:rPr>
        <w:tab/>
        <w:t>Advice about background check of an individual—deemed application by an individual</w:t>
      </w:r>
      <w:r w:rsidRPr="00BA2A05">
        <w:rPr>
          <w:noProof/>
        </w:rPr>
        <w:tab/>
      </w:r>
      <w:r w:rsidRPr="00BA2A05">
        <w:rPr>
          <w:noProof/>
        </w:rPr>
        <w:fldChar w:fldCharType="begin"/>
      </w:r>
      <w:r w:rsidRPr="00BA2A05">
        <w:rPr>
          <w:noProof/>
        </w:rPr>
        <w:instrText xml:space="preserve"> PAGEREF _Toc487184371 \h </w:instrText>
      </w:r>
      <w:r w:rsidRPr="00BA2A05">
        <w:rPr>
          <w:noProof/>
        </w:rPr>
      </w:r>
      <w:r w:rsidRPr="00BA2A05">
        <w:rPr>
          <w:noProof/>
        </w:rPr>
        <w:fldChar w:fldCharType="separate"/>
      </w:r>
      <w:r w:rsidR="000B3E17">
        <w:rPr>
          <w:noProof/>
        </w:rPr>
        <w:t>10</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16</w:t>
      </w:r>
      <w:r w:rsidRPr="00BA2A05">
        <w:rPr>
          <w:noProof/>
        </w:rPr>
        <w:tab/>
        <w:t>Secretary must give the Transport Secretary advice about background check etc. in certain circumstances</w:t>
      </w:r>
      <w:r w:rsidRPr="00BA2A05">
        <w:rPr>
          <w:noProof/>
        </w:rPr>
        <w:tab/>
      </w:r>
      <w:r w:rsidRPr="00BA2A05">
        <w:rPr>
          <w:noProof/>
        </w:rPr>
        <w:fldChar w:fldCharType="begin"/>
      </w:r>
      <w:r w:rsidRPr="00BA2A05">
        <w:rPr>
          <w:noProof/>
        </w:rPr>
        <w:instrText xml:space="preserve"> PAGEREF _Toc487184372 \h </w:instrText>
      </w:r>
      <w:r w:rsidRPr="00BA2A05">
        <w:rPr>
          <w:noProof/>
        </w:rPr>
      </w:r>
      <w:r w:rsidRPr="00BA2A05">
        <w:rPr>
          <w:noProof/>
        </w:rPr>
        <w:fldChar w:fldCharType="separate"/>
      </w:r>
      <w:r w:rsidR="000B3E17">
        <w:rPr>
          <w:noProof/>
        </w:rPr>
        <w:t>11</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17</w:t>
      </w:r>
      <w:r w:rsidRPr="00BA2A05">
        <w:rPr>
          <w:noProof/>
        </w:rPr>
        <w:tab/>
        <w:t>Secretary must give further advice if initial advice is inaccurate or incomplete</w:t>
      </w:r>
      <w:r w:rsidRPr="00BA2A05">
        <w:rPr>
          <w:noProof/>
        </w:rPr>
        <w:tab/>
      </w:r>
      <w:r w:rsidRPr="00BA2A05">
        <w:rPr>
          <w:noProof/>
        </w:rPr>
        <w:fldChar w:fldCharType="begin"/>
      </w:r>
      <w:r w:rsidRPr="00BA2A05">
        <w:rPr>
          <w:noProof/>
        </w:rPr>
        <w:instrText xml:space="preserve"> PAGEREF _Toc487184373 \h </w:instrText>
      </w:r>
      <w:r w:rsidRPr="00BA2A05">
        <w:rPr>
          <w:noProof/>
        </w:rPr>
      </w:r>
      <w:r w:rsidRPr="00BA2A05">
        <w:rPr>
          <w:noProof/>
        </w:rPr>
        <w:fldChar w:fldCharType="separate"/>
      </w:r>
      <w:r w:rsidR="000B3E17">
        <w:rPr>
          <w:noProof/>
        </w:rPr>
        <w:t>11</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18</w:t>
      </w:r>
      <w:r w:rsidRPr="00BA2A05">
        <w:rPr>
          <w:noProof/>
        </w:rPr>
        <w:tab/>
        <w:t>Secretary may give advice to new issuing body for transferred ASIC or MSIC applications etc.</w:t>
      </w:r>
      <w:r w:rsidRPr="00BA2A05">
        <w:rPr>
          <w:noProof/>
        </w:rPr>
        <w:tab/>
      </w:r>
      <w:r w:rsidRPr="00BA2A05">
        <w:rPr>
          <w:noProof/>
        </w:rPr>
        <w:fldChar w:fldCharType="begin"/>
      </w:r>
      <w:r w:rsidRPr="00BA2A05">
        <w:rPr>
          <w:noProof/>
        </w:rPr>
        <w:instrText xml:space="preserve"> PAGEREF _Toc487184374 \h </w:instrText>
      </w:r>
      <w:r w:rsidRPr="00BA2A05">
        <w:rPr>
          <w:noProof/>
        </w:rPr>
      </w:r>
      <w:r w:rsidRPr="00BA2A05">
        <w:rPr>
          <w:noProof/>
        </w:rPr>
        <w:fldChar w:fldCharType="separate"/>
      </w:r>
      <w:r w:rsidR="000B3E17">
        <w:rPr>
          <w:noProof/>
        </w:rPr>
        <w:t>11</w:t>
      </w:r>
      <w:r w:rsidRPr="00BA2A05">
        <w:rPr>
          <w:noProof/>
        </w:rPr>
        <w:fldChar w:fldCharType="end"/>
      </w:r>
    </w:p>
    <w:p w:rsidR="003B0590" w:rsidRPr="00BA2A05" w:rsidRDefault="003B0590">
      <w:pPr>
        <w:pStyle w:val="TOC4"/>
        <w:rPr>
          <w:rFonts w:asciiTheme="minorHAnsi" w:eastAsiaTheme="minorEastAsia" w:hAnsiTheme="minorHAnsi" w:cstheme="minorBidi"/>
          <w:b w:val="0"/>
          <w:noProof/>
          <w:kern w:val="0"/>
          <w:sz w:val="22"/>
          <w:szCs w:val="22"/>
        </w:rPr>
      </w:pPr>
      <w:r w:rsidRPr="00BA2A05">
        <w:rPr>
          <w:noProof/>
        </w:rPr>
        <w:t>Subdivision B—Advice about background checks for national health security purposes</w:t>
      </w:r>
      <w:r w:rsidRPr="00BA2A05">
        <w:rPr>
          <w:b w:val="0"/>
          <w:noProof/>
          <w:sz w:val="18"/>
        </w:rPr>
        <w:tab/>
      </w:r>
      <w:r w:rsidRPr="00BA2A05">
        <w:rPr>
          <w:b w:val="0"/>
          <w:noProof/>
          <w:sz w:val="18"/>
        </w:rPr>
        <w:fldChar w:fldCharType="begin"/>
      </w:r>
      <w:r w:rsidRPr="00BA2A05">
        <w:rPr>
          <w:b w:val="0"/>
          <w:noProof/>
          <w:sz w:val="18"/>
        </w:rPr>
        <w:instrText xml:space="preserve"> PAGEREF _Toc487184375 \h </w:instrText>
      </w:r>
      <w:r w:rsidRPr="00BA2A05">
        <w:rPr>
          <w:b w:val="0"/>
          <w:noProof/>
          <w:sz w:val="18"/>
        </w:rPr>
      </w:r>
      <w:r w:rsidRPr="00BA2A05">
        <w:rPr>
          <w:b w:val="0"/>
          <w:noProof/>
          <w:sz w:val="18"/>
        </w:rPr>
        <w:fldChar w:fldCharType="separate"/>
      </w:r>
      <w:r w:rsidR="000B3E17">
        <w:rPr>
          <w:b w:val="0"/>
          <w:noProof/>
          <w:sz w:val="18"/>
        </w:rPr>
        <w:t>12</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19</w:t>
      </w:r>
      <w:r w:rsidRPr="00BA2A05">
        <w:rPr>
          <w:noProof/>
        </w:rPr>
        <w:tab/>
        <w:t>Advice about background check of an individual—application made by an NHS entity</w:t>
      </w:r>
      <w:r w:rsidRPr="00BA2A05">
        <w:rPr>
          <w:noProof/>
        </w:rPr>
        <w:tab/>
      </w:r>
      <w:r w:rsidRPr="00BA2A05">
        <w:rPr>
          <w:noProof/>
        </w:rPr>
        <w:fldChar w:fldCharType="begin"/>
      </w:r>
      <w:r w:rsidRPr="00BA2A05">
        <w:rPr>
          <w:noProof/>
        </w:rPr>
        <w:instrText xml:space="preserve"> PAGEREF _Toc487184376 \h </w:instrText>
      </w:r>
      <w:r w:rsidRPr="00BA2A05">
        <w:rPr>
          <w:noProof/>
        </w:rPr>
      </w:r>
      <w:r w:rsidRPr="00BA2A05">
        <w:rPr>
          <w:noProof/>
        </w:rPr>
        <w:fldChar w:fldCharType="separate"/>
      </w:r>
      <w:r w:rsidR="000B3E17">
        <w:rPr>
          <w:noProof/>
        </w:rPr>
        <w:t>12</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20</w:t>
      </w:r>
      <w:r w:rsidRPr="00BA2A05">
        <w:rPr>
          <w:noProof/>
        </w:rPr>
        <w:tab/>
        <w:t>Advice about background check of an individual—application taken to have been made by an NHS entity</w:t>
      </w:r>
      <w:r w:rsidRPr="00BA2A05">
        <w:rPr>
          <w:noProof/>
        </w:rPr>
        <w:tab/>
      </w:r>
      <w:r w:rsidRPr="00BA2A05">
        <w:rPr>
          <w:noProof/>
        </w:rPr>
        <w:fldChar w:fldCharType="begin"/>
      </w:r>
      <w:r w:rsidRPr="00BA2A05">
        <w:rPr>
          <w:noProof/>
        </w:rPr>
        <w:instrText xml:space="preserve"> PAGEREF _Toc487184377 \h </w:instrText>
      </w:r>
      <w:r w:rsidRPr="00BA2A05">
        <w:rPr>
          <w:noProof/>
        </w:rPr>
      </w:r>
      <w:r w:rsidRPr="00BA2A05">
        <w:rPr>
          <w:noProof/>
        </w:rPr>
        <w:fldChar w:fldCharType="separate"/>
      </w:r>
      <w:r w:rsidR="000B3E17">
        <w:rPr>
          <w:noProof/>
        </w:rPr>
        <w:t>12</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21</w:t>
      </w:r>
      <w:r w:rsidRPr="00BA2A05">
        <w:rPr>
          <w:noProof/>
        </w:rPr>
        <w:tab/>
        <w:t>Secretary must give further advice if initial advice is inaccurate or incomplete</w:t>
      </w:r>
      <w:r w:rsidRPr="00BA2A05">
        <w:rPr>
          <w:noProof/>
        </w:rPr>
        <w:tab/>
      </w:r>
      <w:r w:rsidRPr="00BA2A05">
        <w:rPr>
          <w:noProof/>
        </w:rPr>
        <w:fldChar w:fldCharType="begin"/>
      </w:r>
      <w:r w:rsidRPr="00BA2A05">
        <w:rPr>
          <w:noProof/>
        </w:rPr>
        <w:instrText xml:space="preserve"> PAGEREF _Toc487184378 \h </w:instrText>
      </w:r>
      <w:r w:rsidRPr="00BA2A05">
        <w:rPr>
          <w:noProof/>
        </w:rPr>
      </w:r>
      <w:r w:rsidRPr="00BA2A05">
        <w:rPr>
          <w:noProof/>
        </w:rPr>
        <w:fldChar w:fldCharType="separate"/>
      </w:r>
      <w:r w:rsidR="000B3E17">
        <w:rPr>
          <w:noProof/>
        </w:rPr>
        <w:t>13</w:t>
      </w:r>
      <w:r w:rsidRPr="00BA2A05">
        <w:rPr>
          <w:noProof/>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6—Online verification service</w:t>
      </w:r>
      <w:r w:rsidRPr="00BA2A05">
        <w:rPr>
          <w:b w:val="0"/>
          <w:noProof/>
          <w:sz w:val="18"/>
        </w:rPr>
        <w:tab/>
      </w:r>
      <w:r w:rsidRPr="00BA2A05">
        <w:rPr>
          <w:b w:val="0"/>
          <w:noProof/>
          <w:sz w:val="18"/>
        </w:rPr>
        <w:fldChar w:fldCharType="begin"/>
      </w:r>
      <w:r w:rsidRPr="00BA2A05">
        <w:rPr>
          <w:b w:val="0"/>
          <w:noProof/>
          <w:sz w:val="18"/>
        </w:rPr>
        <w:instrText xml:space="preserve"> PAGEREF _Toc487184379 \h </w:instrText>
      </w:r>
      <w:r w:rsidRPr="00BA2A05">
        <w:rPr>
          <w:b w:val="0"/>
          <w:noProof/>
          <w:sz w:val="18"/>
        </w:rPr>
      </w:r>
      <w:r w:rsidRPr="00BA2A05">
        <w:rPr>
          <w:b w:val="0"/>
          <w:noProof/>
          <w:sz w:val="18"/>
        </w:rPr>
        <w:fldChar w:fldCharType="separate"/>
      </w:r>
      <w:r w:rsidR="000B3E17">
        <w:rPr>
          <w:b w:val="0"/>
          <w:noProof/>
          <w:sz w:val="18"/>
        </w:rPr>
        <w:t>14</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22</w:t>
      </w:r>
      <w:r w:rsidRPr="00BA2A05">
        <w:rPr>
          <w:noProof/>
        </w:rPr>
        <w:tab/>
        <w:t>Issuing body must give Secretary certain information after background check of an individual</w:t>
      </w:r>
      <w:r w:rsidRPr="00BA2A05">
        <w:rPr>
          <w:noProof/>
        </w:rPr>
        <w:tab/>
      </w:r>
      <w:r w:rsidRPr="00BA2A05">
        <w:rPr>
          <w:noProof/>
        </w:rPr>
        <w:fldChar w:fldCharType="begin"/>
      </w:r>
      <w:r w:rsidRPr="00BA2A05">
        <w:rPr>
          <w:noProof/>
        </w:rPr>
        <w:instrText xml:space="preserve"> PAGEREF _Toc487184380 \h </w:instrText>
      </w:r>
      <w:r w:rsidRPr="00BA2A05">
        <w:rPr>
          <w:noProof/>
        </w:rPr>
      </w:r>
      <w:r w:rsidRPr="00BA2A05">
        <w:rPr>
          <w:noProof/>
        </w:rPr>
        <w:fldChar w:fldCharType="separate"/>
      </w:r>
      <w:r w:rsidR="000B3E17">
        <w:rPr>
          <w:noProof/>
        </w:rPr>
        <w:t>14</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23</w:t>
      </w:r>
      <w:r w:rsidRPr="00BA2A05">
        <w:rPr>
          <w:noProof/>
        </w:rPr>
        <w:tab/>
        <w:t>Issuing body must inform Secretary of decision not to issue ASIC or MSIC to certain individuals</w:t>
      </w:r>
      <w:r w:rsidRPr="00BA2A05">
        <w:rPr>
          <w:noProof/>
        </w:rPr>
        <w:tab/>
      </w:r>
      <w:r w:rsidRPr="00BA2A05">
        <w:rPr>
          <w:noProof/>
        </w:rPr>
        <w:fldChar w:fldCharType="begin"/>
      </w:r>
      <w:r w:rsidRPr="00BA2A05">
        <w:rPr>
          <w:noProof/>
        </w:rPr>
        <w:instrText xml:space="preserve"> PAGEREF _Toc487184381 \h </w:instrText>
      </w:r>
      <w:r w:rsidRPr="00BA2A05">
        <w:rPr>
          <w:noProof/>
        </w:rPr>
      </w:r>
      <w:r w:rsidRPr="00BA2A05">
        <w:rPr>
          <w:noProof/>
        </w:rPr>
        <w:fldChar w:fldCharType="separate"/>
      </w:r>
      <w:r w:rsidR="000B3E17">
        <w:rPr>
          <w:noProof/>
        </w:rPr>
        <w:t>15</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24</w:t>
      </w:r>
      <w:r w:rsidRPr="00BA2A05">
        <w:rPr>
          <w:noProof/>
        </w:rPr>
        <w:tab/>
        <w:t>NHS entity must inform Secretary of cancellation or suspension of an authorisation under SSBA Standards</w:t>
      </w:r>
      <w:r w:rsidRPr="00BA2A05">
        <w:rPr>
          <w:noProof/>
        </w:rPr>
        <w:tab/>
      </w:r>
      <w:r w:rsidRPr="00BA2A05">
        <w:rPr>
          <w:noProof/>
        </w:rPr>
        <w:fldChar w:fldCharType="begin"/>
      </w:r>
      <w:r w:rsidRPr="00BA2A05">
        <w:rPr>
          <w:noProof/>
        </w:rPr>
        <w:instrText xml:space="preserve"> PAGEREF _Toc487184382 \h </w:instrText>
      </w:r>
      <w:r w:rsidRPr="00BA2A05">
        <w:rPr>
          <w:noProof/>
        </w:rPr>
      </w:r>
      <w:r w:rsidRPr="00BA2A05">
        <w:rPr>
          <w:noProof/>
        </w:rPr>
        <w:fldChar w:fldCharType="separate"/>
      </w:r>
      <w:r w:rsidR="000B3E17">
        <w:rPr>
          <w:noProof/>
        </w:rPr>
        <w:t>15</w:t>
      </w:r>
      <w:r w:rsidRPr="00BA2A05">
        <w:rPr>
          <w:noProof/>
        </w:rPr>
        <w:fldChar w:fldCharType="end"/>
      </w:r>
    </w:p>
    <w:p w:rsidR="003B0590" w:rsidRPr="00BA2A05" w:rsidRDefault="003B0590">
      <w:pPr>
        <w:pStyle w:val="TOC3"/>
        <w:rPr>
          <w:rFonts w:asciiTheme="minorHAnsi" w:eastAsiaTheme="minorEastAsia" w:hAnsiTheme="minorHAnsi" w:cstheme="minorBidi"/>
          <w:b w:val="0"/>
          <w:noProof/>
          <w:kern w:val="0"/>
          <w:szCs w:val="22"/>
        </w:rPr>
      </w:pPr>
      <w:r w:rsidRPr="00BA2A05">
        <w:rPr>
          <w:noProof/>
        </w:rPr>
        <w:t>Division</w:t>
      </w:r>
      <w:r w:rsidR="00BA2A05" w:rsidRPr="00BA2A05">
        <w:rPr>
          <w:noProof/>
        </w:rPr>
        <w:t> </w:t>
      </w:r>
      <w:r w:rsidRPr="00BA2A05">
        <w:rPr>
          <w:noProof/>
        </w:rPr>
        <w:t>7—Other matters</w:t>
      </w:r>
      <w:r w:rsidRPr="00BA2A05">
        <w:rPr>
          <w:b w:val="0"/>
          <w:noProof/>
          <w:sz w:val="18"/>
        </w:rPr>
        <w:tab/>
      </w:r>
      <w:r w:rsidRPr="00BA2A05">
        <w:rPr>
          <w:b w:val="0"/>
          <w:noProof/>
          <w:sz w:val="18"/>
        </w:rPr>
        <w:fldChar w:fldCharType="begin"/>
      </w:r>
      <w:r w:rsidRPr="00BA2A05">
        <w:rPr>
          <w:b w:val="0"/>
          <w:noProof/>
          <w:sz w:val="18"/>
        </w:rPr>
        <w:instrText xml:space="preserve"> PAGEREF _Toc487184383 \h </w:instrText>
      </w:r>
      <w:r w:rsidRPr="00BA2A05">
        <w:rPr>
          <w:b w:val="0"/>
          <w:noProof/>
          <w:sz w:val="18"/>
        </w:rPr>
      </w:r>
      <w:r w:rsidRPr="00BA2A05">
        <w:rPr>
          <w:b w:val="0"/>
          <w:noProof/>
          <w:sz w:val="18"/>
        </w:rPr>
        <w:fldChar w:fldCharType="separate"/>
      </w:r>
      <w:r w:rsidR="000B3E17">
        <w:rPr>
          <w:b w:val="0"/>
          <w:noProof/>
          <w:sz w:val="18"/>
        </w:rPr>
        <w:t>16</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25</w:t>
      </w:r>
      <w:r w:rsidRPr="00BA2A05">
        <w:rPr>
          <w:noProof/>
        </w:rPr>
        <w:tab/>
        <w:t>Assessment of information relating to an individual’s criminal history from foreign countries</w:t>
      </w:r>
      <w:r w:rsidRPr="00BA2A05">
        <w:rPr>
          <w:noProof/>
        </w:rPr>
        <w:tab/>
      </w:r>
      <w:r w:rsidRPr="00BA2A05">
        <w:rPr>
          <w:noProof/>
        </w:rPr>
        <w:fldChar w:fldCharType="begin"/>
      </w:r>
      <w:r w:rsidRPr="00BA2A05">
        <w:rPr>
          <w:noProof/>
        </w:rPr>
        <w:instrText xml:space="preserve"> PAGEREF _Toc487184384 \h </w:instrText>
      </w:r>
      <w:r w:rsidRPr="00BA2A05">
        <w:rPr>
          <w:noProof/>
        </w:rPr>
      </w:r>
      <w:r w:rsidRPr="00BA2A05">
        <w:rPr>
          <w:noProof/>
        </w:rPr>
        <w:fldChar w:fldCharType="separate"/>
      </w:r>
      <w:r w:rsidR="000B3E17">
        <w:rPr>
          <w:noProof/>
        </w:rPr>
        <w:t>16</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26</w:t>
      </w:r>
      <w:r w:rsidRPr="00BA2A05">
        <w:rPr>
          <w:noProof/>
        </w:rPr>
        <w:tab/>
        <w:t>Review by the Administrative Appeals Tribunal</w:t>
      </w:r>
      <w:r w:rsidRPr="00BA2A05">
        <w:rPr>
          <w:noProof/>
        </w:rPr>
        <w:tab/>
      </w:r>
      <w:r w:rsidRPr="00BA2A05">
        <w:rPr>
          <w:noProof/>
        </w:rPr>
        <w:fldChar w:fldCharType="begin"/>
      </w:r>
      <w:r w:rsidRPr="00BA2A05">
        <w:rPr>
          <w:noProof/>
        </w:rPr>
        <w:instrText xml:space="preserve"> PAGEREF _Toc487184385 \h </w:instrText>
      </w:r>
      <w:r w:rsidRPr="00BA2A05">
        <w:rPr>
          <w:noProof/>
        </w:rPr>
      </w:r>
      <w:r w:rsidRPr="00BA2A05">
        <w:rPr>
          <w:noProof/>
        </w:rPr>
        <w:fldChar w:fldCharType="separate"/>
      </w:r>
      <w:r w:rsidR="000B3E17">
        <w:rPr>
          <w:noProof/>
        </w:rPr>
        <w:t>16</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27</w:t>
      </w:r>
      <w:r w:rsidRPr="00BA2A05">
        <w:rPr>
          <w:noProof/>
        </w:rPr>
        <w:tab/>
        <w:t>Website</w:t>
      </w:r>
      <w:r w:rsidRPr="00BA2A05">
        <w:rPr>
          <w:noProof/>
        </w:rPr>
        <w:tab/>
      </w:r>
      <w:r w:rsidRPr="00BA2A05">
        <w:rPr>
          <w:noProof/>
        </w:rPr>
        <w:fldChar w:fldCharType="begin"/>
      </w:r>
      <w:r w:rsidRPr="00BA2A05">
        <w:rPr>
          <w:noProof/>
        </w:rPr>
        <w:instrText xml:space="preserve"> PAGEREF _Toc487184386 \h </w:instrText>
      </w:r>
      <w:r w:rsidRPr="00BA2A05">
        <w:rPr>
          <w:noProof/>
        </w:rPr>
      </w:r>
      <w:r w:rsidRPr="00BA2A05">
        <w:rPr>
          <w:noProof/>
        </w:rPr>
        <w:fldChar w:fldCharType="separate"/>
      </w:r>
      <w:r w:rsidR="000B3E17">
        <w:rPr>
          <w:noProof/>
        </w:rPr>
        <w:t>16</w:t>
      </w:r>
      <w:r w:rsidRPr="00BA2A05">
        <w:rPr>
          <w:noProof/>
        </w:rPr>
        <w:fldChar w:fldCharType="end"/>
      </w:r>
    </w:p>
    <w:p w:rsidR="003B0590" w:rsidRPr="00BA2A05" w:rsidRDefault="003B0590">
      <w:pPr>
        <w:pStyle w:val="TOC2"/>
        <w:rPr>
          <w:rFonts w:asciiTheme="minorHAnsi" w:eastAsiaTheme="minorEastAsia" w:hAnsiTheme="minorHAnsi" w:cstheme="minorBidi"/>
          <w:b w:val="0"/>
          <w:noProof/>
          <w:kern w:val="0"/>
          <w:sz w:val="22"/>
          <w:szCs w:val="22"/>
        </w:rPr>
      </w:pPr>
      <w:r w:rsidRPr="00BA2A05">
        <w:rPr>
          <w:noProof/>
        </w:rPr>
        <w:t>Part</w:t>
      </w:r>
      <w:r w:rsidR="00BA2A05" w:rsidRPr="00BA2A05">
        <w:rPr>
          <w:noProof/>
        </w:rPr>
        <w:t> </w:t>
      </w:r>
      <w:r w:rsidRPr="00BA2A05">
        <w:rPr>
          <w:noProof/>
        </w:rPr>
        <w:t>3—AusCheck database</w:t>
      </w:r>
      <w:r w:rsidRPr="00BA2A05">
        <w:rPr>
          <w:b w:val="0"/>
          <w:noProof/>
          <w:sz w:val="18"/>
        </w:rPr>
        <w:tab/>
      </w:r>
      <w:r w:rsidRPr="00BA2A05">
        <w:rPr>
          <w:b w:val="0"/>
          <w:noProof/>
          <w:sz w:val="18"/>
        </w:rPr>
        <w:fldChar w:fldCharType="begin"/>
      </w:r>
      <w:r w:rsidRPr="00BA2A05">
        <w:rPr>
          <w:b w:val="0"/>
          <w:noProof/>
          <w:sz w:val="18"/>
        </w:rPr>
        <w:instrText xml:space="preserve"> PAGEREF _Toc487184387 \h </w:instrText>
      </w:r>
      <w:r w:rsidRPr="00BA2A05">
        <w:rPr>
          <w:b w:val="0"/>
          <w:noProof/>
          <w:sz w:val="18"/>
        </w:rPr>
      </w:r>
      <w:r w:rsidRPr="00BA2A05">
        <w:rPr>
          <w:b w:val="0"/>
          <w:noProof/>
          <w:sz w:val="18"/>
        </w:rPr>
        <w:fldChar w:fldCharType="separate"/>
      </w:r>
      <w:r w:rsidR="000B3E17">
        <w:rPr>
          <w:b w:val="0"/>
          <w:noProof/>
          <w:sz w:val="18"/>
        </w:rPr>
        <w:t>17</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28</w:t>
      </w:r>
      <w:r w:rsidRPr="00BA2A05">
        <w:rPr>
          <w:noProof/>
        </w:rPr>
        <w:tab/>
        <w:t>Treatment of new issuing body for transferred ASIC or MSIC applications etc. for the purposes of the AusCheck database</w:t>
      </w:r>
      <w:r w:rsidRPr="00BA2A05">
        <w:rPr>
          <w:noProof/>
        </w:rPr>
        <w:tab/>
      </w:r>
      <w:r w:rsidRPr="00BA2A05">
        <w:rPr>
          <w:noProof/>
        </w:rPr>
        <w:fldChar w:fldCharType="begin"/>
      </w:r>
      <w:r w:rsidRPr="00BA2A05">
        <w:rPr>
          <w:noProof/>
        </w:rPr>
        <w:instrText xml:space="preserve"> PAGEREF _Toc487184388 \h </w:instrText>
      </w:r>
      <w:r w:rsidRPr="00BA2A05">
        <w:rPr>
          <w:noProof/>
        </w:rPr>
      </w:r>
      <w:r w:rsidRPr="00BA2A05">
        <w:rPr>
          <w:noProof/>
        </w:rPr>
        <w:fldChar w:fldCharType="separate"/>
      </w:r>
      <w:r w:rsidR="000B3E17">
        <w:rPr>
          <w:noProof/>
        </w:rPr>
        <w:t>17</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29</w:t>
      </w:r>
      <w:r w:rsidRPr="00BA2A05">
        <w:rPr>
          <w:noProof/>
        </w:rPr>
        <w:tab/>
        <w:t>Guidelines about use and disclosure of information included in AusCheck database</w:t>
      </w:r>
      <w:r w:rsidRPr="00BA2A05">
        <w:rPr>
          <w:noProof/>
        </w:rPr>
        <w:tab/>
      </w:r>
      <w:r w:rsidRPr="00BA2A05">
        <w:rPr>
          <w:noProof/>
        </w:rPr>
        <w:fldChar w:fldCharType="begin"/>
      </w:r>
      <w:r w:rsidRPr="00BA2A05">
        <w:rPr>
          <w:noProof/>
        </w:rPr>
        <w:instrText xml:space="preserve"> PAGEREF _Toc487184389 \h </w:instrText>
      </w:r>
      <w:r w:rsidRPr="00BA2A05">
        <w:rPr>
          <w:noProof/>
        </w:rPr>
      </w:r>
      <w:r w:rsidRPr="00BA2A05">
        <w:rPr>
          <w:noProof/>
        </w:rPr>
        <w:fldChar w:fldCharType="separate"/>
      </w:r>
      <w:r w:rsidR="000B3E17">
        <w:rPr>
          <w:noProof/>
        </w:rPr>
        <w:t>17</w:t>
      </w:r>
      <w:r w:rsidRPr="00BA2A05">
        <w:rPr>
          <w:noProof/>
        </w:rPr>
        <w:fldChar w:fldCharType="end"/>
      </w:r>
    </w:p>
    <w:p w:rsidR="003B0590" w:rsidRPr="00BA2A05" w:rsidRDefault="003B0590">
      <w:pPr>
        <w:pStyle w:val="TOC2"/>
        <w:rPr>
          <w:rFonts w:asciiTheme="minorHAnsi" w:eastAsiaTheme="minorEastAsia" w:hAnsiTheme="minorHAnsi" w:cstheme="minorBidi"/>
          <w:b w:val="0"/>
          <w:noProof/>
          <w:kern w:val="0"/>
          <w:sz w:val="22"/>
          <w:szCs w:val="22"/>
        </w:rPr>
      </w:pPr>
      <w:r w:rsidRPr="00BA2A05">
        <w:rPr>
          <w:noProof/>
        </w:rPr>
        <w:t>Part</w:t>
      </w:r>
      <w:r w:rsidR="00BA2A05" w:rsidRPr="00BA2A05">
        <w:rPr>
          <w:noProof/>
        </w:rPr>
        <w:t> </w:t>
      </w:r>
      <w:r w:rsidRPr="00BA2A05">
        <w:rPr>
          <w:noProof/>
        </w:rPr>
        <w:t>4—Miscellaneous matters</w:t>
      </w:r>
      <w:r w:rsidRPr="00BA2A05">
        <w:rPr>
          <w:b w:val="0"/>
          <w:noProof/>
          <w:sz w:val="18"/>
        </w:rPr>
        <w:tab/>
      </w:r>
      <w:r w:rsidRPr="00BA2A05">
        <w:rPr>
          <w:b w:val="0"/>
          <w:noProof/>
          <w:sz w:val="18"/>
        </w:rPr>
        <w:fldChar w:fldCharType="begin"/>
      </w:r>
      <w:r w:rsidRPr="00BA2A05">
        <w:rPr>
          <w:b w:val="0"/>
          <w:noProof/>
          <w:sz w:val="18"/>
        </w:rPr>
        <w:instrText xml:space="preserve"> PAGEREF _Toc487184390 \h </w:instrText>
      </w:r>
      <w:r w:rsidRPr="00BA2A05">
        <w:rPr>
          <w:b w:val="0"/>
          <w:noProof/>
          <w:sz w:val="18"/>
        </w:rPr>
      </w:r>
      <w:r w:rsidRPr="00BA2A05">
        <w:rPr>
          <w:b w:val="0"/>
          <w:noProof/>
          <w:sz w:val="18"/>
        </w:rPr>
        <w:fldChar w:fldCharType="separate"/>
      </w:r>
      <w:r w:rsidR="000B3E17">
        <w:rPr>
          <w:b w:val="0"/>
          <w:noProof/>
          <w:sz w:val="18"/>
        </w:rPr>
        <w:t>18</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30</w:t>
      </w:r>
      <w:r w:rsidRPr="00BA2A05">
        <w:rPr>
          <w:noProof/>
        </w:rPr>
        <w:tab/>
        <w:t>Fees</w:t>
      </w:r>
      <w:r w:rsidRPr="00BA2A05">
        <w:rPr>
          <w:noProof/>
        </w:rPr>
        <w:tab/>
      </w:r>
      <w:r w:rsidRPr="00BA2A05">
        <w:rPr>
          <w:noProof/>
        </w:rPr>
        <w:fldChar w:fldCharType="begin"/>
      </w:r>
      <w:r w:rsidRPr="00BA2A05">
        <w:rPr>
          <w:noProof/>
        </w:rPr>
        <w:instrText xml:space="preserve"> PAGEREF _Toc487184391 \h </w:instrText>
      </w:r>
      <w:r w:rsidRPr="00BA2A05">
        <w:rPr>
          <w:noProof/>
        </w:rPr>
      </w:r>
      <w:r w:rsidRPr="00BA2A05">
        <w:rPr>
          <w:noProof/>
        </w:rPr>
        <w:fldChar w:fldCharType="separate"/>
      </w:r>
      <w:r w:rsidR="000B3E17">
        <w:rPr>
          <w:noProof/>
        </w:rPr>
        <w:t>18</w:t>
      </w:r>
      <w:r w:rsidRPr="00BA2A05">
        <w:rPr>
          <w:noProof/>
        </w:rPr>
        <w:fldChar w:fldCharType="end"/>
      </w:r>
    </w:p>
    <w:p w:rsidR="003B0590" w:rsidRPr="00BA2A05" w:rsidRDefault="003B0590">
      <w:pPr>
        <w:pStyle w:val="TOC2"/>
        <w:rPr>
          <w:rFonts w:asciiTheme="minorHAnsi" w:eastAsiaTheme="minorEastAsia" w:hAnsiTheme="minorHAnsi" w:cstheme="minorBidi"/>
          <w:b w:val="0"/>
          <w:noProof/>
          <w:kern w:val="0"/>
          <w:sz w:val="22"/>
          <w:szCs w:val="22"/>
        </w:rPr>
      </w:pPr>
      <w:r w:rsidRPr="00BA2A05">
        <w:rPr>
          <w:noProof/>
        </w:rPr>
        <w:t>Part</w:t>
      </w:r>
      <w:r w:rsidR="00BA2A05" w:rsidRPr="00BA2A05">
        <w:rPr>
          <w:noProof/>
        </w:rPr>
        <w:t> </w:t>
      </w:r>
      <w:r w:rsidRPr="00BA2A05">
        <w:rPr>
          <w:noProof/>
        </w:rPr>
        <w:t>5—Transitional, application and savings provisions</w:t>
      </w:r>
      <w:r w:rsidRPr="00BA2A05">
        <w:rPr>
          <w:b w:val="0"/>
          <w:noProof/>
          <w:sz w:val="18"/>
        </w:rPr>
        <w:tab/>
      </w:r>
      <w:r w:rsidRPr="00BA2A05">
        <w:rPr>
          <w:b w:val="0"/>
          <w:noProof/>
          <w:sz w:val="18"/>
        </w:rPr>
        <w:fldChar w:fldCharType="begin"/>
      </w:r>
      <w:r w:rsidRPr="00BA2A05">
        <w:rPr>
          <w:b w:val="0"/>
          <w:noProof/>
          <w:sz w:val="18"/>
        </w:rPr>
        <w:instrText xml:space="preserve"> PAGEREF _Toc487184392 \h </w:instrText>
      </w:r>
      <w:r w:rsidRPr="00BA2A05">
        <w:rPr>
          <w:b w:val="0"/>
          <w:noProof/>
          <w:sz w:val="18"/>
        </w:rPr>
      </w:r>
      <w:r w:rsidRPr="00BA2A05">
        <w:rPr>
          <w:b w:val="0"/>
          <w:noProof/>
          <w:sz w:val="18"/>
        </w:rPr>
        <w:fldChar w:fldCharType="separate"/>
      </w:r>
      <w:r w:rsidR="000B3E17">
        <w:rPr>
          <w:b w:val="0"/>
          <w:noProof/>
          <w:sz w:val="18"/>
        </w:rPr>
        <w:t>19</w:t>
      </w:r>
      <w:r w:rsidRPr="00BA2A05">
        <w:rPr>
          <w:b w:val="0"/>
          <w:noProof/>
          <w:sz w:val="18"/>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31</w:t>
      </w:r>
      <w:r w:rsidRPr="00BA2A05">
        <w:rPr>
          <w:noProof/>
        </w:rPr>
        <w:tab/>
        <w:t>Transitional provision—applications for background checks</w:t>
      </w:r>
      <w:r w:rsidRPr="00BA2A05">
        <w:rPr>
          <w:noProof/>
        </w:rPr>
        <w:tab/>
      </w:r>
      <w:r w:rsidRPr="00BA2A05">
        <w:rPr>
          <w:noProof/>
        </w:rPr>
        <w:fldChar w:fldCharType="begin"/>
      </w:r>
      <w:r w:rsidRPr="00BA2A05">
        <w:rPr>
          <w:noProof/>
        </w:rPr>
        <w:instrText xml:space="preserve"> PAGEREF _Toc487184393 \h </w:instrText>
      </w:r>
      <w:r w:rsidRPr="00BA2A05">
        <w:rPr>
          <w:noProof/>
        </w:rPr>
      </w:r>
      <w:r w:rsidRPr="00BA2A05">
        <w:rPr>
          <w:noProof/>
        </w:rPr>
        <w:fldChar w:fldCharType="separate"/>
      </w:r>
      <w:r w:rsidR="000B3E17">
        <w:rPr>
          <w:noProof/>
        </w:rPr>
        <w:t>19</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32</w:t>
      </w:r>
      <w:r w:rsidRPr="00BA2A05">
        <w:rPr>
          <w:noProof/>
        </w:rPr>
        <w:tab/>
        <w:t>Transitional provision—preliminary assessments</w:t>
      </w:r>
      <w:r w:rsidRPr="00BA2A05">
        <w:rPr>
          <w:noProof/>
        </w:rPr>
        <w:tab/>
      </w:r>
      <w:r w:rsidRPr="00BA2A05">
        <w:rPr>
          <w:noProof/>
        </w:rPr>
        <w:fldChar w:fldCharType="begin"/>
      </w:r>
      <w:r w:rsidRPr="00BA2A05">
        <w:rPr>
          <w:noProof/>
        </w:rPr>
        <w:instrText xml:space="preserve"> PAGEREF _Toc487184394 \h </w:instrText>
      </w:r>
      <w:r w:rsidRPr="00BA2A05">
        <w:rPr>
          <w:noProof/>
        </w:rPr>
      </w:r>
      <w:r w:rsidRPr="00BA2A05">
        <w:rPr>
          <w:noProof/>
        </w:rPr>
        <w:fldChar w:fldCharType="separate"/>
      </w:r>
      <w:r w:rsidR="000B3E17">
        <w:rPr>
          <w:noProof/>
        </w:rPr>
        <w:t>19</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33</w:t>
      </w:r>
      <w:r w:rsidRPr="00BA2A05">
        <w:rPr>
          <w:noProof/>
        </w:rPr>
        <w:tab/>
        <w:t>Application provision—requirement to give advice to Transport Secretary in certain circumstances</w:t>
      </w:r>
      <w:r w:rsidRPr="00BA2A05">
        <w:rPr>
          <w:noProof/>
        </w:rPr>
        <w:tab/>
      </w:r>
      <w:r w:rsidRPr="00BA2A05">
        <w:rPr>
          <w:noProof/>
        </w:rPr>
        <w:fldChar w:fldCharType="begin"/>
      </w:r>
      <w:r w:rsidRPr="00BA2A05">
        <w:rPr>
          <w:noProof/>
        </w:rPr>
        <w:instrText xml:space="preserve"> PAGEREF _Toc487184395 \h </w:instrText>
      </w:r>
      <w:r w:rsidRPr="00BA2A05">
        <w:rPr>
          <w:noProof/>
        </w:rPr>
      </w:r>
      <w:r w:rsidRPr="00BA2A05">
        <w:rPr>
          <w:noProof/>
        </w:rPr>
        <w:fldChar w:fldCharType="separate"/>
      </w:r>
      <w:r w:rsidR="000B3E17">
        <w:rPr>
          <w:noProof/>
        </w:rPr>
        <w:t>19</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34</w:t>
      </w:r>
      <w:r w:rsidRPr="00BA2A05">
        <w:rPr>
          <w:noProof/>
        </w:rPr>
        <w:tab/>
        <w:t>Application provision—online verification service requirements</w:t>
      </w:r>
      <w:r w:rsidRPr="00BA2A05">
        <w:rPr>
          <w:noProof/>
        </w:rPr>
        <w:tab/>
      </w:r>
      <w:r w:rsidRPr="00BA2A05">
        <w:rPr>
          <w:noProof/>
        </w:rPr>
        <w:fldChar w:fldCharType="begin"/>
      </w:r>
      <w:r w:rsidRPr="00BA2A05">
        <w:rPr>
          <w:noProof/>
        </w:rPr>
        <w:instrText xml:space="preserve"> PAGEREF _Toc487184396 \h </w:instrText>
      </w:r>
      <w:r w:rsidRPr="00BA2A05">
        <w:rPr>
          <w:noProof/>
        </w:rPr>
      </w:r>
      <w:r w:rsidRPr="00BA2A05">
        <w:rPr>
          <w:noProof/>
        </w:rPr>
        <w:fldChar w:fldCharType="separate"/>
      </w:r>
      <w:r w:rsidR="000B3E17">
        <w:rPr>
          <w:noProof/>
        </w:rPr>
        <w:t>20</w:t>
      </w:r>
      <w:r w:rsidRPr="00BA2A05">
        <w:rPr>
          <w:noProof/>
        </w:rPr>
        <w:fldChar w:fldCharType="end"/>
      </w:r>
    </w:p>
    <w:p w:rsidR="003B0590" w:rsidRPr="00BA2A05" w:rsidRDefault="003B0590">
      <w:pPr>
        <w:pStyle w:val="TOC5"/>
        <w:rPr>
          <w:rFonts w:asciiTheme="minorHAnsi" w:eastAsiaTheme="minorEastAsia" w:hAnsiTheme="minorHAnsi" w:cstheme="minorBidi"/>
          <w:noProof/>
          <w:kern w:val="0"/>
          <w:sz w:val="22"/>
          <w:szCs w:val="22"/>
        </w:rPr>
      </w:pPr>
      <w:r w:rsidRPr="00BA2A05">
        <w:rPr>
          <w:noProof/>
        </w:rPr>
        <w:t>35</w:t>
      </w:r>
      <w:r w:rsidRPr="00BA2A05">
        <w:rPr>
          <w:noProof/>
        </w:rPr>
        <w:tab/>
        <w:t>Savings provision—guidelines</w:t>
      </w:r>
      <w:r w:rsidRPr="00BA2A05">
        <w:rPr>
          <w:noProof/>
        </w:rPr>
        <w:tab/>
      </w:r>
      <w:r w:rsidRPr="00BA2A05">
        <w:rPr>
          <w:noProof/>
        </w:rPr>
        <w:fldChar w:fldCharType="begin"/>
      </w:r>
      <w:r w:rsidRPr="00BA2A05">
        <w:rPr>
          <w:noProof/>
        </w:rPr>
        <w:instrText xml:space="preserve"> PAGEREF _Toc487184397 \h </w:instrText>
      </w:r>
      <w:r w:rsidRPr="00BA2A05">
        <w:rPr>
          <w:noProof/>
        </w:rPr>
      </w:r>
      <w:r w:rsidRPr="00BA2A05">
        <w:rPr>
          <w:noProof/>
        </w:rPr>
        <w:fldChar w:fldCharType="separate"/>
      </w:r>
      <w:r w:rsidR="000B3E17">
        <w:rPr>
          <w:noProof/>
        </w:rPr>
        <w:t>20</w:t>
      </w:r>
      <w:r w:rsidRPr="00BA2A05">
        <w:rPr>
          <w:noProof/>
        </w:rPr>
        <w:fldChar w:fldCharType="end"/>
      </w:r>
    </w:p>
    <w:p w:rsidR="00A802BC" w:rsidRPr="00BA2A05" w:rsidRDefault="003B0590" w:rsidP="006032EB">
      <w:pPr>
        <w:rPr>
          <w:sz w:val="20"/>
        </w:rPr>
      </w:pPr>
      <w:r w:rsidRPr="00BA2A05">
        <w:rPr>
          <w:sz w:val="20"/>
        </w:rPr>
        <w:fldChar w:fldCharType="end"/>
      </w:r>
    </w:p>
    <w:p w:rsidR="00715914" w:rsidRPr="00BA2A05" w:rsidRDefault="00715914" w:rsidP="00715914">
      <w:pPr>
        <w:sectPr w:rsidR="00715914" w:rsidRPr="00BA2A05" w:rsidSect="00AB429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9D53F7" w:rsidRPr="00BA2A05" w:rsidRDefault="009D53F7" w:rsidP="009D53F7">
      <w:pPr>
        <w:pStyle w:val="ActHead2"/>
        <w:pageBreakBefore/>
      </w:pPr>
      <w:bookmarkStart w:id="2" w:name="_Toc487184349"/>
      <w:r w:rsidRPr="00BA2A05">
        <w:rPr>
          <w:rStyle w:val="CharPartNo"/>
        </w:rPr>
        <w:lastRenderedPageBreak/>
        <w:t>Part</w:t>
      </w:r>
      <w:r w:rsidR="00BA2A05" w:rsidRPr="00BA2A05">
        <w:rPr>
          <w:rStyle w:val="CharPartNo"/>
        </w:rPr>
        <w:t> </w:t>
      </w:r>
      <w:r w:rsidRPr="00BA2A05">
        <w:rPr>
          <w:rStyle w:val="CharPartNo"/>
        </w:rPr>
        <w:t>1</w:t>
      </w:r>
      <w:r w:rsidRPr="00BA2A05">
        <w:t>—</w:t>
      </w:r>
      <w:r w:rsidRPr="00BA2A05">
        <w:rPr>
          <w:rStyle w:val="CharPartText"/>
        </w:rPr>
        <w:t>Preliminary</w:t>
      </w:r>
      <w:bookmarkEnd w:id="2"/>
    </w:p>
    <w:p w:rsidR="009D53F7" w:rsidRPr="00BA2A05" w:rsidRDefault="009D53F7" w:rsidP="009D53F7">
      <w:pPr>
        <w:pStyle w:val="Header"/>
      </w:pPr>
      <w:r w:rsidRPr="00BA2A05">
        <w:rPr>
          <w:rStyle w:val="CharDivNo"/>
        </w:rPr>
        <w:t xml:space="preserve"> </w:t>
      </w:r>
      <w:r w:rsidRPr="00BA2A05">
        <w:rPr>
          <w:rStyle w:val="CharDivText"/>
        </w:rPr>
        <w:t xml:space="preserve"> </w:t>
      </w:r>
    </w:p>
    <w:p w:rsidR="00715914" w:rsidRPr="00BA2A05" w:rsidRDefault="00C17DB3" w:rsidP="00620084">
      <w:pPr>
        <w:pStyle w:val="ActHead5"/>
      </w:pPr>
      <w:bookmarkStart w:id="3" w:name="_Toc487184350"/>
      <w:r w:rsidRPr="00BA2A05">
        <w:rPr>
          <w:rStyle w:val="CharSectno"/>
        </w:rPr>
        <w:t>1</w:t>
      </w:r>
      <w:r w:rsidR="00715914" w:rsidRPr="00BA2A05">
        <w:t xml:space="preserve">  </w:t>
      </w:r>
      <w:r w:rsidR="00CE493D" w:rsidRPr="00BA2A05">
        <w:t>Name</w:t>
      </w:r>
      <w:bookmarkEnd w:id="3"/>
    </w:p>
    <w:p w:rsidR="00715914" w:rsidRPr="00BA2A05" w:rsidRDefault="00715914" w:rsidP="00715914">
      <w:pPr>
        <w:pStyle w:val="subsection"/>
      </w:pPr>
      <w:r w:rsidRPr="00BA2A05">
        <w:tab/>
      </w:r>
      <w:r w:rsidRPr="00BA2A05">
        <w:tab/>
        <w:t xml:space="preserve">This </w:t>
      </w:r>
      <w:r w:rsidR="00585153" w:rsidRPr="00BA2A05">
        <w:t xml:space="preserve">instrument </w:t>
      </w:r>
      <w:r w:rsidR="00CE493D" w:rsidRPr="00BA2A05">
        <w:t xml:space="preserve">is the </w:t>
      </w:r>
      <w:bookmarkStart w:id="4" w:name="BKCheck15B_3"/>
      <w:bookmarkEnd w:id="4"/>
      <w:r w:rsidR="00CE038B" w:rsidRPr="00BA2A05">
        <w:rPr>
          <w:i/>
        </w:rPr>
        <w:fldChar w:fldCharType="begin"/>
      </w:r>
      <w:r w:rsidR="00CE038B" w:rsidRPr="00BA2A05">
        <w:rPr>
          <w:i/>
        </w:rPr>
        <w:instrText xml:space="preserve"> STYLEREF  ShortT </w:instrText>
      </w:r>
      <w:r w:rsidR="00CE038B" w:rsidRPr="00BA2A05">
        <w:rPr>
          <w:i/>
        </w:rPr>
        <w:fldChar w:fldCharType="separate"/>
      </w:r>
      <w:r w:rsidR="000B3E17">
        <w:rPr>
          <w:i/>
          <w:noProof/>
        </w:rPr>
        <w:t>AusCheck Regulations 2017</w:t>
      </w:r>
      <w:r w:rsidR="00CE038B" w:rsidRPr="00BA2A05">
        <w:rPr>
          <w:i/>
        </w:rPr>
        <w:fldChar w:fldCharType="end"/>
      </w:r>
      <w:r w:rsidRPr="00BA2A05">
        <w:t>.</w:t>
      </w:r>
    </w:p>
    <w:p w:rsidR="00715914" w:rsidRPr="00BA2A05" w:rsidRDefault="00C17DB3" w:rsidP="00715914">
      <w:pPr>
        <w:pStyle w:val="ActHead5"/>
      </w:pPr>
      <w:bookmarkStart w:id="5" w:name="_Toc487184351"/>
      <w:r w:rsidRPr="00BA2A05">
        <w:rPr>
          <w:rStyle w:val="CharSectno"/>
        </w:rPr>
        <w:t>2</w:t>
      </w:r>
      <w:r w:rsidR="00715914" w:rsidRPr="00BA2A05">
        <w:t xml:space="preserve">  Commencement</w:t>
      </w:r>
      <w:bookmarkEnd w:id="5"/>
    </w:p>
    <w:p w:rsidR="00DF65E5" w:rsidRPr="00BA2A05" w:rsidRDefault="00DF65E5" w:rsidP="005D123E">
      <w:pPr>
        <w:pStyle w:val="subsection"/>
      </w:pPr>
      <w:bookmarkStart w:id="6" w:name="_GoBack"/>
      <w:r w:rsidRPr="00BA2A05">
        <w:tab/>
        <w:t>(1)</w:t>
      </w:r>
      <w:r w:rsidRPr="00BA2A05">
        <w:tab/>
        <w:t>Each provision of this instrument specified in column 1 of the table commences, or is taken to have commenced, in accordance with column 2 of the table. Any other statement in column 2 has effect according to its terms.</w:t>
      </w:r>
      <w:bookmarkEnd w:id="6"/>
    </w:p>
    <w:p w:rsidR="00DF65E5" w:rsidRPr="00BA2A05" w:rsidRDefault="00DF65E5" w:rsidP="005D123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F65E5" w:rsidRPr="00BA2A05" w:rsidTr="005D123E">
        <w:trPr>
          <w:tblHeader/>
        </w:trPr>
        <w:tc>
          <w:tcPr>
            <w:tcW w:w="8364" w:type="dxa"/>
            <w:gridSpan w:val="3"/>
            <w:tcBorders>
              <w:top w:val="single" w:sz="12" w:space="0" w:color="auto"/>
              <w:bottom w:val="single" w:sz="2" w:space="0" w:color="auto"/>
            </w:tcBorders>
            <w:shd w:val="clear" w:color="auto" w:fill="auto"/>
            <w:hideMark/>
          </w:tcPr>
          <w:p w:rsidR="00DF65E5" w:rsidRPr="00BA2A05" w:rsidRDefault="00DF65E5" w:rsidP="005D123E">
            <w:pPr>
              <w:pStyle w:val="TableHeading"/>
            </w:pPr>
            <w:r w:rsidRPr="00BA2A05">
              <w:t>Commencement information</w:t>
            </w:r>
          </w:p>
        </w:tc>
      </w:tr>
      <w:tr w:rsidR="00DF65E5" w:rsidRPr="00BA2A05" w:rsidTr="005D123E">
        <w:trPr>
          <w:tblHeader/>
        </w:trPr>
        <w:tc>
          <w:tcPr>
            <w:tcW w:w="2127" w:type="dxa"/>
            <w:tcBorders>
              <w:top w:val="single" w:sz="2" w:space="0" w:color="auto"/>
              <w:bottom w:val="single" w:sz="2" w:space="0" w:color="auto"/>
            </w:tcBorders>
            <w:shd w:val="clear" w:color="auto" w:fill="auto"/>
            <w:hideMark/>
          </w:tcPr>
          <w:p w:rsidR="00DF65E5" w:rsidRPr="00BA2A05" w:rsidRDefault="00DF65E5" w:rsidP="005D123E">
            <w:pPr>
              <w:pStyle w:val="TableHeading"/>
            </w:pPr>
            <w:r w:rsidRPr="00BA2A05">
              <w:t>Column 1</w:t>
            </w:r>
          </w:p>
        </w:tc>
        <w:tc>
          <w:tcPr>
            <w:tcW w:w="4394" w:type="dxa"/>
            <w:tcBorders>
              <w:top w:val="single" w:sz="2" w:space="0" w:color="auto"/>
              <w:bottom w:val="single" w:sz="2" w:space="0" w:color="auto"/>
            </w:tcBorders>
            <w:shd w:val="clear" w:color="auto" w:fill="auto"/>
            <w:hideMark/>
          </w:tcPr>
          <w:p w:rsidR="00DF65E5" w:rsidRPr="00BA2A05" w:rsidRDefault="00DF65E5" w:rsidP="005D123E">
            <w:pPr>
              <w:pStyle w:val="TableHeading"/>
            </w:pPr>
            <w:r w:rsidRPr="00BA2A05">
              <w:t>Column 2</w:t>
            </w:r>
          </w:p>
        </w:tc>
        <w:tc>
          <w:tcPr>
            <w:tcW w:w="1843" w:type="dxa"/>
            <w:tcBorders>
              <w:top w:val="single" w:sz="2" w:space="0" w:color="auto"/>
              <w:bottom w:val="single" w:sz="2" w:space="0" w:color="auto"/>
            </w:tcBorders>
            <w:shd w:val="clear" w:color="auto" w:fill="auto"/>
            <w:hideMark/>
          </w:tcPr>
          <w:p w:rsidR="00DF65E5" w:rsidRPr="00BA2A05" w:rsidRDefault="00DF65E5" w:rsidP="005D123E">
            <w:pPr>
              <w:pStyle w:val="TableHeading"/>
            </w:pPr>
            <w:r w:rsidRPr="00BA2A05">
              <w:t>Column 3</w:t>
            </w:r>
          </w:p>
        </w:tc>
      </w:tr>
      <w:tr w:rsidR="00DF65E5" w:rsidRPr="00BA2A05" w:rsidTr="005D123E">
        <w:trPr>
          <w:tblHeader/>
        </w:trPr>
        <w:tc>
          <w:tcPr>
            <w:tcW w:w="2127" w:type="dxa"/>
            <w:tcBorders>
              <w:top w:val="single" w:sz="2" w:space="0" w:color="auto"/>
              <w:bottom w:val="single" w:sz="12" w:space="0" w:color="auto"/>
            </w:tcBorders>
            <w:shd w:val="clear" w:color="auto" w:fill="auto"/>
            <w:hideMark/>
          </w:tcPr>
          <w:p w:rsidR="00DF65E5" w:rsidRPr="00BA2A05" w:rsidRDefault="00DF65E5" w:rsidP="005D123E">
            <w:pPr>
              <w:pStyle w:val="TableHeading"/>
            </w:pPr>
            <w:r w:rsidRPr="00BA2A05">
              <w:t>Provisions</w:t>
            </w:r>
          </w:p>
        </w:tc>
        <w:tc>
          <w:tcPr>
            <w:tcW w:w="4394" w:type="dxa"/>
            <w:tcBorders>
              <w:top w:val="single" w:sz="2" w:space="0" w:color="auto"/>
              <w:bottom w:val="single" w:sz="12" w:space="0" w:color="auto"/>
            </w:tcBorders>
            <w:shd w:val="clear" w:color="auto" w:fill="auto"/>
            <w:hideMark/>
          </w:tcPr>
          <w:p w:rsidR="00DF65E5" w:rsidRPr="00BA2A05" w:rsidRDefault="00DF65E5" w:rsidP="005D123E">
            <w:pPr>
              <w:pStyle w:val="TableHeading"/>
            </w:pPr>
            <w:r w:rsidRPr="00BA2A05">
              <w:t>Commencement</w:t>
            </w:r>
          </w:p>
        </w:tc>
        <w:tc>
          <w:tcPr>
            <w:tcW w:w="1843" w:type="dxa"/>
            <w:tcBorders>
              <w:top w:val="single" w:sz="2" w:space="0" w:color="auto"/>
              <w:bottom w:val="single" w:sz="12" w:space="0" w:color="auto"/>
            </w:tcBorders>
            <w:shd w:val="clear" w:color="auto" w:fill="auto"/>
            <w:hideMark/>
          </w:tcPr>
          <w:p w:rsidR="00DF65E5" w:rsidRPr="00BA2A05" w:rsidRDefault="00DF65E5" w:rsidP="005D123E">
            <w:pPr>
              <w:pStyle w:val="TableHeading"/>
            </w:pPr>
            <w:r w:rsidRPr="00BA2A05">
              <w:t>Date/Details</w:t>
            </w:r>
          </w:p>
        </w:tc>
      </w:tr>
      <w:tr w:rsidR="00DF65E5" w:rsidRPr="00BA2A05" w:rsidTr="005D123E">
        <w:tc>
          <w:tcPr>
            <w:tcW w:w="2127" w:type="dxa"/>
            <w:tcBorders>
              <w:top w:val="single" w:sz="12" w:space="0" w:color="auto"/>
              <w:bottom w:val="single" w:sz="12" w:space="0" w:color="auto"/>
            </w:tcBorders>
            <w:shd w:val="clear" w:color="auto" w:fill="auto"/>
            <w:hideMark/>
          </w:tcPr>
          <w:p w:rsidR="00DF65E5" w:rsidRPr="00BA2A05" w:rsidRDefault="00DF65E5" w:rsidP="005D123E">
            <w:pPr>
              <w:pStyle w:val="Tabletext"/>
            </w:pPr>
            <w:r w:rsidRPr="00BA2A05">
              <w:t>1.  The whole of this instrument</w:t>
            </w:r>
          </w:p>
        </w:tc>
        <w:tc>
          <w:tcPr>
            <w:tcW w:w="4394" w:type="dxa"/>
            <w:tcBorders>
              <w:top w:val="single" w:sz="12" w:space="0" w:color="auto"/>
              <w:bottom w:val="single" w:sz="12" w:space="0" w:color="auto"/>
            </w:tcBorders>
            <w:shd w:val="clear" w:color="auto" w:fill="auto"/>
            <w:hideMark/>
          </w:tcPr>
          <w:p w:rsidR="00DF65E5" w:rsidRPr="00BA2A05" w:rsidRDefault="00DF65E5" w:rsidP="005D123E">
            <w:pPr>
              <w:pStyle w:val="Tabletext"/>
            </w:pPr>
            <w:r w:rsidRPr="00BA2A05">
              <w:t>1</w:t>
            </w:r>
            <w:r w:rsidR="00BA2A05" w:rsidRPr="00BA2A05">
              <w:t> </w:t>
            </w:r>
            <w:r w:rsidRPr="00BA2A05">
              <w:t>August 2017.</w:t>
            </w:r>
          </w:p>
        </w:tc>
        <w:tc>
          <w:tcPr>
            <w:tcW w:w="1843" w:type="dxa"/>
            <w:tcBorders>
              <w:top w:val="single" w:sz="12" w:space="0" w:color="auto"/>
              <w:bottom w:val="single" w:sz="12" w:space="0" w:color="auto"/>
            </w:tcBorders>
            <w:shd w:val="clear" w:color="auto" w:fill="auto"/>
          </w:tcPr>
          <w:p w:rsidR="00DF65E5" w:rsidRPr="00BA2A05" w:rsidRDefault="00DF65E5" w:rsidP="005D123E">
            <w:pPr>
              <w:pStyle w:val="Tabletext"/>
            </w:pPr>
            <w:r w:rsidRPr="00BA2A05">
              <w:t>1</w:t>
            </w:r>
            <w:r w:rsidR="00BA2A05" w:rsidRPr="00BA2A05">
              <w:t> </w:t>
            </w:r>
            <w:r w:rsidRPr="00BA2A05">
              <w:t>August 2017</w:t>
            </w:r>
          </w:p>
        </w:tc>
      </w:tr>
    </w:tbl>
    <w:p w:rsidR="00DF65E5" w:rsidRPr="00BA2A05" w:rsidRDefault="00DF65E5" w:rsidP="005D123E">
      <w:pPr>
        <w:pStyle w:val="notetext"/>
      </w:pPr>
      <w:r w:rsidRPr="00BA2A05">
        <w:rPr>
          <w:snapToGrid w:val="0"/>
          <w:lang w:eastAsia="en-US"/>
        </w:rPr>
        <w:t>Note:</w:t>
      </w:r>
      <w:r w:rsidRPr="00BA2A05">
        <w:rPr>
          <w:snapToGrid w:val="0"/>
          <w:lang w:eastAsia="en-US"/>
        </w:rPr>
        <w:tab/>
        <w:t xml:space="preserve">This table relates only to the provisions of this </w:t>
      </w:r>
      <w:r w:rsidRPr="00BA2A05">
        <w:t xml:space="preserve">instrument </w:t>
      </w:r>
      <w:r w:rsidRPr="00BA2A05">
        <w:rPr>
          <w:snapToGrid w:val="0"/>
          <w:lang w:eastAsia="en-US"/>
        </w:rPr>
        <w:t xml:space="preserve">as originally made. It will not be amended to deal with any later amendments of this </w:t>
      </w:r>
      <w:r w:rsidRPr="00BA2A05">
        <w:t>instrument</w:t>
      </w:r>
      <w:r w:rsidRPr="00BA2A05">
        <w:rPr>
          <w:snapToGrid w:val="0"/>
          <w:lang w:eastAsia="en-US"/>
        </w:rPr>
        <w:t>.</w:t>
      </w:r>
    </w:p>
    <w:p w:rsidR="00DF65E5" w:rsidRPr="00BA2A05" w:rsidRDefault="00DF65E5" w:rsidP="005D123E">
      <w:pPr>
        <w:pStyle w:val="subsection"/>
      </w:pPr>
      <w:r w:rsidRPr="00BA2A05">
        <w:tab/>
        <w:t>(2)</w:t>
      </w:r>
      <w:r w:rsidRPr="00BA2A05">
        <w:tab/>
        <w:t>Any information in column 3 of the table is not part of this instrument. Information may be inserted in this column, or information in it may be edited, in any published version of this instrument.</w:t>
      </w:r>
    </w:p>
    <w:p w:rsidR="00CE493D" w:rsidRPr="00BA2A05" w:rsidRDefault="00C17DB3" w:rsidP="000678A8">
      <w:pPr>
        <w:pStyle w:val="ActHead5"/>
      </w:pPr>
      <w:bookmarkStart w:id="7" w:name="_Toc487184352"/>
      <w:r w:rsidRPr="00BA2A05">
        <w:rPr>
          <w:rStyle w:val="CharSectno"/>
        </w:rPr>
        <w:t>3</w:t>
      </w:r>
      <w:r w:rsidR="00E85C54" w:rsidRPr="00BA2A05">
        <w:t xml:space="preserve">  Authority</w:t>
      </w:r>
      <w:bookmarkEnd w:id="7"/>
    </w:p>
    <w:p w:rsidR="00E708D8" w:rsidRPr="00BA2A05" w:rsidRDefault="00E85C54" w:rsidP="00E85C54">
      <w:pPr>
        <w:pStyle w:val="subsection"/>
      </w:pPr>
      <w:r w:rsidRPr="00BA2A05">
        <w:tab/>
      </w:r>
      <w:r w:rsidRPr="00BA2A05">
        <w:tab/>
        <w:t xml:space="preserve">This </w:t>
      </w:r>
      <w:r w:rsidR="00585153" w:rsidRPr="00BA2A05">
        <w:t>instrument</w:t>
      </w:r>
      <w:r w:rsidRPr="00BA2A05">
        <w:t xml:space="preserve"> is made under </w:t>
      </w:r>
      <w:r w:rsidR="001B39BC" w:rsidRPr="00BA2A05">
        <w:t xml:space="preserve">the </w:t>
      </w:r>
      <w:r w:rsidR="00585153" w:rsidRPr="00BA2A05">
        <w:rPr>
          <w:i/>
        </w:rPr>
        <w:t>AusCheck Act 2007</w:t>
      </w:r>
      <w:r w:rsidR="00EC01C1" w:rsidRPr="00BA2A05">
        <w:t>.</w:t>
      </w:r>
    </w:p>
    <w:p w:rsidR="001A610F" w:rsidRPr="00BA2A05" w:rsidRDefault="00C17DB3" w:rsidP="001A610F">
      <w:pPr>
        <w:pStyle w:val="ActHead5"/>
      </w:pPr>
      <w:bookmarkStart w:id="8" w:name="_Toc487184353"/>
      <w:r w:rsidRPr="00BA2A05">
        <w:rPr>
          <w:rStyle w:val="CharSectno"/>
        </w:rPr>
        <w:t>4</w:t>
      </w:r>
      <w:r w:rsidR="001A610F" w:rsidRPr="00BA2A05">
        <w:t xml:space="preserve">  Definitions</w:t>
      </w:r>
      <w:bookmarkEnd w:id="8"/>
    </w:p>
    <w:p w:rsidR="00213E0F" w:rsidRPr="00BA2A05" w:rsidRDefault="00213E0F" w:rsidP="00213E0F">
      <w:pPr>
        <w:pStyle w:val="notetext"/>
      </w:pPr>
      <w:r w:rsidRPr="00BA2A05">
        <w:t>Note:</w:t>
      </w:r>
      <w:r w:rsidRPr="00BA2A05">
        <w:tab/>
        <w:t>A number of expressions used in this instrument are defined in the Act, including the following:</w:t>
      </w:r>
    </w:p>
    <w:p w:rsidR="00213E0F" w:rsidRPr="00BA2A05" w:rsidRDefault="00213E0F" w:rsidP="003A6CCF">
      <w:pPr>
        <w:pStyle w:val="notepara"/>
      </w:pPr>
      <w:r w:rsidRPr="00BA2A05">
        <w:t>(</w:t>
      </w:r>
      <w:r w:rsidR="00DC0BE3" w:rsidRPr="00BA2A05">
        <w:t>a</w:t>
      </w:r>
      <w:r w:rsidRPr="00BA2A05">
        <w:t>)</w:t>
      </w:r>
      <w:r w:rsidRPr="00BA2A05">
        <w:tab/>
      </w:r>
      <w:r w:rsidR="00DE1285" w:rsidRPr="00BA2A05">
        <w:t>AusCheck database;</w:t>
      </w:r>
    </w:p>
    <w:p w:rsidR="003A6CCF" w:rsidRPr="00BA2A05" w:rsidRDefault="00DC0BE3" w:rsidP="003A6CCF">
      <w:pPr>
        <w:pStyle w:val="notepara"/>
      </w:pPr>
      <w:r w:rsidRPr="00BA2A05">
        <w:t>(b</w:t>
      </w:r>
      <w:r w:rsidR="003A6CCF" w:rsidRPr="00BA2A05">
        <w:t>)</w:t>
      </w:r>
      <w:r w:rsidR="003A6CCF" w:rsidRPr="00BA2A05">
        <w:tab/>
        <w:t>background check;</w:t>
      </w:r>
    </w:p>
    <w:p w:rsidR="00DE1285" w:rsidRPr="00BA2A05" w:rsidRDefault="00DE1285" w:rsidP="003A6CCF">
      <w:pPr>
        <w:pStyle w:val="notepara"/>
      </w:pPr>
      <w:r w:rsidRPr="00BA2A05">
        <w:t>(</w:t>
      </w:r>
      <w:r w:rsidR="00DC0BE3" w:rsidRPr="00BA2A05">
        <w:t>c</w:t>
      </w:r>
      <w:r w:rsidRPr="00BA2A05">
        <w:t>)</w:t>
      </w:r>
      <w:r w:rsidRPr="00BA2A05">
        <w:tab/>
        <w:t>issuing body;</w:t>
      </w:r>
    </w:p>
    <w:p w:rsidR="00AA4433" w:rsidRPr="00BA2A05" w:rsidRDefault="00DC0BE3" w:rsidP="003A6CCF">
      <w:pPr>
        <w:pStyle w:val="notepara"/>
      </w:pPr>
      <w:r w:rsidRPr="00BA2A05">
        <w:t>(d</w:t>
      </w:r>
      <w:r w:rsidR="007755C6" w:rsidRPr="00BA2A05">
        <w:t>)</w:t>
      </w:r>
      <w:r w:rsidR="007755C6" w:rsidRPr="00BA2A05">
        <w:tab/>
        <w:t>Secretary;</w:t>
      </w:r>
    </w:p>
    <w:p w:rsidR="007755C6" w:rsidRPr="00BA2A05" w:rsidRDefault="00DC0BE3" w:rsidP="003A6CCF">
      <w:pPr>
        <w:pStyle w:val="notepara"/>
      </w:pPr>
      <w:r w:rsidRPr="00BA2A05">
        <w:t>(e</w:t>
      </w:r>
      <w:r w:rsidR="007755C6" w:rsidRPr="00BA2A05">
        <w:t>)</w:t>
      </w:r>
      <w:r w:rsidR="007755C6" w:rsidRPr="00BA2A05">
        <w:tab/>
        <w:t>Transport Secretary.</w:t>
      </w:r>
    </w:p>
    <w:p w:rsidR="001A610F" w:rsidRPr="00BA2A05" w:rsidRDefault="001A610F" w:rsidP="001A610F">
      <w:pPr>
        <w:pStyle w:val="subsection"/>
      </w:pPr>
      <w:r w:rsidRPr="00BA2A05">
        <w:tab/>
      </w:r>
      <w:r w:rsidRPr="00BA2A05">
        <w:tab/>
        <w:t>In th</w:t>
      </w:r>
      <w:r w:rsidR="00F16B10" w:rsidRPr="00BA2A05">
        <w:t>i</w:t>
      </w:r>
      <w:r w:rsidRPr="00BA2A05">
        <w:t xml:space="preserve">s </w:t>
      </w:r>
      <w:r w:rsidR="00F16B10" w:rsidRPr="00BA2A05">
        <w:t>instrument</w:t>
      </w:r>
      <w:r w:rsidRPr="00BA2A05">
        <w:t>:</w:t>
      </w:r>
    </w:p>
    <w:p w:rsidR="001A610F" w:rsidRPr="00BA2A05" w:rsidRDefault="001A610F" w:rsidP="001A610F">
      <w:pPr>
        <w:pStyle w:val="Definition"/>
      </w:pPr>
      <w:r w:rsidRPr="00BA2A05">
        <w:rPr>
          <w:b/>
          <w:i/>
        </w:rPr>
        <w:t xml:space="preserve">Act </w:t>
      </w:r>
      <w:r w:rsidRPr="00BA2A05">
        <w:t xml:space="preserve">means the </w:t>
      </w:r>
      <w:r w:rsidRPr="00BA2A05">
        <w:rPr>
          <w:i/>
        </w:rPr>
        <w:t>AusCheck Act 2007</w:t>
      </w:r>
      <w:r w:rsidRPr="00BA2A05">
        <w:t>.</w:t>
      </w:r>
    </w:p>
    <w:p w:rsidR="00E46077" w:rsidRPr="00BA2A05" w:rsidRDefault="00E46077" w:rsidP="00E46077">
      <w:pPr>
        <w:pStyle w:val="Definition"/>
      </w:pPr>
      <w:r w:rsidRPr="00BA2A05">
        <w:rPr>
          <w:b/>
          <w:i/>
        </w:rPr>
        <w:t>adverse criminal record</w:t>
      </w:r>
      <w:r w:rsidRPr="00BA2A05">
        <w:t>:</w:t>
      </w:r>
    </w:p>
    <w:p w:rsidR="00E46077" w:rsidRPr="00BA2A05" w:rsidRDefault="00E46077" w:rsidP="00E46077">
      <w:pPr>
        <w:pStyle w:val="paragraph"/>
      </w:pPr>
      <w:r w:rsidRPr="00BA2A05">
        <w:tab/>
        <w:t>(a)</w:t>
      </w:r>
      <w:r w:rsidRPr="00BA2A05">
        <w:tab/>
      </w:r>
      <w:r w:rsidR="00AB26CA" w:rsidRPr="00BA2A05">
        <w:t xml:space="preserve">for </w:t>
      </w:r>
      <w:r w:rsidRPr="00BA2A05">
        <w:t>an individual who is an applicant for, or a holder of, an ASIC—</w:t>
      </w:r>
      <w:r w:rsidR="006B2D8E" w:rsidRPr="00BA2A05">
        <w:t>has the meaning given by sub</w:t>
      </w:r>
      <w:r w:rsidRPr="00BA2A05">
        <w:t>regulation</w:t>
      </w:r>
      <w:r w:rsidR="00BA2A05" w:rsidRPr="00BA2A05">
        <w:t> </w:t>
      </w:r>
      <w:r w:rsidRPr="00BA2A05">
        <w:t>6.01</w:t>
      </w:r>
      <w:r w:rsidR="006B2D8E" w:rsidRPr="00BA2A05">
        <w:t>(2)</w:t>
      </w:r>
      <w:r w:rsidRPr="00BA2A05">
        <w:t xml:space="preserve"> of the ATS Regulations; or</w:t>
      </w:r>
    </w:p>
    <w:p w:rsidR="00E46077" w:rsidRPr="00BA2A05" w:rsidRDefault="00E46077" w:rsidP="00E46077">
      <w:pPr>
        <w:pStyle w:val="paragraph"/>
      </w:pPr>
      <w:r w:rsidRPr="00BA2A05">
        <w:tab/>
        <w:t>(b)</w:t>
      </w:r>
      <w:r w:rsidRPr="00BA2A05">
        <w:tab/>
        <w:t>for an individual who is an applicant for, or a holder of, an MSIC—</w:t>
      </w:r>
      <w:r w:rsidR="006B2D8E" w:rsidRPr="00BA2A05">
        <w:t>has the meaning given by</w:t>
      </w:r>
      <w:r w:rsidRPr="00BA2A05">
        <w:t xml:space="preserve"> regulation</w:t>
      </w:r>
      <w:r w:rsidR="00BA2A05" w:rsidRPr="00BA2A05">
        <w:t> </w:t>
      </w:r>
      <w:r w:rsidRPr="00BA2A05">
        <w:t>6.08A of the MTOFS Regulations; or</w:t>
      </w:r>
    </w:p>
    <w:p w:rsidR="00E46077" w:rsidRPr="00BA2A05" w:rsidRDefault="00E46077" w:rsidP="00E46077">
      <w:pPr>
        <w:pStyle w:val="paragraph"/>
      </w:pPr>
      <w:r w:rsidRPr="00BA2A05">
        <w:tab/>
        <w:t>(c)</w:t>
      </w:r>
      <w:r w:rsidRPr="00BA2A05">
        <w:tab/>
      </w:r>
      <w:r w:rsidR="00AB26CA" w:rsidRPr="00BA2A05">
        <w:t>otherwise</w:t>
      </w:r>
      <w:r w:rsidRPr="00BA2A05">
        <w:t>—</w:t>
      </w:r>
      <w:r w:rsidR="006B2D8E" w:rsidRPr="00BA2A05">
        <w:t>has the meaning given by clause</w:t>
      </w:r>
      <w:r w:rsidR="00BA2A05" w:rsidRPr="00BA2A05">
        <w:t> </w:t>
      </w:r>
      <w:r w:rsidR="006B2D8E" w:rsidRPr="00BA2A05">
        <w:t>1.3</w:t>
      </w:r>
      <w:r w:rsidRPr="00BA2A05">
        <w:t xml:space="preserve"> of the SSBA Standards.</w:t>
      </w:r>
    </w:p>
    <w:p w:rsidR="001A610F" w:rsidRPr="00BA2A05" w:rsidRDefault="001A610F" w:rsidP="001A610F">
      <w:pPr>
        <w:pStyle w:val="Definition"/>
      </w:pPr>
      <w:r w:rsidRPr="00BA2A05">
        <w:rPr>
          <w:b/>
          <w:i/>
        </w:rPr>
        <w:lastRenderedPageBreak/>
        <w:t xml:space="preserve">adverse security assessment </w:t>
      </w:r>
      <w:r w:rsidRPr="00BA2A05">
        <w:t xml:space="preserve">has the </w:t>
      </w:r>
      <w:r w:rsidRPr="00BA2A05">
        <w:rPr>
          <w:bCs/>
          <w:iCs/>
        </w:rPr>
        <w:t>same meaning as in Part</w:t>
      </w:r>
      <w:r w:rsidR="00BA2A05" w:rsidRPr="00BA2A05">
        <w:rPr>
          <w:bCs/>
          <w:iCs/>
        </w:rPr>
        <w:t> </w:t>
      </w:r>
      <w:r w:rsidRPr="00BA2A05">
        <w:rPr>
          <w:bCs/>
          <w:iCs/>
        </w:rPr>
        <w:t xml:space="preserve">IV of </w:t>
      </w:r>
      <w:r w:rsidRPr="00BA2A05">
        <w:t xml:space="preserve">the </w:t>
      </w:r>
      <w:r w:rsidRPr="00BA2A05">
        <w:rPr>
          <w:i/>
        </w:rPr>
        <w:t>Australian Security Intelligence Organisation Act 1979</w:t>
      </w:r>
      <w:r w:rsidRPr="00BA2A05">
        <w:t>.</w:t>
      </w:r>
    </w:p>
    <w:p w:rsidR="007755C6" w:rsidRPr="00BA2A05" w:rsidRDefault="007755C6" w:rsidP="001A610F">
      <w:pPr>
        <w:pStyle w:val="Definition"/>
      </w:pPr>
      <w:r w:rsidRPr="00BA2A05">
        <w:rPr>
          <w:b/>
          <w:i/>
        </w:rPr>
        <w:t>ASIC</w:t>
      </w:r>
      <w:r w:rsidRPr="00BA2A05">
        <w:t xml:space="preserve"> has the same meaning as in the ATS Regulations but does not include a temporary ASIC issued under those regulations.</w:t>
      </w:r>
    </w:p>
    <w:p w:rsidR="00D56CBF" w:rsidRPr="00BA2A05" w:rsidRDefault="000840CC" w:rsidP="001A610F">
      <w:pPr>
        <w:pStyle w:val="Definition"/>
        <w:rPr>
          <w:i/>
        </w:rPr>
      </w:pPr>
      <w:r w:rsidRPr="00BA2A05">
        <w:rPr>
          <w:b/>
          <w:i/>
        </w:rPr>
        <w:t>ATS Regulations</w:t>
      </w:r>
      <w:r w:rsidRPr="00BA2A05">
        <w:t xml:space="preserve"> means the </w:t>
      </w:r>
      <w:r w:rsidRPr="00BA2A05">
        <w:rPr>
          <w:i/>
        </w:rPr>
        <w:t>Aviation Transport Security Regulations</w:t>
      </w:r>
      <w:r w:rsidR="00BA2A05" w:rsidRPr="00BA2A05">
        <w:rPr>
          <w:i/>
        </w:rPr>
        <w:t> </w:t>
      </w:r>
      <w:r w:rsidRPr="00BA2A05">
        <w:rPr>
          <w:i/>
        </w:rPr>
        <w:t>2005.</w:t>
      </w:r>
    </w:p>
    <w:p w:rsidR="00AB26CA" w:rsidRPr="00BA2A05" w:rsidRDefault="00AB26CA" w:rsidP="00D56CBF">
      <w:pPr>
        <w:pStyle w:val="Definition"/>
      </w:pPr>
      <w:r w:rsidRPr="00BA2A05">
        <w:rPr>
          <w:b/>
          <w:i/>
        </w:rPr>
        <w:t>entity</w:t>
      </w:r>
      <w:r w:rsidRPr="00BA2A05">
        <w:t xml:space="preserve"> has the same meaning as in the </w:t>
      </w:r>
      <w:r w:rsidRPr="00BA2A05">
        <w:rPr>
          <w:i/>
        </w:rPr>
        <w:t>National Health Security Act 2007</w:t>
      </w:r>
      <w:r w:rsidRPr="00BA2A05">
        <w:t>.</w:t>
      </w:r>
    </w:p>
    <w:p w:rsidR="00DC0BE3" w:rsidRPr="00BA2A05" w:rsidRDefault="00DC0BE3" w:rsidP="00D56CBF">
      <w:pPr>
        <w:pStyle w:val="Definition"/>
      </w:pPr>
      <w:r w:rsidRPr="00BA2A05">
        <w:rPr>
          <w:b/>
          <w:i/>
        </w:rPr>
        <w:t>health security relevant offence</w:t>
      </w:r>
      <w:r w:rsidRPr="00BA2A05">
        <w:t xml:space="preserve"> has the meaning given by c</w:t>
      </w:r>
      <w:r w:rsidR="009F571A" w:rsidRPr="00BA2A05">
        <w:t>lause</w:t>
      </w:r>
      <w:r w:rsidR="00BA2A05" w:rsidRPr="00BA2A05">
        <w:t> </w:t>
      </w:r>
      <w:r w:rsidR="009F571A" w:rsidRPr="00BA2A05">
        <w:t>1.3 of the SSBA Standards.</w:t>
      </w:r>
    </w:p>
    <w:p w:rsidR="007755C6" w:rsidRPr="00BA2A05" w:rsidRDefault="007755C6" w:rsidP="00012B2D">
      <w:pPr>
        <w:pStyle w:val="Definition"/>
      </w:pPr>
      <w:r w:rsidRPr="00BA2A05">
        <w:rPr>
          <w:b/>
          <w:i/>
        </w:rPr>
        <w:t>MSIC</w:t>
      </w:r>
      <w:r w:rsidRPr="00BA2A05">
        <w:t xml:space="preserve"> has </w:t>
      </w:r>
      <w:r w:rsidR="003564C1" w:rsidRPr="00BA2A05">
        <w:t>the same meaning as in the MTOFS</w:t>
      </w:r>
      <w:r w:rsidRPr="00BA2A05">
        <w:t xml:space="preserve"> Regulations bu</w:t>
      </w:r>
      <w:r w:rsidR="003564C1" w:rsidRPr="00BA2A05">
        <w:t>t does not include a temporary M</w:t>
      </w:r>
      <w:r w:rsidRPr="00BA2A05">
        <w:t xml:space="preserve">SIC </w:t>
      </w:r>
      <w:r w:rsidR="003564C1" w:rsidRPr="00BA2A05">
        <w:t>(within the meaning of</w:t>
      </w:r>
      <w:r w:rsidRPr="00BA2A05">
        <w:t xml:space="preserve"> those regulations</w:t>
      </w:r>
      <w:r w:rsidR="003564C1" w:rsidRPr="00BA2A05">
        <w:t>)</w:t>
      </w:r>
      <w:r w:rsidRPr="00BA2A05">
        <w:t>.</w:t>
      </w:r>
    </w:p>
    <w:p w:rsidR="00FE2489" w:rsidRPr="00BA2A05" w:rsidRDefault="00FE2489" w:rsidP="001A610F">
      <w:pPr>
        <w:pStyle w:val="Definition"/>
      </w:pPr>
      <w:r w:rsidRPr="00BA2A05">
        <w:rPr>
          <w:b/>
          <w:i/>
        </w:rPr>
        <w:t xml:space="preserve">MTOFS Regulations </w:t>
      </w:r>
      <w:r w:rsidRPr="00BA2A05">
        <w:t xml:space="preserve">means the </w:t>
      </w:r>
      <w:r w:rsidRPr="00BA2A05">
        <w:rPr>
          <w:i/>
        </w:rPr>
        <w:t>Maritime Transport and Offshore Facilities Security Regulations</w:t>
      </w:r>
      <w:r w:rsidR="00BA2A05" w:rsidRPr="00BA2A05">
        <w:rPr>
          <w:i/>
        </w:rPr>
        <w:t> </w:t>
      </w:r>
      <w:r w:rsidRPr="00BA2A05">
        <w:rPr>
          <w:i/>
        </w:rPr>
        <w:t>2003</w:t>
      </w:r>
      <w:r w:rsidRPr="00BA2A05">
        <w:t>.</w:t>
      </w:r>
    </w:p>
    <w:p w:rsidR="00AB26CA" w:rsidRPr="00BA2A05" w:rsidRDefault="00AB26CA" w:rsidP="001B7112">
      <w:pPr>
        <w:pStyle w:val="Definition"/>
      </w:pPr>
      <w:r w:rsidRPr="00BA2A05">
        <w:rPr>
          <w:b/>
          <w:i/>
        </w:rPr>
        <w:t>NHS entity</w:t>
      </w:r>
      <w:r w:rsidRPr="00BA2A05">
        <w:t xml:space="preserve"> means an entity to which Division</w:t>
      </w:r>
      <w:r w:rsidR="00BA2A05" w:rsidRPr="00BA2A05">
        <w:t> </w:t>
      </w:r>
      <w:r w:rsidRPr="00BA2A05">
        <w:t>5 of Part</w:t>
      </w:r>
      <w:r w:rsidR="00BA2A05" w:rsidRPr="00BA2A05">
        <w:t> </w:t>
      </w:r>
      <w:r w:rsidRPr="00BA2A05">
        <w:t xml:space="preserve">3 of the </w:t>
      </w:r>
      <w:r w:rsidRPr="00BA2A05">
        <w:rPr>
          <w:i/>
        </w:rPr>
        <w:t>National Health Security Act 2007</w:t>
      </w:r>
      <w:r w:rsidRPr="00BA2A05">
        <w:t xml:space="preserve"> applies.</w:t>
      </w:r>
    </w:p>
    <w:p w:rsidR="002D1FBC" w:rsidRPr="00BA2A05" w:rsidRDefault="002D1FBC" w:rsidP="001B7112">
      <w:pPr>
        <w:pStyle w:val="Definition"/>
      </w:pPr>
      <w:r w:rsidRPr="00BA2A05">
        <w:rPr>
          <w:b/>
          <w:i/>
        </w:rPr>
        <w:t>notification period</w:t>
      </w:r>
      <w:r w:rsidRPr="00BA2A05">
        <w:t>: see subsection</w:t>
      </w:r>
      <w:r w:rsidR="00BA2A05" w:rsidRPr="00BA2A05">
        <w:t> </w:t>
      </w:r>
      <w:r w:rsidR="00C17DB3" w:rsidRPr="00BA2A05">
        <w:t>22</w:t>
      </w:r>
      <w:r w:rsidRPr="00BA2A05">
        <w:t>(5).</w:t>
      </w:r>
    </w:p>
    <w:p w:rsidR="002758E9" w:rsidRPr="00BA2A05" w:rsidRDefault="002758E9" w:rsidP="002758E9">
      <w:pPr>
        <w:pStyle w:val="Definition"/>
      </w:pPr>
      <w:r w:rsidRPr="00BA2A05">
        <w:rPr>
          <w:b/>
          <w:i/>
        </w:rPr>
        <w:t>old regulations</w:t>
      </w:r>
      <w:r w:rsidRPr="00BA2A05">
        <w:t xml:space="preserve"> means the </w:t>
      </w:r>
      <w:r w:rsidRPr="00BA2A05">
        <w:rPr>
          <w:i/>
        </w:rPr>
        <w:t>AusCheck Regulations</w:t>
      </w:r>
      <w:r w:rsidR="00BA2A05" w:rsidRPr="00BA2A05">
        <w:rPr>
          <w:i/>
        </w:rPr>
        <w:t> </w:t>
      </w:r>
      <w:r w:rsidRPr="00BA2A05">
        <w:rPr>
          <w:i/>
        </w:rPr>
        <w:t>2007</w:t>
      </w:r>
      <w:r w:rsidRPr="00BA2A05">
        <w:t>.</w:t>
      </w:r>
    </w:p>
    <w:p w:rsidR="001B7112" w:rsidRPr="00BA2A05" w:rsidRDefault="001B7112" w:rsidP="001B7112">
      <w:pPr>
        <w:pStyle w:val="Definition"/>
      </w:pPr>
      <w:r w:rsidRPr="00BA2A05">
        <w:rPr>
          <w:b/>
          <w:i/>
        </w:rPr>
        <w:t>operational need</w:t>
      </w:r>
      <w:r w:rsidRPr="00BA2A05">
        <w:t>:</w:t>
      </w:r>
    </w:p>
    <w:p w:rsidR="001B7112" w:rsidRPr="00BA2A05" w:rsidRDefault="001B7112" w:rsidP="001B7112">
      <w:pPr>
        <w:pStyle w:val="paragraph"/>
      </w:pPr>
      <w:r w:rsidRPr="00BA2A05">
        <w:tab/>
        <w:t>(a)</w:t>
      </w:r>
      <w:r w:rsidRPr="00BA2A05">
        <w:tab/>
        <w:t>for an ASIC—</w:t>
      </w:r>
      <w:r w:rsidR="006B2D8E" w:rsidRPr="00BA2A05">
        <w:t>has the meaning given by subregulation</w:t>
      </w:r>
      <w:r w:rsidR="00BA2A05" w:rsidRPr="00BA2A05">
        <w:t> </w:t>
      </w:r>
      <w:r w:rsidR="006B2D8E" w:rsidRPr="00BA2A05">
        <w:t>6.01(1)</w:t>
      </w:r>
      <w:r w:rsidRPr="00BA2A05">
        <w:t xml:space="preserve"> of the ATS Regulations; or</w:t>
      </w:r>
    </w:p>
    <w:p w:rsidR="001B7112" w:rsidRPr="00BA2A05" w:rsidRDefault="001B7112" w:rsidP="001B7112">
      <w:pPr>
        <w:pStyle w:val="paragraph"/>
      </w:pPr>
      <w:r w:rsidRPr="00BA2A05">
        <w:tab/>
        <w:t>(b)</w:t>
      </w:r>
      <w:r w:rsidRPr="00BA2A05">
        <w:tab/>
        <w:t>for an MSIC—</w:t>
      </w:r>
      <w:r w:rsidR="006B2D8E" w:rsidRPr="00BA2A05">
        <w:t>has the meaning given by regulation</w:t>
      </w:r>
      <w:r w:rsidR="00BA2A05" w:rsidRPr="00BA2A05">
        <w:t> </w:t>
      </w:r>
      <w:r w:rsidR="006B2D8E" w:rsidRPr="00BA2A05">
        <w:t>6.07F</w:t>
      </w:r>
      <w:r w:rsidRPr="00BA2A05">
        <w:t xml:space="preserve"> of the MTOFS Regulations.</w:t>
      </w:r>
    </w:p>
    <w:p w:rsidR="002F5115" w:rsidRPr="00BA2A05" w:rsidRDefault="002F5115" w:rsidP="002F5115">
      <w:pPr>
        <w:pStyle w:val="Definition"/>
      </w:pPr>
      <w:r w:rsidRPr="00BA2A05">
        <w:rPr>
          <w:b/>
          <w:i/>
        </w:rPr>
        <w:t>qualified criminal record</w:t>
      </w:r>
      <w:r w:rsidRPr="00BA2A05">
        <w:t>:</w:t>
      </w:r>
    </w:p>
    <w:p w:rsidR="00AB26CA" w:rsidRPr="00BA2A05" w:rsidRDefault="00AB26CA" w:rsidP="00AB26CA">
      <w:pPr>
        <w:pStyle w:val="paragraph"/>
      </w:pPr>
      <w:r w:rsidRPr="00BA2A05">
        <w:tab/>
        <w:t>(a)</w:t>
      </w:r>
      <w:r w:rsidRPr="00BA2A05">
        <w:tab/>
        <w:t>for an individual who is an applicant for,</w:t>
      </w:r>
      <w:r w:rsidR="00CD332E" w:rsidRPr="00BA2A05">
        <w:t xml:space="preserve"> or a holder of, an ASIC</w:t>
      </w:r>
      <w:r w:rsidRPr="00BA2A05">
        <w:t>—</w:t>
      </w:r>
      <w:r w:rsidR="006B2D8E" w:rsidRPr="00BA2A05">
        <w:t>has the meaning given by</w:t>
      </w:r>
      <w:r w:rsidRPr="00BA2A05">
        <w:t xml:space="preserve"> </w:t>
      </w:r>
      <w:r w:rsidR="006B2D8E" w:rsidRPr="00BA2A05">
        <w:t>sub</w:t>
      </w:r>
      <w:r w:rsidRPr="00BA2A05">
        <w:t>regulation</w:t>
      </w:r>
      <w:r w:rsidR="00BA2A05" w:rsidRPr="00BA2A05">
        <w:t> </w:t>
      </w:r>
      <w:r w:rsidRPr="00BA2A05">
        <w:t>6.01</w:t>
      </w:r>
      <w:r w:rsidR="006B2D8E" w:rsidRPr="00BA2A05">
        <w:t>(3)</w:t>
      </w:r>
      <w:r w:rsidRPr="00BA2A05">
        <w:t xml:space="preserve"> of the ATS Regulations; or</w:t>
      </w:r>
    </w:p>
    <w:p w:rsidR="00AB26CA" w:rsidRPr="00BA2A05" w:rsidRDefault="00AB26CA" w:rsidP="00AB26CA">
      <w:pPr>
        <w:pStyle w:val="paragraph"/>
      </w:pPr>
      <w:r w:rsidRPr="00BA2A05">
        <w:tab/>
        <w:t>(b)</w:t>
      </w:r>
      <w:r w:rsidRPr="00BA2A05">
        <w:tab/>
        <w:t>otherwise—</w:t>
      </w:r>
      <w:r w:rsidR="006B2D8E" w:rsidRPr="00BA2A05">
        <w:t>has the meaning given by clause</w:t>
      </w:r>
      <w:r w:rsidR="00BA2A05" w:rsidRPr="00BA2A05">
        <w:t> </w:t>
      </w:r>
      <w:r w:rsidR="006B2D8E" w:rsidRPr="00BA2A05">
        <w:t xml:space="preserve">1.3 </w:t>
      </w:r>
      <w:r w:rsidRPr="00BA2A05">
        <w:t>of the SSBA Standards.</w:t>
      </w:r>
    </w:p>
    <w:p w:rsidR="00A04206" w:rsidRPr="00BA2A05" w:rsidRDefault="00A04206" w:rsidP="00A04206">
      <w:pPr>
        <w:pStyle w:val="Definition"/>
      </w:pPr>
      <w:r w:rsidRPr="00BA2A05">
        <w:rPr>
          <w:b/>
          <w:i/>
        </w:rPr>
        <w:t>qualified security assessment</w:t>
      </w:r>
      <w:r w:rsidRPr="00BA2A05">
        <w:t xml:space="preserve"> has the same meaning as in Part</w:t>
      </w:r>
      <w:r w:rsidR="00BA2A05" w:rsidRPr="00BA2A05">
        <w:t> </w:t>
      </w:r>
      <w:r w:rsidRPr="00BA2A05">
        <w:t xml:space="preserve">IV of the </w:t>
      </w:r>
      <w:r w:rsidRPr="00BA2A05">
        <w:rPr>
          <w:i/>
        </w:rPr>
        <w:t>Australian Security Intelligence Organisation Act 1979</w:t>
      </w:r>
      <w:r w:rsidRPr="00BA2A05">
        <w:t>.</w:t>
      </w:r>
    </w:p>
    <w:p w:rsidR="007755C6" w:rsidRPr="00BA2A05" w:rsidRDefault="007755C6" w:rsidP="00ED77F1">
      <w:pPr>
        <w:pStyle w:val="Definition"/>
      </w:pPr>
      <w:r w:rsidRPr="00BA2A05">
        <w:rPr>
          <w:b/>
          <w:i/>
        </w:rPr>
        <w:t>required information</w:t>
      </w:r>
      <w:r w:rsidRPr="00BA2A05">
        <w:t>: see section</w:t>
      </w:r>
      <w:r w:rsidR="00BA2A05" w:rsidRPr="00BA2A05">
        <w:t> </w:t>
      </w:r>
      <w:r w:rsidR="00C17DB3" w:rsidRPr="00BA2A05">
        <w:t>5</w:t>
      </w:r>
      <w:r w:rsidRPr="00BA2A05">
        <w:t>.</w:t>
      </w:r>
    </w:p>
    <w:p w:rsidR="003E0C4A" w:rsidRPr="00BA2A05" w:rsidRDefault="003E0C4A" w:rsidP="003E0C4A">
      <w:pPr>
        <w:pStyle w:val="Definition"/>
      </w:pPr>
      <w:r w:rsidRPr="00BA2A05">
        <w:rPr>
          <w:b/>
          <w:i/>
        </w:rPr>
        <w:t>SSBA Standards</w:t>
      </w:r>
      <w:r w:rsidRPr="00BA2A05">
        <w:t xml:space="preserve"> has the same meaning as in the </w:t>
      </w:r>
      <w:r w:rsidRPr="00BA2A05">
        <w:rPr>
          <w:i/>
        </w:rPr>
        <w:t>National Health Security Act 2007</w:t>
      </w:r>
      <w:r w:rsidRPr="00BA2A05">
        <w:t>.</w:t>
      </w:r>
    </w:p>
    <w:p w:rsidR="00194B08" w:rsidRPr="00BA2A05" w:rsidRDefault="00194B08" w:rsidP="003E0C4A">
      <w:pPr>
        <w:pStyle w:val="Definition"/>
        <w:rPr>
          <w:b/>
          <w:i/>
        </w:rPr>
      </w:pPr>
      <w:r w:rsidRPr="00BA2A05">
        <w:rPr>
          <w:b/>
          <w:i/>
        </w:rPr>
        <w:t>transferred ASIC applications</w:t>
      </w:r>
      <w:r w:rsidRPr="00BA2A05">
        <w:t xml:space="preserve"> has the meaning given by paragraph</w:t>
      </w:r>
      <w:r w:rsidR="00BA2A05" w:rsidRPr="00BA2A05">
        <w:t> </w:t>
      </w:r>
      <w:r w:rsidRPr="00BA2A05">
        <w:t>6.22(2)(b) of the ATS Regulations.</w:t>
      </w:r>
    </w:p>
    <w:p w:rsidR="00B6523B" w:rsidRPr="00BA2A05" w:rsidRDefault="00B6523B" w:rsidP="003E0C4A">
      <w:pPr>
        <w:pStyle w:val="Definition"/>
      </w:pPr>
      <w:r w:rsidRPr="00BA2A05">
        <w:rPr>
          <w:b/>
          <w:i/>
        </w:rPr>
        <w:t>transferred ASICs</w:t>
      </w:r>
      <w:r w:rsidRPr="00BA2A05">
        <w:t xml:space="preserve"> has the meaning given by paragraph</w:t>
      </w:r>
      <w:r w:rsidR="00BA2A05" w:rsidRPr="00BA2A05">
        <w:t> </w:t>
      </w:r>
      <w:r w:rsidRPr="00BA2A05">
        <w:t>6.22(2)(a) of the ATS Regulations.</w:t>
      </w:r>
    </w:p>
    <w:p w:rsidR="00194B08" w:rsidRPr="00BA2A05" w:rsidRDefault="00194B08" w:rsidP="00194B08">
      <w:pPr>
        <w:pStyle w:val="Definition"/>
      </w:pPr>
      <w:r w:rsidRPr="00BA2A05">
        <w:rPr>
          <w:b/>
          <w:i/>
        </w:rPr>
        <w:t>transferred MSIC applications</w:t>
      </w:r>
      <w:r w:rsidRPr="00BA2A05">
        <w:t xml:space="preserve"> has the meaning given by paragraph</w:t>
      </w:r>
      <w:r w:rsidR="00BA2A05" w:rsidRPr="00BA2A05">
        <w:t> </w:t>
      </w:r>
      <w:r w:rsidRPr="00BA2A05">
        <w:t>6.07ZA(2)(b) of the MTOFS Regulations.</w:t>
      </w:r>
    </w:p>
    <w:p w:rsidR="00B6523B" w:rsidRPr="00BA2A05" w:rsidRDefault="00B6523B" w:rsidP="00B6523B">
      <w:pPr>
        <w:pStyle w:val="Definition"/>
      </w:pPr>
      <w:r w:rsidRPr="00BA2A05">
        <w:rPr>
          <w:b/>
          <w:i/>
        </w:rPr>
        <w:t>transferred MSICs</w:t>
      </w:r>
      <w:r w:rsidRPr="00BA2A05">
        <w:t xml:space="preserve"> has the meaning given by paragraph</w:t>
      </w:r>
      <w:r w:rsidR="00BA2A05" w:rsidRPr="00BA2A05">
        <w:t> </w:t>
      </w:r>
      <w:r w:rsidRPr="00BA2A05">
        <w:t>6.</w:t>
      </w:r>
      <w:r w:rsidR="00194B08" w:rsidRPr="00BA2A05">
        <w:t>0</w:t>
      </w:r>
      <w:r w:rsidRPr="00BA2A05">
        <w:t>7ZA(2)(a) of the MTOFS Regulations.</w:t>
      </w:r>
    </w:p>
    <w:p w:rsidR="00960699" w:rsidRPr="00BA2A05" w:rsidRDefault="00960699" w:rsidP="00960699">
      <w:pPr>
        <w:pStyle w:val="Definition"/>
      </w:pPr>
      <w:r w:rsidRPr="00BA2A05">
        <w:rPr>
          <w:b/>
          <w:i/>
        </w:rPr>
        <w:t>unfavourable criminal history</w:t>
      </w:r>
      <w:r w:rsidRPr="00BA2A05">
        <w:t>: see section</w:t>
      </w:r>
      <w:r w:rsidR="00BA2A05" w:rsidRPr="00BA2A05">
        <w:t> </w:t>
      </w:r>
      <w:r w:rsidR="00C17DB3" w:rsidRPr="00BA2A05">
        <w:t>6</w:t>
      </w:r>
      <w:r w:rsidRPr="00BA2A05">
        <w:t>.</w:t>
      </w:r>
    </w:p>
    <w:p w:rsidR="007755C6" w:rsidRPr="00BA2A05" w:rsidRDefault="00C17DB3" w:rsidP="00454BB4">
      <w:pPr>
        <w:pStyle w:val="ActHead5"/>
      </w:pPr>
      <w:bookmarkStart w:id="9" w:name="_Toc487184354"/>
      <w:r w:rsidRPr="00BA2A05">
        <w:rPr>
          <w:rStyle w:val="CharSectno"/>
        </w:rPr>
        <w:t>5</w:t>
      </w:r>
      <w:r w:rsidR="007755C6" w:rsidRPr="00BA2A05">
        <w:t xml:space="preserve">  Required information</w:t>
      </w:r>
      <w:bookmarkEnd w:id="9"/>
    </w:p>
    <w:p w:rsidR="007755C6" w:rsidRPr="00BA2A05" w:rsidRDefault="007755C6" w:rsidP="007755C6">
      <w:pPr>
        <w:pStyle w:val="Definition"/>
      </w:pPr>
      <w:r w:rsidRPr="00BA2A05">
        <w:t xml:space="preserve">The </w:t>
      </w:r>
      <w:r w:rsidRPr="00BA2A05">
        <w:rPr>
          <w:b/>
          <w:i/>
        </w:rPr>
        <w:t>required information</w:t>
      </w:r>
      <w:r w:rsidRPr="00BA2A05">
        <w:t xml:space="preserve"> for an individual to whom an application for a background check relates is the following information:</w:t>
      </w:r>
    </w:p>
    <w:p w:rsidR="007755C6" w:rsidRPr="00BA2A05" w:rsidRDefault="007755C6" w:rsidP="007755C6">
      <w:pPr>
        <w:pStyle w:val="paragraph"/>
      </w:pPr>
      <w:r w:rsidRPr="00BA2A05">
        <w:tab/>
        <w:t>(a)</w:t>
      </w:r>
      <w:r w:rsidRPr="00BA2A05">
        <w:tab/>
        <w:t>the individual’s name, gender and date and place of birth;</w:t>
      </w:r>
    </w:p>
    <w:p w:rsidR="007755C6" w:rsidRPr="00BA2A05" w:rsidRDefault="007755C6" w:rsidP="007755C6">
      <w:pPr>
        <w:pStyle w:val="paragraph"/>
      </w:pPr>
      <w:r w:rsidRPr="00BA2A05">
        <w:tab/>
        <w:t>(b)</w:t>
      </w:r>
      <w:r w:rsidRPr="00BA2A05">
        <w:tab/>
        <w:t>any other name by which the individual is or was known;</w:t>
      </w:r>
    </w:p>
    <w:p w:rsidR="007755C6" w:rsidRPr="00BA2A05" w:rsidRDefault="007755C6" w:rsidP="007755C6">
      <w:pPr>
        <w:pStyle w:val="paragraph"/>
      </w:pPr>
      <w:r w:rsidRPr="00BA2A05">
        <w:tab/>
        <w:t>(c)</w:t>
      </w:r>
      <w:r w:rsidRPr="00BA2A05">
        <w:tab/>
        <w:t>the individual’s current residential address;</w:t>
      </w:r>
    </w:p>
    <w:p w:rsidR="007755C6" w:rsidRPr="00BA2A05" w:rsidRDefault="007755C6" w:rsidP="007755C6">
      <w:pPr>
        <w:pStyle w:val="paragraph"/>
      </w:pPr>
      <w:r w:rsidRPr="00BA2A05">
        <w:tab/>
        <w:t>(d)</w:t>
      </w:r>
      <w:r w:rsidRPr="00BA2A05">
        <w:tab/>
        <w:t>all other residential addresses of the individual in the 10 years before the application is made;</w:t>
      </w:r>
    </w:p>
    <w:p w:rsidR="007755C6" w:rsidRPr="00BA2A05" w:rsidRDefault="007755C6" w:rsidP="007755C6">
      <w:pPr>
        <w:pStyle w:val="paragraph"/>
      </w:pPr>
      <w:r w:rsidRPr="00BA2A05">
        <w:tab/>
        <w:t>(e)</w:t>
      </w:r>
      <w:r w:rsidRPr="00BA2A05">
        <w:tab/>
        <w:t>the individual’s preferred mailing address;</w:t>
      </w:r>
    </w:p>
    <w:p w:rsidR="007755C6" w:rsidRPr="00BA2A05" w:rsidRDefault="007755C6" w:rsidP="007755C6">
      <w:pPr>
        <w:pStyle w:val="paragraph"/>
      </w:pPr>
      <w:r w:rsidRPr="00BA2A05">
        <w:tab/>
        <w:t>(f)</w:t>
      </w:r>
      <w:r w:rsidRPr="00BA2A05">
        <w:tab/>
        <w:t>the individual’s preferred telephone contact number;</w:t>
      </w:r>
    </w:p>
    <w:p w:rsidR="007755C6" w:rsidRPr="00BA2A05" w:rsidRDefault="007755C6" w:rsidP="007755C6">
      <w:pPr>
        <w:pStyle w:val="paragraph"/>
      </w:pPr>
      <w:r w:rsidRPr="00BA2A05">
        <w:tab/>
        <w:t>(g)</w:t>
      </w:r>
      <w:r w:rsidRPr="00BA2A05">
        <w:tab/>
        <w:t>the individual’s preferred email address;</w:t>
      </w:r>
    </w:p>
    <w:p w:rsidR="007755C6" w:rsidRPr="00BA2A05" w:rsidRDefault="007755C6" w:rsidP="007755C6">
      <w:pPr>
        <w:pStyle w:val="paragraph"/>
      </w:pPr>
      <w:r w:rsidRPr="00BA2A05">
        <w:tab/>
        <w:t>(h)</w:t>
      </w:r>
      <w:r w:rsidRPr="00BA2A05">
        <w:tab/>
        <w:t>if the individual is employed and, at the time the application is made, the individual has an operational need for an ASIC or MSIC for the purposes of that employment—the name and business address of the individual’s employer;</w:t>
      </w:r>
    </w:p>
    <w:p w:rsidR="007755C6" w:rsidRPr="00BA2A05" w:rsidRDefault="007755C6" w:rsidP="007755C6">
      <w:pPr>
        <w:pStyle w:val="paragraph"/>
      </w:pPr>
      <w:r w:rsidRPr="00BA2A05">
        <w:tab/>
        <w:t>(i)</w:t>
      </w:r>
      <w:r w:rsidRPr="00BA2A05">
        <w:tab/>
        <w:t>if the individual is employed and the application is made under clause</w:t>
      </w:r>
      <w:r w:rsidR="00BA2A05" w:rsidRPr="00BA2A05">
        <w:t> </w:t>
      </w:r>
      <w:r w:rsidRPr="00BA2A05">
        <w:t>3.6 of the SSBA Standards—the name and business address of the individual’s employer;</w:t>
      </w:r>
    </w:p>
    <w:p w:rsidR="007755C6" w:rsidRPr="00BA2A05" w:rsidRDefault="007755C6" w:rsidP="007755C6">
      <w:pPr>
        <w:pStyle w:val="paragraph"/>
      </w:pPr>
      <w:r w:rsidRPr="00BA2A05">
        <w:tab/>
        <w:t>(j)</w:t>
      </w:r>
      <w:r w:rsidRPr="00BA2A05">
        <w:tab/>
        <w:t>if the individual is a student and, at the time the application is made, the individual has an operational need for an ASIC or MSIC for the purposes of the individual’s studies—the name and business address of the institution at which the individual is studying;</w:t>
      </w:r>
    </w:p>
    <w:p w:rsidR="007755C6" w:rsidRPr="00BA2A05" w:rsidRDefault="007755C6" w:rsidP="007755C6">
      <w:pPr>
        <w:pStyle w:val="paragraph"/>
      </w:pPr>
      <w:r w:rsidRPr="00BA2A05">
        <w:tab/>
        <w:t>(k)</w:t>
      </w:r>
      <w:r w:rsidRPr="00BA2A05">
        <w:tab/>
        <w:t>if the individual is a student and the application is made under clause</w:t>
      </w:r>
      <w:r w:rsidR="00BA2A05" w:rsidRPr="00BA2A05">
        <w:t> </w:t>
      </w:r>
      <w:r w:rsidRPr="00BA2A05">
        <w:t>3.6 of the SSBA Standards—the name and business address of the institution at which the individual is studying;</w:t>
      </w:r>
    </w:p>
    <w:p w:rsidR="007755C6" w:rsidRPr="00BA2A05" w:rsidRDefault="007755C6" w:rsidP="007755C6">
      <w:pPr>
        <w:pStyle w:val="paragraph"/>
      </w:pPr>
      <w:r w:rsidRPr="00BA2A05">
        <w:tab/>
        <w:t>(l)</w:t>
      </w:r>
      <w:r w:rsidRPr="00BA2A05">
        <w:tab/>
      </w:r>
      <w:r w:rsidR="00DC0BE3" w:rsidRPr="00BA2A05">
        <w:t xml:space="preserve">if the </w:t>
      </w:r>
      <w:r w:rsidRPr="00BA2A05">
        <w:t>background check</w:t>
      </w:r>
      <w:r w:rsidR="00DC0BE3" w:rsidRPr="00BA2A05">
        <w:t xml:space="preserve"> includes an assessment of information relating </w:t>
      </w:r>
      <w:r w:rsidRPr="00BA2A05">
        <w:t>to whether the individual is an unlawful non</w:t>
      </w:r>
      <w:r w:rsidR="00BA2A05">
        <w:noBreakHyphen/>
      </w:r>
      <w:r w:rsidRPr="00BA2A05">
        <w:t>citizen or holds a visa entitling the individual to work in Australia:</w:t>
      </w:r>
    </w:p>
    <w:p w:rsidR="007755C6" w:rsidRPr="00BA2A05" w:rsidRDefault="007755C6" w:rsidP="007755C6">
      <w:pPr>
        <w:pStyle w:val="paragraphsub"/>
      </w:pPr>
      <w:r w:rsidRPr="00BA2A05">
        <w:tab/>
        <w:t>(i)</w:t>
      </w:r>
      <w:r w:rsidRPr="00BA2A05">
        <w:tab/>
        <w:t>the number and country of issue of any passport issued to the individual; and</w:t>
      </w:r>
    </w:p>
    <w:p w:rsidR="007755C6" w:rsidRPr="00BA2A05" w:rsidRDefault="007755C6" w:rsidP="007755C6">
      <w:pPr>
        <w:pStyle w:val="paragraphsub"/>
      </w:pPr>
      <w:r w:rsidRPr="00BA2A05">
        <w:tab/>
        <w:t>(ii)</w:t>
      </w:r>
      <w:r w:rsidRPr="00BA2A05">
        <w:tab/>
        <w:t>the number and expiry date of any visa granted to the individual enabling the individual to travel to and enter, or remain in, Australia.</w:t>
      </w:r>
    </w:p>
    <w:p w:rsidR="00960699" w:rsidRPr="00BA2A05" w:rsidRDefault="00C17DB3" w:rsidP="00960699">
      <w:pPr>
        <w:pStyle w:val="ActHead5"/>
      </w:pPr>
      <w:bookmarkStart w:id="10" w:name="_Toc487184355"/>
      <w:r w:rsidRPr="00BA2A05">
        <w:rPr>
          <w:rStyle w:val="CharSectno"/>
        </w:rPr>
        <w:t>6</w:t>
      </w:r>
      <w:r w:rsidR="00960699" w:rsidRPr="00BA2A05">
        <w:t xml:space="preserve">  Unfavourable criminal history</w:t>
      </w:r>
      <w:bookmarkEnd w:id="10"/>
    </w:p>
    <w:p w:rsidR="00960699" w:rsidRPr="00BA2A05" w:rsidRDefault="00513BF0" w:rsidP="00513BF0">
      <w:pPr>
        <w:pStyle w:val="subsection"/>
      </w:pPr>
      <w:r w:rsidRPr="00BA2A05">
        <w:tab/>
      </w:r>
      <w:r w:rsidRPr="00BA2A05">
        <w:tab/>
      </w:r>
      <w:r w:rsidR="00960699" w:rsidRPr="00BA2A05">
        <w:t>An individua</w:t>
      </w:r>
      <w:r w:rsidRPr="00BA2A05">
        <w:t>l</w:t>
      </w:r>
      <w:r w:rsidR="00960699" w:rsidRPr="00BA2A05">
        <w:t xml:space="preserve"> has an </w:t>
      </w:r>
      <w:r w:rsidR="00960699" w:rsidRPr="00BA2A05">
        <w:rPr>
          <w:b/>
          <w:i/>
        </w:rPr>
        <w:t>unfavourable criminal history</w:t>
      </w:r>
      <w:r w:rsidR="0028473B" w:rsidRPr="00BA2A05">
        <w:t xml:space="preserve"> if the criminal history of the</w:t>
      </w:r>
      <w:r w:rsidR="00960699" w:rsidRPr="00BA2A05">
        <w:t xml:space="preserve"> individual discloses</w:t>
      </w:r>
      <w:r w:rsidR="006B2D8E" w:rsidRPr="00BA2A05">
        <w:t xml:space="preserve"> that the individual has</w:t>
      </w:r>
      <w:r w:rsidR="00960699" w:rsidRPr="00BA2A05">
        <w:t xml:space="preserve"> any of the following:</w:t>
      </w:r>
    </w:p>
    <w:p w:rsidR="00960699" w:rsidRPr="00BA2A05" w:rsidRDefault="00960699" w:rsidP="00960699">
      <w:pPr>
        <w:pStyle w:val="paragraph"/>
      </w:pPr>
      <w:r w:rsidRPr="00BA2A05">
        <w:tab/>
        <w:t>(a)</w:t>
      </w:r>
      <w:r w:rsidRPr="00BA2A05">
        <w:tab/>
        <w:t>an adverse criminal record;</w:t>
      </w:r>
    </w:p>
    <w:p w:rsidR="00960699" w:rsidRPr="00BA2A05" w:rsidRDefault="006B2D8E" w:rsidP="00960699">
      <w:pPr>
        <w:pStyle w:val="paragraph"/>
      </w:pPr>
      <w:r w:rsidRPr="00BA2A05">
        <w:tab/>
        <w:t>(</w:t>
      </w:r>
      <w:r w:rsidR="00960699" w:rsidRPr="00BA2A05">
        <w:t>b)</w:t>
      </w:r>
      <w:r w:rsidR="00960699" w:rsidRPr="00BA2A05">
        <w:tab/>
        <w:t>a qualified criminal record;</w:t>
      </w:r>
    </w:p>
    <w:p w:rsidR="00960699" w:rsidRPr="00BA2A05" w:rsidRDefault="00960699" w:rsidP="00960699">
      <w:pPr>
        <w:pStyle w:val="paragraph"/>
      </w:pPr>
      <w:r w:rsidRPr="00BA2A05">
        <w:tab/>
        <w:t>(c)</w:t>
      </w:r>
      <w:r w:rsidRPr="00BA2A05">
        <w:tab/>
      </w:r>
      <w:r w:rsidR="006B2D8E" w:rsidRPr="00BA2A05">
        <w:t>a conviction</w:t>
      </w:r>
      <w:r w:rsidR="00F43B2D" w:rsidRPr="00BA2A05">
        <w:t xml:space="preserve"> (within the meaning of the MTOFS Regulations)</w:t>
      </w:r>
      <w:r w:rsidR="006B2D8E" w:rsidRPr="00BA2A05">
        <w:t xml:space="preserve"> for</w:t>
      </w:r>
      <w:r w:rsidRPr="00BA2A05">
        <w:t xml:space="preserve"> a disqualifying offence</w:t>
      </w:r>
      <w:r w:rsidR="00F43B2D" w:rsidRPr="00BA2A05">
        <w:t xml:space="preserve"> (within the meaning of those regulations)</w:t>
      </w:r>
      <w:r w:rsidRPr="00BA2A05">
        <w:t>.</w:t>
      </w:r>
    </w:p>
    <w:p w:rsidR="00DC7D09" w:rsidRPr="00BA2A05" w:rsidRDefault="009D53F7" w:rsidP="00DC7D09">
      <w:pPr>
        <w:pStyle w:val="ActHead2"/>
        <w:pageBreakBefore/>
      </w:pPr>
      <w:bookmarkStart w:id="11" w:name="_Toc487184356"/>
      <w:r w:rsidRPr="00BA2A05">
        <w:rPr>
          <w:rStyle w:val="CharPartNo"/>
        </w:rPr>
        <w:t>Part</w:t>
      </w:r>
      <w:r w:rsidR="00BA2A05" w:rsidRPr="00BA2A05">
        <w:rPr>
          <w:rStyle w:val="CharPartNo"/>
        </w:rPr>
        <w:t> </w:t>
      </w:r>
      <w:r w:rsidRPr="00BA2A05">
        <w:rPr>
          <w:rStyle w:val="CharPartNo"/>
        </w:rPr>
        <w:t>2</w:t>
      </w:r>
      <w:r w:rsidRPr="00BA2A05">
        <w:t>—</w:t>
      </w:r>
      <w:r w:rsidR="006B2D8E" w:rsidRPr="00BA2A05">
        <w:rPr>
          <w:rStyle w:val="CharPartText"/>
        </w:rPr>
        <w:t>AusCheck s</w:t>
      </w:r>
      <w:r w:rsidRPr="00BA2A05">
        <w:rPr>
          <w:rStyle w:val="CharPartText"/>
        </w:rPr>
        <w:t>cheme</w:t>
      </w:r>
      <w:bookmarkEnd w:id="11"/>
    </w:p>
    <w:p w:rsidR="00DC7D09" w:rsidRPr="00BA2A05" w:rsidRDefault="0075681D" w:rsidP="00DC7D09">
      <w:pPr>
        <w:pStyle w:val="ActHead3"/>
      </w:pPr>
      <w:bookmarkStart w:id="12" w:name="_Toc487184357"/>
      <w:r w:rsidRPr="00BA2A05">
        <w:rPr>
          <w:rStyle w:val="CharDivNo"/>
        </w:rPr>
        <w:t>Division</w:t>
      </w:r>
      <w:r w:rsidR="00BA2A05" w:rsidRPr="00BA2A05">
        <w:rPr>
          <w:rStyle w:val="CharDivNo"/>
        </w:rPr>
        <w:t> </w:t>
      </w:r>
      <w:r w:rsidRPr="00BA2A05">
        <w:rPr>
          <w:rStyle w:val="CharDivNo"/>
        </w:rPr>
        <w:t>1</w:t>
      </w:r>
      <w:r w:rsidRPr="00BA2A05">
        <w:t>—</w:t>
      </w:r>
      <w:r w:rsidRPr="00BA2A05">
        <w:rPr>
          <w:rStyle w:val="CharDivText"/>
        </w:rPr>
        <w:t>Establishment of AusCheck scheme</w:t>
      </w:r>
      <w:bookmarkEnd w:id="12"/>
    </w:p>
    <w:p w:rsidR="0075681D" w:rsidRPr="00BA2A05" w:rsidRDefault="00C17DB3" w:rsidP="00DC7D09">
      <w:pPr>
        <w:pStyle w:val="ActHead5"/>
      </w:pPr>
      <w:bookmarkStart w:id="13" w:name="_Toc487184358"/>
      <w:r w:rsidRPr="00BA2A05">
        <w:rPr>
          <w:rStyle w:val="CharSectno"/>
        </w:rPr>
        <w:t>7</w:t>
      </w:r>
      <w:r w:rsidR="0075681D" w:rsidRPr="00BA2A05">
        <w:t xml:space="preserve">  Establishment of the AusCheck scheme</w:t>
      </w:r>
      <w:bookmarkEnd w:id="13"/>
    </w:p>
    <w:p w:rsidR="0075681D" w:rsidRPr="00BA2A05" w:rsidRDefault="0075681D" w:rsidP="0075681D">
      <w:pPr>
        <w:pStyle w:val="subsection"/>
      </w:pPr>
      <w:r w:rsidRPr="00BA2A05">
        <w:tab/>
      </w:r>
      <w:r w:rsidRPr="00BA2A05">
        <w:tab/>
        <w:t>For the purposes of Part</w:t>
      </w:r>
      <w:r w:rsidR="00BA2A05" w:rsidRPr="00BA2A05">
        <w:t> </w:t>
      </w:r>
      <w:r w:rsidRPr="00BA2A05">
        <w:t>2 of the Act, this Part establishes the AusCheck scheme.</w:t>
      </w:r>
    </w:p>
    <w:p w:rsidR="003A2F65" w:rsidRPr="00BA2A05" w:rsidRDefault="006B2D8E" w:rsidP="003A2F65">
      <w:pPr>
        <w:pStyle w:val="ActHead3"/>
        <w:pageBreakBefore/>
      </w:pPr>
      <w:bookmarkStart w:id="14" w:name="_Toc487184359"/>
      <w:r w:rsidRPr="00BA2A05">
        <w:rPr>
          <w:rStyle w:val="CharDivNo"/>
        </w:rPr>
        <w:t>Division</w:t>
      </w:r>
      <w:r w:rsidR="00BA2A05" w:rsidRPr="00BA2A05">
        <w:rPr>
          <w:rStyle w:val="CharDivNo"/>
        </w:rPr>
        <w:t> </w:t>
      </w:r>
      <w:r w:rsidR="0075681D" w:rsidRPr="00BA2A05">
        <w:rPr>
          <w:rStyle w:val="CharDivNo"/>
        </w:rPr>
        <w:t>2</w:t>
      </w:r>
      <w:r w:rsidR="003A2F65" w:rsidRPr="00BA2A05">
        <w:t>—</w:t>
      </w:r>
      <w:r w:rsidR="003A2F65" w:rsidRPr="00BA2A05">
        <w:rPr>
          <w:rStyle w:val="CharDivText"/>
        </w:rPr>
        <w:t>Background checks for aviation and maritime security purposes</w:t>
      </w:r>
      <w:bookmarkEnd w:id="14"/>
    </w:p>
    <w:p w:rsidR="003A2F65" w:rsidRPr="00BA2A05" w:rsidRDefault="00C17DB3" w:rsidP="003A2F65">
      <w:pPr>
        <w:pStyle w:val="ActHead5"/>
      </w:pPr>
      <w:bookmarkStart w:id="15" w:name="_Toc487184360"/>
      <w:r w:rsidRPr="00BA2A05">
        <w:rPr>
          <w:rStyle w:val="CharSectno"/>
        </w:rPr>
        <w:t>8</w:t>
      </w:r>
      <w:r w:rsidR="009C06D2" w:rsidRPr="00BA2A05">
        <w:t xml:space="preserve">  </w:t>
      </w:r>
      <w:r w:rsidR="00143A33" w:rsidRPr="00BA2A05">
        <w:t>B</w:t>
      </w:r>
      <w:r w:rsidR="009C06D2" w:rsidRPr="00BA2A05">
        <w:t>ackground check of applicants for, or holders of, ASICs or MSICs</w:t>
      </w:r>
      <w:r w:rsidR="00143A33" w:rsidRPr="00BA2A05">
        <w:t>—application made by issuing body or Transport Sec</w:t>
      </w:r>
      <w:r w:rsidR="00420585" w:rsidRPr="00BA2A05">
        <w:t>retary</w:t>
      </w:r>
      <w:bookmarkEnd w:id="15"/>
    </w:p>
    <w:p w:rsidR="00143A33" w:rsidRPr="00BA2A05" w:rsidRDefault="00143A33" w:rsidP="00143A33">
      <w:pPr>
        <w:pStyle w:val="SubsectionHead"/>
      </w:pPr>
      <w:r w:rsidRPr="00BA2A05">
        <w:t>When AusCheck may undertake a background check of an individual</w:t>
      </w:r>
    </w:p>
    <w:p w:rsidR="009C06D2" w:rsidRPr="00BA2A05" w:rsidRDefault="00143A33" w:rsidP="003A2F65">
      <w:pPr>
        <w:pStyle w:val="subsection"/>
      </w:pPr>
      <w:r w:rsidRPr="00BA2A05">
        <w:tab/>
      </w:r>
      <w:r w:rsidR="003A2F65" w:rsidRPr="00BA2A05">
        <w:t>(1)</w:t>
      </w:r>
      <w:r w:rsidR="003A2F65" w:rsidRPr="00BA2A05">
        <w:tab/>
        <w:t xml:space="preserve">AusCheck may undertake a background check of an individual if an application for a background check </w:t>
      </w:r>
      <w:r w:rsidR="009C06D2" w:rsidRPr="00BA2A05">
        <w:t>of the individual is made under:</w:t>
      </w:r>
    </w:p>
    <w:p w:rsidR="003A2F65" w:rsidRPr="00BA2A05" w:rsidRDefault="009C06D2" w:rsidP="009C06D2">
      <w:pPr>
        <w:pStyle w:val="paragraph"/>
      </w:pPr>
      <w:r w:rsidRPr="00BA2A05">
        <w:tab/>
        <w:t>(a)</w:t>
      </w:r>
      <w:r w:rsidRPr="00BA2A05">
        <w:tab/>
      </w:r>
      <w:r w:rsidR="003A2F65" w:rsidRPr="00BA2A05">
        <w:t>paragraph</w:t>
      </w:r>
      <w:r w:rsidR="00BA2A05" w:rsidRPr="00BA2A05">
        <w:t> </w:t>
      </w:r>
      <w:r w:rsidR="003A2F65" w:rsidRPr="00BA2A05">
        <w:t>6.27AA(1)(a) of the ATS Regulations</w:t>
      </w:r>
      <w:r w:rsidR="001D254B" w:rsidRPr="00BA2A05">
        <w:t xml:space="preserve"> or paragraph</w:t>
      </w:r>
      <w:r w:rsidR="00BA2A05" w:rsidRPr="00BA2A05">
        <w:t> </w:t>
      </w:r>
      <w:r w:rsidR="001D254B" w:rsidRPr="00BA2A05">
        <w:t>6.08BA(a) of the MTOFS Regulations</w:t>
      </w:r>
      <w:r w:rsidRPr="00BA2A05">
        <w:t xml:space="preserve"> (which deal with </w:t>
      </w:r>
      <w:r w:rsidR="000C26D4" w:rsidRPr="00BA2A05">
        <w:t xml:space="preserve">applications by </w:t>
      </w:r>
      <w:r w:rsidR="00143A33" w:rsidRPr="00BA2A05">
        <w:t xml:space="preserve">an </w:t>
      </w:r>
      <w:r w:rsidR="000C26D4" w:rsidRPr="00BA2A05">
        <w:t>issuing bod</w:t>
      </w:r>
      <w:r w:rsidR="00143A33" w:rsidRPr="00BA2A05">
        <w:t>y</w:t>
      </w:r>
      <w:r w:rsidR="000C26D4" w:rsidRPr="00BA2A05">
        <w:t xml:space="preserve"> relating to </w:t>
      </w:r>
      <w:r w:rsidRPr="00BA2A05">
        <w:t>applicants for ASICs</w:t>
      </w:r>
      <w:r w:rsidR="001D254B" w:rsidRPr="00BA2A05">
        <w:t xml:space="preserve"> or MSICs</w:t>
      </w:r>
      <w:r w:rsidRPr="00BA2A05">
        <w:t>); or</w:t>
      </w:r>
    </w:p>
    <w:p w:rsidR="001D254B" w:rsidRPr="00BA2A05" w:rsidRDefault="009C06D2" w:rsidP="009C06D2">
      <w:pPr>
        <w:pStyle w:val="paragraph"/>
      </w:pPr>
      <w:r w:rsidRPr="00BA2A05">
        <w:tab/>
        <w:t>(b)</w:t>
      </w:r>
      <w:r w:rsidRPr="00BA2A05">
        <w:tab/>
        <w:t>subregulation</w:t>
      </w:r>
      <w:r w:rsidR="00BA2A05" w:rsidRPr="00BA2A05">
        <w:t> </w:t>
      </w:r>
      <w:r w:rsidRPr="00BA2A05">
        <w:t xml:space="preserve">6.27AA(3) of the ATS Regulations </w:t>
      </w:r>
      <w:r w:rsidR="001D254B" w:rsidRPr="00BA2A05">
        <w:t>or subregulation</w:t>
      </w:r>
      <w:r w:rsidR="00BA2A05" w:rsidRPr="00BA2A05">
        <w:t> </w:t>
      </w:r>
      <w:r w:rsidR="001D254B" w:rsidRPr="00BA2A05">
        <w:t xml:space="preserve">6.08LC(1) of the MTOFS Regulations </w:t>
      </w:r>
      <w:r w:rsidRPr="00BA2A05">
        <w:t xml:space="preserve">(which deal with </w:t>
      </w:r>
      <w:r w:rsidR="000C26D4" w:rsidRPr="00BA2A05">
        <w:t xml:space="preserve">applications by the Transport Secretary relating to </w:t>
      </w:r>
      <w:r w:rsidR="00143A33" w:rsidRPr="00BA2A05">
        <w:t xml:space="preserve">certain </w:t>
      </w:r>
      <w:r w:rsidRPr="00BA2A05">
        <w:t>applicants for, or holders of, ASICs</w:t>
      </w:r>
      <w:r w:rsidR="001D254B" w:rsidRPr="00BA2A05">
        <w:t xml:space="preserve"> or MSICs</w:t>
      </w:r>
      <w:r w:rsidRPr="00BA2A05">
        <w:t>)</w:t>
      </w:r>
      <w:r w:rsidR="001D254B" w:rsidRPr="00BA2A05">
        <w:t>.</w:t>
      </w:r>
    </w:p>
    <w:p w:rsidR="00143A33" w:rsidRPr="00BA2A05" w:rsidRDefault="00143A33" w:rsidP="00143A33">
      <w:pPr>
        <w:pStyle w:val="SubsectionHead"/>
      </w:pPr>
      <w:r w:rsidRPr="00BA2A05">
        <w:t>When AusCheck must undertake a background check of an individual</w:t>
      </w:r>
    </w:p>
    <w:p w:rsidR="00143A33" w:rsidRPr="00BA2A05" w:rsidRDefault="00143A33" w:rsidP="00143A33">
      <w:pPr>
        <w:pStyle w:val="subsection"/>
      </w:pPr>
      <w:r w:rsidRPr="00BA2A05">
        <w:tab/>
        <w:t>(2)</w:t>
      </w:r>
      <w:r w:rsidRPr="00BA2A05">
        <w:tab/>
        <w:t>AusCheck must undertake a background check of an individual if an application for a background check of the individual is made under</w:t>
      </w:r>
      <w:r w:rsidR="001D254B" w:rsidRPr="00BA2A05">
        <w:t xml:space="preserve"> paragraph</w:t>
      </w:r>
      <w:r w:rsidR="00BA2A05" w:rsidRPr="00BA2A05">
        <w:t> </w:t>
      </w:r>
      <w:r w:rsidR="001D254B" w:rsidRPr="00BA2A05">
        <w:t>6.27AA(1)(c) of the ATS Regulations or paragraph</w:t>
      </w:r>
      <w:r w:rsidR="00BA2A05" w:rsidRPr="00BA2A05">
        <w:t> </w:t>
      </w:r>
      <w:r w:rsidR="001D254B" w:rsidRPr="00BA2A05">
        <w:t>6.08BA(c) of the MTOFS Regulations (which deal with applications by an issuing body relating to holders of ASICs or MSICs convicted of certain offences).</w:t>
      </w:r>
    </w:p>
    <w:p w:rsidR="00881254" w:rsidRPr="00BA2A05" w:rsidRDefault="00881254" w:rsidP="00881254">
      <w:pPr>
        <w:pStyle w:val="SubsectionHead"/>
      </w:pPr>
      <w:r w:rsidRPr="00BA2A05">
        <w:t>Application requirements</w:t>
      </w:r>
    </w:p>
    <w:p w:rsidR="00881254" w:rsidRPr="00BA2A05" w:rsidRDefault="00881254" w:rsidP="00881254">
      <w:pPr>
        <w:pStyle w:val="subsection"/>
      </w:pPr>
      <w:r w:rsidRPr="00BA2A05">
        <w:tab/>
        <w:t>(3)</w:t>
      </w:r>
      <w:r w:rsidRPr="00BA2A05">
        <w:tab/>
        <w:t xml:space="preserve">An application for a background check of an individual that is made under a provision referred to in </w:t>
      </w:r>
      <w:r w:rsidR="00BA2A05" w:rsidRPr="00BA2A05">
        <w:t>paragraph (</w:t>
      </w:r>
      <w:r w:rsidRPr="00BA2A05">
        <w:t>1)(a) of this section must:</w:t>
      </w:r>
    </w:p>
    <w:p w:rsidR="00881254" w:rsidRPr="00BA2A05" w:rsidRDefault="00881254" w:rsidP="00881254">
      <w:pPr>
        <w:pStyle w:val="paragraph"/>
      </w:pPr>
      <w:r w:rsidRPr="00BA2A05">
        <w:tab/>
        <w:t>(a)</w:t>
      </w:r>
      <w:r w:rsidRPr="00BA2A05">
        <w:tab/>
        <w:t>be made electronically; and</w:t>
      </w:r>
    </w:p>
    <w:p w:rsidR="00881254" w:rsidRPr="00BA2A05" w:rsidRDefault="00881254" w:rsidP="00881254">
      <w:pPr>
        <w:pStyle w:val="paragraph"/>
      </w:pPr>
      <w:r w:rsidRPr="00BA2A05">
        <w:tab/>
        <w:t>(b)</w:t>
      </w:r>
      <w:r w:rsidRPr="00BA2A05">
        <w:tab/>
        <w:t>include the required information for the individual.</w:t>
      </w:r>
    </w:p>
    <w:p w:rsidR="00881254" w:rsidRPr="00BA2A05" w:rsidRDefault="00881254" w:rsidP="00881254">
      <w:pPr>
        <w:pStyle w:val="subsection"/>
      </w:pPr>
      <w:r w:rsidRPr="00BA2A05">
        <w:tab/>
        <w:t>(4)</w:t>
      </w:r>
      <w:r w:rsidRPr="00BA2A05">
        <w:tab/>
        <w:t xml:space="preserve">An application for a background check of an individual that is made under a provision referred to in </w:t>
      </w:r>
      <w:r w:rsidR="00BA2A05" w:rsidRPr="00BA2A05">
        <w:t>paragraph (</w:t>
      </w:r>
      <w:r w:rsidRPr="00BA2A05">
        <w:t>1)(b) of this section must:</w:t>
      </w:r>
    </w:p>
    <w:p w:rsidR="00881254" w:rsidRPr="00BA2A05" w:rsidRDefault="00881254" w:rsidP="00881254">
      <w:pPr>
        <w:pStyle w:val="paragraph"/>
      </w:pPr>
      <w:r w:rsidRPr="00BA2A05">
        <w:tab/>
        <w:t>(a)</w:t>
      </w:r>
      <w:r w:rsidRPr="00BA2A05">
        <w:tab/>
        <w:t>be made in writing; and</w:t>
      </w:r>
    </w:p>
    <w:p w:rsidR="00881254" w:rsidRPr="00BA2A05" w:rsidRDefault="00881254" w:rsidP="00881254">
      <w:pPr>
        <w:pStyle w:val="paragraph"/>
      </w:pPr>
      <w:r w:rsidRPr="00BA2A05">
        <w:tab/>
        <w:t>(b)</w:t>
      </w:r>
      <w:r w:rsidRPr="00BA2A05">
        <w:tab/>
        <w:t>include the individual’s name, date of birth and residential address.</w:t>
      </w:r>
    </w:p>
    <w:p w:rsidR="00881254" w:rsidRPr="00BA2A05" w:rsidRDefault="00881254" w:rsidP="00881254">
      <w:pPr>
        <w:pStyle w:val="subsection"/>
      </w:pPr>
      <w:r w:rsidRPr="00BA2A05">
        <w:tab/>
        <w:t>(5)</w:t>
      </w:r>
      <w:r w:rsidRPr="00BA2A05">
        <w:tab/>
        <w:t xml:space="preserve">An application for a background check of an individual that is made under a provision referred to </w:t>
      </w:r>
      <w:r w:rsidR="00BA2A05" w:rsidRPr="00BA2A05">
        <w:t>subsection (</w:t>
      </w:r>
      <w:r w:rsidRPr="00BA2A05">
        <w:t>2) of this section must:</w:t>
      </w:r>
    </w:p>
    <w:p w:rsidR="00881254" w:rsidRPr="00BA2A05" w:rsidRDefault="00881254" w:rsidP="00881254">
      <w:pPr>
        <w:pStyle w:val="paragraph"/>
      </w:pPr>
      <w:r w:rsidRPr="00BA2A05">
        <w:tab/>
        <w:t>(a)</w:t>
      </w:r>
      <w:r w:rsidRPr="00BA2A05">
        <w:tab/>
        <w:t>be made electronically; and</w:t>
      </w:r>
    </w:p>
    <w:p w:rsidR="00881254" w:rsidRPr="00BA2A05" w:rsidRDefault="00881254" w:rsidP="00ED77F1">
      <w:pPr>
        <w:pStyle w:val="paragraph"/>
      </w:pPr>
      <w:r w:rsidRPr="00BA2A05">
        <w:tab/>
        <w:t>(b)</w:t>
      </w:r>
      <w:r w:rsidRPr="00BA2A05">
        <w:tab/>
      </w:r>
      <w:r w:rsidR="006B2D8E" w:rsidRPr="00BA2A05">
        <w:t xml:space="preserve">include </w:t>
      </w:r>
      <w:r w:rsidRPr="00BA2A05">
        <w:t>the information notified by the individual under subregulation</w:t>
      </w:r>
      <w:r w:rsidR="00BA2A05" w:rsidRPr="00BA2A05">
        <w:t> </w:t>
      </w:r>
      <w:r w:rsidRPr="00BA2A05">
        <w:t>6.41(1) of the ATS Regulations or subregulation</w:t>
      </w:r>
      <w:r w:rsidR="00BA2A05" w:rsidRPr="00BA2A05">
        <w:t> </w:t>
      </w:r>
      <w:r w:rsidRPr="00BA2A05">
        <w:t>6.08LB(2) of the MTOFS Regulations (as the case may be).</w:t>
      </w:r>
    </w:p>
    <w:p w:rsidR="00143A33" w:rsidRPr="00BA2A05" w:rsidRDefault="00C17DB3" w:rsidP="00143A33">
      <w:pPr>
        <w:pStyle w:val="ActHead5"/>
      </w:pPr>
      <w:bookmarkStart w:id="16" w:name="_Toc487184361"/>
      <w:r w:rsidRPr="00BA2A05">
        <w:rPr>
          <w:rStyle w:val="CharSectno"/>
        </w:rPr>
        <w:t>9</w:t>
      </w:r>
      <w:r w:rsidR="00143A33" w:rsidRPr="00BA2A05">
        <w:t xml:space="preserve">  Background check of applicants for, or holders of, ASICs or MSICs—deemed application</w:t>
      </w:r>
      <w:r w:rsidR="006B2D8E" w:rsidRPr="00BA2A05">
        <w:t xml:space="preserve"> by individuals </w:t>
      </w:r>
      <w:r w:rsidR="00EA3FD2" w:rsidRPr="00BA2A05">
        <w:t>convict</w:t>
      </w:r>
      <w:r w:rsidR="006B2D8E" w:rsidRPr="00BA2A05">
        <w:t>ed of</w:t>
      </w:r>
      <w:r w:rsidR="00EA3FD2" w:rsidRPr="00BA2A05">
        <w:t xml:space="preserve"> certain offences</w:t>
      </w:r>
      <w:bookmarkEnd w:id="16"/>
    </w:p>
    <w:p w:rsidR="00143A33" w:rsidRPr="00BA2A05" w:rsidRDefault="00143A33" w:rsidP="00143A33">
      <w:pPr>
        <w:pStyle w:val="subsection"/>
      </w:pPr>
      <w:r w:rsidRPr="00BA2A05">
        <w:tab/>
        <w:t>(1)</w:t>
      </w:r>
      <w:r w:rsidRPr="00BA2A05">
        <w:tab/>
        <w:t>This section applies if:</w:t>
      </w:r>
    </w:p>
    <w:p w:rsidR="00143A33" w:rsidRPr="00BA2A05" w:rsidRDefault="00143A33" w:rsidP="00143A33">
      <w:pPr>
        <w:pStyle w:val="paragraph"/>
      </w:pPr>
      <w:r w:rsidRPr="00BA2A05">
        <w:tab/>
        <w:t>(a)</w:t>
      </w:r>
      <w:r w:rsidRPr="00BA2A05">
        <w:tab/>
        <w:t>an individual notifies the Secretary under subregulation</w:t>
      </w:r>
      <w:r w:rsidR="00BA2A05" w:rsidRPr="00BA2A05">
        <w:t> </w:t>
      </w:r>
      <w:r w:rsidRPr="00BA2A05">
        <w:t>6.41(1) of the ATS Regulations</w:t>
      </w:r>
      <w:r w:rsidR="006B2D8E" w:rsidRPr="00BA2A05">
        <w:t>,</w:t>
      </w:r>
      <w:r w:rsidRPr="00BA2A05">
        <w:t xml:space="preserve"> or subregulation</w:t>
      </w:r>
      <w:r w:rsidR="00BA2A05" w:rsidRPr="00BA2A05">
        <w:t> </w:t>
      </w:r>
      <w:r w:rsidRPr="00BA2A05">
        <w:t>6.08LB(2) of the MTOFS Regulations</w:t>
      </w:r>
      <w:r w:rsidR="006B2D8E" w:rsidRPr="00BA2A05">
        <w:t>,</w:t>
      </w:r>
      <w:r w:rsidRPr="00BA2A05">
        <w:t xml:space="preserve"> of the matters mentioned in that subregulation; and</w:t>
      </w:r>
    </w:p>
    <w:p w:rsidR="00143A33" w:rsidRPr="00BA2A05" w:rsidRDefault="00143A33" w:rsidP="00143A33">
      <w:pPr>
        <w:pStyle w:val="paragraph"/>
      </w:pPr>
      <w:r w:rsidRPr="00BA2A05">
        <w:tab/>
        <w:t>(b)</w:t>
      </w:r>
      <w:r w:rsidRPr="00BA2A05">
        <w:tab/>
        <w:t xml:space="preserve">the individual consents to a background check of the individual being </w:t>
      </w:r>
      <w:r w:rsidR="00C01615" w:rsidRPr="00BA2A05">
        <w:t>conducted</w:t>
      </w:r>
      <w:r w:rsidR="00CF62DF" w:rsidRPr="00BA2A05">
        <w:t xml:space="preserve"> under the AusCheck scheme</w:t>
      </w:r>
      <w:r w:rsidR="00EA3FD2" w:rsidRPr="00BA2A05">
        <w:t>.</w:t>
      </w:r>
    </w:p>
    <w:p w:rsidR="00EA3FD2" w:rsidRPr="00BA2A05" w:rsidRDefault="00EA3FD2" w:rsidP="00EA3FD2">
      <w:pPr>
        <w:pStyle w:val="subsection"/>
      </w:pPr>
      <w:r w:rsidRPr="00BA2A05">
        <w:tab/>
        <w:t>(2)</w:t>
      </w:r>
      <w:r w:rsidRPr="00BA2A05">
        <w:tab/>
        <w:t>The individual is taken, fo</w:t>
      </w:r>
      <w:r w:rsidR="006B2D8E" w:rsidRPr="00BA2A05">
        <w:t>r the purposes of the AusCheck s</w:t>
      </w:r>
      <w:r w:rsidRPr="00BA2A05">
        <w:t>cheme, to have applied to AusCheck for a background check of the individual.</w:t>
      </w:r>
    </w:p>
    <w:p w:rsidR="00EA3FD2" w:rsidRPr="00BA2A05" w:rsidRDefault="00EA3FD2" w:rsidP="00EA3FD2">
      <w:pPr>
        <w:pStyle w:val="subsection"/>
      </w:pPr>
      <w:r w:rsidRPr="00BA2A05">
        <w:tab/>
        <w:t>(3)</w:t>
      </w:r>
      <w:r w:rsidRPr="00BA2A05">
        <w:tab/>
        <w:t>AusCheck must undertake a background check of the individual.</w:t>
      </w:r>
    </w:p>
    <w:p w:rsidR="00EA3FD2" w:rsidRPr="00BA2A05" w:rsidRDefault="00C17DB3" w:rsidP="00EA3FD2">
      <w:pPr>
        <w:pStyle w:val="ActHead5"/>
      </w:pPr>
      <w:bookmarkStart w:id="17" w:name="_Toc487184362"/>
      <w:r w:rsidRPr="00BA2A05">
        <w:rPr>
          <w:rStyle w:val="CharSectno"/>
        </w:rPr>
        <w:t>10</w:t>
      </w:r>
      <w:r w:rsidR="00EA3FD2" w:rsidRPr="00BA2A05">
        <w:t xml:space="preserve">  Background check of holders of MSICs</w:t>
      </w:r>
      <w:r w:rsidR="006B2D8E" w:rsidRPr="00BA2A05">
        <w:t xml:space="preserve"> that are</w:t>
      </w:r>
      <w:r w:rsidR="00EA3FD2" w:rsidRPr="00BA2A05">
        <w:t xml:space="preserve"> in force for 4 years</w:t>
      </w:r>
      <w:r w:rsidR="000A41C0" w:rsidRPr="00BA2A05">
        <w:t xml:space="preserve"> etc.</w:t>
      </w:r>
      <w:bookmarkEnd w:id="17"/>
    </w:p>
    <w:p w:rsidR="00EA3FD2" w:rsidRPr="00BA2A05" w:rsidRDefault="00EA3FD2" w:rsidP="00EA3FD2">
      <w:pPr>
        <w:pStyle w:val="subsection"/>
      </w:pPr>
      <w:r w:rsidRPr="00BA2A05">
        <w:tab/>
        <w:t>(1)</w:t>
      </w:r>
      <w:r w:rsidRPr="00BA2A05">
        <w:tab/>
        <w:t>This section applies if:</w:t>
      </w:r>
    </w:p>
    <w:p w:rsidR="002A6BEF" w:rsidRPr="00BA2A05" w:rsidRDefault="002A6BEF" w:rsidP="002A6BEF">
      <w:pPr>
        <w:pStyle w:val="paragraph"/>
      </w:pPr>
      <w:r w:rsidRPr="00BA2A05">
        <w:tab/>
        <w:t>(a)</w:t>
      </w:r>
      <w:r w:rsidRPr="00BA2A05">
        <w:tab/>
        <w:t>an individual:</w:t>
      </w:r>
    </w:p>
    <w:p w:rsidR="002A6BEF" w:rsidRPr="00BA2A05" w:rsidRDefault="002A6BEF" w:rsidP="002A6BEF">
      <w:pPr>
        <w:pStyle w:val="paragraphsub"/>
      </w:pPr>
      <w:r w:rsidRPr="00BA2A05">
        <w:tab/>
        <w:t>(i)</w:t>
      </w:r>
      <w:r w:rsidRPr="00BA2A05">
        <w:tab/>
        <w:t>holds an MSIC that is in force for 4 years; or</w:t>
      </w:r>
    </w:p>
    <w:p w:rsidR="002A6BEF" w:rsidRPr="00BA2A05" w:rsidRDefault="002A6BEF" w:rsidP="002A6BEF">
      <w:pPr>
        <w:pStyle w:val="paragraphsub"/>
      </w:pPr>
      <w:r w:rsidRPr="00BA2A05">
        <w:tab/>
        <w:t>(ii)</w:t>
      </w:r>
      <w:r w:rsidRPr="00BA2A05">
        <w:tab/>
        <w:t xml:space="preserve">held an MSIC that was to be in force for 4 years </w:t>
      </w:r>
      <w:r w:rsidR="000A41C0" w:rsidRPr="00BA2A05">
        <w:t xml:space="preserve">and </w:t>
      </w:r>
      <w:r w:rsidRPr="00BA2A05">
        <w:t>the MSIC was cancelled</w:t>
      </w:r>
      <w:r w:rsidR="001D254B" w:rsidRPr="00BA2A05">
        <w:t xml:space="preserve"> </w:t>
      </w:r>
      <w:r w:rsidR="000A41C0" w:rsidRPr="00BA2A05">
        <w:t>under paragraph</w:t>
      </w:r>
      <w:r w:rsidR="00BA2A05" w:rsidRPr="00BA2A05">
        <w:t> </w:t>
      </w:r>
      <w:r w:rsidR="000A41C0" w:rsidRPr="00BA2A05">
        <w:t>6.08M(1)(f) or (g) or regulation</w:t>
      </w:r>
      <w:r w:rsidR="00BA2A05" w:rsidRPr="00BA2A05">
        <w:t> </w:t>
      </w:r>
      <w:r w:rsidR="000A41C0" w:rsidRPr="00BA2A05">
        <w:t>6.08N of</w:t>
      </w:r>
      <w:r w:rsidR="001D254B" w:rsidRPr="00BA2A05">
        <w:t xml:space="preserve"> the MTOFS Regulations</w:t>
      </w:r>
      <w:r w:rsidRPr="00BA2A05">
        <w:t>;</w:t>
      </w:r>
      <w:r w:rsidR="00FD265B" w:rsidRPr="00BA2A05">
        <w:t xml:space="preserve"> and</w:t>
      </w:r>
    </w:p>
    <w:p w:rsidR="00EA3FD2" w:rsidRPr="00BA2A05" w:rsidRDefault="001D254B" w:rsidP="000A41C0">
      <w:pPr>
        <w:pStyle w:val="paragraph"/>
      </w:pPr>
      <w:r w:rsidRPr="00BA2A05">
        <w:tab/>
      </w:r>
      <w:r w:rsidR="00EA3FD2" w:rsidRPr="00BA2A05">
        <w:t>(b)</w:t>
      </w:r>
      <w:r w:rsidR="00EA3FD2" w:rsidRPr="00BA2A05">
        <w:tab/>
        <w:t>a background check of the individual was undertaken prior to the issue of the MSIC; and</w:t>
      </w:r>
    </w:p>
    <w:p w:rsidR="006B2D8E" w:rsidRPr="00BA2A05" w:rsidRDefault="006B2D8E" w:rsidP="00EA3FD2">
      <w:pPr>
        <w:pStyle w:val="paragraph"/>
      </w:pPr>
      <w:r w:rsidRPr="00BA2A05">
        <w:tab/>
        <w:t>(c)</w:t>
      </w:r>
      <w:r w:rsidRPr="00BA2A05">
        <w:tab/>
        <w:t>the Secretary gave advice about the background check under Division</w:t>
      </w:r>
      <w:r w:rsidR="00BA2A05" w:rsidRPr="00BA2A05">
        <w:t> </w:t>
      </w:r>
      <w:r w:rsidR="0075681D" w:rsidRPr="00BA2A05">
        <w:t>5</w:t>
      </w:r>
      <w:r w:rsidRPr="00BA2A05">
        <w:t xml:space="preserve"> of this Part; and</w:t>
      </w:r>
    </w:p>
    <w:p w:rsidR="00012B2D" w:rsidRPr="00BA2A05" w:rsidRDefault="00012B2D" w:rsidP="00EA3FD2">
      <w:pPr>
        <w:pStyle w:val="paragraph"/>
      </w:pPr>
      <w:r w:rsidRPr="00BA2A05">
        <w:tab/>
        <w:t>(d)</w:t>
      </w:r>
      <w:r w:rsidRPr="00BA2A05">
        <w:tab/>
        <w:t xml:space="preserve">the individual has not withdrawn his or her consent to an additional background check </w:t>
      </w:r>
      <w:r w:rsidR="00EC7067" w:rsidRPr="00BA2A05">
        <w:t xml:space="preserve">of the individual </w:t>
      </w:r>
      <w:r w:rsidRPr="00BA2A05">
        <w:t xml:space="preserve">being </w:t>
      </w:r>
      <w:r w:rsidR="00C01615" w:rsidRPr="00BA2A05">
        <w:t>conducted</w:t>
      </w:r>
      <w:r w:rsidRPr="00BA2A05">
        <w:t xml:space="preserve"> </w:t>
      </w:r>
      <w:r w:rsidR="00CF62DF" w:rsidRPr="00BA2A05">
        <w:t xml:space="preserve">under the </w:t>
      </w:r>
      <w:r w:rsidRPr="00BA2A05">
        <w:t>AusCheck</w:t>
      </w:r>
      <w:r w:rsidR="00CF62DF" w:rsidRPr="00BA2A05">
        <w:t xml:space="preserve"> scheme</w:t>
      </w:r>
      <w:r w:rsidRPr="00BA2A05">
        <w:t xml:space="preserve"> on the second anniversary of the day a record of that advice is made in the AusCheck database.</w:t>
      </w:r>
    </w:p>
    <w:p w:rsidR="00EA3FD2" w:rsidRPr="00BA2A05" w:rsidRDefault="00EA3FD2" w:rsidP="00EA3FD2">
      <w:pPr>
        <w:pStyle w:val="subsection"/>
      </w:pPr>
      <w:r w:rsidRPr="00BA2A05">
        <w:tab/>
        <w:t>(2)</w:t>
      </w:r>
      <w:r w:rsidRPr="00BA2A05">
        <w:tab/>
        <w:t>The issuing body for the MSIC is taken, fo</w:t>
      </w:r>
      <w:r w:rsidR="006B2D8E" w:rsidRPr="00BA2A05">
        <w:t>r the purposes of the AusCheck s</w:t>
      </w:r>
      <w:r w:rsidRPr="00BA2A05">
        <w:t xml:space="preserve">cheme, to have applied for </w:t>
      </w:r>
      <w:r w:rsidR="00881254" w:rsidRPr="00BA2A05">
        <w:t>a</w:t>
      </w:r>
      <w:r w:rsidRPr="00BA2A05">
        <w:t xml:space="preserve"> background check of the individual on the second anniversary of th</w:t>
      </w:r>
      <w:r w:rsidR="003F77A9" w:rsidRPr="00BA2A05">
        <w:t>at</w:t>
      </w:r>
      <w:r w:rsidR="000A41C0" w:rsidRPr="00BA2A05">
        <w:t xml:space="preserve"> d</w:t>
      </w:r>
      <w:r w:rsidRPr="00BA2A05">
        <w:t>ay.</w:t>
      </w:r>
    </w:p>
    <w:p w:rsidR="00EA3FD2" w:rsidRPr="00BA2A05" w:rsidRDefault="00EA3FD2" w:rsidP="00EA3FD2">
      <w:pPr>
        <w:pStyle w:val="subsection"/>
      </w:pPr>
      <w:r w:rsidRPr="00BA2A05">
        <w:tab/>
        <w:t>(3)</w:t>
      </w:r>
      <w:r w:rsidRPr="00BA2A05">
        <w:tab/>
        <w:t>AusCheck must undertake a background check of the individual.</w:t>
      </w:r>
    </w:p>
    <w:p w:rsidR="003A2F65" w:rsidRPr="00BA2A05" w:rsidRDefault="003A2F65" w:rsidP="003A2F65">
      <w:pPr>
        <w:pStyle w:val="ActHead3"/>
        <w:pageBreakBefore/>
      </w:pPr>
      <w:bookmarkStart w:id="18" w:name="_Toc487184363"/>
      <w:r w:rsidRPr="00BA2A05">
        <w:rPr>
          <w:rStyle w:val="CharDivNo"/>
        </w:rPr>
        <w:t>Division</w:t>
      </w:r>
      <w:r w:rsidR="00BA2A05" w:rsidRPr="00BA2A05">
        <w:rPr>
          <w:rStyle w:val="CharDivNo"/>
        </w:rPr>
        <w:t> </w:t>
      </w:r>
      <w:r w:rsidR="0075681D" w:rsidRPr="00BA2A05">
        <w:rPr>
          <w:rStyle w:val="CharDivNo"/>
        </w:rPr>
        <w:t>3</w:t>
      </w:r>
      <w:r w:rsidRPr="00BA2A05">
        <w:t>—</w:t>
      </w:r>
      <w:r w:rsidRPr="00BA2A05">
        <w:rPr>
          <w:rStyle w:val="CharDivText"/>
        </w:rPr>
        <w:t>Background checks for national health security purposes</w:t>
      </w:r>
      <w:bookmarkEnd w:id="18"/>
    </w:p>
    <w:p w:rsidR="003A2F65" w:rsidRPr="00BA2A05" w:rsidRDefault="00C17DB3" w:rsidP="0075681D">
      <w:pPr>
        <w:pStyle w:val="ActHead5"/>
      </w:pPr>
      <w:bookmarkStart w:id="19" w:name="_Toc487184364"/>
      <w:r w:rsidRPr="00BA2A05">
        <w:rPr>
          <w:rStyle w:val="CharSectno"/>
        </w:rPr>
        <w:t>11</w:t>
      </w:r>
      <w:r w:rsidR="00A82701" w:rsidRPr="00BA2A05">
        <w:t xml:space="preserve">  Background check of individuals for national health security purposes</w:t>
      </w:r>
      <w:bookmarkEnd w:id="19"/>
    </w:p>
    <w:p w:rsidR="00A82701" w:rsidRPr="00BA2A05" w:rsidRDefault="00A82701" w:rsidP="00A82701">
      <w:pPr>
        <w:pStyle w:val="SubsectionHead"/>
      </w:pPr>
      <w:r w:rsidRPr="00BA2A05">
        <w:t>When AusCheck may undertake a background check of an individual</w:t>
      </w:r>
    </w:p>
    <w:p w:rsidR="00A82701" w:rsidRPr="00BA2A05" w:rsidRDefault="00A82701" w:rsidP="00A82701">
      <w:pPr>
        <w:pStyle w:val="subsection"/>
      </w:pPr>
      <w:r w:rsidRPr="00BA2A05">
        <w:tab/>
        <w:t>(1)</w:t>
      </w:r>
      <w:r w:rsidRPr="00BA2A05">
        <w:tab/>
        <w:t xml:space="preserve">AusCheck may undertake a background check of an individual if an application for a background check of the individual is made </w:t>
      </w:r>
      <w:r w:rsidR="002A6BEF" w:rsidRPr="00BA2A05">
        <w:t>by</w:t>
      </w:r>
      <w:r w:rsidR="000A41C0" w:rsidRPr="00BA2A05">
        <w:t xml:space="preserve"> an</w:t>
      </w:r>
      <w:r w:rsidR="002A6BEF" w:rsidRPr="00BA2A05">
        <w:t xml:space="preserve"> NHS entity </w:t>
      </w:r>
      <w:r w:rsidRPr="00BA2A05">
        <w:t>under clause</w:t>
      </w:r>
      <w:r w:rsidR="00BA2A05" w:rsidRPr="00BA2A05">
        <w:t> </w:t>
      </w:r>
      <w:r w:rsidRPr="00BA2A05">
        <w:t>3.6 of the SSBA Standards.</w:t>
      </w:r>
    </w:p>
    <w:p w:rsidR="00A82701" w:rsidRPr="00BA2A05" w:rsidRDefault="004E33AC" w:rsidP="00A82701">
      <w:pPr>
        <w:pStyle w:val="SubsectionHead"/>
      </w:pPr>
      <w:r w:rsidRPr="00BA2A05">
        <w:t xml:space="preserve">When AusCheck </w:t>
      </w:r>
      <w:r w:rsidR="00A82701" w:rsidRPr="00BA2A05">
        <w:t>must undertake a background check of an individual</w:t>
      </w:r>
    </w:p>
    <w:p w:rsidR="00A82701" w:rsidRPr="00BA2A05" w:rsidRDefault="00A82701" w:rsidP="00A82701">
      <w:pPr>
        <w:pStyle w:val="subsection"/>
      </w:pPr>
      <w:r w:rsidRPr="00BA2A05">
        <w:tab/>
        <w:t>(2)</w:t>
      </w:r>
      <w:r w:rsidRPr="00BA2A05">
        <w:tab/>
        <w:t>If an NHS entity informs AusCheck of information relating to an individual under clause</w:t>
      </w:r>
      <w:r w:rsidR="00BA2A05" w:rsidRPr="00BA2A05">
        <w:t> </w:t>
      </w:r>
      <w:r w:rsidRPr="00BA2A05">
        <w:t>3.6.2 of the SSBA Standards, then:</w:t>
      </w:r>
    </w:p>
    <w:p w:rsidR="00A82701" w:rsidRPr="00BA2A05" w:rsidRDefault="00A82701" w:rsidP="00A82701">
      <w:pPr>
        <w:pStyle w:val="paragraph"/>
      </w:pPr>
      <w:r w:rsidRPr="00BA2A05">
        <w:tab/>
        <w:t>(a)</w:t>
      </w:r>
      <w:r w:rsidRPr="00BA2A05">
        <w:tab/>
        <w:t>the NHS entity is taken, for the purpos</w:t>
      </w:r>
      <w:r w:rsidR="006B2D8E" w:rsidRPr="00BA2A05">
        <w:t>es of the AusCheck s</w:t>
      </w:r>
      <w:r w:rsidRPr="00BA2A05">
        <w:t>cheme, to have applied to AusCheck for a background check of the individual;</w:t>
      </w:r>
      <w:r w:rsidR="00815BC6" w:rsidRPr="00BA2A05">
        <w:t xml:space="preserve"> and</w:t>
      </w:r>
    </w:p>
    <w:p w:rsidR="00A82701" w:rsidRPr="00BA2A05" w:rsidRDefault="004E33AC" w:rsidP="00A82701">
      <w:pPr>
        <w:pStyle w:val="paragraph"/>
      </w:pPr>
      <w:r w:rsidRPr="00BA2A05">
        <w:tab/>
        <w:t>(b)</w:t>
      </w:r>
      <w:r w:rsidRPr="00BA2A05">
        <w:tab/>
        <w:t xml:space="preserve">AusCheck </w:t>
      </w:r>
      <w:r w:rsidR="00A82701" w:rsidRPr="00BA2A05">
        <w:t>must undertake a background check of the individual.</w:t>
      </w:r>
    </w:p>
    <w:p w:rsidR="00A82701" w:rsidRPr="00BA2A05" w:rsidRDefault="00A82701" w:rsidP="00A82701">
      <w:pPr>
        <w:pStyle w:val="SubsectionHead"/>
      </w:pPr>
      <w:r w:rsidRPr="00BA2A05">
        <w:t>Application requirements</w:t>
      </w:r>
    </w:p>
    <w:p w:rsidR="00A82701" w:rsidRPr="00BA2A05" w:rsidRDefault="00A82701" w:rsidP="00A82701">
      <w:pPr>
        <w:pStyle w:val="subsection"/>
      </w:pPr>
      <w:r w:rsidRPr="00BA2A05">
        <w:tab/>
        <w:t>(3)</w:t>
      </w:r>
      <w:r w:rsidRPr="00BA2A05">
        <w:tab/>
        <w:t xml:space="preserve">An application for a background check of an individual that is made under </w:t>
      </w:r>
      <w:r w:rsidR="005E13EA" w:rsidRPr="00BA2A05">
        <w:t>the</w:t>
      </w:r>
      <w:r w:rsidR="00017487" w:rsidRPr="00BA2A05">
        <w:t xml:space="preserve"> provision referred to in </w:t>
      </w:r>
      <w:r w:rsidR="00BA2A05" w:rsidRPr="00BA2A05">
        <w:t>subsection (</w:t>
      </w:r>
      <w:r w:rsidR="00017487" w:rsidRPr="00BA2A05">
        <w:t>1)</w:t>
      </w:r>
      <w:r w:rsidRPr="00BA2A05">
        <w:t xml:space="preserve"> must:</w:t>
      </w:r>
    </w:p>
    <w:p w:rsidR="00A82701" w:rsidRPr="00BA2A05" w:rsidRDefault="00A82701" w:rsidP="00A82701">
      <w:pPr>
        <w:pStyle w:val="paragraph"/>
      </w:pPr>
      <w:r w:rsidRPr="00BA2A05">
        <w:tab/>
        <w:t>(a)</w:t>
      </w:r>
      <w:r w:rsidRPr="00BA2A05">
        <w:tab/>
        <w:t>be made electronically; and</w:t>
      </w:r>
    </w:p>
    <w:p w:rsidR="00A82701" w:rsidRPr="00BA2A05" w:rsidRDefault="00A82701" w:rsidP="00A82701">
      <w:pPr>
        <w:pStyle w:val="paragraph"/>
      </w:pPr>
      <w:r w:rsidRPr="00BA2A05">
        <w:tab/>
        <w:t>(b)</w:t>
      </w:r>
      <w:r w:rsidRPr="00BA2A05">
        <w:tab/>
        <w:t>include the required information for the individual.</w:t>
      </w:r>
    </w:p>
    <w:p w:rsidR="00F21147" w:rsidRPr="00BA2A05" w:rsidRDefault="006B2D8E" w:rsidP="00F21147">
      <w:pPr>
        <w:pStyle w:val="ActHead3"/>
        <w:pageBreakBefore/>
      </w:pPr>
      <w:bookmarkStart w:id="20" w:name="_Toc487184365"/>
      <w:r w:rsidRPr="00BA2A05">
        <w:rPr>
          <w:rStyle w:val="CharDivNo"/>
        </w:rPr>
        <w:t>Division</w:t>
      </w:r>
      <w:r w:rsidR="00BA2A05" w:rsidRPr="00BA2A05">
        <w:rPr>
          <w:rStyle w:val="CharDivNo"/>
        </w:rPr>
        <w:t> </w:t>
      </w:r>
      <w:r w:rsidR="0075681D" w:rsidRPr="00BA2A05">
        <w:rPr>
          <w:rStyle w:val="CharDivNo"/>
        </w:rPr>
        <w:t>4</w:t>
      </w:r>
      <w:r w:rsidR="00F21147" w:rsidRPr="00BA2A05">
        <w:t>—</w:t>
      </w:r>
      <w:r w:rsidR="00F21147" w:rsidRPr="00BA2A05">
        <w:rPr>
          <w:rStyle w:val="CharDivText"/>
        </w:rPr>
        <w:t>Preliminary assessment</w:t>
      </w:r>
      <w:r w:rsidR="00960699" w:rsidRPr="00BA2A05">
        <w:rPr>
          <w:rStyle w:val="CharDivText"/>
        </w:rPr>
        <w:t xml:space="preserve"> </w:t>
      </w:r>
      <w:r w:rsidRPr="00BA2A05">
        <w:rPr>
          <w:rStyle w:val="CharDivText"/>
        </w:rPr>
        <w:t>that individual has</w:t>
      </w:r>
      <w:r w:rsidR="00960699" w:rsidRPr="00BA2A05">
        <w:rPr>
          <w:rStyle w:val="CharDivText"/>
        </w:rPr>
        <w:t xml:space="preserve"> </w:t>
      </w:r>
      <w:r w:rsidRPr="00BA2A05">
        <w:rPr>
          <w:rStyle w:val="CharDivText"/>
        </w:rPr>
        <w:t xml:space="preserve">an </w:t>
      </w:r>
      <w:r w:rsidR="00960699" w:rsidRPr="00BA2A05">
        <w:rPr>
          <w:rStyle w:val="CharDivText"/>
        </w:rPr>
        <w:t>unfavourable criminal history</w:t>
      </w:r>
      <w:bookmarkEnd w:id="20"/>
    </w:p>
    <w:p w:rsidR="00F21147" w:rsidRPr="00BA2A05" w:rsidRDefault="00C17DB3" w:rsidP="004E33AC">
      <w:pPr>
        <w:pStyle w:val="ActHead5"/>
      </w:pPr>
      <w:bookmarkStart w:id="21" w:name="_Toc487184366"/>
      <w:r w:rsidRPr="00BA2A05">
        <w:rPr>
          <w:rStyle w:val="CharSectno"/>
        </w:rPr>
        <w:t>12</w:t>
      </w:r>
      <w:r w:rsidR="004E33AC" w:rsidRPr="00BA2A05">
        <w:t xml:space="preserve">  Preliminary assessment</w:t>
      </w:r>
      <w:r w:rsidR="00960699" w:rsidRPr="00BA2A05">
        <w:t xml:space="preserve"> </w:t>
      </w:r>
      <w:r w:rsidR="006B2D8E" w:rsidRPr="00BA2A05">
        <w:t>by Secretary that</w:t>
      </w:r>
      <w:r w:rsidR="00513BF0" w:rsidRPr="00BA2A05">
        <w:t xml:space="preserve"> an</w:t>
      </w:r>
      <w:r w:rsidR="006B2D8E" w:rsidRPr="00BA2A05">
        <w:t xml:space="preserve"> individual has an</w:t>
      </w:r>
      <w:r w:rsidR="00960699" w:rsidRPr="00BA2A05">
        <w:t xml:space="preserve"> unfavourable criminal history</w:t>
      </w:r>
      <w:bookmarkEnd w:id="21"/>
    </w:p>
    <w:p w:rsidR="004E33AC" w:rsidRPr="00BA2A05" w:rsidRDefault="004E33AC" w:rsidP="004E33AC">
      <w:pPr>
        <w:pStyle w:val="subsection"/>
      </w:pPr>
      <w:r w:rsidRPr="00BA2A05">
        <w:tab/>
        <w:t>(1)</w:t>
      </w:r>
      <w:r w:rsidRPr="00BA2A05">
        <w:tab/>
        <w:t>This section applies if:</w:t>
      </w:r>
    </w:p>
    <w:p w:rsidR="004E33AC" w:rsidRPr="00BA2A05" w:rsidRDefault="004E33AC" w:rsidP="004E33AC">
      <w:pPr>
        <w:pStyle w:val="paragraph"/>
      </w:pPr>
      <w:r w:rsidRPr="00BA2A05">
        <w:tab/>
        <w:t>(a)</w:t>
      </w:r>
      <w:r w:rsidRPr="00BA2A05">
        <w:tab/>
        <w:t>AusCheck is undertaking a background check of an individual; and</w:t>
      </w:r>
    </w:p>
    <w:p w:rsidR="00960699" w:rsidRPr="00BA2A05" w:rsidRDefault="004E33AC" w:rsidP="004E33AC">
      <w:pPr>
        <w:pStyle w:val="paragraph"/>
      </w:pPr>
      <w:r w:rsidRPr="00BA2A05">
        <w:tab/>
        <w:t>(b)</w:t>
      </w:r>
      <w:r w:rsidRPr="00BA2A05">
        <w:tab/>
        <w:t>the Secretary makes a preliminary assessment that</w:t>
      </w:r>
      <w:r w:rsidR="00960699" w:rsidRPr="00BA2A05">
        <w:t xml:space="preserve"> the individual has an unfavourable </w:t>
      </w:r>
      <w:r w:rsidRPr="00BA2A05">
        <w:t>criminal history</w:t>
      </w:r>
      <w:r w:rsidR="00960699" w:rsidRPr="00BA2A05">
        <w:t>.</w:t>
      </w:r>
    </w:p>
    <w:p w:rsidR="004E33AC" w:rsidRPr="00BA2A05" w:rsidRDefault="004E33AC" w:rsidP="004E33AC">
      <w:pPr>
        <w:pStyle w:val="subsection"/>
      </w:pPr>
      <w:r w:rsidRPr="00BA2A05">
        <w:tab/>
        <w:t>(2)</w:t>
      </w:r>
      <w:r w:rsidRPr="00BA2A05">
        <w:tab/>
        <w:t>The Secretary must give the individual a written notice that:</w:t>
      </w:r>
    </w:p>
    <w:p w:rsidR="004E33AC" w:rsidRPr="00BA2A05" w:rsidRDefault="004E33AC" w:rsidP="004E33AC">
      <w:pPr>
        <w:pStyle w:val="paragraph"/>
      </w:pPr>
      <w:r w:rsidRPr="00BA2A05">
        <w:tab/>
        <w:t>(a)</w:t>
      </w:r>
      <w:r w:rsidRPr="00BA2A05">
        <w:tab/>
        <w:t>set outs the preliminary assessment and the reasons for</w:t>
      </w:r>
      <w:r w:rsidR="0011572D" w:rsidRPr="00BA2A05">
        <w:t xml:space="preserve"> the</w:t>
      </w:r>
      <w:r w:rsidRPr="00BA2A05">
        <w:t xml:space="preserve"> preliminary assessment; and</w:t>
      </w:r>
    </w:p>
    <w:p w:rsidR="004E33AC" w:rsidRPr="00BA2A05" w:rsidRDefault="004E33AC" w:rsidP="004E33AC">
      <w:pPr>
        <w:pStyle w:val="paragraph"/>
      </w:pPr>
      <w:r w:rsidRPr="00BA2A05">
        <w:tab/>
        <w:t>(b)</w:t>
      </w:r>
      <w:r w:rsidRPr="00BA2A05">
        <w:tab/>
        <w:t xml:space="preserve">informs the individual that the individual may, on or before a day (the </w:t>
      </w:r>
      <w:r w:rsidRPr="00BA2A05">
        <w:rPr>
          <w:b/>
          <w:i/>
        </w:rPr>
        <w:t>specified day</w:t>
      </w:r>
      <w:r w:rsidRPr="00BA2A05">
        <w:t>) specified in the notice, make representations to the Secretary about the preliminary assessment.</w:t>
      </w:r>
    </w:p>
    <w:p w:rsidR="004E33AC" w:rsidRPr="00BA2A05" w:rsidRDefault="004E33AC" w:rsidP="004E33AC">
      <w:pPr>
        <w:pStyle w:val="subsection"/>
      </w:pPr>
      <w:r w:rsidRPr="00BA2A05">
        <w:tab/>
        <w:t>(3)</w:t>
      </w:r>
      <w:r w:rsidRPr="00BA2A05">
        <w:tab/>
        <w:t>The specified day must be at least:</w:t>
      </w:r>
    </w:p>
    <w:p w:rsidR="004E33AC" w:rsidRPr="00BA2A05" w:rsidRDefault="00A830F2" w:rsidP="004E33AC">
      <w:pPr>
        <w:pStyle w:val="paragraph"/>
      </w:pPr>
      <w:r w:rsidRPr="00BA2A05">
        <w:tab/>
        <w:t>(a</w:t>
      </w:r>
      <w:r w:rsidR="004E33AC" w:rsidRPr="00BA2A05">
        <w:t>)</w:t>
      </w:r>
      <w:r w:rsidR="004E33AC" w:rsidRPr="00BA2A05">
        <w:tab/>
      </w:r>
      <w:r w:rsidRPr="00BA2A05">
        <w:t xml:space="preserve">if the application for the background check of the individual was made under a provision referred to in </w:t>
      </w:r>
      <w:r w:rsidR="003564C1" w:rsidRPr="00BA2A05">
        <w:t>paragraph</w:t>
      </w:r>
      <w:r w:rsidR="00BA2A05" w:rsidRPr="00BA2A05">
        <w:t> </w:t>
      </w:r>
      <w:r w:rsidR="00C17DB3" w:rsidRPr="00BA2A05">
        <w:t>8</w:t>
      </w:r>
      <w:r w:rsidRPr="00BA2A05">
        <w:t>(1)</w:t>
      </w:r>
      <w:r w:rsidR="003564C1" w:rsidRPr="00BA2A05">
        <w:t xml:space="preserve">(a) </w:t>
      </w:r>
      <w:r w:rsidRPr="00BA2A05">
        <w:t>or</w:t>
      </w:r>
      <w:r w:rsidR="003564C1" w:rsidRPr="00BA2A05">
        <w:t xml:space="preserve"> subsection</w:t>
      </w:r>
      <w:r w:rsidR="00BA2A05" w:rsidRPr="00BA2A05">
        <w:t> </w:t>
      </w:r>
      <w:r w:rsidR="00C17DB3" w:rsidRPr="00BA2A05">
        <w:t>11</w:t>
      </w:r>
      <w:r w:rsidRPr="00BA2A05">
        <w:t>(1)—</w:t>
      </w:r>
      <w:r w:rsidR="004E33AC" w:rsidRPr="00BA2A05">
        <w:t>28</w:t>
      </w:r>
      <w:r w:rsidRPr="00BA2A05">
        <w:t xml:space="preserve"> days after the notice is given; or</w:t>
      </w:r>
    </w:p>
    <w:p w:rsidR="00A830F2" w:rsidRPr="00BA2A05" w:rsidRDefault="00A830F2" w:rsidP="00A830F2">
      <w:pPr>
        <w:pStyle w:val="paragraph"/>
      </w:pPr>
      <w:r w:rsidRPr="00BA2A05">
        <w:tab/>
        <w:t>(b)</w:t>
      </w:r>
      <w:r w:rsidRPr="00BA2A05">
        <w:tab/>
        <w:t>otherwise—14 days after the notice is given.</w:t>
      </w:r>
    </w:p>
    <w:p w:rsidR="004E33AC" w:rsidRPr="00BA2A05" w:rsidRDefault="00DC0BE3" w:rsidP="004E33AC">
      <w:pPr>
        <w:pStyle w:val="subsection"/>
      </w:pPr>
      <w:r w:rsidRPr="00BA2A05">
        <w:tab/>
        <w:t>(4)</w:t>
      </w:r>
      <w:r w:rsidRPr="00BA2A05">
        <w:tab/>
        <w:t>The</w:t>
      </w:r>
      <w:r w:rsidR="004E33AC" w:rsidRPr="00BA2A05">
        <w:t xml:space="preserve"> individual may, before the specified day, request the Secretary to specify a later day for the making of representations about the preliminary assessment.</w:t>
      </w:r>
    </w:p>
    <w:p w:rsidR="004E33AC" w:rsidRPr="00BA2A05" w:rsidRDefault="00DC0BE3" w:rsidP="004E33AC">
      <w:pPr>
        <w:pStyle w:val="subsection"/>
      </w:pPr>
      <w:r w:rsidRPr="00BA2A05">
        <w:tab/>
        <w:t>(5)</w:t>
      </w:r>
      <w:r w:rsidRPr="00BA2A05">
        <w:tab/>
        <w:t>If the</w:t>
      </w:r>
      <w:r w:rsidR="004E33AC" w:rsidRPr="00BA2A05">
        <w:t xml:space="preserve"> individual makes a request under </w:t>
      </w:r>
      <w:r w:rsidR="00BA2A05" w:rsidRPr="00BA2A05">
        <w:t>subsection (</w:t>
      </w:r>
      <w:r w:rsidR="004E33AC" w:rsidRPr="00BA2A05">
        <w:t>4), the Secretary may</w:t>
      </w:r>
      <w:r w:rsidR="003564C1" w:rsidRPr="00BA2A05">
        <w:t>, by written notice given to the individual,</w:t>
      </w:r>
      <w:r w:rsidR="004E33AC" w:rsidRPr="00BA2A05">
        <w:t xml:space="preserve"> specify a later day for the making of representations about the preliminary assessment.</w:t>
      </w:r>
    </w:p>
    <w:p w:rsidR="004E33AC" w:rsidRPr="00BA2A05" w:rsidRDefault="004E33AC" w:rsidP="004E33AC">
      <w:pPr>
        <w:pStyle w:val="subsection"/>
      </w:pPr>
      <w:r w:rsidRPr="00BA2A05">
        <w:tab/>
        <w:t>(6)</w:t>
      </w:r>
      <w:r w:rsidRPr="00BA2A05">
        <w:tab/>
        <w:t>The Secretary must not give advice</w:t>
      </w:r>
      <w:r w:rsidR="002D1FBC" w:rsidRPr="00BA2A05">
        <w:t xml:space="preserve"> about </w:t>
      </w:r>
      <w:r w:rsidRPr="00BA2A05">
        <w:t xml:space="preserve">the background check of the individual under </w:t>
      </w:r>
      <w:r w:rsidR="002D1FBC" w:rsidRPr="00BA2A05">
        <w:t>Division</w:t>
      </w:r>
      <w:r w:rsidR="00BA2A05" w:rsidRPr="00BA2A05">
        <w:t> </w:t>
      </w:r>
      <w:r w:rsidR="0075681D" w:rsidRPr="00BA2A05">
        <w:t>5</w:t>
      </w:r>
      <w:r w:rsidR="002D1FBC" w:rsidRPr="00BA2A05">
        <w:t xml:space="preserve"> of this Part</w:t>
      </w:r>
      <w:r w:rsidRPr="00BA2A05">
        <w:t xml:space="preserve"> before:</w:t>
      </w:r>
    </w:p>
    <w:p w:rsidR="004E33AC" w:rsidRPr="00BA2A05" w:rsidRDefault="004E33AC" w:rsidP="004E33AC">
      <w:pPr>
        <w:pStyle w:val="paragraph"/>
      </w:pPr>
      <w:r w:rsidRPr="00BA2A05">
        <w:tab/>
        <w:t>(a)</w:t>
      </w:r>
      <w:r w:rsidRPr="00BA2A05">
        <w:tab/>
        <w:t xml:space="preserve">if the individual makes representations about the preliminary assessment on or before the specified day (or any later day specified under </w:t>
      </w:r>
      <w:r w:rsidR="00BA2A05" w:rsidRPr="00BA2A05">
        <w:t>subsection (</w:t>
      </w:r>
      <w:r w:rsidRPr="00BA2A05">
        <w:t>5))—those representations are considered by the Secretary; or</w:t>
      </w:r>
    </w:p>
    <w:p w:rsidR="004E33AC" w:rsidRPr="00BA2A05" w:rsidRDefault="004E33AC" w:rsidP="004E33AC">
      <w:pPr>
        <w:pStyle w:val="paragraph"/>
      </w:pPr>
      <w:r w:rsidRPr="00BA2A05">
        <w:tab/>
        <w:t>(b)</w:t>
      </w:r>
      <w:r w:rsidRPr="00BA2A05">
        <w:tab/>
        <w:t xml:space="preserve">otherwise—the end of the specified day (or any later day specified under </w:t>
      </w:r>
      <w:r w:rsidR="00BA2A05" w:rsidRPr="00BA2A05">
        <w:t>subsection (</w:t>
      </w:r>
      <w:r w:rsidRPr="00BA2A05">
        <w:t>5)).</w:t>
      </w:r>
    </w:p>
    <w:p w:rsidR="00F21147" w:rsidRPr="00BA2A05" w:rsidRDefault="00F21147" w:rsidP="00F21147">
      <w:pPr>
        <w:pStyle w:val="ActHead3"/>
        <w:pageBreakBefore/>
      </w:pPr>
      <w:bookmarkStart w:id="22" w:name="_Toc487184367"/>
      <w:r w:rsidRPr="00BA2A05">
        <w:rPr>
          <w:rStyle w:val="CharDivNo"/>
        </w:rPr>
        <w:t>Division</w:t>
      </w:r>
      <w:r w:rsidR="00BA2A05" w:rsidRPr="00BA2A05">
        <w:rPr>
          <w:rStyle w:val="CharDivNo"/>
        </w:rPr>
        <w:t> </w:t>
      </w:r>
      <w:r w:rsidR="0075681D" w:rsidRPr="00BA2A05">
        <w:rPr>
          <w:rStyle w:val="CharDivNo"/>
        </w:rPr>
        <w:t>5</w:t>
      </w:r>
      <w:r w:rsidRPr="00BA2A05">
        <w:t>—</w:t>
      </w:r>
      <w:r w:rsidR="002D1FBC" w:rsidRPr="00BA2A05">
        <w:rPr>
          <w:rStyle w:val="CharDivText"/>
        </w:rPr>
        <w:t>Advice about b</w:t>
      </w:r>
      <w:r w:rsidRPr="00BA2A05">
        <w:rPr>
          <w:rStyle w:val="CharDivText"/>
        </w:rPr>
        <w:t xml:space="preserve">ackground check </w:t>
      </w:r>
      <w:r w:rsidR="002D1FBC" w:rsidRPr="00BA2A05">
        <w:rPr>
          <w:rStyle w:val="CharDivText"/>
        </w:rPr>
        <w:t>of individuals</w:t>
      </w:r>
      <w:bookmarkEnd w:id="22"/>
    </w:p>
    <w:p w:rsidR="000B66BA" w:rsidRPr="00BA2A05" w:rsidRDefault="000B66BA" w:rsidP="000B66BA">
      <w:pPr>
        <w:pStyle w:val="ActHead4"/>
      </w:pPr>
      <w:bookmarkStart w:id="23" w:name="_Toc487184368"/>
      <w:r w:rsidRPr="00BA2A05">
        <w:rPr>
          <w:rStyle w:val="CharSubdNo"/>
        </w:rPr>
        <w:t>Subdivision A</w:t>
      </w:r>
      <w:r w:rsidRPr="00BA2A05">
        <w:t>—</w:t>
      </w:r>
      <w:r w:rsidRPr="00BA2A05">
        <w:rPr>
          <w:rStyle w:val="CharSubdText"/>
        </w:rPr>
        <w:t>Advice about background checks for aviation and maritime security purposes</w:t>
      </w:r>
      <w:bookmarkEnd w:id="23"/>
    </w:p>
    <w:p w:rsidR="00F21147" w:rsidRPr="00BA2A05" w:rsidRDefault="00C17DB3" w:rsidP="00960699">
      <w:pPr>
        <w:pStyle w:val="ActHead5"/>
      </w:pPr>
      <w:bookmarkStart w:id="24" w:name="_Toc487184369"/>
      <w:r w:rsidRPr="00BA2A05">
        <w:rPr>
          <w:rStyle w:val="CharSectno"/>
        </w:rPr>
        <w:t>13</w:t>
      </w:r>
      <w:r w:rsidR="00960699" w:rsidRPr="00BA2A05">
        <w:t xml:space="preserve">  </w:t>
      </w:r>
      <w:r w:rsidR="00561219" w:rsidRPr="00BA2A05">
        <w:t>A</w:t>
      </w:r>
      <w:r w:rsidR="00960699" w:rsidRPr="00BA2A05">
        <w:t xml:space="preserve">dvice about background check </w:t>
      </w:r>
      <w:r w:rsidR="00561219" w:rsidRPr="00BA2A05">
        <w:t xml:space="preserve">of </w:t>
      </w:r>
      <w:r w:rsidR="00F83F6A" w:rsidRPr="00BA2A05">
        <w:t xml:space="preserve">an </w:t>
      </w:r>
      <w:r w:rsidR="00561219" w:rsidRPr="00BA2A05">
        <w:t>individual</w:t>
      </w:r>
      <w:r w:rsidR="00F83F6A" w:rsidRPr="00BA2A05">
        <w:t xml:space="preserve">—application </w:t>
      </w:r>
      <w:r w:rsidR="00420585" w:rsidRPr="00BA2A05">
        <w:t xml:space="preserve">made, or taken to have been made, </w:t>
      </w:r>
      <w:r w:rsidR="00F83F6A" w:rsidRPr="00BA2A05">
        <w:t xml:space="preserve">by </w:t>
      </w:r>
      <w:r w:rsidR="00420585" w:rsidRPr="00BA2A05">
        <w:t xml:space="preserve">an </w:t>
      </w:r>
      <w:r w:rsidR="00561219" w:rsidRPr="00BA2A05">
        <w:t>issuing body</w:t>
      </w:r>
      <w:bookmarkEnd w:id="24"/>
    </w:p>
    <w:p w:rsidR="00AC15A9" w:rsidRPr="00BA2A05" w:rsidRDefault="00AC15A9" w:rsidP="00AC15A9">
      <w:pPr>
        <w:pStyle w:val="subsection"/>
      </w:pPr>
      <w:r w:rsidRPr="00BA2A05">
        <w:tab/>
        <w:t>(1)</w:t>
      </w:r>
      <w:r w:rsidRPr="00BA2A05">
        <w:tab/>
        <w:t>This section applies if:</w:t>
      </w:r>
    </w:p>
    <w:p w:rsidR="00017487" w:rsidRPr="00BA2A05" w:rsidRDefault="00AC15A9" w:rsidP="00AC15A9">
      <w:pPr>
        <w:pStyle w:val="paragraph"/>
      </w:pPr>
      <w:r w:rsidRPr="00BA2A05">
        <w:tab/>
      </w:r>
      <w:r w:rsidR="00960699" w:rsidRPr="00BA2A05">
        <w:t>(a)</w:t>
      </w:r>
      <w:r w:rsidRPr="00BA2A05">
        <w:tab/>
      </w:r>
      <w:r w:rsidR="00960699" w:rsidRPr="00BA2A05">
        <w:t>an application for a backg</w:t>
      </w:r>
      <w:r w:rsidRPr="00BA2A05">
        <w:t>round check of an individual</w:t>
      </w:r>
      <w:r w:rsidR="00017487" w:rsidRPr="00BA2A05">
        <w:t>:</w:t>
      </w:r>
    </w:p>
    <w:p w:rsidR="00AC15A9" w:rsidRPr="00BA2A05" w:rsidRDefault="00017487" w:rsidP="00017487">
      <w:pPr>
        <w:pStyle w:val="paragraphsub"/>
      </w:pPr>
      <w:r w:rsidRPr="00BA2A05">
        <w:tab/>
        <w:t>(i)</w:t>
      </w:r>
      <w:r w:rsidRPr="00BA2A05">
        <w:tab/>
      </w:r>
      <w:r w:rsidR="00AC15A9" w:rsidRPr="00BA2A05">
        <w:t>is</w:t>
      </w:r>
      <w:r w:rsidR="00960699" w:rsidRPr="00BA2A05">
        <w:t xml:space="preserve"> made by an issuing body</w:t>
      </w:r>
      <w:r w:rsidRPr="00BA2A05">
        <w:t xml:space="preserve"> under a provision referred to in paragraph</w:t>
      </w:r>
      <w:r w:rsidR="00BA2A05" w:rsidRPr="00BA2A05">
        <w:t> </w:t>
      </w:r>
      <w:r w:rsidR="00C17DB3" w:rsidRPr="00BA2A05">
        <w:t>8</w:t>
      </w:r>
      <w:r w:rsidRPr="00BA2A05">
        <w:t>(1)(a) or subsection</w:t>
      </w:r>
      <w:r w:rsidR="00BA2A05" w:rsidRPr="00BA2A05">
        <w:t> </w:t>
      </w:r>
      <w:r w:rsidR="00C17DB3" w:rsidRPr="00BA2A05">
        <w:t>8</w:t>
      </w:r>
      <w:r w:rsidRPr="00BA2A05">
        <w:t>(2)</w:t>
      </w:r>
      <w:r w:rsidR="00AC15A9" w:rsidRPr="00BA2A05">
        <w:t>;</w:t>
      </w:r>
      <w:r w:rsidRPr="00BA2A05">
        <w:t xml:space="preserve"> or</w:t>
      </w:r>
    </w:p>
    <w:p w:rsidR="00017487" w:rsidRPr="00BA2A05" w:rsidRDefault="00017487" w:rsidP="00017487">
      <w:pPr>
        <w:pStyle w:val="paragraphsub"/>
      </w:pPr>
      <w:r w:rsidRPr="00BA2A05">
        <w:tab/>
        <w:t>(ii)</w:t>
      </w:r>
      <w:r w:rsidRPr="00BA2A05">
        <w:tab/>
        <w:t>is taken to have been made by an issuing body under subsection</w:t>
      </w:r>
      <w:r w:rsidR="00BA2A05" w:rsidRPr="00BA2A05">
        <w:t> </w:t>
      </w:r>
      <w:r w:rsidR="00C17DB3" w:rsidRPr="00BA2A05">
        <w:t>10</w:t>
      </w:r>
      <w:r w:rsidRPr="00BA2A05">
        <w:t>(2); and</w:t>
      </w:r>
    </w:p>
    <w:p w:rsidR="00960699" w:rsidRPr="00BA2A05" w:rsidRDefault="00AC15A9" w:rsidP="00AC15A9">
      <w:pPr>
        <w:pStyle w:val="paragraph"/>
      </w:pPr>
      <w:r w:rsidRPr="00BA2A05">
        <w:tab/>
      </w:r>
      <w:r w:rsidR="00960699" w:rsidRPr="00BA2A05">
        <w:t>(b)</w:t>
      </w:r>
      <w:r w:rsidRPr="00BA2A05">
        <w:tab/>
      </w:r>
      <w:r w:rsidR="00960699" w:rsidRPr="00BA2A05">
        <w:t>AusCheck undertakes a background check of the individual.</w:t>
      </w:r>
    </w:p>
    <w:p w:rsidR="00561219" w:rsidRPr="00BA2A05" w:rsidRDefault="00F83F6A" w:rsidP="00561219">
      <w:pPr>
        <w:pStyle w:val="SubsectionHead"/>
      </w:pPr>
      <w:r w:rsidRPr="00BA2A05">
        <w:t>Advice relating to c</w:t>
      </w:r>
      <w:r w:rsidR="00561219" w:rsidRPr="00BA2A05">
        <w:t>riminal history</w:t>
      </w:r>
    </w:p>
    <w:p w:rsidR="00561219" w:rsidRPr="00BA2A05" w:rsidRDefault="00AC15A9" w:rsidP="00AC15A9">
      <w:pPr>
        <w:pStyle w:val="subsection"/>
      </w:pPr>
      <w:r w:rsidRPr="00BA2A05">
        <w:tab/>
      </w:r>
      <w:r w:rsidR="00960699" w:rsidRPr="00BA2A05">
        <w:t>(2)</w:t>
      </w:r>
      <w:r w:rsidRPr="00BA2A05">
        <w:tab/>
      </w:r>
      <w:r w:rsidR="00960699" w:rsidRPr="00BA2A05">
        <w:t>The Sec</w:t>
      </w:r>
      <w:r w:rsidR="00561219" w:rsidRPr="00BA2A05">
        <w:t>retary must advise the issuing body whether or not the individual has an unfavourable criminal history.</w:t>
      </w:r>
    </w:p>
    <w:p w:rsidR="000A41C0" w:rsidRPr="00BA2A05" w:rsidRDefault="000A41C0" w:rsidP="000A41C0">
      <w:pPr>
        <w:pStyle w:val="subsection"/>
      </w:pPr>
      <w:r w:rsidRPr="00BA2A05">
        <w:tab/>
        <w:t>(3)</w:t>
      </w:r>
      <w:r w:rsidRPr="00BA2A05">
        <w:tab/>
        <w:t xml:space="preserve">If the Secretary advises the issuing body under </w:t>
      </w:r>
      <w:r w:rsidR="00BA2A05" w:rsidRPr="00BA2A05">
        <w:t>subsection (</w:t>
      </w:r>
      <w:r w:rsidRPr="00BA2A05">
        <w:t>2) that the individual has a qualified criminal record, the advice mu</w:t>
      </w:r>
      <w:r w:rsidR="00180040" w:rsidRPr="00BA2A05">
        <w:t xml:space="preserve">st be accompanied by a document </w:t>
      </w:r>
      <w:r w:rsidRPr="00BA2A05">
        <w:t>setting out the aviation</w:t>
      </w:r>
      <w:r w:rsidR="00BA2A05">
        <w:noBreakHyphen/>
      </w:r>
      <w:r w:rsidRPr="00BA2A05">
        <w:t>security</w:t>
      </w:r>
      <w:r w:rsidR="00BA2A05">
        <w:noBreakHyphen/>
      </w:r>
      <w:r w:rsidRPr="00BA2A05">
        <w:t>relevant offences to which the qualified criminal record relates.</w:t>
      </w:r>
    </w:p>
    <w:p w:rsidR="005D123E" w:rsidRPr="00BA2A05" w:rsidRDefault="00561219" w:rsidP="00AC15A9">
      <w:pPr>
        <w:pStyle w:val="subsection"/>
      </w:pPr>
      <w:r w:rsidRPr="00BA2A05">
        <w:tab/>
        <w:t>(</w:t>
      </w:r>
      <w:r w:rsidR="000A41C0" w:rsidRPr="00BA2A05">
        <w:t>4</w:t>
      </w:r>
      <w:r w:rsidRPr="00BA2A05">
        <w:t>)</w:t>
      </w:r>
      <w:r w:rsidRPr="00BA2A05">
        <w:tab/>
        <w:t xml:space="preserve">If the Secretary advises the issuing body under </w:t>
      </w:r>
      <w:r w:rsidR="00BA2A05" w:rsidRPr="00BA2A05">
        <w:t>subsection (</w:t>
      </w:r>
      <w:r w:rsidRPr="00BA2A05">
        <w:t>2) that the individual has a</w:t>
      </w:r>
      <w:r w:rsidR="00180040" w:rsidRPr="00BA2A05">
        <w:t xml:space="preserve">n unfavourable criminal history, </w:t>
      </w:r>
      <w:r w:rsidR="00F24DEC" w:rsidRPr="00BA2A05">
        <w:t xml:space="preserve">the </w:t>
      </w:r>
      <w:r w:rsidR="00180040" w:rsidRPr="00BA2A05">
        <w:t>Secretary must</w:t>
      </w:r>
      <w:r w:rsidR="005D123E" w:rsidRPr="00BA2A05">
        <w:t xml:space="preserve"> inform the individual of that advice and the reasons for that advice.</w:t>
      </w:r>
    </w:p>
    <w:p w:rsidR="00561219" w:rsidRPr="00BA2A05" w:rsidRDefault="00F83F6A" w:rsidP="00561219">
      <w:pPr>
        <w:pStyle w:val="SubsectionHead"/>
      </w:pPr>
      <w:r w:rsidRPr="00BA2A05">
        <w:t>Advice relating to s</w:t>
      </w:r>
      <w:r w:rsidR="003564C1" w:rsidRPr="00BA2A05">
        <w:t>ecurity assessment</w:t>
      </w:r>
    </w:p>
    <w:p w:rsidR="00960699" w:rsidRPr="00BA2A05" w:rsidRDefault="00561219" w:rsidP="003564C1">
      <w:pPr>
        <w:pStyle w:val="subsection"/>
      </w:pPr>
      <w:r w:rsidRPr="00BA2A05">
        <w:tab/>
      </w:r>
      <w:r w:rsidR="00F83F6A" w:rsidRPr="00BA2A05">
        <w:t>(5</w:t>
      </w:r>
      <w:r w:rsidRPr="00BA2A05">
        <w:t>)</w:t>
      </w:r>
      <w:r w:rsidRPr="00BA2A05">
        <w:tab/>
        <w:t>If the application is made under a provision referred to in paragraph</w:t>
      </w:r>
      <w:r w:rsidR="00BA2A05" w:rsidRPr="00BA2A05">
        <w:t> </w:t>
      </w:r>
      <w:r w:rsidR="00C17DB3" w:rsidRPr="00BA2A05">
        <w:t>8</w:t>
      </w:r>
      <w:r w:rsidRPr="00BA2A05">
        <w:t>(1)</w:t>
      </w:r>
      <w:r w:rsidR="00344CE1" w:rsidRPr="00BA2A05">
        <w:t>(a)</w:t>
      </w:r>
      <w:r w:rsidRPr="00BA2A05">
        <w:t xml:space="preserve"> or</w:t>
      </w:r>
      <w:r w:rsidR="002D1FBC" w:rsidRPr="00BA2A05">
        <w:t xml:space="preserve"> is</w:t>
      </w:r>
      <w:r w:rsidRPr="00BA2A05">
        <w:t xml:space="preserve"> taken to have been made under subsection</w:t>
      </w:r>
      <w:r w:rsidR="00BA2A05" w:rsidRPr="00BA2A05">
        <w:t> </w:t>
      </w:r>
      <w:r w:rsidR="00C17DB3" w:rsidRPr="00BA2A05">
        <w:t>10</w:t>
      </w:r>
      <w:r w:rsidR="00F83F6A" w:rsidRPr="00BA2A05">
        <w:t>(2), the Secretary must</w:t>
      </w:r>
      <w:r w:rsidR="003564C1" w:rsidRPr="00BA2A05">
        <w:t xml:space="preserve"> advise the issuing body </w:t>
      </w:r>
      <w:r w:rsidR="00960699" w:rsidRPr="00BA2A05">
        <w:t>whether or not a security assessment of the individual is an adverse security assessment or qu</w:t>
      </w:r>
      <w:r w:rsidR="003564C1" w:rsidRPr="00BA2A05">
        <w:t>alified security assessment.</w:t>
      </w:r>
    </w:p>
    <w:p w:rsidR="004E33AC" w:rsidRPr="00BA2A05" w:rsidRDefault="00561219" w:rsidP="004E33AC">
      <w:pPr>
        <w:pStyle w:val="subsection"/>
      </w:pPr>
      <w:r w:rsidRPr="00BA2A05">
        <w:tab/>
      </w:r>
      <w:r w:rsidR="00960699" w:rsidRPr="00BA2A05">
        <w:t>(</w:t>
      </w:r>
      <w:r w:rsidR="00F83F6A" w:rsidRPr="00BA2A05">
        <w:t>6</w:t>
      </w:r>
      <w:r w:rsidR="00960699" w:rsidRPr="00BA2A05">
        <w:t>)</w:t>
      </w:r>
      <w:r w:rsidRPr="00BA2A05">
        <w:tab/>
      </w:r>
      <w:r w:rsidR="00960699" w:rsidRPr="00BA2A05">
        <w:t>If the Secretary a</w:t>
      </w:r>
      <w:r w:rsidR="00960699" w:rsidRPr="00BA2A05">
        <w:rPr>
          <w:lang w:eastAsia="en-US"/>
        </w:rPr>
        <w:t xml:space="preserve">dvises </w:t>
      </w:r>
      <w:r w:rsidRPr="00BA2A05">
        <w:rPr>
          <w:lang w:eastAsia="en-US"/>
        </w:rPr>
        <w:t xml:space="preserve">the </w:t>
      </w:r>
      <w:r w:rsidR="00960699" w:rsidRPr="00BA2A05">
        <w:rPr>
          <w:lang w:eastAsia="en-US"/>
        </w:rPr>
        <w:t xml:space="preserve">issuing body under </w:t>
      </w:r>
      <w:r w:rsidR="00BA2A05" w:rsidRPr="00BA2A05">
        <w:rPr>
          <w:lang w:eastAsia="en-US"/>
        </w:rPr>
        <w:t>subsection (</w:t>
      </w:r>
      <w:r w:rsidR="00F83F6A" w:rsidRPr="00BA2A05">
        <w:rPr>
          <w:lang w:eastAsia="en-US"/>
        </w:rPr>
        <w:t>5</w:t>
      </w:r>
      <w:r w:rsidR="00960699" w:rsidRPr="00BA2A05">
        <w:rPr>
          <w:lang w:eastAsia="en-US"/>
        </w:rPr>
        <w:t>) tha</w:t>
      </w:r>
      <w:r w:rsidR="00960699" w:rsidRPr="00BA2A05">
        <w:t>t the security assessment of the individual is a qualified security assessment, the Secretary must give the Transport Secretary a copy of the security assessment.</w:t>
      </w:r>
    </w:p>
    <w:p w:rsidR="003564C1" w:rsidRPr="00BA2A05" w:rsidRDefault="003564C1" w:rsidP="003564C1">
      <w:pPr>
        <w:pStyle w:val="SubsectionHead"/>
      </w:pPr>
      <w:r w:rsidRPr="00BA2A05">
        <w:t>Advice relating to whether the individual is an unlawful non</w:t>
      </w:r>
      <w:r w:rsidR="00BA2A05">
        <w:noBreakHyphen/>
      </w:r>
      <w:r w:rsidRPr="00BA2A05">
        <w:t>citizen etc.</w:t>
      </w:r>
    </w:p>
    <w:p w:rsidR="003564C1" w:rsidRPr="00BA2A05" w:rsidRDefault="003564C1" w:rsidP="003564C1">
      <w:pPr>
        <w:pStyle w:val="subsection"/>
      </w:pPr>
      <w:r w:rsidRPr="00BA2A05">
        <w:tab/>
        <w:t>(</w:t>
      </w:r>
      <w:r w:rsidR="00786BEE" w:rsidRPr="00BA2A05">
        <w:t>7</w:t>
      </w:r>
      <w:r w:rsidRPr="00BA2A05">
        <w:t>)</w:t>
      </w:r>
      <w:r w:rsidRPr="00BA2A05">
        <w:tab/>
        <w:t>If:</w:t>
      </w:r>
    </w:p>
    <w:p w:rsidR="003564C1" w:rsidRPr="00BA2A05" w:rsidRDefault="003564C1" w:rsidP="003564C1">
      <w:pPr>
        <w:pStyle w:val="paragraph"/>
      </w:pPr>
      <w:r w:rsidRPr="00BA2A05">
        <w:tab/>
        <w:t>(a)</w:t>
      </w:r>
      <w:r w:rsidRPr="00BA2A05">
        <w:tab/>
        <w:t>the application is made under a provision referred</w:t>
      </w:r>
      <w:r w:rsidR="001D254B" w:rsidRPr="00BA2A05">
        <w:t xml:space="preserve"> to in paragraph</w:t>
      </w:r>
      <w:r w:rsidR="00BA2A05" w:rsidRPr="00BA2A05">
        <w:t> </w:t>
      </w:r>
      <w:r w:rsidR="00C17DB3" w:rsidRPr="00BA2A05">
        <w:t>8</w:t>
      </w:r>
      <w:r w:rsidR="001D254B" w:rsidRPr="00BA2A05">
        <w:t xml:space="preserve">(1)(a) </w:t>
      </w:r>
      <w:r w:rsidRPr="00BA2A05">
        <w:t>or is taken to have been made under subsection</w:t>
      </w:r>
      <w:r w:rsidR="00BA2A05" w:rsidRPr="00BA2A05">
        <w:t> </w:t>
      </w:r>
      <w:r w:rsidR="00C17DB3" w:rsidRPr="00BA2A05">
        <w:t>10</w:t>
      </w:r>
      <w:r w:rsidRPr="00BA2A05">
        <w:t>(2); and</w:t>
      </w:r>
    </w:p>
    <w:p w:rsidR="003564C1" w:rsidRPr="00BA2A05" w:rsidRDefault="003564C1" w:rsidP="003564C1">
      <w:pPr>
        <w:pStyle w:val="paragraph"/>
      </w:pPr>
      <w:r w:rsidRPr="00BA2A05">
        <w:tab/>
        <w:t>(b)</w:t>
      </w:r>
      <w:r w:rsidRPr="00BA2A05">
        <w:tab/>
        <w:t>the background check includes an assessment of information relating to whether the individual is an unlawful non</w:t>
      </w:r>
      <w:r w:rsidR="00BA2A05">
        <w:noBreakHyphen/>
      </w:r>
      <w:r w:rsidRPr="00BA2A05">
        <w:t xml:space="preserve">citizen or holds a visa entitling </w:t>
      </w:r>
      <w:r w:rsidR="00DC0BE3" w:rsidRPr="00BA2A05">
        <w:t>the individual</w:t>
      </w:r>
      <w:r w:rsidRPr="00BA2A05">
        <w:t xml:space="preserve"> to work in Australia;</w:t>
      </w:r>
    </w:p>
    <w:p w:rsidR="003564C1" w:rsidRPr="00BA2A05" w:rsidRDefault="003564C1" w:rsidP="00786BEE">
      <w:pPr>
        <w:pStyle w:val="subsection2"/>
      </w:pPr>
      <w:r w:rsidRPr="00BA2A05">
        <w:t>the Secretary must advise the issuing body of the result of that assessment.</w:t>
      </w:r>
    </w:p>
    <w:p w:rsidR="00420585" w:rsidRPr="00BA2A05" w:rsidRDefault="00C17DB3" w:rsidP="00420585">
      <w:pPr>
        <w:pStyle w:val="ActHead5"/>
      </w:pPr>
      <w:bookmarkStart w:id="25" w:name="_Toc487184370"/>
      <w:r w:rsidRPr="00BA2A05">
        <w:rPr>
          <w:rStyle w:val="CharSectno"/>
        </w:rPr>
        <w:t>14</w:t>
      </w:r>
      <w:r w:rsidR="00420585" w:rsidRPr="00BA2A05">
        <w:t xml:space="preserve">  Advice about background check of an individual—application made by the Transport Secretary</w:t>
      </w:r>
      <w:bookmarkEnd w:id="25"/>
    </w:p>
    <w:p w:rsidR="00420585" w:rsidRPr="00BA2A05" w:rsidRDefault="00420585" w:rsidP="00420585">
      <w:pPr>
        <w:pStyle w:val="subsection"/>
      </w:pPr>
      <w:r w:rsidRPr="00BA2A05">
        <w:tab/>
        <w:t>(1)</w:t>
      </w:r>
      <w:r w:rsidRPr="00BA2A05">
        <w:tab/>
        <w:t>This section applies if:</w:t>
      </w:r>
    </w:p>
    <w:p w:rsidR="00420585" w:rsidRPr="00BA2A05" w:rsidRDefault="00420585" w:rsidP="00420585">
      <w:pPr>
        <w:pStyle w:val="paragraph"/>
      </w:pPr>
      <w:r w:rsidRPr="00BA2A05">
        <w:tab/>
        <w:t>(a)</w:t>
      </w:r>
      <w:r w:rsidRPr="00BA2A05">
        <w:tab/>
        <w:t>an application for a background check of an individual</w:t>
      </w:r>
      <w:r w:rsidR="00786BEE" w:rsidRPr="00BA2A05">
        <w:t xml:space="preserve"> who has applied for, or who holds, an ASIC or MSIC</w:t>
      </w:r>
      <w:r w:rsidRPr="00BA2A05">
        <w:t xml:space="preserve"> is made by the Transport Secretary</w:t>
      </w:r>
      <w:r w:rsidR="00017487" w:rsidRPr="00BA2A05">
        <w:t xml:space="preserve"> under a provision referred to in paragraph</w:t>
      </w:r>
      <w:r w:rsidR="00BA2A05" w:rsidRPr="00BA2A05">
        <w:t> </w:t>
      </w:r>
      <w:r w:rsidR="00C17DB3" w:rsidRPr="00BA2A05">
        <w:t>8</w:t>
      </w:r>
      <w:r w:rsidR="00017487" w:rsidRPr="00BA2A05">
        <w:t>(1)(b)</w:t>
      </w:r>
      <w:r w:rsidRPr="00BA2A05">
        <w:t>; and</w:t>
      </w:r>
    </w:p>
    <w:p w:rsidR="00420585" w:rsidRPr="00BA2A05" w:rsidRDefault="00420585" w:rsidP="00420585">
      <w:pPr>
        <w:pStyle w:val="paragraph"/>
      </w:pPr>
      <w:r w:rsidRPr="00BA2A05">
        <w:tab/>
        <w:t>(b)</w:t>
      </w:r>
      <w:r w:rsidRPr="00BA2A05">
        <w:tab/>
        <w:t>AusCheck undertakes a backgro</w:t>
      </w:r>
      <w:r w:rsidR="00786BEE" w:rsidRPr="00BA2A05">
        <w:t>und check of the individual.</w:t>
      </w:r>
    </w:p>
    <w:p w:rsidR="000B66BA" w:rsidRPr="00BA2A05" w:rsidRDefault="000B66BA" w:rsidP="000B66BA">
      <w:pPr>
        <w:pStyle w:val="SubsectionHead"/>
      </w:pPr>
      <w:r w:rsidRPr="00BA2A05">
        <w:t>Advice relating to criminal history</w:t>
      </w:r>
    </w:p>
    <w:p w:rsidR="00420585" w:rsidRPr="00BA2A05" w:rsidRDefault="000B66BA" w:rsidP="00420585">
      <w:pPr>
        <w:pStyle w:val="subsection"/>
      </w:pPr>
      <w:r w:rsidRPr="00BA2A05">
        <w:tab/>
      </w:r>
      <w:r w:rsidR="00420585" w:rsidRPr="00BA2A05">
        <w:t>(2)</w:t>
      </w:r>
      <w:r w:rsidR="00420585" w:rsidRPr="00BA2A05">
        <w:tab/>
        <w:t>The Secretary must advise the Transport Secretary whether or not the individual has an unfavourable criminal history.</w:t>
      </w:r>
    </w:p>
    <w:p w:rsidR="00180040" w:rsidRPr="00BA2A05" w:rsidRDefault="00180040" w:rsidP="00180040">
      <w:pPr>
        <w:pStyle w:val="subsection"/>
      </w:pPr>
      <w:r w:rsidRPr="00BA2A05">
        <w:tab/>
        <w:t>(3)</w:t>
      </w:r>
      <w:r w:rsidRPr="00BA2A05">
        <w:tab/>
        <w:t xml:space="preserve">If the Secretary advises the Transport Secretary under </w:t>
      </w:r>
      <w:r w:rsidR="00BA2A05" w:rsidRPr="00BA2A05">
        <w:t>subsection (</w:t>
      </w:r>
      <w:r w:rsidRPr="00BA2A05">
        <w:t>2) that the individual has a qualified criminal record, the advice must be accompanied by a document setting out the aviation</w:t>
      </w:r>
      <w:r w:rsidR="00BA2A05">
        <w:noBreakHyphen/>
      </w:r>
      <w:r w:rsidRPr="00BA2A05">
        <w:t>security</w:t>
      </w:r>
      <w:r w:rsidR="00BA2A05">
        <w:noBreakHyphen/>
      </w:r>
      <w:r w:rsidRPr="00BA2A05">
        <w:t>relevant offences to which the qualified criminal record relates.</w:t>
      </w:r>
    </w:p>
    <w:p w:rsidR="00180040" w:rsidRPr="00BA2A05" w:rsidRDefault="00180040" w:rsidP="00420585">
      <w:pPr>
        <w:pStyle w:val="subsection"/>
      </w:pPr>
      <w:r w:rsidRPr="00BA2A05">
        <w:tab/>
        <w:t>(4</w:t>
      </w:r>
      <w:r w:rsidR="00420585" w:rsidRPr="00BA2A05">
        <w:t>)</w:t>
      </w:r>
      <w:r w:rsidR="00420585" w:rsidRPr="00BA2A05">
        <w:tab/>
        <w:t xml:space="preserve">If the Secretary advises the Transport Secretary under </w:t>
      </w:r>
      <w:r w:rsidR="00BA2A05" w:rsidRPr="00BA2A05">
        <w:t>subsection (</w:t>
      </w:r>
      <w:r w:rsidR="00420585" w:rsidRPr="00BA2A05">
        <w:t>2) that the individual has an</w:t>
      </w:r>
      <w:r w:rsidRPr="00BA2A05">
        <w:t xml:space="preserve"> unfavourable criminal history, the Secretary must:</w:t>
      </w:r>
    </w:p>
    <w:p w:rsidR="00420585" w:rsidRPr="00BA2A05" w:rsidRDefault="00180040" w:rsidP="00420585">
      <w:pPr>
        <w:pStyle w:val="paragraph"/>
      </w:pPr>
      <w:r w:rsidRPr="00BA2A05">
        <w:tab/>
        <w:t>(a)</w:t>
      </w:r>
      <w:r w:rsidRPr="00BA2A05">
        <w:tab/>
      </w:r>
      <w:r w:rsidR="00420585" w:rsidRPr="00BA2A05">
        <w:t xml:space="preserve">inform </w:t>
      </w:r>
      <w:r w:rsidRPr="00BA2A05">
        <w:t xml:space="preserve">the </w:t>
      </w:r>
      <w:r w:rsidR="00420585" w:rsidRPr="00BA2A05">
        <w:t xml:space="preserve">issuing body for the ASIC or </w:t>
      </w:r>
      <w:r w:rsidRPr="00BA2A05">
        <w:t>MSIC of that advice; and</w:t>
      </w:r>
    </w:p>
    <w:p w:rsidR="00B14ECF" w:rsidRPr="00BA2A05" w:rsidRDefault="00B14ECF" w:rsidP="00B14ECF">
      <w:pPr>
        <w:pStyle w:val="paragraph"/>
      </w:pPr>
      <w:r w:rsidRPr="00BA2A05">
        <w:tab/>
        <w:t>(b)</w:t>
      </w:r>
      <w:r w:rsidRPr="00BA2A05">
        <w:tab/>
        <w:t xml:space="preserve">if the Transport Secretary is given a document under </w:t>
      </w:r>
      <w:r w:rsidR="00BA2A05" w:rsidRPr="00BA2A05">
        <w:t>subsection (</w:t>
      </w:r>
      <w:r w:rsidR="00B661CD" w:rsidRPr="00BA2A05">
        <w:t>3)—give that</w:t>
      </w:r>
      <w:r w:rsidRPr="00BA2A05">
        <w:t xml:space="preserve"> issuing body a copy of that document.</w:t>
      </w:r>
    </w:p>
    <w:p w:rsidR="005D123E" w:rsidRPr="00BA2A05" w:rsidRDefault="005D123E" w:rsidP="00B661CD">
      <w:pPr>
        <w:pStyle w:val="subsection"/>
      </w:pPr>
      <w:r w:rsidRPr="00BA2A05">
        <w:tab/>
        <w:t>(</w:t>
      </w:r>
      <w:r w:rsidR="00B661CD" w:rsidRPr="00BA2A05">
        <w:t>5</w:t>
      </w:r>
      <w:r w:rsidRPr="00BA2A05">
        <w:t>)</w:t>
      </w:r>
      <w:r w:rsidRPr="00BA2A05">
        <w:tab/>
        <w:t xml:space="preserve">If the Secretary advises the </w:t>
      </w:r>
      <w:r w:rsidR="00B661CD" w:rsidRPr="00BA2A05">
        <w:t>Transport Secretary</w:t>
      </w:r>
      <w:r w:rsidRPr="00BA2A05">
        <w:t xml:space="preserve"> under </w:t>
      </w:r>
      <w:r w:rsidR="00BA2A05" w:rsidRPr="00BA2A05">
        <w:t>subsection (</w:t>
      </w:r>
      <w:r w:rsidRPr="00BA2A05">
        <w:t>2) that the individual has an unfavourable criminal history, the Secretary must inform the individual of that advice and the reasons for that advice.</w:t>
      </w:r>
    </w:p>
    <w:p w:rsidR="00420585" w:rsidRPr="00BA2A05" w:rsidRDefault="00C17DB3" w:rsidP="00420585">
      <w:pPr>
        <w:pStyle w:val="ActHead5"/>
      </w:pPr>
      <w:bookmarkStart w:id="26" w:name="_Toc487184371"/>
      <w:r w:rsidRPr="00BA2A05">
        <w:rPr>
          <w:rStyle w:val="CharSectno"/>
        </w:rPr>
        <w:t>15</w:t>
      </w:r>
      <w:r w:rsidR="00420585" w:rsidRPr="00BA2A05">
        <w:t xml:space="preserve">  Advice about background check of an in</w:t>
      </w:r>
      <w:r w:rsidR="00DC0BE3" w:rsidRPr="00BA2A05">
        <w:t>dividual—deemed application</w:t>
      </w:r>
      <w:r w:rsidR="00420585" w:rsidRPr="00BA2A05">
        <w:t xml:space="preserve"> by an individual</w:t>
      </w:r>
      <w:bookmarkEnd w:id="26"/>
    </w:p>
    <w:p w:rsidR="00420585" w:rsidRPr="00BA2A05" w:rsidRDefault="00420585" w:rsidP="00420585">
      <w:pPr>
        <w:pStyle w:val="subsection"/>
      </w:pPr>
      <w:r w:rsidRPr="00BA2A05">
        <w:tab/>
        <w:t>(1)</w:t>
      </w:r>
      <w:r w:rsidRPr="00BA2A05">
        <w:tab/>
        <w:t>This section applies if:</w:t>
      </w:r>
    </w:p>
    <w:p w:rsidR="00420585" w:rsidRPr="00BA2A05" w:rsidRDefault="00420585" w:rsidP="00420585">
      <w:pPr>
        <w:pStyle w:val="paragraph"/>
      </w:pPr>
      <w:r w:rsidRPr="00BA2A05">
        <w:tab/>
        <w:t>(a)</w:t>
      </w:r>
      <w:r w:rsidRPr="00BA2A05">
        <w:tab/>
        <w:t>an application for a background check of an individual</w:t>
      </w:r>
      <w:r w:rsidR="00786BEE" w:rsidRPr="00BA2A05">
        <w:t xml:space="preserve"> who has applied for, or who holds, an ASIC or MSIC</w:t>
      </w:r>
      <w:r w:rsidRPr="00BA2A05">
        <w:t xml:space="preserve"> is</w:t>
      </w:r>
      <w:r w:rsidR="006F54B7" w:rsidRPr="00BA2A05">
        <w:t xml:space="preserve"> taken to have been made by the individual</w:t>
      </w:r>
      <w:r w:rsidR="00017487" w:rsidRPr="00BA2A05">
        <w:t xml:space="preserve"> under subsection</w:t>
      </w:r>
      <w:r w:rsidR="00BA2A05" w:rsidRPr="00BA2A05">
        <w:t> </w:t>
      </w:r>
      <w:r w:rsidR="00C17DB3" w:rsidRPr="00BA2A05">
        <w:t>9</w:t>
      </w:r>
      <w:r w:rsidR="00017487" w:rsidRPr="00BA2A05">
        <w:t>(2)</w:t>
      </w:r>
      <w:r w:rsidRPr="00BA2A05">
        <w:t>; and</w:t>
      </w:r>
    </w:p>
    <w:p w:rsidR="00420585" w:rsidRPr="00BA2A05" w:rsidRDefault="00420585" w:rsidP="00420585">
      <w:pPr>
        <w:pStyle w:val="paragraph"/>
      </w:pPr>
      <w:r w:rsidRPr="00BA2A05">
        <w:tab/>
        <w:t>(b)</w:t>
      </w:r>
      <w:r w:rsidRPr="00BA2A05">
        <w:tab/>
        <w:t>AusCheck undertakes a backgro</w:t>
      </w:r>
      <w:r w:rsidR="00786BEE" w:rsidRPr="00BA2A05">
        <w:t>und check of the individual.</w:t>
      </w:r>
    </w:p>
    <w:p w:rsidR="000B66BA" w:rsidRPr="00BA2A05" w:rsidRDefault="000B66BA" w:rsidP="000B66BA">
      <w:pPr>
        <w:pStyle w:val="SubsectionHead"/>
      </w:pPr>
      <w:r w:rsidRPr="00BA2A05">
        <w:t>Advice relating to criminal history</w:t>
      </w:r>
    </w:p>
    <w:p w:rsidR="00420585" w:rsidRPr="00BA2A05" w:rsidRDefault="000B66BA" w:rsidP="00420585">
      <w:pPr>
        <w:pStyle w:val="subsection"/>
      </w:pPr>
      <w:r w:rsidRPr="00BA2A05">
        <w:tab/>
      </w:r>
      <w:r w:rsidR="00420585" w:rsidRPr="00BA2A05">
        <w:t>(2)</w:t>
      </w:r>
      <w:r w:rsidR="00420585" w:rsidRPr="00BA2A05">
        <w:tab/>
        <w:t xml:space="preserve">The Secretary must advise the </w:t>
      </w:r>
      <w:r w:rsidR="006F54B7" w:rsidRPr="00BA2A05">
        <w:t xml:space="preserve">individual </w:t>
      </w:r>
      <w:r w:rsidR="00420585" w:rsidRPr="00BA2A05">
        <w:t>whether or not the individual has an unfavourable criminal history.</w:t>
      </w:r>
    </w:p>
    <w:p w:rsidR="00B661CD" w:rsidRPr="00BA2A05" w:rsidRDefault="00B661CD" w:rsidP="00B661CD">
      <w:pPr>
        <w:pStyle w:val="subsection"/>
      </w:pPr>
      <w:r w:rsidRPr="00BA2A05">
        <w:tab/>
        <w:t>(3)</w:t>
      </w:r>
      <w:r w:rsidRPr="00BA2A05">
        <w:tab/>
        <w:t xml:space="preserve">If the Secretary advises the individual under </w:t>
      </w:r>
      <w:r w:rsidR="00BA2A05" w:rsidRPr="00BA2A05">
        <w:t>subsection (</w:t>
      </w:r>
      <w:r w:rsidRPr="00BA2A05">
        <w:t>2) that the individual has an unfavourable criminal history, the Secretary must give the individual the reasons for that advice.</w:t>
      </w:r>
    </w:p>
    <w:p w:rsidR="00344CE1" w:rsidRPr="00BA2A05" w:rsidRDefault="00344CE1" w:rsidP="006F54B7">
      <w:pPr>
        <w:pStyle w:val="subsection"/>
      </w:pPr>
      <w:r w:rsidRPr="00BA2A05">
        <w:tab/>
        <w:t>(4</w:t>
      </w:r>
      <w:r w:rsidR="00420585" w:rsidRPr="00BA2A05">
        <w:t>)</w:t>
      </w:r>
      <w:r w:rsidR="00420585" w:rsidRPr="00BA2A05">
        <w:tab/>
        <w:t xml:space="preserve">If the Secretary advises the </w:t>
      </w:r>
      <w:r w:rsidR="006F54B7" w:rsidRPr="00BA2A05">
        <w:t>individual</w:t>
      </w:r>
      <w:r w:rsidR="00420585" w:rsidRPr="00BA2A05">
        <w:t xml:space="preserve"> under </w:t>
      </w:r>
      <w:r w:rsidR="00BA2A05" w:rsidRPr="00BA2A05">
        <w:t>subsection (</w:t>
      </w:r>
      <w:r w:rsidR="00420585" w:rsidRPr="00BA2A05">
        <w:t>2) that the individual has an unfavourable criminal history, the Secretary must</w:t>
      </w:r>
      <w:r w:rsidRPr="00BA2A05">
        <w:t>:</w:t>
      </w:r>
    </w:p>
    <w:p w:rsidR="00420585" w:rsidRPr="00BA2A05" w:rsidRDefault="00344CE1" w:rsidP="00344CE1">
      <w:pPr>
        <w:pStyle w:val="paragraph"/>
      </w:pPr>
      <w:r w:rsidRPr="00BA2A05">
        <w:tab/>
        <w:t>(a)</w:t>
      </w:r>
      <w:r w:rsidRPr="00BA2A05">
        <w:tab/>
      </w:r>
      <w:r w:rsidR="00420585" w:rsidRPr="00BA2A05">
        <w:t>inform the issuing body for the ASIC or MSIC</w:t>
      </w:r>
      <w:r w:rsidRPr="00BA2A05">
        <w:t xml:space="preserve"> of that advice; and</w:t>
      </w:r>
    </w:p>
    <w:p w:rsidR="00B661CD" w:rsidRPr="00BA2A05" w:rsidRDefault="00B661CD" w:rsidP="00344CE1">
      <w:pPr>
        <w:pStyle w:val="paragraph"/>
      </w:pPr>
      <w:r w:rsidRPr="00BA2A05">
        <w:tab/>
        <w:t>(b)</w:t>
      </w:r>
      <w:r w:rsidRPr="00BA2A05">
        <w:tab/>
        <w:t>if the individual has a qualified criminal record—give that issuing body a document setting out the aviation</w:t>
      </w:r>
      <w:r w:rsidR="00BA2A05">
        <w:noBreakHyphen/>
      </w:r>
      <w:r w:rsidRPr="00BA2A05">
        <w:t>security</w:t>
      </w:r>
      <w:r w:rsidR="00BA2A05">
        <w:noBreakHyphen/>
      </w:r>
      <w:r w:rsidRPr="00BA2A05">
        <w:t>relevant offences to which the qualified criminal record relates.</w:t>
      </w:r>
    </w:p>
    <w:p w:rsidR="000B66BA" w:rsidRPr="00BA2A05" w:rsidRDefault="00C17DB3" w:rsidP="00344CE1">
      <w:pPr>
        <w:pStyle w:val="ActHead5"/>
      </w:pPr>
      <w:bookmarkStart w:id="27" w:name="_Toc487184372"/>
      <w:r w:rsidRPr="00BA2A05">
        <w:rPr>
          <w:rStyle w:val="CharSectno"/>
        </w:rPr>
        <w:t>16</w:t>
      </w:r>
      <w:r w:rsidR="000B66BA" w:rsidRPr="00BA2A05">
        <w:t xml:space="preserve">  Secretary must give the Transport Secretary </w:t>
      </w:r>
      <w:r w:rsidR="00786BEE" w:rsidRPr="00BA2A05">
        <w:t xml:space="preserve">advice about </w:t>
      </w:r>
      <w:r w:rsidR="000B66BA" w:rsidRPr="00BA2A05">
        <w:t>background check etc. in certain circumstances</w:t>
      </w:r>
      <w:bookmarkEnd w:id="27"/>
    </w:p>
    <w:p w:rsidR="000B66BA" w:rsidRPr="00BA2A05" w:rsidRDefault="000B66BA" w:rsidP="000B66BA">
      <w:pPr>
        <w:pStyle w:val="subsection"/>
      </w:pPr>
      <w:r w:rsidRPr="00BA2A05">
        <w:tab/>
        <w:t>(1)</w:t>
      </w:r>
      <w:r w:rsidRPr="00BA2A05">
        <w:tab/>
        <w:t>This section applies if:</w:t>
      </w:r>
    </w:p>
    <w:p w:rsidR="00CA1E1B" w:rsidRPr="00BA2A05" w:rsidRDefault="00CA1E1B" w:rsidP="00CA1E1B">
      <w:pPr>
        <w:pStyle w:val="paragraph"/>
      </w:pPr>
      <w:r w:rsidRPr="00BA2A05">
        <w:tab/>
        <w:t>(a)</w:t>
      </w:r>
      <w:r w:rsidRPr="00BA2A05">
        <w:tab/>
        <w:t>a background check of an individual was undertaken by AusCheck; and</w:t>
      </w:r>
    </w:p>
    <w:p w:rsidR="00CA1E1B" w:rsidRPr="00BA2A05" w:rsidRDefault="00CA1E1B" w:rsidP="00786BEE">
      <w:pPr>
        <w:pStyle w:val="paragraph"/>
      </w:pPr>
      <w:r w:rsidRPr="00BA2A05">
        <w:tab/>
      </w:r>
      <w:r w:rsidR="00180040" w:rsidRPr="00BA2A05">
        <w:t>(b)</w:t>
      </w:r>
      <w:r w:rsidR="00180040" w:rsidRPr="00BA2A05">
        <w:tab/>
        <w:t xml:space="preserve">the Secretary gave advice </w:t>
      </w:r>
      <w:r w:rsidRPr="00BA2A05">
        <w:t>under this Subdivision that the individual has an unfavourable criminal record because the individual has an adverse criminal record; and</w:t>
      </w:r>
    </w:p>
    <w:p w:rsidR="00786BEE" w:rsidRPr="00BA2A05" w:rsidRDefault="00786BEE" w:rsidP="00786BEE">
      <w:pPr>
        <w:pStyle w:val="paragraph"/>
      </w:pPr>
      <w:r w:rsidRPr="00BA2A05">
        <w:tab/>
        <w:t>(</w:t>
      </w:r>
      <w:r w:rsidR="00CA1E1B" w:rsidRPr="00BA2A05">
        <w:t>c</w:t>
      </w:r>
      <w:r w:rsidRPr="00BA2A05">
        <w:t>)</w:t>
      </w:r>
      <w:r w:rsidRPr="00BA2A05">
        <w:tab/>
        <w:t>the Transport Secretary informs the Secretary that</w:t>
      </w:r>
      <w:r w:rsidR="00DC0BE3" w:rsidRPr="00BA2A05">
        <w:t xml:space="preserve"> an application in relation to the individual has been made under</w:t>
      </w:r>
      <w:r w:rsidRPr="00BA2A05">
        <w:t>:</w:t>
      </w:r>
    </w:p>
    <w:p w:rsidR="00786BEE" w:rsidRPr="00BA2A05" w:rsidRDefault="00786BEE" w:rsidP="00786BEE">
      <w:pPr>
        <w:pStyle w:val="paragraphsub"/>
      </w:pPr>
      <w:r w:rsidRPr="00BA2A05">
        <w:tab/>
        <w:t>(i)</w:t>
      </w:r>
      <w:r w:rsidRPr="00BA2A05">
        <w:tab/>
        <w:t>subregulation</w:t>
      </w:r>
      <w:r w:rsidR="00BA2A05" w:rsidRPr="00BA2A05">
        <w:t> </w:t>
      </w:r>
      <w:r w:rsidRPr="00BA2A05">
        <w:t>6.29(1) or 6.43A(2) of the ATS Regulations; or</w:t>
      </w:r>
    </w:p>
    <w:p w:rsidR="00786BEE" w:rsidRPr="00BA2A05" w:rsidRDefault="00786BEE" w:rsidP="00786BEE">
      <w:pPr>
        <w:pStyle w:val="paragraphsub"/>
      </w:pPr>
      <w:r w:rsidRPr="00BA2A05">
        <w:tab/>
        <w:t>(ii)</w:t>
      </w:r>
      <w:r w:rsidRPr="00BA2A05">
        <w:tab/>
        <w:t>subregulation</w:t>
      </w:r>
      <w:r w:rsidR="00BA2A05" w:rsidRPr="00BA2A05">
        <w:t> </w:t>
      </w:r>
      <w:r w:rsidRPr="00BA2A05">
        <w:t>6.08F(1) or 6.08MA(2) of the MTOFS Regulations</w:t>
      </w:r>
      <w:r w:rsidR="00CA1E1B" w:rsidRPr="00BA2A05">
        <w:t>.</w:t>
      </w:r>
    </w:p>
    <w:p w:rsidR="000B66BA" w:rsidRPr="00BA2A05" w:rsidRDefault="000B66BA" w:rsidP="00CA1E1B">
      <w:pPr>
        <w:pStyle w:val="subsection"/>
      </w:pPr>
      <w:r w:rsidRPr="00BA2A05">
        <w:tab/>
        <w:t>(2)</w:t>
      </w:r>
      <w:r w:rsidRPr="00BA2A05">
        <w:tab/>
        <w:t>The Secretary must give the Transport Secretary the following:</w:t>
      </w:r>
    </w:p>
    <w:p w:rsidR="000B66BA" w:rsidRPr="00BA2A05" w:rsidRDefault="00B71F30" w:rsidP="000B66BA">
      <w:pPr>
        <w:pStyle w:val="paragraph"/>
      </w:pPr>
      <w:r w:rsidRPr="00BA2A05">
        <w:tab/>
        <w:t>(a)</w:t>
      </w:r>
      <w:r w:rsidRPr="00BA2A05">
        <w:tab/>
        <w:t xml:space="preserve">the </w:t>
      </w:r>
      <w:r w:rsidR="000B66BA" w:rsidRPr="00BA2A05">
        <w:t>advice</w:t>
      </w:r>
      <w:r w:rsidR="00180040" w:rsidRPr="00BA2A05">
        <w:t xml:space="preserve"> referred to in </w:t>
      </w:r>
      <w:r w:rsidR="00BA2A05" w:rsidRPr="00BA2A05">
        <w:t>paragraph (</w:t>
      </w:r>
      <w:r w:rsidR="00180040" w:rsidRPr="00BA2A05">
        <w:t>1)(b)</w:t>
      </w:r>
      <w:r w:rsidR="000B66BA" w:rsidRPr="00BA2A05">
        <w:t>;</w:t>
      </w:r>
    </w:p>
    <w:p w:rsidR="000B66BA" w:rsidRPr="00BA2A05" w:rsidRDefault="000B66BA" w:rsidP="000B66BA">
      <w:pPr>
        <w:pStyle w:val="paragraph"/>
      </w:pPr>
      <w:r w:rsidRPr="00BA2A05">
        <w:tab/>
        <w:t>(b)</w:t>
      </w:r>
      <w:r w:rsidRPr="00BA2A05">
        <w:tab/>
        <w:t>a document setting out the individual’s criminal history;</w:t>
      </w:r>
    </w:p>
    <w:p w:rsidR="000B66BA" w:rsidRPr="00BA2A05" w:rsidRDefault="000B66BA" w:rsidP="000B66BA">
      <w:pPr>
        <w:pStyle w:val="paragraph"/>
      </w:pPr>
      <w:r w:rsidRPr="00BA2A05">
        <w:tab/>
        <w:t>(c)</w:t>
      </w:r>
      <w:r w:rsidRPr="00BA2A05">
        <w:tab/>
        <w:t>any other information relevant to the background check of the individual.</w:t>
      </w:r>
    </w:p>
    <w:p w:rsidR="000B66BA" w:rsidRPr="00BA2A05" w:rsidRDefault="00C17DB3" w:rsidP="000B66BA">
      <w:pPr>
        <w:pStyle w:val="ActHead5"/>
      </w:pPr>
      <w:bookmarkStart w:id="28" w:name="_Toc487184373"/>
      <w:r w:rsidRPr="00BA2A05">
        <w:rPr>
          <w:rStyle w:val="CharSectno"/>
        </w:rPr>
        <w:t>17</w:t>
      </w:r>
      <w:r w:rsidR="00B71F30" w:rsidRPr="00BA2A05">
        <w:t xml:space="preserve">  Secretary must</w:t>
      </w:r>
      <w:r w:rsidR="000B66BA" w:rsidRPr="00BA2A05">
        <w:t xml:space="preserve"> give further advice if initial advice is inaccurate or incomplete</w:t>
      </w:r>
      <w:bookmarkEnd w:id="28"/>
    </w:p>
    <w:p w:rsidR="000B66BA" w:rsidRPr="00BA2A05" w:rsidRDefault="000B66BA" w:rsidP="000B66BA">
      <w:pPr>
        <w:pStyle w:val="subsection"/>
      </w:pPr>
      <w:r w:rsidRPr="00BA2A05">
        <w:tab/>
      </w:r>
      <w:r w:rsidRPr="00BA2A05">
        <w:tab/>
        <w:t>If the Secretary becomes aware that advice about a background check of an individual that has been given under this</w:t>
      </w:r>
      <w:r w:rsidR="00574546" w:rsidRPr="00BA2A05">
        <w:t xml:space="preserve"> Subd</w:t>
      </w:r>
      <w:r w:rsidRPr="00BA2A05">
        <w:t xml:space="preserve">ivision is inaccurate or incomplete, the Secretary must give further </w:t>
      </w:r>
      <w:r w:rsidR="00574546" w:rsidRPr="00BA2A05">
        <w:t>advice in accordance with this Subd</w:t>
      </w:r>
      <w:r w:rsidRPr="00BA2A05">
        <w:t>ivision that is accurate and complete.</w:t>
      </w:r>
    </w:p>
    <w:p w:rsidR="003E1BBB" w:rsidRPr="00BA2A05" w:rsidRDefault="00C17DB3" w:rsidP="003E1BBB">
      <w:pPr>
        <w:pStyle w:val="ActHead5"/>
      </w:pPr>
      <w:bookmarkStart w:id="29" w:name="_Toc487184374"/>
      <w:r w:rsidRPr="00BA2A05">
        <w:rPr>
          <w:rStyle w:val="CharSectno"/>
        </w:rPr>
        <w:t>18</w:t>
      </w:r>
      <w:r w:rsidR="003E1BBB" w:rsidRPr="00BA2A05">
        <w:t xml:space="preserve">  Secretary may give advice to new issuing body for transferred ASIC or MSIC applications</w:t>
      </w:r>
      <w:r w:rsidR="00012B2D" w:rsidRPr="00BA2A05">
        <w:t xml:space="preserve"> etc.</w:t>
      </w:r>
      <w:bookmarkEnd w:id="29"/>
    </w:p>
    <w:p w:rsidR="003E1BBB" w:rsidRPr="00BA2A05" w:rsidRDefault="003E1BBB" w:rsidP="003E1BBB">
      <w:pPr>
        <w:pStyle w:val="subsection"/>
      </w:pPr>
      <w:r w:rsidRPr="00BA2A05">
        <w:tab/>
      </w:r>
      <w:r w:rsidRPr="00BA2A05">
        <w:tab/>
        <w:t>If:</w:t>
      </w:r>
    </w:p>
    <w:p w:rsidR="00012B2D" w:rsidRPr="00BA2A05" w:rsidRDefault="003E1BBB" w:rsidP="003E1BBB">
      <w:pPr>
        <w:pStyle w:val="paragraph"/>
      </w:pPr>
      <w:r w:rsidRPr="00BA2A05">
        <w:tab/>
        <w:t>(a)</w:t>
      </w:r>
      <w:r w:rsidRPr="00BA2A05">
        <w:tab/>
        <w:t xml:space="preserve">the Transport Secretary tells the Secretary that an issuing body (the </w:t>
      </w:r>
      <w:r w:rsidRPr="00BA2A05">
        <w:rPr>
          <w:b/>
          <w:i/>
        </w:rPr>
        <w:t>new issuing body</w:t>
      </w:r>
      <w:r w:rsidRPr="00BA2A05">
        <w:t>) is to be t</w:t>
      </w:r>
      <w:r w:rsidR="00012B2D" w:rsidRPr="00BA2A05">
        <w:t>he issuing body for:</w:t>
      </w:r>
    </w:p>
    <w:p w:rsidR="00012B2D" w:rsidRPr="00BA2A05" w:rsidRDefault="00012B2D" w:rsidP="00012B2D">
      <w:pPr>
        <w:pStyle w:val="paragraphsub"/>
      </w:pPr>
      <w:r w:rsidRPr="00BA2A05">
        <w:tab/>
        <w:t>(i)</w:t>
      </w:r>
      <w:r w:rsidRPr="00BA2A05">
        <w:tab/>
        <w:t xml:space="preserve">transferred </w:t>
      </w:r>
      <w:r w:rsidR="003E1BBB" w:rsidRPr="00BA2A05">
        <w:t>ASIC applications</w:t>
      </w:r>
      <w:r w:rsidRPr="00BA2A05">
        <w:t xml:space="preserve"> or transferred ASICs;</w:t>
      </w:r>
      <w:r w:rsidR="007E455D" w:rsidRPr="00BA2A05">
        <w:t xml:space="preserve"> </w:t>
      </w:r>
      <w:r w:rsidRPr="00BA2A05">
        <w:t>or</w:t>
      </w:r>
    </w:p>
    <w:p w:rsidR="003E1BBB" w:rsidRPr="00BA2A05" w:rsidRDefault="00012B2D" w:rsidP="00012B2D">
      <w:pPr>
        <w:pStyle w:val="paragraphsub"/>
      </w:pPr>
      <w:r w:rsidRPr="00BA2A05">
        <w:tab/>
        <w:t>(ii)</w:t>
      </w:r>
      <w:r w:rsidRPr="00BA2A05">
        <w:tab/>
      </w:r>
      <w:r w:rsidR="003E1BBB" w:rsidRPr="00BA2A05">
        <w:t>transferred MSIC applications</w:t>
      </w:r>
      <w:r w:rsidRPr="00BA2A05">
        <w:t xml:space="preserve"> or transferred MSICs</w:t>
      </w:r>
      <w:r w:rsidR="003E1BBB" w:rsidRPr="00BA2A05">
        <w:t>;</w:t>
      </w:r>
      <w:r w:rsidRPr="00BA2A05">
        <w:t xml:space="preserve"> </w:t>
      </w:r>
      <w:r w:rsidR="003E1BBB" w:rsidRPr="00BA2A05">
        <w:t>and</w:t>
      </w:r>
    </w:p>
    <w:p w:rsidR="003E1BBB" w:rsidRPr="00BA2A05" w:rsidRDefault="003E1BBB" w:rsidP="003E1BBB">
      <w:pPr>
        <w:pStyle w:val="paragraph"/>
      </w:pPr>
      <w:r w:rsidRPr="00BA2A05">
        <w:tab/>
        <w:t>(b)</w:t>
      </w:r>
      <w:r w:rsidRPr="00BA2A05">
        <w:tab/>
        <w:t>the Secretary would have been required or authorised to give</w:t>
      </w:r>
      <w:r w:rsidR="007E455D" w:rsidRPr="00BA2A05">
        <w:t xml:space="preserve"> advice under this Subdivision to</w:t>
      </w:r>
      <w:r w:rsidRPr="00BA2A05">
        <w:t xml:space="preserve"> the issuing body that was the original issuing body in relation to </w:t>
      </w:r>
      <w:r w:rsidR="00012B2D" w:rsidRPr="00BA2A05">
        <w:t>such an application or such an ASIC or MSIC</w:t>
      </w:r>
      <w:r w:rsidRPr="00BA2A05">
        <w:t>;</w:t>
      </w:r>
    </w:p>
    <w:p w:rsidR="007E455D" w:rsidRPr="00BA2A05" w:rsidRDefault="007E455D" w:rsidP="007E455D">
      <w:pPr>
        <w:pStyle w:val="subsection2"/>
      </w:pPr>
      <w:r w:rsidRPr="00BA2A05">
        <w:t>the Secretary may give that advice to the new issuing body.</w:t>
      </w:r>
    </w:p>
    <w:p w:rsidR="003E1BBB" w:rsidRPr="00BA2A05" w:rsidRDefault="003E1BBB" w:rsidP="003E1BBB">
      <w:pPr>
        <w:pStyle w:val="notetext"/>
      </w:pPr>
      <w:r w:rsidRPr="00BA2A05">
        <w:t>Note:</w:t>
      </w:r>
      <w:r w:rsidRPr="00BA2A05">
        <w:tab/>
        <w:t xml:space="preserve">The Transport Secretary is required to tell the Secretary </w:t>
      </w:r>
      <w:r w:rsidR="007E455D" w:rsidRPr="00BA2A05">
        <w:t xml:space="preserve">of the matter mentioned in </w:t>
      </w:r>
      <w:r w:rsidR="00BA2A05" w:rsidRPr="00BA2A05">
        <w:t>paragraph (</w:t>
      </w:r>
      <w:r w:rsidR="007E455D" w:rsidRPr="00BA2A05">
        <w:t>a) of this section</w:t>
      </w:r>
      <w:r w:rsidRPr="00BA2A05">
        <w:t xml:space="preserve"> under subregulation</w:t>
      </w:r>
      <w:r w:rsidR="00BA2A05" w:rsidRPr="00BA2A05">
        <w:t> </w:t>
      </w:r>
      <w:r w:rsidRPr="00BA2A05">
        <w:t>6.22(3) of the ATS Regulations or subregulation</w:t>
      </w:r>
      <w:r w:rsidR="00BA2A05" w:rsidRPr="00BA2A05">
        <w:t> </w:t>
      </w:r>
      <w:r w:rsidRPr="00BA2A05">
        <w:t>6.07ZA(3) of the MTOFS Regulations (as the case may be).</w:t>
      </w:r>
    </w:p>
    <w:p w:rsidR="000B66BA" w:rsidRPr="00BA2A05" w:rsidRDefault="000B66BA" w:rsidP="000B66BA">
      <w:pPr>
        <w:pStyle w:val="ActHead4"/>
      </w:pPr>
      <w:bookmarkStart w:id="30" w:name="_Toc487184375"/>
      <w:r w:rsidRPr="00BA2A05">
        <w:rPr>
          <w:rStyle w:val="CharSubdNo"/>
        </w:rPr>
        <w:t>Subdivision B</w:t>
      </w:r>
      <w:r w:rsidRPr="00BA2A05">
        <w:t>—</w:t>
      </w:r>
      <w:r w:rsidRPr="00BA2A05">
        <w:rPr>
          <w:rStyle w:val="CharSubdText"/>
        </w:rPr>
        <w:t>Advice about background checks for national health security purposes</w:t>
      </w:r>
      <w:bookmarkEnd w:id="30"/>
    </w:p>
    <w:p w:rsidR="006F54B7" w:rsidRPr="00BA2A05" w:rsidRDefault="00C17DB3" w:rsidP="006F54B7">
      <w:pPr>
        <w:pStyle w:val="ActHead5"/>
      </w:pPr>
      <w:bookmarkStart w:id="31" w:name="_Toc487184376"/>
      <w:r w:rsidRPr="00BA2A05">
        <w:rPr>
          <w:rStyle w:val="CharSectno"/>
        </w:rPr>
        <w:t>19</w:t>
      </w:r>
      <w:r w:rsidR="006F54B7" w:rsidRPr="00BA2A05">
        <w:t xml:space="preserve">  Advice about background check of an individual—application made by an NHS entity</w:t>
      </w:r>
      <w:bookmarkEnd w:id="31"/>
    </w:p>
    <w:p w:rsidR="006F54B7" w:rsidRPr="00BA2A05" w:rsidRDefault="006F54B7" w:rsidP="006F54B7">
      <w:pPr>
        <w:pStyle w:val="subsection"/>
      </w:pPr>
      <w:r w:rsidRPr="00BA2A05">
        <w:tab/>
        <w:t>(1)</w:t>
      </w:r>
      <w:r w:rsidRPr="00BA2A05">
        <w:tab/>
        <w:t>This section applies if:</w:t>
      </w:r>
    </w:p>
    <w:p w:rsidR="006F54B7" w:rsidRPr="00BA2A05" w:rsidRDefault="006F54B7" w:rsidP="006F54B7">
      <w:pPr>
        <w:pStyle w:val="paragraph"/>
      </w:pPr>
      <w:r w:rsidRPr="00BA2A05">
        <w:tab/>
        <w:t>(a)</w:t>
      </w:r>
      <w:r w:rsidRPr="00BA2A05">
        <w:tab/>
        <w:t>an application for a background check of an individual is made by an NHS entity</w:t>
      </w:r>
      <w:r w:rsidR="005E13EA" w:rsidRPr="00BA2A05">
        <w:t xml:space="preserve"> under the</w:t>
      </w:r>
      <w:r w:rsidR="00017487" w:rsidRPr="00BA2A05">
        <w:t xml:space="preserve"> provision referred to in subsection</w:t>
      </w:r>
      <w:r w:rsidR="00BA2A05" w:rsidRPr="00BA2A05">
        <w:t> </w:t>
      </w:r>
      <w:r w:rsidR="00C17DB3" w:rsidRPr="00BA2A05">
        <w:t>11</w:t>
      </w:r>
      <w:r w:rsidR="00017487" w:rsidRPr="00BA2A05">
        <w:t>(1)</w:t>
      </w:r>
      <w:r w:rsidRPr="00BA2A05">
        <w:t>; and</w:t>
      </w:r>
    </w:p>
    <w:p w:rsidR="006F54B7" w:rsidRPr="00BA2A05" w:rsidRDefault="006F54B7" w:rsidP="006F54B7">
      <w:pPr>
        <w:pStyle w:val="paragraph"/>
      </w:pPr>
      <w:r w:rsidRPr="00BA2A05">
        <w:tab/>
        <w:t>(b)</w:t>
      </w:r>
      <w:r w:rsidRPr="00BA2A05">
        <w:tab/>
        <w:t>AusCheck undertakes a background check of the individual.</w:t>
      </w:r>
    </w:p>
    <w:p w:rsidR="000B66BA" w:rsidRPr="00BA2A05" w:rsidRDefault="000B66BA" w:rsidP="000B66BA">
      <w:pPr>
        <w:pStyle w:val="SubsectionHead"/>
      </w:pPr>
      <w:r w:rsidRPr="00BA2A05">
        <w:t>Advice relating to cri</w:t>
      </w:r>
      <w:r w:rsidR="00180040" w:rsidRPr="00BA2A05">
        <w:t>minal history e</w:t>
      </w:r>
      <w:r w:rsidRPr="00BA2A05">
        <w:t>tc.</w:t>
      </w:r>
    </w:p>
    <w:p w:rsidR="006F54B7" w:rsidRPr="00BA2A05" w:rsidRDefault="000B66BA" w:rsidP="006F54B7">
      <w:pPr>
        <w:pStyle w:val="subsection"/>
      </w:pPr>
      <w:r w:rsidRPr="00BA2A05">
        <w:tab/>
      </w:r>
      <w:r w:rsidR="006F54B7" w:rsidRPr="00BA2A05">
        <w:t>(2)</w:t>
      </w:r>
      <w:r w:rsidR="006F54B7" w:rsidRPr="00BA2A05">
        <w:tab/>
        <w:t>The Secretary must advise the NHS entity:</w:t>
      </w:r>
    </w:p>
    <w:p w:rsidR="006F54B7" w:rsidRPr="00BA2A05" w:rsidRDefault="006F54B7" w:rsidP="006F54B7">
      <w:pPr>
        <w:pStyle w:val="paragraph"/>
      </w:pPr>
      <w:r w:rsidRPr="00BA2A05">
        <w:tab/>
        <w:t>(a)</w:t>
      </w:r>
      <w:r w:rsidRPr="00BA2A05">
        <w:tab/>
        <w:t>whether or not the individual has an unfavourable criminal history; and</w:t>
      </w:r>
    </w:p>
    <w:p w:rsidR="006F54B7" w:rsidRPr="00BA2A05" w:rsidRDefault="006F54B7" w:rsidP="006F54B7">
      <w:pPr>
        <w:pStyle w:val="paragraph"/>
      </w:pPr>
      <w:r w:rsidRPr="00BA2A05">
        <w:tab/>
        <w:t>(b)</w:t>
      </w:r>
      <w:r w:rsidRPr="00BA2A05">
        <w:tab/>
        <w:t>whether or not a security assessment of the individual is an adverse security assessment or qualified security assessment; and</w:t>
      </w:r>
    </w:p>
    <w:p w:rsidR="006F54B7" w:rsidRPr="00BA2A05" w:rsidRDefault="006F54B7" w:rsidP="006F54B7">
      <w:pPr>
        <w:pStyle w:val="paragraph"/>
      </w:pPr>
      <w:r w:rsidRPr="00BA2A05">
        <w:tab/>
        <w:t>(c)</w:t>
      </w:r>
      <w:r w:rsidRPr="00BA2A05">
        <w:tab/>
        <w:t>if the background check includes an assessment of information relating to whether the individual is an unlawful non</w:t>
      </w:r>
      <w:r w:rsidR="00BA2A05">
        <w:noBreakHyphen/>
      </w:r>
      <w:r w:rsidRPr="00BA2A05">
        <w:t xml:space="preserve">citizen or holds a visa entitling </w:t>
      </w:r>
      <w:r w:rsidR="00DC0BE3" w:rsidRPr="00BA2A05">
        <w:t>the individual</w:t>
      </w:r>
      <w:r w:rsidRPr="00BA2A05">
        <w:t xml:space="preserve"> to work in Australia—the result of that assessment.</w:t>
      </w:r>
    </w:p>
    <w:p w:rsidR="00180040" w:rsidRPr="00BA2A05" w:rsidRDefault="00180040" w:rsidP="00180040">
      <w:pPr>
        <w:pStyle w:val="subsection"/>
      </w:pPr>
      <w:r w:rsidRPr="00BA2A05">
        <w:tab/>
        <w:t>(</w:t>
      </w:r>
      <w:r w:rsidR="008871F5" w:rsidRPr="00BA2A05">
        <w:t>3</w:t>
      </w:r>
      <w:r w:rsidRPr="00BA2A05">
        <w:t>)</w:t>
      </w:r>
      <w:r w:rsidRPr="00BA2A05">
        <w:tab/>
        <w:t xml:space="preserve">If the Secretary advises the NHS entity under </w:t>
      </w:r>
      <w:r w:rsidR="00BA2A05" w:rsidRPr="00BA2A05">
        <w:t>paragraph (</w:t>
      </w:r>
      <w:r w:rsidRPr="00BA2A05">
        <w:t>2)(a) that the individual has a qualified criminal record, the advice must be accompanied by a document setting out the health security relevant offences to which the qualified criminal record relates.</w:t>
      </w:r>
    </w:p>
    <w:p w:rsidR="00B661CD" w:rsidRPr="00BA2A05" w:rsidRDefault="008871F5" w:rsidP="006F54B7">
      <w:pPr>
        <w:pStyle w:val="subsection"/>
      </w:pPr>
      <w:r w:rsidRPr="00BA2A05">
        <w:tab/>
        <w:t>(4</w:t>
      </w:r>
      <w:r w:rsidR="006F54B7" w:rsidRPr="00BA2A05">
        <w:t>)</w:t>
      </w:r>
      <w:r w:rsidR="006F54B7" w:rsidRPr="00BA2A05">
        <w:tab/>
        <w:t xml:space="preserve">If the Secretary advises the NHS entity under </w:t>
      </w:r>
      <w:r w:rsidR="00BA2A05" w:rsidRPr="00BA2A05">
        <w:t>paragraph (</w:t>
      </w:r>
      <w:r w:rsidR="006F54B7" w:rsidRPr="00BA2A05">
        <w:t xml:space="preserve">2)(a) that the individual has an unfavourable criminal history, the Secretary </w:t>
      </w:r>
      <w:r w:rsidR="00B661CD" w:rsidRPr="00BA2A05">
        <w:t>must inform the individual of that advice and the reasons for that advice.</w:t>
      </w:r>
    </w:p>
    <w:p w:rsidR="006F54B7" w:rsidRPr="00BA2A05" w:rsidRDefault="00C17DB3" w:rsidP="008871F5">
      <w:pPr>
        <w:pStyle w:val="ActHead5"/>
      </w:pPr>
      <w:bookmarkStart w:id="32" w:name="_Toc487184377"/>
      <w:r w:rsidRPr="00BA2A05">
        <w:rPr>
          <w:rStyle w:val="CharSectno"/>
        </w:rPr>
        <w:t>20</w:t>
      </w:r>
      <w:r w:rsidR="006F54B7" w:rsidRPr="00BA2A05">
        <w:t xml:space="preserve">  Advice about background check of an individual—application taken to have been made by an NHS entity</w:t>
      </w:r>
      <w:bookmarkEnd w:id="32"/>
    </w:p>
    <w:p w:rsidR="006F54B7" w:rsidRPr="00BA2A05" w:rsidRDefault="006F54B7" w:rsidP="006F54B7">
      <w:pPr>
        <w:pStyle w:val="subsection"/>
      </w:pPr>
      <w:r w:rsidRPr="00BA2A05">
        <w:tab/>
        <w:t>(1)</w:t>
      </w:r>
      <w:r w:rsidRPr="00BA2A05">
        <w:tab/>
        <w:t>This section applies if:</w:t>
      </w:r>
    </w:p>
    <w:p w:rsidR="006F54B7" w:rsidRPr="00BA2A05" w:rsidRDefault="006F54B7" w:rsidP="006F54B7">
      <w:pPr>
        <w:pStyle w:val="paragraph"/>
      </w:pPr>
      <w:r w:rsidRPr="00BA2A05">
        <w:tab/>
        <w:t>(a)</w:t>
      </w:r>
      <w:r w:rsidRPr="00BA2A05">
        <w:tab/>
        <w:t>an application for a background check of an individual is taken to have been made by an NHS entity</w:t>
      </w:r>
      <w:r w:rsidR="00017487" w:rsidRPr="00BA2A05">
        <w:t xml:space="preserve"> under </w:t>
      </w:r>
      <w:r w:rsidR="005E13EA" w:rsidRPr="00BA2A05">
        <w:t>paragraph</w:t>
      </w:r>
      <w:r w:rsidR="00BA2A05" w:rsidRPr="00BA2A05">
        <w:t> </w:t>
      </w:r>
      <w:r w:rsidR="00C17DB3" w:rsidRPr="00BA2A05">
        <w:t>11</w:t>
      </w:r>
      <w:r w:rsidR="00017487" w:rsidRPr="00BA2A05">
        <w:t>(2)(a)</w:t>
      </w:r>
      <w:r w:rsidRPr="00BA2A05">
        <w:t>; and</w:t>
      </w:r>
    </w:p>
    <w:p w:rsidR="006F54B7" w:rsidRPr="00BA2A05" w:rsidRDefault="006F54B7" w:rsidP="006F54B7">
      <w:pPr>
        <w:pStyle w:val="paragraph"/>
      </w:pPr>
      <w:r w:rsidRPr="00BA2A05">
        <w:tab/>
        <w:t>(b)</w:t>
      </w:r>
      <w:r w:rsidRPr="00BA2A05">
        <w:tab/>
        <w:t>AusCheck undertakes a background check of the individual.</w:t>
      </w:r>
    </w:p>
    <w:p w:rsidR="000B66BA" w:rsidRPr="00BA2A05" w:rsidRDefault="000B66BA" w:rsidP="000B66BA">
      <w:pPr>
        <w:pStyle w:val="SubsectionHead"/>
      </w:pPr>
      <w:r w:rsidRPr="00BA2A05">
        <w:t>Advice relating to criminal history</w:t>
      </w:r>
    </w:p>
    <w:p w:rsidR="006F54B7" w:rsidRPr="00BA2A05" w:rsidRDefault="000B66BA" w:rsidP="006F54B7">
      <w:pPr>
        <w:pStyle w:val="subsection"/>
      </w:pPr>
      <w:r w:rsidRPr="00BA2A05">
        <w:tab/>
      </w:r>
      <w:r w:rsidR="006F54B7" w:rsidRPr="00BA2A05">
        <w:t>(2)</w:t>
      </w:r>
      <w:r w:rsidR="006F54B7" w:rsidRPr="00BA2A05">
        <w:tab/>
        <w:t>The Secretary must advise the NHS entity whether or not the individual has an unfavourable criminal history.</w:t>
      </w:r>
    </w:p>
    <w:p w:rsidR="008871F5" w:rsidRPr="00BA2A05" w:rsidRDefault="008871F5" w:rsidP="008871F5">
      <w:pPr>
        <w:pStyle w:val="subsection"/>
      </w:pPr>
      <w:r w:rsidRPr="00BA2A05">
        <w:tab/>
        <w:t>(3)</w:t>
      </w:r>
      <w:r w:rsidRPr="00BA2A05">
        <w:tab/>
        <w:t xml:space="preserve">If the Secretary advises the NHS entity under </w:t>
      </w:r>
      <w:r w:rsidR="00BA2A05" w:rsidRPr="00BA2A05">
        <w:t>subsection (</w:t>
      </w:r>
      <w:r w:rsidRPr="00BA2A05">
        <w:t>2) that the individual has a qualified criminal record, the advice must be accompanied by a document setting out the health security relevant offences to which the qualified criminal record relates.</w:t>
      </w:r>
    </w:p>
    <w:p w:rsidR="00B661CD" w:rsidRPr="00BA2A05" w:rsidRDefault="006F54B7" w:rsidP="006F54B7">
      <w:pPr>
        <w:pStyle w:val="subsection"/>
      </w:pPr>
      <w:r w:rsidRPr="00BA2A05">
        <w:tab/>
        <w:t>(</w:t>
      </w:r>
      <w:r w:rsidR="008871F5" w:rsidRPr="00BA2A05">
        <w:t>4</w:t>
      </w:r>
      <w:r w:rsidRPr="00BA2A05">
        <w:t>)</w:t>
      </w:r>
      <w:r w:rsidRPr="00BA2A05">
        <w:tab/>
        <w:t xml:space="preserve">If the Secretary advises the NHS entity under </w:t>
      </w:r>
      <w:r w:rsidR="00BA2A05" w:rsidRPr="00BA2A05">
        <w:t>subsection (</w:t>
      </w:r>
      <w:r w:rsidRPr="00BA2A05">
        <w:t>2) that the individual has an unfavourable crimi</w:t>
      </w:r>
      <w:r w:rsidR="00B661CD" w:rsidRPr="00BA2A05">
        <w:t>nal history, the Secretary must inform the individual of that advice and the reasons for that advice.</w:t>
      </w:r>
    </w:p>
    <w:p w:rsidR="00574546" w:rsidRPr="00BA2A05" w:rsidRDefault="00C17DB3" w:rsidP="008871F5">
      <w:pPr>
        <w:pStyle w:val="ActHead5"/>
      </w:pPr>
      <w:bookmarkStart w:id="33" w:name="_Toc487184378"/>
      <w:r w:rsidRPr="00BA2A05">
        <w:rPr>
          <w:rStyle w:val="CharSectno"/>
        </w:rPr>
        <w:t>21</w:t>
      </w:r>
      <w:r w:rsidR="00B71F30" w:rsidRPr="00BA2A05">
        <w:t xml:space="preserve">  Secretary must</w:t>
      </w:r>
      <w:r w:rsidR="00574546" w:rsidRPr="00BA2A05">
        <w:t xml:space="preserve"> give further advice if initial advice is inaccurate or incomplete</w:t>
      </w:r>
      <w:bookmarkEnd w:id="33"/>
    </w:p>
    <w:p w:rsidR="00574546" w:rsidRPr="00BA2A05" w:rsidRDefault="00574546" w:rsidP="00574546">
      <w:pPr>
        <w:pStyle w:val="subsection"/>
      </w:pPr>
      <w:r w:rsidRPr="00BA2A05">
        <w:tab/>
      </w:r>
      <w:r w:rsidRPr="00BA2A05">
        <w:tab/>
        <w:t>If the Secretary becomes aware that advice about a background check of an individual that has been given under this Subdivision is inaccurate or incom</w:t>
      </w:r>
      <w:r w:rsidR="008871F5" w:rsidRPr="00BA2A05">
        <w:t xml:space="preserve">plete, the Secretary must give </w:t>
      </w:r>
      <w:r w:rsidRPr="00BA2A05">
        <w:t>further advice in accordance with this Subdivision that is accurate and complete.</w:t>
      </w:r>
    </w:p>
    <w:p w:rsidR="00F21147" w:rsidRPr="00BA2A05" w:rsidRDefault="002D1FBC" w:rsidP="00F21147">
      <w:pPr>
        <w:pStyle w:val="ActHead3"/>
        <w:pageBreakBefore/>
      </w:pPr>
      <w:bookmarkStart w:id="34" w:name="_Toc487184379"/>
      <w:r w:rsidRPr="00BA2A05">
        <w:rPr>
          <w:rStyle w:val="CharDivNo"/>
        </w:rPr>
        <w:t>Division</w:t>
      </w:r>
      <w:r w:rsidR="00BA2A05" w:rsidRPr="00BA2A05">
        <w:rPr>
          <w:rStyle w:val="CharDivNo"/>
        </w:rPr>
        <w:t> </w:t>
      </w:r>
      <w:r w:rsidR="0075681D" w:rsidRPr="00BA2A05">
        <w:rPr>
          <w:rStyle w:val="CharDivNo"/>
        </w:rPr>
        <w:t>6</w:t>
      </w:r>
      <w:r w:rsidR="00F21147" w:rsidRPr="00BA2A05">
        <w:t>—</w:t>
      </w:r>
      <w:r w:rsidR="00F21147" w:rsidRPr="00BA2A05">
        <w:rPr>
          <w:rStyle w:val="CharDivText"/>
        </w:rPr>
        <w:t>Online verification service</w:t>
      </w:r>
      <w:bookmarkEnd w:id="34"/>
    </w:p>
    <w:p w:rsidR="008D69C0" w:rsidRPr="00BA2A05" w:rsidRDefault="00C17DB3" w:rsidP="00524608">
      <w:pPr>
        <w:pStyle w:val="ActHead5"/>
      </w:pPr>
      <w:bookmarkStart w:id="35" w:name="_Toc487184380"/>
      <w:r w:rsidRPr="00BA2A05">
        <w:rPr>
          <w:rStyle w:val="CharSectno"/>
        </w:rPr>
        <w:t>22</w:t>
      </w:r>
      <w:r w:rsidR="00E206CC" w:rsidRPr="00BA2A05">
        <w:t xml:space="preserve">  Issuing body must give </w:t>
      </w:r>
      <w:r w:rsidR="00174AF2" w:rsidRPr="00BA2A05">
        <w:t xml:space="preserve">Secretary certain </w:t>
      </w:r>
      <w:r w:rsidR="00E206CC" w:rsidRPr="00BA2A05">
        <w:t xml:space="preserve">information </w:t>
      </w:r>
      <w:r w:rsidR="002D1FBC" w:rsidRPr="00BA2A05">
        <w:t>after background check</w:t>
      </w:r>
      <w:r w:rsidR="00010BE8" w:rsidRPr="00BA2A05">
        <w:t xml:space="preserve"> of an individual</w:t>
      </w:r>
      <w:bookmarkEnd w:id="35"/>
    </w:p>
    <w:p w:rsidR="00FA465B" w:rsidRPr="00BA2A05" w:rsidRDefault="00524608" w:rsidP="00010BE8">
      <w:pPr>
        <w:pStyle w:val="subsection"/>
      </w:pPr>
      <w:r w:rsidRPr="00BA2A05">
        <w:tab/>
        <w:t>(1)</w:t>
      </w:r>
      <w:r w:rsidRPr="00BA2A05">
        <w:tab/>
      </w:r>
      <w:r w:rsidR="00010BE8" w:rsidRPr="00BA2A05">
        <w:t>This section applies if t</w:t>
      </w:r>
      <w:r w:rsidR="00017487" w:rsidRPr="00BA2A05">
        <w:t>he Secretary gives an</w:t>
      </w:r>
      <w:r w:rsidR="00FA465B" w:rsidRPr="00BA2A05">
        <w:t xml:space="preserve"> issuing body advice </w:t>
      </w:r>
      <w:r w:rsidRPr="00BA2A05">
        <w:t xml:space="preserve">(the </w:t>
      </w:r>
      <w:r w:rsidRPr="00BA2A05">
        <w:rPr>
          <w:b/>
          <w:i/>
        </w:rPr>
        <w:t>background check advice</w:t>
      </w:r>
      <w:r w:rsidRPr="00BA2A05">
        <w:t xml:space="preserve">) </w:t>
      </w:r>
      <w:r w:rsidR="00010BE8" w:rsidRPr="00BA2A05">
        <w:t>about a</w:t>
      </w:r>
      <w:r w:rsidR="00FA465B" w:rsidRPr="00BA2A05">
        <w:t xml:space="preserve"> background check </w:t>
      </w:r>
      <w:r w:rsidR="00010BE8" w:rsidRPr="00BA2A05">
        <w:t>of an</w:t>
      </w:r>
      <w:r w:rsidRPr="00BA2A05">
        <w:t xml:space="preserve"> individual </w:t>
      </w:r>
      <w:r w:rsidR="00FA465B" w:rsidRPr="00BA2A05">
        <w:t>under section</w:t>
      </w:r>
      <w:r w:rsidR="00BA2A05" w:rsidRPr="00BA2A05">
        <w:t> </w:t>
      </w:r>
      <w:r w:rsidR="00C17DB3" w:rsidRPr="00BA2A05">
        <w:t>13</w:t>
      </w:r>
      <w:r w:rsidR="00FA465B" w:rsidRPr="00BA2A05">
        <w:t>.</w:t>
      </w:r>
    </w:p>
    <w:p w:rsidR="00FA465B" w:rsidRPr="00BA2A05" w:rsidRDefault="00FA465B" w:rsidP="00174AF2">
      <w:pPr>
        <w:pStyle w:val="SubsectionHead"/>
      </w:pPr>
      <w:r w:rsidRPr="00BA2A05">
        <w:t>Information about individual with operational need for ASIC or MSIC</w:t>
      </w:r>
    </w:p>
    <w:p w:rsidR="00FA465B" w:rsidRPr="00BA2A05" w:rsidRDefault="00524608" w:rsidP="00FA465B">
      <w:pPr>
        <w:pStyle w:val="subsection"/>
      </w:pPr>
      <w:r w:rsidRPr="00BA2A05">
        <w:tab/>
        <w:t>(2)</w:t>
      </w:r>
      <w:r w:rsidRPr="00BA2A05">
        <w:tab/>
      </w:r>
      <w:r w:rsidR="00FA465B" w:rsidRPr="00BA2A05">
        <w:t>If:</w:t>
      </w:r>
    </w:p>
    <w:p w:rsidR="00FA465B" w:rsidRPr="00BA2A05" w:rsidRDefault="00FA465B" w:rsidP="00FA465B">
      <w:pPr>
        <w:pStyle w:val="paragraph"/>
      </w:pPr>
      <w:r w:rsidRPr="00BA2A05">
        <w:tab/>
        <w:t>(a)</w:t>
      </w:r>
      <w:r w:rsidRPr="00BA2A05">
        <w:tab/>
        <w:t>the issuing body proposes to issue an ASIC or MSIC to the individual; and</w:t>
      </w:r>
    </w:p>
    <w:p w:rsidR="00FA465B" w:rsidRPr="00BA2A05" w:rsidRDefault="00FA465B" w:rsidP="00FA465B">
      <w:pPr>
        <w:pStyle w:val="paragraph"/>
      </w:pPr>
      <w:r w:rsidRPr="00BA2A05">
        <w:tab/>
        <w:t>(b)</w:t>
      </w:r>
      <w:r w:rsidRPr="00BA2A05">
        <w:tab/>
        <w:t>the application</w:t>
      </w:r>
      <w:r w:rsidR="00017487" w:rsidRPr="00BA2A05">
        <w:t xml:space="preserve"> for the background check of the individual</w:t>
      </w:r>
      <w:r w:rsidRPr="00BA2A05">
        <w:t xml:space="preserve"> did not include the information referred to in </w:t>
      </w:r>
      <w:r w:rsidR="00ED00C6" w:rsidRPr="00BA2A05">
        <w:t>paragraph</w:t>
      </w:r>
      <w:r w:rsidR="00BA2A05" w:rsidRPr="00BA2A05">
        <w:t> </w:t>
      </w:r>
      <w:r w:rsidR="00C17DB3" w:rsidRPr="00BA2A05">
        <w:t>5</w:t>
      </w:r>
      <w:r w:rsidR="00ED00C6" w:rsidRPr="00BA2A05">
        <w:t>(</w:t>
      </w:r>
      <w:r w:rsidR="00CA1E1B" w:rsidRPr="00BA2A05">
        <w:t>h) or (j)</w:t>
      </w:r>
      <w:r w:rsidR="00524608" w:rsidRPr="00BA2A05">
        <w:t xml:space="preserve"> (as the case may be)</w:t>
      </w:r>
      <w:r w:rsidRPr="00BA2A05">
        <w:t>;</w:t>
      </w:r>
    </w:p>
    <w:p w:rsidR="00FA465B" w:rsidRPr="00BA2A05" w:rsidRDefault="00FA465B" w:rsidP="00FA465B">
      <w:pPr>
        <w:pStyle w:val="subsection2"/>
      </w:pPr>
      <w:r w:rsidRPr="00BA2A05">
        <w:t>the issuing body must, before issuing the ASIC or MSIC to the individual, give the Secretary that information.</w:t>
      </w:r>
    </w:p>
    <w:p w:rsidR="00174AF2" w:rsidRPr="00BA2A05" w:rsidRDefault="00174AF2" w:rsidP="00174AF2">
      <w:pPr>
        <w:pStyle w:val="SubsectionHead"/>
      </w:pPr>
      <w:r w:rsidRPr="00BA2A05">
        <w:t>Information about holder, or proposed holder, of ASIC or MSIC</w:t>
      </w:r>
    </w:p>
    <w:p w:rsidR="005E7D9D" w:rsidRPr="00BA2A05" w:rsidRDefault="00010BE8" w:rsidP="00E206CC">
      <w:pPr>
        <w:pStyle w:val="subsection"/>
      </w:pPr>
      <w:r w:rsidRPr="00BA2A05">
        <w:tab/>
        <w:t>(3)</w:t>
      </w:r>
      <w:r w:rsidRPr="00BA2A05">
        <w:tab/>
        <w:t>If the issuing body issues</w:t>
      </w:r>
      <w:r w:rsidR="00524608" w:rsidRPr="00BA2A05">
        <w:t>, or proposes to issue, an ASIC or MSIC to the individual, t</w:t>
      </w:r>
      <w:r w:rsidR="00E206CC" w:rsidRPr="00BA2A05">
        <w:t xml:space="preserve">he issuing body must, within the notification period, give </w:t>
      </w:r>
      <w:r w:rsidR="005E7D9D" w:rsidRPr="00BA2A05">
        <w:t>the Secretary:</w:t>
      </w:r>
    </w:p>
    <w:p w:rsidR="00E206CC" w:rsidRPr="00BA2A05" w:rsidRDefault="00C01081" w:rsidP="005E7D9D">
      <w:pPr>
        <w:pStyle w:val="paragraph"/>
      </w:pPr>
      <w:r w:rsidRPr="00BA2A05">
        <w:tab/>
      </w:r>
      <w:r w:rsidR="005E7D9D" w:rsidRPr="00BA2A05">
        <w:t>(a)</w:t>
      </w:r>
      <w:r w:rsidR="005E7D9D" w:rsidRPr="00BA2A05">
        <w:tab/>
        <w:t>t</w:t>
      </w:r>
      <w:r w:rsidR="00E206CC" w:rsidRPr="00BA2A05">
        <w:t>he following</w:t>
      </w:r>
      <w:r w:rsidR="005E7D9D" w:rsidRPr="00BA2A05">
        <w:t xml:space="preserve"> information</w:t>
      </w:r>
      <w:r w:rsidR="00E206CC" w:rsidRPr="00BA2A05">
        <w:t>:</w:t>
      </w:r>
    </w:p>
    <w:p w:rsidR="00CF62DF" w:rsidRPr="00BA2A05" w:rsidRDefault="00CF62DF" w:rsidP="005E7D9D">
      <w:pPr>
        <w:pStyle w:val="paragraphsub"/>
      </w:pPr>
      <w:r w:rsidRPr="00BA2A05">
        <w:tab/>
        <w:t>(i)</w:t>
      </w:r>
      <w:r w:rsidRPr="00BA2A05">
        <w:tab/>
        <w:t>if the issuing body issues, or proposes to issue, a replacement ASIC or MSIC to the individual because the individual’s name has changed—the individual’s former and current names;</w:t>
      </w:r>
    </w:p>
    <w:p w:rsidR="00B316C7" w:rsidRPr="00BA2A05" w:rsidRDefault="00010BE8" w:rsidP="005E7D9D">
      <w:pPr>
        <w:pStyle w:val="paragraphsub"/>
      </w:pPr>
      <w:r w:rsidRPr="00BA2A05">
        <w:tab/>
      </w:r>
      <w:r w:rsidR="00B316C7" w:rsidRPr="00BA2A05">
        <w:t>(</w:t>
      </w:r>
      <w:r w:rsidR="00CF62DF" w:rsidRPr="00BA2A05">
        <w:t>i</w:t>
      </w:r>
      <w:r w:rsidR="00B316C7" w:rsidRPr="00BA2A05">
        <w:t>i)</w:t>
      </w:r>
      <w:r w:rsidR="00B316C7" w:rsidRPr="00BA2A05">
        <w:tab/>
        <w:t xml:space="preserve">if </w:t>
      </w:r>
      <w:r w:rsidR="00BA2A05" w:rsidRPr="00BA2A05">
        <w:t>subparagraph (</w:t>
      </w:r>
      <w:r w:rsidR="00B316C7" w:rsidRPr="00BA2A05">
        <w:t>i) does not apply—the individual’s name;</w:t>
      </w:r>
    </w:p>
    <w:p w:rsidR="00E206CC" w:rsidRPr="00BA2A05" w:rsidRDefault="00B316C7" w:rsidP="005E7D9D">
      <w:pPr>
        <w:pStyle w:val="paragraphsub"/>
      </w:pPr>
      <w:r w:rsidRPr="00BA2A05">
        <w:tab/>
      </w:r>
      <w:r w:rsidR="005E7D9D" w:rsidRPr="00BA2A05">
        <w:t>(i</w:t>
      </w:r>
      <w:r w:rsidRPr="00BA2A05">
        <w:t>i</w:t>
      </w:r>
      <w:r w:rsidR="005E7D9D" w:rsidRPr="00BA2A05">
        <w:t>i</w:t>
      </w:r>
      <w:r w:rsidR="00E206CC" w:rsidRPr="00BA2A05">
        <w:t>)</w:t>
      </w:r>
      <w:r w:rsidR="00E206CC" w:rsidRPr="00BA2A05">
        <w:tab/>
        <w:t>the number and expiry date of the ASIC or MSIC;</w:t>
      </w:r>
    </w:p>
    <w:p w:rsidR="00E206CC" w:rsidRPr="00BA2A05" w:rsidRDefault="00B316C7" w:rsidP="005E7D9D">
      <w:pPr>
        <w:pStyle w:val="paragraphsub"/>
      </w:pPr>
      <w:r w:rsidRPr="00BA2A05">
        <w:tab/>
        <w:t>(iv</w:t>
      </w:r>
      <w:r w:rsidR="005E7D9D" w:rsidRPr="00BA2A05">
        <w:t>)</w:t>
      </w:r>
      <w:r w:rsidR="005E7D9D" w:rsidRPr="00BA2A05">
        <w:tab/>
      </w:r>
      <w:r w:rsidR="00E206CC" w:rsidRPr="00BA2A05">
        <w:t>for an ASIC—the locations for</w:t>
      </w:r>
      <w:r w:rsidR="005E7D9D" w:rsidRPr="00BA2A05">
        <w:t xml:space="preserve"> which it is, or will be, valid; and</w:t>
      </w:r>
    </w:p>
    <w:p w:rsidR="005E7D9D" w:rsidRPr="00BA2A05" w:rsidRDefault="005E7D9D" w:rsidP="005E7D9D">
      <w:pPr>
        <w:pStyle w:val="paragraph"/>
      </w:pPr>
      <w:r w:rsidRPr="00BA2A05">
        <w:tab/>
        <w:t>(b)</w:t>
      </w:r>
      <w:r w:rsidRPr="00BA2A05">
        <w:tab/>
        <w:t>a photograph of the individual.</w:t>
      </w:r>
    </w:p>
    <w:p w:rsidR="00E206CC" w:rsidRPr="00BA2A05" w:rsidRDefault="00524608" w:rsidP="00E206CC">
      <w:pPr>
        <w:pStyle w:val="subsection"/>
      </w:pPr>
      <w:r w:rsidRPr="00BA2A05">
        <w:tab/>
        <w:t>(4)</w:t>
      </w:r>
      <w:r w:rsidRPr="00BA2A05">
        <w:tab/>
      </w:r>
      <w:r w:rsidR="00E206CC" w:rsidRPr="00BA2A05">
        <w:t>The Secretary may grant an issuing bod</w:t>
      </w:r>
      <w:r w:rsidR="00174AF2" w:rsidRPr="00BA2A05">
        <w:t>y an exemption from the requirement</w:t>
      </w:r>
      <w:r w:rsidR="00E206CC" w:rsidRPr="00BA2A05">
        <w:t xml:space="preserve"> to give the Secretary a photograph of an individual under </w:t>
      </w:r>
      <w:r w:rsidR="00BA2A05" w:rsidRPr="00BA2A05">
        <w:t>paragraph (</w:t>
      </w:r>
      <w:r w:rsidR="002D1FBC" w:rsidRPr="00BA2A05">
        <w:t>3)(b)</w:t>
      </w:r>
      <w:r w:rsidR="00E206CC" w:rsidRPr="00BA2A05">
        <w:t>.</w:t>
      </w:r>
    </w:p>
    <w:p w:rsidR="00174AF2" w:rsidRPr="00BA2A05" w:rsidRDefault="00524608" w:rsidP="00E206CC">
      <w:pPr>
        <w:pStyle w:val="subsection"/>
      </w:pPr>
      <w:r w:rsidRPr="00BA2A05">
        <w:tab/>
        <w:t>(5)</w:t>
      </w:r>
      <w:r w:rsidRPr="00BA2A05">
        <w:tab/>
      </w:r>
      <w:r w:rsidR="00174AF2" w:rsidRPr="00BA2A05">
        <w:t xml:space="preserve">The </w:t>
      </w:r>
      <w:r w:rsidR="00174AF2" w:rsidRPr="00BA2A05">
        <w:rPr>
          <w:b/>
          <w:i/>
        </w:rPr>
        <w:t>notification period</w:t>
      </w:r>
      <w:r w:rsidR="00174AF2" w:rsidRPr="00BA2A05">
        <w:t xml:space="preserve"> is:</w:t>
      </w:r>
    </w:p>
    <w:p w:rsidR="00B316C7" w:rsidRPr="00BA2A05" w:rsidRDefault="007B2F98" w:rsidP="00174AF2">
      <w:pPr>
        <w:pStyle w:val="paragraph"/>
      </w:pPr>
      <w:r w:rsidRPr="00BA2A05">
        <w:tab/>
        <w:t>(a</w:t>
      </w:r>
      <w:r w:rsidR="00B316C7" w:rsidRPr="00BA2A05">
        <w:t>)</w:t>
      </w:r>
      <w:r w:rsidR="00B316C7" w:rsidRPr="00BA2A05">
        <w:tab/>
        <w:t>if the ASIC or MSIC is issued within 30 days after the Secretary gives the background check advice—the period ending at the end of those 30 days; or</w:t>
      </w:r>
    </w:p>
    <w:p w:rsidR="00174AF2" w:rsidRPr="00BA2A05" w:rsidRDefault="007B2F98" w:rsidP="00174AF2">
      <w:pPr>
        <w:pStyle w:val="paragraph"/>
      </w:pPr>
      <w:r w:rsidRPr="00BA2A05">
        <w:tab/>
        <w:t>(b</w:t>
      </w:r>
      <w:r w:rsidR="00174AF2" w:rsidRPr="00BA2A05">
        <w:t>)</w:t>
      </w:r>
      <w:r w:rsidR="00174AF2" w:rsidRPr="00BA2A05">
        <w:tab/>
      </w:r>
      <w:r w:rsidR="00B316C7" w:rsidRPr="00BA2A05">
        <w:t>otherwise</w:t>
      </w:r>
      <w:r w:rsidR="00174AF2" w:rsidRPr="00BA2A05">
        <w:t>—the period ending 30 days after the ASIC or MSIC is issued to the ind</w:t>
      </w:r>
      <w:r w:rsidR="00B316C7" w:rsidRPr="00BA2A05">
        <w:t>ividual.</w:t>
      </w:r>
    </w:p>
    <w:p w:rsidR="00174AF2" w:rsidRPr="00BA2A05" w:rsidRDefault="00174AF2" w:rsidP="00B316C7">
      <w:pPr>
        <w:pStyle w:val="SubsectionHead"/>
      </w:pPr>
      <w:r w:rsidRPr="00BA2A05">
        <w:t>Information about cancellation</w:t>
      </w:r>
      <w:r w:rsidR="00524608" w:rsidRPr="00BA2A05">
        <w:t xml:space="preserve"> or suspension</w:t>
      </w:r>
      <w:r w:rsidRPr="00BA2A05">
        <w:t xml:space="preserve"> of ASIC or MSIC</w:t>
      </w:r>
    </w:p>
    <w:p w:rsidR="00524608" w:rsidRPr="00BA2A05" w:rsidRDefault="00524608" w:rsidP="00174AF2">
      <w:pPr>
        <w:pStyle w:val="subsection"/>
      </w:pPr>
      <w:r w:rsidRPr="00BA2A05">
        <w:tab/>
        <w:t>(6)</w:t>
      </w:r>
      <w:r w:rsidRPr="00BA2A05">
        <w:tab/>
        <w:t>If:</w:t>
      </w:r>
    </w:p>
    <w:p w:rsidR="00524608" w:rsidRPr="00BA2A05" w:rsidRDefault="00524608" w:rsidP="00524608">
      <w:pPr>
        <w:pStyle w:val="paragraph"/>
      </w:pPr>
      <w:r w:rsidRPr="00BA2A05">
        <w:tab/>
        <w:t>(a)</w:t>
      </w:r>
      <w:r w:rsidRPr="00BA2A05">
        <w:tab/>
        <w:t>the issuing body issues an ASIC or MSIC to the individual; and</w:t>
      </w:r>
    </w:p>
    <w:p w:rsidR="00524608" w:rsidRPr="00BA2A05" w:rsidRDefault="00524608" w:rsidP="00524608">
      <w:pPr>
        <w:pStyle w:val="paragraph"/>
      </w:pPr>
      <w:r w:rsidRPr="00BA2A05">
        <w:tab/>
        <w:t>(b)</w:t>
      </w:r>
      <w:r w:rsidRPr="00BA2A05">
        <w:tab/>
        <w:t>the ASIC or MSIC is cancelled or suspended before its expiry date;</w:t>
      </w:r>
    </w:p>
    <w:p w:rsidR="00174AF2" w:rsidRPr="00BA2A05" w:rsidRDefault="00174AF2" w:rsidP="00524608">
      <w:pPr>
        <w:pStyle w:val="subsection2"/>
      </w:pPr>
      <w:r w:rsidRPr="00BA2A05">
        <w:t>the issuing body must inform the Secretary of the cancellation or susp</w:t>
      </w:r>
      <w:r w:rsidR="005E13EA" w:rsidRPr="00BA2A05">
        <w:t>ension within 48 hours after that</w:t>
      </w:r>
      <w:r w:rsidRPr="00BA2A05">
        <w:t xml:space="preserve"> cancellation or suspension occurs.</w:t>
      </w:r>
    </w:p>
    <w:p w:rsidR="00524608" w:rsidRPr="00BA2A05" w:rsidRDefault="00524608" w:rsidP="00524608">
      <w:pPr>
        <w:pStyle w:val="SubsectionHead"/>
      </w:pPr>
      <w:r w:rsidRPr="00BA2A05">
        <w:t>Information about lost, stolen or destroyed ASIC or MSIC</w:t>
      </w:r>
    </w:p>
    <w:p w:rsidR="00524608" w:rsidRPr="00BA2A05" w:rsidRDefault="00524608" w:rsidP="00174AF2">
      <w:pPr>
        <w:pStyle w:val="subsection"/>
      </w:pPr>
      <w:r w:rsidRPr="00BA2A05">
        <w:tab/>
        <w:t>(7)</w:t>
      </w:r>
      <w:r w:rsidRPr="00BA2A05">
        <w:tab/>
        <w:t>If:</w:t>
      </w:r>
    </w:p>
    <w:p w:rsidR="00524608" w:rsidRPr="00BA2A05" w:rsidRDefault="00524608" w:rsidP="00524608">
      <w:pPr>
        <w:pStyle w:val="paragraph"/>
      </w:pPr>
      <w:r w:rsidRPr="00BA2A05">
        <w:tab/>
        <w:t>(a)</w:t>
      </w:r>
      <w:r w:rsidRPr="00BA2A05">
        <w:tab/>
        <w:t>the issuing body issues an ASIC or MSIC to the individual; and</w:t>
      </w:r>
    </w:p>
    <w:p w:rsidR="00524608" w:rsidRPr="00BA2A05" w:rsidRDefault="00524608" w:rsidP="00524608">
      <w:pPr>
        <w:pStyle w:val="paragraph"/>
      </w:pPr>
      <w:r w:rsidRPr="00BA2A05">
        <w:tab/>
        <w:t>(b)</w:t>
      </w:r>
      <w:r w:rsidRPr="00BA2A05">
        <w:tab/>
        <w:t>t</w:t>
      </w:r>
      <w:r w:rsidR="00A610FB" w:rsidRPr="00BA2A05">
        <w:t>he ASIC or MSIC is lost, stolen or destroyed</w:t>
      </w:r>
      <w:r w:rsidRPr="00BA2A05">
        <w:t>;</w:t>
      </w:r>
    </w:p>
    <w:p w:rsidR="00174AF2" w:rsidRPr="00BA2A05" w:rsidRDefault="00A610FB" w:rsidP="00524608">
      <w:pPr>
        <w:pStyle w:val="subsection2"/>
      </w:pPr>
      <w:r w:rsidRPr="00BA2A05">
        <w:t>the issuing b</w:t>
      </w:r>
      <w:r w:rsidR="007F5B14" w:rsidRPr="00BA2A05">
        <w:t xml:space="preserve">ody must </w:t>
      </w:r>
      <w:r w:rsidRPr="00BA2A05">
        <w:t>inform the Secretary of that matter within 48 hours after becoming aware of the loss, theft or destruction.</w:t>
      </w:r>
    </w:p>
    <w:p w:rsidR="006F1E5E" w:rsidRPr="00BA2A05" w:rsidRDefault="00C17DB3" w:rsidP="00AC5354">
      <w:pPr>
        <w:pStyle w:val="ActHead5"/>
      </w:pPr>
      <w:bookmarkStart w:id="36" w:name="_Toc487184381"/>
      <w:r w:rsidRPr="00BA2A05">
        <w:rPr>
          <w:rStyle w:val="CharSectno"/>
        </w:rPr>
        <w:t>23</w:t>
      </w:r>
      <w:r w:rsidR="006F1E5E" w:rsidRPr="00BA2A05">
        <w:t xml:space="preserve">  Issuing body must inform Secretary of decision not to issue ASIC or MSIC to certain individuals</w:t>
      </w:r>
      <w:bookmarkEnd w:id="36"/>
    </w:p>
    <w:p w:rsidR="006F1E5E" w:rsidRPr="00BA2A05" w:rsidRDefault="006F1E5E" w:rsidP="006F1E5E">
      <w:pPr>
        <w:pStyle w:val="subsection"/>
      </w:pPr>
      <w:r w:rsidRPr="00BA2A05">
        <w:tab/>
      </w:r>
      <w:r w:rsidRPr="00BA2A05">
        <w:tab/>
        <w:t>If:</w:t>
      </w:r>
    </w:p>
    <w:p w:rsidR="006F1E5E" w:rsidRPr="00BA2A05" w:rsidRDefault="00017487" w:rsidP="006F1E5E">
      <w:pPr>
        <w:pStyle w:val="paragraph"/>
      </w:pPr>
      <w:r w:rsidRPr="00BA2A05">
        <w:tab/>
        <w:t>(a</w:t>
      </w:r>
      <w:r w:rsidR="006F1E5E" w:rsidRPr="00BA2A05">
        <w:t>)</w:t>
      </w:r>
      <w:r w:rsidR="006F1E5E" w:rsidRPr="00BA2A05">
        <w:tab/>
        <w:t>AusCheck unde</w:t>
      </w:r>
      <w:r w:rsidRPr="00BA2A05">
        <w:t>rtakes a background check of an</w:t>
      </w:r>
      <w:r w:rsidR="006F1E5E" w:rsidRPr="00BA2A05">
        <w:t xml:space="preserve"> individual; and</w:t>
      </w:r>
    </w:p>
    <w:p w:rsidR="00A610FB" w:rsidRPr="00BA2A05" w:rsidRDefault="00A610FB" w:rsidP="00A610FB">
      <w:pPr>
        <w:pStyle w:val="paragraph"/>
      </w:pPr>
      <w:r w:rsidRPr="00BA2A05">
        <w:tab/>
        <w:t>(</w:t>
      </w:r>
      <w:r w:rsidR="00017487" w:rsidRPr="00BA2A05">
        <w:t>b)</w:t>
      </w:r>
      <w:r w:rsidR="00017487" w:rsidRPr="00BA2A05">
        <w:tab/>
        <w:t>the Secretary advises an</w:t>
      </w:r>
      <w:r w:rsidRPr="00BA2A05">
        <w:t xml:space="preserve"> issuing body under section</w:t>
      </w:r>
      <w:r w:rsidR="00BA2A05" w:rsidRPr="00BA2A05">
        <w:t> </w:t>
      </w:r>
      <w:r w:rsidR="00C17DB3" w:rsidRPr="00BA2A05">
        <w:t>13</w:t>
      </w:r>
      <w:r w:rsidRPr="00BA2A05">
        <w:t xml:space="preserve"> that:</w:t>
      </w:r>
    </w:p>
    <w:p w:rsidR="00A610FB" w:rsidRPr="00BA2A05" w:rsidRDefault="00A610FB" w:rsidP="00A610FB">
      <w:pPr>
        <w:pStyle w:val="paragraphsub"/>
      </w:pPr>
      <w:r w:rsidRPr="00BA2A05">
        <w:tab/>
        <w:t>(i)</w:t>
      </w:r>
      <w:r w:rsidRPr="00BA2A05">
        <w:tab/>
        <w:t>the individual does not have an unfavourable criminal history; or</w:t>
      </w:r>
    </w:p>
    <w:p w:rsidR="00A610FB" w:rsidRPr="00BA2A05" w:rsidRDefault="00A610FB" w:rsidP="00A610FB">
      <w:pPr>
        <w:pStyle w:val="paragraphsub"/>
      </w:pPr>
      <w:r w:rsidRPr="00BA2A05">
        <w:tab/>
        <w:t>(ii)</w:t>
      </w:r>
      <w:r w:rsidRPr="00BA2A05">
        <w:tab/>
        <w:t>the security assessment of the individual is not an adverse security assessment or qualified security assessment; or</w:t>
      </w:r>
    </w:p>
    <w:p w:rsidR="00A610FB" w:rsidRPr="00BA2A05" w:rsidRDefault="00A610FB" w:rsidP="00A610FB">
      <w:pPr>
        <w:pStyle w:val="paragraphsub"/>
      </w:pPr>
      <w:r w:rsidRPr="00BA2A05">
        <w:tab/>
        <w:t>(iii)</w:t>
      </w:r>
      <w:r w:rsidRPr="00BA2A05">
        <w:tab/>
        <w:t>the individual is not an unlawful non</w:t>
      </w:r>
      <w:r w:rsidR="00BA2A05">
        <w:noBreakHyphen/>
      </w:r>
      <w:r w:rsidRPr="00BA2A05">
        <w:t>citizen; or</w:t>
      </w:r>
    </w:p>
    <w:p w:rsidR="00A610FB" w:rsidRPr="00BA2A05" w:rsidRDefault="00A610FB" w:rsidP="00A610FB">
      <w:pPr>
        <w:pStyle w:val="paragraphsub"/>
      </w:pPr>
      <w:r w:rsidRPr="00BA2A05">
        <w:tab/>
        <w:t>(iv)</w:t>
      </w:r>
      <w:r w:rsidRPr="00BA2A05">
        <w:tab/>
        <w:t>the individual holds a visa entitling the individual to work in Australia; and</w:t>
      </w:r>
    </w:p>
    <w:p w:rsidR="00A610FB" w:rsidRPr="00BA2A05" w:rsidRDefault="00A610FB" w:rsidP="00A610FB">
      <w:pPr>
        <w:pStyle w:val="paragraph"/>
      </w:pPr>
      <w:r w:rsidRPr="00BA2A05">
        <w:tab/>
      </w:r>
      <w:r w:rsidR="00017487" w:rsidRPr="00BA2A05">
        <w:t>(c</w:t>
      </w:r>
      <w:r w:rsidRPr="00BA2A05">
        <w:t>)</w:t>
      </w:r>
      <w:r w:rsidRPr="00BA2A05">
        <w:tab/>
        <w:t>the issuing body decides not to issue an ASIC or MSIC to the individual;</w:t>
      </w:r>
    </w:p>
    <w:p w:rsidR="00A610FB" w:rsidRPr="00BA2A05" w:rsidRDefault="00A610FB" w:rsidP="00A610FB">
      <w:pPr>
        <w:pStyle w:val="subsection2"/>
      </w:pPr>
      <w:r w:rsidRPr="00BA2A05">
        <w:t xml:space="preserve">the issuing body </w:t>
      </w:r>
      <w:r w:rsidR="006F1E5E" w:rsidRPr="00BA2A05">
        <w:t>must</w:t>
      </w:r>
      <w:r w:rsidR="002D1FBC" w:rsidRPr="00BA2A05">
        <w:t xml:space="preserve"> inform the Secretary of that</w:t>
      </w:r>
      <w:r w:rsidR="00B316C7" w:rsidRPr="00BA2A05">
        <w:t xml:space="preserve"> decision </w:t>
      </w:r>
      <w:r w:rsidRPr="00BA2A05">
        <w:t>as soon as practicable after the decision is made.</w:t>
      </w:r>
    </w:p>
    <w:p w:rsidR="00174AF2" w:rsidRPr="00BA2A05" w:rsidRDefault="00C17DB3" w:rsidP="006F1E5E">
      <w:pPr>
        <w:pStyle w:val="ActHead5"/>
      </w:pPr>
      <w:bookmarkStart w:id="37" w:name="_Toc487184382"/>
      <w:r w:rsidRPr="00BA2A05">
        <w:rPr>
          <w:rStyle w:val="CharSectno"/>
        </w:rPr>
        <w:t>24</w:t>
      </w:r>
      <w:r w:rsidR="002D1FBC" w:rsidRPr="00BA2A05">
        <w:t xml:space="preserve">  NHS entity must</w:t>
      </w:r>
      <w:r w:rsidR="006F1E5E" w:rsidRPr="00BA2A05">
        <w:t xml:space="preserve"> inform Secretary of cancellation or suspension of </w:t>
      </w:r>
      <w:r w:rsidR="00017487" w:rsidRPr="00BA2A05">
        <w:t xml:space="preserve">an </w:t>
      </w:r>
      <w:r w:rsidR="006F1E5E" w:rsidRPr="00BA2A05">
        <w:t>authorisation</w:t>
      </w:r>
      <w:r w:rsidR="00017487" w:rsidRPr="00BA2A05">
        <w:t xml:space="preserve"> under SSBA Standards</w:t>
      </w:r>
      <w:bookmarkEnd w:id="37"/>
    </w:p>
    <w:p w:rsidR="006F1E5E" w:rsidRPr="00BA2A05" w:rsidRDefault="006F1E5E" w:rsidP="006F1E5E">
      <w:pPr>
        <w:pStyle w:val="subsection"/>
      </w:pPr>
      <w:r w:rsidRPr="00BA2A05">
        <w:tab/>
      </w:r>
      <w:r w:rsidRPr="00BA2A05">
        <w:tab/>
        <w:t>If:</w:t>
      </w:r>
    </w:p>
    <w:p w:rsidR="00017487" w:rsidRPr="00BA2A05" w:rsidRDefault="00B316C7" w:rsidP="006F1E5E">
      <w:pPr>
        <w:pStyle w:val="paragraph"/>
      </w:pPr>
      <w:r w:rsidRPr="00BA2A05">
        <w:tab/>
        <w:t>(a</w:t>
      </w:r>
      <w:r w:rsidR="00017487" w:rsidRPr="00BA2A05">
        <w:t>)</w:t>
      </w:r>
      <w:r w:rsidR="00017487" w:rsidRPr="00BA2A05">
        <w:tab/>
        <w:t>the Secre</w:t>
      </w:r>
      <w:r w:rsidR="00CF62DF" w:rsidRPr="00BA2A05">
        <w:t>tary gives an NHS entity advice</w:t>
      </w:r>
      <w:r w:rsidRPr="00BA2A05">
        <w:t xml:space="preserve"> about a background check of an</w:t>
      </w:r>
      <w:r w:rsidR="00017487" w:rsidRPr="00BA2A05">
        <w:t xml:space="preserve"> individual under section</w:t>
      </w:r>
      <w:r w:rsidR="00BA2A05" w:rsidRPr="00BA2A05">
        <w:t> </w:t>
      </w:r>
      <w:r w:rsidR="00C17DB3" w:rsidRPr="00BA2A05">
        <w:t>19</w:t>
      </w:r>
      <w:r w:rsidR="00017487" w:rsidRPr="00BA2A05">
        <w:t xml:space="preserve"> or </w:t>
      </w:r>
      <w:r w:rsidR="00C17DB3" w:rsidRPr="00BA2A05">
        <w:t>20</w:t>
      </w:r>
      <w:r w:rsidR="00017487" w:rsidRPr="00BA2A05">
        <w:t>; and</w:t>
      </w:r>
    </w:p>
    <w:p w:rsidR="006F1E5E" w:rsidRPr="00BA2A05" w:rsidRDefault="00017487" w:rsidP="006F1E5E">
      <w:pPr>
        <w:pStyle w:val="paragraph"/>
      </w:pPr>
      <w:r w:rsidRPr="00BA2A05">
        <w:tab/>
        <w:t>(</w:t>
      </w:r>
      <w:r w:rsidR="00B316C7" w:rsidRPr="00BA2A05">
        <w:t>b</w:t>
      </w:r>
      <w:r w:rsidR="006F1E5E" w:rsidRPr="00BA2A05">
        <w:t>)</w:t>
      </w:r>
      <w:r w:rsidR="006F1E5E" w:rsidRPr="00BA2A05">
        <w:tab/>
        <w:t>the NHS entity authorises the individual under clause</w:t>
      </w:r>
      <w:r w:rsidR="00BA2A05" w:rsidRPr="00BA2A05">
        <w:t> </w:t>
      </w:r>
      <w:r w:rsidR="006F1E5E" w:rsidRPr="00BA2A05">
        <w:t>3.3 of the SSBA Standards for a particular period;</w:t>
      </w:r>
      <w:r w:rsidRPr="00BA2A05">
        <w:t xml:space="preserve"> and</w:t>
      </w:r>
    </w:p>
    <w:p w:rsidR="006F1E5E" w:rsidRPr="00BA2A05" w:rsidRDefault="00B316C7" w:rsidP="006F1E5E">
      <w:pPr>
        <w:pStyle w:val="paragraph"/>
      </w:pPr>
      <w:r w:rsidRPr="00BA2A05">
        <w:tab/>
        <w:t>(c</w:t>
      </w:r>
      <w:r w:rsidR="006F1E5E" w:rsidRPr="00BA2A05">
        <w:t>)</w:t>
      </w:r>
      <w:r w:rsidR="006F1E5E" w:rsidRPr="00BA2A05">
        <w:tab/>
        <w:t>the NHS entity cancels or suspends the authorisati</w:t>
      </w:r>
      <w:r w:rsidR="007F5B14" w:rsidRPr="00BA2A05">
        <w:t>on before the end of that</w:t>
      </w:r>
      <w:r w:rsidR="006F1E5E" w:rsidRPr="00BA2A05">
        <w:t xml:space="preserve"> period;</w:t>
      </w:r>
    </w:p>
    <w:p w:rsidR="005E7D9D" w:rsidRPr="00BA2A05" w:rsidRDefault="006F1E5E" w:rsidP="00B316C7">
      <w:pPr>
        <w:pStyle w:val="subsection2"/>
      </w:pPr>
      <w:r w:rsidRPr="00BA2A05">
        <w:t>the NHS</w:t>
      </w:r>
      <w:r w:rsidR="002A0EEA" w:rsidRPr="00BA2A05">
        <w:t xml:space="preserve"> entity</w:t>
      </w:r>
      <w:r w:rsidRPr="00BA2A05">
        <w:t xml:space="preserve"> must inform the Secretary of the cancellation or susp</w:t>
      </w:r>
      <w:r w:rsidR="00B316C7" w:rsidRPr="00BA2A05">
        <w:t>ension within 48 hours after that</w:t>
      </w:r>
      <w:r w:rsidRPr="00BA2A05">
        <w:t xml:space="preserve"> cancellation or suspension occurs.</w:t>
      </w:r>
    </w:p>
    <w:p w:rsidR="0075681D" w:rsidRPr="00BA2A05" w:rsidRDefault="0075681D" w:rsidP="00ED00C6">
      <w:pPr>
        <w:pStyle w:val="ActHead3"/>
        <w:pageBreakBefore/>
      </w:pPr>
      <w:bookmarkStart w:id="38" w:name="_Toc487184383"/>
      <w:r w:rsidRPr="00BA2A05">
        <w:rPr>
          <w:rStyle w:val="CharDivNo"/>
        </w:rPr>
        <w:t>Division</w:t>
      </w:r>
      <w:r w:rsidR="00BA2A05" w:rsidRPr="00BA2A05">
        <w:rPr>
          <w:rStyle w:val="CharDivNo"/>
        </w:rPr>
        <w:t> </w:t>
      </w:r>
      <w:r w:rsidRPr="00BA2A05">
        <w:rPr>
          <w:rStyle w:val="CharDivNo"/>
        </w:rPr>
        <w:t>7</w:t>
      </w:r>
      <w:r w:rsidRPr="00BA2A05">
        <w:t>—</w:t>
      </w:r>
      <w:r w:rsidRPr="00BA2A05">
        <w:rPr>
          <w:rStyle w:val="CharDivText"/>
        </w:rPr>
        <w:t>Other matters</w:t>
      </w:r>
      <w:bookmarkEnd w:id="38"/>
    </w:p>
    <w:p w:rsidR="00981841" w:rsidRPr="00BA2A05" w:rsidRDefault="00C17DB3" w:rsidP="00981841">
      <w:pPr>
        <w:pStyle w:val="ActHead5"/>
      </w:pPr>
      <w:bookmarkStart w:id="39" w:name="_Toc487184384"/>
      <w:r w:rsidRPr="00BA2A05">
        <w:rPr>
          <w:rStyle w:val="CharSectno"/>
        </w:rPr>
        <w:t>25</w:t>
      </w:r>
      <w:r w:rsidR="00981841" w:rsidRPr="00BA2A05">
        <w:t xml:space="preserve">  Assessment of information relating to an individual’s criminal history from foreign countries</w:t>
      </w:r>
      <w:bookmarkEnd w:id="39"/>
    </w:p>
    <w:p w:rsidR="00981841" w:rsidRPr="00BA2A05" w:rsidRDefault="00981841" w:rsidP="00981841">
      <w:pPr>
        <w:pStyle w:val="subsection"/>
      </w:pPr>
      <w:r w:rsidRPr="00BA2A05">
        <w:tab/>
        <w:t>(1)</w:t>
      </w:r>
      <w:r w:rsidRPr="00BA2A05">
        <w:tab/>
        <w:t>This section applies if a background check of an individual includes an assessment of information relating to the individual’s criminal history.</w:t>
      </w:r>
    </w:p>
    <w:p w:rsidR="00981841" w:rsidRPr="00BA2A05" w:rsidRDefault="00981841" w:rsidP="00981841">
      <w:pPr>
        <w:pStyle w:val="subsection"/>
      </w:pPr>
      <w:r w:rsidRPr="00BA2A05">
        <w:tab/>
        <w:t>(2)</w:t>
      </w:r>
      <w:r w:rsidRPr="00BA2A05">
        <w:tab/>
        <w:t xml:space="preserve">The information relating to the individual’s criminal history must not include information (the </w:t>
      </w:r>
      <w:r w:rsidRPr="00BA2A05">
        <w:rPr>
          <w:b/>
          <w:i/>
        </w:rPr>
        <w:t>foreign information</w:t>
      </w:r>
      <w:r w:rsidRPr="00BA2A05">
        <w:t>) from a country other than Australia unless the law that requires or authorises the background check of the individual to be conducted</w:t>
      </w:r>
      <w:r w:rsidR="00CF62DF" w:rsidRPr="00BA2A05">
        <w:t xml:space="preserve"> under the AusCheck scheme</w:t>
      </w:r>
      <w:r w:rsidRPr="00BA2A05">
        <w:t>:</w:t>
      </w:r>
    </w:p>
    <w:p w:rsidR="00981841" w:rsidRPr="00BA2A05" w:rsidRDefault="00981841" w:rsidP="00981841">
      <w:pPr>
        <w:pStyle w:val="paragraph"/>
      </w:pPr>
      <w:r w:rsidRPr="00BA2A05">
        <w:tab/>
        <w:t>(a)</w:t>
      </w:r>
      <w:r w:rsidRPr="00BA2A05">
        <w:tab/>
        <w:t>specifies the circumstances in which the foreign information may be assessed; and</w:t>
      </w:r>
    </w:p>
    <w:p w:rsidR="00981841" w:rsidRPr="00BA2A05" w:rsidRDefault="00CF62DF" w:rsidP="00981841">
      <w:pPr>
        <w:pStyle w:val="paragraph"/>
      </w:pPr>
      <w:r w:rsidRPr="00BA2A05">
        <w:tab/>
        <w:t>(b)</w:t>
      </w:r>
      <w:r w:rsidRPr="00BA2A05">
        <w:tab/>
        <w:t xml:space="preserve">sets out the </w:t>
      </w:r>
      <w:r w:rsidR="00981841" w:rsidRPr="00BA2A05">
        <w:t>criteria against which the foreign information must be assessed.</w:t>
      </w:r>
    </w:p>
    <w:p w:rsidR="000B66BA" w:rsidRPr="00BA2A05" w:rsidRDefault="00C17DB3" w:rsidP="000B66BA">
      <w:pPr>
        <w:pStyle w:val="ActHead5"/>
      </w:pPr>
      <w:bookmarkStart w:id="40" w:name="_Toc487184385"/>
      <w:r w:rsidRPr="00BA2A05">
        <w:rPr>
          <w:rStyle w:val="CharSectno"/>
        </w:rPr>
        <w:t>26</w:t>
      </w:r>
      <w:r w:rsidR="005730C3" w:rsidRPr="00BA2A05">
        <w:t xml:space="preserve">  </w:t>
      </w:r>
      <w:r w:rsidR="000B66BA" w:rsidRPr="00BA2A05">
        <w:t>Review by the Administrative Appeals Tribunal</w:t>
      </w:r>
      <w:bookmarkEnd w:id="40"/>
    </w:p>
    <w:p w:rsidR="000B66BA" w:rsidRPr="00BA2A05" w:rsidRDefault="000B66BA" w:rsidP="000B66BA">
      <w:pPr>
        <w:pStyle w:val="subsection"/>
      </w:pPr>
      <w:r w:rsidRPr="00BA2A05">
        <w:tab/>
      </w:r>
      <w:r w:rsidRPr="00BA2A05">
        <w:tab/>
        <w:t>Applications may be made to the Administrative Appeals Tribunal for review of decisions of the Secretary under Division</w:t>
      </w:r>
      <w:r w:rsidR="00BA2A05" w:rsidRPr="00BA2A05">
        <w:t> </w:t>
      </w:r>
      <w:r w:rsidRPr="00BA2A05">
        <w:t>5 of this Part to advise that an individual has an unfavourable criminal history.</w:t>
      </w:r>
    </w:p>
    <w:p w:rsidR="0075681D" w:rsidRPr="00BA2A05" w:rsidRDefault="00C17DB3" w:rsidP="0075681D">
      <w:pPr>
        <w:pStyle w:val="ActHead5"/>
      </w:pPr>
      <w:bookmarkStart w:id="41" w:name="_Toc487184386"/>
      <w:r w:rsidRPr="00BA2A05">
        <w:rPr>
          <w:rStyle w:val="CharSectno"/>
        </w:rPr>
        <w:t>27</w:t>
      </w:r>
      <w:r w:rsidR="0075681D" w:rsidRPr="00BA2A05">
        <w:t xml:space="preserve">  Website</w:t>
      </w:r>
      <w:bookmarkEnd w:id="41"/>
    </w:p>
    <w:p w:rsidR="0075681D" w:rsidRPr="00BA2A05" w:rsidRDefault="0075681D" w:rsidP="0075681D">
      <w:pPr>
        <w:pStyle w:val="subsection"/>
      </w:pPr>
      <w:r w:rsidRPr="00BA2A05">
        <w:tab/>
      </w:r>
      <w:r w:rsidRPr="00BA2A05">
        <w:tab/>
        <w:t>The Secretary must keep a website about the AusCheck scheme.</w:t>
      </w:r>
    </w:p>
    <w:p w:rsidR="0075681D" w:rsidRPr="00BA2A05" w:rsidRDefault="0075681D" w:rsidP="00ED00C6">
      <w:pPr>
        <w:pStyle w:val="ActHead2"/>
        <w:pageBreakBefore/>
      </w:pPr>
      <w:bookmarkStart w:id="42" w:name="f_Check_Lines_above"/>
      <w:bookmarkStart w:id="43" w:name="_Toc487184387"/>
      <w:bookmarkEnd w:id="42"/>
      <w:r w:rsidRPr="00BA2A05">
        <w:rPr>
          <w:rStyle w:val="CharPartNo"/>
        </w:rPr>
        <w:t>Part</w:t>
      </w:r>
      <w:r w:rsidR="00BA2A05" w:rsidRPr="00BA2A05">
        <w:rPr>
          <w:rStyle w:val="CharPartNo"/>
        </w:rPr>
        <w:t> </w:t>
      </w:r>
      <w:r w:rsidRPr="00BA2A05">
        <w:rPr>
          <w:rStyle w:val="CharPartNo"/>
        </w:rPr>
        <w:t>3</w:t>
      </w:r>
      <w:r w:rsidRPr="00BA2A05">
        <w:t>—</w:t>
      </w:r>
      <w:r w:rsidR="00CF71C3" w:rsidRPr="00BA2A05">
        <w:rPr>
          <w:rStyle w:val="CharPartText"/>
        </w:rPr>
        <w:t>AusCheck database</w:t>
      </w:r>
      <w:bookmarkEnd w:id="43"/>
    </w:p>
    <w:p w:rsidR="005730C3" w:rsidRPr="00BA2A05" w:rsidRDefault="005730C3" w:rsidP="005730C3">
      <w:pPr>
        <w:pStyle w:val="Header"/>
      </w:pPr>
      <w:r w:rsidRPr="00BA2A05">
        <w:rPr>
          <w:rStyle w:val="CharDivNo"/>
        </w:rPr>
        <w:t xml:space="preserve"> </w:t>
      </w:r>
      <w:r w:rsidRPr="00BA2A05">
        <w:rPr>
          <w:rStyle w:val="CharDivText"/>
        </w:rPr>
        <w:t xml:space="preserve"> </w:t>
      </w:r>
    </w:p>
    <w:p w:rsidR="00CF71C3" w:rsidRPr="00BA2A05" w:rsidRDefault="00C17DB3" w:rsidP="00CF71C3">
      <w:pPr>
        <w:pStyle w:val="ActHead5"/>
      </w:pPr>
      <w:bookmarkStart w:id="44" w:name="_Toc487184388"/>
      <w:r w:rsidRPr="00BA2A05">
        <w:rPr>
          <w:rStyle w:val="CharSectno"/>
        </w:rPr>
        <w:t>28</w:t>
      </w:r>
      <w:r w:rsidR="00CF71C3" w:rsidRPr="00BA2A05">
        <w:t xml:space="preserve">  </w:t>
      </w:r>
      <w:r w:rsidR="00B6523B" w:rsidRPr="00BA2A05">
        <w:t>Treatment of n</w:t>
      </w:r>
      <w:r w:rsidR="00CF71C3" w:rsidRPr="00BA2A05">
        <w:t>ew issuing body</w:t>
      </w:r>
      <w:r w:rsidR="00B6523B" w:rsidRPr="00BA2A05">
        <w:t xml:space="preserve"> for t</w:t>
      </w:r>
      <w:r w:rsidR="00C01081" w:rsidRPr="00BA2A05">
        <w:t>ransferred ASIC</w:t>
      </w:r>
      <w:r w:rsidR="00B6523B" w:rsidRPr="00BA2A05">
        <w:t xml:space="preserve"> or MSIC</w:t>
      </w:r>
      <w:r w:rsidR="00C01081" w:rsidRPr="00BA2A05">
        <w:t xml:space="preserve"> applications etc.</w:t>
      </w:r>
      <w:r w:rsidR="00B6523B" w:rsidRPr="00BA2A05">
        <w:t xml:space="preserve"> for the purposes of the AusCheck database</w:t>
      </w:r>
      <w:bookmarkEnd w:id="44"/>
    </w:p>
    <w:p w:rsidR="00B6523B" w:rsidRPr="00BA2A05" w:rsidRDefault="00C01081" w:rsidP="00B6523B">
      <w:pPr>
        <w:pStyle w:val="subsection"/>
      </w:pPr>
      <w:r w:rsidRPr="00BA2A05">
        <w:tab/>
      </w:r>
      <w:r w:rsidR="000678A8" w:rsidRPr="00BA2A05">
        <w:tab/>
      </w:r>
      <w:r w:rsidRPr="00BA2A05">
        <w:t>If</w:t>
      </w:r>
      <w:r w:rsidR="00B6523B" w:rsidRPr="00BA2A05">
        <w:t xml:space="preserve"> the Transport Secretary tells the Secretary that an issuing body (the </w:t>
      </w:r>
      <w:r w:rsidR="00B6523B" w:rsidRPr="00BA2A05">
        <w:rPr>
          <w:b/>
          <w:i/>
        </w:rPr>
        <w:t>new issuing body</w:t>
      </w:r>
      <w:r w:rsidR="00B6523B" w:rsidRPr="00BA2A05">
        <w:t>) is to be the issuing body for:</w:t>
      </w:r>
    </w:p>
    <w:p w:rsidR="00B6523B" w:rsidRPr="00BA2A05" w:rsidRDefault="00B6523B" w:rsidP="00B6523B">
      <w:pPr>
        <w:pStyle w:val="paragraph"/>
      </w:pPr>
      <w:r w:rsidRPr="00BA2A05">
        <w:tab/>
        <w:t>(a)</w:t>
      </w:r>
      <w:r w:rsidRPr="00BA2A05">
        <w:tab/>
      </w:r>
      <w:r w:rsidR="00C01081" w:rsidRPr="00BA2A05">
        <w:t xml:space="preserve">transferred ASIC applications or </w:t>
      </w:r>
      <w:r w:rsidRPr="00BA2A05">
        <w:t>transferred ASICs; or</w:t>
      </w:r>
    </w:p>
    <w:p w:rsidR="00B6523B" w:rsidRPr="00BA2A05" w:rsidRDefault="00B6523B" w:rsidP="00B6523B">
      <w:pPr>
        <w:pStyle w:val="paragraph"/>
      </w:pPr>
      <w:r w:rsidRPr="00BA2A05">
        <w:tab/>
        <w:t>(b)</w:t>
      </w:r>
      <w:r w:rsidRPr="00BA2A05">
        <w:tab/>
      </w:r>
      <w:r w:rsidR="00C01081" w:rsidRPr="00BA2A05">
        <w:t xml:space="preserve">transferred </w:t>
      </w:r>
      <w:r w:rsidR="00EC7067" w:rsidRPr="00BA2A05">
        <w:t>M</w:t>
      </w:r>
      <w:r w:rsidR="00C01081" w:rsidRPr="00BA2A05">
        <w:t xml:space="preserve">SIC applications or </w:t>
      </w:r>
      <w:r w:rsidRPr="00BA2A05">
        <w:t>transferred MSICs;</w:t>
      </w:r>
    </w:p>
    <w:p w:rsidR="00B6523B" w:rsidRPr="00BA2A05" w:rsidRDefault="00B6523B" w:rsidP="00B6523B">
      <w:pPr>
        <w:pStyle w:val="subsection2"/>
      </w:pPr>
      <w:r w:rsidRPr="00BA2A05">
        <w:t xml:space="preserve">then, for the purposes of the AusCheck database, the new issuing body is taken to be, and to have always been, the issuing body for </w:t>
      </w:r>
      <w:r w:rsidR="000678A8" w:rsidRPr="00BA2A05">
        <w:t>such an application or such an ASIC or MSIC</w:t>
      </w:r>
      <w:r w:rsidRPr="00BA2A05">
        <w:t>.</w:t>
      </w:r>
    </w:p>
    <w:p w:rsidR="00B6523B" w:rsidRPr="00BA2A05" w:rsidRDefault="00B6523B" w:rsidP="00B6523B">
      <w:pPr>
        <w:pStyle w:val="notetext"/>
      </w:pPr>
      <w:r w:rsidRPr="00BA2A05">
        <w:t>Note:</w:t>
      </w:r>
      <w:r w:rsidRPr="00BA2A05">
        <w:tab/>
        <w:t>The Transport Secretary is required to tell the Secretary of the matter mentioned in this section under subregulation</w:t>
      </w:r>
      <w:r w:rsidR="00BA2A05" w:rsidRPr="00BA2A05">
        <w:t> </w:t>
      </w:r>
      <w:r w:rsidRPr="00BA2A05">
        <w:t>6.22(3) of the ATS Regulations or subregulation</w:t>
      </w:r>
      <w:r w:rsidR="00BA2A05" w:rsidRPr="00BA2A05">
        <w:t> </w:t>
      </w:r>
      <w:r w:rsidRPr="00BA2A05">
        <w:t>6.07ZA(3) of the MTOFS Regulations (as the case may be).</w:t>
      </w:r>
    </w:p>
    <w:p w:rsidR="0075681D" w:rsidRPr="00BA2A05" w:rsidRDefault="00C17DB3" w:rsidP="0075681D">
      <w:pPr>
        <w:pStyle w:val="ActHead5"/>
      </w:pPr>
      <w:bookmarkStart w:id="45" w:name="_Toc487184389"/>
      <w:r w:rsidRPr="00BA2A05">
        <w:rPr>
          <w:rStyle w:val="CharSectno"/>
        </w:rPr>
        <w:t>29</w:t>
      </w:r>
      <w:r w:rsidR="0075681D" w:rsidRPr="00BA2A05">
        <w:t xml:space="preserve">  Guidelines about use and disclosure of information included in AusCheck database</w:t>
      </w:r>
      <w:bookmarkEnd w:id="45"/>
    </w:p>
    <w:p w:rsidR="0075681D" w:rsidRPr="00BA2A05" w:rsidRDefault="0075681D" w:rsidP="0075681D">
      <w:pPr>
        <w:pStyle w:val="subsection"/>
      </w:pPr>
      <w:r w:rsidRPr="00BA2A05">
        <w:tab/>
        <w:t>(1)</w:t>
      </w:r>
      <w:r w:rsidRPr="00BA2A05">
        <w:tab/>
        <w:t>The Secretary may issue</w:t>
      </w:r>
      <w:r w:rsidR="00B71F30" w:rsidRPr="00BA2A05">
        <w:t xml:space="preserve"> written</w:t>
      </w:r>
      <w:r w:rsidRPr="00BA2A05">
        <w:t xml:space="preserve"> guidelines about the use and</w:t>
      </w:r>
      <w:r w:rsidR="005730C3" w:rsidRPr="00BA2A05">
        <w:t xml:space="preserve"> disclosure of</w:t>
      </w:r>
      <w:r w:rsidR="00B71F30" w:rsidRPr="00BA2A05">
        <w:t xml:space="preserve"> </w:t>
      </w:r>
      <w:r w:rsidRPr="00BA2A05">
        <w:t>information included in the AusCheck database.</w:t>
      </w:r>
    </w:p>
    <w:p w:rsidR="0075681D" w:rsidRPr="00BA2A05" w:rsidRDefault="0075681D" w:rsidP="0075681D">
      <w:pPr>
        <w:pStyle w:val="subsection"/>
      </w:pPr>
      <w:r w:rsidRPr="00BA2A05">
        <w:tab/>
        <w:t>(2)</w:t>
      </w:r>
      <w:r w:rsidRPr="00BA2A05">
        <w:tab/>
        <w:t xml:space="preserve">If the Secretary issues guidelines under </w:t>
      </w:r>
      <w:r w:rsidR="00BA2A05" w:rsidRPr="00BA2A05">
        <w:t>subsection (</w:t>
      </w:r>
      <w:r w:rsidRPr="00BA2A05">
        <w:t>1), an AusCheck staff member must comply with the guidelines.</w:t>
      </w:r>
    </w:p>
    <w:p w:rsidR="00C22BCC" w:rsidRPr="00BA2A05" w:rsidRDefault="00C22BCC" w:rsidP="00C22BCC">
      <w:pPr>
        <w:pStyle w:val="ActHead2"/>
        <w:pageBreakBefore/>
      </w:pPr>
      <w:bookmarkStart w:id="46" w:name="_Toc487184390"/>
      <w:r w:rsidRPr="00BA2A05">
        <w:rPr>
          <w:rStyle w:val="CharPartNo"/>
        </w:rPr>
        <w:t>Part</w:t>
      </w:r>
      <w:r w:rsidR="00BA2A05" w:rsidRPr="00BA2A05">
        <w:rPr>
          <w:rStyle w:val="CharPartNo"/>
        </w:rPr>
        <w:t> </w:t>
      </w:r>
      <w:r w:rsidR="00AC5354" w:rsidRPr="00BA2A05">
        <w:rPr>
          <w:rStyle w:val="CharPartNo"/>
        </w:rPr>
        <w:t>4</w:t>
      </w:r>
      <w:r w:rsidRPr="00BA2A05">
        <w:t>—</w:t>
      </w:r>
      <w:r w:rsidRPr="00BA2A05">
        <w:rPr>
          <w:rStyle w:val="CharPartText"/>
        </w:rPr>
        <w:t>Miscellaneous</w:t>
      </w:r>
      <w:r w:rsidR="00AC5354" w:rsidRPr="00BA2A05">
        <w:rPr>
          <w:rStyle w:val="CharPartText"/>
        </w:rPr>
        <w:t xml:space="preserve"> matters</w:t>
      </w:r>
      <w:bookmarkEnd w:id="46"/>
    </w:p>
    <w:p w:rsidR="008D69C0" w:rsidRPr="00BA2A05" w:rsidRDefault="008D69C0" w:rsidP="008D69C0">
      <w:pPr>
        <w:pStyle w:val="Header"/>
      </w:pPr>
      <w:r w:rsidRPr="00BA2A05">
        <w:rPr>
          <w:rStyle w:val="CharDivNo"/>
        </w:rPr>
        <w:t xml:space="preserve"> </w:t>
      </w:r>
      <w:r w:rsidRPr="00BA2A05">
        <w:rPr>
          <w:rStyle w:val="CharDivText"/>
        </w:rPr>
        <w:t xml:space="preserve"> </w:t>
      </w:r>
    </w:p>
    <w:p w:rsidR="00056607" w:rsidRPr="00BA2A05" w:rsidRDefault="00C17DB3" w:rsidP="00056607">
      <w:pPr>
        <w:pStyle w:val="ActHead5"/>
      </w:pPr>
      <w:bookmarkStart w:id="47" w:name="_Toc487184391"/>
      <w:r w:rsidRPr="00BA2A05">
        <w:rPr>
          <w:rStyle w:val="CharSectno"/>
        </w:rPr>
        <w:t>30</w:t>
      </w:r>
      <w:r w:rsidR="00A055B9" w:rsidRPr="00BA2A05">
        <w:t xml:space="preserve">  Fees</w:t>
      </w:r>
      <w:bookmarkEnd w:id="47"/>
    </w:p>
    <w:p w:rsidR="00742FBA" w:rsidRPr="00BA2A05" w:rsidRDefault="00A055B9" w:rsidP="00056607">
      <w:pPr>
        <w:pStyle w:val="subsection"/>
      </w:pPr>
      <w:r w:rsidRPr="00BA2A05">
        <w:tab/>
      </w:r>
      <w:r w:rsidR="00056607" w:rsidRPr="00BA2A05">
        <w:t>(1)</w:t>
      </w:r>
      <w:r w:rsidR="00056607" w:rsidRPr="00BA2A05">
        <w:tab/>
        <w:t>The</w:t>
      </w:r>
      <w:r w:rsidRPr="00BA2A05">
        <w:t xml:space="preserve"> Secretary may charge </w:t>
      </w:r>
      <w:r w:rsidR="00B53F7F" w:rsidRPr="00BA2A05">
        <w:t xml:space="preserve">a </w:t>
      </w:r>
      <w:r w:rsidR="00742FBA" w:rsidRPr="00BA2A05">
        <w:t>fee</w:t>
      </w:r>
      <w:r w:rsidRPr="00BA2A05">
        <w:t xml:space="preserve"> for</w:t>
      </w:r>
      <w:r w:rsidR="00742FBA" w:rsidRPr="00BA2A05">
        <w:t xml:space="preserve"> </w:t>
      </w:r>
      <w:r w:rsidR="00B53F7F" w:rsidRPr="00BA2A05">
        <w:t xml:space="preserve">an </w:t>
      </w:r>
      <w:r w:rsidRPr="00BA2A05">
        <w:t xml:space="preserve">application </w:t>
      </w:r>
      <w:r w:rsidR="00B53F7F" w:rsidRPr="00BA2A05">
        <w:t>for a</w:t>
      </w:r>
      <w:r w:rsidRPr="00BA2A05">
        <w:t xml:space="preserve"> background check of</w:t>
      </w:r>
      <w:r w:rsidR="00B53F7F" w:rsidRPr="00BA2A05">
        <w:t xml:space="preserve"> an</w:t>
      </w:r>
      <w:r w:rsidR="005730C3" w:rsidRPr="00BA2A05">
        <w:t xml:space="preserve"> </w:t>
      </w:r>
      <w:r w:rsidR="00086195" w:rsidRPr="00BA2A05">
        <w:t>individual</w:t>
      </w:r>
      <w:r w:rsidR="00B53F7F" w:rsidRPr="00BA2A05">
        <w:t xml:space="preserve"> in relation to which expenses are incurred by</w:t>
      </w:r>
      <w:r w:rsidR="00DB438C" w:rsidRPr="00BA2A05">
        <w:t xml:space="preserve"> the</w:t>
      </w:r>
      <w:r w:rsidR="00B53F7F" w:rsidRPr="00BA2A05">
        <w:t xml:space="preserve"> Commonwealth under</w:t>
      </w:r>
      <w:r w:rsidR="008871F5" w:rsidRPr="00BA2A05">
        <w:t xml:space="preserve"> the Act or</w:t>
      </w:r>
      <w:r w:rsidR="00B53F7F" w:rsidRPr="00BA2A05">
        <w:t xml:space="preserve"> this instrument.</w:t>
      </w:r>
    </w:p>
    <w:p w:rsidR="00742FBA" w:rsidRPr="00BA2A05" w:rsidRDefault="00742FBA" w:rsidP="00742FBA">
      <w:pPr>
        <w:pStyle w:val="notetext"/>
      </w:pPr>
      <w:r w:rsidRPr="00BA2A05">
        <w:t>Note:</w:t>
      </w:r>
      <w:r w:rsidRPr="00BA2A05">
        <w:tab/>
        <w:t>Under paragraph</w:t>
      </w:r>
      <w:r w:rsidR="00BA2A05" w:rsidRPr="00BA2A05">
        <w:t> </w:t>
      </w:r>
      <w:r w:rsidRPr="00BA2A05">
        <w:t>18(2)(a) of the Act, a fee must not be such as to amount to taxation.</w:t>
      </w:r>
    </w:p>
    <w:p w:rsidR="008871F5" w:rsidRPr="00BA2A05" w:rsidRDefault="00056607" w:rsidP="00056607">
      <w:pPr>
        <w:pStyle w:val="subsection"/>
      </w:pPr>
      <w:r w:rsidRPr="00BA2A05">
        <w:tab/>
      </w:r>
      <w:r w:rsidR="008871F5" w:rsidRPr="00BA2A05">
        <w:t>(2)</w:t>
      </w:r>
      <w:r w:rsidR="008871F5" w:rsidRPr="00BA2A05">
        <w:tab/>
        <w:t>The amount of the fee must be based on the nature and complexity of the background check of an individual.</w:t>
      </w:r>
    </w:p>
    <w:p w:rsidR="008871F5" w:rsidRPr="00BA2A05" w:rsidRDefault="008871F5" w:rsidP="008871F5">
      <w:pPr>
        <w:pStyle w:val="notetext"/>
      </w:pPr>
      <w:r w:rsidRPr="00BA2A05">
        <w:t>Note 1:</w:t>
      </w:r>
      <w:r w:rsidRPr="00BA2A05">
        <w:tab/>
        <w:t>A higher fee may be required for an initial background check of an individual than for a subsequent background check of the individual.</w:t>
      </w:r>
    </w:p>
    <w:p w:rsidR="008871F5" w:rsidRPr="00BA2A05" w:rsidRDefault="008871F5" w:rsidP="008871F5">
      <w:pPr>
        <w:pStyle w:val="notetext"/>
      </w:pPr>
      <w:r w:rsidRPr="00BA2A05">
        <w:t>Note 2:</w:t>
      </w:r>
      <w:r w:rsidRPr="00BA2A05">
        <w:tab/>
        <w:t xml:space="preserve">The fee for a background check of an individual may vary depending on </w:t>
      </w:r>
      <w:r w:rsidR="006C10B6" w:rsidRPr="00BA2A05">
        <w:t xml:space="preserve">the </w:t>
      </w:r>
      <w:r w:rsidRPr="00BA2A05">
        <w:t>kinds of information mentioned in section</w:t>
      </w:r>
      <w:r w:rsidR="00BA2A05" w:rsidRPr="00BA2A05">
        <w:t> </w:t>
      </w:r>
      <w:r w:rsidRPr="00BA2A05">
        <w:t>5 of the Act</w:t>
      </w:r>
      <w:r w:rsidR="006C10B6" w:rsidRPr="00BA2A05">
        <w:t xml:space="preserve"> that</w:t>
      </w:r>
      <w:r w:rsidRPr="00BA2A05">
        <w:t xml:space="preserve"> are to be assessed as part of the background check.</w:t>
      </w:r>
    </w:p>
    <w:p w:rsidR="008871F5" w:rsidRPr="00BA2A05" w:rsidRDefault="008871F5" w:rsidP="00056607">
      <w:pPr>
        <w:pStyle w:val="subsection"/>
      </w:pPr>
      <w:r w:rsidRPr="00BA2A05">
        <w:tab/>
      </w:r>
      <w:r w:rsidR="00056607" w:rsidRPr="00BA2A05">
        <w:t>(</w:t>
      </w:r>
      <w:r w:rsidRPr="00BA2A05">
        <w:t>3</w:t>
      </w:r>
      <w:r w:rsidR="00056607" w:rsidRPr="00BA2A05">
        <w:t>)</w:t>
      </w:r>
      <w:r w:rsidR="00056607" w:rsidRPr="00BA2A05">
        <w:tab/>
      </w:r>
      <w:r w:rsidR="00742FBA" w:rsidRPr="00BA2A05">
        <w:t>If</w:t>
      </w:r>
      <w:r w:rsidRPr="00BA2A05">
        <w:t>:</w:t>
      </w:r>
    </w:p>
    <w:p w:rsidR="008871F5" w:rsidRPr="00BA2A05" w:rsidRDefault="008871F5" w:rsidP="008871F5">
      <w:pPr>
        <w:pStyle w:val="paragraph"/>
      </w:pPr>
      <w:r w:rsidRPr="00BA2A05">
        <w:tab/>
        <w:t>(a)</w:t>
      </w:r>
      <w:r w:rsidRPr="00BA2A05">
        <w:tab/>
      </w:r>
      <w:r w:rsidR="00742FBA" w:rsidRPr="00BA2A05">
        <w:t xml:space="preserve">a fee under </w:t>
      </w:r>
      <w:r w:rsidR="00BA2A05" w:rsidRPr="00BA2A05">
        <w:t>subsection (</w:t>
      </w:r>
      <w:r w:rsidR="00742FBA" w:rsidRPr="00BA2A05">
        <w:t>1) is payable by</w:t>
      </w:r>
      <w:r w:rsidRPr="00BA2A05">
        <w:t xml:space="preserve"> an issuing body or NHS entity; and</w:t>
      </w:r>
    </w:p>
    <w:p w:rsidR="008871F5" w:rsidRPr="00BA2A05" w:rsidRDefault="008871F5" w:rsidP="008871F5">
      <w:pPr>
        <w:pStyle w:val="paragraph"/>
      </w:pPr>
      <w:r w:rsidRPr="00BA2A05">
        <w:tab/>
        <w:t>(b)</w:t>
      </w:r>
      <w:r w:rsidRPr="00BA2A05">
        <w:tab/>
        <w:t xml:space="preserve">the issuing body or NHS </w:t>
      </w:r>
      <w:r w:rsidR="00F24DEC" w:rsidRPr="00BA2A05">
        <w:t>entity</w:t>
      </w:r>
      <w:r w:rsidRPr="00BA2A05">
        <w:t xml:space="preserve"> is not the Commonwealth or an unincorporated Commonwealth authority;</w:t>
      </w:r>
    </w:p>
    <w:p w:rsidR="00056607" w:rsidRPr="00BA2A05" w:rsidRDefault="00742FBA" w:rsidP="008871F5">
      <w:pPr>
        <w:pStyle w:val="subsection2"/>
      </w:pPr>
      <w:r w:rsidRPr="00BA2A05">
        <w:t>the fee</w:t>
      </w:r>
      <w:r w:rsidR="008871F5" w:rsidRPr="00BA2A05">
        <w:t xml:space="preserve"> </w:t>
      </w:r>
      <w:r w:rsidR="00056607" w:rsidRPr="00BA2A05">
        <w:t>is a d</w:t>
      </w:r>
      <w:r w:rsidR="008871F5" w:rsidRPr="00BA2A05">
        <w:t xml:space="preserve">ebt due to the Commonwealth and </w:t>
      </w:r>
      <w:r w:rsidR="00056607" w:rsidRPr="00BA2A05">
        <w:t xml:space="preserve">is recoverable by the </w:t>
      </w:r>
      <w:r w:rsidRPr="00BA2A05">
        <w:t>Secretary</w:t>
      </w:r>
      <w:r w:rsidR="00056607" w:rsidRPr="00BA2A05">
        <w:t xml:space="preserve"> on behalf of the Commonwealth.</w:t>
      </w:r>
    </w:p>
    <w:p w:rsidR="009D53F7" w:rsidRPr="00BA2A05" w:rsidRDefault="00865E52" w:rsidP="00AA4433">
      <w:pPr>
        <w:pStyle w:val="ActHead2"/>
        <w:pageBreakBefore/>
      </w:pPr>
      <w:bookmarkStart w:id="48" w:name="_Toc487184392"/>
      <w:r w:rsidRPr="00BA2A05">
        <w:rPr>
          <w:rStyle w:val="CharPartNo"/>
        </w:rPr>
        <w:t>Part</w:t>
      </w:r>
      <w:r w:rsidR="00BA2A05" w:rsidRPr="00BA2A05">
        <w:rPr>
          <w:rStyle w:val="CharPartNo"/>
        </w:rPr>
        <w:t> </w:t>
      </w:r>
      <w:r w:rsidR="00AC5354" w:rsidRPr="00BA2A05">
        <w:rPr>
          <w:rStyle w:val="CharPartNo"/>
        </w:rPr>
        <w:t>5</w:t>
      </w:r>
      <w:r w:rsidRPr="00BA2A05">
        <w:t>—</w:t>
      </w:r>
      <w:r w:rsidR="002758E9" w:rsidRPr="00BA2A05">
        <w:rPr>
          <w:rStyle w:val="CharPartText"/>
        </w:rPr>
        <w:t>T</w:t>
      </w:r>
      <w:r w:rsidR="00D26E06" w:rsidRPr="00BA2A05">
        <w:rPr>
          <w:rStyle w:val="CharPartText"/>
        </w:rPr>
        <w:t>ransitional</w:t>
      </w:r>
      <w:r w:rsidR="002758E9" w:rsidRPr="00BA2A05">
        <w:rPr>
          <w:rStyle w:val="CharPartText"/>
        </w:rPr>
        <w:t>, application</w:t>
      </w:r>
      <w:r w:rsidRPr="00BA2A05">
        <w:rPr>
          <w:rStyle w:val="CharPartText"/>
        </w:rPr>
        <w:t xml:space="preserve"> </w:t>
      </w:r>
      <w:r w:rsidR="004E4359" w:rsidRPr="00BA2A05">
        <w:rPr>
          <w:rStyle w:val="CharPartText"/>
        </w:rPr>
        <w:t>and saving</w:t>
      </w:r>
      <w:r w:rsidR="00F24DEC" w:rsidRPr="00BA2A05">
        <w:rPr>
          <w:rStyle w:val="CharPartText"/>
        </w:rPr>
        <w:t>s</w:t>
      </w:r>
      <w:r w:rsidRPr="00BA2A05">
        <w:rPr>
          <w:rStyle w:val="CharPartText"/>
        </w:rPr>
        <w:t xml:space="preserve"> provisions</w:t>
      </w:r>
      <w:bookmarkEnd w:id="48"/>
    </w:p>
    <w:p w:rsidR="008D69C0" w:rsidRPr="00BA2A05" w:rsidRDefault="008D69C0" w:rsidP="008D69C0">
      <w:pPr>
        <w:pStyle w:val="Header"/>
        <w:rPr>
          <w:rStyle w:val="CharDivText"/>
        </w:rPr>
      </w:pPr>
      <w:r w:rsidRPr="00BA2A05">
        <w:rPr>
          <w:rStyle w:val="CharDivNo"/>
        </w:rPr>
        <w:t xml:space="preserve"> </w:t>
      </w:r>
    </w:p>
    <w:p w:rsidR="004A0A11" w:rsidRPr="00BA2A05" w:rsidRDefault="00C17DB3" w:rsidP="0057189C">
      <w:pPr>
        <w:pStyle w:val="ActHead5"/>
      </w:pPr>
      <w:bookmarkStart w:id="49" w:name="_Toc487184393"/>
      <w:r w:rsidRPr="00BA2A05">
        <w:rPr>
          <w:rStyle w:val="CharSectno"/>
        </w:rPr>
        <w:t>31</w:t>
      </w:r>
      <w:r w:rsidR="004A0A11" w:rsidRPr="00BA2A05">
        <w:t xml:space="preserve">  Transitional provision—applications for background checks</w:t>
      </w:r>
      <w:bookmarkEnd w:id="49"/>
    </w:p>
    <w:p w:rsidR="004A0A11" w:rsidRPr="00BA2A05" w:rsidRDefault="004A0A11" w:rsidP="004A0A11">
      <w:pPr>
        <w:pStyle w:val="subsection"/>
      </w:pPr>
      <w:r w:rsidRPr="00BA2A05">
        <w:tab/>
        <w:t>(1)</w:t>
      </w:r>
      <w:r w:rsidRPr="00BA2A05">
        <w:tab/>
        <w:t>This section applies in relation to an application for a background check of an individual if:</w:t>
      </w:r>
    </w:p>
    <w:p w:rsidR="004A0A11" w:rsidRPr="00BA2A05" w:rsidRDefault="004A0A11" w:rsidP="004A0A11">
      <w:pPr>
        <w:pStyle w:val="paragraph"/>
      </w:pPr>
      <w:r w:rsidRPr="00BA2A05">
        <w:tab/>
        <w:t>(a)</w:t>
      </w:r>
      <w:r w:rsidRPr="00BA2A05">
        <w:tab/>
        <w:t xml:space="preserve">the application was made, or was taken to have been made, before </w:t>
      </w:r>
      <w:r w:rsidR="002758E9" w:rsidRPr="00BA2A05">
        <w:t>the repeal of the old regulations</w:t>
      </w:r>
      <w:r w:rsidRPr="00BA2A05">
        <w:t>; and</w:t>
      </w:r>
    </w:p>
    <w:p w:rsidR="00283169" w:rsidRPr="00BA2A05" w:rsidRDefault="004A0A11" w:rsidP="004A0A11">
      <w:pPr>
        <w:pStyle w:val="paragraph"/>
      </w:pPr>
      <w:r w:rsidRPr="00BA2A05">
        <w:tab/>
        <w:t>(b)</w:t>
      </w:r>
      <w:r w:rsidRPr="00BA2A05">
        <w:tab/>
        <w:t xml:space="preserve">immediately before that repeal, </w:t>
      </w:r>
      <w:r w:rsidR="00283169" w:rsidRPr="00BA2A05">
        <w:t>the application has not been finally dealt with in accordance with the old regulations.</w:t>
      </w:r>
    </w:p>
    <w:p w:rsidR="001A04B0" w:rsidRPr="00BA2A05" w:rsidRDefault="004A0A11" w:rsidP="001A04B0">
      <w:pPr>
        <w:pStyle w:val="subsection"/>
      </w:pPr>
      <w:r w:rsidRPr="00BA2A05">
        <w:tab/>
        <w:t>(2)</w:t>
      </w:r>
      <w:r w:rsidRPr="00BA2A05">
        <w:tab/>
        <w:t xml:space="preserve">On and after </w:t>
      </w:r>
      <w:r w:rsidR="00DF65E5" w:rsidRPr="00BA2A05">
        <w:t>1</w:t>
      </w:r>
      <w:r w:rsidR="00BA2A05" w:rsidRPr="00BA2A05">
        <w:t> </w:t>
      </w:r>
      <w:r w:rsidR="00DF65E5" w:rsidRPr="00BA2A05">
        <w:t>August 2017</w:t>
      </w:r>
      <w:r w:rsidRPr="00BA2A05">
        <w:t>, the application is taken to have been made, and may be dealt with, in accordance with this instrument.</w:t>
      </w:r>
    </w:p>
    <w:p w:rsidR="00F56DB7" w:rsidRPr="00BA2A05" w:rsidRDefault="00C17DB3" w:rsidP="00F56DB7">
      <w:pPr>
        <w:pStyle w:val="ActHead5"/>
      </w:pPr>
      <w:bookmarkStart w:id="50" w:name="_Toc487184394"/>
      <w:r w:rsidRPr="00BA2A05">
        <w:rPr>
          <w:rStyle w:val="CharSectno"/>
        </w:rPr>
        <w:t>32</w:t>
      </w:r>
      <w:r w:rsidR="00F56DB7" w:rsidRPr="00BA2A05">
        <w:t xml:space="preserve">  Transitional provision—</w:t>
      </w:r>
      <w:r w:rsidR="001A04B0" w:rsidRPr="00BA2A05">
        <w:t>preliminary assessments</w:t>
      </w:r>
      <w:bookmarkEnd w:id="50"/>
    </w:p>
    <w:p w:rsidR="00F56DB7" w:rsidRPr="00BA2A05" w:rsidRDefault="00F56DB7" w:rsidP="004A0A11">
      <w:pPr>
        <w:pStyle w:val="subsection"/>
      </w:pPr>
      <w:r w:rsidRPr="00BA2A05">
        <w:tab/>
        <w:t>(1)</w:t>
      </w:r>
      <w:r w:rsidRPr="00BA2A05">
        <w:tab/>
        <w:t>This section applies if a notice was given to an individual under regulation</w:t>
      </w:r>
      <w:r w:rsidR="00BA2A05" w:rsidRPr="00BA2A05">
        <w:t> </w:t>
      </w:r>
      <w:r w:rsidRPr="00BA2A05">
        <w:t>8 of the old regulations before t</w:t>
      </w:r>
      <w:r w:rsidR="002758E9" w:rsidRPr="00BA2A05">
        <w:t>heir repeal</w:t>
      </w:r>
      <w:r w:rsidRPr="00BA2A05">
        <w:t>.</w:t>
      </w:r>
    </w:p>
    <w:p w:rsidR="001A04B0" w:rsidRPr="00BA2A05" w:rsidRDefault="001A04B0" w:rsidP="001A04B0">
      <w:pPr>
        <w:pStyle w:val="SubsectionHead"/>
      </w:pPr>
      <w:r w:rsidRPr="00BA2A05">
        <w:t>Saving of pre</w:t>
      </w:r>
      <w:r w:rsidR="00BA2A05">
        <w:noBreakHyphen/>
      </w:r>
      <w:r w:rsidRPr="00BA2A05">
        <w:t>repeal notices</w:t>
      </w:r>
    </w:p>
    <w:p w:rsidR="00274386" w:rsidRPr="00BA2A05" w:rsidRDefault="001A04B0" w:rsidP="00F56DB7">
      <w:pPr>
        <w:pStyle w:val="subsection"/>
      </w:pPr>
      <w:r w:rsidRPr="00BA2A05">
        <w:tab/>
      </w:r>
      <w:r w:rsidR="004A0A11" w:rsidRPr="00BA2A05">
        <w:t>(</w:t>
      </w:r>
      <w:r w:rsidR="00F56DB7" w:rsidRPr="00BA2A05">
        <w:t>2</w:t>
      </w:r>
      <w:r w:rsidR="004A0A11" w:rsidRPr="00BA2A05">
        <w:t>)</w:t>
      </w:r>
      <w:r w:rsidR="004A0A11" w:rsidRPr="00BA2A05">
        <w:tab/>
      </w:r>
      <w:r w:rsidR="00283169" w:rsidRPr="00BA2A05">
        <w:t>I</w:t>
      </w:r>
      <w:r w:rsidR="004A0A11" w:rsidRPr="00BA2A05">
        <w:t>f</w:t>
      </w:r>
      <w:r w:rsidR="00274386" w:rsidRPr="00BA2A05">
        <w:t>:</w:t>
      </w:r>
    </w:p>
    <w:p w:rsidR="00274386" w:rsidRPr="00BA2A05" w:rsidRDefault="00274386" w:rsidP="00274386">
      <w:pPr>
        <w:pStyle w:val="paragraph"/>
      </w:pPr>
      <w:r w:rsidRPr="00BA2A05">
        <w:tab/>
        <w:t>(</w:t>
      </w:r>
      <w:r w:rsidR="000A4D03" w:rsidRPr="00BA2A05">
        <w:t>a</w:t>
      </w:r>
      <w:r w:rsidRPr="00BA2A05">
        <w:t>)</w:t>
      </w:r>
      <w:r w:rsidRPr="00BA2A05">
        <w:tab/>
        <w:t>the day mentioned in the notice</w:t>
      </w:r>
      <w:r w:rsidR="00283169" w:rsidRPr="00BA2A05">
        <w:t xml:space="preserve">, or nominated by </w:t>
      </w:r>
      <w:r w:rsidR="00A610C7" w:rsidRPr="00BA2A05">
        <w:t xml:space="preserve">the </w:t>
      </w:r>
      <w:r w:rsidR="00283169" w:rsidRPr="00BA2A05">
        <w:t xml:space="preserve">Secretary under </w:t>
      </w:r>
      <w:r w:rsidR="00F56DB7" w:rsidRPr="00BA2A05">
        <w:t>sub</w:t>
      </w:r>
      <w:r w:rsidR="00283169" w:rsidRPr="00BA2A05">
        <w:t>regulation</w:t>
      </w:r>
      <w:r w:rsidR="00BA2A05" w:rsidRPr="00BA2A05">
        <w:t> </w:t>
      </w:r>
      <w:r w:rsidR="00F56DB7" w:rsidRPr="00BA2A05">
        <w:t>8(4) of the old regulations</w:t>
      </w:r>
      <w:r w:rsidR="00283169" w:rsidRPr="00BA2A05">
        <w:t>,</w:t>
      </w:r>
      <w:r w:rsidRPr="00BA2A05">
        <w:t xml:space="preserve"> is </w:t>
      </w:r>
      <w:r w:rsidR="00DF65E5" w:rsidRPr="00BA2A05">
        <w:t xml:space="preserve">on or </w:t>
      </w:r>
      <w:r w:rsidRPr="00BA2A05">
        <w:t xml:space="preserve">after the day on which the old regulations </w:t>
      </w:r>
      <w:r w:rsidR="000A4D03" w:rsidRPr="00BA2A05">
        <w:t>are</w:t>
      </w:r>
      <w:r w:rsidRPr="00BA2A05">
        <w:t xml:space="preserve"> repealed; and</w:t>
      </w:r>
    </w:p>
    <w:p w:rsidR="00274386" w:rsidRPr="00BA2A05" w:rsidRDefault="00274386" w:rsidP="00274386">
      <w:pPr>
        <w:pStyle w:val="paragraph"/>
      </w:pPr>
      <w:r w:rsidRPr="00BA2A05">
        <w:tab/>
      </w:r>
      <w:r w:rsidR="000A4D03" w:rsidRPr="00BA2A05">
        <w:t>(b</w:t>
      </w:r>
      <w:r w:rsidRPr="00BA2A05">
        <w:t>)</w:t>
      </w:r>
      <w:r w:rsidRPr="00BA2A05">
        <w:tab/>
        <w:t xml:space="preserve">the individual has not made any representations to the Secretary immediately before </w:t>
      </w:r>
      <w:r w:rsidR="00A610C7" w:rsidRPr="00BA2A05">
        <w:t>the repeal of the old regulations</w:t>
      </w:r>
      <w:r w:rsidRPr="00BA2A05">
        <w:t>;</w:t>
      </w:r>
    </w:p>
    <w:p w:rsidR="004A0A11" w:rsidRPr="00BA2A05" w:rsidRDefault="00283169" w:rsidP="00274386">
      <w:pPr>
        <w:pStyle w:val="subsection2"/>
      </w:pPr>
      <w:r w:rsidRPr="00BA2A05">
        <w:t>t</w:t>
      </w:r>
      <w:r w:rsidR="00274386" w:rsidRPr="00BA2A05">
        <w:t>he notice continues to have effect</w:t>
      </w:r>
      <w:r w:rsidR="004A0A11" w:rsidRPr="00BA2A05">
        <w:t xml:space="preserve">, on and after </w:t>
      </w:r>
      <w:r w:rsidR="00DF65E5" w:rsidRPr="00BA2A05">
        <w:t>1</w:t>
      </w:r>
      <w:r w:rsidR="00BA2A05" w:rsidRPr="00BA2A05">
        <w:t> </w:t>
      </w:r>
      <w:r w:rsidR="00DF65E5" w:rsidRPr="00BA2A05">
        <w:t>August 2017</w:t>
      </w:r>
      <w:r w:rsidR="004A0A11" w:rsidRPr="00BA2A05">
        <w:t>, as if it had been given under section</w:t>
      </w:r>
      <w:r w:rsidR="00BA2A05" w:rsidRPr="00BA2A05">
        <w:t> </w:t>
      </w:r>
      <w:r w:rsidR="00C17DB3" w:rsidRPr="00BA2A05">
        <w:t>12</w:t>
      </w:r>
      <w:r w:rsidR="004A0A11" w:rsidRPr="00BA2A05">
        <w:t xml:space="preserve"> of this instrument.</w:t>
      </w:r>
    </w:p>
    <w:p w:rsidR="001A04B0" w:rsidRPr="00BA2A05" w:rsidRDefault="001A04B0" w:rsidP="001A04B0">
      <w:pPr>
        <w:pStyle w:val="SubsectionHead"/>
      </w:pPr>
      <w:r w:rsidRPr="00BA2A05">
        <w:t>Representations made but not considered before repeal</w:t>
      </w:r>
    </w:p>
    <w:p w:rsidR="00283169" w:rsidRPr="00BA2A05" w:rsidRDefault="001A04B0" w:rsidP="00283169">
      <w:pPr>
        <w:pStyle w:val="subsection"/>
      </w:pPr>
      <w:r w:rsidRPr="00BA2A05">
        <w:tab/>
      </w:r>
      <w:r w:rsidR="00283169" w:rsidRPr="00BA2A05">
        <w:t>(3)</w:t>
      </w:r>
      <w:r w:rsidR="00283169" w:rsidRPr="00BA2A05">
        <w:tab/>
        <w:t>If:</w:t>
      </w:r>
    </w:p>
    <w:p w:rsidR="00F56DB7" w:rsidRPr="00BA2A05" w:rsidRDefault="00283169" w:rsidP="00283169">
      <w:pPr>
        <w:pStyle w:val="paragraph"/>
      </w:pPr>
      <w:r w:rsidRPr="00BA2A05">
        <w:tab/>
      </w:r>
      <w:r w:rsidR="00F56DB7" w:rsidRPr="00BA2A05">
        <w:t>(</w:t>
      </w:r>
      <w:r w:rsidR="001A04B0" w:rsidRPr="00BA2A05">
        <w:t>a</w:t>
      </w:r>
      <w:r w:rsidR="00F56DB7" w:rsidRPr="00BA2A05">
        <w:t>)</w:t>
      </w:r>
      <w:r w:rsidR="00F56DB7" w:rsidRPr="00BA2A05">
        <w:tab/>
        <w:t>the individual made representations to the Secretary in accordance with the notice</w:t>
      </w:r>
      <w:r w:rsidR="001A04B0" w:rsidRPr="00BA2A05">
        <w:t xml:space="preserve"> before the repeal of the old regulations</w:t>
      </w:r>
      <w:r w:rsidR="00F56DB7" w:rsidRPr="00BA2A05">
        <w:t>; and</w:t>
      </w:r>
    </w:p>
    <w:p w:rsidR="001A04B0" w:rsidRPr="00BA2A05" w:rsidRDefault="00F56DB7" w:rsidP="001A04B0">
      <w:pPr>
        <w:pStyle w:val="paragraph"/>
      </w:pPr>
      <w:r w:rsidRPr="00BA2A05">
        <w:tab/>
      </w:r>
      <w:r w:rsidR="001A04B0" w:rsidRPr="00BA2A05">
        <w:t>(b</w:t>
      </w:r>
      <w:r w:rsidRPr="00BA2A05">
        <w:t>)</w:t>
      </w:r>
      <w:r w:rsidRPr="00BA2A05">
        <w:tab/>
        <w:t>immediately before that repeal, the Secretary has not considered the representations;</w:t>
      </w:r>
    </w:p>
    <w:p w:rsidR="001A04B0" w:rsidRPr="00BA2A05" w:rsidRDefault="001A04B0" w:rsidP="001A04B0">
      <w:pPr>
        <w:pStyle w:val="subsection2"/>
      </w:pPr>
      <w:r w:rsidRPr="00BA2A05">
        <w:t>subsection</w:t>
      </w:r>
      <w:r w:rsidR="00BA2A05" w:rsidRPr="00BA2A05">
        <w:t> </w:t>
      </w:r>
      <w:r w:rsidR="00C17DB3" w:rsidRPr="00BA2A05">
        <w:t>12</w:t>
      </w:r>
      <w:r w:rsidRPr="00BA2A05">
        <w:t xml:space="preserve">(6) of this instrument applies, on and after </w:t>
      </w:r>
      <w:r w:rsidR="00DF65E5" w:rsidRPr="00BA2A05">
        <w:t>1</w:t>
      </w:r>
      <w:r w:rsidR="00BA2A05" w:rsidRPr="00BA2A05">
        <w:t> </w:t>
      </w:r>
      <w:r w:rsidR="00DF65E5" w:rsidRPr="00BA2A05">
        <w:t>August 2017</w:t>
      </w:r>
      <w:r w:rsidRPr="00BA2A05">
        <w:t>, in relation to the representations.</w:t>
      </w:r>
    </w:p>
    <w:p w:rsidR="001A04B0" w:rsidRPr="00BA2A05" w:rsidRDefault="00C17DB3" w:rsidP="001A04B0">
      <w:pPr>
        <w:pStyle w:val="ActHead5"/>
      </w:pPr>
      <w:bookmarkStart w:id="51" w:name="_Toc487184395"/>
      <w:r w:rsidRPr="00BA2A05">
        <w:rPr>
          <w:rStyle w:val="CharSectno"/>
        </w:rPr>
        <w:t>33</w:t>
      </w:r>
      <w:r w:rsidR="001A04B0" w:rsidRPr="00BA2A05">
        <w:t xml:space="preserve">  Application provision—</w:t>
      </w:r>
      <w:r w:rsidR="00724DF8" w:rsidRPr="00BA2A05">
        <w:t>requirement to give</w:t>
      </w:r>
      <w:r w:rsidR="001A04B0" w:rsidRPr="00BA2A05">
        <w:t xml:space="preserve"> advice to Transport Secretary</w:t>
      </w:r>
      <w:r w:rsidR="00724DF8" w:rsidRPr="00BA2A05">
        <w:t xml:space="preserve"> in certain circumstances</w:t>
      </w:r>
      <w:bookmarkEnd w:id="51"/>
    </w:p>
    <w:p w:rsidR="001A04B0" w:rsidRPr="00BA2A05" w:rsidRDefault="001A04B0" w:rsidP="001A04B0">
      <w:pPr>
        <w:pStyle w:val="subsection"/>
      </w:pPr>
      <w:r w:rsidRPr="00BA2A05">
        <w:tab/>
      </w:r>
      <w:r w:rsidRPr="00BA2A05">
        <w:tab/>
      </w:r>
      <w:r w:rsidR="001C1E04" w:rsidRPr="00BA2A05">
        <w:t>If</w:t>
      </w:r>
      <w:r w:rsidRPr="00BA2A05">
        <w:t>:</w:t>
      </w:r>
    </w:p>
    <w:p w:rsidR="00724DF8" w:rsidRPr="00BA2A05" w:rsidRDefault="001A04B0" w:rsidP="001A04B0">
      <w:pPr>
        <w:pStyle w:val="paragraph"/>
      </w:pPr>
      <w:r w:rsidRPr="00BA2A05">
        <w:tab/>
        <w:t>(a)</w:t>
      </w:r>
      <w:r w:rsidRPr="00BA2A05">
        <w:tab/>
      </w:r>
      <w:r w:rsidR="00724DF8" w:rsidRPr="00BA2A05">
        <w:t xml:space="preserve">before the repeal of the old regulations, </w:t>
      </w:r>
      <w:r w:rsidRPr="00BA2A05">
        <w:t>the Transport Secretary told the Secretary of a matter</w:t>
      </w:r>
      <w:r w:rsidR="00724DF8" w:rsidRPr="00BA2A05">
        <w:t xml:space="preserve"> relating to an individual that is mentioned in paragraph</w:t>
      </w:r>
      <w:r w:rsidR="00BA2A05" w:rsidRPr="00BA2A05">
        <w:t> </w:t>
      </w:r>
      <w:r w:rsidR="00724DF8" w:rsidRPr="00BA2A05">
        <w:t>10(1)(c) of th</w:t>
      </w:r>
      <w:r w:rsidR="002758E9" w:rsidRPr="00BA2A05">
        <w:t>e</w:t>
      </w:r>
      <w:r w:rsidR="00724DF8" w:rsidRPr="00BA2A05">
        <w:t xml:space="preserve"> </w:t>
      </w:r>
      <w:r w:rsidR="002758E9" w:rsidRPr="00BA2A05">
        <w:t xml:space="preserve">old </w:t>
      </w:r>
      <w:r w:rsidR="00724DF8" w:rsidRPr="00BA2A05">
        <w:t>regulations; and</w:t>
      </w:r>
    </w:p>
    <w:p w:rsidR="00724DF8" w:rsidRPr="00BA2A05" w:rsidRDefault="00724DF8" w:rsidP="001A04B0">
      <w:pPr>
        <w:pStyle w:val="paragraph"/>
      </w:pPr>
      <w:r w:rsidRPr="00BA2A05">
        <w:tab/>
        <w:t>(b)</w:t>
      </w:r>
      <w:r w:rsidRPr="00BA2A05">
        <w:tab/>
        <w:t>immediately before that repeal, the Secretary has not complied with subregulation</w:t>
      </w:r>
      <w:r w:rsidR="00BA2A05" w:rsidRPr="00BA2A05">
        <w:t> </w:t>
      </w:r>
      <w:r w:rsidR="00A610C7" w:rsidRPr="00BA2A05">
        <w:t>10(1A</w:t>
      </w:r>
      <w:r w:rsidRPr="00BA2A05">
        <w:t>) of the</w:t>
      </w:r>
      <w:r w:rsidR="002758E9" w:rsidRPr="00BA2A05">
        <w:t xml:space="preserve"> old</w:t>
      </w:r>
      <w:r w:rsidRPr="00BA2A05">
        <w:t xml:space="preserve"> regulations;</w:t>
      </w:r>
    </w:p>
    <w:p w:rsidR="00724DF8" w:rsidRPr="00BA2A05" w:rsidRDefault="00724DF8" w:rsidP="00724DF8">
      <w:pPr>
        <w:pStyle w:val="subsection2"/>
      </w:pPr>
      <w:r w:rsidRPr="00BA2A05">
        <w:t xml:space="preserve">the Secretary must, on or after </w:t>
      </w:r>
      <w:r w:rsidR="00DF65E5" w:rsidRPr="00BA2A05">
        <w:t>1</w:t>
      </w:r>
      <w:r w:rsidR="00BA2A05" w:rsidRPr="00BA2A05">
        <w:t> </w:t>
      </w:r>
      <w:r w:rsidR="00DF65E5" w:rsidRPr="00BA2A05">
        <w:t>August 2017</w:t>
      </w:r>
      <w:r w:rsidRPr="00BA2A05">
        <w:t>, comply with subsection</w:t>
      </w:r>
      <w:r w:rsidR="00BA2A05" w:rsidRPr="00BA2A05">
        <w:t> </w:t>
      </w:r>
      <w:r w:rsidR="00C17DB3" w:rsidRPr="00BA2A05">
        <w:t>16</w:t>
      </w:r>
      <w:r w:rsidRPr="00BA2A05">
        <w:t>(2) of this instrument</w:t>
      </w:r>
      <w:r w:rsidR="002758E9" w:rsidRPr="00BA2A05">
        <w:t xml:space="preserve"> in relation to the individual</w:t>
      </w:r>
      <w:r w:rsidRPr="00BA2A05">
        <w:t>.</w:t>
      </w:r>
    </w:p>
    <w:p w:rsidR="00724DF8" w:rsidRPr="00BA2A05" w:rsidRDefault="00C17DB3" w:rsidP="001C1E04">
      <w:pPr>
        <w:pStyle w:val="ActHead5"/>
      </w:pPr>
      <w:bookmarkStart w:id="52" w:name="_Toc487184396"/>
      <w:r w:rsidRPr="00BA2A05">
        <w:rPr>
          <w:rStyle w:val="CharSectno"/>
        </w:rPr>
        <w:t>34</w:t>
      </w:r>
      <w:r w:rsidR="001C1E04" w:rsidRPr="00BA2A05">
        <w:t xml:space="preserve">  Application provision—</w:t>
      </w:r>
      <w:r w:rsidR="0010076F" w:rsidRPr="00BA2A05">
        <w:t>online verification service requirements</w:t>
      </w:r>
      <w:bookmarkEnd w:id="52"/>
    </w:p>
    <w:p w:rsidR="00A93407" w:rsidRPr="00BA2A05" w:rsidRDefault="00A93407" w:rsidP="001C1E04">
      <w:pPr>
        <w:pStyle w:val="subsection"/>
      </w:pPr>
      <w:r w:rsidRPr="00BA2A05">
        <w:tab/>
      </w:r>
      <w:r w:rsidR="003A2E29" w:rsidRPr="00BA2A05">
        <w:t>(1)</w:t>
      </w:r>
      <w:r w:rsidR="003A2E29" w:rsidRPr="00BA2A05">
        <w:tab/>
        <w:t>This section applies i</w:t>
      </w:r>
      <w:r w:rsidRPr="00BA2A05">
        <w:t>f:</w:t>
      </w:r>
    </w:p>
    <w:p w:rsidR="00A93407" w:rsidRPr="00BA2A05" w:rsidRDefault="00A93407" w:rsidP="00A93407">
      <w:pPr>
        <w:pStyle w:val="paragraph"/>
      </w:pPr>
      <w:r w:rsidRPr="00BA2A05">
        <w:tab/>
        <w:t>(</w:t>
      </w:r>
      <w:r w:rsidR="0010076F" w:rsidRPr="00BA2A05">
        <w:t>a</w:t>
      </w:r>
      <w:r w:rsidRPr="00BA2A05">
        <w:t>)</w:t>
      </w:r>
      <w:r w:rsidRPr="00BA2A05">
        <w:tab/>
      </w:r>
      <w:r w:rsidR="003A2E29" w:rsidRPr="00BA2A05">
        <w:t xml:space="preserve">before </w:t>
      </w:r>
      <w:r w:rsidR="0010076F" w:rsidRPr="00BA2A05">
        <w:t xml:space="preserve">the repeal of the old regulations, </w:t>
      </w:r>
      <w:r w:rsidR="003A2E29" w:rsidRPr="00BA2A05">
        <w:t>an</w:t>
      </w:r>
      <w:r w:rsidRPr="00BA2A05">
        <w:t xml:space="preserve"> issuing body or NHS entity </w:t>
      </w:r>
      <w:r w:rsidR="0010076F" w:rsidRPr="00BA2A05">
        <w:t>was</w:t>
      </w:r>
      <w:r w:rsidR="003A2E29" w:rsidRPr="00BA2A05">
        <w:t xml:space="preserve"> </w:t>
      </w:r>
      <w:r w:rsidRPr="00BA2A05">
        <w:t>required to comply with regulation</w:t>
      </w:r>
      <w:r w:rsidR="00BA2A05" w:rsidRPr="00BA2A05">
        <w:t> </w:t>
      </w:r>
      <w:r w:rsidRPr="00BA2A05">
        <w:t>14 or 14A of the old regulations</w:t>
      </w:r>
      <w:r w:rsidR="003A2E29" w:rsidRPr="00BA2A05">
        <w:t xml:space="preserve"> in relation</w:t>
      </w:r>
      <w:r w:rsidR="0010076F" w:rsidRPr="00BA2A05">
        <w:t xml:space="preserve"> to a matter relating to an individual</w:t>
      </w:r>
      <w:r w:rsidRPr="00BA2A05">
        <w:t>; and</w:t>
      </w:r>
    </w:p>
    <w:p w:rsidR="00A93407" w:rsidRPr="00BA2A05" w:rsidRDefault="00A93407" w:rsidP="00A93407">
      <w:pPr>
        <w:pStyle w:val="paragraph"/>
      </w:pPr>
      <w:r w:rsidRPr="00BA2A05">
        <w:tab/>
        <w:t>(</w:t>
      </w:r>
      <w:r w:rsidR="00A610C7" w:rsidRPr="00BA2A05">
        <w:t>b</w:t>
      </w:r>
      <w:r w:rsidRPr="00BA2A05">
        <w:t>)</w:t>
      </w:r>
      <w:r w:rsidRPr="00BA2A05">
        <w:tab/>
      </w:r>
      <w:r w:rsidR="003A2E29" w:rsidRPr="00BA2A05">
        <w:t>immediately before th</w:t>
      </w:r>
      <w:r w:rsidR="00CF62DF" w:rsidRPr="00BA2A05">
        <w:t>at</w:t>
      </w:r>
      <w:r w:rsidR="003A2E29" w:rsidRPr="00BA2A05">
        <w:t xml:space="preserve"> repeal, </w:t>
      </w:r>
      <w:r w:rsidRPr="00BA2A05">
        <w:t xml:space="preserve">the time for complying with </w:t>
      </w:r>
      <w:r w:rsidR="00A610C7" w:rsidRPr="00BA2A05">
        <w:t>regulation</w:t>
      </w:r>
      <w:r w:rsidR="00BA2A05" w:rsidRPr="00BA2A05">
        <w:t> </w:t>
      </w:r>
      <w:r w:rsidR="00A610C7" w:rsidRPr="00BA2A05">
        <w:t>14 or 14A of the old regulations</w:t>
      </w:r>
      <w:r w:rsidR="0010076F" w:rsidRPr="00BA2A05">
        <w:t xml:space="preserve"> </w:t>
      </w:r>
      <w:r w:rsidR="00A610C7" w:rsidRPr="00BA2A05">
        <w:t xml:space="preserve">(as the case may be) </w:t>
      </w:r>
      <w:r w:rsidR="0010076F" w:rsidRPr="00BA2A05">
        <w:t>has not ended.</w:t>
      </w:r>
    </w:p>
    <w:p w:rsidR="0010076F" w:rsidRPr="00BA2A05" w:rsidRDefault="0010076F" w:rsidP="0010076F">
      <w:pPr>
        <w:pStyle w:val="subsection"/>
      </w:pPr>
      <w:r w:rsidRPr="00BA2A05">
        <w:tab/>
        <w:t>(2)</w:t>
      </w:r>
      <w:r w:rsidRPr="00BA2A05">
        <w:tab/>
        <w:t xml:space="preserve">On and after </w:t>
      </w:r>
      <w:r w:rsidR="00DF65E5" w:rsidRPr="00BA2A05">
        <w:t>1</w:t>
      </w:r>
      <w:r w:rsidR="00BA2A05" w:rsidRPr="00BA2A05">
        <w:t> </w:t>
      </w:r>
      <w:r w:rsidR="00DF65E5" w:rsidRPr="00BA2A05">
        <w:t>August 2017</w:t>
      </w:r>
      <w:r w:rsidRPr="00BA2A05">
        <w:t>, the issuing body or NHS entity is required to comply with whichever of sections</w:t>
      </w:r>
      <w:r w:rsidR="00BA2A05" w:rsidRPr="00BA2A05">
        <w:t> </w:t>
      </w:r>
      <w:r w:rsidR="00C17DB3" w:rsidRPr="00BA2A05">
        <w:t>22</w:t>
      </w:r>
      <w:r w:rsidRPr="00BA2A05">
        <w:t xml:space="preserve">, </w:t>
      </w:r>
      <w:r w:rsidR="00C17DB3" w:rsidRPr="00BA2A05">
        <w:t>23</w:t>
      </w:r>
      <w:r w:rsidRPr="00BA2A05">
        <w:t xml:space="preserve"> and </w:t>
      </w:r>
      <w:r w:rsidR="00C17DB3" w:rsidRPr="00BA2A05">
        <w:t>24</w:t>
      </w:r>
      <w:r w:rsidRPr="00BA2A05">
        <w:t xml:space="preserve"> </w:t>
      </w:r>
      <w:r w:rsidR="002758E9" w:rsidRPr="00BA2A05">
        <w:t xml:space="preserve">of this instrument </w:t>
      </w:r>
      <w:r w:rsidRPr="00BA2A05">
        <w:t>are applicable in relation to the matter relating to the individual.</w:t>
      </w:r>
    </w:p>
    <w:p w:rsidR="00B76C28" w:rsidRPr="00BA2A05" w:rsidRDefault="00C17DB3" w:rsidP="00B76C28">
      <w:pPr>
        <w:pStyle w:val="ActHead5"/>
        <w:rPr>
          <w:i/>
        </w:rPr>
      </w:pPr>
      <w:bookmarkStart w:id="53" w:name="_Toc487184397"/>
      <w:r w:rsidRPr="00BA2A05">
        <w:rPr>
          <w:rStyle w:val="CharSectno"/>
        </w:rPr>
        <w:t>35</w:t>
      </w:r>
      <w:r w:rsidR="004E4359" w:rsidRPr="00BA2A05">
        <w:t xml:space="preserve">  Savin</w:t>
      </w:r>
      <w:r w:rsidR="00B76C28" w:rsidRPr="00BA2A05">
        <w:t>g</w:t>
      </w:r>
      <w:r w:rsidR="00CF62DF" w:rsidRPr="00BA2A05">
        <w:t>s provision—</w:t>
      </w:r>
      <w:r w:rsidR="00B76C28" w:rsidRPr="00BA2A05">
        <w:t>guidelines</w:t>
      </w:r>
      <w:bookmarkEnd w:id="53"/>
    </w:p>
    <w:p w:rsidR="00B76C28" w:rsidRPr="00BA2A05" w:rsidRDefault="00B76C28" w:rsidP="00B76C28">
      <w:pPr>
        <w:pStyle w:val="subsection"/>
      </w:pPr>
      <w:r w:rsidRPr="00BA2A05">
        <w:tab/>
      </w:r>
      <w:r w:rsidRPr="00BA2A05">
        <w:tab/>
        <w:t>If:</w:t>
      </w:r>
    </w:p>
    <w:p w:rsidR="00B76C28" w:rsidRPr="00BA2A05" w:rsidRDefault="00B76C28" w:rsidP="00B76C28">
      <w:pPr>
        <w:pStyle w:val="paragraph"/>
      </w:pPr>
      <w:r w:rsidRPr="00BA2A05">
        <w:tab/>
        <w:t>(a)</w:t>
      </w:r>
      <w:r w:rsidRPr="00BA2A05">
        <w:tab/>
        <w:t>guidelines were issued under regulation</w:t>
      </w:r>
      <w:r w:rsidR="00BA2A05" w:rsidRPr="00BA2A05">
        <w:t> </w:t>
      </w:r>
      <w:r w:rsidR="002758E9" w:rsidRPr="00BA2A05">
        <w:t>15 of the old regulations</w:t>
      </w:r>
      <w:r w:rsidRPr="00BA2A05">
        <w:t>; and</w:t>
      </w:r>
    </w:p>
    <w:p w:rsidR="00B76C28" w:rsidRPr="00BA2A05" w:rsidRDefault="00B76C28" w:rsidP="00B76C28">
      <w:pPr>
        <w:pStyle w:val="paragraph"/>
      </w:pPr>
      <w:r w:rsidRPr="00BA2A05">
        <w:tab/>
      </w:r>
      <w:r w:rsidR="001B523C" w:rsidRPr="00BA2A05">
        <w:t>(b)</w:t>
      </w:r>
      <w:r w:rsidR="001B523C" w:rsidRPr="00BA2A05">
        <w:tab/>
        <w:t>the</w:t>
      </w:r>
      <w:r w:rsidRPr="00BA2A05">
        <w:t xml:space="preserve"> guidelines were in force imme</w:t>
      </w:r>
      <w:r w:rsidR="002758E9" w:rsidRPr="00BA2A05">
        <w:t>diately before the repeal of th</w:t>
      </w:r>
      <w:r w:rsidRPr="00BA2A05">
        <w:t>e</w:t>
      </w:r>
      <w:r w:rsidR="002758E9" w:rsidRPr="00BA2A05">
        <w:t xml:space="preserve"> old</w:t>
      </w:r>
      <w:r w:rsidRPr="00BA2A05">
        <w:t xml:space="preserve"> regulations;</w:t>
      </w:r>
    </w:p>
    <w:p w:rsidR="001B523C" w:rsidRPr="00BA2A05" w:rsidRDefault="001B523C" w:rsidP="001B523C">
      <w:pPr>
        <w:pStyle w:val="subsection2"/>
      </w:pPr>
      <w:r w:rsidRPr="00BA2A05">
        <w:t>th</w:t>
      </w:r>
      <w:r w:rsidR="00B76C28" w:rsidRPr="00BA2A05">
        <w:t>e guidelines continue in force</w:t>
      </w:r>
      <w:r w:rsidR="00DF65E5" w:rsidRPr="00BA2A05">
        <w:t>, and may be dealt with,</w:t>
      </w:r>
      <w:r w:rsidRPr="00BA2A05">
        <w:t xml:space="preserve"> </w:t>
      </w:r>
      <w:r w:rsidR="00B76C28" w:rsidRPr="00BA2A05">
        <w:t xml:space="preserve">on and after </w:t>
      </w:r>
      <w:r w:rsidR="00DF65E5" w:rsidRPr="00BA2A05">
        <w:t>1</w:t>
      </w:r>
      <w:r w:rsidR="00BA2A05" w:rsidRPr="00BA2A05">
        <w:t> </w:t>
      </w:r>
      <w:r w:rsidR="00DF65E5" w:rsidRPr="00BA2A05">
        <w:t>August 2017</w:t>
      </w:r>
      <w:r w:rsidR="00B76C28" w:rsidRPr="00BA2A05">
        <w:t xml:space="preserve"> as if they had been issued under section</w:t>
      </w:r>
      <w:r w:rsidR="00BA2A05" w:rsidRPr="00BA2A05">
        <w:t> </w:t>
      </w:r>
      <w:r w:rsidR="00C17DB3" w:rsidRPr="00BA2A05">
        <w:t>29</w:t>
      </w:r>
      <w:r w:rsidR="00B76C28" w:rsidRPr="00BA2A05">
        <w:t xml:space="preserve"> of this instrument.</w:t>
      </w:r>
    </w:p>
    <w:sectPr w:rsidR="001B523C" w:rsidRPr="00BA2A05" w:rsidSect="00AB429B">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90" w:rsidRDefault="003B0590" w:rsidP="00715914">
      <w:pPr>
        <w:spacing w:line="240" w:lineRule="auto"/>
      </w:pPr>
      <w:r>
        <w:separator/>
      </w:r>
    </w:p>
  </w:endnote>
  <w:endnote w:type="continuationSeparator" w:id="0">
    <w:p w:rsidR="003B0590" w:rsidRDefault="003B05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AB429B" w:rsidRDefault="00AB429B" w:rsidP="00AB429B">
    <w:pPr>
      <w:pStyle w:val="Footer"/>
      <w:tabs>
        <w:tab w:val="clear" w:pos="4153"/>
        <w:tab w:val="clear" w:pos="8306"/>
        <w:tab w:val="center" w:pos="4150"/>
        <w:tab w:val="right" w:pos="8307"/>
      </w:tabs>
      <w:spacing w:before="120"/>
      <w:rPr>
        <w:i/>
        <w:sz w:val="18"/>
      </w:rPr>
    </w:pPr>
    <w:r w:rsidRPr="00AB429B">
      <w:rPr>
        <w:i/>
        <w:sz w:val="18"/>
      </w:rPr>
      <w:t>OPC62620 -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Default="003B0590" w:rsidP="00E44C17">
    <w:pPr>
      <w:pStyle w:val="Footer"/>
    </w:pPr>
  </w:p>
  <w:p w:rsidR="003B0590" w:rsidRPr="00AB429B" w:rsidRDefault="00AB429B" w:rsidP="00AB429B">
    <w:pPr>
      <w:pStyle w:val="Footer"/>
      <w:rPr>
        <w:i/>
        <w:sz w:val="18"/>
      </w:rPr>
    </w:pPr>
    <w:r w:rsidRPr="00AB429B">
      <w:rPr>
        <w:i/>
        <w:sz w:val="18"/>
      </w:rPr>
      <w:t>OPC62620 -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AB429B" w:rsidRDefault="00AB429B" w:rsidP="00AB429B">
    <w:pPr>
      <w:pStyle w:val="Footer"/>
      <w:tabs>
        <w:tab w:val="clear" w:pos="4153"/>
        <w:tab w:val="clear" w:pos="8306"/>
        <w:tab w:val="center" w:pos="4150"/>
        <w:tab w:val="right" w:pos="8307"/>
      </w:tabs>
      <w:spacing w:before="120"/>
      <w:rPr>
        <w:i/>
        <w:sz w:val="18"/>
      </w:rPr>
    </w:pPr>
    <w:r w:rsidRPr="00AB429B">
      <w:rPr>
        <w:i/>
        <w:sz w:val="18"/>
      </w:rPr>
      <w:t>OPC62620 -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2B0EA5" w:rsidRDefault="003B0590"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B0590" w:rsidTr="00585153">
      <w:tc>
        <w:tcPr>
          <w:tcW w:w="365" w:type="pct"/>
        </w:tcPr>
        <w:p w:rsidR="003B0590" w:rsidRDefault="003B0590" w:rsidP="00087E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4CF">
            <w:rPr>
              <w:i/>
              <w:noProof/>
              <w:sz w:val="18"/>
            </w:rPr>
            <w:t>ii</w:t>
          </w:r>
          <w:r w:rsidRPr="00ED79B6">
            <w:rPr>
              <w:i/>
              <w:sz w:val="18"/>
            </w:rPr>
            <w:fldChar w:fldCharType="end"/>
          </w:r>
        </w:p>
      </w:tc>
      <w:tc>
        <w:tcPr>
          <w:tcW w:w="3688" w:type="pct"/>
        </w:tcPr>
        <w:p w:rsidR="003B0590" w:rsidRDefault="003B0590" w:rsidP="00087E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E17">
            <w:rPr>
              <w:i/>
              <w:sz w:val="18"/>
            </w:rPr>
            <w:t>AusCheck Regulations 2017</w:t>
          </w:r>
          <w:r w:rsidRPr="007A1328">
            <w:rPr>
              <w:i/>
              <w:sz w:val="18"/>
            </w:rPr>
            <w:fldChar w:fldCharType="end"/>
          </w:r>
        </w:p>
      </w:tc>
      <w:tc>
        <w:tcPr>
          <w:tcW w:w="947" w:type="pct"/>
        </w:tcPr>
        <w:p w:rsidR="003B0590" w:rsidRDefault="003B0590" w:rsidP="00087ECC">
          <w:pPr>
            <w:spacing w:line="0" w:lineRule="atLeast"/>
            <w:jc w:val="right"/>
            <w:rPr>
              <w:sz w:val="18"/>
            </w:rPr>
          </w:pPr>
        </w:p>
      </w:tc>
    </w:tr>
  </w:tbl>
  <w:p w:rsidR="003B0590" w:rsidRPr="00AB429B" w:rsidRDefault="00AB429B" w:rsidP="00AB429B">
    <w:pPr>
      <w:rPr>
        <w:rFonts w:cs="Times New Roman"/>
        <w:i/>
        <w:sz w:val="18"/>
      </w:rPr>
    </w:pPr>
    <w:r w:rsidRPr="00AB429B">
      <w:rPr>
        <w:rFonts w:cs="Times New Roman"/>
        <w:i/>
        <w:sz w:val="18"/>
      </w:rPr>
      <w:t>OPC62620 -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2B0EA5" w:rsidRDefault="003B0590"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B0590" w:rsidTr="00585153">
      <w:tc>
        <w:tcPr>
          <w:tcW w:w="947" w:type="pct"/>
        </w:tcPr>
        <w:p w:rsidR="003B0590" w:rsidRDefault="003B0590" w:rsidP="00087ECC">
          <w:pPr>
            <w:spacing w:line="0" w:lineRule="atLeast"/>
            <w:rPr>
              <w:sz w:val="18"/>
            </w:rPr>
          </w:pPr>
        </w:p>
      </w:tc>
      <w:tc>
        <w:tcPr>
          <w:tcW w:w="3688" w:type="pct"/>
        </w:tcPr>
        <w:p w:rsidR="003B0590" w:rsidRDefault="003B0590" w:rsidP="00087E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E17">
            <w:rPr>
              <w:i/>
              <w:sz w:val="18"/>
            </w:rPr>
            <w:t>AusCheck Regulations 2017</w:t>
          </w:r>
          <w:r w:rsidRPr="007A1328">
            <w:rPr>
              <w:i/>
              <w:sz w:val="18"/>
            </w:rPr>
            <w:fldChar w:fldCharType="end"/>
          </w:r>
        </w:p>
      </w:tc>
      <w:tc>
        <w:tcPr>
          <w:tcW w:w="365" w:type="pct"/>
        </w:tcPr>
        <w:p w:rsidR="003B0590" w:rsidRDefault="003B0590" w:rsidP="00087E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76B1">
            <w:rPr>
              <w:i/>
              <w:noProof/>
              <w:sz w:val="18"/>
            </w:rPr>
            <w:t>i</w:t>
          </w:r>
          <w:r w:rsidRPr="00ED79B6">
            <w:rPr>
              <w:i/>
              <w:sz w:val="18"/>
            </w:rPr>
            <w:fldChar w:fldCharType="end"/>
          </w:r>
        </w:p>
      </w:tc>
    </w:tr>
  </w:tbl>
  <w:p w:rsidR="003B0590" w:rsidRPr="00AB429B" w:rsidRDefault="00AB429B" w:rsidP="00AB429B">
    <w:pPr>
      <w:rPr>
        <w:rFonts w:cs="Times New Roman"/>
        <w:i/>
        <w:sz w:val="18"/>
      </w:rPr>
    </w:pPr>
    <w:r w:rsidRPr="00AB429B">
      <w:rPr>
        <w:rFonts w:cs="Times New Roman"/>
        <w:i/>
        <w:sz w:val="18"/>
      </w:rPr>
      <w:t>OPC62620 -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2B0EA5" w:rsidRDefault="003B0590"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B0590" w:rsidTr="00585153">
      <w:tc>
        <w:tcPr>
          <w:tcW w:w="365" w:type="pct"/>
        </w:tcPr>
        <w:p w:rsidR="003B0590" w:rsidRDefault="003B0590"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76B1">
            <w:rPr>
              <w:i/>
              <w:noProof/>
              <w:sz w:val="18"/>
            </w:rPr>
            <w:t>20</w:t>
          </w:r>
          <w:r w:rsidRPr="00ED79B6">
            <w:rPr>
              <w:i/>
              <w:sz w:val="18"/>
            </w:rPr>
            <w:fldChar w:fldCharType="end"/>
          </w:r>
        </w:p>
      </w:tc>
      <w:tc>
        <w:tcPr>
          <w:tcW w:w="3688" w:type="pct"/>
        </w:tcPr>
        <w:p w:rsidR="003B0590" w:rsidRDefault="003B059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E17">
            <w:rPr>
              <w:i/>
              <w:sz w:val="18"/>
            </w:rPr>
            <w:t>AusCheck Regulations 2017</w:t>
          </w:r>
          <w:r w:rsidRPr="007A1328">
            <w:rPr>
              <w:i/>
              <w:sz w:val="18"/>
            </w:rPr>
            <w:fldChar w:fldCharType="end"/>
          </w:r>
        </w:p>
      </w:tc>
      <w:tc>
        <w:tcPr>
          <w:tcW w:w="947" w:type="pct"/>
        </w:tcPr>
        <w:p w:rsidR="003B0590" w:rsidRDefault="003B0590" w:rsidP="002B0EA5">
          <w:pPr>
            <w:spacing w:line="0" w:lineRule="atLeast"/>
            <w:jc w:val="right"/>
            <w:rPr>
              <w:sz w:val="18"/>
            </w:rPr>
          </w:pPr>
        </w:p>
      </w:tc>
    </w:tr>
  </w:tbl>
  <w:p w:rsidR="003B0590" w:rsidRPr="00AB429B" w:rsidRDefault="00AB429B" w:rsidP="00AB429B">
    <w:pPr>
      <w:rPr>
        <w:rFonts w:cs="Times New Roman"/>
        <w:i/>
        <w:sz w:val="18"/>
      </w:rPr>
    </w:pPr>
    <w:r w:rsidRPr="00AB429B">
      <w:rPr>
        <w:rFonts w:cs="Times New Roman"/>
        <w:i/>
        <w:sz w:val="18"/>
      </w:rPr>
      <w:t>OPC62620 -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2B0EA5" w:rsidRDefault="003B0590"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B0590" w:rsidTr="00585153">
      <w:tc>
        <w:tcPr>
          <w:tcW w:w="947" w:type="pct"/>
        </w:tcPr>
        <w:p w:rsidR="003B0590" w:rsidRDefault="003B0590" w:rsidP="002B0EA5">
          <w:pPr>
            <w:spacing w:line="0" w:lineRule="atLeast"/>
            <w:rPr>
              <w:sz w:val="18"/>
            </w:rPr>
          </w:pPr>
        </w:p>
      </w:tc>
      <w:tc>
        <w:tcPr>
          <w:tcW w:w="3688" w:type="pct"/>
        </w:tcPr>
        <w:p w:rsidR="003B0590" w:rsidRDefault="003B059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E17">
            <w:rPr>
              <w:i/>
              <w:sz w:val="18"/>
            </w:rPr>
            <w:t>AusCheck Regulations 2017</w:t>
          </w:r>
          <w:r w:rsidRPr="007A1328">
            <w:rPr>
              <w:i/>
              <w:sz w:val="18"/>
            </w:rPr>
            <w:fldChar w:fldCharType="end"/>
          </w:r>
        </w:p>
      </w:tc>
      <w:tc>
        <w:tcPr>
          <w:tcW w:w="365" w:type="pct"/>
        </w:tcPr>
        <w:p w:rsidR="003B0590" w:rsidRDefault="003B059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4CF">
            <w:rPr>
              <w:i/>
              <w:noProof/>
              <w:sz w:val="18"/>
            </w:rPr>
            <w:t>1</w:t>
          </w:r>
          <w:r w:rsidRPr="00ED79B6">
            <w:rPr>
              <w:i/>
              <w:sz w:val="18"/>
            </w:rPr>
            <w:fldChar w:fldCharType="end"/>
          </w:r>
        </w:p>
      </w:tc>
    </w:tr>
  </w:tbl>
  <w:p w:rsidR="003B0590" w:rsidRPr="00AB429B" w:rsidRDefault="00AB429B" w:rsidP="00AB429B">
    <w:pPr>
      <w:rPr>
        <w:rFonts w:cs="Times New Roman"/>
        <w:i/>
        <w:sz w:val="18"/>
      </w:rPr>
    </w:pPr>
    <w:r w:rsidRPr="00AB429B">
      <w:rPr>
        <w:rFonts w:cs="Times New Roman"/>
        <w:i/>
        <w:sz w:val="18"/>
      </w:rPr>
      <w:t>OPC62620 -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2B0EA5" w:rsidRDefault="003B0590"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B0590" w:rsidTr="00585153">
      <w:tc>
        <w:tcPr>
          <w:tcW w:w="947" w:type="pct"/>
        </w:tcPr>
        <w:p w:rsidR="003B0590" w:rsidRDefault="003B0590" w:rsidP="002B0EA5">
          <w:pPr>
            <w:spacing w:line="0" w:lineRule="atLeast"/>
            <w:rPr>
              <w:sz w:val="18"/>
            </w:rPr>
          </w:pPr>
        </w:p>
      </w:tc>
      <w:tc>
        <w:tcPr>
          <w:tcW w:w="3688" w:type="pct"/>
        </w:tcPr>
        <w:p w:rsidR="003B0590" w:rsidRDefault="003B059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3E17">
            <w:rPr>
              <w:i/>
              <w:sz w:val="18"/>
            </w:rPr>
            <w:t>AusCheck Regulations 2017</w:t>
          </w:r>
          <w:r w:rsidRPr="007A1328">
            <w:rPr>
              <w:i/>
              <w:sz w:val="18"/>
            </w:rPr>
            <w:fldChar w:fldCharType="end"/>
          </w:r>
        </w:p>
      </w:tc>
      <w:tc>
        <w:tcPr>
          <w:tcW w:w="365" w:type="pct"/>
        </w:tcPr>
        <w:p w:rsidR="003B0590" w:rsidRDefault="003B059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60F3">
            <w:rPr>
              <w:i/>
              <w:noProof/>
              <w:sz w:val="18"/>
            </w:rPr>
            <w:t>20</w:t>
          </w:r>
          <w:r w:rsidRPr="00ED79B6">
            <w:rPr>
              <w:i/>
              <w:sz w:val="18"/>
            </w:rPr>
            <w:fldChar w:fldCharType="end"/>
          </w:r>
        </w:p>
      </w:tc>
    </w:tr>
  </w:tbl>
  <w:p w:rsidR="003B0590" w:rsidRPr="00AB429B" w:rsidRDefault="00AB429B" w:rsidP="00AB429B">
    <w:pPr>
      <w:rPr>
        <w:rFonts w:cs="Times New Roman"/>
        <w:i/>
        <w:sz w:val="18"/>
      </w:rPr>
    </w:pPr>
    <w:r w:rsidRPr="00AB429B">
      <w:rPr>
        <w:rFonts w:cs="Times New Roman"/>
        <w:i/>
        <w:sz w:val="18"/>
      </w:rPr>
      <w:t>OPC62620 -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90" w:rsidRDefault="003B0590" w:rsidP="00715914">
      <w:pPr>
        <w:spacing w:line="240" w:lineRule="auto"/>
      </w:pPr>
      <w:r>
        <w:separator/>
      </w:r>
    </w:p>
  </w:footnote>
  <w:footnote w:type="continuationSeparator" w:id="0">
    <w:p w:rsidR="003B0590" w:rsidRDefault="003B059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5F1388" w:rsidRDefault="003B059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5F1388" w:rsidRDefault="003B059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5F1388" w:rsidRDefault="003B059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ED79B6" w:rsidRDefault="003B0590"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ED79B6" w:rsidRDefault="003B0590"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ED79B6" w:rsidRDefault="003B059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Default="003B059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B0590" w:rsidRDefault="003B0590" w:rsidP="00715914">
    <w:pPr>
      <w:rPr>
        <w:sz w:val="20"/>
      </w:rPr>
    </w:pPr>
    <w:r w:rsidRPr="007A1328">
      <w:rPr>
        <w:b/>
        <w:sz w:val="20"/>
      </w:rPr>
      <w:fldChar w:fldCharType="begin"/>
    </w:r>
    <w:r w:rsidRPr="007A1328">
      <w:rPr>
        <w:b/>
        <w:sz w:val="20"/>
      </w:rPr>
      <w:instrText xml:space="preserve"> STYLEREF CharPartNo </w:instrText>
    </w:r>
    <w:r w:rsidR="006376B1">
      <w:rPr>
        <w:b/>
        <w:sz w:val="20"/>
      </w:rPr>
      <w:fldChar w:fldCharType="separate"/>
    </w:r>
    <w:r w:rsidR="006376B1">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376B1">
      <w:rPr>
        <w:sz w:val="20"/>
      </w:rPr>
      <w:fldChar w:fldCharType="separate"/>
    </w:r>
    <w:r w:rsidR="006376B1">
      <w:rPr>
        <w:noProof/>
        <w:sz w:val="20"/>
      </w:rPr>
      <w:t>Transitional, application and savings provisions</w:t>
    </w:r>
    <w:r>
      <w:rPr>
        <w:sz w:val="20"/>
      </w:rPr>
      <w:fldChar w:fldCharType="end"/>
    </w:r>
  </w:p>
  <w:p w:rsidR="003B0590" w:rsidRPr="007A1328" w:rsidRDefault="003B059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376B1">
      <w:rPr>
        <w:sz w:val="20"/>
      </w:rPr>
      <w:fldChar w:fldCharType="separate"/>
    </w:r>
    <w:r w:rsidR="006376B1">
      <w:rPr>
        <w:noProof/>
        <w:sz w:val="20"/>
      </w:rPr>
      <w:cr/>
    </w:r>
    <w:r>
      <w:rPr>
        <w:sz w:val="20"/>
      </w:rPr>
      <w:fldChar w:fldCharType="end"/>
    </w:r>
  </w:p>
  <w:p w:rsidR="003B0590" w:rsidRPr="007A1328" w:rsidRDefault="003B0590" w:rsidP="00715914">
    <w:pPr>
      <w:rPr>
        <w:b/>
        <w:sz w:val="24"/>
      </w:rPr>
    </w:pPr>
  </w:p>
  <w:p w:rsidR="003B0590" w:rsidRPr="007A1328" w:rsidRDefault="003B0590"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B3E1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76B1">
      <w:rPr>
        <w:noProof/>
        <w:sz w:val="24"/>
      </w:rPr>
      <w:t>34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7A1328" w:rsidRDefault="003B059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B0590" w:rsidRPr="007A1328" w:rsidRDefault="003B0590" w:rsidP="00715914">
    <w:pPr>
      <w:jc w:val="right"/>
      <w:rPr>
        <w:sz w:val="20"/>
      </w:rPr>
    </w:pPr>
    <w:r w:rsidRPr="007A1328">
      <w:rPr>
        <w:sz w:val="20"/>
      </w:rPr>
      <w:fldChar w:fldCharType="begin"/>
    </w:r>
    <w:r w:rsidRPr="007A1328">
      <w:rPr>
        <w:sz w:val="20"/>
      </w:rPr>
      <w:instrText xml:space="preserve"> STYLEREF CharPartText </w:instrText>
    </w:r>
    <w:r w:rsidR="006376B1">
      <w:rPr>
        <w:sz w:val="20"/>
      </w:rPr>
      <w:fldChar w:fldCharType="separate"/>
    </w:r>
    <w:r w:rsidR="005714C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76B1">
      <w:rPr>
        <w:b/>
        <w:sz w:val="20"/>
      </w:rPr>
      <w:fldChar w:fldCharType="separate"/>
    </w:r>
    <w:r w:rsidR="005714CF">
      <w:rPr>
        <w:b/>
        <w:noProof/>
        <w:sz w:val="20"/>
      </w:rPr>
      <w:t>Part 1</w:t>
    </w:r>
    <w:r>
      <w:rPr>
        <w:b/>
        <w:sz w:val="20"/>
      </w:rPr>
      <w:fldChar w:fldCharType="end"/>
    </w:r>
  </w:p>
  <w:p w:rsidR="003B0590" w:rsidRPr="007A1328" w:rsidRDefault="003B059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B0590" w:rsidRPr="007A1328" w:rsidRDefault="003B0590" w:rsidP="00715914">
    <w:pPr>
      <w:jc w:val="right"/>
      <w:rPr>
        <w:b/>
        <w:sz w:val="24"/>
      </w:rPr>
    </w:pPr>
  </w:p>
  <w:p w:rsidR="003B0590" w:rsidRPr="007A1328" w:rsidRDefault="003B0590"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B3E1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14CF">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0" w:rsidRPr="007A1328" w:rsidRDefault="003B059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53"/>
    <w:rsid w:val="000019A2"/>
    <w:rsid w:val="00002093"/>
    <w:rsid w:val="000061B4"/>
    <w:rsid w:val="000108E8"/>
    <w:rsid w:val="00010BE8"/>
    <w:rsid w:val="00012ABF"/>
    <w:rsid w:val="00012B2D"/>
    <w:rsid w:val="000136AF"/>
    <w:rsid w:val="00016A3F"/>
    <w:rsid w:val="00017487"/>
    <w:rsid w:val="00022705"/>
    <w:rsid w:val="00030CA8"/>
    <w:rsid w:val="00034097"/>
    <w:rsid w:val="0003430A"/>
    <w:rsid w:val="0003730B"/>
    <w:rsid w:val="00047686"/>
    <w:rsid w:val="00052333"/>
    <w:rsid w:val="0005348C"/>
    <w:rsid w:val="00056607"/>
    <w:rsid w:val="00057C37"/>
    <w:rsid w:val="00061256"/>
    <w:rsid w:val="000614BF"/>
    <w:rsid w:val="000632A7"/>
    <w:rsid w:val="000678A8"/>
    <w:rsid w:val="000723CA"/>
    <w:rsid w:val="00077727"/>
    <w:rsid w:val="000840CC"/>
    <w:rsid w:val="00086195"/>
    <w:rsid w:val="00087ECC"/>
    <w:rsid w:val="00090244"/>
    <w:rsid w:val="0009224F"/>
    <w:rsid w:val="00097C35"/>
    <w:rsid w:val="000A1052"/>
    <w:rsid w:val="000A41C0"/>
    <w:rsid w:val="000A4D03"/>
    <w:rsid w:val="000A6C6A"/>
    <w:rsid w:val="000B3597"/>
    <w:rsid w:val="000B3E17"/>
    <w:rsid w:val="000B5336"/>
    <w:rsid w:val="000B66BA"/>
    <w:rsid w:val="000B7AFE"/>
    <w:rsid w:val="000C1D52"/>
    <w:rsid w:val="000C26D4"/>
    <w:rsid w:val="000C3EBA"/>
    <w:rsid w:val="000D05EF"/>
    <w:rsid w:val="000D4BF3"/>
    <w:rsid w:val="000E1FBB"/>
    <w:rsid w:val="000E2261"/>
    <w:rsid w:val="000E36F1"/>
    <w:rsid w:val="000E4706"/>
    <w:rsid w:val="000E4DF3"/>
    <w:rsid w:val="000F21C1"/>
    <w:rsid w:val="000F2ACD"/>
    <w:rsid w:val="000F644A"/>
    <w:rsid w:val="0010076F"/>
    <w:rsid w:val="0010745C"/>
    <w:rsid w:val="00110F85"/>
    <w:rsid w:val="00112C34"/>
    <w:rsid w:val="0011572D"/>
    <w:rsid w:val="00115DEB"/>
    <w:rsid w:val="00116547"/>
    <w:rsid w:val="001209CE"/>
    <w:rsid w:val="00121963"/>
    <w:rsid w:val="00121EB8"/>
    <w:rsid w:val="00123286"/>
    <w:rsid w:val="00123C0E"/>
    <w:rsid w:val="001311FD"/>
    <w:rsid w:val="001372A7"/>
    <w:rsid w:val="00143A33"/>
    <w:rsid w:val="0014542C"/>
    <w:rsid w:val="00146CE1"/>
    <w:rsid w:val="001475B8"/>
    <w:rsid w:val="001479E6"/>
    <w:rsid w:val="00150CFE"/>
    <w:rsid w:val="0016125C"/>
    <w:rsid w:val="00163FB2"/>
    <w:rsid w:val="00164F8E"/>
    <w:rsid w:val="00166C2F"/>
    <w:rsid w:val="00174AF2"/>
    <w:rsid w:val="00176AEE"/>
    <w:rsid w:val="0017700F"/>
    <w:rsid w:val="00180040"/>
    <w:rsid w:val="00180998"/>
    <w:rsid w:val="00190377"/>
    <w:rsid w:val="00192D25"/>
    <w:rsid w:val="001939E1"/>
    <w:rsid w:val="00194B08"/>
    <w:rsid w:val="00195382"/>
    <w:rsid w:val="00197FDC"/>
    <w:rsid w:val="001A04B0"/>
    <w:rsid w:val="001A235F"/>
    <w:rsid w:val="001A610F"/>
    <w:rsid w:val="001B1FEF"/>
    <w:rsid w:val="001B3756"/>
    <w:rsid w:val="001B39BC"/>
    <w:rsid w:val="001B43B2"/>
    <w:rsid w:val="001B523C"/>
    <w:rsid w:val="001B693A"/>
    <w:rsid w:val="001B7112"/>
    <w:rsid w:val="001C1E04"/>
    <w:rsid w:val="001C43D6"/>
    <w:rsid w:val="001C5F34"/>
    <w:rsid w:val="001C69C4"/>
    <w:rsid w:val="001D254B"/>
    <w:rsid w:val="001D37EF"/>
    <w:rsid w:val="001D7DA4"/>
    <w:rsid w:val="001D7FDE"/>
    <w:rsid w:val="001E3590"/>
    <w:rsid w:val="001E3E0B"/>
    <w:rsid w:val="001E7407"/>
    <w:rsid w:val="001E76E1"/>
    <w:rsid w:val="001F0697"/>
    <w:rsid w:val="001F4962"/>
    <w:rsid w:val="001F5D4D"/>
    <w:rsid w:val="001F5D5E"/>
    <w:rsid w:val="001F6219"/>
    <w:rsid w:val="001F67CE"/>
    <w:rsid w:val="00202B77"/>
    <w:rsid w:val="00206D85"/>
    <w:rsid w:val="00206E34"/>
    <w:rsid w:val="00207D47"/>
    <w:rsid w:val="00213E0F"/>
    <w:rsid w:val="00214400"/>
    <w:rsid w:val="00214D06"/>
    <w:rsid w:val="00225CF1"/>
    <w:rsid w:val="0023028C"/>
    <w:rsid w:val="00232A26"/>
    <w:rsid w:val="002348CF"/>
    <w:rsid w:val="002400E1"/>
    <w:rsid w:val="0024010F"/>
    <w:rsid w:val="00240749"/>
    <w:rsid w:val="00241E2B"/>
    <w:rsid w:val="00253BFF"/>
    <w:rsid w:val="002564A4"/>
    <w:rsid w:val="00261029"/>
    <w:rsid w:val="002624EB"/>
    <w:rsid w:val="0026401F"/>
    <w:rsid w:val="00270BDA"/>
    <w:rsid w:val="00274386"/>
    <w:rsid w:val="002758E9"/>
    <w:rsid w:val="00283169"/>
    <w:rsid w:val="00283D58"/>
    <w:rsid w:val="0028473B"/>
    <w:rsid w:val="00285644"/>
    <w:rsid w:val="00287C6D"/>
    <w:rsid w:val="00290B5D"/>
    <w:rsid w:val="0029198D"/>
    <w:rsid w:val="00293822"/>
    <w:rsid w:val="00297ECB"/>
    <w:rsid w:val="00297F3A"/>
    <w:rsid w:val="002A0EEA"/>
    <w:rsid w:val="002A33FD"/>
    <w:rsid w:val="002A6118"/>
    <w:rsid w:val="002A6BEF"/>
    <w:rsid w:val="002A74AC"/>
    <w:rsid w:val="002B0B47"/>
    <w:rsid w:val="002B0EA5"/>
    <w:rsid w:val="002B0FCF"/>
    <w:rsid w:val="002B3AF6"/>
    <w:rsid w:val="002B5ED7"/>
    <w:rsid w:val="002B665A"/>
    <w:rsid w:val="002B67EF"/>
    <w:rsid w:val="002B7B38"/>
    <w:rsid w:val="002C005D"/>
    <w:rsid w:val="002C03C7"/>
    <w:rsid w:val="002D043A"/>
    <w:rsid w:val="002D0AD8"/>
    <w:rsid w:val="002D0D28"/>
    <w:rsid w:val="002D1910"/>
    <w:rsid w:val="002D1FBC"/>
    <w:rsid w:val="002D6224"/>
    <w:rsid w:val="002D7037"/>
    <w:rsid w:val="002D7EDD"/>
    <w:rsid w:val="002E7999"/>
    <w:rsid w:val="002F1AFC"/>
    <w:rsid w:val="002F447C"/>
    <w:rsid w:val="002F5115"/>
    <w:rsid w:val="002F7C4F"/>
    <w:rsid w:val="0030727A"/>
    <w:rsid w:val="003074B7"/>
    <w:rsid w:val="003229CD"/>
    <w:rsid w:val="003245BE"/>
    <w:rsid w:val="00324BF3"/>
    <w:rsid w:val="00324D39"/>
    <w:rsid w:val="003278F2"/>
    <w:rsid w:val="00327ACA"/>
    <w:rsid w:val="003415D3"/>
    <w:rsid w:val="00344CE1"/>
    <w:rsid w:val="00344F99"/>
    <w:rsid w:val="00351553"/>
    <w:rsid w:val="00352B0F"/>
    <w:rsid w:val="003563DD"/>
    <w:rsid w:val="003564C1"/>
    <w:rsid w:val="00360459"/>
    <w:rsid w:val="00360D06"/>
    <w:rsid w:val="00371C11"/>
    <w:rsid w:val="00372C84"/>
    <w:rsid w:val="00372D07"/>
    <w:rsid w:val="00372FAD"/>
    <w:rsid w:val="00375C5F"/>
    <w:rsid w:val="00380BA6"/>
    <w:rsid w:val="003817F5"/>
    <w:rsid w:val="0038268D"/>
    <w:rsid w:val="00384714"/>
    <w:rsid w:val="0039121B"/>
    <w:rsid w:val="0039320A"/>
    <w:rsid w:val="00393B04"/>
    <w:rsid w:val="00393FC4"/>
    <w:rsid w:val="0039649B"/>
    <w:rsid w:val="003A2E29"/>
    <w:rsid w:val="003A2F65"/>
    <w:rsid w:val="003A6CCF"/>
    <w:rsid w:val="003B0590"/>
    <w:rsid w:val="003C3EBF"/>
    <w:rsid w:val="003C682B"/>
    <w:rsid w:val="003D0BFE"/>
    <w:rsid w:val="003D38DF"/>
    <w:rsid w:val="003D5700"/>
    <w:rsid w:val="003D7F9A"/>
    <w:rsid w:val="003E0C4A"/>
    <w:rsid w:val="003E1BBB"/>
    <w:rsid w:val="003F77A9"/>
    <w:rsid w:val="004111CF"/>
    <w:rsid w:val="004116CD"/>
    <w:rsid w:val="004143B0"/>
    <w:rsid w:val="00417EB9"/>
    <w:rsid w:val="00420585"/>
    <w:rsid w:val="00421DC0"/>
    <w:rsid w:val="00422464"/>
    <w:rsid w:val="00424CA9"/>
    <w:rsid w:val="004262EC"/>
    <w:rsid w:val="00427840"/>
    <w:rsid w:val="0043727D"/>
    <w:rsid w:val="00437B75"/>
    <w:rsid w:val="00441C23"/>
    <w:rsid w:val="0044291A"/>
    <w:rsid w:val="004438DC"/>
    <w:rsid w:val="00443F85"/>
    <w:rsid w:val="00444DB4"/>
    <w:rsid w:val="00450916"/>
    <w:rsid w:val="00450D55"/>
    <w:rsid w:val="00454BB4"/>
    <w:rsid w:val="00455C5A"/>
    <w:rsid w:val="00465FBE"/>
    <w:rsid w:val="00466E70"/>
    <w:rsid w:val="004706FA"/>
    <w:rsid w:val="004771FE"/>
    <w:rsid w:val="0049169F"/>
    <w:rsid w:val="0049536B"/>
    <w:rsid w:val="0049567D"/>
    <w:rsid w:val="00496A04"/>
    <w:rsid w:val="00496F97"/>
    <w:rsid w:val="004A0A11"/>
    <w:rsid w:val="004A208C"/>
    <w:rsid w:val="004B1DFA"/>
    <w:rsid w:val="004B22C1"/>
    <w:rsid w:val="004C0B04"/>
    <w:rsid w:val="004C7608"/>
    <w:rsid w:val="004E33AC"/>
    <w:rsid w:val="004E3FAB"/>
    <w:rsid w:val="004E4359"/>
    <w:rsid w:val="004E7BEC"/>
    <w:rsid w:val="004F4137"/>
    <w:rsid w:val="004F4B72"/>
    <w:rsid w:val="00500B34"/>
    <w:rsid w:val="00504AAA"/>
    <w:rsid w:val="00504DD3"/>
    <w:rsid w:val="0050600B"/>
    <w:rsid w:val="00512EC5"/>
    <w:rsid w:val="00513BF0"/>
    <w:rsid w:val="00516068"/>
    <w:rsid w:val="00516B8D"/>
    <w:rsid w:val="00524608"/>
    <w:rsid w:val="005253D0"/>
    <w:rsid w:val="00527931"/>
    <w:rsid w:val="00533E5A"/>
    <w:rsid w:val="00537FBC"/>
    <w:rsid w:val="0054571F"/>
    <w:rsid w:val="00561219"/>
    <w:rsid w:val="0056187F"/>
    <w:rsid w:val="00567AAC"/>
    <w:rsid w:val="005714CF"/>
    <w:rsid w:val="0057189C"/>
    <w:rsid w:val="005730C3"/>
    <w:rsid w:val="00574546"/>
    <w:rsid w:val="00581F18"/>
    <w:rsid w:val="00584811"/>
    <w:rsid w:val="005849CA"/>
    <w:rsid w:val="00585153"/>
    <w:rsid w:val="00587D15"/>
    <w:rsid w:val="00593AA6"/>
    <w:rsid w:val="00594161"/>
    <w:rsid w:val="005941BA"/>
    <w:rsid w:val="00594749"/>
    <w:rsid w:val="00595888"/>
    <w:rsid w:val="0059723F"/>
    <w:rsid w:val="005A3F82"/>
    <w:rsid w:val="005A7899"/>
    <w:rsid w:val="005B0152"/>
    <w:rsid w:val="005B4067"/>
    <w:rsid w:val="005C3F41"/>
    <w:rsid w:val="005C4C2C"/>
    <w:rsid w:val="005D097B"/>
    <w:rsid w:val="005D123E"/>
    <w:rsid w:val="005D1AFC"/>
    <w:rsid w:val="005D2D09"/>
    <w:rsid w:val="005D5572"/>
    <w:rsid w:val="005D5812"/>
    <w:rsid w:val="005D5FF4"/>
    <w:rsid w:val="005E13EA"/>
    <w:rsid w:val="005E6593"/>
    <w:rsid w:val="005E66FD"/>
    <w:rsid w:val="005E79B9"/>
    <w:rsid w:val="005E7D9D"/>
    <w:rsid w:val="005F3B33"/>
    <w:rsid w:val="005F61C2"/>
    <w:rsid w:val="005F6A60"/>
    <w:rsid w:val="005F6B71"/>
    <w:rsid w:val="00600219"/>
    <w:rsid w:val="00600A4C"/>
    <w:rsid w:val="00600B27"/>
    <w:rsid w:val="00602F08"/>
    <w:rsid w:val="006032EB"/>
    <w:rsid w:val="00603C58"/>
    <w:rsid w:val="006065C4"/>
    <w:rsid w:val="00620084"/>
    <w:rsid w:val="00623E01"/>
    <w:rsid w:val="00636BEB"/>
    <w:rsid w:val="006376B1"/>
    <w:rsid w:val="00637BC3"/>
    <w:rsid w:val="006442D3"/>
    <w:rsid w:val="00645FF1"/>
    <w:rsid w:val="006475DA"/>
    <w:rsid w:val="00651C37"/>
    <w:rsid w:val="006523D6"/>
    <w:rsid w:val="0066589A"/>
    <w:rsid w:val="00673048"/>
    <w:rsid w:val="00677681"/>
    <w:rsid w:val="00677CC2"/>
    <w:rsid w:val="00687EA7"/>
    <w:rsid w:val="006905DE"/>
    <w:rsid w:val="0069114A"/>
    <w:rsid w:val="0069207B"/>
    <w:rsid w:val="00695514"/>
    <w:rsid w:val="006978EC"/>
    <w:rsid w:val="006A0B6C"/>
    <w:rsid w:val="006A356E"/>
    <w:rsid w:val="006B2D8E"/>
    <w:rsid w:val="006B46AA"/>
    <w:rsid w:val="006B5717"/>
    <w:rsid w:val="006B608A"/>
    <w:rsid w:val="006B752B"/>
    <w:rsid w:val="006C10B6"/>
    <w:rsid w:val="006C18A1"/>
    <w:rsid w:val="006C2A47"/>
    <w:rsid w:val="006C6DC6"/>
    <w:rsid w:val="006C7A7C"/>
    <w:rsid w:val="006C7F8C"/>
    <w:rsid w:val="006D02BD"/>
    <w:rsid w:val="006D0986"/>
    <w:rsid w:val="006E5800"/>
    <w:rsid w:val="006E59E2"/>
    <w:rsid w:val="006F0FC5"/>
    <w:rsid w:val="006F1E5E"/>
    <w:rsid w:val="006F318F"/>
    <w:rsid w:val="006F47C1"/>
    <w:rsid w:val="006F54B7"/>
    <w:rsid w:val="006F6F09"/>
    <w:rsid w:val="00700B2C"/>
    <w:rsid w:val="00702D99"/>
    <w:rsid w:val="0071014D"/>
    <w:rsid w:val="00713084"/>
    <w:rsid w:val="007139DF"/>
    <w:rsid w:val="00714D73"/>
    <w:rsid w:val="00715914"/>
    <w:rsid w:val="007168E7"/>
    <w:rsid w:val="00720586"/>
    <w:rsid w:val="007226A0"/>
    <w:rsid w:val="00723802"/>
    <w:rsid w:val="00723D55"/>
    <w:rsid w:val="00724DF8"/>
    <w:rsid w:val="00727405"/>
    <w:rsid w:val="00731E00"/>
    <w:rsid w:val="007335E0"/>
    <w:rsid w:val="007371A2"/>
    <w:rsid w:val="00742FBA"/>
    <w:rsid w:val="007440B7"/>
    <w:rsid w:val="00744BCB"/>
    <w:rsid w:val="007553B3"/>
    <w:rsid w:val="0075681D"/>
    <w:rsid w:val="007668C5"/>
    <w:rsid w:val="007715C9"/>
    <w:rsid w:val="0077161E"/>
    <w:rsid w:val="00771A2A"/>
    <w:rsid w:val="007748BF"/>
    <w:rsid w:val="00774EDD"/>
    <w:rsid w:val="007755C6"/>
    <w:rsid w:val="007757EC"/>
    <w:rsid w:val="00780018"/>
    <w:rsid w:val="0078319C"/>
    <w:rsid w:val="00785813"/>
    <w:rsid w:val="00786BEE"/>
    <w:rsid w:val="007A6816"/>
    <w:rsid w:val="007B2F98"/>
    <w:rsid w:val="007C1E3F"/>
    <w:rsid w:val="007D139C"/>
    <w:rsid w:val="007D519E"/>
    <w:rsid w:val="007E0018"/>
    <w:rsid w:val="007E163D"/>
    <w:rsid w:val="007E4270"/>
    <w:rsid w:val="007E455D"/>
    <w:rsid w:val="007F5B14"/>
    <w:rsid w:val="00804744"/>
    <w:rsid w:val="00806A0C"/>
    <w:rsid w:val="00807C59"/>
    <w:rsid w:val="00811AA6"/>
    <w:rsid w:val="00815BC6"/>
    <w:rsid w:val="0082187F"/>
    <w:rsid w:val="00827BD8"/>
    <w:rsid w:val="00827C4C"/>
    <w:rsid w:val="00831B69"/>
    <w:rsid w:val="0083547E"/>
    <w:rsid w:val="00837550"/>
    <w:rsid w:val="00841050"/>
    <w:rsid w:val="00846BBD"/>
    <w:rsid w:val="00851BB5"/>
    <w:rsid w:val="0085365A"/>
    <w:rsid w:val="00855FCC"/>
    <w:rsid w:val="00856A31"/>
    <w:rsid w:val="00861E56"/>
    <w:rsid w:val="00862600"/>
    <w:rsid w:val="008642AC"/>
    <w:rsid w:val="0086594F"/>
    <w:rsid w:val="00865E52"/>
    <w:rsid w:val="00866773"/>
    <w:rsid w:val="008709AD"/>
    <w:rsid w:val="0087362E"/>
    <w:rsid w:val="008754D0"/>
    <w:rsid w:val="00877196"/>
    <w:rsid w:val="00877E19"/>
    <w:rsid w:val="00880C34"/>
    <w:rsid w:val="00881254"/>
    <w:rsid w:val="0088276C"/>
    <w:rsid w:val="00884FDE"/>
    <w:rsid w:val="008861ED"/>
    <w:rsid w:val="008871F5"/>
    <w:rsid w:val="0089053D"/>
    <w:rsid w:val="008A0D05"/>
    <w:rsid w:val="008A17E6"/>
    <w:rsid w:val="008A34E8"/>
    <w:rsid w:val="008A3D93"/>
    <w:rsid w:val="008A73F5"/>
    <w:rsid w:val="008B45EE"/>
    <w:rsid w:val="008C0373"/>
    <w:rsid w:val="008C127B"/>
    <w:rsid w:val="008C2273"/>
    <w:rsid w:val="008C306B"/>
    <w:rsid w:val="008C4354"/>
    <w:rsid w:val="008D0EE0"/>
    <w:rsid w:val="008D57CC"/>
    <w:rsid w:val="008D69C0"/>
    <w:rsid w:val="008E0D28"/>
    <w:rsid w:val="008F37E8"/>
    <w:rsid w:val="008F54E7"/>
    <w:rsid w:val="008F6E1F"/>
    <w:rsid w:val="00903422"/>
    <w:rsid w:val="00910751"/>
    <w:rsid w:val="009161D2"/>
    <w:rsid w:val="00917912"/>
    <w:rsid w:val="009179A5"/>
    <w:rsid w:val="0092025A"/>
    <w:rsid w:val="00920A71"/>
    <w:rsid w:val="009316A3"/>
    <w:rsid w:val="00931C61"/>
    <w:rsid w:val="00932377"/>
    <w:rsid w:val="009334DF"/>
    <w:rsid w:val="00936A68"/>
    <w:rsid w:val="0094170D"/>
    <w:rsid w:val="00944112"/>
    <w:rsid w:val="00947D5A"/>
    <w:rsid w:val="00950467"/>
    <w:rsid w:val="009532A5"/>
    <w:rsid w:val="00956C7E"/>
    <w:rsid w:val="00960699"/>
    <w:rsid w:val="00962331"/>
    <w:rsid w:val="009655FB"/>
    <w:rsid w:val="00967AB4"/>
    <w:rsid w:val="0097100E"/>
    <w:rsid w:val="00981841"/>
    <w:rsid w:val="00982AF0"/>
    <w:rsid w:val="009868E9"/>
    <w:rsid w:val="00986E38"/>
    <w:rsid w:val="00993F8A"/>
    <w:rsid w:val="009947CF"/>
    <w:rsid w:val="009A46A2"/>
    <w:rsid w:val="009B1895"/>
    <w:rsid w:val="009B5A6D"/>
    <w:rsid w:val="009C06D2"/>
    <w:rsid w:val="009D53F7"/>
    <w:rsid w:val="009E400B"/>
    <w:rsid w:val="009E5175"/>
    <w:rsid w:val="009F2CD2"/>
    <w:rsid w:val="009F571A"/>
    <w:rsid w:val="00A04206"/>
    <w:rsid w:val="00A055B9"/>
    <w:rsid w:val="00A10A7B"/>
    <w:rsid w:val="00A11D97"/>
    <w:rsid w:val="00A129DA"/>
    <w:rsid w:val="00A13EE7"/>
    <w:rsid w:val="00A2084F"/>
    <w:rsid w:val="00A22C98"/>
    <w:rsid w:val="00A231E2"/>
    <w:rsid w:val="00A414F5"/>
    <w:rsid w:val="00A41C6C"/>
    <w:rsid w:val="00A42219"/>
    <w:rsid w:val="00A52FA2"/>
    <w:rsid w:val="00A60469"/>
    <w:rsid w:val="00A610C7"/>
    <w:rsid w:val="00A610FB"/>
    <w:rsid w:val="00A64912"/>
    <w:rsid w:val="00A66270"/>
    <w:rsid w:val="00A663D6"/>
    <w:rsid w:val="00A67A15"/>
    <w:rsid w:val="00A707D6"/>
    <w:rsid w:val="00A70A74"/>
    <w:rsid w:val="00A736F3"/>
    <w:rsid w:val="00A802BC"/>
    <w:rsid w:val="00A82701"/>
    <w:rsid w:val="00A830F2"/>
    <w:rsid w:val="00A845A1"/>
    <w:rsid w:val="00A84B3A"/>
    <w:rsid w:val="00A872DC"/>
    <w:rsid w:val="00A87ADF"/>
    <w:rsid w:val="00A93407"/>
    <w:rsid w:val="00AA1711"/>
    <w:rsid w:val="00AA4433"/>
    <w:rsid w:val="00AB26CA"/>
    <w:rsid w:val="00AB429B"/>
    <w:rsid w:val="00AC03E1"/>
    <w:rsid w:val="00AC15A9"/>
    <w:rsid w:val="00AC1713"/>
    <w:rsid w:val="00AC3988"/>
    <w:rsid w:val="00AC5354"/>
    <w:rsid w:val="00AD5641"/>
    <w:rsid w:val="00AE2371"/>
    <w:rsid w:val="00AE60F3"/>
    <w:rsid w:val="00AF05D2"/>
    <w:rsid w:val="00AF06CF"/>
    <w:rsid w:val="00AF2771"/>
    <w:rsid w:val="00AF4C3F"/>
    <w:rsid w:val="00B00641"/>
    <w:rsid w:val="00B029C2"/>
    <w:rsid w:val="00B04745"/>
    <w:rsid w:val="00B04AA6"/>
    <w:rsid w:val="00B05239"/>
    <w:rsid w:val="00B136FC"/>
    <w:rsid w:val="00B14ECF"/>
    <w:rsid w:val="00B1535F"/>
    <w:rsid w:val="00B20503"/>
    <w:rsid w:val="00B20C33"/>
    <w:rsid w:val="00B21F29"/>
    <w:rsid w:val="00B316C7"/>
    <w:rsid w:val="00B33B3C"/>
    <w:rsid w:val="00B34DDE"/>
    <w:rsid w:val="00B37792"/>
    <w:rsid w:val="00B41448"/>
    <w:rsid w:val="00B42801"/>
    <w:rsid w:val="00B46132"/>
    <w:rsid w:val="00B518EC"/>
    <w:rsid w:val="00B52575"/>
    <w:rsid w:val="00B53F7F"/>
    <w:rsid w:val="00B54457"/>
    <w:rsid w:val="00B573ED"/>
    <w:rsid w:val="00B63834"/>
    <w:rsid w:val="00B64661"/>
    <w:rsid w:val="00B6523B"/>
    <w:rsid w:val="00B661CD"/>
    <w:rsid w:val="00B67A7F"/>
    <w:rsid w:val="00B71F30"/>
    <w:rsid w:val="00B76C28"/>
    <w:rsid w:val="00B80199"/>
    <w:rsid w:val="00B80D2F"/>
    <w:rsid w:val="00B8237C"/>
    <w:rsid w:val="00B8553F"/>
    <w:rsid w:val="00B958EC"/>
    <w:rsid w:val="00BA220B"/>
    <w:rsid w:val="00BA2A05"/>
    <w:rsid w:val="00BA574A"/>
    <w:rsid w:val="00BA5A52"/>
    <w:rsid w:val="00BC275C"/>
    <w:rsid w:val="00BD0CA0"/>
    <w:rsid w:val="00BD5794"/>
    <w:rsid w:val="00BE719A"/>
    <w:rsid w:val="00BE720A"/>
    <w:rsid w:val="00BF08EB"/>
    <w:rsid w:val="00BF7521"/>
    <w:rsid w:val="00C01081"/>
    <w:rsid w:val="00C01615"/>
    <w:rsid w:val="00C01C7E"/>
    <w:rsid w:val="00C01D59"/>
    <w:rsid w:val="00C1317B"/>
    <w:rsid w:val="00C163E1"/>
    <w:rsid w:val="00C17DB3"/>
    <w:rsid w:val="00C21D19"/>
    <w:rsid w:val="00C22041"/>
    <w:rsid w:val="00C22BCC"/>
    <w:rsid w:val="00C26E12"/>
    <w:rsid w:val="00C31DE7"/>
    <w:rsid w:val="00C33ABF"/>
    <w:rsid w:val="00C33FA4"/>
    <w:rsid w:val="00C362F9"/>
    <w:rsid w:val="00C416CA"/>
    <w:rsid w:val="00C42BF8"/>
    <w:rsid w:val="00C42E0D"/>
    <w:rsid w:val="00C50043"/>
    <w:rsid w:val="00C62D4A"/>
    <w:rsid w:val="00C70B70"/>
    <w:rsid w:val="00C7573B"/>
    <w:rsid w:val="00C8029A"/>
    <w:rsid w:val="00C803BE"/>
    <w:rsid w:val="00C82C3A"/>
    <w:rsid w:val="00C84C97"/>
    <w:rsid w:val="00C86116"/>
    <w:rsid w:val="00CA1E1B"/>
    <w:rsid w:val="00CA4CB8"/>
    <w:rsid w:val="00CA6541"/>
    <w:rsid w:val="00CB4969"/>
    <w:rsid w:val="00CB50CD"/>
    <w:rsid w:val="00CB7998"/>
    <w:rsid w:val="00CC2D2F"/>
    <w:rsid w:val="00CC5357"/>
    <w:rsid w:val="00CC682B"/>
    <w:rsid w:val="00CD0B68"/>
    <w:rsid w:val="00CD0E35"/>
    <w:rsid w:val="00CD332E"/>
    <w:rsid w:val="00CD61A1"/>
    <w:rsid w:val="00CE038B"/>
    <w:rsid w:val="00CE493D"/>
    <w:rsid w:val="00CE51C7"/>
    <w:rsid w:val="00CE6309"/>
    <w:rsid w:val="00CE7DF6"/>
    <w:rsid w:val="00CF0BB2"/>
    <w:rsid w:val="00CF3EE8"/>
    <w:rsid w:val="00CF62DF"/>
    <w:rsid w:val="00CF71C3"/>
    <w:rsid w:val="00D00024"/>
    <w:rsid w:val="00D00D6F"/>
    <w:rsid w:val="00D02616"/>
    <w:rsid w:val="00D03EF0"/>
    <w:rsid w:val="00D040EE"/>
    <w:rsid w:val="00D05207"/>
    <w:rsid w:val="00D06D3D"/>
    <w:rsid w:val="00D12BE4"/>
    <w:rsid w:val="00D13441"/>
    <w:rsid w:val="00D176AA"/>
    <w:rsid w:val="00D17FF5"/>
    <w:rsid w:val="00D2127E"/>
    <w:rsid w:val="00D23F2B"/>
    <w:rsid w:val="00D26E06"/>
    <w:rsid w:val="00D32CE3"/>
    <w:rsid w:val="00D56CBF"/>
    <w:rsid w:val="00D608F1"/>
    <w:rsid w:val="00D62F3D"/>
    <w:rsid w:val="00D6348A"/>
    <w:rsid w:val="00D675E2"/>
    <w:rsid w:val="00D707B9"/>
    <w:rsid w:val="00D70DFB"/>
    <w:rsid w:val="00D71166"/>
    <w:rsid w:val="00D73D48"/>
    <w:rsid w:val="00D766DF"/>
    <w:rsid w:val="00D767CC"/>
    <w:rsid w:val="00D80A53"/>
    <w:rsid w:val="00D81F85"/>
    <w:rsid w:val="00D90DD1"/>
    <w:rsid w:val="00D93A50"/>
    <w:rsid w:val="00D97535"/>
    <w:rsid w:val="00DA186E"/>
    <w:rsid w:val="00DB438C"/>
    <w:rsid w:val="00DB6179"/>
    <w:rsid w:val="00DB69BC"/>
    <w:rsid w:val="00DC092A"/>
    <w:rsid w:val="00DC0BE3"/>
    <w:rsid w:val="00DC4F88"/>
    <w:rsid w:val="00DC7D09"/>
    <w:rsid w:val="00DD29C8"/>
    <w:rsid w:val="00DD2F2D"/>
    <w:rsid w:val="00DD53A2"/>
    <w:rsid w:val="00DD664E"/>
    <w:rsid w:val="00DE1285"/>
    <w:rsid w:val="00DF65E5"/>
    <w:rsid w:val="00E04CCC"/>
    <w:rsid w:val="00E05704"/>
    <w:rsid w:val="00E07643"/>
    <w:rsid w:val="00E10719"/>
    <w:rsid w:val="00E13251"/>
    <w:rsid w:val="00E17076"/>
    <w:rsid w:val="00E206CC"/>
    <w:rsid w:val="00E30318"/>
    <w:rsid w:val="00E338EF"/>
    <w:rsid w:val="00E37600"/>
    <w:rsid w:val="00E420F8"/>
    <w:rsid w:val="00E44C17"/>
    <w:rsid w:val="00E44E8A"/>
    <w:rsid w:val="00E4536F"/>
    <w:rsid w:val="00E46077"/>
    <w:rsid w:val="00E567B9"/>
    <w:rsid w:val="00E63B45"/>
    <w:rsid w:val="00E64609"/>
    <w:rsid w:val="00E66449"/>
    <w:rsid w:val="00E66CCB"/>
    <w:rsid w:val="00E66F59"/>
    <w:rsid w:val="00E708D8"/>
    <w:rsid w:val="00E71E89"/>
    <w:rsid w:val="00E74DC7"/>
    <w:rsid w:val="00E75B4D"/>
    <w:rsid w:val="00E75FF5"/>
    <w:rsid w:val="00E83B46"/>
    <w:rsid w:val="00E859D5"/>
    <w:rsid w:val="00E85C54"/>
    <w:rsid w:val="00E86637"/>
    <w:rsid w:val="00E87DA8"/>
    <w:rsid w:val="00E94D5E"/>
    <w:rsid w:val="00E97F31"/>
    <w:rsid w:val="00EA3FD2"/>
    <w:rsid w:val="00EA4541"/>
    <w:rsid w:val="00EA5C3C"/>
    <w:rsid w:val="00EA7100"/>
    <w:rsid w:val="00EB22CA"/>
    <w:rsid w:val="00EC01C1"/>
    <w:rsid w:val="00EC0668"/>
    <w:rsid w:val="00EC2EFA"/>
    <w:rsid w:val="00EC34E7"/>
    <w:rsid w:val="00EC635A"/>
    <w:rsid w:val="00EC7067"/>
    <w:rsid w:val="00ED00C6"/>
    <w:rsid w:val="00ED19C2"/>
    <w:rsid w:val="00ED690D"/>
    <w:rsid w:val="00ED72F6"/>
    <w:rsid w:val="00ED77F1"/>
    <w:rsid w:val="00EE171B"/>
    <w:rsid w:val="00EE3068"/>
    <w:rsid w:val="00EE468B"/>
    <w:rsid w:val="00EF2E3A"/>
    <w:rsid w:val="00EF3217"/>
    <w:rsid w:val="00EF7BF5"/>
    <w:rsid w:val="00F033EC"/>
    <w:rsid w:val="00F054B5"/>
    <w:rsid w:val="00F06C88"/>
    <w:rsid w:val="00F0729B"/>
    <w:rsid w:val="00F072A7"/>
    <w:rsid w:val="00F078DC"/>
    <w:rsid w:val="00F15DCB"/>
    <w:rsid w:val="00F16B10"/>
    <w:rsid w:val="00F21147"/>
    <w:rsid w:val="00F24DEC"/>
    <w:rsid w:val="00F2709F"/>
    <w:rsid w:val="00F3163F"/>
    <w:rsid w:val="00F37907"/>
    <w:rsid w:val="00F43358"/>
    <w:rsid w:val="00F43B2D"/>
    <w:rsid w:val="00F56DB7"/>
    <w:rsid w:val="00F61B89"/>
    <w:rsid w:val="00F66150"/>
    <w:rsid w:val="00F70508"/>
    <w:rsid w:val="00F7187F"/>
    <w:rsid w:val="00F73BD6"/>
    <w:rsid w:val="00F80A63"/>
    <w:rsid w:val="00F83989"/>
    <w:rsid w:val="00F83F6A"/>
    <w:rsid w:val="00F84929"/>
    <w:rsid w:val="00F90E5C"/>
    <w:rsid w:val="00F94340"/>
    <w:rsid w:val="00F9632C"/>
    <w:rsid w:val="00FA465B"/>
    <w:rsid w:val="00FA5392"/>
    <w:rsid w:val="00FA6CC1"/>
    <w:rsid w:val="00FA7230"/>
    <w:rsid w:val="00FB56F3"/>
    <w:rsid w:val="00FC2019"/>
    <w:rsid w:val="00FC7528"/>
    <w:rsid w:val="00FD265B"/>
    <w:rsid w:val="00FD6736"/>
    <w:rsid w:val="00FD7AED"/>
    <w:rsid w:val="00FE2489"/>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A05"/>
    <w:pPr>
      <w:spacing w:line="260" w:lineRule="atLeast"/>
    </w:pPr>
    <w:rPr>
      <w:sz w:val="22"/>
    </w:rPr>
  </w:style>
  <w:style w:type="paragraph" w:styleId="Heading1">
    <w:name w:val="heading 1"/>
    <w:basedOn w:val="Normal"/>
    <w:next w:val="Normal"/>
    <w:link w:val="Heading1Char"/>
    <w:uiPriority w:val="9"/>
    <w:qFormat/>
    <w:rsid w:val="00BA2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2A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2A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2A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2A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2A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2A0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2A0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2A05"/>
  </w:style>
  <w:style w:type="paragraph" w:customStyle="1" w:styleId="OPCParaBase">
    <w:name w:val="OPCParaBase"/>
    <w:qFormat/>
    <w:rsid w:val="00BA2A05"/>
    <w:pPr>
      <w:spacing w:line="260" w:lineRule="atLeast"/>
    </w:pPr>
    <w:rPr>
      <w:rFonts w:eastAsia="Times New Roman" w:cs="Times New Roman"/>
      <w:sz w:val="22"/>
      <w:lang w:eastAsia="en-AU"/>
    </w:rPr>
  </w:style>
  <w:style w:type="paragraph" w:customStyle="1" w:styleId="ShortT">
    <w:name w:val="ShortT"/>
    <w:basedOn w:val="OPCParaBase"/>
    <w:next w:val="Normal"/>
    <w:qFormat/>
    <w:rsid w:val="00BA2A05"/>
    <w:pPr>
      <w:spacing w:line="240" w:lineRule="auto"/>
    </w:pPr>
    <w:rPr>
      <w:b/>
      <w:sz w:val="40"/>
    </w:rPr>
  </w:style>
  <w:style w:type="paragraph" w:customStyle="1" w:styleId="ActHead1">
    <w:name w:val="ActHead 1"/>
    <w:aliases w:val="c"/>
    <w:basedOn w:val="OPCParaBase"/>
    <w:next w:val="Normal"/>
    <w:qFormat/>
    <w:rsid w:val="00BA2A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2A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2A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2A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2A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2A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2A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2A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2A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2A05"/>
  </w:style>
  <w:style w:type="paragraph" w:customStyle="1" w:styleId="Blocks">
    <w:name w:val="Blocks"/>
    <w:aliases w:val="bb"/>
    <w:basedOn w:val="OPCParaBase"/>
    <w:qFormat/>
    <w:rsid w:val="00BA2A05"/>
    <w:pPr>
      <w:spacing w:line="240" w:lineRule="auto"/>
    </w:pPr>
    <w:rPr>
      <w:sz w:val="24"/>
    </w:rPr>
  </w:style>
  <w:style w:type="paragraph" w:customStyle="1" w:styleId="BoxText">
    <w:name w:val="BoxText"/>
    <w:aliases w:val="bt"/>
    <w:basedOn w:val="OPCParaBase"/>
    <w:qFormat/>
    <w:rsid w:val="00BA2A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2A05"/>
    <w:rPr>
      <w:b/>
    </w:rPr>
  </w:style>
  <w:style w:type="paragraph" w:customStyle="1" w:styleId="BoxHeadItalic">
    <w:name w:val="BoxHeadItalic"/>
    <w:aliases w:val="bhi"/>
    <w:basedOn w:val="BoxText"/>
    <w:next w:val="BoxStep"/>
    <w:qFormat/>
    <w:rsid w:val="00BA2A05"/>
    <w:rPr>
      <w:i/>
    </w:rPr>
  </w:style>
  <w:style w:type="paragraph" w:customStyle="1" w:styleId="BoxList">
    <w:name w:val="BoxList"/>
    <w:aliases w:val="bl"/>
    <w:basedOn w:val="BoxText"/>
    <w:qFormat/>
    <w:rsid w:val="00BA2A05"/>
    <w:pPr>
      <w:ind w:left="1559" w:hanging="425"/>
    </w:pPr>
  </w:style>
  <w:style w:type="paragraph" w:customStyle="1" w:styleId="BoxNote">
    <w:name w:val="BoxNote"/>
    <w:aliases w:val="bn"/>
    <w:basedOn w:val="BoxText"/>
    <w:qFormat/>
    <w:rsid w:val="00BA2A05"/>
    <w:pPr>
      <w:tabs>
        <w:tab w:val="left" w:pos="1985"/>
      </w:tabs>
      <w:spacing w:before="122" w:line="198" w:lineRule="exact"/>
      <w:ind w:left="2948" w:hanging="1814"/>
    </w:pPr>
    <w:rPr>
      <w:sz w:val="18"/>
    </w:rPr>
  </w:style>
  <w:style w:type="paragraph" w:customStyle="1" w:styleId="BoxPara">
    <w:name w:val="BoxPara"/>
    <w:aliases w:val="bp"/>
    <w:basedOn w:val="BoxText"/>
    <w:qFormat/>
    <w:rsid w:val="00BA2A05"/>
    <w:pPr>
      <w:tabs>
        <w:tab w:val="right" w:pos="2268"/>
      </w:tabs>
      <w:ind w:left="2552" w:hanging="1418"/>
    </w:pPr>
  </w:style>
  <w:style w:type="paragraph" w:customStyle="1" w:styleId="BoxStep">
    <w:name w:val="BoxStep"/>
    <w:aliases w:val="bs"/>
    <w:basedOn w:val="BoxText"/>
    <w:qFormat/>
    <w:rsid w:val="00BA2A05"/>
    <w:pPr>
      <w:ind w:left="1985" w:hanging="851"/>
    </w:pPr>
  </w:style>
  <w:style w:type="character" w:customStyle="1" w:styleId="CharAmPartNo">
    <w:name w:val="CharAmPartNo"/>
    <w:basedOn w:val="OPCCharBase"/>
    <w:uiPriority w:val="1"/>
    <w:qFormat/>
    <w:rsid w:val="00BA2A05"/>
  </w:style>
  <w:style w:type="character" w:customStyle="1" w:styleId="CharAmPartText">
    <w:name w:val="CharAmPartText"/>
    <w:basedOn w:val="OPCCharBase"/>
    <w:uiPriority w:val="1"/>
    <w:qFormat/>
    <w:rsid w:val="00BA2A05"/>
  </w:style>
  <w:style w:type="character" w:customStyle="1" w:styleId="CharAmSchNo">
    <w:name w:val="CharAmSchNo"/>
    <w:basedOn w:val="OPCCharBase"/>
    <w:uiPriority w:val="1"/>
    <w:qFormat/>
    <w:rsid w:val="00BA2A05"/>
  </w:style>
  <w:style w:type="character" w:customStyle="1" w:styleId="CharAmSchText">
    <w:name w:val="CharAmSchText"/>
    <w:basedOn w:val="OPCCharBase"/>
    <w:uiPriority w:val="1"/>
    <w:qFormat/>
    <w:rsid w:val="00BA2A05"/>
  </w:style>
  <w:style w:type="character" w:customStyle="1" w:styleId="CharBoldItalic">
    <w:name w:val="CharBoldItalic"/>
    <w:basedOn w:val="OPCCharBase"/>
    <w:uiPriority w:val="1"/>
    <w:qFormat/>
    <w:rsid w:val="00BA2A05"/>
    <w:rPr>
      <w:b/>
      <w:i/>
    </w:rPr>
  </w:style>
  <w:style w:type="character" w:customStyle="1" w:styleId="CharChapNo">
    <w:name w:val="CharChapNo"/>
    <w:basedOn w:val="OPCCharBase"/>
    <w:qFormat/>
    <w:rsid w:val="00BA2A05"/>
  </w:style>
  <w:style w:type="character" w:customStyle="1" w:styleId="CharChapText">
    <w:name w:val="CharChapText"/>
    <w:basedOn w:val="OPCCharBase"/>
    <w:qFormat/>
    <w:rsid w:val="00BA2A05"/>
  </w:style>
  <w:style w:type="character" w:customStyle="1" w:styleId="CharDivNo">
    <w:name w:val="CharDivNo"/>
    <w:basedOn w:val="OPCCharBase"/>
    <w:qFormat/>
    <w:rsid w:val="00BA2A05"/>
  </w:style>
  <w:style w:type="character" w:customStyle="1" w:styleId="CharDivText">
    <w:name w:val="CharDivText"/>
    <w:basedOn w:val="OPCCharBase"/>
    <w:qFormat/>
    <w:rsid w:val="00BA2A05"/>
  </w:style>
  <w:style w:type="character" w:customStyle="1" w:styleId="CharItalic">
    <w:name w:val="CharItalic"/>
    <w:basedOn w:val="OPCCharBase"/>
    <w:uiPriority w:val="1"/>
    <w:qFormat/>
    <w:rsid w:val="00BA2A05"/>
    <w:rPr>
      <w:i/>
    </w:rPr>
  </w:style>
  <w:style w:type="character" w:customStyle="1" w:styleId="CharPartNo">
    <w:name w:val="CharPartNo"/>
    <w:basedOn w:val="OPCCharBase"/>
    <w:qFormat/>
    <w:rsid w:val="00BA2A05"/>
  </w:style>
  <w:style w:type="character" w:customStyle="1" w:styleId="CharPartText">
    <w:name w:val="CharPartText"/>
    <w:basedOn w:val="OPCCharBase"/>
    <w:qFormat/>
    <w:rsid w:val="00BA2A05"/>
  </w:style>
  <w:style w:type="character" w:customStyle="1" w:styleId="CharSectno">
    <w:name w:val="CharSectno"/>
    <w:basedOn w:val="OPCCharBase"/>
    <w:qFormat/>
    <w:rsid w:val="00BA2A05"/>
  </w:style>
  <w:style w:type="character" w:customStyle="1" w:styleId="CharSubdNo">
    <w:name w:val="CharSubdNo"/>
    <w:basedOn w:val="OPCCharBase"/>
    <w:uiPriority w:val="1"/>
    <w:qFormat/>
    <w:rsid w:val="00BA2A05"/>
  </w:style>
  <w:style w:type="character" w:customStyle="1" w:styleId="CharSubdText">
    <w:name w:val="CharSubdText"/>
    <w:basedOn w:val="OPCCharBase"/>
    <w:uiPriority w:val="1"/>
    <w:qFormat/>
    <w:rsid w:val="00BA2A05"/>
  </w:style>
  <w:style w:type="paragraph" w:customStyle="1" w:styleId="CTA--">
    <w:name w:val="CTA --"/>
    <w:basedOn w:val="OPCParaBase"/>
    <w:next w:val="Normal"/>
    <w:rsid w:val="00BA2A05"/>
    <w:pPr>
      <w:spacing w:before="60" w:line="240" w:lineRule="atLeast"/>
      <w:ind w:left="142" w:hanging="142"/>
    </w:pPr>
    <w:rPr>
      <w:sz w:val="20"/>
    </w:rPr>
  </w:style>
  <w:style w:type="paragraph" w:customStyle="1" w:styleId="CTA-">
    <w:name w:val="CTA -"/>
    <w:basedOn w:val="OPCParaBase"/>
    <w:rsid w:val="00BA2A05"/>
    <w:pPr>
      <w:spacing w:before="60" w:line="240" w:lineRule="atLeast"/>
      <w:ind w:left="85" w:hanging="85"/>
    </w:pPr>
    <w:rPr>
      <w:sz w:val="20"/>
    </w:rPr>
  </w:style>
  <w:style w:type="paragraph" w:customStyle="1" w:styleId="CTA---">
    <w:name w:val="CTA ---"/>
    <w:basedOn w:val="OPCParaBase"/>
    <w:next w:val="Normal"/>
    <w:rsid w:val="00BA2A05"/>
    <w:pPr>
      <w:spacing w:before="60" w:line="240" w:lineRule="atLeast"/>
      <w:ind w:left="198" w:hanging="198"/>
    </w:pPr>
    <w:rPr>
      <w:sz w:val="20"/>
    </w:rPr>
  </w:style>
  <w:style w:type="paragraph" w:customStyle="1" w:styleId="CTA----">
    <w:name w:val="CTA ----"/>
    <w:basedOn w:val="OPCParaBase"/>
    <w:next w:val="Normal"/>
    <w:rsid w:val="00BA2A05"/>
    <w:pPr>
      <w:spacing w:before="60" w:line="240" w:lineRule="atLeast"/>
      <w:ind w:left="255" w:hanging="255"/>
    </w:pPr>
    <w:rPr>
      <w:sz w:val="20"/>
    </w:rPr>
  </w:style>
  <w:style w:type="paragraph" w:customStyle="1" w:styleId="CTA1a">
    <w:name w:val="CTA 1(a)"/>
    <w:basedOn w:val="OPCParaBase"/>
    <w:rsid w:val="00BA2A05"/>
    <w:pPr>
      <w:tabs>
        <w:tab w:val="right" w:pos="414"/>
      </w:tabs>
      <w:spacing w:before="40" w:line="240" w:lineRule="atLeast"/>
      <w:ind w:left="675" w:hanging="675"/>
    </w:pPr>
    <w:rPr>
      <w:sz w:val="20"/>
    </w:rPr>
  </w:style>
  <w:style w:type="paragraph" w:customStyle="1" w:styleId="CTA1ai">
    <w:name w:val="CTA 1(a)(i)"/>
    <w:basedOn w:val="OPCParaBase"/>
    <w:rsid w:val="00BA2A05"/>
    <w:pPr>
      <w:tabs>
        <w:tab w:val="right" w:pos="1004"/>
      </w:tabs>
      <w:spacing w:before="40" w:line="240" w:lineRule="atLeast"/>
      <w:ind w:left="1253" w:hanging="1253"/>
    </w:pPr>
    <w:rPr>
      <w:sz w:val="20"/>
    </w:rPr>
  </w:style>
  <w:style w:type="paragraph" w:customStyle="1" w:styleId="CTA2a">
    <w:name w:val="CTA 2(a)"/>
    <w:basedOn w:val="OPCParaBase"/>
    <w:rsid w:val="00BA2A05"/>
    <w:pPr>
      <w:tabs>
        <w:tab w:val="right" w:pos="482"/>
      </w:tabs>
      <w:spacing w:before="40" w:line="240" w:lineRule="atLeast"/>
      <w:ind w:left="748" w:hanging="748"/>
    </w:pPr>
    <w:rPr>
      <w:sz w:val="20"/>
    </w:rPr>
  </w:style>
  <w:style w:type="paragraph" w:customStyle="1" w:styleId="CTA2ai">
    <w:name w:val="CTA 2(a)(i)"/>
    <w:basedOn w:val="OPCParaBase"/>
    <w:rsid w:val="00BA2A05"/>
    <w:pPr>
      <w:tabs>
        <w:tab w:val="right" w:pos="1089"/>
      </w:tabs>
      <w:spacing w:before="40" w:line="240" w:lineRule="atLeast"/>
      <w:ind w:left="1327" w:hanging="1327"/>
    </w:pPr>
    <w:rPr>
      <w:sz w:val="20"/>
    </w:rPr>
  </w:style>
  <w:style w:type="paragraph" w:customStyle="1" w:styleId="CTA3a">
    <w:name w:val="CTA 3(a)"/>
    <w:basedOn w:val="OPCParaBase"/>
    <w:rsid w:val="00BA2A05"/>
    <w:pPr>
      <w:tabs>
        <w:tab w:val="right" w:pos="556"/>
      </w:tabs>
      <w:spacing w:before="40" w:line="240" w:lineRule="atLeast"/>
      <w:ind w:left="805" w:hanging="805"/>
    </w:pPr>
    <w:rPr>
      <w:sz w:val="20"/>
    </w:rPr>
  </w:style>
  <w:style w:type="paragraph" w:customStyle="1" w:styleId="CTA3ai">
    <w:name w:val="CTA 3(a)(i)"/>
    <w:basedOn w:val="OPCParaBase"/>
    <w:rsid w:val="00BA2A05"/>
    <w:pPr>
      <w:tabs>
        <w:tab w:val="right" w:pos="1140"/>
      </w:tabs>
      <w:spacing w:before="40" w:line="240" w:lineRule="atLeast"/>
      <w:ind w:left="1361" w:hanging="1361"/>
    </w:pPr>
    <w:rPr>
      <w:sz w:val="20"/>
    </w:rPr>
  </w:style>
  <w:style w:type="paragraph" w:customStyle="1" w:styleId="CTA4a">
    <w:name w:val="CTA 4(a)"/>
    <w:basedOn w:val="OPCParaBase"/>
    <w:rsid w:val="00BA2A05"/>
    <w:pPr>
      <w:tabs>
        <w:tab w:val="right" w:pos="624"/>
      </w:tabs>
      <w:spacing w:before="40" w:line="240" w:lineRule="atLeast"/>
      <w:ind w:left="873" w:hanging="873"/>
    </w:pPr>
    <w:rPr>
      <w:sz w:val="20"/>
    </w:rPr>
  </w:style>
  <w:style w:type="paragraph" w:customStyle="1" w:styleId="CTA4ai">
    <w:name w:val="CTA 4(a)(i)"/>
    <w:basedOn w:val="OPCParaBase"/>
    <w:rsid w:val="00BA2A05"/>
    <w:pPr>
      <w:tabs>
        <w:tab w:val="right" w:pos="1213"/>
      </w:tabs>
      <w:spacing w:before="40" w:line="240" w:lineRule="atLeast"/>
      <w:ind w:left="1452" w:hanging="1452"/>
    </w:pPr>
    <w:rPr>
      <w:sz w:val="20"/>
    </w:rPr>
  </w:style>
  <w:style w:type="paragraph" w:customStyle="1" w:styleId="CTACAPS">
    <w:name w:val="CTA CAPS"/>
    <w:basedOn w:val="OPCParaBase"/>
    <w:rsid w:val="00BA2A05"/>
    <w:pPr>
      <w:spacing w:before="60" w:line="240" w:lineRule="atLeast"/>
    </w:pPr>
    <w:rPr>
      <w:sz w:val="20"/>
    </w:rPr>
  </w:style>
  <w:style w:type="paragraph" w:customStyle="1" w:styleId="CTAright">
    <w:name w:val="CTA right"/>
    <w:basedOn w:val="OPCParaBase"/>
    <w:rsid w:val="00BA2A05"/>
    <w:pPr>
      <w:spacing w:before="60" w:line="240" w:lineRule="auto"/>
      <w:jc w:val="right"/>
    </w:pPr>
    <w:rPr>
      <w:sz w:val="20"/>
    </w:rPr>
  </w:style>
  <w:style w:type="paragraph" w:customStyle="1" w:styleId="subsection">
    <w:name w:val="subsection"/>
    <w:aliases w:val="ss"/>
    <w:basedOn w:val="OPCParaBase"/>
    <w:link w:val="subsectionChar"/>
    <w:rsid w:val="00BA2A05"/>
    <w:pPr>
      <w:tabs>
        <w:tab w:val="right" w:pos="1021"/>
      </w:tabs>
      <w:spacing w:before="180" w:line="240" w:lineRule="auto"/>
      <w:ind w:left="1134" w:hanging="1134"/>
    </w:pPr>
  </w:style>
  <w:style w:type="paragraph" w:customStyle="1" w:styleId="Definition">
    <w:name w:val="Definition"/>
    <w:aliases w:val="dd"/>
    <w:basedOn w:val="OPCParaBase"/>
    <w:rsid w:val="00BA2A05"/>
    <w:pPr>
      <w:spacing w:before="180" w:line="240" w:lineRule="auto"/>
      <w:ind w:left="1134"/>
    </w:pPr>
  </w:style>
  <w:style w:type="paragraph" w:customStyle="1" w:styleId="EndNotespara">
    <w:name w:val="EndNotes(para)"/>
    <w:aliases w:val="eta"/>
    <w:basedOn w:val="OPCParaBase"/>
    <w:next w:val="EndNotessubpara"/>
    <w:rsid w:val="00BA2A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2A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2A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2A05"/>
    <w:pPr>
      <w:tabs>
        <w:tab w:val="right" w:pos="1412"/>
      </w:tabs>
      <w:spacing w:before="60" w:line="240" w:lineRule="auto"/>
      <w:ind w:left="1525" w:hanging="1525"/>
    </w:pPr>
    <w:rPr>
      <w:sz w:val="20"/>
    </w:rPr>
  </w:style>
  <w:style w:type="paragraph" w:customStyle="1" w:styleId="Formula">
    <w:name w:val="Formula"/>
    <w:basedOn w:val="OPCParaBase"/>
    <w:rsid w:val="00BA2A05"/>
    <w:pPr>
      <w:spacing w:line="240" w:lineRule="auto"/>
      <w:ind w:left="1134"/>
    </w:pPr>
    <w:rPr>
      <w:sz w:val="20"/>
    </w:rPr>
  </w:style>
  <w:style w:type="paragraph" w:styleId="Header">
    <w:name w:val="header"/>
    <w:basedOn w:val="OPCParaBase"/>
    <w:link w:val="HeaderChar"/>
    <w:unhideWhenUsed/>
    <w:rsid w:val="00BA2A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2A05"/>
    <w:rPr>
      <w:rFonts w:eastAsia="Times New Roman" w:cs="Times New Roman"/>
      <w:sz w:val="16"/>
      <w:lang w:eastAsia="en-AU"/>
    </w:rPr>
  </w:style>
  <w:style w:type="paragraph" w:customStyle="1" w:styleId="House">
    <w:name w:val="House"/>
    <w:basedOn w:val="OPCParaBase"/>
    <w:rsid w:val="00BA2A05"/>
    <w:pPr>
      <w:spacing w:line="240" w:lineRule="auto"/>
    </w:pPr>
    <w:rPr>
      <w:sz w:val="28"/>
    </w:rPr>
  </w:style>
  <w:style w:type="paragraph" w:customStyle="1" w:styleId="Item">
    <w:name w:val="Item"/>
    <w:aliases w:val="i"/>
    <w:basedOn w:val="OPCParaBase"/>
    <w:next w:val="ItemHead"/>
    <w:rsid w:val="00BA2A05"/>
    <w:pPr>
      <w:keepLines/>
      <w:spacing w:before="80" w:line="240" w:lineRule="auto"/>
      <w:ind w:left="709"/>
    </w:pPr>
  </w:style>
  <w:style w:type="paragraph" w:customStyle="1" w:styleId="ItemHead">
    <w:name w:val="ItemHead"/>
    <w:aliases w:val="ih"/>
    <w:basedOn w:val="OPCParaBase"/>
    <w:next w:val="Item"/>
    <w:link w:val="ItemHeadChar"/>
    <w:rsid w:val="00BA2A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2A05"/>
    <w:pPr>
      <w:spacing w:line="240" w:lineRule="auto"/>
    </w:pPr>
    <w:rPr>
      <w:b/>
      <w:sz w:val="32"/>
    </w:rPr>
  </w:style>
  <w:style w:type="paragraph" w:customStyle="1" w:styleId="notedraft">
    <w:name w:val="note(draft)"/>
    <w:aliases w:val="nd"/>
    <w:basedOn w:val="OPCParaBase"/>
    <w:rsid w:val="00BA2A05"/>
    <w:pPr>
      <w:spacing w:before="240" w:line="240" w:lineRule="auto"/>
      <w:ind w:left="284" w:hanging="284"/>
    </w:pPr>
    <w:rPr>
      <w:i/>
      <w:sz w:val="24"/>
    </w:rPr>
  </w:style>
  <w:style w:type="paragraph" w:customStyle="1" w:styleId="notemargin">
    <w:name w:val="note(margin)"/>
    <w:aliases w:val="nm"/>
    <w:basedOn w:val="OPCParaBase"/>
    <w:rsid w:val="00BA2A05"/>
    <w:pPr>
      <w:tabs>
        <w:tab w:val="left" w:pos="709"/>
      </w:tabs>
      <w:spacing w:before="122" w:line="198" w:lineRule="exact"/>
      <w:ind w:left="709" w:hanging="709"/>
    </w:pPr>
    <w:rPr>
      <w:sz w:val="18"/>
    </w:rPr>
  </w:style>
  <w:style w:type="paragraph" w:customStyle="1" w:styleId="noteToPara">
    <w:name w:val="noteToPara"/>
    <w:aliases w:val="ntp"/>
    <w:basedOn w:val="OPCParaBase"/>
    <w:rsid w:val="00BA2A05"/>
    <w:pPr>
      <w:spacing w:before="122" w:line="198" w:lineRule="exact"/>
      <w:ind w:left="2353" w:hanging="709"/>
    </w:pPr>
    <w:rPr>
      <w:sz w:val="18"/>
    </w:rPr>
  </w:style>
  <w:style w:type="paragraph" w:customStyle="1" w:styleId="noteParlAmend">
    <w:name w:val="note(ParlAmend)"/>
    <w:aliases w:val="npp"/>
    <w:basedOn w:val="OPCParaBase"/>
    <w:next w:val="ParlAmend"/>
    <w:rsid w:val="00BA2A05"/>
    <w:pPr>
      <w:spacing w:line="240" w:lineRule="auto"/>
      <w:jc w:val="right"/>
    </w:pPr>
    <w:rPr>
      <w:rFonts w:ascii="Arial" w:hAnsi="Arial"/>
      <w:b/>
      <w:i/>
    </w:rPr>
  </w:style>
  <w:style w:type="paragraph" w:customStyle="1" w:styleId="notetext">
    <w:name w:val="note(text)"/>
    <w:aliases w:val="n"/>
    <w:basedOn w:val="OPCParaBase"/>
    <w:link w:val="notetextChar"/>
    <w:rsid w:val="00BA2A05"/>
    <w:pPr>
      <w:spacing w:before="122" w:line="240" w:lineRule="auto"/>
      <w:ind w:left="1985" w:hanging="851"/>
    </w:pPr>
    <w:rPr>
      <w:sz w:val="18"/>
    </w:rPr>
  </w:style>
  <w:style w:type="paragraph" w:customStyle="1" w:styleId="Page1">
    <w:name w:val="Page1"/>
    <w:basedOn w:val="OPCParaBase"/>
    <w:rsid w:val="00BA2A05"/>
    <w:pPr>
      <w:spacing w:before="5600" w:line="240" w:lineRule="auto"/>
    </w:pPr>
    <w:rPr>
      <w:b/>
      <w:sz w:val="32"/>
    </w:rPr>
  </w:style>
  <w:style w:type="paragraph" w:customStyle="1" w:styleId="PageBreak">
    <w:name w:val="PageBreak"/>
    <w:aliases w:val="pb"/>
    <w:basedOn w:val="OPCParaBase"/>
    <w:rsid w:val="00BA2A05"/>
    <w:pPr>
      <w:spacing w:line="240" w:lineRule="auto"/>
    </w:pPr>
    <w:rPr>
      <w:sz w:val="20"/>
    </w:rPr>
  </w:style>
  <w:style w:type="paragraph" w:customStyle="1" w:styleId="paragraphsub">
    <w:name w:val="paragraph(sub)"/>
    <w:aliases w:val="aa"/>
    <w:basedOn w:val="OPCParaBase"/>
    <w:rsid w:val="00BA2A05"/>
    <w:pPr>
      <w:tabs>
        <w:tab w:val="right" w:pos="1985"/>
      </w:tabs>
      <w:spacing w:before="40" w:line="240" w:lineRule="auto"/>
      <w:ind w:left="2098" w:hanging="2098"/>
    </w:pPr>
  </w:style>
  <w:style w:type="paragraph" w:customStyle="1" w:styleId="paragraphsub-sub">
    <w:name w:val="paragraph(sub-sub)"/>
    <w:aliases w:val="aaa"/>
    <w:basedOn w:val="OPCParaBase"/>
    <w:rsid w:val="00BA2A05"/>
    <w:pPr>
      <w:tabs>
        <w:tab w:val="right" w:pos="2722"/>
      </w:tabs>
      <w:spacing w:before="40" w:line="240" w:lineRule="auto"/>
      <w:ind w:left="2835" w:hanging="2835"/>
    </w:pPr>
  </w:style>
  <w:style w:type="paragraph" w:customStyle="1" w:styleId="paragraph">
    <w:name w:val="paragraph"/>
    <w:aliases w:val="a"/>
    <w:basedOn w:val="OPCParaBase"/>
    <w:rsid w:val="00BA2A05"/>
    <w:pPr>
      <w:tabs>
        <w:tab w:val="right" w:pos="1531"/>
      </w:tabs>
      <w:spacing w:before="40" w:line="240" w:lineRule="auto"/>
      <w:ind w:left="1644" w:hanging="1644"/>
    </w:pPr>
  </w:style>
  <w:style w:type="paragraph" w:customStyle="1" w:styleId="ParlAmend">
    <w:name w:val="ParlAmend"/>
    <w:aliases w:val="pp"/>
    <w:basedOn w:val="OPCParaBase"/>
    <w:rsid w:val="00BA2A05"/>
    <w:pPr>
      <w:spacing w:before="240" w:line="240" w:lineRule="atLeast"/>
      <w:ind w:hanging="567"/>
    </w:pPr>
    <w:rPr>
      <w:sz w:val="24"/>
    </w:rPr>
  </w:style>
  <w:style w:type="paragraph" w:customStyle="1" w:styleId="Penalty">
    <w:name w:val="Penalty"/>
    <w:basedOn w:val="OPCParaBase"/>
    <w:rsid w:val="00BA2A05"/>
    <w:pPr>
      <w:tabs>
        <w:tab w:val="left" w:pos="2977"/>
      </w:tabs>
      <w:spacing w:before="180" w:line="240" w:lineRule="auto"/>
      <w:ind w:left="1985" w:hanging="851"/>
    </w:pPr>
  </w:style>
  <w:style w:type="paragraph" w:customStyle="1" w:styleId="Portfolio">
    <w:name w:val="Portfolio"/>
    <w:basedOn w:val="OPCParaBase"/>
    <w:rsid w:val="00BA2A05"/>
    <w:pPr>
      <w:spacing w:line="240" w:lineRule="auto"/>
    </w:pPr>
    <w:rPr>
      <w:i/>
      <w:sz w:val="20"/>
    </w:rPr>
  </w:style>
  <w:style w:type="paragraph" w:customStyle="1" w:styleId="Preamble">
    <w:name w:val="Preamble"/>
    <w:basedOn w:val="OPCParaBase"/>
    <w:next w:val="Normal"/>
    <w:rsid w:val="00BA2A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2A05"/>
    <w:pPr>
      <w:spacing w:line="240" w:lineRule="auto"/>
    </w:pPr>
    <w:rPr>
      <w:i/>
      <w:sz w:val="20"/>
    </w:rPr>
  </w:style>
  <w:style w:type="paragraph" w:customStyle="1" w:styleId="Session">
    <w:name w:val="Session"/>
    <w:basedOn w:val="OPCParaBase"/>
    <w:rsid w:val="00BA2A05"/>
    <w:pPr>
      <w:spacing w:line="240" w:lineRule="auto"/>
    </w:pPr>
    <w:rPr>
      <w:sz w:val="28"/>
    </w:rPr>
  </w:style>
  <w:style w:type="paragraph" w:customStyle="1" w:styleId="Sponsor">
    <w:name w:val="Sponsor"/>
    <w:basedOn w:val="OPCParaBase"/>
    <w:rsid w:val="00BA2A05"/>
    <w:pPr>
      <w:spacing w:line="240" w:lineRule="auto"/>
    </w:pPr>
    <w:rPr>
      <w:i/>
    </w:rPr>
  </w:style>
  <w:style w:type="paragraph" w:customStyle="1" w:styleId="Subitem">
    <w:name w:val="Subitem"/>
    <w:aliases w:val="iss"/>
    <w:basedOn w:val="OPCParaBase"/>
    <w:rsid w:val="00BA2A05"/>
    <w:pPr>
      <w:spacing w:before="180" w:line="240" w:lineRule="auto"/>
      <w:ind w:left="709" w:hanging="709"/>
    </w:pPr>
  </w:style>
  <w:style w:type="paragraph" w:customStyle="1" w:styleId="SubitemHead">
    <w:name w:val="SubitemHead"/>
    <w:aliases w:val="issh"/>
    <w:basedOn w:val="OPCParaBase"/>
    <w:rsid w:val="00BA2A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2A05"/>
    <w:pPr>
      <w:spacing w:before="40" w:line="240" w:lineRule="auto"/>
      <w:ind w:left="1134"/>
    </w:pPr>
  </w:style>
  <w:style w:type="paragraph" w:customStyle="1" w:styleId="SubsectionHead">
    <w:name w:val="SubsectionHead"/>
    <w:aliases w:val="ssh"/>
    <w:basedOn w:val="OPCParaBase"/>
    <w:next w:val="subsection"/>
    <w:rsid w:val="00BA2A05"/>
    <w:pPr>
      <w:keepNext/>
      <w:keepLines/>
      <w:spacing w:before="240" w:line="240" w:lineRule="auto"/>
      <w:ind w:left="1134"/>
    </w:pPr>
    <w:rPr>
      <w:i/>
    </w:rPr>
  </w:style>
  <w:style w:type="paragraph" w:customStyle="1" w:styleId="Tablea">
    <w:name w:val="Table(a)"/>
    <w:aliases w:val="ta"/>
    <w:basedOn w:val="OPCParaBase"/>
    <w:rsid w:val="00BA2A05"/>
    <w:pPr>
      <w:spacing w:before="60" w:line="240" w:lineRule="auto"/>
      <w:ind w:left="284" w:hanging="284"/>
    </w:pPr>
    <w:rPr>
      <w:sz w:val="20"/>
    </w:rPr>
  </w:style>
  <w:style w:type="paragraph" w:customStyle="1" w:styleId="TableAA">
    <w:name w:val="Table(AA)"/>
    <w:aliases w:val="taaa"/>
    <w:basedOn w:val="OPCParaBase"/>
    <w:rsid w:val="00BA2A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2A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2A05"/>
    <w:pPr>
      <w:spacing w:before="60" w:line="240" w:lineRule="atLeast"/>
    </w:pPr>
    <w:rPr>
      <w:sz w:val="20"/>
    </w:rPr>
  </w:style>
  <w:style w:type="paragraph" w:customStyle="1" w:styleId="TLPBoxTextnote">
    <w:name w:val="TLPBoxText(note"/>
    <w:aliases w:val="right)"/>
    <w:basedOn w:val="OPCParaBase"/>
    <w:rsid w:val="00BA2A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2A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2A05"/>
    <w:pPr>
      <w:spacing w:before="122" w:line="198" w:lineRule="exact"/>
      <w:ind w:left="1985" w:hanging="851"/>
      <w:jc w:val="right"/>
    </w:pPr>
    <w:rPr>
      <w:sz w:val="18"/>
    </w:rPr>
  </w:style>
  <w:style w:type="paragraph" w:customStyle="1" w:styleId="TLPTableBullet">
    <w:name w:val="TLPTableBullet"/>
    <w:aliases w:val="ttb"/>
    <w:basedOn w:val="OPCParaBase"/>
    <w:rsid w:val="00BA2A05"/>
    <w:pPr>
      <w:spacing w:line="240" w:lineRule="exact"/>
      <w:ind w:left="284" w:hanging="284"/>
    </w:pPr>
    <w:rPr>
      <w:sz w:val="20"/>
    </w:rPr>
  </w:style>
  <w:style w:type="paragraph" w:styleId="TOC1">
    <w:name w:val="toc 1"/>
    <w:basedOn w:val="OPCParaBase"/>
    <w:next w:val="Normal"/>
    <w:uiPriority w:val="39"/>
    <w:semiHidden/>
    <w:unhideWhenUsed/>
    <w:rsid w:val="00BA2A0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2A0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A2A0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A2A0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A2A0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A2A0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A2A0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2A0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A2A0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2A05"/>
    <w:pPr>
      <w:keepLines/>
      <w:spacing w:before="240" w:after="120" w:line="240" w:lineRule="auto"/>
      <w:ind w:left="794"/>
    </w:pPr>
    <w:rPr>
      <w:b/>
      <w:kern w:val="28"/>
      <w:sz w:val="20"/>
    </w:rPr>
  </w:style>
  <w:style w:type="paragraph" w:customStyle="1" w:styleId="TofSectsHeading">
    <w:name w:val="TofSects(Heading)"/>
    <w:basedOn w:val="OPCParaBase"/>
    <w:rsid w:val="00BA2A05"/>
    <w:pPr>
      <w:spacing w:before="240" w:after="120" w:line="240" w:lineRule="auto"/>
    </w:pPr>
    <w:rPr>
      <w:b/>
      <w:sz w:val="24"/>
    </w:rPr>
  </w:style>
  <w:style w:type="paragraph" w:customStyle="1" w:styleId="TofSectsSection">
    <w:name w:val="TofSects(Section)"/>
    <w:basedOn w:val="OPCParaBase"/>
    <w:rsid w:val="00BA2A05"/>
    <w:pPr>
      <w:keepLines/>
      <w:spacing w:before="40" w:line="240" w:lineRule="auto"/>
      <w:ind w:left="1588" w:hanging="794"/>
    </w:pPr>
    <w:rPr>
      <w:kern w:val="28"/>
      <w:sz w:val="18"/>
    </w:rPr>
  </w:style>
  <w:style w:type="paragraph" w:customStyle="1" w:styleId="TofSectsSubdiv">
    <w:name w:val="TofSects(Subdiv)"/>
    <w:basedOn w:val="OPCParaBase"/>
    <w:rsid w:val="00BA2A05"/>
    <w:pPr>
      <w:keepLines/>
      <w:spacing w:before="80" w:line="240" w:lineRule="auto"/>
      <w:ind w:left="1588" w:hanging="794"/>
    </w:pPr>
    <w:rPr>
      <w:kern w:val="28"/>
    </w:rPr>
  </w:style>
  <w:style w:type="paragraph" w:customStyle="1" w:styleId="WRStyle">
    <w:name w:val="WR Style"/>
    <w:aliases w:val="WR"/>
    <w:basedOn w:val="OPCParaBase"/>
    <w:rsid w:val="00BA2A05"/>
    <w:pPr>
      <w:spacing w:before="240" w:line="240" w:lineRule="auto"/>
      <w:ind w:left="284" w:hanging="284"/>
    </w:pPr>
    <w:rPr>
      <w:b/>
      <w:i/>
      <w:kern w:val="28"/>
      <w:sz w:val="24"/>
    </w:rPr>
  </w:style>
  <w:style w:type="paragraph" w:customStyle="1" w:styleId="notepara">
    <w:name w:val="note(para)"/>
    <w:aliases w:val="na"/>
    <w:basedOn w:val="OPCParaBase"/>
    <w:rsid w:val="00BA2A05"/>
    <w:pPr>
      <w:spacing w:before="40" w:line="198" w:lineRule="exact"/>
      <w:ind w:left="2354" w:hanging="369"/>
    </w:pPr>
    <w:rPr>
      <w:sz w:val="18"/>
    </w:rPr>
  </w:style>
  <w:style w:type="paragraph" w:styleId="Footer">
    <w:name w:val="footer"/>
    <w:link w:val="FooterChar"/>
    <w:rsid w:val="00BA2A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2A05"/>
    <w:rPr>
      <w:rFonts w:eastAsia="Times New Roman" w:cs="Times New Roman"/>
      <w:sz w:val="22"/>
      <w:szCs w:val="24"/>
      <w:lang w:eastAsia="en-AU"/>
    </w:rPr>
  </w:style>
  <w:style w:type="character" w:styleId="LineNumber">
    <w:name w:val="line number"/>
    <w:basedOn w:val="OPCCharBase"/>
    <w:uiPriority w:val="99"/>
    <w:semiHidden/>
    <w:unhideWhenUsed/>
    <w:rsid w:val="00BA2A05"/>
    <w:rPr>
      <w:sz w:val="16"/>
    </w:rPr>
  </w:style>
  <w:style w:type="table" w:customStyle="1" w:styleId="CFlag">
    <w:name w:val="CFlag"/>
    <w:basedOn w:val="TableNormal"/>
    <w:uiPriority w:val="99"/>
    <w:rsid w:val="00BA2A05"/>
    <w:rPr>
      <w:rFonts w:eastAsia="Times New Roman" w:cs="Times New Roman"/>
      <w:lang w:eastAsia="en-AU"/>
    </w:rPr>
    <w:tblPr/>
  </w:style>
  <w:style w:type="paragraph" w:styleId="BalloonText">
    <w:name w:val="Balloon Text"/>
    <w:basedOn w:val="Normal"/>
    <w:link w:val="BalloonTextChar"/>
    <w:uiPriority w:val="99"/>
    <w:semiHidden/>
    <w:unhideWhenUsed/>
    <w:rsid w:val="00BA2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A05"/>
    <w:rPr>
      <w:rFonts w:ascii="Tahoma" w:hAnsi="Tahoma" w:cs="Tahoma"/>
      <w:sz w:val="16"/>
      <w:szCs w:val="16"/>
    </w:rPr>
  </w:style>
  <w:style w:type="table" w:styleId="TableGrid">
    <w:name w:val="Table Grid"/>
    <w:basedOn w:val="TableNormal"/>
    <w:uiPriority w:val="59"/>
    <w:rsid w:val="00BA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A2A05"/>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BA2A05"/>
    <w:rPr>
      <w:i/>
      <w:sz w:val="32"/>
      <w:szCs w:val="32"/>
    </w:rPr>
  </w:style>
  <w:style w:type="paragraph" w:customStyle="1" w:styleId="SignCoverPageEnd">
    <w:name w:val="SignCoverPageEnd"/>
    <w:basedOn w:val="OPCParaBase"/>
    <w:next w:val="Normal"/>
    <w:rsid w:val="00BA2A0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A2A05"/>
    <w:pPr>
      <w:pBdr>
        <w:top w:val="single" w:sz="4" w:space="1" w:color="auto"/>
      </w:pBdr>
      <w:spacing w:before="360"/>
      <w:ind w:right="397"/>
      <w:jc w:val="both"/>
    </w:pPr>
  </w:style>
  <w:style w:type="paragraph" w:customStyle="1" w:styleId="NotesHeading2">
    <w:name w:val="NotesHeading 2"/>
    <w:basedOn w:val="OPCParaBase"/>
    <w:next w:val="Normal"/>
    <w:rsid w:val="00BA2A05"/>
    <w:rPr>
      <w:b/>
      <w:sz w:val="28"/>
      <w:szCs w:val="28"/>
    </w:rPr>
  </w:style>
  <w:style w:type="paragraph" w:customStyle="1" w:styleId="NotesHeading1">
    <w:name w:val="NotesHeading 1"/>
    <w:basedOn w:val="OPCParaBase"/>
    <w:next w:val="Normal"/>
    <w:rsid w:val="00BA2A05"/>
    <w:pPr>
      <w:outlineLvl w:val="0"/>
    </w:pPr>
    <w:rPr>
      <w:b/>
      <w:sz w:val="28"/>
      <w:szCs w:val="28"/>
    </w:rPr>
  </w:style>
  <w:style w:type="paragraph" w:customStyle="1" w:styleId="CompiledActNo">
    <w:name w:val="CompiledActNo"/>
    <w:basedOn w:val="OPCParaBase"/>
    <w:next w:val="Normal"/>
    <w:rsid w:val="00BA2A05"/>
    <w:rPr>
      <w:b/>
      <w:sz w:val="24"/>
      <w:szCs w:val="24"/>
    </w:rPr>
  </w:style>
  <w:style w:type="paragraph" w:customStyle="1" w:styleId="ENotesText">
    <w:name w:val="ENotesText"/>
    <w:aliases w:val="Ent"/>
    <w:basedOn w:val="OPCParaBase"/>
    <w:next w:val="Normal"/>
    <w:rsid w:val="00BA2A05"/>
    <w:pPr>
      <w:spacing w:before="120"/>
    </w:pPr>
  </w:style>
  <w:style w:type="paragraph" w:customStyle="1" w:styleId="CompiledMadeUnder">
    <w:name w:val="CompiledMadeUnder"/>
    <w:basedOn w:val="OPCParaBase"/>
    <w:next w:val="Normal"/>
    <w:rsid w:val="00BA2A05"/>
    <w:rPr>
      <w:i/>
      <w:sz w:val="24"/>
      <w:szCs w:val="24"/>
    </w:rPr>
  </w:style>
  <w:style w:type="paragraph" w:customStyle="1" w:styleId="Paragraphsub-sub-sub">
    <w:name w:val="Paragraph(sub-sub-sub)"/>
    <w:aliases w:val="aaaa"/>
    <w:basedOn w:val="OPCParaBase"/>
    <w:rsid w:val="00BA2A05"/>
    <w:pPr>
      <w:tabs>
        <w:tab w:val="right" w:pos="3402"/>
      </w:tabs>
      <w:spacing w:before="40" w:line="240" w:lineRule="auto"/>
      <w:ind w:left="3402" w:hanging="3402"/>
    </w:pPr>
  </w:style>
  <w:style w:type="paragraph" w:customStyle="1" w:styleId="TableTextEndNotes">
    <w:name w:val="TableTextEndNotes"/>
    <w:aliases w:val="Tten"/>
    <w:basedOn w:val="Normal"/>
    <w:rsid w:val="00BA2A05"/>
    <w:pPr>
      <w:spacing w:before="60" w:line="240" w:lineRule="auto"/>
    </w:pPr>
    <w:rPr>
      <w:rFonts w:cs="Arial"/>
      <w:sz w:val="20"/>
      <w:szCs w:val="22"/>
    </w:rPr>
  </w:style>
  <w:style w:type="paragraph" w:customStyle="1" w:styleId="NoteToSubpara">
    <w:name w:val="NoteToSubpara"/>
    <w:aliases w:val="nts"/>
    <w:basedOn w:val="OPCParaBase"/>
    <w:rsid w:val="00BA2A05"/>
    <w:pPr>
      <w:spacing w:before="40" w:line="198" w:lineRule="exact"/>
      <w:ind w:left="2835" w:hanging="709"/>
    </w:pPr>
    <w:rPr>
      <w:sz w:val="18"/>
    </w:rPr>
  </w:style>
  <w:style w:type="paragraph" w:customStyle="1" w:styleId="ENoteTableHeading">
    <w:name w:val="ENoteTableHeading"/>
    <w:aliases w:val="enth"/>
    <w:basedOn w:val="OPCParaBase"/>
    <w:rsid w:val="00BA2A05"/>
    <w:pPr>
      <w:keepNext/>
      <w:spacing w:before="60" w:line="240" w:lineRule="atLeast"/>
    </w:pPr>
    <w:rPr>
      <w:rFonts w:ascii="Arial" w:hAnsi="Arial"/>
      <w:b/>
      <w:sz w:val="16"/>
    </w:rPr>
  </w:style>
  <w:style w:type="paragraph" w:customStyle="1" w:styleId="ENoteTTi">
    <w:name w:val="ENoteTTi"/>
    <w:aliases w:val="entti"/>
    <w:basedOn w:val="OPCParaBase"/>
    <w:rsid w:val="00BA2A05"/>
    <w:pPr>
      <w:keepNext/>
      <w:spacing w:before="60" w:line="240" w:lineRule="atLeast"/>
      <w:ind w:left="170"/>
    </w:pPr>
    <w:rPr>
      <w:sz w:val="16"/>
    </w:rPr>
  </w:style>
  <w:style w:type="paragraph" w:customStyle="1" w:styleId="ENotesHeading1">
    <w:name w:val="ENotesHeading 1"/>
    <w:aliases w:val="Enh1"/>
    <w:basedOn w:val="OPCParaBase"/>
    <w:next w:val="Normal"/>
    <w:rsid w:val="00BA2A05"/>
    <w:pPr>
      <w:spacing w:before="120"/>
      <w:outlineLvl w:val="1"/>
    </w:pPr>
    <w:rPr>
      <w:b/>
      <w:sz w:val="28"/>
      <w:szCs w:val="28"/>
    </w:rPr>
  </w:style>
  <w:style w:type="paragraph" w:customStyle="1" w:styleId="ENotesHeading2">
    <w:name w:val="ENotesHeading 2"/>
    <w:aliases w:val="Enh2"/>
    <w:basedOn w:val="OPCParaBase"/>
    <w:next w:val="Normal"/>
    <w:rsid w:val="00BA2A05"/>
    <w:pPr>
      <w:spacing w:before="120" w:after="120"/>
      <w:outlineLvl w:val="2"/>
    </w:pPr>
    <w:rPr>
      <w:b/>
      <w:sz w:val="24"/>
      <w:szCs w:val="28"/>
    </w:rPr>
  </w:style>
  <w:style w:type="paragraph" w:customStyle="1" w:styleId="ENoteTTIndentHeading">
    <w:name w:val="ENoteTTIndentHeading"/>
    <w:aliases w:val="enTTHi"/>
    <w:basedOn w:val="OPCParaBase"/>
    <w:rsid w:val="00BA2A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2A05"/>
    <w:pPr>
      <w:spacing w:before="60" w:line="240" w:lineRule="atLeast"/>
    </w:pPr>
    <w:rPr>
      <w:sz w:val="16"/>
    </w:rPr>
  </w:style>
  <w:style w:type="paragraph" w:customStyle="1" w:styleId="MadeunderText">
    <w:name w:val="MadeunderText"/>
    <w:basedOn w:val="OPCParaBase"/>
    <w:next w:val="CompiledMadeUnder"/>
    <w:rsid w:val="00BA2A05"/>
    <w:pPr>
      <w:spacing w:before="240"/>
    </w:pPr>
    <w:rPr>
      <w:sz w:val="24"/>
      <w:szCs w:val="24"/>
    </w:rPr>
  </w:style>
  <w:style w:type="paragraph" w:customStyle="1" w:styleId="ENotesHeading3">
    <w:name w:val="ENotesHeading 3"/>
    <w:aliases w:val="Enh3"/>
    <w:basedOn w:val="OPCParaBase"/>
    <w:next w:val="Normal"/>
    <w:rsid w:val="00BA2A05"/>
    <w:pPr>
      <w:keepNext/>
      <w:spacing w:before="120" w:line="240" w:lineRule="auto"/>
      <w:outlineLvl w:val="4"/>
    </w:pPr>
    <w:rPr>
      <w:b/>
      <w:szCs w:val="24"/>
    </w:rPr>
  </w:style>
  <w:style w:type="character" w:customStyle="1" w:styleId="CharSubPartTextCASA">
    <w:name w:val="CharSubPartText(CASA)"/>
    <w:basedOn w:val="OPCCharBase"/>
    <w:uiPriority w:val="1"/>
    <w:rsid w:val="00BA2A05"/>
  </w:style>
  <w:style w:type="character" w:customStyle="1" w:styleId="CharSubPartNoCASA">
    <w:name w:val="CharSubPartNo(CASA)"/>
    <w:basedOn w:val="OPCCharBase"/>
    <w:uiPriority w:val="1"/>
    <w:rsid w:val="00BA2A05"/>
  </w:style>
  <w:style w:type="paragraph" w:customStyle="1" w:styleId="ENoteTTIndentHeadingSub">
    <w:name w:val="ENoteTTIndentHeadingSub"/>
    <w:aliases w:val="enTTHis"/>
    <w:basedOn w:val="OPCParaBase"/>
    <w:rsid w:val="00BA2A05"/>
    <w:pPr>
      <w:keepNext/>
      <w:spacing w:before="60" w:line="240" w:lineRule="atLeast"/>
      <w:ind w:left="340"/>
    </w:pPr>
    <w:rPr>
      <w:b/>
      <w:sz w:val="16"/>
    </w:rPr>
  </w:style>
  <w:style w:type="paragraph" w:customStyle="1" w:styleId="ENoteTTiSub">
    <w:name w:val="ENoteTTiSub"/>
    <w:aliases w:val="enttis"/>
    <w:basedOn w:val="OPCParaBase"/>
    <w:rsid w:val="00BA2A05"/>
    <w:pPr>
      <w:keepNext/>
      <w:spacing w:before="60" w:line="240" w:lineRule="atLeast"/>
      <w:ind w:left="340"/>
    </w:pPr>
    <w:rPr>
      <w:sz w:val="16"/>
    </w:rPr>
  </w:style>
  <w:style w:type="paragraph" w:customStyle="1" w:styleId="SubDivisionMigration">
    <w:name w:val="SubDivisionMigration"/>
    <w:aliases w:val="sdm"/>
    <w:basedOn w:val="OPCParaBase"/>
    <w:rsid w:val="00BA2A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2A05"/>
    <w:pPr>
      <w:keepNext/>
      <w:keepLines/>
      <w:spacing w:before="240" w:line="240" w:lineRule="auto"/>
      <w:ind w:left="1134" w:hanging="1134"/>
    </w:pPr>
    <w:rPr>
      <w:b/>
      <w:sz w:val="28"/>
    </w:rPr>
  </w:style>
  <w:style w:type="paragraph" w:customStyle="1" w:styleId="FreeForm">
    <w:name w:val="FreeForm"/>
    <w:rsid w:val="00585153"/>
    <w:rPr>
      <w:rFonts w:ascii="Arial" w:hAnsi="Arial"/>
      <w:sz w:val="22"/>
    </w:rPr>
  </w:style>
  <w:style w:type="paragraph" w:customStyle="1" w:styleId="SOText">
    <w:name w:val="SO Text"/>
    <w:aliases w:val="sot"/>
    <w:link w:val="SOTextChar"/>
    <w:rsid w:val="00BA2A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2A05"/>
    <w:rPr>
      <w:sz w:val="22"/>
    </w:rPr>
  </w:style>
  <w:style w:type="paragraph" w:customStyle="1" w:styleId="SOTextNote">
    <w:name w:val="SO TextNote"/>
    <w:aliases w:val="sont"/>
    <w:basedOn w:val="SOText"/>
    <w:qFormat/>
    <w:rsid w:val="00BA2A05"/>
    <w:pPr>
      <w:spacing w:before="122" w:line="198" w:lineRule="exact"/>
      <w:ind w:left="1843" w:hanging="709"/>
    </w:pPr>
    <w:rPr>
      <w:sz w:val="18"/>
    </w:rPr>
  </w:style>
  <w:style w:type="paragraph" w:customStyle="1" w:styleId="SOPara">
    <w:name w:val="SO Para"/>
    <w:aliases w:val="soa"/>
    <w:basedOn w:val="SOText"/>
    <w:link w:val="SOParaChar"/>
    <w:qFormat/>
    <w:rsid w:val="00BA2A05"/>
    <w:pPr>
      <w:tabs>
        <w:tab w:val="right" w:pos="1786"/>
      </w:tabs>
      <w:spacing w:before="40"/>
      <w:ind w:left="2070" w:hanging="936"/>
    </w:pPr>
  </w:style>
  <w:style w:type="character" w:customStyle="1" w:styleId="SOParaChar">
    <w:name w:val="SO Para Char"/>
    <w:aliases w:val="soa Char"/>
    <w:basedOn w:val="DefaultParagraphFont"/>
    <w:link w:val="SOPara"/>
    <w:rsid w:val="00BA2A05"/>
    <w:rPr>
      <w:sz w:val="22"/>
    </w:rPr>
  </w:style>
  <w:style w:type="paragraph" w:customStyle="1" w:styleId="FileName">
    <w:name w:val="FileName"/>
    <w:basedOn w:val="Normal"/>
    <w:rsid w:val="00BA2A05"/>
  </w:style>
  <w:style w:type="paragraph" w:customStyle="1" w:styleId="TableHeading">
    <w:name w:val="TableHeading"/>
    <w:aliases w:val="th"/>
    <w:basedOn w:val="OPCParaBase"/>
    <w:next w:val="Tabletext"/>
    <w:rsid w:val="00BA2A05"/>
    <w:pPr>
      <w:keepNext/>
      <w:spacing w:before="60" w:line="240" w:lineRule="atLeast"/>
    </w:pPr>
    <w:rPr>
      <w:b/>
      <w:sz w:val="20"/>
    </w:rPr>
  </w:style>
  <w:style w:type="paragraph" w:customStyle="1" w:styleId="SOHeadBold">
    <w:name w:val="SO HeadBold"/>
    <w:aliases w:val="sohb"/>
    <w:basedOn w:val="SOText"/>
    <w:next w:val="SOText"/>
    <w:link w:val="SOHeadBoldChar"/>
    <w:qFormat/>
    <w:rsid w:val="00BA2A05"/>
    <w:rPr>
      <w:b/>
    </w:rPr>
  </w:style>
  <w:style w:type="character" w:customStyle="1" w:styleId="SOHeadBoldChar">
    <w:name w:val="SO HeadBold Char"/>
    <w:aliases w:val="sohb Char"/>
    <w:basedOn w:val="DefaultParagraphFont"/>
    <w:link w:val="SOHeadBold"/>
    <w:rsid w:val="00BA2A05"/>
    <w:rPr>
      <w:b/>
      <w:sz w:val="22"/>
    </w:rPr>
  </w:style>
  <w:style w:type="paragraph" w:customStyle="1" w:styleId="SOHeadItalic">
    <w:name w:val="SO HeadItalic"/>
    <w:aliases w:val="sohi"/>
    <w:basedOn w:val="SOText"/>
    <w:next w:val="SOText"/>
    <w:link w:val="SOHeadItalicChar"/>
    <w:qFormat/>
    <w:rsid w:val="00BA2A05"/>
    <w:rPr>
      <w:i/>
    </w:rPr>
  </w:style>
  <w:style w:type="character" w:customStyle="1" w:styleId="SOHeadItalicChar">
    <w:name w:val="SO HeadItalic Char"/>
    <w:aliases w:val="sohi Char"/>
    <w:basedOn w:val="DefaultParagraphFont"/>
    <w:link w:val="SOHeadItalic"/>
    <w:rsid w:val="00BA2A05"/>
    <w:rPr>
      <w:i/>
      <w:sz w:val="22"/>
    </w:rPr>
  </w:style>
  <w:style w:type="paragraph" w:customStyle="1" w:styleId="SOBullet">
    <w:name w:val="SO Bullet"/>
    <w:aliases w:val="sotb"/>
    <w:basedOn w:val="SOText"/>
    <w:link w:val="SOBulletChar"/>
    <w:qFormat/>
    <w:rsid w:val="00BA2A05"/>
    <w:pPr>
      <w:ind w:left="1559" w:hanging="425"/>
    </w:pPr>
  </w:style>
  <w:style w:type="character" w:customStyle="1" w:styleId="SOBulletChar">
    <w:name w:val="SO Bullet Char"/>
    <w:aliases w:val="sotb Char"/>
    <w:basedOn w:val="DefaultParagraphFont"/>
    <w:link w:val="SOBullet"/>
    <w:rsid w:val="00BA2A05"/>
    <w:rPr>
      <w:sz w:val="22"/>
    </w:rPr>
  </w:style>
  <w:style w:type="paragraph" w:customStyle="1" w:styleId="SOBulletNote">
    <w:name w:val="SO BulletNote"/>
    <w:aliases w:val="sonb"/>
    <w:basedOn w:val="SOTextNote"/>
    <w:link w:val="SOBulletNoteChar"/>
    <w:qFormat/>
    <w:rsid w:val="00BA2A05"/>
    <w:pPr>
      <w:tabs>
        <w:tab w:val="left" w:pos="1560"/>
      </w:tabs>
      <w:ind w:left="2268" w:hanging="1134"/>
    </w:pPr>
  </w:style>
  <w:style w:type="character" w:customStyle="1" w:styleId="SOBulletNoteChar">
    <w:name w:val="SO BulletNote Char"/>
    <w:aliases w:val="sonb Char"/>
    <w:basedOn w:val="DefaultParagraphFont"/>
    <w:link w:val="SOBulletNote"/>
    <w:rsid w:val="00BA2A05"/>
    <w:rPr>
      <w:sz w:val="18"/>
    </w:rPr>
  </w:style>
  <w:style w:type="paragraph" w:customStyle="1" w:styleId="SOText2">
    <w:name w:val="SO Text2"/>
    <w:aliases w:val="sot2"/>
    <w:basedOn w:val="Normal"/>
    <w:next w:val="SOText"/>
    <w:link w:val="SOText2Char"/>
    <w:rsid w:val="00BA2A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2A05"/>
    <w:rPr>
      <w:sz w:val="22"/>
    </w:rPr>
  </w:style>
  <w:style w:type="paragraph" w:customStyle="1" w:styleId="SubPartCASA">
    <w:name w:val="SubPart(CASA)"/>
    <w:aliases w:val="csp"/>
    <w:basedOn w:val="OPCParaBase"/>
    <w:next w:val="ActHead3"/>
    <w:rsid w:val="00BA2A0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2A05"/>
    <w:rPr>
      <w:rFonts w:eastAsia="Times New Roman" w:cs="Times New Roman"/>
      <w:sz w:val="22"/>
      <w:lang w:eastAsia="en-AU"/>
    </w:rPr>
  </w:style>
  <w:style w:type="character" w:customStyle="1" w:styleId="notetextChar">
    <w:name w:val="note(text) Char"/>
    <w:aliases w:val="n Char"/>
    <w:basedOn w:val="DefaultParagraphFont"/>
    <w:link w:val="notetext"/>
    <w:rsid w:val="00BA2A05"/>
    <w:rPr>
      <w:rFonts w:eastAsia="Times New Roman" w:cs="Times New Roman"/>
      <w:sz w:val="18"/>
      <w:lang w:eastAsia="en-AU"/>
    </w:rPr>
  </w:style>
  <w:style w:type="character" w:customStyle="1" w:styleId="Heading1Char">
    <w:name w:val="Heading 1 Char"/>
    <w:basedOn w:val="DefaultParagraphFont"/>
    <w:link w:val="Heading1"/>
    <w:uiPriority w:val="9"/>
    <w:rsid w:val="00BA2A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2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2A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2A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2A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2A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2A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2A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2A05"/>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1D254B"/>
    <w:rPr>
      <w:rFonts w:ascii="Arial" w:eastAsia="Times New Roman" w:hAnsi="Arial" w:cs="Times New Roman"/>
      <w:b/>
      <w:kern w:val="28"/>
      <w:sz w:val="24"/>
      <w:lang w:eastAsia="en-AU"/>
    </w:rPr>
  </w:style>
  <w:style w:type="paragraph" w:styleId="CommentText">
    <w:name w:val="annotation text"/>
    <w:basedOn w:val="Normal"/>
    <w:link w:val="CommentTextChar"/>
    <w:uiPriority w:val="99"/>
    <w:unhideWhenUsed/>
    <w:rsid w:val="00086195"/>
    <w:rPr>
      <w:rFonts w:eastAsia="Calibri" w:cs="Times New Roman"/>
      <w:sz w:val="20"/>
    </w:rPr>
  </w:style>
  <w:style w:type="character" w:customStyle="1" w:styleId="CommentTextChar">
    <w:name w:val="Comment Text Char"/>
    <w:basedOn w:val="DefaultParagraphFont"/>
    <w:link w:val="CommentText"/>
    <w:uiPriority w:val="99"/>
    <w:rsid w:val="00086195"/>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A05"/>
    <w:pPr>
      <w:spacing w:line="260" w:lineRule="atLeast"/>
    </w:pPr>
    <w:rPr>
      <w:sz w:val="22"/>
    </w:rPr>
  </w:style>
  <w:style w:type="paragraph" w:styleId="Heading1">
    <w:name w:val="heading 1"/>
    <w:basedOn w:val="Normal"/>
    <w:next w:val="Normal"/>
    <w:link w:val="Heading1Char"/>
    <w:uiPriority w:val="9"/>
    <w:qFormat/>
    <w:rsid w:val="00BA2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2A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2A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2A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2A0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2A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2A0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2A0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2A05"/>
  </w:style>
  <w:style w:type="paragraph" w:customStyle="1" w:styleId="OPCParaBase">
    <w:name w:val="OPCParaBase"/>
    <w:qFormat/>
    <w:rsid w:val="00BA2A05"/>
    <w:pPr>
      <w:spacing w:line="260" w:lineRule="atLeast"/>
    </w:pPr>
    <w:rPr>
      <w:rFonts w:eastAsia="Times New Roman" w:cs="Times New Roman"/>
      <w:sz w:val="22"/>
      <w:lang w:eastAsia="en-AU"/>
    </w:rPr>
  </w:style>
  <w:style w:type="paragraph" w:customStyle="1" w:styleId="ShortT">
    <w:name w:val="ShortT"/>
    <w:basedOn w:val="OPCParaBase"/>
    <w:next w:val="Normal"/>
    <w:qFormat/>
    <w:rsid w:val="00BA2A05"/>
    <w:pPr>
      <w:spacing w:line="240" w:lineRule="auto"/>
    </w:pPr>
    <w:rPr>
      <w:b/>
      <w:sz w:val="40"/>
    </w:rPr>
  </w:style>
  <w:style w:type="paragraph" w:customStyle="1" w:styleId="ActHead1">
    <w:name w:val="ActHead 1"/>
    <w:aliases w:val="c"/>
    <w:basedOn w:val="OPCParaBase"/>
    <w:next w:val="Normal"/>
    <w:qFormat/>
    <w:rsid w:val="00BA2A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2A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2A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2A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2A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2A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2A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2A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2A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2A05"/>
  </w:style>
  <w:style w:type="paragraph" w:customStyle="1" w:styleId="Blocks">
    <w:name w:val="Blocks"/>
    <w:aliases w:val="bb"/>
    <w:basedOn w:val="OPCParaBase"/>
    <w:qFormat/>
    <w:rsid w:val="00BA2A05"/>
    <w:pPr>
      <w:spacing w:line="240" w:lineRule="auto"/>
    </w:pPr>
    <w:rPr>
      <w:sz w:val="24"/>
    </w:rPr>
  </w:style>
  <w:style w:type="paragraph" w:customStyle="1" w:styleId="BoxText">
    <w:name w:val="BoxText"/>
    <w:aliases w:val="bt"/>
    <w:basedOn w:val="OPCParaBase"/>
    <w:qFormat/>
    <w:rsid w:val="00BA2A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2A05"/>
    <w:rPr>
      <w:b/>
    </w:rPr>
  </w:style>
  <w:style w:type="paragraph" w:customStyle="1" w:styleId="BoxHeadItalic">
    <w:name w:val="BoxHeadItalic"/>
    <w:aliases w:val="bhi"/>
    <w:basedOn w:val="BoxText"/>
    <w:next w:val="BoxStep"/>
    <w:qFormat/>
    <w:rsid w:val="00BA2A05"/>
    <w:rPr>
      <w:i/>
    </w:rPr>
  </w:style>
  <w:style w:type="paragraph" w:customStyle="1" w:styleId="BoxList">
    <w:name w:val="BoxList"/>
    <w:aliases w:val="bl"/>
    <w:basedOn w:val="BoxText"/>
    <w:qFormat/>
    <w:rsid w:val="00BA2A05"/>
    <w:pPr>
      <w:ind w:left="1559" w:hanging="425"/>
    </w:pPr>
  </w:style>
  <w:style w:type="paragraph" w:customStyle="1" w:styleId="BoxNote">
    <w:name w:val="BoxNote"/>
    <w:aliases w:val="bn"/>
    <w:basedOn w:val="BoxText"/>
    <w:qFormat/>
    <w:rsid w:val="00BA2A05"/>
    <w:pPr>
      <w:tabs>
        <w:tab w:val="left" w:pos="1985"/>
      </w:tabs>
      <w:spacing w:before="122" w:line="198" w:lineRule="exact"/>
      <w:ind w:left="2948" w:hanging="1814"/>
    </w:pPr>
    <w:rPr>
      <w:sz w:val="18"/>
    </w:rPr>
  </w:style>
  <w:style w:type="paragraph" w:customStyle="1" w:styleId="BoxPara">
    <w:name w:val="BoxPara"/>
    <w:aliases w:val="bp"/>
    <w:basedOn w:val="BoxText"/>
    <w:qFormat/>
    <w:rsid w:val="00BA2A05"/>
    <w:pPr>
      <w:tabs>
        <w:tab w:val="right" w:pos="2268"/>
      </w:tabs>
      <w:ind w:left="2552" w:hanging="1418"/>
    </w:pPr>
  </w:style>
  <w:style w:type="paragraph" w:customStyle="1" w:styleId="BoxStep">
    <w:name w:val="BoxStep"/>
    <w:aliases w:val="bs"/>
    <w:basedOn w:val="BoxText"/>
    <w:qFormat/>
    <w:rsid w:val="00BA2A05"/>
    <w:pPr>
      <w:ind w:left="1985" w:hanging="851"/>
    </w:pPr>
  </w:style>
  <w:style w:type="character" w:customStyle="1" w:styleId="CharAmPartNo">
    <w:name w:val="CharAmPartNo"/>
    <w:basedOn w:val="OPCCharBase"/>
    <w:uiPriority w:val="1"/>
    <w:qFormat/>
    <w:rsid w:val="00BA2A05"/>
  </w:style>
  <w:style w:type="character" w:customStyle="1" w:styleId="CharAmPartText">
    <w:name w:val="CharAmPartText"/>
    <w:basedOn w:val="OPCCharBase"/>
    <w:uiPriority w:val="1"/>
    <w:qFormat/>
    <w:rsid w:val="00BA2A05"/>
  </w:style>
  <w:style w:type="character" w:customStyle="1" w:styleId="CharAmSchNo">
    <w:name w:val="CharAmSchNo"/>
    <w:basedOn w:val="OPCCharBase"/>
    <w:uiPriority w:val="1"/>
    <w:qFormat/>
    <w:rsid w:val="00BA2A05"/>
  </w:style>
  <w:style w:type="character" w:customStyle="1" w:styleId="CharAmSchText">
    <w:name w:val="CharAmSchText"/>
    <w:basedOn w:val="OPCCharBase"/>
    <w:uiPriority w:val="1"/>
    <w:qFormat/>
    <w:rsid w:val="00BA2A05"/>
  </w:style>
  <w:style w:type="character" w:customStyle="1" w:styleId="CharBoldItalic">
    <w:name w:val="CharBoldItalic"/>
    <w:basedOn w:val="OPCCharBase"/>
    <w:uiPriority w:val="1"/>
    <w:qFormat/>
    <w:rsid w:val="00BA2A05"/>
    <w:rPr>
      <w:b/>
      <w:i/>
    </w:rPr>
  </w:style>
  <w:style w:type="character" w:customStyle="1" w:styleId="CharChapNo">
    <w:name w:val="CharChapNo"/>
    <w:basedOn w:val="OPCCharBase"/>
    <w:qFormat/>
    <w:rsid w:val="00BA2A05"/>
  </w:style>
  <w:style w:type="character" w:customStyle="1" w:styleId="CharChapText">
    <w:name w:val="CharChapText"/>
    <w:basedOn w:val="OPCCharBase"/>
    <w:qFormat/>
    <w:rsid w:val="00BA2A05"/>
  </w:style>
  <w:style w:type="character" w:customStyle="1" w:styleId="CharDivNo">
    <w:name w:val="CharDivNo"/>
    <w:basedOn w:val="OPCCharBase"/>
    <w:qFormat/>
    <w:rsid w:val="00BA2A05"/>
  </w:style>
  <w:style w:type="character" w:customStyle="1" w:styleId="CharDivText">
    <w:name w:val="CharDivText"/>
    <w:basedOn w:val="OPCCharBase"/>
    <w:qFormat/>
    <w:rsid w:val="00BA2A05"/>
  </w:style>
  <w:style w:type="character" w:customStyle="1" w:styleId="CharItalic">
    <w:name w:val="CharItalic"/>
    <w:basedOn w:val="OPCCharBase"/>
    <w:uiPriority w:val="1"/>
    <w:qFormat/>
    <w:rsid w:val="00BA2A05"/>
    <w:rPr>
      <w:i/>
    </w:rPr>
  </w:style>
  <w:style w:type="character" w:customStyle="1" w:styleId="CharPartNo">
    <w:name w:val="CharPartNo"/>
    <w:basedOn w:val="OPCCharBase"/>
    <w:qFormat/>
    <w:rsid w:val="00BA2A05"/>
  </w:style>
  <w:style w:type="character" w:customStyle="1" w:styleId="CharPartText">
    <w:name w:val="CharPartText"/>
    <w:basedOn w:val="OPCCharBase"/>
    <w:qFormat/>
    <w:rsid w:val="00BA2A05"/>
  </w:style>
  <w:style w:type="character" w:customStyle="1" w:styleId="CharSectno">
    <w:name w:val="CharSectno"/>
    <w:basedOn w:val="OPCCharBase"/>
    <w:qFormat/>
    <w:rsid w:val="00BA2A05"/>
  </w:style>
  <w:style w:type="character" w:customStyle="1" w:styleId="CharSubdNo">
    <w:name w:val="CharSubdNo"/>
    <w:basedOn w:val="OPCCharBase"/>
    <w:uiPriority w:val="1"/>
    <w:qFormat/>
    <w:rsid w:val="00BA2A05"/>
  </w:style>
  <w:style w:type="character" w:customStyle="1" w:styleId="CharSubdText">
    <w:name w:val="CharSubdText"/>
    <w:basedOn w:val="OPCCharBase"/>
    <w:uiPriority w:val="1"/>
    <w:qFormat/>
    <w:rsid w:val="00BA2A05"/>
  </w:style>
  <w:style w:type="paragraph" w:customStyle="1" w:styleId="CTA--">
    <w:name w:val="CTA --"/>
    <w:basedOn w:val="OPCParaBase"/>
    <w:next w:val="Normal"/>
    <w:rsid w:val="00BA2A05"/>
    <w:pPr>
      <w:spacing w:before="60" w:line="240" w:lineRule="atLeast"/>
      <w:ind w:left="142" w:hanging="142"/>
    </w:pPr>
    <w:rPr>
      <w:sz w:val="20"/>
    </w:rPr>
  </w:style>
  <w:style w:type="paragraph" w:customStyle="1" w:styleId="CTA-">
    <w:name w:val="CTA -"/>
    <w:basedOn w:val="OPCParaBase"/>
    <w:rsid w:val="00BA2A05"/>
    <w:pPr>
      <w:spacing w:before="60" w:line="240" w:lineRule="atLeast"/>
      <w:ind w:left="85" w:hanging="85"/>
    </w:pPr>
    <w:rPr>
      <w:sz w:val="20"/>
    </w:rPr>
  </w:style>
  <w:style w:type="paragraph" w:customStyle="1" w:styleId="CTA---">
    <w:name w:val="CTA ---"/>
    <w:basedOn w:val="OPCParaBase"/>
    <w:next w:val="Normal"/>
    <w:rsid w:val="00BA2A05"/>
    <w:pPr>
      <w:spacing w:before="60" w:line="240" w:lineRule="atLeast"/>
      <w:ind w:left="198" w:hanging="198"/>
    </w:pPr>
    <w:rPr>
      <w:sz w:val="20"/>
    </w:rPr>
  </w:style>
  <w:style w:type="paragraph" w:customStyle="1" w:styleId="CTA----">
    <w:name w:val="CTA ----"/>
    <w:basedOn w:val="OPCParaBase"/>
    <w:next w:val="Normal"/>
    <w:rsid w:val="00BA2A05"/>
    <w:pPr>
      <w:spacing w:before="60" w:line="240" w:lineRule="atLeast"/>
      <w:ind w:left="255" w:hanging="255"/>
    </w:pPr>
    <w:rPr>
      <w:sz w:val="20"/>
    </w:rPr>
  </w:style>
  <w:style w:type="paragraph" w:customStyle="1" w:styleId="CTA1a">
    <w:name w:val="CTA 1(a)"/>
    <w:basedOn w:val="OPCParaBase"/>
    <w:rsid w:val="00BA2A05"/>
    <w:pPr>
      <w:tabs>
        <w:tab w:val="right" w:pos="414"/>
      </w:tabs>
      <w:spacing w:before="40" w:line="240" w:lineRule="atLeast"/>
      <w:ind w:left="675" w:hanging="675"/>
    </w:pPr>
    <w:rPr>
      <w:sz w:val="20"/>
    </w:rPr>
  </w:style>
  <w:style w:type="paragraph" w:customStyle="1" w:styleId="CTA1ai">
    <w:name w:val="CTA 1(a)(i)"/>
    <w:basedOn w:val="OPCParaBase"/>
    <w:rsid w:val="00BA2A05"/>
    <w:pPr>
      <w:tabs>
        <w:tab w:val="right" w:pos="1004"/>
      </w:tabs>
      <w:spacing w:before="40" w:line="240" w:lineRule="atLeast"/>
      <w:ind w:left="1253" w:hanging="1253"/>
    </w:pPr>
    <w:rPr>
      <w:sz w:val="20"/>
    </w:rPr>
  </w:style>
  <w:style w:type="paragraph" w:customStyle="1" w:styleId="CTA2a">
    <w:name w:val="CTA 2(a)"/>
    <w:basedOn w:val="OPCParaBase"/>
    <w:rsid w:val="00BA2A05"/>
    <w:pPr>
      <w:tabs>
        <w:tab w:val="right" w:pos="482"/>
      </w:tabs>
      <w:spacing w:before="40" w:line="240" w:lineRule="atLeast"/>
      <w:ind w:left="748" w:hanging="748"/>
    </w:pPr>
    <w:rPr>
      <w:sz w:val="20"/>
    </w:rPr>
  </w:style>
  <w:style w:type="paragraph" w:customStyle="1" w:styleId="CTA2ai">
    <w:name w:val="CTA 2(a)(i)"/>
    <w:basedOn w:val="OPCParaBase"/>
    <w:rsid w:val="00BA2A05"/>
    <w:pPr>
      <w:tabs>
        <w:tab w:val="right" w:pos="1089"/>
      </w:tabs>
      <w:spacing w:before="40" w:line="240" w:lineRule="atLeast"/>
      <w:ind w:left="1327" w:hanging="1327"/>
    </w:pPr>
    <w:rPr>
      <w:sz w:val="20"/>
    </w:rPr>
  </w:style>
  <w:style w:type="paragraph" w:customStyle="1" w:styleId="CTA3a">
    <w:name w:val="CTA 3(a)"/>
    <w:basedOn w:val="OPCParaBase"/>
    <w:rsid w:val="00BA2A05"/>
    <w:pPr>
      <w:tabs>
        <w:tab w:val="right" w:pos="556"/>
      </w:tabs>
      <w:spacing w:before="40" w:line="240" w:lineRule="atLeast"/>
      <w:ind w:left="805" w:hanging="805"/>
    </w:pPr>
    <w:rPr>
      <w:sz w:val="20"/>
    </w:rPr>
  </w:style>
  <w:style w:type="paragraph" w:customStyle="1" w:styleId="CTA3ai">
    <w:name w:val="CTA 3(a)(i)"/>
    <w:basedOn w:val="OPCParaBase"/>
    <w:rsid w:val="00BA2A05"/>
    <w:pPr>
      <w:tabs>
        <w:tab w:val="right" w:pos="1140"/>
      </w:tabs>
      <w:spacing w:before="40" w:line="240" w:lineRule="atLeast"/>
      <w:ind w:left="1361" w:hanging="1361"/>
    </w:pPr>
    <w:rPr>
      <w:sz w:val="20"/>
    </w:rPr>
  </w:style>
  <w:style w:type="paragraph" w:customStyle="1" w:styleId="CTA4a">
    <w:name w:val="CTA 4(a)"/>
    <w:basedOn w:val="OPCParaBase"/>
    <w:rsid w:val="00BA2A05"/>
    <w:pPr>
      <w:tabs>
        <w:tab w:val="right" w:pos="624"/>
      </w:tabs>
      <w:spacing w:before="40" w:line="240" w:lineRule="atLeast"/>
      <w:ind w:left="873" w:hanging="873"/>
    </w:pPr>
    <w:rPr>
      <w:sz w:val="20"/>
    </w:rPr>
  </w:style>
  <w:style w:type="paragraph" w:customStyle="1" w:styleId="CTA4ai">
    <w:name w:val="CTA 4(a)(i)"/>
    <w:basedOn w:val="OPCParaBase"/>
    <w:rsid w:val="00BA2A05"/>
    <w:pPr>
      <w:tabs>
        <w:tab w:val="right" w:pos="1213"/>
      </w:tabs>
      <w:spacing w:before="40" w:line="240" w:lineRule="atLeast"/>
      <w:ind w:left="1452" w:hanging="1452"/>
    </w:pPr>
    <w:rPr>
      <w:sz w:val="20"/>
    </w:rPr>
  </w:style>
  <w:style w:type="paragraph" w:customStyle="1" w:styleId="CTACAPS">
    <w:name w:val="CTA CAPS"/>
    <w:basedOn w:val="OPCParaBase"/>
    <w:rsid w:val="00BA2A05"/>
    <w:pPr>
      <w:spacing w:before="60" w:line="240" w:lineRule="atLeast"/>
    </w:pPr>
    <w:rPr>
      <w:sz w:val="20"/>
    </w:rPr>
  </w:style>
  <w:style w:type="paragraph" w:customStyle="1" w:styleId="CTAright">
    <w:name w:val="CTA right"/>
    <w:basedOn w:val="OPCParaBase"/>
    <w:rsid w:val="00BA2A05"/>
    <w:pPr>
      <w:spacing w:before="60" w:line="240" w:lineRule="auto"/>
      <w:jc w:val="right"/>
    </w:pPr>
    <w:rPr>
      <w:sz w:val="20"/>
    </w:rPr>
  </w:style>
  <w:style w:type="paragraph" w:customStyle="1" w:styleId="subsection">
    <w:name w:val="subsection"/>
    <w:aliases w:val="ss"/>
    <w:basedOn w:val="OPCParaBase"/>
    <w:link w:val="subsectionChar"/>
    <w:rsid w:val="00BA2A05"/>
    <w:pPr>
      <w:tabs>
        <w:tab w:val="right" w:pos="1021"/>
      </w:tabs>
      <w:spacing w:before="180" w:line="240" w:lineRule="auto"/>
      <w:ind w:left="1134" w:hanging="1134"/>
    </w:pPr>
  </w:style>
  <w:style w:type="paragraph" w:customStyle="1" w:styleId="Definition">
    <w:name w:val="Definition"/>
    <w:aliases w:val="dd"/>
    <w:basedOn w:val="OPCParaBase"/>
    <w:rsid w:val="00BA2A05"/>
    <w:pPr>
      <w:spacing w:before="180" w:line="240" w:lineRule="auto"/>
      <w:ind w:left="1134"/>
    </w:pPr>
  </w:style>
  <w:style w:type="paragraph" w:customStyle="1" w:styleId="EndNotespara">
    <w:name w:val="EndNotes(para)"/>
    <w:aliases w:val="eta"/>
    <w:basedOn w:val="OPCParaBase"/>
    <w:next w:val="EndNotessubpara"/>
    <w:rsid w:val="00BA2A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2A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2A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2A05"/>
    <w:pPr>
      <w:tabs>
        <w:tab w:val="right" w:pos="1412"/>
      </w:tabs>
      <w:spacing w:before="60" w:line="240" w:lineRule="auto"/>
      <w:ind w:left="1525" w:hanging="1525"/>
    </w:pPr>
    <w:rPr>
      <w:sz w:val="20"/>
    </w:rPr>
  </w:style>
  <w:style w:type="paragraph" w:customStyle="1" w:styleId="Formula">
    <w:name w:val="Formula"/>
    <w:basedOn w:val="OPCParaBase"/>
    <w:rsid w:val="00BA2A05"/>
    <w:pPr>
      <w:spacing w:line="240" w:lineRule="auto"/>
      <w:ind w:left="1134"/>
    </w:pPr>
    <w:rPr>
      <w:sz w:val="20"/>
    </w:rPr>
  </w:style>
  <w:style w:type="paragraph" w:styleId="Header">
    <w:name w:val="header"/>
    <w:basedOn w:val="OPCParaBase"/>
    <w:link w:val="HeaderChar"/>
    <w:unhideWhenUsed/>
    <w:rsid w:val="00BA2A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2A05"/>
    <w:rPr>
      <w:rFonts w:eastAsia="Times New Roman" w:cs="Times New Roman"/>
      <w:sz w:val="16"/>
      <w:lang w:eastAsia="en-AU"/>
    </w:rPr>
  </w:style>
  <w:style w:type="paragraph" w:customStyle="1" w:styleId="House">
    <w:name w:val="House"/>
    <w:basedOn w:val="OPCParaBase"/>
    <w:rsid w:val="00BA2A05"/>
    <w:pPr>
      <w:spacing w:line="240" w:lineRule="auto"/>
    </w:pPr>
    <w:rPr>
      <w:sz w:val="28"/>
    </w:rPr>
  </w:style>
  <w:style w:type="paragraph" w:customStyle="1" w:styleId="Item">
    <w:name w:val="Item"/>
    <w:aliases w:val="i"/>
    <w:basedOn w:val="OPCParaBase"/>
    <w:next w:val="ItemHead"/>
    <w:rsid w:val="00BA2A05"/>
    <w:pPr>
      <w:keepLines/>
      <w:spacing w:before="80" w:line="240" w:lineRule="auto"/>
      <w:ind w:left="709"/>
    </w:pPr>
  </w:style>
  <w:style w:type="paragraph" w:customStyle="1" w:styleId="ItemHead">
    <w:name w:val="ItemHead"/>
    <w:aliases w:val="ih"/>
    <w:basedOn w:val="OPCParaBase"/>
    <w:next w:val="Item"/>
    <w:link w:val="ItemHeadChar"/>
    <w:rsid w:val="00BA2A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2A05"/>
    <w:pPr>
      <w:spacing w:line="240" w:lineRule="auto"/>
    </w:pPr>
    <w:rPr>
      <w:b/>
      <w:sz w:val="32"/>
    </w:rPr>
  </w:style>
  <w:style w:type="paragraph" w:customStyle="1" w:styleId="notedraft">
    <w:name w:val="note(draft)"/>
    <w:aliases w:val="nd"/>
    <w:basedOn w:val="OPCParaBase"/>
    <w:rsid w:val="00BA2A05"/>
    <w:pPr>
      <w:spacing w:before="240" w:line="240" w:lineRule="auto"/>
      <w:ind w:left="284" w:hanging="284"/>
    </w:pPr>
    <w:rPr>
      <w:i/>
      <w:sz w:val="24"/>
    </w:rPr>
  </w:style>
  <w:style w:type="paragraph" w:customStyle="1" w:styleId="notemargin">
    <w:name w:val="note(margin)"/>
    <w:aliases w:val="nm"/>
    <w:basedOn w:val="OPCParaBase"/>
    <w:rsid w:val="00BA2A05"/>
    <w:pPr>
      <w:tabs>
        <w:tab w:val="left" w:pos="709"/>
      </w:tabs>
      <w:spacing w:before="122" w:line="198" w:lineRule="exact"/>
      <w:ind w:left="709" w:hanging="709"/>
    </w:pPr>
    <w:rPr>
      <w:sz w:val="18"/>
    </w:rPr>
  </w:style>
  <w:style w:type="paragraph" w:customStyle="1" w:styleId="noteToPara">
    <w:name w:val="noteToPara"/>
    <w:aliases w:val="ntp"/>
    <w:basedOn w:val="OPCParaBase"/>
    <w:rsid w:val="00BA2A05"/>
    <w:pPr>
      <w:spacing w:before="122" w:line="198" w:lineRule="exact"/>
      <w:ind w:left="2353" w:hanging="709"/>
    </w:pPr>
    <w:rPr>
      <w:sz w:val="18"/>
    </w:rPr>
  </w:style>
  <w:style w:type="paragraph" w:customStyle="1" w:styleId="noteParlAmend">
    <w:name w:val="note(ParlAmend)"/>
    <w:aliases w:val="npp"/>
    <w:basedOn w:val="OPCParaBase"/>
    <w:next w:val="ParlAmend"/>
    <w:rsid w:val="00BA2A05"/>
    <w:pPr>
      <w:spacing w:line="240" w:lineRule="auto"/>
      <w:jc w:val="right"/>
    </w:pPr>
    <w:rPr>
      <w:rFonts w:ascii="Arial" w:hAnsi="Arial"/>
      <w:b/>
      <w:i/>
    </w:rPr>
  </w:style>
  <w:style w:type="paragraph" w:customStyle="1" w:styleId="notetext">
    <w:name w:val="note(text)"/>
    <w:aliases w:val="n"/>
    <w:basedOn w:val="OPCParaBase"/>
    <w:link w:val="notetextChar"/>
    <w:rsid w:val="00BA2A05"/>
    <w:pPr>
      <w:spacing w:before="122" w:line="240" w:lineRule="auto"/>
      <w:ind w:left="1985" w:hanging="851"/>
    </w:pPr>
    <w:rPr>
      <w:sz w:val="18"/>
    </w:rPr>
  </w:style>
  <w:style w:type="paragraph" w:customStyle="1" w:styleId="Page1">
    <w:name w:val="Page1"/>
    <w:basedOn w:val="OPCParaBase"/>
    <w:rsid w:val="00BA2A05"/>
    <w:pPr>
      <w:spacing w:before="5600" w:line="240" w:lineRule="auto"/>
    </w:pPr>
    <w:rPr>
      <w:b/>
      <w:sz w:val="32"/>
    </w:rPr>
  </w:style>
  <w:style w:type="paragraph" w:customStyle="1" w:styleId="PageBreak">
    <w:name w:val="PageBreak"/>
    <w:aliases w:val="pb"/>
    <w:basedOn w:val="OPCParaBase"/>
    <w:rsid w:val="00BA2A05"/>
    <w:pPr>
      <w:spacing w:line="240" w:lineRule="auto"/>
    </w:pPr>
    <w:rPr>
      <w:sz w:val="20"/>
    </w:rPr>
  </w:style>
  <w:style w:type="paragraph" w:customStyle="1" w:styleId="paragraphsub">
    <w:name w:val="paragraph(sub)"/>
    <w:aliases w:val="aa"/>
    <w:basedOn w:val="OPCParaBase"/>
    <w:rsid w:val="00BA2A05"/>
    <w:pPr>
      <w:tabs>
        <w:tab w:val="right" w:pos="1985"/>
      </w:tabs>
      <w:spacing w:before="40" w:line="240" w:lineRule="auto"/>
      <w:ind w:left="2098" w:hanging="2098"/>
    </w:pPr>
  </w:style>
  <w:style w:type="paragraph" w:customStyle="1" w:styleId="paragraphsub-sub">
    <w:name w:val="paragraph(sub-sub)"/>
    <w:aliases w:val="aaa"/>
    <w:basedOn w:val="OPCParaBase"/>
    <w:rsid w:val="00BA2A05"/>
    <w:pPr>
      <w:tabs>
        <w:tab w:val="right" w:pos="2722"/>
      </w:tabs>
      <w:spacing w:before="40" w:line="240" w:lineRule="auto"/>
      <w:ind w:left="2835" w:hanging="2835"/>
    </w:pPr>
  </w:style>
  <w:style w:type="paragraph" w:customStyle="1" w:styleId="paragraph">
    <w:name w:val="paragraph"/>
    <w:aliases w:val="a"/>
    <w:basedOn w:val="OPCParaBase"/>
    <w:rsid w:val="00BA2A05"/>
    <w:pPr>
      <w:tabs>
        <w:tab w:val="right" w:pos="1531"/>
      </w:tabs>
      <w:spacing w:before="40" w:line="240" w:lineRule="auto"/>
      <w:ind w:left="1644" w:hanging="1644"/>
    </w:pPr>
  </w:style>
  <w:style w:type="paragraph" w:customStyle="1" w:styleId="ParlAmend">
    <w:name w:val="ParlAmend"/>
    <w:aliases w:val="pp"/>
    <w:basedOn w:val="OPCParaBase"/>
    <w:rsid w:val="00BA2A05"/>
    <w:pPr>
      <w:spacing w:before="240" w:line="240" w:lineRule="atLeast"/>
      <w:ind w:hanging="567"/>
    </w:pPr>
    <w:rPr>
      <w:sz w:val="24"/>
    </w:rPr>
  </w:style>
  <w:style w:type="paragraph" w:customStyle="1" w:styleId="Penalty">
    <w:name w:val="Penalty"/>
    <w:basedOn w:val="OPCParaBase"/>
    <w:rsid w:val="00BA2A05"/>
    <w:pPr>
      <w:tabs>
        <w:tab w:val="left" w:pos="2977"/>
      </w:tabs>
      <w:spacing w:before="180" w:line="240" w:lineRule="auto"/>
      <w:ind w:left="1985" w:hanging="851"/>
    </w:pPr>
  </w:style>
  <w:style w:type="paragraph" w:customStyle="1" w:styleId="Portfolio">
    <w:name w:val="Portfolio"/>
    <w:basedOn w:val="OPCParaBase"/>
    <w:rsid w:val="00BA2A05"/>
    <w:pPr>
      <w:spacing w:line="240" w:lineRule="auto"/>
    </w:pPr>
    <w:rPr>
      <w:i/>
      <w:sz w:val="20"/>
    </w:rPr>
  </w:style>
  <w:style w:type="paragraph" w:customStyle="1" w:styleId="Preamble">
    <w:name w:val="Preamble"/>
    <w:basedOn w:val="OPCParaBase"/>
    <w:next w:val="Normal"/>
    <w:rsid w:val="00BA2A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2A05"/>
    <w:pPr>
      <w:spacing w:line="240" w:lineRule="auto"/>
    </w:pPr>
    <w:rPr>
      <w:i/>
      <w:sz w:val="20"/>
    </w:rPr>
  </w:style>
  <w:style w:type="paragraph" w:customStyle="1" w:styleId="Session">
    <w:name w:val="Session"/>
    <w:basedOn w:val="OPCParaBase"/>
    <w:rsid w:val="00BA2A05"/>
    <w:pPr>
      <w:spacing w:line="240" w:lineRule="auto"/>
    </w:pPr>
    <w:rPr>
      <w:sz w:val="28"/>
    </w:rPr>
  </w:style>
  <w:style w:type="paragraph" w:customStyle="1" w:styleId="Sponsor">
    <w:name w:val="Sponsor"/>
    <w:basedOn w:val="OPCParaBase"/>
    <w:rsid w:val="00BA2A05"/>
    <w:pPr>
      <w:spacing w:line="240" w:lineRule="auto"/>
    </w:pPr>
    <w:rPr>
      <w:i/>
    </w:rPr>
  </w:style>
  <w:style w:type="paragraph" w:customStyle="1" w:styleId="Subitem">
    <w:name w:val="Subitem"/>
    <w:aliases w:val="iss"/>
    <w:basedOn w:val="OPCParaBase"/>
    <w:rsid w:val="00BA2A05"/>
    <w:pPr>
      <w:spacing w:before="180" w:line="240" w:lineRule="auto"/>
      <w:ind w:left="709" w:hanging="709"/>
    </w:pPr>
  </w:style>
  <w:style w:type="paragraph" w:customStyle="1" w:styleId="SubitemHead">
    <w:name w:val="SubitemHead"/>
    <w:aliases w:val="issh"/>
    <w:basedOn w:val="OPCParaBase"/>
    <w:rsid w:val="00BA2A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2A05"/>
    <w:pPr>
      <w:spacing w:before="40" w:line="240" w:lineRule="auto"/>
      <w:ind w:left="1134"/>
    </w:pPr>
  </w:style>
  <w:style w:type="paragraph" w:customStyle="1" w:styleId="SubsectionHead">
    <w:name w:val="SubsectionHead"/>
    <w:aliases w:val="ssh"/>
    <w:basedOn w:val="OPCParaBase"/>
    <w:next w:val="subsection"/>
    <w:rsid w:val="00BA2A05"/>
    <w:pPr>
      <w:keepNext/>
      <w:keepLines/>
      <w:spacing w:before="240" w:line="240" w:lineRule="auto"/>
      <w:ind w:left="1134"/>
    </w:pPr>
    <w:rPr>
      <w:i/>
    </w:rPr>
  </w:style>
  <w:style w:type="paragraph" w:customStyle="1" w:styleId="Tablea">
    <w:name w:val="Table(a)"/>
    <w:aliases w:val="ta"/>
    <w:basedOn w:val="OPCParaBase"/>
    <w:rsid w:val="00BA2A05"/>
    <w:pPr>
      <w:spacing w:before="60" w:line="240" w:lineRule="auto"/>
      <w:ind w:left="284" w:hanging="284"/>
    </w:pPr>
    <w:rPr>
      <w:sz w:val="20"/>
    </w:rPr>
  </w:style>
  <w:style w:type="paragraph" w:customStyle="1" w:styleId="TableAA">
    <w:name w:val="Table(AA)"/>
    <w:aliases w:val="taaa"/>
    <w:basedOn w:val="OPCParaBase"/>
    <w:rsid w:val="00BA2A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2A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2A05"/>
    <w:pPr>
      <w:spacing w:before="60" w:line="240" w:lineRule="atLeast"/>
    </w:pPr>
    <w:rPr>
      <w:sz w:val="20"/>
    </w:rPr>
  </w:style>
  <w:style w:type="paragraph" w:customStyle="1" w:styleId="TLPBoxTextnote">
    <w:name w:val="TLPBoxText(note"/>
    <w:aliases w:val="right)"/>
    <w:basedOn w:val="OPCParaBase"/>
    <w:rsid w:val="00BA2A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2A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2A05"/>
    <w:pPr>
      <w:spacing w:before="122" w:line="198" w:lineRule="exact"/>
      <w:ind w:left="1985" w:hanging="851"/>
      <w:jc w:val="right"/>
    </w:pPr>
    <w:rPr>
      <w:sz w:val="18"/>
    </w:rPr>
  </w:style>
  <w:style w:type="paragraph" w:customStyle="1" w:styleId="TLPTableBullet">
    <w:name w:val="TLPTableBullet"/>
    <w:aliases w:val="ttb"/>
    <w:basedOn w:val="OPCParaBase"/>
    <w:rsid w:val="00BA2A05"/>
    <w:pPr>
      <w:spacing w:line="240" w:lineRule="exact"/>
      <w:ind w:left="284" w:hanging="284"/>
    </w:pPr>
    <w:rPr>
      <w:sz w:val="20"/>
    </w:rPr>
  </w:style>
  <w:style w:type="paragraph" w:styleId="TOC1">
    <w:name w:val="toc 1"/>
    <w:basedOn w:val="OPCParaBase"/>
    <w:next w:val="Normal"/>
    <w:uiPriority w:val="39"/>
    <w:semiHidden/>
    <w:unhideWhenUsed/>
    <w:rsid w:val="00BA2A0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2A0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A2A0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A2A0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A2A0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A2A0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A2A0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2A0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A2A0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2A05"/>
    <w:pPr>
      <w:keepLines/>
      <w:spacing w:before="240" w:after="120" w:line="240" w:lineRule="auto"/>
      <w:ind w:left="794"/>
    </w:pPr>
    <w:rPr>
      <w:b/>
      <w:kern w:val="28"/>
      <w:sz w:val="20"/>
    </w:rPr>
  </w:style>
  <w:style w:type="paragraph" w:customStyle="1" w:styleId="TofSectsHeading">
    <w:name w:val="TofSects(Heading)"/>
    <w:basedOn w:val="OPCParaBase"/>
    <w:rsid w:val="00BA2A05"/>
    <w:pPr>
      <w:spacing w:before="240" w:after="120" w:line="240" w:lineRule="auto"/>
    </w:pPr>
    <w:rPr>
      <w:b/>
      <w:sz w:val="24"/>
    </w:rPr>
  </w:style>
  <w:style w:type="paragraph" w:customStyle="1" w:styleId="TofSectsSection">
    <w:name w:val="TofSects(Section)"/>
    <w:basedOn w:val="OPCParaBase"/>
    <w:rsid w:val="00BA2A05"/>
    <w:pPr>
      <w:keepLines/>
      <w:spacing w:before="40" w:line="240" w:lineRule="auto"/>
      <w:ind w:left="1588" w:hanging="794"/>
    </w:pPr>
    <w:rPr>
      <w:kern w:val="28"/>
      <w:sz w:val="18"/>
    </w:rPr>
  </w:style>
  <w:style w:type="paragraph" w:customStyle="1" w:styleId="TofSectsSubdiv">
    <w:name w:val="TofSects(Subdiv)"/>
    <w:basedOn w:val="OPCParaBase"/>
    <w:rsid w:val="00BA2A05"/>
    <w:pPr>
      <w:keepLines/>
      <w:spacing w:before="80" w:line="240" w:lineRule="auto"/>
      <w:ind w:left="1588" w:hanging="794"/>
    </w:pPr>
    <w:rPr>
      <w:kern w:val="28"/>
    </w:rPr>
  </w:style>
  <w:style w:type="paragraph" w:customStyle="1" w:styleId="WRStyle">
    <w:name w:val="WR Style"/>
    <w:aliases w:val="WR"/>
    <w:basedOn w:val="OPCParaBase"/>
    <w:rsid w:val="00BA2A05"/>
    <w:pPr>
      <w:spacing w:before="240" w:line="240" w:lineRule="auto"/>
      <w:ind w:left="284" w:hanging="284"/>
    </w:pPr>
    <w:rPr>
      <w:b/>
      <w:i/>
      <w:kern w:val="28"/>
      <w:sz w:val="24"/>
    </w:rPr>
  </w:style>
  <w:style w:type="paragraph" w:customStyle="1" w:styleId="notepara">
    <w:name w:val="note(para)"/>
    <w:aliases w:val="na"/>
    <w:basedOn w:val="OPCParaBase"/>
    <w:rsid w:val="00BA2A05"/>
    <w:pPr>
      <w:spacing w:before="40" w:line="198" w:lineRule="exact"/>
      <w:ind w:left="2354" w:hanging="369"/>
    </w:pPr>
    <w:rPr>
      <w:sz w:val="18"/>
    </w:rPr>
  </w:style>
  <w:style w:type="paragraph" w:styleId="Footer">
    <w:name w:val="footer"/>
    <w:link w:val="FooterChar"/>
    <w:rsid w:val="00BA2A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2A05"/>
    <w:rPr>
      <w:rFonts w:eastAsia="Times New Roman" w:cs="Times New Roman"/>
      <w:sz w:val="22"/>
      <w:szCs w:val="24"/>
      <w:lang w:eastAsia="en-AU"/>
    </w:rPr>
  </w:style>
  <w:style w:type="character" w:styleId="LineNumber">
    <w:name w:val="line number"/>
    <w:basedOn w:val="OPCCharBase"/>
    <w:uiPriority w:val="99"/>
    <w:semiHidden/>
    <w:unhideWhenUsed/>
    <w:rsid w:val="00BA2A05"/>
    <w:rPr>
      <w:sz w:val="16"/>
    </w:rPr>
  </w:style>
  <w:style w:type="table" w:customStyle="1" w:styleId="CFlag">
    <w:name w:val="CFlag"/>
    <w:basedOn w:val="TableNormal"/>
    <w:uiPriority w:val="99"/>
    <w:rsid w:val="00BA2A05"/>
    <w:rPr>
      <w:rFonts w:eastAsia="Times New Roman" w:cs="Times New Roman"/>
      <w:lang w:eastAsia="en-AU"/>
    </w:rPr>
    <w:tblPr/>
  </w:style>
  <w:style w:type="paragraph" w:styleId="BalloonText">
    <w:name w:val="Balloon Text"/>
    <w:basedOn w:val="Normal"/>
    <w:link w:val="BalloonTextChar"/>
    <w:uiPriority w:val="99"/>
    <w:semiHidden/>
    <w:unhideWhenUsed/>
    <w:rsid w:val="00BA2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A05"/>
    <w:rPr>
      <w:rFonts w:ascii="Tahoma" w:hAnsi="Tahoma" w:cs="Tahoma"/>
      <w:sz w:val="16"/>
      <w:szCs w:val="16"/>
    </w:rPr>
  </w:style>
  <w:style w:type="table" w:styleId="TableGrid">
    <w:name w:val="Table Grid"/>
    <w:basedOn w:val="TableNormal"/>
    <w:uiPriority w:val="59"/>
    <w:rsid w:val="00BA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A2A05"/>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BA2A05"/>
    <w:rPr>
      <w:i/>
      <w:sz w:val="32"/>
      <w:szCs w:val="32"/>
    </w:rPr>
  </w:style>
  <w:style w:type="paragraph" w:customStyle="1" w:styleId="SignCoverPageEnd">
    <w:name w:val="SignCoverPageEnd"/>
    <w:basedOn w:val="OPCParaBase"/>
    <w:next w:val="Normal"/>
    <w:rsid w:val="00BA2A0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A2A05"/>
    <w:pPr>
      <w:pBdr>
        <w:top w:val="single" w:sz="4" w:space="1" w:color="auto"/>
      </w:pBdr>
      <w:spacing w:before="360"/>
      <w:ind w:right="397"/>
      <w:jc w:val="both"/>
    </w:pPr>
  </w:style>
  <w:style w:type="paragraph" w:customStyle="1" w:styleId="NotesHeading2">
    <w:name w:val="NotesHeading 2"/>
    <w:basedOn w:val="OPCParaBase"/>
    <w:next w:val="Normal"/>
    <w:rsid w:val="00BA2A05"/>
    <w:rPr>
      <w:b/>
      <w:sz w:val="28"/>
      <w:szCs w:val="28"/>
    </w:rPr>
  </w:style>
  <w:style w:type="paragraph" w:customStyle="1" w:styleId="NotesHeading1">
    <w:name w:val="NotesHeading 1"/>
    <w:basedOn w:val="OPCParaBase"/>
    <w:next w:val="Normal"/>
    <w:rsid w:val="00BA2A05"/>
    <w:pPr>
      <w:outlineLvl w:val="0"/>
    </w:pPr>
    <w:rPr>
      <w:b/>
      <w:sz w:val="28"/>
      <w:szCs w:val="28"/>
    </w:rPr>
  </w:style>
  <w:style w:type="paragraph" w:customStyle="1" w:styleId="CompiledActNo">
    <w:name w:val="CompiledActNo"/>
    <w:basedOn w:val="OPCParaBase"/>
    <w:next w:val="Normal"/>
    <w:rsid w:val="00BA2A05"/>
    <w:rPr>
      <w:b/>
      <w:sz w:val="24"/>
      <w:szCs w:val="24"/>
    </w:rPr>
  </w:style>
  <w:style w:type="paragraph" w:customStyle="1" w:styleId="ENotesText">
    <w:name w:val="ENotesText"/>
    <w:aliases w:val="Ent"/>
    <w:basedOn w:val="OPCParaBase"/>
    <w:next w:val="Normal"/>
    <w:rsid w:val="00BA2A05"/>
    <w:pPr>
      <w:spacing w:before="120"/>
    </w:pPr>
  </w:style>
  <w:style w:type="paragraph" w:customStyle="1" w:styleId="CompiledMadeUnder">
    <w:name w:val="CompiledMadeUnder"/>
    <w:basedOn w:val="OPCParaBase"/>
    <w:next w:val="Normal"/>
    <w:rsid w:val="00BA2A05"/>
    <w:rPr>
      <w:i/>
      <w:sz w:val="24"/>
      <w:szCs w:val="24"/>
    </w:rPr>
  </w:style>
  <w:style w:type="paragraph" w:customStyle="1" w:styleId="Paragraphsub-sub-sub">
    <w:name w:val="Paragraph(sub-sub-sub)"/>
    <w:aliases w:val="aaaa"/>
    <w:basedOn w:val="OPCParaBase"/>
    <w:rsid w:val="00BA2A05"/>
    <w:pPr>
      <w:tabs>
        <w:tab w:val="right" w:pos="3402"/>
      </w:tabs>
      <w:spacing w:before="40" w:line="240" w:lineRule="auto"/>
      <w:ind w:left="3402" w:hanging="3402"/>
    </w:pPr>
  </w:style>
  <w:style w:type="paragraph" w:customStyle="1" w:styleId="TableTextEndNotes">
    <w:name w:val="TableTextEndNotes"/>
    <w:aliases w:val="Tten"/>
    <w:basedOn w:val="Normal"/>
    <w:rsid w:val="00BA2A05"/>
    <w:pPr>
      <w:spacing w:before="60" w:line="240" w:lineRule="auto"/>
    </w:pPr>
    <w:rPr>
      <w:rFonts w:cs="Arial"/>
      <w:sz w:val="20"/>
      <w:szCs w:val="22"/>
    </w:rPr>
  </w:style>
  <w:style w:type="paragraph" w:customStyle="1" w:styleId="NoteToSubpara">
    <w:name w:val="NoteToSubpara"/>
    <w:aliases w:val="nts"/>
    <w:basedOn w:val="OPCParaBase"/>
    <w:rsid w:val="00BA2A05"/>
    <w:pPr>
      <w:spacing w:before="40" w:line="198" w:lineRule="exact"/>
      <w:ind w:left="2835" w:hanging="709"/>
    </w:pPr>
    <w:rPr>
      <w:sz w:val="18"/>
    </w:rPr>
  </w:style>
  <w:style w:type="paragraph" w:customStyle="1" w:styleId="ENoteTableHeading">
    <w:name w:val="ENoteTableHeading"/>
    <w:aliases w:val="enth"/>
    <w:basedOn w:val="OPCParaBase"/>
    <w:rsid w:val="00BA2A05"/>
    <w:pPr>
      <w:keepNext/>
      <w:spacing w:before="60" w:line="240" w:lineRule="atLeast"/>
    </w:pPr>
    <w:rPr>
      <w:rFonts w:ascii="Arial" w:hAnsi="Arial"/>
      <w:b/>
      <w:sz w:val="16"/>
    </w:rPr>
  </w:style>
  <w:style w:type="paragraph" w:customStyle="1" w:styleId="ENoteTTi">
    <w:name w:val="ENoteTTi"/>
    <w:aliases w:val="entti"/>
    <w:basedOn w:val="OPCParaBase"/>
    <w:rsid w:val="00BA2A05"/>
    <w:pPr>
      <w:keepNext/>
      <w:spacing w:before="60" w:line="240" w:lineRule="atLeast"/>
      <w:ind w:left="170"/>
    </w:pPr>
    <w:rPr>
      <w:sz w:val="16"/>
    </w:rPr>
  </w:style>
  <w:style w:type="paragraph" w:customStyle="1" w:styleId="ENotesHeading1">
    <w:name w:val="ENotesHeading 1"/>
    <w:aliases w:val="Enh1"/>
    <w:basedOn w:val="OPCParaBase"/>
    <w:next w:val="Normal"/>
    <w:rsid w:val="00BA2A05"/>
    <w:pPr>
      <w:spacing w:before="120"/>
      <w:outlineLvl w:val="1"/>
    </w:pPr>
    <w:rPr>
      <w:b/>
      <w:sz w:val="28"/>
      <w:szCs w:val="28"/>
    </w:rPr>
  </w:style>
  <w:style w:type="paragraph" w:customStyle="1" w:styleId="ENotesHeading2">
    <w:name w:val="ENotesHeading 2"/>
    <w:aliases w:val="Enh2"/>
    <w:basedOn w:val="OPCParaBase"/>
    <w:next w:val="Normal"/>
    <w:rsid w:val="00BA2A05"/>
    <w:pPr>
      <w:spacing w:before="120" w:after="120"/>
      <w:outlineLvl w:val="2"/>
    </w:pPr>
    <w:rPr>
      <w:b/>
      <w:sz w:val="24"/>
      <w:szCs w:val="28"/>
    </w:rPr>
  </w:style>
  <w:style w:type="paragraph" w:customStyle="1" w:styleId="ENoteTTIndentHeading">
    <w:name w:val="ENoteTTIndentHeading"/>
    <w:aliases w:val="enTTHi"/>
    <w:basedOn w:val="OPCParaBase"/>
    <w:rsid w:val="00BA2A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2A05"/>
    <w:pPr>
      <w:spacing w:before="60" w:line="240" w:lineRule="atLeast"/>
    </w:pPr>
    <w:rPr>
      <w:sz w:val="16"/>
    </w:rPr>
  </w:style>
  <w:style w:type="paragraph" w:customStyle="1" w:styleId="MadeunderText">
    <w:name w:val="MadeunderText"/>
    <w:basedOn w:val="OPCParaBase"/>
    <w:next w:val="CompiledMadeUnder"/>
    <w:rsid w:val="00BA2A05"/>
    <w:pPr>
      <w:spacing w:before="240"/>
    </w:pPr>
    <w:rPr>
      <w:sz w:val="24"/>
      <w:szCs w:val="24"/>
    </w:rPr>
  </w:style>
  <w:style w:type="paragraph" w:customStyle="1" w:styleId="ENotesHeading3">
    <w:name w:val="ENotesHeading 3"/>
    <w:aliases w:val="Enh3"/>
    <w:basedOn w:val="OPCParaBase"/>
    <w:next w:val="Normal"/>
    <w:rsid w:val="00BA2A05"/>
    <w:pPr>
      <w:keepNext/>
      <w:spacing w:before="120" w:line="240" w:lineRule="auto"/>
      <w:outlineLvl w:val="4"/>
    </w:pPr>
    <w:rPr>
      <w:b/>
      <w:szCs w:val="24"/>
    </w:rPr>
  </w:style>
  <w:style w:type="character" w:customStyle="1" w:styleId="CharSubPartTextCASA">
    <w:name w:val="CharSubPartText(CASA)"/>
    <w:basedOn w:val="OPCCharBase"/>
    <w:uiPriority w:val="1"/>
    <w:rsid w:val="00BA2A05"/>
  </w:style>
  <w:style w:type="character" w:customStyle="1" w:styleId="CharSubPartNoCASA">
    <w:name w:val="CharSubPartNo(CASA)"/>
    <w:basedOn w:val="OPCCharBase"/>
    <w:uiPriority w:val="1"/>
    <w:rsid w:val="00BA2A05"/>
  </w:style>
  <w:style w:type="paragraph" w:customStyle="1" w:styleId="ENoteTTIndentHeadingSub">
    <w:name w:val="ENoteTTIndentHeadingSub"/>
    <w:aliases w:val="enTTHis"/>
    <w:basedOn w:val="OPCParaBase"/>
    <w:rsid w:val="00BA2A05"/>
    <w:pPr>
      <w:keepNext/>
      <w:spacing w:before="60" w:line="240" w:lineRule="atLeast"/>
      <w:ind w:left="340"/>
    </w:pPr>
    <w:rPr>
      <w:b/>
      <w:sz w:val="16"/>
    </w:rPr>
  </w:style>
  <w:style w:type="paragraph" w:customStyle="1" w:styleId="ENoteTTiSub">
    <w:name w:val="ENoteTTiSub"/>
    <w:aliases w:val="enttis"/>
    <w:basedOn w:val="OPCParaBase"/>
    <w:rsid w:val="00BA2A05"/>
    <w:pPr>
      <w:keepNext/>
      <w:spacing w:before="60" w:line="240" w:lineRule="atLeast"/>
      <w:ind w:left="340"/>
    </w:pPr>
    <w:rPr>
      <w:sz w:val="16"/>
    </w:rPr>
  </w:style>
  <w:style w:type="paragraph" w:customStyle="1" w:styleId="SubDivisionMigration">
    <w:name w:val="SubDivisionMigration"/>
    <w:aliases w:val="sdm"/>
    <w:basedOn w:val="OPCParaBase"/>
    <w:rsid w:val="00BA2A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2A05"/>
    <w:pPr>
      <w:keepNext/>
      <w:keepLines/>
      <w:spacing w:before="240" w:line="240" w:lineRule="auto"/>
      <w:ind w:left="1134" w:hanging="1134"/>
    </w:pPr>
    <w:rPr>
      <w:b/>
      <w:sz w:val="28"/>
    </w:rPr>
  </w:style>
  <w:style w:type="paragraph" w:customStyle="1" w:styleId="FreeForm">
    <w:name w:val="FreeForm"/>
    <w:rsid w:val="00585153"/>
    <w:rPr>
      <w:rFonts w:ascii="Arial" w:hAnsi="Arial"/>
      <w:sz w:val="22"/>
    </w:rPr>
  </w:style>
  <w:style w:type="paragraph" w:customStyle="1" w:styleId="SOText">
    <w:name w:val="SO Text"/>
    <w:aliases w:val="sot"/>
    <w:link w:val="SOTextChar"/>
    <w:rsid w:val="00BA2A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2A05"/>
    <w:rPr>
      <w:sz w:val="22"/>
    </w:rPr>
  </w:style>
  <w:style w:type="paragraph" w:customStyle="1" w:styleId="SOTextNote">
    <w:name w:val="SO TextNote"/>
    <w:aliases w:val="sont"/>
    <w:basedOn w:val="SOText"/>
    <w:qFormat/>
    <w:rsid w:val="00BA2A05"/>
    <w:pPr>
      <w:spacing w:before="122" w:line="198" w:lineRule="exact"/>
      <w:ind w:left="1843" w:hanging="709"/>
    </w:pPr>
    <w:rPr>
      <w:sz w:val="18"/>
    </w:rPr>
  </w:style>
  <w:style w:type="paragraph" w:customStyle="1" w:styleId="SOPara">
    <w:name w:val="SO Para"/>
    <w:aliases w:val="soa"/>
    <w:basedOn w:val="SOText"/>
    <w:link w:val="SOParaChar"/>
    <w:qFormat/>
    <w:rsid w:val="00BA2A05"/>
    <w:pPr>
      <w:tabs>
        <w:tab w:val="right" w:pos="1786"/>
      </w:tabs>
      <w:spacing w:before="40"/>
      <w:ind w:left="2070" w:hanging="936"/>
    </w:pPr>
  </w:style>
  <w:style w:type="character" w:customStyle="1" w:styleId="SOParaChar">
    <w:name w:val="SO Para Char"/>
    <w:aliases w:val="soa Char"/>
    <w:basedOn w:val="DefaultParagraphFont"/>
    <w:link w:val="SOPara"/>
    <w:rsid w:val="00BA2A05"/>
    <w:rPr>
      <w:sz w:val="22"/>
    </w:rPr>
  </w:style>
  <w:style w:type="paragraph" w:customStyle="1" w:styleId="FileName">
    <w:name w:val="FileName"/>
    <w:basedOn w:val="Normal"/>
    <w:rsid w:val="00BA2A05"/>
  </w:style>
  <w:style w:type="paragraph" w:customStyle="1" w:styleId="TableHeading">
    <w:name w:val="TableHeading"/>
    <w:aliases w:val="th"/>
    <w:basedOn w:val="OPCParaBase"/>
    <w:next w:val="Tabletext"/>
    <w:rsid w:val="00BA2A05"/>
    <w:pPr>
      <w:keepNext/>
      <w:spacing w:before="60" w:line="240" w:lineRule="atLeast"/>
    </w:pPr>
    <w:rPr>
      <w:b/>
      <w:sz w:val="20"/>
    </w:rPr>
  </w:style>
  <w:style w:type="paragraph" w:customStyle="1" w:styleId="SOHeadBold">
    <w:name w:val="SO HeadBold"/>
    <w:aliases w:val="sohb"/>
    <w:basedOn w:val="SOText"/>
    <w:next w:val="SOText"/>
    <w:link w:val="SOHeadBoldChar"/>
    <w:qFormat/>
    <w:rsid w:val="00BA2A05"/>
    <w:rPr>
      <w:b/>
    </w:rPr>
  </w:style>
  <w:style w:type="character" w:customStyle="1" w:styleId="SOHeadBoldChar">
    <w:name w:val="SO HeadBold Char"/>
    <w:aliases w:val="sohb Char"/>
    <w:basedOn w:val="DefaultParagraphFont"/>
    <w:link w:val="SOHeadBold"/>
    <w:rsid w:val="00BA2A05"/>
    <w:rPr>
      <w:b/>
      <w:sz w:val="22"/>
    </w:rPr>
  </w:style>
  <w:style w:type="paragraph" w:customStyle="1" w:styleId="SOHeadItalic">
    <w:name w:val="SO HeadItalic"/>
    <w:aliases w:val="sohi"/>
    <w:basedOn w:val="SOText"/>
    <w:next w:val="SOText"/>
    <w:link w:val="SOHeadItalicChar"/>
    <w:qFormat/>
    <w:rsid w:val="00BA2A05"/>
    <w:rPr>
      <w:i/>
    </w:rPr>
  </w:style>
  <w:style w:type="character" w:customStyle="1" w:styleId="SOHeadItalicChar">
    <w:name w:val="SO HeadItalic Char"/>
    <w:aliases w:val="sohi Char"/>
    <w:basedOn w:val="DefaultParagraphFont"/>
    <w:link w:val="SOHeadItalic"/>
    <w:rsid w:val="00BA2A05"/>
    <w:rPr>
      <w:i/>
      <w:sz w:val="22"/>
    </w:rPr>
  </w:style>
  <w:style w:type="paragraph" w:customStyle="1" w:styleId="SOBullet">
    <w:name w:val="SO Bullet"/>
    <w:aliases w:val="sotb"/>
    <w:basedOn w:val="SOText"/>
    <w:link w:val="SOBulletChar"/>
    <w:qFormat/>
    <w:rsid w:val="00BA2A05"/>
    <w:pPr>
      <w:ind w:left="1559" w:hanging="425"/>
    </w:pPr>
  </w:style>
  <w:style w:type="character" w:customStyle="1" w:styleId="SOBulletChar">
    <w:name w:val="SO Bullet Char"/>
    <w:aliases w:val="sotb Char"/>
    <w:basedOn w:val="DefaultParagraphFont"/>
    <w:link w:val="SOBullet"/>
    <w:rsid w:val="00BA2A05"/>
    <w:rPr>
      <w:sz w:val="22"/>
    </w:rPr>
  </w:style>
  <w:style w:type="paragraph" w:customStyle="1" w:styleId="SOBulletNote">
    <w:name w:val="SO BulletNote"/>
    <w:aliases w:val="sonb"/>
    <w:basedOn w:val="SOTextNote"/>
    <w:link w:val="SOBulletNoteChar"/>
    <w:qFormat/>
    <w:rsid w:val="00BA2A05"/>
    <w:pPr>
      <w:tabs>
        <w:tab w:val="left" w:pos="1560"/>
      </w:tabs>
      <w:ind w:left="2268" w:hanging="1134"/>
    </w:pPr>
  </w:style>
  <w:style w:type="character" w:customStyle="1" w:styleId="SOBulletNoteChar">
    <w:name w:val="SO BulletNote Char"/>
    <w:aliases w:val="sonb Char"/>
    <w:basedOn w:val="DefaultParagraphFont"/>
    <w:link w:val="SOBulletNote"/>
    <w:rsid w:val="00BA2A05"/>
    <w:rPr>
      <w:sz w:val="18"/>
    </w:rPr>
  </w:style>
  <w:style w:type="paragraph" w:customStyle="1" w:styleId="SOText2">
    <w:name w:val="SO Text2"/>
    <w:aliases w:val="sot2"/>
    <w:basedOn w:val="Normal"/>
    <w:next w:val="SOText"/>
    <w:link w:val="SOText2Char"/>
    <w:rsid w:val="00BA2A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2A05"/>
    <w:rPr>
      <w:sz w:val="22"/>
    </w:rPr>
  </w:style>
  <w:style w:type="paragraph" w:customStyle="1" w:styleId="SubPartCASA">
    <w:name w:val="SubPart(CASA)"/>
    <w:aliases w:val="csp"/>
    <w:basedOn w:val="OPCParaBase"/>
    <w:next w:val="ActHead3"/>
    <w:rsid w:val="00BA2A0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2A05"/>
    <w:rPr>
      <w:rFonts w:eastAsia="Times New Roman" w:cs="Times New Roman"/>
      <w:sz w:val="22"/>
      <w:lang w:eastAsia="en-AU"/>
    </w:rPr>
  </w:style>
  <w:style w:type="character" w:customStyle="1" w:styleId="notetextChar">
    <w:name w:val="note(text) Char"/>
    <w:aliases w:val="n Char"/>
    <w:basedOn w:val="DefaultParagraphFont"/>
    <w:link w:val="notetext"/>
    <w:rsid w:val="00BA2A05"/>
    <w:rPr>
      <w:rFonts w:eastAsia="Times New Roman" w:cs="Times New Roman"/>
      <w:sz w:val="18"/>
      <w:lang w:eastAsia="en-AU"/>
    </w:rPr>
  </w:style>
  <w:style w:type="character" w:customStyle="1" w:styleId="Heading1Char">
    <w:name w:val="Heading 1 Char"/>
    <w:basedOn w:val="DefaultParagraphFont"/>
    <w:link w:val="Heading1"/>
    <w:uiPriority w:val="9"/>
    <w:rsid w:val="00BA2A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2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2A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2A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2A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2A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2A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2A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2A05"/>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1D254B"/>
    <w:rPr>
      <w:rFonts w:ascii="Arial" w:eastAsia="Times New Roman" w:hAnsi="Arial" w:cs="Times New Roman"/>
      <w:b/>
      <w:kern w:val="28"/>
      <w:sz w:val="24"/>
      <w:lang w:eastAsia="en-AU"/>
    </w:rPr>
  </w:style>
  <w:style w:type="paragraph" w:styleId="CommentText">
    <w:name w:val="annotation text"/>
    <w:basedOn w:val="Normal"/>
    <w:link w:val="CommentTextChar"/>
    <w:uiPriority w:val="99"/>
    <w:unhideWhenUsed/>
    <w:rsid w:val="00086195"/>
    <w:rPr>
      <w:rFonts w:eastAsia="Calibri" w:cs="Times New Roman"/>
      <w:sz w:val="20"/>
    </w:rPr>
  </w:style>
  <w:style w:type="character" w:customStyle="1" w:styleId="CommentTextChar">
    <w:name w:val="Comment Text Char"/>
    <w:basedOn w:val="DefaultParagraphFont"/>
    <w:link w:val="CommentText"/>
    <w:uiPriority w:val="99"/>
    <w:rsid w:val="0008619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4FDD-BCAD-4D1E-9EE6-3BB041C0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24</Pages>
  <Words>5816</Words>
  <Characters>30276</Characters>
  <Application>Microsoft Office Word</Application>
  <DocSecurity>0</DocSecurity>
  <PresentationFormat/>
  <Lines>673</Lines>
  <Paragraphs>395</Paragraphs>
  <ScaleCrop>false</ScaleCrop>
  <HeadingPairs>
    <vt:vector size="2" baseType="variant">
      <vt:variant>
        <vt:lpstr>Title</vt:lpstr>
      </vt:variant>
      <vt:variant>
        <vt:i4>1</vt:i4>
      </vt:variant>
    </vt:vector>
  </HeadingPairs>
  <TitlesOfParts>
    <vt:vector size="1" baseType="lpstr">
      <vt:lpstr>AusCheck Regulations 2017</vt:lpstr>
    </vt:vector>
  </TitlesOfParts>
  <Manager/>
  <Company/>
  <LinksUpToDate>false</LinksUpToDate>
  <CharactersWithSpaces>35895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2017-07-05T04:26:00Z</cp:lastPrinted>
  <dcterms:created xsi:type="dcterms:W3CDTF">2017-07-23T22:49:00Z</dcterms:created>
  <dcterms:modified xsi:type="dcterms:W3CDTF">2017-07-23T22:49:00Z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AusCheck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27 July 2017</vt:lpwstr>
  </property>
  <property fmtid="{D5CDD505-2E9C-101B-9397-08002B2CF9AE}" pid="9" name="Exco">
    <vt:lpwstr>Yes</vt:lpwstr>
  </property>
  <property fmtid="{D5CDD505-2E9C-101B-9397-08002B2CF9AE}" pid="10" name="Authority">
    <vt:lpwstr/>
  </property>
  <property fmtid="{D5CDD505-2E9C-101B-9397-08002B2CF9AE}" pid="11" name="ID">
    <vt:lpwstr>OPC62620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AusCheck Act 2007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27 July 2017</vt:lpwstr>
  </property>
</Properties>
</file>