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A4302" w14:textId="17D97734" w:rsidR="00C6086C" w:rsidRDefault="00C6086C" w:rsidP="00C608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6086C">
        <w:rPr>
          <w:rFonts w:ascii="Times New Roman" w:hAnsi="Times New Roman"/>
          <w:b/>
          <w:sz w:val="24"/>
          <w:szCs w:val="24"/>
          <w:u w:val="single"/>
        </w:rPr>
        <w:t xml:space="preserve">EXPLANATORY </w:t>
      </w:r>
      <w:r w:rsidR="006007D8">
        <w:rPr>
          <w:rFonts w:ascii="Times New Roman" w:hAnsi="Times New Roman"/>
          <w:b/>
          <w:sz w:val="24"/>
          <w:szCs w:val="24"/>
          <w:u w:val="single"/>
        </w:rPr>
        <w:t>STATEMENT</w:t>
      </w:r>
    </w:p>
    <w:p w14:paraId="2AC86EA0" w14:textId="77777777" w:rsidR="00D02E87" w:rsidRPr="004838BE" w:rsidRDefault="00D02E87" w:rsidP="00D02E8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48B309" w14:textId="1148AF53" w:rsidR="00D02E87" w:rsidRPr="00A173E9" w:rsidRDefault="00D02E87" w:rsidP="00D02E87">
      <w:pPr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A173E9">
        <w:rPr>
          <w:rFonts w:ascii="Times New Roman" w:hAnsi="Times New Roman"/>
          <w:sz w:val="24"/>
          <w:szCs w:val="24"/>
          <w:u w:val="single"/>
        </w:rPr>
        <w:t>Se</w:t>
      </w:r>
      <w:r w:rsidR="00DC682B">
        <w:rPr>
          <w:rFonts w:ascii="Times New Roman" w:hAnsi="Times New Roman"/>
          <w:sz w:val="24"/>
          <w:szCs w:val="24"/>
          <w:u w:val="single"/>
        </w:rPr>
        <w:t>lect Legislative Instrument 2017</w:t>
      </w:r>
      <w:r w:rsidRPr="00A173E9">
        <w:rPr>
          <w:rFonts w:ascii="Times New Roman" w:hAnsi="Times New Roman"/>
          <w:sz w:val="24"/>
          <w:szCs w:val="24"/>
          <w:u w:val="single"/>
        </w:rPr>
        <w:t xml:space="preserve"> No.</w:t>
      </w:r>
    </w:p>
    <w:bookmarkEnd w:id="0"/>
    <w:p w14:paraId="1434E844" w14:textId="3398A595" w:rsidR="00C6086C" w:rsidRPr="00C6086C" w:rsidRDefault="00D02E87" w:rsidP="0097001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173E9">
        <w:rPr>
          <w:rFonts w:ascii="Times New Roman" w:hAnsi="Times New Roman"/>
          <w:sz w:val="24"/>
          <w:szCs w:val="24"/>
          <w:u w:val="single"/>
        </w:rPr>
        <w:t>Issued by Authority of the Minister for the Environment</w:t>
      </w:r>
      <w:r>
        <w:rPr>
          <w:rFonts w:ascii="Times New Roman" w:hAnsi="Times New Roman"/>
          <w:sz w:val="24"/>
          <w:szCs w:val="24"/>
          <w:u w:val="single"/>
        </w:rPr>
        <w:t xml:space="preserve"> and Energy</w:t>
      </w:r>
    </w:p>
    <w:p w14:paraId="4CBF4761" w14:textId="77777777" w:rsidR="00C6086C" w:rsidRPr="00C6086C" w:rsidRDefault="00C6086C" w:rsidP="00C6086C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Subject –</w:t>
      </w:r>
      <w:r w:rsidRPr="00C6086C">
        <w:rPr>
          <w:rFonts w:ascii="Times New Roman" w:hAnsi="Times New Roman"/>
          <w:sz w:val="24"/>
          <w:szCs w:val="24"/>
        </w:rPr>
        <w:tab/>
      </w:r>
      <w:r w:rsidRPr="00C6086C">
        <w:rPr>
          <w:rFonts w:ascii="Times New Roman" w:hAnsi="Times New Roman"/>
          <w:i/>
          <w:sz w:val="24"/>
          <w:szCs w:val="24"/>
        </w:rPr>
        <w:t>Fuel Quality Standards Act</w:t>
      </w:r>
      <w:r w:rsidR="00984AAD">
        <w:rPr>
          <w:rFonts w:ascii="Times New Roman" w:hAnsi="Times New Roman"/>
          <w:i/>
          <w:sz w:val="24"/>
          <w:szCs w:val="24"/>
        </w:rPr>
        <w:t> </w:t>
      </w:r>
      <w:r w:rsidRPr="00C6086C">
        <w:rPr>
          <w:rFonts w:ascii="Times New Roman" w:hAnsi="Times New Roman"/>
          <w:i/>
          <w:sz w:val="24"/>
          <w:szCs w:val="24"/>
        </w:rPr>
        <w:t>2000</w:t>
      </w:r>
      <w:r w:rsidR="00C27103">
        <w:rPr>
          <w:rFonts w:ascii="Times New Roman" w:hAnsi="Times New Roman"/>
          <w:i/>
          <w:sz w:val="24"/>
          <w:szCs w:val="24"/>
        </w:rPr>
        <w:t xml:space="preserve"> </w:t>
      </w:r>
    </w:p>
    <w:p w14:paraId="61222370" w14:textId="77777777" w:rsidR="00FC13DE" w:rsidRPr="00C6086C" w:rsidRDefault="00FC13DE" w:rsidP="00706C36">
      <w:pPr>
        <w:spacing w:before="100" w:beforeAutospacing="1" w:after="100" w:afterAutospacing="1" w:line="240" w:lineRule="auto"/>
        <w:ind w:left="14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Fuel Quality Standards Amendment (Miscellaneous Measures) Regulation</w:t>
      </w:r>
      <w:r w:rsidR="003B3EEB">
        <w:rPr>
          <w:rFonts w:ascii="Times New Roman" w:hAnsi="Times New Roman"/>
          <w:i/>
          <w:sz w:val="24"/>
          <w:szCs w:val="24"/>
        </w:rPr>
        <w:t>s</w:t>
      </w:r>
      <w:r w:rsidR="00984AAD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201</w:t>
      </w:r>
      <w:r w:rsidR="003B3EEB">
        <w:rPr>
          <w:rFonts w:ascii="Times New Roman" w:hAnsi="Times New Roman"/>
          <w:i/>
          <w:sz w:val="24"/>
          <w:szCs w:val="24"/>
        </w:rPr>
        <w:t>7</w:t>
      </w:r>
      <w:r w:rsidR="00C27103">
        <w:rPr>
          <w:rFonts w:ascii="Times New Roman" w:hAnsi="Times New Roman"/>
          <w:i/>
          <w:sz w:val="24"/>
          <w:szCs w:val="24"/>
        </w:rPr>
        <w:t xml:space="preserve"> </w:t>
      </w:r>
    </w:p>
    <w:p w14:paraId="75B6594C" w14:textId="77777777" w:rsidR="00E50EC2" w:rsidRDefault="007D598E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 xml:space="preserve">The </w:t>
      </w:r>
      <w:r w:rsidRPr="00C6086C">
        <w:rPr>
          <w:rFonts w:ascii="Times New Roman" w:hAnsi="Times New Roman"/>
          <w:i/>
          <w:sz w:val="24"/>
          <w:szCs w:val="24"/>
        </w:rPr>
        <w:t>Fuel Quality Standards Act</w:t>
      </w:r>
      <w:r>
        <w:rPr>
          <w:rFonts w:ascii="Times New Roman" w:hAnsi="Times New Roman"/>
          <w:i/>
          <w:sz w:val="24"/>
          <w:szCs w:val="24"/>
        </w:rPr>
        <w:t> </w:t>
      </w:r>
      <w:r w:rsidRPr="00C6086C">
        <w:rPr>
          <w:rFonts w:ascii="Times New Roman" w:hAnsi="Times New Roman"/>
          <w:i/>
          <w:sz w:val="24"/>
          <w:szCs w:val="24"/>
        </w:rPr>
        <w:t xml:space="preserve">2000 </w:t>
      </w:r>
      <w:r w:rsidRPr="00C6086C">
        <w:rPr>
          <w:rFonts w:ascii="Times New Roman" w:hAnsi="Times New Roman"/>
          <w:sz w:val="24"/>
          <w:szCs w:val="24"/>
        </w:rPr>
        <w:t>(the Act) regulates the quality of fuel supplied in Australia</w:t>
      </w:r>
      <w:r w:rsidR="00D171A4">
        <w:rPr>
          <w:rFonts w:ascii="Times New Roman" w:hAnsi="Times New Roman"/>
          <w:sz w:val="24"/>
          <w:szCs w:val="24"/>
        </w:rPr>
        <w:t>. The objectives</w:t>
      </w:r>
      <w:r>
        <w:rPr>
          <w:rFonts w:ascii="Times New Roman" w:hAnsi="Times New Roman"/>
          <w:sz w:val="24"/>
          <w:szCs w:val="24"/>
        </w:rPr>
        <w:t xml:space="preserve"> of the Act are</w:t>
      </w:r>
      <w:r w:rsidRPr="00C6086C">
        <w:rPr>
          <w:rFonts w:ascii="Times New Roman" w:hAnsi="Times New Roman"/>
          <w:sz w:val="24"/>
          <w:szCs w:val="24"/>
        </w:rPr>
        <w:t xml:space="preserve"> to reduc</w:t>
      </w:r>
      <w:r>
        <w:rPr>
          <w:rFonts w:ascii="Times New Roman" w:hAnsi="Times New Roman"/>
          <w:sz w:val="24"/>
          <w:szCs w:val="24"/>
        </w:rPr>
        <w:t>e</w:t>
      </w:r>
      <w:r w:rsidRPr="00C6086C">
        <w:rPr>
          <w:rFonts w:ascii="Times New Roman" w:hAnsi="Times New Roman"/>
          <w:sz w:val="24"/>
          <w:szCs w:val="24"/>
        </w:rPr>
        <w:t xml:space="preserve"> the level of pollutants and emissions arising from the use of fuel that may cause environmental and health problems, </w:t>
      </w:r>
      <w:r>
        <w:rPr>
          <w:rFonts w:ascii="Times New Roman" w:hAnsi="Times New Roman"/>
          <w:sz w:val="24"/>
          <w:szCs w:val="24"/>
        </w:rPr>
        <w:t>facilitate</w:t>
      </w:r>
      <w:r w:rsidRPr="00C6086C">
        <w:rPr>
          <w:rFonts w:ascii="Times New Roman" w:hAnsi="Times New Roman"/>
          <w:sz w:val="24"/>
          <w:szCs w:val="24"/>
        </w:rPr>
        <w:t xml:space="preserve"> the adoption of better engine and emission c</w:t>
      </w:r>
      <w:r>
        <w:rPr>
          <w:rFonts w:ascii="Times New Roman" w:hAnsi="Times New Roman"/>
          <w:sz w:val="24"/>
          <w:szCs w:val="24"/>
        </w:rPr>
        <w:t>ontrol technology</w:t>
      </w:r>
      <w:r w:rsidR="008410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allow</w:t>
      </w:r>
      <w:r w:rsidRPr="00C6086C">
        <w:rPr>
          <w:rFonts w:ascii="Times New Roman" w:hAnsi="Times New Roman"/>
          <w:sz w:val="24"/>
          <w:szCs w:val="24"/>
        </w:rPr>
        <w:t xml:space="preserve"> the more effective operation of engines.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8CC21A" w14:textId="77777777" w:rsidR="00D171A4" w:rsidRPr="00C6086C" w:rsidRDefault="00D171A4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F4547" w14:textId="77777777" w:rsidR="00C6086C" w:rsidRDefault="00C6086C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Section</w:t>
      </w:r>
      <w:r w:rsidR="008D7225">
        <w:rPr>
          <w:rFonts w:ascii="Times New Roman" w:hAnsi="Times New Roman"/>
          <w:sz w:val="24"/>
          <w:szCs w:val="24"/>
        </w:rPr>
        <w:t> </w:t>
      </w:r>
      <w:r w:rsidRPr="00C6086C">
        <w:rPr>
          <w:rFonts w:ascii="Times New Roman" w:hAnsi="Times New Roman"/>
          <w:sz w:val="24"/>
          <w:szCs w:val="24"/>
        </w:rPr>
        <w:t>73 of the Act provides that the Governor-General may make regulations</w:t>
      </w:r>
      <w:r w:rsidR="00E50EC2">
        <w:rPr>
          <w:rFonts w:ascii="Times New Roman" w:hAnsi="Times New Roman"/>
          <w:sz w:val="24"/>
          <w:szCs w:val="24"/>
        </w:rPr>
        <w:t>, not inconsistent with the Act,</w:t>
      </w:r>
      <w:r w:rsidRPr="00C6086C">
        <w:rPr>
          <w:rFonts w:ascii="Times New Roman" w:hAnsi="Times New Roman"/>
          <w:sz w:val="24"/>
          <w:szCs w:val="24"/>
        </w:rPr>
        <w:t xml:space="preserve"> prescribing matters required or permitted by the Act to be prescribed, or necessary or convenient to be prescribed for carrying out or giving effect to the Act.</w:t>
      </w:r>
      <w:r w:rsidR="00C27103">
        <w:rPr>
          <w:rFonts w:ascii="Times New Roman" w:hAnsi="Times New Roman"/>
          <w:sz w:val="24"/>
          <w:szCs w:val="24"/>
        </w:rPr>
        <w:t xml:space="preserve"> </w:t>
      </w:r>
    </w:p>
    <w:p w14:paraId="2D116293" w14:textId="77777777" w:rsidR="00E50EC2" w:rsidRPr="00C6086C" w:rsidRDefault="00E50EC2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F7A92" w14:textId="77777777" w:rsidR="00526C63" w:rsidRDefault="00C6086C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Section</w:t>
      </w:r>
      <w:r w:rsidR="008D7225">
        <w:rPr>
          <w:rFonts w:ascii="Times New Roman" w:hAnsi="Times New Roman"/>
          <w:sz w:val="24"/>
          <w:szCs w:val="24"/>
        </w:rPr>
        <w:t> </w:t>
      </w:r>
      <w:r w:rsidRPr="00C6086C">
        <w:rPr>
          <w:rFonts w:ascii="Times New Roman" w:hAnsi="Times New Roman"/>
          <w:sz w:val="24"/>
          <w:szCs w:val="24"/>
        </w:rPr>
        <w:t xml:space="preserve">13 of the Act provides that the Minister may grant to any person an approval to vary a fuel standard or a fuel quality information standard. </w:t>
      </w:r>
    </w:p>
    <w:p w14:paraId="7A0DEC5B" w14:textId="77777777" w:rsidR="00E50EC2" w:rsidRDefault="00E50EC2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15D8B" w14:textId="77777777" w:rsidR="00C6086C" w:rsidRDefault="00C6086C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Subsection</w:t>
      </w:r>
      <w:r w:rsidR="008D7225">
        <w:rPr>
          <w:rFonts w:ascii="Times New Roman" w:hAnsi="Times New Roman"/>
          <w:sz w:val="24"/>
          <w:szCs w:val="24"/>
        </w:rPr>
        <w:t> </w:t>
      </w:r>
      <w:r w:rsidRPr="00C6086C">
        <w:rPr>
          <w:rFonts w:ascii="Times New Roman" w:hAnsi="Times New Roman"/>
          <w:sz w:val="24"/>
          <w:szCs w:val="24"/>
        </w:rPr>
        <w:t xml:space="preserve">14(1) of the Act provides that an application to vary a fuel standard or a fuel quality information standard must be made in accordance with the </w:t>
      </w:r>
      <w:r w:rsidRPr="006A2801">
        <w:rPr>
          <w:rFonts w:ascii="Times New Roman" w:hAnsi="Times New Roman"/>
          <w:i/>
          <w:sz w:val="24"/>
          <w:szCs w:val="24"/>
        </w:rPr>
        <w:t>Fuel Quality Standards Regulations</w:t>
      </w:r>
      <w:r w:rsidR="00526C63">
        <w:rPr>
          <w:rFonts w:ascii="Times New Roman" w:hAnsi="Times New Roman"/>
          <w:i/>
          <w:sz w:val="24"/>
          <w:szCs w:val="24"/>
        </w:rPr>
        <w:t> </w:t>
      </w:r>
      <w:r w:rsidRPr="006A2801">
        <w:rPr>
          <w:rFonts w:ascii="Times New Roman" w:hAnsi="Times New Roman"/>
          <w:i/>
          <w:sz w:val="24"/>
          <w:szCs w:val="24"/>
        </w:rPr>
        <w:t>2001</w:t>
      </w:r>
      <w:r w:rsidRPr="00C6086C">
        <w:rPr>
          <w:rFonts w:ascii="Times New Roman" w:hAnsi="Times New Roman"/>
          <w:sz w:val="24"/>
          <w:szCs w:val="24"/>
        </w:rPr>
        <w:t xml:space="preserve"> (the Principal Regulations). </w:t>
      </w:r>
    </w:p>
    <w:p w14:paraId="17DE41FD" w14:textId="77777777" w:rsidR="00E50EC2" w:rsidRDefault="00E50EC2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64BFF" w14:textId="77777777" w:rsidR="000477D7" w:rsidRDefault="00D922E0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Sections</w:t>
      </w:r>
      <w:r w:rsidR="008D722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66 and 66A</w:t>
      </w:r>
      <w:r w:rsidR="00140684">
        <w:rPr>
          <w:rFonts w:ascii="Times New Roman" w:hAnsi="Times New Roman"/>
          <w:sz w:val="24"/>
          <w:szCs w:val="24"/>
        </w:rPr>
        <w:t xml:space="preserve"> of the Act</w:t>
      </w:r>
      <w:r>
        <w:rPr>
          <w:rFonts w:ascii="Times New Roman" w:hAnsi="Times New Roman"/>
          <w:sz w:val="24"/>
          <w:szCs w:val="24"/>
        </w:rPr>
        <w:t xml:space="preserve"> require</w:t>
      </w:r>
      <w:r w:rsidR="00EC66A8">
        <w:rPr>
          <w:rFonts w:ascii="Times New Roman" w:hAnsi="Times New Roman"/>
          <w:sz w:val="24"/>
          <w:szCs w:val="24"/>
        </w:rPr>
        <w:t xml:space="preserve"> suppliers of fuel to keep and maintain records in relation to fuel that they supply in accordance with record keeping requirements set out under the Principal Regulations.</w:t>
      </w:r>
      <w:r w:rsidR="00C27103">
        <w:rPr>
          <w:rFonts w:ascii="Times New Roman" w:hAnsi="Times New Roman"/>
          <w:sz w:val="24"/>
          <w:szCs w:val="24"/>
        </w:rPr>
        <w:t xml:space="preserve"> </w:t>
      </w:r>
    </w:p>
    <w:p w14:paraId="54EE523F" w14:textId="77777777" w:rsidR="00146047" w:rsidRDefault="00146047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62835" w14:textId="4CE5BCC9" w:rsidR="008C2CFB" w:rsidRDefault="009D2CBA" w:rsidP="009D2C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purpose of the </w:t>
      </w:r>
      <w:r w:rsidRPr="008D5C3B">
        <w:rPr>
          <w:rFonts w:ascii="Times New Roman" w:hAnsi="Times New Roman"/>
          <w:i/>
          <w:sz w:val="24"/>
          <w:szCs w:val="24"/>
        </w:rPr>
        <w:t>Fuel Quality Standards Amendment (Miscellaneous Measures) Regulations</w:t>
      </w:r>
      <w:r w:rsidRPr="0084108D">
        <w:rPr>
          <w:rFonts w:ascii="Times New Roman" w:hAnsi="Times New Roman"/>
          <w:sz w:val="24"/>
          <w:szCs w:val="24"/>
        </w:rPr>
        <w:t xml:space="preserve"> 2017 </w:t>
      </w:r>
      <w:r>
        <w:rPr>
          <w:rFonts w:ascii="Times New Roman" w:hAnsi="Times New Roman"/>
          <w:sz w:val="24"/>
          <w:szCs w:val="24"/>
        </w:rPr>
        <w:t xml:space="preserve">(the Regulations) </w:t>
      </w:r>
      <w:r w:rsidRPr="008F3F86">
        <w:rPr>
          <w:rFonts w:ascii="Times New Roman" w:hAnsi="Times New Roman"/>
          <w:sz w:val="24"/>
          <w:szCs w:val="24"/>
        </w:rPr>
        <w:t>is to</w:t>
      </w:r>
      <w:r>
        <w:rPr>
          <w:rFonts w:ascii="Times New Roman" w:hAnsi="Times New Roman"/>
          <w:sz w:val="24"/>
          <w:szCs w:val="24"/>
        </w:rPr>
        <w:t xml:space="preserve"> </w:t>
      </w:r>
      <w:r w:rsidR="008C2CFB">
        <w:rPr>
          <w:rFonts w:ascii="Times New Roman" w:hAnsi="Times New Roman"/>
          <w:sz w:val="24"/>
          <w:szCs w:val="24"/>
        </w:rPr>
        <w:t xml:space="preserve">enhance the efficiency and effectiveness of the Principal Regulations by: </w:t>
      </w:r>
    </w:p>
    <w:p w14:paraId="13D1539F" w14:textId="77777777" w:rsidR="008C2CFB" w:rsidRDefault="008C2CFB" w:rsidP="008C2CFB">
      <w:pPr>
        <w:pStyle w:val="ListBullet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removing the requirement </w:t>
      </w:r>
      <w:r w:rsidR="00B73A8A">
        <w:rPr>
          <w:rFonts w:ascii="Times New Roman" w:hAnsi="Times New Roman"/>
          <w:sz w:val="24"/>
          <w:szCs w:val="24"/>
        </w:rPr>
        <w:t xml:space="preserve">for an application </w:t>
      </w:r>
      <w:r>
        <w:rPr>
          <w:rFonts w:ascii="Times New Roman" w:hAnsi="Times New Roman"/>
          <w:sz w:val="24"/>
          <w:szCs w:val="24"/>
        </w:rPr>
        <w:t>to</w:t>
      </w:r>
      <w:r w:rsidR="00B73A8A">
        <w:rPr>
          <w:rFonts w:ascii="Times New Roman" w:hAnsi="Times New Roman"/>
          <w:sz w:val="24"/>
          <w:szCs w:val="24"/>
        </w:rPr>
        <w:t xml:space="preserve"> vary</w:t>
      </w:r>
      <w:r>
        <w:rPr>
          <w:rFonts w:ascii="Times New Roman" w:hAnsi="Times New Roman"/>
          <w:sz w:val="24"/>
          <w:szCs w:val="24"/>
        </w:rPr>
        <w:t xml:space="preserve"> a</w:t>
      </w:r>
      <w:r w:rsidR="00B73A8A">
        <w:rPr>
          <w:rFonts w:ascii="Times New Roman" w:hAnsi="Times New Roman"/>
          <w:sz w:val="24"/>
          <w:szCs w:val="24"/>
        </w:rPr>
        <w:t xml:space="preserve"> fuel standard to include the applicant’s </w:t>
      </w:r>
      <w:r>
        <w:rPr>
          <w:rFonts w:ascii="Times New Roman" w:hAnsi="Times New Roman"/>
          <w:sz w:val="24"/>
          <w:szCs w:val="24"/>
        </w:rPr>
        <w:t xml:space="preserve">facsimile number as this </w:t>
      </w:r>
      <w:r w:rsidR="008D5C3B">
        <w:rPr>
          <w:rFonts w:ascii="Times New Roman" w:hAnsi="Times New Roman"/>
          <w:sz w:val="24"/>
          <w:szCs w:val="24"/>
        </w:rPr>
        <w:t xml:space="preserve">information </w:t>
      </w:r>
      <w:r>
        <w:rPr>
          <w:rFonts w:ascii="Times New Roman" w:hAnsi="Times New Roman"/>
          <w:sz w:val="24"/>
          <w:szCs w:val="24"/>
        </w:rPr>
        <w:t xml:space="preserve">is </w:t>
      </w:r>
      <w:r w:rsidR="00352B94">
        <w:rPr>
          <w:rFonts w:ascii="Times New Roman" w:hAnsi="Times New Roman"/>
          <w:sz w:val="24"/>
          <w:szCs w:val="24"/>
        </w:rPr>
        <w:t>redundant</w:t>
      </w:r>
      <w:r>
        <w:rPr>
          <w:rFonts w:ascii="Times New Roman" w:hAnsi="Times New Roman"/>
          <w:sz w:val="24"/>
          <w:szCs w:val="24"/>
        </w:rPr>
        <w:t>;</w:t>
      </w:r>
      <w:r w:rsidR="00CD5605">
        <w:rPr>
          <w:rFonts w:ascii="Times New Roman" w:hAnsi="Times New Roman"/>
          <w:sz w:val="24"/>
          <w:szCs w:val="24"/>
        </w:rPr>
        <w:t xml:space="preserve"> </w:t>
      </w:r>
    </w:p>
    <w:p w14:paraId="6081B07C" w14:textId="77777777" w:rsidR="008C2CFB" w:rsidRDefault="008C2CFB" w:rsidP="008C2CFB">
      <w:pPr>
        <w:pStyle w:val="ListBullet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prescribing the </w:t>
      </w:r>
      <w:r>
        <w:rPr>
          <w:rFonts w:ascii="Times New Roman" w:hAnsi="Times New Roman"/>
          <w:i/>
          <w:sz w:val="24"/>
          <w:szCs w:val="24"/>
        </w:rPr>
        <w:t>Low Aromatic Fuel Act 2013</w:t>
      </w:r>
      <w:r>
        <w:rPr>
          <w:rFonts w:ascii="Times New Roman" w:hAnsi="Times New Roman"/>
          <w:sz w:val="24"/>
          <w:szCs w:val="24"/>
        </w:rPr>
        <w:t xml:space="preserve"> to allow the Secretary to disclose or authorise the disclosure of information obtained under the</w:t>
      </w:r>
      <w:r w:rsidR="00C57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Act to assist in the administration </w:t>
      </w:r>
      <w:r w:rsidR="00B73A8A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 enforcement</w:t>
      </w:r>
      <w:r w:rsidR="00CD5605">
        <w:rPr>
          <w:rFonts w:ascii="Times New Roman" w:hAnsi="Times New Roman"/>
          <w:sz w:val="24"/>
          <w:szCs w:val="24"/>
        </w:rPr>
        <w:t xml:space="preserve"> of </w:t>
      </w:r>
      <w:r w:rsidR="00C57238">
        <w:rPr>
          <w:rFonts w:ascii="Times New Roman" w:hAnsi="Times New Roman"/>
          <w:sz w:val="24"/>
          <w:szCs w:val="24"/>
        </w:rPr>
        <w:t>the Low Aromatic Fuel</w:t>
      </w:r>
      <w:r w:rsidR="00CD5605">
        <w:rPr>
          <w:rFonts w:ascii="Times New Roman" w:hAnsi="Times New Roman"/>
          <w:sz w:val="24"/>
          <w:szCs w:val="24"/>
        </w:rPr>
        <w:t xml:space="preserve"> scheme</w:t>
      </w:r>
      <w:r>
        <w:rPr>
          <w:rFonts w:ascii="Times New Roman" w:hAnsi="Times New Roman"/>
          <w:sz w:val="24"/>
          <w:szCs w:val="24"/>
        </w:rPr>
        <w:t>;</w:t>
      </w:r>
      <w:r w:rsidR="00CD5605">
        <w:rPr>
          <w:rFonts w:ascii="Times New Roman" w:hAnsi="Times New Roman"/>
          <w:sz w:val="24"/>
          <w:szCs w:val="24"/>
        </w:rPr>
        <w:t xml:space="preserve"> </w:t>
      </w:r>
    </w:p>
    <w:p w14:paraId="6A5C67F3" w14:textId="77777777" w:rsidR="00CD5605" w:rsidRDefault="008D5C3B" w:rsidP="008C2CFB">
      <w:pPr>
        <w:pStyle w:val="ListBullet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reducing</w:t>
      </w:r>
      <w:r w:rsidR="008C2CFB">
        <w:rPr>
          <w:rFonts w:ascii="Times New Roman" w:hAnsi="Times New Roman"/>
          <w:sz w:val="24"/>
          <w:szCs w:val="24"/>
        </w:rPr>
        <w:t xml:space="preserve"> </w:t>
      </w:r>
      <w:r w:rsidR="00CD5605">
        <w:rPr>
          <w:rFonts w:ascii="Times New Roman" w:hAnsi="Times New Roman"/>
          <w:sz w:val="24"/>
          <w:szCs w:val="24"/>
        </w:rPr>
        <w:t xml:space="preserve">the period </w:t>
      </w:r>
      <w:r w:rsidR="00B73A8A">
        <w:rPr>
          <w:rFonts w:ascii="Times New Roman" w:hAnsi="Times New Roman"/>
          <w:sz w:val="24"/>
          <w:szCs w:val="24"/>
        </w:rPr>
        <w:t xml:space="preserve">during </w:t>
      </w:r>
      <w:r w:rsidR="00CD5605">
        <w:rPr>
          <w:rFonts w:ascii="Times New Roman" w:hAnsi="Times New Roman"/>
          <w:sz w:val="24"/>
          <w:szCs w:val="24"/>
        </w:rPr>
        <w:t xml:space="preserve">which certain </w:t>
      </w:r>
      <w:r w:rsidR="00D02467">
        <w:rPr>
          <w:rFonts w:ascii="Times New Roman" w:hAnsi="Times New Roman"/>
          <w:sz w:val="24"/>
          <w:szCs w:val="24"/>
        </w:rPr>
        <w:t>records</w:t>
      </w:r>
      <w:r w:rsidR="00CD5605">
        <w:rPr>
          <w:rFonts w:ascii="Times New Roman" w:hAnsi="Times New Roman"/>
          <w:sz w:val="24"/>
          <w:szCs w:val="24"/>
        </w:rPr>
        <w:t xml:space="preserve"> are required to be retained</w:t>
      </w:r>
      <w:r w:rsidR="00632CF7">
        <w:rPr>
          <w:rFonts w:ascii="Times New Roman" w:hAnsi="Times New Roman"/>
          <w:sz w:val="24"/>
          <w:szCs w:val="24"/>
        </w:rPr>
        <w:t xml:space="preserve"> from </w:t>
      </w:r>
      <w:r w:rsidR="00632CF7" w:rsidRPr="00FB7222">
        <w:rPr>
          <w:rFonts w:ascii="Times New Roman" w:hAnsi="Times New Roman"/>
          <w:sz w:val="24"/>
          <w:szCs w:val="24"/>
        </w:rPr>
        <w:t>two years to 12</w:t>
      </w:r>
      <w:r w:rsidR="00632CF7">
        <w:rPr>
          <w:rFonts w:ascii="Times New Roman" w:hAnsi="Times New Roman"/>
          <w:sz w:val="24"/>
          <w:szCs w:val="24"/>
        </w:rPr>
        <w:t> </w:t>
      </w:r>
      <w:r w:rsidR="00632CF7" w:rsidRPr="00FB7222">
        <w:rPr>
          <w:rFonts w:ascii="Times New Roman" w:hAnsi="Times New Roman"/>
          <w:sz w:val="24"/>
          <w:szCs w:val="24"/>
        </w:rPr>
        <w:t>months after the end of the calendar year to which the record relates</w:t>
      </w:r>
      <w:r w:rsidR="00CD5605">
        <w:rPr>
          <w:rFonts w:ascii="Times New Roman" w:hAnsi="Times New Roman"/>
          <w:sz w:val="24"/>
          <w:szCs w:val="24"/>
        </w:rPr>
        <w:t xml:space="preserve">; </w:t>
      </w:r>
    </w:p>
    <w:p w14:paraId="760CCC7C" w14:textId="77777777" w:rsidR="00CD5605" w:rsidRDefault="00CD5605" w:rsidP="008C2CFB">
      <w:pPr>
        <w:pStyle w:val="ListBullet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clarifying</w:t>
      </w:r>
      <w:r w:rsidR="00B73A8A">
        <w:rPr>
          <w:rFonts w:ascii="Times New Roman" w:hAnsi="Times New Roman"/>
          <w:sz w:val="24"/>
          <w:szCs w:val="24"/>
        </w:rPr>
        <w:t xml:space="preserve"> </w:t>
      </w:r>
      <w:r w:rsidR="00032419">
        <w:rPr>
          <w:rFonts w:ascii="Times New Roman" w:hAnsi="Times New Roman"/>
          <w:sz w:val="24"/>
          <w:szCs w:val="24"/>
        </w:rPr>
        <w:t xml:space="preserve">that </w:t>
      </w:r>
      <w:r w:rsidR="00B73A8A">
        <w:rPr>
          <w:rFonts w:ascii="Times New Roman" w:hAnsi="Times New Roman"/>
          <w:sz w:val="24"/>
          <w:szCs w:val="24"/>
        </w:rPr>
        <w:t>suppliers of fuel have the obligation to maintain and keep records under the Act</w:t>
      </w:r>
      <w:r>
        <w:rPr>
          <w:rFonts w:ascii="Times New Roman" w:hAnsi="Times New Roman"/>
          <w:sz w:val="24"/>
          <w:szCs w:val="24"/>
        </w:rPr>
        <w:t>, and</w:t>
      </w:r>
      <w:r w:rsidR="00032419">
        <w:rPr>
          <w:rFonts w:ascii="Times New Roman" w:hAnsi="Times New Roman"/>
          <w:sz w:val="24"/>
          <w:szCs w:val="24"/>
        </w:rPr>
        <w:t>;</w:t>
      </w:r>
    </w:p>
    <w:p w14:paraId="640DB0DF" w14:textId="77777777" w:rsidR="008C2CFB" w:rsidRDefault="00B73A8A" w:rsidP="008C2CFB">
      <w:pPr>
        <w:pStyle w:val="ListBullet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enabling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D5605">
        <w:rPr>
          <w:rFonts w:ascii="Times New Roman" w:hAnsi="Times New Roman"/>
          <w:sz w:val="24"/>
          <w:szCs w:val="24"/>
        </w:rPr>
        <w:t xml:space="preserve">the Minister </w:t>
      </w:r>
      <w:r w:rsidR="00632CF7">
        <w:rPr>
          <w:rFonts w:ascii="Times New Roman" w:hAnsi="Times New Roman"/>
          <w:sz w:val="24"/>
          <w:szCs w:val="24"/>
        </w:rPr>
        <w:t>and</w:t>
      </w:r>
      <w:r w:rsidR="00CD5605">
        <w:rPr>
          <w:rFonts w:ascii="Times New Roman" w:hAnsi="Times New Roman"/>
          <w:sz w:val="24"/>
          <w:szCs w:val="24"/>
        </w:rPr>
        <w:t xml:space="preserve"> the Secretary</w:t>
      </w:r>
      <w:r w:rsidR="00632CF7">
        <w:rPr>
          <w:rFonts w:ascii="Times New Roman" w:hAnsi="Times New Roman"/>
          <w:sz w:val="24"/>
          <w:szCs w:val="24"/>
        </w:rPr>
        <w:t xml:space="preserve"> </w:t>
      </w:r>
      <w:r w:rsidR="00CD5605">
        <w:rPr>
          <w:rFonts w:ascii="Times New Roman" w:hAnsi="Times New Roman"/>
          <w:sz w:val="24"/>
          <w:szCs w:val="24"/>
        </w:rPr>
        <w:t xml:space="preserve">to delegate </w:t>
      </w:r>
      <w:r w:rsidR="00632CF7">
        <w:rPr>
          <w:rFonts w:ascii="Times New Roman" w:hAnsi="Times New Roman"/>
          <w:sz w:val="24"/>
          <w:szCs w:val="24"/>
        </w:rPr>
        <w:t>their</w:t>
      </w:r>
      <w:r w:rsidR="00CD5605">
        <w:rPr>
          <w:rFonts w:ascii="Times New Roman" w:hAnsi="Times New Roman"/>
          <w:sz w:val="24"/>
          <w:szCs w:val="24"/>
        </w:rPr>
        <w:t xml:space="preserve"> functions</w:t>
      </w:r>
      <w:r>
        <w:rPr>
          <w:rFonts w:ascii="Times New Roman" w:hAnsi="Times New Roman"/>
          <w:sz w:val="24"/>
          <w:szCs w:val="24"/>
        </w:rPr>
        <w:t xml:space="preserve"> and powers</w:t>
      </w:r>
      <w:r w:rsidR="00CD5605">
        <w:rPr>
          <w:rFonts w:ascii="Times New Roman" w:hAnsi="Times New Roman"/>
          <w:sz w:val="24"/>
          <w:szCs w:val="24"/>
        </w:rPr>
        <w:t xml:space="preserve"> under the Principal Regulations</w:t>
      </w:r>
      <w:r>
        <w:rPr>
          <w:rFonts w:ascii="Times New Roman" w:hAnsi="Times New Roman"/>
          <w:sz w:val="24"/>
          <w:szCs w:val="24"/>
        </w:rPr>
        <w:t xml:space="preserve"> as well as</w:t>
      </w:r>
      <w:r w:rsidR="00632CF7">
        <w:rPr>
          <w:rFonts w:ascii="Times New Roman" w:hAnsi="Times New Roman"/>
          <w:sz w:val="24"/>
          <w:szCs w:val="24"/>
        </w:rPr>
        <w:t xml:space="preserve"> th</w:t>
      </w:r>
      <w:r w:rsidR="00CD5605">
        <w:rPr>
          <w:rFonts w:ascii="Times New Roman" w:hAnsi="Times New Roman"/>
          <w:sz w:val="24"/>
          <w:szCs w:val="24"/>
        </w:rPr>
        <w:t>e</w:t>
      </w:r>
      <w:r w:rsidR="00C57238">
        <w:rPr>
          <w:rFonts w:ascii="Times New Roman" w:hAnsi="Times New Roman"/>
          <w:sz w:val="24"/>
          <w:szCs w:val="24"/>
        </w:rPr>
        <w:t xml:space="preserve"> </w:t>
      </w:r>
      <w:r w:rsidR="00CD5605">
        <w:rPr>
          <w:rFonts w:ascii="Times New Roman" w:hAnsi="Times New Roman"/>
          <w:sz w:val="24"/>
          <w:szCs w:val="24"/>
        </w:rPr>
        <w:t>Act</w:t>
      </w:r>
      <w:r w:rsidR="008D5C3B">
        <w:rPr>
          <w:rFonts w:ascii="Times New Roman" w:hAnsi="Times New Roman"/>
          <w:sz w:val="24"/>
          <w:szCs w:val="24"/>
        </w:rPr>
        <w:t xml:space="preserve">. </w:t>
      </w:r>
    </w:p>
    <w:p w14:paraId="7C4756B7" w14:textId="77777777" w:rsidR="007D598E" w:rsidRPr="00813EE3" w:rsidRDefault="007D598E" w:rsidP="00813EE3">
      <w:pPr>
        <w:pStyle w:val="ListBullet"/>
        <w:numPr>
          <w:ilvl w:val="0"/>
          <w:numId w:val="0"/>
        </w:numPr>
        <w:spacing w:after="0" w:line="240" w:lineRule="auto"/>
        <w:ind w:left="369" w:hanging="369"/>
        <w:rPr>
          <w:rFonts w:ascii="Times New Roman" w:hAnsi="Times New Roman"/>
          <w:sz w:val="24"/>
        </w:rPr>
      </w:pPr>
    </w:p>
    <w:p w14:paraId="57D6A669" w14:textId="77777777" w:rsidR="00AC7A30" w:rsidRDefault="00AC7A30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7A30">
        <w:rPr>
          <w:rFonts w:ascii="Times New Roman" w:hAnsi="Times New Roman"/>
          <w:sz w:val="24"/>
          <w:szCs w:val="24"/>
        </w:rPr>
        <w:t xml:space="preserve">Details of the Regulation are set out in the Attachment A. A Statement of Compatibility with Human Rights is set out in Attachment B. </w:t>
      </w:r>
    </w:p>
    <w:p w14:paraId="60BAF4C4" w14:textId="77777777" w:rsidR="00AC7A30" w:rsidRDefault="00AC7A30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4CEF3F" w14:textId="77777777" w:rsidR="00042385" w:rsidRDefault="00AC7A30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7A30">
        <w:rPr>
          <w:rFonts w:ascii="Times New Roman" w:hAnsi="Times New Roman"/>
          <w:sz w:val="24"/>
          <w:szCs w:val="24"/>
        </w:rPr>
        <w:t>The Office of Best Practice Regulation (OBPR) was consulted in relation to the making of the Regulation.  The OBPR advised that a Regulation Impact Statement was not required as the changes do not have more than a minor regulatory impact on business, community organisations or individuals.</w:t>
      </w:r>
      <w:r w:rsidRPr="00AC7A30" w:rsidDel="00AC7A30">
        <w:rPr>
          <w:rFonts w:ascii="Times New Roman" w:hAnsi="Times New Roman"/>
          <w:sz w:val="24"/>
          <w:szCs w:val="24"/>
        </w:rPr>
        <w:t xml:space="preserve"> </w:t>
      </w:r>
    </w:p>
    <w:p w14:paraId="4583413E" w14:textId="77777777" w:rsidR="00402874" w:rsidRDefault="00402874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70A3C" w14:textId="75340A4F" w:rsidR="00E50EC2" w:rsidRDefault="00042385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85">
        <w:rPr>
          <w:rFonts w:ascii="Times New Roman" w:hAnsi="Times New Roman"/>
          <w:sz w:val="24"/>
          <w:szCs w:val="24"/>
        </w:rPr>
        <w:t xml:space="preserve">Given the </w:t>
      </w:r>
      <w:r>
        <w:rPr>
          <w:rFonts w:ascii="Times New Roman" w:hAnsi="Times New Roman"/>
          <w:sz w:val="24"/>
          <w:szCs w:val="24"/>
        </w:rPr>
        <w:t>administrative</w:t>
      </w:r>
      <w:r w:rsidRPr="00042385">
        <w:rPr>
          <w:rFonts w:ascii="Times New Roman" w:hAnsi="Times New Roman"/>
          <w:sz w:val="24"/>
          <w:szCs w:val="24"/>
        </w:rPr>
        <w:t xml:space="preserve"> nature </w:t>
      </w:r>
      <w:r>
        <w:rPr>
          <w:rFonts w:ascii="Times New Roman" w:hAnsi="Times New Roman"/>
          <w:sz w:val="24"/>
          <w:szCs w:val="24"/>
        </w:rPr>
        <w:t>of the</w:t>
      </w:r>
      <w:r w:rsidR="002141FA">
        <w:rPr>
          <w:rFonts w:ascii="Times New Roman" w:hAnsi="Times New Roman"/>
          <w:sz w:val="24"/>
          <w:szCs w:val="24"/>
        </w:rPr>
        <w:t xml:space="preserve"> amendments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385">
        <w:rPr>
          <w:rFonts w:ascii="Times New Roman" w:hAnsi="Times New Roman"/>
          <w:sz w:val="24"/>
          <w:szCs w:val="24"/>
        </w:rPr>
        <w:t>Regulation</w:t>
      </w:r>
      <w:r>
        <w:rPr>
          <w:rFonts w:ascii="Times New Roman" w:hAnsi="Times New Roman"/>
          <w:sz w:val="24"/>
          <w:szCs w:val="24"/>
        </w:rPr>
        <w:t xml:space="preserve"> and</w:t>
      </w:r>
      <w:r w:rsidR="002141FA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minimal impact on</w:t>
      </w:r>
      <w:r w:rsidRPr="00042385">
        <w:rPr>
          <w:rFonts w:ascii="Times New Roman" w:hAnsi="Times New Roman"/>
          <w:sz w:val="24"/>
          <w:szCs w:val="24"/>
        </w:rPr>
        <w:t xml:space="preserve"> stakeholders</w:t>
      </w:r>
      <w:r>
        <w:rPr>
          <w:rFonts w:ascii="Times New Roman" w:hAnsi="Times New Roman"/>
          <w:sz w:val="24"/>
          <w:szCs w:val="24"/>
        </w:rPr>
        <w:t>, stakeholders</w:t>
      </w:r>
      <w:r w:rsidRPr="00042385">
        <w:rPr>
          <w:rFonts w:ascii="Times New Roman" w:hAnsi="Times New Roman"/>
          <w:sz w:val="24"/>
          <w:szCs w:val="24"/>
        </w:rPr>
        <w:t xml:space="preserve"> were not consulted</w:t>
      </w:r>
      <w:r>
        <w:rPr>
          <w:rFonts w:ascii="Times New Roman" w:hAnsi="Times New Roman"/>
          <w:sz w:val="24"/>
          <w:szCs w:val="24"/>
        </w:rPr>
        <w:t>.</w:t>
      </w:r>
      <w:r w:rsidR="002141FA">
        <w:rPr>
          <w:rFonts w:ascii="Times New Roman" w:hAnsi="Times New Roman"/>
          <w:sz w:val="24"/>
          <w:szCs w:val="24"/>
        </w:rPr>
        <w:t xml:space="preserve"> The amendments enhance the efficiency and operation of the Fuel Quality Standards</w:t>
      </w:r>
      <w:r w:rsidR="00D27C9E">
        <w:rPr>
          <w:rFonts w:ascii="Times New Roman" w:hAnsi="Times New Roman"/>
          <w:sz w:val="24"/>
          <w:szCs w:val="24"/>
        </w:rPr>
        <w:t xml:space="preserve"> scheme </w:t>
      </w:r>
      <w:r w:rsidR="00224EC4">
        <w:rPr>
          <w:rFonts w:ascii="Times New Roman" w:hAnsi="Times New Roman"/>
          <w:sz w:val="24"/>
          <w:szCs w:val="24"/>
        </w:rPr>
        <w:t>by removing or amending outdated requirements, and allowing for the appropriate delegation of the Minister’s and the Secretary’s powers under the Principal Regulations.</w:t>
      </w:r>
    </w:p>
    <w:p w14:paraId="63FE1879" w14:textId="77777777" w:rsidR="002B5598" w:rsidRPr="00C6086C" w:rsidRDefault="002B5598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B07EA7" w14:textId="07FA03F5" w:rsidR="00C6086C" w:rsidRPr="00C6086C" w:rsidRDefault="00E50EC2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The Act specif</w:t>
      </w:r>
      <w:r>
        <w:rPr>
          <w:rFonts w:ascii="Times New Roman" w:hAnsi="Times New Roman"/>
          <w:sz w:val="24"/>
          <w:szCs w:val="24"/>
        </w:rPr>
        <w:t>ies</w:t>
      </w:r>
      <w:r w:rsidRPr="00C60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 w:rsidRPr="00C6086C">
        <w:rPr>
          <w:rFonts w:ascii="Times New Roman" w:hAnsi="Times New Roman"/>
          <w:sz w:val="24"/>
          <w:szCs w:val="24"/>
        </w:rPr>
        <w:t xml:space="preserve"> conditions that need to be satisfied before the power to make the Regulation</w:t>
      </w:r>
      <w:r>
        <w:rPr>
          <w:rFonts w:ascii="Times New Roman" w:hAnsi="Times New Roman"/>
          <w:sz w:val="24"/>
          <w:szCs w:val="24"/>
        </w:rPr>
        <w:t>s may be</w:t>
      </w:r>
      <w:r w:rsidRPr="00C6086C">
        <w:rPr>
          <w:rFonts w:ascii="Times New Roman" w:hAnsi="Times New Roman"/>
          <w:sz w:val="24"/>
          <w:szCs w:val="24"/>
        </w:rPr>
        <w:t xml:space="preserve"> exercised</w:t>
      </w:r>
      <w:r w:rsidR="00C6086C" w:rsidRPr="00C6086C">
        <w:rPr>
          <w:rFonts w:ascii="Times New Roman" w:hAnsi="Times New Roman"/>
          <w:sz w:val="24"/>
          <w:szCs w:val="24"/>
        </w:rPr>
        <w:t>.</w:t>
      </w:r>
      <w:r w:rsidR="00C27103">
        <w:rPr>
          <w:rFonts w:ascii="Times New Roman" w:hAnsi="Times New Roman"/>
          <w:sz w:val="24"/>
          <w:szCs w:val="24"/>
        </w:rPr>
        <w:t xml:space="preserve"> </w:t>
      </w:r>
    </w:p>
    <w:p w14:paraId="03F7CB3A" w14:textId="77777777" w:rsidR="00C6086C" w:rsidRPr="00C6086C" w:rsidRDefault="00C6086C" w:rsidP="00C608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3C1B9A" w14:textId="1D8BD8FD" w:rsidR="00526C63" w:rsidRDefault="00C6086C" w:rsidP="00C608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The Regulation</w:t>
      </w:r>
      <w:r w:rsidR="00025D20">
        <w:rPr>
          <w:rFonts w:ascii="Times New Roman" w:hAnsi="Times New Roman"/>
          <w:sz w:val="24"/>
          <w:szCs w:val="24"/>
        </w:rPr>
        <w:t>s</w:t>
      </w:r>
      <w:r w:rsidRPr="00C6086C">
        <w:rPr>
          <w:rFonts w:ascii="Times New Roman" w:hAnsi="Times New Roman"/>
          <w:sz w:val="24"/>
          <w:szCs w:val="24"/>
        </w:rPr>
        <w:t xml:space="preserve"> </w:t>
      </w:r>
      <w:r w:rsidR="00AC7A30">
        <w:rPr>
          <w:rFonts w:ascii="Times New Roman" w:hAnsi="Times New Roman"/>
          <w:sz w:val="24"/>
          <w:szCs w:val="24"/>
        </w:rPr>
        <w:t>are</w:t>
      </w:r>
      <w:r w:rsidRPr="00C6086C">
        <w:rPr>
          <w:rFonts w:ascii="Times New Roman" w:hAnsi="Times New Roman"/>
          <w:sz w:val="24"/>
          <w:szCs w:val="24"/>
        </w:rPr>
        <w:t xml:space="preserve"> a legislative instrument for the purposes of the </w:t>
      </w:r>
      <w:r w:rsidRPr="00C6086C">
        <w:rPr>
          <w:rFonts w:ascii="Times New Roman" w:hAnsi="Times New Roman"/>
          <w:i/>
          <w:sz w:val="24"/>
          <w:szCs w:val="24"/>
        </w:rPr>
        <w:t>Legislation Act</w:t>
      </w:r>
      <w:r w:rsidR="008D7225">
        <w:rPr>
          <w:rFonts w:ascii="Times New Roman" w:hAnsi="Times New Roman"/>
          <w:i/>
          <w:sz w:val="24"/>
          <w:szCs w:val="24"/>
        </w:rPr>
        <w:t> </w:t>
      </w:r>
      <w:r w:rsidRPr="00C6086C">
        <w:rPr>
          <w:rFonts w:ascii="Times New Roman" w:hAnsi="Times New Roman"/>
          <w:i/>
          <w:sz w:val="24"/>
          <w:szCs w:val="24"/>
        </w:rPr>
        <w:t>2003</w:t>
      </w:r>
      <w:r w:rsidRPr="00C6086C">
        <w:rPr>
          <w:rFonts w:ascii="Times New Roman" w:hAnsi="Times New Roman"/>
          <w:sz w:val="24"/>
          <w:szCs w:val="24"/>
        </w:rPr>
        <w:t xml:space="preserve">. </w:t>
      </w:r>
    </w:p>
    <w:p w14:paraId="20FBD13E" w14:textId="77777777" w:rsidR="00526C63" w:rsidRDefault="00526C63" w:rsidP="00C608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6F962" w14:textId="30A50EC2" w:rsidR="00C6086C" w:rsidRPr="00C6086C" w:rsidRDefault="00C6086C" w:rsidP="00C608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The Regulation</w:t>
      </w:r>
      <w:r w:rsidR="00025D20">
        <w:rPr>
          <w:rFonts w:ascii="Times New Roman" w:hAnsi="Times New Roman"/>
          <w:sz w:val="24"/>
          <w:szCs w:val="24"/>
        </w:rPr>
        <w:t>s</w:t>
      </w:r>
      <w:r w:rsidRPr="00C6086C">
        <w:rPr>
          <w:rFonts w:ascii="Times New Roman" w:hAnsi="Times New Roman"/>
          <w:sz w:val="24"/>
          <w:szCs w:val="24"/>
        </w:rPr>
        <w:t xml:space="preserve"> </w:t>
      </w:r>
      <w:r w:rsidR="00D02E87">
        <w:rPr>
          <w:rFonts w:ascii="Times New Roman" w:hAnsi="Times New Roman"/>
          <w:sz w:val="24"/>
          <w:szCs w:val="24"/>
        </w:rPr>
        <w:t>will</w:t>
      </w:r>
      <w:r w:rsidR="00D02E87" w:rsidRPr="00C6086C">
        <w:rPr>
          <w:rFonts w:ascii="Times New Roman" w:hAnsi="Times New Roman"/>
          <w:sz w:val="24"/>
          <w:szCs w:val="24"/>
        </w:rPr>
        <w:t xml:space="preserve"> </w:t>
      </w:r>
      <w:r w:rsidRPr="00C6086C">
        <w:rPr>
          <w:rFonts w:ascii="Times New Roman" w:hAnsi="Times New Roman"/>
          <w:sz w:val="24"/>
          <w:szCs w:val="24"/>
        </w:rPr>
        <w:t>c</w:t>
      </w:r>
      <w:r w:rsidR="003B3EEB" w:rsidRPr="002A5052">
        <w:rPr>
          <w:rFonts w:ascii="Times New Roman" w:hAnsi="Times New Roman"/>
          <w:sz w:val="24"/>
          <w:szCs w:val="24"/>
        </w:rPr>
        <w:t xml:space="preserve">ommence </w:t>
      </w:r>
      <w:r w:rsidR="00D02E87">
        <w:rPr>
          <w:rFonts w:ascii="Times New Roman" w:hAnsi="Times New Roman"/>
          <w:sz w:val="24"/>
          <w:szCs w:val="24"/>
        </w:rPr>
        <w:t xml:space="preserve">on </w:t>
      </w:r>
      <w:r w:rsidR="003B3EEB">
        <w:rPr>
          <w:rFonts w:ascii="Times New Roman" w:hAnsi="Times New Roman"/>
          <w:sz w:val="24"/>
          <w:szCs w:val="24"/>
        </w:rPr>
        <w:t xml:space="preserve">the day after </w:t>
      </w:r>
      <w:r w:rsidR="00032419">
        <w:rPr>
          <w:rFonts w:ascii="Times New Roman" w:hAnsi="Times New Roman"/>
          <w:sz w:val="24"/>
          <w:szCs w:val="24"/>
        </w:rPr>
        <w:t>it</w:t>
      </w:r>
      <w:r w:rsidR="003B3EEB">
        <w:rPr>
          <w:rFonts w:ascii="Times New Roman" w:hAnsi="Times New Roman"/>
          <w:sz w:val="24"/>
          <w:szCs w:val="24"/>
        </w:rPr>
        <w:t xml:space="preserve"> is registered</w:t>
      </w:r>
      <w:r w:rsidR="009D2CBA">
        <w:rPr>
          <w:rFonts w:ascii="Times New Roman" w:hAnsi="Times New Roman"/>
          <w:sz w:val="24"/>
          <w:szCs w:val="24"/>
        </w:rPr>
        <w:t xml:space="preserve"> on the Federal Register of Legislation</w:t>
      </w:r>
      <w:r w:rsidR="003B3EEB" w:rsidRPr="002A5052">
        <w:rPr>
          <w:rFonts w:ascii="Times New Roman" w:hAnsi="Times New Roman"/>
          <w:sz w:val="24"/>
          <w:szCs w:val="24"/>
        </w:rPr>
        <w:t>.</w:t>
      </w:r>
      <w:r w:rsidR="00C27103">
        <w:rPr>
          <w:rFonts w:ascii="Times New Roman" w:hAnsi="Times New Roman"/>
          <w:sz w:val="24"/>
          <w:szCs w:val="24"/>
        </w:rPr>
        <w:t xml:space="preserve"> </w:t>
      </w:r>
    </w:p>
    <w:p w14:paraId="3DF9B959" w14:textId="77777777" w:rsidR="00C6086C" w:rsidRPr="00C6086C" w:rsidRDefault="00C6086C" w:rsidP="00C6086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0486433" w14:textId="77777777" w:rsidR="006E5653" w:rsidRDefault="00C6086C" w:rsidP="00C6086C">
      <w:pPr>
        <w:tabs>
          <w:tab w:val="left" w:pos="4678"/>
          <w:tab w:val="left" w:pos="5387"/>
        </w:tabs>
        <w:spacing w:after="0" w:line="240" w:lineRule="auto"/>
        <w:ind w:left="5812" w:hanging="5812"/>
        <w:rPr>
          <w:rFonts w:ascii="Times New Roman" w:hAnsi="Times New Roman"/>
          <w:i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ab/>
        <w:t>Authority:</w:t>
      </w:r>
      <w:r w:rsidRPr="00C6086C">
        <w:rPr>
          <w:rFonts w:ascii="Times New Roman" w:hAnsi="Times New Roman"/>
          <w:sz w:val="24"/>
          <w:szCs w:val="24"/>
        </w:rPr>
        <w:tab/>
        <w:t>Section</w:t>
      </w:r>
      <w:r w:rsidR="008D7225">
        <w:rPr>
          <w:rFonts w:ascii="Times New Roman" w:hAnsi="Times New Roman"/>
          <w:sz w:val="24"/>
          <w:szCs w:val="24"/>
        </w:rPr>
        <w:t> </w:t>
      </w:r>
      <w:r w:rsidRPr="00C6086C">
        <w:rPr>
          <w:rFonts w:ascii="Times New Roman" w:hAnsi="Times New Roman"/>
          <w:sz w:val="24"/>
          <w:szCs w:val="24"/>
        </w:rPr>
        <w:t xml:space="preserve">73 of the </w:t>
      </w:r>
      <w:r w:rsidRPr="00C6086C">
        <w:rPr>
          <w:rFonts w:ascii="Times New Roman" w:hAnsi="Times New Roman"/>
          <w:i/>
          <w:sz w:val="24"/>
          <w:szCs w:val="24"/>
        </w:rPr>
        <w:t>Fuel Quality Standards</w:t>
      </w:r>
      <w:r w:rsidRPr="00C6086C">
        <w:rPr>
          <w:rFonts w:ascii="Times New Roman" w:hAnsi="Times New Roman"/>
          <w:sz w:val="24"/>
          <w:szCs w:val="24"/>
        </w:rPr>
        <w:t xml:space="preserve"> </w:t>
      </w:r>
      <w:r w:rsidR="008D7225">
        <w:rPr>
          <w:rFonts w:ascii="Times New Roman" w:hAnsi="Times New Roman"/>
          <w:i/>
          <w:sz w:val="24"/>
          <w:szCs w:val="24"/>
        </w:rPr>
        <w:t>Act </w:t>
      </w:r>
      <w:r w:rsidRPr="00C6086C">
        <w:rPr>
          <w:rFonts w:ascii="Times New Roman" w:hAnsi="Times New Roman"/>
          <w:i/>
          <w:sz w:val="24"/>
          <w:szCs w:val="24"/>
        </w:rPr>
        <w:t>2000</w:t>
      </w:r>
      <w:r w:rsidR="006E5653">
        <w:rPr>
          <w:rFonts w:ascii="Times New Roman" w:hAnsi="Times New Roman"/>
          <w:i/>
          <w:sz w:val="24"/>
          <w:szCs w:val="24"/>
        </w:rPr>
        <w:br w:type="page"/>
      </w:r>
    </w:p>
    <w:p w14:paraId="6F9E17D7" w14:textId="77777777" w:rsidR="00C6086C" w:rsidRPr="003943D3" w:rsidRDefault="00C6086C" w:rsidP="00C608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943D3">
        <w:rPr>
          <w:rFonts w:ascii="Times New Roman" w:hAnsi="Times New Roman"/>
          <w:b/>
          <w:sz w:val="24"/>
          <w:szCs w:val="24"/>
          <w:u w:val="single"/>
        </w:rPr>
        <w:lastRenderedPageBreak/>
        <w:t>ATTACHMENT</w:t>
      </w:r>
      <w:r w:rsidR="00AC7A30">
        <w:rPr>
          <w:rFonts w:ascii="Times New Roman" w:hAnsi="Times New Roman"/>
          <w:b/>
          <w:sz w:val="24"/>
          <w:szCs w:val="24"/>
          <w:u w:val="single"/>
        </w:rPr>
        <w:t xml:space="preserve"> A</w:t>
      </w:r>
    </w:p>
    <w:p w14:paraId="1F0582D3" w14:textId="77777777" w:rsidR="00C6086C" w:rsidRPr="00C6086C" w:rsidRDefault="00C6086C" w:rsidP="00C608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78ABE6" w14:textId="77777777" w:rsidR="002A5052" w:rsidRDefault="00C6086C" w:rsidP="006D0D6A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C6086C">
        <w:rPr>
          <w:rFonts w:ascii="Times New Roman" w:hAnsi="Times New Roman"/>
          <w:b/>
          <w:sz w:val="24"/>
          <w:szCs w:val="24"/>
          <w:u w:val="single"/>
        </w:rPr>
        <w:t xml:space="preserve">Details of the </w:t>
      </w:r>
      <w:r w:rsidR="006D0D6A" w:rsidRPr="006D0D6A">
        <w:rPr>
          <w:rFonts w:ascii="Times New Roman" w:hAnsi="Times New Roman"/>
          <w:b/>
          <w:i/>
          <w:sz w:val="24"/>
          <w:szCs w:val="24"/>
          <w:u w:val="single"/>
        </w:rPr>
        <w:t>Fuel Quality Standards Amendment (Miscellaneous Measures) Regulation</w:t>
      </w:r>
      <w:r w:rsidR="003B3EEB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="00526C63">
        <w:rPr>
          <w:rFonts w:ascii="Times New Roman" w:hAnsi="Times New Roman"/>
          <w:b/>
          <w:i/>
          <w:sz w:val="24"/>
          <w:szCs w:val="24"/>
          <w:u w:val="single"/>
        </w:rPr>
        <w:t> </w:t>
      </w:r>
      <w:r w:rsidR="006D0D6A" w:rsidRPr="006D0D6A">
        <w:rPr>
          <w:rFonts w:ascii="Times New Roman" w:hAnsi="Times New Roman"/>
          <w:b/>
          <w:i/>
          <w:sz w:val="24"/>
          <w:szCs w:val="24"/>
          <w:u w:val="single"/>
        </w:rPr>
        <w:t>2017</w:t>
      </w:r>
      <w:r w:rsidR="00C2710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14:paraId="7D6768D3" w14:textId="77777777" w:rsidR="006D0D6A" w:rsidRDefault="006D0D6A" w:rsidP="006D0D6A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D516E" w14:textId="77777777" w:rsidR="002A5052" w:rsidRPr="00E50EC2" w:rsidRDefault="002A5052" w:rsidP="002A50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0EC2">
        <w:rPr>
          <w:rFonts w:ascii="Times New Roman" w:hAnsi="Times New Roman"/>
          <w:sz w:val="24"/>
          <w:szCs w:val="24"/>
          <w:u w:val="single"/>
        </w:rPr>
        <w:t>Section 1 – Name of Regulation</w:t>
      </w:r>
      <w:r w:rsidR="00025D20">
        <w:rPr>
          <w:rFonts w:ascii="Times New Roman" w:hAnsi="Times New Roman"/>
          <w:sz w:val="24"/>
          <w:szCs w:val="24"/>
          <w:u w:val="single"/>
        </w:rPr>
        <w:t>s</w:t>
      </w:r>
      <w:r w:rsidR="00C27103" w:rsidRPr="00E50EC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C99964A" w14:textId="77777777" w:rsidR="002A5052" w:rsidRPr="002A5052" w:rsidRDefault="002A5052" w:rsidP="002A50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B2790F8" w14:textId="74C594DE" w:rsidR="002A5052" w:rsidRPr="002A5052" w:rsidRDefault="002A5052" w:rsidP="002A50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052">
        <w:rPr>
          <w:rFonts w:ascii="Times New Roman" w:hAnsi="Times New Roman"/>
          <w:sz w:val="24"/>
          <w:szCs w:val="24"/>
        </w:rPr>
        <w:t>This section provide</w:t>
      </w:r>
      <w:r w:rsidR="0044531A">
        <w:rPr>
          <w:rFonts w:ascii="Times New Roman" w:hAnsi="Times New Roman"/>
          <w:sz w:val="24"/>
          <w:szCs w:val="24"/>
        </w:rPr>
        <w:t>s</w:t>
      </w:r>
      <w:r w:rsidRPr="002A5052">
        <w:rPr>
          <w:rFonts w:ascii="Times New Roman" w:hAnsi="Times New Roman"/>
          <w:sz w:val="24"/>
          <w:szCs w:val="24"/>
        </w:rPr>
        <w:t xml:space="preserve"> that the title of the Regulation</w:t>
      </w:r>
      <w:r w:rsidR="00D922E0">
        <w:rPr>
          <w:rFonts w:ascii="Times New Roman" w:hAnsi="Times New Roman"/>
          <w:sz w:val="24"/>
          <w:szCs w:val="24"/>
        </w:rPr>
        <w:t>s</w:t>
      </w:r>
      <w:r w:rsidRPr="002A5052">
        <w:rPr>
          <w:rFonts w:ascii="Times New Roman" w:hAnsi="Times New Roman"/>
          <w:sz w:val="24"/>
          <w:szCs w:val="24"/>
        </w:rPr>
        <w:t xml:space="preserve"> is the </w:t>
      </w:r>
      <w:r w:rsidRPr="002A5052">
        <w:rPr>
          <w:rFonts w:ascii="Times New Roman" w:hAnsi="Times New Roman"/>
          <w:i/>
          <w:sz w:val="24"/>
          <w:szCs w:val="24"/>
        </w:rPr>
        <w:t xml:space="preserve">Fuel Quality Standards </w:t>
      </w:r>
      <w:r>
        <w:rPr>
          <w:rFonts w:ascii="Times New Roman" w:hAnsi="Times New Roman"/>
          <w:i/>
          <w:sz w:val="24"/>
          <w:szCs w:val="24"/>
        </w:rPr>
        <w:t>Amendment (Miscellaneous Measures) Regulation</w:t>
      </w:r>
      <w:r w:rsidR="003B3EEB">
        <w:rPr>
          <w:rFonts w:ascii="Times New Roman" w:hAnsi="Times New Roman"/>
          <w:i/>
          <w:sz w:val="24"/>
          <w:szCs w:val="24"/>
        </w:rPr>
        <w:t>s</w:t>
      </w:r>
      <w:r w:rsidR="00984AAD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2017</w:t>
      </w:r>
      <w:r w:rsidRPr="002A5052">
        <w:rPr>
          <w:rFonts w:ascii="Times New Roman" w:hAnsi="Times New Roman"/>
          <w:sz w:val="24"/>
          <w:szCs w:val="24"/>
        </w:rPr>
        <w:t>.</w:t>
      </w:r>
      <w:r w:rsidR="00C27103">
        <w:rPr>
          <w:rFonts w:ascii="Times New Roman" w:hAnsi="Times New Roman"/>
          <w:sz w:val="24"/>
          <w:szCs w:val="24"/>
        </w:rPr>
        <w:t xml:space="preserve"> </w:t>
      </w:r>
    </w:p>
    <w:p w14:paraId="27F13CDB" w14:textId="77777777" w:rsidR="002A5052" w:rsidRPr="002A5052" w:rsidRDefault="002A5052" w:rsidP="002A5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87153" w14:textId="77777777" w:rsidR="002A5052" w:rsidRPr="00E50EC2" w:rsidRDefault="002A5052" w:rsidP="002A50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0EC2">
        <w:rPr>
          <w:rFonts w:ascii="Times New Roman" w:hAnsi="Times New Roman"/>
          <w:sz w:val="24"/>
          <w:szCs w:val="24"/>
          <w:u w:val="single"/>
        </w:rPr>
        <w:t>Section 2 – Commencement</w:t>
      </w:r>
      <w:r w:rsidR="00C27103" w:rsidRPr="00E50EC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AE08033" w14:textId="77777777" w:rsidR="002A5052" w:rsidRPr="002A5052" w:rsidRDefault="002A5052" w:rsidP="002A5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A318E5" w14:textId="22849326" w:rsidR="002A5052" w:rsidRPr="002A5052" w:rsidRDefault="002A5052" w:rsidP="002A50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052">
        <w:rPr>
          <w:rFonts w:ascii="Times New Roman" w:hAnsi="Times New Roman"/>
          <w:sz w:val="24"/>
          <w:szCs w:val="24"/>
        </w:rPr>
        <w:t>This section provide</w:t>
      </w:r>
      <w:r w:rsidR="0044531A">
        <w:rPr>
          <w:rFonts w:ascii="Times New Roman" w:hAnsi="Times New Roman"/>
          <w:sz w:val="24"/>
          <w:szCs w:val="24"/>
        </w:rPr>
        <w:t>s</w:t>
      </w:r>
      <w:r w:rsidRPr="002A5052">
        <w:rPr>
          <w:rFonts w:ascii="Times New Roman" w:hAnsi="Times New Roman"/>
          <w:sz w:val="24"/>
          <w:szCs w:val="24"/>
        </w:rPr>
        <w:t xml:space="preserve"> </w:t>
      </w:r>
      <w:r w:rsidR="00005A6C">
        <w:rPr>
          <w:rFonts w:ascii="Times New Roman" w:hAnsi="Times New Roman"/>
          <w:sz w:val="24"/>
          <w:szCs w:val="24"/>
        </w:rPr>
        <w:t>for the</w:t>
      </w:r>
      <w:r w:rsidRPr="002A5052">
        <w:rPr>
          <w:rFonts w:ascii="Times New Roman" w:hAnsi="Times New Roman"/>
          <w:sz w:val="24"/>
          <w:szCs w:val="24"/>
        </w:rPr>
        <w:t xml:space="preserve"> Regulation</w:t>
      </w:r>
      <w:r w:rsidR="00D922E0">
        <w:rPr>
          <w:rFonts w:ascii="Times New Roman" w:hAnsi="Times New Roman"/>
          <w:sz w:val="24"/>
          <w:szCs w:val="24"/>
        </w:rPr>
        <w:t>s</w:t>
      </w:r>
      <w:r w:rsidRPr="002A5052">
        <w:rPr>
          <w:rFonts w:ascii="Times New Roman" w:hAnsi="Times New Roman"/>
          <w:sz w:val="24"/>
          <w:szCs w:val="24"/>
        </w:rPr>
        <w:t xml:space="preserve"> </w:t>
      </w:r>
      <w:r w:rsidR="00005A6C">
        <w:rPr>
          <w:rFonts w:ascii="Times New Roman" w:hAnsi="Times New Roman"/>
          <w:sz w:val="24"/>
          <w:szCs w:val="24"/>
        </w:rPr>
        <w:t xml:space="preserve">to commence on </w:t>
      </w:r>
      <w:r w:rsidR="00FC13DE">
        <w:rPr>
          <w:rFonts w:ascii="Times New Roman" w:hAnsi="Times New Roman"/>
          <w:sz w:val="24"/>
          <w:szCs w:val="24"/>
        </w:rPr>
        <w:t>the day after the instrument is registered</w:t>
      </w:r>
      <w:r w:rsidRPr="002A5052">
        <w:rPr>
          <w:rFonts w:ascii="Times New Roman" w:hAnsi="Times New Roman"/>
          <w:sz w:val="24"/>
          <w:szCs w:val="24"/>
        </w:rPr>
        <w:t>.</w:t>
      </w:r>
      <w:r w:rsidR="00C27103">
        <w:rPr>
          <w:rFonts w:ascii="Times New Roman" w:hAnsi="Times New Roman"/>
          <w:sz w:val="24"/>
          <w:szCs w:val="24"/>
        </w:rPr>
        <w:t xml:space="preserve"> </w:t>
      </w:r>
    </w:p>
    <w:p w14:paraId="38FEC01D" w14:textId="77777777" w:rsidR="002A5052" w:rsidRPr="002A5052" w:rsidRDefault="002A5052" w:rsidP="002A5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CF7D9" w14:textId="77777777" w:rsidR="002A5052" w:rsidRPr="00E50EC2" w:rsidRDefault="002A5052" w:rsidP="002A50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0EC2">
        <w:rPr>
          <w:rFonts w:ascii="Times New Roman" w:hAnsi="Times New Roman"/>
          <w:sz w:val="24"/>
          <w:szCs w:val="24"/>
          <w:u w:val="single"/>
        </w:rPr>
        <w:t>Section 3 – Authority</w:t>
      </w:r>
      <w:r w:rsidR="00C27103" w:rsidRPr="00E50EC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25CF51C" w14:textId="77777777" w:rsidR="002A5052" w:rsidRPr="002A5052" w:rsidRDefault="002A5052" w:rsidP="002A5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3EC45" w14:textId="673DE080" w:rsidR="00526C63" w:rsidRPr="002A5052" w:rsidRDefault="00526C63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052">
        <w:rPr>
          <w:rFonts w:ascii="Times New Roman" w:hAnsi="Times New Roman"/>
          <w:sz w:val="24"/>
          <w:szCs w:val="24"/>
        </w:rPr>
        <w:t>This section provide</w:t>
      </w:r>
      <w:r w:rsidR="0044531A">
        <w:rPr>
          <w:rFonts w:ascii="Times New Roman" w:hAnsi="Times New Roman"/>
          <w:sz w:val="24"/>
          <w:szCs w:val="24"/>
        </w:rPr>
        <w:t>s</w:t>
      </w:r>
      <w:r w:rsidRPr="002A5052">
        <w:rPr>
          <w:rFonts w:ascii="Times New Roman" w:hAnsi="Times New Roman"/>
          <w:sz w:val="24"/>
          <w:szCs w:val="24"/>
        </w:rPr>
        <w:t xml:space="preserve"> that the </w:t>
      </w:r>
      <w:r w:rsidRPr="005A14D2">
        <w:rPr>
          <w:rFonts w:ascii="Times New Roman" w:hAnsi="Times New Roman"/>
          <w:i/>
          <w:sz w:val="24"/>
          <w:szCs w:val="24"/>
        </w:rPr>
        <w:t>Fuel Quality Standards Amendment (Miscellaneous Measures) Regulations</w:t>
      </w:r>
      <w:r w:rsidR="008D7225">
        <w:rPr>
          <w:rFonts w:ascii="Times New Roman" w:hAnsi="Times New Roman"/>
          <w:i/>
          <w:sz w:val="24"/>
          <w:szCs w:val="24"/>
        </w:rPr>
        <w:t> </w:t>
      </w:r>
      <w:r w:rsidRPr="005A14D2">
        <w:rPr>
          <w:rFonts w:ascii="Times New Roman" w:hAnsi="Times New Roman"/>
          <w:i/>
          <w:sz w:val="24"/>
          <w:szCs w:val="24"/>
        </w:rPr>
        <w:t>2017</w:t>
      </w:r>
      <w:r w:rsidRPr="006928E6">
        <w:rPr>
          <w:rFonts w:ascii="Times New Roman" w:hAnsi="Times New Roman"/>
          <w:sz w:val="24"/>
          <w:szCs w:val="24"/>
        </w:rPr>
        <w:t xml:space="preserve"> </w:t>
      </w:r>
      <w:r w:rsidRPr="002A5052">
        <w:rPr>
          <w:rFonts w:ascii="Times New Roman" w:hAnsi="Times New Roman"/>
          <w:sz w:val="24"/>
          <w:szCs w:val="24"/>
        </w:rPr>
        <w:t xml:space="preserve">is made under the </w:t>
      </w:r>
      <w:r w:rsidRPr="002A5052">
        <w:rPr>
          <w:rFonts w:ascii="Times New Roman" w:hAnsi="Times New Roman"/>
          <w:i/>
          <w:sz w:val="24"/>
          <w:szCs w:val="24"/>
        </w:rPr>
        <w:t>Fuel Quality Standards Act</w:t>
      </w:r>
      <w:r w:rsidR="008D7225">
        <w:rPr>
          <w:rFonts w:ascii="Times New Roman" w:hAnsi="Times New Roman"/>
          <w:i/>
          <w:sz w:val="24"/>
          <w:szCs w:val="24"/>
        </w:rPr>
        <w:t> </w:t>
      </w:r>
      <w:r w:rsidRPr="002A5052">
        <w:rPr>
          <w:rFonts w:ascii="Times New Roman" w:hAnsi="Times New Roman"/>
          <w:i/>
          <w:sz w:val="24"/>
          <w:szCs w:val="24"/>
        </w:rPr>
        <w:t>2000</w:t>
      </w:r>
      <w:r w:rsidR="00D922E0">
        <w:rPr>
          <w:rFonts w:ascii="Times New Roman" w:hAnsi="Times New Roman"/>
          <w:i/>
          <w:sz w:val="24"/>
          <w:szCs w:val="24"/>
        </w:rPr>
        <w:t xml:space="preserve"> </w:t>
      </w:r>
      <w:r w:rsidR="00D922E0">
        <w:rPr>
          <w:rFonts w:ascii="Times New Roman" w:hAnsi="Times New Roman"/>
          <w:sz w:val="24"/>
          <w:szCs w:val="24"/>
        </w:rPr>
        <w:t>(the Act)</w:t>
      </w:r>
      <w:r w:rsidRPr="006A2801">
        <w:rPr>
          <w:rFonts w:ascii="Times New Roman" w:hAnsi="Times New Roman"/>
          <w:sz w:val="24"/>
          <w:szCs w:val="24"/>
        </w:rPr>
        <w:t xml:space="preserve">. </w:t>
      </w:r>
    </w:p>
    <w:p w14:paraId="49FBD647" w14:textId="77777777" w:rsidR="002A5052" w:rsidRPr="002A5052" w:rsidRDefault="002A5052" w:rsidP="002A5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83902" w14:textId="77777777" w:rsidR="002A5052" w:rsidRPr="00E50EC2" w:rsidRDefault="002A5052" w:rsidP="002A50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0EC2">
        <w:rPr>
          <w:rFonts w:ascii="Times New Roman" w:hAnsi="Times New Roman"/>
          <w:sz w:val="24"/>
          <w:szCs w:val="24"/>
          <w:u w:val="single"/>
        </w:rPr>
        <w:t>Section 4 – Schedule(s)</w:t>
      </w:r>
      <w:r w:rsidR="00C27103" w:rsidRPr="00E50EC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C8FEC0D" w14:textId="77777777" w:rsidR="002A5052" w:rsidRPr="002A5052" w:rsidRDefault="002A5052" w:rsidP="002A50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85F7EE5" w14:textId="5D364690" w:rsidR="002A5052" w:rsidRDefault="00005A6C" w:rsidP="00005A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A6C">
        <w:rPr>
          <w:rFonts w:ascii="Times New Roman" w:hAnsi="Times New Roman"/>
          <w:sz w:val="24"/>
          <w:szCs w:val="24"/>
        </w:rPr>
        <w:t>This section provide</w:t>
      </w:r>
      <w:r w:rsidR="0044531A">
        <w:rPr>
          <w:rFonts w:ascii="Times New Roman" w:hAnsi="Times New Roman"/>
          <w:sz w:val="24"/>
          <w:szCs w:val="24"/>
        </w:rPr>
        <w:t>s</w:t>
      </w:r>
      <w:r w:rsidRPr="00005A6C">
        <w:rPr>
          <w:rFonts w:ascii="Times New Roman" w:hAnsi="Times New Roman"/>
          <w:sz w:val="24"/>
          <w:szCs w:val="24"/>
        </w:rPr>
        <w:t xml:space="preserve"> that each instrument that is specified in a Schedule to this instrument is amended or repealed as set out in the applicable items in the Schedule concerned, and any other item in a Schedule to this instrument has effect to its terms.</w:t>
      </w:r>
    </w:p>
    <w:p w14:paraId="6293FEAA" w14:textId="77777777" w:rsidR="00005A6C" w:rsidRPr="002A5052" w:rsidRDefault="00005A6C" w:rsidP="00005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9DBA0A" w14:textId="77777777" w:rsidR="002A5052" w:rsidRPr="00526C63" w:rsidRDefault="002A5052" w:rsidP="00526C6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26C63">
        <w:rPr>
          <w:rFonts w:ascii="Times New Roman" w:hAnsi="Times New Roman"/>
          <w:sz w:val="24"/>
          <w:szCs w:val="24"/>
          <w:u w:val="single"/>
        </w:rPr>
        <w:t>Schedule 1 – Amendments</w:t>
      </w:r>
      <w:r w:rsidR="00C27103" w:rsidRPr="00526C63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7F6FC41" w14:textId="77777777" w:rsidR="00526C63" w:rsidRDefault="00526C63" w:rsidP="00526C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93835A9" w14:textId="77777777" w:rsidR="002A5052" w:rsidRDefault="002A5052" w:rsidP="00526C6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1</w:t>
      </w:r>
      <w:r w:rsidR="00706C36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706C36">
        <w:rPr>
          <w:rFonts w:ascii="Times New Roman" w:hAnsi="Times New Roman"/>
          <w:b/>
          <w:sz w:val="24"/>
          <w:szCs w:val="24"/>
        </w:rPr>
        <w:t>Subregulation</w:t>
      </w:r>
      <w:proofErr w:type="spellEnd"/>
      <w:r w:rsidR="00706C36">
        <w:rPr>
          <w:rFonts w:ascii="Times New Roman" w:hAnsi="Times New Roman"/>
          <w:b/>
          <w:sz w:val="24"/>
          <w:szCs w:val="24"/>
        </w:rPr>
        <w:t> 3(1) (paragraph </w:t>
      </w:r>
      <w:r w:rsidR="003B3EEB">
        <w:rPr>
          <w:rFonts w:ascii="Times New Roman" w:hAnsi="Times New Roman"/>
          <w:b/>
          <w:sz w:val="24"/>
          <w:szCs w:val="24"/>
        </w:rPr>
        <w:t>(b) of the definition o</w:t>
      </w:r>
      <w:r w:rsidR="00984AAD">
        <w:rPr>
          <w:rFonts w:ascii="Times New Roman" w:hAnsi="Times New Roman"/>
          <w:b/>
          <w:sz w:val="24"/>
          <w:szCs w:val="24"/>
        </w:rPr>
        <w:t>f</w:t>
      </w:r>
      <w:r w:rsidR="003B3EEB">
        <w:rPr>
          <w:rFonts w:ascii="Times New Roman" w:hAnsi="Times New Roman"/>
          <w:b/>
          <w:sz w:val="24"/>
          <w:szCs w:val="24"/>
        </w:rPr>
        <w:t xml:space="preserve"> </w:t>
      </w:r>
      <w:r w:rsidR="003B3EEB">
        <w:rPr>
          <w:rFonts w:ascii="Times New Roman" w:hAnsi="Times New Roman"/>
          <w:b/>
          <w:i/>
          <w:sz w:val="24"/>
          <w:szCs w:val="24"/>
        </w:rPr>
        <w:t>contact details</w:t>
      </w:r>
      <w:r w:rsidR="003B3EEB">
        <w:rPr>
          <w:rFonts w:ascii="Times New Roman" w:hAnsi="Times New Roman"/>
          <w:b/>
          <w:sz w:val="24"/>
          <w:szCs w:val="24"/>
        </w:rPr>
        <w:t>)</w:t>
      </w:r>
      <w:r w:rsidR="00C27103">
        <w:rPr>
          <w:rFonts w:ascii="Times New Roman" w:hAnsi="Times New Roman"/>
          <w:b/>
          <w:sz w:val="24"/>
          <w:szCs w:val="24"/>
        </w:rPr>
        <w:t xml:space="preserve"> </w:t>
      </w:r>
    </w:p>
    <w:p w14:paraId="3C6F6B63" w14:textId="77777777" w:rsidR="00526C63" w:rsidRPr="003B3EEB" w:rsidRDefault="00526C63" w:rsidP="00526C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778A63" w14:textId="1C900C58" w:rsidR="00226A9D" w:rsidRPr="00C6086C" w:rsidRDefault="008D7225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Item </w:t>
      </w:r>
      <w:r w:rsidR="00226A9D" w:rsidRPr="002A5052">
        <w:rPr>
          <w:rFonts w:ascii="Times New Roman" w:hAnsi="Times New Roman"/>
          <w:sz w:val="24"/>
          <w:szCs w:val="24"/>
        </w:rPr>
        <w:t>1 amend</w:t>
      </w:r>
      <w:r w:rsidR="0044531A">
        <w:rPr>
          <w:rFonts w:ascii="Times New Roman" w:hAnsi="Times New Roman"/>
          <w:sz w:val="24"/>
          <w:szCs w:val="24"/>
        </w:rPr>
        <w:t>s</w:t>
      </w:r>
      <w:r w:rsidR="00226A9D" w:rsidRPr="002A5052">
        <w:rPr>
          <w:rFonts w:ascii="Times New Roman" w:hAnsi="Times New Roman"/>
          <w:sz w:val="24"/>
          <w:szCs w:val="24"/>
        </w:rPr>
        <w:t xml:space="preserve"> </w:t>
      </w:r>
      <w:r w:rsidR="00005A6C" w:rsidRPr="002A5052">
        <w:rPr>
          <w:rFonts w:ascii="Times New Roman" w:hAnsi="Times New Roman"/>
          <w:sz w:val="24"/>
          <w:szCs w:val="24"/>
        </w:rPr>
        <w:t>paragraph</w:t>
      </w:r>
      <w:r>
        <w:rPr>
          <w:rFonts w:ascii="Times New Roman" w:hAnsi="Times New Roman"/>
          <w:sz w:val="24"/>
          <w:szCs w:val="24"/>
        </w:rPr>
        <w:t> </w:t>
      </w:r>
      <w:r w:rsidR="00005A6C" w:rsidRPr="002A5052">
        <w:rPr>
          <w:rFonts w:ascii="Times New Roman" w:hAnsi="Times New Roman"/>
          <w:sz w:val="24"/>
          <w:szCs w:val="24"/>
        </w:rPr>
        <w:t>(b)</w:t>
      </w:r>
      <w:r w:rsidR="00005A6C">
        <w:rPr>
          <w:rFonts w:ascii="Times New Roman" w:hAnsi="Times New Roman"/>
          <w:sz w:val="24"/>
          <w:szCs w:val="24"/>
        </w:rPr>
        <w:t xml:space="preserve"> </w:t>
      </w:r>
      <w:r w:rsidR="00D922E0">
        <w:rPr>
          <w:rFonts w:ascii="Times New Roman" w:hAnsi="Times New Roman"/>
          <w:sz w:val="24"/>
          <w:szCs w:val="24"/>
        </w:rPr>
        <w:t>of</w:t>
      </w:r>
      <w:r w:rsidR="00005A6C">
        <w:rPr>
          <w:rFonts w:ascii="Times New Roman" w:hAnsi="Times New Roman"/>
          <w:sz w:val="24"/>
          <w:szCs w:val="24"/>
        </w:rPr>
        <w:t xml:space="preserve"> </w:t>
      </w:r>
      <w:r w:rsidR="00226A9D" w:rsidRPr="002A5052">
        <w:rPr>
          <w:rFonts w:ascii="Times New Roman" w:hAnsi="Times New Roman"/>
          <w:sz w:val="24"/>
          <w:szCs w:val="24"/>
        </w:rPr>
        <w:t xml:space="preserve">the definition of </w:t>
      </w:r>
      <w:r w:rsidR="00226A9D" w:rsidRPr="002A5052">
        <w:rPr>
          <w:rFonts w:ascii="Times New Roman" w:hAnsi="Times New Roman"/>
          <w:b/>
          <w:i/>
          <w:sz w:val="24"/>
          <w:szCs w:val="24"/>
        </w:rPr>
        <w:t>contact details</w:t>
      </w:r>
      <w:r w:rsidR="00226A9D" w:rsidRPr="002A5052">
        <w:rPr>
          <w:rFonts w:ascii="Times New Roman" w:hAnsi="Times New Roman"/>
          <w:sz w:val="24"/>
          <w:szCs w:val="24"/>
        </w:rPr>
        <w:t xml:space="preserve"> </w:t>
      </w:r>
      <w:r w:rsidR="00D922E0">
        <w:rPr>
          <w:rFonts w:ascii="Times New Roman" w:hAnsi="Times New Roman"/>
          <w:sz w:val="24"/>
          <w:szCs w:val="24"/>
        </w:rPr>
        <w:t>in</w:t>
      </w:r>
      <w:r w:rsidR="008F0F22" w:rsidRPr="002A50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6A9D" w:rsidRPr="002A5052">
        <w:rPr>
          <w:rFonts w:ascii="Times New Roman" w:hAnsi="Times New Roman"/>
          <w:sz w:val="24"/>
          <w:szCs w:val="24"/>
        </w:rPr>
        <w:t>sub</w:t>
      </w:r>
      <w:r w:rsidR="00D513E0" w:rsidRPr="002A5052">
        <w:rPr>
          <w:rFonts w:ascii="Times New Roman" w:hAnsi="Times New Roman"/>
          <w:sz w:val="24"/>
          <w:szCs w:val="24"/>
        </w:rPr>
        <w:t>regulation</w:t>
      </w:r>
      <w:proofErr w:type="spellEnd"/>
      <w:r w:rsidR="00EA032D">
        <w:rPr>
          <w:rFonts w:ascii="Times New Roman" w:hAnsi="Times New Roman"/>
          <w:sz w:val="24"/>
          <w:szCs w:val="24"/>
        </w:rPr>
        <w:t> </w:t>
      </w:r>
      <w:r w:rsidR="00226A9D" w:rsidRPr="002A5052">
        <w:rPr>
          <w:rFonts w:ascii="Times New Roman" w:hAnsi="Times New Roman"/>
          <w:sz w:val="24"/>
          <w:szCs w:val="24"/>
        </w:rPr>
        <w:t>3(1). This item qualif</w:t>
      </w:r>
      <w:r w:rsidR="0044531A">
        <w:rPr>
          <w:rFonts w:ascii="Times New Roman" w:hAnsi="Times New Roman"/>
          <w:sz w:val="24"/>
          <w:szCs w:val="24"/>
        </w:rPr>
        <w:t>ies</w:t>
      </w:r>
      <w:r w:rsidR="00226A9D" w:rsidRPr="002A5052">
        <w:rPr>
          <w:rFonts w:ascii="Times New Roman" w:hAnsi="Times New Roman"/>
          <w:sz w:val="24"/>
          <w:szCs w:val="24"/>
        </w:rPr>
        <w:t xml:space="preserve"> that a person need only provide a postal address if that address differs from the person’s business or residential</w:t>
      </w:r>
      <w:r w:rsidR="00226A9D" w:rsidRPr="00C6086C">
        <w:rPr>
          <w:rFonts w:ascii="Times New Roman" w:hAnsi="Times New Roman"/>
          <w:sz w:val="24"/>
          <w:szCs w:val="24"/>
        </w:rPr>
        <w:t xml:space="preserve"> address as </w:t>
      </w:r>
      <w:r w:rsidR="008F0F22">
        <w:rPr>
          <w:rFonts w:ascii="Times New Roman" w:hAnsi="Times New Roman"/>
          <w:sz w:val="24"/>
          <w:szCs w:val="24"/>
        </w:rPr>
        <w:t>required</w:t>
      </w:r>
      <w:r w:rsidR="00226A9D" w:rsidRPr="00C6086C">
        <w:rPr>
          <w:rFonts w:ascii="Times New Roman" w:hAnsi="Times New Roman"/>
          <w:sz w:val="24"/>
          <w:szCs w:val="24"/>
        </w:rPr>
        <w:t xml:space="preserve"> </w:t>
      </w:r>
      <w:r w:rsidR="008F0F22">
        <w:rPr>
          <w:rFonts w:ascii="Times New Roman" w:hAnsi="Times New Roman"/>
          <w:sz w:val="24"/>
          <w:szCs w:val="24"/>
        </w:rPr>
        <w:t>by</w:t>
      </w:r>
      <w:r w:rsidR="00226A9D" w:rsidRPr="00C6086C">
        <w:rPr>
          <w:rFonts w:ascii="Times New Roman" w:hAnsi="Times New Roman"/>
          <w:sz w:val="24"/>
          <w:szCs w:val="24"/>
        </w:rPr>
        <w:t xml:space="preserve"> paragraph</w:t>
      </w:r>
      <w:r>
        <w:rPr>
          <w:rFonts w:ascii="Times New Roman" w:hAnsi="Times New Roman"/>
          <w:sz w:val="24"/>
          <w:szCs w:val="24"/>
        </w:rPr>
        <w:t> </w:t>
      </w:r>
      <w:r w:rsidR="00226A9D" w:rsidRPr="00C6086C">
        <w:rPr>
          <w:rFonts w:ascii="Times New Roman" w:hAnsi="Times New Roman"/>
          <w:sz w:val="24"/>
          <w:szCs w:val="24"/>
        </w:rPr>
        <w:t>(a)</w:t>
      </w:r>
      <w:r w:rsidR="00984AAD">
        <w:rPr>
          <w:rFonts w:ascii="Times New Roman" w:hAnsi="Times New Roman"/>
          <w:sz w:val="24"/>
          <w:szCs w:val="24"/>
        </w:rPr>
        <w:t xml:space="preserve"> of that definition</w:t>
      </w:r>
      <w:r w:rsidR="00226A9D" w:rsidRPr="00C6086C">
        <w:rPr>
          <w:rFonts w:ascii="Times New Roman" w:hAnsi="Times New Roman"/>
          <w:sz w:val="24"/>
          <w:szCs w:val="24"/>
        </w:rPr>
        <w:t>.</w:t>
      </w:r>
      <w:r w:rsidR="00C27103">
        <w:rPr>
          <w:rFonts w:ascii="Times New Roman" w:hAnsi="Times New Roman"/>
          <w:sz w:val="24"/>
          <w:szCs w:val="24"/>
        </w:rPr>
        <w:t xml:space="preserve"> </w:t>
      </w:r>
    </w:p>
    <w:p w14:paraId="1A04AE24" w14:textId="77777777" w:rsidR="00526C63" w:rsidRDefault="00526C63" w:rsidP="00526C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995B11" w14:textId="77777777" w:rsidR="00226A9D" w:rsidRDefault="002A5052" w:rsidP="00526C6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2</w:t>
      </w:r>
      <w:r w:rsidR="00706C36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706C36">
        <w:rPr>
          <w:rFonts w:ascii="Times New Roman" w:hAnsi="Times New Roman"/>
          <w:b/>
          <w:sz w:val="24"/>
          <w:szCs w:val="24"/>
        </w:rPr>
        <w:t>Subregulation</w:t>
      </w:r>
      <w:proofErr w:type="spellEnd"/>
      <w:r w:rsidR="00706C36">
        <w:rPr>
          <w:rFonts w:ascii="Times New Roman" w:hAnsi="Times New Roman"/>
          <w:b/>
          <w:sz w:val="24"/>
          <w:szCs w:val="24"/>
        </w:rPr>
        <w:t> 3(1) (paragraph </w:t>
      </w:r>
      <w:r w:rsidR="003B3EEB">
        <w:rPr>
          <w:rFonts w:ascii="Times New Roman" w:hAnsi="Times New Roman"/>
          <w:b/>
          <w:sz w:val="24"/>
          <w:szCs w:val="24"/>
        </w:rPr>
        <w:t xml:space="preserve">(d) of the definition of </w:t>
      </w:r>
      <w:r w:rsidR="003B3EEB" w:rsidRPr="00706C36">
        <w:rPr>
          <w:rFonts w:ascii="Times New Roman" w:hAnsi="Times New Roman"/>
          <w:b/>
          <w:i/>
          <w:sz w:val="24"/>
          <w:szCs w:val="24"/>
        </w:rPr>
        <w:t>contact details</w:t>
      </w:r>
      <w:r w:rsidR="003B3EEB" w:rsidRPr="00706C36">
        <w:rPr>
          <w:rFonts w:ascii="Times New Roman" w:hAnsi="Times New Roman"/>
          <w:b/>
          <w:sz w:val="24"/>
          <w:szCs w:val="24"/>
        </w:rPr>
        <w:t>)</w:t>
      </w:r>
      <w:r w:rsidR="00C27103">
        <w:rPr>
          <w:rFonts w:ascii="Times New Roman" w:hAnsi="Times New Roman"/>
          <w:b/>
          <w:sz w:val="24"/>
          <w:szCs w:val="24"/>
        </w:rPr>
        <w:t xml:space="preserve"> </w:t>
      </w:r>
    </w:p>
    <w:p w14:paraId="564779A9" w14:textId="77777777" w:rsidR="00526C63" w:rsidRPr="002A5052" w:rsidRDefault="00526C63" w:rsidP="00526C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13241C" w14:textId="21D97334" w:rsidR="00226A9D" w:rsidRPr="00C6086C" w:rsidRDefault="006D0D6A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26A9D" w:rsidRPr="00C6086C">
        <w:rPr>
          <w:rFonts w:ascii="Times New Roman" w:hAnsi="Times New Roman"/>
          <w:sz w:val="24"/>
          <w:szCs w:val="24"/>
        </w:rPr>
        <w:t xml:space="preserve">tem 2 </w:t>
      </w:r>
      <w:r w:rsidR="00984AAD">
        <w:rPr>
          <w:rFonts w:ascii="Times New Roman" w:hAnsi="Times New Roman"/>
          <w:sz w:val="24"/>
          <w:szCs w:val="24"/>
        </w:rPr>
        <w:t>amend</w:t>
      </w:r>
      <w:r w:rsidR="0044531A">
        <w:rPr>
          <w:rFonts w:ascii="Times New Roman" w:hAnsi="Times New Roman"/>
          <w:sz w:val="24"/>
          <w:szCs w:val="24"/>
        </w:rPr>
        <w:t>s</w:t>
      </w:r>
      <w:r w:rsidR="00984AAD">
        <w:rPr>
          <w:rFonts w:ascii="Times New Roman" w:hAnsi="Times New Roman"/>
          <w:sz w:val="24"/>
          <w:szCs w:val="24"/>
        </w:rPr>
        <w:t xml:space="preserve"> the definition</w:t>
      </w:r>
      <w:r w:rsidR="00ED0966" w:rsidRPr="00C6086C">
        <w:rPr>
          <w:rFonts w:ascii="Times New Roman" w:hAnsi="Times New Roman"/>
          <w:sz w:val="24"/>
          <w:szCs w:val="24"/>
        </w:rPr>
        <w:t xml:space="preserve"> of </w:t>
      </w:r>
      <w:r w:rsidR="00226A9D" w:rsidRPr="00C6086C">
        <w:rPr>
          <w:rFonts w:ascii="Times New Roman" w:hAnsi="Times New Roman"/>
          <w:b/>
          <w:i/>
          <w:sz w:val="24"/>
          <w:szCs w:val="24"/>
        </w:rPr>
        <w:t>contact details</w:t>
      </w:r>
      <w:r w:rsidR="00984AAD">
        <w:rPr>
          <w:rFonts w:ascii="Times New Roman" w:hAnsi="Times New Roman"/>
          <w:sz w:val="24"/>
          <w:szCs w:val="24"/>
        </w:rPr>
        <w:t xml:space="preserve"> by repealing paragraph</w:t>
      </w:r>
      <w:r w:rsidR="008D7225">
        <w:rPr>
          <w:rFonts w:ascii="Times New Roman" w:hAnsi="Times New Roman"/>
          <w:sz w:val="24"/>
          <w:szCs w:val="24"/>
        </w:rPr>
        <w:t> </w:t>
      </w:r>
      <w:r w:rsidR="00984AAD">
        <w:rPr>
          <w:rFonts w:ascii="Times New Roman" w:hAnsi="Times New Roman"/>
          <w:sz w:val="24"/>
          <w:szCs w:val="24"/>
        </w:rPr>
        <w:t>(d) of that definition in</w:t>
      </w:r>
      <w:r w:rsidR="008F0F22" w:rsidRPr="00C60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6A9D" w:rsidRPr="00C6086C">
        <w:rPr>
          <w:rFonts w:ascii="Times New Roman" w:hAnsi="Times New Roman"/>
          <w:sz w:val="24"/>
          <w:szCs w:val="24"/>
        </w:rPr>
        <w:t>sub</w:t>
      </w:r>
      <w:r w:rsidR="00D513E0" w:rsidRPr="00C6086C">
        <w:rPr>
          <w:rFonts w:ascii="Times New Roman" w:hAnsi="Times New Roman"/>
          <w:sz w:val="24"/>
          <w:szCs w:val="24"/>
        </w:rPr>
        <w:t>regulation</w:t>
      </w:r>
      <w:proofErr w:type="spellEnd"/>
      <w:r w:rsidR="00F345AE">
        <w:rPr>
          <w:rFonts w:ascii="Times New Roman" w:hAnsi="Times New Roman"/>
          <w:sz w:val="24"/>
          <w:szCs w:val="24"/>
        </w:rPr>
        <w:t> </w:t>
      </w:r>
      <w:r w:rsidR="00226A9D" w:rsidRPr="00C6086C">
        <w:rPr>
          <w:rFonts w:ascii="Times New Roman" w:hAnsi="Times New Roman"/>
          <w:sz w:val="24"/>
          <w:szCs w:val="24"/>
        </w:rPr>
        <w:t xml:space="preserve">3(1). </w:t>
      </w:r>
      <w:r w:rsidR="00984AAD">
        <w:rPr>
          <w:rFonts w:ascii="Times New Roman" w:hAnsi="Times New Roman"/>
          <w:sz w:val="24"/>
          <w:szCs w:val="24"/>
        </w:rPr>
        <w:t>Paragraph</w:t>
      </w:r>
      <w:r w:rsidR="008D7225">
        <w:rPr>
          <w:rFonts w:ascii="Times New Roman" w:hAnsi="Times New Roman"/>
          <w:sz w:val="24"/>
          <w:szCs w:val="24"/>
        </w:rPr>
        <w:t> </w:t>
      </w:r>
      <w:r w:rsidR="00984AAD">
        <w:rPr>
          <w:rFonts w:ascii="Times New Roman" w:hAnsi="Times New Roman"/>
          <w:sz w:val="24"/>
          <w:szCs w:val="24"/>
        </w:rPr>
        <w:t xml:space="preserve">(d) </w:t>
      </w:r>
      <w:r w:rsidR="00725E03">
        <w:rPr>
          <w:rFonts w:ascii="Times New Roman" w:hAnsi="Times New Roman"/>
          <w:sz w:val="24"/>
          <w:szCs w:val="24"/>
        </w:rPr>
        <w:t xml:space="preserve">previously </w:t>
      </w:r>
      <w:r w:rsidR="00984AAD">
        <w:rPr>
          <w:rFonts w:ascii="Times New Roman" w:hAnsi="Times New Roman"/>
          <w:sz w:val="24"/>
          <w:szCs w:val="24"/>
        </w:rPr>
        <w:t>provide</w:t>
      </w:r>
      <w:r w:rsidR="00725E03">
        <w:rPr>
          <w:rFonts w:ascii="Times New Roman" w:hAnsi="Times New Roman"/>
          <w:sz w:val="24"/>
          <w:szCs w:val="24"/>
        </w:rPr>
        <w:t>d</w:t>
      </w:r>
      <w:r w:rsidR="00984AAD">
        <w:rPr>
          <w:rFonts w:ascii="Times New Roman" w:hAnsi="Times New Roman"/>
          <w:sz w:val="24"/>
          <w:szCs w:val="24"/>
        </w:rPr>
        <w:t xml:space="preserve"> that a person’s contact details includes</w:t>
      </w:r>
      <w:r w:rsidR="00226A9D" w:rsidRPr="00C6086C">
        <w:rPr>
          <w:rFonts w:ascii="Times New Roman" w:hAnsi="Times New Roman"/>
          <w:sz w:val="24"/>
          <w:szCs w:val="24"/>
        </w:rPr>
        <w:t xml:space="preserve"> a telephone number to which a fax message </w:t>
      </w:r>
      <w:r w:rsidR="008F0F22">
        <w:rPr>
          <w:rFonts w:ascii="Times New Roman" w:hAnsi="Times New Roman"/>
          <w:sz w:val="24"/>
          <w:szCs w:val="24"/>
        </w:rPr>
        <w:t>for the person may be transmitted</w:t>
      </w:r>
      <w:r w:rsidR="00226A9D" w:rsidRPr="00C6086C">
        <w:rPr>
          <w:rFonts w:ascii="Times New Roman" w:hAnsi="Times New Roman"/>
          <w:sz w:val="24"/>
          <w:szCs w:val="24"/>
        </w:rPr>
        <w:t>.</w:t>
      </w:r>
      <w:r w:rsidR="00C27103">
        <w:rPr>
          <w:rFonts w:ascii="Times New Roman" w:hAnsi="Times New Roman"/>
          <w:sz w:val="24"/>
          <w:szCs w:val="24"/>
        </w:rPr>
        <w:t xml:space="preserve"> </w:t>
      </w:r>
      <w:r w:rsidR="00984AAD">
        <w:rPr>
          <w:rFonts w:ascii="Times New Roman" w:hAnsi="Times New Roman"/>
          <w:sz w:val="24"/>
          <w:szCs w:val="24"/>
        </w:rPr>
        <w:t xml:space="preserve">This paragraph </w:t>
      </w:r>
      <w:r w:rsidR="00725E03">
        <w:rPr>
          <w:rFonts w:ascii="Times New Roman" w:hAnsi="Times New Roman"/>
          <w:sz w:val="24"/>
          <w:szCs w:val="24"/>
        </w:rPr>
        <w:t>was</w:t>
      </w:r>
      <w:r w:rsidR="00984AAD">
        <w:rPr>
          <w:rFonts w:ascii="Times New Roman" w:hAnsi="Times New Roman"/>
          <w:sz w:val="24"/>
          <w:szCs w:val="24"/>
        </w:rPr>
        <w:t xml:space="preserve"> repealed as it is redundant.</w:t>
      </w:r>
    </w:p>
    <w:p w14:paraId="6C5D063C" w14:textId="77777777" w:rsidR="00526C63" w:rsidRDefault="00526C63" w:rsidP="00526C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7C51140" w14:textId="77777777" w:rsidR="00EE3655" w:rsidRDefault="0023072E" w:rsidP="00526C6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3</w:t>
      </w:r>
      <w:r w:rsidR="003B3EEB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706C36">
        <w:rPr>
          <w:rFonts w:ascii="Times New Roman" w:hAnsi="Times New Roman"/>
          <w:b/>
          <w:sz w:val="24"/>
          <w:szCs w:val="24"/>
        </w:rPr>
        <w:t>Subregulation</w:t>
      </w:r>
      <w:proofErr w:type="spellEnd"/>
      <w:r w:rsidR="00706C36">
        <w:rPr>
          <w:rFonts w:ascii="Times New Roman" w:hAnsi="Times New Roman"/>
          <w:b/>
          <w:sz w:val="24"/>
          <w:szCs w:val="24"/>
        </w:rPr>
        <w:t> 4(3)</w:t>
      </w:r>
      <w:r w:rsidR="00C27103">
        <w:rPr>
          <w:rFonts w:ascii="Times New Roman" w:hAnsi="Times New Roman"/>
          <w:b/>
          <w:sz w:val="24"/>
          <w:szCs w:val="24"/>
        </w:rPr>
        <w:t xml:space="preserve"> </w:t>
      </w:r>
    </w:p>
    <w:p w14:paraId="6E339BFD" w14:textId="77777777" w:rsidR="00526C63" w:rsidRDefault="00526C63" w:rsidP="00526C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F42DA6" w14:textId="48F01B0B" w:rsidR="00EE3655" w:rsidRDefault="0023072E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Item 3</w:t>
      </w:r>
      <w:r w:rsidR="00391C77">
        <w:rPr>
          <w:rFonts w:ascii="Times New Roman" w:hAnsi="Times New Roman"/>
          <w:sz w:val="24"/>
          <w:szCs w:val="24"/>
        </w:rPr>
        <w:t xml:space="preserve"> amend</w:t>
      </w:r>
      <w:r w:rsidR="0044531A">
        <w:rPr>
          <w:rFonts w:ascii="Times New Roman" w:hAnsi="Times New Roman"/>
          <w:sz w:val="24"/>
          <w:szCs w:val="24"/>
        </w:rPr>
        <w:t>s</w:t>
      </w:r>
      <w:r w:rsidR="00391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1C77">
        <w:rPr>
          <w:rFonts w:ascii="Times New Roman" w:hAnsi="Times New Roman"/>
          <w:sz w:val="24"/>
          <w:szCs w:val="24"/>
        </w:rPr>
        <w:t>s</w:t>
      </w:r>
      <w:r w:rsidR="00EE3655" w:rsidRPr="00EE3655">
        <w:rPr>
          <w:rFonts w:ascii="Times New Roman" w:hAnsi="Times New Roman"/>
          <w:sz w:val="24"/>
          <w:szCs w:val="24"/>
        </w:rPr>
        <w:t>ubregulation</w:t>
      </w:r>
      <w:proofErr w:type="spellEnd"/>
      <w:r w:rsidR="008D7225">
        <w:rPr>
          <w:rFonts w:ascii="Times New Roman" w:hAnsi="Times New Roman"/>
          <w:sz w:val="24"/>
          <w:szCs w:val="24"/>
        </w:rPr>
        <w:t> </w:t>
      </w:r>
      <w:r w:rsidR="00EE3655" w:rsidRPr="00EE3655">
        <w:rPr>
          <w:rFonts w:ascii="Times New Roman" w:hAnsi="Times New Roman"/>
          <w:sz w:val="24"/>
          <w:szCs w:val="24"/>
        </w:rPr>
        <w:t xml:space="preserve">4(3) which </w:t>
      </w:r>
      <w:r w:rsidR="00EE3655">
        <w:rPr>
          <w:rFonts w:ascii="Times New Roman" w:hAnsi="Times New Roman"/>
          <w:sz w:val="24"/>
          <w:szCs w:val="24"/>
        </w:rPr>
        <w:t>allows the Minister or an SES employee of the Department</w:t>
      </w:r>
      <w:r w:rsidR="003F41A8" w:rsidRPr="003F41A8">
        <w:rPr>
          <w:rFonts w:ascii="Times New Roman" w:hAnsi="Times New Roman"/>
          <w:sz w:val="24"/>
          <w:szCs w:val="24"/>
        </w:rPr>
        <w:t xml:space="preserve"> </w:t>
      </w:r>
      <w:r w:rsidR="003F41A8">
        <w:rPr>
          <w:rFonts w:ascii="Times New Roman" w:hAnsi="Times New Roman"/>
          <w:sz w:val="24"/>
          <w:szCs w:val="24"/>
        </w:rPr>
        <w:t>to</w:t>
      </w:r>
      <w:r w:rsidR="00EE3655">
        <w:rPr>
          <w:rFonts w:ascii="Times New Roman" w:hAnsi="Times New Roman"/>
          <w:sz w:val="24"/>
          <w:szCs w:val="24"/>
        </w:rPr>
        <w:t>, by written notice, require the applicant within a reasonable time, to provide specified further information that the Minister or SES employee reasonabl</w:t>
      </w:r>
      <w:r w:rsidR="003F41A8">
        <w:rPr>
          <w:rFonts w:ascii="Times New Roman" w:hAnsi="Times New Roman"/>
          <w:sz w:val="24"/>
          <w:szCs w:val="24"/>
        </w:rPr>
        <w:t>y</w:t>
      </w:r>
      <w:r w:rsidR="00EE3655">
        <w:rPr>
          <w:rFonts w:ascii="Times New Roman" w:hAnsi="Times New Roman"/>
          <w:sz w:val="24"/>
          <w:szCs w:val="24"/>
        </w:rPr>
        <w:t xml:space="preserve"> considers is necessary for making a decision on</w:t>
      </w:r>
      <w:r w:rsidR="003F41A8">
        <w:rPr>
          <w:rFonts w:ascii="Times New Roman" w:hAnsi="Times New Roman"/>
          <w:sz w:val="24"/>
          <w:szCs w:val="24"/>
        </w:rPr>
        <w:t xml:space="preserve"> </w:t>
      </w:r>
      <w:r w:rsidR="00EE3655" w:rsidRPr="00EE3655">
        <w:rPr>
          <w:rFonts w:ascii="Times New Roman" w:hAnsi="Times New Roman"/>
          <w:sz w:val="24"/>
          <w:szCs w:val="24"/>
        </w:rPr>
        <w:t>an application for an approval under subsection</w:t>
      </w:r>
      <w:r w:rsidR="008D7225">
        <w:rPr>
          <w:rFonts w:ascii="Times New Roman" w:hAnsi="Times New Roman"/>
          <w:sz w:val="24"/>
          <w:szCs w:val="24"/>
        </w:rPr>
        <w:t> </w:t>
      </w:r>
      <w:r w:rsidR="00EE3655" w:rsidRPr="00EE3655">
        <w:rPr>
          <w:rFonts w:ascii="Times New Roman" w:hAnsi="Times New Roman"/>
          <w:sz w:val="24"/>
          <w:szCs w:val="24"/>
        </w:rPr>
        <w:t>14(1) of the Act</w:t>
      </w:r>
      <w:r w:rsidR="00EE3655">
        <w:rPr>
          <w:rFonts w:ascii="Times New Roman" w:hAnsi="Times New Roman"/>
          <w:sz w:val="24"/>
          <w:szCs w:val="24"/>
        </w:rPr>
        <w:t xml:space="preserve">. </w:t>
      </w:r>
    </w:p>
    <w:p w14:paraId="4E881325" w14:textId="77777777" w:rsidR="00526C63" w:rsidRDefault="00526C63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3441D" w14:textId="73C8CA09" w:rsidR="003F41A8" w:rsidRPr="00EE3655" w:rsidRDefault="003F41A8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item</w:t>
      </w:r>
      <w:r w:rsidR="00391C77">
        <w:rPr>
          <w:rFonts w:ascii="Times New Roman" w:hAnsi="Times New Roman"/>
          <w:sz w:val="24"/>
          <w:szCs w:val="24"/>
        </w:rPr>
        <w:t xml:space="preserve"> repeal</w:t>
      </w:r>
      <w:r w:rsidR="0044531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 words </w:t>
      </w:r>
      <w:r w:rsidR="00A9474E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or an SES employee of the Department</w:t>
      </w:r>
      <w:r w:rsidR="00391C77" w:rsidRPr="009517B0">
        <w:rPr>
          <w:rFonts w:ascii="Times New Roman" w:hAnsi="Times New Roman"/>
          <w:sz w:val="24"/>
          <w:szCs w:val="24"/>
        </w:rPr>
        <w:t>”</w:t>
      </w:r>
      <w:r w:rsidR="008E6B23">
        <w:rPr>
          <w:rFonts w:ascii="Times New Roman" w:hAnsi="Times New Roman"/>
          <w:sz w:val="24"/>
          <w:szCs w:val="24"/>
        </w:rPr>
        <w:t xml:space="preserve"> as a consequence of the new delegation provision in Item 11</w:t>
      </w:r>
      <w:r w:rsidR="00391C77" w:rsidRPr="009517B0">
        <w:rPr>
          <w:rFonts w:ascii="Times New Roman" w:hAnsi="Times New Roman"/>
          <w:sz w:val="24"/>
          <w:szCs w:val="24"/>
        </w:rPr>
        <w:t>. Th</w:t>
      </w:r>
      <w:r w:rsidR="009517B0" w:rsidRPr="009517B0">
        <w:rPr>
          <w:rFonts w:ascii="Times New Roman" w:hAnsi="Times New Roman"/>
          <w:sz w:val="24"/>
          <w:szCs w:val="24"/>
        </w:rPr>
        <w:t>e repeal of these words at</w:t>
      </w:r>
      <w:r w:rsidR="00391C77" w:rsidRPr="00951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1C77" w:rsidRPr="009517B0">
        <w:rPr>
          <w:rFonts w:ascii="Times New Roman" w:hAnsi="Times New Roman"/>
          <w:sz w:val="24"/>
          <w:szCs w:val="24"/>
        </w:rPr>
        <w:t>s</w:t>
      </w:r>
      <w:r w:rsidR="00A9474E" w:rsidRPr="009517B0">
        <w:rPr>
          <w:rFonts w:ascii="Times New Roman" w:hAnsi="Times New Roman"/>
          <w:sz w:val="24"/>
          <w:szCs w:val="24"/>
        </w:rPr>
        <w:t>ubregulation</w:t>
      </w:r>
      <w:proofErr w:type="spellEnd"/>
      <w:r w:rsidR="00BD134D" w:rsidRPr="009517B0">
        <w:rPr>
          <w:rFonts w:ascii="Times New Roman" w:hAnsi="Times New Roman"/>
          <w:sz w:val="24"/>
          <w:szCs w:val="24"/>
        </w:rPr>
        <w:t> </w:t>
      </w:r>
      <w:r w:rsidR="00A9474E" w:rsidRPr="009517B0">
        <w:rPr>
          <w:rFonts w:ascii="Times New Roman" w:hAnsi="Times New Roman"/>
          <w:sz w:val="24"/>
          <w:szCs w:val="24"/>
        </w:rPr>
        <w:t>4(</w:t>
      </w:r>
      <w:r w:rsidR="002D6DC5" w:rsidRPr="009517B0">
        <w:rPr>
          <w:rFonts w:ascii="Times New Roman" w:hAnsi="Times New Roman"/>
          <w:sz w:val="24"/>
          <w:szCs w:val="24"/>
        </w:rPr>
        <w:t>3</w:t>
      </w:r>
      <w:r w:rsidR="00A9474E" w:rsidRPr="009517B0">
        <w:rPr>
          <w:rFonts w:ascii="Times New Roman" w:hAnsi="Times New Roman"/>
          <w:sz w:val="24"/>
          <w:szCs w:val="24"/>
        </w:rPr>
        <w:t>)</w:t>
      </w:r>
      <w:r w:rsidR="009517B0" w:rsidRPr="009517B0">
        <w:rPr>
          <w:rFonts w:ascii="Times New Roman" w:hAnsi="Times New Roman"/>
          <w:sz w:val="24"/>
          <w:szCs w:val="24"/>
        </w:rPr>
        <w:t xml:space="preserve"> remove</w:t>
      </w:r>
      <w:r w:rsidR="0044531A">
        <w:rPr>
          <w:rFonts w:ascii="Times New Roman" w:hAnsi="Times New Roman"/>
          <w:sz w:val="24"/>
          <w:szCs w:val="24"/>
        </w:rPr>
        <w:t>s</w:t>
      </w:r>
      <w:r w:rsidR="009517B0" w:rsidRPr="009517B0">
        <w:rPr>
          <w:rFonts w:ascii="Times New Roman" w:hAnsi="Times New Roman"/>
          <w:sz w:val="24"/>
          <w:szCs w:val="24"/>
        </w:rPr>
        <w:t xml:space="preserve"> </w:t>
      </w:r>
      <w:r w:rsidR="009517B0" w:rsidRPr="009517B0">
        <w:rPr>
          <w:rFonts w:ascii="Times New Roman" w:hAnsi="Times New Roman"/>
          <w:sz w:val="24"/>
          <w:szCs w:val="24"/>
        </w:rPr>
        <w:lastRenderedPageBreak/>
        <w:t xml:space="preserve">an inconsistency within the Principal Regulations where all other powers or functions lie with the Minister. </w:t>
      </w:r>
      <w:r w:rsidR="008E6B23">
        <w:rPr>
          <w:rFonts w:ascii="Times New Roman" w:hAnsi="Times New Roman"/>
          <w:sz w:val="24"/>
          <w:szCs w:val="24"/>
        </w:rPr>
        <w:t>I</w:t>
      </w:r>
      <w:r w:rsidR="009517B0" w:rsidRPr="009517B0">
        <w:rPr>
          <w:rFonts w:ascii="Times New Roman" w:hAnsi="Times New Roman"/>
          <w:sz w:val="24"/>
          <w:szCs w:val="24"/>
        </w:rPr>
        <w:t>tem</w:t>
      </w:r>
      <w:r w:rsidR="008D7225">
        <w:rPr>
          <w:rFonts w:ascii="Times New Roman" w:hAnsi="Times New Roman"/>
          <w:sz w:val="24"/>
          <w:szCs w:val="24"/>
        </w:rPr>
        <w:t> </w:t>
      </w:r>
      <w:r w:rsidR="008E6B23">
        <w:rPr>
          <w:rFonts w:ascii="Times New Roman" w:hAnsi="Times New Roman"/>
          <w:sz w:val="24"/>
          <w:szCs w:val="24"/>
        </w:rPr>
        <w:t>11</w:t>
      </w:r>
      <w:r w:rsidR="009517B0" w:rsidRPr="009517B0">
        <w:rPr>
          <w:rFonts w:ascii="Times New Roman" w:hAnsi="Times New Roman"/>
          <w:sz w:val="24"/>
          <w:szCs w:val="24"/>
        </w:rPr>
        <w:t xml:space="preserve"> allow</w:t>
      </w:r>
      <w:r w:rsidR="0044531A">
        <w:rPr>
          <w:rFonts w:ascii="Times New Roman" w:hAnsi="Times New Roman"/>
          <w:sz w:val="24"/>
          <w:szCs w:val="24"/>
        </w:rPr>
        <w:t>s</w:t>
      </w:r>
      <w:r w:rsidR="009517B0" w:rsidRPr="009517B0">
        <w:rPr>
          <w:rFonts w:ascii="Times New Roman" w:hAnsi="Times New Roman"/>
          <w:sz w:val="24"/>
          <w:szCs w:val="24"/>
        </w:rPr>
        <w:t xml:space="preserve"> the Minister to delegate his or her power </w:t>
      </w:r>
      <w:r w:rsidR="008E6B23">
        <w:rPr>
          <w:rFonts w:ascii="Times New Roman" w:hAnsi="Times New Roman"/>
          <w:sz w:val="24"/>
          <w:szCs w:val="24"/>
        </w:rPr>
        <w:t>to</w:t>
      </w:r>
      <w:r w:rsidR="009517B0" w:rsidRPr="009517B0">
        <w:rPr>
          <w:rFonts w:ascii="Times New Roman" w:hAnsi="Times New Roman"/>
          <w:sz w:val="24"/>
          <w:szCs w:val="24"/>
        </w:rPr>
        <w:t xml:space="preserve"> requir</w:t>
      </w:r>
      <w:r w:rsidR="008E6B23">
        <w:rPr>
          <w:rFonts w:ascii="Times New Roman" w:hAnsi="Times New Roman"/>
          <w:sz w:val="24"/>
          <w:szCs w:val="24"/>
        </w:rPr>
        <w:t>e</w:t>
      </w:r>
      <w:r w:rsidR="009517B0" w:rsidRPr="009517B0">
        <w:rPr>
          <w:rFonts w:ascii="Times New Roman" w:hAnsi="Times New Roman"/>
          <w:sz w:val="24"/>
          <w:szCs w:val="24"/>
        </w:rPr>
        <w:t xml:space="preserve"> an applicant to provide specified further information</w:t>
      </w:r>
      <w:r w:rsidRPr="009517B0">
        <w:rPr>
          <w:rFonts w:ascii="Times New Roman" w:hAnsi="Times New Roman"/>
          <w:sz w:val="24"/>
          <w:szCs w:val="24"/>
        </w:rPr>
        <w:t xml:space="preserve"> </w:t>
      </w:r>
      <w:r w:rsidR="008E6B23">
        <w:rPr>
          <w:rFonts w:ascii="Times New Roman" w:hAnsi="Times New Roman"/>
          <w:sz w:val="24"/>
          <w:szCs w:val="24"/>
        </w:rPr>
        <w:t>along with all other Ministerial powers and functions in the Principal Regulations</w:t>
      </w:r>
      <w:r w:rsidR="00A9474E" w:rsidRPr="009517B0">
        <w:rPr>
          <w:rFonts w:ascii="Times New Roman" w:hAnsi="Times New Roman"/>
          <w:sz w:val="24"/>
          <w:szCs w:val="24"/>
        </w:rPr>
        <w:t>.</w:t>
      </w:r>
      <w:r w:rsidR="00C27103">
        <w:rPr>
          <w:rFonts w:ascii="Times New Roman" w:hAnsi="Times New Roman"/>
          <w:sz w:val="24"/>
          <w:szCs w:val="24"/>
        </w:rPr>
        <w:t xml:space="preserve"> </w:t>
      </w:r>
    </w:p>
    <w:p w14:paraId="7668E5EC" w14:textId="77777777" w:rsidR="00526C63" w:rsidRDefault="00526C63" w:rsidP="00526C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1498353" w14:textId="77777777" w:rsidR="00EE3655" w:rsidRDefault="0023072E" w:rsidP="00BA0C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4</w:t>
      </w:r>
      <w:r w:rsidR="00706C36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706C36">
        <w:rPr>
          <w:rFonts w:ascii="Times New Roman" w:hAnsi="Times New Roman"/>
          <w:b/>
          <w:sz w:val="24"/>
          <w:szCs w:val="24"/>
        </w:rPr>
        <w:t>Subregulation</w:t>
      </w:r>
      <w:proofErr w:type="spellEnd"/>
      <w:r w:rsidR="00706C36">
        <w:rPr>
          <w:rFonts w:ascii="Times New Roman" w:hAnsi="Times New Roman"/>
          <w:b/>
          <w:sz w:val="24"/>
          <w:szCs w:val="24"/>
        </w:rPr>
        <w:t> </w:t>
      </w:r>
      <w:r w:rsidR="00706C36" w:rsidRPr="00706C36">
        <w:rPr>
          <w:rFonts w:ascii="Times New Roman" w:hAnsi="Times New Roman"/>
          <w:b/>
          <w:sz w:val="24"/>
          <w:szCs w:val="24"/>
        </w:rPr>
        <w:t>4(3)</w:t>
      </w:r>
      <w:r w:rsidR="00C27103">
        <w:rPr>
          <w:rFonts w:ascii="Times New Roman" w:hAnsi="Times New Roman"/>
          <w:b/>
          <w:sz w:val="24"/>
          <w:szCs w:val="24"/>
        </w:rPr>
        <w:t xml:space="preserve"> </w:t>
      </w:r>
    </w:p>
    <w:p w14:paraId="6C3FD2E7" w14:textId="77777777" w:rsidR="00526C63" w:rsidRDefault="00526C63" w:rsidP="00BA0C9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8ADA42" w14:textId="69432615" w:rsidR="00A9474E" w:rsidRDefault="00A9474E" w:rsidP="00E50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474E">
        <w:rPr>
          <w:rFonts w:ascii="Times New Roman" w:hAnsi="Times New Roman"/>
          <w:sz w:val="24"/>
          <w:szCs w:val="24"/>
        </w:rPr>
        <w:t>Item</w:t>
      </w:r>
      <w:r w:rsidR="008D7225">
        <w:rPr>
          <w:rFonts w:ascii="Times New Roman" w:hAnsi="Times New Roman"/>
          <w:sz w:val="24"/>
          <w:szCs w:val="24"/>
        </w:rPr>
        <w:t xml:space="preserve"> </w:t>
      </w:r>
      <w:r w:rsidR="0023072E">
        <w:rPr>
          <w:rFonts w:ascii="Times New Roman" w:hAnsi="Times New Roman"/>
          <w:sz w:val="24"/>
          <w:szCs w:val="24"/>
        </w:rPr>
        <w:t>4</w:t>
      </w:r>
      <w:r w:rsidRPr="00A9474E">
        <w:rPr>
          <w:rFonts w:ascii="Times New Roman" w:hAnsi="Times New Roman"/>
          <w:sz w:val="24"/>
          <w:szCs w:val="24"/>
        </w:rPr>
        <w:t xml:space="preserve"> is required as a consequence of Item</w:t>
      </w:r>
      <w:r w:rsidR="008D7225">
        <w:rPr>
          <w:rFonts w:ascii="Times New Roman" w:hAnsi="Times New Roman"/>
          <w:sz w:val="24"/>
          <w:szCs w:val="24"/>
        </w:rPr>
        <w:t> </w:t>
      </w:r>
      <w:r w:rsidR="002307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A9474E">
        <w:rPr>
          <w:rFonts w:ascii="Times New Roman" w:hAnsi="Times New Roman"/>
          <w:sz w:val="24"/>
          <w:szCs w:val="24"/>
        </w:rPr>
        <w:t xml:space="preserve"> and </w:t>
      </w:r>
      <w:r w:rsidR="00147BD0">
        <w:rPr>
          <w:rFonts w:ascii="Times New Roman" w:hAnsi="Times New Roman"/>
          <w:sz w:val="24"/>
          <w:szCs w:val="24"/>
        </w:rPr>
        <w:t>amend</w:t>
      </w:r>
      <w:r w:rsidR="0044531A">
        <w:rPr>
          <w:rFonts w:ascii="Times New Roman" w:hAnsi="Times New Roman"/>
          <w:sz w:val="24"/>
          <w:szCs w:val="24"/>
        </w:rPr>
        <w:t>s</w:t>
      </w:r>
      <w:r w:rsidR="00147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BD0">
        <w:rPr>
          <w:rFonts w:ascii="Times New Roman" w:hAnsi="Times New Roman"/>
          <w:sz w:val="24"/>
          <w:szCs w:val="24"/>
        </w:rPr>
        <w:t>s</w:t>
      </w:r>
      <w:r w:rsidR="00147BD0" w:rsidRPr="00EE3655">
        <w:rPr>
          <w:rFonts w:ascii="Times New Roman" w:hAnsi="Times New Roman"/>
          <w:sz w:val="24"/>
          <w:szCs w:val="24"/>
        </w:rPr>
        <w:t>ubregulation</w:t>
      </w:r>
      <w:proofErr w:type="spellEnd"/>
      <w:r w:rsidR="008D7225">
        <w:rPr>
          <w:rFonts w:ascii="Times New Roman" w:hAnsi="Times New Roman"/>
          <w:sz w:val="24"/>
          <w:szCs w:val="24"/>
        </w:rPr>
        <w:t> </w:t>
      </w:r>
      <w:r w:rsidR="00147BD0" w:rsidRPr="00EE3655">
        <w:rPr>
          <w:rFonts w:ascii="Times New Roman" w:hAnsi="Times New Roman"/>
          <w:sz w:val="24"/>
          <w:szCs w:val="24"/>
        </w:rPr>
        <w:t>4(3</w:t>
      </w:r>
      <w:r w:rsidR="00147BD0">
        <w:rPr>
          <w:rFonts w:ascii="Times New Roman" w:hAnsi="Times New Roman"/>
          <w:sz w:val="24"/>
          <w:szCs w:val="24"/>
        </w:rPr>
        <w:t>) by repealing the words “or SES employee”.</w:t>
      </w:r>
      <w:r w:rsidR="00C27103">
        <w:rPr>
          <w:rFonts w:ascii="Times New Roman" w:hAnsi="Times New Roman"/>
          <w:sz w:val="24"/>
          <w:szCs w:val="24"/>
        </w:rPr>
        <w:t xml:space="preserve"> </w:t>
      </w:r>
    </w:p>
    <w:p w14:paraId="54E3F702" w14:textId="77777777" w:rsidR="00526C63" w:rsidRPr="00A9474E" w:rsidRDefault="00526C63" w:rsidP="00526C63">
      <w:pPr>
        <w:spacing w:after="0"/>
        <w:rPr>
          <w:rFonts w:ascii="Times New Roman" w:hAnsi="Times New Roman"/>
          <w:sz w:val="24"/>
          <w:szCs w:val="24"/>
        </w:rPr>
      </w:pPr>
    </w:p>
    <w:p w14:paraId="4887EA2F" w14:textId="77777777" w:rsidR="00F036AD" w:rsidRDefault="00F036AD" w:rsidP="00526C63">
      <w:pPr>
        <w:spacing w:after="0"/>
        <w:rPr>
          <w:rFonts w:ascii="Times New Roman" w:hAnsi="Times New Roman"/>
          <w:b/>
          <w:sz w:val="24"/>
          <w:szCs w:val="24"/>
        </w:rPr>
      </w:pPr>
      <w:r w:rsidRPr="006D0D6A">
        <w:rPr>
          <w:rFonts w:ascii="Times New Roman" w:hAnsi="Times New Roman"/>
          <w:b/>
          <w:sz w:val="24"/>
          <w:szCs w:val="24"/>
        </w:rPr>
        <w:t xml:space="preserve">Item 5 </w:t>
      </w:r>
      <w:r w:rsidR="00706C36">
        <w:rPr>
          <w:rFonts w:ascii="Times New Roman" w:hAnsi="Times New Roman"/>
          <w:b/>
          <w:sz w:val="24"/>
          <w:szCs w:val="24"/>
        </w:rPr>
        <w:t>– Paragraph 24(2</w:t>
      </w:r>
      <w:proofErr w:type="gramStart"/>
      <w:r w:rsidR="00706C36">
        <w:rPr>
          <w:rFonts w:ascii="Times New Roman" w:hAnsi="Times New Roman"/>
          <w:b/>
          <w:sz w:val="24"/>
          <w:szCs w:val="24"/>
        </w:rPr>
        <w:t>)(</w:t>
      </w:r>
      <w:proofErr w:type="gramEnd"/>
      <w:r w:rsidR="00706C36">
        <w:rPr>
          <w:rFonts w:ascii="Times New Roman" w:hAnsi="Times New Roman"/>
          <w:b/>
          <w:sz w:val="24"/>
          <w:szCs w:val="24"/>
        </w:rPr>
        <w:t>c)</w:t>
      </w:r>
      <w:r w:rsidR="00C27103">
        <w:rPr>
          <w:rFonts w:ascii="Times New Roman" w:hAnsi="Times New Roman"/>
          <w:b/>
          <w:sz w:val="24"/>
          <w:szCs w:val="24"/>
        </w:rPr>
        <w:t xml:space="preserve"> </w:t>
      </w:r>
    </w:p>
    <w:p w14:paraId="212FDA7A" w14:textId="77777777" w:rsidR="00526C63" w:rsidRPr="006D0D6A" w:rsidRDefault="00526C63" w:rsidP="00526C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3DD4626" w14:textId="361C0357" w:rsidR="00BE3BD7" w:rsidRDefault="00F036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 xml:space="preserve">Item 5 </w:t>
      </w:r>
      <w:r w:rsidR="007365CF" w:rsidRPr="00FB7222">
        <w:rPr>
          <w:rFonts w:ascii="Times New Roman" w:hAnsi="Times New Roman"/>
          <w:sz w:val="24"/>
          <w:szCs w:val="24"/>
        </w:rPr>
        <w:t>amend</w:t>
      </w:r>
      <w:r w:rsidR="0044531A">
        <w:rPr>
          <w:rFonts w:ascii="Times New Roman" w:hAnsi="Times New Roman"/>
          <w:sz w:val="24"/>
          <w:szCs w:val="24"/>
        </w:rPr>
        <w:t>s</w:t>
      </w:r>
      <w:r w:rsidR="008D7225">
        <w:rPr>
          <w:rFonts w:ascii="Times New Roman" w:hAnsi="Times New Roman"/>
          <w:sz w:val="24"/>
          <w:szCs w:val="24"/>
        </w:rPr>
        <w:t xml:space="preserve"> paragraph </w:t>
      </w:r>
      <w:r w:rsidR="002D6DC5" w:rsidRPr="00FB7222">
        <w:rPr>
          <w:rFonts w:ascii="Times New Roman" w:hAnsi="Times New Roman"/>
          <w:sz w:val="24"/>
          <w:szCs w:val="24"/>
        </w:rPr>
        <w:t>24(2</w:t>
      </w:r>
      <w:proofErr w:type="gramStart"/>
      <w:r w:rsidR="002D6DC5" w:rsidRPr="00FB7222">
        <w:rPr>
          <w:rFonts w:ascii="Times New Roman" w:hAnsi="Times New Roman"/>
          <w:sz w:val="24"/>
          <w:szCs w:val="24"/>
        </w:rPr>
        <w:t>)(</w:t>
      </w:r>
      <w:proofErr w:type="gramEnd"/>
      <w:r w:rsidR="002D6DC5" w:rsidRPr="00FB7222">
        <w:rPr>
          <w:rFonts w:ascii="Times New Roman" w:hAnsi="Times New Roman"/>
          <w:sz w:val="24"/>
          <w:szCs w:val="24"/>
        </w:rPr>
        <w:t>c)</w:t>
      </w:r>
      <w:r w:rsidR="00256EBA" w:rsidRPr="00FB7222">
        <w:rPr>
          <w:rFonts w:ascii="Times New Roman" w:hAnsi="Times New Roman"/>
          <w:sz w:val="24"/>
          <w:szCs w:val="24"/>
        </w:rPr>
        <w:t xml:space="preserve"> which </w:t>
      </w:r>
      <w:r w:rsidR="008E6B23">
        <w:rPr>
          <w:rFonts w:ascii="Times New Roman" w:hAnsi="Times New Roman"/>
          <w:sz w:val="24"/>
          <w:szCs w:val="24"/>
        </w:rPr>
        <w:t xml:space="preserve">provides that a </w:t>
      </w:r>
      <w:r w:rsidR="00256EBA" w:rsidRPr="00FB7222">
        <w:rPr>
          <w:rFonts w:ascii="Times New Roman" w:hAnsi="Times New Roman"/>
          <w:sz w:val="24"/>
          <w:szCs w:val="24"/>
        </w:rPr>
        <w:t>record identified under Part 6 of the Principal Regulation</w:t>
      </w:r>
      <w:r w:rsidR="008E6B23">
        <w:rPr>
          <w:rFonts w:ascii="Times New Roman" w:hAnsi="Times New Roman"/>
          <w:sz w:val="24"/>
          <w:szCs w:val="24"/>
        </w:rPr>
        <w:t>s</w:t>
      </w:r>
      <w:r w:rsidR="00256EBA" w:rsidRPr="00FB7222">
        <w:rPr>
          <w:rFonts w:ascii="Times New Roman" w:hAnsi="Times New Roman"/>
          <w:sz w:val="24"/>
          <w:szCs w:val="24"/>
        </w:rPr>
        <w:t xml:space="preserve"> must be </w:t>
      </w:r>
      <w:r w:rsidR="008E6B23">
        <w:rPr>
          <w:rFonts w:ascii="Times New Roman" w:hAnsi="Times New Roman"/>
          <w:sz w:val="24"/>
          <w:szCs w:val="24"/>
        </w:rPr>
        <w:t>retained for two years</w:t>
      </w:r>
      <w:r w:rsidR="00256EBA" w:rsidRPr="00FB7222">
        <w:rPr>
          <w:rFonts w:ascii="Times New Roman" w:hAnsi="Times New Roman"/>
          <w:sz w:val="24"/>
          <w:szCs w:val="24"/>
        </w:rPr>
        <w:t>. This item amend</w:t>
      </w:r>
      <w:r w:rsidR="0044531A">
        <w:rPr>
          <w:rFonts w:ascii="Times New Roman" w:hAnsi="Times New Roman"/>
          <w:sz w:val="24"/>
          <w:szCs w:val="24"/>
        </w:rPr>
        <w:t>s</w:t>
      </w:r>
      <w:r w:rsidR="00256EBA" w:rsidRPr="00FB7222">
        <w:rPr>
          <w:rFonts w:ascii="Times New Roman" w:hAnsi="Times New Roman"/>
          <w:sz w:val="24"/>
          <w:szCs w:val="24"/>
        </w:rPr>
        <w:t xml:space="preserve"> the requirement to retain a record from “two years”</w:t>
      </w:r>
      <w:r w:rsidR="007365CF" w:rsidRPr="00FB7222">
        <w:rPr>
          <w:rFonts w:ascii="Times New Roman" w:hAnsi="Times New Roman"/>
          <w:sz w:val="24"/>
          <w:szCs w:val="24"/>
        </w:rPr>
        <w:t xml:space="preserve"> to “12</w:t>
      </w:r>
      <w:r w:rsidR="008D7225">
        <w:rPr>
          <w:rFonts w:ascii="Times New Roman" w:hAnsi="Times New Roman"/>
          <w:sz w:val="24"/>
          <w:szCs w:val="24"/>
        </w:rPr>
        <w:t> </w:t>
      </w:r>
      <w:r w:rsidR="007365CF" w:rsidRPr="00FB7222">
        <w:rPr>
          <w:rFonts w:ascii="Times New Roman" w:hAnsi="Times New Roman"/>
          <w:sz w:val="24"/>
          <w:szCs w:val="24"/>
        </w:rPr>
        <w:t>months after the end of the calendar year to which the reco</w:t>
      </w:r>
      <w:r w:rsidR="00391C77" w:rsidRPr="00FB7222">
        <w:rPr>
          <w:rFonts w:ascii="Times New Roman" w:hAnsi="Times New Roman"/>
          <w:sz w:val="24"/>
          <w:szCs w:val="24"/>
        </w:rPr>
        <w:t>rd relates</w:t>
      </w:r>
      <w:r w:rsidR="00D922E0" w:rsidRPr="00FB7222">
        <w:rPr>
          <w:rFonts w:ascii="Times New Roman" w:hAnsi="Times New Roman"/>
          <w:sz w:val="24"/>
          <w:szCs w:val="24"/>
        </w:rPr>
        <w:t>”</w:t>
      </w:r>
      <w:r w:rsidR="002D6DC5" w:rsidRPr="00FB7222">
        <w:rPr>
          <w:rFonts w:ascii="Times New Roman" w:hAnsi="Times New Roman"/>
          <w:sz w:val="24"/>
          <w:szCs w:val="24"/>
        </w:rPr>
        <w:t>.</w:t>
      </w:r>
      <w:r w:rsidR="007365CF" w:rsidRPr="00C6086C">
        <w:rPr>
          <w:rFonts w:ascii="Times New Roman" w:hAnsi="Times New Roman"/>
          <w:sz w:val="24"/>
          <w:szCs w:val="24"/>
        </w:rPr>
        <w:t xml:space="preserve"> </w:t>
      </w:r>
    </w:p>
    <w:p w14:paraId="1AD8F2C1" w14:textId="77777777" w:rsidR="00BE3BD7" w:rsidRDefault="00BE3BD7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E58C84" w14:textId="6BB8F127" w:rsidR="00872215" w:rsidRPr="003C5786" w:rsidRDefault="00872215" w:rsidP="00872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an example, </w:t>
      </w:r>
      <w:r w:rsidRPr="0017364F">
        <w:rPr>
          <w:rFonts w:ascii="Times New Roman" w:hAnsi="Times New Roman"/>
          <w:sz w:val="24"/>
          <w:szCs w:val="24"/>
        </w:rPr>
        <w:t xml:space="preserve">the amendment </w:t>
      </w:r>
      <w:r>
        <w:rPr>
          <w:rFonts w:ascii="Times New Roman" w:hAnsi="Times New Roman"/>
          <w:sz w:val="24"/>
          <w:szCs w:val="24"/>
        </w:rPr>
        <w:t>to</w:t>
      </w:r>
      <w:r w:rsidRPr="0017364F">
        <w:rPr>
          <w:rFonts w:ascii="Times New Roman" w:hAnsi="Times New Roman"/>
          <w:sz w:val="24"/>
          <w:szCs w:val="24"/>
        </w:rPr>
        <w:t xml:space="preserve"> paragraph </w:t>
      </w:r>
      <w:r>
        <w:rPr>
          <w:rFonts w:ascii="Times New Roman" w:hAnsi="Times New Roman"/>
          <w:sz w:val="24"/>
          <w:szCs w:val="24"/>
        </w:rPr>
        <w:t>24(2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c) require</w:t>
      </w:r>
      <w:r w:rsidR="0044531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 record created on 1 July 2017 to be kept for the calendar year to which the record relates (until 31 December 2017), plus 12</w:t>
      </w:r>
      <w:r w:rsidR="008D722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months after the end of that calendar year i.e. 1 January 2019. </w:t>
      </w:r>
    </w:p>
    <w:p w14:paraId="744C527B" w14:textId="77777777" w:rsidR="00526C63" w:rsidRDefault="00526C63" w:rsidP="00526C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05312B" w14:textId="77777777" w:rsidR="00D513E0" w:rsidRDefault="00D513E0" w:rsidP="00E50EC2">
      <w:pPr>
        <w:spacing w:after="0"/>
        <w:rPr>
          <w:rFonts w:ascii="Times New Roman" w:hAnsi="Times New Roman"/>
          <w:b/>
          <w:sz w:val="24"/>
          <w:szCs w:val="24"/>
        </w:rPr>
      </w:pPr>
      <w:r w:rsidRPr="006D0D6A">
        <w:rPr>
          <w:rFonts w:ascii="Times New Roman" w:hAnsi="Times New Roman"/>
          <w:b/>
          <w:sz w:val="24"/>
          <w:szCs w:val="24"/>
        </w:rPr>
        <w:t>Items 6, 7, 8 and 9</w:t>
      </w:r>
      <w:r w:rsidR="00706C36">
        <w:rPr>
          <w:rFonts w:ascii="Times New Roman" w:hAnsi="Times New Roman"/>
          <w:b/>
          <w:sz w:val="24"/>
          <w:szCs w:val="24"/>
        </w:rPr>
        <w:t xml:space="preserve"> – Regulations 25, 26, 27, 28 (headings)</w:t>
      </w:r>
      <w:r w:rsidR="00C27103">
        <w:rPr>
          <w:rFonts w:ascii="Times New Roman" w:hAnsi="Times New Roman"/>
          <w:b/>
          <w:sz w:val="24"/>
          <w:szCs w:val="24"/>
        </w:rPr>
        <w:t xml:space="preserve"> </w:t>
      </w:r>
    </w:p>
    <w:p w14:paraId="753C1B74" w14:textId="77777777" w:rsidR="00526C63" w:rsidRPr="006D0D6A" w:rsidRDefault="00526C63" w:rsidP="00E50EC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F6335E" w14:textId="4B850318" w:rsidR="00D513E0" w:rsidRPr="00C6086C" w:rsidRDefault="00D513E0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 xml:space="preserve">Items 6, 7, 8 and 9 </w:t>
      </w:r>
      <w:r w:rsidR="00706C36">
        <w:rPr>
          <w:rFonts w:ascii="Times New Roman" w:hAnsi="Times New Roman"/>
          <w:sz w:val="24"/>
          <w:szCs w:val="24"/>
        </w:rPr>
        <w:t>repeal</w:t>
      </w:r>
      <w:r w:rsidR="0044531A">
        <w:rPr>
          <w:rFonts w:ascii="Times New Roman" w:hAnsi="Times New Roman"/>
          <w:sz w:val="24"/>
          <w:szCs w:val="24"/>
        </w:rPr>
        <w:t>s</w:t>
      </w:r>
      <w:r w:rsidR="00706C36">
        <w:rPr>
          <w:rFonts w:ascii="Times New Roman" w:hAnsi="Times New Roman"/>
          <w:sz w:val="24"/>
          <w:szCs w:val="24"/>
        </w:rPr>
        <w:t xml:space="preserve"> and replace</w:t>
      </w:r>
      <w:r w:rsidR="0044531A">
        <w:rPr>
          <w:rFonts w:ascii="Times New Roman" w:hAnsi="Times New Roman"/>
          <w:sz w:val="24"/>
          <w:szCs w:val="24"/>
        </w:rPr>
        <w:t>s</w:t>
      </w:r>
      <w:r w:rsidR="00706C36" w:rsidRPr="00C6086C">
        <w:rPr>
          <w:rFonts w:ascii="Times New Roman" w:hAnsi="Times New Roman"/>
          <w:sz w:val="24"/>
          <w:szCs w:val="24"/>
        </w:rPr>
        <w:t xml:space="preserve"> </w:t>
      </w:r>
      <w:r w:rsidRPr="00C6086C">
        <w:rPr>
          <w:rFonts w:ascii="Times New Roman" w:hAnsi="Times New Roman"/>
          <w:sz w:val="24"/>
          <w:szCs w:val="24"/>
        </w:rPr>
        <w:t xml:space="preserve">the headings at </w:t>
      </w:r>
      <w:r w:rsidR="00E24F09">
        <w:rPr>
          <w:rFonts w:ascii="Times New Roman" w:hAnsi="Times New Roman"/>
          <w:sz w:val="24"/>
          <w:szCs w:val="24"/>
        </w:rPr>
        <w:t>r</w:t>
      </w:r>
      <w:r w:rsidRPr="00C6086C">
        <w:rPr>
          <w:rFonts w:ascii="Times New Roman" w:hAnsi="Times New Roman"/>
          <w:sz w:val="24"/>
          <w:szCs w:val="24"/>
        </w:rPr>
        <w:t>egulations</w:t>
      </w:r>
      <w:r w:rsidR="008D7225">
        <w:rPr>
          <w:rFonts w:ascii="Times New Roman" w:hAnsi="Times New Roman"/>
          <w:sz w:val="24"/>
          <w:szCs w:val="24"/>
        </w:rPr>
        <w:t> </w:t>
      </w:r>
      <w:r w:rsidRPr="00C6086C">
        <w:rPr>
          <w:rFonts w:ascii="Times New Roman" w:hAnsi="Times New Roman"/>
          <w:sz w:val="24"/>
          <w:szCs w:val="24"/>
        </w:rPr>
        <w:t>25, 26, 27 and 28. Thes</w:t>
      </w:r>
      <w:r w:rsidR="00B402C4" w:rsidRPr="00C6086C">
        <w:rPr>
          <w:rFonts w:ascii="Times New Roman" w:hAnsi="Times New Roman"/>
          <w:sz w:val="24"/>
          <w:szCs w:val="24"/>
        </w:rPr>
        <w:t>e amendments</w:t>
      </w:r>
      <w:r w:rsidR="00465642">
        <w:rPr>
          <w:rFonts w:ascii="Times New Roman" w:hAnsi="Times New Roman"/>
          <w:sz w:val="24"/>
          <w:szCs w:val="24"/>
        </w:rPr>
        <w:t xml:space="preserve"> </w:t>
      </w:r>
      <w:r w:rsidR="00B402C4" w:rsidRPr="00C6086C">
        <w:rPr>
          <w:rFonts w:ascii="Times New Roman" w:hAnsi="Times New Roman"/>
          <w:sz w:val="24"/>
          <w:szCs w:val="24"/>
        </w:rPr>
        <w:t>clarify</w:t>
      </w:r>
      <w:r w:rsidR="00BC4924" w:rsidRPr="00C6086C">
        <w:rPr>
          <w:rFonts w:ascii="Times New Roman" w:hAnsi="Times New Roman"/>
          <w:sz w:val="24"/>
          <w:szCs w:val="24"/>
        </w:rPr>
        <w:t xml:space="preserve"> </w:t>
      </w:r>
      <w:r w:rsidR="00EC66A8">
        <w:rPr>
          <w:rFonts w:ascii="Times New Roman" w:hAnsi="Times New Roman"/>
          <w:sz w:val="24"/>
          <w:szCs w:val="24"/>
        </w:rPr>
        <w:t xml:space="preserve">that </w:t>
      </w:r>
      <w:r w:rsidR="00984AAD">
        <w:rPr>
          <w:rFonts w:ascii="Times New Roman" w:hAnsi="Times New Roman"/>
          <w:sz w:val="24"/>
          <w:szCs w:val="24"/>
        </w:rPr>
        <w:t xml:space="preserve">the </w:t>
      </w:r>
      <w:r w:rsidRPr="00C6086C">
        <w:rPr>
          <w:rFonts w:ascii="Times New Roman" w:hAnsi="Times New Roman"/>
          <w:sz w:val="24"/>
          <w:szCs w:val="24"/>
        </w:rPr>
        <w:t xml:space="preserve">reporting </w:t>
      </w:r>
      <w:r w:rsidR="00BC4924" w:rsidRPr="00C6086C">
        <w:rPr>
          <w:rFonts w:ascii="Times New Roman" w:hAnsi="Times New Roman"/>
          <w:sz w:val="24"/>
          <w:szCs w:val="24"/>
        </w:rPr>
        <w:t xml:space="preserve">and record keeping </w:t>
      </w:r>
      <w:r w:rsidRPr="00C6086C">
        <w:rPr>
          <w:rFonts w:ascii="Times New Roman" w:hAnsi="Times New Roman"/>
          <w:sz w:val="24"/>
          <w:szCs w:val="24"/>
        </w:rPr>
        <w:t>obligations</w:t>
      </w:r>
      <w:r w:rsidR="00AB46E7">
        <w:rPr>
          <w:rFonts w:ascii="Times New Roman" w:hAnsi="Times New Roman"/>
          <w:sz w:val="24"/>
          <w:szCs w:val="24"/>
        </w:rPr>
        <w:t>, as specified in Part</w:t>
      </w:r>
      <w:r w:rsidR="008D7225">
        <w:rPr>
          <w:rFonts w:ascii="Times New Roman" w:hAnsi="Times New Roman"/>
          <w:sz w:val="24"/>
          <w:szCs w:val="24"/>
        </w:rPr>
        <w:t> </w:t>
      </w:r>
      <w:r w:rsidR="00AB46E7">
        <w:rPr>
          <w:rFonts w:ascii="Times New Roman" w:hAnsi="Times New Roman"/>
          <w:sz w:val="24"/>
          <w:szCs w:val="24"/>
        </w:rPr>
        <w:t>6 of the Principal Regulations,</w:t>
      </w:r>
      <w:r w:rsidR="00EC66A8">
        <w:rPr>
          <w:rFonts w:ascii="Times New Roman" w:hAnsi="Times New Roman"/>
          <w:sz w:val="24"/>
          <w:szCs w:val="24"/>
        </w:rPr>
        <w:t xml:space="preserve"> </w:t>
      </w:r>
      <w:r w:rsidRPr="00C6086C">
        <w:rPr>
          <w:rFonts w:ascii="Times New Roman" w:hAnsi="Times New Roman"/>
          <w:sz w:val="24"/>
          <w:szCs w:val="24"/>
        </w:rPr>
        <w:t>lie with</w:t>
      </w:r>
      <w:r w:rsidR="00AB46E7">
        <w:rPr>
          <w:rFonts w:ascii="Times New Roman" w:hAnsi="Times New Roman"/>
          <w:sz w:val="24"/>
          <w:szCs w:val="24"/>
        </w:rPr>
        <w:t xml:space="preserve"> the</w:t>
      </w:r>
      <w:r w:rsidR="00706C36">
        <w:rPr>
          <w:rFonts w:ascii="Times New Roman" w:hAnsi="Times New Roman"/>
          <w:sz w:val="24"/>
          <w:szCs w:val="24"/>
        </w:rPr>
        <w:t xml:space="preserve"> suppliers</w:t>
      </w:r>
      <w:r w:rsidR="00AB46E7">
        <w:rPr>
          <w:rFonts w:ascii="Times New Roman" w:hAnsi="Times New Roman"/>
          <w:sz w:val="24"/>
          <w:szCs w:val="24"/>
        </w:rPr>
        <w:t xml:space="preserve"> of fuel.</w:t>
      </w:r>
      <w:r w:rsidR="00681AB9" w:rsidRPr="00C6086C">
        <w:rPr>
          <w:rFonts w:ascii="Times New Roman" w:hAnsi="Times New Roman"/>
          <w:sz w:val="24"/>
          <w:szCs w:val="24"/>
        </w:rPr>
        <w:t xml:space="preserve"> </w:t>
      </w:r>
    </w:p>
    <w:p w14:paraId="091D6B4D" w14:textId="77777777" w:rsidR="00526C63" w:rsidRDefault="00526C63" w:rsidP="00526C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8AA2DC2" w14:textId="77777777" w:rsidR="00681AB9" w:rsidRDefault="00681AB9" w:rsidP="00526C63">
      <w:pPr>
        <w:spacing w:after="0"/>
        <w:rPr>
          <w:rFonts w:ascii="Times New Roman" w:hAnsi="Times New Roman"/>
          <w:b/>
          <w:sz w:val="24"/>
          <w:szCs w:val="24"/>
        </w:rPr>
      </w:pPr>
      <w:r w:rsidRPr="006D0D6A">
        <w:rPr>
          <w:rFonts w:ascii="Times New Roman" w:hAnsi="Times New Roman"/>
          <w:b/>
          <w:sz w:val="24"/>
          <w:szCs w:val="24"/>
        </w:rPr>
        <w:t>Item 10</w:t>
      </w:r>
      <w:r w:rsidR="00EA032D">
        <w:rPr>
          <w:rFonts w:ascii="Times New Roman" w:hAnsi="Times New Roman"/>
          <w:b/>
          <w:sz w:val="24"/>
          <w:szCs w:val="24"/>
        </w:rPr>
        <w:t xml:space="preserve"> – Regulation 30</w:t>
      </w:r>
      <w:r w:rsidR="00C27103">
        <w:rPr>
          <w:rFonts w:ascii="Times New Roman" w:hAnsi="Times New Roman"/>
          <w:b/>
          <w:sz w:val="24"/>
          <w:szCs w:val="24"/>
        </w:rPr>
        <w:t xml:space="preserve"> </w:t>
      </w:r>
    </w:p>
    <w:p w14:paraId="43AA3B93" w14:textId="77777777" w:rsidR="00526C63" w:rsidRPr="006D0D6A" w:rsidRDefault="00526C63" w:rsidP="00526C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BC56E8" w14:textId="1DED1645" w:rsidR="00BB71A3" w:rsidRDefault="00681AB9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Item 10</w:t>
      </w:r>
      <w:r w:rsidR="004773AE" w:rsidRPr="00C6086C">
        <w:rPr>
          <w:rFonts w:ascii="Times New Roman" w:hAnsi="Times New Roman"/>
          <w:sz w:val="24"/>
          <w:szCs w:val="24"/>
        </w:rPr>
        <w:t xml:space="preserve"> amend</w:t>
      </w:r>
      <w:r w:rsidR="0044531A">
        <w:rPr>
          <w:rFonts w:ascii="Times New Roman" w:hAnsi="Times New Roman"/>
          <w:sz w:val="24"/>
          <w:szCs w:val="24"/>
        </w:rPr>
        <w:t>s</w:t>
      </w:r>
      <w:r w:rsidR="004773AE" w:rsidRPr="00C6086C">
        <w:rPr>
          <w:rFonts w:ascii="Times New Roman" w:hAnsi="Times New Roman"/>
          <w:sz w:val="24"/>
          <w:szCs w:val="24"/>
        </w:rPr>
        <w:t xml:space="preserve"> regulation</w:t>
      </w:r>
      <w:r w:rsidR="008D7225">
        <w:rPr>
          <w:rFonts w:ascii="Times New Roman" w:hAnsi="Times New Roman"/>
          <w:sz w:val="24"/>
          <w:szCs w:val="24"/>
        </w:rPr>
        <w:t> </w:t>
      </w:r>
      <w:r w:rsidR="004773AE" w:rsidRPr="00C6086C">
        <w:rPr>
          <w:rFonts w:ascii="Times New Roman" w:hAnsi="Times New Roman"/>
          <w:sz w:val="24"/>
          <w:szCs w:val="24"/>
        </w:rPr>
        <w:t xml:space="preserve">30 </w:t>
      </w:r>
      <w:r w:rsidR="00EA032D">
        <w:rPr>
          <w:rFonts w:ascii="Times New Roman" w:hAnsi="Times New Roman"/>
          <w:sz w:val="24"/>
          <w:szCs w:val="24"/>
        </w:rPr>
        <w:t>by including</w:t>
      </w:r>
      <w:r w:rsidR="005B082A" w:rsidRPr="00C6086C">
        <w:rPr>
          <w:rFonts w:ascii="Times New Roman" w:hAnsi="Times New Roman"/>
          <w:sz w:val="24"/>
          <w:szCs w:val="24"/>
        </w:rPr>
        <w:t xml:space="preserve"> </w:t>
      </w:r>
      <w:r w:rsidR="002D6DC5" w:rsidRPr="00C6086C">
        <w:rPr>
          <w:rFonts w:ascii="Times New Roman" w:hAnsi="Times New Roman"/>
          <w:sz w:val="24"/>
          <w:szCs w:val="24"/>
        </w:rPr>
        <w:t xml:space="preserve">the </w:t>
      </w:r>
      <w:r w:rsidR="00E50EC2">
        <w:rPr>
          <w:rFonts w:ascii="Times New Roman" w:hAnsi="Times New Roman"/>
          <w:i/>
          <w:sz w:val="24"/>
          <w:szCs w:val="24"/>
        </w:rPr>
        <w:t>Low Aromatic</w:t>
      </w:r>
      <w:r w:rsidR="002D6DC5" w:rsidRPr="00C6086C">
        <w:rPr>
          <w:rFonts w:ascii="Times New Roman" w:hAnsi="Times New Roman"/>
          <w:i/>
          <w:sz w:val="24"/>
          <w:szCs w:val="24"/>
        </w:rPr>
        <w:t xml:space="preserve"> Fuel Act</w:t>
      </w:r>
      <w:r w:rsidR="008D7225">
        <w:rPr>
          <w:rFonts w:ascii="Times New Roman" w:hAnsi="Times New Roman"/>
          <w:i/>
          <w:sz w:val="24"/>
          <w:szCs w:val="24"/>
        </w:rPr>
        <w:t> </w:t>
      </w:r>
      <w:r w:rsidR="002D6DC5" w:rsidRPr="00C6086C">
        <w:rPr>
          <w:rFonts w:ascii="Times New Roman" w:hAnsi="Times New Roman"/>
          <w:i/>
          <w:sz w:val="24"/>
          <w:szCs w:val="24"/>
        </w:rPr>
        <w:t xml:space="preserve">2013 </w:t>
      </w:r>
      <w:r w:rsidR="002D6DC5" w:rsidRPr="00C6086C">
        <w:rPr>
          <w:rFonts w:ascii="Times New Roman" w:hAnsi="Times New Roman"/>
          <w:sz w:val="24"/>
          <w:szCs w:val="24"/>
        </w:rPr>
        <w:t>as a prescribed Act for the purposes of subparagraph</w:t>
      </w:r>
      <w:r w:rsidR="008D7225">
        <w:rPr>
          <w:rFonts w:ascii="Times New Roman" w:hAnsi="Times New Roman"/>
          <w:sz w:val="24"/>
          <w:szCs w:val="24"/>
        </w:rPr>
        <w:t> </w:t>
      </w:r>
      <w:proofErr w:type="gramStart"/>
      <w:r w:rsidR="002D6DC5" w:rsidRPr="00C6086C">
        <w:rPr>
          <w:rFonts w:ascii="Times New Roman" w:hAnsi="Times New Roman"/>
          <w:sz w:val="24"/>
          <w:szCs w:val="24"/>
        </w:rPr>
        <w:t>67A(</w:t>
      </w:r>
      <w:proofErr w:type="gramEnd"/>
      <w:r w:rsidR="002D6DC5" w:rsidRPr="00C6086C">
        <w:rPr>
          <w:rFonts w:ascii="Times New Roman" w:hAnsi="Times New Roman"/>
          <w:sz w:val="24"/>
          <w:szCs w:val="24"/>
        </w:rPr>
        <w:t>b)(iii) of the Act</w:t>
      </w:r>
      <w:r w:rsidR="002D6DC5">
        <w:rPr>
          <w:rFonts w:ascii="Times New Roman" w:hAnsi="Times New Roman"/>
          <w:sz w:val="24"/>
          <w:szCs w:val="24"/>
        </w:rPr>
        <w:t>.</w:t>
      </w:r>
      <w:r w:rsidR="00B35556">
        <w:rPr>
          <w:rFonts w:ascii="Times New Roman" w:hAnsi="Times New Roman"/>
          <w:sz w:val="24"/>
          <w:szCs w:val="24"/>
        </w:rPr>
        <w:t xml:space="preserve"> </w:t>
      </w:r>
    </w:p>
    <w:p w14:paraId="785F00AF" w14:textId="77777777" w:rsidR="00BB71A3" w:rsidRDefault="00BB71A3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A23E5" w14:textId="674F643C" w:rsidR="005B082A" w:rsidRPr="00C6086C" w:rsidRDefault="00B35556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this amendment, the Secretary of the Department </w:t>
      </w:r>
      <w:r w:rsidR="0044531A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able to disclose, or authorise the disclosure of i</w:t>
      </w:r>
      <w:r w:rsidR="002D6DC5" w:rsidRPr="00C6086C">
        <w:rPr>
          <w:rFonts w:ascii="Times New Roman" w:hAnsi="Times New Roman"/>
          <w:sz w:val="24"/>
          <w:szCs w:val="24"/>
        </w:rPr>
        <w:t>nformation</w:t>
      </w:r>
      <w:r>
        <w:rPr>
          <w:rFonts w:ascii="Times New Roman" w:hAnsi="Times New Roman"/>
          <w:sz w:val="24"/>
          <w:szCs w:val="24"/>
        </w:rPr>
        <w:t xml:space="preserve"> under the Act, if the Secretary reasonably believes the disclosure </w:t>
      </w:r>
      <w:r w:rsidR="002D6DC5" w:rsidRPr="00C6086C">
        <w:rPr>
          <w:rFonts w:ascii="Times New Roman" w:hAnsi="Times New Roman"/>
          <w:sz w:val="24"/>
          <w:szCs w:val="24"/>
        </w:rPr>
        <w:t xml:space="preserve">is likely to assist in the administration or enforcement of the </w:t>
      </w:r>
      <w:r w:rsidR="00E50EC2">
        <w:rPr>
          <w:rFonts w:ascii="Times New Roman" w:hAnsi="Times New Roman"/>
          <w:i/>
          <w:sz w:val="24"/>
          <w:szCs w:val="24"/>
        </w:rPr>
        <w:t>Low Aromatic</w:t>
      </w:r>
      <w:r w:rsidR="002D6DC5" w:rsidRPr="00C6086C">
        <w:rPr>
          <w:rFonts w:ascii="Times New Roman" w:hAnsi="Times New Roman"/>
          <w:i/>
          <w:sz w:val="24"/>
          <w:szCs w:val="24"/>
        </w:rPr>
        <w:t xml:space="preserve"> Fuel Act</w:t>
      </w:r>
      <w:r w:rsidR="008D7225">
        <w:rPr>
          <w:rFonts w:ascii="Times New Roman" w:hAnsi="Times New Roman"/>
          <w:i/>
          <w:sz w:val="24"/>
          <w:szCs w:val="24"/>
        </w:rPr>
        <w:t> </w:t>
      </w:r>
      <w:r w:rsidR="002D6DC5" w:rsidRPr="00C6086C">
        <w:rPr>
          <w:rFonts w:ascii="Times New Roman" w:hAnsi="Times New Roman"/>
          <w:i/>
          <w:sz w:val="24"/>
          <w:szCs w:val="24"/>
        </w:rPr>
        <w:t>2013</w:t>
      </w:r>
      <w:r w:rsidR="002D6DC5" w:rsidRPr="00E832FF">
        <w:rPr>
          <w:rFonts w:ascii="Times New Roman" w:hAnsi="Times New Roman"/>
          <w:sz w:val="24"/>
          <w:szCs w:val="24"/>
        </w:rPr>
        <w:t>.</w:t>
      </w:r>
      <w:r w:rsidR="00C27103">
        <w:rPr>
          <w:rFonts w:ascii="Times New Roman" w:hAnsi="Times New Roman"/>
          <w:sz w:val="24"/>
          <w:szCs w:val="24"/>
        </w:rPr>
        <w:t xml:space="preserve"> </w:t>
      </w:r>
    </w:p>
    <w:p w14:paraId="6D2FFECD" w14:textId="77777777" w:rsidR="00526C63" w:rsidRDefault="00526C63" w:rsidP="00526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4EECFD" w14:textId="77777777" w:rsidR="00A9474E" w:rsidRDefault="00A9474E" w:rsidP="00526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1</w:t>
      </w:r>
      <w:r w:rsidR="0023072E">
        <w:rPr>
          <w:rFonts w:ascii="Times New Roman" w:hAnsi="Times New Roman"/>
          <w:b/>
          <w:sz w:val="24"/>
          <w:szCs w:val="24"/>
        </w:rPr>
        <w:t>1</w:t>
      </w:r>
      <w:r w:rsidR="003B7EEF">
        <w:rPr>
          <w:rFonts w:ascii="Times New Roman" w:hAnsi="Times New Roman"/>
          <w:b/>
          <w:sz w:val="24"/>
          <w:szCs w:val="24"/>
        </w:rPr>
        <w:t xml:space="preserve"> – At the end of </w:t>
      </w:r>
      <w:r w:rsidR="002D6DC5">
        <w:rPr>
          <w:rFonts w:ascii="Times New Roman" w:hAnsi="Times New Roman"/>
          <w:b/>
          <w:sz w:val="24"/>
          <w:szCs w:val="24"/>
        </w:rPr>
        <w:t>Part 7</w:t>
      </w:r>
      <w:r w:rsidR="00C27103">
        <w:rPr>
          <w:rFonts w:ascii="Times New Roman" w:hAnsi="Times New Roman"/>
          <w:b/>
          <w:sz w:val="24"/>
          <w:szCs w:val="24"/>
        </w:rPr>
        <w:t xml:space="preserve"> </w:t>
      </w:r>
    </w:p>
    <w:p w14:paraId="1FE6A31E" w14:textId="77777777" w:rsidR="00526C63" w:rsidRDefault="00526C63" w:rsidP="00526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0C7D61" w14:textId="0FB52FE8" w:rsidR="00BB71A3" w:rsidRDefault="003B7EEF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Item 1</w:t>
      </w:r>
      <w:r w:rsidR="002307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insert</w:t>
      </w:r>
      <w:r w:rsidR="0044531A">
        <w:rPr>
          <w:rFonts w:ascii="Times New Roman" w:hAnsi="Times New Roman"/>
          <w:sz w:val="24"/>
          <w:szCs w:val="24"/>
        </w:rPr>
        <w:t>s</w:t>
      </w:r>
      <w:r w:rsidR="005161CF">
        <w:rPr>
          <w:rFonts w:ascii="Times New Roman" w:hAnsi="Times New Roman"/>
          <w:sz w:val="24"/>
          <w:szCs w:val="24"/>
        </w:rPr>
        <w:t xml:space="preserve"> regulation 30A </w:t>
      </w:r>
      <w:r>
        <w:rPr>
          <w:rFonts w:ascii="Times New Roman" w:hAnsi="Times New Roman"/>
          <w:sz w:val="24"/>
          <w:szCs w:val="24"/>
        </w:rPr>
        <w:t xml:space="preserve">so that </w:t>
      </w:r>
      <w:r w:rsidR="009959F2">
        <w:rPr>
          <w:rFonts w:ascii="Times New Roman" w:hAnsi="Times New Roman"/>
          <w:sz w:val="24"/>
          <w:szCs w:val="24"/>
        </w:rPr>
        <w:t>the Minister</w:t>
      </w:r>
      <w:r>
        <w:rPr>
          <w:rFonts w:ascii="Times New Roman" w:hAnsi="Times New Roman"/>
          <w:sz w:val="24"/>
          <w:szCs w:val="24"/>
        </w:rPr>
        <w:t xml:space="preserve"> may delegate any or all of the Minister’s</w:t>
      </w:r>
      <w:r w:rsidR="00E24F09">
        <w:rPr>
          <w:rFonts w:ascii="Times New Roman" w:hAnsi="Times New Roman"/>
          <w:sz w:val="24"/>
          <w:szCs w:val="24"/>
        </w:rPr>
        <w:t xml:space="preserve"> functions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E24F09">
        <w:rPr>
          <w:rFonts w:ascii="Times New Roman" w:hAnsi="Times New Roman"/>
          <w:sz w:val="24"/>
          <w:szCs w:val="24"/>
        </w:rPr>
        <w:t xml:space="preserve">powers under the </w:t>
      </w:r>
      <w:r w:rsidR="00DF0D8C">
        <w:rPr>
          <w:rFonts w:ascii="Times New Roman" w:hAnsi="Times New Roman"/>
          <w:sz w:val="24"/>
          <w:szCs w:val="24"/>
        </w:rPr>
        <w:t xml:space="preserve">Principal </w:t>
      </w:r>
      <w:r>
        <w:rPr>
          <w:rFonts w:ascii="Times New Roman" w:hAnsi="Times New Roman"/>
          <w:sz w:val="24"/>
          <w:szCs w:val="24"/>
        </w:rPr>
        <w:t>R</w:t>
      </w:r>
      <w:r w:rsidR="009959F2">
        <w:rPr>
          <w:rFonts w:ascii="Times New Roman" w:hAnsi="Times New Roman"/>
          <w:sz w:val="24"/>
          <w:szCs w:val="24"/>
        </w:rPr>
        <w:t xml:space="preserve">egulations to the Secretary of the Department or an </w:t>
      </w:r>
      <w:r w:rsidR="00E50EC2">
        <w:rPr>
          <w:rFonts w:ascii="Times New Roman" w:hAnsi="Times New Roman"/>
          <w:sz w:val="24"/>
          <w:szCs w:val="24"/>
        </w:rPr>
        <w:t xml:space="preserve">SES employee, or </w:t>
      </w:r>
      <w:r w:rsidR="00E50EC2" w:rsidRPr="003B7EEF">
        <w:rPr>
          <w:rFonts w:ascii="Times New Roman" w:hAnsi="Times New Roman"/>
          <w:sz w:val="24"/>
          <w:szCs w:val="24"/>
        </w:rPr>
        <w:t xml:space="preserve">acting </w:t>
      </w:r>
      <w:r w:rsidR="00E50EC2">
        <w:rPr>
          <w:rFonts w:ascii="Times New Roman" w:hAnsi="Times New Roman"/>
          <w:sz w:val="24"/>
          <w:szCs w:val="24"/>
        </w:rPr>
        <w:t>SES employee</w:t>
      </w:r>
      <w:r w:rsidR="00054E86">
        <w:rPr>
          <w:rFonts w:ascii="Times New Roman" w:hAnsi="Times New Roman"/>
          <w:sz w:val="24"/>
          <w:szCs w:val="24"/>
        </w:rPr>
        <w:t>,</w:t>
      </w:r>
      <w:r w:rsidR="00E50EC2">
        <w:rPr>
          <w:rFonts w:ascii="Times New Roman" w:hAnsi="Times New Roman"/>
          <w:sz w:val="24"/>
          <w:szCs w:val="24"/>
        </w:rPr>
        <w:t xml:space="preserve"> </w:t>
      </w:r>
      <w:r w:rsidR="00E50EC2" w:rsidRPr="003B7EEF">
        <w:rPr>
          <w:rFonts w:ascii="Times New Roman" w:hAnsi="Times New Roman"/>
          <w:sz w:val="24"/>
          <w:szCs w:val="24"/>
        </w:rPr>
        <w:t>in the Department</w:t>
      </w:r>
      <w:r w:rsidR="009959F2">
        <w:rPr>
          <w:rFonts w:ascii="Times New Roman" w:hAnsi="Times New Roman"/>
          <w:sz w:val="24"/>
          <w:szCs w:val="24"/>
        </w:rPr>
        <w:t xml:space="preserve">. </w:t>
      </w:r>
    </w:p>
    <w:p w14:paraId="7032D704" w14:textId="77777777" w:rsidR="00BB71A3" w:rsidRDefault="00BB71A3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6F9A21" w14:textId="106F1158" w:rsidR="00A9474E" w:rsidRDefault="009959F2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3B7EEF">
        <w:rPr>
          <w:rFonts w:ascii="Times New Roman" w:hAnsi="Times New Roman"/>
          <w:sz w:val="24"/>
          <w:szCs w:val="24"/>
        </w:rPr>
        <w:t xml:space="preserve">is </w:t>
      </w:r>
      <w:r w:rsidR="00C71BD5">
        <w:rPr>
          <w:rFonts w:ascii="Times New Roman" w:hAnsi="Times New Roman"/>
          <w:sz w:val="24"/>
          <w:szCs w:val="24"/>
        </w:rPr>
        <w:t xml:space="preserve">amendment </w:t>
      </w:r>
      <w:r>
        <w:rPr>
          <w:rFonts w:ascii="Times New Roman" w:hAnsi="Times New Roman"/>
          <w:sz w:val="24"/>
          <w:szCs w:val="24"/>
        </w:rPr>
        <w:t>e</w:t>
      </w:r>
      <w:r w:rsidR="003B7EEF">
        <w:rPr>
          <w:rFonts w:ascii="Times New Roman" w:hAnsi="Times New Roman"/>
          <w:sz w:val="24"/>
          <w:szCs w:val="24"/>
        </w:rPr>
        <w:t>nable</w:t>
      </w:r>
      <w:r w:rsidR="0044531A">
        <w:rPr>
          <w:rFonts w:ascii="Times New Roman" w:hAnsi="Times New Roman"/>
          <w:sz w:val="24"/>
          <w:szCs w:val="24"/>
        </w:rPr>
        <w:t>s</w:t>
      </w:r>
      <w:r w:rsidR="003B7EEF">
        <w:rPr>
          <w:rFonts w:ascii="Times New Roman" w:hAnsi="Times New Roman"/>
          <w:sz w:val="24"/>
          <w:szCs w:val="24"/>
        </w:rPr>
        <w:t xml:space="preserve"> the Secretary or an </w:t>
      </w:r>
      <w:r w:rsidR="0020184E">
        <w:rPr>
          <w:rFonts w:ascii="Times New Roman" w:hAnsi="Times New Roman"/>
          <w:sz w:val="24"/>
          <w:szCs w:val="24"/>
        </w:rPr>
        <w:t>SES</w:t>
      </w:r>
      <w:r w:rsidR="003B7EEF">
        <w:rPr>
          <w:rFonts w:ascii="Times New Roman" w:hAnsi="Times New Roman"/>
          <w:sz w:val="24"/>
          <w:szCs w:val="24"/>
        </w:rPr>
        <w:t xml:space="preserve"> </w:t>
      </w:r>
      <w:r w:rsidR="00E50EC2">
        <w:rPr>
          <w:rFonts w:ascii="Times New Roman" w:hAnsi="Times New Roman"/>
          <w:sz w:val="24"/>
          <w:szCs w:val="24"/>
        </w:rPr>
        <w:t>employee</w:t>
      </w:r>
      <w:r w:rsidR="003B7EEF">
        <w:rPr>
          <w:rFonts w:ascii="Times New Roman" w:hAnsi="Times New Roman"/>
          <w:sz w:val="24"/>
          <w:szCs w:val="24"/>
        </w:rPr>
        <w:t xml:space="preserve"> to </w:t>
      </w:r>
      <w:r w:rsidR="001947B4">
        <w:rPr>
          <w:rFonts w:ascii="Times New Roman" w:hAnsi="Times New Roman"/>
          <w:sz w:val="24"/>
          <w:szCs w:val="24"/>
        </w:rPr>
        <w:t xml:space="preserve">perform or </w:t>
      </w:r>
      <w:r w:rsidR="003B7EEF">
        <w:rPr>
          <w:rFonts w:ascii="Times New Roman" w:hAnsi="Times New Roman"/>
          <w:sz w:val="24"/>
          <w:szCs w:val="24"/>
        </w:rPr>
        <w:t>exercise the</w:t>
      </w:r>
      <w:r w:rsidR="00C31C17">
        <w:rPr>
          <w:rFonts w:ascii="Times New Roman" w:hAnsi="Times New Roman"/>
          <w:sz w:val="24"/>
          <w:szCs w:val="24"/>
        </w:rPr>
        <w:t xml:space="preserve"> </w:t>
      </w:r>
      <w:r w:rsidR="003B7EEF">
        <w:rPr>
          <w:rFonts w:ascii="Times New Roman" w:hAnsi="Times New Roman"/>
          <w:sz w:val="24"/>
          <w:szCs w:val="24"/>
        </w:rPr>
        <w:t>Minister’s</w:t>
      </w:r>
      <w:r>
        <w:rPr>
          <w:rFonts w:ascii="Times New Roman" w:hAnsi="Times New Roman"/>
          <w:sz w:val="24"/>
          <w:szCs w:val="24"/>
        </w:rPr>
        <w:t xml:space="preserve"> function</w:t>
      </w:r>
      <w:r w:rsidR="003B7EE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or </w:t>
      </w:r>
      <w:r w:rsidR="003B7EEF">
        <w:rPr>
          <w:rFonts w:ascii="Times New Roman" w:hAnsi="Times New Roman"/>
          <w:sz w:val="24"/>
          <w:szCs w:val="24"/>
        </w:rPr>
        <w:t xml:space="preserve">powers under the </w:t>
      </w:r>
      <w:r w:rsidR="006D6788">
        <w:rPr>
          <w:rFonts w:ascii="Times New Roman" w:hAnsi="Times New Roman"/>
          <w:sz w:val="24"/>
          <w:szCs w:val="24"/>
        </w:rPr>
        <w:t xml:space="preserve">Principal </w:t>
      </w:r>
      <w:r w:rsidR="003B7EEF">
        <w:rPr>
          <w:rFonts w:ascii="Times New Roman" w:hAnsi="Times New Roman"/>
          <w:sz w:val="24"/>
          <w:szCs w:val="24"/>
        </w:rPr>
        <w:t xml:space="preserve">Regulations. </w:t>
      </w:r>
      <w:r w:rsidR="00BB71A3">
        <w:rPr>
          <w:rFonts w:ascii="Times New Roman" w:hAnsi="Times New Roman"/>
          <w:sz w:val="24"/>
          <w:szCs w:val="24"/>
        </w:rPr>
        <w:t xml:space="preserve">The delegate </w:t>
      </w:r>
      <w:r w:rsidR="00725E03">
        <w:rPr>
          <w:rFonts w:ascii="Times New Roman" w:hAnsi="Times New Roman"/>
          <w:sz w:val="24"/>
          <w:szCs w:val="24"/>
        </w:rPr>
        <w:t xml:space="preserve">will </w:t>
      </w:r>
      <w:r w:rsidR="00BB71A3">
        <w:rPr>
          <w:rFonts w:ascii="Times New Roman" w:hAnsi="Times New Roman"/>
          <w:sz w:val="24"/>
          <w:szCs w:val="24"/>
        </w:rPr>
        <w:t xml:space="preserve">need to comply with any written directions of the Minister </w:t>
      </w:r>
      <w:r w:rsidR="001947B4">
        <w:rPr>
          <w:rFonts w:ascii="Times New Roman" w:hAnsi="Times New Roman"/>
          <w:sz w:val="24"/>
          <w:szCs w:val="24"/>
        </w:rPr>
        <w:t>when performing a delegated function or exercising a delegated power.</w:t>
      </w:r>
    </w:p>
    <w:p w14:paraId="7978D08E" w14:textId="77777777" w:rsidR="00E50EC2" w:rsidRDefault="00E50EC2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5DF5C" w14:textId="2579DA0F" w:rsidR="001947B4" w:rsidRDefault="003B7EEF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Item 1</w:t>
      </w:r>
      <w:r w:rsidR="002307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also insert</w:t>
      </w:r>
      <w:r w:rsidR="0044531A">
        <w:rPr>
          <w:rFonts w:ascii="Times New Roman" w:hAnsi="Times New Roman"/>
          <w:sz w:val="24"/>
          <w:szCs w:val="24"/>
        </w:rPr>
        <w:t>s</w:t>
      </w:r>
      <w:r w:rsidR="005161CF">
        <w:rPr>
          <w:rFonts w:ascii="Times New Roman" w:hAnsi="Times New Roman"/>
          <w:sz w:val="24"/>
          <w:szCs w:val="24"/>
        </w:rPr>
        <w:t xml:space="preserve"> regulation</w:t>
      </w:r>
      <w:r w:rsidR="008D7225">
        <w:rPr>
          <w:rFonts w:ascii="Times New Roman" w:hAnsi="Times New Roman"/>
          <w:sz w:val="24"/>
          <w:szCs w:val="24"/>
        </w:rPr>
        <w:t> </w:t>
      </w:r>
      <w:r w:rsidR="005161CF">
        <w:rPr>
          <w:rFonts w:ascii="Times New Roman" w:hAnsi="Times New Roman"/>
          <w:sz w:val="24"/>
          <w:szCs w:val="24"/>
        </w:rPr>
        <w:t>30B</w:t>
      </w:r>
      <w:r w:rsidR="00995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 that</w:t>
      </w:r>
      <w:r w:rsidR="009959F2">
        <w:rPr>
          <w:rFonts w:ascii="Times New Roman" w:hAnsi="Times New Roman"/>
          <w:sz w:val="24"/>
          <w:szCs w:val="24"/>
        </w:rPr>
        <w:t xml:space="preserve"> the Secretary</w:t>
      </w:r>
      <w:r>
        <w:rPr>
          <w:rFonts w:ascii="Times New Roman" w:hAnsi="Times New Roman"/>
          <w:sz w:val="24"/>
          <w:szCs w:val="24"/>
        </w:rPr>
        <w:t xml:space="preserve"> may delegate any or all of the Secretary’s functions and power under the</w:t>
      </w:r>
      <w:r w:rsidR="006D6788" w:rsidRPr="006D6788">
        <w:rPr>
          <w:rFonts w:ascii="Times New Roman" w:hAnsi="Times New Roman"/>
          <w:sz w:val="24"/>
          <w:szCs w:val="24"/>
        </w:rPr>
        <w:t xml:space="preserve"> </w:t>
      </w:r>
      <w:r w:rsidR="006D6788">
        <w:rPr>
          <w:rFonts w:ascii="Times New Roman" w:hAnsi="Times New Roman"/>
          <w:sz w:val="24"/>
          <w:szCs w:val="24"/>
        </w:rPr>
        <w:t>Principal</w:t>
      </w:r>
      <w:r>
        <w:rPr>
          <w:rFonts w:ascii="Times New Roman" w:hAnsi="Times New Roman"/>
          <w:sz w:val="24"/>
          <w:szCs w:val="24"/>
        </w:rPr>
        <w:t xml:space="preserve"> Regulations</w:t>
      </w:r>
      <w:r w:rsidR="009959F2" w:rsidRPr="009959F2">
        <w:rPr>
          <w:rFonts w:ascii="Times New Roman" w:hAnsi="Times New Roman"/>
          <w:sz w:val="24"/>
          <w:szCs w:val="24"/>
        </w:rPr>
        <w:t xml:space="preserve"> </w:t>
      </w:r>
      <w:r w:rsidR="009959F2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an </w:t>
      </w:r>
      <w:r w:rsidR="00E50EC2">
        <w:rPr>
          <w:rFonts w:ascii="Times New Roman" w:hAnsi="Times New Roman"/>
          <w:sz w:val="24"/>
          <w:szCs w:val="24"/>
        </w:rPr>
        <w:t xml:space="preserve">SES employee, or </w:t>
      </w:r>
      <w:r w:rsidRPr="003B7EEF">
        <w:rPr>
          <w:rFonts w:ascii="Times New Roman" w:hAnsi="Times New Roman"/>
          <w:sz w:val="24"/>
          <w:szCs w:val="24"/>
        </w:rPr>
        <w:t xml:space="preserve">acting </w:t>
      </w:r>
      <w:r w:rsidR="0020184E">
        <w:rPr>
          <w:rFonts w:ascii="Times New Roman" w:hAnsi="Times New Roman"/>
          <w:sz w:val="24"/>
          <w:szCs w:val="24"/>
        </w:rPr>
        <w:t xml:space="preserve">SES </w:t>
      </w:r>
      <w:r w:rsidR="00E50EC2">
        <w:rPr>
          <w:rFonts w:ascii="Times New Roman" w:hAnsi="Times New Roman"/>
          <w:sz w:val="24"/>
          <w:szCs w:val="24"/>
        </w:rPr>
        <w:t>employee</w:t>
      </w:r>
      <w:r w:rsidR="00054E86">
        <w:rPr>
          <w:rFonts w:ascii="Times New Roman" w:hAnsi="Times New Roman"/>
          <w:sz w:val="24"/>
          <w:szCs w:val="24"/>
        </w:rPr>
        <w:t>,</w:t>
      </w:r>
      <w:r w:rsidR="00E50EC2">
        <w:rPr>
          <w:rFonts w:ascii="Times New Roman" w:hAnsi="Times New Roman"/>
          <w:sz w:val="24"/>
          <w:szCs w:val="24"/>
        </w:rPr>
        <w:t xml:space="preserve"> </w:t>
      </w:r>
      <w:r w:rsidRPr="003B7EEF">
        <w:rPr>
          <w:rFonts w:ascii="Times New Roman" w:hAnsi="Times New Roman"/>
          <w:sz w:val="24"/>
          <w:szCs w:val="24"/>
        </w:rPr>
        <w:t xml:space="preserve">in the Department. </w:t>
      </w:r>
    </w:p>
    <w:p w14:paraId="4FB684FE" w14:textId="77777777" w:rsidR="001947B4" w:rsidRDefault="001947B4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8E36F" w14:textId="0FF90848" w:rsidR="00526C63" w:rsidRDefault="003B7EEF" w:rsidP="00D835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7EEF">
        <w:rPr>
          <w:rFonts w:ascii="Times New Roman" w:hAnsi="Times New Roman"/>
          <w:sz w:val="24"/>
          <w:szCs w:val="24"/>
        </w:rPr>
        <w:t>This</w:t>
      </w:r>
      <w:r w:rsidR="00C71BD5">
        <w:rPr>
          <w:rFonts w:ascii="Times New Roman" w:hAnsi="Times New Roman"/>
          <w:sz w:val="24"/>
          <w:szCs w:val="24"/>
        </w:rPr>
        <w:t xml:space="preserve"> amendment</w:t>
      </w:r>
      <w:r w:rsidRPr="003B7EEF">
        <w:rPr>
          <w:rFonts w:ascii="Times New Roman" w:hAnsi="Times New Roman"/>
          <w:sz w:val="24"/>
          <w:szCs w:val="24"/>
        </w:rPr>
        <w:t xml:space="preserve"> enable</w:t>
      </w:r>
      <w:r w:rsidR="0044531A">
        <w:rPr>
          <w:rFonts w:ascii="Times New Roman" w:hAnsi="Times New Roman"/>
          <w:sz w:val="24"/>
          <w:szCs w:val="24"/>
        </w:rPr>
        <w:t>s</w:t>
      </w:r>
      <w:r w:rsidRPr="003B7EEF">
        <w:rPr>
          <w:rFonts w:ascii="Times New Roman" w:hAnsi="Times New Roman"/>
          <w:sz w:val="24"/>
          <w:szCs w:val="24"/>
        </w:rPr>
        <w:t xml:space="preserve"> an </w:t>
      </w:r>
      <w:r w:rsidR="0020184E">
        <w:rPr>
          <w:rFonts w:ascii="Times New Roman" w:hAnsi="Times New Roman"/>
          <w:sz w:val="24"/>
          <w:szCs w:val="24"/>
        </w:rPr>
        <w:t>SES</w:t>
      </w:r>
      <w:r w:rsidRPr="003B7EEF">
        <w:rPr>
          <w:rFonts w:ascii="Times New Roman" w:hAnsi="Times New Roman"/>
          <w:sz w:val="24"/>
          <w:szCs w:val="24"/>
        </w:rPr>
        <w:t xml:space="preserve"> </w:t>
      </w:r>
      <w:r w:rsidR="00E50EC2">
        <w:rPr>
          <w:rFonts w:ascii="Times New Roman" w:hAnsi="Times New Roman"/>
          <w:sz w:val="24"/>
          <w:szCs w:val="24"/>
        </w:rPr>
        <w:t>employee</w:t>
      </w:r>
      <w:r w:rsidRPr="003B7EEF">
        <w:rPr>
          <w:rFonts w:ascii="Times New Roman" w:hAnsi="Times New Roman"/>
          <w:sz w:val="24"/>
          <w:szCs w:val="24"/>
        </w:rPr>
        <w:t xml:space="preserve"> to </w:t>
      </w:r>
      <w:r w:rsidR="001947B4">
        <w:rPr>
          <w:rFonts w:ascii="Times New Roman" w:hAnsi="Times New Roman"/>
          <w:sz w:val="24"/>
          <w:szCs w:val="24"/>
        </w:rPr>
        <w:t xml:space="preserve">perform or </w:t>
      </w:r>
      <w:r w:rsidRPr="003B7EEF">
        <w:rPr>
          <w:rFonts w:ascii="Times New Roman" w:hAnsi="Times New Roman"/>
          <w:sz w:val="24"/>
          <w:szCs w:val="24"/>
        </w:rPr>
        <w:t xml:space="preserve">exercise the </w:t>
      </w:r>
      <w:r>
        <w:rPr>
          <w:rFonts w:ascii="Times New Roman" w:hAnsi="Times New Roman"/>
          <w:sz w:val="24"/>
          <w:szCs w:val="24"/>
        </w:rPr>
        <w:t>Secretary’s</w:t>
      </w:r>
      <w:r w:rsidRPr="003B7EEF">
        <w:rPr>
          <w:rFonts w:ascii="Times New Roman" w:hAnsi="Times New Roman"/>
          <w:sz w:val="24"/>
          <w:szCs w:val="24"/>
        </w:rPr>
        <w:t xml:space="preserve"> functions and powers under the </w:t>
      </w:r>
      <w:r w:rsidR="006D6788">
        <w:rPr>
          <w:rFonts w:ascii="Times New Roman" w:hAnsi="Times New Roman"/>
          <w:sz w:val="24"/>
          <w:szCs w:val="24"/>
        </w:rPr>
        <w:t xml:space="preserve">Principal </w:t>
      </w:r>
      <w:r w:rsidR="00E50EC2">
        <w:rPr>
          <w:rFonts w:ascii="Times New Roman" w:hAnsi="Times New Roman"/>
          <w:sz w:val="24"/>
          <w:szCs w:val="24"/>
        </w:rPr>
        <w:t>Regulations</w:t>
      </w:r>
      <w:r w:rsidRPr="003B7E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947B4">
        <w:rPr>
          <w:rFonts w:ascii="Times New Roman" w:hAnsi="Times New Roman"/>
          <w:sz w:val="24"/>
          <w:szCs w:val="24"/>
        </w:rPr>
        <w:t xml:space="preserve">The delegate </w:t>
      </w:r>
      <w:r w:rsidR="00725E03">
        <w:rPr>
          <w:rFonts w:ascii="Times New Roman" w:hAnsi="Times New Roman"/>
          <w:sz w:val="24"/>
          <w:szCs w:val="24"/>
        </w:rPr>
        <w:t xml:space="preserve">will </w:t>
      </w:r>
      <w:r w:rsidR="001947B4">
        <w:rPr>
          <w:rFonts w:ascii="Times New Roman" w:hAnsi="Times New Roman"/>
          <w:sz w:val="24"/>
          <w:szCs w:val="24"/>
        </w:rPr>
        <w:t>need to comply with any written directions of the Secretary when performing a delegated function or exercising a delegated power.</w:t>
      </w:r>
    </w:p>
    <w:p w14:paraId="5DD9E706" w14:textId="77777777" w:rsidR="00DD78FC" w:rsidRDefault="00DD78FC" w:rsidP="00D83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80B8E2" w14:textId="77777777" w:rsidR="00681AB9" w:rsidRPr="006D0D6A" w:rsidRDefault="00681AB9" w:rsidP="00BA0C9D">
      <w:pPr>
        <w:spacing w:after="0"/>
        <w:rPr>
          <w:rFonts w:ascii="Times New Roman" w:hAnsi="Times New Roman"/>
          <w:b/>
          <w:sz w:val="24"/>
          <w:szCs w:val="24"/>
        </w:rPr>
      </w:pPr>
      <w:r w:rsidRPr="006D0D6A">
        <w:rPr>
          <w:rFonts w:ascii="Times New Roman" w:hAnsi="Times New Roman"/>
          <w:b/>
          <w:sz w:val="24"/>
          <w:szCs w:val="24"/>
        </w:rPr>
        <w:t>Item 1</w:t>
      </w:r>
      <w:r w:rsidR="0023072E">
        <w:rPr>
          <w:rFonts w:ascii="Times New Roman" w:hAnsi="Times New Roman"/>
          <w:b/>
          <w:sz w:val="24"/>
          <w:szCs w:val="24"/>
        </w:rPr>
        <w:t>2</w:t>
      </w:r>
      <w:r w:rsidR="002D6DC5">
        <w:rPr>
          <w:rFonts w:ascii="Times New Roman" w:hAnsi="Times New Roman"/>
          <w:b/>
          <w:sz w:val="24"/>
          <w:szCs w:val="24"/>
        </w:rPr>
        <w:t xml:space="preserve"> – </w:t>
      </w:r>
      <w:r w:rsidR="002D6DC5" w:rsidRPr="002D6DC5">
        <w:rPr>
          <w:rFonts w:ascii="Times New Roman" w:hAnsi="Times New Roman"/>
          <w:b/>
          <w:sz w:val="24"/>
          <w:szCs w:val="24"/>
        </w:rPr>
        <w:t>In the appropriate position in Part 8</w:t>
      </w:r>
      <w:r w:rsidR="00C27103">
        <w:rPr>
          <w:rFonts w:ascii="Times New Roman" w:hAnsi="Times New Roman"/>
          <w:b/>
          <w:sz w:val="24"/>
          <w:szCs w:val="24"/>
        </w:rPr>
        <w:t xml:space="preserve"> </w:t>
      </w:r>
    </w:p>
    <w:p w14:paraId="64417890" w14:textId="77777777" w:rsidR="00526C63" w:rsidRDefault="00526C63" w:rsidP="00BA0C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B0A93" w14:textId="0C32F70A" w:rsidR="00872215" w:rsidRDefault="00681AB9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Item 1</w:t>
      </w:r>
      <w:r w:rsidR="0023072E">
        <w:rPr>
          <w:rFonts w:ascii="Times New Roman" w:hAnsi="Times New Roman"/>
          <w:sz w:val="24"/>
          <w:szCs w:val="24"/>
        </w:rPr>
        <w:t>2</w:t>
      </w:r>
      <w:r w:rsidR="00250407" w:rsidRPr="00C6086C">
        <w:rPr>
          <w:rFonts w:ascii="Times New Roman" w:hAnsi="Times New Roman"/>
          <w:sz w:val="24"/>
          <w:szCs w:val="24"/>
        </w:rPr>
        <w:t xml:space="preserve"> insert</w:t>
      </w:r>
      <w:r w:rsidR="00033B26">
        <w:rPr>
          <w:rFonts w:ascii="Times New Roman" w:hAnsi="Times New Roman"/>
          <w:sz w:val="24"/>
          <w:szCs w:val="24"/>
        </w:rPr>
        <w:t>s</w:t>
      </w:r>
      <w:r w:rsidR="00250407" w:rsidRPr="00C6086C">
        <w:rPr>
          <w:rFonts w:ascii="Times New Roman" w:hAnsi="Times New Roman"/>
          <w:sz w:val="24"/>
          <w:szCs w:val="24"/>
        </w:rPr>
        <w:t xml:space="preserve"> a new regulation</w:t>
      </w:r>
      <w:r w:rsidR="008D7225">
        <w:rPr>
          <w:rFonts w:ascii="Times New Roman" w:hAnsi="Times New Roman"/>
          <w:sz w:val="24"/>
          <w:szCs w:val="24"/>
        </w:rPr>
        <w:t> </w:t>
      </w:r>
      <w:r w:rsidR="00250407" w:rsidRPr="00C6086C">
        <w:rPr>
          <w:rFonts w:ascii="Times New Roman" w:hAnsi="Times New Roman"/>
          <w:sz w:val="24"/>
          <w:szCs w:val="24"/>
        </w:rPr>
        <w:t xml:space="preserve">32 </w:t>
      </w:r>
      <w:r w:rsidR="00465642">
        <w:rPr>
          <w:rFonts w:ascii="Times New Roman" w:hAnsi="Times New Roman"/>
          <w:sz w:val="24"/>
          <w:szCs w:val="24"/>
        </w:rPr>
        <w:t>in Part</w:t>
      </w:r>
      <w:r w:rsidR="008D7225">
        <w:rPr>
          <w:rFonts w:ascii="Times New Roman" w:hAnsi="Times New Roman"/>
          <w:sz w:val="24"/>
          <w:szCs w:val="24"/>
        </w:rPr>
        <w:t> </w:t>
      </w:r>
      <w:r w:rsidR="00465642">
        <w:rPr>
          <w:rFonts w:ascii="Times New Roman" w:hAnsi="Times New Roman"/>
          <w:sz w:val="24"/>
          <w:szCs w:val="24"/>
        </w:rPr>
        <w:t xml:space="preserve">8 </w:t>
      </w:r>
      <w:r w:rsidR="00872215">
        <w:rPr>
          <w:rFonts w:ascii="Times New Roman" w:hAnsi="Times New Roman"/>
          <w:sz w:val="24"/>
          <w:szCs w:val="24"/>
        </w:rPr>
        <w:t>which would clarify the application of the Regulations</w:t>
      </w:r>
      <w:r w:rsidR="00C8456B">
        <w:rPr>
          <w:rFonts w:ascii="Times New Roman" w:hAnsi="Times New Roman"/>
          <w:sz w:val="24"/>
          <w:szCs w:val="24"/>
        </w:rPr>
        <w:t xml:space="preserve">. </w:t>
      </w:r>
    </w:p>
    <w:p w14:paraId="28917036" w14:textId="77777777" w:rsidR="00872215" w:rsidRDefault="00872215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940B" w14:textId="6E2C0898" w:rsidR="00D22959" w:rsidRPr="0017364F" w:rsidRDefault="00872215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Subregulation</w:t>
      </w:r>
      <w:proofErr w:type="spellEnd"/>
      <w:r w:rsidR="008D722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32(2)</w:t>
      </w:r>
      <w:r w:rsidR="00C8456B">
        <w:rPr>
          <w:rFonts w:ascii="Times New Roman" w:hAnsi="Times New Roman"/>
          <w:sz w:val="24"/>
          <w:szCs w:val="24"/>
        </w:rPr>
        <w:t xml:space="preserve"> </w:t>
      </w:r>
      <w:r w:rsidR="00C8456B" w:rsidRPr="00C8456B">
        <w:rPr>
          <w:rFonts w:ascii="Times New Roman" w:hAnsi="Times New Roman"/>
          <w:sz w:val="24"/>
          <w:szCs w:val="24"/>
        </w:rPr>
        <w:t>clarif</w:t>
      </w:r>
      <w:r w:rsidR="00033B26">
        <w:rPr>
          <w:rFonts w:ascii="Times New Roman" w:hAnsi="Times New Roman"/>
          <w:sz w:val="24"/>
          <w:szCs w:val="24"/>
        </w:rPr>
        <w:t>ies</w:t>
      </w:r>
      <w:r w:rsidR="00C8456B">
        <w:rPr>
          <w:rFonts w:ascii="Times New Roman" w:hAnsi="Times New Roman"/>
          <w:sz w:val="24"/>
          <w:szCs w:val="24"/>
        </w:rPr>
        <w:t xml:space="preserve"> </w:t>
      </w:r>
      <w:r w:rsidR="00C8456B" w:rsidRPr="00C8456B">
        <w:rPr>
          <w:rFonts w:ascii="Times New Roman" w:hAnsi="Times New Roman"/>
          <w:sz w:val="24"/>
          <w:szCs w:val="24"/>
        </w:rPr>
        <w:t>that the amendments</w:t>
      </w:r>
      <w:r w:rsidR="00D22959">
        <w:rPr>
          <w:rFonts w:ascii="Times New Roman" w:hAnsi="Times New Roman"/>
          <w:sz w:val="24"/>
          <w:szCs w:val="24"/>
        </w:rPr>
        <w:t xml:space="preserve"> relating to </w:t>
      </w:r>
      <w:r w:rsidR="00D22959" w:rsidRPr="0017364F">
        <w:rPr>
          <w:rFonts w:ascii="Times New Roman" w:hAnsi="Times New Roman"/>
          <w:sz w:val="24"/>
          <w:szCs w:val="24"/>
        </w:rPr>
        <w:t xml:space="preserve">the definition of </w:t>
      </w:r>
      <w:r w:rsidR="00D22959" w:rsidRPr="0017364F">
        <w:rPr>
          <w:rFonts w:ascii="Times New Roman" w:hAnsi="Times New Roman"/>
          <w:b/>
          <w:i/>
          <w:sz w:val="24"/>
          <w:szCs w:val="24"/>
        </w:rPr>
        <w:t>contact details</w:t>
      </w:r>
      <w:r w:rsidR="00D22959" w:rsidRPr="0017364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D22959" w:rsidRPr="0017364F">
        <w:rPr>
          <w:rFonts w:ascii="Times New Roman" w:hAnsi="Times New Roman"/>
          <w:sz w:val="24"/>
          <w:szCs w:val="24"/>
        </w:rPr>
        <w:t>subregulation</w:t>
      </w:r>
      <w:proofErr w:type="spellEnd"/>
      <w:r w:rsidR="00D22959" w:rsidRPr="0017364F">
        <w:rPr>
          <w:rFonts w:ascii="Times New Roman" w:hAnsi="Times New Roman"/>
          <w:sz w:val="24"/>
          <w:szCs w:val="24"/>
        </w:rPr>
        <w:t xml:space="preserve"> 3(1) </w:t>
      </w:r>
      <w:r w:rsidR="00326207">
        <w:rPr>
          <w:rFonts w:ascii="Times New Roman" w:hAnsi="Times New Roman"/>
          <w:sz w:val="24"/>
          <w:szCs w:val="24"/>
        </w:rPr>
        <w:t xml:space="preserve">would </w:t>
      </w:r>
      <w:r w:rsidR="00D22959" w:rsidRPr="0017364F">
        <w:rPr>
          <w:rFonts w:ascii="Times New Roman" w:hAnsi="Times New Roman"/>
          <w:sz w:val="24"/>
          <w:szCs w:val="24"/>
        </w:rPr>
        <w:t>apply in relation to:</w:t>
      </w:r>
      <w:r w:rsidR="00C27103">
        <w:rPr>
          <w:rFonts w:ascii="Times New Roman" w:hAnsi="Times New Roman"/>
          <w:sz w:val="24"/>
          <w:szCs w:val="24"/>
        </w:rPr>
        <w:t xml:space="preserve"> </w:t>
      </w:r>
    </w:p>
    <w:p w14:paraId="555E4E53" w14:textId="77777777" w:rsidR="00D22959" w:rsidRPr="0017364F" w:rsidRDefault="00D22959" w:rsidP="00526C63">
      <w:pPr>
        <w:pStyle w:val="paragraph"/>
        <w:tabs>
          <w:tab w:val="clear" w:pos="1531"/>
          <w:tab w:val="right" w:pos="567"/>
        </w:tabs>
        <w:spacing w:before="120"/>
        <w:ind w:left="851" w:hanging="851"/>
        <w:rPr>
          <w:sz w:val="24"/>
          <w:szCs w:val="24"/>
        </w:rPr>
      </w:pPr>
      <w:r w:rsidRPr="0017364F">
        <w:rPr>
          <w:sz w:val="24"/>
          <w:szCs w:val="24"/>
        </w:rPr>
        <w:tab/>
        <w:t>(a)</w:t>
      </w:r>
      <w:r w:rsidRPr="0017364F">
        <w:rPr>
          <w:sz w:val="24"/>
          <w:szCs w:val="24"/>
        </w:rPr>
        <w:tab/>
      </w:r>
      <w:proofErr w:type="gramStart"/>
      <w:r w:rsidRPr="0017364F">
        <w:rPr>
          <w:sz w:val="24"/>
          <w:szCs w:val="24"/>
        </w:rPr>
        <w:t>applications</w:t>
      </w:r>
      <w:proofErr w:type="gramEnd"/>
      <w:r w:rsidRPr="0017364F">
        <w:rPr>
          <w:sz w:val="24"/>
          <w:szCs w:val="24"/>
        </w:rPr>
        <w:t xml:space="preserve"> for approvals made on or after the commencement of the </w:t>
      </w:r>
      <w:r w:rsidR="00D922E0">
        <w:rPr>
          <w:sz w:val="24"/>
          <w:szCs w:val="24"/>
        </w:rPr>
        <w:t>R</w:t>
      </w:r>
      <w:r w:rsidRPr="0017364F">
        <w:rPr>
          <w:sz w:val="24"/>
          <w:szCs w:val="24"/>
        </w:rPr>
        <w:t>egulations; and</w:t>
      </w:r>
      <w:r w:rsidR="00C27103">
        <w:rPr>
          <w:sz w:val="24"/>
          <w:szCs w:val="24"/>
        </w:rPr>
        <w:t xml:space="preserve"> </w:t>
      </w:r>
    </w:p>
    <w:p w14:paraId="1DEFA863" w14:textId="77777777" w:rsidR="00D22959" w:rsidRDefault="00D22959" w:rsidP="00526C63">
      <w:pPr>
        <w:pStyle w:val="paragraph"/>
        <w:tabs>
          <w:tab w:val="clear" w:pos="1531"/>
          <w:tab w:val="right" w:pos="567"/>
        </w:tabs>
        <w:spacing w:before="0"/>
        <w:ind w:left="851" w:hanging="851"/>
        <w:rPr>
          <w:sz w:val="24"/>
          <w:szCs w:val="24"/>
        </w:rPr>
      </w:pPr>
      <w:r w:rsidRPr="0017364F">
        <w:rPr>
          <w:sz w:val="24"/>
          <w:szCs w:val="24"/>
        </w:rPr>
        <w:tab/>
        <w:t>(b)</w:t>
      </w:r>
      <w:r w:rsidRPr="0017364F">
        <w:rPr>
          <w:sz w:val="24"/>
          <w:szCs w:val="24"/>
        </w:rPr>
        <w:tab/>
      </w:r>
      <w:proofErr w:type="gramStart"/>
      <w:r w:rsidRPr="0017364F">
        <w:rPr>
          <w:sz w:val="24"/>
          <w:szCs w:val="24"/>
        </w:rPr>
        <w:t>supplies</w:t>
      </w:r>
      <w:proofErr w:type="gramEnd"/>
      <w:r w:rsidRPr="0017364F">
        <w:rPr>
          <w:sz w:val="24"/>
          <w:szCs w:val="24"/>
        </w:rPr>
        <w:t xml:space="preserve"> of fuel made on or after that commencement.</w:t>
      </w:r>
      <w:r w:rsidR="00C27103">
        <w:rPr>
          <w:sz w:val="24"/>
          <w:szCs w:val="24"/>
        </w:rPr>
        <w:t xml:space="preserve"> </w:t>
      </w:r>
    </w:p>
    <w:p w14:paraId="0E1B9677" w14:textId="77777777" w:rsidR="00526C63" w:rsidRDefault="00526C63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68050F" w14:textId="66BEB49F" w:rsidR="003A7F0B" w:rsidRDefault="003A7F0B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C37D73">
        <w:rPr>
          <w:rFonts w:ascii="Times New Roman" w:hAnsi="Times New Roman"/>
          <w:sz w:val="24"/>
          <w:szCs w:val="24"/>
        </w:rPr>
        <w:t>revised definition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C37D73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contact details appl</w:t>
      </w:r>
      <w:r w:rsidR="00033B26"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z w:val="24"/>
          <w:szCs w:val="24"/>
        </w:rPr>
        <w:t xml:space="preserve"> for applications for approvals </w:t>
      </w:r>
      <w:r w:rsidR="00EA11B9">
        <w:rPr>
          <w:rFonts w:ascii="Times New Roman" w:hAnsi="Times New Roman"/>
          <w:sz w:val="24"/>
          <w:szCs w:val="24"/>
        </w:rPr>
        <w:t xml:space="preserve">received </w:t>
      </w:r>
      <w:r>
        <w:rPr>
          <w:rFonts w:ascii="Times New Roman" w:hAnsi="Times New Roman"/>
          <w:sz w:val="24"/>
          <w:szCs w:val="24"/>
        </w:rPr>
        <w:t xml:space="preserve">on or after the commencement of the Regulations. Supplies of fuel </w:t>
      </w:r>
      <w:r w:rsidR="00C37D73">
        <w:rPr>
          <w:rFonts w:ascii="Times New Roman" w:hAnsi="Times New Roman"/>
          <w:sz w:val="24"/>
          <w:szCs w:val="24"/>
        </w:rPr>
        <w:t xml:space="preserve">under </w:t>
      </w:r>
      <w:r w:rsidR="00E63E17">
        <w:rPr>
          <w:rFonts w:ascii="Times New Roman" w:hAnsi="Times New Roman"/>
          <w:sz w:val="24"/>
          <w:szCs w:val="24"/>
        </w:rPr>
        <w:t xml:space="preserve">those </w:t>
      </w:r>
      <w:r w:rsidR="00C37D73">
        <w:rPr>
          <w:rFonts w:ascii="Times New Roman" w:hAnsi="Times New Roman"/>
          <w:sz w:val="24"/>
          <w:szCs w:val="24"/>
        </w:rPr>
        <w:t xml:space="preserve">applications </w:t>
      </w:r>
      <w:r w:rsidR="00725E03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>be subject</w:t>
      </w:r>
      <w:r w:rsidR="00C37D73">
        <w:rPr>
          <w:rFonts w:ascii="Times New Roman" w:hAnsi="Times New Roman"/>
          <w:sz w:val="24"/>
          <w:szCs w:val="24"/>
        </w:rPr>
        <w:t xml:space="preserve"> to the revised definition of contact details.</w:t>
      </w:r>
    </w:p>
    <w:p w14:paraId="5896E245" w14:textId="77777777" w:rsidR="003A7F0B" w:rsidRDefault="003A7F0B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35865" w14:textId="23E99BFF" w:rsidR="00D22959" w:rsidRDefault="00872215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Subregulation</w:t>
      </w:r>
      <w:proofErr w:type="spellEnd"/>
      <w:r>
        <w:rPr>
          <w:rFonts w:ascii="Times New Roman" w:hAnsi="Times New Roman"/>
          <w:sz w:val="24"/>
          <w:szCs w:val="24"/>
        </w:rPr>
        <w:t xml:space="preserve"> 32(3)</w:t>
      </w:r>
      <w:r w:rsidR="0017364F" w:rsidRPr="0017364F">
        <w:rPr>
          <w:rFonts w:ascii="Times New Roman" w:hAnsi="Times New Roman"/>
          <w:sz w:val="24"/>
          <w:szCs w:val="24"/>
        </w:rPr>
        <w:t xml:space="preserve"> clarif</w:t>
      </w:r>
      <w:r w:rsidR="00033B26">
        <w:rPr>
          <w:rFonts w:ascii="Times New Roman" w:hAnsi="Times New Roman"/>
          <w:sz w:val="24"/>
          <w:szCs w:val="24"/>
        </w:rPr>
        <w:t>ies</w:t>
      </w:r>
      <w:r w:rsidR="0017364F" w:rsidRPr="0017364F">
        <w:rPr>
          <w:rFonts w:ascii="Times New Roman" w:hAnsi="Times New Roman"/>
          <w:sz w:val="24"/>
          <w:szCs w:val="24"/>
        </w:rPr>
        <w:t xml:space="preserve"> that t</w:t>
      </w:r>
      <w:r w:rsidR="00D22959" w:rsidRPr="0017364F">
        <w:rPr>
          <w:rFonts w:ascii="Times New Roman" w:hAnsi="Times New Roman"/>
          <w:sz w:val="24"/>
          <w:szCs w:val="24"/>
        </w:rPr>
        <w:t xml:space="preserve">he amendments </w:t>
      </w:r>
      <w:r w:rsidR="0017364F" w:rsidRPr="0017364F">
        <w:rPr>
          <w:rFonts w:ascii="Times New Roman" w:hAnsi="Times New Roman"/>
          <w:sz w:val="24"/>
          <w:szCs w:val="24"/>
        </w:rPr>
        <w:t>to</w:t>
      </w:r>
      <w:r w:rsidR="00D22959" w:rsidRPr="001736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2959" w:rsidRPr="0017364F">
        <w:rPr>
          <w:rFonts w:ascii="Times New Roman" w:hAnsi="Times New Roman"/>
          <w:sz w:val="24"/>
          <w:szCs w:val="24"/>
        </w:rPr>
        <w:t>subregulation</w:t>
      </w:r>
      <w:proofErr w:type="spellEnd"/>
      <w:r w:rsidR="00D22959" w:rsidRPr="0017364F">
        <w:rPr>
          <w:rFonts w:ascii="Times New Roman" w:hAnsi="Times New Roman"/>
          <w:sz w:val="24"/>
          <w:szCs w:val="24"/>
        </w:rPr>
        <w:t> 4(3) a</w:t>
      </w:r>
      <w:r w:rsidR="00D409BD">
        <w:rPr>
          <w:rFonts w:ascii="Times New Roman" w:hAnsi="Times New Roman"/>
          <w:sz w:val="24"/>
          <w:szCs w:val="24"/>
        </w:rPr>
        <w:t xml:space="preserve">pply in relation to </w:t>
      </w:r>
      <w:r w:rsidR="00287B8E">
        <w:rPr>
          <w:rFonts w:ascii="Times New Roman" w:hAnsi="Times New Roman"/>
          <w:sz w:val="24"/>
          <w:szCs w:val="24"/>
        </w:rPr>
        <w:t>written notices</w:t>
      </w:r>
      <w:r w:rsidR="003D253D">
        <w:rPr>
          <w:rFonts w:ascii="Times New Roman" w:hAnsi="Times New Roman"/>
          <w:sz w:val="24"/>
          <w:szCs w:val="24"/>
        </w:rPr>
        <w:t xml:space="preserve"> (</w:t>
      </w:r>
      <w:r w:rsidR="00D409BD">
        <w:rPr>
          <w:rFonts w:ascii="Times New Roman" w:hAnsi="Times New Roman"/>
          <w:sz w:val="24"/>
          <w:szCs w:val="24"/>
        </w:rPr>
        <w:t xml:space="preserve">requiring </w:t>
      </w:r>
      <w:r w:rsidR="00287B8E">
        <w:rPr>
          <w:rFonts w:ascii="Times New Roman" w:hAnsi="Times New Roman"/>
          <w:sz w:val="24"/>
          <w:szCs w:val="24"/>
        </w:rPr>
        <w:t xml:space="preserve">an applicant to provide </w:t>
      </w:r>
      <w:r w:rsidR="00D409BD">
        <w:rPr>
          <w:rFonts w:ascii="Times New Roman" w:hAnsi="Times New Roman"/>
          <w:sz w:val="24"/>
          <w:szCs w:val="24"/>
        </w:rPr>
        <w:t xml:space="preserve">further information on </w:t>
      </w:r>
      <w:r>
        <w:rPr>
          <w:rFonts w:ascii="Times New Roman" w:hAnsi="Times New Roman"/>
          <w:sz w:val="24"/>
          <w:szCs w:val="24"/>
        </w:rPr>
        <w:t>their</w:t>
      </w:r>
      <w:r w:rsidR="00D409BD" w:rsidRPr="00EE3655">
        <w:rPr>
          <w:rFonts w:ascii="Times New Roman" w:hAnsi="Times New Roman"/>
          <w:sz w:val="24"/>
          <w:szCs w:val="24"/>
        </w:rPr>
        <w:t xml:space="preserve"> application</w:t>
      </w:r>
      <w:r>
        <w:rPr>
          <w:rFonts w:ascii="Times New Roman" w:hAnsi="Times New Roman"/>
          <w:sz w:val="24"/>
          <w:szCs w:val="24"/>
        </w:rPr>
        <w:t xml:space="preserve"> for approval under section</w:t>
      </w:r>
      <w:r w:rsidR="008D722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14(1) of the Act</w:t>
      </w:r>
      <w:r w:rsidR="003D253D">
        <w:rPr>
          <w:rFonts w:ascii="Times New Roman" w:hAnsi="Times New Roman"/>
          <w:sz w:val="24"/>
          <w:szCs w:val="24"/>
        </w:rPr>
        <w:t>)</w:t>
      </w:r>
      <w:r w:rsidR="00D22959" w:rsidRPr="0017364F">
        <w:rPr>
          <w:rFonts w:ascii="Times New Roman" w:hAnsi="Times New Roman"/>
          <w:sz w:val="24"/>
          <w:szCs w:val="24"/>
        </w:rPr>
        <w:t xml:space="preserve"> </w:t>
      </w:r>
      <w:r w:rsidR="003D253D">
        <w:rPr>
          <w:rFonts w:ascii="Times New Roman" w:hAnsi="Times New Roman"/>
          <w:sz w:val="24"/>
          <w:szCs w:val="24"/>
        </w:rPr>
        <w:t>issued</w:t>
      </w:r>
      <w:r>
        <w:rPr>
          <w:rFonts w:ascii="Times New Roman" w:hAnsi="Times New Roman"/>
          <w:sz w:val="24"/>
          <w:szCs w:val="24"/>
        </w:rPr>
        <w:t xml:space="preserve"> by the Minister</w:t>
      </w:r>
      <w:r w:rsidR="003D253D">
        <w:rPr>
          <w:rFonts w:ascii="Times New Roman" w:hAnsi="Times New Roman"/>
          <w:sz w:val="24"/>
          <w:szCs w:val="24"/>
        </w:rPr>
        <w:t xml:space="preserve"> </w:t>
      </w:r>
      <w:r w:rsidR="00D22959" w:rsidRPr="0017364F">
        <w:rPr>
          <w:rFonts w:ascii="Times New Roman" w:hAnsi="Times New Roman"/>
          <w:sz w:val="24"/>
          <w:szCs w:val="24"/>
        </w:rPr>
        <w:t xml:space="preserve">on or after the commencement of the </w:t>
      </w:r>
      <w:r w:rsidR="00D922E0">
        <w:rPr>
          <w:rFonts w:ascii="Times New Roman" w:hAnsi="Times New Roman"/>
          <w:sz w:val="24"/>
          <w:szCs w:val="24"/>
        </w:rPr>
        <w:t>R</w:t>
      </w:r>
      <w:r w:rsidR="00D22959" w:rsidRPr="0017364F">
        <w:rPr>
          <w:rFonts w:ascii="Times New Roman" w:hAnsi="Times New Roman"/>
          <w:sz w:val="24"/>
          <w:szCs w:val="24"/>
        </w:rPr>
        <w:t>egulations.</w:t>
      </w:r>
      <w:r w:rsidR="00C27103">
        <w:rPr>
          <w:rFonts w:ascii="Times New Roman" w:hAnsi="Times New Roman"/>
          <w:sz w:val="24"/>
          <w:szCs w:val="24"/>
        </w:rPr>
        <w:t xml:space="preserve"> </w:t>
      </w:r>
    </w:p>
    <w:p w14:paraId="7712E0AC" w14:textId="77777777" w:rsidR="00DD78FC" w:rsidRDefault="00DD78FC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42195A" w14:textId="77777777" w:rsidR="00DD78FC" w:rsidRDefault="00EA11B9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order to avoid confusion w</w:t>
      </w:r>
      <w:r w:rsidR="00DD78FC">
        <w:rPr>
          <w:rFonts w:ascii="Times New Roman" w:hAnsi="Times New Roman"/>
          <w:sz w:val="24"/>
          <w:szCs w:val="24"/>
        </w:rPr>
        <w:t>here the Minister or an SES employee of the Department has</w:t>
      </w:r>
      <w:r w:rsidR="00E63E17">
        <w:rPr>
          <w:rFonts w:ascii="Times New Roman" w:hAnsi="Times New Roman"/>
          <w:sz w:val="24"/>
          <w:szCs w:val="24"/>
        </w:rPr>
        <w:t>,</w:t>
      </w:r>
      <w:r w:rsidR="00DD78FC">
        <w:rPr>
          <w:rFonts w:ascii="Times New Roman" w:hAnsi="Times New Roman"/>
          <w:sz w:val="24"/>
          <w:szCs w:val="24"/>
        </w:rPr>
        <w:t xml:space="preserve"> by written notice, required the applicant to provide further information before the commencement of the Regulations</w:t>
      </w:r>
      <w:r w:rsidR="00E63E17">
        <w:rPr>
          <w:rFonts w:ascii="Times New Roman" w:hAnsi="Times New Roman"/>
          <w:sz w:val="24"/>
          <w:szCs w:val="24"/>
        </w:rPr>
        <w:t>,</w:t>
      </w:r>
      <w:r w:rsidR="00DD78FC">
        <w:rPr>
          <w:rFonts w:ascii="Times New Roman" w:hAnsi="Times New Roman"/>
          <w:sz w:val="24"/>
          <w:szCs w:val="24"/>
        </w:rPr>
        <w:t xml:space="preserve"> that requ</w:t>
      </w:r>
      <w:r w:rsidR="00872215">
        <w:rPr>
          <w:rFonts w:ascii="Times New Roman" w:hAnsi="Times New Roman"/>
          <w:sz w:val="24"/>
          <w:szCs w:val="24"/>
        </w:rPr>
        <w:t>est</w:t>
      </w:r>
      <w:r w:rsidR="00DD78FC">
        <w:rPr>
          <w:rFonts w:ascii="Times New Roman" w:hAnsi="Times New Roman"/>
          <w:sz w:val="24"/>
          <w:szCs w:val="24"/>
        </w:rPr>
        <w:t xml:space="preserve"> is taken to remain valid on or after the commencement of the Regulations.</w:t>
      </w:r>
    </w:p>
    <w:p w14:paraId="44D356B4" w14:textId="77777777" w:rsidR="00E50EC2" w:rsidRPr="0017364F" w:rsidRDefault="00E50EC2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21C64" w14:textId="46AAF2E8" w:rsidR="004D55B5" w:rsidRDefault="00872215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Subregulation</w:t>
      </w:r>
      <w:proofErr w:type="spellEnd"/>
      <w:r w:rsidR="008D722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32(4) </w:t>
      </w:r>
      <w:r w:rsidR="0017364F" w:rsidRPr="0017364F">
        <w:rPr>
          <w:rFonts w:ascii="Times New Roman" w:hAnsi="Times New Roman"/>
          <w:sz w:val="24"/>
          <w:szCs w:val="24"/>
        </w:rPr>
        <w:t>clarif</w:t>
      </w:r>
      <w:r w:rsidR="00033B26">
        <w:rPr>
          <w:rFonts w:ascii="Times New Roman" w:hAnsi="Times New Roman"/>
          <w:sz w:val="24"/>
          <w:szCs w:val="24"/>
        </w:rPr>
        <w:t>ies</w:t>
      </w:r>
      <w:r w:rsidR="0017364F" w:rsidRPr="0017364F">
        <w:rPr>
          <w:rFonts w:ascii="Times New Roman" w:hAnsi="Times New Roman"/>
          <w:sz w:val="24"/>
          <w:szCs w:val="24"/>
        </w:rPr>
        <w:t xml:space="preserve"> that the amendments </w:t>
      </w:r>
      <w:r w:rsidR="005E5104">
        <w:rPr>
          <w:rFonts w:ascii="Times New Roman" w:hAnsi="Times New Roman"/>
          <w:sz w:val="24"/>
          <w:szCs w:val="24"/>
        </w:rPr>
        <w:t>to</w:t>
      </w:r>
      <w:r w:rsidR="00D22959" w:rsidRPr="0017364F">
        <w:rPr>
          <w:rFonts w:ascii="Times New Roman" w:hAnsi="Times New Roman"/>
          <w:sz w:val="24"/>
          <w:szCs w:val="24"/>
        </w:rPr>
        <w:t xml:space="preserve"> paragraph </w:t>
      </w:r>
      <w:r w:rsidR="005E5104">
        <w:rPr>
          <w:rFonts w:ascii="Times New Roman" w:hAnsi="Times New Roman"/>
          <w:sz w:val="24"/>
          <w:szCs w:val="24"/>
        </w:rPr>
        <w:t>24(2</w:t>
      </w:r>
      <w:proofErr w:type="gramStart"/>
      <w:r w:rsidR="005E5104">
        <w:rPr>
          <w:rFonts w:ascii="Times New Roman" w:hAnsi="Times New Roman"/>
          <w:sz w:val="24"/>
          <w:szCs w:val="24"/>
        </w:rPr>
        <w:t>)(</w:t>
      </w:r>
      <w:proofErr w:type="gramEnd"/>
      <w:r w:rsidR="005E5104">
        <w:rPr>
          <w:rFonts w:ascii="Times New Roman" w:hAnsi="Times New Roman"/>
          <w:sz w:val="24"/>
          <w:szCs w:val="24"/>
        </w:rPr>
        <w:t>c)</w:t>
      </w:r>
      <w:r w:rsidR="006D6788">
        <w:rPr>
          <w:rFonts w:ascii="Times New Roman" w:hAnsi="Times New Roman"/>
          <w:sz w:val="24"/>
          <w:szCs w:val="24"/>
        </w:rPr>
        <w:t xml:space="preserve"> regarding</w:t>
      </w:r>
      <w:r w:rsidR="004D55B5">
        <w:rPr>
          <w:rFonts w:ascii="Times New Roman" w:hAnsi="Times New Roman"/>
          <w:sz w:val="24"/>
          <w:szCs w:val="24"/>
        </w:rPr>
        <w:t xml:space="preserve"> the period records are required to be retained for, apply to all </w:t>
      </w:r>
      <w:r w:rsidR="00D22959" w:rsidRPr="0017364F">
        <w:rPr>
          <w:rFonts w:ascii="Times New Roman" w:hAnsi="Times New Roman"/>
          <w:sz w:val="24"/>
          <w:szCs w:val="24"/>
        </w:rPr>
        <w:t xml:space="preserve">records </w:t>
      </w:r>
      <w:r w:rsidR="004D55B5">
        <w:rPr>
          <w:rFonts w:ascii="Times New Roman" w:hAnsi="Times New Roman"/>
          <w:sz w:val="24"/>
          <w:szCs w:val="24"/>
        </w:rPr>
        <w:t xml:space="preserve">produced </w:t>
      </w:r>
      <w:r w:rsidR="00D22959" w:rsidRPr="0017364F">
        <w:rPr>
          <w:rFonts w:ascii="Times New Roman" w:hAnsi="Times New Roman"/>
          <w:sz w:val="24"/>
          <w:szCs w:val="24"/>
        </w:rPr>
        <w:t xml:space="preserve">on or after the commencement of the </w:t>
      </w:r>
      <w:r w:rsidR="00D922E0">
        <w:rPr>
          <w:rFonts w:ascii="Times New Roman" w:hAnsi="Times New Roman"/>
          <w:sz w:val="24"/>
          <w:szCs w:val="24"/>
        </w:rPr>
        <w:t>R</w:t>
      </w:r>
      <w:r w:rsidR="00D22959" w:rsidRPr="0017364F">
        <w:rPr>
          <w:rFonts w:ascii="Times New Roman" w:hAnsi="Times New Roman"/>
          <w:sz w:val="24"/>
          <w:szCs w:val="24"/>
        </w:rPr>
        <w:t>egulations.</w:t>
      </w:r>
      <w:r w:rsidR="00C27103">
        <w:rPr>
          <w:rFonts w:ascii="Times New Roman" w:hAnsi="Times New Roman"/>
          <w:sz w:val="24"/>
          <w:szCs w:val="24"/>
        </w:rPr>
        <w:t xml:space="preserve"> </w:t>
      </w:r>
    </w:p>
    <w:p w14:paraId="1DF822D7" w14:textId="77777777" w:rsidR="004D55B5" w:rsidRDefault="004D55B5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5D44FB" w14:textId="4E70E5FD" w:rsidR="00BE3BD7" w:rsidRDefault="00872215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</w:t>
      </w:r>
      <w:r w:rsidR="004D55B5">
        <w:rPr>
          <w:rFonts w:ascii="Times New Roman" w:hAnsi="Times New Roman"/>
          <w:sz w:val="24"/>
          <w:szCs w:val="24"/>
        </w:rPr>
        <w:t xml:space="preserve"> record</w:t>
      </w:r>
      <w:r>
        <w:rPr>
          <w:rFonts w:ascii="Times New Roman" w:hAnsi="Times New Roman"/>
          <w:sz w:val="24"/>
          <w:szCs w:val="24"/>
        </w:rPr>
        <w:t>s</w:t>
      </w:r>
      <w:r w:rsidR="004D55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produced on or after the comme</w:t>
      </w:r>
      <w:r w:rsidR="00EF79D1">
        <w:rPr>
          <w:rFonts w:ascii="Times New Roman" w:hAnsi="Times New Roman"/>
          <w:sz w:val="24"/>
          <w:szCs w:val="24"/>
        </w:rPr>
        <w:t>ncement of the Regulations, the records</w:t>
      </w:r>
      <w:r>
        <w:rPr>
          <w:rFonts w:ascii="Times New Roman" w:hAnsi="Times New Roman"/>
          <w:sz w:val="24"/>
          <w:szCs w:val="24"/>
        </w:rPr>
        <w:t xml:space="preserve"> </w:t>
      </w:r>
      <w:r w:rsidR="00725E03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 xml:space="preserve">need to be </w:t>
      </w:r>
      <w:r w:rsidR="004D55B5">
        <w:rPr>
          <w:rFonts w:ascii="Times New Roman" w:hAnsi="Times New Roman"/>
          <w:sz w:val="24"/>
          <w:szCs w:val="24"/>
        </w:rPr>
        <w:t>retained</w:t>
      </w:r>
      <w:r w:rsidR="00EF79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according to the amendment </w:t>
      </w:r>
      <w:r w:rsidR="00EF79D1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paragraph</w:t>
      </w:r>
      <w:r w:rsidR="008D722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24(2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c)</w:t>
      </w:r>
      <w:r w:rsidR="00EF79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F79D1">
        <w:rPr>
          <w:rFonts w:ascii="Times New Roman" w:hAnsi="Times New Roman"/>
          <w:sz w:val="24"/>
          <w:szCs w:val="24"/>
        </w:rPr>
        <w:t xml:space="preserve">for </w:t>
      </w:r>
      <w:r w:rsidR="008D7225">
        <w:rPr>
          <w:rFonts w:ascii="Times New Roman" w:hAnsi="Times New Roman"/>
          <w:sz w:val="24"/>
          <w:szCs w:val="24"/>
        </w:rPr>
        <w:t>12 </w:t>
      </w:r>
      <w:r w:rsidR="00C37D73">
        <w:rPr>
          <w:rFonts w:ascii="Times New Roman" w:hAnsi="Times New Roman"/>
          <w:sz w:val="24"/>
          <w:szCs w:val="24"/>
        </w:rPr>
        <w:t>months after the</w:t>
      </w:r>
      <w:r w:rsidR="00DD78FC">
        <w:rPr>
          <w:rFonts w:ascii="Times New Roman" w:hAnsi="Times New Roman"/>
          <w:sz w:val="24"/>
          <w:szCs w:val="24"/>
        </w:rPr>
        <w:t xml:space="preserve"> end of that</w:t>
      </w:r>
      <w:r w:rsidR="00C37D73">
        <w:rPr>
          <w:rFonts w:ascii="Times New Roman" w:hAnsi="Times New Roman"/>
          <w:sz w:val="24"/>
          <w:szCs w:val="24"/>
        </w:rPr>
        <w:t xml:space="preserve"> calendar year</w:t>
      </w:r>
      <w:r w:rsidR="006965BD">
        <w:rPr>
          <w:rFonts w:ascii="Times New Roman" w:hAnsi="Times New Roman"/>
          <w:sz w:val="24"/>
          <w:szCs w:val="24"/>
        </w:rPr>
        <w:t>. Records produced prior to the commencement</w:t>
      </w:r>
      <w:r w:rsidR="00EF79D1">
        <w:rPr>
          <w:rFonts w:ascii="Times New Roman" w:hAnsi="Times New Roman"/>
          <w:sz w:val="24"/>
          <w:szCs w:val="24"/>
        </w:rPr>
        <w:t xml:space="preserve"> of the Regulations</w:t>
      </w:r>
      <w:r w:rsidR="006965BD">
        <w:rPr>
          <w:rFonts w:ascii="Times New Roman" w:hAnsi="Times New Roman"/>
          <w:sz w:val="24"/>
          <w:szCs w:val="24"/>
        </w:rPr>
        <w:t xml:space="preserve"> </w:t>
      </w:r>
      <w:r w:rsidR="00725E03">
        <w:rPr>
          <w:rFonts w:ascii="Times New Roman" w:hAnsi="Times New Roman"/>
          <w:sz w:val="24"/>
          <w:szCs w:val="24"/>
        </w:rPr>
        <w:t xml:space="preserve">will </w:t>
      </w:r>
      <w:r w:rsidR="006965BD">
        <w:rPr>
          <w:rFonts w:ascii="Times New Roman" w:hAnsi="Times New Roman"/>
          <w:sz w:val="24"/>
          <w:szCs w:val="24"/>
        </w:rPr>
        <w:t>be subject to the previous retention requirement of</w:t>
      </w:r>
      <w:r w:rsidR="00C37D73">
        <w:rPr>
          <w:rFonts w:ascii="Times New Roman" w:hAnsi="Times New Roman"/>
          <w:sz w:val="24"/>
          <w:szCs w:val="24"/>
        </w:rPr>
        <w:t xml:space="preserve"> 2</w:t>
      </w:r>
      <w:r w:rsidR="00EF79D1">
        <w:rPr>
          <w:rFonts w:ascii="Times New Roman" w:hAnsi="Times New Roman"/>
          <w:sz w:val="24"/>
          <w:szCs w:val="24"/>
        </w:rPr>
        <w:t> </w:t>
      </w:r>
      <w:r w:rsidR="00C37D73">
        <w:rPr>
          <w:rFonts w:ascii="Times New Roman" w:hAnsi="Times New Roman"/>
          <w:sz w:val="24"/>
          <w:szCs w:val="24"/>
        </w:rPr>
        <w:t>years.</w:t>
      </w:r>
      <w:r w:rsidR="00DD78FC">
        <w:rPr>
          <w:rFonts w:ascii="Times New Roman" w:hAnsi="Times New Roman"/>
          <w:sz w:val="24"/>
          <w:szCs w:val="24"/>
        </w:rPr>
        <w:t xml:space="preserve"> </w:t>
      </w:r>
    </w:p>
    <w:p w14:paraId="3C2C37D6" w14:textId="77777777" w:rsidR="00BE3BD7" w:rsidRDefault="00BE3BD7" w:rsidP="00526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6E0BE" w14:textId="77777777" w:rsidR="00606B75" w:rsidRDefault="00606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0C87DE4" w14:textId="77777777" w:rsidR="00AC7A30" w:rsidRDefault="00AC7A30" w:rsidP="00AC7A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943D3">
        <w:rPr>
          <w:rFonts w:ascii="Times New Roman" w:hAnsi="Times New Roman"/>
          <w:b/>
          <w:sz w:val="24"/>
          <w:szCs w:val="24"/>
          <w:u w:val="single"/>
        </w:rPr>
        <w:t>ATTACHMENT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B</w:t>
      </w:r>
    </w:p>
    <w:p w14:paraId="76925563" w14:textId="77777777" w:rsidR="006214B6" w:rsidRPr="0097001F" w:rsidRDefault="006214B6" w:rsidP="00970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2B4B1" w14:textId="77777777" w:rsidR="006214B6" w:rsidRPr="0097001F" w:rsidRDefault="006214B6" w:rsidP="00970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AE2B6" w14:textId="77777777" w:rsidR="006214B6" w:rsidRPr="00F77879" w:rsidRDefault="006214B6" w:rsidP="00621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</w:t>
      </w:r>
      <w:r w:rsidRPr="00F77879">
        <w:rPr>
          <w:rFonts w:ascii="Times New Roman" w:hAnsi="Times New Roman"/>
          <w:b/>
          <w:sz w:val="28"/>
          <w:szCs w:val="28"/>
        </w:rPr>
        <w:t>tatement of Compatibility with Human Rights</w:t>
      </w:r>
    </w:p>
    <w:p w14:paraId="481835FC" w14:textId="77777777" w:rsidR="006214B6" w:rsidRDefault="006214B6" w:rsidP="006214B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3DBE487" w14:textId="77777777" w:rsidR="006214B6" w:rsidRDefault="006214B6" w:rsidP="006214B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5DB0309" w14:textId="77777777" w:rsidR="006214B6" w:rsidRPr="00B04692" w:rsidRDefault="006214B6" w:rsidP="00621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1AC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3E102AA4" w14:textId="77777777" w:rsidR="006214B6" w:rsidRDefault="006214B6" w:rsidP="00621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409C2A" w14:textId="77777777" w:rsidR="006214B6" w:rsidRDefault="006214B6" w:rsidP="00621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B3AEC9" w14:textId="77777777" w:rsidR="006214B6" w:rsidRDefault="006214B6" w:rsidP="00621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943">
        <w:rPr>
          <w:rFonts w:ascii="Times New Roman" w:hAnsi="Times New Roman"/>
          <w:b/>
          <w:sz w:val="24"/>
          <w:szCs w:val="24"/>
        </w:rPr>
        <w:t>Fuel Quality Standards Amendment (Miscellaneous Measures) Regulations 2017</w:t>
      </w:r>
    </w:p>
    <w:p w14:paraId="4244F8FC" w14:textId="77777777" w:rsidR="006214B6" w:rsidRDefault="006214B6" w:rsidP="00621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10BC94" w14:textId="77777777" w:rsidR="006214B6" w:rsidRPr="001257F2" w:rsidRDefault="006214B6" w:rsidP="00621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1F7339" w14:textId="77777777" w:rsidR="006214B6" w:rsidRPr="001257F2" w:rsidRDefault="006214B6" w:rsidP="00621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7F2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 xml:space="preserve">Disallowable Legislative Instrument is compatible with the human rights and freedoms recognised or declared in the international instruments listed in section 3 of the </w:t>
      </w:r>
      <w:r w:rsidRPr="001257F2"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14:paraId="5D943C7A" w14:textId="77777777" w:rsidR="006214B6" w:rsidRDefault="006214B6" w:rsidP="00621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E10E62" w14:textId="77777777" w:rsidR="006214B6" w:rsidRPr="00B04692" w:rsidRDefault="006214B6" w:rsidP="006214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1AC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46F174F5" w14:textId="77777777" w:rsidR="006214B6" w:rsidRDefault="006214B6" w:rsidP="00621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20AD0D" w14:textId="77777777" w:rsidR="006214B6" w:rsidRDefault="006214B6" w:rsidP="00621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CBD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875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Disallowable Legislative Instrument </w:t>
      </w:r>
      <w:r w:rsidRPr="00875CBD">
        <w:rPr>
          <w:rFonts w:ascii="Times New Roman" w:hAnsi="Times New Roman"/>
          <w:sz w:val="24"/>
          <w:szCs w:val="24"/>
        </w:rPr>
        <w:t xml:space="preserve">makes amendments to the </w:t>
      </w:r>
      <w:r w:rsidRPr="008D5C3B">
        <w:rPr>
          <w:rFonts w:ascii="Times New Roman" w:hAnsi="Times New Roman"/>
          <w:i/>
          <w:sz w:val="24"/>
          <w:szCs w:val="24"/>
        </w:rPr>
        <w:t>Fuel Quality Standards Amendment (Miscellaneous Measures) Regulations</w:t>
      </w:r>
      <w:r w:rsidRPr="0084108D">
        <w:rPr>
          <w:rFonts w:ascii="Times New Roman" w:hAnsi="Times New Roman"/>
          <w:sz w:val="24"/>
          <w:szCs w:val="24"/>
        </w:rPr>
        <w:t xml:space="preserve"> 2017 </w:t>
      </w:r>
      <w:r>
        <w:rPr>
          <w:rFonts w:ascii="Times New Roman" w:hAnsi="Times New Roman"/>
          <w:sz w:val="24"/>
          <w:szCs w:val="24"/>
        </w:rPr>
        <w:t xml:space="preserve">(the Principal Regulations) </w:t>
      </w:r>
      <w:r w:rsidRPr="008F3F86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enhance the efficiency and effectiveness of the Principal Regulations by: </w:t>
      </w:r>
    </w:p>
    <w:p w14:paraId="589BA197" w14:textId="77777777" w:rsidR="006214B6" w:rsidRDefault="006214B6" w:rsidP="006214B6">
      <w:pPr>
        <w:pStyle w:val="ListBullet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removing the requirement for an application to vary a fuel standard to include the applicant’s facsimile number as this information is redundant; </w:t>
      </w:r>
    </w:p>
    <w:p w14:paraId="6592FDD6" w14:textId="77777777" w:rsidR="006214B6" w:rsidRDefault="006214B6" w:rsidP="006214B6">
      <w:pPr>
        <w:pStyle w:val="ListBullet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prescribing the </w:t>
      </w:r>
      <w:r>
        <w:rPr>
          <w:rFonts w:ascii="Times New Roman" w:hAnsi="Times New Roman"/>
          <w:i/>
          <w:sz w:val="24"/>
          <w:szCs w:val="24"/>
        </w:rPr>
        <w:t>Low Aromatic Fuel Act 2013</w:t>
      </w:r>
      <w:r>
        <w:rPr>
          <w:rFonts w:ascii="Times New Roman" w:hAnsi="Times New Roman"/>
          <w:sz w:val="24"/>
          <w:szCs w:val="24"/>
        </w:rPr>
        <w:t xml:space="preserve"> to allow the Secretary to disclose or authorise the disclosure of information obtained under the Act to assist in the administration or enforcement of the Low Aromatic Fuel scheme; </w:t>
      </w:r>
    </w:p>
    <w:p w14:paraId="5320EEBB" w14:textId="77777777" w:rsidR="006214B6" w:rsidRDefault="006214B6" w:rsidP="006214B6">
      <w:pPr>
        <w:pStyle w:val="ListBullet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reducing the period during which certain records are required to be retained from </w:t>
      </w:r>
      <w:r w:rsidRPr="00FB7222">
        <w:rPr>
          <w:rFonts w:ascii="Times New Roman" w:hAnsi="Times New Roman"/>
          <w:sz w:val="24"/>
          <w:szCs w:val="24"/>
        </w:rPr>
        <w:t>two years to 12</w:t>
      </w:r>
      <w:r>
        <w:rPr>
          <w:rFonts w:ascii="Times New Roman" w:hAnsi="Times New Roman"/>
          <w:sz w:val="24"/>
          <w:szCs w:val="24"/>
        </w:rPr>
        <w:t> </w:t>
      </w:r>
      <w:r w:rsidRPr="00FB7222">
        <w:rPr>
          <w:rFonts w:ascii="Times New Roman" w:hAnsi="Times New Roman"/>
          <w:sz w:val="24"/>
          <w:szCs w:val="24"/>
        </w:rPr>
        <w:t>months after the end of the calendar year to which the record relates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31735CAB" w14:textId="77777777" w:rsidR="006214B6" w:rsidRDefault="006214B6" w:rsidP="006214B6">
      <w:pPr>
        <w:pStyle w:val="ListBullet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clarifying that suppliers of fuel have the obligation to maintain and keep records under the Act, and;</w:t>
      </w:r>
    </w:p>
    <w:p w14:paraId="31B6D2B4" w14:textId="77777777" w:rsidR="006214B6" w:rsidRDefault="006214B6" w:rsidP="006214B6">
      <w:pPr>
        <w:pStyle w:val="ListBullet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enabling</w:t>
      </w:r>
      <w:proofErr w:type="gramEnd"/>
      <w:r>
        <w:rPr>
          <w:rFonts w:ascii="Times New Roman" w:hAnsi="Times New Roman"/>
          <w:sz w:val="24"/>
          <w:szCs w:val="24"/>
        </w:rPr>
        <w:t xml:space="preserve"> the Minister and the Secretary to delegate their functions and powers under the Principal Regulations as well as the Act. </w:t>
      </w:r>
    </w:p>
    <w:p w14:paraId="4DBE2146" w14:textId="77777777" w:rsidR="006214B6" w:rsidRDefault="006214B6" w:rsidP="00621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0F6B20" w14:textId="77777777" w:rsidR="006214B6" w:rsidRPr="009F13F3" w:rsidRDefault="006214B6" w:rsidP="006214B6">
      <w:pPr>
        <w:spacing w:after="0" w:line="240" w:lineRule="auto"/>
        <w:rPr>
          <w:rFonts w:ascii="Times New Roman" w:hAnsi="Times New Roman"/>
        </w:rPr>
      </w:pPr>
      <w:r w:rsidRPr="004371AC">
        <w:rPr>
          <w:rFonts w:ascii="Times New Roman" w:hAnsi="Times New Roman"/>
          <w:b/>
          <w:sz w:val="24"/>
          <w:szCs w:val="24"/>
        </w:rPr>
        <w:t>Human rights implications</w:t>
      </w:r>
    </w:p>
    <w:p w14:paraId="748D654A" w14:textId="77777777" w:rsidR="006214B6" w:rsidRDefault="006214B6" w:rsidP="00621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3D0B3" w14:textId="77777777" w:rsidR="006214B6" w:rsidRPr="00875CBD" w:rsidRDefault="006214B6" w:rsidP="00621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CBD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875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Disallowable Legislative Instrument </w:t>
      </w:r>
      <w:r w:rsidRPr="00875CBD">
        <w:rPr>
          <w:rFonts w:ascii="Times New Roman" w:hAnsi="Times New Roman"/>
          <w:sz w:val="24"/>
          <w:szCs w:val="24"/>
        </w:rPr>
        <w:t>does not engage any of the applicable rights or freedoms.</w:t>
      </w:r>
    </w:p>
    <w:p w14:paraId="491A56F1" w14:textId="77777777" w:rsidR="006214B6" w:rsidRDefault="006214B6" w:rsidP="00621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863565" w14:textId="77777777" w:rsidR="006214B6" w:rsidRPr="00B04692" w:rsidRDefault="006214B6" w:rsidP="00621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1AC">
        <w:rPr>
          <w:rFonts w:ascii="Times New Roman" w:hAnsi="Times New Roman"/>
          <w:b/>
          <w:sz w:val="24"/>
          <w:szCs w:val="24"/>
        </w:rPr>
        <w:t>Conclusion</w:t>
      </w:r>
    </w:p>
    <w:p w14:paraId="41BB0F00" w14:textId="77777777" w:rsidR="006214B6" w:rsidRDefault="006214B6" w:rsidP="00621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B4C64" w14:textId="77777777" w:rsidR="006214B6" w:rsidRPr="00B04692" w:rsidRDefault="006214B6" w:rsidP="006214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Disallowable Legislative Instrument is</w:t>
      </w:r>
      <w:r w:rsidRPr="004371AC">
        <w:rPr>
          <w:rFonts w:ascii="Times New Roman" w:hAnsi="Times New Roman"/>
          <w:sz w:val="24"/>
          <w:szCs w:val="24"/>
        </w:rPr>
        <w:t xml:space="preserve"> compatible with Australia's human rights obligations.</w:t>
      </w:r>
    </w:p>
    <w:p w14:paraId="3DEE668E" w14:textId="77777777" w:rsidR="006214B6" w:rsidRDefault="006214B6" w:rsidP="006214B6">
      <w:pPr>
        <w:pStyle w:val="PlainParagrap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E12156" w14:textId="77777777" w:rsidR="006214B6" w:rsidRDefault="006214B6" w:rsidP="006214B6">
      <w:pPr>
        <w:pStyle w:val="PlainParagrap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C8D295" w14:textId="77777777" w:rsidR="006214B6" w:rsidRDefault="006214B6" w:rsidP="006214B6">
      <w:pPr>
        <w:pStyle w:val="PlainParagrap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437F29" w14:textId="77777777" w:rsidR="00C37D73" w:rsidRPr="0097001F" w:rsidRDefault="006214B6" w:rsidP="0097001F">
      <w:pPr>
        <w:pStyle w:val="PlainParagraph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Hon Josh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Frydenberg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MP, Minister for the Environment and Energy</w:t>
      </w:r>
    </w:p>
    <w:sectPr w:rsidR="00C37D73" w:rsidRPr="0097001F" w:rsidSect="00E50EC2">
      <w:headerReference w:type="even" r:id="rId11"/>
      <w:footerReference w:type="default" r:id="rId12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FA26C" w14:textId="77777777" w:rsidR="008B13DC" w:rsidRDefault="008B13DC" w:rsidP="00A60185">
      <w:pPr>
        <w:spacing w:after="0" w:line="240" w:lineRule="auto"/>
      </w:pPr>
      <w:r>
        <w:separator/>
      </w:r>
    </w:p>
  </w:endnote>
  <w:endnote w:type="continuationSeparator" w:id="0">
    <w:p w14:paraId="65E0409C" w14:textId="77777777" w:rsidR="008B13DC" w:rsidRDefault="008B13DC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2D9680E" w14:textId="77777777" w:rsidR="00100BEF" w:rsidRPr="003943D3" w:rsidRDefault="003324F7">
        <w:pPr>
          <w:pStyle w:val="Footer"/>
          <w:jc w:val="center"/>
          <w:rPr>
            <w:rFonts w:ascii="Times New Roman" w:hAnsi="Times New Roman"/>
          </w:rPr>
        </w:pPr>
        <w:r w:rsidRPr="003943D3">
          <w:rPr>
            <w:rFonts w:ascii="Times New Roman" w:hAnsi="Times New Roman"/>
          </w:rPr>
          <w:fldChar w:fldCharType="begin"/>
        </w:r>
        <w:r w:rsidRPr="003943D3">
          <w:rPr>
            <w:rFonts w:ascii="Times New Roman" w:hAnsi="Times New Roman"/>
          </w:rPr>
          <w:instrText xml:space="preserve"> PAGE   \* MERGEFORMAT </w:instrText>
        </w:r>
        <w:r w:rsidRPr="003943D3">
          <w:rPr>
            <w:rFonts w:ascii="Times New Roman" w:hAnsi="Times New Roman"/>
          </w:rPr>
          <w:fldChar w:fldCharType="separate"/>
        </w:r>
        <w:r w:rsidR="00D248C3">
          <w:rPr>
            <w:rFonts w:ascii="Times New Roman" w:hAnsi="Times New Roman"/>
            <w:noProof/>
          </w:rPr>
          <w:t>6</w:t>
        </w:r>
        <w:r w:rsidRPr="003943D3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426BB" w14:textId="77777777" w:rsidR="008B13DC" w:rsidRDefault="008B13DC" w:rsidP="00A60185">
      <w:pPr>
        <w:spacing w:after="0" w:line="240" w:lineRule="auto"/>
      </w:pPr>
      <w:r>
        <w:separator/>
      </w:r>
    </w:p>
  </w:footnote>
  <w:footnote w:type="continuationSeparator" w:id="0">
    <w:p w14:paraId="3CB446EA" w14:textId="77777777" w:rsidR="008B13DC" w:rsidRDefault="008B13DC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4524F" w14:textId="77777777" w:rsidR="00100BEF" w:rsidRDefault="005E5104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402874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C25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1E571729"/>
    <w:multiLevelType w:val="multilevel"/>
    <w:tmpl w:val="A1E67300"/>
    <w:styleLink w:val="LegalTemplat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294213C3"/>
    <w:multiLevelType w:val="multilevel"/>
    <w:tmpl w:val="0EAAE3F8"/>
    <w:styleLink w:val="LegalListStyle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804059B"/>
    <w:multiLevelType w:val="hybridMultilevel"/>
    <w:tmpl w:val="4B7C651C"/>
    <w:lvl w:ilvl="0" w:tplc="327C3454">
      <w:start w:val="1"/>
      <w:numFmt w:val="upperLetter"/>
      <w:pStyle w:val="LegalRecital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C7C69DA0" w:tentative="1">
      <w:start w:val="1"/>
      <w:numFmt w:val="lowerLetter"/>
      <w:lvlText w:val="%2."/>
      <w:lvlJc w:val="left"/>
      <w:pPr>
        <w:ind w:left="1440" w:hanging="360"/>
      </w:pPr>
    </w:lvl>
    <w:lvl w:ilvl="2" w:tplc="A1282332" w:tentative="1">
      <w:start w:val="1"/>
      <w:numFmt w:val="lowerRoman"/>
      <w:lvlText w:val="%3."/>
      <w:lvlJc w:val="right"/>
      <w:pPr>
        <w:ind w:left="2160" w:hanging="180"/>
      </w:pPr>
    </w:lvl>
    <w:lvl w:ilvl="3" w:tplc="B952F16A" w:tentative="1">
      <w:start w:val="1"/>
      <w:numFmt w:val="decimal"/>
      <w:lvlText w:val="%4."/>
      <w:lvlJc w:val="left"/>
      <w:pPr>
        <w:ind w:left="2880" w:hanging="360"/>
      </w:pPr>
    </w:lvl>
    <w:lvl w:ilvl="4" w:tplc="1564FE94" w:tentative="1">
      <w:start w:val="1"/>
      <w:numFmt w:val="lowerLetter"/>
      <w:lvlText w:val="%5."/>
      <w:lvlJc w:val="left"/>
      <w:pPr>
        <w:ind w:left="3600" w:hanging="360"/>
      </w:pPr>
    </w:lvl>
    <w:lvl w:ilvl="5" w:tplc="1B1C7BCC" w:tentative="1">
      <w:start w:val="1"/>
      <w:numFmt w:val="lowerRoman"/>
      <w:lvlText w:val="%6."/>
      <w:lvlJc w:val="right"/>
      <w:pPr>
        <w:ind w:left="4320" w:hanging="180"/>
      </w:pPr>
    </w:lvl>
    <w:lvl w:ilvl="6" w:tplc="BBDA38EC" w:tentative="1">
      <w:start w:val="1"/>
      <w:numFmt w:val="decimal"/>
      <w:lvlText w:val="%7."/>
      <w:lvlJc w:val="left"/>
      <w:pPr>
        <w:ind w:left="5040" w:hanging="360"/>
      </w:pPr>
    </w:lvl>
    <w:lvl w:ilvl="7" w:tplc="020A895C" w:tentative="1">
      <w:start w:val="1"/>
      <w:numFmt w:val="lowerLetter"/>
      <w:lvlText w:val="%8."/>
      <w:lvlJc w:val="left"/>
      <w:pPr>
        <w:ind w:left="5760" w:hanging="360"/>
      </w:pPr>
    </w:lvl>
    <w:lvl w:ilvl="8" w:tplc="1B6A2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56429"/>
    <w:multiLevelType w:val="multilevel"/>
    <w:tmpl w:val="E898CC72"/>
    <w:numStyleLink w:val="KeyPoints"/>
  </w:abstractNum>
  <w:abstractNum w:abstractNumId="9" w15:restartNumberingAfterBreak="0">
    <w:nsid w:val="681C3F59"/>
    <w:multiLevelType w:val="multilevel"/>
    <w:tmpl w:val="24B45B0C"/>
    <w:lvl w:ilvl="0">
      <w:start w:val="1"/>
      <w:numFmt w:val="decimal"/>
      <w:pStyle w:val="LegalClause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pStyle w:val="LegalClauseLevel3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LegalClauseLevel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BA75CE"/>
    <w:multiLevelType w:val="multilevel"/>
    <w:tmpl w:val="87100510"/>
    <w:lvl w:ilvl="0">
      <w:start w:val="1"/>
      <w:numFmt w:val="decimal"/>
      <w:pStyle w:val="LegalSchedule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32"/>
      </w:rPr>
    </w:lvl>
    <w:lvl w:ilvl="1">
      <w:start w:val="1"/>
      <w:numFmt w:val="decimal"/>
      <w:pStyle w:val="LegalSchedule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lowerLetter"/>
      <w:pStyle w:val="LegalScheduleLevel3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egalScheduleLevel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  <w:sz w:val="22"/>
      </w:rPr>
    </w:lvl>
    <w:lvl w:ilvl="4">
      <w:start w:val="1"/>
      <w:numFmt w:val="upperLetter"/>
      <w:pStyle w:val="LegalScheduleLevel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3"/>
  </w:num>
  <w:num w:numId="1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D"/>
    <w:rsid w:val="00004AEE"/>
    <w:rsid w:val="00005A6C"/>
    <w:rsid w:val="00005C8A"/>
    <w:rsid w:val="00005CAA"/>
    <w:rsid w:val="00010210"/>
    <w:rsid w:val="000120A5"/>
    <w:rsid w:val="00012D66"/>
    <w:rsid w:val="00015ADA"/>
    <w:rsid w:val="00015EA1"/>
    <w:rsid w:val="00017BC3"/>
    <w:rsid w:val="00020C99"/>
    <w:rsid w:val="00025D20"/>
    <w:rsid w:val="0002707B"/>
    <w:rsid w:val="00027A69"/>
    <w:rsid w:val="00032419"/>
    <w:rsid w:val="00033B26"/>
    <w:rsid w:val="00033C7A"/>
    <w:rsid w:val="00033D46"/>
    <w:rsid w:val="00034BEF"/>
    <w:rsid w:val="000411B6"/>
    <w:rsid w:val="00042385"/>
    <w:rsid w:val="000477D7"/>
    <w:rsid w:val="00051144"/>
    <w:rsid w:val="0005148E"/>
    <w:rsid w:val="000545F1"/>
    <w:rsid w:val="00054E86"/>
    <w:rsid w:val="00057D42"/>
    <w:rsid w:val="000652BE"/>
    <w:rsid w:val="00072C5A"/>
    <w:rsid w:val="000759E5"/>
    <w:rsid w:val="00075D91"/>
    <w:rsid w:val="000818B8"/>
    <w:rsid w:val="00084AC6"/>
    <w:rsid w:val="00091608"/>
    <w:rsid w:val="0009333C"/>
    <w:rsid w:val="000949D9"/>
    <w:rsid w:val="0009704F"/>
    <w:rsid w:val="000975AE"/>
    <w:rsid w:val="000A0F11"/>
    <w:rsid w:val="000A125A"/>
    <w:rsid w:val="000A57CD"/>
    <w:rsid w:val="000B3758"/>
    <w:rsid w:val="000B7681"/>
    <w:rsid w:val="000B7B42"/>
    <w:rsid w:val="000C02B7"/>
    <w:rsid w:val="000C5100"/>
    <w:rsid w:val="000C5342"/>
    <w:rsid w:val="000C706A"/>
    <w:rsid w:val="000D2887"/>
    <w:rsid w:val="000D59A1"/>
    <w:rsid w:val="000D6D63"/>
    <w:rsid w:val="000E0081"/>
    <w:rsid w:val="000E07CF"/>
    <w:rsid w:val="000E1E89"/>
    <w:rsid w:val="000E31C1"/>
    <w:rsid w:val="000E476D"/>
    <w:rsid w:val="000E7225"/>
    <w:rsid w:val="000F2CF2"/>
    <w:rsid w:val="000F4015"/>
    <w:rsid w:val="000F763C"/>
    <w:rsid w:val="00100BEF"/>
    <w:rsid w:val="00101BD0"/>
    <w:rsid w:val="0011048E"/>
    <w:rsid w:val="00111326"/>
    <w:rsid w:val="00111B1D"/>
    <w:rsid w:val="0011498E"/>
    <w:rsid w:val="00117A45"/>
    <w:rsid w:val="0012020B"/>
    <w:rsid w:val="00121CAC"/>
    <w:rsid w:val="001224AE"/>
    <w:rsid w:val="00126490"/>
    <w:rsid w:val="0012677F"/>
    <w:rsid w:val="001337D4"/>
    <w:rsid w:val="00140684"/>
    <w:rsid w:val="00146047"/>
    <w:rsid w:val="00147BD0"/>
    <w:rsid w:val="00147C12"/>
    <w:rsid w:val="001527A1"/>
    <w:rsid w:val="00152F42"/>
    <w:rsid w:val="001530DC"/>
    <w:rsid w:val="001536BF"/>
    <w:rsid w:val="00154989"/>
    <w:rsid w:val="00154C23"/>
    <w:rsid w:val="00155A9F"/>
    <w:rsid w:val="00157A3F"/>
    <w:rsid w:val="00160262"/>
    <w:rsid w:val="0016780A"/>
    <w:rsid w:val="001713FA"/>
    <w:rsid w:val="00172713"/>
    <w:rsid w:val="0017364F"/>
    <w:rsid w:val="00173EBF"/>
    <w:rsid w:val="00175ED3"/>
    <w:rsid w:val="00176E77"/>
    <w:rsid w:val="001842A2"/>
    <w:rsid w:val="00184EFC"/>
    <w:rsid w:val="00187FA8"/>
    <w:rsid w:val="00192F5E"/>
    <w:rsid w:val="001942A1"/>
    <w:rsid w:val="001947B4"/>
    <w:rsid w:val="00195347"/>
    <w:rsid w:val="00197736"/>
    <w:rsid w:val="00197772"/>
    <w:rsid w:val="001A51C8"/>
    <w:rsid w:val="001A6F79"/>
    <w:rsid w:val="001B4CA8"/>
    <w:rsid w:val="001B5EA1"/>
    <w:rsid w:val="001C412F"/>
    <w:rsid w:val="001C4F3D"/>
    <w:rsid w:val="001C5948"/>
    <w:rsid w:val="001D0CDC"/>
    <w:rsid w:val="001D1D82"/>
    <w:rsid w:val="001D4676"/>
    <w:rsid w:val="001E1182"/>
    <w:rsid w:val="001E516B"/>
    <w:rsid w:val="001F2508"/>
    <w:rsid w:val="001F3027"/>
    <w:rsid w:val="00200876"/>
    <w:rsid w:val="0020184E"/>
    <w:rsid w:val="00202C90"/>
    <w:rsid w:val="0020762F"/>
    <w:rsid w:val="00213DE8"/>
    <w:rsid w:val="002141FA"/>
    <w:rsid w:val="00216118"/>
    <w:rsid w:val="00217CC7"/>
    <w:rsid w:val="002209AB"/>
    <w:rsid w:val="00222FCB"/>
    <w:rsid w:val="00224EC4"/>
    <w:rsid w:val="002251E3"/>
    <w:rsid w:val="00226A9D"/>
    <w:rsid w:val="00227A95"/>
    <w:rsid w:val="0023072E"/>
    <w:rsid w:val="002316BD"/>
    <w:rsid w:val="00232434"/>
    <w:rsid w:val="00233703"/>
    <w:rsid w:val="00235342"/>
    <w:rsid w:val="002404BA"/>
    <w:rsid w:val="00243DF2"/>
    <w:rsid w:val="002473FC"/>
    <w:rsid w:val="00250407"/>
    <w:rsid w:val="00252E3C"/>
    <w:rsid w:val="00256EBA"/>
    <w:rsid w:val="002570A4"/>
    <w:rsid w:val="00262198"/>
    <w:rsid w:val="002758F2"/>
    <w:rsid w:val="0028278A"/>
    <w:rsid w:val="00285F1B"/>
    <w:rsid w:val="00287B8E"/>
    <w:rsid w:val="00292B81"/>
    <w:rsid w:val="00293769"/>
    <w:rsid w:val="00294954"/>
    <w:rsid w:val="002A22FC"/>
    <w:rsid w:val="002A5052"/>
    <w:rsid w:val="002A606A"/>
    <w:rsid w:val="002B18AE"/>
    <w:rsid w:val="002B3EC9"/>
    <w:rsid w:val="002B3F6F"/>
    <w:rsid w:val="002B4B18"/>
    <w:rsid w:val="002B5598"/>
    <w:rsid w:val="002C1C93"/>
    <w:rsid w:val="002C5066"/>
    <w:rsid w:val="002C5813"/>
    <w:rsid w:val="002D4AAC"/>
    <w:rsid w:val="002D6DC5"/>
    <w:rsid w:val="002F045A"/>
    <w:rsid w:val="002F7F16"/>
    <w:rsid w:val="0030039D"/>
    <w:rsid w:val="003018AB"/>
    <w:rsid w:val="00302647"/>
    <w:rsid w:val="0030326F"/>
    <w:rsid w:val="00310701"/>
    <w:rsid w:val="00312B93"/>
    <w:rsid w:val="00315980"/>
    <w:rsid w:val="00316F7F"/>
    <w:rsid w:val="00321455"/>
    <w:rsid w:val="0032154E"/>
    <w:rsid w:val="003218E8"/>
    <w:rsid w:val="00325E34"/>
    <w:rsid w:val="00326207"/>
    <w:rsid w:val="00326669"/>
    <w:rsid w:val="00330DCE"/>
    <w:rsid w:val="00331382"/>
    <w:rsid w:val="00331E11"/>
    <w:rsid w:val="003324F7"/>
    <w:rsid w:val="00334761"/>
    <w:rsid w:val="00337EBC"/>
    <w:rsid w:val="00341DCD"/>
    <w:rsid w:val="0034563E"/>
    <w:rsid w:val="003518D6"/>
    <w:rsid w:val="0035235E"/>
    <w:rsid w:val="00352B94"/>
    <w:rsid w:val="0035460C"/>
    <w:rsid w:val="003556BD"/>
    <w:rsid w:val="00365147"/>
    <w:rsid w:val="00366503"/>
    <w:rsid w:val="0037016E"/>
    <w:rsid w:val="00372908"/>
    <w:rsid w:val="003764C7"/>
    <w:rsid w:val="003811A9"/>
    <w:rsid w:val="00383020"/>
    <w:rsid w:val="00391C77"/>
    <w:rsid w:val="003943D3"/>
    <w:rsid w:val="00394D7E"/>
    <w:rsid w:val="003975FD"/>
    <w:rsid w:val="003A304A"/>
    <w:rsid w:val="003A6416"/>
    <w:rsid w:val="003A6820"/>
    <w:rsid w:val="003A7F0B"/>
    <w:rsid w:val="003B038F"/>
    <w:rsid w:val="003B057D"/>
    <w:rsid w:val="003B1394"/>
    <w:rsid w:val="003B3EEB"/>
    <w:rsid w:val="003B60CC"/>
    <w:rsid w:val="003B7EEF"/>
    <w:rsid w:val="003C1B25"/>
    <w:rsid w:val="003C2443"/>
    <w:rsid w:val="003C3548"/>
    <w:rsid w:val="003C5786"/>
    <w:rsid w:val="003C5DA3"/>
    <w:rsid w:val="003D0FFD"/>
    <w:rsid w:val="003D253D"/>
    <w:rsid w:val="003D4BCD"/>
    <w:rsid w:val="003D6C2B"/>
    <w:rsid w:val="003E01D8"/>
    <w:rsid w:val="003E2100"/>
    <w:rsid w:val="003E25FA"/>
    <w:rsid w:val="003E4766"/>
    <w:rsid w:val="003F41A8"/>
    <w:rsid w:val="003F6F5B"/>
    <w:rsid w:val="00402874"/>
    <w:rsid w:val="0040342D"/>
    <w:rsid w:val="0040447B"/>
    <w:rsid w:val="00406490"/>
    <w:rsid w:val="00406952"/>
    <w:rsid w:val="0041192D"/>
    <w:rsid w:val="00412986"/>
    <w:rsid w:val="00413EE1"/>
    <w:rsid w:val="00416948"/>
    <w:rsid w:val="00420A55"/>
    <w:rsid w:val="0042128E"/>
    <w:rsid w:val="0043093E"/>
    <w:rsid w:val="00431A19"/>
    <w:rsid w:val="00431B3A"/>
    <w:rsid w:val="00432B60"/>
    <w:rsid w:val="00434973"/>
    <w:rsid w:val="0043684E"/>
    <w:rsid w:val="00436CE7"/>
    <w:rsid w:val="00440698"/>
    <w:rsid w:val="00441B8C"/>
    <w:rsid w:val="004451C2"/>
    <w:rsid w:val="0044531A"/>
    <w:rsid w:val="004530A6"/>
    <w:rsid w:val="004540E2"/>
    <w:rsid w:val="00454454"/>
    <w:rsid w:val="004644BE"/>
    <w:rsid w:val="0046516F"/>
    <w:rsid w:val="00465642"/>
    <w:rsid w:val="00465DB4"/>
    <w:rsid w:val="00467924"/>
    <w:rsid w:val="004712A5"/>
    <w:rsid w:val="0047266F"/>
    <w:rsid w:val="00474D0F"/>
    <w:rsid w:val="00476D6B"/>
    <w:rsid w:val="004773AE"/>
    <w:rsid w:val="00477545"/>
    <w:rsid w:val="0048192B"/>
    <w:rsid w:val="004849BC"/>
    <w:rsid w:val="00492960"/>
    <w:rsid w:val="00492C16"/>
    <w:rsid w:val="00493A4C"/>
    <w:rsid w:val="004943D9"/>
    <w:rsid w:val="004A0678"/>
    <w:rsid w:val="004A48A3"/>
    <w:rsid w:val="004A5003"/>
    <w:rsid w:val="004B0D92"/>
    <w:rsid w:val="004B0EC0"/>
    <w:rsid w:val="004B66F1"/>
    <w:rsid w:val="004B70AA"/>
    <w:rsid w:val="004C0BA1"/>
    <w:rsid w:val="004C264E"/>
    <w:rsid w:val="004C3EA0"/>
    <w:rsid w:val="004C61F7"/>
    <w:rsid w:val="004D55B5"/>
    <w:rsid w:val="004D6A81"/>
    <w:rsid w:val="004F7169"/>
    <w:rsid w:val="00500D66"/>
    <w:rsid w:val="005034B4"/>
    <w:rsid w:val="00507864"/>
    <w:rsid w:val="00514C8E"/>
    <w:rsid w:val="005161CF"/>
    <w:rsid w:val="005260DA"/>
    <w:rsid w:val="00526C63"/>
    <w:rsid w:val="00527155"/>
    <w:rsid w:val="00531DBF"/>
    <w:rsid w:val="00531F68"/>
    <w:rsid w:val="0053448E"/>
    <w:rsid w:val="00542000"/>
    <w:rsid w:val="00545759"/>
    <w:rsid w:val="00545BE0"/>
    <w:rsid w:val="00546930"/>
    <w:rsid w:val="00547F5F"/>
    <w:rsid w:val="00552E89"/>
    <w:rsid w:val="00554C6A"/>
    <w:rsid w:val="00556015"/>
    <w:rsid w:val="0056240F"/>
    <w:rsid w:val="00562C62"/>
    <w:rsid w:val="00562E85"/>
    <w:rsid w:val="0056332F"/>
    <w:rsid w:val="00563831"/>
    <w:rsid w:val="00563F92"/>
    <w:rsid w:val="00566675"/>
    <w:rsid w:val="005669C9"/>
    <w:rsid w:val="00571878"/>
    <w:rsid w:val="005719B3"/>
    <w:rsid w:val="0057295E"/>
    <w:rsid w:val="00581C39"/>
    <w:rsid w:val="0058275B"/>
    <w:rsid w:val="005902E5"/>
    <w:rsid w:val="005903B6"/>
    <w:rsid w:val="005A0247"/>
    <w:rsid w:val="005A0F4B"/>
    <w:rsid w:val="005A126E"/>
    <w:rsid w:val="005A452F"/>
    <w:rsid w:val="005B082A"/>
    <w:rsid w:val="005B0AFA"/>
    <w:rsid w:val="005B140D"/>
    <w:rsid w:val="005B17FF"/>
    <w:rsid w:val="005C1FEA"/>
    <w:rsid w:val="005C3495"/>
    <w:rsid w:val="005C3F63"/>
    <w:rsid w:val="005C6AFB"/>
    <w:rsid w:val="005D241B"/>
    <w:rsid w:val="005D3217"/>
    <w:rsid w:val="005E3DFC"/>
    <w:rsid w:val="005E5104"/>
    <w:rsid w:val="005E5942"/>
    <w:rsid w:val="005E60AF"/>
    <w:rsid w:val="005E6229"/>
    <w:rsid w:val="005E7996"/>
    <w:rsid w:val="005F1DEA"/>
    <w:rsid w:val="005F3260"/>
    <w:rsid w:val="0060012B"/>
    <w:rsid w:val="006007D8"/>
    <w:rsid w:val="00603B95"/>
    <w:rsid w:val="00604EF8"/>
    <w:rsid w:val="006062E4"/>
    <w:rsid w:val="00606B75"/>
    <w:rsid w:val="00607FC9"/>
    <w:rsid w:val="00610508"/>
    <w:rsid w:val="006214B6"/>
    <w:rsid w:val="00622FE1"/>
    <w:rsid w:val="0062521C"/>
    <w:rsid w:val="00630A2B"/>
    <w:rsid w:val="00632CF7"/>
    <w:rsid w:val="00632DC7"/>
    <w:rsid w:val="006357FB"/>
    <w:rsid w:val="0063605B"/>
    <w:rsid w:val="006406FC"/>
    <w:rsid w:val="00640E57"/>
    <w:rsid w:val="00646122"/>
    <w:rsid w:val="006529AC"/>
    <w:rsid w:val="00653E16"/>
    <w:rsid w:val="00657220"/>
    <w:rsid w:val="00657362"/>
    <w:rsid w:val="0066104B"/>
    <w:rsid w:val="006655EE"/>
    <w:rsid w:val="00667C10"/>
    <w:rsid w:val="00667EF4"/>
    <w:rsid w:val="006700F4"/>
    <w:rsid w:val="00676FCA"/>
    <w:rsid w:val="00677177"/>
    <w:rsid w:val="00680AF9"/>
    <w:rsid w:val="00681AB9"/>
    <w:rsid w:val="0068612E"/>
    <w:rsid w:val="00687C92"/>
    <w:rsid w:val="006911D4"/>
    <w:rsid w:val="00692B51"/>
    <w:rsid w:val="00694511"/>
    <w:rsid w:val="0069534E"/>
    <w:rsid w:val="0069567E"/>
    <w:rsid w:val="006965BD"/>
    <w:rsid w:val="0069669C"/>
    <w:rsid w:val="006975A8"/>
    <w:rsid w:val="006A1200"/>
    <w:rsid w:val="006A2801"/>
    <w:rsid w:val="006A4F4E"/>
    <w:rsid w:val="006A6C23"/>
    <w:rsid w:val="006B0039"/>
    <w:rsid w:val="006B14DB"/>
    <w:rsid w:val="006B21C4"/>
    <w:rsid w:val="006C120B"/>
    <w:rsid w:val="006C4A1A"/>
    <w:rsid w:val="006C75C7"/>
    <w:rsid w:val="006C7D2D"/>
    <w:rsid w:val="006C7FA3"/>
    <w:rsid w:val="006D0393"/>
    <w:rsid w:val="006D0D6A"/>
    <w:rsid w:val="006D1A83"/>
    <w:rsid w:val="006D376A"/>
    <w:rsid w:val="006D6788"/>
    <w:rsid w:val="006E1CFE"/>
    <w:rsid w:val="006E354F"/>
    <w:rsid w:val="006E459D"/>
    <w:rsid w:val="006E5653"/>
    <w:rsid w:val="006F10C4"/>
    <w:rsid w:val="006F40E9"/>
    <w:rsid w:val="006F5603"/>
    <w:rsid w:val="006F7B87"/>
    <w:rsid w:val="00701400"/>
    <w:rsid w:val="007037CF"/>
    <w:rsid w:val="00706C36"/>
    <w:rsid w:val="00715234"/>
    <w:rsid w:val="007167C0"/>
    <w:rsid w:val="00720481"/>
    <w:rsid w:val="00725E03"/>
    <w:rsid w:val="007261B4"/>
    <w:rsid w:val="007262B9"/>
    <w:rsid w:val="007317E2"/>
    <w:rsid w:val="00733193"/>
    <w:rsid w:val="007342F5"/>
    <w:rsid w:val="007365CF"/>
    <w:rsid w:val="00744DDA"/>
    <w:rsid w:val="00745E03"/>
    <w:rsid w:val="00751ABE"/>
    <w:rsid w:val="00755E2A"/>
    <w:rsid w:val="0075732A"/>
    <w:rsid w:val="007577D8"/>
    <w:rsid w:val="00757A12"/>
    <w:rsid w:val="007600F8"/>
    <w:rsid w:val="00760262"/>
    <w:rsid w:val="0076310C"/>
    <w:rsid w:val="007658F1"/>
    <w:rsid w:val="0076744F"/>
    <w:rsid w:val="00767BCE"/>
    <w:rsid w:val="00767EFC"/>
    <w:rsid w:val="007707DE"/>
    <w:rsid w:val="00770B5D"/>
    <w:rsid w:val="007719F0"/>
    <w:rsid w:val="007752F1"/>
    <w:rsid w:val="00776768"/>
    <w:rsid w:val="0078187A"/>
    <w:rsid w:val="00783D67"/>
    <w:rsid w:val="00786127"/>
    <w:rsid w:val="00786C90"/>
    <w:rsid w:val="00794ED8"/>
    <w:rsid w:val="00796233"/>
    <w:rsid w:val="007A2573"/>
    <w:rsid w:val="007B106C"/>
    <w:rsid w:val="007B1A4E"/>
    <w:rsid w:val="007B3D05"/>
    <w:rsid w:val="007B5503"/>
    <w:rsid w:val="007B5F61"/>
    <w:rsid w:val="007C179C"/>
    <w:rsid w:val="007C53A2"/>
    <w:rsid w:val="007C6BB3"/>
    <w:rsid w:val="007D14B4"/>
    <w:rsid w:val="007D3AD7"/>
    <w:rsid w:val="007D598E"/>
    <w:rsid w:val="007E1DC4"/>
    <w:rsid w:val="007E24F6"/>
    <w:rsid w:val="007E658C"/>
    <w:rsid w:val="007F1D40"/>
    <w:rsid w:val="007F358A"/>
    <w:rsid w:val="007F4B26"/>
    <w:rsid w:val="00800F64"/>
    <w:rsid w:val="00801050"/>
    <w:rsid w:val="00801481"/>
    <w:rsid w:val="00802F0B"/>
    <w:rsid w:val="00810A67"/>
    <w:rsid w:val="00810FAB"/>
    <w:rsid w:val="008139FE"/>
    <w:rsid w:val="00813EE3"/>
    <w:rsid w:val="0081652F"/>
    <w:rsid w:val="008206CC"/>
    <w:rsid w:val="008214C1"/>
    <w:rsid w:val="00833CF7"/>
    <w:rsid w:val="00834CDE"/>
    <w:rsid w:val="00834F73"/>
    <w:rsid w:val="00840582"/>
    <w:rsid w:val="0084108D"/>
    <w:rsid w:val="00842464"/>
    <w:rsid w:val="00843AD3"/>
    <w:rsid w:val="00843F28"/>
    <w:rsid w:val="00845601"/>
    <w:rsid w:val="00855C5C"/>
    <w:rsid w:val="00856ADA"/>
    <w:rsid w:val="00867B1E"/>
    <w:rsid w:val="00871166"/>
    <w:rsid w:val="008719E3"/>
    <w:rsid w:val="00872215"/>
    <w:rsid w:val="00877943"/>
    <w:rsid w:val="00883A63"/>
    <w:rsid w:val="00883C15"/>
    <w:rsid w:val="0088413D"/>
    <w:rsid w:val="00884837"/>
    <w:rsid w:val="00885AB1"/>
    <w:rsid w:val="008875E0"/>
    <w:rsid w:val="008A3C96"/>
    <w:rsid w:val="008A583E"/>
    <w:rsid w:val="008B13DC"/>
    <w:rsid w:val="008B4019"/>
    <w:rsid w:val="008B65C9"/>
    <w:rsid w:val="008C0A8F"/>
    <w:rsid w:val="008C2CFB"/>
    <w:rsid w:val="008C2D4A"/>
    <w:rsid w:val="008C3E70"/>
    <w:rsid w:val="008C5E6E"/>
    <w:rsid w:val="008D3900"/>
    <w:rsid w:val="008D5C3B"/>
    <w:rsid w:val="008D6E1D"/>
    <w:rsid w:val="008D7225"/>
    <w:rsid w:val="008E22B9"/>
    <w:rsid w:val="008E31C0"/>
    <w:rsid w:val="008E52F6"/>
    <w:rsid w:val="008E6B23"/>
    <w:rsid w:val="008F0F22"/>
    <w:rsid w:val="008F39B4"/>
    <w:rsid w:val="008F4162"/>
    <w:rsid w:val="00903E02"/>
    <w:rsid w:val="0090482F"/>
    <w:rsid w:val="009101C2"/>
    <w:rsid w:val="00913175"/>
    <w:rsid w:val="00916EDB"/>
    <w:rsid w:val="00920861"/>
    <w:rsid w:val="00922B13"/>
    <w:rsid w:val="009233C0"/>
    <w:rsid w:val="009242EF"/>
    <w:rsid w:val="00925C4B"/>
    <w:rsid w:val="00932291"/>
    <w:rsid w:val="00932861"/>
    <w:rsid w:val="0093408E"/>
    <w:rsid w:val="009417DD"/>
    <w:rsid w:val="009517B0"/>
    <w:rsid w:val="00952DDF"/>
    <w:rsid w:val="009610A3"/>
    <w:rsid w:val="00963B6A"/>
    <w:rsid w:val="0097001F"/>
    <w:rsid w:val="00970950"/>
    <w:rsid w:val="009812D4"/>
    <w:rsid w:val="0098325D"/>
    <w:rsid w:val="00984AAD"/>
    <w:rsid w:val="00987BFA"/>
    <w:rsid w:val="009920D8"/>
    <w:rsid w:val="009952F5"/>
    <w:rsid w:val="009959F2"/>
    <w:rsid w:val="009A0262"/>
    <w:rsid w:val="009A54EA"/>
    <w:rsid w:val="009A6DC7"/>
    <w:rsid w:val="009B38BE"/>
    <w:rsid w:val="009B6218"/>
    <w:rsid w:val="009C0D71"/>
    <w:rsid w:val="009C3D0F"/>
    <w:rsid w:val="009D2CBA"/>
    <w:rsid w:val="009E1B19"/>
    <w:rsid w:val="009E3B2D"/>
    <w:rsid w:val="009E3BA0"/>
    <w:rsid w:val="009F2323"/>
    <w:rsid w:val="009F35E2"/>
    <w:rsid w:val="009F4DA2"/>
    <w:rsid w:val="009F65F9"/>
    <w:rsid w:val="009F68BA"/>
    <w:rsid w:val="009F7B1F"/>
    <w:rsid w:val="00A04079"/>
    <w:rsid w:val="00A054E9"/>
    <w:rsid w:val="00A06277"/>
    <w:rsid w:val="00A079DC"/>
    <w:rsid w:val="00A101B5"/>
    <w:rsid w:val="00A104CC"/>
    <w:rsid w:val="00A111C2"/>
    <w:rsid w:val="00A13CC0"/>
    <w:rsid w:val="00A16DC6"/>
    <w:rsid w:val="00A22FFC"/>
    <w:rsid w:val="00A23241"/>
    <w:rsid w:val="00A27DCE"/>
    <w:rsid w:val="00A338E7"/>
    <w:rsid w:val="00A35CAA"/>
    <w:rsid w:val="00A36E7F"/>
    <w:rsid w:val="00A41E65"/>
    <w:rsid w:val="00A43E0A"/>
    <w:rsid w:val="00A505C0"/>
    <w:rsid w:val="00A51923"/>
    <w:rsid w:val="00A530C7"/>
    <w:rsid w:val="00A55F5B"/>
    <w:rsid w:val="00A60185"/>
    <w:rsid w:val="00A62308"/>
    <w:rsid w:val="00A661EA"/>
    <w:rsid w:val="00A6651B"/>
    <w:rsid w:val="00A701F1"/>
    <w:rsid w:val="00A71221"/>
    <w:rsid w:val="00A826A3"/>
    <w:rsid w:val="00A830E5"/>
    <w:rsid w:val="00A843A1"/>
    <w:rsid w:val="00A87135"/>
    <w:rsid w:val="00A87470"/>
    <w:rsid w:val="00A93280"/>
    <w:rsid w:val="00A9474E"/>
    <w:rsid w:val="00A94BAE"/>
    <w:rsid w:val="00A951EA"/>
    <w:rsid w:val="00A967BE"/>
    <w:rsid w:val="00A97B5F"/>
    <w:rsid w:val="00AA195A"/>
    <w:rsid w:val="00AA20D8"/>
    <w:rsid w:val="00AA2548"/>
    <w:rsid w:val="00AA3400"/>
    <w:rsid w:val="00AA58C4"/>
    <w:rsid w:val="00AA7003"/>
    <w:rsid w:val="00AB11C8"/>
    <w:rsid w:val="00AB46E7"/>
    <w:rsid w:val="00AB5AE0"/>
    <w:rsid w:val="00AB74E5"/>
    <w:rsid w:val="00AC08A8"/>
    <w:rsid w:val="00AC195F"/>
    <w:rsid w:val="00AC24C8"/>
    <w:rsid w:val="00AC29C5"/>
    <w:rsid w:val="00AC7A30"/>
    <w:rsid w:val="00AD56C8"/>
    <w:rsid w:val="00AD58F2"/>
    <w:rsid w:val="00AF146D"/>
    <w:rsid w:val="00AF3F68"/>
    <w:rsid w:val="00B00D80"/>
    <w:rsid w:val="00B0512A"/>
    <w:rsid w:val="00B0529F"/>
    <w:rsid w:val="00B05B5C"/>
    <w:rsid w:val="00B127FB"/>
    <w:rsid w:val="00B1418B"/>
    <w:rsid w:val="00B21195"/>
    <w:rsid w:val="00B23A40"/>
    <w:rsid w:val="00B24102"/>
    <w:rsid w:val="00B24B22"/>
    <w:rsid w:val="00B25310"/>
    <w:rsid w:val="00B260D0"/>
    <w:rsid w:val="00B32829"/>
    <w:rsid w:val="00B32F8F"/>
    <w:rsid w:val="00B3492A"/>
    <w:rsid w:val="00B35556"/>
    <w:rsid w:val="00B402C4"/>
    <w:rsid w:val="00B54DE9"/>
    <w:rsid w:val="00B54EFF"/>
    <w:rsid w:val="00B553EC"/>
    <w:rsid w:val="00B55E3F"/>
    <w:rsid w:val="00B575DD"/>
    <w:rsid w:val="00B63C1E"/>
    <w:rsid w:val="00B648F5"/>
    <w:rsid w:val="00B73A8A"/>
    <w:rsid w:val="00B76992"/>
    <w:rsid w:val="00B87F96"/>
    <w:rsid w:val="00B93DD0"/>
    <w:rsid w:val="00B97732"/>
    <w:rsid w:val="00BA0C9D"/>
    <w:rsid w:val="00BA48F6"/>
    <w:rsid w:val="00BA502C"/>
    <w:rsid w:val="00BA65A8"/>
    <w:rsid w:val="00BA6D19"/>
    <w:rsid w:val="00BA7461"/>
    <w:rsid w:val="00BA7DA9"/>
    <w:rsid w:val="00BB71A3"/>
    <w:rsid w:val="00BC1779"/>
    <w:rsid w:val="00BC4215"/>
    <w:rsid w:val="00BC4924"/>
    <w:rsid w:val="00BC5611"/>
    <w:rsid w:val="00BC5DD5"/>
    <w:rsid w:val="00BC661F"/>
    <w:rsid w:val="00BD134D"/>
    <w:rsid w:val="00BD1A6F"/>
    <w:rsid w:val="00BE0091"/>
    <w:rsid w:val="00BE3BD7"/>
    <w:rsid w:val="00BE436D"/>
    <w:rsid w:val="00BE568A"/>
    <w:rsid w:val="00BE56FA"/>
    <w:rsid w:val="00BE6D3C"/>
    <w:rsid w:val="00BE7852"/>
    <w:rsid w:val="00BF66D9"/>
    <w:rsid w:val="00BF765F"/>
    <w:rsid w:val="00BF7CEE"/>
    <w:rsid w:val="00C03880"/>
    <w:rsid w:val="00C06EA1"/>
    <w:rsid w:val="00C10D18"/>
    <w:rsid w:val="00C135CF"/>
    <w:rsid w:val="00C1639D"/>
    <w:rsid w:val="00C259D8"/>
    <w:rsid w:val="00C25BF5"/>
    <w:rsid w:val="00C25C1D"/>
    <w:rsid w:val="00C2683F"/>
    <w:rsid w:val="00C27103"/>
    <w:rsid w:val="00C3184D"/>
    <w:rsid w:val="00C31C17"/>
    <w:rsid w:val="00C37D73"/>
    <w:rsid w:val="00C40094"/>
    <w:rsid w:val="00C4238F"/>
    <w:rsid w:val="00C43B98"/>
    <w:rsid w:val="00C4714E"/>
    <w:rsid w:val="00C51B76"/>
    <w:rsid w:val="00C51CCA"/>
    <w:rsid w:val="00C5504F"/>
    <w:rsid w:val="00C57238"/>
    <w:rsid w:val="00C57B55"/>
    <w:rsid w:val="00C6086C"/>
    <w:rsid w:val="00C63376"/>
    <w:rsid w:val="00C65306"/>
    <w:rsid w:val="00C65C38"/>
    <w:rsid w:val="00C71BD5"/>
    <w:rsid w:val="00C74F97"/>
    <w:rsid w:val="00C767AB"/>
    <w:rsid w:val="00C81E14"/>
    <w:rsid w:val="00C8276E"/>
    <w:rsid w:val="00C842AC"/>
    <w:rsid w:val="00C8456B"/>
    <w:rsid w:val="00C93B43"/>
    <w:rsid w:val="00C96688"/>
    <w:rsid w:val="00C97ABD"/>
    <w:rsid w:val="00CA0723"/>
    <w:rsid w:val="00CA5796"/>
    <w:rsid w:val="00CA6E19"/>
    <w:rsid w:val="00CB1690"/>
    <w:rsid w:val="00CB5712"/>
    <w:rsid w:val="00CC0E75"/>
    <w:rsid w:val="00CC4365"/>
    <w:rsid w:val="00CD11B0"/>
    <w:rsid w:val="00CD1716"/>
    <w:rsid w:val="00CD45FE"/>
    <w:rsid w:val="00CD5605"/>
    <w:rsid w:val="00CE171C"/>
    <w:rsid w:val="00CE4DCB"/>
    <w:rsid w:val="00CE71C2"/>
    <w:rsid w:val="00CF2DB3"/>
    <w:rsid w:val="00CF34E9"/>
    <w:rsid w:val="00CF3C0F"/>
    <w:rsid w:val="00CF42D5"/>
    <w:rsid w:val="00CF4EDA"/>
    <w:rsid w:val="00D021CB"/>
    <w:rsid w:val="00D02467"/>
    <w:rsid w:val="00D02E87"/>
    <w:rsid w:val="00D05CF6"/>
    <w:rsid w:val="00D10F1A"/>
    <w:rsid w:val="00D116F8"/>
    <w:rsid w:val="00D15C9E"/>
    <w:rsid w:val="00D171A4"/>
    <w:rsid w:val="00D17596"/>
    <w:rsid w:val="00D21D54"/>
    <w:rsid w:val="00D22640"/>
    <w:rsid w:val="00D22959"/>
    <w:rsid w:val="00D23705"/>
    <w:rsid w:val="00D248C3"/>
    <w:rsid w:val="00D24BFA"/>
    <w:rsid w:val="00D26D3A"/>
    <w:rsid w:val="00D27C9E"/>
    <w:rsid w:val="00D33670"/>
    <w:rsid w:val="00D33E4E"/>
    <w:rsid w:val="00D409BD"/>
    <w:rsid w:val="00D42F91"/>
    <w:rsid w:val="00D45EE3"/>
    <w:rsid w:val="00D45FF0"/>
    <w:rsid w:val="00D50618"/>
    <w:rsid w:val="00D509E9"/>
    <w:rsid w:val="00D513E0"/>
    <w:rsid w:val="00D53B1C"/>
    <w:rsid w:val="00D559E0"/>
    <w:rsid w:val="00D65FCF"/>
    <w:rsid w:val="00D665F3"/>
    <w:rsid w:val="00D70316"/>
    <w:rsid w:val="00D741F2"/>
    <w:rsid w:val="00D74902"/>
    <w:rsid w:val="00D76FB3"/>
    <w:rsid w:val="00D81541"/>
    <w:rsid w:val="00D83587"/>
    <w:rsid w:val="00D83B38"/>
    <w:rsid w:val="00D847A1"/>
    <w:rsid w:val="00D91C31"/>
    <w:rsid w:val="00D91EFE"/>
    <w:rsid w:val="00D922E0"/>
    <w:rsid w:val="00D97815"/>
    <w:rsid w:val="00DA1B12"/>
    <w:rsid w:val="00DA54C9"/>
    <w:rsid w:val="00DA6739"/>
    <w:rsid w:val="00DA6CAE"/>
    <w:rsid w:val="00DB1A9E"/>
    <w:rsid w:val="00DB25D5"/>
    <w:rsid w:val="00DB31D6"/>
    <w:rsid w:val="00DB4005"/>
    <w:rsid w:val="00DB6DE2"/>
    <w:rsid w:val="00DC0346"/>
    <w:rsid w:val="00DC0881"/>
    <w:rsid w:val="00DC34EB"/>
    <w:rsid w:val="00DC5F05"/>
    <w:rsid w:val="00DC64DE"/>
    <w:rsid w:val="00DC682B"/>
    <w:rsid w:val="00DC7142"/>
    <w:rsid w:val="00DD735E"/>
    <w:rsid w:val="00DD78FC"/>
    <w:rsid w:val="00DD791C"/>
    <w:rsid w:val="00DE15D4"/>
    <w:rsid w:val="00DE40C8"/>
    <w:rsid w:val="00DF0416"/>
    <w:rsid w:val="00DF0D8C"/>
    <w:rsid w:val="00DF1E5B"/>
    <w:rsid w:val="00DF2275"/>
    <w:rsid w:val="00DF3F5E"/>
    <w:rsid w:val="00DF4DC7"/>
    <w:rsid w:val="00DF5653"/>
    <w:rsid w:val="00E0596E"/>
    <w:rsid w:val="00E06F66"/>
    <w:rsid w:val="00E070C5"/>
    <w:rsid w:val="00E17D14"/>
    <w:rsid w:val="00E20476"/>
    <w:rsid w:val="00E24F09"/>
    <w:rsid w:val="00E356E5"/>
    <w:rsid w:val="00E36F81"/>
    <w:rsid w:val="00E37E26"/>
    <w:rsid w:val="00E45765"/>
    <w:rsid w:val="00E5098C"/>
    <w:rsid w:val="00E50E9E"/>
    <w:rsid w:val="00E50EC2"/>
    <w:rsid w:val="00E60213"/>
    <w:rsid w:val="00E63E17"/>
    <w:rsid w:val="00E65B25"/>
    <w:rsid w:val="00E661B2"/>
    <w:rsid w:val="00E71CE8"/>
    <w:rsid w:val="00E74D29"/>
    <w:rsid w:val="00E81F2A"/>
    <w:rsid w:val="00E832FF"/>
    <w:rsid w:val="00E83C74"/>
    <w:rsid w:val="00E83CEE"/>
    <w:rsid w:val="00E91B8A"/>
    <w:rsid w:val="00E91F18"/>
    <w:rsid w:val="00E9226D"/>
    <w:rsid w:val="00E92C8F"/>
    <w:rsid w:val="00EA032D"/>
    <w:rsid w:val="00EA11B9"/>
    <w:rsid w:val="00EA416C"/>
    <w:rsid w:val="00EA5941"/>
    <w:rsid w:val="00EA6032"/>
    <w:rsid w:val="00EA7AFA"/>
    <w:rsid w:val="00EB60CE"/>
    <w:rsid w:val="00EB7D53"/>
    <w:rsid w:val="00EC1887"/>
    <w:rsid w:val="00EC66A8"/>
    <w:rsid w:val="00ED0966"/>
    <w:rsid w:val="00EE1C05"/>
    <w:rsid w:val="00EE3146"/>
    <w:rsid w:val="00EE3655"/>
    <w:rsid w:val="00EF50BB"/>
    <w:rsid w:val="00EF53FF"/>
    <w:rsid w:val="00EF79D1"/>
    <w:rsid w:val="00F00192"/>
    <w:rsid w:val="00F01DF6"/>
    <w:rsid w:val="00F0340D"/>
    <w:rsid w:val="00F036AD"/>
    <w:rsid w:val="00F059A6"/>
    <w:rsid w:val="00F06745"/>
    <w:rsid w:val="00F10C0A"/>
    <w:rsid w:val="00F10E41"/>
    <w:rsid w:val="00F235C4"/>
    <w:rsid w:val="00F23756"/>
    <w:rsid w:val="00F2523A"/>
    <w:rsid w:val="00F25FFA"/>
    <w:rsid w:val="00F310D2"/>
    <w:rsid w:val="00F345AE"/>
    <w:rsid w:val="00F3469E"/>
    <w:rsid w:val="00F36F3D"/>
    <w:rsid w:val="00F40C24"/>
    <w:rsid w:val="00F4533A"/>
    <w:rsid w:val="00F46812"/>
    <w:rsid w:val="00F477BD"/>
    <w:rsid w:val="00F51621"/>
    <w:rsid w:val="00F52857"/>
    <w:rsid w:val="00F53491"/>
    <w:rsid w:val="00F65A1C"/>
    <w:rsid w:val="00F66F50"/>
    <w:rsid w:val="00F80070"/>
    <w:rsid w:val="00F80B12"/>
    <w:rsid w:val="00F82FF8"/>
    <w:rsid w:val="00F8330D"/>
    <w:rsid w:val="00F84305"/>
    <w:rsid w:val="00F8485C"/>
    <w:rsid w:val="00F87149"/>
    <w:rsid w:val="00F87FFE"/>
    <w:rsid w:val="00F954C9"/>
    <w:rsid w:val="00FA2A7C"/>
    <w:rsid w:val="00FA4CF0"/>
    <w:rsid w:val="00FA61AA"/>
    <w:rsid w:val="00FA69A4"/>
    <w:rsid w:val="00FB1279"/>
    <w:rsid w:val="00FB1495"/>
    <w:rsid w:val="00FB7222"/>
    <w:rsid w:val="00FB777C"/>
    <w:rsid w:val="00FC11DF"/>
    <w:rsid w:val="00FC13DE"/>
    <w:rsid w:val="00FD1694"/>
    <w:rsid w:val="00FD5BA8"/>
    <w:rsid w:val="00FD6F8B"/>
    <w:rsid w:val="00FD7636"/>
    <w:rsid w:val="00FE3229"/>
    <w:rsid w:val="00FE74C3"/>
    <w:rsid w:val="00FE7F64"/>
    <w:rsid w:val="00FF215C"/>
    <w:rsid w:val="00FF2E45"/>
    <w:rsid w:val="00FF323E"/>
    <w:rsid w:val="00FF49E8"/>
    <w:rsid w:val="00FF6362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12434E"/>
  <w15:chartTrackingRefBased/>
  <w15:docId w15:val="{98695E03-D07B-441B-82B3-037AB4BD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  <w:tabs>
        <w:tab w:val="num" w:pos="851"/>
      </w:tabs>
      <w:ind w:left="851" w:hanging="851"/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LegalClauseLevel1">
    <w:name w:val="Legal Clause Level 1"/>
    <w:basedOn w:val="ListParagraph"/>
    <w:qFormat/>
    <w:rsid w:val="00D05CF6"/>
    <w:pPr>
      <w:numPr>
        <w:numId w:val="7"/>
      </w:numPr>
      <w:spacing w:before="240" w:after="240" w:line="240" w:lineRule="auto"/>
    </w:pPr>
    <w:rPr>
      <w:rFonts w:cs="Arial"/>
      <w:b/>
      <w:sz w:val="32"/>
      <w:szCs w:val="32"/>
    </w:rPr>
  </w:style>
  <w:style w:type="paragraph" w:customStyle="1" w:styleId="LegalBodyText1">
    <w:name w:val="Legal Body Text 1"/>
    <w:basedOn w:val="BodyText"/>
    <w:qFormat/>
    <w:rsid w:val="00D05CF6"/>
    <w:pPr>
      <w:spacing w:before="120" w:line="240" w:lineRule="auto"/>
    </w:pPr>
    <w:rPr>
      <w:rFonts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D05C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5CF6"/>
    <w:rPr>
      <w:sz w:val="22"/>
      <w:szCs w:val="22"/>
      <w:lang w:eastAsia="en-US"/>
    </w:rPr>
  </w:style>
  <w:style w:type="paragraph" w:customStyle="1" w:styleId="LegalBodyText2">
    <w:name w:val="Legal Body Text 2"/>
    <w:basedOn w:val="LegalBodyText1"/>
    <w:qFormat/>
    <w:rsid w:val="00D05CF6"/>
    <w:pPr>
      <w:tabs>
        <w:tab w:val="left" w:pos="851"/>
      </w:tabs>
      <w:ind w:left="851"/>
    </w:pPr>
  </w:style>
  <w:style w:type="paragraph" w:customStyle="1" w:styleId="LegalBodyText3">
    <w:name w:val="Legal Body Text 3"/>
    <w:basedOn w:val="LegalBodyText2"/>
    <w:qFormat/>
    <w:rsid w:val="00D05CF6"/>
    <w:pPr>
      <w:tabs>
        <w:tab w:val="clear" w:pos="851"/>
        <w:tab w:val="left" w:pos="1418"/>
      </w:tabs>
      <w:ind w:left="1418"/>
    </w:pPr>
    <w:rPr>
      <w:rFonts w:eastAsia="Times New Roman"/>
      <w:lang w:eastAsia="zh-CN" w:bidi="th-TH"/>
    </w:rPr>
  </w:style>
  <w:style w:type="paragraph" w:customStyle="1" w:styleId="LegalClauseLevel2">
    <w:name w:val="Legal Clause Level 2"/>
    <w:basedOn w:val="Normal"/>
    <w:qFormat/>
    <w:rsid w:val="00D05CF6"/>
    <w:pPr>
      <w:keepNext/>
      <w:keepLines/>
      <w:numPr>
        <w:ilvl w:val="1"/>
        <w:numId w:val="7"/>
      </w:numPr>
      <w:spacing w:before="60" w:after="60" w:line="280" w:lineRule="exact"/>
      <w:outlineLvl w:val="2"/>
    </w:pPr>
    <w:rPr>
      <w:rFonts w:eastAsia="Times New Roman" w:cs="Arial"/>
      <w:b/>
      <w:bCs/>
      <w:w w:val="95"/>
      <w:sz w:val="24"/>
      <w:szCs w:val="24"/>
      <w:lang w:eastAsia="zh-CN" w:bidi="th-TH"/>
    </w:rPr>
  </w:style>
  <w:style w:type="paragraph" w:customStyle="1" w:styleId="LegalClauseLevel3">
    <w:name w:val="Legal Clause Level 3"/>
    <w:basedOn w:val="Normal"/>
    <w:qFormat/>
    <w:rsid w:val="00D05CF6"/>
    <w:pPr>
      <w:numPr>
        <w:ilvl w:val="2"/>
        <w:numId w:val="7"/>
      </w:numPr>
      <w:spacing w:after="140" w:line="280" w:lineRule="atLeast"/>
      <w:outlineLvl w:val="3"/>
    </w:pPr>
    <w:rPr>
      <w:rFonts w:eastAsia="Times New Roman" w:cs="Arial"/>
      <w:lang w:eastAsia="zh-CN" w:bidi="th-TH"/>
    </w:rPr>
  </w:style>
  <w:style w:type="paragraph" w:customStyle="1" w:styleId="LegalClauseLevel4">
    <w:name w:val="Legal Clause Level 4"/>
    <w:basedOn w:val="Normal"/>
    <w:qFormat/>
    <w:rsid w:val="00D05CF6"/>
    <w:pPr>
      <w:numPr>
        <w:ilvl w:val="3"/>
        <w:numId w:val="7"/>
      </w:numPr>
      <w:spacing w:after="140" w:line="280" w:lineRule="atLeast"/>
      <w:outlineLvl w:val="3"/>
    </w:pPr>
    <w:rPr>
      <w:rFonts w:eastAsia="Times New Roman" w:cs="Arial"/>
      <w:lang w:eastAsia="zh-CN" w:bidi="th-TH"/>
    </w:rPr>
  </w:style>
  <w:style w:type="paragraph" w:customStyle="1" w:styleId="LegalClauseLevel5">
    <w:name w:val="Legal Clause Level 5"/>
    <w:basedOn w:val="Normal"/>
    <w:qFormat/>
    <w:rsid w:val="00D05CF6"/>
    <w:pPr>
      <w:numPr>
        <w:ilvl w:val="4"/>
        <w:numId w:val="7"/>
      </w:numPr>
      <w:spacing w:after="140" w:line="280" w:lineRule="atLeast"/>
      <w:outlineLvl w:val="4"/>
    </w:pPr>
    <w:rPr>
      <w:rFonts w:eastAsia="Times New Roman" w:cs="Arial"/>
      <w:lang w:eastAsia="zh-CN" w:bidi="th-TH"/>
    </w:rPr>
  </w:style>
  <w:style w:type="paragraph" w:customStyle="1" w:styleId="LegalCoverPageNames">
    <w:name w:val="Legal Cover Page Names"/>
    <w:basedOn w:val="Normal"/>
    <w:qFormat/>
    <w:rsid w:val="00D05CF6"/>
    <w:pPr>
      <w:spacing w:before="240" w:after="120" w:line="240" w:lineRule="auto"/>
    </w:pPr>
    <w:rPr>
      <w:rFonts w:eastAsia="Times New Roman" w:cs="Angsana New"/>
      <w:sz w:val="28"/>
      <w:szCs w:val="28"/>
      <w:lang w:eastAsia="zh-CN" w:bidi="th-TH"/>
    </w:rPr>
  </w:style>
  <w:style w:type="paragraph" w:customStyle="1" w:styleId="LegalDefinedterm">
    <w:name w:val="Legal Defined term"/>
    <w:basedOn w:val="Normal"/>
    <w:qFormat/>
    <w:rsid w:val="00D05CF6"/>
    <w:pPr>
      <w:spacing w:after="140" w:line="280" w:lineRule="atLeast"/>
    </w:pPr>
    <w:rPr>
      <w:rFonts w:ascii="Arial Bold" w:eastAsia="Times New Roman" w:hAnsi="Arial Bold" w:cs="Arial"/>
      <w:b/>
      <w:lang w:eastAsia="zh-CN" w:bidi="th-TH"/>
    </w:rPr>
  </w:style>
  <w:style w:type="paragraph" w:customStyle="1" w:styleId="LegalDefinition">
    <w:name w:val="Legal Definition"/>
    <w:basedOn w:val="Normal"/>
    <w:qFormat/>
    <w:rsid w:val="00D05CF6"/>
    <w:pPr>
      <w:spacing w:after="140" w:line="280" w:lineRule="atLeast"/>
    </w:pPr>
    <w:rPr>
      <w:rFonts w:eastAsia="Times New Roman" w:cs="Arial"/>
      <w:lang w:eastAsia="zh-CN" w:bidi="th-TH"/>
    </w:rPr>
  </w:style>
  <w:style w:type="paragraph" w:customStyle="1" w:styleId="LegalDefinitionparagraph1">
    <w:name w:val="Legal Definition paragraph 1"/>
    <w:basedOn w:val="LegalClauseLevel3"/>
    <w:qFormat/>
    <w:rsid w:val="00D05CF6"/>
    <w:pPr>
      <w:numPr>
        <w:ilvl w:val="0"/>
        <w:numId w:val="0"/>
      </w:numPr>
      <w:tabs>
        <w:tab w:val="left" w:pos="851"/>
      </w:tabs>
      <w:spacing w:before="120" w:after="120" w:line="240" w:lineRule="auto"/>
      <w:ind w:left="851" w:hanging="851"/>
      <w:outlineLvl w:val="2"/>
    </w:pPr>
  </w:style>
  <w:style w:type="paragraph" w:customStyle="1" w:styleId="LegalDocumentTitlePage">
    <w:name w:val="Legal Document Title Page"/>
    <w:basedOn w:val="Normal"/>
    <w:next w:val="Normal"/>
    <w:qFormat/>
    <w:rsid w:val="00D05CF6"/>
    <w:pPr>
      <w:pBdr>
        <w:bottom w:val="single" w:sz="4" w:space="1" w:color="auto"/>
      </w:pBdr>
      <w:spacing w:before="240" w:after="240" w:line="240" w:lineRule="auto"/>
    </w:pPr>
    <w:rPr>
      <w:rFonts w:eastAsia="Times New Roman" w:cs="Arial"/>
      <w:sz w:val="36"/>
      <w:lang w:eastAsia="en-AU"/>
    </w:rPr>
  </w:style>
  <w:style w:type="paragraph" w:customStyle="1" w:styleId="LegalHeading1">
    <w:name w:val="Legal Heading 1"/>
    <w:basedOn w:val="Heading1"/>
    <w:next w:val="Normal"/>
    <w:qFormat/>
    <w:rsid w:val="00D05CF6"/>
    <w:pPr>
      <w:keepLines/>
      <w:spacing w:before="240" w:after="240" w:line="240" w:lineRule="auto"/>
    </w:pPr>
    <w:rPr>
      <w:rFonts w:eastAsia="Times New Roman"/>
      <w:bCs/>
      <w:caps w:val="0"/>
      <w:color w:val="548DD4"/>
      <w:sz w:val="50"/>
      <w:szCs w:val="50"/>
    </w:rPr>
  </w:style>
  <w:style w:type="paragraph" w:customStyle="1" w:styleId="LegalHeading2subtitle">
    <w:name w:val="Legal Heading 2 subtitle"/>
    <w:basedOn w:val="Subtitle"/>
    <w:next w:val="LegalBodyText1"/>
    <w:qFormat/>
    <w:rsid w:val="00D05CF6"/>
    <w:pPr>
      <w:numPr>
        <w:ilvl w:val="0"/>
      </w:numPr>
      <w:pBdr>
        <w:bottom w:val="single" w:sz="4" w:space="1" w:color="auto"/>
      </w:pBdr>
      <w:spacing w:before="240" w:after="240" w:line="240" w:lineRule="auto"/>
    </w:pPr>
    <w:rPr>
      <w:rFonts w:ascii="Arial" w:eastAsia="Times New Roman" w:hAnsi="Arial" w:cs="Arial"/>
      <w:i w:val="0"/>
      <w:iCs w:val="0"/>
      <w:color w:val="auto"/>
      <w:spacing w:val="5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5C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5C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LegalHeading3">
    <w:name w:val="Legal Heading 3"/>
    <w:basedOn w:val="Normal"/>
    <w:next w:val="Normal"/>
    <w:qFormat/>
    <w:rsid w:val="00D05CF6"/>
    <w:pPr>
      <w:keepNext/>
      <w:keepLines/>
      <w:pBdr>
        <w:bottom w:val="single" w:sz="4" w:space="1" w:color="auto"/>
      </w:pBdr>
      <w:spacing w:before="200" w:after="0" w:line="240" w:lineRule="auto"/>
      <w:outlineLvl w:val="2"/>
    </w:pPr>
    <w:rPr>
      <w:rFonts w:eastAsia="Times New Roman" w:cs="Arial"/>
      <w:bCs/>
      <w:sz w:val="42"/>
      <w:szCs w:val="42"/>
    </w:rPr>
  </w:style>
  <w:style w:type="paragraph" w:customStyle="1" w:styleId="LegalHeading4subheading">
    <w:name w:val="Legal Heading 4 subheading"/>
    <w:basedOn w:val="LegalHeading2subtitle"/>
    <w:qFormat/>
    <w:rsid w:val="00D05CF6"/>
    <w:pPr>
      <w:pBdr>
        <w:bottom w:val="none" w:sz="0" w:space="0" w:color="auto"/>
      </w:pBdr>
    </w:pPr>
  </w:style>
  <w:style w:type="numbering" w:customStyle="1" w:styleId="LegalListStyle1">
    <w:name w:val="Legal List Style 1"/>
    <w:uiPriority w:val="99"/>
    <w:rsid w:val="00D05CF6"/>
    <w:pPr>
      <w:numPr>
        <w:numId w:val="8"/>
      </w:numPr>
    </w:pPr>
  </w:style>
  <w:style w:type="paragraph" w:customStyle="1" w:styleId="LegalNote">
    <w:name w:val="Legal Note"/>
    <w:basedOn w:val="Normal"/>
    <w:qFormat/>
    <w:rsid w:val="00D05C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/>
      <w:tabs>
        <w:tab w:val="left" w:pos="851"/>
      </w:tabs>
      <w:spacing w:before="120" w:after="120" w:line="240" w:lineRule="auto"/>
      <w:ind w:left="851"/>
    </w:pPr>
    <w:rPr>
      <w:b/>
      <w:i/>
      <w:color w:val="FFFFFF"/>
    </w:rPr>
  </w:style>
  <w:style w:type="paragraph" w:customStyle="1" w:styleId="LegalParties">
    <w:name w:val="Legal Parties"/>
    <w:basedOn w:val="Normal"/>
    <w:qFormat/>
    <w:rsid w:val="00D05CF6"/>
    <w:pPr>
      <w:tabs>
        <w:tab w:val="left" w:pos="851"/>
      </w:tabs>
      <w:spacing w:before="120" w:after="120" w:line="240" w:lineRule="auto"/>
    </w:pPr>
    <w:rPr>
      <w:rFonts w:cs="Arial"/>
      <w:szCs w:val="32"/>
    </w:rPr>
  </w:style>
  <w:style w:type="paragraph" w:customStyle="1" w:styleId="LegalRecitals">
    <w:name w:val="Legal Recitals"/>
    <w:basedOn w:val="LegalParties"/>
    <w:qFormat/>
    <w:rsid w:val="00D05CF6"/>
    <w:pPr>
      <w:numPr>
        <w:numId w:val="9"/>
      </w:numPr>
    </w:pPr>
  </w:style>
  <w:style w:type="paragraph" w:customStyle="1" w:styleId="LegalScheduleLevel1">
    <w:name w:val="Legal Schedule Level 1"/>
    <w:basedOn w:val="LegalClauseLevel1"/>
    <w:qFormat/>
    <w:rsid w:val="00D05CF6"/>
    <w:pPr>
      <w:numPr>
        <w:numId w:val="10"/>
      </w:numPr>
    </w:pPr>
  </w:style>
  <w:style w:type="paragraph" w:customStyle="1" w:styleId="LegalScheduleLevel2">
    <w:name w:val="Legal Schedule Level 2"/>
    <w:basedOn w:val="LegalClauseLevel2"/>
    <w:qFormat/>
    <w:rsid w:val="00D05CF6"/>
    <w:pPr>
      <w:numPr>
        <w:numId w:val="10"/>
      </w:numPr>
    </w:pPr>
  </w:style>
  <w:style w:type="paragraph" w:customStyle="1" w:styleId="LegalScheduleLevel3">
    <w:name w:val="Legal Schedule Level 3"/>
    <w:basedOn w:val="LegalClauseLevel3"/>
    <w:qFormat/>
    <w:rsid w:val="00D05CF6"/>
    <w:pPr>
      <w:numPr>
        <w:numId w:val="10"/>
      </w:numPr>
    </w:pPr>
  </w:style>
  <w:style w:type="paragraph" w:customStyle="1" w:styleId="LegalScheduleLevel4">
    <w:name w:val="Legal Schedule Level 4"/>
    <w:basedOn w:val="LegalClauseLevel4"/>
    <w:qFormat/>
    <w:rsid w:val="00D05CF6"/>
    <w:pPr>
      <w:numPr>
        <w:numId w:val="10"/>
      </w:numPr>
    </w:pPr>
  </w:style>
  <w:style w:type="paragraph" w:customStyle="1" w:styleId="LegalScheduleLevel5">
    <w:name w:val="Legal Schedule Level 5"/>
    <w:basedOn w:val="LegalClauseLevel5"/>
    <w:qFormat/>
    <w:rsid w:val="00D05CF6"/>
    <w:pPr>
      <w:numPr>
        <w:numId w:val="10"/>
      </w:numPr>
    </w:pPr>
  </w:style>
  <w:style w:type="numbering" w:customStyle="1" w:styleId="LegalTemplate">
    <w:name w:val="Legal Template"/>
    <w:uiPriority w:val="99"/>
    <w:rsid w:val="00D05CF6"/>
    <w:pPr>
      <w:numPr>
        <w:numId w:val="11"/>
      </w:numPr>
    </w:pPr>
  </w:style>
  <w:style w:type="paragraph" w:customStyle="1" w:styleId="LegalTemplateBodyText1">
    <w:name w:val="Legal Template Body Text 1"/>
    <w:basedOn w:val="BodyText"/>
    <w:qFormat/>
    <w:rsid w:val="00D05CF6"/>
    <w:pPr>
      <w:spacing w:before="120" w:line="240" w:lineRule="auto"/>
    </w:pPr>
    <w:rPr>
      <w:rFonts w:cs="Arial"/>
    </w:rPr>
  </w:style>
  <w:style w:type="paragraph" w:customStyle="1" w:styleId="LegalTemplateNote">
    <w:name w:val="Legal Template Note"/>
    <w:basedOn w:val="Normal"/>
    <w:qFormat/>
    <w:rsid w:val="00D05C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/>
      <w:tabs>
        <w:tab w:val="left" w:pos="851"/>
      </w:tabs>
      <w:spacing w:before="120" w:after="120" w:line="240" w:lineRule="auto"/>
      <w:ind w:left="851"/>
    </w:pPr>
    <w:rPr>
      <w:b/>
      <w:i/>
      <w:color w:val="FFFFFF"/>
    </w:rPr>
  </w:style>
  <w:style w:type="paragraph" w:customStyle="1" w:styleId="LegalTemplateParties">
    <w:name w:val="Legal Template Parties"/>
    <w:basedOn w:val="Normal"/>
    <w:qFormat/>
    <w:rsid w:val="00D05CF6"/>
    <w:pPr>
      <w:tabs>
        <w:tab w:val="left" w:pos="851"/>
      </w:tabs>
      <w:spacing w:before="240" w:after="240" w:line="240" w:lineRule="auto"/>
      <w:ind w:left="851" w:hanging="851"/>
    </w:pPr>
    <w:rPr>
      <w:rFonts w:cs="Arial"/>
      <w:szCs w:val="32"/>
      <w:lang w:val="en-US"/>
    </w:rPr>
  </w:style>
  <w:style w:type="paragraph" w:customStyle="1" w:styleId="Default">
    <w:name w:val="Default"/>
    <w:rsid w:val="00C608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D2295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D22959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D22959"/>
    <w:rPr>
      <w:rFonts w:ascii="Times New Roman" w:eastAsia="Times New Roman" w:hAnsi="Times New Roman"/>
      <w:sz w:val="22"/>
    </w:rPr>
  </w:style>
  <w:style w:type="paragraph" w:styleId="Revision">
    <w:name w:val="Revision"/>
    <w:hidden/>
    <w:uiPriority w:val="99"/>
    <w:semiHidden/>
    <w:rsid w:val="006A2801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047"/>
    <w:rPr>
      <w:lang w:eastAsia="en-US"/>
    </w:rPr>
  </w:style>
  <w:style w:type="paragraph" w:customStyle="1" w:styleId="PlainParagraph">
    <w:name w:val="Plain Paragraph"/>
    <w:basedOn w:val="Normal"/>
    <w:rsid w:val="00606B75"/>
    <w:pPr>
      <w:spacing w:before="140" w:after="140" w:line="280" w:lineRule="atLeast"/>
    </w:pPr>
    <w:rPr>
      <w:rFonts w:eastAsia="Times New Roman" w:cs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E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9" ma:contentTypeDescription="SPIRE Document" ma:contentTypeScope="" ma:versionID="0190754519eefa10b0f2e0b56d655d48">
  <xsd:schema xmlns:xsd="http://www.w3.org/2001/XMLSchema" xmlns:xs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53f3-b6db-484b-93d6-b74f5ca30d2d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unction xmlns="7d1753f3-b6db-484b-93d6-b74f5ca30d2d">Administration</Function>
    <DocumentDescription xmlns="7d1753f3-b6db-484b-93d6-b74f5ca30d2d" xsi:nil="true"/>
    <RecordNumber xmlns="7d1753f3-b6db-484b-93d6-b74f5ca30d2d" xsi:nil="true"/>
    <Approval xmlns="7d1753f3-b6db-484b-93d6-b74f5ca30d2d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0A89-8C91-4BE4-9143-C62A7A80B159}"/>
</file>

<file path=customXml/itemProps2.xml><?xml version="1.0" encoding="utf-8"?>
<ds:datastoreItem xmlns:ds="http://schemas.openxmlformats.org/officeDocument/2006/customXml" ds:itemID="{A3B92F94-4271-463F-99FF-D7F6F6FA0CE0}"/>
</file>

<file path=customXml/itemProps3.xml><?xml version="1.0" encoding="utf-8"?>
<ds:datastoreItem xmlns:ds="http://schemas.openxmlformats.org/officeDocument/2006/customXml" ds:itemID="{DEAB1E35-12AF-40AC-AAD1-576DBF7022F3}"/>
</file>

<file path=customXml/itemProps4.xml><?xml version="1.0" encoding="utf-8"?>
<ds:datastoreItem xmlns:ds="http://schemas.openxmlformats.org/officeDocument/2006/customXml" ds:itemID="{E2BAC065-03BE-48B0-B297-171F3F609BD3}"/>
</file>

<file path=customXml/itemProps5.xml><?xml version="1.0" encoding="utf-8"?>
<ds:datastoreItem xmlns:ds="http://schemas.openxmlformats.org/officeDocument/2006/customXml" ds:itemID="{904A00CC-44B1-4BC3-B037-F2ACD07BC919}"/>
</file>

<file path=customXml/itemProps6.xml><?xml version="1.0" encoding="utf-8"?>
<ds:datastoreItem xmlns:ds="http://schemas.openxmlformats.org/officeDocument/2006/customXml" ds:itemID="{86EA707C-B94C-47B8-9F91-92A2D1858BF1}"/>
</file>

<file path=docProps/app.xml><?xml version="1.0" encoding="utf-8"?>
<Properties xmlns="http://schemas.openxmlformats.org/officeDocument/2006/extended-properties" xmlns:vt="http://schemas.openxmlformats.org/officeDocument/2006/docPropsVTypes">
  <Template>9884FEF4.dotm</Template>
  <TotalTime>2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Quality Standards Amendment (Miscellaneous Measures) Regulations 2017-ES</vt:lpstr>
    </vt:vector>
  </TitlesOfParts>
  <Company/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Quality Standards Amendment (Miscellaneous Measures) Regulations 2017-ES</dc:title>
  <dc:subject/>
  <dc:creator>Thomson, Rowena</dc:creator>
  <cp:keywords/>
  <dc:description/>
  <cp:lastModifiedBy>Kim, Clare</cp:lastModifiedBy>
  <cp:revision>4</cp:revision>
  <cp:lastPrinted>2017-06-30T00:55:00Z</cp:lastPrinted>
  <dcterms:created xsi:type="dcterms:W3CDTF">2017-08-01T03:12:00Z</dcterms:created>
  <dcterms:modified xsi:type="dcterms:W3CDTF">2017-08-03T00:00:00Z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0x010100BB2CA5D4910ACE4AADB481B488BD147400FA829B4AF55F244EAE47CDC9BD732406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{890acc58-830d-4c0f-8f38-0a6dcc0cb92f}</vt:lpwstr>
  </property>
  <property fmtid="{D5CDD505-2E9C-101B-9397-08002B2CF9AE}" pid="5" name="RecordPoint_ActiveItemListId">
    <vt:lpwstr>{8603bb64-ffce-48ca-be1c-084f01c244e0}</vt:lpwstr>
  </property>
  <property fmtid="{D5CDD505-2E9C-101B-9397-08002B2CF9AE}" pid="6" name="RecordPoint_ActiveItemUniqueId">
    <vt:lpwstr>{3813f33f-c94a-4ed9-9a56-9a036b73443e}</vt:lpwstr>
  </property>
  <property fmtid="{D5CDD505-2E9C-101B-9397-08002B2CF9AE}" pid="7" name="RecordPoint_ActiveItemWebId">
    <vt:lpwstr>{7d1753f3-b6db-484b-93d6-b74f5ca30d2d}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