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66526073" w:rsidR="00703828" w:rsidRPr="00E318F7" w:rsidRDefault="0093766A" w:rsidP="00703828">
      <w:pPr>
        <w:pStyle w:val="ShortT"/>
      </w:pPr>
      <w:r>
        <w:t>Radiocommunications (</w:t>
      </w:r>
      <w:r w:rsidR="001A011B" w:rsidRPr="001A011B">
        <w:t xml:space="preserve">HF CB and </w:t>
      </w:r>
      <w:proofErr w:type="spellStart"/>
      <w:r w:rsidR="001A011B" w:rsidRPr="001A011B">
        <w:t>Handphone</w:t>
      </w:r>
      <w:proofErr w:type="spellEnd"/>
      <w:r w:rsidR="001A011B" w:rsidRPr="001A011B">
        <w:t xml:space="preserve"> Equipment</w:t>
      </w:r>
      <w:r w:rsidR="004303DD">
        <w:t>) Standard 2017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7F890F96" w:rsidR="00703828" w:rsidRPr="001E45EA" w:rsidRDefault="00703828" w:rsidP="005A0033">
      <w:pPr>
        <w:pStyle w:val="SignCoverPageStart"/>
        <w:spacing w:before="0" w:line="240" w:lineRule="auto"/>
        <w:jc w:val="left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4303DD">
        <w:rPr>
          <w:szCs w:val="22"/>
        </w:rPr>
        <w:t>standard</w:t>
      </w:r>
      <w:r w:rsidR="001E45EA" w:rsidRPr="001E45EA">
        <w:rPr>
          <w:szCs w:val="22"/>
        </w:rPr>
        <w:t xml:space="preserve"> </w:t>
      </w:r>
      <w:r w:rsidR="001E45EA">
        <w:rPr>
          <w:szCs w:val="22"/>
        </w:rPr>
        <w:t xml:space="preserve">under </w:t>
      </w:r>
      <w:r w:rsidR="009B45CF">
        <w:rPr>
          <w:szCs w:val="22"/>
        </w:rPr>
        <w:t>subsection</w:t>
      </w:r>
      <w:r w:rsidR="004303DD">
        <w:rPr>
          <w:szCs w:val="22"/>
        </w:rPr>
        <w:t xml:space="preserve"> 162(1)</w:t>
      </w:r>
      <w:r w:rsidR="001E45EA">
        <w:t xml:space="preserve"> of the </w:t>
      </w:r>
      <w:r w:rsidR="004303DD">
        <w:rPr>
          <w:i/>
        </w:rPr>
        <w:t>Radiocommunications Act 1992</w:t>
      </w:r>
      <w:r w:rsidR="001E45EA">
        <w:t>.</w:t>
      </w:r>
    </w:p>
    <w:p w14:paraId="5E47FA36" w14:textId="542C9459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961EC4">
        <w:rPr>
          <w:rFonts w:ascii="Times New Roman" w:hAnsi="Times New Roman" w:cs="Times New Roman"/>
        </w:rPr>
        <w:t xml:space="preserve"> 18 August 2017</w:t>
      </w:r>
    </w:p>
    <w:p w14:paraId="1D6A7409" w14:textId="77777777" w:rsidR="00961EC4" w:rsidRDefault="00961EC4" w:rsidP="00961EC4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17F2510B" w14:textId="33071CB7" w:rsidR="00961EC4" w:rsidRDefault="00961EC4" w:rsidP="00961EC4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Bean</w:t>
      </w:r>
    </w:p>
    <w:p w14:paraId="461BC952" w14:textId="32E56EB9" w:rsidR="00961EC4" w:rsidRDefault="00961EC4" w:rsidP="00961EC4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0A56D6F1" w14:textId="77777777" w:rsidR="00703828" w:rsidRDefault="00703828" w:rsidP="00961EC4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26D58BAC" w14:textId="77777777" w:rsidR="00961EC4" w:rsidRDefault="00961EC4" w:rsidP="00961EC4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6E4A7768" w14:textId="0D196FE7" w:rsidR="00961EC4" w:rsidRDefault="00961EC4" w:rsidP="00961EC4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39D3CAD7" w14:textId="23E6A392" w:rsidR="00961EC4" w:rsidRPr="00E318F7" w:rsidRDefault="00961EC4" w:rsidP="00961EC4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40808F8D" w14:textId="7D0A9615" w:rsidR="00703828" w:rsidRPr="00E318F7" w:rsidRDefault="006867C3" w:rsidP="00961EC4">
      <w:pPr>
        <w:tabs>
          <w:tab w:val="left" w:pos="3119"/>
          <w:tab w:val="left" w:pos="3215"/>
          <w:tab w:val="right" w:pos="8651"/>
        </w:tabs>
        <w:spacing w:after="0" w:line="300" w:lineRule="atLeast"/>
        <w:ind w:right="3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244E"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bookmarkStart w:id="2" w:name="_GoBack"/>
      <w:r w:rsidR="00703828" w:rsidRPr="00961EC4">
        <w:rPr>
          <w:rFonts w:ascii="Times New Roman" w:hAnsi="Times New Roman" w:cs="Times New Roman"/>
          <w:strike/>
        </w:rPr>
        <w:t>General Manager</w:t>
      </w:r>
      <w:bookmarkEnd w:id="1"/>
      <w:bookmarkEnd w:id="2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7D783CB" w14:textId="5186A518" w:rsidR="0091792E" w:rsidRPr="006867C3" w:rsidRDefault="0091792E" w:rsidP="006867C3">
      <w:bookmarkStart w:id="3" w:name="_Toc444596031"/>
    </w:p>
    <w:p w14:paraId="56D83C93" w14:textId="5BF0963F" w:rsidR="00B7359B" w:rsidRPr="006867C3" w:rsidRDefault="00B7359B" w:rsidP="006867C3">
      <w:pPr>
        <w:rPr>
          <w:rFonts w:ascii="Times New Roman" w:hAnsi="Times New Roman" w:cs="Times New Roman"/>
          <w:b/>
          <w:sz w:val="32"/>
          <w:szCs w:val="32"/>
        </w:rPr>
      </w:pPr>
      <w:r w:rsidRPr="006867C3">
        <w:rPr>
          <w:rStyle w:val="CharPartNo"/>
          <w:rFonts w:ascii="Times New Roman" w:hAnsi="Times New Roman" w:cs="Times New Roman"/>
          <w:b/>
          <w:sz w:val="32"/>
          <w:szCs w:val="32"/>
        </w:rPr>
        <w:t>Part 1</w:t>
      </w:r>
      <w:r w:rsidRPr="006867C3">
        <w:rPr>
          <w:rFonts w:ascii="Times New Roman" w:hAnsi="Times New Roman" w:cs="Times New Roman"/>
          <w:b/>
          <w:sz w:val="32"/>
          <w:szCs w:val="32"/>
        </w:rPr>
        <w:t>—Preliminary</w:t>
      </w:r>
    </w:p>
    <w:p w14:paraId="5B3FCD21" w14:textId="77777777" w:rsidR="00F31EC9" w:rsidRPr="008E3E51" w:rsidRDefault="00F31EC9" w:rsidP="00F31EC9">
      <w:pPr>
        <w:pStyle w:val="ActHead5"/>
      </w:pPr>
      <w:proofErr w:type="gramStart"/>
      <w:r w:rsidRPr="006D591E">
        <w:rPr>
          <w:rStyle w:val="CharSectno"/>
        </w:rPr>
        <w:t xml:space="preserve">1  </w:t>
      </w:r>
      <w:r w:rsidRPr="008E3E51">
        <w:t>Name</w:t>
      </w:r>
      <w:proofErr w:type="gramEnd"/>
    </w:p>
    <w:p w14:paraId="39AD4640" w14:textId="7DF620B9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4" w:name="BKCheck15B_3"/>
      <w:bookmarkEnd w:id="4"/>
      <w:r w:rsidR="00D95FAE">
        <w:rPr>
          <w:i/>
        </w:rPr>
        <w:t>Radiocommunications (</w:t>
      </w:r>
      <w:r w:rsidR="001A011B" w:rsidRPr="001A011B">
        <w:rPr>
          <w:i/>
        </w:rPr>
        <w:t xml:space="preserve">HF CB and </w:t>
      </w:r>
      <w:proofErr w:type="spellStart"/>
      <w:r w:rsidR="001A011B" w:rsidRPr="001A011B">
        <w:rPr>
          <w:i/>
        </w:rPr>
        <w:t>Handphone</w:t>
      </w:r>
      <w:proofErr w:type="spellEnd"/>
      <w:r w:rsidR="001A011B" w:rsidRPr="001A011B">
        <w:rPr>
          <w:i/>
        </w:rPr>
        <w:t xml:space="preserve"> Equipment</w:t>
      </w:r>
      <w:r w:rsidR="00D95FAE">
        <w:rPr>
          <w:i/>
        </w:rPr>
        <w:t>) Standard 2017.</w:t>
      </w:r>
    </w:p>
    <w:p w14:paraId="476CE83B" w14:textId="77777777" w:rsidR="00F31EC9" w:rsidRPr="008E3E51" w:rsidRDefault="00F31EC9" w:rsidP="00F31EC9">
      <w:pPr>
        <w:pStyle w:val="ActHead5"/>
      </w:pPr>
      <w:bookmarkStart w:id="5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  <w:proofErr w:type="gramEnd"/>
    </w:p>
    <w:p w14:paraId="3815F740" w14:textId="2ABBAA8D" w:rsidR="00F31EC9" w:rsidRDefault="00F31EC9" w:rsidP="00F31EC9">
      <w:pPr>
        <w:pStyle w:val="subsection"/>
      </w:pPr>
      <w:r>
        <w:tab/>
      </w:r>
      <w:r w:rsidRPr="008E3E51">
        <w:tab/>
        <w:t>This</w:t>
      </w:r>
      <w:r w:rsidR="00677DD3">
        <w:t xml:space="preserve"> standard</w:t>
      </w:r>
      <w:r>
        <w:t xml:space="preserve"> commences at the start of the day after it is registered</w:t>
      </w:r>
      <w:r w:rsidR="00BC30F7">
        <w:t xml:space="preserve"> on the Federal Register of Legislation</w:t>
      </w:r>
      <w:r>
        <w:t xml:space="preserve">. </w:t>
      </w:r>
    </w:p>
    <w:p w14:paraId="3DBB2798" w14:textId="14602502" w:rsidR="00F31EC9" w:rsidRDefault="00F31EC9" w:rsidP="004C5941">
      <w:pPr>
        <w:pStyle w:val="LI-BodyTextNote"/>
        <w:spacing w:before="122"/>
        <w:ind w:left="1985" w:hanging="851"/>
      </w:pPr>
      <w:r w:rsidRPr="00F61B09">
        <w:t>Note:</w:t>
      </w:r>
      <w:r w:rsidRPr="00F61B09">
        <w:tab/>
      </w:r>
      <w:r w:rsidR="00BC30F7">
        <w:t>T</w:t>
      </w:r>
      <w:r>
        <w:t xml:space="preserve">he Federal Register of Legislation </w:t>
      </w:r>
      <w:r w:rsidRPr="00572BB1">
        <w:t xml:space="preserve">may </w:t>
      </w:r>
      <w:r>
        <w:t xml:space="preserve">be accessed at </w:t>
      </w:r>
      <w:hyperlink r:id="rId16" w:history="1">
        <w:r w:rsidR="001C3477" w:rsidRPr="00B03694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4FEAC7C9" w14:textId="77777777" w:rsidR="00F31EC9" w:rsidRPr="008E3E51" w:rsidRDefault="00F31EC9" w:rsidP="00F31EC9">
      <w:pPr>
        <w:pStyle w:val="ActHead5"/>
      </w:pPr>
      <w:bookmarkStart w:id="6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6"/>
      <w:proofErr w:type="gramEnd"/>
    </w:p>
    <w:p w14:paraId="7CFF547D" w14:textId="09F5F2BC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</w:t>
      </w:r>
      <w:r w:rsidR="00677DD3">
        <w:t>standard</w:t>
      </w:r>
      <w:r>
        <w:t xml:space="preserve"> i</w:t>
      </w:r>
      <w:r w:rsidR="00CA50E6">
        <w:t xml:space="preserve">s made under </w:t>
      </w:r>
      <w:r w:rsidR="009B45CF">
        <w:t>subsection</w:t>
      </w:r>
      <w:r w:rsidR="00CA50E6">
        <w:rPr>
          <w:szCs w:val="22"/>
        </w:rPr>
        <w:t xml:space="preserve"> 162(1)</w:t>
      </w:r>
      <w:r w:rsidR="00CA50E6">
        <w:t xml:space="preserve"> of the </w:t>
      </w:r>
      <w:r w:rsidR="00CA50E6">
        <w:rPr>
          <w:i/>
        </w:rPr>
        <w:t>Radiocommunications Act 1992.</w:t>
      </w:r>
    </w:p>
    <w:p w14:paraId="6A5943E2" w14:textId="014B16BD" w:rsidR="00F31EC9" w:rsidRPr="000D6066" w:rsidRDefault="00F31EC9" w:rsidP="00F31EC9">
      <w:pPr>
        <w:pStyle w:val="ActHead5"/>
        <w:rPr>
          <w:i/>
        </w:rPr>
      </w:pPr>
      <w:bookmarkStart w:id="7" w:name="_Toc444596034"/>
      <w:proofErr w:type="gramStart"/>
      <w:r>
        <w:t>4</w:t>
      </w:r>
      <w:r w:rsidRPr="008E3E51">
        <w:t xml:space="preserve">  </w:t>
      </w:r>
      <w:r w:rsidR="001E45EA">
        <w:t>Repeal</w:t>
      </w:r>
      <w:proofErr w:type="gramEnd"/>
      <w:r w:rsidR="00044E44">
        <w:t xml:space="preserve"> of </w:t>
      </w:r>
      <w:r w:rsidR="000D6066">
        <w:t xml:space="preserve">the </w:t>
      </w:r>
      <w:r w:rsidR="00FE78C0">
        <w:rPr>
          <w:i/>
        </w:rPr>
        <w:t>Radiocommunications (</w:t>
      </w:r>
      <w:r w:rsidR="001A011B" w:rsidRPr="001A011B">
        <w:rPr>
          <w:i/>
        </w:rPr>
        <w:t xml:space="preserve">HF CB and </w:t>
      </w:r>
      <w:proofErr w:type="spellStart"/>
      <w:r w:rsidR="001A011B" w:rsidRPr="001A011B">
        <w:rPr>
          <w:i/>
        </w:rPr>
        <w:t>Handphone</w:t>
      </w:r>
      <w:proofErr w:type="spellEnd"/>
      <w:r w:rsidR="001A011B" w:rsidRPr="001A011B">
        <w:rPr>
          <w:i/>
        </w:rPr>
        <w:t xml:space="preserve"> Equipment</w:t>
      </w:r>
      <w:r w:rsidR="00CA50E6">
        <w:rPr>
          <w:i/>
        </w:rPr>
        <w:t>) Standard 20</w:t>
      </w:r>
      <w:r w:rsidR="0060183E">
        <w:rPr>
          <w:i/>
        </w:rPr>
        <w:t>08</w:t>
      </w:r>
    </w:p>
    <w:p w14:paraId="7D8E1455" w14:textId="1EC557D4" w:rsidR="00F31EC9" w:rsidRPr="00ED59F5" w:rsidRDefault="00F31EC9" w:rsidP="00F31EC9">
      <w:pPr>
        <w:pStyle w:val="subsection"/>
        <w:rPr>
          <w:rStyle w:val="CharSectno"/>
        </w:rPr>
      </w:pPr>
      <w:r>
        <w:tab/>
      </w:r>
      <w:r w:rsidRPr="008E3E51">
        <w:tab/>
      </w:r>
      <w:r w:rsidR="00E618B6" w:rsidRPr="00ED59F5">
        <w:t>The</w:t>
      </w:r>
      <w:r w:rsidR="001A2B69" w:rsidRPr="00ED59F5">
        <w:t xml:space="preserve"> </w:t>
      </w:r>
      <w:r w:rsidR="00FE78C0">
        <w:rPr>
          <w:i/>
        </w:rPr>
        <w:t>Radiocommunications (</w:t>
      </w:r>
      <w:r w:rsidR="001A011B" w:rsidRPr="001A011B">
        <w:rPr>
          <w:i/>
        </w:rPr>
        <w:t xml:space="preserve">HF CB and </w:t>
      </w:r>
      <w:proofErr w:type="spellStart"/>
      <w:r w:rsidR="001A011B" w:rsidRPr="001A011B">
        <w:rPr>
          <w:i/>
        </w:rPr>
        <w:t>Handphone</w:t>
      </w:r>
      <w:proofErr w:type="spellEnd"/>
      <w:r w:rsidR="001A011B" w:rsidRPr="001A011B">
        <w:rPr>
          <w:i/>
        </w:rPr>
        <w:t xml:space="preserve"> Equipment</w:t>
      </w:r>
      <w:r w:rsidR="00CA50E6" w:rsidRPr="00ED59F5">
        <w:rPr>
          <w:i/>
        </w:rPr>
        <w:t>) Standard 20</w:t>
      </w:r>
      <w:r w:rsidR="0060183E">
        <w:rPr>
          <w:i/>
        </w:rPr>
        <w:t>08</w:t>
      </w:r>
      <w:r w:rsidR="009520AF">
        <w:rPr>
          <w:i/>
        </w:rPr>
        <w:t xml:space="preserve"> </w:t>
      </w:r>
      <w:r w:rsidR="009520AF" w:rsidRPr="009520AF">
        <w:t>[</w:t>
      </w:r>
      <w:r w:rsidR="0060183E" w:rsidRPr="009520AF">
        <w:t>F2008L021</w:t>
      </w:r>
      <w:r w:rsidR="001A011B" w:rsidRPr="009520AF">
        <w:t>51</w:t>
      </w:r>
      <w:r w:rsidR="009520AF" w:rsidRPr="009520AF">
        <w:t>]</w:t>
      </w:r>
      <w:r w:rsidR="00CA50E6" w:rsidRPr="00ED59F5">
        <w:rPr>
          <w:i/>
        </w:rPr>
        <w:t xml:space="preserve"> </w:t>
      </w:r>
      <w:r w:rsidR="001A2B69" w:rsidRPr="00ED59F5">
        <w:t>is repealed</w:t>
      </w:r>
      <w:r w:rsidR="006437D6" w:rsidRPr="00ED59F5">
        <w:t>.</w:t>
      </w:r>
      <w:r w:rsidR="00FB1145" w:rsidRPr="00ED59F5">
        <w:t xml:space="preserve"> </w:t>
      </w:r>
    </w:p>
    <w:p w14:paraId="55145086" w14:textId="5165BB90" w:rsidR="00ED59F5" w:rsidRPr="00ED59F5" w:rsidRDefault="00ED59F5" w:rsidP="00ED59F5">
      <w:pPr>
        <w:pStyle w:val="ActHead5"/>
      </w:pPr>
      <w:proofErr w:type="gramStart"/>
      <w:r w:rsidRPr="00ED59F5">
        <w:t xml:space="preserve">5  </w:t>
      </w:r>
      <w:r w:rsidR="00191EC7">
        <w:t>Background</w:t>
      </w:r>
      <w:proofErr w:type="gramEnd"/>
      <w:r w:rsidR="00191EC7">
        <w:t xml:space="preserve"> </w:t>
      </w:r>
    </w:p>
    <w:p w14:paraId="076203C4" w14:textId="2022C962" w:rsidR="00ED59F5" w:rsidRDefault="00ED59F5" w:rsidP="00ED59F5">
      <w:pPr>
        <w:pStyle w:val="subsection"/>
      </w:pPr>
      <w:r w:rsidRPr="00ED59F5">
        <w:tab/>
        <w:t>(1)</w:t>
      </w:r>
      <w:r w:rsidRPr="00ED59F5">
        <w:tab/>
      </w:r>
      <w:r w:rsidR="00677DD3">
        <w:t>This</w:t>
      </w:r>
      <w:r w:rsidR="00417B0B">
        <w:t xml:space="preserve"> standard</w:t>
      </w:r>
      <w:r w:rsidR="00300508">
        <w:t xml:space="preserve"> applies to </w:t>
      </w:r>
      <w:r w:rsidR="00974962">
        <w:t>particular</w:t>
      </w:r>
      <w:r w:rsidR="00300508">
        <w:t xml:space="preserve"> </w:t>
      </w:r>
      <w:proofErr w:type="spellStart"/>
      <w:r w:rsidR="00300508">
        <w:t>radiocommunications</w:t>
      </w:r>
      <w:proofErr w:type="spellEnd"/>
      <w:r w:rsidR="00300508">
        <w:t xml:space="preserve"> devices, as </w:t>
      </w:r>
      <w:r w:rsidR="00190142">
        <w:t xml:space="preserve">provided </w:t>
      </w:r>
      <w:r w:rsidR="00190142" w:rsidRPr="009C4C1B">
        <w:t>by</w:t>
      </w:r>
      <w:r w:rsidR="00300508" w:rsidRPr="009C4C1B">
        <w:t xml:space="preserve"> section 1</w:t>
      </w:r>
      <w:r w:rsidR="00475D1C" w:rsidRPr="009C4C1B">
        <w:t>2</w:t>
      </w:r>
      <w:r w:rsidR="00300508" w:rsidRPr="009C4C1B">
        <w:t xml:space="preserve">, and </w:t>
      </w:r>
      <w:r w:rsidR="00417B0B" w:rsidRPr="009C4C1B">
        <w:t>is</w:t>
      </w:r>
      <w:r w:rsidR="000D27F6" w:rsidRPr="009C4C1B">
        <w:t xml:space="preserve"> made for</w:t>
      </w:r>
      <w:r w:rsidR="005C7DBC" w:rsidRPr="009C4C1B">
        <w:t xml:space="preserve"> </w:t>
      </w:r>
      <w:r w:rsidRPr="009C4C1B">
        <w:t>the performance of</w:t>
      </w:r>
      <w:r w:rsidR="001427B9" w:rsidRPr="009C4C1B">
        <w:t xml:space="preserve"> </w:t>
      </w:r>
      <w:r w:rsidR="00300508" w:rsidRPr="009C4C1B">
        <w:t>those devices</w:t>
      </w:r>
      <w:r w:rsidRPr="009C4C1B">
        <w:t>.</w:t>
      </w:r>
    </w:p>
    <w:p w14:paraId="017DA479" w14:textId="708A7360" w:rsidR="001427B9" w:rsidRDefault="001427B9" w:rsidP="004C5941">
      <w:pPr>
        <w:pStyle w:val="LI-BodyTextNote"/>
        <w:spacing w:before="122"/>
        <w:ind w:left="1985" w:hanging="851"/>
      </w:pPr>
      <w:r w:rsidRPr="00F61B09">
        <w:t>Note:</w:t>
      </w:r>
      <w:r w:rsidRPr="00F61B09">
        <w:tab/>
      </w:r>
      <w:r w:rsidR="001D50B9">
        <w:t xml:space="preserve">A </w:t>
      </w:r>
      <w:proofErr w:type="spellStart"/>
      <w:r w:rsidR="008562C8">
        <w:t>radioco</w:t>
      </w:r>
      <w:r w:rsidR="00445872">
        <w:t>mmunications</w:t>
      </w:r>
      <w:proofErr w:type="spellEnd"/>
      <w:r w:rsidR="00445872">
        <w:t xml:space="preserve"> device</w:t>
      </w:r>
      <w:r w:rsidR="001D50B9">
        <w:t xml:space="preserve"> to which this standard applies</w:t>
      </w:r>
      <w:r w:rsidR="00D02220">
        <w:t xml:space="preserve"> </w:t>
      </w:r>
      <w:r w:rsidR="007E7EA3">
        <w:t xml:space="preserve">is referred to as an </w:t>
      </w:r>
      <w:r w:rsidR="007E7EA3" w:rsidRPr="0094531E">
        <w:rPr>
          <w:b/>
          <w:i/>
        </w:rPr>
        <w:t>item</w:t>
      </w:r>
      <w:r>
        <w:t>.</w:t>
      </w:r>
    </w:p>
    <w:p w14:paraId="53D4BE4A" w14:textId="244E21B9" w:rsidR="00D45B42" w:rsidRDefault="00677DD3" w:rsidP="003559B5">
      <w:pPr>
        <w:pStyle w:val="subsection"/>
        <w:rPr>
          <w:rStyle w:val="CharSectno"/>
          <w:sz w:val="32"/>
          <w:szCs w:val="32"/>
        </w:rPr>
        <w:sectPr w:rsidR="00D45B42" w:rsidSect="00F814EB">
          <w:head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ab/>
        <w:t>(2)</w:t>
      </w:r>
      <w:r>
        <w:tab/>
        <w:t>This</w:t>
      </w:r>
      <w:r w:rsidR="00ED59F5" w:rsidRPr="00ED59F5">
        <w:t xml:space="preserve"> standard consists</w:t>
      </w:r>
      <w:r w:rsidR="00524CBC">
        <w:t xml:space="preserve"> only</w:t>
      </w:r>
      <w:r w:rsidR="00ED59F5" w:rsidRPr="00ED59F5">
        <w:t xml:space="preserve"> of </w:t>
      </w:r>
      <w:r w:rsidR="00524CBC">
        <w:t xml:space="preserve">such </w:t>
      </w:r>
      <w:r w:rsidR="00ED59F5" w:rsidRPr="00ED59F5">
        <w:t xml:space="preserve">requirements </w:t>
      </w:r>
      <w:r w:rsidR="000B24BA">
        <w:t>as</w:t>
      </w:r>
      <w:r w:rsidR="00FE78C0">
        <w:t xml:space="preserve"> are</w:t>
      </w:r>
      <w:r w:rsidR="00ED59F5" w:rsidRPr="00ED59F5">
        <w:t xml:space="preserve"> </w:t>
      </w:r>
      <w:r w:rsidR="00ED59F5">
        <w:t xml:space="preserve">necessary or convenient for the </w:t>
      </w:r>
      <w:r w:rsidR="00417B0B">
        <w:t>purpose</w:t>
      </w:r>
      <w:r w:rsidR="000B24BA">
        <w:t xml:space="preserve"> of</w:t>
      </w:r>
      <w:r w:rsidR="003559B5">
        <w:t xml:space="preserve"> </w:t>
      </w:r>
      <w:r w:rsidR="00524CBC">
        <w:t xml:space="preserve">containing interference to </w:t>
      </w:r>
      <w:proofErr w:type="spellStart"/>
      <w:r w:rsidR="00524CBC">
        <w:t>radiocommunications</w:t>
      </w:r>
      <w:proofErr w:type="spellEnd"/>
      <w:r w:rsidR="00524CBC">
        <w:t>.</w:t>
      </w:r>
      <w:r w:rsidR="00ED59F5" w:rsidRPr="00ED59F5">
        <w:tab/>
      </w:r>
    </w:p>
    <w:p w14:paraId="33240E87" w14:textId="20EA33DF" w:rsidR="005A76D4" w:rsidRPr="00D45B42" w:rsidRDefault="005A76D4" w:rsidP="00D45B42"/>
    <w:p w14:paraId="76E5DD81" w14:textId="15DAC2E9" w:rsidR="005A76D4" w:rsidRPr="005A76D4" w:rsidRDefault="005A76D4" w:rsidP="005A76D4">
      <w:pPr>
        <w:pStyle w:val="ActHead5"/>
        <w:spacing w:before="0"/>
        <w:ind w:left="0" w:firstLine="0"/>
        <w:rPr>
          <w:sz w:val="32"/>
          <w:szCs w:val="32"/>
        </w:rPr>
      </w:pPr>
      <w:r w:rsidRPr="00D45B42">
        <w:rPr>
          <w:rStyle w:val="CharPartNo"/>
          <w:sz w:val="32"/>
          <w:szCs w:val="32"/>
        </w:rPr>
        <w:t>Part 2</w:t>
      </w:r>
      <w:r w:rsidRPr="0091792E">
        <w:rPr>
          <w:sz w:val="32"/>
          <w:szCs w:val="32"/>
        </w:rPr>
        <w:t>—</w:t>
      </w:r>
      <w:r>
        <w:rPr>
          <w:sz w:val="32"/>
          <w:szCs w:val="32"/>
        </w:rPr>
        <w:t>Interpretation</w:t>
      </w:r>
    </w:p>
    <w:p w14:paraId="4FBF1CA6" w14:textId="19E1C69D" w:rsidR="00F31EC9" w:rsidRPr="008E3E51" w:rsidRDefault="00D50111" w:rsidP="00367034">
      <w:pPr>
        <w:pStyle w:val="ActHead5"/>
      </w:pPr>
      <w:proofErr w:type="gramStart"/>
      <w:r w:rsidRPr="00D45B42">
        <w:rPr>
          <w:rStyle w:val="CharSectno"/>
        </w:rPr>
        <w:t>6</w:t>
      </w:r>
      <w:r w:rsidR="00F31EC9">
        <w:t xml:space="preserve">  </w:t>
      </w:r>
      <w:r w:rsidR="00DF279E">
        <w:t>D</w:t>
      </w:r>
      <w:r w:rsidR="00F31EC9" w:rsidRPr="008E3E51">
        <w:t>efinitions</w:t>
      </w:r>
      <w:bookmarkEnd w:id="7"/>
      <w:proofErr w:type="gramEnd"/>
    </w:p>
    <w:p w14:paraId="71BADECC" w14:textId="2A87F16C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In this </w:t>
      </w:r>
      <w:r w:rsidR="00677DD3">
        <w:t>standard</w:t>
      </w:r>
      <w:r w:rsidRPr="008E3E51">
        <w:t>:</w:t>
      </w:r>
    </w:p>
    <w:p w14:paraId="1EEA158A" w14:textId="6BC5BFF7" w:rsidR="00F36B63" w:rsidRDefault="00F36B63" w:rsidP="00F36B63">
      <w:pPr>
        <w:pStyle w:val="Definition"/>
      </w:pPr>
      <w:r>
        <w:rPr>
          <w:b/>
          <w:i/>
        </w:rPr>
        <w:t>Chair</w:t>
      </w:r>
      <w:r>
        <w:rPr>
          <w:i/>
        </w:rPr>
        <w:t xml:space="preserve"> </w:t>
      </w:r>
      <w:r>
        <w:t xml:space="preserve">means </w:t>
      </w:r>
      <w:r w:rsidR="00272E35">
        <w:t xml:space="preserve">the </w:t>
      </w:r>
      <w:r>
        <w:t>Chair of the ACMA.</w:t>
      </w:r>
    </w:p>
    <w:p w14:paraId="16219C9B" w14:textId="745178BF" w:rsidR="00B06AC4" w:rsidRPr="00B06AC4" w:rsidRDefault="00B06AC4" w:rsidP="000619BE">
      <w:pPr>
        <w:pStyle w:val="Definition"/>
      </w:pPr>
      <w:proofErr w:type="gramStart"/>
      <w:r>
        <w:rPr>
          <w:b/>
          <w:i/>
        </w:rPr>
        <w:t>commencement</w:t>
      </w:r>
      <w:proofErr w:type="gramEnd"/>
      <w:r>
        <w:rPr>
          <w:b/>
          <w:i/>
        </w:rPr>
        <w:t xml:space="preserve"> day</w:t>
      </w:r>
      <w:r>
        <w:t xml:space="preserve"> means the day on which this standard commences.</w:t>
      </w:r>
    </w:p>
    <w:p w14:paraId="673CB185" w14:textId="316260C9" w:rsidR="00613DA1" w:rsidRDefault="00613DA1" w:rsidP="005A0033">
      <w:pPr>
        <w:pStyle w:val="Definition"/>
      </w:pPr>
      <w:proofErr w:type="gramStart"/>
      <w:r>
        <w:rPr>
          <w:b/>
          <w:i/>
        </w:rPr>
        <w:t>exempt</w:t>
      </w:r>
      <w:proofErr w:type="gramEnd"/>
      <w:r>
        <w:rPr>
          <w:b/>
          <w:i/>
        </w:rPr>
        <w:t xml:space="preserve"> item</w:t>
      </w:r>
      <w:r>
        <w:rPr>
          <w:i/>
        </w:rPr>
        <w:t xml:space="preserve"> </w:t>
      </w:r>
      <w:r>
        <w:t xml:space="preserve">means a </w:t>
      </w:r>
      <w:proofErr w:type="spellStart"/>
      <w:r>
        <w:t>radiocommunications</w:t>
      </w:r>
      <w:proofErr w:type="spellEnd"/>
      <w:r>
        <w:t xml:space="preserve"> device that:</w:t>
      </w:r>
    </w:p>
    <w:p w14:paraId="33B21F2B" w14:textId="77777777" w:rsidR="0017594B" w:rsidRDefault="004A4B75" w:rsidP="005A0033">
      <w:pPr>
        <w:pStyle w:val="DraftingParagraph"/>
        <w:numPr>
          <w:ilvl w:val="0"/>
          <w:numId w:val="11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jc w:val="left"/>
        <w:rPr>
          <w:sz w:val="22"/>
          <w:szCs w:val="22"/>
        </w:rPr>
      </w:pPr>
      <w:r w:rsidRPr="0017594B">
        <w:rPr>
          <w:sz w:val="22"/>
          <w:szCs w:val="22"/>
        </w:rPr>
        <w:t xml:space="preserve">is imported solely for use in </w:t>
      </w:r>
      <w:r w:rsidR="00A64931" w:rsidRPr="0017594B">
        <w:rPr>
          <w:sz w:val="22"/>
          <w:szCs w:val="22"/>
        </w:rPr>
        <w:t xml:space="preserve">Australia in </w:t>
      </w:r>
      <w:r w:rsidRPr="0017594B">
        <w:rPr>
          <w:sz w:val="22"/>
          <w:szCs w:val="22"/>
        </w:rPr>
        <w:t>connection with a significant event;</w:t>
      </w:r>
    </w:p>
    <w:p w14:paraId="6E592991" w14:textId="536275BC" w:rsidR="0031099E" w:rsidRPr="007F21D8" w:rsidRDefault="0031099E" w:rsidP="005A0033">
      <w:pPr>
        <w:pStyle w:val="DraftingParagraph"/>
        <w:numPr>
          <w:ilvl w:val="0"/>
          <w:numId w:val="11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jc w:val="left"/>
        <w:rPr>
          <w:sz w:val="22"/>
          <w:szCs w:val="22"/>
        </w:rPr>
      </w:pPr>
      <w:r w:rsidRPr="0017594B">
        <w:rPr>
          <w:sz w:val="22"/>
          <w:szCs w:val="22"/>
        </w:rPr>
        <w:t>if there is a requirement that the device is tested or inspected before it may be used in Australia – meets the requirement</w:t>
      </w:r>
      <w:r w:rsidR="00207D6B" w:rsidRPr="0017594B">
        <w:rPr>
          <w:sz w:val="22"/>
          <w:szCs w:val="22"/>
        </w:rPr>
        <w:t>;</w:t>
      </w:r>
    </w:p>
    <w:p w14:paraId="14CCEEE8" w14:textId="20BDDF9A" w:rsidR="0031099E" w:rsidRDefault="0031099E" w:rsidP="005A0033">
      <w:pPr>
        <w:pStyle w:val="DraftingParagraph"/>
        <w:numPr>
          <w:ilvl w:val="0"/>
          <w:numId w:val="11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jc w:val="left"/>
        <w:rPr>
          <w:sz w:val="22"/>
          <w:szCs w:val="22"/>
        </w:rPr>
      </w:pPr>
      <w:r>
        <w:rPr>
          <w:sz w:val="22"/>
          <w:szCs w:val="22"/>
        </w:rPr>
        <w:t>if there is a condition or requirement imposed on the use of the device in Australia – is used in compliance with that condition or requirement; and</w:t>
      </w:r>
    </w:p>
    <w:p w14:paraId="054F5BE1" w14:textId="750895F7" w:rsidR="0031099E" w:rsidRPr="0031099E" w:rsidRDefault="000D6749" w:rsidP="005A0033">
      <w:pPr>
        <w:pStyle w:val="DraftingParagraph"/>
        <w:numPr>
          <w:ilvl w:val="0"/>
          <w:numId w:val="11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jc w:val="left"/>
      </w:pP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used </w:t>
      </w:r>
      <w:r w:rsidR="00A97826">
        <w:rPr>
          <w:sz w:val="22"/>
          <w:szCs w:val="22"/>
        </w:rPr>
        <w:t xml:space="preserve">in Australia </w:t>
      </w:r>
      <w:r w:rsidR="004A4B75" w:rsidRPr="0031099E">
        <w:rPr>
          <w:sz w:val="22"/>
          <w:szCs w:val="22"/>
        </w:rPr>
        <w:t>only at the location, and for the duration, of the significant event</w:t>
      </w:r>
      <w:r w:rsidR="0031099E" w:rsidRPr="0031099E">
        <w:rPr>
          <w:sz w:val="22"/>
          <w:szCs w:val="22"/>
        </w:rPr>
        <w:t>.</w:t>
      </w:r>
      <w:r w:rsidR="00613DA1" w:rsidRPr="0031099E">
        <w:rPr>
          <w:sz w:val="22"/>
          <w:szCs w:val="22"/>
        </w:rPr>
        <w:t xml:space="preserve"> </w:t>
      </w:r>
    </w:p>
    <w:p w14:paraId="5BE927CB" w14:textId="77457908" w:rsidR="00230291" w:rsidRPr="000C579A" w:rsidRDefault="00230291" w:rsidP="005A0033">
      <w:pPr>
        <w:pStyle w:val="DraftingParagraph"/>
        <w:numPr>
          <w:ilvl w:val="0"/>
          <w:numId w:val="0"/>
        </w:numPr>
        <w:tabs>
          <w:tab w:val="clear" w:pos="1191"/>
        </w:tabs>
        <w:spacing w:before="180" w:after="0" w:line="240" w:lineRule="auto"/>
        <w:ind w:left="1134"/>
        <w:jc w:val="left"/>
        <w:rPr>
          <w:sz w:val="22"/>
          <w:szCs w:val="22"/>
        </w:rPr>
      </w:pPr>
      <w:proofErr w:type="spellStart"/>
      <w:proofErr w:type="gramStart"/>
      <w:r w:rsidRPr="000C579A">
        <w:rPr>
          <w:b/>
          <w:i/>
          <w:sz w:val="22"/>
          <w:szCs w:val="22"/>
        </w:rPr>
        <w:t>handphone</w:t>
      </w:r>
      <w:proofErr w:type="spellEnd"/>
      <w:proofErr w:type="gramEnd"/>
      <w:r w:rsidRPr="000C579A">
        <w:rPr>
          <w:b/>
          <w:i/>
          <w:sz w:val="22"/>
          <w:szCs w:val="22"/>
        </w:rPr>
        <w:t xml:space="preserve"> radio equipment</w:t>
      </w:r>
      <w:r w:rsidRPr="000C579A">
        <w:rPr>
          <w:sz w:val="22"/>
          <w:szCs w:val="22"/>
        </w:rPr>
        <w:t xml:space="preserve"> means a </w:t>
      </w:r>
      <w:proofErr w:type="spellStart"/>
      <w:r w:rsidRPr="000C579A">
        <w:rPr>
          <w:sz w:val="22"/>
          <w:szCs w:val="22"/>
        </w:rPr>
        <w:t>radiocommunications</w:t>
      </w:r>
      <w:proofErr w:type="spellEnd"/>
      <w:r w:rsidRPr="000C579A">
        <w:rPr>
          <w:sz w:val="22"/>
          <w:szCs w:val="22"/>
        </w:rPr>
        <w:t xml:space="preserve"> device that</w:t>
      </w:r>
      <w:r w:rsidR="00FF49F6" w:rsidRPr="000C579A">
        <w:rPr>
          <w:sz w:val="22"/>
          <w:szCs w:val="22"/>
        </w:rPr>
        <w:t xml:space="preserve"> </w:t>
      </w:r>
      <w:r w:rsidR="003D5C14" w:rsidRPr="000C579A">
        <w:rPr>
          <w:sz w:val="22"/>
          <w:szCs w:val="22"/>
        </w:rPr>
        <w:t>is</w:t>
      </w:r>
      <w:r w:rsidR="00FF49F6" w:rsidRPr="000C579A">
        <w:rPr>
          <w:sz w:val="22"/>
          <w:szCs w:val="22"/>
        </w:rPr>
        <w:t>:</w:t>
      </w:r>
    </w:p>
    <w:p w14:paraId="771BC8F6" w14:textId="3ECF8CD2" w:rsidR="00FF49F6" w:rsidRPr="000C579A" w:rsidRDefault="00D92450" w:rsidP="005A0033">
      <w:pPr>
        <w:pStyle w:val="DraftingParagraph"/>
        <w:numPr>
          <w:ilvl w:val="0"/>
          <w:numId w:val="35"/>
        </w:numPr>
        <w:tabs>
          <w:tab w:val="clear" w:pos="1191"/>
          <w:tab w:val="left" w:pos="1276"/>
        </w:tabs>
        <w:spacing w:before="40" w:after="0" w:line="240" w:lineRule="auto"/>
        <w:jc w:val="left"/>
        <w:rPr>
          <w:sz w:val="22"/>
          <w:szCs w:val="22"/>
        </w:rPr>
      </w:pPr>
      <w:r w:rsidRPr="000C579A">
        <w:rPr>
          <w:sz w:val="22"/>
          <w:szCs w:val="22"/>
        </w:rPr>
        <w:t xml:space="preserve">a regulated </w:t>
      </w:r>
      <w:proofErr w:type="spellStart"/>
      <w:r w:rsidRPr="000C579A">
        <w:rPr>
          <w:sz w:val="22"/>
          <w:szCs w:val="22"/>
        </w:rPr>
        <w:t>handphone</w:t>
      </w:r>
      <w:proofErr w:type="spellEnd"/>
      <w:r w:rsidRPr="000C579A">
        <w:rPr>
          <w:sz w:val="22"/>
          <w:szCs w:val="22"/>
        </w:rPr>
        <w:t xml:space="preserve"> station</w:t>
      </w:r>
      <w:r w:rsidR="00FF49F6" w:rsidRPr="000C579A">
        <w:rPr>
          <w:sz w:val="22"/>
          <w:szCs w:val="22"/>
        </w:rPr>
        <w:t xml:space="preserve">; or </w:t>
      </w:r>
    </w:p>
    <w:p w14:paraId="74DB03F1" w14:textId="001FAAE4" w:rsidR="005E3BEE" w:rsidRPr="005E3BEE" w:rsidRDefault="00D92450" w:rsidP="005E3BEE">
      <w:pPr>
        <w:pStyle w:val="DraftingParagraph"/>
        <w:numPr>
          <w:ilvl w:val="0"/>
          <w:numId w:val="35"/>
        </w:numPr>
        <w:tabs>
          <w:tab w:val="clear" w:pos="1191"/>
          <w:tab w:val="left" w:pos="1276"/>
        </w:tabs>
        <w:spacing w:before="40" w:after="0" w:line="240" w:lineRule="auto"/>
        <w:jc w:val="left"/>
        <w:rPr>
          <w:sz w:val="22"/>
          <w:szCs w:val="22"/>
        </w:rPr>
      </w:pPr>
      <w:r w:rsidRPr="000C579A">
        <w:rPr>
          <w:sz w:val="22"/>
          <w:szCs w:val="22"/>
        </w:rPr>
        <w:t xml:space="preserve">a station that </w:t>
      </w:r>
      <w:r w:rsidR="009217A2" w:rsidRPr="000C579A">
        <w:rPr>
          <w:sz w:val="22"/>
          <w:szCs w:val="22"/>
        </w:rPr>
        <w:t>was designed or intended</w:t>
      </w:r>
      <w:r w:rsidR="005E3BEE">
        <w:rPr>
          <w:sz w:val="22"/>
          <w:szCs w:val="22"/>
        </w:rPr>
        <w:t>:</w:t>
      </w:r>
      <w:r w:rsidR="009217A2" w:rsidRPr="000C579A">
        <w:rPr>
          <w:sz w:val="22"/>
          <w:szCs w:val="22"/>
        </w:rPr>
        <w:t xml:space="preserve"> </w:t>
      </w:r>
    </w:p>
    <w:p w14:paraId="48C9FBE2" w14:textId="2E99C4CD" w:rsidR="009217A2" w:rsidRPr="000C579A" w:rsidRDefault="00BF6536" w:rsidP="00BF6536">
      <w:pPr>
        <w:pStyle w:val="paragraph"/>
        <w:tabs>
          <w:tab w:val="clear" w:pos="1531"/>
          <w:tab w:val="left" w:pos="2127"/>
        </w:tabs>
        <w:ind w:hanging="8"/>
        <w:rPr>
          <w:szCs w:val="22"/>
        </w:rPr>
      </w:pPr>
      <w:r w:rsidRPr="000C579A">
        <w:rPr>
          <w:szCs w:val="22"/>
        </w:rPr>
        <w:t xml:space="preserve"> </w:t>
      </w:r>
      <w:r w:rsidR="009217A2" w:rsidRPr="000C579A">
        <w:rPr>
          <w:szCs w:val="22"/>
        </w:rPr>
        <w:t>(i)</w:t>
      </w:r>
      <w:r w:rsidR="009217A2" w:rsidRPr="000C579A">
        <w:rPr>
          <w:szCs w:val="22"/>
        </w:rPr>
        <w:tab/>
      </w:r>
      <w:proofErr w:type="gramStart"/>
      <w:r w:rsidR="005E3BEE" w:rsidRPr="000C579A">
        <w:rPr>
          <w:szCs w:val="22"/>
        </w:rPr>
        <w:t>to</w:t>
      </w:r>
      <w:proofErr w:type="gramEnd"/>
      <w:r w:rsidR="005E3BEE" w:rsidRPr="000C579A">
        <w:rPr>
          <w:szCs w:val="22"/>
        </w:rPr>
        <w:t xml:space="preserve"> be carried personally</w:t>
      </w:r>
      <w:r w:rsidR="009217A2" w:rsidRPr="000C579A">
        <w:rPr>
          <w:szCs w:val="22"/>
        </w:rPr>
        <w:t>; and</w:t>
      </w:r>
    </w:p>
    <w:p w14:paraId="64040AEB" w14:textId="2A223684" w:rsidR="009217A2" w:rsidRPr="002F2E06" w:rsidRDefault="00BF6536" w:rsidP="007F45F0">
      <w:pPr>
        <w:pStyle w:val="DraftingParagraph"/>
        <w:numPr>
          <w:ilvl w:val="0"/>
          <w:numId w:val="0"/>
        </w:numPr>
        <w:tabs>
          <w:tab w:val="clear" w:pos="1191"/>
          <w:tab w:val="left" w:pos="1276"/>
          <w:tab w:val="left" w:pos="2127"/>
        </w:tabs>
        <w:spacing w:before="40" w:after="0" w:line="240" w:lineRule="auto"/>
        <w:ind w:left="1636"/>
        <w:jc w:val="left"/>
        <w:rPr>
          <w:sz w:val="22"/>
          <w:szCs w:val="22"/>
        </w:rPr>
      </w:pPr>
      <w:r>
        <w:rPr>
          <w:sz w:val="22"/>
          <w:szCs w:val="22"/>
        </w:rPr>
        <w:t>(ii)</w:t>
      </w:r>
      <w:r>
        <w:rPr>
          <w:sz w:val="22"/>
          <w:szCs w:val="22"/>
        </w:rPr>
        <w:tab/>
      </w:r>
      <w:proofErr w:type="gramStart"/>
      <w:r w:rsidRPr="000C579A">
        <w:rPr>
          <w:sz w:val="22"/>
          <w:szCs w:val="22"/>
        </w:rPr>
        <w:t>to</w:t>
      </w:r>
      <w:proofErr w:type="gramEnd"/>
      <w:r w:rsidRPr="000C579A">
        <w:rPr>
          <w:sz w:val="22"/>
          <w:szCs w:val="22"/>
        </w:rPr>
        <w:t xml:space="preserve"> </w:t>
      </w:r>
      <w:r w:rsidRPr="000C579A">
        <w:rPr>
          <w:sz w:val="22"/>
          <w:szCs w:val="22"/>
          <w:lang w:eastAsia="en-AU"/>
        </w:rPr>
        <w:t>operate on a carrier frequency below 30 MHz specified for a service that is</w:t>
      </w:r>
      <w:r>
        <w:rPr>
          <w:sz w:val="22"/>
          <w:szCs w:val="22"/>
        </w:rPr>
        <w:t>:</w:t>
      </w:r>
    </w:p>
    <w:p w14:paraId="7EA6E1E4" w14:textId="3BE412C4" w:rsidR="00BF6536" w:rsidRPr="000C579A" w:rsidRDefault="00BF6536" w:rsidP="00BF6536">
      <w:pPr>
        <w:pStyle w:val="paragraph"/>
        <w:tabs>
          <w:tab w:val="clear" w:pos="1531"/>
          <w:tab w:val="left" w:pos="2694"/>
        </w:tabs>
        <w:ind w:left="2268" w:firstLine="0"/>
        <w:rPr>
          <w:szCs w:val="22"/>
        </w:rPr>
      </w:pPr>
      <w:r>
        <w:rPr>
          <w:szCs w:val="22"/>
        </w:rPr>
        <w:t>(A</w:t>
      </w:r>
      <w:r w:rsidRPr="000C579A">
        <w:rPr>
          <w:szCs w:val="22"/>
        </w:rPr>
        <w:t>)</w:t>
      </w:r>
      <w:r w:rsidRPr="000C579A">
        <w:rPr>
          <w:szCs w:val="22"/>
        </w:rPr>
        <w:tab/>
      </w:r>
      <w:proofErr w:type="gramStart"/>
      <w:r w:rsidRPr="000C579A">
        <w:rPr>
          <w:szCs w:val="22"/>
        </w:rPr>
        <w:t>substantially</w:t>
      </w:r>
      <w:proofErr w:type="gramEnd"/>
      <w:r w:rsidRPr="000C579A">
        <w:rPr>
          <w:szCs w:val="22"/>
        </w:rPr>
        <w:t xml:space="preserve"> similar to a </w:t>
      </w:r>
      <w:r w:rsidR="009940E8">
        <w:rPr>
          <w:szCs w:val="22"/>
        </w:rPr>
        <w:t xml:space="preserve">regulated </w:t>
      </w:r>
      <w:proofErr w:type="spellStart"/>
      <w:r w:rsidR="009940E8">
        <w:rPr>
          <w:szCs w:val="22"/>
        </w:rPr>
        <w:t>handphone</w:t>
      </w:r>
      <w:proofErr w:type="spellEnd"/>
      <w:r w:rsidRPr="000C579A">
        <w:rPr>
          <w:szCs w:val="22"/>
        </w:rPr>
        <w:t xml:space="preserve"> service; and</w:t>
      </w:r>
    </w:p>
    <w:p w14:paraId="6334EBA0" w14:textId="6E55B587" w:rsidR="00BF6536" w:rsidRPr="000C579A" w:rsidRDefault="00BF6536" w:rsidP="00BF6536">
      <w:pPr>
        <w:pStyle w:val="DraftingParagraph"/>
        <w:numPr>
          <w:ilvl w:val="0"/>
          <w:numId w:val="0"/>
        </w:numPr>
        <w:tabs>
          <w:tab w:val="clear" w:pos="1191"/>
          <w:tab w:val="left" w:pos="1276"/>
          <w:tab w:val="left" w:pos="2694"/>
        </w:tabs>
        <w:spacing w:before="40" w:after="0" w:line="240" w:lineRule="auto"/>
        <w:ind w:left="2268"/>
        <w:jc w:val="left"/>
        <w:rPr>
          <w:sz w:val="22"/>
          <w:szCs w:val="22"/>
        </w:rPr>
      </w:pPr>
      <w:r>
        <w:rPr>
          <w:sz w:val="22"/>
          <w:szCs w:val="22"/>
        </w:rPr>
        <w:t>(B</w:t>
      </w:r>
      <w:r w:rsidRPr="000C579A">
        <w:rPr>
          <w:sz w:val="22"/>
          <w:szCs w:val="22"/>
        </w:rPr>
        <w:t>)</w:t>
      </w:r>
      <w:r w:rsidRPr="000C579A">
        <w:rPr>
          <w:sz w:val="22"/>
          <w:szCs w:val="22"/>
        </w:rPr>
        <w:tab/>
      </w:r>
      <w:proofErr w:type="gramStart"/>
      <w:r w:rsidRPr="000C579A">
        <w:rPr>
          <w:sz w:val="22"/>
          <w:szCs w:val="22"/>
        </w:rPr>
        <w:t>outside</w:t>
      </w:r>
      <w:proofErr w:type="gramEnd"/>
      <w:r w:rsidRPr="000C579A">
        <w:rPr>
          <w:sz w:val="22"/>
          <w:szCs w:val="22"/>
        </w:rPr>
        <w:t xml:space="preserve"> Australia</w:t>
      </w:r>
      <w:r w:rsidRPr="000C579A">
        <w:rPr>
          <w:szCs w:val="22"/>
        </w:rPr>
        <w:t>.</w:t>
      </w:r>
    </w:p>
    <w:p w14:paraId="0DFE4833" w14:textId="5F6CFFCD" w:rsidR="002821A0" w:rsidRPr="000C579A" w:rsidRDefault="002821A0" w:rsidP="005A0033">
      <w:pPr>
        <w:pStyle w:val="DraftingParagraph"/>
        <w:numPr>
          <w:ilvl w:val="0"/>
          <w:numId w:val="0"/>
        </w:numPr>
        <w:tabs>
          <w:tab w:val="clear" w:pos="1191"/>
        </w:tabs>
        <w:spacing w:before="180" w:after="0" w:line="240" w:lineRule="auto"/>
        <w:ind w:left="1134"/>
        <w:jc w:val="left"/>
        <w:rPr>
          <w:sz w:val="22"/>
          <w:szCs w:val="22"/>
        </w:rPr>
      </w:pPr>
      <w:r w:rsidRPr="000C579A">
        <w:rPr>
          <w:b/>
          <w:i/>
          <w:sz w:val="22"/>
          <w:szCs w:val="22"/>
        </w:rPr>
        <w:t>HF CB radio equipment</w:t>
      </w:r>
      <w:r w:rsidRPr="000C579A">
        <w:rPr>
          <w:sz w:val="22"/>
          <w:szCs w:val="22"/>
        </w:rPr>
        <w:t xml:space="preserve"> means a </w:t>
      </w:r>
      <w:proofErr w:type="spellStart"/>
      <w:r w:rsidRPr="000C579A">
        <w:rPr>
          <w:sz w:val="22"/>
          <w:szCs w:val="22"/>
        </w:rPr>
        <w:t>radiocommunications</w:t>
      </w:r>
      <w:proofErr w:type="spellEnd"/>
      <w:r w:rsidRPr="000C579A">
        <w:rPr>
          <w:sz w:val="22"/>
          <w:szCs w:val="22"/>
        </w:rPr>
        <w:t xml:space="preserve"> device that:</w:t>
      </w:r>
    </w:p>
    <w:p w14:paraId="6F247DE7" w14:textId="3B5A3CBD" w:rsidR="002821A0" w:rsidRPr="000C579A" w:rsidRDefault="00D9426D" w:rsidP="005A0033">
      <w:pPr>
        <w:pStyle w:val="DraftingParagraph"/>
        <w:numPr>
          <w:ilvl w:val="0"/>
          <w:numId w:val="38"/>
        </w:numPr>
        <w:tabs>
          <w:tab w:val="clear" w:pos="1191"/>
          <w:tab w:val="left" w:pos="1276"/>
        </w:tabs>
        <w:spacing w:before="40" w:after="0" w:line="240" w:lineRule="auto"/>
        <w:jc w:val="left"/>
        <w:rPr>
          <w:sz w:val="22"/>
          <w:szCs w:val="22"/>
        </w:rPr>
      </w:pPr>
      <w:r w:rsidRPr="000C579A">
        <w:rPr>
          <w:sz w:val="22"/>
          <w:szCs w:val="22"/>
        </w:rPr>
        <w:t xml:space="preserve">is </w:t>
      </w:r>
      <w:r w:rsidR="00FB3853" w:rsidRPr="000C579A">
        <w:rPr>
          <w:sz w:val="22"/>
          <w:szCs w:val="22"/>
        </w:rPr>
        <w:t xml:space="preserve">a </w:t>
      </w:r>
      <w:r w:rsidRPr="000C579A">
        <w:rPr>
          <w:sz w:val="22"/>
          <w:szCs w:val="22"/>
        </w:rPr>
        <w:t>HF CB station</w:t>
      </w:r>
      <w:r w:rsidR="002821A0" w:rsidRPr="000C579A">
        <w:rPr>
          <w:sz w:val="22"/>
          <w:szCs w:val="22"/>
        </w:rPr>
        <w:t>; or</w:t>
      </w:r>
    </w:p>
    <w:p w14:paraId="2DEB358D" w14:textId="77777777" w:rsidR="009217A2" w:rsidRPr="000C579A" w:rsidRDefault="002821A0" w:rsidP="005A0033">
      <w:pPr>
        <w:pStyle w:val="DraftingParagraph"/>
        <w:numPr>
          <w:ilvl w:val="0"/>
          <w:numId w:val="35"/>
        </w:numPr>
        <w:tabs>
          <w:tab w:val="clear" w:pos="1191"/>
          <w:tab w:val="left" w:pos="1276"/>
        </w:tabs>
        <w:spacing w:before="40" w:after="0" w:line="240" w:lineRule="auto"/>
        <w:jc w:val="left"/>
        <w:rPr>
          <w:sz w:val="22"/>
          <w:szCs w:val="22"/>
        </w:rPr>
      </w:pPr>
      <w:r w:rsidRPr="000C579A">
        <w:rPr>
          <w:sz w:val="22"/>
          <w:szCs w:val="22"/>
        </w:rPr>
        <w:t xml:space="preserve">was designed or intended to operate on a carrier frequency specified for a </w:t>
      </w:r>
      <w:r w:rsidR="009217A2" w:rsidRPr="000C579A">
        <w:rPr>
          <w:sz w:val="22"/>
          <w:szCs w:val="22"/>
        </w:rPr>
        <w:t>service that is:</w:t>
      </w:r>
      <w:r w:rsidRPr="000C579A">
        <w:rPr>
          <w:sz w:val="22"/>
          <w:szCs w:val="22"/>
        </w:rPr>
        <w:t xml:space="preserve"> </w:t>
      </w:r>
    </w:p>
    <w:p w14:paraId="065F81A3" w14:textId="0FD90072" w:rsidR="009217A2" w:rsidRPr="000C579A" w:rsidRDefault="009217A2" w:rsidP="009217A2">
      <w:pPr>
        <w:pStyle w:val="paragraph"/>
        <w:tabs>
          <w:tab w:val="clear" w:pos="1531"/>
        </w:tabs>
        <w:ind w:left="2127" w:hanging="426"/>
        <w:rPr>
          <w:szCs w:val="22"/>
        </w:rPr>
      </w:pPr>
      <w:r w:rsidRPr="000C579A">
        <w:rPr>
          <w:szCs w:val="22"/>
        </w:rPr>
        <w:t>(i)</w:t>
      </w:r>
      <w:r w:rsidRPr="000C579A">
        <w:rPr>
          <w:szCs w:val="22"/>
        </w:rPr>
        <w:tab/>
      </w:r>
      <w:proofErr w:type="gramStart"/>
      <w:r w:rsidR="00DF5A17" w:rsidRPr="000C579A">
        <w:rPr>
          <w:szCs w:val="22"/>
        </w:rPr>
        <w:t>substantially</w:t>
      </w:r>
      <w:proofErr w:type="gramEnd"/>
      <w:r w:rsidR="00DF5A17" w:rsidRPr="000C579A">
        <w:rPr>
          <w:szCs w:val="22"/>
        </w:rPr>
        <w:t xml:space="preserve"> </w:t>
      </w:r>
      <w:r w:rsidR="006A510C" w:rsidRPr="000C579A">
        <w:rPr>
          <w:szCs w:val="22"/>
        </w:rPr>
        <w:t xml:space="preserve">similar </w:t>
      </w:r>
      <w:r w:rsidR="00DF5A17" w:rsidRPr="000C579A">
        <w:rPr>
          <w:szCs w:val="22"/>
        </w:rPr>
        <w:t>to a HF CB service</w:t>
      </w:r>
      <w:r w:rsidRPr="000C579A">
        <w:rPr>
          <w:szCs w:val="22"/>
        </w:rPr>
        <w:t>; and</w:t>
      </w:r>
    </w:p>
    <w:p w14:paraId="14AE8636" w14:textId="18FD10A6" w:rsidR="009217A2" w:rsidRPr="000C579A" w:rsidRDefault="009217A2" w:rsidP="005A0033">
      <w:pPr>
        <w:pStyle w:val="DraftingParagraph"/>
        <w:numPr>
          <w:ilvl w:val="0"/>
          <w:numId w:val="0"/>
        </w:numPr>
        <w:tabs>
          <w:tab w:val="clear" w:pos="1191"/>
          <w:tab w:val="left" w:pos="1276"/>
        </w:tabs>
        <w:spacing w:before="40" w:after="0" w:line="240" w:lineRule="auto"/>
        <w:ind w:left="1636"/>
        <w:jc w:val="left"/>
        <w:rPr>
          <w:sz w:val="22"/>
          <w:szCs w:val="22"/>
        </w:rPr>
      </w:pPr>
      <w:r w:rsidRPr="000C579A">
        <w:rPr>
          <w:sz w:val="22"/>
          <w:szCs w:val="22"/>
        </w:rPr>
        <w:t>(ii)</w:t>
      </w:r>
      <w:r w:rsidRPr="000C579A">
        <w:rPr>
          <w:sz w:val="22"/>
          <w:szCs w:val="22"/>
        </w:rPr>
        <w:tab/>
      </w:r>
      <w:proofErr w:type="gramStart"/>
      <w:r w:rsidRPr="000C579A">
        <w:rPr>
          <w:sz w:val="22"/>
          <w:szCs w:val="22"/>
        </w:rPr>
        <w:t>outside</w:t>
      </w:r>
      <w:proofErr w:type="gramEnd"/>
      <w:r w:rsidRPr="000C579A">
        <w:rPr>
          <w:sz w:val="22"/>
          <w:szCs w:val="22"/>
        </w:rPr>
        <w:t xml:space="preserve"> Australia</w:t>
      </w:r>
      <w:r w:rsidRPr="000C579A">
        <w:rPr>
          <w:szCs w:val="22"/>
        </w:rPr>
        <w:t>.</w:t>
      </w:r>
    </w:p>
    <w:p w14:paraId="29E135DC" w14:textId="77777777" w:rsidR="00FB73D3" w:rsidRPr="000C579A" w:rsidRDefault="00FB73D3" w:rsidP="00FB73D3">
      <w:pPr>
        <w:pStyle w:val="DraftingParagraph"/>
        <w:numPr>
          <w:ilvl w:val="0"/>
          <w:numId w:val="0"/>
        </w:numPr>
        <w:spacing w:before="180" w:after="0" w:line="240" w:lineRule="auto"/>
        <w:ind w:left="1134"/>
        <w:rPr>
          <w:sz w:val="22"/>
          <w:szCs w:val="22"/>
        </w:rPr>
      </w:pPr>
      <w:r w:rsidRPr="000C579A">
        <w:rPr>
          <w:b/>
          <w:i/>
          <w:sz w:val="22"/>
          <w:szCs w:val="22"/>
        </w:rPr>
        <w:t xml:space="preserve">HF CB service </w:t>
      </w:r>
      <w:r w:rsidRPr="000C579A">
        <w:rPr>
          <w:sz w:val="22"/>
          <w:szCs w:val="22"/>
        </w:rPr>
        <w:t xml:space="preserve">means a service involving </w:t>
      </w:r>
      <w:proofErr w:type="spellStart"/>
      <w:r w:rsidRPr="000C579A">
        <w:rPr>
          <w:sz w:val="22"/>
          <w:szCs w:val="22"/>
        </w:rPr>
        <w:t>radiocommunication</w:t>
      </w:r>
      <w:proofErr w:type="spellEnd"/>
      <w:r w:rsidRPr="000C579A">
        <w:rPr>
          <w:sz w:val="22"/>
          <w:szCs w:val="22"/>
        </w:rPr>
        <w:t xml:space="preserve"> between HF CB stations.</w:t>
      </w:r>
    </w:p>
    <w:p w14:paraId="50450B5F" w14:textId="77777777" w:rsidR="00FB73D3" w:rsidRPr="004E3C5B" w:rsidRDefault="00FB73D3" w:rsidP="004E3C5B">
      <w:pPr>
        <w:pStyle w:val="DraftingParagraph"/>
        <w:numPr>
          <w:ilvl w:val="0"/>
          <w:numId w:val="0"/>
        </w:numPr>
        <w:spacing w:before="180" w:after="0" w:line="240" w:lineRule="auto"/>
        <w:ind w:left="1134"/>
        <w:rPr>
          <w:sz w:val="22"/>
          <w:szCs w:val="22"/>
        </w:rPr>
      </w:pPr>
      <w:r w:rsidRPr="000C579A">
        <w:rPr>
          <w:b/>
          <w:i/>
          <w:sz w:val="22"/>
          <w:szCs w:val="22"/>
        </w:rPr>
        <w:t xml:space="preserve">HF CB station </w:t>
      </w:r>
      <w:r w:rsidRPr="000C579A">
        <w:rPr>
          <w:sz w:val="22"/>
          <w:szCs w:val="22"/>
        </w:rPr>
        <w:t xml:space="preserve">means a station operating on a channel mentioned in Part 1 of Schedule 1 to the </w:t>
      </w:r>
      <w:bookmarkStart w:id="8" w:name="Citation"/>
      <w:r w:rsidRPr="000C579A">
        <w:rPr>
          <w:i/>
          <w:sz w:val="22"/>
          <w:szCs w:val="22"/>
        </w:rPr>
        <w:t>Radiocommunications (</w:t>
      </w:r>
      <w:bookmarkEnd w:id="8"/>
      <w:r w:rsidRPr="000C579A">
        <w:rPr>
          <w:i/>
          <w:sz w:val="22"/>
          <w:szCs w:val="22"/>
        </w:rPr>
        <w:t>Citizen Band Radio Stations) Class Licence 2015</w:t>
      </w:r>
      <w:r w:rsidRPr="000C579A">
        <w:rPr>
          <w:sz w:val="22"/>
          <w:szCs w:val="22"/>
        </w:rPr>
        <w:t>.</w:t>
      </w:r>
    </w:p>
    <w:p w14:paraId="1269D290" w14:textId="52B2C840" w:rsidR="008E7834" w:rsidRPr="008E7834" w:rsidRDefault="008E7834" w:rsidP="008E7834">
      <w:pPr>
        <w:pStyle w:val="Definition"/>
        <w:tabs>
          <w:tab w:val="left" w:pos="1985"/>
        </w:tabs>
        <w:spacing w:before="122"/>
        <w:ind w:left="1985" w:hanging="851"/>
        <w:rPr>
          <w:sz w:val="18"/>
          <w:szCs w:val="18"/>
        </w:rPr>
      </w:pPr>
      <w:r w:rsidRPr="004B7714">
        <w:rPr>
          <w:sz w:val="18"/>
          <w:szCs w:val="18"/>
        </w:rPr>
        <w:t>Note:</w:t>
      </w:r>
      <w:r w:rsidRPr="004B7714">
        <w:rPr>
          <w:sz w:val="18"/>
          <w:szCs w:val="18"/>
        </w:rPr>
        <w:tab/>
      </w:r>
      <w:r>
        <w:rPr>
          <w:sz w:val="18"/>
          <w:szCs w:val="18"/>
        </w:rPr>
        <w:t>That class licence is a legislative instrument</w:t>
      </w:r>
      <w:r w:rsidRPr="00ED12FB">
        <w:rPr>
          <w:sz w:val="18"/>
          <w:szCs w:val="18"/>
        </w:rPr>
        <w:t>.</w:t>
      </w:r>
      <w:r>
        <w:rPr>
          <w:sz w:val="18"/>
          <w:szCs w:val="18"/>
        </w:rPr>
        <w:t xml:space="preserve">  For references to such instruments, see section 7. </w:t>
      </w:r>
    </w:p>
    <w:p w14:paraId="74F2F124" w14:textId="285A85A7" w:rsidR="0031099E" w:rsidRPr="0031099E" w:rsidRDefault="0031099E" w:rsidP="005A0033">
      <w:pPr>
        <w:pStyle w:val="DraftingParagraph"/>
        <w:numPr>
          <w:ilvl w:val="0"/>
          <w:numId w:val="0"/>
        </w:numPr>
        <w:tabs>
          <w:tab w:val="clear" w:pos="1191"/>
        </w:tabs>
        <w:spacing w:before="180" w:after="0" w:line="240" w:lineRule="auto"/>
        <w:ind w:left="1134"/>
        <w:jc w:val="left"/>
        <w:rPr>
          <w:i/>
          <w:sz w:val="22"/>
          <w:szCs w:val="22"/>
        </w:rPr>
      </w:pPr>
      <w:proofErr w:type="gramStart"/>
      <w:r w:rsidRPr="0031099E">
        <w:rPr>
          <w:b/>
          <w:i/>
          <w:sz w:val="22"/>
          <w:szCs w:val="22"/>
        </w:rPr>
        <w:t>included</w:t>
      </w:r>
      <w:proofErr w:type="gramEnd"/>
      <w:r w:rsidRPr="0031099E">
        <w:rPr>
          <w:b/>
          <w:i/>
          <w:sz w:val="22"/>
          <w:szCs w:val="22"/>
        </w:rPr>
        <w:t xml:space="preserve"> in a class of items</w:t>
      </w:r>
      <w:r w:rsidRPr="0031099E">
        <w:rPr>
          <w:i/>
          <w:sz w:val="22"/>
          <w:szCs w:val="22"/>
        </w:rPr>
        <w:t xml:space="preserve"> </w:t>
      </w:r>
      <w:r w:rsidRPr="0031099E">
        <w:rPr>
          <w:sz w:val="22"/>
          <w:szCs w:val="22"/>
        </w:rPr>
        <w:t xml:space="preserve">has the meaning given </w:t>
      </w:r>
      <w:r w:rsidRPr="009C4C1B">
        <w:rPr>
          <w:sz w:val="22"/>
          <w:szCs w:val="22"/>
        </w:rPr>
        <w:t xml:space="preserve">by section </w:t>
      </w:r>
      <w:r w:rsidR="00076D43" w:rsidRPr="009C4C1B">
        <w:rPr>
          <w:sz w:val="22"/>
          <w:szCs w:val="22"/>
        </w:rPr>
        <w:t>8</w:t>
      </w:r>
      <w:r w:rsidRPr="009C4C1B">
        <w:rPr>
          <w:sz w:val="22"/>
          <w:szCs w:val="22"/>
        </w:rPr>
        <w:t>.</w:t>
      </w:r>
    </w:p>
    <w:p w14:paraId="337BC31B" w14:textId="4DB8EEEB" w:rsidR="00F36B63" w:rsidRDefault="00F36B63" w:rsidP="0031099E">
      <w:pPr>
        <w:pStyle w:val="Definition"/>
        <w:tabs>
          <w:tab w:val="left" w:pos="1701"/>
        </w:tabs>
        <w:rPr>
          <w:szCs w:val="22"/>
        </w:rPr>
      </w:pPr>
      <w:proofErr w:type="gramStart"/>
      <w:r w:rsidRPr="005A0033">
        <w:rPr>
          <w:b/>
          <w:i/>
        </w:rPr>
        <w:t>industry</w:t>
      </w:r>
      <w:proofErr w:type="gramEnd"/>
      <w:r w:rsidRPr="005A0033">
        <w:rPr>
          <w:b/>
          <w:i/>
        </w:rPr>
        <w:t xml:space="preserve"> standard</w:t>
      </w:r>
      <w:r>
        <w:rPr>
          <w:b/>
        </w:rPr>
        <w:t xml:space="preserve"> </w:t>
      </w:r>
      <w:r>
        <w:t>means the</w:t>
      </w:r>
      <w:r w:rsidRPr="0074101D">
        <w:t xml:space="preserve"> </w:t>
      </w:r>
      <w:r w:rsidR="001F522B">
        <w:t xml:space="preserve">Australian/New Zealand Standard </w:t>
      </w:r>
      <w:r w:rsidR="007F21D8" w:rsidRPr="002F50DA">
        <w:t>AS</w:t>
      </w:r>
      <w:r w:rsidR="001A011B" w:rsidRPr="002F50DA">
        <w:t>/NZS 4355:2006 (R2016)</w:t>
      </w:r>
      <w:r w:rsidR="001F522B">
        <w:t xml:space="preserve"> </w:t>
      </w:r>
      <w:r w:rsidR="001F522B" w:rsidRPr="00786BDD">
        <w:t>–</w:t>
      </w:r>
      <w:r w:rsidR="001A011B">
        <w:rPr>
          <w:i/>
        </w:rPr>
        <w:t xml:space="preserve"> </w:t>
      </w:r>
      <w:r w:rsidR="007F21D8" w:rsidRPr="009878BC">
        <w:rPr>
          <w:i/>
        </w:rPr>
        <w:t xml:space="preserve">Radiocommunications equipment </w:t>
      </w:r>
      <w:r w:rsidR="001A011B" w:rsidRPr="001A011B">
        <w:rPr>
          <w:i/>
        </w:rPr>
        <w:t xml:space="preserve">used in the </w:t>
      </w:r>
      <w:proofErr w:type="spellStart"/>
      <w:r w:rsidR="001A011B" w:rsidRPr="001A011B">
        <w:rPr>
          <w:i/>
        </w:rPr>
        <w:t>handphone</w:t>
      </w:r>
      <w:proofErr w:type="spellEnd"/>
      <w:r w:rsidR="001A011B" w:rsidRPr="001A011B">
        <w:rPr>
          <w:i/>
        </w:rPr>
        <w:t xml:space="preserve"> and citizen band radio services operating at frequencies not exceeding 30 MHz</w:t>
      </w:r>
      <w:r>
        <w:t xml:space="preserve"> </w:t>
      </w:r>
      <w:r w:rsidR="002E196B">
        <w:t xml:space="preserve">jointly </w:t>
      </w:r>
      <w:r>
        <w:t xml:space="preserve">published by </w:t>
      </w:r>
      <w:r w:rsidR="007F21D8">
        <w:t xml:space="preserve">Standards Australia </w:t>
      </w:r>
      <w:r w:rsidR="006C0C21">
        <w:t xml:space="preserve">and Standards New Zealand </w:t>
      </w:r>
      <w:r w:rsidRPr="00EC2257">
        <w:t xml:space="preserve">on </w:t>
      </w:r>
      <w:r w:rsidR="007F21D8">
        <w:t xml:space="preserve">22 </w:t>
      </w:r>
      <w:r w:rsidR="006C0C21">
        <w:t>September 2006</w:t>
      </w:r>
      <w:r>
        <w:t>.</w:t>
      </w:r>
    </w:p>
    <w:p w14:paraId="2C60E42F" w14:textId="77777777" w:rsidR="00BF6536" w:rsidRDefault="00F36B63" w:rsidP="00855FE2">
      <w:pPr>
        <w:pStyle w:val="Definition"/>
        <w:tabs>
          <w:tab w:val="left" w:pos="1985"/>
        </w:tabs>
        <w:spacing w:before="122"/>
        <w:ind w:left="1985" w:hanging="851"/>
        <w:rPr>
          <w:sz w:val="18"/>
          <w:szCs w:val="18"/>
        </w:rPr>
        <w:sectPr w:rsidR="00BF6536" w:rsidSect="00F814EB">
          <w:head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B7714">
        <w:rPr>
          <w:sz w:val="18"/>
          <w:szCs w:val="18"/>
        </w:rPr>
        <w:t>Note</w:t>
      </w:r>
      <w:r>
        <w:rPr>
          <w:sz w:val="18"/>
          <w:szCs w:val="18"/>
        </w:rPr>
        <w:t xml:space="preserve"> 1</w:t>
      </w:r>
      <w:r w:rsidRPr="004B7714">
        <w:rPr>
          <w:sz w:val="18"/>
          <w:szCs w:val="18"/>
        </w:rPr>
        <w:t>:</w:t>
      </w:r>
      <w:r w:rsidRPr="004B7714">
        <w:rPr>
          <w:sz w:val="18"/>
          <w:szCs w:val="18"/>
        </w:rPr>
        <w:tab/>
      </w:r>
      <w:r>
        <w:rPr>
          <w:sz w:val="18"/>
          <w:szCs w:val="18"/>
        </w:rPr>
        <w:t xml:space="preserve">The </w:t>
      </w:r>
      <w:r w:rsidRPr="005A0033">
        <w:rPr>
          <w:sz w:val="18"/>
          <w:szCs w:val="18"/>
        </w:rPr>
        <w:t>industry standard</w:t>
      </w:r>
      <w:r>
        <w:rPr>
          <w:sz w:val="18"/>
          <w:szCs w:val="18"/>
        </w:rPr>
        <w:t xml:space="preserve"> is incorporated as in force at the</w:t>
      </w:r>
      <w:r w:rsidR="005070F6">
        <w:rPr>
          <w:sz w:val="18"/>
          <w:szCs w:val="18"/>
        </w:rPr>
        <w:t xml:space="preserve"> times</w:t>
      </w:r>
      <w:r>
        <w:rPr>
          <w:sz w:val="18"/>
          <w:szCs w:val="18"/>
        </w:rPr>
        <w:t xml:space="preserve"> mentioned in </w:t>
      </w:r>
      <w:r w:rsidR="005070F6" w:rsidRPr="009C4C1B">
        <w:rPr>
          <w:sz w:val="18"/>
          <w:szCs w:val="18"/>
        </w:rPr>
        <w:t>s</w:t>
      </w:r>
      <w:r w:rsidR="00F34140" w:rsidRPr="009C4C1B">
        <w:rPr>
          <w:sz w:val="18"/>
          <w:szCs w:val="18"/>
        </w:rPr>
        <w:t>ection</w:t>
      </w:r>
      <w:r w:rsidR="005070F6" w:rsidRPr="009C4C1B">
        <w:rPr>
          <w:sz w:val="18"/>
          <w:szCs w:val="18"/>
        </w:rPr>
        <w:t xml:space="preserve"> 14</w:t>
      </w:r>
      <w:r w:rsidRPr="00ED12FB">
        <w:rPr>
          <w:sz w:val="18"/>
          <w:szCs w:val="18"/>
        </w:rPr>
        <w:t>.</w:t>
      </w:r>
    </w:p>
    <w:p w14:paraId="0AFB416F" w14:textId="5C4C8397" w:rsidR="006C68E1" w:rsidRDefault="00F36B63" w:rsidP="00BF6536">
      <w:pPr>
        <w:pStyle w:val="Definition"/>
        <w:tabs>
          <w:tab w:val="left" w:pos="1985"/>
        </w:tabs>
        <w:spacing w:before="122"/>
        <w:ind w:left="1985" w:hanging="851"/>
        <w:rPr>
          <w:b/>
          <w:i/>
        </w:rPr>
      </w:pPr>
      <w:r>
        <w:rPr>
          <w:sz w:val="18"/>
          <w:szCs w:val="18"/>
        </w:rPr>
        <w:lastRenderedPageBreak/>
        <w:t>Note 2:</w:t>
      </w:r>
      <w:r>
        <w:rPr>
          <w:sz w:val="18"/>
          <w:szCs w:val="18"/>
        </w:rPr>
        <w:tab/>
        <w:t xml:space="preserve">A copy of the </w:t>
      </w:r>
      <w:r w:rsidRPr="005A0033">
        <w:rPr>
          <w:sz w:val="18"/>
          <w:szCs w:val="18"/>
        </w:rPr>
        <w:t>industry standard</w:t>
      </w:r>
      <w:r>
        <w:rPr>
          <w:sz w:val="18"/>
          <w:szCs w:val="18"/>
        </w:rPr>
        <w:t xml:space="preserve"> could</w:t>
      </w:r>
      <w:r w:rsidR="004B14B7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4B14B7">
        <w:rPr>
          <w:sz w:val="18"/>
          <w:szCs w:val="18"/>
        </w:rPr>
        <w:t>at the time of making this instrument,</w:t>
      </w:r>
      <w:r>
        <w:rPr>
          <w:sz w:val="18"/>
          <w:szCs w:val="18"/>
        </w:rPr>
        <w:t xml:space="preserve"> be obtained for a fee from </w:t>
      </w:r>
      <w:r w:rsidR="007F21D8">
        <w:rPr>
          <w:sz w:val="18"/>
          <w:szCs w:val="18"/>
        </w:rPr>
        <w:t>SA</w:t>
      </w:r>
      <w:r w:rsidR="00524CBC">
        <w:rPr>
          <w:sz w:val="18"/>
          <w:szCs w:val="18"/>
        </w:rPr>
        <w:t>I</w:t>
      </w:r>
      <w:r w:rsidR="007F21D8">
        <w:rPr>
          <w:sz w:val="18"/>
          <w:szCs w:val="18"/>
        </w:rPr>
        <w:t xml:space="preserve"> Global</w:t>
      </w:r>
      <w:r w:rsidR="00460758">
        <w:rPr>
          <w:sz w:val="18"/>
          <w:szCs w:val="18"/>
        </w:rPr>
        <w:t xml:space="preserve"> Pty Limited</w:t>
      </w:r>
      <w:r>
        <w:rPr>
          <w:sz w:val="18"/>
          <w:szCs w:val="18"/>
        </w:rPr>
        <w:t xml:space="preserve">’s website at </w:t>
      </w:r>
      <w:r w:rsidR="007F21D8" w:rsidRPr="007F21D8">
        <w:rPr>
          <w:sz w:val="18"/>
          <w:szCs w:val="18"/>
        </w:rPr>
        <w:t>https://infostore.saiglobal.com/</w:t>
      </w:r>
      <w:r w:rsidR="007F21D8" w:rsidRPr="005A0033">
        <w:rPr>
          <w:sz w:val="18"/>
          <w:szCs w:val="18"/>
        </w:rPr>
        <w:t xml:space="preserve"> </w:t>
      </w:r>
      <w:r>
        <w:rPr>
          <w:sz w:val="18"/>
          <w:szCs w:val="18"/>
        </w:rPr>
        <w:t>or may be viewed at an office of the ACMA on request and subject to licensing conditions.</w:t>
      </w:r>
    </w:p>
    <w:p w14:paraId="7E7931EF" w14:textId="77777777" w:rsidR="00BF6536" w:rsidRDefault="00BF6536" w:rsidP="00BF6536">
      <w:pPr>
        <w:pStyle w:val="Definition"/>
        <w:tabs>
          <w:tab w:val="left" w:pos="1134"/>
        </w:tabs>
        <w:spacing w:before="122"/>
        <w:rPr>
          <w:b/>
          <w:i/>
        </w:rPr>
      </w:pPr>
      <w:proofErr w:type="gramStart"/>
      <w:r>
        <w:rPr>
          <w:b/>
          <w:i/>
        </w:rPr>
        <w:t>item</w:t>
      </w:r>
      <w:proofErr w:type="gramEnd"/>
      <w:r>
        <w:t xml:space="preserve"> means </w:t>
      </w:r>
      <w:r w:rsidRPr="00BB5392">
        <w:rPr>
          <w:bCs/>
          <w:iCs/>
          <w:szCs w:val="22"/>
        </w:rPr>
        <w:t xml:space="preserve">a </w:t>
      </w:r>
      <w:proofErr w:type="spellStart"/>
      <w:r w:rsidRPr="00BB5392">
        <w:rPr>
          <w:bCs/>
          <w:iCs/>
          <w:szCs w:val="22"/>
        </w:rPr>
        <w:t>radiocom</w:t>
      </w:r>
      <w:r w:rsidRPr="009C4C1B">
        <w:rPr>
          <w:bCs/>
          <w:iCs/>
          <w:szCs w:val="22"/>
        </w:rPr>
        <w:t>munications</w:t>
      </w:r>
      <w:proofErr w:type="spellEnd"/>
      <w:r w:rsidRPr="009C4C1B">
        <w:rPr>
          <w:bCs/>
          <w:iCs/>
          <w:szCs w:val="22"/>
        </w:rPr>
        <w:t xml:space="preserve"> device to which this standard applies, as provided by section 12, and includes</w:t>
      </w:r>
      <w:r>
        <w:rPr>
          <w:bCs/>
          <w:iCs/>
          <w:szCs w:val="22"/>
        </w:rPr>
        <w:t xml:space="preserve"> a modified item</w:t>
      </w:r>
      <w:r>
        <w:t>.</w:t>
      </w:r>
    </w:p>
    <w:p w14:paraId="4399DC88" w14:textId="54A49393" w:rsidR="000619BE" w:rsidRDefault="000619BE" w:rsidP="000619BE">
      <w:pPr>
        <w:pStyle w:val="Definition"/>
        <w:rPr>
          <w:i/>
        </w:rPr>
      </w:pPr>
      <w:proofErr w:type="gramStart"/>
      <w:r>
        <w:rPr>
          <w:b/>
          <w:i/>
        </w:rPr>
        <w:t>manufacturer</w:t>
      </w:r>
      <w:proofErr w:type="gramEnd"/>
      <w:r w:rsidR="00F36B63">
        <w:t>, in relation to an item</w:t>
      </w:r>
      <w:r w:rsidRPr="00E0474D">
        <w:t>, includes (but is not limited to)</w:t>
      </w:r>
      <w:r>
        <w:t xml:space="preserve"> </w:t>
      </w:r>
      <w:r w:rsidR="00F36B63">
        <w:t>a person who modifies the item</w:t>
      </w:r>
      <w:r>
        <w:t>.</w:t>
      </w:r>
    </w:p>
    <w:p w14:paraId="68F689AC" w14:textId="392AB58A" w:rsidR="00726DAC" w:rsidRPr="0038518A" w:rsidRDefault="00726DAC" w:rsidP="006153A6">
      <w:pPr>
        <w:pStyle w:val="Definition"/>
      </w:pPr>
      <w:proofErr w:type="gramStart"/>
      <w:r w:rsidRPr="0038518A">
        <w:rPr>
          <w:b/>
          <w:i/>
        </w:rPr>
        <w:t>modifie</w:t>
      </w:r>
      <w:r w:rsidR="00E54C33" w:rsidRPr="0038518A">
        <w:rPr>
          <w:b/>
          <w:i/>
        </w:rPr>
        <w:t>d</w:t>
      </w:r>
      <w:proofErr w:type="gramEnd"/>
      <w:r w:rsidR="00E54C33" w:rsidRPr="0038518A">
        <w:t>, in relation to a</w:t>
      </w:r>
      <w:r w:rsidR="00F36B63" w:rsidRPr="0038518A">
        <w:t>n item</w:t>
      </w:r>
      <w:r w:rsidR="00FD1EA6">
        <w:t xml:space="preserve"> or</w:t>
      </w:r>
      <w:r w:rsidR="00EC4D1D">
        <w:t xml:space="preserve"> any other</w:t>
      </w:r>
      <w:r w:rsidR="00FD1EA6">
        <w:t xml:space="preserve"> device</w:t>
      </w:r>
      <w:r w:rsidR="00E54C33" w:rsidRPr="0038518A">
        <w:t>, means modified or altered in a material respec</w:t>
      </w:r>
      <w:r w:rsidR="0038518A" w:rsidRPr="0038518A">
        <w:t>t</w:t>
      </w:r>
      <w:r w:rsidR="00B10FA5">
        <w:t xml:space="preserve"> (after the</w:t>
      </w:r>
      <w:r w:rsidR="00FD1EA6">
        <w:t xml:space="preserve"> </w:t>
      </w:r>
      <w:r w:rsidR="00156F22">
        <w:t xml:space="preserve">item or other </w:t>
      </w:r>
      <w:r w:rsidR="00FD1EA6">
        <w:t>device</w:t>
      </w:r>
      <w:r w:rsidR="00E54C33" w:rsidRPr="0038518A">
        <w:t xml:space="preserve"> was manufactured or imported) by</w:t>
      </w:r>
      <w:r w:rsidR="00076D43" w:rsidRPr="0038518A">
        <w:t>,</w:t>
      </w:r>
      <w:r w:rsidR="00E54C33" w:rsidRPr="0038518A">
        <w:t xml:space="preserve"> or on behalf of, the manufacturer or importer of the </w:t>
      </w:r>
      <w:r w:rsidR="00156F22">
        <w:t xml:space="preserve">item or other </w:t>
      </w:r>
      <w:r w:rsidR="00FD1EA6">
        <w:t>device</w:t>
      </w:r>
      <w:r w:rsidR="00E54C33" w:rsidRPr="0038518A">
        <w:t>.</w:t>
      </w:r>
    </w:p>
    <w:p w14:paraId="69224B30" w14:textId="3E912999" w:rsidR="00726DAC" w:rsidRPr="006E1EE0" w:rsidRDefault="00F36B63" w:rsidP="005A0033">
      <w:pPr>
        <w:pStyle w:val="Definition"/>
      </w:pPr>
      <w:proofErr w:type="gramStart"/>
      <w:r w:rsidRPr="006E1EE0">
        <w:rPr>
          <w:b/>
          <w:i/>
        </w:rPr>
        <w:t>modified</w:t>
      </w:r>
      <w:proofErr w:type="gramEnd"/>
      <w:r w:rsidRPr="006E1EE0">
        <w:rPr>
          <w:b/>
          <w:i/>
        </w:rPr>
        <w:t xml:space="preserve"> item</w:t>
      </w:r>
      <w:r w:rsidR="00F419E1" w:rsidRPr="006E1EE0">
        <w:t xml:space="preserve"> means:</w:t>
      </w:r>
    </w:p>
    <w:p w14:paraId="2CEBABCE" w14:textId="4B956155" w:rsidR="00F419E1" w:rsidRPr="006E1EE0" w:rsidRDefault="00F419E1" w:rsidP="005A0033">
      <w:pPr>
        <w:pStyle w:val="DraftingParagraph"/>
        <w:numPr>
          <w:ilvl w:val="0"/>
          <w:numId w:val="23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jc w:val="left"/>
        <w:rPr>
          <w:sz w:val="22"/>
          <w:szCs w:val="22"/>
        </w:rPr>
      </w:pPr>
      <w:r w:rsidRPr="006E1EE0">
        <w:rPr>
          <w:sz w:val="22"/>
          <w:szCs w:val="22"/>
        </w:rPr>
        <w:t xml:space="preserve">an </w:t>
      </w:r>
      <w:r w:rsidR="00F36B63" w:rsidRPr="006E1EE0">
        <w:rPr>
          <w:sz w:val="22"/>
          <w:szCs w:val="22"/>
        </w:rPr>
        <w:t>item</w:t>
      </w:r>
      <w:r w:rsidRPr="006E1EE0">
        <w:rPr>
          <w:sz w:val="22"/>
          <w:szCs w:val="22"/>
        </w:rPr>
        <w:t xml:space="preserve"> that has been modified</w:t>
      </w:r>
      <w:r w:rsidR="00313AF5" w:rsidRPr="006E1EE0">
        <w:rPr>
          <w:sz w:val="22"/>
          <w:szCs w:val="22"/>
        </w:rPr>
        <w:t xml:space="preserve"> and, for the avoidance of doubt, is the item as modified</w:t>
      </w:r>
      <w:r w:rsidR="00FD1EA6">
        <w:rPr>
          <w:sz w:val="22"/>
          <w:szCs w:val="22"/>
        </w:rPr>
        <w:t>; or</w:t>
      </w:r>
    </w:p>
    <w:p w14:paraId="101009F3" w14:textId="159980A8" w:rsidR="00F419E1" w:rsidRPr="006E1EE0" w:rsidRDefault="006E1EE0" w:rsidP="005A0033">
      <w:pPr>
        <w:pStyle w:val="DraftingParagraph"/>
        <w:numPr>
          <w:ilvl w:val="0"/>
          <w:numId w:val="23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jc w:val="left"/>
        <w:rPr>
          <w:sz w:val="22"/>
          <w:szCs w:val="22"/>
        </w:rPr>
      </w:pPr>
      <w:proofErr w:type="gramStart"/>
      <w:r w:rsidRPr="006E1EE0">
        <w:rPr>
          <w:sz w:val="22"/>
          <w:szCs w:val="22"/>
        </w:rPr>
        <w:t>a</w:t>
      </w:r>
      <w:proofErr w:type="gramEnd"/>
      <w:r w:rsidR="00B10FA5">
        <w:rPr>
          <w:sz w:val="22"/>
          <w:szCs w:val="22"/>
        </w:rPr>
        <w:t xml:space="preserve"> </w:t>
      </w:r>
      <w:r w:rsidR="00613DA1" w:rsidRPr="006E1EE0">
        <w:rPr>
          <w:sz w:val="22"/>
          <w:szCs w:val="22"/>
        </w:rPr>
        <w:t>device that has been modified in such a way that it becomes an item.</w:t>
      </w:r>
    </w:p>
    <w:p w14:paraId="26822500" w14:textId="5B6AE64B" w:rsidR="00F36B63" w:rsidRPr="009C4C1B" w:rsidRDefault="00F36B63" w:rsidP="005A0033">
      <w:pPr>
        <w:pStyle w:val="DraftingParagraph"/>
        <w:numPr>
          <w:ilvl w:val="0"/>
          <w:numId w:val="0"/>
        </w:numPr>
        <w:spacing w:before="180" w:after="0" w:line="240" w:lineRule="auto"/>
        <w:ind w:left="1463" w:hanging="357"/>
        <w:jc w:val="left"/>
        <w:rPr>
          <w:sz w:val="22"/>
          <w:szCs w:val="22"/>
        </w:rPr>
      </w:pPr>
      <w:proofErr w:type="gramStart"/>
      <w:r w:rsidRPr="00F36B63">
        <w:rPr>
          <w:b/>
          <w:i/>
          <w:sz w:val="22"/>
          <w:szCs w:val="22"/>
        </w:rPr>
        <w:t>original</w:t>
      </w:r>
      <w:proofErr w:type="gramEnd"/>
      <w:r w:rsidRPr="00F36B63">
        <w:rPr>
          <w:b/>
          <w:i/>
          <w:sz w:val="22"/>
          <w:szCs w:val="22"/>
        </w:rPr>
        <w:t xml:space="preserve"> item</w:t>
      </w:r>
      <w:r w:rsidRPr="00F36B63">
        <w:rPr>
          <w:sz w:val="22"/>
          <w:szCs w:val="22"/>
        </w:rPr>
        <w:t xml:space="preserve"> </w:t>
      </w:r>
      <w:r w:rsidRPr="00F36B63">
        <w:rPr>
          <w:color w:val="000000"/>
          <w:sz w:val="22"/>
          <w:szCs w:val="22"/>
        </w:rPr>
        <w:t xml:space="preserve">has the meaning given by </w:t>
      </w:r>
      <w:r w:rsidR="00C26CF7" w:rsidRPr="009C4C1B">
        <w:rPr>
          <w:color w:val="000000"/>
          <w:sz w:val="22"/>
          <w:szCs w:val="22"/>
        </w:rPr>
        <w:t>paragraph 8</w:t>
      </w:r>
      <w:r w:rsidRPr="009C4C1B">
        <w:rPr>
          <w:color w:val="000000"/>
          <w:sz w:val="22"/>
          <w:szCs w:val="22"/>
        </w:rPr>
        <w:t>(1)(b).</w:t>
      </w:r>
    </w:p>
    <w:p w14:paraId="0495D470" w14:textId="5AAB42AC" w:rsidR="00726DAC" w:rsidRDefault="00726DAC" w:rsidP="00F36B63">
      <w:pPr>
        <w:pStyle w:val="Definition"/>
        <w:ind w:left="384" w:firstLine="720"/>
      </w:pPr>
      <w:proofErr w:type="gramStart"/>
      <w:r w:rsidRPr="009C4C1B">
        <w:rPr>
          <w:b/>
          <w:i/>
        </w:rPr>
        <w:t>original</w:t>
      </w:r>
      <w:proofErr w:type="gramEnd"/>
      <w:r w:rsidRPr="009C4C1B">
        <w:rPr>
          <w:b/>
          <w:i/>
        </w:rPr>
        <w:t xml:space="preserve"> modified </w:t>
      </w:r>
      <w:r w:rsidR="00F36B63" w:rsidRPr="009C4C1B">
        <w:rPr>
          <w:b/>
          <w:i/>
        </w:rPr>
        <w:t>item</w:t>
      </w:r>
      <w:r w:rsidRPr="009C4C1B">
        <w:rPr>
          <w:i/>
        </w:rPr>
        <w:t xml:space="preserve"> </w:t>
      </w:r>
      <w:r w:rsidR="008D0BC8" w:rsidRPr="009C4C1B">
        <w:rPr>
          <w:color w:val="000000"/>
          <w:szCs w:val="22"/>
        </w:rPr>
        <w:t xml:space="preserve">has the meaning given by paragraph </w:t>
      </w:r>
      <w:r w:rsidR="00C26CF7" w:rsidRPr="009C4C1B">
        <w:rPr>
          <w:color w:val="000000"/>
          <w:szCs w:val="22"/>
        </w:rPr>
        <w:t>8</w:t>
      </w:r>
      <w:r w:rsidR="008D0BC8" w:rsidRPr="009C4C1B">
        <w:rPr>
          <w:color w:val="000000"/>
          <w:szCs w:val="22"/>
        </w:rPr>
        <w:t>(2)(b)</w:t>
      </w:r>
      <w:r w:rsidRPr="009C4C1B">
        <w:t>.</w:t>
      </w:r>
    </w:p>
    <w:p w14:paraId="332032B8" w14:textId="0CA9A5A9" w:rsidR="00D92450" w:rsidRPr="000C579A" w:rsidRDefault="00D92450" w:rsidP="004E3C5B">
      <w:pPr>
        <w:pStyle w:val="Definition"/>
      </w:pPr>
      <w:proofErr w:type="gramStart"/>
      <w:r w:rsidRPr="000C579A">
        <w:rPr>
          <w:b/>
          <w:i/>
        </w:rPr>
        <w:t>regulated</w:t>
      </w:r>
      <w:proofErr w:type="gramEnd"/>
      <w:r w:rsidRPr="000C579A">
        <w:rPr>
          <w:b/>
          <w:i/>
        </w:rPr>
        <w:t xml:space="preserve"> </w:t>
      </w:r>
      <w:proofErr w:type="spellStart"/>
      <w:r w:rsidRPr="000C579A">
        <w:rPr>
          <w:b/>
          <w:i/>
        </w:rPr>
        <w:t>handphone</w:t>
      </w:r>
      <w:proofErr w:type="spellEnd"/>
      <w:r w:rsidRPr="000C579A">
        <w:rPr>
          <w:b/>
          <w:i/>
        </w:rPr>
        <w:t xml:space="preserve"> service</w:t>
      </w:r>
      <w:r w:rsidRPr="000C579A">
        <w:t xml:space="preserve"> means a service involving </w:t>
      </w:r>
      <w:proofErr w:type="spellStart"/>
      <w:r w:rsidRPr="000C579A">
        <w:t>radiocommunication</w:t>
      </w:r>
      <w:proofErr w:type="spellEnd"/>
      <w:r w:rsidRPr="000C579A">
        <w:t xml:space="preserve"> between regulated </w:t>
      </w:r>
      <w:proofErr w:type="spellStart"/>
      <w:r w:rsidRPr="000C579A">
        <w:t>handphone</w:t>
      </w:r>
      <w:proofErr w:type="spellEnd"/>
      <w:r w:rsidRPr="000C579A">
        <w:t xml:space="preserve"> stations.</w:t>
      </w:r>
    </w:p>
    <w:p w14:paraId="6D14E335" w14:textId="7E8C553C" w:rsidR="00D92450" w:rsidRDefault="00D92450" w:rsidP="00D92450">
      <w:pPr>
        <w:pStyle w:val="Definition"/>
      </w:pPr>
      <w:proofErr w:type="gramStart"/>
      <w:r w:rsidRPr="000C579A">
        <w:rPr>
          <w:b/>
          <w:bCs/>
          <w:i/>
          <w:iCs/>
        </w:rPr>
        <w:t>regulated</w:t>
      </w:r>
      <w:proofErr w:type="gramEnd"/>
      <w:r w:rsidRPr="000C579A">
        <w:rPr>
          <w:b/>
          <w:bCs/>
          <w:i/>
          <w:iCs/>
        </w:rPr>
        <w:t xml:space="preserve"> </w:t>
      </w:r>
      <w:proofErr w:type="spellStart"/>
      <w:r w:rsidRPr="000C579A">
        <w:rPr>
          <w:b/>
          <w:bCs/>
          <w:i/>
          <w:iCs/>
        </w:rPr>
        <w:t>handphone</w:t>
      </w:r>
      <w:proofErr w:type="spellEnd"/>
      <w:r w:rsidRPr="000C579A">
        <w:rPr>
          <w:b/>
          <w:bCs/>
          <w:i/>
          <w:iCs/>
        </w:rPr>
        <w:t xml:space="preserve"> station</w:t>
      </w:r>
      <w:r w:rsidRPr="000C579A">
        <w:t xml:space="preserve"> means a </w:t>
      </w:r>
      <w:proofErr w:type="spellStart"/>
      <w:r w:rsidRPr="000C579A">
        <w:t>handphone</w:t>
      </w:r>
      <w:proofErr w:type="spellEnd"/>
      <w:r w:rsidRPr="000C579A">
        <w:t xml:space="preserve"> station </w:t>
      </w:r>
      <w:r w:rsidR="00AF1E8D" w:rsidRPr="000C579A">
        <w:t>within the meaning of</w:t>
      </w:r>
      <w:r w:rsidRPr="000C579A">
        <w:t xml:space="preserve"> the </w:t>
      </w:r>
      <w:r w:rsidRPr="000C579A">
        <w:rPr>
          <w:i/>
        </w:rPr>
        <w:t xml:space="preserve">Radiocommunications (27 MHz </w:t>
      </w:r>
      <w:proofErr w:type="spellStart"/>
      <w:r w:rsidRPr="000C579A">
        <w:rPr>
          <w:i/>
        </w:rPr>
        <w:t>Handphone</w:t>
      </w:r>
      <w:proofErr w:type="spellEnd"/>
      <w:r w:rsidRPr="000C579A">
        <w:rPr>
          <w:i/>
        </w:rPr>
        <w:t xml:space="preserve"> Stations) Class Licence 2015</w:t>
      </w:r>
      <w:r w:rsidRPr="000C579A">
        <w:t>.</w:t>
      </w:r>
    </w:p>
    <w:p w14:paraId="281E9259" w14:textId="5459947C" w:rsidR="000C579A" w:rsidRPr="000C579A" w:rsidRDefault="000C579A" w:rsidP="000C579A">
      <w:pPr>
        <w:pStyle w:val="Definition"/>
        <w:tabs>
          <w:tab w:val="left" w:pos="1985"/>
        </w:tabs>
        <w:spacing w:before="122"/>
        <w:ind w:left="1985" w:hanging="851"/>
        <w:rPr>
          <w:sz w:val="18"/>
          <w:szCs w:val="18"/>
        </w:rPr>
      </w:pPr>
      <w:r w:rsidRPr="004B7714">
        <w:rPr>
          <w:sz w:val="18"/>
          <w:szCs w:val="18"/>
        </w:rPr>
        <w:t>Note:</w:t>
      </w:r>
      <w:r w:rsidRPr="004B7714">
        <w:rPr>
          <w:sz w:val="18"/>
          <w:szCs w:val="18"/>
        </w:rPr>
        <w:tab/>
      </w:r>
      <w:r>
        <w:rPr>
          <w:sz w:val="18"/>
          <w:szCs w:val="18"/>
        </w:rPr>
        <w:t>That class licence is a legislative instrument</w:t>
      </w:r>
      <w:r w:rsidRPr="00ED12FB">
        <w:rPr>
          <w:sz w:val="18"/>
          <w:szCs w:val="18"/>
        </w:rPr>
        <w:t>.</w:t>
      </w:r>
      <w:r>
        <w:rPr>
          <w:sz w:val="18"/>
          <w:szCs w:val="18"/>
        </w:rPr>
        <w:t xml:space="preserve">  For references to such instruments, see section 7. </w:t>
      </w:r>
    </w:p>
    <w:p w14:paraId="4C709233" w14:textId="38DC3C39" w:rsidR="00DA181F" w:rsidRPr="00DA181F" w:rsidRDefault="00DA181F" w:rsidP="00F36B63">
      <w:pPr>
        <w:pStyle w:val="Definition"/>
        <w:ind w:left="384" w:firstLine="720"/>
      </w:pPr>
      <w:proofErr w:type="gramStart"/>
      <w:r w:rsidRPr="009C4C1B">
        <w:rPr>
          <w:b/>
          <w:i/>
        </w:rPr>
        <w:t>relevant</w:t>
      </w:r>
      <w:proofErr w:type="gramEnd"/>
      <w:r w:rsidRPr="009C4C1B">
        <w:rPr>
          <w:b/>
          <w:i/>
        </w:rPr>
        <w:t xml:space="preserve"> </w:t>
      </w:r>
      <w:r w:rsidR="009574D4" w:rsidRPr="009C4C1B">
        <w:rPr>
          <w:b/>
          <w:i/>
        </w:rPr>
        <w:t>date</w:t>
      </w:r>
      <w:r w:rsidRPr="009C4C1B">
        <w:t>, for an item, has the meaning by section</w:t>
      </w:r>
      <w:r w:rsidR="00475D1C" w:rsidRPr="009C4C1B">
        <w:t xml:space="preserve"> 10</w:t>
      </w:r>
      <w:r w:rsidRPr="009C4C1B">
        <w:t>.</w:t>
      </w:r>
    </w:p>
    <w:p w14:paraId="3AF05023" w14:textId="654335BB" w:rsidR="00726DAC" w:rsidRDefault="000619BE" w:rsidP="006153A6">
      <w:pPr>
        <w:pStyle w:val="Definition"/>
      </w:pPr>
      <w:proofErr w:type="gramStart"/>
      <w:r>
        <w:rPr>
          <w:b/>
          <w:i/>
        </w:rPr>
        <w:t>replacement</w:t>
      </w:r>
      <w:proofErr w:type="gramEnd"/>
      <w:r>
        <w:rPr>
          <w:b/>
          <w:i/>
        </w:rPr>
        <w:t xml:space="preserve"> standard</w:t>
      </w:r>
      <w:r w:rsidR="006153A6" w:rsidRPr="00BB5392">
        <w:rPr>
          <w:color w:val="000000"/>
          <w:szCs w:val="22"/>
        </w:rPr>
        <w:t xml:space="preserve"> means</w:t>
      </w:r>
      <w:r w:rsidR="006247B9">
        <w:rPr>
          <w:color w:val="000000"/>
          <w:szCs w:val="22"/>
        </w:rPr>
        <w:t xml:space="preserve"> an instrument</w:t>
      </w:r>
      <w:r>
        <w:rPr>
          <w:color w:val="000000"/>
          <w:szCs w:val="22"/>
        </w:rPr>
        <w:t xml:space="preserve"> that replaces the</w:t>
      </w:r>
      <w:r w:rsidR="00DA3A33">
        <w:rPr>
          <w:color w:val="000000"/>
          <w:szCs w:val="22"/>
        </w:rPr>
        <w:t xml:space="preserve"> </w:t>
      </w:r>
      <w:r w:rsidR="00393C86" w:rsidRPr="005A0033">
        <w:t>industry standard</w:t>
      </w:r>
      <w:r w:rsidR="00DA3A33">
        <w:t>.</w:t>
      </w:r>
    </w:p>
    <w:p w14:paraId="5CA8C717" w14:textId="51DB2986" w:rsidR="00726DAC" w:rsidRDefault="00726DAC" w:rsidP="006153A6">
      <w:pPr>
        <w:pStyle w:val="Definition"/>
        <w:rPr>
          <w:color w:val="000000"/>
          <w:szCs w:val="22"/>
        </w:rPr>
      </w:pPr>
      <w:proofErr w:type="gramStart"/>
      <w:r>
        <w:rPr>
          <w:b/>
          <w:i/>
        </w:rPr>
        <w:t>significant</w:t>
      </w:r>
      <w:proofErr w:type="gramEnd"/>
      <w:r>
        <w:rPr>
          <w:b/>
          <w:i/>
        </w:rPr>
        <w:t xml:space="preserve"> event </w:t>
      </w:r>
      <w:r>
        <w:t>means</w:t>
      </w:r>
      <w:r w:rsidR="006153A6" w:rsidRPr="006153A6">
        <w:rPr>
          <w:color w:val="000000"/>
          <w:szCs w:val="22"/>
        </w:rPr>
        <w:t xml:space="preserve"> </w:t>
      </w:r>
      <w:r w:rsidR="006153A6" w:rsidRPr="00BB5392">
        <w:rPr>
          <w:color w:val="000000"/>
          <w:szCs w:val="22"/>
        </w:rPr>
        <w:t>an event at a location or locations specified in a notice approved by the Chair and published on the ACMA’s website at</w:t>
      </w:r>
      <w:r w:rsidR="006153A6">
        <w:rPr>
          <w:color w:val="000000"/>
          <w:szCs w:val="22"/>
        </w:rPr>
        <w:t xml:space="preserve"> </w:t>
      </w:r>
      <w:hyperlink r:id="rId19" w:history="1">
        <w:r w:rsidR="000619BE" w:rsidRPr="00423B8C">
          <w:rPr>
            <w:rStyle w:val="Hyperlink"/>
            <w:szCs w:val="22"/>
          </w:rPr>
          <w:t>www.acma.gov.au</w:t>
        </w:r>
      </w:hyperlink>
      <w:r w:rsidR="006153A6">
        <w:rPr>
          <w:color w:val="000000"/>
          <w:szCs w:val="22"/>
        </w:rPr>
        <w:t>.</w:t>
      </w:r>
    </w:p>
    <w:p w14:paraId="7771B967" w14:textId="38811562" w:rsidR="000619BE" w:rsidRPr="000619BE" w:rsidRDefault="000619BE" w:rsidP="006153A6">
      <w:pPr>
        <w:pStyle w:val="Definition"/>
      </w:pPr>
      <w:proofErr w:type="gramStart"/>
      <w:r>
        <w:rPr>
          <w:b/>
          <w:i/>
        </w:rPr>
        <w:t>transition</w:t>
      </w:r>
      <w:proofErr w:type="gramEnd"/>
      <w:r>
        <w:rPr>
          <w:b/>
          <w:i/>
        </w:rPr>
        <w:t xml:space="preserve"> period</w:t>
      </w:r>
      <w:r w:rsidR="00703276" w:rsidRPr="00703276">
        <w:t>,</w:t>
      </w:r>
      <w:r w:rsidR="00703276">
        <w:t xml:space="preserve"> for an amendment or the replacement of the </w:t>
      </w:r>
      <w:r w:rsidR="00703276" w:rsidRPr="005A0033">
        <w:t>industry standard</w:t>
      </w:r>
      <w:r w:rsidR="00703276">
        <w:t>,</w:t>
      </w:r>
      <w:r>
        <w:t xml:space="preserve"> ha</w:t>
      </w:r>
      <w:r w:rsidR="00613DA1">
        <w:t xml:space="preserve">s the meaning given </w:t>
      </w:r>
      <w:r w:rsidR="00613DA1" w:rsidRPr="009C4C1B">
        <w:t>by section 1</w:t>
      </w:r>
      <w:r w:rsidR="00475D1C" w:rsidRPr="009C4C1B">
        <w:t>1</w:t>
      </w:r>
      <w:r w:rsidRPr="009C4C1B">
        <w:t>.</w:t>
      </w:r>
      <w:r>
        <w:t xml:space="preserve"> </w:t>
      </w:r>
    </w:p>
    <w:p w14:paraId="3BE8EE74" w14:textId="787F2CA1" w:rsidR="00F31EC9" w:rsidRPr="008E3E51" w:rsidRDefault="00F31EC9" w:rsidP="004C5941">
      <w:pPr>
        <w:pStyle w:val="notetext"/>
      </w:pPr>
      <w:r w:rsidRPr="008E3E51">
        <w:t>Note</w:t>
      </w:r>
      <w:r w:rsidR="00E45822">
        <w:t xml:space="preserve"> 1</w:t>
      </w:r>
      <w:r w:rsidRPr="008E3E51">
        <w:t>:</w:t>
      </w:r>
      <w:r w:rsidRPr="008E3E51">
        <w:tab/>
        <w:t xml:space="preserve">A number of </w:t>
      </w:r>
      <w:r>
        <w:t xml:space="preserve">other </w:t>
      </w:r>
      <w:r w:rsidRPr="008E3E51">
        <w:t xml:space="preserve">expressions used in this </w:t>
      </w:r>
      <w:r w:rsidR="00DB1E79">
        <w:t>standard</w:t>
      </w:r>
      <w:r w:rsidRPr="008E3E51">
        <w:t xml:space="preserve"> are defined in the Act</w:t>
      </w:r>
      <w:r w:rsidR="003B0FD3">
        <w:t xml:space="preserve"> and the</w:t>
      </w:r>
      <w:r w:rsidR="003B0FD3" w:rsidRPr="00DB1D59">
        <w:rPr>
          <w:i/>
        </w:rPr>
        <w:t xml:space="preserve"> Radiocommunications (Interpretation</w:t>
      </w:r>
      <w:r w:rsidR="006247B9">
        <w:rPr>
          <w:i/>
        </w:rPr>
        <w:t>)</w:t>
      </w:r>
      <w:r w:rsidR="003B0FD3" w:rsidRPr="00DB1D59">
        <w:rPr>
          <w:i/>
        </w:rPr>
        <w:t xml:space="preserve"> Determination</w:t>
      </w:r>
      <w:r w:rsidR="003B0FD3">
        <w:rPr>
          <w:i/>
        </w:rPr>
        <w:t xml:space="preserve"> </w:t>
      </w:r>
      <w:r w:rsidR="003B0FD3" w:rsidRPr="00DB1D59">
        <w:rPr>
          <w:i/>
        </w:rPr>
        <w:t>2015</w:t>
      </w:r>
      <w:r w:rsidRPr="008E3E51">
        <w:t>, including the following:</w:t>
      </w:r>
    </w:p>
    <w:p w14:paraId="4B41B75B" w14:textId="7E6120FA" w:rsidR="003B0FD3" w:rsidRDefault="00021415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ACMA (see section 5 of the Act);</w:t>
      </w:r>
    </w:p>
    <w:p w14:paraId="7210A3BE" w14:textId="65725181" w:rsidR="00F31EC9" w:rsidRDefault="006056C3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Act (see section 4 of the</w:t>
      </w:r>
      <w:r w:rsidR="00021415">
        <w:t xml:space="preserve"> determination);</w:t>
      </w:r>
    </w:p>
    <w:p w14:paraId="2ED09F46" w14:textId="623F9246" w:rsidR="006E2286" w:rsidRDefault="006E2286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Australia (see section 5</w:t>
      </w:r>
      <w:r w:rsidR="003B0FD3">
        <w:t xml:space="preserve"> of the Act</w:t>
      </w:r>
      <w:r>
        <w:t>);</w:t>
      </w:r>
    </w:p>
    <w:p w14:paraId="5D8ABAF3" w14:textId="2ECC1A3B" w:rsidR="006E1EE0" w:rsidRDefault="006E1EE0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device (</w:t>
      </w:r>
      <w:r w:rsidR="006D6053">
        <w:t xml:space="preserve">see </w:t>
      </w:r>
      <w:r>
        <w:t>section 5 and subsection 9(1)</w:t>
      </w:r>
      <w:r w:rsidR="003B0FD3">
        <w:t xml:space="preserve"> of the Act</w:t>
      </w:r>
      <w:r>
        <w:t>);</w:t>
      </w:r>
    </w:p>
    <w:p w14:paraId="6A4E5F9E" w14:textId="71F44E97" w:rsidR="00B634D2" w:rsidRDefault="00D9650E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import (see section 5</w:t>
      </w:r>
      <w:r w:rsidR="003B0FD3">
        <w:t xml:space="preserve"> of the Act</w:t>
      </w:r>
      <w:r>
        <w:t>);</w:t>
      </w:r>
    </w:p>
    <w:p w14:paraId="5BEAEFD5" w14:textId="2A91D8C3" w:rsidR="002F2E06" w:rsidRDefault="002F2E06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proofErr w:type="spellStart"/>
      <w:r>
        <w:t>radiocommunication</w:t>
      </w:r>
      <w:proofErr w:type="spellEnd"/>
      <w:r w:rsidR="00066C81">
        <w:t xml:space="preserve">  (see sections 5 and 6 of the Act);</w:t>
      </w:r>
    </w:p>
    <w:p w14:paraId="7C35B791" w14:textId="1AB0063A" w:rsidR="00623E75" w:rsidRDefault="00BA2FAF" w:rsidP="00DB6479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proofErr w:type="spellStart"/>
      <w:r>
        <w:t>radiocommunications</w:t>
      </w:r>
      <w:proofErr w:type="spellEnd"/>
      <w:r>
        <w:t xml:space="preserve"> device (</w:t>
      </w:r>
      <w:r w:rsidR="00F92E8B">
        <w:t xml:space="preserve">see section 5 and </w:t>
      </w:r>
      <w:r>
        <w:t>subsection 7(1)</w:t>
      </w:r>
      <w:r w:rsidR="003B0FD3">
        <w:t xml:space="preserve"> of the Act</w:t>
      </w:r>
      <w:r>
        <w:t>)</w:t>
      </w:r>
      <w:r w:rsidR="000034E7">
        <w:t>;</w:t>
      </w:r>
    </w:p>
    <w:p w14:paraId="1F7D72C1" w14:textId="60BBB504" w:rsidR="007F21D8" w:rsidRDefault="00623E75" w:rsidP="00DB6479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proofErr w:type="gramStart"/>
      <w:r>
        <w:t>station</w:t>
      </w:r>
      <w:proofErr w:type="gramEnd"/>
      <w:r>
        <w:t xml:space="preserve"> (see section 3 of, and Schedule 1 to, the determination)</w:t>
      </w:r>
      <w:r w:rsidR="00BA2FAF">
        <w:t>.</w:t>
      </w:r>
    </w:p>
    <w:p w14:paraId="40B23DDC" w14:textId="2AA80D0A" w:rsidR="00E45822" w:rsidRDefault="00E45822" w:rsidP="00F52A28">
      <w:pPr>
        <w:pStyle w:val="notetext"/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 w:rsidR="003B0FD3">
        <w:t>S</w:t>
      </w:r>
      <w:r w:rsidR="00686BCB">
        <w:t xml:space="preserve">ee </w:t>
      </w:r>
      <w:r w:rsidR="003B0FD3">
        <w:t>p</w:t>
      </w:r>
      <w:r w:rsidR="00686BCB">
        <w:t>aragraph 3(2</w:t>
      </w:r>
      <w:proofErr w:type="gramStart"/>
      <w:r w:rsidR="00686BCB">
        <w:t>)(</w:t>
      </w:r>
      <w:proofErr w:type="gramEnd"/>
      <w:r w:rsidR="00686BCB">
        <w:t xml:space="preserve">g) of the </w:t>
      </w:r>
      <w:r w:rsidR="00686BCB" w:rsidRPr="00F52A28">
        <w:rPr>
          <w:i/>
        </w:rPr>
        <w:t>Radiocommunications (Interpretation</w:t>
      </w:r>
      <w:r w:rsidR="00BE3C89" w:rsidRPr="00F52A28">
        <w:rPr>
          <w:i/>
        </w:rPr>
        <w:t>)</w:t>
      </w:r>
      <w:r w:rsidR="00686BCB" w:rsidRPr="00F52A28">
        <w:rPr>
          <w:i/>
        </w:rPr>
        <w:t xml:space="preserve"> Determination 2015</w:t>
      </w:r>
      <w:r w:rsidR="003B0FD3" w:rsidRPr="00F52A28">
        <w:t>,</w:t>
      </w:r>
      <w:r w:rsidR="003B0FD3">
        <w:t xml:space="preserve"> which is made under </w:t>
      </w:r>
      <w:r w:rsidR="00BE3C89">
        <w:t>subsection 64(1)</w:t>
      </w:r>
      <w:r w:rsidR="003B0FD3">
        <w:t xml:space="preserve"> of the </w:t>
      </w:r>
      <w:r w:rsidR="003B0FD3" w:rsidRPr="00F52A28">
        <w:rPr>
          <w:i/>
        </w:rPr>
        <w:t>Australian Communications and Media Authority Act 2005</w:t>
      </w:r>
      <w:r w:rsidR="003B0FD3">
        <w:t>,</w:t>
      </w:r>
      <w:r w:rsidR="00686BCB" w:rsidRPr="00F52A28">
        <w:t xml:space="preserve"> </w:t>
      </w:r>
      <w:r w:rsidR="003B0FD3">
        <w:t>for the application of that determination to this standard</w:t>
      </w:r>
      <w:r>
        <w:t>.</w:t>
      </w:r>
    </w:p>
    <w:p w14:paraId="7327E1AC" w14:textId="0E1CD08E" w:rsidR="00103115" w:rsidRPr="008E3E51" w:rsidRDefault="00D71B24" w:rsidP="00103115">
      <w:pPr>
        <w:pStyle w:val="ActHead5"/>
        <w:ind w:left="0" w:firstLine="0"/>
      </w:pPr>
      <w:proofErr w:type="gramStart"/>
      <w:r w:rsidRPr="002F50DA">
        <w:rPr>
          <w:rStyle w:val="CharSectno"/>
        </w:rPr>
        <w:t>7</w:t>
      </w:r>
      <w:r w:rsidR="00103115">
        <w:t xml:space="preserve">  References</w:t>
      </w:r>
      <w:proofErr w:type="gramEnd"/>
      <w:r w:rsidR="00103115">
        <w:t xml:space="preserve"> to other instruments</w:t>
      </w:r>
    </w:p>
    <w:p w14:paraId="0BE037FC" w14:textId="77777777" w:rsidR="00BF6536" w:rsidRDefault="006671E1" w:rsidP="006671E1">
      <w:pPr>
        <w:pStyle w:val="subsection"/>
        <w:sectPr w:rsidR="00BF6536" w:rsidSect="00F814EB">
          <w:headerReference w:type="defaul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  <w:r>
        <w:tab/>
      </w:r>
      <w:r w:rsidR="00677DD3">
        <w:t>In this standard</w:t>
      </w:r>
      <w:r w:rsidR="00BE4BC7">
        <w:t>, unless the contrary intention appears</w:t>
      </w:r>
      <w:r w:rsidR="00BE4BC7" w:rsidRPr="009B3E70">
        <w:t>:</w:t>
      </w:r>
    </w:p>
    <w:p w14:paraId="1C1F43F8" w14:textId="77777777" w:rsidR="00BF6536" w:rsidRDefault="00BE4BC7" w:rsidP="00FA2E43">
      <w:pPr>
        <w:pStyle w:val="paragraph"/>
      </w:pPr>
      <w:r w:rsidRPr="009B3E70">
        <w:lastRenderedPageBreak/>
        <w:tab/>
        <w:t>(a)</w:t>
      </w:r>
      <w:r w:rsidRPr="009B3E70">
        <w:tab/>
      </w:r>
      <w:proofErr w:type="gramStart"/>
      <w:r>
        <w:t>a</w:t>
      </w:r>
      <w:proofErr w:type="gramEnd"/>
      <w:r>
        <w:t xml:space="preserve"> reference to </w:t>
      </w:r>
      <w:r w:rsidR="00434B53">
        <w:t xml:space="preserve">any </w:t>
      </w:r>
      <w:r w:rsidR="00F87D34">
        <w:t xml:space="preserve">other </w:t>
      </w:r>
      <w:r>
        <w:t xml:space="preserve">legislative instrument is a reference to that </w:t>
      </w:r>
      <w:r w:rsidR="00F87D34">
        <w:t xml:space="preserve">other </w:t>
      </w:r>
      <w:r>
        <w:t>legislative instrumen</w:t>
      </w:r>
      <w:r w:rsidRPr="00DB796B">
        <w:t>t as in force from time to time</w:t>
      </w:r>
      <w:r>
        <w:t>; and</w:t>
      </w:r>
      <w:r w:rsidRPr="009B3E70">
        <w:tab/>
      </w:r>
    </w:p>
    <w:p w14:paraId="1C2FFCA8" w14:textId="087DFD4F" w:rsidR="00BE4BC7" w:rsidRPr="009B3E70" w:rsidRDefault="00BF6536" w:rsidP="00FA2E43">
      <w:pPr>
        <w:pStyle w:val="paragraph"/>
      </w:pPr>
      <w:r>
        <w:tab/>
      </w:r>
      <w:r w:rsidR="00FA2E43">
        <w:t>(b</w:t>
      </w:r>
      <w:r w:rsidR="00FA2E43" w:rsidRPr="009B3E70">
        <w:t>)</w:t>
      </w:r>
      <w:r w:rsidR="00FA2E43" w:rsidRPr="009B3E70">
        <w:tab/>
      </w:r>
      <w:proofErr w:type="gramStart"/>
      <w:r w:rsidR="00BE4BC7">
        <w:t>a</w:t>
      </w:r>
      <w:proofErr w:type="gramEnd"/>
      <w:r w:rsidR="00BE4BC7">
        <w:t xml:space="preserve"> reference to any other </w:t>
      </w:r>
      <w:r w:rsidR="00F87D34">
        <w:t xml:space="preserve">kind of </w:t>
      </w:r>
      <w:r w:rsidR="00BE4BC7">
        <w:t xml:space="preserve">instrument is a reference to that </w:t>
      </w:r>
      <w:r w:rsidR="00F87D34">
        <w:t xml:space="preserve">other kind of </w:t>
      </w:r>
      <w:r w:rsidR="00BE4BC7" w:rsidRPr="00DB796B">
        <w:t>instrument</w:t>
      </w:r>
      <w:r w:rsidR="00C26CF7" w:rsidRPr="00DB796B">
        <w:t xml:space="preserve"> as in force from </w:t>
      </w:r>
      <w:r w:rsidR="00DB796B" w:rsidRPr="00DB796B">
        <w:t>time to time</w:t>
      </w:r>
      <w:r w:rsidR="00C26CF7" w:rsidRPr="00DB796B">
        <w:t>.</w:t>
      </w:r>
      <w:r w:rsidR="00BE4BC7" w:rsidRPr="009B3E70">
        <w:tab/>
      </w:r>
    </w:p>
    <w:p w14:paraId="77FC6F34" w14:textId="77777777" w:rsidR="00BE4BC7" w:rsidRDefault="00BE4BC7" w:rsidP="00342B17">
      <w:pPr>
        <w:pStyle w:val="notetext"/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 w:rsidRPr="00696F3B">
        <w:t xml:space="preserve">For references to Commonwealth Acts, see section 10 of the </w:t>
      </w:r>
      <w:r w:rsidRPr="00696F3B">
        <w:rPr>
          <w:i/>
        </w:rPr>
        <w:t>Acts Interpretation Act 1901</w:t>
      </w:r>
      <w:r w:rsidRPr="00696F3B">
        <w:t xml:space="preserve">; and see also subsection 13(1) of the </w:t>
      </w:r>
      <w:r>
        <w:rPr>
          <w:i/>
        </w:rPr>
        <w:t>Legislation</w:t>
      </w:r>
      <w:r w:rsidRPr="00696F3B">
        <w:rPr>
          <w:i/>
        </w:rPr>
        <w:t xml:space="preserve"> Act 2003</w:t>
      </w:r>
      <w:r w:rsidRPr="00696F3B">
        <w:t xml:space="preserve"> for the application of the </w:t>
      </w:r>
      <w:r w:rsidRPr="00696F3B">
        <w:rPr>
          <w:i/>
        </w:rPr>
        <w:t>Acts Interpretation Act 1901</w:t>
      </w:r>
      <w:r w:rsidRPr="00696F3B">
        <w:t xml:space="preserve"> to legislative instruments.</w:t>
      </w:r>
    </w:p>
    <w:p w14:paraId="2A43043F" w14:textId="77777777" w:rsidR="00BE4BC7" w:rsidRDefault="00BE4BC7" w:rsidP="00342B17">
      <w:pPr>
        <w:pStyle w:val="notetext"/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>
        <w:t>All</w:t>
      </w:r>
      <w:r w:rsidRPr="00696F3B">
        <w:t xml:space="preserve"> Commonwealth Acts</w:t>
      </w:r>
      <w:r>
        <w:t xml:space="preserve"> and legislative instruments are registered on the Federal Register of Legislation. </w:t>
      </w:r>
    </w:p>
    <w:p w14:paraId="35169049" w14:textId="68AEE22E" w:rsidR="00A40398" w:rsidRPr="00DA5CC3" w:rsidRDefault="00D24829" w:rsidP="006D79DB">
      <w:pPr>
        <w:pStyle w:val="notetext"/>
      </w:pPr>
      <w:r>
        <w:t>Note 3:</w:t>
      </w:r>
      <w:r>
        <w:tab/>
        <w:t xml:space="preserve">For references to the </w:t>
      </w:r>
      <w:r w:rsidRPr="005A0033">
        <w:t>industry standard</w:t>
      </w:r>
      <w:r w:rsidRPr="00440421">
        <w:t>, see Note</w:t>
      </w:r>
      <w:r w:rsidR="00BE3C89" w:rsidRPr="00440421">
        <w:t>s</w:t>
      </w:r>
      <w:r w:rsidRPr="00440421">
        <w:t xml:space="preserve"> 1</w:t>
      </w:r>
      <w:r w:rsidR="00BE3C89" w:rsidRPr="00440421">
        <w:t xml:space="preserve"> and 2</w:t>
      </w:r>
      <w:r w:rsidRPr="00440421">
        <w:t xml:space="preserve"> </w:t>
      </w:r>
      <w:r w:rsidR="00A81F1D" w:rsidRPr="00440421">
        <w:t>at</w:t>
      </w:r>
      <w:r w:rsidRPr="00440421">
        <w:t xml:space="preserve"> </w:t>
      </w:r>
      <w:r w:rsidR="00E5522B" w:rsidRPr="00440421">
        <w:t xml:space="preserve">end of </w:t>
      </w:r>
      <w:r w:rsidRPr="00440421">
        <w:t xml:space="preserve">the definition of </w:t>
      </w:r>
      <w:r w:rsidRPr="005A0033">
        <w:rPr>
          <w:b/>
          <w:i/>
          <w:szCs w:val="18"/>
        </w:rPr>
        <w:t>industry standard</w:t>
      </w:r>
      <w:r w:rsidR="000034E7" w:rsidRPr="000C579A">
        <w:rPr>
          <w:szCs w:val="18"/>
        </w:rPr>
        <w:t xml:space="preserve"> in section 6</w:t>
      </w:r>
      <w:r w:rsidRPr="00440421">
        <w:rPr>
          <w:szCs w:val="18"/>
        </w:rPr>
        <w:t>.</w:t>
      </w:r>
      <w:r w:rsidR="000C579A" w:rsidDel="000C579A">
        <w:rPr>
          <w:szCs w:val="18"/>
        </w:rPr>
        <w:t xml:space="preserve"> </w:t>
      </w:r>
    </w:p>
    <w:p w14:paraId="661C7E33" w14:textId="37E9EAAD" w:rsidR="000C579A" w:rsidRDefault="000C579A" w:rsidP="006D79DB">
      <w:pPr>
        <w:pStyle w:val="ActHead5"/>
      </w:pPr>
      <w:proofErr w:type="gramStart"/>
      <w:r>
        <w:t>8</w:t>
      </w:r>
      <w:r w:rsidRPr="00DA5CC3">
        <w:t xml:space="preserve">  Class</w:t>
      </w:r>
      <w:proofErr w:type="gramEnd"/>
      <w:r w:rsidRPr="00DA5CC3">
        <w:t xml:space="preserve"> of </w:t>
      </w:r>
      <w:r>
        <w:t>items</w:t>
      </w:r>
    </w:p>
    <w:p w14:paraId="0ED7F894" w14:textId="3FF68FAB" w:rsidR="00DA5CC3" w:rsidRPr="00DA5CC3" w:rsidRDefault="00677DD3" w:rsidP="00DA5CC3">
      <w:pPr>
        <w:pStyle w:val="subsection"/>
      </w:pPr>
      <w:r>
        <w:tab/>
        <w:t>(1)</w:t>
      </w:r>
      <w:r>
        <w:tab/>
        <w:t>In this standard</w:t>
      </w:r>
      <w:r w:rsidR="00DA5CC3" w:rsidRPr="00DA5CC3">
        <w:t>:</w:t>
      </w:r>
    </w:p>
    <w:p w14:paraId="40DEF750" w14:textId="1440605D" w:rsidR="00A40398" w:rsidRPr="00DA5CC3" w:rsidRDefault="00A40398" w:rsidP="00A40398">
      <w:pPr>
        <w:pStyle w:val="paragraph"/>
      </w:pPr>
      <w:r w:rsidRPr="00DA5CC3">
        <w:tab/>
        <w:t>(a)</w:t>
      </w:r>
      <w:r w:rsidRPr="00DA5CC3">
        <w:tab/>
      </w:r>
      <w:proofErr w:type="gramStart"/>
      <w:r w:rsidRPr="00DA5CC3">
        <w:t>an</w:t>
      </w:r>
      <w:proofErr w:type="gramEnd"/>
      <w:r w:rsidRPr="00DA5CC3">
        <w:t xml:space="preserve"> </w:t>
      </w:r>
      <w:r w:rsidR="00312073">
        <w:t>item</w:t>
      </w:r>
      <w:r w:rsidR="001379E4">
        <w:t>,</w:t>
      </w:r>
      <w:r w:rsidR="00D91C09">
        <w:t xml:space="preserve"> </w:t>
      </w:r>
      <w:r w:rsidRPr="00DA5CC3">
        <w:t xml:space="preserve">other </w:t>
      </w:r>
      <w:r w:rsidR="001379E4">
        <w:t>than a modified item,</w:t>
      </w:r>
      <w:r w:rsidRPr="00DA5CC3">
        <w:t xml:space="preserve"> is</w:t>
      </w:r>
      <w:r w:rsidRPr="00DA5CC3">
        <w:rPr>
          <w:b/>
          <w:i/>
        </w:rPr>
        <w:t xml:space="preserve"> included in a class of </w:t>
      </w:r>
      <w:r w:rsidR="00076D43">
        <w:rPr>
          <w:b/>
          <w:i/>
        </w:rPr>
        <w:t>item</w:t>
      </w:r>
      <w:r w:rsidR="00DA5CC3">
        <w:rPr>
          <w:b/>
          <w:i/>
        </w:rPr>
        <w:t>s</w:t>
      </w:r>
      <w:r w:rsidRPr="00DA5CC3">
        <w:rPr>
          <w:b/>
          <w:i/>
        </w:rPr>
        <w:t xml:space="preserve"> </w:t>
      </w:r>
      <w:r w:rsidRPr="00DA5CC3">
        <w:t xml:space="preserve">if the </w:t>
      </w:r>
      <w:r w:rsidR="00312073">
        <w:t>item</w:t>
      </w:r>
      <w:r w:rsidRPr="00DA5CC3">
        <w:t>:</w:t>
      </w:r>
    </w:p>
    <w:p w14:paraId="44C27DBF" w14:textId="3670AD89" w:rsidR="00A40398" w:rsidRPr="00DA5CC3" w:rsidRDefault="00A40398" w:rsidP="00A40398">
      <w:pPr>
        <w:pStyle w:val="paragraphsub"/>
      </w:pPr>
      <w:r w:rsidRPr="00DA5CC3">
        <w:tab/>
        <w:t>(</w:t>
      </w:r>
      <w:proofErr w:type="gramStart"/>
      <w:r w:rsidRPr="00DA5CC3">
        <w:t>i</w:t>
      </w:r>
      <w:proofErr w:type="gramEnd"/>
      <w:r w:rsidRPr="00DA5CC3">
        <w:t>)</w:t>
      </w:r>
      <w:r w:rsidRPr="00DA5CC3">
        <w:tab/>
        <w:t xml:space="preserve">is identical to each other </w:t>
      </w:r>
      <w:r w:rsidR="00312073">
        <w:t>item</w:t>
      </w:r>
      <w:r w:rsidRPr="00DA5CC3">
        <w:t xml:space="preserve"> </w:t>
      </w:r>
      <w:r w:rsidR="00ED23AA">
        <w:t>in</w:t>
      </w:r>
      <w:r w:rsidRPr="00DA5CC3">
        <w:t xml:space="preserve"> the </w:t>
      </w:r>
      <w:r w:rsidR="00312073">
        <w:t>class (irrespective of when the items</w:t>
      </w:r>
      <w:r w:rsidRPr="00DA5CC3">
        <w:t xml:space="preserve"> were manufactured or imported); and</w:t>
      </w:r>
    </w:p>
    <w:p w14:paraId="745EDF60" w14:textId="0F4BC22D" w:rsidR="00A40398" w:rsidRPr="00DA5CC3" w:rsidRDefault="00A40398" w:rsidP="00A40398">
      <w:pPr>
        <w:pStyle w:val="paragraphsub"/>
      </w:pPr>
      <w:r w:rsidRPr="00DA5CC3">
        <w:tab/>
        <w:t>(ii)</w:t>
      </w:r>
      <w:r w:rsidRPr="00DA5CC3">
        <w:tab/>
      </w:r>
      <w:proofErr w:type="gramStart"/>
      <w:r w:rsidRPr="00DA5CC3">
        <w:t>has</w:t>
      </w:r>
      <w:proofErr w:type="gramEnd"/>
      <w:r w:rsidRPr="00DA5CC3">
        <w:t xml:space="preserve"> the same manufacturer</w:t>
      </w:r>
      <w:r w:rsidR="00312073">
        <w:t xml:space="preserve"> or importer as each other item</w:t>
      </w:r>
      <w:r w:rsidRPr="00DA5CC3">
        <w:t>; and</w:t>
      </w:r>
    </w:p>
    <w:p w14:paraId="76AC61A7" w14:textId="6609C6B9" w:rsidR="00A40398" w:rsidRPr="00DA5CC3" w:rsidRDefault="00A40398" w:rsidP="00A40398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DA5CC3">
        <w:tab/>
        <w:t>(b)</w:t>
      </w:r>
      <w:r w:rsidRPr="00DA5CC3">
        <w:tab/>
      </w:r>
      <w:proofErr w:type="gramStart"/>
      <w:r w:rsidRPr="00DA5CC3">
        <w:t>the</w:t>
      </w:r>
      <w:proofErr w:type="gramEnd"/>
      <w:r w:rsidRPr="00DA5CC3">
        <w:t xml:space="preserve"> </w:t>
      </w:r>
      <w:r w:rsidRPr="00DA5CC3">
        <w:rPr>
          <w:b/>
          <w:i/>
        </w:rPr>
        <w:t xml:space="preserve">original </w:t>
      </w:r>
      <w:r w:rsidR="00076D43">
        <w:rPr>
          <w:b/>
          <w:i/>
        </w:rPr>
        <w:t>item</w:t>
      </w:r>
      <w:r w:rsidRPr="00DA5CC3">
        <w:t xml:space="preserve">, </w:t>
      </w:r>
      <w:r w:rsidR="00DA5CC3" w:rsidRPr="00DA5CC3">
        <w:t>in relation to the class</w:t>
      </w:r>
      <w:r w:rsidRPr="00DA5CC3">
        <w:t xml:space="preserve">, is the </w:t>
      </w:r>
      <w:r w:rsidR="00312073">
        <w:t>item</w:t>
      </w:r>
      <w:r w:rsidRPr="00DA5CC3">
        <w:t xml:space="preserve"> </w:t>
      </w:r>
      <w:r w:rsidR="00ED23AA">
        <w:t>in</w:t>
      </w:r>
      <w:r w:rsidRPr="00DA5CC3">
        <w:t xml:space="preserve"> the class that was the first to be manufactured</w:t>
      </w:r>
      <w:r w:rsidR="00DA5CC3" w:rsidRPr="00DA5CC3">
        <w:t xml:space="preserve"> in Australia</w:t>
      </w:r>
      <w:r w:rsidRPr="00DA5CC3">
        <w:t xml:space="preserve"> or imported.</w:t>
      </w:r>
      <w:r w:rsidRPr="00DA5CC3">
        <w:tab/>
      </w:r>
    </w:p>
    <w:p w14:paraId="0E62CD8B" w14:textId="1D486231" w:rsidR="00DA5CC3" w:rsidRPr="00DA5CC3" w:rsidRDefault="00DA5CC3" w:rsidP="00DA5CC3">
      <w:pPr>
        <w:pStyle w:val="subsection"/>
      </w:pPr>
      <w:bookmarkStart w:id="9" w:name="_Toc210624164"/>
      <w:r>
        <w:tab/>
        <w:t>(2</w:t>
      </w:r>
      <w:r w:rsidR="00677DD3">
        <w:t>)</w:t>
      </w:r>
      <w:r w:rsidR="00677DD3">
        <w:tab/>
        <w:t>In this standard</w:t>
      </w:r>
      <w:r w:rsidRPr="00DA5CC3">
        <w:t>:</w:t>
      </w:r>
    </w:p>
    <w:p w14:paraId="7F7407B6" w14:textId="42ED173C" w:rsidR="00DA5CC3" w:rsidRPr="00DA5CC3" w:rsidRDefault="00A35452" w:rsidP="00DA5CC3">
      <w:pPr>
        <w:pStyle w:val="paragraph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modified item</w:t>
      </w:r>
      <w:r w:rsidR="00DA5CC3" w:rsidRPr="00DA5CC3">
        <w:t xml:space="preserve"> is</w:t>
      </w:r>
      <w:r w:rsidR="00DA5CC3">
        <w:rPr>
          <w:b/>
          <w:i/>
        </w:rPr>
        <w:t xml:space="preserve"> included in a clas</w:t>
      </w:r>
      <w:r w:rsidR="00076D43">
        <w:rPr>
          <w:b/>
          <w:i/>
        </w:rPr>
        <w:t>s of items</w:t>
      </w:r>
      <w:r w:rsidR="00DA5CC3" w:rsidRPr="00DA5CC3">
        <w:rPr>
          <w:b/>
          <w:i/>
        </w:rPr>
        <w:t xml:space="preserve"> </w:t>
      </w:r>
      <w:r w:rsidR="00DA5CC3" w:rsidRPr="00DA5CC3">
        <w:t>if:</w:t>
      </w:r>
    </w:p>
    <w:p w14:paraId="30D45584" w14:textId="0FF3BE74" w:rsidR="000730C2" w:rsidRDefault="00DA5CC3" w:rsidP="000730C2">
      <w:pPr>
        <w:pStyle w:val="paragraphsub"/>
      </w:pPr>
      <w:r w:rsidRPr="00DA5CC3">
        <w:tab/>
        <w:t>(i)</w:t>
      </w:r>
      <w:r w:rsidRPr="00DA5CC3">
        <w:tab/>
      </w:r>
      <w:proofErr w:type="gramStart"/>
      <w:r w:rsidR="000730C2">
        <w:t>the</w:t>
      </w:r>
      <w:proofErr w:type="gramEnd"/>
      <w:r w:rsidR="000730C2">
        <w:t xml:space="preserve"> modification </w:t>
      </w:r>
      <w:r w:rsidR="001379E4">
        <w:t>made to create</w:t>
      </w:r>
      <w:r w:rsidR="000730C2">
        <w:t xml:space="preserve"> that </w:t>
      </w:r>
      <w:r w:rsidR="00A35452">
        <w:t>item</w:t>
      </w:r>
      <w:r w:rsidR="000730C2">
        <w:t xml:space="preserve"> </w:t>
      </w:r>
      <w:r w:rsidRPr="00DA5CC3">
        <w:t xml:space="preserve">is identical to </w:t>
      </w:r>
      <w:r w:rsidR="000730C2">
        <w:t xml:space="preserve">the modification </w:t>
      </w:r>
      <w:r w:rsidR="001379E4">
        <w:t>made to create</w:t>
      </w:r>
      <w:r w:rsidR="00647A35">
        <w:t xml:space="preserve"> </w:t>
      </w:r>
      <w:r w:rsidR="000730C2">
        <w:t>each other</w:t>
      </w:r>
      <w:r w:rsidRPr="00DA5CC3">
        <w:t xml:space="preserve"> </w:t>
      </w:r>
      <w:r w:rsidR="003079FD">
        <w:t>item</w:t>
      </w:r>
      <w:r w:rsidR="00ED23AA">
        <w:t xml:space="preserve"> in</w:t>
      </w:r>
      <w:r w:rsidRPr="00DA5CC3">
        <w:t xml:space="preserve"> the class (irrespective of when the </w:t>
      </w:r>
      <w:r w:rsidR="00647A35">
        <w:t>modifications were made</w:t>
      </w:r>
      <w:r w:rsidR="00EF37C9">
        <w:t xml:space="preserve">); </w:t>
      </w:r>
    </w:p>
    <w:p w14:paraId="68295F89" w14:textId="1714233F" w:rsidR="00DA5CC3" w:rsidRDefault="00DA5CC3" w:rsidP="00DA5CC3">
      <w:pPr>
        <w:pStyle w:val="paragraphsub"/>
      </w:pPr>
      <w:r w:rsidRPr="00DA5CC3">
        <w:tab/>
        <w:t>(ii)</w:t>
      </w:r>
      <w:r w:rsidRPr="00DA5CC3">
        <w:tab/>
      </w:r>
      <w:proofErr w:type="gramStart"/>
      <w:r w:rsidR="000730C2">
        <w:t>the</w:t>
      </w:r>
      <w:proofErr w:type="gramEnd"/>
      <w:r w:rsidR="000730C2">
        <w:t xml:space="preserve"> modified </w:t>
      </w:r>
      <w:r w:rsidR="00A35452">
        <w:t>item</w:t>
      </w:r>
      <w:r w:rsidR="000730C2">
        <w:t xml:space="preserve"> is, in all other respects, identical to each other </w:t>
      </w:r>
      <w:r w:rsidR="00A35452">
        <w:t>item</w:t>
      </w:r>
      <w:r w:rsidR="000730C2">
        <w:t xml:space="preserve"> (irrespective of when the </w:t>
      </w:r>
      <w:r w:rsidR="00A35452">
        <w:t>items</w:t>
      </w:r>
      <w:r w:rsidR="000730C2">
        <w:t xml:space="preserve"> were manufactured or imported)</w:t>
      </w:r>
      <w:r w:rsidRPr="00DA5CC3">
        <w:t>; and</w:t>
      </w:r>
    </w:p>
    <w:p w14:paraId="752C95D2" w14:textId="172EEF7B" w:rsidR="000730C2" w:rsidRPr="00DA5CC3" w:rsidRDefault="000730C2" w:rsidP="000730C2">
      <w:pPr>
        <w:pStyle w:val="paragraphsub"/>
      </w:pPr>
      <w:r w:rsidRPr="00DA5CC3">
        <w:tab/>
        <w:t>(i</w:t>
      </w:r>
      <w:r>
        <w:t>i</w:t>
      </w:r>
      <w:r w:rsidRPr="00DA5CC3">
        <w:t>i)</w:t>
      </w:r>
      <w:r w:rsidRPr="00DA5CC3">
        <w:tab/>
      </w:r>
      <w:proofErr w:type="gramStart"/>
      <w:r w:rsidR="00A35452">
        <w:t>the</w:t>
      </w:r>
      <w:proofErr w:type="gramEnd"/>
      <w:r w:rsidR="00A35452">
        <w:t xml:space="preserve"> modified item</w:t>
      </w:r>
      <w:r>
        <w:t xml:space="preserve"> has the same </w:t>
      </w:r>
      <w:r w:rsidRPr="00DA5CC3">
        <w:t xml:space="preserve">manufacturer </w:t>
      </w:r>
      <w:r w:rsidR="00A35452">
        <w:t>or importer as each other item</w:t>
      </w:r>
      <w:r w:rsidRPr="00DA5CC3">
        <w:t>; and</w:t>
      </w:r>
    </w:p>
    <w:p w14:paraId="3C967BCC" w14:textId="29435DA6" w:rsidR="000730C2" w:rsidRPr="00C36857" w:rsidRDefault="000730C2" w:rsidP="000730C2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DA5CC3">
        <w:tab/>
        <w:t>(b)</w:t>
      </w:r>
      <w:r w:rsidRPr="00DA5CC3">
        <w:tab/>
      </w:r>
      <w:proofErr w:type="gramStart"/>
      <w:r w:rsidRPr="00DA5CC3">
        <w:t>the</w:t>
      </w:r>
      <w:proofErr w:type="gramEnd"/>
      <w:r w:rsidRPr="00DA5CC3">
        <w:t xml:space="preserve"> </w:t>
      </w:r>
      <w:r w:rsidRPr="00DA5CC3">
        <w:rPr>
          <w:b/>
          <w:i/>
        </w:rPr>
        <w:t>original</w:t>
      </w:r>
      <w:r w:rsidR="00C26CF7">
        <w:rPr>
          <w:b/>
          <w:i/>
        </w:rPr>
        <w:t xml:space="preserve"> modified</w:t>
      </w:r>
      <w:r w:rsidRPr="00DA5CC3">
        <w:rPr>
          <w:b/>
          <w:i/>
        </w:rPr>
        <w:t xml:space="preserve"> </w:t>
      </w:r>
      <w:r w:rsidR="00076D43">
        <w:rPr>
          <w:b/>
          <w:i/>
        </w:rPr>
        <w:t>item</w:t>
      </w:r>
      <w:r w:rsidRPr="00DA5CC3">
        <w:t xml:space="preserve">, in relation to the class, is the </w:t>
      </w:r>
      <w:r w:rsidR="00A35452">
        <w:t>item</w:t>
      </w:r>
      <w:r w:rsidR="00ED23AA">
        <w:t xml:space="preserve"> in</w:t>
      </w:r>
      <w:r w:rsidRPr="00DA5CC3">
        <w:t xml:space="preserve"> the </w:t>
      </w:r>
      <w:r w:rsidRPr="00C36857">
        <w:t>class that was the first to be</w:t>
      </w:r>
      <w:r w:rsidR="00647A35">
        <w:t xml:space="preserve"> created</w:t>
      </w:r>
      <w:r w:rsidRPr="00C36857">
        <w:t xml:space="preserve"> in Australia or imported.</w:t>
      </w:r>
      <w:r w:rsidRPr="00C36857">
        <w:tab/>
      </w:r>
    </w:p>
    <w:p w14:paraId="66BC94EC" w14:textId="476FBC1C" w:rsidR="00DC0691" w:rsidRPr="00C36857" w:rsidRDefault="00D71B24" w:rsidP="00DC0691">
      <w:pPr>
        <w:pStyle w:val="ActHead5"/>
      </w:pPr>
      <w:proofErr w:type="gramStart"/>
      <w:r w:rsidRPr="006D591E">
        <w:rPr>
          <w:rStyle w:val="CharSectno"/>
        </w:rPr>
        <w:t>9</w:t>
      </w:r>
      <w:r w:rsidR="00AC49DF">
        <w:t xml:space="preserve">  Date</w:t>
      </w:r>
      <w:proofErr w:type="gramEnd"/>
      <w:r w:rsidR="002A0B17">
        <w:t xml:space="preserve"> a modified item</w:t>
      </w:r>
      <w:r w:rsidR="00647A35">
        <w:t xml:space="preserve"> is created</w:t>
      </w:r>
    </w:p>
    <w:bookmarkEnd w:id="9"/>
    <w:p w14:paraId="4EE8CBA0" w14:textId="3736D237" w:rsidR="007F5C12" w:rsidRDefault="007F5C12" w:rsidP="007F5C12">
      <w:pPr>
        <w:pStyle w:val="paragraph"/>
        <w:tabs>
          <w:tab w:val="clear" w:pos="1531"/>
          <w:tab w:val="left" w:pos="993"/>
        </w:tabs>
        <w:spacing w:before="180"/>
        <w:ind w:left="1134" w:hanging="1134"/>
      </w:pPr>
      <w:r w:rsidRPr="00C36857">
        <w:rPr>
          <w:rFonts w:eastAsiaTheme="minorHAnsi"/>
        </w:rPr>
        <w:tab/>
      </w:r>
      <w:r w:rsidRPr="00C36857">
        <w:rPr>
          <w:rFonts w:eastAsiaTheme="minorHAnsi"/>
        </w:rPr>
        <w:tab/>
      </w:r>
      <w:r>
        <w:t>In this standard, a</w:t>
      </w:r>
      <w:r w:rsidRPr="00C36857">
        <w:t xml:space="preserve"> reference</w:t>
      </w:r>
      <w:r w:rsidR="0009635D">
        <w:t xml:space="preserve"> to</w:t>
      </w:r>
      <w:r w:rsidR="00AC49DF">
        <w:t xml:space="preserve"> the date</w:t>
      </w:r>
      <w:r w:rsidR="00D174AF">
        <w:t xml:space="preserve"> a modified item is cr</w:t>
      </w:r>
      <w:r w:rsidR="00AC49DF">
        <w:t>eated is a reference to the date</w:t>
      </w:r>
      <w:r w:rsidR="00D174AF">
        <w:t xml:space="preserve"> of making of</w:t>
      </w:r>
      <w:r w:rsidR="003E1279">
        <w:t xml:space="preserve"> the modification which </w:t>
      </w:r>
      <w:r w:rsidR="00BB4516">
        <w:t>creates</w:t>
      </w:r>
      <w:r w:rsidR="00D174AF">
        <w:t xml:space="preserve"> that item.</w:t>
      </w:r>
      <w:r w:rsidRPr="00C36857">
        <w:t xml:space="preserve"> </w:t>
      </w:r>
    </w:p>
    <w:p w14:paraId="7CE4EB41" w14:textId="73FF27DA" w:rsidR="00DA181F" w:rsidRPr="00C36857" w:rsidRDefault="00475D1C" w:rsidP="00DA181F">
      <w:pPr>
        <w:pStyle w:val="ActHead5"/>
      </w:pPr>
      <w:r w:rsidRPr="006D591E">
        <w:rPr>
          <w:rStyle w:val="CharSectno"/>
        </w:rPr>
        <w:t>10</w:t>
      </w:r>
      <w:r w:rsidR="00DA181F">
        <w:t xml:space="preserve"> Relevant </w:t>
      </w:r>
      <w:r w:rsidR="009574D4">
        <w:t>date</w:t>
      </w:r>
      <w:r w:rsidR="00DA181F">
        <w:t xml:space="preserve"> for an item</w:t>
      </w:r>
    </w:p>
    <w:p w14:paraId="243FCA7C" w14:textId="1EA8CB89" w:rsidR="00F252B7" w:rsidRDefault="00DA181F" w:rsidP="00DA181F">
      <w:pPr>
        <w:pStyle w:val="paragraph"/>
        <w:tabs>
          <w:tab w:val="clear" w:pos="1531"/>
          <w:tab w:val="left" w:pos="993"/>
        </w:tabs>
        <w:spacing w:before="180"/>
        <w:ind w:left="1134" w:hanging="1134"/>
      </w:pPr>
      <w:r w:rsidRPr="00C36857">
        <w:rPr>
          <w:rFonts w:eastAsiaTheme="minorHAnsi"/>
        </w:rPr>
        <w:tab/>
      </w:r>
      <w:r w:rsidRPr="00C36857">
        <w:rPr>
          <w:rFonts w:eastAsiaTheme="minorHAnsi"/>
        </w:rPr>
        <w:tab/>
      </w:r>
      <w:r>
        <w:t xml:space="preserve">In this standard, </w:t>
      </w:r>
      <w:r w:rsidR="00787ABB">
        <w:t xml:space="preserve">a reference to </w:t>
      </w:r>
      <w:r w:rsidR="00407A4E">
        <w:t>a</w:t>
      </w:r>
      <w:r>
        <w:t xml:space="preserve"> </w:t>
      </w:r>
      <w:r w:rsidRPr="00407A4E">
        <w:rPr>
          <w:b/>
          <w:i/>
        </w:rPr>
        <w:t xml:space="preserve">relevant </w:t>
      </w:r>
      <w:r w:rsidR="009574D4">
        <w:rPr>
          <w:b/>
          <w:i/>
        </w:rPr>
        <w:t>date</w:t>
      </w:r>
      <w:r>
        <w:t xml:space="preserve"> for an item</w:t>
      </w:r>
      <w:r w:rsidR="00787ABB">
        <w:t xml:space="preserve"> is a reference to</w:t>
      </w:r>
      <w:r w:rsidR="00F252B7">
        <w:t>:</w:t>
      </w:r>
      <w:r>
        <w:t xml:space="preserve"> </w:t>
      </w:r>
    </w:p>
    <w:p w14:paraId="046BEED5" w14:textId="52E8285B" w:rsidR="003E43F3" w:rsidRPr="00B06AC4" w:rsidRDefault="003E43F3" w:rsidP="003E43F3">
      <w:pPr>
        <w:pStyle w:val="paragraph"/>
      </w:pPr>
      <w:r w:rsidRPr="00B06AC4">
        <w:tab/>
        <w:t>(a)</w:t>
      </w:r>
      <w:r w:rsidRPr="00B06AC4">
        <w:tab/>
      </w:r>
      <w:proofErr w:type="gramStart"/>
      <w:r w:rsidR="00753DCF">
        <w:t>in</w:t>
      </w:r>
      <w:proofErr w:type="gramEnd"/>
      <w:r w:rsidR="00753DCF">
        <w:t xml:space="preserve"> </w:t>
      </w:r>
      <w:r>
        <w:t>the case of an item, other than a modified item –</w:t>
      </w:r>
      <w:r w:rsidRPr="009E02BC">
        <w:t xml:space="preserve"> </w:t>
      </w:r>
      <w:r>
        <w:t>each of the following:</w:t>
      </w:r>
    </w:p>
    <w:p w14:paraId="643E8F5C" w14:textId="70803074" w:rsidR="003E43F3" w:rsidRDefault="003E43F3" w:rsidP="003E43F3">
      <w:pPr>
        <w:pStyle w:val="paragraphsub"/>
      </w:pPr>
      <w:r w:rsidRPr="00DA5CC3">
        <w:tab/>
        <w:t>(i)</w:t>
      </w:r>
      <w:r w:rsidRPr="00DA5CC3">
        <w:tab/>
      </w:r>
      <w:proofErr w:type="gramStart"/>
      <w:r>
        <w:t>the</w:t>
      </w:r>
      <w:proofErr w:type="gramEnd"/>
      <w:r>
        <w:t xml:space="preserve"> </w:t>
      </w:r>
      <w:r w:rsidR="009574D4">
        <w:t>date</w:t>
      </w:r>
      <w:r>
        <w:t xml:space="preserve"> the item is manufactured in Australia or imported; </w:t>
      </w:r>
    </w:p>
    <w:p w14:paraId="4F0EA732" w14:textId="122CFF71" w:rsidR="003E43F3" w:rsidRDefault="003E43F3" w:rsidP="003E43F3">
      <w:pPr>
        <w:pStyle w:val="paragraphsub"/>
      </w:pPr>
      <w:r w:rsidRPr="00DA5CC3">
        <w:tab/>
        <w:t>(ii)</w:t>
      </w:r>
      <w:r w:rsidRPr="00DA5CC3">
        <w:tab/>
      </w:r>
      <w:proofErr w:type="gramStart"/>
      <w:r>
        <w:t>if</w:t>
      </w:r>
      <w:proofErr w:type="gramEnd"/>
      <w:r>
        <w:t xml:space="preserve"> the item is included in a class of items – the </w:t>
      </w:r>
      <w:r w:rsidR="009574D4">
        <w:t>date</w:t>
      </w:r>
      <w:r w:rsidR="00ED23AA">
        <w:t xml:space="preserve"> the original item in</w:t>
      </w:r>
      <w:r>
        <w:t xml:space="preserve"> the class was manufactured in Australia or imported;</w:t>
      </w:r>
    </w:p>
    <w:p w14:paraId="3BB621E5" w14:textId="77FACAF4" w:rsidR="003E43F3" w:rsidRDefault="003E43F3" w:rsidP="003E43F3">
      <w:pPr>
        <w:pStyle w:val="paragraph"/>
      </w:pPr>
      <w:r w:rsidRPr="00B06AC4">
        <w:tab/>
        <w:t>(b)</w:t>
      </w:r>
      <w:r w:rsidRPr="00B06AC4">
        <w:tab/>
      </w:r>
      <w:proofErr w:type="gramStart"/>
      <w:r>
        <w:t>in</w:t>
      </w:r>
      <w:proofErr w:type="gramEnd"/>
      <w:r>
        <w:t xml:space="preserve"> the case of a modified item – each of the following:</w:t>
      </w:r>
    </w:p>
    <w:p w14:paraId="77A9A8EC" w14:textId="215C3CF1" w:rsidR="003E43F3" w:rsidRDefault="003E43F3" w:rsidP="003E43F3">
      <w:pPr>
        <w:pStyle w:val="paragraphsub"/>
      </w:pPr>
      <w:r w:rsidRPr="00DA5CC3">
        <w:tab/>
        <w:t>(i)</w:t>
      </w:r>
      <w:r w:rsidRPr="00DA5CC3">
        <w:tab/>
      </w:r>
      <w:proofErr w:type="gramStart"/>
      <w:r>
        <w:t>the</w:t>
      </w:r>
      <w:proofErr w:type="gramEnd"/>
      <w:r>
        <w:t xml:space="preserve"> </w:t>
      </w:r>
      <w:r w:rsidR="009574D4">
        <w:t>date</w:t>
      </w:r>
      <w:r>
        <w:t xml:space="preserve"> the modified item is created in Australia or imported; </w:t>
      </w:r>
    </w:p>
    <w:p w14:paraId="2FE2D6A3" w14:textId="77777777" w:rsidR="000C579A" w:rsidRDefault="003E43F3" w:rsidP="003E43F3">
      <w:pPr>
        <w:pStyle w:val="paragraphsub"/>
        <w:sectPr w:rsidR="000C579A" w:rsidSect="00F814EB">
          <w:headerReference w:type="default" r:id="rId2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A5CC3">
        <w:tab/>
        <w:t>(ii)</w:t>
      </w:r>
      <w:r w:rsidRPr="00DA5CC3">
        <w:tab/>
      </w:r>
      <w:proofErr w:type="gramStart"/>
      <w:r>
        <w:t>if</w:t>
      </w:r>
      <w:proofErr w:type="gramEnd"/>
      <w:r>
        <w:t xml:space="preserve"> the modified item is included in a class of items – the </w:t>
      </w:r>
      <w:r w:rsidR="009574D4">
        <w:t>date</w:t>
      </w:r>
      <w:r w:rsidR="00ED23AA">
        <w:t xml:space="preserve"> the original modified item in</w:t>
      </w:r>
      <w:r>
        <w:t xml:space="preserve"> the class wa</w:t>
      </w:r>
      <w:r w:rsidR="00337543">
        <w:t>s created</w:t>
      </w:r>
      <w:r>
        <w:t xml:space="preserve"> in Australia or imported.</w:t>
      </w:r>
    </w:p>
    <w:p w14:paraId="619AC0DD" w14:textId="7ACD22A8" w:rsidR="00337543" w:rsidRDefault="00337543" w:rsidP="00337543">
      <w:pPr>
        <w:pStyle w:val="notetext"/>
      </w:pPr>
      <w:r>
        <w:lastRenderedPageBreak/>
        <w:t>Exampl</w:t>
      </w:r>
      <w:r w:rsidRPr="00442619">
        <w:t>e:</w:t>
      </w:r>
      <w:r w:rsidRPr="00442619">
        <w:tab/>
      </w:r>
      <w:r w:rsidRPr="009C4C1B">
        <w:t xml:space="preserve">Under </w:t>
      </w:r>
      <w:r w:rsidR="00475D1C" w:rsidRPr="009C4C1B">
        <w:t>subsection 14</w:t>
      </w:r>
      <w:r w:rsidRPr="009C4C1B">
        <w:t>(1),</w:t>
      </w:r>
      <w:r>
        <w:t xml:space="preserve"> i</w:t>
      </w:r>
      <w:r w:rsidRPr="00442619">
        <w:t>f</w:t>
      </w:r>
      <w:r w:rsidR="005F7398">
        <w:t xml:space="preserve"> a relevant date for an item does not occur during a transition period and the</w:t>
      </w:r>
      <w:r>
        <w:t xml:space="preserve"> item</w:t>
      </w:r>
      <w:r w:rsidRPr="00442619">
        <w:rPr>
          <w:szCs w:val="22"/>
        </w:rPr>
        <w:t xml:space="preserve"> complies with the</w:t>
      </w:r>
      <w:r>
        <w:rPr>
          <w:szCs w:val="22"/>
        </w:rPr>
        <w:t xml:space="preserve"> </w:t>
      </w:r>
      <w:r w:rsidRPr="005A0033">
        <w:t>industry standard</w:t>
      </w:r>
      <w:r w:rsidR="005F7398">
        <w:rPr>
          <w:szCs w:val="22"/>
        </w:rPr>
        <w:t xml:space="preserve"> as in force</w:t>
      </w:r>
      <w:r w:rsidR="003A73D9">
        <w:rPr>
          <w:szCs w:val="22"/>
        </w:rPr>
        <w:t xml:space="preserve"> at the relevant</w:t>
      </w:r>
      <w:r w:rsidR="00E45A56">
        <w:rPr>
          <w:szCs w:val="22"/>
        </w:rPr>
        <w:t xml:space="preserve"> </w:t>
      </w:r>
      <w:r w:rsidR="009574D4">
        <w:rPr>
          <w:szCs w:val="22"/>
        </w:rPr>
        <w:t>date</w:t>
      </w:r>
      <w:r w:rsidR="005F7398">
        <w:rPr>
          <w:szCs w:val="22"/>
        </w:rPr>
        <w:t>,</w:t>
      </w:r>
      <w:r w:rsidRPr="00442619">
        <w:rPr>
          <w:szCs w:val="22"/>
        </w:rPr>
        <w:t xml:space="preserve"> the ite</w:t>
      </w:r>
      <w:r w:rsidR="003A73D9">
        <w:rPr>
          <w:szCs w:val="22"/>
        </w:rPr>
        <w:t>m meets the requirements of the</w:t>
      </w:r>
      <w:r w:rsidRPr="00442619">
        <w:rPr>
          <w:szCs w:val="22"/>
        </w:rPr>
        <w:t xml:space="preserve"> subsection</w:t>
      </w:r>
      <w:r w:rsidR="00F34140">
        <w:rPr>
          <w:szCs w:val="22"/>
        </w:rPr>
        <w:t>.</w:t>
      </w:r>
    </w:p>
    <w:p w14:paraId="08E5D44D" w14:textId="1783EC47" w:rsidR="00337543" w:rsidRDefault="00337543" w:rsidP="00337543">
      <w:pPr>
        <w:pStyle w:val="notetext"/>
        <w:ind w:firstLine="0"/>
        <w:rPr>
          <w:szCs w:val="22"/>
        </w:rPr>
      </w:pPr>
      <w:r>
        <w:t>If</w:t>
      </w:r>
      <w:r>
        <w:rPr>
          <w:szCs w:val="22"/>
        </w:rPr>
        <w:t>:</w:t>
      </w:r>
      <w:r w:rsidRPr="00442619">
        <w:rPr>
          <w:szCs w:val="22"/>
        </w:rPr>
        <w:t xml:space="preserve"> </w:t>
      </w:r>
    </w:p>
    <w:p w14:paraId="1523BA92" w14:textId="5BFB10D4" w:rsidR="00BD2733" w:rsidRDefault="008B3B69" w:rsidP="00337543">
      <w:pPr>
        <w:pStyle w:val="notetext"/>
        <w:numPr>
          <w:ilvl w:val="0"/>
          <w:numId w:val="29"/>
        </w:numPr>
        <w:spacing w:before="40" w:line="198" w:lineRule="exact"/>
        <w:ind w:left="2342" w:hanging="357"/>
        <w:rPr>
          <w:szCs w:val="22"/>
        </w:rPr>
      </w:pPr>
      <w:r>
        <w:t>a modified item that is included in a class of items complies</w:t>
      </w:r>
      <w:r w:rsidRPr="00442619">
        <w:rPr>
          <w:szCs w:val="22"/>
        </w:rPr>
        <w:t xml:space="preserve"> with</w:t>
      </w:r>
      <w:r>
        <w:rPr>
          <w:szCs w:val="22"/>
        </w:rPr>
        <w:t xml:space="preserve"> </w:t>
      </w:r>
      <w:r w:rsidR="00BD2733">
        <w:rPr>
          <w:szCs w:val="22"/>
        </w:rPr>
        <w:t>either:</w:t>
      </w:r>
    </w:p>
    <w:p w14:paraId="740E44AB" w14:textId="2AB78C55" w:rsidR="00337543" w:rsidRDefault="00337543" w:rsidP="00672CED">
      <w:pPr>
        <w:pStyle w:val="notetext"/>
        <w:numPr>
          <w:ilvl w:val="1"/>
          <w:numId w:val="29"/>
        </w:numPr>
        <w:spacing w:before="40" w:line="198" w:lineRule="exact"/>
        <w:ind w:left="2835" w:hanging="283"/>
        <w:rPr>
          <w:szCs w:val="22"/>
        </w:rPr>
      </w:pPr>
      <w:r w:rsidRPr="00442619">
        <w:rPr>
          <w:szCs w:val="22"/>
        </w:rPr>
        <w:t>the</w:t>
      </w:r>
      <w:r>
        <w:rPr>
          <w:szCs w:val="22"/>
        </w:rPr>
        <w:t xml:space="preserve"> </w:t>
      </w:r>
      <w:r w:rsidRPr="005A0033">
        <w:t>industry standard</w:t>
      </w:r>
      <w:r>
        <w:t xml:space="preserve"> </w:t>
      </w:r>
      <w:r>
        <w:rPr>
          <w:szCs w:val="22"/>
        </w:rPr>
        <w:t xml:space="preserve">as in force at the </w:t>
      </w:r>
      <w:r w:rsidR="009574D4">
        <w:rPr>
          <w:szCs w:val="22"/>
        </w:rPr>
        <w:t>date</w:t>
      </w:r>
      <w:r>
        <w:rPr>
          <w:szCs w:val="22"/>
        </w:rPr>
        <w:t xml:space="preserve"> the </w:t>
      </w:r>
      <w:r w:rsidR="00C05812">
        <w:rPr>
          <w:szCs w:val="22"/>
        </w:rPr>
        <w:t xml:space="preserve">modified </w:t>
      </w:r>
      <w:r>
        <w:rPr>
          <w:szCs w:val="22"/>
        </w:rPr>
        <w:t xml:space="preserve">item is created in Australia or imported; or </w:t>
      </w:r>
    </w:p>
    <w:p w14:paraId="72F5918B" w14:textId="5E8F51BF" w:rsidR="00BD2733" w:rsidRDefault="00337543" w:rsidP="00672CED">
      <w:pPr>
        <w:pStyle w:val="notetext"/>
        <w:numPr>
          <w:ilvl w:val="1"/>
          <w:numId w:val="29"/>
        </w:numPr>
        <w:spacing w:before="40" w:line="198" w:lineRule="exact"/>
        <w:ind w:left="2835" w:hanging="283"/>
        <w:rPr>
          <w:szCs w:val="22"/>
        </w:rPr>
      </w:pPr>
      <w:r w:rsidRPr="00442619">
        <w:rPr>
          <w:szCs w:val="22"/>
        </w:rPr>
        <w:t>the</w:t>
      </w:r>
      <w:r>
        <w:rPr>
          <w:szCs w:val="22"/>
        </w:rPr>
        <w:t xml:space="preserve"> </w:t>
      </w:r>
      <w:r w:rsidRPr="005A0033">
        <w:t>industry standard</w:t>
      </w:r>
      <w:r>
        <w:t xml:space="preserve"> </w:t>
      </w:r>
      <w:r>
        <w:rPr>
          <w:szCs w:val="22"/>
        </w:rPr>
        <w:t xml:space="preserve">as in force at the </w:t>
      </w:r>
      <w:r w:rsidR="00C05812">
        <w:rPr>
          <w:szCs w:val="22"/>
        </w:rPr>
        <w:t>date</w:t>
      </w:r>
      <w:r>
        <w:rPr>
          <w:szCs w:val="22"/>
        </w:rPr>
        <w:t xml:space="preserve"> the original </w:t>
      </w:r>
      <w:r w:rsidR="00C05812">
        <w:rPr>
          <w:szCs w:val="22"/>
        </w:rPr>
        <w:t xml:space="preserve">modified </w:t>
      </w:r>
      <w:r>
        <w:rPr>
          <w:szCs w:val="22"/>
        </w:rPr>
        <w:t xml:space="preserve">item </w:t>
      </w:r>
      <w:r w:rsidR="00ED23AA">
        <w:rPr>
          <w:szCs w:val="22"/>
        </w:rPr>
        <w:t>in</w:t>
      </w:r>
      <w:r>
        <w:rPr>
          <w:szCs w:val="22"/>
        </w:rPr>
        <w:t xml:space="preserve"> the class was created in Australia or imported;</w:t>
      </w:r>
      <w:r w:rsidR="00BD2733">
        <w:rPr>
          <w:szCs w:val="22"/>
        </w:rPr>
        <w:t xml:space="preserve"> and</w:t>
      </w:r>
      <w:r>
        <w:rPr>
          <w:szCs w:val="22"/>
        </w:rPr>
        <w:t xml:space="preserve"> </w:t>
      </w:r>
    </w:p>
    <w:p w14:paraId="0465ED42" w14:textId="5903AF15" w:rsidR="00C86C06" w:rsidRDefault="00BD2733" w:rsidP="00C86C06">
      <w:pPr>
        <w:pStyle w:val="notetext"/>
        <w:numPr>
          <w:ilvl w:val="0"/>
          <w:numId w:val="29"/>
        </w:numPr>
        <w:spacing w:before="40" w:line="198" w:lineRule="exact"/>
        <w:ind w:left="2342" w:hanging="357"/>
        <w:rPr>
          <w:szCs w:val="22"/>
        </w:rPr>
      </w:pPr>
      <w:r>
        <w:rPr>
          <w:szCs w:val="22"/>
        </w:rPr>
        <w:t>that date does not occur during a transition period;</w:t>
      </w:r>
    </w:p>
    <w:p w14:paraId="537482A1" w14:textId="5176A829" w:rsidR="000C579A" w:rsidRDefault="00BD2733" w:rsidP="006D79DB">
      <w:pPr>
        <w:pStyle w:val="notetext"/>
        <w:spacing w:before="40" w:line="198" w:lineRule="exact"/>
        <w:ind w:firstLine="0"/>
      </w:pPr>
      <w:proofErr w:type="gramStart"/>
      <w:r>
        <w:rPr>
          <w:szCs w:val="22"/>
        </w:rPr>
        <w:t>the</w:t>
      </w:r>
      <w:proofErr w:type="gramEnd"/>
      <w:r w:rsidR="00337543" w:rsidRPr="00442619">
        <w:rPr>
          <w:szCs w:val="22"/>
        </w:rPr>
        <w:t xml:space="preserve"> </w:t>
      </w:r>
      <w:r w:rsidR="00C05812">
        <w:rPr>
          <w:szCs w:val="22"/>
        </w:rPr>
        <w:t xml:space="preserve">first-mentioned </w:t>
      </w:r>
      <w:r w:rsidR="00337543" w:rsidRPr="00442619">
        <w:rPr>
          <w:szCs w:val="22"/>
        </w:rPr>
        <w:t>item</w:t>
      </w:r>
      <w:r w:rsidR="00337543">
        <w:rPr>
          <w:szCs w:val="22"/>
        </w:rPr>
        <w:t xml:space="preserve"> meets the requirements </w:t>
      </w:r>
      <w:r w:rsidR="00337543" w:rsidRPr="009C4C1B">
        <w:rPr>
          <w:szCs w:val="22"/>
        </w:rPr>
        <w:t>of subsection</w:t>
      </w:r>
      <w:r w:rsidR="00475D1C" w:rsidRPr="009C4C1B">
        <w:rPr>
          <w:szCs w:val="22"/>
        </w:rPr>
        <w:t xml:space="preserve"> 14</w:t>
      </w:r>
      <w:r w:rsidR="00337543" w:rsidRPr="009C4C1B">
        <w:rPr>
          <w:szCs w:val="22"/>
        </w:rPr>
        <w:t>(1)</w:t>
      </w:r>
      <w:r w:rsidR="00337543" w:rsidRPr="009C4C1B">
        <w:t>.</w:t>
      </w:r>
    </w:p>
    <w:p w14:paraId="0711D48C" w14:textId="77777777" w:rsidR="000C579A" w:rsidRPr="00C36857" w:rsidRDefault="000C579A" w:rsidP="000C579A">
      <w:pPr>
        <w:pStyle w:val="ActHead5"/>
      </w:pPr>
      <w:proofErr w:type="gramStart"/>
      <w:r>
        <w:t>11</w:t>
      </w:r>
      <w:r w:rsidRPr="00C36857">
        <w:t xml:space="preserve">  Transition</w:t>
      </w:r>
      <w:proofErr w:type="gramEnd"/>
      <w:r w:rsidRPr="00C36857">
        <w:t xml:space="preserve"> period</w:t>
      </w:r>
    </w:p>
    <w:p w14:paraId="71395CE6" w14:textId="5486B3B9" w:rsidR="00C36857" w:rsidRPr="00C36857" w:rsidRDefault="00021415" w:rsidP="001D2E2A">
      <w:pPr>
        <w:pStyle w:val="subsection"/>
        <w:ind w:firstLine="0"/>
      </w:pPr>
      <w:r>
        <w:t>For the purposes of</w:t>
      </w:r>
      <w:r w:rsidR="00677DD3">
        <w:t xml:space="preserve"> this standard</w:t>
      </w:r>
      <w:r w:rsidR="00C36857" w:rsidRPr="00C36857">
        <w:t>, if the</w:t>
      </w:r>
      <w:r w:rsidR="00DA3A33">
        <w:t xml:space="preserve"> </w:t>
      </w:r>
      <w:r w:rsidR="00393C86" w:rsidRPr="005A0033">
        <w:rPr>
          <w:color w:val="000000"/>
        </w:rPr>
        <w:t>i</w:t>
      </w:r>
      <w:r w:rsidR="00393C86" w:rsidRPr="005A0033">
        <w:t>ndustry standard</w:t>
      </w:r>
      <w:r w:rsidR="00C36857" w:rsidRPr="00C36857">
        <w:t xml:space="preserve"> is amended or replaced, there is a </w:t>
      </w:r>
      <w:r w:rsidR="00C36857" w:rsidRPr="00C36857">
        <w:rPr>
          <w:b/>
          <w:i/>
        </w:rPr>
        <w:t>transition period</w:t>
      </w:r>
      <w:r w:rsidR="00C36857" w:rsidRPr="00C36857">
        <w:t>, being a period of one year commencing on the day the</w:t>
      </w:r>
      <w:r w:rsidR="00C36857" w:rsidRPr="00C36857">
        <w:rPr>
          <w:i/>
        </w:rPr>
        <w:t xml:space="preserve"> </w:t>
      </w:r>
      <w:r w:rsidR="00393C86" w:rsidRPr="005A0033">
        <w:rPr>
          <w:color w:val="000000"/>
        </w:rPr>
        <w:t>i</w:t>
      </w:r>
      <w:r w:rsidR="00393C86" w:rsidRPr="005A0033">
        <w:t>ndustry standard</w:t>
      </w:r>
      <w:r w:rsidR="00C36857" w:rsidRPr="00C36857">
        <w:t xml:space="preserve"> is amended or replaced. </w:t>
      </w:r>
    </w:p>
    <w:p w14:paraId="40ADD5BF" w14:textId="77BCBA7B" w:rsidR="00C36857" w:rsidRPr="00C36857" w:rsidRDefault="0009635D" w:rsidP="00342B17">
      <w:pPr>
        <w:pStyle w:val="notetext"/>
      </w:pPr>
      <w:r>
        <w:t>Note 1:</w:t>
      </w:r>
      <w:r>
        <w:tab/>
        <w:t xml:space="preserve">See </w:t>
      </w:r>
      <w:r w:rsidRPr="009C4C1B">
        <w:t>subsection 1</w:t>
      </w:r>
      <w:r w:rsidR="00475D1C" w:rsidRPr="009C4C1B">
        <w:t>4(2</w:t>
      </w:r>
      <w:r w:rsidRPr="009C4C1B">
        <w:t>)</w:t>
      </w:r>
      <w:r w:rsidR="00C36857" w:rsidRPr="00C36857">
        <w:t xml:space="preserve"> in relation to a transition period.</w:t>
      </w:r>
    </w:p>
    <w:p w14:paraId="67EDD355" w14:textId="7D930616" w:rsidR="00C36857" w:rsidRPr="00C36857" w:rsidRDefault="00C36857" w:rsidP="00342B17">
      <w:pPr>
        <w:pStyle w:val="notetext"/>
      </w:pPr>
      <w:r w:rsidRPr="00C36857">
        <w:t>Note 2:</w:t>
      </w:r>
      <w:r w:rsidRPr="00C36857">
        <w:tab/>
        <w:t xml:space="preserve">If the </w:t>
      </w:r>
      <w:r w:rsidR="00393C86" w:rsidRPr="005A0033">
        <w:t>industry standard</w:t>
      </w:r>
      <w:r w:rsidR="00DA3A33">
        <w:t xml:space="preserve"> </w:t>
      </w:r>
      <w:r w:rsidRPr="00C36857">
        <w:t xml:space="preserve">is amended or replaced during a transition period, there is another transition period which overlaps with the first-mentioned period.  See </w:t>
      </w:r>
      <w:r w:rsidRPr="009C4C1B">
        <w:t xml:space="preserve">subsection </w:t>
      </w:r>
      <w:r w:rsidR="00475D1C" w:rsidRPr="009C4C1B">
        <w:t>14(3</w:t>
      </w:r>
      <w:r w:rsidR="0009635D" w:rsidRPr="009C4C1B">
        <w:t>)</w:t>
      </w:r>
      <w:r w:rsidRPr="00C36857">
        <w:t xml:space="preserve"> in relation to overlapping transition periods.</w:t>
      </w:r>
    </w:p>
    <w:p w14:paraId="65647297" w14:textId="39E549AC" w:rsidR="003C0096" w:rsidRDefault="003C0096">
      <w:pP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</w:p>
    <w:bookmarkEnd w:id="3"/>
    <w:p w14:paraId="2AE54883" w14:textId="77777777" w:rsidR="003C405B" w:rsidRDefault="003C405B">
      <w:pPr>
        <w:rPr>
          <w:rFonts w:ascii="Times New Roman" w:hAnsi="Times New Roman" w:cs="Times New Roman"/>
          <w:b/>
          <w:sz w:val="24"/>
          <w:szCs w:val="24"/>
        </w:rPr>
        <w:sectPr w:rsidR="003C405B" w:rsidSect="00F814EB">
          <w:headerReference w:type="default" r:id="rId2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70C104F" w14:textId="77777777" w:rsidR="007E3AAC" w:rsidRPr="006867C3" w:rsidRDefault="007E3AAC" w:rsidP="006867C3"/>
    <w:p w14:paraId="5C0412ED" w14:textId="102B4E88" w:rsidR="006F5CF2" w:rsidRPr="006867C3" w:rsidRDefault="006F5CF2" w:rsidP="006867C3">
      <w:pPr>
        <w:rPr>
          <w:rFonts w:ascii="Times New Roman" w:hAnsi="Times New Roman" w:cs="Times New Roman"/>
          <w:b/>
          <w:sz w:val="32"/>
          <w:szCs w:val="32"/>
        </w:rPr>
      </w:pPr>
      <w:r w:rsidRPr="006867C3">
        <w:rPr>
          <w:rStyle w:val="CharPartNo"/>
          <w:rFonts w:ascii="Times New Roman" w:hAnsi="Times New Roman" w:cs="Times New Roman"/>
          <w:b/>
          <w:sz w:val="32"/>
          <w:szCs w:val="32"/>
        </w:rPr>
        <w:t xml:space="preserve">Part </w:t>
      </w:r>
      <w:r w:rsidR="00FC5543" w:rsidRPr="006867C3">
        <w:rPr>
          <w:rStyle w:val="CharPartNo"/>
          <w:rFonts w:ascii="Times New Roman" w:hAnsi="Times New Roman" w:cs="Times New Roman"/>
          <w:b/>
          <w:sz w:val="32"/>
          <w:szCs w:val="32"/>
        </w:rPr>
        <w:t>3</w:t>
      </w:r>
      <w:r w:rsidRPr="006867C3">
        <w:rPr>
          <w:rFonts w:ascii="Times New Roman" w:hAnsi="Times New Roman" w:cs="Times New Roman"/>
          <w:b/>
          <w:sz w:val="32"/>
          <w:szCs w:val="32"/>
        </w:rPr>
        <w:t>—</w:t>
      </w:r>
      <w:r w:rsidR="00FC5543" w:rsidRPr="006867C3">
        <w:rPr>
          <w:rStyle w:val="CharPartText"/>
          <w:rFonts w:ascii="Times New Roman" w:hAnsi="Times New Roman" w:cs="Times New Roman"/>
          <w:b/>
          <w:sz w:val="32"/>
          <w:szCs w:val="32"/>
        </w:rPr>
        <w:t>Application and requirements</w:t>
      </w:r>
      <w:r w:rsidR="00CC2EEC" w:rsidRPr="006867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014A433" w14:textId="0AE615AF" w:rsidR="00ED59F5" w:rsidRPr="00C36857" w:rsidRDefault="00D71B24" w:rsidP="00ED59F5">
      <w:pPr>
        <w:pStyle w:val="ActHead5"/>
      </w:pPr>
      <w:bookmarkStart w:id="10" w:name="_Toc444596036"/>
      <w:proofErr w:type="gramStart"/>
      <w:r w:rsidRPr="006867C3">
        <w:rPr>
          <w:rStyle w:val="CharSectno"/>
        </w:rPr>
        <w:t>1</w:t>
      </w:r>
      <w:r w:rsidR="00475D1C" w:rsidRPr="006867C3">
        <w:rPr>
          <w:rStyle w:val="CharSectno"/>
        </w:rPr>
        <w:t>2</w:t>
      </w:r>
      <w:r w:rsidR="00ED59F5" w:rsidRPr="006867C3">
        <w:rPr>
          <w:rStyle w:val="CharSectno"/>
        </w:rPr>
        <w:t xml:space="preserve">  </w:t>
      </w:r>
      <w:r w:rsidR="00ED59F5" w:rsidRPr="00C36857">
        <w:t>Application</w:t>
      </w:r>
      <w:proofErr w:type="gramEnd"/>
      <w:r w:rsidR="00677DD3">
        <w:t xml:space="preserve"> </w:t>
      </w:r>
    </w:p>
    <w:p w14:paraId="42EC2BB1" w14:textId="72531C14" w:rsidR="00ED59F5" w:rsidRPr="00C36857" w:rsidRDefault="00ED59F5" w:rsidP="00ED59F5">
      <w:pPr>
        <w:pStyle w:val="subsection"/>
      </w:pPr>
      <w:r w:rsidRPr="00C36857">
        <w:tab/>
      </w:r>
      <w:r w:rsidRPr="00C36857">
        <w:tab/>
        <w:t>T</w:t>
      </w:r>
      <w:r w:rsidR="00677DD3">
        <w:t>his</w:t>
      </w:r>
      <w:r w:rsidR="0017160D">
        <w:t xml:space="preserve"> standard </w:t>
      </w:r>
      <w:r w:rsidRPr="00C36857">
        <w:t xml:space="preserve">applies to a </w:t>
      </w:r>
      <w:proofErr w:type="spellStart"/>
      <w:r w:rsidRPr="00C36857">
        <w:t>radiocommunications</w:t>
      </w:r>
      <w:proofErr w:type="spellEnd"/>
      <w:r w:rsidRPr="00C36857">
        <w:t xml:space="preserve"> device </w:t>
      </w:r>
      <w:r w:rsidR="00D9760D" w:rsidRPr="00C36857">
        <w:t>that</w:t>
      </w:r>
      <w:r w:rsidR="008B26E3">
        <w:t xml:space="preserve"> is</w:t>
      </w:r>
      <w:r w:rsidR="00D9760D" w:rsidRPr="00C36857">
        <w:t>:</w:t>
      </w:r>
    </w:p>
    <w:p w14:paraId="4DD82DB9" w14:textId="17E92295" w:rsidR="00ED59F5" w:rsidRPr="00C36857" w:rsidRDefault="00ED59F5" w:rsidP="005A0033">
      <w:pPr>
        <w:pStyle w:val="paragraph"/>
      </w:pPr>
      <w:r w:rsidRPr="00C36857">
        <w:tab/>
        <w:t>(a)</w:t>
      </w:r>
      <w:r w:rsidRPr="00C36857">
        <w:tab/>
      </w:r>
      <w:proofErr w:type="spellStart"/>
      <w:proofErr w:type="gramStart"/>
      <w:r w:rsidR="006C0C21">
        <w:t>handphone</w:t>
      </w:r>
      <w:proofErr w:type="spellEnd"/>
      <w:proofErr w:type="gramEnd"/>
      <w:r w:rsidR="006C0C21">
        <w:t xml:space="preserve"> radio equipment</w:t>
      </w:r>
      <w:r w:rsidR="00F85CA2">
        <w:t xml:space="preserve">; </w:t>
      </w:r>
      <w:r w:rsidR="00F85CA2" w:rsidRPr="005C7DBC">
        <w:t>or</w:t>
      </w:r>
    </w:p>
    <w:p w14:paraId="2C8CF46E" w14:textId="6350CC48" w:rsidR="006C0C21" w:rsidRDefault="00D9760D" w:rsidP="005A0033">
      <w:pPr>
        <w:pStyle w:val="paragraph"/>
      </w:pPr>
      <w:r w:rsidRPr="00C36857">
        <w:tab/>
        <w:t>(b)</w:t>
      </w:r>
      <w:r w:rsidRPr="00C36857">
        <w:tab/>
      </w:r>
      <w:r w:rsidR="006C0C21">
        <w:t>HF CB radio equipment</w:t>
      </w:r>
      <w:r w:rsidR="00613DA1">
        <w:t>;</w:t>
      </w:r>
      <w:r w:rsidR="006C0C21">
        <w:t xml:space="preserve"> </w:t>
      </w:r>
    </w:p>
    <w:p w14:paraId="0E94BE73" w14:textId="5F8B9C5D" w:rsidR="00ED59F5" w:rsidRPr="00442619" w:rsidRDefault="00613DA1" w:rsidP="00613DA1">
      <w:pPr>
        <w:pStyle w:val="paragraph"/>
        <w:tabs>
          <w:tab w:val="clear" w:pos="1531"/>
        </w:tabs>
        <w:ind w:left="1134" w:hanging="1134"/>
      </w:pPr>
      <w:r>
        <w:tab/>
      </w:r>
      <w:proofErr w:type="gramStart"/>
      <w:r w:rsidR="00FF0BB4">
        <w:t>unless</w:t>
      </w:r>
      <w:proofErr w:type="gramEnd"/>
      <w:r w:rsidR="00FF0BB4">
        <w:t xml:space="preserve"> the device is</w:t>
      </w:r>
      <w:r w:rsidR="00BB0CC7">
        <w:t xml:space="preserve"> </w:t>
      </w:r>
      <w:r>
        <w:t>an exempt item</w:t>
      </w:r>
      <w:r w:rsidR="00ED59F5" w:rsidRPr="00C36857">
        <w:t>.</w:t>
      </w:r>
    </w:p>
    <w:p w14:paraId="4D1BB64C" w14:textId="54B6AF58" w:rsidR="00B7359B" w:rsidRPr="00442619" w:rsidRDefault="00D71B24" w:rsidP="00B7359B">
      <w:pPr>
        <w:pStyle w:val="ActHead5"/>
      </w:pPr>
      <w:bookmarkStart w:id="11" w:name="_Toc444596038"/>
      <w:bookmarkEnd w:id="10"/>
      <w:proofErr w:type="gramStart"/>
      <w:r>
        <w:t>1</w:t>
      </w:r>
      <w:r w:rsidR="00475D1C">
        <w:t>3</w:t>
      </w:r>
      <w:r w:rsidR="00B7359B" w:rsidRPr="00442619">
        <w:t xml:space="preserve">  </w:t>
      </w:r>
      <w:r w:rsidR="00CC2EEC">
        <w:t>Requirements</w:t>
      </w:r>
      <w:proofErr w:type="gramEnd"/>
      <w:r w:rsidR="00CC2EEC">
        <w:t xml:space="preserve">  </w:t>
      </w:r>
    </w:p>
    <w:p w14:paraId="0D5A0F3E" w14:textId="65FA1E3E" w:rsidR="00FC5543" w:rsidRDefault="00FC5543" w:rsidP="00FC5543">
      <w:pPr>
        <w:pStyle w:val="subsection"/>
      </w:pPr>
      <w:r w:rsidRPr="00442619">
        <w:tab/>
      </w:r>
      <w:r w:rsidRPr="00442619">
        <w:tab/>
      </w:r>
      <w:r w:rsidR="00AC6B1C">
        <w:t>A</w:t>
      </w:r>
      <w:r w:rsidR="005A4ED9">
        <w:t>n item</w:t>
      </w:r>
      <w:r w:rsidR="00724235">
        <w:t xml:space="preserve"> </w:t>
      </w:r>
      <w:r w:rsidR="00AC6B1C">
        <w:t xml:space="preserve">must meet </w:t>
      </w:r>
      <w:r w:rsidRPr="00442619">
        <w:t xml:space="preserve">the requirements of subsection </w:t>
      </w:r>
      <w:r w:rsidR="00475D1C" w:rsidRPr="009C4C1B">
        <w:t>14(1), (2) or</w:t>
      </w:r>
      <w:r w:rsidRPr="009C4C1B">
        <w:t xml:space="preserve"> (3)</w:t>
      </w:r>
      <w:r w:rsidR="00771F8E">
        <w:t xml:space="preserve"> in order to comply with this standard</w:t>
      </w:r>
      <w:r w:rsidRPr="00442619">
        <w:t>.</w:t>
      </w:r>
    </w:p>
    <w:p w14:paraId="47BA5DC5" w14:textId="01F44D40" w:rsidR="001F2CF3" w:rsidRPr="00E34181" w:rsidRDefault="001F2CF3" w:rsidP="00E34181">
      <w:pPr>
        <w:pStyle w:val="subsection"/>
        <w:ind w:left="1985" w:hanging="851"/>
        <w:rPr>
          <w:sz w:val="18"/>
        </w:rPr>
      </w:pPr>
      <w:r w:rsidRPr="00E34181">
        <w:rPr>
          <w:sz w:val="18"/>
        </w:rPr>
        <w:t>Note:</w:t>
      </w:r>
      <w:r w:rsidRPr="00E34181">
        <w:rPr>
          <w:sz w:val="18"/>
        </w:rPr>
        <w:tab/>
        <w:t xml:space="preserve">An item that is a multi-role device (within the meaning of the industry standard) may also be required to comply with another standard under section 162 of the Act if that other standard </w:t>
      </w:r>
      <w:r w:rsidR="00021415">
        <w:rPr>
          <w:sz w:val="18"/>
        </w:rPr>
        <w:t>contains</w:t>
      </w:r>
      <w:r w:rsidRPr="00E34181">
        <w:rPr>
          <w:sz w:val="18"/>
        </w:rPr>
        <w:t xml:space="preserve"> requirements that apply to the item.</w:t>
      </w:r>
    </w:p>
    <w:p w14:paraId="7C97871E" w14:textId="2DC0E7CC" w:rsidR="00442619" w:rsidRPr="00442619" w:rsidRDefault="00D71B24" w:rsidP="00442619">
      <w:pPr>
        <w:pStyle w:val="ActHead5"/>
      </w:pPr>
      <w:proofErr w:type="gramStart"/>
      <w:r w:rsidRPr="009D2DB9">
        <w:rPr>
          <w:rStyle w:val="CharSectno"/>
        </w:rPr>
        <w:t>1</w:t>
      </w:r>
      <w:r w:rsidR="00475D1C" w:rsidRPr="009D2DB9">
        <w:rPr>
          <w:rStyle w:val="CharSectno"/>
        </w:rPr>
        <w:t>4</w:t>
      </w:r>
      <w:r w:rsidR="00442619" w:rsidRPr="00442619">
        <w:t xml:space="preserve">  Standard</w:t>
      </w:r>
      <w:proofErr w:type="gramEnd"/>
      <w:r w:rsidR="00442619" w:rsidRPr="00442619">
        <w:t xml:space="preserve"> for </w:t>
      </w:r>
      <w:r w:rsidR="00BB0CC7">
        <w:t>items</w:t>
      </w:r>
    </w:p>
    <w:p w14:paraId="120162F9" w14:textId="77777777" w:rsidR="005F7398" w:rsidRDefault="003975E6" w:rsidP="003975E6">
      <w:pPr>
        <w:pStyle w:val="subsection"/>
      </w:pPr>
      <w:r w:rsidRPr="00B06AC4">
        <w:tab/>
      </w:r>
      <w:r>
        <w:t>(1)</w:t>
      </w:r>
      <w:r>
        <w:tab/>
      </w:r>
      <w:r w:rsidR="00442619" w:rsidRPr="00442619">
        <w:t>If</w:t>
      </w:r>
      <w:r w:rsidR="005F7398">
        <w:t>:</w:t>
      </w:r>
    </w:p>
    <w:p w14:paraId="570E7CED" w14:textId="4C956DB3" w:rsidR="005F7398" w:rsidRDefault="005F7398" w:rsidP="005F7398">
      <w:pPr>
        <w:pStyle w:val="paragraph"/>
      </w:pPr>
      <w:r>
        <w:tab/>
        <w:t>(a</w:t>
      </w:r>
      <w:r w:rsidRPr="00B06AC4">
        <w:t>)</w:t>
      </w:r>
      <w:r w:rsidRPr="00B06AC4">
        <w:tab/>
      </w:r>
      <w:proofErr w:type="gramStart"/>
      <w:r>
        <w:t>a</w:t>
      </w:r>
      <w:proofErr w:type="gramEnd"/>
      <w:r>
        <w:t xml:space="preserve"> relevant date for an item does not occur</w:t>
      </w:r>
      <w:r w:rsidRPr="00F30151">
        <w:t xml:space="preserve"> during a transition period; and</w:t>
      </w:r>
    </w:p>
    <w:p w14:paraId="72FC998A" w14:textId="395A4A1A" w:rsidR="005F7398" w:rsidRDefault="005F7398" w:rsidP="005F7398">
      <w:pPr>
        <w:pStyle w:val="paragraph"/>
        <w:rPr>
          <w:szCs w:val="22"/>
        </w:rPr>
      </w:pPr>
      <w:r>
        <w:tab/>
        <w:t>(b</w:t>
      </w:r>
      <w:r w:rsidRPr="00B06AC4">
        <w:t>)</w:t>
      </w:r>
      <w:r w:rsidRPr="00B06AC4">
        <w:tab/>
      </w:r>
      <w:proofErr w:type="gramStart"/>
      <w:r>
        <w:t>the</w:t>
      </w:r>
      <w:proofErr w:type="gramEnd"/>
      <w:r>
        <w:t xml:space="preserve"> </w:t>
      </w:r>
      <w:r w:rsidR="00BB0CC7">
        <w:t>item</w:t>
      </w:r>
      <w:r w:rsidR="00442619" w:rsidRPr="00442619">
        <w:rPr>
          <w:szCs w:val="22"/>
        </w:rPr>
        <w:t xml:space="preserve"> complies with the</w:t>
      </w:r>
      <w:r w:rsidR="00DA3A33">
        <w:rPr>
          <w:szCs w:val="22"/>
        </w:rPr>
        <w:t xml:space="preserve"> </w:t>
      </w:r>
      <w:r w:rsidR="00393C86" w:rsidRPr="005A0033">
        <w:t>industry standard</w:t>
      </w:r>
      <w:r w:rsidR="00B273FF">
        <w:rPr>
          <w:szCs w:val="22"/>
        </w:rPr>
        <w:t xml:space="preserve"> as in force at </w:t>
      </w:r>
      <w:r w:rsidR="003C4089">
        <w:rPr>
          <w:szCs w:val="22"/>
        </w:rPr>
        <w:t>the relevant</w:t>
      </w:r>
      <w:r w:rsidR="00B273FF">
        <w:rPr>
          <w:szCs w:val="22"/>
        </w:rPr>
        <w:t xml:space="preserve"> </w:t>
      </w:r>
      <w:r w:rsidR="009574D4">
        <w:rPr>
          <w:szCs w:val="22"/>
        </w:rPr>
        <w:t>date</w:t>
      </w:r>
      <w:r>
        <w:rPr>
          <w:szCs w:val="22"/>
        </w:rPr>
        <w:t>;</w:t>
      </w:r>
      <w:r w:rsidR="00442619" w:rsidRPr="00442619">
        <w:rPr>
          <w:szCs w:val="22"/>
        </w:rPr>
        <w:t xml:space="preserve"> </w:t>
      </w:r>
    </w:p>
    <w:p w14:paraId="0AE7D752" w14:textId="77777777" w:rsidR="005F7398" w:rsidRDefault="005F7398" w:rsidP="005F7398">
      <w:pPr>
        <w:pStyle w:val="paragraph"/>
        <w:tabs>
          <w:tab w:val="clear" w:pos="1531"/>
          <w:tab w:val="right" w:pos="993"/>
        </w:tabs>
        <w:ind w:left="1134" w:hanging="1134"/>
      </w:pPr>
      <w:r>
        <w:tab/>
      </w:r>
      <w:r>
        <w:tab/>
      </w:r>
      <w:proofErr w:type="gramStart"/>
      <w:r>
        <w:t>the</w:t>
      </w:r>
      <w:proofErr w:type="gramEnd"/>
      <w:r>
        <w:t xml:space="preserve"> item meets the requirements of this subsection</w:t>
      </w:r>
      <w:r w:rsidRPr="00B06AC4">
        <w:t>.</w:t>
      </w:r>
    </w:p>
    <w:p w14:paraId="1D9116D7" w14:textId="174D4E54" w:rsidR="001357D2" w:rsidRPr="00B06AC4" w:rsidRDefault="001357D2" w:rsidP="001357D2">
      <w:pPr>
        <w:pStyle w:val="subsection"/>
      </w:pPr>
      <w:r w:rsidRPr="00B06AC4">
        <w:tab/>
      </w:r>
      <w:r>
        <w:t>(</w:t>
      </w:r>
      <w:r w:rsidR="00475D1C">
        <w:t>2</w:t>
      </w:r>
      <w:r>
        <w:t>)</w:t>
      </w:r>
      <w:r>
        <w:tab/>
      </w:r>
      <w:r w:rsidRPr="002B0B0E">
        <w:t>If</w:t>
      </w:r>
      <w:r>
        <w:t>:</w:t>
      </w:r>
    </w:p>
    <w:p w14:paraId="64CC3BCC" w14:textId="0B5CA06D" w:rsidR="001357D2" w:rsidRDefault="001357D2" w:rsidP="001357D2">
      <w:pPr>
        <w:pStyle w:val="paragraph"/>
      </w:pPr>
      <w:r>
        <w:tab/>
        <w:t>(a</w:t>
      </w:r>
      <w:r w:rsidRPr="00B06AC4">
        <w:t>)</w:t>
      </w:r>
      <w:r w:rsidRPr="00B06AC4">
        <w:tab/>
      </w:r>
      <w:proofErr w:type="gramStart"/>
      <w:r w:rsidR="00407A4E">
        <w:t>a</w:t>
      </w:r>
      <w:proofErr w:type="gramEnd"/>
      <w:r w:rsidR="00B273FF">
        <w:t xml:space="preserve"> relevant </w:t>
      </w:r>
      <w:r w:rsidR="009574D4">
        <w:t>date</w:t>
      </w:r>
      <w:r w:rsidR="00B273FF">
        <w:t xml:space="preserve"> for an item occurs</w:t>
      </w:r>
      <w:r w:rsidRPr="00F30151">
        <w:t xml:space="preserve"> during a transition period; and</w:t>
      </w:r>
    </w:p>
    <w:p w14:paraId="0A1EEF2F" w14:textId="18258E0A" w:rsidR="001357D2" w:rsidRPr="00B06AC4" w:rsidRDefault="001357D2" w:rsidP="001357D2">
      <w:pPr>
        <w:pStyle w:val="paragraph"/>
      </w:pPr>
      <w:r>
        <w:tab/>
        <w:t>(b</w:t>
      </w:r>
      <w:r w:rsidRPr="00B06AC4">
        <w:t>)</w:t>
      </w:r>
      <w:r w:rsidRPr="00B06AC4">
        <w:tab/>
      </w:r>
      <w:proofErr w:type="gramStart"/>
      <w:r w:rsidR="00B273FF">
        <w:t>the</w:t>
      </w:r>
      <w:proofErr w:type="gramEnd"/>
      <w:r w:rsidR="00B273FF">
        <w:t xml:space="preserve"> item </w:t>
      </w:r>
      <w:r>
        <w:t>complies with</w:t>
      </w:r>
      <w:r w:rsidRPr="00B06AC4">
        <w:t>:</w:t>
      </w:r>
    </w:p>
    <w:p w14:paraId="5FCA8B08" w14:textId="52CE0209" w:rsidR="001357D2" w:rsidRPr="00B06AC4" w:rsidRDefault="001357D2" w:rsidP="001357D2">
      <w:pPr>
        <w:pStyle w:val="paragraphsub"/>
      </w:pPr>
      <w:r w:rsidRPr="00B06AC4">
        <w:tab/>
        <w:t>(</w:t>
      </w:r>
      <w:r>
        <w:t>i)</w:t>
      </w:r>
      <w:r>
        <w:tab/>
      </w:r>
      <w:proofErr w:type="gramStart"/>
      <w:r w:rsidRPr="002B0B0E">
        <w:t>the</w:t>
      </w:r>
      <w:proofErr w:type="gramEnd"/>
      <w:r w:rsidRPr="002B0B0E">
        <w:t xml:space="preserve"> </w:t>
      </w:r>
      <w:r w:rsidRPr="005A0033">
        <w:t>industry standard</w:t>
      </w:r>
      <w:r>
        <w:rPr>
          <w:i/>
        </w:rPr>
        <w:t xml:space="preserve"> </w:t>
      </w:r>
      <w:r w:rsidRPr="002B0B0E">
        <w:t>as in force</w:t>
      </w:r>
      <w:r>
        <w:t xml:space="preserve"> immediately before the commencement of the transition period; </w:t>
      </w:r>
    </w:p>
    <w:p w14:paraId="6A4B70F7" w14:textId="7CB2D82D" w:rsidR="00D90279" w:rsidRDefault="001357D2" w:rsidP="001357D2">
      <w:pPr>
        <w:pStyle w:val="paragraphsub"/>
      </w:pPr>
      <w:r w:rsidRPr="00B06AC4">
        <w:tab/>
        <w:t>(ii</w:t>
      </w:r>
      <w:r>
        <w:t>)</w:t>
      </w:r>
      <w:r>
        <w:tab/>
      </w:r>
      <w:proofErr w:type="gramStart"/>
      <w:r w:rsidRPr="002B0B0E">
        <w:t>the</w:t>
      </w:r>
      <w:proofErr w:type="gramEnd"/>
      <w:r w:rsidRPr="002B0B0E">
        <w:t xml:space="preserve"> </w:t>
      </w:r>
      <w:r w:rsidRPr="005A0033">
        <w:t>industry standard</w:t>
      </w:r>
      <w:r w:rsidR="001F2CF3">
        <w:t>, or a replacement standard,</w:t>
      </w:r>
      <w:r w:rsidRPr="002B0B0E">
        <w:t xml:space="preserve"> as in force</w:t>
      </w:r>
      <w:r>
        <w:t xml:space="preserve"> at the commencement of the transition period;</w:t>
      </w:r>
      <w:r w:rsidR="00D90279">
        <w:t xml:space="preserve"> </w:t>
      </w:r>
    </w:p>
    <w:p w14:paraId="77CD6463" w14:textId="3D37820B" w:rsidR="001357D2" w:rsidRDefault="001357D2" w:rsidP="001357D2">
      <w:pPr>
        <w:pStyle w:val="paragraph"/>
        <w:tabs>
          <w:tab w:val="clear" w:pos="1531"/>
          <w:tab w:val="right" w:pos="993"/>
        </w:tabs>
        <w:ind w:left="1134" w:hanging="1134"/>
      </w:pPr>
      <w:r>
        <w:tab/>
      </w:r>
      <w:r>
        <w:tab/>
      </w:r>
      <w:proofErr w:type="gramStart"/>
      <w:r>
        <w:t>the</w:t>
      </w:r>
      <w:proofErr w:type="gramEnd"/>
      <w:r>
        <w:t xml:space="preserve"> item meets the requirements of this subsection</w:t>
      </w:r>
      <w:r w:rsidRPr="00B06AC4">
        <w:t>.</w:t>
      </w:r>
    </w:p>
    <w:p w14:paraId="3F6C120B" w14:textId="4757E43A" w:rsidR="00733337" w:rsidRPr="00B06AC4" w:rsidRDefault="00733337" w:rsidP="00733337">
      <w:pPr>
        <w:pStyle w:val="subsection"/>
      </w:pPr>
      <w:r w:rsidRPr="00B06AC4">
        <w:tab/>
      </w:r>
      <w:r>
        <w:t>(</w:t>
      </w:r>
      <w:r w:rsidR="00475D1C">
        <w:t>3</w:t>
      </w:r>
      <w:r>
        <w:t>)</w:t>
      </w:r>
      <w:r>
        <w:tab/>
      </w:r>
      <w:r w:rsidRPr="002B0B0E">
        <w:t>If</w:t>
      </w:r>
      <w:r>
        <w:t>:</w:t>
      </w:r>
    </w:p>
    <w:p w14:paraId="2FFCF89A" w14:textId="55CE08D5" w:rsidR="00733337" w:rsidRPr="00B06AC4" w:rsidRDefault="00733337" w:rsidP="00733337">
      <w:pPr>
        <w:pStyle w:val="paragraph"/>
      </w:pPr>
      <w:r w:rsidRPr="00B06AC4">
        <w:tab/>
        <w:t>(a)</w:t>
      </w:r>
      <w:r w:rsidRPr="00B06AC4">
        <w:tab/>
      </w:r>
      <w:proofErr w:type="gramStart"/>
      <w:r>
        <w:t>a</w:t>
      </w:r>
      <w:proofErr w:type="gramEnd"/>
      <w:r>
        <w:t xml:space="preserve"> transition</w:t>
      </w:r>
      <w:r w:rsidR="00F151E6">
        <w:t xml:space="preserve"> period overlaps with another </w:t>
      </w:r>
      <w:r>
        <w:t>transition period</w:t>
      </w:r>
      <w:r w:rsidRPr="002B0B0E">
        <w:t xml:space="preserve">; </w:t>
      </w:r>
    </w:p>
    <w:p w14:paraId="0E5ABCDA" w14:textId="44672413" w:rsidR="00733337" w:rsidRDefault="00733337" w:rsidP="00733337">
      <w:pPr>
        <w:pStyle w:val="paragraph"/>
      </w:pPr>
      <w:r w:rsidRPr="00B06AC4">
        <w:tab/>
        <w:t>(b)</w:t>
      </w:r>
      <w:r w:rsidRPr="00B06AC4">
        <w:tab/>
      </w:r>
      <w:proofErr w:type="gramStart"/>
      <w:r w:rsidR="00C94FE9">
        <w:t>a</w:t>
      </w:r>
      <w:proofErr w:type="gramEnd"/>
      <w:r w:rsidR="00B273FF">
        <w:t xml:space="preserve"> relevant </w:t>
      </w:r>
      <w:r w:rsidR="009574D4">
        <w:t>date</w:t>
      </w:r>
      <w:r w:rsidR="00B273FF">
        <w:t xml:space="preserve"> for an item occurs</w:t>
      </w:r>
      <w:r>
        <w:t xml:space="preserve"> during the period of overlap; and</w:t>
      </w:r>
    </w:p>
    <w:p w14:paraId="452B210B" w14:textId="3B29AAF8" w:rsidR="00733337" w:rsidRPr="00B06AC4" w:rsidRDefault="00733337" w:rsidP="00733337">
      <w:pPr>
        <w:pStyle w:val="paragraph"/>
      </w:pPr>
      <w:r>
        <w:tab/>
        <w:t>(c</w:t>
      </w:r>
      <w:r w:rsidRPr="00B06AC4">
        <w:t>)</w:t>
      </w:r>
      <w:r w:rsidRPr="00B06AC4">
        <w:tab/>
      </w:r>
      <w:proofErr w:type="gramStart"/>
      <w:r>
        <w:t>the</w:t>
      </w:r>
      <w:proofErr w:type="gramEnd"/>
      <w:r>
        <w:t xml:space="preserve"> item complies with</w:t>
      </w:r>
      <w:r w:rsidRPr="00B06AC4">
        <w:t>:</w:t>
      </w:r>
    </w:p>
    <w:p w14:paraId="64D93123" w14:textId="709DA92B" w:rsidR="003C405B" w:rsidRDefault="00733337" w:rsidP="00733337">
      <w:pPr>
        <w:pStyle w:val="paragraphsub"/>
      </w:pPr>
      <w:r w:rsidRPr="00B06AC4">
        <w:tab/>
        <w:t>(</w:t>
      </w:r>
      <w:r>
        <w:t>i)</w:t>
      </w:r>
      <w:r>
        <w:tab/>
      </w:r>
      <w:proofErr w:type="gramStart"/>
      <w:r w:rsidRPr="002B0B0E">
        <w:t>the</w:t>
      </w:r>
      <w:proofErr w:type="gramEnd"/>
      <w:r w:rsidRPr="002B0B0E">
        <w:t xml:space="preserve"> </w:t>
      </w:r>
      <w:r w:rsidRPr="005A0033">
        <w:t>industry standard</w:t>
      </w:r>
      <w:r>
        <w:rPr>
          <w:i/>
        </w:rPr>
        <w:t xml:space="preserve"> </w:t>
      </w:r>
      <w:r w:rsidRPr="002B0B0E">
        <w:t>as in force</w:t>
      </w:r>
      <w:r>
        <w:t xml:space="preserve"> immediately before the commencement of the earliest of those transition period</w:t>
      </w:r>
      <w:r w:rsidR="001357D2">
        <w:t>s</w:t>
      </w:r>
      <w:r>
        <w:t xml:space="preserve">; </w:t>
      </w:r>
    </w:p>
    <w:p w14:paraId="4283446F" w14:textId="1B9BDD42" w:rsidR="00475D1C" w:rsidRDefault="00475D1C" w:rsidP="00475D1C">
      <w:pPr>
        <w:pStyle w:val="paragraphsub"/>
      </w:pPr>
      <w:r w:rsidRPr="00B06AC4">
        <w:tab/>
        <w:t>(ii</w:t>
      </w:r>
      <w:r>
        <w:t>)</w:t>
      </w:r>
      <w:r>
        <w:tab/>
      </w:r>
      <w:proofErr w:type="gramStart"/>
      <w:r w:rsidRPr="002B0B0E">
        <w:t>the</w:t>
      </w:r>
      <w:proofErr w:type="gramEnd"/>
      <w:r w:rsidRPr="002B0B0E">
        <w:t xml:space="preserve"> </w:t>
      </w:r>
      <w:r w:rsidRPr="005A0033">
        <w:t>industry standard</w:t>
      </w:r>
      <w:r w:rsidR="001F2CF3">
        <w:t>, or a replacement standard,</w:t>
      </w:r>
      <w:r w:rsidRPr="002B0B0E">
        <w:t xml:space="preserve"> as in force</w:t>
      </w:r>
      <w:r>
        <w:t xml:space="preserve"> at the commencement of any one of those transition periods; </w:t>
      </w:r>
    </w:p>
    <w:p w14:paraId="40E53F39" w14:textId="77777777" w:rsidR="00475D1C" w:rsidRDefault="00475D1C" w:rsidP="001F2CF3">
      <w:pPr>
        <w:pStyle w:val="paragraph"/>
        <w:tabs>
          <w:tab w:val="clear" w:pos="1531"/>
          <w:tab w:val="right" w:pos="993"/>
          <w:tab w:val="left" w:pos="1134"/>
        </w:tabs>
        <w:ind w:left="1134" w:hanging="1134"/>
      </w:pPr>
      <w:r>
        <w:tab/>
      </w:r>
      <w:r>
        <w:tab/>
      </w:r>
      <w:proofErr w:type="gramStart"/>
      <w:r>
        <w:t>the</w:t>
      </w:r>
      <w:proofErr w:type="gramEnd"/>
      <w:r>
        <w:t xml:space="preserve"> item meets the requirements of this subsection</w:t>
      </w:r>
      <w:r w:rsidRPr="00B06AC4">
        <w:t>.</w:t>
      </w:r>
    </w:p>
    <w:p w14:paraId="6F69F3F2" w14:textId="237EA719" w:rsidR="008A2AF2" w:rsidRDefault="001479FD" w:rsidP="008A2AF2">
      <w:pPr>
        <w:pStyle w:val="notetext"/>
      </w:pPr>
      <w:r>
        <w:t>Note:</w:t>
      </w:r>
      <w:r>
        <w:tab/>
      </w:r>
      <w:r w:rsidR="00115CC3">
        <w:t>An</w:t>
      </w:r>
      <w:r>
        <w:t xml:space="preserve"> item</w:t>
      </w:r>
      <w:r w:rsidR="0039528A">
        <w:t>,</w:t>
      </w:r>
      <w:r w:rsidR="00DC1906">
        <w:t xml:space="preserve"> </w:t>
      </w:r>
      <w:r w:rsidR="008A2AF2">
        <w:t xml:space="preserve">in </w:t>
      </w:r>
      <w:r w:rsidR="00DC1906">
        <w:t>the case mentioned in each</w:t>
      </w:r>
      <w:r w:rsidR="005F0472">
        <w:t xml:space="preserve"> subsection</w:t>
      </w:r>
      <w:r w:rsidR="0039528A">
        <w:t>,</w:t>
      </w:r>
      <w:r w:rsidR="005F0472">
        <w:t xml:space="preserve"> </w:t>
      </w:r>
      <w:r>
        <w:t xml:space="preserve">meets the requirements of the subsection, </w:t>
      </w:r>
      <w:r w:rsidR="008A2AF2">
        <w:t>irrespective of whether there is another relevant date for the item or when that date occurs</w:t>
      </w:r>
      <w:r>
        <w:t>.</w:t>
      </w:r>
    </w:p>
    <w:p w14:paraId="35B752F0" w14:textId="55BA4D56" w:rsidR="00475D1C" w:rsidRDefault="00475D1C" w:rsidP="00475D1C">
      <w:pPr>
        <w:tabs>
          <w:tab w:val="left" w:pos="2664"/>
        </w:tabs>
        <w:rPr>
          <w:lang w:eastAsia="en-AU"/>
        </w:rPr>
        <w:sectPr w:rsidR="00475D1C" w:rsidSect="00957210">
          <w:headerReference w:type="defaul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D27783" w14:textId="77777777" w:rsidR="00475D1C" w:rsidRPr="006867C3" w:rsidRDefault="00475D1C" w:rsidP="006867C3"/>
    <w:bookmarkEnd w:id="11"/>
    <w:p w14:paraId="39E36A8A" w14:textId="69D0F52D" w:rsidR="00B06AC4" w:rsidRPr="006867C3" w:rsidRDefault="00475D1C" w:rsidP="006867C3">
      <w:pPr>
        <w:rPr>
          <w:rFonts w:ascii="Times New Roman" w:hAnsi="Times New Roman" w:cs="Times New Roman"/>
          <w:b/>
          <w:sz w:val="32"/>
          <w:szCs w:val="32"/>
        </w:rPr>
      </w:pPr>
      <w:r w:rsidRPr="006867C3">
        <w:rPr>
          <w:rStyle w:val="CharPartNo"/>
          <w:rFonts w:ascii="Times New Roman" w:hAnsi="Times New Roman" w:cs="Times New Roman"/>
          <w:b/>
          <w:sz w:val="32"/>
          <w:szCs w:val="32"/>
        </w:rPr>
        <w:t>P</w:t>
      </w:r>
      <w:r w:rsidR="00B06AC4" w:rsidRPr="006867C3">
        <w:rPr>
          <w:rStyle w:val="CharPartNo"/>
          <w:rFonts w:ascii="Times New Roman" w:hAnsi="Times New Roman" w:cs="Times New Roman"/>
          <w:b/>
          <w:sz w:val="32"/>
          <w:szCs w:val="32"/>
        </w:rPr>
        <w:t>art 4</w:t>
      </w:r>
      <w:r w:rsidR="00B06AC4" w:rsidRPr="006867C3">
        <w:rPr>
          <w:rFonts w:ascii="Times New Roman" w:hAnsi="Times New Roman" w:cs="Times New Roman"/>
          <w:b/>
          <w:sz w:val="32"/>
          <w:szCs w:val="32"/>
        </w:rPr>
        <w:t>—</w:t>
      </w:r>
      <w:r w:rsidR="00B06AC4" w:rsidRPr="006867C3">
        <w:rPr>
          <w:rStyle w:val="CharPartText"/>
          <w:rFonts w:ascii="Times New Roman" w:hAnsi="Times New Roman" w:cs="Times New Roman"/>
          <w:b/>
          <w:sz w:val="32"/>
          <w:szCs w:val="32"/>
        </w:rPr>
        <w:t>Savings and transitional arrangements</w:t>
      </w:r>
    </w:p>
    <w:p w14:paraId="3DD8D1EE" w14:textId="3D408ED0" w:rsidR="00B918EC" w:rsidRPr="00B06AC4" w:rsidRDefault="00B918EC" w:rsidP="00B918EC">
      <w:pPr>
        <w:pStyle w:val="ActHead5"/>
      </w:pPr>
      <w:proofErr w:type="gramStart"/>
      <w:r w:rsidRPr="006D591E">
        <w:rPr>
          <w:rStyle w:val="CharSectno"/>
        </w:rPr>
        <w:t>1</w:t>
      </w:r>
      <w:r w:rsidR="00475D1C" w:rsidRPr="006D591E">
        <w:rPr>
          <w:rStyle w:val="CharSectno"/>
        </w:rPr>
        <w:t>5</w:t>
      </w:r>
      <w:r>
        <w:t xml:space="preserve">  Items</w:t>
      </w:r>
      <w:proofErr w:type="gramEnd"/>
      <w:r w:rsidRPr="00994476">
        <w:t xml:space="preserve"> </w:t>
      </w:r>
      <w:r>
        <w:t xml:space="preserve">for which relevant </w:t>
      </w:r>
      <w:r w:rsidR="009574D4">
        <w:t>date</w:t>
      </w:r>
      <w:r>
        <w:t xml:space="preserve"> occurred before </w:t>
      </w:r>
      <w:r w:rsidRPr="00994476">
        <w:t>commencement</w:t>
      </w:r>
      <w:r>
        <w:t xml:space="preserve"> day</w:t>
      </w:r>
    </w:p>
    <w:p w14:paraId="057340DC" w14:textId="0D67BD1E" w:rsidR="00A17FD4" w:rsidRPr="00B06AC4" w:rsidRDefault="00A17FD4" w:rsidP="00A17FD4">
      <w:pPr>
        <w:pStyle w:val="subsection"/>
      </w:pPr>
      <w:r>
        <w:tab/>
      </w:r>
      <w:r w:rsidRPr="00B06AC4">
        <w:tab/>
      </w:r>
      <w:r w:rsidRPr="002B0B0E">
        <w:t>If</w:t>
      </w:r>
      <w:r w:rsidRPr="00B06AC4">
        <w:t>:</w:t>
      </w:r>
    </w:p>
    <w:p w14:paraId="318BECAC" w14:textId="08F1B3F4" w:rsidR="00A17FD4" w:rsidRPr="00B06AC4" w:rsidRDefault="00A17FD4" w:rsidP="00A17FD4">
      <w:pPr>
        <w:pStyle w:val="paragraph"/>
      </w:pPr>
      <w:r w:rsidRPr="00B06AC4">
        <w:tab/>
        <w:t>(a)</w:t>
      </w:r>
      <w:r w:rsidRPr="00B06AC4">
        <w:tab/>
      </w:r>
      <w:proofErr w:type="gramStart"/>
      <w:r>
        <w:t>a</w:t>
      </w:r>
      <w:proofErr w:type="gramEnd"/>
      <w:r>
        <w:t xml:space="preserve"> relevant </w:t>
      </w:r>
      <w:r w:rsidR="009574D4">
        <w:t>date</w:t>
      </w:r>
      <w:r>
        <w:t xml:space="preserve"> for an item occurred</w:t>
      </w:r>
      <w:r w:rsidRPr="002B0B0E">
        <w:t xml:space="preserve"> before the</w:t>
      </w:r>
      <w:r>
        <w:t xml:space="preserve"> commencement day; and</w:t>
      </w:r>
    </w:p>
    <w:p w14:paraId="60035787" w14:textId="778940C1" w:rsidR="00A17FD4" w:rsidRDefault="00A17FD4" w:rsidP="00A17FD4">
      <w:pPr>
        <w:pStyle w:val="paragraph"/>
      </w:pPr>
      <w:r w:rsidRPr="00B06AC4">
        <w:tab/>
        <w:t>(b)</w:t>
      </w:r>
      <w:r w:rsidRPr="00B06AC4">
        <w:tab/>
      </w:r>
      <w:proofErr w:type="gramStart"/>
      <w:r>
        <w:t>the</w:t>
      </w:r>
      <w:proofErr w:type="gramEnd"/>
      <w:r>
        <w:t xml:space="preserve"> item complies</w:t>
      </w:r>
      <w:r w:rsidRPr="00E32177">
        <w:t xml:space="preserve"> </w:t>
      </w:r>
      <w:r w:rsidRPr="002B0B0E">
        <w:t xml:space="preserve">with the </w:t>
      </w:r>
      <w:r w:rsidR="006C0C21" w:rsidRPr="006C0C21">
        <w:rPr>
          <w:i/>
        </w:rPr>
        <w:t xml:space="preserve">Radiocommunications (HF CB and </w:t>
      </w:r>
      <w:proofErr w:type="spellStart"/>
      <w:r w:rsidR="006C0C21" w:rsidRPr="006C0C21">
        <w:rPr>
          <w:i/>
        </w:rPr>
        <w:t>Handphone</w:t>
      </w:r>
      <w:proofErr w:type="spellEnd"/>
      <w:r w:rsidR="006C0C21" w:rsidRPr="006C0C21">
        <w:rPr>
          <w:i/>
        </w:rPr>
        <w:t xml:space="preserve"> Equipment) Standard 2008</w:t>
      </w:r>
      <w:r w:rsidRPr="002B0B0E">
        <w:t xml:space="preserve"> as in force immediately before the</w:t>
      </w:r>
      <w:r>
        <w:t xml:space="preserve"> commencement day;</w:t>
      </w:r>
    </w:p>
    <w:p w14:paraId="01332066" w14:textId="450E9EC4" w:rsidR="002332A2" w:rsidRDefault="00A17FD4" w:rsidP="00ED62A5">
      <w:pPr>
        <w:pStyle w:val="paragraph"/>
        <w:tabs>
          <w:tab w:val="clear" w:pos="1531"/>
          <w:tab w:val="right" w:pos="993"/>
        </w:tabs>
        <w:ind w:left="1134" w:hanging="1134"/>
      </w:pPr>
      <w:r>
        <w:tab/>
      </w:r>
      <w:r>
        <w:tab/>
      </w:r>
      <w:proofErr w:type="gramStart"/>
      <w:r>
        <w:t>the</w:t>
      </w:r>
      <w:proofErr w:type="gramEnd"/>
      <w:r>
        <w:t xml:space="preserve"> item i</w:t>
      </w:r>
      <w:r w:rsidRPr="002B0B0E">
        <w:t>s taken to comply with</w:t>
      </w:r>
      <w:r>
        <w:t xml:space="preserve"> this standard</w:t>
      </w:r>
      <w:r w:rsidRPr="00B06AC4">
        <w:t>.</w:t>
      </w:r>
    </w:p>
    <w:p w14:paraId="6036D1E4" w14:textId="2090DB4B" w:rsidR="006E7505" w:rsidRPr="006F662B" w:rsidRDefault="008118EF" w:rsidP="000D20FD">
      <w:pPr>
        <w:pStyle w:val="notetext"/>
      </w:pPr>
      <w:r>
        <w:t>Note</w:t>
      </w:r>
      <w:r w:rsidR="006C6FCE">
        <w:t>:</w:t>
      </w:r>
      <w:r w:rsidR="006C6FCE">
        <w:tab/>
      </w:r>
      <w:r w:rsidR="00115CC3">
        <w:t>An</w:t>
      </w:r>
      <w:r w:rsidR="0039528A">
        <w:t xml:space="preserve"> item, i</w:t>
      </w:r>
      <w:r w:rsidR="00A77050">
        <w:t>n that</w:t>
      </w:r>
      <w:r w:rsidR="0039528A">
        <w:t xml:space="preserve"> case, </w:t>
      </w:r>
      <w:r>
        <w:t xml:space="preserve">is taken to comply with this standard, </w:t>
      </w:r>
      <w:r w:rsidR="008A2AF2">
        <w:t xml:space="preserve">irrespective of whether there is another relevant date for the item or when </w:t>
      </w:r>
      <w:r w:rsidR="00A77050">
        <w:t>that</w:t>
      </w:r>
      <w:r w:rsidR="008A2AF2">
        <w:t xml:space="preserve"> date occurs</w:t>
      </w:r>
      <w:r>
        <w:t>.</w:t>
      </w:r>
    </w:p>
    <w:sectPr w:rsidR="006E7505" w:rsidRPr="006F662B" w:rsidSect="00957210">
      <w:head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56667" w14:textId="77777777" w:rsidR="00DC2D7F" w:rsidRDefault="00DC2D7F" w:rsidP="0017734A">
      <w:pPr>
        <w:spacing w:after="0" w:line="240" w:lineRule="auto"/>
      </w:pPr>
      <w:r>
        <w:separator/>
      </w:r>
    </w:p>
  </w:endnote>
  <w:endnote w:type="continuationSeparator" w:id="0">
    <w:p w14:paraId="4E1854FE" w14:textId="77777777" w:rsidR="00DC2D7F" w:rsidRDefault="00DC2D7F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BB478" w14:textId="77777777" w:rsidR="00381B3D" w:rsidRDefault="00381B3D" w:rsidP="00381B3D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</w:p>
  <w:p w14:paraId="2D9CC7DE" w14:textId="62CA73B0" w:rsidR="00381B3D" w:rsidRPr="00703828" w:rsidRDefault="001A1CED" w:rsidP="00381B3D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Radiocommunications (</w:t>
    </w:r>
    <w:r w:rsidR="001A011B" w:rsidRPr="001A011B">
      <w:rPr>
        <w:rFonts w:ascii="Times New Roman" w:hAnsi="Times New Roman" w:cs="Times New Roman"/>
        <w:i/>
        <w:sz w:val="18"/>
        <w:szCs w:val="18"/>
      </w:rPr>
      <w:t xml:space="preserve">HF CB and </w:t>
    </w:r>
    <w:proofErr w:type="spellStart"/>
    <w:r w:rsidR="001A011B" w:rsidRPr="001A011B">
      <w:rPr>
        <w:rFonts w:ascii="Times New Roman" w:hAnsi="Times New Roman" w:cs="Times New Roman"/>
        <w:i/>
        <w:sz w:val="18"/>
        <w:szCs w:val="18"/>
      </w:rPr>
      <w:t>Handphone</w:t>
    </w:r>
    <w:proofErr w:type="spellEnd"/>
    <w:r w:rsidR="001A011B" w:rsidRPr="001A011B">
      <w:rPr>
        <w:rFonts w:ascii="Times New Roman" w:hAnsi="Times New Roman" w:cs="Times New Roman"/>
        <w:i/>
        <w:sz w:val="18"/>
        <w:szCs w:val="18"/>
      </w:rPr>
      <w:t xml:space="preserve"> Equipment</w:t>
    </w:r>
    <w:r w:rsidR="00381B3D">
      <w:rPr>
        <w:rFonts w:ascii="Times New Roman" w:hAnsi="Times New Roman" w:cs="Times New Roman"/>
        <w:i/>
        <w:sz w:val="18"/>
        <w:szCs w:val="18"/>
      </w:rPr>
      <w:t>) Standard 2017</w:t>
    </w:r>
  </w:p>
  <w:p w14:paraId="72AC60B8" w14:textId="77777777" w:rsidR="00381B3D" w:rsidRPr="00957210" w:rsidRDefault="00381B3D" w:rsidP="00381B3D">
    <w:pPr>
      <w:pStyle w:val="Footer"/>
      <w:jc w:val="center"/>
      <w:rPr>
        <w:rFonts w:ascii="Times New Roman" w:hAnsi="Times New Roman" w:cs="Times New Roman"/>
        <w:noProof/>
        <w:sz w:val="18"/>
        <w:szCs w:val="18"/>
      </w:rPr>
    </w:pPr>
  </w:p>
  <w:p w14:paraId="5A076136" w14:textId="2B6B8342" w:rsidR="00381B3D" w:rsidRDefault="00381B3D" w:rsidP="00381B3D">
    <w:pPr>
      <w:pStyle w:val="Footer"/>
      <w:jc w:val="right"/>
      <w:rPr>
        <w:rFonts w:ascii="Times New Roman" w:hAnsi="Times New Roman" w:cs="Times New Roman"/>
        <w:i/>
        <w:noProof/>
      </w:rPr>
    </w:pPr>
  </w:p>
  <w:p w14:paraId="467816CE" w14:textId="6412503B" w:rsidR="002F0E3F" w:rsidRDefault="002F0E3F">
    <w:pPr>
      <w:pStyle w:val="Footer"/>
      <w:jc w:val="right"/>
    </w:pPr>
  </w:p>
  <w:p w14:paraId="080FBA20" w14:textId="4DFB4569" w:rsidR="0017734A" w:rsidRPr="00205D9F" w:rsidRDefault="00205D9F">
    <w:pPr>
      <w:pStyle w:val="Footer"/>
      <w:jc w:val="right"/>
      <w:rPr>
        <w:rFonts w:ascii="Times New Roman" w:hAnsi="Times New Roman" w:cs="Times New Roman"/>
        <w:i/>
      </w:rPr>
    </w:pPr>
    <w:r w:rsidRPr="00205D9F">
      <w:rPr>
        <w:rFonts w:ascii="Times New Roman" w:hAnsi="Times New Roman" w:cs="Times New Roman"/>
        <w:i/>
      </w:rPr>
      <w:fldChar w:fldCharType="begin"/>
    </w:r>
    <w:r w:rsidRPr="00205D9F">
      <w:rPr>
        <w:rFonts w:ascii="Times New Roman" w:hAnsi="Times New Roman" w:cs="Times New Roman"/>
        <w:i/>
      </w:rPr>
      <w:instrText xml:space="preserve"> PAGE   \* MERGEFORMAT </w:instrText>
    </w:r>
    <w:r w:rsidRPr="00205D9F">
      <w:rPr>
        <w:rFonts w:ascii="Times New Roman" w:hAnsi="Times New Roman" w:cs="Times New Roman"/>
        <w:i/>
      </w:rPr>
      <w:fldChar w:fldCharType="separate"/>
    </w:r>
    <w:r w:rsidR="00961EC4">
      <w:rPr>
        <w:rFonts w:ascii="Times New Roman" w:hAnsi="Times New Roman" w:cs="Times New Roman"/>
        <w:i/>
        <w:noProof/>
      </w:rPr>
      <w:t>8</w:t>
    </w:r>
    <w:r w:rsidRPr="00205D9F">
      <w:rPr>
        <w:rFonts w:ascii="Times New Roman" w:hAnsi="Times New Roman" w:cs="Times New Roman"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A668A" w14:textId="77777777" w:rsidR="00DC2D7F" w:rsidRDefault="00DC2D7F" w:rsidP="0017734A">
      <w:pPr>
        <w:spacing w:after="0" w:line="240" w:lineRule="auto"/>
      </w:pPr>
      <w:r>
        <w:separator/>
      </w:r>
    </w:p>
  </w:footnote>
  <w:footnote w:type="continuationSeparator" w:id="0">
    <w:p w14:paraId="75FDC8C2" w14:textId="77777777" w:rsidR="00DC2D7F" w:rsidRDefault="00DC2D7F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BAAD" w14:textId="77777777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DB5A" w14:textId="77777777" w:rsidR="00E5522B" w:rsidRDefault="00E5522B" w:rsidP="00892659">
    <w:pPr>
      <w:pStyle w:val="Header"/>
      <w:pBdr>
        <w:bottom w:val="single" w:sz="4" w:space="1" w:color="auto"/>
      </w:pBdr>
    </w:pPr>
  </w:p>
  <w:p w14:paraId="0291FBB8" w14:textId="12A3D9AF" w:rsidR="00E5522B" w:rsidRPr="00CC64DD" w:rsidRDefault="00E5522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Section </w:t>
    </w:r>
    <w:r w:rsidR="009C4C1B">
      <w:rPr>
        <w:rFonts w:ascii="Times New Roman" w:hAnsi="Times New Roman" w:cs="Times New Roman"/>
        <w:sz w:val="24"/>
        <w:szCs w:val="24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6DC98" w14:textId="77777777" w:rsidR="000C579A" w:rsidRDefault="000C579A" w:rsidP="00892659">
    <w:pPr>
      <w:pStyle w:val="Header"/>
      <w:pBdr>
        <w:bottom w:val="single" w:sz="4" w:space="1" w:color="auto"/>
      </w:pBdr>
    </w:pPr>
  </w:p>
  <w:p w14:paraId="756990CD" w14:textId="63568C16" w:rsidR="000C579A" w:rsidRPr="00CC64DD" w:rsidRDefault="000C579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Section </w:t>
    </w:r>
    <w:r w:rsidR="002C58A1">
      <w:rPr>
        <w:rFonts w:ascii="Times New Roman" w:hAnsi="Times New Roman" w:cs="Times New Roman"/>
        <w:sz w:val="24"/>
        <w:szCs w:val="24"/>
      </w:rPr>
      <w:t>6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9C743" w14:textId="77777777" w:rsidR="000C579A" w:rsidRDefault="000C579A" w:rsidP="00892659">
    <w:pPr>
      <w:pStyle w:val="Header"/>
      <w:pBdr>
        <w:bottom w:val="single" w:sz="4" w:space="1" w:color="auto"/>
      </w:pBdr>
    </w:pPr>
  </w:p>
  <w:p w14:paraId="7C9E17A6" w14:textId="335B7A8E" w:rsidR="000C579A" w:rsidRPr="00CC64DD" w:rsidRDefault="000C579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Section </w:t>
    </w:r>
    <w:r w:rsidR="002C58A1">
      <w:rPr>
        <w:rFonts w:ascii="Times New Roman" w:hAnsi="Times New Roman" w:cs="Times New Roman"/>
        <w:sz w:val="24"/>
        <w:szCs w:val="24"/>
      </w:rPr>
      <w:t>7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36642" w14:textId="77777777" w:rsidR="002C58A1" w:rsidRDefault="002C58A1" w:rsidP="00892659">
    <w:pPr>
      <w:pStyle w:val="Header"/>
      <w:pBdr>
        <w:bottom w:val="single" w:sz="4" w:space="1" w:color="auto"/>
      </w:pBdr>
    </w:pPr>
  </w:p>
  <w:p w14:paraId="3EE6D1E3" w14:textId="27BA621E" w:rsidR="002C58A1" w:rsidRPr="00CC64DD" w:rsidRDefault="002C58A1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8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6CEC6" w14:textId="77777777" w:rsidR="009C4C1B" w:rsidRDefault="009C4C1B" w:rsidP="00892659">
    <w:pPr>
      <w:pStyle w:val="Header"/>
      <w:pBdr>
        <w:bottom w:val="single" w:sz="4" w:space="1" w:color="auto"/>
      </w:pBdr>
    </w:pPr>
  </w:p>
  <w:p w14:paraId="4D27576C" w14:textId="0B984627" w:rsidR="009C4C1B" w:rsidRPr="00CC64DD" w:rsidRDefault="009C4C1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11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9609B" w14:textId="77777777" w:rsidR="00BC6A21" w:rsidRDefault="00BC6A21" w:rsidP="00892659">
    <w:pPr>
      <w:pStyle w:val="Header"/>
      <w:pBdr>
        <w:bottom w:val="single" w:sz="4" w:space="1" w:color="auto"/>
      </w:pBdr>
    </w:pPr>
  </w:p>
  <w:p w14:paraId="695C211A" w14:textId="77777777" w:rsidR="00BC6A21" w:rsidRDefault="00BC6A21" w:rsidP="00892659">
    <w:pPr>
      <w:pStyle w:val="Header"/>
      <w:pBdr>
        <w:bottom w:val="single" w:sz="4" w:space="1" w:color="auto"/>
      </w:pBdr>
    </w:pPr>
  </w:p>
  <w:p w14:paraId="0E6ED9F6" w14:textId="5437DBBF" w:rsidR="00BC6A21" w:rsidRPr="00CC64DD" w:rsidRDefault="00BC6A21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Section </w:t>
    </w:r>
    <w:r w:rsidR="009D2DB9">
      <w:rPr>
        <w:rFonts w:ascii="Times New Roman" w:hAnsi="Times New Roman" w:cs="Times New Roman"/>
        <w:sz w:val="24"/>
        <w:szCs w:val="24"/>
      </w:rPr>
      <w:fldChar w:fldCharType="begin"/>
    </w:r>
    <w:r w:rsidR="009D2DB9">
      <w:rPr>
        <w:rFonts w:ascii="Times New Roman" w:hAnsi="Times New Roman" w:cs="Times New Roman"/>
        <w:sz w:val="24"/>
        <w:szCs w:val="24"/>
      </w:rPr>
      <w:instrText xml:space="preserve"> STYLEREF  CharSectno  \* MERGEFORMAT </w:instrText>
    </w:r>
    <w:r w:rsidR="009D2DB9">
      <w:rPr>
        <w:rFonts w:ascii="Times New Roman" w:hAnsi="Times New Roman" w:cs="Times New Roman"/>
        <w:sz w:val="24"/>
        <w:szCs w:val="24"/>
      </w:rPr>
      <w:fldChar w:fldCharType="separate"/>
    </w:r>
    <w:r w:rsidR="00961EC4">
      <w:rPr>
        <w:rFonts w:ascii="Times New Roman" w:hAnsi="Times New Roman" w:cs="Times New Roman"/>
        <w:noProof/>
        <w:sz w:val="24"/>
        <w:szCs w:val="24"/>
      </w:rPr>
      <w:t>12</w:t>
    </w:r>
    <w:r w:rsidR="009D2DB9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6A235" w14:textId="77777777" w:rsidR="009C4C1B" w:rsidRDefault="009C4C1B" w:rsidP="00892659">
    <w:pPr>
      <w:pStyle w:val="Header"/>
      <w:pBdr>
        <w:bottom w:val="single" w:sz="4" w:space="1" w:color="auto"/>
      </w:pBdr>
    </w:pPr>
  </w:p>
  <w:p w14:paraId="74C9919C" w14:textId="77777777" w:rsidR="009C4C1B" w:rsidRDefault="009C4C1B" w:rsidP="00892659">
    <w:pPr>
      <w:pStyle w:val="Header"/>
      <w:pBdr>
        <w:bottom w:val="single" w:sz="4" w:space="1" w:color="auto"/>
      </w:pBdr>
    </w:pPr>
  </w:p>
  <w:p w14:paraId="73E3FD03" w14:textId="080311E6" w:rsidR="009C4C1B" w:rsidRPr="00CC64DD" w:rsidRDefault="000C579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837D6"/>
    <w:multiLevelType w:val="hybridMultilevel"/>
    <w:tmpl w:val="1978674A"/>
    <w:lvl w:ilvl="0" w:tplc="0E82EC72">
      <w:start w:val="1"/>
      <w:numFmt w:val="lowerLetter"/>
      <w:pStyle w:val="DraftingParagraph"/>
      <w:lvlText w:val="(%1)"/>
      <w:lvlJc w:val="left"/>
      <w:pPr>
        <w:ind w:left="1636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425C8C"/>
    <w:multiLevelType w:val="hybridMultilevel"/>
    <w:tmpl w:val="8DDEDF84"/>
    <w:lvl w:ilvl="0" w:tplc="B1EE667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F7294"/>
    <w:multiLevelType w:val="hybridMultilevel"/>
    <w:tmpl w:val="618A4078"/>
    <w:lvl w:ilvl="0" w:tplc="819A5D0E">
      <w:start w:val="2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57527B9"/>
    <w:multiLevelType w:val="hybridMultilevel"/>
    <w:tmpl w:val="93D4C986"/>
    <w:lvl w:ilvl="0" w:tplc="9AC2862A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77207BB"/>
    <w:multiLevelType w:val="hybridMultilevel"/>
    <w:tmpl w:val="8AFED0C8"/>
    <w:lvl w:ilvl="0" w:tplc="C39018D0">
      <w:start w:val="1"/>
      <w:numFmt w:val="lowerLetter"/>
      <w:lvlText w:val="(%1)"/>
      <w:lvlJc w:val="left"/>
      <w:pPr>
        <w:ind w:left="168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96" w:hanging="360"/>
      </w:pPr>
    </w:lvl>
    <w:lvl w:ilvl="2" w:tplc="0C09001B" w:tentative="1">
      <w:start w:val="1"/>
      <w:numFmt w:val="lowerRoman"/>
      <w:lvlText w:val="%3."/>
      <w:lvlJc w:val="right"/>
      <w:pPr>
        <w:ind w:left="2516" w:hanging="180"/>
      </w:pPr>
    </w:lvl>
    <w:lvl w:ilvl="3" w:tplc="0C09000F" w:tentative="1">
      <w:start w:val="1"/>
      <w:numFmt w:val="decimal"/>
      <w:lvlText w:val="%4."/>
      <w:lvlJc w:val="left"/>
      <w:pPr>
        <w:ind w:left="3236" w:hanging="360"/>
      </w:pPr>
    </w:lvl>
    <w:lvl w:ilvl="4" w:tplc="0C090019" w:tentative="1">
      <w:start w:val="1"/>
      <w:numFmt w:val="lowerLetter"/>
      <w:lvlText w:val="%5."/>
      <w:lvlJc w:val="left"/>
      <w:pPr>
        <w:ind w:left="3956" w:hanging="360"/>
      </w:pPr>
    </w:lvl>
    <w:lvl w:ilvl="5" w:tplc="0C09001B" w:tentative="1">
      <w:start w:val="1"/>
      <w:numFmt w:val="lowerRoman"/>
      <w:lvlText w:val="%6."/>
      <w:lvlJc w:val="right"/>
      <w:pPr>
        <w:ind w:left="4676" w:hanging="180"/>
      </w:pPr>
    </w:lvl>
    <w:lvl w:ilvl="6" w:tplc="0C09000F" w:tentative="1">
      <w:start w:val="1"/>
      <w:numFmt w:val="decimal"/>
      <w:lvlText w:val="%7."/>
      <w:lvlJc w:val="left"/>
      <w:pPr>
        <w:ind w:left="5396" w:hanging="360"/>
      </w:pPr>
    </w:lvl>
    <w:lvl w:ilvl="7" w:tplc="0C090019" w:tentative="1">
      <w:start w:val="1"/>
      <w:numFmt w:val="lowerLetter"/>
      <w:lvlText w:val="%8."/>
      <w:lvlJc w:val="left"/>
      <w:pPr>
        <w:ind w:left="6116" w:hanging="360"/>
      </w:pPr>
    </w:lvl>
    <w:lvl w:ilvl="8" w:tplc="0C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>
    <w:nsid w:val="2BEE0398"/>
    <w:multiLevelType w:val="hybridMultilevel"/>
    <w:tmpl w:val="714E2378"/>
    <w:lvl w:ilvl="0" w:tplc="6E760B4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06A0B"/>
    <w:multiLevelType w:val="hybridMultilevel"/>
    <w:tmpl w:val="C1EE7C22"/>
    <w:lvl w:ilvl="0" w:tplc="EE9C7B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5432"/>
    <w:multiLevelType w:val="hybridMultilevel"/>
    <w:tmpl w:val="9ADEB7A0"/>
    <w:lvl w:ilvl="0" w:tplc="791455DE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3" w:hanging="360"/>
      </w:pPr>
    </w:lvl>
    <w:lvl w:ilvl="2" w:tplc="0C09001B" w:tentative="1">
      <w:start w:val="1"/>
      <w:numFmt w:val="lowerRoman"/>
      <w:lvlText w:val="%3."/>
      <w:lvlJc w:val="right"/>
      <w:pPr>
        <w:ind w:left="2523" w:hanging="180"/>
      </w:pPr>
    </w:lvl>
    <w:lvl w:ilvl="3" w:tplc="0C09000F" w:tentative="1">
      <w:start w:val="1"/>
      <w:numFmt w:val="decimal"/>
      <w:lvlText w:val="%4."/>
      <w:lvlJc w:val="left"/>
      <w:pPr>
        <w:ind w:left="3243" w:hanging="360"/>
      </w:pPr>
    </w:lvl>
    <w:lvl w:ilvl="4" w:tplc="0C090019" w:tentative="1">
      <w:start w:val="1"/>
      <w:numFmt w:val="lowerLetter"/>
      <w:lvlText w:val="%5."/>
      <w:lvlJc w:val="left"/>
      <w:pPr>
        <w:ind w:left="3963" w:hanging="360"/>
      </w:pPr>
    </w:lvl>
    <w:lvl w:ilvl="5" w:tplc="0C09001B" w:tentative="1">
      <w:start w:val="1"/>
      <w:numFmt w:val="lowerRoman"/>
      <w:lvlText w:val="%6."/>
      <w:lvlJc w:val="right"/>
      <w:pPr>
        <w:ind w:left="4683" w:hanging="180"/>
      </w:pPr>
    </w:lvl>
    <w:lvl w:ilvl="6" w:tplc="0C09000F" w:tentative="1">
      <w:start w:val="1"/>
      <w:numFmt w:val="decimal"/>
      <w:lvlText w:val="%7."/>
      <w:lvlJc w:val="left"/>
      <w:pPr>
        <w:ind w:left="5403" w:hanging="360"/>
      </w:pPr>
    </w:lvl>
    <w:lvl w:ilvl="7" w:tplc="0C090019" w:tentative="1">
      <w:start w:val="1"/>
      <w:numFmt w:val="lowerLetter"/>
      <w:lvlText w:val="%8."/>
      <w:lvlJc w:val="left"/>
      <w:pPr>
        <w:ind w:left="6123" w:hanging="360"/>
      </w:pPr>
    </w:lvl>
    <w:lvl w:ilvl="8" w:tplc="0C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>
    <w:nsid w:val="359B3244"/>
    <w:multiLevelType w:val="hybridMultilevel"/>
    <w:tmpl w:val="46EC384C"/>
    <w:lvl w:ilvl="0" w:tplc="E64A5B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A59C0"/>
    <w:multiLevelType w:val="hybridMultilevel"/>
    <w:tmpl w:val="438A6328"/>
    <w:lvl w:ilvl="0" w:tplc="54EC5FC6">
      <w:start w:val="1"/>
      <w:numFmt w:val="lowerRoman"/>
      <w:lvlText w:val="(%1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774" w:hanging="360"/>
      </w:pPr>
    </w:lvl>
    <w:lvl w:ilvl="2" w:tplc="0C09001B" w:tentative="1">
      <w:start w:val="1"/>
      <w:numFmt w:val="lowerRoman"/>
      <w:lvlText w:val="%3."/>
      <w:lvlJc w:val="right"/>
      <w:pPr>
        <w:ind w:left="4494" w:hanging="180"/>
      </w:pPr>
    </w:lvl>
    <w:lvl w:ilvl="3" w:tplc="0C09000F" w:tentative="1">
      <w:start w:val="1"/>
      <w:numFmt w:val="decimal"/>
      <w:lvlText w:val="%4."/>
      <w:lvlJc w:val="left"/>
      <w:pPr>
        <w:ind w:left="5214" w:hanging="360"/>
      </w:pPr>
    </w:lvl>
    <w:lvl w:ilvl="4" w:tplc="0C090019" w:tentative="1">
      <w:start w:val="1"/>
      <w:numFmt w:val="lowerLetter"/>
      <w:lvlText w:val="%5."/>
      <w:lvlJc w:val="left"/>
      <w:pPr>
        <w:ind w:left="5934" w:hanging="360"/>
      </w:pPr>
    </w:lvl>
    <w:lvl w:ilvl="5" w:tplc="0C09001B" w:tentative="1">
      <w:start w:val="1"/>
      <w:numFmt w:val="lowerRoman"/>
      <w:lvlText w:val="%6."/>
      <w:lvlJc w:val="right"/>
      <w:pPr>
        <w:ind w:left="6654" w:hanging="180"/>
      </w:pPr>
    </w:lvl>
    <w:lvl w:ilvl="6" w:tplc="0C09000F" w:tentative="1">
      <w:start w:val="1"/>
      <w:numFmt w:val="decimal"/>
      <w:lvlText w:val="%7."/>
      <w:lvlJc w:val="left"/>
      <w:pPr>
        <w:ind w:left="7374" w:hanging="360"/>
      </w:pPr>
    </w:lvl>
    <w:lvl w:ilvl="7" w:tplc="0C090019" w:tentative="1">
      <w:start w:val="1"/>
      <w:numFmt w:val="lowerLetter"/>
      <w:lvlText w:val="%8."/>
      <w:lvlJc w:val="left"/>
      <w:pPr>
        <w:ind w:left="8094" w:hanging="360"/>
      </w:pPr>
    </w:lvl>
    <w:lvl w:ilvl="8" w:tplc="0C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>
    <w:nsid w:val="3E4F2615"/>
    <w:multiLevelType w:val="hybridMultilevel"/>
    <w:tmpl w:val="C7F6D1B6"/>
    <w:lvl w:ilvl="0" w:tplc="3F38C888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F9106E"/>
    <w:multiLevelType w:val="hybridMultilevel"/>
    <w:tmpl w:val="00783840"/>
    <w:lvl w:ilvl="0" w:tplc="32F0985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A748EEF6">
      <w:start w:val="1"/>
      <w:numFmt w:val="lowerRoman"/>
      <w:lvlText w:val="(%2)"/>
      <w:lvlJc w:val="right"/>
      <w:pPr>
        <w:ind w:left="306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41A9274D"/>
    <w:multiLevelType w:val="hybridMultilevel"/>
    <w:tmpl w:val="3EBAECCA"/>
    <w:lvl w:ilvl="0" w:tplc="175CAD12">
      <w:start w:val="1"/>
      <w:numFmt w:val="decimal"/>
      <w:lvlText w:val="%1"/>
      <w:lvlJc w:val="left"/>
      <w:pPr>
        <w:ind w:left="1320" w:hanging="9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73C75"/>
    <w:multiLevelType w:val="hybridMultilevel"/>
    <w:tmpl w:val="D574417E"/>
    <w:lvl w:ilvl="0" w:tplc="E75063CA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C21B5"/>
    <w:multiLevelType w:val="hybridMultilevel"/>
    <w:tmpl w:val="00783840"/>
    <w:lvl w:ilvl="0" w:tplc="32F0985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A748EEF6">
      <w:start w:val="1"/>
      <w:numFmt w:val="lowerRoman"/>
      <w:lvlText w:val="(%2)"/>
      <w:lvlJc w:val="right"/>
      <w:pPr>
        <w:ind w:left="306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4D9B02C9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41141"/>
    <w:multiLevelType w:val="hybridMultilevel"/>
    <w:tmpl w:val="6DC0D266"/>
    <w:lvl w:ilvl="0" w:tplc="F0AA30B2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517E00"/>
    <w:multiLevelType w:val="hybridMultilevel"/>
    <w:tmpl w:val="93D4C986"/>
    <w:lvl w:ilvl="0" w:tplc="9AC2862A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>
    <w:nsid w:val="5E720248"/>
    <w:multiLevelType w:val="hybridMultilevel"/>
    <w:tmpl w:val="E7FC31E4"/>
    <w:lvl w:ilvl="0" w:tplc="93AEE83C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260F7"/>
    <w:multiLevelType w:val="hybridMultilevel"/>
    <w:tmpl w:val="2E48E4EA"/>
    <w:lvl w:ilvl="0" w:tplc="0662480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70438ED"/>
    <w:multiLevelType w:val="hybridMultilevel"/>
    <w:tmpl w:val="A02E7B04"/>
    <w:lvl w:ilvl="0" w:tplc="C2861DD4">
      <w:start w:val="9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D5041D2"/>
    <w:multiLevelType w:val="hybridMultilevel"/>
    <w:tmpl w:val="34C830D6"/>
    <w:lvl w:ilvl="0" w:tplc="44D286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41638A"/>
    <w:multiLevelType w:val="hybridMultilevel"/>
    <w:tmpl w:val="0D06EEB8"/>
    <w:lvl w:ilvl="0" w:tplc="39C4A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8"/>
  </w:num>
  <w:num w:numId="4">
    <w:abstractNumId w:val="24"/>
  </w:num>
  <w:num w:numId="5">
    <w:abstractNumId w:val="12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0"/>
  </w:num>
  <w:num w:numId="14">
    <w:abstractNumId w:val="28"/>
  </w:num>
  <w:num w:numId="15">
    <w:abstractNumId w:val="27"/>
  </w:num>
  <w:num w:numId="16">
    <w:abstractNumId w:val="26"/>
  </w:num>
  <w:num w:numId="17">
    <w:abstractNumId w:val="4"/>
  </w:num>
  <w:num w:numId="18">
    <w:abstractNumId w:val="7"/>
  </w:num>
  <w:num w:numId="19">
    <w:abstractNumId w:val="13"/>
  </w:num>
  <w:num w:numId="20">
    <w:abstractNumId w:val="25"/>
  </w:num>
  <w:num w:numId="21">
    <w:abstractNumId w:val="10"/>
  </w:num>
  <w:num w:numId="22">
    <w:abstractNumId w:val="5"/>
  </w:num>
  <w:num w:numId="23">
    <w:abstractNumId w:val="0"/>
    <w:lvlOverride w:ilvl="0">
      <w:startOverride w:val="1"/>
    </w:lvlOverride>
  </w:num>
  <w:num w:numId="24">
    <w:abstractNumId w:val="9"/>
  </w:num>
  <w:num w:numId="25">
    <w:abstractNumId w:val="23"/>
  </w:num>
  <w:num w:numId="26">
    <w:abstractNumId w:val="21"/>
  </w:num>
  <w:num w:numId="27">
    <w:abstractNumId w:val="14"/>
  </w:num>
  <w:num w:numId="28">
    <w:abstractNumId w:val="3"/>
  </w:num>
  <w:num w:numId="29">
    <w:abstractNumId w:val="19"/>
  </w:num>
  <w:num w:numId="30">
    <w:abstractNumId w:val="11"/>
  </w:num>
  <w:num w:numId="31">
    <w:abstractNumId w:val="15"/>
  </w:num>
  <w:num w:numId="32">
    <w:abstractNumId w:val="22"/>
  </w:num>
  <w:num w:numId="33">
    <w:abstractNumId w:val="6"/>
  </w:num>
  <w:num w:numId="34">
    <w:abstractNumId w:val="16"/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0"/>
    <w:lvlOverride w:ilvl="0">
      <w:startOverride w:val="1"/>
    </w:lvlOverride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2546"/>
    <w:rsid w:val="00002C2D"/>
    <w:rsid w:val="000034E7"/>
    <w:rsid w:val="00006CE9"/>
    <w:rsid w:val="00021415"/>
    <w:rsid w:val="00033DC6"/>
    <w:rsid w:val="000340E0"/>
    <w:rsid w:val="0004331A"/>
    <w:rsid w:val="00044E44"/>
    <w:rsid w:val="0005111A"/>
    <w:rsid w:val="0005336C"/>
    <w:rsid w:val="000619BE"/>
    <w:rsid w:val="00061D18"/>
    <w:rsid w:val="00063EDE"/>
    <w:rsid w:val="00066C81"/>
    <w:rsid w:val="000730C2"/>
    <w:rsid w:val="00073AAF"/>
    <w:rsid w:val="00076D43"/>
    <w:rsid w:val="00082955"/>
    <w:rsid w:val="00087F5A"/>
    <w:rsid w:val="0009635D"/>
    <w:rsid w:val="00097890"/>
    <w:rsid w:val="000A3D5B"/>
    <w:rsid w:val="000A4A04"/>
    <w:rsid w:val="000B24BA"/>
    <w:rsid w:val="000C0CFB"/>
    <w:rsid w:val="000C579A"/>
    <w:rsid w:val="000D20FD"/>
    <w:rsid w:val="000D27F6"/>
    <w:rsid w:val="000D29A3"/>
    <w:rsid w:val="000D59FA"/>
    <w:rsid w:val="000D6066"/>
    <w:rsid w:val="000D6749"/>
    <w:rsid w:val="000E35B9"/>
    <w:rsid w:val="000F1010"/>
    <w:rsid w:val="000F1CE3"/>
    <w:rsid w:val="000F2057"/>
    <w:rsid w:val="000F302E"/>
    <w:rsid w:val="00103115"/>
    <w:rsid w:val="0011446B"/>
    <w:rsid w:val="00115CC3"/>
    <w:rsid w:val="001311AA"/>
    <w:rsid w:val="0013508E"/>
    <w:rsid w:val="001357D2"/>
    <w:rsid w:val="00136391"/>
    <w:rsid w:val="001379E4"/>
    <w:rsid w:val="001427B9"/>
    <w:rsid w:val="001479FD"/>
    <w:rsid w:val="00152CE6"/>
    <w:rsid w:val="00155DEB"/>
    <w:rsid w:val="00156F22"/>
    <w:rsid w:val="00160F8E"/>
    <w:rsid w:val="0017160D"/>
    <w:rsid w:val="0017594B"/>
    <w:rsid w:val="0017734A"/>
    <w:rsid w:val="0018373A"/>
    <w:rsid w:val="00183F81"/>
    <w:rsid w:val="00190142"/>
    <w:rsid w:val="00191EC7"/>
    <w:rsid w:val="0019213F"/>
    <w:rsid w:val="001A011B"/>
    <w:rsid w:val="001A1CED"/>
    <w:rsid w:val="001A2B69"/>
    <w:rsid w:val="001A4B39"/>
    <w:rsid w:val="001B05D6"/>
    <w:rsid w:val="001B2574"/>
    <w:rsid w:val="001B65A7"/>
    <w:rsid w:val="001C0747"/>
    <w:rsid w:val="001C1AD1"/>
    <w:rsid w:val="001C2D34"/>
    <w:rsid w:val="001C3477"/>
    <w:rsid w:val="001D2E2A"/>
    <w:rsid w:val="001D50B9"/>
    <w:rsid w:val="001D5389"/>
    <w:rsid w:val="001E0709"/>
    <w:rsid w:val="001E0773"/>
    <w:rsid w:val="001E45EA"/>
    <w:rsid w:val="001E46E9"/>
    <w:rsid w:val="001F2CF3"/>
    <w:rsid w:val="001F4CD7"/>
    <w:rsid w:val="001F522B"/>
    <w:rsid w:val="002002A6"/>
    <w:rsid w:val="00205203"/>
    <w:rsid w:val="00205D9F"/>
    <w:rsid w:val="00207D6B"/>
    <w:rsid w:val="00210B7E"/>
    <w:rsid w:val="00211F95"/>
    <w:rsid w:val="00220F8D"/>
    <w:rsid w:val="00230291"/>
    <w:rsid w:val="002332A2"/>
    <w:rsid w:val="002359DE"/>
    <w:rsid w:val="00241049"/>
    <w:rsid w:val="002456E5"/>
    <w:rsid w:val="002569B5"/>
    <w:rsid w:val="00261DE3"/>
    <w:rsid w:val="00262242"/>
    <w:rsid w:val="00262CA8"/>
    <w:rsid w:val="00272E35"/>
    <w:rsid w:val="002821A0"/>
    <w:rsid w:val="00287264"/>
    <w:rsid w:val="00291C8D"/>
    <w:rsid w:val="00293512"/>
    <w:rsid w:val="002A0B17"/>
    <w:rsid w:val="002A40E5"/>
    <w:rsid w:val="002A5985"/>
    <w:rsid w:val="002B0B0E"/>
    <w:rsid w:val="002B1AC6"/>
    <w:rsid w:val="002B623B"/>
    <w:rsid w:val="002B73D8"/>
    <w:rsid w:val="002C3B9D"/>
    <w:rsid w:val="002C58A1"/>
    <w:rsid w:val="002E08F6"/>
    <w:rsid w:val="002E196B"/>
    <w:rsid w:val="002E5B01"/>
    <w:rsid w:val="002E5EF9"/>
    <w:rsid w:val="002E7F71"/>
    <w:rsid w:val="002F0E3F"/>
    <w:rsid w:val="002F2E06"/>
    <w:rsid w:val="002F50DA"/>
    <w:rsid w:val="002F7598"/>
    <w:rsid w:val="0030039F"/>
    <w:rsid w:val="00300508"/>
    <w:rsid w:val="003079FD"/>
    <w:rsid w:val="00310692"/>
    <w:rsid w:val="0031099E"/>
    <w:rsid w:val="00312073"/>
    <w:rsid w:val="003137BD"/>
    <w:rsid w:val="00313AF5"/>
    <w:rsid w:val="003166CF"/>
    <w:rsid w:val="00317E0C"/>
    <w:rsid w:val="0032150F"/>
    <w:rsid w:val="00337543"/>
    <w:rsid w:val="00342B17"/>
    <w:rsid w:val="00346BA4"/>
    <w:rsid w:val="003559B5"/>
    <w:rsid w:val="0035712B"/>
    <w:rsid w:val="00363836"/>
    <w:rsid w:val="00367034"/>
    <w:rsid w:val="00370FD0"/>
    <w:rsid w:val="00372D68"/>
    <w:rsid w:val="00375B02"/>
    <w:rsid w:val="00381B3D"/>
    <w:rsid w:val="0038518A"/>
    <w:rsid w:val="00391936"/>
    <w:rsid w:val="00393C86"/>
    <w:rsid w:val="00395204"/>
    <w:rsid w:val="0039528A"/>
    <w:rsid w:val="003973D0"/>
    <w:rsid w:val="003975E6"/>
    <w:rsid w:val="003A198B"/>
    <w:rsid w:val="003A3AC0"/>
    <w:rsid w:val="003A73D9"/>
    <w:rsid w:val="003B0FD3"/>
    <w:rsid w:val="003B2C48"/>
    <w:rsid w:val="003B64CF"/>
    <w:rsid w:val="003C0096"/>
    <w:rsid w:val="003C405B"/>
    <w:rsid w:val="003C4089"/>
    <w:rsid w:val="003C669F"/>
    <w:rsid w:val="003D5C14"/>
    <w:rsid w:val="003E1279"/>
    <w:rsid w:val="003E43F3"/>
    <w:rsid w:val="004044FB"/>
    <w:rsid w:val="0040520D"/>
    <w:rsid w:val="00407A4E"/>
    <w:rsid w:val="00416E07"/>
    <w:rsid w:val="00417B0B"/>
    <w:rsid w:val="00417B8B"/>
    <w:rsid w:val="00421A65"/>
    <w:rsid w:val="00424038"/>
    <w:rsid w:val="004303DD"/>
    <w:rsid w:val="00430993"/>
    <w:rsid w:val="00434B53"/>
    <w:rsid w:val="004361D9"/>
    <w:rsid w:val="00440421"/>
    <w:rsid w:val="00440610"/>
    <w:rsid w:val="004420A4"/>
    <w:rsid w:val="00442619"/>
    <w:rsid w:val="00445872"/>
    <w:rsid w:val="004507C6"/>
    <w:rsid w:val="004531B6"/>
    <w:rsid w:val="00460758"/>
    <w:rsid w:val="00467F55"/>
    <w:rsid w:val="00470C2E"/>
    <w:rsid w:val="0047300F"/>
    <w:rsid w:val="00475D1C"/>
    <w:rsid w:val="004A4B75"/>
    <w:rsid w:val="004B14B7"/>
    <w:rsid w:val="004B2ED4"/>
    <w:rsid w:val="004B37B1"/>
    <w:rsid w:val="004B7714"/>
    <w:rsid w:val="004C5941"/>
    <w:rsid w:val="004D6B79"/>
    <w:rsid w:val="004E097C"/>
    <w:rsid w:val="004E3164"/>
    <w:rsid w:val="004E3C5B"/>
    <w:rsid w:val="00500870"/>
    <w:rsid w:val="00501D73"/>
    <w:rsid w:val="00502445"/>
    <w:rsid w:val="005070F6"/>
    <w:rsid w:val="00507D03"/>
    <w:rsid w:val="005146F2"/>
    <w:rsid w:val="005169BE"/>
    <w:rsid w:val="00522EDC"/>
    <w:rsid w:val="00524CBC"/>
    <w:rsid w:val="00547452"/>
    <w:rsid w:val="005575EC"/>
    <w:rsid w:val="00565F46"/>
    <w:rsid w:val="00581B4B"/>
    <w:rsid w:val="00581C1F"/>
    <w:rsid w:val="00583F0E"/>
    <w:rsid w:val="005957A6"/>
    <w:rsid w:val="005A0033"/>
    <w:rsid w:val="005A24B5"/>
    <w:rsid w:val="005A3582"/>
    <w:rsid w:val="005A42FA"/>
    <w:rsid w:val="005A4ED9"/>
    <w:rsid w:val="005A66B6"/>
    <w:rsid w:val="005A76D4"/>
    <w:rsid w:val="005C0555"/>
    <w:rsid w:val="005C2B0D"/>
    <w:rsid w:val="005C7DBC"/>
    <w:rsid w:val="005D43B5"/>
    <w:rsid w:val="005D6791"/>
    <w:rsid w:val="005E067F"/>
    <w:rsid w:val="005E2EC7"/>
    <w:rsid w:val="005E3BEE"/>
    <w:rsid w:val="005E7568"/>
    <w:rsid w:val="005F0472"/>
    <w:rsid w:val="005F474D"/>
    <w:rsid w:val="005F7398"/>
    <w:rsid w:val="00600412"/>
    <w:rsid w:val="0060183E"/>
    <w:rsid w:val="006056C3"/>
    <w:rsid w:val="00613DA1"/>
    <w:rsid w:val="006153A6"/>
    <w:rsid w:val="006207A8"/>
    <w:rsid w:val="00623002"/>
    <w:rsid w:val="00623E75"/>
    <w:rsid w:val="006247B9"/>
    <w:rsid w:val="006312D7"/>
    <w:rsid w:val="00631B1F"/>
    <w:rsid w:val="00634EE0"/>
    <w:rsid w:val="0063526F"/>
    <w:rsid w:val="00640849"/>
    <w:rsid w:val="00643026"/>
    <w:rsid w:val="006437D6"/>
    <w:rsid w:val="006453A3"/>
    <w:rsid w:val="00647A35"/>
    <w:rsid w:val="006543CF"/>
    <w:rsid w:val="006631C4"/>
    <w:rsid w:val="00663CBE"/>
    <w:rsid w:val="00664CB2"/>
    <w:rsid w:val="006671E1"/>
    <w:rsid w:val="00672CED"/>
    <w:rsid w:val="00675FB0"/>
    <w:rsid w:val="00677DD3"/>
    <w:rsid w:val="00681361"/>
    <w:rsid w:val="00686010"/>
    <w:rsid w:val="006867C3"/>
    <w:rsid w:val="00686BCB"/>
    <w:rsid w:val="00693229"/>
    <w:rsid w:val="00693501"/>
    <w:rsid w:val="00693D4F"/>
    <w:rsid w:val="00697847"/>
    <w:rsid w:val="006A1760"/>
    <w:rsid w:val="006A3865"/>
    <w:rsid w:val="006A510C"/>
    <w:rsid w:val="006B602E"/>
    <w:rsid w:val="006C0251"/>
    <w:rsid w:val="006C0C21"/>
    <w:rsid w:val="006C3B4C"/>
    <w:rsid w:val="006C68E1"/>
    <w:rsid w:val="006C6FCE"/>
    <w:rsid w:val="006D36DE"/>
    <w:rsid w:val="006D4CD7"/>
    <w:rsid w:val="006D591E"/>
    <w:rsid w:val="006D5D8C"/>
    <w:rsid w:val="006D6053"/>
    <w:rsid w:val="006D79DB"/>
    <w:rsid w:val="006D7EC0"/>
    <w:rsid w:val="006E03FC"/>
    <w:rsid w:val="006E1EE0"/>
    <w:rsid w:val="006E2286"/>
    <w:rsid w:val="006E25F8"/>
    <w:rsid w:val="006E7505"/>
    <w:rsid w:val="006F5CF2"/>
    <w:rsid w:val="006F662B"/>
    <w:rsid w:val="006F7DDD"/>
    <w:rsid w:val="00703276"/>
    <w:rsid w:val="00703828"/>
    <w:rsid w:val="0070740A"/>
    <w:rsid w:val="0071142C"/>
    <w:rsid w:val="00721966"/>
    <w:rsid w:val="00724235"/>
    <w:rsid w:val="00726DAC"/>
    <w:rsid w:val="00733337"/>
    <w:rsid w:val="00733FB0"/>
    <w:rsid w:val="00746AD9"/>
    <w:rsid w:val="00750F1D"/>
    <w:rsid w:val="00751286"/>
    <w:rsid w:val="00753DCF"/>
    <w:rsid w:val="00763880"/>
    <w:rsid w:val="00765749"/>
    <w:rsid w:val="00767209"/>
    <w:rsid w:val="00770264"/>
    <w:rsid w:val="00771F8E"/>
    <w:rsid w:val="00772919"/>
    <w:rsid w:val="00776B4F"/>
    <w:rsid w:val="0078231F"/>
    <w:rsid w:val="00782ADA"/>
    <w:rsid w:val="007835A5"/>
    <w:rsid w:val="00787ABB"/>
    <w:rsid w:val="007908B0"/>
    <w:rsid w:val="00792695"/>
    <w:rsid w:val="00796BA9"/>
    <w:rsid w:val="007A20A9"/>
    <w:rsid w:val="007B7C1B"/>
    <w:rsid w:val="007D093E"/>
    <w:rsid w:val="007E3AAC"/>
    <w:rsid w:val="007E446C"/>
    <w:rsid w:val="007E7EA3"/>
    <w:rsid w:val="007F21D8"/>
    <w:rsid w:val="007F3405"/>
    <w:rsid w:val="007F45F0"/>
    <w:rsid w:val="007F5C12"/>
    <w:rsid w:val="00800926"/>
    <w:rsid w:val="008027BC"/>
    <w:rsid w:val="00806F78"/>
    <w:rsid w:val="008118EF"/>
    <w:rsid w:val="0081244E"/>
    <w:rsid w:val="00812A22"/>
    <w:rsid w:val="00822990"/>
    <w:rsid w:val="00834A26"/>
    <w:rsid w:val="008469DE"/>
    <w:rsid w:val="0085325D"/>
    <w:rsid w:val="00854BC1"/>
    <w:rsid w:val="00854E86"/>
    <w:rsid w:val="00855FE2"/>
    <w:rsid w:val="008562C8"/>
    <w:rsid w:val="008607BC"/>
    <w:rsid w:val="0086239F"/>
    <w:rsid w:val="00876513"/>
    <w:rsid w:val="00882CA3"/>
    <w:rsid w:val="008860DA"/>
    <w:rsid w:val="00886A98"/>
    <w:rsid w:val="00892659"/>
    <w:rsid w:val="0089278F"/>
    <w:rsid w:val="00895EE2"/>
    <w:rsid w:val="00896A23"/>
    <w:rsid w:val="00896DE9"/>
    <w:rsid w:val="008A2812"/>
    <w:rsid w:val="008A2AF2"/>
    <w:rsid w:val="008A7560"/>
    <w:rsid w:val="008A77A9"/>
    <w:rsid w:val="008B06FF"/>
    <w:rsid w:val="008B26E3"/>
    <w:rsid w:val="008B3B69"/>
    <w:rsid w:val="008C1DF2"/>
    <w:rsid w:val="008C7098"/>
    <w:rsid w:val="008D0BC8"/>
    <w:rsid w:val="008D642E"/>
    <w:rsid w:val="008E4DE9"/>
    <w:rsid w:val="008E7834"/>
    <w:rsid w:val="008F015D"/>
    <w:rsid w:val="008F0D09"/>
    <w:rsid w:val="008F67F7"/>
    <w:rsid w:val="00902FF0"/>
    <w:rsid w:val="00903870"/>
    <w:rsid w:val="00911328"/>
    <w:rsid w:val="0091792E"/>
    <w:rsid w:val="009217A2"/>
    <w:rsid w:val="00930725"/>
    <w:rsid w:val="00930CD0"/>
    <w:rsid w:val="0093766A"/>
    <w:rsid w:val="00944FD3"/>
    <w:rsid w:val="0094531E"/>
    <w:rsid w:val="009520AF"/>
    <w:rsid w:val="00954745"/>
    <w:rsid w:val="00957210"/>
    <w:rsid w:val="009574D4"/>
    <w:rsid w:val="00960E72"/>
    <w:rsid w:val="00961EC4"/>
    <w:rsid w:val="009628BD"/>
    <w:rsid w:val="00966602"/>
    <w:rsid w:val="00966DA5"/>
    <w:rsid w:val="00967DAE"/>
    <w:rsid w:val="009747EC"/>
    <w:rsid w:val="00974962"/>
    <w:rsid w:val="009878BC"/>
    <w:rsid w:val="00987A5F"/>
    <w:rsid w:val="009940E8"/>
    <w:rsid w:val="00994476"/>
    <w:rsid w:val="009A3BA0"/>
    <w:rsid w:val="009A4F56"/>
    <w:rsid w:val="009A6E39"/>
    <w:rsid w:val="009A7D7F"/>
    <w:rsid w:val="009B3E70"/>
    <w:rsid w:val="009B45CF"/>
    <w:rsid w:val="009B54E2"/>
    <w:rsid w:val="009C4C1B"/>
    <w:rsid w:val="009C6D3D"/>
    <w:rsid w:val="009D2DB9"/>
    <w:rsid w:val="009E02BC"/>
    <w:rsid w:val="009E1916"/>
    <w:rsid w:val="009E2417"/>
    <w:rsid w:val="009E2F5D"/>
    <w:rsid w:val="009F0ADD"/>
    <w:rsid w:val="009F3237"/>
    <w:rsid w:val="00A00995"/>
    <w:rsid w:val="00A018AA"/>
    <w:rsid w:val="00A031AB"/>
    <w:rsid w:val="00A1289F"/>
    <w:rsid w:val="00A17FD4"/>
    <w:rsid w:val="00A24C51"/>
    <w:rsid w:val="00A26EF7"/>
    <w:rsid w:val="00A32BE9"/>
    <w:rsid w:val="00A35452"/>
    <w:rsid w:val="00A40398"/>
    <w:rsid w:val="00A40D95"/>
    <w:rsid w:val="00A4140D"/>
    <w:rsid w:val="00A527BA"/>
    <w:rsid w:val="00A533E4"/>
    <w:rsid w:val="00A549A6"/>
    <w:rsid w:val="00A64931"/>
    <w:rsid w:val="00A72A01"/>
    <w:rsid w:val="00A77050"/>
    <w:rsid w:val="00A81F1D"/>
    <w:rsid w:val="00A87309"/>
    <w:rsid w:val="00A965A3"/>
    <w:rsid w:val="00A97826"/>
    <w:rsid w:val="00AA6B42"/>
    <w:rsid w:val="00AB24F2"/>
    <w:rsid w:val="00AC184F"/>
    <w:rsid w:val="00AC49DF"/>
    <w:rsid w:val="00AC5C0F"/>
    <w:rsid w:val="00AC5FC8"/>
    <w:rsid w:val="00AC6B1C"/>
    <w:rsid w:val="00AD14AA"/>
    <w:rsid w:val="00AD1EEA"/>
    <w:rsid w:val="00AD40D9"/>
    <w:rsid w:val="00AD70BB"/>
    <w:rsid w:val="00AE1ECA"/>
    <w:rsid w:val="00AE50D5"/>
    <w:rsid w:val="00AE52C1"/>
    <w:rsid w:val="00AE5E39"/>
    <w:rsid w:val="00AE6B09"/>
    <w:rsid w:val="00AE72F6"/>
    <w:rsid w:val="00AF1E8D"/>
    <w:rsid w:val="00AF3582"/>
    <w:rsid w:val="00B06990"/>
    <w:rsid w:val="00B06AC4"/>
    <w:rsid w:val="00B07CF4"/>
    <w:rsid w:val="00B10FA5"/>
    <w:rsid w:val="00B13B65"/>
    <w:rsid w:val="00B13B82"/>
    <w:rsid w:val="00B22FA4"/>
    <w:rsid w:val="00B273FF"/>
    <w:rsid w:val="00B34A4D"/>
    <w:rsid w:val="00B351B6"/>
    <w:rsid w:val="00B355E3"/>
    <w:rsid w:val="00B451EB"/>
    <w:rsid w:val="00B53FC8"/>
    <w:rsid w:val="00B607FC"/>
    <w:rsid w:val="00B634D2"/>
    <w:rsid w:val="00B7359B"/>
    <w:rsid w:val="00B73A9A"/>
    <w:rsid w:val="00B76268"/>
    <w:rsid w:val="00B90F17"/>
    <w:rsid w:val="00B918EC"/>
    <w:rsid w:val="00B94518"/>
    <w:rsid w:val="00BA130D"/>
    <w:rsid w:val="00BA2FAF"/>
    <w:rsid w:val="00BA4326"/>
    <w:rsid w:val="00BA7DB7"/>
    <w:rsid w:val="00BB0CC7"/>
    <w:rsid w:val="00BB4516"/>
    <w:rsid w:val="00BC30F7"/>
    <w:rsid w:val="00BC3866"/>
    <w:rsid w:val="00BC403C"/>
    <w:rsid w:val="00BC6A21"/>
    <w:rsid w:val="00BD1712"/>
    <w:rsid w:val="00BD2733"/>
    <w:rsid w:val="00BD77C9"/>
    <w:rsid w:val="00BE095C"/>
    <w:rsid w:val="00BE0F05"/>
    <w:rsid w:val="00BE3C89"/>
    <w:rsid w:val="00BE3DD4"/>
    <w:rsid w:val="00BE4BC7"/>
    <w:rsid w:val="00BE5E3B"/>
    <w:rsid w:val="00BF6536"/>
    <w:rsid w:val="00C04BC4"/>
    <w:rsid w:val="00C05812"/>
    <w:rsid w:val="00C12537"/>
    <w:rsid w:val="00C227FB"/>
    <w:rsid w:val="00C25DB4"/>
    <w:rsid w:val="00C26CF7"/>
    <w:rsid w:val="00C34CDB"/>
    <w:rsid w:val="00C36237"/>
    <w:rsid w:val="00C36857"/>
    <w:rsid w:val="00C420C5"/>
    <w:rsid w:val="00C4678C"/>
    <w:rsid w:val="00C515A1"/>
    <w:rsid w:val="00C518FE"/>
    <w:rsid w:val="00C5287B"/>
    <w:rsid w:val="00C60E44"/>
    <w:rsid w:val="00C7492E"/>
    <w:rsid w:val="00C74C78"/>
    <w:rsid w:val="00C76D9C"/>
    <w:rsid w:val="00C77272"/>
    <w:rsid w:val="00C8064A"/>
    <w:rsid w:val="00C86C06"/>
    <w:rsid w:val="00C9448D"/>
    <w:rsid w:val="00C94FE9"/>
    <w:rsid w:val="00CA19A0"/>
    <w:rsid w:val="00CA50E6"/>
    <w:rsid w:val="00CB7288"/>
    <w:rsid w:val="00CB75AD"/>
    <w:rsid w:val="00CC2EEC"/>
    <w:rsid w:val="00CC64DD"/>
    <w:rsid w:val="00CD02BE"/>
    <w:rsid w:val="00CD2FCD"/>
    <w:rsid w:val="00CD47EB"/>
    <w:rsid w:val="00CF0466"/>
    <w:rsid w:val="00CF1365"/>
    <w:rsid w:val="00CF4A41"/>
    <w:rsid w:val="00CF6E4C"/>
    <w:rsid w:val="00D0062A"/>
    <w:rsid w:val="00D02220"/>
    <w:rsid w:val="00D07EC7"/>
    <w:rsid w:val="00D15825"/>
    <w:rsid w:val="00D174AF"/>
    <w:rsid w:val="00D24829"/>
    <w:rsid w:val="00D31F3F"/>
    <w:rsid w:val="00D35363"/>
    <w:rsid w:val="00D45B42"/>
    <w:rsid w:val="00D46091"/>
    <w:rsid w:val="00D50111"/>
    <w:rsid w:val="00D510ED"/>
    <w:rsid w:val="00D51F9A"/>
    <w:rsid w:val="00D56CCA"/>
    <w:rsid w:val="00D62DCD"/>
    <w:rsid w:val="00D65F59"/>
    <w:rsid w:val="00D71B24"/>
    <w:rsid w:val="00D71CEE"/>
    <w:rsid w:val="00D728DC"/>
    <w:rsid w:val="00D8497F"/>
    <w:rsid w:val="00D87EA4"/>
    <w:rsid w:val="00D90279"/>
    <w:rsid w:val="00D91C09"/>
    <w:rsid w:val="00D92450"/>
    <w:rsid w:val="00D9426D"/>
    <w:rsid w:val="00D95FAE"/>
    <w:rsid w:val="00D9650E"/>
    <w:rsid w:val="00D9760D"/>
    <w:rsid w:val="00DA181F"/>
    <w:rsid w:val="00DA3A33"/>
    <w:rsid w:val="00DA3F1E"/>
    <w:rsid w:val="00DA578C"/>
    <w:rsid w:val="00DA5CC3"/>
    <w:rsid w:val="00DA6C4C"/>
    <w:rsid w:val="00DB1D59"/>
    <w:rsid w:val="00DB1E79"/>
    <w:rsid w:val="00DB49AA"/>
    <w:rsid w:val="00DB796B"/>
    <w:rsid w:val="00DC0691"/>
    <w:rsid w:val="00DC0CDF"/>
    <w:rsid w:val="00DC0FD7"/>
    <w:rsid w:val="00DC17CB"/>
    <w:rsid w:val="00DC1906"/>
    <w:rsid w:val="00DC2D7F"/>
    <w:rsid w:val="00DC31AF"/>
    <w:rsid w:val="00DC5F11"/>
    <w:rsid w:val="00DD5265"/>
    <w:rsid w:val="00DE009B"/>
    <w:rsid w:val="00DE68BC"/>
    <w:rsid w:val="00DF279E"/>
    <w:rsid w:val="00DF5A17"/>
    <w:rsid w:val="00DF736B"/>
    <w:rsid w:val="00E00D4E"/>
    <w:rsid w:val="00E0534E"/>
    <w:rsid w:val="00E05FF5"/>
    <w:rsid w:val="00E1191F"/>
    <w:rsid w:val="00E13491"/>
    <w:rsid w:val="00E2698C"/>
    <w:rsid w:val="00E318F7"/>
    <w:rsid w:val="00E32177"/>
    <w:rsid w:val="00E34181"/>
    <w:rsid w:val="00E363B8"/>
    <w:rsid w:val="00E43CFB"/>
    <w:rsid w:val="00E44689"/>
    <w:rsid w:val="00E45822"/>
    <w:rsid w:val="00E458FD"/>
    <w:rsid w:val="00E45A56"/>
    <w:rsid w:val="00E469AF"/>
    <w:rsid w:val="00E54C33"/>
    <w:rsid w:val="00E5522B"/>
    <w:rsid w:val="00E6098F"/>
    <w:rsid w:val="00E609DD"/>
    <w:rsid w:val="00E618B6"/>
    <w:rsid w:val="00E644DD"/>
    <w:rsid w:val="00E64949"/>
    <w:rsid w:val="00E7332E"/>
    <w:rsid w:val="00E73D86"/>
    <w:rsid w:val="00E75305"/>
    <w:rsid w:val="00E90B30"/>
    <w:rsid w:val="00E92856"/>
    <w:rsid w:val="00E934DA"/>
    <w:rsid w:val="00EA0E27"/>
    <w:rsid w:val="00EA7E1C"/>
    <w:rsid w:val="00EC4D1D"/>
    <w:rsid w:val="00EC54C3"/>
    <w:rsid w:val="00EC5B45"/>
    <w:rsid w:val="00ED12FB"/>
    <w:rsid w:val="00ED2218"/>
    <w:rsid w:val="00ED23AA"/>
    <w:rsid w:val="00ED2E8B"/>
    <w:rsid w:val="00ED3A93"/>
    <w:rsid w:val="00ED43BA"/>
    <w:rsid w:val="00ED455D"/>
    <w:rsid w:val="00ED59F5"/>
    <w:rsid w:val="00ED62A5"/>
    <w:rsid w:val="00EE1FA4"/>
    <w:rsid w:val="00EF37C9"/>
    <w:rsid w:val="00F07A2C"/>
    <w:rsid w:val="00F1183F"/>
    <w:rsid w:val="00F1448E"/>
    <w:rsid w:val="00F14D6F"/>
    <w:rsid w:val="00F151E6"/>
    <w:rsid w:val="00F17397"/>
    <w:rsid w:val="00F21092"/>
    <w:rsid w:val="00F252B7"/>
    <w:rsid w:val="00F260B5"/>
    <w:rsid w:val="00F30151"/>
    <w:rsid w:val="00F31EC9"/>
    <w:rsid w:val="00F34140"/>
    <w:rsid w:val="00F36004"/>
    <w:rsid w:val="00F36B63"/>
    <w:rsid w:val="00F419E1"/>
    <w:rsid w:val="00F52A28"/>
    <w:rsid w:val="00F55007"/>
    <w:rsid w:val="00F61AF9"/>
    <w:rsid w:val="00F62C1E"/>
    <w:rsid w:val="00F77DB5"/>
    <w:rsid w:val="00F814EB"/>
    <w:rsid w:val="00F82CC6"/>
    <w:rsid w:val="00F856A6"/>
    <w:rsid w:val="00F85CA2"/>
    <w:rsid w:val="00F85ED9"/>
    <w:rsid w:val="00F87D34"/>
    <w:rsid w:val="00F90642"/>
    <w:rsid w:val="00F92E8B"/>
    <w:rsid w:val="00FA1C72"/>
    <w:rsid w:val="00FA2E43"/>
    <w:rsid w:val="00FB1145"/>
    <w:rsid w:val="00FB3853"/>
    <w:rsid w:val="00FB497C"/>
    <w:rsid w:val="00FB59C1"/>
    <w:rsid w:val="00FB62B4"/>
    <w:rsid w:val="00FB73D3"/>
    <w:rsid w:val="00FC5543"/>
    <w:rsid w:val="00FC69E6"/>
    <w:rsid w:val="00FD0C5A"/>
    <w:rsid w:val="00FD1EA6"/>
    <w:rsid w:val="00FD323F"/>
    <w:rsid w:val="00FD5A55"/>
    <w:rsid w:val="00FD7F93"/>
    <w:rsid w:val="00FE4187"/>
    <w:rsid w:val="00FE78C0"/>
    <w:rsid w:val="00FE7D31"/>
    <w:rsid w:val="00FF0BB4"/>
    <w:rsid w:val="00FF3A75"/>
    <w:rsid w:val="00FF49F6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DraftingParagraph">
    <w:name w:val="Drafting: Paragraph"/>
    <w:basedOn w:val="Normal"/>
    <w:qFormat/>
    <w:rsid w:val="003C669F"/>
    <w:pPr>
      <w:numPr>
        <w:numId w:val="8"/>
      </w:numPr>
      <w:tabs>
        <w:tab w:val="right" w:pos="1191"/>
      </w:tabs>
      <w:spacing w:before="120" w:after="120" w:line="2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aliases w:val="(2)"/>
    <w:basedOn w:val="Normal"/>
    <w:uiPriority w:val="99"/>
    <w:rsid w:val="00EA0E27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0619BE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0619BE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link w:val="R1Char"/>
    <w:rsid w:val="000619BE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1Char">
    <w:name w:val="R1 Char"/>
    <w:aliases w:val="1. or 1.(1) Char"/>
    <w:basedOn w:val="DefaultParagraphFont"/>
    <w:link w:val="R1"/>
    <w:rsid w:val="000619B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0619BE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9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9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10" Type="http://schemas.openxmlformats.org/officeDocument/2006/relationships/footnotes" Target="footnotes.xml"/><Relationship Id="rId19" Type="http://schemas.openxmlformats.org/officeDocument/2006/relationships/hyperlink" Target="http://www.acma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AACAFEE31E24D89A6743F7D423479" ma:contentTypeVersion="10" ma:contentTypeDescription="Create a new document." ma:contentTypeScope="" ma:versionID="95152ce1a077e1e660fc811ac7937ce5">
  <xsd:schema xmlns:xsd="http://www.w3.org/2001/XMLSchema" xmlns:xs="http://www.w3.org/2001/XMLSchema" xmlns:p="http://schemas.microsoft.com/office/2006/metadata/properties" xmlns:ns2="1d983eb4-33f7-44b0-aea1-cbdcf0c55136" xmlns:ns3="83630db1-6fc2-4dfd-b3fe-d61d34e1440c" xmlns:ns4="17f777bc-f954-4adf-b685-9afef15c321e" targetNamespace="http://schemas.microsoft.com/office/2006/metadata/properties" ma:root="true" ma:fieldsID="7558bb6d544d387e10d715801dc062b9" ns2:_="" ns3:_="" ns4:_="">
    <xsd:import namespace="1d983eb4-33f7-44b0-aea1-cbdcf0c55136"/>
    <xsd:import namespace="83630db1-6fc2-4dfd-b3fe-d61d34e1440c"/>
    <xsd:import namespace="17f777bc-f954-4adf-b685-9afef15c32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egacy_x0020_Record_x0020_Number" minOccurs="0"/>
                <xsd:element ref="ns4:RecordPoi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11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77bc-f954-4adf-b685-9afef15c321e" elementFormDefault="qualified">
    <xsd:import namespace="http://schemas.microsoft.com/office/2006/documentManagement/types"/>
    <xsd:import namespace="http://schemas.microsoft.com/office/infopath/2007/PartnerControls"/>
    <xsd:element name="RecordPoint_x0020_Number" ma:index="12" nillable="true" ma:displayName="RecordPoint Number" ma:internalName="RecordPoint_x0020_Number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Point_x0020_Number xmlns="17f777bc-f954-4adf-b685-9afef15c321e" xsi:nil="true"/>
    <Legacy_x0020_Record_x0020_Number xmlns="83630db1-6fc2-4dfd-b3fe-d61d34e1440c" xsi:nil="true"/>
    <_dlc_DocId xmlns="1d983eb4-33f7-44b0-aea1-cbdcf0c55136">3NE2HDV7HD6D-2038751701-2748</_dlc_DocId>
    <_dlc_DocIdUrl xmlns="1d983eb4-33f7-44b0-aea1-cbdcf0c55136">
      <Url>http://collaboration/organisation/cid/OB/TRDS/_layouts/15/DocIdRedir.aspx?ID=3NE2HDV7HD6D-2038751701-2748</Url>
      <Description>3NE2HDV7HD6D-2038751701-2748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A735-56C6-423E-A583-FF362912E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83630db1-6fc2-4dfd-b3fe-d61d34e1440c"/>
    <ds:schemaRef ds:uri="17f777bc-f954-4adf-b685-9afef15c3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5F4B1-827F-4A64-BAF2-EB3A94DF4477}">
  <ds:schemaRefs>
    <ds:schemaRef ds:uri="http://schemas.microsoft.com/office/2006/metadata/properties"/>
    <ds:schemaRef ds:uri="http://schemas.microsoft.com/office/infopath/2007/PartnerControls"/>
    <ds:schemaRef ds:uri="17f777bc-f954-4adf-b685-9afef15c321e"/>
    <ds:schemaRef ds:uri="83630db1-6fc2-4dfd-b3fe-d61d34e1440c"/>
    <ds:schemaRef ds:uri="1d983eb4-33f7-44b0-aea1-cbdcf0c55136"/>
  </ds:schemaRefs>
</ds:datastoreItem>
</file>

<file path=customXml/itemProps3.xml><?xml version="1.0" encoding="utf-8"?>
<ds:datastoreItem xmlns:ds="http://schemas.openxmlformats.org/officeDocument/2006/customXml" ds:itemID="{B858A33D-F73D-4718-ACD3-C82283D3AD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86318-A02F-4D5B-9505-F39E8A7E4F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AD9BBE-B2FD-412B-8DC3-102A7D6E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6</cp:revision>
  <cp:lastPrinted>2017-08-07T08:11:00Z</cp:lastPrinted>
  <dcterms:created xsi:type="dcterms:W3CDTF">2017-08-14T23:48:00Z</dcterms:created>
  <dcterms:modified xsi:type="dcterms:W3CDTF">2017-08-21T01:14:00Z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0x010100192AACAFEE31E24D89A6743F7D423479</vt:lpwstr>
  </property>
  <property fmtid="{D5CDD505-2E9C-101B-9397-08002B2CF9AE}" pid="3" name="_dlc_DocIdItemGuid">
    <vt:lpwstr>a3aa576d-101a-4fa6-957d-ff7180f2576e</vt:lpwstr>
  </property>
</Properties>
</file>