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068" w:rsidRDefault="006A4068" w:rsidP="00A23922">
      <w:pPr>
        <w:spacing w:line="240" w:lineRule="auto"/>
        <w:jc w:val="center"/>
        <w:rPr>
          <w:rFonts w:ascii="Times New Roman" w:hAnsi="Times New Roman" w:cs="Times New Roman"/>
          <w:b/>
          <w:i/>
          <w:sz w:val="28"/>
          <w:szCs w:val="28"/>
        </w:rPr>
      </w:pPr>
      <w:bookmarkStart w:id="0" w:name="_GoBack"/>
      <w:bookmarkEnd w:id="0"/>
    </w:p>
    <w:p w:rsidR="006A4068" w:rsidRDefault="006A4068" w:rsidP="00A23922">
      <w:pPr>
        <w:spacing w:line="240" w:lineRule="auto"/>
        <w:jc w:val="center"/>
        <w:rPr>
          <w:rFonts w:ascii="Times New Roman" w:hAnsi="Times New Roman" w:cs="Times New Roman"/>
          <w:b/>
          <w:i/>
          <w:sz w:val="28"/>
          <w:szCs w:val="28"/>
        </w:rPr>
      </w:pPr>
    </w:p>
    <w:p w:rsidR="00A23922" w:rsidRPr="00BA6147" w:rsidRDefault="00A23922" w:rsidP="00A23922">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FAMILY LAW AMENDMEN</w:t>
      </w:r>
      <w:r w:rsidR="006A4068">
        <w:rPr>
          <w:rFonts w:ascii="Times New Roman" w:hAnsi="Times New Roman" w:cs="Times New Roman"/>
          <w:b/>
          <w:i/>
          <w:sz w:val="28"/>
          <w:szCs w:val="28"/>
        </w:rPr>
        <w:t>T (INSOLVENCY LAW REFORM</w:t>
      </w:r>
      <w:r w:rsidRPr="00BA6147">
        <w:rPr>
          <w:rFonts w:ascii="Times New Roman" w:hAnsi="Times New Roman" w:cs="Times New Roman"/>
          <w:b/>
          <w:i/>
          <w:sz w:val="28"/>
          <w:szCs w:val="28"/>
        </w:rPr>
        <w:t xml:space="preserve">) </w:t>
      </w:r>
    </w:p>
    <w:p w:rsidR="00A23922" w:rsidRDefault="00A23922" w:rsidP="00A23922">
      <w:pPr>
        <w:spacing w:line="240" w:lineRule="auto"/>
        <w:jc w:val="center"/>
        <w:rPr>
          <w:rFonts w:ascii="Times New Roman" w:hAnsi="Times New Roman" w:cs="Times New Roman"/>
          <w:b/>
          <w:i/>
          <w:sz w:val="28"/>
          <w:szCs w:val="28"/>
        </w:rPr>
      </w:pPr>
      <w:r>
        <w:rPr>
          <w:rFonts w:ascii="Times New Roman" w:hAnsi="Times New Roman" w:cs="Times New Roman"/>
          <w:b/>
          <w:i/>
          <w:sz w:val="28"/>
          <w:szCs w:val="28"/>
        </w:rPr>
        <w:t>RULES 2017</w:t>
      </w:r>
    </w:p>
    <w:p w:rsidR="00A23922" w:rsidRDefault="00A23922" w:rsidP="00A23922">
      <w:pPr>
        <w:spacing w:line="240" w:lineRule="auto"/>
        <w:jc w:val="center"/>
        <w:rPr>
          <w:rFonts w:ascii="Times New Roman" w:hAnsi="Times New Roman" w:cs="Times New Roman"/>
          <w:b/>
          <w:i/>
          <w:sz w:val="28"/>
          <w:szCs w:val="28"/>
        </w:rPr>
      </w:pPr>
    </w:p>
    <w:p w:rsidR="006A4068" w:rsidRDefault="006A4068" w:rsidP="00A23922">
      <w:pPr>
        <w:spacing w:line="240" w:lineRule="auto"/>
        <w:jc w:val="center"/>
        <w:rPr>
          <w:rFonts w:ascii="Times New Roman" w:hAnsi="Times New Roman" w:cs="Times New Roman"/>
          <w:b/>
          <w:i/>
          <w:sz w:val="28"/>
          <w:szCs w:val="28"/>
        </w:rPr>
      </w:pPr>
    </w:p>
    <w:p w:rsidR="006A4068" w:rsidRDefault="006A4068" w:rsidP="00A23922">
      <w:pPr>
        <w:spacing w:line="240" w:lineRule="auto"/>
        <w:jc w:val="center"/>
        <w:rPr>
          <w:rFonts w:ascii="Times New Roman" w:hAnsi="Times New Roman" w:cs="Times New Roman"/>
          <w:b/>
          <w:i/>
          <w:sz w:val="28"/>
          <w:szCs w:val="28"/>
        </w:rPr>
      </w:pPr>
    </w:p>
    <w:p w:rsidR="00A23922" w:rsidRDefault="00A23922" w:rsidP="00A23922">
      <w:pPr>
        <w:spacing w:line="240" w:lineRule="auto"/>
        <w:jc w:val="center"/>
        <w:rPr>
          <w:rFonts w:ascii="Times New Roman" w:hAnsi="Times New Roman" w:cs="Times New Roman"/>
          <w:b/>
          <w:i/>
          <w:sz w:val="28"/>
          <w:szCs w:val="28"/>
        </w:rPr>
      </w:pPr>
    </w:p>
    <w:p w:rsidR="00A23922" w:rsidRDefault="00A23922" w:rsidP="00A23922">
      <w:pPr>
        <w:spacing w:line="240" w:lineRule="auto"/>
        <w:jc w:val="center"/>
        <w:rPr>
          <w:rFonts w:ascii="Times New Roman" w:hAnsi="Times New Roman" w:cs="Times New Roman"/>
          <w:b/>
          <w:sz w:val="28"/>
          <w:szCs w:val="28"/>
        </w:rPr>
      </w:pPr>
      <w:r>
        <w:rPr>
          <w:rFonts w:ascii="Times New Roman" w:hAnsi="Times New Roman" w:cs="Times New Roman"/>
          <w:b/>
          <w:sz w:val="28"/>
          <w:szCs w:val="28"/>
        </w:rPr>
        <w:t>EXPLANATORY STATEMENT</w:t>
      </w:r>
    </w:p>
    <w:p w:rsidR="00A23922" w:rsidRDefault="00A23922" w:rsidP="00A23922">
      <w:pPr>
        <w:rPr>
          <w:rFonts w:ascii="Times New Roman" w:hAnsi="Times New Roman" w:cs="Times New Roman"/>
          <w:b/>
          <w:sz w:val="28"/>
          <w:szCs w:val="28"/>
        </w:rPr>
      </w:pPr>
      <w:r>
        <w:rPr>
          <w:rFonts w:ascii="Times New Roman" w:hAnsi="Times New Roman" w:cs="Times New Roman"/>
          <w:b/>
          <w:sz w:val="28"/>
          <w:szCs w:val="28"/>
        </w:rPr>
        <w:br w:type="page"/>
      </w:r>
    </w:p>
    <w:p w:rsidR="00A23922" w:rsidRDefault="00A23922" w:rsidP="00A23922">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FAMILY LAW</w:t>
      </w:r>
      <w:r w:rsidR="00353654">
        <w:rPr>
          <w:rFonts w:ascii="Times New Roman" w:hAnsi="Times New Roman" w:cs="Times New Roman"/>
          <w:sz w:val="24"/>
          <w:szCs w:val="24"/>
        </w:rPr>
        <w:t xml:space="preserve"> AMENDMENT (INSOLVENCY LAW REFORM</w:t>
      </w:r>
      <w:r>
        <w:rPr>
          <w:rFonts w:ascii="Times New Roman" w:hAnsi="Times New Roman" w:cs="Times New Roman"/>
          <w:sz w:val="24"/>
          <w:szCs w:val="24"/>
        </w:rPr>
        <w:t>) RULES 2017</w:t>
      </w:r>
    </w:p>
    <w:p w:rsidR="00A23922" w:rsidRDefault="00A23922" w:rsidP="00A23922">
      <w:pPr>
        <w:spacing w:line="240" w:lineRule="auto"/>
        <w:rPr>
          <w:rFonts w:ascii="Times New Roman" w:hAnsi="Times New Roman" w:cs="Times New Roman"/>
          <w:b/>
          <w:sz w:val="24"/>
          <w:szCs w:val="24"/>
        </w:rPr>
      </w:pPr>
      <w:r>
        <w:rPr>
          <w:rFonts w:ascii="Times New Roman" w:hAnsi="Times New Roman" w:cs="Times New Roman"/>
          <w:b/>
          <w:sz w:val="24"/>
          <w:szCs w:val="24"/>
        </w:rPr>
        <w:t>EXPLANATORY STATEMENT</w:t>
      </w:r>
    </w:p>
    <w:p w:rsidR="00A23922" w:rsidRDefault="00A23922" w:rsidP="00A23922">
      <w:pPr>
        <w:spacing w:line="240" w:lineRule="auto"/>
        <w:rPr>
          <w:rFonts w:ascii="Times New Roman" w:hAnsi="Times New Roman" w:cs="Times New Roman"/>
          <w:b/>
          <w:sz w:val="24"/>
          <w:szCs w:val="24"/>
        </w:rPr>
      </w:pPr>
      <w:r>
        <w:rPr>
          <w:rFonts w:ascii="Times New Roman" w:hAnsi="Times New Roman" w:cs="Times New Roman"/>
          <w:b/>
          <w:sz w:val="24"/>
          <w:szCs w:val="24"/>
        </w:rPr>
        <w:t>Issued by the authority of the Judges of the Family Court of Australia</w:t>
      </w:r>
    </w:p>
    <w:p w:rsidR="00A23922" w:rsidRDefault="00A23922" w:rsidP="00A23922">
      <w:pPr>
        <w:spacing w:line="240" w:lineRule="auto"/>
        <w:rPr>
          <w:rFonts w:ascii="Times New Roman" w:hAnsi="Times New Roman" w:cs="Times New Roman"/>
          <w:b/>
          <w:sz w:val="24"/>
          <w:szCs w:val="24"/>
        </w:rPr>
      </w:pPr>
    </w:p>
    <w:p w:rsidR="00A23922" w:rsidRPr="00024070" w:rsidRDefault="00A23922" w:rsidP="00A23922">
      <w:pPr>
        <w:spacing w:after="0"/>
        <w:rPr>
          <w:rFonts w:ascii="Times New Roman" w:eastAsia="Times New Roman" w:hAnsi="Times New Roman" w:cs="Times New Roman"/>
          <w:sz w:val="24"/>
          <w:szCs w:val="24"/>
        </w:rPr>
      </w:pPr>
      <w:r w:rsidRPr="00024070">
        <w:rPr>
          <w:rFonts w:ascii="Times New Roman" w:eastAsia="Times New Roman" w:hAnsi="Times New Roman" w:cs="Times New Roman"/>
          <w:sz w:val="24"/>
          <w:szCs w:val="24"/>
        </w:rPr>
        <w:t xml:space="preserve">Section 123 of the </w:t>
      </w:r>
      <w:r w:rsidRPr="00024070">
        <w:rPr>
          <w:rFonts w:ascii="Times New Roman" w:eastAsia="Times New Roman" w:hAnsi="Times New Roman" w:cs="Times New Roman"/>
          <w:i/>
          <w:sz w:val="24"/>
          <w:szCs w:val="24"/>
        </w:rPr>
        <w:t>Family Law Act 1975</w:t>
      </w:r>
      <w:r w:rsidRPr="00024070">
        <w:rPr>
          <w:rFonts w:ascii="Times New Roman" w:eastAsia="Times New Roman" w:hAnsi="Times New Roman" w:cs="Times New Roman"/>
          <w:sz w:val="24"/>
          <w:szCs w:val="24"/>
        </w:rPr>
        <w:t xml:space="preserve"> (the Act) provides that the Judges of the Family Court of Australia, or a majority of them, may make Rules of Court providing for the practice and procedure to be followed in the Family Court and some other courts exercising jurisdiction under the Act. The Judges of the Court made the </w:t>
      </w:r>
      <w:r w:rsidRPr="00024070">
        <w:rPr>
          <w:rFonts w:ascii="Times New Roman" w:eastAsia="Times New Roman" w:hAnsi="Times New Roman" w:cs="Times New Roman"/>
          <w:i/>
          <w:sz w:val="24"/>
          <w:szCs w:val="24"/>
        </w:rPr>
        <w:t>Family Law Rules 2004</w:t>
      </w:r>
      <w:r>
        <w:rPr>
          <w:rFonts w:ascii="Times New Roman" w:eastAsia="Times New Roman" w:hAnsi="Times New Roman" w:cs="Times New Roman"/>
          <w:sz w:val="24"/>
          <w:szCs w:val="24"/>
        </w:rPr>
        <w:t xml:space="preserve"> (the Rules)</w:t>
      </w:r>
      <w:r w:rsidRPr="00024070">
        <w:rPr>
          <w:rFonts w:ascii="Times New Roman" w:eastAsia="Times New Roman" w:hAnsi="Times New Roman" w:cs="Times New Roman"/>
          <w:sz w:val="24"/>
          <w:szCs w:val="24"/>
        </w:rPr>
        <w:t xml:space="preserve"> which commenced on 29 March 2004. These amending Rules, the </w:t>
      </w:r>
      <w:r>
        <w:rPr>
          <w:rFonts w:ascii="Times New Roman" w:eastAsia="Times New Roman" w:hAnsi="Times New Roman" w:cs="Times New Roman"/>
          <w:i/>
          <w:sz w:val="24"/>
          <w:szCs w:val="24"/>
        </w:rPr>
        <w:t>Family Law Amendment (I</w:t>
      </w:r>
      <w:r w:rsidR="00353654">
        <w:rPr>
          <w:rFonts w:ascii="Times New Roman" w:eastAsia="Times New Roman" w:hAnsi="Times New Roman" w:cs="Times New Roman"/>
          <w:i/>
          <w:sz w:val="24"/>
          <w:szCs w:val="24"/>
        </w:rPr>
        <w:t>nsolvency Law Reform</w:t>
      </w:r>
      <w:r w:rsidRPr="00F62364">
        <w:rPr>
          <w:rFonts w:ascii="Times New Roman" w:eastAsia="Times New Roman" w:hAnsi="Times New Roman" w:cs="Times New Roman"/>
          <w:i/>
          <w:sz w:val="24"/>
          <w:szCs w:val="24"/>
        </w:rPr>
        <w:t xml:space="preserve">) Rules </w:t>
      </w:r>
      <w:r>
        <w:rPr>
          <w:rFonts w:ascii="Times New Roman" w:eastAsia="Times New Roman" w:hAnsi="Times New Roman" w:cs="Times New Roman"/>
          <w:i/>
          <w:sz w:val="24"/>
          <w:szCs w:val="24"/>
          <w:lang w:val="en-US"/>
        </w:rPr>
        <w:t xml:space="preserve">2017 </w:t>
      </w:r>
      <w:r w:rsidR="00676ABD">
        <w:rPr>
          <w:rFonts w:ascii="Times New Roman" w:eastAsia="Times New Roman" w:hAnsi="Times New Roman" w:cs="Times New Roman"/>
          <w:sz w:val="24"/>
          <w:szCs w:val="24"/>
          <w:lang w:val="en-US"/>
        </w:rPr>
        <w:t>(</w:t>
      </w:r>
      <w:r w:rsidR="003B2CA2">
        <w:rPr>
          <w:rFonts w:ascii="Times New Roman" w:eastAsia="Times New Roman" w:hAnsi="Times New Roman" w:cs="Times New Roman"/>
          <w:sz w:val="24"/>
          <w:szCs w:val="24"/>
          <w:lang w:val="en-US"/>
        </w:rPr>
        <w:t xml:space="preserve">the </w:t>
      </w:r>
      <w:r w:rsidR="00676ABD">
        <w:rPr>
          <w:rFonts w:ascii="Times New Roman" w:eastAsia="Times New Roman" w:hAnsi="Times New Roman" w:cs="Times New Roman"/>
          <w:sz w:val="24"/>
          <w:szCs w:val="24"/>
          <w:lang w:val="en-US"/>
        </w:rPr>
        <w:t>FLAR</w:t>
      </w:r>
      <w:r>
        <w:rPr>
          <w:rFonts w:ascii="Times New Roman" w:eastAsia="Times New Roman" w:hAnsi="Times New Roman" w:cs="Times New Roman"/>
          <w:sz w:val="24"/>
          <w:szCs w:val="24"/>
          <w:lang w:val="en-US"/>
        </w:rPr>
        <w:t>),</w:t>
      </w:r>
      <w:r w:rsidRPr="00024070">
        <w:rPr>
          <w:rFonts w:ascii="Times New Roman" w:eastAsia="Times New Roman" w:hAnsi="Times New Roman" w:cs="Times New Roman"/>
          <w:sz w:val="24"/>
          <w:szCs w:val="24"/>
        </w:rPr>
        <w:t xml:space="preserve"> have now been </w:t>
      </w:r>
      <w:r w:rsidR="00B15573">
        <w:rPr>
          <w:rFonts w:ascii="Times New Roman" w:eastAsia="Times New Roman" w:hAnsi="Times New Roman" w:cs="Times New Roman"/>
          <w:sz w:val="24"/>
          <w:szCs w:val="24"/>
        </w:rPr>
        <w:t>made by the Judges to amend the Rules.</w:t>
      </w:r>
    </w:p>
    <w:p w:rsidR="00A23922" w:rsidRPr="00024070" w:rsidRDefault="00A23922" w:rsidP="00A23922">
      <w:pPr>
        <w:spacing w:after="0"/>
        <w:rPr>
          <w:rFonts w:ascii="Times New Roman" w:eastAsia="Times New Roman" w:hAnsi="Times New Roman" w:cs="Times New Roman"/>
          <w:sz w:val="24"/>
          <w:szCs w:val="24"/>
        </w:rPr>
      </w:pPr>
    </w:p>
    <w:p w:rsidR="00A23922" w:rsidRPr="00024070" w:rsidRDefault="00A23922" w:rsidP="00A23922">
      <w:pPr>
        <w:spacing w:after="0"/>
        <w:rPr>
          <w:rFonts w:ascii="Times New Roman" w:eastAsia="Times New Roman" w:hAnsi="Times New Roman" w:cs="Times New Roman"/>
          <w:sz w:val="24"/>
          <w:szCs w:val="24"/>
        </w:rPr>
      </w:pPr>
      <w:r w:rsidRPr="00024070">
        <w:rPr>
          <w:rFonts w:ascii="Times New Roman" w:eastAsia="Times New Roman" w:hAnsi="Times New Roman" w:cs="Times New Roman"/>
          <w:sz w:val="24"/>
          <w:szCs w:val="24"/>
        </w:rPr>
        <w:t xml:space="preserve">Section 123(2) of the Act provides that the </w:t>
      </w:r>
      <w:r>
        <w:rPr>
          <w:rFonts w:ascii="Times New Roman" w:eastAsia="Times New Roman" w:hAnsi="Times New Roman" w:cs="Times New Roman"/>
          <w:i/>
          <w:sz w:val="24"/>
          <w:szCs w:val="24"/>
        </w:rPr>
        <w:t>Legislation</w:t>
      </w:r>
      <w:r w:rsidRPr="00024070">
        <w:rPr>
          <w:rFonts w:ascii="Times New Roman" w:eastAsia="Times New Roman" w:hAnsi="Times New Roman" w:cs="Times New Roman"/>
          <w:i/>
          <w:sz w:val="24"/>
          <w:szCs w:val="24"/>
        </w:rPr>
        <w:t xml:space="preserve"> Act 2003</w:t>
      </w:r>
      <w:r>
        <w:rPr>
          <w:rFonts w:ascii="Times New Roman" w:eastAsia="Times New Roman" w:hAnsi="Times New Roman" w:cs="Times New Roman"/>
          <w:sz w:val="24"/>
          <w:szCs w:val="24"/>
        </w:rPr>
        <w:t xml:space="preserve"> (other than sections 8</w:t>
      </w:r>
      <w:r w:rsidRPr="0002407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9, 10</w:t>
      </w:r>
      <w:r w:rsidRPr="00024070">
        <w:rPr>
          <w:rFonts w:ascii="Times New Roman" w:eastAsia="Times New Roman" w:hAnsi="Times New Roman" w:cs="Times New Roman"/>
          <w:sz w:val="24"/>
          <w:szCs w:val="24"/>
        </w:rPr>
        <w:t xml:space="preserve"> and 16) applies to Rules of Court. In this application, references to a legislative instrument in the Act are to be read as reference</w:t>
      </w:r>
      <w:r w:rsidR="00F73D0D">
        <w:rPr>
          <w:rFonts w:ascii="Times New Roman" w:eastAsia="Times New Roman" w:hAnsi="Times New Roman" w:cs="Times New Roman"/>
          <w:sz w:val="24"/>
          <w:szCs w:val="24"/>
        </w:rPr>
        <w:t>s to Rules and references to a rule-</w:t>
      </w:r>
      <w:r w:rsidRPr="00024070">
        <w:rPr>
          <w:rFonts w:ascii="Times New Roman" w:eastAsia="Times New Roman" w:hAnsi="Times New Roman" w:cs="Times New Roman"/>
          <w:sz w:val="24"/>
          <w:szCs w:val="24"/>
        </w:rPr>
        <w:t xml:space="preserve">maker as references to the Chief Justice. </w:t>
      </w:r>
    </w:p>
    <w:p w:rsidR="00A23922" w:rsidRPr="00024070" w:rsidRDefault="00A23922" w:rsidP="00A23922">
      <w:pPr>
        <w:spacing w:after="0"/>
        <w:rPr>
          <w:rFonts w:ascii="Times New Roman" w:eastAsia="Times New Roman" w:hAnsi="Times New Roman" w:cs="Times New Roman"/>
          <w:sz w:val="24"/>
          <w:szCs w:val="24"/>
        </w:rPr>
      </w:pPr>
    </w:p>
    <w:p w:rsidR="00A23922" w:rsidRPr="00024070" w:rsidRDefault="00A23922" w:rsidP="00A23922">
      <w:pPr>
        <w:spacing w:after="0"/>
        <w:rPr>
          <w:rFonts w:ascii="Times New Roman" w:eastAsia="Times New Roman" w:hAnsi="Times New Roman" w:cs="Times New Roman"/>
          <w:sz w:val="24"/>
          <w:szCs w:val="24"/>
        </w:rPr>
      </w:pPr>
      <w:r w:rsidRPr="00024070">
        <w:rPr>
          <w:rFonts w:ascii="Times New Roman" w:eastAsia="Times New Roman" w:hAnsi="Times New Roman" w:cs="Times New Roman"/>
          <w:sz w:val="24"/>
          <w:szCs w:val="24"/>
        </w:rPr>
        <w:t xml:space="preserve">Section </w:t>
      </w:r>
      <w:r>
        <w:rPr>
          <w:rFonts w:ascii="Times New Roman" w:eastAsia="Times New Roman" w:hAnsi="Times New Roman" w:cs="Times New Roman"/>
          <w:sz w:val="24"/>
          <w:szCs w:val="24"/>
        </w:rPr>
        <w:t xml:space="preserve">8(8)(d) </w:t>
      </w:r>
      <w:r w:rsidRPr="00024070">
        <w:rPr>
          <w:rFonts w:ascii="Times New Roman" w:eastAsia="Times New Roman" w:hAnsi="Times New Roman" w:cs="Times New Roman"/>
          <w:sz w:val="24"/>
          <w:szCs w:val="24"/>
        </w:rPr>
        <w:t xml:space="preserve">of the </w:t>
      </w:r>
      <w:r>
        <w:rPr>
          <w:rFonts w:ascii="Times New Roman" w:eastAsia="Times New Roman" w:hAnsi="Times New Roman" w:cs="Times New Roman"/>
          <w:i/>
          <w:sz w:val="24"/>
          <w:szCs w:val="24"/>
        </w:rPr>
        <w:t>Legislation</w:t>
      </w:r>
      <w:r w:rsidRPr="00024070">
        <w:rPr>
          <w:rFonts w:ascii="Times New Roman" w:eastAsia="Times New Roman" w:hAnsi="Times New Roman" w:cs="Times New Roman"/>
          <w:i/>
          <w:sz w:val="24"/>
          <w:szCs w:val="24"/>
        </w:rPr>
        <w:t xml:space="preserve"> Act 2003 </w:t>
      </w:r>
      <w:r w:rsidRPr="00024070">
        <w:rPr>
          <w:rFonts w:ascii="Times New Roman" w:eastAsia="Times New Roman" w:hAnsi="Times New Roman" w:cs="Times New Roman"/>
          <w:sz w:val="24"/>
          <w:szCs w:val="24"/>
        </w:rPr>
        <w:t xml:space="preserve">provides that the Rules of Court made for the Family Court of Australia are not legislative instruments for the purposes of that Act. </w:t>
      </w:r>
      <w:r w:rsidRPr="00024070">
        <w:rPr>
          <w:rFonts w:ascii="Times New Roman" w:eastAsia="Times New Roman" w:hAnsi="Times New Roman" w:cs="Times New Roman"/>
          <w:color w:val="000000"/>
          <w:sz w:val="24"/>
          <w:szCs w:val="24"/>
          <w:lang w:eastAsia="en-AU"/>
        </w:rPr>
        <w:t xml:space="preserve">As a result the </w:t>
      </w:r>
      <w:r w:rsidRPr="00024070">
        <w:rPr>
          <w:rFonts w:ascii="Times New Roman" w:eastAsia="Times New Roman" w:hAnsi="Times New Roman" w:cs="Times New Roman"/>
          <w:i/>
          <w:color w:val="000000"/>
          <w:sz w:val="24"/>
          <w:szCs w:val="24"/>
          <w:lang w:eastAsia="en-AU"/>
        </w:rPr>
        <w:t>Human Rights (Parliamentary Scrutiny) Act 2011</w:t>
      </w:r>
      <w:r w:rsidRPr="00024070">
        <w:rPr>
          <w:rFonts w:ascii="Times New Roman" w:eastAsia="Times New Roman" w:hAnsi="Times New Roman" w:cs="Times New Roman"/>
          <w:color w:val="000000"/>
          <w:sz w:val="24"/>
          <w:szCs w:val="24"/>
          <w:lang w:eastAsia="en-AU"/>
        </w:rPr>
        <w:t xml:space="preserve"> does not apply to any such Rules of Court and no statement of compatibility for the purposes of that latter Act is included in this Explanatory Statement.</w:t>
      </w:r>
    </w:p>
    <w:p w:rsidR="004F3995" w:rsidRDefault="004F3995" w:rsidP="00A23922">
      <w:pPr>
        <w:rPr>
          <w:rFonts w:ascii="Times New Roman" w:hAnsi="Times New Roman" w:cs="Times New Roman"/>
          <w:b/>
          <w:color w:val="FF0000"/>
          <w:sz w:val="28"/>
          <w:szCs w:val="28"/>
        </w:rPr>
      </w:pPr>
    </w:p>
    <w:p w:rsidR="00295670" w:rsidRDefault="00295670" w:rsidP="00A23922">
      <w:pPr>
        <w:rPr>
          <w:rFonts w:ascii="Times New Roman" w:hAnsi="Times New Roman" w:cs="Times New Roman"/>
          <w:b/>
          <w:color w:val="FF0000"/>
          <w:sz w:val="28"/>
          <w:szCs w:val="28"/>
        </w:rPr>
      </w:pPr>
    </w:p>
    <w:p w:rsidR="00295670" w:rsidRDefault="00295670" w:rsidP="00A23922">
      <w:pPr>
        <w:rPr>
          <w:rFonts w:ascii="Times New Roman" w:hAnsi="Times New Roman" w:cs="Times New Roman"/>
          <w:b/>
          <w:color w:val="FF0000"/>
          <w:sz w:val="28"/>
          <w:szCs w:val="28"/>
        </w:rPr>
      </w:pPr>
    </w:p>
    <w:p w:rsidR="00295670" w:rsidRDefault="00295670" w:rsidP="00A23922">
      <w:pPr>
        <w:rPr>
          <w:rFonts w:ascii="Times New Roman" w:hAnsi="Times New Roman" w:cs="Times New Roman"/>
          <w:b/>
          <w:color w:val="FF0000"/>
          <w:sz w:val="28"/>
          <w:szCs w:val="28"/>
        </w:rPr>
      </w:pPr>
    </w:p>
    <w:p w:rsidR="00295670" w:rsidRDefault="00295670" w:rsidP="00A23922">
      <w:pPr>
        <w:rPr>
          <w:rFonts w:ascii="Times New Roman" w:hAnsi="Times New Roman" w:cs="Times New Roman"/>
          <w:b/>
          <w:color w:val="FF0000"/>
          <w:sz w:val="28"/>
          <w:szCs w:val="28"/>
        </w:rPr>
      </w:pPr>
    </w:p>
    <w:p w:rsidR="00295670" w:rsidRDefault="00295670" w:rsidP="00A23922">
      <w:pPr>
        <w:rPr>
          <w:rFonts w:ascii="Times New Roman" w:hAnsi="Times New Roman" w:cs="Times New Roman"/>
          <w:b/>
          <w:color w:val="FF0000"/>
          <w:sz w:val="28"/>
          <w:szCs w:val="28"/>
        </w:rPr>
      </w:pPr>
    </w:p>
    <w:p w:rsidR="00295670" w:rsidRDefault="00295670" w:rsidP="00A23922">
      <w:pPr>
        <w:rPr>
          <w:rFonts w:ascii="Times New Roman" w:hAnsi="Times New Roman" w:cs="Times New Roman"/>
          <w:b/>
          <w:color w:val="FF0000"/>
          <w:sz w:val="28"/>
          <w:szCs w:val="28"/>
        </w:rPr>
      </w:pPr>
    </w:p>
    <w:p w:rsidR="00295670" w:rsidRDefault="00295670" w:rsidP="00A23922">
      <w:pPr>
        <w:rPr>
          <w:rFonts w:ascii="Times New Roman" w:hAnsi="Times New Roman" w:cs="Times New Roman"/>
          <w:b/>
          <w:color w:val="FF0000"/>
          <w:sz w:val="28"/>
          <w:szCs w:val="28"/>
        </w:rPr>
      </w:pPr>
    </w:p>
    <w:p w:rsidR="00295670" w:rsidRDefault="00295670" w:rsidP="00A23922">
      <w:pPr>
        <w:rPr>
          <w:rFonts w:ascii="Times New Roman" w:hAnsi="Times New Roman" w:cs="Times New Roman"/>
          <w:b/>
          <w:color w:val="FF0000"/>
          <w:sz w:val="28"/>
          <w:szCs w:val="28"/>
        </w:rPr>
      </w:pPr>
    </w:p>
    <w:p w:rsidR="00295670" w:rsidRDefault="00295670" w:rsidP="00A23922">
      <w:pPr>
        <w:rPr>
          <w:rFonts w:ascii="Times New Roman" w:hAnsi="Times New Roman" w:cs="Times New Roman"/>
          <w:b/>
          <w:color w:val="FF0000"/>
          <w:sz w:val="28"/>
          <w:szCs w:val="28"/>
        </w:rPr>
      </w:pPr>
    </w:p>
    <w:p w:rsidR="00295670" w:rsidRDefault="00295670" w:rsidP="00A23922">
      <w:pPr>
        <w:rPr>
          <w:rFonts w:ascii="Times New Roman" w:hAnsi="Times New Roman" w:cs="Times New Roman"/>
          <w:b/>
          <w:color w:val="FF0000"/>
          <w:sz w:val="28"/>
          <w:szCs w:val="28"/>
        </w:rPr>
      </w:pPr>
    </w:p>
    <w:p w:rsidR="00295670" w:rsidRDefault="00295670" w:rsidP="000F3C4A">
      <w:pPr>
        <w:pStyle w:val="ListParagraph"/>
        <w:numPr>
          <w:ilvl w:val="0"/>
          <w:numId w:val="2"/>
        </w:numPr>
        <w:spacing w:line="240" w:lineRule="auto"/>
        <w:rPr>
          <w:rFonts w:ascii="Times New Roman" w:hAnsi="Times New Roman" w:cs="Times New Roman"/>
          <w:b/>
          <w:sz w:val="24"/>
          <w:szCs w:val="24"/>
          <w:u w:val="single"/>
        </w:rPr>
      </w:pPr>
      <w:r>
        <w:rPr>
          <w:rFonts w:ascii="Times New Roman" w:hAnsi="Times New Roman" w:cs="Times New Roman"/>
          <w:b/>
          <w:sz w:val="24"/>
          <w:szCs w:val="24"/>
          <w:u w:val="single"/>
        </w:rPr>
        <w:lastRenderedPageBreak/>
        <w:t>GENERAL OUTLINE</w:t>
      </w:r>
    </w:p>
    <w:p w:rsidR="0041774F" w:rsidRDefault="00DE524D" w:rsidP="00CE3225">
      <w:pPr>
        <w:rPr>
          <w:rFonts w:ascii="Times New Roman" w:hAnsi="Times New Roman" w:cs="Times New Roman"/>
          <w:sz w:val="24"/>
          <w:szCs w:val="24"/>
        </w:rPr>
      </w:pPr>
      <w:r>
        <w:rPr>
          <w:rFonts w:ascii="Times New Roman" w:hAnsi="Times New Roman" w:cs="Times New Roman"/>
          <w:sz w:val="24"/>
          <w:szCs w:val="24"/>
        </w:rPr>
        <w:t xml:space="preserve">The Federal Court of Australia (the Federal Court) and the Federal Circuit of Australia (the Federal Circuit Court) have almost concurrent jurisdiction under the </w:t>
      </w:r>
      <w:r>
        <w:rPr>
          <w:rFonts w:ascii="Times New Roman" w:hAnsi="Times New Roman" w:cs="Times New Roman"/>
          <w:i/>
          <w:sz w:val="24"/>
          <w:szCs w:val="24"/>
        </w:rPr>
        <w:t>Bankruptcy Act 1966</w:t>
      </w:r>
      <w:r>
        <w:rPr>
          <w:rFonts w:ascii="Times New Roman" w:hAnsi="Times New Roman" w:cs="Times New Roman"/>
          <w:sz w:val="24"/>
          <w:szCs w:val="24"/>
        </w:rPr>
        <w:t xml:space="preserve"> (the Bankruptcy Act).</w:t>
      </w:r>
      <w:r>
        <w:rPr>
          <w:rFonts w:ascii="Times New Roman" w:hAnsi="Times New Roman" w:cs="Times New Roman"/>
          <w:i/>
          <w:sz w:val="24"/>
          <w:szCs w:val="24"/>
        </w:rPr>
        <w:t xml:space="preserve"> </w:t>
      </w:r>
      <w:r w:rsidR="00D6239B">
        <w:rPr>
          <w:rFonts w:ascii="Times New Roman" w:hAnsi="Times New Roman" w:cs="Times New Roman"/>
          <w:sz w:val="24"/>
          <w:szCs w:val="24"/>
        </w:rPr>
        <w:t>The</w:t>
      </w:r>
      <w:r w:rsidR="00B6355D">
        <w:rPr>
          <w:rFonts w:ascii="Times New Roman" w:hAnsi="Times New Roman" w:cs="Times New Roman"/>
          <w:sz w:val="24"/>
          <w:szCs w:val="24"/>
        </w:rPr>
        <w:t xml:space="preserve"> Family Court of Australia</w:t>
      </w:r>
      <w:r>
        <w:rPr>
          <w:rFonts w:ascii="Times New Roman" w:hAnsi="Times New Roman" w:cs="Times New Roman"/>
          <w:sz w:val="24"/>
          <w:szCs w:val="24"/>
        </w:rPr>
        <w:t xml:space="preserve"> also</w:t>
      </w:r>
      <w:r w:rsidR="00D6239B">
        <w:rPr>
          <w:rFonts w:ascii="Times New Roman" w:hAnsi="Times New Roman" w:cs="Times New Roman"/>
          <w:sz w:val="24"/>
          <w:szCs w:val="24"/>
        </w:rPr>
        <w:t xml:space="preserve"> </w:t>
      </w:r>
      <w:r w:rsidR="00590926">
        <w:rPr>
          <w:rFonts w:ascii="Times New Roman" w:hAnsi="Times New Roman" w:cs="Times New Roman"/>
          <w:sz w:val="24"/>
          <w:szCs w:val="24"/>
        </w:rPr>
        <w:t xml:space="preserve">has jurisdiction </w:t>
      </w:r>
      <w:r w:rsidR="00B6355D">
        <w:rPr>
          <w:rFonts w:ascii="Times New Roman" w:hAnsi="Times New Roman" w:cs="Times New Roman"/>
          <w:sz w:val="24"/>
          <w:szCs w:val="24"/>
        </w:rPr>
        <w:t xml:space="preserve">in </w:t>
      </w:r>
      <w:r w:rsidR="00590926">
        <w:rPr>
          <w:rFonts w:ascii="Times New Roman" w:hAnsi="Times New Roman" w:cs="Times New Roman"/>
          <w:sz w:val="24"/>
          <w:szCs w:val="24"/>
        </w:rPr>
        <w:t>limited circumstances</w:t>
      </w:r>
      <w:r>
        <w:rPr>
          <w:rFonts w:ascii="Times New Roman" w:hAnsi="Times New Roman" w:cs="Times New Roman"/>
          <w:sz w:val="24"/>
          <w:szCs w:val="24"/>
        </w:rPr>
        <w:t xml:space="preserve"> under the Bankruptcy Act in relation to property settlement or spousal maintenance proceedings under the Act</w:t>
      </w:r>
      <w:r w:rsidR="00B63C2E">
        <w:rPr>
          <w:rFonts w:ascii="Times New Roman" w:hAnsi="Times New Roman" w:cs="Times New Roman"/>
          <w:sz w:val="24"/>
          <w:szCs w:val="24"/>
        </w:rPr>
        <w:t>.</w:t>
      </w:r>
      <w:r w:rsidR="00A127FC">
        <w:rPr>
          <w:rFonts w:ascii="Times New Roman" w:hAnsi="Times New Roman" w:cs="Times New Roman"/>
          <w:sz w:val="24"/>
          <w:szCs w:val="24"/>
        </w:rPr>
        <w:t xml:space="preserve"> Chapter 26 of the Rules</w:t>
      </w:r>
      <w:r w:rsidR="00676ABD">
        <w:rPr>
          <w:rFonts w:ascii="Times New Roman" w:hAnsi="Times New Roman" w:cs="Times New Roman"/>
          <w:sz w:val="24"/>
          <w:szCs w:val="24"/>
        </w:rPr>
        <w:t xml:space="preserve"> </w:t>
      </w:r>
      <w:r w:rsidR="00B63C2E">
        <w:rPr>
          <w:rFonts w:ascii="Times New Roman" w:hAnsi="Times New Roman" w:cs="Times New Roman"/>
          <w:sz w:val="24"/>
          <w:szCs w:val="24"/>
        </w:rPr>
        <w:t>sets out the rules about a case in which a Family Court has jurisdiction in bankruptcy under section 35, 35A or</w:t>
      </w:r>
      <w:r w:rsidR="00676ABD">
        <w:rPr>
          <w:rFonts w:ascii="Times New Roman" w:hAnsi="Times New Roman" w:cs="Times New Roman"/>
          <w:sz w:val="24"/>
          <w:szCs w:val="24"/>
        </w:rPr>
        <w:t xml:space="preserve"> 35B of the Bankruptcy Act</w:t>
      </w:r>
      <w:r w:rsidR="00B63C2E">
        <w:rPr>
          <w:rFonts w:ascii="Times New Roman" w:hAnsi="Times New Roman" w:cs="Times New Roman"/>
          <w:sz w:val="24"/>
          <w:szCs w:val="24"/>
        </w:rPr>
        <w:t>.</w:t>
      </w:r>
      <w:r w:rsidR="00A127FC">
        <w:rPr>
          <w:rFonts w:ascii="Times New Roman" w:hAnsi="Times New Roman" w:cs="Times New Roman"/>
          <w:sz w:val="24"/>
          <w:szCs w:val="24"/>
        </w:rPr>
        <w:t xml:space="preserve"> The </w:t>
      </w:r>
      <w:r w:rsidR="00676ABD">
        <w:rPr>
          <w:rFonts w:ascii="Times New Roman" w:hAnsi="Times New Roman" w:cs="Times New Roman"/>
          <w:i/>
          <w:sz w:val="24"/>
          <w:szCs w:val="24"/>
        </w:rPr>
        <w:t>Insolvency Law Reform Act 2016</w:t>
      </w:r>
      <w:r w:rsidR="00A127FC">
        <w:rPr>
          <w:rFonts w:ascii="Times New Roman" w:hAnsi="Times New Roman" w:cs="Times New Roman"/>
          <w:sz w:val="24"/>
          <w:szCs w:val="24"/>
        </w:rPr>
        <w:t xml:space="preserve"> </w:t>
      </w:r>
      <w:r w:rsidR="003B2CA2">
        <w:rPr>
          <w:rFonts w:ascii="Times New Roman" w:hAnsi="Times New Roman" w:cs="Times New Roman"/>
          <w:sz w:val="24"/>
          <w:szCs w:val="24"/>
        </w:rPr>
        <w:t xml:space="preserve">(the Insolvency Law Reform Act) </w:t>
      </w:r>
      <w:r w:rsidR="00A127FC">
        <w:rPr>
          <w:rFonts w:ascii="Times New Roman" w:hAnsi="Times New Roman" w:cs="Times New Roman"/>
          <w:sz w:val="24"/>
          <w:szCs w:val="24"/>
        </w:rPr>
        <w:t xml:space="preserve">amended a number of procedural provisions of the Bankruptcy Act. </w:t>
      </w:r>
      <w:r w:rsidR="003B2CA2">
        <w:rPr>
          <w:rFonts w:ascii="Times New Roman" w:hAnsi="Times New Roman" w:cs="Times New Roman"/>
          <w:sz w:val="24"/>
          <w:szCs w:val="24"/>
        </w:rPr>
        <w:t xml:space="preserve"> As a consequence of the Insolvency Law Reform Act a </w:t>
      </w:r>
      <w:r w:rsidR="0026201A">
        <w:rPr>
          <w:rFonts w:ascii="Times New Roman" w:hAnsi="Times New Roman" w:cs="Times New Roman"/>
          <w:sz w:val="24"/>
          <w:szCs w:val="24"/>
        </w:rPr>
        <w:t xml:space="preserve">small number of minor technical changes to </w:t>
      </w:r>
      <w:r w:rsidR="0041774F">
        <w:rPr>
          <w:rFonts w:ascii="Times New Roman" w:hAnsi="Times New Roman" w:cs="Times New Roman"/>
          <w:sz w:val="24"/>
          <w:szCs w:val="24"/>
        </w:rPr>
        <w:t>the Rules are required to update references to provisions that are repealed or replaced. Rule 26.26</w:t>
      </w:r>
      <w:r w:rsidR="00C94676">
        <w:rPr>
          <w:rFonts w:ascii="Times New Roman" w:hAnsi="Times New Roman" w:cs="Times New Roman"/>
          <w:sz w:val="24"/>
          <w:szCs w:val="24"/>
        </w:rPr>
        <w:t xml:space="preserve"> of the FLAR</w:t>
      </w:r>
      <w:r w:rsidR="0041774F">
        <w:rPr>
          <w:rFonts w:ascii="Times New Roman" w:hAnsi="Times New Roman" w:cs="Times New Roman"/>
          <w:sz w:val="24"/>
          <w:szCs w:val="24"/>
        </w:rPr>
        <w:t xml:space="preserve"> is substituted in substantially the same terms as the existing rule with an additional requirement that a c</w:t>
      </w:r>
      <w:r w:rsidR="004C11F6">
        <w:rPr>
          <w:rFonts w:ascii="Times New Roman" w:hAnsi="Times New Roman" w:cs="Times New Roman"/>
          <w:sz w:val="24"/>
          <w:szCs w:val="24"/>
        </w:rPr>
        <w:t>o</w:t>
      </w:r>
      <w:r w:rsidR="0041774F">
        <w:rPr>
          <w:rFonts w:ascii="Times New Roman" w:hAnsi="Times New Roman" w:cs="Times New Roman"/>
          <w:sz w:val="24"/>
          <w:szCs w:val="24"/>
        </w:rPr>
        <w:t>py of an order made</w:t>
      </w:r>
      <w:r w:rsidR="004C11F6">
        <w:rPr>
          <w:rFonts w:ascii="Times New Roman" w:hAnsi="Times New Roman" w:cs="Times New Roman"/>
          <w:sz w:val="24"/>
          <w:szCs w:val="24"/>
        </w:rPr>
        <w:t xml:space="preserve"> about a person ceasing to be the trustee of an estate or another person being appointed as trustee of an estate be served on the Official Receiver.</w:t>
      </w:r>
    </w:p>
    <w:p w:rsidR="00295670" w:rsidRPr="00331D71" w:rsidRDefault="000959CB" w:rsidP="00CE3225">
      <w:pPr>
        <w:rPr>
          <w:rFonts w:ascii="Times New Roman" w:hAnsi="Times New Roman" w:cs="Times New Roman"/>
          <w:sz w:val="24"/>
          <w:szCs w:val="24"/>
        </w:rPr>
      </w:pPr>
      <w:r>
        <w:rPr>
          <w:rFonts w:ascii="Times New Roman" w:hAnsi="Times New Roman" w:cs="Times New Roman"/>
          <w:sz w:val="24"/>
          <w:szCs w:val="24"/>
        </w:rPr>
        <w:t>The general rule making power conferred on the Judges of the Court (or the majority of them) by s 123(1) of the Act provides the source of the power for the amendments. In addition to the general rule making power the Judges are conferred with</w:t>
      </w:r>
      <w:r w:rsidR="003B2CA2">
        <w:rPr>
          <w:rFonts w:ascii="Times New Roman" w:hAnsi="Times New Roman" w:cs="Times New Roman"/>
          <w:sz w:val="24"/>
          <w:szCs w:val="24"/>
        </w:rPr>
        <w:t xml:space="preserve"> </w:t>
      </w:r>
      <w:r>
        <w:rPr>
          <w:rFonts w:ascii="Times New Roman" w:hAnsi="Times New Roman" w:cs="Times New Roman"/>
          <w:sz w:val="24"/>
          <w:szCs w:val="24"/>
        </w:rPr>
        <w:t xml:space="preserve"> specific rule making power by s 123(1)(bb) in relation to proceedings transferred to the Family Court under s 35A of the Bankruptcy Act.</w:t>
      </w:r>
    </w:p>
    <w:p w:rsidR="00295670" w:rsidRDefault="00295670" w:rsidP="00295670">
      <w:pPr>
        <w:pStyle w:val="ListParagraph"/>
        <w:numPr>
          <w:ilvl w:val="0"/>
          <w:numId w:val="2"/>
        </w:numPr>
        <w:rPr>
          <w:rFonts w:ascii="Times New Roman" w:hAnsi="Times New Roman" w:cs="Times New Roman"/>
          <w:b/>
          <w:sz w:val="24"/>
          <w:szCs w:val="24"/>
          <w:u w:val="single"/>
        </w:rPr>
      </w:pPr>
      <w:r>
        <w:rPr>
          <w:rFonts w:ascii="Times New Roman" w:hAnsi="Times New Roman" w:cs="Times New Roman"/>
          <w:b/>
          <w:sz w:val="24"/>
          <w:szCs w:val="24"/>
          <w:u w:val="single"/>
        </w:rPr>
        <w:t xml:space="preserve">CONSULTATION </w:t>
      </w:r>
    </w:p>
    <w:p w:rsidR="003B2CA2" w:rsidRDefault="00DE524D" w:rsidP="00CE3225">
      <w:pPr>
        <w:rPr>
          <w:rFonts w:ascii="Times New Roman" w:hAnsi="Times New Roman" w:cs="Times New Roman"/>
          <w:sz w:val="24"/>
          <w:szCs w:val="24"/>
        </w:rPr>
      </w:pPr>
      <w:r>
        <w:rPr>
          <w:rFonts w:ascii="Times New Roman" w:hAnsi="Times New Roman" w:cs="Times New Roman"/>
          <w:sz w:val="24"/>
          <w:szCs w:val="24"/>
        </w:rPr>
        <w:t>The Federal Court and the Federal Circuit Court have</w:t>
      </w:r>
      <w:r w:rsidR="006168C1">
        <w:rPr>
          <w:rFonts w:ascii="Times New Roman" w:hAnsi="Times New Roman" w:cs="Times New Roman"/>
          <w:sz w:val="24"/>
          <w:szCs w:val="24"/>
        </w:rPr>
        <w:t xml:space="preserve"> harmonised rules for proceedings under the Bankruptcy Act in the </w:t>
      </w:r>
      <w:r w:rsidR="006168C1">
        <w:rPr>
          <w:rFonts w:ascii="Times New Roman" w:hAnsi="Times New Roman" w:cs="Times New Roman"/>
          <w:i/>
          <w:sz w:val="24"/>
          <w:szCs w:val="24"/>
        </w:rPr>
        <w:t xml:space="preserve">Federal Court (Bankruptcy) Rules 2016 </w:t>
      </w:r>
      <w:r w:rsidR="000F3C4A">
        <w:rPr>
          <w:rFonts w:ascii="Times New Roman" w:hAnsi="Times New Roman" w:cs="Times New Roman"/>
          <w:sz w:val="24"/>
          <w:szCs w:val="24"/>
        </w:rPr>
        <w:t xml:space="preserve">(the Federal Court </w:t>
      </w:r>
      <w:r w:rsidR="00C94676">
        <w:rPr>
          <w:rFonts w:ascii="Times New Roman" w:hAnsi="Times New Roman" w:cs="Times New Roman"/>
          <w:sz w:val="24"/>
          <w:szCs w:val="24"/>
        </w:rPr>
        <w:t>(</w:t>
      </w:r>
      <w:r w:rsidR="000F3C4A">
        <w:rPr>
          <w:rFonts w:ascii="Times New Roman" w:hAnsi="Times New Roman" w:cs="Times New Roman"/>
          <w:sz w:val="24"/>
          <w:szCs w:val="24"/>
        </w:rPr>
        <w:t>Bankruptcy</w:t>
      </w:r>
      <w:r w:rsidR="00C94676">
        <w:rPr>
          <w:rFonts w:ascii="Times New Roman" w:hAnsi="Times New Roman" w:cs="Times New Roman"/>
          <w:sz w:val="24"/>
          <w:szCs w:val="24"/>
        </w:rPr>
        <w:t>)</w:t>
      </w:r>
      <w:r w:rsidR="000F3C4A">
        <w:rPr>
          <w:rFonts w:ascii="Times New Roman" w:hAnsi="Times New Roman" w:cs="Times New Roman"/>
          <w:sz w:val="24"/>
          <w:szCs w:val="24"/>
        </w:rPr>
        <w:t xml:space="preserve"> Rules) </w:t>
      </w:r>
      <w:r w:rsidR="006168C1">
        <w:rPr>
          <w:rFonts w:ascii="Times New Roman" w:hAnsi="Times New Roman" w:cs="Times New Roman"/>
          <w:sz w:val="24"/>
          <w:szCs w:val="24"/>
        </w:rPr>
        <w:t xml:space="preserve">and the </w:t>
      </w:r>
      <w:r w:rsidR="006168C1">
        <w:rPr>
          <w:rFonts w:ascii="Times New Roman" w:hAnsi="Times New Roman" w:cs="Times New Roman"/>
          <w:i/>
          <w:sz w:val="24"/>
          <w:szCs w:val="24"/>
        </w:rPr>
        <w:t xml:space="preserve">Federal Circuit Court (Bankruptcy) Rules </w:t>
      </w:r>
      <w:r w:rsidR="006168C1" w:rsidRPr="000F3C4A">
        <w:rPr>
          <w:rFonts w:ascii="Times New Roman" w:hAnsi="Times New Roman" w:cs="Times New Roman"/>
          <w:i/>
          <w:sz w:val="24"/>
          <w:szCs w:val="24"/>
        </w:rPr>
        <w:t>2016</w:t>
      </w:r>
      <w:r w:rsidR="000F3C4A">
        <w:rPr>
          <w:rFonts w:ascii="Times New Roman" w:hAnsi="Times New Roman" w:cs="Times New Roman"/>
          <w:sz w:val="24"/>
          <w:szCs w:val="24"/>
        </w:rPr>
        <w:t xml:space="preserve"> (the Federal Circuit Court </w:t>
      </w:r>
      <w:r w:rsidR="00C94676">
        <w:rPr>
          <w:rFonts w:ascii="Times New Roman" w:hAnsi="Times New Roman" w:cs="Times New Roman"/>
          <w:sz w:val="24"/>
          <w:szCs w:val="24"/>
        </w:rPr>
        <w:t>(</w:t>
      </w:r>
      <w:r w:rsidR="000F3C4A">
        <w:rPr>
          <w:rFonts w:ascii="Times New Roman" w:hAnsi="Times New Roman" w:cs="Times New Roman"/>
          <w:sz w:val="24"/>
          <w:szCs w:val="24"/>
        </w:rPr>
        <w:t>Bankruptcy</w:t>
      </w:r>
      <w:r w:rsidR="00C94676">
        <w:rPr>
          <w:rFonts w:ascii="Times New Roman" w:hAnsi="Times New Roman" w:cs="Times New Roman"/>
          <w:sz w:val="24"/>
          <w:szCs w:val="24"/>
        </w:rPr>
        <w:t>)</w:t>
      </w:r>
      <w:r w:rsidR="000F3C4A">
        <w:rPr>
          <w:rFonts w:ascii="Times New Roman" w:hAnsi="Times New Roman" w:cs="Times New Roman"/>
          <w:sz w:val="24"/>
          <w:szCs w:val="24"/>
        </w:rPr>
        <w:t xml:space="preserve"> Rules). The Rules relevant to proceedings under the Bankruptcy Act in which the Family Court has jurisdiction are also harmonised with the Federal Court </w:t>
      </w:r>
      <w:r w:rsidR="00C94676">
        <w:rPr>
          <w:rFonts w:ascii="Times New Roman" w:hAnsi="Times New Roman" w:cs="Times New Roman"/>
          <w:sz w:val="24"/>
          <w:szCs w:val="24"/>
        </w:rPr>
        <w:t>(</w:t>
      </w:r>
      <w:r w:rsidR="000F3C4A">
        <w:rPr>
          <w:rFonts w:ascii="Times New Roman" w:hAnsi="Times New Roman" w:cs="Times New Roman"/>
          <w:sz w:val="24"/>
          <w:szCs w:val="24"/>
        </w:rPr>
        <w:t>Bankruptcy</w:t>
      </w:r>
      <w:r w:rsidR="00C94676">
        <w:rPr>
          <w:rFonts w:ascii="Times New Roman" w:hAnsi="Times New Roman" w:cs="Times New Roman"/>
          <w:sz w:val="24"/>
          <w:szCs w:val="24"/>
        </w:rPr>
        <w:t>)</w:t>
      </w:r>
      <w:r w:rsidR="000F3C4A">
        <w:rPr>
          <w:rFonts w:ascii="Times New Roman" w:hAnsi="Times New Roman" w:cs="Times New Roman"/>
          <w:sz w:val="24"/>
          <w:szCs w:val="24"/>
        </w:rPr>
        <w:t xml:space="preserve"> Rules and the Federal Circuit </w:t>
      </w:r>
      <w:r w:rsidR="000959CB">
        <w:rPr>
          <w:rFonts w:ascii="Times New Roman" w:hAnsi="Times New Roman" w:cs="Times New Roman"/>
          <w:sz w:val="24"/>
          <w:szCs w:val="24"/>
        </w:rPr>
        <w:t xml:space="preserve">Court </w:t>
      </w:r>
      <w:r w:rsidR="00C94676">
        <w:rPr>
          <w:rFonts w:ascii="Times New Roman" w:hAnsi="Times New Roman" w:cs="Times New Roman"/>
          <w:sz w:val="24"/>
          <w:szCs w:val="24"/>
        </w:rPr>
        <w:t>(</w:t>
      </w:r>
      <w:r w:rsidR="000F3C4A">
        <w:rPr>
          <w:rFonts w:ascii="Times New Roman" w:hAnsi="Times New Roman" w:cs="Times New Roman"/>
          <w:sz w:val="24"/>
          <w:szCs w:val="24"/>
        </w:rPr>
        <w:t>Bankruptcy</w:t>
      </w:r>
      <w:r w:rsidR="00C94676">
        <w:rPr>
          <w:rFonts w:ascii="Times New Roman" w:hAnsi="Times New Roman" w:cs="Times New Roman"/>
          <w:sz w:val="24"/>
          <w:szCs w:val="24"/>
        </w:rPr>
        <w:t>)</w:t>
      </w:r>
      <w:r w:rsidR="000F3C4A">
        <w:rPr>
          <w:rFonts w:ascii="Times New Roman" w:hAnsi="Times New Roman" w:cs="Times New Roman"/>
          <w:sz w:val="24"/>
          <w:szCs w:val="24"/>
        </w:rPr>
        <w:t xml:space="preserve"> Rules. </w:t>
      </w:r>
    </w:p>
    <w:p w:rsidR="003B2CA2" w:rsidRDefault="003B2CA2" w:rsidP="00CE3225">
      <w:pPr>
        <w:rPr>
          <w:rFonts w:ascii="Times New Roman" w:eastAsia="Times New Roman" w:hAnsi="Times New Roman" w:cs="Times New Roman"/>
          <w:sz w:val="24"/>
          <w:szCs w:val="20"/>
        </w:rPr>
      </w:pPr>
      <w:r w:rsidRPr="003B2CA2">
        <w:rPr>
          <w:rFonts w:ascii="Times New Roman" w:eastAsia="Times New Roman" w:hAnsi="Times New Roman" w:cs="Times New Roman"/>
          <w:sz w:val="24"/>
          <w:szCs w:val="20"/>
        </w:rPr>
        <w:t>To ensure that the harmonised rules for proceedings under the Bankruptcy Act remain current, relevant and appropriate, the Chief Justice of the Federal Court and Chief Judge of the Federal Circuit Court have established a Harmonised Bankruptcy Rules Monitoring Committee</w:t>
      </w:r>
      <w:r w:rsidR="004E44DB">
        <w:rPr>
          <w:rFonts w:ascii="Times New Roman" w:eastAsia="Times New Roman" w:hAnsi="Times New Roman" w:cs="Times New Roman"/>
          <w:sz w:val="24"/>
          <w:szCs w:val="20"/>
        </w:rPr>
        <w:t xml:space="preserve"> (the Committee)</w:t>
      </w:r>
      <w:r w:rsidRPr="003B2CA2">
        <w:rPr>
          <w:rFonts w:ascii="Times New Roman" w:eastAsia="Times New Roman" w:hAnsi="Times New Roman" w:cs="Times New Roman"/>
          <w:sz w:val="24"/>
          <w:szCs w:val="20"/>
        </w:rPr>
        <w:t xml:space="preserve">.  The Committee is chaired by a Judge of the Federal Court and </w:t>
      </w:r>
      <w:r w:rsidR="000959CB">
        <w:rPr>
          <w:rFonts w:ascii="Times New Roman" w:eastAsia="Times New Roman" w:hAnsi="Times New Roman" w:cs="Times New Roman"/>
          <w:sz w:val="24"/>
          <w:szCs w:val="20"/>
        </w:rPr>
        <w:t xml:space="preserve">is </w:t>
      </w:r>
      <w:r w:rsidRPr="003B2CA2">
        <w:rPr>
          <w:rFonts w:ascii="Times New Roman" w:eastAsia="Times New Roman" w:hAnsi="Times New Roman" w:cs="Times New Roman"/>
          <w:sz w:val="24"/>
          <w:szCs w:val="20"/>
        </w:rPr>
        <w:t>comprised of Judges and Registrars from each of the Federal Court, Family Court and Federal Circuit Court as well as an experienced insolvency practitioner nominated by the Law Council</w:t>
      </w:r>
      <w:r w:rsidR="00B106D7">
        <w:rPr>
          <w:rFonts w:ascii="Times New Roman" w:eastAsia="Times New Roman" w:hAnsi="Times New Roman" w:cs="Times New Roman"/>
          <w:sz w:val="24"/>
          <w:szCs w:val="20"/>
        </w:rPr>
        <w:t xml:space="preserve"> of Australia.  Changes to the</w:t>
      </w:r>
      <w:r w:rsidRPr="003B2CA2">
        <w:rPr>
          <w:rFonts w:ascii="Times New Roman" w:eastAsia="Times New Roman" w:hAnsi="Times New Roman" w:cs="Times New Roman"/>
          <w:sz w:val="24"/>
          <w:szCs w:val="20"/>
        </w:rPr>
        <w:t xml:space="preserve"> rules are developed upon the advice of the Committee</w:t>
      </w:r>
      <w:r>
        <w:rPr>
          <w:rFonts w:ascii="Times New Roman" w:eastAsia="Times New Roman" w:hAnsi="Times New Roman" w:cs="Times New Roman"/>
          <w:sz w:val="24"/>
          <w:szCs w:val="20"/>
        </w:rPr>
        <w:t xml:space="preserve">. </w:t>
      </w:r>
      <w:r w:rsidRPr="003B2CA2">
        <w:rPr>
          <w:rFonts w:ascii="Times New Roman" w:eastAsia="Times New Roman" w:hAnsi="Times New Roman" w:cs="Times New Roman"/>
          <w:sz w:val="24"/>
          <w:szCs w:val="20"/>
        </w:rPr>
        <w:t>Its recommendations are referred to the Rules Committee of each Court for consideration and, if agreed, implementation through the usual processes of the relevant Court.</w:t>
      </w:r>
      <w:r w:rsidR="004E44DB">
        <w:rPr>
          <w:rFonts w:ascii="Times New Roman" w:eastAsia="Times New Roman" w:hAnsi="Times New Roman" w:cs="Times New Roman"/>
          <w:sz w:val="24"/>
          <w:szCs w:val="20"/>
        </w:rPr>
        <w:t xml:space="preserve"> The Committee considered the amendments </w:t>
      </w:r>
      <w:r w:rsidR="000959CB">
        <w:rPr>
          <w:rFonts w:ascii="Times New Roman" w:eastAsia="Times New Roman" w:hAnsi="Times New Roman" w:cs="Times New Roman"/>
          <w:sz w:val="24"/>
          <w:szCs w:val="20"/>
        </w:rPr>
        <w:t xml:space="preserve">required </w:t>
      </w:r>
      <w:r w:rsidR="00C94676">
        <w:rPr>
          <w:rFonts w:ascii="Times New Roman" w:eastAsia="Times New Roman" w:hAnsi="Times New Roman" w:cs="Times New Roman"/>
          <w:sz w:val="24"/>
          <w:szCs w:val="20"/>
        </w:rPr>
        <w:t>for</w:t>
      </w:r>
      <w:r w:rsidR="004E44DB">
        <w:rPr>
          <w:rFonts w:ascii="Times New Roman" w:eastAsia="Times New Roman" w:hAnsi="Times New Roman" w:cs="Times New Roman"/>
          <w:sz w:val="24"/>
          <w:szCs w:val="20"/>
        </w:rPr>
        <w:t xml:space="preserve"> the harmonised rules as a consequence of the Insolvency Reform Act.</w:t>
      </w:r>
    </w:p>
    <w:p w:rsidR="00B106D7" w:rsidRDefault="004E44DB" w:rsidP="00CE3225">
      <w:pPr>
        <w:rPr>
          <w:rFonts w:ascii="Times New Roman" w:eastAsia="Times New Roman" w:hAnsi="Times New Roman" w:cs="Times New Roman"/>
          <w:sz w:val="24"/>
          <w:szCs w:val="20"/>
        </w:rPr>
      </w:pPr>
      <w:r>
        <w:rPr>
          <w:rFonts w:ascii="Times New Roman" w:eastAsia="Times New Roman" w:hAnsi="Times New Roman" w:cs="Times New Roman"/>
          <w:sz w:val="24"/>
          <w:szCs w:val="20"/>
        </w:rPr>
        <w:t>Also t</w:t>
      </w:r>
      <w:r w:rsidR="00B106D7">
        <w:rPr>
          <w:rFonts w:ascii="Times New Roman" w:eastAsia="Times New Roman" w:hAnsi="Times New Roman" w:cs="Times New Roman"/>
          <w:sz w:val="24"/>
          <w:szCs w:val="20"/>
        </w:rPr>
        <w:t>he reforms made by the Insolvency Law Reform Act followed extensive community consultation.</w:t>
      </w:r>
      <w:r>
        <w:rPr>
          <w:rFonts w:ascii="Times New Roman" w:eastAsia="Times New Roman" w:hAnsi="Times New Roman" w:cs="Times New Roman"/>
          <w:sz w:val="24"/>
          <w:szCs w:val="20"/>
        </w:rPr>
        <w:t xml:space="preserve"> The FLAR involve minor technical changes as a consequence of the Insolvency Law Reform Act. No further consultation is considered necessary. </w:t>
      </w:r>
    </w:p>
    <w:p w:rsidR="00354378" w:rsidRPr="00354378" w:rsidRDefault="004C11F6" w:rsidP="00354378">
      <w:pPr>
        <w:rPr>
          <w:rFonts w:ascii="Times New Roman" w:eastAsia="Times New Roman" w:hAnsi="Times New Roman" w:cs="Times New Roman"/>
          <w:sz w:val="24"/>
          <w:szCs w:val="20"/>
        </w:rPr>
      </w:pPr>
      <w:r>
        <w:rPr>
          <w:rFonts w:ascii="Times New Roman" w:eastAsia="Times New Roman" w:hAnsi="Times New Roman" w:cs="Times New Roman"/>
          <w:sz w:val="24"/>
          <w:szCs w:val="20"/>
        </w:rPr>
        <w:lastRenderedPageBreak/>
        <w:t>The FLAR mirror the amendments to the equivalent provisions of the Federal Court (Bankruptcy) Rules and the Federal Circuit Court (Bankruptcy) Rules.</w:t>
      </w:r>
    </w:p>
    <w:p w:rsidR="00295670" w:rsidRDefault="00295670" w:rsidP="00295670">
      <w:pPr>
        <w:pStyle w:val="ListParagraph"/>
        <w:numPr>
          <w:ilvl w:val="0"/>
          <w:numId w:val="2"/>
        </w:numPr>
        <w:rPr>
          <w:rFonts w:ascii="Times New Roman" w:hAnsi="Times New Roman" w:cs="Times New Roman"/>
          <w:b/>
          <w:sz w:val="24"/>
          <w:szCs w:val="24"/>
          <w:u w:val="single"/>
        </w:rPr>
      </w:pPr>
      <w:r>
        <w:rPr>
          <w:rFonts w:ascii="Times New Roman" w:hAnsi="Times New Roman" w:cs="Times New Roman"/>
          <w:b/>
          <w:sz w:val="24"/>
          <w:szCs w:val="24"/>
          <w:u w:val="single"/>
        </w:rPr>
        <w:t>SUMMARY OF MAJOR CHANGES</w:t>
      </w:r>
    </w:p>
    <w:p w:rsidR="00C00772" w:rsidRDefault="00354378" w:rsidP="00C00772">
      <w:pPr>
        <w:rPr>
          <w:rFonts w:ascii="Times New Roman" w:hAnsi="Times New Roman" w:cs="Times New Roman"/>
          <w:b/>
          <w:sz w:val="24"/>
          <w:szCs w:val="24"/>
          <w:u w:val="single"/>
        </w:rPr>
      </w:pPr>
      <w:r>
        <w:rPr>
          <w:rFonts w:ascii="Times New Roman" w:hAnsi="Times New Roman" w:cs="Times New Roman"/>
          <w:b/>
          <w:sz w:val="24"/>
          <w:szCs w:val="24"/>
          <w:u w:val="single"/>
        </w:rPr>
        <w:t>Part 26.2 — General</w:t>
      </w:r>
    </w:p>
    <w:p w:rsidR="00354378" w:rsidRDefault="00354378" w:rsidP="0035437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 repeal</w:t>
      </w:r>
      <w:r w:rsidR="00205B98">
        <w:rPr>
          <w:rFonts w:ascii="Times New Roman" w:hAnsi="Times New Roman" w:cs="Times New Roman"/>
          <w:sz w:val="24"/>
          <w:szCs w:val="24"/>
        </w:rPr>
        <w:t xml:space="preserve"> paragraph (d)</w:t>
      </w:r>
      <w:r>
        <w:rPr>
          <w:rFonts w:ascii="Times New Roman" w:hAnsi="Times New Roman" w:cs="Times New Roman"/>
          <w:sz w:val="24"/>
          <w:szCs w:val="24"/>
        </w:rPr>
        <w:t xml:space="preserve"> of the Note to rule 26.04 that provide</w:t>
      </w:r>
      <w:r w:rsidR="00205B98">
        <w:rPr>
          <w:rFonts w:ascii="Times New Roman" w:hAnsi="Times New Roman" w:cs="Times New Roman"/>
          <w:sz w:val="24"/>
          <w:szCs w:val="24"/>
        </w:rPr>
        <w:t>s</w:t>
      </w:r>
      <w:r>
        <w:rPr>
          <w:rFonts w:ascii="Times New Roman" w:hAnsi="Times New Roman" w:cs="Times New Roman"/>
          <w:sz w:val="24"/>
          <w:szCs w:val="24"/>
        </w:rPr>
        <w:t xml:space="preserve"> for a Bankruptcy Application in a Case</w:t>
      </w:r>
      <w:r w:rsidR="00205B98">
        <w:rPr>
          <w:rFonts w:ascii="Times New Roman" w:hAnsi="Times New Roman" w:cs="Times New Roman"/>
          <w:sz w:val="24"/>
          <w:szCs w:val="24"/>
        </w:rPr>
        <w:t xml:space="preserve"> to</w:t>
      </w:r>
      <w:r>
        <w:rPr>
          <w:rFonts w:ascii="Times New Roman" w:hAnsi="Times New Roman" w:cs="Times New Roman"/>
          <w:sz w:val="24"/>
          <w:szCs w:val="24"/>
        </w:rPr>
        <w:t xml:space="preserve"> be filed in relation to an application under repealed subsection 157(6) of the Bankruptcy Act</w:t>
      </w:r>
      <w:r w:rsidR="00C94676">
        <w:rPr>
          <w:rFonts w:ascii="Times New Roman" w:hAnsi="Times New Roman" w:cs="Times New Roman"/>
          <w:sz w:val="24"/>
          <w:szCs w:val="24"/>
        </w:rPr>
        <w:t>,</w:t>
      </w:r>
      <w:r>
        <w:rPr>
          <w:rFonts w:ascii="Times New Roman" w:hAnsi="Times New Roman" w:cs="Times New Roman"/>
          <w:sz w:val="24"/>
          <w:szCs w:val="24"/>
        </w:rPr>
        <w:t xml:space="preserve"> </w:t>
      </w:r>
      <w:r w:rsidR="00205B98">
        <w:rPr>
          <w:rFonts w:ascii="Times New Roman" w:hAnsi="Times New Roman" w:cs="Times New Roman"/>
          <w:sz w:val="24"/>
          <w:szCs w:val="24"/>
        </w:rPr>
        <w:t>objecting to the appointment of a person as a trustee.</w:t>
      </w:r>
    </w:p>
    <w:p w:rsidR="00205B98" w:rsidRDefault="00205B98" w:rsidP="0035437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 repeal paragraph (g) of the Note to rule 26.04 that provides for a Bankruptcy Application in a Case to be filed in relation to an  appeal from a decision of a taxing officer under repealed section 167(8) of the Bankruptcy Act in relation to allowing or disallowing a bill of costs or item in a bill of costs.</w:t>
      </w:r>
    </w:p>
    <w:p w:rsidR="00205B98" w:rsidRDefault="00205B98" w:rsidP="00205B98">
      <w:pPr>
        <w:rPr>
          <w:rFonts w:ascii="Times New Roman" w:hAnsi="Times New Roman" w:cs="Times New Roman"/>
          <w:b/>
          <w:sz w:val="24"/>
          <w:szCs w:val="24"/>
          <w:u w:val="single"/>
        </w:rPr>
      </w:pPr>
      <w:r>
        <w:rPr>
          <w:rFonts w:ascii="Times New Roman" w:hAnsi="Times New Roman" w:cs="Times New Roman"/>
          <w:b/>
          <w:sz w:val="24"/>
          <w:szCs w:val="24"/>
          <w:u w:val="single"/>
        </w:rPr>
        <w:t>Part 26.5 — Trustees</w:t>
      </w:r>
    </w:p>
    <w:p w:rsidR="00205B98" w:rsidRDefault="00205B98" w:rsidP="00205B9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 xml:space="preserve">To repeal and substitute  in substantially similar form </w:t>
      </w:r>
      <w:r w:rsidR="00AE6559">
        <w:rPr>
          <w:rFonts w:ascii="Times New Roman" w:hAnsi="Times New Roman" w:cs="Times New Roman"/>
          <w:sz w:val="24"/>
          <w:szCs w:val="24"/>
        </w:rPr>
        <w:t>rule 26.26 about</w:t>
      </w:r>
      <w:r>
        <w:rPr>
          <w:rFonts w:ascii="Times New Roman" w:hAnsi="Times New Roman" w:cs="Times New Roman"/>
          <w:sz w:val="24"/>
          <w:szCs w:val="24"/>
        </w:rPr>
        <w:t xml:space="preserve"> applications in relation to t</w:t>
      </w:r>
      <w:r w:rsidR="00AE6559">
        <w:rPr>
          <w:rFonts w:ascii="Times New Roman" w:hAnsi="Times New Roman" w:cs="Times New Roman"/>
          <w:sz w:val="24"/>
          <w:szCs w:val="24"/>
        </w:rPr>
        <w:t xml:space="preserve">he appointment of a trustee and include an updated reference to the relevant equivalent provision of the Bankruptcy Act and </w:t>
      </w:r>
      <w:r w:rsidR="003F4E78">
        <w:rPr>
          <w:rFonts w:ascii="Times New Roman" w:hAnsi="Times New Roman" w:cs="Times New Roman"/>
          <w:sz w:val="24"/>
          <w:szCs w:val="24"/>
        </w:rPr>
        <w:t xml:space="preserve">also </w:t>
      </w:r>
      <w:r w:rsidR="00AE6559">
        <w:rPr>
          <w:rFonts w:ascii="Times New Roman" w:hAnsi="Times New Roman" w:cs="Times New Roman"/>
          <w:sz w:val="24"/>
          <w:szCs w:val="24"/>
        </w:rPr>
        <w:t>add a requirement that a copy of a court order be served on the Official Receiver.</w:t>
      </w:r>
    </w:p>
    <w:p w:rsidR="00AE6559" w:rsidRDefault="003F4E78" w:rsidP="00205B98">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 replace the requirement</w:t>
      </w:r>
      <w:r w:rsidR="00AE6559">
        <w:rPr>
          <w:rFonts w:ascii="Times New Roman" w:hAnsi="Times New Roman" w:cs="Times New Roman"/>
          <w:sz w:val="24"/>
          <w:szCs w:val="24"/>
        </w:rPr>
        <w:t xml:space="preserve"> that an application for acceptance of a trustee’s resignation from the office </w:t>
      </w:r>
      <w:r w:rsidR="0008384F">
        <w:rPr>
          <w:rFonts w:ascii="Times New Roman" w:hAnsi="Times New Roman" w:cs="Times New Roman"/>
          <w:sz w:val="24"/>
          <w:szCs w:val="24"/>
        </w:rPr>
        <w:t xml:space="preserve">of trustee of an estate </w:t>
      </w:r>
      <w:r w:rsidR="00AE6559">
        <w:rPr>
          <w:rFonts w:ascii="Times New Roman" w:hAnsi="Times New Roman" w:cs="Times New Roman"/>
          <w:sz w:val="24"/>
          <w:szCs w:val="24"/>
        </w:rPr>
        <w:t>or release of a trustee from the trusteeship of an estate be accompanied by a copy of the most recent of the accounts required under the repealed subsectio</w:t>
      </w:r>
      <w:r>
        <w:rPr>
          <w:rFonts w:ascii="Times New Roman" w:hAnsi="Times New Roman" w:cs="Times New Roman"/>
          <w:sz w:val="24"/>
          <w:szCs w:val="24"/>
        </w:rPr>
        <w:t>n 173(1) of the Bankruptcy Act with</w:t>
      </w:r>
      <w:r w:rsidR="00AE6559">
        <w:rPr>
          <w:rFonts w:ascii="Times New Roman" w:hAnsi="Times New Roman" w:cs="Times New Roman"/>
          <w:sz w:val="24"/>
          <w:szCs w:val="24"/>
        </w:rPr>
        <w:t xml:space="preserve"> the requirement to provide the books referred to in section 70-10 of Schedule 2 to the Bankruptcy Act</w:t>
      </w:r>
      <w:r>
        <w:rPr>
          <w:rFonts w:ascii="Times New Roman" w:hAnsi="Times New Roman" w:cs="Times New Roman"/>
          <w:sz w:val="24"/>
          <w:szCs w:val="24"/>
        </w:rPr>
        <w:t>.</w:t>
      </w:r>
    </w:p>
    <w:p w:rsidR="0008384F" w:rsidRPr="0008384F" w:rsidRDefault="0008384F" w:rsidP="0008384F">
      <w:pPr>
        <w:rPr>
          <w:rFonts w:ascii="Times New Roman" w:hAnsi="Times New Roman" w:cs="Times New Roman"/>
          <w:b/>
          <w:sz w:val="24"/>
          <w:szCs w:val="24"/>
          <w:u w:val="single"/>
        </w:rPr>
      </w:pPr>
      <w:r>
        <w:rPr>
          <w:rFonts w:ascii="Times New Roman" w:hAnsi="Times New Roman" w:cs="Times New Roman"/>
          <w:b/>
          <w:sz w:val="24"/>
          <w:szCs w:val="24"/>
          <w:u w:val="single"/>
        </w:rPr>
        <w:t>Part 27.2 — Transitional provisions relating to the Family Law Amendm</w:t>
      </w:r>
      <w:r w:rsidR="00C94676">
        <w:rPr>
          <w:rFonts w:ascii="Times New Roman" w:hAnsi="Times New Roman" w:cs="Times New Roman"/>
          <w:b/>
          <w:sz w:val="24"/>
          <w:szCs w:val="24"/>
          <w:u w:val="single"/>
        </w:rPr>
        <w:t>ent (Insolvency Law Reform) Rule</w:t>
      </w:r>
      <w:r>
        <w:rPr>
          <w:rFonts w:ascii="Times New Roman" w:hAnsi="Times New Roman" w:cs="Times New Roman"/>
          <w:b/>
          <w:sz w:val="24"/>
          <w:szCs w:val="24"/>
          <w:u w:val="single"/>
        </w:rPr>
        <w:t>s 2017</w:t>
      </w:r>
    </w:p>
    <w:p w:rsidR="00354378" w:rsidRDefault="000B0D8F" w:rsidP="00C00772">
      <w:pPr>
        <w:pStyle w:val="ListParagraph"/>
        <w:numPr>
          <w:ilvl w:val="0"/>
          <w:numId w:val="4"/>
        </w:numPr>
        <w:rPr>
          <w:rFonts w:ascii="Times New Roman" w:hAnsi="Times New Roman" w:cs="Times New Roman"/>
          <w:sz w:val="24"/>
          <w:szCs w:val="24"/>
        </w:rPr>
      </w:pPr>
      <w:r>
        <w:rPr>
          <w:rFonts w:ascii="Times New Roman" w:hAnsi="Times New Roman" w:cs="Times New Roman"/>
          <w:sz w:val="24"/>
          <w:szCs w:val="24"/>
        </w:rPr>
        <w:t>To provide</w:t>
      </w:r>
      <w:r w:rsidRPr="000B0D8F">
        <w:rPr>
          <w:rFonts w:ascii="Times New Roman" w:hAnsi="Times New Roman" w:cs="Times New Roman"/>
          <w:sz w:val="24"/>
          <w:szCs w:val="24"/>
        </w:rPr>
        <w:t xml:space="preserve"> that </w:t>
      </w:r>
      <w:r>
        <w:rPr>
          <w:rFonts w:ascii="Times New Roman" w:hAnsi="Times New Roman" w:cs="Times New Roman"/>
          <w:sz w:val="24"/>
          <w:szCs w:val="24"/>
        </w:rPr>
        <w:t>w</w:t>
      </w:r>
      <w:r w:rsidRPr="000B0D8F">
        <w:rPr>
          <w:rFonts w:ascii="Times New Roman" w:hAnsi="Times New Roman" w:cs="Times New Roman"/>
          <w:sz w:val="24"/>
          <w:szCs w:val="24"/>
        </w:rPr>
        <w:t>hen an application for resignation or release of a trust</w:t>
      </w:r>
      <w:r>
        <w:rPr>
          <w:rFonts w:ascii="Times New Roman" w:hAnsi="Times New Roman" w:cs="Times New Roman"/>
          <w:sz w:val="24"/>
          <w:szCs w:val="24"/>
        </w:rPr>
        <w:t>ee is made under rule 26.27</w:t>
      </w:r>
      <w:r w:rsidR="001B609C">
        <w:rPr>
          <w:rFonts w:ascii="Times New Roman" w:hAnsi="Times New Roman" w:cs="Times New Roman"/>
          <w:sz w:val="24"/>
          <w:szCs w:val="24"/>
        </w:rPr>
        <w:t xml:space="preserve"> in relation</w:t>
      </w:r>
      <w:r w:rsidRPr="000B0D8F">
        <w:rPr>
          <w:rFonts w:ascii="Times New Roman" w:hAnsi="Times New Roman" w:cs="Times New Roman"/>
          <w:sz w:val="24"/>
          <w:szCs w:val="24"/>
        </w:rPr>
        <w:t xml:space="preserve"> any estate under administration on 1 September 2017 the previous requirements will</w:t>
      </w:r>
      <w:r w:rsidR="001B609C">
        <w:rPr>
          <w:rFonts w:ascii="Times New Roman" w:hAnsi="Times New Roman" w:cs="Times New Roman"/>
          <w:sz w:val="24"/>
          <w:szCs w:val="24"/>
        </w:rPr>
        <w:t xml:space="preserve"> continue to apply. B</w:t>
      </w:r>
      <w:r w:rsidRPr="000B0D8F">
        <w:rPr>
          <w:rFonts w:ascii="Times New Roman" w:hAnsi="Times New Roman" w:cs="Times New Roman"/>
          <w:sz w:val="24"/>
          <w:szCs w:val="24"/>
        </w:rPr>
        <w:t xml:space="preserve">oth the old accounts under </w:t>
      </w:r>
      <w:r w:rsidR="001B609C">
        <w:rPr>
          <w:rFonts w:ascii="Times New Roman" w:hAnsi="Times New Roman" w:cs="Times New Roman"/>
          <w:sz w:val="24"/>
          <w:szCs w:val="24"/>
        </w:rPr>
        <w:t xml:space="preserve">repealed </w:t>
      </w:r>
      <w:r w:rsidRPr="000B0D8F">
        <w:rPr>
          <w:rFonts w:ascii="Times New Roman" w:hAnsi="Times New Roman" w:cs="Times New Roman"/>
          <w:sz w:val="24"/>
          <w:szCs w:val="24"/>
        </w:rPr>
        <w:t xml:space="preserve">subsection 173(1) and the books under section 70-10 </w:t>
      </w:r>
      <w:r w:rsidR="001B609C">
        <w:rPr>
          <w:rFonts w:ascii="Times New Roman" w:hAnsi="Times New Roman" w:cs="Times New Roman"/>
          <w:sz w:val="24"/>
          <w:szCs w:val="24"/>
        </w:rPr>
        <w:t xml:space="preserve">of the Bankruptcy Act </w:t>
      </w:r>
      <w:r w:rsidRPr="000B0D8F">
        <w:rPr>
          <w:rFonts w:ascii="Times New Roman" w:hAnsi="Times New Roman" w:cs="Times New Roman"/>
          <w:sz w:val="24"/>
          <w:szCs w:val="24"/>
        </w:rPr>
        <w:t>must accompany the application.</w:t>
      </w:r>
    </w:p>
    <w:p w:rsidR="00A359C0" w:rsidRPr="00A359C0" w:rsidRDefault="00A359C0" w:rsidP="00A359C0">
      <w:pPr>
        <w:pStyle w:val="ListParagraph"/>
        <w:rPr>
          <w:rFonts w:ascii="Times New Roman" w:hAnsi="Times New Roman" w:cs="Times New Roman"/>
          <w:sz w:val="24"/>
          <w:szCs w:val="24"/>
        </w:rPr>
      </w:pPr>
    </w:p>
    <w:p w:rsidR="003F40A4" w:rsidRPr="00A359C0" w:rsidRDefault="00295670" w:rsidP="00A359C0">
      <w:pPr>
        <w:pStyle w:val="ListParagraph"/>
        <w:numPr>
          <w:ilvl w:val="0"/>
          <w:numId w:val="2"/>
        </w:numPr>
        <w:rPr>
          <w:rFonts w:ascii="Times New Roman" w:hAnsi="Times New Roman" w:cs="Times New Roman"/>
          <w:b/>
          <w:sz w:val="24"/>
          <w:szCs w:val="24"/>
          <w:u w:val="single"/>
        </w:rPr>
      </w:pPr>
      <w:r>
        <w:rPr>
          <w:rFonts w:ascii="Times New Roman" w:hAnsi="Times New Roman" w:cs="Times New Roman"/>
          <w:b/>
          <w:sz w:val="24"/>
          <w:szCs w:val="24"/>
          <w:u w:val="single"/>
        </w:rPr>
        <w:t>DETAILS OF AMENDMENTS</w:t>
      </w:r>
    </w:p>
    <w:p w:rsidR="003F40A4" w:rsidRDefault="003F40A4" w:rsidP="003F40A4">
      <w:pPr>
        <w:rPr>
          <w:rFonts w:ascii="Times New Roman" w:hAnsi="Times New Roman" w:cs="Times New Roman"/>
          <w:b/>
          <w:sz w:val="24"/>
          <w:szCs w:val="24"/>
        </w:rPr>
      </w:pPr>
      <w:r>
        <w:rPr>
          <w:rFonts w:ascii="Times New Roman" w:hAnsi="Times New Roman" w:cs="Times New Roman"/>
          <w:b/>
          <w:sz w:val="24"/>
          <w:szCs w:val="24"/>
        </w:rPr>
        <w:t>Rule 1 Name</w:t>
      </w:r>
    </w:p>
    <w:p w:rsidR="003F40A4" w:rsidRDefault="003F40A4" w:rsidP="003F40A4">
      <w:pPr>
        <w:rPr>
          <w:rFonts w:ascii="Times New Roman" w:hAnsi="Times New Roman" w:cs="Times New Roman"/>
          <w:sz w:val="24"/>
          <w:szCs w:val="24"/>
        </w:rPr>
      </w:pPr>
      <w:r>
        <w:rPr>
          <w:rFonts w:ascii="Times New Roman" w:hAnsi="Times New Roman" w:cs="Times New Roman"/>
          <w:sz w:val="24"/>
          <w:szCs w:val="24"/>
        </w:rPr>
        <w:t xml:space="preserve">The name of the Rules is the </w:t>
      </w:r>
      <w:r>
        <w:rPr>
          <w:rFonts w:ascii="Times New Roman" w:hAnsi="Times New Roman" w:cs="Times New Roman"/>
          <w:i/>
          <w:sz w:val="24"/>
          <w:szCs w:val="24"/>
        </w:rPr>
        <w:t>Family Law</w:t>
      </w:r>
      <w:r w:rsidR="007F32B6">
        <w:rPr>
          <w:rFonts w:ascii="Times New Roman" w:hAnsi="Times New Roman" w:cs="Times New Roman"/>
          <w:i/>
          <w:sz w:val="24"/>
          <w:szCs w:val="24"/>
        </w:rPr>
        <w:t xml:space="preserve"> Amendment (Insolvency Law Reform) Rules 2017</w:t>
      </w:r>
      <w:r>
        <w:rPr>
          <w:rFonts w:ascii="Times New Roman" w:hAnsi="Times New Roman" w:cs="Times New Roman"/>
          <w:sz w:val="24"/>
          <w:szCs w:val="24"/>
        </w:rPr>
        <w:t>.</w:t>
      </w:r>
    </w:p>
    <w:p w:rsidR="003F40A4" w:rsidRDefault="003F40A4" w:rsidP="003F40A4">
      <w:pPr>
        <w:rPr>
          <w:rFonts w:ascii="Times New Roman" w:hAnsi="Times New Roman" w:cs="Times New Roman"/>
          <w:b/>
          <w:sz w:val="24"/>
          <w:szCs w:val="24"/>
        </w:rPr>
      </w:pPr>
      <w:r>
        <w:rPr>
          <w:rFonts w:ascii="Times New Roman" w:hAnsi="Times New Roman" w:cs="Times New Roman"/>
          <w:b/>
          <w:sz w:val="24"/>
          <w:szCs w:val="24"/>
        </w:rPr>
        <w:t>Rule 2 Commencement</w:t>
      </w:r>
    </w:p>
    <w:p w:rsidR="003F40A4" w:rsidRDefault="003F40A4" w:rsidP="003F40A4">
      <w:pPr>
        <w:rPr>
          <w:rFonts w:ascii="Times New Roman" w:hAnsi="Times New Roman" w:cs="Times New Roman"/>
          <w:sz w:val="24"/>
          <w:szCs w:val="24"/>
        </w:rPr>
      </w:pPr>
      <w:r>
        <w:rPr>
          <w:rFonts w:ascii="Times New Roman" w:hAnsi="Times New Roman" w:cs="Times New Roman"/>
          <w:sz w:val="24"/>
          <w:szCs w:val="24"/>
        </w:rPr>
        <w:t>The Rules commence on 1 September 2017.</w:t>
      </w:r>
    </w:p>
    <w:p w:rsidR="003F40A4" w:rsidRDefault="003F40A4" w:rsidP="003F40A4">
      <w:pPr>
        <w:rPr>
          <w:rFonts w:ascii="Times New Roman" w:hAnsi="Times New Roman" w:cs="Times New Roman"/>
          <w:b/>
          <w:sz w:val="24"/>
          <w:szCs w:val="24"/>
        </w:rPr>
      </w:pPr>
      <w:r>
        <w:rPr>
          <w:rFonts w:ascii="Times New Roman" w:hAnsi="Times New Roman" w:cs="Times New Roman"/>
          <w:b/>
          <w:sz w:val="24"/>
          <w:szCs w:val="24"/>
        </w:rPr>
        <w:t>Rule 3 Authority</w:t>
      </w:r>
    </w:p>
    <w:p w:rsidR="003F40A4" w:rsidRDefault="003F40A4" w:rsidP="003F40A4">
      <w:pPr>
        <w:rPr>
          <w:rFonts w:ascii="Times New Roman" w:hAnsi="Times New Roman" w:cs="Times New Roman"/>
          <w:sz w:val="24"/>
          <w:szCs w:val="24"/>
        </w:rPr>
      </w:pPr>
      <w:r>
        <w:rPr>
          <w:rFonts w:ascii="Times New Roman" w:hAnsi="Times New Roman" w:cs="Times New Roman"/>
          <w:sz w:val="24"/>
          <w:szCs w:val="24"/>
        </w:rPr>
        <w:lastRenderedPageBreak/>
        <w:t xml:space="preserve">The Rules are made under the </w:t>
      </w:r>
      <w:r>
        <w:rPr>
          <w:rFonts w:ascii="Times New Roman" w:hAnsi="Times New Roman" w:cs="Times New Roman"/>
          <w:i/>
          <w:sz w:val="24"/>
          <w:szCs w:val="24"/>
        </w:rPr>
        <w:t>Family Law Act 1975</w:t>
      </w:r>
      <w:r>
        <w:rPr>
          <w:rFonts w:ascii="Times New Roman" w:hAnsi="Times New Roman" w:cs="Times New Roman"/>
          <w:sz w:val="24"/>
          <w:szCs w:val="24"/>
        </w:rPr>
        <w:t>.</w:t>
      </w:r>
    </w:p>
    <w:p w:rsidR="003F40A4" w:rsidRDefault="003F40A4" w:rsidP="003F40A4">
      <w:pPr>
        <w:rPr>
          <w:rFonts w:ascii="Times New Roman" w:hAnsi="Times New Roman" w:cs="Times New Roman"/>
          <w:b/>
          <w:sz w:val="24"/>
          <w:szCs w:val="24"/>
        </w:rPr>
      </w:pPr>
      <w:r>
        <w:rPr>
          <w:rFonts w:ascii="Times New Roman" w:hAnsi="Times New Roman" w:cs="Times New Roman"/>
          <w:b/>
          <w:sz w:val="24"/>
          <w:szCs w:val="24"/>
        </w:rPr>
        <w:t>Rule 4 Schedules</w:t>
      </w:r>
    </w:p>
    <w:p w:rsidR="003F40A4" w:rsidRDefault="003F40A4" w:rsidP="003F40A4">
      <w:pPr>
        <w:rPr>
          <w:rFonts w:ascii="Times New Roman" w:hAnsi="Times New Roman" w:cs="Times New Roman"/>
          <w:sz w:val="24"/>
          <w:szCs w:val="24"/>
        </w:rPr>
      </w:pPr>
      <w:r>
        <w:rPr>
          <w:rFonts w:ascii="Times New Roman" w:hAnsi="Times New Roman" w:cs="Times New Roman"/>
          <w:sz w:val="24"/>
          <w:szCs w:val="24"/>
        </w:rPr>
        <w:t xml:space="preserve">Schedule 1 amends the </w:t>
      </w:r>
      <w:r>
        <w:rPr>
          <w:rFonts w:ascii="Times New Roman" w:hAnsi="Times New Roman" w:cs="Times New Roman"/>
          <w:i/>
          <w:sz w:val="24"/>
          <w:szCs w:val="24"/>
        </w:rPr>
        <w:t>Family Law Rules 2004</w:t>
      </w:r>
      <w:r>
        <w:rPr>
          <w:rFonts w:ascii="Times New Roman" w:hAnsi="Times New Roman" w:cs="Times New Roman"/>
          <w:sz w:val="24"/>
          <w:szCs w:val="24"/>
        </w:rPr>
        <w:t>.</w:t>
      </w:r>
    </w:p>
    <w:p w:rsidR="003F40A4" w:rsidRDefault="003F40A4" w:rsidP="003F40A4">
      <w:pPr>
        <w:rPr>
          <w:rFonts w:ascii="Times New Roman" w:hAnsi="Times New Roman" w:cs="Times New Roman"/>
          <w:b/>
          <w:sz w:val="24"/>
          <w:szCs w:val="24"/>
        </w:rPr>
      </w:pPr>
      <w:r>
        <w:rPr>
          <w:rFonts w:ascii="Times New Roman" w:hAnsi="Times New Roman" w:cs="Times New Roman"/>
          <w:b/>
          <w:sz w:val="24"/>
          <w:szCs w:val="24"/>
        </w:rPr>
        <w:t>Schedule 1 — Amendments</w:t>
      </w:r>
    </w:p>
    <w:p w:rsidR="003F40A4" w:rsidRDefault="003F40A4" w:rsidP="003F40A4">
      <w:pPr>
        <w:rPr>
          <w:rFonts w:ascii="Times New Roman" w:hAnsi="Times New Roman" w:cs="Times New Roman"/>
          <w:b/>
          <w:sz w:val="24"/>
          <w:szCs w:val="24"/>
        </w:rPr>
      </w:pPr>
      <w:r>
        <w:rPr>
          <w:rFonts w:ascii="Times New Roman" w:hAnsi="Times New Roman" w:cs="Times New Roman"/>
          <w:b/>
          <w:sz w:val="24"/>
          <w:szCs w:val="24"/>
        </w:rPr>
        <w:t>[1] Rule 26.04 (paragraph (d) of the note)</w:t>
      </w:r>
    </w:p>
    <w:p w:rsidR="003F40A4" w:rsidRDefault="00856976" w:rsidP="003F40A4">
      <w:pPr>
        <w:rPr>
          <w:rFonts w:ascii="Times New Roman" w:hAnsi="Times New Roman" w:cs="Times New Roman"/>
          <w:sz w:val="24"/>
          <w:szCs w:val="24"/>
        </w:rPr>
      </w:pPr>
      <w:r>
        <w:rPr>
          <w:rFonts w:ascii="Times New Roman" w:hAnsi="Times New Roman" w:cs="Times New Roman"/>
          <w:sz w:val="24"/>
          <w:szCs w:val="24"/>
        </w:rPr>
        <w:t>Rule 26.04 requires that a person making an application to the court under the Bankruptcy Act in a bankruptcy case that has not already commenced must do so by filing a Bankruptcy Application. Otherwise an application under the Bankruptcy Act must be made by filing a Bankruptcy Application in a Case. The note to rule 26.04 provides a non-exhaustive list of applications</w:t>
      </w:r>
      <w:r w:rsidR="00FE4A85">
        <w:rPr>
          <w:rFonts w:ascii="Times New Roman" w:hAnsi="Times New Roman" w:cs="Times New Roman"/>
          <w:sz w:val="24"/>
          <w:szCs w:val="24"/>
        </w:rPr>
        <w:t xml:space="preserve"> and appeals that must be commenced by filing the Bankruptcy Application in a Case. </w:t>
      </w:r>
      <w:r w:rsidR="00CE3225">
        <w:rPr>
          <w:rFonts w:ascii="Times New Roman" w:hAnsi="Times New Roman" w:cs="Times New Roman"/>
          <w:sz w:val="24"/>
          <w:szCs w:val="24"/>
        </w:rPr>
        <w:t xml:space="preserve">The amendment repeals </w:t>
      </w:r>
      <w:r w:rsidR="00D653AB">
        <w:rPr>
          <w:rFonts w:ascii="Times New Roman" w:hAnsi="Times New Roman" w:cs="Times New Roman"/>
          <w:sz w:val="24"/>
          <w:szCs w:val="24"/>
        </w:rPr>
        <w:t>paragraph</w:t>
      </w:r>
      <w:r w:rsidR="00FE4A85">
        <w:rPr>
          <w:rFonts w:ascii="Times New Roman" w:hAnsi="Times New Roman" w:cs="Times New Roman"/>
          <w:sz w:val="24"/>
          <w:szCs w:val="24"/>
        </w:rPr>
        <w:t xml:space="preserve"> (d) from</w:t>
      </w:r>
      <w:r w:rsidR="00A359C0">
        <w:rPr>
          <w:rFonts w:ascii="Times New Roman" w:hAnsi="Times New Roman" w:cs="Times New Roman"/>
          <w:sz w:val="24"/>
          <w:szCs w:val="24"/>
        </w:rPr>
        <w:t xml:space="preserve"> the </w:t>
      </w:r>
      <w:r w:rsidR="00FE4A85">
        <w:rPr>
          <w:rFonts w:ascii="Times New Roman" w:hAnsi="Times New Roman" w:cs="Times New Roman"/>
          <w:sz w:val="24"/>
          <w:szCs w:val="24"/>
        </w:rPr>
        <w:t>note which provides that</w:t>
      </w:r>
      <w:r w:rsidR="00D653AB">
        <w:rPr>
          <w:rFonts w:ascii="Times New Roman" w:hAnsi="Times New Roman" w:cs="Times New Roman"/>
          <w:sz w:val="24"/>
          <w:szCs w:val="24"/>
        </w:rPr>
        <w:t xml:space="preserve"> an application under s</w:t>
      </w:r>
      <w:r w:rsidR="00CE3225">
        <w:rPr>
          <w:rFonts w:ascii="Times New Roman" w:hAnsi="Times New Roman" w:cs="Times New Roman"/>
          <w:sz w:val="24"/>
          <w:szCs w:val="24"/>
        </w:rPr>
        <w:t>ubsection</w:t>
      </w:r>
      <w:r w:rsidR="00D653AB">
        <w:rPr>
          <w:rFonts w:ascii="Times New Roman" w:hAnsi="Times New Roman" w:cs="Times New Roman"/>
          <w:sz w:val="24"/>
          <w:szCs w:val="24"/>
        </w:rPr>
        <w:t xml:space="preserve"> 157(6)</w:t>
      </w:r>
      <w:r w:rsidR="00FE4A85">
        <w:rPr>
          <w:rFonts w:ascii="Times New Roman" w:hAnsi="Times New Roman" w:cs="Times New Roman"/>
          <w:sz w:val="24"/>
          <w:szCs w:val="24"/>
        </w:rPr>
        <w:t xml:space="preserve"> of the Bankruptcy Act objecting to the appointment of a person as a trustee</w:t>
      </w:r>
      <w:r w:rsidR="001A25A6">
        <w:rPr>
          <w:rFonts w:ascii="Times New Roman" w:hAnsi="Times New Roman" w:cs="Times New Roman"/>
          <w:sz w:val="24"/>
          <w:szCs w:val="24"/>
        </w:rPr>
        <w:t xml:space="preserve"> must be made by filing a Bankruptcy Application in a Case. Section 157 of the Bankruptcy Act has been repealed by the Insolvency Law Reform Act.</w:t>
      </w:r>
    </w:p>
    <w:p w:rsidR="00CE3225" w:rsidRDefault="00CE3225" w:rsidP="003F40A4">
      <w:pPr>
        <w:rPr>
          <w:rFonts w:ascii="Times New Roman" w:hAnsi="Times New Roman" w:cs="Times New Roman"/>
          <w:b/>
          <w:sz w:val="24"/>
          <w:szCs w:val="24"/>
        </w:rPr>
      </w:pPr>
      <w:r>
        <w:rPr>
          <w:rFonts w:ascii="Times New Roman" w:hAnsi="Times New Roman" w:cs="Times New Roman"/>
          <w:b/>
          <w:sz w:val="24"/>
          <w:szCs w:val="24"/>
        </w:rPr>
        <w:t>[2] Rule 26.04 (paragraph (f) of the note)</w:t>
      </w:r>
    </w:p>
    <w:p w:rsidR="00CE3225" w:rsidRDefault="00CE3225" w:rsidP="003F40A4">
      <w:pPr>
        <w:rPr>
          <w:rFonts w:ascii="Times New Roman" w:hAnsi="Times New Roman" w:cs="Times New Roman"/>
          <w:sz w:val="24"/>
          <w:szCs w:val="24"/>
        </w:rPr>
      </w:pPr>
      <w:r>
        <w:rPr>
          <w:rFonts w:ascii="Times New Roman" w:hAnsi="Times New Roman" w:cs="Times New Roman"/>
          <w:sz w:val="24"/>
          <w:szCs w:val="24"/>
        </w:rPr>
        <w:t>The semicolon at the end of the paragraph is replaced by a full stop because paragraph (f) becomes the last paragraph in the note.</w:t>
      </w:r>
    </w:p>
    <w:p w:rsidR="00CE3225" w:rsidRDefault="005D66FD" w:rsidP="003F40A4">
      <w:pPr>
        <w:rPr>
          <w:rFonts w:ascii="Times New Roman" w:hAnsi="Times New Roman" w:cs="Times New Roman"/>
          <w:b/>
          <w:sz w:val="24"/>
          <w:szCs w:val="24"/>
        </w:rPr>
      </w:pPr>
      <w:r>
        <w:rPr>
          <w:rFonts w:ascii="Times New Roman" w:hAnsi="Times New Roman" w:cs="Times New Roman"/>
          <w:b/>
          <w:sz w:val="24"/>
          <w:szCs w:val="24"/>
        </w:rPr>
        <w:t>[3] Rule</w:t>
      </w:r>
      <w:r w:rsidR="00CE3225">
        <w:rPr>
          <w:rFonts w:ascii="Times New Roman" w:hAnsi="Times New Roman" w:cs="Times New Roman"/>
          <w:b/>
          <w:sz w:val="24"/>
          <w:szCs w:val="24"/>
        </w:rPr>
        <w:t xml:space="preserve"> 26.04 (paragraph (g) of the note)</w:t>
      </w:r>
    </w:p>
    <w:p w:rsidR="00CE3225" w:rsidRDefault="005A758E" w:rsidP="003F40A4">
      <w:pPr>
        <w:rPr>
          <w:rFonts w:ascii="Times New Roman" w:hAnsi="Times New Roman" w:cs="Times New Roman"/>
          <w:sz w:val="24"/>
          <w:szCs w:val="24"/>
        </w:rPr>
      </w:pPr>
      <w:r>
        <w:rPr>
          <w:rFonts w:ascii="Times New Roman" w:hAnsi="Times New Roman" w:cs="Times New Roman"/>
          <w:sz w:val="24"/>
          <w:szCs w:val="24"/>
        </w:rPr>
        <w:t>The amendment repeals p</w:t>
      </w:r>
      <w:r w:rsidR="00CE3225">
        <w:rPr>
          <w:rFonts w:ascii="Times New Roman" w:hAnsi="Times New Roman" w:cs="Times New Roman"/>
          <w:sz w:val="24"/>
          <w:szCs w:val="24"/>
        </w:rPr>
        <w:t>aragraph (g) of the no</w:t>
      </w:r>
      <w:r>
        <w:rPr>
          <w:rFonts w:ascii="Times New Roman" w:hAnsi="Times New Roman" w:cs="Times New Roman"/>
          <w:sz w:val="24"/>
          <w:szCs w:val="24"/>
        </w:rPr>
        <w:t>te</w:t>
      </w:r>
      <w:r w:rsidR="00CE3225">
        <w:rPr>
          <w:rFonts w:ascii="Times New Roman" w:hAnsi="Times New Roman" w:cs="Times New Roman"/>
          <w:sz w:val="24"/>
          <w:szCs w:val="24"/>
        </w:rPr>
        <w:t xml:space="preserve"> </w:t>
      </w:r>
      <w:r>
        <w:rPr>
          <w:rFonts w:ascii="Times New Roman" w:hAnsi="Times New Roman" w:cs="Times New Roman"/>
          <w:sz w:val="24"/>
          <w:szCs w:val="24"/>
        </w:rPr>
        <w:t xml:space="preserve">which </w:t>
      </w:r>
      <w:r w:rsidR="00CE3225">
        <w:rPr>
          <w:rFonts w:ascii="Times New Roman" w:hAnsi="Times New Roman" w:cs="Times New Roman"/>
          <w:sz w:val="24"/>
          <w:szCs w:val="24"/>
        </w:rPr>
        <w:t>provides that an appeal from a decision of a taxing officer appointed</w:t>
      </w:r>
      <w:r w:rsidR="00CE3225" w:rsidRPr="00CE3225">
        <w:rPr>
          <w:rFonts w:ascii="Times New Roman" w:hAnsi="Times New Roman" w:cs="Times New Roman"/>
          <w:sz w:val="24"/>
          <w:szCs w:val="24"/>
        </w:rPr>
        <w:t xml:space="preserve"> </w:t>
      </w:r>
      <w:r w:rsidR="00CE3225">
        <w:rPr>
          <w:rFonts w:ascii="Times New Roman" w:hAnsi="Times New Roman" w:cs="Times New Roman"/>
          <w:sz w:val="24"/>
          <w:szCs w:val="24"/>
        </w:rPr>
        <w:t>under subsection 167(8) of the Bankruptcy Act in relation to a bill of costs</w:t>
      </w:r>
      <w:r w:rsidR="002A0845">
        <w:rPr>
          <w:rFonts w:ascii="Times New Roman" w:hAnsi="Times New Roman" w:cs="Times New Roman"/>
          <w:sz w:val="24"/>
          <w:szCs w:val="24"/>
        </w:rPr>
        <w:t xml:space="preserve"> must be made by filing a Bankruptcy Application in a Case. Section 167 of the Bankruptcy Act has been repealed by the Insolvency Law Reform Act.</w:t>
      </w:r>
    </w:p>
    <w:p w:rsidR="005A758E" w:rsidRDefault="005A758E" w:rsidP="003F40A4">
      <w:pPr>
        <w:rPr>
          <w:rFonts w:ascii="Times New Roman" w:hAnsi="Times New Roman" w:cs="Times New Roman"/>
          <w:b/>
          <w:sz w:val="24"/>
          <w:szCs w:val="24"/>
        </w:rPr>
      </w:pPr>
      <w:r>
        <w:rPr>
          <w:rFonts w:ascii="Times New Roman" w:hAnsi="Times New Roman" w:cs="Times New Roman"/>
          <w:b/>
          <w:sz w:val="24"/>
          <w:szCs w:val="24"/>
        </w:rPr>
        <w:t>[4] Rule 2</w:t>
      </w:r>
      <w:r w:rsidR="006151B2">
        <w:rPr>
          <w:rFonts w:ascii="Times New Roman" w:hAnsi="Times New Roman" w:cs="Times New Roman"/>
          <w:b/>
          <w:sz w:val="24"/>
          <w:szCs w:val="24"/>
        </w:rPr>
        <w:t>6</w:t>
      </w:r>
      <w:r>
        <w:rPr>
          <w:rFonts w:ascii="Times New Roman" w:hAnsi="Times New Roman" w:cs="Times New Roman"/>
          <w:b/>
          <w:sz w:val="24"/>
          <w:szCs w:val="24"/>
        </w:rPr>
        <w:t>.26</w:t>
      </w:r>
    </w:p>
    <w:p w:rsidR="006151B2" w:rsidRDefault="005F4AB1" w:rsidP="003F40A4">
      <w:pPr>
        <w:rPr>
          <w:rFonts w:ascii="Times New Roman" w:hAnsi="Times New Roman" w:cs="Times New Roman"/>
          <w:sz w:val="24"/>
          <w:szCs w:val="24"/>
        </w:rPr>
      </w:pPr>
      <w:r>
        <w:rPr>
          <w:rFonts w:ascii="Times New Roman" w:hAnsi="Times New Roman" w:cs="Times New Roman"/>
          <w:sz w:val="24"/>
          <w:szCs w:val="24"/>
        </w:rPr>
        <w:t>The amendment substitut</w:t>
      </w:r>
      <w:r w:rsidR="006151B2">
        <w:rPr>
          <w:rFonts w:ascii="Times New Roman" w:hAnsi="Times New Roman" w:cs="Times New Roman"/>
          <w:sz w:val="24"/>
          <w:szCs w:val="24"/>
        </w:rPr>
        <w:t>es rule 26.26, which provides for applications in relation to the appointment of a trustee, in substantially the same terms</w:t>
      </w:r>
      <w:r w:rsidR="00C427D8">
        <w:rPr>
          <w:rFonts w:ascii="Times New Roman" w:hAnsi="Times New Roman" w:cs="Times New Roman"/>
          <w:sz w:val="24"/>
          <w:szCs w:val="24"/>
        </w:rPr>
        <w:t>. The amendment replaces</w:t>
      </w:r>
      <w:r w:rsidR="006151B2">
        <w:rPr>
          <w:rFonts w:ascii="Times New Roman" w:hAnsi="Times New Roman" w:cs="Times New Roman"/>
          <w:sz w:val="24"/>
          <w:szCs w:val="24"/>
        </w:rPr>
        <w:t xml:space="preserve"> the reference to subsection 157(6) of the Bankruptcy Act</w:t>
      </w:r>
      <w:r w:rsidR="00C427D8">
        <w:rPr>
          <w:rFonts w:ascii="Times New Roman" w:hAnsi="Times New Roman" w:cs="Times New Roman"/>
          <w:sz w:val="24"/>
          <w:szCs w:val="24"/>
        </w:rPr>
        <w:t>, repealed by the Insolvency Reform Law,</w:t>
      </w:r>
      <w:r w:rsidR="006151B2">
        <w:rPr>
          <w:rFonts w:ascii="Times New Roman" w:hAnsi="Times New Roman" w:cs="Times New Roman"/>
          <w:sz w:val="24"/>
          <w:szCs w:val="24"/>
        </w:rPr>
        <w:t xml:space="preserve"> with a reference to the new section 90-20 of Schedule 2 to the Bankruptcy Act.</w:t>
      </w:r>
      <w:r w:rsidR="00C427D8">
        <w:rPr>
          <w:rFonts w:ascii="Times New Roman" w:hAnsi="Times New Roman" w:cs="Times New Roman"/>
          <w:sz w:val="24"/>
          <w:szCs w:val="24"/>
        </w:rPr>
        <w:t xml:space="preserve"> </w:t>
      </w:r>
      <w:r>
        <w:rPr>
          <w:rFonts w:ascii="Times New Roman" w:hAnsi="Times New Roman" w:cs="Times New Roman"/>
          <w:sz w:val="24"/>
          <w:szCs w:val="24"/>
        </w:rPr>
        <w:t>The amendment provides for an additional</w:t>
      </w:r>
      <w:r w:rsidR="00C427D8">
        <w:rPr>
          <w:rFonts w:ascii="Times New Roman" w:hAnsi="Times New Roman" w:cs="Times New Roman"/>
          <w:sz w:val="24"/>
          <w:szCs w:val="24"/>
        </w:rPr>
        <w:t xml:space="preserve"> requirement that if the court makes the order sought (either that a person cease</w:t>
      </w:r>
      <w:r w:rsidR="007F32B6">
        <w:rPr>
          <w:rFonts w:ascii="Times New Roman" w:hAnsi="Times New Roman" w:cs="Times New Roman"/>
          <w:sz w:val="24"/>
          <w:szCs w:val="24"/>
        </w:rPr>
        <w:t>s</w:t>
      </w:r>
      <w:r w:rsidR="00C427D8">
        <w:rPr>
          <w:rFonts w:ascii="Times New Roman" w:hAnsi="Times New Roman" w:cs="Times New Roman"/>
          <w:sz w:val="24"/>
          <w:szCs w:val="24"/>
        </w:rPr>
        <w:t xml:space="preserve"> to be the trustee of an estate or that another person be appointed as the trustee of an estate) the applicant must serve a copy of the order on the Official Receiver as soon as practicable.</w:t>
      </w:r>
    </w:p>
    <w:p w:rsidR="00C427D8" w:rsidRDefault="00EE7772" w:rsidP="003F40A4">
      <w:pPr>
        <w:rPr>
          <w:rFonts w:ascii="Times New Roman" w:hAnsi="Times New Roman" w:cs="Times New Roman"/>
          <w:b/>
          <w:sz w:val="24"/>
          <w:szCs w:val="24"/>
        </w:rPr>
      </w:pPr>
      <w:r>
        <w:rPr>
          <w:rFonts w:ascii="Times New Roman" w:hAnsi="Times New Roman" w:cs="Times New Roman"/>
          <w:b/>
          <w:sz w:val="24"/>
          <w:szCs w:val="24"/>
        </w:rPr>
        <w:t>[5</w:t>
      </w:r>
      <w:r w:rsidR="00C427D8">
        <w:rPr>
          <w:rFonts w:ascii="Times New Roman" w:hAnsi="Times New Roman" w:cs="Times New Roman"/>
          <w:b/>
          <w:sz w:val="24"/>
          <w:szCs w:val="24"/>
        </w:rPr>
        <w:t>] Subparagraph 26.27(1)(b)(ii)</w:t>
      </w:r>
    </w:p>
    <w:p w:rsidR="00C427D8" w:rsidRDefault="00C427D8" w:rsidP="003F40A4">
      <w:pPr>
        <w:rPr>
          <w:rFonts w:ascii="Times New Roman" w:hAnsi="Times New Roman" w:cs="Times New Roman"/>
          <w:sz w:val="24"/>
          <w:szCs w:val="24"/>
        </w:rPr>
      </w:pPr>
      <w:r>
        <w:rPr>
          <w:rFonts w:ascii="Times New Roman" w:hAnsi="Times New Roman" w:cs="Times New Roman"/>
          <w:sz w:val="24"/>
          <w:szCs w:val="24"/>
        </w:rPr>
        <w:t>The amendment</w:t>
      </w:r>
      <w:r w:rsidR="003B4FB3">
        <w:rPr>
          <w:rFonts w:ascii="Times New Roman" w:hAnsi="Times New Roman" w:cs="Times New Roman"/>
          <w:sz w:val="24"/>
          <w:szCs w:val="24"/>
        </w:rPr>
        <w:t xml:space="preserve"> omits the reference to the requirement for an application for acceptance of a trustee’s resignation from the office </w:t>
      </w:r>
      <w:r w:rsidR="001B609C">
        <w:rPr>
          <w:rFonts w:ascii="Times New Roman" w:hAnsi="Times New Roman" w:cs="Times New Roman"/>
          <w:sz w:val="24"/>
          <w:szCs w:val="24"/>
        </w:rPr>
        <w:t xml:space="preserve">of trustee </w:t>
      </w:r>
      <w:r w:rsidR="003B4FB3">
        <w:rPr>
          <w:rFonts w:ascii="Times New Roman" w:hAnsi="Times New Roman" w:cs="Times New Roman"/>
          <w:sz w:val="24"/>
          <w:szCs w:val="24"/>
        </w:rPr>
        <w:t xml:space="preserve">or release of a trustee from the trusteeship of an estate to be accompanied by a copy of the most recent of the accounts required under the </w:t>
      </w:r>
      <w:r w:rsidR="003B4FB3">
        <w:rPr>
          <w:rFonts w:ascii="Times New Roman" w:hAnsi="Times New Roman" w:cs="Times New Roman"/>
          <w:sz w:val="24"/>
          <w:szCs w:val="24"/>
        </w:rPr>
        <w:lastRenderedPageBreak/>
        <w:t xml:space="preserve">repealed subsection 173(1) of the Bankruptcy Act. </w:t>
      </w:r>
      <w:r w:rsidR="001B609C">
        <w:rPr>
          <w:rFonts w:ascii="Times New Roman" w:hAnsi="Times New Roman" w:cs="Times New Roman"/>
          <w:sz w:val="24"/>
          <w:szCs w:val="24"/>
        </w:rPr>
        <w:t>The amendment substitutes</w:t>
      </w:r>
      <w:r w:rsidR="00EE7772">
        <w:rPr>
          <w:rFonts w:ascii="Times New Roman" w:hAnsi="Times New Roman" w:cs="Times New Roman"/>
          <w:sz w:val="24"/>
          <w:szCs w:val="24"/>
        </w:rPr>
        <w:t xml:space="preserve"> the requirement to provide the books referred to in section 70-10 of Schedule 2 to the Bankruptcy Act.</w:t>
      </w:r>
    </w:p>
    <w:p w:rsidR="00EE7772" w:rsidRDefault="00EE7772" w:rsidP="003F40A4">
      <w:pPr>
        <w:rPr>
          <w:rFonts w:ascii="Times New Roman" w:hAnsi="Times New Roman" w:cs="Times New Roman"/>
          <w:b/>
          <w:sz w:val="24"/>
          <w:szCs w:val="24"/>
        </w:rPr>
      </w:pPr>
      <w:r>
        <w:rPr>
          <w:rFonts w:ascii="Times New Roman" w:hAnsi="Times New Roman" w:cs="Times New Roman"/>
          <w:b/>
          <w:sz w:val="24"/>
          <w:szCs w:val="24"/>
        </w:rPr>
        <w:t>[6] In the appropriate position in Chapter 27 Part 27.2—Transitional provisions relating to the Family Law Amendment (Insolvency Law Reform) Rules 2017</w:t>
      </w:r>
    </w:p>
    <w:p w:rsidR="00EE7772" w:rsidRPr="00EE7772" w:rsidRDefault="00EE7772" w:rsidP="003F40A4">
      <w:pPr>
        <w:rPr>
          <w:rFonts w:ascii="Times New Roman" w:hAnsi="Times New Roman" w:cs="Times New Roman"/>
          <w:sz w:val="24"/>
          <w:szCs w:val="24"/>
        </w:rPr>
      </w:pPr>
      <w:r>
        <w:rPr>
          <w:rFonts w:ascii="Times New Roman" w:hAnsi="Times New Roman" w:cs="Times New Roman"/>
          <w:sz w:val="24"/>
          <w:szCs w:val="24"/>
        </w:rPr>
        <w:t>The amendment ensures that for any estate under administration on 1 September 2017 the previous requirements</w:t>
      </w:r>
      <w:r w:rsidR="00222967">
        <w:rPr>
          <w:rFonts w:ascii="Times New Roman" w:hAnsi="Times New Roman" w:cs="Times New Roman"/>
          <w:sz w:val="24"/>
          <w:szCs w:val="24"/>
        </w:rPr>
        <w:t xml:space="preserve"> will continue</w:t>
      </w:r>
      <w:r>
        <w:rPr>
          <w:rFonts w:ascii="Times New Roman" w:hAnsi="Times New Roman" w:cs="Times New Roman"/>
          <w:sz w:val="24"/>
          <w:szCs w:val="24"/>
        </w:rPr>
        <w:t xml:space="preserve"> </w:t>
      </w:r>
      <w:r w:rsidR="00833717">
        <w:rPr>
          <w:rFonts w:ascii="Times New Roman" w:hAnsi="Times New Roman" w:cs="Times New Roman"/>
          <w:sz w:val="24"/>
          <w:szCs w:val="24"/>
        </w:rPr>
        <w:t xml:space="preserve">to apply </w:t>
      </w:r>
      <w:r w:rsidR="00517845">
        <w:rPr>
          <w:rFonts w:ascii="Times New Roman" w:hAnsi="Times New Roman" w:cs="Times New Roman"/>
          <w:sz w:val="24"/>
          <w:szCs w:val="24"/>
        </w:rPr>
        <w:t>and wh</w:t>
      </w:r>
      <w:r w:rsidR="00222967">
        <w:rPr>
          <w:rFonts w:ascii="Times New Roman" w:hAnsi="Times New Roman" w:cs="Times New Roman"/>
          <w:sz w:val="24"/>
          <w:szCs w:val="24"/>
        </w:rPr>
        <w:t>en an application for resignation or release of a trustee is made under rule 26.27 then both the old accounts under</w:t>
      </w:r>
      <w:r w:rsidR="00517845">
        <w:rPr>
          <w:rFonts w:ascii="Times New Roman" w:hAnsi="Times New Roman" w:cs="Times New Roman"/>
          <w:sz w:val="24"/>
          <w:szCs w:val="24"/>
        </w:rPr>
        <w:t xml:space="preserve"> repealed</w:t>
      </w:r>
      <w:r w:rsidR="00222967">
        <w:rPr>
          <w:rFonts w:ascii="Times New Roman" w:hAnsi="Times New Roman" w:cs="Times New Roman"/>
          <w:sz w:val="24"/>
          <w:szCs w:val="24"/>
        </w:rPr>
        <w:t xml:space="preserve"> subsection 173(1) and the books under section 70-10 must accompany the application.</w:t>
      </w:r>
    </w:p>
    <w:p w:rsidR="00EE7772" w:rsidRPr="00EE7772" w:rsidRDefault="00EE7772" w:rsidP="003F40A4">
      <w:pPr>
        <w:rPr>
          <w:rFonts w:ascii="Times New Roman" w:hAnsi="Times New Roman" w:cs="Times New Roman"/>
          <w:b/>
          <w:sz w:val="24"/>
          <w:szCs w:val="24"/>
        </w:rPr>
      </w:pPr>
    </w:p>
    <w:p w:rsidR="00C427D8" w:rsidRPr="00C427D8" w:rsidRDefault="00C427D8" w:rsidP="003F40A4">
      <w:pPr>
        <w:rPr>
          <w:rFonts w:ascii="Times New Roman" w:hAnsi="Times New Roman" w:cs="Times New Roman"/>
          <w:b/>
          <w:sz w:val="24"/>
          <w:szCs w:val="24"/>
        </w:rPr>
      </w:pPr>
    </w:p>
    <w:p w:rsidR="005A758E" w:rsidRPr="005A758E" w:rsidRDefault="005A758E" w:rsidP="003F40A4">
      <w:pPr>
        <w:rPr>
          <w:rFonts w:ascii="Times New Roman" w:hAnsi="Times New Roman" w:cs="Times New Roman"/>
          <w:sz w:val="24"/>
          <w:szCs w:val="24"/>
        </w:rPr>
      </w:pPr>
    </w:p>
    <w:p w:rsidR="00CE3225" w:rsidRPr="00CE3225" w:rsidRDefault="00CE3225" w:rsidP="003F40A4">
      <w:pPr>
        <w:rPr>
          <w:rFonts w:ascii="Times New Roman" w:hAnsi="Times New Roman" w:cs="Times New Roman"/>
          <w:sz w:val="24"/>
          <w:szCs w:val="24"/>
        </w:rPr>
      </w:pPr>
    </w:p>
    <w:sectPr w:rsidR="00CE3225" w:rsidRPr="00CE322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66FD" w:rsidRDefault="005D66FD" w:rsidP="005D66FD">
      <w:pPr>
        <w:spacing w:after="0" w:line="240" w:lineRule="auto"/>
      </w:pPr>
      <w:r>
        <w:separator/>
      </w:r>
    </w:p>
  </w:endnote>
  <w:endnote w:type="continuationSeparator" w:id="0">
    <w:p w:rsidR="005D66FD" w:rsidRDefault="005D66FD" w:rsidP="005D66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5707405"/>
      <w:docPartObj>
        <w:docPartGallery w:val="Page Numbers (Bottom of Page)"/>
        <w:docPartUnique/>
      </w:docPartObj>
    </w:sdtPr>
    <w:sdtEndPr>
      <w:rPr>
        <w:noProof/>
      </w:rPr>
    </w:sdtEndPr>
    <w:sdtContent>
      <w:p w:rsidR="007F32B6" w:rsidRDefault="007F32B6">
        <w:pPr>
          <w:pStyle w:val="Footer"/>
          <w:jc w:val="right"/>
        </w:pPr>
        <w:r>
          <w:fldChar w:fldCharType="begin"/>
        </w:r>
        <w:r>
          <w:instrText xml:space="preserve"> PAGE   \* MERGEFORMAT </w:instrText>
        </w:r>
        <w:r>
          <w:fldChar w:fldCharType="separate"/>
        </w:r>
        <w:r w:rsidR="00272C57">
          <w:rPr>
            <w:noProof/>
          </w:rPr>
          <w:t>4</w:t>
        </w:r>
        <w:r>
          <w:rPr>
            <w:noProof/>
          </w:rPr>
          <w:fldChar w:fldCharType="end"/>
        </w:r>
      </w:p>
    </w:sdtContent>
  </w:sdt>
  <w:p w:rsidR="005D66FD" w:rsidRDefault="005D66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66FD" w:rsidRDefault="005D66FD" w:rsidP="005D66FD">
      <w:pPr>
        <w:spacing w:after="0" w:line="240" w:lineRule="auto"/>
      </w:pPr>
      <w:r>
        <w:separator/>
      </w:r>
    </w:p>
  </w:footnote>
  <w:footnote w:type="continuationSeparator" w:id="0">
    <w:p w:rsidR="005D66FD" w:rsidRDefault="005D66FD" w:rsidP="005D66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6FD" w:rsidRDefault="005D66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BE1731"/>
    <w:multiLevelType w:val="hybridMultilevel"/>
    <w:tmpl w:val="BABA09B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60DF0B09"/>
    <w:multiLevelType w:val="hybridMultilevel"/>
    <w:tmpl w:val="0176525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669C2DE1"/>
    <w:multiLevelType w:val="hybridMultilevel"/>
    <w:tmpl w:val="A070817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6F5D05E6"/>
    <w:multiLevelType w:val="hybridMultilevel"/>
    <w:tmpl w:val="CD861D0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7A1A13BB"/>
    <w:multiLevelType w:val="hybridMultilevel"/>
    <w:tmpl w:val="BADE726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922"/>
    <w:rsid w:val="0008384F"/>
    <w:rsid w:val="000959CB"/>
    <w:rsid w:val="000B0D8F"/>
    <w:rsid w:val="000F3C4A"/>
    <w:rsid w:val="001A25A6"/>
    <w:rsid w:val="001B609C"/>
    <w:rsid w:val="00205B98"/>
    <w:rsid w:val="00222967"/>
    <w:rsid w:val="0026201A"/>
    <w:rsid w:val="00272C57"/>
    <w:rsid w:val="00295670"/>
    <w:rsid w:val="002A0845"/>
    <w:rsid w:val="00331D71"/>
    <w:rsid w:val="00353654"/>
    <w:rsid w:val="00354378"/>
    <w:rsid w:val="003B2CA2"/>
    <w:rsid w:val="003B4FB3"/>
    <w:rsid w:val="003F40A4"/>
    <w:rsid w:val="003F4E78"/>
    <w:rsid w:val="0041774F"/>
    <w:rsid w:val="004C11F6"/>
    <w:rsid w:val="004E44DB"/>
    <w:rsid w:val="004F3995"/>
    <w:rsid w:val="00517845"/>
    <w:rsid w:val="00537915"/>
    <w:rsid w:val="00590926"/>
    <w:rsid w:val="005A758E"/>
    <w:rsid w:val="005D66FD"/>
    <w:rsid w:val="005F4AB1"/>
    <w:rsid w:val="006151B2"/>
    <w:rsid w:val="006168C1"/>
    <w:rsid w:val="00655A5E"/>
    <w:rsid w:val="00676ABD"/>
    <w:rsid w:val="006A4068"/>
    <w:rsid w:val="006C032E"/>
    <w:rsid w:val="007F32B6"/>
    <w:rsid w:val="00833717"/>
    <w:rsid w:val="00856976"/>
    <w:rsid w:val="00A127FC"/>
    <w:rsid w:val="00A23922"/>
    <w:rsid w:val="00A359C0"/>
    <w:rsid w:val="00A60259"/>
    <w:rsid w:val="00AE6559"/>
    <w:rsid w:val="00B106D7"/>
    <w:rsid w:val="00B15573"/>
    <w:rsid w:val="00B6355D"/>
    <w:rsid w:val="00B63C2E"/>
    <w:rsid w:val="00C00772"/>
    <w:rsid w:val="00C11762"/>
    <w:rsid w:val="00C427D8"/>
    <w:rsid w:val="00C94676"/>
    <w:rsid w:val="00CE3225"/>
    <w:rsid w:val="00D6239B"/>
    <w:rsid w:val="00D653AB"/>
    <w:rsid w:val="00DE524D"/>
    <w:rsid w:val="00E42AC3"/>
    <w:rsid w:val="00EE7772"/>
    <w:rsid w:val="00F73D0D"/>
    <w:rsid w:val="00FE4A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670"/>
    <w:pPr>
      <w:ind w:left="720"/>
      <w:contextualSpacing/>
    </w:pPr>
  </w:style>
  <w:style w:type="character" w:styleId="CommentReference">
    <w:name w:val="annotation reference"/>
    <w:basedOn w:val="DefaultParagraphFont"/>
    <w:uiPriority w:val="99"/>
    <w:semiHidden/>
    <w:unhideWhenUsed/>
    <w:rsid w:val="00B6355D"/>
    <w:rPr>
      <w:sz w:val="16"/>
      <w:szCs w:val="16"/>
    </w:rPr>
  </w:style>
  <w:style w:type="paragraph" w:styleId="CommentText">
    <w:name w:val="annotation text"/>
    <w:basedOn w:val="Normal"/>
    <w:link w:val="CommentTextChar"/>
    <w:uiPriority w:val="99"/>
    <w:semiHidden/>
    <w:unhideWhenUsed/>
    <w:rsid w:val="00B6355D"/>
    <w:pPr>
      <w:spacing w:line="240" w:lineRule="auto"/>
    </w:pPr>
    <w:rPr>
      <w:sz w:val="20"/>
      <w:szCs w:val="20"/>
    </w:rPr>
  </w:style>
  <w:style w:type="character" w:customStyle="1" w:styleId="CommentTextChar">
    <w:name w:val="Comment Text Char"/>
    <w:basedOn w:val="DefaultParagraphFont"/>
    <w:link w:val="CommentText"/>
    <w:uiPriority w:val="99"/>
    <w:semiHidden/>
    <w:rsid w:val="00B6355D"/>
    <w:rPr>
      <w:sz w:val="20"/>
      <w:szCs w:val="20"/>
    </w:rPr>
  </w:style>
  <w:style w:type="paragraph" w:styleId="CommentSubject">
    <w:name w:val="annotation subject"/>
    <w:basedOn w:val="CommentText"/>
    <w:next w:val="CommentText"/>
    <w:link w:val="CommentSubjectChar"/>
    <w:uiPriority w:val="99"/>
    <w:semiHidden/>
    <w:unhideWhenUsed/>
    <w:rsid w:val="00B6355D"/>
    <w:rPr>
      <w:b/>
      <w:bCs/>
    </w:rPr>
  </w:style>
  <w:style w:type="character" w:customStyle="1" w:styleId="CommentSubjectChar">
    <w:name w:val="Comment Subject Char"/>
    <w:basedOn w:val="CommentTextChar"/>
    <w:link w:val="CommentSubject"/>
    <w:uiPriority w:val="99"/>
    <w:semiHidden/>
    <w:rsid w:val="00B6355D"/>
    <w:rPr>
      <w:b/>
      <w:bCs/>
      <w:sz w:val="20"/>
      <w:szCs w:val="20"/>
    </w:rPr>
  </w:style>
  <w:style w:type="paragraph" w:styleId="BalloonText">
    <w:name w:val="Balloon Text"/>
    <w:basedOn w:val="Normal"/>
    <w:link w:val="BalloonTextChar"/>
    <w:uiPriority w:val="99"/>
    <w:semiHidden/>
    <w:unhideWhenUsed/>
    <w:rsid w:val="00B6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55D"/>
    <w:rPr>
      <w:rFonts w:ascii="Tahoma" w:hAnsi="Tahoma" w:cs="Tahoma"/>
      <w:sz w:val="16"/>
      <w:szCs w:val="16"/>
    </w:rPr>
  </w:style>
  <w:style w:type="paragraph" w:styleId="Header">
    <w:name w:val="header"/>
    <w:basedOn w:val="Normal"/>
    <w:link w:val="HeaderChar"/>
    <w:uiPriority w:val="99"/>
    <w:unhideWhenUsed/>
    <w:rsid w:val="005D6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6FD"/>
  </w:style>
  <w:style w:type="paragraph" w:styleId="Footer">
    <w:name w:val="footer"/>
    <w:basedOn w:val="Normal"/>
    <w:link w:val="FooterChar"/>
    <w:uiPriority w:val="99"/>
    <w:unhideWhenUsed/>
    <w:rsid w:val="005D6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6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39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670"/>
    <w:pPr>
      <w:ind w:left="720"/>
      <w:contextualSpacing/>
    </w:pPr>
  </w:style>
  <w:style w:type="character" w:styleId="CommentReference">
    <w:name w:val="annotation reference"/>
    <w:basedOn w:val="DefaultParagraphFont"/>
    <w:uiPriority w:val="99"/>
    <w:semiHidden/>
    <w:unhideWhenUsed/>
    <w:rsid w:val="00B6355D"/>
    <w:rPr>
      <w:sz w:val="16"/>
      <w:szCs w:val="16"/>
    </w:rPr>
  </w:style>
  <w:style w:type="paragraph" w:styleId="CommentText">
    <w:name w:val="annotation text"/>
    <w:basedOn w:val="Normal"/>
    <w:link w:val="CommentTextChar"/>
    <w:uiPriority w:val="99"/>
    <w:semiHidden/>
    <w:unhideWhenUsed/>
    <w:rsid w:val="00B6355D"/>
    <w:pPr>
      <w:spacing w:line="240" w:lineRule="auto"/>
    </w:pPr>
    <w:rPr>
      <w:sz w:val="20"/>
      <w:szCs w:val="20"/>
    </w:rPr>
  </w:style>
  <w:style w:type="character" w:customStyle="1" w:styleId="CommentTextChar">
    <w:name w:val="Comment Text Char"/>
    <w:basedOn w:val="DefaultParagraphFont"/>
    <w:link w:val="CommentText"/>
    <w:uiPriority w:val="99"/>
    <w:semiHidden/>
    <w:rsid w:val="00B6355D"/>
    <w:rPr>
      <w:sz w:val="20"/>
      <w:szCs w:val="20"/>
    </w:rPr>
  </w:style>
  <w:style w:type="paragraph" w:styleId="CommentSubject">
    <w:name w:val="annotation subject"/>
    <w:basedOn w:val="CommentText"/>
    <w:next w:val="CommentText"/>
    <w:link w:val="CommentSubjectChar"/>
    <w:uiPriority w:val="99"/>
    <w:semiHidden/>
    <w:unhideWhenUsed/>
    <w:rsid w:val="00B6355D"/>
    <w:rPr>
      <w:b/>
      <w:bCs/>
    </w:rPr>
  </w:style>
  <w:style w:type="character" w:customStyle="1" w:styleId="CommentSubjectChar">
    <w:name w:val="Comment Subject Char"/>
    <w:basedOn w:val="CommentTextChar"/>
    <w:link w:val="CommentSubject"/>
    <w:uiPriority w:val="99"/>
    <w:semiHidden/>
    <w:rsid w:val="00B6355D"/>
    <w:rPr>
      <w:b/>
      <w:bCs/>
      <w:sz w:val="20"/>
      <w:szCs w:val="20"/>
    </w:rPr>
  </w:style>
  <w:style w:type="paragraph" w:styleId="BalloonText">
    <w:name w:val="Balloon Text"/>
    <w:basedOn w:val="Normal"/>
    <w:link w:val="BalloonTextChar"/>
    <w:uiPriority w:val="99"/>
    <w:semiHidden/>
    <w:unhideWhenUsed/>
    <w:rsid w:val="00B635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355D"/>
    <w:rPr>
      <w:rFonts w:ascii="Tahoma" w:hAnsi="Tahoma" w:cs="Tahoma"/>
      <w:sz w:val="16"/>
      <w:szCs w:val="16"/>
    </w:rPr>
  </w:style>
  <w:style w:type="paragraph" w:styleId="Header">
    <w:name w:val="header"/>
    <w:basedOn w:val="Normal"/>
    <w:link w:val="HeaderChar"/>
    <w:uiPriority w:val="99"/>
    <w:unhideWhenUsed/>
    <w:rsid w:val="005D66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66FD"/>
  </w:style>
  <w:style w:type="paragraph" w:styleId="Footer">
    <w:name w:val="footer"/>
    <w:basedOn w:val="Normal"/>
    <w:link w:val="FooterChar"/>
    <w:uiPriority w:val="99"/>
    <w:unhideWhenUsed/>
    <w:rsid w:val="005D66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66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5403A-BDA2-42FD-9BCC-078B7936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5D5CA04B.dotm</Template>
  <TotalTime>546</TotalTime>
  <Pages>6</Pages>
  <Words>1510</Words>
  <Characters>8613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Courts</Company>
  <LinksUpToDate>false</LinksUpToDate>
  <CharactersWithSpaces>10103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JennPAXT</dc:creator>
  <cp:lastModifiedBy>JennPAXT</cp:lastModifiedBy>
  <cp:revision>22</cp:revision>
  <dcterms:created xsi:type="dcterms:W3CDTF">2017-08-10T06:12:00Z</dcterms:created>
  <dcterms:modified xsi:type="dcterms:W3CDTF">2017-08-15T03:06:00Z</dcterms:modified>
</cp:coreProperties>
</file>