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534BDD" w:rsidRDefault="00193461" w:rsidP="0020300C">
      <w:pPr>
        <w:rPr>
          <w:sz w:val="28"/>
        </w:rPr>
      </w:pPr>
      <w:r w:rsidRPr="00534BDD">
        <w:rPr>
          <w:noProof/>
          <w:lang w:eastAsia="en-AU"/>
        </w:rPr>
        <w:drawing>
          <wp:inline distT="0" distB="0" distL="0" distR="0" wp14:anchorId="44C4C030" wp14:editId="4B0DD4CB">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534BDD" w:rsidRDefault="0048364F" w:rsidP="0048364F">
      <w:pPr>
        <w:rPr>
          <w:sz w:val="19"/>
        </w:rPr>
      </w:pPr>
    </w:p>
    <w:p w:rsidR="0048364F" w:rsidRPr="00534BDD" w:rsidRDefault="0033168C" w:rsidP="0033168C">
      <w:pPr>
        <w:pStyle w:val="ShortT"/>
        <w:rPr>
          <w:rFonts w:eastAsiaTheme="minorHAnsi"/>
        </w:rPr>
      </w:pPr>
      <w:r w:rsidRPr="00534BDD">
        <w:rPr>
          <w:rFonts w:eastAsiaTheme="minorHAnsi"/>
        </w:rPr>
        <w:t>Insolvency Practice (Bankruptcy) Amendment (Minor Amendments) Rules</w:t>
      </w:r>
      <w:r w:rsidR="00534BDD" w:rsidRPr="00534BDD">
        <w:rPr>
          <w:rFonts w:eastAsiaTheme="minorHAnsi"/>
        </w:rPr>
        <w:t> </w:t>
      </w:r>
      <w:r w:rsidRPr="00534BDD">
        <w:rPr>
          <w:rFonts w:eastAsiaTheme="minorHAnsi"/>
        </w:rPr>
        <w:t>2017</w:t>
      </w:r>
    </w:p>
    <w:p w:rsidR="0033168C" w:rsidRPr="00534BDD" w:rsidRDefault="0033168C" w:rsidP="00ED5524">
      <w:pPr>
        <w:pStyle w:val="SignCoverPageStart"/>
        <w:rPr>
          <w:szCs w:val="22"/>
        </w:rPr>
      </w:pPr>
      <w:r w:rsidRPr="00534BDD">
        <w:rPr>
          <w:szCs w:val="22"/>
        </w:rPr>
        <w:t>I, George Brandis QC, Attorney</w:t>
      </w:r>
      <w:r w:rsidR="00534BDD">
        <w:rPr>
          <w:szCs w:val="22"/>
        </w:rPr>
        <w:noBreakHyphen/>
      </w:r>
      <w:r w:rsidRPr="00534BDD">
        <w:rPr>
          <w:szCs w:val="22"/>
        </w:rPr>
        <w:t>General, make the following rules.</w:t>
      </w:r>
    </w:p>
    <w:p w:rsidR="0033168C" w:rsidRPr="00534BDD" w:rsidRDefault="0033168C" w:rsidP="00ED5524">
      <w:pPr>
        <w:keepNext/>
        <w:spacing w:before="300" w:line="240" w:lineRule="atLeast"/>
        <w:ind w:right="397"/>
        <w:jc w:val="both"/>
        <w:rPr>
          <w:szCs w:val="22"/>
        </w:rPr>
      </w:pPr>
      <w:r w:rsidRPr="00534BDD">
        <w:rPr>
          <w:szCs w:val="22"/>
        </w:rPr>
        <w:t>Dated</w:t>
      </w:r>
      <w:r w:rsidR="00185A2B">
        <w:rPr>
          <w:szCs w:val="22"/>
        </w:rPr>
        <w:t xml:space="preserve"> </w:t>
      </w:r>
      <w:r w:rsidRPr="00534BDD">
        <w:rPr>
          <w:szCs w:val="22"/>
        </w:rPr>
        <w:fldChar w:fldCharType="begin"/>
      </w:r>
      <w:r w:rsidRPr="00534BDD">
        <w:rPr>
          <w:szCs w:val="22"/>
        </w:rPr>
        <w:instrText xml:space="preserve"> DOCPROPERTY  DateMade </w:instrText>
      </w:r>
      <w:r w:rsidRPr="00534BDD">
        <w:rPr>
          <w:szCs w:val="22"/>
        </w:rPr>
        <w:fldChar w:fldCharType="separate"/>
      </w:r>
      <w:r w:rsidR="00185A2B">
        <w:rPr>
          <w:szCs w:val="22"/>
        </w:rPr>
        <w:t>25 August 2017</w:t>
      </w:r>
      <w:r w:rsidRPr="00534BDD">
        <w:rPr>
          <w:szCs w:val="22"/>
        </w:rPr>
        <w:fldChar w:fldCharType="end"/>
      </w:r>
    </w:p>
    <w:p w:rsidR="0033168C" w:rsidRPr="00534BDD" w:rsidRDefault="0033168C" w:rsidP="00ED5524">
      <w:pPr>
        <w:keepNext/>
        <w:tabs>
          <w:tab w:val="left" w:pos="3402"/>
        </w:tabs>
        <w:spacing w:before="1440" w:line="300" w:lineRule="atLeast"/>
        <w:ind w:right="397"/>
        <w:rPr>
          <w:szCs w:val="22"/>
        </w:rPr>
      </w:pPr>
      <w:r w:rsidRPr="00534BDD">
        <w:rPr>
          <w:szCs w:val="22"/>
        </w:rPr>
        <w:t>George Brandis QC</w:t>
      </w:r>
    </w:p>
    <w:p w:rsidR="0033168C" w:rsidRPr="00534BDD" w:rsidRDefault="0033168C" w:rsidP="00ED5524">
      <w:pPr>
        <w:pStyle w:val="SignCoverPageEnd"/>
        <w:rPr>
          <w:szCs w:val="22"/>
        </w:rPr>
      </w:pPr>
      <w:r w:rsidRPr="00534BDD">
        <w:rPr>
          <w:szCs w:val="22"/>
        </w:rPr>
        <w:t>Attorney</w:t>
      </w:r>
      <w:r w:rsidR="00534BDD">
        <w:rPr>
          <w:szCs w:val="22"/>
        </w:rPr>
        <w:noBreakHyphen/>
      </w:r>
      <w:r w:rsidRPr="00534BDD">
        <w:rPr>
          <w:szCs w:val="22"/>
        </w:rPr>
        <w:t>General</w:t>
      </w:r>
    </w:p>
    <w:p w:rsidR="0033168C" w:rsidRPr="00534BDD" w:rsidRDefault="0033168C" w:rsidP="00ED5524"/>
    <w:p w:rsidR="0048364F" w:rsidRPr="00534BDD" w:rsidRDefault="0048364F" w:rsidP="0048364F">
      <w:pPr>
        <w:pStyle w:val="Header"/>
        <w:tabs>
          <w:tab w:val="clear" w:pos="4150"/>
          <w:tab w:val="clear" w:pos="8307"/>
        </w:tabs>
      </w:pPr>
      <w:r w:rsidRPr="00534BDD">
        <w:rPr>
          <w:rStyle w:val="CharAmSchNo"/>
        </w:rPr>
        <w:t xml:space="preserve"> </w:t>
      </w:r>
      <w:r w:rsidRPr="00534BDD">
        <w:rPr>
          <w:rStyle w:val="CharAmSchText"/>
        </w:rPr>
        <w:t xml:space="preserve"> </w:t>
      </w:r>
    </w:p>
    <w:p w:rsidR="0048364F" w:rsidRPr="00534BDD" w:rsidRDefault="0048364F" w:rsidP="0048364F">
      <w:pPr>
        <w:pStyle w:val="Header"/>
        <w:tabs>
          <w:tab w:val="clear" w:pos="4150"/>
          <w:tab w:val="clear" w:pos="8307"/>
        </w:tabs>
      </w:pPr>
      <w:r w:rsidRPr="00534BDD">
        <w:rPr>
          <w:rStyle w:val="CharAmPartNo"/>
        </w:rPr>
        <w:t xml:space="preserve"> </w:t>
      </w:r>
      <w:r w:rsidRPr="00534BDD">
        <w:rPr>
          <w:rStyle w:val="CharAmPartText"/>
        </w:rPr>
        <w:t xml:space="preserve"> </w:t>
      </w:r>
    </w:p>
    <w:p w:rsidR="0048364F" w:rsidRPr="00534BDD" w:rsidRDefault="0048364F" w:rsidP="0048364F">
      <w:pPr>
        <w:sectPr w:rsidR="0048364F" w:rsidRPr="00534BDD" w:rsidSect="001A5F15">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534BDD" w:rsidRDefault="0048364F" w:rsidP="006D7F7E">
      <w:pPr>
        <w:rPr>
          <w:sz w:val="36"/>
        </w:rPr>
      </w:pPr>
      <w:r w:rsidRPr="00534BDD">
        <w:rPr>
          <w:sz w:val="36"/>
        </w:rPr>
        <w:lastRenderedPageBreak/>
        <w:t>Contents</w:t>
      </w:r>
    </w:p>
    <w:p w:rsidR="000544BB" w:rsidRPr="00534BDD" w:rsidRDefault="000544BB">
      <w:pPr>
        <w:pStyle w:val="TOC5"/>
        <w:rPr>
          <w:rFonts w:asciiTheme="minorHAnsi" w:eastAsiaTheme="minorEastAsia" w:hAnsiTheme="minorHAnsi" w:cstheme="minorBidi"/>
          <w:noProof/>
          <w:kern w:val="0"/>
          <w:sz w:val="22"/>
          <w:szCs w:val="22"/>
        </w:rPr>
      </w:pPr>
      <w:r w:rsidRPr="00534BDD">
        <w:fldChar w:fldCharType="begin"/>
      </w:r>
      <w:r w:rsidRPr="00534BDD">
        <w:instrText xml:space="preserve"> TOC \o "1-9" </w:instrText>
      </w:r>
      <w:r w:rsidRPr="00534BDD">
        <w:fldChar w:fldCharType="separate"/>
      </w:r>
      <w:r w:rsidRPr="00534BDD">
        <w:rPr>
          <w:noProof/>
        </w:rPr>
        <w:t>1</w:t>
      </w:r>
      <w:r w:rsidRPr="00534BDD">
        <w:rPr>
          <w:noProof/>
        </w:rPr>
        <w:tab/>
        <w:t>Name</w:t>
      </w:r>
      <w:r w:rsidRPr="00534BDD">
        <w:rPr>
          <w:noProof/>
        </w:rPr>
        <w:tab/>
      </w:r>
      <w:r w:rsidRPr="00534BDD">
        <w:rPr>
          <w:noProof/>
        </w:rPr>
        <w:fldChar w:fldCharType="begin"/>
      </w:r>
      <w:r w:rsidRPr="00534BDD">
        <w:rPr>
          <w:noProof/>
        </w:rPr>
        <w:instrText xml:space="preserve"> PAGEREF _Toc490743720 \h </w:instrText>
      </w:r>
      <w:r w:rsidRPr="00534BDD">
        <w:rPr>
          <w:noProof/>
        </w:rPr>
      </w:r>
      <w:r w:rsidRPr="00534BDD">
        <w:rPr>
          <w:noProof/>
        </w:rPr>
        <w:fldChar w:fldCharType="separate"/>
      </w:r>
      <w:r w:rsidR="00185A2B">
        <w:rPr>
          <w:noProof/>
        </w:rPr>
        <w:t>1</w:t>
      </w:r>
      <w:r w:rsidRPr="00534BDD">
        <w:rPr>
          <w:noProof/>
        </w:rPr>
        <w:fldChar w:fldCharType="end"/>
      </w:r>
    </w:p>
    <w:p w:rsidR="000544BB" w:rsidRPr="00534BDD" w:rsidRDefault="000544BB">
      <w:pPr>
        <w:pStyle w:val="TOC5"/>
        <w:rPr>
          <w:rFonts w:asciiTheme="minorHAnsi" w:eastAsiaTheme="minorEastAsia" w:hAnsiTheme="minorHAnsi" w:cstheme="minorBidi"/>
          <w:noProof/>
          <w:kern w:val="0"/>
          <w:sz w:val="22"/>
          <w:szCs w:val="22"/>
        </w:rPr>
      </w:pPr>
      <w:r w:rsidRPr="00534BDD">
        <w:rPr>
          <w:noProof/>
        </w:rPr>
        <w:t>2</w:t>
      </w:r>
      <w:r w:rsidRPr="00534BDD">
        <w:rPr>
          <w:noProof/>
        </w:rPr>
        <w:tab/>
        <w:t>Commencement</w:t>
      </w:r>
      <w:r w:rsidRPr="00534BDD">
        <w:rPr>
          <w:noProof/>
        </w:rPr>
        <w:tab/>
      </w:r>
      <w:r w:rsidRPr="00534BDD">
        <w:rPr>
          <w:noProof/>
        </w:rPr>
        <w:fldChar w:fldCharType="begin"/>
      </w:r>
      <w:r w:rsidRPr="00534BDD">
        <w:rPr>
          <w:noProof/>
        </w:rPr>
        <w:instrText xml:space="preserve"> PAGEREF _Toc490743721 \h </w:instrText>
      </w:r>
      <w:r w:rsidRPr="00534BDD">
        <w:rPr>
          <w:noProof/>
        </w:rPr>
      </w:r>
      <w:r w:rsidRPr="00534BDD">
        <w:rPr>
          <w:noProof/>
        </w:rPr>
        <w:fldChar w:fldCharType="separate"/>
      </w:r>
      <w:r w:rsidR="00185A2B">
        <w:rPr>
          <w:noProof/>
        </w:rPr>
        <w:t>1</w:t>
      </w:r>
      <w:r w:rsidRPr="00534BDD">
        <w:rPr>
          <w:noProof/>
        </w:rPr>
        <w:fldChar w:fldCharType="end"/>
      </w:r>
    </w:p>
    <w:p w:rsidR="000544BB" w:rsidRPr="00534BDD" w:rsidRDefault="000544BB">
      <w:pPr>
        <w:pStyle w:val="TOC5"/>
        <w:rPr>
          <w:rFonts w:asciiTheme="minorHAnsi" w:eastAsiaTheme="minorEastAsia" w:hAnsiTheme="minorHAnsi" w:cstheme="minorBidi"/>
          <w:noProof/>
          <w:kern w:val="0"/>
          <w:sz w:val="22"/>
          <w:szCs w:val="22"/>
        </w:rPr>
      </w:pPr>
      <w:r w:rsidRPr="00534BDD">
        <w:rPr>
          <w:noProof/>
        </w:rPr>
        <w:t>3</w:t>
      </w:r>
      <w:r w:rsidRPr="00534BDD">
        <w:rPr>
          <w:noProof/>
        </w:rPr>
        <w:tab/>
        <w:t>Authority</w:t>
      </w:r>
      <w:r w:rsidRPr="00534BDD">
        <w:rPr>
          <w:noProof/>
        </w:rPr>
        <w:tab/>
      </w:r>
      <w:r w:rsidRPr="00534BDD">
        <w:rPr>
          <w:noProof/>
        </w:rPr>
        <w:fldChar w:fldCharType="begin"/>
      </w:r>
      <w:r w:rsidRPr="00534BDD">
        <w:rPr>
          <w:noProof/>
        </w:rPr>
        <w:instrText xml:space="preserve"> PAGEREF _Toc490743722 \h </w:instrText>
      </w:r>
      <w:r w:rsidRPr="00534BDD">
        <w:rPr>
          <w:noProof/>
        </w:rPr>
      </w:r>
      <w:r w:rsidRPr="00534BDD">
        <w:rPr>
          <w:noProof/>
        </w:rPr>
        <w:fldChar w:fldCharType="separate"/>
      </w:r>
      <w:r w:rsidR="00185A2B">
        <w:rPr>
          <w:noProof/>
        </w:rPr>
        <w:t>1</w:t>
      </w:r>
      <w:r w:rsidRPr="00534BDD">
        <w:rPr>
          <w:noProof/>
        </w:rPr>
        <w:fldChar w:fldCharType="end"/>
      </w:r>
    </w:p>
    <w:p w:rsidR="000544BB" w:rsidRPr="00534BDD" w:rsidRDefault="000544BB">
      <w:pPr>
        <w:pStyle w:val="TOC5"/>
        <w:rPr>
          <w:rFonts w:asciiTheme="minorHAnsi" w:eastAsiaTheme="minorEastAsia" w:hAnsiTheme="minorHAnsi" w:cstheme="minorBidi"/>
          <w:noProof/>
          <w:kern w:val="0"/>
          <w:sz w:val="22"/>
          <w:szCs w:val="22"/>
        </w:rPr>
      </w:pPr>
      <w:r w:rsidRPr="00534BDD">
        <w:rPr>
          <w:noProof/>
        </w:rPr>
        <w:t>4</w:t>
      </w:r>
      <w:r w:rsidRPr="00534BDD">
        <w:rPr>
          <w:noProof/>
        </w:rPr>
        <w:tab/>
        <w:t>Schedules</w:t>
      </w:r>
      <w:r w:rsidRPr="00534BDD">
        <w:rPr>
          <w:noProof/>
        </w:rPr>
        <w:tab/>
      </w:r>
      <w:r w:rsidRPr="00534BDD">
        <w:rPr>
          <w:noProof/>
        </w:rPr>
        <w:fldChar w:fldCharType="begin"/>
      </w:r>
      <w:r w:rsidRPr="00534BDD">
        <w:rPr>
          <w:noProof/>
        </w:rPr>
        <w:instrText xml:space="preserve"> PAGEREF _Toc490743723 \h </w:instrText>
      </w:r>
      <w:r w:rsidRPr="00534BDD">
        <w:rPr>
          <w:noProof/>
        </w:rPr>
      </w:r>
      <w:r w:rsidRPr="00534BDD">
        <w:rPr>
          <w:noProof/>
        </w:rPr>
        <w:fldChar w:fldCharType="separate"/>
      </w:r>
      <w:r w:rsidR="00185A2B">
        <w:rPr>
          <w:noProof/>
        </w:rPr>
        <w:t>1</w:t>
      </w:r>
      <w:r w:rsidRPr="00534BDD">
        <w:rPr>
          <w:noProof/>
        </w:rPr>
        <w:fldChar w:fldCharType="end"/>
      </w:r>
    </w:p>
    <w:p w:rsidR="000544BB" w:rsidRPr="00534BDD" w:rsidRDefault="000544BB">
      <w:pPr>
        <w:pStyle w:val="TOC6"/>
        <w:rPr>
          <w:rFonts w:asciiTheme="minorHAnsi" w:eastAsiaTheme="minorEastAsia" w:hAnsiTheme="minorHAnsi" w:cstheme="minorBidi"/>
          <w:b w:val="0"/>
          <w:noProof/>
          <w:kern w:val="0"/>
          <w:sz w:val="22"/>
          <w:szCs w:val="22"/>
        </w:rPr>
      </w:pPr>
      <w:r w:rsidRPr="00534BDD">
        <w:rPr>
          <w:noProof/>
        </w:rPr>
        <w:t>Schedule</w:t>
      </w:r>
      <w:r w:rsidR="00534BDD" w:rsidRPr="00534BDD">
        <w:rPr>
          <w:noProof/>
        </w:rPr>
        <w:t> </w:t>
      </w:r>
      <w:r w:rsidRPr="00534BDD">
        <w:rPr>
          <w:noProof/>
        </w:rPr>
        <w:t>1—Amendments</w:t>
      </w:r>
      <w:r w:rsidRPr="00534BDD">
        <w:rPr>
          <w:b w:val="0"/>
          <w:noProof/>
          <w:sz w:val="18"/>
        </w:rPr>
        <w:tab/>
      </w:r>
      <w:r w:rsidRPr="00534BDD">
        <w:rPr>
          <w:b w:val="0"/>
          <w:noProof/>
          <w:sz w:val="18"/>
        </w:rPr>
        <w:fldChar w:fldCharType="begin"/>
      </w:r>
      <w:r w:rsidRPr="00534BDD">
        <w:rPr>
          <w:b w:val="0"/>
          <w:noProof/>
          <w:sz w:val="18"/>
        </w:rPr>
        <w:instrText xml:space="preserve"> PAGEREF _Toc490743724 \h </w:instrText>
      </w:r>
      <w:r w:rsidRPr="00534BDD">
        <w:rPr>
          <w:b w:val="0"/>
          <w:noProof/>
          <w:sz w:val="18"/>
        </w:rPr>
      </w:r>
      <w:r w:rsidRPr="00534BDD">
        <w:rPr>
          <w:b w:val="0"/>
          <w:noProof/>
          <w:sz w:val="18"/>
        </w:rPr>
        <w:fldChar w:fldCharType="separate"/>
      </w:r>
      <w:r w:rsidR="00185A2B">
        <w:rPr>
          <w:b w:val="0"/>
          <w:noProof/>
          <w:sz w:val="18"/>
        </w:rPr>
        <w:t>2</w:t>
      </w:r>
      <w:r w:rsidRPr="00534BDD">
        <w:rPr>
          <w:b w:val="0"/>
          <w:noProof/>
          <w:sz w:val="18"/>
        </w:rPr>
        <w:fldChar w:fldCharType="end"/>
      </w:r>
    </w:p>
    <w:p w:rsidR="000544BB" w:rsidRPr="00534BDD" w:rsidRDefault="000544BB">
      <w:pPr>
        <w:pStyle w:val="TOC9"/>
        <w:rPr>
          <w:rFonts w:asciiTheme="minorHAnsi" w:eastAsiaTheme="minorEastAsia" w:hAnsiTheme="minorHAnsi" w:cstheme="minorBidi"/>
          <w:i w:val="0"/>
          <w:noProof/>
          <w:kern w:val="0"/>
          <w:sz w:val="22"/>
          <w:szCs w:val="22"/>
        </w:rPr>
      </w:pPr>
      <w:r w:rsidRPr="00534BDD">
        <w:rPr>
          <w:noProof/>
        </w:rPr>
        <w:t>Insolvency Practice Rules (Bankruptcy) 2016</w:t>
      </w:r>
      <w:r w:rsidRPr="00534BDD">
        <w:rPr>
          <w:i w:val="0"/>
          <w:noProof/>
          <w:sz w:val="18"/>
        </w:rPr>
        <w:tab/>
      </w:r>
      <w:r w:rsidRPr="00534BDD">
        <w:rPr>
          <w:i w:val="0"/>
          <w:noProof/>
          <w:sz w:val="18"/>
        </w:rPr>
        <w:fldChar w:fldCharType="begin"/>
      </w:r>
      <w:r w:rsidRPr="00534BDD">
        <w:rPr>
          <w:i w:val="0"/>
          <w:noProof/>
          <w:sz w:val="18"/>
        </w:rPr>
        <w:instrText xml:space="preserve"> PAGEREF _Toc490743725 \h </w:instrText>
      </w:r>
      <w:r w:rsidRPr="00534BDD">
        <w:rPr>
          <w:i w:val="0"/>
          <w:noProof/>
          <w:sz w:val="18"/>
        </w:rPr>
      </w:r>
      <w:r w:rsidRPr="00534BDD">
        <w:rPr>
          <w:i w:val="0"/>
          <w:noProof/>
          <w:sz w:val="18"/>
        </w:rPr>
        <w:fldChar w:fldCharType="separate"/>
      </w:r>
      <w:r w:rsidR="00185A2B">
        <w:rPr>
          <w:i w:val="0"/>
          <w:noProof/>
          <w:sz w:val="18"/>
        </w:rPr>
        <w:t>2</w:t>
      </w:r>
      <w:r w:rsidRPr="00534BDD">
        <w:rPr>
          <w:i w:val="0"/>
          <w:noProof/>
          <w:sz w:val="18"/>
        </w:rPr>
        <w:fldChar w:fldCharType="end"/>
      </w:r>
    </w:p>
    <w:p w:rsidR="0048364F" w:rsidRPr="00534BDD" w:rsidRDefault="000544BB" w:rsidP="0048364F">
      <w:r w:rsidRPr="00534BDD">
        <w:fldChar w:fldCharType="end"/>
      </w:r>
    </w:p>
    <w:p w:rsidR="0048364F" w:rsidRPr="00534BDD" w:rsidRDefault="0048364F" w:rsidP="0048364F">
      <w:pPr>
        <w:sectPr w:rsidR="0048364F" w:rsidRPr="00534BDD" w:rsidSect="001A5F15">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534BDD" w:rsidRDefault="0048364F" w:rsidP="0048364F">
      <w:pPr>
        <w:pStyle w:val="ActHead5"/>
      </w:pPr>
      <w:bookmarkStart w:id="0" w:name="_Toc490743720"/>
      <w:r w:rsidRPr="00534BDD">
        <w:rPr>
          <w:rStyle w:val="CharSectno"/>
        </w:rPr>
        <w:lastRenderedPageBreak/>
        <w:t>1</w:t>
      </w:r>
      <w:r w:rsidRPr="00534BDD">
        <w:t xml:space="preserve">  </w:t>
      </w:r>
      <w:r w:rsidR="004F676E" w:rsidRPr="00534BDD">
        <w:t>Name</w:t>
      </w:r>
      <w:bookmarkEnd w:id="0"/>
    </w:p>
    <w:p w:rsidR="0048364F" w:rsidRPr="00534BDD" w:rsidRDefault="0048364F" w:rsidP="0048364F">
      <w:pPr>
        <w:pStyle w:val="subsection"/>
      </w:pPr>
      <w:r w:rsidRPr="00534BDD">
        <w:tab/>
      </w:r>
      <w:r w:rsidRPr="00534BDD">
        <w:tab/>
      </w:r>
      <w:r w:rsidR="0033168C" w:rsidRPr="00534BDD">
        <w:t>Th</w:t>
      </w:r>
      <w:r w:rsidR="00DD4708" w:rsidRPr="00534BDD">
        <w:t xml:space="preserve">is instrument is </w:t>
      </w:r>
      <w:r w:rsidRPr="00534BDD">
        <w:t xml:space="preserve">the </w:t>
      </w:r>
      <w:r w:rsidR="00414ADE" w:rsidRPr="00534BDD">
        <w:rPr>
          <w:i/>
        </w:rPr>
        <w:fldChar w:fldCharType="begin"/>
      </w:r>
      <w:r w:rsidR="00414ADE" w:rsidRPr="00534BDD">
        <w:rPr>
          <w:i/>
        </w:rPr>
        <w:instrText xml:space="preserve"> STYLEREF  ShortT </w:instrText>
      </w:r>
      <w:r w:rsidR="00414ADE" w:rsidRPr="00534BDD">
        <w:rPr>
          <w:i/>
        </w:rPr>
        <w:fldChar w:fldCharType="separate"/>
      </w:r>
      <w:r w:rsidR="00185A2B">
        <w:rPr>
          <w:i/>
          <w:noProof/>
        </w:rPr>
        <w:t>Insolvency Practice (Bankruptcy) Amendment (Minor Amendments) Rules 2017</w:t>
      </w:r>
      <w:r w:rsidR="00414ADE" w:rsidRPr="00534BDD">
        <w:rPr>
          <w:i/>
        </w:rPr>
        <w:fldChar w:fldCharType="end"/>
      </w:r>
      <w:r w:rsidRPr="00534BDD">
        <w:t>.</w:t>
      </w:r>
    </w:p>
    <w:p w:rsidR="004F676E" w:rsidRPr="00534BDD" w:rsidRDefault="0048364F" w:rsidP="005452CC">
      <w:pPr>
        <w:pStyle w:val="ActHead5"/>
      </w:pPr>
      <w:bookmarkStart w:id="1" w:name="_Toc490743721"/>
      <w:r w:rsidRPr="00534BDD">
        <w:rPr>
          <w:rStyle w:val="CharSectno"/>
        </w:rPr>
        <w:t>2</w:t>
      </w:r>
      <w:r w:rsidRPr="00534BDD">
        <w:t xml:space="preserve">  Commencement</w:t>
      </w:r>
      <w:bookmarkEnd w:id="1"/>
    </w:p>
    <w:p w:rsidR="005452CC" w:rsidRPr="00534BDD" w:rsidRDefault="00352C07" w:rsidP="00ED5524">
      <w:pPr>
        <w:pStyle w:val="subsection"/>
      </w:pPr>
      <w:r w:rsidRPr="00534BDD">
        <w:tab/>
        <w:t>(1)</w:t>
      </w:r>
      <w:r w:rsidRPr="00534BDD">
        <w:tab/>
        <w:t>Each provision of t</w:t>
      </w:r>
      <w:r w:rsidR="005452CC" w:rsidRPr="00534BDD">
        <w:t xml:space="preserve">his </w:t>
      </w:r>
      <w:r w:rsidRPr="00534BDD">
        <w:t>instrument</w:t>
      </w:r>
      <w:r w:rsidR="005452CC" w:rsidRPr="00534BDD">
        <w:t xml:space="preserve"> specified in column 1 of the table commences, or is taken to have commenced, in accordance with column 2 of the table. Any other statement in column 2 has effect according to its terms.</w:t>
      </w:r>
    </w:p>
    <w:p w:rsidR="005452CC" w:rsidRPr="00534BDD" w:rsidRDefault="005452CC" w:rsidP="00ED552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534BDD" w:rsidTr="00EA0A42">
        <w:trPr>
          <w:tblHeader/>
        </w:trPr>
        <w:tc>
          <w:tcPr>
            <w:tcW w:w="8364" w:type="dxa"/>
            <w:gridSpan w:val="3"/>
            <w:tcBorders>
              <w:top w:val="single" w:sz="12" w:space="0" w:color="auto"/>
              <w:bottom w:val="single" w:sz="6" w:space="0" w:color="auto"/>
            </w:tcBorders>
            <w:shd w:val="clear" w:color="auto" w:fill="auto"/>
            <w:hideMark/>
          </w:tcPr>
          <w:p w:rsidR="005452CC" w:rsidRPr="00534BDD" w:rsidRDefault="005452CC" w:rsidP="00ED5524">
            <w:pPr>
              <w:pStyle w:val="TableHeading"/>
            </w:pPr>
            <w:r w:rsidRPr="00534BDD">
              <w:t>Commencement information</w:t>
            </w:r>
          </w:p>
        </w:tc>
      </w:tr>
      <w:tr w:rsidR="005452CC" w:rsidRPr="00534BDD" w:rsidTr="00EA0A42">
        <w:trPr>
          <w:tblHeader/>
        </w:trPr>
        <w:tc>
          <w:tcPr>
            <w:tcW w:w="2127" w:type="dxa"/>
            <w:tcBorders>
              <w:top w:val="single" w:sz="6" w:space="0" w:color="auto"/>
              <w:bottom w:val="single" w:sz="6" w:space="0" w:color="auto"/>
            </w:tcBorders>
            <w:shd w:val="clear" w:color="auto" w:fill="auto"/>
            <w:hideMark/>
          </w:tcPr>
          <w:p w:rsidR="005452CC" w:rsidRPr="00534BDD" w:rsidRDefault="005452CC" w:rsidP="00ED5524">
            <w:pPr>
              <w:pStyle w:val="TableHeading"/>
            </w:pPr>
            <w:r w:rsidRPr="00534BDD">
              <w:t>Column 1</w:t>
            </w:r>
          </w:p>
        </w:tc>
        <w:tc>
          <w:tcPr>
            <w:tcW w:w="4394" w:type="dxa"/>
            <w:tcBorders>
              <w:top w:val="single" w:sz="6" w:space="0" w:color="auto"/>
              <w:bottom w:val="single" w:sz="6" w:space="0" w:color="auto"/>
            </w:tcBorders>
            <w:shd w:val="clear" w:color="auto" w:fill="auto"/>
            <w:hideMark/>
          </w:tcPr>
          <w:p w:rsidR="005452CC" w:rsidRPr="00534BDD" w:rsidRDefault="005452CC" w:rsidP="00ED5524">
            <w:pPr>
              <w:pStyle w:val="TableHeading"/>
            </w:pPr>
            <w:r w:rsidRPr="00534BDD">
              <w:t>Column 2</w:t>
            </w:r>
          </w:p>
        </w:tc>
        <w:tc>
          <w:tcPr>
            <w:tcW w:w="1843" w:type="dxa"/>
            <w:tcBorders>
              <w:top w:val="single" w:sz="6" w:space="0" w:color="auto"/>
              <w:bottom w:val="single" w:sz="6" w:space="0" w:color="auto"/>
            </w:tcBorders>
            <w:shd w:val="clear" w:color="auto" w:fill="auto"/>
            <w:hideMark/>
          </w:tcPr>
          <w:p w:rsidR="005452CC" w:rsidRPr="00534BDD" w:rsidRDefault="005452CC" w:rsidP="00ED5524">
            <w:pPr>
              <w:pStyle w:val="TableHeading"/>
            </w:pPr>
            <w:r w:rsidRPr="00534BDD">
              <w:t>Column 3</w:t>
            </w:r>
          </w:p>
        </w:tc>
      </w:tr>
      <w:tr w:rsidR="005452CC" w:rsidRPr="00534BDD" w:rsidTr="00EA0A42">
        <w:trPr>
          <w:tblHeader/>
        </w:trPr>
        <w:tc>
          <w:tcPr>
            <w:tcW w:w="2127" w:type="dxa"/>
            <w:tcBorders>
              <w:top w:val="single" w:sz="6" w:space="0" w:color="auto"/>
              <w:bottom w:val="single" w:sz="12" w:space="0" w:color="auto"/>
            </w:tcBorders>
            <w:shd w:val="clear" w:color="auto" w:fill="auto"/>
            <w:hideMark/>
          </w:tcPr>
          <w:p w:rsidR="005452CC" w:rsidRPr="00534BDD" w:rsidRDefault="005452CC" w:rsidP="00ED5524">
            <w:pPr>
              <w:pStyle w:val="TableHeading"/>
            </w:pPr>
            <w:r w:rsidRPr="00534BDD">
              <w:t>Provisions</w:t>
            </w:r>
          </w:p>
        </w:tc>
        <w:tc>
          <w:tcPr>
            <w:tcW w:w="4394" w:type="dxa"/>
            <w:tcBorders>
              <w:top w:val="single" w:sz="6" w:space="0" w:color="auto"/>
              <w:bottom w:val="single" w:sz="12" w:space="0" w:color="auto"/>
            </w:tcBorders>
            <w:shd w:val="clear" w:color="auto" w:fill="auto"/>
            <w:hideMark/>
          </w:tcPr>
          <w:p w:rsidR="005452CC" w:rsidRPr="00534BDD" w:rsidRDefault="005452CC" w:rsidP="00ED5524">
            <w:pPr>
              <w:pStyle w:val="TableHeading"/>
            </w:pPr>
            <w:r w:rsidRPr="00534BDD">
              <w:t>Commencement</w:t>
            </w:r>
          </w:p>
        </w:tc>
        <w:tc>
          <w:tcPr>
            <w:tcW w:w="1843" w:type="dxa"/>
            <w:tcBorders>
              <w:top w:val="single" w:sz="6" w:space="0" w:color="auto"/>
              <w:bottom w:val="single" w:sz="12" w:space="0" w:color="auto"/>
            </w:tcBorders>
            <w:shd w:val="clear" w:color="auto" w:fill="auto"/>
            <w:hideMark/>
          </w:tcPr>
          <w:p w:rsidR="005452CC" w:rsidRPr="00534BDD" w:rsidRDefault="005452CC" w:rsidP="00ED5524">
            <w:pPr>
              <w:pStyle w:val="TableHeading"/>
            </w:pPr>
            <w:r w:rsidRPr="00534BDD">
              <w:t>Date/Details</w:t>
            </w:r>
          </w:p>
        </w:tc>
      </w:tr>
      <w:tr w:rsidR="005452CC" w:rsidRPr="00534BDD" w:rsidTr="00EA0A42">
        <w:tc>
          <w:tcPr>
            <w:tcW w:w="2127" w:type="dxa"/>
            <w:tcBorders>
              <w:top w:val="single" w:sz="12" w:space="0" w:color="auto"/>
            </w:tcBorders>
            <w:shd w:val="clear" w:color="auto" w:fill="auto"/>
            <w:hideMark/>
          </w:tcPr>
          <w:p w:rsidR="005452CC" w:rsidRPr="00534BDD" w:rsidRDefault="005452CC" w:rsidP="00352C07">
            <w:pPr>
              <w:pStyle w:val="Tabletext"/>
            </w:pPr>
            <w:r w:rsidRPr="00534BDD">
              <w:t>1.  Sections</w:t>
            </w:r>
            <w:r w:rsidR="00534BDD" w:rsidRPr="00534BDD">
              <w:t> </w:t>
            </w:r>
            <w:r w:rsidRPr="00534BDD">
              <w:t xml:space="preserve">1 to 4 and anything in </w:t>
            </w:r>
            <w:r w:rsidR="00DD4708" w:rsidRPr="00534BDD">
              <w:t xml:space="preserve">this </w:t>
            </w:r>
            <w:r w:rsidR="00352C07" w:rsidRPr="00534BDD">
              <w:t>instrument</w:t>
            </w:r>
            <w:r w:rsidRPr="00534BDD">
              <w:t xml:space="preserve"> not elsewhere covered by this table</w:t>
            </w:r>
          </w:p>
        </w:tc>
        <w:tc>
          <w:tcPr>
            <w:tcW w:w="4394" w:type="dxa"/>
            <w:tcBorders>
              <w:top w:val="single" w:sz="12" w:space="0" w:color="auto"/>
            </w:tcBorders>
            <w:shd w:val="clear" w:color="auto" w:fill="auto"/>
            <w:hideMark/>
          </w:tcPr>
          <w:p w:rsidR="005452CC" w:rsidRPr="00534BDD" w:rsidRDefault="005452CC" w:rsidP="00352C07">
            <w:pPr>
              <w:pStyle w:val="Tabletext"/>
            </w:pPr>
            <w:r w:rsidRPr="00534BDD">
              <w:t xml:space="preserve">The day after this </w:t>
            </w:r>
            <w:r w:rsidR="00352C07" w:rsidRPr="00534BDD">
              <w:t>instrument</w:t>
            </w:r>
            <w:r w:rsidRPr="00534BDD">
              <w:t xml:space="preserve"> is registered.</w:t>
            </w:r>
          </w:p>
        </w:tc>
        <w:tc>
          <w:tcPr>
            <w:tcW w:w="1843" w:type="dxa"/>
            <w:tcBorders>
              <w:top w:val="single" w:sz="12" w:space="0" w:color="auto"/>
            </w:tcBorders>
            <w:shd w:val="clear" w:color="auto" w:fill="auto"/>
          </w:tcPr>
          <w:p w:rsidR="005452CC" w:rsidRPr="00534BDD" w:rsidRDefault="003762A0">
            <w:pPr>
              <w:pStyle w:val="Tabletext"/>
            </w:pPr>
            <w:r>
              <w:t>30 August 2017</w:t>
            </w:r>
          </w:p>
        </w:tc>
      </w:tr>
      <w:tr w:rsidR="005452CC" w:rsidRPr="00534BDD" w:rsidTr="00EA0A42">
        <w:tc>
          <w:tcPr>
            <w:tcW w:w="2127" w:type="dxa"/>
            <w:tcBorders>
              <w:bottom w:val="single" w:sz="2" w:space="0" w:color="auto"/>
            </w:tcBorders>
            <w:shd w:val="clear" w:color="auto" w:fill="auto"/>
            <w:hideMark/>
          </w:tcPr>
          <w:p w:rsidR="005452CC" w:rsidRPr="00534BDD" w:rsidRDefault="005452CC" w:rsidP="00B0374E">
            <w:pPr>
              <w:pStyle w:val="Tabletext"/>
            </w:pPr>
            <w:r w:rsidRPr="00534BDD">
              <w:t xml:space="preserve">2.  </w:t>
            </w:r>
            <w:r w:rsidR="00EA0A42" w:rsidRPr="00534BDD">
              <w:t>Schedule</w:t>
            </w:r>
            <w:r w:rsidR="00534BDD" w:rsidRPr="00534BDD">
              <w:t> </w:t>
            </w:r>
            <w:r w:rsidR="00EA0A42" w:rsidRPr="00534BDD">
              <w:t>1, items</w:t>
            </w:r>
            <w:r w:rsidR="00534BDD" w:rsidRPr="00534BDD">
              <w:t> </w:t>
            </w:r>
            <w:r w:rsidR="00EA0A42" w:rsidRPr="00534BDD">
              <w:t xml:space="preserve">1 to </w:t>
            </w:r>
            <w:r w:rsidR="00B0374E" w:rsidRPr="00534BDD">
              <w:t>5</w:t>
            </w:r>
          </w:p>
        </w:tc>
        <w:tc>
          <w:tcPr>
            <w:tcW w:w="4394" w:type="dxa"/>
            <w:tcBorders>
              <w:bottom w:val="single" w:sz="2" w:space="0" w:color="auto"/>
            </w:tcBorders>
            <w:shd w:val="clear" w:color="auto" w:fill="auto"/>
          </w:tcPr>
          <w:p w:rsidR="005452CC" w:rsidRPr="00534BDD" w:rsidRDefault="00EA0A42">
            <w:pPr>
              <w:pStyle w:val="Tabletext"/>
            </w:pPr>
            <w:r w:rsidRPr="00534BDD">
              <w:t>The day after this instrument is registered</w:t>
            </w:r>
            <w:r w:rsidR="006941DF" w:rsidRPr="00534BDD">
              <w:t>.</w:t>
            </w:r>
          </w:p>
        </w:tc>
        <w:tc>
          <w:tcPr>
            <w:tcW w:w="1843" w:type="dxa"/>
            <w:tcBorders>
              <w:bottom w:val="single" w:sz="2" w:space="0" w:color="auto"/>
            </w:tcBorders>
            <w:shd w:val="clear" w:color="auto" w:fill="auto"/>
          </w:tcPr>
          <w:p w:rsidR="005452CC" w:rsidRPr="00534BDD" w:rsidRDefault="003762A0">
            <w:pPr>
              <w:pStyle w:val="Tabletext"/>
            </w:pPr>
            <w:r>
              <w:t>30 August 2017</w:t>
            </w:r>
            <w:bookmarkStart w:id="2" w:name="_GoBack"/>
            <w:bookmarkEnd w:id="2"/>
          </w:p>
        </w:tc>
      </w:tr>
      <w:tr w:rsidR="005452CC" w:rsidRPr="00534BDD" w:rsidTr="00EA0A42">
        <w:tc>
          <w:tcPr>
            <w:tcW w:w="2127" w:type="dxa"/>
            <w:tcBorders>
              <w:top w:val="single" w:sz="2" w:space="0" w:color="auto"/>
              <w:bottom w:val="single" w:sz="12" w:space="0" w:color="auto"/>
            </w:tcBorders>
            <w:shd w:val="clear" w:color="auto" w:fill="auto"/>
            <w:hideMark/>
          </w:tcPr>
          <w:p w:rsidR="005452CC" w:rsidRPr="00534BDD" w:rsidRDefault="005452CC" w:rsidP="00B0374E">
            <w:pPr>
              <w:pStyle w:val="Tabletext"/>
            </w:pPr>
            <w:r w:rsidRPr="00534BDD">
              <w:t xml:space="preserve">3.  </w:t>
            </w:r>
            <w:r w:rsidR="00EA0A42" w:rsidRPr="00534BDD">
              <w:t>Schedule</w:t>
            </w:r>
            <w:r w:rsidR="00534BDD" w:rsidRPr="00534BDD">
              <w:t> </w:t>
            </w:r>
            <w:r w:rsidR="00EA0A42" w:rsidRPr="00534BDD">
              <w:t>1, items</w:t>
            </w:r>
            <w:r w:rsidR="00534BDD" w:rsidRPr="00534BDD">
              <w:t> </w:t>
            </w:r>
            <w:r w:rsidR="00B0374E" w:rsidRPr="00534BDD">
              <w:t>6</w:t>
            </w:r>
            <w:r w:rsidR="00EA0A42" w:rsidRPr="00534BDD">
              <w:t xml:space="preserve"> to </w:t>
            </w:r>
            <w:r w:rsidR="00B0374E" w:rsidRPr="00534BDD">
              <w:t>49</w:t>
            </w:r>
          </w:p>
        </w:tc>
        <w:tc>
          <w:tcPr>
            <w:tcW w:w="4394" w:type="dxa"/>
            <w:tcBorders>
              <w:top w:val="single" w:sz="2" w:space="0" w:color="auto"/>
              <w:bottom w:val="single" w:sz="12" w:space="0" w:color="auto"/>
            </w:tcBorders>
            <w:shd w:val="clear" w:color="auto" w:fill="auto"/>
          </w:tcPr>
          <w:p w:rsidR="005452CC" w:rsidRPr="00534BDD" w:rsidRDefault="00EA0A42">
            <w:pPr>
              <w:pStyle w:val="Tabletext"/>
            </w:pPr>
            <w:r w:rsidRPr="00534BDD">
              <w:t>1</w:t>
            </w:r>
            <w:r w:rsidR="00534BDD" w:rsidRPr="00534BDD">
              <w:t> </w:t>
            </w:r>
            <w:r w:rsidRPr="00534BDD">
              <w:t>September 2017.</w:t>
            </w:r>
          </w:p>
        </w:tc>
        <w:tc>
          <w:tcPr>
            <w:tcW w:w="1843" w:type="dxa"/>
            <w:tcBorders>
              <w:top w:val="single" w:sz="2" w:space="0" w:color="auto"/>
              <w:bottom w:val="single" w:sz="12" w:space="0" w:color="auto"/>
            </w:tcBorders>
            <w:shd w:val="clear" w:color="auto" w:fill="auto"/>
          </w:tcPr>
          <w:p w:rsidR="005452CC" w:rsidRPr="00534BDD" w:rsidRDefault="00EA0A42">
            <w:pPr>
              <w:pStyle w:val="Tabletext"/>
            </w:pPr>
            <w:r w:rsidRPr="00534BDD">
              <w:t>1</w:t>
            </w:r>
            <w:r w:rsidR="00534BDD" w:rsidRPr="00534BDD">
              <w:t> </w:t>
            </w:r>
            <w:r w:rsidRPr="00534BDD">
              <w:t>September 2017</w:t>
            </w:r>
          </w:p>
        </w:tc>
      </w:tr>
    </w:tbl>
    <w:p w:rsidR="005452CC" w:rsidRPr="00534BDD" w:rsidRDefault="005452CC" w:rsidP="00ED5524">
      <w:pPr>
        <w:pStyle w:val="notetext"/>
      </w:pPr>
      <w:r w:rsidRPr="00534BDD">
        <w:rPr>
          <w:snapToGrid w:val="0"/>
          <w:lang w:eastAsia="en-US"/>
        </w:rPr>
        <w:t>Note:</w:t>
      </w:r>
      <w:r w:rsidRPr="00534BDD">
        <w:rPr>
          <w:snapToGrid w:val="0"/>
          <w:lang w:eastAsia="en-US"/>
        </w:rPr>
        <w:tab/>
        <w:t xml:space="preserve">This table relates only to the provisions of this </w:t>
      </w:r>
      <w:r w:rsidR="00352C07" w:rsidRPr="00534BDD">
        <w:rPr>
          <w:snapToGrid w:val="0"/>
          <w:lang w:eastAsia="en-US"/>
        </w:rPr>
        <w:t>instrument</w:t>
      </w:r>
      <w:r w:rsidRPr="00534BDD">
        <w:t xml:space="preserve"> </w:t>
      </w:r>
      <w:r w:rsidRPr="00534BDD">
        <w:rPr>
          <w:snapToGrid w:val="0"/>
          <w:lang w:eastAsia="en-US"/>
        </w:rPr>
        <w:t xml:space="preserve">as originally made. It will not be amended to deal with any later amendments of this </w:t>
      </w:r>
      <w:r w:rsidR="00352C07" w:rsidRPr="00534BDD">
        <w:rPr>
          <w:snapToGrid w:val="0"/>
          <w:lang w:eastAsia="en-US"/>
        </w:rPr>
        <w:t>instrument</w:t>
      </w:r>
      <w:r w:rsidRPr="00534BDD">
        <w:rPr>
          <w:snapToGrid w:val="0"/>
          <w:lang w:eastAsia="en-US"/>
        </w:rPr>
        <w:t>.</w:t>
      </w:r>
    </w:p>
    <w:p w:rsidR="005452CC" w:rsidRPr="00534BDD" w:rsidRDefault="005452CC" w:rsidP="00ED5524">
      <w:pPr>
        <w:pStyle w:val="subsection"/>
      </w:pPr>
      <w:r w:rsidRPr="00534BDD">
        <w:tab/>
        <w:t>(2)</w:t>
      </w:r>
      <w:r w:rsidRPr="00534BDD">
        <w:tab/>
        <w:t xml:space="preserve">Any information in column 3 of the table is not part of this </w:t>
      </w:r>
      <w:r w:rsidR="00352C07" w:rsidRPr="00534BDD">
        <w:t>instrument</w:t>
      </w:r>
      <w:r w:rsidRPr="00534BDD">
        <w:t xml:space="preserve">. Information may be inserted in this column, or information in it may be edited, in any published version of this </w:t>
      </w:r>
      <w:r w:rsidR="00352C07" w:rsidRPr="00534BDD">
        <w:t>instrument</w:t>
      </w:r>
      <w:r w:rsidRPr="00534BDD">
        <w:t>.</w:t>
      </w:r>
    </w:p>
    <w:p w:rsidR="00BF6650" w:rsidRPr="00534BDD" w:rsidRDefault="00BF6650" w:rsidP="00BF6650">
      <w:pPr>
        <w:pStyle w:val="ActHead5"/>
      </w:pPr>
      <w:bookmarkStart w:id="3" w:name="_Toc490743722"/>
      <w:r w:rsidRPr="00534BDD">
        <w:rPr>
          <w:rStyle w:val="CharSectno"/>
        </w:rPr>
        <w:t>3</w:t>
      </w:r>
      <w:r w:rsidRPr="00534BDD">
        <w:t xml:space="preserve">  Authority</w:t>
      </w:r>
      <w:bookmarkEnd w:id="3"/>
    </w:p>
    <w:p w:rsidR="00BF6650" w:rsidRPr="00534BDD" w:rsidRDefault="00BF6650" w:rsidP="00BF6650">
      <w:pPr>
        <w:pStyle w:val="subsection"/>
      </w:pPr>
      <w:r w:rsidRPr="00534BDD">
        <w:tab/>
      </w:r>
      <w:r w:rsidRPr="00534BDD">
        <w:tab/>
      </w:r>
      <w:r w:rsidR="0033168C" w:rsidRPr="00534BDD">
        <w:t>Th</w:t>
      </w:r>
      <w:r w:rsidR="00DD4708" w:rsidRPr="00534BDD">
        <w:t>is instrument is</w:t>
      </w:r>
      <w:r w:rsidRPr="00534BDD">
        <w:t xml:space="preserve"> made under </w:t>
      </w:r>
      <w:r w:rsidR="00B9100D" w:rsidRPr="00534BDD">
        <w:t>the</w:t>
      </w:r>
      <w:r w:rsidRPr="00534BDD">
        <w:t xml:space="preserve"> </w:t>
      </w:r>
      <w:r w:rsidR="00B9100D" w:rsidRPr="00534BDD">
        <w:rPr>
          <w:i/>
        </w:rPr>
        <w:t>Bankruptcy Act 1966</w:t>
      </w:r>
      <w:r w:rsidR="00546FA3" w:rsidRPr="00534BDD">
        <w:rPr>
          <w:i/>
        </w:rPr>
        <w:t>.</w:t>
      </w:r>
    </w:p>
    <w:p w:rsidR="00557C7A" w:rsidRPr="00534BDD" w:rsidRDefault="00BF6650" w:rsidP="00557C7A">
      <w:pPr>
        <w:pStyle w:val="ActHead5"/>
      </w:pPr>
      <w:bookmarkStart w:id="4" w:name="_Toc490743723"/>
      <w:r w:rsidRPr="00534BDD">
        <w:rPr>
          <w:rStyle w:val="CharSectno"/>
        </w:rPr>
        <w:t>4</w:t>
      </w:r>
      <w:r w:rsidR="00557C7A" w:rsidRPr="00534BDD">
        <w:t xml:space="preserve">  </w:t>
      </w:r>
      <w:r w:rsidR="00083F48" w:rsidRPr="00534BDD">
        <w:t>Schedules</w:t>
      </w:r>
      <w:bookmarkEnd w:id="4"/>
    </w:p>
    <w:p w:rsidR="00557C7A" w:rsidRPr="00534BDD" w:rsidRDefault="00557C7A" w:rsidP="00557C7A">
      <w:pPr>
        <w:pStyle w:val="subsection"/>
      </w:pPr>
      <w:r w:rsidRPr="00534BDD">
        <w:tab/>
      </w:r>
      <w:r w:rsidRPr="00534BDD">
        <w:tab/>
      </w:r>
      <w:r w:rsidR="00083F48" w:rsidRPr="00534BDD">
        <w:t xml:space="preserve">Each </w:t>
      </w:r>
      <w:r w:rsidR="00160BD7" w:rsidRPr="00534BDD">
        <w:t>instrument</w:t>
      </w:r>
      <w:r w:rsidR="00083F48" w:rsidRPr="00534BDD">
        <w:t xml:space="preserve"> that is specified in a Schedule to this</w:t>
      </w:r>
      <w:r w:rsidR="00160BD7" w:rsidRPr="00534BDD">
        <w:t xml:space="preserve"> </w:t>
      </w:r>
      <w:r w:rsidR="00B9100D" w:rsidRPr="00534BDD">
        <w:t>instrument</w:t>
      </w:r>
      <w:r w:rsidR="00083F48" w:rsidRPr="00534BDD">
        <w:t xml:space="preserve"> is amended or repealed as set out in the applicable items in the Schedule concerned, and any other item in a Schedule to this </w:t>
      </w:r>
      <w:r w:rsidR="00B9100D" w:rsidRPr="00534BDD">
        <w:t>instrument</w:t>
      </w:r>
      <w:r w:rsidR="00083F48" w:rsidRPr="00534BDD">
        <w:t xml:space="preserve"> has effect according to its terms.</w:t>
      </w:r>
    </w:p>
    <w:p w:rsidR="0048364F" w:rsidRPr="00534BDD" w:rsidRDefault="0048364F" w:rsidP="009C5989">
      <w:pPr>
        <w:pStyle w:val="ActHead6"/>
        <w:pageBreakBefore/>
      </w:pPr>
      <w:bookmarkStart w:id="5" w:name="_Toc490743724"/>
      <w:bookmarkStart w:id="6" w:name="opcAmSched"/>
      <w:bookmarkStart w:id="7" w:name="opcCurrentFind"/>
      <w:r w:rsidRPr="00534BDD">
        <w:rPr>
          <w:rStyle w:val="CharAmSchNo"/>
        </w:rPr>
        <w:lastRenderedPageBreak/>
        <w:t>Schedule</w:t>
      </w:r>
      <w:r w:rsidR="00534BDD" w:rsidRPr="00534BDD">
        <w:rPr>
          <w:rStyle w:val="CharAmSchNo"/>
        </w:rPr>
        <w:t> </w:t>
      </w:r>
      <w:r w:rsidRPr="00534BDD">
        <w:rPr>
          <w:rStyle w:val="CharAmSchNo"/>
        </w:rPr>
        <w:t>1</w:t>
      </w:r>
      <w:r w:rsidRPr="00534BDD">
        <w:t>—</w:t>
      </w:r>
      <w:r w:rsidR="00460499" w:rsidRPr="00534BDD">
        <w:rPr>
          <w:rStyle w:val="CharAmSchText"/>
        </w:rPr>
        <w:t>Amendments</w:t>
      </w:r>
      <w:bookmarkEnd w:id="5"/>
    </w:p>
    <w:bookmarkEnd w:id="6"/>
    <w:bookmarkEnd w:id="7"/>
    <w:p w:rsidR="0004044E" w:rsidRPr="00534BDD" w:rsidRDefault="0004044E" w:rsidP="0004044E">
      <w:pPr>
        <w:pStyle w:val="Header"/>
      </w:pPr>
      <w:r w:rsidRPr="00534BDD">
        <w:rPr>
          <w:rStyle w:val="CharAmPartNo"/>
        </w:rPr>
        <w:t xml:space="preserve"> </w:t>
      </w:r>
      <w:r w:rsidRPr="00534BDD">
        <w:rPr>
          <w:rStyle w:val="CharAmPartText"/>
        </w:rPr>
        <w:t xml:space="preserve"> </w:t>
      </w:r>
    </w:p>
    <w:p w:rsidR="0084172C" w:rsidRPr="00534BDD" w:rsidRDefault="00B9100D" w:rsidP="00EA0D36">
      <w:pPr>
        <w:pStyle w:val="ActHead9"/>
      </w:pPr>
      <w:bookmarkStart w:id="8" w:name="_Toc490743725"/>
      <w:r w:rsidRPr="00534BDD">
        <w:t>Insolvency Practice Rules (Bankruptcy) 2016</w:t>
      </w:r>
      <w:bookmarkEnd w:id="8"/>
    </w:p>
    <w:p w:rsidR="004044DE" w:rsidRPr="00534BDD" w:rsidRDefault="00B0374E" w:rsidP="004044DE">
      <w:pPr>
        <w:pStyle w:val="ItemHead"/>
      </w:pPr>
      <w:r w:rsidRPr="00534BDD">
        <w:t>1</w:t>
      </w:r>
      <w:r w:rsidR="004044DE" w:rsidRPr="00534BDD">
        <w:t xml:space="preserve">  Before section</w:t>
      </w:r>
      <w:r w:rsidR="00534BDD" w:rsidRPr="00534BDD">
        <w:t> </w:t>
      </w:r>
      <w:r w:rsidR="004044DE" w:rsidRPr="00534BDD">
        <w:t>42</w:t>
      </w:r>
      <w:r w:rsidR="00534BDD">
        <w:noBreakHyphen/>
      </w:r>
      <w:r w:rsidR="004044DE" w:rsidRPr="00534BDD">
        <w:t>1</w:t>
      </w:r>
    </w:p>
    <w:p w:rsidR="004044DE" w:rsidRPr="00534BDD" w:rsidRDefault="004044DE" w:rsidP="004044DE">
      <w:pPr>
        <w:pStyle w:val="Item"/>
      </w:pPr>
      <w:r w:rsidRPr="00534BDD">
        <w:t>Insert:</w:t>
      </w:r>
    </w:p>
    <w:p w:rsidR="004044DE" w:rsidRPr="00534BDD" w:rsidRDefault="004044DE" w:rsidP="004044DE">
      <w:pPr>
        <w:pStyle w:val="ActHead4"/>
      </w:pPr>
      <w:bookmarkStart w:id="9" w:name="_Toc490743726"/>
      <w:r w:rsidRPr="00534BDD">
        <w:rPr>
          <w:rStyle w:val="CharSubdNo"/>
        </w:rPr>
        <w:t>Subdivision A</w:t>
      </w:r>
      <w:r w:rsidR="006941DF" w:rsidRPr="00534BDD">
        <w:rPr>
          <w:rStyle w:val="CharSubdNo"/>
        </w:rPr>
        <w:t>A</w:t>
      </w:r>
      <w:r w:rsidRPr="00534BDD">
        <w:t>—</w:t>
      </w:r>
      <w:r w:rsidRPr="00534BDD">
        <w:rPr>
          <w:rStyle w:val="CharSubdText"/>
        </w:rPr>
        <w:t>Introduction</w:t>
      </w:r>
      <w:bookmarkEnd w:id="9"/>
    </w:p>
    <w:p w:rsidR="004044DE" w:rsidRPr="00534BDD" w:rsidRDefault="00B0374E" w:rsidP="004044DE">
      <w:pPr>
        <w:pStyle w:val="ItemHead"/>
      </w:pPr>
      <w:r w:rsidRPr="00534BDD">
        <w:t>2</w:t>
      </w:r>
      <w:r w:rsidR="004044DE" w:rsidRPr="00534BDD">
        <w:t xml:space="preserve">  After section</w:t>
      </w:r>
      <w:r w:rsidR="00534BDD" w:rsidRPr="00534BDD">
        <w:t> </w:t>
      </w:r>
      <w:r w:rsidR="004044DE" w:rsidRPr="00534BDD">
        <w:t>42</w:t>
      </w:r>
      <w:r w:rsidR="00534BDD">
        <w:noBreakHyphen/>
      </w:r>
      <w:r w:rsidR="004044DE" w:rsidRPr="00534BDD">
        <w:t>4</w:t>
      </w:r>
    </w:p>
    <w:p w:rsidR="004044DE" w:rsidRPr="00534BDD" w:rsidRDefault="004044DE" w:rsidP="004044DE">
      <w:pPr>
        <w:pStyle w:val="Item"/>
      </w:pPr>
      <w:r w:rsidRPr="00534BDD">
        <w:t>Insert:</w:t>
      </w:r>
    </w:p>
    <w:p w:rsidR="004044DE" w:rsidRPr="00534BDD" w:rsidRDefault="004044DE" w:rsidP="004044DE">
      <w:pPr>
        <w:pStyle w:val="ActHead5"/>
      </w:pPr>
      <w:bookmarkStart w:id="10" w:name="_Toc490743727"/>
      <w:r w:rsidRPr="00534BDD">
        <w:rPr>
          <w:rStyle w:val="CharSectno"/>
        </w:rPr>
        <w:t>42</w:t>
      </w:r>
      <w:r w:rsidR="00534BDD" w:rsidRPr="00534BDD">
        <w:rPr>
          <w:rStyle w:val="CharSectno"/>
        </w:rPr>
        <w:noBreakHyphen/>
      </w:r>
      <w:r w:rsidRPr="00534BDD">
        <w:rPr>
          <w:rStyle w:val="CharSectno"/>
        </w:rPr>
        <w:t>4A</w:t>
      </w:r>
      <w:r w:rsidRPr="00534BDD">
        <w:t xml:space="preserve">  Compliance with standards by trustee’s employees</w:t>
      </w:r>
      <w:bookmarkEnd w:id="10"/>
    </w:p>
    <w:p w:rsidR="004044DE" w:rsidRPr="00534BDD" w:rsidRDefault="004044DE" w:rsidP="004044DE">
      <w:pPr>
        <w:pStyle w:val="subsection"/>
      </w:pPr>
      <w:r w:rsidRPr="00534BDD">
        <w:tab/>
      </w:r>
      <w:r w:rsidRPr="00534BDD">
        <w:tab/>
        <w:t>A registered trustee must ensure that his or her employees comply with this Division.</w:t>
      </w:r>
    </w:p>
    <w:p w:rsidR="004044DE" w:rsidRPr="00534BDD" w:rsidRDefault="00B0374E" w:rsidP="004044DE">
      <w:pPr>
        <w:pStyle w:val="ItemHead"/>
      </w:pPr>
      <w:r w:rsidRPr="00534BDD">
        <w:t>3</w:t>
      </w:r>
      <w:r w:rsidR="004044DE" w:rsidRPr="00534BDD">
        <w:t xml:space="preserve">  Section</w:t>
      </w:r>
      <w:r w:rsidR="00534BDD" w:rsidRPr="00534BDD">
        <w:t> </w:t>
      </w:r>
      <w:r w:rsidR="004044DE" w:rsidRPr="00534BDD">
        <w:t>42</w:t>
      </w:r>
      <w:r w:rsidR="00534BDD">
        <w:noBreakHyphen/>
      </w:r>
      <w:r w:rsidR="004044DE" w:rsidRPr="00534BDD">
        <w:t>25</w:t>
      </w:r>
    </w:p>
    <w:p w:rsidR="004044DE" w:rsidRPr="00534BDD" w:rsidRDefault="004044DE" w:rsidP="004044DE">
      <w:pPr>
        <w:pStyle w:val="Item"/>
      </w:pPr>
      <w:r w:rsidRPr="00534BDD">
        <w:t>Repeal the section.</w:t>
      </w:r>
    </w:p>
    <w:p w:rsidR="009B6024" w:rsidRPr="00534BDD" w:rsidRDefault="00B0374E" w:rsidP="009B6024">
      <w:pPr>
        <w:pStyle w:val="ItemHead"/>
      </w:pPr>
      <w:r w:rsidRPr="00534BDD">
        <w:t>4</w:t>
      </w:r>
      <w:r w:rsidR="009B6024" w:rsidRPr="00534BDD">
        <w:t xml:space="preserve">  Section</w:t>
      </w:r>
      <w:r w:rsidR="00534BDD" w:rsidRPr="00534BDD">
        <w:t> </w:t>
      </w:r>
      <w:r w:rsidR="009B6024" w:rsidRPr="00534BDD">
        <w:t>42</w:t>
      </w:r>
      <w:r w:rsidR="00534BDD">
        <w:noBreakHyphen/>
      </w:r>
      <w:r w:rsidR="009B6024" w:rsidRPr="00534BDD">
        <w:t>215</w:t>
      </w:r>
    </w:p>
    <w:p w:rsidR="009B6024" w:rsidRPr="00534BDD" w:rsidRDefault="009B6024" w:rsidP="009B6024">
      <w:pPr>
        <w:pStyle w:val="Item"/>
      </w:pPr>
      <w:r w:rsidRPr="00534BDD">
        <w:t>Before “Notice of”, insert “(1)”.</w:t>
      </w:r>
    </w:p>
    <w:p w:rsidR="009B6024" w:rsidRPr="00534BDD" w:rsidRDefault="00B0374E" w:rsidP="009B6024">
      <w:pPr>
        <w:pStyle w:val="ItemHead"/>
      </w:pPr>
      <w:r w:rsidRPr="00534BDD">
        <w:t>5</w:t>
      </w:r>
      <w:r w:rsidR="009B6024" w:rsidRPr="00534BDD">
        <w:t xml:space="preserve">  At the end of section</w:t>
      </w:r>
      <w:r w:rsidR="00534BDD" w:rsidRPr="00534BDD">
        <w:t> </w:t>
      </w:r>
      <w:r w:rsidR="009B6024" w:rsidRPr="00534BDD">
        <w:t>42</w:t>
      </w:r>
      <w:r w:rsidR="00534BDD">
        <w:noBreakHyphen/>
      </w:r>
      <w:r w:rsidR="009B6024" w:rsidRPr="00534BDD">
        <w:t>215</w:t>
      </w:r>
    </w:p>
    <w:p w:rsidR="009B6024" w:rsidRPr="00534BDD" w:rsidRDefault="009B6024" w:rsidP="009B6024">
      <w:pPr>
        <w:pStyle w:val="Item"/>
      </w:pPr>
      <w:r w:rsidRPr="00534BDD">
        <w:t>Add:</w:t>
      </w:r>
    </w:p>
    <w:p w:rsidR="009B6024" w:rsidRPr="00534BDD" w:rsidRDefault="009B6024" w:rsidP="009B6024">
      <w:pPr>
        <w:pStyle w:val="subsection"/>
      </w:pPr>
      <w:r w:rsidRPr="00534BDD">
        <w:tab/>
        <w:t>(2)</w:t>
      </w:r>
      <w:r w:rsidRPr="00534BDD">
        <w:tab/>
      </w:r>
      <w:r w:rsidR="000A6D04" w:rsidRPr="00534BDD">
        <w:t>However, t</w:t>
      </w:r>
      <w:r w:rsidRPr="00534BDD">
        <w:t>he notice must not include the debtor’s address or occupation if the Inspector</w:t>
      </w:r>
      <w:r w:rsidR="00534BDD">
        <w:noBreakHyphen/>
      </w:r>
      <w:r w:rsidRPr="00534BDD">
        <w:t>General has, in accordance with an application made under the regulations, decided to not enter that information on the National Personal Insolvency Index.</w:t>
      </w:r>
    </w:p>
    <w:p w:rsidR="00B9100D" w:rsidRPr="00534BDD" w:rsidRDefault="00B0374E" w:rsidP="004044DE">
      <w:pPr>
        <w:pStyle w:val="ItemHead"/>
      </w:pPr>
      <w:r w:rsidRPr="00534BDD">
        <w:t>6</w:t>
      </w:r>
      <w:r w:rsidR="004044DE" w:rsidRPr="00534BDD">
        <w:t xml:space="preserve">  Section</w:t>
      </w:r>
      <w:r w:rsidR="00534BDD" w:rsidRPr="00534BDD">
        <w:t> </w:t>
      </w:r>
      <w:r w:rsidR="004044DE" w:rsidRPr="00534BDD">
        <w:t>60</w:t>
      </w:r>
      <w:r w:rsidR="00534BDD">
        <w:noBreakHyphen/>
      </w:r>
      <w:r w:rsidR="004044DE" w:rsidRPr="00534BDD">
        <w:t>25 (heading)</w:t>
      </w:r>
    </w:p>
    <w:p w:rsidR="004044DE" w:rsidRPr="00534BDD" w:rsidRDefault="004044DE" w:rsidP="004044DE">
      <w:pPr>
        <w:pStyle w:val="Item"/>
      </w:pPr>
      <w:r w:rsidRPr="00534BDD">
        <w:t>Repeal the heading, substitute:</w:t>
      </w:r>
    </w:p>
    <w:p w:rsidR="004044DE" w:rsidRPr="00534BDD" w:rsidRDefault="004044DE" w:rsidP="004044DE">
      <w:pPr>
        <w:pStyle w:val="ActHead5"/>
      </w:pPr>
      <w:bookmarkStart w:id="11" w:name="_Toc490743728"/>
      <w:r w:rsidRPr="00534BDD">
        <w:rPr>
          <w:rStyle w:val="CharSectno"/>
        </w:rPr>
        <w:t>60</w:t>
      </w:r>
      <w:r w:rsidR="00534BDD" w:rsidRPr="00534BDD">
        <w:rPr>
          <w:rStyle w:val="CharSectno"/>
        </w:rPr>
        <w:noBreakHyphen/>
      </w:r>
      <w:r w:rsidRPr="00534BDD">
        <w:rPr>
          <w:rStyle w:val="CharSectno"/>
        </w:rPr>
        <w:t>25</w:t>
      </w:r>
      <w:r w:rsidRPr="00534BDD">
        <w:t xml:space="preserve">  Trustee must not derive profit or advantage from the administration of the estate—exceptions</w:t>
      </w:r>
      <w:bookmarkEnd w:id="11"/>
    </w:p>
    <w:p w:rsidR="001437ED" w:rsidRPr="00534BDD" w:rsidRDefault="00B0374E" w:rsidP="001437ED">
      <w:pPr>
        <w:pStyle w:val="ItemHead"/>
      </w:pPr>
      <w:r w:rsidRPr="00534BDD">
        <w:t>7</w:t>
      </w:r>
      <w:r w:rsidR="001437ED" w:rsidRPr="00534BDD">
        <w:t xml:space="preserve">  At the end of section</w:t>
      </w:r>
      <w:r w:rsidR="00534BDD" w:rsidRPr="00534BDD">
        <w:t> </w:t>
      </w:r>
      <w:r w:rsidR="001437ED" w:rsidRPr="00534BDD">
        <w:t>70</w:t>
      </w:r>
      <w:r w:rsidR="00534BDD">
        <w:noBreakHyphen/>
      </w:r>
      <w:r w:rsidR="001437ED" w:rsidRPr="00534BDD">
        <w:t>17</w:t>
      </w:r>
    </w:p>
    <w:p w:rsidR="001437ED" w:rsidRPr="00534BDD" w:rsidRDefault="001437ED" w:rsidP="001437ED">
      <w:pPr>
        <w:pStyle w:val="Item"/>
      </w:pPr>
      <w:r w:rsidRPr="00534BDD">
        <w:t>Add:</w:t>
      </w:r>
    </w:p>
    <w:p w:rsidR="001437ED" w:rsidRPr="00534BDD" w:rsidRDefault="001437ED" w:rsidP="001437ED">
      <w:pPr>
        <w:pStyle w:val="SubsectionHead"/>
      </w:pPr>
      <w:r w:rsidRPr="00534BDD">
        <w:t>Deceased debtors</w:t>
      </w:r>
    </w:p>
    <w:p w:rsidR="001437ED" w:rsidRPr="00534BDD" w:rsidRDefault="001437ED" w:rsidP="001437ED">
      <w:pPr>
        <w:pStyle w:val="subsection"/>
      </w:pPr>
      <w:r w:rsidRPr="00534BDD">
        <w:tab/>
        <w:t>(</w:t>
      </w:r>
      <w:r w:rsidR="00ED34FE" w:rsidRPr="00534BDD">
        <w:t>6</w:t>
      </w:r>
      <w:r w:rsidRPr="00534BDD">
        <w:t>)</w:t>
      </w:r>
      <w:r w:rsidRPr="00534BDD">
        <w:tab/>
        <w:t>For the purposes of section</w:t>
      </w:r>
      <w:r w:rsidR="00534BDD" w:rsidRPr="00534BDD">
        <w:t> </w:t>
      </w:r>
      <w:r w:rsidRPr="00534BDD">
        <w:t>70</w:t>
      </w:r>
      <w:r w:rsidR="00534BDD">
        <w:noBreakHyphen/>
      </w:r>
      <w:r w:rsidRPr="00534BDD">
        <w:t xml:space="preserve">56 of </w:t>
      </w:r>
      <w:r w:rsidR="00C550EA" w:rsidRPr="00534BDD">
        <w:t xml:space="preserve">the Insolvency Practice </w:t>
      </w:r>
      <w:r w:rsidRPr="00534BDD">
        <w:t>Schedule</w:t>
      </w:r>
      <w:r w:rsidR="000544BB" w:rsidRPr="00534BDD">
        <w:t xml:space="preserve"> </w:t>
      </w:r>
      <w:r w:rsidR="00C550EA" w:rsidRPr="00534BDD">
        <w:t>(Bankruptcy)</w:t>
      </w:r>
      <w:r w:rsidRPr="00534BDD">
        <w:t>, if the regulated debtor is deceased, the legal personal representative of the deceased debtor may request the</w:t>
      </w:r>
      <w:r w:rsidR="007C419C" w:rsidRPr="00534BDD">
        <w:t xml:space="preserve"> </w:t>
      </w:r>
      <w:r w:rsidRPr="00534BDD">
        <w:t>trustee of the regulated debtor’s estate to:</w:t>
      </w:r>
    </w:p>
    <w:p w:rsidR="001437ED" w:rsidRPr="00534BDD" w:rsidRDefault="001437ED" w:rsidP="007C419C">
      <w:pPr>
        <w:pStyle w:val="paragraph"/>
      </w:pPr>
      <w:r w:rsidRPr="00534BDD">
        <w:tab/>
        <w:t>(a)</w:t>
      </w:r>
      <w:r w:rsidRPr="00534BDD">
        <w:tab/>
        <w:t>give information; or</w:t>
      </w:r>
    </w:p>
    <w:p w:rsidR="001437ED" w:rsidRPr="00534BDD" w:rsidRDefault="001437ED" w:rsidP="007C419C">
      <w:pPr>
        <w:pStyle w:val="paragraph"/>
      </w:pPr>
      <w:r w:rsidRPr="00534BDD">
        <w:tab/>
        <w:t>(b)</w:t>
      </w:r>
      <w:r w:rsidRPr="00534BDD">
        <w:tab/>
        <w:t>provide a report; or</w:t>
      </w:r>
    </w:p>
    <w:p w:rsidR="001437ED" w:rsidRPr="00534BDD" w:rsidRDefault="001437ED" w:rsidP="007C419C">
      <w:pPr>
        <w:pStyle w:val="paragraph"/>
      </w:pPr>
      <w:r w:rsidRPr="00534BDD">
        <w:tab/>
        <w:t>(c)</w:t>
      </w:r>
      <w:r w:rsidRPr="00534BDD">
        <w:tab/>
        <w:t>produce a document;</w:t>
      </w:r>
    </w:p>
    <w:p w:rsidR="001437ED" w:rsidRPr="00534BDD" w:rsidRDefault="001437ED" w:rsidP="007C419C">
      <w:pPr>
        <w:pStyle w:val="subsection2"/>
      </w:pPr>
      <w:r w:rsidRPr="00534BDD">
        <w:t xml:space="preserve">to the </w:t>
      </w:r>
      <w:r w:rsidR="007C419C" w:rsidRPr="00534BDD">
        <w:t>legal personal representative</w:t>
      </w:r>
      <w:r w:rsidRPr="00534BDD">
        <w:t>.</w:t>
      </w:r>
    </w:p>
    <w:p w:rsidR="007C419C" w:rsidRPr="00534BDD" w:rsidRDefault="00ED34FE" w:rsidP="007C419C">
      <w:pPr>
        <w:pStyle w:val="subsection"/>
      </w:pPr>
      <w:r w:rsidRPr="00534BDD">
        <w:lastRenderedPageBreak/>
        <w:tab/>
        <w:t>(7</w:t>
      </w:r>
      <w:r w:rsidR="007C419C" w:rsidRPr="00534BDD">
        <w:t>)</w:t>
      </w:r>
      <w:r w:rsidR="007C419C" w:rsidRPr="00534BDD">
        <w:tab/>
      </w:r>
      <w:r w:rsidR="001437ED" w:rsidRPr="00534BDD">
        <w:t xml:space="preserve">It is reasonable for the trustee of a regulated debtor’s estate to comply with </w:t>
      </w:r>
      <w:r w:rsidR="007C419C" w:rsidRPr="00534BDD">
        <w:t xml:space="preserve">a request under </w:t>
      </w:r>
      <w:r w:rsidR="00534BDD" w:rsidRPr="00534BDD">
        <w:t>subsection (</w:t>
      </w:r>
      <w:r w:rsidRPr="00534BDD">
        <w:t>6</w:t>
      </w:r>
      <w:r w:rsidR="007C419C" w:rsidRPr="00534BDD">
        <w:t>) if:</w:t>
      </w:r>
    </w:p>
    <w:p w:rsidR="007C419C" w:rsidRPr="00534BDD" w:rsidRDefault="007C419C" w:rsidP="007C419C">
      <w:pPr>
        <w:pStyle w:val="paragraph"/>
      </w:pPr>
      <w:r w:rsidRPr="00534BDD">
        <w:tab/>
        <w:t>(a)</w:t>
      </w:r>
      <w:r w:rsidRPr="00534BDD">
        <w:tab/>
        <w:t>subsection</w:t>
      </w:r>
      <w:r w:rsidR="00534BDD" w:rsidRPr="00534BDD">
        <w:t> </w:t>
      </w:r>
      <w:r w:rsidRPr="00534BDD">
        <w:t>70</w:t>
      </w:r>
      <w:r w:rsidR="00534BDD">
        <w:noBreakHyphen/>
      </w:r>
      <w:r w:rsidRPr="00534BDD">
        <w:t xml:space="preserve">56(2) of </w:t>
      </w:r>
      <w:r w:rsidR="00C550EA" w:rsidRPr="00534BDD">
        <w:t>the Insolvency Practice Schedule</w:t>
      </w:r>
      <w:r w:rsidR="000544BB" w:rsidRPr="00534BDD">
        <w:t xml:space="preserve"> </w:t>
      </w:r>
      <w:r w:rsidR="00C550EA" w:rsidRPr="00534BDD">
        <w:t>(Bankruptcy)</w:t>
      </w:r>
      <w:r w:rsidRPr="00534BDD">
        <w:t xml:space="preserve"> does not apply to the request; and</w:t>
      </w:r>
    </w:p>
    <w:p w:rsidR="001437ED" w:rsidRPr="00534BDD" w:rsidRDefault="007C419C" w:rsidP="007C419C">
      <w:pPr>
        <w:pStyle w:val="paragraph"/>
      </w:pPr>
      <w:r w:rsidRPr="00534BDD">
        <w:tab/>
        <w:t>(b)</w:t>
      </w:r>
      <w:r w:rsidRPr="00534BDD">
        <w:tab/>
        <w:t xml:space="preserve">none of </w:t>
      </w:r>
      <w:r w:rsidR="00534BDD" w:rsidRPr="00534BDD">
        <w:t>paragraphs (</w:t>
      </w:r>
      <w:r w:rsidRPr="00534BDD">
        <w:t xml:space="preserve">2)(a) to (g) apply </w:t>
      </w:r>
      <w:r w:rsidR="001437ED" w:rsidRPr="00534BDD">
        <w:t>to the request.</w:t>
      </w:r>
    </w:p>
    <w:p w:rsidR="007C419C" w:rsidRPr="00534BDD" w:rsidRDefault="00ED34FE" w:rsidP="007C419C">
      <w:pPr>
        <w:pStyle w:val="subsection"/>
      </w:pPr>
      <w:r w:rsidRPr="00534BDD">
        <w:tab/>
        <w:t>(8</w:t>
      </w:r>
      <w:r w:rsidR="007C419C" w:rsidRPr="00534BDD">
        <w:t>)</w:t>
      </w:r>
      <w:r w:rsidR="007C419C" w:rsidRPr="00534BDD">
        <w:tab/>
        <w:t xml:space="preserve">Despite </w:t>
      </w:r>
      <w:r w:rsidR="00534BDD" w:rsidRPr="00534BDD">
        <w:t>paragraph (</w:t>
      </w:r>
      <w:r w:rsidRPr="00534BDD">
        <w:t>7</w:t>
      </w:r>
      <w:r w:rsidR="007C419C" w:rsidRPr="00534BDD">
        <w:t>)(</w:t>
      </w:r>
      <w:r w:rsidRPr="00534BDD">
        <w:t>b)</w:t>
      </w:r>
      <w:r w:rsidR="007C419C" w:rsidRPr="00534BDD">
        <w:t xml:space="preserve">, it is also reasonable for the trustee of a regulated debtor’s estate to comply with a request under </w:t>
      </w:r>
      <w:r w:rsidR="00534BDD" w:rsidRPr="00534BDD">
        <w:t>subsection (</w:t>
      </w:r>
      <w:r w:rsidRPr="00534BDD">
        <w:t>6</w:t>
      </w:r>
      <w:r w:rsidR="007C419C" w:rsidRPr="00534BDD">
        <w:t>)</w:t>
      </w:r>
      <w:r w:rsidRPr="00534BDD">
        <w:t xml:space="preserve"> in the circumstances mentioned in </w:t>
      </w:r>
      <w:r w:rsidR="00534BDD" w:rsidRPr="00534BDD">
        <w:t>paragraph (</w:t>
      </w:r>
      <w:r w:rsidRPr="00534BDD">
        <w:t>2)(d), (e) or (f)</w:t>
      </w:r>
      <w:r w:rsidR="007C419C" w:rsidRPr="00534BDD">
        <w:t xml:space="preserve"> if:</w:t>
      </w:r>
    </w:p>
    <w:p w:rsidR="007C419C" w:rsidRPr="00534BDD" w:rsidRDefault="007C419C" w:rsidP="007C419C">
      <w:pPr>
        <w:pStyle w:val="paragraph"/>
      </w:pPr>
      <w:r w:rsidRPr="00534BDD">
        <w:tab/>
        <w:t>(a)</w:t>
      </w:r>
      <w:r w:rsidRPr="00534BDD">
        <w:tab/>
        <w:t>the legal personal representative of the deceased debtor agrees to bear the cost of complying with the request; and</w:t>
      </w:r>
    </w:p>
    <w:p w:rsidR="007C419C" w:rsidRPr="00534BDD" w:rsidRDefault="007C419C" w:rsidP="007C419C">
      <w:pPr>
        <w:pStyle w:val="paragraph"/>
      </w:pPr>
      <w:r w:rsidRPr="00534BDD">
        <w:tab/>
        <w:t>(b)</w:t>
      </w:r>
      <w:r w:rsidRPr="00534BDD">
        <w:tab/>
        <w:t>if required to do so by the trustee—security for the cost of complying with the request is given to the trustee before the request is complied with.</w:t>
      </w:r>
    </w:p>
    <w:p w:rsidR="009B6024" w:rsidRPr="00534BDD" w:rsidRDefault="00B0374E" w:rsidP="009B6024">
      <w:pPr>
        <w:pStyle w:val="ItemHead"/>
      </w:pPr>
      <w:r w:rsidRPr="00534BDD">
        <w:t>8</w:t>
      </w:r>
      <w:r w:rsidR="009B6024" w:rsidRPr="00534BDD">
        <w:t xml:space="preserve">  Paragraph 70</w:t>
      </w:r>
      <w:r w:rsidR="00534BDD">
        <w:noBreakHyphen/>
      </w:r>
      <w:r w:rsidR="009B6024" w:rsidRPr="00534BDD">
        <w:t>30(2)(a)</w:t>
      </w:r>
    </w:p>
    <w:p w:rsidR="009B6024" w:rsidRPr="00534BDD" w:rsidRDefault="009B6024" w:rsidP="009B6024">
      <w:pPr>
        <w:pStyle w:val="Item"/>
      </w:pPr>
      <w:r w:rsidRPr="00534BDD">
        <w:t xml:space="preserve">Before “the name”, insert “subject to </w:t>
      </w:r>
      <w:r w:rsidR="00534BDD" w:rsidRPr="00534BDD">
        <w:t>subsection (</w:t>
      </w:r>
      <w:r w:rsidRPr="00534BDD">
        <w:t>2A)—”.</w:t>
      </w:r>
    </w:p>
    <w:p w:rsidR="009B6024" w:rsidRPr="00534BDD" w:rsidRDefault="00B0374E" w:rsidP="009B6024">
      <w:pPr>
        <w:pStyle w:val="ItemHead"/>
      </w:pPr>
      <w:r w:rsidRPr="00534BDD">
        <w:t>9</w:t>
      </w:r>
      <w:r w:rsidR="009B6024" w:rsidRPr="00534BDD">
        <w:t xml:space="preserve">  After subsection</w:t>
      </w:r>
      <w:r w:rsidR="00534BDD" w:rsidRPr="00534BDD">
        <w:t> </w:t>
      </w:r>
      <w:r w:rsidR="009B6024" w:rsidRPr="00534BDD">
        <w:t>70</w:t>
      </w:r>
      <w:r w:rsidR="00534BDD">
        <w:noBreakHyphen/>
      </w:r>
      <w:r w:rsidR="009B6024" w:rsidRPr="00534BDD">
        <w:t>30(2)</w:t>
      </w:r>
    </w:p>
    <w:p w:rsidR="009B6024" w:rsidRPr="00534BDD" w:rsidRDefault="009B6024" w:rsidP="009B6024">
      <w:pPr>
        <w:pStyle w:val="Item"/>
      </w:pPr>
      <w:r w:rsidRPr="00534BDD">
        <w:t>Insert:</w:t>
      </w:r>
    </w:p>
    <w:p w:rsidR="009B6024" w:rsidRPr="00534BDD" w:rsidRDefault="009B6024" w:rsidP="009B6024">
      <w:pPr>
        <w:pStyle w:val="subsection"/>
      </w:pPr>
      <w:r w:rsidRPr="00534BDD">
        <w:tab/>
        <w:t>(2A)</w:t>
      </w:r>
      <w:r w:rsidRPr="00534BDD">
        <w:tab/>
        <w:t>The trustee must not give the regulated debtor’s address or occupation to the creditors if the Inspector</w:t>
      </w:r>
      <w:r w:rsidR="00534BDD">
        <w:noBreakHyphen/>
      </w:r>
      <w:r w:rsidRPr="00534BDD">
        <w:t>General has, in accordance with an application made under the regulations, decided to not enter that information on the National Personal Insolvency Index.</w:t>
      </w:r>
    </w:p>
    <w:p w:rsidR="00BC4254" w:rsidRPr="00534BDD" w:rsidRDefault="00B0374E" w:rsidP="00BC4254">
      <w:pPr>
        <w:pStyle w:val="ItemHead"/>
      </w:pPr>
      <w:r w:rsidRPr="00534BDD">
        <w:t>10</w:t>
      </w:r>
      <w:r w:rsidR="00BC4254" w:rsidRPr="00534BDD">
        <w:t xml:space="preserve">  Subsection</w:t>
      </w:r>
      <w:r w:rsidR="00534BDD" w:rsidRPr="00534BDD">
        <w:t> </w:t>
      </w:r>
      <w:r w:rsidR="00BC4254" w:rsidRPr="00534BDD">
        <w:t>75</w:t>
      </w:r>
      <w:r w:rsidR="00534BDD">
        <w:noBreakHyphen/>
      </w:r>
      <w:r w:rsidR="00BC4254" w:rsidRPr="00534BDD">
        <w:t>27(1)</w:t>
      </w:r>
    </w:p>
    <w:p w:rsidR="00BC4254" w:rsidRPr="00534BDD" w:rsidRDefault="00BC4254" w:rsidP="00BC4254">
      <w:pPr>
        <w:pStyle w:val="Item"/>
      </w:pPr>
      <w:r w:rsidRPr="00534BDD">
        <w:t>Omit “20 business”, substitute “30 business”.</w:t>
      </w:r>
    </w:p>
    <w:p w:rsidR="009B6024" w:rsidRPr="00534BDD" w:rsidRDefault="00B0374E" w:rsidP="007D218C">
      <w:pPr>
        <w:pStyle w:val="ItemHead"/>
      </w:pPr>
      <w:r w:rsidRPr="00534BDD">
        <w:t>11</w:t>
      </w:r>
      <w:r w:rsidR="009B6024" w:rsidRPr="00534BDD">
        <w:t xml:space="preserve">  </w:t>
      </w:r>
      <w:r w:rsidR="007D218C" w:rsidRPr="00534BDD">
        <w:t>Paragraph 75</w:t>
      </w:r>
      <w:r w:rsidR="00534BDD">
        <w:noBreakHyphen/>
      </w:r>
      <w:r w:rsidR="007D218C" w:rsidRPr="00534BDD">
        <w:t>27(2)(a)</w:t>
      </w:r>
    </w:p>
    <w:p w:rsidR="007D218C" w:rsidRPr="00534BDD" w:rsidRDefault="007D218C" w:rsidP="007D218C">
      <w:pPr>
        <w:pStyle w:val="Item"/>
      </w:pPr>
      <w:r w:rsidRPr="00534BDD">
        <w:t xml:space="preserve">Before “a copy of”, insert “subject to </w:t>
      </w:r>
      <w:r w:rsidR="00534BDD" w:rsidRPr="00534BDD">
        <w:t>subsection (</w:t>
      </w:r>
      <w:r w:rsidRPr="00534BDD">
        <w:t>2A)—”.</w:t>
      </w:r>
    </w:p>
    <w:p w:rsidR="00AC184B" w:rsidRPr="00534BDD" w:rsidRDefault="00B0374E" w:rsidP="00AC184B">
      <w:pPr>
        <w:pStyle w:val="ItemHead"/>
      </w:pPr>
      <w:r w:rsidRPr="00534BDD">
        <w:t>12</w:t>
      </w:r>
      <w:r w:rsidR="00AC184B" w:rsidRPr="00534BDD">
        <w:t xml:space="preserve">  After subsection</w:t>
      </w:r>
      <w:r w:rsidR="00534BDD" w:rsidRPr="00534BDD">
        <w:t> </w:t>
      </w:r>
      <w:r w:rsidR="00AC184B" w:rsidRPr="00534BDD">
        <w:t>75</w:t>
      </w:r>
      <w:r w:rsidR="00534BDD">
        <w:noBreakHyphen/>
      </w:r>
      <w:r w:rsidR="00AC184B" w:rsidRPr="00534BDD">
        <w:t>27(2)</w:t>
      </w:r>
    </w:p>
    <w:p w:rsidR="00AC184B" w:rsidRPr="00534BDD" w:rsidRDefault="00AC184B" w:rsidP="00AC184B">
      <w:pPr>
        <w:pStyle w:val="Item"/>
      </w:pPr>
      <w:r w:rsidRPr="00534BDD">
        <w:t>Insert:</w:t>
      </w:r>
    </w:p>
    <w:p w:rsidR="009B6024" w:rsidRPr="00534BDD" w:rsidRDefault="009B6024" w:rsidP="009B6024">
      <w:pPr>
        <w:pStyle w:val="subsection"/>
      </w:pPr>
      <w:r w:rsidRPr="00534BDD">
        <w:tab/>
        <w:t>(</w:t>
      </w:r>
      <w:r w:rsidR="007D218C" w:rsidRPr="00534BDD">
        <w:t>2A</w:t>
      </w:r>
      <w:r w:rsidRPr="00534BDD">
        <w:t>)</w:t>
      </w:r>
      <w:r w:rsidRPr="00534BDD">
        <w:tab/>
        <w:t>If the approved form for a statement of affairs indicates that particular information in the statement will not be made available to the public, then</w:t>
      </w:r>
      <w:r w:rsidR="007D218C" w:rsidRPr="00534BDD">
        <w:t xml:space="preserve">, for the purposes of </w:t>
      </w:r>
      <w:r w:rsidR="00534BDD" w:rsidRPr="00534BDD">
        <w:t>paragraph (</w:t>
      </w:r>
      <w:r w:rsidR="007D218C" w:rsidRPr="00534BDD">
        <w:t xml:space="preserve">2)(a), </w:t>
      </w:r>
      <w:r w:rsidRPr="00534BDD">
        <w:t xml:space="preserve">the </w:t>
      </w:r>
      <w:r w:rsidR="007D218C" w:rsidRPr="00534BDD">
        <w:t>trustee must not give that information to the creditors.</w:t>
      </w:r>
    </w:p>
    <w:p w:rsidR="00AC184B" w:rsidRPr="00534BDD" w:rsidRDefault="00AC184B" w:rsidP="00AC184B">
      <w:pPr>
        <w:pStyle w:val="subsection"/>
      </w:pPr>
      <w:r w:rsidRPr="00534BDD">
        <w:tab/>
        <w:t>(</w:t>
      </w:r>
      <w:r w:rsidR="00132E9C" w:rsidRPr="00534BDD">
        <w:t>2</w:t>
      </w:r>
      <w:r w:rsidR="007D218C" w:rsidRPr="00534BDD">
        <w:t>B</w:t>
      </w:r>
      <w:r w:rsidRPr="00534BDD">
        <w:t>)</w:t>
      </w:r>
      <w:r w:rsidRPr="00534BDD">
        <w:tab/>
        <w:t>The regulated debtor must, unless prevented by illness or other sufficient cause, attend the meeting. However, a failure of the debtor to attend the meeting does not affect the validity of any resolution passed at the meeting.</w:t>
      </w:r>
    </w:p>
    <w:p w:rsidR="00AC184B" w:rsidRPr="00534BDD" w:rsidRDefault="00B0374E" w:rsidP="00AC184B">
      <w:pPr>
        <w:pStyle w:val="ItemHead"/>
      </w:pPr>
      <w:r w:rsidRPr="00534BDD">
        <w:t>13</w:t>
      </w:r>
      <w:r w:rsidR="00AC184B" w:rsidRPr="00534BDD">
        <w:t xml:space="preserve">  Section</w:t>
      </w:r>
      <w:r w:rsidR="00534BDD" w:rsidRPr="00534BDD">
        <w:t> </w:t>
      </w:r>
      <w:r w:rsidR="00AC184B" w:rsidRPr="00534BDD">
        <w:t>75</w:t>
      </w:r>
      <w:r w:rsidR="00534BDD">
        <w:noBreakHyphen/>
      </w:r>
      <w:r w:rsidR="00AC184B" w:rsidRPr="00534BDD">
        <w:t>40 (heading)</w:t>
      </w:r>
    </w:p>
    <w:p w:rsidR="00AC184B" w:rsidRPr="00534BDD" w:rsidRDefault="00AC184B" w:rsidP="00AC184B">
      <w:pPr>
        <w:pStyle w:val="Item"/>
      </w:pPr>
      <w:r w:rsidRPr="00534BDD">
        <w:t>Repeal the heading, substitute:</w:t>
      </w:r>
    </w:p>
    <w:p w:rsidR="00AC184B" w:rsidRPr="00534BDD" w:rsidRDefault="00AC184B" w:rsidP="00AC184B">
      <w:pPr>
        <w:pStyle w:val="ActHead5"/>
      </w:pPr>
      <w:bookmarkStart w:id="12" w:name="_Toc490743729"/>
      <w:r w:rsidRPr="00534BDD">
        <w:rPr>
          <w:rStyle w:val="CharSectno"/>
        </w:rPr>
        <w:t>75</w:t>
      </w:r>
      <w:r w:rsidR="00534BDD" w:rsidRPr="00534BDD">
        <w:rPr>
          <w:rStyle w:val="CharSectno"/>
        </w:rPr>
        <w:noBreakHyphen/>
      </w:r>
      <w:r w:rsidRPr="00534BDD">
        <w:rPr>
          <w:rStyle w:val="CharSectno"/>
        </w:rPr>
        <w:t>40</w:t>
      </w:r>
      <w:r w:rsidR="00404073" w:rsidRPr="00534BDD">
        <w:t xml:space="preserve"> </w:t>
      </w:r>
      <w:r w:rsidRPr="00534BDD">
        <w:t xml:space="preserve"> Notification of first meeting to be lodged with Inspector</w:t>
      </w:r>
      <w:r w:rsidR="00534BDD">
        <w:noBreakHyphen/>
      </w:r>
      <w:r w:rsidRPr="00534BDD">
        <w:t>General etc.</w:t>
      </w:r>
      <w:bookmarkEnd w:id="12"/>
    </w:p>
    <w:p w:rsidR="00AC184B" w:rsidRPr="00534BDD" w:rsidRDefault="00B0374E" w:rsidP="00AC184B">
      <w:pPr>
        <w:pStyle w:val="ItemHead"/>
      </w:pPr>
      <w:r w:rsidRPr="00534BDD">
        <w:t>14</w:t>
      </w:r>
      <w:r w:rsidR="00AC184B" w:rsidRPr="00534BDD">
        <w:t xml:space="preserve">  Subsection</w:t>
      </w:r>
      <w:r w:rsidR="00534BDD" w:rsidRPr="00534BDD">
        <w:t> </w:t>
      </w:r>
      <w:r w:rsidR="00AC184B" w:rsidRPr="00534BDD">
        <w:t>75</w:t>
      </w:r>
      <w:r w:rsidR="00534BDD">
        <w:noBreakHyphen/>
      </w:r>
      <w:r w:rsidR="00AC184B" w:rsidRPr="00534BDD">
        <w:t>40(1)</w:t>
      </w:r>
    </w:p>
    <w:p w:rsidR="00AC184B" w:rsidRPr="00534BDD" w:rsidRDefault="00AC184B" w:rsidP="00AC184B">
      <w:pPr>
        <w:pStyle w:val="Item"/>
      </w:pPr>
      <w:r w:rsidRPr="00534BDD">
        <w:t>Omit “a meeting of creditors”, substitute “the first meeting of creditors of a regulated debtor’s estate”.</w:t>
      </w:r>
    </w:p>
    <w:p w:rsidR="00132E9C" w:rsidRPr="00534BDD" w:rsidRDefault="00B0374E" w:rsidP="00132E9C">
      <w:pPr>
        <w:pStyle w:val="ItemHead"/>
      </w:pPr>
      <w:r w:rsidRPr="00534BDD">
        <w:lastRenderedPageBreak/>
        <w:t>15</w:t>
      </w:r>
      <w:r w:rsidR="00132E9C" w:rsidRPr="00534BDD">
        <w:t xml:space="preserve">  Subsection</w:t>
      </w:r>
      <w:r w:rsidR="00534BDD" w:rsidRPr="00534BDD">
        <w:t> </w:t>
      </w:r>
      <w:r w:rsidR="00132E9C" w:rsidRPr="00534BDD">
        <w:t>75</w:t>
      </w:r>
      <w:r w:rsidR="00534BDD">
        <w:noBreakHyphen/>
      </w:r>
      <w:r w:rsidR="00132E9C" w:rsidRPr="00534BDD">
        <w:t>40(2)</w:t>
      </w:r>
    </w:p>
    <w:p w:rsidR="00132E9C" w:rsidRPr="00534BDD" w:rsidRDefault="00132E9C" w:rsidP="00132E9C">
      <w:pPr>
        <w:pStyle w:val="Item"/>
      </w:pPr>
      <w:r w:rsidRPr="00534BDD">
        <w:t>Omit “of a regulated”, substitute “of the regulated”.</w:t>
      </w:r>
    </w:p>
    <w:p w:rsidR="007D218C" w:rsidRPr="00534BDD" w:rsidRDefault="00B0374E" w:rsidP="007D218C">
      <w:pPr>
        <w:pStyle w:val="ItemHead"/>
      </w:pPr>
      <w:r w:rsidRPr="00534BDD">
        <w:t>16</w:t>
      </w:r>
      <w:r w:rsidR="007D218C" w:rsidRPr="00534BDD">
        <w:t xml:space="preserve">  Paragraph 75</w:t>
      </w:r>
      <w:r w:rsidR="00534BDD">
        <w:noBreakHyphen/>
      </w:r>
      <w:r w:rsidR="007D218C" w:rsidRPr="00534BDD">
        <w:t>40(3)(d)</w:t>
      </w:r>
    </w:p>
    <w:p w:rsidR="007D218C" w:rsidRPr="00534BDD" w:rsidRDefault="007D218C" w:rsidP="007D218C">
      <w:pPr>
        <w:pStyle w:val="Item"/>
      </w:pPr>
      <w:r w:rsidRPr="00534BDD">
        <w:t>Repeal the paragraph, substitute:</w:t>
      </w:r>
    </w:p>
    <w:p w:rsidR="007D218C" w:rsidRPr="00534BDD" w:rsidRDefault="007D218C" w:rsidP="007D218C">
      <w:pPr>
        <w:pStyle w:val="paragraph"/>
      </w:pPr>
      <w:r w:rsidRPr="00534BDD">
        <w:tab/>
        <w:t>(d)</w:t>
      </w:r>
      <w:r w:rsidRPr="00534BDD">
        <w:tab/>
        <w:t>the time and date by which particulars of the creditor’s debt or claim, and proxies for the meeting, are to be submitted;</w:t>
      </w:r>
    </w:p>
    <w:p w:rsidR="00CE4541" w:rsidRPr="00534BDD" w:rsidRDefault="00B0374E" w:rsidP="00CE4541">
      <w:pPr>
        <w:pStyle w:val="ItemHead"/>
      </w:pPr>
      <w:r w:rsidRPr="00534BDD">
        <w:t>17</w:t>
      </w:r>
      <w:r w:rsidR="00CE4541" w:rsidRPr="00534BDD">
        <w:t xml:space="preserve">  Subsection</w:t>
      </w:r>
      <w:r w:rsidR="00534BDD" w:rsidRPr="00534BDD">
        <w:t> </w:t>
      </w:r>
      <w:r w:rsidR="00CE4541" w:rsidRPr="00534BDD">
        <w:t>75</w:t>
      </w:r>
      <w:r w:rsidR="00534BDD">
        <w:noBreakHyphen/>
      </w:r>
      <w:r w:rsidR="00CE4541" w:rsidRPr="00534BDD">
        <w:t>40(4)</w:t>
      </w:r>
    </w:p>
    <w:p w:rsidR="00CE4541" w:rsidRPr="00534BDD" w:rsidRDefault="00CE4541" w:rsidP="00CE4541">
      <w:pPr>
        <w:pStyle w:val="Item"/>
      </w:pPr>
      <w:r w:rsidRPr="00534BDD">
        <w:t xml:space="preserve">Omit “A notice”, substitute “Details from </w:t>
      </w:r>
      <w:r w:rsidR="00FD00A2" w:rsidRPr="00534BDD">
        <w:t xml:space="preserve">the </w:t>
      </w:r>
      <w:r w:rsidRPr="00534BDD">
        <w:t>notice”.</w:t>
      </w:r>
    </w:p>
    <w:p w:rsidR="00CE4541" w:rsidRPr="00534BDD" w:rsidRDefault="00B0374E" w:rsidP="00CE4541">
      <w:pPr>
        <w:pStyle w:val="ItemHead"/>
      </w:pPr>
      <w:r w:rsidRPr="00534BDD">
        <w:t>18</w:t>
      </w:r>
      <w:r w:rsidR="00CE4541" w:rsidRPr="00534BDD">
        <w:t xml:space="preserve">  At the end of section</w:t>
      </w:r>
      <w:r w:rsidR="00534BDD" w:rsidRPr="00534BDD">
        <w:t> </w:t>
      </w:r>
      <w:r w:rsidR="00CE4541" w:rsidRPr="00534BDD">
        <w:t>75</w:t>
      </w:r>
      <w:r w:rsidR="00534BDD">
        <w:noBreakHyphen/>
      </w:r>
      <w:r w:rsidR="00CE4541" w:rsidRPr="00534BDD">
        <w:t>40</w:t>
      </w:r>
    </w:p>
    <w:p w:rsidR="00CE4541" w:rsidRPr="00534BDD" w:rsidRDefault="00CE4541" w:rsidP="00CE4541">
      <w:pPr>
        <w:pStyle w:val="Item"/>
      </w:pPr>
      <w:r w:rsidRPr="00534BDD">
        <w:t>Add:</w:t>
      </w:r>
    </w:p>
    <w:p w:rsidR="00CE4541" w:rsidRPr="00534BDD" w:rsidRDefault="00CE4541" w:rsidP="00CE4541">
      <w:pPr>
        <w:pStyle w:val="subsection"/>
      </w:pPr>
      <w:r w:rsidRPr="00534BDD">
        <w:tab/>
        <w:t>(5)</w:t>
      </w:r>
      <w:r w:rsidRPr="00534BDD">
        <w:tab/>
        <w:t>The Inspector</w:t>
      </w:r>
      <w:r w:rsidR="00534BDD">
        <w:noBreakHyphen/>
      </w:r>
      <w:r w:rsidRPr="00534BDD">
        <w:t>General may include other information regarding the meeting on the website if the Inspector</w:t>
      </w:r>
      <w:r w:rsidR="00534BDD">
        <w:noBreakHyphen/>
      </w:r>
      <w:r w:rsidRPr="00534BDD">
        <w:t>General considers it is appropriate to do so.</w:t>
      </w:r>
    </w:p>
    <w:p w:rsidR="00FD00A2" w:rsidRPr="00534BDD" w:rsidRDefault="00B0374E" w:rsidP="00FD00A2">
      <w:pPr>
        <w:pStyle w:val="ItemHead"/>
      </w:pPr>
      <w:r w:rsidRPr="00534BDD">
        <w:t>19</w:t>
      </w:r>
      <w:r w:rsidR="00FD00A2" w:rsidRPr="00534BDD">
        <w:t xml:space="preserve">  Section</w:t>
      </w:r>
      <w:r w:rsidR="00534BDD" w:rsidRPr="00534BDD">
        <w:t> </w:t>
      </w:r>
      <w:r w:rsidR="00FD00A2" w:rsidRPr="00534BDD">
        <w:t>75</w:t>
      </w:r>
      <w:r w:rsidR="00534BDD">
        <w:noBreakHyphen/>
      </w:r>
      <w:r w:rsidR="00FD00A2" w:rsidRPr="00534BDD">
        <w:t>55</w:t>
      </w:r>
    </w:p>
    <w:p w:rsidR="00FD00A2" w:rsidRPr="00534BDD" w:rsidRDefault="00FD00A2" w:rsidP="00FD00A2">
      <w:pPr>
        <w:pStyle w:val="Item"/>
      </w:pPr>
      <w:r w:rsidRPr="00534BDD">
        <w:t>Before “The agenda”, insert “(1)”.</w:t>
      </w:r>
    </w:p>
    <w:p w:rsidR="007D218C" w:rsidRPr="00534BDD" w:rsidRDefault="00B0374E" w:rsidP="007D218C">
      <w:pPr>
        <w:pStyle w:val="ItemHead"/>
      </w:pPr>
      <w:r w:rsidRPr="00534BDD">
        <w:t>20</w:t>
      </w:r>
      <w:r w:rsidR="007D218C" w:rsidRPr="00534BDD">
        <w:t xml:space="preserve">  At the end of section</w:t>
      </w:r>
      <w:r w:rsidR="00534BDD" w:rsidRPr="00534BDD">
        <w:t> </w:t>
      </w:r>
      <w:r w:rsidR="007D218C" w:rsidRPr="00534BDD">
        <w:t>75</w:t>
      </w:r>
      <w:r w:rsidR="00534BDD">
        <w:noBreakHyphen/>
      </w:r>
      <w:r w:rsidR="007D218C" w:rsidRPr="00534BDD">
        <w:t>55</w:t>
      </w:r>
    </w:p>
    <w:p w:rsidR="007D218C" w:rsidRPr="00534BDD" w:rsidRDefault="007D218C" w:rsidP="007D218C">
      <w:pPr>
        <w:pStyle w:val="Item"/>
      </w:pPr>
      <w:r w:rsidRPr="00534BDD">
        <w:t>Add:</w:t>
      </w:r>
    </w:p>
    <w:p w:rsidR="007D218C" w:rsidRPr="00534BDD" w:rsidRDefault="007D218C" w:rsidP="007D218C">
      <w:pPr>
        <w:pStyle w:val="subsection"/>
      </w:pPr>
      <w:r w:rsidRPr="00534BDD">
        <w:tab/>
        <w:t>(2)</w:t>
      </w:r>
      <w:r w:rsidRPr="00534BDD">
        <w:tab/>
        <w:t xml:space="preserve">Despite </w:t>
      </w:r>
      <w:r w:rsidR="00534BDD" w:rsidRPr="00534BDD">
        <w:t>paragraph (</w:t>
      </w:r>
      <w:r w:rsidRPr="00534BDD">
        <w:t>1)(d), if the approved form for a statement of affairs indicates that particular information in the statement will not be made available to the public, then the trustee must not table that part of the statement of affairs that contains that information.</w:t>
      </w:r>
    </w:p>
    <w:p w:rsidR="00873D34" w:rsidRPr="00534BDD" w:rsidRDefault="00B0374E" w:rsidP="00873D34">
      <w:pPr>
        <w:pStyle w:val="ItemHead"/>
      </w:pPr>
      <w:r w:rsidRPr="00534BDD">
        <w:t>21</w:t>
      </w:r>
      <w:r w:rsidR="00873D34" w:rsidRPr="00534BDD">
        <w:t xml:space="preserve">  At the end of subsection</w:t>
      </w:r>
      <w:r w:rsidR="00534BDD" w:rsidRPr="00534BDD">
        <w:t> </w:t>
      </w:r>
      <w:r w:rsidR="00873D34" w:rsidRPr="00534BDD">
        <w:t>75</w:t>
      </w:r>
      <w:r w:rsidR="00534BDD">
        <w:noBreakHyphen/>
      </w:r>
      <w:r w:rsidR="00873D34" w:rsidRPr="00534BDD">
        <w:t>60(1)</w:t>
      </w:r>
    </w:p>
    <w:p w:rsidR="00873D34" w:rsidRPr="00534BDD" w:rsidRDefault="00873D34" w:rsidP="00873D34">
      <w:pPr>
        <w:pStyle w:val="Item"/>
      </w:pPr>
      <w:r w:rsidRPr="00534BDD">
        <w:t>Add:</w:t>
      </w:r>
    </w:p>
    <w:p w:rsidR="00873D34" w:rsidRPr="00534BDD" w:rsidRDefault="00873D34" w:rsidP="00873D34">
      <w:pPr>
        <w:pStyle w:val="notetext"/>
      </w:pPr>
      <w:r w:rsidRPr="00534BDD">
        <w:t>Note:</w:t>
      </w:r>
      <w:r w:rsidRPr="00534BDD">
        <w:tab/>
        <w:t>See section</w:t>
      </w:r>
      <w:r w:rsidR="00534BDD" w:rsidRPr="00534BDD">
        <w:t> </w:t>
      </w:r>
      <w:r w:rsidRPr="00534BDD">
        <w:t>75</w:t>
      </w:r>
      <w:r w:rsidR="00534BDD">
        <w:noBreakHyphen/>
      </w:r>
      <w:r w:rsidRPr="00534BDD">
        <w:t>180 for other documents that must be tabled.</w:t>
      </w:r>
    </w:p>
    <w:p w:rsidR="007D218C" w:rsidRPr="00534BDD" w:rsidRDefault="00B0374E" w:rsidP="007D218C">
      <w:pPr>
        <w:pStyle w:val="ItemHead"/>
      </w:pPr>
      <w:r w:rsidRPr="00534BDD">
        <w:t>22</w:t>
      </w:r>
      <w:r w:rsidR="007D218C" w:rsidRPr="00534BDD">
        <w:t xml:space="preserve">  Paragraph 75</w:t>
      </w:r>
      <w:r w:rsidR="00534BDD">
        <w:noBreakHyphen/>
      </w:r>
      <w:r w:rsidR="007D218C" w:rsidRPr="00534BDD">
        <w:t>60(2)(a)</w:t>
      </w:r>
    </w:p>
    <w:p w:rsidR="007D218C" w:rsidRPr="00534BDD" w:rsidRDefault="007D218C" w:rsidP="007D218C">
      <w:pPr>
        <w:pStyle w:val="Item"/>
      </w:pPr>
      <w:r w:rsidRPr="00534BDD">
        <w:t xml:space="preserve">Before “a copy of”, insert “subject to </w:t>
      </w:r>
      <w:r w:rsidR="00534BDD" w:rsidRPr="00534BDD">
        <w:t>subsection (</w:t>
      </w:r>
      <w:r w:rsidRPr="00534BDD">
        <w:t>2A)—”.</w:t>
      </w:r>
    </w:p>
    <w:p w:rsidR="007D218C" w:rsidRPr="00534BDD" w:rsidRDefault="00B0374E" w:rsidP="007D218C">
      <w:pPr>
        <w:pStyle w:val="ItemHead"/>
      </w:pPr>
      <w:r w:rsidRPr="00534BDD">
        <w:t>23</w:t>
      </w:r>
      <w:r w:rsidR="007D218C" w:rsidRPr="00534BDD">
        <w:t xml:space="preserve">  After subsection</w:t>
      </w:r>
      <w:r w:rsidR="00534BDD" w:rsidRPr="00534BDD">
        <w:t> </w:t>
      </w:r>
      <w:r w:rsidR="007D218C" w:rsidRPr="00534BDD">
        <w:t>75</w:t>
      </w:r>
      <w:r w:rsidR="00534BDD">
        <w:noBreakHyphen/>
      </w:r>
      <w:r w:rsidR="007D218C" w:rsidRPr="00534BDD">
        <w:t>60(2)</w:t>
      </w:r>
    </w:p>
    <w:p w:rsidR="007D218C" w:rsidRPr="00534BDD" w:rsidRDefault="007D218C" w:rsidP="007D218C">
      <w:pPr>
        <w:pStyle w:val="Item"/>
      </w:pPr>
      <w:r w:rsidRPr="00534BDD">
        <w:t>Insert:</w:t>
      </w:r>
    </w:p>
    <w:p w:rsidR="007D218C" w:rsidRPr="00534BDD" w:rsidRDefault="007D218C" w:rsidP="007D218C">
      <w:pPr>
        <w:pStyle w:val="subsection"/>
      </w:pPr>
      <w:r w:rsidRPr="00534BDD">
        <w:tab/>
        <w:t>(2A)</w:t>
      </w:r>
      <w:r w:rsidRPr="00534BDD">
        <w:tab/>
        <w:t xml:space="preserve">If the approved form for a statement of affairs indicates that particular information in the statement will not be made available to the public, then, for the purposes of </w:t>
      </w:r>
      <w:r w:rsidR="00534BDD" w:rsidRPr="00534BDD">
        <w:t>paragraph (</w:t>
      </w:r>
      <w:r w:rsidRPr="00534BDD">
        <w:t>2)(a), the trustee must not table that part of the statement of affairs that contains that information.</w:t>
      </w:r>
    </w:p>
    <w:p w:rsidR="00AC184B" w:rsidRPr="00534BDD" w:rsidRDefault="00B0374E" w:rsidP="00AC184B">
      <w:pPr>
        <w:pStyle w:val="ItemHead"/>
      </w:pPr>
      <w:r w:rsidRPr="00534BDD">
        <w:t>24</w:t>
      </w:r>
      <w:r w:rsidR="00AC184B" w:rsidRPr="00534BDD">
        <w:t xml:space="preserve">  At the end of section</w:t>
      </w:r>
      <w:r w:rsidR="00534BDD" w:rsidRPr="00534BDD">
        <w:t> </w:t>
      </w:r>
      <w:r w:rsidR="00AC184B" w:rsidRPr="00534BDD">
        <w:t>75</w:t>
      </w:r>
      <w:r w:rsidR="00534BDD">
        <w:noBreakHyphen/>
      </w:r>
      <w:r w:rsidR="00AC184B" w:rsidRPr="00534BDD">
        <w:t>65</w:t>
      </w:r>
    </w:p>
    <w:p w:rsidR="00AC184B" w:rsidRPr="00534BDD" w:rsidRDefault="00AC184B" w:rsidP="00AC184B">
      <w:pPr>
        <w:pStyle w:val="Item"/>
      </w:pPr>
      <w:r w:rsidRPr="00534BDD">
        <w:t>Add:</w:t>
      </w:r>
    </w:p>
    <w:p w:rsidR="00011ADC" w:rsidRPr="00534BDD" w:rsidRDefault="00011ADC" w:rsidP="00AC184B">
      <w:pPr>
        <w:pStyle w:val="subsection"/>
      </w:pPr>
      <w:r w:rsidRPr="00534BDD">
        <w:tab/>
        <w:t>(6)</w:t>
      </w:r>
      <w:r w:rsidRPr="00534BDD">
        <w:tab/>
        <w:t>In the case of a deceased debtor, the trustee must invite the persons participating and entitled to vote at the meeting to ask questions of the debtor’s legal personal representative, if present.</w:t>
      </w:r>
    </w:p>
    <w:p w:rsidR="00AC184B" w:rsidRPr="00534BDD" w:rsidRDefault="00011ADC" w:rsidP="00AC184B">
      <w:pPr>
        <w:pStyle w:val="subsection"/>
      </w:pPr>
      <w:r w:rsidRPr="00534BDD">
        <w:tab/>
      </w:r>
      <w:r w:rsidR="00AC184B" w:rsidRPr="00534BDD">
        <w:t>(</w:t>
      </w:r>
      <w:r w:rsidRPr="00534BDD">
        <w:t>7</w:t>
      </w:r>
      <w:r w:rsidR="00AC184B" w:rsidRPr="00534BDD">
        <w:t>)</w:t>
      </w:r>
      <w:r w:rsidR="00AC184B" w:rsidRPr="00534BDD">
        <w:tab/>
        <w:t>The regulated debtor</w:t>
      </w:r>
      <w:r w:rsidR="00250EF2" w:rsidRPr="00534BDD">
        <w:t xml:space="preserve"> </w:t>
      </w:r>
      <w:r w:rsidRPr="00534BDD">
        <w:t>or</w:t>
      </w:r>
      <w:r w:rsidR="00250EF2" w:rsidRPr="00534BDD">
        <w:t>,</w:t>
      </w:r>
      <w:r w:rsidRPr="00534BDD">
        <w:t xml:space="preserve"> </w:t>
      </w:r>
      <w:r w:rsidR="00250EF2" w:rsidRPr="00534BDD">
        <w:t>in the case of a deceased debtor, the</w:t>
      </w:r>
      <w:r w:rsidRPr="00534BDD">
        <w:t xml:space="preserve"> legal </w:t>
      </w:r>
      <w:r w:rsidR="00250EF2" w:rsidRPr="00534BDD">
        <w:t xml:space="preserve">personal </w:t>
      </w:r>
      <w:r w:rsidRPr="00534BDD">
        <w:t xml:space="preserve">representative of </w:t>
      </w:r>
      <w:r w:rsidR="00250EF2" w:rsidRPr="00534BDD">
        <w:t>the</w:t>
      </w:r>
      <w:r w:rsidRPr="00534BDD">
        <w:t xml:space="preserve"> deceased </w:t>
      </w:r>
      <w:r w:rsidR="00250EF2" w:rsidRPr="00534BDD">
        <w:t>debtor</w:t>
      </w:r>
      <w:r w:rsidRPr="00534BDD">
        <w:t xml:space="preserve">, if present, </w:t>
      </w:r>
      <w:r w:rsidR="00AC184B" w:rsidRPr="00534BDD">
        <w:t>must answer any questions put to him or her to the best of his or her knowledge and ability.</w:t>
      </w:r>
    </w:p>
    <w:p w:rsidR="00011ADC" w:rsidRPr="00534BDD" w:rsidRDefault="00B0374E" w:rsidP="00011ADC">
      <w:pPr>
        <w:pStyle w:val="ItemHead"/>
      </w:pPr>
      <w:r w:rsidRPr="00534BDD">
        <w:t>25</w:t>
      </w:r>
      <w:r w:rsidR="00011ADC" w:rsidRPr="00534BDD">
        <w:t xml:space="preserve">  Section</w:t>
      </w:r>
      <w:r w:rsidR="00534BDD" w:rsidRPr="00534BDD">
        <w:t> </w:t>
      </w:r>
      <w:r w:rsidR="00011ADC" w:rsidRPr="00534BDD">
        <w:t>75</w:t>
      </w:r>
      <w:r w:rsidR="00534BDD">
        <w:noBreakHyphen/>
      </w:r>
      <w:r w:rsidR="00011ADC" w:rsidRPr="00534BDD">
        <w:t>90</w:t>
      </w:r>
    </w:p>
    <w:p w:rsidR="00011ADC" w:rsidRPr="00534BDD" w:rsidRDefault="00011ADC" w:rsidP="00011ADC">
      <w:pPr>
        <w:pStyle w:val="Item"/>
      </w:pPr>
      <w:r w:rsidRPr="00534BDD">
        <w:t>Omit “registered”.</w:t>
      </w:r>
    </w:p>
    <w:p w:rsidR="00011ADC" w:rsidRPr="00534BDD" w:rsidRDefault="00B0374E" w:rsidP="00011ADC">
      <w:pPr>
        <w:pStyle w:val="ItemHead"/>
      </w:pPr>
      <w:r w:rsidRPr="00534BDD">
        <w:t>26</w:t>
      </w:r>
      <w:r w:rsidR="00011ADC" w:rsidRPr="00534BDD">
        <w:t xml:space="preserve">  Subsections</w:t>
      </w:r>
      <w:r w:rsidR="00534BDD" w:rsidRPr="00534BDD">
        <w:t> </w:t>
      </w:r>
      <w:r w:rsidR="00011ADC" w:rsidRPr="00534BDD">
        <w:t>75</w:t>
      </w:r>
      <w:r w:rsidR="00534BDD">
        <w:noBreakHyphen/>
      </w:r>
      <w:r w:rsidR="00011ADC" w:rsidRPr="00534BDD">
        <w:t>9</w:t>
      </w:r>
      <w:r w:rsidR="00132E9C" w:rsidRPr="00534BDD">
        <w:t>5</w:t>
      </w:r>
      <w:r w:rsidR="00011ADC" w:rsidRPr="00534BDD">
        <w:t>(1), (2) and (3)</w:t>
      </w:r>
    </w:p>
    <w:p w:rsidR="00011ADC" w:rsidRPr="00534BDD" w:rsidRDefault="00011ADC" w:rsidP="00011ADC">
      <w:pPr>
        <w:pStyle w:val="Item"/>
      </w:pPr>
      <w:r w:rsidRPr="00534BDD">
        <w:t>Omit “registered”.</w:t>
      </w:r>
    </w:p>
    <w:p w:rsidR="00011ADC" w:rsidRPr="00534BDD" w:rsidRDefault="00B0374E" w:rsidP="00011ADC">
      <w:pPr>
        <w:pStyle w:val="ItemHead"/>
      </w:pPr>
      <w:r w:rsidRPr="00534BDD">
        <w:t>27</w:t>
      </w:r>
      <w:r w:rsidR="00011ADC" w:rsidRPr="00534BDD">
        <w:t xml:space="preserve">  Subsection</w:t>
      </w:r>
      <w:r w:rsidR="00534BDD" w:rsidRPr="00534BDD">
        <w:t> </w:t>
      </w:r>
      <w:r w:rsidR="00011ADC" w:rsidRPr="00534BDD">
        <w:t>75</w:t>
      </w:r>
      <w:r w:rsidR="00534BDD">
        <w:noBreakHyphen/>
      </w:r>
      <w:r w:rsidR="00011ADC" w:rsidRPr="00534BDD">
        <w:t>100(2)</w:t>
      </w:r>
    </w:p>
    <w:p w:rsidR="00011ADC" w:rsidRPr="00534BDD" w:rsidRDefault="00011ADC" w:rsidP="00011ADC">
      <w:pPr>
        <w:pStyle w:val="Item"/>
      </w:pPr>
      <w:r w:rsidRPr="00534BDD">
        <w:t>Omit “registered”.</w:t>
      </w:r>
    </w:p>
    <w:p w:rsidR="00D820EE" w:rsidRPr="00534BDD" w:rsidRDefault="00B0374E" w:rsidP="00D820EE">
      <w:pPr>
        <w:pStyle w:val="ItemHead"/>
      </w:pPr>
      <w:r w:rsidRPr="00534BDD">
        <w:t>28</w:t>
      </w:r>
      <w:r w:rsidR="00D820EE" w:rsidRPr="00534BDD">
        <w:t xml:space="preserve">  Subsection</w:t>
      </w:r>
      <w:r w:rsidR="00534BDD" w:rsidRPr="00534BDD">
        <w:t> </w:t>
      </w:r>
      <w:r w:rsidR="00D820EE" w:rsidRPr="00534BDD">
        <w:t>75</w:t>
      </w:r>
      <w:r w:rsidR="00534BDD">
        <w:noBreakHyphen/>
      </w:r>
      <w:r w:rsidR="00D820EE" w:rsidRPr="00534BDD">
        <w:t>130(2)</w:t>
      </w:r>
    </w:p>
    <w:p w:rsidR="00D820EE" w:rsidRPr="00534BDD" w:rsidRDefault="00D820EE" w:rsidP="00D820EE">
      <w:pPr>
        <w:pStyle w:val="Item"/>
      </w:pPr>
      <w:r w:rsidRPr="00534BDD">
        <w:t>Before “if</w:t>
      </w:r>
      <w:r w:rsidR="00DD4708" w:rsidRPr="00534BDD">
        <w:t>:</w:t>
      </w:r>
      <w:r w:rsidRPr="00534BDD">
        <w:t>”, insert “at a meeting of creditors”.</w:t>
      </w:r>
    </w:p>
    <w:p w:rsidR="00D820EE" w:rsidRPr="00534BDD" w:rsidRDefault="00B0374E" w:rsidP="00D820EE">
      <w:pPr>
        <w:pStyle w:val="ItemHead"/>
      </w:pPr>
      <w:r w:rsidRPr="00534BDD">
        <w:t>29</w:t>
      </w:r>
      <w:r w:rsidR="00D820EE" w:rsidRPr="00534BDD">
        <w:t xml:space="preserve">  Paragraph 75</w:t>
      </w:r>
      <w:r w:rsidR="00534BDD">
        <w:noBreakHyphen/>
      </w:r>
      <w:r w:rsidR="00D820EE" w:rsidRPr="00534BDD">
        <w:t>130(4)(a)</w:t>
      </w:r>
    </w:p>
    <w:p w:rsidR="00D820EE" w:rsidRPr="00534BDD" w:rsidRDefault="00D820EE" w:rsidP="00D820EE">
      <w:pPr>
        <w:pStyle w:val="Item"/>
      </w:pPr>
      <w:r w:rsidRPr="00534BDD">
        <w:t>After “on or before”, insert “the da</w:t>
      </w:r>
      <w:r w:rsidR="00450E15" w:rsidRPr="00534BDD">
        <w:t>y</w:t>
      </w:r>
      <w:r w:rsidRPr="00534BDD">
        <w:t>”.</w:t>
      </w:r>
    </w:p>
    <w:p w:rsidR="00D820EE" w:rsidRPr="00534BDD" w:rsidRDefault="00B0374E" w:rsidP="00D820EE">
      <w:pPr>
        <w:pStyle w:val="ItemHead"/>
      </w:pPr>
      <w:r w:rsidRPr="00534BDD">
        <w:t>30</w:t>
      </w:r>
      <w:r w:rsidR="00D820EE" w:rsidRPr="00534BDD">
        <w:t xml:space="preserve">  Paragraph 75</w:t>
      </w:r>
      <w:r w:rsidR="00534BDD">
        <w:noBreakHyphen/>
      </w:r>
      <w:r w:rsidR="00D820EE" w:rsidRPr="00534BDD">
        <w:t>132(1)(a)</w:t>
      </w:r>
    </w:p>
    <w:p w:rsidR="00D820EE" w:rsidRPr="00534BDD" w:rsidRDefault="00D820EE" w:rsidP="00D820EE">
      <w:pPr>
        <w:pStyle w:val="Item"/>
      </w:pPr>
      <w:r w:rsidRPr="00534BDD">
        <w:t>Omit “50% of”, substitute “a majority of”.</w:t>
      </w:r>
    </w:p>
    <w:p w:rsidR="00D820EE" w:rsidRPr="00534BDD" w:rsidRDefault="00B0374E" w:rsidP="00D820EE">
      <w:pPr>
        <w:pStyle w:val="ItemHead"/>
      </w:pPr>
      <w:r w:rsidRPr="00534BDD">
        <w:t>31</w:t>
      </w:r>
      <w:r w:rsidR="00D820EE" w:rsidRPr="00534BDD">
        <w:t xml:space="preserve">  Paragraph 75</w:t>
      </w:r>
      <w:r w:rsidR="00534BDD">
        <w:noBreakHyphen/>
      </w:r>
      <w:r w:rsidR="00D820EE" w:rsidRPr="00534BDD">
        <w:t>132(1)(b)</w:t>
      </w:r>
    </w:p>
    <w:p w:rsidR="00D820EE" w:rsidRPr="00534BDD" w:rsidRDefault="00DD4708" w:rsidP="00D820EE">
      <w:pPr>
        <w:pStyle w:val="Item"/>
      </w:pPr>
      <w:r w:rsidRPr="00534BDD">
        <w:t>Before</w:t>
      </w:r>
      <w:r w:rsidR="00D820EE" w:rsidRPr="00534BDD">
        <w:t xml:space="preserve"> “75% in value”, </w:t>
      </w:r>
      <w:r w:rsidRPr="00534BDD">
        <w:t>insert</w:t>
      </w:r>
      <w:r w:rsidR="00D820EE" w:rsidRPr="00534BDD">
        <w:t xml:space="preserve"> “at least”.</w:t>
      </w:r>
    </w:p>
    <w:p w:rsidR="00D820EE" w:rsidRPr="00534BDD" w:rsidRDefault="00B0374E" w:rsidP="00D820EE">
      <w:pPr>
        <w:pStyle w:val="ItemHead"/>
      </w:pPr>
      <w:r w:rsidRPr="00534BDD">
        <w:t>32</w:t>
      </w:r>
      <w:r w:rsidR="00D820EE" w:rsidRPr="00534BDD">
        <w:t xml:space="preserve">  Subsection</w:t>
      </w:r>
      <w:r w:rsidR="00534BDD" w:rsidRPr="00534BDD">
        <w:t> </w:t>
      </w:r>
      <w:r w:rsidR="00D820EE" w:rsidRPr="00534BDD">
        <w:t>75</w:t>
      </w:r>
      <w:r w:rsidR="00534BDD">
        <w:noBreakHyphen/>
      </w:r>
      <w:r w:rsidR="00D820EE" w:rsidRPr="00534BDD">
        <w:t>137(2)</w:t>
      </w:r>
    </w:p>
    <w:p w:rsidR="00D820EE" w:rsidRPr="00534BDD" w:rsidRDefault="00D820EE" w:rsidP="00D820EE">
      <w:pPr>
        <w:pStyle w:val="Item"/>
      </w:pPr>
      <w:r w:rsidRPr="00534BDD">
        <w:t xml:space="preserve">Omit “passed as a </w:t>
      </w:r>
      <w:r w:rsidRPr="00534BDD">
        <w:rPr>
          <w:b/>
          <w:i/>
        </w:rPr>
        <w:t>special resolution</w:t>
      </w:r>
      <w:r w:rsidRPr="00534BDD">
        <w:t xml:space="preserve"> if”, substitute “taken to have been passed as a </w:t>
      </w:r>
      <w:r w:rsidRPr="00534BDD">
        <w:rPr>
          <w:b/>
          <w:i/>
        </w:rPr>
        <w:t>special resolution</w:t>
      </w:r>
      <w:r w:rsidRPr="00534BDD">
        <w:t xml:space="preserve"> at a meeting of creditors if”.</w:t>
      </w:r>
    </w:p>
    <w:p w:rsidR="00D820EE" w:rsidRPr="00534BDD" w:rsidRDefault="00B0374E" w:rsidP="00D820EE">
      <w:pPr>
        <w:pStyle w:val="ItemHead"/>
      </w:pPr>
      <w:r w:rsidRPr="00534BDD">
        <w:t>33</w:t>
      </w:r>
      <w:r w:rsidR="00D820EE" w:rsidRPr="00534BDD">
        <w:t xml:space="preserve">  Paragraph 75</w:t>
      </w:r>
      <w:r w:rsidR="00534BDD">
        <w:noBreakHyphen/>
      </w:r>
      <w:r w:rsidR="00D820EE" w:rsidRPr="00534BDD">
        <w:t>137(2)(a)</w:t>
      </w:r>
    </w:p>
    <w:p w:rsidR="00D820EE" w:rsidRPr="00534BDD" w:rsidRDefault="00D820EE" w:rsidP="00D820EE">
      <w:pPr>
        <w:pStyle w:val="Item"/>
      </w:pPr>
      <w:r w:rsidRPr="00534BDD">
        <w:t>Omit “50% of”, substitute “a majority of”.</w:t>
      </w:r>
    </w:p>
    <w:p w:rsidR="00D820EE" w:rsidRPr="00534BDD" w:rsidRDefault="00B0374E" w:rsidP="00D820EE">
      <w:pPr>
        <w:pStyle w:val="ItemHead"/>
      </w:pPr>
      <w:r w:rsidRPr="00534BDD">
        <w:t>34</w:t>
      </w:r>
      <w:r w:rsidR="00D820EE" w:rsidRPr="00534BDD">
        <w:t xml:space="preserve">  Paragraph 75</w:t>
      </w:r>
      <w:r w:rsidR="00534BDD">
        <w:noBreakHyphen/>
      </w:r>
      <w:r w:rsidR="00D820EE" w:rsidRPr="00534BDD">
        <w:t>137(2)(b)</w:t>
      </w:r>
    </w:p>
    <w:p w:rsidR="00D820EE" w:rsidRPr="00534BDD" w:rsidRDefault="00DD4708" w:rsidP="00D820EE">
      <w:pPr>
        <w:pStyle w:val="Item"/>
      </w:pPr>
      <w:r w:rsidRPr="00534BDD">
        <w:t>Before</w:t>
      </w:r>
      <w:r w:rsidR="00D820EE" w:rsidRPr="00534BDD">
        <w:t xml:space="preserve"> “75% in value”, </w:t>
      </w:r>
      <w:r w:rsidRPr="00534BDD">
        <w:t>insert</w:t>
      </w:r>
      <w:r w:rsidR="00D820EE" w:rsidRPr="00534BDD">
        <w:t xml:space="preserve"> “at least”.</w:t>
      </w:r>
    </w:p>
    <w:p w:rsidR="00D820EE" w:rsidRPr="00534BDD" w:rsidRDefault="00B0374E" w:rsidP="00D820EE">
      <w:pPr>
        <w:pStyle w:val="ItemHead"/>
      </w:pPr>
      <w:r w:rsidRPr="00534BDD">
        <w:t>35</w:t>
      </w:r>
      <w:r w:rsidR="00D820EE" w:rsidRPr="00534BDD">
        <w:t xml:space="preserve">  Paragraph 75</w:t>
      </w:r>
      <w:r w:rsidR="00534BDD">
        <w:noBreakHyphen/>
      </w:r>
      <w:r w:rsidR="00D820EE" w:rsidRPr="00534BDD">
        <w:t>137(2)(c)</w:t>
      </w:r>
    </w:p>
    <w:p w:rsidR="00D820EE" w:rsidRPr="00534BDD" w:rsidRDefault="00D820EE" w:rsidP="00D820EE">
      <w:pPr>
        <w:pStyle w:val="Item"/>
      </w:pPr>
      <w:r w:rsidRPr="00534BDD">
        <w:t>Repeal the paragraph.</w:t>
      </w:r>
    </w:p>
    <w:p w:rsidR="00FD00A2" w:rsidRPr="00534BDD" w:rsidRDefault="00B0374E" w:rsidP="00FD00A2">
      <w:pPr>
        <w:pStyle w:val="ItemHead"/>
      </w:pPr>
      <w:r w:rsidRPr="00534BDD">
        <w:t>36</w:t>
      </w:r>
      <w:r w:rsidR="00FD00A2" w:rsidRPr="00534BDD">
        <w:t xml:space="preserve">  Section</w:t>
      </w:r>
      <w:r w:rsidR="00534BDD" w:rsidRPr="00534BDD">
        <w:t> </w:t>
      </w:r>
      <w:r w:rsidR="00FD00A2" w:rsidRPr="00534BDD">
        <w:t>75</w:t>
      </w:r>
      <w:r w:rsidR="00534BDD">
        <w:noBreakHyphen/>
      </w:r>
      <w:r w:rsidR="00FD00A2" w:rsidRPr="00534BDD">
        <w:t>170 (heading)</w:t>
      </w:r>
    </w:p>
    <w:p w:rsidR="00FD00A2" w:rsidRPr="00534BDD" w:rsidRDefault="00FD00A2" w:rsidP="00FD00A2">
      <w:pPr>
        <w:pStyle w:val="Item"/>
      </w:pPr>
      <w:r w:rsidRPr="00534BDD">
        <w:t>Repeal the heading, substitute:</w:t>
      </w:r>
    </w:p>
    <w:p w:rsidR="00FD00A2" w:rsidRPr="00534BDD" w:rsidRDefault="00FD00A2" w:rsidP="00FD00A2">
      <w:pPr>
        <w:pStyle w:val="ActHead5"/>
      </w:pPr>
      <w:bookmarkStart w:id="13" w:name="_Toc490743730"/>
      <w:r w:rsidRPr="00534BDD">
        <w:rPr>
          <w:rStyle w:val="CharSectno"/>
        </w:rPr>
        <w:t>75</w:t>
      </w:r>
      <w:r w:rsidR="00534BDD" w:rsidRPr="00534BDD">
        <w:rPr>
          <w:rStyle w:val="CharSectno"/>
        </w:rPr>
        <w:noBreakHyphen/>
      </w:r>
      <w:r w:rsidRPr="00534BDD">
        <w:rPr>
          <w:rStyle w:val="CharSectno"/>
        </w:rPr>
        <w:t>170</w:t>
      </w:r>
      <w:r w:rsidRPr="00534BDD">
        <w:t xml:space="preserve">  Joint administrations</w:t>
      </w:r>
      <w:bookmarkEnd w:id="13"/>
    </w:p>
    <w:p w:rsidR="00FD00A2" w:rsidRPr="00534BDD" w:rsidRDefault="00B0374E" w:rsidP="00FD00A2">
      <w:pPr>
        <w:pStyle w:val="ItemHead"/>
      </w:pPr>
      <w:r w:rsidRPr="00534BDD">
        <w:t>37</w:t>
      </w:r>
      <w:r w:rsidR="00FD00A2" w:rsidRPr="00534BDD">
        <w:t xml:space="preserve">  Sub</w:t>
      </w:r>
      <w:r w:rsidR="00DD4708" w:rsidRPr="00534BDD">
        <w:t>section</w:t>
      </w:r>
      <w:r w:rsidR="00534BDD" w:rsidRPr="00534BDD">
        <w:t> </w:t>
      </w:r>
      <w:r w:rsidR="00FD00A2" w:rsidRPr="00534BDD">
        <w:t>75</w:t>
      </w:r>
      <w:r w:rsidR="00534BDD">
        <w:noBreakHyphen/>
      </w:r>
      <w:r w:rsidR="00FD00A2" w:rsidRPr="00534BDD">
        <w:t>170</w:t>
      </w:r>
      <w:r w:rsidR="000A6D04" w:rsidRPr="00534BDD">
        <w:t>(1)</w:t>
      </w:r>
    </w:p>
    <w:p w:rsidR="00FD00A2" w:rsidRPr="00534BDD" w:rsidRDefault="00FD00A2" w:rsidP="00FD00A2">
      <w:pPr>
        <w:pStyle w:val="Item"/>
      </w:pPr>
      <w:r w:rsidRPr="00534BDD">
        <w:t>Omit “</w:t>
      </w:r>
      <w:r w:rsidR="000A6D04" w:rsidRPr="00534BDD">
        <w:t xml:space="preserve">kinds of </w:t>
      </w:r>
      <w:r w:rsidRPr="00534BDD">
        <w:t>bankruptcy”, substitute “kinds of administration”.</w:t>
      </w:r>
    </w:p>
    <w:p w:rsidR="00166507" w:rsidRPr="00534BDD" w:rsidRDefault="00B0374E" w:rsidP="00166507">
      <w:pPr>
        <w:pStyle w:val="ItemHead"/>
      </w:pPr>
      <w:r w:rsidRPr="00534BDD">
        <w:t>38</w:t>
      </w:r>
      <w:r w:rsidR="00166507" w:rsidRPr="00534BDD">
        <w:t xml:space="preserve">  At the end of subsection</w:t>
      </w:r>
      <w:r w:rsidR="00534BDD" w:rsidRPr="00534BDD">
        <w:t> </w:t>
      </w:r>
      <w:r w:rsidR="00166507" w:rsidRPr="00534BDD">
        <w:t>75</w:t>
      </w:r>
      <w:r w:rsidR="00534BDD">
        <w:noBreakHyphen/>
      </w:r>
      <w:r w:rsidR="00166507" w:rsidRPr="00534BDD">
        <w:t>170(1)</w:t>
      </w:r>
    </w:p>
    <w:p w:rsidR="00166507" w:rsidRPr="00534BDD" w:rsidRDefault="00166507" w:rsidP="00166507">
      <w:pPr>
        <w:pStyle w:val="Item"/>
      </w:pPr>
      <w:r w:rsidRPr="00534BDD">
        <w:t>Add:</w:t>
      </w:r>
    </w:p>
    <w:p w:rsidR="00166507" w:rsidRPr="00534BDD" w:rsidRDefault="00166507" w:rsidP="00166507">
      <w:pPr>
        <w:pStyle w:val="paragraph"/>
      </w:pPr>
      <w:r w:rsidRPr="00534BDD">
        <w:tab/>
        <w:t>; (e)</w:t>
      </w:r>
      <w:r w:rsidRPr="00534BDD">
        <w:tab/>
        <w:t>the situation arising out of the signing, by joint debtors for the purposes of section</w:t>
      </w:r>
      <w:r w:rsidR="00534BDD" w:rsidRPr="00534BDD">
        <w:t> </w:t>
      </w:r>
      <w:r w:rsidRPr="00534BDD">
        <w:t>188</w:t>
      </w:r>
      <w:r w:rsidR="00DD4708" w:rsidRPr="00534BDD">
        <w:t xml:space="preserve"> of the Act</w:t>
      </w:r>
      <w:r w:rsidRPr="00534BDD">
        <w:t>, of a joint authority or separate authorities for the administration of their joint estate.</w:t>
      </w:r>
    </w:p>
    <w:p w:rsidR="00166507" w:rsidRPr="00534BDD" w:rsidRDefault="00B0374E" w:rsidP="00166507">
      <w:pPr>
        <w:pStyle w:val="ItemHead"/>
      </w:pPr>
      <w:r w:rsidRPr="00534BDD">
        <w:t>39</w:t>
      </w:r>
      <w:r w:rsidR="00166507" w:rsidRPr="00534BDD">
        <w:t xml:space="preserve">  At the end of section</w:t>
      </w:r>
      <w:r w:rsidR="00534BDD" w:rsidRPr="00534BDD">
        <w:t> </w:t>
      </w:r>
      <w:r w:rsidR="00166507" w:rsidRPr="00534BDD">
        <w:t>75</w:t>
      </w:r>
      <w:r w:rsidR="00534BDD">
        <w:noBreakHyphen/>
      </w:r>
      <w:r w:rsidR="00166507" w:rsidRPr="00534BDD">
        <w:t>170</w:t>
      </w:r>
    </w:p>
    <w:p w:rsidR="00166507" w:rsidRPr="00534BDD" w:rsidRDefault="00166507" w:rsidP="00166507">
      <w:pPr>
        <w:pStyle w:val="Item"/>
      </w:pPr>
      <w:r w:rsidRPr="00534BDD">
        <w:t>Add:</w:t>
      </w:r>
    </w:p>
    <w:p w:rsidR="00166507" w:rsidRPr="00534BDD" w:rsidRDefault="00166507" w:rsidP="00166507">
      <w:pPr>
        <w:pStyle w:val="subsection"/>
      </w:pPr>
      <w:r w:rsidRPr="00534BDD">
        <w:tab/>
        <w:t>(3)</w:t>
      </w:r>
      <w:r w:rsidRPr="00534BDD">
        <w:tab/>
        <w:t>This section applies in relation to a personal insolvency agreement only if:</w:t>
      </w:r>
    </w:p>
    <w:p w:rsidR="00166507" w:rsidRPr="00534BDD" w:rsidRDefault="00166507" w:rsidP="00166507">
      <w:pPr>
        <w:pStyle w:val="paragraph"/>
      </w:pPr>
      <w:r w:rsidRPr="00534BDD">
        <w:tab/>
        <w:t>(a)</w:t>
      </w:r>
      <w:r w:rsidRPr="00534BDD">
        <w:tab/>
        <w:t>a joint estate forms part of the property that is to be dealt with under the agreement; and</w:t>
      </w:r>
    </w:p>
    <w:p w:rsidR="00166507" w:rsidRPr="00534BDD" w:rsidRDefault="00166507" w:rsidP="00166507">
      <w:pPr>
        <w:pStyle w:val="paragraph"/>
      </w:pPr>
      <w:r w:rsidRPr="00534BDD">
        <w:tab/>
        <w:t>(b)</w:t>
      </w:r>
      <w:r w:rsidRPr="00534BDD">
        <w:tab/>
        <w:t>the agreement does not specifically provide for distribution of the joint estate.</w:t>
      </w:r>
    </w:p>
    <w:p w:rsidR="00873D34" w:rsidRPr="00534BDD" w:rsidRDefault="00B0374E" w:rsidP="00873D34">
      <w:pPr>
        <w:pStyle w:val="ItemHead"/>
      </w:pPr>
      <w:r w:rsidRPr="00534BDD">
        <w:t>40</w:t>
      </w:r>
      <w:r w:rsidR="00873D34" w:rsidRPr="00534BDD">
        <w:t xml:space="preserve">  Section</w:t>
      </w:r>
      <w:r w:rsidR="00534BDD" w:rsidRPr="00534BDD">
        <w:t> </w:t>
      </w:r>
      <w:r w:rsidR="00873D34" w:rsidRPr="00534BDD">
        <w:t>75</w:t>
      </w:r>
      <w:r w:rsidR="00534BDD">
        <w:noBreakHyphen/>
      </w:r>
      <w:r w:rsidR="00873D34" w:rsidRPr="00534BDD">
        <w:t>175 (heading)</w:t>
      </w:r>
    </w:p>
    <w:p w:rsidR="00873D34" w:rsidRPr="00534BDD" w:rsidRDefault="00873D34" w:rsidP="00873D34">
      <w:pPr>
        <w:pStyle w:val="Item"/>
      </w:pPr>
      <w:r w:rsidRPr="00534BDD">
        <w:t>Repeal the heading, substitute:</w:t>
      </w:r>
    </w:p>
    <w:p w:rsidR="00873D34" w:rsidRPr="00534BDD" w:rsidRDefault="00873D34" w:rsidP="00873D34">
      <w:pPr>
        <w:pStyle w:val="ActHead5"/>
      </w:pPr>
      <w:bookmarkStart w:id="14" w:name="_Toc490743731"/>
      <w:r w:rsidRPr="00534BDD">
        <w:rPr>
          <w:rStyle w:val="CharSectno"/>
        </w:rPr>
        <w:t>75</w:t>
      </w:r>
      <w:r w:rsidR="00534BDD" w:rsidRPr="00534BDD">
        <w:rPr>
          <w:rStyle w:val="CharSectno"/>
        </w:rPr>
        <w:noBreakHyphen/>
      </w:r>
      <w:r w:rsidRPr="00534BDD">
        <w:rPr>
          <w:rStyle w:val="CharSectno"/>
        </w:rPr>
        <w:t>175</w:t>
      </w:r>
      <w:r w:rsidRPr="00534BDD">
        <w:t xml:space="preserve">  Calling a meeting in relation to compositions or arrangements</w:t>
      </w:r>
      <w:bookmarkEnd w:id="14"/>
    </w:p>
    <w:p w:rsidR="002E5C6A" w:rsidRPr="00534BDD" w:rsidRDefault="00B0374E" w:rsidP="002E5C6A">
      <w:pPr>
        <w:pStyle w:val="ItemHead"/>
      </w:pPr>
      <w:r w:rsidRPr="00534BDD">
        <w:t>41</w:t>
      </w:r>
      <w:r w:rsidR="002E5C6A" w:rsidRPr="00534BDD">
        <w:t xml:space="preserve">  Paragraph 75</w:t>
      </w:r>
      <w:r w:rsidR="00534BDD">
        <w:noBreakHyphen/>
      </w:r>
      <w:r w:rsidR="002E5C6A" w:rsidRPr="00534BDD">
        <w:t>175(2)(b)</w:t>
      </w:r>
    </w:p>
    <w:p w:rsidR="002E5C6A" w:rsidRPr="00534BDD" w:rsidRDefault="002E5C6A" w:rsidP="002E5C6A">
      <w:pPr>
        <w:pStyle w:val="Item"/>
      </w:pPr>
      <w:r w:rsidRPr="00534BDD">
        <w:t>Repeal the paragraph, substitute:</w:t>
      </w:r>
    </w:p>
    <w:p w:rsidR="002E5C6A" w:rsidRPr="00534BDD" w:rsidRDefault="002E5C6A" w:rsidP="002E5C6A">
      <w:pPr>
        <w:pStyle w:val="paragraph"/>
      </w:pPr>
      <w:r w:rsidRPr="00534BDD">
        <w:tab/>
        <w:t>(b)</w:t>
      </w:r>
      <w:r w:rsidRPr="00534BDD">
        <w:tab/>
        <w:t>send a copy of the following to the creditors at least 5 business days before the da</w:t>
      </w:r>
      <w:r w:rsidR="00180152" w:rsidRPr="00534BDD">
        <w:t>y</w:t>
      </w:r>
      <w:r w:rsidRPr="00534BDD">
        <w:t xml:space="preserve"> of the meeting:</w:t>
      </w:r>
    </w:p>
    <w:p w:rsidR="002E5C6A" w:rsidRPr="00534BDD" w:rsidRDefault="002E5C6A" w:rsidP="002E5C6A">
      <w:pPr>
        <w:pStyle w:val="paragraphsub"/>
      </w:pPr>
      <w:r w:rsidRPr="00534BDD">
        <w:tab/>
        <w:t>(</w:t>
      </w:r>
      <w:proofErr w:type="spellStart"/>
      <w:r w:rsidRPr="00534BDD">
        <w:t>i</w:t>
      </w:r>
      <w:proofErr w:type="spellEnd"/>
      <w:r w:rsidRPr="00534BDD">
        <w:t>)</w:t>
      </w:r>
      <w:r w:rsidRPr="00534BDD">
        <w:tab/>
        <w:t xml:space="preserve">the proposal and </w:t>
      </w:r>
      <w:r w:rsidR="00B412F6" w:rsidRPr="00534BDD">
        <w:t>a</w:t>
      </w:r>
      <w:r w:rsidRPr="00534BDD">
        <w:t xml:space="preserve"> report on the proposal;</w:t>
      </w:r>
    </w:p>
    <w:p w:rsidR="002E5C6A" w:rsidRPr="00534BDD" w:rsidRDefault="002E5C6A" w:rsidP="002E5C6A">
      <w:pPr>
        <w:pStyle w:val="paragraphsub"/>
      </w:pPr>
      <w:r w:rsidRPr="00534BDD">
        <w:tab/>
        <w:t>(ii)</w:t>
      </w:r>
      <w:r w:rsidRPr="00534BDD">
        <w:tab/>
        <w:t xml:space="preserve">if the meeting is the first meeting of creditors held during the administration of the estate—a copy of the </w:t>
      </w:r>
      <w:r w:rsidR="00D57844" w:rsidRPr="00534BDD">
        <w:t>regulated debtor</w:t>
      </w:r>
      <w:r w:rsidRPr="00534BDD">
        <w:t>’s statement of affairs, or a summary</w:t>
      </w:r>
      <w:r w:rsidR="00A1558D" w:rsidRPr="00534BDD">
        <w:t xml:space="preserve"> of that statement;</w:t>
      </w:r>
    </w:p>
    <w:p w:rsidR="00ED5524" w:rsidRPr="00534BDD" w:rsidRDefault="00CA1440" w:rsidP="00CA1440">
      <w:pPr>
        <w:pStyle w:val="paragraphsub"/>
      </w:pPr>
      <w:r w:rsidRPr="00534BDD">
        <w:tab/>
        <w:t>(</w:t>
      </w:r>
      <w:r w:rsidR="00ED5524" w:rsidRPr="00534BDD">
        <w:t>iii</w:t>
      </w:r>
      <w:r w:rsidRPr="00534BDD">
        <w:t>)</w:t>
      </w:r>
      <w:r w:rsidRPr="00534BDD">
        <w:tab/>
        <w:t>if section</w:t>
      </w:r>
      <w:r w:rsidR="00534BDD" w:rsidRPr="00534BDD">
        <w:t> </w:t>
      </w:r>
      <w:r w:rsidRPr="00534BDD">
        <w:t>73B of the Act applies</w:t>
      </w:r>
      <w:r w:rsidR="00ED5524" w:rsidRPr="00534BDD">
        <w:t xml:space="preserve"> in relation to the composition or scheme of arrangement—</w:t>
      </w:r>
      <w:r w:rsidRPr="00534BDD">
        <w:t xml:space="preserve">a copy of the declaration </w:t>
      </w:r>
      <w:r w:rsidR="00ED5524" w:rsidRPr="00534BDD">
        <w:t>referred to in that section;</w:t>
      </w:r>
    </w:p>
    <w:p w:rsidR="00ED5524" w:rsidRPr="00534BDD" w:rsidRDefault="00ED5524" w:rsidP="00CA1440">
      <w:pPr>
        <w:pStyle w:val="paragraphsub"/>
      </w:pPr>
      <w:r w:rsidRPr="00534BDD">
        <w:tab/>
        <w:t>(iv)</w:t>
      </w:r>
      <w:r w:rsidRPr="00534BDD">
        <w:tab/>
        <w:t xml:space="preserve">a form for the purposes of </w:t>
      </w:r>
      <w:r w:rsidR="00534BDD" w:rsidRPr="00534BDD">
        <w:t>subsection (</w:t>
      </w:r>
      <w:r w:rsidR="00250EF2" w:rsidRPr="00534BDD">
        <w:t>5</w:t>
      </w:r>
      <w:r w:rsidRPr="00534BDD">
        <w:t>).</w:t>
      </w:r>
    </w:p>
    <w:p w:rsidR="007D218C" w:rsidRPr="00534BDD" w:rsidRDefault="00B0374E" w:rsidP="007D218C">
      <w:pPr>
        <w:pStyle w:val="ItemHead"/>
      </w:pPr>
      <w:r w:rsidRPr="00534BDD">
        <w:t>42</w:t>
      </w:r>
      <w:r w:rsidR="007D218C" w:rsidRPr="00534BDD">
        <w:t xml:space="preserve">  After subsection</w:t>
      </w:r>
      <w:r w:rsidR="00534BDD" w:rsidRPr="00534BDD">
        <w:t> </w:t>
      </w:r>
      <w:r w:rsidR="007D218C" w:rsidRPr="00534BDD">
        <w:t>75</w:t>
      </w:r>
      <w:r w:rsidR="00534BDD">
        <w:noBreakHyphen/>
      </w:r>
      <w:r w:rsidR="00FD00A2" w:rsidRPr="00534BDD">
        <w:t>175</w:t>
      </w:r>
      <w:r w:rsidR="007D218C" w:rsidRPr="00534BDD">
        <w:t>(2)</w:t>
      </w:r>
    </w:p>
    <w:p w:rsidR="007D218C" w:rsidRPr="00534BDD" w:rsidRDefault="007D218C" w:rsidP="007D218C">
      <w:pPr>
        <w:pStyle w:val="Item"/>
      </w:pPr>
      <w:r w:rsidRPr="00534BDD">
        <w:t>Insert:</w:t>
      </w:r>
    </w:p>
    <w:p w:rsidR="007D218C" w:rsidRPr="00534BDD" w:rsidRDefault="007D218C" w:rsidP="007D218C">
      <w:pPr>
        <w:pStyle w:val="subsection"/>
      </w:pPr>
      <w:r w:rsidRPr="00534BDD">
        <w:tab/>
        <w:t>(2A)</w:t>
      </w:r>
      <w:r w:rsidRPr="00534BDD">
        <w:tab/>
        <w:t xml:space="preserve">If the approved form for a statement of affairs indicates that particular information in the statement will not be made available to the public, then, for the purposes of </w:t>
      </w:r>
      <w:r w:rsidR="00534BDD" w:rsidRPr="00534BDD">
        <w:t>subparagraph (</w:t>
      </w:r>
      <w:r w:rsidRPr="00534BDD">
        <w:t>2)(b)(ii), the trustee must not give that information to the creditors.</w:t>
      </w:r>
    </w:p>
    <w:p w:rsidR="00CA1440" w:rsidRPr="00534BDD" w:rsidRDefault="00CA1440" w:rsidP="00CA1440">
      <w:pPr>
        <w:pStyle w:val="subsection"/>
      </w:pPr>
      <w:r w:rsidRPr="00534BDD">
        <w:tab/>
        <w:t>(2</w:t>
      </w:r>
      <w:r w:rsidR="007D218C" w:rsidRPr="00534BDD">
        <w:t>B</w:t>
      </w:r>
      <w:r w:rsidRPr="00534BDD">
        <w:t>)</w:t>
      </w:r>
      <w:r w:rsidRPr="00534BDD">
        <w:tab/>
        <w:t>Before calling the meeting, the trustee may require the regulated debtor to lodge with the trustee an amount that is sufficient to cover:</w:t>
      </w:r>
    </w:p>
    <w:p w:rsidR="00CA1440" w:rsidRPr="00534BDD" w:rsidRDefault="00404073" w:rsidP="00CA1440">
      <w:pPr>
        <w:pStyle w:val="paragraph"/>
      </w:pPr>
      <w:r w:rsidRPr="00534BDD">
        <w:tab/>
      </w:r>
      <w:r w:rsidR="00CA1440" w:rsidRPr="00534BDD">
        <w:t>(a)</w:t>
      </w:r>
      <w:r w:rsidRPr="00534BDD">
        <w:tab/>
      </w:r>
      <w:r w:rsidR="00CA1440" w:rsidRPr="00534BDD">
        <w:t>the estimated costs that will be incurred by the trustee in arranging and holding the meeting; and</w:t>
      </w:r>
    </w:p>
    <w:p w:rsidR="00CA1440" w:rsidRPr="00534BDD" w:rsidRDefault="00404073" w:rsidP="00CA1440">
      <w:pPr>
        <w:pStyle w:val="paragraph"/>
      </w:pPr>
      <w:r w:rsidRPr="00534BDD">
        <w:tab/>
      </w:r>
      <w:r w:rsidR="00CA1440" w:rsidRPr="00534BDD">
        <w:t>(b)</w:t>
      </w:r>
      <w:r w:rsidRPr="00534BDD">
        <w:tab/>
      </w:r>
      <w:r w:rsidR="00CA1440" w:rsidRPr="00534BDD">
        <w:t xml:space="preserve">the estimated </w:t>
      </w:r>
      <w:r w:rsidR="00FD00A2" w:rsidRPr="00534BDD">
        <w:t xml:space="preserve">remuneration that will </w:t>
      </w:r>
      <w:r w:rsidR="00CA1440" w:rsidRPr="00534BDD">
        <w:t>be payable to the tr</w:t>
      </w:r>
      <w:r w:rsidR="00916CBA" w:rsidRPr="00534BDD">
        <w:t>ustee in respect of the meeting.</w:t>
      </w:r>
    </w:p>
    <w:p w:rsidR="00CA1440" w:rsidRPr="00534BDD" w:rsidRDefault="00916CBA" w:rsidP="00CA1440">
      <w:pPr>
        <w:pStyle w:val="subsection"/>
      </w:pPr>
      <w:r w:rsidRPr="00534BDD">
        <w:tab/>
      </w:r>
      <w:r w:rsidR="007D218C" w:rsidRPr="00534BDD">
        <w:t>(2C</w:t>
      </w:r>
      <w:r w:rsidR="00CA1440" w:rsidRPr="00534BDD">
        <w:t>)</w:t>
      </w:r>
      <w:r w:rsidR="00404073" w:rsidRPr="00534BDD">
        <w:tab/>
      </w:r>
      <w:r w:rsidR="00CA1440" w:rsidRPr="00534BDD">
        <w:t xml:space="preserve">If the amount lodged by the regulated debtor for the purposes of </w:t>
      </w:r>
      <w:r w:rsidR="00534BDD" w:rsidRPr="00534BDD">
        <w:t>subsection (</w:t>
      </w:r>
      <w:r w:rsidR="00CA1440" w:rsidRPr="00534BDD">
        <w:t>2</w:t>
      </w:r>
      <w:r w:rsidR="00011FE7" w:rsidRPr="00534BDD">
        <w:t>B</w:t>
      </w:r>
      <w:r w:rsidR="00CA1440" w:rsidRPr="00534BDD">
        <w:t xml:space="preserve">) is more than the actual costs and </w:t>
      </w:r>
      <w:r w:rsidR="00FD00A2" w:rsidRPr="00534BDD">
        <w:t>remuneration</w:t>
      </w:r>
      <w:r w:rsidR="00CA1440" w:rsidRPr="00534BDD">
        <w:t>, then the trustee must refund the excess to the regulated debtor.</w:t>
      </w:r>
    </w:p>
    <w:p w:rsidR="00CA1440" w:rsidRPr="00534BDD" w:rsidRDefault="007D218C" w:rsidP="00CA1440">
      <w:pPr>
        <w:pStyle w:val="subsection"/>
      </w:pPr>
      <w:r w:rsidRPr="00534BDD">
        <w:tab/>
        <w:t>(2D</w:t>
      </w:r>
      <w:r w:rsidR="00CA1440" w:rsidRPr="00534BDD">
        <w:t>)</w:t>
      </w:r>
      <w:r w:rsidR="00CA1440" w:rsidRPr="00534BDD">
        <w:tab/>
        <w:t xml:space="preserve">The report on the proposal referred to in </w:t>
      </w:r>
      <w:r w:rsidR="00534BDD" w:rsidRPr="00534BDD">
        <w:t>subparagraph (</w:t>
      </w:r>
      <w:r w:rsidR="00CA1440" w:rsidRPr="00534BDD">
        <w:t>2)(b)(</w:t>
      </w:r>
      <w:proofErr w:type="spellStart"/>
      <w:r w:rsidR="00CA1440" w:rsidRPr="00534BDD">
        <w:t>i</w:t>
      </w:r>
      <w:proofErr w:type="spellEnd"/>
      <w:r w:rsidR="00CA1440" w:rsidRPr="00534BDD">
        <w:t>) must:</w:t>
      </w:r>
    </w:p>
    <w:p w:rsidR="00CA1440" w:rsidRPr="00534BDD" w:rsidRDefault="00CA1440" w:rsidP="00CA1440">
      <w:pPr>
        <w:pStyle w:val="paragraph"/>
      </w:pPr>
      <w:r w:rsidRPr="00534BDD">
        <w:tab/>
        <w:t>(a)</w:t>
      </w:r>
      <w:r w:rsidRPr="00534BDD">
        <w:tab/>
        <w:t>indicate whether the proposal would benefit the regulated debtor’s creditors generally; and</w:t>
      </w:r>
    </w:p>
    <w:p w:rsidR="00CA1440" w:rsidRPr="00534BDD" w:rsidRDefault="00CA1440" w:rsidP="00CA1440">
      <w:pPr>
        <w:pStyle w:val="paragraph"/>
      </w:pPr>
      <w:r w:rsidRPr="00534BDD">
        <w:tab/>
        <w:t>(b)</w:t>
      </w:r>
      <w:r w:rsidRPr="00534BDD">
        <w:tab/>
        <w:t>name each creditor who was identified as a related entity of the regulated debtor in the debtor’s statement of affairs.</w:t>
      </w:r>
    </w:p>
    <w:p w:rsidR="00B412F6" w:rsidRPr="00534BDD" w:rsidRDefault="00B0374E" w:rsidP="00B412F6">
      <w:pPr>
        <w:pStyle w:val="ItemHead"/>
      </w:pPr>
      <w:r w:rsidRPr="00534BDD">
        <w:t>43</w:t>
      </w:r>
      <w:r w:rsidR="00B412F6" w:rsidRPr="00534BDD">
        <w:t xml:space="preserve">  Subsection</w:t>
      </w:r>
      <w:r w:rsidR="00534BDD" w:rsidRPr="00534BDD">
        <w:t> </w:t>
      </w:r>
      <w:r w:rsidR="00B412F6" w:rsidRPr="00534BDD">
        <w:t>75</w:t>
      </w:r>
      <w:r w:rsidR="00534BDD">
        <w:noBreakHyphen/>
      </w:r>
      <w:r w:rsidR="00B412F6" w:rsidRPr="00534BDD">
        <w:t>175(3)</w:t>
      </w:r>
    </w:p>
    <w:p w:rsidR="00B412F6" w:rsidRPr="00534BDD" w:rsidRDefault="00132E9C" w:rsidP="00B412F6">
      <w:pPr>
        <w:pStyle w:val="Item"/>
      </w:pPr>
      <w:r w:rsidRPr="00534BDD">
        <w:t>Omit “payment to the trustee</w:t>
      </w:r>
      <w:r w:rsidR="00166507" w:rsidRPr="00534BDD">
        <w:t xml:space="preserve"> of accrued fees</w:t>
      </w:r>
      <w:r w:rsidRPr="00534BDD">
        <w:t>”, substitute “payment</w:t>
      </w:r>
      <w:r w:rsidR="00166507" w:rsidRPr="00534BDD">
        <w:t xml:space="preserve"> of accrued remuneration</w:t>
      </w:r>
      <w:r w:rsidRPr="00534BDD">
        <w:t>”.</w:t>
      </w:r>
    </w:p>
    <w:p w:rsidR="00B412F6" w:rsidRPr="00534BDD" w:rsidRDefault="00B0374E" w:rsidP="00B412F6">
      <w:pPr>
        <w:pStyle w:val="ItemHead"/>
      </w:pPr>
      <w:r w:rsidRPr="00534BDD">
        <w:t>44</w:t>
      </w:r>
      <w:r w:rsidR="00B412F6" w:rsidRPr="00534BDD">
        <w:t xml:space="preserve">  Paragraph 75</w:t>
      </w:r>
      <w:r w:rsidR="00534BDD">
        <w:noBreakHyphen/>
      </w:r>
      <w:r w:rsidR="00B412F6" w:rsidRPr="00534BDD">
        <w:t>175(3)(a)</w:t>
      </w:r>
    </w:p>
    <w:p w:rsidR="00B412F6" w:rsidRPr="00534BDD" w:rsidRDefault="00B412F6" w:rsidP="00B412F6">
      <w:pPr>
        <w:pStyle w:val="Item"/>
      </w:pPr>
      <w:r w:rsidRPr="00534BDD">
        <w:t>Omit “are owing</w:t>
      </w:r>
      <w:r w:rsidR="00A1558D" w:rsidRPr="00534BDD">
        <w:t xml:space="preserve"> to the trustee</w:t>
      </w:r>
      <w:r w:rsidRPr="00534BDD">
        <w:t>”, substitute “is owing”.</w:t>
      </w:r>
    </w:p>
    <w:p w:rsidR="00B412F6" w:rsidRPr="00534BDD" w:rsidRDefault="00B0374E" w:rsidP="00B412F6">
      <w:pPr>
        <w:pStyle w:val="ItemHead"/>
      </w:pPr>
      <w:r w:rsidRPr="00534BDD">
        <w:t>45</w:t>
      </w:r>
      <w:r w:rsidR="00B412F6" w:rsidRPr="00534BDD">
        <w:t xml:space="preserve">  Paragraph 75</w:t>
      </w:r>
      <w:r w:rsidR="00534BDD">
        <w:noBreakHyphen/>
      </w:r>
      <w:r w:rsidR="00B412F6" w:rsidRPr="00534BDD">
        <w:t>175(3)(b)</w:t>
      </w:r>
    </w:p>
    <w:p w:rsidR="00FD00A2" w:rsidRPr="00534BDD" w:rsidRDefault="00FD00A2" w:rsidP="00B412F6">
      <w:pPr>
        <w:pStyle w:val="Item"/>
      </w:pPr>
      <w:r w:rsidRPr="00534BDD">
        <w:t>Repeal the paragraph, substitute:</w:t>
      </w:r>
    </w:p>
    <w:p w:rsidR="00B412F6" w:rsidRPr="00534BDD" w:rsidRDefault="00FD00A2" w:rsidP="00FD00A2">
      <w:pPr>
        <w:pStyle w:val="paragraph"/>
      </w:pPr>
      <w:r w:rsidRPr="00534BDD">
        <w:tab/>
        <w:t>(b)</w:t>
      </w:r>
      <w:r w:rsidRPr="00534BDD">
        <w:tab/>
        <w:t>if the trustee is</w:t>
      </w:r>
      <w:r w:rsidR="00B51CA0" w:rsidRPr="00534BDD">
        <w:t xml:space="preserve"> a registered trustee—has been determined in accordance with section</w:t>
      </w:r>
      <w:r w:rsidR="00534BDD" w:rsidRPr="00534BDD">
        <w:t> </w:t>
      </w:r>
      <w:r w:rsidR="00B51CA0" w:rsidRPr="00534BDD">
        <w:t>60</w:t>
      </w:r>
      <w:r w:rsidR="00534BDD">
        <w:noBreakHyphen/>
      </w:r>
      <w:r w:rsidR="00B51CA0" w:rsidRPr="00534BDD">
        <w:t>10 or 60</w:t>
      </w:r>
      <w:r w:rsidR="00534BDD">
        <w:noBreakHyphen/>
      </w:r>
      <w:r w:rsidR="00B51CA0" w:rsidRPr="00534BDD">
        <w:t xml:space="preserve">11 of </w:t>
      </w:r>
      <w:r w:rsidR="00C550EA" w:rsidRPr="00534BDD">
        <w:t>the Insolvency Practice Schedule</w:t>
      </w:r>
      <w:r w:rsidR="000544BB" w:rsidRPr="00534BDD">
        <w:t xml:space="preserve"> </w:t>
      </w:r>
      <w:r w:rsidR="00C550EA" w:rsidRPr="00534BDD">
        <w:t>(Bankruptcy)</w:t>
      </w:r>
      <w:r w:rsidRPr="00534BDD">
        <w:t xml:space="preserve"> before the proposal is considered</w:t>
      </w:r>
      <w:r w:rsidR="00B412F6" w:rsidRPr="00534BDD">
        <w:t>.</w:t>
      </w:r>
    </w:p>
    <w:p w:rsidR="00ED5524" w:rsidRPr="00534BDD" w:rsidRDefault="00B0374E" w:rsidP="00ED5524">
      <w:pPr>
        <w:pStyle w:val="ItemHead"/>
      </w:pPr>
      <w:r w:rsidRPr="00534BDD">
        <w:t>46</w:t>
      </w:r>
      <w:r w:rsidR="00ED5524" w:rsidRPr="00534BDD">
        <w:t xml:space="preserve">  </w:t>
      </w:r>
      <w:r w:rsidR="00DD4708" w:rsidRPr="00534BDD">
        <w:t>S</w:t>
      </w:r>
      <w:r w:rsidR="00ED5524" w:rsidRPr="00534BDD">
        <w:t>ubsection</w:t>
      </w:r>
      <w:r w:rsidR="00534BDD" w:rsidRPr="00534BDD">
        <w:t> </w:t>
      </w:r>
      <w:r w:rsidR="00ED5524" w:rsidRPr="00534BDD">
        <w:t>75</w:t>
      </w:r>
      <w:r w:rsidR="00534BDD">
        <w:noBreakHyphen/>
      </w:r>
      <w:r w:rsidR="00ED5524" w:rsidRPr="00534BDD">
        <w:t>175(</w:t>
      </w:r>
      <w:r w:rsidR="00DD4708" w:rsidRPr="00534BDD">
        <w:t>4</w:t>
      </w:r>
      <w:r w:rsidR="00ED5524" w:rsidRPr="00534BDD">
        <w:t>)</w:t>
      </w:r>
    </w:p>
    <w:p w:rsidR="00ED5524" w:rsidRPr="00534BDD" w:rsidRDefault="00DD4708" w:rsidP="00ED5524">
      <w:pPr>
        <w:pStyle w:val="Item"/>
      </w:pPr>
      <w:r w:rsidRPr="00534BDD">
        <w:t>Repeal the subsection, substitute</w:t>
      </w:r>
      <w:r w:rsidR="00ED5524" w:rsidRPr="00534BDD">
        <w:t>:</w:t>
      </w:r>
    </w:p>
    <w:p w:rsidR="00ED5524" w:rsidRPr="00534BDD" w:rsidRDefault="00ED5524" w:rsidP="00ED5524">
      <w:pPr>
        <w:pStyle w:val="subsection"/>
      </w:pPr>
      <w:r w:rsidRPr="00534BDD">
        <w:tab/>
        <w:t>(</w:t>
      </w:r>
      <w:r w:rsidR="00DD4708" w:rsidRPr="00534BDD">
        <w:t>4</w:t>
      </w:r>
      <w:r w:rsidRPr="00534BDD">
        <w:t>)</w:t>
      </w:r>
      <w:r w:rsidRPr="00534BDD">
        <w:tab/>
        <w:t xml:space="preserve">The regulated debtor (or, in the case of a deceased regulated debtor, the regulated debtor’s legal representative) may, at a meeting of the creditors, amend the terms of his or her proposal, but not in a way that reduces any provision for payment to </w:t>
      </w:r>
      <w:r w:rsidR="00FD00A2" w:rsidRPr="00534BDD">
        <w:t>a</w:t>
      </w:r>
      <w:r w:rsidRPr="00534BDD">
        <w:t xml:space="preserve"> trustee of </w:t>
      </w:r>
      <w:r w:rsidR="00A6229D" w:rsidRPr="00534BDD">
        <w:t>remu</w:t>
      </w:r>
      <w:r w:rsidR="007D218C" w:rsidRPr="00534BDD">
        <w:t>n</w:t>
      </w:r>
      <w:r w:rsidR="00A6229D" w:rsidRPr="00534BDD">
        <w:t>eration</w:t>
      </w:r>
      <w:r w:rsidRPr="00534BDD">
        <w:t xml:space="preserve"> referred to in </w:t>
      </w:r>
      <w:r w:rsidR="00534BDD" w:rsidRPr="00534BDD">
        <w:t>subsection (</w:t>
      </w:r>
      <w:r w:rsidRPr="00534BDD">
        <w:t>3).</w:t>
      </w:r>
    </w:p>
    <w:p w:rsidR="00ED5524" w:rsidRPr="00534BDD" w:rsidRDefault="00DD4708" w:rsidP="00ED5524">
      <w:pPr>
        <w:pStyle w:val="subsection"/>
      </w:pPr>
      <w:r w:rsidRPr="00534BDD">
        <w:tab/>
        <w:t>(5</w:t>
      </w:r>
      <w:r w:rsidR="00ED5524" w:rsidRPr="00534BDD">
        <w:t>)</w:t>
      </w:r>
      <w:r w:rsidR="00ED5524" w:rsidRPr="00534BDD">
        <w:tab/>
        <w:t>A creditor who has proved his or her debt may assent to or dissent from the proposal by written notice to that effect given to the trustee of the regulated debtor’s estate before the meeting.</w:t>
      </w:r>
    </w:p>
    <w:p w:rsidR="00ED5524" w:rsidRPr="00534BDD" w:rsidRDefault="00DD4708" w:rsidP="00ED5524">
      <w:pPr>
        <w:pStyle w:val="subsection"/>
      </w:pPr>
      <w:r w:rsidRPr="00534BDD">
        <w:tab/>
        <w:t>(6</w:t>
      </w:r>
      <w:r w:rsidR="00ED5524" w:rsidRPr="00534BDD">
        <w:t>)</w:t>
      </w:r>
      <w:r w:rsidR="00ED5524" w:rsidRPr="00534BDD">
        <w:tab/>
        <w:t xml:space="preserve">If </w:t>
      </w:r>
      <w:r w:rsidR="00534BDD" w:rsidRPr="00534BDD">
        <w:t>subsection (</w:t>
      </w:r>
      <w:r w:rsidRPr="00534BDD">
        <w:t>5</w:t>
      </w:r>
      <w:r w:rsidR="00ED5524" w:rsidRPr="00534BDD">
        <w:t>) applies to a creditor, the creditor is taken to have been present at the meeting and to have voted according to his or her assent or dissent.</w:t>
      </w:r>
    </w:p>
    <w:p w:rsidR="00873D34" w:rsidRPr="00534BDD" w:rsidRDefault="00B0374E" w:rsidP="00873D34">
      <w:pPr>
        <w:pStyle w:val="ItemHead"/>
      </w:pPr>
      <w:r w:rsidRPr="00534BDD">
        <w:t>47</w:t>
      </w:r>
      <w:r w:rsidR="00873D34" w:rsidRPr="00534BDD">
        <w:t xml:space="preserve">  At the end of Subdivision E of Division</w:t>
      </w:r>
      <w:r w:rsidR="00534BDD" w:rsidRPr="00534BDD">
        <w:t> </w:t>
      </w:r>
      <w:r w:rsidR="00873D34" w:rsidRPr="00534BDD">
        <w:t>75</w:t>
      </w:r>
    </w:p>
    <w:p w:rsidR="00873D34" w:rsidRPr="00534BDD" w:rsidRDefault="00873D34" w:rsidP="00873D34">
      <w:pPr>
        <w:pStyle w:val="Item"/>
      </w:pPr>
      <w:r w:rsidRPr="00534BDD">
        <w:t>Add:</w:t>
      </w:r>
    </w:p>
    <w:p w:rsidR="00ED5524" w:rsidRPr="00534BDD" w:rsidRDefault="00873D34" w:rsidP="00873D34">
      <w:pPr>
        <w:pStyle w:val="ActHead5"/>
      </w:pPr>
      <w:bookmarkStart w:id="15" w:name="_Toc490743732"/>
      <w:r w:rsidRPr="00534BDD">
        <w:rPr>
          <w:rStyle w:val="CharSectno"/>
        </w:rPr>
        <w:t>75</w:t>
      </w:r>
      <w:r w:rsidR="00534BDD" w:rsidRPr="00534BDD">
        <w:rPr>
          <w:rStyle w:val="CharSectno"/>
        </w:rPr>
        <w:noBreakHyphen/>
      </w:r>
      <w:r w:rsidRPr="00534BDD">
        <w:rPr>
          <w:rStyle w:val="CharSectno"/>
        </w:rPr>
        <w:t>180</w:t>
      </w:r>
      <w:r w:rsidR="00404073" w:rsidRPr="00534BDD">
        <w:t xml:space="preserve">  </w:t>
      </w:r>
      <w:r w:rsidRPr="00534BDD">
        <w:t>Documents to be tabled at meeting in relation to compositions or arrangements</w:t>
      </w:r>
      <w:bookmarkEnd w:id="15"/>
    </w:p>
    <w:p w:rsidR="00A6229D" w:rsidRPr="00534BDD" w:rsidRDefault="00A6229D" w:rsidP="00A6229D">
      <w:pPr>
        <w:pStyle w:val="SubsectionHead"/>
      </w:pPr>
      <w:r w:rsidRPr="00534BDD">
        <w:t>Scope</w:t>
      </w:r>
    </w:p>
    <w:p w:rsidR="00ED5524" w:rsidRPr="00534BDD" w:rsidRDefault="00404073" w:rsidP="00873D34">
      <w:pPr>
        <w:pStyle w:val="subsection"/>
      </w:pPr>
      <w:r w:rsidRPr="00534BDD">
        <w:tab/>
      </w:r>
      <w:r w:rsidR="00ED5524" w:rsidRPr="00534BDD">
        <w:t>(1)</w:t>
      </w:r>
      <w:r w:rsidRPr="00534BDD">
        <w:tab/>
      </w:r>
      <w:r w:rsidR="00ED5524" w:rsidRPr="00534BDD">
        <w:t>This section applies to a meeting that is called under section</w:t>
      </w:r>
      <w:r w:rsidR="00534BDD" w:rsidRPr="00534BDD">
        <w:t> </w:t>
      </w:r>
      <w:r w:rsidR="00ED5524" w:rsidRPr="00534BDD">
        <w:t>7</w:t>
      </w:r>
      <w:r w:rsidR="00873D34" w:rsidRPr="00534BDD">
        <w:t>5</w:t>
      </w:r>
      <w:r w:rsidR="00534BDD">
        <w:noBreakHyphen/>
      </w:r>
      <w:r w:rsidR="00873D34" w:rsidRPr="00534BDD">
        <w:t>175</w:t>
      </w:r>
      <w:r w:rsidR="00ED5524" w:rsidRPr="00534BDD">
        <w:t>.</w:t>
      </w:r>
    </w:p>
    <w:p w:rsidR="00A6229D" w:rsidRPr="00534BDD" w:rsidRDefault="00A6229D" w:rsidP="00A6229D">
      <w:pPr>
        <w:pStyle w:val="SubsectionHead"/>
      </w:pPr>
      <w:r w:rsidRPr="00534BDD">
        <w:t>Statement of affairs</w:t>
      </w:r>
    </w:p>
    <w:p w:rsidR="00ED5524" w:rsidRPr="00534BDD" w:rsidRDefault="00404073" w:rsidP="00873D34">
      <w:pPr>
        <w:pStyle w:val="subsection"/>
      </w:pPr>
      <w:r w:rsidRPr="00534BDD">
        <w:tab/>
      </w:r>
      <w:r w:rsidR="00ED5524" w:rsidRPr="00534BDD">
        <w:t>(2)</w:t>
      </w:r>
      <w:r w:rsidRPr="00534BDD">
        <w:tab/>
      </w:r>
      <w:r w:rsidR="00ED5524" w:rsidRPr="00534BDD">
        <w:t xml:space="preserve">The trustee </w:t>
      </w:r>
      <w:r w:rsidR="00873D34" w:rsidRPr="00534BDD">
        <w:t xml:space="preserve">of the regulated debtor’s estate </w:t>
      </w:r>
      <w:r w:rsidR="00ED5524" w:rsidRPr="00534BDD">
        <w:t>must tabl</w:t>
      </w:r>
      <w:r w:rsidR="00873D34" w:rsidRPr="00534BDD">
        <w:t>e at the meeting a copy of the regulated debtor</w:t>
      </w:r>
      <w:r w:rsidR="00ED5524" w:rsidRPr="00534BDD">
        <w:t>’s statement of affairs.</w:t>
      </w:r>
    </w:p>
    <w:p w:rsidR="00873D34" w:rsidRPr="00534BDD" w:rsidRDefault="00873D34" w:rsidP="00873D34">
      <w:pPr>
        <w:pStyle w:val="notetext"/>
      </w:pPr>
      <w:r w:rsidRPr="00534BDD">
        <w:t>Note:</w:t>
      </w:r>
      <w:r w:rsidRPr="00534BDD">
        <w:tab/>
        <w:t>A copy of the regulated debtor’s proposal must also be tabled: see subsection</w:t>
      </w:r>
      <w:r w:rsidR="00534BDD" w:rsidRPr="00534BDD">
        <w:t> </w:t>
      </w:r>
      <w:r w:rsidRPr="00534BDD">
        <w:t>75</w:t>
      </w:r>
      <w:r w:rsidR="00534BDD">
        <w:noBreakHyphen/>
      </w:r>
      <w:r w:rsidRPr="00534BDD">
        <w:t>60(1).</w:t>
      </w:r>
    </w:p>
    <w:p w:rsidR="00ED5524" w:rsidRPr="00534BDD" w:rsidRDefault="00404073" w:rsidP="00873D34">
      <w:pPr>
        <w:pStyle w:val="subsection"/>
      </w:pPr>
      <w:r w:rsidRPr="00534BDD">
        <w:tab/>
        <w:t>(</w:t>
      </w:r>
      <w:r w:rsidR="00ED5524" w:rsidRPr="00534BDD">
        <w:t>3)</w:t>
      </w:r>
      <w:r w:rsidRPr="00534BDD">
        <w:tab/>
      </w:r>
      <w:r w:rsidR="00ED5524" w:rsidRPr="00534BDD">
        <w:t>If:</w:t>
      </w:r>
    </w:p>
    <w:p w:rsidR="00ED5524" w:rsidRPr="00534BDD" w:rsidRDefault="00404073" w:rsidP="00873D34">
      <w:pPr>
        <w:pStyle w:val="paragraph"/>
      </w:pPr>
      <w:r w:rsidRPr="00534BDD">
        <w:tab/>
      </w:r>
      <w:r w:rsidR="00ED5524" w:rsidRPr="00534BDD">
        <w:t>(a)</w:t>
      </w:r>
      <w:r w:rsidRPr="00534BDD">
        <w:tab/>
      </w:r>
      <w:r w:rsidR="00ED5524" w:rsidRPr="00534BDD">
        <w:t xml:space="preserve">the </w:t>
      </w:r>
      <w:r w:rsidR="00873D34" w:rsidRPr="00534BDD">
        <w:t>regulated debtor</w:t>
      </w:r>
      <w:r w:rsidR="00ED5524" w:rsidRPr="00534BDD">
        <w:t xml:space="preserve"> had been required, immediately before the start of the meeting, to prepare a statement of affairs; and</w:t>
      </w:r>
    </w:p>
    <w:p w:rsidR="00ED5524" w:rsidRPr="00534BDD" w:rsidRDefault="00404073" w:rsidP="00873D34">
      <w:pPr>
        <w:pStyle w:val="paragraph"/>
      </w:pPr>
      <w:r w:rsidRPr="00534BDD">
        <w:tab/>
      </w:r>
      <w:r w:rsidR="00ED5524" w:rsidRPr="00534BDD">
        <w:t>(b)</w:t>
      </w:r>
      <w:r w:rsidRPr="00534BDD">
        <w:tab/>
      </w:r>
      <w:r w:rsidR="00ED5524" w:rsidRPr="00534BDD">
        <w:t xml:space="preserve">that statement would have differed in one or more material respects from the statement a copy of which was tabled under </w:t>
      </w:r>
      <w:r w:rsidR="00534BDD" w:rsidRPr="00534BDD">
        <w:t>subsection (</w:t>
      </w:r>
      <w:r w:rsidR="00ED5524" w:rsidRPr="00534BDD">
        <w:t>2);</w:t>
      </w:r>
    </w:p>
    <w:p w:rsidR="00ED5524" w:rsidRPr="00534BDD" w:rsidRDefault="00873D34" w:rsidP="00873D34">
      <w:pPr>
        <w:pStyle w:val="subsection2"/>
      </w:pPr>
      <w:r w:rsidRPr="00534BDD">
        <w:t>t</w:t>
      </w:r>
      <w:r w:rsidR="00ED5524" w:rsidRPr="00534BDD">
        <w:t>he</w:t>
      </w:r>
      <w:r w:rsidRPr="00534BDD">
        <w:t xml:space="preserve"> regulated debtor</w:t>
      </w:r>
      <w:r w:rsidR="00ED5524" w:rsidRPr="00534BDD">
        <w:t xml:space="preserve"> must table at the meeting a written statement identifying those differences.</w:t>
      </w:r>
    </w:p>
    <w:p w:rsidR="00FD00A2" w:rsidRPr="00534BDD" w:rsidRDefault="00FD00A2" w:rsidP="00FD00A2">
      <w:pPr>
        <w:pStyle w:val="subsection"/>
      </w:pPr>
      <w:r w:rsidRPr="00534BDD">
        <w:tab/>
        <w:t>(4)</w:t>
      </w:r>
      <w:r w:rsidRPr="00534BDD">
        <w:tab/>
        <w:t xml:space="preserve">Despite </w:t>
      </w:r>
      <w:r w:rsidR="00534BDD" w:rsidRPr="00534BDD">
        <w:t>subsections (</w:t>
      </w:r>
      <w:r w:rsidRPr="00534BDD">
        <w:t>2) and (3), if the approved form for a statement of affairs indicates that particular information in the statement will not be made available to the public, then that part of the statement that contains that information must not be tabled at the meeting.</w:t>
      </w:r>
    </w:p>
    <w:p w:rsidR="00ED5524" w:rsidRPr="00534BDD" w:rsidRDefault="00ED5524" w:rsidP="00873D34">
      <w:pPr>
        <w:pStyle w:val="SubsectionHead"/>
      </w:pPr>
      <w:r w:rsidRPr="00534BDD">
        <w:t>Proposed trustee’s declaration</w:t>
      </w:r>
      <w:r w:rsidR="00824380" w:rsidRPr="00534BDD">
        <w:t xml:space="preserve"> of relationships</w:t>
      </w:r>
    </w:p>
    <w:p w:rsidR="00ED5524" w:rsidRPr="00534BDD" w:rsidRDefault="00404073" w:rsidP="00873D34">
      <w:pPr>
        <w:pStyle w:val="subsection"/>
      </w:pPr>
      <w:r w:rsidRPr="00534BDD">
        <w:tab/>
      </w:r>
      <w:r w:rsidR="00ED5524" w:rsidRPr="00534BDD">
        <w:t>(</w:t>
      </w:r>
      <w:r w:rsidR="00FD00A2" w:rsidRPr="00534BDD">
        <w:t>5</w:t>
      </w:r>
      <w:r w:rsidR="00ED5524" w:rsidRPr="00534BDD">
        <w:t>)</w:t>
      </w:r>
      <w:r w:rsidRPr="00534BDD">
        <w:tab/>
      </w:r>
      <w:r w:rsidR="00ED5524" w:rsidRPr="00534BDD">
        <w:t xml:space="preserve">If the proposal provides that a person (the </w:t>
      </w:r>
      <w:r w:rsidR="00ED5524" w:rsidRPr="00534BDD">
        <w:rPr>
          <w:b/>
          <w:bCs/>
          <w:i/>
          <w:iCs/>
        </w:rPr>
        <w:t>proposed trustee</w:t>
      </w:r>
      <w:r w:rsidR="00ED5524" w:rsidRPr="00534BDD">
        <w:t xml:space="preserve">) other than the trustee of the </w:t>
      </w:r>
      <w:r w:rsidR="00873D34" w:rsidRPr="00534BDD">
        <w:t>regulated debtor</w:t>
      </w:r>
      <w:r w:rsidR="00ED5524" w:rsidRPr="00534BDD">
        <w:t xml:space="preserve">’s estate is to become the trustee of the composition or scheme of arrangement, the trustee of the </w:t>
      </w:r>
      <w:r w:rsidR="00873D34" w:rsidRPr="00534BDD">
        <w:t>regulated debtor</w:t>
      </w:r>
      <w:r w:rsidR="00ED5524" w:rsidRPr="00534BDD">
        <w:t>’s estate must table at the meeting a copy of the declaration made by the proposed trustee under subsection</w:t>
      </w:r>
      <w:r w:rsidR="00534BDD" w:rsidRPr="00534BDD">
        <w:t> </w:t>
      </w:r>
      <w:r w:rsidR="00ED5524" w:rsidRPr="00534BDD">
        <w:t>73B(2)</w:t>
      </w:r>
      <w:r w:rsidR="00873D34" w:rsidRPr="00534BDD">
        <w:t xml:space="preserve"> of the Act</w:t>
      </w:r>
      <w:r w:rsidR="00ED5524" w:rsidRPr="00534BDD">
        <w:t>.</w:t>
      </w:r>
    </w:p>
    <w:p w:rsidR="00ED5524" w:rsidRPr="00534BDD" w:rsidRDefault="00404073" w:rsidP="00873D34">
      <w:pPr>
        <w:pStyle w:val="subsection"/>
      </w:pPr>
      <w:r w:rsidRPr="00534BDD">
        <w:tab/>
      </w:r>
      <w:r w:rsidR="00ED5524" w:rsidRPr="00534BDD">
        <w:t>(</w:t>
      </w:r>
      <w:r w:rsidR="00FD00A2" w:rsidRPr="00534BDD">
        <w:t>6</w:t>
      </w:r>
      <w:r w:rsidR="00ED5524" w:rsidRPr="00534BDD">
        <w:t>)</w:t>
      </w:r>
      <w:r w:rsidRPr="00534BDD">
        <w:tab/>
      </w:r>
      <w:r w:rsidR="00534BDD" w:rsidRPr="00534BDD">
        <w:t>Subsection (</w:t>
      </w:r>
      <w:r w:rsidR="00FD00A2" w:rsidRPr="00534BDD">
        <w:t>7</w:t>
      </w:r>
      <w:r w:rsidR="00C1028A" w:rsidRPr="00534BDD">
        <w:t>) applies i</w:t>
      </w:r>
      <w:r w:rsidR="00ED5524" w:rsidRPr="00534BDD">
        <w:t>f:</w:t>
      </w:r>
    </w:p>
    <w:p w:rsidR="00ED5524" w:rsidRPr="00534BDD" w:rsidRDefault="00404073" w:rsidP="00873D34">
      <w:pPr>
        <w:pStyle w:val="paragraph"/>
      </w:pPr>
      <w:r w:rsidRPr="00534BDD">
        <w:tab/>
      </w:r>
      <w:r w:rsidR="00ED5524" w:rsidRPr="00534BDD">
        <w:t>(a)</w:t>
      </w:r>
      <w:r w:rsidRPr="00534BDD">
        <w:tab/>
      </w:r>
      <w:r w:rsidR="00ED5524" w:rsidRPr="00534BDD">
        <w:t xml:space="preserve">the proposal provides that a person (the </w:t>
      </w:r>
      <w:r w:rsidR="00ED5524" w:rsidRPr="00534BDD">
        <w:rPr>
          <w:b/>
          <w:i/>
        </w:rPr>
        <w:t>proposed trustee</w:t>
      </w:r>
      <w:r w:rsidR="00ED5524" w:rsidRPr="00534BDD">
        <w:t xml:space="preserve">) other than the trustee of the </w:t>
      </w:r>
      <w:r w:rsidR="00C1028A" w:rsidRPr="00534BDD">
        <w:t>regulated debtor</w:t>
      </w:r>
      <w:r w:rsidR="00ED5524" w:rsidRPr="00534BDD">
        <w:t>’s estate is to become the trustee of the composition or scheme of arrangement; and</w:t>
      </w:r>
    </w:p>
    <w:p w:rsidR="00ED5524" w:rsidRPr="00534BDD" w:rsidRDefault="00404073" w:rsidP="00873D34">
      <w:pPr>
        <w:pStyle w:val="paragraph"/>
      </w:pPr>
      <w:r w:rsidRPr="00534BDD">
        <w:tab/>
      </w:r>
      <w:r w:rsidR="00ED5524" w:rsidRPr="00534BDD">
        <w:t>(b)</w:t>
      </w:r>
      <w:r w:rsidRPr="00534BDD">
        <w:tab/>
      </w:r>
      <w:r w:rsidR="00ED5524" w:rsidRPr="00534BDD">
        <w:t xml:space="preserve">assuming that the proposed trustee had been required, immediately before the start of the meeting, to make a declaration stating whether the </w:t>
      </w:r>
      <w:r w:rsidR="00C1028A" w:rsidRPr="00534BDD">
        <w:t>regulated debtor</w:t>
      </w:r>
      <w:r w:rsidR="00ED5524" w:rsidRPr="00534BDD">
        <w:t xml:space="preserve"> is a related entity of:</w:t>
      </w:r>
    </w:p>
    <w:p w:rsidR="00ED5524" w:rsidRPr="00534BDD" w:rsidRDefault="00404073" w:rsidP="00873D34">
      <w:pPr>
        <w:pStyle w:val="paragraphsub"/>
      </w:pPr>
      <w:r w:rsidRPr="00534BDD">
        <w:tab/>
        <w:t>(</w:t>
      </w:r>
      <w:proofErr w:type="spellStart"/>
      <w:r w:rsidR="00ED5524" w:rsidRPr="00534BDD">
        <w:t>i</w:t>
      </w:r>
      <w:proofErr w:type="spellEnd"/>
      <w:r w:rsidR="00ED5524" w:rsidRPr="00534BDD">
        <w:t>)</w:t>
      </w:r>
      <w:r w:rsidRPr="00534BDD">
        <w:tab/>
      </w:r>
      <w:r w:rsidR="00ED5524" w:rsidRPr="00534BDD">
        <w:t>the proposed trustee; or</w:t>
      </w:r>
    </w:p>
    <w:p w:rsidR="00ED5524" w:rsidRPr="00534BDD" w:rsidRDefault="00404073" w:rsidP="00873D34">
      <w:pPr>
        <w:pStyle w:val="paragraphsub"/>
      </w:pPr>
      <w:r w:rsidRPr="00534BDD">
        <w:tab/>
      </w:r>
      <w:r w:rsidR="00ED5524" w:rsidRPr="00534BDD">
        <w:t>(ii)</w:t>
      </w:r>
      <w:r w:rsidRPr="00534BDD">
        <w:tab/>
      </w:r>
      <w:r w:rsidR="00ED5524" w:rsidRPr="00534BDD">
        <w:t>a related entity of the proposed trustee;</w:t>
      </w:r>
    </w:p>
    <w:p w:rsidR="00C1028A" w:rsidRPr="00534BDD" w:rsidRDefault="00404073" w:rsidP="00404073">
      <w:pPr>
        <w:pStyle w:val="subsection2"/>
      </w:pPr>
      <w:r w:rsidRPr="00534BDD">
        <w:t>t</w:t>
      </w:r>
      <w:r w:rsidR="00ED5524" w:rsidRPr="00534BDD">
        <w:t>hat declaration would have differed in one or more material respects from the declaration made by the proposed trustee under subsection</w:t>
      </w:r>
      <w:r w:rsidR="00534BDD" w:rsidRPr="00534BDD">
        <w:t> </w:t>
      </w:r>
      <w:r w:rsidR="00ED5524" w:rsidRPr="00534BDD">
        <w:t>73B(2)</w:t>
      </w:r>
      <w:r w:rsidR="00C1028A" w:rsidRPr="00534BDD">
        <w:t xml:space="preserve"> of the Act.</w:t>
      </w:r>
    </w:p>
    <w:p w:rsidR="00ED5524" w:rsidRPr="00534BDD" w:rsidRDefault="00C1028A" w:rsidP="00C1028A">
      <w:pPr>
        <w:pStyle w:val="subsection"/>
      </w:pPr>
      <w:r w:rsidRPr="00534BDD">
        <w:tab/>
        <w:t>(</w:t>
      </w:r>
      <w:r w:rsidR="00FD00A2" w:rsidRPr="00534BDD">
        <w:t>7</w:t>
      </w:r>
      <w:r w:rsidRPr="00534BDD">
        <w:t>)</w:t>
      </w:r>
      <w:r w:rsidRPr="00534BDD">
        <w:tab/>
        <w:t>If this subsection applies, the</w:t>
      </w:r>
      <w:r w:rsidR="00ED5524" w:rsidRPr="00534BDD">
        <w:t xml:space="preserve"> proposed trustee must table at the meeting a written statement identifying those differences.</w:t>
      </w:r>
    </w:p>
    <w:p w:rsidR="00C1028A" w:rsidRPr="00534BDD" w:rsidRDefault="00C1028A" w:rsidP="00C1028A">
      <w:pPr>
        <w:pStyle w:val="SubsectionHead"/>
      </w:pPr>
      <w:r w:rsidRPr="00534BDD">
        <w:t>Composition or scheme of arrangement must be available for inspection if proposal accepted</w:t>
      </w:r>
    </w:p>
    <w:p w:rsidR="00ED5524" w:rsidRPr="00534BDD" w:rsidRDefault="00873D34" w:rsidP="00ED5524">
      <w:pPr>
        <w:pStyle w:val="subsection"/>
      </w:pPr>
      <w:r w:rsidRPr="00534BDD">
        <w:tab/>
      </w:r>
      <w:r w:rsidR="00FD00A2" w:rsidRPr="00534BDD">
        <w:t>(8</w:t>
      </w:r>
      <w:r w:rsidRPr="00534BDD">
        <w:t>)</w:t>
      </w:r>
      <w:r w:rsidRPr="00534BDD">
        <w:tab/>
        <w:t>If, at a meeting of the creditors, the proposal is accepted by special resolution by the creditors, the trustee must make the composition or scheme of arrangement available for inspection by the creditors.</w:t>
      </w:r>
    </w:p>
    <w:p w:rsidR="00BC4254" w:rsidRPr="00534BDD" w:rsidRDefault="00B0374E" w:rsidP="00BC4254">
      <w:pPr>
        <w:pStyle w:val="ItemHead"/>
      </w:pPr>
      <w:r w:rsidRPr="00534BDD">
        <w:t>48</w:t>
      </w:r>
      <w:r w:rsidR="00BC4254" w:rsidRPr="00534BDD">
        <w:t xml:space="preserve">  Paragraph 75</w:t>
      </w:r>
      <w:r w:rsidR="00534BDD">
        <w:noBreakHyphen/>
      </w:r>
      <w:r w:rsidR="00BC4254" w:rsidRPr="00534BDD">
        <w:t>265(4)(b)</w:t>
      </w:r>
    </w:p>
    <w:p w:rsidR="00BC4254" w:rsidRPr="00534BDD" w:rsidRDefault="00BC4254" w:rsidP="00BC4254">
      <w:pPr>
        <w:pStyle w:val="Item"/>
      </w:pPr>
      <w:r w:rsidRPr="00534BDD">
        <w:t>Omit “administrator” (wherever occurring), substitute “trustee”.</w:t>
      </w:r>
    </w:p>
    <w:p w:rsidR="00F0550C" w:rsidRPr="00534BDD" w:rsidRDefault="00B0374E" w:rsidP="00ED5524">
      <w:pPr>
        <w:pStyle w:val="ItemHead"/>
      </w:pPr>
      <w:r w:rsidRPr="00534BDD">
        <w:t>49</w:t>
      </w:r>
      <w:r w:rsidR="00DD4708" w:rsidRPr="00534BDD">
        <w:t xml:space="preserve">  At the end of Division</w:t>
      </w:r>
      <w:r w:rsidR="00534BDD" w:rsidRPr="00534BDD">
        <w:t> </w:t>
      </w:r>
      <w:r w:rsidR="00DD4708" w:rsidRPr="00534BDD">
        <w:t>90</w:t>
      </w:r>
    </w:p>
    <w:p w:rsidR="00F0550C" w:rsidRPr="00534BDD" w:rsidRDefault="00F0550C" w:rsidP="00F0550C">
      <w:pPr>
        <w:pStyle w:val="Item"/>
      </w:pPr>
      <w:r w:rsidRPr="00534BDD">
        <w:t>Add:</w:t>
      </w:r>
    </w:p>
    <w:p w:rsidR="00F0550C" w:rsidRPr="00534BDD" w:rsidRDefault="00F0550C" w:rsidP="00F0550C">
      <w:pPr>
        <w:pStyle w:val="ActHead4"/>
      </w:pPr>
      <w:bookmarkStart w:id="16" w:name="_Toc490743733"/>
      <w:r w:rsidRPr="00534BDD">
        <w:rPr>
          <w:rStyle w:val="CharSubdNo"/>
        </w:rPr>
        <w:t>Subdivision D</w:t>
      </w:r>
      <w:r w:rsidRPr="00534BDD">
        <w:t>—</w:t>
      </w:r>
      <w:r w:rsidR="002E5C6A" w:rsidRPr="00534BDD">
        <w:rPr>
          <w:rStyle w:val="CharSubdText"/>
        </w:rPr>
        <w:t>Other matters</w:t>
      </w:r>
      <w:bookmarkEnd w:id="16"/>
    </w:p>
    <w:p w:rsidR="00F0550C" w:rsidRPr="00534BDD" w:rsidRDefault="00F0550C" w:rsidP="00F0550C">
      <w:pPr>
        <w:pStyle w:val="ActHead5"/>
      </w:pPr>
      <w:bookmarkStart w:id="17" w:name="_Toc490743734"/>
      <w:r w:rsidRPr="00534BDD">
        <w:rPr>
          <w:rStyle w:val="CharSectno"/>
        </w:rPr>
        <w:t>90</w:t>
      </w:r>
      <w:r w:rsidR="00534BDD" w:rsidRPr="00534BDD">
        <w:rPr>
          <w:rStyle w:val="CharSectno"/>
        </w:rPr>
        <w:noBreakHyphen/>
      </w:r>
      <w:r w:rsidRPr="00534BDD">
        <w:rPr>
          <w:rStyle w:val="CharSectno"/>
        </w:rPr>
        <w:t>85</w:t>
      </w:r>
      <w:r w:rsidRPr="00534BDD">
        <w:t xml:space="preserve">  Notification to Official Receiver if former trustee is reappointed</w:t>
      </w:r>
      <w:bookmarkEnd w:id="17"/>
    </w:p>
    <w:p w:rsidR="00F0550C" w:rsidRPr="00534BDD" w:rsidRDefault="00F0550C" w:rsidP="00F0550C">
      <w:pPr>
        <w:pStyle w:val="subsection"/>
      </w:pPr>
      <w:r w:rsidRPr="00534BDD">
        <w:tab/>
        <w:t>(1)</w:t>
      </w:r>
      <w:r w:rsidRPr="00534BDD">
        <w:tab/>
        <w:t xml:space="preserve">If the Court makes an order under </w:t>
      </w:r>
      <w:r w:rsidR="00DD4708" w:rsidRPr="00534BDD">
        <w:t>sub</w:t>
      </w:r>
      <w:r w:rsidRPr="00534BDD">
        <w:t>section</w:t>
      </w:r>
      <w:r w:rsidR="00534BDD" w:rsidRPr="00534BDD">
        <w:t> </w:t>
      </w:r>
      <w:r w:rsidRPr="00534BDD">
        <w:t>90</w:t>
      </w:r>
      <w:r w:rsidR="00534BDD">
        <w:noBreakHyphen/>
      </w:r>
      <w:r w:rsidRPr="00534BDD">
        <w:t>35</w:t>
      </w:r>
      <w:r w:rsidR="00DD4708" w:rsidRPr="00534BDD">
        <w:t>(5)</w:t>
      </w:r>
      <w:r w:rsidRPr="00534BDD">
        <w:t xml:space="preserve"> of the Insolvency Practice Schedule (Bankruptcy) that the former trustee be reappointed as trustee of the regulated debtor’s estate, the former trustee must notify the Official Receiver of the reappointment within 2 busines</w:t>
      </w:r>
      <w:r w:rsidR="0051642F" w:rsidRPr="00534BDD">
        <w:t>s days after the order being made.</w:t>
      </w:r>
    </w:p>
    <w:p w:rsidR="0051642F" w:rsidRPr="00534BDD" w:rsidRDefault="0051642F" w:rsidP="0051642F">
      <w:pPr>
        <w:pStyle w:val="subsection"/>
      </w:pPr>
      <w:r w:rsidRPr="00534BDD">
        <w:tab/>
        <w:t>(2)</w:t>
      </w:r>
      <w:r w:rsidRPr="00534BDD">
        <w:tab/>
        <w:t>A person commits an offence if:</w:t>
      </w:r>
    </w:p>
    <w:p w:rsidR="0051642F" w:rsidRPr="00534BDD" w:rsidRDefault="0051642F" w:rsidP="0051642F">
      <w:pPr>
        <w:pStyle w:val="paragraph"/>
      </w:pPr>
      <w:r w:rsidRPr="00534BDD">
        <w:tab/>
        <w:t>(a)</w:t>
      </w:r>
      <w:r w:rsidRPr="00534BDD">
        <w:tab/>
        <w:t xml:space="preserve">the person is subject to a requirement under </w:t>
      </w:r>
      <w:r w:rsidR="00534BDD" w:rsidRPr="00534BDD">
        <w:t>subsection (</w:t>
      </w:r>
      <w:r w:rsidRPr="00534BDD">
        <w:t>1); and</w:t>
      </w:r>
    </w:p>
    <w:p w:rsidR="0051642F" w:rsidRPr="00534BDD" w:rsidRDefault="0051642F" w:rsidP="0051642F">
      <w:pPr>
        <w:pStyle w:val="paragraph"/>
      </w:pPr>
      <w:r w:rsidRPr="00534BDD">
        <w:tab/>
        <w:t>(b)</w:t>
      </w:r>
      <w:r w:rsidRPr="00534BDD">
        <w:tab/>
        <w:t>the person fails to comply with the requirement.</w:t>
      </w:r>
    </w:p>
    <w:p w:rsidR="0051642F" w:rsidRPr="00534BDD" w:rsidRDefault="0051642F" w:rsidP="0051642F">
      <w:pPr>
        <w:pStyle w:val="Penalty"/>
      </w:pPr>
      <w:r w:rsidRPr="00534BDD">
        <w:t>Penalty:</w:t>
      </w:r>
      <w:r w:rsidRPr="00534BDD">
        <w:tab/>
      </w:r>
      <w:r w:rsidR="007036D8" w:rsidRPr="00534BDD">
        <w:t>1 penalty unit</w:t>
      </w:r>
      <w:r w:rsidRPr="00534BDD">
        <w:t>.</w:t>
      </w:r>
    </w:p>
    <w:p w:rsidR="002E5C6A" w:rsidRPr="00534BDD" w:rsidRDefault="002E5C6A" w:rsidP="002E5C6A">
      <w:pPr>
        <w:pStyle w:val="ActHead5"/>
      </w:pPr>
      <w:bookmarkStart w:id="18" w:name="_Toc490743735"/>
      <w:r w:rsidRPr="00534BDD">
        <w:rPr>
          <w:rStyle w:val="CharSectno"/>
        </w:rPr>
        <w:t>90</w:t>
      </w:r>
      <w:r w:rsidR="00534BDD" w:rsidRPr="00534BDD">
        <w:rPr>
          <w:rStyle w:val="CharSectno"/>
        </w:rPr>
        <w:noBreakHyphen/>
      </w:r>
      <w:r w:rsidRPr="00534BDD">
        <w:rPr>
          <w:rStyle w:val="CharSectno"/>
        </w:rPr>
        <w:t>90</w:t>
      </w:r>
      <w:r w:rsidRPr="00534BDD">
        <w:t xml:space="preserve">  Official Receiver must issue certificate of appointment in certain cases</w:t>
      </w:r>
      <w:bookmarkEnd w:id="18"/>
    </w:p>
    <w:p w:rsidR="0051642F" w:rsidRPr="00534BDD" w:rsidRDefault="002E5C6A" w:rsidP="0051642F">
      <w:pPr>
        <w:pStyle w:val="subsection"/>
      </w:pPr>
      <w:r w:rsidRPr="00534BDD">
        <w:tab/>
      </w:r>
      <w:r w:rsidRPr="00534BDD">
        <w:tab/>
        <w:t xml:space="preserve">If </w:t>
      </w:r>
      <w:r w:rsidR="0051642F" w:rsidRPr="00534BDD">
        <w:t xml:space="preserve">the Court appoints a person as </w:t>
      </w:r>
      <w:r w:rsidRPr="00534BDD">
        <w:t xml:space="preserve">a </w:t>
      </w:r>
      <w:r w:rsidR="0051642F" w:rsidRPr="00534BDD">
        <w:t xml:space="preserve">trustee under </w:t>
      </w:r>
      <w:r w:rsidR="00DD4708" w:rsidRPr="00534BDD">
        <w:t>sub</w:t>
      </w:r>
      <w:r w:rsidRPr="00534BDD">
        <w:t>section</w:t>
      </w:r>
      <w:r w:rsidR="00534BDD" w:rsidRPr="00534BDD">
        <w:t> </w:t>
      </w:r>
      <w:r w:rsidRPr="00534BDD">
        <w:t>90</w:t>
      </w:r>
      <w:r w:rsidR="00534BDD">
        <w:noBreakHyphen/>
      </w:r>
      <w:r w:rsidRPr="00534BDD">
        <w:t>15</w:t>
      </w:r>
      <w:r w:rsidR="00DD4708" w:rsidRPr="00534BDD">
        <w:t>(1)</w:t>
      </w:r>
      <w:r w:rsidRPr="00534BDD">
        <w:t xml:space="preserve"> or 90</w:t>
      </w:r>
      <w:r w:rsidR="00534BDD">
        <w:noBreakHyphen/>
      </w:r>
      <w:r w:rsidRPr="00534BDD">
        <w:t>35</w:t>
      </w:r>
      <w:r w:rsidR="00DD4708" w:rsidRPr="00534BDD">
        <w:t>(5)</w:t>
      </w:r>
      <w:r w:rsidRPr="00534BDD">
        <w:t xml:space="preserve"> of the Insolvency Practice Schedule (Bankruptcy)</w:t>
      </w:r>
      <w:r w:rsidR="0051642F" w:rsidRPr="00534BDD">
        <w:t xml:space="preserve">, the Official Receiver must issue the person </w:t>
      </w:r>
      <w:r w:rsidRPr="00534BDD">
        <w:t xml:space="preserve">with </w:t>
      </w:r>
      <w:r w:rsidR="0051642F" w:rsidRPr="00534BDD">
        <w:t>a certificate of appointment.</w:t>
      </w:r>
    </w:p>
    <w:sectPr w:rsidR="0051642F" w:rsidRPr="00534BDD" w:rsidSect="001A5F15">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1DF" w:rsidRDefault="006941DF" w:rsidP="0048364F">
      <w:pPr>
        <w:spacing w:line="240" w:lineRule="auto"/>
      </w:pPr>
      <w:r>
        <w:separator/>
      </w:r>
    </w:p>
  </w:endnote>
  <w:endnote w:type="continuationSeparator" w:id="0">
    <w:p w:rsidR="006941DF" w:rsidRDefault="006941DF"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1A5F15" w:rsidRDefault="001A5F15" w:rsidP="001A5F15">
    <w:pPr>
      <w:pStyle w:val="Footer"/>
      <w:tabs>
        <w:tab w:val="clear" w:pos="4153"/>
        <w:tab w:val="clear" w:pos="8306"/>
        <w:tab w:val="center" w:pos="4150"/>
        <w:tab w:val="right" w:pos="8307"/>
      </w:tabs>
      <w:spacing w:before="120"/>
      <w:rPr>
        <w:i/>
        <w:sz w:val="18"/>
      </w:rPr>
    </w:pPr>
    <w:r w:rsidRPr="001A5F15">
      <w:rPr>
        <w:i/>
        <w:sz w:val="18"/>
      </w:rPr>
      <w:t>OPC62864 -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Default="006941DF" w:rsidP="00E97334"/>
  <w:p w:rsidR="006941DF" w:rsidRPr="001A5F15" w:rsidRDefault="001A5F15" w:rsidP="001A5F15">
    <w:pPr>
      <w:rPr>
        <w:rFonts w:cs="Times New Roman"/>
        <w:i/>
        <w:sz w:val="18"/>
      </w:rPr>
    </w:pPr>
    <w:r w:rsidRPr="001A5F15">
      <w:rPr>
        <w:rFonts w:cs="Times New Roman"/>
        <w:i/>
        <w:sz w:val="18"/>
      </w:rPr>
      <w:t>OPC62864 -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1A5F15" w:rsidRDefault="001A5F15" w:rsidP="001A5F15">
    <w:pPr>
      <w:pStyle w:val="Footer"/>
      <w:tabs>
        <w:tab w:val="clear" w:pos="4153"/>
        <w:tab w:val="clear" w:pos="8306"/>
        <w:tab w:val="center" w:pos="4150"/>
        <w:tab w:val="right" w:pos="8307"/>
      </w:tabs>
      <w:spacing w:before="120"/>
      <w:rPr>
        <w:i/>
        <w:sz w:val="18"/>
      </w:rPr>
    </w:pPr>
    <w:r w:rsidRPr="001A5F15">
      <w:rPr>
        <w:i/>
        <w:sz w:val="18"/>
      </w:rPr>
      <w:t>OPC62864 -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E33C1C" w:rsidRDefault="006941D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941DF" w:rsidTr="00B3455A">
      <w:tc>
        <w:tcPr>
          <w:tcW w:w="709" w:type="dxa"/>
          <w:tcBorders>
            <w:top w:val="nil"/>
            <w:left w:val="nil"/>
            <w:bottom w:val="nil"/>
            <w:right w:val="nil"/>
          </w:tcBorders>
        </w:tcPr>
        <w:p w:rsidR="006941DF" w:rsidRDefault="006941DF" w:rsidP="00ED552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5A2B">
            <w:rPr>
              <w:i/>
              <w:noProof/>
              <w:sz w:val="18"/>
            </w:rPr>
            <w:t>ii</w:t>
          </w:r>
          <w:r w:rsidRPr="00ED79B6">
            <w:rPr>
              <w:i/>
              <w:sz w:val="18"/>
            </w:rPr>
            <w:fldChar w:fldCharType="end"/>
          </w:r>
        </w:p>
      </w:tc>
      <w:tc>
        <w:tcPr>
          <w:tcW w:w="6379" w:type="dxa"/>
          <w:tcBorders>
            <w:top w:val="nil"/>
            <w:left w:val="nil"/>
            <w:bottom w:val="nil"/>
            <w:right w:val="nil"/>
          </w:tcBorders>
        </w:tcPr>
        <w:p w:rsidR="006941DF" w:rsidRDefault="006941DF" w:rsidP="00ED55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85A2B">
            <w:rPr>
              <w:i/>
              <w:sz w:val="18"/>
            </w:rPr>
            <w:t>Insolvency Practice (Bankruptcy) Amendment (Minor Amendments) Rules 2017</w:t>
          </w:r>
          <w:r w:rsidRPr="007A1328">
            <w:rPr>
              <w:i/>
              <w:sz w:val="18"/>
            </w:rPr>
            <w:fldChar w:fldCharType="end"/>
          </w:r>
        </w:p>
      </w:tc>
      <w:tc>
        <w:tcPr>
          <w:tcW w:w="1384" w:type="dxa"/>
          <w:tcBorders>
            <w:top w:val="nil"/>
            <w:left w:val="nil"/>
            <w:bottom w:val="nil"/>
            <w:right w:val="nil"/>
          </w:tcBorders>
        </w:tcPr>
        <w:p w:rsidR="006941DF" w:rsidRDefault="006941DF" w:rsidP="00ED5524">
          <w:pPr>
            <w:spacing w:line="0" w:lineRule="atLeast"/>
            <w:jc w:val="right"/>
            <w:rPr>
              <w:sz w:val="18"/>
            </w:rPr>
          </w:pPr>
        </w:p>
      </w:tc>
    </w:tr>
  </w:tbl>
  <w:p w:rsidR="006941DF" w:rsidRPr="001A5F15" w:rsidRDefault="001A5F15" w:rsidP="001A5F15">
    <w:pPr>
      <w:rPr>
        <w:rFonts w:cs="Times New Roman"/>
        <w:i/>
        <w:sz w:val="18"/>
      </w:rPr>
    </w:pPr>
    <w:r w:rsidRPr="001A5F15">
      <w:rPr>
        <w:rFonts w:cs="Times New Roman"/>
        <w:i/>
        <w:sz w:val="18"/>
      </w:rPr>
      <w:t>OPC62864 -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E33C1C" w:rsidRDefault="006941DF"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6941DF" w:rsidTr="00B3455A">
      <w:tc>
        <w:tcPr>
          <w:tcW w:w="1383" w:type="dxa"/>
          <w:tcBorders>
            <w:top w:val="nil"/>
            <w:left w:val="nil"/>
            <w:bottom w:val="nil"/>
            <w:right w:val="nil"/>
          </w:tcBorders>
        </w:tcPr>
        <w:p w:rsidR="006941DF" w:rsidRDefault="006941DF" w:rsidP="00ED5524">
          <w:pPr>
            <w:spacing w:line="0" w:lineRule="atLeast"/>
            <w:rPr>
              <w:sz w:val="18"/>
            </w:rPr>
          </w:pPr>
        </w:p>
      </w:tc>
      <w:tc>
        <w:tcPr>
          <w:tcW w:w="6379" w:type="dxa"/>
          <w:tcBorders>
            <w:top w:val="nil"/>
            <w:left w:val="nil"/>
            <w:bottom w:val="nil"/>
            <w:right w:val="nil"/>
          </w:tcBorders>
        </w:tcPr>
        <w:p w:rsidR="006941DF" w:rsidRDefault="006941DF" w:rsidP="00ED55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85A2B">
            <w:rPr>
              <w:i/>
              <w:sz w:val="18"/>
            </w:rPr>
            <w:t>Insolvency Practice (Bankruptcy) Amendment (Minor Amendments) Rules 2017</w:t>
          </w:r>
          <w:r w:rsidRPr="007A1328">
            <w:rPr>
              <w:i/>
              <w:sz w:val="18"/>
            </w:rPr>
            <w:fldChar w:fldCharType="end"/>
          </w:r>
        </w:p>
      </w:tc>
      <w:tc>
        <w:tcPr>
          <w:tcW w:w="710" w:type="dxa"/>
          <w:tcBorders>
            <w:top w:val="nil"/>
            <w:left w:val="nil"/>
            <w:bottom w:val="nil"/>
            <w:right w:val="nil"/>
          </w:tcBorders>
        </w:tcPr>
        <w:p w:rsidR="006941DF" w:rsidRDefault="006941DF" w:rsidP="00ED55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2A0">
            <w:rPr>
              <w:i/>
              <w:noProof/>
              <w:sz w:val="18"/>
            </w:rPr>
            <w:t>i</w:t>
          </w:r>
          <w:r w:rsidRPr="00ED79B6">
            <w:rPr>
              <w:i/>
              <w:sz w:val="18"/>
            </w:rPr>
            <w:fldChar w:fldCharType="end"/>
          </w:r>
        </w:p>
      </w:tc>
    </w:tr>
  </w:tbl>
  <w:p w:rsidR="006941DF" w:rsidRPr="001A5F15" w:rsidRDefault="001A5F15" w:rsidP="001A5F15">
    <w:pPr>
      <w:rPr>
        <w:rFonts w:cs="Times New Roman"/>
        <w:i/>
        <w:sz w:val="18"/>
      </w:rPr>
    </w:pPr>
    <w:r w:rsidRPr="001A5F15">
      <w:rPr>
        <w:rFonts w:cs="Times New Roman"/>
        <w:i/>
        <w:sz w:val="18"/>
      </w:rPr>
      <w:t>OPC62864 -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E33C1C" w:rsidRDefault="006941D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941DF" w:rsidTr="00B3455A">
      <w:tc>
        <w:tcPr>
          <w:tcW w:w="709" w:type="dxa"/>
          <w:tcBorders>
            <w:top w:val="nil"/>
            <w:left w:val="nil"/>
            <w:bottom w:val="nil"/>
            <w:right w:val="nil"/>
          </w:tcBorders>
        </w:tcPr>
        <w:p w:rsidR="006941DF" w:rsidRDefault="006941DF" w:rsidP="00ED552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2A0">
            <w:rPr>
              <w:i/>
              <w:noProof/>
              <w:sz w:val="18"/>
            </w:rPr>
            <w:t>2</w:t>
          </w:r>
          <w:r w:rsidRPr="00ED79B6">
            <w:rPr>
              <w:i/>
              <w:sz w:val="18"/>
            </w:rPr>
            <w:fldChar w:fldCharType="end"/>
          </w:r>
        </w:p>
      </w:tc>
      <w:tc>
        <w:tcPr>
          <w:tcW w:w="6379" w:type="dxa"/>
          <w:tcBorders>
            <w:top w:val="nil"/>
            <w:left w:val="nil"/>
            <w:bottom w:val="nil"/>
            <w:right w:val="nil"/>
          </w:tcBorders>
        </w:tcPr>
        <w:p w:rsidR="006941DF" w:rsidRDefault="006941DF" w:rsidP="00ED55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85A2B">
            <w:rPr>
              <w:i/>
              <w:sz w:val="18"/>
            </w:rPr>
            <w:t>Insolvency Practice (Bankruptcy) Amendment (Minor Amendments) Rules 2017</w:t>
          </w:r>
          <w:r w:rsidRPr="007A1328">
            <w:rPr>
              <w:i/>
              <w:sz w:val="18"/>
            </w:rPr>
            <w:fldChar w:fldCharType="end"/>
          </w:r>
        </w:p>
      </w:tc>
      <w:tc>
        <w:tcPr>
          <w:tcW w:w="1384" w:type="dxa"/>
          <w:tcBorders>
            <w:top w:val="nil"/>
            <w:left w:val="nil"/>
            <w:bottom w:val="nil"/>
            <w:right w:val="nil"/>
          </w:tcBorders>
        </w:tcPr>
        <w:p w:rsidR="006941DF" w:rsidRDefault="006941DF" w:rsidP="00ED5524">
          <w:pPr>
            <w:spacing w:line="0" w:lineRule="atLeast"/>
            <w:jc w:val="right"/>
            <w:rPr>
              <w:sz w:val="18"/>
            </w:rPr>
          </w:pPr>
        </w:p>
      </w:tc>
    </w:tr>
  </w:tbl>
  <w:p w:rsidR="006941DF" w:rsidRPr="001A5F15" w:rsidRDefault="001A5F15" w:rsidP="001A5F15">
    <w:pPr>
      <w:rPr>
        <w:rFonts w:cs="Times New Roman"/>
        <w:i/>
        <w:sz w:val="18"/>
      </w:rPr>
    </w:pPr>
    <w:r w:rsidRPr="001A5F15">
      <w:rPr>
        <w:rFonts w:cs="Times New Roman"/>
        <w:i/>
        <w:sz w:val="18"/>
      </w:rPr>
      <w:t>OPC62864 -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E33C1C" w:rsidRDefault="006941DF"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941DF" w:rsidTr="00ED5524">
      <w:tc>
        <w:tcPr>
          <w:tcW w:w="1384" w:type="dxa"/>
          <w:tcBorders>
            <w:top w:val="nil"/>
            <w:left w:val="nil"/>
            <w:bottom w:val="nil"/>
            <w:right w:val="nil"/>
          </w:tcBorders>
        </w:tcPr>
        <w:p w:rsidR="006941DF" w:rsidRDefault="006941DF" w:rsidP="00ED5524">
          <w:pPr>
            <w:spacing w:line="0" w:lineRule="atLeast"/>
            <w:rPr>
              <w:sz w:val="18"/>
            </w:rPr>
          </w:pPr>
        </w:p>
      </w:tc>
      <w:tc>
        <w:tcPr>
          <w:tcW w:w="6379" w:type="dxa"/>
          <w:tcBorders>
            <w:top w:val="nil"/>
            <w:left w:val="nil"/>
            <w:bottom w:val="nil"/>
            <w:right w:val="nil"/>
          </w:tcBorders>
        </w:tcPr>
        <w:p w:rsidR="006941DF" w:rsidRDefault="006941DF" w:rsidP="00ED55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85A2B">
            <w:rPr>
              <w:i/>
              <w:sz w:val="18"/>
            </w:rPr>
            <w:t>Insolvency Practice (Bankruptcy) Amendment (Minor Amendments) Rules 2017</w:t>
          </w:r>
          <w:r w:rsidRPr="007A1328">
            <w:rPr>
              <w:i/>
              <w:sz w:val="18"/>
            </w:rPr>
            <w:fldChar w:fldCharType="end"/>
          </w:r>
        </w:p>
      </w:tc>
      <w:tc>
        <w:tcPr>
          <w:tcW w:w="709" w:type="dxa"/>
          <w:tcBorders>
            <w:top w:val="nil"/>
            <w:left w:val="nil"/>
            <w:bottom w:val="nil"/>
            <w:right w:val="nil"/>
          </w:tcBorders>
        </w:tcPr>
        <w:p w:rsidR="006941DF" w:rsidRDefault="006941DF" w:rsidP="00ED55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762A0">
            <w:rPr>
              <w:i/>
              <w:noProof/>
              <w:sz w:val="18"/>
            </w:rPr>
            <w:t>1</w:t>
          </w:r>
          <w:r w:rsidRPr="00ED79B6">
            <w:rPr>
              <w:i/>
              <w:sz w:val="18"/>
            </w:rPr>
            <w:fldChar w:fldCharType="end"/>
          </w:r>
        </w:p>
      </w:tc>
    </w:tr>
  </w:tbl>
  <w:p w:rsidR="006941DF" w:rsidRPr="001A5F15" w:rsidRDefault="001A5F15" w:rsidP="001A5F15">
    <w:pPr>
      <w:rPr>
        <w:rFonts w:cs="Times New Roman"/>
        <w:i/>
        <w:sz w:val="18"/>
      </w:rPr>
    </w:pPr>
    <w:r w:rsidRPr="001A5F15">
      <w:rPr>
        <w:rFonts w:cs="Times New Roman"/>
        <w:i/>
        <w:sz w:val="18"/>
      </w:rPr>
      <w:t>OPC62864 -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E33C1C" w:rsidRDefault="006941DF"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6941DF" w:rsidTr="007A6863">
      <w:tc>
        <w:tcPr>
          <w:tcW w:w="1384" w:type="dxa"/>
          <w:tcBorders>
            <w:top w:val="nil"/>
            <w:left w:val="nil"/>
            <w:bottom w:val="nil"/>
            <w:right w:val="nil"/>
          </w:tcBorders>
        </w:tcPr>
        <w:p w:rsidR="006941DF" w:rsidRDefault="006941DF" w:rsidP="00ED5524">
          <w:pPr>
            <w:spacing w:line="0" w:lineRule="atLeast"/>
            <w:rPr>
              <w:sz w:val="18"/>
            </w:rPr>
          </w:pPr>
        </w:p>
      </w:tc>
      <w:tc>
        <w:tcPr>
          <w:tcW w:w="6379" w:type="dxa"/>
          <w:tcBorders>
            <w:top w:val="nil"/>
            <w:left w:val="nil"/>
            <w:bottom w:val="nil"/>
            <w:right w:val="nil"/>
          </w:tcBorders>
        </w:tcPr>
        <w:p w:rsidR="006941DF" w:rsidRDefault="006941DF" w:rsidP="00ED552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85A2B">
            <w:rPr>
              <w:i/>
              <w:sz w:val="18"/>
            </w:rPr>
            <w:t>Insolvency Practice (Bankruptcy) Amendment (Minor Amendments) Rules 2017</w:t>
          </w:r>
          <w:r w:rsidRPr="007A1328">
            <w:rPr>
              <w:i/>
              <w:sz w:val="18"/>
            </w:rPr>
            <w:fldChar w:fldCharType="end"/>
          </w:r>
        </w:p>
      </w:tc>
      <w:tc>
        <w:tcPr>
          <w:tcW w:w="709" w:type="dxa"/>
          <w:tcBorders>
            <w:top w:val="nil"/>
            <w:left w:val="nil"/>
            <w:bottom w:val="nil"/>
            <w:right w:val="nil"/>
          </w:tcBorders>
        </w:tcPr>
        <w:p w:rsidR="006941DF" w:rsidRDefault="006941DF" w:rsidP="00ED552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85A2B">
            <w:rPr>
              <w:i/>
              <w:noProof/>
              <w:sz w:val="18"/>
            </w:rPr>
            <w:t>2</w:t>
          </w:r>
          <w:r w:rsidRPr="00ED79B6">
            <w:rPr>
              <w:i/>
              <w:sz w:val="18"/>
            </w:rPr>
            <w:fldChar w:fldCharType="end"/>
          </w:r>
        </w:p>
      </w:tc>
    </w:tr>
  </w:tbl>
  <w:p w:rsidR="006941DF" w:rsidRPr="001A5F15" w:rsidRDefault="001A5F15" w:rsidP="001A5F15">
    <w:pPr>
      <w:rPr>
        <w:rFonts w:cs="Times New Roman"/>
        <w:i/>
        <w:sz w:val="18"/>
      </w:rPr>
    </w:pPr>
    <w:r w:rsidRPr="001A5F15">
      <w:rPr>
        <w:rFonts w:cs="Times New Roman"/>
        <w:i/>
        <w:sz w:val="18"/>
      </w:rPr>
      <w:t>OPC62864 -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1DF" w:rsidRDefault="006941DF" w:rsidP="0048364F">
      <w:pPr>
        <w:spacing w:line="240" w:lineRule="auto"/>
      </w:pPr>
      <w:r>
        <w:separator/>
      </w:r>
    </w:p>
  </w:footnote>
  <w:footnote w:type="continuationSeparator" w:id="0">
    <w:p w:rsidR="006941DF" w:rsidRDefault="006941DF"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5F1388" w:rsidRDefault="006941D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5F1388" w:rsidRDefault="006941D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5F1388" w:rsidRDefault="006941D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ED79B6" w:rsidRDefault="006941D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ED79B6" w:rsidRDefault="006941DF"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ED79B6" w:rsidRDefault="006941D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A961C4" w:rsidRDefault="006941DF" w:rsidP="0048364F">
    <w:pPr>
      <w:rPr>
        <w:b/>
        <w:sz w:val="20"/>
      </w:rPr>
    </w:pPr>
    <w:r>
      <w:rPr>
        <w:b/>
        <w:sz w:val="20"/>
      </w:rPr>
      <w:fldChar w:fldCharType="begin"/>
    </w:r>
    <w:r>
      <w:rPr>
        <w:b/>
        <w:sz w:val="20"/>
      </w:rPr>
      <w:instrText xml:space="preserve"> STYLEREF CharAmSchNo </w:instrText>
    </w:r>
    <w:r>
      <w:rPr>
        <w:b/>
        <w:sz w:val="20"/>
      </w:rPr>
      <w:fldChar w:fldCharType="separate"/>
    </w:r>
    <w:r w:rsidR="003762A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3762A0">
      <w:rPr>
        <w:noProof/>
        <w:sz w:val="20"/>
      </w:rPr>
      <w:t>Amendments</w:t>
    </w:r>
    <w:r>
      <w:rPr>
        <w:sz w:val="20"/>
      </w:rPr>
      <w:fldChar w:fldCharType="end"/>
    </w:r>
  </w:p>
  <w:p w:rsidR="006941DF" w:rsidRPr="00A961C4" w:rsidRDefault="006941DF"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941DF" w:rsidRPr="00A961C4" w:rsidRDefault="006941D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A961C4" w:rsidRDefault="006941DF"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941DF" w:rsidRPr="00A961C4" w:rsidRDefault="006941DF"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941DF" w:rsidRPr="00A961C4" w:rsidRDefault="006941D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1DF" w:rsidRPr="00A961C4" w:rsidRDefault="006941D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7AF43999"/>
    <w:multiLevelType w:val="hybridMultilevel"/>
    <w:tmpl w:val="4412F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8C"/>
    <w:rsid w:val="00000263"/>
    <w:rsid w:val="000113BC"/>
    <w:rsid w:val="00011ADC"/>
    <w:rsid w:val="00011FE7"/>
    <w:rsid w:val="000136AF"/>
    <w:rsid w:val="00033D13"/>
    <w:rsid w:val="0004044E"/>
    <w:rsid w:val="0005105D"/>
    <w:rsid w:val="0005120E"/>
    <w:rsid w:val="000544BB"/>
    <w:rsid w:val="00054577"/>
    <w:rsid w:val="00054DE0"/>
    <w:rsid w:val="000614BF"/>
    <w:rsid w:val="000622EA"/>
    <w:rsid w:val="0007169C"/>
    <w:rsid w:val="00077593"/>
    <w:rsid w:val="00083F48"/>
    <w:rsid w:val="000A5953"/>
    <w:rsid w:val="000A6D04"/>
    <w:rsid w:val="000A7DF9"/>
    <w:rsid w:val="000B4B82"/>
    <w:rsid w:val="000D05EF"/>
    <w:rsid w:val="000D5485"/>
    <w:rsid w:val="000F21C1"/>
    <w:rsid w:val="00105D72"/>
    <w:rsid w:val="0010745C"/>
    <w:rsid w:val="00117277"/>
    <w:rsid w:val="00132E9C"/>
    <w:rsid w:val="001437ED"/>
    <w:rsid w:val="00160BD7"/>
    <w:rsid w:val="001643C9"/>
    <w:rsid w:val="00165568"/>
    <w:rsid w:val="00166082"/>
    <w:rsid w:val="00166507"/>
    <w:rsid w:val="00166C2F"/>
    <w:rsid w:val="001716C9"/>
    <w:rsid w:val="001769C0"/>
    <w:rsid w:val="00180152"/>
    <w:rsid w:val="00184261"/>
    <w:rsid w:val="00185A2B"/>
    <w:rsid w:val="00193461"/>
    <w:rsid w:val="001939E1"/>
    <w:rsid w:val="00195382"/>
    <w:rsid w:val="001A3B9F"/>
    <w:rsid w:val="001A5F15"/>
    <w:rsid w:val="001A65C0"/>
    <w:rsid w:val="001B6456"/>
    <w:rsid w:val="001B7A5D"/>
    <w:rsid w:val="001C3A50"/>
    <w:rsid w:val="001C69C4"/>
    <w:rsid w:val="001C7A3F"/>
    <w:rsid w:val="001E0A8D"/>
    <w:rsid w:val="001E3590"/>
    <w:rsid w:val="001E7407"/>
    <w:rsid w:val="001F0D20"/>
    <w:rsid w:val="00201D27"/>
    <w:rsid w:val="0020300C"/>
    <w:rsid w:val="00220A0C"/>
    <w:rsid w:val="00223E4A"/>
    <w:rsid w:val="002302EA"/>
    <w:rsid w:val="00234885"/>
    <w:rsid w:val="00240749"/>
    <w:rsid w:val="002468D7"/>
    <w:rsid w:val="00250EF2"/>
    <w:rsid w:val="00285CDD"/>
    <w:rsid w:val="00291167"/>
    <w:rsid w:val="00297ECB"/>
    <w:rsid w:val="002C152A"/>
    <w:rsid w:val="002D043A"/>
    <w:rsid w:val="002E5C6A"/>
    <w:rsid w:val="0031713F"/>
    <w:rsid w:val="00321913"/>
    <w:rsid w:val="003307F7"/>
    <w:rsid w:val="0033168C"/>
    <w:rsid w:val="003316DC"/>
    <w:rsid w:val="00332E0D"/>
    <w:rsid w:val="003415D3"/>
    <w:rsid w:val="00346335"/>
    <w:rsid w:val="00352B0F"/>
    <w:rsid w:val="00352C07"/>
    <w:rsid w:val="003561B0"/>
    <w:rsid w:val="00367960"/>
    <w:rsid w:val="003762A0"/>
    <w:rsid w:val="003A15AC"/>
    <w:rsid w:val="003A56EB"/>
    <w:rsid w:val="003B0627"/>
    <w:rsid w:val="003C5F2B"/>
    <w:rsid w:val="003D0BFE"/>
    <w:rsid w:val="003D5700"/>
    <w:rsid w:val="003F0F5A"/>
    <w:rsid w:val="00400A30"/>
    <w:rsid w:val="004022CA"/>
    <w:rsid w:val="00404073"/>
    <w:rsid w:val="004044DE"/>
    <w:rsid w:val="004116CD"/>
    <w:rsid w:val="00414ADE"/>
    <w:rsid w:val="00420809"/>
    <w:rsid w:val="00424CA9"/>
    <w:rsid w:val="004257BB"/>
    <w:rsid w:val="004261D9"/>
    <w:rsid w:val="0044291A"/>
    <w:rsid w:val="00442B16"/>
    <w:rsid w:val="00450E15"/>
    <w:rsid w:val="00460499"/>
    <w:rsid w:val="00474835"/>
    <w:rsid w:val="004819C7"/>
    <w:rsid w:val="0048364F"/>
    <w:rsid w:val="00490F2E"/>
    <w:rsid w:val="00496DB3"/>
    <w:rsid w:val="00496F97"/>
    <w:rsid w:val="004A53EA"/>
    <w:rsid w:val="004F1FAC"/>
    <w:rsid w:val="004F676E"/>
    <w:rsid w:val="0051642F"/>
    <w:rsid w:val="00516B8D"/>
    <w:rsid w:val="0052686F"/>
    <w:rsid w:val="0052756C"/>
    <w:rsid w:val="00530230"/>
    <w:rsid w:val="00530CC9"/>
    <w:rsid w:val="00534BDD"/>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C36E0"/>
    <w:rsid w:val="005C3F41"/>
    <w:rsid w:val="005D0E2A"/>
    <w:rsid w:val="005D168D"/>
    <w:rsid w:val="005D5EA1"/>
    <w:rsid w:val="005E61D3"/>
    <w:rsid w:val="005F7738"/>
    <w:rsid w:val="00600219"/>
    <w:rsid w:val="00613EAD"/>
    <w:rsid w:val="006158AC"/>
    <w:rsid w:val="00640402"/>
    <w:rsid w:val="00640F78"/>
    <w:rsid w:val="00646E7B"/>
    <w:rsid w:val="00655D6A"/>
    <w:rsid w:val="00656DE9"/>
    <w:rsid w:val="00677CC2"/>
    <w:rsid w:val="00685F42"/>
    <w:rsid w:val="006866A1"/>
    <w:rsid w:val="0069207B"/>
    <w:rsid w:val="006941DF"/>
    <w:rsid w:val="006A4309"/>
    <w:rsid w:val="006B7006"/>
    <w:rsid w:val="006C1414"/>
    <w:rsid w:val="006C7F8C"/>
    <w:rsid w:val="006D7AB9"/>
    <w:rsid w:val="006D7F7E"/>
    <w:rsid w:val="00700B2C"/>
    <w:rsid w:val="007036D8"/>
    <w:rsid w:val="00713084"/>
    <w:rsid w:val="00720FC2"/>
    <w:rsid w:val="00731E00"/>
    <w:rsid w:val="00732E9D"/>
    <w:rsid w:val="0073491A"/>
    <w:rsid w:val="007440B7"/>
    <w:rsid w:val="007442A4"/>
    <w:rsid w:val="00747993"/>
    <w:rsid w:val="007634AD"/>
    <w:rsid w:val="007715C9"/>
    <w:rsid w:val="00774EDD"/>
    <w:rsid w:val="007757EC"/>
    <w:rsid w:val="007A35E6"/>
    <w:rsid w:val="007A6863"/>
    <w:rsid w:val="007C419C"/>
    <w:rsid w:val="007D218C"/>
    <w:rsid w:val="007D45C1"/>
    <w:rsid w:val="007E7D4A"/>
    <w:rsid w:val="007F48ED"/>
    <w:rsid w:val="007F7947"/>
    <w:rsid w:val="00812F45"/>
    <w:rsid w:val="00824380"/>
    <w:rsid w:val="00826195"/>
    <w:rsid w:val="0084172C"/>
    <w:rsid w:val="00856A31"/>
    <w:rsid w:val="00873D34"/>
    <w:rsid w:val="008754D0"/>
    <w:rsid w:val="00877D48"/>
    <w:rsid w:val="00881B0B"/>
    <w:rsid w:val="0088345B"/>
    <w:rsid w:val="008A16A5"/>
    <w:rsid w:val="008B2513"/>
    <w:rsid w:val="008B77E2"/>
    <w:rsid w:val="008C2B5D"/>
    <w:rsid w:val="008C62B4"/>
    <w:rsid w:val="008D0EE0"/>
    <w:rsid w:val="008D3E0C"/>
    <w:rsid w:val="008D5B99"/>
    <w:rsid w:val="008D7A27"/>
    <w:rsid w:val="008E4702"/>
    <w:rsid w:val="008E69AA"/>
    <w:rsid w:val="008F4F1C"/>
    <w:rsid w:val="00916CBA"/>
    <w:rsid w:val="00917A7A"/>
    <w:rsid w:val="00922764"/>
    <w:rsid w:val="00932377"/>
    <w:rsid w:val="00943102"/>
    <w:rsid w:val="0094523D"/>
    <w:rsid w:val="00950FFF"/>
    <w:rsid w:val="009559E6"/>
    <w:rsid w:val="00976A63"/>
    <w:rsid w:val="00983419"/>
    <w:rsid w:val="009B6024"/>
    <w:rsid w:val="009C3431"/>
    <w:rsid w:val="009C5989"/>
    <w:rsid w:val="009D08DA"/>
    <w:rsid w:val="00A067B0"/>
    <w:rsid w:val="00A06860"/>
    <w:rsid w:val="00A12A24"/>
    <w:rsid w:val="00A136F5"/>
    <w:rsid w:val="00A1558D"/>
    <w:rsid w:val="00A231E2"/>
    <w:rsid w:val="00A2550D"/>
    <w:rsid w:val="00A4169B"/>
    <w:rsid w:val="00A445F2"/>
    <w:rsid w:val="00A50D55"/>
    <w:rsid w:val="00A5165B"/>
    <w:rsid w:val="00A52FDA"/>
    <w:rsid w:val="00A56D65"/>
    <w:rsid w:val="00A6229D"/>
    <w:rsid w:val="00A64912"/>
    <w:rsid w:val="00A70A74"/>
    <w:rsid w:val="00A92F0E"/>
    <w:rsid w:val="00AA0343"/>
    <w:rsid w:val="00AA2A5C"/>
    <w:rsid w:val="00AB78E9"/>
    <w:rsid w:val="00AC184B"/>
    <w:rsid w:val="00AD3467"/>
    <w:rsid w:val="00AD5641"/>
    <w:rsid w:val="00AE0F9B"/>
    <w:rsid w:val="00AF55FF"/>
    <w:rsid w:val="00B032D8"/>
    <w:rsid w:val="00B0374E"/>
    <w:rsid w:val="00B33B3C"/>
    <w:rsid w:val="00B3455A"/>
    <w:rsid w:val="00B40D74"/>
    <w:rsid w:val="00B412F6"/>
    <w:rsid w:val="00B51CA0"/>
    <w:rsid w:val="00B52663"/>
    <w:rsid w:val="00B56DCB"/>
    <w:rsid w:val="00B770D2"/>
    <w:rsid w:val="00B9100D"/>
    <w:rsid w:val="00B97D6E"/>
    <w:rsid w:val="00BA47A3"/>
    <w:rsid w:val="00BA5026"/>
    <w:rsid w:val="00BB6E79"/>
    <w:rsid w:val="00BC4254"/>
    <w:rsid w:val="00BE3B31"/>
    <w:rsid w:val="00BE719A"/>
    <w:rsid w:val="00BE720A"/>
    <w:rsid w:val="00BF6650"/>
    <w:rsid w:val="00C067E5"/>
    <w:rsid w:val="00C1028A"/>
    <w:rsid w:val="00C164CA"/>
    <w:rsid w:val="00C42BF8"/>
    <w:rsid w:val="00C460AE"/>
    <w:rsid w:val="00C50043"/>
    <w:rsid w:val="00C50A0F"/>
    <w:rsid w:val="00C526DB"/>
    <w:rsid w:val="00C550EA"/>
    <w:rsid w:val="00C7573B"/>
    <w:rsid w:val="00C76CF3"/>
    <w:rsid w:val="00CA1440"/>
    <w:rsid w:val="00CA7844"/>
    <w:rsid w:val="00CB58EF"/>
    <w:rsid w:val="00CE4541"/>
    <w:rsid w:val="00CE7D64"/>
    <w:rsid w:val="00CF0BB2"/>
    <w:rsid w:val="00D13441"/>
    <w:rsid w:val="00D243A3"/>
    <w:rsid w:val="00D3200B"/>
    <w:rsid w:val="00D33440"/>
    <w:rsid w:val="00D52EFE"/>
    <w:rsid w:val="00D55181"/>
    <w:rsid w:val="00D56A0D"/>
    <w:rsid w:val="00D57844"/>
    <w:rsid w:val="00D63EF6"/>
    <w:rsid w:val="00D65343"/>
    <w:rsid w:val="00D66518"/>
    <w:rsid w:val="00D70DFB"/>
    <w:rsid w:val="00D71EEA"/>
    <w:rsid w:val="00D735CD"/>
    <w:rsid w:val="00D766DF"/>
    <w:rsid w:val="00D820EE"/>
    <w:rsid w:val="00D95891"/>
    <w:rsid w:val="00DB5CB4"/>
    <w:rsid w:val="00DD4708"/>
    <w:rsid w:val="00DE149E"/>
    <w:rsid w:val="00E05704"/>
    <w:rsid w:val="00E07385"/>
    <w:rsid w:val="00E12F1A"/>
    <w:rsid w:val="00E21CFB"/>
    <w:rsid w:val="00E22935"/>
    <w:rsid w:val="00E54292"/>
    <w:rsid w:val="00E60191"/>
    <w:rsid w:val="00E74DC7"/>
    <w:rsid w:val="00E87699"/>
    <w:rsid w:val="00E92E27"/>
    <w:rsid w:val="00E9586B"/>
    <w:rsid w:val="00E97334"/>
    <w:rsid w:val="00EA0A42"/>
    <w:rsid w:val="00EA0D36"/>
    <w:rsid w:val="00EB2BAC"/>
    <w:rsid w:val="00EC1960"/>
    <w:rsid w:val="00ED34FE"/>
    <w:rsid w:val="00ED4928"/>
    <w:rsid w:val="00ED5524"/>
    <w:rsid w:val="00EE6190"/>
    <w:rsid w:val="00EF2E3A"/>
    <w:rsid w:val="00EF6402"/>
    <w:rsid w:val="00F047E2"/>
    <w:rsid w:val="00F04D57"/>
    <w:rsid w:val="00F0550C"/>
    <w:rsid w:val="00F078DC"/>
    <w:rsid w:val="00F13E86"/>
    <w:rsid w:val="00F32FCB"/>
    <w:rsid w:val="00F36CE4"/>
    <w:rsid w:val="00F6709F"/>
    <w:rsid w:val="00F677A9"/>
    <w:rsid w:val="00F732EA"/>
    <w:rsid w:val="00F84CF5"/>
    <w:rsid w:val="00F8612E"/>
    <w:rsid w:val="00FA420B"/>
    <w:rsid w:val="00FD00A2"/>
    <w:rsid w:val="00FE0781"/>
    <w:rsid w:val="00FF2D30"/>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4BDD"/>
    <w:pPr>
      <w:spacing w:line="260" w:lineRule="atLeast"/>
    </w:pPr>
    <w:rPr>
      <w:sz w:val="22"/>
    </w:rPr>
  </w:style>
  <w:style w:type="paragraph" w:styleId="Heading1">
    <w:name w:val="heading 1"/>
    <w:basedOn w:val="Normal"/>
    <w:next w:val="Normal"/>
    <w:link w:val="Heading1Char"/>
    <w:uiPriority w:val="9"/>
    <w:qFormat/>
    <w:rsid w:val="00534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4B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4B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4B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4B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4B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4B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4BD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34BD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34BDD"/>
  </w:style>
  <w:style w:type="paragraph" w:customStyle="1" w:styleId="OPCParaBase">
    <w:name w:val="OPCParaBase"/>
    <w:qFormat/>
    <w:rsid w:val="00534BDD"/>
    <w:pPr>
      <w:spacing w:line="260" w:lineRule="atLeast"/>
    </w:pPr>
    <w:rPr>
      <w:rFonts w:eastAsia="Times New Roman" w:cs="Times New Roman"/>
      <w:sz w:val="22"/>
      <w:lang w:eastAsia="en-AU"/>
    </w:rPr>
  </w:style>
  <w:style w:type="paragraph" w:customStyle="1" w:styleId="ShortT">
    <w:name w:val="ShortT"/>
    <w:basedOn w:val="OPCParaBase"/>
    <w:next w:val="Normal"/>
    <w:qFormat/>
    <w:rsid w:val="00534BDD"/>
    <w:pPr>
      <w:spacing w:line="240" w:lineRule="auto"/>
    </w:pPr>
    <w:rPr>
      <w:b/>
      <w:sz w:val="40"/>
    </w:rPr>
  </w:style>
  <w:style w:type="paragraph" w:customStyle="1" w:styleId="ActHead1">
    <w:name w:val="ActHead 1"/>
    <w:aliases w:val="c"/>
    <w:basedOn w:val="OPCParaBase"/>
    <w:next w:val="Normal"/>
    <w:qFormat/>
    <w:rsid w:val="00534B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4B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4B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4B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34B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4B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4B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4B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4B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34BDD"/>
  </w:style>
  <w:style w:type="paragraph" w:customStyle="1" w:styleId="Blocks">
    <w:name w:val="Blocks"/>
    <w:aliases w:val="bb"/>
    <w:basedOn w:val="OPCParaBase"/>
    <w:qFormat/>
    <w:rsid w:val="00534BDD"/>
    <w:pPr>
      <w:spacing w:line="240" w:lineRule="auto"/>
    </w:pPr>
    <w:rPr>
      <w:sz w:val="24"/>
    </w:rPr>
  </w:style>
  <w:style w:type="paragraph" w:customStyle="1" w:styleId="BoxText">
    <w:name w:val="BoxText"/>
    <w:aliases w:val="bt"/>
    <w:basedOn w:val="OPCParaBase"/>
    <w:qFormat/>
    <w:rsid w:val="00534B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4BDD"/>
    <w:rPr>
      <w:b/>
    </w:rPr>
  </w:style>
  <w:style w:type="paragraph" w:customStyle="1" w:styleId="BoxHeadItalic">
    <w:name w:val="BoxHeadItalic"/>
    <w:aliases w:val="bhi"/>
    <w:basedOn w:val="BoxText"/>
    <w:next w:val="BoxStep"/>
    <w:qFormat/>
    <w:rsid w:val="00534BDD"/>
    <w:rPr>
      <w:i/>
    </w:rPr>
  </w:style>
  <w:style w:type="paragraph" w:customStyle="1" w:styleId="BoxList">
    <w:name w:val="BoxList"/>
    <w:aliases w:val="bl"/>
    <w:basedOn w:val="BoxText"/>
    <w:qFormat/>
    <w:rsid w:val="00534BDD"/>
    <w:pPr>
      <w:ind w:left="1559" w:hanging="425"/>
    </w:pPr>
  </w:style>
  <w:style w:type="paragraph" w:customStyle="1" w:styleId="BoxNote">
    <w:name w:val="BoxNote"/>
    <w:aliases w:val="bn"/>
    <w:basedOn w:val="BoxText"/>
    <w:qFormat/>
    <w:rsid w:val="00534BDD"/>
    <w:pPr>
      <w:tabs>
        <w:tab w:val="left" w:pos="1985"/>
      </w:tabs>
      <w:spacing w:before="122" w:line="198" w:lineRule="exact"/>
      <w:ind w:left="2948" w:hanging="1814"/>
    </w:pPr>
    <w:rPr>
      <w:sz w:val="18"/>
    </w:rPr>
  </w:style>
  <w:style w:type="paragraph" w:customStyle="1" w:styleId="BoxPara">
    <w:name w:val="BoxPara"/>
    <w:aliases w:val="bp"/>
    <w:basedOn w:val="BoxText"/>
    <w:qFormat/>
    <w:rsid w:val="00534BDD"/>
    <w:pPr>
      <w:tabs>
        <w:tab w:val="right" w:pos="2268"/>
      </w:tabs>
      <w:ind w:left="2552" w:hanging="1418"/>
    </w:pPr>
  </w:style>
  <w:style w:type="paragraph" w:customStyle="1" w:styleId="BoxStep">
    <w:name w:val="BoxStep"/>
    <w:aliases w:val="bs"/>
    <w:basedOn w:val="BoxText"/>
    <w:qFormat/>
    <w:rsid w:val="00534BDD"/>
    <w:pPr>
      <w:ind w:left="1985" w:hanging="851"/>
    </w:pPr>
  </w:style>
  <w:style w:type="character" w:customStyle="1" w:styleId="CharAmPartNo">
    <w:name w:val="CharAmPartNo"/>
    <w:basedOn w:val="OPCCharBase"/>
    <w:qFormat/>
    <w:rsid w:val="00534BDD"/>
  </w:style>
  <w:style w:type="character" w:customStyle="1" w:styleId="CharAmPartText">
    <w:name w:val="CharAmPartText"/>
    <w:basedOn w:val="OPCCharBase"/>
    <w:qFormat/>
    <w:rsid w:val="00534BDD"/>
  </w:style>
  <w:style w:type="character" w:customStyle="1" w:styleId="CharAmSchNo">
    <w:name w:val="CharAmSchNo"/>
    <w:basedOn w:val="OPCCharBase"/>
    <w:qFormat/>
    <w:rsid w:val="00534BDD"/>
  </w:style>
  <w:style w:type="character" w:customStyle="1" w:styleId="CharAmSchText">
    <w:name w:val="CharAmSchText"/>
    <w:basedOn w:val="OPCCharBase"/>
    <w:qFormat/>
    <w:rsid w:val="00534BDD"/>
  </w:style>
  <w:style w:type="character" w:customStyle="1" w:styleId="CharBoldItalic">
    <w:name w:val="CharBoldItalic"/>
    <w:basedOn w:val="OPCCharBase"/>
    <w:uiPriority w:val="1"/>
    <w:qFormat/>
    <w:rsid w:val="00534BDD"/>
    <w:rPr>
      <w:b/>
      <w:i/>
    </w:rPr>
  </w:style>
  <w:style w:type="character" w:customStyle="1" w:styleId="CharChapNo">
    <w:name w:val="CharChapNo"/>
    <w:basedOn w:val="OPCCharBase"/>
    <w:uiPriority w:val="1"/>
    <w:qFormat/>
    <w:rsid w:val="00534BDD"/>
  </w:style>
  <w:style w:type="character" w:customStyle="1" w:styleId="CharChapText">
    <w:name w:val="CharChapText"/>
    <w:basedOn w:val="OPCCharBase"/>
    <w:uiPriority w:val="1"/>
    <w:qFormat/>
    <w:rsid w:val="00534BDD"/>
  </w:style>
  <w:style w:type="character" w:customStyle="1" w:styleId="CharDivNo">
    <w:name w:val="CharDivNo"/>
    <w:basedOn w:val="OPCCharBase"/>
    <w:uiPriority w:val="1"/>
    <w:qFormat/>
    <w:rsid w:val="00534BDD"/>
  </w:style>
  <w:style w:type="character" w:customStyle="1" w:styleId="CharDivText">
    <w:name w:val="CharDivText"/>
    <w:basedOn w:val="OPCCharBase"/>
    <w:uiPriority w:val="1"/>
    <w:qFormat/>
    <w:rsid w:val="00534BDD"/>
  </w:style>
  <w:style w:type="character" w:customStyle="1" w:styleId="CharItalic">
    <w:name w:val="CharItalic"/>
    <w:basedOn w:val="OPCCharBase"/>
    <w:uiPriority w:val="1"/>
    <w:qFormat/>
    <w:rsid w:val="00534BDD"/>
    <w:rPr>
      <w:i/>
    </w:rPr>
  </w:style>
  <w:style w:type="character" w:customStyle="1" w:styleId="CharPartNo">
    <w:name w:val="CharPartNo"/>
    <w:basedOn w:val="OPCCharBase"/>
    <w:uiPriority w:val="1"/>
    <w:qFormat/>
    <w:rsid w:val="00534BDD"/>
  </w:style>
  <w:style w:type="character" w:customStyle="1" w:styleId="CharPartText">
    <w:name w:val="CharPartText"/>
    <w:basedOn w:val="OPCCharBase"/>
    <w:uiPriority w:val="1"/>
    <w:qFormat/>
    <w:rsid w:val="00534BDD"/>
  </w:style>
  <w:style w:type="character" w:customStyle="1" w:styleId="CharSectno">
    <w:name w:val="CharSectno"/>
    <w:basedOn w:val="OPCCharBase"/>
    <w:qFormat/>
    <w:rsid w:val="00534BDD"/>
  </w:style>
  <w:style w:type="character" w:customStyle="1" w:styleId="CharSubdNo">
    <w:name w:val="CharSubdNo"/>
    <w:basedOn w:val="OPCCharBase"/>
    <w:uiPriority w:val="1"/>
    <w:qFormat/>
    <w:rsid w:val="00534BDD"/>
  </w:style>
  <w:style w:type="character" w:customStyle="1" w:styleId="CharSubdText">
    <w:name w:val="CharSubdText"/>
    <w:basedOn w:val="OPCCharBase"/>
    <w:uiPriority w:val="1"/>
    <w:qFormat/>
    <w:rsid w:val="00534BDD"/>
  </w:style>
  <w:style w:type="paragraph" w:customStyle="1" w:styleId="CTA--">
    <w:name w:val="CTA --"/>
    <w:basedOn w:val="OPCParaBase"/>
    <w:next w:val="Normal"/>
    <w:rsid w:val="00534BDD"/>
    <w:pPr>
      <w:spacing w:before="60" w:line="240" w:lineRule="atLeast"/>
      <w:ind w:left="142" w:hanging="142"/>
    </w:pPr>
    <w:rPr>
      <w:sz w:val="20"/>
    </w:rPr>
  </w:style>
  <w:style w:type="paragraph" w:customStyle="1" w:styleId="CTA-">
    <w:name w:val="CTA -"/>
    <w:basedOn w:val="OPCParaBase"/>
    <w:rsid w:val="00534BDD"/>
    <w:pPr>
      <w:spacing w:before="60" w:line="240" w:lineRule="atLeast"/>
      <w:ind w:left="85" w:hanging="85"/>
    </w:pPr>
    <w:rPr>
      <w:sz w:val="20"/>
    </w:rPr>
  </w:style>
  <w:style w:type="paragraph" w:customStyle="1" w:styleId="CTA---">
    <w:name w:val="CTA ---"/>
    <w:basedOn w:val="OPCParaBase"/>
    <w:next w:val="Normal"/>
    <w:rsid w:val="00534BDD"/>
    <w:pPr>
      <w:spacing w:before="60" w:line="240" w:lineRule="atLeast"/>
      <w:ind w:left="198" w:hanging="198"/>
    </w:pPr>
    <w:rPr>
      <w:sz w:val="20"/>
    </w:rPr>
  </w:style>
  <w:style w:type="paragraph" w:customStyle="1" w:styleId="CTA----">
    <w:name w:val="CTA ----"/>
    <w:basedOn w:val="OPCParaBase"/>
    <w:next w:val="Normal"/>
    <w:rsid w:val="00534BDD"/>
    <w:pPr>
      <w:spacing w:before="60" w:line="240" w:lineRule="atLeast"/>
      <w:ind w:left="255" w:hanging="255"/>
    </w:pPr>
    <w:rPr>
      <w:sz w:val="20"/>
    </w:rPr>
  </w:style>
  <w:style w:type="paragraph" w:customStyle="1" w:styleId="CTA1a">
    <w:name w:val="CTA 1(a)"/>
    <w:basedOn w:val="OPCParaBase"/>
    <w:rsid w:val="00534BDD"/>
    <w:pPr>
      <w:tabs>
        <w:tab w:val="right" w:pos="414"/>
      </w:tabs>
      <w:spacing w:before="40" w:line="240" w:lineRule="atLeast"/>
      <w:ind w:left="675" w:hanging="675"/>
    </w:pPr>
    <w:rPr>
      <w:sz w:val="20"/>
    </w:rPr>
  </w:style>
  <w:style w:type="paragraph" w:customStyle="1" w:styleId="CTA1ai">
    <w:name w:val="CTA 1(a)(i)"/>
    <w:basedOn w:val="OPCParaBase"/>
    <w:rsid w:val="00534BDD"/>
    <w:pPr>
      <w:tabs>
        <w:tab w:val="right" w:pos="1004"/>
      </w:tabs>
      <w:spacing w:before="40" w:line="240" w:lineRule="atLeast"/>
      <w:ind w:left="1253" w:hanging="1253"/>
    </w:pPr>
    <w:rPr>
      <w:sz w:val="20"/>
    </w:rPr>
  </w:style>
  <w:style w:type="paragraph" w:customStyle="1" w:styleId="CTA2a">
    <w:name w:val="CTA 2(a)"/>
    <w:basedOn w:val="OPCParaBase"/>
    <w:rsid w:val="00534BDD"/>
    <w:pPr>
      <w:tabs>
        <w:tab w:val="right" w:pos="482"/>
      </w:tabs>
      <w:spacing w:before="40" w:line="240" w:lineRule="atLeast"/>
      <w:ind w:left="748" w:hanging="748"/>
    </w:pPr>
    <w:rPr>
      <w:sz w:val="20"/>
    </w:rPr>
  </w:style>
  <w:style w:type="paragraph" w:customStyle="1" w:styleId="CTA2ai">
    <w:name w:val="CTA 2(a)(i)"/>
    <w:basedOn w:val="OPCParaBase"/>
    <w:rsid w:val="00534BDD"/>
    <w:pPr>
      <w:tabs>
        <w:tab w:val="right" w:pos="1089"/>
      </w:tabs>
      <w:spacing w:before="40" w:line="240" w:lineRule="atLeast"/>
      <w:ind w:left="1327" w:hanging="1327"/>
    </w:pPr>
    <w:rPr>
      <w:sz w:val="20"/>
    </w:rPr>
  </w:style>
  <w:style w:type="paragraph" w:customStyle="1" w:styleId="CTA3a">
    <w:name w:val="CTA 3(a)"/>
    <w:basedOn w:val="OPCParaBase"/>
    <w:rsid w:val="00534BDD"/>
    <w:pPr>
      <w:tabs>
        <w:tab w:val="right" w:pos="556"/>
      </w:tabs>
      <w:spacing w:before="40" w:line="240" w:lineRule="atLeast"/>
      <w:ind w:left="805" w:hanging="805"/>
    </w:pPr>
    <w:rPr>
      <w:sz w:val="20"/>
    </w:rPr>
  </w:style>
  <w:style w:type="paragraph" w:customStyle="1" w:styleId="CTA3ai">
    <w:name w:val="CTA 3(a)(i)"/>
    <w:basedOn w:val="OPCParaBase"/>
    <w:rsid w:val="00534BDD"/>
    <w:pPr>
      <w:tabs>
        <w:tab w:val="right" w:pos="1140"/>
      </w:tabs>
      <w:spacing w:before="40" w:line="240" w:lineRule="atLeast"/>
      <w:ind w:left="1361" w:hanging="1361"/>
    </w:pPr>
    <w:rPr>
      <w:sz w:val="20"/>
    </w:rPr>
  </w:style>
  <w:style w:type="paragraph" w:customStyle="1" w:styleId="CTA4a">
    <w:name w:val="CTA 4(a)"/>
    <w:basedOn w:val="OPCParaBase"/>
    <w:rsid w:val="00534BDD"/>
    <w:pPr>
      <w:tabs>
        <w:tab w:val="right" w:pos="624"/>
      </w:tabs>
      <w:spacing w:before="40" w:line="240" w:lineRule="atLeast"/>
      <w:ind w:left="873" w:hanging="873"/>
    </w:pPr>
    <w:rPr>
      <w:sz w:val="20"/>
    </w:rPr>
  </w:style>
  <w:style w:type="paragraph" w:customStyle="1" w:styleId="CTA4ai">
    <w:name w:val="CTA 4(a)(i)"/>
    <w:basedOn w:val="OPCParaBase"/>
    <w:rsid w:val="00534BDD"/>
    <w:pPr>
      <w:tabs>
        <w:tab w:val="right" w:pos="1213"/>
      </w:tabs>
      <w:spacing w:before="40" w:line="240" w:lineRule="atLeast"/>
      <w:ind w:left="1452" w:hanging="1452"/>
    </w:pPr>
    <w:rPr>
      <w:sz w:val="20"/>
    </w:rPr>
  </w:style>
  <w:style w:type="paragraph" w:customStyle="1" w:styleId="CTACAPS">
    <w:name w:val="CTA CAPS"/>
    <w:basedOn w:val="OPCParaBase"/>
    <w:rsid w:val="00534BDD"/>
    <w:pPr>
      <w:spacing w:before="60" w:line="240" w:lineRule="atLeast"/>
    </w:pPr>
    <w:rPr>
      <w:sz w:val="20"/>
    </w:rPr>
  </w:style>
  <w:style w:type="paragraph" w:customStyle="1" w:styleId="CTAright">
    <w:name w:val="CTA right"/>
    <w:basedOn w:val="OPCParaBase"/>
    <w:rsid w:val="00534BDD"/>
    <w:pPr>
      <w:spacing w:before="60" w:line="240" w:lineRule="auto"/>
      <w:jc w:val="right"/>
    </w:pPr>
    <w:rPr>
      <w:sz w:val="20"/>
    </w:rPr>
  </w:style>
  <w:style w:type="paragraph" w:customStyle="1" w:styleId="subsection">
    <w:name w:val="subsection"/>
    <w:aliases w:val="ss,Subsection"/>
    <w:basedOn w:val="OPCParaBase"/>
    <w:link w:val="subsectionChar"/>
    <w:rsid w:val="00534BDD"/>
    <w:pPr>
      <w:tabs>
        <w:tab w:val="right" w:pos="1021"/>
      </w:tabs>
      <w:spacing w:before="180" w:line="240" w:lineRule="auto"/>
      <w:ind w:left="1134" w:hanging="1134"/>
    </w:pPr>
  </w:style>
  <w:style w:type="paragraph" w:customStyle="1" w:styleId="Definition">
    <w:name w:val="Definition"/>
    <w:aliases w:val="dd"/>
    <w:basedOn w:val="OPCParaBase"/>
    <w:rsid w:val="00534BDD"/>
    <w:pPr>
      <w:spacing w:before="180" w:line="240" w:lineRule="auto"/>
      <w:ind w:left="1134"/>
    </w:pPr>
  </w:style>
  <w:style w:type="paragraph" w:customStyle="1" w:styleId="ETAsubitem">
    <w:name w:val="ETA(subitem)"/>
    <w:basedOn w:val="OPCParaBase"/>
    <w:rsid w:val="00534BDD"/>
    <w:pPr>
      <w:tabs>
        <w:tab w:val="right" w:pos="340"/>
      </w:tabs>
      <w:spacing w:before="60" w:line="240" w:lineRule="auto"/>
      <w:ind w:left="454" w:hanging="454"/>
    </w:pPr>
    <w:rPr>
      <w:sz w:val="20"/>
    </w:rPr>
  </w:style>
  <w:style w:type="paragraph" w:customStyle="1" w:styleId="ETApara">
    <w:name w:val="ETA(para)"/>
    <w:basedOn w:val="OPCParaBase"/>
    <w:rsid w:val="00534BDD"/>
    <w:pPr>
      <w:tabs>
        <w:tab w:val="right" w:pos="754"/>
      </w:tabs>
      <w:spacing w:before="60" w:line="240" w:lineRule="auto"/>
      <w:ind w:left="828" w:hanging="828"/>
    </w:pPr>
    <w:rPr>
      <w:sz w:val="20"/>
    </w:rPr>
  </w:style>
  <w:style w:type="paragraph" w:customStyle="1" w:styleId="ETAsubpara">
    <w:name w:val="ETA(subpara)"/>
    <w:basedOn w:val="OPCParaBase"/>
    <w:rsid w:val="00534BDD"/>
    <w:pPr>
      <w:tabs>
        <w:tab w:val="right" w:pos="1083"/>
      </w:tabs>
      <w:spacing w:before="60" w:line="240" w:lineRule="auto"/>
      <w:ind w:left="1191" w:hanging="1191"/>
    </w:pPr>
    <w:rPr>
      <w:sz w:val="20"/>
    </w:rPr>
  </w:style>
  <w:style w:type="paragraph" w:customStyle="1" w:styleId="ETAsub-subpara">
    <w:name w:val="ETA(sub-subpara)"/>
    <w:basedOn w:val="OPCParaBase"/>
    <w:rsid w:val="00534BDD"/>
    <w:pPr>
      <w:tabs>
        <w:tab w:val="right" w:pos="1412"/>
      </w:tabs>
      <w:spacing w:before="60" w:line="240" w:lineRule="auto"/>
      <w:ind w:left="1525" w:hanging="1525"/>
    </w:pPr>
    <w:rPr>
      <w:sz w:val="20"/>
    </w:rPr>
  </w:style>
  <w:style w:type="paragraph" w:customStyle="1" w:styleId="Formula">
    <w:name w:val="Formula"/>
    <w:basedOn w:val="OPCParaBase"/>
    <w:rsid w:val="00534BDD"/>
    <w:pPr>
      <w:spacing w:line="240" w:lineRule="auto"/>
      <w:ind w:left="1134"/>
    </w:pPr>
    <w:rPr>
      <w:sz w:val="20"/>
    </w:rPr>
  </w:style>
  <w:style w:type="paragraph" w:styleId="Header">
    <w:name w:val="header"/>
    <w:basedOn w:val="OPCParaBase"/>
    <w:link w:val="HeaderChar"/>
    <w:unhideWhenUsed/>
    <w:rsid w:val="00534B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34BDD"/>
    <w:rPr>
      <w:rFonts w:eastAsia="Times New Roman" w:cs="Times New Roman"/>
      <w:sz w:val="16"/>
      <w:lang w:eastAsia="en-AU"/>
    </w:rPr>
  </w:style>
  <w:style w:type="paragraph" w:customStyle="1" w:styleId="House">
    <w:name w:val="House"/>
    <w:basedOn w:val="OPCParaBase"/>
    <w:rsid w:val="00534BDD"/>
    <w:pPr>
      <w:spacing w:line="240" w:lineRule="auto"/>
    </w:pPr>
    <w:rPr>
      <w:sz w:val="28"/>
    </w:rPr>
  </w:style>
  <w:style w:type="paragraph" w:customStyle="1" w:styleId="Item">
    <w:name w:val="Item"/>
    <w:aliases w:val="i"/>
    <w:basedOn w:val="OPCParaBase"/>
    <w:next w:val="ItemHead"/>
    <w:rsid w:val="00534BDD"/>
    <w:pPr>
      <w:keepLines/>
      <w:spacing w:before="80" w:line="240" w:lineRule="auto"/>
      <w:ind w:left="709"/>
    </w:pPr>
  </w:style>
  <w:style w:type="paragraph" w:customStyle="1" w:styleId="ItemHead">
    <w:name w:val="ItemHead"/>
    <w:aliases w:val="ih"/>
    <w:basedOn w:val="OPCParaBase"/>
    <w:next w:val="Item"/>
    <w:rsid w:val="00534B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34BDD"/>
    <w:pPr>
      <w:spacing w:line="240" w:lineRule="auto"/>
    </w:pPr>
    <w:rPr>
      <w:b/>
      <w:sz w:val="32"/>
    </w:rPr>
  </w:style>
  <w:style w:type="paragraph" w:customStyle="1" w:styleId="notedraft">
    <w:name w:val="note(draft)"/>
    <w:aliases w:val="nd"/>
    <w:basedOn w:val="OPCParaBase"/>
    <w:rsid w:val="00534BDD"/>
    <w:pPr>
      <w:spacing w:before="240" w:line="240" w:lineRule="auto"/>
      <w:ind w:left="284" w:hanging="284"/>
    </w:pPr>
    <w:rPr>
      <w:i/>
      <w:sz w:val="24"/>
    </w:rPr>
  </w:style>
  <w:style w:type="paragraph" w:customStyle="1" w:styleId="notemargin">
    <w:name w:val="note(margin)"/>
    <w:aliases w:val="nm"/>
    <w:basedOn w:val="OPCParaBase"/>
    <w:rsid w:val="00534BDD"/>
    <w:pPr>
      <w:tabs>
        <w:tab w:val="left" w:pos="709"/>
      </w:tabs>
      <w:spacing w:before="122" w:line="198" w:lineRule="exact"/>
      <w:ind w:left="709" w:hanging="709"/>
    </w:pPr>
    <w:rPr>
      <w:sz w:val="18"/>
    </w:rPr>
  </w:style>
  <w:style w:type="paragraph" w:customStyle="1" w:styleId="noteToPara">
    <w:name w:val="noteToPara"/>
    <w:aliases w:val="ntp"/>
    <w:basedOn w:val="OPCParaBase"/>
    <w:rsid w:val="00534BDD"/>
    <w:pPr>
      <w:spacing w:before="122" w:line="198" w:lineRule="exact"/>
      <w:ind w:left="2353" w:hanging="709"/>
    </w:pPr>
    <w:rPr>
      <w:sz w:val="18"/>
    </w:rPr>
  </w:style>
  <w:style w:type="paragraph" w:customStyle="1" w:styleId="noteParlAmend">
    <w:name w:val="note(ParlAmend)"/>
    <w:aliases w:val="npp"/>
    <w:basedOn w:val="OPCParaBase"/>
    <w:next w:val="ParlAmend"/>
    <w:rsid w:val="00534BDD"/>
    <w:pPr>
      <w:spacing w:line="240" w:lineRule="auto"/>
      <w:jc w:val="right"/>
    </w:pPr>
    <w:rPr>
      <w:rFonts w:ascii="Arial" w:hAnsi="Arial"/>
      <w:b/>
      <w:i/>
    </w:rPr>
  </w:style>
  <w:style w:type="paragraph" w:customStyle="1" w:styleId="Page1">
    <w:name w:val="Page1"/>
    <w:basedOn w:val="OPCParaBase"/>
    <w:rsid w:val="00534BDD"/>
    <w:pPr>
      <w:spacing w:before="5600" w:line="240" w:lineRule="auto"/>
    </w:pPr>
    <w:rPr>
      <w:b/>
      <w:sz w:val="32"/>
    </w:rPr>
  </w:style>
  <w:style w:type="paragraph" w:customStyle="1" w:styleId="PageBreak">
    <w:name w:val="PageBreak"/>
    <w:aliases w:val="pb"/>
    <w:basedOn w:val="OPCParaBase"/>
    <w:rsid w:val="00534BDD"/>
    <w:pPr>
      <w:spacing w:line="240" w:lineRule="auto"/>
    </w:pPr>
    <w:rPr>
      <w:sz w:val="20"/>
    </w:rPr>
  </w:style>
  <w:style w:type="paragraph" w:customStyle="1" w:styleId="paragraphsub">
    <w:name w:val="paragraph(sub)"/>
    <w:aliases w:val="aa"/>
    <w:basedOn w:val="OPCParaBase"/>
    <w:rsid w:val="00534BDD"/>
    <w:pPr>
      <w:tabs>
        <w:tab w:val="right" w:pos="1985"/>
      </w:tabs>
      <w:spacing w:before="40" w:line="240" w:lineRule="auto"/>
      <w:ind w:left="2098" w:hanging="2098"/>
    </w:pPr>
  </w:style>
  <w:style w:type="paragraph" w:customStyle="1" w:styleId="paragraphsub-sub">
    <w:name w:val="paragraph(sub-sub)"/>
    <w:aliases w:val="aaa"/>
    <w:basedOn w:val="OPCParaBase"/>
    <w:rsid w:val="00534BDD"/>
    <w:pPr>
      <w:tabs>
        <w:tab w:val="right" w:pos="2722"/>
      </w:tabs>
      <w:spacing w:before="40" w:line="240" w:lineRule="auto"/>
      <w:ind w:left="2835" w:hanging="2835"/>
    </w:pPr>
  </w:style>
  <w:style w:type="paragraph" w:customStyle="1" w:styleId="paragraph">
    <w:name w:val="paragraph"/>
    <w:aliases w:val="a"/>
    <w:basedOn w:val="OPCParaBase"/>
    <w:rsid w:val="00534BDD"/>
    <w:pPr>
      <w:tabs>
        <w:tab w:val="right" w:pos="1531"/>
      </w:tabs>
      <w:spacing w:before="40" w:line="240" w:lineRule="auto"/>
      <w:ind w:left="1644" w:hanging="1644"/>
    </w:pPr>
  </w:style>
  <w:style w:type="paragraph" w:customStyle="1" w:styleId="ParlAmend">
    <w:name w:val="ParlAmend"/>
    <w:aliases w:val="pp"/>
    <w:basedOn w:val="OPCParaBase"/>
    <w:rsid w:val="00534BDD"/>
    <w:pPr>
      <w:spacing w:before="240" w:line="240" w:lineRule="atLeast"/>
      <w:ind w:hanging="567"/>
    </w:pPr>
    <w:rPr>
      <w:sz w:val="24"/>
    </w:rPr>
  </w:style>
  <w:style w:type="paragraph" w:customStyle="1" w:styleId="Penalty">
    <w:name w:val="Penalty"/>
    <w:basedOn w:val="OPCParaBase"/>
    <w:rsid w:val="00534BDD"/>
    <w:pPr>
      <w:tabs>
        <w:tab w:val="left" w:pos="2977"/>
      </w:tabs>
      <w:spacing w:before="180" w:line="240" w:lineRule="auto"/>
      <w:ind w:left="1985" w:hanging="851"/>
    </w:pPr>
  </w:style>
  <w:style w:type="paragraph" w:customStyle="1" w:styleId="Portfolio">
    <w:name w:val="Portfolio"/>
    <w:basedOn w:val="OPCParaBase"/>
    <w:rsid w:val="00534BDD"/>
    <w:pPr>
      <w:spacing w:line="240" w:lineRule="auto"/>
    </w:pPr>
    <w:rPr>
      <w:i/>
      <w:sz w:val="20"/>
    </w:rPr>
  </w:style>
  <w:style w:type="paragraph" w:customStyle="1" w:styleId="Preamble">
    <w:name w:val="Preamble"/>
    <w:basedOn w:val="OPCParaBase"/>
    <w:next w:val="Normal"/>
    <w:rsid w:val="00534B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4BDD"/>
    <w:pPr>
      <w:spacing w:line="240" w:lineRule="auto"/>
    </w:pPr>
    <w:rPr>
      <w:i/>
      <w:sz w:val="20"/>
    </w:rPr>
  </w:style>
  <w:style w:type="paragraph" w:customStyle="1" w:styleId="Session">
    <w:name w:val="Session"/>
    <w:basedOn w:val="OPCParaBase"/>
    <w:rsid w:val="00534BDD"/>
    <w:pPr>
      <w:spacing w:line="240" w:lineRule="auto"/>
    </w:pPr>
    <w:rPr>
      <w:sz w:val="28"/>
    </w:rPr>
  </w:style>
  <w:style w:type="paragraph" w:customStyle="1" w:styleId="Sponsor">
    <w:name w:val="Sponsor"/>
    <w:basedOn w:val="OPCParaBase"/>
    <w:rsid w:val="00534BDD"/>
    <w:pPr>
      <w:spacing w:line="240" w:lineRule="auto"/>
    </w:pPr>
    <w:rPr>
      <w:i/>
    </w:rPr>
  </w:style>
  <w:style w:type="paragraph" w:customStyle="1" w:styleId="Subitem">
    <w:name w:val="Subitem"/>
    <w:aliases w:val="iss"/>
    <w:basedOn w:val="OPCParaBase"/>
    <w:rsid w:val="00534BDD"/>
    <w:pPr>
      <w:spacing w:before="180" w:line="240" w:lineRule="auto"/>
      <w:ind w:left="709" w:hanging="709"/>
    </w:pPr>
  </w:style>
  <w:style w:type="paragraph" w:customStyle="1" w:styleId="SubitemHead">
    <w:name w:val="SubitemHead"/>
    <w:aliases w:val="issh"/>
    <w:basedOn w:val="OPCParaBase"/>
    <w:rsid w:val="00534B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4BDD"/>
    <w:pPr>
      <w:spacing w:before="40" w:line="240" w:lineRule="auto"/>
      <w:ind w:left="1134"/>
    </w:pPr>
  </w:style>
  <w:style w:type="paragraph" w:customStyle="1" w:styleId="SubsectionHead">
    <w:name w:val="SubsectionHead"/>
    <w:aliases w:val="ssh"/>
    <w:basedOn w:val="OPCParaBase"/>
    <w:next w:val="subsection"/>
    <w:rsid w:val="00534BDD"/>
    <w:pPr>
      <w:keepNext/>
      <w:keepLines/>
      <w:spacing w:before="240" w:line="240" w:lineRule="auto"/>
      <w:ind w:left="1134"/>
    </w:pPr>
    <w:rPr>
      <w:i/>
    </w:rPr>
  </w:style>
  <w:style w:type="paragraph" w:customStyle="1" w:styleId="Tablea">
    <w:name w:val="Table(a)"/>
    <w:aliases w:val="ta"/>
    <w:basedOn w:val="OPCParaBase"/>
    <w:rsid w:val="00534BDD"/>
    <w:pPr>
      <w:spacing w:before="60" w:line="240" w:lineRule="auto"/>
      <w:ind w:left="284" w:hanging="284"/>
    </w:pPr>
    <w:rPr>
      <w:sz w:val="20"/>
    </w:rPr>
  </w:style>
  <w:style w:type="paragraph" w:customStyle="1" w:styleId="TableAA">
    <w:name w:val="Table(AA)"/>
    <w:aliases w:val="taaa"/>
    <w:basedOn w:val="OPCParaBase"/>
    <w:rsid w:val="00534B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4B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34BDD"/>
    <w:pPr>
      <w:spacing w:before="60" w:line="240" w:lineRule="atLeast"/>
    </w:pPr>
    <w:rPr>
      <w:sz w:val="20"/>
    </w:rPr>
  </w:style>
  <w:style w:type="paragraph" w:customStyle="1" w:styleId="TLPBoxTextnote">
    <w:name w:val="TLPBoxText(note"/>
    <w:aliases w:val="right)"/>
    <w:basedOn w:val="OPCParaBase"/>
    <w:rsid w:val="00534B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4B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4BDD"/>
    <w:pPr>
      <w:spacing w:before="122" w:line="198" w:lineRule="exact"/>
      <w:ind w:left="1985" w:hanging="851"/>
      <w:jc w:val="right"/>
    </w:pPr>
    <w:rPr>
      <w:sz w:val="18"/>
    </w:rPr>
  </w:style>
  <w:style w:type="paragraph" w:customStyle="1" w:styleId="TLPTableBullet">
    <w:name w:val="TLPTableBullet"/>
    <w:aliases w:val="ttb"/>
    <w:basedOn w:val="OPCParaBase"/>
    <w:rsid w:val="00534BDD"/>
    <w:pPr>
      <w:spacing w:line="240" w:lineRule="exact"/>
      <w:ind w:left="284" w:hanging="284"/>
    </w:pPr>
    <w:rPr>
      <w:sz w:val="20"/>
    </w:rPr>
  </w:style>
  <w:style w:type="paragraph" w:styleId="TOC1">
    <w:name w:val="toc 1"/>
    <w:basedOn w:val="OPCParaBase"/>
    <w:next w:val="Normal"/>
    <w:uiPriority w:val="39"/>
    <w:semiHidden/>
    <w:unhideWhenUsed/>
    <w:rsid w:val="00534BD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34BD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34BD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34BD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34BD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34BD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34BD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34BD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34BD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34BDD"/>
    <w:pPr>
      <w:keepLines/>
      <w:spacing w:before="240" w:after="120" w:line="240" w:lineRule="auto"/>
      <w:ind w:left="794"/>
    </w:pPr>
    <w:rPr>
      <w:b/>
      <w:kern w:val="28"/>
      <w:sz w:val="20"/>
    </w:rPr>
  </w:style>
  <w:style w:type="paragraph" w:customStyle="1" w:styleId="TofSectsHeading">
    <w:name w:val="TofSects(Heading)"/>
    <w:basedOn w:val="OPCParaBase"/>
    <w:rsid w:val="00534BDD"/>
    <w:pPr>
      <w:spacing w:before="240" w:after="120" w:line="240" w:lineRule="auto"/>
    </w:pPr>
    <w:rPr>
      <w:b/>
      <w:sz w:val="24"/>
    </w:rPr>
  </w:style>
  <w:style w:type="paragraph" w:customStyle="1" w:styleId="TofSectsSection">
    <w:name w:val="TofSects(Section)"/>
    <w:basedOn w:val="OPCParaBase"/>
    <w:rsid w:val="00534BDD"/>
    <w:pPr>
      <w:keepLines/>
      <w:spacing w:before="40" w:line="240" w:lineRule="auto"/>
      <w:ind w:left="1588" w:hanging="794"/>
    </w:pPr>
    <w:rPr>
      <w:kern w:val="28"/>
      <w:sz w:val="18"/>
    </w:rPr>
  </w:style>
  <w:style w:type="paragraph" w:customStyle="1" w:styleId="TofSectsSubdiv">
    <w:name w:val="TofSects(Subdiv)"/>
    <w:basedOn w:val="OPCParaBase"/>
    <w:rsid w:val="00534BDD"/>
    <w:pPr>
      <w:keepLines/>
      <w:spacing w:before="80" w:line="240" w:lineRule="auto"/>
      <w:ind w:left="1588" w:hanging="794"/>
    </w:pPr>
    <w:rPr>
      <w:kern w:val="28"/>
    </w:rPr>
  </w:style>
  <w:style w:type="paragraph" w:customStyle="1" w:styleId="WRStyle">
    <w:name w:val="WR Style"/>
    <w:aliases w:val="WR"/>
    <w:basedOn w:val="OPCParaBase"/>
    <w:rsid w:val="00534BDD"/>
    <w:pPr>
      <w:spacing w:before="240" w:line="240" w:lineRule="auto"/>
      <w:ind w:left="284" w:hanging="284"/>
    </w:pPr>
    <w:rPr>
      <w:b/>
      <w:i/>
      <w:kern w:val="28"/>
      <w:sz w:val="24"/>
    </w:rPr>
  </w:style>
  <w:style w:type="paragraph" w:customStyle="1" w:styleId="notepara">
    <w:name w:val="note(para)"/>
    <w:aliases w:val="na"/>
    <w:basedOn w:val="OPCParaBase"/>
    <w:rsid w:val="00534BDD"/>
    <w:pPr>
      <w:spacing w:before="40" w:line="198" w:lineRule="exact"/>
      <w:ind w:left="2354" w:hanging="369"/>
    </w:pPr>
    <w:rPr>
      <w:sz w:val="18"/>
    </w:rPr>
  </w:style>
  <w:style w:type="paragraph" w:styleId="Footer">
    <w:name w:val="footer"/>
    <w:link w:val="FooterChar"/>
    <w:rsid w:val="00534B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34BDD"/>
    <w:rPr>
      <w:rFonts w:eastAsia="Times New Roman" w:cs="Times New Roman"/>
      <w:sz w:val="22"/>
      <w:szCs w:val="24"/>
      <w:lang w:eastAsia="en-AU"/>
    </w:rPr>
  </w:style>
  <w:style w:type="character" w:styleId="LineNumber">
    <w:name w:val="line number"/>
    <w:basedOn w:val="OPCCharBase"/>
    <w:uiPriority w:val="99"/>
    <w:semiHidden/>
    <w:unhideWhenUsed/>
    <w:rsid w:val="00534BDD"/>
    <w:rPr>
      <w:sz w:val="16"/>
    </w:rPr>
  </w:style>
  <w:style w:type="table" w:customStyle="1" w:styleId="CFlag">
    <w:name w:val="CFlag"/>
    <w:basedOn w:val="TableNormal"/>
    <w:uiPriority w:val="99"/>
    <w:rsid w:val="00534BDD"/>
    <w:rPr>
      <w:rFonts w:eastAsia="Times New Roman" w:cs="Times New Roman"/>
      <w:lang w:eastAsia="en-AU"/>
    </w:rPr>
    <w:tblPr/>
  </w:style>
  <w:style w:type="paragraph" w:styleId="BalloonText">
    <w:name w:val="Balloon Text"/>
    <w:basedOn w:val="Normal"/>
    <w:link w:val="BalloonTextChar"/>
    <w:uiPriority w:val="99"/>
    <w:semiHidden/>
    <w:unhideWhenUsed/>
    <w:rsid w:val="00534B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BDD"/>
    <w:rPr>
      <w:rFonts w:ascii="Tahoma" w:hAnsi="Tahoma" w:cs="Tahoma"/>
      <w:sz w:val="16"/>
      <w:szCs w:val="16"/>
    </w:rPr>
  </w:style>
  <w:style w:type="table" w:styleId="TableGrid">
    <w:name w:val="Table Grid"/>
    <w:basedOn w:val="TableNormal"/>
    <w:uiPriority w:val="59"/>
    <w:rsid w:val="00534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34BDD"/>
    <w:rPr>
      <w:b/>
      <w:sz w:val="28"/>
      <w:szCs w:val="32"/>
    </w:rPr>
  </w:style>
  <w:style w:type="paragraph" w:customStyle="1" w:styleId="LegislationMadeUnder">
    <w:name w:val="LegislationMadeUnder"/>
    <w:basedOn w:val="OPCParaBase"/>
    <w:next w:val="Normal"/>
    <w:rsid w:val="00534BDD"/>
    <w:rPr>
      <w:i/>
      <w:sz w:val="32"/>
      <w:szCs w:val="32"/>
    </w:rPr>
  </w:style>
  <w:style w:type="paragraph" w:customStyle="1" w:styleId="SignCoverPageEnd">
    <w:name w:val="SignCoverPageEnd"/>
    <w:basedOn w:val="OPCParaBase"/>
    <w:next w:val="Normal"/>
    <w:rsid w:val="00534BD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34BDD"/>
    <w:pPr>
      <w:pBdr>
        <w:top w:val="single" w:sz="4" w:space="1" w:color="auto"/>
      </w:pBdr>
      <w:spacing w:before="360"/>
      <w:ind w:right="397"/>
      <w:jc w:val="both"/>
    </w:pPr>
  </w:style>
  <w:style w:type="paragraph" w:customStyle="1" w:styleId="NotesHeading1">
    <w:name w:val="NotesHeading 1"/>
    <w:basedOn w:val="OPCParaBase"/>
    <w:next w:val="Normal"/>
    <w:rsid w:val="00534BDD"/>
    <w:rPr>
      <w:b/>
      <w:sz w:val="28"/>
      <w:szCs w:val="28"/>
    </w:rPr>
  </w:style>
  <w:style w:type="paragraph" w:customStyle="1" w:styleId="NotesHeading2">
    <w:name w:val="NotesHeading 2"/>
    <w:basedOn w:val="OPCParaBase"/>
    <w:next w:val="Normal"/>
    <w:rsid w:val="00534BDD"/>
    <w:rPr>
      <w:b/>
      <w:sz w:val="28"/>
      <w:szCs w:val="28"/>
    </w:rPr>
  </w:style>
  <w:style w:type="paragraph" w:customStyle="1" w:styleId="ENotesText">
    <w:name w:val="ENotesText"/>
    <w:aliases w:val="Ent"/>
    <w:basedOn w:val="OPCParaBase"/>
    <w:next w:val="Normal"/>
    <w:rsid w:val="00534BDD"/>
    <w:pPr>
      <w:spacing w:before="120"/>
    </w:pPr>
  </w:style>
  <w:style w:type="paragraph" w:customStyle="1" w:styleId="CompiledActNo">
    <w:name w:val="CompiledActNo"/>
    <w:basedOn w:val="OPCParaBase"/>
    <w:next w:val="Normal"/>
    <w:rsid w:val="00534BDD"/>
    <w:rPr>
      <w:b/>
      <w:sz w:val="24"/>
      <w:szCs w:val="24"/>
    </w:rPr>
  </w:style>
  <w:style w:type="paragraph" w:customStyle="1" w:styleId="CompiledMadeUnder">
    <w:name w:val="CompiledMadeUnder"/>
    <w:basedOn w:val="OPCParaBase"/>
    <w:next w:val="Normal"/>
    <w:rsid w:val="00534BDD"/>
    <w:rPr>
      <w:i/>
      <w:sz w:val="24"/>
      <w:szCs w:val="24"/>
    </w:rPr>
  </w:style>
  <w:style w:type="paragraph" w:customStyle="1" w:styleId="Paragraphsub-sub-sub">
    <w:name w:val="Paragraph(sub-sub-sub)"/>
    <w:aliases w:val="aaaa"/>
    <w:basedOn w:val="OPCParaBase"/>
    <w:rsid w:val="00534B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4B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4B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4B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4BD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34BDD"/>
    <w:pPr>
      <w:spacing w:before="60" w:line="240" w:lineRule="auto"/>
    </w:pPr>
    <w:rPr>
      <w:rFonts w:cs="Arial"/>
      <w:sz w:val="20"/>
      <w:szCs w:val="22"/>
    </w:rPr>
  </w:style>
  <w:style w:type="paragraph" w:customStyle="1" w:styleId="NoteToSubpara">
    <w:name w:val="NoteToSubpara"/>
    <w:aliases w:val="nts"/>
    <w:basedOn w:val="OPCParaBase"/>
    <w:rsid w:val="00534BDD"/>
    <w:pPr>
      <w:spacing w:before="40" w:line="198" w:lineRule="exact"/>
      <w:ind w:left="2835" w:hanging="709"/>
    </w:pPr>
    <w:rPr>
      <w:sz w:val="18"/>
    </w:rPr>
  </w:style>
  <w:style w:type="paragraph" w:customStyle="1" w:styleId="ENoteTableHeading">
    <w:name w:val="ENoteTableHeading"/>
    <w:aliases w:val="enth"/>
    <w:basedOn w:val="OPCParaBase"/>
    <w:rsid w:val="00534BDD"/>
    <w:pPr>
      <w:keepNext/>
      <w:spacing w:before="60" w:line="240" w:lineRule="atLeast"/>
    </w:pPr>
    <w:rPr>
      <w:rFonts w:ascii="Arial" w:hAnsi="Arial"/>
      <w:b/>
      <w:sz w:val="16"/>
    </w:rPr>
  </w:style>
  <w:style w:type="paragraph" w:customStyle="1" w:styleId="ENoteTTi">
    <w:name w:val="ENoteTTi"/>
    <w:aliases w:val="entti"/>
    <w:basedOn w:val="OPCParaBase"/>
    <w:rsid w:val="00534BDD"/>
    <w:pPr>
      <w:keepNext/>
      <w:spacing w:before="60" w:line="240" w:lineRule="atLeast"/>
      <w:ind w:left="170"/>
    </w:pPr>
    <w:rPr>
      <w:sz w:val="16"/>
    </w:rPr>
  </w:style>
  <w:style w:type="paragraph" w:customStyle="1" w:styleId="ENotesHeading1">
    <w:name w:val="ENotesHeading 1"/>
    <w:aliases w:val="Enh1"/>
    <w:basedOn w:val="OPCParaBase"/>
    <w:next w:val="Normal"/>
    <w:rsid w:val="00534BDD"/>
    <w:pPr>
      <w:spacing w:before="120"/>
      <w:outlineLvl w:val="1"/>
    </w:pPr>
    <w:rPr>
      <w:b/>
      <w:sz w:val="28"/>
      <w:szCs w:val="28"/>
    </w:rPr>
  </w:style>
  <w:style w:type="paragraph" w:customStyle="1" w:styleId="ENotesHeading2">
    <w:name w:val="ENotesHeading 2"/>
    <w:aliases w:val="Enh2"/>
    <w:basedOn w:val="OPCParaBase"/>
    <w:next w:val="Normal"/>
    <w:rsid w:val="00534BDD"/>
    <w:pPr>
      <w:spacing w:before="120" w:after="120"/>
      <w:outlineLvl w:val="2"/>
    </w:pPr>
    <w:rPr>
      <w:b/>
      <w:sz w:val="24"/>
      <w:szCs w:val="28"/>
    </w:rPr>
  </w:style>
  <w:style w:type="paragraph" w:customStyle="1" w:styleId="ENoteTTIndentHeading">
    <w:name w:val="ENoteTTIndentHeading"/>
    <w:aliases w:val="enTTHi"/>
    <w:basedOn w:val="OPCParaBase"/>
    <w:rsid w:val="00534B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4BDD"/>
    <w:pPr>
      <w:spacing w:before="60" w:line="240" w:lineRule="atLeast"/>
    </w:pPr>
    <w:rPr>
      <w:sz w:val="16"/>
    </w:rPr>
  </w:style>
  <w:style w:type="paragraph" w:customStyle="1" w:styleId="MadeunderText">
    <w:name w:val="MadeunderText"/>
    <w:basedOn w:val="OPCParaBase"/>
    <w:next w:val="CompiledMadeUnder"/>
    <w:rsid w:val="00534BDD"/>
    <w:pPr>
      <w:spacing w:before="240"/>
    </w:pPr>
    <w:rPr>
      <w:sz w:val="24"/>
      <w:szCs w:val="24"/>
    </w:rPr>
  </w:style>
  <w:style w:type="paragraph" w:customStyle="1" w:styleId="ENotesHeading3">
    <w:name w:val="ENotesHeading 3"/>
    <w:aliases w:val="Enh3"/>
    <w:basedOn w:val="OPCParaBase"/>
    <w:next w:val="Normal"/>
    <w:rsid w:val="00534BDD"/>
    <w:pPr>
      <w:keepNext/>
      <w:spacing w:before="120" w:line="240" w:lineRule="auto"/>
      <w:outlineLvl w:val="4"/>
    </w:pPr>
    <w:rPr>
      <w:b/>
      <w:szCs w:val="24"/>
    </w:rPr>
  </w:style>
  <w:style w:type="character" w:customStyle="1" w:styleId="CharSubPartTextCASA">
    <w:name w:val="CharSubPartText(CASA)"/>
    <w:basedOn w:val="OPCCharBase"/>
    <w:uiPriority w:val="1"/>
    <w:rsid w:val="00534BDD"/>
  </w:style>
  <w:style w:type="character" w:customStyle="1" w:styleId="CharSubPartNoCASA">
    <w:name w:val="CharSubPartNo(CASA)"/>
    <w:basedOn w:val="OPCCharBase"/>
    <w:uiPriority w:val="1"/>
    <w:rsid w:val="00534BDD"/>
  </w:style>
  <w:style w:type="paragraph" w:customStyle="1" w:styleId="ENoteTTIndentHeadingSub">
    <w:name w:val="ENoteTTIndentHeadingSub"/>
    <w:aliases w:val="enTTHis"/>
    <w:basedOn w:val="OPCParaBase"/>
    <w:rsid w:val="00534BDD"/>
    <w:pPr>
      <w:keepNext/>
      <w:spacing w:before="60" w:line="240" w:lineRule="atLeast"/>
      <w:ind w:left="340"/>
    </w:pPr>
    <w:rPr>
      <w:b/>
      <w:sz w:val="16"/>
    </w:rPr>
  </w:style>
  <w:style w:type="paragraph" w:customStyle="1" w:styleId="ENoteTTiSub">
    <w:name w:val="ENoteTTiSub"/>
    <w:aliases w:val="enttis"/>
    <w:basedOn w:val="OPCParaBase"/>
    <w:rsid w:val="00534BDD"/>
    <w:pPr>
      <w:keepNext/>
      <w:spacing w:before="60" w:line="240" w:lineRule="atLeast"/>
      <w:ind w:left="340"/>
    </w:pPr>
    <w:rPr>
      <w:sz w:val="16"/>
    </w:rPr>
  </w:style>
  <w:style w:type="paragraph" w:customStyle="1" w:styleId="SubDivisionMigration">
    <w:name w:val="SubDivisionMigration"/>
    <w:aliases w:val="sdm"/>
    <w:basedOn w:val="OPCParaBase"/>
    <w:rsid w:val="00534B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4BD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34BDD"/>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34B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34BDD"/>
    <w:rPr>
      <w:sz w:val="22"/>
    </w:rPr>
  </w:style>
  <w:style w:type="paragraph" w:customStyle="1" w:styleId="SOTextNote">
    <w:name w:val="SO TextNote"/>
    <w:aliases w:val="sont"/>
    <w:basedOn w:val="SOText"/>
    <w:qFormat/>
    <w:rsid w:val="00534BDD"/>
    <w:pPr>
      <w:spacing w:before="122" w:line="198" w:lineRule="exact"/>
      <w:ind w:left="1843" w:hanging="709"/>
    </w:pPr>
    <w:rPr>
      <w:sz w:val="18"/>
    </w:rPr>
  </w:style>
  <w:style w:type="paragraph" w:customStyle="1" w:styleId="SOPara">
    <w:name w:val="SO Para"/>
    <w:aliases w:val="soa"/>
    <w:basedOn w:val="SOText"/>
    <w:link w:val="SOParaChar"/>
    <w:qFormat/>
    <w:rsid w:val="00534BDD"/>
    <w:pPr>
      <w:tabs>
        <w:tab w:val="right" w:pos="1786"/>
      </w:tabs>
      <w:spacing w:before="40"/>
      <w:ind w:left="2070" w:hanging="936"/>
    </w:pPr>
  </w:style>
  <w:style w:type="character" w:customStyle="1" w:styleId="SOParaChar">
    <w:name w:val="SO Para Char"/>
    <w:aliases w:val="soa Char"/>
    <w:basedOn w:val="DefaultParagraphFont"/>
    <w:link w:val="SOPara"/>
    <w:rsid w:val="00534BDD"/>
    <w:rPr>
      <w:sz w:val="22"/>
    </w:rPr>
  </w:style>
  <w:style w:type="paragraph" w:customStyle="1" w:styleId="FileName">
    <w:name w:val="FileName"/>
    <w:basedOn w:val="Normal"/>
    <w:rsid w:val="00534BDD"/>
  </w:style>
  <w:style w:type="paragraph" w:customStyle="1" w:styleId="TableHeading">
    <w:name w:val="TableHeading"/>
    <w:aliases w:val="th"/>
    <w:basedOn w:val="OPCParaBase"/>
    <w:next w:val="Tabletext"/>
    <w:rsid w:val="00534BDD"/>
    <w:pPr>
      <w:keepNext/>
      <w:spacing w:before="60" w:line="240" w:lineRule="atLeast"/>
    </w:pPr>
    <w:rPr>
      <w:b/>
      <w:sz w:val="20"/>
    </w:rPr>
  </w:style>
  <w:style w:type="paragraph" w:customStyle="1" w:styleId="SOHeadBold">
    <w:name w:val="SO HeadBold"/>
    <w:aliases w:val="sohb"/>
    <w:basedOn w:val="SOText"/>
    <w:next w:val="SOText"/>
    <w:link w:val="SOHeadBoldChar"/>
    <w:qFormat/>
    <w:rsid w:val="00534BDD"/>
    <w:rPr>
      <w:b/>
    </w:rPr>
  </w:style>
  <w:style w:type="character" w:customStyle="1" w:styleId="SOHeadBoldChar">
    <w:name w:val="SO HeadBold Char"/>
    <w:aliases w:val="sohb Char"/>
    <w:basedOn w:val="DefaultParagraphFont"/>
    <w:link w:val="SOHeadBold"/>
    <w:rsid w:val="00534BDD"/>
    <w:rPr>
      <w:b/>
      <w:sz w:val="22"/>
    </w:rPr>
  </w:style>
  <w:style w:type="paragraph" w:customStyle="1" w:styleId="SOHeadItalic">
    <w:name w:val="SO HeadItalic"/>
    <w:aliases w:val="sohi"/>
    <w:basedOn w:val="SOText"/>
    <w:next w:val="SOText"/>
    <w:link w:val="SOHeadItalicChar"/>
    <w:qFormat/>
    <w:rsid w:val="00534BDD"/>
    <w:rPr>
      <w:i/>
    </w:rPr>
  </w:style>
  <w:style w:type="character" w:customStyle="1" w:styleId="SOHeadItalicChar">
    <w:name w:val="SO HeadItalic Char"/>
    <w:aliases w:val="sohi Char"/>
    <w:basedOn w:val="DefaultParagraphFont"/>
    <w:link w:val="SOHeadItalic"/>
    <w:rsid w:val="00534BDD"/>
    <w:rPr>
      <w:i/>
      <w:sz w:val="22"/>
    </w:rPr>
  </w:style>
  <w:style w:type="paragraph" w:customStyle="1" w:styleId="SOBullet">
    <w:name w:val="SO Bullet"/>
    <w:aliases w:val="sotb"/>
    <w:basedOn w:val="SOText"/>
    <w:link w:val="SOBulletChar"/>
    <w:qFormat/>
    <w:rsid w:val="00534BDD"/>
    <w:pPr>
      <w:ind w:left="1559" w:hanging="425"/>
    </w:pPr>
  </w:style>
  <w:style w:type="character" w:customStyle="1" w:styleId="SOBulletChar">
    <w:name w:val="SO Bullet Char"/>
    <w:aliases w:val="sotb Char"/>
    <w:basedOn w:val="DefaultParagraphFont"/>
    <w:link w:val="SOBullet"/>
    <w:rsid w:val="00534BDD"/>
    <w:rPr>
      <w:sz w:val="22"/>
    </w:rPr>
  </w:style>
  <w:style w:type="paragraph" w:customStyle="1" w:styleId="SOBulletNote">
    <w:name w:val="SO BulletNote"/>
    <w:aliases w:val="sonb"/>
    <w:basedOn w:val="SOTextNote"/>
    <w:link w:val="SOBulletNoteChar"/>
    <w:qFormat/>
    <w:rsid w:val="00534BDD"/>
    <w:pPr>
      <w:tabs>
        <w:tab w:val="left" w:pos="1560"/>
      </w:tabs>
      <w:ind w:left="2268" w:hanging="1134"/>
    </w:pPr>
  </w:style>
  <w:style w:type="character" w:customStyle="1" w:styleId="SOBulletNoteChar">
    <w:name w:val="SO BulletNote Char"/>
    <w:aliases w:val="sonb Char"/>
    <w:basedOn w:val="DefaultParagraphFont"/>
    <w:link w:val="SOBulletNote"/>
    <w:rsid w:val="00534BDD"/>
    <w:rPr>
      <w:sz w:val="18"/>
    </w:rPr>
  </w:style>
  <w:style w:type="paragraph" w:customStyle="1" w:styleId="SOText2">
    <w:name w:val="SO Text2"/>
    <w:aliases w:val="sot2"/>
    <w:basedOn w:val="Normal"/>
    <w:next w:val="SOText"/>
    <w:link w:val="SOText2Char"/>
    <w:rsid w:val="00534B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34BDD"/>
    <w:rPr>
      <w:sz w:val="22"/>
    </w:rPr>
  </w:style>
  <w:style w:type="paragraph" w:customStyle="1" w:styleId="SubPartCASA">
    <w:name w:val="SubPart(CASA)"/>
    <w:aliases w:val="csp"/>
    <w:basedOn w:val="OPCParaBase"/>
    <w:next w:val="ActHead3"/>
    <w:rsid w:val="00534BD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34BDD"/>
    <w:rPr>
      <w:rFonts w:eastAsia="Times New Roman" w:cs="Times New Roman"/>
      <w:sz w:val="22"/>
      <w:lang w:eastAsia="en-AU"/>
    </w:rPr>
  </w:style>
  <w:style w:type="character" w:customStyle="1" w:styleId="notetextChar">
    <w:name w:val="note(text) Char"/>
    <w:aliases w:val="n Char"/>
    <w:basedOn w:val="DefaultParagraphFont"/>
    <w:link w:val="notetext"/>
    <w:rsid w:val="00534BDD"/>
    <w:rPr>
      <w:rFonts w:eastAsia="Times New Roman" w:cs="Times New Roman"/>
      <w:sz w:val="18"/>
      <w:lang w:eastAsia="en-AU"/>
    </w:rPr>
  </w:style>
  <w:style w:type="character" w:customStyle="1" w:styleId="Heading1Char">
    <w:name w:val="Heading 1 Char"/>
    <w:basedOn w:val="DefaultParagraphFont"/>
    <w:link w:val="Heading1"/>
    <w:uiPriority w:val="9"/>
    <w:rsid w:val="00534B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4B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4B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34B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34B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34B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34B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34B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34BDD"/>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4BDD"/>
    <w:pPr>
      <w:spacing w:line="260" w:lineRule="atLeast"/>
    </w:pPr>
    <w:rPr>
      <w:sz w:val="22"/>
    </w:rPr>
  </w:style>
  <w:style w:type="paragraph" w:styleId="Heading1">
    <w:name w:val="heading 1"/>
    <w:basedOn w:val="Normal"/>
    <w:next w:val="Normal"/>
    <w:link w:val="Heading1Char"/>
    <w:uiPriority w:val="9"/>
    <w:qFormat/>
    <w:rsid w:val="00534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4B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4B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34B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34BD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34BD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34BD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34BDD"/>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34BDD"/>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534BDD"/>
  </w:style>
  <w:style w:type="paragraph" w:customStyle="1" w:styleId="OPCParaBase">
    <w:name w:val="OPCParaBase"/>
    <w:qFormat/>
    <w:rsid w:val="00534BDD"/>
    <w:pPr>
      <w:spacing w:line="260" w:lineRule="atLeast"/>
    </w:pPr>
    <w:rPr>
      <w:rFonts w:eastAsia="Times New Roman" w:cs="Times New Roman"/>
      <w:sz w:val="22"/>
      <w:lang w:eastAsia="en-AU"/>
    </w:rPr>
  </w:style>
  <w:style w:type="paragraph" w:customStyle="1" w:styleId="ShortT">
    <w:name w:val="ShortT"/>
    <w:basedOn w:val="OPCParaBase"/>
    <w:next w:val="Normal"/>
    <w:qFormat/>
    <w:rsid w:val="00534BDD"/>
    <w:pPr>
      <w:spacing w:line="240" w:lineRule="auto"/>
    </w:pPr>
    <w:rPr>
      <w:b/>
      <w:sz w:val="40"/>
    </w:rPr>
  </w:style>
  <w:style w:type="paragraph" w:customStyle="1" w:styleId="ActHead1">
    <w:name w:val="ActHead 1"/>
    <w:aliases w:val="c"/>
    <w:basedOn w:val="OPCParaBase"/>
    <w:next w:val="Normal"/>
    <w:qFormat/>
    <w:rsid w:val="00534BD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34BD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34BD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34BD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534BD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34BD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34B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34B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34B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34BDD"/>
  </w:style>
  <w:style w:type="paragraph" w:customStyle="1" w:styleId="Blocks">
    <w:name w:val="Blocks"/>
    <w:aliases w:val="bb"/>
    <w:basedOn w:val="OPCParaBase"/>
    <w:qFormat/>
    <w:rsid w:val="00534BDD"/>
    <w:pPr>
      <w:spacing w:line="240" w:lineRule="auto"/>
    </w:pPr>
    <w:rPr>
      <w:sz w:val="24"/>
    </w:rPr>
  </w:style>
  <w:style w:type="paragraph" w:customStyle="1" w:styleId="BoxText">
    <w:name w:val="BoxText"/>
    <w:aliases w:val="bt"/>
    <w:basedOn w:val="OPCParaBase"/>
    <w:qFormat/>
    <w:rsid w:val="00534BD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34BDD"/>
    <w:rPr>
      <w:b/>
    </w:rPr>
  </w:style>
  <w:style w:type="paragraph" w:customStyle="1" w:styleId="BoxHeadItalic">
    <w:name w:val="BoxHeadItalic"/>
    <w:aliases w:val="bhi"/>
    <w:basedOn w:val="BoxText"/>
    <w:next w:val="BoxStep"/>
    <w:qFormat/>
    <w:rsid w:val="00534BDD"/>
    <w:rPr>
      <w:i/>
    </w:rPr>
  </w:style>
  <w:style w:type="paragraph" w:customStyle="1" w:styleId="BoxList">
    <w:name w:val="BoxList"/>
    <w:aliases w:val="bl"/>
    <w:basedOn w:val="BoxText"/>
    <w:qFormat/>
    <w:rsid w:val="00534BDD"/>
    <w:pPr>
      <w:ind w:left="1559" w:hanging="425"/>
    </w:pPr>
  </w:style>
  <w:style w:type="paragraph" w:customStyle="1" w:styleId="BoxNote">
    <w:name w:val="BoxNote"/>
    <w:aliases w:val="bn"/>
    <w:basedOn w:val="BoxText"/>
    <w:qFormat/>
    <w:rsid w:val="00534BDD"/>
    <w:pPr>
      <w:tabs>
        <w:tab w:val="left" w:pos="1985"/>
      </w:tabs>
      <w:spacing w:before="122" w:line="198" w:lineRule="exact"/>
      <w:ind w:left="2948" w:hanging="1814"/>
    </w:pPr>
    <w:rPr>
      <w:sz w:val="18"/>
    </w:rPr>
  </w:style>
  <w:style w:type="paragraph" w:customStyle="1" w:styleId="BoxPara">
    <w:name w:val="BoxPara"/>
    <w:aliases w:val="bp"/>
    <w:basedOn w:val="BoxText"/>
    <w:qFormat/>
    <w:rsid w:val="00534BDD"/>
    <w:pPr>
      <w:tabs>
        <w:tab w:val="right" w:pos="2268"/>
      </w:tabs>
      <w:ind w:left="2552" w:hanging="1418"/>
    </w:pPr>
  </w:style>
  <w:style w:type="paragraph" w:customStyle="1" w:styleId="BoxStep">
    <w:name w:val="BoxStep"/>
    <w:aliases w:val="bs"/>
    <w:basedOn w:val="BoxText"/>
    <w:qFormat/>
    <w:rsid w:val="00534BDD"/>
    <w:pPr>
      <w:ind w:left="1985" w:hanging="851"/>
    </w:pPr>
  </w:style>
  <w:style w:type="character" w:customStyle="1" w:styleId="CharAmPartNo">
    <w:name w:val="CharAmPartNo"/>
    <w:basedOn w:val="OPCCharBase"/>
    <w:qFormat/>
    <w:rsid w:val="00534BDD"/>
  </w:style>
  <w:style w:type="character" w:customStyle="1" w:styleId="CharAmPartText">
    <w:name w:val="CharAmPartText"/>
    <w:basedOn w:val="OPCCharBase"/>
    <w:qFormat/>
    <w:rsid w:val="00534BDD"/>
  </w:style>
  <w:style w:type="character" w:customStyle="1" w:styleId="CharAmSchNo">
    <w:name w:val="CharAmSchNo"/>
    <w:basedOn w:val="OPCCharBase"/>
    <w:qFormat/>
    <w:rsid w:val="00534BDD"/>
  </w:style>
  <w:style w:type="character" w:customStyle="1" w:styleId="CharAmSchText">
    <w:name w:val="CharAmSchText"/>
    <w:basedOn w:val="OPCCharBase"/>
    <w:qFormat/>
    <w:rsid w:val="00534BDD"/>
  </w:style>
  <w:style w:type="character" w:customStyle="1" w:styleId="CharBoldItalic">
    <w:name w:val="CharBoldItalic"/>
    <w:basedOn w:val="OPCCharBase"/>
    <w:uiPriority w:val="1"/>
    <w:qFormat/>
    <w:rsid w:val="00534BDD"/>
    <w:rPr>
      <w:b/>
      <w:i/>
    </w:rPr>
  </w:style>
  <w:style w:type="character" w:customStyle="1" w:styleId="CharChapNo">
    <w:name w:val="CharChapNo"/>
    <w:basedOn w:val="OPCCharBase"/>
    <w:uiPriority w:val="1"/>
    <w:qFormat/>
    <w:rsid w:val="00534BDD"/>
  </w:style>
  <w:style w:type="character" w:customStyle="1" w:styleId="CharChapText">
    <w:name w:val="CharChapText"/>
    <w:basedOn w:val="OPCCharBase"/>
    <w:uiPriority w:val="1"/>
    <w:qFormat/>
    <w:rsid w:val="00534BDD"/>
  </w:style>
  <w:style w:type="character" w:customStyle="1" w:styleId="CharDivNo">
    <w:name w:val="CharDivNo"/>
    <w:basedOn w:val="OPCCharBase"/>
    <w:uiPriority w:val="1"/>
    <w:qFormat/>
    <w:rsid w:val="00534BDD"/>
  </w:style>
  <w:style w:type="character" w:customStyle="1" w:styleId="CharDivText">
    <w:name w:val="CharDivText"/>
    <w:basedOn w:val="OPCCharBase"/>
    <w:uiPriority w:val="1"/>
    <w:qFormat/>
    <w:rsid w:val="00534BDD"/>
  </w:style>
  <w:style w:type="character" w:customStyle="1" w:styleId="CharItalic">
    <w:name w:val="CharItalic"/>
    <w:basedOn w:val="OPCCharBase"/>
    <w:uiPriority w:val="1"/>
    <w:qFormat/>
    <w:rsid w:val="00534BDD"/>
    <w:rPr>
      <w:i/>
    </w:rPr>
  </w:style>
  <w:style w:type="character" w:customStyle="1" w:styleId="CharPartNo">
    <w:name w:val="CharPartNo"/>
    <w:basedOn w:val="OPCCharBase"/>
    <w:uiPriority w:val="1"/>
    <w:qFormat/>
    <w:rsid w:val="00534BDD"/>
  </w:style>
  <w:style w:type="character" w:customStyle="1" w:styleId="CharPartText">
    <w:name w:val="CharPartText"/>
    <w:basedOn w:val="OPCCharBase"/>
    <w:uiPriority w:val="1"/>
    <w:qFormat/>
    <w:rsid w:val="00534BDD"/>
  </w:style>
  <w:style w:type="character" w:customStyle="1" w:styleId="CharSectno">
    <w:name w:val="CharSectno"/>
    <w:basedOn w:val="OPCCharBase"/>
    <w:qFormat/>
    <w:rsid w:val="00534BDD"/>
  </w:style>
  <w:style w:type="character" w:customStyle="1" w:styleId="CharSubdNo">
    <w:name w:val="CharSubdNo"/>
    <w:basedOn w:val="OPCCharBase"/>
    <w:uiPriority w:val="1"/>
    <w:qFormat/>
    <w:rsid w:val="00534BDD"/>
  </w:style>
  <w:style w:type="character" w:customStyle="1" w:styleId="CharSubdText">
    <w:name w:val="CharSubdText"/>
    <w:basedOn w:val="OPCCharBase"/>
    <w:uiPriority w:val="1"/>
    <w:qFormat/>
    <w:rsid w:val="00534BDD"/>
  </w:style>
  <w:style w:type="paragraph" w:customStyle="1" w:styleId="CTA--">
    <w:name w:val="CTA --"/>
    <w:basedOn w:val="OPCParaBase"/>
    <w:next w:val="Normal"/>
    <w:rsid w:val="00534BDD"/>
    <w:pPr>
      <w:spacing w:before="60" w:line="240" w:lineRule="atLeast"/>
      <w:ind w:left="142" w:hanging="142"/>
    </w:pPr>
    <w:rPr>
      <w:sz w:val="20"/>
    </w:rPr>
  </w:style>
  <w:style w:type="paragraph" w:customStyle="1" w:styleId="CTA-">
    <w:name w:val="CTA -"/>
    <w:basedOn w:val="OPCParaBase"/>
    <w:rsid w:val="00534BDD"/>
    <w:pPr>
      <w:spacing w:before="60" w:line="240" w:lineRule="atLeast"/>
      <w:ind w:left="85" w:hanging="85"/>
    </w:pPr>
    <w:rPr>
      <w:sz w:val="20"/>
    </w:rPr>
  </w:style>
  <w:style w:type="paragraph" w:customStyle="1" w:styleId="CTA---">
    <w:name w:val="CTA ---"/>
    <w:basedOn w:val="OPCParaBase"/>
    <w:next w:val="Normal"/>
    <w:rsid w:val="00534BDD"/>
    <w:pPr>
      <w:spacing w:before="60" w:line="240" w:lineRule="atLeast"/>
      <w:ind w:left="198" w:hanging="198"/>
    </w:pPr>
    <w:rPr>
      <w:sz w:val="20"/>
    </w:rPr>
  </w:style>
  <w:style w:type="paragraph" w:customStyle="1" w:styleId="CTA----">
    <w:name w:val="CTA ----"/>
    <w:basedOn w:val="OPCParaBase"/>
    <w:next w:val="Normal"/>
    <w:rsid w:val="00534BDD"/>
    <w:pPr>
      <w:spacing w:before="60" w:line="240" w:lineRule="atLeast"/>
      <w:ind w:left="255" w:hanging="255"/>
    </w:pPr>
    <w:rPr>
      <w:sz w:val="20"/>
    </w:rPr>
  </w:style>
  <w:style w:type="paragraph" w:customStyle="1" w:styleId="CTA1a">
    <w:name w:val="CTA 1(a)"/>
    <w:basedOn w:val="OPCParaBase"/>
    <w:rsid w:val="00534BDD"/>
    <w:pPr>
      <w:tabs>
        <w:tab w:val="right" w:pos="414"/>
      </w:tabs>
      <w:spacing w:before="40" w:line="240" w:lineRule="atLeast"/>
      <w:ind w:left="675" w:hanging="675"/>
    </w:pPr>
    <w:rPr>
      <w:sz w:val="20"/>
    </w:rPr>
  </w:style>
  <w:style w:type="paragraph" w:customStyle="1" w:styleId="CTA1ai">
    <w:name w:val="CTA 1(a)(i)"/>
    <w:basedOn w:val="OPCParaBase"/>
    <w:rsid w:val="00534BDD"/>
    <w:pPr>
      <w:tabs>
        <w:tab w:val="right" w:pos="1004"/>
      </w:tabs>
      <w:spacing w:before="40" w:line="240" w:lineRule="atLeast"/>
      <w:ind w:left="1253" w:hanging="1253"/>
    </w:pPr>
    <w:rPr>
      <w:sz w:val="20"/>
    </w:rPr>
  </w:style>
  <w:style w:type="paragraph" w:customStyle="1" w:styleId="CTA2a">
    <w:name w:val="CTA 2(a)"/>
    <w:basedOn w:val="OPCParaBase"/>
    <w:rsid w:val="00534BDD"/>
    <w:pPr>
      <w:tabs>
        <w:tab w:val="right" w:pos="482"/>
      </w:tabs>
      <w:spacing w:before="40" w:line="240" w:lineRule="atLeast"/>
      <w:ind w:left="748" w:hanging="748"/>
    </w:pPr>
    <w:rPr>
      <w:sz w:val="20"/>
    </w:rPr>
  </w:style>
  <w:style w:type="paragraph" w:customStyle="1" w:styleId="CTA2ai">
    <w:name w:val="CTA 2(a)(i)"/>
    <w:basedOn w:val="OPCParaBase"/>
    <w:rsid w:val="00534BDD"/>
    <w:pPr>
      <w:tabs>
        <w:tab w:val="right" w:pos="1089"/>
      </w:tabs>
      <w:spacing w:before="40" w:line="240" w:lineRule="atLeast"/>
      <w:ind w:left="1327" w:hanging="1327"/>
    </w:pPr>
    <w:rPr>
      <w:sz w:val="20"/>
    </w:rPr>
  </w:style>
  <w:style w:type="paragraph" w:customStyle="1" w:styleId="CTA3a">
    <w:name w:val="CTA 3(a)"/>
    <w:basedOn w:val="OPCParaBase"/>
    <w:rsid w:val="00534BDD"/>
    <w:pPr>
      <w:tabs>
        <w:tab w:val="right" w:pos="556"/>
      </w:tabs>
      <w:spacing w:before="40" w:line="240" w:lineRule="atLeast"/>
      <w:ind w:left="805" w:hanging="805"/>
    </w:pPr>
    <w:rPr>
      <w:sz w:val="20"/>
    </w:rPr>
  </w:style>
  <w:style w:type="paragraph" w:customStyle="1" w:styleId="CTA3ai">
    <w:name w:val="CTA 3(a)(i)"/>
    <w:basedOn w:val="OPCParaBase"/>
    <w:rsid w:val="00534BDD"/>
    <w:pPr>
      <w:tabs>
        <w:tab w:val="right" w:pos="1140"/>
      </w:tabs>
      <w:spacing w:before="40" w:line="240" w:lineRule="atLeast"/>
      <w:ind w:left="1361" w:hanging="1361"/>
    </w:pPr>
    <w:rPr>
      <w:sz w:val="20"/>
    </w:rPr>
  </w:style>
  <w:style w:type="paragraph" w:customStyle="1" w:styleId="CTA4a">
    <w:name w:val="CTA 4(a)"/>
    <w:basedOn w:val="OPCParaBase"/>
    <w:rsid w:val="00534BDD"/>
    <w:pPr>
      <w:tabs>
        <w:tab w:val="right" w:pos="624"/>
      </w:tabs>
      <w:spacing w:before="40" w:line="240" w:lineRule="atLeast"/>
      <w:ind w:left="873" w:hanging="873"/>
    </w:pPr>
    <w:rPr>
      <w:sz w:val="20"/>
    </w:rPr>
  </w:style>
  <w:style w:type="paragraph" w:customStyle="1" w:styleId="CTA4ai">
    <w:name w:val="CTA 4(a)(i)"/>
    <w:basedOn w:val="OPCParaBase"/>
    <w:rsid w:val="00534BDD"/>
    <w:pPr>
      <w:tabs>
        <w:tab w:val="right" w:pos="1213"/>
      </w:tabs>
      <w:spacing w:before="40" w:line="240" w:lineRule="atLeast"/>
      <w:ind w:left="1452" w:hanging="1452"/>
    </w:pPr>
    <w:rPr>
      <w:sz w:val="20"/>
    </w:rPr>
  </w:style>
  <w:style w:type="paragraph" w:customStyle="1" w:styleId="CTACAPS">
    <w:name w:val="CTA CAPS"/>
    <w:basedOn w:val="OPCParaBase"/>
    <w:rsid w:val="00534BDD"/>
    <w:pPr>
      <w:spacing w:before="60" w:line="240" w:lineRule="atLeast"/>
    </w:pPr>
    <w:rPr>
      <w:sz w:val="20"/>
    </w:rPr>
  </w:style>
  <w:style w:type="paragraph" w:customStyle="1" w:styleId="CTAright">
    <w:name w:val="CTA right"/>
    <w:basedOn w:val="OPCParaBase"/>
    <w:rsid w:val="00534BDD"/>
    <w:pPr>
      <w:spacing w:before="60" w:line="240" w:lineRule="auto"/>
      <w:jc w:val="right"/>
    </w:pPr>
    <w:rPr>
      <w:sz w:val="20"/>
    </w:rPr>
  </w:style>
  <w:style w:type="paragraph" w:customStyle="1" w:styleId="subsection">
    <w:name w:val="subsection"/>
    <w:aliases w:val="ss,Subsection"/>
    <w:basedOn w:val="OPCParaBase"/>
    <w:link w:val="subsectionChar"/>
    <w:rsid w:val="00534BDD"/>
    <w:pPr>
      <w:tabs>
        <w:tab w:val="right" w:pos="1021"/>
      </w:tabs>
      <w:spacing w:before="180" w:line="240" w:lineRule="auto"/>
      <w:ind w:left="1134" w:hanging="1134"/>
    </w:pPr>
  </w:style>
  <w:style w:type="paragraph" w:customStyle="1" w:styleId="Definition">
    <w:name w:val="Definition"/>
    <w:aliases w:val="dd"/>
    <w:basedOn w:val="OPCParaBase"/>
    <w:rsid w:val="00534BDD"/>
    <w:pPr>
      <w:spacing w:before="180" w:line="240" w:lineRule="auto"/>
      <w:ind w:left="1134"/>
    </w:pPr>
  </w:style>
  <w:style w:type="paragraph" w:customStyle="1" w:styleId="ETAsubitem">
    <w:name w:val="ETA(subitem)"/>
    <w:basedOn w:val="OPCParaBase"/>
    <w:rsid w:val="00534BDD"/>
    <w:pPr>
      <w:tabs>
        <w:tab w:val="right" w:pos="340"/>
      </w:tabs>
      <w:spacing w:before="60" w:line="240" w:lineRule="auto"/>
      <w:ind w:left="454" w:hanging="454"/>
    </w:pPr>
    <w:rPr>
      <w:sz w:val="20"/>
    </w:rPr>
  </w:style>
  <w:style w:type="paragraph" w:customStyle="1" w:styleId="ETApara">
    <w:name w:val="ETA(para)"/>
    <w:basedOn w:val="OPCParaBase"/>
    <w:rsid w:val="00534BDD"/>
    <w:pPr>
      <w:tabs>
        <w:tab w:val="right" w:pos="754"/>
      </w:tabs>
      <w:spacing w:before="60" w:line="240" w:lineRule="auto"/>
      <w:ind w:left="828" w:hanging="828"/>
    </w:pPr>
    <w:rPr>
      <w:sz w:val="20"/>
    </w:rPr>
  </w:style>
  <w:style w:type="paragraph" w:customStyle="1" w:styleId="ETAsubpara">
    <w:name w:val="ETA(subpara)"/>
    <w:basedOn w:val="OPCParaBase"/>
    <w:rsid w:val="00534BDD"/>
    <w:pPr>
      <w:tabs>
        <w:tab w:val="right" w:pos="1083"/>
      </w:tabs>
      <w:spacing w:before="60" w:line="240" w:lineRule="auto"/>
      <w:ind w:left="1191" w:hanging="1191"/>
    </w:pPr>
    <w:rPr>
      <w:sz w:val="20"/>
    </w:rPr>
  </w:style>
  <w:style w:type="paragraph" w:customStyle="1" w:styleId="ETAsub-subpara">
    <w:name w:val="ETA(sub-subpara)"/>
    <w:basedOn w:val="OPCParaBase"/>
    <w:rsid w:val="00534BDD"/>
    <w:pPr>
      <w:tabs>
        <w:tab w:val="right" w:pos="1412"/>
      </w:tabs>
      <w:spacing w:before="60" w:line="240" w:lineRule="auto"/>
      <w:ind w:left="1525" w:hanging="1525"/>
    </w:pPr>
    <w:rPr>
      <w:sz w:val="20"/>
    </w:rPr>
  </w:style>
  <w:style w:type="paragraph" w:customStyle="1" w:styleId="Formula">
    <w:name w:val="Formula"/>
    <w:basedOn w:val="OPCParaBase"/>
    <w:rsid w:val="00534BDD"/>
    <w:pPr>
      <w:spacing w:line="240" w:lineRule="auto"/>
      <w:ind w:left="1134"/>
    </w:pPr>
    <w:rPr>
      <w:sz w:val="20"/>
    </w:rPr>
  </w:style>
  <w:style w:type="paragraph" w:styleId="Header">
    <w:name w:val="header"/>
    <w:basedOn w:val="OPCParaBase"/>
    <w:link w:val="HeaderChar"/>
    <w:unhideWhenUsed/>
    <w:rsid w:val="00534BD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34BDD"/>
    <w:rPr>
      <w:rFonts w:eastAsia="Times New Roman" w:cs="Times New Roman"/>
      <w:sz w:val="16"/>
      <w:lang w:eastAsia="en-AU"/>
    </w:rPr>
  </w:style>
  <w:style w:type="paragraph" w:customStyle="1" w:styleId="House">
    <w:name w:val="House"/>
    <w:basedOn w:val="OPCParaBase"/>
    <w:rsid w:val="00534BDD"/>
    <w:pPr>
      <w:spacing w:line="240" w:lineRule="auto"/>
    </w:pPr>
    <w:rPr>
      <w:sz w:val="28"/>
    </w:rPr>
  </w:style>
  <w:style w:type="paragraph" w:customStyle="1" w:styleId="Item">
    <w:name w:val="Item"/>
    <w:aliases w:val="i"/>
    <w:basedOn w:val="OPCParaBase"/>
    <w:next w:val="ItemHead"/>
    <w:rsid w:val="00534BDD"/>
    <w:pPr>
      <w:keepLines/>
      <w:spacing w:before="80" w:line="240" w:lineRule="auto"/>
      <w:ind w:left="709"/>
    </w:pPr>
  </w:style>
  <w:style w:type="paragraph" w:customStyle="1" w:styleId="ItemHead">
    <w:name w:val="ItemHead"/>
    <w:aliases w:val="ih"/>
    <w:basedOn w:val="OPCParaBase"/>
    <w:next w:val="Item"/>
    <w:rsid w:val="00534BD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34BDD"/>
    <w:pPr>
      <w:spacing w:line="240" w:lineRule="auto"/>
    </w:pPr>
    <w:rPr>
      <w:b/>
      <w:sz w:val="32"/>
    </w:rPr>
  </w:style>
  <w:style w:type="paragraph" w:customStyle="1" w:styleId="notedraft">
    <w:name w:val="note(draft)"/>
    <w:aliases w:val="nd"/>
    <w:basedOn w:val="OPCParaBase"/>
    <w:rsid w:val="00534BDD"/>
    <w:pPr>
      <w:spacing w:before="240" w:line="240" w:lineRule="auto"/>
      <w:ind w:left="284" w:hanging="284"/>
    </w:pPr>
    <w:rPr>
      <w:i/>
      <w:sz w:val="24"/>
    </w:rPr>
  </w:style>
  <w:style w:type="paragraph" w:customStyle="1" w:styleId="notemargin">
    <w:name w:val="note(margin)"/>
    <w:aliases w:val="nm"/>
    <w:basedOn w:val="OPCParaBase"/>
    <w:rsid w:val="00534BDD"/>
    <w:pPr>
      <w:tabs>
        <w:tab w:val="left" w:pos="709"/>
      </w:tabs>
      <w:spacing w:before="122" w:line="198" w:lineRule="exact"/>
      <w:ind w:left="709" w:hanging="709"/>
    </w:pPr>
    <w:rPr>
      <w:sz w:val="18"/>
    </w:rPr>
  </w:style>
  <w:style w:type="paragraph" w:customStyle="1" w:styleId="noteToPara">
    <w:name w:val="noteToPara"/>
    <w:aliases w:val="ntp"/>
    <w:basedOn w:val="OPCParaBase"/>
    <w:rsid w:val="00534BDD"/>
    <w:pPr>
      <w:spacing w:before="122" w:line="198" w:lineRule="exact"/>
      <w:ind w:left="2353" w:hanging="709"/>
    </w:pPr>
    <w:rPr>
      <w:sz w:val="18"/>
    </w:rPr>
  </w:style>
  <w:style w:type="paragraph" w:customStyle="1" w:styleId="noteParlAmend">
    <w:name w:val="note(ParlAmend)"/>
    <w:aliases w:val="npp"/>
    <w:basedOn w:val="OPCParaBase"/>
    <w:next w:val="ParlAmend"/>
    <w:rsid w:val="00534BDD"/>
    <w:pPr>
      <w:spacing w:line="240" w:lineRule="auto"/>
      <w:jc w:val="right"/>
    </w:pPr>
    <w:rPr>
      <w:rFonts w:ascii="Arial" w:hAnsi="Arial"/>
      <w:b/>
      <w:i/>
    </w:rPr>
  </w:style>
  <w:style w:type="paragraph" w:customStyle="1" w:styleId="Page1">
    <w:name w:val="Page1"/>
    <w:basedOn w:val="OPCParaBase"/>
    <w:rsid w:val="00534BDD"/>
    <w:pPr>
      <w:spacing w:before="5600" w:line="240" w:lineRule="auto"/>
    </w:pPr>
    <w:rPr>
      <w:b/>
      <w:sz w:val="32"/>
    </w:rPr>
  </w:style>
  <w:style w:type="paragraph" w:customStyle="1" w:styleId="PageBreak">
    <w:name w:val="PageBreak"/>
    <w:aliases w:val="pb"/>
    <w:basedOn w:val="OPCParaBase"/>
    <w:rsid w:val="00534BDD"/>
    <w:pPr>
      <w:spacing w:line="240" w:lineRule="auto"/>
    </w:pPr>
    <w:rPr>
      <w:sz w:val="20"/>
    </w:rPr>
  </w:style>
  <w:style w:type="paragraph" w:customStyle="1" w:styleId="paragraphsub">
    <w:name w:val="paragraph(sub)"/>
    <w:aliases w:val="aa"/>
    <w:basedOn w:val="OPCParaBase"/>
    <w:rsid w:val="00534BDD"/>
    <w:pPr>
      <w:tabs>
        <w:tab w:val="right" w:pos="1985"/>
      </w:tabs>
      <w:spacing w:before="40" w:line="240" w:lineRule="auto"/>
      <w:ind w:left="2098" w:hanging="2098"/>
    </w:pPr>
  </w:style>
  <w:style w:type="paragraph" w:customStyle="1" w:styleId="paragraphsub-sub">
    <w:name w:val="paragraph(sub-sub)"/>
    <w:aliases w:val="aaa"/>
    <w:basedOn w:val="OPCParaBase"/>
    <w:rsid w:val="00534BDD"/>
    <w:pPr>
      <w:tabs>
        <w:tab w:val="right" w:pos="2722"/>
      </w:tabs>
      <w:spacing w:before="40" w:line="240" w:lineRule="auto"/>
      <w:ind w:left="2835" w:hanging="2835"/>
    </w:pPr>
  </w:style>
  <w:style w:type="paragraph" w:customStyle="1" w:styleId="paragraph">
    <w:name w:val="paragraph"/>
    <w:aliases w:val="a"/>
    <w:basedOn w:val="OPCParaBase"/>
    <w:rsid w:val="00534BDD"/>
    <w:pPr>
      <w:tabs>
        <w:tab w:val="right" w:pos="1531"/>
      </w:tabs>
      <w:spacing w:before="40" w:line="240" w:lineRule="auto"/>
      <w:ind w:left="1644" w:hanging="1644"/>
    </w:pPr>
  </w:style>
  <w:style w:type="paragraph" w:customStyle="1" w:styleId="ParlAmend">
    <w:name w:val="ParlAmend"/>
    <w:aliases w:val="pp"/>
    <w:basedOn w:val="OPCParaBase"/>
    <w:rsid w:val="00534BDD"/>
    <w:pPr>
      <w:spacing w:before="240" w:line="240" w:lineRule="atLeast"/>
      <w:ind w:hanging="567"/>
    </w:pPr>
    <w:rPr>
      <w:sz w:val="24"/>
    </w:rPr>
  </w:style>
  <w:style w:type="paragraph" w:customStyle="1" w:styleId="Penalty">
    <w:name w:val="Penalty"/>
    <w:basedOn w:val="OPCParaBase"/>
    <w:rsid w:val="00534BDD"/>
    <w:pPr>
      <w:tabs>
        <w:tab w:val="left" w:pos="2977"/>
      </w:tabs>
      <w:spacing w:before="180" w:line="240" w:lineRule="auto"/>
      <w:ind w:left="1985" w:hanging="851"/>
    </w:pPr>
  </w:style>
  <w:style w:type="paragraph" w:customStyle="1" w:styleId="Portfolio">
    <w:name w:val="Portfolio"/>
    <w:basedOn w:val="OPCParaBase"/>
    <w:rsid w:val="00534BDD"/>
    <w:pPr>
      <w:spacing w:line="240" w:lineRule="auto"/>
    </w:pPr>
    <w:rPr>
      <w:i/>
      <w:sz w:val="20"/>
    </w:rPr>
  </w:style>
  <w:style w:type="paragraph" w:customStyle="1" w:styleId="Preamble">
    <w:name w:val="Preamble"/>
    <w:basedOn w:val="OPCParaBase"/>
    <w:next w:val="Normal"/>
    <w:rsid w:val="00534BD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34BDD"/>
    <w:pPr>
      <w:spacing w:line="240" w:lineRule="auto"/>
    </w:pPr>
    <w:rPr>
      <w:i/>
      <w:sz w:val="20"/>
    </w:rPr>
  </w:style>
  <w:style w:type="paragraph" w:customStyle="1" w:styleId="Session">
    <w:name w:val="Session"/>
    <w:basedOn w:val="OPCParaBase"/>
    <w:rsid w:val="00534BDD"/>
    <w:pPr>
      <w:spacing w:line="240" w:lineRule="auto"/>
    </w:pPr>
    <w:rPr>
      <w:sz w:val="28"/>
    </w:rPr>
  </w:style>
  <w:style w:type="paragraph" w:customStyle="1" w:styleId="Sponsor">
    <w:name w:val="Sponsor"/>
    <w:basedOn w:val="OPCParaBase"/>
    <w:rsid w:val="00534BDD"/>
    <w:pPr>
      <w:spacing w:line="240" w:lineRule="auto"/>
    </w:pPr>
    <w:rPr>
      <w:i/>
    </w:rPr>
  </w:style>
  <w:style w:type="paragraph" w:customStyle="1" w:styleId="Subitem">
    <w:name w:val="Subitem"/>
    <w:aliases w:val="iss"/>
    <w:basedOn w:val="OPCParaBase"/>
    <w:rsid w:val="00534BDD"/>
    <w:pPr>
      <w:spacing w:before="180" w:line="240" w:lineRule="auto"/>
      <w:ind w:left="709" w:hanging="709"/>
    </w:pPr>
  </w:style>
  <w:style w:type="paragraph" w:customStyle="1" w:styleId="SubitemHead">
    <w:name w:val="SubitemHead"/>
    <w:aliases w:val="issh"/>
    <w:basedOn w:val="OPCParaBase"/>
    <w:rsid w:val="00534BD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34BDD"/>
    <w:pPr>
      <w:spacing w:before="40" w:line="240" w:lineRule="auto"/>
      <w:ind w:left="1134"/>
    </w:pPr>
  </w:style>
  <w:style w:type="paragraph" w:customStyle="1" w:styleId="SubsectionHead">
    <w:name w:val="SubsectionHead"/>
    <w:aliases w:val="ssh"/>
    <w:basedOn w:val="OPCParaBase"/>
    <w:next w:val="subsection"/>
    <w:rsid w:val="00534BDD"/>
    <w:pPr>
      <w:keepNext/>
      <w:keepLines/>
      <w:spacing w:before="240" w:line="240" w:lineRule="auto"/>
      <w:ind w:left="1134"/>
    </w:pPr>
    <w:rPr>
      <w:i/>
    </w:rPr>
  </w:style>
  <w:style w:type="paragraph" w:customStyle="1" w:styleId="Tablea">
    <w:name w:val="Table(a)"/>
    <w:aliases w:val="ta"/>
    <w:basedOn w:val="OPCParaBase"/>
    <w:rsid w:val="00534BDD"/>
    <w:pPr>
      <w:spacing w:before="60" w:line="240" w:lineRule="auto"/>
      <w:ind w:left="284" w:hanging="284"/>
    </w:pPr>
    <w:rPr>
      <w:sz w:val="20"/>
    </w:rPr>
  </w:style>
  <w:style w:type="paragraph" w:customStyle="1" w:styleId="TableAA">
    <w:name w:val="Table(AA)"/>
    <w:aliases w:val="taaa"/>
    <w:basedOn w:val="OPCParaBase"/>
    <w:rsid w:val="00534BD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34BD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34BDD"/>
    <w:pPr>
      <w:spacing w:before="60" w:line="240" w:lineRule="atLeast"/>
    </w:pPr>
    <w:rPr>
      <w:sz w:val="20"/>
    </w:rPr>
  </w:style>
  <w:style w:type="paragraph" w:customStyle="1" w:styleId="TLPBoxTextnote">
    <w:name w:val="TLPBoxText(note"/>
    <w:aliases w:val="right)"/>
    <w:basedOn w:val="OPCParaBase"/>
    <w:rsid w:val="00534BD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34BD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34BDD"/>
    <w:pPr>
      <w:spacing w:before="122" w:line="198" w:lineRule="exact"/>
      <w:ind w:left="1985" w:hanging="851"/>
      <w:jc w:val="right"/>
    </w:pPr>
    <w:rPr>
      <w:sz w:val="18"/>
    </w:rPr>
  </w:style>
  <w:style w:type="paragraph" w:customStyle="1" w:styleId="TLPTableBullet">
    <w:name w:val="TLPTableBullet"/>
    <w:aliases w:val="ttb"/>
    <w:basedOn w:val="OPCParaBase"/>
    <w:rsid w:val="00534BDD"/>
    <w:pPr>
      <w:spacing w:line="240" w:lineRule="exact"/>
      <w:ind w:left="284" w:hanging="284"/>
    </w:pPr>
    <w:rPr>
      <w:sz w:val="20"/>
    </w:rPr>
  </w:style>
  <w:style w:type="paragraph" w:styleId="TOC1">
    <w:name w:val="toc 1"/>
    <w:basedOn w:val="OPCParaBase"/>
    <w:next w:val="Normal"/>
    <w:uiPriority w:val="39"/>
    <w:semiHidden/>
    <w:unhideWhenUsed/>
    <w:rsid w:val="00534BD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534BD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534BD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534BD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534BD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534BD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534BD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534BD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534BD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34BDD"/>
    <w:pPr>
      <w:keepLines/>
      <w:spacing w:before="240" w:after="120" w:line="240" w:lineRule="auto"/>
      <w:ind w:left="794"/>
    </w:pPr>
    <w:rPr>
      <w:b/>
      <w:kern w:val="28"/>
      <w:sz w:val="20"/>
    </w:rPr>
  </w:style>
  <w:style w:type="paragraph" w:customStyle="1" w:styleId="TofSectsHeading">
    <w:name w:val="TofSects(Heading)"/>
    <w:basedOn w:val="OPCParaBase"/>
    <w:rsid w:val="00534BDD"/>
    <w:pPr>
      <w:spacing w:before="240" w:after="120" w:line="240" w:lineRule="auto"/>
    </w:pPr>
    <w:rPr>
      <w:b/>
      <w:sz w:val="24"/>
    </w:rPr>
  </w:style>
  <w:style w:type="paragraph" w:customStyle="1" w:styleId="TofSectsSection">
    <w:name w:val="TofSects(Section)"/>
    <w:basedOn w:val="OPCParaBase"/>
    <w:rsid w:val="00534BDD"/>
    <w:pPr>
      <w:keepLines/>
      <w:spacing w:before="40" w:line="240" w:lineRule="auto"/>
      <w:ind w:left="1588" w:hanging="794"/>
    </w:pPr>
    <w:rPr>
      <w:kern w:val="28"/>
      <w:sz w:val="18"/>
    </w:rPr>
  </w:style>
  <w:style w:type="paragraph" w:customStyle="1" w:styleId="TofSectsSubdiv">
    <w:name w:val="TofSects(Subdiv)"/>
    <w:basedOn w:val="OPCParaBase"/>
    <w:rsid w:val="00534BDD"/>
    <w:pPr>
      <w:keepLines/>
      <w:spacing w:before="80" w:line="240" w:lineRule="auto"/>
      <w:ind w:left="1588" w:hanging="794"/>
    </w:pPr>
    <w:rPr>
      <w:kern w:val="28"/>
    </w:rPr>
  </w:style>
  <w:style w:type="paragraph" w:customStyle="1" w:styleId="WRStyle">
    <w:name w:val="WR Style"/>
    <w:aliases w:val="WR"/>
    <w:basedOn w:val="OPCParaBase"/>
    <w:rsid w:val="00534BDD"/>
    <w:pPr>
      <w:spacing w:before="240" w:line="240" w:lineRule="auto"/>
      <w:ind w:left="284" w:hanging="284"/>
    </w:pPr>
    <w:rPr>
      <w:b/>
      <w:i/>
      <w:kern w:val="28"/>
      <w:sz w:val="24"/>
    </w:rPr>
  </w:style>
  <w:style w:type="paragraph" w:customStyle="1" w:styleId="notepara">
    <w:name w:val="note(para)"/>
    <w:aliases w:val="na"/>
    <w:basedOn w:val="OPCParaBase"/>
    <w:rsid w:val="00534BDD"/>
    <w:pPr>
      <w:spacing w:before="40" w:line="198" w:lineRule="exact"/>
      <w:ind w:left="2354" w:hanging="369"/>
    </w:pPr>
    <w:rPr>
      <w:sz w:val="18"/>
    </w:rPr>
  </w:style>
  <w:style w:type="paragraph" w:styleId="Footer">
    <w:name w:val="footer"/>
    <w:link w:val="FooterChar"/>
    <w:rsid w:val="00534BD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34BDD"/>
    <w:rPr>
      <w:rFonts w:eastAsia="Times New Roman" w:cs="Times New Roman"/>
      <w:sz w:val="22"/>
      <w:szCs w:val="24"/>
      <w:lang w:eastAsia="en-AU"/>
    </w:rPr>
  </w:style>
  <w:style w:type="character" w:styleId="LineNumber">
    <w:name w:val="line number"/>
    <w:basedOn w:val="OPCCharBase"/>
    <w:uiPriority w:val="99"/>
    <w:semiHidden/>
    <w:unhideWhenUsed/>
    <w:rsid w:val="00534BDD"/>
    <w:rPr>
      <w:sz w:val="16"/>
    </w:rPr>
  </w:style>
  <w:style w:type="table" w:customStyle="1" w:styleId="CFlag">
    <w:name w:val="CFlag"/>
    <w:basedOn w:val="TableNormal"/>
    <w:uiPriority w:val="99"/>
    <w:rsid w:val="00534BDD"/>
    <w:rPr>
      <w:rFonts w:eastAsia="Times New Roman" w:cs="Times New Roman"/>
      <w:lang w:eastAsia="en-AU"/>
    </w:rPr>
    <w:tblPr/>
  </w:style>
  <w:style w:type="paragraph" w:styleId="BalloonText">
    <w:name w:val="Balloon Text"/>
    <w:basedOn w:val="Normal"/>
    <w:link w:val="BalloonTextChar"/>
    <w:uiPriority w:val="99"/>
    <w:semiHidden/>
    <w:unhideWhenUsed/>
    <w:rsid w:val="00534BD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BDD"/>
    <w:rPr>
      <w:rFonts w:ascii="Tahoma" w:hAnsi="Tahoma" w:cs="Tahoma"/>
      <w:sz w:val="16"/>
      <w:szCs w:val="16"/>
    </w:rPr>
  </w:style>
  <w:style w:type="table" w:styleId="TableGrid">
    <w:name w:val="Table Grid"/>
    <w:basedOn w:val="TableNormal"/>
    <w:uiPriority w:val="59"/>
    <w:rsid w:val="00534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534BDD"/>
    <w:rPr>
      <w:b/>
      <w:sz w:val="28"/>
      <w:szCs w:val="32"/>
    </w:rPr>
  </w:style>
  <w:style w:type="paragraph" w:customStyle="1" w:styleId="LegislationMadeUnder">
    <w:name w:val="LegislationMadeUnder"/>
    <w:basedOn w:val="OPCParaBase"/>
    <w:next w:val="Normal"/>
    <w:rsid w:val="00534BDD"/>
    <w:rPr>
      <w:i/>
      <w:sz w:val="32"/>
      <w:szCs w:val="32"/>
    </w:rPr>
  </w:style>
  <w:style w:type="paragraph" w:customStyle="1" w:styleId="SignCoverPageEnd">
    <w:name w:val="SignCoverPageEnd"/>
    <w:basedOn w:val="OPCParaBase"/>
    <w:next w:val="Normal"/>
    <w:rsid w:val="00534BDD"/>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534BDD"/>
    <w:pPr>
      <w:pBdr>
        <w:top w:val="single" w:sz="4" w:space="1" w:color="auto"/>
      </w:pBdr>
      <w:spacing w:before="360"/>
      <w:ind w:right="397"/>
      <w:jc w:val="both"/>
    </w:pPr>
  </w:style>
  <w:style w:type="paragraph" w:customStyle="1" w:styleId="NotesHeading1">
    <w:name w:val="NotesHeading 1"/>
    <w:basedOn w:val="OPCParaBase"/>
    <w:next w:val="Normal"/>
    <w:rsid w:val="00534BDD"/>
    <w:rPr>
      <w:b/>
      <w:sz w:val="28"/>
      <w:szCs w:val="28"/>
    </w:rPr>
  </w:style>
  <w:style w:type="paragraph" w:customStyle="1" w:styleId="NotesHeading2">
    <w:name w:val="NotesHeading 2"/>
    <w:basedOn w:val="OPCParaBase"/>
    <w:next w:val="Normal"/>
    <w:rsid w:val="00534BDD"/>
    <w:rPr>
      <w:b/>
      <w:sz w:val="28"/>
      <w:szCs w:val="28"/>
    </w:rPr>
  </w:style>
  <w:style w:type="paragraph" w:customStyle="1" w:styleId="ENotesText">
    <w:name w:val="ENotesText"/>
    <w:aliases w:val="Ent"/>
    <w:basedOn w:val="OPCParaBase"/>
    <w:next w:val="Normal"/>
    <w:rsid w:val="00534BDD"/>
    <w:pPr>
      <w:spacing w:before="120"/>
    </w:pPr>
  </w:style>
  <w:style w:type="paragraph" w:customStyle="1" w:styleId="CompiledActNo">
    <w:name w:val="CompiledActNo"/>
    <w:basedOn w:val="OPCParaBase"/>
    <w:next w:val="Normal"/>
    <w:rsid w:val="00534BDD"/>
    <w:rPr>
      <w:b/>
      <w:sz w:val="24"/>
      <w:szCs w:val="24"/>
    </w:rPr>
  </w:style>
  <w:style w:type="paragraph" w:customStyle="1" w:styleId="CompiledMadeUnder">
    <w:name w:val="CompiledMadeUnder"/>
    <w:basedOn w:val="OPCParaBase"/>
    <w:next w:val="Normal"/>
    <w:rsid w:val="00534BDD"/>
    <w:rPr>
      <w:i/>
      <w:sz w:val="24"/>
      <w:szCs w:val="24"/>
    </w:rPr>
  </w:style>
  <w:style w:type="paragraph" w:customStyle="1" w:styleId="Paragraphsub-sub-sub">
    <w:name w:val="Paragraph(sub-sub-sub)"/>
    <w:aliases w:val="aaaa"/>
    <w:basedOn w:val="OPCParaBase"/>
    <w:rsid w:val="00534BD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34BD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34BD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34BD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34BD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34BDD"/>
    <w:pPr>
      <w:spacing w:before="60" w:line="240" w:lineRule="auto"/>
    </w:pPr>
    <w:rPr>
      <w:rFonts w:cs="Arial"/>
      <w:sz w:val="20"/>
      <w:szCs w:val="22"/>
    </w:rPr>
  </w:style>
  <w:style w:type="paragraph" w:customStyle="1" w:styleId="NoteToSubpara">
    <w:name w:val="NoteToSubpara"/>
    <w:aliases w:val="nts"/>
    <w:basedOn w:val="OPCParaBase"/>
    <w:rsid w:val="00534BDD"/>
    <w:pPr>
      <w:spacing w:before="40" w:line="198" w:lineRule="exact"/>
      <w:ind w:left="2835" w:hanging="709"/>
    </w:pPr>
    <w:rPr>
      <w:sz w:val="18"/>
    </w:rPr>
  </w:style>
  <w:style w:type="paragraph" w:customStyle="1" w:styleId="ENoteTableHeading">
    <w:name w:val="ENoteTableHeading"/>
    <w:aliases w:val="enth"/>
    <w:basedOn w:val="OPCParaBase"/>
    <w:rsid w:val="00534BDD"/>
    <w:pPr>
      <w:keepNext/>
      <w:spacing w:before="60" w:line="240" w:lineRule="atLeast"/>
    </w:pPr>
    <w:rPr>
      <w:rFonts w:ascii="Arial" w:hAnsi="Arial"/>
      <w:b/>
      <w:sz w:val="16"/>
    </w:rPr>
  </w:style>
  <w:style w:type="paragraph" w:customStyle="1" w:styleId="ENoteTTi">
    <w:name w:val="ENoteTTi"/>
    <w:aliases w:val="entti"/>
    <w:basedOn w:val="OPCParaBase"/>
    <w:rsid w:val="00534BDD"/>
    <w:pPr>
      <w:keepNext/>
      <w:spacing w:before="60" w:line="240" w:lineRule="atLeast"/>
      <w:ind w:left="170"/>
    </w:pPr>
    <w:rPr>
      <w:sz w:val="16"/>
    </w:rPr>
  </w:style>
  <w:style w:type="paragraph" w:customStyle="1" w:styleId="ENotesHeading1">
    <w:name w:val="ENotesHeading 1"/>
    <w:aliases w:val="Enh1"/>
    <w:basedOn w:val="OPCParaBase"/>
    <w:next w:val="Normal"/>
    <w:rsid w:val="00534BDD"/>
    <w:pPr>
      <w:spacing w:before="120"/>
      <w:outlineLvl w:val="1"/>
    </w:pPr>
    <w:rPr>
      <w:b/>
      <w:sz w:val="28"/>
      <w:szCs w:val="28"/>
    </w:rPr>
  </w:style>
  <w:style w:type="paragraph" w:customStyle="1" w:styleId="ENotesHeading2">
    <w:name w:val="ENotesHeading 2"/>
    <w:aliases w:val="Enh2"/>
    <w:basedOn w:val="OPCParaBase"/>
    <w:next w:val="Normal"/>
    <w:rsid w:val="00534BDD"/>
    <w:pPr>
      <w:spacing w:before="120" w:after="120"/>
      <w:outlineLvl w:val="2"/>
    </w:pPr>
    <w:rPr>
      <w:b/>
      <w:sz w:val="24"/>
      <w:szCs w:val="28"/>
    </w:rPr>
  </w:style>
  <w:style w:type="paragraph" w:customStyle="1" w:styleId="ENoteTTIndentHeading">
    <w:name w:val="ENoteTTIndentHeading"/>
    <w:aliases w:val="enTTHi"/>
    <w:basedOn w:val="OPCParaBase"/>
    <w:rsid w:val="00534BD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34BDD"/>
    <w:pPr>
      <w:spacing w:before="60" w:line="240" w:lineRule="atLeast"/>
    </w:pPr>
    <w:rPr>
      <w:sz w:val="16"/>
    </w:rPr>
  </w:style>
  <w:style w:type="paragraph" w:customStyle="1" w:styleId="MadeunderText">
    <w:name w:val="MadeunderText"/>
    <w:basedOn w:val="OPCParaBase"/>
    <w:next w:val="CompiledMadeUnder"/>
    <w:rsid w:val="00534BDD"/>
    <w:pPr>
      <w:spacing w:before="240"/>
    </w:pPr>
    <w:rPr>
      <w:sz w:val="24"/>
      <w:szCs w:val="24"/>
    </w:rPr>
  </w:style>
  <w:style w:type="paragraph" w:customStyle="1" w:styleId="ENotesHeading3">
    <w:name w:val="ENotesHeading 3"/>
    <w:aliases w:val="Enh3"/>
    <w:basedOn w:val="OPCParaBase"/>
    <w:next w:val="Normal"/>
    <w:rsid w:val="00534BDD"/>
    <w:pPr>
      <w:keepNext/>
      <w:spacing w:before="120" w:line="240" w:lineRule="auto"/>
      <w:outlineLvl w:val="4"/>
    </w:pPr>
    <w:rPr>
      <w:b/>
      <w:szCs w:val="24"/>
    </w:rPr>
  </w:style>
  <w:style w:type="character" w:customStyle="1" w:styleId="CharSubPartTextCASA">
    <w:name w:val="CharSubPartText(CASA)"/>
    <w:basedOn w:val="OPCCharBase"/>
    <w:uiPriority w:val="1"/>
    <w:rsid w:val="00534BDD"/>
  </w:style>
  <w:style w:type="character" w:customStyle="1" w:styleId="CharSubPartNoCASA">
    <w:name w:val="CharSubPartNo(CASA)"/>
    <w:basedOn w:val="OPCCharBase"/>
    <w:uiPriority w:val="1"/>
    <w:rsid w:val="00534BDD"/>
  </w:style>
  <w:style w:type="paragraph" w:customStyle="1" w:styleId="ENoteTTIndentHeadingSub">
    <w:name w:val="ENoteTTIndentHeadingSub"/>
    <w:aliases w:val="enTTHis"/>
    <w:basedOn w:val="OPCParaBase"/>
    <w:rsid w:val="00534BDD"/>
    <w:pPr>
      <w:keepNext/>
      <w:spacing w:before="60" w:line="240" w:lineRule="atLeast"/>
      <w:ind w:left="340"/>
    </w:pPr>
    <w:rPr>
      <w:b/>
      <w:sz w:val="16"/>
    </w:rPr>
  </w:style>
  <w:style w:type="paragraph" w:customStyle="1" w:styleId="ENoteTTiSub">
    <w:name w:val="ENoteTTiSub"/>
    <w:aliases w:val="enttis"/>
    <w:basedOn w:val="OPCParaBase"/>
    <w:rsid w:val="00534BDD"/>
    <w:pPr>
      <w:keepNext/>
      <w:spacing w:before="60" w:line="240" w:lineRule="atLeast"/>
      <w:ind w:left="340"/>
    </w:pPr>
    <w:rPr>
      <w:sz w:val="16"/>
    </w:rPr>
  </w:style>
  <w:style w:type="paragraph" w:customStyle="1" w:styleId="SubDivisionMigration">
    <w:name w:val="SubDivisionMigration"/>
    <w:aliases w:val="sdm"/>
    <w:basedOn w:val="OPCParaBase"/>
    <w:rsid w:val="00534BD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34BDD"/>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34BDD"/>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534BD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34BDD"/>
    <w:rPr>
      <w:sz w:val="22"/>
    </w:rPr>
  </w:style>
  <w:style w:type="paragraph" w:customStyle="1" w:styleId="SOTextNote">
    <w:name w:val="SO TextNote"/>
    <w:aliases w:val="sont"/>
    <w:basedOn w:val="SOText"/>
    <w:qFormat/>
    <w:rsid w:val="00534BDD"/>
    <w:pPr>
      <w:spacing w:before="122" w:line="198" w:lineRule="exact"/>
      <w:ind w:left="1843" w:hanging="709"/>
    </w:pPr>
    <w:rPr>
      <w:sz w:val="18"/>
    </w:rPr>
  </w:style>
  <w:style w:type="paragraph" w:customStyle="1" w:styleId="SOPara">
    <w:name w:val="SO Para"/>
    <w:aliases w:val="soa"/>
    <w:basedOn w:val="SOText"/>
    <w:link w:val="SOParaChar"/>
    <w:qFormat/>
    <w:rsid w:val="00534BDD"/>
    <w:pPr>
      <w:tabs>
        <w:tab w:val="right" w:pos="1786"/>
      </w:tabs>
      <w:spacing w:before="40"/>
      <w:ind w:left="2070" w:hanging="936"/>
    </w:pPr>
  </w:style>
  <w:style w:type="character" w:customStyle="1" w:styleId="SOParaChar">
    <w:name w:val="SO Para Char"/>
    <w:aliases w:val="soa Char"/>
    <w:basedOn w:val="DefaultParagraphFont"/>
    <w:link w:val="SOPara"/>
    <w:rsid w:val="00534BDD"/>
    <w:rPr>
      <w:sz w:val="22"/>
    </w:rPr>
  </w:style>
  <w:style w:type="paragraph" w:customStyle="1" w:styleId="FileName">
    <w:name w:val="FileName"/>
    <w:basedOn w:val="Normal"/>
    <w:rsid w:val="00534BDD"/>
  </w:style>
  <w:style w:type="paragraph" w:customStyle="1" w:styleId="TableHeading">
    <w:name w:val="TableHeading"/>
    <w:aliases w:val="th"/>
    <w:basedOn w:val="OPCParaBase"/>
    <w:next w:val="Tabletext"/>
    <w:rsid w:val="00534BDD"/>
    <w:pPr>
      <w:keepNext/>
      <w:spacing w:before="60" w:line="240" w:lineRule="atLeast"/>
    </w:pPr>
    <w:rPr>
      <w:b/>
      <w:sz w:val="20"/>
    </w:rPr>
  </w:style>
  <w:style w:type="paragraph" w:customStyle="1" w:styleId="SOHeadBold">
    <w:name w:val="SO HeadBold"/>
    <w:aliases w:val="sohb"/>
    <w:basedOn w:val="SOText"/>
    <w:next w:val="SOText"/>
    <w:link w:val="SOHeadBoldChar"/>
    <w:qFormat/>
    <w:rsid w:val="00534BDD"/>
    <w:rPr>
      <w:b/>
    </w:rPr>
  </w:style>
  <w:style w:type="character" w:customStyle="1" w:styleId="SOHeadBoldChar">
    <w:name w:val="SO HeadBold Char"/>
    <w:aliases w:val="sohb Char"/>
    <w:basedOn w:val="DefaultParagraphFont"/>
    <w:link w:val="SOHeadBold"/>
    <w:rsid w:val="00534BDD"/>
    <w:rPr>
      <w:b/>
      <w:sz w:val="22"/>
    </w:rPr>
  </w:style>
  <w:style w:type="paragraph" w:customStyle="1" w:styleId="SOHeadItalic">
    <w:name w:val="SO HeadItalic"/>
    <w:aliases w:val="sohi"/>
    <w:basedOn w:val="SOText"/>
    <w:next w:val="SOText"/>
    <w:link w:val="SOHeadItalicChar"/>
    <w:qFormat/>
    <w:rsid w:val="00534BDD"/>
    <w:rPr>
      <w:i/>
    </w:rPr>
  </w:style>
  <w:style w:type="character" w:customStyle="1" w:styleId="SOHeadItalicChar">
    <w:name w:val="SO HeadItalic Char"/>
    <w:aliases w:val="sohi Char"/>
    <w:basedOn w:val="DefaultParagraphFont"/>
    <w:link w:val="SOHeadItalic"/>
    <w:rsid w:val="00534BDD"/>
    <w:rPr>
      <w:i/>
      <w:sz w:val="22"/>
    </w:rPr>
  </w:style>
  <w:style w:type="paragraph" w:customStyle="1" w:styleId="SOBullet">
    <w:name w:val="SO Bullet"/>
    <w:aliases w:val="sotb"/>
    <w:basedOn w:val="SOText"/>
    <w:link w:val="SOBulletChar"/>
    <w:qFormat/>
    <w:rsid w:val="00534BDD"/>
    <w:pPr>
      <w:ind w:left="1559" w:hanging="425"/>
    </w:pPr>
  </w:style>
  <w:style w:type="character" w:customStyle="1" w:styleId="SOBulletChar">
    <w:name w:val="SO Bullet Char"/>
    <w:aliases w:val="sotb Char"/>
    <w:basedOn w:val="DefaultParagraphFont"/>
    <w:link w:val="SOBullet"/>
    <w:rsid w:val="00534BDD"/>
    <w:rPr>
      <w:sz w:val="22"/>
    </w:rPr>
  </w:style>
  <w:style w:type="paragraph" w:customStyle="1" w:styleId="SOBulletNote">
    <w:name w:val="SO BulletNote"/>
    <w:aliases w:val="sonb"/>
    <w:basedOn w:val="SOTextNote"/>
    <w:link w:val="SOBulletNoteChar"/>
    <w:qFormat/>
    <w:rsid w:val="00534BDD"/>
    <w:pPr>
      <w:tabs>
        <w:tab w:val="left" w:pos="1560"/>
      </w:tabs>
      <w:ind w:left="2268" w:hanging="1134"/>
    </w:pPr>
  </w:style>
  <w:style w:type="character" w:customStyle="1" w:styleId="SOBulletNoteChar">
    <w:name w:val="SO BulletNote Char"/>
    <w:aliases w:val="sonb Char"/>
    <w:basedOn w:val="DefaultParagraphFont"/>
    <w:link w:val="SOBulletNote"/>
    <w:rsid w:val="00534BDD"/>
    <w:rPr>
      <w:sz w:val="18"/>
    </w:rPr>
  </w:style>
  <w:style w:type="paragraph" w:customStyle="1" w:styleId="SOText2">
    <w:name w:val="SO Text2"/>
    <w:aliases w:val="sot2"/>
    <w:basedOn w:val="Normal"/>
    <w:next w:val="SOText"/>
    <w:link w:val="SOText2Char"/>
    <w:rsid w:val="00534BD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534BDD"/>
    <w:rPr>
      <w:sz w:val="22"/>
    </w:rPr>
  </w:style>
  <w:style w:type="paragraph" w:customStyle="1" w:styleId="SubPartCASA">
    <w:name w:val="SubPart(CASA)"/>
    <w:aliases w:val="csp"/>
    <w:basedOn w:val="OPCParaBase"/>
    <w:next w:val="ActHead3"/>
    <w:rsid w:val="00534BDD"/>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34BDD"/>
    <w:rPr>
      <w:rFonts w:eastAsia="Times New Roman" w:cs="Times New Roman"/>
      <w:sz w:val="22"/>
      <w:lang w:eastAsia="en-AU"/>
    </w:rPr>
  </w:style>
  <w:style w:type="character" w:customStyle="1" w:styleId="notetextChar">
    <w:name w:val="note(text) Char"/>
    <w:aliases w:val="n Char"/>
    <w:basedOn w:val="DefaultParagraphFont"/>
    <w:link w:val="notetext"/>
    <w:rsid w:val="00534BDD"/>
    <w:rPr>
      <w:rFonts w:eastAsia="Times New Roman" w:cs="Times New Roman"/>
      <w:sz w:val="18"/>
      <w:lang w:eastAsia="en-AU"/>
    </w:rPr>
  </w:style>
  <w:style w:type="character" w:customStyle="1" w:styleId="Heading1Char">
    <w:name w:val="Heading 1 Char"/>
    <w:basedOn w:val="DefaultParagraphFont"/>
    <w:link w:val="Heading1"/>
    <w:uiPriority w:val="9"/>
    <w:rsid w:val="00534BD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34BD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34BDD"/>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34BDD"/>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34BDD"/>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34BDD"/>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34BDD"/>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34BD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34BDD"/>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1102">
      <w:bodyDiv w:val="1"/>
      <w:marLeft w:val="0"/>
      <w:marRight w:val="0"/>
      <w:marTop w:val="0"/>
      <w:marBottom w:val="0"/>
      <w:divBdr>
        <w:top w:val="none" w:sz="0" w:space="0" w:color="auto"/>
        <w:left w:val="none" w:sz="0" w:space="0" w:color="auto"/>
        <w:bottom w:val="none" w:sz="0" w:space="0" w:color="auto"/>
        <w:right w:val="none" w:sz="0" w:space="0" w:color="auto"/>
      </w:divBdr>
    </w:div>
    <w:div w:id="571165291">
      <w:bodyDiv w:val="1"/>
      <w:marLeft w:val="0"/>
      <w:marRight w:val="0"/>
      <w:marTop w:val="0"/>
      <w:marBottom w:val="0"/>
      <w:divBdr>
        <w:top w:val="none" w:sz="0" w:space="0" w:color="auto"/>
        <w:left w:val="none" w:sz="0" w:space="0" w:color="auto"/>
        <w:bottom w:val="none" w:sz="0" w:space="0" w:color="auto"/>
        <w:right w:val="none" w:sz="0" w:space="0" w:color="auto"/>
      </w:divBdr>
      <w:divsChild>
        <w:div w:id="1076706015">
          <w:marLeft w:val="0"/>
          <w:marRight w:val="0"/>
          <w:marTop w:val="0"/>
          <w:marBottom w:val="0"/>
          <w:divBdr>
            <w:top w:val="none" w:sz="0" w:space="0" w:color="auto"/>
            <w:left w:val="none" w:sz="0" w:space="0" w:color="auto"/>
            <w:bottom w:val="none" w:sz="0" w:space="0" w:color="auto"/>
            <w:right w:val="none" w:sz="0" w:space="0" w:color="auto"/>
          </w:divBdr>
          <w:divsChild>
            <w:div w:id="2025203466">
              <w:marLeft w:val="0"/>
              <w:marRight w:val="0"/>
              <w:marTop w:val="0"/>
              <w:marBottom w:val="0"/>
              <w:divBdr>
                <w:top w:val="none" w:sz="0" w:space="0" w:color="auto"/>
                <w:left w:val="none" w:sz="0" w:space="0" w:color="auto"/>
                <w:bottom w:val="none" w:sz="0" w:space="0" w:color="auto"/>
                <w:right w:val="none" w:sz="0" w:space="0" w:color="auto"/>
              </w:divBdr>
              <w:divsChild>
                <w:div w:id="1055082324">
                  <w:marLeft w:val="0"/>
                  <w:marRight w:val="0"/>
                  <w:marTop w:val="0"/>
                  <w:marBottom w:val="0"/>
                  <w:divBdr>
                    <w:top w:val="none" w:sz="0" w:space="0" w:color="auto"/>
                    <w:left w:val="none" w:sz="0" w:space="0" w:color="auto"/>
                    <w:bottom w:val="none" w:sz="0" w:space="0" w:color="auto"/>
                    <w:right w:val="none" w:sz="0" w:space="0" w:color="auto"/>
                  </w:divBdr>
                  <w:divsChild>
                    <w:div w:id="1830051234">
                      <w:marLeft w:val="0"/>
                      <w:marRight w:val="0"/>
                      <w:marTop w:val="0"/>
                      <w:marBottom w:val="0"/>
                      <w:divBdr>
                        <w:top w:val="none" w:sz="0" w:space="0" w:color="auto"/>
                        <w:left w:val="none" w:sz="0" w:space="0" w:color="auto"/>
                        <w:bottom w:val="none" w:sz="0" w:space="0" w:color="auto"/>
                        <w:right w:val="none" w:sz="0" w:space="0" w:color="auto"/>
                      </w:divBdr>
                      <w:divsChild>
                        <w:div w:id="358434370">
                          <w:marLeft w:val="0"/>
                          <w:marRight w:val="0"/>
                          <w:marTop w:val="0"/>
                          <w:marBottom w:val="0"/>
                          <w:divBdr>
                            <w:top w:val="none" w:sz="0" w:space="0" w:color="auto"/>
                            <w:left w:val="none" w:sz="0" w:space="0" w:color="auto"/>
                            <w:bottom w:val="none" w:sz="0" w:space="0" w:color="auto"/>
                            <w:right w:val="none" w:sz="0" w:space="0" w:color="auto"/>
                          </w:divBdr>
                          <w:divsChild>
                            <w:div w:id="1952933729">
                              <w:marLeft w:val="0"/>
                              <w:marRight w:val="0"/>
                              <w:marTop w:val="0"/>
                              <w:marBottom w:val="0"/>
                              <w:divBdr>
                                <w:top w:val="none" w:sz="0" w:space="0" w:color="auto"/>
                                <w:left w:val="none" w:sz="0" w:space="0" w:color="auto"/>
                                <w:bottom w:val="none" w:sz="0" w:space="0" w:color="auto"/>
                                <w:right w:val="none" w:sz="0" w:space="0" w:color="auto"/>
                              </w:divBdr>
                              <w:divsChild>
                                <w:div w:id="2067530932">
                                  <w:marLeft w:val="0"/>
                                  <w:marRight w:val="0"/>
                                  <w:marTop w:val="0"/>
                                  <w:marBottom w:val="0"/>
                                  <w:divBdr>
                                    <w:top w:val="none" w:sz="0" w:space="0" w:color="auto"/>
                                    <w:left w:val="none" w:sz="0" w:space="0" w:color="auto"/>
                                    <w:bottom w:val="none" w:sz="0" w:space="0" w:color="auto"/>
                                    <w:right w:val="none" w:sz="0" w:space="0" w:color="auto"/>
                                  </w:divBdr>
                                  <w:divsChild>
                                    <w:div w:id="1769234845">
                                      <w:marLeft w:val="0"/>
                                      <w:marRight w:val="0"/>
                                      <w:marTop w:val="0"/>
                                      <w:marBottom w:val="0"/>
                                      <w:divBdr>
                                        <w:top w:val="none" w:sz="0" w:space="0" w:color="auto"/>
                                        <w:left w:val="none" w:sz="0" w:space="0" w:color="auto"/>
                                        <w:bottom w:val="none" w:sz="0" w:space="0" w:color="auto"/>
                                        <w:right w:val="none" w:sz="0" w:space="0" w:color="auto"/>
                                      </w:divBdr>
                                      <w:divsChild>
                                        <w:div w:id="170603112">
                                          <w:marLeft w:val="0"/>
                                          <w:marRight w:val="0"/>
                                          <w:marTop w:val="0"/>
                                          <w:marBottom w:val="0"/>
                                          <w:divBdr>
                                            <w:top w:val="none" w:sz="0" w:space="0" w:color="auto"/>
                                            <w:left w:val="none" w:sz="0" w:space="0" w:color="auto"/>
                                            <w:bottom w:val="none" w:sz="0" w:space="0" w:color="auto"/>
                                            <w:right w:val="none" w:sz="0" w:space="0" w:color="auto"/>
                                          </w:divBdr>
                                          <w:divsChild>
                                            <w:div w:id="1465924883">
                                              <w:marLeft w:val="0"/>
                                              <w:marRight w:val="0"/>
                                              <w:marTop w:val="0"/>
                                              <w:marBottom w:val="0"/>
                                              <w:divBdr>
                                                <w:top w:val="none" w:sz="0" w:space="0" w:color="auto"/>
                                                <w:left w:val="none" w:sz="0" w:space="0" w:color="auto"/>
                                                <w:bottom w:val="none" w:sz="0" w:space="0" w:color="auto"/>
                                                <w:right w:val="none" w:sz="0" w:space="0" w:color="auto"/>
                                              </w:divBdr>
                                              <w:divsChild>
                                                <w:div w:id="1285772846">
                                                  <w:marLeft w:val="0"/>
                                                  <w:marRight w:val="0"/>
                                                  <w:marTop w:val="0"/>
                                                  <w:marBottom w:val="0"/>
                                                  <w:divBdr>
                                                    <w:top w:val="none" w:sz="0" w:space="0" w:color="auto"/>
                                                    <w:left w:val="none" w:sz="0" w:space="0" w:color="auto"/>
                                                    <w:bottom w:val="none" w:sz="0" w:space="0" w:color="auto"/>
                                                    <w:right w:val="none" w:sz="0" w:space="0" w:color="auto"/>
                                                  </w:divBdr>
                                                  <w:divsChild>
                                                    <w:div w:id="408502535">
                                                      <w:marLeft w:val="0"/>
                                                      <w:marRight w:val="0"/>
                                                      <w:marTop w:val="0"/>
                                                      <w:marBottom w:val="0"/>
                                                      <w:divBdr>
                                                        <w:top w:val="none" w:sz="0" w:space="0" w:color="auto"/>
                                                        <w:left w:val="none" w:sz="0" w:space="0" w:color="auto"/>
                                                        <w:bottom w:val="none" w:sz="0" w:space="0" w:color="auto"/>
                                                        <w:right w:val="none" w:sz="0" w:space="0" w:color="auto"/>
                                                      </w:divBdr>
                                                      <w:divsChild>
                                                        <w:div w:id="6127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2390383">
      <w:bodyDiv w:val="1"/>
      <w:marLeft w:val="0"/>
      <w:marRight w:val="0"/>
      <w:marTop w:val="0"/>
      <w:marBottom w:val="0"/>
      <w:divBdr>
        <w:top w:val="none" w:sz="0" w:space="0" w:color="auto"/>
        <w:left w:val="none" w:sz="0" w:space="0" w:color="auto"/>
        <w:bottom w:val="none" w:sz="0" w:space="0" w:color="auto"/>
        <w:right w:val="none" w:sz="0" w:space="0" w:color="auto"/>
      </w:divBdr>
      <w:divsChild>
        <w:div w:id="702245723">
          <w:marLeft w:val="0"/>
          <w:marRight w:val="0"/>
          <w:marTop w:val="0"/>
          <w:marBottom w:val="0"/>
          <w:divBdr>
            <w:top w:val="none" w:sz="0" w:space="0" w:color="auto"/>
            <w:left w:val="none" w:sz="0" w:space="0" w:color="auto"/>
            <w:bottom w:val="none" w:sz="0" w:space="0" w:color="auto"/>
            <w:right w:val="none" w:sz="0" w:space="0" w:color="auto"/>
          </w:divBdr>
          <w:divsChild>
            <w:div w:id="1228959266">
              <w:marLeft w:val="0"/>
              <w:marRight w:val="0"/>
              <w:marTop w:val="0"/>
              <w:marBottom w:val="0"/>
              <w:divBdr>
                <w:top w:val="none" w:sz="0" w:space="0" w:color="auto"/>
                <w:left w:val="none" w:sz="0" w:space="0" w:color="auto"/>
                <w:bottom w:val="none" w:sz="0" w:space="0" w:color="auto"/>
                <w:right w:val="none" w:sz="0" w:space="0" w:color="auto"/>
              </w:divBdr>
              <w:divsChild>
                <w:div w:id="247153684">
                  <w:marLeft w:val="0"/>
                  <w:marRight w:val="0"/>
                  <w:marTop w:val="0"/>
                  <w:marBottom w:val="0"/>
                  <w:divBdr>
                    <w:top w:val="none" w:sz="0" w:space="0" w:color="auto"/>
                    <w:left w:val="none" w:sz="0" w:space="0" w:color="auto"/>
                    <w:bottom w:val="none" w:sz="0" w:space="0" w:color="auto"/>
                    <w:right w:val="none" w:sz="0" w:space="0" w:color="auto"/>
                  </w:divBdr>
                  <w:divsChild>
                    <w:div w:id="1188955363">
                      <w:marLeft w:val="0"/>
                      <w:marRight w:val="0"/>
                      <w:marTop w:val="0"/>
                      <w:marBottom w:val="0"/>
                      <w:divBdr>
                        <w:top w:val="none" w:sz="0" w:space="0" w:color="auto"/>
                        <w:left w:val="none" w:sz="0" w:space="0" w:color="auto"/>
                        <w:bottom w:val="none" w:sz="0" w:space="0" w:color="auto"/>
                        <w:right w:val="none" w:sz="0" w:space="0" w:color="auto"/>
                      </w:divBdr>
                      <w:divsChild>
                        <w:div w:id="1190531876">
                          <w:marLeft w:val="0"/>
                          <w:marRight w:val="0"/>
                          <w:marTop w:val="0"/>
                          <w:marBottom w:val="0"/>
                          <w:divBdr>
                            <w:top w:val="none" w:sz="0" w:space="0" w:color="auto"/>
                            <w:left w:val="none" w:sz="0" w:space="0" w:color="auto"/>
                            <w:bottom w:val="none" w:sz="0" w:space="0" w:color="auto"/>
                            <w:right w:val="none" w:sz="0" w:space="0" w:color="auto"/>
                          </w:divBdr>
                          <w:divsChild>
                            <w:div w:id="1492910232">
                              <w:marLeft w:val="0"/>
                              <w:marRight w:val="0"/>
                              <w:marTop w:val="0"/>
                              <w:marBottom w:val="0"/>
                              <w:divBdr>
                                <w:top w:val="none" w:sz="0" w:space="0" w:color="auto"/>
                                <w:left w:val="none" w:sz="0" w:space="0" w:color="auto"/>
                                <w:bottom w:val="none" w:sz="0" w:space="0" w:color="auto"/>
                                <w:right w:val="none" w:sz="0" w:space="0" w:color="auto"/>
                              </w:divBdr>
                              <w:divsChild>
                                <w:div w:id="64108216">
                                  <w:marLeft w:val="0"/>
                                  <w:marRight w:val="0"/>
                                  <w:marTop w:val="0"/>
                                  <w:marBottom w:val="0"/>
                                  <w:divBdr>
                                    <w:top w:val="none" w:sz="0" w:space="0" w:color="auto"/>
                                    <w:left w:val="none" w:sz="0" w:space="0" w:color="auto"/>
                                    <w:bottom w:val="none" w:sz="0" w:space="0" w:color="auto"/>
                                    <w:right w:val="none" w:sz="0" w:space="0" w:color="auto"/>
                                  </w:divBdr>
                                  <w:divsChild>
                                    <w:div w:id="179512946">
                                      <w:marLeft w:val="0"/>
                                      <w:marRight w:val="0"/>
                                      <w:marTop w:val="0"/>
                                      <w:marBottom w:val="0"/>
                                      <w:divBdr>
                                        <w:top w:val="none" w:sz="0" w:space="0" w:color="auto"/>
                                        <w:left w:val="none" w:sz="0" w:space="0" w:color="auto"/>
                                        <w:bottom w:val="none" w:sz="0" w:space="0" w:color="auto"/>
                                        <w:right w:val="none" w:sz="0" w:space="0" w:color="auto"/>
                                      </w:divBdr>
                                      <w:divsChild>
                                        <w:div w:id="186911742">
                                          <w:marLeft w:val="0"/>
                                          <w:marRight w:val="0"/>
                                          <w:marTop w:val="0"/>
                                          <w:marBottom w:val="0"/>
                                          <w:divBdr>
                                            <w:top w:val="none" w:sz="0" w:space="0" w:color="auto"/>
                                            <w:left w:val="none" w:sz="0" w:space="0" w:color="auto"/>
                                            <w:bottom w:val="none" w:sz="0" w:space="0" w:color="auto"/>
                                            <w:right w:val="none" w:sz="0" w:space="0" w:color="auto"/>
                                          </w:divBdr>
                                          <w:divsChild>
                                            <w:div w:id="988486281">
                                              <w:marLeft w:val="0"/>
                                              <w:marRight w:val="0"/>
                                              <w:marTop w:val="0"/>
                                              <w:marBottom w:val="0"/>
                                              <w:divBdr>
                                                <w:top w:val="none" w:sz="0" w:space="0" w:color="auto"/>
                                                <w:left w:val="none" w:sz="0" w:space="0" w:color="auto"/>
                                                <w:bottom w:val="none" w:sz="0" w:space="0" w:color="auto"/>
                                                <w:right w:val="none" w:sz="0" w:space="0" w:color="auto"/>
                                              </w:divBdr>
                                              <w:divsChild>
                                                <w:div w:id="539166405">
                                                  <w:marLeft w:val="0"/>
                                                  <w:marRight w:val="0"/>
                                                  <w:marTop w:val="0"/>
                                                  <w:marBottom w:val="0"/>
                                                  <w:divBdr>
                                                    <w:top w:val="none" w:sz="0" w:space="0" w:color="auto"/>
                                                    <w:left w:val="none" w:sz="0" w:space="0" w:color="auto"/>
                                                    <w:bottom w:val="none" w:sz="0" w:space="0" w:color="auto"/>
                                                    <w:right w:val="none" w:sz="0" w:space="0" w:color="auto"/>
                                                  </w:divBdr>
                                                  <w:divsChild>
                                                    <w:div w:id="925723516">
                                                      <w:marLeft w:val="0"/>
                                                      <w:marRight w:val="0"/>
                                                      <w:marTop w:val="0"/>
                                                      <w:marBottom w:val="0"/>
                                                      <w:divBdr>
                                                        <w:top w:val="none" w:sz="0" w:space="0" w:color="auto"/>
                                                        <w:left w:val="none" w:sz="0" w:space="0" w:color="auto"/>
                                                        <w:bottom w:val="none" w:sz="0" w:space="0" w:color="auto"/>
                                                        <w:right w:val="none" w:sz="0" w:space="0" w:color="auto"/>
                                                      </w:divBdr>
                                                      <w:divsChild>
                                                        <w:div w:id="206163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3525500">
      <w:bodyDiv w:val="1"/>
      <w:marLeft w:val="0"/>
      <w:marRight w:val="0"/>
      <w:marTop w:val="0"/>
      <w:marBottom w:val="0"/>
      <w:divBdr>
        <w:top w:val="none" w:sz="0" w:space="0" w:color="auto"/>
        <w:left w:val="none" w:sz="0" w:space="0" w:color="auto"/>
        <w:bottom w:val="none" w:sz="0" w:space="0" w:color="auto"/>
        <w:right w:val="none" w:sz="0" w:space="0" w:color="auto"/>
      </w:divBdr>
      <w:divsChild>
        <w:div w:id="258149551">
          <w:marLeft w:val="0"/>
          <w:marRight w:val="0"/>
          <w:marTop w:val="0"/>
          <w:marBottom w:val="0"/>
          <w:divBdr>
            <w:top w:val="none" w:sz="0" w:space="0" w:color="auto"/>
            <w:left w:val="none" w:sz="0" w:space="0" w:color="auto"/>
            <w:bottom w:val="none" w:sz="0" w:space="0" w:color="auto"/>
            <w:right w:val="none" w:sz="0" w:space="0" w:color="auto"/>
          </w:divBdr>
          <w:divsChild>
            <w:div w:id="301273770">
              <w:marLeft w:val="0"/>
              <w:marRight w:val="0"/>
              <w:marTop w:val="0"/>
              <w:marBottom w:val="0"/>
              <w:divBdr>
                <w:top w:val="none" w:sz="0" w:space="0" w:color="auto"/>
                <w:left w:val="none" w:sz="0" w:space="0" w:color="auto"/>
                <w:bottom w:val="none" w:sz="0" w:space="0" w:color="auto"/>
                <w:right w:val="none" w:sz="0" w:space="0" w:color="auto"/>
              </w:divBdr>
              <w:divsChild>
                <w:div w:id="1940750335">
                  <w:marLeft w:val="0"/>
                  <w:marRight w:val="0"/>
                  <w:marTop w:val="0"/>
                  <w:marBottom w:val="0"/>
                  <w:divBdr>
                    <w:top w:val="none" w:sz="0" w:space="0" w:color="auto"/>
                    <w:left w:val="none" w:sz="0" w:space="0" w:color="auto"/>
                    <w:bottom w:val="none" w:sz="0" w:space="0" w:color="auto"/>
                    <w:right w:val="none" w:sz="0" w:space="0" w:color="auto"/>
                  </w:divBdr>
                  <w:divsChild>
                    <w:div w:id="222251279">
                      <w:marLeft w:val="0"/>
                      <w:marRight w:val="0"/>
                      <w:marTop w:val="0"/>
                      <w:marBottom w:val="0"/>
                      <w:divBdr>
                        <w:top w:val="none" w:sz="0" w:space="0" w:color="auto"/>
                        <w:left w:val="none" w:sz="0" w:space="0" w:color="auto"/>
                        <w:bottom w:val="none" w:sz="0" w:space="0" w:color="auto"/>
                        <w:right w:val="none" w:sz="0" w:space="0" w:color="auto"/>
                      </w:divBdr>
                      <w:divsChild>
                        <w:div w:id="1660186208">
                          <w:marLeft w:val="0"/>
                          <w:marRight w:val="0"/>
                          <w:marTop w:val="0"/>
                          <w:marBottom w:val="0"/>
                          <w:divBdr>
                            <w:top w:val="none" w:sz="0" w:space="0" w:color="auto"/>
                            <w:left w:val="none" w:sz="0" w:space="0" w:color="auto"/>
                            <w:bottom w:val="none" w:sz="0" w:space="0" w:color="auto"/>
                            <w:right w:val="none" w:sz="0" w:space="0" w:color="auto"/>
                          </w:divBdr>
                          <w:divsChild>
                            <w:div w:id="438524857">
                              <w:marLeft w:val="0"/>
                              <w:marRight w:val="0"/>
                              <w:marTop w:val="0"/>
                              <w:marBottom w:val="0"/>
                              <w:divBdr>
                                <w:top w:val="none" w:sz="0" w:space="0" w:color="auto"/>
                                <w:left w:val="none" w:sz="0" w:space="0" w:color="auto"/>
                                <w:bottom w:val="none" w:sz="0" w:space="0" w:color="auto"/>
                                <w:right w:val="none" w:sz="0" w:space="0" w:color="auto"/>
                              </w:divBdr>
                              <w:divsChild>
                                <w:div w:id="868105731">
                                  <w:marLeft w:val="0"/>
                                  <w:marRight w:val="0"/>
                                  <w:marTop w:val="0"/>
                                  <w:marBottom w:val="0"/>
                                  <w:divBdr>
                                    <w:top w:val="none" w:sz="0" w:space="0" w:color="auto"/>
                                    <w:left w:val="none" w:sz="0" w:space="0" w:color="auto"/>
                                    <w:bottom w:val="none" w:sz="0" w:space="0" w:color="auto"/>
                                    <w:right w:val="none" w:sz="0" w:space="0" w:color="auto"/>
                                  </w:divBdr>
                                  <w:divsChild>
                                    <w:div w:id="159389716">
                                      <w:marLeft w:val="0"/>
                                      <w:marRight w:val="0"/>
                                      <w:marTop w:val="0"/>
                                      <w:marBottom w:val="0"/>
                                      <w:divBdr>
                                        <w:top w:val="none" w:sz="0" w:space="0" w:color="auto"/>
                                        <w:left w:val="none" w:sz="0" w:space="0" w:color="auto"/>
                                        <w:bottom w:val="none" w:sz="0" w:space="0" w:color="auto"/>
                                        <w:right w:val="none" w:sz="0" w:space="0" w:color="auto"/>
                                      </w:divBdr>
                                      <w:divsChild>
                                        <w:div w:id="1606500347">
                                          <w:marLeft w:val="0"/>
                                          <w:marRight w:val="0"/>
                                          <w:marTop w:val="0"/>
                                          <w:marBottom w:val="0"/>
                                          <w:divBdr>
                                            <w:top w:val="none" w:sz="0" w:space="0" w:color="auto"/>
                                            <w:left w:val="none" w:sz="0" w:space="0" w:color="auto"/>
                                            <w:bottom w:val="none" w:sz="0" w:space="0" w:color="auto"/>
                                            <w:right w:val="none" w:sz="0" w:space="0" w:color="auto"/>
                                          </w:divBdr>
                                          <w:divsChild>
                                            <w:div w:id="1104032257">
                                              <w:marLeft w:val="0"/>
                                              <w:marRight w:val="0"/>
                                              <w:marTop w:val="0"/>
                                              <w:marBottom w:val="0"/>
                                              <w:divBdr>
                                                <w:top w:val="none" w:sz="0" w:space="0" w:color="auto"/>
                                                <w:left w:val="none" w:sz="0" w:space="0" w:color="auto"/>
                                                <w:bottom w:val="none" w:sz="0" w:space="0" w:color="auto"/>
                                                <w:right w:val="none" w:sz="0" w:space="0" w:color="auto"/>
                                              </w:divBdr>
                                              <w:divsChild>
                                                <w:div w:id="2058820932">
                                                  <w:marLeft w:val="0"/>
                                                  <w:marRight w:val="0"/>
                                                  <w:marTop w:val="0"/>
                                                  <w:marBottom w:val="0"/>
                                                  <w:divBdr>
                                                    <w:top w:val="none" w:sz="0" w:space="0" w:color="auto"/>
                                                    <w:left w:val="none" w:sz="0" w:space="0" w:color="auto"/>
                                                    <w:bottom w:val="none" w:sz="0" w:space="0" w:color="auto"/>
                                                    <w:right w:val="none" w:sz="0" w:space="0" w:color="auto"/>
                                                  </w:divBdr>
                                                  <w:divsChild>
                                                    <w:div w:id="943417311">
                                                      <w:marLeft w:val="0"/>
                                                      <w:marRight w:val="0"/>
                                                      <w:marTop w:val="0"/>
                                                      <w:marBottom w:val="0"/>
                                                      <w:divBdr>
                                                        <w:top w:val="none" w:sz="0" w:space="0" w:color="auto"/>
                                                        <w:left w:val="none" w:sz="0" w:space="0" w:color="auto"/>
                                                        <w:bottom w:val="none" w:sz="0" w:space="0" w:color="auto"/>
                                                        <w:right w:val="none" w:sz="0" w:space="0" w:color="auto"/>
                                                      </w:divBdr>
                                                      <w:divsChild>
                                                        <w:div w:id="10805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068365">
      <w:bodyDiv w:val="1"/>
      <w:marLeft w:val="0"/>
      <w:marRight w:val="0"/>
      <w:marTop w:val="0"/>
      <w:marBottom w:val="0"/>
      <w:divBdr>
        <w:top w:val="none" w:sz="0" w:space="0" w:color="auto"/>
        <w:left w:val="none" w:sz="0" w:space="0" w:color="auto"/>
        <w:bottom w:val="none" w:sz="0" w:space="0" w:color="auto"/>
        <w:right w:val="none" w:sz="0" w:space="0" w:color="auto"/>
      </w:divBdr>
      <w:divsChild>
        <w:div w:id="1575583604">
          <w:marLeft w:val="0"/>
          <w:marRight w:val="0"/>
          <w:marTop w:val="0"/>
          <w:marBottom w:val="0"/>
          <w:divBdr>
            <w:top w:val="none" w:sz="0" w:space="0" w:color="auto"/>
            <w:left w:val="none" w:sz="0" w:space="0" w:color="auto"/>
            <w:bottom w:val="none" w:sz="0" w:space="0" w:color="auto"/>
            <w:right w:val="none" w:sz="0" w:space="0" w:color="auto"/>
          </w:divBdr>
          <w:divsChild>
            <w:div w:id="240456598">
              <w:marLeft w:val="0"/>
              <w:marRight w:val="0"/>
              <w:marTop w:val="0"/>
              <w:marBottom w:val="0"/>
              <w:divBdr>
                <w:top w:val="none" w:sz="0" w:space="0" w:color="auto"/>
                <w:left w:val="none" w:sz="0" w:space="0" w:color="auto"/>
                <w:bottom w:val="none" w:sz="0" w:space="0" w:color="auto"/>
                <w:right w:val="none" w:sz="0" w:space="0" w:color="auto"/>
              </w:divBdr>
              <w:divsChild>
                <w:div w:id="916868495">
                  <w:marLeft w:val="0"/>
                  <w:marRight w:val="0"/>
                  <w:marTop w:val="0"/>
                  <w:marBottom w:val="0"/>
                  <w:divBdr>
                    <w:top w:val="none" w:sz="0" w:space="0" w:color="auto"/>
                    <w:left w:val="none" w:sz="0" w:space="0" w:color="auto"/>
                    <w:bottom w:val="none" w:sz="0" w:space="0" w:color="auto"/>
                    <w:right w:val="none" w:sz="0" w:space="0" w:color="auto"/>
                  </w:divBdr>
                  <w:divsChild>
                    <w:div w:id="433327086">
                      <w:marLeft w:val="0"/>
                      <w:marRight w:val="0"/>
                      <w:marTop w:val="0"/>
                      <w:marBottom w:val="0"/>
                      <w:divBdr>
                        <w:top w:val="none" w:sz="0" w:space="0" w:color="auto"/>
                        <w:left w:val="none" w:sz="0" w:space="0" w:color="auto"/>
                        <w:bottom w:val="none" w:sz="0" w:space="0" w:color="auto"/>
                        <w:right w:val="none" w:sz="0" w:space="0" w:color="auto"/>
                      </w:divBdr>
                      <w:divsChild>
                        <w:div w:id="2049641096">
                          <w:marLeft w:val="0"/>
                          <w:marRight w:val="0"/>
                          <w:marTop w:val="0"/>
                          <w:marBottom w:val="0"/>
                          <w:divBdr>
                            <w:top w:val="none" w:sz="0" w:space="0" w:color="auto"/>
                            <w:left w:val="none" w:sz="0" w:space="0" w:color="auto"/>
                            <w:bottom w:val="none" w:sz="0" w:space="0" w:color="auto"/>
                            <w:right w:val="none" w:sz="0" w:space="0" w:color="auto"/>
                          </w:divBdr>
                          <w:divsChild>
                            <w:div w:id="31618419">
                              <w:marLeft w:val="0"/>
                              <w:marRight w:val="0"/>
                              <w:marTop w:val="0"/>
                              <w:marBottom w:val="0"/>
                              <w:divBdr>
                                <w:top w:val="none" w:sz="0" w:space="0" w:color="auto"/>
                                <w:left w:val="none" w:sz="0" w:space="0" w:color="auto"/>
                                <w:bottom w:val="none" w:sz="0" w:space="0" w:color="auto"/>
                                <w:right w:val="none" w:sz="0" w:space="0" w:color="auto"/>
                              </w:divBdr>
                              <w:divsChild>
                                <w:div w:id="593510818">
                                  <w:marLeft w:val="0"/>
                                  <w:marRight w:val="0"/>
                                  <w:marTop w:val="0"/>
                                  <w:marBottom w:val="0"/>
                                  <w:divBdr>
                                    <w:top w:val="none" w:sz="0" w:space="0" w:color="auto"/>
                                    <w:left w:val="none" w:sz="0" w:space="0" w:color="auto"/>
                                    <w:bottom w:val="none" w:sz="0" w:space="0" w:color="auto"/>
                                    <w:right w:val="none" w:sz="0" w:space="0" w:color="auto"/>
                                  </w:divBdr>
                                  <w:divsChild>
                                    <w:div w:id="1145467102">
                                      <w:marLeft w:val="0"/>
                                      <w:marRight w:val="0"/>
                                      <w:marTop w:val="0"/>
                                      <w:marBottom w:val="0"/>
                                      <w:divBdr>
                                        <w:top w:val="none" w:sz="0" w:space="0" w:color="auto"/>
                                        <w:left w:val="none" w:sz="0" w:space="0" w:color="auto"/>
                                        <w:bottom w:val="none" w:sz="0" w:space="0" w:color="auto"/>
                                        <w:right w:val="none" w:sz="0" w:space="0" w:color="auto"/>
                                      </w:divBdr>
                                      <w:divsChild>
                                        <w:div w:id="1750493253">
                                          <w:marLeft w:val="0"/>
                                          <w:marRight w:val="0"/>
                                          <w:marTop w:val="0"/>
                                          <w:marBottom w:val="0"/>
                                          <w:divBdr>
                                            <w:top w:val="none" w:sz="0" w:space="0" w:color="auto"/>
                                            <w:left w:val="none" w:sz="0" w:space="0" w:color="auto"/>
                                            <w:bottom w:val="none" w:sz="0" w:space="0" w:color="auto"/>
                                            <w:right w:val="none" w:sz="0" w:space="0" w:color="auto"/>
                                          </w:divBdr>
                                          <w:divsChild>
                                            <w:div w:id="1081756837">
                                              <w:marLeft w:val="0"/>
                                              <w:marRight w:val="0"/>
                                              <w:marTop w:val="0"/>
                                              <w:marBottom w:val="0"/>
                                              <w:divBdr>
                                                <w:top w:val="none" w:sz="0" w:space="0" w:color="auto"/>
                                                <w:left w:val="none" w:sz="0" w:space="0" w:color="auto"/>
                                                <w:bottom w:val="none" w:sz="0" w:space="0" w:color="auto"/>
                                                <w:right w:val="none" w:sz="0" w:space="0" w:color="auto"/>
                                              </w:divBdr>
                                              <w:divsChild>
                                                <w:div w:id="104741016">
                                                  <w:marLeft w:val="0"/>
                                                  <w:marRight w:val="0"/>
                                                  <w:marTop w:val="0"/>
                                                  <w:marBottom w:val="0"/>
                                                  <w:divBdr>
                                                    <w:top w:val="none" w:sz="0" w:space="0" w:color="auto"/>
                                                    <w:left w:val="none" w:sz="0" w:space="0" w:color="auto"/>
                                                    <w:bottom w:val="none" w:sz="0" w:space="0" w:color="auto"/>
                                                    <w:right w:val="none" w:sz="0" w:space="0" w:color="auto"/>
                                                  </w:divBdr>
                                                  <w:divsChild>
                                                    <w:div w:id="1536654265">
                                                      <w:marLeft w:val="0"/>
                                                      <w:marRight w:val="0"/>
                                                      <w:marTop w:val="0"/>
                                                      <w:marBottom w:val="0"/>
                                                      <w:divBdr>
                                                        <w:top w:val="none" w:sz="0" w:space="0" w:color="auto"/>
                                                        <w:left w:val="none" w:sz="0" w:space="0" w:color="auto"/>
                                                        <w:bottom w:val="none" w:sz="0" w:space="0" w:color="auto"/>
                                                        <w:right w:val="none" w:sz="0" w:space="0" w:color="auto"/>
                                                      </w:divBdr>
                                                      <w:divsChild>
                                                        <w:div w:id="17961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9037061">
      <w:bodyDiv w:val="1"/>
      <w:marLeft w:val="0"/>
      <w:marRight w:val="0"/>
      <w:marTop w:val="0"/>
      <w:marBottom w:val="0"/>
      <w:divBdr>
        <w:top w:val="none" w:sz="0" w:space="0" w:color="auto"/>
        <w:left w:val="none" w:sz="0" w:space="0" w:color="auto"/>
        <w:bottom w:val="none" w:sz="0" w:space="0" w:color="auto"/>
        <w:right w:val="none" w:sz="0" w:space="0" w:color="auto"/>
      </w:divBdr>
    </w:div>
    <w:div w:id="1419130171">
      <w:bodyDiv w:val="1"/>
      <w:marLeft w:val="0"/>
      <w:marRight w:val="0"/>
      <w:marTop w:val="0"/>
      <w:marBottom w:val="0"/>
      <w:divBdr>
        <w:top w:val="none" w:sz="0" w:space="0" w:color="auto"/>
        <w:left w:val="none" w:sz="0" w:space="0" w:color="auto"/>
        <w:bottom w:val="none" w:sz="0" w:space="0" w:color="auto"/>
        <w:right w:val="none" w:sz="0" w:space="0" w:color="auto"/>
      </w:divBdr>
      <w:divsChild>
        <w:div w:id="537742974">
          <w:marLeft w:val="0"/>
          <w:marRight w:val="0"/>
          <w:marTop w:val="0"/>
          <w:marBottom w:val="0"/>
          <w:divBdr>
            <w:top w:val="none" w:sz="0" w:space="0" w:color="auto"/>
            <w:left w:val="none" w:sz="0" w:space="0" w:color="auto"/>
            <w:bottom w:val="none" w:sz="0" w:space="0" w:color="auto"/>
            <w:right w:val="none" w:sz="0" w:space="0" w:color="auto"/>
          </w:divBdr>
          <w:divsChild>
            <w:div w:id="1102141597">
              <w:marLeft w:val="0"/>
              <w:marRight w:val="0"/>
              <w:marTop w:val="0"/>
              <w:marBottom w:val="0"/>
              <w:divBdr>
                <w:top w:val="none" w:sz="0" w:space="0" w:color="auto"/>
                <w:left w:val="none" w:sz="0" w:space="0" w:color="auto"/>
                <w:bottom w:val="none" w:sz="0" w:space="0" w:color="auto"/>
                <w:right w:val="none" w:sz="0" w:space="0" w:color="auto"/>
              </w:divBdr>
              <w:divsChild>
                <w:div w:id="716857926">
                  <w:marLeft w:val="0"/>
                  <w:marRight w:val="0"/>
                  <w:marTop w:val="0"/>
                  <w:marBottom w:val="0"/>
                  <w:divBdr>
                    <w:top w:val="none" w:sz="0" w:space="0" w:color="auto"/>
                    <w:left w:val="none" w:sz="0" w:space="0" w:color="auto"/>
                    <w:bottom w:val="none" w:sz="0" w:space="0" w:color="auto"/>
                    <w:right w:val="none" w:sz="0" w:space="0" w:color="auto"/>
                  </w:divBdr>
                  <w:divsChild>
                    <w:div w:id="828450389">
                      <w:marLeft w:val="0"/>
                      <w:marRight w:val="0"/>
                      <w:marTop w:val="0"/>
                      <w:marBottom w:val="0"/>
                      <w:divBdr>
                        <w:top w:val="none" w:sz="0" w:space="0" w:color="auto"/>
                        <w:left w:val="none" w:sz="0" w:space="0" w:color="auto"/>
                        <w:bottom w:val="none" w:sz="0" w:space="0" w:color="auto"/>
                        <w:right w:val="none" w:sz="0" w:space="0" w:color="auto"/>
                      </w:divBdr>
                      <w:divsChild>
                        <w:div w:id="1148861008">
                          <w:marLeft w:val="0"/>
                          <w:marRight w:val="0"/>
                          <w:marTop w:val="0"/>
                          <w:marBottom w:val="0"/>
                          <w:divBdr>
                            <w:top w:val="none" w:sz="0" w:space="0" w:color="auto"/>
                            <w:left w:val="none" w:sz="0" w:space="0" w:color="auto"/>
                            <w:bottom w:val="none" w:sz="0" w:space="0" w:color="auto"/>
                            <w:right w:val="none" w:sz="0" w:space="0" w:color="auto"/>
                          </w:divBdr>
                          <w:divsChild>
                            <w:div w:id="253249619">
                              <w:marLeft w:val="0"/>
                              <w:marRight w:val="0"/>
                              <w:marTop w:val="0"/>
                              <w:marBottom w:val="0"/>
                              <w:divBdr>
                                <w:top w:val="none" w:sz="0" w:space="0" w:color="auto"/>
                                <w:left w:val="none" w:sz="0" w:space="0" w:color="auto"/>
                                <w:bottom w:val="none" w:sz="0" w:space="0" w:color="auto"/>
                                <w:right w:val="none" w:sz="0" w:space="0" w:color="auto"/>
                              </w:divBdr>
                              <w:divsChild>
                                <w:div w:id="867765272">
                                  <w:marLeft w:val="0"/>
                                  <w:marRight w:val="0"/>
                                  <w:marTop w:val="0"/>
                                  <w:marBottom w:val="0"/>
                                  <w:divBdr>
                                    <w:top w:val="none" w:sz="0" w:space="0" w:color="auto"/>
                                    <w:left w:val="none" w:sz="0" w:space="0" w:color="auto"/>
                                    <w:bottom w:val="none" w:sz="0" w:space="0" w:color="auto"/>
                                    <w:right w:val="none" w:sz="0" w:space="0" w:color="auto"/>
                                  </w:divBdr>
                                  <w:divsChild>
                                    <w:div w:id="320473947">
                                      <w:marLeft w:val="0"/>
                                      <w:marRight w:val="0"/>
                                      <w:marTop w:val="0"/>
                                      <w:marBottom w:val="0"/>
                                      <w:divBdr>
                                        <w:top w:val="none" w:sz="0" w:space="0" w:color="auto"/>
                                        <w:left w:val="none" w:sz="0" w:space="0" w:color="auto"/>
                                        <w:bottom w:val="none" w:sz="0" w:space="0" w:color="auto"/>
                                        <w:right w:val="none" w:sz="0" w:space="0" w:color="auto"/>
                                      </w:divBdr>
                                      <w:divsChild>
                                        <w:div w:id="234514393">
                                          <w:marLeft w:val="0"/>
                                          <w:marRight w:val="0"/>
                                          <w:marTop w:val="0"/>
                                          <w:marBottom w:val="0"/>
                                          <w:divBdr>
                                            <w:top w:val="none" w:sz="0" w:space="0" w:color="auto"/>
                                            <w:left w:val="none" w:sz="0" w:space="0" w:color="auto"/>
                                            <w:bottom w:val="none" w:sz="0" w:space="0" w:color="auto"/>
                                            <w:right w:val="none" w:sz="0" w:space="0" w:color="auto"/>
                                          </w:divBdr>
                                          <w:divsChild>
                                            <w:div w:id="250045094">
                                              <w:marLeft w:val="0"/>
                                              <w:marRight w:val="0"/>
                                              <w:marTop w:val="0"/>
                                              <w:marBottom w:val="0"/>
                                              <w:divBdr>
                                                <w:top w:val="none" w:sz="0" w:space="0" w:color="auto"/>
                                                <w:left w:val="none" w:sz="0" w:space="0" w:color="auto"/>
                                                <w:bottom w:val="none" w:sz="0" w:space="0" w:color="auto"/>
                                                <w:right w:val="none" w:sz="0" w:space="0" w:color="auto"/>
                                              </w:divBdr>
                                              <w:divsChild>
                                                <w:div w:id="2140956316">
                                                  <w:marLeft w:val="0"/>
                                                  <w:marRight w:val="0"/>
                                                  <w:marTop w:val="0"/>
                                                  <w:marBottom w:val="0"/>
                                                  <w:divBdr>
                                                    <w:top w:val="none" w:sz="0" w:space="0" w:color="auto"/>
                                                    <w:left w:val="none" w:sz="0" w:space="0" w:color="auto"/>
                                                    <w:bottom w:val="none" w:sz="0" w:space="0" w:color="auto"/>
                                                    <w:right w:val="none" w:sz="0" w:space="0" w:color="auto"/>
                                                  </w:divBdr>
                                                  <w:divsChild>
                                                    <w:div w:id="1721053157">
                                                      <w:marLeft w:val="0"/>
                                                      <w:marRight w:val="0"/>
                                                      <w:marTop w:val="0"/>
                                                      <w:marBottom w:val="0"/>
                                                      <w:divBdr>
                                                        <w:top w:val="none" w:sz="0" w:space="0" w:color="auto"/>
                                                        <w:left w:val="none" w:sz="0" w:space="0" w:color="auto"/>
                                                        <w:bottom w:val="none" w:sz="0" w:space="0" w:color="auto"/>
                                                        <w:right w:val="none" w:sz="0" w:space="0" w:color="auto"/>
                                                      </w:divBdr>
                                                      <w:divsChild>
                                                        <w:div w:id="730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7059214">
      <w:bodyDiv w:val="1"/>
      <w:marLeft w:val="0"/>
      <w:marRight w:val="0"/>
      <w:marTop w:val="0"/>
      <w:marBottom w:val="0"/>
      <w:divBdr>
        <w:top w:val="none" w:sz="0" w:space="0" w:color="auto"/>
        <w:left w:val="none" w:sz="0" w:space="0" w:color="auto"/>
        <w:bottom w:val="none" w:sz="0" w:space="0" w:color="auto"/>
        <w:right w:val="none" w:sz="0" w:space="0" w:color="auto"/>
      </w:divBdr>
    </w:div>
    <w:div w:id="1867258188">
      <w:bodyDiv w:val="1"/>
      <w:marLeft w:val="0"/>
      <w:marRight w:val="0"/>
      <w:marTop w:val="0"/>
      <w:marBottom w:val="0"/>
      <w:divBdr>
        <w:top w:val="none" w:sz="0" w:space="0" w:color="auto"/>
        <w:left w:val="none" w:sz="0" w:space="0" w:color="auto"/>
        <w:bottom w:val="none" w:sz="0" w:space="0" w:color="auto"/>
        <w:right w:val="none" w:sz="0" w:space="0" w:color="auto"/>
      </w:divBdr>
      <w:divsChild>
        <w:div w:id="154422837">
          <w:marLeft w:val="0"/>
          <w:marRight w:val="0"/>
          <w:marTop w:val="0"/>
          <w:marBottom w:val="0"/>
          <w:divBdr>
            <w:top w:val="none" w:sz="0" w:space="0" w:color="auto"/>
            <w:left w:val="none" w:sz="0" w:space="0" w:color="auto"/>
            <w:bottom w:val="none" w:sz="0" w:space="0" w:color="auto"/>
            <w:right w:val="none" w:sz="0" w:space="0" w:color="auto"/>
          </w:divBdr>
          <w:divsChild>
            <w:div w:id="1314985782">
              <w:marLeft w:val="0"/>
              <w:marRight w:val="0"/>
              <w:marTop w:val="0"/>
              <w:marBottom w:val="0"/>
              <w:divBdr>
                <w:top w:val="none" w:sz="0" w:space="0" w:color="auto"/>
                <w:left w:val="none" w:sz="0" w:space="0" w:color="auto"/>
                <w:bottom w:val="none" w:sz="0" w:space="0" w:color="auto"/>
                <w:right w:val="none" w:sz="0" w:space="0" w:color="auto"/>
              </w:divBdr>
              <w:divsChild>
                <w:div w:id="1667241127">
                  <w:marLeft w:val="0"/>
                  <w:marRight w:val="0"/>
                  <w:marTop w:val="0"/>
                  <w:marBottom w:val="0"/>
                  <w:divBdr>
                    <w:top w:val="none" w:sz="0" w:space="0" w:color="auto"/>
                    <w:left w:val="none" w:sz="0" w:space="0" w:color="auto"/>
                    <w:bottom w:val="none" w:sz="0" w:space="0" w:color="auto"/>
                    <w:right w:val="none" w:sz="0" w:space="0" w:color="auto"/>
                  </w:divBdr>
                  <w:divsChild>
                    <w:div w:id="1833644842">
                      <w:marLeft w:val="0"/>
                      <w:marRight w:val="0"/>
                      <w:marTop w:val="0"/>
                      <w:marBottom w:val="0"/>
                      <w:divBdr>
                        <w:top w:val="none" w:sz="0" w:space="0" w:color="auto"/>
                        <w:left w:val="none" w:sz="0" w:space="0" w:color="auto"/>
                        <w:bottom w:val="none" w:sz="0" w:space="0" w:color="auto"/>
                        <w:right w:val="none" w:sz="0" w:space="0" w:color="auto"/>
                      </w:divBdr>
                      <w:divsChild>
                        <w:div w:id="391662160">
                          <w:marLeft w:val="0"/>
                          <w:marRight w:val="0"/>
                          <w:marTop w:val="0"/>
                          <w:marBottom w:val="0"/>
                          <w:divBdr>
                            <w:top w:val="none" w:sz="0" w:space="0" w:color="auto"/>
                            <w:left w:val="none" w:sz="0" w:space="0" w:color="auto"/>
                            <w:bottom w:val="none" w:sz="0" w:space="0" w:color="auto"/>
                            <w:right w:val="none" w:sz="0" w:space="0" w:color="auto"/>
                          </w:divBdr>
                          <w:divsChild>
                            <w:div w:id="793135723">
                              <w:marLeft w:val="0"/>
                              <w:marRight w:val="0"/>
                              <w:marTop w:val="0"/>
                              <w:marBottom w:val="0"/>
                              <w:divBdr>
                                <w:top w:val="none" w:sz="0" w:space="0" w:color="auto"/>
                                <w:left w:val="none" w:sz="0" w:space="0" w:color="auto"/>
                                <w:bottom w:val="none" w:sz="0" w:space="0" w:color="auto"/>
                                <w:right w:val="none" w:sz="0" w:space="0" w:color="auto"/>
                              </w:divBdr>
                              <w:divsChild>
                                <w:div w:id="318273646">
                                  <w:marLeft w:val="0"/>
                                  <w:marRight w:val="0"/>
                                  <w:marTop w:val="0"/>
                                  <w:marBottom w:val="0"/>
                                  <w:divBdr>
                                    <w:top w:val="none" w:sz="0" w:space="0" w:color="auto"/>
                                    <w:left w:val="none" w:sz="0" w:space="0" w:color="auto"/>
                                    <w:bottom w:val="none" w:sz="0" w:space="0" w:color="auto"/>
                                    <w:right w:val="none" w:sz="0" w:space="0" w:color="auto"/>
                                  </w:divBdr>
                                  <w:divsChild>
                                    <w:div w:id="1385131660">
                                      <w:marLeft w:val="0"/>
                                      <w:marRight w:val="0"/>
                                      <w:marTop w:val="0"/>
                                      <w:marBottom w:val="0"/>
                                      <w:divBdr>
                                        <w:top w:val="none" w:sz="0" w:space="0" w:color="auto"/>
                                        <w:left w:val="none" w:sz="0" w:space="0" w:color="auto"/>
                                        <w:bottom w:val="none" w:sz="0" w:space="0" w:color="auto"/>
                                        <w:right w:val="none" w:sz="0" w:space="0" w:color="auto"/>
                                      </w:divBdr>
                                      <w:divsChild>
                                        <w:div w:id="1536112546">
                                          <w:marLeft w:val="0"/>
                                          <w:marRight w:val="0"/>
                                          <w:marTop w:val="0"/>
                                          <w:marBottom w:val="0"/>
                                          <w:divBdr>
                                            <w:top w:val="none" w:sz="0" w:space="0" w:color="auto"/>
                                            <w:left w:val="none" w:sz="0" w:space="0" w:color="auto"/>
                                            <w:bottom w:val="none" w:sz="0" w:space="0" w:color="auto"/>
                                            <w:right w:val="none" w:sz="0" w:space="0" w:color="auto"/>
                                          </w:divBdr>
                                          <w:divsChild>
                                            <w:div w:id="225579969">
                                              <w:marLeft w:val="0"/>
                                              <w:marRight w:val="0"/>
                                              <w:marTop w:val="0"/>
                                              <w:marBottom w:val="0"/>
                                              <w:divBdr>
                                                <w:top w:val="none" w:sz="0" w:space="0" w:color="auto"/>
                                                <w:left w:val="none" w:sz="0" w:space="0" w:color="auto"/>
                                                <w:bottom w:val="none" w:sz="0" w:space="0" w:color="auto"/>
                                                <w:right w:val="none" w:sz="0" w:space="0" w:color="auto"/>
                                              </w:divBdr>
                                              <w:divsChild>
                                                <w:div w:id="617953768">
                                                  <w:marLeft w:val="0"/>
                                                  <w:marRight w:val="0"/>
                                                  <w:marTop w:val="0"/>
                                                  <w:marBottom w:val="0"/>
                                                  <w:divBdr>
                                                    <w:top w:val="none" w:sz="0" w:space="0" w:color="auto"/>
                                                    <w:left w:val="none" w:sz="0" w:space="0" w:color="auto"/>
                                                    <w:bottom w:val="none" w:sz="0" w:space="0" w:color="auto"/>
                                                    <w:right w:val="none" w:sz="0" w:space="0" w:color="auto"/>
                                                  </w:divBdr>
                                                  <w:divsChild>
                                                    <w:div w:id="902328879">
                                                      <w:marLeft w:val="0"/>
                                                      <w:marRight w:val="0"/>
                                                      <w:marTop w:val="0"/>
                                                      <w:marBottom w:val="0"/>
                                                      <w:divBdr>
                                                        <w:top w:val="none" w:sz="0" w:space="0" w:color="auto"/>
                                                        <w:left w:val="none" w:sz="0" w:space="0" w:color="auto"/>
                                                        <w:bottom w:val="none" w:sz="0" w:space="0" w:color="auto"/>
                                                        <w:right w:val="none" w:sz="0" w:space="0" w:color="auto"/>
                                                      </w:divBdr>
                                                      <w:divsChild>
                                                        <w:div w:id="10982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2788221">
      <w:bodyDiv w:val="1"/>
      <w:marLeft w:val="0"/>
      <w:marRight w:val="0"/>
      <w:marTop w:val="0"/>
      <w:marBottom w:val="0"/>
      <w:divBdr>
        <w:top w:val="none" w:sz="0" w:space="0" w:color="auto"/>
        <w:left w:val="none" w:sz="0" w:space="0" w:color="auto"/>
        <w:bottom w:val="none" w:sz="0" w:space="0" w:color="auto"/>
        <w:right w:val="none" w:sz="0" w:space="0" w:color="auto"/>
      </w:divBdr>
      <w:divsChild>
        <w:div w:id="1299801148">
          <w:marLeft w:val="0"/>
          <w:marRight w:val="0"/>
          <w:marTop w:val="0"/>
          <w:marBottom w:val="0"/>
          <w:divBdr>
            <w:top w:val="none" w:sz="0" w:space="0" w:color="auto"/>
            <w:left w:val="none" w:sz="0" w:space="0" w:color="auto"/>
            <w:bottom w:val="none" w:sz="0" w:space="0" w:color="auto"/>
            <w:right w:val="none" w:sz="0" w:space="0" w:color="auto"/>
          </w:divBdr>
          <w:divsChild>
            <w:div w:id="974801220">
              <w:marLeft w:val="0"/>
              <w:marRight w:val="0"/>
              <w:marTop w:val="0"/>
              <w:marBottom w:val="0"/>
              <w:divBdr>
                <w:top w:val="none" w:sz="0" w:space="0" w:color="auto"/>
                <w:left w:val="none" w:sz="0" w:space="0" w:color="auto"/>
                <w:bottom w:val="none" w:sz="0" w:space="0" w:color="auto"/>
                <w:right w:val="none" w:sz="0" w:space="0" w:color="auto"/>
              </w:divBdr>
              <w:divsChild>
                <w:div w:id="48846579">
                  <w:marLeft w:val="0"/>
                  <w:marRight w:val="0"/>
                  <w:marTop w:val="0"/>
                  <w:marBottom w:val="0"/>
                  <w:divBdr>
                    <w:top w:val="none" w:sz="0" w:space="0" w:color="auto"/>
                    <w:left w:val="none" w:sz="0" w:space="0" w:color="auto"/>
                    <w:bottom w:val="none" w:sz="0" w:space="0" w:color="auto"/>
                    <w:right w:val="none" w:sz="0" w:space="0" w:color="auto"/>
                  </w:divBdr>
                  <w:divsChild>
                    <w:div w:id="481194582">
                      <w:marLeft w:val="0"/>
                      <w:marRight w:val="0"/>
                      <w:marTop w:val="0"/>
                      <w:marBottom w:val="0"/>
                      <w:divBdr>
                        <w:top w:val="none" w:sz="0" w:space="0" w:color="auto"/>
                        <w:left w:val="none" w:sz="0" w:space="0" w:color="auto"/>
                        <w:bottom w:val="none" w:sz="0" w:space="0" w:color="auto"/>
                        <w:right w:val="none" w:sz="0" w:space="0" w:color="auto"/>
                      </w:divBdr>
                      <w:divsChild>
                        <w:div w:id="2055959107">
                          <w:marLeft w:val="0"/>
                          <w:marRight w:val="0"/>
                          <w:marTop w:val="0"/>
                          <w:marBottom w:val="0"/>
                          <w:divBdr>
                            <w:top w:val="none" w:sz="0" w:space="0" w:color="auto"/>
                            <w:left w:val="none" w:sz="0" w:space="0" w:color="auto"/>
                            <w:bottom w:val="none" w:sz="0" w:space="0" w:color="auto"/>
                            <w:right w:val="none" w:sz="0" w:space="0" w:color="auto"/>
                          </w:divBdr>
                          <w:divsChild>
                            <w:div w:id="600604581">
                              <w:marLeft w:val="0"/>
                              <w:marRight w:val="0"/>
                              <w:marTop w:val="0"/>
                              <w:marBottom w:val="0"/>
                              <w:divBdr>
                                <w:top w:val="none" w:sz="0" w:space="0" w:color="auto"/>
                                <w:left w:val="none" w:sz="0" w:space="0" w:color="auto"/>
                                <w:bottom w:val="none" w:sz="0" w:space="0" w:color="auto"/>
                                <w:right w:val="none" w:sz="0" w:space="0" w:color="auto"/>
                              </w:divBdr>
                              <w:divsChild>
                                <w:div w:id="1326788926">
                                  <w:marLeft w:val="0"/>
                                  <w:marRight w:val="0"/>
                                  <w:marTop w:val="0"/>
                                  <w:marBottom w:val="0"/>
                                  <w:divBdr>
                                    <w:top w:val="none" w:sz="0" w:space="0" w:color="auto"/>
                                    <w:left w:val="none" w:sz="0" w:space="0" w:color="auto"/>
                                    <w:bottom w:val="none" w:sz="0" w:space="0" w:color="auto"/>
                                    <w:right w:val="none" w:sz="0" w:space="0" w:color="auto"/>
                                  </w:divBdr>
                                  <w:divsChild>
                                    <w:div w:id="145559518">
                                      <w:marLeft w:val="0"/>
                                      <w:marRight w:val="0"/>
                                      <w:marTop w:val="0"/>
                                      <w:marBottom w:val="0"/>
                                      <w:divBdr>
                                        <w:top w:val="none" w:sz="0" w:space="0" w:color="auto"/>
                                        <w:left w:val="none" w:sz="0" w:space="0" w:color="auto"/>
                                        <w:bottom w:val="none" w:sz="0" w:space="0" w:color="auto"/>
                                        <w:right w:val="none" w:sz="0" w:space="0" w:color="auto"/>
                                      </w:divBdr>
                                      <w:divsChild>
                                        <w:div w:id="1352222004">
                                          <w:marLeft w:val="0"/>
                                          <w:marRight w:val="0"/>
                                          <w:marTop w:val="0"/>
                                          <w:marBottom w:val="0"/>
                                          <w:divBdr>
                                            <w:top w:val="none" w:sz="0" w:space="0" w:color="auto"/>
                                            <w:left w:val="none" w:sz="0" w:space="0" w:color="auto"/>
                                            <w:bottom w:val="none" w:sz="0" w:space="0" w:color="auto"/>
                                            <w:right w:val="none" w:sz="0" w:space="0" w:color="auto"/>
                                          </w:divBdr>
                                          <w:divsChild>
                                            <w:div w:id="2106806980">
                                              <w:marLeft w:val="0"/>
                                              <w:marRight w:val="0"/>
                                              <w:marTop w:val="0"/>
                                              <w:marBottom w:val="0"/>
                                              <w:divBdr>
                                                <w:top w:val="none" w:sz="0" w:space="0" w:color="auto"/>
                                                <w:left w:val="none" w:sz="0" w:space="0" w:color="auto"/>
                                                <w:bottom w:val="none" w:sz="0" w:space="0" w:color="auto"/>
                                                <w:right w:val="none" w:sz="0" w:space="0" w:color="auto"/>
                                              </w:divBdr>
                                              <w:divsChild>
                                                <w:div w:id="2125729669">
                                                  <w:marLeft w:val="0"/>
                                                  <w:marRight w:val="0"/>
                                                  <w:marTop w:val="0"/>
                                                  <w:marBottom w:val="0"/>
                                                  <w:divBdr>
                                                    <w:top w:val="none" w:sz="0" w:space="0" w:color="auto"/>
                                                    <w:left w:val="none" w:sz="0" w:space="0" w:color="auto"/>
                                                    <w:bottom w:val="none" w:sz="0" w:space="0" w:color="auto"/>
                                                    <w:right w:val="none" w:sz="0" w:space="0" w:color="auto"/>
                                                  </w:divBdr>
                                                  <w:divsChild>
                                                    <w:div w:id="1581135148">
                                                      <w:marLeft w:val="0"/>
                                                      <w:marRight w:val="0"/>
                                                      <w:marTop w:val="0"/>
                                                      <w:marBottom w:val="0"/>
                                                      <w:divBdr>
                                                        <w:top w:val="none" w:sz="0" w:space="0" w:color="auto"/>
                                                        <w:left w:val="none" w:sz="0" w:space="0" w:color="auto"/>
                                                        <w:bottom w:val="none" w:sz="0" w:space="0" w:color="auto"/>
                                                        <w:right w:val="none" w:sz="0" w:space="0" w:color="auto"/>
                                                      </w:divBdr>
                                                      <w:divsChild>
                                                        <w:div w:id="19156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13</Pages>
  <Words>2511</Words>
  <Characters>12961</Characters>
  <Application>Microsoft Office Word</Application>
  <DocSecurity>4</DocSecurity>
  <PresentationFormat/>
  <Lines>281</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2017-08-08T01:55:00Z</cp:lastPrinted>
  <dcterms:created xsi:type="dcterms:W3CDTF">2017-08-29T05:29:00Z</dcterms:created>
  <dcterms:modified xsi:type="dcterms:W3CDTF">2017-08-29T05:29:00Z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Insolvency Practice (Bankruptcy) Amendment (Minor Amendments) Rules 2017</vt:lpwstr>
  </property>
  <property fmtid="{D5CDD505-2E9C-101B-9397-08002B2CF9AE}" pid="4" name="Class">
    <vt:lpwstr>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OPC62864</vt:lpwstr>
  </property>
  <property fmtid="{D5CDD505-2E9C-101B-9397-08002B2CF9AE}" pid="10" name="Classification">
    <vt:lpwstr> </vt:lpwstr>
  </property>
  <property fmtid="{D5CDD505-2E9C-101B-9397-08002B2CF9AE}" pid="11" name="DLM">
    <vt:lpwstr> </vt:lpwstr>
  </property>
  <property fmtid="{D5CDD505-2E9C-101B-9397-08002B2CF9AE}" pid="12" name="DoNotAsk">
    <vt:lpwstr>0</vt:lpwstr>
  </property>
  <property fmtid="{D5CDD505-2E9C-101B-9397-08002B2CF9AE}" pid="13" name="ChangedTitle">
    <vt:lpwstr/>
  </property>
  <property fmtid="{D5CDD505-2E9C-101B-9397-08002B2CF9AE}" pid="14" name="Number">
    <vt:lpwstr>B</vt:lpwstr>
  </property>
  <property fmtid="{D5CDD505-2E9C-101B-9397-08002B2CF9AE}" pid="15" name="CounterSign">
    <vt:lpwstr/>
  </property>
  <property fmtid="{D5CDD505-2E9C-101B-9397-08002B2CF9AE}" pid="16" name="DateMade">
    <vt:lpwstr>25 August 2017</vt:lpwstr>
  </property>
</Properties>
</file>