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2F366475" w14:textId="77777777" w:rsidR="002B1DB3" w:rsidRPr="00096B91" w:rsidRDefault="002B1DB3" w:rsidP="00A05665">
          <w:pPr>
            <w:pStyle w:val="Title"/>
            <w:rPr>
              <w:rFonts w:ascii="Times New Roman" w:hAnsi="Times New Roman"/>
              <w:u w:val="single"/>
            </w:rPr>
          </w:pPr>
          <w:r w:rsidRPr="00096B91">
            <w:rPr>
              <w:rFonts w:ascii="Times New Roman" w:hAnsi="Times New Roman"/>
              <w:u w:val="single"/>
            </w:rPr>
            <w:t>EXPLANATORY STATEMENT</w:t>
          </w:r>
        </w:p>
        <w:p w14:paraId="1AE7F3B1" w14:textId="1CF49A80" w:rsidR="00543E7D" w:rsidRDefault="00BA6703" w:rsidP="00A05665">
          <w:pPr>
            <w:jc w:val="center"/>
            <w:rPr>
              <w:rFonts w:ascii="Times New Roman" w:hAnsi="Times New Roman"/>
            </w:rPr>
          </w:pPr>
        </w:p>
      </w:sdtContent>
    </w:sdt>
    <w:p w14:paraId="49F884FB" w14:textId="755A0E6A" w:rsidR="00994099" w:rsidRPr="00443A01" w:rsidRDefault="00994099" w:rsidP="00A05665">
      <w:pPr>
        <w:jc w:val="center"/>
        <w:rPr>
          <w:rFonts w:ascii="Times New Roman" w:hAnsi="Times New Roman" w:cs="Times New Roman"/>
          <w:sz w:val="24"/>
          <w:u w:val="single"/>
        </w:rPr>
      </w:pPr>
      <w:r w:rsidRPr="00443A01">
        <w:rPr>
          <w:rFonts w:ascii="Times New Roman" w:hAnsi="Times New Roman" w:cs="Times New Roman"/>
          <w:sz w:val="24"/>
          <w:u w:val="single"/>
        </w:rPr>
        <w:t>Issued by Authority of the Deputy Prime Minister and Minister for Agriculture and Water Resources</w:t>
      </w:r>
    </w:p>
    <w:p w14:paraId="4B58153D" w14:textId="77777777" w:rsidR="002B1DB3" w:rsidRPr="00454722" w:rsidRDefault="002B1DB3" w:rsidP="00543E7D">
      <w:pPr>
        <w:jc w:val="center"/>
      </w:pPr>
    </w:p>
    <w:p w14:paraId="2B7B460A" w14:textId="3574B172" w:rsidR="00743B5B" w:rsidRDefault="00CD1B7B" w:rsidP="00743B5B">
      <w:pPr>
        <w:jc w:val="center"/>
        <w:rPr>
          <w:rFonts w:ascii="Times New Roman" w:hAnsi="Times New Roman" w:cs="Times New Roman"/>
          <w:i/>
          <w:snapToGrid w:val="0"/>
          <w:sz w:val="24"/>
        </w:rPr>
      </w:pPr>
      <w:r>
        <w:rPr>
          <w:rFonts w:ascii="Times New Roman" w:hAnsi="Times New Roman" w:cs="Times New Roman"/>
          <w:i/>
          <w:snapToGrid w:val="0"/>
          <w:sz w:val="24"/>
        </w:rPr>
        <w:t>Export Control Act 1982</w:t>
      </w:r>
    </w:p>
    <w:p w14:paraId="632D870F" w14:textId="77777777" w:rsidR="008614EC" w:rsidRDefault="008614EC" w:rsidP="00743B5B">
      <w:pPr>
        <w:jc w:val="center"/>
        <w:rPr>
          <w:rFonts w:ascii="Times New Roman" w:hAnsi="Times New Roman" w:cs="Times New Roman"/>
          <w:snapToGrid w:val="0"/>
          <w:sz w:val="24"/>
        </w:rPr>
      </w:pPr>
    </w:p>
    <w:p w14:paraId="73C31736" w14:textId="79899EAB" w:rsidR="00743B5B" w:rsidRPr="003A391F" w:rsidRDefault="00CD1B7B" w:rsidP="00CD1B7B">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Export Control (Animals) Amendment (</w:t>
      </w:r>
      <w:r w:rsidR="00041884">
        <w:rPr>
          <w:rFonts w:ascii="Times New Roman" w:eastAsia="Times New Roman" w:hAnsi="Times New Roman" w:cs="Times New Roman"/>
          <w:i/>
          <w:sz w:val="24"/>
          <w:lang w:eastAsia="en-AU"/>
        </w:rPr>
        <w:t>2017 Measures No. 1</w:t>
      </w:r>
      <w:r>
        <w:rPr>
          <w:rFonts w:ascii="Times New Roman" w:eastAsia="Times New Roman" w:hAnsi="Times New Roman" w:cs="Times New Roman"/>
          <w:i/>
          <w:sz w:val="24"/>
          <w:lang w:eastAsia="en-AU"/>
        </w:rPr>
        <w:t>) Order 201</w:t>
      </w:r>
      <w:r w:rsidR="00E5737F">
        <w:rPr>
          <w:rFonts w:ascii="Times New Roman" w:eastAsia="Times New Roman" w:hAnsi="Times New Roman" w:cs="Times New Roman"/>
          <w:i/>
          <w:sz w:val="24"/>
          <w:lang w:eastAsia="en-AU"/>
        </w:rPr>
        <w:t>7</w:t>
      </w:r>
    </w:p>
    <w:p w14:paraId="1A228802" w14:textId="77777777" w:rsidR="002B1DB3" w:rsidRPr="0031429D" w:rsidRDefault="002B1DB3" w:rsidP="00A05665">
      <w:pPr>
        <w:rPr>
          <w:rFonts w:ascii="Times New Roman" w:hAnsi="Times New Roman" w:cs="Times New Roman"/>
          <w:sz w:val="24"/>
        </w:rPr>
      </w:pPr>
    </w:p>
    <w:p w14:paraId="39C8759D" w14:textId="77777777" w:rsidR="002B1DB3" w:rsidRDefault="002B1DB3" w:rsidP="00A0566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Legislative Authority</w:t>
      </w:r>
    </w:p>
    <w:p w14:paraId="10D48021" w14:textId="437C73C8" w:rsidR="00415728" w:rsidRDefault="0087692E" w:rsidP="00A05665">
      <w:pPr>
        <w:tabs>
          <w:tab w:val="left" w:pos="1701"/>
          <w:tab w:val="right" w:pos="9072"/>
        </w:tabs>
        <w:rPr>
          <w:rFonts w:ascii="Times New Roman" w:hAnsi="Times New Roman" w:cs="Times New Roman"/>
          <w:sz w:val="24"/>
        </w:rPr>
      </w:pPr>
      <w:r>
        <w:rPr>
          <w:rFonts w:ascii="Times New Roman" w:hAnsi="Times New Roman" w:cs="Times New Roman"/>
          <w:sz w:val="24"/>
        </w:rPr>
        <w:t>The Governor-General may make regulations</w:t>
      </w:r>
      <w:r w:rsidRPr="00CD1B7B">
        <w:rPr>
          <w:rFonts w:ascii="Times New Roman" w:hAnsi="Times New Roman" w:cs="Times New Roman"/>
          <w:sz w:val="24"/>
        </w:rPr>
        <w:t xml:space="preserve"> </w:t>
      </w:r>
      <w:r>
        <w:rPr>
          <w:rFonts w:ascii="Times New Roman" w:hAnsi="Times New Roman" w:cs="Times New Roman"/>
          <w:sz w:val="24"/>
        </w:rPr>
        <w:t>u</w:t>
      </w:r>
      <w:r w:rsidR="00AB620D" w:rsidRPr="00CD1B7B">
        <w:rPr>
          <w:rFonts w:ascii="Times New Roman" w:hAnsi="Times New Roman" w:cs="Times New Roman"/>
          <w:sz w:val="24"/>
        </w:rPr>
        <w:t xml:space="preserve">nder </w:t>
      </w:r>
      <w:r w:rsidR="00CD1B7B">
        <w:rPr>
          <w:rFonts w:ascii="Times New Roman" w:hAnsi="Times New Roman" w:cs="Times New Roman"/>
          <w:sz w:val="24"/>
        </w:rPr>
        <w:t xml:space="preserve">section 25 of the </w:t>
      </w:r>
      <w:r w:rsidR="00CD1B7B">
        <w:rPr>
          <w:rFonts w:ascii="Times New Roman" w:hAnsi="Times New Roman" w:cs="Times New Roman"/>
          <w:i/>
          <w:sz w:val="24"/>
        </w:rPr>
        <w:t>Export Control Act 1982</w:t>
      </w:r>
      <w:r>
        <w:rPr>
          <w:rFonts w:ascii="Times New Roman" w:hAnsi="Times New Roman" w:cs="Times New Roman"/>
          <w:sz w:val="24"/>
        </w:rPr>
        <w:t xml:space="preserve"> (the Act)</w:t>
      </w:r>
      <w:r w:rsidR="00CD1B7B">
        <w:rPr>
          <w:rFonts w:ascii="Times New Roman" w:hAnsi="Times New Roman" w:cs="Times New Roman"/>
          <w:sz w:val="24"/>
        </w:rPr>
        <w:t xml:space="preserve">.  Under regulation 3 of the </w:t>
      </w:r>
      <w:r w:rsidR="00CD1B7B" w:rsidRPr="00CD1B7B">
        <w:rPr>
          <w:rFonts w:ascii="Times New Roman" w:hAnsi="Times New Roman" w:cs="Times New Roman"/>
          <w:i/>
          <w:sz w:val="24"/>
        </w:rPr>
        <w:t>Export Control (Orders) Regulations 1982</w:t>
      </w:r>
      <w:r w:rsidR="00CD1B7B">
        <w:rPr>
          <w:rFonts w:ascii="Times New Roman" w:hAnsi="Times New Roman" w:cs="Times New Roman"/>
          <w:sz w:val="24"/>
        </w:rPr>
        <w:t xml:space="preserve"> </w:t>
      </w:r>
      <w:r>
        <w:rPr>
          <w:rFonts w:ascii="Times New Roman" w:hAnsi="Times New Roman" w:cs="Times New Roman"/>
          <w:sz w:val="24"/>
        </w:rPr>
        <w:t>(the Regulations)</w:t>
      </w:r>
      <w:r w:rsidR="00FC1869">
        <w:rPr>
          <w:rFonts w:ascii="Times New Roman" w:hAnsi="Times New Roman" w:cs="Times New Roman"/>
          <w:sz w:val="24"/>
        </w:rPr>
        <w:t xml:space="preserve">, the Minister </w:t>
      </w:r>
      <w:r w:rsidR="00CD1B7B">
        <w:rPr>
          <w:rFonts w:ascii="Times New Roman" w:hAnsi="Times New Roman" w:cs="Times New Roman"/>
          <w:sz w:val="24"/>
        </w:rPr>
        <w:t>may make orders</w:t>
      </w:r>
      <w:r w:rsidR="00994099">
        <w:rPr>
          <w:rFonts w:ascii="Times New Roman" w:hAnsi="Times New Roman" w:cs="Times New Roman"/>
          <w:sz w:val="24"/>
        </w:rPr>
        <w:t>, not inconsistent with regulations made under the Act</w:t>
      </w:r>
      <w:r>
        <w:rPr>
          <w:rFonts w:ascii="Times New Roman" w:hAnsi="Times New Roman" w:cs="Times New Roman"/>
          <w:sz w:val="24"/>
        </w:rPr>
        <w:t xml:space="preserve">. </w:t>
      </w:r>
      <w:r w:rsidR="00AB620D">
        <w:rPr>
          <w:rFonts w:ascii="Times New Roman" w:hAnsi="Times New Roman" w:cs="Times New Roman"/>
          <w:sz w:val="24"/>
        </w:rPr>
        <w:t>Th</w:t>
      </w:r>
      <w:r w:rsidR="000A455C">
        <w:rPr>
          <w:rFonts w:ascii="Times New Roman" w:hAnsi="Times New Roman" w:cs="Times New Roman"/>
          <w:sz w:val="24"/>
        </w:rPr>
        <w:t xml:space="preserve">e </w:t>
      </w:r>
      <w:r>
        <w:rPr>
          <w:rFonts w:ascii="Times New Roman" w:eastAsia="Times New Roman" w:hAnsi="Times New Roman"/>
          <w:i/>
          <w:sz w:val="24"/>
          <w:lang w:eastAsia="en-AU"/>
        </w:rPr>
        <w:t xml:space="preserve">Export Control (Animals) Order 2004 </w:t>
      </w:r>
      <w:r w:rsidR="000A455C">
        <w:rPr>
          <w:rFonts w:ascii="Times New Roman" w:eastAsia="Times New Roman" w:hAnsi="Times New Roman"/>
          <w:sz w:val="24"/>
          <w:lang w:eastAsia="en-AU"/>
        </w:rPr>
        <w:t>(the</w:t>
      </w:r>
      <w:r w:rsidR="002F6299">
        <w:rPr>
          <w:rFonts w:ascii="Times New Roman" w:hAnsi="Times New Roman" w:cs="Times New Roman"/>
          <w:sz w:val="24"/>
        </w:rPr>
        <w:t xml:space="preserve"> </w:t>
      </w:r>
      <w:r>
        <w:rPr>
          <w:rFonts w:ascii="Times New Roman" w:hAnsi="Times New Roman" w:cs="Times New Roman"/>
          <w:sz w:val="24"/>
        </w:rPr>
        <w:t xml:space="preserve">Animals </w:t>
      </w:r>
      <w:r w:rsidR="002F6299">
        <w:rPr>
          <w:rFonts w:ascii="Times New Roman" w:hAnsi="Times New Roman" w:cs="Times New Roman"/>
          <w:sz w:val="24"/>
        </w:rPr>
        <w:t>O</w:t>
      </w:r>
      <w:r w:rsidR="00AF09EB">
        <w:rPr>
          <w:rFonts w:ascii="Times New Roman" w:hAnsi="Times New Roman" w:cs="Times New Roman"/>
          <w:sz w:val="24"/>
        </w:rPr>
        <w:t>rder</w:t>
      </w:r>
      <w:r w:rsidR="000A455C">
        <w:rPr>
          <w:rFonts w:ascii="Times New Roman" w:hAnsi="Times New Roman" w:cs="Times New Roman"/>
          <w:sz w:val="24"/>
        </w:rPr>
        <w:t>)</w:t>
      </w:r>
      <w:r w:rsidR="00AF09EB">
        <w:rPr>
          <w:rFonts w:ascii="Times New Roman" w:hAnsi="Times New Roman" w:cs="Times New Roman"/>
          <w:sz w:val="24"/>
        </w:rPr>
        <w:t xml:space="preserve"> is made under </w:t>
      </w:r>
      <w:r>
        <w:rPr>
          <w:rFonts w:ascii="Times New Roman" w:hAnsi="Times New Roman" w:cs="Times New Roman"/>
          <w:sz w:val="24"/>
        </w:rPr>
        <w:t>regulation 3 of the Regulations.</w:t>
      </w:r>
    </w:p>
    <w:p w14:paraId="4CB3A8C4" w14:textId="77777777" w:rsidR="00791CA4" w:rsidRDefault="00791CA4" w:rsidP="00A05665">
      <w:pPr>
        <w:tabs>
          <w:tab w:val="left" w:pos="1701"/>
          <w:tab w:val="right" w:pos="9072"/>
        </w:tabs>
        <w:rPr>
          <w:rFonts w:ascii="Times New Roman" w:hAnsi="Times New Roman" w:cs="Times New Roman"/>
          <w:sz w:val="24"/>
        </w:rPr>
      </w:pPr>
    </w:p>
    <w:p w14:paraId="235E48FD" w14:textId="3A5C5987" w:rsidR="00791CA4" w:rsidRDefault="00791CA4" w:rsidP="00A05665">
      <w:pPr>
        <w:tabs>
          <w:tab w:val="left" w:pos="1701"/>
          <w:tab w:val="right" w:pos="9072"/>
        </w:tabs>
        <w:rPr>
          <w:rFonts w:ascii="Times New Roman" w:hAnsi="Times New Roman" w:cs="Times New Roman"/>
          <w:sz w:val="24"/>
        </w:rPr>
      </w:pPr>
      <w:r w:rsidRPr="00067FC3">
        <w:rPr>
          <w:rFonts w:ascii="Times New Roman" w:hAnsi="Times New Roman" w:cs="Times New Roman"/>
          <w:sz w:val="24"/>
        </w:rPr>
        <w:t xml:space="preserve">Under subsection 33(3) of the </w:t>
      </w:r>
      <w:r w:rsidRPr="00F440EA">
        <w:rPr>
          <w:rFonts w:ascii="Times New Roman" w:hAnsi="Times New Roman" w:cs="Times New Roman"/>
          <w:sz w:val="24"/>
        </w:rPr>
        <w:t>Acts Interpretation Act 1901</w:t>
      </w:r>
      <w:r w:rsidRPr="00067FC3">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6AE78E4" w14:textId="77777777" w:rsidR="005B5D84" w:rsidRDefault="005B5D84" w:rsidP="00A05665">
      <w:pPr>
        <w:tabs>
          <w:tab w:val="left" w:pos="1701"/>
          <w:tab w:val="right" w:pos="9072"/>
        </w:tabs>
        <w:rPr>
          <w:rFonts w:ascii="Times New Roman" w:hAnsi="Times New Roman" w:cs="Times New Roman"/>
          <w:sz w:val="24"/>
        </w:rPr>
      </w:pPr>
    </w:p>
    <w:p w14:paraId="11D4E434" w14:textId="77777777" w:rsidR="002B1DB3" w:rsidRPr="0031429D" w:rsidRDefault="002B1DB3" w:rsidP="00A05665">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14:paraId="2EB52504" w14:textId="44422B50" w:rsidR="00774584" w:rsidRDefault="00DA55A6" w:rsidP="00774584">
      <w:pPr>
        <w:tabs>
          <w:tab w:val="left" w:pos="1701"/>
          <w:tab w:val="right" w:pos="9072"/>
        </w:tabs>
        <w:rPr>
          <w:rFonts w:ascii="Times New Roman" w:hAnsi="Times New Roman" w:cs="Times New Roman"/>
          <w:sz w:val="24"/>
        </w:rPr>
      </w:pPr>
      <w:r>
        <w:rPr>
          <w:rFonts w:ascii="Times New Roman" w:hAnsi="Times New Roman" w:cs="Times New Roman"/>
          <w:sz w:val="24"/>
        </w:rPr>
        <w:t>The purpose of th</w:t>
      </w:r>
      <w:r w:rsidR="00994099">
        <w:rPr>
          <w:rFonts w:ascii="Times New Roman" w:hAnsi="Times New Roman" w:cs="Times New Roman"/>
          <w:sz w:val="24"/>
        </w:rPr>
        <w:t xml:space="preserve">e </w:t>
      </w:r>
      <w:r w:rsidR="00994099" w:rsidRPr="00BC4515">
        <w:rPr>
          <w:rFonts w:ascii="Times New Roman" w:hAnsi="Times New Roman" w:cs="Times New Roman"/>
          <w:i/>
          <w:sz w:val="24"/>
        </w:rPr>
        <w:t>Export Control (Animals) Amendment (</w:t>
      </w:r>
      <w:r w:rsidR="00041884" w:rsidRPr="00BC4515">
        <w:rPr>
          <w:rFonts w:ascii="Times New Roman" w:hAnsi="Times New Roman" w:cs="Times New Roman"/>
          <w:i/>
          <w:sz w:val="24"/>
        </w:rPr>
        <w:t>2017 Measures No.1</w:t>
      </w:r>
      <w:r w:rsidR="00994099" w:rsidRPr="00BC4515">
        <w:rPr>
          <w:rFonts w:ascii="Times New Roman" w:hAnsi="Times New Roman" w:cs="Times New Roman"/>
          <w:i/>
          <w:sz w:val="24"/>
        </w:rPr>
        <w:t>) Order 201</w:t>
      </w:r>
      <w:r w:rsidR="00E5737F" w:rsidRPr="00BC4515">
        <w:rPr>
          <w:rFonts w:ascii="Times New Roman" w:hAnsi="Times New Roman" w:cs="Times New Roman"/>
          <w:i/>
          <w:sz w:val="24"/>
        </w:rPr>
        <w:t>7</w:t>
      </w:r>
      <w:r w:rsidR="00994099">
        <w:rPr>
          <w:rFonts w:ascii="Times New Roman" w:hAnsi="Times New Roman" w:cs="Times New Roman"/>
          <w:sz w:val="24"/>
        </w:rPr>
        <w:t xml:space="preserve"> (the Amendment </w:t>
      </w:r>
      <w:r w:rsidR="00FE1B80">
        <w:rPr>
          <w:rFonts w:ascii="Times New Roman" w:hAnsi="Times New Roman" w:cs="Times New Roman"/>
          <w:sz w:val="24"/>
        </w:rPr>
        <w:t>O</w:t>
      </w:r>
      <w:r>
        <w:rPr>
          <w:rFonts w:ascii="Times New Roman" w:hAnsi="Times New Roman" w:cs="Times New Roman"/>
          <w:sz w:val="24"/>
        </w:rPr>
        <w:t>rder</w:t>
      </w:r>
      <w:r w:rsidR="00994099">
        <w:rPr>
          <w:rFonts w:ascii="Times New Roman" w:hAnsi="Times New Roman" w:cs="Times New Roman"/>
          <w:sz w:val="24"/>
        </w:rPr>
        <w:t>)</w:t>
      </w:r>
      <w:r>
        <w:rPr>
          <w:rFonts w:ascii="Times New Roman" w:hAnsi="Times New Roman" w:cs="Times New Roman"/>
          <w:sz w:val="24"/>
        </w:rPr>
        <w:t xml:space="preserve"> is to</w:t>
      </w:r>
      <w:r w:rsidR="00AB620D">
        <w:rPr>
          <w:rFonts w:ascii="Times New Roman" w:hAnsi="Times New Roman" w:cs="Times New Roman"/>
          <w:sz w:val="24"/>
        </w:rPr>
        <w:t xml:space="preserve"> </w:t>
      </w:r>
      <w:r w:rsidR="0087692E">
        <w:rPr>
          <w:rFonts w:ascii="Times New Roman" w:hAnsi="Times New Roman" w:cs="Times New Roman"/>
          <w:sz w:val="24"/>
        </w:rPr>
        <w:t>amend the Animals Order</w:t>
      </w:r>
      <w:r w:rsidR="004356EC">
        <w:rPr>
          <w:rFonts w:ascii="Times New Roman" w:hAnsi="Times New Roman" w:cs="Times New Roman"/>
          <w:sz w:val="24"/>
        </w:rPr>
        <w:t xml:space="preserve"> to</w:t>
      </w:r>
      <w:r w:rsidR="00774584">
        <w:rPr>
          <w:rFonts w:ascii="Times New Roman" w:hAnsi="Times New Roman" w:cs="Times New Roman"/>
          <w:sz w:val="24"/>
        </w:rPr>
        <w:t xml:space="preserve"> extend the period of registration of premises for holding and assembling live-stock for export from one year to five years</w:t>
      </w:r>
      <w:r w:rsidR="00D818B6">
        <w:rPr>
          <w:rFonts w:ascii="Times New Roman" w:hAnsi="Times New Roman" w:cs="Times New Roman"/>
          <w:sz w:val="24"/>
        </w:rPr>
        <w:t xml:space="preserve">, </w:t>
      </w:r>
      <w:r w:rsidR="00774584">
        <w:rPr>
          <w:rFonts w:ascii="Times New Roman" w:hAnsi="Times New Roman" w:cs="Times New Roman"/>
          <w:sz w:val="24"/>
        </w:rPr>
        <w:t>to extend the period of accreditation of veterinarians for live-stock exp</w:t>
      </w:r>
      <w:r w:rsidR="00791CA4">
        <w:rPr>
          <w:rFonts w:ascii="Times New Roman" w:hAnsi="Times New Roman" w:cs="Times New Roman"/>
          <w:sz w:val="24"/>
        </w:rPr>
        <w:t xml:space="preserve">ort from one year to five years and </w:t>
      </w:r>
      <w:r w:rsidR="00BA55D4">
        <w:rPr>
          <w:rFonts w:ascii="Times New Roman" w:hAnsi="Times New Roman" w:cs="Times New Roman"/>
          <w:sz w:val="24"/>
        </w:rPr>
        <w:t xml:space="preserve">to </w:t>
      </w:r>
      <w:r w:rsidR="00973A82">
        <w:rPr>
          <w:rFonts w:ascii="Times New Roman" w:hAnsi="Times New Roman" w:cs="Times New Roman"/>
          <w:sz w:val="24"/>
        </w:rPr>
        <w:t>streamline reporting requirements for registered premises</w:t>
      </w:r>
      <w:r w:rsidR="0078108A">
        <w:rPr>
          <w:rFonts w:ascii="Times New Roman" w:hAnsi="Times New Roman" w:cs="Times New Roman"/>
          <w:sz w:val="24"/>
        </w:rPr>
        <w:t xml:space="preserve"> by removing the need to supply extraneous information on applications</w:t>
      </w:r>
      <w:r w:rsidR="00973A82">
        <w:rPr>
          <w:rFonts w:ascii="Times New Roman" w:hAnsi="Times New Roman" w:cs="Times New Roman"/>
          <w:sz w:val="24"/>
        </w:rPr>
        <w:t>.</w:t>
      </w:r>
    </w:p>
    <w:p w14:paraId="29BA75A7" w14:textId="7659DD78" w:rsidR="00855E69" w:rsidRDefault="004356EC" w:rsidP="00774584">
      <w:pPr>
        <w:tabs>
          <w:tab w:val="left" w:pos="1701"/>
          <w:tab w:val="right" w:pos="9072"/>
        </w:tabs>
        <w:rPr>
          <w:rFonts w:ascii="Times New Roman" w:hAnsi="Times New Roman" w:cs="Times New Roman"/>
          <w:sz w:val="24"/>
        </w:rPr>
      </w:pPr>
      <w:r w:rsidRPr="0087692E">
        <w:rPr>
          <w:rFonts w:ascii="Times New Roman" w:hAnsi="Times New Roman" w:cs="Times New Roman"/>
          <w:sz w:val="24"/>
        </w:rPr>
        <w:t xml:space="preserve"> </w:t>
      </w:r>
      <w:r w:rsidR="00DA55A6">
        <w:rPr>
          <w:rFonts w:ascii="Times New Roman" w:hAnsi="Times New Roman" w:cs="Times New Roman"/>
          <w:sz w:val="24"/>
        </w:rPr>
        <w:t xml:space="preserve"> </w:t>
      </w:r>
    </w:p>
    <w:p w14:paraId="29073265" w14:textId="6EEB73B5" w:rsidR="002B1DB3" w:rsidRDefault="002B1DB3" w:rsidP="00451E4C">
      <w:pPr>
        <w:tabs>
          <w:tab w:val="right" w:pos="9072"/>
        </w:tabs>
        <w:rPr>
          <w:rFonts w:ascii="Times New Roman" w:hAnsi="Times New Roman" w:cs="Times New Roman"/>
          <w:b/>
          <w:sz w:val="24"/>
        </w:rPr>
      </w:pPr>
      <w:r w:rsidRPr="0031429D">
        <w:rPr>
          <w:rFonts w:ascii="Times New Roman" w:hAnsi="Times New Roman" w:cs="Times New Roman"/>
          <w:b/>
          <w:sz w:val="24"/>
        </w:rPr>
        <w:t>Background</w:t>
      </w:r>
    </w:p>
    <w:p w14:paraId="35568BE4" w14:textId="18729920" w:rsidR="00F440EA" w:rsidRDefault="003E6847" w:rsidP="00F440EA">
      <w:pPr>
        <w:tabs>
          <w:tab w:val="left" w:pos="1701"/>
          <w:tab w:val="right" w:pos="9072"/>
        </w:tabs>
        <w:rPr>
          <w:rFonts w:ascii="Times New Roman" w:hAnsi="Times New Roman" w:cs="Times New Roman"/>
          <w:sz w:val="24"/>
        </w:rPr>
      </w:pPr>
      <w:r w:rsidRPr="00F440EA">
        <w:rPr>
          <w:rFonts w:ascii="Times New Roman" w:hAnsi="Times New Roman" w:cs="Times New Roman"/>
          <w:sz w:val="24"/>
        </w:rPr>
        <w:t xml:space="preserve">The export of animals from Australia is governed by the </w:t>
      </w:r>
      <w:r w:rsidR="0087692E" w:rsidRPr="00F440EA">
        <w:rPr>
          <w:rFonts w:ascii="Times New Roman" w:hAnsi="Times New Roman" w:cs="Times New Roman"/>
          <w:sz w:val="24"/>
        </w:rPr>
        <w:t>Animals Order</w:t>
      </w:r>
      <w:r w:rsidRPr="00F440EA">
        <w:rPr>
          <w:rFonts w:ascii="Times New Roman" w:hAnsi="Times New Roman" w:cs="Times New Roman"/>
          <w:sz w:val="24"/>
        </w:rPr>
        <w:t>.</w:t>
      </w:r>
      <w:r w:rsidR="00774584" w:rsidRPr="00F440EA">
        <w:rPr>
          <w:rFonts w:ascii="Times New Roman" w:hAnsi="Times New Roman" w:cs="Times New Roman"/>
          <w:sz w:val="24"/>
        </w:rPr>
        <w:t xml:space="preserve"> The vast majority of animals exported are live-stock, defined in section 1.05 of the </w:t>
      </w:r>
      <w:r w:rsidR="00774584" w:rsidRPr="00F440EA">
        <w:rPr>
          <w:rFonts w:ascii="Times New Roman" w:hAnsi="Times New Roman" w:cs="Times New Roman"/>
          <w:sz w:val="24"/>
        </w:rPr>
        <w:lastRenderedPageBreak/>
        <w:t xml:space="preserve">Animals Order </w:t>
      </w:r>
      <w:r w:rsidR="00672E8B" w:rsidRPr="00F440EA">
        <w:rPr>
          <w:rFonts w:ascii="Times New Roman" w:hAnsi="Times New Roman" w:cs="Times New Roman"/>
          <w:sz w:val="24"/>
        </w:rPr>
        <w:t xml:space="preserve">as </w:t>
      </w:r>
      <w:r w:rsidR="00774584" w:rsidRPr="00F440EA">
        <w:rPr>
          <w:rFonts w:ascii="Times New Roman" w:hAnsi="Times New Roman" w:cs="Times New Roman"/>
          <w:sz w:val="24"/>
        </w:rPr>
        <w:t>cattle, sheep, goats, deer</w:t>
      </w:r>
      <w:r w:rsidR="008B1F85" w:rsidRPr="00F440EA">
        <w:rPr>
          <w:rFonts w:ascii="Times New Roman" w:hAnsi="Times New Roman" w:cs="Times New Roman"/>
          <w:sz w:val="24"/>
        </w:rPr>
        <w:t>, buffalo and camelids (</w:t>
      </w:r>
      <w:r w:rsidR="00774584" w:rsidRPr="00F440EA">
        <w:rPr>
          <w:rFonts w:ascii="Times New Roman" w:hAnsi="Times New Roman" w:cs="Times New Roman"/>
          <w:sz w:val="24"/>
        </w:rPr>
        <w:t xml:space="preserve">camels, llamas, alpacas and </w:t>
      </w:r>
      <w:r w:rsidR="00F11CCD" w:rsidRPr="00F440EA">
        <w:rPr>
          <w:rFonts w:ascii="Times New Roman" w:hAnsi="Times New Roman" w:cs="Times New Roman"/>
          <w:sz w:val="24"/>
        </w:rPr>
        <w:t xml:space="preserve">vicuñas), and including the young of any of these animals. </w:t>
      </w:r>
    </w:p>
    <w:p w14:paraId="092E63FD" w14:textId="54417F78" w:rsidR="00F11CCD" w:rsidRPr="00F440EA" w:rsidRDefault="00F11CCD" w:rsidP="00F440EA">
      <w:pPr>
        <w:tabs>
          <w:tab w:val="left" w:pos="1701"/>
          <w:tab w:val="right" w:pos="9072"/>
        </w:tabs>
        <w:rPr>
          <w:rFonts w:ascii="Times New Roman" w:hAnsi="Times New Roman" w:cs="Times New Roman"/>
          <w:sz w:val="24"/>
        </w:rPr>
      </w:pPr>
      <w:r w:rsidRPr="00F440EA">
        <w:rPr>
          <w:rFonts w:ascii="Times New Roman" w:hAnsi="Times New Roman" w:cs="Times New Roman"/>
          <w:sz w:val="24"/>
        </w:rPr>
        <w:t xml:space="preserve"> </w:t>
      </w:r>
    </w:p>
    <w:p w14:paraId="56B1020C" w14:textId="7F690F74" w:rsidR="004A245E" w:rsidRDefault="00F11CCD" w:rsidP="00F440EA">
      <w:pPr>
        <w:tabs>
          <w:tab w:val="left" w:pos="1701"/>
          <w:tab w:val="right" w:pos="9072"/>
        </w:tabs>
        <w:rPr>
          <w:rFonts w:ascii="Times New Roman" w:hAnsi="Times New Roman" w:cs="Times New Roman"/>
          <w:sz w:val="24"/>
        </w:rPr>
      </w:pPr>
      <w:r w:rsidRPr="00F440EA">
        <w:rPr>
          <w:rFonts w:ascii="Times New Roman" w:hAnsi="Times New Roman" w:cs="Times New Roman"/>
          <w:sz w:val="24"/>
        </w:rPr>
        <w:t>Division 2.2</w:t>
      </w:r>
      <w:r w:rsidR="00D806EE">
        <w:rPr>
          <w:rFonts w:ascii="Times New Roman" w:hAnsi="Times New Roman" w:cs="Times New Roman"/>
          <w:sz w:val="24"/>
        </w:rPr>
        <w:t xml:space="preserve"> </w:t>
      </w:r>
      <w:r w:rsidRPr="00F440EA">
        <w:rPr>
          <w:rFonts w:ascii="Times New Roman" w:hAnsi="Times New Roman" w:cs="Times New Roman"/>
          <w:sz w:val="24"/>
        </w:rPr>
        <w:t>of the Animals Order provides for the registration of premises for holding and assembling live-stock for export. Section 2.09 of the Animals Order provides that registration of such premises has effect for one year from the date of notice of registration.</w:t>
      </w:r>
      <w:r w:rsidR="004A6B08" w:rsidRPr="00F440EA">
        <w:rPr>
          <w:rFonts w:ascii="Times New Roman" w:hAnsi="Times New Roman" w:cs="Times New Roman"/>
          <w:sz w:val="24"/>
        </w:rPr>
        <w:t xml:space="preserve"> As at </w:t>
      </w:r>
      <w:r w:rsidR="00202492" w:rsidRPr="00F440EA">
        <w:rPr>
          <w:rFonts w:ascii="Times New Roman" w:hAnsi="Times New Roman" w:cs="Times New Roman"/>
          <w:sz w:val="24"/>
        </w:rPr>
        <w:t>8 June</w:t>
      </w:r>
      <w:r w:rsidR="004A6B08" w:rsidRPr="00F440EA">
        <w:rPr>
          <w:rFonts w:ascii="Times New Roman" w:hAnsi="Times New Roman" w:cs="Times New Roman"/>
          <w:sz w:val="24"/>
        </w:rPr>
        <w:t xml:space="preserve"> 2017 there were </w:t>
      </w:r>
      <w:r w:rsidR="007A070B" w:rsidRPr="00F440EA">
        <w:rPr>
          <w:rFonts w:ascii="Times New Roman" w:hAnsi="Times New Roman" w:cs="Times New Roman"/>
          <w:sz w:val="24"/>
        </w:rPr>
        <w:t>83</w:t>
      </w:r>
      <w:r w:rsidR="004A6B08" w:rsidRPr="00F440EA">
        <w:rPr>
          <w:rFonts w:ascii="Times New Roman" w:hAnsi="Times New Roman" w:cs="Times New Roman"/>
          <w:sz w:val="24"/>
        </w:rPr>
        <w:t xml:space="preserve"> registered premises</w:t>
      </w:r>
      <w:r w:rsidR="0038279F" w:rsidRPr="00F440EA">
        <w:rPr>
          <w:rFonts w:ascii="Times New Roman" w:hAnsi="Times New Roman" w:cs="Times New Roman"/>
          <w:sz w:val="24"/>
        </w:rPr>
        <w:t xml:space="preserve"> </w:t>
      </w:r>
      <w:r w:rsidR="004A6B08" w:rsidRPr="00F440EA">
        <w:rPr>
          <w:rFonts w:ascii="Times New Roman" w:hAnsi="Times New Roman" w:cs="Times New Roman"/>
          <w:sz w:val="24"/>
        </w:rPr>
        <w:t>in Australia.</w:t>
      </w:r>
      <w:r w:rsidRPr="00F440EA">
        <w:rPr>
          <w:rFonts w:ascii="Times New Roman" w:hAnsi="Times New Roman" w:cs="Times New Roman"/>
          <w:sz w:val="24"/>
        </w:rPr>
        <w:t xml:space="preserve"> </w:t>
      </w:r>
    </w:p>
    <w:p w14:paraId="5527AFF1" w14:textId="5FA87793" w:rsidR="004A6B08" w:rsidRPr="00F440EA" w:rsidRDefault="00F11CCD" w:rsidP="00F440EA">
      <w:pPr>
        <w:tabs>
          <w:tab w:val="left" w:pos="1701"/>
          <w:tab w:val="right" w:pos="9072"/>
        </w:tabs>
        <w:rPr>
          <w:rFonts w:ascii="Times New Roman" w:hAnsi="Times New Roman" w:cs="Times New Roman"/>
          <w:sz w:val="24"/>
        </w:rPr>
      </w:pPr>
      <w:r w:rsidRPr="00F440EA">
        <w:rPr>
          <w:rFonts w:ascii="Times New Roman" w:hAnsi="Times New Roman" w:cs="Times New Roman"/>
          <w:sz w:val="24"/>
        </w:rPr>
        <w:t xml:space="preserve"> </w:t>
      </w:r>
    </w:p>
    <w:p w14:paraId="65798102" w14:textId="56155801" w:rsidR="0087692E" w:rsidRDefault="004A6B08" w:rsidP="00F440EA">
      <w:pPr>
        <w:tabs>
          <w:tab w:val="left" w:pos="1701"/>
          <w:tab w:val="right" w:pos="9072"/>
        </w:tabs>
        <w:rPr>
          <w:rFonts w:ascii="Times New Roman" w:hAnsi="Times New Roman" w:cs="Times New Roman"/>
          <w:sz w:val="24"/>
        </w:rPr>
      </w:pPr>
      <w:r w:rsidRPr="00F440EA">
        <w:rPr>
          <w:rFonts w:ascii="Times New Roman" w:hAnsi="Times New Roman" w:cs="Times New Roman"/>
          <w:sz w:val="24"/>
        </w:rPr>
        <w:t>Part 4A</w:t>
      </w:r>
      <w:r w:rsidR="00D806EE">
        <w:rPr>
          <w:rFonts w:ascii="Times New Roman" w:hAnsi="Times New Roman" w:cs="Times New Roman"/>
          <w:sz w:val="24"/>
        </w:rPr>
        <w:t xml:space="preserve"> </w:t>
      </w:r>
      <w:r w:rsidRPr="00F440EA">
        <w:rPr>
          <w:rFonts w:ascii="Times New Roman" w:hAnsi="Times New Roman" w:cs="Times New Roman"/>
          <w:sz w:val="24"/>
        </w:rPr>
        <w:t>of the Animals Order provides for the accreditation of veterinarians for live-stock export. Section 4A.05 provides that the period</w:t>
      </w:r>
      <w:r w:rsidR="008A7C84" w:rsidRPr="00F440EA">
        <w:rPr>
          <w:rFonts w:ascii="Times New Roman" w:hAnsi="Times New Roman" w:cs="Times New Roman"/>
          <w:sz w:val="24"/>
        </w:rPr>
        <w:t xml:space="preserve"> of accreditation is one year f</w:t>
      </w:r>
      <w:r w:rsidRPr="00F440EA">
        <w:rPr>
          <w:rFonts w:ascii="Times New Roman" w:hAnsi="Times New Roman" w:cs="Times New Roman"/>
          <w:sz w:val="24"/>
        </w:rPr>
        <w:t>r</w:t>
      </w:r>
      <w:r w:rsidR="008A7C84" w:rsidRPr="00F440EA">
        <w:rPr>
          <w:rFonts w:ascii="Times New Roman" w:hAnsi="Times New Roman" w:cs="Times New Roman"/>
          <w:sz w:val="24"/>
        </w:rPr>
        <w:t>o</w:t>
      </w:r>
      <w:r w:rsidRPr="00F440EA">
        <w:rPr>
          <w:rFonts w:ascii="Times New Roman" w:hAnsi="Times New Roman" w:cs="Times New Roman"/>
          <w:sz w:val="24"/>
        </w:rPr>
        <w:t xml:space="preserve">m the date of the notice of accreditation. </w:t>
      </w:r>
      <w:r w:rsidR="0038279F" w:rsidRPr="00F440EA">
        <w:rPr>
          <w:rFonts w:ascii="Times New Roman" w:hAnsi="Times New Roman" w:cs="Times New Roman"/>
          <w:sz w:val="24"/>
        </w:rPr>
        <w:t xml:space="preserve">As at </w:t>
      </w:r>
      <w:r w:rsidR="007A070B" w:rsidRPr="00F440EA">
        <w:rPr>
          <w:rFonts w:ascii="Times New Roman" w:hAnsi="Times New Roman" w:cs="Times New Roman"/>
          <w:sz w:val="24"/>
        </w:rPr>
        <w:t>8 June</w:t>
      </w:r>
      <w:r w:rsidR="0038279F" w:rsidRPr="00F440EA">
        <w:rPr>
          <w:rFonts w:ascii="Times New Roman" w:hAnsi="Times New Roman" w:cs="Times New Roman"/>
          <w:sz w:val="24"/>
        </w:rPr>
        <w:t xml:space="preserve"> 2017 there were </w:t>
      </w:r>
      <w:r w:rsidRPr="00F440EA">
        <w:rPr>
          <w:rFonts w:ascii="Times New Roman" w:hAnsi="Times New Roman" w:cs="Times New Roman"/>
          <w:sz w:val="24"/>
        </w:rPr>
        <w:t>1</w:t>
      </w:r>
      <w:r w:rsidR="007A070B" w:rsidRPr="00F440EA">
        <w:rPr>
          <w:rFonts w:ascii="Times New Roman" w:hAnsi="Times New Roman" w:cs="Times New Roman"/>
          <w:sz w:val="24"/>
        </w:rPr>
        <w:t>13</w:t>
      </w:r>
      <w:r w:rsidRPr="00F440EA">
        <w:rPr>
          <w:rFonts w:ascii="Times New Roman" w:hAnsi="Times New Roman" w:cs="Times New Roman"/>
          <w:sz w:val="24"/>
        </w:rPr>
        <w:t xml:space="preserve"> vet</w:t>
      </w:r>
      <w:r w:rsidR="0038279F" w:rsidRPr="00F440EA">
        <w:rPr>
          <w:rFonts w:ascii="Times New Roman" w:hAnsi="Times New Roman" w:cs="Times New Roman"/>
          <w:sz w:val="24"/>
        </w:rPr>
        <w:t>erinarians accredited under these provisions.</w:t>
      </w:r>
    </w:p>
    <w:p w14:paraId="7D049F0C" w14:textId="77777777" w:rsidR="00F440EA" w:rsidRPr="00F440EA" w:rsidRDefault="00F440EA" w:rsidP="00F440EA">
      <w:pPr>
        <w:tabs>
          <w:tab w:val="left" w:pos="1701"/>
          <w:tab w:val="right" w:pos="9072"/>
        </w:tabs>
        <w:rPr>
          <w:rFonts w:ascii="Times New Roman" w:hAnsi="Times New Roman" w:cs="Times New Roman"/>
          <w:sz w:val="24"/>
        </w:rPr>
      </w:pPr>
    </w:p>
    <w:p w14:paraId="59A9BB65" w14:textId="77777777" w:rsidR="00C26DC9" w:rsidRDefault="00C26DC9" w:rsidP="00C26DC9">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Impact and Effect</w:t>
      </w:r>
    </w:p>
    <w:p w14:paraId="64DC7266" w14:textId="582C757E" w:rsidR="00C26DC9" w:rsidRDefault="0087692E" w:rsidP="00F440EA">
      <w:pPr>
        <w:tabs>
          <w:tab w:val="left" w:pos="1701"/>
          <w:tab w:val="right" w:pos="9072"/>
        </w:tabs>
        <w:rPr>
          <w:rFonts w:ascii="Times New Roman" w:hAnsi="Times New Roman" w:cs="Times New Roman"/>
          <w:sz w:val="24"/>
        </w:rPr>
      </w:pPr>
      <w:r w:rsidRPr="0087692E">
        <w:rPr>
          <w:rFonts w:ascii="Times New Roman" w:hAnsi="Times New Roman" w:cs="Times New Roman"/>
          <w:sz w:val="24"/>
        </w:rPr>
        <w:t>Th</w:t>
      </w:r>
      <w:r w:rsidR="004356EC">
        <w:rPr>
          <w:rFonts w:ascii="Times New Roman" w:hAnsi="Times New Roman" w:cs="Times New Roman"/>
          <w:sz w:val="24"/>
        </w:rPr>
        <w:t>e Amendment Order</w:t>
      </w:r>
      <w:r w:rsidR="004A245E">
        <w:rPr>
          <w:rFonts w:ascii="Times New Roman" w:hAnsi="Times New Roman" w:cs="Times New Roman"/>
          <w:sz w:val="24"/>
        </w:rPr>
        <w:t xml:space="preserve"> </w:t>
      </w:r>
      <w:r w:rsidR="0038279F">
        <w:rPr>
          <w:rFonts w:ascii="Times New Roman" w:hAnsi="Times New Roman" w:cs="Times New Roman"/>
          <w:sz w:val="24"/>
        </w:rPr>
        <w:t>extends the period of registration of premises for the holding and assembling of live-stock for export from one to five years</w:t>
      </w:r>
      <w:r w:rsidR="00692F91">
        <w:rPr>
          <w:rFonts w:ascii="Times New Roman" w:hAnsi="Times New Roman" w:cs="Times New Roman"/>
          <w:sz w:val="24"/>
        </w:rPr>
        <w:t xml:space="preserve"> and</w:t>
      </w:r>
      <w:r w:rsidR="0038279F">
        <w:rPr>
          <w:rFonts w:ascii="Times New Roman" w:hAnsi="Times New Roman" w:cs="Times New Roman"/>
          <w:sz w:val="24"/>
        </w:rPr>
        <w:t xml:space="preserve"> the period of accreditation of veterinarians for live-stock export fr</w:t>
      </w:r>
      <w:r w:rsidR="00A607E0">
        <w:rPr>
          <w:rFonts w:ascii="Times New Roman" w:hAnsi="Times New Roman" w:cs="Times New Roman"/>
          <w:sz w:val="24"/>
        </w:rPr>
        <w:t>o</w:t>
      </w:r>
      <w:r w:rsidR="0038279F">
        <w:rPr>
          <w:rFonts w:ascii="Times New Roman" w:hAnsi="Times New Roman" w:cs="Times New Roman"/>
          <w:sz w:val="24"/>
        </w:rPr>
        <w:t>m one to five years.</w:t>
      </w:r>
      <w:r w:rsidR="003E6847">
        <w:rPr>
          <w:rFonts w:ascii="Times New Roman" w:hAnsi="Times New Roman" w:cs="Times New Roman"/>
          <w:sz w:val="24"/>
        </w:rPr>
        <w:t xml:space="preserve"> </w:t>
      </w:r>
      <w:r w:rsidR="00692F91">
        <w:rPr>
          <w:rFonts w:ascii="Times New Roman" w:hAnsi="Times New Roman" w:cs="Times New Roman"/>
          <w:sz w:val="24"/>
        </w:rPr>
        <w:t xml:space="preserve">Extension of registration and accreditation from one to five years will not have any adverse effect on the wider community but will reduce the burden of making annual applications and the associated costs. Applicants will pay one application fee of $600 every five years, instead of paying $600 ever year, saving them $2400 over five years. </w:t>
      </w:r>
      <w:r w:rsidR="001933F9">
        <w:rPr>
          <w:rFonts w:ascii="Times New Roman" w:hAnsi="Times New Roman" w:cs="Times New Roman"/>
          <w:sz w:val="24"/>
        </w:rPr>
        <w:t xml:space="preserve">This </w:t>
      </w:r>
      <w:r w:rsidR="00A607E0">
        <w:rPr>
          <w:rFonts w:ascii="Times New Roman" w:hAnsi="Times New Roman" w:cs="Times New Roman"/>
          <w:sz w:val="24"/>
        </w:rPr>
        <w:t xml:space="preserve">will </w:t>
      </w:r>
      <w:r w:rsidR="001933F9">
        <w:rPr>
          <w:rFonts w:ascii="Times New Roman" w:hAnsi="Times New Roman" w:cs="Times New Roman"/>
          <w:sz w:val="24"/>
        </w:rPr>
        <w:t>reduc</w:t>
      </w:r>
      <w:r w:rsidR="00A607E0">
        <w:rPr>
          <w:rFonts w:ascii="Times New Roman" w:hAnsi="Times New Roman" w:cs="Times New Roman"/>
          <w:sz w:val="24"/>
        </w:rPr>
        <w:t>e</w:t>
      </w:r>
      <w:r w:rsidR="001933F9">
        <w:rPr>
          <w:rFonts w:ascii="Times New Roman" w:hAnsi="Times New Roman" w:cs="Times New Roman"/>
          <w:sz w:val="24"/>
        </w:rPr>
        <w:t xml:space="preserve"> red tape and </w:t>
      </w:r>
      <w:r w:rsidR="00A607E0">
        <w:rPr>
          <w:rFonts w:ascii="Times New Roman" w:hAnsi="Times New Roman" w:cs="Times New Roman"/>
          <w:sz w:val="24"/>
        </w:rPr>
        <w:t xml:space="preserve">improve </w:t>
      </w:r>
      <w:r w:rsidR="001933F9">
        <w:rPr>
          <w:rFonts w:ascii="Times New Roman" w:hAnsi="Times New Roman" w:cs="Times New Roman"/>
          <w:sz w:val="24"/>
        </w:rPr>
        <w:t xml:space="preserve">efficiency for </w:t>
      </w:r>
      <w:r w:rsidR="00486BDB">
        <w:rPr>
          <w:rFonts w:ascii="Times New Roman" w:hAnsi="Times New Roman" w:cs="Times New Roman"/>
          <w:sz w:val="24"/>
        </w:rPr>
        <w:t>the</w:t>
      </w:r>
      <w:r w:rsidR="001933F9">
        <w:rPr>
          <w:rFonts w:ascii="Times New Roman" w:hAnsi="Times New Roman" w:cs="Times New Roman"/>
          <w:sz w:val="24"/>
        </w:rPr>
        <w:t xml:space="preserve"> </w:t>
      </w:r>
      <w:r w:rsidR="005D14C6">
        <w:rPr>
          <w:rFonts w:ascii="Times New Roman" w:hAnsi="Times New Roman" w:cs="Times New Roman"/>
          <w:sz w:val="24"/>
        </w:rPr>
        <w:t>D</w:t>
      </w:r>
      <w:r w:rsidR="001933F9">
        <w:rPr>
          <w:rFonts w:ascii="Times New Roman" w:hAnsi="Times New Roman" w:cs="Times New Roman"/>
          <w:sz w:val="24"/>
        </w:rPr>
        <w:t>epartment</w:t>
      </w:r>
      <w:r w:rsidR="005D14C6">
        <w:rPr>
          <w:rFonts w:ascii="Times New Roman" w:hAnsi="Times New Roman" w:cs="Times New Roman"/>
          <w:sz w:val="24"/>
        </w:rPr>
        <w:t xml:space="preserve"> of Agriculture and Water Resources (the department)</w:t>
      </w:r>
      <w:r w:rsidR="00486BDB">
        <w:rPr>
          <w:rFonts w:ascii="Times New Roman" w:hAnsi="Times New Roman" w:cs="Times New Roman"/>
          <w:sz w:val="24"/>
        </w:rPr>
        <w:t xml:space="preserve"> and its clients</w:t>
      </w:r>
      <w:r w:rsidR="001933F9">
        <w:rPr>
          <w:rFonts w:ascii="Times New Roman" w:hAnsi="Times New Roman" w:cs="Times New Roman"/>
          <w:sz w:val="24"/>
        </w:rPr>
        <w:t>,. Annual audits will continue for registered premises to ensure that compliance issues are identified and managed.</w:t>
      </w:r>
    </w:p>
    <w:p w14:paraId="24B4B069" w14:textId="77777777" w:rsidR="0038279F" w:rsidRDefault="0038279F" w:rsidP="00C26DC9">
      <w:pPr>
        <w:rPr>
          <w:rFonts w:ascii="Times New Roman" w:hAnsi="Times New Roman" w:cs="Times New Roman"/>
          <w:sz w:val="24"/>
        </w:rPr>
      </w:pPr>
    </w:p>
    <w:p w14:paraId="42E076A0" w14:textId="4A86FC2F" w:rsidR="0038279F" w:rsidRDefault="0038279F" w:rsidP="00F440EA">
      <w:pPr>
        <w:tabs>
          <w:tab w:val="left" w:pos="1701"/>
          <w:tab w:val="right" w:pos="9072"/>
        </w:tabs>
        <w:rPr>
          <w:rFonts w:ascii="Times New Roman" w:hAnsi="Times New Roman" w:cs="Times New Roman"/>
          <w:sz w:val="24"/>
        </w:rPr>
      </w:pPr>
      <w:r>
        <w:rPr>
          <w:rFonts w:ascii="Times New Roman" w:hAnsi="Times New Roman" w:cs="Times New Roman"/>
          <w:sz w:val="24"/>
        </w:rPr>
        <w:t>The Animals Order already provides for both the cancellation of registration of registered premises, and the suspension of accreditation of veterinarians, in appropriate circumstances.</w:t>
      </w:r>
    </w:p>
    <w:p w14:paraId="351187CD" w14:textId="77777777" w:rsidR="00692F91" w:rsidRDefault="00692F91" w:rsidP="00F440EA">
      <w:pPr>
        <w:tabs>
          <w:tab w:val="left" w:pos="1701"/>
          <w:tab w:val="right" w:pos="9072"/>
        </w:tabs>
        <w:rPr>
          <w:rFonts w:ascii="Times New Roman" w:hAnsi="Times New Roman" w:cs="Times New Roman"/>
          <w:sz w:val="24"/>
        </w:rPr>
      </w:pPr>
    </w:p>
    <w:p w14:paraId="42AE3E46" w14:textId="49824160" w:rsidR="00692F91" w:rsidRDefault="00692F91" w:rsidP="00F440EA">
      <w:pPr>
        <w:tabs>
          <w:tab w:val="left" w:pos="1701"/>
          <w:tab w:val="right" w:pos="9072"/>
        </w:tabs>
        <w:rPr>
          <w:rFonts w:ascii="Times New Roman" w:hAnsi="Times New Roman" w:cs="Times New Roman"/>
          <w:sz w:val="24"/>
        </w:rPr>
      </w:pPr>
      <w:r>
        <w:rPr>
          <w:rFonts w:ascii="Times New Roman" w:hAnsi="Times New Roman" w:cs="Times New Roman"/>
          <w:sz w:val="24"/>
        </w:rPr>
        <w:t>The Amendment Order streamlines reporting requirements of registered premises by removing the need to provide extraneous information such as topographical maps and meteorological</w:t>
      </w:r>
      <w:r w:rsidR="000B0691">
        <w:rPr>
          <w:rFonts w:ascii="Times New Roman" w:hAnsi="Times New Roman" w:cs="Times New Roman"/>
          <w:sz w:val="24"/>
        </w:rPr>
        <w:t xml:space="preserve"> information. These matters are better assessed as part of the annual audit and inspection process than by submitting documentation. </w:t>
      </w:r>
    </w:p>
    <w:p w14:paraId="5EF4BF0E" w14:textId="77777777" w:rsidR="00A4005F" w:rsidRDefault="00A4005F" w:rsidP="00F440EA">
      <w:pPr>
        <w:tabs>
          <w:tab w:val="left" w:pos="1701"/>
          <w:tab w:val="right" w:pos="9072"/>
        </w:tabs>
        <w:rPr>
          <w:rFonts w:ascii="Times New Roman" w:hAnsi="Times New Roman" w:cs="Times New Roman"/>
          <w:sz w:val="24"/>
        </w:rPr>
      </w:pPr>
    </w:p>
    <w:p w14:paraId="24F46DDA" w14:textId="77777777" w:rsidR="00C26DC9" w:rsidRDefault="00C26DC9" w:rsidP="00C26DC9">
      <w:pPr>
        <w:rPr>
          <w:rFonts w:ascii="Times New Roman" w:hAnsi="Times New Roman" w:cs="Times New Roman"/>
          <w:sz w:val="24"/>
        </w:rPr>
      </w:pPr>
    </w:p>
    <w:p w14:paraId="4EEFBE9E" w14:textId="77777777" w:rsidR="00CE07D6" w:rsidRDefault="002B1DB3" w:rsidP="00CE07D6">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Consultation</w:t>
      </w:r>
    </w:p>
    <w:p w14:paraId="2543D72B" w14:textId="075957D1" w:rsidR="0038279F" w:rsidRPr="00CE07D6" w:rsidRDefault="00F10B04" w:rsidP="00CE07D6">
      <w:pPr>
        <w:tabs>
          <w:tab w:val="left" w:pos="1701"/>
          <w:tab w:val="right" w:pos="9072"/>
        </w:tabs>
        <w:rPr>
          <w:rFonts w:ascii="Times New Roman" w:hAnsi="Times New Roman" w:cs="Times New Roman"/>
          <w:b/>
          <w:sz w:val="24"/>
        </w:rPr>
      </w:pPr>
      <w:r w:rsidRPr="00360886">
        <w:rPr>
          <w:rFonts w:ascii="Times New Roman" w:hAnsi="Times New Roman" w:cs="Times New Roman"/>
          <w:sz w:val="24"/>
        </w:rPr>
        <w:t>R</w:t>
      </w:r>
      <w:r w:rsidR="00DA7D94" w:rsidRPr="00360886">
        <w:rPr>
          <w:rFonts w:ascii="Times New Roman" w:hAnsi="Times New Roman" w:cs="Times New Roman"/>
          <w:sz w:val="24"/>
        </w:rPr>
        <w:t>epresentatives</w:t>
      </w:r>
      <w:r w:rsidR="0038279F" w:rsidRPr="00360886">
        <w:rPr>
          <w:rFonts w:ascii="Times New Roman" w:hAnsi="Times New Roman" w:cs="Times New Roman"/>
          <w:sz w:val="24"/>
        </w:rPr>
        <w:t xml:space="preserve"> of key stakeholders have been consulted and approve of the amendments.</w:t>
      </w:r>
      <w:r w:rsidR="00A84CE4">
        <w:rPr>
          <w:rFonts w:ascii="Times New Roman" w:hAnsi="Times New Roman" w:cs="Times New Roman"/>
          <w:sz w:val="24"/>
        </w:rPr>
        <w:t xml:space="preserve"> The </w:t>
      </w:r>
      <w:r w:rsidR="00233AC2">
        <w:rPr>
          <w:rFonts w:ascii="Times New Roman" w:hAnsi="Times New Roman" w:cs="Times New Roman"/>
          <w:sz w:val="24"/>
        </w:rPr>
        <w:t xml:space="preserve">department consulted </w:t>
      </w:r>
      <w:r w:rsidR="00A84CE4">
        <w:rPr>
          <w:rFonts w:ascii="Times New Roman" w:hAnsi="Times New Roman" w:cs="Times New Roman"/>
          <w:sz w:val="24"/>
        </w:rPr>
        <w:t>with the Australian Livesto</w:t>
      </w:r>
      <w:r w:rsidR="004A137F">
        <w:rPr>
          <w:rFonts w:ascii="Times New Roman" w:hAnsi="Times New Roman" w:cs="Times New Roman"/>
          <w:sz w:val="24"/>
        </w:rPr>
        <w:t>ck Exporters’ Council (ALEC),</w:t>
      </w:r>
      <w:r w:rsidR="00A84CE4">
        <w:rPr>
          <w:rFonts w:ascii="Times New Roman" w:hAnsi="Times New Roman" w:cs="Times New Roman"/>
          <w:sz w:val="24"/>
        </w:rPr>
        <w:t xml:space="preserve"> </w:t>
      </w:r>
      <w:r w:rsidR="004A137F">
        <w:rPr>
          <w:rFonts w:ascii="Times New Roman" w:hAnsi="Times New Roman" w:cs="Times New Roman"/>
          <w:sz w:val="24"/>
        </w:rPr>
        <w:t>Live</w:t>
      </w:r>
      <w:r w:rsidR="00A329A8">
        <w:rPr>
          <w:rFonts w:ascii="Times New Roman" w:hAnsi="Times New Roman" w:cs="Times New Roman"/>
          <w:sz w:val="24"/>
        </w:rPr>
        <w:t>C</w:t>
      </w:r>
      <w:r w:rsidR="004A137F">
        <w:rPr>
          <w:rFonts w:ascii="Times New Roman" w:hAnsi="Times New Roman" w:cs="Times New Roman"/>
          <w:sz w:val="24"/>
        </w:rPr>
        <w:t xml:space="preserve">orp and </w:t>
      </w:r>
      <w:r w:rsidR="00A84CE4">
        <w:rPr>
          <w:rFonts w:ascii="Times New Roman" w:hAnsi="Times New Roman" w:cs="Times New Roman"/>
          <w:sz w:val="24"/>
        </w:rPr>
        <w:t>with a number of clients, including live-stock exporters, owners of registered premises and Australian Accredited Veterinarians</w:t>
      </w:r>
      <w:r w:rsidR="001D691A">
        <w:rPr>
          <w:rFonts w:ascii="Times New Roman" w:hAnsi="Times New Roman" w:cs="Times New Roman"/>
          <w:sz w:val="24"/>
        </w:rPr>
        <w:t xml:space="preserve">. All </w:t>
      </w:r>
      <w:r w:rsidR="00A84CE4">
        <w:rPr>
          <w:rFonts w:ascii="Times New Roman" w:hAnsi="Times New Roman" w:cs="Times New Roman"/>
          <w:sz w:val="24"/>
        </w:rPr>
        <w:t>support</w:t>
      </w:r>
      <w:r w:rsidR="001D691A">
        <w:rPr>
          <w:rFonts w:ascii="Times New Roman" w:hAnsi="Times New Roman" w:cs="Times New Roman"/>
          <w:sz w:val="24"/>
        </w:rPr>
        <w:t>ed</w:t>
      </w:r>
      <w:r w:rsidR="00A84CE4">
        <w:rPr>
          <w:rFonts w:ascii="Times New Roman" w:hAnsi="Times New Roman" w:cs="Times New Roman"/>
          <w:sz w:val="24"/>
        </w:rPr>
        <w:t xml:space="preserve"> the changes. </w:t>
      </w:r>
      <w:r w:rsidR="005C31B8">
        <w:rPr>
          <w:rFonts w:ascii="Times New Roman" w:hAnsi="Times New Roman" w:cs="Times New Roman"/>
          <w:sz w:val="24"/>
        </w:rPr>
        <w:t xml:space="preserve">The department also </w:t>
      </w:r>
      <w:r w:rsidR="00560DBF">
        <w:rPr>
          <w:rFonts w:ascii="Times New Roman" w:hAnsi="Times New Roman" w:cs="Times New Roman"/>
          <w:sz w:val="24"/>
        </w:rPr>
        <w:t xml:space="preserve">consulted </w:t>
      </w:r>
      <w:r w:rsidR="005C31B8">
        <w:rPr>
          <w:rFonts w:ascii="Times New Roman" w:hAnsi="Times New Roman" w:cs="Times New Roman"/>
          <w:sz w:val="24"/>
        </w:rPr>
        <w:t xml:space="preserve">Animals Australia and the RSPCA who </w:t>
      </w:r>
      <w:r w:rsidR="00486BDB">
        <w:rPr>
          <w:rFonts w:ascii="Times New Roman" w:hAnsi="Times New Roman" w:cs="Times New Roman"/>
          <w:sz w:val="24"/>
        </w:rPr>
        <w:t xml:space="preserve">had no objection to </w:t>
      </w:r>
      <w:r w:rsidR="005C31B8">
        <w:rPr>
          <w:rFonts w:ascii="Times New Roman" w:hAnsi="Times New Roman" w:cs="Times New Roman"/>
          <w:sz w:val="24"/>
        </w:rPr>
        <w:t xml:space="preserve">the amendments. </w:t>
      </w:r>
    </w:p>
    <w:p w14:paraId="227665D6" w14:textId="77777777" w:rsidR="00CE07D6" w:rsidRDefault="00CE07D6" w:rsidP="00E72260">
      <w:pPr>
        <w:rPr>
          <w:rFonts w:ascii="Times New Roman" w:hAnsi="Times New Roman" w:cs="Times New Roman"/>
          <w:sz w:val="24"/>
        </w:rPr>
      </w:pPr>
    </w:p>
    <w:p w14:paraId="20056244" w14:textId="5628FC4F" w:rsidR="00DA7D94" w:rsidRPr="00360886" w:rsidRDefault="00DA7D94" w:rsidP="00E72260">
      <w:pPr>
        <w:rPr>
          <w:rFonts w:ascii="Times New Roman" w:hAnsi="Times New Roman" w:cs="Times New Roman"/>
          <w:sz w:val="24"/>
        </w:rPr>
      </w:pPr>
      <w:r w:rsidRPr="00360886">
        <w:rPr>
          <w:rFonts w:ascii="Times New Roman" w:hAnsi="Times New Roman" w:cs="Times New Roman"/>
          <w:sz w:val="24"/>
        </w:rPr>
        <w:t xml:space="preserve">The </w:t>
      </w:r>
      <w:r w:rsidR="00704BF6">
        <w:rPr>
          <w:rFonts w:ascii="Times New Roman" w:hAnsi="Times New Roman" w:cs="Times New Roman"/>
          <w:sz w:val="24"/>
        </w:rPr>
        <w:t xml:space="preserve">department consulted with the </w:t>
      </w:r>
      <w:r w:rsidRPr="00360886">
        <w:rPr>
          <w:rFonts w:ascii="Times New Roman" w:hAnsi="Times New Roman" w:cs="Times New Roman"/>
          <w:sz w:val="24"/>
        </w:rPr>
        <w:t xml:space="preserve">Office of </w:t>
      </w:r>
      <w:r w:rsidR="00FC0465">
        <w:rPr>
          <w:rFonts w:ascii="Times New Roman" w:hAnsi="Times New Roman" w:cs="Times New Roman"/>
          <w:sz w:val="24"/>
        </w:rPr>
        <w:t>Best Practice Regulation (OBPR)</w:t>
      </w:r>
      <w:r w:rsidR="00502484" w:rsidRPr="00360886">
        <w:rPr>
          <w:rFonts w:ascii="Times New Roman" w:hAnsi="Times New Roman" w:cs="Times New Roman"/>
          <w:sz w:val="24"/>
        </w:rPr>
        <w:t xml:space="preserve">. </w:t>
      </w:r>
      <w:r w:rsidR="0038279F" w:rsidRPr="00360886">
        <w:rPr>
          <w:rFonts w:ascii="Times New Roman" w:hAnsi="Times New Roman" w:cs="Times New Roman"/>
          <w:sz w:val="24"/>
        </w:rPr>
        <w:t>OBPR considered</w:t>
      </w:r>
      <w:r w:rsidR="001D691A">
        <w:rPr>
          <w:rFonts w:ascii="Times New Roman" w:hAnsi="Times New Roman" w:cs="Times New Roman"/>
          <w:sz w:val="24"/>
        </w:rPr>
        <w:t xml:space="preserve"> that the</w:t>
      </w:r>
      <w:r w:rsidR="00FC0465">
        <w:rPr>
          <w:rFonts w:ascii="Times New Roman" w:hAnsi="Times New Roman" w:cs="Times New Roman"/>
          <w:sz w:val="24"/>
        </w:rPr>
        <w:t xml:space="preserve"> proposed</w:t>
      </w:r>
      <w:r w:rsidR="001D691A">
        <w:rPr>
          <w:rFonts w:ascii="Times New Roman" w:hAnsi="Times New Roman" w:cs="Times New Roman"/>
          <w:sz w:val="24"/>
        </w:rPr>
        <w:t xml:space="preserve"> changes to registered </w:t>
      </w:r>
      <w:r w:rsidR="00FC0465">
        <w:rPr>
          <w:rFonts w:ascii="Times New Roman" w:hAnsi="Times New Roman" w:cs="Times New Roman"/>
          <w:sz w:val="24"/>
        </w:rPr>
        <w:t>premises</w:t>
      </w:r>
      <w:r w:rsidR="00FC0465" w:rsidRPr="00360886">
        <w:rPr>
          <w:rFonts w:ascii="Times New Roman" w:hAnsi="Times New Roman" w:cs="Times New Roman"/>
          <w:sz w:val="24"/>
        </w:rPr>
        <w:t xml:space="preserve"> </w:t>
      </w:r>
      <w:r w:rsidR="00FC0465">
        <w:rPr>
          <w:rFonts w:ascii="Times New Roman" w:hAnsi="Times New Roman" w:cs="Times New Roman"/>
          <w:sz w:val="24"/>
        </w:rPr>
        <w:t>were</w:t>
      </w:r>
      <w:r w:rsidR="001D691A">
        <w:rPr>
          <w:rFonts w:ascii="Times New Roman" w:hAnsi="Times New Roman" w:cs="Times New Roman"/>
          <w:sz w:val="24"/>
        </w:rPr>
        <w:t xml:space="preserve"> </w:t>
      </w:r>
      <w:r w:rsidR="0038279F" w:rsidRPr="00360886">
        <w:rPr>
          <w:rFonts w:ascii="Times New Roman" w:hAnsi="Times New Roman" w:cs="Times New Roman"/>
          <w:sz w:val="24"/>
        </w:rPr>
        <w:t xml:space="preserve">minor, as </w:t>
      </w:r>
      <w:r w:rsidR="00486BDB">
        <w:rPr>
          <w:rFonts w:ascii="Times New Roman" w:hAnsi="Times New Roman" w:cs="Times New Roman"/>
          <w:sz w:val="24"/>
        </w:rPr>
        <w:t xml:space="preserve">they pertain only to </w:t>
      </w:r>
      <w:r w:rsidR="0038279F" w:rsidRPr="00360886">
        <w:rPr>
          <w:rFonts w:ascii="Times New Roman" w:hAnsi="Times New Roman" w:cs="Times New Roman"/>
          <w:sz w:val="24"/>
        </w:rPr>
        <w:t>the renewal of registration</w:t>
      </w:r>
      <w:r w:rsidR="001D691A">
        <w:rPr>
          <w:rFonts w:ascii="Times New Roman" w:hAnsi="Times New Roman" w:cs="Times New Roman"/>
          <w:sz w:val="24"/>
        </w:rPr>
        <w:t xml:space="preserve"> </w:t>
      </w:r>
      <w:r w:rsidR="00486BDB">
        <w:rPr>
          <w:rFonts w:ascii="Times New Roman" w:hAnsi="Times New Roman" w:cs="Times New Roman"/>
          <w:sz w:val="24"/>
        </w:rPr>
        <w:t>and</w:t>
      </w:r>
      <w:r w:rsidR="001D691A">
        <w:rPr>
          <w:rFonts w:ascii="Times New Roman" w:hAnsi="Times New Roman" w:cs="Times New Roman"/>
          <w:sz w:val="24"/>
        </w:rPr>
        <w:t xml:space="preserve"> the</w:t>
      </w:r>
      <w:r w:rsidR="0038279F" w:rsidRPr="00360886">
        <w:rPr>
          <w:rFonts w:ascii="Times New Roman" w:hAnsi="Times New Roman" w:cs="Times New Roman"/>
          <w:sz w:val="24"/>
        </w:rPr>
        <w:t xml:space="preserve"> remaining mechanisms </w:t>
      </w:r>
      <w:r w:rsidR="00486BDB">
        <w:rPr>
          <w:rFonts w:ascii="Times New Roman" w:hAnsi="Times New Roman" w:cs="Times New Roman"/>
          <w:sz w:val="24"/>
        </w:rPr>
        <w:t xml:space="preserve">are </w:t>
      </w:r>
      <w:r w:rsidR="00E72260" w:rsidRPr="00360886">
        <w:rPr>
          <w:rFonts w:ascii="Times New Roman" w:hAnsi="Times New Roman" w:cs="Times New Roman"/>
          <w:sz w:val="24"/>
        </w:rPr>
        <w:t xml:space="preserve">unchanged. </w:t>
      </w:r>
      <w:r w:rsidR="001D691A">
        <w:rPr>
          <w:rFonts w:ascii="Times New Roman" w:hAnsi="Times New Roman" w:cs="Times New Roman"/>
          <w:sz w:val="24"/>
        </w:rPr>
        <w:t xml:space="preserve">OBPR considered </w:t>
      </w:r>
      <w:r w:rsidR="0038279F" w:rsidRPr="00360886">
        <w:rPr>
          <w:rFonts w:ascii="Times New Roman" w:hAnsi="Times New Roman" w:cs="Times New Roman"/>
          <w:sz w:val="24"/>
        </w:rPr>
        <w:t xml:space="preserve">this proposal </w:t>
      </w:r>
      <w:r w:rsidR="001D691A">
        <w:rPr>
          <w:rFonts w:ascii="Times New Roman" w:hAnsi="Times New Roman" w:cs="Times New Roman"/>
          <w:sz w:val="24"/>
        </w:rPr>
        <w:t>will have</w:t>
      </w:r>
      <w:r w:rsidR="00E72260" w:rsidRPr="00360886">
        <w:rPr>
          <w:rFonts w:ascii="Times New Roman" w:hAnsi="Times New Roman" w:cs="Times New Roman"/>
          <w:sz w:val="24"/>
        </w:rPr>
        <w:t xml:space="preserve"> no more than a </w:t>
      </w:r>
      <w:r w:rsidR="0038279F" w:rsidRPr="00360886">
        <w:rPr>
          <w:rFonts w:ascii="Times New Roman" w:hAnsi="Times New Roman" w:cs="Times New Roman"/>
          <w:sz w:val="24"/>
        </w:rPr>
        <w:t>minor impact on businesses, individuals and/or community organisations</w:t>
      </w:r>
      <w:r w:rsidR="00E72260" w:rsidRPr="00360886">
        <w:rPr>
          <w:rFonts w:ascii="Times New Roman" w:hAnsi="Times New Roman" w:cs="Times New Roman"/>
          <w:sz w:val="24"/>
        </w:rPr>
        <w:t xml:space="preserve"> (</w:t>
      </w:r>
      <w:r w:rsidR="0038279F" w:rsidRPr="00360886">
        <w:rPr>
          <w:rFonts w:ascii="Times New Roman" w:hAnsi="Times New Roman" w:cs="Times New Roman"/>
          <w:b/>
          <w:sz w:val="24"/>
        </w:rPr>
        <w:t>OBPR ID 21758</w:t>
      </w:r>
      <w:r w:rsidR="00360886" w:rsidRPr="00360886">
        <w:rPr>
          <w:rFonts w:ascii="Times New Roman" w:hAnsi="Times New Roman" w:cs="Times New Roman"/>
          <w:b/>
          <w:sz w:val="24"/>
        </w:rPr>
        <w:t>)</w:t>
      </w:r>
      <w:r w:rsidR="00E72260" w:rsidRPr="00360886">
        <w:rPr>
          <w:rFonts w:ascii="Times New Roman" w:hAnsi="Times New Roman" w:cs="Times New Roman"/>
          <w:b/>
          <w:sz w:val="24"/>
        </w:rPr>
        <w:t>.</w:t>
      </w:r>
      <w:r w:rsidR="00E72260" w:rsidRPr="00360886">
        <w:rPr>
          <w:rFonts w:ascii="Times New Roman" w:hAnsi="Times New Roman" w:cs="Times New Roman"/>
          <w:sz w:val="24"/>
        </w:rPr>
        <w:t xml:space="preserve">  In relation to veterinarian changes, </w:t>
      </w:r>
      <w:r w:rsidR="00EE60D4" w:rsidRPr="00360886">
        <w:rPr>
          <w:rFonts w:ascii="Times New Roman" w:hAnsi="Times New Roman" w:cs="Times New Roman"/>
          <w:sz w:val="24"/>
        </w:rPr>
        <w:t xml:space="preserve">OBPR </w:t>
      </w:r>
      <w:r w:rsidR="008A7C84">
        <w:rPr>
          <w:rFonts w:ascii="Times New Roman" w:hAnsi="Times New Roman" w:cs="Times New Roman"/>
          <w:sz w:val="24"/>
        </w:rPr>
        <w:t>again</w:t>
      </w:r>
      <w:r w:rsidR="00E72260" w:rsidRPr="00360886">
        <w:rPr>
          <w:rFonts w:ascii="Times New Roman" w:hAnsi="Times New Roman" w:cs="Times New Roman"/>
          <w:sz w:val="24"/>
        </w:rPr>
        <w:t xml:space="preserve"> </w:t>
      </w:r>
      <w:r w:rsidR="001D691A" w:rsidRPr="00360886">
        <w:rPr>
          <w:rFonts w:ascii="Times New Roman" w:hAnsi="Times New Roman" w:cs="Times New Roman"/>
          <w:sz w:val="24"/>
        </w:rPr>
        <w:t>consider</w:t>
      </w:r>
      <w:r w:rsidR="001D691A">
        <w:rPr>
          <w:rFonts w:ascii="Times New Roman" w:hAnsi="Times New Roman" w:cs="Times New Roman"/>
          <w:sz w:val="24"/>
        </w:rPr>
        <w:t>ed</w:t>
      </w:r>
      <w:r w:rsidR="001D691A" w:rsidRPr="00360886">
        <w:rPr>
          <w:rFonts w:ascii="Times New Roman" w:hAnsi="Times New Roman" w:cs="Times New Roman"/>
          <w:sz w:val="24"/>
        </w:rPr>
        <w:t xml:space="preserve"> </w:t>
      </w:r>
      <w:r w:rsidR="00EE60D4" w:rsidRPr="00360886">
        <w:rPr>
          <w:rFonts w:ascii="Times New Roman" w:hAnsi="Times New Roman" w:cs="Times New Roman"/>
          <w:sz w:val="24"/>
        </w:rPr>
        <w:t>th</w:t>
      </w:r>
      <w:r w:rsidR="001D691A">
        <w:rPr>
          <w:rFonts w:ascii="Times New Roman" w:hAnsi="Times New Roman" w:cs="Times New Roman"/>
          <w:sz w:val="24"/>
        </w:rPr>
        <w:t>at th</w:t>
      </w:r>
      <w:r w:rsidR="00EE60D4" w:rsidRPr="00360886">
        <w:rPr>
          <w:rFonts w:ascii="Times New Roman" w:hAnsi="Times New Roman" w:cs="Times New Roman"/>
          <w:sz w:val="24"/>
        </w:rPr>
        <w:t>e propos</w:t>
      </w:r>
      <w:r w:rsidR="00E72260" w:rsidRPr="00360886">
        <w:rPr>
          <w:rFonts w:ascii="Times New Roman" w:hAnsi="Times New Roman" w:cs="Times New Roman"/>
          <w:sz w:val="24"/>
        </w:rPr>
        <w:t xml:space="preserve">al was not </w:t>
      </w:r>
      <w:r w:rsidR="00EE60D4" w:rsidRPr="00360886">
        <w:rPr>
          <w:rFonts w:ascii="Times New Roman" w:hAnsi="Times New Roman" w:cs="Times New Roman"/>
          <w:sz w:val="24"/>
        </w:rPr>
        <w:t>likely to have a more than minor regulatory impact on business, individuals or community organisations</w:t>
      </w:r>
      <w:r w:rsidR="00E72260" w:rsidRPr="00360886">
        <w:rPr>
          <w:rFonts w:ascii="Times New Roman" w:hAnsi="Times New Roman" w:cs="Times New Roman"/>
          <w:sz w:val="24"/>
        </w:rPr>
        <w:t xml:space="preserve"> (</w:t>
      </w:r>
      <w:r w:rsidR="00E72260" w:rsidRPr="00360886">
        <w:rPr>
          <w:rFonts w:ascii="Times New Roman" w:hAnsi="Times New Roman" w:cs="Times New Roman"/>
          <w:b/>
          <w:sz w:val="24"/>
        </w:rPr>
        <w:t>OBPR ID</w:t>
      </w:r>
      <w:r w:rsidR="00EE60D4" w:rsidRPr="00360886">
        <w:rPr>
          <w:rFonts w:ascii="Times New Roman" w:hAnsi="Times New Roman" w:cs="Times New Roman"/>
          <w:b/>
          <w:sz w:val="24"/>
        </w:rPr>
        <w:t xml:space="preserve"> 21775</w:t>
      </w:r>
      <w:r w:rsidR="00E72260" w:rsidRPr="00360886">
        <w:rPr>
          <w:rFonts w:ascii="Times New Roman" w:hAnsi="Times New Roman" w:cs="Times New Roman"/>
          <w:sz w:val="24"/>
        </w:rPr>
        <w:t xml:space="preserve">). </w:t>
      </w:r>
      <w:r w:rsidR="00C46A50">
        <w:rPr>
          <w:rFonts w:ascii="Times New Roman" w:hAnsi="Times New Roman" w:cs="Times New Roman"/>
          <w:sz w:val="24"/>
        </w:rPr>
        <w:t>Therefore, no Regulation Impact Statement</w:t>
      </w:r>
      <w:r w:rsidR="00EE60D4" w:rsidRPr="00360886">
        <w:rPr>
          <w:rFonts w:ascii="Times New Roman" w:hAnsi="Times New Roman" w:cs="Times New Roman"/>
          <w:sz w:val="24"/>
        </w:rPr>
        <w:t xml:space="preserve"> </w:t>
      </w:r>
      <w:r w:rsidR="00E72260" w:rsidRPr="00360886">
        <w:rPr>
          <w:rFonts w:ascii="Times New Roman" w:hAnsi="Times New Roman" w:cs="Times New Roman"/>
          <w:sz w:val="24"/>
        </w:rPr>
        <w:t>wa</w:t>
      </w:r>
      <w:r w:rsidR="00EE60D4" w:rsidRPr="00360886">
        <w:rPr>
          <w:rFonts w:ascii="Times New Roman" w:hAnsi="Times New Roman" w:cs="Times New Roman"/>
          <w:sz w:val="24"/>
        </w:rPr>
        <w:t>s required</w:t>
      </w:r>
      <w:r w:rsidR="00E72260" w:rsidRPr="00360886">
        <w:rPr>
          <w:rFonts w:ascii="Times New Roman" w:hAnsi="Times New Roman" w:cs="Times New Roman"/>
          <w:sz w:val="24"/>
        </w:rPr>
        <w:t>.</w:t>
      </w:r>
      <w:r w:rsidR="00EE60D4" w:rsidRPr="00360886">
        <w:rPr>
          <w:rFonts w:ascii="Times New Roman" w:hAnsi="Times New Roman" w:cs="Times New Roman"/>
          <w:sz w:val="24"/>
        </w:rPr>
        <w:t xml:space="preserve"> </w:t>
      </w:r>
      <w:r w:rsidR="00F10B04" w:rsidRPr="00360886">
        <w:rPr>
          <w:rFonts w:ascii="Times New Roman" w:hAnsi="Times New Roman" w:cs="Times New Roman"/>
          <w:sz w:val="24"/>
        </w:rPr>
        <w:t xml:space="preserve">  </w:t>
      </w:r>
    </w:p>
    <w:p w14:paraId="6B62E08E" w14:textId="77777777" w:rsidR="00486CBF" w:rsidRDefault="00DA7D94" w:rsidP="00DA7D94">
      <w:pPr>
        <w:shd w:val="clear" w:color="auto" w:fill="FFFFFF"/>
        <w:spacing w:before="100" w:beforeAutospacing="1" w:after="100" w:afterAutospacing="1"/>
        <w:rPr>
          <w:rFonts w:ascii="Times New Roman" w:hAnsi="Times New Roman" w:cs="Times New Roman"/>
          <w:sz w:val="24"/>
        </w:rPr>
      </w:pPr>
      <w:r w:rsidRPr="00360886">
        <w:rPr>
          <w:rFonts w:ascii="Times New Roman" w:hAnsi="Times New Roman" w:cs="Times New Roman"/>
          <w:sz w:val="24"/>
        </w:rPr>
        <w:t>The Amendment Order is a legislative instrument for the purposes of the</w:t>
      </w:r>
      <w:r w:rsidR="00486CBF">
        <w:rPr>
          <w:rFonts w:ascii="Times New Roman" w:hAnsi="Times New Roman" w:cs="Times New Roman"/>
          <w:sz w:val="24"/>
        </w:rPr>
        <w:t xml:space="preserve"> </w:t>
      </w:r>
    </w:p>
    <w:p w14:paraId="3477876E" w14:textId="4B4D96C8" w:rsidR="00DA7D94" w:rsidRPr="00360886" w:rsidRDefault="00DA7D94" w:rsidP="00DA7D94">
      <w:pPr>
        <w:shd w:val="clear" w:color="auto" w:fill="FFFFFF"/>
        <w:spacing w:before="100" w:beforeAutospacing="1" w:after="100" w:afterAutospacing="1"/>
        <w:rPr>
          <w:rFonts w:ascii="Times New Roman" w:hAnsi="Times New Roman" w:cs="Times New Roman"/>
          <w:sz w:val="24"/>
        </w:rPr>
      </w:pPr>
      <w:r w:rsidRPr="00360886">
        <w:rPr>
          <w:rFonts w:ascii="Times New Roman" w:hAnsi="Times New Roman" w:cs="Times New Roman"/>
          <w:sz w:val="24"/>
        </w:rPr>
        <w:t xml:space="preserve"> </w:t>
      </w:r>
      <w:r w:rsidRPr="00360886">
        <w:rPr>
          <w:rFonts w:ascii="Times New Roman" w:hAnsi="Times New Roman" w:cs="Times New Roman"/>
          <w:i/>
          <w:sz w:val="24"/>
        </w:rPr>
        <w:t>Legislati</w:t>
      </w:r>
      <w:r w:rsidR="00443A01" w:rsidRPr="00360886">
        <w:rPr>
          <w:rFonts w:ascii="Times New Roman" w:hAnsi="Times New Roman" w:cs="Times New Roman"/>
          <w:i/>
          <w:sz w:val="24"/>
        </w:rPr>
        <w:t xml:space="preserve">on </w:t>
      </w:r>
      <w:r w:rsidRPr="00360886">
        <w:rPr>
          <w:rFonts w:ascii="Times New Roman" w:hAnsi="Times New Roman" w:cs="Times New Roman"/>
          <w:i/>
          <w:sz w:val="24"/>
        </w:rPr>
        <w:t>Act 2003</w:t>
      </w:r>
      <w:r w:rsidRPr="00360886">
        <w:rPr>
          <w:rFonts w:ascii="Times New Roman" w:hAnsi="Times New Roman" w:cs="Times New Roman"/>
          <w:sz w:val="24"/>
        </w:rPr>
        <w:t>.</w:t>
      </w:r>
    </w:p>
    <w:p w14:paraId="6532F226" w14:textId="6906C50E" w:rsidR="00AB0156" w:rsidRPr="00A0669C" w:rsidRDefault="0011602E" w:rsidP="0011602E">
      <w:pPr>
        <w:tabs>
          <w:tab w:val="left" w:pos="1701"/>
          <w:tab w:val="right" w:pos="9072"/>
        </w:tabs>
        <w:rPr>
          <w:rFonts w:ascii="Times New Roman" w:hAnsi="Times New Roman" w:cs="Times New Roman"/>
          <w:sz w:val="24"/>
        </w:rPr>
      </w:pPr>
      <w:r w:rsidRPr="00A0669C">
        <w:rPr>
          <w:rFonts w:ascii="Times New Roman" w:hAnsi="Times New Roman" w:cs="Times New Roman"/>
          <w:sz w:val="24"/>
        </w:rPr>
        <w:t>Th</w:t>
      </w:r>
      <w:r w:rsidR="004356EC">
        <w:rPr>
          <w:rFonts w:ascii="Times New Roman" w:hAnsi="Times New Roman" w:cs="Times New Roman"/>
          <w:sz w:val="24"/>
        </w:rPr>
        <w:t xml:space="preserve">e Amendment </w:t>
      </w:r>
      <w:r w:rsidR="008B5F2E" w:rsidRPr="00A0669C">
        <w:rPr>
          <w:rFonts w:ascii="Times New Roman" w:hAnsi="Times New Roman" w:cs="Times New Roman"/>
          <w:sz w:val="24"/>
        </w:rPr>
        <w:t xml:space="preserve">Order </w:t>
      </w:r>
      <w:r w:rsidRPr="00A0669C">
        <w:rPr>
          <w:rFonts w:ascii="Times New Roman" w:hAnsi="Times New Roman" w:cs="Times New Roman"/>
          <w:sz w:val="24"/>
        </w:rPr>
        <w:t xml:space="preserve">is compatible with human rights and freedoms recognised or declared under section 3 of the </w:t>
      </w:r>
      <w:r w:rsidRPr="00360886">
        <w:rPr>
          <w:rFonts w:ascii="Times New Roman" w:hAnsi="Times New Roman" w:cs="Times New Roman"/>
          <w:i/>
          <w:sz w:val="24"/>
        </w:rPr>
        <w:t>Human Rights (Parliamentary Scrutiny) Act 2011</w:t>
      </w:r>
      <w:r w:rsidRPr="00A0669C">
        <w:rPr>
          <w:rFonts w:ascii="Times New Roman" w:hAnsi="Times New Roman" w:cs="Times New Roman"/>
          <w:sz w:val="24"/>
        </w:rPr>
        <w:t>. A full statement of compatibility is set out in</w:t>
      </w:r>
      <w:r w:rsidR="00A55023">
        <w:rPr>
          <w:rFonts w:ascii="Times New Roman" w:hAnsi="Times New Roman" w:cs="Times New Roman"/>
          <w:sz w:val="24"/>
        </w:rPr>
        <w:t xml:space="preserve"> the</w:t>
      </w:r>
      <w:r w:rsidRPr="00A0669C">
        <w:rPr>
          <w:rFonts w:ascii="Times New Roman" w:hAnsi="Times New Roman" w:cs="Times New Roman"/>
          <w:sz w:val="24"/>
        </w:rPr>
        <w:t xml:space="preserve"> </w:t>
      </w:r>
      <w:r w:rsidRPr="00704BF6">
        <w:rPr>
          <w:rFonts w:ascii="Times New Roman" w:hAnsi="Times New Roman" w:cs="Times New Roman"/>
          <w:sz w:val="24"/>
          <w:u w:val="single"/>
        </w:rPr>
        <w:t>Attachment</w:t>
      </w:r>
      <w:r w:rsidR="00AB0156" w:rsidRPr="00911873">
        <w:rPr>
          <w:rFonts w:ascii="Times New Roman" w:hAnsi="Times New Roman" w:cs="Times New Roman"/>
          <w:sz w:val="24"/>
        </w:rPr>
        <w:t>.</w:t>
      </w:r>
    </w:p>
    <w:p w14:paraId="01FCE0A7" w14:textId="77777777" w:rsidR="00A0669C" w:rsidRDefault="00A0669C" w:rsidP="00A90487">
      <w:pPr>
        <w:jc w:val="center"/>
        <w:rPr>
          <w:rFonts w:ascii="Times New Roman" w:hAnsi="Times New Roman" w:cs="Times New Roman"/>
          <w:b/>
          <w:sz w:val="24"/>
        </w:rPr>
      </w:pPr>
    </w:p>
    <w:p w14:paraId="2DA60182" w14:textId="19D3296D" w:rsidR="00C26DC9" w:rsidRPr="00C26DC9" w:rsidRDefault="0011602E" w:rsidP="00C26DC9">
      <w:pPr>
        <w:rPr>
          <w:rFonts w:ascii="Times New Roman" w:eastAsia="Times New Roman" w:hAnsi="Times New Roman" w:cs="Times New Roman"/>
          <w:b/>
          <w:i/>
          <w:sz w:val="24"/>
          <w:lang w:eastAsia="en-AU"/>
        </w:rPr>
      </w:pPr>
      <w:r w:rsidRPr="00C26DC9">
        <w:rPr>
          <w:rFonts w:ascii="Times New Roman" w:hAnsi="Times New Roman" w:cs="Times New Roman"/>
          <w:b/>
          <w:sz w:val="24"/>
        </w:rPr>
        <w:t>Details of the</w:t>
      </w:r>
      <w:r w:rsidR="00A90487" w:rsidRPr="00C26DC9">
        <w:rPr>
          <w:rFonts w:ascii="Times New Roman" w:hAnsi="Times New Roman" w:cs="Times New Roman"/>
          <w:b/>
          <w:sz w:val="24"/>
        </w:rPr>
        <w:t xml:space="preserve"> </w:t>
      </w:r>
      <w:r w:rsidR="00C26DC9" w:rsidRPr="00C26DC9">
        <w:rPr>
          <w:rFonts w:ascii="Times New Roman" w:eastAsia="Times New Roman" w:hAnsi="Times New Roman" w:cs="Times New Roman"/>
          <w:b/>
          <w:i/>
          <w:sz w:val="24"/>
          <w:lang w:eastAsia="en-AU"/>
        </w:rPr>
        <w:t>Export Control (Animals) Amendment (</w:t>
      </w:r>
      <w:r w:rsidR="00041884">
        <w:rPr>
          <w:rFonts w:ascii="Times New Roman" w:eastAsia="Times New Roman" w:hAnsi="Times New Roman" w:cs="Times New Roman"/>
          <w:b/>
          <w:i/>
          <w:sz w:val="24"/>
          <w:lang w:eastAsia="en-AU"/>
        </w:rPr>
        <w:t>2017 Measures No. 1)</w:t>
      </w:r>
      <w:r w:rsidR="00C26DC9" w:rsidRPr="00C26DC9">
        <w:rPr>
          <w:rFonts w:ascii="Times New Roman" w:eastAsia="Times New Roman" w:hAnsi="Times New Roman" w:cs="Times New Roman"/>
          <w:b/>
          <w:i/>
          <w:sz w:val="24"/>
          <w:lang w:eastAsia="en-AU"/>
        </w:rPr>
        <w:t xml:space="preserve"> Order 201</w:t>
      </w:r>
      <w:r w:rsidR="00502484">
        <w:rPr>
          <w:rFonts w:ascii="Times New Roman" w:eastAsia="Times New Roman" w:hAnsi="Times New Roman" w:cs="Times New Roman"/>
          <w:b/>
          <w:i/>
          <w:sz w:val="24"/>
          <w:lang w:eastAsia="en-AU"/>
        </w:rPr>
        <w:t>7</w:t>
      </w:r>
    </w:p>
    <w:p w14:paraId="369E3B5B" w14:textId="77777777" w:rsidR="0011602E" w:rsidRPr="00331958" w:rsidRDefault="0011602E" w:rsidP="0011602E">
      <w:pPr>
        <w:spacing w:before="100" w:beforeAutospacing="1"/>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u w:val="single"/>
          <w:lang w:eastAsia="en-AU"/>
        </w:rPr>
        <w:t xml:space="preserve">Section 1 – Name </w:t>
      </w:r>
    </w:p>
    <w:p w14:paraId="5494AFAB" w14:textId="56F1B311" w:rsidR="00C26DC9" w:rsidRPr="003A391F" w:rsidRDefault="0011602E" w:rsidP="00C26DC9">
      <w:pPr>
        <w:rPr>
          <w:rFonts w:ascii="Times New Roman" w:eastAsia="Times New Roman" w:hAnsi="Times New Roman" w:cs="Times New Roman"/>
          <w:i/>
          <w:sz w:val="24"/>
          <w:lang w:eastAsia="en-AU"/>
        </w:rPr>
      </w:pPr>
      <w:r w:rsidRPr="00331958">
        <w:rPr>
          <w:rFonts w:ascii="Times New Roman" w:eastAsia="Times New Roman" w:hAnsi="Times New Roman" w:cs="Times New Roman"/>
          <w:sz w:val="24"/>
          <w:lang w:eastAsia="en-AU"/>
        </w:rPr>
        <w:t xml:space="preserve">This section provides that the name of the </w:t>
      </w:r>
      <w:r w:rsidR="00351083" w:rsidRPr="00331958">
        <w:rPr>
          <w:rFonts w:ascii="Times New Roman" w:eastAsia="Times New Roman" w:hAnsi="Times New Roman" w:cs="Times New Roman"/>
          <w:sz w:val="24"/>
          <w:lang w:eastAsia="en-AU"/>
        </w:rPr>
        <w:t xml:space="preserve">Order </w:t>
      </w:r>
      <w:r w:rsidR="00874149" w:rsidRPr="00331958">
        <w:rPr>
          <w:rFonts w:ascii="Times New Roman" w:eastAsia="Times New Roman" w:hAnsi="Times New Roman" w:cs="Times New Roman"/>
          <w:sz w:val="24"/>
          <w:lang w:eastAsia="en-AU"/>
        </w:rPr>
        <w:t xml:space="preserve">is the </w:t>
      </w:r>
      <w:r w:rsidR="00C26DC9">
        <w:rPr>
          <w:rFonts w:ascii="Times New Roman" w:eastAsia="Times New Roman" w:hAnsi="Times New Roman" w:cs="Times New Roman"/>
          <w:i/>
          <w:sz w:val="24"/>
          <w:lang w:eastAsia="en-AU"/>
        </w:rPr>
        <w:t>Export Control (Animals) Amendment (</w:t>
      </w:r>
      <w:r w:rsidR="00041884">
        <w:rPr>
          <w:rFonts w:ascii="Times New Roman" w:eastAsia="Times New Roman" w:hAnsi="Times New Roman" w:cs="Times New Roman"/>
          <w:i/>
          <w:sz w:val="24"/>
          <w:lang w:eastAsia="en-AU"/>
        </w:rPr>
        <w:t>2017 Measures No. 1</w:t>
      </w:r>
      <w:r w:rsidR="00C26DC9">
        <w:rPr>
          <w:rFonts w:ascii="Times New Roman" w:eastAsia="Times New Roman" w:hAnsi="Times New Roman" w:cs="Times New Roman"/>
          <w:i/>
          <w:sz w:val="24"/>
          <w:lang w:eastAsia="en-AU"/>
        </w:rPr>
        <w:t>) Order 201</w:t>
      </w:r>
      <w:r w:rsidR="00502484">
        <w:rPr>
          <w:rFonts w:ascii="Times New Roman" w:eastAsia="Times New Roman" w:hAnsi="Times New Roman" w:cs="Times New Roman"/>
          <w:i/>
          <w:sz w:val="24"/>
          <w:lang w:eastAsia="en-AU"/>
        </w:rPr>
        <w:t>7</w:t>
      </w:r>
      <w:r w:rsidR="00674C82">
        <w:rPr>
          <w:rFonts w:ascii="Times New Roman" w:eastAsia="Times New Roman" w:hAnsi="Times New Roman" w:cs="Times New Roman"/>
          <w:i/>
          <w:sz w:val="24"/>
          <w:lang w:eastAsia="en-AU"/>
        </w:rPr>
        <w:t>.</w:t>
      </w:r>
    </w:p>
    <w:p w14:paraId="1ABCAB55" w14:textId="77777777" w:rsidR="0011602E" w:rsidRPr="00331958" w:rsidRDefault="0011602E" w:rsidP="0011602E">
      <w:pPr>
        <w:spacing w:before="100" w:beforeAutospacing="1"/>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u w:val="single"/>
          <w:lang w:eastAsia="en-AU"/>
        </w:rPr>
        <w:t>Section 2 – Commencement</w:t>
      </w:r>
    </w:p>
    <w:p w14:paraId="5305A53C" w14:textId="5BA4C127" w:rsidR="0011602E" w:rsidRPr="00331958" w:rsidRDefault="0011602E" w:rsidP="00BA25CF">
      <w:pPr>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lang w:eastAsia="en-AU"/>
        </w:rPr>
        <w:lastRenderedPageBreak/>
        <w:t xml:space="preserve">This section provides for the </w:t>
      </w:r>
      <w:r w:rsidR="00351083" w:rsidRPr="00331958">
        <w:rPr>
          <w:rFonts w:ascii="Times New Roman" w:eastAsia="Times New Roman" w:hAnsi="Times New Roman" w:cs="Times New Roman"/>
          <w:sz w:val="24"/>
          <w:lang w:eastAsia="en-AU"/>
        </w:rPr>
        <w:t>Order</w:t>
      </w:r>
      <w:r w:rsidRPr="00331958">
        <w:rPr>
          <w:rFonts w:ascii="Times New Roman" w:eastAsia="Times New Roman" w:hAnsi="Times New Roman" w:cs="Times New Roman"/>
          <w:sz w:val="24"/>
          <w:lang w:eastAsia="en-AU"/>
        </w:rPr>
        <w:t xml:space="preserve"> to commence</w:t>
      </w:r>
      <w:r w:rsidR="00874149" w:rsidRPr="00331958">
        <w:rPr>
          <w:rFonts w:ascii="Times New Roman" w:eastAsia="Times New Roman" w:hAnsi="Times New Roman" w:cs="Times New Roman"/>
          <w:sz w:val="24"/>
          <w:lang w:eastAsia="en-AU"/>
        </w:rPr>
        <w:t xml:space="preserve"> </w:t>
      </w:r>
      <w:r w:rsidR="00A55023">
        <w:rPr>
          <w:rFonts w:ascii="Times New Roman" w:eastAsia="Times New Roman" w:hAnsi="Times New Roman" w:cs="Times New Roman"/>
          <w:sz w:val="24"/>
          <w:lang w:eastAsia="en-AU"/>
        </w:rPr>
        <w:t xml:space="preserve">on </w:t>
      </w:r>
      <w:r w:rsidR="00674C82">
        <w:rPr>
          <w:rFonts w:ascii="Times New Roman" w:eastAsia="Times New Roman" w:hAnsi="Times New Roman" w:cs="Times New Roman"/>
          <w:sz w:val="24"/>
          <w:lang w:eastAsia="en-AU"/>
        </w:rPr>
        <w:t>the day after the instrument is registered.</w:t>
      </w:r>
    </w:p>
    <w:p w14:paraId="1AA0C1F8" w14:textId="77777777" w:rsidR="0011602E" w:rsidRPr="00331958" w:rsidRDefault="0011602E" w:rsidP="0011602E">
      <w:pPr>
        <w:spacing w:before="100" w:beforeAutospacing="1"/>
        <w:rPr>
          <w:rFonts w:ascii="Times New Roman" w:eastAsia="Times New Roman" w:hAnsi="Times New Roman" w:cs="Times New Roman"/>
          <w:sz w:val="24"/>
          <w:lang w:val="en-US" w:eastAsia="en-AU"/>
        </w:rPr>
      </w:pPr>
      <w:r w:rsidRPr="00331958">
        <w:rPr>
          <w:rFonts w:ascii="Times New Roman" w:eastAsia="Times New Roman" w:hAnsi="Times New Roman" w:cs="Times New Roman"/>
          <w:sz w:val="24"/>
          <w:u w:val="single"/>
          <w:lang w:eastAsia="en-AU"/>
        </w:rPr>
        <w:t>Section 3 – Authority</w:t>
      </w:r>
    </w:p>
    <w:p w14:paraId="243E1266" w14:textId="6751626A" w:rsidR="0011602E" w:rsidRPr="00331958" w:rsidRDefault="0011602E" w:rsidP="0011602E">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This section provides that the</w:t>
      </w:r>
      <w:r w:rsidR="00351083" w:rsidRPr="00331958">
        <w:rPr>
          <w:rFonts w:ascii="Times New Roman" w:eastAsia="Times New Roman" w:hAnsi="Times New Roman" w:cs="Times New Roman"/>
          <w:sz w:val="24"/>
          <w:lang w:eastAsia="en-AU"/>
        </w:rPr>
        <w:t xml:space="preserve"> Order</w:t>
      </w:r>
      <w:r w:rsidRPr="00331958">
        <w:rPr>
          <w:rFonts w:ascii="Times New Roman" w:eastAsia="Times New Roman" w:hAnsi="Times New Roman" w:cs="Times New Roman"/>
          <w:sz w:val="24"/>
          <w:lang w:eastAsia="en-AU"/>
        </w:rPr>
        <w:t xml:space="preserve"> is</w:t>
      </w:r>
      <w:r w:rsidR="00351083" w:rsidRPr="00331958">
        <w:rPr>
          <w:rFonts w:ascii="Times New Roman" w:eastAsia="Times New Roman" w:hAnsi="Times New Roman" w:cs="Times New Roman"/>
          <w:sz w:val="24"/>
          <w:lang w:eastAsia="en-AU"/>
        </w:rPr>
        <w:t xml:space="preserve"> made under </w:t>
      </w:r>
      <w:r w:rsidR="00674C82">
        <w:rPr>
          <w:rFonts w:ascii="Times New Roman" w:eastAsia="Times New Roman" w:hAnsi="Times New Roman" w:cs="Times New Roman"/>
          <w:sz w:val="24"/>
          <w:lang w:eastAsia="en-AU"/>
        </w:rPr>
        <w:t xml:space="preserve">regulation 3 </w:t>
      </w:r>
      <w:r w:rsidR="005F162E" w:rsidRPr="00331958">
        <w:rPr>
          <w:rFonts w:ascii="Times New Roman" w:eastAsia="Times New Roman" w:hAnsi="Times New Roman" w:cs="Times New Roman"/>
          <w:sz w:val="24"/>
          <w:lang w:eastAsia="en-AU"/>
        </w:rPr>
        <w:t>of the</w:t>
      </w:r>
      <w:r w:rsidR="00674C82">
        <w:rPr>
          <w:rFonts w:ascii="Times New Roman" w:eastAsia="Times New Roman" w:hAnsi="Times New Roman" w:cs="Times New Roman"/>
          <w:sz w:val="24"/>
          <w:lang w:eastAsia="en-AU"/>
        </w:rPr>
        <w:t xml:space="preserve"> </w:t>
      </w:r>
      <w:r w:rsidR="00674C82" w:rsidRPr="00CD1B7B">
        <w:rPr>
          <w:rFonts w:ascii="Times New Roman" w:hAnsi="Times New Roman" w:cs="Times New Roman"/>
          <w:i/>
          <w:sz w:val="24"/>
        </w:rPr>
        <w:t>Export Control (Orders) Regulations 1982</w:t>
      </w:r>
      <w:r w:rsidR="005F162E" w:rsidRPr="00331958">
        <w:rPr>
          <w:rFonts w:ascii="Times New Roman" w:eastAsia="Times New Roman" w:hAnsi="Times New Roman" w:cs="Times New Roman"/>
          <w:i/>
          <w:sz w:val="24"/>
          <w:lang w:eastAsia="en-AU"/>
        </w:rPr>
        <w:t>.</w:t>
      </w:r>
      <w:r w:rsidR="00351083" w:rsidRPr="00331958">
        <w:rPr>
          <w:rFonts w:ascii="Times New Roman" w:eastAsia="Times New Roman" w:hAnsi="Times New Roman" w:cs="Times New Roman"/>
          <w:i/>
          <w:iCs/>
          <w:sz w:val="24"/>
          <w:lang w:eastAsia="en-AU"/>
        </w:rPr>
        <w:t xml:space="preserve"> </w:t>
      </w:r>
    </w:p>
    <w:p w14:paraId="7C549B95" w14:textId="77777777" w:rsidR="0011602E" w:rsidRPr="00331958" w:rsidRDefault="0011602E" w:rsidP="0011602E">
      <w:pPr>
        <w:tabs>
          <w:tab w:val="left" w:pos="1701"/>
          <w:tab w:val="right" w:pos="9072"/>
        </w:tabs>
        <w:rPr>
          <w:rFonts w:ascii="Times New Roman" w:eastAsia="Times New Roman" w:hAnsi="Times New Roman" w:cs="Times New Roman"/>
          <w:color w:val="FF0000"/>
          <w:sz w:val="24"/>
          <w:lang w:eastAsia="en-AU"/>
        </w:rPr>
      </w:pPr>
    </w:p>
    <w:p w14:paraId="4A71FEAC" w14:textId="132B3302" w:rsidR="00BE2602" w:rsidRPr="00331958" w:rsidRDefault="00DB5E7D" w:rsidP="0011602E">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Section 4 </w:t>
      </w:r>
      <w:r w:rsidR="005F162E" w:rsidRPr="00331958">
        <w:rPr>
          <w:rFonts w:ascii="Times New Roman" w:eastAsia="Times New Roman" w:hAnsi="Times New Roman" w:cs="Times New Roman"/>
          <w:sz w:val="24"/>
          <w:u w:val="single"/>
          <w:lang w:eastAsia="en-AU"/>
        </w:rPr>
        <w:t>– Schedules</w:t>
      </w:r>
    </w:p>
    <w:p w14:paraId="5C9BD956" w14:textId="34C7F522" w:rsidR="005F162E" w:rsidRPr="00331958" w:rsidRDefault="005F162E" w:rsidP="0011602E">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 xml:space="preserve">This section provides that each instrument specified in a Schedule to this instrument is amended or repealed as set out in the applicable items in the Schedule, and any other item in a Schedule to this instrument has effect according to its terms. </w:t>
      </w:r>
    </w:p>
    <w:p w14:paraId="44F655FA" w14:textId="77777777" w:rsidR="005F162E" w:rsidRPr="00331958" w:rsidRDefault="005F162E" w:rsidP="0011602E">
      <w:pPr>
        <w:tabs>
          <w:tab w:val="left" w:pos="1701"/>
          <w:tab w:val="right" w:pos="9072"/>
        </w:tabs>
        <w:rPr>
          <w:rFonts w:ascii="Times New Roman" w:eastAsia="Times New Roman" w:hAnsi="Times New Roman" w:cs="Times New Roman"/>
          <w:sz w:val="24"/>
          <w:lang w:eastAsia="en-AU"/>
        </w:rPr>
      </w:pPr>
    </w:p>
    <w:p w14:paraId="71523D01" w14:textId="3721949C" w:rsidR="005F162E" w:rsidRPr="00CE07D6" w:rsidRDefault="005F162E" w:rsidP="000E2114">
      <w:pPr>
        <w:keepNext/>
        <w:keepLines/>
        <w:tabs>
          <w:tab w:val="left" w:pos="1701"/>
          <w:tab w:val="right" w:pos="9072"/>
        </w:tabs>
        <w:rPr>
          <w:rFonts w:ascii="Times New Roman" w:eastAsia="Times New Roman" w:hAnsi="Times New Roman" w:cs="Times New Roman"/>
          <w:b/>
          <w:sz w:val="28"/>
          <w:szCs w:val="28"/>
          <w:lang w:eastAsia="en-AU"/>
        </w:rPr>
      </w:pPr>
      <w:r w:rsidRPr="00CE07D6">
        <w:rPr>
          <w:rFonts w:ascii="Times New Roman" w:eastAsia="Times New Roman" w:hAnsi="Times New Roman" w:cs="Times New Roman"/>
          <w:b/>
          <w:sz w:val="28"/>
          <w:szCs w:val="28"/>
          <w:lang w:eastAsia="en-AU"/>
        </w:rPr>
        <w:t>Schedule 1–</w:t>
      </w:r>
      <w:r w:rsidR="006D455C" w:rsidRPr="00CE07D6">
        <w:rPr>
          <w:rFonts w:ascii="Times New Roman" w:eastAsia="Times New Roman" w:hAnsi="Times New Roman" w:cs="Times New Roman"/>
          <w:b/>
          <w:sz w:val="28"/>
          <w:szCs w:val="28"/>
          <w:lang w:eastAsia="en-AU"/>
        </w:rPr>
        <w:t>Main a</w:t>
      </w:r>
      <w:r w:rsidR="00674C82" w:rsidRPr="00CE07D6">
        <w:rPr>
          <w:rFonts w:ascii="Times New Roman" w:eastAsia="Times New Roman" w:hAnsi="Times New Roman" w:cs="Times New Roman"/>
          <w:b/>
          <w:sz w:val="28"/>
          <w:szCs w:val="28"/>
          <w:lang w:eastAsia="en-AU"/>
        </w:rPr>
        <w:t>mendments</w:t>
      </w:r>
      <w:r w:rsidRPr="00CE07D6">
        <w:rPr>
          <w:rFonts w:ascii="Times New Roman" w:eastAsia="Times New Roman" w:hAnsi="Times New Roman" w:cs="Times New Roman"/>
          <w:b/>
          <w:sz w:val="28"/>
          <w:szCs w:val="28"/>
          <w:lang w:eastAsia="en-AU"/>
        </w:rPr>
        <w:t xml:space="preserve"> </w:t>
      </w:r>
    </w:p>
    <w:p w14:paraId="5BCE7503" w14:textId="77777777" w:rsidR="005F162E" w:rsidRDefault="005F162E" w:rsidP="000E2114">
      <w:pPr>
        <w:keepNext/>
        <w:keepLines/>
        <w:tabs>
          <w:tab w:val="left" w:pos="1701"/>
          <w:tab w:val="right" w:pos="9072"/>
        </w:tabs>
        <w:rPr>
          <w:rFonts w:ascii="Times New Roman" w:eastAsia="Times New Roman" w:hAnsi="Times New Roman" w:cs="Times New Roman"/>
          <w:sz w:val="24"/>
          <w:u w:val="single"/>
          <w:lang w:eastAsia="en-AU"/>
        </w:rPr>
      </w:pPr>
    </w:p>
    <w:p w14:paraId="227C2446" w14:textId="20263571" w:rsidR="005C203A" w:rsidRDefault="005C203A" w:rsidP="000E2114">
      <w:pPr>
        <w:keepNext/>
        <w:keepLines/>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1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Part 1A </w:t>
      </w:r>
      <w:r w:rsidR="003B46FF">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heading</w:t>
      </w:r>
      <w:r w:rsidR="003B46FF">
        <w:rPr>
          <w:rFonts w:ascii="Times New Roman" w:eastAsia="Times New Roman" w:hAnsi="Times New Roman" w:cs="Times New Roman"/>
          <w:sz w:val="24"/>
          <w:u w:val="single"/>
          <w:lang w:eastAsia="en-AU"/>
        </w:rPr>
        <w:t>)</w:t>
      </w:r>
    </w:p>
    <w:p w14:paraId="768E670A" w14:textId="0456AFA8" w:rsidR="005C203A" w:rsidRPr="005C203A" w:rsidRDefault="005E43A2" w:rsidP="005C203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the title and substitutes the </w:t>
      </w:r>
      <w:r w:rsidR="00BC0663">
        <w:rPr>
          <w:rFonts w:ascii="Times New Roman" w:eastAsia="Times New Roman" w:hAnsi="Times New Roman" w:cs="Times New Roman"/>
          <w:sz w:val="24"/>
          <w:lang w:eastAsia="en-AU"/>
        </w:rPr>
        <w:t xml:space="preserve">heading </w:t>
      </w:r>
      <w:r>
        <w:rPr>
          <w:rFonts w:ascii="Times New Roman" w:eastAsia="Times New Roman" w:hAnsi="Times New Roman" w:cs="Times New Roman"/>
          <w:sz w:val="24"/>
          <w:lang w:eastAsia="en-AU"/>
        </w:rPr>
        <w:t xml:space="preserve">“Export of </w:t>
      </w:r>
      <w:r w:rsidR="00BC0663">
        <w:rPr>
          <w:rFonts w:ascii="Times New Roman" w:eastAsia="Times New Roman" w:hAnsi="Times New Roman" w:cs="Times New Roman"/>
          <w:sz w:val="24"/>
          <w:lang w:eastAsia="en-AU"/>
        </w:rPr>
        <w:t>l</w:t>
      </w:r>
      <w:r>
        <w:rPr>
          <w:rFonts w:ascii="Times New Roman" w:eastAsia="Times New Roman" w:hAnsi="Times New Roman" w:cs="Times New Roman"/>
          <w:sz w:val="24"/>
          <w:lang w:eastAsia="en-AU"/>
        </w:rPr>
        <w:t>ive-stock”</w:t>
      </w:r>
      <w:r w:rsidR="005930D2">
        <w:rPr>
          <w:rFonts w:ascii="Times New Roman" w:eastAsia="Times New Roman" w:hAnsi="Times New Roman" w:cs="Times New Roman"/>
          <w:sz w:val="24"/>
          <w:lang w:eastAsia="en-AU"/>
        </w:rPr>
        <w:t xml:space="preserve"> to</w:t>
      </w:r>
      <w:r w:rsidR="00C67A88">
        <w:rPr>
          <w:rFonts w:ascii="Times New Roman" w:eastAsia="Times New Roman" w:hAnsi="Times New Roman" w:cs="Times New Roman"/>
          <w:sz w:val="24"/>
          <w:lang w:eastAsia="en-AU"/>
        </w:rPr>
        <w:t xml:space="preserve"> reflect that Part 1A now cover</w:t>
      </w:r>
      <w:r w:rsidR="005930D2">
        <w:rPr>
          <w:rFonts w:ascii="Times New Roman" w:eastAsia="Times New Roman" w:hAnsi="Times New Roman" w:cs="Times New Roman"/>
          <w:sz w:val="24"/>
          <w:lang w:eastAsia="en-AU"/>
        </w:rPr>
        <w:t>s</w:t>
      </w:r>
      <w:r w:rsidR="00C67A88">
        <w:rPr>
          <w:rFonts w:ascii="Times New Roman" w:eastAsia="Times New Roman" w:hAnsi="Times New Roman" w:cs="Times New Roman"/>
          <w:sz w:val="24"/>
          <w:lang w:eastAsia="en-AU"/>
        </w:rPr>
        <w:t xml:space="preserve"> all export of live-stock.</w:t>
      </w:r>
    </w:p>
    <w:p w14:paraId="36A517CA" w14:textId="77777777" w:rsidR="005C203A" w:rsidRDefault="005C203A" w:rsidP="0011602E">
      <w:pPr>
        <w:tabs>
          <w:tab w:val="left" w:pos="1701"/>
          <w:tab w:val="right" w:pos="9072"/>
        </w:tabs>
        <w:rPr>
          <w:rFonts w:ascii="Times New Roman" w:eastAsia="Times New Roman" w:hAnsi="Times New Roman" w:cs="Times New Roman"/>
          <w:sz w:val="24"/>
          <w:u w:val="single"/>
          <w:lang w:eastAsia="en-AU"/>
        </w:rPr>
      </w:pPr>
    </w:p>
    <w:p w14:paraId="1E4EF2F9" w14:textId="2CAB03EE" w:rsidR="006D455C" w:rsidRDefault="005C203A" w:rsidP="0011602E">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2</w:t>
      </w:r>
      <w:r w:rsidR="00674C82">
        <w:rPr>
          <w:rFonts w:ascii="Times New Roman" w:eastAsia="Times New Roman" w:hAnsi="Times New Roman" w:cs="Times New Roman"/>
          <w:sz w:val="24"/>
          <w:u w:val="single"/>
          <w:lang w:eastAsia="en-AU"/>
        </w:rPr>
        <w:t xml:space="preserve"> </w:t>
      </w:r>
      <w:r w:rsidR="005F162E" w:rsidRPr="00331958">
        <w:rPr>
          <w:rFonts w:ascii="Times New Roman" w:eastAsia="Times New Roman" w:hAnsi="Times New Roman" w:cs="Times New Roman"/>
          <w:sz w:val="24"/>
          <w:u w:val="single"/>
          <w:lang w:eastAsia="en-AU"/>
        </w:rPr>
        <w:t>–</w:t>
      </w:r>
      <w:r w:rsidR="006D455C">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p</w:t>
      </w:r>
      <w:r w:rsidR="006D455C">
        <w:rPr>
          <w:rFonts w:ascii="Times New Roman" w:eastAsia="Times New Roman" w:hAnsi="Times New Roman" w:cs="Times New Roman"/>
          <w:sz w:val="24"/>
          <w:u w:val="single"/>
          <w:lang w:eastAsia="en-AU"/>
        </w:rPr>
        <w:t>aragraph 2.04(3)(b)</w:t>
      </w:r>
    </w:p>
    <w:p w14:paraId="7959A053" w14:textId="74DCE2ED" w:rsidR="006D455C" w:rsidRPr="006D455C" w:rsidRDefault="006D455C"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omits the words “boundaries and topography” a</w:t>
      </w:r>
      <w:r w:rsidR="00A74099">
        <w:rPr>
          <w:rFonts w:ascii="Times New Roman" w:eastAsia="Times New Roman" w:hAnsi="Times New Roman" w:cs="Times New Roman"/>
          <w:sz w:val="24"/>
          <w:lang w:eastAsia="en-AU"/>
        </w:rPr>
        <w:t xml:space="preserve">nd substitutes “and boundaries” </w:t>
      </w:r>
      <w:r w:rsidR="005930D2">
        <w:rPr>
          <w:rFonts w:ascii="Times New Roman" w:eastAsia="Times New Roman" w:hAnsi="Times New Roman" w:cs="Times New Roman"/>
          <w:sz w:val="24"/>
          <w:lang w:eastAsia="en-AU"/>
        </w:rPr>
        <w:t xml:space="preserve">to remove </w:t>
      </w:r>
      <w:r w:rsidR="00A74099">
        <w:rPr>
          <w:rFonts w:ascii="Times New Roman" w:eastAsia="Times New Roman" w:hAnsi="Times New Roman" w:cs="Times New Roman"/>
          <w:sz w:val="24"/>
          <w:lang w:eastAsia="en-AU"/>
        </w:rPr>
        <w:t>unnecessary reporting requirements for registration of premises.</w:t>
      </w:r>
    </w:p>
    <w:p w14:paraId="10226592" w14:textId="77777777" w:rsidR="006D455C" w:rsidRDefault="006D455C" w:rsidP="0011602E">
      <w:pPr>
        <w:tabs>
          <w:tab w:val="left" w:pos="1701"/>
          <w:tab w:val="right" w:pos="9072"/>
        </w:tabs>
        <w:rPr>
          <w:rFonts w:ascii="Times New Roman" w:eastAsia="Times New Roman" w:hAnsi="Times New Roman" w:cs="Times New Roman"/>
          <w:sz w:val="24"/>
          <w:u w:val="single"/>
          <w:lang w:eastAsia="en-AU"/>
        </w:rPr>
      </w:pPr>
    </w:p>
    <w:p w14:paraId="2464307D" w14:textId="3CA20F1D" w:rsidR="006D455C" w:rsidRDefault="006D455C" w:rsidP="0011602E">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5C203A">
        <w:rPr>
          <w:rFonts w:ascii="Times New Roman" w:eastAsia="Times New Roman" w:hAnsi="Times New Roman" w:cs="Times New Roman"/>
          <w:sz w:val="24"/>
          <w:u w:val="single"/>
          <w:lang w:eastAsia="en-AU"/>
        </w:rPr>
        <w:t>3</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p</w:t>
      </w:r>
      <w:r>
        <w:rPr>
          <w:rFonts w:ascii="Times New Roman" w:eastAsia="Times New Roman" w:hAnsi="Times New Roman" w:cs="Times New Roman"/>
          <w:sz w:val="24"/>
          <w:u w:val="single"/>
          <w:lang w:eastAsia="en-AU"/>
        </w:rPr>
        <w:t xml:space="preserve">aragraph 2.04(3)(c) </w:t>
      </w:r>
    </w:p>
    <w:p w14:paraId="7C5F4B2D" w14:textId="7D6437F7" w:rsidR="006D455C" w:rsidRDefault="00B03C3F" w:rsidP="0011602E">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omits</w:t>
      </w:r>
      <w:r w:rsidR="00A74099">
        <w:rPr>
          <w:rFonts w:ascii="Times New Roman" w:eastAsia="Times New Roman" w:hAnsi="Times New Roman" w:cs="Times New Roman"/>
          <w:sz w:val="24"/>
          <w:lang w:eastAsia="en-AU"/>
        </w:rPr>
        <w:t xml:space="preserve"> the words “and specifications” to reflect the streamlining of reporting for registration of premises </w:t>
      </w:r>
      <w:r w:rsidR="008A7C84">
        <w:rPr>
          <w:rFonts w:ascii="Times New Roman" w:eastAsia="Times New Roman" w:hAnsi="Times New Roman" w:cs="Times New Roman"/>
          <w:sz w:val="24"/>
          <w:lang w:eastAsia="en-AU"/>
        </w:rPr>
        <w:t xml:space="preserve">and </w:t>
      </w:r>
      <w:r w:rsidR="00C61FA4">
        <w:rPr>
          <w:rFonts w:ascii="Times New Roman" w:eastAsia="Times New Roman" w:hAnsi="Times New Roman" w:cs="Times New Roman"/>
          <w:sz w:val="24"/>
          <w:lang w:eastAsia="en-AU"/>
        </w:rPr>
        <w:t xml:space="preserve">to remove the </w:t>
      </w:r>
      <w:r w:rsidR="00A74099">
        <w:rPr>
          <w:rFonts w:ascii="Times New Roman" w:eastAsia="Times New Roman" w:hAnsi="Times New Roman" w:cs="Times New Roman"/>
          <w:sz w:val="24"/>
          <w:lang w:eastAsia="en-AU"/>
        </w:rPr>
        <w:t xml:space="preserve">requirement to provide unnecessary information. </w:t>
      </w:r>
    </w:p>
    <w:p w14:paraId="28006F9C" w14:textId="77777777" w:rsidR="00B03C3F" w:rsidRDefault="00B03C3F" w:rsidP="0011602E">
      <w:pPr>
        <w:tabs>
          <w:tab w:val="left" w:pos="1701"/>
          <w:tab w:val="right" w:pos="9072"/>
        </w:tabs>
        <w:rPr>
          <w:rFonts w:ascii="Times New Roman" w:eastAsia="Times New Roman" w:hAnsi="Times New Roman" w:cs="Times New Roman"/>
          <w:sz w:val="24"/>
          <w:lang w:eastAsia="en-AU"/>
        </w:rPr>
      </w:pPr>
    </w:p>
    <w:p w14:paraId="3F717897" w14:textId="70B512EC" w:rsidR="00B03C3F" w:rsidRDefault="00B03C3F" w:rsidP="00B03C3F">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5C203A">
        <w:rPr>
          <w:rFonts w:ascii="Times New Roman" w:eastAsia="Times New Roman" w:hAnsi="Times New Roman" w:cs="Times New Roman"/>
          <w:sz w:val="24"/>
          <w:u w:val="single"/>
          <w:lang w:eastAsia="en-AU"/>
        </w:rPr>
        <w:t>4</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Pr>
          <w:rFonts w:ascii="Times New Roman" w:eastAsia="Times New Roman" w:hAnsi="Times New Roman" w:cs="Times New Roman"/>
          <w:sz w:val="24"/>
          <w:u w:val="single"/>
          <w:lang w:eastAsia="en-AU"/>
        </w:rPr>
        <w:t>ub</w:t>
      </w:r>
      <w:r w:rsidR="007A4705">
        <w:rPr>
          <w:rFonts w:ascii="Times New Roman" w:eastAsia="Times New Roman" w:hAnsi="Times New Roman" w:cs="Times New Roman"/>
          <w:sz w:val="24"/>
          <w:u w:val="single"/>
          <w:lang w:eastAsia="en-AU"/>
        </w:rPr>
        <w:t>section</w:t>
      </w:r>
      <w:r>
        <w:rPr>
          <w:rFonts w:ascii="Times New Roman" w:eastAsia="Times New Roman" w:hAnsi="Times New Roman" w:cs="Times New Roman"/>
          <w:sz w:val="24"/>
          <w:u w:val="single"/>
          <w:lang w:eastAsia="en-AU"/>
        </w:rPr>
        <w:t xml:space="preserve"> 2.04(6)</w:t>
      </w:r>
    </w:p>
    <w:p w14:paraId="5F195B56" w14:textId="29A3BBF0" w:rsidR="00B03C3F" w:rsidRDefault="00B03C3F" w:rsidP="00B03C3F">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lang w:eastAsia="en-AU"/>
        </w:rPr>
        <w:t>This item repeals the sub</w:t>
      </w:r>
      <w:r w:rsidR="008A7C84">
        <w:rPr>
          <w:rFonts w:ascii="Times New Roman" w:eastAsia="Times New Roman" w:hAnsi="Times New Roman" w:cs="Times New Roman"/>
          <w:sz w:val="24"/>
          <w:lang w:eastAsia="en-AU"/>
        </w:rPr>
        <w:t>section in order</w:t>
      </w:r>
      <w:r w:rsidR="005C203A">
        <w:rPr>
          <w:rFonts w:ascii="Times New Roman" w:eastAsia="Times New Roman" w:hAnsi="Times New Roman" w:cs="Times New Roman"/>
          <w:sz w:val="24"/>
          <w:lang w:eastAsia="en-AU"/>
        </w:rPr>
        <w:t xml:space="preserve"> to </w:t>
      </w:r>
      <w:r w:rsidR="00A74099">
        <w:rPr>
          <w:rFonts w:ascii="Times New Roman" w:eastAsia="Times New Roman" w:hAnsi="Times New Roman" w:cs="Times New Roman"/>
          <w:sz w:val="24"/>
          <w:lang w:eastAsia="en-AU"/>
        </w:rPr>
        <w:t>remove</w:t>
      </w:r>
      <w:r w:rsidR="0079250B">
        <w:rPr>
          <w:rFonts w:ascii="Times New Roman" w:eastAsia="Times New Roman" w:hAnsi="Times New Roman" w:cs="Times New Roman"/>
          <w:sz w:val="24"/>
          <w:lang w:eastAsia="en-AU"/>
        </w:rPr>
        <w:t xml:space="preserve"> </w:t>
      </w:r>
      <w:r w:rsidR="00C61FA4">
        <w:rPr>
          <w:rFonts w:ascii="Times New Roman" w:eastAsia="Times New Roman" w:hAnsi="Times New Roman" w:cs="Times New Roman"/>
          <w:sz w:val="24"/>
          <w:lang w:eastAsia="en-AU"/>
        </w:rPr>
        <w:t xml:space="preserve">the requirement to provide </w:t>
      </w:r>
      <w:r w:rsidR="0079250B">
        <w:rPr>
          <w:rFonts w:ascii="Times New Roman" w:eastAsia="Times New Roman" w:hAnsi="Times New Roman" w:cs="Times New Roman"/>
          <w:sz w:val="24"/>
          <w:lang w:eastAsia="en-AU"/>
        </w:rPr>
        <w:t>detailed</w:t>
      </w:r>
      <w:r w:rsidR="00A74099">
        <w:rPr>
          <w:rFonts w:ascii="Times New Roman" w:eastAsia="Times New Roman" w:hAnsi="Times New Roman" w:cs="Times New Roman"/>
          <w:sz w:val="24"/>
          <w:lang w:eastAsia="en-AU"/>
        </w:rPr>
        <w:t xml:space="preserve"> </w:t>
      </w:r>
      <w:r w:rsidR="00BB755D">
        <w:rPr>
          <w:rFonts w:ascii="Times New Roman" w:eastAsia="Times New Roman" w:hAnsi="Times New Roman" w:cs="Times New Roman"/>
          <w:sz w:val="24"/>
          <w:lang w:eastAsia="en-AU"/>
        </w:rPr>
        <w:t xml:space="preserve">meteorological </w:t>
      </w:r>
      <w:r w:rsidR="00A74099">
        <w:rPr>
          <w:rFonts w:ascii="Times New Roman" w:eastAsia="Times New Roman" w:hAnsi="Times New Roman" w:cs="Times New Roman"/>
          <w:sz w:val="24"/>
          <w:lang w:eastAsia="en-AU"/>
        </w:rPr>
        <w:t>information</w:t>
      </w:r>
      <w:r w:rsidR="00A55023">
        <w:rPr>
          <w:rFonts w:ascii="Times New Roman" w:eastAsia="Times New Roman" w:hAnsi="Times New Roman" w:cs="Times New Roman"/>
          <w:sz w:val="24"/>
          <w:lang w:eastAsia="en-AU"/>
        </w:rPr>
        <w:t xml:space="preserve"> and evidence of adequate shelter for live-stock</w:t>
      </w:r>
      <w:r w:rsidR="00A74099">
        <w:rPr>
          <w:rFonts w:ascii="Times New Roman" w:eastAsia="Times New Roman" w:hAnsi="Times New Roman" w:cs="Times New Roman"/>
          <w:sz w:val="24"/>
          <w:lang w:eastAsia="en-AU"/>
        </w:rPr>
        <w:t xml:space="preserve"> </w:t>
      </w:r>
      <w:r w:rsidR="005C203A">
        <w:rPr>
          <w:rFonts w:ascii="Times New Roman" w:eastAsia="Times New Roman" w:hAnsi="Times New Roman" w:cs="Times New Roman"/>
          <w:sz w:val="24"/>
          <w:lang w:eastAsia="en-AU"/>
        </w:rPr>
        <w:t>in an application for registration of premises</w:t>
      </w:r>
      <w:r w:rsidR="00C33FF0">
        <w:rPr>
          <w:rFonts w:ascii="Times New Roman" w:eastAsia="Times New Roman" w:hAnsi="Times New Roman" w:cs="Times New Roman"/>
          <w:sz w:val="24"/>
          <w:lang w:eastAsia="en-AU"/>
        </w:rPr>
        <w:t>, because this is extraneous information and these are matters that are better assessed as part of the annual audit and inspection process than by submitting documentation</w:t>
      </w:r>
      <w:r w:rsidR="005C203A">
        <w:rPr>
          <w:rFonts w:ascii="Times New Roman" w:eastAsia="Times New Roman" w:hAnsi="Times New Roman" w:cs="Times New Roman"/>
          <w:sz w:val="24"/>
          <w:lang w:eastAsia="en-AU"/>
        </w:rPr>
        <w:t>.</w:t>
      </w:r>
      <w:r w:rsidR="00FA2E35">
        <w:rPr>
          <w:rFonts w:ascii="Times New Roman" w:eastAsia="Times New Roman" w:hAnsi="Times New Roman" w:cs="Times New Roman"/>
          <w:sz w:val="24"/>
          <w:lang w:eastAsia="en-AU"/>
        </w:rPr>
        <w:t xml:space="preserve"> It substitutes a </w:t>
      </w:r>
      <w:r w:rsidR="00FA2E35">
        <w:rPr>
          <w:rFonts w:ascii="Times New Roman" w:eastAsia="Times New Roman" w:hAnsi="Times New Roman" w:cs="Times New Roman"/>
          <w:sz w:val="24"/>
          <w:lang w:eastAsia="en-AU"/>
        </w:rPr>
        <w:lastRenderedPageBreak/>
        <w:t xml:space="preserve">subsection that </w:t>
      </w:r>
      <w:r w:rsidR="00602A46">
        <w:rPr>
          <w:rFonts w:ascii="Times New Roman" w:eastAsia="Times New Roman" w:hAnsi="Times New Roman" w:cs="Times New Roman"/>
          <w:sz w:val="24"/>
          <w:lang w:eastAsia="en-AU"/>
        </w:rPr>
        <w:t xml:space="preserve">requires </w:t>
      </w:r>
      <w:r w:rsidR="00C61FA4">
        <w:rPr>
          <w:rFonts w:ascii="Times New Roman" w:eastAsia="Times New Roman" w:hAnsi="Times New Roman" w:cs="Times New Roman"/>
          <w:sz w:val="24"/>
          <w:lang w:eastAsia="en-AU"/>
        </w:rPr>
        <w:t xml:space="preserve">an application to state only </w:t>
      </w:r>
      <w:r w:rsidR="00602A46">
        <w:rPr>
          <w:rFonts w:ascii="Times New Roman" w:eastAsia="Times New Roman" w:hAnsi="Times New Roman" w:cs="Times New Roman"/>
          <w:sz w:val="24"/>
          <w:lang w:eastAsia="en-AU"/>
        </w:rPr>
        <w:t xml:space="preserve">the months during which the premises will be used to hold and assemble live-stock for export. </w:t>
      </w:r>
    </w:p>
    <w:p w14:paraId="33C6723D" w14:textId="77777777" w:rsidR="00B03C3F" w:rsidRPr="00B03C3F" w:rsidRDefault="00B03C3F" w:rsidP="0011602E">
      <w:pPr>
        <w:tabs>
          <w:tab w:val="left" w:pos="1701"/>
          <w:tab w:val="right" w:pos="9072"/>
        </w:tabs>
        <w:rPr>
          <w:rFonts w:ascii="Times New Roman" w:eastAsia="Times New Roman" w:hAnsi="Times New Roman" w:cs="Times New Roman"/>
          <w:sz w:val="24"/>
          <w:lang w:eastAsia="en-AU"/>
        </w:rPr>
      </w:pPr>
    </w:p>
    <w:p w14:paraId="22D286F1" w14:textId="414293C0" w:rsidR="00C54096" w:rsidRDefault="00C54096" w:rsidP="00C54096">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5 </w:t>
      </w:r>
      <w:r w:rsidRPr="00331958">
        <w:rPr>
          <w:rFonts w:ascii="Times New Roman" w:eastAsia="Times New Roman" w:hAnsi="Times New Roman" w:cs="Times New Roman"/>
          <w:sz w:val="24"/>
          <w:u w:val="single"/>
          <w:lang w:eastAsia="en-AU"/>
        </w:rPr>
        <w:t>–</w:t>
      </w:r>
      <w:r w:rsidR="003B46FF">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sidR="003B46FF">
        <w:rPr>
          <w:rFonts w:ascii="Times New Roman" w:eastAsia="Times New Roman" w:hAnsi="Times New Roman" w:cs="Times New Roman"/>
          <w:sz w:val="24"/>
          <w:u w:val="single"/>
          <w:lang w:eastAsia="en-AU"/>
        </w:rPr>
        <w:t>ection</w:t>
      </w:r>
      <w:r>
        <w:rPr>
          <w:rFonts w:ascii="Times New Roman" w:eastAsia="Times New Roman" w:hAnsi="Times New Roman" w:cs="Times New Roman"/>
          <w:sz w:val="24"/>
          <w:u w:val="single"/>
          <w:lang w:eastAsia="en-AU"/>
        </w:rPr>
        <w:t xml:space="preserve"> 2.06</w:t>
      </w:r>
    </w:p>
    <w:p w14:paraId="0677D985" w14:textId="53E1CF19" w:rsidR="00C54096" w:rsidRDefault="00C54096" w:rsidP="00C54096">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lang w:eastAsia="en-AU"/>
        </w:rPr>
        <w:t xml:space="preserve">This item repeals the section </w:t>
      </w:r>
      <w:r w:rsidR="008C6424">
        <w:rPr>
          <w:rFonts w:ascii="Times New Roman" w:eastAsia="Times New Roman" w:hAnsi="Times New Roman" w:cs="Times New Roman"/>
          <w:sz w:val="24"/>
          <w:lang w:eastAsia="en-AU"/>
        </w:rPr>
        <w:t>regarding consideration of applications for registration of premises. It</w:t>
      </w:r>
      <w:r>
        <w:rPr>
          <w:rFonts w:ascii="Times New Roman" w:eastAsia="Times New Roman" w:hAnsi="Times New Roman" w:cs="Times New Roman"/>
          <w:sz w:val="24"/>
          <w:lang w:eastAsia="en-AU"/>
        </w:rPr>
        <w:t xml:space="preserve"> substitutes a</w:t>
      </w:r>
      <w:r w:rsidR="008C6424">
        <w:rPr>
          <w:rFonts w:ascii="Times New Roman" w:eastAsia="Times New Roman" w:hAnsi="Times New Roman" w:cs="Times New Roman"/>
          <w:sz w:val="24"/>
          <w:lang w:eastAsia="en-AU"/>
        </w:rPr>
        <w:t xml:space="preserve"> section containing a revised</w:t>
      </w:r>
      <w:r>
        <w:rPr>
          <w:rFonts w:ascii="Times New Roman" w:eastAsia="Times New Roman" w:hAnsi="Times New Roman" w:cs="Times New Roman"/>
          <w:sz w:val="24"/>
          <w:lang w:eastAsia="en-AU"/>
        </w:rPr>
        <w:t xml:space="preserve"> process for assessment of application</w:t>
      </w:r>
      <w:r w:rsidR="00AC1E90">
        <w:rPr>
          <w:rFonts w:ascii="Times New Roman" w:eastAsia="Times New Roman" w:hAnsi="Times New Roman" w:cs="Times New Roman"/>
          <w:sz w:val="24"/>
          <w:lang w:eastAsia="en-AU"/>
        </w:rPr>
        <w:t>s</w:t>
      </w:r>
      <w:r>
        <w:rPr>
          <w:rFonts w:ascii="Times New Roman" w:eastAsia="Times New Roman" w:hAnsi="Times New Roman" w:cs="Times New Roman"/>
          <w:sz w:val="24"/>
          <w:lang w:eastAsia="en-AU"/>
        </w:rPr>
        <w:t xml:space="preserve"> under this Part. </w:t>
      </w:r>
      <w:r w:rsidR="00F41D03">
        <w:rPr>
          <w:rFonts w:ascii="Times New Roman" w:eastAsia="Times New Roman" w:hAnsi="Times New Roman" w:cs="Times New Roman"/>
          <w:sz w:val="24"/>
          <w:lang w:eastAsia="en-AU"/>
        </w:rPr>
        <w:t xml:space="preserve">It provides </w:t>
      </w:r>
      <w:r>
        <w:rPr>
          <w:rFonts w:ascii="Times New Roman" w:eastAsia="Times New Roman" w:hAnsi="Times New Roman" w:cs="Times New Roman"/>
          <w:sz w:val="24"/>
          <w:lang w:eastAsia="en-AU"/>
        </w:rPr>
        <w:t xml:space="preserve">for the Secretary to evaluate the premises in an audit, and </w:t>
      </w:r>
      <w:r w:rsidR="0075270E">
        <w:rPr>
          <w:rFonts w:ascii="Times New Roman" w:eastAsia="Times New Roman" w:hAnsi="Times New Roman" w:cs="Times New Roman"/>
          <w:sz w:val="24"/>
          <w:lang w:eastAsia="en-AU"/>
        </w:rPr>
        <w:t xml:space="preserve">to request </w:t>
      </w:r>
      <w:r w:rsidR="000F4542">
        <w:rPr>
          <w:rFonts w:ascii="Times New Roman" w:eastAsia="Times New Roman" w:hAnsi="Times New Roman" w:cs="Times New Roman"/>
          <w:sz w:val="24"/>
          <w:lang w:eastAsia="en-AU"/>
        </w:rPr>
        <w:t>information reasonably require</w:t>
      </w:r>
      <w:r w:rsidR="00AC1E90">
        <w:rPr>
          <w:rFonts w:ascii="Times New Roman" w:eastAsia="Times New Roman" w:hAnsi="Times New Roman" w:cs="Times New Roman"/>
          <w:sz w:val="24"/>
          <w:lang w:eastAsia="en-AU"/>
        </w:rPr>
        <w:t>d</w:t>
      </w:r>
      <w:r w:rsidR="000F4542">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for the purposes of deciding whether to approve an application for registration of premi</w:t>
      </w:r>
      <w:r w:rsidR="000F4542">
        <w:rPr>
          <w:rFonts w:ascii="Times New Roman" w:eastAsia="Times New Roman" w:hAnsi="Times New Roman" w:cs="Times New Roman"/>
          <w:sz w:val="24"/>
          <w:lang w:eastAsia="en-AU"/>
        </w:rPr>
        <w:t>ses.</w:t>
      </w:r>
    </w:p>
    <w:p w14:paraId="6ED403C5" w14:textId="77777777" w:rsidR="006D455C" w:rsidRDefault="006D455C" w:rsidP="0011602E">
      <w:pPr>
        <w:tabs>
          <w:tab w:val="left" w:pos="1701"/>
          <w:tab w:val="right" w:pos="9072"/>
        </w:tabs>
        <w:rPr>
          <w:rFonts w:ascii="Times New Roman" w:eastAsia="Times New Roman" w:hAnsi="Times New Roman" w:cs="Times New Roman"/>
          <w:sz w:val="24"/>
          <w:u w:val="single"/>
          <w:lang w:eastAsia="en-AU"/>
        </w:rPr>
      </w:pPr>
    </w:p>
    <w:p w14:paraId="245523FC" w14:textId="35587B2B" w:rsidR="005F162E" w:rsidRPr="00331958" w:rsidRDefault="00F26298" w:rsidP="0011602E">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6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sidR="00674C82">
        <w:rPr>
          <w:rFonts w:ascii="Times New Roman" w:eastAsia="Times New Roman" w:hAnsi="Times New Roman" w:cs="Times New Roman"/>
          <w:sz w:val="24"/>
          <w:u w:val="single"/>
          <w:lang w:eastAsia="en-AU"/>
        </w:rPr>
        <w:t xml:space="preserve">ubsection </w:t>
      </w:r>
      <w:r w:rsidR="003F2CD4">
        <w:rPr>
          <w:rFonts w:ascii="Times New Roman" w:eastAsia="Times New Roman" w:hAnsi="Times New Roman" w:cs="Times New Roman"/>
          <w:sz w:val="24"/>
          <w:u w:val="single"/>
          <w:lang w:eastAsia="en-AU"/>
        </w:rPr>
        <w:t>2.09</w:t>
      </w:r>
      <w:r w:rsidR="00674C82">
        <w:rPr>
          <w:rFonts w:ascii="Times New Roman" w:eastAsia="Times New Roman" w:hAnsi="Times New Roman" w:cs="Times New Roman"/>
          <w:sz w:val="24"/>
          <w:u w:val="single"/>
          <w:lang w:eastAsia="en-AU"/>
        </w:rPr>
        <w:t>(1)</w:t>
      </w:r>
    </w:p>
    <w:p w14:paraId="512CF83B" w14:textId="5F086F04" w:rsidR="00BE2602" w:rsidRDefault="005F162E" w:rsidP="0011602E">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This</w:t>
      </w:r>
      <w:r w:rsidR="00D2333C" w:rsidRPr="00331958">
        <w:rPr>
          <w:rFonts w:ascii="Times New Roman" w:eastAsia="Times New Roman" w:hAnsi="Times New Roman" w:cs="Times New Roman"/>
          <w:sz w:val="24"/>
          <w:lang w:eastAsia="en-AU"/>
        </w:rPr>
        <w:t xml:space="preserve"> item </w:t>
      </w:r>
      <w:r w:rsidR="00114DB8">
        <w:rPr>
          <w:rFonts w:ascii="Times New Roman" w:eastAsia="Times New Roman" w:hAnsi="Times New Roman" w:cs="Times New Roman"/>
          <w:sz w:val="24"/>
          <w:lang w:eastAsia="en-AU"/>
        </w:rPr>
        <w:t>omits</w:t>
      </w:r>
      <w:r w:rsidR="00C011A6">
        <w:rPr>
          <w:rFonts w:ascii="Times New Roman" w:eastAsia="Times New Roman" w:hAnsi="Times New Roman" w:cs="Times New Roman"/>
          <w:sz w:val="24"/>
          <w:lang w:eastAsia="en-AU"/>
        </w:rPr>
        <w:t xml:space="preserve"> the reference to “</w:t>
      </w:r>
      <w:r w:rsidR="007F33CC">
        <w:rPr>
          <w:rFonts w:ascii="Times New Roman" w:eastAsia="Times New Roman" w:hAnsi="Times New Roman" w:cs="Times New Roman"/>
          <w:sz w:val="24"/>
          <w:lang w:eastAsia="en-AU"/>
        </w:rPr>
        <w:t>1 year</w:t>
      </w:r>
      <w:r w:rsidR="00C011A6">
        <w:rPr>
          <w:rFonts w:ascii="Times New Roman" w:eastAsia="Times New Roman" w:hAnsi="Times New Roman" w:cs="Times New Roman"/>
          <w:sz w:val="24"/>
          <w:lang w:eastAsia="en-AU"/>
        </w:rPr>
        <w:t>”</w:t>
      </w:r>
      <w:r w:rsidR="007F33CC">
        <w:rPr>
          <w:rFonts w:ascii="Times New Roman" w:eastAsia="Times New Roman" w:hAnsi="Times New Roman" w:cs="Times New Roman"/>
          <w:sz w:val="24"/>
          <w:lang w:eastAsia="en-AU"/>
        </w:rPr>
        <w:t xml:space="preserve"> in relation to </w:t>
      </w:r>
      <w:r w:rsidR="00342B31">
        <w:rPr>
          <w:rFonts w:ascii="Times New Roman" w:eastAsia="Times New Roman" w:hAnsi="Times New Roman" w:cs="Times New Roman"/>
          <w:sz w:val="24"/>
          <w:lang w:eastAsia="en-AU"/>
        </w:rPr>
        <w:t>the duration of the registration of premises for holding and assembling live-sto</w:t>
      </w:r>
      <w:r w:rsidR="00C011A6">
        <w:rPr>
          <w:rFonts w:ascii="Times New Roman" w:eastAsia="Times New Roman" w:hAnsi="Times New Roman" w:cs="Times New Roman"/>
          <w:sz w:val="24"/>
          <w:lang w:eastAsia="en-AU"/>
        </w:rPr>
        <w:t>ck for export, and substitutes “</w:t>
      </w:r>
      <w:r w:rsidR="00342B31">
        <w:rPr>
          <w:rFonts w:ascii="Times New Roman" w:eastAsia="Times New Roman" w:hAnsi="Times New Roman" w:cs="Times New Roman"/>
          <w:sz w:val="24"/>
          <w:lang w:eastAsia="en-AU"/>
        </w:rPr>
        <w:t>5 years</w:t>
      </w:r>
      <w:r w:rsidR="00C011A6">
        <w:rPr>
          <w:rFonts w:ascii="Times New Roman" w:eastAsia="Times New Roman" w:hAnsi="Times New Roman" w:cs="Times New Roman"/>
          <w:sz w:val="24"/>
          <w:lang w:eastAsia="en-AU"/>
        </w:rPr>
        <w:t>”</w:t>
      </w:r>
      <w:r w:rsidR="00342B31">
        <w:rPr>
          <w:rFonts w:ascii="Times New Roman" w:eastAsia="Times New Roman" w:hAnsi="Times New Roman" w:cs="Times New Roman"/>
          <w:sz w:val="24"/>
          <w:lang w:eastAsia="en-AU"/>
        </w:rPr>
        <w:t>.</w:t>
      </w:r>
      <w:r w:rsidR="00114DB8" w:rsidRPr="0087692E">
        <w:rPr>
          <w:rFonts w:ascii="Times New Roman" w:hAnsi="Times New Roman" w:cs="Times New Roman"/>
          <w:sz w:val="24"/>
        </w:rPr>
        <w:t xml:space="preserve">  </w:t>
      </w:r>
    </w:p>
    <w:p w14:paraId="38396FE6" w14:textId="77777777" w:rsidR="00674C82" w:rsidRDefault="00674C82" w:rsidP="0011602E">
      <w:pPr>
        <w:tabs>
          <w:tab w:val="left" w:pos="1701"/>
          <w:tab w:val="right" w:pos="9072"/>
        </w:tabs>
        <w:rPr>
          <w:rFonts w:ascii="Times New Roman" w:eastAsia="Times New Roman" w:hAnsi="Times New Roman" w:cs="Times New Roman"/>
          <w:sz w:val="24"/>
          <w:lang w:eastAsia="en-AU"/>
        </w:rPr>
      </w:pPr>
    </w:p>
    <w:p w14:paraId="6AA44387" w14:textId="4936CAC7" w:rsidR="00674C82" w:rsidRPr="00F26298" w:rsidRDefault="00674C82" w:rsidP="00674C82">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F26298">
        <w:rPr>
          <w:rFonts w:ascii="Times New Roman" w:eastAsia="Times New Roman" w:hAnsi="Times New Roman" w:cs="Times New Roman"/>
          <w:sz w:val="24"/>
          <w:u w:val="single"/>
          <w:lang w:eastAsia="en-AU"/>
        </w:rPr>
        <w:t>7</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sidR="003F2CD4">
        <w:rPr>
          <w:rFonts w:ascii="Times New Roman" w:eastAsia="Times New Roman" w:hAnsi="Times New Roman" w:cs="Times New Roman"/>
          <w:sz w:val="24"/>
          <w:u w:val="single"/>
          <w:lang w:eastAsia="en-AU"/>
        </w:rPr>
        <w:t>ection 4A.05</w:t>
      </w:r>
    </w:p>
    <w:p w14:paraId="3ABF941E" w14:textId="6B835E92" w:rsidR="00674C82" w:rsidRDefault="00674C82" w:rsidP="00674C82">
      <w:pPr>
        <w:tabs>
          <w:tab w:val="left" w:pos="1701"/>
          <w:tab w:val="right" w:pos="9072"/>
        </w:tabs>
        <w:rPr>
          <w:rFonts w:ascii="Times New Roman" w:eastAsia="Times New Roman" w:hAnsi="Times New Roman" w:cs="Times New Roman"/>
          <w:sz w:val="24"/>
          <w:lang w:eastAsia="en-AU"/>
        </w:rPr>
      </w:pPr>
      <w:r w:rsidRPr="00331958">
        <w:rPr>
          <w:rFonts w:ascii="Times New Roman" w:eastAsia="Times New Roman" w:hAnsi="Times New Roman" w:cs="Times New Roman"/>
          <w:sz w:val="24"/>
          <w:lang w:eastAsia="en-AU"/>
        </w:rPr>
        <w:t>This item</w:t>
      </w:r>
      <w:r w:rsidR="005A29E4">
        <w:rPr>
          <w:rFonts w:ascii="Times New Roman" w:eastAsia="Times New Roman" w:hAnsi="Times New Roman" w:cs="Times New Roman"/>
          <w:sz w:val="24"/>
          <w:lang w:eastAsia="en-AU"/>
        </w:rPr>
        <w:t xml:space="preserve"> repeals the section</w:t>
      </w:r>
      <w:r w:rsidR="000401C9">
        <w:rPr>
          <w:rFonts w:ascii="Times New Roman" w:eastAsia="Times New Roman" w:hAnsi="Times New Roman" w:cs="Times New Roman"/>
          <w:sz w:val="24"/>
          <w:lang w:eastAsia="en-AU"/>
        </w:rPr>
        <w:t xml:space="preserve"> relating to the period of accreditation of a veterinarian.</w:t>
      </w:r>
      <w:r w:rsidR="005A29E4">
        <w:rPr>
          <w:rFonts w:ascii="Times New Roman" w:eastAsia="Times New Roman" w:hAnsi="Times New Roman" w:cs="Times New Roman"/>
          <w:sz w:val="24"/>
          <w:lang w:eastAsia="en-AU"/>
        </w:rPr>
        <w:t xml:space="preserve"> It substitutes a section that provides for</w:t>
      </w:r>
      <w:r w:rsidR="00342B31">
        <w:rPr>
          <w:rFonts w:ascii="Times New Roman" w:eastAsia="Times New Roman" w:hAnsi="Times New Roman" w:cs="Times New Roman"/>
          <w:sz w:val="24"/>
          <w:lang w:eastAsia="en-AU"/>
        </w:rPr>
        <w:t xml:space="preserve"> the accreditation of veterinarians for live-stock </w:t>
      </w:r>
      <w:r w:rsidR="005A29E4">
        <w:rPr>
          <w:rFonts w:ascii="Times New Roman" w:eastAsia="Times New Roman" w:hAnsi="Times New Roman" w:cs="Times New Roman"/>
          <w:sz w:val="24"/>
          <w:lang w:eastAsia="en-AU"/>
        </w:rPr>
        <w:t>export to be for 5 years</w:t>
      </w:r>
      <w:r w:rsidR="00342B31">
        <w:rPr>
          <w:rFonts w:ascii="Times New Roman" w:eastAsia="Times New Roman" w:hAnsi="Times New Roman" w:cs="Times New Roman"/>
          <w:sz w:val="24"/>
          <w:lang w:eastAsia="en-AU"/>
        </w:rPr>
        <w:t>.</w:t>
      </w:r>
      <w:r w:rsidR="005A29E4">
        <w:rPr>
          <w:rFonts w:ascii="Times New Roman" w:eastAsia="Times New Roman" w:hAnsi="Times New Roman" w:cs="Times New Roman"/>
          <w:sz w:val="24"/>
          <w:lang w:eastAsia="en-AU"/>
        </w:rPr>
        <w:t xml:space="preserve"> It also provides for the period of accreditation to be shorter than 5 years if this shorter period is specified in the notice of accreditation.</w:t>
      </w:r>
    </w:p>
    <w:p w14:paraId="16E53E35" w14:textId="77777777" w:rsidR="007A4705" w:rsidRDefault="007A4705" w:rsidP="00674C82">
      <w:pPr>
        <w:tabs>
          <w:tab w:val="left" w:pos="1701"/>
          <w:tab w:val="right" w:pos="9072"/>
        </w:tabs>
        <w:rPr>
          <w:rFonts w:ascii="Times New Roman" w:eastAsia="Times New Roman" w:hAnsi="Times New Roman" w:cs="Times New Roman"/>
          <w:sz w:val="24"/>
          <w:lang w:eastAsia="en-AU"/>
        </w:rPr>
      </w:pPr>
    </w:p>
    <w:p w14:paraId="098AB2EA" w14:textId="77777777" w:rsidR="00560DBF" w:rsidRDefault="00560DBF" w:rsidP="00674C82">
      <w:pPr>
        <w:tabs>
          <w:tab w:val="left" w:pos="1701"/>
          <w:tab w:val="right" w:pos="9072"/>
        </w:tabs>
        <w:rPr>
          <w:rFonts w:ascii="Times New Roman" w:eastAsia="Times New Roman" w:hAnsi="Times New Roman" w:cs="Times New Roman"/>
          <w:sz w:val="24"/>
          <w:lang w:eastAsia="en-AU"/>
        </w:rPr>
      </w:pPr>
    </w:p>
    <w:p w14:paraId="28FE6126" w14:textId="77777777" w:rsidR="00560DBF" w:rsidRDefault="00560DBF" w:rsidP="00674C82">
      <w:pPr>
        <w:tabs>
          <w:tab w:val="left" w:pos="1701"/>
          <w:tab w:val="right" w:pos="9072"/>
        </w:tabs>
        <w:rPr>
          <w:rFonts w:ascii="Times New Roman" w:eastAsia="Times New Roman" w:hAnsi="Times New Roman" w:cs="Times New Roman"/>
          <w:sz w:val="24"/>
          <w:lang w:eastAsia="en-AU"/>
        </w:rPr>
      </w:pPr>
    </w:p>
    <w:p w14:paraId="739026AE" w14:textId="77601C11" w:rsidR="007A4705" w:rsidRPr="00431AC3" w:rsidRDefault="007A4705" w:rsidP="00674C82">
      <w:pPr>
        <w:tabs>
          <w:tab w:val="left" w:pos="1701"/>
          <w:tab w:val="right" w:pos="9072"/>
        </w:tabs>
        <w:rPr>
          <w:rFonts w:ascii="Times New Roman" w:eastAsia="Times New Roman" w:hAnsi="Times New Roman" w:cs="Times New Roman"/>
          <w:sz w:val="24"/>
          <w:u w:val="single"/>
          <w:lang w:eastAsia="en-AU"/>
        </w:rPr>
      </w:pPr>
      <w:r w:rsidRPr="00431AC3">
        <w:rPr>
          <w:rFonts w:ascii="Times New Roman" w:eastAsia="Times New Roman" w:hAnsi="Times New Roman" w:cs="Times New Roman"/>
          <w:sz w:val="24"/>
          <w:u w:val="single"/>
          <w:lang w:eastAsia="en-AU"/>
        </w:rPr>
        <w:t xml:space="preserve">Item 8 </w:t>
      </w:r>
      <w:r w:rsidR="00431AC3" w:rsidRPr="00431AC3">
        <w:rPr>
          <w:rFonts w:ascii="Times New Roman" w:eastAsia="Times New Roman" w:hAnsi="Times New Roman" w:cs="Times New Roman"/>
          <w:sz w:val="24"/>
          <w:u w:val="single"/>
          <w:lang w:eastAsia="en-AU"/>
        </w:rPr>
        <w:t>–</w:t>
      </w:r>
      <w:r w:rsidRPr="00431AC3">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sidR="00431AC3" w:rsidRPr="00431AC3">
        <w:rPr>
          <w:rFonts w:ascii="Times New Roman" w:eastAsia="Times New Roman" w:hAnsi="Times New Roman" w:cs="Times New Roman"/>
          <w:sz w:val="24"/>
          <w:u w:val="single"/>
          <w:lang w:eastAsia="en-AU"/>
        </w:rPr>
        <w:t>ection 5.01</w:t>
      </w:r>
    </w:p>
    <w:p w14:paraId="08039128" w14:textId="0EDC7D56" w:rsidR="00431AC3" w:rsidRDefault="00431AC3" w:rsidP="00674C82">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inserts the phrase “CRMP means consignment risk management plan”. This gives meaning to the abbreviation</w:t>
      </w:r>
      <w:r w:rsidR="00A928F9">
        <w:rPr>
          <w:rFonts w:ascii="Times New Roman" w:eastAsia="Times New Roman" w:hAnsi="Times New Roman" w:cs="Times New Roman"/>
          <w:sz w:val="24"/>
          <w:lang w:eastAsia="en-AU"/>
        </w:rPr>
        <w:t xml:space="preserve"> CRMP contained in the definition of </w:t>
      </w:r>
      <w:r w:rsidR="00A928F9" w:rsidRPr="00A928F9">
        <w:rPr>
          <w:rFonts w:ascii="Times New Roman" w:eastAsia="Times New Roman" w:hAnsi="Times New Roman" w:cs="Times New Roman"/>
          <w:b/>
          <w:i/>
          <w:sz w:val="24"/>
          <w:lang w:eastAsia="en-AU"/>
        </w:rPr>
        <w:t>export instrument</w:t>
      </w:r>
      <w:r w:rsidR="00A928F9">
        <w:rPr>
          <w:rFonts w:ascii="Times New Roman" w:eastAsia="Times New Roman" w:hAnsi="Times New Roman" w:cs="Times New Roman"/>
          <w:sz w:val="24"/>
          <w:lang w:eastAsia="en-AU"/>
        </w:rPr>
        <w:t xml:space="preserve"> in section 5.01 of the Animals Order. </w:t>
      </w:r>
    </w:p>
    <w:p w14:paraId="5CCB1A78" w14:textId="77777777" w:rsidR="00674C82" w:rsidRDefault="00674C82" w:rsidP="0011602E">
      <w:pPr>
        <w:tabs>
          <w:tab w:val="left" w:pos="1701"/>
          <w:tab w:val="right" w:pos="9072"/>
        </w:tabs>
        <w:rPr>
          <w:rFonts w:ascii="Times New Roman" w:eastAsia="Times New Roman" w:hAnsi="Times New Roman" w:cs="Times New Roman"/>
          <w:sz w:val="24"/>
          <w:lang w:eastAsia="en-AU"/>
        </w:rPr>
      </w:pPr>
    </w:p>
    <w:p w14:paraId="332FDB2D" w14:textId="52632AB5" w:rsidR="003F2CD4" w:rsidRDefault="003F2CD4" w:rsidP="003F2CD4">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0401C9">
        <w:rPr>
          <w:rFonts w:ascii="Times New Roman" w:eastAsia="Times New Roman" w:hAnsi="Times New Roman" w:cs="Times New Roman"/>
          <w:sz w:val="24"/>
          <w:u w:val="single"/>
          <w:lang w:eastAsia="en-AU"/>
        </w:rPr>
        <w:t>9</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sidR="00D9271D">
        <w:rPr>
          <w:rFonts w:ascii="Times New Roman" w:eastAsia="Times New Roman" w:hAnsi="Times New Roman" w:cs="Times New Roman"/>
          <w:sz w:val="24"/>
          <w:u w:val="single"/>
          <w:lang w:eastAsia="en-AU"/>
        </w:rPr>
        <w:t>ection 5.02</w:t>
      </w:r>
    </w:p>
    <w:p w14:paraId="309225E1" w14:textId="78A00888" w:rsidR="00D9271D" w:rsidRDefault="00D9271D" w:rsidP="003F2CD4">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the section outlining the purpose of audit under Part 5. It substitutes a section containing revised and expanded purposes for an audit that may be carried out under this Part. </w:t>
      </w:r>
      <w:r w:rsidR="00AF54A9">
        <w:rPr>
          <w:rFonts w:ascii="Times New Roman" w:eastAsia="Times New Roman" w:hAnsi="Times New Roman" w:cs="Times New Roman"/>
          <w:sz w:val="24"/>
          <w:lang w:eastAsia="en-AU"/>
        </w:rPr>
        <w:t>T</w:t>
      </w:r>
      <w:r w:rsidR="00411DEE">
        <w:rPr>
          <w:rFonts w:ascii="Times New Roman" w:eastAsia="Times New Roman" w:hAnsi="Times New Roman" w:cs="Times New Roman"/>
          <w:sz w:val="24"/>
          <w:lang w:eastAsia="en-AU"/>
        </w:rPr>
        <w:t xml:space="preserve">hese </w:t>
      </w:r>
      <w:r>
        <w:rPr>
          <w:rFonts w:ascii="Times New Roman" w:eastAsia="Times New Roman" w:hAnsi="Times New Roman" w:cs="Times New Roman"/>
          <w:sz w:val="24"/>
          <w:lang w:eastAsia="en-AU"/>
        </w:rPr>
        <w:t xml:space="preserve">include to evaluate an application for an approved arrangement or an application for a registered premises and to establish whether the operator of a registered premises, an exporter of animals or </w:t>
      </w:r>
      <w:r>
        <w:rPr>
          <w:rFonts w:ascii="Times New Roman" w:eastAsia="Times New Roman" w:hAnsi="Times New Roman" w:cs="Times New Roman"/>
          <w:sz w:val="24"/>
          <w:lang w:eastAsia="en-AU"/>
        </w:rPr>
        <w:lastRenderedPageBreak/>
        <w:t xml:space="preserve">animal reproductive material or an accredited veterinarian is compliant with a number of conditions listed where applicable. </w:t>
      </w:r>
    </w:p>
    <w:p w14:paraId="5EC50A1E" w14:textId="77777777" w:rsidR="00D9271D" w:rsidRDefault="00D9271D" w:rsidP="003F2CD4">
      <w:pPr>
        <w:tabs>
          <w:tab w:val="left" w:pos="1701"/>
          <w:tab w:val="right" w:pos="9072"/>
        </w:tabs>
        <w:rPr>
          <w:rFonts w:ascii="Times New Roman" w:eastAsia="Times New Roman" w:hAnsi="Times New Roman" w:cs="Times New Roman"/>
          <w:sz w:val="24"/>
          <w:lang w:eastAsia="en-AU"/>
        </w:rPr>
      </w:pPr>
    </w:p>
    <w:p w14:paraId="4B45404A" w14:textId="252F145D" w:rsidR="00D9271D" w:rsidRDefault="00D9271D" w:rsidP="005038CA">
      <w:pPr>
        <w:keepNext/>
        <w:keepLines/>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10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s</w:t>
      </w:r>
      <w:r>
        <w:rPr>
          <w:rFonts w:ascii="Times New Roman" w:eastAsia="Times New Roman" w:hAnsi="Times New Roman" w:cs="Times New Roman"/>
          <w:sz w:val="24"/>
          <w:u w:val="single"/>
          <w:lang w:eastAsia="en-AU"/>
        </w:rPr>
        <w:t>ubsection 5.05(1)</w:t>
      </w:r>
    </w:p>
    <w:p w14:paraId="1FF2339C" w14:textId="025426D9" w:rsidR="0098357C" w:rsidRPr="00AF54A9" w:rsidRDefault="0098357C" w:rsidP="00D9271D">
      <w:pPr>
        <w:tabs>
          <w:tab w:val="left" w:pos="1701"/>
          <w:tab w:val="right" w:pos="9072"/>
        </w:tabs>
        <w:rPr>
          <w:rFonts w:ascii="Times New Roman" w:eastAsia="Times New Roman" w:hAnsi="Times New Roman" w:cs="Times New Roman"/>
          <w:sz w:val="24"/>
          <w:lang w:eastAsia="en-AU"/>
        </w:rPr>
      </w:pPr>
      <w:r w:rsidRPr="00AF54A9">
        <w:rPr>
          <w:rFonts w:ascii="Times New Roman" w:eastAsia="Times New Roman" w:hAnsi="Times New Roman" w:cs="Times New Roman"/>
          <w:sz w:val="24"/>
          <w:lang w:eastAsia="en-AU"/>
        </w:rPr>
        <w:t xml:space="preserve">This </w:t>
      </w:r>
      <w:r w:rsidR="009D44BB">
        <w:rPr>
          <w:rFonts w:ascii="Times New Roman" w:eastAsia="Times New Roman" w:hAnsi="Times New Roman" w:cs="Times New Roman"/>
          <w:sz w:val="24"/>
          <w:lang w:eastAsia="en-AU"/>
        </w:rPr>
        <w:t>item omits the word “registered”</w:t>
      </w:r>
      <w:r w:rsidRPr="00AF54A9">
        <w:rPr>
          <w:rFonts w:ascii="Times New Roman" w:eastAsia="Times New Roman" w:hAnsi="Times New Roman" w:cs="Times New Roman"/>
          <w:sz w:val="24"/>
          <w:lang w:eastAsia="en-AU"/>
        </w:rPr>
        <w:t xml:space="preserve"> in order to ensure that the subsection will refer to </w:t>
      </w:r>
      <w:r w:rsidR="00AC1E90">
        <w:rPr>
          <w:rFonts w:ascii="Times New Roman" w:eastAsia="Times New Roman" w:hAnsi="Times New Roman" w:cs="Times New Roman"/>
          <w:sz w:val="24"/>
          <w:lang w:eastAsia="en-AU"/>
        </w:rPr>
        <w:t xml:space="preserve">both </w:t>
      </w:r>
      <w:r w:rsidRPr="00AF54A9">
        <w:rPr>
          <w:rFonts w:ascii="Times New Roman" w:eastAsia="Times New Roman" w:hAnsi="Times New Roman" w:cs="Times New Roman"/>
          <w:sz w:val="24"/>
          <w:lang w:eastAsia="en-AU"/>
        </w:rPr>
        <w:t xml:space="preserve">an operator of a registered premises </w:t>
      </w:r>
      <w:r w:rsidR="00AC1E90">
        <w:rPr>
          <w:rFonts w:ascii="Times New Roman" w:eastAsia="Times New Roman" w:hAnsi="Times New Roman" w:cs="Times New Roman"/>
          <w:sz w:val="24"/>
          <w:lang w:eastAsia="en-AU"/>
        </w:rPr>
        <w:t>and</w:t>
      </w:r>
      <w:r w:rsidRPr="00AF54A9">
        <w:rPr>
          <w:rFonts w:ascii="Times New Roman" w:eastAsia="Times New Roman" w:hAnsi="Times New Roman" w:cs="Times New Roman"/>
          <w:sz w:val="24"/>
          <w:lang w:eastAsia="en-AU"/>
        </w:rPr>
        <w:t xml:space="preserve"> an operator of a premises in relation to which an application for registration has been made under section 2.04.</w:t>
      </w:r>
    </w:p>
    <w:p w14:paraId="29B2A736" w14:textId="77777777" w:rsidR="0098357C" w:rsidRPr="00331958" w:rsidRDefault="0098357C" w:rsidP="00D9271D">
      <w:pPr>
        <w:tabs>
          <w:tab w:val="left" w:pos="1701"/>
          <w:tab w:val="right" w:pos="9072"/>
        </w:tabs>
        <w:rPr>
          <w:rFonts w:ascii="Times New Roman" w:eastAsia="Times New Roman" w:hAnsi="Times New Roman" w:cs="Times New Roman"/>
          <w:sz w:val="24"/>
          <w:u w:val="single"/>
          <w:lang w:eastAsia="en-AU"/>
        </w:rPr>
      </w:pPr>
    </w:p>
    <w:p w14:paraId="3DBD3D89" w14:textId="4C1A7430" w:rsidR="00EE1F32" w:rsidRPr="00331958" w:rsidRDefault="00EE1F32" w:rsidP="00EE1F32">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11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p</w:t>
      </w:r>
      <w:r>
        <w:rPr>
          <w:rFonts w:ascii="Times New Roman" w:eastAsia="Times New Roman" w:hAnsi="Times New Roman" w:cs="Times New Roman"/>
          <w:sz w:val="24"/>
          <w:u w:val="single"/>
          <w:lang w:eastAsia="en-AU"/>
        </w:rPr>
        <w:t>aragraph 5.07(2)(c)</w:t>
      </w:r>
    </w:p>
    <w:p w14:paraId="74B07DAA" w14:textId="1B232C0D" w:rsidR="00D9271D" w:rsidRDefault="00EE1F32" w:rsidP="003F2CD4">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w:t>
      </w:r>
      <w:r w:rsidR="00BB755D">
        <w:rPr>
          <w:rFonts w:ascii="Times New Roman" w:eastAsia="Times New Roman" w:hAnsi="Times New Roman" w:cs="Times New Roman"/>
          <w:sz w:val="24"/>
          <w:lang w:eastAsia="en-AU"/>
        </w:rPr>
        <w:t>is</w:t>
      </w:r>
      <w:r w:rsidR="00D9271D">
        <w:rPr>
          <w:rFonts w:ascii="Times New Roman" w:eastAsia="Times New Roman" w:hAnsi="Times New Roman" w:cs="Times New Roman"/>
          <w:sz w:val="24"/>
          <w:lang w:eastAsia="en-AU"/>
        </w:rPr>
        <w:t xml:space="preserve"> item omits the word “registered”</w:t>
      </w:r>
      <w:r>
        <w:rPr>
          <w:rFonts w:ascii="Times New Roman" w:eastAsia="Times New Roman" w:hAnsi="Times New Roman" w:cs="Times New Roman"/>
          <w:sz w:val="24"/>
          <w:lang w:eastAsia="en-AU"/>
        </w:rPr>
        <w:t xml:space="preserve"> in order to ensure that the subsection and paragraph will refer to </w:t>
      </w:r>
      <w:r w:rsidR="007E5576">
        <w:rPr>
          <w:rFonts w:ascii="Times New Roman" w:eastAsia="Times New Roman" w:hAnsi="Times New Roman" w:cs="Times New Roman"/>
          <w:sz w:val="24"/>
          <w:lang w:eastAsia="en-AU"/>
        </w:rPr>
        <w:t>both</w:t>
      </w:r>
      <w:r>
        <w:rPr>
          <w:rFonts w:ascii="Times New Roman" w:eastAsia="Times New Roman" w:hAnsi="Times New Roman" w:cs="Times New Roman"/>
          <w:sz w:val="24"/>
          <w:lang w:eastAsia="en-AU"/>
        </w:rPr>
        <w:t xml:space="preserve"> an ope</w:t>
      </w:r>
      <w:r w:rsidR="007E5576">
        <w:rPr>
          <w:rFonts w:ascii="Times New Roman" w:eastAsia="Times New Roman" w:hAnsi="Times New Roman" w:cs="Times New Roman"/>
          <w:sz w:val="24"/>
          <w:lang w:eastAsia="en-AU"/>
        </w:rPr>
        <w:t>rator of a registered premises and</w:t>
      </w:r>
      <w:r>
        <w:rPr>
          <w:rFonts w:ascii="Times New Roman" w:eastAsia="Times New Roman" w:hAnsi="Times New Roman" w:cs="Times New Roman"/>
          <w:sz w:val="24"/>
          <w:lang w:eastAsia="en-AU"/>
        </w:rPr>
        <w:t xml:space="preserve"> an operator of a premises in relation to which an application for registration has been made under section 2.04. </w:t>
      </w:r>
    </w:p>
    <w:p w14:paraId="046E8761" w14:textId="77777777" w:rsidR="00D9271D" w:rsidRDefault="00D9271D" w:rsidP="003F2CD4">
      <w:pPr>
        <w:tabs>
          <w:tab w:val="left" w:pos="1701"/>
          <w:tab w:val="right" w:pos="9072"/>
        </w:tabs>
        <w:rPr>
          <w:rFonts w:ascii="Times New Roman" w:eastAsia="Times New Roman" w:hAnsi="Times New Roman" w:cs="Times New Roman"/>
          <w:sz w:val="24"/>
          <w:lang w:eastAsia="en-AU"/>
        </w:rPr>
      </w:pPr>
    </w:p>
    <w:p w14:paraId="5FF5F382" w14:textId="3E1A3799" w:rsidR="00207E96" w:rsidRDefault="00207E96" w:rsidP="00207E96">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12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p</w:t>
      </w:r>
      <w:r>
        <w:rPr>
          <w:rFonts w:ascii="Times New Roman" w:eastAsia="Times New Roman" w:hAnsi="Times New Roman" w:cs="Times New Roman"/>
          <w:sz w:val="24"/>
          <w:u w:val="single"/>
          <w:lang w:eastAsia="en-AU"/>
        </w:rPr>
        <w:t>aragraph 5.07(3)(b)</w:t>
      </w:r>
    </w:p>
    <w:p w14:paraId="27C5B9C7" w14:textId="567842BE" w:rsidR="00207E96" w:rsidRDefault="00207E96" w:rsidP="00207E96">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repeals the paragraph</w:t>
      </w:r>
      <w:r w:rsidR="000F070C">
        <w:rPr>
          <w:rFonts w:ascii="Times New Roman" w:eastAsia="Times New Roman" w:hAnsi="Times New Roman" w:cs="Times New Roman"/>
          <w:sz w:val="24"/>
          <w:lang w:eastAsia="en-AU"/>
        </w:rPr>
        <w:t xml:space="preserve"> and substitutes a paragraph to reflect that the </w:t>
      </w:r>
      <w:r w:rsidR="00FA7DFD">
        <w:rPr>
          <w:rFonts w:ascii="Times New Roman" w:eastAsia="Times New Roman" w:hAnsi="Times New Roman" w:cs="Times New Roman"/>
          <w:sz w:val="24"/>
          <w:lang w:eastAsia="en-AU"/>
        </w:rPr>
        <w:t xml:space="preserve">written audit report must state, depending on what is applicable, the officer’s findings in relation to an </w:t>
      </w:r>
      <w:r w:rsidR="000F070C">
        <w:rPr>
          <w:rFonts w:ascii="Times New Roman" w:eastAsia="Times New Roman" w:hAnsi="Times New Roman" w:cs="Times New Roman"/>
          <w:sz w:val="24"/>
          <w:lang w:eastAsia="en-AU"/>
        </w:rPr>
        <w:t xml:space="preserve">arrangement referred to in paragraph 5.02(a), or </w:t>
      </w:r>
      <w:r w:rsidR="00FA7DFD">
        <w:rPr>
          <w:rFonts w:ascii="Times New Roman" w:eastAsia="Times New Roman" w:hAnsi="Times New Roman" w:cs="Times New Roman"/>
          <w:sz w:val="24"/>
          <w:lang w:eastAsia="en-AU"/>
        </w:rPr>
        <w:t xml:space="preserve">a </w:t>
      </w:r>
      <w:r w:rsidR="000F070C">
        <w:rPr>
          <w:rFonts w:ascii="Times New Roman" w:eastAsia="Times New Roman" w:hAnsi="Times New Roman" w:cs="Times New Roman"/>
          <w:sz w:val="24"/>
          <w:lang w:eastAsia="en-AU"/>
        </w:rPr>
        <w:t>premises referred to in paragraph 5.02(b)</w:t>
      </w:r>
      <w:r w:rsidR="001E3D0D">
        <w:rPr>
          <w:rFonts w:ascii="Times New Roman" w:eastAsia="Times New Roman" w:hAnsi="Times New Roman" w:cs="Times New Roman"/>
          <w:sz w:val="24"/>
          <w:lang w:eastAsia="en-AU"/>
        </w:rPr>
        <w:t>.</w:t>
      </w:r>
      <w:r w:rsidR="000032E1">
        <w:rPr>
          <w:rFonts w:ascii="Times New Roman" w:eastAsia="Times New Roman" w:hAnsi="Times New Roman" w:cs="Times New Roman"/>
          <w:sz w:val="24"/>
          <w:lang w:eastAsia="en-AU"/>
        </w:rPr>
        <w:t xml:space="preserve"> Subparagraph (iii) will apply if the purpose of the audit was to establish that there has been compliance </w:t>
      </w:r>
      <w:r w:rsidR="00BB755D">
        <w:rPr>
          <w:rFonts w:ascii="Times New Roman" w:eastAsia="Times New Roman" w:hAnsi="Times New Roman" w:cs="Times New Roman"/>
          <w:sz w:val="24"/>
          <w:lang w:eastAsia="en-AU"/>
        </w:rPr>
        <w:t xml:space="preserve">with </w:t>
      </w:r>
      <w:r w:rsidR="000032E1">
        <w:rPr>
          <w:rFonts w:ascii="Times New Roman" w:eastAsia="Times New Roman" w:hAnsi="Times New Roman" w:cs="Times New Roman"/>
          <w:sz w:val="24"/>
          <w:lang w:eastAsia="en-AU"/>
        </w:rPr>
        <w:t xml:space="preserve">the requirements or conditions of an approved arrangement </w:t>
      </w:r>
      <w:r w:rsidR="00910036">
        <w:rPr>
          <w:rFonts w:ascii="Times New Roman" w:eastAsia="Times New Roman" w:hAnsi="Times New Roman" w:cs="Times New Roman"/>
          <w:sz w:val="24"/>
          <w:lang w:eastAsia="en-AU"/>
        </w:rPr>
        <w:t xml:space="preserve">by a person </w:t>
      </w:r>
      <w:r w:rsidR="000032E1">
        <w:rPr>
          <w:rFonts w:ascii="Times New Roman" w:eastAsia="Times New Roman" w:hAnsi="Times New Roman" w:cs="Times New Roman"/>
          <w:sz w:val="24"/>
          <w:lang w:eastAsia="en-AU"/>
        </w:rPr>
        <w:t>referred to in paragraph 5.02(c).</w:t>
      </w:r>
    </w:p>
    <w:p w14:paraId="0EA5A623" w14:textId="77777777" w:rsidR="00207E96" w:rsidRDefault="00207E96" w:rsidP="00207E96">
      <w:pPr>
        <w:tabs>
          <w:tab w:val="left" w:pos="1701"/>
          <w:tab w:val="right" w:pos="9072"/>
        </w:tabs>
        <w:rPr>
          <w:rFonts w:ascii="Times New Roman" w:eastAsia="Times New Roman" w:hAnsi="Times New Roman" w:cs="Times New Roman"/>
          <w:sz w:val="24"/>
          <w:lang w:eastAsia="en-AU"/>
        </w:rPr>
      </w:pPr>
    </w:p>
    <w:p w14:paraId="6539D744" w14:textId="6A49F843" w:rsidR="00207E96" w:rsidRDefault="00207E96" w:rsidP="00207E96">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Item</w:t>
      </w:r>
      <w:r w:rsidR="00910036">
        <w:rPr>
          <w:rFonts w:ascii="Times New Roman" w:eastAsia="Times New Roman" w:hAnsi="Times New Roman" w:cs="Times New Roman"/>
          <w:sz w:val="24"/>
          <w:u w:val="single"/>
          <w:lang w:eastAsia="en-AU"/>
        </w:rPr>
        <w:t xml:space="preserve"> 13</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p</w:t>
      </w:r>
      <w:r>
        <w:rPr>
          <w:rFonts w:ascii="Times New Roman" w:eastAsia="Times New Roman" w:hAnsi="Times New Roman" w:cs="Times New Roman"/>
          <w:sz w:val="24"/>
          <w:u w:val="single"/>
          <w:lang w:eastAsia="en-AU"/>
        </w:rPr>
        <w:t>aragraph 5.07(3)(c)</w:t>
      </w:r>
    </w:p>
    <w:p w14:paraId="59298468" w14:textId="18B29ADD" w:rsidR="00207E96" w:rsidRDefault="00D30C89" w:rsidP="00207E96">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omits the word “opinion” and substitutes the word “findings” </w:t>
      </w:r>
      <w:r w:rsidR="00FA7DFD">
        <w:rPr>
          <w:rFonts w:ascii="Times New Roman" w:eastAsia="Times New Roman" w:hAnsi="Times New Roman" w:cs="Times New Roman"/>
          <w:sz w:val="24"/>
          <w:lang w:eastAsia="en-AU"/>
        </w:rPr>
        <w:t>to provide for the written report of the audit to contain the officer’s findings</w:t>
      </w:r>
      <w:r w:rsidR="00FA7DFD" w:rsidDel="00213CD6">
        <w:rPr>
          <w:rFonts w:ascii="Times New Roman" w:eastAsia="Times New Roman" w:hAnsi="Times New Roman" w:cs="Times New Roman"/>
          <w:sz w:val="24"/>
          <w:lang w:eastAsia="en-AU"/>
        </w:rPr>
        <w:t xml:space="preserve"> </w:t>
      </w:r>
      <w:r w:rsidR="00FA7DFD">
        <w:rPr>
          <w:rFonts w:ascii="Times New Roman" w:eastAsia="Times New Roman" w:hAnsi="Times New Roman" w:cs="Times New Roman"/>
          <w:sz w:val="24"/>
          <w:lang w:eastAsia="en-AU"/>
        </w:rPr>
        <w:t>and</w:t>
      </w:r>
      <w:r w:rsidR="00213CD6">
        <w:rPr>
          <w:rFonts w:ascii="Times New Roman" w:eastAsia="Times New Roman" w:hAnsi="Times New Roman" w:cs="Times New Roman"/>
          <w:sz w:val="24"/>
          <w:lang w:eastAsia="en-AU"/>
        </w:rPr>
        <w:t xml:space="preserve"> to be consistent with</w:t>
      </w:r>
      <w:r>
        <w:rPr>
          <w:rFonts w:ascii="Times New Roman" w:eastAsia="Times New Roman" w:hAnsi="Times New Roman" w:cs="Times New Roman"/>
          <w:sz w:val="24"/>
          <w:lang w:eastAsia="en-AU"/>
        </w:rPr>
        <w:t xml:space="preserve"> the new subpa</w:t>
      </w:r>
      <w:r w:rsidR="006C07B1">
        <w:rPr>
          <w:rFonts w:ascii="Times New Roman" w:eastAsia="Times New Roman" w:hAnsi="Times New Roman" w:cs="Times New Roman"/>
          <w:sz w:val="24"/>
          <w:lang w:eastAsia="en-AU"/>
        </w:rPr>
        <w:t xml:space="preserve">ragraphs 5.07(3)(b)(i) and (ii). </w:t>
      </w:r>
    </w:p>
    <w:p w14:paraId="0D1BD507" w14:textId="77777777" w:rsidR="00D30C89" w:rsidRPr="00D30C89" w:rsidRDefault="00D30C89" w:rsidP="00207E96">
      <w:pPr>
        <w:tabs>
          <w:tab w:val="left" w:pos="1701"/>
          <w:tab w:val="right" w:pos="9072"/>
        </w:tabs>
        <w:rPr>
          <w:rFonts w:ascii="Times New Roman" w:eastAsia="Times New Roman" w:hAnsi="Times New Roman" w:cs="Times New Roman"/>
          <w:sz w:val="24"/>
          <w:lang w:eastAsia="en-AU"/>
        </w:rPr>
      </w:pPr>
    </w:p>
    <w:p w14:paraId="511F3B03" w14:textId="728D49AE" w:rsidR="00207E96" w:rsidRPr="00331958" w:rsidRDefault="00207E96" w:rsidP="00207E96">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213CD6">
        <w:rPr>
          <w:rFonts w:ascii="Times New Roman" w:eastAsia="Times New Roman" w:hAnsi="Times New Roman" w:cs="Times New Roman"/>
          <w:sz w:val="24"/>
          <w:u w:val="single"/>
          <w:lang w:eastAsia="en-AU"/>
        </w:rPr>
        <w:t xml:space="preserve">14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Pr>
          <w:rFonts w:ascii="Times New Roman" w:eastAsia="Times New Roman" w:hAnsi="Times New Roman" w:cs="Times New Roman"/>
          <w:sz w:val="24"/>
          <w:u w:val="single"/>
          <w:lang w:eastAsia="en-AU"/>
        </w:rPr>
        <w:t>ubsection 5.07(4)</w:t>
      </w:r>
    </w:p>
    <w:p w14:paraId="28C96472" w14:textId="099BE844" w:rsidR="00207E96" w:rsidRPr="00207E96" w:rsidRDefault="00207E96" w:rsidP="00207E96">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the subsection. It substitutes a subsection that provides </w:t>
      </w:r>
      <w:r w:rsidR="0069670B">
        <w:rPr>
          <w:rFonts w:ascii="Times New Roman" w:eastAsia="Times New Roman" w:hAnsi="Times New Roman" w:cs="Times New Roman"/>
          <w:sz w:val="24"/>
          <w:lang w:eastAsia="en-AU"/>
        </w:rPr>
        <w:t xml:space="preserve">for </w:t>
      </w:r>
      <w:r>
        <w:rPr>
          <w:rFonts w:ascii="Times New Roman" w:eastAsia="Times New Roman" w:hAnsi="Times New Roman" w:cs="Times New Roman"/>
          <w:sz w:val="24"/>
          <w:lang w:eastAsia="en-AU"/>
        </w:rPr>
        <w:t xml:space="preserve">what should be contained in an audit report if the </w:t>
      </w:r>
      <w:r w:rsidR="000E12A2">
        <w:rPr>
          <w:rFonts w:ascii="Times New Roman" w:eastAsia="Times New Roman" w:hAnsi="Times New Roman" w:cs="Times New Roman"/>
          <w:sz w:val="24"/>
          <w:lang w:eastAsia="en-AU"/>
        </w:rPr>
        <w:t xml:space="preserve">purpose of the </w:t>
      </w:r>
      <w:r>
        <w:rPr>
          <w:rFonts w:ascii="Times New Roman" w:eastAsia="Times New Roman" w:hAnsi="Times New Roman" w:cs="Times New Roman"/>
          <w:sz w:val="24"/>
          <w:lang w:eastAsia="en-AU"/>
        </w:rPr>
        <w:t>audit was to evaluate an application for an approved arrangement or a registered premises.</w:t>
      </w:r>
      <w:r w:rsidR="002D1BC0">
        <w:rPr>
          <w:rFonts w:ascii="Times New Roman" w:eastAsia="Times New Roman" w:hAnsi="Times New Roman" w:cs="Times New Roman"/>
          <w:sz w:val="24"/>
          <w:lang w:eastAsia="en-AU"/>
        </w:rPr>
        <w:t xml:space="preserve"> It also </w:t>
      </w:r>
      <w:r w:rsidR="004C77F2">
        <w:rPr>
          <w:rFonts w:ascii="Times New Roman" w:eastAsia="Times New Roman" w:hAnsi="Times New Roman" w:cs="Times New Roman"/>
          <w:sz w:val="24"/>
          <w:lang w:eastAsia="en-AU"/>
        </w:rPr>
        <w:t xml:space="preserve">sets out </w:t>
      </w:r>
      <w:r w:rsidR="0069670B">
        <w:rPr>
          <w:rFonts w:ascii="Times New Roman" w:eastAsia="Times New Roman" w:hAnsi="Times New Roman" w:cs="Times New Roman"/>
          <w:sz w:val="24"/>
          <w:lang w:eastAsia="en-AU"/>
        </w:rPr>
        <w:t>for</w:t>
      </w:r>
      <w:r w:rsidR="00A176A3">
        <w:rPr>
          <w:rFonts w:ascii="Times New Roman" w:eastAsia="Times New Roman" w:hAnsi="Times New Roman" w:cs="Times New Roman"/>
          <w:sz w:val="24"/>
          <w:lang w:eastAsia="en-AU"/>
        </w:rPr>
        <w:t xml:space="preserve"> </w:t>
      </w:r>
      <w:r w:rsidR="002D1BC0">
        <w:rPr>
          <w:rFonts w:ascii="Times New Roman" w:eastAsia="Times New Roman" w:hAnsi="Times New Roman" w:cs="Times New Roman"/>
          <w:sz w:val="24"/>
          <w:lang w:eastAsia="en-AU"/>
        </w:rPr>
        <w:t xml:space="preserve">what should be contained in an audit report if the audit was </w:t>
      </w:r>
      <w:r w:rsidR="00CE4FA5">
        <w:rPr>
          <w:rFonts w:ascii="Times New Roman" w:eastAsia="Times New Roman" w:hAnsi="Times New Roman" w:cs="Times New Roman"/>
          <w:sz w:val="24"/>
          <w:lang w:eastAsia="en-AU"/>
        </w:rPr>
        <w:t xml:space="preserve">to establish </w:t>
      </w:r>
      <w:r w:rsidR="000E12A2">
        <w:rPr>
          <w:rFonts w:ascii="Times New Roman" w:eastAsia="Times New Roman" w:hAnsi="Times New Roman" w:cs="Times New Roman"/>
          <w:sz w:val="24"/>
          <w:lang w:eastAsia="en-AU"/>
        </w:rPr>
        <w:t>the</w:t>
      </w:r>
      <w:r w:rsidR="002D1BC0">
        <w:rPr>
          <w:rFonts w:ascii="Times New Roman" w:eastAsia="Times New Roman" w:hAnsi="Times New Roman" w:cs="Times New Roman"/>
          <w:sz w:val="24"/>
          <w:lang w:eastAsia="en-AU"/>
        </w:rPr>
        <w:t xml:space="preserve"> compliance </w:t>
      </w:r>
      <w:r w:rsidR="0069670B">
        <w:rPr>
          <w:rFonts w:ascii="Times New Roman" w:eastAsia="Times New Roman" w:hAnsi="Times New Roman" w:cs="Times New Roman"/>
          <w:sz w:val="24"/>
          <w:lang w:eastAsia="en-AU"/>
        </w:rPr>
        <w:t xml:space="preserve">of a person referred to in paragraph 5.02(c). </w:t>
      </w:r>
    </w:p>
    <w:p w14:paraId="03E358D9" w14:textId="77777777" w:rsidR="00207E96" w:rsidRPr="00207E96" w:rsidRDefault="00207E96" w:rsidP="00207E96">
      <w:pPr>
        <w:tabs>
          <w:tab w:val="left" w:pos="1701"/>
          <w:tab w:val="right" w:pos="9072"/>
        </w:tabs>
        <w:rPr>
          <w:rFonts w:ascii="Times New Roman" w:eastAsia="Times New Roman" w:hAnsi="Times New Roman" w:cs="Times New Roman"/>
          <w:sz w:val="24"/>
          <w:lang w:eastAsia="en-AU"/>
        </w:rPr>
      </w:pPr>
    </w:p>
    <w:p w14:paraId="689C7363" w14:textId="78E8EF39" w:rsidR="002D1BC0" w:rsidRDefault="002D1BC0" w:rsidP="002D1BC0">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lastRenderedPageBreak/>
        <w:t xml:space="preserve">Item </w:t>
      </w:r>
      <w:r>
        <w:rPr>
          <w:rFonts w:ascii="Times New Roman" w:eastAsia="Times New Roman" w:hAnsi="Times New Roman" w:cs="Times New Roman"/>
          <w:sz w:val="24"/>
          <w:u w:val="single"/>
          <w:lang w:eastAsia="en-AU"/>
        </w:rPr>
        <w:t>1</w:t>
      </w:r>
      <w:r w:rsidR="000E12A2">
        <w:rPr>
          <w:rFonts w:ascii="Times New Roman" w:eastAsia="Times New Roman" w:hAnsi="Times New Roman" w:cs="Times New Roman"/>
          <w:sz w:val="24"/>
          <w:u w:val="single"/>
          <w:lang w:eastAsia="en-AU"/>
        </w:rPr>
        <w:t>5</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p</w:t>
      </w:r>
      <w:r>
        <w:rPr>
          <w:rFonts w:ascii="Times New Roman" w:eastAsia="Times New Roman" w:hAnsi="Times New Roman" w:cs="Times New Roman"/>
          <w:sz w:val="24"/>
          <w:u w:val="single"/>
          <w:lang w:eastAsia="en-AU"/>
        </w:rPr>
        <w:t>aragraph 5.07(5)(b)</w:t>
      </w:r>
    </w:p>
    <w:p w14:paraId="48BA6834" w14:textId="2DE7AF58" w:rsidR="002D1BC0" w:rsidRPr="002D1BC0" w:rsidRDefault="002D1BC0" w:rsidP="002D1BC0">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omits the phrase “registered premises” and substitutes “the</w:t>
      </w:r>
      <w:r w:rsidR="00411437">
        <w:rPr>
          <w:rFonts w:ascii="Times New Roman" w:eastAsia="Times New Roman" w:hAnsi="Times New Roman" w:cs="Times New Roman"/>
          <w:sz w:val="24"/>
          <w:lang w:eastAsia="en-AU"/>
        </w:rPr>
        <w:t xml:space="preserve"> premises” to reflect that the paragraph also applies</w:t>
      </w:r>
      <w:r>
        <w:rPr>
          <w:rFonts w:ascii="Times New Roman" w:eastAsia="Times New Roman" w:hAnsi="Times New Roman" w:cs="Times New Roman"/>
          <w:sz w:val="24"/>
          <w:lang w:eastAsia="en-AU"/>
        </w:rPr>
        <w:t xml:space="preserve"> to premises that may not yet be registered</w:t>
      </w:r>
      <w:r w:rsidR="001F15C6">
        <w:rPr>
          <w:rFonts w:ascii="Times New Roman" w:eastAsia="Times New Roman" w:hAnsi="Times New Roman" w:cs="Times New Roman"/>
          <w:sz w:val="24"/>
          <w:lang w:eastAsia="en-AU"/>
        </w:rPr>
        <w:t xml:space="preserve"> but are being assessed. </w:t>
      </w:r>
      <w:r>
        <w:rPr>
          <w:rFonts w:ascii="Times New Roman" w:eastAsia="Times New Roman" w:hAnsi="Times New Roman" w:cs="Times New Roman"/>
          <w:sz w:val="24"/>
          <w:lang w:eastAsia="en-AU"/>
        </w:rPr>
        <w:t xml:space="preserve"> </w:t>
      </w:r>
    </w:p>
    <w:p w14:paraId="45219C88" w14:textId="77777777" w:rsidR="00207E96" w:rsidRDefault="00207E96" w:rsidP="003F2CD4">
      <w:pPr>
        <w:tabs>
          <w:tab w:val="left" w:pos="1701"/>
          <w:tab w:val="right" w:pos="9072"/>
        </w:tabs>
        <w:rPr>
          <w:rFonts w:ascii="Times New Roman" w:eastAsia="Times New Roman" w:hAnsi="Times New Roman" w:cs="Times New Roman"/>
          <w:sz w:val="24"/>
          <w:lang w:eastAsia="en-AU"/>
        </w:rPr>
      </w:pPr>
    </w:p>
    <w:p w14:paraId="41E1B3BD" w14:textId="77777777" w:rsidR="00560DBF" w:rsidRDefault="00560DBF" w:rsidP="003F2CD4">
      <w:pPr>
        <w:tabs>
          <w:tab w:val="left" w:pos="1701"/>
          <w:tab w:val="right" w:pos="9072"/>
        </w:tabs>
        <w:rPr>
          <w:rFonts w:ascii="Times New Roman" w:eastAsia="Times New Roman" w:hAnsi="Times New Roman" w:cs="Times New Roman"/>
          <w:sz w:val="24"/>
          <w:u w:val="single"/>
          <w:lang w:eastAsia="en-AU"/>
        </w:rPr>
      </w:pPr>
    </w:p>
    <w:p w14:paraId="0AB937B3" w14:textId="77777777" w:rsidR="00560DBF" w:rsidRDefault="00560DBF" w:rsidP="003F2CD4">
      <w:pPr>
        <w:tabs>
          <w:tab w:val="left" w:pos="1701"/>
          <w:tab w:val="right" w:pos="9072"/>
        </w:tabs>
        <w:rPr>
          <w:rFonts w:ascii="Times New Roman" w:eastAsia="Times New Roman" w:hAnsi="Times New Roman" w:cs="Times New Roman"/>
          <w:sz w:val="24"/>
          <w:u w:val="single"/>
          <w:lang w:eastAsia="en-AU"/>
        </w:rPr>
      </w:pPr>
    </w:p>
    <w:p w14:paraId="7E9A7FED" w14:textId="77777777" w:rsidR="00560DBF" w:rsidRDefault="00560DBF" w:rsidP="003F2CD4">
      <w:pPr>
        <w:tabs>
          <w:tab w:val="left" w:pos="1701"/>
          <w:tab w:val="right" w:pos="9072"/>
        </w:tabs>
        <w:rPr>
          <w:rFonts w:ascii="Times New Roman" w:eastAsia="Times New Roman" w:hAnsi="Times New Roman" w:cs="Times New Roman"/>
          <w:sz w:val="24"/>
          <w:u w:val="single"/>
          <w:lang w:eastAsia="en-AU"/>
        </w:rPr>
      </w:pPr>
    </w:p>
    <w:p w14:paraId="1558C014" w14:textId="2C3E9744" w:rsidR="00C14451" w:rsidRDefault="00207E96" w:rsidP="003F2CD4">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sidR="00C14451">
        <w:rPr>
          <w:rFonts w:ascii="Times New Roman" w:eastAsia="Times New Roman" w:hAnsi="Times New Roman" w:cs="Times New Roman"/>
          <w:sz w:val="24"/>
          <w:u w:val="single"/>
          <w:lang w:eastAsia="en-AU"/>
        </w:rPr>
        <w:t>1</w:t>
      </w:r>
      <w:r w:rsidR="001F15C6">
        <w:rPr>
          <w:rFonts w:ascii="Times New Roman" w:eastAsia="Times New Roman" w:hAnsi="Times New Roman" w:cs="Times New Roman"/>
          <w:sz w:val="24"/>
          <w:u w:val="single"/>
          <w:lang w:eastAsia="en-AU"/>
        </w:rPr>
        <w:t>6</w:t>
      </w:r>
      <w:r>
        <w:rPr>
          <w:rFonts w:ascii="Times New Roman" w:eastAsia="Times New Roman" w:hAnsi="Times New Roman" w:cs="Times New Roman"/>
          <w:sz w:val="24"/>
          <w:u w:val="single"/>
          <w:lang w:eastAsia="en-AU"/>
        </w:rPr>
        <w:t xml:space="preserve">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C14451">
        <w:rPr>
          <w:rFonts w:ascii="Times New Roman" w:eastAsia="Times New Roman" w:hAnsi="Times New Roman" w:cs="Times New Roman"/>
          <w:sz w:val="24"/>
          <w:u w:val="single"/>
          <w:lang w:eastAsia="en-AU"/>
        </w:rPr>
        <w:t>In the appropriate position in Part 7</w:t>
      </w:r>
    </w:p>
    <w:p w14:paraId="4DF81607" w14:textId="75D8E27D" w:rsidR="003F2CD4" w:rsidRDefault="00C14451" w:rsidP="003F2CD4">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inserts a new section</w:t>
      </w:r>
      <w:r w:rsidR="00DF4481">
        <w:rPr>
          <w:rFonts w:ascii="Times New Roman" w:eastAsia="Times New Roman" w:hAnsi="Times New Roman" w:cs="Times New Roman"/>
          <w:sz w:val="24"/>
          <w:lang w:eastAsia="en-AU"/>
        </w:rPr>
        <w:t xml:space="preserve"> </w:t>
      </w:r>
      <w:r w:rsidR="00342B31">
        <w:rPr>
          <w:rFonts w:ascii="Times New Roman" w:eastAsia="Times New Roman" w:hAnsi="Times New Roman" w:cs="Times New Roman"/>
          <w:sz w:val="24"/>
          <w:lang w:eastAsia="en-AU"/>
        </w:rPr>
        <w:t>which provides that the</w:t>
      </w:r>
      <w:r w:rsidR="00411437">
        <w:rPr>
          <w:rFonts w:ascii="Times New Roman" w:eastAsia="Times New Roman" w:hAnsi="Times New Roman" w:cs="Times New Roman"/>
          <w:sz w:val="24"/>
          <w:lang w:eastAsia="en-AU"/>
        </w:rPr>
        <w:t xml:space="preserve"> assessment of applications relating to registration of premises and the</w:t>
      </w:r>
      <w:r w:rsidR="00342B31">
        <w:rPr>
          <w:rFonts w:ascii="Times New Roman" w:eastAsia="Times New Roman" w:hAnsi="Times New Roman" w:cs="Times New Roman"/>
          <w:sz w:val="24"/>
          <w:lang w:eastAsia="en-AU"/>
        </w:rPr>
        <w:t xml:space="preserve"> extended duration of both registration and accreditation occasioned</w:t>
      </w:r>
      <w:r w:rsidR="007E6608">
        <w:rPr>
          <w:rFonts w:ascii="Times New Roman" w:eastAsia="Times New Roman" w:hAnsi="Times New Roman" w:cs="Times New Roman"/>
          <w:sz w:val="24"/>
          <w:lang w:eastAsia="en-AU"/>
        </w:rPr>
        <w:t xml:space="preserve"> by the Amendment Order applies to</w:t>
      </w:r>
      <w:r w:rsidR="00572CDA">
        <w:rPr>
          <w:rFonts w:ascii="Times New Roman" w:eastAsia="Times New Roman" w:hAnsi="Times New Roman" w:cs="Times New Roman"/>
          <w:sz w:val="24"/>
          <w:lang w:eastAsia="en-AU"/>
        </w:rPr>
        <w:t xml:space="preserve"> applications,</w:t>
      </w:r>
      <w:r w:rsidR="007E6608">
        <w:rPr>
          <w:rFonts w:ascii="Times New Roman" w:eastAsia="Times New Roman" w:hAnsi="Times New Roman" w:cs="Times New Roman"/>
          <w:sz w:val="24"/>
          <w:lang w:eastAsia="en-AU"/>
        </w:rPr>
        <w:t xml:space="preserve"> notices of registration and accreditation dated on or after the date of commencement.</w:t>
      </w:r>
      <w:r w:rsidR="00342B31">
        <w:rPr>
          <w:rFonts w:ascii="Times New Roman" w:eastAsia="Times New Roman" w:hAnsi="Times New Roman" w:cs="Times New Roman"/>
          <w:sz w:val="24"/>
          <w:lang w:eastAsia="en-AU"/>
        </w:rPr>
        <w:t xml:space="preserve">  </w:t>
      </w:r>
    </w:p>
    <w:p w14:paraId="534DE2D5" w14:textId="77777777" w:rsidR="002B2AEA" w:rsidRDefault="002B2AEA" w:rsidP="003F2CD4">
      <w:pPr>
        <w:tabs>
          <w:tab w:val="left" w:pos="1701"/>
          <w:tab w:val="right" w:pos="9072"/>
        </w:tabs>
        <w:rPr>
          <w:rFonts w:ascii="Times New Roman" w:eastAsia="Times New Roman" w:hAnsi="Times New Roman" w:cs="Times New Roman"/>
          <w:sz w:val="24"/>
          <w:lang w:eastAsia="en-AU"/>
        </w:rPr>
      </w:pPr>
    </w:p>
    <w:p w14:paraId="297CAC24" w14:textId="77777777" w:rsidR="002B2AEA" w:rsidRPr="00CE07D6" w:rsidRDefault="002B2AEA" w:rsidP="002B2AEA">
      <w:pPr>
        <w:tabs>
          <w:tab w:val="left" w:pos="1701"/>
          <w:tab w:val="right" w:pos="9072"/>
        </w:tabs>
        <w:rPr>
          <w:rFonts w:ascii="Times New Roman" w:eastAsia="Times New Roman" w:hAnsi="Times New Roman" w:cs="Times New Roman"/>
          <w:b/>
          <w:sz w:val="28"/>
          <w:szCs w:val="28"/>
          <w:lang w:eastAsia="en-AU"/>
        </w:rPr>
      </w:pPr>
      <w:bookmarkStart w:id="1" w:name="_Toc479669882"/>
      <w:bookmarkStart w:id="2" w:name="_Toc478550030"/>
      <w:bookmarkStart w:id="3" w:name="opcCurrentFind"/>
      <w:r w:rsidRPr="00CE07D6">
        <w:rPr>
          <w:rFonts w:ascii="Times New Roman" w:eastAsia="Times New Roman" w:hAnsi="Times New Roman" w:cs="Times New Roman"/>
          <w:b/>
          <w:sz w:val="28"/>
          <w:szCs w:val="28"/>
          <w:lang w:eastAsia="en-AU"/>
        </w:rPr>
        <w:t>Schedule 2—Other amendments</w:t>
      </w:r>
      <w:bookmarkEnd w:id="1"/>
      <w:bookmarkEnd w:id="2"/>
    </w:p>
    <w:bookmarkEnd w:id="3"/>
    <w:p w14:paraId="2EE4AFFB" w14:textId="77777777" w:rsidR="002B2AEA" w:rsidRPr="00D14140" w:rsidRDefault="002B2AEA" w:rsidP="002B2AEA">
      <w:pPr>
        <w:pStyle w:val="Header"/>
      </w:pPr>
      <w:r w:rsidRPr="00D14140">
        <w:rPr>
          <w:rStyle w:val="CharAmPartNo"/>
        </w:rPr>
        <w:t xml:space="preserve"> </w:t>
      </w:r>
      <w:r w:rsidRPr="00D14140">
        <w:rPr>
          <w:rStyle w:val="CharAmPartText"/>
        </w:rPr>
        <w:t xml:space="preserve"> </w:t>
      </w:r>
    </w:p>
    <w:p w14:paraId="24E3F126" w14:textId="5D681EDE" w:rsidR="002B2AEA" w:rsidRDefault="002B2AEA" w:rsidP="002B2AEA">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1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s</w:t>
      </w:r>
      <w:r>
        <w:rPr>
          <w:rFonts w:ascii="Times New Roman" w:eastAsia="Times New Roman" w:hAnsi="Times New Roman" w:cs="Times New Roman"/>
          <w:sz w:val="24"/>
          <w:u w:val="single"/>
          <w:lang w:eastAsia="en-AU"/>
        </w:rPr>
        <w:t xml:space="preserve">ubsection 1.05(1) </w:t>
      </w:r>
      <w:r w:rsidR="00DF4481">
        <w:rPr>
          <w:rFonts w:ascii="Times New Roman" w:eastAsia="Times New Roman" w:hAnsi="Times New Roman" w:cs="Times New Roman"/>
          <w:sz w:val="24"/>
          <w:u w:val="single"/>
          <w:lang w:eastAsia="en-AU"/>
        </w:rPr>
        <w:t>(</w:t>
      </w:r>
      <w:r w:rsidR="00DF4481" w:rsidRPr="00DF4481">
        <w:rPr>
          <w:rFonts w:ascii="Times New Roman" w:eastAsia="Times New Roman" w:hAnsi="Times New Roman" w:cs="Times New Roman"/>
          <w:sz w:val="24"/>
          <w:u w:val="single"/>
          <w:lang w:eastAsia="en-AU"/>
        </w:rPr>
        <w:t>definition of</w:t>
      </w:r>
      <w:r w:rsidR="00DF4481" w:rsidRPr="00DF4481">
        <w:rPr>
          <w:rFonts w:ascii="Times New Roman" w:eastAsia="Times New Roman" w:hAnsi="Times New Roman" w:cs="Times New Roman"/>
          <w:i/>
          <w:sz w:val="24"/>
          <w:u w:val="single"/>
          <w:lang w:eastAsia="en-AU"/>
        </w:rPr>
        <w:t xml:space="preserve"> registered premises</w:t>
      </w:r>
      <w:r w:rsidR="00DF4481">
        <w:rPr>
          <w:rFonts w:ascii="Times New Roman" w:eastAsia="Times New Roman" w:hAnsi="Times New Roman" w:cs="Times New Roman"/>
          <w:sz w:val="24"/>
          <w:u w:val="single"/>
          <w:lang w:eastAsia="en-AU"/>
        </w:rPr>
        <w:t>)</w:t>
      </w:r>
    </w:p>
    <w:p w14:paraId="18D9CEF1" w14:textId="4B6D6B7F" w:rsidR="00F34120" w:rsidRPr="00F34120" w:rsidRDefault="00F34120"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relates to the definition of “registered premises” contained in the subsection. It </w:t>
      </w:r>
      <w:r w:rsidR="00DF4481">
        <w:rPr>
          <w:rFonts w:ascii="Times New Roman" w:eastAsia="Times New Roman" w:hAnsi="Times New Roman" w:cs="Times New Roman"/>
          <w:sz w:val="24"/>
          <w:lang w:eastAsia="en-AU"/>
        </w:rPr>
        <w:t>omits</w:t>
      </w:r>
      <w:r>
        <w:rPr>
          <w:rFonts w:ascii="Times New Roman" w:eastAsia="Times New Roman" w:hAnsi="Times New Roman" w:cs="Times New Roman"/>
          <w:sz w:val="24"/>
          <w:lang w:eastAsia="en-AU"/>
        </w:rPr>
        <w:t xml:space="preserve"> the </w:t>
      </w:r>
      <w:r w:rsidR="00DF4481">
        <w:rPr>
          <w:rFonts w:ascii="Times New Roman" w:eastAsia="Times New Roman" w:hAnsi="Times New Roman" w:cs="Times New Roman"/>
          <w:sz w:val="24"/>
          <w:lang w:eastAsia="en-AU"/>
        </w:rPr>
        <w:t>words</w:t>
      </w:r>
      <w:r>
        <w:rPr>
          <w:rFonts w:ascii="Times New Roman" w:eastAsia="Times New Roman" w:hAnsi="Times New Roman" w:cs="Times New Roman"/>
          <w:sz w:val="24"/>
          <w:lang w:eastAsia="en-AU"/>
        </w:rPr>
        <w:t xml:space="preserve"> “Division 2.2” and substitutes “Part 2” for consistency. </w:t>
      </w:r>
    </w:p>
    <w:p w14:paraId="3E04FF29" w14:textId="77777777" w:rsidR="002B2AEA" w:rsidRDefault="002B2AEA" w:rsidP="002B2AEA">
      <w:pPr>
        <w:tabs>
          <w:tab w:val="left" w:pos="1701"/>
          <w:tab w:val="right" w:pos="9072"/>
        </w:tabs>
        <w:rPr>
          <w:rFonts w:ascii="Times New Roman" w:eastAsia="Times New Roman" w:hAnsi="Times New Roman" w:cs="Times New Roman"/>
          <w:sz w:val="24"/>
          <w:u w:val="single"/>
          <w:lang w:eastAsia="en-AU"/>
        </w:rPr>
      </w:pPr>
    </w:p>
    <w:p w14:paraId="06FB347A" w14:textId="6F3EE745" w:rsidR="002B2AEA" w:rsidRDefault="000E2114" w:rsidP="00DF4481">
      <w:pPr>
        <w:tabs>
          <w:tab w:val="left" w:pos="1701"/>
          <w:tab w:val="center" w:pos="4535"/>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2 – s</w:t>
      </w:r>
      <w:r w:rsidR="002B2AEA">
        <w:rPr>
          <w:rFonts w:ascii="Times New Roman" w:eastAsia="Times New Roman" w:hAnsi="Times New Roman" w:cs="Times New Roman"/>
          <w:sz w:val="24"/>
          <w:u w:val="single"/>
          <w:lang w:eastAsia="en-AU"/>
        </w:rPr>
        <w:t>ubsection 1A.01(1)</w:t>
      </w:r>
      <w:r w:rsidR="00626799" w:rsidRPr="007E5576">
        <w:rPr>
          <w:rFonts w:ascii="Times New Roman" w:eastAsia="Times New Roman" w:hAnsi="Times New Roman" w:cs="Times New Roman"/>
          <w:sz w:val="24"/>
          <w:lang w:eastAsia="en-AU"/>
        </w:rPr>
        <w:tab/>
      </w:r>
    </w:p>
    <w:p w14:paraId="13FF4E3C" w14:textId="6A318F48" w:rsidR="00165E44" w:rsidRPr="00165E44" w:rsidRDefault="008D73EB"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w:t>
      </w:r>
      <w:r w:rsidR="004C77F2">
        <w:rPr>
          <w:rFonts w:ascii="Times New Roman" w:eastAsia="Times New Roman" w:hAnsi="Times New Roman" w:cs="Times New Roman"/>
          <w:sz w:val="24"/>
          <w:lang w:eastAsia="en-AU"/>
        </w:rPr>
        <w:t>subsection 1A01(1) of the Animal Order which provides</w:t>
      </w:r>
      <w:r w:rsidR="00626799">
        <w:rPr>
          <w:rFonts w:ascii="Times New Roman" w:eastAsia="Times New Roman" w:hAnsi="Times New Roman" w:cs="Times New Roman"/>
          <w:sz w:val="24"/>
          <w:lang w:eastAsia="en-AU"/>
        </w:rPr>
        <w:t xml:space="preserve"> exceptions to the prohibition of export of live-stock that no longer apply</w:t>
      </w:r>
      <w:r>
        <w:rPr>
          <w:rFonts w:ascii="Times New Roman" w:eastAsia="Times New Roman" w:hAnsi="Times New Roman" w:cs="Times New Roman"/>
          <w:sz w:val="24"/>
          <w:lang w:eastAsia="en-AU"/>
        </w:rPr>
        <w:t xml:space="preserve">. </w:t>
      </w:r>
    </w:p>
    <w:p w14:paraId="49885235" w14:textId="77777777" w:rsidR="002B2AEA" w:rsidRDefault="002B2AEA" w:rsidP="002B2AEA">
      <w:pPr>
        <w:tabs>
          <w:tab w:val="left" w:pos="1701"/>
          <w:tab w:val="right" w:pos="9072"/>
        </w:tabs>
        <w:rPr>
          <w:rFonts w:ascii="Times New Roman" w:eastAsia="Times New Roman" w:hAnsi="Times New Roman" w:cs="Times New Roman"/>
          <w:sz w:val="24"/>
          <w:u w:val="single"/>
          <w:lang w:eastAsia="en-AU"/>
        </w:rPr>
      </w:pPr>
    </w:p>
    <w:p w14:paraId="56228FF1" w14:textId="0B41E4A1" w:rsidR="002B2AEA" w:rsidRDefault="002B2AEA" w:rsidP="005038CA">
      <w:pPr>
        <w:keepNext/>
        <w:keepLines/>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3 – </w:t>
      </w:r>
      <w:r w:rsidR="000E2114">
        <w:rPr>
          <w:rFonts w:ascii="Times New Roman" w:eastAsia="Times New Roman" w:hAnsi="Times New Roman" w:cs="Times New Roman"/>
          <w:sz w:val="24"/>
          <w:u w:val="single"/>
          <w:lang w:eastAsia="en-AU"/>
        </w:rPr>
        <w:t>s</w:t>
      </w:r>
      <w:r>
        <w:rPr>
          <w:rFonts w:ascii="Times New Roman" w:eastAsia="Times New Roman" w:hAnsi="Times New Roman" w:cs="Times New Roman"/>
          <w:sz w:val="24"/>
          <w:u w:val="single"/>
          <w:lang w:eastAsia="en-AU"/>
        </w:rPr>
        <w:t>ubsection 1A.01(2)</w:t>
      </w:r>
    </w:p>
    <w:p w14:paraId="73DD13D8" w14:textId="0A52ABD4" w:rsidR="00CC3773" w:rsidRPr="00CC3773" w:rsidRDefault="00CC3773"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omits </w:t>
      </w:r>
      <w:r w:rsidR="00DF4481">
        <w:rPr>
          <w:rFonts w:ascii="Times New Roman" w:eastAsia="Times New Roman" w:hAnsi="Times New Roman" w:cs="Times New Roman"/>
          <w:sz w:val="24"/>
          <w:lang w:eastAsia="en-AU"/>
        </w:rPr>
        <w:t xml:space="preserve">the </w:t>
      </w:r>
      <w:r w:rsidR="007E5576">
        <w:rPr>
          <w:rFonts w:ascii="Times New Roman" w:eastAsia="Times New Roman" w:hAnsi="Times New Roman" w:cs="Times New Roman"/>
          <w:sz w:val="24"/>
          <w:lang w:eastAsia="en-AU"/>
        </w:rPr>
        <w:t>words</w:t>
      </w:r>
      <w:r w:rsidR="009D44BB">
        <w:rPr>
          <w:rFonts w:ascii="Times New Roman" w:eastAsia="Times New Roman" w:hAnsi="Times New Roman" w:cs="Times New Roman"/>
          <w:sz w:val="24"/>
          <w:lang w:eastAsia="en-AU"/>
        </w:rPr>
        <w:t xml:space="preserve"> </w:t>
      </w:r>
      <w:r w:rsidR="00DF4481">
        <w:rPr>
          <w:rFonts w:ascii="Times New Roman" w:eastAsia="Times New Roman" w:hAnsi="Times New Roman" w:cs="Times New Roman"/>
          <w:sz w:val="24"/>
          <w:lang w:eastAsia="en-AU"/>
        </w:rPr>
        <w:t>“</w:t>
      </w:r>
      <w:r w:rsidR="007E5576">
        <w:rPr>
          <w:rFonts w:ascii="Times New Roman" w:eastAsia="Times New Roman" w:hAnsi="Times New Roman" w:cs="Times New Roman"/>
          <w:sz w:val="24"/>
          <w:lang w:eastAsia="en-AU"/>
        </w:rPr>
        <w:t xml:space="preserve">(2) </w:t>
      </w:r>
      <w:r w:rsidR="00DF4481">
        <w:rPr>
          <w:rFonts w:ascii="Times New Roman" w:eastAsia="Times New Roman" w:hAnsi="Times New Roman" w:cs="Times New Roman"/>
          <w:sz w:val="24"/>
          <w:lang w:eastAsia="en-AU"/>
        </w:rPr>
        <w:t>For paragraph</w:t>
      </w:r>
      <w:r w:rsidR="00020FBD">
        <w:rPr>
          <w:rFonts w:ascii="Times New Roman" w:eastAsia="Times New Roman" w:hAnsi="Times New Roman" w:cs="Times New Roman"/>
          <w:sz w:val="24"/>
          <w:lang w:eastAsia="en-AU"/>
        </w:rPr>
        <w:t xml:space="preserve"> (1)(a) </w:t>
      </w:r>
      <w:r w:rsidR="00DF4481">
        <w:rPr>
          <w:rFonts w:ascii="Times New Roman" w:eastAsia="Times New Roman" w:hAnsi="Times New Roman" w:cs="Times New Roman"/>
          <w:sz w:val="24"/>
          <w:lang w:eastAsia="en-AU"/>
        </w:rPr>
        <w:t xml:space="preserve">the conditions are as follows” </w:t>
      </w:r>
      <w:r w:rsidR="007E5576">
        <w:rPr>
          <w:rFonts w:ascii="Times New Roman" w:eastAsia="Times New Roman" w:hAnsi="Times New Roman" w:cs="Times New Roman"/>
          <w:sz w:val="24"/>
          <w:lang w:eastAsia="en-AU"/>
        </w:rPr>
        <w:t xml:space="preserve">because </w:t>
      </w:r>
      <w:r w:rsidR="00626799">
        <w:rPr>
          <w:rFonts w:ascii="Times New Roman" w:eastAsia="Times New Roman" w:hAnsi="Times New Roman" w:cs="Times New Roman"/>
          <w:sz w:val="24"/>
          <w:lang w:eastAsia="en-AU"/>
        </w:rPr>
        <w:t xml:space="preserve">paragraph </w:t>
      </w:r>
      <w:r w:rsidR="007E5576">
        <w:rPr>
          <w:rFonts w:ascii="Times New Roman" w:eastAsia="Times New Roman" w:hAnsi="Times New Roman" w:cs="Times New Roman"/>
          <w:sz w:val="24"/>
          <w:lang w:eastAsia="en-AU"/>
        </w:rPr>
        <w:t xml:space="preserve">1A.01(1)(a) </w:t>
      </w:r>
      <w:r w:rsidR="00626799">
        <w:rPr>
          <w:rFonts w:ascii="Times New Roman" w:eastAsia="Times New Roman" w:hAnsi="Times New Roman" w:cs="Times New Roman"/>
          <w:sz w:val="24"/>
          <w:lang w:eastAsia="en-AU"/>
        </w:rPr>
        <w:t xml:space="preserve">has been repealed. </w:t>
      </w:r>
      <w:r w:rsidR="00020FBD">
        <w:rPr>
          <w:rFonts w:ascii="Times New Roman" w:eastAsia="Times New Roman" w:hAnsi="Times New Roman" w:cs="Times New Roman"/>
          <w:sz w:val="24"/>
          <w:lang w:eastAsia="en-AU"/>
        </w:rPr>
        <w:t xml:space="preserve">It substitutes the </w:t>
      </w:r>
      <w:r w:rsidR="007E5576">
        <w:rPr>
          <w:rFonts w:ascii="Times New Roman" w:eastAsia="Times New Roman" w:hAnsi="Times New Roman" w:cs="Times New Roman"/>
          <w:sz w:val="24"/>
          <w:lang w:eastAsia="en-AU"/>
        </w:rPr>
        <w:t>words</w:t>
      </w:r>
      <w:r w:rsidR="00020FBD">
        <w:rPr>
          <w:rFonts w:ascii="Times New Roman" w:eastAsia="Times New Roman" w:hAnsi="Times New Roman" w:cs="Times New Roman"/>
          <w:sz w:val="24"/>
          <w:lang w:eastAsia="en-AU"/>
        </w:rPr>
        <w:t xml:space="preserve"> “</w:t>
      </w:r>
      <w:r w:rsidR="00BB755D">
        <w:rPr>
          <w:rFonts w:ascii="Times New Roman" w:eastAsia="Times New Roman" w:hAnsi="Times New Roman" w:cs="Times New Roman"/>
          <w:sz w:val="24"/>
          <w:lang w:eastAsia="en-AU"/>
        </w:rPr>
        <w:t>T</w:t>
      </w:r>
      <w:r w:rsidR="00020FBD">
        <w:rPr>
          <w:rFonts w:ascii="Times New Roman" w:eastAsia="Times New Roman" w:hAnsi="Times New Roman" w:cs="Times New Roman"/>
          <w:sz w:val="24"/>
          <w:lang w:eastAsia="en-AU"/>
        </w:rPr>
        <w:t xml:space="preserve">he export of live-stock is prohibited unless the following conditions are complied with” to reflect that the listed conditions apply to all export of live-stock. </w:t>
      </w:r>
    </w:p>
    <w:p w14:paraId="153C5BE7" w14:textId="77777777" w:rsidR="002B2AEA" w:rsidRDefault="002B2AEA" w:rsidP="002B2AEA">
      <w:pPr>
        <w:tabs>
          <w:tab w:val="left" w:pos="1701"/>
          <w:tab w:val="right" w:pos="9072"/>
        </w:tabs>
        <w:rPr>
          <w:rFonts w:ascii="Times New Roman" w:eastAsia="Times New Roman" w:hAnsi="Times New Roman" w:cs="Times New Roman"/>
          <w:sz w:val="24"/>
          <w:u w:val="single"/>
          <w:lang w:eastAsia="en-AU"/>
        </w:rPr>
      </w:pPr>
    </w:p>
    <w:p w14:paraId="21CD8F50" w14:textId="05147601" w:rsidR="002B2AEA" w:rsidRDefault="000E2114"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4 – s</w:t>
      </w:r>
      <w:r w:rsidR="002B2AEA">
        <w:rPr>
          <w:rFonts w:ascii="Times New Roman" w:eastAsia="Times New Roman" w:hAnsi="Times New Roman" w:cs="Times New Roman"/>
          <w:sz w:val="24"/>
          <w:u w:val="single"/>
          <w:lang w:eastAsia="en-AU"/>
        </w:rPr>
        <w:t>ection 1A.24 (note)</w:t>
      </w:r>
    </w:p>
    <w:p w14:paraId="4907A936" w14:textId="48AD633C" w:rsidR="00F466CE" w:rsidRDefault="00F466CE"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lastRenderedPageBreak/>
        <w:t>This item</w:t>
      </w:r>
      <w:r w:rsidR="006B54E6">
        <w:rPr>
          <w:rFonts w:ascii="Times New Roman" w:eastAsia="Times New Roman" w:hAnsi="Times New Roman" w:cs="Times New Roman"/>
          <w:sz w:val="24"/>
          <w:lang w:eastAsia="en-AU"/>
        </w:rPr>
        <w:t xml:space="preserve"> </w:t>
      </w:r>
      <w:r w:rsidR="00716BC2">
        <w:rPr>
          <w:rFonts w:ascii="Times New Roman" w:eastAsia="Times New Roman" w:hAnsi="Times New Roman" w:cs="Times New Roman"/>
          <w:sz w:val="24"/>
          <w:lang w:eastAsia="en-AU"/>
        </w:rPr>
        <w:t>repeals the note</w:t>
      </w:r>
      <w:r w:rsidR="00047D4C">
        <w:rPr>
          <w:rFonts w:ascii="Times New Roman" w:eastAsia="Times New Roman" w:hAnsi="Times New Roman" w:cs="Times New Roman"/>
          <w:sz w:val="24"/>
          <w:lang w:eastAsia="en-AU"/>
        </w:rPr>
        <w:t xml:space="preserve"> which </w:t>
      </w:r>
      <w:r w:rsidR="007518A3">
        <w:rPr>
          <w:rFonts w:ascii="Times New Roman" w:eastAsia="Times New Roman" w:hAnsi="Times New Roman" w:cs="Times New Roman"/>
          <w:sz w:val="24"/>
          <w:lang w:eastAsia="en-AU"/>
        </w:rPr>
        <w:t>refers</w:t>
      </w:r>
      <w:r w:rsidR="00047D4C">
        <w:rPr>
          <w:rFonts w:ascii="Times New Roman" w:eastAsia="Times New Roman" w:hAnsi="Times New Roman" w:cs="Times New Roman"/>
          <w:sz w:val="24"/>
          <w:lang w:eastAsia="en-AU"/>
        </w:rPr>
        <w:t xml:space="preserve"> to </w:t>
      </w:r>
      <w:r w:rsidR="007518A3">
        <w:rPr>
          <w:rFonts w:ascii="Times New Roman" w:eastAsia="Times New Roman" w:hAnsi="Times New Roman" w:cs="Times New Roman"/>
          <w:sz w:val="24"/>
          <w:lang w:eastAsia="en-AU"/>
        </w:rPr>
        <w:t xml:space="preserve">sections and subparagraphs that have </w:t>
      </w:r>
      <w:r w:rsidR="00254009">
        <w:rPr>
          <w:rFonts w:ascii="Times New Roman" w:eastAsia="Times New Roman" w:hAnsi="Times New Roman" w:cs="Times New Roman"/>
          <w:sz w:val="24"/>
          <w:lang w:eastAsia="en-AU"/>
        </w:rPr>
        <w:t>been repealed</w:t>
      </w:r>
      <w:r w:rsidR="007518A3">
        <w:rPr>
          <w:rFonts w:ascii="Times New Roman" w:eastAsia="Times New Roman" w:hAnsi="Times New Roman" w:cs="Times New Roman"/>
          <w:sz w:val="24"/>
          <w:lang w:eastAsia="en-AU"/>
        </w:rPr>
        <w:t xml:space="preserve">. It substitutes, </w:t>
      </w:r>
      <w:r w:rsidR="00047D4C">
        <w:rPr>
          <w:rFonts w:ascii="Times New Roman" w:eastAsia="Times New Roman" w:hAnsi="Times New Roman" w:cs="Times New Roman"/>
          <w:sz w:val="24"/>
          <w:lang w:eastAsia="en-AU"/>
        </w:rPr>
        <w:t>for consistency,</w:t>
      </w:r>
      <w:r w:rsidR="00CB68AF">
        <w:rPr>
          <w:rFonts w:ascii="Times New Roman" w:eastAsia="Times New Roman" w:hAnsi="Times New Roman" w:cs="Times New Roman"/>
          <w:sz w:val="24"/>
          <w:lang w:eastAsia="en-AU"/>
        </w:rPr>
        <w:t xml:space="preserve"> </w:t>
      </w:r>
      <w:r w:rsidR="00F14330">
        <w:rPr>
          <w:rFonts w:ascii="Times New Roman" w:eastAsia="Times New Roman" w:hAnsi="Times New Roman" w:cs="Times New Roman"/>
          <w:sz w:val="24"/>
          <w:lang w:eastAsia="en-AU"/>
        </w:rPr>
        <w:t xml:space="preserve">a </w:t>
      </w:r>
      <w:r w:rsidR="00047D4C">
        <w:rPr>
          <w:rFonts w:ascii="Times New Roman" w:eastAsia="Times New Roman" w:hAnsi="Times New Roman" w:cs="Times New Roman"/>
          <w:sz w:val="24"/>
          <w:lang w:eastAsia="en-AU"/>
        </w:rPr>
        <w:t xml:space="preserve">note </w:t>
      </w:r>
      <w:r w:rsidR="00254009">
        <w:rPr>
          <w:rFonts w:ascii="Times New Roman" w:eastAsia="Times New Roman" w:hAnsi="Times New Roman" w:cs="Times New Roman"/>
          <w:sz w:val="24"/>
          <w:lang w:eastAsia="en-AU"/>
        </w:rPr>
        <w:t xml:space="preserve">that </w:t>
      </w:r>
      <w:r w:rsidR="00047D4C">
        <w:rPr>
          <w:rFonts w:ascii="Times New Roman" w:eastAsia="Times New Roman" w:hAnsi="Times New Roman" w:cs="Times New Roman"/>
          <w:sz w:val="24"/>
          <w:lang w:eastAsia="en-AU"/>
        </w:rPr>
        <w:t xml:space="preserve">refers to the </w:t>
      </w:r>
      <w:r w:rsidR="00254009">
        <w:rPr>
          <w:rFonts w:ascii="Times New Roman" w:eastAsia="Times New Roman" w:hAnsi="Times New Roman" w:cs="Times New Roman"/>
          <w:sz w:val="24"/>
          <w:lang w:eastAsia="en-AU"/>
        </w:rPr>
        <w:t xml:space="preserve">relevant </w:t>
      </w:r>
      <w:r w:rsidR="007518A3">
        <w:rPr>
          <w:rFonts w:ascii="Times New Roman" w:eastAsia="Times New Roman" w:hAnsi="Times New Roman" w:cs="Times New Roman"/>
          <w:sz w:val="24"/>
          <w:lang w:eastAsia="en-AU"/>
        </w:rPr>
        <w:t>re-named section and paragrap</w:t>
      </w:r>
      <w:r w:rsidR="007518A3" w:rsidRPr="007518A3">
        <w:rPr>
          <w:rFonts w:ascii="Times New Roman" w:eastAsia="Times New Roman" w:hAnsi="Times New Roman" w:cs="Times New Roman"/>
          <w:sz w:val="24"/>
          <w:lang w:eastAsia="en-AU"/>
        </w:rPr>
        <w:t>h</w:t>
      </w:r>
      <w:r w:rsidR="00254009" w:rsidRPr="007518A3">
        <w:rPr>
          <w:rFonts w:ascii="Times New Roman" w:eastAsia="Times New Roman" w:hAnsi="Times New Roman" w:cs="Times New Roman"/>
          <w:sz w:val="24"/>
          <w:lang w:eastAsia="en-AU"/>
        </w:rPr>
        <w:t>.</w:t>
      </w:r>
      <w:r w:rsidR="00254009">
        <w:rPr>
          <w:rFonts w:ascii="Times New Roman" w:eastAsia="Times New Roman" w:hAnsi="Times New Roman" w:cs="Times New Roman"/>
          <w:sz w:val="24"/>
          <w:lang w:eastAsia="en-AU"/>
        </w:rPr>
        <w:t xml:space="preserve"> </w:t>
      </w:r>
      <w:r w:rsidR="00047D4C">
        <w:rPr>
          <w:rFonts w:ascii="Times New Roman" w:eastAsia="Times New Roman" w:hAnsi="Times New Roman" w:cs="Times New Roman"/>
          <w:sz w:val="24"/>
          <w:lang w:eastAsia="en-AU"/>
        </w:rPr>
        <w:t xml:space="preserve"> </w:t>
      </w:r>
    </w:p>
    <w:p w14:paraId="4728C879" w14:textId="77777777" w:rsidR="007518A3" w:rsidRDefault="007518A3" w:rsidP="002B2AEA">
      <w:pPr>
        <w:tabs>
          <w:tab w:val="left" w:pos="1701"/>
          <w:tab w:val="right" w:pos="9072"/>
        </w:tabs>
        <w:rPr>
          <w:rFonts w:ascii="Times New Roman" w:eastAsia="Times New Roman" w:hAnsi="Times New Roman" w:cs="Times New Roman"/>
          <w:sz w:val="24"/>
          <w:u w:val="single"/>
          <w:lang w:eastAsia="en-AU"/>
        </w:rPr>
      </w:pPr>
    </w:p>
    <w:p w14:paraId="4FCD5E48" w14:textId="77777777" w:rsidR="002B2AEA" w:rsidRPr="00B74B95" w:rsidRDefault="002B2AEA" w:rsidP="002B2AEA">
      <w:pPr>
        <w:tabs>
          <w:tab w:val="left" w:pos="1701"/>
          <w:tab w:val="right" w:pos="9072"/>
        </w:tabs>
        <w:rPr>
          <w:rFonts w:ascii="Times New Roman" w:eastAsia="Times New Roman" w:hAnsi="Times New Roman" w:cs="Times New Roman"/>
          <w:color w:val="000000" w:themeColor="text1"/>
          <w:sz w:val="24"/>
          <w:u w:val="single"/>
          <w:lang w:eastAsia="en-AU"/>
        </w:rPr>
      </w:pPr>
      <w:r w:rsidRPr="00B74B95">
        <w:rPr>
          <w:rFonts w:ascii="Times New Roman" w:eastAsia="Times New Roman" w:hAnsi="Times New Roman" w:cs="Times New Roman"/>
          <w:color w:val="000000" w:themeColor="text1"/>
          <w:sz w:val="24"/>
          <w:u w:val="single"/>
          <w:lang w:eastAsia="en-AU"/>
        </w:rPr>
        <w:t xml:space="preserve">Item 5 – Part 2 (heading) </w:t>
      </w:r>
    </w:p>
    <w:p w14:paraId="5F8B9731" w14:textId="67B547C9" w:rsidR="002B2AEA" w:rsidRPr="00B74B95" w:rsidRDefault="002B2AEA" w:rsidP="002B2AEA">
      <w:pPr>
        <w:tabs>
          <w:tab w:val="left" w:pos="1701"/>
          <w:tab w:val="right" w:pos="9072"/>
        </w:tabs>
        <w:rPr>
          <w:rFonts w:ascii="Times New Roman" w:eastAsia="Times New Roman" w:hAnsi="Times New Roman" w:cs="Times New Roman"/>
          <w:color w:val="000000" w:themeColor="text1"/>
          <w:sz w:val="24"/>
          <w:lang w:eastAsia="en-AU"/>
        </w:rPr>
      </w:pPr>
      <w:r w:rsidRPr="00B74B95">
        <w:rPr>
          <w:rFonts w:ascii="Times New Roman" w:eastAsia="Times New Roman" w:hAnsi="Times New Roman" w:cs="Times New Roman"/>
          <w:color w:val="000000" w:themeColor="text1"/>
          <w:sz w:val="24"/>
          <w:lang w:eastAsia="en-AU"/>
        </w:rPr>
        <w:t>This item repeals the heading. It substitutes “Part 2 – Registration of Premises” to reflect the broader coverage of this Part.</w:t>
      </w:r>
    </w:p>
    <w:p w14:paraId="308FD4DF" w14:textId="77777777" w:rsidR="002B2AEA" w:rsidRPr="002B2AEA" w:rsidRDefault="002B2AEA" w:rsidP="002B2AEA">
      <w:pPr>
        <w:tabs>
          <w:tab w:val="left" w:pos="1701"/>
          <w:tab w:val="right" w:pos="9072"/>
        </w:tabs>
        <w:rPr>
          <w:rFonts w:ascii="Times New Roman" w:eastAsia="Times New Roman" w:hAnsi="Times New Roman" w:cs="Times New Roman"/>
          <w:sz w:val="24"/>
          <w:lang w:eastAsia="en-AU"/>
        </w:rPr>
      </w:pPr>
    </w:p>
    <w:p w14:paraId="3E7D2FB2" w14:textId="78D5096E" w:rsidR="002B2AEA" w:rsidRDefault="000E2114"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6 – D</w:t>
      </w:r>
      <w:r w:rsidR="002B2AEA">
        <w:rPr>
          <w:rFonts w:ascii="Times New Roman" w:eastAsia="Times New Roman" w:hAnsi="Times New Roman" w:cs="Times New Roman"/>
          <w:sz w:val="24"/>
          <w:u w:val="single"/>
          <w:lang w:eastAsia="en-AU"/>
        </w:rPr>
        <w:t>ivision 2.1 of Part 2 (heading)</w:t>
      </w:r>
    </w:p>
    <w:p w14:paraId="6661386A" w14:textId="4D1A8C12" w:rsidR="002B2AEA" w:rsidRDefault="002B2AEA"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the heading </w:t>
      </w:r>
      <w:r w:rsidR="00957C23">
        <w:rPr>
          <w:rFonts w:ascii="Times New Roman" w:eastAsia="Times New Roman" w:hAnsi="Times New Roman" w:cs="Times New Roman"/>
          <w:sz w:val="24"/>
          <w:lang w:eastAsia="en-AU"/>
        </w:rPr>
        <w:t>which r</w:t>
      </w:r>
      <w:r w:rsidR="00520147">
        <w:rPr>
          <w:rFonts w:ascii="Times New Roman" w:eastAsia="Times New Roman" w:hAnsi="Times New Roman" w:cs="Times New Roman"/>
          <w:sz w:val="24"/>
          <w:lang w:eastAsia="en-AU"/>
        </w:rPr>
        <w:t>efers</w:t>
      </w:r>
      <w:r w:rsidR="00957C23">
        <w:rPr>
          <w:rFonts w:ascii="Times New Roman" w:eastAsia="Times New Roman" w:hAnsi="Times New Roman" w:cs="Times New Roman"/>
          <w:sz w:val="24"/>
          <w:lang w:eastAsia="en-AU"/>
        </w:rPr>
        <w:t xml:space="preserve"> to an activity, the export of live-stock by sea before 2017 without an approved arrangement, which is now redundant. </w:t>
      </w:r>
    </w:p>
    <w:p w14:paraId="000F6264" w14:textId="77777777" w:rsidR="002B2AEA" w:rsidRDefault="002B2AEA" w:rsidP="002B2AEA">
      <w:pPr>
        <w:tabs>
          <w:tab w:val="left" w:pos="1701"/>
          <w:tab w:val="right" w:pos="9072"/>
        </w:tabs>
        <w:rPr>
          <w:rFonts w:ascii="Times New Roman" w:eastAsia="Times New Roman" w:hAnsi="Times New Roman" w:cs="Times New Roman"/>
          <w:sz w:val="24"/>
          <w:lang w:eastAsia="en-AU"/>
        </w:rPr>
      </w:pPr>
    </w:p>
    <w:p w14:paraId="14F5BD46" w14:textId="324B4351" w:rsidR="002B2AEA" w:rsidRDefault="002B2AEA" w:rsidP="002B2AEA">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7 </w:t>
      </w:r>
      <w:r w:rsidRPr="00331958">
        <w:rPr>
          <w:rFonts w:ascii="Times New Roman" w:eastAsia="Times New Roman" w:hAnsi="Times New Roman" w:cs="Times New Roman"/>
          <w:sz w:val="24"/>
          <w:u w:val="single"/>
          <w:lang w:eastAsia="en-AU"/>
        </w:rPr>
        <w:t>–</w:t>
      </w:r>
      <w:r w:rsidR="000E2114">
        <w:rPr>
          <w:rFonts w:ascii="Times New Roman" w:eastAsia="Times New Roman" w:hAnsi="Times New Roman" w:cs="Times New Roman"/>
          <w:sz w:val="24"/>
          <w:u w:val="single"/>
          <w:lang w:eastAsia="en-AU"/>
        </w:rPr>
        <w:t xml:space="preserve"> s</w:t>
      </w:r>
      <w:r>
        <w:rPr>
          <w:rFonts w:ascii="Times New Roman" w:eastAsia="Times New Roman" w:hAnsi="Times New Roman" w:cs="Times New Roman"/>
          <w:sz w:val="24"/>
          <w:u w:val="single"/>
          <w:lang w:eastAsia="en-AU"/>
        </w:rPr>
        <w:t>ection 2.01</w:t>
      </w:r>
    </w:p>
    <w:p w14:paraId="28E8F42E" w14:textId="2096A25C" w:rsidR="002B2AEA" w:rsidRDefault="002B2AEA"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repeals the definition</w:t>
      </w:r>
      <w:r w:rsidR="004326B0">
        <w:rPr>
          <w:rFonts w:ascii="Times New Roman" w:eastAsia="Times New Roman" w:hAnsi="Times New Roman" w:cs="Times New Roman"/>
          <w:sz w:val="24"/>
          <w:lang w:eastAsia="en-AU"/>
        </w:rPr>
        <w:t xml:space="preserve"> of “CRMP” and “sourcing” because these </w:t>
      </w:r>
      <w:r w:rsidR="00BB755D">
        <w:rPr>
          <w:rFonts w:ascii="Times New Roman" w:eastAsia="Times New Roman" w:hAnsi="Times New Roman" w:cs="Times New Roman"/>
          <w:sz w:val="24"/>
          <w:lang w:eastAsia="en-AU"/>
        </w:rPr>
        <w:t xml:space="preserve">definitions are used </w:t>
      </w:r>
      <w:r w:rsidR="00FB6F49">
        <w:rPr>
          <w:rFonts w:ascii="Times New Roman" w:eastAsia="Times New Roman" w:hAnsi="Times New Roman" w:cs="Times New Roman"/>
          <w:sz w:val="24"/>
          <w:lang w:eastAsia="en-AU"/>
        </w:rPr>
        <w:t>in provisions which have been repealed.</w:t>
      </w:r>
    </w:p>
    <w:p w14:paraId="4722F973" w14:textId="77777777" w:rsidR="002B2AEA" w:rsidRDefault="002B2AEA" w:rsidP="002B2AEA">
      <w:pPr>
        <w:tabs>
          <w:tab w:val="left" w:pos="1701"/>
          <w:tab w:val="right" w:pos="9072"/>
        </w:tabs>
        <w:rPr>
          <w:rFonts w:ascii="Times New Roman" w:eastAsia="Times New Roman" w:hAnsi="Times New Roman" w:cs="Times New Roman"/>
          <w:sz w:val="24"/>
          <w:lang w:eastAsia="en-AU"/>
        </w:rPr>
      </w:pPr>
    </w:p>
    <w:p w14:paraId="177C913D" w14:textId="32BAACB7" w:rsidR="002B2AEA" w:rsidRPr="002B2AEA" w:rsidRDefault="002B2AEA" w:rsidP="002B2AEA">
      <w:pPr>
        <w:tabs>
          <w:tab w:val="left" w:pos="1701"/>
          <w:tab w:val="right" w:pos="9072"/>
        </w:tabs>
        <w:rPr>
          <w:rFonts w:ascii="Times New Roman" w:eastAsia="Times New Roman" w:hAnsi="Times New Roman" w:cs="Times New Roman"/>
          <w:sz w:val="24"/>
          <w:u w:val="single"/>
          <w:lang w:eastAsia="en-AU"/>
        </w:rPr>
      </w:pPr>
      <w:r w:rsidRPr="00331958">
        <w:rPr>
          <w:rFonts w:ascii="Times New Roman" w:eastAsia="Times New Roman" w:hAnsi="Times New Roman" w:cs="Times New Roman"/>
          <w:sz w:val="24"/>
          <w:u w:val="single"/>
          <w:lang w:eastAsia="en-AU"/>
        </w:rPr>
        <w:t xml:space="preserve">Item </w:t>
      </w:r>
      <w:r>
        <w:rPr>
          <w:rFonts w:ascii="Times New Roman" w:eastAsia="Times New Roman" w:hAnsi="Times New Roman" w:cs="Times New Roman"/>
          <w:sz w:val="24"/>
          <w:u w:val="single"/>
          <w:lang w:eastAsia="en-AU"/>
        </w:rPr>
        <w:t xml:space="preserve">8 </w:t>
      </w:r>
      <w:r w:rsidRPr="00331958">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w:t>
      </w:r>
      <w:r w:rsidR="000E2114">
        <w:rPr>
          <w:rFonts w:ascii="Times New Roman" w:eastAsia="Times New Roman" w:hAnsi="Times New Roman" w:cs="Times New Roman"/>
          <w:sz w:val="24"/>
          <w:u w:val="single"/>
          <w:lang w:eastAsia="en-AU"/>
        </w:rPr>
        <w:t>s</w:t>
      </w:r>
      <w:r w:rsidRPr="002B2AEA">
        <w:rPr>
          <w:rFonts w:ascii="Times New Roman" w:eastAsia="Times New Roman" w:hAnsi="Times New Roman" w:cs="Times New Roman"/>
          <w:sz w:val="24"/>
          <w:u w:val="single"/>
          <w:lang w:eastAsia="en-AU"/>
        </w:rPr>
        <w:t>ections 2.01A, 2.01B and 2.02</w:t>
      </w:r>
    </w:p>
    <w:p w14:paraId="655D1227" w14:textId="371C8BB7" w:rsidR="002B2AEA" w:rsidRDefault="004A4FDC"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repeals the </w:t>
      </w:r>
      <w:r w:rsidR="002B2AEA">
        <w:rPr>
          <w:rFonts w:ascii="Times New Roman" w:eastAsia="Times New Roman" w:hAnsi="Times New Roman" w:cs="Times New Roman"/>
          <w:sz w:val="24"/>
          <w:lang w:eastAsia="en-AU"/>
        </w:rPr>
        <w:t xml:space="preserve">sections </w:t>
      </w:r>
      <w:r w:rsidR="00520147">
        <w:rPr>
          <w:rFonts w:ascii="Times New Roman" w:eastAsia="Times New Roman" w:hAnsi="Times New Roman" w:cs="Times New Roman"/>
          <w:sz w:val="24"/>
          <w:lang w:eastAsia="en-AU"/>
        </w:rPr>
        <w:t>because they relate to a</w:t>
      </w:r>
      <w:r w:rsidR="004B5814">
        <w:rPr>
          <w:rFonts w:ascii="Times New Roman" w:eastAsia="Times New Roman" w:hAnsi="Times New Roman" w:cs="Times New Roman"/>
          <w:sz w:val="24"/>
          <w:lang w:eastAsia="en-AU"/>
        </w:rPr>
        <w:t xml:space="preserve"> division that has been repealed, </w:t>
      </w:r>
      <w:r w:rsidR="00520147">
        <w:rPr>
          <w:rFonts w:ascii="Times New Roman" w:eastAsia="Times New Roman" w:hAnsi="Times New Roman" w:cs="Times New Roman"/>
          <w:sz w:val="24"/>
          <w:lang w:eastAsia="en-AU"/>
        </w:rPr>
        <w:t>the export of live-stock by sea before 2017 without an approved arrangement</w:t>
      </w:r>
      <w:r>
        <w:rPr>
          <w:rFonts w:ascii="Times New Roman" w:eastAsia="Times New Roman" w:hAnsi="Times New Roman" w:cs="Times New Roman"/>
          <w:sz w:val="24"/>
          <w:lang w:eastAsia="en-AU"/>
        </w:rPr>
        <w:t>.</w:t>
      </w:r>
      <w:r w:rsidR="00520147">
        <w:rPr>
          <w:rFonts w:ascii="Times New Roman" w:eastAsia="Times New Roman" w:hAnsi="Times New Roman" w:cs="Times New Roman"/>
          <w:sz w:val="24"/>
          <w:lang w:eastAsia="en-AU"/>
        </w:rPr>
        <w:t xml:space="preserve"> </w:t>
      </w:r>
    </w:p>
    <w:p w14:paraId="492A3935" w14:textId="77777777" w:rsidR="00447A0B" w:rsidRDefault="00447A0B" w:rsidP="002B2AEA">
      <w:pPr>
        <w:tabs>
          <w:tab w:val="left" w:pos="1701"/>
          <w:tab w:val="right" w:pos="9072"/>
        </w:tabs>
        <w:rPr>
          <w:rFonts w:ascii="Times New Roman" w:eastAsia="Times New Roman" w:hAnsi="Times New Roman" w:cs="Times New Roman"/>
          <w:sz w:val="24"/>
          <w:u w:val="single"/>
          <w:lang w:eastAsia="en-AU"/>
        </w:rPr>
      </w:pPr>
    </w:p>
    <w:p w14:paraId="1110E453" w14:textId="57EE2F41" w:rsidR="002B2AEA" w:rsidRPr="001B7A0F" w:rsidRDefault="002B2AEA" w:rsidP="002B2AEA">
      <w:pPr>
        <w:tabs>
          <w:tab w:val="left" w:pos="1701"/>
          <w:tab w:val="right" w:pos="9072"/>
        </w:tabs>
        <w:rPr>
          <w:rFonts w:ascii="Times New Roman" w:eastAsia="Times New Roman" w:hAnsi="Times New Roman" w:cs="Times New Roman"/>
          <w:sz w:val="24"/>
          <w:u w:val="single"/>
          <w:lang w:eastAsia="en-AU"/>
        </w:rPr>
      </w:pPr>
      <w:r w:rsidRPr="001B7A0F">
        <w:rPr>
          <w:rFonts w:ascii="Times New Roman" w:eastAsia="Times New Roman" w:hAnsi="Times New Roman" w:cs="Times New Roman"/>
          <w:sz w:val="24"/>
          <w:u w:val="single"/>
          <w:lang w:eastAsia="en-AU"/>
        </w:rPr>
        <w:t>Item 9 – Division 2.2 of Part 2 (heading)</w:t>
      </w:r>
    </w:p>
    <w:p w14:paraId="6797BE9B" w14:textId="002F0D44" w:rsidR="002B2AEA" w:rsidRDefault="002B2AEA" w:rsidP="002B2AEA">
      <w:pPr>
        <w:tabs>
          <w:tab w:val="left" w:pos="1701"/>
          <w:tab w:val="right" w:pos="9072"/>
        </w:tabs>
        <w:rPr>
          <w:rFonts w:ascii="Times New Roman" w:eastAsia="Times New Roman" w:hAnsi="Times New Roman" w:cs="Times New Roman"/>
          <w:sz w:val="24"/>
          <w:lang w:eastAsia="en-AU"/>
        </w:rPr>
      </w:pPr>
      <w:r w:rsidRPr="00B74B95">
        <w:rPr>
          <w:rFonts w:ascii="Times New Roman" w:eastAsia="Times New Roman" w:hAnsi="Times New Roman" w:cs="Times New Roman"/>
          <w:sz w:val="24"/>
          <w:lang w:eastAsia="en-AU"/>
        </w:rPr>
        <w:t>This item repeals the heading</w:t>
      </w:r>
      <w:r w:rsidR="00631D3D" w:rsidRPr="001B7A0F">
        <w:rPr>
          <w:rFonts w:ascii="Times New Roman" w:eastAsia="Times New Roman" w:hAnsi="Times New Roman" w:cs="Times New Roman"/>
          <w:sz w:val="24"/>
          <w:lang w:eastAsia="en-AU"/>
        </w:rPr>
        <w:t xml:space="preserve"> as </w:t>
      </w:r>
      <w:r w:rsidR="001B7A0F" w:rsidRPr="001B7A0F">
        <w:rPr>
          <w:rFonts w:ascii="Times New Roman" w:eastAsia="Times New Roman" w:hAnsi="Times New Roman" w:cs="Times New Roman"/>
          <w:sz w:val="24"/>
          <w:lang w:eastAsia="en-AU"/>
        </w:rPr>
        <w:t xml:space="preserve">it is redundant due to the broader coverage of the Part. </w:t>
      </w:r>
      <w:r w:rsidRPr="001B7A0F">
        <w:rPr>
          <w:rFonts w:ascii="Times New Roman" w:eastAsia="Times New Roman" w:hAnsi="Times New Roman" w:cs="Times New Roman"/>
          <w:sz w:val="24"/>
          <w:lang w:eastAsia="en-AU"/>
        </w:rPr>
        <w:t xml:space="preserve"> </w:t>
      </w:r>
    </w:p>
    <w:p w14:paraId="13A4B89E" w14:textId="77777777" w:rsidR="002B2AEA" w:rsidRDefault="002B2AEA" w:rsidP="002B2AEA">
      <w:pPr>
        <w:tabs>
          <w:tab w:val="left" w:pos="1701"/>
          <w:tab w:val="right" w:pos="9072"/>
        </w:tabs>
        <w:rPr>
          <w:rFonts w:ascii="Times New Roman" w:eastAsia="Times New Roman" w:hAnsi="Times New Roman" w:cs="Times New Roman"/>
          <w:sz w:val="24"/>
          <w:lang w:eastAsia="en-AU"/>
        </w:rPr>
      </w:pPr>
    </w:p>
    <w:p w14:paraId="082AA641" w14:textId="77777777" w:rsidR="00560DBF" w:rsidRDefault="00560DBF" w:rsidP="002B2AEA">
      <w:pPr>
        <w:tabs>
          <w:tab w:val="left" w:pos="1701"/>
          <w:tab w:val="right" w:pos="9072"/>
        </w:tabs>
        <w:rPr>
          <w:rFonts w:ascii="Times New Roman" w:eastAsia="Times New Roman" w:hAnsi="Times New Roman" w:cs="Times New Roman"/>
          <w:sz w:val="24"/>
          <w:u w:val="single"/>
          <w:lang w:eastAsia="en-AU"/>
        </w:rPr>
      </w:pPr>
    </w:p>
    <w:p w14:paraId="6738C887" w14:textId="77777777" w:rsidR="00560DBF" w:rsidRDefault="00560DBF" w:rsidP="002B2AEA">
      <w:pPr>
        <w:tabs>
          <w:tab w:val="left" w:pos="1701"/>
          <w:tab w:val="right" w:pos="9072"/>
        </w:tabs>
        <w:rPr>
          <w:rFonts w:ascii="Times New Roman" w:eastAsia="Times New Roman" w:hAnsi="Times New Roman" w:cs="Times New Roman"/>
          <w:sz w:val="24"/>
          <w:u w:val="single"/>
          <w:lang w:eastAsia="en-AU"/>
        </w:rPr>
      </w:pPr>
    </w:p>
    <w:p w14:paraId="0871D6BC" w14:textId="77777777" w:rsidR="00560DBF" w:rsidRDefault="00560DBF" w:rsidP="002B2AEA">
      <w:pPr>
        <w:tabs>
          <w:tab w:val="left" w:pos="1701"/>
          <w:tab w:val="right" w:pos="9072"/>
        </w:tabs>
        <w:rPr>
          <w:rFonts w:ascii="Times New Roman" w:eastAsia="Times New Roman" w:hAnsi="Times New Roman" w:cs="Times New Roman"/>
          <w:sz w:val="24"/>
          <w:u w:val="single"/>
          <w:lang w:eastAsia="en-AU"/>
        </w:rPr>
      </w:pPr>
    </w:p>
    <w:p w14:paraId="1247AF29" w14:textId="77777777" w:rsidR="00560DBF" w:rsidRDefault="00560DBF" w:rsidP="002B2AEA">
      <w:pPr>
        <w:tabs>
          <w:tab w:val="left" w:pos="1701"/>
          <w:tab w:val="right" w:pos="9072"/>
        </w:tabs>
        <w:rPr>
          <w:rFonts w:ascii="Times New Roman" w:eastAsia="Times New Roman" w:hAnsi="Times New Roman" w:cs="Times New Roman"/>
          <w:sz w:val="24"/>
          <w:u w:val="single"/>
          <w:lang w:eastAsia="en-AU"/>
        </w:rPr>
      </w:pPr>
    </w:p>
    <w:p w14:paraId="1B597687" w14:textId="685EA6FE" w:rsidR="002B2AEA" w:rsidRPr="001B7A0F" w:rsidRDefault="000E2114"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10 – s</w:t>
      </w:r>
      <w:r w:rsidR="002B2AEA" w:rsidRPr="001B7A0F">
        <w:rPr>
          <w:rFonts w:ascii="Times New Roman" w:eastAsia="Times New Roman" w:hAnsi="Times New Roman" w:cs="Times New Roman"/>
          <w:sz w:val="24"/>
          <w:u w:val="single"/>
          <w:lang w:eastAsia="en-AU"/>
        </w:rPr>
        <w:t>ection 2.03</w:t>
      </w:r>
    </w:p>
    <w:p w14:paraId="314B2F6F" w14:textId="7ECF01B4" w:rsidR="002B2AEA" w:rsidRPr="002B2AEA" w:rsidRDefault="002B2AEA" w:rsidP="002B2AEA">
      <w:pPr>
        <w:tabs>
          <w:tab w:val="left" w:pos="1701"/>
          <w:tab w:val="right" w:pos="9072"/>
        </w:tabs>
        <w:rPr>
          <w:rFonts w:ascii="Times New Roman" w:eastAsia="Times New Roman" w:hAnsi="Times New Roman" w:cs="Times New Roman"/>
          <w:sz w:val="24"/>
          <w:lang w:eastAsia="en-AU"/>
        </w:rPr>
      </w:pPr>
      <w:r w:rsidRPr="001B7A0F">
        <w:rPr>
          <w:rFonts w:ascii="Times New Roman" w:eastAsia="Times New Roman" w:hAnsi="Times New Roman" w:cs="Times New Roman"/>
          <w:sz w:val="24"/>
          <w:lang w:eastAsia="en-AU"/>
        </w:rPr>
        <w:t xml:space="preserve">This item repeals this section as </w:t>
      </w:r>
      <w:r w:rsidR="00631D3D" w:rsidRPr="001B7A0F">
        <w:rPr>
          <w:rFonts w:ascii="Times New Roman" w:eastAsia="Times New Roman" w:hAnsi="Times New Roman" w:cs="Times New Roman"/>
          <w:sz w:val="24"/>
          <w:lang w:eastAsia="en-AU"/>
        </w:rPr>
        <w:t xml:space="preserve">the division to which it refers has been repealed. </w:t>
      </w:r>
      <w:r w:rsidRPr="001B7A0F">
        <w:rPr>
          <w:rFonts w:ascii="Times New Roman" w:eastAsia="Times New Roman" w:hAnsi="Times New Roman" w:cs="Times New Roman"/>
          <w:sz w:val="24"/>
          <w:lang w:eastAsia="en-AU"/>
        </w:rPr>
        <w:t xml:space="preserve"> It substitutes a section</w:t>
      </w:r>
      <w:r w:rsidR="00631D3D">
        <w:rPr>
          <w:rFonts w:ascii="Times New Roman" w:eastAsia="Times New Roman" w:hAnsi="Times New Roman" w:cs="Times New Roman"/>
          <w:sz w:val="24"/>
          <w:lang w:eastAsia="en-AU"/>
        </w:rPr>
        <w:t xml:space="preserve"> providing for the application of the Part</w:t>
      </w:r>
      <w:r w:rsidR="00BF101B">
        <w:rPr>
          <w:rFonts w:ascii="Times New Roman" w:eastAsia="Times New Roman" w:hAnsi="Times New Roman" w:cs="Times New Roman"/>
          <w:sz w:val="24"/>
          <w:lang w:eastAsia="en-AU"/>
        </w:rPr>
        <w:t xml:space="preserve"> and includ</w:t>
      </w:r>
      <w:r w:rsidR="001B7A0F">
        <w:rPr>
          <w:rFonts w:ascii="Times New Roman" w:eastAsia="Times New Roman" w:hAnsi="Times New Roman" w:cs="Times New Roman"/>
          <w:sz w:val="24"/>
          <w:lang w:eastAsia="en-AU"/>
        </w:rPr>
        <w:t>ing</w:t>
      </w:r>
      <w:r w:rsidR="00BF101B">
        <w:rPr>
          <w:rFonts w:ascii="Times New Roman" w:eastAsia="Times New Roman" w:hAnsi="Times New Roman" w:cs="Times New Roman"/>
          <w:sz w:val="24"/>
          <w:lang w:eastAsia="en-AU"/>
        </w:rPr>
        <w:t xml:space="preserve"> a note about the requirement to hold live-stock for export by sea, and certain live-stock by air, in registered premises before export.</w:t>
      </w:r>
    </w:p>
    <w:p w14:paraId="45EFB152" w14:textId="77777777" w:rsidR="002B2AEA" w:rsidRDefault="002B2AEA" w:rsidP="002B2AEA">
      <w:pPr>
        <w:tabs>
          <w:tab w:val="left" w:pos="1701"/>
          <w:tab w:val="right" w:pos="9072"/>
        </w:tabs>
        <w:rPr>
          <w:rFonts w:ascii="Times New Roman" w:eastAsia="Times New Roman" w:hAnsi="Times New Roman" w:cs="Times New Roman"/>
          <w:sz w:val="24"/>
          <w:u w:val="single"/>
          <w:lang w:eastAsia="en-AU"/>
        </w:rPr>
      </w:pPr>
    </w:p>
    <w:p w14:paraId="06DF6FCB" w14:textId="4E752411" w:rsidR="002B2AEA" w:rsidRPr="002B2AEA" w:rsidRDefault="000E2114"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lastRenderedPageBreak/>
        <w:t>Item 11 – s</w:t>
      </w:r>
      <w:r w:rsidR="002B2AEA" w:rsidRPr="002B2AEA">
        <w:rPr>
          <w:rFonts w:ascii="Times New Roman" w:eastAsia="Times New Roman" w:hAnsi="Times New Roman" w:cs="Times New Roman"/>
          <w:sz w:val="24"/>
          <w:u w:val="single"/>
          <w:lang w:eastAsia="en-AU"/>
        </w:rPr>
        <w:t>ubsection 2.04(1)</w:t>
      </w:r>
    </w:p>
    <w:p w14:paraId="44D08601" w14:textId="7C12BF82" w:rsidR="002B2AEA" w:rsidRDefault="002B2AEA"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item </w:t>
      </w:r>
      <w:r w:rsidR="00075ED9">
        <w:rPr>
          <w:rFonts w:ascii="Times New Roman" w:eastAsia="Times New Roman" w:hAnsi="Times New Roman" w:cs="Times New Roman"/>
          <w:sz w:val="24"/>
          <w:lang w:eastAsia="en-AU"/>
        </w:rPr>
        <w:t xml:space="preserve">omits </w:t>
      </w:r>
      <w:r w:rsidR="00046C09">
        <w:rPr>
          <w:rFonts w:ascii="Times New Roman" w:eastAsia="Times New Roman" w:hAnsi="Times New Roman" w:cs="Times New Roman"/>
          <w:sz w:val="24"/>
          <w:lang w:eastAsia="en-AU"/>
        </w:rPr>
        <w:t xml:space="preserve">the reference to a “Division” and </w:t>
      </w:r>
      <w:r w:rsidRPr="002B2AEA">
        <w:rPr>
          <w:rFonts w:ascii="Times New Roman" w:eastAsia="Times New Roman" w:hAnsi="Times New Roman" w:cs="Times New Roman"/>
          <w:sz w:val="24"/>
          <w:lang w:eastAsia="en-AU"/>
        </w:rPr>
        <w:t>substitute</w:t>
      </w:r>
      <w:r w:rsidR="00046C09">
        <w:rPr>
          <w:rFonts w:ascii="Times New Roman" w:eastAsia="Times New Roman" w:hAnsi="Times New Roman" w:cs="Times New Roman"/>
          <w:sz w:val="24"/>
          <w:lang w:eastAsia="en-AU"/>
        </w:rPr>
        <w:t xml:space="preserve">s “Part” as amended in the Order. </w:t>
      </w:r>
    </w:p>
    <w:p w14:paraId="4B92AEAB" w14:textId="77777777" w:rsidR="002B2AEA" w:rsidRPr="002B2AEA" w:rsidRDefault="002B2AEA" w:rsidP="002B2AEA">
      <w:pPr>
        <w:tabs>
          <w:tab w:val="left" w:pos="1701"/>
          <w:tab w:val="right" w:pos="9072"/>
        </w:tabs>
        <w:rPr>
          <w:rFonts w:ascii="Times New Roman" w:eastAsia="Times New Roman" w:hAnsi="Times New Roman" w:cs="Times New Roman"/>
          <w:sz w:val="24"/>
          <w:lang w:eastAsia="en-AU"/>
        </w:rPr>
      </w:pPr>
    </w:p>
    <w:p w14:paraId="0EB1A43D" w14:textId="687C88A4" w:rsidR="002B2AEA" w:rsidRPr="002B2AEA" w:rsidRDefault="00674AC8"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2B2AEA" w:rsidRPr="002B2AEA">
        <w:rPr>
          <w:rFonts w:ascii="Times New Roman" w:eastAsia="Times New Roman" w:hAnsi="Times New Roman" w:cs="Times New Roman"/>
          <w:sz w:val="24"/>
          <w:u w:val="single"/>
          <w:lang w:eastAsia="en-AU"/>
        </w:rPr>
        <w:t>12</w:t>
      </w:r>
      <w:r w:rsidR="000E2114">
        <w:rPr>
          <w:rFonts w:ascii="Times New Roman" w:eastAsia="Times New Roman" w:hAnsi="Times New Roman" w:cs="Times New Roman"/>
          <w:sz w:val="24"/>
          <w:u w:val="single"/>
          <w:lang w:eastAsia="en-AU"/>
        </w:rPr>
        <w:t xml:space="preserve"> – par</w:t>
      </w:r>
      <w:r w:rsidR="002B2AEA" w:rsidRPr="002B2AEA">
        <w:rPr>
          <w:rFonts w:ascii="Times New Roman" w:eastAsia="Times New Roman" w:hAnsi="Times New Roman" w:cs="Times New Roman"/>
          <w:sz w:val="24"/>
          <w:u w:val="single"/>
          <w:lang w:eastAsia="en-AU"/>
        </w:rPr>
        <w:t>agraph 2.10(1)(e)</w:t>
      </w:r>
    </w:p>
    <w:p w14:paraId="4FF683C3" w14:textId="00BB1EA8" w:rsidR="002B2AEA" w:rsidRDefault="002B2AEA" w:rsidP="002B2AEA">
      <w:pPr>
        <w:tabs>
          <w:tab w:val="left" w:pos="1701"/>
          <w:tab w:val="right" w:pos="9072"/>
        </w:tabs>
        <w:rPr>
          <w:rFonts w:ascii="Times New Roman" w:eastAsia="Times New Roman" w:hAnsi="Times New Roman" w:cs="Times New Roman"/>
          <w:sz w:val="24"/>
          <w:lang w:eastAsia="en-AU"/>
        </w:rPr>
      </w:pPr>
      <w:r w:rsidRPr="002B2AEA">
        <w:rPr>
          <w:rFonts w:ascii="Times New Roman" w:eastAsia="Times New Roman" w:hAnsi="Times New Roman" w:cs="Times New Roman"/>
          <w:sz w:val="24"/>
          <w:lang w:eastAsia="en-AU"/>
        </w:rPr>
        <w:t>This item omits reference to “or subsection 2.45(3)”</w:t>
      </w:r>
      <w:r w:rsidR="00075ED9">
        <w:rPr>
          <w:rFonts w:ascii="Times New Roman" w:eastAsia="Times New Roman" w:hAnsi="Times New Roman" w:cs="Times New Roman"/>
          <w:sz w:val="24"/>
          <w:lang w:eastAsia="en-AU"/>
        </w:rPr>
        <w:t xml:space="preserve"> because th</w:t>
      </w:r>
      <w:r w:rsidR="00EE2205">
        <w:rPr>
          <w:rFonts w:ascii="Times New Roman" w:eastAsia="Times New Roman" w:hAnsi="Times New Roman" w:cs="Times New Roman"/>
          <w:sz w:val="24"/>
          <w:lang w:eastAsia="en-AU"/>
        </w:rPr>
        <w:t>at</w:t>
      </w:r>
      <w:r w:rsidR="00075ED9">
        <w:rPr>
          <w:rFonts w:ascii="Times New Roman" w:eastAsia="Times New Roman" w:hAnsi="Times New Roman" w:cs="Times New Roman"/>
          <w:sz w:val="24"/>
          <w:lang w:eastAsia="en-AU"/>
        </w:rPr>
        <w:t xml:space="preserve"> subsection has been repealed</w:t>
      </w:r>
      <w:r w:rsidR="00FB6F49">
        <w:rPr>
          <w:rFonts w:ascii="Times New Roman" w:eastAsia="Times New Roman" w:hAnsi="Times New Roman" w:cs="Times New Roman"/>
          <w:sz w:val="24"/>
          <w:lang w:eastAsia="en-AU"/>
        </w:rPr>
        <w:t>.</w:t>
      </w:r>
      <w:r w:rsidR="00075ED9">
        <w:rPr>
          <w:rFonts w:ascii="Times New Roman" w:eastAsia="Times New Roman" w:hAnsi="Times New Roman" w:cs="Times New Roman"/>
          <w:sz w:val="24"/>
          <w:lang w:eastAsia="en-AU"/>
        </w:rPr>
        <w:t xml:space="preserve"> </w:t>
      </w:r>
    </w:p>
    <w:p w14:paraId="7B94BE59" w14:textId="77777777" w:rsidR="00046C09" w:rsidRPr="002B2AEA" w:rsidRDefault="00046C09" w:rsidP="002B2AEA">
      <w:pPr>
        <w:tabs>
          <w:tab w:val="left" w:pos="1701"/>
          <w:tab w:val="right" w:pos="9072"/>
        </w:tabs>
        <w:rPr>
          <w:rFonts w:ascii="Times New Roman" w:eastAsia="Times New Roman" w:hAnsi="Times New Roman" w:cs="Times New Roman"/>
          <w:sz w:val="24"/>
          <w:lang w:eastAsia="en-AU"/>
        </w:rPr>
      </w:pPr>
    </w:p>
    <w:p w14:paraId="3F29B43E" w14:textId="54E81873" w:rsidR="002B2AEA" w:rsidRPr="002B2AEA" w:rsidRDefault="00046C09"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2B2AEA" w:rsidRPr="002B2AEA">
        <w:rPr>
          <w:rFonts w:ascii="Times New Roman" w:eastAsia="Times New Roman" w:hAnsi="Times New Roman" w:cs="Times New Roman"/>
          <w:sz w:val="24"/>
          <w:u w:val="single"/>
          <w:lang w:eastAsia="en-AU"/>
        </w:rPr>
        <w:t>13</w:t>
      </w:r>
      <w:r w:rsidR="000E2114">
        <w:rPr>
          <w:rFonts w:ascii="Times New Roman" w:eastAsia="Times New Roman" w:hAnsi="Times New Roman" w:cs="Times New Roman"/>
          <w:sz w:val="24"/>
          <w:u w:val="single"/>
          <w:lang w:eastAsia="en-AU"/>
        </w:rPr>
        <w:t xml:space="preserve"> – pa</w:t>
      </w:r>
      <w:r w:rsidR="002B2AEA" w:rsidRPr="002B2AEA">
        <w:rPr>
          <w:rFonts w:ascii="Times New Roman" w:eastAsia="Times New Roman" w:hAnsi="Times New Roman" w:cs="Times New Roman"/>
          <w:sz w:val="24"/>
          <w:u w:val="single"/>
          <w:lang w:eastAsia="en-AU"/>
        </w:rPr>
        <w:t>ragraph 2.10(1)(g)</w:t>
      </w:r>
    </w:p>
    <w:p w14:paraId="3DF497A6" w14:textId="50F86CCF" w:rsidR="002B2AEA" w:rsidRDefault="00046C09"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repeals the paragraph as it is</w:t>
      </w:r>
      <w:r w:rsidR="00075ED9">
        <w:rPr>
          <w:rFonts w:ascii="Times New Roman" w:eastAsia="Times New Roman" w:hAnsi="Times New Roman" w:cs="Times New Roman"/>
          <w:sz w:val="24"/>
          <w:lang w:eastAsia="en-AU"/>
        </w:rPr>
        <w:t xml:space="preserve"> no longer a </w:t>
      </w:r>
      <w:r w:rsidR="00EE2205">
        <w:rPr>
          <w:rFonts w:ascii="Times New Roman" w:eastAsia="Times New Roman" w:hAnsi="Times New Roman" w:cs="Times New Roman"/>
          <w:sz w:val="24"/>
          <w:lang w:eastAsia="en-AU"/>
        </w:rPr>
        <w:t xml:space="preserve">condition of registration that an exporter be issued with a permission to leave for loading. </w:t>
      </w:r>
    </w:p>
    <w:p w14:paraId="06011C1B" w14:textId="77777777" w:rsidR="00046C09" w:rsidRPr="002B2AEA" w:rsidRDefault="00046C09" w:rsidP="002B2AEA">
      <w:pPr>
        <w:tabs>
          <w:tab w:val="left" w:pos="1701"/>
          <w:tab w:val="right" w:pos="9072"/>
        </w:tabs>
        <w:rPr>
          <w:rFonts w:ascii="Times New Roman" w:eastAsia="Times New Roman" w:hAnsi="Times New Roman" w:cs="Times New Roman"/>
          <w:sz w:val="24"/>
          <w:lang w:eastAsia="en-AU"/>
        </w:rPr>
      </w:pPr>
    </w:p>
    <w:p w14:paraId="6B6A8F12" w14:textId="1CC6F83A" w:rsidR="002B2AEA" w:rsidRPr="002B2AEA" w:rsidRDefault="00046C09"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Item </w:t>
      </w:r>
      <w:r w:rsidR="002B2AEA" w:rsidRPr="002B2AEA">
        <w:rPr>
          <w:rFonts w:ascii="Times New Roman" w:eastAsia="Times New Roman" w:hAnsi="Times New Roman" w:cs="Times New Roman"/>
          <w:sz w:val="24"/>
          <w:u w:val="single"/>
          <w:lang w:eastAsia="en-AU"/>
        </w:rPr>
        <w:t>14</w:t>
      </w:r>
      <w:r w:rsidR="000E2114">
        <w:rPr>
          <w:rFonts w:ascii="Times New Roman" w:eastAsia="Times New Roman" w:hAnsi="Times New Roman" w:cs="Times New Roman"/>
          <w:sz w:val="24"/>
          <w:u w:val="single"/>
          <w:lang w:eastAsia="en-AU"/>
        </w:rPr>
        <w:t xml:space="preserve"> – s</w:t>
      </w:r>
      <w:r w:rsidR="002B2AEA" w:rsidRPr="002B2AEA">
        <w:rPr>
          <w:rFonts w:ascii="Times New Roman" w:eastAsia="Times New Roman" w:hAnsi="Times New Roman" w:cs="Times New Roman"/>
          <w:sz w:val="24"/>
          <w:u w:val="single"/>
          <w:lang w:eastAsia="en-AU"/>
        </w:rPr>
        <w:t>ubsection 2.10(2)</w:t>
      </w:r>
    </w:p>
    <w:p w14:paraId="71FFA896" w14:textId="14A4B64F" w:rsidR="002B2AEA" w:rsidRDefault="00046C09"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o</w:t>
      </w:r>
      <w:r w:rsidR="002B2AEA" w:rsidRPr="002B2AEA">
        <w:rPr>
          <w:rFonts w:ascii="Times New Roman" w:eastAsia="Times New Roman" w:hAnsi="Times New Roman" w:cs="Times New Roman"/>
          <w:sz w:val="24"/>
          <w:lang w:eastAsia="en-AU"/>
        </w:rPr>
        <w:t>mit</w:t>
      </w:r>
      <w:r>
        <w:rPr>
          <w:rFonts w:ascii="Times New Roman" w:eastAsia="Times New Roman" w:hAnsi="Times New Roman" w:cs="Times New Roman"/>
          <w:sz w:val="24"/>
          <w:lang w:eastAsia="en-AU"/>
        </w:rPr>
        <w:t>s the phrase “or CRMP” (wherever occurring) as CRMP</w:t>
      </w:r>
      <w:r w:rsidR="00EE2205">
        <w:rPr>
          <w:rFonts w:ascii="Times New Roman" w:eastAsia="Times New Roman" w:hAnsi="Times New Roman" w:cs="Times New Roman"/>
          <w:sz w:val="24"/>
          <w:lang w:eastAsia="en-AU"/>
        </w:rPr>
        <w:t xml:space="preserve"> (consignment risk management plans)</w:t>
      </w:r>
      <w:r>
        <w:rPr>
          <w:rFonts w:ascii="Times New Roman" w:eastAsia="Times New Roman" w:hAnsi="Times New Roman" w:cs="Times New Roman"/>
          <w:sz w:val="24"/>
          <w:lang w:eastAsia="en-AU"/>
        </w:rPr>
        <w:t xml:space="preserve"> are no longer </w:t>
      </w:r>
      <w:r w:rsidR="00BF101B">
        <w:rPr>
          <w:rFonts w:ascii="Times New Roman" w:eastAsia="Times New Roman" w:hAnsi="Times New Roman" w:cs="Times New Roman"/>
          <w:sz w:val="24"/>
          <w:lang w:eastAsia="en-AU"/>
        </w:rPr>
        <w:t>a condition for registration of premises</w:t>
      </w:r>
      <w:r w:rsidR="0089517A">
        <w:rPr>
          <w:rFonts w:ascii="Times New Roman" w:eastAsia="Times New Roman" w:hAnsi="Times New Roman" w:cs="Times New Roman"/>
          <w:sz w:val="24"/>
          <w:lang w:eastAsia="en-AU"/>
        </w:rPr>
        <w:t xml:space="preserve">. </w:t>
      </w:r>
      <w:r w:rsidR="00EE2205">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 </w:t>
      </w:r>
    </w:p>
    <w:p w14:paraId="5473641F" w14:textId="77777777" w:rsidR="002B2AEA" w:rsidRPr="002B2AEA" w:rsidRDefault="002B2AEA" w:rsidP="002B2AEA">
      <w:pPr>
        <w:tabs>
          <w:tab w:val="left" w:pos="1701"/>
          <w:tab w:val="right" w:pos="9072"/>
        </w:tabs>
        <w:rPr>
          <w:rFonts w:ascii="Times New Roman" w:eastAsia="Times New Roman" w:hAnsi="Times New Roman" w:cs="Times New Roman"/>
          <w:sz w:val="24"/>
          <w:lang w:eastAsia="en-AU"/>
        </w:rPr>
      </w:pPr>
    </w:p>
    <w:p w14:paraId="77F376DA" w14:textId="6DD6C914" w:rsidR="002B2AEA" w:rsidRPr="002B2AEA" w:rsidRDefault="007D3103"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15 – Div</w:t>
      </w:r>
      <w:r w:rsidR="002B2AEA" w:rsidRPr="002B2AEA">
        <w:rPr>
          <w:rFonts w:ascii="Times New Roman" w:eastAsia="Times New Roman" w:hAnsi="Times New Roman" w:cs="Times New Roman"/>
          <w:sz w:val="24"/>
          <w:u w:val="single"/>
          <w:lang w:eastAsia="en-AU"/>
        </w:rPr>
        <w:t>isions 2.4 and 2.5 of Part 2</w:t>
      </w:r>
    </w:p>
    <w:p w14:paraId="52238CD8" w14:textId="0586BCB4" w:rsidR="002B2AEA" w:rsidRDefault="00046C09"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repeals these Divisions because</w:t>
      </w:r>
      <w:r w:rsidR="00B56245">
        <w:rPr>
          <w:rFonts w:ascii="Times New Roman" w:eastAsia="Times New Roman" w:hAnsi="Times New Roman" w:cs="Times New Roman"/>
          <w:sz w:val="24"/>
          <w:lang w:eastAsia="en-AU"/>
        </w:rPr>
        <w:t xml:space="preserve"> they relate to matters for export before 2017 </w:t>
      </w:r>
      <w:r w:rsidR="00A35523">
        <w:rPr>
          <w:rFonts w:ascii="Times New Roman" w:eastAsia="Times New Roman" w:hAnsi="Times New Roman" w:cs="Times New Roman"/>
          <w:sz w:val="24"/>
          <w:lang w:eastAsia="en-AU"/>
        </w:rPr>
        <w:t>and are redundant.</w:t>
      </w:r>
      <w:r w:rsidR="00B56245">
        <w:rPr>
          <w:rFonts w:ascii="Times New Roman" w:eastAsia="Times New Roman" w:hAnsi="Times New Roman" w:cs="Times New Roman"/>
          <w:sz w:val="24"/>
          <w:lang w:eastAsia="en-AU"/>
        </w:rPr>
        <w:t xml:space="preserve"> </w:t>
      </w:r>
    </w:p>
    <w:p w14:paraId="7CC59BCA" w14:textId="77777777" w:rsidR="002B2AEA" w:rsidRPr="002B2AEA" w:rsidRDefault="002B2AEA" w:rsidP="002B2AEA">
      <w:pPr>
        <w:tabs>
          <w:tab w:val="left" w:pos="1701"/>
          <w:tab w:val="right" w:pos="9072"/>
        </w:tabs>
        <w:rPr>
          <w:rFonts w:ascii="Times New Roman" w:eastAsia="Times New Roman" w:hAnsi="Times New Roman" w:cs="Times New Roman"/>
          <w:sz w:val="24"/>
          <w:lang w:eastAsia="en-AU"/>
        </w:rPr>
      </w:pPr>
    </w:p>
    <w:p w14:paraId="38DF19DA" w14:textId="6E65B38F" w:rsidR="002B2AEA" w:rsidRPr="002B2AEA" w:rsidRDefault="007D3103"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16 – sec</w:t>
      </w:r>
      <w:r w:rsidR="002B2AEA" w:rsidRPr="002B2AEA">
        <w:rPr>
          <w:rFonts w:ascii="Times New Roman" w:eastAsia="Times New Roman" w:hAnsi="Times New Roman" w:cs="Times New Roman"/>
          <w:sz w:val="24"/>
          <w:u w:val="single"/>
          <w:lang w:eastAsia="en-AU"/>
        </w:rPr>
        <w:t>tion 4A.03</w:t>
      </w:r>
    </w:p>
    <w:p w14:paraId="61EFA2CD" w14:textId="2D4A3CBF" w:rsidR="002B2AEA" w:rsidRDefault="00046C09"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This item r</w:t>
      </w:r>
      <w:r w:rsidR="002B2AEA" w:rsidRPr="002B2AEA">
        <w:rPr>
          <w:rFonts w:ascii="Times New Roman" w:eastAsia="Times New Roman" w:hAnsi="Times New Roman" w:cs="Times New Roman"/>
          <w:sz w:val="24"/>
          <w:lang w:eastAsia="en-AU"/>
        </w:rPr>
        <w:t>epeal</w:t>
      </w:r>
      <w:r>
        <w:rPr>
          <w:rFonts w:ascii="Times New Roman" w:eastAsia="Times New Roman" w:hAnsi="Times New Roman" w:cs="Times New Roman"/>
          <w:sz w:val="24"/>
          <w:lang w:eastAsia="en-AU"/>
        </w:rPr>
        <w:t>s</w:t>
      </w:r>
      <w:r w:rsidR="002B2AEA" w:rsidRPr="002B2AEA">
        <w:rPr>
          <w:rFonts w:ascii="Times New Roman" w:eastAsia="Times New Roman" w:hAnsi="Times New Roman" w:cs="Times New Roman"/>
          <w:sz w:val="24"/>
          <w:lang w:eastAsia="en-AU"/>
        </w:rPr>
        <w:t xml:space="preserve"> the section</w:t>
      </w:r>
      <w:r>
        <w:rPr>
          <w:rFonts w:ascii="Times New Roman" w:eastAsia="Times New Roman" w:hAnsi="Times New Roman" w:cs="Times New Roman"/>
          <w:sz w:val="24"/>
          <w:lang w:eastAsia="en-AU"/>
        </w:rPr>
        <w:t xml:space="preserve"> because</w:t>
      </w:r>
      <w:r w:rsidR="00E3055A">
        <w:rPr>
          <w:rFonts w:ascii="Times New Roman" w:eastAsia="Times New Roman" w:hAnsi="Times New Roman" w:cs="Times New Roman"/>
          <w:sz w:val="24"/>
          <w:lang w:eastAsia="en-AU"/>
        </w:rPr>
        <w:t xml:space="preserve"> it was a transitional provision for a previous amendment to the Act and is now redundant</w:t>
      </w:r>
      <w:r w:rsidR="002B2AEA" w:rsidRPr="002B2AEA">
        <w:rPr>
          <w:rFonts w:ascii="Times New Roman" w:eastAsia="Times New Roman" w:hAnsi="Times New Roman" w:cs="Times New Roman"/>
          <w:sz w:val="24"/>
          <w:lang w:eastAsia="en-AU"/>
        </w:rPr>
        <w:t>.</w:t>
      </w:r>
    </w:p>
    <w:p w14:paraId="43F6988E" w14:textId="77777777" w:rsidR="002B2AEA" w:rsidRPr="002B2AEA" w:rsidRDefault="002B2AEA" w:rsidP="002B2AEA">
      <w:pPr>
        <w:tabs>
          <w:tab w:val="left" w:pos="1701"/>
          <w:tab w:val="right" w:pos="9072"/>
        </w:tabs>
        <w:rPr>
          <w:rFonts w:ascii="Times New Roman" w:eastAsia="Times New Roman" w:hAnsi="Times New Roman" w:cs="Times New Roman"/>
          <w:sz w:val="24"/>
          <w:lang w:eastAsia="en-AU"/>
        </w:rPr>
      </w:pPr>
    </w:p>
    <w:p w14:paraId="41456DCF" w14:textId="5CFF82C0" w:rsidR="002B2AEA" w:rsidRPr="002B2AEA" w:rsidRDefault="007D3103" w:rsidP="002B2AEA">
      <w:pPr>
        <w:tabs>
          <w:tab w:val="left" w:pos="1701"/>
          <w:tab w:val="right" w:pos="9072"/>
        </w:tabs>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Item 17 – se</w:t>
      </w:r>
      <w:r w:rsidR="002B2AEA" w:rsidRPr="002B2AEA">
        <w:rPr>
          <w:rFonts w:ascii="Times New Roman" w:eastAsia="Times New Roman" w:hAnsi="Times New Roman" w:cs="Times New Roman"/>
          <w:sz w:val="24"/>
          <w:u w:val="single"/>
          <w:lang w:eastAsia="en-AU"/>
        </w:rPr>
        <w:t xml:space="preserve">ction 5.01 (definition of </w:t>
      </w:r>
      <w:r w:rsidR="002B2AEA" w:rsidRPr="00BA55D4">
        <w:rPr>
          <w:rFonts w:ascii="Times New Roman" w:eastAsia="Times New Roman" w:hAnsi="Times New Roman" w:cs="Times New Roman"/>
          <w:i/>
          <w:sz w:val="24"/>
          <w:u w:val="single"/>
          <w:lang w:eastAsia="en-AU"/>
        </w:rPr>
        <w:t>export instrument</w:t>
      </w:r>
      <w:r w:rsidR="002B2AEA" w:rsidRPr="002B2AEA">
        <w:rPr>
          <w:rFonts w:ascii="Times New Roman" w:eastAsia="Times New Roman" w:hAnsi="Times New Roman" w:cs="Times New Roman"/>
          <w:sz w:val="24"/>
          <w:u w:val="single"/>
          <w:lang w:eastAsia="en-AU"/>
        </w:rPr>
        <w:t>)</w:t>
      </w:r>
    </w:p>
    <w:p w14:paraId="1F928826" w14:textId="4DDF5BB1" w:rsidR="002B2AEA" w:rsidRPr="002B2AEA" w:rsidRDefault="002B2AEA" w:rsidP="002B2AEA">
      <w:pPr>
        <w:tabs>
          <w:tab w:val="left" w:pos="1701"/>
          <w:tab w:val="right" w:pos="9072"/>
        </w:tabs>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This </w:t>
      </w:r>
      <w:r w:rsidR="00BB755D">
        <w:rPr>
          <w:rFonts w:ascii="Times New Roman" w:eastAsia="Times New Roman" w:hAnsi="Times New Roman" w:cs="Times New Roman"/>
          <w:sz w:val="24"/>
          <w:lang w:eastAsia="en-AU"/>
        </w:rPr>
        <w:t>i</w:t>
      </w:r>
      <w:r>
        <w:rPr>
          <w:rFonts w:ascii="Times New Roman" w:eastAsia="Times New Roman" w:hAnsi="Times New Roman" w:cs="Times New Roman"/>
          <w:sz w:val="24"/>
          <w:lang w:eastAsia="en-AU"/>
        </w:rPr>
        <w:t>tem o</w:t>
      </w:r>
      <w:r w:rsidRPr="002B2AEA">
        <w:rPr>
          <w:rFonts w:ascii="Times New Roman" w:eastAsia="Times New Roman" w:hAnsi="Times New Roman" w:cs="Times New Roman"/>
          <w:sz w:val="24"/>
          <w:lang w:eastAsia="en-AU"/>
        </w:rPr>
        <w:t>mit</w:t>
      </w:r>
      <w:r>
        <w:rPr>
          <w:rFonts w:ascii="Times New Roman" w:eastAsia="Times New Roman" w:hAnsi="Times New Roman" w:cs="Times New Roman"/>
          <w:sz w:val="24"/>
          <w:lang w:eastAsia="en-AU"/>
        </w:rPr>
        <w:t>s the phrase</w:t>
      </w:r>
      <w:r w:rsidR="00447A0B">
        <w:rPr>
          <w:rFonts w:ascii="Times New Roman" w:eastAsia="Times New Roman" w:hAnsi="Times New Roman" w:cs="Times New Roman"/>
          <w:sz w:val="24"/>
          <w:lang w:eastAsia="en-AU"/>
        </w:rPr>
        <w:t xml:space="preserve"> “</w:t>
      </w:r>
      <w:r w:rsidRPr="002B2AEA">
        <w:rPr>
          <w:rFonts w:ascii="Times New Roman" w:eastAsia="Times New Roman" w:hAnsi="Times New Roman" w:cs="Times New Roman"/>
          <w:sz w:val="24"/>
          <w:lang w:eastAsia="en-AU"/>
        </w:rPr>
        <w:t>a p</w:t>
      </w:r>
      <w:r>
        <w:rPr>
          <w:rFonts w:ascii="Times New Roman" w:eastAsia="Times New Roman" w:hAnsi="Times New Roman" w:cs="Times New Roman"/>
          <w:sz w:val="24"/>
          <w:lang w:eastAsia="en-AU"/>
        </w:rPr>
        <w:t>ermission to leave for loading” because</w:t>
      </w:r>
      <w:r w:rsidR="00447A0B">
        <w:rPr>
          <w:rFonts w:ascii="Times New Roman" w:eastAsia="Times New Roman" w:hAnsi="Times New Roman" w:cs="Times New Roman"/>
          <w:sz w:val="24"/>
          <w:lang w:eastAsia="en-AU"/>
        </w:rPr>
        <w:t xml:space="preserve"> </w:t>
      </w:r>
      <w:r w:rsidR="000C562B">
        <w:rPr>
          <w:rFonts w:ascii="Times New Roman" w:eastAsia="Times New Roman" w:hAnsi="Times New Roman" w:cs="Times New Roman"/>
          <w:sz w:val="24"/>
          <w:lang w:eastAsia="en-AU"/>
        </w:rPr>
        <w:t>it is no longer a condition of registration that an exporter be issued with a permission to leave for loading, so its inclusion in the section is redundant</w:t>
      </w:r>
      <w:r>
        <w:rPr>
          <w:rFonts w:ascii="Times New Roman" w:eastAsia="Times New Roman" w:hAnsi="Times New Roman" w:cs="Times New Roman"/>
          <w:sz w:val="24"/>
          <w:lang w:eastAsia="en-AU"/>
        </w:rPr>
        <w:t xml:space="preserve">. </w:t>
      </w:r>
    </w:p>
    <w:p w14:paraId="537DED80" w14:textId="77777777" w:rsidR="002B2AEA" w:rsidRPr="002B2AEA" w:rsidRDefault="002B2AEA" w:rsidP="002B2AEA">
      <w:pPr>
        <w:tabs>
          <w:tab w:val="left" w:pos="1701"/>
          <w:tab w:val="right" w:pos="9072"/>
        </w:tabs>
        <w:rPr>
          <w:rFonts w:ascii="Times New Roman" w:eastAsia="Times New Roman" w:hAnsi="Times New Roman" w:cs="Times New Roman"/>
          <w:sz w:val="24"/>
          <w:u w:val="single"/>
          <w:lang w:eastAsia="en-AU"/>
        </w:rPr>
      </w:pPr>
    </w:p>
    <w:p w14:paraId="210D1D38" w14:textId="77777777" w:rsidR="002B2AEA" w:rsidRPr="00331958" w:rsidRDefault="002B2AEA" w:rsidP="002B2AEA">
      <w:pPr>
        <w:tabs>
          <w:tab w:val="left" w:pos="1701"/>
          <w:tab w:val="right" w:pos="9072"/>
        </w:tabs>
        <w:rPr>
          <w:rFonts w:ascii="Times New Roman" w:eastAsia="Times New Roman" w:hAnsi="Times New Roman" w:cs="Times New Roman"/>
          <w:sz w:val="24"/>
          <w:lang w:eastAsia="en-AU"/>
        </w:rPr>
      </w:pPr>
    </w:p>
    <w:p w14:paraId="27C2B785" w14:textId="3CA44DB2" w:rsidR="002B1DB3" w:rsidRPr="00A853A5" w:rsidRDefault="002B2AEA" w:rsidP="00BA55D4">
      <w:pPr>
        <w:tabs>
          <w:tab w:val="left" w:pos="1701"/>
          <w:tab w:val="right" w:pos="9072"/>
        </w:tabs>
        <w:jc w:val="right"/>
        <w:rPr>
          <w:rFonts w:ascii="Times New Roman" w:hAnsi="Times New Roman" w:cs="Times New Roman"/>
          <w:b/>
          <w:sz w:val="24"/>
          <w:u w:val="single"/>
        </w:rPr>
      </w:pPr>
      <w:r>
        <w:rPr>
          <w:rFonts w:ascii="Times New Roman" w:eastAsia="Times New Roman" w:hAnsi="Times New Roman" w:cs="Times New Roman"/>
          <w:szCs w:val="22"/>
          <w:lang w:eastAsia="en-AU"/>
        </w:rPr>
        <w:br w:type="page"/>
      </w:r>
      <w:r w:rsidR="000A4167" w:rsidRPr="00A853A5">
        <w:rPr>
          <w:rFonts w:ascii="Times New Roman" w:hAnsi="Times New Roman" w:cs="Times New Roman"/>
          <w:b/>
          <w:sz w:val="24"/>
          <w:u w:val="single"/>
        </w:rPr>
        <w:lastRenderedPageBreak/>
        <w:t>A</w:t>
      </w:r>
      <w:r w:rsidR="00A853A5">
        <w:rPr>
          <w:rFonts w:ascii="Times New Roman" w:hAnsi="Times New Roman" w:cs="Times New Roman"/>
          <w:b/>
          <w:sz w:val="24"/>
          <w:u w:val="single"/>
        </w:rPr>
        <w:t>TTACHMENT</w:t>
      </w:r>
      <w:r w:rsidR="000A4167" w:rsidRPr="00A853A5">
        <w:rPr>
          <w:rFonts w:ascii="Times New Roman" w:hAnsi="Times New Roman" w:cs="Times New Roman"/>
          <w:b/>
          <w:sz w:val="24"/>
          <w:u w:val="single"/>
        </w:rPr>
        <w:t xml:space="preserve"> </w:t>
      </w:r>
    </w:p>
    <w:p w14:paraId="740730B8" w14:textId="77777777" w:rsidR="000A4167" w:rsidRPr="009A57ED" w:rsidRDefault="000A4167" w:rsidP="00A05665">
      <w:pPr>
        <w:rPr>
          <w:rFonts w:ascii="Times New Roman" w:hAnsi="Times New Roman" w:cs="Times New Roman"/>
          <w:vanish/>
          <w:sz w:val="24"/>
        </w:rPr>
      </w:pPr>
    </w:p>
    <w:p w14:paraId="52E50704" w14:textId="77777777" w:rsidR="002B1DB3" w:rsidRPr="00E4135E" w:rsidRDefault="002B1DB3" w:rsidP="00A05665">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77A29AC1" w14:textId="77777777" w:rsidR="00426490" w:rsidRDefault="00426490" w:rsidP="00A05665">
      <w:pPr>
        <w:spacing w:before="120" w:after="120"/>
        <w:jc w:val="center"/>
        <w:rPr>
          <w:rFonts w:ascii="Times New Roman" w:hAnsi="Times New Roman"/>
          <w:i/>
          <w:sz w:val="24"/>
        </w:rPr>
      </w:pPr>
    </w:p>
    <w:p w14:paraId="374B0E2E" w14:textId="77777777" w:rsidR="002B1DB3" w:rsidRPr="00E4135E" w:rsidRDefault="002B1DB3" w:rsidP="00A05665">
      <w:pPr>
        <w:spacing w:before="120" w:after="120"/>
        <w:jc w:val="center"/>
        <w:rPr>
          <w:rFonts w:ascii="Times New Roman" w:hAnsi="Times New Roman"/>
          <w:sz w:val="24"/>
        </w:rPr>
      </w:pPr>
      <w:r w:rsidRPr="00E4135E">
        <w:rPr>
          <w:rFonts w:ascii="Times New Roman" w:hAnsi="Times New Roman"/>
          <w:i/>
          <w:sz w:val="24"/>
        </w:rPr>
        <w:t>Prepared in accordance with Part 3 of the Human Rights (Parliamentary Scrutiny) Act 2011</w:t>
      </w:r>
    </w:p>
    <w:p w14:paraId="556BB980" w14:textId="77777777" w:rsidR="002B1DB3" w:rsidRPr="00E4135E" w:rsidRDefault="002B1DB3" w:rsidP="00A05665">
      <w:pPr>
        <w:spacing w:before="120" w:after="120"/>
        <w:jc w:val="center"/>
        <w:rPr>
          <w:rFonts w:ascii="Times New Roman" w:hAnsi="Times New Roman"/>
          <w:sz w:val="24"/>
        </w:rPr>
      </w:pPr>
    </w:p>
    <w:p w14:paraId="04D0BB1B" w14:textId="539BCB7E" w:rsidR="00FC5045" w:rsidRPr="003A391F" w:rsidRDefault="00FC5045" w:rsidP="00FC5045">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Export Control (Animals) Amendment (</w:t>
      </w:r>
      <w:r w:rsidR="00245F19">
        <w:rPr>
          <w:rFonts w:ascii="Times New Roman" w:eastAsia="Times New Roman" w:hAnsi="Times New Roman" w:cs="Times New Roman"/>
          <w:i/>
          <w:sz w:val="24"/>
          <w:lang w:eastAsia="en-AU"/>
        </w:rPr>
        <w:t>2017 Measures No. 1</w:t>
      </w:r>
      <w:r>
        <w:rPr>
          <w:rFonts w:ascii="Times New Roman" w:eastAsia="Times New Roman" w:hAnsi="Times New Roman" w:cs="Times New Roman"/>
          <w:i/>
          <w:sz w:val="24"/>
          <w:lang w:eastAsia="en-AU"/>
        </w:rPr>
        <w:t>) Order 201</w:t>
      </w:r>
      <w:r w:rsidR="00E5737F">
        <w:rPr>
          <w:rFonts w:ascii="Times New Roman" w:eastAsia="Times New Roman" w:hAnsi="Times New Roman" w:cs="Times New Roman"/>
          <w:i/>
          <w:sz w:val="24"/>
          <w:lang w:eastAsia="en-AU"/>
        </w:rPr>
        <w:t>7</w:t>
      </w:r>
    </w:p>
    <w:p w14:paraId="7F9D753D" w14:textId="77777777" w:rsidR="00426490" w:rsidRDefault="00426490" w:rsidP="00FC5045">
      <w:pPr>
        <w:rPr>
          <w:rFonts w:ascii="Times New Roman" w:hAnsi="Times New Roman" w:cs="Times New Roman"/>
          <w:sz w:val="24"/>
        </w:rPr>
      </w:pPr>
    </w:p>
    <w:p w14:paraId="1E6F3023" w14:textId="77777777" w:rsidR="00426490" w:rsidRPr="00E4135E" w:rsidRDefault="00426490" w:rsidP="00426490">
      <w:pPr>
        <w:spacing w:before="120" w:after="120"/>
        <w:rPr>
          <w:rFonts w:ascii="Times New Roman" w:hAnsi="Times New Roman"/>
          <w:sz w:val="24"/>
        </w:rPr>
      </w:pPr>
      <w:r w:rsidRPr="00E4135E">
        <w:rPr>
          <w:rFonts w:ascii="Times New Roman" w:hAnsi="Times New Roman"/>
          <w:sz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rPr>
        <w:t>Human Rights (Parliamentary Scrutiny) Act 2011</w:t>
      </w:r>
      <w:r w:rsidRPr="00E4135E">
        <w:rPr>
          <w:rFonts w:ascii="Times New Roman" w:hAnsi="Times New Roman"/>
          <w:sz w:val="24"/>
        </w:rPr>
        <w:t>.</w:t>
      </w:r>
    </w:p>
    <w:p w14:paraId="56A78F43" w14:textId="77777777" w:rsidR="00426490" w:rsidRDefault="00426490" w:rsidP="00FC5045">
      <w:pPr>
        <w:rPr>
          <w:rFonts w:ascii="Times New Roman" w:hAnsi="Times New Roman" w:cs="Times New Roman"/>
          <w:sz w:val="24"/>
        </w:rPr>
      </w:pPr>
    </w:p>
    <w:p w14:paraId="3958CAF7" w14:textId="3871902A" w:rsidR="00426490" w:rsidRPr="00426490" w:rsidRDefault="00426490" w:rsidP="00FC5045">
      <w:pPr>
        <w:rPr>
          <w:rFonts w:ascii="Times New Roman" w:hAnsi="Times New Roman" w:cs="Times New Roman"/>
          <w:b/>
          <w:sz w:val="24"/>
        </w:rPr>
      </w:pPr>
      <w:r w:rsidRPr="00426490">
        <w:rPr>
          <w:rFonts w:ascii="Times New Roman" w:hAnsi="Times New Roman" w:cs="Times New Roman"/>
          <w:b/>
          <w:sz w:val="24"/>
        </w:rPr>
        <w:t>Overview of the Legislative Instrument</w:t>
      </w:r>
    </w:p>
    <w:p w14:paraId="68B41BCA" w14:textId="77777777" w:rsidR="00426490" w:rsidRPr="00BC4515" w:rsidRDefault="00426490" w:rsidP="00FC5045">
      <w:pPr>
        <w:rPr>
          <w:rFonts w:ascii="Times New Roman" w:hAnsi="Times New Roman" w:cs="Times New Roman"/>
          <w:sz w:val="2"/>
        </w:rPr>
      </w:pPr>
    </w:p>
    <w:p w14:paraId="4A2A0767" w14:textId="3AFE5BF4" w:rsidR="002C1C65" w:rsidRDefault="006017C6" w:rsidP="002C1C65">
      <w:pPr>
        <w:tabs>
          <w:tab w:val="left" w:pos="1701"/>
          <w:tab w:val="right" w:pos="9072"/>
        </w:tabs>
        <w:rPr>
          <w:rFonts w:ascii="Times New Roman" w:hAnsi="Times New Roman" w:cs="Times New Roman"/>
          <w:sz w:val="24"/>
        </w:rPr>
      </w:pPr>
      <w:r w:rsidRPr="00470CA8">
        <w:rPr>
          <w:rFonts w:ascii="Times New Roman" w:hAnsi="Times New Roman" w:cs="Times New Roman"/>
          <w:sz w:val="24"/>
        </w:rPr>
        <w:t xml:space="preserve">The purpose of the </w:t>
      </w:r>
      <w:r w:rsidR="00FC5045">
        <w:rPr>
          <w:rFonts w:ascii="Times New Roman" w:eastAsia="Times New Roman" w:hAnsi="Times New Roman" w:cs="Times New Roman"/>
          <w:i/>
          <w:sz w:val="24"/>
          <w:lang w:eastAsia="en-AU"/>
        </w:rPr>
        <w:t>Export Control (Animals) Amendment (</w:t>
      </w:r>
      <w:r w:rsidR="00245F19">
        <w:rPr>
          <w:rFonts w:ascii="Times New Roman" w:eastAsia="Times New Roman" w:hAnsi="Times New Roman" w:cs="Times New Roman"/>
          <w:i/>
          <w:sz w:val="24"/>
          <w:lang w:eastAsia="en-AU"/>
        </w:rPr>
        <w:t>2017 Measures No. 1)</w:t>
      </w:r>
      <w:r w:rsidR="00FC5045">
        <w:rPr>
          <w:rFonts w:ascii="Times New Roman" w:eastAsia="Times New Roman" w:hAnsi="Times New Roman" w:cs="Times New Roman"/>
          <w:i/>
          <w:sz w:val="24"/>
          <w:lang w:eastAsia="en-AU"/>
        </w:rPr>
        <w:t xml:space="preserve"> Order 201</w:t>
      </w:r>
      <w:r w:rsidR="00E5737F">
        <w:rPr>
          <w:rFonts w:ascii="Times New Roman" w:eastAsia="Times New Roman" w:hAnsi="Times New Roman" w:cs="Times New Roman"/>
          <w:i/>
          <w:sz w:val="24"/>
          <w:lang w:eastAsia="en-AU"/>
        </w:rPr>
        <w:t>7</w:t>
      </w:r>
      <w:r w:rsidR="00FC5045">
        <w:rPr>
          <w:rFonts w:ascii="Times New Roman" w:eastAsia="Times New Roman" w:hAnsi="Times New Roman" w:cs="Times New Roman"/>
          <w:i/>
          <w:sz w:val="24"/>
          <w:lang w:eastAsia="en-AU"/>
        </w:rPr>
        <w:t xml:space="preserve"> </w:t>
      </w:r>
      <w:r>
        <w:rPr>
          <w:rFonts w:ascii="Times New Roman" w:hAnsi="Times New Roman" w:cs="Times New Roman"/>
          <w:sz w:val="24"/>
        </w:rPr>
        <w:t xml:space="preserve">is </w:t>
      </w:r>
      <w:r w:rsidRPr="00855E69">
        <w:rPr>
          <w:rFonts w:ascii="Times New Roman" w:hAnsi="Times New Roman" w:cs="Times New Roman"/>
          <w:sz w:val="24"/>
        </w:rPr>
        <w:t>to</w:t>
      </w:r>
      <w:r w:rsidR="002C1C65">
        <w:rPr>
          <w:rFonts w:ascii="Times New Roman" w:hAnsi="Times New Roman" w:cs="Times New Roman"/>
          <w:sz w:val="24"/>
        </w:rPr>
        <w:t xml:space="preserve"> amend the Animals Order to (i) extend the period of registration of premises for holding and assembling live-stock for export from one year to five years, and (ii) to extend the period of accreditation of veterinarians for live-stock export from one year to five years</w:t>
      </w:r>
      <w:r w:rsidR="00BB755D">
        <w:rPr>
          <w:rFonts w:ascii="Times New Roman" w:hAnsi="Times New Roman" w:cs="Times New Roman"/>
          <w:sz w:val="24"/>
        </w:rPr>
        <w:t xml:space="preserve"> and to streamline reporting requirements for registered premises</w:t>
      </w:r>
      <w:r w:rsidR="002C1C65">
        <w:rPr>
          <w:rFonts w:ascii="Times New Roman" w:hAnsi="Times New Roman" w:cs="Times New Roman"/>
          <w:sz w:val="24"/>
        </w:rPr>
        <w:t xml:space="preserve">.    </w:t>
      </w:r>
      <w:r w:rsidR="002C1C65" w:rsidRPr="0087692E">
        <w:rPr>
          <w:rFonts w:ascii="Times New Roman" w:hAnsi="Times New Roman" w:cs="Times New Roman"/>
          <w:sz w:val="24"/>
        </w:rPr>
        <w:t xml:space="preserve"> </w:t>
      </w:r>
    </w:p>
    <w:p w14:paraId="70716252" w14:textId="59EE0A3B" w:rsidR="006017C6" w:rsidRPr="00D2333C" w:rsidRDefault="00502484" w:rsidP="00FC5045">
      <w:pPr>
        <w:rPr>
          <w:rFonts w:ascii="Times New Roman" w:hAnsi="Times New Roman" w:cs="Times New Roman"/>
          <w:i/>
          <w:sz w:val="24"/>
        </w:rPr>
      </w:pPr>
      <w:r>
        <w:rPr>
          <w:rFonts w:ascii="Times New Roman" w:hAnsi="Times New Roman" w:cs="Times New Roman"/>
          <w:sz w:val="24"/>
        </w:rPr>
        <w:t xml:space="preserve">  </w:t>
      </w:r>
      <w:r w:rsidRPr="0087692E">
        <w:rPr>
          <w:rFonts w:ascii="Times New Roman" w:hAnsi="Times New Roman" w:cs="Times New Roman"/>
          <w:sz w:val="24"/>
        </w:rPr>
        <w:t xml:space="preserve">  </w:t>
      </w:r>
      <w:r>
        <w:rPr>
          <w:rFonts w:ascii="Times New Roman" w:hAnsi="Times New Roman" w:cs="Times New Roman"/>
          <w:sz w:val="24"/>
        </w:rPr>
        <w:t xml:space="preserve"> </w:t>
      </w:r>
    </w:p>
    <w:sdt>
      <w:sdtPr>
        <w:rPr>
          <w:rFonts w:ascii="Times New Roman" w:hAnsi="Times New Roman"/>
          <w:sz w:val="24"/>
        </w:rPr>
        <w:id w:val="962787081"/>
        <w:lock w:val="contentLocked"/>
        <w:placeholder>
          <w:docPart w:val="CC1DFB841B214271BB95A9EBC695812C"/>
        </w:placeholder>
        <w:group/>
      </w:sdtPr>
      <w:sdtEndPr/>
      <w:sdtContent>
        <w:p w14:paraId="4D20CE1A" w14:textId="77777777" w:rsidR="002B1DB3" w:rsidRPr="00E4135E" w:rsidRDefault="002B1DB3" w:rsidP="00A05665">
          <w:pPr>
            <w:rPr>
              <w:rFonts w:ascii="Times New Roman" w:hAnsi="Times New Roman"/>
              <w:sz w:val="24"/>
            </w:rPr>
          </w:pPr>
        </w:p>
        <w:p w14:paraId="7E8FA3D1" w14:textId="77777777" w:rsidR="002B1DB3" w:rsidRPr="00E4135E" w:rsidRDefault="002B1DB3" w:rsidP="00A05665">
          <w:pPr>
            <w:spacing w:after="120"/>
            <w:jc w:val="both"/>
            <w:rPr>
              <w:rFonts w:ascii="Times New Roman" w:hAnsi="Times New Roman"/>
              <w:b/>
              <w:sz w:val="24"/>
            </w:rPr>
          </w:pPr>
          <w:r w:rsidRPr="00E4135E">
            <w:rPr>
              <w:rFonts w:ascii="Times New Roman" w:hAnsi="Times New Roman"/>
              <w:b/>
              <w:sz w:val="24"/>
            </w:rPr>
            <w:t>Human rights implications</w:t>
          </w:r>
        </w:p>
        <w:p w14:paraId="678C8A1A" w14:textId="77777777" w:rsidR="002B1DB3" w:rsidRPr="00E4135E" w:rsidRDefault="002B1DB3" w:rsidP="00A05665">
          <w:pPr>
            <w:rPr>
              <w:rFonts w:ascii="Times New Roman" w:hAnsi="Times New Roman"/>
              <w:sz w:val="24"/>
            </w:rPr>
          </w:pPr>
          <w:r w:rsidRPr="00E4135E">
            <w:rPr>
              <w:rFonts w:ascii="Times New Roman" w:hAnsi="Times New Roman"/>
              <w:sz w:val="24"/>
            </w:rPr>
            <w:t>This Legislative Instrument does not engage any of the applicable rights or freedoms.</w:t>
          </w:r>
        </w:p>
        <w:p w14:paraId="159AE6FB" w14:textId="77777777" w:rsidR="002B1DB3" w:rsidRPr="00E4135E" w:rsidRDefault="002B1DB3" w:rsidP="00A05665">
          <w:pPr>
            <w:rPr>
              <w:rFonts w:ascii="Times New Roman" w:hAnsi="Times New Roman"/>
              <w:sz w:val="24"/>
            </w:rPr>
          </w:pPr>
        </w:p>
        <w:p w14:paraId="729BF55C" w14:textId="77777777" w:rsidR="002B1DB3" w:rsidRPr="00E4135E" w:rsidRDefault="002B1DB3" w:rsidP="00A05665">
          <w:pPr>
            <w:spacing w:after="120"/>
            <w:jc w:val="both"/>
            <w:rPr>
              <w:rFonts w:ascii="Times New Roman" w:hAnsi="Times New Roman"/>
              <w:b/>
              <w:sz w:val="24"/>
            </w:rPr>
          </w:pPr>
          <w:r w:rsidRPr="00E4135E">
            <w:rPr>
              <w:rFonts w:ascii="Times New Roman" w:hAnsi="Times New Roman"/>
              <w:b/>
              <w:sz w:val="24"/>
            </w:rPr>
            <w:t>Conclusion</w:t>
          </w:r>
        </w:p>
        <w:p w14:paraId="6420C3E1" w14:textId="77777777" w:rsidR="002B1DB3" w:rsidRPr="00E4135E" w:rsidRDefault="002B1DB3" w:rsidP="00A05665">
          <w:pPr>
            <w:rPr>
              <w:rFonts w:ascii="Times New Roman" w:hAnsi="Times New Roman"/>
              <w:sz w:val="24"/>
            </w:rPr>
          </w:pPr>
          <w:r w:rsidRPr="00E4135E">
            <w:rPr>
              <w:rFonts w:ascii="Times New Roman" w:hAnsi="Times New Roman"/>
              <w:sz w:val="24"/>
            </w:rPr>
            <w:t>This Legislative Instrument is compatible with human rights as it does not raise any human rights issues.</w:t>
          </w:r>
        </w:p>
        <w:p w14:paraId="58077983" w14:textId="77777777" w:rsidR="002B1DB3" w:rsidRDefault="002B1DB3" w:rsidP="00A05665">
          <w:pPr>
            <w:rPr>
              <w:rFonts w:ascii="Times New Roman" w:hAnsi="Times New Roman"/>
              <w:sz w:val="24"/>
            </w:rPr>
          </w:pPr>
        </w:p>
        <w:p w14:paraId="31CD6A36" w14:textId="77777777" w:rsidR="002B1DB3" w:rsidRPr="00E4135E" w:rsidRDefault="00BA6703" w:rsidP="00A05665">
          <w:pPr>
            <w:rPr>
              <w:rFonts w:ascii="Times New Roman" w:hAnsi="Times New Roman"/>
              <w:sz w:val="24"/>
            </w:rPr>
          </w:pPr>
        </w:p>
      </w:sdtContent>
    </w:sdt>
    <w:p w14:paraId="10BEB1F0" w14:textId="77777777" w:rsidR="00426490" w:rsidRDefault="00426490" w:rsidP="00426490">
      <w:pPr>
        <w:rPr>
          <w:rFonts w:ascii="Times New Roman" w:hAnsi="Times New Roman"/>
          <w:b/>
          <w:bCs/>
          <w:sz w:val="24"/>
        </w:rPr>
      </w:pPr>
    </w:p>
    <w:p w14:paraId="1731291B" w14:textId="77777777" w:rsidR="00541637" w:rsidRPr="005D1ABF" w:rsidRDefault="00541637" w:rsidP="00541637">
      <w:pPr>
        <w:jc w:val="center"/>
        <w:rPr>
          <w:rFonts w:ascii="Times New Roman" w:hAnsi="Times New Roman" w:cs="Times New Roman"/>
          <w:b/>
          <w:bCs/>
          <w:sz w:val="24"/>
        </w:rPr>
      </w:pPr>
      <w:r w:rsidRPr="005D1ABF">
        <w:rPr>
          <w:rFonts w:ascii="Times New Roman" w:hAnsi="Times New Roman" w:cs="Times New Roman"/>
          <w:b/>
          <w:bCs/>
          <w:sz w:val="24"/>
        </w:rPr>
        <w:t>The Hon. Barnaby Joyce MP</w:t>
      </w:r>
    </w:p>
    <w:p w14:paraId="5402AFD3" w14:textId="77777777" w:rsidR="00541637" w:rsidRPr="005D1ABF" w:rsidRDefault="00541637" w:rsidP="00541637">
      <w:pPr>
        <w:jc w:val="center"/>
        <w:rPr>
          <w:rFonts w:ascii="Times New Roman" w:hAnsi="Times New Roman" w:cs="Times New Roman"/>
          <w:b/>
          <w:bCs/>
          <w:sz w:val="24"/>
        </w:rPr>
      </w:pPr>
      <w:r>
        <w:rPr>
          <w:rFonts w:ascii="Times New Roman" w:hAnsi="Times New Roman" w:cs="Times New Roman"/>
          <w:b/>
          <w:bCs/>
          <w:sz w:val="24"/>
        </w:rPr>
        <w:lastRenderedPageBreak/>
        <w:t xml:space="preserve">Deputy Prime Minister and </w:t>
      </w:r>
      <w:r w:rsidRPr="005D1ABF">
        <w:rPr>
          <w:rFonts w:ascii="Times New Roman" w:hAnsi="Times New Roman" w:cs="Times New Roman"/>
          <w:b/>
          <w:bCs/>
          <w:sz w:val="24"/>
        </w:rPr>
        <w:t>Minister for Agriculture and Water Resources</w:t>
      </w:r>
    </w:p>
    <w:p w14:paraId="06200247" w14:textId="77777777" w:rsidR="00541637" w:rsidRPr="005D1ABF" w:rsidRDefault="00541637" w:rsidP="00541637">
      <w:pPr>
        <w:jc w:val="center"/>
        <w:rPr>
          <w:rFonts w:ascii="Times New Roman" w:hAnsi="Times New Roman" w:cs="Times New Roman"/>
          <w:b/>
          <w:bCs/>
          <w:sz w:val="24"/>
        </w:rPr>
      </w:pPr>
    </w:p>
    <w:p w14:paraId="0FF25CEC" w14:textId="77777777" w:rsidR="002B1DB3" w:rsidRDefault="002B1DB3" w:rsidP="00A05665">
      <w:pPr>
        <w:jc w:val="center"/>
        <w:rPr>
          <w:rFonts w:ascii="Times New Roman" w:hAnsi="Times New Roman"/>
          <w:b/>
          <w:bCs/>
          <w:sz w:val="24"/>
        </w:rPr>
      </w:pPr>
    </w:p>
    <w:p w14:paraId="5FE386E0" w14:textId="77777777" w:rsidR="002B1DB3" w:rsidRDefault="002B1DB3" w:rsidP="004223EC">
      <w:pPr>
        <w:jc w:val="center"/>
        <w:rPr>
          <w:rFonts w:ascii="Times New Roman" w:hAnsi="Times New Roman" w:cs="Times New Roman"/>
          <w:sz w:val="24"/>
        </w:rPr>
      </w:pPr>
    </w:p>
    <w:p w14:paraId="36BA219B" w14:textId="77777777" w:rsidR="005C1AC3" w:rsidRPr="004223EC" w:rsidRDefault="005C1AC3" w:rsidP="004223EC">
      <w:pPr>
        <w:jc w:val="center"/>
        <w:rPr>
          <w:rFonts w:ascii="Times New Roman" w:hAnsi="Times New Roman" w:cs="Times New Roman"/>
          <w:sz w:val="24"/>
        </w:rPr>
      </w:pPr>
    </w:p>
    <w:p w14:paraId="1DA8162C" w14:textId="77777777" w:rsidR="00FA26FF" w:rsidRPr="008C3F1D" w:rsidRDefault="00FA26FF" w:rsidP="002B1DB3">
      <w:pPr>
        <w:rPr>
          <w:rFonts w:ascii="Times New Roman" w:hAnsi="Times New Roman" w:cs="Times New Roman"/>
          <w:lang w:val="en-GB"/>
        </w:rPr>
      </w:pPr>
    </w:p>
    <w:sectPr w:rsidR="00FA26FF" w:rsidRPr="008C3F1D" w:rsidSect="00896EBE">
      <w:footerReference w:type="default" r:id="rId11"/>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55471" w14:textId="77777777" w:rsidR="00D30C89" w:rsidRDefault="00D30C89" w:rsidP="00151C54">
      <w:r>
        <w:separator/>
      </w:r>
    </w:p>
  </w:endnote>
  <w:endnote w:type="continuationSeparator" w:id="0">
    <w:p w14:paraId="43263C4F" w14:textId="77777777" w:rsidR="00D30C89" w:rsidRDefault="00D30C8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14:paraId="00188DB1" w14:textId="77777777" w:rsidR="00D30C89" w:rsidRPr="00896EBE" w:rsidRDefault="00D30C89">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BA6703">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38D9" w14:textId="77777777" w:rsidR="00D30C89" w:rsidRDefault="00D30C89" w:rsidP="00151C54">
      <w:r>
        <w:separator/>
      </w:r>
    </w:p>
  </w:footnote>
  <w:footnote w:type="continuationSeparator" w:id="0">
    <w:p w14:paraId="259F1CCF" w14:textId="77777777" w:rsidR="00D30C89" w:rsidRDefault="00D30C89"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26A50E"/>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2022517"/>
    <w:multiLevelType w:val="hybridMultilevel"/>
    <w:tmpl w:val="17EE4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014C7A"/>
    <w:multiLevelType w:val="hybridMultilevel"/>
    <w:tmpl w:val="48A08BF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D8B"/>
    <w:multiLevelType w:val="hybridMultilevel"/>
    <w:tmpl w:val="9B6AB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E2B53"/>
    <w:multiLevelType w:val="hybridMultilevel"/>
    <w:tmpl w:val="CF0C8FAA"/>
    <w:lvl w:ilvl="0" w:tplc="1D5CA86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9900C2"/>
    <w:multiLevelType w:val="hybridMultilevel"/>
    <w:tmpl w:val="F4ECB6CC"/>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08B556B"/>
    <w:multiLevelType w:val="hybridMultilevel"/>
    <w:tmpl w:val="3EC0DD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C40FF6"/>
    <w:multiLevelType w:val="hybridMultilevel"/>
    <w:tmpl w:val="FB3EFB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5450A"/>
    <w:multiLevelType w:val="hybridMultilevel"/>
    <w:tmpl w:val="41E20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5D2C2A"/>
    <w:multiLevelType w:val="hybridMultilevel"/>
    <w:tmpl w:val="80FCD4A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81DB0"/>
    <w:multiLevelType w:val="hybridMultilevel"/>
    <w:tmpl w:val="A474A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66AA8"/>
    <w:multiLevelType w:val="hybridMultilevel"/>
    <w:tmpl w:val="E6DE5D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337ABB"/>
    <w:multiLevelType w:val="hybridMultilevel"/>
    <w:tmpl w:val="6F881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511854"/>
    <w:multiLevelType w:val="hybridMultilevel"/>
    <w:tmpl w:val="1766FE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6E2E09"/>
    <w:multiLevelType w:val="hybridMultilevel"/>
    <w:tmpl w:val="7158B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8727FF"/>
    <w:multiLevelType w:val="hybridMultilevel"/>
    <w:tmpl w:val="49804B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E8273D"/>
    <w:multiLevelType w:val="hybridMultilevel"/>
    <w:tmpl w:val="236E9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4A5A84"/>
    <w:multiLevelType w:val="hybridMultilevel"/>
    <w:tmpl w:val="E0F82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906063"/>
    <w:multiLevelType w:val="hybridMultilevel"/>
    <w:tmpl w:val="BF42C3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2B00DC"/>
    <w:multiLevelType w:val="hybridMultilevel"/>
    <w:tmpl w:val="82EAB2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1" w15:restartNumberingAfterBreak="0">
    <w:nsid w:val="386E1D13"/>
    <w:multiLevelType w:val="hybridMultilevel"/>
    <w:tmpl w:val="41E20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9447380"/>
    <w:multiLevelType w:val="hybridMultilevel"/>
    <w:tmpl w:val="68FE5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260350"/>
    <w:multiLevelType w:val="hybridMultilevel"/>
    <w:tmpl w:val="8E2219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5005F6"/>
    <w:multiLevelType w:val="hybridMultilevel"/>
    <w:tmpl w:val="F44EF6C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8D476C"/>
    <w:multiLevelType w:val="hybridMultilevel"/>
    <w:tmpl w:val="2F867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456429"/>
    <w:multiLevelType w:val="multilevel"/>
    <w:tmpl w:val="C3AE6874"/>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8A5625B"/>
    <w:multiLevelType w:val="hybridMultilevel"/>
    <w:tmpl w:val="275C75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E65EE9"/>
    <w:multiLevelType w:val="hybridMultilevel"/>
    <w:tmpl w:val="96862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0C71DC"/>
    <w:multiLevelType w:val="hybridMultilevel"/>
    <w:tmpl w:val="9B6AB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604802"/>
    <w:multiLevelType w:val="hybridMultilevel"/>
    <w:tmpl w:val="66A66E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F113B3"/>
    <w:multiLevelType w:val="hybridMultilevel"/>
    <w:tmpl w:val="E0F82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0"/>
  </w:num>
  <w:num w:numId="2">
    <w:abstractNumId w:val="33"/>
  </w:num>
  <w:num w:numId="3">
    <w:abstractNumId w:val="22"/>
  </w:num>
  <w:num w:numId="4">
    <w:abstractNumId w:val="0"/>
  </w:num>
  <w:num w:numId="5">
    <w:abstractNumId w:val="23"/>
  </w:num>
  <w:num w:numId="6">
    <w:abstractNumId w:val="11"/>
  </w:num>
  <w:num w:numId="7">
    <w:abstractNumId w:val="7"/>
  </w:num>
  <w:num w:numId="8">
    <w:abstractNumId w:val="28"/>
  </w:num>
  <w:num w:numId="9">
    <w:abstractNumId w:val="9"/>
  </w:num>
  <w:num w:numId="10">
    <w:abstractNumId w:val="16"/>
  </w:num>
  <w:num w:numId="11">
    <w:abstractNumId w:val="5"/>
  </w:num>
  <w:num w:numId="12">
    <w:abstractNumId w:val="12"/>
  </w:num>
  <w:num w:numId="13">
    <w:abstractNumId w:val="19"/>
  </w:num>
  <w:num w:numId="14">
    <w:abstractNumId w:val="13"/>
  </w:num>
  <w:num w:numId="15">
    <w:abstractNumId w:val="25"/>
  </w:num>
  <w:num w:numId="16">
    <w:abstractNumId w:val="10"/>
  </w:num>
  <w:num w:numId="17">
    <w:abstractNumId w:val="2"/>
  </w:num>
  <w:num w:numId="18">
    <w:abstractNumId w:val="26"/>
  </w:num>
  <w:num w:numId="19">
    <w:abstractNumId w:val="6"/>
  </w:num>
  <w:num w:numId="20">
    <w:abstractNumId w:val="1"/>
  </w:num>
  <w:num w:numId="21">
    <w:abstractNumId w:val="24"/>
  </w:num>
  <w:num w:numId="22">
    <w:abstractNumId w:val="14"/>
  </w:num>
  <w:num w:numId="23">
    <w:abstractNumId w:val="17"/>
  </w:num>
  <w:num w:numId="24">
    <w:abstractNumId w:val="32"/>
  </w:num>
  <w:num w:numId="25">
    <w:abstractNumId w:val="31"/>
  </w:num>
  <w:num w:numId="26">
    <w:abstractNumId w:val="3"/>
  </w:num>
  <w:num w:numId="27">
    <w:abstractNumId w:val="15"/>
  </w:num>
  <w:num w:numId="28">
    <w:abstractNumId w:val="18"/>
  </w:num>
  <w:num w:numId="29">
    <w:abstractNumId w:val="30"/>
  </w:num>
  <w:num w:numId="30">
    <w:abstractNumId w:val="8"/>
  </w:num>
  <w:num w:numId="31">
    <w:abstractNumId w:val="29"/>
  </w:num>
  <w:num w:numId="32">
    <w:abstractNumId w:val="21"/>
  </w:num>
  <w:num w:numId="33">
    <w:abstractNumId w:val="4"/>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0303D"/>
    <w:rsid w:val="000032E1"/>
    <w:rsid w:val="00003456"/>
    <w:rsid w:val="00003952"/>
    <w:rsid w:val="00004A3F"/>
    <w:rsid w:val="00007210"/>
    <w:rsid w:val="00007C39"/>
    <w:rsid w:val="00015181"/>
    <w:rsid w:val="00020FBD"/>
    <w:rsid w:val="0002189D"/>
    <w:rsid w:val="00023116"/>
    <w:rsid w:val="00033617"/>
    <w:rsid w:val="000401C9"/>
    <w:rsid w:val="00041884"/>
    <w:rsid w:val="00043B7F"/>
    <w:rsid w:val="0004491B"/>
    <w:rsid w:val="0004505C"/>
    <w:rsid w:val="00046C09"/>
    <w:rsid w:val="00047D4C"/>
    <w:rsid w:val="00047DD2"/>
    <w:rsid w:val="000503F4"/>
    <w:rsid w:val="000546F1"/>
    <w:rsid w:val="0005594D"/>
    <w:rsid w:val="00061FE5"/>
    <w:rsid w:val="000629B8"/>
    <w:rsid w:val="00065473"/>
    <w:rsid w:val="00075ED9"/>
    <w:rsid w:val="0007685B"/>
    <w:rsid w:val="00077324"/>
    <w:rsid w:val="000816DB"/>
    <w:rsid w:val="0009262B"/>
    <w:rsid w:val="00092F2C"/>
    <w:rsid w:val="000962BA"/>
    <w:rsid w:val="00097234"/>
    <w:rsid w:val="000976DB"/>
    <w:rsid w:val="00097F25"/>
    <w:rsid w:val="000A1D49"/>
    <w:rsid w:val="000A4167"/>
    <w:rsid w:val="000A455C"/>
    <w:rsid w:val="000A4ABE"/>
    <w:rsid w:val="000A52A2"/>
    <w:rsid w:val="000A5C68"/>
    <w:rsid w:val="000A65F6"/>
    <w:rsid w:val="000A6839"/>
    <w:rsid w:val="000B0691"/>
    <w:rsid w:val="000B129E"/>
    <w:rsid w:val="000B273C"/>
    <w:rsid w:val="000B49A5"/>
    <w:rsid w:val="000C1D1B"/>
    <w:rsid w:val="000C3693"/>
    <w:rsid w:val="000C43FE"/>
    <w:rsid w:val="000C562B"/>
    <w:rsid w:val="000D07B5"/>
    <w:rsid w:val="000D0B56"/>
    <w:rsid w:val="000D3165"/>
    <w:rsid w:val="000D78D6"/>
    <w:rsid w:val="000E12A2"/>
    <w:rsid w:val="000E2114"/>
    <w:rsid w:val="000E3326"/>
    <w:rsid w:val="000E6367"/>
    <w:rsid w:val="000F070C"/>
    <w:rsid w:val="000F08F2"/>
    <w:rsid w:val="000F0DC8"/>
    <w:rsid w:val="000F4542"/>
    <w:rsid w:val="000F55C1"/>
    <w:rsid w:val="00102163"/>
    <w:rsid w:val="00102BC3"/>
    <w:rsid w:val="00103EAE"/>
    <w:rsid w:val="00105501"/>
    <w:rsid w:val="001125D9"/>
    <w:rsid w:val="00113F7A"/>
    <w:rsid w:val="00114DB8"/>
    <w:rsid w:val="00114E1A"/>
    <w:rsid w:val="0011602E"/>
    <w:rsid w:val="001201D8"/>
    <w:rsid w:val="0012062A"/>
    <w:rsid w:val="001263A0"/>
    <w:rsid w:val="00127498"/>
    <w:rsid w:val="0012775E"/>
    <w:rsid w:val="00135959"/>
    <w:rsid w:val="001372D1"/>
    <w:rsid w:val="00145C37"/>
    <w:rsid w:val="00151C54"/>
    <w:rsid w:val="00153032"/>
    <w:rsid w:val="0015493F"/>
    <w:rsid w:val="0016064D"/>
    <w:rsid w:val="00164A77"/>
    <w:rsid w:val="00165E44"/>
    <w:rsid w:val="001665E0"/>
    <w:rsid w:val="001669D6"/>
    <w:rsid w:val="001746B7"/>
    <w:rsid w:val="00175BD8"/>
    <w:rsid w:val="00180190"/>
    <w:rsid w:val="00180DEF"/>
    <w:rsid w:val="00180FE3"/>
    <w:rsid w:val="001810ED"/>
    <w:rsid w:val="00181928"/>
    <w:rsid w:val="0018228A"/>
    <w:rsid w:val="00185DC8"/>
    <w:rsid w:val="00187BA0"/>
    <w:rsid w:val="001933F9"/>
    <w:rsid w:val="00196805"/>
    <w:rsid w:val="001A5CE3"/>
    <w:rsid w:val="001B6C61"/>
    <w:rsid w:val="001B7A0F"/>
    <w:rsid w:val="001C3B2D"/>
    <w:rsid w:val="001C4AFA"/>
    <w:rsid w:val="001D006D"/>
    <w:rsid w:val="001D691A"/>
    <w:rsid w:val="001E0C6D"/>
    <w:rsid w:val="001E1A14"/>
    <w:rsid w:val="001E2088"/>
    <w:rsid w:val="001E3D0D"/>
    <w:rsid w:val="001E6727"/>
    <w:rsid w:val="001E7521"/>
    <w:rsid w:val="001F15C6"/>
    <w:rsid w:val="001F214E"/>
    <w:rsid w:val="001F3BB4"/>
    <w:rsid w:val="001F47AF"/>
    <w:rsid w:val="001F577E"/>
    <w:rsid w:val="001F5A48"/>
    <w:rsid w:val="001F5BAF"/>
    <w:rsid w:val="001F78FD"/>
    <w:rsid w:val="001F7F47"/>
    <w:rsid w:val="002016CF"/>
    <w:rsid w:val="00202492"/>
    <w:rsid w:val="00203AAB"/>
    <w:rsid w:val="002055DE"/>
    <w:rsid w:val="00207E96"/>
    <w:rsid w:val="00213CD6"/>
    <w:rsid w:val="0022057D"/>
    <w:rsid w:val="002213F6"/>
    <w:rsid w:val="00224D28"/>
    <w:rsid w:val="00233AC2"/>
    <w:rsid w:val="00235640"/>
    <w:rsid w:val="00236323"/>
    <w:rsid w:val="002377CB"/>
    <w:rsid w:val="00243EC4"/>
    <w:rsid w:val="00245F19"/>
    <w:rsid w:val="002478D4"/>
    <w:rsid w:val="002503FD"/>
    <w:rsid w:val="00254009"/>
    <w:rsid w:val="00256BC5"/>
    <w:rsid w:val="0026080B"/>
    <w:rsid w:val="002617EA"/>
    <w:rsid w:val="0026580D"/>
    <w:rsid w:val="0026645B"/>
    <w:rsid w:val="002737B5"/>
    <w:rsid w:val="00275790"/>
    <w:rsid w:val="00275E97"/>
    <w:rsid w:val="00283D06"/>
    <w:rsid w:val="0029727D"/>
    <w:rsid w:val="002A1D01"/>
    <w:rsid w:val="002A4CC1"/>
    <w:rsid w:val="002A77CE"/>
    <w:rsid w:val="002B0AAC"/>
    <w:rsid w:val="002B1DB3"/>
    <w:rsid w:val="002B2609"/>
    <w:rsid w:val="002B2AEA"/>
    <w:rsid w:val="002B2B54"/>
    <w:rsid w:val="002C1C65"/>
    <w:rsid w:val="002C2680"/>
    <w:rsid w:val="002D03F0"/>
    <w:rsid w:val="002D1BC0"/>
    <w:rsid w:val="002D2972"/>
    <w:rsid w:val="002D3CE5"/>
    <w:rsid w:val="002D41BA"/>
    <w:rsid w:val="002E09A8"/>
    <w:rsid w:val="002E1A2B"/>
    <w:rsid w:val="002E505B"/>
    <w:rsid w:val="002E68C2"/>
    <w:rsid w:val="002F2F4C"/>
    <w:rsid w:val="002F3DB0"/>
    <w:rsid w:val="002F6299"/>
    <w:rsid w:val="003015AF"/>
    <w:rsid w:val="0030537E"/>
    <w:rsid w:val="003064B1"/>
    <w:rsid w:val="003101A1"/>
    <w:rsid w:val="003112D0"/>
    <w:rsid w:val="00314E0C"/>
    <w:rsid w:val="003228F6"/>
    <w:rsid w:val="00331958"/>
    <w:rsid w:val="00334408"/>
    <w:rsid w:val="0033452C"/>
    <w:rsid w:val="00342AC2"/>
    <w:rsid w:val="00342B31"/>
    <w:rsid w:val="00351083"/>
    <w:rsid w:val="00355A0F"/>
    <w:rsid w:val="00360886"/>
    <w:rsid w:val="00363F56"/>
    <w:rsid w:val="003679EE"/>
    <w:rsid w:val="00370751"/>
    <w:rsid w:val="003710C0"/>
    <w:rsid w:val="003756C0"/>
    <w:rsid w:val="0038279F"/>
    <w:rsid w:val="003868F5"/>
    <w:rsid w:val="003869BF"/>
    <w:rsid w:val="00387BDB"/>
    <w:rsid w:val="003972A6"/>
    <w:rsid w:val="003A237D"/>
    <w:rsid w:val="003A2479"/>
    <w:rsid w:val="003A391F"/>
    <w:rsid w:val="003A50BA"/>
    <w:rsid w:val="003B3737"/>
    <w:rsid w:val="003B46FF"/>
    <w:rsid w:val="003C1D59"/>
    <w:rsid w:val="003C35BE"/>
    <w:rsid w:val="003C4BED"/>
    <w:rsid w:val="003C7426"/>
    <w:rsid w:val="003D6D6F"/>
    <w:rsid w:val="003D730C"/>
    <w:rsid w:val="003E0906"/>
    <w:rsid w:val="003E5CA0"/>
    <w:rsid w:val="003E5CDF"/>
    <w:rsid w:val="003E6847"/>
    <w:rsid w:val="003F2CD4"/>
    <w:rsid w:val="003F66E9"/>
    <w:rsid w:val="003F763F"/>
    <w:rsid w:val="00402F72"/>
    <w:rsid w:val="0040779F"/>
    <w:rsid w:val="00411437"/>
    <w:rsid w:val="00411DEE"/>
    <w:rsid w:val="0041330C"/>
    <w:rsid w:val="00413BB1"/>
    <w:rsid w:val="0041522F"/>
    <w:rsid w:val="00415728"/>
    <w:rsid w:val="00417598"/>
    <w:rsid w:val="00417CC2"/>
    <w:rsid w:val="004215E3"/>
    <w:rsid w:val="00421D68"/>
    <w:rsid w:val="004223EC"/>
    <w:rsid w:val="004232F5"/>
    <w:rsid w:val="00426490"/>
    <w:rsid w:val="00431AC3"/>
    <w:rsid w:val="004326B0"/>
    <w:rsid w:val="004356EC"/>
    <w:rsid w:val="00436B50"/>
    <w:rsid w:val="0044132E"/>
    <w:rsid w:val="00442785"/>
    <w:rsid w:val="00443A01"/>
    <w:rsid w:val="004457E4"/>
    <w:rsid w:val="004475BB"/>
    <w:rsid w:val="00447A0B"/>
    <w:rsid w:val="00451E4C"/>
    <w:rsid w:val="004565E0"/>
    <w:rsid w:val="00456BF2"/>
    <w:rsid w:val="00456D72"/>
    <w:rsid w:val="004607C8"/>
    <w:rsid w:val="004613ED"/>
    <w:rsid w:val="00461420"/>
    <w:rsid w:val="00462CB7"/>
    <w:rsid w:val="00470CA8"/>
    <w:rsid w:val="0048026A"/>
    <w:rsid w:val="00480D3F"/>
    <w:rsid w:val="004832F7"/>
    <w:rsid w:val="00483CF0"/>
    <w:rsid w:val="00485C1E"/>
    <w:rsid w:val="00486BDB"/>
    <w:rsid w:val="00486CBF"/>
    <w:rsid w:val="00490DB9"/>
    <w:rsid w:val="00492166"/>
    <w:rsid w:val="004A137F"/>
    <w:rsid w:val="004A245E"/>
    <w:rsid w:val="004A3A20"/>
    <w:rsid w:val="004A3E01"/>
    <w:rsid w:val="004A4D37"/>
    <w:rsid w:val="004A4FDC"/>
    <w:rsid w:val="004A6B08"/>
    <w:rsid w:val="004B0DD7"/>
    <w:rsid w:val="004B4E7A"/>
    <w:rsid w:val="004B5107"/>
    <w:rsid w:val="004B5814"/>
    <w:rsid w:val="004C276E"/>
    <w:rsid w:val="004C4459"/>
    <w:rsid w:val="004C5892"/>
    <w:rsid w:val="004C77F2"/>
    <w:rsid w:val="004D257B"/>
    <w:rsid w:val="004E48CC"/>
    <w:rsid w:val="004E748F"/>
    <w:rsid w:val="004F27A4"/>
    <w:rsid w:val="004F6518"/>
    <w:rsid w:val="0050112E"/>
    <w:rsid w:val="005018C0"/>
    <w:rsid w:val="00502484"/>
    <w:rsid w:val="0050279C"/>
    <w:rsid w:val="0050313F"/>
    <w:rsid w:val="005038CA"/>
    <w:rsid w:val="005043B2"/>
    <w:rsid w:val="00514512"/>
    <w:rsid w:val="005145AF"/>
    <w:rsid w:val="00520147"/>
    <w:rsid w:val="00524522"/>
    <w:rsid w:val="00525115"/>
    <w:rsid w:val="005258A0"/>
    <w:rsid w:val="00525D29"/>
    <w:rsid w:val="005268CC"/>
    <w:rsid w:val="0053425B"/>
    <w:rsid w:val="00534546"/>
    <w:rsid w:val="00541637"/>
    <w:rsid w:val="00543544"/>
    <w:rsid w:val="00543E7D"/>
    <w:rsid w:val="00547846"/>
    <w:rsid w:val="005505AB"/>
    <w:rsid w:val="00550D06"/>
    <w:rsid w:val="005608B2"/>
    <w:rsid w:val="00560DBF"/>
    <w:rsid w:val="005664BC"/>
    <w:rsid w:val="005723A2"/>
    <w:rsid w:val="00572CDA"/>
    <w:rsid w:val="00574198"/>
    <w:rsid w:val="00581A87"/>
    <w:rsid w:val="00583830"/>
    <w:rsid w:val="00587BA4"/>
    <w:rsid w:val="005903E5"/>
    <w:rsid w:val="0059090C"/>
    <w:rsid w:val="005930D2"/>
    <w:rsid w:val="00597006"/>
    <w:rsid w:val="005A29E4"/>
    <w:rsid w:val="005B2EA7"/>
    <w:rsid w:val="005B430C"/>
    <w:rsid w:val="005B5D84"/>
    <w:rsid w:val="005B6B55"/>
    <w:rsid w:val="005B759C"/>
    <w:rsid w:val="005C1AC3"/>
    <w:rsid w:val="005C203A"/>
    <w:rsid w:val="005C31B8"/>
    <w:rsid w:val="005C5635"/>
    <w:rsid w:val="005C563E"/>
    <w:rsid w:val="005C6792"/>
    <w:rsid w:val="005C7337"/>
    <w:rsid w:val="005D14C6"/>
    <w:rsid w:val="005D53EF"/>
    <w:rsid w:val="005D797C"/>
    <w:rsid w:val="005E0922"/>
    <w:rsid w:val="005E1DB6"/>
    <w:rsid w:val="005E3D4B"/>
    <w:rsid w:val="005E43A2"/>
    <w:rsid w:val="005E7CE6"/>
    <w:rsid w:val="005F162E"/>
    <w:rsid w:val="005F66F2"/>
    <w:rsid w:val="006017C6"/>
    <w:rsid w:val="006022C4"/>
    <w:rsid w:val="00602A46"/>
    <w:rsid w:val="00604D02"/>
    <w:rsid w:val="00620F2D"/>
    <w:rsid w:val="00621180"/>
    <w:rsid w:val="00622982"/>
    <w:rsid w:val="00626799"/>
    <w:rsid w:val="00630ED4"/>
    <w:rsid w:val="00631D3D"/>
    <w:rsid w:val="006327D8"/>
    <w:rsid w:val="0063457A"/>
    <w:rsid w:val="006400BC"/>
    <w:rsid w:val="00647142"/>
    <w:rsid w:val="0064772B"/>
    <w:rsid w:val="00647C0C"/>
    <w:rsid w:val="00647E26"/>
    <w:rsid w:val="00647E6B"/>
    <w:rsid w:val="00650566"/>
    <w:rsid w:val="00652426"/>
    <w:rsid w:val="00652F25"/>
    <w:rsid w:val="00653BA8"/>
    <w:rsid w:val="006551DC"/>
    <w:rsid w:val="006553D3"/>
    <w:rsid w:val="006625DC"/>
    <w:rsid w:val="00665752"/>
    <w:rsid w:val="00666888"/>
    <w:rsid w:val="0066743D"/>
    <w:rsid w:val="006677A5"/>
    <w:rsid w:val="00670189"/>
    <w:rsid w:val="00672E8B"/>
    <w:rsid w:val="00674AC8"/>
    <w:rsid w:val="00674C82"/>
    <w:rsid w:val="00676CED"/>
    <w:rsid w:val="00690055"/>
    <w:rsid w:val="00691F8C"/>
    <w:rsid w:val="00692F91"/>
    <w:rsid w:val="0069670B"/>
    <w:rsid w:val="006A320D"/>
    <w:rsid w:val="006A33D7"/>
    <w:rsid w:val="006A3A57"/>
    <w:rsid w:val="006A3CDA"/>
    <w:rsid w:val="006B54E6"/>
    <w:rsid w:val="006C07B1"/>
    <w:rsid w:val="006C199A"/>
    <w:rsid w:val="006D455C"/>
    <w:rsid w:val="006D7DAC"/>
    <w:rsid w:val="006E0C54"/>
    <w:rsid w:val="006E4B70"/>
    <w:rsid w:val="006E6178"/>
    <w:rsid w:val="006E6DF1"/>
    <w:rsid w:val="006F19F5"/>
    <w:rsid w:val="00700F91"/>
    <w:rsid w:val="00703700"/>
    <w:rsid w:val="0070378C"/>
    <w:rsid w:val="00704BF6"/>
    <w:rsid w:val="00716BC2"/>
    <w:rsid w:val="00720AEC"/>
    <w:rsid w:val="00725DC1"/>
    <w:rsid w:val="00731460"/>
    <w:rsid w:val="00734BCB"/>
    <w:rsid w:val="00735196"/>
    <w:rsid w:val="00742977"/>
    <w:rsid w:val="00743B5B"/>
    <w:rsid w:val="00743BA5"/>
    <w:rsid w:val="00744A53"/>
    <w:rsid w:val="00744C06"/>
    <w:rsid w:val="00745BFD"/>
    <w:rsid w:val="007518A3"/>
    <w:rsid w:val="0075270E"/>
    <w:rsid w:val="007534F1"/>
    <w:rsid w:val="00754FE7"/>
    <w:rsid w:val="00762603"/>
    <w:rsid w:val="00767639"/>
    <w:rsid w:val="00774584"/>
    <w:rsid w:val="00777A9A"/>
    <w:rsid w:val="0078108A"/>
    <w:rsid w:val="00784976"/>
    <w:rsid w:val="00784D75"/>
    <w:rsid w:val="007852C0"/>
    <w:rsid w:val="0078770D"/>
    <w:rsid w:val="00791CA4"/>
    <w:rsid w:val="0079250B"/>
    <w:rsid w:val="00794F9C"/>
    <w:rsid w:val="007970C1"/>
    <w:rsid w:val="007971F4"/>
    <w:rsid w:val="007A070B"/>
    <w:rsid w:val="007A4705"/>
    <w:rsid w:val="007A675E"/>
    <w:rsid w:val="007A6D47"/>
    <w:rsid w:val="007B05E3"/>
    <w:rsid w:val="007B3C0B"/>
    <w:rsid w:val="007B3C56"/>
    <w:rsid w:val="007B592B"/>
    <w:rsid w:val="007C45D8"/>
    <w:rsid w:val="007C4F1B"/>
    <w:rsid w:val="007D3103"/>
    <w:rsid w:val="007D3653"/>
    <w:rsid w:val="007E2956"/>
    <w:rsid w:val="007E5576"/>
    <w:rsid w:val="007E6608"/>
    <w:rsid w:val="007E7B1E"/>
    <w:rsid w:val="007F21BF"/>
    <w:rsid w:val="007F33CC"/>
    <w:rsid w:val="008005BE"/>
    <w:rsid w:val="00802FBA"/>
    <w:rsid w:val="00804B48"/>
    <w:rsid w:val="00813B12"/>
    <w:rsid w:val="00815CEA"/>
    <w:rsid w:val="00821EE8"/>
    <w:rsid w:val="008224BE"/>
    <w:rsid w:val="00827D72"/>
    <w:rsid w:val="008300B9"/>
    <w:rsid w:val="0083031E"/>
    <w:rsid w:val="00831B7F"/>
    <w:rsid w:val="00833668"/>
    <w:rsid w:val="00833C5F"/>
    <w:rsid w:val="00840DC7"/>
    <w:rsid w:val="00841053"/>
    <w:rsid w:val="0084261C"/>
    <w:rsid w:val="008442C0"/>
    <w:rsid w:val="00844BC6"/>
    <w:rsid w:val="0085100D"/>
    <w:rsid w:val="0085267B"/>
    <w:rsid w:val="00855BF0"/>
    <w:rsid w:val="00855E69"/>
    <w:rsid w:val="008614EC"/>
    <w:rsid w:val="00867FE3"/>
    <w:rsid w:val="008708BD"/>
    <w:rsid w:val="00874149"/>
    <w:rsid w:val="0087579E"/>
    <w:rsid w:val="0087692E"/>
    <w:rsid w:val="00877C5B"/>
    <w:rsid w:val="00881DD1"/>
    <w:rsid w:val="008876E3"/>
    <w:rsid w:val="0089517A"/>
    <w:rsid w:val="00896EBE"/>
    <w:rsid w:val="0089780D"/>
    <w:rsid w:val="008A7C84"/>
    <w:rsid w:val="008B1F85"/>
    <w:rsid w:val="008B370D"/>
    <w:rsid w:val="008B5F2E"/>
    <w:rsid w:val="008B73F3"/>
    <w:rsid w:val="008C1C7B"/>
    <w:rsid w:val="008C3F1D"/>
    <w:rsid w:val="008C6424"/>
    <w:rsid w:val="008D29F0"/>
    <w:rsid w:val="008D3B9C"/>
    <w:rsid w:val="008D4378"/>
    <w:rsid w:val="008D73EB"/>
    <w:rsid w:val="008E4F87"/>
    <w:rsid w:val="008E51AC"/>
    <w:rsid w:val="008E5C1E"/>
    <w:rsid w:val="008E770F"/>
    <w:rsid w:val="008F00DB"/>
    <w:rsid w:val="008F4A02"/>
    <w:rsid w:val="00910036"/>
    <w:rsid w:val="009104C7"/>
    <w:rsid w:val="00910F79"/>
    <w:rsid w:val="00911873"/>
    <w:rsid w:val="009145FA"/>
    <w:rsid w:val="009152CA"/>
    <w:rsid w:val="009152CE"/>
    <w:rsid w:val="00915B05"/>
    <w:rsid w:val="00922C40"/>
    <w:rsid w:val="0092464D"/>
    <w:rsid w:val="00934571"/>
    <w:rsid w:val="00936575"/>
    <w:rsid w:val="009442D3"/>
    <w:rsid w:val="00945E52"/>
    <w:rsid w:val="009554AF"/>
    <w:rsid w:val="00956375"/>
    <w:rsid w:val="00956581"/>
    <w:rsid w:val="00956D30"/>
    <w:rsid w:val="00957C23"/>
    <w:rsid w:val="00957EC9"/>
    <w:rsid w:val="00961FB9"/>
    <w:rsid w:val="00964755"/>
    <w:rsid w:val="009647C5"/>
    <w:rsid w:val="00973468"/>
    <w:rsid w:val="00973A82"/>
    <w:rsid w:val="009777DE"/>
    <w:rsid w:val="009809A9"/>
    <w:rsid w:val="00982BB6"/>
    <w:rsid w:val="0098357C"/>
    <w:rsid w:val="0098581C"/>
    <w:rsid w:val="00985DF9"/>
    <w:rsid w:val="00987A4E"/>
    <w:rsid w:val="009908D6"/>
    <w:rsid w:val="00992814"/>
    <w:rsid w:val="00994099"/>
    <w:rsid w:val="00995D93"/>
    <w:rsid w:val="00997829"/>
    <w:rsid w:val="009A11A2"/>
    <w:rsid w:val="009A2284"/>
    <w:rsid w:val="009A38F6"/>
    <w:rsid w:val="009A5590"/>
    <w:rsid w:val="009A5BD1"/>
    <w:rsid w:val="009B07BD"/>
    <w:rsid w:val="009B2CFE"/>
    <w:rsid w:val="009B3BDE"/>
    <w:rsid w:val="009C3640"/>
    <w:rsid w:val="009C6E7E"/>
    <w:rsid w:val="009D3358"/>
    <w:rsid w:val="009D44BB"/>
    <w:rsid w:val="009E61C5"/>
    <w:rsid w:val="009E70BD"/>
    <w:rsid w:val="009F05BB"/>
    <w:rsid w:val="009F3B95"/>
    <w:rsid w:val="00A02256"/>
    <w:rsid w:val="00A048AE"/>
    <w:rsid w:val="00A05665"/>
    <w:rsid w:val="00A0669C"/>
    <w:rsid w:val="00A1315C"/>
    <w:rsid w:val="00A1381A"/>
    <w:rsid w:val="00A17482"/>
    <w:rsid w:val="00A176A3"/>
    <w:rsid w:val="00A2668F"/>
    <w:rsid w:val="00A27A58"/>
    <w:rsid w:val="00A325D6"/>
    <w:rsid w:val="00A329A8"/>
    <w:rsid w:val="00A351C1"/>
    <w:rsid w:val="00A35523"/>
    <w:rsid w:val="00A373BD"/>
    <w:rsid w:val="00A37FDF"/>
    <w:rsid w:val="00A4005F"/>
    <w:rsid w:val="00A408A7"/>
    <w:rsid w:val="00A424FF"/>
    <w:rsid w:val="00A42B18"/>
    <w:rsid w:val="00A44CDB"/>
    <w:rsid w:val="00A5005F"/>
    <w:rsid w:val="00A53588"/>
    <w:rsid w:val="00A55023"/>
    <w:rsid w:val="00A55D57"/>
    <w:rsid w:val="00A607E0"/>
    <w:rsid w:val="00A62A7F"/>
    <w:rsid w:val="00A71C7D"/>
    <w:rsid w:val="00A72446"/>
    <w:rsid w:val="00A73BB0"/>
    <w:rsid w:val="00A74099"/>
    <w:rsid w:val="00A74A25"/>
    <w:rsid w:val="00A77C73"/>
    <w:rsid w:val="00A806A9"/>
    <w:rsid w:val="00A818AD"/>
    <w:rsid w:val="00A84CE4"/>
    <w:rsid w:val="00A853A5"/>
    <w:rsid w:val="00A9033F"/>
    <w:rsid w:val="00A90487"/>
    <w:rsid w:val="00A90A17"/>
    <w:rsid w:val="00A90ABC"/>
    <w:rsid w:val="00A928F9"/>
    <w:rsid w:val="00A92EDB"/>
    <w:rsid w:val="00A94E46"/>
    <w:rsid w:val="00AA5DBC"/>
    <w:rsid w:val="00AB0156"/>
    <w:rsid w:val="00AB26DF"/>
    <w:rsid w:val="00AB30F5"/>
    <w:rsid w:val="00AB620D"/>
    <w:rsid w:val="00AC13BB"/>
    <w:rsid w:val="00AC1E90"/>
    <w:rsid w:val="00AC4C2F"/>
    <w:rsid w:val="00AD4432"/>
    <w:rsid w:val="00AD6115"/>
    <w:rsid w:val="00AD64CD"/>
    <w:rsid w:val="00AE3550"/>
    <w:rsid w:val="00AE6E54"/>
    <w:rsid w:val="00AF09EB"/>
    <w:rsid w:val="00AF0B4A"/>
    <w:rsid w:val="00AF1D9F"/>
    <w:rsid w:val="00AF2241"/>
    <w:rsid w:val="00AF3091"/>
    <w:rsid w:val="00AF54A9"/>
    <w:rsid w:val="00B030B7"/>
    <w:rsid w:val="00B03C3F"/>
    <w:rsid w:val="00B14E7A"/>
    <w:rsid w:val="00B20EBE"/>
    <w:rsid w:val="00B2262D"/>
    <w:rsid w:val="00B26C7F"/>
    <w:rsid w:val="00B37AB7"/>
    <w:rsid w:val="00B452D1"/>
    <w:rsid w:val="00B54946"/>
    <w:rsid w:val="00B56245"/>
    <w:rsid w:val="00B57443"/>
    <w:rsid w:val="00B65C14"/>
    <w:rsid w:val="00B65CDC"/>
    <w:rsid w:val="00B66DFF"/>
    <w:rsid w:val="00B74B95"/>
    <w:rsid w:val="00B77216"/>
    <w:rsid w:val="00B80BC8"/>
    <w:rsid w:val="00B83101"/>
    <w:rsid w:val="00B83234"/>
    <w:rsid w:val="00B8416B"/>
    <w:rsid w:val="00B86853"/>
    <w:rsid w:val="00B90267"/>
    <w:rsid w:val="00BA0B39"/>
    <w:rsid w:val="00BA25CF"/>
    <w:rsid w:val="00BA3955"/>
    <w:rsid w:val="00BA3FFA"/>
    <w:rsid w:val="00BA55D4"/>
    <w:rsid w:val="00BA6703"/>
    <w:rsid w:val="00BB1023"/>
    <w:rsid w:val="00BB19E9"/>
    <w:rsid w:val="00BB4AD3"/>
    <w:rsid w:val="00BB4CD3"/>
    <w:rsid w:val="00BB7041"/>
    <w:rsid w:val="00BB755D"/>
    <w:rsid w:val="00BC0663"/>
    <w:rsid w:val="00BC12A9"/>
    <w:rsid w:val="00BC4515"/>
    <w:rsid w:val="00BC6B2F"/>
    <w:rsid w:val="00BD2691"/>
    <w:rsid w:val="00BD34E3"/>
    <w:rsid w:val="00BD3594"/>
    <w:rsid w:val="00BD6B32"/>
    <w:rsid w:val="00BE2602"/>
    <w:rsid w:val="00BE2FB7"/>
    <w:rsid w:val="00BE6861"/>
    <w:rsid w:val="00BF101B"/>
    <w:rsid w:val="00BF59A5"/>
    <w:rsid w:val="00BF5BB5"/>
    <w:rsid w:val="00BF6B87"/>
    <w:rsid w:val="00BF6CDA"/>
    <w:rsid w:val="00C011A6"/>
    <w:rsid w:val="00C04618"/>
    <w:rsid w:val="00C06F49"/>
    <w:rsid w:val="00C11827"/>
    <w:rsid w:val="00C11AA3"/>
    <w:rsid w:val="00C142FA"/>
    <w:rsid w:val="00C14451"/>
    <w:rsid w:val="00C150CE"/>
    <w:rsid w:val="00C154F5"/>
    <w:rsid w:val="00C22D39"/>
    <w:rsid w:val="00C2651B"/>
    <w:rsid w:val="00C26928"/>
    <w:rsid w:val="00C26DC9"/>
    <w:rsid w:val="00C32367"/>
    <w:rsid w:val="00C33FF0"/>
    <w:rsid w:val="00C359E0"/>
    <w:rsid w:val="00C3672C"/>
    <w:rsid w:val="00C36CC7"/>
    <w:rsid w:val="00C378E9"/>
    <w:rsid w:val="00C40B95"/>
    <w:rsid w:val="00C44765"/>
    <w:rsid w:val="00C463C2"/>
    <w:rsid w:val="00C46A50"/>
    <w:rsid w:val="00C47EED"/>
    <w:rsid w:val="00C52CC5"/>
    <w:rsid w:val="00C54096"/>
    <w:rsid w:val="00C5428D"/>
    <w:rsid w:val="00C55BA8"/>
    <w:rsid w:val="00C56BD9"/>
    <w:rsid w:val="00C57334"/>
    <w:rsid w:val="00C61FA4"/>
    <w:rsid w:val="00C631F0"/>
    <w:rsid w:val="00C64E5A"/>
    <w:rsid w:val="00C6742C"/>
    <w:rsid w:val="00C67A88"/>
    <w:rsid w:val="00C67C91"/>
    <w:rsid w:val="00C743E2"/>
    <w:rsid w:val="00C772F7"/>
    <w:rsid w:val="00C81402"/>
    <w:rsid w:val="00C8385B"/>
    <w:rsid w:val="00C861A7"/>
    <w:rsid w:val="00C8755D"/>
    <w:rsid w:val="00C9474A"/>
    <w:rsid w:val="00C97CAF"/>
    <w:rsid w:val="00CA3DE6"/>
    <w:rsid w:val="00CA6E75"/>
    <w:rsid w:val="00CB0DE6"/>
    <w:rsid w:val="00CB26E2"/>
    <w:rsid w:val="00CB46F5"/>
    <w:rsid w:val="00CB68AF"/>
    <w:rsid w:val="00CC2406"/>
    <w:rsid w:val="00CC3773"/>
    <w:rsid w:val="00CD0626"/>
    <w:rsid w:val="00CD1592"/>
    <w:rsid w:val="00CD1B7B"/>
    <w:rsid w:val="00CD1ED3"/>
    <w:rsid w:val="00CD2320"/>
    <w:rsid w:val="00CD4677"/>
    <w:rsid w:val="00CD7150"/>
    <w:rsid w:val="00CD7158"/>
    <w:rsid w:val="00CE07D6"/>
    <w:rsid w:val="00CE3683"/>
    <w:rsid w:val="00CE4FA5"/>
    <w:rsid w:val="00CE72E2"/>
    <w:rsid w:val="00CE73AE"/>
    <w:rsid w:val="00CF11AA"/>
    <w:rsid w:val="00CF1E27"/>
    <w:rsid w:val="00CF2006"/>
    <w:rsid w:val="00CF70ED"/>
    <w:rsid w:val="00CF7161"/>
    <w:rsid w:val="00D05492"/>
    <w:rsid w:val="00D0550D"/>
    <w:rsid w:val="00D06DD7"/>
    <w:rsid w:val="00D07381"/>
    <w:rsid w:val="00D076DD"/>
    <w:rsid w:val="00D121A6"/>
    <w:rsid w:val="00D16DCE"/>
    <w:rsid w:val="00D2333C"/>
    <w:rsid w:val="00D23B4E"/>
    <w:rsid w:val="00D2473A"/>
    <w:rsid w:val="00D3051E"/>
    <w:rsid w:val="00D30C89"/>
    <w:rsid w:val="00D45E13"/>
    <w:rsid w:val="00D51873"/>
    <w:rsid w:val="00D54203"/>
    <w:rsid w:val="00D557BA"/>
    <w:rsid w:val="00D57C56"/>
    <w:rsid w:val="00D653F1"/>
    <w:rsid w:val="00D6704F"/>
    <w:rsid w:val="00D70F10"/>
    <w:rsid w:val="00D806EE"/>
    <w:rsid w:val="00D818B6"/>
    <w:rsid w:val="00D82BDD"/>
    <w:rsid w:val="00D91B26"/>
    <w:rsid w:val="00D9271D"/>
    <w:rsid w:val="00D94D0F"/>
    <w:rsid w:val="00DA0601"/>
    <w:rsid w:val="00DA06D9"/>
    <w:rsid w:val="00DA2671"/>
    <w:rsid w:val="00DA2797"/>
    <w:rsid w:val="00DA547D"/>
    <w:rsid w:val="00DA55A6"/>
    <w:rsid w:val="00DA7D31"/>
    <w:rsid w:val="00DA7D94"/>
    <w:rsid w:val="00DB13A0"/>
    <w:rsid w:val="00DB2B9C"/>
    <w:rsid w:val="00DB3F65"/>
    <w:rsid w:val="00DB5E7D"/>
    <w:rsid w:val="00DC28D6"/>
    <w:rsid w:val="00DD0DA1"/>
    <w:rsid w:val="00DD0FEE"/>
    <w:rsid w:val="00DD2C31"/>
    <w:rsid w:val="00DE0648"/>
    <w:rsid w:val="00DE2764"/>
    <w:rsid w:val="00DE6B9D"/>
    <w:rsid w:val="00DF3A67"/>
    <w:rsid w:val="00DF3F6E"/>
    <w:rsid w:val="00DF4481"/>
    <w:rsid w:val="00DF6BDF"/>
    <w:rsid w:val="00E00AD7"/>
    <w:rsid w:val="00E02685"/>
    <w:rsid w:val="00E03090"/>
    <w:rsid w:val="00E17A7C"/>
    <w:rsid w:val="00E17E52"/>
    <w:rsid w:val="00E3055A"/>
    <w:rsid w:val="00E32AD0"/>
    <w:rsid w:val="00E34976"/>
    <w:rsid w:val="00E35305"/>
    <w:rsid w:val="00E41DF7"/>
    <w:rsid w:val="00E45F1A"/>
    <w:rsid w:val="00E46092"/>
    <w:rsid w:val="00E50F21"/>
    <w:rsid w:val="00E54E16"/>
    <w:rsid w:val="00E555F7"/>
    <w:rsid w:val="00E55664"/>
    <w:rsid w:val="00E56C7C"/>
    <w:rsid w:val="00E5737F"/>
    <w:rsid w:val="00E6058C"/>
    <w:rsid w:val="00E62740"/>
    <w:rsid w:val="00E64C5C"/>
    <w:rsid w:val="00E70274"/>
    <w:rsid w:val="00E703C4"/>
    <w:rsid w:val="00E72260"/>
    <w:rsid w:val="00E74A76"/>
    <w:rsid w:val="00E77AF1"/>
    <w:rsid w:val="00E84A57"/>
    <w:rsid w:val="00E922D3"/>
    <w:rsid w:val="00E95082"/>
    <w:rsid w:val="00E9571B"/>
    <w:rsid w:val="00E96EFD"/>
    <w:rsid w:val="00EA0EC6"/>
    <w:rsid w:val="00EA538E"/>
    <w:rsid w:val="00EA7474"/>
    <w:rsid w:val="00EC4AD6"/>
    <w:rsid w:val="00ED376B"/>
    <w:rsid w:val="00EE0A3F"/>
    <w:rsid w:val="00EE1F32"/>
    <w:rsid w:val="00EE2205"/>
    <w:rsid w:val="00EE5C12"/>
    <w:rsid w:val="00EE60D4"/>
    <w:rsid w:val="00EF0B28"/>
    <w:rsid w:val="00F0026B"/>
    <w:rsid w:val="00F00923"/>
    <w:rsid w:val="00F0115E"/>
    <w:rsid w:val="00F0190C"/>
    <w:rsid w:val="00F05A2E"/>
    <w:rsid w:val="00F10475"/>
    <w:rsid w:val="00F10B04"/>
    <w:rsid w:val="00F11BB3"/>
    <w:rsid w:val="00F11CCD"/>
    <w:rsid w:val="00F12365"/>
    <w:rsid w:val="00F1369B"/>
    <w:rsid w:val="00F141BB"/>
    <w:rsid w:val="00F14330"/>
    <w:rsid w:val="00F14FA0"/>
    <w:rsid w:val="00F24C62"/>
    <w:rsid w:val="00F26298"/>
    <w:rsid w:val="00F3062F"/>
    <w:rsid w:val="00F34120"/>
    <w:rsid w:val="00F37A00"/>
    <w:rsid w:val="00F4165B"/>
    <w:rsid w:val="00F41D03"/>
    <w:rsid w:val="00F440EA"/>
    <w:rsid w:val="00F4517B"/>
    <w:rsid w:val="00F466CE"/>
    <w:rsid w:val="00F558B1"/>
    <w:rsid w:val="00F5706C"/>
    <w:rsid w:val="00F62469"/>
    <w:rsid w:val="00F6539D"/>
    <w:rsid w:val="00F83990"/>
    <w:rsid w:val="00F85987"/>
    <w:rsid w:val="00F8789A"/>
    <w:rsid w:val="00F901C5"/>
    <w:rsid w:val="00F90F04"/>
    <w:rsid w:val="00F92E7E"/>
    <w:rsid w:val="00F95723"/>
    <w:rsid w:val="00F9721B"/>
    <w:rsid w:val="00FA0C1A"/>
    <w:rsid w:val="00FA0DFC"/>
    <w:rsid w:val="00FA26FF"/>
    <w:rsid w:val="00FA2E35"/>
    <w:rsid w:val="00FA4B5F"/>
    <w:rsid w:val="00FA65D3"/>
    <w:rsid w:val="00FA7C84"/>
    <w:rsid w:val="00FA7DFD"/>
    <w:rsid w:val="00FB3CB5"/>
    <w:rsid w:val="00FB4B41"/>
    <w:rsid w:val="00FB5753"/>
    <w:rsid w:val="00FB6F49"/>
    <w:rsid w:val="00FC0465"/>
    <w:rsid w:val="00FC1869"/>
    <w:rsid w:val="00FC3421"/>
    <w:rsid w:val="00FC4665"/>
    <w:rsid w:val="00FC5045"/>
    <w:rsid w:val="00FC74E1"/>
    <w:rsid w:val="00FD0BE5"/>
    <w:rsid w:val="00FD2199"/>
    <w:rsid w:val="00FD28CE"/>
    <w:rsid w:val="00FD3F51"/>
    <w:rsid w:val="00FE1B80"/>
    <w:rsid w:val="00FE4293"/>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2513"/>
    <o:shapelayout v:ext="edit">
      <o:idmap v:ext="edit" data="1"/>
    </o:shapelayout>
  </w:shapeDefaults>
  <w:decimalSymbol w:val="."/>
  <w:listSeparator w:val=","/>
  <w14:docId w14:val="6835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2F4C"/>
    <w:pPr>
      <w:tabs>
        <w:tab w:val="center" w:pos="4320"/>
        <w:tab w:val="right" w:pos="8640"/>
      </w:tabs>
    </w:pPr>
    <w:rPr>
      <w:sz w:val="19"/>
    </w:rPr>
  </w:style>
  <w:style w:type="character" w:customStyle="1" w:styleId="HeaderChar">
    <w:name w:val="Header Char"/>
    <w:basedOn w:val="DefaultParagraphFont"/>
    <w:link w:val="Header"/>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rPr>
      <w:sz w:val="20"/>
      <w:szCs w:val="20"/>
    </w:rPr>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Numbered paragraph"/>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customStyle="1" w:styleId="subsection">
    <w:name w:val="subsection"/>
    <w:aliases w:val="ss"/>
    <w:basedOn w:val="Normal"/>
    <w:link w:val="subsectionChar"/>
    <w:rsid w:val="00113F7A"/>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aliases w:val="a"/>
    <w:basedOn w:val="Normal"/>
    <w:link w:val="paragraphChar"/>
    <w:rsid w:val="00113F7A"/>
    <w:pPr>
      <w:spacing w:before="100" w:beforeAutospacing="1" w:after="100" w:afterAutospacing="1"/>
    </w:pPr>
    <w:rPr>
      <w:rFonts w:ascii="Times New Roman" w:eastAsia="Times New Roman" w:hAnsi="Times New Roman" w:cs="Times New Roman"/>
      <w:sz w:val="24"/>
      <w:lang w:eastAsia="en-AU"/>
    </w:rPr>
  </w:style>
  <w:style w:type="paragraph" w:styleId="ListBullet">
    <w:name w:val="List Bullet"/>
    <w:basedOn w:val="Normal"/>
    <w:uiPriority w:val="99"/>
    <w:semiHidden/>
    <w:unhideWhenUsed/>
    <w:rsid w:val="00C2651B"/>
    <w:pPr>
      <w:numPr>
        <w:numId w:val="4"/>
      </w:numPr>
      <w:spacing w:before="60" w:after="60"/>
      <w:ind w:left="0" w:firstLine="0"/>
    </w:pPr>
    <w:rPr>
      <w:rFonts w:ascii="Calibri" w:eastAsiaTheme="minorHAnsi" w:hAnsi="Calibri" w:cs="Times New Roman"/>
      <w:szCs w:val="22"/>
    </w:rPr>
  </w:style>
  <w:style w:type="character" w:customStyle="1" w:styleId="ListParagraphChar">
    <w:name w:val="List Paragraph Char"/>
    <w:aliases w:val="Numbered paragraph Char"/>
    <w:basedOn w:val="DefaultParagraphFont"/>
    <w:link w:val="ListParagraph"/>
    <w:uiPriority w:val="34"/>
    <w:rsid w:val="00E17E52"/>
    <w:rPr>
      <w:sz w:val="22"/>
    </w:rPr>
  </w:style>
  <w:style w:type="character" w:customStyle="1" w:styleId="subsectionChar">
    <w:name w:val="subsection Char"/>
    <w:aliases w:val="ss Char"/>
    <w:link w:val="subsection"/>
    <w:locked/>
    <w:rsid w:val="00135959"/>
    <w:rPr>
      <w:rFonts w:ascii="Times New Roman" w:eastAsia="Times New Roman" w:hAnsi="Times New Roman" w:cs="Times New Roman"/>
      <w:lang w:eastAsia="en-AU"/>
    </w:rPr>
  </w:style>
  <w:style w:type="paragraph" w:customStyle="1" w:styleId="notetext">
    <w:name w:val="note(text)"/>
    <w:aliases w:val="n"/>
    <w:basedOn w:val="Normal"/>
    <w:link w:val="notetextChar"/>
    <w:rsid w:val="00135959"/>
    <w:pPr>
      <w:spacing w:before="122"/>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135959"/>
    <w:rPr>
      <w:rFonts w:ascii="Times New Roman" w:eastAsia="Times New Roman" w:hAnsi="Times New Roman" w:cs="Times New Roman"/>
      <w:sz w:val="18"/>
      <w:szCs w:val="20"/>
      <w:lang w:eastAsia="en-AU"/>
    </w:rPr>
  </w:style>
  <w:style w:type="paragraph" w:customStyle="1" w:styleId="Definition">
    <w:name w:val="Definition"/>
    <w:aliases w:val="dd"/>
    <w:basedOn w:val="Normal"/>
    <w:rsid w:val="00744C06"/>
    <w:pPr>
      <w:spacing w:before="180"/>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EA538E"/>
    <w:pPr>
      <w:spacing w:before="40"/>
      <w:ind w:left="1134"/>
    </w:pPr>
    <w:rPr>
      <w:rFonts w:ascii="Times New Roman" w:eastAsia="Times New Roman" w:hAnsi="Times New Roman" w:cs="Times New Roman"/>
      <w:szCs w:val="20"/>
      <w:lang w:eastAsia="en-AU"/>
    </w:rPr>
  </w:style>
  <w:style w:type="paragraph" w:customStyle="1" w:styleId="notedraft">
    <w:name w:val="note(draft)"/>
    <w:aliases w:val="nd"/>
    <w:basedOn w:val="Normal"/>
    <w:rsid w:val="006A3A57"/>
    <w:pPr>
      <w:spacing w:before="240"/>
      <w:ind w:left="284" w:hanging="284"/>
    </w:pPr>
    <w:rPr>
      <w:rFonts w:ascii="Times New Roman" w:eastAsia="Times New Roman" w:hAnsi="Times New Roman" w:cs="Times New Roman"/>
      <w:i/>
      <w:sz w:val="24"/>
      <w:szCs w:val="20"/>
      <w:lang w:eastAsia="en-AU"/>
    </w:rPr>
  </w:style>
  <w:style w:type="paragraph" w:customStyle="1" w:styleId="paragraphsub">
    <w:name w:val="paragraph(sub)"/>
    <w:aliases w:val="aa"/>
    <w:basedOn w:val="Normal"/>
    <w:rsid w:val="006A3A57"/>
    <w:pPr>
      <w:tabs>
        <w:tab w:val="right" w:pos="1985"/>
      </w:tabs>
      <w:spacing w:before="40"/>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6A3A57"/>
    <w:rPr>
      <w:rFonts w:ascii="Times New Roman" w:eastAsia="Times New Roman" w:hAnsi="Times New Roman" w:cs="Times New Roman"/>
      <w:lang w:eastAsia="en-AU"/>
    </w:rPr>
  </w:style>
  <w:style w:type="paragraph" w:customStyle="1" w:styleId="paragraphsub0">
    <w:name w:val="paragraphsub"/>
    <w:basedOn w:val="Normal"/>
    <w:uiPriority w:val="99"/>
    <w:semiHidden/>
    <w:rsid w:val="00480D3F"/>
    <w:pPr>
      <w:spacing w:before="100" w:beforeAutospacing="1" w:after="100" w:afterAutospacing="1"/>
    </w:pPr>
    <w:rPr>
      <w:rFonts w:ascii="Times New Roman" w:eastAsia="Calibri" w:hAnsi="Times New Roman" w:cs="Times New Roman"/>
      <w:sz w:val="24"/>
      <w:lang w:eastAsia="en-AU"/>
    </w:rPr>
  </w:style>
  <w:style w:type="paragraph" w:styleId="ListNumber">
    <w:name w:val="List Number"/>
    <w:basedOn w:val="Normal"/>
    <w:autoRedefine/>
    <w:uiPriority w:val="99"/>
    <w:qFormat/>
    <w:rsid w:val="00F11CCD"/>
    <w:pPr>
      <w:spacing w:after="200"/>
    </w:pPr>
    <w:rPr>
      <w:rFonts w:ascii="Times New Roman" w:eastAsia="Calibri" w:hAnsi="Times New Roman" w:cs="Times New Roman"/>
      <w:color w:val="000000" w:themeColor="text1"/>
      <w:sz w:val="24"/>
    </w:rPr>
  </w:style>
  <w:style w:type="paragraph" w:styleId="ListNumber2">
    <w:name w:val="List Number 2"/>
    <w:basedOn w:val="Normal"/>
    <w:autoRedefine/>
    <w:uiPriority w:val="99"/>
    <w:rsid w:val="002055DE"/>
    <w:pPr>
      <w:numPr>
        <w:ilvl w:val="1"/>
        <w:numId w:val="34"/>
      </w:numPr>
      <w:spacing w:after="200"/>
    </w:pPr>
    <w:rPr>
      <w:rFonts w:ascii="Calibri" w:eastAsia="Calibri" w:hAnsi="Calibri" w:cs="Times New Roman"/>
      <w:sz w:val="24"/>
      <w:szCs w:val="22"/>
    </w:rPr>
  </w:style>
  <w:style w:type="paragraph" w:styleId="ListNumber3">
    <w:name w:val="List Number 3"/>
    <w:basedOn w:val="Normal"/>
    <w:uiPriority w:val="99"/>
    <w:rsid w:val="002055DE"/>
    <w:pPr>
      <w:numPr>
        <w:ilvl w:val="2"/>
        <w:numId w:val="34"/>
      </w:numPr>
      <w:spacing w:after="200"/>
    </w:pPr>
    <w:rPr>
      <w:rFonts w:ascii="Calibri" w:eastAsia="Calibri" w:hAnsi="Calibri" w:cs="Times New Roman"/>
      <w:sz w:val="24"/>
      <w:szCs w:val="22"/>
    </w:rPr>
  </w:style>
  <w:style w:type="paragraph" w:styleId="ListNumber4">
    <w:name w:val="List Number 4"/>
    <w:basedOn w:val="Normal"/>
    <w:uiPriority w:val="99"/>
    <w:rsid w:val="002055DE"/>
    <w:pPr>
      <w:numPr>
        <w:ilvl w:val="3"/>
        <w:numId w:val="34"/>
      </w:numPr>
      <w:spacing w:after="200"/>
    </w:pPr>
    <w:rPr>
      <w:rFonts w:ascii="Calibri" w:eastAsia="Calibri" w:hAnsi="Calibri" w:cs="Times New Roman"/>
      <w:sz w:val="24"/>
      <w:szCs w:val="22"/>
    </w:rPr>
  </w:style>
  <w:style w:type="paragraph" w:styleId="ListNumber5">
    <w:name w:val="List Number 5"/>
    <w:basedOn w:val="Normal"/>
    <w:uiPriority w:val="99"/>
    <w:rsid w:val="002055DE"/>
    <w:pPr>
      <w:numPr>
        <w:ilvl w:val="4"/>
        <w:numId w:val="34"/>
      </w:numPr>
      <w:spacing w:after="200"/>
    </w:pPr>
    <w:rPr>
      <w:rFonts w:ascii="Calibri" w:eastAsia="Calibri" w:hAnsi="Calibri" w:cs="Times New Roman"/>
      <w:sz w:val="24"/>
      <w:szCs w:val="22"/>
    </w:rPr>
  </w:style>
  <w:style w:type="paragraph" w:customStyle="1" w:styleId="ActHead2">
    <w:name w:val="ActHead 2"/>
    <w:aliases w:val="p"/>
    <w:basedOn w:val="Normal"/>
    <w:next w:val="Normal"/>
    <w:qFormat/>
    <w:rsid w:val="002B2AEA"/>
    <w:pPr>
      <w:keepNext/>
      <w:keepLines/>
      <w:spacing w:before="280"/>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qFormat/>
    <w:rsid w:val="002B2AEA"/>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2B2AEA"/>
    <w:pPr>
      <w:keepNext/>
      <w:keepLines/>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2B2AEA"/>
    <w:pPr>
      <w:keepNext/>
      <w:keepLines/>
      <w:spacing w:before="280"/>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2B2AEA"/>
  </w:style>
  <w:style w:type="character" w:customStyle="1" w:styleId="CharAmPartText">
    <w:name w:val="CharAmPartText"/>
    <w:basedOn w:val="DefaultParagraphFont"/>
    <w:qFormat/>
    <w:rsid w:val="002B2AEA"/>
  </w:style>
  <w:style w:type="character" w:customStyle="1" w:styleId="CharAmSchNo">
    <w:name w:val="CharAmSchNo"/>
    <w:basedOn w:val="DefaultParagraphFont"/>
    <w:qFormat/>
    <w:rsid w:val="002B2AEA"/>
  </w:style>
  <w:style w:type="character" w:customStyle="1" w:styleId="CharAmSchText">
    <w:name w:val="CharAmSchText"/>
    <w:basedOn w:val="DefaultParagraphFont"/>
    <w:qFormat/>
    <w:rsid w:val="002B2AEA"/>
  </w:style>
  <w:style w:type="character" w:customStyle="1" w:styleId="CharPartNo">
    <w:name w:val="CharPartNo"/>
    <w:basedOn w:val="DefaultParagraphFont"/>
    <w:uiPriority w:val="1"/>
    <w:qFormat/>
    <w:rsid w:val="002B2AEA"/>
  </w:style>
  <w:style w:type="character" w:customStyle="1" w:styleId="CharPartText">
    <w:name w:val="CharPartText"/>
    <w:basedOn w:val="DefaultParagraphFont"/>
    <w:uiPriority w:val="1"/>
    <w:qFormat/>
    <w:rsid w:val="002B2AEA"/>
  </w:style>
  <w:style w:type="paragraph" w:customStyle="1" w:styleId="Item">
    <w:name w:val="Item"/>
    <w:aliases w:val="i"/>
    <w:basedOn w:val="Normal"/>
    <w:next w:val="ItemHead"/>
    <w:rsid w:val="002B2AEA"/>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B2AEA"/>
    <w:pPr>
      <w:keepNext/>
      <w:keepLines/>
      <w:spacing w:before="220"/>
      <w:ind w:left="709" w:hanging="709"/>
    </w:pPr>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06583">
      <w:bodyDiv w:val="1"/>
      <w:marLeft w:val="0"/>
      <w:marRight w:val="0"/>
      <w:marTop w:val="0"/>
      <w:marBottom w:val="0"/>
      <w:divBdr>
        <w:top w:val="none" w:sz="0" w:space="0" w:color="auto"/>
        <w:left w:val="none" w:sz="0" w:space="0" w:color="auto"/>
        <w:bottom w:val="none" w:sz="0" w:space="0" w:color="auto"/>
        <w:right w:val="none" w:sz="0" w:space="0" w:color="auto"/>
      </w:divBdr>
      <w:divsChild>
        <w:div w:id="2124182030">
          <w:marLeft w:val="0"/>
          <w:marRight w:val="0"/>
          <w:marTop w:val="0"/>
          <w:marBottom w:val="0"/>
          <w:divBdr>
            <w:top w:val="none" w:sz="0" w:space="0" w:color="auto"/>
            <w:left w:val="none" w:sz="0" w:space="0" w:color="auto"/>
            <w:bottom w:val="none" w:sz="0" w:space="0" w:color="auto"/>
            <w:right w:val="none" w:sz="0" w:space="0" w:color="auto"/>
          </w:divBdr>
          <w:divsChild>
            <w:div w:id="583683294">
              <w:marLeft w:val="0"/>
              <w:marRight w:val="0"/>
              <w:marTop w:val="0"/>
              <w:marBottom w:val="0"/>
              <w:divBdr>
                <w:top w:val="none" w:sz="0" w:space="0" w:color="auto"/>
                <w:left w:val="none" w:sz="0" w:space="0" w:color="auto"/>
                <w:bottom w:val="none" w:sz="0" w:space="0" w:color="auto"/>
                <w:right w:val="none" w:sz="0" w:space="0" w:color="auto"/>
              </w:divBdr>
              <w:divsChild>
                <w:div w:id="307396461">
                  <w:marLeft w:val="0"/>
                  <w:marRight w:val="0"/>
                  <w:marTop w:val="0"/>
                  <w:marBottom w:val="0"/>
                  <w:divBdr>
                    <w:top w:val="none" w:sz="0" w:space="0" w:color="auto"/>
                    <w:left w:val="none" w:sz="0" w:space="0" w:color="auto"/>
                    <w:bottom w:val="none" w:sz="0" w:space="0" w:color="auto"/>
                    <w:right w:val="none" w:sz="0" w:space="0" w:color="auto"/>
                  </w:divBdr>
                  <w:divsChild>
                    <w:div w:id="2101020456">
                      <w:marLeft w:val="0"/>
                      <w:marRight w:val="0"/>
                      <w:marTop w:val="0"/>
                      <w:marBottom w:val="0"/>
                      <w:divBdr>
                        <w:top w:val="none" w:sz="0" w:space="0" w:color="auto"/>
                        <w:left w:val="none" w:sz="0" w:space="0" w:color="auto"/>
                        <w:bottom w:val="none" w:sz="0" w:space="0" w:color="auto"/>
                        <w:right w:val="none" w:sz="0" w:space="0" w:color="auto"/>
                      </w:divBdr>
                      <w:divsChild>
                        <w:div w:id="1554124788">
                          <w:marLeft w:val="0"/>
                          <w:marRight w:val="0"/>
                          <w:marTop w:val="0"/>
                          <w:marBottom w:val="0"/>
                          <w:divBdr>
                            <w:top w:val="none" w:sz="0" w:space="0" w:color="auto"/>
                            <w:left w:val="none" w:sz="0" w:space="0" w:color="auto"/>
                            <w:bottom w:val="none" w:sz="0" w:space="0" w:color="auto"/>
                            <w:right w:val="none" w:sz="0" w:space="0" w:color="auto"/>
                          </w:divBdr>
                          <w:divsChild>
                            <w:div w:id="2139373461">
                              <w:marLeft w:val="0"/>
                              <w:marRight w:val="0"/>
                              <w:marTop w:val="0"/>
                              <w:marBottom w:val="0"/>
                              <w:divBdr>
                                <w:top w:val="single" w:sz="6" w:space="0" w:color="828282"/>
                                <w:left w:val="single" w:sz="6" w:space="0" w:color="828282"/>
                                <w:bottom w:val="single" w:sz="6" w:space="0" w:color="828282"/>
                                <w:right w:val="single" w:sz="6" w:space="0" w:color="828282"/>
                              </w:divBdr>
                              <w:divsChild>
                                <w:div w:id="1820225941">
                                  <w:marLeft w:val="0"/>
                                  <w:marRight w:val="0"/>
                                  <w:marTop w:val="0"/>
                                  <w:marBottom w:val="0"/>
                                  <w:divBdr>
                                    <w:top w:val="none" w:sz="0" w:space="0" w:color="auto"/>
                                    <w:left w:val="none" w:sz="0" w:space="0" w:color="auto"/>
                                    <w:bottom w:val="none" w:sz="0" w:space="0" w:color="auto"/>
                                    <w:right w:val="none" w:sz="0" w:space="0" w:color="auto"/>
                                  </w:divBdr>
                                  <w:divsChild>
                                    <w:div w:id="94905993">
                                      <w:marLeft w:val="0"/>
                                      <w:marRight w:val="0"/>
                                      <w:marTop w:val="0"/>
                                      <w:marBottom w:val="0"/>
                                      <w:divBdr>
                                        <w:top w:val="none" w:sz="0" w:space="0" w:color="auto"/>
                                        <w:left w:val="none" w:sz="0" w:space="0" w:color="auto"/>
                                        <w:bottom w:val="none" w:sz="0" w:space="0" w:color="auto"/>
                                        <w:right w:val="none" w:sz="0" w:space="0" w:color="auto"/>
                                      </w:divBdr>
                                      <w:divsChild>
                                        <w:div w:id="1697582471">
                                          <w:marLeft w:val="0"/>
                                          <w:marRight w:val="0"/>
                                          <w:marTop w:val="0"/>
                                          <w:marBottom w:val="0"/>
                                          <w:divBdr>
                                            <w:top w:val="none" w:sz="0" w:space="0" w:color="auto"/>
                                            <w:left w:val="none" w:sz="0" w:space="0" w:color="auto"/>
                                            <w:bottom w:val="none" w:sz="0" w:space="0" w:color="auto"/>
                                            <w:right w:val="none" w:sz="0" w:space="0" w:color="auto"/>
                                          </w:divBdr>
                                          <w:divsChild>
                                            <w:div w:id="2085294567">
                                              <w:marLeft w:val="0"/>
                                              <w:marRight w:val="0"/>
                                              <w:marTop w:val="0"/>
                                              <w:marBottom w:val="0"/>
                                              <w:divBdr>
                                                <w:top w:val="none" w:sz="0" w:space="0" w:color="auto"/>
                                                <w:left w:val="none" w:sz="0" w:space="0" w:color="auto"/>
                                                <w:bottom w:val="none" w:sz="0" w:space="0" w:color="auto"/>
                                                <w:right w:val="none" w:sz="0" w:space="0" w:color="auto"/>
                                              </w:divBdr>
                                              <w:divsChild>
                                                <w:div w:id="1749840157">
                                                  <w:marLeft w:val="0"/>
                                                  <w:marRight w:val="0"/>
                                                  <w:marTop w:val="0"/>
                                                  <w:marBottom w:val="0"/>
                                                  <w:divBdr>
                                                    <w:top w:val="none" w:sz="0" w:space="0" w:color="auto"/>
                                                    <w:left w:val="none" w:sz="0" w:space="0" w:color="auto"/>
                                                    <w:bottom w:val="none" w:sz="0" w:space="0" w:color="auto"/>
                                                    <w:right w:val="none" w:sz="0" w:space="0" w:color="auto"/>
                                                  </w:divBdr>
                                                  <w:divsChild>
                                                    <w:div w:id="1074163135">
                                                      <w:marLeft w:val="0"/>
                                                      <w:marRight w:val="0"/>
                                                      <w:marTop w:val="0"/>
                                                      <w:marBottom w:val="0"/>
                                                      <w:divBdr>
                                                        <w:top w:val="none" w:sz="0" w:space="0" w:color="auto"/>
                                                        <w:left w:val="none" w:sz="0" w:space="0" w:color="auto"/>
                                                        <w:bottom w:val="none" w:sz="0" w:space="0" w:color="auto"/>
                                                        <w:right w:val="none" w:sz="0" w:space="0" w:color="auto"/>
                                                      </w:divBdr>
                                                      <w:divsChild>
                                                        <w:div w:id="9298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7227376">
      <w:bodyDiv w:val="1"/>
      <w:marLeft w:val="0"/>
      <w:marRight w:val="0"/>
      <w:marTop w:val="0"/>
      <w:marBottom w:val="0"/>
      <w:divBdr>
        <w:top w:val="none" w:sz="0" w:space="0" w:color="auto"/>
        <w:left w:val="none" w:sz="0" w:space="0" w:color="auto"/>
        <w:bottom w:val="none" w:sz="0" w:space="0" w:color="auto"/>
        <w:right w:val="none" w:sz="0" w:space="0" w:color="auto"/>
      </w:divBdr>
    </w:div>
    <w:div w:id="910164938">
      <w:bodyDiv w:val="1"/>
      <w:marLeft w:val="0"/>
      <w:marRight w:val="0"/>
      <w:marTop w:val="0"/>
      <w:marBottom w:val="0"/>
      <w:divBdr>
        <w:top w:val="none" w:sz="0" w:space="0" w:color="auto"/>
        <w:left w:val="none" w:sz="0" w:space="0" w:color="auto"/>
        <w:bottom w:val="none" w:sz="0" w:space="0" w:color="auto"/>
        <w:right w:val="none" w:sz="0" w:space="0" w:color="auto"/>
      </w:divBdr>
    </w:div>
    <w:div w:id="1305086808">
      <w:bodyDiv w:val="1"/>
      <w:marLeft w:val="0"/>
      <w:marRight w:val="0"/>
      <w:marTop w:val="0"/>
      <w:marBottom w:val="0"/>
      <w:divBdr>
        <w:top w:val="none" w:sz="0" w:space="0" w:color="auto"/>
        <w:left w:val="none" w:sz="0" w:space="0" w:color="auto"/>
        <w:bottom w:val="none" w:sz="0" w:space="0" w:color="auto"/>
        <w:right w:val="none" w:sz="0" w:space="0" w:color="auto"/>
      </w:divBdr>
      <w:divsChild>
        <w:div w:id="898177385">
          <w:marLeft w:val="0"/>
          <w:marRight w:val="0"/>
          <w:marTop w:val="0"/>
          <w:marBottom w:val="0"/>
          <w:divBdr>
            <w:top w:val="none" w:sz="0" w:space="0" w:color="auto"/>
            <w:left w:val="none" w:sz="0" w:space="0" w:color="auto"/>
            <w:bottom w:val="none" w:sz="0" w:space="0" w:color="auto"/>
            <w:right w:val="none" w:sz="0" w:space="0" w:color="auto"/>
          </w:divBdr>
          <w:divsChild>
            <w:div w:id="1771509516">
              <w:marLeft w:val="0"/>
              <w:marRight w:val="0"/>
              <w:marTop w:val="0"/>
              <w:marBottom w:val="0"/>
              <w:divBdr>
                <w:top w:val="none" w:sz="0" w:space="0" w:color="auto"/>
                <w:left w:val="none" w:sz="0" w:space="0" w:color="auto"/>
                <w:bottom w:val="none" w:sz="0" w:space="0" w:color="auto"/>
                <w:right w:val="none" w:sz="0" w:space="0" w:color="auto"/>
              </w:divBdr>
              <w:divsChild>
                <w:div w:id="627129618">
                  <w:marLeft w:val="0"/>
                  <w:marRight w:val="0"/>
                  <w:marTop w:val="0"/>
                  <w:marBottom w:val="0"/>
                  <w:divBdr>
                    <w:top w:val="none" w:sz="0" w:space="0" w:color="auto"/>
                    <w:left w:val="none" w:sz="0" w:space="0" w:color="auto"/>
                    <w:bottom w:val="none" w:sz="0" w:space="0" w:color="auto"/>
                    <w:right w:val="none" w:sz="0" w:space="0" w:color="auto"/>
                  </w:divBdr>
                  <w:divsChild>
                    <w:div w:id="1094519966">
                      <w:marLeft w:val="0"/>
                      <w:marRight w:val="0"/>
                      <w:marTop w:val="0"/>
                      <w:marBottom w:val="0"/>
                      <w:divBdr>
                        <w:top w:val="none" w:sz="0" w:space="0" w:color="auto"/>
                        <w:left w:val="none" w:sz="0" w:space="0" w:color="auto"/>
                        <w:bottom w:val="none" w:sz="0" w:space="0" w:color="auto"/>
                        <w:right w:val="none" w:sz="0" w:space="0" w:color="auto"/>
                      </w:divBdr>
                      <w:divsChild>
                        <w:div w:id="1952085349">
                          <w:marLeft w:val="0"/>
                          <w:marRight w:val="0"/>
                          <w:marTop w:val="0"/>
                          <w:marBottom w:val="0"/>
                          <w:divBdr>
                            <w:top w:val="none" w:sz="0" w:space="0" w:color="auto"/>
                            <w:left w:val="none" w:sz="0" w:space="0" w:color="auto"/>
                            <w:bottom w:val="none" w:sz="0" w:space="0" w:color="auto"/>
                            <w:right w:val="none" w:sz="0" w:space="0" w:color="auto"/>
                          </w:divBdr>
                          <w:divsChild>
                            <w:div w:id="340354085">
                              <w:marLeft w:val="0"/>
                              <w:marRight w:val="0"/>
                              <w:marTop w:val="0"/>
                              <w:marBottom w:val="0"/>
                              <w:divBdr>
                                <w:top w:val="none" w:sz="0" w:space="0" w:color="auto"/>
                                <w:left w:val="none" w:sz="0" w:space="0" w:color="auto"/>
                                <w:bottom w:val="none" w:sz="0" w:space="0" w:color="auto"/>
                                <w:right w:val="none" w:sz="0" w:space="0" w:color="auto"/>
                              </w:divBdr>
                              <w:divsChild>
                                <w:div w:id="1827209313">
                                  <w:marLeft w:val="0"/>
                                  <w:marRight w:val="0"/>
                                  <w:marTop w:val="0"/>
                                  <w:marBottom w:val="0"/>
                                  <w:divBdr>
                                    <w:top w:val="none" w:sz="0" w:space="0" w:color="auto"/>
                                    <w:left w:val="none" w:sz="0" w:space="0" w:color="auto"/>
                                    <w:bottom w:val="none" w:sz="0" w:space="0" w:color="auto"/>
                                    <w:right w:val="none" w:sz="0" w:space="0" w:color="auto"/>
                                  </w:divBdr>
                                  <w:divsChild>
                                    <w:div w:id="378481473">
                                      <w:marLeft w:val="0"/>
                                      <w:marRight w:val="0"/>
                                      <w:marTop w:val="0"/>
                                      <w:marBottom w:val="0"/>
                                      <w:divBdr>
                                        <w:top w:val="none" w:sz="0" w:space="0" w:color="auto"/>
                                        <w:left w:val="none" w:sz="0" w:space="0" w:color="auto"/>
                                        <w:bottom w:val="none" w:sz="0" w:space="0" w:color="auto"/>
                                        <w:right w:val="none" w:sz="0" w:space="0" w:color="auto"/>
                                      </w:divBdr>
                                      <w:divsChild>
                                        <w:div w:id="359746482">
                                          <w:marLeft w:val="0"/>
                                          <w:marRight w:val="0"/>
                                          <w:marTop w:val="0"/>
                                          <w:marBottom w:val="0"/>
                                          <w:divBdr>
                                            <w:top w:val="none" w:sz="0" w:space="0" w:color="auto"/>
                                            <w:left w:val="none" w:sz="0" w:space="0" w:color="auto"/>
                                            <w:bottom w:val="none" w:sz="0" w:space="0" w:color="auto"/>
                                            <w:right w:val="none" w:sz="0" w:space="0" w:color="auto"/>
                                          </w:divBdr>
                                          <w:divsChild>
                                            <w:div w:id="155464648">
                                              <w:marLeft w:val="0"/>
                                              <w:marRight w:val="0"/>
                                              <w:marTop w:val="0"/>
                                              <w:marBottom w:val="0"/>
                                              <w:divBdr>
                                                <w:top w:val="none" w:sz="0" w:space="0" w:color="auto"/>
                                                <w:left w:val="none" w:sz="0" w:space="0" w:color="auto"/>
                                                <w:bottom w:val="none" w:sz="0" w:space="0" w:color="auto"/>
                                                <w:right w:val="none" w:sz="0" w:space="0" w:color="auto"/>
                                              </w:divBdr>
                                              <w:divsChild>
                                                <w:div w:id="1586185801">
                                                  <w:marLeft w:val="0"/>
                                                  <w:marRight w:val="0"/>
                                                  <w:marTop w:val="0"/>
                                                  <w:marBottom w:val="0"/>
                                                  <w:divBdr>
                                                    <w:top w:val="none" w:sz="0" w:space="0" w:color="auto"/>
                                                    <w:left w:val="none" w:sz="0" w:space="0" w:color="auto"/>
                                                    <w:bottom w:val="none" w:sz="0" w:space="0" w:color="auto"/>
                                                    <w:right w:val="none" w:sz="0" w:space="0" w:color="auto"/>
                                                  </w:divBdr>
                                                  <w:divsChild>
                                                    <w:div w:id="1325429574">
                                                      <w:marLeft w:val="0"/>
                                                      <w:marRight w:val="0"/>
                                                      <w:marTop w:val="0"/>
                                                      <w:marBottom w:val="0"/>
                                                      <w:divBdr>
                                                        <w:top w:val="none" w:sz="0" w:space="0" w:color="auto"/>
                                                        <w:left w:val="none" w:sz="0" w:space="0" w:color="auto"/>
                                                        <w:bottom w:val="none" w:sz="0" w:space="0" w:color="auto"/>
                                                        <w:right w:val="none" w:sz="0" w:space="0" w:color="auto"/>
                                                      </w:divBdr>
                                                      <w:divsChild>
                                                        <w:div w:id="12258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896648">
      <w:bodyDiv w:val="1"/>
      <w:marLeft w:val="0"/>
      <w:marRight w:val="0"/>
      <w:marTop w:val="0"/>
      <w:marBottom w:val="0"/>
      <w:divBdr>
        <w:top w:val="none" w:sz="0" w:space="0" w:color="auto"/>
        <w:left w:val="none" w:sz="0" w:space="0" w:color="auto"/>
        <w:bottom w:val="none" w:sz="0" w:space="0" w:color="auto"/>
        <w:right w:val="none" w:sz="0" w:space="0" w:color="auto"/>
      </w:divBdr>
    </w:div>
    <w:div w:id="1637300139">
      <w:bodyDiv w:val="1"/>
      <w:marLeft w:val="0"/>
      <w:marRight w:val="0"/>
      <w:marTop w:val="0"/>
      <w:marBottom w:val="0"/>
      <w:divBdr>
        <w:top w:val="none" w:sz="0" w:space="0" w:color="auto"/>
        <w:left w:val="none" w:sz="0" w:space="0" w:color="auto"/>
        <w:bottom w:val="none" w:sz="0" w:space="0" w:color="auto"/>
        <w:right w:val="none" w:sz="0" w:space="0" w:color="auto"/>
      </w:divBdr>
    </w:div>
    <w:div w:id="1698114111">
      <w:bodyDiv w:val="1"/>
      <w:marLeft w:val="0"/>
      <w:marRight w:val="0"/>
      <w:marTop w:val="0"/>
      <w:marBottom w:val="0"/>
      <w:divBdr>
        <w:top w:val="none" w:sz="0" w:space="0" w:color="auto"/>
        <w:left w:val="none" w:sz="0" w:space="0" w:color="auto"/>
        <w:bottom w:val="none" w:sz="0" w:space="0" w:color="auto"/>
        <w:right w:val="none" w:sz="0" w:space="0" w:color="auto"/>
      </w:divBdr>
    </w:div>
    <w:div w:id="188077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83"/>
    <w:rsid w:val="0000021B"/>
    <w:rsid w:val="00004F83"/>
    <w:rsid w:val="0007075D"/>
    <w:rsid w:val="000E0380"/>
    <w:rsid w:val="00172A55"/>
    <w:rsid w:val="003D4129"/>
    <w:rsid w:val="003E4472"/>
    <w:rsid w:val="0045480E"/>
    <w:rsid w:val="00454E21"/>
    <w:rsid w:val="00464301"/>
    <w:rsid w:val="005F2CE4"/>
    <w:rsid w:val="00651292"/>
    <w:rsid w:val="0069364D"/>
    <w:rsid w:val="008339BE"/>
    <w:rsid w:val="00982A10"/>
    <w:rsid w:val="00AB0D65"/>
    <w:rsid w:val="00C569EF"/>
    <w:rsid w:val="00CD63B4"/>
    <w:rsid w:val="00E23E50"/>
    <w:rsid w:val="00FE0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25A77EB6B38064C83FA39F44AFB9274" ma:contentTypeVersion="" ma:contentTypeDescription="PDMS Documentation Content Type" ma:contentTypeScope="" ma:versionID="9d05811d4773275296ec6ccedf1ab60f">
  <xsd:schema xmlns:xsd="http://www.w3.org/2001/XMLSchema" xmlns:xs="http://www.w3.org/2001/XMLSchema" xmlns:p="http://schemas.microsoft.com/office/2006/metadata/properties" xmlns:ns2="6EC44CCD-1E00-4C24-8DEF-AD17F4BB8A0F" targetNamespace="http://schemas.microsoft.com/office/2006/metadata/properties" ma:root="true" ma:fieldsID="3e3ea17387ad4dafe3af1179745a000a" ns2:_="">
    <xsd:import namespace="6EC44CCD-1E00-4C24-8DEF-AD17F4BB8A0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44CCD-1E00-4C24-8DEF-AD17F4BB8A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AttachedBy xmlns="6EC44CCD-1E00-4C24-8DEF-AD17F4BB8A0F" xsi:nil="true"/>
    <SecurityClassification xmlns="6EC44CCD-1E00-4C24-8DEF-AD17F4BB8A0F" xsi:nil="true"/>
    <pdms_SecurityClassification xmlns="6EC44CCD-1E00-4C24-8DEF-AD17F4BB8A0F" xsi:nil="true"/>
    <pdms_Reason xmlns="6EC44CCD-1E00-4C24-8DEF-AD17F4BB8A0F" xsi:nil="true"/>
    <pdms_DocumentType xmlns="6EC44CCD-1E00-4C24-8DEF-AD17F4BB8A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305C-A378-45AB-ADF6-EFC04AE307A2}">
  <ds:schemaRefs>
    <ds:schemaRef ds:uri="http://schemas.microsoft.com/sharepoint/v3/contenttype/forms"/>
  </ds:schemaRefs>
</ds:datastoreItem>
</file>

<file path=customXml/itemProps2.xml><?xml version="1.0" encoding="utf-8"?>
<ds:datastoreItem xmlns:ds="http://schemas.openxmlformats.org/officeDocument/2006/customXml" ds:itemID="{82024756-ED20-4C88-BCB7-32BD3C94D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44CCD-1E00-4C24-8DEF-AD17F4BB8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1A28A-E8BE-4273-BA9F-BE285E4DB7A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EC44CCD-1E00-4C24-8DEF-AD17F4BB8A0F"/>
    <ds:schemaRef ds:uri="http://www.w3.org/XML/1998/namespace"/>
    <ds:schemaRef ds:uri="http://purl.org/dc/dcmitype/"/>
  </ds:schemaRefs>
</ds:datastoreItem>
</file>

<file path=customXml/itemProps4.xml><?xml version="1.0" encoding="utf-8"?>
<ds:datastoreItem xmlns:ds="http://schemas.openxmlformats.org/officeDocument/2006/customXml" ds:itemID="{E0C8CDC2-F14B-4090-92C8-CA30D7F1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2401</Words>
  <Characters>13691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2016-08-03T06:54:00Z</cp:lastPrinted>
  <dcterms:created xsi:type="dcterms:W3CDTF">2017-08-29T04:34:00Z</dcterms:created>
  <dcterms:modified xsi:type="dcterms:W3CDTF">2017-08-29T04:34:00Z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0x010100266966F133664895A6EE3632470D45F50100725A77EB6B38064C83FA39F44AFB9274</vt:lpwstr>
  </property>
</Properties>
</file>