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5189D" w:rsidRDefault="00193461" w:rsidP="0020300C">
      <w:pPr>
        <w:rPr>
          <w:sz w:val="28"/>
        </w:rPr>
      </w:pPr>
      <w:r w:rsidRPr="00D5189D">
        <w:rPr>
          <w:noProof/>
          <w:lang w:eastAsia="en-AU"/>
        </w:rPr>
        <w:drawing>
          <wp:inline distT="0" distB="0" distL="0" distR="0" wp14:anchorId="11EB5611" wp14:editId="0C51845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5189D" w:rsidRDefault="0048364F" w:rsidP="0048364F">
      <w:pPr>
        <w:rPr>
          <w:sz w:val="19"/>
        </w:rPr>
      </w:pPr>
    </w:p>
    <w:p w:rsidR="0048364F" w:rsidRPr="00D5189D" w:rsidRDefault="00CB558B" w:rsidP="0048364F">
      <w:pPr>
        <w:pStyle w:val="ShortT"/>
      </w:pPr>
      <w:r w:rsidRPr="00D5189D">
        <w:t>Aged Care Legislation Amendment (Financial Reporting) Principles</w:t>
      </w:r>
      <w:r w:rsidR="00D5189D" w:rsidRPr="00D5189D">
        <w:t> </w:t>
      </w:r>
      <w:r w:rsidRPr="00D5189D">
        <w:t>2017</w:t>
      </w:r>
    </w:p>
    <w:p w:rsidR="007F7726" w:rsidRPr="00D5189D" w:rsidRDefault="007F7726" w:rsidP="003634E6">
      <w:pPr>
        <w:pStyle w:val="SignCoverPageStart"/>
        <w:rPr>
          <w:szCs w:val="22"/>
        </w:rPr>
      </w:pPr>
      <w:r w:rsidRPr="00D5189D">
        <w:rPr>
          <w:szCs w:val="22"/>
        </w:rPr>
        <w:t xml:space="preserve">I, Ken Wyatt AM, Minister for Aged Care, make the following </w:t>
      </w:r>
      <w:r w:rsidR="00C70C45" w:rsidRPr="00D5189D">
        <w:rPr>
          <w:szCs w:val="22"/>
        </w:rPr>
        <w:t>principles</w:t>
      </w:r>
      <w:r w:rsidRPr="00D5189D">
        <w:rPr>
          <w:szCs w:val="22"/>
        </w:rPr>
        <w:t>.</w:t>
      </w:r>
    </w:p>
    <w:p w:rsidR="007F7726" w:rsidRPr="00D5189D" w:rsidRDefault="007F7726" w:rsidP="003634E6">
      <w:pPr>
        <w:keepNext/>
        <w:spacing w:before="300" w:line="240" w:lineRule="atLeast"/>
        <w:ind w:right="397"/>
        <w:jc w:val="both"/>
        <w:rPr>
          <w:szCs w:val="22"/>
        </w:rPr>
      </w:pPr>
      <w:r w:rsidRPr="00D5189D">
        <w:rPr>
          <w:szCs w:val="22"/>
        </w:rPr>
        <w:t>Dated</w:t>
      </w:r>
      <w:r w:rsidR="00BA1B84">
        <w:rPr>
          <w:szCs w:val="22"/>
        </w:rPr>
        <w:t xml:space="preserve"> </w:t>
      </w:r>
      <w:bookmarkStart w:id="0" w:name="BKCheck15B_1"/>
      <w:bookmarkEnd w:id="0"/>
      <w:r w:rsidRPr="00D5189D">
        <w:rPr>
          <w:szCs w:val="22"/>
        </w:rPr>
        <w:fldChar w:fldCharType="begin"/>
      </w:r>
      <w:r w:rsidRPr="00D5189D">
        <w:rPr>
          <w:szCs w:val="22"/>
        </w:rPr>
        <w:instrText xml:space="preserve"> DOCPROPERTY  DateMade </w:instrText>
      </w:r>
      <w:r w:rsidRPr="00D5189D">
        <w:rPr>
          <w:szCs w:val="22"/>
        </w:rPr>
        <w:fldChar w:fldCharType="separate"/>
      </w:r>
      <w:r w:rsidR="00BA1B84">
        <w:rPr>
          <w:szCs w:val="22"/>
        </w:rPr>
        <w:t>29 August 2017</w:t>
      </w:r>
      <w:r w:rsidRPr="00D5189D">
        <w:rPr>
          <w:szCs w:val="22"/>
        </w:rPr>
        <w:fldChar w:fldCharType="end"/>
      </w:r>
    </w:p>
    <w:p w:rsidR="007F7726" w:rsidRPr="00D5189D" w:rsidRDefault="007F7726" w:rsidP="003634E6">
      <w:pPr>
        <w:keepNext/>
        <w:tabs>
          <w:tab w:val="left" w:pos="3402"/>
        </w:tabs>
        <w:spacing w:before="1440" w:line="300" w:lineRule="atLeast"/>
        <w:ind w:right="397"/>
        <w:rPr>
          <w:szCs w:val="22"/>
        </w:rPr>
      </w:pPr>
      <w:r w:rsidRPr="00D5189D">
        <w:rPr>
          <w:szCs w:val="22"/>
        </w:rPr>
        <w:t>Ken Wyatt AM</w:t>
      </w:r>
    </w:p>
    <w:p w:rsidR="007F7726" w:rsidRPr="00D5189D" w:rsidRDefault="007F7726" w:rsidP="003634E6">
      <w:pPr>
        <w:pStyle w:val="SignCoverPageEnd"/>
        <w:rPr>
          <w:szCs w:val="22"/>
        </w:rPr>
      </w:pPr>
      <w:r w:rsidRPr="00D5189D">
        <w:rPr>
          <w:szCs w:val="22"/>
        </w:rPr>
        <w:t>Minister for Aged Care</w:t>
      </w:r>
    </w:p>
    <w:p w:rsidR="007F7726" w:rsidRPr="00D5189D" w:rsidRDefault="007F7726" w:rsidP="003634E6"/>
    <w:p w:rsidR="007F7726" w:rsidRPr="00D5189D" w:rsidRDefault="007F7726" w:rsidP="007F7726"/>
    <w:p w:rsidR="0048364F" w:rsidRPr="00D5189D" w:rsidRDefault="0048364F" w:rsidP="0048364F">
      <w:pPr>
        <w:pStyle w:val="Header"/>
        <w:tabs>
          <w:tab w:val="clear" w:pos="4150"/>
          <w:tab w:val="clear" w:pos="8307"/>
        </w:tabs>
      </w:pPr>
      <w:r w:rsidRPr="00D5189D">
        <w:rPr>
          <w:rStyle w:val="CharAmSchNo"/>
        </w:rPr>
        <w:t xml:space="preserve"> </w:t>
      </w:r>
      <w:r w:rsidRPr="00D5189D">
        <w:rPr>
          <w:rStyle w:val="CharAmSchText"/>
        </w:rPr>
        <w:t xml:space="preserve"> </w:t>
      </w:r>
    </w:p>
    <w:p w:rsidR="0048364F" w:rsidRPr="00D5189D" w:rsidRDefault="0048364F" w:rsidP="0048364F">
      <w:pPr>
        <w:pStyle w:val="Header"/>
        <w:tabs>
          <w:tab w:val="clear" w:pos="4150"/>
          <w:tab w:val="clear" w:pos="8307"/>
        </w:tabs>
      </w:pPr>
      <w:r w:rsidRPr="00D5189D">
        <w:rPr>
          <w:rStyle w:val="CharAmPartNo"/>
        </w:rPr>
        <w:t xml:space="preserve"> </w:t>
      </w:r>
      <w:r w:rsidRPr="00D5189D">
        <w:rPr>
          <w:rStyle w:val="CharAmPartText"/>
        </w:rPr>
        <w:t xml:space="preserve"> </w:t>
      </w:r>
    </w:p>
    <w:p w:rsidR="0048364F" w:rsidRPr="00D5189D" w:rsidRDefault="0048364F" w:rsidP="0048364F">
      <w:pPr>
        <w:sectPr w:rsidR="0048364F" w:rsidRPr="00D5189D" w:rsidSect="00F10CF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D5189D" w:rsidRDefault="0048364F" w:rsidP="00240ABC">
      <w:pPr>
        <w:rPr>
          <w:sz w:val="36"/>
        </w:rPr>
      </w:pPr>
      <w:r w:rsidRPr="00D5189D">
        <w:rPr>
          <w:sz w:val="36"/>
        </w:rPr>
        <w:lastRenderedPageBreak/>
        <w:t>Contents</w:t>
      </w:r>
    </w:p>
    <w:bookmarkStart w:id="1" w:name="BKCheck15B_2"/>
    <w:bookmarkEnd w:id="1"/>
    <w:p w:rsidR="00C43266" w:rsidRPr="00D5189D" w:rsidRDefault="00C43266">
      <w:pPr>
        <w:pStyle w:val="TOC5"/>
        <w:rPr>
          <w:rFonts w:asciiTheme="minorHAnsi" w:eastAsiaTheme="minorEastAsia" w:hAnsiTheme="minorHAnsi" w:cstheme="minorBidi"/>
          <w:noProof/>
          <w:kern w:val="0"/>
          <w:sz w:val="22"/>
          <w:szCs w:val="22"/>
        </w:rPr>
      </w:pPr>
      <w:r w:rsidRPr="00D5189D">
        <w:fldChar w:fldCharType="begin"/>
      </w:r>
      <w:r w:rsidRPr="00D5189D">
        <w:instrText xml:space="preserve"> TOC \o "1-9" </w:instrText>
      </w:r>
      <w:r w:rsidRPr="00D5189D">
        <w:fldChar w:fldCharType="separate"/>
      </w:r>
      <w:r w:rsidRPr="00D5189D">
        <w:rPr>
          <w:noProof/>
        </w:rPr>
        <w:t>1</w:t>
      </w:r>
      <w:r w:rsidRPr="00D5189D">
        <w:rPr>
          <w:noProof/>
        </w:rPr>
        <w:tab/>
        <w:t>Name</w:t>
      </w:r>
      <w:r w:rsidRPr="00D5189D">
        <w:rPr>
          <w:noProof/>
        </w:rPr>
        <w:tab/>
      </w:r>
      <w:r w:rsidRPr="00D5189D">
        <w:rPr>
          <w:noProof/>
        </w:rPr>
        <w:fldChar w:fldCharType="begin"/>
      </w:r>
      <w:r w:rsidRPr="00D5189D">
        <w:rPr>
          <w:noProof/>
        </w:rPr>
        <w:instrText xml:space="preserve"> PAGEREF _Toc489338994 \h </w:instrText>
      </w:r>
      <w:r w:rsidRPr="00D5189D">
        <w:rPr>
          <w:noProof/>
        </w:rPr>
      </w:r>
      <w:r w:rsidRPr="00D5189D">
        <w:rPr>
          <w:noProof/>
        </w:rPr>
        <w:fldChar w:fldCharType="separate"/>
      </w:r>
      <w:r w:rsidR="00BA1B84">
        <w:rPr>
          <w:noProof/>
        </w:rPr>
        <w:t>1</w:t>
      </w:r>
      <w:r w:rsidRPr="00D5189D">
        <w:rPr>
          <w:noProof/>
        </w:rPr>
        <w:fldChar w:fldCharType="end"/>
      </w:r>
    </w:p>
    <w:p w:rsidR="00C43266" w:rsidRPr="00D5189D" w:rsidRDefault="00C43266">
      <w:pPr>
        <w:pStyle w:val="TOC5"/>
        <w:rPr>
          <w:rFonts w:asciiTheme="minorHAnsi" w:eastAsiaTheme="minorEastAsia" w:hAnsiTheme="minorHAnsi" w:cstheme="minorBidi"/>
          <w:noProof/>
          <w:kern w:val="0"/>
          <w:sz w:val="22"/>
          <w:szCs w:val="22"/>
        </w:rPr>
      </w:pPr>
      <w:r w:rsidRPr="00D5189D">
        <w:rPr>
          <w:noProof/>
        </w:rPr>
        <w:t>2</w:t>
      </w:r>
      <w:r w:rsidRPr="00D5189D">
        <w:rPr>
          <w:noProof/>
        </w:rPr>
        <w:tab/>
        <w:t>Commencement</w:t>
      </w:r>
      <w:r w:rsidRPr="00D5189D">
        <w:rPr>
          <w:noProof/>
        </w:rPr>
        <w:tab/>
      </w:r>
      <w:r w:rsidRPr="00D5189D">
        <w:rPr>
          <w:noProof/>
        </w:rPr>
        <w:fldChar w:fldCharType="begin"/>
      </w:r>
      <w:r w:rsidRPr="00D5189D">
        <w:rPr>
          <w:noProof/>
        </w:rPr>
        <w:instrText xml:space="preserve"> PAGEREF _Toc489338995 \h </w:instrText>
      </w:r>
      <w:r w:rsidRPr="00D5189D">
        <w:rPr>
          <w:noProof/>
        </w:rPr>
      </w:r>
      <w:r w:rsidRPr="00D5189D">
        <w:rPr>
          <w:noProof/>
        </w:rPr>
        <w:fldChar w:fldCharType="separate"/>
      </w:r>
      <w:r w:rsidR="00BA1B84">
        <w:rPr>
          <w:noProof/>
        </w:rPr>
        <w:t>1</w:t>
      </w:r>
      <w:r w:rsidRPr="00D5189D">
        <w:rPr>
          <w:noProof/>
        </w:rPr>
        <w:fldChar w:fldCharType="end"/>
      </w:r>
    </w:p>
    <w:p w:rsidR="00C43266" w:rsidRPr="00D5189D" w:rsidRDefault="00C43266">
      <w:pPr>
        <w:pStyle w:val="TOC5"/>
        <w:rPr>
          <w:rFonts w:asciiTheme="minorHAnsi" w:eastAsiaTheme="minorEastAsia" w:hAnsiTheme="minorHAnsi" w:cstheme="minorBidi"/>
          <w:noProof/>
          <w:kern w:val="0"/>
          <w:sz w:val="22"/>
          <w:szCs w:val="22"/>
        </w:rPr>
      </w:pPr>
      <w:r w:rsidRPr="00D5189D">
        <w:rPr>
          <w:noProof/>
        </w:rPr>
        <w:t>3</w:t>
      </w:r>
      <w:r w:rsidRPr="00D5189D">
        <w:rPr>
          <w:noProof/>
        </w:rPr>
        <w:tab/>
        <w:t>Authority</w:t>
      </w:r>
      <w:r w:rsidRPr="00D5189D">
        <w:rPr>
          <w:noProof/>
        </w:rPr>
        <w:tab/>
      </w:r>
      <w:r w:rsidRPr="00D5189D">
        <w:rPr>
          <w:noProof/>
        </w:rPr>
        <w:fldChar w:fldCharType="begin"/>
      </w:r>
      <w:r w:rsidRPr="00D5189D">
        <w:rPr>
          <w:noProof/>
        </w:rPr>
        <w:instrText xml:space="preserve"> PAGEREF _Toc489338996 \h </w:instrText>
      </w:r>
      <w:r w:rsidRPr="00D5189D">
        <w:rPr>
          <w:noProof/>
        </w:rPr>
      </w:r>
      <w:r w:rsidRPr="00D5189D">
        <w:rPr>
          <w:noProof/>
        </w:rPr>
        <w:fldChar w:fldCharType="separate"/>
      </w:r>
      <w:r w:rsidR="00BA1B84">
        <w:rPr>
          <w:noProof/>
        </w:rPr>
        <w:t>1</w:t>
      </w:r>
      <w:r w:rsidRPr="00D5189D">
        <w:rPr>
          <w:noProof/>
        </w:rPr>
        <w:fldChar w:fldCharType="end"/>
      </w:r>
    </w:p>
    <w:p w:rsidR="00C43266" w:rsidRPr="00D5189D" w:rsidRDefault="00C43266">
      <w:pPr>
        <w:pStyle w:val="TOC5"/>
        <w:rPr>
          <w:rFonts w:asciiTheme="minorHAnsi" w:eastAsiaTheme="minorEastAsia" w:hAnsiTheme="minorHAnsi" w:cstheme="minorBidi"/>
          <w:noProof/>
          <w:kern w:val="0"/>
          <w:sz w:val="22"/>
          <w:szCs w:val="22"/>
        </w:rPr>
      </w:pPr>
      <w:r w:rsidRPr="00D5189D">
        <w:rPr>
          <w:noProof/>
        </w:rPr>
        <w:t>4</w:t>
      </w:r>
      <w:r w:rsidRPr="00D5189D">
        <w:rPr>
          <w:noProof/>
        </w:rPr>
        <w:tab/>
        <w:t>Schedules</w:t>
      </w:r>
      <w:r w:rsidRPr="00D5189D">
        <w:rPr>
          <w:noProof/>
        </w:rPr>
        <w:tab/>
      </w:r>
      <w:r w:rsidRPr="00D5189D">
        <w:rPr>
          <w:noProof/>
        </w:rPr>
        <w:fldChar w:fldCharType="begin"/>
      </w:r>
      <w:r w:rsidRPr="00D5189D">
        <w:rPr>
          <w:noProof/>
        </w:rPr>
        <w:instrText xml:space="preserve"> PAGEREF _Toc489338997 \h </w:instrText>
      </w:r>
      <w:r w:rsidRPr="00D5189D">
        <w:rPr>
          <w:noProof/>
        </w:rPr>
      </w:r>
      <w:r w:rsidRPr="00D5189D">
        <w:rPr>
          <w:noProof/>
        </w:rPr>
        <w:fldChar w:fldCharType="separate"/>
      </w:r>
      <w:r w:rsidR="00BA1B84">
        <w:rPr>
          <w:noProof/>
        </w:rPr>
        <w:t>1</w:t>
      </w:r>
      <w:r w:rsidRPr="00D5189D">
        <w:rPr>
          <w:noProof/>
        </w:rPr>
        <w:fldChar w:fldCharType="end"/>
      </w:r>
    </w:p>
    <w:p w:rsidR="00C43266" w:rsidRPr="00D5189D" w:rsidRDefault="00C43266">
      <w:pPr>
        <w:pStyle w:val="TOC6"/>
        <w:rPr>
          <w:rFonts w:asciiTheme="minorHAnsi" w:eastAsiaTheme="minorEastAsia" w:hAnsiTheme="minorHAnsi" w:cstheme="minorBidi"/>
          <w:b w:val="0"/>
          <w:noProof/>
          <w:kern w:val="0"/>
          <w:sz w:val="22"/>
          <w:szCs w:val="22"/>
        </w:rPr>
      </w:pPr>
      <w:r w:rsidRPr="00D5189D">
        <w:rPr>
          <w:noProof/>
        </w:rPr>
        <w:t>Schedule</w:t>
      </w:r>
      <w:r w:rsidR="00D5189D" w:rsidRPr="00D5189D">
        <w:rPr>
          <w:noProof/>
        </w:rPr>
        <w:t> </w:t>
      </w:r>
      <w:r w:rsidRPr="00D5189D">
        <w:rPr>
          <w:noProof/>
        </w:rPr>
        <w:t>1—Amendments</w:t>
      </w:r>
      <w:r w:rsidRPr="00D5189D">
        <w:rPr>
          <w:b w:val="0"/>
          <w:noProof/>
          <w:sz w:val="18"/>
        </w:rPr>
        <w:tab/>
      </w:r>
      <w:r w:rsidRPr="00D5189D">
        <w:rPr>
          <w:b w:val="0"/>
          <w:noProof/>
          <w:sz w:val="18"/>
        </w:rPr>
        <w:fldChar w:fldCharType="begin"/>
      </w:r>
      <w:r w:rsidRPr="00D5189D">
        <w:rPr>
          <w:b w:val="0"/>
          <w:noProof/>
          <w:sz w:val="18"/>
        </w:rPr>
        <w:instrText xml:space="preserve"> PAGEREF _Toc489338998 \h </w:instrText>
      </w:r>
      <w:r w:rsidRPr="00D5189D">
        <w:rPr>
          <w:b w:val="0"/>
          <w:noProof/>
          <w:sz w:val="18"/>
        </w:rPr>
      </w:r>
      <w:r w:rsidRPr="00D5189D">
        <w:rPr>
          <w:b w:val="0"/>
          <w:noProof/>
          <w:sz w:val="18"/>
        </w:rPr>
        <w:fldChar w:fldCharType="separate"/>
      </w:r>
      <w:r w:rsidR="00BA1B84">
        <w:rPr>
          <w:b w:val="0"/>
          <w:noProof/>
          <w:sz w:val="18"/>
        </w:rPr>
        <w:t>2</w:t>
      </w:r>
      <w:r w:rsidRPr="00D5189D">
        <w:rPr>
          <w:b w:val="0"/>
          <w:noProof/>
          <w:sz w:val="18"/>
        </w:rPr>
        <w:fldChar w:fldCharType="end"/>
      </w:r>
    </w:p>
    <w:p w:rsidR="00C43266" w:rsidRPr="00D5189D" w:rsidRDefault="00C43266">
      <w:pPr>
        <w:pStyle w:val="TOC7"/>
        <w:rPr>
          <w:rFonts w:asciiTheme="minorHAnsi" w:eastAsiaTheme="minorEastAsia" w:hAnsiTheme="minorHAnsi" w:cstheme="minorBidi"/>
          <w:noProof/>
          <w:kern w:val="0"/>
          <w:sz w:val="22"/>
          <w:szCs w:val="22"/>
        </w:rPr>
      </w:pPr>
      <w:r w:rsidRPr="00D5189D">
        <w:rPr>
          <w:noProof/>
        </w:rPr>
        <w:t>Part</w:t>
      </w:r>
      <w:r w:rsidR="00D5189D" w:rsidRPr="00D5189D">
        <w:rPr>
          <w:noProof/>
        </w:rPr>
        <w:t> </w:t>
      </w:r>
      <w:r w:rsidRPr="00D5189D">
        <w:rPr>
          <w:noProof/>
        </w:rPr>
        <w:t>1—Amendments</w:t>
      </w:r>
      <w:r w:rsidRPr="00D5189D">
        <w:rPr>
          <w:noProof/>
          <w:sz w:val="18"/>
        </w:rPr>
        <w:tab/>
      </w:r>
      <w:r w:rsidRPr="00D5189D">
        <w:rPr>
          <w:noProof/>
          <w:sz w:val="18"/>
        </w:rPr>
        <w:fldChar w:fldCharType="begin"/>
      </w:r>
      <w:r w:rsidRPr="00D5189D">
        <w:rPr>
          <w:noProof/>
          <w:sz w:val="18"/>
        </w:rPr>
        <w:instrText xml:space="preserve"> PAGEREF _Toc489338999 \h </w:instrText>
      </w:r>
      <w:r w:rsidRPr="00D5189D">
        <w:rPr>
          <w:noProof/>
          <w:sz w:val="18"/>
        </w:rPr>
      </w:r>
      <w:r w:rsidRPr="00D5189D">
        <w:rPr>
          <w:noProof/>
          <w:sz w:val="18"/>
        </w:rPr>
        <w:fldChar w:fldCharType="separate"/>
      </w:r>
      <w:r w:rsidR="00BA1B84">
        <w:rPr>
          <w:noProof/>
          <w:sz w:val="18"/>
        </w:rPr>
        <w:t>2</w:t>
      </w:r>
      <w:r w:rsidRPr="00D5189D">
        <w:rPr>
          <w:noProof/>
          <w:sz w:val="18"/>
        </w:rPr>
        <w:fldChar w:fldCharType="end"/>
      </w:r>
    </w:p>
    <w:p w:rsidR="00C43266" w:rsidRPr="00D5189D" w:rsidRDefault="00C43266">
      <w:pPr>
        <w:pStyle w:val="TOC9"/>
        <w:rPr>
          <w:rFonts w:asciiTheme="minorHAnsi" w:eastAsiaTheme="minorEastAsia" w:hAnsiTheme="minorHAnsi" w:cstheme="minorBidi"/>
          <w:i w:val="0"/>
          <w:noProof/>
          <w:kern w:val="0"/>
          <w:sz w:val="22"/>
          <w:szCs w:val="22"/>
        </w:rPr>
      </w:pPr>
      <w:r w:rsidRPr="00D5189D">
        <w:rPr>
          <w:noProof/>
        </w:rPr>
        <w:t>Accountability Principles</w:t>
      </w:r>
      <w:r w:rsidR="00D5189D" w:rsidRPr="00D5189D">
        <w:rPr>
          <w:noProof/>
        </w:rPr>
        <w:t> </w:t>
      </w:r>
      <w:r w:rsidRPr="00D5189D">
        <w:rPr>
          <w:noProof/>
        </w:rPr>
        <w:t>2014</w:t>
      </w:r>
      <w:r w:rsidRPr="00D5189D">
        <w:rPr>
          <w:i w:val="0"/>
          <w:noProof/>
          <w:sz w:val="18"/>
        </w:rPr>
        <w:tab/>
      </w:r>
      <w:r w:rsidRPr="00D5189D">
        <w:rPr>
          <w:i w:val="0"/>
          <w:noProof/>
          <w:sz w:val="18"/>
        </w:rPr>
        <w:fldChar w:fldCharType="begin"/>
      </w:r>
      <w:r w:rsidRPr="00D5189D">
        <w:rPr>
          <w:i w:val="0"/>
          <w:noProof/>
          <w:sz w:val="18"/>
        </w:rPr>
        <w:instrText xml:space="preserve"> PAGEREF _Toc489339000 \h </w:instrText>
      </w:r>
      <w:r w:rsidRPr="00D5189D">
        <w:rPr>
          <w:i w:val="0"/>
          <w:noProof/>
          <w:sz w:val="18"/>
        </w:rPr>
      </w:r>
      <w:r w:rsidRPr="00D5189D">
        <w:rPr>
          <w:i w:val="0"/>
          <w:noProof/>
          <w:sz w:val="18"/>
        </w:rPr>
        <w:fldChar w:fldCharType="separate"/>
      </w:r>
      <w:r w:rsidR="00BA1B84">
        <w:rPr>
          <w:i w:val="0"/>
          <w:noProof/>
          <w:sz w:val="18"/>
        </w:rPr>
        <w:t>2</w:t>
      </w:r>
      <w:r w:rsidRPr="00D5189D">
        <w:rPr>
          <w:i w:val="0"/>
          <w:noProof/>
          <w:sz w:val="18"/>
        </w:rPr>
        <w:fldChar w:fldCharType="end"/>
      </w:r>
    </w:p>
    <w:p w:rsidR="00C43266" w:rsidRPr="00D5189D" w:rsidRDefault="00C43266">
      <w:pPr>
        <w:pStyle w:val="TOC9"/>
        <w:rPr>
          <w:rFonts w:asciiTheme="minorHAnsi" w:eastAsiaTheme="minorEastAsia" w:hAnsiTheme="minorHAnsi" w:cstheme="minorBidi"/>
          <w:i w:val="0"/>
          <w:noProof/>
          <w:kern w:val="0"/>
          <w:sz w:val="22"/>
          <w:szCs w:val="22"/>
        </w:rPr>
      </w:pPr>
      <w:r w:rsidRPr="00D5189D">
        <w:rPr>
          <w:noProof/>
        </w:rPr>
        <w:t>Fees and Payments Principles</w:t>
      </w:r>
      <w:r w:rsidR="00D5189D" w:rsidRPr="00D5189D">
        <w:rPr>
          <w:noProof/>
        </w:rPr>
        <w:t> </w:t>
      </w:r>
      <w:r w:rsidRPr="00D5189D">
        <w:rPr>
          <w:noProof/>
        </w:rPr>
        <w:t>2014 (No.</w:t>
      </w:r>
      <w:r w:rsidR="00D5189D" w:rsidRPr="00D5189D">
        <w:rPr>
          <w:noProof/>
        </w:rPr>
        <w:t> </w:t>
      </w:r>
      <w:r w:rsidRPr="00D5189D">
        <w:rPr>
          <w:noProof/>
        </w:rPr>
        <w:t>2)</w:t>
      </w:r>
      <w:r w:rsidRPr="00D5189D">
        <w:rPr>
          <w:i w:val="0"/>
          <w:noProof/>
          <w:sz w:val="18"/>
        </w:rPr>
        <w:tab/>
      </w:r>
      <w:r w:rsidRPr="00D5189D">
        <w:rPr>
          <w:i w:val="0"/>
          <w:noProof/>
          <w:sz w:val="18"/>
        </w:rPr>
        <w:fldChar w:fldCharType="begin"/>
      </w:r>
      <w:r w:rsidRPr="00D5189D">
        <w:rPr>
          <w:i w:val="0"/>
          <w:noProof/>
          <w:sz w:val="18"/>
        </w:rPr>
        <w:instrText xml:space="preserve"> PAGEREF _Toc489339010 \h </w:instrText>
      </w:r>
      <w:r w:rsidRPr="00D5189D">
        <w:rPr>
          <w:i w:val="0"/>
          <w:noProof/>
          <w:sz w:val="18"/>
        </w:rPr>
      </w:r>
      <w:r w:rsidRPr="00D5189D">
        <w:rPr>
          <w:i w:val="0"/>
          <w:noProof/>
          <w:sz w:val="18"/>
        </w:rPr>
        <w:fldChar w:fldCharType="separate"/>
      </w:r>
      <w:r w:rsidR="00BA1B84">
        <w:rPr>
          <w:i w:val="0"/>
          <w:noProof/>
          <w:sz w:val="18"/>
        </w:rPr>
        <w:t>7</w:t>
      </w:r>
      <w:r w:rsidRPr="00D5189D">
        <w:rPr>
          <w:i w:val="0"/>
          <w:noProof/>
          <w:sz w:val="18"/>
        </w:rPr>
        <w:fldChar w:fldCharType="end"/>
      </w:r>
    </w:p>
    <w:p w:rsidR="00C43266" w:rsidRPr="00D5189D" w:rsidRDefault="00C43266">
      <w:pPr>
        <w:pStyle w:val="TOC7"/>
        <w:rPr>
          <w:rFonts w:asciiTheme="minorHAnsi" w:eastAsiaTheme="minorEastAsia" w:hAnsiTheme="minorHAnsi" w:cstheme="minorBidi"/>
          <w:noProof/>
          <w:kern w:val="0"/>
          <w:sz w:val="22"/>
          <w:szCs w:val="22"/>
        </w:rPr>
      </w:pPr>
      <w:r w:rsidRPr="00D5189D">
        <w:rPr>
          <w:noProof/>
        </w:rPr>
        <w:t>Part</w:t>
      </w:r>
      <w:r w:rsidR="00D5189D" w:rsidRPr="00D5189D">
        <w:rPr>
          <w:noProof/>
        </w:rPr>
        <w:t> </w:t>
      </w:r>
      <w:r w:rsidRPr="00D5189D">
        <w:rPr>
          <w:noProof/>
        </w:rPr>
        <w:t>2—Application provisions</w:t>
      </w:r>
      <w:r w:rsidRPr="00D5189D">
        <w:rPr>
          <w:noProof/>
          <w:sz w:val="18"/>
        </w:rPr>
        <w:tab/>
      </w:r>
      <w:r w:rsidRPr="00D5189D">
        <w:rPr>
          <w:noProof/>
          <w:sz w:val="18"/>
        </w:rPr>
        <w:fldChar w:fldCharType="begin"/>
      </w:r>
      <w:r w:rsidRPr="00D5189D">
        <w:rPr>
          <w:noProof/>
          <w:sz w:val="18"/>
        </w:rPr>
        <w:instrText xml:space="preserve"> PAGEREF _Toc489339011 \h </w:instrText>
      </w:r>
      <w:r w:rsidRPr="00D5189D">
        <w:rPr>
          <w:noProof/>
          <w:sz w:val="18"/>
        </w:rPr>
      </w:r>
      <w:r w:rsidRPr="00D5189D">
        <w:rPr>
          <w:noProof/>
          <w:sz w:val="18"/>
        </w:rPr>
        <w:fldChar w:fldCharType="separate"/>
      </w:r>
      <w:r w:rsidR="00BA1B84">
        <w:rPr>
          <w:noProof/>
          <w:sz w:val="18"/>
        </w:rPr>
        <w:t>8</w:t>
      </w:r>
      <w:r w:rsidRPr="00D5189D">
        <w:rPr>
          <w:noProof/>
          <w:sz w:val="18"/>
        </w:rPr>
        <w:fldChar w:fldCharType="end"/>
      </w:r>
    </w:p>
    <w:p w:rsidR="00C43266" w:rsidRPr="00D5189D" w:rsidRDefault="00C43266">
      <w:pPr>
        <w:pStyle w:val="TOC9"/>
        <w:rPr>
          <w:rFonts w:asciiTheme="minorHAnsi" w:eastAsiaTheme="minorEastAsia" w:hAnsiTheme="minorHAnsi" w:cstheme="minorBidi"/>
          <w:i w:val="0"/>
          <w:noProof/>
          <w:kern w:val="0"/>
          <w:sz w:val="22"/>
          <w:szCs w:val="22"/>
        </w:rPr>
      </w:pPr>
      <w:r w:rsidRPr="00D5189D">
        <w:rPr>
          <w:noProof/>
        </w:rPr>
        <w:t>Accountability Principles</w:t>
      </w:r>
      <w:r w:rsidR="00D5189D" w:rsidRPr="00D5189D">
        <w:rPr>
          <w:noProof/>
        </w:rPr>
        <w:t> </w:t>
      </w:r>
      <w:r w:rsidRPr="00D5189D">
        <w:rPr>
          <w:noProof/>
        </w:rPr>
        <w:t>2014</w:t>
      </w:r>
      <w:r w:rsidRPr="00D5189D">
        <w:rPr>
          <w:i w:val="0"/>
          <w:noProof/>
          <w:sz w:val="18"/>
        </w:rPr>
        <w:tab/>
      </w:r>
      <w:r w:rsidRPr="00D5189D">
        <w:rPr>
          <w:i w:val="0"/>
          <w:noProof/>
          <w:sz w:val="18"/>
        </w:rPr>
        <w:fldChar w:fldCharType="begin"/>
      </w:r>
      <w:r w:rsidRPr="00D5189D">
        <w:rPr>
          <w:i w:val="0"/>
          <w:noProof/>
          <w:sz w:val="18"/>
        </w:rPr>
        <w:instrText xml:space="preserve"> PAGEREF _Toc489339012 \h </w:instrText>
      </w:r>
      <w:r w:rsidRPr="00D5189D">
        <w:rPr>
          <w:i w:val="0"/>
          <w:noProof/>
          <w:sz w:val="18"/>
        </w:rPr>
      </w:r>
      <w:r w:rsidRPr="00D5189D">
        <w:rPr>
          <w:i w:val="0"/>
          <w:noProof/>
          <w:sz w:val="18"/>
        </w:rPr>
        <w:fldChar w:fldCharType="separate"/>
      </w:r>
      <w:r w:rsidR="00BA1B84">
        <w:rPr>
          <w:i w:val="0"/>
          <w:noProof/>
          <w:sz w:val="18"/>
        </w:rPr>
        <w:t>8</w:t>
      </w:r>
      <w:r w:rsidRPr="00D5189D">
        <w:rPr>
          <w:i w:val="0"/>
          <w:noProof/>
          <w:sz w:val="18"/>
        </w:rPr>
        <w:fldChar w:fldCharType="end"/>
      </w:r>
    </w:p>
    <w:p w:rsidR="00C43266" w:rsidRPr="00D5189D" w:rsidRDefault="00C43266">
      <w:pPr>
        <w:pStyle w:val="TOC9"/>
        <w:rPr>
          <w:rFonts w:asciiTheme="minorHAnsi" w:eastAsiaTheme="minorEastAsia" w:hAnsiTheme="minorHAnsi" w:cstheme="minorBidi"/>
          <w:i w:val="0"/>
          <w:noProof/>
          <w:kern w:val="0"/>
          <w:sz w:val="22"/>
          <w:szCs w:val="22"/>
        </w:rPr>
      </w:pPr>
      <w:r w:rsidRPr="00D5189D">
        <w:rPr>
          <w:noProof/>
        </w:rPr>
        <w:t>Fees and Payments Principles</w:t>
      </w:r>
      <w:r w:rsidR="00D5189D" w:rsidRPr="00D5189D">
        <w:rPr>
          <w:noProof/>
        </w:rPr>
        <w:t> </w:t>
      </w:r>
      <w:r w:rsidRPr="00D5189D">
        <w:rPr>
          <w:noProof/>
        </w:rPr>
        <w:t>2014 (No.</w:t>
      </w:r>
      <w:r w:rsidR="00D5189D" w:rsidRPr="00D5189D">
        <w:rPr>
          <w:noProof/>
        </w:rPr>
        <w:t> </w:t>
      </w:r>
      <w:r w:rsidRPr="00D5189D">
        <w:rPr>
          <w:noProof/>
        </w:rPr>
        <w:t>2)</w:t>
      </w:r>
      <w:r w:rsidRPr="00D5189D">
        <w:rPr>
          <w:i w:val="0"/>
          <w:noProof/>
          <w:sz w:val="18"/>
        </w:rPr>
        <w:tab/>
      </w:r>
      <w:r w:rsidRPr="00D5189D">
        <w:rPr>
          <w:i w:val="0"/>
          <w:noProof/>
          <w:sz w:val="18"/>
        </w:rPr>
        <w:fldChar w:fldCharType="begin"/>
      </w:r>
      <w:r w:rsidRPr="00D5189D">
        <w:rPr>
          <w:i w:val="0"/>
          <w:noProof/>
          <w:sz w:val="18"/>
        </w:rPr>
        <w:instrText xml:space="preserve"> PAGEREF _Toc489339016 \h </w:instrText>
      </w:r>
      <w:r w:rsidRPr="00D5189D">
        <w:rPr>
          <w:i w:val="0"/>
          <w:noProof/>
          <w:sz w:val="18"/>
        </w:rPr>
      </w:r>
      <w:r w:rsidRPr="00D5189D">
        <w:rPr>
          <w:i w:val="0"/>
          <w:noProof/>
          <w:sz w:val="18"/>
        </w:rPr>
        <w:fldChar w:fldCharType="separate"/>
      </w:r>
      <w:r w:rsidR="00BA1B84">
        <w:rPr>
          <w:i w:val="0"/>
          <w:noProof/>
          <w:sz w:val="18"/>
        </w:rPr>
        <w:t>8</w:t>
      </w:r>
      <w:r w:rsidRPr="00D5189D">
        <w:rPr>
          <w:i w:val="0"/>
          <w:noProof/>
          <w:sz w:val="18"/>
        </w:rPr>
        <w:fldChar w:fldCharType="end"/>
      </w:r>
    </w:p>
    <w:p w:rsidR="0048364F" w:rsidRPr="00D5189D" w:rsidRDefault="00C43266" w:rsidP="0048364F">
      <w:r w:rsidRPr="00D5189D">
        <w:fldChar w:fldCharType="end"/>
      </w:r>
    </w:p>
    <w:p w:rsidR="0048364F" w:rsidRPr="00D5189D" w:rsidRDefault="0048364F" w:rsidP="0048364F">
      <w:pPr>
        <w:sectPr w:rsidR="0048364F" w:rsidRPr="00D5189D" w:rsidSect="00F10CF9">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D5189D" w:rsidRDefault="0048364F" w:rsidP="0048364F">
      <w:pPr>
        <w:pStyle w:val="ActHead5"/>
      </w:pPr>
      <w:bookmarkStart w:id="2" w:name="_Toc489338994"/>
      <w:r w:rsidRPr="00D5189D">
        <w:rPr>
          <w:rStyle w:val="CharSectno"/>
        </w:rPr>
        <w:lastRenderedPageBreak/>
        <w:t>1</w:t>
      </w:r>
      <w:r w:rsidRPr="00D5189D">
        <w:t xml:space="preserve">  </w:t>
      </w:r>
      <w:r w:rsidR="004F676E" w:rsidRPr="00D5189D">
        <w:t>Name</w:t>
      </w:r>
      <w:bookmarkEnd w:id="2"/>
    </w:p>
    <w:p w:rsidR="0048364F" w:rsidRPr="00D5189D" w:rsidRDefault="0048364F" w:rsidP="0048364F">
      <w:pPr>
        <w:pStyle w:val="subsection"/>
      </w:pPr>
      <w:r w:rsidRPr="00D5189D">
        <w:tab/>
      </w:r>
      <w:r w:rsidRPr="00D5189D">
        <w:tab/>
      </w:r>
      <w:r w:rsidR="00F54340" w:rsidRPr="00D5189D">
        <w:t>This instrument is</w:t>
      </w:r>
      <w:r w:rsidRPr="00D5189D">
        <w:t xml:space="preserve"> the </w:t>
      </w:r>
      <w:bookmarkStart w:id="3" w:name="BKCheck15B_3"/>
      <w:bookmarkEnd w:id="3"/>
      <w:r w:rsidR="00414ADE" w:rsidRPr="00D5189D">
        <w:rPr>
          <w:i/>
        </w:rPr>
        <w:fldChar w:fldCharType="begin"/>
      </w:r>
      <w:r w:rsidR="00414ADE" w:rsidRPr="00D5189D">
        <w:rPr>
          <w:i/>
        </w:rPr>
        <w:instrText xml:space="preserve"> STYLEREF  ShortT </w:instrText>
      </w:r>
      <w:r w:rsidR="00414ADE" w:rsidRPr="00D5189D">
        <w:rPr>
          <w:i/>
        </w:rPr>
        <w:fldChar w:fldCharType="separate"/>
      </w:r>
      <w:r w:rsidR="00BA1B84">
        <w:rPr>
          <w:i/>
          <w:noProof/>
        </w:rPr>
        <w:t>Aged Care Legislation Amendment (Financial Reporting) Principles 2017</w:t>
      </w:r>
      <w:r w:rsidR="00414ADE" w:rsidRPr="00D5189D">
        <w:rPr>
          <w:i/>
        </w:rPr>
        <w:fldChar w:fldCharType="end"/>
      </w:r>
      <w:r w:rsidRPr="00D5189D">
        <w:t>.</w:t>
      </w:r>
    </w:p>
    <w:p w:rsidR="004F676E" w:rsidRPr="00D5189D" w:rsidRDefault="0048364F" w:rsidP="005452CC">
      <w:pPr>
        <w:pStyle w:val="ActHead5"/>
      </w:pPr>
      <w:bookmarkStart w:id="4" w:name="_Toc489338995"/>
      <w:r w:rsidRPr="00D5189D">
        <w:rPr>
          <w:rStyle w:val="CharSectno"/>
        </w:rPr>
        <w:t>2</w:t>
      </w:r>
      <w:r w:rsidRPr="00D5189D">
        <w:t xml:space="preserve">  Commencement</w:t>
      </w:r>
      <w:bookmarkEnd w:id="4"/>
    </w:p>
    <w:p w:rsidR="00CB558B" w:rsidRPr="00D5189D" w:rsidRDefault="00CB558B" w:rsidP="003B21C1">
      <w:pPr>
        <w:pStyle w:val="subsection"/>
      </w:pPr>
      <w:r w:rsidRPr="00D5189D">
        <w:tab/>
        <w:t>(1)</w:t>
      </w:r>
      <w:r w:rsidRPr="00D5189D">
        <w:tab/>
        <w:t>Each provision of this instrument specified in column 1 of the table commences, or is taken to have commenced, in accordance with column 2 of the table. Any other statement in column 2 has effect according to its terms.</w:t>
      </w:r>
    </w:p>
    <w:p w:rsidR="00CB558B" w:rsidRPr="00D5189D" w:rsidRDefault="00CB558B" w:rsidP="003B21C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B558B" w:rsidRPr="00D5189D" w:rsidTr="003B21C1">
        <w:trPr>
          <w:tblHeader/>
        </w:trPr>
        <w:tc>
          <w:tcPr>
            <w:tcW w:w="8364" w:type="dxa"/>
            <w:gridSpan w:val="3"/>
            <w:tcBorders>
              <w:top w:val="single" w:sz="12" w:space="0" w:color="auto"/>
              <w:bottom w:val="single" w:sz="2" w:space="0" w:color="auto"/>
            </w:tcBorders>
            <w:shd w:val="clear" w:color="auto" w:fill="auto"/>
            <w:hideMark/>
          </w:tcPr>
          <w:p w:rsidR="00CB558B" w:rsidRPr="00D5189D" w:rsidRDefault="00CB558B" w:rsidP="003B21C1">
            <w:pPr>
              <w:pStyle w:val="TableHeading"/>
            </w:pPr>
            <w:r w:rsidRPr="00D5189D">
              <w:t>Commencement information</w:t>
            </w:r>
          </w:p>
        </w:tc>
      </w:tr>
      <w:tr w:rsidR="00CB558B" w:rsidRPr="00D5189D" w:rsidTr="003B21C1">
        <w:trPr>
          <w:tblHeader/>
        </w:trPr>
        <w:tc>
          <w:tcPr>
            <w:tcW w:w="2127" w:type="dxa"/>
            <w:tcBorders>
              <w:top w:val="single" w:sz="2" w:space="0" w:color="auto"/>
              <w:bottom w:val="single" w:sz="2" w:space="0" w:color="auto"/>
            </w:tcBorders>
            <w:shd w:val="clear" w:color="auto" w:fill="auto"/>
            <w:hideMark/>
          </w:tcPr>
          <w:p w:rsidR="00CB558B" w:rsidRPr="00D5189D" w:rsidRDefault="00CB558B" w:rsidP="003B21C1">
            <w:pPr>
              <w:pStyle w:val="TableHeading"/>
            </w:pPr>
            <w:r w:rsidRPr="00D5189D">
              <w:t>Column 1</w:t>
            </w:r>
          </w:p>
        </w:tc>
        <w:tc>
          <w:tcPr>
            <w:tcW w:w="4394" w:type="dxa"/>
            <w:tcBorders>
              <w:top w:val="single" w:sz="2" w:space="0" w:color="auto"/>
              <w:bottom w:val="single" w:sz="2" w:space="0" w:color="auto"/>
            </w:tcBorders>
            <w:shd w:val="clear" w:color="auto" w:fill="auto"/>
            <w:hideMark/>
          </w:tcPr>
          <w:p w:rsidR="00CB558B" w:rsidRPr="00D5189D" w:rsidRDefault="00CB558B" w:rsidP="003B21C1">
            <w:pPr>
              <w:pStyle w:val="TableHeading"/>
            </w:pPr>
            <w:r w:rsidRPr="00D5189D">
              <w:t>Column 2</w:t>
            </w:r>
          </w:p>
        </w:tc>
        <w:tc>
          <w:tcPr>
            <w:tcW w:w="1843" w:type="dxa"/>
            <w:tcBorders>
              <w:top w:val="single" w:sz="2" w:space="0" w:color="auto"/>
              <w:bottom w:val="single" w:sz="2" w:space="0" w:color="auto"/>
            </w:tcBorders>
            <w:shd w:val="clear" w:color="auto" w:fill="auto"/>
            <w:hideMark/>
          </w:tcPr>
          <w:p w:rsidR="00CB558B" w:rsidRPr="00D5189D" w:rsidRDefault="00CB558B" w:rsidP="003B21C1">
            <w:pPr>
              <w:pStyle w:val="TableHeading"/>
            </w:pPr>
            <w:r w:rsidRPr="00D5189D">
              <w:t>Column 3</w:t>
            </w:r>
          </w:p>
        </w:tc>
      </w:tr>
      <w:tr w:rsidR="00CB558B" w:rsidRPr="00D5189D" w:rsidTr="003B21C1">
        <w:trPr>
          <w:tblHeader/>
        </w:trPr>
        <w:tc>
          <w:tcPr>
            <w:tcW w:w="2127" w:type="dxa"/>
            <w:tcBorders>
              <w:top w:val="single" w:sz="2" w:space="0" w:color="auto"/>
              <w:bottom w:val="single" w:sz="12" w:space="0" w:color="auto"/>
            </w:tcBorders>
            <w:shd w:val="clear" w:color="auto" w:fill="auto"/>
            <w:hideMark/>
          </w:tcPr>
          <w:p w:rsidR="00CB558B" w:rsidRPr="00D5189D" w:rsidRDefault="00CB558B" w:rsidP="003B21C1">
            <w:pPr>
              <w:pStyle w:val="TableHeading"/>
            </w:pPr>
            <w:r w:rsidRPr="00D5189D">
              <w:t>Provisions</w:t>
            </w:r>
          </w:p>
        </w:tc>
        <w:tc>
          <w:tcPr>
            <w:tcW w:w="4394" w:type="dxa"/>
            <w:tcBorders>
              <w:top w:val="single" w:sz="2" w:space="0" w:color="auto"/>
              <w:bottom w:val="single" w:sz="12" w:space="0" w:color="auto"/>
            </w:tcBorders>
            <w:shd w:val="clear" w:color="auto" w:fill="auto"/>
            <w:hideMark/>
          </w:tcPr>
          <w:p w:rsidR="00CB558B" w:rsidRPr="00D5189D" w:rsidRDefault="00CB558B" w:rsidP="003B21C1">
            <w:pPr>
              <w:pStyle w:val="TableHeading"/>
            </w:pPr>
            <w:r w:rsidRPr="00D5189D">
              <w:t>Commencement</w:t>
            </w:r>
          </w:p>
        </w:tc>
        <w:tc>
          <w:tcPr>
            <w:tcW w:w="1843" w:type="dxa"/>
            <w:tcBorders>
              <w:top w:val="single" w:sz="2" w:space="0" w:color="auto"/>
              <w:bottom w:val="single" w:sz="12" w:space="0" w:color="auto"/>
            </w:tcBorders>
            <w:shd w:val="clear" w:color="auto" w:fill="auto"/>
            <w:hideMark/>
          </w:tcPr>
          <w:p w:rsidR="00CB558B" w:rsidRPr="00D5189D" w:rsidRDefault="00CB558B" w:rsidP="003B21C1">
            <w:pPr>
              <w:pStyle w:val="TableHeading"/>
            </w:pPr>
            <w:r w:rsidRPr="00D5189D">
              <w:t>Date/Details</w:t>
            </w:r>
          </w:p>
        </w:tc>
      </w:tr>
      <w:tr w:rsidR="00CB558B" w:rsidRPr="00D5189D" w:rsidTr="003B21C1">
        <w:tc>
          <w:tcPr>
            <w:tcW w:w="2127" w:type="dxa"/>
            <w:tcBorders>
              <w:top w:val="single" w:sz="12" w:space="0" w:color="auto"/>
              <w:bottom w:val="single" w:sz="12" w:space="0" w:color="auto"/>
            </w:tcBorders>
            <w:shd w:val="clear" w:color="auto" w:fill="auto"/>
            <w:hideMark/>
          </w:tcPr>
          <w:p w:rsidR="00CB558B" w:rsidRPr="00D5189D" w:rsidRDefault="00CB558B" w:rsidP="003B21C1">
            <w:pPr>
              <w:pStyle w:val="Tabletext"/>
            </w:pPr>
            <w:r w:rsidRPr="00D5189D">
              <w:t>1.  The whole of this instrument</w:t>
            </w:r>
          </w:p>
        </w:tc>
        <w:tc>
          <w:tcPr>
            <w:tcW w:w="4394" w:type="dxa"/>
            <w:tcBorders>
              <w:top w:val="single" w:sz="12" w:space="0" w:color="auto"/>
              <w:bottom w:val="single" w:sz="12" w:space="0" w:color="auto"/>
            </w:tcBorders>
            <w:shd w:val="clear" w:color="auto" w:fill="auto"/>
            <w:hideMark/>
          </w:tcPr>
          <w:p w:rsidR="00CB558B" w:rsidRPr="00D5189D" w:rsidRDefault="00D54515" w:rsidP="003B21C1">
            <w:pPr>
              <w:pStyle w:val="Tabletext"/>
            </w:pPr>
            <w:r w:rsidRPr="00D5189D">
              <w:t>The day after this instrument is registered.</w:t>
            </w:r>
          </w:p>
        </w:tc>
        <w:tc>
          <w:tcPr>
            <w:tcW w:w="1843" w:type="dxa"/>
            <w:tcBorders>
              <w:top w:val="single" w:sz="12" w:space="0" w:color="auto"/>
              <w:bottom w:val="single" w:sz="12" w:space="0" w:color="auto"/>
            </w:tcBorders>
            <w:shd w:val="clear" w:color="auto" w:fill="auto"/>
          </w:tcPr>
          <w:p w:rsidR="00CB558B" w:rsidRPr="00D5189D" w:rsidRDefault="003A09C7" w:rsidP="003B21C1">
            <w:pPr>
              <w:pStyle w:val="Tabletext"/>
            </w:pPr>
            <w:r>
              <w:t>13 September 2017</w:t>
            </w:r>
            <w:bookmarkStart w:id="5" w:name="_GoBack"/>
            <w:bookmarkEnd w:id="5"/>
          </w:p>
        </w:tc>
      </w:tr>
    </w:tbl>
    <w:p w:rsidR="00CB558B" w:rsidRPr="00D5189D" w:rsidRDefault="00CB558B" w:rsidP="003B21C1">
      <w:pPr>
        <w:pStyle w:val="notetext"/>
      </w:pPr>
      <w:r w:rsidRPr="00D5189D">
        <w:rPr>
          <w:snapToGrid w:val="0"/>
          <w:lang w:eastAsia="en-US"/>
        </w:rPr>
        <w:t>Note:</w:t>
      </w:r>
      <w:r w:rsidRPr="00D5189D">
        <w:rPr>
          <w:snapToGrid w:val="0"/>
          <w:lang w:eastAsia="en-US"/>
        </w:rPr>
        <w:tab/>
        <w:t xml:space="preserve">This table relates only to the provisions of this </w:t>
      </w:r>
      <w:r w:rsidRPr="00D5189D">
        <w:t xml:space="preserve">instrument </w:t>
      </w:r>
      <w:r w:rsidRPr="00D5189D">
        <w:rPr>
          <w:snapToGrid w:val="0"/>
          <w:lang w:eastAsia="en-US"/>
        </w:rPr>
        <w:t xml:space="preserve">as originally made. It will not be amended to deal with any later amendments of this </w:t>
      </w:r>
      <w:r w:rsidRPr="00D5189D">
        <w:t>instrument</w:t>
      </w:r>
      <w:r w:rsidRPr="00D5189D">
        <w:rPr>
          <w:snapToGrid w:val="0"/>
          <w:lang w:eastAsia="en-US"/>
        </w:rPr>
        <w:t>.</w:t>
      </w:r>
    </w:p>
    <w:p w:rsidR="00CB558B" w:rsidRPr="00D5189D" w:rsidRDefault="00CB558B" w:rsidP="003B21C1">
      <w:pPr>
        <w:pStyle w:val="subsection"/>
      </w:pPr>
      <w:r w:rsidRPr="00D5189D">
        <w:tab/>
        <w:t>(2)</w:t>
      </w:r>
      <w:r w:rsidRPr="00D5189D">
        <w:tab/>
        <w:t>Any information in column 3 of the table is not part of this instrument. Information may be inserted in this column, or information in it may be edited, in any published version of this instrument.</w:t>
      </w:r>
    </w:p>
    <w:p w:rsidR="00BF6650" w:rsidRPr="00D5189D" w:rsidRDefault="00BF6650" w:rsidP="00BF6650">
      <w:pPr>
        <w:pStyle w:val="ActHead5"/>
      </w:pPr>
      <w:bookmarkStart w:id="6" w:name="_Toc489338996"/>
      <w:r w:rsidRPr="00D5189D">
        <w:rPr>
          <w:rStyle w:val="CharSectno"/>
        </w:rPr>
        <w:t>3</w:t>
      </w:r>
      <w:r w:rsidRPr="00D5189D">
        <w:t xml:space="preserve">  Authority</w:t>
      </w:r>
      <w:bookmarkEnd w:id="6"/>
    </w:p>
    <w:p w:rsidR="00BF6650" w:rsidRPr="00D5189D" w:rsidRDefault="00BF6650" w:rsidP="00BF6650">
      <w:pPr>
        <w:pStyle w:val="subsection"/>
      </w:pPr>
      <w:r w:rsidRPr="00D5189D">
        <w:tab/>
      </w:r>
      <w:r w:rsidRPr="00D5189D">
        <w:tab/>
      </w:r>
      <w:r w:rsidR="00F54340" w:rsidRPr="00D5189D">
        <w:t>This instrument is</w:t>
      </w:r>
      <w:r w:rsidRPr="00D5189D">
        <w:t xml:space="preserve"> made under the </w:t>
      </w:r>
      <w:r w:rsidR="00CB558B" w:rsidRPr="00D5189D">
        <w:rPr>
          <w:i/>
        </w:rPr>
        <w:t>Aged Care Act 1997</w:t>
      </w:r>
      <w:r w:rsidR="00546FA3" w:rsidRPr="00D5189D">
        <w:rPr>
          <w:i/>
        </w:rPr>
        <w:t>.</w:t>
      </w:r>
    </w:p>
    <w:p w:rsidR="00557C7A" w:rsidRPr="00D5189D" w:rsidRDefault="00BF6650" w:rsidP="00557C7A">
      <w:pPr>
        <w:pStyle w:val="ActHead5"/>
      </w:pPr>
      <w:bookmarkStart w:id="7" w:name="_Toc489338997"/>
      <w:r w:rsidRPr="00D5189D">
        <w:rPr>
          <w:rStyle w:val="CharSectno"/>
        </w:rPr>
        <w:t>4</w:t>
      </w:r>
      <w:r w:rsidR="00557C7A" w:rsidRPr="00D5189D">
        <w:t xml:space="preserve">  </w:t>
      </w:r>
      <w:r w:rsidR="00083F48" w:rsidRPr="00D5189D">
        <w:t>Schedules</w:t>
      </w:r>
      <w:bookmarkEnd w:id="7"/>
    </w:p>
    <w:p w:rsidR="00557C7A" w:rsidRPr="00D5189D" w:rsidRDefault="00557C7A" w:rsidP="00557C7A">
      <w:pPr>
        <w:pStyle w:val="subsection"/>
      </w:pPr>
      <w:r w:rsidRPr="00D5189D">
        <w:tab/>
      </w:r>
      <w:r w:rsidRPr="00D5189D">
        <w:tab/>
      </w:r>
      <w:r w:rsidR="00083F48" w:rsidRPr="00D5189D">
        <w:t xml:space="preserve">Each </w:t>
      </w:r>
      <w:r w:rsidR="00160BD7" w:rsidRPr="00D5189D">
        <w:t>instrument</w:t>
      </w:r>
      <w:r w:rsidR="00083F48" w:rsidRPr="00D5189D">
        <w:t xml:space="preserve"> that is specified in a Schedule to </w:t>
      </w:r>
      <w:r w:rsidR="002D3270" w:rsidRPr="00D5189D">
        <w:t>this instrument</w:t>
      </w:r>
      <w:r w:rsidR="00083F48" w:rsidRPr="00D5189D">
        <w:t xml:space="preserve"> is amended or repealed as set out in the applicable items in the Schedule concerned, and any other item in a Schedule to </w:t>
      </w:r>
      <w:r w:rsidR="002D3270" w:rsidRPr="00D5189D">
        <w:t>this instrument</w:t>
      </w:r>
      <w:r w:rsidR="00083F48" w:rsidRPr="00D5189D">
        <w:t xml:space="preserve"> has effect according to its terms.</w:t>
      </w:r>
    </w:p>
    <w:p w:rsidR="0048364F" w:rsidRPr="00D5189D" w:rsidRDefault="0048364F" w:rsidP="009C5989">
      <w:pPr>
        <w:pStyle w:val="ActHead6"/>
        <w:pageBreakBefore/>
      </w:pPr>
      <w:bookmarkStart w:id="8" w:name="_Toc489338998"/>
      <w:bookmarkStart w:id="9" w:name="opcAmSched"/>
      <w:bookmarkStart w:id="10" w:name="opcCurrentFind"/>
      <w:r w:rsidRPr="00D5189D">
        <w:rPr>
          <w:rStyle w:val="CharAmSchNo"/>
        </w:rPr>
        <w:t>Schedule</w:t>
      </w:r>
      <w:r w:rsidR="00D5189D" w:rsidRPr="00D5189D">
        <w:rPr>
          <w:rStyle w:val="CharAmSchNo"/>
        </w:rPr>
        <w:t> </w:t>
      </w:r>
      <w:r w:rsidRPr="00D5189D">
        <w:rPr>
          <w:rStyle w:val="CharAmSchNo"/>
        </w:rPr>
        <w:t>1</w:t>
      </w:r>
      <w:r w:rsidRPr="00D5189D">
        <w:t>—</w:t>
      </w:r>
      <w:r w:rsidR="00460499" w:rsidRPr="00D5189D">
        <w:rPr>
          <w:rStyle w:val="CharAmSchText"/>
        </w:rPr>
        <w:t>Amendments</w:t>
      </w:r>
      <w:bookmarkEnd w:id="8"/>
    </w:p>
    <w:p w:rsidR="0004044E" w:rsidRPr="00D5189D" w:rsidRDefault="003361A6" w:rsidP="00D57A71">
      <w:pPr>
        <w:pStyle w:val="ActHead7"/>
      </w:pPr>
      <w:bookmarkStart w:id="11" w:name="_Toc489338999"/>
      <w:bookmarkEnd w:id="9"/>
      <w:bookmarkEnd w:id="10"/>
      <w:r w:rsidRPr="00D5189D">
        <w:rPr>
          <w:rStyle w:val="CharAmPartNo"/>
        </w:rPr>
        <w:t>Part</w:t>
      </w:r>
      <w:r w:rsidR="00D5189D" w:rsidRPr="00D5189D">
        <w:rPr>
          <w:rStyle w:val="CharAmPartNo"/>
        </w:rPr>
        <w:t> </w:t>
      </w:r>
      <w:r w:rsidRPr="00D5189D">
        <w:rPr>
          <w:rStyle w:val="CharAmPartNo"/>
        </w:rPr>
        <w:t>1</w:t>
      </w:r>
      <w:r w:rsidRPr="00D5189D">
        <w:t>—</w:t>
      </w:r>
      <w:r w:rsidRPr="00D5189D">
        <w:rPr>
          <w:rStyle w:val="CharAmPartText"/>
        </w:rPr>
        <w:t>Amendments</w:t>
      </w:r>
      <w:bookmarkEnd w:id="11"/>
    </w:p>
    <w:p w:rsidR="0084172C" w:rsidRPr="00D5189D" w:rsidRDefault="002D3270" w:rsidP="00EA0D36">
      <w:pPr>
        <w:pStyle w:val="ActHead9"/>
      </w:pPr>
      <w:bookmarkStart w:id="12" w:name="_Toc489339000"/>
      <w:r w:rsidRPr="00D5189D">
        <w:t>Accountability Principles</w:t>
      </w:r>
      <w:r w:rsidR="00D5189D" w:rsidRPr="00D5189D">
        <w:t> </w:t>
      </w:r>
      <w:r w:rsidRPr="00D5189D">
        <w:t>2014</w:t>
      </w:r>
      <w:bookmarkEnd w:id="12"/>
    </w:p>
    <w:p w:rsidR="004F34D7" w:rsidRPr="00D5189D" w:rsidRDefault="005905AF" w:rsidP="002D3270">
      <w:pPr>
        <w:pStyle w:val="ItemHead"/>
      </w:pPr>
      <w:r w:rsidRPr="00D5189D">
        <w:t>1</w:t>
      </w:r>
      <w:r w:rsidR="0080216B" w:rsidRPr="00D5189D">
        <w:t xml:space="preserve">  </w:t>
      </w:r>
      <w:r w:rsidR="004F34D7" w:rsidRPr="00D5189D">
        <w:t>Section</w:t>
      </w:r>
      <w:r w:rsidR="00D5189D" w:rsidRPr="00D5189D">
        <w:t> </w:t>
      </w:r>
      <w:r w:rsidR="004F34D7" w:rsidRPr="00D5189D">
        <w:t>4 (after the heading)</w:t>
      </w:r>
    </w:p>
    <w:p w:rsidR="004F34D7" w:rsidRPr="00D5189D" w:rsidRDefault="004F34D7" w:rsidP="004F34D7">
      <w:pPr>
        <w:pStyle w:val="Item"/>
      </w:pPr>
      <w:r w:rsidRPr="00D5189D">
        <w:t>Insert:</w:t>
      </w:r>
    </w:p>
    <w:p w:rsidR="004F34D7" w:rsidRPr="00D5189D" w:rsidRDefault="004F34D7" w:rsidP="004F34D7">
      <w:pPr>
        <w:pStyle w:val="notetext"/>
      </w:pPr>
      <w:r w:rsidRPr="00D5189D">
        <w:t>Note:</w:t>
      </w:r>
      <w:r w:rsidRPr="00D5189D">
        <w:tab/>
        <w:t xml:space="preserve">A number of expressions used in </w:t>
      </w:r>
      <w:r w:rsidR="00B66F98" w:rsidRPr="00D5189D">
        <w:t>these principles</w:t>
      </w:r>
      <w:r w:rsidRPr="00D5189D">
        <w:t xml:space="preserve"> are defined in the Act, including the following:</w:t>
      </w:r>
    </w:p>
    <w:p w:rsidR="004E3535" w:rsidRPr="00D5189D" w:rsidRDefault="004F34D7" w:rsidP="004F34D7">
      <w:pPr>
        <w:pStyle w:val="notepara"/>
      </w:pPr>
      <w:r w:rsidRPr="00D5189D">
        <w:t>(a)</w:t>
      </w:r>
      <w:r w:rsidRPr="00D5189D">
        <w:tab/>
      </w:r>
      <w:r w:rsidR="004E3535" w:rsidRPr="00D5189D">
        <w:t>approved provider;</w:t>
      </w:r>
    </w:p>
    <w:p w:rsidR="004F34D7" w:rsidRPr="00D5189D" w:rsidRDefault="004F34D7" w:rsidP="004F34D7">
      <w:pPr>
        <w:pStyle w:val="notepara"/>
      </w:pPr>
      <w:r w:rsidRPr="00D5189D">
        <w:t>(</w:t>
      </w:r>
      <w:r w:rsidR="001F2E94" w:rsidRPr="00D5189D">
        <w:t>b</w:t>
      </w:r>
      <w:r w:rsidRPr="00D5189D">
        <w:t>)</w:t>
      </w:r>
      <w:r w:rsidRPr="00D5189D">
        <w:tab/>
      </w:r>
      <w:r w:rsidR="0058353C" w:rsidRPr="00D5189D">
        <w:t>flexible care</w:t>
      </w:r>
      <w:r w:rsidR="001F2E94" w:rsidRPr="00D5189D">
        <w:t>;</w:t>
      </w:r>
    </w:p>
    <w:p w:rsidR="001F2E94" w:rsidRPr="00D5189D" w:rsidRDefault="001F2E94" w:rsidP="004F34D7">
      <w:pPr>
        <w:pStyle w:val="notepara"/>
      </w:pPr>
      <w:r w:rsidRPr="00D5189D">
        <w:t>(c)</w:t>
      </w:r>
      <w:r w:rsidRPr="00D5189D">
        <w:tab/>
        <w:t>home care;</w:t>
      </w:r>
    </w:p>
    <w:p w:rsidR="001F2E94" w:rsidRPr="00D5189D" w:rsidRDefault="001F2E94" w:rsidP="004F34D7">
      <w:pPr>
        <w:pStyle w:val="notepara"/>
      </w:pPr>
      <w:r w:rsidRPr="00D5189D">
        <w:t>(d)</w:t>
      </w:r>
      <w:r w:rsidRPr="00D5189D">
        <w:tab/>
      </w:r>
      <w:r w:rsidR="0058353C" w:rsidRPr="00D5189D">
        <w:t>reportable assault</w:t>
      </w:r>
      <w:r w:rsidRPr="00D5189D">
        <w:t>;</w:t>
      </w:r>
    </w:p>
    <w:p w:rsidR="001F2E94" w:rsidRPr="00D5189D" w:rsidRDefault="001F2E94" w:rsidP="004F34D7">
      <w:pPr>
        <w:pStyle w:val="notepara"/>
      </w:pPr>
      <w:r w:rsidRPr="00D5189D">
        <w:t>(e)</w:t>
      </w:r>
      <w:r w:rsidRPr="00D5189D">
        <w:tab/>
      </w:r>
      <w:r w:rsidR="0058353C" w:rsidRPr="00D5189D">
        <w:t>residential care</w:t>
      </w:r>
      <w:r w:rsidRPr="00D5189D">
        <w:t>.</w:t>
      </w:r>
    </w:p>
    <w:p w:rsidR="0080216B" w:rsidRPr="00D5189D" w:rsidRDefault="005905AF" w:rsidP="002D3270">
      <w:pPr>
        <w:pStyle w:val="ItemHead"/>
      </w:pPr>
      <w:r w:rsidRPr="00D5189D">
        <w:t>2</w:t>
      </w:r>
      <w:r w:rsidR="004F34D7" w:rsidRPr="00D5189D">
        <w:t xml:space="preserve">  </w:t>
      </w:r>
      <w:r w:rsidR="0080216B" w:rsidRPr="00D5189D">
        <w:t>Section</w:t>
      </w:r>
      <w:r w:rsidR="00D5189D" w:rsidRPr="00D5189D">
        <w:t> </w:t>
      </w:r>
      <w:r w:rsidR="0080216B" w:rsidRPr="00D5189D">
        <w:t>4</w:t>
      </w:r>
    </w:p>
    <w:p w:rsidR="0080216B" w:rsidRPr="00D5189D" w:rsidRDefault="0080216B" w:rsidP="0080216B">
      <w:pPr>
        <w:pStyle w:val="Item"/>
      </w:pPr>
      <w:r w:rsidRPr="00D5189D">
        <w:t>Insert:</w:t>
      </w:r>
    </w:p>
    <w:p w:rsidR="00822BE5" w:rsidRPr="00D5189D" w:rsidRDefault="00F66F83" w:rsidP="006C303A">
      <w:pPr>
        <w:pStyle w:val="Definition"/>
      </w:pPr>
      <w:r w:rsidRPr="00D5189D">
        <w:rPr>
          <w:b/>
          <w:i/>
        </w:rPr>
        <w:t>a</w:t>
      </w:r>
      <w:r w:rsidR="00822BE5" w:rsidRPr="00D5189D">
        <w:rPr>
          <w:b/>
          <w:i/>
        </w:rPr>
        <w:t xml:space="preserve">ged </w:t>
      </w:r>
      <w:r w:rsidRPr="00D5189D">
        <w:rPr>
          <w:b/>
          <w:i/>
        </w:rPr>
        <w:t>c</w:t>
      </w:r>
      <w:r w:rsidR="00822BE5" w:rsidRPr="00D5189D">
        <w:rPr>
          <w:b/>
          <w:i/>
        </w:rPr>
        <w:t xml:space="preserve">are </w:t>
      </w:r>
      <w:r w:rsidRPr="00D5189D">
        <w:rPr>
          <w:b/>
          <w:i/>
        </w:rPr>
        <w:t>f</w:t>
      </w:r>
      <w:r w:rsidR="00822BE5" w:rsidRPr="00D5189D">
        <w:rPr>
          <w:b/>
          <w:i/>
        </w:rPr>
        <w:t xml:space="preserve">inancial </w:t>
      </w:r>
      <w:r w:rsidRPr="00D5189D">
        <w:rPr>
          <w:b/>
          <w:i/>
        </w:rPr>
        <w:t>r</w:t>
      </w:r>
      <w:r w:rsidR="00822BE5" w:rsidRPr="00D5189D">
        <w:rPr>
          <w:b/>
          <w:i/>
        </w:rPr>
        <w:t>eport</w:t>
      </w:r>
      <w:r w:rsidR="00822BE5" w:rsidRPr="00D5189D">
        <w:t xml:space="preserve">, </w:t>
      </w:r>
      <w:r w:rsidRPr="00D5189D">
        <w:t>for</w:t>
      </w:r>
      <w:r w:rsidR="00822BE5" w:rsidRPr="00D5189D">
        <w:t xml:space="preserve"> </w:t>
      </w:r>
      <w:r w:rsidR="003A080E" w:rsidRPr="00D5189D">
        <w:t xml:space="preserve">a financial year for </w:t>
      </w:r>
      <w:r w:rsidR="00822BE5" w:rsidRPr="00D5189D">
        <w:t>an approved provider</w:t>
      </w:r>
      <w:r w:rsidRPr="00D5189D">
        <w:t>, means the report required by</w:t>
      </w:r>
      <w:r w:rsidR="00822BE5" w:rsidRPr="00D5189D">
        <w:t xml:space="preserve"> section</w:t>
      </w:r>
      <w:r w:rsidR="00D5189D" w:rsidRPr="00D5189D">
        <w:t> </w:t>
      </w:r>
      <w:r w:rsidR="00822BE5" w:rsidRPr="00D5189D">
        <w:t>35.</w:t>
      </w:r>
    </w:p>
    <w:p w:rsidR="00AC3FB1" w:rsidRPr="00D5189D" w:rsidRDefault="002237BE" w:rsidP="006C303A">
      <w:pPr>
        <w:pStyle w:val="Definition"/>
      </w:pPr>
      <w:r w:rsidRPr="00D5189D">
        <w:rPr>
          <w:b/>
          <w:i/>
        </w:rPr>
        <w:t xml:space="preserve">Australian </w:t>
      </w:r>
      <w:r w:rsidR="00AC3FB1" w:rsidRPr="00D5189D">
        <w:rPr>
          <w:b/>
          <w:i/>
        </w:rPr>
        <w:t>accounting standards</w:t>
      </w:r>
      <w:r w:rsidR="00AC3FB1" w:rsidRPr="00D5189D">
        <w:t xml:space="preserve"> </w:t>
      </w:r>
      <w:r w:rsidRPr="00D5189D">
        <w:t>means the accounting standards in force under section</w:t>
      </w:r>
      <w:r w:rsidR="00D5189D" w:rsidRPr="00D5189D">
        <w:t> </w:t>
      </w:r>
      <w:r w:rsidRPr="00D5189D">
        <w:t xml:space="preserve">334 of the </w:t>
      </w:r>
      <w:r w:rsidR="00AC3FB1" w:rsidRPr="00D5189D">
        <w:rPr>
          <w:i/>
        </w:rPr>
        <w:t>Corporations Act 2001</w:t>
      </w:r>
      <w:r w:rsidR="00AC3FB1" w:rsidRPr="00D5189D">
        <w:t>.</w:t>
      </w:r>
    </w:p>
    <w:p w:rsidR="002237BE" w:rsidRPr="00D5189D" w:rsidRDefault="002237BE" w:rsidP="002237BE">
      <w:pPr>
        <w:pStyle w:val="notetext"/>
      </w:pPr>
      <w:r w:rsidRPr="00D5189D">
        <w:t>Note:</w:t>
      </w:r>
      <w:r w:rsidRPr="00D5189D">
        <w:tab/>
        <w:t>In 2017, the Australian accounting standards were accessible at http://www.aasb.gov.au.</w:t>
      </w:r>
    </w:p>
    <w:p w:rsidR="006D5C88" w:rsidRPr="00D5189D" w:rsidRDefault="005905AF" w:rsidP="006D5C88">
      <w:pPr>
        <w:pStyle w:val="ItemHead"/>
      </w:pPr>
      <w:r w:rsidRPr="00D5189D">
        <w:t>3</w:t>
      </w:r>
      <w:r w:rsidR="006D5C88" w:rsidRPr="00D5189D">
        <w:t xml:space="preserve">  Section</w:t>
      </w:r>
      <w:r w:rsidR="00D5189D" w:rsidRPr="00D5189D">
        <w:t> </w:t>
      </w:r>
      <w:r w:rsidR="006D5C88" w:rsidRPr="00D5189D">
        <w:t xml:space="preserve">4 (definition of </w:t>
      </w:r>
      <w:r w:rsidR="006D5C88" w:rsidRPr="00D5189D">
        <w:rPr>
          <w:i/>
        </w:rPr>
        <w:t>financial year</w:t>
      </w:r>
      <w:r w:rsidR="006D5C88" w:rsidRPr="00D5189D">
        <w:t>)</w:t>
      </w:r>
    </w:p>
    <w:p w:rsidR="006D5C88" w:rsidRPr="00D5189D" w:rsidRDefault="006D5C88" w:rsidP="006D5C88">
      <w:pPr>
        <w:pStyle w:val="Item"/>
      </w:pPr>
      <w:r w:rsidRPr="00D5189D">
        <w:t>Repeal the definition, substitute:</w:t>
      </w:r>
    </w:p>
    <w:p w:rsidR="006D5C88" w:rsidRPr="00D5189D" w:rsidRDefault="006D5C88" w:rsidP="006D5C88">
      <w:pPr>
        <w:pStyle w:val="Definition"/>
      </w:pPr>
      <w:r w:rsidRPr="00D5189D">
        <w:rPr>
          <w:b/>
          <w:i/>
        </w:rPr>
        <w:t>financial year</w:t>
      </w:r>
      <w:r w:rsidRPr="00D5189D">
        <w:t xml:space="preserve">, </w:t>
      </w:r>
      <w:r w:rsidR="00AB10EA" w:rsidRPr="00D5189D">
        <w:t>for an approved provider</w:t>
      </w:r>
      <w:r w:rsidR="00C96076" w:rsidRPr="00D5189D">
        <w:t>, has the meaning given by</w:t>
      </w:r>
      <w:r w:rsidR="00AB10EA" w:rsidRPr="00D5189D">
        <w:t xml:space="preserve"> subsection</w:t>
      </w:r>
      <w:r w:rsidR="00D5189D" w:rsidRPr="00D5189D">
        <w:t> </w:t>
      </w:r>
      <w:r w:rsidR="00AB10EA" w:rsidRPr="00D5189D">
        <w:t>32(1).</w:t>
      </w:r>
    </w:p>
    <w:p w:rsidR="00AB10EA" w:rsidRPr="00D5189D" w:rsidRDefault="005905AF" w:rsidP="00AB10EA">
      <w:pPr>
        <w:pStyle w:val="ItemHead"/>
      </w:pPr>
      <w:r w:rsidRPr="00D5189D">
        <w:t>4</w:t>
      </w:r>
      <w:r w:rsidR="00AB10EA" w:rsidRPr="00D5189D">
        <w:t xml:space="preserve">  Section</w:t>
      </w:r>
      <w:r w:rsidR="00D5189D" w:rsidRPr="00D5189D">
        <w:t> </w:t>
      </w:r>
      <w:r w:rsidR="00AB10EA" w:rsidRPr="00D5189D">
        <w:t>4</w:t>
      </w:r>
    </w:p>
    <w:p w:rsidR="00AB10EA" w:rsidRPr="00D5189D" w:rsidRDefault="00AB10EA" w:rsidP="00AB10EA">
      <w:pPr>
        <w:pStyle w:val="Item"/>
      </w:pPr>
      <w:r w:rsidRPr="00D5189D">
        <w:t>Insert:</w:t>
      </w:r>
    </w:p>
    <w:p w:rsidR="00222697" w:rsidRPr="00D5189D" w:rsidRDefault="00222697" w:rsidP="006C303A">
      <w:pPr>
        <w:pStyle w:val="Definition"/>
      </w:pPr>
      <w:r w:rsidRPr="00D5189D">
        <w:rPr>
          <w:b/>
          <w:i/>
        </w:rPr>
        <w:t>general purpose financial report</w:t>
      </w:r>
      <w:r w:rsidR="00822BE5" w:rsidRPr="00D5189D">
        <w:t xml:space="preserve">, </w:t>
      </w:r>
      <w:r w:rsidR="00F66F83" w:rsidRPr="00D5189D">
        <w:t>for</w:t>
      </w:r>
      <w:r w:rsidR="00822BE5" w:rsidRPr="00D5189D">
        <w:t xml:space="preserve"> </w:t>
      </w:r>
      <w:r w:rsidR="00FB6CD1" w:rsidRPr="00D5189D">
        <w:t xml:space="preserve">a financial year for </w:t>
      </w:r>
      <w:r w:rsidR="00822BE5" w:rsidRPr="00D5189D">
        <w:t>an approved provider</w:t>
      </w:r>
      <w:r w:rsidR="00F66F83" w:rsidRPr="00D5189D">
        <w:t xml:space="preserve">, means </w:t>
      </w:r>
      <w:r w:rsidR="001076DC" w:rsidRPr="00D5189D">
        <w:t>a</w:t>
      </w:r>
      <w:r w:rsidR="00F66F83" w:rsidRPr="00D5189D">
        <w:t xml:space="preserve"> report</w:t>
      </w:r>
      <w:r w:rsidR="001076DC" w:rsidRPr="00D5189D">
        <w:t xml:space="preserve"> prepared by the provider as required by section</w:t>
      </w:r>
      <w:r w:rsidR="00D5189D" w:rsidRPr="00D5189D">
        <w:t> </w:t>
      </w:r>
      <w:r w:rsidR="001076DC" w:rsidRPr="00D5189D">
        <w:t>35A</w:t>
      </w:r>
      <w:r w:rsidRPr="00D5189D">
        <w:t>.</w:t>
      </w:r>
    </w:p>
    <w:p w:rsidR="00E37BA9" w:rsidRPr="00D5189D" w:rsidRDefault="00E37BA9" w:rsidP="006C303A">
      <w:pPr>
        <w:pStyle w:val="Definition"/>
      </w:pPr>
      <w:r w:rsidRPr="00D5189D">
        <w:rPr>
          <w:b/>
          <w:i/>
        </w:rPr>
        <w:t>short</w:t>
      </w:r>
      <w:r w:rsidR="00D5189D">
        <w:rPr>
          <w:b/>
          <w:i/>
        </w:rPr>
        <w:noBreakHyphen/>
      </w:r>
      <w:r w:rsidRPr="00D5189D">
        <w:rPr>
          <w:b/>
          <w:i/>
        </w:rPr>
        <w:t>term restorative care</w:t>
      </w:r>
      <w:r w:rsidRPr="00D5189D">
        <w:t xml:space="preserve"> has the meaning given by section</w:t>
      </w:r>
      <w:r w:rsidR="00D5189D" w:rsidRPr="00D5189D">
        <w:t> </w:t>
      </w:r>
      <w:r w:rsidR="00C96076" w:rsidRPr="00D5189D">
        <w:t>106A</w:t>
      </w:r>
      <w:r w:rsidRPr="00D5189D">
        <w:t xml:space="preserve"> of the </w:t>
      </w:r>
      <w:r w:rsidRPr="00D5189D">
        <w:rPr>
          <w:i/>
        </w:rPr>
        <w:t>Subsidy Principles</w:t>
      </w:r>
      <w:r w:rsidR="00D5189D" w:rsidRPr="00D5189D">
        <w:rPr>
          <w:i/>
        </w:rPr>
        <w:t> </w:t>
      </w:r>
      <w:r w:rsidRPr="00D5189D">
        <w:rPr>
          <w:i/>
        </w:rPr>
        <w:t>2014</w:t>
      </w:r>
      <w:r w:rsidRPr="00D5189D">
        <w:t>.</w:t>
      </w:r>
    </w:p>
    <w:p w:rsidR="00FD58C3" w:rsidRPr="00D5189D" w:rsidRDefault="00FD58C3" w:rsidP="006C303A">
      <w:pPr>
        <w:pStyle w:val="Definition"/>
      </w:pPr>
      <w:r w:rsidRPr="00D5189D">
        <w:rPr>
          <w:b/>
          <w:i/>
        </w:rPr>
        <w:t>Statement of Accounting Concepts SAC 1</w:t>
      </w:r>
      <w:r w:rsidRPr="00D5189D">
        <w:t xml:space="preserve"> means the </w:t>
      </w:r>
      <w:r w:rsidR="00AC3FB1" w:rsidRPr="00D5189D">
        <w:rPr>
          <w:i/>
        </w:rPr>
        <w:t>Statement of Accounting Concepts SAC 1 “Definition of the Reporting Entity”</w:t>
      </w:r>
      <w:r w:rsidR="00AC3FB1" w:rsidRPr="00D5189D">
        <w:t xml:space="preserve">, </w:t>
      </w:r>
      <w:r w:rsidR="00222697" w:rsidRPr="00D5189D">
        <w:t xml:space="preserve">issued by the Australian Accounting Research Foundation and the Accounting Standards Review Board, as existing </w:t>
      </w:r>
      <w:r w:rsidR="005E108F" w:rsidRPr="00D5189D">
        <w:t xml:space="preserve">at the commencement of the </w:t>
      </w:r>
      <w:r w:rsidR="005E108F" w:rsidRPr="00D5189D">
        <w:rPr>
          <w:i/>
        </w:rPr>
        <w:t>Aged Care Legislation Amendment (Financial Reporting) Principles</w:t>
      </w:r>
      <w:r w:rsidR="00D5189D" w:rsidRPr="00D5189D">
        <w:rPr>
          <w:i/>
        </w:rPr>
        <w:t> </w:t>
      </w:r>
      <w:r w:rsidR="005E108F" w:rsidRPr="00D5189D">
        <w:rPr>
          <w:i/>
        </w:rPr>
        <w:t>2017</w:t>
      </w:r>
      <w:r w:rsidR="00222697" w:rsidRPr="00D5189D">
        <w:t>.</w:t>
      </w:r>
    </w:p>
    <w:p w:rsidR="006116BA" w:rsidRPr="00D5189D" w:rsidRDefault="006116BA" w:rsidP="006116BA">
      <w:pPr>
        <w:pStyle w:val="notetext"/>
      </w:pPr>
      <w:r w:rsidRPr="00D5189D">
        <w:t>Note:</w:t>
      </w:r>
      <w:r w:rsidRPr="00D5189D">
        <w:tab/>
        <w:t>In 2017, the Statement of Accounting Concepts SAC 1 was accessible at http://www.aasb.gov.au.</w:t>
      </w:r>
    </w:p>
    <w:p w:rsidR="00B66F98" w:rsidRPr="00D5189D" w:rsidRDefault="005905AF" w:rsidP="00B66F98">
      <w:pPr>
        <w:pStyle w:val="ItemHead"/>
      </w:pPr>
      <w:r w:rsidRPr="00D5189D">
        <w:t>5</w:t>
      </w:r>
      <w:r w:rsidR="00B66F98" w:rsidRPr="00D5189D">
        <w:t xml:space="preserve">  Section</w:t>
      </w:r>
      <w:r w:rsidR="00D5189D" w:rsidRPr="00D5189D">
        <w:t> </w:t>
      </w:r>
      <w:r w:rsidR="00B66F98" w:rsidRPr="00D5189D">
        <w:t>4 (note)</w:t>
      </w:r>
    </w:p>
    <w:p w:rsidR="00B66F98" w:rsidRPr="00D5189D" w:rsidRDefault="00B66F98" w:rsidP="00B66F98">
      <w:pPr>
        <w:pStyle w:val="Item"/>
      </w:pPr>
      <w:r w:rsidRPr="00D5189D">
        <w:t>Repeal the note.</w:t>
      </w:r>
    </w:p>
    <w:p w:rsidR="00D76C95" w:rsidRPr="00D5189D" w:rsidRDefault="005905AF" w:rsidP="002237BE">
      <w:pPr>
        <w:pStyle w:val="ItemHead"/>
      </w:pPr>
      <w:r w:rsidRPr="00D5189D">
        <w:t>6</w:t>
      </w:r>
      <w:r w:rsidR="00D76C95" w:rsidRPr="00D5189D">
        <w:t xml:space="preserve">  Part</w:t>
      </w:r>
      <w:r w:rsidR="00D5189D" w:rsidRPr="00D5189D">
        <w:t> </w:t>
      </w:r>
      <w:r w:rsidR="00D76C95" w:rsidRPr="00D5189D">
        <w:t>3 (heading)</w:t>
      </w:r>
    </w:p>
    <w:p w:rsidR="00D76C95" w:rsidRPr="00D5189D" w:rsidRDefault="00D76C95" w:rsidP="00D76C95">
      <w:pPr>
        <w:pStyle w:val="Item"/>
      </w:pPr>
      <w:r w:rsidRPr="00D5189D">
        <w:t>Repeal the heading, substitute:</w:t>
      </w:r>
    </w:p>
    <w:p w:rsidR="00D76C95" w:rsidRPr="00D5189D" w:rsidRDefault="00D76C95" w:rsidP="00D76C95">
      <w:pPr>
        <w:pStyle w:val="ActHead2"/>
      </w:pPr>
      <w:bookmarkStart w:id="13" w:name="_Toc489339001"/>
      <w:r w:rsidRPr="00D5189D">
        <w:rPr>
          <w:rStyle w:val="CharPartNo"/>
        </w:rPr>
        <w:t>Part</w:t>
      </w:r>
      <w:r w:rsidR="00D5189D" w:rsidRPr="00D5189D">
        <w:rPr>
          <w:rStyle w:val="CharPartNo"/>
        </w:rPr>
        <w:t> </w:t>
      </w:r>
      <w:r w:rsidRPr="00D5189D">
        <w:rPr>
          <w:rStyle w:val="CharPartNo"/>
        </w:rPr>
        <w:t>3</w:t>
      </w:r>
      <w:r w:rsidRPr="00D5189D">
        <w:t>—</w:t>
      </w:r>
      <w:r w:rsidRPr="00D5189D">
        <w:rPr>
          <w:rStyle w:val="CharPartText"/>
        </w:rPr>
        <w:t>Information to be given to Secretary</w:t>
      </w:r>
      <w:bookmarkEnd w:id="13"/>
    </w:p>
    <w:p w:rsidR="00D76C95" w:rsidRPr="00D5189D" w:rsidRDefault="005905AF" w:rsidP="00D76C95">
      <w:pPr>
        <w:pStyle w:val="ItemHead"/>
      </w:pPr>
      <w:r w:rsidRPr="00D5189D">
        <w:t>7</w:t>
      </w:r>
      <w:r w:rsidR="00D76C95" w:rsidRPr="00D5189D">
        <w:t xml:space="preserve">  Paragraph 24(a)</w:t>
      </w:r>
    </w:p>
    <w:p w:rsidR="00D76C95" w:rsidRPr="00D5189D" w:rsidRDefault="00D76C95" w:rsidP="00D76C95">
      <w:pPr>
        <w:pStyle w:val="Item"/>
      </w:pPr>
      <w:r w:rsidRPr="00D5189D">
        <w:t>Omit “or the Minister”.</w:t>
      </w:r>
    </w:p>
    <w:p w:rsidR="00D76C95" w:rsidRPr="00D5189D" w:rsidRDefault="005905AF" w:rsidP="00D76C95">
      <w:pPr>
        <w:pStyle w:val="ItemHead"/>
      </w:pPr>
      <w:r w:rsidRPr="00D5189D">
        <w:t>8</w:t>
      </w:r>
      <w:r w:rsidR="00D76C95" w:rsidRPr="00D5189D">
        <w:t xml:space="preserve">  Sections</w:t>
      </w:r>
      <w:r w:rsidR="00D5189D" w:rsidRPr="00D5189D">
        <w:t> </w:t>
      </w:r>
      <w:r w:rsidR="00D76C95" w:rsidRPr="00D5189D">
        <w:t>26 and 27</w:t>
      </w:r>
    </w:p>
    <w:p w:rsidR="00D76C95" w:rsidRPr="00D5189D" w:rsidRDefault="00D76C95" w:rsidP="00D76C95">
      <w:pPr>
        <w:pStyle w:val="Item"/>
      </w:pPr>
      <w:r w:rsidRPr="00D5189D">
        <w:t>Repeal the sections.</w:t>
      </w:r>
    </w:p>
    <w:p w:rsidR="007705B1" w:rsidRPr="00D5189D" w:rsidRDefault="005905AF" w:rsidP="007705B1">
      <w:pPr>
        <w:pStyle w:val="ItemHead"/>
      </w:pPr>
      <w:r w:rsidRPr="00D5189D">
        <w:t>9</w:t>
      </w:r>
      <w:r w:rsidR="007705B1" w:rsidRPr="00D5189D">
        <w:t xml:space="preserve">  Part</w:t>
      </w:r>
      <w:r w:rsidR="00D5189D" w:rsidRPr="00D5189D">
        <w:t> </w:t>
      </w:r>
      <w:r w:rsidR="007705B1" w:rsidRPr="00D5189D">
        <w:t>4 (heading)</w:t>
      </w:r>
    </w:p>
    <w:p w:rsidR="007705B1" w:rsidRPr="00D5189D" w:rsidRDefault="007705B1" w:rsidP="007705B1">
      <w:pPr>
        <w:pStyle w:val="Item"/>
      </w:pPr>
      <w:r w:rsidRPr="00D5189D">
        <w:t>Repeal the heading, substitute:</w:t>
      </w:r>
    </w:p>
    <w:p w:rsidR="007705B1" w:rsidRPr="00D5189D" w:rsidRDefault="007705B1" w:rsidP="007705B1">
      <w:pPr>
        <w:pStyle w:val="ActHead2"/>
      </w:pPr>
      <w:bookmarkStart w:id="14" w:name="f_Check_Lines_above"/>
      <w:bookmarkStart w:id="15" w:name="_Toc489339002"/>
      <w:bookmarkEnd w:id="14"/>
      <w:r w:rsidRPr="00D5189D">
        <w:rPr>
          <w:rStyle w:val="CharPartNo"/>
        </w:rPr>
        <w:t>Part</w:t>
      </w:r>
      <w:r w:rsidR="00D5189D" w:rsidRPr="00D5189D">
        <w:rPr>
          <w:rStyle w:val="CharPartNo"/>
        </w:rPr>
        <w:t> </w:t>
      </w:r>
      <w:r w:rsidRPr="00D5189D">
        <w:rPr>
          <w:rStyle w:val="CharPartNo"/>
        </w:rPr>
        <w:t>4</w:t>
      </w:r>
      <w:r w:rsidRPr="00D5189D">
        <w:t>—</w:t>
      </w:r>
      <w:r w:rsidRPr="00D5189D">
        <w:rPr>
          <w:rStyle w:val="CharPartText"/>
        </w:rPr>
        <w:t xml:space="preserve">Aged </w:t>
      </w:r>
      <w:r w:rsidR="0029715B" w:rsidRPr="00D5189D">
        <w:rPr>
          <w:rStyle w:val="CharPartText"/>
        </w:rPr>
        <w:t>c</w:t>
      </w:r>
      <w:r w:rsidRPr="00D5189D">
        <w:rPr>
          <w:rStyle w:val="CharPartText"/>
        </w:rPr>
        <w:t xml:space="preserve">are </w:t>
      </w:r>
      <w:r w:rsidR="0029715B" w:rsidRPr="00D5189D">
        <w:rPr>
          <w:rStyle w:val="CharPartText"/>
        </w:rPr>
        <w:t>f</w:t>
      </w:r>
      <w:r w:rsidRPr="00D5189D">
        <w:rPr>
          <w:rStyle w:val="CharPartText"/>
        </w:rPr>
        <w:t xml:space="preserve">inancial </w:t>
      </w:r>
      <w:r w:rsidR="0029715B" w:rsidRPr="00D5189D">
        <w:rPr>
          <w:rStyle w:val="CharPartText"/>
        </w:rPr>
        <w:t>r</w:t>
      </w:r>
      <w:r w:rsidRPr="00D5189D">
        <w:rPr>
          <w:rStyle w:val="CharPartText"/>
        </w:rPr>
        <w:t>eport</w:t>
      </w:r>
      <w:bookmarkEnd w:id="15"/>
    </w:p>
    <w:p w:rsidR="00E31C39" w:rsidRPr="00D5189D" w:rsidRDefault="005905AF" w:rsidP="002D3270">
      <w:pPr>
        <w:pStyle w:val="ItemHead"/>
      </w:pPr>
      <w:r w:rsidRPr="00D5189D">
        <w:t>10</w:t>
      </w:r>
      <w:r w:rsidR="00E31C39" w:rsidRPr="00D5189D">
        <w:t xml:space="preserve">  Paragraph</w:t>
      </w:r>
      <w:r w:rsidR="00176D20" w:rsidRPr="00D5189D">
        <w:t>s</w:t>
      </w:r>
      <w:r w:rsidR="00E31C39" w:rsidRPr="00D5189D">
        <w:t xml:space="preserve"> 31(a)</w:t>
      </w:r>
      <w:r w:rsidR="00176D20" w:rsidRPr="00D5189D">
        <w:t xml:space="preserve"> and (b)</w:t>
      </w:r>
    </w:p>
    <w:p w:rsidR="00E31C39" w:rsidRPr="00D5189D" w:rsidRDefault="00E31C39" w:rsidP="00E31C39">
      <w:pPr>
        <w:pStyle w:val="Item"/>
      </w:pPr>
      <w:r w:rsidRPr="00D5189D">
        <w:t>Repeal the paragraph</w:t>
      </w:r>
      <w:r w:rsidR="00176D20" w:rsidRPr="00D5189D">
        <w:t>s</w:t>
      </w:r>
      <w:r w:rsidRPr="00D5189D">
        <w:t>, substitute:</w:t>
      </w:r>
    </w:p>
    <w:p w:rsidR="00E31C39" w:rsidRPr="00D5189D" w:rsidRDefault="00E31C39" w:rsidP="00E31C39">
      <w:pPr>
        <w:pStyle w:val="paragraph"/>
      </w:pPr>
      <w:r w:rsidRPr="00D5189D">
        <w:tab/>
        <w:t>(a)</w:t>
      </w:r>
      <w:r w:rsidRPr="00D5189D">
        <w:tab/>
        <w:t xml:space="preserve">specifies </w:t>
      </w:r>
      <w:r w:rsidR="00485491" w:rsidRPr="00D5189D">
        <w:t xml:space="preserve">financial reporting </w:t>
      </w:r>
      <w:r w:rsidRPr="00D5189D">
        <w:t>responsibilities</w:t>
      </w:r>
      <w:r w:rsidR="00176D20" w:rsidRPr="00D5189D">
        <w:t xml:space="preserve"> </w:t>
      </w:r>
      <w:r w:rsidR="003061AF" w:rsidRPr="00D5189D">
        <w:t>of</w:t>
      </w:r>
      <w:r w:rsidR="00176D20" w:rsidRPr="00D5189D">
        <w:t xml:space="preserve"> approved providers</w:t>
      </w:r>
      <w:r w:rsidRPr="00D5189D">
        <w:t xml:space="preserve"> </w:t>
      </w:r>
      <w:r w:rsidR="003061AF" w:rsidRPr="00D5189D">
        <w:t xml:space="preserve">described in </w:t>
      </w:r>
      <w:r w:rsidR="00485491" w:rsidRPr="00D5189D">
        <w:t xml:space="preserve">any of </w:t>
      </w:r>
      <w:r w:rsidR="003061AF" w:rsidRPr="00D5189D">
        <w:t>paragraph</w:t>
      </w:r>
      <w:r w:rsidR="00485491" w:rsidRPr="00D5189D">
        <w:t>s</w:t>
      </w:r>
      <w:r w:rsidR="003061AF" w:rsidRPr="00D5189D">
        <w:t xml:space="preserve"> 31A(a), (b) </w:t>
      </w:r>
      <w:r w:rsidR="00485491" w:rsidRPr="00D5189D">
        <w:t>and</w:t>
      </w:r>
      <w:r w:rsidR="003061AF" w:rsidRPr="00D5189D">
        <w:t xml:space="preserve"> (c)</w:t>
      </w:r>
      <w:r w:rsidRPr="00D5189D">
        <w:t>; and</w:t>
      </w:r>
    </w:p>
    <w:p w:rsidR="00176D20" w:rsidRPr="00D5189D" w:rsidRDefault="00176D20" w:rsidP="00E31C39">
      <w:pPr>
        <w:pStyle w:val="paragraph"/>
      </w:pPr>
      <w:r w:rsidRPr="00D5189D">
        <w:tab/>
        <w:t>(b)</w:t>
      </w:r>
      <w:r w:rsidRPr="00D5189D">
        <w:tab/>
      </w:r>
      <w:r w:rsidR="00485491" w:rsidRPr="00D5189D">
        <w:t>provides for</w:t>
      </w:r>
      <w:r w:rsidRPr="00D5189D">
        <w:t xml:space="preserve"> the period that is a financial year for </w:t>
      </w:r>
      <w:r w:rsidR="003A080E" w:rsidRPr="00D5189D">
        <w:t xml:space="preserve">those </w:t>
      </w:r>
      <w:r w:rsidRPr="00D5189D">
        <w:t>approved provider</w:t>
      </w:r>
      <w:r w:rsidR="003A080E" w:rsidRPr="00D5189D">
        <w:t>s</w:t>
      </w:r>
      <w:r w:rsidRPr="00D5189D">
        <w:t>.</w:t>
      </w:r>
    </w:p>
    <w:p w:rsidR="00176D20" w:rsidRPr="00D5189D" w:rsidRDefault="005905AF" w:rsidP="00176D20">
      <w:pPr>
        <w:pStyle w:val="ItemHead"/>
      </w:pPr>
      <w:r w:rsidRPr="00D5189D">
        <w:t>11</w:t>
      </w:r>
      <w:r w:rsidR="00176D20" w:rsidRPr="00D5189D">
        <w:t xml:space="preserve">  After section</w:t>
      </w:r>
      <w:r w:rsidR="00D5189D" w:rsidRPr="00D5189D">
        <w:t> </w:t>
      </w:r>
      <w:r w:rsidR="00176D20" w:rsidRPr="00D5189D">
        <w:t>31</w:t>
      </w:r>
    </w:p>
    <w:p w:rsidR="00176D20" w:rsidRPr="00D5189D" w:rsidRDefault="00176D20" w:rsidP="00176D20">
      <w:pPr>
        <w:pStyle w:val="Item"/>
      </w:pPr>
      <w:r w:rsidRPr="00D5189D">
        <w:t>Insert:</w:t>
      </w:r>
    </w:p>
    <w:p w:rsidR="00176D20" w:rsidRPr="00D5189D" w:rsidRDefault="00176D20" w:rsidP="00176D20">
      <w:pPr>
        <w:pStyle w:val="ActHead5"/>
      </w:pPr>
      <w:bookmarkStart w:id="16" w:name="_Toc489339003"/>
      <w:r w:rsidRPr="00D5189D">
        <w:rPr>
          <w:rStyle w:val="CharSectno"/>
        </w:rPr>
        <w:t>31A</w:t>
      </w:r>
      <w:r w:rsidRPr="00D5189D">
        <w:t xml:space="preserve">  Application of this Part</w:t>
      </w:r>
      <w:bookmarkEnd w:id="16"/>
    </w:p>
    <w:p w:rsidR="00176D20" w:rsidRPr="00D5189D" w:rsidRDefault="00176D20" w:rsidP="00176D20">
      <w:pPr>
        <w:pStyle w:val="subsection"/>
      </w:pPr>
      <w:r w:rsidRPr="00D5189D">
        <w:tab/>
      </w:r>
      <w:r w:rsidRPr="00D5189D">
        <w:tab/>
        <w:t>This Part applies to an approved provider if the approved provider is:</w:t>
      </w:r>
    </w:p>
    <w:p w:rsidR="00176D20" w:rsidRPr="00D5189D" w:rsidRDefault="00176D20" w:rsidP="00176D20">
      <w:pPr>
        <w:pStyle w:val="paragraph"/>
      </w:pPr>
      <w:r w:rsidRPr="00D5189D">
        <w:tab/>
        <w:t>(a)</w:t>
      </w:r>
      <w:r w:rsidRPr="00D5189D">
        <w:tab/>
        <w:t>an approved provider of a residential care service; or</w:t>
      </w:r>
    </w:p>
    <w:p w:rsidR="00176D20" w:rsidRPr="00D5189D" w:rsidRDefault="00176D20" w:rsidP="00176D20">
      <w:pPr>
        <w:pStyle w:val="paragraph"/>
      </w:pPr>
      <w:r w:rsidRPr="00D5189D">
        <w:tab/>
        <w:t>(b)</w:t>
      </w:r>
      <w:r w:rsidRPr="00D5189D">
        <w:tab/>
        <w:t>an approved provider of a home care service; or</w:t>
      </w:r>
    </w:p>
    <w:p w:rsidR="00176D20" w:rsidRPr="00D5189D" w:rsidRDefault="00176D20" w:rsidP="00176D20">
      <w:pPr>
        <w:pStyle w:val="paragraph"/>
      </w:pPr>
      <w:r w:rsidRPr="00D5189D">
        <w:tab/>
        <w:t>(c)</w:t>
      </w:r>
      <w:r w:rsidRPr="00D5189D">
        <w:tab/>
        <w:t>an approved provider of a flexible care service through which short</w:t>
      </w:r>
      <w:r w:rsidR="00D5189D">
        <w:noBreakHyphen/>
      </w:r>
      <w:r w:rsidRPr="00D5189D">
        <w:t>term restorative care is provided.</w:t>
      </w:r>
    </w:p>
    <w:p w:rsidR="00A33A8E" w:rsidRPr="00D5189D" w:rsidRDefault="005905AF" w:rsidP="00A33A8E">
      <w:pPr>
        <w:pStyle w:val="ItemHead"/>
      </w:pPr>
      <w:r w:rsidRPr="00D5189D">
        <w:t>12</w:t>
      </w:r>
      <w:r w:rsidR="00A33A8E" w:rsidRPr="00D5189D">
        <w:t xml:space="preserve">  Subsections</w:t>
      </w:r>
      <w:r w:rsidR="00D5189D" w:rsidRPr="00D5189D">
        <w:t> </w:t>
      </w:r>
      <w:r w:rsidR="00A33A8E" w:rsidRPr="00D5189D">
        <w:t>32(1) and (2)</w:t>
      </w:r>
    </w:p>
    <w:p w:rsidR="00A33A8E" w:rsidRPr="00D5189D" w:rsidRDefault="00A33A8E" w:rsidP="00A33A8E">
      <w:pPr>
        <w:pStyle w:val="Item"/>
      </w:pPr>
      <w:r w:rsidRPr="00D5189D">
        <w:t>Omit “</w:t>
      </w:r>
      <w:r w:rsidR="003819B4" w:rsidRPr="00D5189D">
        <w:t xml:space="preserve">of </w:t>
      </w:r>
      <w:r w:rsidRPr="00D5189D">
        <w:t>a residential care service, or a home care service,”</w:t>
      </w:r>
      <w:r w:rsidR="003819B4" w:rsidRPr="00D5189D">
        <w:t>.</w:t>
      </w:r>
    </w:p>
    <w:p w:rsidR="00A33A8E" w:rsidRPr="00D5189D" w:rsidRDefault="005905AF" w:rsidP="00A33A8E">
      <w:pPr>
        <w:pStyle w:val="ItemHead"/>
      </w:pPr>
      <w:r w:rsidRPr="00D5189D">
        <w:t>13</w:t>
      </w:r>
      <w:r w:rsidR="00A33A8E" w:rsidRPr="00D5189D">
        <w:t xml:space="preserve">  Subsection</w:t>
      </w:r>
      <w:r w:rsidR="00D5189D" w:rsidRPr="00D5189D">
        <w:t> </w:t>
      </w:r>
      <w:r w:rsidR="00A33A8E" w:rsidRPr="00D5189D">
        <w:t>32(4)</w:t>
      </w:r>
    </w:p>
    <w:p w:rsidR="00A33A8E" w:rsidRPr="00D5189D" w:rsidRDefault="00A33A8E" w:rsidP="00A33A8E">
      <w:pPr>
        <w:pStyle w:val="Item"/>
      </w:pPr>
      <w:r w:rsidRPr="00D5189D">
        <w:t>Omit “, 3 or 4 (as the case requires)”.</w:t>
      </w:r>
    </w:p>
    <w:p w:rsidR="00A33A8E" w:rsidRPr="00D5189D" w:rsidRDefault="005905AF" w:rsidP="00A33A8E">
      <w:pPr>
        <w:pStyle w:val="ItemHead"/>
      </w:pPr>
      <w:r w:rsidRPr="00D5189D">
        <w:t>14</w:t>
      </w:r>
      <w:r w:rsidR="00A33A8E" w:rsidRPr="00D5189D">
        <w:t xml:space="preserve">  Division</w:t>
      </w:r>
      <w:r w:rsidR="00D5189D" w:rsidRPr="00D5189D">
        <w:t> </w:t>
      </w:r>
      <w:r w:rsidR="00A33A8E" w:rsidRPr="00D5189D">
        <w:t>2 of Part</w:t>
      </w:r>
      <w:r w:rsidR="00D5189D" w:rsidRPr="00D5189D">
        <w:t> </w:t>
      </w:r>
      <w:r w:rsidR="00A33A8E" w:rsidRPr="00D5189D">
        <w:t>4 (heading)</w:t>
      </w:r>
    </w:p>
    <w:p w:rsidR="00A33A8E" w:rsidRPr="00D5189D" w:rsidRDefault="00A33A8E" w:rsidP="00A33A8E">
      <w:pPr>
        <w:pStyle w:val="Item"/>
      </w:pPr>
      <w:r w:rsidRPr="00D5189D">
        <w:t>Repeal the heading, substitute:</w:t>
      </w:r>
    </w:p>
    <w:p w:rsidR="00A33A8E" w:rsidRPr="00D5189D" w:rsidRDefault="00A33A8E" w:rsidP="00A33A8E">
      <w:pPr>
        <w:pStyle w:val="ActHead3"/>
      </w:pPr>
      <w:bookmarkStart w:id="17" w:name="_Toc489339004"/>
      <w:r w:rsidRPr="00D5189D">
        <w:rPr>
          <w:rStyle w:val="CharDivNo"/>
        </w:rPr>
        <w:t>Division</w:t>
      </w:r>
      <w:r w:rsidR="00D5189D" w:rsidRPr="00D5189D">
        <w:rPr>
          <w:rStyle w:val="CharDivNo"/>
        </w:rPr>
        <w:t> </w:t>
      </w:r>
      <w:r w:rsidRPr="00D5189D">
        <w:rPr>
          <w:rStyle w:val="CharDivNo"/>
        </w:rPr>
        <w:t>2</w:t>
      </w:r>
      <w:r w:rsidRPr="00D5189D">
        <w:t>—</w:t>
      </w:r>
      <w:r w:rsidRPr="00D5189D">
        <w:rPr>
          <w:rStyle w:val="CharDivText"/>
        </w:rPr>
        <w:t>Responsibilities of approved providers</w:t>
      </w:r>
      <w:bookmarkEnd w:id="17"/>
    </w:p>
    <w:p w:rsidR="00090A9E" w:rsidRPr="00D5189D" w:rsidRDefault="005905AF" w:rsidP="00090A9E">
      <w:pPr>
        <w:pStyle w:val="ItemHead"/>
      </w:pPr>
      <w:r w:rsidRPr="00D5189D">
        <w:t>15</w:t>
      </w:r>
      <w:r w:rsidR="00090A9E" w:rsidRPr="00D5189D">
        <w:t xml:space="preserve">  Section</w:t>
      </w:r>
      <w:r w:rsidR="00D5189D" w:rsidRPr="00D5189D">
        <w:t> </w:t>
      </w:r>
      <w:r w:rsidR="00090A9E" w:rsidRPr="00D5189D">
        <w:t>34</w:t>
      </w:r>
    </w:p>
    <w:p w:rsidR="00090A9E" w:rsidRPr="00D5189D" w:rsidRDefault="00090A9E" w:rsidP="00090A9E">
      <w:pPr>
        <w:pStyle w:val="Item"/>
      </w:pPr>
      <w:r w:rsidRPr="00D5189D">
        <w:t xml:space="preserve">Omit all </w:t>
      </w:r>
      <w:r w:rsidR="00986F7B" w:rsidRPr="00D5189D">
        <w:t xml:space="preserve">the </w:t>
      </w:r>
      <w:r w:rsidRPr="00D5189D">
        <w:t>words after “of an approved provider”</w:t>
      </w:r>
      <w:r w:rsidR="004E3535" w:rsidRPr="00D5189D">
        <w:t>.</w:t>
      </w:r>
    </w:p>
    <w:p w:rsidR="00D82700" w:rsidRPr="00D5189D" w:rsidRDefault="005905AF" w:rsidP="002D3270">
      <w:pPr>
        <w:pStyle w:val="ItemHead"/>
      </w:pPr>
      <w:r w:rsidRPr="00D5189D">
        <w:t>16</w:t>
      </w:r>
      <w:r w:rsidR="00D82700" w:rsidRPr="00D5189D">
        <w:t xml:space="preserve">  Section</w:t>
      </w:r>
      <w:r w:rsidR="00D5189D" w:rsidRPr="00D5189D">
        <w:t> </w:t>
      </w:r>
      <w:r w:rsidR="00D82700" w:rsidRPr="00D5189D">
        <w:t>35</w:t>
      </w:r>
    </w:p>
    <w:p w:rsidR="00D82700" w:rsidRPr="00D5189D" w:rsidRDefault="00D82700" w:rsidP="00D82700">
      <w:pPr>
        <w:pStyle w:val="Item"/>
      </w:pPr>
      <w:r w:rsidRPr="00D5189D">
        <w:t xml:space="preserve">Repeal the </w:t>
      </w:r>
      <w:r w:rsidR="006C58FD" w:rsidRPr="00D5189D">
        <w:t>section, substitute:</w:t>
      </w:r>
    </w:p>
    <w:p w:rsidR="0029715B" w:rsidRPr="00D5189D" w:rsidRDefault="0029715B" w:rsidP="0029715B">
      <w:pPr>
        <w:pStyle w:val="ActHead5"/>
      </w:pPr>
      <w:bookmarkStart w:id="18" w:name="_Toc489339005"/>
      <w:r w:rsidRPr="00D5189D">
        <w:rPr>
          <w:rStyle w:val="CharSectno"/>
        </w:rPr>
        <w:t>35</w:t>
      </w:r>
      <w:r w:rsidRPr="00D5189D">
        <w:t xml:space="preserve">  Aged care financial reports—</w:t>
      </w:r>
      <w:r w:rsidR="00953D43" w:rsidRPr="00D5189D">
        <w:t>general</w:t>
      </w:r>
      <w:bookmarkEnd w:id="18"/>
    </w:p>
    <w:p w:rsidR="0029715B" w:rsidRPr="00D5189D" w:rsidRDefault="00953D43" w:rsidP="0029715B">
      <w:pPr>
        <w:pStyle w:val="subsection"/>
        <w:spacing w:before="240"/>
      </w:pPr>
      <w:r w:rsidRPr="00D5189D">
        <w:tab/>
      </w:r>
      <w:r w:rsidR="00176D20" w:rsidRPr="00D5189D">
        <w:t>(1</w:t>
      </w:r>
      <w:r w:rsidRPr="00D5189D">
        <w:t>)</w:t>
      </w:r>
      <w:r w:rsidRPr="00D5189D">
        <w:tab/>
      </w:r>
      <w:r w:rsidR="00651947" w:rsidRPr="00D5189D">
        <w:t>An</w:t>
      </w:r>
      <w:r w:rsidR="0029715B" w:rsidRPr="00D5189D">
        <w:t xml:space="preserve"> approved provider must prepare</w:t>
      </w:r>
      <w:r w:rsidR="003E29B4" w:rsidRPr="00D5189D">
        <w:t xml:space="preserve"> in accordance with this section</w:t>
      </w:r>
      <w:r w:rsidR="0029715B" w:rsidRPr="00D5189D">
        <w:t xml:space="preserve"> a report</w:t>
      </w:r>
      <w:r w:rsidR="00124398" w:rsidRPr="00D5189D">
        <w:t xml:space="preserve"> for a financial year for the approved provider</w:t>
      </w:r>
      <w:r w:rsidR="0029715B" w:rsidRPr="00D5189D">
        <w:t xml:space="preserve"> (</w:t>
      </w:r>
      <w:r w:rsidR="00124398" w:rsidRPr="00D5189D">
        <w:t>the</w:t>
      </w:r>
      <w:r w:rsidR="0029715B" w:rsidRPr="00D5189D">
        <w:t xml:space="preserve"> </w:t>
      </w:r>
      <w:r w:rsidR="0029715B" w:rsidRPr="00D5189D">
        <w:rPr>
          <w:b/>
          <w:i/>
        </w:rPr>
        <w:t>aged care financial report</w:t>
      </w:r>
      <w:r w:rsidR="0029715B" w:rsidRPr="00D5189D">
        <w:t>).</w:t>
      </w:r>
    </w:p>
    <w:p w:rsidR="00485491" w:rsidRPr="00D5189D" w:rsidRDefault="00485491" w:rsidP="00485491">
      <w:pPr>
        <w:pStyle w:val="notetext"/>
      </w:pPr>
      <w:r w:rsidRPr="00D5189D">
        <w:t>Note:</w:t>
      </w:r>
      <w:r w:rsidRPr="00D5189D">
        <w:tab/>
        <w:t xml:space="preserve">The aged care financial report </w:t>
      </w:r>
      <w:r w:rsidR="009B1603" w:rsidRPr="00D5189D">
        <w:t xml:space="preserve">prepared by </w:t>
      </w:r>
      <w:r w:rsidRPr="00D5189D">
        <w:t>an approved provider that provides services mentioned in 2 or more subsections of this section must be prepared in accordance with each of those subsections.</w:t>
      </w:r>
    </w:p>
    <w:p w:rsidR="00F1114F" w:rsidRPr="00D5189D" w:rsidRDefault="00F1114F" w:rsidP="0029715B">
      <w:pPr>
        <w:pStyle w:val="SubsectionHead"/>
      </w:pPr>
      <w:r w:rsidRPr="00D5189D">
        <w:t>Aged care financial report to be signed by authorised key personnel</w:t>
      </w:r>
    </w:p>
    <w:p w:rsidR="00F1114F" w:rsidRPr="00D5189D" w:rsidRDefault="00F1114F" w:rsidP="00F1114F">
      <w:pPr>
        <w:pStyle w:val="subsection"/>
      </w:pPr>
      <w:r w:rsidRPr="00D5189D">
        <w:tab/>
        <w:t>(2)</w:t>
      </w:r>
      <w:r w:rsidRPr="00D5189D">
        <w:tab/>
        <w:t>The aged care financial report must be signed by one of the approved provider’s key personnel who is authorised by the provider to sign the report.</w:t>
      </w:r>
    </w:p>
    <w:p w:rsidR="0029715B" w:rsidRPr="00D5189D" w:rsidRDefault="00485491" w:rsidP="0029715B">
      <w:pPr>
        <w:pStyle w:val="SubsectionHead"/>
      </w:pPr>
      <w:r w:rsidRPr="00D5189D">
        <w:t>R</w:t>
      </w:r>
      <w:r w:rsidR="00953D43" w:rsidRPr="00D5189D">
        <w:t>esidential care</w:t>
      </w:r>
      <w:r w:rsidR="00176D20" w:rsidRPr="00D5189D">
        <w:t xml:space="preserve"> services</w:t>
      </w:r>
      <w:r w:rsidRPr="00D5189D">
        <w:t>—providers generally</w:t>
      </w:r>
    </w:p>
    <w:p w:rsidR="0029715B" w:rsidRPr="00D5189D" w:rsidRDefault="00F1114F" w:rsidP="0029715B">
      <w:pPr>
        <w:pStyle w:val="subsection"/>
      </w:pPr>
      <w:r w:rsidRPr="00D5189D">
        <w:tab/>
        <w:t>(3</w:t>
      </w:r>
      <w:r w:rsidR="0029715B" w:rsidRPr="00D5189D">
        <w:t>)</w:t>
      </w:r>
      <w:r w:rsidR="0029715B" w:rsidRPr="00D5189D">
        <w:tab/>
      </w:r>
      <w:r w:rsidR="00953D43" w:rsidRPr="00D5189D">
        <w:t xml:space="preserve">If the approved provider is an approved provider of </w:t>
      </w:r>
      <w:r w:rsidR="00176D20" w:rsidRPr="00D5189D">
        <w:t xml:space="preserve">one or more </w:t>
      </w:r>
      <w:r w:rsidR="00953D43" w:rsidRPr="00D5189D">
        <w:t>residential care</w:t>
      </w:r>
      <w:r w:rsidR="00176D20" w:rsidRPr="00D5189D">
        <w:t xml:space="preserve"> services</w:t>
      </w:r>
      <w:r w:rsidR="00953D43" w:rsidRPr="00D5189D">
        <w:t>, t</w:t>
      </w:r>
      <w:r w:rsidR="0029715B" w:rsidRPr="00D5189D">
        <w:t>he aged care financial report must include information about the matters mentioned in paragraphs 63</w:t>
      </w:r>
      <w:r w:rsidR="00D5189D">
        <w:noBreakHyphen/>
      </w:r>
      <w:r w:rsidR="0029715B" w:rsidRPr="00D5189D">
        <w:t>2(2)(ca), (</w:t>
      </w:r>
      <w:proofErr w:type="spellStart"/>
      <w:r w:rsidR="0029715B" w:rsidRPr="00D5189D">
        <w:t>cb</w:t>
      </w:r>
      <w:proofErr w:type="spellEnd"/>
      <w:r w:rsidR="0029715B" w:rsidRPr="00D5189D">
        <w:t>), (d) and (f) of the Act, in a form approved by the Secretary.</w:t>
      </w:r>
    </w:p>
    <w:p w:rsidR="0029715B" w:rsidRPr="00D5189D" w:rsidRDefault="0029715B" w:rsidP="0029715B">
      <w:pPr>
        <w:pStyle w:val="notetext"/>
      </w:pPr>
      <w:r w:rsidRPr="00D5189D">
        <w:t>Note</w:t>
      </w:r>
      <w:r w:rsidR="00485491" w:rsidRPr="00D5189D">
        <w:t xml:space="preserve"> 1</w:t>
      </w:r>
      <w:r w:rsidRPr="00D5189D">
        <w:t>:</w:t>
      </w:r>
      <w:r w:rsidRPr="00D5189D">
        <w:tab/>
        <w:t>This information is information that the Minister needs to prepare a report under section</w:t>
      </w:r>
      <w:r w:rsidR="00D5189D" w:rsidRPr="00D5189D">
        <w:t> </w:t>
      </w:r>
      <w:r w:rsidRPr="00D5189D">
        <w:t>63</w:t>
      </w:r>
      <w:r w:rsidR="00D5189D">
        <w:noBreakHyphen/>
      </w:r>
      <w:r w:rsidRPr="00D5189D">
        <w:t>2 of the Act.</w:t>
      </w:r>
    </w:p>
    <w:p w:rsidR="00485491" w:rsidRPr="00D5189D" w:rsidRDefault="00485491" w:rsidP="00485491">
      <w:pPr>
        <w:pStyle w:val="notetext"/>
      </w:pPr>
      <w:r w:rsidRPr="00D5189D">
        <w:t>Note 2:</w:t>
      </w:r>
      <w:r w:rsidRPr="00D5189D">
        <w:tab/>
        <w:t xml:space="preserve">The aged care </w:t>
      </w:r>
      <w:r w:rsidR="00253375" w:rsidRPr="00D5189D">
        <w:t xml:space="preserve">financial </w:t>
      </w:r>
      <w:r w:rsidRPr="00D5189D">
        <w:t>report of an approved provider of a residential care service must also include the approved provider’s annual prudential compliance statement required to be given under section</w:t>
      </w:r>
      <w:r w:rsidR="00D5189D" w:rsidRPr="00D5189D">
        <w:t> </w:t>
      </w:r>
      <w:r w:rsidRPr="00D5189D">
        <w:t xml:space="preserve">51 of the </w:t>
      </w:r>
      <w:r w:rsidRPr="00D5189D">
        <w:rPr>
          <w:i/>
        </w:rPr>
        <w:t>Fees and Payments Principles</w:t>
      </w:r>
      <w:r w:rsidR="00D5189D" w:rsidRPr="00D5189D">
        <w:rPr>
          <w:i/>
        </w:rPr>
        <w:t> </w:t>
      </w:r>
      <w:r w:rsidRPr="00D5189D">
        <w:rPr>
          <w:i/>
        </w:rPr>
        <w:t>2014 (No.</w:t>
      </w:r>
      <w:r w:rsidR="00D5189D" w:rsidRPr="00D5189D">
        <w:rPr>
          <w:i/>
        </w:rPr>
        <w:t> </w:t>
      </w:r>
      <w:r w:rsidRPr="00D5189D">
        <w:rPr>
          <w:i/>
        </w:rPr>
        <w:t>2)</w:t>
      </w:r>
      <w:r w:rsidR="009926CA" w:rsidRPr="00D5189D">
        <w:t>—see paragraph</w:t>
      </w:r>
      <w:r w:rsidR="00D5189D" w:rsidRPr="00D5189D">
        <w:t> </w:t>
      </w:r>
      <w:r w:rsidR="009926CA" w:rsidRPr="00D5189D">
        <w:t>51(2)(d</w:t>
      </w:r>
      <w:r w:rsidRPr="00D5189D">
        <w:t>) of those principles.</w:t>
      </w:r>
    </w:p>
    <w:p w:rsidR="0029715B" w:rsidRPr="00D5189D" w:rsidRDefault="00485491" w:rsidP="0029715B">
      <w:pPr>
        <w:pStyle w:val="SubsectionHead"/>
      </w:pPr>
      <w:r w:rsidRPr="00D5189D">
        <w:t>R</w:t>
      </w:r>
      <w:r w:rsidR="0029715B" w:rsidRPr="00D5189D">
        <w:t>esidential care services</w:t>
      </w:r>
      <w:r w:rsidRPr="00D5189D">
        <w:t>—non</w:t>
      </w:r>
      <w:r w:rsidR="00D5189D">
        <w:noBreakHyphen/>
      </w:r>
      <w:r w:rsidRPr="00D5189D">
        <w:t>government providers</w:t>
      </w:r>
    </w:p>
    <w:p w:rsidR="0029715B" w:rsidRPr="00D5189D" w:rsidRDefault="00F1114F" w:rsidP="0029715B">
      <w:pPr>
        <w:pStyle w:val="subsection"/>
      </w:pPr>
      <w:r w:rsidRPr="00D5189D">
        <w:tab/>
        <w:t>(4</w:t>
      </w:r>
      <w:r w:rsidR="0029715B" w:rsidRPr="00D5189D">
        <w:t>)</w:t>
      </w:r>
      <w:r w:rsidR="0029715B" w:rsidRPr="00D5189D">
        <w:tab/>
        <w:t>If the approved provider is an approved provider of one or more residential care services, and is not a State</w:t>
      </w:r>
      <w:r w:rsidR="00504E1B" w:rsidRPr="00D5189D">
        <w:t xml:space="preserve">, a </w:t>
      </w:r>
      <w:r w:rsidR="0029715B" w:rsidRPr="00D5189D">
        <w:t>Territory</w:t>
      </w:r>
      <w:r w:rsidR="00504E1B" w:rsidRPr="00D5189D">
        <w:t>,</w:t>
      </w:r>
      <w:r w:rsidR="0029715B" w:rsidRPr="00D5189D">
        <w:t xml:space="preserve"> an authority of a State or Territory o</w:t>
      </w:r>
      <w:r w:rsidR="009F31F4" w:rsidRPr="00D5189D">
        <w:t>r a local government authority</w:t>
      </w:r>
      <w:r w:rsidR="0029715B" w:rsidRPr="00D5189D">
        <w:t xml:space="preserve">, the </w:t>
      </w:r>
      <w:r w:rsidR="005649B0" w:rsidRPr="00D5189D">
        <w:t>aged care financial report must</w:t>
      </w:r>
      <w:r w:rsidR="0029715B" w:rsidRPr="00D5189D">
        <w:t>:</w:t>
      </w:r>
    </w:p>
    <w:p w:rsidR="005649B0" w:rsidRPr="00D5189D" w:rsidRDefault="0029715B" w:rsidP="0029715B">
      <w:pPr>
        <w:pStyle w:val="paragraph"/>
      </w:pPr>
      <w:r w:rsidRPr="00D5189D">
        <w:tab/>
        <w:t>(a)</w:t>
      </w:r>
      <w:r w:rsidRPr="00D5189D">
        <w:tab/>
      </w:r>
      <w:r w:rsidR="005649B0" w:rsidRPr="00D5189D">
        <w:t>be in a form approved by the Secretary</w:t>
      </w:r>
      <w:r w:rsidR="00DA6598" w:rsidRPr="00D5189D">
        <w:t xml:space="preserve"> (subject to </w:t>
      </w:r>
      <w:r w:rsidR="00D5189D" w:rsidRPr="00D5189D">
        <w:t>subsection (</w:t>
      </w:r>
      <w:r w:rsidR="00F1114F" w:rsidRPr="00D5189D">
        <w:t>5</w:t>
      </w:r>
      <w:r w:rsidR="00DA6598" w:rsidRPr="00D5189D">
        <w:t>))</w:t>
      </w:r>
      <w:r w:rsidR="005649B0" w:rsidRPr="00D5189D">
        <w:t>; and</w:t>
      </w:r>
    </w:p>
    <w:p w:rsidR="0029715B" w:rsidRPr="00D5189D" w:rsidRDefault="005649B0" w:rsidP="0029715B">
      <w:pPr>
        <w:pStyle w:val="paragraph"/>
      </w:pPr>
      <w:r w:rsidRPr="00D5189D">
        <w:tab/>
        <w:t>(b)</w:t>
      </w:r>
      <w:r w:rsidRPr="00D5189D">
        <w:tab/>
      </w:r>
      <w:r w:rsidR="00DA6598" w:rsidRPr="00D5189D">
        <w:t xml:space="preserve">be accompanied by a copy of each </w:t>
      </w:r>
      <w:r w:rsidR="0029715B" w:rsidRPr="00D5189D">
        <w:t>general purpose financial report</w:t>
      </w:r>
      <w:r w:rsidR="00DA6598" w:rsidRPr="00D5189D">
        <w:t xml:space="preserve"> </w:t>
      </w:r>
      <w:r w:rsidR="00504E1B" w:rsidRPr="00D5189D">
        <w:t>relating to</w:t>
      </w:r>
      <w:r w:rsidR="00DA6598" w:rsidRPr="00D5189D">
        <w:t xml:space="preserve"> any of those services </w:t>
      </w:r>
      <w:r w:rsidR="0029715B" w:rsidRPr="00D5189D">
        <w:t>for the approved provider for the financial year that has been audited in accordance with section</w:t>
      </w:r>
      <w:r w:rsidR="00D5189D" w:rsidRPr="00D5189D">
        <w:t> </w:t>
      </w:r>
      <w:r w:rsidR="0029715B" w:rsidRPr="00D5189D">
        <w:t>36; and</w:t>
      </w:r>
    </w:p>
    <w:p w:rsidR="0029715B" w:rsidRPr="00D5189D" w:rsidRDefault="0029715B" w:rsidP="0029715B">
      <w:pPr>
        <w:pStyle w:val="paragraph"/>
      </w:pPr>
      <w:r w:rsidRPr="00D5189D">
        <w:tab/>
        <w:t>(</w:t>
      </w:r>
      <w:r w:rsidR="005649B0" w:rsidRPr="00D5189D">
        <w:t>c</w:t>
      </w:r>
      <w:r w:rsidRPr="00D5189D">
        <w:t>)</w:t>
      </w:r>
      <w:r w:rsidRPr="00D5189D">
        <w:tab/>
      </w:r>
      <w:r w:rsidR="00DA6598" w:rsidRPr="00D5189D">
        <w:t>be accompanied by</w:t>
      </w:r>
      <w:r w:rsidR="005649B0" w:rsidRPr="00D5189D">
        <w:t xml:space="preserve"> </w:t>
      </w:r>
      <w:r w:rsidR="00DA6598" w:rsidRPr="00D5189D">
        <w:t xml:space="preserve">a copy of </w:t>
      </w:r>
      <w:r w:rsidR="006151FA" w:rsidRPr="00D5189D">
        <w:t>each</w:t>
      </w:r>
      <w:r w:rsidRPr="00D5189D">
        <w:t xml:space="preserve"> audit opinion</w:t>
      </w:r>
      <w:r w:rsidR="006151FA" w:rsidRPr="00D5189D">
        <w:t xml:space="preserve"> obtained in accordance with section</w:t>
      </w:r>
      <w:r w:rsidR="00D5189D" w:rsidRPr="00D5189D">
        <w:t> </w:t>
      </w:r>
      <w:r w:rsidR="006151FA" w:rsidRPr="00D5189D">
        <w:t>36</w:t>
      </w:r>
      <w:r w:rsidRPr="00D5189D">
        <w:t xml:space="preserve"> about </w:t>
      </w:r>
      <w:r w:rsidR="00DA6598" w:rsidRPr="00D5189D">
        <w:t xml:space="preserve">such </w:t>
      </w:r>
      <w:r w:rsidR="006151FA" w:rsidRPr="00D5189D">
        <w:t xml:space="preserve">a </w:t>
      </w:r>
      <w:r w:rsidRPr="00D5189D">
        <w:t>general purpose financial report</w:t>
      </w:r>
      <w:r w:rsidR="001C40D1" w:rsidRPr="00D5189D">
        <w:t>.</w:t>
      </w:r>
    </w:p>
    <w:p w:rsidR="001C40D1" w:rsidRPr="00D5189D" w:rsidRDefault="001C40D1" w:rsidP="001C40D1">
      <w:pPr>
        <w:pStyle w:val="subsection"/>
      </w:pPr>
      <w:r w:rsidRPr="00D5189D">
        <w:tab/>
        <w:t>(</w:t>
      </w:r>
      <w:r w:rsidR="00F1114F" w:rsidRPr="00D5189D">
        <w:t>5</w:t>
      </w:r>
      <w:r w:rsidRPr="00D5189D">
        <w:t>)</w:t>
      </w:r>
      <w:r w:rsidRPr="00D5189D">
        <w:tab/>
      </w:r>
      <w:r w:rsidR="00BF0CD0" w:rsidRPr="00D5189D">
        <w:t>The i</w:t>
      </w:r>
      <w:r w:rsidRPr="00D5189D">
        <w:t xml:space="preserve">nformation required by the form </w:t>
      </w:r>
      <w:r w:rsidR="00BF0CD0" w:rsidRPr="00D5189D">
        <w:t xml:space="preserve">about a residential care service </w:t>
      </w:r>
      <w:r w:rsidRPr="00D5189D">
        <w:t xml:space="preserve">need </w:t>
      </w:r>
      <w:r w:rsidR="00DA6598" w:rsidRPr="00D5189D">
        <w:t>not</w:t>
      </w:r>
      <w:r w:rsidRPr="00D5189D">
        <w:t xml:space="preserve"> be included in the </w:t>
      </w:r>
      <w:r w:rsidR="00DA6598" w:rsidRPr="00D5189D">
        <w:t>aged care financial report</w:t>
      </w:r>
      <w:r w:rsidRPr="00D5189D">
        <w:t xml:space="preserve"> if </w:t>
      </w:r>
      <w:r w:rsidR="00BF0CD0" w:rsidRPr="00D5189D">
        <w:t>that information</w:t>
      </w:r>
      <w:r w:rsidRPr="00D5189D">
        <w:t xml:space="preserve"> is included in </w:t>
      </w:r>
      <w:r w:rsidR="00374602" w:rsidRPr="00D5189D">
        <w:t>one of those</w:t>
      </w:r>
      <w:r w:rsidRPr="00D5189D">
        <w:t xml:space="preserve"> general purpose financial report</w:t>
      </w:r>
      <w:r w:rsidR="00374602" w:rsidRPr="00D5189D">
        <w:t>s</w:t>
      </w:r>
      <w:r w:rsidRPr="00D5189D">
        <w:t>.</w:t>
      </w:r>
    </w:p>
    <w:p w:rsidR="0029715B" w:rsidRPr="00D5189D" w:rsidRDefault="001F4AC8" w:rsidP="0029715B">
      <w:pPr>
        <w:pStyle w:val="SubsectionHead"/>
      </w:pPr>
      <w:r w:rsidRPr="00D5189D">
        <w:t>R</w:t>
      </w:r>
      <w:r w:rsidR="0029715B" w:rsidRPr="00D5189D">
        <w:t>esidential care services</w:t>
      </w:r>
      <w:r w:rsidRPr="00D5189D">
        <w:t>—government providers</w:t>
      </w:r>
    </w:p>
    <w:p w:rsidR="0029715B" w:rsidRPr="00D5189D" w:rsidRDefault="0029715B" w:rsidP="0029715B">
      <w:pPr>
        <w:pStyle w:val="subsection"/>
      </w:pPr>
      <w:r w:rsidRPr="00D5189D">
        <w:tab/>
        <w:t>(</w:t>
      </w:r>
      <w:r w:rsidR="00F1114F" w:rsidRPr="00D5189D">
        <w:t>6</w:t>
      </w:r>
      <w:r w:rsidRPr="00D5189D">
        <w:t>)</w:t>
      </w:r>
      <w:r w:rsidRPr="00D5189D">
        <w:tab/>
        <w:t>If the approved provider is an approved provider of one or more residential care services, and is a State</w:t>
      </w:r>
      <w:r w:rsidR="00504E1B" w:rsidRPr="00D5189D">
        <w:t>, a</w:t>
      </w:r>
      <w:r w:rsidRPr="00D5189D">
        <w:t xml:space="preserve"> Territory</w:t>
      </w:r>
      <w:r w:rsidR="00504E1B" w:rsidRPr="00D5189D">
        <w:t>,</w:t>
      </w:r>
      <w:r w:rsidRPr="00D5189D">
        <w:t xml:space="preserve"> an authority of a State or Territory or a local government authority, the aged care financial report must include a financial report </w:t>
      </w:r>
      <w:r w:rsidR="00504E1B" w:rsidRPr="00D5189D">
        <w:t>relating</w:t>
      </w:r>
      <w:r w:rsidRPr="00D5189D">
        <w:t xml:space="preserve"> to those services for the financial year, in a form approved by the Secretary</w:t>
      </w:r>
      <w:r w:rsidR="00CF2DD1" w:rsidRPr="00D5189D">
        <w:t>.</w:t>
      </w:r>
    </w:p>
    <w:p w:rsidR="0029715B" w:rsidRPr="00D5189D" w:rsidRDefault="001F4AC8" w:rsidP="0029715B">
      <w:pPr>
        <w:pStyle w:val="SubsectionHead"/>
      </w:pPr>
      <w:r w:rsidRPr="00D5189D">
        <w:t>H</w:t>
      </w:r>
      <w:r w:rsidR="0029715B" w:rsidRPr="00D5189D">
        <w:t>ome care services</w:t>
      </w:r>
    </w:p>
    <w:p w:rsidR="0029715B" w:rsidRPr="00D5189D" w:rsidRDefault="0029715B" w:rsidP="0029715B">
      <w:pPr>
        <w:pStyle w:val="subsection"/>
      </w:pPr>
      <w:r w:rsidRPr="00D5189D">
        <w:tab/>
        <w:t>(</w:t>
      </w:r>
      <w:r w:rsidR="00F1114F" w:rsidRPr="00D5189D">
        <w:t>7</w:t>
      </w:r>
      <w:r w:rsidRPr="00D5189D">
        <w:t>)</w:t>
      </w:r>
      <w:r w:rsidRPr="00D5189D">
        <w:tab/>
        <w:t>If the approved provider is an approved provider of one or more home care services, the aged care financial report must include a financial report relati</w:t>
      </w:r>
      <w:r w:rsidR="00504E1B" w:rsidRPr="00D5189D">
        <w:t>ng</w:t>
      </w:r>
      <w:r w:rsidRPr="00D5189D">
        <w:t xml:space="preserve"> to those services for the financial year, in a form approved by the Secretary.</w:t>
      </w:r>
    </w:p>
    <w:p w:rsidR="0029715B" w:rsidRPr="00D5189D" w:rsidRDefault="001F4AC8" w:rsidP="0029715B">
      <w:pPr>
        <w:pStyle w:val="SubsectionHead"/>
      </w:pPr>
      <w:r w:rsidRPr="00D5189D">
        <w:t>F</w:t>
      </w:r>
      <w:r w:rsidR="0029715B" w:rsidRPr="00D5189D">
        <w:t xml:space="preserve">lexible care services </w:t>
      </w:r>
      <w:r w:rsidRPr="00D5189D">
        <w:t xml:space="preserve">involving </w:t>
      </w:r>
      <w:r w:rsidR="0029715B" w:rsidRPr="00D5189D">
        <w:t>short</w:t>
      </w:r>
      <w:r w:rsidR="00D5189D">
        <w:noBreakHyphen/>
      </w:r>
      <w:r w:rsidR="0029715B" w:rsidRPr="00D5189D">
        <w:t>term restorative care</w:t>
      </w:r>
    </w:p>
    <w:p w:rsidR="0029715B" w:rsidRPr="00D5189D" w:rsidRDefault="0029715B" w:rsidP="0029715B">
      <w:pPr>
        <w:pStyle w:val="subsection"/>
      </w:pPr>
      <w:r w:rsidRPr="00D5189D">
        <w:tab/>
        <w:t>(</w:t>
      </w:r>
      <w:r w:rsidR="00F1114F" w:rsidRPr="00D5189D">
        <w:t>8</w:t>
      </w:r>
      <w:r w:rsidRPr="00D5189D">
        <w:t>)</w:t>
      </w:r>
      <w:r w:rsidRPr="00D5189D">
        <w:tab/>
        <w:t>If the approved provider is an approved provider of one or more flexible care services through which the approved provider provides short</w:t>
      </w:r>
      <w:r w:rsidR="00D5189D">
        <w:noBreakHyphen/>
      </w:r>
      <w:r w:rsidRPr="00D5189D">
        <w:t xml:space="preserve">term restorative care, the aged care financial report must include a financial report </w:t>
      </w:r>
      <w:r w:rsidR="00504E1B" w:rsidRPr="00D5189D">
        <w:t>relating</w:t>
      </w:r>
      <w:r w:rsidRPr="00D5189D">
        <w:t xml:space="preserve"> to th</w:t>
      </w:r>
      <w:r w:rsidR="00D54515" w:rsidRPr="00D5189D">
        <w:t>os</w:t>
      </w:r>
      <w:r w:rsidR="00DA6598" w:rsidRPr="00D5189D">
        <w:t>e</w:t>
      </w:r>
      <w:r w:rsidR="00D54515" w:rsidRPr="00D5189D">
        <w:t xml:space="preserve"> services</w:t>
      </w:r>
      <w:r w:rsidR="00E6125D" w:rsidRPr="00D5189D">
        <w:t xml:space="preserve"> for the financial year</w:t>
      </w:r>
      <w:r w:rsidRPr="00D5189D">
        <w:t>, in a form approved by the Secretary.</w:t>
      </w:r>
    </w:p>
    <w:p w:rsidR="0029715B" w:rsidRPr="00D5189D" w:rsidRDefault="0029715B" w:rsidP="0029715B">
      <w:pPr>
        <w:pStyle w:val="ActHead5"/>
      </w:pPr>
      <w:bookmarkStart w:id="19" w:name="_Toc489339006"/>
      <w:r w:rsidRPr="00D5189D">
        <w:rPr>
          <w:rStyle w:val="CharSectno"/>
        </w:rPr>
        <w:t>35A</w:t>
      </w:r>
      <w:r w:rsidRPr="00D5189D">
        <w:t xml:space="preserve">  General purpose financial reports</w:t>
      </w:r>
      <w:r w:rsidR="006F4447" w:rsidRPr="00D5189D">
        <w:t xml:space="preserve"> for non</w:t>
      </w:r>
      <w:r w:rsidR="00D5189D">
        <w:noBreakHyphen/>
      </w:r>
      <w:r w:rsidR="006F4447" w:rsidRPr="00D5189D">
        <w:t xml:space="preserve">government </w:t>
      </w:r>
      <w:r w:rsidRPr="00D5189D">
        <w:t>approved providers of residential care services</w:t>
      </w:r>
      <w:bookmarkEnd w:id="19"/>
    </w:p>
    <w:p w:rsidR="00A51126" w:rsidRPr="00D5189D" w:rsidRDefault="00A51126" w:rsidP="00A51126">
      <w:pPr>
        <w:pStyle w:val="subsection"/>
      </w:pPr>
      <w:r w:rsidRPr="00D5189D">
        <w:tab/>
        <w:t>(1)</w:t>
      </w:r>
      <w:r w:rsidRPr="00D5189D">
        <w:tab/>
        <w:t>An approved provid</w:t>
      </w:r>
      <w:r w:rsidR="00F1114F" w:rsidRPr="00D5189D">
        <w:t>er mentioned in subsection</w:t>
      </w:r>
      <w:r w:rsidR="00D5189D" w:rsidRPr="00D5189D">
        <w:t> </w:t>
      </w:r>
      <w:r w:rsidR="00F1114F" w:rsidRPr="00D5189D">
        <w:t>35(4</w:t>
      </w:r>
      <w:r w:rsidRPr="00D5189D">
        <w:t xml:space="preserve">) must prepare in accordance with this section one or more reports for a financial year for the approved provider (each of which is a </w:t>
      </w:r>
      <w:r w:rsidRPr="00D5189D">
        <w:rPr>
          <w:b/>
          <w:i/>
        </w:rPr>
        <w:t>general purpose financial report</w:t>
      </w:r>
      <w:r w:rsidRPr="00D5189D">
        <w:t>)</w:t>
      </w:r>
      <w:r w:rsidR="0095492C" w:rsidRPr="00D5189D">
        <w:t xml:space="preserve">. Together those reports must </w:t>
      </w:r>
      <w:r w:rsidRPr="00D5189D">
        <w:t>deal with all the residential care services provided by the provider in the financial year (whether or not any of those reports also deals with other matters).</w:t>
      </w:r>
    </w:p>
    <w:p w:rsidR="00A51126" w:rsidRPr="00D5189D" w:rsidRDefault="00A51126" w:rsidP="00A51126">
      <w:pPr>
        <w:pStyle w:val="subsection"/>
      </w:pPr>
      <w:r w:rsidRPr="00D5189D">
        <w:tab/>
        <w:t>(2)</w:t>
      </w:r>
      <w:r w:rsidRPr="00D5189D">
        <w:tab/>
        <w:t>Each general purpose financial report must:</w:t>
      </w:r>
    </w:p>
    <w:p w:rsidR="00A51126" w:rsidRPr="00D5189D" w:rsidRDefault="00A51126" w:rsidP="00A51126">
      <w:pPr>
        <w:pStyle w:val="paragraph"/>
      </w:pPr>
      <w:r w:rsidRPr="00D5189D">
        <w:tab/>
        <w:t>(a)</w:t>
      </w:r>
      <w:r w:rsidRPr="00D5189D">
        <w:tab/>
        <w:t>be a general purpose financial report within the meaning given by section</w:t>
      </w:r>
      <w:r w:rsidR="00D5189D" w:rsidRPr="00D5189D">
        <w:t> </w:t>
      </w:r>
      <w:r w:rsidRPr="00D5189D">
        <w:t>6 of the Statement of Accounting Concepts SAC 1; and</w:t>
      </w:r>
    </w:p>
    <w:p w:rsidR="00A51126" w:rsidRPr="00D5189D" w:rsidRDefault="00A51126" w:rsidP="00A51126">
      <w:pPr>
        <w:pStyle w:val="paragraph"/>
      </w:pPr>
      <w:r w:rsidRPr="00D5189D">
        <w:tab/>
        <w:t>(b)</w:t>
      </w:r>
      <w:r w:rsidRPr="00D5189D">
        <w:tab/>
        <w:t>be in accordance with the Australian accounting standards in force at the time the report is prepared; and</w:t>
      </w:r>
    </w:p>
    <w:p w:rsidR="00A51126" w:rsidRPr="00D5189D" w:rsidRDefault="00A51126" w:rsidP="00A51126">
      <w:pPr>
        <w:pStyle w:val="paragraph"/>
      </w:pPr>
      <w:r w:rsidRPr="00D5189D">
        <w:tab/>
        <w:t>(c)</w:t>
      </w:r>
      <w:r w:rsidRPr="00D5189D">
        <w:tab/>
        <w:t xml:space="preserve">give a true and fair view of the financial position and performance of the approved provider for the financial year in relation to one or more residential care services provided by the provider during the financial year (whether or not the report also </w:t>
      </w:r>
      <w:r w:rsidR="0095492C" w:rsidRPr="00D5189D">
        <w:t>deals with</w:t>
      </w:r>
      <w:r w:rsidRPr="00D5189D">
        <w:t xml:space="preserve"> other matters); and</w:t>
      </w:r>
    </w:p>
    <w:p w:rsidR="00A51126" w:rsidRPr="00D5189D" w:rsidRDefault="00A51126" w:rsidP="00A51126">
      <w:pPr>
        <w:pStyle w:val="paragraph"/>
      </w:pPr>
      <w:r w:rsidRPr="00D5189D">
        <w:tab/>
        <w:t>(d)</w:t>
      </w:r>
      <w:r w:rsidRPr="00D5189D">
        <w:tab/>
        <w:t>be written as if the approved provider were, so far as it provided those services, a distinct reporting entity within the meaning of the Statement of Accounting Concepts SAC 1.</w:t>
      </w:r>
    </w:p>
    <w:p w:rsidR="00A51126" w:rsidRPr="00D5189D" w:rsidRDefault="00A51126" w:rsidP="00A51126">
      <w:pPr>
        <w:pStyle w:val="subsection"/>
      </w:pPr>
      <w:r w:rsidRPr="00D5189D">
        <w:tab/>
        <w:t>(3)</w:t>
      </w:r>
      <w:r w:rsidRPr="00D5189D">
        <w:tab/>
        <w:t>If a general purpose financial report deals with a matter other than a residential care service provided by the provider in the financial year</w:t>
      </w:r>
      <w:r w:rsidR="00555F50" w:rsidRPr="00D5189D">
        <w:t xml:space="preserve">, the report must be prepared </w:t>
      </w:r>
      <w:r w:rsidR="00B01FD4" w:rsidRPr="00D5189D">
        <w:t>as if</w:t>
      </w:r>
      <w:r w:rsidR="00555F50" w:rsidRPr="00D5189D">
        <w:t xml:space="preserve"> the </w:t>
      </w:r>
      <w:r w:rsidR="00D10995" w:rsidRPr="00D5189D">
        <w:t xml:space="preserve">residential care provided through the </w:t>
      </w:r>
      <w:r w:rsidR="00555F50" w:rsidRPr="00D5189D">
        <w:t xml:space="preserve">residential care services </w:t>
      </w:r>
      <w:r w:rsidR="00BF0CD0" w:rsidRPr="00D5189D">
        <w:t xml:space="preserve">it relates </w:t>
      </w:r>
      <w:r w:rsidR="00555F50" w:rsidRPr="00D5189D">
        <w:t xml:space="preserve">to were </w:t>
      </w:r>
      <w:r w:rsidR="00D10995" w:rsidRPr="00D5189D">
        <w:t>a reportable segment</w:t>
      </w:r>
      <w:r w:rsidR="00555F50" w:rsidRPr="00D5189D">
        <w:t xml:space="preserve"> for the purposes of the Australian accounting standards relating to segment reporting </w:t>
      </w:r>
      <w:r w:rsidR="000B3CC4" w:rsidRPr="00D5189D">
        <w:t>in force at the time</w:t>
      </w:r>
      <w:r w:rsidR="00555F50" w:rsidRPr="00D5189D">
        <w:rPr>
          <w:i/>
        </w:rPr>
        <w:t xml:space="preserve"> </w:t>
      </w:r>
      <w:r w:rsidR="00555F50" w:rsidRPr="00D5189D">
        <w:t>the report is prepared.</w:t>
      </w:r>
    </w:p>
    <w:p w:rsidR="00555F50" w:rsidRPr="00D5189D" w:rsidRDefault="00555F50" w:rsidP="00555F50">
      <w:pPr>
        <w:pStyle w:val="subsection"/>
      </w:pPr>
      <w:r w:rsidRPr="00D5189D">
        <w:tab/>
        <w:t>(4)</w:t>
      </w:r>
      <w:r w:rsidRPr="00D5189D">
        <w:tab/>
      </w:r>
      <w:r w:rsidR="00BF0CD0" w:rsidRPr="00D5189D">
        <w:t xml:space="preserve">Despite </w:t>
      </w:r>
      <w:r w:rsidR="00D5189D" w:rsidRPr="00D5189D">
        <w:t>subsections (</w:t>
      </w:r>
      <w:r w:rsidR="00BF0CD0" w:rsidRPr="00D5189D">
        <w:t>2) and (3)</w:t>
      </w:r>
      <w:r w:rsidRPr="00D5189D">
        <w:t>, if all the information about a residential care service that is required by the form mentioned in paragraph</w:t>
      </w:r>
      <w:r w:rsidR="00D5189D" w:rsidRPr="00D5189D">
        <w:t> </w:t>
      </w:r>
      <w:r w:rsidRPr="00D5189D">
        <w:t>35(</w:t>
      </w:r>
      <w:r w:rsidR="00F1114F" w:rsidRPr="00D5189D">
        <w:t>4</w:t>
      </w:r>
      <w:r w:rsidRPr="00D5189D">
        <w:t>)(a) is included in the approved provider’s aged care financial report</w:t>
      </w:r>
      <w:r w:rsidR="00BF0CD0" w:rsidRPr="00D5189D">
        <w:t xml:space="preserve"> for the financial year</w:t>
      </w:r>
      <w:r w:rsidRPr="00D5189D">
        <w:t xml:space="preserve">, </w:t>
      </w:r>
      <w:r w:rsidR="00BF0CD0" w:rsidRPr="00D5189D">
        <w:t xml:space="preserve">none of that information </w:t>
      </w:r>
      <w:r w:rsidRPr="00D5189D">
        <w:t xml:space="preserve">need be included in </w:t>
      </w:r>
      <w:r w:rsidR="00BF0CD0" w:rsidRPr="00D5189D">
        <w:t>a</w:t>
      </w:r>
      <w:r w:rsidRPr="00D5189D">
        <w:t xml:space="preserve"> general purpose financial report</w:t>
      </w:r>
      <w:r w:rsidR="00BF0CD0" w:rsidRPr="00D5189D">
        <w:t xml:space="preserve"> of the approved provider for the financial year</w:t>
      </w:r>
      <w:r w:rsidRPr="00D5189D">
        <w:t>.</w:t>
      </w:r>
    </w:p>
    <w:p w:rsidR="00555F50" w:rsidRPr="00D5189D" w:rsidRDefault="00555F50" w:rsidP="00555F50">
      <w:pPr>
        <w:pStyle w:val="notetext"/>
      </w:pPr>
      <w:r w:rsidRPr="00D5189D">
        <w:t>Note:</w:t>
      </w:r>
      <w:r w:rsidRPr="00D5189D">
        <w:tab/>
        <w:t>The general purpose financial report must accompany the aged care financial report when it is given to the Secretary—see paragraph</w:t>
      </w:r>
      <w:r w:rsidR="00D5189D" w:rsidRPr="00D5189D">
        <w:t> </w:t>
      </w:r>
      <w:r w:rsidRPr="00D5189D">
        <w:t>35(</w:t>
      </w:r>
      <w:r w:rsidR="00F1114F" w:rsidRPr="00D5189D">
        <w:t>4</w:t>
      </w:r>
      <w:r w:rsidRPr="00D5189D">
        <w:t>)(b) (and section</w:t>
      </w:r>
      <w:r w:rsidR="00D5189D" w:rsidRPr="00D5189D">
        <w:t> </w:t>
      </w:r>
      <w:r w:rsidRPr="00D5189D">
        <w:t>37 for giving the aged care financial report to the Secretary).</w:t>
      </w:r>
    </w:p>
    <w:p w:rsidR="00A176E0" w:rsidRPr="00D5189D" w:rsidRDefault="005905AF" w:rsidP="00A176E0">
      <w:pPr>
        <w:pStyle w:val="ItemHead"/>
      </w:pPr>
      <w:r w:rsidRPr="00D5189D">
        <w:t>17</w:t>
      </w:r>
      <w:r w:rsidR="00A176E0" w:rsidRPr="00D5189D">
        <w:t xml:space="preserve">  Section</w:t>
      </w:r>
      <w:r w:rsidR="00D5189D" w:rsidRPr="00D5189D">
        <w:t> </w:t>
      </w:r>
      <w:r w:rsidR="00A176E0" w:rsidRPr="00D5189D">
        <w:t>36 (heading)</w:t>
      </w:r>
    </w:p>
    <w:p w:rsidR="00A176E0" w:rsidRPr="00D5189D" w:rsidRDefault="00A176E0" w:rsidP="00A176E0">
      <w:pPr>
        <w:pStyle w:val="Item"/>
      </w:pPr>
      <w:r w:rsidRPr="00D5189D">
        <w:t>Repeal the heading, substitute:</w:t>
      </w:r>
    </w:p>
    <w:p w:rsidR="00A176E0" w:rsidRPr="00D5189D" w:rsidRDefault="00A176E0" w:rsidP="00A176E0">
      <w:pPr>
        <w:pStyle w:val="ActHead5"/>
      </w:pPr>
      <w:bookmarkStart w:id="20" w:name="_Toc489339007"/>
      <w:r w:rsidRPr="00D5189D">
        <w:rPr>
          <w:rStyle w:val="CharSectno"/>
        </w:rPr>
        <w:t>36</w:t>
      </w:r>
      <w:r w:rsidRPr="00D5189D">
        <w:t xml:space="preserve">  Auditing </w:t>
      </w:r>
      <w:r w:rsidR="00CB1121" w:rsidRPr="00D5189D">
        <w:t xml:space="preserve">of </w:t>
      </w:r>
      <w:r w:rsidRPr="00D5189D">
        <w:t>general purpose financial reports</w:t>
      </w:r>
      <w:r w:rsidR="00B61362" w:rsidRPr="00D5189D">
        <w:t>—</w:t>
      </w:r>
      <w:r w:rsidR="001076DC" w:rsidRPr="00D5189D">
        <w:t>non</w:t>
      </w:r>
      <w:r w:rsidR="00D5189D">
        <w:noBreakHyphen/>
      </w:r>
      <w:r w:rsidR="001076DC" w:rsidRPr="00D5189D">
        <w:t xml:space="preserve">government </w:t>
      </w:r>
      <w:r w:rsidR="00B61362" w:rsidRPr="00D5189D">
        <w:t>approved providers</w:t>
      </w:r>
      <w:bookmarkEnd w:id="20"/>
    </w:p>
    <w:p w:rsidR="00A176E0" w:rsidRPr="00D5189D" w:rsidRDefault="005905AF" w:rsidP="00A176E0">
      <w:pPr>
        <w:pStyle w:val="ItemHead"/>
      </w:pPr>
      <w:r w:rsidRPr="00D5189D">
        <w:t>18</w:t>
      </w:r>
      <w:r w:rsidR="00A176E0" w:rsidRPr="00D5189D">
        <w:t xml:space="preserve">  Subsection</w:t>
      </w:r>
      <w:r w:rsidR="00D5189D" w:rsidRPr="00D5189D">
        <w:t> </w:t>
      </w:r>
      <w:r w:rsidR="00A176E0" w:rsidRPr="00D5189D">
        <w:t>36(1)</w:t>
      </w:r>
    </w:p>
    <w:p w:rsidR="00A176E0" w:rsidRPr="00D5189D" w:rsidRDefault="003B21C1" w:rsidP="00A176E0">
      <w:pPr>
        <w:pStyle w:val="Item"/>
      </w:pPr>
      <w:r w:rsidRPr="00D5189D">
        <w:t xml:space="preserve">Omit all </w:t>
      </w:r>
      <w:r w:rsidR="00986F7B" w:rsidRPr="00D5189D">
        <w:t xml:space="preserve">the </w:t>
      </w:r>
      <w:r w:rsidRPr="00D5189D">
        <w:t xml:space="preserve">words before </w:t>
      </w:r>
      <w:r w:rsidR="00D5189D" w:rsidRPr="00D5189D">
        <w:t>paragraph (</w:t>
      </w:r>
      <w:r w:rsidRPr="00D5189D">
        <w:t>a), substitute:</w:t>
      </w:r>
    </w:p>
    <w:p w:rsidR="003B21C1" w:rsidRPr="00D5189D" w:rsidRDefault="003B21C1" w:rsidP="003B21C1">
      <w:pPr>
        <w:pStyle w:val="subsection"/>
      </w:pPr>
      <w:r w:rsidRPr="00D5189D">
        <w:tab/>
        <w:t>(1)</w:t>
      </w:r>
      <w:r w:rsidRPr="00D5189D">
        <w:tab/>
        <w:t xml:space="preserve">An approved provider </w:t>
      </w:r>
      <w:r w:rsidR="001076DC" w:rsidRPr="00D5189D">
        <w:t xml:space="preserve">that prepared </w:t>
      </w:r>
      <w:r w:rsidRPr="00D5189D">
        <w:t>a general purpose financial report</w:t>
      </w:r>
      <w:r w:rsidR="001076DC" w:rsidRPr="00D5189D">
        <w:t xml:space="preserve"> must have it </w:t>
      </w:r>
      <w:r w:rsidRPr="00D5189D">
        <w:t>audited by:</w:t>
      </w:r>
    </w:p>
    <w:p w:rsidR="003B21C1" w:rsidRPr="00D5189D" w:rsidRDefault="005905AF" w:rsidP="003B21C1">
      <w:pPr>
        <w:pStyle w:val="ItemHead"/>
      </w:pPr>
      <w:r w:rsidRPr="00D5189D">
        <w:t>19</w:t>
      </w:r>
      <w:r w:rsidR="003B21C1" w:rsidRPr="00D5189D">
        <w:t xml:space="preserve">  Subsection</w:t>
      </w:r>
      <w:r w:rsidR="00D5189D" w:rsidRPr="00D5189D">
        <w:t> </w:t>
      </w:r>
      <w:r w:rsidR="003B21C1" w:rsidRPr="00D5189D">
        <w:t>36(2)</w:t>
      </w:r>
    </w:p>
    <w:p w:rsidR="00E86F67" w:rsidRPr="00D5189D" w:rsidRDefault="00E86F67" w:rsidP="00E86F67">
      <w:pPr>
        <w:pStyle w:val="Item"/>
      </w:pPr>
      <w:r w:rsidRPr="00D5189D">
        <w:t>Repeal the subsection, substitute:</w:t>
      </w:r>
    </w:p>
    <w:p w:rsidR="00E86F67" w:rsidRPr="00D5189D" w:rsidRDefault="00E86F67" w:rsidP="00E86F67">
      <w:pPr>
        <w:pStyle w:val="subsection"/>
      </w:pPr>
      <w:r w:rsidRPr="00D5189D">
        <w:tab/>
        <w:t>(2)</w:t>
      </w:r>
      <w:r w:rsidRPr="00D5189D">
        <w:tab/>
        <w:t xml:space="preserve">The approved provider must obtain an audit opinion about the general purpose financial report from a registered company auditor or a person approved under </w:t>
      </w:r>
      <w:r w:rsidR="00D5189D" w:rsidRPr="00D5189D">
        <w:t>subsection (</w:t>
      </w:r>
      <w:r w:rsidRPr="00D5189D">
        <w:t>3) that includes a statement as to whether the report complies with paragraphs 35A(2)(b) and (</w:t>
      </w:r>
      <w:r w:rsidR="001076DC" w:rsidRPr="00D5189D">
        <w:t>c</w:t>
      </w:r>
      <w:r w:rsidRPr="00D5189D">
        <w:t>).</w:t>
      </w:r>
    </w:p>
    <w:p w:rsidR="003B21C1" w:rsidRPr="00D5189D" w:rsidRDefault="005905AF" w:rsidP="003B21C1">
      <w:pPr>
        <w:pStyle w:val="ItemHead"/>
      </w:pPr>
      <w:r w:rsidRPr="00D5189D">
        <w:t>20</w:t>
      </w:r>
      <w:r w:rsidR="003B21C1" w:rsidRPr="00D5189D">
        <w:t xml:space="preserve">  Subsection</w:t>
      </w:r>
      <w:r w:rsidR="00D5189D" w:rsidRPr="00D5189D">
        <w:t> </w:t>
      </w:r>
      <w:r w:rsidR="003B21C1" w:rsidRPr="00D5189D">
        <w:t>36(3)</w:t>
      </w:r>
    </w:p>
    <w:p w:rsidR="003B21C1" w:rsidRPr="00D5189D" w:rsidRDefault="003B21C1" w:rsidP="003B21C1">
      <w:pPr>
        <w:pStyle w:val="Item"/>
      </w:pPr>
      <w:r w:rsidRPr="00D5189D">
        <w:t>Omit “financial report prepared under section</w:t>
      </w:r>
      <w:r w:rsidR="00D5189D" w:rsidRPr="00D5189D">
        <w:t> </w:t>
      </w:r>
      <w:r w:rsidRPr="00D5189D">
        <w:t>35”, substitute “general purpose financial report”.</w:t>
      </w:r>
    </w:p>
    <w:p w:rsidR="00520111" w:rsidRPr="00D5189D" w:rsidRDefault="005905AF" w:rsidP="00520111">
      <w:pPr>
        <w:pStyle w:val="ItemHead"/>
      </w:pPr>
      <w:r w:rsidRPr="00D5189D">
        <w:t>21</w:t>
      </w:r>
      <w:r w:rsidR="00520111" w:rsidRPr="00D5189D">
        <w:t xml:space="preserve">  At the end of section</w:t>
      </w:r>
      <w:r w:rsidR="00D5189D" w:rsidRPr="00D5189D">
        <w:t> </w:t>
      </w:r>
      <w:r w:rsidR="00520111" w:rsidRPr="00D5189D">
        <w:t>36</w:t>
      </w:r>
    </w:p>
    <w:p w:rsidR="00520111" w:rsidRPr="00D5189D" w:rsidRDefault="00520111" w:rsidP="00520111">
      <w:pPr>
        <w:pStyle w:val="Item"/>
      </w:pPr>
      <w:r w:rsidRPr="00D5189D">
        <w:t>Add:</w:t>
      </w:r>
    </w:p>
    <w:p w:rsidR="00520111" w:rsidRPr="00D5189D" w:rsidRDefault="00520111" w:rsidP="00520111">
      <w:pPr>
        <w:pStyle w:val="subsection"/>
      </w:pPr>
      <w:r w:rsidRPr="00D5189D">
        <w:tab/>
        <w:t>(4)</w:t>
      </w:r>
      <w:r w:rsidRPr="00D5189D">
        <w:tab/>
        <w:t xml:space="preserve">The Secretary may revoke an approval of a person under </w:t>
      </w:r>
      <w:r w:rsidR="00D5189D" w:rsidRPr="00D5189D">
        <w:t>subsection (</w:t>
      </w:r>
      <w:r w:rsidRPr="00D5189D">
        <w:t>3) if the Secretary is satisfied that the person is no longer a fit and proper person to audit a general purpose financial report.</w:t>
      </w:r>
    </w:p>
    <w:p w:rsidR="00935214" w:rsidRPr="00D5189D" w:rsidRDefault="00935214" w:rsidP="00520111">
      <w:pPr>
        <w:pStyle w:val="subsection"/>
      </w:pPr>
      <w:r w:rsidRPr="00D5189D">
        <w:tab/>
        <w:t>(5)</w:t>
      </w:r>
      <w:r w:rsidRPr="00D5189D">
        <w:tab/>
        <w:t xml:space="preserve">A decision under </w:t>
      </w:r>
      <w:r w:rsidR="00D5189D" w:rsidRPr="00D5189D">
        <w:t>subsection (</w:t>
      </w:r>
      <w:r w:rsidRPr="00D5189D">
        <w:t>4) is a decision reviewable under section</w:t>
      </w:r>
      <w:r w:rsidR="00D5189D" w:rsidRPr="00D5189D">
        <w:t> </w:t>
      </w:r>
      <w:r w:rsidRPr="00D5189D">
        <w:t>85</w:t>
      </w:r>
      <w:r w:rsidR="00D5189D">
        <w:noBreakHyphen/>
      </w:r>
      <w:r w:rsidRPr="00D5189D">
        <w:t>1 of the Act.</w:t>
      </w:r>
    </w:p>
    <w:p w:rsidR="00935214" w:rsidRPr="00D5189D" w:rsidRDefault="00935214" w:rsidP="00520111">
      <w:pPr>
        <w:pStyle w:val="subsection"/>
      </w:pPr>
      <w:r w:rsidRPr="00D5189D">
        <w:tab/>
        <w:t>(6)</w:t>
      </w:r>
      <w:r w:rsidRPr="00D5189D">
        <w:tab/>
        <w:t>Part</w:t>
      </w:r>
      <w:r w:rsidR="00D5189D" w:rsidRPr="00D5189D">
        <w:t> </w:t>
      </w:r>
      <w:r w:rsidRPr="00D5189D">
        <w:t xml:space="preserve">6.1 of the Act applies to a reviewable decision mentioned in </w:t>
      </w:r>
      <w:r w:rsidR="00D5189D" w:rsidRPr="00D5189D">
        <w:t>subsection (</w:t>
      </w:r>
      <w:r w:rsidRPr="00D5189D">
        <w:t>5) as if a reference in that Part to this Act included a reference to these principles.</w:t>
      </w:r>
    </w:p>
    <w:p w:rsidR="003B21C1" w:rsidRPr="00D5189D" w:rsidRDefault="005905AF" w:rsidP="003B21C1">
      <w:pPr>
        <w:pStyle w:val="ItemHead"/>
      </w:pPr>
      <w:r w:rsidRPr="00D5189D">
        <w:t>22</w:t>
      </w:r>
      <w:r w:rsidR="003B21C1" w:rsidRPr="00D5189D">
        <w:t xml:space="preserve">  Section</w:t>
      </w:r>
      <w:r w:rsidR="00D5189D" w:rsidRPr="00D5189D">
        <w:t> </w:t>
      </w:r>
      <w:r w:rsidR="003B21C1" w:rsidRPr="00D5189D">
        <w:t>37</w:t>
      </w:r>
    </w:p>
    <w:p w:rsidR="003B21C1" w:rsidRPr="00D5189D" w:rsidRDefault="003B21C1" w:rsidP="003B21C1">
      <w:pPr>
        <w:pStyle w:val="Item"/>
      </w:pPr>
      <w:r w:rsidRPr="00D5189D">
        <w:t xml:space="preserve">Repeal the </w:t>
      </w:r>
      <w:r w:rsidR="00E86F67" w:rsidRPr="00D5189D">
        <w:t>section</w:t>
      </w:r>
      <w:r w:rsidRPr="00D5189D">
        <w:t>, substitute:</w:t>
      </w:r>
    </w:p>
    <w:p w:rsidR="003B21C1" w:rsidRPr="00D5189D" w:rsidRDefault="003B21C1" w:rsidP="003B21C1">
      <w:pPr>
        <w:pStyle w:val="ActHead5"/>
      </w:pPr>
      <w:bookmarkStart w:id="21" w:name="_Toc489339008"/>
      <w:r w:rsidRPr="00D5189D">
        <w:rPr>
          <w:rStyle w:val="CharSectno"/>
        </w:rPr>
        <w:t>37</w:t>
      </w:r>
      <w:r w:rsidRPr="00D5189D">
        <w:t xml:space="preserve">  Provision of </w:t>
      </w:r>
      <w:r w:rsidR="005B5617" w:rsidRPr="00D5189D">
        <w:t>a</w:t>
      </w:r>
      <w:r w:rsidRPr="00D5189D">
        <w:t xml:space="preserve">ged </w:t>
      </w:r>
      <w:r w:rsidR="005B5617" w:rsidRPr="00D5189D">
        <w:t>c</w:t>
      </w:r>
      <w:r w:rsidRPr="00D5189D">
        <w:t xml:space="preserve">are </w:t>
      </w:r>
      <w:r w:rsidR="005B5617" w:rsidRPr="00D5189D">
        <w:t>f</w:t>
      </w:r>
      <w:r w:rsidRPr="00D5189D">
        <w:t xml:space="preserve">inancial </w:t>
      </w:r>
      <w:r w:rsidR="005B5617" w:rsidRPr="00D5189D">
        <w:t>r</w:t>
      </w:r>
      <w:r w:rsidRPr="00D5189D">
        <w:t>eport to Secretary</w:t>
      </w:r>
      <w:r w:rsidR="005B5617" w:rsidRPr="00D5189D">
        <w:t>—</w:t>
      </w:r>
      <w:r w:rsidR="00FE72CE" w:rsidRPr="00D5189D">
        <w:t>general</w:t>
      </w:r>
      <w:bookmarkEnd w:id="21"/>
    </w:p>
    <w:p w:rsidR="00291217" w:rsidRPr="00D5189D" w:rsidRDefault="003B21C1" w:rsidP="005B5617">
      <w:pPr>
        <w:pStyle w:val="subsection"/>
      </w:pPr>
      <w:r w:rsidRPr="00D5189D">
        <w:tab/>
      </w:r>
      <w:r w:rsidR="00291217" w:rsidRPr="00D5189D">
        <w:tab/>
      </w:r>
      <w:r w:rsidRPr="00D5189D">
        <w:t>An approved provider must give</w:t>
      </w:r>
      <w:r w:rsidR="00291217" w:rsidRPr="00D5189D">
        <w:t xml:space="preserve"> </w:t>
      </w:r>
      <w:r w:rsidR="005B5617" w:rsidRPr="00D5189D">
        <w:t xml:space="preserve">the aged care financial report for </w:t>
      </w:r>
      <w:r w:rsidR="00511C42" w:rsidRPr="00D5189D">
        <w:t xml:space="preserve">a financial year for </w:t>
      </w:r>
      <w:r w:rsidR="005B5617" w:rsidRPr="00D5189D">
        <w:t xml:space="preserve">the approved provider </w:t>
      </w:r>
      <w:r w:rsidRPr="00D5189D">
        <w:t>to the Secretary within 4 months after the end of the f</w:t>
      </w:r>
      <w:r w:rsidR="005B5617" w:rsidRPr="00D5189D">
        <w:t>inancial year.</w:t>
      </w:r>
    </w:p>
    <w:p w:rsidR="00291217" w:rsidRPr="00D5189D" w:rsidRDefault="00291217" w:rsidP="00291217">
      <w:pPr>
        <w:pStyle w:val="ActHead5"/>
      </w:pPr>
      <w:bookmarkStart w:id="22" w:name="_Toc489339009"/>
      <w:r w:rsidRPr="00D5189D">
        <w:rPr>
          <w:rStyle w:val="CharSectno"/>
        </w:rPr>
        <w:t>37A</w:t>
      </w:r>
      <w:r w:rsidRPr="00D5189D">
        <w:t xml:space="preserve">  Provision of general purpose financial report to care recipient</w:t>
      </w:r>
      <w:r w:rsidR="00090A9E" w:rsidRPr="00D5189D">
        <w:t>s</w:t>
      </w:r>
      <w:r w:rsidRPr="00D5189D">
        <w:t xml:space="preserve"> etc.</w:t>
      </w:r>
      <w:r w:rsidR="001076DC" w:rsidRPr="00D5189D">
        <w:t xml:space="preserve"> by non</w:t>
      </w:r>
      <w:r w:rsidR="00D5189D">
        <w:noBreakHyphen/>
      </w:r>
      <w:r w:rsidR="001076DC" w:rsidRPr="00D5189D">
        <w:t xml:space="preserve">government </w:t>
      </w:r>
      <w:r w:rsidR="001A6E4C" w:rsidRPr="00D5189D">
        <w:t>approved providers</w:t>
      </w:r>
      <w:bookmarkEnd w:id="22"/>
    </w:p>
    <w:p w:rsidR="005C02B7" w:rsidRPr="00D5189D" w:rsidRDefault="00291217" w:rsidP="005C02B7">
      <w:pPr>
        <w:pStyle w:val="subsection"/>
      </w:pPr>
      <w:r w:rsidRPr="00D5189D">
        <w:tab/>
      </w:r>
      <w:r w:rsidRPr="00D5189D">
        <w:tab/>
        <w:t xml:space="preserve">An approved provider must give a copy of </w:t>
      </w:r>
      <w:r w:rsidR="00BF3388" w:rsidRPr="00D5189D">
        <w:t>its</w:t>
      </w:r>
      <w:r w:rsidRPr="00D5189D">
        <w:t xml:space="preserve"> most recently audited general purpose financial report </w:t>
      </w:r>
      <w:r w:rsidR="00CB5B60" w:rsidRPr="00D5189D">
        <w:t xml:space="preserve">relating to a residential care service </w:t>
      </w:r>
      <w:r w:rsidRPr="00D5189D">
        <w:t>to each person who asks for a copy and is:</w:t>
      </w:r>
    </w:p>
    <w:p w:rsidR="005B5617" w:rsidRPr="00D5189D" w:rsidRDefault="005B5617" w:rsidP="005B5617">
      <w:pPr>
        <w:pStyle w:val="paragraph"/>
      </w:pPr>
      <w:r w:rsidRPr="00D5189D">
        <w:tab/>
        <w:t>(a)</w:t>
      </w:r>
      <w:r w:rsidRPr="00D5189D">
        <w:tab/>
        <w:t xml:space="preserve">a care recipient of </w:t>
      </w:r>
      <w:r w:rsidR="00CB5B60" w:rsidRPr="00D5189D">
        <w:t>the</w:t>
      </w:r>
      <w:r w:rsidRPr="00D5189D">
        <w:t xml:space="preserve"> residential care service; or</w:t>
      </w:r>
    </w:p>
    <w:p w:rsidR="005B5617" w:rsidRPr="00D5189D" w:rsidRDefault="005B5617" w:rsidP="005B5617">
      <w:pPr>
        <w:pStyle w:val="paragraph"/>
      </w:pPr>
      <w:r w:rsidRPr="00D5189D">
        <w:tab/>
        <w:t>(b)</w:t>
      </w:r>
      <w:r w:rsidRPr="00D5189D">
        <w:tab/>
        <w:t xml:space="preserve">approved as a recipient of residential care and considering receiving residential care through </w:t>
      </w:r>
      <w:r w:rsidR="00CB5B60" w:rsidRPr="00D5189D">
        <w:t>the</w:t>
      </w:r>
      <w:r w:rsidRPr="00D5189D">
        <w:t xml:space="preserve"> residential care service; or</w:t>
      </w:r>
    </w:p>
    <w:p w:rsidR="005B5617" w:rsidRPr="00D5189D" w:rsidRDefault="005B5617" w:rsidP="005B5617">
      <w:pPr>
        <w:pStyle w:val="paragraph"/>
      </w:pPr>
      <w:r w:rsidRPr="00D5189D">
        <w:tab/>
        <w:t>(c)</w:t>
      </w:r>
      <w:r w:rsidRPr="00D5189D">
        <w:tab/>
        <w:t xml:space="preserve">a representative of a person </w:t>
      </w:r>
      <w:r w:rsidR="00253375" w:rsidRPr="00D5189D">
        <w:t>covered by</w:t>
      </w:r>
      <w:r w:rsidRPr="00D5189D">
        <w:t xml:space="preserve"> </w:t>
      </w:r>
      <w:r w:rsidR="00D5189D" w:rsidRPr="00D5189D">
        <w:t>paragraph (</w:t>
      </w:r>
      <w:r w:rsidRPr="00D5189D">
        <w:t>a) or (b).</w:t>
      </w:r>
    </w:p>
    <w:p w:rsidR="005C02B7" w:rsidRPr="00D5189D" w:rsidRDefault="005905AF" w:rsidP="005C02B7">
      <w:pPr>
        <w:pStyle w:val="ItemHead"/>
      </w:pPr>
      <w:r w:rsidRPr="00D5189D">
        <w:t>23</w:t>
      </w:r>
      <w:r w:rsidR="005C02B7" w:rsidRPr="00D5189D">
        <w:t xml:space="preserve">  Section</w:t>
      </w:r>
      <w:r w:rsidR="00D5189D" w:rsidRPr="00D5189D">
        <w:t> </w:t>
      </w:r>
      <w:r w:rsidR="005C02B7" w:rsidRPr="00D5189D">
        <w:t>38</w:t>
      </w:r>
    </w:p>
    <w:p w:rsidR="005C02B7" w:rsidRPr="00D5189D" w:rsidRDefault="005C02B7" w:rsidP="005C02B7">
      <w:pPr>
        <w:pStyle w:val="Item"/>
      </w:pPr>
      <w:r w:rsidRPr="00D5189D">
        <w:t>Omit “a residential”, substitute “an aged”.</w:t>
      </w:r>
    </w:p>
    <w:p w:rsidR="005C02B7" w:rsidRPr="00D5189D" w:rsidRDefault="005905AF" w:rsidP="005C02B7">
      <w:pPr>
        <w:pStyle w:val="ItemHead"/>
      </w:pPr>
      <w:r w:rsidRPr="00D5189D">
        <w:t>24</w:t>
      </w:r>
      <w:r w:rsidR="005C02B7" w:rsidRPr="00D5189D">
        <w:t xml:space="preserve">  Section</w:t>
      </w:r>
      <w:r w:rsidR="00D5189D" w:rsidRPr="00D5189D">
        <w:t> </w:t>
      </w:r>
      <w:r w:rsidR="005C02B7" w:rsidRPr="00D5189D">
        <w:t>38</w:t>
      </w:r>
    </w:p>
    <w:p w:rsidR="005C02B7" w:rsidRPr="00D5189D" w:rsidRDefault="005C02B7" w:rsidP="005C02B7">
      <w:pPr>
        <w:pStyle w:val="Item"/>
      </w:pPr>
      <w:r w:rsidRPr="00D5189D">
        <w:t>Omit “sections</w:t>
      </w:r>
      <w:r w:rsidR="00D5189D" w:rsidRPr="00D5189D">
        <w:t> </w:t>
      </w:r>
      <w:r w:rsidRPr="00D5189D">
        <w:t>35, 36 and 37”, substitute “this Division”.</w:t>
      </w:r>
    </w:p>
    <w:p w:rsidR="00CB1121" w:rsidRPr="00D5189D" w:rsidRDefault="005905AF" w:rsidP="005C02B7">
      <w:pPr>
        <w:pStyle w:val="ItemHead"/>
      </w:pPr>
      <w:r w:rsidRPr="00D5189D">
        <w:t>25</w:t>
      </w:r>
      <w:r w:rsidR="00CB1121" w:rsidRPr="00D5189D">
        <w:t xml:space="preserve">  Divisions</w:t>
      </w:r>
      <w:r w:rsidR="00D5189D" w:rsidRPr="00D5189D">
        <w:t> </w:t>
      </w:r>
      <w:r w:rsidR="00CB1121" w:rsidRPr="00D5189D">
        <w:t>3 and 4</w:t>
      </w:r>
      <w:r w:rsidR="00986F7B" w:rsidRPr="00D5189D">
        <w:t xml:space="preserve"> of Part</w:t>
      </w:r>
      <w:r w:rsidR="00D5189D" w:rsidRPr="00D5189D">
        <w:t> </w:t>
      </w:r>
      <w:r w:rsidR="00986F7B" w:rsidRPr="00D5189D">
        <w:t>4</w:t>
      </w:r>
    </w:p>
    <w:p w:rsidR="00CB1121" w:rsidRPr="00D5189D" w:rsidRDefault="00CB1121" w:rsidP="00CB1121">
      <w:pPr>
        <w:pStyle w:val="Item"/>
      </w:pPr>
      <w:r w:rsidRPr="00D5189D">
        <w:t>Repeal the Divisions.</w:t>
      </w:r>
    </w:p>
    <w:p w:rsidR="002D3270" w:rsidRPr="00D5189D" w:rsidRDefault="002D3270" w:rsidP="002D3270">
      <w:pPr>
        <w:pStyle w:val="ActHead9"/>
      </w:pPr>
      <w:bookmarkStart w:id="23" w:name="_Toc489339010"/>
      <w:r w:rsidRPr="00D5189D">
        <w:t>Fees and Payments Principles</w:t>
      </w:r>
      <w:r w:rsidR="00D5189D" w:rsidRPr="00D5189D">
        <w:t> </w:t>
      </w:r>
      <w:r w:rsidRPr="00D5189D">
        <w:t>2014 (No.</w:t>
      </w:r>
      <w:r w:rsidR="00D5189D" w:rsidRPr="00D5189D">
        <w:t> </w:t>
      </w:r>
      <w:r w:rsidRPr="00D5189D">
        <w:t>2)</w:t>
      </w:r>
      <w:bookmarkEnd w:id="23"/>
    </w:p>
    <w:p w:rsidR="0080216B" w:rsidRPr="00D5189D" w:rsidRDefault="005905AF" w:rsidP="00283CB0">
      <w:pPr>
        <w:pStyle w:val="ItemHead"/>
      </w:pPr>
      <w:r w:rsidRPr="00D5189D">
        <w:t>26</w:t>
      </w:r>
      <w:r w:rsidR="0080216B" w:rsidRPr="00D5189D">
        <w:t xml:space="preserve">  Section</w:t>
      </w:r>
      <w:r w:rsidR="00D5189D" w:rsidRPr="00D5189D">
        <w:t> </w:t>
      </w:r>
      <w:r w:rsidR="0080216B" w:rsidRPr="00D5189D">
        <w:t>4</w:t>
      </w:r>
    </w:p>
    <w:p w:rsidR="0080216B" w:rsidRPr="00D5189D" w:rsidRDefault="0080216B" w:rsidP="0080216B">
      <w:pPr>
        <w:pStyle w:val="Item"/>
      </w:pPr>
      <w:r w:rsidRPr="00D5189D">
        <w:t>Insert:</w:t>
      </w:r>
    </w:p>
    <w:p w:rsidR="0080216B" w:rsidRPr="00D5189D" w:rsidRDefault="00233011" w:rsidP="0080216B">
      <w:pPr>
        <w:pStyle w:val="Definition"/>
      </w:pPr>
      <w:r w:rsidRPr="00D5189D">
        <w:rPr>
          <w:b/>
          <w:i/>
        </w:rPr>
        <w:t>a</w:t>
      </w:r>
      <w:r w:rsidR="0080216B" w:rsidRPr="00D5189D">
        <w:rPr>
          <w:b/>
          <w:i/>
        </w:rPr>
        <w:t xml:space="preserve">ged </w:t>
      </w:r>
      <w:r w:rsidRPr="00D5189D">
        <w:rPr>
          <w:b/>
          <w:i/>
        </w:rPr>
        <w:t>c</w:t>
      </w:r>
      <w:r w:rsidR="0080216B" w:rsidRPr="00D5189D">
        <w:rPr>
          <w:b/>
          <w:i/>
        </w:rPr>
        <w:t xml:space="preserve">are </w:t>
      </w:r>
      <w:r w:rsidRPr="00D5189D">
        <w:rPr>
          <w:b/>
          <w:i/>
        </w:rPr>
        <w:t>f</w:t>
      </w:r>
      <w:r w:rsidR="0080216B" w:rsidRPr="00D5189D">
        <w:rPr>
          <w:b/>
          <w:i/>
        </w:rPr>
        <w:t xml:space="preserve">inancial </w:t>
      </w:r>
      <w:r w:rsidRPr="00D5189D">
        <w:rPr>
          <w:b/>
          <w:i/>
        </w:rPr>
        <w:t>r</w:t>
      </w:r>
      <w:r w:rsidR="0080216B" w:rsidRPr="00D5189D">
        <w:rPr>
          <w:b/>
          <w:i/>
        </w:rPr>
        <w:t>eport</w:t>
      </w:r>
      <w:r w:rsidR="0080216B" w:rsidRPr="00D5189D">
        <w:t xml:space="preserve">, </w:t>
      </w:r>
      <w:r w:rsidRPr="00D5189D">
        <w:t>for</w:t>
      </w:r>
      <w:r w:rsidR="0080216B" w:rsidRPr="00D5189D">
        <w:t xml:space="preserve"> </w:t>
      </w:r>
      <w:r w:rsidR="006E2578" w:rsidRPr="00D5189D">
        <w:t xml:space="preserve">a financial year for </w:t>
      </w:r>
      <w:r w:rsidR="0080216B" w:rsidRPr="00D5189D">
        <w:t>an approved provider</w:t>
      </w:r>
      <w:r w:rsidRPr="00D5189D">
        <w:t xml:space="preserve">, has the same meaning as in </w:t>
      </w:r>
      <w:r w:rsidR="0080216B" w:rsidRPr="00D5189D">
        <w:t xml:space="preserve">the </w:t>
      </w:r>
      <w:r w:rsidR="0080216B" w:rsidRPr="00D5189D">
        <w:rPr>
          <w:i/>
        </w:rPr>
        <w:t>Accountability Principles</w:t>
      </w:r>
      <w:r w:rsidR="00D5189D" w:rsidRPr="00D5189D">
        <w:rPr>
          <w:i/>
        </w:rPr>
        <w:t> </w:t>
      </w:r>
      <w:r w:rsidR="0080216B" w:rsidRPr="00D5189D">
        <w:rPr>
          <w:i/>
        </w:rPr>
        <w:t>2014</w:t>
      </w:r>
      <w:r w:rsidR="0080216B" w:rsidRPr="00D5189D">
        <w:t>.</w:t>
      </w:r>
    </w:p>
    <w:p w:rsidR="000F1AC9" w:rsidRPr="00D5189D" w:rsidRDefault="005905AF" w:rsidP="000F1AC9">
      <w:pPr>
        <w:pStyle w:val="ItemHead"/>
      </w:pPr>
      <w:r w:rsidRPr="00D5189D">
        <w:t>27</w:t>
      </w:r>
      <w:r w:rsidR="000F1AC9" w:rsidRPr="00D5189D">
        <w:t xml:space="preserve">  Section</w:t>
      </w:r>
      <w:r w:rsidR="00D5189D" w:rsidRPr="00D5189D">
        <w:t> </w:t>
      </w:r>
      <w:r w:rsidR="000F1AC9" w:rsidRPr="00D5189D">
        <w:t xml:space="preserve">4 (definition of </w:t>
      </w:r>
      <w:r w:rsidR="000F1AC9" w:rsidRPr="00D5189D">
        <w:rPr>
          <w:i/>
        </w:rPr>
        <w:t>annual prudential compliance statement</w:t>
      </w:r>
      <w:r w:rsidR="000F1AC9" w:rsidRPr="00D5189D">
        <w:t>)</w:t>
      </w:r>
    </w:p>
    <w:p w:rsidR="000F1AC9" w:rsidRPr="00D5189D" w:rsidRDefault="000F1AC9" w:rsidP="000F1AC9">
      <w:pPr>
        <w:pStyle w:val="Item"/>
      </w:pPr>
      <w:r w:rsidRPr="00D5189D">
        <w:t>Repeal the definition, substitute:</w:t>
      </w:r>
    </w:p>
    <w:p w:rsidR="000F1AC9" w:rsidRPr="00D5189D" w:rsidRDefault="000F1AC9" w:rsidP="000F1AC9">
      <w:pPr>
        <w:pStyle w:val="Definition"/>
      </w:pPr>
      <w:r w:rsidRPr="00D5189D">
        <w:rPr>
          <w:b/>
          <w:i/>
        </w:rPr>
        <w:t>annual prudential compliance statement</w:t>
      </w:r>
      <w:r w:rsidRPr="00D5189D">
        <w:t xml:space="preserve">, for </w:t>
      </w:r>
      <w:r w:rsidR="006E2578" w:rsidRPr="00D5189D">
        <w:t xml:space="preserve">a financial year for </w:t>
      </w:r>
      <w:r w:rsidRPr="00D5189D">
        <w:t>an approved provider, means the statement required by section</w:t>
      </w:r>
      <w:r w:rsidR="00D5189D" w:rsidRPr="00D5189D">
        <w:t> </w:t>
      </w:r>
      <w:r w:rsidRPr="00D5189D">
        <w:t>51.</w:t>
      </w:r>
    </w:p>
    <w:p w:rsidR="00283CB0" w:rsidRPr="00D5189D" w:rsidRDefault="005905AF" w:rsidP="00283CB0">
      <w:pPr>
        <w:pStyle w:val="ItemHead"/>
      </w:pPr>
      <w:r w:rsidRPr="00D5189D">
        <w:t>28</w:t>
      </w:r>
      <w:r w:rsidR="00283CB0" w:rsidRPr="00D5189D">
        <w:t xml:space="preserve">  Subsection</w:t>
      </w:r>
      <w:r w:rsidR="00D5189D" w:rsidRPr="00D5189D">
        <w:t> </w:t>
      </w:r>
      <w:r w:rsidR="00283CB0" w:rsidRPr="00D5189D">
        <w:t>51(1)</w:t>
      </w:r>
    </w:p>
    <w:p w:rsidR="00283CB0" w:rsidRPr="00D5189D" w:rsidRDefault="00283CB0" w:rsidP="00283CB0">
      <w:pPr>
        <w:pStyle w:val="Item"/>
      </w:pPr>
      <w:r w:rsidRPr="00D5189D">
        <w:t xml:space="preserve">Omit all the words before </w:t>
      </w:r>
      <w:r w:rsidR="00D5189D" w:rsidRPr="00D5189D">
        <w:t>paragraph (</w:t>
      </w:r>
      <w:r w:rsidRPr="00D5189D">
        <w:t>a), substitute:</w:t>
      </w:r>
    </w:p>
    <w:p w:rsidR="00283CB0" w:rsidRPr="00D5189D" w:rsidRDefault="00283CB0" w:rsidP="00283CB0">
      <w:pPr>
        <w:pStyle w:val="subsection"/>
      </w:pPr>
      <w:r w:rsidRPr="00D5189D">
        <w:tab/>
        <w:t>(1)</w:t>
      </w:r>
      <w:r w:rsidRPr="00D5189D">
        <w:tab/>
        <w:t xml:space="preserve">An approved provider must give the Secretary a statement (the </w:t>
      </w:r>
      <w:r w:rsidRPr="00D5189D">
        <w:rPr>
          <w:b/>
          <w:i/>
        </w:rPr>
        <w:t>annual prudential compliance statement</w:t>
      </w:r>
      <w:r w:rsidRPr="00D5189D">
        <w:t>)</w:t>
      </w:r>
      <w:r w:rsidR="00253375" w:rsidRPr="00D5189D">
        <w:t xml:space="preserve"> for a financial year for the approved provider</w:t>
      </w:r>
      <w:r w:rsidRPr="00D5189D">
        <w:t xml:space="preserve"> that includes the following:</w:t>
      </w:r>
    </w:p>
    <w:p w:rsidR="001F78FF" w:rsidRPr="00D5189D" w:rsidRDefault="005905AF" w:rsidP="001F78FF">
      <w:pPr>
        <w:pStyle w:val="ItemHead"/>
      </w:pPr>
      <w:r w:rsidRPr="00D5189D">
        <w:t>29</w:t>
      </w:r>
      <w:r w:rsidR="001F78FF" w:rsidRPr="00D5189D">
        <w:t xml:space="preserve">  </w:t>
      </w:r>
      <w:r w:rsidR="00800F36" w:rsidRPr="00D5189D">
        <w:t>S</w:t>
      </w:r>
      <w:r w:rsidR="00233011" w:rsidRPr="00D5189D">
        <w:t>ubsection</w:t>
      </w:r>
      <w:r w:rsidR="00D5189D" w:rsidRPr="00D5189D">
        <w:t> </w:t>
      </w:r>
      <w:r w:rsidR="00233011" w:rsidRPr="00D5189D">
        <w:t>51(2)</w:t>
      </w:r>
    </w:p>
    <w:p w:rsidR="001F78FF" w:rsidRPr="00D5189D" w:rsidRDefault="00800F36" w:rsidP="001F78FF">
      <w:pPr>
        <w:pStyle w:val="Item"/>
      </w:pPr>
      <w:r w:rsidRPr="00D5189D">
        <w:t>Repeal the subsection, substitute</w:t>
      </w:r>
      <w:r w:rsidR="001F78FF" w:rsidRPr="00D5189D">
        <w:t>:</w:t>
      </w:r>
    </w:p>
    <w:p w:rsidR="00800F36" w:rsidRPr="00D5189D" w:rsidRDefault="00800F36" w:rsidP="00800F36">
      <w:pPr>
        <w:pStyle w:val="subsection"/>
      </w:pPr>
      <w:r w:rsidRPr="00D5189D">
        <w:tab/>
        <w:t>(2)</w:t>
      </w:r>
      <w:r w:rsidRPr="00D5189D">
        <w:tab/>
      </w:r>
      <w:r w:rsidR="000F1AC9" w:rsidRPr="00D5189D">
        <w:t>An</w:t>
      </w:r>
      <w:r w:rsidRPr="00D5189D">
        <w:t xml:space="preserve"> annual prudential compliance statement</w:t>
      </w:r>
      <w:r w:rsidR="000F1AC9" w:rsidRPr="00D5189D">
        <w:t xml:space="preserve"> for </w:t>
      </w:r>
      <w:r w:rsidR="00AA43EA" w:rsidRPr="00D5189D">
        <w:t xml:space="preserve">a financial year for </w:t>
      </w:r>
      <w:r w:rsidR="000F1AC9" w:rsidRPr="00D5189D">
        <w:t xml:space="preserve">an approved provider </w:t>
      </w:r>
      <w:r w:rsidRPr="00D5189D">
        <w:t>must:</w:t>
      </w:r>
    </w:p>
    <w:p w:rsidR="00800F36" w:rsidRPr="00D5189D" w:rsidRDefault="00800F36" w:rsidP="00800F36">
      <w:pPr>
        <w:pStyle w:val="paragraph"/>
      </w:pPr>
      <w:r w:rsidRPr="00D5189D">
        <w:tab/>
        <w:t>(a)</w:t>
      </w:r>
      <w:r w:rsidRPr="00D5189D">
        <w:tab/>
        <w:t>be in writing; and</w:t>
      </w:r>
    </w:p>
    <w:p w:rsidR="00800F36" w:rsidRPr="00D5189D" w:rsidRDefault="00800F36" w:rsidP="00800F36">
      <w:pPr>
        <w:pStyle w:val="paragraph"/>
      </w:pPr>
      <w:r w:rsidRPr="00D5189D">
        <w:tab/>
        <w:t>(b)</w:t>
      </w:r>
      <w:r w:rsidRPr="00D5189D">
        <w:tab/>
        <w:t>be in a form approved by the Secretary; and</w:t>
      </w:r>
    </w:p>
    <w:p w:rsidR="00800F36" w:rsidRPr="00D5189D" w:rsidRDefault="00800F36" w:rsidP="00800F36">
      <w:pPr>
        <w:pStyle w:val="paragraph"/>
      </w:pPr>
      <w:r w:rsidRPr="00D5189D">
        <w:tab/>
        <w:t>(c)</w:t>
      </w:r>
      <w:r w:rsidRPr="00D5189D">
        <w:tab/>
        <w:t>not contain false or misleading information; and</w:t>
      </w:r>
    </w:p>
    <w:p w:rsidR="001F78FF" w:rsidRPr="00D5189D" w:rsidRDefault="001F78FF" w:rsidP="001F78FF">
      <w:pPr>
        <w:pStyle w:val="paragraph"/>
      </w:pPr>
      <w:r w:rsidRPr="00D5189D">
        <w:tab/>
        <w:t>(</w:t>
      </w:r>
      <w:r w:rsidR="009926CA" w:rsidRPr="00D5189D">
        <w:t>d</w:t>
      </w:r>
      <w:r w:rsidRPr="00D5189D">
        <w:t>)</w:t>
      </w:r>
      <w:r w:rsidRPr="00D5189D">
        <w:tab/>
      </w:r>
      <w:r w:rsidR="00800F36" w:rsidRPr="00D5189D">
        <w:t>if the approved provider is required to prepare an aged care financial report for the financial year—</w:t>
      </w:r>
      <w:r w:rsidRPr="00D5189D">
        <w:t xml:space="preserve">be </w:t>
      </w:r>
      <w:r w:rsidR="0080216B" w:rsidRPr="00D5189D">
        <w:t>included in</w:t>
      </w:r>
      <w:r w:rsidRPr="00D5189D">
        <w:t xml:space="preserve"> the </w:t>
      </w:r>
      <w:r w:rsidR="00233011" w:rsidRPr="00D5189D">
        <w:t>a</w:t>
      </w:r>
      <w:r w:rsidRPr="00D5189D">
        <w:t xml:space="preserve">ged </w:t>
      </w:r>
      <w:r w:rsidR="00233011" w:rsidRPr="00D5189D">
        <w:t>c</w:t>
      </w:r>
      <w:r w:rsidRPr="00D5189D">
        <w:t xml:space="preserve">are </w:t>
      </w:r>
      <w:r w:rsidR="00233011" w:rsidRPr="00D5189D">
        <w:t>f</w:t>
      </w:r>
      <w:r w:rsidRPr="00D5189D">
        <w:t xml:space="preserve">inancial </w:t>
      </w:r>
      <w:r w:rsidR="00233011" w:rsidRPr="00D5189D">
        <w:t>r</w:t>
      </w:r>
      <w:r w:rsidRPr="00D5189D">
        <w:t>eport</w:t>
      </w:r>
      <w:r w:rsidR="00800F36" w:rsidRPr="00D5189D">
        <w:t xml:space="preserve"> for the approved provider for the financial year; and</w:t>
      </w:r>
    </w:p>
    <w:p w:rsidR="009926CA" w:rsidRPr="00D5189D" w:rsidRDefault="00800F36" w:rsidP="001F78FF">
      <w:pPr>
        <w:pStyle w:val="paragraph"/>
      </w:pPr>
      <w:r w:rsidRPr="00D5189D">
        <w:tab/>
        <w:t>(</w:t>
      </w:r>
      <w:r w:rsidR="009926CA" w:rsidRPr="00D5189D">
        <w:t>e</w:t>
      </w:r>
      <w:r w:rsidRPr="00D5189D">
        <w:t>)</w:t>
      </w:r>
      <w:r w:rsidRPr="00D5189D">
        <w:tab/>
        <w:t xml:space="preserve">if </w:t>
      </w:r>
      <w:r w:rsidR="00D5189D" w:rsidRPr="00D5189D">
        <w:t>paragraph (</w:t>
      </w:r>
      <w:r w:rsidR="009926CA" w:rsidRPr="00D5189D">
        <w:t>d</w:t>
      </w:r>
      <w:r w:rsidR="000F1AC9" w:rsidRPr="00D5189D">
        <w:t>) does not apply to the approved provider</w:t>
      </w:r>
      <w:r w:rsidR="009926CA" w:rsidRPr="00D5189D">
        <w:t>:</w:t>
      </w:r>
    </w:p>
    <w:p w:rsidR="009926CA" w:rsidRPr="00D5189D" w:rsidRDefault="009926CA" w:rsidP="009926CA">
      <w:pPr>
        <w:pStyle w:val="paragraphsub"/>
      </w:pPr>
      <w:r w:rsidRPr="00D5189D">
        <w:tab/>
        <w:t>(</w:t>
      </w:r>
      <w:proofErr w:type="spellStart"/>
      <w:r w:rsidRPr="00D5189D">
        <w:t>i</w:t>
      </w:r>
      <w:proofErr w:type="spellEnd"/>
      <w:r w:rsidRPr="00D5189D">
        <w:t>)</w:t>
      </w:r>
      <w:r w:rsidRPr="00D5189D">
        <w:tab/>
        <w:t>be signed by a person who is one of the approved provider’s key personnel and is authorised by the approved provider to sign the statement; and</w:t>
      </w:r>
    </w:p>
    <w:p w:rsidR="00800F36" w:rsidRPr="00D5189D" w:rsidRDefault="009926CA" w:rsidP="009926CA">
      <w:pPr>
        <w:pStyle w:val="paragraphsub"/>
      </w:pPr>
      <w:r w:rsidRPr="00D5189D">
        <w:tab/>
        <w:t>(ii)</w:t>
      </w:r>
      <w:r w:rsidRPr="00D5189D">
        <w:tab/>
      </w:r>
      <w:r w:rsidR="00800F36" w:rsidRPr="00D5189D">
        <w:t>be given to the Secretary within 4 months after the end of the financial year for the approved provider</w:t>
      </w:r>
      <w:r w:rsidR="000F1AC9" w:rsidRPr="00D5189D">
        <w:t>.</w:t>
      </w:r>
    </w:p>
    <w:p w:rsidR="003361A6" w:rsidRPr="00D5189D" w:rsidRDefault="003361A6" w:rsidP="00F1114F">
      <w:pPr>
        <w:pStyle w:val="ActHead7"/>
        <w:pageBreakBefore/>
      </w:pPr>
      <w:bookmarkStart w:id="24" w:name="_Toc489339011"/>
      <w:r w:rsidRPr="00D5189D">
        <w:rPr>
          <w:rStyle w:val="CharAmPartNo"/>
        </w:rPr>
        <w:t>Part</w:t>
      </w:r>
      <w:r w:rsidR="00D5189D" w:rsidRPr="00D5189D">
        <w:rPr>
          <w:rStyle w:val="CharAmPartNo"/>
        </w:rPr>
        <w:t> </w:t>
      </w:r>
      <w:r w:rsidRPr="00D5189D">
        <w:rPr>
          <w:rStyle w:val="CharAmPartNo"/>
        </w:rPr>
        <w:t>2</w:t>
      </w:r>
      <w:r w:rsidRPr="00D5189D">
        <w:t>—</w:t>
      </w:r>
      <w:r w:rsidRPr="00D5189D">
        <w:rPr>
          <w:rStyle w:val="CharAmPartText"/>
        </w:rPr>
        <w:t>Application provisions</w:t>
      </w:r>
      <w:bookmarkEnd w:id="24"/>
    </w:p>
    <w:p w:rsidR="003361A6" w:rsidRPr="00D5189D" w:rsidRDefault="003361A6" w:rsidP="003361A6">
      <w:pPr>
        <w:pStyle w:val="ActHead9"/>
      </w:pPr>
      <w:bookmarkStart w:id="25" w:name="_Toc489339012"/>
      <w:r w:rsidRPr="00D5189D">
        <w:t>Accountability Principles</w:t>
      </w:r>
      <w:r w:rsidR="00D5189D" w:rsidRPr="00D5189D">
        <w:t> </w:t>
      </w:r>
      <w:r w:rsidRPr="00D5189D">
        <w:t>2014</w:t>
      </w:r>
      <w:bookmarkEnd w:id="25"/>
    </w:p>
    <w:p w:rsidR="003361A6" w:rsidRPr="00D5189D" w:rsidRDefault="005905AF" w:rsidP="003361A6">
      <w:pPr>
        <w:pStyle w:val="ItemHead"/>
      </w:pPr>
      <w:r w:rsidRPr="00D5189D">
        <w:t>30</w:t>
      </w:r>
      <w:r w:rsidR="003361A6" w:rsidRPr="00D5189D">
        <w:t xml:space="preserve">  </w:t>
      </w:r>
      <w:r w:rsidR="00986F7B" w:rsidRPr="00D5189D">
        <w:t>In the appropriate position</w:t>
      </w:r>
    </w:p>
    <w:p w:rsidR="003361A6" w:rsidRPr="00D5189D" w:rsidRDefault="00986F7B" w:rsidP="003361A6">
      <w:pPr>
        <w:pStyle w:val="Item"/>
      </w:pPr>
      <w:r w:rsidRPr="00D5189D">
        <w:t>Insert</w:t>
      </w:r>
      <w:r w:rsidR="003361A6" w:rsidRPr="00D5189D">
        <w:t>:</w:t>
      </w:r>
    </w:p>
    <w:p w:rsidR="003361A6" w:rsidRPr="00D5189D" w:rsidRDefault="003361A6" w:rsidP="003361A6">
      <w:pPr>
        <w:pStyle w:val="ActHead2"/>
      </w:pPr>
      <w:bookmarkStart w:id="26" w:name="_Toc489339013"/>
      <w:r w:rsidRPr="00D5189D">
        <w:rPr>
          <w:rStyle w:val="CharPartNo"/>
        </w:rPr>
        <w:t>Part</w:t>
      </w:r>
      <w:r w:rsidR="00D5189D" w:rsidRPr="00D5189D">
        <w:rPr>
          <w:rStyle w:val="CharPartNo"/>
        </w:rPr>
        <w:t> </w:t>
      </w:r>
      <w:r w:rsidRPr="00D5189D">
        <w:rPr>
          <w:rStyle w:val="CharPartNo"/>
        </w:rPr>
        <w:t>8</w:t>
      </w:r>
      <w:r w:rsidRPr="00D5189D">
        <w:t>—</w:t>
      </w:r>
      <w:r w:rsidRPr="00D5189D">
        <w:rPr>
          <w:rStyle w:val="CharPartText"/>
        </w:rPr>
        <w:t>Application, transitional and savings provisions</w:t>
      </w:r>
      <w:bookmarkEnd w:id="26"/>
    </w:p>
    <w:p w:rsidR="00D57A71" w:rsidRPr="00D5189D" w:rsidRDefault="00D57A71" w:rsidP="00D57A71">
      <w:pPr>
        <w:pStyle w:val="Header"/>
      </w:pPr>
      <w:r w:rsidRPr="00D5189D">
        <w:rPr>
          <w:rStyle w:val="CharDivNo"/>
        </w:rPr>
        <w:t xml:space="preserve"> </w:t>
      </w:r>
      <w:r w:rsidRPr="00D5189D">
        <w:rPr>
          <w:rStyle w:val="CharDivText"/>
        </w:rPr>
        <w:t xml:space="preserve"> </w:t>
      </w:r>
    </w:p>
    <w:p w:rsidR="003361A6" w:rsidRPr="00D5189D" w:rsidRDefault="003361A6" w:rsidP="003361A6">
      <w:pPr>
        <w:pStyle w:val="ActHead5"/>
        <w:rPr>
          <w:i/>
        </w:rPr>
      </w:pPr>
      <w:bookmarkStart w:id="27" w:name="_Toc489339014"/>
      <w:r w:rsidRPr="00D5189D">
        <w:rPr>
          <w:rStyle w:val="CharSectno"/>
        </w:rPr>
        <w:t>54</w:t>
      </w:r>
      <w:r w:rsidRPr="00D5189D">
        <w:t xml:space="preserve">  </w:t>
      </w:r>
      <w:r w:rsidR="006D5C88" w:rsidRPr="00D5189D">
        <w:t>Application—</w:t>
      </w:r>
      <w:r w:rsidR="00520111" w:rsidRPr="00D5189D">
        <w:t>a</w:t>
      </w:r>
      <w:r w:rsidRPr="00D5189D">
        <w:t xml:space="preserve">mendments made by the </w:t>
      </w:r>
      <w:r w:rsidRPr="00D5189D">
        <w:rPr>
          <w:i/>
        </w:rPr>
        <w:t>Aged Care Legislation Amendment (Financial Reporting) Principles</w:t>
      </w:r>
      <w:r w:rsidR="00D5189D" w:rsidRPr="00D5189D">
        <w:rPr>
          <w:i/>
        </w:rPr>
        <w:t> </w:t>
      </w:r>
      <w:r w:rsidRPr="00D5189D">
        <w:rPr>
          <w:i/>
        </w:rPr>
        <w:t>2017</w:t>
      </w:r>
      <w:bookmarkEnd w:id="27"/>
    </w:p>
    <w:p w:rsidR="00CA1BC1" w:rsidRPr="00D5189D" w:rsidRDefault="003361A6" w:rsidP="00CA1BC1">
      <w:pPr>
        <w:pStyle w:val="subsection"/>
      </w:pPr>
      <w:r w:rsidRPr="00D5189D">
        <w:tab/>
      </w:r>
      <w:r w:rsidR="00384C04" w:rsidRPr="00D5189D">
        <w:tab/>
      </w:r>
      <w:r w:rsidRPr="00D5189D">
        <w:t xml:space="preserve">The amendments </w:t>
      </w:r>
      <w:r w:rsidR="002C6085" w:rsidRPr="00D5189D">
        <w:t xml:space="preserve">of these </w:t>
      </w:r>
      <w:r w:rsidR="002F714F" w:rsidRPr="00D5189D">
        <w:t>p</w:t>
      </w:r>
      <w:r w:rsidR="002C6085" w:rsidRPr="00D5189D">
        <w:t xml:space="preserve">rinciples </w:t>
      </w:r>
      <w:r w:rsidRPr="00D5189D">
        <w:t>made by Part</w:t>
      </w:r>
      <w:r w:rsidR="00D5189D" w:rsidRPr="00D5189D">
        <w:t> </w:t>
      </w:r>
      <w:r w:rsidRPr="00D5189D">
        <w:t>1 of Schedule</w:t>
      </w:r>
      <w:r w:rsidR="00D5189D" w:rsidRPr="00D5189D">
        <w:t> </w:t>
      </w:r>
      <w:r w:rsidRPr="00D5189D">
        <w:t xml:space="preserve">1 to the </w:t>
      </w:r>
      <w:r w:rsidRPr="00D5189D">
        <w:rPr>
          <w:i/>
        </w:rPr>
        <w:t>Aged Care Legislation Amendment (Financial Reporting) Principles</w:t>
      </w:r>
      <w:r w:rsidR="00D5189D" w:rsidRPr="00D5189D">
        <w:rPr>
          <w:i/>
        </w:rPr>
        <w:t> </w:t>
      </w:r>
      <w:r w:rsidRPr="00D5189D">
        <w:rPr>
          <w:i/>
        </w:rPr>
        <w:t>2017</w:t>
      </w:r>
      <w:r w:rsidRPr="00D5189D">
        <w:t xml:space="preserve"> apply </w:t>
      </w:r>
      <w:r w:rsidR="006D5C88" w:rsidRPr="00D5189D">
        <w:t>to</w:t>
      </w:r>
      <w:r w:rsidR="00CA1BC1" w:rsidRPr="00D5189D">
        <w:t xml:space="preserve"> a</w:t>
      </w:r>
      <w:r w:rsidR="003819B4" w:rsidRPr="00D5189D">
        <w:t xml:space="preserve"> financial year for an approved provider </w:t>
      </w:r>
      <w:r w:rsidR="00CA1BC1" w:rsidRPr="00D5189D">
        <w:t xml:space="preserve">that </w:t>
      </w:r>
      <w:r w:rsidR="003819B4" w:rsidRPr="00D5189D">
        <w:t>begins on</w:t>
      </w:r>
      <w:r w:rsidR="00CA1BC1" w:rsidRPr="00D5189D">
        <w:t xml:space="preserve"> or after</w:t>
      </w:r>
      <w:r w:rsidR="003819B4" w:rsidRPr="00D5189D">
        <w:t xml:space="preserve"> 1</w:t>
      </w:r>
      <w:r w:rsidR="00D5189D" w:rsidRPr="00D5189D">
        <w:t> </w:t>
      </w:r>
      <w:r w:rsidR="003819B4" w:rsidRPr="00D5189D">
        <w:t>July</w:t>
      </w:r>
      <w:r w:rsidR="00CA1BC1" w:rsidRPr="00D5189D">
        <w:t xml:space="preserve"> 2016.</w:t>
      </w:r>
    </w:p>
    <w:p w:rsidR="00520111" w:rsidRPr="00D5189D" w:rsidRDefault="00520111" w:rsidP="00520111">
      <w:pPr>
        <w:pStyle w:val="ActHead5"/>
      </w:pPr>
      <w:bookmarkStart w:id="28" w:name="_Toc489339015"/>
      <w:r w:rsidRPr="00D5189D">
        <w:rPr>
          <w:rStyle w:val="CharSectno"/>
        </w:rPr>
        <w:t>55</w:t>
      </w:r>
      <w:r w:rsidRPr="00D5189D">
        <w:t xml:space="preserve">  Transitional—approvals of auditors</w:t>
      </w:r>
      <w:bookmarkEnd w:id="28"/>
    </w:p>
    <w:p w:rsidR="00520111" w:rsidRPr="00D5189D" w:rsidRDefault="00520111" w:rsidP="00520111">
      <w:pPr>
        <w:pStyle w:val="subsection"/>
      </w:pPr>
      <w:r w:rsidRPr="00D5189D">
        <w:tab/>
      </w:r>
      <w:r w:rsidRPr="00D5189D">
        <w:tab/>
        <w:t>An approval of a person that was in force under subsection</w:t>
      </w:r>
      <w:r w:rsidR="00D5189D" w:rsidRPr="00D5189D">
        <w:t> </w:t>
      </w:r>
      <w:r w:rsidRPr="00D5189D">
        <w:t xml:space="preserve">36(3) immediately before the commencement of the amendment of that subsection by the </w:t>
      </w:r>
      <w:r w:rsidRPr="00D5189D">
        <w:rPr>
          <w:i/>
        </w:rPr>
        <w:t>Aged Care Legislation Amendment (Financial Reporting) Principles</w:t>
      </w:r>
      <w:r w:rsidR="00D5189D" w:rsidRPr="00D5189D">
        <w:rPr>
          <w:i/>
        </w:rPr>
        <w:t> </w:t>
      </w:r>
      <w:r w:rsidRPr="00D5189D">
        <w:rPr>
          <w:i/>
        </w:rPr>
        <w:t>2017</w:t>
      </w:r>
      <w:r w:rsidRPr="00D5189D">
        <w:t xml:space="preserve"> continues in force on and after that commencement as if it had been given under that subsection as amended by those principles.</w:t>
      </w:r>
    </w:p>
    <w:p w:rsidR="00CF2F0B" w:rsidRPr="00D5189D" w:rsidRDefault="00CF2F0B" w:rsidP="00CF2F0B">
      <w:pPr>
        <w:pStyle w:val="ActHead9"/>
      </w:pPr>
      <w:bookmarkStart w:id="29" w:name="_Toc489339016"/>
      <w:r w:rsidRPr="00D5189D">
        <w:t>Fees and Payments Principles</w:t>
      </w:r>
      <w:r w:rsidR="00D5189D" w:rsidRPr="00D5189D">
        <w:t> </w:t>
      </w:r>
      <w:r w:rsidRPr="00D5189D">
        <w:t>2014 (No.</w:t>
      </w:r>
      <w:r w:rsidR="00D5189D" w:rsidRPr="00D5189D">
        <w:t> </w:t>
      </w:r>
      <w:r w:rsidRPr="00D5189D">
        <w:t>2)</w:t>
      </w:r>
      <w:bookmarkEnd w:id="29"/>
    </w:p>
    <w:p w:rsidR="005016EE" w:rsidRPr="00D5189D" w:rsidRDefault="005905AF" w:rsidP="005016EE">
      <w:pPr>
        <w:pStyle w:val="ItemHead"/>
      </w:pPr>
      <w:r w:rsidRPr="00D5189D">
        <w:t>31</w:t>
      </w:r>
      <w:r w:rsidR="005016EE" w:rsidRPr="00D5189D">
        <w:t xml:space="preserve">  </w:t>
      </w:r>
      <w:r w:rsidR="00986F7B" w:rsidRPr="00D5189D">
        <w:t>In the appropriate position</w:t>
      </w:r>
    </w:p>
    <w:p w:rsidR="00D57A71" w:rsidRPr="00D5189D" w:rsidRDefault="00986F7B" w:rsidP="00E80167">
      <w:pPr>
        <w:pStyle w:val="Item"/>
      </w:pPr>
      <w:r w:rsidRPr="00D5189D">
        <w:t>Insert</w:t>
      </w:r>
      <w:r w:rsidR="005016EE" w:rsidRPr="00D5189D">
        <w:t>:</w:t>
      </w:r>
    </w:p>
    <w:p w:rsidR="00736374" w:rsidRPr="00D5189D" w:rsidRDefault="00736374" w:rsidP="00736374">
      <w:pPr>
        <w:pStyle w:val="ActHead2"/>
      </w:pPr>
      <w:bookmarkStart w:id="30" w:name="_Toc489339017"/>
      <w:r w:rsidRPr="00D5189D">
        <w:rPr>
          <w:rStyle w:val="CharPartNo"/>
        </w:rPr>
        <w:t>Part</w:t>
      </w:r>
      <w:r w:rsidR="00D5189D" w:rsidRPr="00D5189D">
        <w:rPr>
          <w:rStyle w:val="CharPartNo"/>
        </w:rPr>
        <w:t> </w:t>
      </w:r>
      <w:r w:rsidRPr="00D5189D">
        <w:rPr>
          <w:rStyle w:val="CharPartNo"/>
        </w:rPr>
        <w:t>9</w:t>
      </w:r>
      <w:r w:rsidRPr="00D5189D">
        <w:t>—</w:t>
      </w:r>
      <w:r w:rsidRPr="00D5189D">
        <w:rPr>
          <w:rStyle w:val="CharPartText"/>
        </w:rPr>
        <w:t>Application, transitional and savings provisions</w:t>
      </w:r>
      <w:bookmarkEnd w:id="30"/>
    </w:p>
    <w:p w:rsidR="00C0287C" w:rsidRPr="00D5189D" w:rsidRDefault="00C0287C" w:rsidP="00C0287C">
      <w:pPr>
        <w:pStyle w:val="Header"/>
      </w:pPr>
      <w:r w:rsidRPr="00D5189D">
        <w:rPr>
          <w:rStyle w:val="CharDivNo"/>
        </w:rPr>
        <w:t xml:space="preserve"> </w:t>
      </w:r>
      <w:r w:rsidRPr="00D5189D">
        <w:rPr>
          <w:rStyle w:val="CharDivText"/>
        </w:rPr>
        <w:t xml:space="preserve"> </w:t>
      </w:r>
    </w:p>
    <w:p w:rsidR="005016EE" w:rsidRPr="00D5189D" w:rsidRDefault="005016EE" w:rsidP="005016EE">
      <w:pPr>
        <w:pStyle w:val="ActHead5"/>
        <w:rPr>
          <w:i/>
        </w:rPr>
      </w:pPr>
      <w:bookmarkStart w:id="31" w:name="_Toc489339018"/>
      <w:r w:rsidRPr="00D5189D">
        <w:rPr>
          <w:rStyle w:val="CharSectno"/>
        </w:rPr>
        <w:t>7</w:t>
      </w:r>
      <w:r w:rsidR="00736374" w:rsidRPr="00D5189D">
        <w:rPr>
          <w:rStyle w:val="CharSectno"/>
        </w:rPr>
        <w:t>7</w:t>
      </w:r>
      <w:r w:rsidRPr="00D5189D">
        <w:t xml:space="preserve">  Application—</w:t>
      </w:r>
      <w:r w:rsidR="00520111" w:rsidRPr="00D5189D">
        <w:t>a</w:t>
      </w:r>
      <w:r w:rsidRPr="00D5189D">
        <w:t xml:space="preserve">mendments made by the </w:t>
      </w:r>
      <w:r w:rsidRPr="00D5189D">
        <w:rPr>
          <w:i/>
        </w:rPr>
        <w:t>Aged Care Legislation Amendment (Financial Reporting) Principles</w:t>
      </w:r>
      <w:r w:rsidR="00D5189D" w:rsidRPr="00D5189D">
        <w:rPr>
          <w:i/>
        </w:rPr>
        <w:t> </w:t>
      </w:r>
      <w:r w:rsidRPr="00D5189D">
        <w:rPr>
          <w:i/>
        </w:rPr>
        <w:t>2017</w:t>
      </w:r>
      <w:bookmarkEnd w:id="31"/>
    </w:p>
    <w:p w:rsidR="005016EE" w:rsidRPr="00D5189D" w:rsidRDefault="005016EE" w:rsidP="005016EE">
      <w:pPr>
        <w:pStyle w:val="subsection"/>
      </w:pPr>
      <w:r w:rsidRPr="00D5189D">
        <w:tab/>
      </w:r>
      <w:r w:rsidRPr="00D5189D">
        <w:tab/>
        <w:t xml:space="preserve">The amendments </w:t>
      </w:r>
      <w:r w:rsidR="002C6085" w:rsidRPr="00D5189D">
        <w:t xml:space="preserve">of these </w:t>
      </w:r>
      <w:r w:rsidR="002F714F" w:rsidRPr="00D5189D">
        <w:t>p</w:t>
      </w:r>
      <w:r w:rsidR="002C6085" w:rsidRPr="00D5189D">
        <w:t>rinciples made by</w:t>
      </w:r>
      <w:r w:rsidR="00CF2F0B" w:rsidRPr="00D5189D">
        <w:t xml:space="preserve"> </w:t>
      </w:r>
      <w:r w:rsidRPr="00D5189D">
        <w:t>Part</w:t>
      </w:r>
      <w:r w:rsidR="00D5189D" w:rsidRPr="00D5189D">
        <w:t> </w:t>
      </w:r>
      <w:r w:rsidRPr="00D5189D">
        <w:t>1 of Schedule</w:t>
      </w:r>
      <w:r w:rsidR="00D5189D" w:rsidRPr="00D5189D">
        <w:t> </w:t>
      </w:r>
      <w:r w:rsidRPr="00D5189D">
        <w:t xml:space="preserve">1 to the </w:t>
      </w:r>
      <w:r w:rsidRPr="00D5189D">
        <w:rPr>
          <w:i/>
        </w:rPr>
        <w:t>Aged Care Legislation Amendment (Financial Reporting) Principles</w:t>
      </w:r>
      <w:r w:rsidR="00D5189D" w:rsidRPr="00D5189D">
        <w:rPr>
          <w:i/>
        </w:rPr>
        <w:t> </w:t>
      </w:r>
      <w:r w:rsidRPr="00D5189D">
        <w:rPr>
          <w:i/>
        </w:rPr>
        <w:t>2017</w:t>
      </w:r>
      <w:r w:rsidRPr="00D5189D">
        <w:t xml:space="preserve"> apply to a financial year for an approved provider that begins on or after 1</w:t>
      </w:r>
      <w:r w:rsidR="00D5189D" w:rsidRPr="00D5189D">
        <w:t> </w:t>
      </w:r>
      <w:r w:rsidRPr="00D5189D">
        <w:t>July 2016.</w:t>
      </w:r>
    </w:p>
    <w:sectPr w:rsidR="005016EE" w:rsidRPr="00D5189D" w:rsidSect="00F10CF9">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1CE" w:rsidRDefault="003B41CE" w:rsidP="0048364F">
      <w:pPr>
        <w:spacing w:line="240" w:lineRule="auto"/>
      </w:pPr>
      <w:r>
        <w:separator/>
      </w:r>
    </w:p>
  </w:endnote>
  <w:endnote w:type="continuationSeparator" w:id="0">
    <w:p w:rsidR="003B41CE" w:rsidRDefault="003B41C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F10CF9" w:rsidRDefault="00F10CF9" w:rsidP="00F10CF9">
    <w:pPr>
      <w:pStyle w:val="Footer"/>
      <w:tabs>
        <w:tab w:val="clear" w:pos="4153"/>
        <w:tab w:val="clear" w:pos="8306"/>
        <w:tab w:val="center" w:pos="4150"/>
        <w:tab w:val="right" w:pos="8307"/>
      </w:tabs>
      <w:spacing w:before="120"/>
      <w:rPr>
        <w:i/>
        <w:sz w:val="18"/>
      </w:rPr>
    </w:pPr>
    <w:r w:rsidRPr="00F10CF9">
      <w:rPr>
        <w:i/>
        <w:sz w:val="18"/>
      </w:rPr>
      <w:t>OPC62690 -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Default="003B41CE" w:rsidP="00E97334"/>
  <w:p w:rsidR="003B41CE" w:rsidRPr="00F10CF9" w:rsidRDefault="00F10CF9" w:rsidP="00F10CF9">
    <w:pPr>
      <w:rPr>
        <w:rFonts w:cs="Times New Roman"/>
        <w:i/>
        <w:sz w:val="18"/>
      </w:rPr>
    </w:pPr>
    <w:r w:rsidRPr="00F10CF9">
      <w:rPr>
        <w:rFonts w:cs="Times New Roman"/>
        <w:i/>
        <w:sz w:val="18"/>
      </w:rPr>
      <w:t>OPC62690 -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F10CF9" w:rsidRDefault="00F10CF9" w:rsidP="00F10CF9">
    <w:pPr>
      <w:pStyle w:val="Footer"/>
      <w:tabs>
        <w:tab w:val="clear" w:pos="4153"/>
        <w:tab w:val="clear" w:pos="8306"/>
        <w:tab w:val="center" w:pos="4150"/>
        <w:tab w:val="right" w:pos="8307"/>
      </w:tabs>
      <w:spacing w:before="120"/>
      <w:rPr>
        <w:i/>
        <w:sz w:val="18"/>
      </w:rPr>
    </w:pPr>
    <w:r w:rsidRPr="00F10CF9">
      <w:rPr>
        <w:i/>
        <w:sz w:val="18"/>
      </w:rPr>
      <w:t>OPC62690 -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33C1C" w:rsidRDefault="003B41C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B41CE" w:rsidTr="00D5189D">
      <w:tc>
        <w:tcPr>
          <w:tcW w:w="709" w:type="dxa"/>
          <w:tcBorders>
            <w:top w:val="nil"/>
            <w:left w:val="nil"/>
            <w:bottom w:val="nil"/>
            <w:right w:val="nil"/>
          </w:tcBorders>
        </w:tcPr>
        <w:p w:rsidR="003B41CE" w:rsidRDefault="003B41CE" w:rsidP="003B21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A1B84">
            <w:rPr>
              <w:i/>
              <w:noProof/>
              <w:sz w:val="18"/>
            </w:rPr>
            <w:t>viii</w:t>
          </w:r>
          <w:r w:rsidRPr="00ED79B6">
            <w:rPr>
              <w:i/>
              <w:sz w:val="18"/>
            </w:rPr>
            <w:fldChar w:fldCharType="end"/>
          </w:r>
        </w:p>
      </w:tc>
      <w:tc>
        <w:tcPr>
          <w:tcW w:w="6379" w:type="dxa"/>
          <w:tcBorders>
            <w:top w:val="nil"/>
            <w:left w:val="nil"/>
            <w:bottom w:val="nil"/>
            <w:right w:val="nil"/>
          </w:tcBorders>
        </w:tcPr>
        <w:p w:rsidR="003B41CE" w:rsidRDefault="003B41CE" w:rsidP="003B2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B84">
            <w:rPr>
              <w:i/>
              <w:sz w:val="18"/>
            </w:rPr>
            <w:t>Aged Care Legislation Amendment (Financial Reporting) Principles 2017</w:t>
          </w:r>
          <w:r w:rsidRPr="007A1328">
            <w:rPr>
              <w:i/>
              <w:sz w:val="18"/>
            </w:rPr>
            <w:fldChar w:fldCharType="end"/>
          </w:r>
        </w:p>
      </w:tc>
      <w:tc>
        <w:tcPr>
          <w:tcW w:w="1384" w:type="dxa"/>
          <w:tcBorders>
            <w:top w:val="nil"/>
            <w:left w:val="nil"/>
            <w:bottom w:val="nil"/>
            <w:right w:val="nil"/>
          </w:tcBorders>
        </w:tcPr>
        <w:p w:rsidR="003B41CE" w:rsidRDefault="003B41CE" w:rsidP="003B21C1">
          <w:pPr>
            <w:spacing w:line="0" w:lineRule="atLeast"/>
            <w:jc w:val="right"/>
            <w:rPr>
              <w:sz w:val="18"/>
            </w:rPr>
          </w:pPr>
        </w:p>
      </w:tc>
    </w:tr>
  </w:tbl>
  <w:p w:rsidR="003B41CE" w:rsidRPr="00F10CF9" w:rsidRDefault="00F10CF9" w:rsidP="00F10CF9">
    <w:pPr>
      <w:rPr>
        <w:rFonts w:cs="Times New Roman"/>
        <w:i/>
        <w:sz w:val="18"/>
      </w:rPr>
    </w:pPr>
    <w:r w:rsidRPr="00F10CF9">
      <w:rPr>
        <w:rFonts w:cs="Times New Roman"/>
        <w:i/>
        <w:sz w:val="18"/>
      </w:rPr>
      <w:t>OPC62690 -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33C1C" w:rsidRDefault="003B41C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B41CE" w:rsidTr="00D5189D">
      <w:tc>
        <w:tcPr>
          <w:tcW w:w="1383" w:type="dxa"/>
          <w:tcBorders>
            <w:top w:val="nil"/>
            <w:left w:val="nil"/>
            <w:bottom w:val="nil"/>
            <w:right w:val="nil"/>
          </w:tcBorders>
        </w:tcPr>
        <w:p w:rsidR="003B41CE" w:rsidRDefault="003B41CE" w:rsidP="003B21C1">
          <w:pPr>
            <w:spacing w:line="0" w:lineRule="atLeast"/>
            <w:rPr>
              <w:sz w:val="18"/>
            </w:rPr>
          </w:pPr>
        </w:p>
      </w:tc>
      <w:tc>
        <w:tcPr>
          <w:tcW w:w="6379" w:type="dxa"/>
          <w:tcBorders>
            <w:top w:val="nil"/>
            <w:left w:val="nil"/>
            <w:bottom w:val="nil"/>
            <w:right w:val="nil"/>
          </w:tcBorders>
        </w:tcPr>
        <w:p w:rsidR="003B41CE" w:rsidRDefault="003B41CE" w:rsidP="003B2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B84">
            <w:rPr>
              <w:i/>
              <w:sz w:val="18"/>
            </w:rPr>
            <w:t>Aged Care Legislation Amendment (Financial Reporting) Principles 2017</w:t>
          </w:r>
          <w:r w:rsidRPr="007A1328">
            <w:rPr>
              <w:i/>
              <w:sz w:val="18"/>
            </w:rPr>
            <w:fldChar w:fldCharType="end"/>
          </w:r>
        </w:p>
      </w:tc>
      <w:tc>
        <w:tcPr>
          <w:tcW w:w="710" w:type="dxa"/>
          <w:tcBorders>
            <w:top w:val="nil"/>
            <w:left w:val="nil"/>
            <w:bottom w:val="nil"/>
            <w:right w:val="nil"/>
          </w:tcBorders>
        </w:tcPr>
        <w:p w:rsidR="003B41CE" w:rsidRDefault="003B41CE" w:rsidP="003B2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09C7">
            <w:rPr>
              <w:i/>
              <w:noProof/>
              <w:sz w:val="18"/>
            </w:rPr>
            <w:t>i</w:t>
          </w:r>
          <w:r w:rsidRPr="00ED79B6">
            <w:rPr>
              <w:i/>
              <w:sz w:val="18"/>
            </w:rPr>
            <w:fldChar w:fldCharType="end"/>
          </w:r>
        </w:p>
      </w:tc>
    </w:tr>
  </w:tbl>
  <w:p w:rsidR="003B41CE" w:rsidRPr="00F10CF9" w:rsidRDefault="00F10CF9" w:rsidP="00F10CF9">
    <w:pPr>
      <w:rPr>
        <w:rFonts w:cs="Times New Roman"/>
        <w:i/>
        <w:sz w:val="18"/>
      </w:rPr>
    </w:pPr>
    <w:r w:rsidRPr="00F10CF9">
      <w:rPr>
        <w:rFonts w:cs="Times New Roman"/>
        <w:i/>
        <w:sz w:val="18"/>
      </w:rPr>
      <w:t>OPC62690 -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33C1C" w:rsidRDefault="003B41C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B41CE" w:rsidTr="00D5189D">
      <w:tc>
        <w:tcPr>
          <w:tcW w:w="709" w:type="dxa"/>
          <w:tcBorders>
            <w:top w:val="nil"/>
            <w:left w:val="nil"/>
            <w:bottom w:val="nil"/>
            <w:right w:val="nil"/>
          </w:tcBorders>
        </w:tcPr>
        <w:p w:rsidR="003B41CE" w:rsidRDefault="003B41CE" w:rsidP="003B21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09C7">
            <w:rPr>
              <w:i/>
              <w:noProof/>
              <w:sz w:val="18"/>
            </w:rPr>
            <w:t>2</w:t>
          </w:r>
          <w:r w:rsidRPr="00ED79B6">
            <w:rPr>
              <w:i/>
              <w:sz w:val="18"/>
            </w:rPr>
            <w:fldChar w:fldCharType="end"/>
          </w:r>
        </w:p>
      </w:tc>
      <w:tc>
        <w:tcPr>
          <w:tcW w:w="6379" w:type="dxa"/>
          <w:tcBorders>
            <w:top w:val="nil"/>
            <w:left w:val="nil"/>
            <w:bottom w:val="nil"/>
            <w:right w:val="nil"/>
          </w:tcBorders>
        </w:tcPr>
        <w:p w:rsidR="003B41CE" w:rsidRDefault="003B41CE" w:rsidP="003B2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B84">
            <w:rPr>
              <w:i/>
              <w:sz w:val="18"/>
            </w:rPr>
            <w:t>Aged Care Legislation Amendment (Financial Reporting) Principles 2017</w:t>
          </w:r>
          <w:r w:rsidRPr="007A1328">
            <w:rPr>
              <w:i/>
              <w:sz w:val="18"/>
            </w:rPr>
            <w:fldChar w:fldCharType="end"/>
          </w:r>
        </w:p>
      </w:tc>
      <w:tc>
        <w:tcPr>
          <w:tcW w:w="1384" w:type="dxa"/>
          <w:tcBorders>
            <w:top w:val="nil"/>
            <w:left w:val="nil"/>
            <w:bottom w:val="nil"/>
            <w:right w:val="nil"/>
          </w:tcBorders>
        </w:tcPr>
        <w:p w:rsidR="003B41CE" w:rsidRDefault="003B41CE" w:rsidP="003B21C1">
          <w:pPr>
            <w:spacing w:line="0" w:lineRule="atLeast"/>
            <w:jc w:val="right"/>
            <w:rPr>
              <w:sz w:val="18"/>
            </w:rPr>
          </w:pPr>
        </w:p>
      </w:tc>
    </w:tr>
  </w:tbl>
  <w:p w:rsidR="003B41CE" w:rsidRPr="00F10CF9" w:rsidRDefault="00F10CF9" w:rsidP="00F10CF9">
    <w:pPr>
      <w:rPr>
        <w:rFonts w:cs="Times New Roman"/>
        <w:i/>
        <w:sz w:val="18"/>
      </w:rPr>
    </w:pPr>
    <w:r w:rsidRPr="00F10CF9">
      <w:rPr>
        <w:rFonts w:cs="Times New Roman"/>
        <w:i/>
        <w:sz w:val="18"/>
      </w:rPr>
      <w:t>OPC62690 -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33C1C" w:rsidRDefault="003B41C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B41CE" w:rsidTr="003B21C1">
      <w:tc>
        <w:tcPr>
          <w:tcW w:w="1384" w:type="dxa"/>
          <w:tcBorders>
            <w:top w:val="nil"/>
            <w:left w:val="nil"/>
            <w:bottom w:val="nil"/>
            <w:right w:val="nil"/>
          </w:tcBorders>
        </w:tcPr>
        <w:p w:rsidR="003B41CE" w:rsidRDefault="003B41CE" w:rsidP="003B21C1">
          <w:pPr>
            <w:spacing w:line="0" w:lineRule="atLeast"/>
            <w:rPr>
              <w:sz w:val="18"/>
            </w:rPr>
          </w:pPr>
        </w:p>
      </w:tc>
      <w:tc>
        <w:tcPr>
          <w:tcW w:w="6379" w:type="dxa"/>
          <w:tcBorders>
            <w:top w:val="nil"/>
            <w:left w:val="nil"/>
            <w:bottom w:val="nil"/>
            <w:right w:val="nil"/>
          </w:tcBorders>
        </w:tcPr>
        <w:p w:rsidR="003B41CE" w:rsidRDefault="003B41CE" w:rsidP="003B2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B84">
            <w:rPr>
              <w:i/>
              <w:sz w:val="18"/>
            </w:rPr>
            <w:t>Aged Care Legislation Amendment (Financial Reporting) Principles 2017</w:t>
          </w:r>
          <w:r w:rsidRPr="007A1328">
            <w:rPr>
              <w:i/>
              <w:sz w:val="18"/>
            </w:rPr>
            <w:fldChar w:fldCharType="end"/>
          </w:r>
        </w:p>
      </w:tc>
      <w:tc>
        <w:tcPr>
          <w:tcW w:w="709" w:type="dxa"/>
          <w:tcBorders>
            <w:top w:val="nil"/>
            <w:left w:val="nil"/>
            <w:bottom w:val="nil"/>
            <w:right w:val="nil"/>
          </w:tcBorders>
        </w:tcPr>
        <w:p w:rsidR="003B41CE" w:rsidRDefault="003B41CE" w:rsidP="003B2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09C7">
            <w:rPr>
              <w:i/>
              <w:noProof/>
              <w:sz w:val="18"/>
            </w:rPr>
            <w:t>1</w:t>
          </w:r>
          <w:r w:rsidRPr="00ED79B6">
            <w:rPr>
              <w:i/>
              <w:sz w:val="18"/>
            </w:rPr>
            <w:fldChar w:fldCharType="end"/>
          </w:r>
        </w:p>
      </w:tc>
    </w:tr>
  </w:tbl>
  <w:p w:rsidR="003B41CE" w:rsidRPr="00F10CF9" w:rsidRDefault="00F10CF9" w:rsidP="00F10CF9">
    <w:pPr>
      <w:rPr>
        <w:rFonts w:cs="Times New Roman"/>
        <w:i/>
        <w:sz w:val="18"/>
      </w:rPr>
    </w:pPr>
    <w:r w:rsidRPr="00F10CF9">
      <w:rPr>
        <w:rFonts w:cs="Times New Roman"/>
        <w:i/>
        <w:sz w:val="18"/>
      </w:rPr>
      <w:t>OPC62690 -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33C1C" w:rsidRDefault="003B41C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B41CE" w:rsidTr="007A6863">
      <w:tc>
        <w:tcPr>
          <w:tcW w:w="1384" w:type="dxa"/>
          <w:tcBorders>
            <w:top w:val="nil"/>
            <w:left w:val="nil"/>
            <w:bottom w:val="nil"/>
            <w:right w:val="nil"/>
          </w:tcBorders>
        </w:tcPr>
        <w:p w:rsidR="003B41CE" w:rsidRDefault="003B41CE" w:rsidP="003B21C1">
          <w:pPr>
            <w:spacing w:line="0" w:lineRule="atLeast"/>
            <w:rPr>
              <w:sz w:val="18"/>
            </w:rPr>
          </w:pPr>
        </w:p>
      </w:tc>
      <w:tc>
        <w:tcPr>
          <w:tcW w:w="6379" w:type="dxa"/>
          <w:tcBorders>
            <w:top w:val="nil"/>
            <w:left w:val="nil"/>
            <w:bottom w:val="nil"/>
            <w:right w:val="nil"/>
          </w:tcBorders>
        </w:tcPr>
        <w:p w:rsidR="003B41CE" w:rsidRDefault="003B41CE" w:rsidP="003B2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B84">
            <w:rPr>
              <w:i/>
              <w:sz w:val="18"/>
            </w:rPr>
            <w:t>Aged Care Legislation Amendment (Financial Reporting) Principles 2017</w:t>
          </w:r>
          <w:r w:rsidRPr="007A1328">
            <w:rPr>
              <w:i/>
              <w:sz w:val="18"/>
            </w:rPr>
            <w:fldChar w:fldCharType="end"/>
          </w:r>
        </w:p>
      </w:tc>
      <w:tc>
        <w:tcPr>
          <w:tcW w:w="709" w:type="dxa"/>
          <w:tcBorders>
            <w:top w:val="nil"/>
            <w:left w:val="nil"/>
            <w:bottom w:val="nil"/>
            <w:right w:val="nil"/>
          </w:tcBorders>
        </w:tcPr>
        <w:p w:rsidR="003B41CE" w:rsidRDefault="003B41CE" w:rsidP="003B2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A1B84">
            <w:rPr>
              <w:i/>
              <w:noProof/>
              <w:sz w:val="18"/>
            </w:rPr>
            <w:t>8</w:t>
          </w:r>
          <w:r w:rsidRPr="00ED79B6">
            <w:rPr>
              <w:i/>
              <w:sz w:val="18"/>
            </w:rPr>
            <w:fldChar w:fldCharType="end"/>
          </w:r>
        </w:p>
      </w:tc>
    </w:tr>
  </w:tbl>
  <w:p w:rsidR="003B41CE" w:rsidRPr="00F10CF9" w:rsidRDefault="00F10CF9" w:rsidP="00F10CF9">
    <w:pPr>
      <w:rPr>
        <w:rFonts w:cs="Times New Roman"/>
        <w:i/>
        <w:sz w:val="18"/>
      </w:rPr>
    </w:pPr>
    <w:r w:rsidRPr="00F10CF9">
      <w:rPr>
        <w:rFonts w:cs="Times New Roman"/>
        <w:i/>
        <w:sz w:val="18"/>
      </w:rPr>
      <w:t>OPC62690 -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1CE" w:rsidRDefault="003B41CE" w:rsidP="0048364F">
      <w:pPr>
        <w:spacing w:line="240" w:lineRule="auto"/>
      </w:pPr>
      <w:r>
        <w:separator/>
      </w:r>
    </w:p>
  </w:footnote>
  <w:footnote w:type="continuationSeparator" w:id="0">
    <w:p w:rsidR="003B41CE" w:rsidRDefault="003B41C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5F1388" w:rsidRDefault="003B41CE"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5F1388" w:rsidRDefault="003B41CE"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5F1388" w:rsidRDefault="003B41C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D79B6" w:rsidRDefault="003B41CE"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D79B6" w:rsidRDefault="003B41CE"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ED79B6" w:rsidRDefault="003B41C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A961C4" w:rsidRDefault="003B41CE" w:rsidP="0048364F">
    <w:pPr>
      <w:rPr>
        <w:b/>
        <w:sz w:val="20"/>
      </w:rPr>
    </w:pPr>
    <w:r>
      <w:rPr>
        <w:b/>
        <w:sz w:val="20"/>
      </w:rPr>
      <w:fldChar w:fldCharType="begin"/>
    </w:r>
    <w:r>
      <w:rPr>
        <w:b/>
        <w:sz w:val="20"/>
      </w:rPr>
      <w:instrText xml:space="preserve"> STYLEREF CharAmSchNo </w:instrText>
    </w:r>
    <w:r>
      <w:rPr>
        <w:b/>
        <w:sz w:val="20"/>
      </w:rPr>
      <w:fldChar w:fldCharType="separate"/>
    </w:r>
    <w:r w:rsidR="003A09C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A09C7">
      <w:rPr>
        <w:noProof/>
        <w:sz w:val="20"/>
      </w:rPr>
      <w:t>Amendments</w:t>
    </w:r>
    <w:r>
      <w:rPr>
        <w:sz w:val="20"/>
      </w:rPr>
      <w:fldChar w:fldCharType="end"/>
    </w:r>
  </w:p>
  <w:p w:rsidR="003B41CE" w:rsidRPr="00A961C4" w:rsidRDefault="003B41CE" w:rsidP="0048364F">
    <w:pPr>
      <w:rPr>
        <w:b/>
        <w:sz w:val="20"/>
      </w:rPr>
    </w:pPr>
    <w:r>
      <w:rPr>
        <w:b/>
        <w:sz w:val="20"/>
      </w:rPr>
      <w:fldChar w:fldCharType="begin"/>
    </w:r>
    <w:r>
      <w:rPr>
        <w:b/>
        <w:sz w:val="20"/>
      </w:rPr>
      <w:instrText xml:space="preserve"> STYLEREF CharAmPartNo </w:instrText>
    </w:r>
    <w:r>
      <w:rPr>
        <w:b/>
        <w:sz w:val="20"/>
      </w:rPr>
      <w:fldChar w:fldCharType="separate"/>
    </w:r>
    <w:r w:rsidR="003A09C7">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3A09C7">
      <w:rPr>
        <w:noProof/>
        <w:sz w:val="20"/>
      </w:rPr>
      <w:t>Amendments</w:t>
    </w:r>
    <w:r>
      <w:rPr>
        <w:sz w:val="20"/>
      </w:rPr>
      <w:fldChar w:fldCharType="end"/>
    </w:r>
  </w:p>
  <w:p w:rsidR="003B41CE" w:rsidRPr="00A961C4" w:rsidRDefault="003B41CE"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A961C4" w:rsidRDefault="003B41C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B41CE" w:rsidRPr="00A961C4" w:rsidRDefault="003B41C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B41CE" w:rsidRPr="00A961C4" w:rsidRDefault="003B41CE"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CE" w:rsidRPr="00A961C4" w:rsidRDefault="003B41C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8B"/>
    <w:rsid w:val="00000263"/>
    <w:rsid w:val="00010EF6"/>
    <w:rsid w:val="000113BC"/>
    <w:rsid w:val="000136AF"/>
    <w:rsid w:val="00013D80"/>
    <w:rsid w:val="00026AD5"/>
    <w:rsid w:val="00031D28"/>
    <w:rsid w:val="0004044E"/>
    <w:rsid w:val="000442EA"/>
    <w:rsid w:val="0005120E"/>
    <w:rsid w:val="00053180"/>
    <w:rsid w:val="00054577"/>
    <w:rsid w:val="000614BF"/>
    <w:rsid w:val="0007169C"/>
    <w:rsid w:val="00073970"/>
    <w:rsid w:val="00073D6A"/>
    <w:rsid w:val="00075743"/>
    <w:rsid w:val="00076D84"/>
    <w:rsid w:val="00077593"/>
    <w:rsid w:val="00083F48"/>
    <w:rsid w:val="00086085"/>
    <w:rsid w:val="00090A9E"/>
    <w:rsid w:val="000A75BB"/>
    <w:rsid w:val="000A7DF9"/>
    <w:rsid w:val="000B3CC4"/>
    <w:rsid w:val="000B5E4F"/>
    <w:rsid w:val="000C0E58"/>
    <w:rsid w:val="000D05EF"/>
    <w:rsid w:val="000D5485"/>
    <w:rsid w:val="000F0FEB"/>
    <w:rsid w:val="000F1AC9"/>
    <w:rsid w:val="000F21C1"/>
    <w:rsid w:val="001018BB"/>
    <w:rsid w:val="00105D72"/>
    <w:rsid w:val="0010745C"/>
    <w:rsid w:val="001076DC"/>
    <w:rsid w:val="00117277"/>
    <w:rsid w:val="00124398"/>
    <w:rsid w:val="0012529F"/>
    <w:rsid w:val="0013286B"/>
    <w:rsid w:val="0015072B"/>
    <w:rsid w:val="00160BD7"/>
    <w:rsid w:val="001643C9"/>
    <w:rsid w:val="00165568"/>
    <w:rsid w:val="00166082"/>
    <w:rsid w:val="001669EB"/>
    <w:rsid w:val="00166C2F"/>
    <w:rsid w:val="001716C9"/>
    <w:rsid w:val="00175BAD"/>
    <w:rsid w:val="00176D20"/>
    <w:rsid w:val="001823D7"/>
    <w:rsid w:val="00184261"/>
    <w:rsid w:val="00193461"/>
    <w:rsid w:val="001939E1"/>
    <w:rsid w:val="00195382"/>
    <w:rsid w:val="0019600F"/>
    <w:rsid w:val="001960D8"/>
    <w:rsid w:val="001A28AD"/>
    <w:rsid w:val="001A3B9F"/>
    <w:rsid w:val="001A65C0"/>
    <w:rsid w:val="001A6E4C"/>
    <w:rsid w:val="001B0D90"/>
    <w:rsid w:val="001B6456"/>
    <w:rsid w:val="001B7A5D"/>
    <w:rsid w:val="001C40D1"/>
    <w:rsid w:val="001C69C4"/>
    <w:rsid w:val="001E0A8D"/>
    <w:rsid w:val="001E2F2F"/>
    <w:rsid w:val="001E3590"/>
    <w:rsid w:val="001E5229"/>
    <w:rsid w:val="001E7407"/>
    <w:rsid w:val="001F07AB"/>
    <w:rsid w:val="001F2E94"/>
    <w:rsid w:val="001F4AC8"/>
    <w:rsid w:val="001F78FF"/>
    <w:rsid w:val="00201D27"/>
    <w:rsid w:val="0020300C"/>
    <w:rsid w:val="00220A0C"/>
    <w:rsid w:val="00222697"/>
    <w:rsid w:val="002237BE"/>
    <w:rsid w:val="00223E4A"/>
    <w:rsid w:val="002302EA"/>
    <w:rsid w:val="00233011"/>
    <w:rsid w:val="00240749"/>
    <w:rsid w:val="0024088E"/>
    <w:rsid w:val="00240ABC"/>
    <w:rsid w:val="002425D6"/>
    <w:rsid w:val="002468D7"/>
    <w:rsid w:val="00252FA0"/>
    <w:rsid w:val="00253375"/>
    <w:rsid w:val="0025391C"/>
    <w:rsid w:val="00253B14"/>
    <w:rsid w:val="00283CB0"/>
    <w:rsid w:val="00285CDD"/>
    <w:rsid w:val="00291167"/>
    <w:rsid w:val="00291217"/>
    <w:rsid w:val="00294001"/>
    <w:rsid w:val="0029715B"/>
    <w:rsid w:val="00297ECB"/>
    <w:rsid w:val="002B4FD0"/>
    <w:rsid w:val="002C152A"/>
    <w:rsid w:val="002C6085"/>
    <w:rsid w:val="002D043A"/>
    <w:rsid w:val="002D3270"/>
    <w:rsid w:val="002D4F51"/>
    <w:rsid w:val="002E0555"/>
    <w:rsid w:val="002E65B1"/>
    <w:rsid w:val="002F4C0C"/>
    <w:rsid w:val="002F714F"/>
    <w:rsid w:val="00300994"/>
    <w:rsid w:val="003061AF"/>
    <w:rsid w:val="003162C8"/>
    <w:rsid w:val="0031713F"/>
    <w:rsid w:val="00321913"/>
    <w:rsid w:val="00325317"/>
    <w:rsid w:val="00330AF9"/>
    <w:rsid w:val="003316DC"/>
    <w:rsid w:val="00332E0D"/>
    <w:rsid w:val="003361A6"/>
    <w:rsid w:val="003415D3"/>
    <w:rsid w:val="00342827"/>
    <w:rsid w:val="00346335"/>
    <w:rsid w:val="00352B0F"/>
    <w:rsid w:val="003561B0"/>
    <w:rsid w:val="00361258"/>
    <w:rsid w:val="003634E6"/>
    <w:rsid w:val="00367960"/>
    <w:rsid w:val="00367C01"/>
    <w:rsid w:val="00374602"/>
    <w:rsid w:val="003819B4"/>
    <w:rsid w:val="00381A57"/>
    <w:rsid w:val="00384C04"/>
    <w:rsid w:val="00392524"/>
    <w:rsid w:val="003A080E"/>
    <w:rsid w:val="003A09C7"/>
    <w:rsid w:val="003A15AC"/>
    <w:rsid w:val="003A56EB"/>
    <w:rsid w:val="003B0627"/>
    <w:rsid w:val="003B21C1"/>
    <w:rsid w:val="003B2B97"/>
    <w:rsid w:val="003B41CE"/>
    <w:rsid w:val="003C5F2B"/>
    <w:rsid w:val="003D0BFE"/>
    <w:rsid w:val="003D5700"/>
    <w:rsid w:val="003E29B4"/>
    <w:rsid w:val="003E7081"/>
    <w:rsid w:val="003F0F5A"/>
    <w:rsid w:val="00400A30"/>
    <w:rsid w:val="004022CA"/>
    <w:rsid w:val="004114A7"/>
    <w:rsid w:val="004116CD"/>
    <w:rsid w:val="00414ADE"/>
    <w:rsid w:val="00423A8F"/>
    <w:rsid w:val="00424CA9"/>
    <w:rsid w:val="004257BB"/>
    <w:rsid w:val="00425B7A"/>
    <w:rsid w:val="004261D9"/>
    <w:rsid w:val="00427EDE"/>
    <w:rsid w:val="00442150"/>
    <w:rsid w:val="0044291A"/>
    <w:rsid w:val="00443666"/>
    <w:rsid w:val="00460499"/>
    <w:rsid w:val="004617AF"/>
    <w:rsid w:val="00474835"/>
    <w:rsid w:val="004819C7"/>
    <w:rsid w:val="0048364F"/>
    <w:rsid w:val="00485491"/>
    <w:rsid w:val="00486B87"/>
    <w:rsid w:val="00490F2E"/>
    <w:rsid w:val="004949B9"/>
    <w:rsid w:val="00496DB3"/>
    <w:rsid w:val="00496F97"/>
    <w:rsid w:val="004A53EA"/>
    <w:rsid w:val="004D3A0F"/>
    <w:rsid w:val="004E0411"/>
    <w:rsid w:val="004E3535"/>
    <w:rsid w:val="004F1FAC"/>
    <w:rsid w:val="004F2886"/>
    <w:rsid w:val="004F2D98"/>
    <w:rsid w:val="004F34D7"/>
    <w:rsid w:val="004F676E"/>
    <w:rsid w:val="005016EE"/>
    <w:rsid w:val="00504E1B"/>
    <w:rsid w:val="00511C42"/>
    <w:rsid w:val="00516B8D"/>
    <w:rsid w:val="00520111"/>
    <w:rsid w:val="00520549"/>
    <w:rsid w:val="0052686F"/>
    <w:rsid w:val="0052756C"/>
    <w:rsid w:val="00530230"/>
    <w:rsid w:val="00530CC9"/>
    <w:rsid w:val="00537FBC"/>
    <w:rsid w:val="00541D73"/>
    <w:rsid w:val="00543469"/>
    <w:rsid w:val="005452CC"/>
    <w:rsid w:val="00546FA3"/>
    <w:rsid w:val="00554243"/>
    <w:rsid w:val="00555F50"/>
    <w:rsid w:val="00557C7A"/>
    <w:rsid w:val="00561EAA"/>
    <w:rsid w:val="0056282B"/>
    <w:rsid w:val="00562A58"/>
    <w:rsid w:val="005649B0"/>
    <w:rsid w:val="00564B95"/>
    <w:rsid w:val="00570687"/>
    <w:rsid w:val="00572432"/>
    <w:rsid w:val="00581211"/>
    <w:rsid w:val="0058353C"/>
    <w:rsid w:val="00584811"/>
    <w:rsid w:val="005905AF"/>
    <w:rsid w:val="00592D89"/>
    <w:rsid w:val="00593AA6"/>
    <w:rsid w:val="00594161"/>
    <w:rsid w:val="00594749"/>
    <w:rsid w:val="005A27C3"/>
    <w:rsid w:val="005A482B"/>
    <w:rsid w:val="005A5C6F"/>
    <w:rsid w:val="005B4067"/>
    <w:rsid w:val="005B5617"/>
    <w:rsid w:val="005C02B7"/>
    <w:rsid w:val="005C2194"/>
    <w:rsid w:val="005C36E0"/>
    <w:rsid w:val="005C3F41"/>
    <w:rsid w:val="005D168D"/>
    <w:rsid w:val="005D5EA1"/>
    <w:rsid w:val="005E108F"/>
    <w:rsid w:val="005E61D3"/>
    <w:rsid w:val="005F3557"/>
    <w:rsid w:val="005F7738"/>
    <w:rsid w:val="00600219"/>
    <w:rsid w:val="006116BA"/>
    <w:rsid w:val="00613EAD"/>
    <w:rsid w:val="006151FA"/>
    <w:rsid w:val="006158AC"/>
    <w:rsid w:val="006219E3"/>
    <w:rsid w:val="00622470"/>
    <w:rsid w:val="00631349"/>
    <w:rsid w:val="006320C1"/>
    <w:rsid w:val="00640402"/>
    <w:rsid w:val="00640F78"/>
    <w:rsid w:val="00646E7B"/>
    <w:rsid w:val="00651947"/>
    <w:rsid w:val="00655D6A"/>
    <w:rsid w:val="00656DE9"/>
    <w:rsid w:val="00661B70"/>
    <w:rsid w:val="00665BFE"/>
    <w:rsid w:val="00677CC2"/>
    <w:rsid w:val="00685D01"/>
    <w:rsid w:val="00685F42"/>
    <w:rsid w:val="006866A1"/>
    <w:rsid w:val="0069207B"/>
    <w:rsid w:val="00692AAC"/>
    <w:rsid w:val="006931A6"/>
    <w:rsid w:val="006949A7"/>
    <w:rsid w:val="006951BD"/>
    <w:rsid w:val="006A04D6"/>
    <w:rsid w:val="006A4309"/>
    <w:rsid w:val="006A58EE"/>
    <w:rsid w:val="006A6B97"/>
    <w:rsid w:val="006B7006"/>
    <w:rsid w:val="006C028B"/>
    <w:rsid w:val="006C303A"/>
    <w:rsid w:val="006C58FD"/>
    <w:rsid w:val="006C7F8C"/>
    <w:rsid w:val="006D5C88"/>
    <w:rsid w:val="006D7AB9"/>
    <w:rsid w:val="006E2578"/>
    <w:rsid w:val="006F4447"/>
    <w:rsid w:val="006F6EEC"/>
    <w:rsid w:val="00700B2C"/>
    <w:rsid w:val="007035BE"/>
    <w:rsid w:val="00711D8D"/>
    <w:rsid w:val="00713084"/>
    <w:rsid w:val="0072070C"/>
    <w:rsid w:val="00720FC2"/>
    <w:rsid w:val="00731E00"/>
    <w:rsid w:val="00732E9D"/>
    <w:rsid w:val="0073491A"/>
    <w:rsid w:val="00736374"/>
    <w:rsid w:val="00736E21"/>
    <w:rsid w:val="00740363"/>
    <w:rsid w:val="007440B7"/>
    <w:rsid w:val="00747993"/>
    <w:rsid w:val="0076263D"/>
    <w:rsid w:val="007634AD"/>
    <w:rsid w:val="007705B1"/>
    <w:rsid w:val="007715C9"/>
    <w:rsid w:val="00774EDD"/>
    <w:rsid w:val="007757EC"/>
    <w:rsid w:val="007808DE"/>
    <w:rsid w:val="007A35E6"/>
    <w:rsid w:val="007A6863"/>
    <w:rsid w:val="007B509F"/>
    <w:rsid w:val="007C0642"/>
    <w:rsid w:val="007D45C1"/>
    <w:rsid w:val="007E7D4A"/>
    <w:rsid w:val="007F48ED"/>
    <w:rsid w:val="007F7726"/>
    <w:rsid w:val="007F7947"/>
    <w:rsid w:val="00800F36"/>
    <w:rsid w:val="0080216B"/>
    <w:rsid w:val="00810F5A"/>
    <w:rsid w:val="00812F45"/>
    <w:rsid w:val="00813914"/>
    <w:rsid w:val="00822BE5"/>
    <w:rsid w:val="00833FDA"/>
    <w:rsid w:val="00835147"/>
    <w:rsid w:val="0084172C"/>
    <w:rsid w:val="00844EF6"/>
    <w:rsid w:val="00856A31"/>
    <w:rsid w:val="00861026"/>
    <w:rsid w:val="00862E02"/>
    <w:rsid w:val="0086498B"/>
    <w:rsid w:val="008754D0"/>
    <w:rsid w:val="008765A8"/>
    <w:rsid w:val="00877D48"/>
    <w:rsid w:val="0088345B"/>
    <w:rsid w:val="00896394"/>
    <w:rsid w:val="008A16A5"/>
    <w:rsid w:val="008B194C"/>
    <w:rsid w:val="008B56B0"/>
    <w:rsid w:val="008B6C74"/>
    <w:rsid w:val="008B7C09"/>
    <w:rsid w:val="008C2B5D"/>
    <w:rsid w:val="008D0EE0"/>
    <w:rsid w:val="008D2E6C"/>
    <w:rsid w:val="008D5B99"/>
    <w:rsid w:val="008D7A27"/>
    <w:rsid w:val="008E4702"/>
    <w:rsid w:val="008E69AA"/>
    <w:rsid w:val="008E7109"/>
    <w:rsid w:val="008E71B1"/>
    <w:rsid w:val="008F4F1C"/>
    <w:rsid w:val="008F5695"/>
    <w:rsid w:val="009057E4"/>
    <w:rsid w:val="00913FEA"/>
    <w:rsid w:val="00922764"/>
    <w:rsid w:val="00932377"/>
    <w:rsid w:val="00935214"/>
    <w:rsid w:val="00935BE4"/>
    <w:rsid w:val="00943102"/>
    <w:rsid w:val="0094523D"/>
    <w:rsid w:val="00953D43"/>
    <w:rsid w:val="0095492C"/>
    <w:rsid w:val="009559E6"/>
    <w:rsid w:val="00966356"/>
    <w:rsid w:val="00971A09"/>
    <w:rsid w:val="00976A63"/>
    <w:rsid w:val="00983419"/>
    <w:rsid w:val="00986F7B"/>
    <w:rsid w:val="009926CA"/>
    <w:rsid w:val="009A577C"/>
    <w:rsid w:val="009A6095"/>
    <w:rsid w:val="009B1603"/>
    <w:rsid w:val="009B1F67"/>
    <w:rsid w:val="009C3431"/>
    <w:rsid w:val="009C5989"/>
    <w:rsid w:val="009D08DA"/>
    <w:rsid w:val="009F31F4"/>
    <w:rsid w:val="00A04553"/>
    <w:rsid w:val="00A06860"/>
    <w:rsid w:val="00A136F5"/>
    <w:rsid w:val="00A176E0"/>
    <w:rsid w:val="00A231E2"/>
    <w:rsid w:val="00A2550D"/>
    <w:rsid w:val="00A335DC"/>
    <w:rsid w:val="00A33A8E"/>
    <w:rsid w:val="00A4169B"/>
    <w:rsid w:val="00A445F2"/>
    <w:rsid w:val="00A50D55"/>
    <w:rsid w:val="00A51126"/>
    <w:rsid w:val="00A5165B"/>
    <w:rsid w:val="00A52FDA"/>
    <w:rsid w:val="00A64912"/>
    <w:rsid w:val="00A70411"/>
    <w:rsid w:val="00A70A74"/>
    <w:rsid w:val="00A735AD"/>
    <w:rsid w:val="00A80F8B"/>
    <w:rsid w:val="00AA0343"/>
    <w:rsid w:val="00AA2A5C"/>
    <w:rsid w:val="00AA43EA"/>
    <w:rsid w:val="00AB10EA"/>
    <w:rsid w:val="00AB78E9"/>
    <w:rsid w:val="00AC3B89"/>
    <w:rsid w:val="00AC3FB1"/>
    <w:rsid w:val="00AD3467"/>
    <w:rsid w:val="00AD5641"/>
    <w:rsid w:val="00AE0F9B"/>
    <w:rsid w:val="00AE10D0"/>
    <w:rsid w:val="00AE7731"/>
    <w:rsid w:val="00AF55FF"/>
    <w:rsid w:val="00B01FD4"/>
    <w:rsid w:val="00B032D8"/>
    <w:rsid w:val="00B25487"/>
    <w:rsid w:val="00B33B3C"/>
    <w:rsid w:val="00B40D74"/>
    <w:rsid w:val="00B448EF"/>
    <w:rsid w:val="00B44C19"/>
    <w:rsid w:val="00B52663"/>
    <w:rsid w:val="00B56DCB"/>
    <w:rsid w:val="00B61362"/>
    <w:rsid w:val="00B6434D"/>
    <w:rsid w:val="00B66F98"/>
    <w:rsid w:val="00B72275"/>
    <w:rsid w:val="00B770D2"/>
    <w:rsid w:val="00B80849"/>
    <w:rsid w:val="00B811DB"/>
    <w:rsid w:val="00B93783"/>
    <w:rsid w:val="00BA1B84"/>
    <w:rsid w:val="00BA38A3"/>
    <w:rsid w:val="00BA38DD"/>
    <w:rsid w:val="00BA47A3"/>
    <w:rsid w:val="00BA5026"/>
    <w:rsid w:val="00BB6E79"/>
    <w:rsid w:val="00BC6F3C"/>
    <w:rsid w:val="00BC777A"/>
    <w:rsid w:val="00BD5F92"/>
    <w:rsid w:val="00BD7FEB"/>
    <w:rsid w:val="00BE3B31"/>
    <w:rsid w:val="00BE719A"/>
    <w:rsid w:val="00BE720A"/>
    <w:rsid w:val="00BF0CD0"/>
    <w:rsid w:val="00BF0EF5"/>
    <w:rsid w:val="00BF3388"/>
    <w:rsid w:val="00BF6650"/>
    <w:rsid w:val="00C0287C"/>
    <w:rsid w:val="00C067E5"/>
    <w:rsid w:val="00C164CA"/>
    <w:rsid w:val="00C3790C"/>
    <w:rsid w:val="00C41FD6"/>
    <w:rsid w:val="00C42BF8"/>
    <w:rsid w:val="00C43266"/>
    <w:rsid w:val="00C460AE"/>
    <w:rsid w:val="00C50043"/>
    <w:rsid w:val="00C50A0F"/>
    <w:rsid w:val="00C53C70"/>
    <w:rsid w:val="00C55E20"/>
    <w:rsid w:val="00C65E88"/>
    <w:rsid w:val="00C70C45"/>
    <w:rsid w:val="00C7573B"/>
    <w:rsid w:val="00C76CF3"/>
    <w:rsid w:val="00C8156C"/>
    <w:rsid w:val="00C84358"/>
    <w:rsid w:val="00C96076"/>
    <w:rsid w:val="00CA1BC1"/>
    <w:rsid w:val="00CA2000"/>
    <w:rsid w:val="00CA7825"/>
    <w:rsid w:val="00CA7844"/>
    <w:rsid w:val="00CB1121"/>
    <w:rsid w:val="00CB2BC3"/>
    <w:rsid w:val="00CB558B"/>
    <w:rsid w:val="00CB58EF"/>
    <w:rsid w:val="00CB5B60"/>
    <w:rsid w:val="00CD035F"/>
    <w:rsid w:val="00CE0466"/>
    <w:rsid w:val="00CE06A3"/>
    <w:rsid w:val="00CE7350"/>
    <w:rsid w:val="00CE7D64"/>
    <w:rsid w:val="00CF0BB2"/>
    <w:rsid w:val="00CF2DD1"/>
    <w:rsid w:val="00CF2F0B"/>
    <w:rsid w:val="00D1006C"/>
    <w:rsid w:val="00D10995"/>
    <w:rsid w:val="00D13441"/>
    <w:rsid w:val="00D179FF"/>
    <w:rsid w:val="00D243A3"/>
    <w:rsid w:val="00D267AE"/>
    <w:rsid w:val="00D2680C"/>
    <w:rsid w:val="00D3200B"/>
    <w:rsid w:val="00D33440"/>
    <w:rsid w:val="00D3438C"/>
    <w:rsid w:val="00D34BC4"/>
    <w:rsid w:val="00D5189D"/>
    <w:rsid w:val="00D52EFE"/>
    <w:rsid w:val="00D54515"/>
    <w:rsid w:val="00D550FD"/>
    <w:rsid w:val="00D563CE"/>
    <w:rsid w:val="00D56A0D"/>
    <w:rsid w:val="00D57A71"/>
    <w:rsid w:val="00D61321"/>
    <w:rsid w:val="00D63EF6"/>
    <w:rsid w:val="00D66518"/>
    <w:rsid w:val="00D70DFB"/>
    <w:rsid w:val="00D71EEA"/>
    <w:rsid w:val="00D735CD"/>
    <w:rsid w:val="00D766DF"/>
    <w:rsid w:val="00D76C95"/>
    <w:rsid w:val="00D82700"/>
    <w:rsid w:val="00D8293B"/>
    <w:rsid w:val="00D92E9E"/>
    <w:rsid w:val="00D95891"/>
    <w:rsid w:val="00DA6598"/>
    <w:rsid w:val="00DB1C83"/>
    <w:rsid w:val="00DB33FE"/>
    <w:rsid w:val="00DB5CB4"/>
    <w:rsid w:val="00DC7C30"/>
    <w:rsid w:val="00DD2A48"/>
    <w:rsid w:val="00DE149E"/>
    <w:rsid w:val="00DE443B"/>
    <w:rsid w:val="00DF65EB"/>
    <w:rsid w:val="00E05356"/>
    <w:rsid w:val="00E05704"/>
    <w:rsid w:val="00E10545"/>
    <w:rsid w:val="00E12F1A"/>
    <w:rsid w:val="00E21CFB"/>
    <w:rsid w:val="00E22935"/>
    <w:rsid w:val="00E27D9C"/>
    <w:rsid w:val="00E31C39"/>
    <w:rsid w:val="00E37BA9"/>
    <w:rsid w:val="00E42194"/>
    <w:rsid w:val="00E44BFE"/>
    <w:rsid w:val="00E4587D"/>
    <w:rsid w:val="00E54292"/>
    <w:rsid w:val="00E60191"/>
    <w:rsid w:val="00E6125D"/>
    <w:rsid w:val="00E7192E"/>
    <w:rsid w:val="00E74DC7"/>
    <w:rsid w:val="00E80167"/>
    <w:rsid w:val="00E83185"/>
    <w:rsid w:val="00E86F67"/>
    <w:rsid w:val="00E87699"/>
    <w:rsid w:val="00E92E27"/>
    <w:rsid w:val="00E94C6B"/>
    <w:rsid w:val="00E9586B"/>
    <w:rsid w:val="00E97334"/>
    <w:rsid w:val="00E97DE7"/>
    <w:rsid w:val="00EA0D36"/>
    <w:rsid w:val="00EA358C"/>
    <w:rsid w:val="00EB4F80"/>
    <w:rsid w:val="00ED4928"/>
    <w:rsid w:val="00EE6190"/>
    <w:rsid w:val="00EE66D0"/>
    <w:rsid w:val="00EF2E3A"/>
    <w:rsid w:val="00EF6402"/>
    <w:rsid w:val="00F03CCE"/>
    <w:rsid w:val="00F047E2"/>
    <w:rsid w:val="00F04D57"/>
    <w:rsid w:val="00F06D14"/>
    <w:rsid w:val="00F078DC"/>
    <w:rsid w:val="00F10CF9"/>
    <w:rsid w:val="00F1114F"/>
    <w:rsid w:val="00F13E86"/>
    <w:rsid w:val="00F32FCB"/>
    <w:rsid w:val="00F54340"/>
    <w:rsid w:val="00F6194E"/>
    <w:rsid w:val="00F66F83"/>
    <w:rsid w:val="00F6709F"/>
    <w:rsid w:val="00F677A9"/>
    <w:rsid w:val="00F732EA"/>
    <w:rsid w:val="00F84CF5"/>
    <w:rsid w:val="00F8612E"/>
    <w:rsid w:val="00F90FC3"/>
    <w:rsid w:val="00FA420B"/>
    <w:rsid w:val="00FB0B5B"/>
    <w:rsid w:val="00FB49A7"/>
    <w:rsid w:val="00FB6CD1"/>
    <w:rsid w:val="00FC640D"/>
    <w:rsid w:val="00FD264A"/>
    <w:rsid w:val="00FD58C3"/>
    <w:rsid w:val="00FE0781"/>
    <w:rsid w:val="00FE3A37"/>
    <w:rsid w:val="00FE6567"/>
    <w:rsid w:val="00FE72CE"/>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189D"/>
    <w:pPr>
      <w:spacing w:line="260" w:lineRule="atLeast"/>
    </w:pPr>
    <w:rPr>
      <w:sz w:val="22"/>
    </w:rPr>
  </w:style>
  <w:style w:type="paragraph" w:styleId="Heading1">
    <w:name w:val="heading 1"/>
    <w:basedOn w:val="Normal"/>
    <w:next w:val="Normal"/>
    <w:link w:val="Heading1Char"/>
    <w:uiPriority w:val="9"/>
    <w:qFormat/>
    <w:rsid w:val="00D518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18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18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18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18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18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18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18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18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5189D"/>
  </w:style>
  <w:style w:type="paragraph" w:customStyle="1" w:styleId="OPCParaBase">
    <w:name w:val="OPCParaBase"/>
    <w:qFormat/>
    <w:rsid w:val="00D5189D"/>
    <w:pPr>
      <w:spacing w:line="260" w:lineRule="atLeast"/>
    </w:pPr>
    <w:rPr>
      <w:rFonts w:eastAsia="Times New Roman" w:cs="Times New Roman"/>
      <w:sz w:val="22"/>
      <w:lang w:eastAsia="en-AU"/>
    </w:rPr>
  </w:style>
  <w:style w:type="paragraph" w:customStyle="1" w:styleId="ShortT">
    <w:name w:val="ShortT"/>
    <w:basedOn w:val="OPCParaBase"/>
    <w:next w:val="Normal"/>
    <w:qFormat/>
    <w:rsid w:val="00D5189D"/>
    <w:pPr>
      <w:spacing w:line="240" w:lineRule="auto"/>
    </w:pPr>
    <w:rPr>
      <w:b/>
      <w:sz w:val="40"/>
    </w:rPr>
  </w:style>
  <w:style w:type="paragraph" w:customStyle="1" w:styleId="ActHead1">
    <w:name w:val="ActHead 1"/>
    <w:aliases w:val="c"/>
    <w:basedOn w:val="OPCParaBase"/>
    <w:next w:val="Normal"/>
    <w:qFormat/>
    <w:rsid w:val="00D518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18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18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18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518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18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18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18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18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189D"/>
  </w:style>
  <w:style w:type="paragraph" w:customStyle="1" w:styleId="Blocks">
    <w:name w:val="Blocks"/>
    <w:aliases w:val="bb"/>
    <w:basedOn w:val="OPCParaBase"/>
    <w:qFormat/>
    <w:rsid w:val="00D5189D"/>
    <w:pPr>
      <w:spacing w:line="240" w:lineRule="auto"/>
    </w:pPr>
    <w:rPr>
      <w:sz w:val="24"/>
    </w:rPr>
  </w:style>
  <w:style w:type="paragraph" w:customStyle="1" w:styleId="BoxText">
    <w:name w:val="BoxText"/>
    <w:aliases w:val="bt"/>
    <w:basedOn w:val="OPCParaBase"/>
    <w:qFormat/>
    <w:rsid w:val="00D518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189D"/>
    <w:rPr>
      <w:b/>
    </w:rPr>
  </w:style>
  <w:style w:type="paragraph" w:customStyle="1" w:styleId="BoxHeadItalic">
    <w:name w:val="BoxHeadItalic"/>
    <w:aliases w:val="bhi"/>
    <w:basedOn w:val="BoxText"/>
    <w:next w:val="BoxStep"/>
    <w:qFormat/>
    <w:rsid w:val="00D5189D"/>
    <w:rPr>
      <w:i/>
    </w:rPr>
  </w:style>
  <w:style w:type="paragraph" w:customStyle="1" w:styleId="BoxList">
    <w:name w:val="BoxList"/>
    <w:aliases w:val="bl"/>
    <w:basedOn w:val="BoxText"/>
    <w:qFormat/>
    <w:rsid w:val="00D5189D"/>
    <w:pPr>
      <w:ind w:left="1559" w:hanging="425"/>
    </w:pPr>
  </w:style>
  <w:style w:type="paragraph" w:customStyle="1" w:styleId="BoxNote">
    <w:name w:val="BoxNote"/>
    <w:aliases w:val="bn"/>
    <w:basedOn w:val="BoxText"/>
    <w:qFormat/>
    <w:rsid w:val="00D5189D"/>
    <w:pPr>
      <w:tabs>
        <w:tab w:val="left" w:pos="1985"/>
      </w:tabs>
      <w:spacing w:before="122" w:line="198" w:lineRule="exact"/>
      <w:ind w:left="2948" w:hanging="1814"/>
    </w:pPr>
    <w:rPr>
      <w:sz w:val="18"/>
    </w:rPr>
  </w:style>
  <w:style w:type="paragraph" w:customStyle="1" w:styleId="BoxPara">
    <w:name w:val="BoxPara"/>
    <w:aliases w:val="bp"/>
    <w:basedOn w:val="BoxText"/>
    <w:qFormat/>
    <w:rsid w:val="00D5189D"/>
    <w:pPr>
      <w:tabs>
        <w:tab w:val="right" w:pos="2268"/>
      </w:tabs>
      <w:ind w:left="2552" w:hanging="1418"/>
    </w:pPr>
  </w:style>
  <w:style w:type="paragraph" w:customStyle="1" w:styleId="BoxStep">
    <w:name w:val="BoxStep"/>
    <w:aliases w:val="bs"/>
    <w:basedOn w:val="BoxText"/>
    <w:qFormat/>
    <w:rsid w:val="00D5189D"/>
    <w:pPr>
      <w:ind w:left="1985" w:hanging="851"/>
    </w:pPr>
  </w:style>
  <w:style w:type="character" w:customStyle="1" w:styleId="CharAmPartNo">
    <w:name w:val="CharAmPartNo"/>
    <w:basedOn w:val="OPCCharBase"/>
    <w:qFormat/>
    <w:rsid w:val="00D5189D"/>
  </w:style>
  <w:style w:type="character" w:customStyle="1" w:styleId="CharAmPartText">
    <w:name w:val="CharAmPartText"/>
    <w:basedOn w:val="OPCCharBase"/>
    <w:qFormat/>
    <w:rsid w:val="00D5189D"/>
  </w:style>
  <w:style w:type="character" w:customStyle="1" w:styleId="CharAmSchNo">
    <w:name w:val="CharAmSchNo"/>
    <w:basedOn w:val="OPCCharBase"/>
    <w:qFormat/>
    <w:rsid w:val="00D5189D"/>
  </w:style>
  <w:style w:type="character" w:customStyle="1" w:styleId="CharAmSchText">
    <w:name w:val="CharAmSchText"/>
    <w:basedOn w:val="OPCCharBase"/>
    <w:qFormat/>
    <w:rsid w:val="00D5189D"/>
  </w:style>
  <w:style w:type="character" w:customStyle="1" w:styleId="CharBoldItalic">
    <w:name w:val="CharBoldItalic"/>
    <w:basedOn w:val="OPCCharBase"/>
    <w:uiPriority w:val="1"/>
    <w:qFormat/>
    <w:rsid w:val="00D5189D"/>
    <w:rPr>
      <w:b/>
      <w:i/>
    </w:rPr>
  </w:style>
  <w:style w:type="character" w:customStyle="1" w:styleId="CharChapNo">
    <w:name w:val="CharChapNo"/>
    <w:basedOn w:val="OPCCharBase"/>
    <w:uiPriority w:val="1"/>
    <w:qFormat/>
    <w:rsid w:val="00D5189D"/>
  </w:style>
  <w:style w:type="character" w:customStyle="1" w:styleId="CharChapText">
    <w:name w:val="CharChapText"/>
    <w:basedOn w:val="OPCCharBase"/>
    <w:uiPriority w:val="1"/>
    <w:qFormat/>
    <w:rsid w:val="00D5189D"/>
  </w:style>
  <w:style w:type="character" w:customStyle="1" w:styleId="CharDivNo">
    <w:name w:val="CharDivNo"/>
    <w:basedOn w:val="OPCCharBase"/>
    <w:uiPriority w:val="1"/>
    <w:qFormat/>
    <w:rsid w:val="00D5189D"/>
  </w:style>
  <w:style w:type="character" w:customStyle="1" w:styleId="CharDivText">
    <w:name w:val="CharDivText"/>
    <w:basedOn w:val="OPCCharBase"/>
    <w:uiPriority w:val="1"/>
    <w:qFormat/>
    <w:rsid w:val="00D5189D"/>
  </w:style>
  <w:style w:type="character" w:customStyle="1" w:styleId="CharItalic">
    <w:name w:val="CharItalic"/>
    <w:basedOn w:val="OPCCharBase"/>
    <w:uiPriority w:val="1"/>
    <w:qFormat/>
    <w:rsid w:val="00D5189D"/>
    <w:rPr>
      <w:i/>
    </w:rPr>
  </w:style>
  <w:style w:type="character" w:customStyle="1" w:styleId="CharPartNo">
    <w:name w:val="CharPartNo"/>
    <w:basedOn w:val="OPCCharBase"/>
    <w:uiPriority w:val="1"/>
    <w:qFormat/>
    <w:rsid w:val="00D5189D"/>
  </w:style>
  <w:style w:type="character" w:customStyle="1" w:styleId="CharPartText">
    <w:name w:val="CharPartText"/>
    <w:basedOn w:val="OPCCharBase"/>
    <w:uiPriority w:val="1"/>
    <w:qFormat/>
    <w:rsid w:val="00D5189D"/>
  </w:style>
  <w:style w:type="character" w:customStyle="1" w:styleId="CharSectno">
    <w:name w:val="CharSectno"/>
    <w:basedOn w:val="OPCCharBase"/>
    <w:qFormat/>
    <w:rsid w:val="00D5189D"/>
  </w:style>
  <w:style w:type="character" w:customStyle="1" w:styleId="CharSubdNo">
    <w:name w:val="CharSubdNo"/>
    <w:basedOn w:val="OPCCharBase"/>
    <w:uiPriority w:val="1"/>
    <w:qFormat/>
    <w:rsid w:val="00D5189D"/>
  </w:style>
  <w:style w:type="character" w:customStyle="1" w:styleId="CharSubdText">
    <w:name w:val="CharSubdText"/>
    <w:basedOn w:val="OPCCharBase"/>
    <w:uiPriority w:val="1"/>
    <w:qFormat/>
    <w:rsid w:val="00D5189D"/>
  </w:style>
  <w:style w:type="paragraph" w:customStyle="1" w:styleId="CTA--">
    <w:name w:val="CTA --"/>
    <w:basedOn w:val="OPCParaBase"/>
    <w:next w:val="Normal"/>
    <w:rsid w:val="00D5189D"/>
    <w:pPr>
      <w:spacing w:before="60" w:line="240" w:lineRule="atLeast"/>
      <w:ind w:left="142" w:hanging="142"/>
    </w:pPr>
    <w:rPr>
      <w:sz w:val="20"/>
    </w:rPr>
  </w:style>
  <w:style w:type="paragraph" w:customStyle="1" w:styleId="CTA-">
    <w:name w:val="CTA -"/>
    <w:basedOn w:val="OPCParaBase"/>
    <w:rsid w:val="00D5189D"/>
    <w:pPr>
      <w:spacing w:before="60" w:line="240" w:lineRule="atLeast"/>
      <w:ind w:left="85" w:hanging="85"/>
    </w:pPr>
    <w:rPr>
      <w:sz w:val="20"/>
    </w:rPr>
  </w:style>
  <w:style w:type="paragraph" w:customStyle="1" w:styleId="CTA---">
    <w:name w:val="CTA ---"/>
    <w:basedOn w:val="OPCParaBase"/>
    <w:next w:val="Normal"/>
    <w:rsid w:val="00D5189D"/>
    <w:pPr>
      <w:spacing w:before="60" w:line="240" w:lineRule="atLeast"/>
      <w:ind w:left="198" w:hanging="198"/>
    </w:pPr>
    <w:rPr>
      <w:sz w:val="20"/>
    </w:rPr>
  </w:style>
  <w:style w:type="paragraph" w:customStyle="1" w:styleId="CTA----">
    <w:name w:val="CTA ----"/>
    <w:basedOn w:val="OPCParaBase"/>
    <w:next w:val="Normal"/>
    <w:rsid w:val="00D5189D"/>
    <w:pPr>
      <w:spacing w:before="60" w:line="240" w:lineRule="atLeast"/>
      <w:ind w:left="255" w:hanging="255"/>
    </w:pPr>
    <w:rPr>
      <w:sz w:val="20"/>
    </w:rPr>
  </w:style>
  <w:style w:type="paragraph" w:customStyle="1" w:styleId="CTA1a">
    <w:name w:val="CTA 1(a)"/>
    <w:basedOn w:val="OPCParaBase"/>
    <w:rsid w:val="00D5189D"/>
    <w:pPr>
      <w:tabs>
        <w:tab w:val="right" w:pos="414"/>
      </w:tabs>
      <w:spacing w:before="40" w:line="240" w:lineRule="atLeast"/>
      <w:ind w:left="675" w:hanging="675"/>
    </w:pPr>
    <w:rPr>
      <w:sz w:val="20"/>
    </w:rPr>
  </w:style>
  <w:style w:type="paragraph" w:customStyle="1" w:styleId="CTA1ai">
    <w:name w:val="CTA 1(a)(i)"/>
    <w:basedOn w:val="OPCParaBase"/>
    <w:rsid w:val="00D5189D"/>
    <w:pPr>
      <w:tabs>
        <w:tab w:val="right" w:pos="1004"/>
      </w:tabs>
      <w:spacing w:before="40" w:line="240" w:lineRule="atLeast"/>
      <w:ind w:left="1253" w:hanging="1253"/>
    </w:pPr>
    <w:rPr>
      <w:sz w:val="20"/>
    </w:rPr>
  </w:style>
  <w:style w:type="paragraph" w:customStyle="1" w:styleId="CTA2a">
    <w:name w:val="CTA 2(a)"/>
    <w:basedOn w:val="OPCParaBase"/>
    <w:rsid w:val="00D5189D"/>
    <w:pPr>
      <w:tabs>
        <w:tab w:val="right" w:pos="482"/>
      </w:tabs>
      <w:spacing w:before="40" w:line="240" w:lineRule="atLeast"/>
      <w:ind w:left="748" w:hanging="748"/>
    </w:pPr>
    <w:rPr>
      <w:sz w:val="20"/>
    </w:rPr>
  </w:style>
  <w:style w:type="paragraph" w:customStyle="1" w:styleId="CTA2ai">
    <w:name w:val="CTA 2(a)(i)"/>
    <w:basedOn w:val="OPCParaBase"/>
    <w:rsid w:val="00D5189D"/>
    <w:pPr>
      <w:tabs>
        <w:tab w:val="right" w:pos="1089"/>
      </w:tabs>
      <w:spacing w:before="40" w:line="240" w:lineRule="atLeast"/>
      <w:ind w:left="1327" w:hanging="1327"/>
    </w:pPr>
    <w:rPr>
      <w:sz w:val="20"/>
    </w:rPr>
  </w:style>
  <w:style w:type="paragraph" w:customStyle="1" w:styleId="CTA3a">
    <w:name w:val="CTA 3(a)"/>
    <w:basedOn w:val="OPCParaBase"/>
    <w:rsid w:val="00D5189D"/>
    <w:pPr>
      <w:tabs>
        <w:tab w:val="right" w:pos="556"/>
      </w:tabs>
      <w:spacing w:before="40" w:line="240" w:lineRule="atLeast"/>
      <w:ind w:left="805" w:hanging="805"/>
    </w:pPr>
    <w:rPr>
      <w:sz w:val="20"/>
    </w:rPr>
  </w:style>
  <w:style w:type="paragraph" w:customStyle="1" w:styleId="CTA3ai">
    <w:name w:val="CTA 3(a)(i)"/>
    <w:basedOn w:val="OPCParaBase"/>
    <w:rsid w:val="00D5189D"/>
    <w:pPr>
      <w:tabs>
        <w:tab w:val="right" w:pos="1140"/>
      </w:tabs>
      <w:spacing w:before="40" w:line="240" w:lineRule="atLeast"/>
      <w:ind w:left="1361" w:hanging="1361"/>
    </w:pPr>
    <w:rPr>
      <w:sz w:val="20"/>
    </w:rPr>
  </w:style>
  <w:style w:type="paragraph" w:customStyle="1" w:styleId="CTA4a">
    <w:name w:val="CTA 4(a)"/>
    <w:basedOn w:val="OPCParaBase"/>
    <w:rsid w:val="00D5189D"/>
    <w:pPr>
      <w:tabs>
        <w:tab w:val="right" w:pos="624"/>
      </w:tabs>
      <w:spacing w:before="40" w:line="240" w:lineRule="atLeast"/>
      <w:ind w:left="873" w:hanging="873"/>
    </w:pPr>
    <w:rPr>
      <w:sz w:val="20"/>
    </w:rPr>
  </w:style>
  <w:style w:type="paragraph" w:customStyle="1" w:styleId="CTA4ai">
    <w:name w:val="CTA 4(a)(i)"/>
    <w:basedOn w:val="OPCParaBase"/>
    <w:rsid w:val="00D5189D"/>
    <w:pPr>
      <w:tabs>
        <w:tab w:val="right" w:pos="1213"/>
      </w:tabs>
      <w:spacing w:before="40" w:line="240" w:lineRule="atLeast"/>
      <w:ind w:left="1452" w:hanging="1452"/>
    </w:pPr>
    <w:rPr>
      <w:sz w:val="20"/>
    </w:rPr>
  </w:style>
  <w:style w:type="paragraph" w:customStyle="1" w:styleId="CTACAPS">
    <w:name w:val="CTA CAPS"/>
    <w:basedOn w:val="OPCParaBase"/>
    <w:rsid w:val="00D5189D"/>
    <w:pPr>
      <w:spacing w:before="60" w:line="240" w:lineRule="atLeast"/>
    </w:pPr>
    <w:rPr>
      <w:sz w:val="20"/>
    </w:rPr>
  </w:style>
  <w:style w:type="paragraph" w:customStyle="1" w:styleId="CTAright">
    <w:name w:val="CTA right"/>
    <w:basedOn w:val="OPCParaBase"/>
    <w:rsid w:val="00D5189D"/>
    <w:pPr>
      <w:spacing w:before="60" w:line="240" w:lineRule="auto"/>
      <w:jc w:val="right"/>
    </w:pPr>
    <w:rPr>
      <w:sz w:val="20"/>
    </w:rPr>
  </w:style>
  <w:style w:type="paragraph" w:customStyle="1" w:styleId="subsection">
    <w:name w:val="subsection"/>
    <w:aliases w:val="ss,Subsection"/>
    <w:basedOn w:val="OPCParaBase"/>
    <w:link w:val="subsectionChar"/>
    <w:rsid w:val="00D5189D"/>
    <w:pPr>
      <w:tabs>
        <w:tab w:val="right" w:pos="1021"/>
      </w:tabs>
      <w:spacing w:before="180" w:line="240" w:lineRule="auto"/>
      <w:ind w:left="1134" w:hanging="1134"/>
    </w:pPr>
  </w:style>
  <w:style w:type="paragraph" w:customStyle="1" w:styleId="Definition">
    <w:name w:val="Definition"/>
    <w:aliases w:val="dd"/>
    <w:basedOn w:val="OPCParaBase"/>
    <w:rsid w:val="00D5189D"/>
    <w:pPr>
      <w:spacing w:before="180" w:line="240" w:lineRule="auto"/>
      <w:ind w:left="1134"/>
    </w:pPr>
  </w:style>
  <w:style w:type="paragraph" w:customStyle="1" w:styleId="ETAsubitem">
    <w:name w:val="ETA(subitem)"/>
    <w:basedOn w:val="OPCParaBase"/>
    <w:rsid w:val="00D5189D"/>
    <w:pPr>
      <w:tabs>
        <w:tab w:val="right" w:pos="340"/>
      </w:tabs>
      <w:spacing w:before="60" w:line="240" w:lineRule="auto"/>
      <w:ind w:left="454" w:hanging="454"/>
    </w:pPr>
    <w:rPr>
      <w:sz w:val="20"/>
    </w:rPr>
  </w:style>
  <w:style w:type="paragraph" w:customStyle="1" w:styleId="ETApara">
    <w:name w:val="ETA(para)"/>
    <w:basedOn w:val="OPCParaBase"/>
    <w:rsid w:val="00D5189D"/>
    <w:pPr>
      <w:tabs>
        <w:tab w:val="right" w:pos="754"/>
      </w:tabs>
      <w:spacing w:before="60" w:line="240" w:lineRule="auto"/>
      <w:ind w:left="828" w:hanging="828"/>
    </w:pPr>
    <w:rPr>
      <w:sz w:val="20"/>
    </w:rPr>
  </w:style>
  <w:style w:type="paragraph" w:customStyle="1" w:styleId="ETAsubpara">
    <w:name w:val="ETA(subpara)"/>
    <w:basedOn w:val="OPCParaBase"/>
    <w:rsid w:val="00D5189D"/>
    <w:pPr>
      <w:tabs>
        <w:tab w:val="right" w:pos="1083"/>
      </w:tabs>
      <w:spacing w:before="60" w:line="240" w:lineRule="auto"/>
      <w:ind w:left="1191" w:hanging="1191"/>
    </w:pPr>
    <w:rPr>
      <w:sz w:val="20"/>
    </w:rPr>
  </w:style>
  <w:style w:type="paragraph" w:customStyle="1" w:styleId="ETAsub-subpara">
    <w:name w:val="ETA(sub-subpara)"/>
    <w:basedOn w:val="OPCParaBase"/>
    <w:rsid w:val="00D5189D"/>
    <w:pPr>
      <w:tabs>
        <w:tab w:val="right" w:pos="1412"/>
      </w:tabs>
      <w:spacing w:before="60" w:line="240" w:lineRule="auto"/>
      <w:ind w:left="1525" w:hanging="1525"/>
    </w:pPr>
    <w:rPr>
      <w:sz w:val="20"/>
    </w:rPr>
  </w:style>
  <w:style w:type="paragraph" w:customStyle="1" w:styleId="Formula">
    <w:name w:val="Formula"/>
    <w:basedOn w:val="OPCParaBase"/>
    <w:rsid w:val="00D5189D"/>
    <w:pPr>
      <w:spacing w:line="240" w:lineRule="auto"/>
      <w:ind w:left="1134"/>
    </w:pPr>
    <w:rPr>
      <w:sz w:val="20"/>
    </w:rPr>
  </w:style>
  <w:style w:type="paragraph" w:styleId="Header">
    <w:name w:val="header"/>
    <w:basedOn w:val="OPCParaBase"/>
    <w:link w:val="HeaderChar"/>
    <w:unhideWhenUsed/>
    <w:rsid w:val="00D518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5189D"/>
    <w:rPr>
      <w:rFonts w:eastAsia="Times New Roman" w:cs="Times New Roman"/>
      <w:sz w:val="16"/>
      <w:lang w:eastAsia="en-AU"/>
    </w:rPr>
  </w:style>
  <w:style w:type="paragraph" w:customStyle="1" w:styleId="House">
    <w:name w:val="House"/>
    <w:basedOn w:val="OPCParaBase"/>
    <w:rsid w:val="00D5189D"/>
    <w:pPr>
      <w:spacing w:line="240" w:lineRule="auto"/>
    </w:pPr>
    <w:rPr>
      <w:sz w:val="28"/>
    </w:rPr>
  </w:style>
  <w:style w:type="paragraph" w:customStyle="1" w:styleId="Item">
    <w:name w:val="Item"/>
    <w:aliases w:val="i"/>
    <w:basedOn w:val="OPCParaBase"/>
    <w:next w:val="ItemHead"/>
    <w:rsid w:val="00D5189D"/>
    <w:pPr>
      <w:keepLines/>
      <w:spacing w:before="80" w:line="240" w:lineRule="auto"/>
      <w:ind w:left="709"/>
    </w:pPr>
  </w:style>
  <w:style w:type="paragraph" w:customStyle="1" w:styleId="ItemHead">
    <w:name w:val="ItemHead"/>
    <w:aliases w:val="ih"/>
    <w:basedOn w:val="OPCParaBase"/>
    <w:next w:val="Item"/>
    <w:rsid w:val="00D518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5189D"/>
    <w:pPr>
      <w:spacing w:line="240" w:lineRule="auto"/>
    </w:pPr>
    <w:rPr>
      <w:b/>
      <w:sz w:val="32"/>
    </w:rPr>
  </w:style>
  <w:style w:type="paragraph" w:customStyle="1" w:styleId="notedraft">
    <w:name w:val="note(draft)"/>
    <w:aliases w:val="nd"/>
    <w:basedOn w:val="OPCParaBase"/>
    <w:rsid w:val="00D5189D"/>
    <w:pPr>
      <w:spacing w:before="240" w:line="240" w:lineRule="auto"/>
      <w:ind w:left="284" w:hanging="284"/>
    </w:pPr>
    <w:rPr>
      <w:i/>
      <w:sz w:val="24"/>
    </w:rPr>
  </w:style>
  <w:style w:type="paragraph" w:customStyle="1" w:styleId="notemargin">
    <w:name w:val="note(margin)"/>
    <w:aliases w:val="nm"/>
    <w:basedOn w:val="OPCParaBase"/>
    <w:rsid w:val="00D5189D"/>
    <w:pPr>
      <w:tabs>
        <w:tab w:val="left" w:pos="709"/>
      </w:tabs>
      <w:spacing w:before="122" w:line="198" w:lineRule="exact"/>
      <w:ind w:left="709" w:hanging="709"/>
    </w:pPr>
    <w:rPr>
      <w:sz w:val="18"/>
    </w:rPr>
  </w:style>
  <w:style w:type="paragraph" w:customStyle="1" w:styleId="noteToPara">
    <w:name w:val="noteToPara"/>
    <w:aliases w:val="ntp"/>
    <w:basedOn w:val="OPCParaBase"/>
    <w:rsid w:val="00D5189D"/>
    <w:pPr>
      <w:spacing w:before="122" w:line="198" w:lineRule="exact"/>
      <w:ind w:left="2353" w:hanging="709"/>
    </w:pPr>
    <w:rPr>
      <w:sz w:val="18"/>
    </w:rPr>
  </w:style>
  <w:style w:type="paragraph" w:customStyle="1" w:styleId="noteParlAmend">
    <w:name w:val="note(ParlAmend)"/>
    <w:aliases w:val="npp"/>
    <w:basedOn w:val="OPCParaBase"/>
    <w:next w:val="ParlAmend"/>
    <w:rsid w:val="00D5189D"/>
    <w:pPr>
      <w:spacing w:line="240" w:lineRule="auto"/>
      <w:jc w:val="right"/>
    </w:pPr>
    <w:rPr>
      <w:rFonts w:ascii="Arial" w:hAnsi="Arial"/>
      <w:b/>
      <w:i/>
    </w:rPr>
  </w:style>
  <w:style w:type="paragraph" w:customStyle="1" w:styleId="Page1">
    <w:name w:val="Page1"/>
    <w:basedOn w:val="OPCParaBase"/>
    <w:rsid w:val="00D5189D"/>
    <w:pPr>
      <w:spacing w:before="5600" w:line="240" w:lineRule="auto"/>
    </w:pPr>
    <w:rPr>
      <w:b/>
      <w:sz w:val="32"/>
    </w:rPr>
  </w:style>
  <w:style w:type="paragraph" w:customStyle="1" w:styleId="PageBreak">
    <w:name w:val="PageBreak"/>
    <w:aliases w:val="pb"/>
    <w:basedOn w:val="OPCParaBase"/>
    <w:rsid w:val="00D5189D"/>
    <w:pPr>
      <w:spacing w:line="240" w:lineRule="auto"/>
    </w:pPr>
    <w:rPr>
      <w:sz w:val="20"/>
    </w:rPr>
  </w:style>
  <w:style w:type="paragraph" w:customStyle="1" w:styleId="paragraphsub">
    <w:name w:val="paragraph(sub)"/>
    <w:aliases w:val="aa"/>
    <w:basedOn w:val="OPCParaBase"/>
    <w:rsid w:val="00D5189D"/>
    <w:pPr>
      <w:tabs>
        <w:tab w:val="right" w:pos="1985"/>
      </w:tabs>
      <w:spacing w:before="40" w:line="240" w:lineRule="auto"/>
      <w:ind w:left="2098" w:hanging="2098"/>
    </w:pPr>
  </w:style>
  <w:style w:type="paragraph" w:customStyle="1" w:styleId="paragraphsub-sub">
    <w:name w:val="paragraph(sub-sub)"/>
    <w:aliases w:val="aaa"/>
    <w:basedOn w:val="OPCParaBase"/>
    <w:rsid w:val="00D5189D"/>
    <w:pPr>
      <w:tabs>
        <w:tab w:val="right" w:pos="2722"/>
      </w:tabs>
      <w:spacing w:before="40" w:line="240" w:lineRule="auto"/>
      <w:ind w:left="2835" w:hanging="2835"/>
    </w:pPr>
  </w:style>
  <w:style w:type="paragraph" w:customStyle="1" w:styleId="paragraph">
    <w:name w:val="paragraph"/>
    <w:aliases w:val="a"/>
    <w:basedOn w:val="OPCParaBase"/>
    <w:link w:val="paragraphChar"/>
    <w:rsid w:val="00D5189D"/>
    <w:pPr>
      <w:tabs>
        <w:tab w:val="right" w:pos="1531"/>
      </w:tabs>
      <w:spacing w:before="40" w:line="240" w:lineRule="auto"/>
      <w:ind w:left="1644" w:hanging="1644"/>
    </w:pPr>
  </w:style>
  <w:style w:type="paragraph" w:customStyle="1" w:styleId="ParlAmend">
    <w:name w:val="ParlAmend"/>
    <w:aliases w:val="pp"/>
    <w:basedOn w:val="OPCParaBase"/>
    <w:rsid w:val="00D5189D"/>
    <w:pPr>
      <w:spacing w:before="240" w:line="240" w:lineRule="atLeast"/>
      <w:ind w:hanging="567"/>
    </w:pPr>
    <w:rPr>
      <w:sz w:val="24"/>
    </w:rPr>
  </w:style>
  <w:style w:type="paragraph" w:customStyle="1" w:styleId="Penalty">
    <w:name w:val="Penalty"/>
    <w:basedOn w:val="OPCParaBase"/>
    <w:rsid w:val="00D5189D"/>
    <w:pPr>
      <w:tabs>
        <w:tab w:val="left" w:pos="2977"/>
      </w:tabs>
      <w:spacing w:before="180" w:line="240" w:lineRule="auto"/>
      <w:ind w:left="1985" w:hanging="851"/>
    </w:pPr>
  </w:style>
  <w:style w:type="paragraph" w:customStyle="1" w:styleId="Portfolio">
    <w:name w:val="Portfolio"/>
    <w:basedOn w:val="OPCParaBase"/>
    <w:rsid w:val="00D5189D"/>
    <w:pPr>
      <w:spacing w:line="240" w:lineRule="auto"/>
    </w:pPr>
    <w:rPr>
      <w:i/>
      <w:sz w:val="20"/>
    </w:rPr>
  </w:style>
  <w:style w:type="paragraph" w:customStyle="1" w:styleId="Preamble">
    <w:name w:val="Preamble"/>
    <w:basedOn w:val="OPCParaBase"/>
    <w:next w:val="Normal"/>
    <w:rsid w:val="00D518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189D"/>
    <w:pPr>
      <w:spacing w:line="240" w:lineRule="auto"/>
    </w:pPr>
    <w:rPr>
      <w:i/>
      <w:sz w:val="20"/>
    </w:rPr>
  </w:style>
  <w:style w:type="paragraph" w:customStyle="1" w:styleId="Session">
    <w:name w:val="Session"/>
    <w:basedOn w:val="OPCParaBase"/>
    <w:rsid w:val="00D5189D"/>
    <w:pPr>
      <w:spacing w:line="240" w:lineRule="auto"/>
    </w:pPr>
    <w:rPr>
      <w:sz w:val="28"/>
    </w:rPr>
  </w:style>
  <w:style w:type="paragraph" w:customStyle="1" w:styleId="Sponsor">
    <w:name w:val="Sponsor"/>
    <w:basedOn w:val="OPCParaBase"/>
    <w:rsid w:val="00D5189D"/>
    <w:pPr>
      <w:spacing w:line="240" w:lineRule="auto"/>
    </w:pPr>
    <w:rPr>
      <w:i/>
    </w:rPr>
  </w:style>
  <w:style w:type="paragraph" w:customStyle="1" w:styleId="Subitem">
    <w:name w:val="Subitem"/>
    <w:aliases w:val="iss"/>
    <w:basedOn w:val="OPCParaBase"/>
    <w:rsid w:val="00D5189D"/>
    <w:pPr>
      <w:spacing w:before="180" w:line="240" w:lineRule="auto"/>
      <w:ind w:left="709" w:hanging="709"/>
    </w:pPr>
  </w:style>
  <w:style w:type="paragraph" w:customStyle="1" w:styleId="SubitemHead">
    <w:name w:val="SubitemHead"/>
    <w:aliases w:val="issh"/>
    <w:basedOn w:val="OPCParaBase"/>
    <w:rsid w:val="00D518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189D"/>
    <w:pPr>
      <w:spacing w:before="40" w:line="240" w:lineRule="auto"/>
      <w:ind w:left="1134"/>
    </w:pPr>
  </w:style>
  <w:style w:type="paragraph" w:customStyle="1" w:styleId="SubsectionHead">
    <w:name w:val="SubsectionHead"/>
    <w:aliases w:val="ssh"/>
    <w:basedOn w:val="OPCParaBase"/>
    <w:next w:val="subsection"/>
    <w:rsid w:val="00D5189D"/>
    <w:pPr>
      <w:keepNext/>
      <w:keepLines/>
      <w:spacing w:before="240" w:line="240" w:lineRule="auto"/>
      <w:ind w:left="1134"/>
    </w:pPr>
    <w:rPr>
      <w:i/>
    </w:rPr>
  </w:style>
  <w:style w:type="paragraph" w:customStyle="1" w:styleId="Tablea">
    <w:name w:val="Table(a)"/>
    <w:aliases w:val="ta"/>
    <w:basedOn w:val="OPCParaBase"/>
    <w:rsid w:val="00D5189D"/>
    <w:pPr>
      <w:spacing w:before="60" w:line="240" w:lineRule="auto"/>
      <w:ind w:left="284" w:hanging="284"/>
    </w:pPr>
    <w:rPr>
      <w:sz w:val="20"/>
    </w:rPr>
  </w:style>
  <w:style w:type="paragraph" w:customStyle="1" w:styleId="TableAA">
    <w:name w:val="Table(AA)"/>
    <w:aliases w:val="taaa"/>
    <w:basedOn w:val="OPCParaBase"/>
    <w:rsid w:val="00D518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518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5189D"/>
    <w:pPr>
      <w:spacing w:before="60" w:line="240" w:lineRule="atLeast"/>
    </w:pPr>
    <w:rPr>
      <w:sz w:val="20"/>
    </w:rPr>
  </w:style>
  <w:style w:type="paragraph" w:customStyle="1" w:styleId="TLPBoxTextnote">
    <w:name w:val="TLPBoxText(note"/>
    <w:aliases w:val="right)"/>
    <w:basedOn w:val="OPCParaBase"/>
    <w:rsid w:val="00D518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18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189D"/>
    <w:pPr>
      <w:spacing w:before="122" w:line="198" w:lineRule="exact"/>
      <w:ind w:left="1985" w:hanging="851"/>
      <w:jc w:val="right"/>
    </w:pPr>
    <w:rPr>
      <w:sz w:val="18"/>
    </w:rPr>
  </w:style>
  <w:style w:type="paragraph" w:customStyle="1" w:styleId="TLPTableBullet">
    <w:name w:val="TLPTableBullet"/>
    <w:aliases w:val="ttb"/>
    <w:basedOn w:val="OPCParaBase"/>
    <w:rsid w:val="00D5189D"/>
    <w:pPr>
      <w:spacing w:line="240" w:lineRule="exact"/>
      <w:ind w:left="284" w:hanging="284"/>
    </w:pPr>
    <w:rPr>
      <w:sz w:val="20"/>
    </w:rPr>
  </w:style>
  <w:style w:type="paragraph" w:styleId="TOC1">
    <w:name w:val="toc 1"/>
    <w:basedOn w:val="OPCParaBase"/>
    <w:next w:val="Normal"/>
    <w:uiPriority w:val="39"/>
    <w:semiHidden/>
    <w:unhideWhenUsed/>
    <w:rsid w:val="00D5189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5189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5189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5189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5189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5189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5189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5189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5189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5189D"/>
    <w:pPr>
      <w:keepLines/>
      <w:spacing w:before="240" w:after="120" w:line="240" w:lineRule="auto"/>
      <w:ind w:left="794"/>
    </w:pPr>
    <w:rPr>
      <w:b/>
      <w:kern w:val="28"/>
      <w:sz w:val="20"/>
    </w:rPr>
  </w:style>
  <w:style w:type="paragraph" w:customStyle="1" w:styleId="TofSectsHeading">
    <w:name w:val="TofSects(Heading)"/>
    <w:basedOn w:val="OPCParaBase"/>
    <w:rsid w:val="00D5189D"/>
    <w:pPr>
      <w:spacing w:before="240" w:after="120" w:line="240" w:lineRule="auto"/>
    </w:pPr>
    <w:rPr>
      <w:b/>
      <w:sz w:val="24"/>
    </w:rPr>
  </w:style>
  <w:style w:type="paragraph" w:customStyle="1" w:styleId="TofSectsSection">
    <w:name w:val="TofSects(Section)"/>
    <w:basedOn w:val="OPCParaBase"/>
    <w:rsid w:val="00D5189D"/>
    <w:pPr>
      <w:keepLines/>
      <w:spacing w:before="40" w:line="240" w:lineRule="auto"/>
      <w:ind w:left="1588" w:hanging="794"/>
    </w:pPr>
    <w:rPr>
      <w:kern w:val="28"/>
      <w:sz w:val="18"/>
    </w:rPr>
  </w:style>
  <w:style w:type="paragraph" w:customStyle="1" w:styleId="TofSectsSubdiv">
    <w:name w:val="TofSects(Subdiv)"/>
    <w:basedOn w:val="OPCParaBase"/>
    <w:rsid w:val="00D5189D"/>
    <w:pPr>
      <w:keepLines/>
      <w:spacing w:before="80" w:line="240" w:lineRule="auto"/>
      <w:ind w:left="1588" w:hanging="794"/>
    </w:pPr>
    <w:rPr>
      <w:kern w:val="28"/>
    </w:rPr>
  </w:style>
  <w:style w:type="paragraph" w:customStyle="1" w:styleId="WRStyle">
    <w:name w:val="WR Style"/>
    <w:aliases w:val="WR"/>
    <w:basedOn w:val="OPCParaBase"/>
    <w:rsid w:val="00D5189D"/>
    <w:pPr>
      <w:spacing w:before="240" w:line="240" w:lineRule="auto"/>
      <w:ind w:left="284" w:hanging="284"/>
    </w:pPr>
    <w:rPr>
      <w:b/>
      <w:i/>
      <w:kern w:val="28"/>
      <w:sz w:val="24"/>
    </w:rPr>
  </w:style>
  <w:style w:type="paragraph" w:customStyle="1" w:styleId="notepara">
    <w:name w:val="note(para)"/>
    <w:aliases w:val="na"/>
    <w:basedOn w:val="OPCParaBase"/>
    <w:rsid w:val="00D5189D"/>
    <w:pPr>
      <w:spacing w:before="40" w:line="198" w:lineRule="exact"/>
      <w:ind w:left="2354" w:hanging="369"/>
    </w:pPr>
    <w:rPr>
      <w:sz w:val="18"/>
    </w:rPr>
  </w:style>
  <w:style w:type="paragraph" w:styleId="Footer">
    <w:name w:val="footer"/>
    <w:link w:val="FooterChar"/>
    <w:rsid w:val="00D518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5189D"/>
    <w:rPr>
      <w:rFonts w:eastAsia="Times New Roman" w:cs="Times New Roman"/>
      <w:sz w:val="22"/>
      <w:szCs w:val="24"/>
      <w:lang w:eastAsia="en-AU"/>
    </w:rPr>
  </w:style>
  <w:style w:type="character" w:styleId="LineNumber">
    <w:name w:val="line number"/>
    <w:basedOn w:val="OPCCharBase"/>
    <w:uiPriority w:val="99"/>
    <w:semiHidden/>
    <w:unhideWhenUsed/>
    <w:rsid w:val="00D5189D"/>
    <w:rPr>
      <w:sz w:val="16"/>
    </w:rPr>
  </w:style>
  <w:style w:type="table" w:customStyle="1" w:styleId="CFlag">
    <w:name w:val="CFlag"/>
    <w:basedOn w:val="TableNormal"/>
    <w:uiPriority w:val="99"/>
    <w:rsid w:val="00D5189D"/>
    <w:rPr>
      <w:rFonts w:eastAsia="Times New Roman" w:cs="Times New Roman"/>
      <w:lang w:eastAsia="en-AU"/>
    </w:rPr>
    <w:tblPr/>
  </w:style>
  <w:style w:type="paragraph" w:styleId="BalloonText">
    <w:name w:val="Balloon Text"/>
    <w:basedOn w:val="Normal"/>
    <w:link w:val="BalloonTextChar"/>
    <w:uiPriority w:val="99"/>
    <w:semiHidden/>
    <w:unhideWhenUsed/>
    <w:rsid w:val="00D518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9D"/>
    <w:rPr>
      <w:rFonts w:ascii="Tahoma" w:hAnsi="Tahoma" w:cs="Tahoma"/>
      <w:sz w:val="16"/>
      <w:szCs w:val="16"/>
    </w:rPr>
  </w:style>
  <w:style w:type="table" w:styleId="TableGrid">
    <w:name w:val="Table Grid"/>
    <w:basedOn w:val="TableNormal"/>
    <w:uiPriority w:val="59"/>
    <w:rsid w:val="00D5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5189D"/>
    <w:rPr>
      <w:b/>
      <w:sz w:val="28"/>
      <w:szCs w:val="32"/>
    </w:rPr>
  </w:style>
  <w:style w:type="paragraph" w:customStyle="1" w:styleId="LegislationMadeUnder">
    <w:name w:val="LegislationMadeUnder"/>
    <w:basedOn w:val="OPCParaBase"/>
    <w:next w:val="Normal"/>
    <w:rsid w:val="00D5189D"/>
    <w:rPr>
      <w:i/>
      <w:sz w:val="32"/>
      <w:szCs w:val="32"/>
    </w:rPr>
  </w:style>
  <w:style w:type="paragraph" w:customStyle="1" w:styleId="SignCoverPageEnd">
    <w:name w:val="SignCoverPageEnd"/>
    <w:basedOn w:val="OPCParaBase"/>
    <w:next w:val="Normal"/>
    <w:rsid w:val="00D518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5189D"/>
    <w:pPr>
      <w:pBdr>
        <w:top w:val="single" w:sz="4" w:space="1" w:color="auto"/>
      </w:pBdr>
      <w:spacing w:before="360"/>
      <w:ind w:right="397"/>
      <w:jc w:val="both"/>
    </w:pPr>
  </w:style>
  <w:style w:type="paragraph" w:customStyle="1" w:styleId="NotesHeading1">
    <w:name w:val="NotesHeading 1"/>
    <w:basedOn w:val="OPCParaBase"/>
    <w:next w:val="Normal"/>
    <w:rsid w:val="00D5189D"/>
    <w:rPr>
      <w:b/>
      <w:sz w:val="28"/>
      <w:szCs w:val="28"/>
    </w:rPr>
  </w:style>
  <w:style w:type="paragraph" w:customStyle="1" w:styleId="NotesHeading2">
    <w:name w:val="NotesHeading 2"/>
    <w:basedOn w:val="OPCParaBase"/>
    <w:next w:val="Normal"/>
    <w:rsid w:val="00D5189D"/>
    <w:rPr>
      <w:b/>
      <w:sz w:val="28"/>
      <w:szCs w:val="28"/>
    </w:rPr>
  </w:style>
  <w:style w:type="paragraph" w:customStyle="1" w:styleId="ENotesText">
    <w:name w:val="ENotesText"/>
    <w:aliases w:val="Ent"/>
    <w:basedOn w:val="OPCParaBase"/>
    <w:next w:val="Normal"/>
    <w:rsid w:val="00D5189D"/>
    <w:pPr>
      <w:spacing w:before="120"/>
    </w:pPr>
  </w:style>
  <w:style w:type="paragraph" w:customStyle="1" w:styleId="CompiledActNo">
    <w:name w:val="CompiledActNo"/>
    <w:basedOn w:val="OPCParaBase"/>
    <w:next w:val="Normal"/>
    <w:rsid w:val="00D5189D"/>
    <w:rPr>
      <w:b/>
      <w:sz w:val="24"/>
      <w:szCs w:val="24"/>
    </w:rPr>
  </w:style>
  <w:style w:type="paragraph" w:customStyle="1" w:styleId="CompiledMadeUnder">
    <w:name w:val="CompiledMadeUnder"/>
    <w:basedOn w:val="OPCParaBase"/>
    <w:next w:val="Normal"/>
    <w:rsid w:val="00D5189D"/>
    <w:rPr>
      <w:i/>
      <w:sz w:val="24"/>
      <w:szCs w:val="24"/>
    </w:rPr>
  </w:style>
  <w:style w:type="paragraph" w:customStyle="1" w:styleId="Paragraphsub-sub-sub">
    <w:name w:val="Paragraph(sub-sub-sub)"/>
    <w:aliases w:val="aaaa"/>
    <w:basedOn w:val="OPCParaBase"/>
    <w:rsid w:val="00D518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18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18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18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18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189D"/>
    <w:pPr>
      <w:spacing w:before="60" w:line="240" w:lineRule="auto"/>
    </w:pPr>
    <w:rPr>
      <w:rFonts w:cs="Arial"/>
      <w:sz w:val="20"/>
      <w:szCs w:val="22"/>
    </w:rPr>
  </w:style>
  <w:style w:type="paragraph" w:customStyle="1" w:styleId="NoteToSubpara">
    <w:name w:val="NoteToSubpara"/>
    <w:aliases w:val="nts"/>
    <w:basedOn w:val="OPCParaBase"/>
    <w:rsid w:val="00D5189D"/>
    <w:pPr>
      <w:spacing w:before="40" w:line="198" w:lineRule="exact"/>
      <w:ind w:left="2835" w:hanging="709"/>
    </w:pPr>
    <w:rPr>
      <w:sz w:val="18"/>
    </w:rPr>
  </w:style>
  <w:style w:type="paragraph" w:customStyle="1" w:styleId="ENoteTableHeading">
    <w:name w:val="ENoteTableHeading"/>
    <w:aliases w:val="enth"/>
    <w:basedOn w:val="OPCParaBase"/>
    <w:rsid w:val="00D5189D"/>
    <w:pPr>
      <w:keepNext/>
      <w:spacing w:before="60" w:line="240" w:lineRule="atLeast"/>
    </w:pPr>
    <w:rPr>
      <w:rFonts w:ascii="Arial" w:hAnsi="Arial"/>
      <w:b/>
      <w:sz w:val="16"/>
    </w:rPr>
  </w:style>
  <w:style w:type="paragraph" w:customStyle="1" w:styleId="ENoteTTi">
    <w:name w:val="ENoteTTi"/>
    <w:aliases w:val="entti"/>
    <w:basedOn w:val="OPCParaBase"/>
    <w:rsid w:val="00D5189D"/>
    <w:pPr>
      <w:keepNext/>
      <w:spacing w:before="60" w:line="240" w:lineRule="atLeast"/>
      <w:ind w:left="170"/>
    </w:pPr>
    <w:rPr>
      <w:sz w:val="16"/>
    </w:rPr>
  </w:style>
  <w:style w:type="paragraph" w:customStyle="1" w:styleId="ENotesHeading1">
    <w:name w:val="ENotesHeading 1"/>
    <w:aliases w:val="Enh1"/>
    <w:basedOn w:val="OPCParaBase"/>
    <w:next w:val="Normal"/>
    <w:rsid w:val="00D5189D"/>
    <w:pPr>
      <w:spacing w:before="120"/>
      <w:outlineLvl w:val="1"/>
    </w:pPr>
    <w:rPr>
      <w:b/>
      <w:sz w:val="28"/>
      <w:szCs w:val="28"/>
    </w:rPr>
  </w:style>
  <w:style w:type="paragraph" w:customStyle="1" w:styleId="ENotesHeading2">
    <w:name w:val="ENotesHeading 2"/>
    <w:aliases w:val="Enh2"/>
    <w:basedOn w:val="OPCParaBase"/>
    <w:next w:val="Normal"/>
    <w:rsid w:val="00D5189D"/>
    <w:pPr>
      <w:spacing w:before="120" w:after="120"/>
      <w:outlineLvl w:val="2"/>
    </w:pPr>
    <w:rPr>
      <w:b/>
      <w:sz w:val="24"/>
      <w:szCs w:val="28"/>
    </w:rPr>
  </w:style>
  <w:style w:type="paragraph" w:customStyle="1" w:styleId="ENoteTTIndentHeading">
    <w:name w:val="ENoteTTIndentHeading"/>
    <w:aliases w:val="enTTHi"/>
    <w:basedOn w:val="OPCParaBase"/>
    <w:rsid w:val="00D518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189D"/>
    <w:pPr>
      <w:spacing w:before="60" w:line="240" w:lineRule="atLeast"/>
    </w:pPr>
    <w:rPr>
      <w:sz w:val="16"/>
    </w:rPr>
  </w:style>
  <w:style w:type="paragraph" w:customStyle="1" w:styleId="MadeunderText">
    <w:name w:val="MadeunderText"/>
    <w:basedOn w:val="OPCParaBase"/>
    <w:next w:val="CompiledMadeUnder"/>
    <w:rsid w:val="00D5189D"/>
    <w:pPr>
      <w:spacing w:before="240"/>
    </w:pPr>
    <w:rPr>
      <w:sz w:val="24"/>
      <w:szCs w:val="24"/>
    </w:rPr>
  </w:style>
  <w:style w:type="paragraph" w:customStyle="1" w:styleId="ENotesHeading3">
    <w:name w:val="ENotesHeading 3"/>
    <w:aliases w:val="Enh3"/>
    <w:basedOn w:val="OPCParaBase"/>
    <w:next w:val="Normal"/>
    <w:rsid w:val="00D5189D"/>
    <w:pPr>
      <w:keepNext/>
      <w:spacing w:before="120" w:line="240" w:lineRule="auto"/>
      <w:outlineLvl w:val="4"/>
    </w:pPr>
    <w:rPr>
      <w:b/>
      <w:szCs w:val="24"/>
    </w:rPr>
  </w:style>
  <w:style w:type="character" w:customStyle="1" w:styleId="CharSubPartTextCASA">
    <w:name w:val="CharSubPartText(CASA)"/>
    <w:basedOn w:val="OPCCharBase"/>
    <w:uiPriority w:val="1"/>
    <w:rsid w:val="00D5189D"/>
  </w:style>
  <w:style w:type="character" w:customStyle="1" w:styleId="CharSubPartNoCASA">
    <w:name w:val="CharSubPartNo(CASA)"/>
    <w:basedOn w:val="OPCCharBase"/>
    <w:uiPriority w:val="1"/>
    <w:rsid w:val="00D5189D"/>
  </w:style>
  <w:style w:type="paragraph" w:customStyle="1" w:styleId="ENoteTTIndentHeadingSub">
    <w:name w:val="ENoteTTIndentHeadingSub"/>
    <w:aliases w:val="enTTHis"/>
    <w:basedOn w:val="OPCParaBase"/>
    <w:rsid w:val="00D5189D"/>
    <w:pPr>
      <w:keepNext/>
      <w:spacing w:before="60" w:line="240" w:lineRule="atLeast"/>
      <w:ind w:left="340"/>
    </w:pPr>
    <w:rPr>
      <w:b/>
      <w:sz w:val="16"/>
    </w:rPr>
  </w:style>
  <w:style w:type="paragraph" w:customStyle="1" w:styleId="ENoteTTiSub">
    <w:name w:val="ENoteTTiSub"/>
    <w:aliases w:val="enttis"/>
    <w:basedOn w:val="OPCParaBase"/>
    <w:rsid w:val="00D5189D"/>
    <w:pPr>
      <w:keepNext/>
      <w:spacing w:before="60" w:line="240" w:lineRule="atLeast"/>
      <w:ind w:left="340"/>
    </w:pPr>
    <w:rPr>
      <w:sz w:val="16"/>
    </w:rPr>
  </w:style>
  <w:style w:type="paragraph" w:customStyle="1" w:styleId="SubDivisionMigration">
    <w:name w:val="SubDivisionMigration"/>
    <w:aliases w:val="sdm"/>
    <w:basedOn w:val="OPCParaBase"/>
    <w:rsid w:val="00D518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18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5189D"/>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518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5189D"/>
    <w:rPr>
      <w:sz w:val="22"/>
    </w:rPr>
  </w:style>
  <w:style w:type="paragraph" w:customStyle="1" w:styleId="SOTextNote">
    <w:name w:val="SO TextNote"/>
    <w:aliases w:val="sont"/>
    <w:basedOn w:val="SOText"/>
    <w:qFormat/>
    <w:rsid w:val="00D5189D"/>
    <w:pPr>
      <w:spacing w:before="122" w:line="198" w:lineRule="exact"/>
      <w:ind w:left="1843" w:hanging="709"/>
    </w:pPr>
    <w:rPr>
      <w:sz w:val="18"/>
    </w:rPr>
  </w:style>
  <w:style w:type="paragraph" w:customStyle="1" w:styleId="SOPara">
    <w:name w:val="SO Para"/>
    <w:aliases w:val="soa"/>
    <w:basedOn w:val="SOText"/>
    <w:link w:val="SOParaChar"/>
    <w:qFormat/>
    <w:rsid w:val="00D5189D"/>
    <w:pPr>
      <w:tabs>
        <w:tab w:val="right" w:pos="1786"/>
      </w:tabs>
      <w:spacing w:before="40"/>
      <w:ind w:left="2070" w:hanging="936"/>
    </w:pPr>
  </w:style>
  <w:style w:type="character" w:customStyle="1" w:styleId="SOParaChar">
    <w:name w:val="SO Para Char"/>
    <w:aliases w:val="soa Char"/>
    <w:basedOn w:val="DefaultParagraphFont"/>
    <w:link w:val="SOPara"/>
    <w:rsid w:val="00D5189D"/>
    <w:rPr>
      <w:sz w:val="22"/>
    </w:rPr>
  </w:style>
  <w:style w:type="paragraph" w:customStyle="1" w:styleId="FileName">
    <w:name w:val="FileName"/>
    <w:basedOn w:val="Normal"/>
    <w:rsid w:val="00D5189D"/>
  </w:style>
  <w:style w:type="paragraph" w:customStyle="1" w:styleId="TableHeading">
    <w:name w:val="TableHeading"/>
    <w:aliases w:val="th"/>
    <w:basedOn w:val="OPCParaBase"/>
    <w:next w:val="Tabletext"/>
    <w:rsid w:val="00D5189D"/>
    <w:pPr>
      <w:keepNext/>
      <w:spacing w:before="60" w:line="240" w:lineRule="atLeast"/>
    </w:pPr>
    <w:rPr>
      <w:b/>
      <w:sz w:val="20"/>
    </w:rPr>
  </w:style>
  <w:style w:type="paragraph" w:customStyle="1" w:styleId="SOHeadBold">
    <w:name w:val="SO HeadBold"/>
    <w:aliases w:val="sohb"/>
    <w:basedOn w:val="SOText"/>
    <w:next w:val="SOText"/>
    <w:link w:val="SOHeadBoldChar"/>
    <w:qFormat/>
    <w:rsid w:val="00D5189D"/>
    <w:rPr>
      <w:b/>
    </w:rPr>
  </w:style>
  <w:style w:type="character" w:customStyle="1" w:styleId="SOHeadBoldChar">
    <w:name w:val="SO HeadBold Char"/>
    <w:aliases w:val="sohb Char"/>
    <w:basedOn w:val="DefaultParagraphFont"/>
    <w:link w:val="SOHeadBold"/>
    <w:rsid w:val="00D5189D"/>
    <w:rPr>
      <w:b/>
      <w:sz w:val="22"/>
    </w:rPr>
  </w:style>
  <w:style w:type="paragraph" w:customStyle="1" w:styleId="SOHeadItalic">
    <w:name w:val="SO HeadItalic"/>
    <w:aliases w:val="sohi"/>
    <w:basedOn w:val="SOText"/>
    <w:next w:val="SOText"/>
    <w:link w:val="SOHeadItalicChar"/>
    <w:qFormat/>
    <w:rsid w:val="00D5189D"/>
    <w:rPr>
      <w:i/>
    </w:rPr>
  </w:style>
  <w:style w:type="character" w:customStyle="1" w:styleId="SOHeadItalicChar">
    <w:name w:val="SO HeadItalic Char"/>
    <w:aliases w:val="sohi Char"/>
    <w:basedOn w:val="DefaultParagraphFont"/>
    <w:link w:val="SOHeadItalic"/>
    <w:rsid w:val="00D5189D"/>
    <w:rPr>
      <w:i/>
      <w:sz w:val="22"/>
    </w:rPr>
  </w:style>
  <w:style w:type="paragraph" w:customStyle="1" w:styleId="SOBullet">
    <w:name w:val="SO Bullet"/>
    <w:aliases w:val="sotb"/>
    <w:basedOn w:val="SOText"/>
    <w:link w:val="SOBulletChar"/>
    <w:qFormat/>
    <w:rsid w:val="00D5189D"/>
    <w:pPr>
      <w:ind w:left="1559" w:hanging="425"/>
    </w:pPr>
  </w:style>
  <w:style w:type="character" w:customStyle="1" w:styleId="SOBulletChar">
    <w:name w:val="SO Bullet Char"/>
    <w:aliases w:val="sotb Char"/>
    <w:basedOn w:val="DefaultParagraphFont"/>
    <w:link w:val="SOBullet"/>
    <w:rsid w:val="00D5189D"/>
    <w:rPr>
      <w:sz w:val="22"/>
    </w:rPr>
  </w:style>
  <w:style w:type="paragraph" w:customStyle="1" w:styleId="SOBulletNote">
    <w:name w:val="SO BulletNote"/>
    <w:aliases w:val="sonb"/>
    <w:basedOn w:val="SOTextNote"/>
    <w:link w:val="SOBulletNoteChar"/>
    <w:qFormat/>
    <w:rsid w:val="00D5189D"/>
    <w:pPr>
      <w:tabs>
        <w:tab w:val="left" w:pos="1560"/>
      </w:tabs>
      <w:ind w:left="2268" w:hanging="1134"/>
    </w:pPr>
  </w:style>
  <w:style w:type="character" w:customStyle="1" w:styleId="SOBulletNoteChar">
    <w:name w:val="SO BulletNote Char"/>
    <w:aliases w:val="sonb Char"/>
    <w:basedOn w:val="DefaultParagraphFont"/>
    <w:link w:val="SOBulletNote"/>
    <w:rsid w:val="00D5189D"/>
    <w:rPr>
      <w:sz w:val="18"/>
    </w:rPr>
  </w:style>
  <w:style w:type="paragraph" w:customStyle="1" w:styleId="SOText2">
    <w:name w:val="SO Text2"/>
    <w:aliases w:val="sot2"/>
    <w:basedOn w:val="Normal"/>
    <w:next w:val="SOText"/>
    <w:link w:val="SOText2Char"/>
    <w:rsid w:val="00D518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5189D"/>
    <w:rPr>
      <w:sz w:val="22"/>
    </w:rPr>
  </w:style>
  <w:style w:type="paragraph" w:customStyle="1" w:styleId="SubPartCASA">
    <w:name w:val="SubPart(CASA)"/>
    <w:aliases w:val="csp"/>
    <w:basedOn w:val="OPCParaBase"/>
    <w:next w:val="ActHead3"/>
    <w:rsid w:val="00D518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5189D"/>
    <w:rPr>
      <w:rFonts w:eastAsia="Times New Roman" w:cs="Times New Roman"/>
      <w:sz w:val="22"/>
      <w:lang w:eastAsia="en-AU"/>
    </w:rPr>
  </w:style>
  <w:style w:type="character" w:customStyle="1" w:styleId="notetextChar">
    <w:name w:val="note(text) Char"/>
    <w:aliases w:val="n Char"/>
    <w:basedOn w:val="DefaultParagraphFont"/>
    <w:link w:val="notetext"/>
    <w:rsid w:val="00D5189D"/>
    <w:rPr>
      <w:rFonts w:eastAsia="Times New Roman" w:cs="Times New Roman"/>
      <w:sz w:val="18"/>
      <w:lang w:eastAsia="en-AU"/>
    </w:rPr>
  </w:style>
  <w:style w:type="character" w:customStyle="1" w:styleId="Heading1Char">
    <w:name w:val="Heading 1 Char"/>
    <w:basedOn w:val="DefaultParagraphFont"/>
    <w:link w:val="Heading1"/>
    <w:uiPriority w:val="9"/>
    <w:rsid w:val="00D518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18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18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18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18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18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18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18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189D"/>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70411"/>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189D"/>
    <w:pPr>
      <w:spacing w:line="260" w:lineRule="atLeast"/>
    </w:pPr>
    <w:rPr>
      <w:sz w:val="22"/>
    </w:rPr>
  </w:style>
  <w:style w:type="paragraph" w:styleId="Heading1">
    <w:name w:val="heading 1"/>
    <w:basedOn w:val="Normal"/>
    <w:next w:val="Normal"/>
    <w:link w:val="Heading1Char"/>
    <w:uiPriority w:val="9"/>
    <w:qFormat/>
    <w:rsid w:val="00D518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18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18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18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18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18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18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18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18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5189D"/>
  </w:style>
  <w:style w:type="paragraph" w:customStyle="1" w:styleId="OPCParaBase">
    <w:name w:val="OPCParaBase"/>
    <w:qFormat/>
    <w:rsid w:val="00D5189D"/>
    <w:pPr>
      <w:spacing w:line="260" w:lineRule="atLeast"/>
    </w:pPr>
    <w:rPr>
      <w:rFonts w:eastAsia="Times New Roman" w:cs="Times New Roman"/>
      <w:sz w:val="22"/>
      <w:lang w:eastAsia="en-AU"/>
    </w:rPr>
  </w:style>
  <w:style w:type="paragraph" w:customStyle="1" w:styleId="ShortT">
    <w:name w:val="ShortT"/>
    <w:basedOn w:val="OPCParaBase"/>
    <w:next w:val="Normal"/>
    <w:qFormat/>
    <w:rsid w:val="00D5189D"/>
    <w:pPr>
      <w:spacing w:line="240" w:lineRule="auto"/>
    </w:pPr>
    <w:rPr>
      <w:b/>
      <w:sz w:val="40"/>
    </w:rPr>
  </w:style>
  <w:style w:type="paragraph" w:customStyle="1" w:styleId="ActHead1">
    <w:name w:val="ActHead 1"/>
    <w:aliases w:val="c"/>
    <w:basedOn w:val="OPCParaBase"/>
    <w:next w:val="Normal"/>
    <w:qFormat/>
    <w:rsid w:val="00D518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18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18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18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518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18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18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18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18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189D"/>
  </w:style>
  <w:style w:type="paragraph" w:customStyle="1" w:styleId="Blocks">
    <w:name w:val="Blocks"/>
    <w:aliases w:val="bb"/>
    <w:basedOn w:val="OPCParaBase"/>
    <w:qFormat/>
    <w:rsid w:val="00D5189D"/>
    <w:pPr>
      <w:spacing w:line="240" w:lineRule="auto"/>
    </w:pPr>
    <w:rPr>
      <w:sz w:val="24"/>
    </w:rPr>
  </w:style>
  <w:style w:type="paragraph" w:customStyle="1" w:styleId="BoxText">
    <w:name w:val="BoxText"/>
    <w:aliases w:val="bt"/>
    <w:basedOn w:val="OPCParaBase"/>
    <w:qFormat/>
    <w:rsid w:val="00D518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189D"/>
    <w:rPr>
      <w:b/>
    </w:rPr>
  </w:style>
  <w:style w:type="paragraph" w:customStyle="1" w:styleId="BoxHeadItalic">
    <w:name w:val="BoxHeadItalic"/>
    <w:aliases w:val="bhi"/>
    <w:basedOn w:val="BoxText"/>
    <w:next w:val="BoxStep"/>
    <w:qFormat/>
    <w:rsid w:val="00D5189D"/>
    <w:rPr>
      <w:i/>
    </w:rPr>
  </w:style>
  <w:style w:type="paragraph" w:customStyle="1" w:styleId="BoxList">
    <w:name w:val="BoxList"/>
    <w:aliases w:val="bl"/>
    <w:basedOn w:val="BoxText"/>
    <w:qFormat/>
    <w:rsid w:val="00D5189D"/>
    <w:pPr>
      <w:ind w:left="1559" w:hanging="425"/>
    </w:pPr>
  </w:style>
  <w:style w:type="paragraph" w:customStyle="1" w:styleId="BoxNote">
    <w:name w:val="BoxNote"/>
    <w:aliases w:val="bn"/>
    <w:basedOn w:val="BoxText"/>
    <w:qFormat/>
    <w:rsid w:val="00D5189D"/>
    <w:pPr>
      <w:tabs>
        <w:tab w:val="left" w:pos="1985"/>
      </w:tabs>
      <w:spacing w:before="122" w:line="198" w:lineRule="exact"/>
      <w:ind w:left="2948" w:hanging="1814"/>
    </w:pPr>
    <w:rPr>
      <w:sz w:val="18"/>
    </w:rPr>
  </w:style>
  <w:style w:type="paragraph" w:customStyle="1" w:styleId="BoxPara">
    <w:name w:val="BoxPara"/>
    <w:aliases w:val="bp"/>
    <w:basedOn w:val="BoxText"/>
    <w:qFormat/>
    <w:rsid w:val="00D5189D"/>
    <w:pPr>
      <w:tabs>
        <w:tab w:val="right" w:pos="2268"/>
      </w:tabs>
      <w:ind w:left="2552" w:hanging="1418"/>
    </w:pPr>
  </w:style>
  <w:style w:type="paragraph" w:customStyle="1" w:styleId="BoxStep">
    <w:name w:val="BoxStep"/>
    <w:aliases w:val="bs"/>
    <w:basedOn w:val="BoxText"/>
    <w:qFormat/>
    <w:rsid w:val="00D5189D"/>
    <w:pPr>
      <w:ind w:left="1985" w:hanging="851"/>
    </w:pPr>
  </w:style>
  <w:style w:type="character" w:customStyle="1" w:styleId="CharAmPartNo">
    <w:name w:val="CharAmPartNo"/>
    <w:basedOn w:val="OPCCharBase"/>
    <w:qFormat/>
    <w:rsid w:val="00D5189D"/>
  </w:style>
  <w:style w:type="character" w:customStyle="1" w:styleId="CharAmPartText">
    <w:name w:val="CharAmPartText"/>
    <w:basedOn w:val="OPCCharBase"/>
    <w:qFormat/>
    <w:rsid w:val="00D5189D"/>
  </w:style>
  <w:style w:type="character" w:customStyle="1" w:styleId="CharAmSchNo">
    <w:name w:val="CharAmSchNo"/>
    <w:basedOn w:val="OPCCharBase"/>
    <w:qFormat/>
    <w:rsid w:val="00D5189D"/>
  </w:style>
  <w:style w:type="character" w:customStyle="1" w:styleId="CharAmSchText">
    <w:name w:val="CharAmSchText"/>
    <w:basedOn w:val="OPCCharBase"/>
    <w:qFormat/>
    <w:rsid w:val="00D5189D"/>
  </w:style>
  <w:style w:type="character" w:customStyle="1" w:styleId="CharBoldItalic">
    <w:name w:val="CharBoldItalic"/>
    <w:basedOn w:val="OPCCharBase"/>
    <w:uiPriority w:val="1"/>
    <w:qFormat/>
    <w:rsid w:val="00D5189D"/>
    <w:rPr>
      <w:b/>
      <w:i/>
    </w:rPr>
  </w:style>
  <w:style w:type="character" w:customStyle="1" w:styleId="CharChapNo">
    <w:name w:val="CharChapNo"/>
    <w:basedOn w:val="OPCCharBase"/>
    <w:uiPriority w:val="1"/>
    <w:qFormat/>
    <w:rsid w:val="00D5189D"/>
  </w:style>
  <w:style w:type="character" w:customStyle="1" w:styleId="CharChapText">
    <w:name w:val="CharChapText"/>
    <w:basedOn w:val="OPCCharBase"/>
    <w:uiPriority w:val="1"/>
    <w:qFormat/>
    <w:rsid w:val="00D5189D"/>
  </w:style>
  <w:style w:type="character" w:customStyle="1" w:styleId="CharDivNo">
    <w:name w:val="CharDivNo"/>
    <w:basedOn w:val="OPCCharBase"/>
    <w:uiPriority w:val="1"/>
    <w:qFormat/>
    <w:rsid w:val="00D5189D"/>
  </w:style>
  <w:style w:type="character" w:customStyle="1" w:styleId="CharDivText">
    <w:name w:val="CharDivText"/>
    <w:basedOn w:val="OPCCharBase"/>
    <w:uiPriority w:val="1"/>
    <w:qFormat/>
    <w:rsid w:val="00D5189D"/>
  </w:style>
  <w:style w:type="character" w:customStyle="1" w:styleId="CharItalic">
    <w:name w:val="CharItalic"/>
    <w:basedOn w:val="OPCCharBase"/>
    <w:uiPriority w:val="1"/>
    <w:qFormat/>
    <w:rsid w:val="00D5189D"/>
    <w:rPr>
      <w:i/>
    </w:rPr>
  </w:style>
  <w:style w:type="character" w:customStyle="1" w:styleId="CharPartNo">
    <w:name w:val="CharPartNo"/>
    <w:basedOn w:val="OPCCharBase"/>
    <w:uiPriority w:val="1"/>
    <w:qFormat/>
    <w:rsid w:val="00D5189D"/>
  </w:style>
  <w:style w:type="character" w:customStyle="1" w:styleId="CharPartText">
    <w:name w:val="CharPartText"/>
    <w:basedOn w:val="OPCCharBase"/>
    <w:uiPriority w:val="1"/>
    <w:qFormat/>
    <w:rsid w:val="00D5189D"/>
  </w:style>
  <w:style w:type="character" w:customStyle="1" w:styleId="CharSectno">
    <w:name w:val="CharSectno"/>
    <w:basedOn w:val="OPCCharBase"/>
    <w:qFormat/>
    <w:rsid w:val="00D5189D"/>
  </w:style>
  <w:style w:type="character" w:customStyle="1" w:styleId="CharSubdNo">
    <w:name w:val="CharSubdNo"/>
    <w:basedOn w:val="OPCCharBase"/>
    <w:uiPriority w:val="1"/>
    <w:qFormat/>
    <w:rsid w:val="00D5189D"/>
  </w:style>
  <w:style w:type="character" w:customStyle="1" w:styleId="CharSubdText">
    <w:name w:val="CharSubdText"/>
    <w:basedOn w:val="OPCCharBase"/>
    <w:uiPriority w:val="1"/>
    <w:qFormat/>
    <w:rsid w:val="00D5189D"/>
  </w:style>
  <w:style w:type="paragraph" w:customStyle="1" w:styleId="CTA--">
    <w:name w:val="CTA --"/>
    <w:basedOn w:val="OPCParaBase"/>
    <w:next w:val="Normal"/>
    <w:rsid w:val="00D5189D"/>
    <w:pPr>
      <w:spacing w:before="60" w:line="240" w:lineRule="atLeast"/>
      <w:ind w:left="142" w:hanging="142"/>
    </w:pPr>
    <w:rPr>
      <w:sz w:val="20"/>
    </w:rPr>
  </w:style>
  <w:style w:type="paragraph" w:customStyle="1" w:styleId="CTA-">
    <w:name w:val="CTA -"/>
    <w:basedOn w:val="OPCParaBase"/>
    <w:rsid w:val="00D5189D"/>
    <w:pPr>
      <w:spacing w:before="60" w:line="240" w:lineRule="atLeast"/>
      <w:ind w:left="85" w:hanging="85"/>
    </w:pPr>
    <w:rPr>
      <w:sz w:val="20"/>
    </w:rPr>
  </w:style>
  <w:style w:type="paragraph" w:customStyle="1" w:styleId="CTA---">
    <w:name w:val="CTA ---"/>
    <w:basedOn w:val="OPCParaBase"/>
    <w:next w:val="Normal"/>
    <w:rsid w:val="00D5189D"/>
    <w:pPr>
      <w:spacing w:before="60" w:line="240" w:lineRule="atLeast"/>
      <w:ind w:left="198" w:hanging="198"/>
    </w:pPr>
    <w:rPr>
      <w:sz w:val="20"/>
    </w:rPr>
  </w:style>
  <w:style w:type="paragraph" w:customStyle="1" w:styleId="CTA----">
    <w:name w:val="CTA ----"/>
    <w:basedOn w:val="OPCParaBase"/>
    <w:next w:val="Normal"/>
    <w:rsid w:val="00D5189D"/>
    <w:pPr>
      <w:spacing w:before="60" w:line="240" w:lineRule="atLeast"/>
      <w:ind w:left="255" w:hanging="255"/>
    </w:pPr>
    <w:rPr>
      <w:sz w:val="20"/>
    </w:rPr>
  </w:style>
  <w:style w:type="paragraph" w:customStyle="1" w:styleId="CTA1a">
    <w:name w:val="CTA 1(a)"/>
    <w:basedOn w:val="OPCParaBase"/>
    <w:rsid w:val="00D5189D"/>
    <w:pPr>
      <w:tabs>
        <w:tab w:val="right" w:pos="414"/>
      </w:tabs>
      <w:spacing w:before="40" w:line="240" w:lineRule="atLeast"/>
      <w:ind w:left="675" w:hanging="675"/>
    </w:pPr>
    <w:rPr>
      <w:sz w:val="20"/>
    </w:rPr>
  </w:style>
  <w:style w:type="paragraph" w:customStyle="1" w:styleId="CTA1ai">
    <w:name w:val="CTA 1(a)(i)"/>
    <w:basedOn w:val="OPCParaBase"/>
    <w:rsid w:val="00D5189D"/>
    <w:pPr>
      <w:tabs>
        <w:tab w:val="right" w:pos="1004"/>
      </w:tabs>
      <w:spacing w:before="40" w:line="240" w:lineRule="atLeast"/>
      <w:ind w:left="1253" w:hanging="1253"/>
    </w:pPr>
    <w:rPr>
      <w:sz w:val="20"/>
    </w:rPr>
  </w:style>
  <w:style w:type="paragraph" w:customStyle="1" w:styleId="CTA2a">
    <w:name w:val="CTA 2(a)"/>
    <w:basedOn w:val="OPCParaBase"/>
    <w:rsid w:val="00D5189D"/>
    <w:pPr>
      <w:tabs>
        <w:tab w:val="right" w:pos="482"/>
      </w:tabs>
      <w:spacing w:before="40" w:line="240" w:lineRule="atLeast"/>
      <w:ind w:left="748" w:hanging="748"/>
    </w:pPr>
    <w:rPr>
      <w:sz w:val="20"/>
    </w:rPr>
  </w:style>
  <w:style w:type="paragraph" w:customStyle="1" w:styleId="CTA2ai">
    <w:name w:val="CTA 2(a)(i)"/>
    <w:basedOn w:val="OPCParaBase"/>
    <w:rsid w:val="00D5189D"/>
    <w:pPr>
      <w:tabs>
        <w:tab w:val="right" w:pos="1089"/>
      </w:tabs>
      <w:spacing w:before="40" w:line="240" w:lineRule="atLeast"/>
      <w:ind w:left="1327" w:hanging="1327"/>
    </w:pPr>
    <w:rPr>
      <w:sz w:val="20"/>
    </w:rPr>
  </w:style>
  <w:style w:type="paragraph" w:customStyle="1" w:styleId="CTA3a">
    <w:name w:val="CTA 3(a)"/>
    <w:basedOn w:val="OPCParaBase"/>
    <w:rsid w:val="00D5189D"/>
    <w:pPr>
      <w:tabs>
        <w:tab w:val="right" w:pos="556"/>
      </w:tabs>
      <w:spacing w:before="40" w:line="240" w:lineRule="atLeast"/>
      <w:ind w:left="805" w:hanging="805"/>
    </w:pPr>
    <w:rPr>
      <w:sz w:val="20"/>
    </w:rPr>
  </w:style>
  <w:style w:type="paragraph" w:customStyle="1" w:styleId="CTA3ai">
    <w:name w:val="CTA 3(a)(i)"/>
    <w:basedOn w:val="OPCParaBase"/>
    <w:rsid w:val="00D5189D"/>
    <w:pPr>
      <w:tabs>
        <w:tab w:val="right" w:pos="1140"/>
      </w:tabs>
      <w:spacing w:before="40" w:line="240" w:lineRule="atLeast"/>
      <w:ind w:left="1361" w:hanging="1361"/>
    </w:pPr>
    <w:rPr>
      <w:sz w:val="20"/>
    </w:rPr>
  </w:style>
  <w:style w:type="paragraph" w:customStyle="1" w:styleId="CTA4a">
    <w:name w:val="CTA 4(a)"/>
    <w:basedOn w:val="OPCParaBase"/>
    <w:rsid w:val="00D5189D"/>
    <w:pPr>
      <w:tabs>
        <w:tab w:val="right" w:pos="624"/>
      </w:tabs>
      <w:spacing w:before="40" w:line="240" w:lineRule="atLeast"/>
      <w:ind w:left="873" w:hanging="873"/>
    </w:pPr>
    <w:rPr>
      <w:sz w:val="20"/>
    </w:rPr>
  </w:style>
  <w:style w:type="paragraph" w:customStyle="1" w:styleId="CTA4ai">
    <w:name w:val="CTA 4(a)(i)"/>
    <w:basedOn w:val="OPCParaBase"/>
    <w:rsid w:val="00D5189D"/>
    <w:pPr>
      <w:tabs>
        <w:tab w:val="right" w:pos="1213"/>
      </w:tabs>
      <w:spacing w:before="40" w:line="240" w:lineRule="atLeast"/>
      <w:ind w:left="1452" w:hanging="1452"/>
    </w:pPr>
    <w:rPr>
      <w:sz w:val="20"/>
    </w:rPr>
  </w:style>
  <w:style w:type="paragraph" w:customStyle="1" w:styleId="CTACAPS">
    <w:name w:val="CTA CAPS"/>
    <w:basedOn w:val="OPCParaBase"/>
    <w:rsid w:val="00D5189D"/>
    <w:pPr>
      <w:spacing w:before="60" w:line="240" w:lineRule="atLeast"/>
    </w:pPr>
    <w:rPr>
      <w:sz w:val="20"/>
    </w:rPr>
  </w:style>
  <w:style w:type="paragraph" w:customStyle="1" w:styleId="CTAright">
    <w:name w:val="CTA right"/>
    <w:basedOn w:val="OPCParaBase"/>
    <w:rsid w:val="00D5189D"/>
    <w:pPr>
      <w:spacing w:before="60" w:line="240" w:lineRule="auto"/>
      <w:jc w:val="right"/>
    </w:pPr>
    <w:rPr>
      <w:sz w:val="20"/>
    </w:rPr>
  </w:style>
  <w:style w:type="paragraph" w:customStyle="1" w:styleId="subsection">
    <w:name w:val="subsection"/>
    <w:aliases w:val="ss,Subsection"/>
    <w:basedOn w:val="OPCParaBase"/>
    <w:link w:val="subsectionChar"/>
    <w:rsid w:val="00D5189D"/>
    <w:pPr>
      <w:tabs>
        <w:tab w:val="right" w:pos="1021"/>
      </w:tabs>
      <w:spacing w:before="180" w:line="240" w:lineRule="auto"/>
      <w:ind w:left="1134" w:hanging="1134"/>
    </w:pPr>
  </w:style>
  <w:style w:type="paragraph" w:customStyle="1" w:styleId="Definition">
    <w:name w:val="Definition"/>
    <w:aliases w:val="dd"/>
    <w:basedOn w:val="OPCParaBase"/>
    <w:rsid w:val="00D5189D"/>
    <w:pPr>
      <w:spacing w:before="180" w:line="240" w:lineRule="auto"/>
      <w:ind w:left="1134"/>
    </w:pPr>
  </w:style>
  <w:style w:type="paragraph" w:customStyle="1" w:styleId="ETAsubitem">
    <w:name w:val="ETA(subitem)"/>
    <w:basedOn w:val="OPCParaBase"/>
    <w:rsid w:val="00D5189D"/>
    <w:pPr>
      <w:tabs>
        <w:tab w:val="right" w:pos="340"/>
      </w:tabs>
      <w:spacing w:before="60" w:line="240" w:lineRule="auto"/>
      <w:ind w:left="454" w:hanging="454"/>
    </w:pPr>
    <w:rPr>
      <w:sz w:val="20"/>
    </w:rPr>
  </w:style>
  <w:style w:type="paragraph" w:customStyle="1" w:styleId="ETApara">
    <w:name w:val="ETA(para)"/>
    <w:basedOn w:val="OPCParaBase"/>
    <w:rsid w:val="00D5189D"/>
    <w:pPr>
      <w:tabs>
        <w:tab w:val="right" w:pos="754"/>
      </w:tabs>
      <w:spacing w:before="60" w:line="240" w:lineRule="auto"/>
      <w:ind w:left="828" w:hanging="828"/>
    </w:pPr>
    <w:rPr>
      <w:sz w:val="20"/>
    </w:rPr>
  </w:style>
  <w:style w:type="paragraph" w:customStyle="1" w:styleId="ETAsubpara">
    <w:name w:val="ETA(subpara)"/>
    <w:basedOn w:val="OPCParaBase"/>
    <w:rsid w:val="00D5189D"/>
    <w:pPr>
      <w:tabs>
        <w:tab w:val="right" w:pos="1083"/>
      </w:tabs>
      <w:spacing w:before="60" w:line="240" w:lineRule="auto"/>
      <w:ind w:left="1191" w:hanging="1191"/>
    </w:pPr>
    <w:rPr>
      <w:sz w:val="20"/>
    </w:rPr>
  </w:style>
  <w:style w:type="paragraph" w:customStyle="1" w:styleId="ETAsub-subpara">
    <w:name w:val="ETA(sub-subpara)"/>
    <w:basedOn w:val="OPCParaBase"/>
    <w:rsid w:val="00D5189D"/>
    <w:pPr>
      <w:tabs>
        <w:tab w:val="right" w:pos="1412"/>
      </w:tabs>
      <w:spacing w:before="60" w:line="240" w:lineRule="auto"/>
      <w:ind w:left="1525" w:hanging="1525"/>
    </w:pPr>
    <w:rPr>
      <w:sz w:val="20"/>
    </w:rPr>
  </w:style>
  <w:style w:type="paragraph" w:customStyle="1" w:styleId="Formula">
    <w:name w:val="Formula"/>
    <w:basedOn w:val="OPCParaBase"/>
    <w:rsid w:val="00D5189D"/>
    <w:pPr>
      <w:spacing w:line="240" w:lineRule="auto"/>
      <w:ind w:left="1134"/>
    </w:pPr>
    <w:rPr>
      <w:sz w:val="20"/>
    </w:rPr>
  </w:style>
  <w:style w:type="paragraph" w:styleId="Header">
    <w:name w:val="header"/>
    <w:basedOn w:val="OPCParaBase"/>
    <w:link w:val="HeaderChar"/>
    <w:unhideWhenUsed/>
    <w:rsid w:val="00D518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5189D"/>
    <w:rPr>
      <w:rFonts w:eastAsia="Times New Roman" w:cs="Times New Roman"/>
      <w:sz w:val="16"/>
      <w:lang w:eastAsia="en-AU"/>
    </w:rPr>
  </w:style>
  <w:style w:type="paragraph" w:customStyle="1" w:styleId="House">
    <w:name w:val="House"/>
    <w:basedOn w:val="OPCParaBase"/>
    <w:rsid w:val="00D5189D"/>
    <w:pPr>
      <w:spacing w:line="240" w:lineRule="auto"/>
    </w:pPr>
    <w:rPr>
      <w:sz w:val="28"/>
    </w:rPr>
  </w:style>
  <w:style w:type="paragraph" w:customStyle="1" w:styleId="Item">
    <w:name w:val="Item"/>
    <w:aliases w:val="i"/>
    <w:basedOn w:val="OPCParaBase"/>
    <w:next w:val="ItemHead"/>
    <w:rsid w:val="00D5189D"/>
    <w:pPr>
      <w:keepLines/>
      <w:spacing w:before="80" w:line="240" w:lineRule="auto"/>
      <w:ind w:left="709"/>
    </w:pPr>
  </w:style>
  <w:style w:type="paragraph" w:customStyle="1" w:styleId="ItemHead">
    <w:name w:val="ItemHead"/>
    <w:aliases w:val="ih"/>
    <w:basedOn w:val="OPCParaBase"/>
    <w:next w:val="Item"/>
    <w:rsid w:val="00D518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5189D"/>
    <w:pPr>
      <w:spacing w:line="240" w:lineRule="auto"/>
    </w:pPr>
    <w:rPr>
      <w:b/>
      <w:sz w:val="32"/>
    </w:rPr>
  </w:style>
  <w:style w:type="paragraph" w:customStyle="1" w:styleId="notedraft">
    <w:name w:val="note(draft)"/>
    <w:aliases w:val="nd"/>
    <w:basedOn w:val="OPCParaBase"/>
    <w:rsid w:val="00D5189D"/>
    <w:pPr>
      <w:spacing w:before="240" w:line="240" w:lineRule="auto"/>
      <w:ind w:left="284" w:hanging="284"/>
    </w:pPr>
    <w:rPr>
      <w:i/>
      <w:sz w:val="24"/>
    </w:rPr>
  </w:style>
  <w:style w:type="paragraph" w:customStyle="1" w:styleId="notemargin">
    <w:name w:val="note(margin)"/>
    <w:aliases w:val="nm"/>
    <w:basedOn w:val="OPCParaBase"/>
    <w:rsid w:val="00D5189D"/>
    <w:pPr>
      <w:tabs>
        <w:tab w:val="left" w:pos="709"/>
      </w:tabs>
      <w:spacing w:before="122" w:line="198" w:lineRule="exact"/>
      <w:ind w:left="709" w:hanging="709"/>
    </w:pPr>
    <w:rPr>
      <w:sz w:val="18"/>
    </w:rPr>
  </w:style>
  <w:style w:type="paragraph" w:customStyle="1" w:styleId="noteToPara">
    <w:name w:val="noteToPara"/>
    <w:aliases w:val="ntp"/>
    <w:basedOn w:val="OPCParaBase"/>
    <w:rsid w:val="00D5189D"/>
    <w:pPr>
      <w:spacing w:before="122" w:line="198" w:lineRule="exact"/>
      <w:ind w:left="2353" w:hanging="709"/>
    </w:pPr>
    <w:rPr>
      <w:sz w:val="18"/>
    </w:rPr>
  </w:style>
  <w:style w:type="paragraph" w:customStyle="1" w:styleId="noteParlAmend">
    <w:name w:val="note(ParlAmend)"/>
    <w:aliases w:val="npp"/>
    <w:basedOn w:val="OPCParaBase"/>
    <w:next w:val="ParlAmend"/>
    <w:rsid w:val="00D5189D"/>
    <w:pPr>
      <w:spacing w:line="240" w:lineRule="auto"/>
      <w:jc w:val="right"/>
    </w:pPr>
    <w:rPr>
      <w:rFonts w:ascii="Arial" w:hAnsi="Arial"/>
      <w:b/>
      <w:i/>
    </w:rPr>
  </w:style>
  <w:style w:type="paragraph" w:customStyle="1" w:styleId="Page1">
    <w:name w:val="Page1"/>
    <w:basedOn w:val="OPCParaBase"/>
    <w:rsid w:val="00D5189D"/>
    <w:pPr>
      <w:spacing w:before="5600" w:line="240" w:lineRule="auto"/>
    </w:pPr>
    <w:rPr>
      <w:b/>
      <w:sz w:val="32"/>
    </w:rPr>
  </w:style>
  <w:style w:type="paragraph" w:customStyle="1" w:styleId="PageBreak">
    <w:name w:val="PageBreak"/>
    <w:aliases w:val="pb"/>
    <w:basedOn w:val="OPCParaBase"/>
    <w:rsid w:val="00D5189D"/>
    <w:pPr>
      <w:spacing w:line="240" w:lineRule="auto"/>
    </w:pPr>
    <w:rPr>
      <w:sz w:val="20"/>
    </w:rPr>
  </w:style>
  <w:style w:type="paragraph" w:customStyle="1" w:styleId="paragraphsub">
    <w:name w:val="paragraph(sub)"/>
    <w:aliases w:val="aa"/>
    <w:basedOn w:val="OPCParaBase"/>
    <w:rsid w:val="00D5189D"/>
    <w:pPr>
      <w:tabs>
        <w:tab w:val="right" w:pos="1985"/>
      </w:tabs>
      <w:spacing w:before="40" w:line="240" w:lineRule="auto"/>
      <w:ind w:left="2098" w:hanging="2098"/>
    </w:pPr>
  </w:style>
  <w:style w:type="paragraph" w:customStyle="1" w:styleId="paragraphsub-sub">
    <w:name w:val="paragraph(sub-sub)"/>
    <w:aliases w:val="aaa"/>
    <w:basedOn w:val="OPCParaBase"/>
    <w:rsid w:val="00D5189D"/>
    <w:pPr>
      <w:tabs>
        <w:tab w:val="right" w:pos="2722"/>
      </w:tabs>
      <w:spacing w:before="40" w:line="240" w:lineRule="auto"/>
      <w:ind w:left="2835" w:hanging="2835"/>
    </w:pPr>
  </w:style>
  <w:style w:type="paragraph" w:customStyle="1" w:styleId="paragraph">
    <w:name w:val="paragraph"/>
    <w:aliases w:val="a"/>
    <w:basedOn w:val="OPCParaBase"/>
    <w:link w:val="paragraphChar"/>
    <w:rsid w:val="00D5189D"/>
    <w:pPr>
      <w:tabs>
        <w:tab w:val="right" w:pos="1531"/>
      </w:tabs>
      <w:spacing w:before="40" w:line="240" w:lineRule="auto"/>
      <w:ind w:left="1644" w:hanging="1644"/>
    </w:pPr>
  </w:style>
  <w:style w:type="paragraph" w:customStyle="1" w:styleId="ParlAmend">
    <w:name w:val="ParlAmend"/>
    <w:aliases w:val="pp"/>
    <w:basedOn w:val="OPCParaBase"/>
    <w:rsid w:val="00D5189D"/>
    <w:pPr>
      <w:spacing w:before="240" w:line="240" w:lineRule="atLeast"/>
      <w:ind w:hanging="567"/>
    </w:pPr>
    <w:rPr>
      <w:sz w:val="24"/>
    </w:rPr>
  </w:style>
  <w:style w:type="paragraph" w:customStyle="1" w:styleId="Penalty">
    <w:name w:val="Penalty"/>
    <w:basedOn w:val="OPCParaBase"/>
    <w:rsid w:val="00D5189D"/>
    <w:pPr>
      <w:tabs>
        <w:tab w:val="left" w:pos="2977"/>
      </w:tabs>
      <w:spacing w:before="180" w:line="240" w:lineRule="auto"/>
      <w:ind w:left="1985" w:hanging="851"/>
    </w:pPr>
  </w:style>
  <w:style w:type="paragraph" w:customStyle="1" w:styleId="Portfolio">
    <w:name w:val="Portfolio"/>
    <w:basedOn w:val="OPCParaBase"/>
    <w:rsid w:val="00D5189D"/>
    <w:pPr>
      <w:spacing w:line="240" w:lineRule="auto"/>
    </w:pPr>
    <w:rPr>
      <w:i/>
      <w:sz w:val="20"/>
    </w:rPr>
  </w:style>
  <w:style w:type="paragraph" w:customStyle="1" w:styleId="Preamble">
    <w:name w:val="Preamble"/>
    <w:basedOn w:val="OPCParaBase"/>
    <w:next w:val="Normal"/>
    <w:rsid w:val="00D518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189D"/>
    <w:pPr>
      <w:spacing w:line="240" w:lineRule="auto"/>
    </w:pPr>
    <w:rPr>
      <w:i/>
      <w:sz w:val="20"/>
    </w:rPr>
  </w:style>
  <w:style w:type="paragraph" w:customStyle="1" w:styleId="Session">
    <w:name w:val="Session"/>
    <w:basedOn w:val="OPCParaBase"/>
    <w:rsid w:val="00D5189D"/>
    <w:pPr>
      <w:spacing w:line="240" w:lineRule="auto"/>
    </w:pPr>
    <w:rPr>
      <w:sz w:val="28"/>
    </w:rPr>
  </w:style>
  <w:style w:type="paragraph" w:customStyle="1" w:styleId="Sponsor">
    <w:name w:val="Sponsor"/>
    <w:basedOn w:val="OPCParaBase"/>
    <w:rsid w:val="00D5189D"/>
    <w:pPr>
      <w:spacing w:line="240" w:lineRule="auto"/>
    </w:pPr>
    <w:rPr>
      <w:i/>
    </w:rPr>
  </w:style>
  <w:style w:type="paragraph" w:customStyle="1" w:styleId="Subitem">
    <w:name w:val="Subitem"/>
    <w:aliases w:val="iss"/>
    <w:basedOn w:val="OPCParaBase"/>
    <w:rsid w:val="00D5189D"/>
    <w:pPr>
      <w:spacing w:before="180" w:line="240" w:lineRule="auto"/>
      <w:ind w:left="709" w:hanging="709"/>
    </w:pPr>
  </w:style>
  <w:style w:type="paragraph" w:customStyle="1" w:styleId="SubitemHead">
    <w:name w:val="SubitemHead"/>
    <w:aliases w:val="issh"/>
    <w:basedOn w:val="OPCParaBase"/>
    <w:rsid w:val="00D518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189D"/>
    <w:pPr>
      <w:spacing w:before="40" w:line="240" w:lineRule="auto"/>
      <w:ind w:left="1134"/>
    </w:pPr>
  </w:style>
  <w:style w:type="paragraph" w:customStyle="1" w:styleId="SubsectionHead">
    <w:name w:val="SubsectionHead"/>
    <w:aliases w:val="ssh"/>
    <w:basedOn w:val="OPCParaBase"/>
    <w:next w:val="subsection"/>
    <w:rsid w:val="00D5189D"/>
    <w:pPr>
      <w:keepNext/>
      <w:keepLines/>
      <w:spacing w:before="240" w:line="240" w:lineRule="auto"/>
      <w:ind w:left="1134"/>
    </w:pPr>
    <w:rPr>
      <w:i/>
    </w:rPr>
  </w:style>
  <w:style w:type="paragraph" w:customStyle="1" w:styleId="Tablea">
    <w:name w:val="Table(a)"/>
    <w:aliases w:val="ta"/>
    <w:basedOn w:val="OPCParaBase"/>
    <w:rsid w:val="00D5189D"/>
    <w:pPr>
      <w:spacing w:before="60" w:line="240" w:lineRule="auto"/>
      <w:ind w:left="284" w:hanging="284"/>
    </w:pPr>
    <w:rPr>
      <w:sz w:val="20"/>
    </w:rPr>
  </w:style>
  <w:style w:type="paragraph" w:customStyle="1" w:styleId="TableAA">
    <w:name w:val="Table(AA)"/>
    <w:aliases w:val="taaa"/>
    <w:basedOn w:val="OPCParaBase"/>
    <w:rsid w:val="00D518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518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5189D"/>
    <w:pPr>
      <w:spacing w:before="60" w:line="240" w:lineRule="atLeast"/>
    </w:pPr>
    <w:rPr>
      <w:sz w:val="20"/>
    </w:rPr>
  </w:style>
  <w:style w:type="paragraph" w:customStyle="1" w:styleId="TLPBoxTextnote">
    <w:name w:val="TLPBoxText(note"/>
    <w:aliases w:val="right)"/>
    <w:basedOn w:val="OPCParaBase"/>
    <w:rsid w:val="00D518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18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189D"/>
    <w:pPr>
      <w:spacing w:before="122" w:line="198" w:lineRule="exact"/>
      <w:ind w:left="1985" w:hanging="851"/>
      <w:jc w:val="right"/>
    </w:pPr>
    <w:rPr>
      <w:sz w:val="18"/>
    </w:rPr>
  </w:style>
  <w:style w:type="paragraph" w:customStyle="1" w:styleId="TLPTableBullet">
    <w:name w:val="TLPTableBullet"/>
    <w:aliases w:val="ttb"/>
    <w:basedOn w:val="OPCParaBase"/>
    <w:rsid w:val="00D5189D"/>
    <w:pPr>
      <w:spacing w:line="240" w:lineRule="exact"/>
      <w:ind w:left="284" w:hanging="284"/>
    </w:pPr>
    <w:rPr>
      <w:sz w:val="20"/>
    </w:rPr>
  </w:style>
  <w:style w:type="paragraph" w:styleId="TOC1">
    <w:name w:val="toc 1"/>
    <w:basedOn w:val="OPCParaBase"/>
    <w:next w:val="Normal"/>
    <w:uiPriority w:val="39"/>
    <w:semiHidden/>
    <w:unhideWhenUsed/>
    <w:rsid w:val="00D5189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5189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5189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5189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5189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5189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5189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5189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5189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5189D"/>
    <w:pPr>
      <w:keepLines/>
      <w:spacing w:before="240" w:after="120" w:line="240" w:lineRule="auto"/>
      <w:ind w:left="794"/>
    </w:pPr>
    <w:rPr>
      <w:b/>
      <w:kern w:val="28"/>
      <w:sz w:val="20"/>
    </w:rPr>
  </w:style>
  <w:style w:type="paragraph" w:customStyle="1" w:styleId="TofSectsHeading">
    <w:name w:val="TofSects(Heading)"/>
    <w:basedOn w:val="OPCParaBase"/>
    <w:rsid w:val="00D5189D"/>
    <w:pPr>
      <w:spacing w:before="240" w:after="120" w:line="240" w:lineRule="auto"/>
    </w:pPr>
    <w:rPr>
      <w:b/>
      <w:sz w:val="24"/>
    </w:rPr>
  </w:style>
  <w:style w:type="paragraph" w:customStyle="1" w:styleId="TofSectsSection">
    <w:name w:val="TofSects(Section)"/>
    <w:basedOn w:val="OPCParaBase"/>
    <w:rsid w:val="00D5189D"/>
    <w:pPr>
      <w:keepLines/>
      <w:spacing w:before="40" w:line="240" w:lineRule="auto"/>
      <w:ind w:left="1588" w:hanging="794"/>
    </w:pPr>
    <w:rPr>
      <w:kern w:val="28"/>
      <w:sz w:val="18"/>
    </w:rPr>
  </w:style>
  <w:style w:type="paragraph" w:customStyle="1" w:styleId="TofSectsSubdiv">
    <w:name w:val="TofSects(Subdiv)"/>
    <w:basedOn w:val="OPCParaBase"/>
    <w:rsid w:val="00D5189D"/>
    <w:pPr>
      <w:keepLines/>
      <w:spacing w:before="80" w:line="240" w:lineRule="auto"/>
      <w:ind w:left="1588" w:hanging="794"/>
    </w:pPr>
    <w:rPr>
      <w:kern w:val="28"/>
    </w:rPr>
  </w:style>
  <w:style w:type="paragraph" w:customStyle="1" w:styleId="WRStyle">
    <w:name w:val="WR Style"/>
    <w:aliases w:val="WR"/>
    <w:basedOn w:val="OPCParaBase"/>
    <w:rsid w:val="00D5189D"/>
    <w:pPr>
      <w:spacing w:before="240" w:line="240" w:lineRule="auto"/>
      <w:ind w:left="284" w:hanging="284"/>
    </w:pPr>
    <w:rPr>
      <w:b/>
      <w:i/>
      <w:kern w:val="28"/>
      <w:sz w:val="24"/>
    </w:rPr>
  </w:style>
  <w:style w:type="paragraph" w:customStyle="1" w:styleId="notepara">
    <w:name w:val="note(para)"/>
    <w:aliases w:val="na"/>
    <w:basedOn w:val="OPCParaBase"/>
    <w:rsid w:val="00D5189D"/>
    <w:pPr>
      <w:spacing w:before="40" w:line="198" w:lineRule="exact"/>
      <w:ind w:left="2354" w:hanging="369"/>
    </w:pPr>
    <w:rPr>
      <w:sz w:val="18"/>
    </w:rPr>
  </w:style>
  <w:style w:type="paragraph" w:styleId="Footer">
    <w:name w:val="footer"/>
    <w:link w:val="FooterChar"/>
    <w:rsid w:val="00D518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5189D"/>
    <w:rPr>
      <w:rFonts w:eastAsia="Times New Roman" w:cs="Times New Roman"/>
      <w:sz w:val="22"/>
      <w:szCs w:val="24"/>
      <w:lang w:eastAsia="en-AU"/>
    </w:rPr>
  </w:style>
  <w:style w:type="character" w:styleId="LineNumber">
    <w:name w:val="line number"/>
    <w:basedOn w:val="OPCCharBase"/>
    <w:uiPriority w:val="99"/>
    <w:semiHidden/>
    <w:unhideWhenUsed/>
    <w:rsid w:val="00D5189D"/>
    <w:rPr>
      <w:sz w:val="16"/>
    </w:rPr>
  </w:style>
  <w:style w:type="table" w:customStyle="1" w:styleId="CFlag">
    <w:name w:val="CFlag"/>
    <w:basedOn w:val="TableNormal"/>
    <w:uiPriority w:val="99"/>
    <w:rsid w:val="00D5189D"/>
    <w:rPr>
      <w:rFonts w:eastAsia="Times New Roman" w:cs="Times New Roman"/>
      <w:lang w:eastAsia="en-AU"/>
    </w:rPr>
    <w:tblPr/>
  </w:style>
  <w:style w:type="paragraph" w:styleId="BalloonText">
    <w:name w:val="Balloon Text"/>
    <w:basedOn w:val="Normal"/>
    <w:link w:val="BalloonTextChar"/>
    <w:uiPriority w:val="99"/>
    <w:semiHidden/>
    <w:unhideWhenUsed/>
    <w:rsid w:val="00D518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9D"/>
    <w:rPr>
      <w:rFonts w:ascii="Tahoma" w:hAnsi="Tahoma" w:cs="Tahoma"/>
      <w:sz w:val="16"/>
      <w:szCs w:val="16"/>
    </w:rPr>
  </w:style>
  <w:style w:type="table" w:styleId="TableGrid">
    <w:name w:val="Table Grid"/>
    <w:basedOn w:val="TableNormal"/>
    <w:uiPriority w:val="59"/>
    <w:rsid w:val="00D5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5189D"/>
    <w:rPr>
      <w:b/>
      <w:sz w:val="28"/>
      <w:szCs w:val="32"/>
    </w:rPr>
  </w:style>
  <w:style w:type="paragraph" w:customStyle="1" w:styleId="LegislationMadeUnder">
    <w:name w:val="LegislationMadeUnder"/>
    <w:basedOn w:val="OPCParaBase"/>
    <w:next w:val="Normal"/>
    <w:rsid w:val="00D5189D"/>
    <w:rPr>
      <w:i/>
      <w:sz w:val="32"/>
      <w:szCs w:val="32"/>
    </w:rPr>
  </w:style>
  <w:style w:type="paragraph" w:customStyle="1" w:styleId="SignCoverPageEnd">
    <w:name w:val="SignCoverPageEnd"/>
    <w:basedOn w:val="OPCParaBase"/>
    <w:next w:val="Normal"/>
    <w:rsid w:val="00D518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5189D"/>
    <w:pPr>
      <w:pBdr>
        <w:top w:val="single" w:sz="4" w:space="1" w:color="auto"/>
      </w:pBdr>
      <w:spacing w:before="360"/>
      <w:ind w:right="397"/>
      <w:jc w:val="both"/>
    </w:pPr>
  </w:style>
  <w:style w:type="paragraph" w:customStyle="1" w:styleId="NotesHeading1">
    <w:name w:val="NotesHeading 1"/>
    <w:basedOn w:val="OPCParaBase"/>
    <w:next w:val="Normal"/>
    <w:rsid w:val="00D5189D"/>
    <w:rPr>
      <w:b/>
      <w:sz w:val="28"/>
      <w:szCs w:val="28"/>
    </w:rPr>
  </w:style>
  <w:style w:type="paragraph" w:customStyle="1" w:styleId="NotesHeading2">
    <w:name w:val="NotesHeading 2"/>
    <w:basedOn w:val="OPCParaBase"/>
    <w:next w:val="Normal"/>
    <w:rsid w:val="00D5189D"/>
    <w:rPr>
      <w:b/>
      <w:sz w:val="28"/>
      <w:szCs w:val="28"/>
    </w:rPr>
  </w:style>
  <w:style w:type="paragraph" w:customStyle="1" w:styleId="ENotesText">
    <w:name w:val="ENotesText"/>
    <w:aliases w:val="Ent"/>
    <w:basedOn w:val="OPCParaBase"/>
    <w:next w:val="Normal"/>
    <w:rsid w:val="00D5189D"/>
    <w:pPr>
      <w:spacing w:before="120"/>
    </w:pPr>
  </w:style>
  <w:style w:type="paragraph" w:customStyle="1" w:styleId="CompiledActNo">
    <w:name w:val="CompiledActNo"/>
    <w:basedOn w:val="OPCParaBase"/>
    <w:next w:val="Normal"/>
    <w:rsid w:val="00D5189D"/>
    <w:rPr>
      <w:b/>
      <w:sz w:val="24"/>
      <w:szCs w:val="24"/>
    </w:rPr>
  </w:style>
  <w:style w:type="paragraph" w:customStyle="1" w:styleId="CompiledMadeUnder">
    <w:name w:val="CompiledMadeUnder"/>
    <w:basedOn w:val="OPCParaBase"/>
    <w:next w:val="Normal"/>
    <w:rsid w:val="00D5189D"/>
    <w:rPr>
      <w:i/>
      <w:sz w:val="24"/>
      <w:szCs w:val="24"/>
    </w:rPr>
  </w:style>
  <w:style w:type="paragraph" w:customStyle="1" w:styleId="Paragraphsub-sub-sub">
    <w:name w:val="Paragraph(sub-sub-sub)"/>
    <w:aliases w:val="aaaa"/>
    <w:basedOn w:val="OPCParaBase"/>
    <w:rsid w:val="00D518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18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18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18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18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189D"/>
    <w:pPr>
      <w:spacing w:before="60" w:line="240" w:lineRule="auto"/>
    </w:pPr>
    <w:rPr>
      <w:rFonts w:cs="Arial"/>
      <w:sz w:val="20"/>
      <w:szCs w:val="22"/>
    </w:rPr>
  </w:style>
  <w:style w:type="paragraph" w:customStyle="1" w:styleId="NoteToSubpara">
    <w:name w:val="NoteToSubpara"/>
    <w:aliases w:val="nts"/>
    <w:basedOn w:val="OPCParaBase"/>
    <w:rsid w:val="00D5189D"/>
    <w:pPr>
      <w:spacing w:before="40" w:line="198" w:lineRule="exact"/>
      <w:ind w:left="2835" w:hanging="709"/>
    </w:pPr>
    <w:rPr>
      <w:sz w:val="18"/>
    </w:rPr>
  </w:style>
  <w:style w:type="paragraph" w:customStyle="1" w:styleId="ENoteTableHeading">
    <w:name w:val="ENoteTableHeading"/>
    <w:aliases w:val="enth"/>
    <w:basedOn w:val="OPCParaBase"/>
    <w:rsid w:val="00D5189D"/>
    <w:pPr>
      <w:keepNext/>
      <w:spacing w:before="60" w:line="240" w:lineRule="atLeast"/>
    </w:pPr>
    <w:rPr>
      <w:rFonts w:ascii="Arial" w:hAnsi="Arial"/>
      <w:b/>
      <w:sz w:val="16"/>
    </w:rPr>
  </w:style>
  <w:style w:type="paragraph" w:customStyle="1" w:styleId="ENoteTTi">
    <w:name w:val="ENoteTTi"/>
    <w:aliases w:val="entti"/>
    <w:basedOn w:val="OPCParaBase"/>
    <w:rsid w:val="00D5189D"/>
    <w:pPr>
      <w:keepNext/>
      <w:spacing w:before="60" w:line="240" w:lineRule="atLeast"/>
      <w:ind w:left="170"/>
    </w:pPr>
    <w:rPr>
      <w:sz w:val="16"/>
    </w:rPr>
  </w:style>
  <w:style w:type="paragraph" w:customStyle="1" w:styleId="ENotesHeading1">
    <w:name w:val="ENotesHeading 1"/>
    <w:aliases w:val="Enh1"/>
    <w:basedOn w:val="OPCParaBase"/>
    <w:next w:val="Normal"/>
    <w:rsid w:val="00D5189D"/>
    <w:pPr>
      <w:spacing w:before="120"/>
      <w:outlineLvl w:val="1"/>
    </w:pPr>
    <w:rPr>
      <w:b/>
      <w:sz w:val="28"/>
      <w:szCs w:val="28"/>
    </w:rPr>
  </w:style>
  <w:style w:type="paragraph" w:customStyle="1" w:styleId="ENotesHeading2">
    <w:name w:val="ENotesHeading 2"/>
    <w:aliases w:val="Enh2"/>
    <w:basedOn w:val="OPCParaBase"/>
    <w:next w:val="Normal"/>
    <w:rsid w:val="00D5189D"/>
    <w:pPr>
      <w:spacing w:before="120" w:after="120"/>
      <w:outlineLvl w:val="2"/>
    </w:pPr>
    <w:rPr>
      <w:b/>
      <w:sz w:val="24"/>
      <w:szCs w:val="28"/>
    </w:rPr>
  </w:style>
  <w:style w:type="paragraph" w:customStyle="1" w:styleId="ENoteTTIndentHeading">
    <w:name w:val="ENoteTTIndentHeading"/>
    <w:aliases w:val="enTTHi"/>
    <w:basedOn w:val="OPCParaBase"/>
    <w:rsid w:val="00D518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189D"/>
    <w:pPr>
      <w:spacing w:before="60" w:line="240" w:lineRule="atLeast"/>
    </w:pPr>
    <w:rPr>
      <w:sz w:val="16"/>
    </w:rPr>
  </w:style>
  <w:style w:type="paragraph" w:customStyle="1" w:styleId="MadeunderText">
    <w:name w:val="MadeunderText"/>
    <w:basedOn w:val="OPCParaBase"/>
    <w:next w:val="CompiledMadeUnder"/>
    <w:rsid w:val="00D5189D"/>
    <w:pPr>
      <w:spacing w:before="240"/>
    </w:pPr>
    <w:rPr>
      <w:sz w:val="24"/>
      <w:szCs w:val="24"/>
    </w:rPr>
  </w:style>
  <w:style w:type="paragraph" w:customStyle="1" w:styleId="ENotesHeading3">
    <w:name w:val="ENotesHeading 3"/>
    <w:aliases w:val="Enh3"/>
    <w:basedOn w:val="OPCParaBase"/>
    <w:next w:val="Normal"/>
    <w:rsid w:val="00D5189D"/>
    <w:pPr>
      <w:keepNext/>
      <w:spacing w:before="120" w:line="240" w:lineRule="auto"/>
      <w:outlineLvl w:val="4"/>
    </w:pPr>
    <w:rPr>
      <w:b/>
      <w:szCs w:val="24"/>
    </w:rPr>
  </w:style>
  <w:style w:type="character" w:customStyle="1" w:styleId="CharSubPartTextCASA">
    <w:name w:val="CharSubPartText(CASA)"/>
    <w:basedOn w:val="OPCCharBase"/>
    <w:uiPriority w:val="1"/>
    <w:rsid w:val="00D5189D"/>
  </w:style>
  <w:style w:type="character" w:customStyle="1" w:styleId="CharSubPartNoCASA">
    <w:name w:val="CharSubPartNo(CASA)"/>
    <w:basedOn w:val="OPCCharBase"/>
    <w:uiPriority w:val="1"/>
    <w:rsid w:val="00D5189D"/>
  </w:style>
  <w:style w:type="paragraph" w:customStyle="1" w:styleId="ENoteTTIndentHeadingSub">
    <w:name w:val="ENoteTTIndentHeadingSub"/>
    <w:aliases w:val="enTTHis"/>
    <w:basedOn w:val="OPCParaBase"/>
    <w:rsid w:val="00D5189D"/>
    <w:pPr>
      <w:keepNext/>
      <w:spacing w:before="60" w:line="240" w:lineRule="atLeast"/>
      <w:ind w:left="340"/>
    </w:pPr>
    <w:rPr>
      <w:b/>
      <w:sz w:val="16"/>
    </w:rPr>
  </w:style>
  <w:style w:type="paragraph" w:customStyle="1" w:styleId="ENoteTTiSub">
    <w:name w:val="ENoteTTiSub"/>
    <w:aliases w:val="enttis"/>
    <w:basedOn w:val="OPCParaBase"/>
    <w:rsid w:val="00D5189D"/>
    <w:pPr>
      <w:keepNext/>
      <w:spacing w:before="60" w:line="240" w:lineRule="atLeast"/>
      <w:ind w:left="340"/>
    </w:pPr>
    <w:rPr>
      <w:sz w:val="16"/>
    </w:rPr>
  </w:style>
  <w:style w:type="paragraph" w:customStyle="1" w:styleId="SubDivisionMigration">
    <w:name w:val="SubDivisionMigration"/>
    <w:aliases w:val="sdm"/>
    <w:basedOn w:val="OPCParaBase"/>
    <w:rsid w:val="00D518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18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5189D"/>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518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5189D"/>
    <w:rPr>
      <w:sz w:val="22"/>
    </w:rPr>
  </w:style>
  <w:style w:type="paragraph" w:customStyle="1" w:styleId="SOTextNote">
    <w:name w:val="SO TextNote"/>
    <w:aliases w:val="sont"/>
    <w:basedOn w:val="SOText"/>
    <w:qFormat/>
    <w:rsid w:val="00D5189D"/>
    <w:pPr>
      <w:spacing w:before="122" w:line="198" w:lineRule="exact"/>
      <w:ind w:left="1843" w:hanging="709"/>
    </w:pPr>
    <w:rPr>
      <w:sz w:val="18"/>
    </w:rPr>
  </w:style>
  <w:style w:type="paragraph" w:customStyle="1" w:styleId="SOPara">
    <w:name w:val="SO Para"/>
    <w:aliases w:val="soa"/>
    <w:basedOn w:val="SOText"/>
    <w:link w:val="SOParaChar"/>
    <w:qFormat/>
    <w:rsid w:val="00D5189D"/>
    <w:pPr>
      <w:tabs>
        <w:tab w:val="right" w:pos="1786"/>
      </w:tabs>
      <w:spacing w:before="40"/>
      <w:ind w:left="2070" w:hanging="936"/>
    </w:pPr>
  </w:style>
  <w:style w:type="character" w:customStyle="1" w:styleId="SOParaChar">
    <w:name w:val="SO Para Char"/>
    <w:aliases w:val="soa Char"/>
    <w:basedOn w:val="DefaultParagraphFont"/>
    <w:link w:val="SOPara"/>
    <w:rsid w:val="00D5189D"/>
    <w:rPr>
      <w:sz w:val="22"/>
    </w:rPr>
  </w:style>
  <w:style w:type="paragraph" w:customStyle="1" w:styleId="FileName">
    <w:name w:val="FileName"/>
    <w:basedOn w:val="Normal"/>
    <w:rsid w:val="00D5189D"/>
  </w:style>
  <w:style w:type="paragraph" w:customStyle="1" w:styleId="TableHeading">
    <w:name w:val="TableHeading"/>
    <w:aliases w:val="th"/>
    <w:basedOn w:val="OPCParaBase"/>
    <w:next w:val="Tabletext"/>
    <w:rsid w:val="00D5189D"/>
    <w:pPr>
      <w:keepNext/>
      <w:spacing w:before="60" w:line="240" w:lineRule="atLeast"/>
    </w:pPr>
    <w:rPr>
      <w:b/>
      <w:sz w:val="20"/>
    </w:rPr>
  </w:style>
  <w:style w:type="paragraph" w:customStyle="1" w:styleId="SOHeadBold">
    <w:name w:val="SO HeadBold"/>
    <w:aliases w:val="sohb"/>
    <w:basedOn w:val="SOText"/>
    <w:next w:val="SOText"/>
    <w:link w:val="SOHeadBoldChar"/>
    <w:qFormat/>
    <w:rsid w:val="00D5189D"/>
    <w:rPr>
      <w:b/>
    </w:rPr>
  </w:style>
  <w:style w:type="character" w:customStyle="1" w:styleId="SOHeadBoldChar">
    <w:name w:val="SO HeadBold Char"/>
    <w:aliases w:val="sohb Char"/>
    <w:basedOn w:val="DefaultParagraphFont"/>
    <w:link w:val="SOHeadBold"/>
    <w:rsid w:val="00D5189D"/>
    <w:rPr>
      <w:b/>
      <w:sz w:val="22"/>
    </w:rPr>
  </w:style>
  <w:style w:type="paragraph" w:customStyle="1" w:styleId="SOHeadItalic">
    <w:name w:val="SO HeadItalic"/>
    <w:aliases w:val="sohi"/>
    <w:basedOn w:val="SOText"/>
    <w:next w:val="SOText"/>
    <w:link w:val="SOHeadItalicChar"/>
    <w:qFormat/>
    <w:rsid w:val="00D5189D"/>
    <w:rPr>
      <w:i/>
    </w:rPr>
  </w:style>
  <w:style w:type="character" w:customStyle="1" w:styleId="SOHeadItalicChar">
    <w:name w:val="SO HeadItalic Char"/>
    <w:aliases w:val="sohi Char"/>
    <w:basedOn w:val="DefaultParagraphFont"/>
    <w:link w:val="SOHeadItalic"/>
    <w:rsid w:val="00D5189D"/>
    <w:rPr>
      <w:i/>
      <w:sz w:val="22"/>
    </w:rPr>
  </w:style>
  <w:style w:type="paragraph" w:customStyle="1" w:styleId="SOBullet">
    <w:name w:val="SO Bullet"/>
    <w:aliases w:val="sotb"/>
    <w:basedOn w:val="SOText"/>
    <w:link w:val="SOBulletChar"/>
    <w:qFormat/>
    <w:rsid w:val="00D5189D"/>
    <w:pPr>
      <w:ind w:left="1559" w:hanging="425"/>
    </w:pPr>
  </w:style>
  <w:style w:type="character" w:customStyle="1" w:styleId="SOBulletChar">
    <w:name w:val="SO Bullet Char"/>
    <w:aliases w:val="sotb Char"/>
    <w:basedOn w:val="DefaultParagraphFont"/>
    <w:link w:val="SOBullet"/>
    <w:rsid w:val="00D5189D"/>
    <w:rPr>
      <w:sz w:val="22"/>
    </w:rPr>
  </w:style>
  <w:style w:type="paragraph" w:customStyle="1" w:styleId="SOBulletNote">
    <w:name w:val="SO BulletNote"/>
    <w:aliases w:val="sonb"/>
    <w:basedOn w:val="SOTextNote"/>
    <w:link w:val="SOBulletNoteChar"/>
    <w:qFormat/>
    <w:rsid w:val="00D5189D"/>
    <w:pPr>
      <w:tabs>
        <w:tab w:val="left" w:pos="1560"/>
      </w:tabs>
      <w:ind w:left="2268" w:hanging="1134"/>
    </w:pPr>
  </w:style>
  <w:style w:type="character" w:customStyle="1" w:styleId="SOBulletNoteChar">
    <w:name w:val="SO BulletNote Char"/>
    <w:aliases w:val="sonb Char"/>
    <w:basedOn w:val="DefaultParagraphFont"/>
    <w:link w:val="SOBulletNote"/>
    <w:rsid w:val="00D5189D"/>
    <w:rPr>
      <w:sz w:val="18"/>
    </w:rPr>
  </w:style>
  <w:style w:type="paragraph" w:customStyle="1" w:styleId="SOText2">
    <w:name w:val="SO Text2"/>
    <w:aliases w:val="sot2"/>
    <w:basedOn w:val="Normal"/>
    <w:next w:val="SOText"/>
    <w:link w:val="SOText2Char"/>
    <w:rsid w:val="00D518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5189D"/>
    <w:rPr>
      <w:sz w:val="22"/>
    </w:rPr>
  </w:style>
  <w:style w:type="paragraph" w:customStyle="1" w:styleId="SubPartCASA">
    <w:name w:val="SubPart(CASA)"/>
    <w:aliases w:val="csp"/>
    <w:basedOn w:val="OPCParaBase"/>
    <w:next w:val="ActHead3"/>
    <w:rsid w:val="00D518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5189D"/>
    <w:rPr>
      <w:rFonts w:eastAsia="Times New Roman" w:cs="Times New Roman"/>
      <w:sz w:val="22"/>
      <w:lang w:eastAsia="en-AU"/>
    </w:rPr>
  </w:style>
  <w:style w:type="character" w:customStyle="1" w:styleId="notetextChar">
    <w:name w:val="note(text) Char"/>
    <w:aliases w:val="n Char"/>
    <w:basedOn w:val="DefaultParagraphFont"/>
    <w:link w:val="notetext"/>
    <w:rsid w:val="00D5189D"/>
    <w:rPr>
      <w:rFonts w:eastAsia="Times New Roman" w:cs="Times New Roman"/>
      <w:sz w:val="18"/>
      <w:lang w:eastAsia="en-AU"/>
    </w:rPr>
  </w:style>
  <w:style w:type="character" w:customStyle="1" w:styleId="Heading1Char">
    <w:name w:val="Heading 1 Char"/>
    <w:basedOn w:val="DefaultParagraphFont"/>
    <w:link w:val="Heading1"/>
    <w:uiPriority w:val="9"/>
    <w:rsid w:val="00D518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18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18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18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18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18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18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18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189D"/>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7041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3739-75E1-42A3-B95D-3F8E448B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2353</Words>
  <Characters>13418</Characters>
  <Application>Microsoft Office Word</Application>
  <DocSecurity>4</DocSecurity>
  <PresentationFormat/>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2017-07-12T01:02:00Z</cp:lastPrinted>
  <dcterms:created xsi:type="dcterms:W3CDTF">2017-09-12T02:28:00Z</dcterms:created>
  <dcterms:modified xsi:type="dcterms:W3CDTF">2017-09-12T02:28:00Z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(Financial Reporting) Principles 2017</vt:lpwstr>
  </property>
  <property fmtid="{D5CDD505-2E9C-101B-9397-08002B2CF9AE}" pid="4" name="Class">
    <vt:lpwstr>Principle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OPC62690</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Aged Care Act 1997</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DateMade">
    <vt:lpwstr>29 August 2017</vt:lpwstr>
  </property>
</Properties>
</file>