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2CDE216" wp14:editId="0F674B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6065DA" w:rsidRPr="00E500D4" w:rsidRDefault="001C7011" w:rsidP="006065DA">
      <w:pPr>
        <w:pStyle w:val="ShortT"/>
      </w:pPr>
      <w:r w:rsidRPr="001C7011">
        <w:t>Social Security (Administration) (Trial Area) Amendme</w:t>
      </w:r>
      <w:r>
        <w:t>nt Determination</w:t>
      </w:r>
      <w:r w:rsidRPr="001C7011">
        <w:t xml:space="preserve"> (No. 2)</w:t>
      </w:r>
      <w:r>
        <w:t xml:space="preserve"> 2017</w:t>
      </w:r>
      <w:r w:rsidRPr="001C7011">
        <w:t xml:space="preserve"> </w:t>
      </w:r>
    </w:p>
    <w:p w:rsidR="006065DA" w:rsidRDefault="006065DA" w:rsidP="006065DA"/>
    <w:p w:rsidR="006065DA" w:rsidRDefault="006065DA" w:rsidP="006065DA"/>
    <w:p w:rsidR="006065DA" w:rsidRDefault="006065DA" w:rsidP="006065DA"/>
    <w:p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1C7011">
        <w:rPr>
          <w:szCs w:val="22"/>
        </w:rPr>
        <w:t xml:space="preserve">ALAN TUDGE, Minister for Human Services, acting under subsection </w:t>
      </w:r>
      <w:proofErr w:type="gramStart"/>
      <w:r w:rsidR="001C7011">
        <w:rPr>
          <w:szCs w:val="22"/>
        </w:rPr>
        <w:t>124PG(</w:t>
      </w:r>
      <w:proofErr w:type="gramEnd"/>
      <w:r w:rsidR="001C7011">
        <w:rPr>
          <w:szCs w:val="22"/>
        </w:rPr>
        <w:t xml:space="preserve">1) of the </w:t>
      </w:r>
      <w:r w:rsidR="001C7011">
        <w:rPr>
          <w:i/>
          <w:szCs w:val="22"/>
        </w:rPr>
        <w:t xml:space="preserve">Social Security (Administration) Act 1999 </w:t>
      </w:r>
      <w:r w:rsidR="001C7011">
        <w:rPr>
          <w:szCs w:val="22"/>
        </w:rPr>
        <w:t xml:space="preserve">make this Determination. </w:t>
      </w:r>
    </w:p>
    <w:p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95C38">
        <w:rPr>
          <w:szCs w:val="22"/>
        </w:rPr>
        <w:t xml:space="preserve">11 September </w:t>
      </w:r>
      <w:r w:rsidR="001C7011">
        <w:rPr>
          <w:szCs w:val="22"/>
        </w:rPr>
        <w:t>2017</w:t>
      </w:r>
      <w:bookmarkStart w:id="0" w:name="_GoBack"/>
      <w:bookmarkEnd w:id="0"/>
    </w:p>
    <w:p w:rsidR="006065DA" w:rsidRDefault="001C7011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proofErr w:type="spellEnd"/>
    </w:p>
    <w:p w:rsidR="006065DA" w:rsidRPr="000D3FB9" w:rsidRDefault="001C7011" w:rsidP="006065DA">
      <w:pPr>
        <w:pStyle w:val="SignCoverPageEnd"/>
        <w:rPr>
          <w:sz w:val="22"/>
        </w:rPr>
      </w:pPr>
      <w:r w:rsidRPr="001C7011">
        <w:rPr>
          <w:sz w:val="22"/>
        </w:rPr>
        <w:t>Minister for Human Services</w:t>
      </w:r>
    </w:p>
    <w:p w:rsidR="0048364F" w:rsidRDefault="0048364F" w:rsidP="009346E3">
      <w:pPr>
        <w:jc w:val="both"/>
      </w:pPr>
    </w:p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6065DA" w:rsidRPr="009C2562" w:rsidRDefault="006065DA" w:rsidP="006065DA">
      <w:pPr>
        <w:pStyle w:val="ActHead5"/>
      </w:pPr>
      <w:bookmarkStart w:id="1" w:name="_Toc455049256"/>
      <w:bookmarkStart w:id="2" w:name="_Toc45723545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  <w:proofErr w:type="gramEnd"/>
    </w:p>
    <w:p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is the </w:t>
      </w:r>
      <w:bookmarkStart w:id="3" w:name="BKCheck15B_3"/>
      <w:bookmarkEnd w:id="3"/>
      <w:r w:rsidR="001C7011">
        <w:rPr>
          <w:i/>
        </w:rPr>
        <w:t>Social Security (Administration) (Trial Area) Amendment Determination (No. 2</w:t>
      </w:r>
      <w:r w:rsidR="001C7011" w:rsidRPr="00C5013F">
        <w:rPr>
          <w:i/>
        </w:rPr>
        <w:t>) 2017</w:t>
      </w:r>
      <w:r w:rsidR="001C7011">
        <w:t>.</w:t>
      </w:r>
    </w:p>
    <w:p w:rsidR="006065DA" w:rsidRDefault="006065DA" w:rsidP="006065DA">
      <w:pPr>
        <w:pStyle w:val="ActHead5"/>
      </w:pPr>
      <w:bookmarkStart w:id="4" w:name="_Toc455049257"/>
      <w:bookmarkStart w:id="5" w:name="_Toc45723545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  <w:proofErr w:type="gramEnd"/>
    </w:p>
    <w:p w:rsidR="006065DA" w:rsidRPr="00232984" w:rsidRDefault="006065DA" w:rsidP="006065DA">
      <w:pPr>
        <w:pStyle w:val="subsection"/>
      </w:pPr>
      <w:r>
        <w:tab/>
      </w:r>
      <w:r>
        <w:tab/>
        <w:t xml:space="preserve">This </w:t>
      </w:r>
      <w:r w:rsidR="001C7011">
        <w:t>Determination</w:t>
      </w:r>
      <w:r>
        <w:t xml:space="preserve"> commences</w:t>
      </w:r>
      <w:r w:rsidR="001C7011">
        <w:t xml:space="preserve"> on the day it is registered on the Federal Register of Legislation.</w:t>
      </w:r>
    </w:p>
    <w:p w:rsidR="006065DA" w:rsidRPr="009C2562" w:rsidRDefault="006065DA" w:rsidP="006065DA">
      <w:pPr>
        <w:pStyle w:val="ActHead5"/>
      </w:pPr>
      <w:bookmarkStart w:id="6" w:name="_Toc455049258"/>
      <w:bookmarkStart w:id="7" w:name="_Toc45723545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  <w:proofErr w:type="gramEnd"/>
    </w:p>
    <w:p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 w:rsidR="001C7011">
        <w:t>Determination</w:t>
      </w:r>
      <w:r w:rsidRPr="009C2562">
        <w:t xml:space="preserve"> is made under </w:t>
      </w:r>
      <w:r w:rsidR="001C7011">
        <w:rPr>
          <w:szCs w:val="22"/>
        </w:rPr>
        <w:t xml:space="preserve">subsection </w:t>
      </w:r>
      <w:proofErr w:type="gramStart"/>
      <w:r w:rsidR="001C7011">
        <w:rPr>
          <w:szCs w:val="22"/>
        </w:rPr>
        <w:t>124PG(</w:t>
      </w:r>
      <w:proofErr w:type="gramEnd"/>
      <w:r w:rsidR="001C7011">
        <w:rPr>
          <w:szCs w:val="22"/>
        </w:rPr>
        <w:t xml:space="preserve">1) of the </w:t>
      </w:r>
      <w:r w:rsidR="001C7011">
        <w:rPr>
          <w:i/>
          <w:szCs w:val="22"/>
        </w:rPr>
        <w:t>Social Security (Administration) Act 1999</w:t>
      </w:r>
      <w:r w:rsidR="001C7011">
        <w:rPr>
          <w:szCs w:val="22"/>
        </w:rPr>
        <w:t>.</w:t>
      </w:r>
    </w:p>
    <w:p w:rsidR="006065DA" w:rsidRPr="006065DA" w:rsidRDefault="006065DA" w:rsidP="009346E3">
      <w:pPr>
        <w:pStyle w:val="ActHead5"/>
      </w:pPr>
      <w:bookmarkStart w:id="8" w:name="_Toc455049259"/>
      <w:bookmarkStart w:id="9" w:name="_Toc457235455"/>
      <w:proofErr w:type="gramStart"/>
      <w:r w:rsidRPr="006065DA">
        <w:t>4  Schedules</w:t>
      </w:r>
      <w:bookmarkEnd w:id="8"/>
      <w:bookmarkEnd w:id="9"/>
      <w:proofErr w:type="gramEnd"/>
    </w:p>
    <w:p w:rsidR="001C7011" w:rsidRPr="001C7011" w:rsidRDefault="006065DA" w:rsidP="006065DA">
      <w:pPr>
        <w:pStyle w:val="subsection"/>
      </w:pPr>
      <w:r w:rsidRPr="006065DA">
        <w:tab/>
      </w:r>
      <w:r w:rsidRPr="006065DA">
        <w:tab/>
      </w:r>
      <w:r w:rsidR="001C7011">
        <w:t xml:space="preserve">Schedule 1 amends the </w:t>
      </w:r>
      <w:r w:rsidR="001C7011">
        <w:rPr>
          <w:i/>
        </w:rPr>
        <w:t>Social Security (Administration) (Trial Area – Ceduna and Surrounding Region) Determination 2015</w:t>
      </w:r>
      <w:r w:rsidR="001C7011">
        <w:t>.</w:t>
      </w:r>
    </w:p>
    <w:p w:rsidR="00557C7A" w:rsidRDefault="001C7011" w:rsidP="006065DA">
      <w:pPr>
        <w:pStyle w:val="subsection"/>
      </w:pPr>
      <w:r>
        <w:rPr>
          <w:i/>
        </w:rPr>
        <w:tab/>
      </w:r>
      <w:r>
        <w:rPr>
          <w:i/>
        </w:rPr>
        <w:tab/>
      </w:r>
      <w:r>
        <w:t xml:space="preserve">Schedule 2 amends the </w:t>
      </w:r>
      <w:r>
        <w:rPr>
          <w:i/>
        </w:rPr>
        <w:t>Social Security (Administration) (Trial Area – East Kimberley) Determination 2016</w:t>
      </w:r>
      <w:r>
        <w:t>.</w:t>
      </w:r>
      <w:r>
        <w:rPr>
          <w:i/>
        </w:rPr>
        <w:t xml:space="preserve"> </w:t>
      </w:r>
    </w:p>
    <w:p w:rsidR="0048364F" w:rsidRDefault="0048364F" w:rsidP="009C5989">
      <w:pPr>
        <w:pStyle w:val="ActHead6"/>
        <w:pageBreakBefore/>
      </w:pPr>
      <w:bookmarkStart w:id="10" w:name="_Toc455049260"/>
      <w:bookmarkStart w:id="11" w:name="_Toc457235456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</w:t>
      </w:r>
      <w:bookmarkEnd w:id="10"/>
      <w:bookmarkEnd w:id="11"/>
    </w:p>
    <w:p w:rsidR="0084172C" w:rsidRDefault="001C7011" w:rsidP="007E32B6">
      <w:pPr>
        <w:pStyle w:val="ActHead9"/>
      </w:pPr>
      <w:bookmarkStart w:id="12" w:name="_Toc455049261"/>
      <w:bookmarkStart w:id="13" w:name="_Toc457235457"/>
      <w:r w:rsidRPr="001C7011">
        <w:t>Social Security (Administr</w:t>
      </w:r>
      <w:r>
        <w:t xml:space="preserve">ation) (Trial Area – Ceduna and </w:t>
      </w:r>
      <w:r w:rsidRPr="001C7011">
        <w:t>Surrounding Region) Determination 2015</w:t>
      </w:r>
      <w:bookmarkEnd w:id="12"/>
      <w:bookmarkEnd w:id="13"/>
    </w:p>
    <w:p w:rsidR="006065DA" w:rsidRDefault="006065DA" w:rsidP="006065DA">
      <w:pPr>
        <w:pStyle w:val="ItemHead"/>
      </w:pPr>
      <w:proofErr w:type="gramStart"/>
      <w:r>
        <w:t xml:space="preserve">1  </w:t>
      </w:r>
      <w:r w:rsidR="001C7011">
        <w:t>Section</w:t>
      </w:r>
      <w:proofErr w:type="gramEnd"/>
      <w:r w:rsidR="001C7011">
        <w:t xml:space="preserve"> 3 </w:t>
      </w:r>
    </w:p>
    <w:p w:rsidR="006065DA" w:rsidRDefault="006065DA" w:rsidP="006065DA">
      <w:pPr>
        <w:pStyle w:val="Item"/>
      </w:pPr>
      <w:r>
        <w:t xml:space="preserve">Omit </w:t>
      </w:r>
      <w:r w:rsidR="001C7011">
        <w:t>“This Determination ceases on 14 September 2017”</w:t>
      </w:r>
      <w:r w:rsidR="00330690">
        <w:t>,</w:t>
      </w:r>
      <w:r w:rsidR="001C7011">
        <w:t xml:space="preserve"> substitute “This Determination ceases on 14 March 2018”.</w:t>
      </w:r>
    </w:p>
    <w:p w:rsidR="00DB64FC" w:rsidRPr="00B1728A" w:rsidRDefault="00DB64FC" w:rsidP="00AC767C">
      <w:pPr>
        <w:pStyle w:val="ActHead6"/>
        <w:pageBreakBefore/>
      </w:pPr>
      <w:bookmarkStart w:id="14" w:name="_Toc455049263"/>
      <w:bookmarkStart w:id="15" w:name="_Toc457235459"/>
      <w:r w:rsidRPr="00DB64FC">
        <w:rPr>
          <w:rStyle w:val="CharAmSchNo"/>
        </w:rPr>
        <w:lastRenderedPageBreak/>
        <w:t>Schedule 2</w:t>
      </w:r>
      <w:r w:rsidRPr="00B1728A">
        <w:t>—</w:t>
      </w:r>
      <w:r w:rsidR="00330690">
        <w:t>Amendment</w:t>
      </w:r>
      <w:bookmarkEnd w:id="14"/>
      <w:bookmarkEnd w:id="15"/>
    </w:p>
    <w:p w:rsidR="00DB64FC" w:rsidRDefault="00330690" w:rsidP="007E32B6">
      <w:pPr>
        <w:pStyle w:val="ActHead9"/>
      </w:pPr>
      <w:bookmarkStart w:id="16" w:name="_Toc455049264"/>
      <w:bookmarkStart w:id="17" w:name="_Toc457235460"/>
      <w:r w:rsidRPr="00330690">
        <w:t>Social Security (Administration) (Trial Area – East Kimberley) Determination 2016</w:t>
      </w:r>
      <w:bookmarkEnd w:id="16"/>
      <w:bookmarkEnd w:id="17"/>
    </w:p>
    <w:p w:rsidR="00DB64FC" w:rsidRDefault="00DB64FC" w:rsidP="00EE57E8">
      <w:pPr>
        <w:pStyle w:val="ItemHead"/>
      </w:pPr>
      <w:proofErr w:type="gramStart"/>
      <w:r w:rsidRPr="00B1728A">
        <w:t xml:space="preserve">1  </w:t>
      </w:r>
      <w:r w:rsidR="00330690">
        <w:t>Section</w:t>
      </w:r>
      <w:proofErr w:type="gramEnd"/>
      <w:r w:rsidR="00330690">
        <w:t xml:space="preserve"> 3</w:t>
      </w:r>
    </w:p>
    <w:p w:rsidR="00DB64FC" w:rsidRPr="00B1728A" w:rsidRDefault="00330690" w:rsidP="00DB64FC">
      <w:pPr>
        <w:pStyle w:val="Item"/>
      </w:pPr>
      <w:r>
        <w:t xml:space="preserve">Omit “This Determination ceases on 25 October 2017”, substitute “This Determination ceases on 25 April 2018”. </w:t>
      </w:r>
    </w:p>
    <w:p w:rsidR="00DB64FC" w:rsidRDefault="00DB64FC" w:rsidP="006065DA">
      <w:pPr>
        <w:pStyle w:val="subsection"/>
      </w:pPr>
    </w:p>
    <w:p w:rsidR="003F6F52" w:rsidRPr="00DA182D" w:rsidRDefault="003F6F52" w:rsidP="00330690">
      <w:pPr>
        <w:pStyle w:val="BodyPara"/>
        <w:numPr>
          <w:ilvl w:val="0"/>
          <w:numId w:val="0"/>
        </w:numPr>
        <w:ind w:left="1440"/>
      </w:pPr>
    </w:p>
    <w:sectPr w:rsidR="003F6F52" w:rsidRPr="00DA182D" w:rsidSect="00B2099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A9" w:rsidRDefault="002953A9" w:rsidP="0048364F">
      <w:pPr>
        <w:spacing w:line="240" w:lineRule="auto"/>
      </w:pPr>
      <w:r>
        <w:separator/>
      </w:r>
    </w:p>
  </w:endnote>
  <w:endnote w:type="continuationSeparator" w:id="0">
    <w:p w:rsidR="002953A9" w:rsidRDefault="002953A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5C3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95C38">
            <w:rPr>
              <w:i/>
              <w:noProof/>
              <w:sz w:val="18"/>
            </w:rPr>
            <w:t>Social Security (Administration) (Trial Area) Amendment Determination (No. 2)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95C38">
            <w:rPr>
              <w:i/>
              <w:noProof/>
              <w:sz w:val="18"/>
            </w:rPr>
            <w:t>Social Security (Administration) (Trial Area) Amendment Determination (No. 2)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5C3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701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C7011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95C38">
            <w:rPr>
              <w:i/>
              <w:noProof/>
              <w:sz w:val="18"/>
            </w:rPr>
            <w:t>12/9/2017 2:46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A9" w:rsidRDefault="002953A9" w:rsidP="0048364F">
      <w:pPr>
        <w:spacing w:line="240" w:lineRule="auto"/>
      </w:pPr>
      <w:r>
        <w:separator/>
      </w:r>
    </w:p>
  </w:footnote>
  <w:footnote w:type="continuationSeparator" w:id="0">
    <w:p w:rsidR="002953A9" w:rsidRDefault="002953A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11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7011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53A9"/>
    <w:rsid w:val="00297ECB"/>
    <w:rsid w:val="002C152A"/>
    <w:rsid w:val="002D043A"/>
    <w:rsid w:val="0031713F"/>
    <w:rsid w:val="003222D1"/>
    <w:rsid w:val="0032750F"/>
    <w:rsid w:val="00330690"/>
    <w:rsid w:val="003415D3"/>
    <w:rsid w:val="003442F6"/>
    <w:rsid w:val="00346335"/>
    <w:rsid w:val="00352B0F"/>
    <w:rsid w:val="003561B0"/>
    <w:rsid w:val="00397893"/>
    <w:rsid w:val="003A15AC"/>
    <w:rsid w:val="003B0627"/>
    <w:rsid w:val="003C40E5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7BA9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5C38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3F"/>
    <w:rsid w:val="00C5015F"/>
    <w:rsid w:val="00C50A0F"/>
    <w:rsid w:val="00C50F4A"/>
    <w:rsid w:val="00C72D10"/>
    <w:rsid w:val="00C7573B"/>
    <w:rsid w:val="00C76CF3"/>
    <w:rsid w:val="00C93205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70F4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0010\AppData\Local\Hewlett-Packard\HP%20TRIM\TEMP\HPTRIM.7248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6</TotalTime>
  <Pages>5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 Legal</dc:creator>
  <cp:lastModifiedBy>MCNAMARA, Silvia</cp:lastModifiedBy>
  <cp:revision>3</cp:revision>
  <dcterms:created xsi:type="dcterms:W3CDTF">2017-09-12T04:44:00Z</dcterms:created>
  <dcterms:modified xsi:type="dcterms:W3CDTF">2017-09-12T04:52:00Z</dcterms:modified>
</cp:coreProperties>
</file>