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9E869" w14:textId="77777777" w:rsidR="00DA28B7" w:rsidRDefault="00DA28B7" w:rsidP="006159E6">
      <w:pPr>
        <w:pStyle w:val="Title"/>
        <w:spacing w:before="480"/>
      </w:pPr>
      <w:bookmarkStart w:id="0" w:name="Citation"/>
      <w:r>
        <w:rPr>
          <w:noProof/>
          <w:lang w:eastAsia="ko-KR"/>
        </w:rPr>
        <w:drawing>
          <wp:inline distT="0" distB="0" distL="0" distR="0" wp14:anchorId="7C48C167" wp14:editId="0E307D0A">
            <wp:extent cx="1420495" cy="11036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495" cy="1103630"/>
                    </a:xfrm>
                    <a:prstGeom prst="rect">
                      <a:avLst/>
                    </a:prstGeom>
                    <a:noFill/>
                  </pic:spPr>
                </pic:pic>
              </a:graphicData>
            </a:graphic>
          </wp:inline>
        </w:drawing>
      </w:r>
    </w:p>
    <w:p w14:paraId="62CCE674" w14:textId="3205F480" w:rsidR="006159E6" w:rsidRDefault="00CB1379" w:rsidP="00315C72">
      <w:pPr>
        <w:pStyle w:val="Title"/>
        <w:spacing w:before="480"/>
        <w:rPr>
          <w:rFonts w:ascii="Times New Roman" w:hAnsi="Times New Roman"/>
        </w:rPr>
      </w:pPr>
      <w:r w:rsidRPr="00C62F4E">
        <w:rPr>
          <w:rFonts w:ascii="Times New Roman" w:hAnsi="Times New Roman"/>
        </w:rPr>
        <w:t>D</w:t>
      </w:r>
      <w:r w:rsidR="0012382D" w:rsidRPr="00C62F4E">
        <w:rPr>
          <w:rFonts w:ascii="Times New Roman" w:hAnsi="Times New Roman"/>
        </w:rPr>
        <w:t>o Not Call Register (Administration and Operation</w:t>
      </w:r>
      <w:r w:rsidRPr="00C62F4E">
        <w:rPr>
          <w:rFonts w:ascii="Times New Roman" w:hAnsi="Times New Roman"/>
        </w:rPr>
        <w:t xml:space="preserve">) Determination </w:t>
      </w:r>
      <w:r w:rsidR="006159E6" w:rsidRPr="00C62F4E">
        <w:rPr>
          <w:rFonts w:ascii="Times New Roman" w:hAnsi="Times New Roman"/>
        </w:rPr>
        <w:t>20</w:t>
      </w:r>
      <w:bookmarkEnd w:id="0"/>
      <w:r w:rsidRPr="00C62F4E">
        <w:rPr>
          <w:rFonts w:ascii="Times New Roman" w:hAnsi="Times New Roman"/>
        </w:rPr>
        <w:t>17</w:t>
      </w:r>
      <w:r w:rsidR="006159E6" w:rsidRPr="00C62F4E">
        <w:rPr>
          <w:rFonts w:ascii="Times New Roman" w:hAnsi="Times New Roman"/>
        </w:rPr>
        <w:t xml:space="preserve"> </w:t>
      </w:r>
    </w:p>
    <w:p w14:paraId="2981A2C0" w14:textId="6B3345A8" w:rsidR="00315C72" w:rsidRPr="00161307" w:rsidRDefault="00A504C4" w:rsidP="00A504C4">
      <w:pPr>
        <w:jc w:val="center"/>
        <w:rPr>
          <w:b/>
          <w:sz w:val="12"/>
          <w:szCs w:val="12"/>
        </w:rPr>
      </w:pPr>
      <w:r w:rsidRPr="00161307">
        <w:rPr>
          <w:b/>
          <w:sz w:val="12"/>
          <w:szCs w:val="12"/>
        </w:rPr>
        <w:t>__________________________________________________________________________________________________________________________________________</w:t>
      </w:r>
    </w:p>
    <w:p w14:paraId="69B1EA0C" w14:textId="1E057F52" w:rsidR="006159E6" w:rsidRPr="008830F7" w:rsidRDefault="00A662EE" w:rsidP="00C62F4E">
      <w:pPr>
        <w:spacing w:before="360"/>
      </w:pPr>
      <w:r>
        <w:t>The Australian Communications and Media Authority mak</w:t>
      </w:r>
      <w:r w:rsidR="006159E6">
        <w:t>e</w:t>
      </w:r>
      <w:r w:rsidR="00CE49A2">
        <w:t>s the following</w:t>
      </w:r>
      <w:r w:rsidR="00C62F4E">
        <w:t xml:space="preserve"> D</w:t>
      </w:r>
      <w:r>
        <w:t>etermination</w:t>
      </w:r>
      <w:r w:rsidR="006159E6">
        <w:t xml:space="preserve"> under </w:t>
      </w:r>
      <w:r w:rsidR="00907F3F">
        <w:t>sub</w:t>
      </w:r>
      <w:r w:rsidR="0012382D">
        <w:t>section 18</w:t>
      </w:r>
      <w:r w:rsidR="00907F3F">
        <w:t>(1)</w:t>
      </w:r>
      <w:r w:rsidR="006159E6" w:rsidRPr="006F4055">
        <w:t xml:space="preserve"> of the </w:t>
      </w:r>
      <w:r w:rsidR="008830F7" w:rsidRPr="00751FB1">
        <w:rPr>
          <w:i/>
        </w:rPr>
        <w:t>Do Not Call Register Act 2006</w:t>
      </w:r>
      <w:r w:rsidR="008830F7">
        <w:t>.</w:t>
      </w:r>
    </w:p>
    <w:p w14:paraId="0B887B28" w14:textId="77777777" w:rsidR="006159E6" w:rsidRDefault="006159E6" w:rsidP="00C62F4E">
      <w:pPr>
        <w:tabs>
          <w:tab w:val="left" w:pos="3119"/>
        </w:tabs>
        <w:spacing w:after="240" w:line="300" w:lineRule="atLeast"/>
      </w:pPr>
    </w:p>
    <w:p w14:paraId="0DE95C4A" w14:textId="5FCA4420" w:rsidR="004A2BA8" w:rsidRPr="0042268F" w:rsidRDefault="004A2BA8" w:rsidP="00C62F4E">
      <w:pPr>
        <w:keepNext/>
        <w:spacing w:before="300" w:line="240" w:lineRule="atLeast"/>
        <w:ind w:right="397"/>
        <w:rPr>
          <w:szCs w:val="22"/>
        </w:rPr>
      </w:pPr>
      <w:r w:rsidRPr="004A5227">
        <w:rPr>
          <w:szCs w:val="22"/>
        </w:rPr>
        <w:t>Dated</w:t>
      </w:r>
      <w:r w:rsidR="008830F7">
        <w:rPr>
          <w:szCs w:val="22"/>
        </w:rPr>
        <w:t>:</w:t>
      </w:r>
      <w:r w:rsidRPr="004A5227">
        <w:rPr>
          <w:szCs w:val="22"/>
        </w:rPr>
        <w:tab/>
      </w:r>
      <w:bookmarkStart w:id="1" w:name="BKCheck15B_1"/>
      <w:bookmarkEnd w:id="1"/>
      <w:r w:rsidR="00CB1379">
        <w:rPr>
          <w:i/>
          <w:szCs w:val="22"/>
        </w:rPr>
        <w:t xml:space="preserve"> </w:t>
      </w:r>
      <w:r w:rsidR="0042268F">
        <w:rPr>
          <w:szCs w:val="22"/>
        </w:rPr>
        <w:t>8 September 2017</w:t>
      </w:r>
    </w:p>
    <w:p w14:paraId="4C86438C" w14:textId="77777777" w:rsidR="004A2BA8" w:rsidRDefault="004A2BA8" w:rsidP="00C62F4E"/>
    <w:p w14:paraId="55DA2255" w14:textId="77777777" w:rsidR="004A2BA8" w:rsidRDefault="004A2BA8" w:rsidP="004A2BA8"/>
    <w:p w14:paraId="118F4F16" w14:textId="77777777" w:rsidR="00063FFF" w:rsidRDefault="00063FFF" w:rsidP="004A2BA8"/>
    <w:p w14:paraId="41D9C4C0" w14:textId="6DA46813" w:rsidR="00063FFF" w:rsidRDefault="0042268F" w:rsidP="0042268F">
      <w:pPr>
        <w:jc w:val="right"/>
      </w:pPr>
      <w:r>
        <w:t>Richard Bean</w:t>
      </w:r>
    </w:p>
    <w:p w14:paraId="5A5DD7B5" w14:textId="573982AF" w:rsidR="004A2BA8" w:rsidRPr="004A5227" w:rsidRDefault="0042268F" w:rsidP="00063FFF">
      <w:pPr>
        <w:jc w:val="right"/>
      </w:pPr>
      <w:r>
        <w:t>[</w:t>
      </w:r>
      <w:proofErr w:type="gramStart"/>
      <w:r>
        <w:t>signed</w:t>
      </w:r>
      <w:proofErr w:type="gramEnd"/>
      <w:r>
        <w:t>]</w:t>
      </w:r>
      <w:r w:rsidR="00F74C02">
        <w:br/>
      </w:r>
      <w:r w:rsidR="004A2BA8" w:rsidRPr="004A5227">
        <w:t>Member</w:t>
      </w:r>
    </w:p>
    <w:p w14:paraId="43774AD8" w14:textId="77777777" w:rsidR="00C62F4E" w:rsidRDefault="00C62F4E" w:rsidP="00751FB1">
      <w:pPr>
        <w:pStyle w:val="SignCoverPageEnd"/>
        <w:pBdr>
          <w:bottom w:val="none" w:sz="0" w:space="0" w:color="auto"/>
        </w:pBdr>
        <w:ind w:right="0"/>
        <w:jc w:val="right"/>
        <w:rPr>
          <w:sz w:val="24"/>
          <w:szCs w:val="24"/>
        </w:rPr>
      </w:pPr>
    </w:p>
    <w:p w14:paraId="7123FA3D" w14:textId="54574F10" w:rsidR="00C62F4E" w:rsidRDefault="0042268F" w:rsidP="00751FB1">
      <w:pPr>
        <w:pStyle w:val="SignCoverPageEnd"/>
        <w:pBdr>
          <w:bottom w:val="none" w:sz="0" w:space="0" w:color="auto"/>
        </w:pBdr>
        <w:ind w:right="0"/>
        <w:jc w:val="right"/>
        <w:rPr>
          <w:sz w:val="24"/>
          <w:szCs w:val="24"/>
        </w:rPr>
      </w:pPr>
      <w:r>
        <w:rPr>
          <w:sz w:val="24"/>
          <w:szCs w:val="24"/>
        </w:rPr>
        <w:t>James Cameron</w:t>
      </w:r>
    </w:p>
    <w:p w14:paraId="107FE96C" w14:textId="3480EA56" w:rsidR="00707918" w:rsidRDefault="0042268F" w:rsidP="00751FB1">
      <w:pPr>
        <w:pStyle w:val="SignCoverPageEnd"/>
        <w:pBdr>
          <w:bottom w:val="none" w:sz="0" w:space="0" w:color="auto"/>
        </w:pBdr>
        <w:ind w:right="0"/>
        <w:jc w:val="right"/>
        <w:rPr>
          <w:sz w:val="24"/>
          <w:szCs w:val="24"/>
        </w:rPr>
      </w:pPr>
      <w:r>
        <w:rPr>
          <w:sz w:val="24"/>
          <w:szCs w:val="24"/>
        </w:rPr>
        <w:t>[</w:t>
      </w:r>
      <w:proofErr w:type="gramStart"/>
      <w:r>
        <w:rPr>
          <w:sz w:val="24"/>
          <w:szCs w:val="24"/>
        </w:rPr>
        <w:t>signed</w:t>
      </w:r>
      <w:proofErr w:type="gramEnd"/>
      <w:r>
        <w:rPr>
          <w:sz w:val="24"/>
          <w:szCs w:val="24"/>
        </w:rPr>
        <w:t>]</w:t>
      </w:r>
      <w:r w:rsidR="00F74C02">
        <w:rPr>
          <w:sz w:val="24"/>
          <w:szCs w:val="24"/>
        </w:rPr>
        <w:br/>
        <w:t xml:space="preserve"> </w:t>
      </w:r>
      <w:r w:rsidR="004A2BA8" w:rsidRPr="00751FB1">
        <w:rPr>
          <w:sz w:val="24"/>
          <w:szCs w:val="24"/>
        </w:rPr>
        <w:t>Member</w:t>
      </w:r>
      <w:r w:rsidR="004A2BA8" w:rsidRPr="004A2BA8">
        <w:rPr>
          <w:sz w:val="24"/>
          <w:szCs w:val="24"/>
        </w:rPr>
        <w:t>/</w:t>
      </w:r>
      <w:bookmarkStart w:id="2" w:name="_GoBack"/>
      <w:r w:rsidR="004A2BA8" w:rsidRPr="0042268F">
        <w:rPr>
          <w:strike/>
          <w:sz w:val="24"/>
          <w:szCs w:val="24"/>
        </w:rPr>
        <w:t>General Manager</w:t>
      </w:r>
      <w:bookmarkEnd w:id="2"/>
    </w:p>
    <w:p w14:paraId="162A90B4" w14:textId="77777777" w:rsidR="008830F7" w:rsidRDefault="008830F7" w:rsidP="00751FB1"/>
    <w:p w14:paraId="79FE1344" w14:textId="77777777" w:rsidR="00A72A1F" w:rsidRPr="00FB4C11" w:rsidRDefault="008830F7" w:rsidP="00751FB1">
      <w:pPr>
        <w:pBdr>
          <w:bottom w:val="single" w:sz="4" w:space="1" w:color="auto"/>
        </w:pBdr>
        <w:spacing w:line="480" w:lineRule="auto"/>
        <w:sectPr w:rsidR="00A72A1F" w:rsidRPr="00FB4C11" w:rsidSect="009D1EA7">
          <w:headerReference w:type="even" r:id="rId13"/>
          <w:headerReference w:type="default" r:id="rId14"/>
          <w:footerReference w:type="even" r:id="rId15"/>
          <w:footerReference w:type="default" r:id="rId16"/>
          <w:headerReference w:type="first" r:id="rId17"/>
          <w:pgSz w:w="11906" w:h="16838" w:code="9"/>
          <w:pgMar w:top="1440" w:right="1797" w:bottom="1440" w:left="1797" w:header="720" w:footer="720" w:gutter="0"/>
          <w:cols w:space="720"/>
          <w:titlePg/>
          <w:docGrid w:linePitch="326"/>
        </w:sectPr>
      </w:pPr>
      <w:r>
        <w:t>Australian Communications and Media Authority</w:t>
      </w:r>
    </w:p>
    <w:p w14:paraId="23361BA7" w14:textId="77777777" w:rsidR="00C20E12" w:rsidRDefault="00C20E12" w:rsidP="00CB1379">
      <w:pPr>
        <w:pStyle w:val="HP"/>
        <w:ind w:left="0" w:firstLine="0"/>
        <w:rPr>
          <w:rStyle w:val="CharPartNo"/>
        </w:rPr>
        <w:sectPr w:rsidR="00C20E12" w:rsidSect="00FC5709">
          <w:headerReference w:type="first" r:id="rId18"/>
          <w:type w:val="continuous"/>
          <w:pgSz w:w="11906" w:h="16838" w:code="9"/>
          <w:pgMar w:top="1440" w:right="1797" w:bottom="1440" w:left="1797" w:header="720" w:footer="720" w:gutter="0"/>
          <w:cols w:space="720"/>
          <w:formProt w:val="0"/>
          <w:titlePg/>
        </w:sectPr>
      </w:pPr>
    </w:p>
    <w:p w14:paraId="1D3ABBC9" w14:textId="77777777" w:rsidR="00DB74D9" w:rsidRPr="00C62F4E" w:rsidRDefault="005B3B94" w:rsidP="00615964">
      <w:pPr>
        <w:pStyle w:val="HR"/>
        <w:ind w:left="993" w:hanging="993"/>
        <w:rPr>
          <w:rFonts w:ascii="Times New Roman" w:hAnsi="Times New Roman"/>
          <w:sz w:val="32"/>
          <w:szCs w:val="32"/>
        </w:rPr>
      </w:pPr>
      <w:r w:rsidRPr="00C62F4E">
        <w:rPr>
          <w:rFonts w:ascii="Times New Roman" w:hAnsi="Times New Roman"/>
          <w:sz w:val="32"/>
          <w:szCs w:val="32"/>
        </w:rPr>
        <w:lastRenderedPageBreak/>
        <w:t>Part 1 - Preliminary</w:t>
      </w:r>
    </w:p>
    <w:p w14:paraId="7142CF21" w14:textId="77777777" w:rsidR="006159E6" w:rsidRPr="00C62F4E" w:rsidRDefault="006159E6" w:rsidP="00C62F4E">
      <w:pPr>
        <w:pStyle w:val="HR"/>
        <w:ind w:left="993" w:hanging="993"/>
        <w:rPr>
          <w:rFonts w:ascii="Times New Roman" w:hAnsi="Times New Roman"/>
          <w:sz w:val="28"/>
          <w:szCs w:val="28"/>
        </w:rPr>
      </w:pPr>
      <w:r w:rsidRPr="00C62F4E">
        <w:rPr>
          <w:rStyle w:val="CharSectno"/>
          <w:rFonts w:ascii="Times New Roman" w:hAnsi="Times New Roman"/>
          <w:sz w:val="28"/>
          <w:szCs w:val="28"/>
        </w:rPr>
        <w:t>1</w:t>
      </w:r>
      <w:r w:rsidR="00CB1379" w:rsidRPr="00C62F4E">
        <w:rPr>
          <w:rFonts w:ascii="Times New Roman" w:hAnsi="Times New Roman"/>
          <w:sz w:val="28"/>
          <w:szCs w:val="28"/>
        </w:rPr>
        <w:tab/>
        <w:t>Name of Determination</w:t>
      </w:r>
    </w:p>
    <w:p w14:paraId="2B111F46" w14:textId="307B22BA" w:rsidR="006159E6" w:rsidRPr="000C2C4D" w:rsidRDefault="000C2C4D" w:rsidP="00C62F4E">
      <w:pPr>
        <w:pStyle w:val="R1"/>
        <w:spacing w:line="240" w:lineRule="auto"/>
        <w:jc w:val="left"/>
      </w:pPr>
      <w:r>
        <w:tab/>
      </w:r>
      <w:r>
        <w:tab/>
      </w:r>
      <w:r w:rsidR="00CB1379">
        <w:t xml:space="preserve">This </w:t>
      </w:r>
      <w:r w:rsidR="00D5468B" w:rsidRPr="003B54AE">
        <w:t xml:space="preserve">is the </w:t>
      </w:r>
      <w:r w:rsidR="00CB1379">
        <w:rPr>
          <w:i/>
        </w:rPr>
        <w:t>D</w:t>
      </w:r>
      <w:r w:rsidR="00660677">
        <w:rPr>
          <w:i/>
        </w:rPr>
        <w:t>o Not Call Register (Administration and Operation</w:t>
      </w:r>
      <w:r w:rsidR="00CB1379">
        <w:rPr>
          <w:i/>
        </w:rPr>
        <w:t>) Determination 2017</w:t>
      </w:r>
      <w:r w:rsidR="006A6B19">
        <w:rPr>
          <w:i/>
        </w:rPr>
        <w:t>.</w:t>
      </w:r>
    </w:p>
    <w:p w14:paraId="4AE984B0" w14:textId="77777777" w:rsidR="00FC0104" w:rsidRPr="00C62F4E" w:rsidRDefault="006159E6" w:rsidP="00C62F4E">
      <w:pPr>
        <w:pStyle w:val="HR"/>
        <w:rPr>
          <w:rFonts w:ascii="Times New Roman" w:hAnsi="Times New Roman"/>
          <w:sz w:val="28"/>
          <w:szCs w:val="28"/>
        </w:rPr>
      </w:pPr>
      <w:r w:rsidRPr="00C62F4E">
        <w:rPr>
          <w:rStyle w:val="CharSectno"/>
          <w:rFonts w:ascii="Times New Roman" w:hAnsi="Times New Roman"/>
          <w:sz w:val="28"/>
          <w:szCs w:val="28"/>
        </w:rPr>
        <w:t>2</w:t>
      </w:r>
      <w:r w:rsidRPr="00C62F4E">
        <w:rPr>
          <w:rFonts w:ascii="Times New Roman" w:hAnsi="Times New Roman"/>
          <w:sz w:val="28"/>
          <w:szCs w:val="28"/>
        </w:rPr>
        <w:tab/>
        <w:t>Commencement</w:t>
      </w:r>
    </w:p>
    <w:p w14:paraId="7B943FFB" w14:textId="470E6EAE" w:rsidR="00FC0104" w:rsidRDefault="00FC0104" w:rsidP="00C62F4E">
      <w:pPr>
        <w:pStyle w:val="R1"/>
        <w:spacing w:line="240" w:lineRule="auto"/>
        <w:jc w:val="left"/>
      </w:pPr>
      <w:r>
        <w:tab/>
      </w:r>
      <w:r>
        <w:tab/>
      </w:r>
      <w:r w:rsidRPr="006F4055">
        <w:t xml:space="preserve">This </w:t>
      </w:r>
      <w:r w:rsidR="00C62F4E">
        <w:t>Determination</w:t>
      </w:r>
      <w:r w:rsidR="008830F7" w:rsidRPr="006F4055">
        <w:t xml:space="preserve"> </w:t>
      </w:r>
      <w:r w:rsidRPr="006F4055">
        <w:t xml:space="preserve">commences </w:t>
      </w:r>
      <w:r w:rsidR="00FB4C11">
        <w:t xml:space="preserve">at the start of the day after it is </w:t>
      </w:r>
      <w:r>
        <w:t>registered</w:t>
      </w:r>
      <w:r w:rsidR="00FB4C11">
        <w:t xml:space="preserve"> on </w:t>
      </w:r>
      <w:r w:rsidR="00907F3F">
        <w:t>the</w:t>
      </w:r>
      <w:r w:rsidR="00C62F4E">
        <w:t xml:space="preserve"> </w:t>
      </w:r>
      <w:r w:rsidR="00FB4C11">
        <w:t xml:space="preserve">Federal </w:t>
      </w:r>
      <w:r w:rsidR="00CC4B71">
        <w:t>Register of Legislation</w:t>
      </w:r>
      <w:r w:rsidRPr="006F4055">
        <w:t>.</w:t>
      </w:r>
    </w:p>
    <w:p w14:paraId="01677D8B" w14:textId="28B570A9" w:rsidR="00F00BD0" w:rsidRPr="00D20945" w:rsidRDefault="00D4325F" w:rsidP="00D4325F">
      <w:pPr>
        <w:pStyle w:val="R2"/>
        <w:tabs>
          <w:tab w:val="clear" w:pos="964"/>
        </w:tabs>
        <w:ind w:left="1843" w:hanging="850"/>
        <w:rPr>
          <w:sz w:val="18"/>
          <w:szCs w:val="18"/>
        </w:rPr>
      </w:pPr>
      <w:r w:rsidRPr="00D4325F">
        <w:rPr>
          <w:sz w:val="18"/>
          <w:szCs w:val="18"/>
        </w:rPr>
        <w:t>Note:</w:t>
      </w:r>
      <w:r w:rsidR="00614F64" w:rsidRPr="00D4325F">
        <w:rPr>
          <w:sz w:val="18"/>
          <w:szCs w:val="18"/>
        </w:rPr>
        <w:tab/>
      </w:r>
      <w:r w:rsidRPr="00D4325F">
        <w:rPr>
          <w:sz w:val="18"/>
          <w:szCs w:val="18"/>
        </w:rPr>
        <w:t>The</w:t>
      </w:r>
      <w:r w:rsidRPr="00D20945">
        <w:rPr>
          <w:sz w:val="18"/>
          <w:szCs w:val="18"/>
        </w:rPr>
        <w:t xml:space="preserve"> Federal Register of Legislati</w:t>
      </w:r>
      <w:r>
        <w:rPr>
          <w:sz w:val="18"/>
          <w:szCs w:val="18"/>
        </w:rPr>
        <w:t xml:space="preserve">on may be accessed at </w:t>
      </w:r>
      <w:r>
        <w:rPr>
          <w:rStyle w:val="Hyperlink"/>
          <w:sz w:val="18"/>
          <w:szCs w:val="18"/>
        </w:rPr>
        <w:t>www.legislation.gov.au</w:t>
      </w:r>
      <w:r w:rsidRPr="00D20945">
        <w:rPr>
          <w:sz w:val="18"/>
          <w:szCs w:val="18"/>
        </w:rPr>
        <w:t>.</w:t>
      </w:r>
      <w:r w:rsidR="00614F64">
        <w:rPr>
          <w:sz w:val="18"/>
          <w:szCs w:val="18"/>
        </w:rPr>
        <w:tab/>
      </w:r>
      <w:r w:rsidR="00FC0104" w:rsidRPr="00D20945">
        <w:rPr>
          <w:sz w:val="18"/>
          <w:szCs w:val="18"/>
        </w:rPr>
        <w:t xml:space="preserve"> </w:t>
      </w:r>
    </w:p>
    <w:p w14:paraId="7A47EC9F" w14:textId="3CB8413C" w:rsidR="00F00BD0" w:rsidRPr="00C62F4E" w:rsidRDefault="006159E6" w:rsidP="00C62F4E">
      <w:pPr>
        <w:pStyle w:val="HR"/>
        <w:rPr>
          <w:rFonts w:ascii="Times New Roman" w:hAnsi="Times New Roman"/>
          <w:sz w:val="28"/>
          <w:szCs w:val="28"/>
        </w:rPr>
      </w:pPr>
      <w:r w:rsidRPr="00C62F4E">
        <w:rPr>
          <w:rStyle w:val="CharSectno"/>
          <w:rFonts w:ascii="Times New Roman" w:hAnsi="Times New Roman"/>
          <w:sz w:val="28"/>
          <w:szCs w:val="28"/>
        </w:rPr>
        <w:t>3</w:t>
      </w:r>
      <w:r w:rsidRPr="00C62F4E">
        <w:rPr>
          <w:rFonts w:ascii="Times New Roman" w:hAnsi="Times New Roman"/>
          <w:sz w:val="28"/>
          <w:szCs w:val="28"/>
        </w:rPr>
        <w:tab/>
      </w:r>
      <w:r w:rsidR="00D4325F">
        <w:rPr>
          <w:rFonts w:ascii="Times New Roman" w:hAnsi="Times New Roman"/>
          <w:sz w:val="28"/>
          <w:szCs w:val="28"/>
        </w:rPr>
        <w:t>Aut</w:t>
      </w:r>
      <w:r w:rsidR="00660677" w:rsidRPr="00C62F4E">
        <w:rPr>
          <w:rFonts w:ascii="Times New Roman" w:hAnsi="Times New Roman"/>
          <w:sz w:val="28"/>
          <w:szCs w:val="28"/>
        </w:rPr>
        <w:t>hority</w:t>
      </w:r>
    </w:p>
    <w:p w14:paraId="344D99A2" w14:textId="7E4FF26A" w:rsidR="00F00BD0" w:rsidRPr="00660677" w:rsidRDefault="00C62F4E" w:rsidP="00C62F4E">
      <w:pPr>
        <w:pStyle w:val="R1"/>
        <w:jc w:val="left"/>
      </w:pPr>
      <w:r>
        <w:tab/>
      </w:r>
      <w:r>
        <w:tab/>
        <w:t>This Determination</w:t>
      </w:r>
      <w:r w:rsidR="00660677">
        <w:t xml:space="preserve"> is made under </w:t>
      </w:r>
      <w:r>
        <w:t>sub</w:t>
      </w:r>
      <w:r w:rsidR="00660677">
        <w:t>section 18</w:t>
      </w:r>
      <w:r>
        <w:t>(1)</w:t>
      </w:r>
      <w:r w:rsidR="00660677">
        <w:t xml:space="preserve"> of the </w:t>
      </w:r>
      <w:r w:rsidR="00660677" w:rsidRPr="00660677">
        <w:rPr>
          <w:i/>
        </w:rPr>
        <w:t>Do Not Call Register Act 2006</w:t>
      </w:r>
      <w:r w:rsidR="00660677">
        <w:t>.</w:t>
      </w:r>
    </w:p>
    <w:p w14:paraId="200BA343" w14:textId="77777777" w:rsidR="006159E6" w:rsidRPr="00C62F4E" w:rsidRDefault="00F00BD0" w:rsidP="00C62F4E">
      <w:pPr>
        <w:pStyle w:val="HR"/>
        <w:rPr>
          <w:rFonts w:ascii="Times New Roman" w:hAnsi="Times New Roman"/>
          <w:sz w:val="28"/>
          <w:szCs w:val="28"/>
        </w:rPr>
      </w:pPr>
      <w:r w:rsidRPr="00C62F4E">
        <w:rPr>
          <w:rStyle w:val="CharSectno"/>
          <w:rFonts w:ascii="Times New Roman" w:hAnsi="Times New Roman"/>
          <w:sz w:val="28"/>
          <w:szCs w:val="28"/>
        </w:rPr>
        <w:t>4</w:t>
      </w:r>
      <w:r w:rsidRPr="00C62F4E">
        <w:rPr>
          <w:rFonts w:ascii="Times New Roman" w:hAnsi="Times New Roman"/>
          <w:sz w:val="28"/>
          <w:szCs w:val="28"/>
        </w:rPr>
        <w:tab/>
      </w:r>
      <w:r w:rsidR="00660677" w:rsidRPr="00C62F4E">
        <w:rPr>
          <w:rFonts w:ascii="Times New Roman" w:hAnsi="Times New Roman"/>
          <w:sz w:val="28"/>
          <w:szCs w:val="28"/>
        </w:rPr>
        <w:t xml:space="preserve">Repeal of the </w:t>
      </w:r>
      <w:r w:rsidR="00660677" w:rsidRPr="00C62F4E">
        <w:rPr>
          <w:rFonts w:ascii="Times New Roman" w:hAnsi="Times New Roman"/>
          <w:i/>
          <w:sz w:val="28"/>
          <w:szCs w:val="28"/>
        </w:rPr>
        <w:t>Do Not Call Register (Administration and Operation) Determination 2007</w:t>
      </w:r>
    </w:p>
    <w:p w14:paraId="4A6F4C00" w14:textId="71C12B67" w:rsidR="00751FB1" w:rsidRPr="00751FB1" w:rsidRDefault="006159E6" w:rsidP="00C62F4E">
      <w:pPr>
        <w:pStyle w:val="HR"/>
        <w:spacing w:before="120"/>
        <w:rPr>
          <w:rFonts w:ascii="Times New Roman" w:hAnsi="Times New Roman"/>
          <w:b w:val="0"/>
        </w:rPr>
      </w:pPr>
      <w:r>
        <w:tab/>
      </w:r>
      <w:proofErr w:type="gramStart"/>
      <w:r w:rsidR="00CB1379" w:rsidRPr="00751FB1">
        <w:rPr>
          <w:rFonts w:ascii="Times New Roman" w:hAnsi="Times New Roman"/>
          <w:b w:val="0"/>
        </w:rPr>
        <w:t xml:space="preserve">The  </w:t>
      </w:r>
      <w:r w:rsidR="00CB1379" w:rsidRPr="00751FB1">
        <w:rPr>
          <w:rFonts w:ascii="Times New Roman" w:hAnsi="Times New Roman"/>
          <w:b w:val="0"/>
          <w:i/>
        </w:rPr>
        <w:t>Do</w:t>
      </w:r>
      <w:proofErr w:type="gramEnd"/>
      <w:r w:rsidR="0012382D" w:rsidRPr="00751FB1">
        <w:rPr>
          <w:rFonts w:ascii="Times New Roman" w:hAnsi="Times New Roman"/>
          <w:b w:val="0"/>
          <w:i/>
        </w:rPr>
        <w:t xml:space="preserve"> Not Call Register (Administration and Operation</w:t>
      </w:r>
      <w:r w:rsidR="00CB1379" w:rsidRPr="00751FB1">
        <w:rPr>
          <w:rFonts w:ascii="Times New Roman" w:hAnsi="Times New Roman"/>
          <w:b w:val="0"/>
          <w:i/>
        </w:rPr>
        <w:t>) Determination 2007</w:t>
      </w:r>
      <w:r w:rsidR="00CB1379" w:rsidRPr="00751FB1">
        <w:rPr>
          <w:rFonts w:ascii="Times New Roman" w:hAnsi="Times New Roman"/>
          <w:b w:val="0"/>
        </w:rPr>
        <w:t xml:space="preserve"> (F2007L012</w:t>
      </w:r>
      <w:r w:rsidR="0012382D" w:rsidRPr="00751FB1">
        <w:rPr>
          <w:rFonts w:ascii="Times New Roman" w:hAnsi="Times New Roman"/>
          <w:b w:val="0"/>
        </w:rPr>
        <w:t>2</w:t>
      </w:r>
      <w:r w:rsidR="00271FAC">
        <w:rPr>
          <w:rFonts w:ascii="Times New Roman" w:hAnsi="Times New Roman"/>
          <w:b w:val="0"/>
        </w:rPr>
        <w:t>0) is</w:t>
      </w:r>
      <w:r w:rsidR="00660677" w:rsidRPr="00751FB1">
        <w:rPr>
          <w:rFonts w:ascii="Times New Roman" w:hAnsi="Times New Roman"/>
          <w:b w:val="0"/>
        </w:rPr>
        <w:t xml:space="preserve"> repealed</w:t>
      </w:r>
      <w:r w:rsidR="00CB1379" w:rsidRPr="00751FB1">
        <w:rPr>
          <w:rFonts w:ascii="Times New Roman" w:hAnsi="Times New Roman"/>
          <w:b w:val="0"/>
        </w:rPr>
        <w:t>.</w:t>
      </w:r>
    </w:p>
    <w:p w14:paraId="7EEE007A" w14:textId="2AC3782A" w:rsidR="006159E6" w:rsidRPr="00C62F4E" w:rsidRDefault="008830F7" w:rsidP="00C62F4E">
      <w:pPr>
        <w:pStyle w:val="HR"/>
        <w:rPr>
          <w:rFonts w:ascii="Times New Roman" w:hAnsi="Times New Roman"/>
          <w:sz w:val="28"/>
          <w:szCs w:val="28"/>
        </w:rPr>
      </w:pPr>
      <w:r w:rsidRPr="00C62F4E">
        <w:rPr>
          <w:rStyle w:val="CharSectno"/>
          <w:rFonts w:ascii="Times New Roman" w:hAnsi="Times New Roman"/>
          <w:sz w:val="28"/>
          <w:szCs w:val="28"/>
        </w:rPr>
        <w:t>5</w:t>
      </w:r>
      <w:r w:rsidR="006159E6" w:rsidRPr="00C62F4E">
        <w:rPr>
          <w:rFonts w:ascii="Times New Roman" w:hAnsi="Times New Roman"/>
          <w:sz w:val="28"/>
          <w:szCs w:val="28"/>
        </w:rPr>
        <w:tab/>
        <w:t>Definitions</w:t>
      </w:r>
    </w:p>
    <w:p w14:paraId="0B953425" w14:textId="77777777" w:rsidR="006159E6" w:rsidRDefault="00DD597F" w:rsidP="00C62F4E">
      <w:pPr>
        <w:pStyle w:val="R1"/>
        <w:jc w:val="left"/>
      </w:pPr>
      <w:r>
        <w:tab/>
      </w:r>
      <w:r>
        <w:tab/>
        <w:t>In this Determination</w:t>
      </w:r>
      <w:r w:rsidR="006159E6" w:rsidRPr="006F4055">
        <w:t>:</w:t>
      </w:r>
    </w:p>
    <w:p w14:paraId="75FE319A" w14:textId="77777777" w:rsidR="00DD597F" w:rsidRPr="00DD597F" w:rsidRDefault="00DD597F" w:rsidP="00271FAC">
      <w:pPr>
        <w:pStyle w:val="Definition0"/>
        <w:ind w:left="993"/>
        <w:rPr>
          <w:sz w:val="24"/>
          <w:szCs w:val="24"/>
        </w:rPr>
      </w:pPr>
      <w:r w:rsidRPr="00DD597F">
        <w:rPr>
          <w:b/>
          <w:i/>
          <w:sz w:val="24"/>
          <w:szCs w:val="24"/>
        </w:rPr>
        <w:t>Act</w:t>
      </w:r>
      <w:r w:rsidRPr="00DD597F">
        <w:rPr>
          <w:sz w:val="24"/>
          <w:szCs w:val="24"/>
        </w:rPr>
        <w:t xml:space="preserve"> means the </w:t>
      </w:r>
      <w:r w:rsidRPr="00DD597F">
        <w:rPr>
          <w:i/>
          <w:sz w:val="24"/>
          <w:szCs w:val="24"/>
        </w:rPr>
        <w:t>Do Not Call Register Act 2006</w:t>
      </w:r>
      <w:r w:rsidRPr="00DD597F">
        <w:rPr>
          <w:sz w:val="24"/>
          <w:szCs w:val="24"/>
        </w:rPr>
        <w:t>.</w:t>
      </w:r>
    </w:p>
    <w:p w14:paraId="33C1C9B2" w14:textId="77777777" w:rsidR="00DD597F" w:rsidRDefault="0012382D" w:rsidP="00271FAC">
      <w:pPr>
        <w:pStyle w:val="Definition0"/>
        <w:ind w:left="993"/>
        <w:rPr>
          <w:sz w:val="24"/>
          <w:szCs w:val="24"/>
        </w:rPr>
      </w:pPr>
      <w:proofErr w:type="gramStart"/>
      <w:r>
        <w:rPr>
          <w:b/>
          <w:i/>
          <w:sz w:val="24"/>
          <w:szCs w:val="24"/>
        </w:rPr>
        <w:t>bulk</w:t>
      </w:r>
      <w:proofErr w:type="gramEnd"/>
      <w:r>
        <w:rPr>
          <w:b/>
          <w:i/>
          <w:sz w:val="24"/>
          <w:szCs w:val="24"/>
        </w:rPr>
        <w:t xml:space="preserve"> application</w:t>
      </w:r>
      <w:r w:rsidRPr="0012382D">
        <w:t xml:space="preserve"> </w:t>
      </w:r>
      <w:r w:rsidRPr="0012382D">
        <w:rPr>
          <w:sz w:val="24"/>
          <w:szCs w:val="24"/>
        </w:rPr>
        <w:t>means an application in respect of 21 or more Australian numbers submitted at the same time by the same applicant</w:t>
      </w:r>
      <w:r w:rsidR="00DD597F" w:rsidRPr="00DD597F">
        <w:rPr>
          <w:sz w:val="24"/>
          <w:szCs w:val="24"/>
        </w:rPr>
        <w:t>.</w:t>
      </w:r>
    </w:p>
    <w:p w14:paraId="2C63891B" w14:textId="77777777" w:rsidR="0012382D" w:rsidRDefault="0012382D" w:rsidP="00271FAC">
      <w:pPr>
        <w:pStyle w:val="Definition0"/>
        <w:spacing w:after="180"/>
        <w:ind w:left="992"/>
        <w:rPr>
          <w:sz w:val="24"/>
          <w:szCs w:val="24"/>
        </w:rPr>
      </w:pPr>
      <w:proofErr w:type="gramStart"/>
      <w:r>
        <w:rPr>
          <w:b/>
          <w:i/>
          <w:sz w:val="24"/>
          <w:szCs w:val="24"/>
        </w:rPr>
        <w:t>fax</w:t>
      </w:r>
      <w:proofErr w:type="gramEnd"/>
      <w:r>
        <w:rPr>
          <w:b/>
          <w:i/>
          <w:sz w:val="24"/>
          <w:szCs w:val="24"/>
        </w:rPr>
        <w:t xml:space="preserve"> number</w:t>
      </w:r>
      <w:r>
        <w:rPr>
          <w:sz w:val="24"/>
          <w:szCs w:val="24"/>
        </w:rPr>
        <w:t xml:space="preserve"> means an Australian number which is used or maintained exclusively for transmitting and/or receiving faxes. </w:t>
      </w:r>
    </w:p>
    <w:p w14:paraId="018FA9AD" w14:textId="1AD68F2D" w:rsidR="0012382D" w:rsidRPr="00D20945" w:rsidRDefault="0012382D" w:rsidP="00614F64">
      <w:pPr>
        <w:spacing w:before="80" w:after="80"/>
        <w:ind w:left="1843" w:hanging="850"/>
        <w:rPr>
          <w:sz w:val="18"/>
          <w:szCs w:val="18"/>
        </w:rPr>
      </w:pPr>
      <w:r w:rsidRPr="00A864BD">
        <w:rPr>
          <w:sz w:val="18"/>
          <w:szCs w:val="18"/>
        </w:rPr>
        <w:t>Note</w:t>
      </w:r>
      <w:r w:rsidR="00271FAC">
        <w:rPr>
          <w:i/>
          <w:sz w:val="18"/>
          <w:szCs w:val="18"/>
        </w:rPr>
        <w:t>:</w:t>
      </w:r>
      <w:r w:rsidRPr="00D20945">
        <w:rPr>
          <w:sz w:val="18"/>
          <w:szCs w:val="18"/>
        </w:rPr>
        <w:t>   </w:t>
      </w:r>
      <w:r w:rsidR="0011572A">
        <w:rPr>
          <w:sz w:val="18"/>
          <w:szCs w:val="18"/>
        </w:rPr>
        <w:tab/>
      </w:r>
      <w:r w:rsidR="00DF4415">
        <w:rPr>
          <w:sz w:val="18"/>
          <w:szCs w:val="18"/>
        </w:rPr>
        <w:t>A number of other expressions</w:t>
      </w:r>
      <w:r w:rsidRPr="00D20945">
        <w:rPr>
          <w:sz w:val="18"/>
          <w:szCs w:val="18"/>
        </w:rPr>
        <w:t xml:space="preserve"> used in this Determination have the meanings give</w:t>
      </w:r>
      <w:r w:rsidR="00DF4415">
        <w:rPr>
          <w:sz w:val="18"/>
          <w:szCs w:val="18"/>
        </w:rPr>
        <w:t>n by section 4 of the Act, including the following</w:t>
      </w:r>
      <w:r w:rsidRPr="00D20945">
        <w:rPr>
          <w:sz w:val="18"/>
          <w:szCs w:val="18"/>
        </w:rPr>
        <w:t xml:space="preserve">: </w:t>
      </w:r>
    </w:p>
    <w:p w14:paraId="7F6D15A7" w14:textId="77777777" w:rsidR="0012382D" w:rsidRPr="00D20945" w:rsidRDefault="0012382D" w:rsidP="00AD058E">
      <w:pPr>
        <w:pStyle w:val="ListParagraph"/>
        <w:numPr>
          <w:ilvl w:val="0"/>
          <w:numId w:val="21"/>
        </w:numPr>
        <w:spacing w:before="80"/>
        <w:ind w:left="2410" w:hanging="425"/>
        <w:contextualSpacing w:val="0"/>
        <w:rPr>
          <w:sz w:val="18"/>
          <w:szCs w:val="18"/>
        </w:rPr>
      </w:pPr>
      <w:r w:rsidRPr="00D20945">
        <w:rPr>
          <w:sz w:val="18"/>
          <w:szCs w:val="18"/>
        </w:rPr>
        <w:t>ACMA</w:t>
      </w:r>
    </w:p>
    <w:p w14:paraId="16E4B6A3" w14:textId="77777777" w:rsidR="0012382D" w:rsidRPr="00D20945" w:rsidRDefault="0012382D" w:rsidP="00AD058E">
      <w:pPr>
        <w:pStyle w:val="ListParagraph"/>
        <w:numPr>
          <w:ilvl w:val="0"/>
          <w:numId w:val="21"/>
        </w:numPr>
        <w:spacing w:before="80"/>
        <w:ind w:left="2410" w:hanging="425"/>
        <w:contextualSpacing w:val="0"/>
        <w:rPr>
          <w:sz w:val="18"/>
          <w:szCs w:val="18"/>
        </w:rPr>
      </w:pPr>
      <w:r w:rsidRPr="00D20945">
        <w:rPr>
          <w:sz w:val="18"/>
          <w:szCs w:val="18"/>
        </w:rPr>
        <w:t>Australian number</w:t>
      </w:r>
    </w:p>
    <w:p w14:paraId="5F3F39BE" w14:textId="77777777" w:rsidR="0012382D" w:rsidRPr="00D20945" w:rsidRDefault="0012382D" w:rsidP="00AD058E">
      <w:pPr>
        <w:pStyle w:val="ListParagraph"/>
        <w:numPr>
          <w:ilvl w:val="0"/>
          <w:numId w:val="21"/>
        </w:numPr>
        <w:spacing w:before="80"/>
        <w:ind w:left="2410" w:hanging="425"/>
        <w:contextualSpacing w:val="0"/>
        <w:rPr>
          <w:sz w:val="18"/>
          <w:szCs w:val="18"/>
        </w:rPr>
      </w:pPr>
      <w:r w:rsidRPr="00D20945">
        <w:rPr>
          <w:sz w:val="18"/>
          <w:szCs w:val="18"/>
        </w:rPr>
        <w:t>contracted service provider</w:t>
      </w:r>
    </w:p>
    <w:p w14:paraId="17972683" w14:textId="77777777" w:rsidR="0012382D" w:rsidRPr="00D20945" w:rsidRDefault="0012382D" w:rsidP="00AD058E">
      <w:pPr>
        <w:pStyle w:val="ListParagraph"/>
        <w:numPr>
          <w:ilvl w:val="0"/>
          <w:numId w:val="21"/>
        </w:numPr>
        <w:spacing w:before="80"/>
        <w:ind w:left="2410" w:hanging="425"/>
        <w:contextualSpacing w:val="0"/>
        <w:rPr>
          <w:sz w:val="18"/>
          <w:szCs w:val="18"/>
        </w:rPr>
      </w:pPr>
      <w:r w:rsidRPr="00D20945">
        <w:rPr>
          <w:sz w:val="18"/>
          <w:szCs w:val="18"/>
        </w:rPr>
        <w:t>Do Not Call Register</w:t>
      </w:r>
    </w:p>
    <w:p w14:paraId="1CAD2611" w14:textId="77777777" w:rsidR="0012382D" w:rsidRPr="00D20945" w:rsidRDefault="0012382D" w:rsidP="00AD058E">
      <w:pPr>
        <w:pStyle w:val="ListParagraph"/>
        <w:numPr>
          <w:ilvl w:val="0"/>
          <w:numId w:val="21"/>
        </w:numPr>
        <w:spacing w:before="80"/>
        <w:ind w:left="2410" w:hanging="425"/>
        <w:contextualSpacing w:val="0"/>
        <w:rPr>
          <w:sz w:val="18"/>
          <w:szCs w:val="18"/>
        </w:rPr>
      </w:pPr>
      <w:r w:rsidRPr="00D20945">
        <w:rPr>
          <w:sz w:val="18"/>
          <w:szCs w:val="18"/>
        </w:rPr>
        <w:t>emergency service number</w:t>
      </w:r>
    </w:p>
    <w:p w14:paraId="399A0FAD" w14:textId="77777777" w:rsidR="0012382D" w:rsidRPr="00D20945" w:rsidRDefault="0012382D" w:rsidP="00AD058E">
      <w:pPr>
        <w:pStyle w:val="ListParagraph"/>
        <w:numPr>
          <w:ilvl w:val="0"/>
          <w:numId w:val="21"/>
        </w:numPr>
        <w:spacing w:before="80"/>
        <w:ind w:left="2410" w:hanging="425"/>
        <w:contextualSpacing w:val="0"/>
        <w:rPr>
          <w:sz w:val="18"/>
          <w:szCs w:val="18"/>
        </w:rPr>
      </w:pPr>
      <w:r w:rsidRPr="00D20945">
        <w:rPr>
          <w:sz w:val="18"/>
          <w:szCs w:val="18"/>
        </w:rPr>
        <w:t>fax</w:t>
      </w:r>
    </w:p>
    <w:p w14:paraId="66582DD9" w14:textId="77777777" w:rsidR="0012382D" w:rsidRPr="00D20945" w:rsidRDefault="0012382D" w:rsidP="00AD058E">
      <w:pPr>
        <w:pStyle w:val="ListParagraph"/>
        <w:numPr>
          <w:ilvl w:val="0"/>
          <w:numId w:val="21"/>
        </w:numPr>
        <w:spacing w:before="80"/>
        <w:ind w:left="2410" w:hanging="425"/>
        <w:contextualSpacing w:val="0"/>
        <w:rPr>
          <w:sz w:val="18"/>
          <w:szCs w:val="18"/>
        </w:rPr>
      </w:pPr>
      <w:r w:rsidRPr="00D20945">
        <w:rPr>
          <w:sz w:val="18"/>
          <w:szCs w:val="18"/>
        </w:rPr>
        <w:t>government body</w:t>
      </w:r>
    </w:p>
    <w:p w14:paraId="5FE3BB0B" w14:textId="77777777" w:rsidR="0012382D" w:rsidRPr="00D20945" w:rsidRDefault="0012382D" w:rsidP="00AD058E">
      <w:pPr>
        <w:pStyle w:val="ListParagraph"/>
        <w:numPr>
          <w:ilvl w:val="0"/>
          <w:numId w:val="21"/>
        </w:numPr>
        <w:spacing w:before="80"/>
        <w:ind w:left="2410" w:hanging="425"/>
        <w:contextualSpacing w:val="0"/>
        <w:rPr>
          <w:sz w:val="18"/>
          <w:szCs w:val="18"/>
        </w:rPr>
      </w:pPr>
      <w:r w:rsidRPr="00D20945">
        <w:rPr>
          <w:sz w:val="18"/>
          <w:szCs w:val="18"/>
        </w:rPr>
        <w:t>nominee</w:t>
      </w:r>
    </w:p>
    <w:p w14:paraId="3E8B6D56" w14:textId="0FCFA58F" w:rsidR="00DD597F" w:rsidRDefault="0012382D" w:rsidP="00AD058E">
      <w:pPr>
        <w:pStyle w:val="ListParagraph"/>
        <w:numPr>
          <w:ilvl w:val="0"/>
          <w:numId w:val="21"/>
        </w:numPr>
        <w:spacing w:before="80"/>
        <w:ind w:left="2410" w:hanging="425"/>
        <w:contextualSpacing w:val="0"/>
        <w:rPr>
          <w:sz w:val="18"/>
          <w:szCs w:val="18"/>
        </w:rPr>
      </w:pPr>
      <w:proofErr w:type="gramStart"/>
      <w:r w:rsidRPr="00D20945">
        <w:rPr>
          <w:sz w:val="18"/>
          <w:szCs w:val="18"/>
        </w:rPr>
        <w:t>relevant</w:t>
      </w:r>
      <w:proofErr w:type="gramEnd"/>
      <w:r w:rsidRPr="00D20945">
        <w:rPr>
          <w:sz w:val="18"/>
          <w:szCs w:val="18"/>
        </w:rPr>
        <w:t xml:space="preserve"> account-holder</w:t>
      </w:r>
      <w:r w:rsidR="000B44B1">
        <w:rPr>
          <w:sz w:val="18"/>
          <w:szCs w:val="18"/>
        </w:rPr>
        <w:t>.</w:t>
      </w:r>
    </w:p>
    <w:p w14:paraId="05EE5C01" w14:textId="3E8F8C92" w:rsidR="008830F7" w:rsidRPr="004C5130" w:rsidRDefault="008830F7" w:rsidP="00142489">
      <w:pPr>
        <w:pStyle w:val="HR"/>
        <w:ind w:left="1134" w:hanging="1134"/>
        <w:rPr>
          <w:rFonts w:ascii="Times New Roman" w:hAnsi="Times New Roman"/>
          <w:sz w:val="28"/>
          <w:szCs w:val="28"/>
        </w:rPr>
      </w:pPr>
      <w:r w:rsidRPr="004C5130">
        <w:rPr>
          <w:rStyle w:val="CharSectno"/>
          <w:rFonts w:ascii="Times New Roman" w:hAnsi="Times New Roman"/>
          <w:sz w:val="28"/>
          <w:szCs w:val="28"/>
        </w:rPr>
        <w:lastRenderedPageBreak/>
        <w:t>6</w:t>
      </w:r>
      <w:r w:rsidRPr="004C5130">
        <w:rPr>
          <w:rFonts w:ascii="Times New Roman" w:hAnsi="Times New Roman"/>
          <w:sz w:val="28"/>
          <w:szCs w:val="28"/>
        </w:rPr>
        <w:tab/>
        <w:t>References to other instruments</w:t>
      </w:r>
      <w:r w:rsidR="00D665EC" w:rsidRPr="004C5130">
        <w:rPr>
          <w:rFonts w:ascii="Times New Roman" w:hAnsi="Times New Roman"/>
          <w:sz w:val="28"/>
          <w:szCs w:val="28"/>
        </w:rPr>
        <w:t xml:space="preserve"> </w:t>
      </w:r>
      <w:r w:rsidR="00EB4A9E" w:rsidRPr="004C5130">
        <w:rPr>
          <w:rFonts w:ascii="Times New Roman" w:hAnsi="Times New Roman"/>
          <w:sz w:val="28"/>
          <w:szCs w:val="28"/>
        </w:rPr>
        <w:t>or</w:t>
      </w:r>
      <w:r w:rsidR="00D665EC" w:rsidRPr="004C5130">
        <w:rPr>
          <w:rFonts w:ascii="Times New Roman" w:hAnsi="Times New Roman"/>
          <w:sz w:val="28"/>
          <w:szCs w:val="28"/>
        </w:rPr>
        <w:t xml:space="preserve"> writing</w:t>
      </w:r>
    </w:p>
    <w:p w14:paraId="244C4B16" w14:textId="5A67E414" w:rsidR="00CC4B71" w:rsidRDefault="000B44B1" w:rsidP="00142489">
      <w:pPr>
        <w:pStyle w:val="R1"/>
        <w:tabs>
          <w:tab w:val="clear" w:pos="964"/>
        </w:tabs>
        <w:ind w:left="1134" w:hanging="1134"/>
        <w:jc w:val="left"/>
      </w:pPr>
      <w:r>
        <w:tab/>
      </w:r>
      <w:r>
        <w:tab/>
        <w:t>In this Determination</w:t>
      </w:r>
      <w:r w:rsidR="008830F7">
        <w:t>, unless the contrary intention appears</w:t>
      </w:r>
      <w:r w:rsidR="00CC4B71">
        <w:t>:</w:t>
      </w:r>
    </w:p>
    <w:p w14:paraId="1DE951BA" w14:textId="49096781" w:rsidR="00CC4B71" w:rsidRPr="00142489" w:rsidRDefault="008830F7" w:rsidP="00142489">
      <w:pPr>
        <w:pStyle w:val="subsection"/>
        <w:numPr>
          <w:ilvl w:val="0"/>
          <w:numId w:val="25"/>
        </w:numPr>
        <w:spacing w:before="40"/>
        <w:ind w:left="1560" w:hanging="426"/>
        <w:rPr>
          <w:sz w:val="24"/>
          <w:szCs w:val="24"/>
        </w:rPr>
      </w:pPr>
      <w:r w:rsidRPr="00142489">
        <w:rPr>
          <w:sz w:val="24"/>
          <w:szCs w:val="24"/>
        </w:rPr>
        <w:t>a reference to an</w:t>
      </w:r>
      <w:r w:rsidR="00CC4B71" w:rsidRPr="00142489">
        <w:rPr>
          <w:sz w:val="24"/>
          <w:szCs w:val="24"/>
        </w:rPr>
        <w:t xml:space="preserve">y other </w:t>
      </w:r>
      <w:r w:rsidRPr="00142489">
        <w:rPr>
          <w:sz w:val="24"/>
          <w:szCs w:val="24"/>
        </w:rPr>
        <w:t>legislative instrument is a reference to that other legislative instrument as in force from time to time</w:t>
      </w:r>
      <w:r w:rsidR="00CC4B71" w:rsidRPr="00142489">
        <w:rPr>
          <w:sz w:val="24"/>
          <w:szCs w:val="24"/>
        </w:rPr>
        <w:t>; and</w:t>
      </w:r>
    </w:p>
    <w:p w14:paraId="1AF11208" w14:textId="5C43A173" w:rsidR="008830F7" w:rsidRPr="00142489" w:rsidRDefault="00CC4B71" w:rsidP="00142489">
      <w:pPr>
        <w:pStyle w:val="subsection"/>
        <w:numPr>
          <w:ilvl w:val="0"/>
          <w:numId w:val="25"/>
        </w:numPr>
        <w:spacing w:before="40"/>
        <w:ind w:left="1560" w:hanging="426"/>
        <w:rPr>
          <w:sz w:val="24"/>
          <w:szCs w:val="24"/>
        </w:rPr>
      </w:pPr>
      <w:proofErr w:type="gramStart"/>
      <w:r w:rsidRPr="00142489">
        <w:rPr>
          <w:sz w:val="24"/>
          <w:szCs w:val="24"/>
        </w:rPr>
        <w:t>a</w:t>
      </w:r>
      <w:proofErr w:type="gramEnd"/>
      <w:r w:rsidRPr="00142489">
        <w:rPr>
          <w:sz w:val="24"/>
          <w:szCs w:val="24"/>
        </w:rPr>
        <w:t xml:space="preserve"> reference to any other kind of instrument </w:t>
      </w:r>
      <w:r w:rsidR="005C0288" w:rsidRPr="00142489">
        <w:rPr>
          <w:sz w:val="24"/>
          <w:szCs w:val="24"/>
        </w:rPr>
        <w:t xml:space="preserve">or writing </w:t>
      </w:r>
      <w:r w:rsidRPr="00142489">
        <w:rPr>
          <w:sz w:val="24"/>
          <w:szCs w:val="24"/>
        </w:rPr>
        <w:t>is</w:t>
      </w:r>
      <w:r w:rsidR="000B44B1" w:rsidRPr="00142489">
        <w:rPr>
          <w:sz w:val="24"/>
          <w:szCs w:val="24"/>
        </w:rPr>
        <w:t xml:space="preserve"> a reference to that </w:t>
      </w:r>
      <w:r w:rsidRPr="00142489">
        <w:rPr>
          <w:sz w:val="24"/>
          <w:szCs w:val="24"/>
        </w:rPr>
        <w:t xml:space="preserve">instrument </w:t>
      </w:r>
      <w:r w:rsidR="000F0650" w:rsidRPr="00142489">
        <w:rPr>
          <w:sz w:val="24"/>
          <w:szCs w:val="24"/>
        </w:rPr>
        <w:t xml:space="preserve">or writing </w:t>
      </w:r>
      <w:r w:rsidRPr="00142489">
        <w:rPr>
          <w:sz w:val="24"/>
          <w:szCs w:val="24"/>
        </w:rPr>
        <w:t>as in force from time to time</w:t>
      </w:r>
      <w:r w:rsidR="008830F7" w:rsidRPr="00142489">
        <w:rPr>
          <w:sz w:val="24"/>
          <w:szCs w:val="24"/>
        </w:rPr>
        <w:t>.</w:t>
      </w:r>
    </w:p>
    <w:p w14:paraId="2D4D7EFF" w14:textId="77777777" w:rsidR="008830F7" w:rsidRDefault="008830F7" w:rsidP="00142489">
      <w:pPr>
        <w:pStyle w:val="R2"/>
        <w:tabs>
          <w:tab w:val="clear" w:pos="964"/>
        </w:tabs>
        <w:ind w:left="1985" w:hanging="851"/>
        <w:jc w:val="left"/>
        <w:rPr>
          <w:sz w:val="18"/>
          <w:szCs w:val="18"/>
        </w:rPr>
      </w:pPr>
      <w:r w:rsidRPr="00406E6B">
        <w:rPr>
          <w:sz w:val="18"/>
          <w:szCs w:val="18"/>
        </w:rPr>
        <w:t>Note 1:</w:t>
      </w:r>
      <w:r w:rsidRPr="00406E6B">
        <w:rPr>
          <w:sz w:val="18"/>
          <w:szCs w:val="18"/>
        </w:rPr>
        <w:tab/>
        <w:t xml:space="preserve">For references to Commonwealth Acts, see section 10 of the </w:t>
      </w:r>
      <w:r w:rsidRPr="00406E6B">
        <w:rPr>
          <w:i/>
          <w:sz w:val="18"/>
          <w:szCs w:val="18"/>
        </w:rPr>
        <w:t>Acts Interpretation Act 1901</w:t>
      </w:r>
      <w:r w:rsidRPr="00406E6B">
        <w:rPr>
          <w:sz w:val="18"/>
          <w:szCs w:val="18"/>
        </w:rPr>
        <w:t xml:space="preserve">; and see also subsection 13(1) of the </w:t>
      </w:r>
      <w:r w:rsidRPr="00406E6B">
        <w:rPr>
          <w:i/>
          <w:sz w:val="18"/>
          <w:szCs w:val="18"/>
        </w:rPr>
        <w:t>Legislation Act 2003</w:t>
      </w:r>
      <w:r w:rsidRPr="00406E6B">
        <w:rPr>
          <w:sz w:val="18"/>
          <w:szCs w:val="18"/>
        </w:rPr>
        <w:t xml:space="preserve"> for the application of the </w:t>
      </w:r>
      <w:r w:rsidRPr="00406E6B">
        <w:rPr>
          <w:i/>
          <w:sz w:val="18"/>
          <w:szCs w:val="18"/>
        </w:rPr>
        <w:t>Acts Interpretation Act 1901</w:t>
      </w:r>
      <w:r w:rsidRPr="00406E6B">
        <w:rPr>
          <w:sz w:val="18"/>
          <w:szCs w:val="18"/>
        </w:rPr>
        <w:t xml:space="preserve"> to legislative instruments.</w:t>
      </w:r>
    </w:p>
    <w:p w14:paraId="565ACC7F" w14:textId="5D253690" w:rsidR="008830F7" w:rsidRPr="007128A4" w:rsidRDefault="008830F7" w:rsidP="00142489">
      <w:pPr>
        <w:pStyle w:val="R2"/>
        <w:tabs>
          <w:tab w:val="clear" w:pos="964"/>
        </w:tabs>
        <w:ind w:left="1985" w:hanging="851"/>
        <w:jc w:val="left"/>
      </w:pPr>
      <w:r w:rsidRPr="00406E6B">
        <w:rPr>
          <w:sz w:val="18"/>
          <w:szCs w:val="18"/>
        </w:rPr>
        <w:t>Note 2:</w:t>
      </w:r>
      <w:r w:rsidRPr="00406E6B">
        <w:rPr>
          <w:sz w:val="18"/>
          <w:szCs w:val="18"/>
        </w:rPr>
        <w:tab/>
        <w:t>All Commonwealth Acts and legislative instruments are registered on the Federal Register of Legislation.</w:t>
      </w:r>
    </w:p>
    <w:p w14:paraId="7464150D" w14:textId="77777777" w:rsidR="006C453A" w:rsidRDefault="006C453A" w:rsidP="00C62F4E">
      <w:pPr>
        <w:spacing w:after="160" w:line="259" w:lineRule="auto"/>
        <w:rPr>
          <w:b/>
          <w:sz w:val="32"/>
          <w:szCs w:val="32"/>
        </w:rPr>
      </w:pPr>
      <w:r>
        <w:rPr>
          <w:sz w:val="32"/>
          <w:szCs w:val="32"/>
        </w:rPr>
        <w:br w:type="page"/>
      </w:r>
    </w:p>
    <w:p w14:paraId="3E8889A9" w14:textId="63A92969" w:rsidR="005B3B94" w:rsidRPr="00C62F4E" w:rsidRDefault="00275DDA" w:rsidP="00EB4A9E">
      <w:pPr>
        <w:pStyle w:val="HR"/>
        <w:ind w:left="1134" w:hanging="1134"/>
        <w:rPr>
          <w:rFonts w:ascii="Times New Roman" w:hAnsi="Times New Roman"/>
          <w:sz w:val="32"/>
          <w:szCs w:val="32"/>
        </w:rPr>
      </w:pPr>
      <w:r w:rsidRPr="00C62F4E">
        <w:rPr>
          <w:rFonts w:ascii="Times New Roman" w:hAnsi="Times New Roman"/>
          <w:sz w:val="32"/>
          <w:szCs w:val="32"/>
        </w:rPr>
        <w:lastRenderedPageBreak/>
        <w:t xml:space="preserve">Part 2 – Administration and operation of </w:t>
      </w:r>
      <w:r w:rsidR="009D3899">
        <w:rPr>
          <w:rFonts w:ascii="Times New Roman" w:hAnsi="Times New Roman"/>
          <w:sz w:val="32"/>
          <w:szCs w:val="32"/>
        </w:rPr>
        <w:t xml:space="preserve">the </w:t>
      </w:r>
      <w:r w:rsidR="00486998">
        <w:rPr>
          <w:rFonts w:ascii="Times New Roman" w:hAnsi="Times New Roman"/>
          <w:sz w:val="32"/>
          <w:szCs w:val="32"/>
        </w:rPr>
        <w:t xml:space="preserve">Do Not </w:t>
      </w:r>
      <w:proofErr w:type="gramStart"/>
      <w:r w:rsidR="00486998">
        <w:rPr>
          <w:rFonts w:ascii="Times New Roman" w:hAnsi="Times New Roman"/>
          <w:sz w:val="32"/>
          <w:szCs w:val="32"/>
        </w:rPr>
        <w:t xml:space="preserve">Call  </w:t>
      </w:r>
      <w:r w:rsidRPr="00C62F4E">
        <w:rPr>
          <w:rFonts w:ascii="Times New Roman" w:hAnsi="Times New Roman"/>
          <w:sz w:val="32"/>
          <w:szCs w:val="32"/>
        </w:rPr>
        <w:t>Register</w:t>
      </w:r>
      <w:proofErr w:type="gramEnd"/>
    </w:p>
    <w:p w14:paraId="1715EEA4" w14:textId="6B9E7792" w:rsidR="006159E6" w:rsidRPr="00C62F4E" w:rsidRDefault="00275DDA" w:rsidP="00DA3483">
      <w:pPr>
        <w:pStyle w:val="HR"/>
        <w:ind w:left="1134" w:hanging="1134"/>
        <w:rPr>
          <w:rFonts w:ascii="Times New Roman" w:hAnsi="Times New Roman"/>
          <w:sz w:val="28"/>
          <w:szCs w:val="28"/>
        </w:rPr>
      </w:pPr>
      <w:r w:rsidRPr="00C62F4E">
        <w:rPr>
          <w:rStyle w:val="CharSectno"/>
          <w:rFonts w:ascii="Times New Roman" w:hAnsi="Times New Roman"/>
          <w:sz w:val="28"/>
          <w:szCs w:val="28"/>
        </w:rPr>
        <w:t>7</w:t>
      </w:r>
      <w:r w:rsidR="0080128D" w:rsidRPr="00C62F4E">
        <w:rPr>
          <w:rFonts w:ascii="Times New Roman" w:hAnsi="Times New Roman"/>
          <w:sz w:val="28"/>
          <w:szCs w:val="28"/>
        </w:rPr>
        <w:tab/>
        <w:t xml:space="preserve">Applications for registration and applications to check entries on the </w:t>
      </w:r>
      <w:r w:rsidR="00486998">
        <w:rPr>
          <w:rFonts w:ascii="Times New Roman" w:hAnsi="Times New Roman"/>
          <w:sz w:val="28"/>
          <w:szCs w:val="28"/>
        </w:rPr>
        <w:t xml:space="preserve">Do Not Call </w:t>
      </w:r>
      <w:r w:rsidR="0080128D" w:rsidRPr="00C62F4E">
        <w:rPr>
          <w:rFonts w:ascii="Times New Roman" w:hAnsi="Times New Roman"/>
          <w:sz w:val="28"/>
          <w:szCs w:val="28"/>
        </w:rPr>
        <w:t>Register</w:t>
      </w:r>
    </w:p>
    <w:p w14:paraId="3F70BFAD" w14:textId="77777777" w:rsidR="00DD597F" w:rsidRDefault="006159E6" w:rsidP="00DD597F">
      <w:pPr>
        <w:pStyle w:val="subsection"/>
        <w:rPr>
          <w:sz w:val="24"/>
          <w:szCs w:val="24"/>
        </w:rPr>
      </w:pPr>
      <w:r w:rsidRPr="006F4055">
        <w:tab/>
        <w:t>(1)</w:t>
      </w:r>
      <w:r w:rsidRPr="006F4055">
        <w:tab/>
      </w:r>
      <w:r w:rsidR="0080128D" w:rsidRPr="0080128D">
        <w:rPr>
          <w:sz w:val="24"/>
          <w:szCs w:val="24"/>
        </w:rPr>
        <w:t>A relevant account-holder, or a nominee of a relevant account-holder, may apply in accordance with the Act to register an Australian number on the Do Not Call Register, and may apply to access the Do Not Call Register to check whether a number of the relevant account-holder has been registered.</w:t>
      </w:r>
    </w:p>
    <w:p w14:paraId="63762F3B" w14:textId="319B3981" w:rsidR="0080128D" w:rsidRPr="00DD597F" w:rsidRDefault="0080128D" w:rsidP="0080128D">
      <w:pPr>
        <w:pStyle w:val="subsection"/>
        <w:rPr>
          <w:sz w:val="24"/>
          <w:szCs w:val="24"/>
        </w:rPr>
      </w:pPr>
      <w:r>
        <w:tab/>
      </w:r>
      <w:r>
        <w:rPr>
          <w:sz w:val="24"/>
          <w:szCs w:val="24"/>
        </w:rPr>
        <w:t>(2)</w:t>
      </w:r>
      <w:r>
        <w:rPr>
          <w:sz w:val="24"/>
          <w:szCs w:val="24"/>
        </w:rPr>
        <w:tab/>
        <w:t>Subject to subsection</w:t>
      </w:r>
      <w:r w:rsidR="000B44B1">
        <w:rPr>
          <w:sz w:val="24"/>
          <w:szCs w:val="24"/>
        </w:rPr>
        <w:t>s</w:t>
      </w:r>
      <w:r>
        <w:rPr>
          <w:sz w:val="24"/>
          <w:szCs w:val="24"/>
        </w:rPr>
        <w:t xml:space="preserve"> (3), (4), (5), (6) and (7), an application by a relevant account-holder or a nominee of a relevan</w:t>
      </w:r>
      <w:r w:rsidR="00296F5F">
        <w:rPr>
          <w:sz w:val="24"/>
          <w:szCs w:val="24"/>
        </w:rPr>
        <w:t>t account-holder to register an</w:t>
      </w:r>
      <w:r>
        <w:rPr>
          <w:sz w:val="24"/>
          <w:szCs w:val="24"/>
        </w:rPr>
        <w:t xml:space="preserve"> Australian number on the Do Not Call Register, or an application by a relevant account-holder or a nominee of a relevant account-holder to check an entry on the Do Not Call Register, may be made using the following application methods:</w:t>
      </w:r>
    </w:p>
    <w:p w14:paraId="47FECD0A" w14:textId="77777777" w:rsidR="0080128D" w:rsidRPr="00DD597F" w:rsidRDefault="009B57A4" w:rsidP="00142489">
      <w:pPr>
        <w:pStyle w:val="subsection"/>
        <w:numPr>
          <w:ilvl w:val="0"/>
          <w:numId w:val="26"/>
        </w:numPr>
        <w:spacing w:before="40"/>
        <w:ind w:left="1560" w:hanging="426"/>
        <w:rPr>
          <w:sz w:val="24"/>
          <w:szCs w:val="24"/>
        </w:rPr>
      </w:pPr>
      <w:r>
        <w:rPr>
          <w:sz w:val="24"/>
          <w:szCs w:val="24"/>
        </w:rPr>
        <w:t>by telephone; or</w:t>
      </w:r>
    </w:p>
    <w:p w14:paraId="150CD3F9" w14:textId="77777777" w:rsidR="0080128D" w:rsidRDefault="009B57A4" w:rsidP="00142489">
      <w:pPr>
        <w:pStyle w:val="subsection"/>
        <w:numPr>
          <w:ilvl w:val="0"/>
          <w:numId w:val="26"/>
        </w:numPr>
        <w:spacing w:before="40"/>
        <w:ind w:left="1560" w:hanging="426"/>
        <w:rPr>
          <w:sz w:val="24"/>
          <w:szCs w:val="24"/>
        </w:rPr>
      </w:pPr>
      <w:r>
        <w:rPr>
          <w:sz w:val="24"/>
          <w:szCs w:val="24"/>
        </w:rPr>
        <w:t>via the internet; or</w:t>
      </w:r>
    </w:p>
    <w:p w14:paraId="282CBB0B" w14:textId="77777777" w:rsidR="009B57A4" w:rsidRDefault="009B57A4" w:rsidP="00142489">
      <w:pPr>
        <w:pStyle w:val="subsection"/>
        <w:numPr>
          <w:ilvl w:val="0"/>
          <w:numId w:val="26"/>
        </w:numPr>
        <w:spacing w:before="40"/>
        <w:ind w:left="1560" w:hanging="426"/>
        <w:rPr>
          <w:sz w:val="24"/>
          <w:szCs w:val="24"/>
        </w:rPr>
      </w:pPr>
      <w:r>
        <w:rPr>
          <w:sz w:val="24"/>
          <w:szCs w:val="24"/>
        </w:rPr>
        <w:t>by post; or</w:t>
      </w:r>
    </w:p>
    <w:p w14:paraId="571068B1" w14:textId="77777777" w:rsidR="009B57A4" w:rsidRDefault="009B57A4" w:rsidP="00142489">
      <w:pPr>
        <w:pStyle w:val="subsection"/>
        <w:numPr>
          <w:ilvl w:val="0"/>
          <w:numId w:val="26"/>
        </w:numPr>
        <w:spacing w:before="40"/>
        <w:ind w:left="1560" w:hanging="426"/>
        <w:rPr>
          <w:sz w:val="24"/>
          <w:szCs w:val="24"/>
        </w:rPr>
      </w:pPr>
      <w:r>
        <w:rPr>
          <w:sz w:val="24"/>
          <w:szCs w:val="24"/>
        </w:rPr>
        <w:t>by fax; or</w:t>
      </w:r>
    </w:p>
    <w:p w14:paraId="2B8D2405" w14:textId="3B10CAD2" w:rsidR="009B57A4" w:rsidRDefault="009B57A4" w:rsidP="00142489">
      <w:pPr>
        <w:pStyle w:val="subsection"/>
        <w:numPr>
          <w:ilvl w:val="0"/>
          <w:numId w:val="26"/>
        </w:numPr>
        <w:spacing w:before="40"/>
        <w:ind w:left="1560" w:hanging="426"/>
        <w:rPr>
          <w:sz w:val="24"/>
          <w:szCs w:val="24"/>
        </w:rPr>
      </w:pPr>
      <w:r>
        <w:rPr>
          <w:sz w:val="24"/>
          <w:szCs w:val="24"/>
        </w:rPr>
        <w:t>by e-mail; or</w:t>
      </w:r>
      <w:r w:rsidR="000C736E">
        <w:rPr>
          <w:sz w:val="24"/>
          <w:szCs w:val="24"/>
        </w:rPr>
        <w:t xml:space="preserve"> </w:t>
      </w:r>
    </w:p>
    <w:p w14:paraId="60ABA5DC" w14:textId="77777777" w:rsidR="009B57A4" w:rsidRDefault="009B57A4" w:rsidP="00142489">
      <w:pPr>
        <w:pStyle w:val="subsection"/>
        <w:numPr>
          <w:ilvl w:val="0"/>
          <w:numId w:val="26"/>
        </w:numPr>
        <w:spacing w:before="40"/>
        <w:ind w:left="1560" w:hanging="426"/>
        <w:rPr>
          <w:sz w:val="24"/>
          <w:szCs w:val="24"/>
        </w:rPr>
      </w:pPr>
      <w:r>
        <w:rPr>
          <w:sz w:val="24"/>
          <w:szCs w:val="24"/>
        </w:rPr>
        <w:t>in any other way approved by the ACMA and specified:</w:t>
      </w:r>
    </w:p>
    <w:p w14:paraId="3406E527" w14:textId="77777777" w:rsidR="009B57A4" w:rsidRDefault="009B57A4" w:rsidP="00AD058E">
      <w:pPr>
        <w:pStyle w:val="paragraph"/>
        <w:numPr>
          <w:ilvl w:val="0"/>
          <w:numId w:val="16"/>
        </w:numPr>
        <w:ind w:left="2127" w:hanging="567"/>
        <w:rPr>
          <w:sz w:val="24"/>
          <w:szCs w:val="24"/>
        </w:rPr>
      </w:pPr>
      <w:r>
        <w:rPr>
          <w:sz w:val="24"/>
          <w:szCs w:val="24"/>
        </w:rPr>
        <w:t>on the ACMA’s website; or</w:t>
      </w:r>
    </w:p>
    <w:p w14:paraId="0791E928" w14:textId="77777777" w:rsidR="009B57A4" w:rsidRDefault="009B57A4" w:rsidP="00AD058E">
      <w:pPr>
        <w:pStyle w:val="paragraph"/>
        <w:numPr>
          <w:ilvl w:val="0"/>
          <w:numId w:val="16"/>
        </w:numPr>
        <w:ind w:left="2127" w:hanging="567"/>
        <w:rPr>
          <w:sz w:val="24"/>
          <w:szCs w:val="24"/>
        </w:rPr>
      </w:pPr>
      <w:proofErr w:type="gramStart"/>
      <w:r>
        <w:rPr>
          <w:sz w:val="24"/>
          <w:szCs w:val="24"/>
        </w:rPr>
        <w:t>if</w:t>
      </w:r>
      <w:proofErr w:type="gramEnd"/>
      <w:r>
        <w:rPr>
          <w:sz w:val="24"/>
          <w:szCs w:val="24"/>
        </w:rPr>
        <w:t xml:space="preserve"> </w:t>
      </w:r>
      <w:proofErr w:type="spellStart"/>
      <w:r>
        <w:rPr>
          <w:sz w:val="24"/>
          <w:szCs w:val="24"/>
        </w:rPr>
        <w:t>the</w:t>
      </w:r>
      <w:proofErr w:type="spellEnd"/>
      <w:r>
        <w:rPr>
          <w:sz w:val="24"/>
          <w:szCs w:val="24"/>
        </w:rPr>
        <w:t xml:space="preserve"> Do </w:t>
      </w:r>
      <w:r w:rsidR="004B6FB6">
        <w:rPr>
          <w:sz w:val="24"/>
          <w:szCs w:val="24"/>
        </w:rPr>
        <w:t>Not Call Register is kept by a</w:t>
      </w:r>
      <w:r>
        <w:rPr>
          <w:sz w:val="24"/>
          <w:szCs w:val="24"/>
        </w:rPr>
        <w:t xml:space="preserve"> contracted servic</w:t>
      </w:r>
      <w:r w:rsidR="00E851FC">
        <w:rPr>
          <w:sz w:val="24"/>
          <w:szCs w:val="24"/>
        </w:rPr>
        <w:t>e provider – on the website of</w:t>
      </w:r>
      <w:r>
        <w:rPr>
          <w:sz w:val="24"/>
          <w:szCs w:val="24"/>
        </w:rPr>
        <w:t xml:space="preserve"> the contracted service provider. </w:t>
      </w:r>
    </w:p>
    <w:p w14:paraId="3EA78F36" w14:textId="5DA70932" w:rsidR="00D63BD1" w:rsidRPr="00DD597F" w:rsidRDefault="00D63BD1" w:rsidP="000C736E">
      <w:pPr>
        <w:pStyle w:val="subsection"/>
        <w:ind w:left="1843" w:hanging="709"/>
        <w:rPr>
          <w:sz w:val="24"/>
          <w:szCs w:val="24"/>
        </w:rPr>
      </w:pPr>
      <w:r w:rsidRPr="002B352B">
        <w:rPr>
          <w:sz w:val="18"/>
          <w:szCs w:val="18"/>
        </w:rPr>
        <w:t>Note:</w:t>
      </w:r>
      <w:r w:rsidRPr="002B352B">
        <w:rPr>
          <w:sz w:val="18"/>
          <w:szCs w:val="18"/>
        </w:rPr>
        <w:tab/>
        <w:t xml:space="preserve">The </w:t>
      </w:r>
      <w:r>
        <w:rPr>
          <w:sz w:val="18"/>
          <w:szCs w:val="18"/>
        </w:rPr>
        <w:t xml:space="preserve">website of the ACMA is </w:t>
      </w:r>
      <w:hyperlink r:id="rId19" w:history="1">
        <w:r w:rsidRPr="00EE5041">
          <w:rPr>
            <w:rStyle w:val="Hyperlink"/>
            <w:sz w:val="18"/>
            <w:szCs w:val="18"/>
          </w:rPr>
          <w:t>www.acma.gov.au</w:t>
        </w:r>
      </w:hyperlink>
      <w:r w:rsidR="00DA3483">
        <w:rPr>
          <w:sz w:val="18"/>
          <w:szCs w:val="18"/>
        </w:rPr>
        <w:t xml:space="preserve">. </w:t>
      </w:r>
      <w:r>
        <w:rPr>
          <w:sz w:val="18"/>
          <w:szCs w:val="18"/>
        </w:rPr>
        <w:t xml:space="preserve">The website of the contracted service provider is </w:t>
      </w:r>
      <w:hyperlink r:id="rId20" w:history="1">
        <w:r w:rsidRPr="00EE5041">
          <w:rPr>
            <w:rStyle w:val="Hyperlink"/>
            <w:sz w:val="18"/>
            <w:szCs w:val="18"/>
          </w:rPr>
          <w:t>www.donotcall.gov.au</w:t>
        </w:r>
      </w:hyperlink>
      <w:r>
        <w:rPr>
          <w:sz w:val="18"/>
          <w:szCs w:val="18"/>
        </w:rPr>
        <w:t xml:space="preserve">. </w:t>
      </w:r>
    </w:p>
    <w:p w14:paraId="03AA4ACC" w14:textId="77777777" w:rsidR="009F2C24" w:rsidRPr="009F2C24" w:rsidRDefault="0080128D" w:rsidP="009F2C24">
      <w:pPr>
        <w:pStyle w:val="subsection"/>
        <w:rPr>
          <w:sz w:val="24"/>
          <w:szCs w:val="24"/>
        </w:rPr>
      </w:pPr>
      <w:r w:rsidRPr="00DD597F">
        <w:rPr>
          <w:sz w:val="24"/>
          <w:szCs w:val="24"/>
        </w:rPr>
        <w:tab/>
        <w:t>(3)</w:t>
      </w:r>
      <w:r w:rsidRPr="00DD597F">
        <w:rPr>
          <w:sz w:val="24"/>
          <w:szCs w:val="24"/>
        </w:rPr>
        <w:tab/>
      </w:r>
      <w:r w:rsidRPr="009B57A4">
        <w:rPr>
          <w:sz w:val="24"/>
          <w:szCs w:val="24"/>
        </w:rPr>
        <w:t xml:space="preserve">A </w:t>
      </w:r>
      <w:r w:rsidR="009B57A4" w:rsidRPr="009B57A4">
        <w:rPr>
          <w:sz w:val="24"/>
          <w:szCs w:val="24"/>
        </w:rPr>
        <w:t>relevant account-holder may only apply to register a fax number by telephone, or to check an entry relating to a fax number by telephone if the ACMA so approves that method in respect of such applications and that approval is specified</w:t>
      </w:r>
      <w:r w:rsidR="009F2C24" w:rsidRPr="009F2C24">
        <w:rPr>
          <w:sz w:val="24"/>
          <w:szCs w:val="24"/>
        </w:rPr>
        <w:t>:</w:t>
      </w:r>
    </w:p>
    <w:p w14:paraId="37042E7B" w14:textId="77777777" w:rsidR="009F2C24" w:rsidRPr="009F2C24" w:rsidRDefault="009F2C24" w:rsidP="00142489">
      <w:pPr>
        <w:pStyle w:val="subsection"/>
        <w:numPr>
          <w:ilvl w:val="0"/>
          <w:numId w:val="27"/>
        </w:numPr>
        <w:spacing w:before="40"/>
        <w:ind w:left="1560" w:hanging="426"/>
        <w:rPr>
          <w:sz w:val="24"/>
          <w:szCs w:val="24"/>
        </w:rPr>
      </w:pPr>
      <w:r w:rsidRPr="009F2C24">
        <w:rPr>
          <w:sz w:val="24"/>
          <w:szCs w:val="24"/>
        </w:rPr>
        <w:t>on the ACMA’s website; or</w:t>
      </w:r>
    </w:p>
    <w:p w14:paraId="3677EB44" w14:textId="77777777" w:rsidR="009F2C24" w:rsidRDefault="009F2C24" w:rsidP="00142489">
      <w:pPr>
        <w:pStyle w:val="subsection"/>
        <w:numPr>
          <w:ilvl w:val="0"/>
          <w:numId w:val="27"/>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 </w:t>
      </w:r>
    </w:p>
    <w:p w14:paraId="31896D97" w14:textId="77777777" w:rsidR="009F2C24" w:rsidRPr="009F2C24" w:rsidRDefault="0080128D" w:rsidP="009F2C24">
      <w:pPr>
        <w:pStyle w:val="subsection"/>
        <w:rPr>
          <w:sz w:val="24"/>
          <w:szCs w:val="24"/>
        </w:rPr>
      </w:pPr>
      <w:r>
        <w:tab/>
      </w:r>
      <w:r w:rsidRPr="00FE0719">
        <w:t>(4)</w:t>
      </w:r>
      <w:r w:rsidRPr="00FE0719">
        <w:tab/>
      </w:r>
      <w:r w:rsidR="009F2C24">
        <w:rPr>
          <w:sz w:val="24"/>
          <w:szCs w:val="24"/>
        </w:rPr>
        <w:t xml:space="preserve">A bulk application by a relevant account-holder to register Australian numbers, or to check entries on the Do Not Call Register, may only be made by telephone, post, fax or e-mail </w:t>
      </w:r>
      <w:r w:rsidR="009F2C24" w:rsidRPr="009B57A4">
        <w:rPr>
          <w:sz w:val="24"/>
          <w:szCs w:val="24"/>
        </w:rPr>
        <w:t>if the ACMA so approves that method in respect of such applications and that approval is specified</w:t>
      </w:r>
      <w:r w:rsidR="009F2C24" w:rsidRPr="009F2C24">
        <w:rPr>
          <w:sz w:val="24"/>
          <w:szCs w:val="24"/>
        </w:rPr>
        <w:t>:</w:t>
      </w:r>
    </w:p>
    <w:p w14:paraId="003E0430" w14:textId="77777777" w:rsidR="009F2C24" w:rsidRPr="009F2C24" w:rsidRDefault="009F2C24" w:rsidP="00142489">
      <w:pPr>
        <w:pStyle w:val="subsection"/>
        <w:numPr>
          <w:ilvl w:val="0"/>
          <w:numId w:val="28"/>
        </w:numPr>
        <w:spacing w:before="40"/>
        <w:ind w:left="1560" w:hanging="426"/>
        <w:rPr>
          <w:sz w:val="24"/>
          <w:szCs w:val="24"/>
        </w:rPr>
      </w:pPr>
      <w:r w:rsidRPr="009F2C24">
        <w:rPr>
          <w:sz w:val="24"/>
          <w:szCs w:val="24"/>
        </w:rPr>
        <w:t>on the ACMA’s website; or</w:t>
      </w:r>
    </w:p>
    <w:p w14:paraId="6633601B" w14:textId="77777777" w:rsidR="009F2C24" w:rsidRDefault="009F2C24" w:rsidP="00142489">
      <w:pPr>
        <w:pStyle w:val="subsection"/>
        <w:numPr>
          <w:ilvl w:val="0"/>
          <w:numId w:val="28"/>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 </w:t>
      </w:r>
    </w:p>
    <w:p w14:paraId="5BFACE44" w14:textId="77777777" w:rsidR="009F2C24" w:rsidRPr="009F2C24" w:rsidRDefault="009F2C24" w:rsidP="009F2C24">
      <w:pPr>
        <w:pStyle w:val="subsection"/>
        <w:rPr>
          <w:sz w:val="24"/>
          <w:szCs w:val="24"/>
        </w:rPr>
      </w:pPr>
      <w:r>
        <w:rPr>
          <w:sz w:val="24"/>
          <w:szCs w:val="24"/>
        </w:rPr>
        <w:lastRenderedPageBreak/>
        <w:tab/>
        <w:t>(5)</w:t>
      </w:r>
      <w:r>
        <w:rPr>
          <w:sz w:val="24"/>
          <w:szCs w:val="24"/>
        </w:rPr>
        <w:tab/>
        <w:t xml:space="preserve">Unless </w:t>
      </w:r>
      <w:r w:rsidRPr="009F2C24">
        <w:rPr>
          <w:sz w:val="24"/>
          <w:szCs w:val="24"/>
        </w:rPr>
        <w:t>the nominee is making a bulk application, a nominee of a relevant account-holder may only apply to register an Australian number, or to check an entry on the Do Not Call Register, by telephone or via the internet,</w:t>
      </w:r>
      <w:r>
        <w:rPr>
          <w:sz w:val="24"/>
          <w:szCs w:val="24"/>
        </w:rPr>
        <w:t xml:space="preserve"> </w:t>
      </w:r>
      <w:r w:rsidRPr="009B57A4">
        <w:rPr>
          <w:sz w:val="24"/>
          <w:szCs w:val="24"/>
        </w:rPr>
        <w:t>if the ACMA so approves that method in respect of such applications and that approval is specified</w:t>
      </w:r>
      <w:r w:rsidRPr="009F2C24">
        <w:rPr>
          <w:sz w:val="24"/>
          <w:szCs w:val="24"/>
        </w:rPr>
        <w:t>:</w:t>
      </w:r>
    </w:p>
    <w:p w14:paraId="3FC7E27E" w14:textId="77777777" w:rsidR="009F2C24" w:rsidRPr="009F2C24" w:rsidRDefault="009F2C24" w:rsidP="00142489">
      <w:pPr>
        <w:pStyle w:val="subsection"/>
        <w:numPr>
          <w:ilvl w:val="0"/>
          <w:numId w:val="29"/>
        </w:numPr>
        <w:spacing w:before="40"/>
        <w:ind w:left="1560" w:hanging="426"/>
        <w:rPr>
          <w:sz w:val="24"/>
          <w:szCs w:val="24"/>
        </w:rPr>
      </w:pPr>
      <w:r w:rsidRPr="009F2C24">
        <w:rPr>
          <w:sz w:val="24"/>
          <w:szCs w:val="24"/>
        </w:rPr>
        <w:t>on the ACMA’s website; or</w:t>
      </w:r>
    </w:p>
    <w:p w14:paraId="7248C2CD" w14:textId="77777777" w:rsidR="009F2C24" w:rsidRDefault="009F2C24" w:rsidP="00142489">
      <w:pPr>
        <w:pStyle w:val="subsection"/>
        <w:numPr>
          <w:ilvl w:val="0"/>
          <w:numId w:val="29"/>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 </w:t>
      </w:r>
    </w:p>
    <w:p w14:paraId="6C663A2A" w14:textId="77777777" w:rsidR="009F2C24" w:rsidRPr="009F2C24" w:rsidRDefault="009F2C24" w:rsidP="009F2C24">
      <w:pPr>
        <w:pStyle w:val="subsection"/>
        <w:rPr>
          <w:sz w:val="24"/>
          <w:szCs w:val="24"/>
        </w:rPr>
      </w:pPr>
      <w:r>
        <w:rPr>
          <w:sz w:val="24"/>
          <w:szCs w:val="24"/>
        </w:rPr>
        <w:tab/>
        <w:t>(6)</w:t>
      </w:r>
      <w:r>
        <w:rPr>
          <w:sz w:val="24"/>
          <w:szCs w:val="24"/>
        </w:rPr>
        <w:tab/>
        <w:t xml:space="preserve">If </w:t>
      </w:r>
      <w:r w:rsidRPr="009F2C24">
        <w:rPr>
          <w:sz w:val="24"/>
          <w:szCs w:val="24"/>
        </w:rPr>
        <w:t>a nominee is making a bulk application to register Australian numbers on the Do Not Call Register, or to check entries on the Do Not Call Register, the nominee may only do so by telephone, post, fax or e-mail</w:t>
      </w:r>
      <w:r>
        <w:rPr>
          <w:sz w:val="24"/>
          <w:szCs w:val="24"/>
        </w:rPr>
        <w:t xml:space="preserve"> </w:t>
      </w:r>
      <w:r w:rsidRPr="009B57A4">
        <w:rPr>
          <w:sz w:val="24"/>
          <w:szCs w:val="24"/>
        </w:rPr>
        <w:t>if the ACMA so approves that method in respect of such applications and that approval is specified</w:t>
      </w:r>
      <w:r w:rsidRPr="009F2C24">
        <w:rPr>
          <w:sz w:val="24"/>
          <w:szCs w:val="24"/>
        </w:rPr>
        <w:t>:</w:t>
      </w:r>
    </w:p>
    <w:p w14:paraId="28D25BAA" w14:textId="77777777" w:rsidR="009F2C24" w:rsidRPr="009F2C24" w:rsidRDefault="009F2C24" w:rsidP="00142489">
      <w:pPr>
        <w:pStyle w:val="subsection"/>
        <w:numPr>
          <w:ilvl w:val="0"/>
          <w:numId w:val="30"/>
        </w:numPr>
        <w:spacing w:before="40"/>
        <w:ind w:left="1560" w:hanging="426"/>
        <w:rPr>
          <w:sz w:val="24"/>
          <w:szCs w:val="24"/>
        </w:rPr>
      </w:pPr>
      <w:r w:rsidRPr="009F2C24">
        <w:rPr>
          <w:sz w:val="24"/>
          <w:szCs w:val="24"/>
        </w:rPr>
        <w:t>on the ACMA’s website; or</w:t>
      </w:r>
    </w:p>
    <w:p w14:paraId="29134CB8" w14:textId="77777777" w:rsidR="009F2C24" w:rsidRDefault="009F2C24" w:rsidP="00142489">
      <w:pPr>
        <w:pStyle w:val="subsection"/>
        <w:numPr>
          <w:ilvl w:val="0"/>
          <w:numId w:val="30"/>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Not Call Register i</w:t>
      </w:r>
      <w:r w:rsidR="004B6FB6">
        <w:rPr>
          <w:sz w:val="24"/>
          <w:szCs w:val="24"/>
        </w:rPr>
        <w:t>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 </w:t>
      </w:r>
    </w:p>
    <w:p w14:paraId="6472FF04" w14:textId="77777777" w:rsidR="00E2135B" w:rsidRPr="009F2C24" w:rsidRDefault="00E2135B" w:rsidP="00E2135B">
      <w:pPr>
        <w:pStyle w:val="subsection"/>
        <w:rPr>
          <w:sz w:val="24"/>
          <w:szCs w:val="24"/>
        </w:rPr>
      </w:pPr>
      <w:r>
        <w:rPr>
          <w:sz w:val="24"/>
          <w:szCs w:val="24"/>
        </w:rPr>
        <w:tab/>
        <w:t>(7)</w:t>
      </w:r>
      <w:r>
        <w:rPr>
          <w:sz w:val="24"/>
          <w:szCs w:val="24"/>
        </w:rPr>
        <w:tab/>
        <w:t xml:space="preserve">An </w:t>
      </w:r>
      <w:r w:rsidRPr="00E2135B">
        <w:rPr>
          <w:sz w:val="24"/>
          <w:szCs w:val="24"/>
        </w:rPr>
        <w:t>application by a relevant account-holder, or nominee of a relevant account-holder, to register an Australian number on the Do Not Call Register, or to check an entry on the Do Not Call Register, using any of the application methods set out in this section, must be made in accordance with any written procedure approved by the ACMA and include any information reasonably required by the ACMA as</w:t>
      </w:r>
      <w:r>
        <w:rPr>
          <w:sz w:val="24"/>
          <w:szCs w:val="24"/>
        </w:rPr>
        <w:t xml:space="preserve"> </w:t>
      </w:r>
      <w:r w:rsidRPr="009B57A4">
        <w:rPr>
          <w:sz w:val="24"/>
          <w:szCs w:val="24"/>
        </w:rPr>
        <w:t>specified</w:t>
      </w:r>
      <w:r w:rsidRPr="009F2C24">
        <w:rPr>
          <w:sz w:val="24"/>
          <w:szCs w:val="24"/>
        </w:rPr>
        <w:t>:</w:t>
      </w:r>
    </w:p>
    <w:p w14:paraId="2AAE23EE" w14:textId="77777777" w:rsidR="00E2135B" w:rsidRPr="009F2C24" w:rsidRDefault="00E2135B" w:rsidP="00142489">
      <w:pPr>
        <w:pStyle w:val="subsection"/>
        <w:numPr>
          <w:ilvl w:val="0"/>
          <w:numId w:val="31"/>
        </w:numPr>
        <w:spacing w:before="40"/>
        <w:ind w:left="1560" w:hanging="426"/>
        <w:rPr>
          <w:sz w:val="24"/>
          <w:szCs w:val="24"/>
        </w:rPr>
      </w:pPr>
      <w:r w:rsidRPr="009F2C24">
        <w:rPr>
          <w:sz w:val="24"/>
          <w:szCs w:val="24"/>
        </w:rPr>
        <w:t>on the ACMA’s website; or</w:t>
      </w:r>
    </w:p>
    <w:p w14:paraId="75A53561" w14:textId="77777777" w:rsidR="006159E6" w:rsidRDefault="00E2135B" w:rsidP="00142489">
      <w:pPr>
        <w:pStyle w:val="subsection"/>
        <w:numPr>
          <w:ilvl w:val="0"/>
          <w:numId w:val="31"/>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w:t>
      </w:r>
    </w:p>
    <w:p w14:paraId="5DFDB4DC" w14:textId="77777777" w:rsidR="00E2135B" w:rsidRPr="00E2135B" w:rsidRDefault="00E2135B" w:rsidP="00E2135B">
      <w:pPr>
        <w:pStyle w:val="subsection"/>
        <w:rPr>
          <w:sz w:val="24"/>
          <w:szCs w:val="24"/>
        </w:rPr>
      </w:pPr>
      <w:r>
        <w:rPr>
          <w:sz w:val="24"/>
          <w:szCs w:val="24"/>
        </w:rPr>
        <w:tab/>
        <w:t>(8)</w:t>
      </w:r>
      <w:r>
        <w:rPr>
          <w:sz w:val="24"/>
          <w:szCs w:val="24"/>
        </w:rPr>
        <w:tab/>
        <w:t xml:space="preserve">Following </w:t>
      </w:r>
      <w:r w:rsidRPr="00E2135B">
        <w:rPr>
          <w:sz w:val="24"/>
          <w:szCs w:val="24"/>
        </w:rPr>
        <w:t>an application to register an Australian number made in accordance with this Determination, the ACMA or the contracted service provider must enter the Australian number(s) sought to be registered, including the area code, if any, on the Do Not Call Register.</w:t>
      </w:r>
    </w:p>
    <w:p w14:paraId="6910480B" w14:textId="4A73298A" w:rsidR="00D20945" w:rsidRPr="00D20945" w:rsidRDefault="00E2135B" w:rsidP="008060E2">
      <w:pPr>
        <w:pStyle w:val="subsection"/>
        <w:tabs>
          <w:tab w:val="clear" w:pos="1021"/>
          <w:tab w:val="right" w:pos="1418"/>
        </w:tabs>
        <w:ind w:left="1843" w:hanging="709"/>
        <w:rPr>
          <w:sz w:val="18"/>
          <w:szCs w:val="18"/>
        </w:rPr>
      </w:pPr>
      <w:r w:rsidRPr="00751FB1">
        <w:rPr>
          <w:sz w:val="18"/>
          <w:szCs w:val="18"/>
        </w:rPr>
        <w:t>Note 1</w:t>
      </w:r>
      <w:r w:rsidR="00A23FD7">
        <w:rPr>
          <w:sz w:val="18"/>
          <w:szCs w:val="18"/>
        </w:rPr>
        <w:t>:</w:t>
      </w:r>
      <w:r w:rsidRPr="00D20945">
        <w:rPr>
          <w:sz w:val="18"/>
          <w:szCs w:val="18"/>
        </w:rPr>
        <w:t> </w:t>
      </w:r>
      <w:r w:rsidR="008060E2">
        <w:rPr>
          <w:sz w:val="18"/>
          <w:szCs w:val="18"/>
        </w:rPr>
        <w:tab/>
      </w:r>
      <w:r w:rsidRPr="00D20945">
        <w:rPr>
          <w:sz w:val="18"/>
          <w:szCs w:val="18"/>
        </w:rPr>
        <w:t>The ACMA or the contracted service provider is not required to obtain confirmation of intention to register an Australian number, before registering that Australian number on the Do Not Call Register.</w:t>
      </w:r>
    </w:p>
    <w:p w14:paraId="30A8ABF5" w14:textId="3F0D60FC" w:rsidR="00E2135B" w:rsidRPr="00D20945" w:rsidRDefault="00E2135B" w:rsidP="008060E2">
      <w:pPr>
        <w:pStyle w:val="subsection"/>
        <w:tabs>
          <w:tab w:val="clear" w:pos="1021"/>
          <w:tab w:val="right" w:pos="1418"/>
        </w:tabs>
        <w:ind w:left="1843" w:hanging="709"/>
        <w:rPr>
          <w:sz w:val="18"/>
          <w:szCs w:val="18"/>
        </w:rPr>
      </w:pPr>
      <w:r w:rsidRPr="00751FB1">
        <w:rPr>
          <w:sz w:val="18"/>
          <w:szCs w:val="18"/>
        </w:rPr>
        <w:t>Note 2</w:t>
      </w:r>
      <w:r w:rsidR="00A23FD7">
        <w:rPr>
          <w:sz w:val="18"/>
          <w:szCs w:val="18"/>
        </w:rPr>
        <w:t>:</w:t>
      </w:r>
      <w:r w:rsidRPr="00D20945">
        <w:rPr>
          <w:sz w:val="18"/>
          <w:szCs w:val="18"/>
        </w:rPr>
        <w:t> </w:t>
      </w:r>
      <w:r w:rsidR="008060E2">
        <w:rPr>
          <w:sz w:val="18"/>
          <w:szCs w:val="18"/>
        </w:rPr>
        <w:tab/>
      </w:r>
      <w:r w:rsidRPr="00D20945">
        <w:rPr>
          <w:sz w:val="18"/>
          <w:szCs w:val="18"/>
        </w:rPr>
        <w:t xml:space="preserve">The ACMA and the contracted service provider (if any) are both bound by the </w:t>
      </w:r>
      <w:r w:rsidRPr="00D20945">
        <w:rPr>
          <w:i/>
          <w:sz w:val="18"/>
          <w:szCs w:val="18"/>
        </w:rPr>
        <w:t>Privacy Act 1988</w:t>
      </w:r>
      <w:r w:rsidRPr="00D20945">
        <w:rPr>
          <w:sz w:val="18"/>
          <w:szCs w:val="18"/>
        </w:rPr>
        <w:t>.</w:t>
      </w:r>
    </w:p>
    <w:p w14:paraId="51D9A74D" w14:textId="7F4E72D1" w:rsidR="00E2135B" w:rsidRPr="00D20945" w:rsidRDefault="00E2135B" w:rsidP="008060E2">
      <w:pPr>
        <w:pStyle w:val="subsection"/>
        <w:tabs>
          <w:tab w:val="clear" w:pos="1021"/>
          <w:tab w:val="right" w:pos="1418"/>
        </w:tabs>
        <w:ind w:left="1843" w:hanging="709"/>
        <w:rPr>
          <w:sz w:val="18"/>
          <w:szCs w:val="18"/>
        </w:rPr>
      </w:pPr>
      <w:r w:rsidRPr="00751FB1">
        <w:rPr>
          <w:sz w:val="18"/>
          <w:szCs w:val="18"/>
        </w:rPr>
        <w:t>Note 3</w:t>
      </w:r>
      <w:r w:rsidR="00A23FD7">
        <w:rPr>
          <w:sz w:val="18"/>
          <w:szCs w:val="18"/>
        </w:rPr>
        <w:t>:</w:t>
      </w:r>
      <w:r w:rsidRPr="00D20945">
        <w:rPr>
          <w:sz w:val="18"/>
          <w:szCs w:val="18"/>
        </w:rPr>
        <w:t>  </w:t>
      </w:r>
      <w:r w:rsidR="008060E2">
        <w:rPr>
          <w:sz w:val="18"/>
          <w:szCs w:val="18"/>
        </w:rPr>
        <w:tab/>
      </w:r>
      <w:r w:rsidRPr="00D20945">
        <w:rPr>
          <w:sz w:val="18"/>
          <w:szCs w:val="18"/>
        </w:rPr>
        <w:t>No fee is payable for registration.</w:t>
      </w:r>
    </w:p>
    <w:p w14:paraId="25F411E3" w14:textId="7F97C2DE" w:rsidR="00E2135B" w:rsidRPr="00D20945" w:rsidRDefault="00E2135B" w:rsidP="008060E2">
      <w:pPr>
        <w:pStyle w:val="subsection"/>
        <w:tabs>
          <w:tab w:val="clear" w:pos="1021"/>
          <w:tab w:val="right" w:pos="1701"/>
        </w:tabs>
        <w:ind w:left="1843" w:hanging="709"/>
        <w:rPr>
          <w:sz w:val="18"/>
          <w:szCs w:val="18"/>
        </w:rPr>
      </w:pPr>
      <w:r w:rsidRPr="00751FB1">
        <w:rPr>
          <w:sz w:val="18"/>
          <w:szCs w:val="18"/>
        </w:rPr>
        <w:t>Note 4</w:t>
      </w:r>
      <w:r w:rsidR="00A23FD7">
        <w:rPr>
          <w:sz w:val="18"/>
          <w:szCs w:val="18"/>
        </w:rPr>
        <w:t>:</w:t>
      </w:r>
      <w:r w:rsidRPr="00D20945">
        <w:rPr>
          <w:sz w:val="18"/>
          <w:szCs w:val="18"/>
        </w:rPr>
        <w:t> </w:t>
      </w:r>
      <w:r w:rsidR="008060E2">
        <w:rPr>
          <w:sz w:val="18"/>
          <w:szCs w:val="18"/>
        </w:rPr>
        <w:tab/>
      </w:r>
      <w:r w:rsidRPr="00D20945">
        <w:rPr>
          <w:sz w:val="18"/>
          <w:szCs w:val="18"/>
        </w:rPr>
        <w:t xml:space="preserve">Giving false or misleading information may be an offence under section 137.1 of the </w:t>
      </w:r>
      <w:r w:rsidRPr="00D20945">
        <w:rPr>
          <w:i/>
          <w:sz w:val="18"/>
          <w:szCs w:val="18"/>
        </w:rPr>
        <w:t>Criminal Code</w:t>
      </w:r>
      <w:r w:rsidRPr="00D20945">
        <w:rPr>
          <w:sz w:val="18"/>
          <w:szCs w:val="18"/>
        </w:rPr>
        <w:t>.</w:t>
      </w:r>
    </w:p>
    <w:p w14:paraId="1F5EEDEF" w14:textId="1D99C32F" w:rsidR="00E2135B" w:rsidRPr="00FF6A28" w:rsidRDefault="00FF6A28" w:rsidP="00E2135B">
      <w:pPr>
        <w:pStyle w:val="subsection"/>
        <w:rPr>
          <w:sz w:val="24"/>
          <w:szCs w:val="24"/>
        </w:rPr>
      </w:pPr>
      <w:r>
        <w:rPr>
          <w:sz w:val="24"/>
          <w:szCs w:val="24"/>
        </w:rPr>
        <w:tab/>
        <w:t>(9)</w:t>
      </w:r>
      <w:r>
        <w:rPr>
          <w:sz w:val="24"/>
          <w:szCs w:val="24"/>
        </w:rPr>
        <w:tab/>
      </w:r>
      <w:r w:rsidR="00E2135B">
        <w:rPr>
          <w:sz w:val="24"/>
          <w:szCs w:val="24"/>
        </w:rPr>
        <w:t xml:space="preserve">Following </w:t>
      </w:r>
      <w:r w:rsidR="00E2135B" w:rsidRPr="00FF6A28">
        <w:rPr>
          <w:sz w:val="24"/>
          <w:szCs w:val="24"/>
        </w:rPr>
        <w:t>an application made in accordance with this Determination to check an entry on the Do Not Call Register, the ACMA or the contracted service provider must advise the applicant as soon as practicable, whether the number(s) sought to be checked is registered on the Do Not Call Register.</w:t>
      </w:r>
    </w:p>
    <w:p w14:paraId="17DAB3B5" w14:textId="1B783F4E" w:rsidR="00E2135B" w:rsidRPr="00D20945" w:rsidRDefault="00E2135B" w:rsidP="008060E2">
      <w:pPr>
        <w:pStyle w:val="subsection"/>
        <w:tabs>
          <w:tab w:val="clear" w:pos="1021"/>
          <w:tab w:val="right" w:pos="1276"/>
        </w:tabs>
        <w:ind w:left="1843" w:hanging="709"/>
        <w:rPr>
          <w:sz w:val="18"/>
          <w:szCs w:val="18"/>
        </w:rPr>
      </w:pPr>
      <w:r w:rsidRPr="00751FB1">
        <w:rPr>
          <w:sz w:val="18"/>
          <w:szCs w:val="18"/>
        </w:rPr>
        <w:t>Note 1</w:t>
      </w:r>
      <w:r w:rsidR="00A23FD7">
        <w:rPr>
          <w:sz w:val="18"/>
          <w:szCs w:val="18"/>
        </w:rPr>
        <w:t>:</w:t>
      </w:r>
      <w:r w:rsidRPr="00CE4A97">
        <w:rPr>
          <w:sz w:val="18"/>
          <w:szCs w:val="18"/>
        </w:rPr>
        <w:t> </w:t>
      </w:r>
      <w:r w:rsidR="008060E2">
        <w:rPr>
          <w:sz w:val="18"/>
          <w:szCs w:val="18"/>
        </w:rPr>
        <w:tab/>
      </w:r>
      <w:r w:rsidRPr="00D20945">
        <w:rPr>
          <w:sz w:val="18"/>
          <w:szCs w:val="18"/>
        </w:rPr>
        <w:t xml:space="preserve">The ACMA and the contracted service provider (if any) are both bound by the </w:t>
      </w:r>
      <w:r w:rsidRPr="00D20945">
        <w:rPr>
          <w:i/>
          <w:sz w:val="18"/>
          <w:szCs w:val="18"/>
        </w:rPr>
        <w:t>Privacy Act 1988</w:t>
      </w:r>
      <w:r w:rsidRPr="00D20945">
        <w:rPr>
          <w:sz w:val="18"/>
          <w:szCs w:val="18"/>
        </w:rPr>
        <w:t>.</w:t>
      </w:r>
    </w:p>
    <w:p w14:paraId="3C2CDDFA" w14:textId="6F214CBA" w:rsidR="00E2135B" w:rsidRPr="00D20945" w:rsidRDefault="00E2135B" w:rsidP="008060E2">
      <w:pPr>
        <w:pStyle w:val="subsection"/>
        <w:tabs>
          <w:tab w:val="clear" w:pos="1021"/>
          <w:tab w:val="right" w:pos="1276"/>
        </w:tabs>
        <w:ind w:left="1843" w:hanging="709"/>
        <w:rPr>
          <w:sz w:val="18"/>
          <w:szCs w:val="18"/>
        </w:rPr>
      </w:pPr>
      <w:r w:rsidRPr="00751FB1">
        <w:rPr>
          <w:sz w:val="18"/>
          <w:szCs w:val="18"/>
        </w:rPr>
        <w:lastRenderedPageBreak/>
        <w:t>Note 2</w:t>
      </w:r>
      <w:r w:rsidR="00A23FD7">
        <w:rPr>
          <w:sz w:val="18"/>
          <w:szCs w:val="18"/>
        </w:rPr>
        <w:t>:</w:t>
      </w:r>
      <w:r w:rsidRPr="00D20945">
        <w:rPr>
          <w:sz w:val="18"/>
          <w:szCs w:val="18"/>
        </w:rPr>
        <w:t xml:space="preserve"> </w:t>
      </w:r>
      <w:r w:rsidR="008060E2">
        <w:rPr>
          <w:sz w:val="18"/>
          <w:szCs w:val="18"/>
        </w:rPr>
        <w:tab/>
      </w:r>
      <w:r w:rsidRPr="00D20945">
        <w:rPr>
          <w:sz w:val="18"/>
          <w:szCs w:val="18"/>
        </w:rPr>
        <w:t xml:space="preserve">No fee is payable for accessing the Do Not Call Register to check whether a number </w:t>
      </w:r>
      <w:proofErr w:type="gramStart"/>
      <w:r w:rsidRPr="00D20945">
        <w:rPr>
          <w:sz w:val="18"/>
          <w:szCs w:val="18"/>
        </w:rPr>
        <w:t xml:space="preserve">has </w:t>
      </w:r>
      <w:r w:rsidR="00A23FD7">
        <w:rPr>
          <w:sz w:val="18"/>
          <w:szCs w:val="18"/>
        </w:rPr>
        <w:t xml:space="preserve"> </w:t>
      </w:r>
      <w:r w:rsidRPr="00D20945">
        <w:rPr>
          <w:sz w:val="18"/>
          <w:szCs w:val="18"/>
        </w:rPr>
        <w:t>been</w:t>
      </w:r>
      <w:proofErr w:type="gramEnd"/>
      <w:r w:rsidRPr="00D20945">
        <w:rPr>
          <w:sz w:val="18"/>
          <w:szCs w:val="18"/>
        </w:rPr>
        <w:t xml:space="preserve"> registered.</w:t>
      </w:r>
    </w:p>
    <w:p w14:paraId="204C94A4" w14:textId="6B898104" w:rsidR="00E2135B" w:rsidRPr="00D20945" w:rsidRDefault="00E2135B" w:rsidP="008060E2">
      <w:pPr>
        <w:pStyle w:val="subsection"/>
        <w:tabs>
          <w:tab w:val="clear" w:pos="1021"/>
          <w:tab w:val="right" w:pos="1276"/>
        </w:tabs>
        <w:ind w:left="1843" w:hanging="709"/>
        <w:rPr>
          <w:sz w:val="18"/>
          <w:szCs w:val="18"/>
        </w:rPr>
      </w:pPr>
      <w:r w:rsidRPr="00751FB1">
        <w:rPr>
          <w:sz w:val="18"/>
          <w:szCs w:val="18"/>
        </w:rPr>
        <w:t>Note 3</w:t>
      </w:r>
      <w:r w:rsidR="00A23FD7">
        <w:rPr>
          <w:sz w:val="18"/>
          <w:szCs w:val="18"/>
        </w:rPr>
        <w:t>:</w:t>
      </w:r>
      <w:r w:rsidRPr="00D20945">
        <w:rPr>
          <w:sz w:val="18"/>
          <w:szCs w:val="18"/>
        </w:rPr>
        <w:t> </w:t>
      </w:r>
      <w:r w:rsidR="008060E2">
        <w:rPr>
          <w:sz w:val="18"/>
          <w:szCs w:val="18"/>
        </w:rPr>
        <w:tab/>
      </w:r>
      <w:r w:rsidRPr="00D20945">
        <w:rPr>
          <w:sz w:val="18"/>
          <w:szCs w:val="18"/>
        </w:rPr>
        <w:t xml:space="preserve">Giving false or misleading information may be an offence under section 137.1 of the </w:t>
      </w:r>
      <w:r w:rsidRPr="00D20945">
        <w:rPr>
          <w:i/>
          <w:sz w:val="18"/>
          <w:szCs w:val="18"/>
        </w:rPr>
        <w:t>Criminal Code</w:t>
      </w:r>
      <w:r w:rsidRPr="00D20945">
        <w:rPr>
          <w:sz w:val="18"/>
          <w:szCs w:val="18"/>
        </w:rPr>
        <w:t>.</w:t>
      </w:r>
    </w:p>
    <w:p w14:paraId="34EF22BB" w14:textId="77777777" w:rsidR="006159E6" w:rsidRPr="00C62F4E" w:rsidRDefault="00275DDA" w:rsidP="00EB4A9E">
      <w:pPr>
        <w:pStyle w:val="HR"/>
        <w:ind w:left="1134" w:hanging="1134"/>
        <w:rPr>
          <w:rFonts w:ascii="Times New Roman" w:hAnsi="Times New Roman"/>
          <w:sz w:val="28"/>
          <w:szCs w:val="28"/>
        </w:rPr>
      </w:pPr>
      <w:r w:rsidRPr="00C62F4E">
        <w:rPr>
          <w:rStyle w:val="CharSectno"/>
          <w:rFonts w:ascii="Times New Roman" w:hAnsi="Times New Roman"/>
          <w:sz w:val="28"/>
          <w:szCs w:val="28"/>
        </w:rPr>
        <w:t>8</w:t>
      </w:r>
      <w:r w:rsidR="00E2135B" w:rsidRPr="00C62F4E">
        <w:rPr>
          <w:rFonts w:ascii="Times New Roman" w:hAnsi="Times New Roman"/>
          <w:sz w:val="28"/>
          <w:szCs w:val="28"/>
        </w:rPr>
        <w:tab/>
        <w:t>Applications for correction of entries made on the Do Not Call Register</w:t>
      </w:r>
    </w:p>
    <w:p w14:paraId="551440E4" w14:textId="28F63D82" w:rsidR="00DD597F" w:rsidRPr="000B5254" w:rsidRDefault="006159E6" w:rsidP="00B91314">
      <w:pPr>
        <w:pStyle w:val="subsection"/>
      </w:pPr>
      <w:r w:rsidRPr="006F4055">
        <w:tab/>
        <w:t>(1)</w:t>
      </w:r>
      <w:r w:rsidRPr="006F4055">
        <w:tab/>
      </w:r>
      <w:r w:rsidR="00B91314">
        <w:rPr>
          <w:sz w:val="24"/>
          <w:szCs w:val="24"/>
        </w:rPr>
        <w:t xml:space="preserve">A </w:t>
      </w:r>
      <w:r w:rsidR="00B91314" w:rsidRPr="00B91314">
        <w:rPr>
          <w:sz w:val="24"/>
          <w:szCs w:val="24"/>
        </w:rPr>
        <w:t>relevant account</w:t>
      </w:r>
      <w:r w:rsidR="00B91314" w:rsidRPr="00B91314">
        <w:rPr>
          <w:sz w:val="24"/>
          <w:szCs w:val="24"/>
        </w:rPr>
        <w:noBreakHyphen/>
        <w:t>holder, or nominee of a relevant account-holder, may apply to correct an entry relating to a number of the relevant account</w:t>
      </w:r>
      <w:r w:rsidR="00B91314" w:rsidRPr="00B91314">
        <w:rPr>
          <w:sz w:val="24"/>
          <w:szCs w:val="24"/>
        </w:rPr>
        <w:noBreakHyphen/>
        <w:t>holder on the Do Not Call Register.</w:t>
      </w:r>
    </w:p>
    <w:p w14:paraId="050A4652" w14:textId="77777777" w:rsidR="00B91314" w:rsidRPr="00DD597F" w:rsidRDefault="00DD597F" w:rsidP="00B91314">
      <w:pPr>
        <w:pStyle w:val="subsection"/>
        <w:rPr>
          <w:sz w:val="24"/>
          <w:szCs w:val="24"/>
        </w:rPr>
      </w:pPr>
      <w:r w:rsidRPr="000B5254">
        <w:tab/>
      </w:r>
      <w:r w:rsidR="00B91314">
        <w:rPr>
          <w:sz w:val="24"/>
          <w:szCs w:val="24"/>
        </w:rPr>
        <w:t>(2)</w:t>
      </w:r>
      <w:r w:rsidR="00B91314">
        <w:rPr>
          <w:sz w:val="24"/>
          <w:szCs w:val="24"/>
        </w:rPr>
        <w:tab/>
        <w:t>Subject to subsections (3), (4) and (5), an application by a relevant account-holder, or nominee of a relevant account-holder, to correct an entry on the Do Not Call Register may be made using the following application methods:</w:t>
      </w:r>
    </w:p>
    <w:p w14:paraId="763862F2" w14:textId="77777777" w:rsidR="00B91314" w:rsidRPr="00DD597F" w:rsidRDefault="00B91314" w:rsidP="00142489">
      <w:pPr>
        <w:pStyle w:val="subsection"/>
        <w:numPr>
          <w:ilvl w:val="0"/>
          <w:numId w:val="32"/>
        </w:numPr>
        <w:spacing w:before="40"/>
        <w:ind w:left="1560" w:hanging="426"/>
        <w:rPr>
          <w:sz w:val="24"/>
          <w:szCs w:val="24"/>
        </w:rPr>
      </w:pPr>
      <w:r>
        <w:rPr>
          <w:sz w:val="24"/>
          <w:szCs w:val="24"/>
        </w:rPr>
        <w:t>by telephone; or</w:t>
      </w:r>
    </w:p>
    <w:p w14:paraId="6C38CFBA" w14:textId="77777777" w:rsidR="00B91314" w:rsidRDefault="00B91314" w:rsidP="00142489">
      <w:pPr>
        <w:pStyle w:val="subsection"/>
        <w:numPr>
          <w:ilvl w:val="0"/>
          <w:numId w:val="32"/>
        </w:numPr>
        <w:spacing w:before="40"/>
        <w:ind w:left="1560" w:hanging="426"/>
        <w:rPr>
          <w:sz w:val="24"/>
          <w:szCs w:val="24"/>
        </w:rPr>
      </w:pPr>
      <w:r>
        <w:rPr>
          <w:sz w:val="24"/>
          <w:szCs w:val="24"/>
        </w:rPr>
        <w:t>via the internet; or</w:t>
      </w:r>
    </w:p>
    <w:p w14:paraId="5A860F79" w14:textId="77777777" w:rsidR="00B91314" w:rsidRDefault="00B91314" w:rsidP="00142489">
      <w:pPr>
        <w:pStyle w:val="subsection"/>
        <w:numPr>
          <w:ilvl w:val="0"/>
          <w:numId w:val="32"/>
        </w:numPr>
        <w:spacing w:before="40"/>
        <w:ind w:left="1560" w:hanging="426"/>
        <w:rPr>
          <w:sz w:val="24"/>
          <w:szCs w:val="24"/>
        </w:rPr>
      </w:pPr>
      <w:r>
        <w:rPr>
          <w:sz w:val="24"/>
          <w:szCs w:val="24"/>
        </w:rPr>
        <w:t>by post; or</w:t>
      </w:r>
    </w:p>
    <w:p w14:paraId="640C8D5D" w14:textId="77777777" w:rsidR="00B91314" w:rsidRDefault="00B91314" w:rsidP="00142489">
      <w:pPr>
        <w:pStyle w:val="subsection"/>
        <w:numPr>
          <w:ilvl w:val="0"/>
          <w:numId w:val="32"/>
        </w:numPr>
        <w:spacing w:before="40"/>
        <w:ind w:left="1560" w:hanging="426"/>
        <w:rPr>
          <w:sz w:val="24"/>
          <w:szCs w:val="24"/>
        </w:rPr>
      </w:pPr>
      <w:r>
        <w:rPr>
          <w:sz w:val="24"/>
          <w:szCs w:val="24"/>
        </w:rPr>
        <w:t>by fax; or</w:t>
      </w:r>
    </w:p>
    <w:p w14:paraId="50982504" w14:textId="77777777" w:rsidR="00B91314" w:rsidRDefault="00B91314" w:rsidP="00142489">
      <w:pPr>
        <w:pStyle w:val="subsection"/>
        <w:numPr>
          <w:ilvl w:val="0"/>
          <w:numId w:val="32"/>
        </w:numPr>
        <w:spacing w:before="40"/>
        <w:ind w:left="1560" w:hanging="426"/>
        <w:rPr>
          <w:sz w:val="24"/>
          <w:szCs w:val="24"/>
        </w:rPr>
      </w:pPr>
      <w:r>
        <w:rPr>
          <w:sz w:val="24"/>
          <w:szCs w:val="24"/>
        </w:rPr>
        <w:t>by e-mail; or</w:t>
      </w:r>
    </w:p>
    <w:p w14:paraId="77D0EA6F" w14:textId="77777777" w:rsidR="00B91314" w:rsidRDefault="00B91314" w:rsidP="00142489">
      <w:pPr>
        <w:pStyle w:val="subsection"/>
        <w:numPr>
          <w:ilvl w:val="0"/>
          <w:numId w:val="32"/>
        </w:numPr>
        <w:spacing w:before="40"/>
        <w:ind w:left="1560" w:hanging="426"/>
        <w:rPr>
          <w:sz w:val="24"/>
          <w:szCs w:val="24"/>
        </w:rPr>
      </w:pPr>
      <w:r>
        <w:rPr>
          <w:sz w:val="24"/>
          <w:szCs w:val="24"/>
        </w:rPr>
        <w:t>in any other way approved by the ACMA and specified:</w:t>
      </w:r>
    </w:p>
    <w:p w14:paraId="24BE9851" w14:textId="77777777" w:rsidR="00B91314" w:rsidRDefault="00B91314" w:rsidP="00AD058E">
      <w:pPr>
        <w:pStyle w:val="paragraph"/>
        <w:numPr>
          <w:ilvl w:val="0"/>
          <w:numId w:val="17"/>
        </w:numPr>
        <w:ind w:hanging="444"/>
        <w:rPr>
          <w:sz w:val="24"/>
          <w:szCs w:val="24"/>
        </w:rPr>
      </w:pPr>
      <w:r>
        <w:rPr>
          <w:sz w:val="24"/>
          <w:szCs w:val="24"/>
        </w:rPr>
        <w:t>on the ACMA’s website; or</w:t>
      </w:r>
    </w:p>
    <w:p w14:paraId="3EE615CC" w14:textId="77777777" w:rsidR="00DD597F" w:rsidRDefault="00B91314" w:rsidP="00AD058E">
      <w:pPr>
        <w:pStyle w:val="paragraph"/>
        <w:numPr>
          <w:ilvl w:val="0"/>
          <w:numId w:val="17"/>
        </w:numPr>
        <w:ind w:hanging="444"/>
        <w:rPr>
          <w:sz w:val="24"/>
          <w:szCs w:val="24"/>
        </w:rPr>
      </w:pPr>
      <w:proofErr w:type="gramStart"/>
      <w:r>
        <w:rPr>
          <w:sz w:val="24"/>
          <w:szCs w:val="24"/>
        </w:rPr>
        <w:t>if</w:t>
      </w:r>
      <w:proofErr w:type="gramEnd"/>
      <w:r>
        <w:rPr>
          <w:sz w:val="24"/>
          <w:szCs w:val="24"/>
        </w:rPr>
        <w:t xml:space="preserve"> </w:t>
      </w:r>
      <w:proofErr w:type="spellStart"/>
      <w:r>
        <w:rPr>
          <w:sz w:val="24"/>
          <w:szCs w:val="24"/>
        </w:rPr>
        <w:t>the</w:t>
      </w:r>
      <w:proofErr w:type="spellEnd"/>
      <w:r>
        <w:rPr>
          <w:sz w:val="24"/>
          <w:szCs w:val="24"/>
        </w:rPr>
        <w:t xml:space="preserve"> Do </w:t>
      </w:r>
      <w:r w:rsidR="004B6FB6">
        <w:rPr>
          <w:sz w:val="24"/>
          <w:szCs w:val="24"/>
        </w:rPr>
        <w:t>Not Call Register is kept by a</w:t>
      </w:r>
      <w:r>
        <w:rPr>
          <w:sz w:val="24"/>
          <w:szCs w:val="24"/>
        </w:rPr>
        <w:t xml:space="preserve"> contracted service </w:t>
      </w:r>
      <w:r w:rsidR="00E851FC">
        <w:rPr>
          <w:sz w:val="24"/>
          <w:szCs w:val="24"/>
        </w:rPr>
        <w:t>provider – on the website of</w:t>
      </w:r>
      <w:r>
        <w:rPr>
          <w:sz w:val="24"/>
          <w:szCs w:val="24"/>
        </w:rPr>
        <w:t xml:space="preserve"> the contracted service provider. </w:t>
      </w:r>
    </w:p>
    <w:p w14:paraId="1BDEF9B2" w14:textId="77777777" w:rsidR="00B91314" w:rsidRPr="009F2C24" w:rsidRDefault="00B91314" w:rsidP="00B91314">
      <w:pPr>
        <w:pStyle w:val="subsection"/>
        <w:rPr>
          <w:sz w:val="24"/>
          <w:szCs w:val="24"/>
        </w:rPr>
      </w:pPr>
      <w:r>
        <w:rPr>
          <w:sz w:val="24"/>
          <w:szCs w:val="24"/>
        </w:rPr>
        <w:tab/>
        <w:t>(3)</w:t>
      </w:r>
      <w:r>
        <w:rPr>
          <w:sz w:val="24"/>
          <w:szCs w:val="24"/>
        </w:rPr>
        <w:tab/>
      </w:r>
      <w:r w:rsidRPr="00B91314">
        <w:rPr>
          <w:sz w:val="24"/>
          <w:szCs w:val="24"/>
        </w:rPr>
        <w:t>Unless the application is a bulk application, a relevant account-holder, or nominee of a relevant account-holder, may only apply to correct an entry by telephone or via the internet if the ACMA so approves such a method in respect of such applications and that approval is</w:t>
      </w:r>
      <w:r>
        <w:rPr>
          <w:sz w:val="24"/>
          <w:szCs w:val="24"/>
        </w:rPr>
        <w:t xml:space="preserve"> </w:t>
      </w:r>
      <w:r w:rsidRPr="009B57A4">
        <w:rPr>
          <w:sz w:val="24"/>
          <w:szCs w:val="24"/>
        </w:rPr>
        <w:t>specified</w:t>
      </w:r>
      <w:r w:rsidRPr="009F2C24">
        <w:rPr>
          <w:sz w:val="24"/>
          <w:szCs w:val="24"/>
        </w:rPr>
        <w:t>:</w:t>
      </w:r>
    </w:p>
    <w:p w14:paraId="541DD92F" w14:textId="77777777" w:rsidR="00B91314" w:rsidRPr="009F2C24" w:rsidRDefault="00B91314" w:rsidP="00142489">
      <w:pPr>
        <w:pStyle w:val="subsection"/>
        <w:numPr>
          <w:ilvl w:val="0"/>
          <w:numId w:val="33"/>
        </w:numPr>
        <w:spacing w:before="40"/>
        <w:ind w:left="1560" w:hanging="426"/>
        <w:rPr>
          <w:sz w:val="24"/>
          <w:szCs w:val="24"/>
        </w:rPr>
      </w:pPr>
      <w:r w:rsidRPr="009F2C24">
        <w:rPr>
          <w:sz w:val="24"/>
          <w:szCs w:val="24"/>
        </w:rPr>
        <w:t>on the ACMA’s website; or</w:t>
      </w:r>
    </w:p>
    <w:p w14:paraId="6F1B554D" w14:textId="77777777" w:rsidR="00D63BD1" w:rsidRDefault="00B91314" w:rsidP="00142489">
      <w:pPr>
        <w:pStyle w:val="subsection"/>
        <w:numPr>
          <w:ilvl w:val="0"/>
          <w:numId w:val="33"/>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w:t>
      </w:r>
      <w:r w:rsidR="00A41F1C">
        <w:rPr>
          <w:sz w:val="24"/>
          <w:szCs w:val="24"/>
        </w:rPr>
        <w:t>the contracted service provider.</w:t>
      </w:r>
      <w:r>
        <w:rPr>
          <w:sz w:val="24"/>
          <w:szCs w:val="24"/>
        </w:rPr>
        <w:t xml:space="preserve">    </w:t>
      </w:r>
    </w:p>
    <w:p w14:paraId="6452D03C" w14:textId="77777777" w:rsidR="00B91314" w:rsidRPr="009F2C24" w:rsidRDefault="00DD597F" w:rsidP="00B91314">
      <w:pPr>
        <w:pStyle w:val="subsection"/>
        <w:rPr>
          <w:sz w:val="24"/>
          <w:szCs w:val="24"/>
        </w:rPr>
      </w:pPr>
      <w:r w:rsidRPr="00DD597F">
        <w:rPr>
          <w:sz w:val="24"/>
          <w:szCs w:val="24"/>
        </w:rPr>
        <w:tab/>
        <w:t>(4)</w:t>
      </w:r>
      <w:r w:rsidRPr="00DD597F">
        <w:rPr>
          <w:sz w:val="24"/>
          <w:szCs w:val="24"/>
        </w:rPr>
        <w:tab/>
      </w:r>
      <w:r w:rsidRPr="00B91314">
        <w:rPr>
          <w:sz w:val="24"/>
          <w:szCs w:val="24"/>
        </w:rPr>
        <w:t xml:space="preserve">If </w:t>
      </w:r>
      <w:r w:rsidR="00B91314" w:rsidRPr="00B91314">
        <w:rPr>
          <w:sz w:val="24"/>
          <w:szCs w:val="24"/>
        </w:rPr>
        <w:t>the application is a bulk application, a relevant account-holder, or nominee of a relevant account-holder, may only apply to correct entries by telephone, post, fax or e-mail if the ACMA so approves such a method in respect of such applications and that approval is specified</w:t>
      </w:r>
      <w:r w:rsidR="00B91314" w:rsidRPr="009F2C24">
        <w:rPr>
          <w:sz w:val="24"/>
          <w:szCs w:val="24"/>
        </w:rPr>
        <w:t>:</w:t>
      </w:r>
    </w:p>
    <w:p w14:paraId="580B7040" w14:textId="77777777" w:rsidR="00B91314" w:rsidRPr="009F2C24" w:rsidRDefault="00B91314" w:rsidP="00142489">
      <w:pPr>
        <w:pStyle w:val="subsection"/>
        <w:numPr>
          <w:ilvl w:val="0"/>
          <w:numId w:val="34"/>
        </w:numPr>
        <w:spacing w:before="40"/>
        <w:ind w:left="1560" w:hanging="426"/>
        <w:rPr>
          <w:sz w:val="24"/>
          <w:szCs w:val="24"/>
        </w:rPr>
      </w:pPr>
      <w:r w:rsidRPr="009F2C24">
        <w:rPr>
          <w:sz w:val="24"/>
          <w:szCs w:val="24"/>
        </w:rPr>
        <w:t>on the ACMA’s website; or</w:t>
      </w:r>
    </w:p>
    <w:p w14:paraId="49DE3B04" w14:textId="77777777" w:rsidR="00DD597F" w:rsidRDefault="00B91314" w:rsidP="00142489">
      <w:pPr>
        <w:pStyle w:val="subsection"/>
        <w:numPr>
          <w:ilvl w:val="0"/>
          <w:numId w:val="34"/>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Not Call Register</w:t>
      </w:r>
      <w:r w:rsidR="004B6FB6">
        <w:rPr>
          <w:sz w:val="24"/>
          <w:szCs w:val="24"/>
        </w:rPr>
        <w:t xml:space="preserve">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w:t>
      </w:r>
    </w:p>
    <w:p w14:paraId="6D8AD447" w14:textId="60D54CD3" w:rsidR="00B91314" w:rsidRPr="009F2C24" w:rsidRDefault="00DD597F" w:rsidP="00B91314">
      <w:pPr>
        <w:pStyle w:val="subsection"/>
        <w:rPr>
          <w:sz w:val="24"/>
          <w:szCs w:val="24"/>
        </w:rPr>
      </w:pPr>
      <w:r w:rsidRPr="00DD597F">
        <w:rPr>
          <w:sz w:val="24"/>
          <w:szCs w:val="24"/>
        </w:rPr>
        <w:tab/>
      </w:r>
      <w:r w:rsidR="00B91314">
        <w:rPr>
          <w:sz w:val="24"/>
          <w:szCs w:val="24"/>
        </w:rPr>
        <w:t>(5)</w:t>
      </w:r>
      <w:r w:rsidR="00B91314">
        <w:rPr>
          <w:sz w:val="24"/>
          <w:szCs w:val="24"/>
        </w:rPr>
        <w:tab/>
        <w:t xml:space="preserve">An </w:t>
      </w:r>
      <w:r w:rsidR="00B91314" w:rsidRPr="00B91314">
        <w:rPr>
          <w:sz w:val="24"/>
          <w:szCs w:val="24"/>
        </w:rPr>
        <w:t>application by a relevant-account holder, or nominee of a relevant account-holder, to correct an entry on the Do Not Call Register, using any of the application methods set out in this section, must be made in accordance with any written procedure approved by the ACMA and include any information reasonably required by the ACMA as</w:t>
      </w:r>
      <w:r w:rsidR="00B91314">
        <w:rPr>
          <w:sz w:val="24"/>
          <w:szCs w:val="24"/>
        </w:rPr>
        <w:t xml:space="preserve"> </w:t>
      </w:r>
      <w:r w:rsidR="00B91314" w:rsidRPr="00B91314">
        <w:rPr>
          <w:sz w:val="24"/>
          <w:szCs w:val="24"/>
        </w:rPr>
        <w:t>specified</w:t>
      </w:r>
      <w:r w:rsidR="00B91314" w:rsidRPr="009F2C24">
        <w:rPr>
          <w:sz w:val="24"/>
          <w:szCs w:val="24"/>
        </w:rPr>
        <w:t>:</w:t>
      </w:r>
    </w:p>
    <w:p w14:paraId="01FEA11B" w14:textId="77777777" w:rsidR="00B91314" w:rsidRPr="009F2C24" w:rsidRDefault="00B91314" w:rsidP="00142489">
      <w:pPr>
        <w:pStyle w:val="subsection"/>
        <w:numPr>
          <w:ilvl w:val="0"/>
          <w:numId w:val="35"/>
        </w:numPr>
        <w:spacing w:before="40"/>
        <w:ind w:left="1560" w:hanging="426"/>
        <w:rPr>
          <w:sz w:val="24"/>
          <w:szCs w:val="24"/>
        </w:rPr>
      </w:pPr>
      <w:r w:rsidRPr="009F2C24">
        <w:rPr>
          <w:sz w:val="24"/>
          <w:szCs w:val="24"/>
        </w:rPr>
        <w:t>on the ACMA’s website; or</w:t>
      </w:r>
    </w:p>
    <w:p w14:paraId="20773F49" w14:textId="77777777" w:rsidR="00B91314" w:rsidRDefault="00B91314" w:rsidP="00142489">
      <w:pPr>
        <w:pStyle w:val="subsection"/>
        <w:numPr>
          <w:ilvl w:val="0"/>
          <w:numId w:val="35"/>
        </w:numPr>
        <w:spacing w:before="40"/>
        <w:ind w:left="1560" w:hanging="426"/>
        <w:rPr>
          <w:sz w:val="24"/>
          <w:szCs w:val="24"/>
        </w:rPr>
      </w:pPr>
      <w:proofErr w:type="gramStart"/>
      <w:r w:rsidRPr="009F2C24">
        <w:rPr>
          <w:sz w:val="24"/>
          <w:szCs w:val="24"/>
        </w:rPr>
        <w:lastRenderedPageBreak/>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w:t>
      </w:r>
    </w:p>
    <w:p w14:paraId="19C38906" w14:textId="1237512E" w:rsidR="00B91314" w:rsidRPr="00D20945" w:rsidRDefault="00032761" w:rsidP="008060E2">
      <w:pPr>
        <w:pStyle w:val="subsection"/>
        <w:tabs>
          <w:tab w:val="clear" w:pos="1021"/>
          <w:tab w:val="right" w:pos="1276"/>
        </w:tabs>
        <w:ind w:left="1843" w:hanging="709"/>
        <w:rPr>
          <w:sz w:val="18"/>
          <w:szCs w:val="18"/>
        </w:rPr>
      </w:pPr>
      <w:r>
        <w:rPr>
          <w:sz w:val="18"/>
          <w:szCs w:val="18"/>
        </w:rPr>
        <w:t>Note 1</w:t>
      </w:r>
      <w:r w:rsidR="00A23FD7">
        <w:rPr>
          <w:sz w:val="18"/>
          <w:szCs w:val="18"/>
        </w:rPr>
        <w:t>:</w:t>
      </w:r>
      <w:r w:rsidR="00B91314" w:rsidRPr="00CE4A97">
        <w:rPr>
          <w:sz w:val="18"/>
          <w:szCs w:val="18"/>
        </w:rPr>
        <w:t> </w:t>
      </w:r>
      <w:r w:rsidR="008060E2">
        <w:rPr>
          <w:sz w:val="18"/>
          <w:szCs w:val="18"/>
        </w:rPr>
        <w:tab/>
      </w:r>
      <w:r w:rsidR="00B91314" w:rsidRPr="00D20945">
        <w:rPr>
          <w:sz w:val="18"/>
          <w:szCs w:val="18"/>
        </w:rPr>
        <w:t>The ACMA or the contracted service provider is not required to obtain confirmation of intention to correct an entry, before correcting that entry on the Do Not Call Register.</w:t>
      </w:r>
    </w:p>
    <w:p w14:paraId="7D6C69D1" w14:textId="6E5C8454" w:rsidR="00B91314" w:rsidRPr="00D20945" w:rsidRDefault="00032761" w:rsidP="008060E2">
      <w:pPr>
        <w:pStyle w:val="subsection"/>
        <w:tabs>
          <w:tab w:val="clear" w:pos="1021"/>
          <w:tab w:val="right" w:pos="1560"/>
        </w:tabs>
        <w:ind w:left="1843" w:hanging="709"/>
        <w:rPr>
          <w:sz w:val="18"/>
          <w:szCs w:val="18"/>
        </w:rPr>
      </w:pPr>
      <w:r>
        <w:rPr>
          <w:sz w:val="18"/>
          <w:szCs w:val="18"/>
        </w:rPr>
        <w:t>Note 2</w:t>
      </w:r>
      <w:r w:rsidR="00A23FD7">
        <w:rPr>
          <w:sz w:val="18"/>
          <w:szCs w:val="18"/>
        </w:rPr>
        <w:t>:</w:t>
      </w:r>
      <w:r w:rsidR="00B91314" w:rsidRPr="00D20945">
        <w:rPr>
          <w:sz w:val="18"/>
          <w:szCs w:val="18"/>
        </w:rPr>
        <w:t> </w:t>
      </w:r>
      <w:r w:rsidR="008060E2">
        <w:rPr>
          <w:sz w:val="18"/>
          <w:szCs w:val="18"/>
        </w:rPr>
        <w:tab/>
      </w:r>
      <w:r w:rsidR="00B91314" w:rsidRPr="00D20945">
        <w:rPr>
          <w:sz w:val="18"/>
          <w:szCs w:val="18"/>
        </w:rPr>
        <w:t xml:space="preserve">The ACMA and the contracted service provider (if any) are both bound by the </w:t>
      </w:r>
      <w:r w:rsidR="00B91314" w:rsidRPr="00D20945">
        <w:rPr>
          <w:i/>
          <w:sz w:val="18"/>
          <w:szCs w:val="18"/>
        </w:rPr>
        <w:t>Privacy Act 1988</w:t>
      </w:r>
      <w:r w:rsidR="00B91314" w:rsidRPr="00D20945">
        <w:rPr>
          <w:sz w:val="18"/>
          <w:szCs w:val="18"/>
        </w:rPr>
        <w:t>.</w:t>
      </w:r>
    </w:p>
    <w:p w14:paraId="4324716F" w14:textId="2F230E5A" w:rsidR="00B91314" w:rsidRPr="00D20945" w:rsidRDefault="00032761" w:rsidP="008060E2">
      <w:pPr>
        <w:pStyle w:val="subsection"/>
        <w:tabs>
          <w:tab w:val="clear" w:pos="1021"/>
          <w:tab w:val="right" w:pos="1701"/>
        </w:tabs>
        <w:ind w:left="1843" w:hanging="709"/>
        <w:rPr>
          <w:sz w:val="18"/>
          <w:szCs w:val="18"/>
        </w:rPr>
      </w:pPr>
      <w:r>
        <w:rPr>
          <w:sz w:val="18"/>
          <w:szCs w:val="18"/>
        </w:rPr>
        <w:t>Note 3</w:t>
      </w:r>
      <w:r w:rsidR="00A23FD7">
        <w:rPr>
          <w:sz w:val="18"/>
          <w:szCs w:val="18"/>
        </w:rPr>
        <w:t>:</w:t>
      </w:r>
      <w:r w:rsidR="00B91314" w:rsidRPr="00D20945">
        <w:rPr>
          <w:sz w:val="18"/>
          <w:szCs w:val="18"/>
        </w:rPr>
        <w:t> </w:t>
      </w:r>
      <w:r w:rsidR="008060E2">
        <w:rPr>
          <w:sz w:val="18"/>
          <w:szCs w:val="18"/>
        </w:rPr>
        <w:tab/>
      </w:r>
      <w:r w:rsidR="00B91314" w:rsidRPr="00D20945">
        <w:rPr>
          <w:sz w:val="18"/>
          <w:szCs w:val="18"/>
        </w:rPr>
        <w:t>No fee is payable for correction of the Do Not Call Register.</w:t>
      </w:r>
    </w:p>
    <w:p w14:paraId="68208890" w14:textId="301F2ECA" w:rsidR="00B91314" w:rsidRPr="00D20945" w:rsidRDefault="00032761" w:rsidP="008060E2">
      <w:pPr>
        <w:pStyle w:val="subsection"/>
        <w:tabs>
          <w:tab w:val="clear" w:pos="1021"/>
          <w:tab w:val="right" w:pos="1276"/>
        </w:tabs>
        <w:ind w:left="1843" w:hanging="709"/>
        <w:rPr>
          <w:sz w:val="18"/>
          <w:szCs w:val="18"/>
        </w:rPr>
      </w:pPr>
      <w:r>
        <w:rPr>
          <w:sz w:val="18"/>
          <w:szCs w:val="18"/>
        </w:rPr>
        <w:t>Note 4</w:t>
      </w:r>
      <w:r w:rsidR="00A23FD7">
        <w:rPr>
          <w:sz w:val="18"/>
          <w:szCs w:val="18"/>
        </w:rPr>
        <w:t>:</w:t>
      </w:r>
      <w:r w:rsidR="00B91314" w:rsidRPr="00CE4A97">
        <w:rPr>
          <w:sz w:val="18"/>
          <w:szCs w:val="18"/>
        </w:rPr>
        <w:t> </w:t>
      </w:r>
      <w:r w:rsidR="008060E2">
        <w:rPr>
          <w:sz w:val="18"/>
          <w:szCs w:val="18"/>
        </w:rPr>
        <w:tab/>
      </w:r>
      <w:r w:rsidR="00B91314" w:rsidRPr="00D20945">
        <w:rPr>
          <w:sz w:val="18"/>
          <w:szCs w:val="18"/>
        </w:rPr>
        <w:t xml:space="preserve">Giving false or misleading information may be an offence under section 137.1 of the </w:t>
      </w:r>
      <w:r w:rsidR="00B91314" w:rsidRPr="00D20945">
        <w:rPr>
          <w:i/>
          <w:sz w:val="18"/>
          <w:szCs w:val="18"/>
        </w:rPr>
        <w:t>Criminal Code</w:t>
      </w:r>
      <w:r w:rsidR="00B91314" w:rsidRPr="00D20945">
        <w:rPr>
          <w:sz w:val="18"/>
          <w:szCs w:val="18"/>
        </w:rPr>
        <w:t>.</w:t>
      </w:r>
    </w:p>
    <w:p w14:paraId="4323E2F7" w14:textId="77777777" w:rsidR="006159E6" w:rsidRPr="00C62F4E" w:rsidRDefault="00275DDA" w:rsidP="00EB4A9E">
      <w:pPr>
        <w:pStyle w:val="HR"/>
        <w:ind w:left="1134" w:hanging="1134"/>
        <w:rPr>
          <w:rFonts w:ascii="Times New Roman" w:hAnsi="Times New Roman"/>
          <w:sz w:val="28"/>
          <w:szCs w:val="28"/>
        </w:rPr>
      </w:pPr>
      <w:r w:rsidRPr="00C62F4E">
        <w:rPr>
          <w:rStyle w:val="CharSectno"/>
          <w:rFonts w:ascii="Times New Roman" w:hAnsi="Times New Roman"/>
          <w:sz w:val="28"/>
          <w:szCs w:val="28"/>
        </w:rPr>
        <w:t>9</w:t>
      </w:r>
      <w:r w:rsidR="006159E6" w:rsidRPr="00C62F4E">
        <w:rPr>
          <w:rFonts w:ascii="Times New Roman" w:hAnsi="Times New Roman"/>
          <w:sz w:val="28"/>
          <w:szCs w:val="28"/>
        </w:rPr>
        <w:tab/>
      </w:r>
      <w:r w:rsidR="003B6007" w:rsidRPr="00C62F4E">
        <w:rPr>
          <w:rFonts w:ascii="Times New Roman" w:hAnsi="Times New Roman"/>
          <w:sz w:val="28"/>
          <w:szCs w:val="28"/>
        </w:rPr>
        <w:t>Correction of the Do Not Call Register</w:t>
      </w:r>
    </w:p>
    <w:p w14:paraId="52C6F1B9" w14:textId="25DF2FF0" w:rsidR="00DD597F" w:rsidRPr="00DD597F" w:rsidRDefault="006159E6" w:rsidP="003B6007">
      <w:pPr>
        <w:pStyle w:val="subsection"/>
        <w:rPr>
          <w:sz w:val="24"/>
          <w:szCs w:val="24"/>
        </w:rPr>
      </w:pPr>
      <w:r w:rsidRPr="006F4055">
        <w:tab/>
        <w:t>(</w:t>
      </w:r>
      <w:r w:rsidRPr="003B6007">
        <w:rPr>
          <w:sz w:val="24"/>
          <w:szCs w:val="24"/>
        </w:rPr>
        <w:t>1)</w:t>
      </w:r>
      <w:r w:rsidRPr="003B6007">
        <w:rPr>
          <w:sz w:val="24"/>
          <w:szCs w:val="24"/>
        </w:rPr>
        <w:tab/>
      </w:r>
      <w:r w:rsidR="00DD597F" w:rsidRPr="003B6007">
        <w:rPr>
          <w:sz w:val="24"/>
          <w:szCs w:val="24"/>
        </w:rPr>
        <w:t xml:space="preserve">The </w:t>
      </w:r>
      <w:r w:rsidR="003B6007" w:rsidRPr="003B6007">
        <w:rPr>
          <w:sz w:val="24"/>
          <w:szCs w:val="24"/>
        </w:rPr>
        <w:t xml:space="preserve">ACMA or the contracted service provider may check the correctness of an entry on the Do Not Call Register at any time, and must do so if it receives an application under </w:t>
      </w:r>
      <w:r w:rsidR="003B6007" w:rsidRPr="00C62F4E">
        <w:rPr>
          <w:sz w:val="24"/>
          <w:szCs w:val="24"/>
        </w:rPr>
        <w:t xml:space="preserve">section </w:t>
      </w:r>
      <w:r w:rsidR="00CE4A97" w:rsidRPr="00C62F4E">
        <w:rPr>
          <w:sz w:val="24"/>
          <w:szCs w:val="24"/>
        </w:rPr>
        <w:t>8</w:t>
      </w:r>
      <w:r w:rsidR="003B6007" w:rsidRPr="00C62F4E">
        <w:rPr>
          <w:sz w:val="24"/>
          <w:szCs w:val="24"/>
        </w:rPr>
        <w:t xml:space="preserve"> in</w:t>
      </w:r>
      <w:r w:rsidR="003B6007" w:rsidRPr="003B6007">
        <w:rPr>
          <w:sz w:val="24"/>
          <w:szCs w:val="24"/>
        </w:rPr>
        <w:t xml:space="preserve"> relation to that entry.</w:t>
      </w:r>
    </w:p>
    <w:p w14:paraId="353437CD" w14:textId="2AF9E25B" w:rsidR="003B6007" w:rsidRPr="003B6007" w:rsidRDefault="003B6007" w:rsidP="003B6007">
      <w:pPr>
        <w:pStyle w:val="subsection"/>
        <w:rPr>
          <w:sz w:val="24"/>
          <w:szCs w:val="24"/>
        </w:rPr>
      </w:pPr>
      <w:r>
        <w:rPr>
          <w:sz w:val="24"/>
          <w:szCs w:val="24"/>
        </w:rPr>
        <w:tab/>
      </w:r>
      <w:r w:rsidRPr="003B6007">
        <w:rPr>
          <w:sz w:val="24"/>
          <w:szCs w:val="24"/>
        </w:rPr>
        <w:t>(2)</w:t>
      </w:r>
      <w:r w:rsidRPr="003B6007">
        <w:rPr>
          <w:sz w:val="24"/>
          <w:szCs w:val="24"/>
        </w:rPr>
        <w:tab/>
        <w:t>If t</w:t>
      </w:r>
      <w:r w:rsidR="00DD597F" w:rsidRPr="003B6007">
        <w:rPr>
          <w:sz w:val="24"/>
          <w:szCs w:val="24"/>
        </w:rPr>
        <w:t xml:space="preserve">he </w:t>
      </w:r>
      <w:r w:rsidRPr="003B6007">
        <w:rPr>
          <w:sz w:val="24"/>
          <w:szCs w:val="24"/>
        </w:rPr>
        <w:t xml:space="preserve">ACMA or the contracted service provider determines that an entry on the Do Not Call Register is incorrect, </w:t>
      </w:r>
      <w:r w:rsidR="000B44B1">
        <w:rPr>
          <w:sz w:val="24"/>
          <w:szCs w:val="24"/>
        </w:rPr>
        <w:t xml:space="preserve">the </w:t>
      </w:r>
      <w:r w:rsidRPr="003B6007">
        <w:rPr>
          <w:sz w:val="24"/>
          <w:szCs w:val="24"/>
        </w:rPr>
        <w:t xml:space="preserve">ACMA or the contracted service provider must: </w:t>
      </w:r>
    </w:p>
    <w:p w14:paraId="2F4D7509" w14:textId="377CC72C" w:rsidR="003B6007" w:rsidRDefault="003B6007" w:rsidP="00142489">
      <w:pPr>
        <w:pStyle w:val="subsection"/>
        <w:numPr>
          <w:ilvl w:val="0"/>
          <w:numId w:val="36"/>
        </w:numPr>
        <w:spacing w:before="40"/>
        <w:ind w:left="1560" w:hanging="426"/>
        <w:rPr>
          <w:sz w:val="24"/>
          <w:szCs w:val="24"/>
        </w:rPr>
      </w:pPr>
      <w:r w:rsidRPr="003B6007">
        <w:rPr>
          <w:sz w:val="24"/>
          <w:szCs w:val="24"/>
        </w:rPr>
        <w:t xml:space="preserve">before any correction is made, </w:t>
      </w:r>
      <w:r w:rsidR="000B44B1">
        <w:rPr>
          <w:sz w:val="24"/>
          <w:szCs w:val="24"/>
        </w:rPr>
        <w:t xml:space="preserve">make reasonable efforts to </w:t>
      </w:r>
      <w:r w:rsidRPr="003B6007">
        <w:rPr>
          <w:sz w:val="24"/>
          <w:szCs w:val="24"/>
        </w:rPr>
        <w:t xml:space="preserve">inform the person identified by </w:t>
      </w:r>
      <w:r w:rsidR="000B44B1">
        <w:rPr>
          <w:sz w:val="24"/>
          <w:szCs w:val="24"/>
        </w:rPr>
        <w:t xml:space="preserve">the </w:t>
      </w:r>
      <w:r w:rsidRPr="003B6007">
        <w:rPr>
          <w:sz w:val="24"/>
          <w:szCs w:val="24"/>
        </w:rPr>
        <w:t>ACMA or the contracted service provider as the relevant account</w:t>
      </w:r>
      <w:r w:rsidRPr="003B6007">
        <w:rPr>
          <w:sz w:val="24"/>
          <w:szCs w:val="24"/>
        </w:rPr>
        <w:noBreakHyphen/>
        <w:t>holder for the number associated with the entry that the entry is to be corrected; and</w:t>
      </w:r>
    </w:p>
    <w:p w14:paraId="498FB1A3" w14:textId="77777777" w:rsidR="006159E6" w:rsidRPr="003B6007" w:rsidRDefault="003B6007" w:rsidP="00142489">
      <w:pPr>
        <w:pStyle w:val="subsection"/>
        <w:numPr>
          <w:ilvl w:val="0"/>
          <w:numId w:val="36"/>
        </w:numPr>
        <w:spacing w:before="40"/>
        <w:ind w:left="1560" w:hanging="426"/>
        <w:rPr>
          <w:sz w:val="24"/>
          <w:szCs w:val="24"/>
        </w:rPr>
      </w:pPr>
      <w:proofErr w:type="gramStart"/>
      <w:r>
        <w:rPr>
          <w:sz w:val="24"/>
          <w:szCs w:val="24"/>
        </w:rPr>
        <w:t>correct</w:t>
      </w:r>
      <w:proofErr w:type="gramEnd"/>
      <w:r>
        <w:rPr>
          <w:sz w:val="24"/>
          <w:szCs w:val="24"/>
        </w:rPr>
        <w:t xml:space="preserve"> the entry.</w:t>
      </w:r>
    </w:p>
    <w:p w14:paraId="289E8C1D" w14:textId="3D406A34" w:rsidR="006159E6" w:rsidRPr="00C62F4E" w:rsidRDefault="00275DDA" w:rsidP="00EB4A9E">
      <w:pPr>
        <w:pStyle w:val="HR"/>
        <w:ind w:left="1134" w:hanging="1134"/>
        <w:rPr>
          <w:rFonts w:ascii="Times New Roman" w:hAnsi="Times New Roman"/>
          <w:sz w:val="28"/>
          <w:szCs w:val="28"/>
        </w:rPr>
      </w:pPr>
      <w:r w:rsidRPr="00C62F4E">
        <w:rPr>
          <w:rStyle w:val="CharSectno"/>
          <w:rFonts w:ascii="Times New Roman" w:hAnsi="Times New Roman"/>
          <w:sz w:val="28"/>
          <w:szCs w:val="28"/>
        </w:rPr>
        <w:t>10</w:t>
      </w:r>
      <w:r w:rsidR="003B6007" w:rsidRPr="00C62F4E">
        <w:rPr>
          <w:rFonts w:ascii="Times New Roman" w:hAnsi="Times New Roman"/>
          <w:sz w:val="28"/>
          <w:szCs w:val="28"/>
        </w:rPr>
        <w:tab/>
      </w:r>
      <w:r w:rsidR="00BF77A9">
        <w:rPr>
          <w:rFonts w:ascii="Times New Roman" w:hAnsi="Times New Roman"/>
          <w:sz w:val="28"/>
          <w:szCs w:val="28"/>
        </w:rPr>
        <w:t>Applications for r</w:t>
      </w:r>
      <w:r w:rsidR="003B6007" w:rsidRPr="00C62F4E">
        <w:rPr>
          <w:rFonts w:ascii="Times New Roman" w:hAnsi="Times New Roman"/>
          <w:sz w:val="28"/>
          <w:szCs w:val="28"/>
        </w:rPr>
        <w:t>emoval of entries from the Do Not Call Register</w:t>
      </w:r>
    </w:p>
    <w:p w14:paraId="6571FC77" w14:textId="77777777" w:rsidR="00DD597F" w:rsidRPr="003B6007" w:rsidRDefault="006159E6" w:rsidP="00DD597F">
      <w:pPr>
        <w:pStyle w:val="subsection"/>
        <w:rPr>
          <w:sz w:val="24"/>
          <w:szCs w:val="24"/>
        </w:rPr>
      </w:pPr>
      <w:r w:rsidRPr="006F4055">
        <w:tab/>
      </w:r>
      <w:r w:rsidR="003B6007">
        <w:rPr>
          <w:sz w:val="24"/>
          <w:szCs w:val="24"/>
        </w:rPr>
        <w:t>(1)</w:t>
      </w:r>
      <w:r w:rsidR="003B6007" w:rsidRPr="003B6007">
        <w:rPr>
          <w:sz w:val="24"/>
          <w:szCs w:val="24"/>
        </w:rPr>
        <w:tab/>
        <w:t>A relevant account-holder, or nominee of a relevant account-holder, may apply to remove an entry for a number of the relevant account holder from the Do Not Call Register.</w:t>
      </w:r>
    </w:p>
    <w:p w14:paraId="60EF4974" w14:textId="77777777" w:rsidR="003B6007" w:rsidRPr="00DD597F" w:rsidRDefault="003B6007" w:rsidP="003B6007">
      <w:pPr>
        <w:pStyle w:val="subsection"/>
        <w:rPr>
          <w:sz w:val="24"/>
          <w:szCs w:val="24"/>
        </w:rPr>
      </w:pPr>
      <w:r>
        <w:rPr>
          <w:sz w:val="24"/>
          <w:szCs w:val="24"/>
        </w:rPr>
        <w:tab/>
        <w:t>(2)</w:t>
      </w:r>
      <w:r>
        <w:rPr>
          <w:sz w:val="24"/>
          <w:szCs w:val="24"/>
        </w:rPr>
        <w:tab/>
        <w:t>Subject to subsections (3), (4), (5), (6) and (7), an application by a relevant account-holder, or nominee of a relevant account-holder, to remove an entry on the Do Not Call Register may be made using the following application methods:</w:t>
      </w:r>
    </w:p>
    <w:p w14:paraId="56E1DA61" w14:textId="77777777" w:rsidR="003B6007" w:rsidRPr="00DD597F" w:rsidRDefault="003B6007" w:rsidP="00142489">
      <w:pPr>
        <w:pStyle w:val="subsection"/>
        <w:numPr>
          <w:ilvl w:val="0"/>
          <w:numId w:val="37"/>
        </w:numPr>
        <w:spacing w:before="40"/>
        <w:ind w:left="1560" w:hanging="426"/>
        <w:rPr>
          <w:sz w:val="24"/>
          <w:szCs w:val="24"/>
        </w:rPr>
      </w:pPr>
      <w:r>
        <w:rPr>
          <w:sz w:val="24"/>
          <w:szCs w:val="24"/>
        </w:rPr>
        <w:t>by telephone; or</w:t>
      </w:r>
    </w:p>
    <w:p w14:paraId="3183A304" w14:textId="77777777" w:rsidR="003B6007" w:rsidRDefault="003B6007" w:rsidP="00142489">
      <w:pPr>
        <w:pStyle w:val="subsection"/>
        <w:numPr>
          <w:ilvl w:val="0"/>
          <w:numId w:val="37"/>
        </w:numPr>
        <w:spacing w:before="40"/>
        <w:ind w:left="1560" w:hanging="426"/>
        <w:rPr>
          <w:sz w:val="24"/>
          <w:szCs w:val="24"/>
        </w:rPr>
      </w:pPr>
      <w:r>
        <w:rPr>
          <w:sz w:val="24"/>
          <w:szCs w:val="24"/>
        </w:rPr>
        <w:t>via the internet; or</w:t>
      </w:r>
    </w:p>
    <w:p w14:paraId="221199E3" w14:textId="77777777" w:rsidR="003B6007" w:rsidRDefault="003B6007" w:rsidP="00142489">
      <w:pPr>
        <w:pStyle w:val="subsection"/>
        <w:numPr>
          <w:ilvl w:val="0"/>
          <w:numId w:val="37"/>
        </w:numPr>
        <w:spacing w:before="40"/>
        <w:ind w:left="1560" w:hanging="426"/>
        <w:rPr>
          <w:sz w:val="24"/>
          <w:szCs w:val="24"/>
        </w:rPr>
      </w:pPr>
      <w:r>
        <w:rPr>
          <w:sz w:val="24"/>
          <w:szCs w:val="24"/>
        </w:rPr>
        <w:t>by post; or</w:t>
      </w:r>
    </w:p>
    <w:p w14:paraId="18494D3E" w14:textId="77777777" w:rsidR="003B6007" w:rsidRDefault="003B6007" w:rsidP="00142489">
      <w:pPr>
        <w:pStyle w:val="subsection"/>
        <w:numPr>
          <w:ilvl w:val="0"/>
          <w:numId w:val="37"/>
        </w:numPr>
        <w:spacing w:before="40"/>
        <w:ind w:left="1560" w:hanging="426"/>
        <w:rPr>
          <w:sz w:val="24"/>
          <w:szCs w:val="24"/>
        </w:rPr>
      </w:pPr>
      <w:r>
        <w:rPr>
          <w:sz w:val="24"/>
          <w:szCs w:val="24"/>
        </w:rPr>
        <w:t>by fax; or</w:t>
      </w:r>
    </w:p>
    <w:p w14:paraId="4F250AB4" w14:textId="77777777" w:rsidR="003B6007" w:rsidRDefault="003B6007" w:rsidP="00142489">
      <w:pPr>
        <w:pStyle w:val="subsection"/>
        <w:numPr>
          <w:ilvl w:val="0"/>
          <w:numId w:val="37"/>
        </w:numPr>
        <w:spacing w:before="40"/>
        <w:ind w:left="1560" w:hanging="426"/>
        <w:rPr>
          <w:sz w:val="24"/>
          <w:szCs w:val="24"/>
        </w:rPr>
      </w:pPr>
      <w:r>
        <w:rPr>
          <w:sz w:val="24"/>
          <w:szCs w:val="24"/>
        </w:rPr>
        <w:t>by e-mail; or</w:t>
      </w:r>
    </w:p>
    <w:p w14:paraId="5B188AA8" w14:textId="77777777" w:rsidR="003B6007" w:rsidRDefault="003B6007" w:rsidP="00142489">
      <w:pPr>
        <w:pStyle w:val="subsection"/>
        <w:numPr>
          <w:ilvl w:val="0"/>
          <w:numId w:val="37"/>
        </w:numPr>
        <w:spacing w:before="40"/>
        <w:ind w:left="1560" w:hanging="426"/>
        <w:rPr>
          <w:sz w:val="24"/>
          <w:szCs w:val="24"/>
        </w:rPr>
      </w:pPr>
      <w:r>
        <w:rPr>
          <w:sz w:val="24"/>
          <w:szCs w:val="24"/>
        </w:rPr>
        <w:t>in any other way approved by the ACMA and specified:</w:t>
      </w:r>
      <w:r w:rsidR="0011573C">
        <w:rPr>
          <w:sz w:val="24"/>
          <w:szCs w:val="24"/>
        </w:rPr>
        <w:tab/>
      </w:r>
    </w:p>
    <w:p w14:paraId="578C451E" w14:textId="77777777" w:rsidR="003B6007" w:rsidRDefault="003B6007" w:rsidP="00AD058E">
      <w:pPr>
        <w:pStyle w:val="paragraph"/>
        <w:numPr>
          <w:ilvl w:val="0"/>
          <w:numId w:val="18"/>
        </w:numPr>
        <w:ind w:hanging="444"/>
        <w:rPr>
          <w:sz w:val="24"/>
          <w:szCs w:val="24"/>
        </w:rPr>
      </w:pPr>
      <w:r>
        <w:rPr>
          <w:sz w:val="24"/>
          <w:szCs w:val="24"/>
        </w:rPr>
        <w:t>on the ACMA’s website; or</w:t>
      </w:r>
    </w:p>
    <w:p w14:paraId="3B4473EE" w14:textId="77777777" w:rsidR="00DD597F" w:rsidRDefault="003B6007" w:rsidP="00AD058E">
      <w:pPr>
        <w:pStyle w:val="paragraph"/>
        <w:numPr>
          <w:ilvl w:val="0"/>
          <w:numId w:val="18"/>
        </w:numPr>
        <w:ind w:hanging="444"/>
        <w:rPr>
          <w:sz w:val="24"/>
          <w:szCs w:val="24"/>
        </w:rPr>
      </w:pPr>
      <w:proofErr w:type="gramStart"/>
      <w:r>
        <w:rPr>
          <w:sz w:val="24"/>
          <w:szCs w:val="24"/>
        </w:rPr>
        <w:t>if</w:t>
      </w:r>
      <w:proofErr w:type="gramEnd"/>
      <w:r>
        <w:rPr>
          <w:sz w:val="24"/>
          <w:szCs w:val="24"/>
        </w:rPr>
        <w:t xml:space="preserve"> </w:t>
      </w:r>
      <w:proofErr w:type="spellStart"/>
      <w:r>
        <w:rPr>
          <w:sz w:val="24"/>
          <w:szCs w:val="24"/>
        </w:rPr>
        <w:t>the</w:t>
      </w:r>
      <w:proofErr w:type="spellEnd"/>
      <w:r>
        <w:rPr>
          <w:sz w:val="24"/>
          <w:szCs w:val="24"/>
        </w:rPr>
        <w:t xml:space="preserve"> Do </w:t>
      </w:r>
      <w:r w:rsidR="004B6FB6">
        <w:rPr>
          <w:sz w:val="24"/>
          <w:szCs w:val="24"/>
        </w:rPr>
        <w:t>Not Call Register is kept by a</w:t>
      </w:r>
      <w:r>
        <w:rPr>
          <w:sz w:val="24"/>
          <w:szCs w:val="24"/>
        </w:rPr>
        <w:t xml:space="preserve"> contracted service </w:t>
      </w:r>
      <w:r w:rsidR="00E851FC">
        <w:rPr>
          <w:sz w:val="24"/>
          <w:szCs w:val="24"/>
        </w:rPr>
        <w:t>provider – on the website of</w:t>
      </w:r>
      <w:r>
        <w:rPr>
          <w:sz w:val="24"/>
          <w:szCs w:val="24"/>
        </w:rPr>
        <w:t xml:space="preserve"> the contracted service provider. </w:t>
      </w:r>
    </w:p>
    <w:p w14:paraId="4C2037BE" w14:textId="19688EDD" w:rsidR="009F6444" w:rsidRPr="009F2C24" w:rsidRDefault="009F6444" w:rsidP="009F6444">
      <w:pPr>
        <w:pStyle w:val="subsection"/>
        <w:rPr>
          <w:sz w:val="24"/>
          <w:szCs w:val="24"/>
        </w:rPr>
      </w:pPr>
      <w:r>
        <w:rPr>
          <w:sz w:val="24"/>
          <w:szCs w:val="24"/>
        </w:rPr>
        <w:lastRenderedPageBreak/>
        <w:tab/>
        <w:t>(3)</w:t>
      </w:r>
      <w:r>
        <w:rPr>
          <w:sz w:val="24"/>
          <w:szCs w:val="24"/>
        </w:rPr>
        <w:tab/>
        <w:t xml:space="preserve">Where </w:t>
      </w:r>
      <w:r w:rsidRPr="009F6444">
        <w:rPr>
          <w:sz w:val="24"/>
          <w:szCs w:val="24"/>
        </w:rPr>
        <w:t>an application is not a bulk application, and does not relate to a fax number, a relevant account-holder may only apply to remove an entry via the internet if the ACMA so approves such a method in respect of such applications and that approval</w:t>
      </w:r>
      <w:r>
        <w:rPr>
          <w:sz w:val="24"/>
          <w:szCs w:val="24"/>
        </w:rPr>
        <w:t xml:space="preserve"> </w:t>
      </w:r>
      <w:r w:rsidRPr="009B57A4">
        <w:rPr>
          <w:sz w:val="24"/>
          <w:szCs w:val="24"/>
        </w:rPr>
        <w:t>is specified</w:t>
      </w:r>
      <w:r w:rsidRPr="009F2C24">
        <w:rPr>
          <w:sz w:val="24"/>
          <w:szCs w:val="24"/>
        </w:rPr>
        <w:t>:</w:t>
      </w:r>
    </w:p>
    <w:p w14:paraId="0B075C67" w14:textId="77777777" w:rsidR="009F6444" w:rsidRPr="009F2C24" w:rsidRDefault="009F6444" w:rsidP="00142489">
      <w:pPr>
        <w:pStyle w:val="subsection"/>
        <w:numPr>
          <w:ilvl w:val="0"/>
          <w:numId w:val="38"/>
        </w:numPr>
        <w:spacing w:before="40"/>
        <w:ind w:left="1560" w:hanging="426"/>
        <w:rPr>
          <w:sz w:val="24"/>
          <w:szCs w:val="24"/>
        </w:rPr>
      </w:pPr>
      <w:r w:rsidRPr="009F2C24">
        <w:rPr>
          <w:sz w:val="24"/>
          <w:szCs w:val="24"/>
        </w:rPr>
        <w:t>on the ACMA’s website; or</w:t>
      </w:r>
    </w:p>
    <w:p w14:paraId="34708FDE" w14:textId="77777777" w:rsidR="009F6444" w:rsidRDefault="009F6444" w:rsidP="00142489">
      <w:pPr>
        <w:pStyle w:val="subsection"/>
        <w:numPr>
          <w:ilvl w:val="0"/>
          <w:numId w:val="38"/>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 </w:t>
      </w:r>
    </w:p>
    <w:p w14:paraId="5D4C172E" w14:textId="77777777" w:rsidR="009F6444" w:rsidRPr="009F2C24" w:rsidRDefault="009F6444" w:rsidP="009F6444">
      <w:pPr>
        <w:pStyle w:val="subsection"/>
        <w:rPr>
          <w:sz w:val="24"/>
          <w:szCs w:val="24"/>
        </w:rPr>
      </w:pPr>
      <w:r>
        <w:rPr>
          <w:sz w:val="24"/>
          <w:szCs w:val="24"/>
        </w:rPr>
        <w:tab/>
        <w:t>(4)</w:t>
      </w:r>
      <w:r>
        <w:rPr>
          <w:sz w:val="24"/>
          <w:szCs w:val="24"/>
        </w:rPr>
        <w:tab/>
        <w:t xml:space="preserve">Where </w:t>
      </w:r>
      <w:r w:rsidRPr="009F6444">
        <w:rPr>
          <w:sz w:val="24"/>
          <w:szCs w:val="24"/>
        </w:rPr>
        <w:t>an application is not a bulk application, and relates to a fax number, a relevant account-holder may only apply to remove an entry by telephone or via the internet if the ACMA so approves such a method in respect of such applications and that approval</w:t>
      </w:r>
      <w:r>
        <w:rPr>
          <w:sz w:val="24"/>
          <w:szCs w:val="24"/>
        </w:rPr>
        <w:t xml:space="preserve"> </w:t>
      </w:r>
      <w:r w:rsidRPr="009B57A4">
        <w:rPr>
          <w:sz w:val="24"/>
          <w:szCs w:val="24"/>
        </w:rPr>
        <w:t>is specified</w:t>
      </w:r>
      <w:r w:rsidRPr="009F2C24">
        <w:rPr>
          <w:sz w:val="24"/>
          <w:szCs w:val="24"/>
        </w:rPr>
        <w:t>:</w:t>
      </w:r>
    </w:p>
    <w:p w14:paraId="4B223041" w14:textId="77777777" w:rsidR="009F6444" w:rsidRPr="009F2C24" w:rsidRDefault="009F6444" w:rsidP="00142489">
      <w:pPr>
        <w:pStyle w:val="subsection"/>
        <w:numPr>
          <w:ilvl w:val="0"/>
          <w:numId w:val="39"/>
        </w:numPr>
        <w:spacing w:before="40"/>
        <w:ind w:left="1560" w:hanging="426"/>
        <w:rPr>
          <w:sz w:val="24"/>
          <w:szCs w:val="24"/>
        </w:rPr>
      </w:pPr>
      <w:r w:rsidRPr="009F2C24">
        <w:rPr>
          <w:sz w:val="24"/>
          <w:szCs w:val="24"/>
        </w:rPr>
        <w:t>on the ACMA’s website; or</w:t>
      </w:r>
    </w:p>
    <w:p w14:paraId="79A200B5" w14:textId="77777777" w:rsidR="009F6444" w:rsidRDefault="009F6444" w:rsidP="00142489">
      <w:pPr>
        <w:pStyle w:val="subsection"/>
        <w:numPr>
          <w:ilvl w:val="0"/>
          <w:numId w:val="39"/>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provider – on the website of the contracted service provider. </w:t>
      </w:r>
    </w:p>
    <w:p w14:paraId="57020A73" w14:textId="77777777" w:rsidR="007F2CE3" w:rsidRPr="009F2C24" w:rsidRDefault="009F6444" w:rsidP="007F2CE3">
      <w:pPr>
        <w:pStyle w:val="subsection"/>
        <w:rPr>
          <w:sz w:val="24"/>
          <w:szCs w:val="24"/>
        </w:rPr>
      </w:pPr>
      <w:r>
        <w:rPr>
          <w:sz w:val="24"/>
          <w:szCs w:val="24"/>
        </w:rPr>
        <w:tab/>
        <w:t>(5)</w:t>
      </w:r>
      <w:r>
        <w:rPr>
          <w:sz w:val="24"/>
          <w:szCs w:val="24"/>
        </w:rPr>
        <w:tab/>
        <w:t xml:space="preserve">Where </w:t>
      </w:r>
      <w:r w:rsidRPr="009F6444">
        <w:rPr>
          <w:sz w:val="24"/>
          <w:szCs w:val="24"/>
        </w:rPr>
        <w:t>an application is not a bulk application, a nominee of a relevant account-holder may only apply to remove an entry by telephone or via the internet if the ACMA so approves such a method in respect of such applications and that approval</w:t>
      </w:r>
      <w:r w:rsidR="007F2CE3">
        <w:rPr>
          <w:sz w:val="24"/>
          <w:szCs w:val="24"/>
        </w:rPr>
        <w:t xml:space="preserve"> </w:t>
      </w:r>
      <w:r w:rsidR="007F2CE3" w:rsidRPr="009B57A4">
        <w:rPr>
          <w:sz w:val="24"/>
          <w:szCs w:val="24"/>
        </w:rPr>
        <w:t>is specified</w:t>
      </w:r>
      <w:r w:rsidR="007F2CE3" w:rsidRPr="009F2C24">
        <w:rPr>
          <w:sz w:val="24"/>
          <w:szCs w:val="24"/>
        </w:rPr>
        <w:t>:</w:t>
      </w:r>
    </w:p>
    <w:p w14:paraId="0457D0CC" w14:textId="77777777" w:rsidR="007F2CE3" w:rsidRPr="009F2C24" w:rsidRDefault="007F2CE3" w:rsidP="00142489">
      <w:pPr>
        <w:pStyle w:val="subsection"/>
        <w:numPr>
          <w:ilvl w:val="0"/>
          <w:numId w:val="40"/>
        </w:numPr>
        <w:spacing w:before="40"/>
        <w:ind w:left="1560" w:hanging="426"/>
        <w:rPr>
          <w:sz w:val="24"/>
          <w:szCs w:val="24"/>
        </w:rPr>
      </w:pPr>
      <w:r w:rsidRPr="009F2C24">
        <w:rPr>
          <w:sz w:val="24"/>
          <w:szCs w:val="24"/>
        </w:rPr>
        <w:t>on the ACMA’s website; or</w:t>
      </w:r>
    </w:p>
    <w:p w14:paraId="37F1CE9E" w14:textId="77777777" w:rsidR="007F2CE3" w:rsidRDefault="007F2CE3" w:rsidP="00142489">
      <w:pPr>
        <w:pStyle w:val="subsection"/>
        <w:numPr>
          <w:ilvl w:val="0"/>
          <w:numId w:val="40"/>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 </w:t>
      </w:r>
    </w:p>
    <w:p w14:paraId="52905931" w14:textId="1A477C40" w:rsidR="007F2CE3" w:rsidRPr="009F2C24" w:rsidRDefault="007F2CE3" w:rsidP="007F2CE3">
      <w:pPr>
        <w:pStyle w:val="subsection"/>
        <w:rPr>
          <w:sz w:val="24"/>
          <w:szCs w:val="24"/>
        </w:rPr>
      </w:pPr>
      <w:r>
        <w:rPr>
          <w:sz w:val="24"/>
          <w:szCs w:val="24"/>
        </w:rPr>
        <w:tab/>
        <w:t>(6)</w:t>
      </w:r>
      <w:r>
        <w:rPr>
          <w:sz w:val="24"/>
          <w:szCs w:val="24"/>
        </w:rPr>
        <w:tab/>
        <w:t xml:space="preserve">If </w:t>
      </w:r>
      <w:r w:rsidRPr="007F2CE3">
        <w:rPr>
          <w:sz w:val="24"/>
          <w:szCs w:val="24"/>
        </w:rPr>
        <w:t xml:space="preserve">a relevant account-holder or nominee of a relevant account-holder is making a bulk application to remove </w:t>
      </w:r>
      <w:r w:rsidR="00A54805">
        <w:rPr>
          <w:sz w:val="24"/>
          <w:szCs w:val="24"/>
        </w:rPr>
        <w:t>entries</w:t>
      </w:r>
      <w:r w:rsidRPr="007F2CE3">
        <w:rPr>
          <w:sz w:val="24"/>
          <w:szCs w:val="24"/>
        </w:rPr>
        <w:t xml:space="preserve"> from the Do Not Call Register, the relevant account-holder or nominee may only do so by telephone, post, fax or e-mail if the ACMA so approves such a method in respect of such applications and that approval</w:t>
      </w:r>
      <w:r>
        <w:rPr>
          <w:sz w:val="24"/>
          <w:szCs w:val="24"/>
        </w:rPr>
        <w:t xml:space="preserve"> </w:t>
      </w:r>
      <w:r w:rsidRPr="009B57A4">
        <w:rPr>
          <w:sz w:val="24"/>
          <w:szCs w:val="24"/>
        </w:rPr>
        <w:t>is specified</w:t>
      </w:r>
      <w:r w:rsidRPr="009F2C24">
        <w:rPr>
          <w:sz w:val="24"/>
          <w:szCs w:val="24"/>
        </w:rPr>
        <w:t>:</w:t>
      </w:r>
    </w:p>
    <w:p w14:paraId="06BA85D2" w14:textId="77777777" w:rsidR="007F2CE3" w:rsidRPr="009F2C24" w:rsidRDefault="007F2CE3" w:rsidP="00142489">
      <w:pPr>
        <w:pStyle w:val="subsection"/>
        <w:numPr>
          <w:ilvl w:val="0"/>
          <w:numId w:val="41"/>
        </w:numPr>
        <w:spacing w:before="40"/>
        <w:ind w:left="1560" w:hanging="426"/>
        <w:rPr>
          <w:sz w:val="24"/>
          <w:szCs w:val="24"/>
        </w:rPr>
      </w:pPr>
      <w:r w:rsidRPr="009F2C24">
        <w:rPr>
          <w:sz w:val="24"/>
          <w:szCs w:val="24"/>
        </w:rPr>
        <w:t>on the ACMA’s website; or</w:t>
      </w:r>
    </w:p>
    <w:p w14:paraId="3CAC74AC" w14:textId="77777777" w:rsidR="007F2CE3" w:rsidRDefault="007F2CE3" w:rsidP="00142489">
      <w:pPr>
        <w:pStyle w:val="subsection"/>
        <w:numPr>
          <w:ilvl w:val="0"/>
          <w:numId w:val="41"/>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 </w:t>
      </w:r>
    </w:p>
    <w:p w14:paraId="3F04CAD8" w14:textId="312A414D" w:rsidR="007F2CE3" w:rsidRPr="009F2C24" w:rsidRDefault="007F2CE3" w:rsidP="007F2CE3">
      <w:pPr>
        <w:pStyle w:val="subsection"/>
        <w:rPr>
          <w:sz w:val="24"/>
          <w:szCs w:val="24"/>
        </w:rPr>
      </w:pPr>
      <w:r>
        <w:rPr>
          <w:sz w:val="24"/>
          <w:szCs w:val="24"/>
        </w:rPr>
        <w:tab/>
        <w:t>(7)</w:t>
      </w:r>
      <w:r>
        <w:rPr>
          <w:sz w:val="24"/>
          <w:szCs w:val="24"/>
        </w:rPr>
        <w:tab/>
        <w:t xml:space="preserve">An </w:t>
      </w:r>
      <w:r w:rsidRPr="007F2CE3">
        <w:rPr>
          <w:sz w:val="24"/>
          <w:szCs w:val="24"/>
        </w:rPr>
        <w:t>application by a relevant-account holder</w:t>
      </w:r>
      <w:r w:rsidR="00CB3795">
        <w:rPr>
          <w:sz w:val="24"/>
          <w:szCs w:val="24"/>
        </w:rPr>
        <w:t xml:space="preserve"> </w:t>
      </w:r>
      <w:r w:rsidR="00CB3795" w:rsidRPr="007F2CE3">
        <w:rPr>
          <w:sz w:val="24"/>
          <w:szCs w:val="24"/>
        </w:rPr>
        <w:t>or nominee of a relevant account-holder</w:t>
      </w:r>
      <w:r w:rsidRPr="007F2CE3">
        <w:rPr>
          <w:sz w:val="24"/>
          <w:szCs w:val="24"/>
        </w:rPr>
        <w:t xml:space="preserve"> to remove an </w:t>
      </w:r>
      <w:r w:rsidR="00A54805">
        <w:rPr>
          <w:sz w:val="24"/>
          <w:szCs w:val="24"/>
        </w:rPr>
        <w:t>entry</w:t>
      </w:r>
      <w:r w:rsidRPr="007F2CE3">
        <w:rPr>
          <w:sz w:val="24"/>
          <w:szCs w:val="24"/>
        </w:rPr>
        <w:t xml:space="preserve"> from the Do Not Call Register, using any of the application methods set out in this section, must be made in accordance with any written procedure approved by the ACMA and include any information reasonably required by the ACMA as</w:t>
      </w:r>
      <w:r>
        <w:rPr>
          <w:sz w:val="24"/>
          <w:szCs w:val="24"/>
        </w:rPr>
        <w:t xml:space="preserve"> </w:t>
      </w:r>
      <w:r w:rsidRPr="009B57A4">
        <w:rPr>
          <w:sz w:val="24"/>
          <w:szCs w:val="24"/>
        </w:rPr>
        <w:t>specified</w:t>
      </w:r>
      <w:r w:rsidRPr="009F2C24">
        <w:rPr>
          <w:sz w:val="24"/>
          <w:szCs w:val="24"/>
        </w:rPr>
        <w:t>:</w:t>
      </w:r>
    </w:p>
    <w:p w14:paraId="35E68A93" w14:textId="77777777" w:rsidR="007F2CE3" w:rsidRPr="009F2C24" w:rsidRDefault="007F2CE3" w:rsidP="00142489">
      <w:pPr>
        <w:pStyle w:val="subsection"/>
        <w:numPr>
          <w:ilvl w:val="0"/>
          <w:numId w:val="42"/>
        </w:numPr>
        <w:spacing w:before="40"/>
        <w:ind w:left="1560" w:hanging="426"/>
        <w:rPr>
          <w:sz w:val="24"/>
          <w:szCs w:val="24"/>
        </w:rPr>
      </w:pPr>
      <w:r w:rsidRPr="009F2C24">
        <w:rPr>
          <w:sz w:val="24"/>
          <w:szCs w:val="24"/>
        </w:rPr>
        <w:t>on the ACMA’s website; or</w:t>
      </w:r>
    </w:p>
    <w:p w14:paraId="685EF587" w14:textId="77777777" w:rsidR="007F2CE3" w:rsidRDefault="007F2CE3" w:rsidP="00142489">
      <w:pPr>
        <w:pStyle w:val="subsection"/>
        <w:numPr>
          <w:ilvl w:val="0"/>
          <w:numId w:val="42"/>
        </w:numPr>
        <w:spacing w:before="40"/>
        <w:ind w:left="1560" w:hanging="426"/>
        <w:rPr>
          <w:sz w:val="24"/>
          <w:szCs w:val="24"/>
        </w:rPr>
      </w:pPr>
      <w:proofErr w:type="gramStart"/>
      <w:r w:rsidRPr="009F2C24">
        <w:rPr>
          <w:sz w:val="24"/>
          <w:szCs w:val="24"/>
        </w:rPr>
        <w:t>if</w:t>
      </w:r>
      <w:proofErr w:type="gramEnd"/>
      <w:r w:rsidRPr="009F2C24">
        <w:rPr>
          <w:sz w:val="24"/>
          <w:szCs w:val="24"/>
        </w:rPr>
        <w:t xml:space="preserve"> </w:t>
      </w:r>
      <w:proofErr w:type="spellStart"/>
      <w:r w:rsidRPr="009F2C24">
        <w:rPr>
          <w:sz w:val="24"/>
          <w:szCs w:val="24"/>
        </w:rPr>
        <w:t>the</w:t>
      </w:r>
      <w:proofErr w:type="spellEnd"/>
      <w:r w:rsidRPr="009F2C24">
        <w:rPr>
          <w:sz w:val="24"/>
          <w:szCs w:val="24"/>
        </w:rPr>
        <w:t xml:space="preserve"> Do </w:t>
      </w:r>
      <w:r w:rsidR="004B6FB6">
        <w:rPr>
          <w:sz w:val="24"/>
          <w:szCs w:val="24"/>
        </w:rPr>
        <w:t>Not Call Register is kept by a</w:t>
      </w:r>
      <w:r w:rsidRPr="009F2C24">
        <w:rPr>
          <w:sz w:val="24"/>
          <w:szCs w:val="24"/>
        </w:rPr>
        <w:t xml:space="preserve"> contracted service </w:t>
      </w:r>
      <w:r w:rsidR="00E851FC">
        <w:rPr>
          <w:sz w:val="24"/>
          <w:szCs w:val="24"/>
        </w:rPr>
        <w:t>provider – on the website of</w:t>
      </w:r>
      <w:r w:rsidRPr="009F2C24">
        <w:rPr>
          <w:sz w:val="24"/>
          <w:szCs w:val="24"/>
        </w:rPr>
        <w:t xml:space="preserve"> the contracted service provider. </w:t>
      </w:r>
    </w:p>
    <w:p w14:paraId="1DFE2ADD" w14:textId="77777777" w:rsidR="007F2CE3" w:rsidRPr="00751FB1" w:rsidRDefault="007F2CE3" w:rsidP="007F2CE3">
      <w:pPr>
        <w:pStyle w:val="subsection"/>
        <w:rPr>
          <w:sz w:val="24"/>
          <w:szCs w:val="24"/>
        </w:rPr>
      </w:pPr>
      <w:r>
        <w:rPr>
          <w:sz w:val="24"/>
          <w:szCs w:val="24"/>
        </w:rPr>
        <w:tab/>
        <w:t>(8)</w:t>
      </w:r>
      <w:r w:rsidRPr="00A626D6">
        <w:rPr>
          <w:sz w:val="24"/>
          <w:szCs w:val="24"/>
        </w:rPr>
        <w:tab/>
        <w:t xml:space="preserve">Following </w:t>
      </w:r>
      <w:r w:rsidRPr="00751FB1">
        <w:rPr>
          <w:sz w:val="24"/>
          <w:szCs w:val="24"/>
        </w:rPr>
        <w:t>an application made in accordance with this section, the ACMA or the contracted service provider must remove the entry from the Do Not Call Register.</w:t>
      </w:r>
    </w:p>
    <w:p w14:paraId="3ABF2C90" w14:textId="42D51E34" w:rsidR="007F2CE3" w:rsidRPr="00D20945" w:rsidRDefault="007F2CE3" w:rsidP="00030B87">
      <w:pPr>
        <w:pStyle w:val="subsection"/>
        <w:tabs>
          <w:tab w:val="clear" w:pos="1021"/>
        </w:tabs>
        <w:ind w:left="1843" w:hanging="709"/>
        <w:rPr>
          <w:sz w:val="18"/>
          <w:szCs w:val="18"/>
        </w:rPr>
      </w:pPr>
      <w:r w:rsidRPr="00751FB1">
        <w:rPr>
          <w:sz w:val="18"/>
          <w:szCs w:val="18"/>
        </w:rPr>
        <w:t>Note 1</w:t>
      </w:r>
      <w:r w:rsidR="00751FB1">
        <w:rPr>
          <w:sz w:val="18"/>
          <w:szCs w:val="18"/>
        </w:rPr>
        <w:t>:</w:t>
      </w:r>
      <w:r w:rsidRPr="00CE4A97">
        <w:rPr>
          <w:sz w:val="18"/>
          <w:szCs w:val="18"/>
        </w:rPr>
        <w:t> </w:t>
      </w:r>
      <w:r w:rsidR="00030B87">
        <w:rPr>
          <w:sz w:val="18"/>
          <w:szCs w:val="18"/>
        </w:rPr>
        <w:tab/>
      </w:r>
      <w:r w:rsidRPr="00D20945">
        <w:rPr>
          <w:sz w:val="18"/>
          <w:szCs w:val="18"/>
        </w:rPr>
        <w:t>The ACMA or the contracted service provider is not required to obtain confirmation of intention to remove a number, before removing that number from the Do Not Call Register.</w:t>
      </w:r>
    </w:p>
    <w:p w14:paraId="531D66B4" w14:textId="04F485F0" w:rsidR="006159E6" w:rsidRDefault="007F2CE3" w:rsidP="00030B87">
      <w:pPr>
        <w:pStyle w:val="subsection"/>
        <w:tabs>
          <w:tab w:val="clear" w:pos="1021"/>
        </w:tabs>
        <w:ind w:left="1843" w:hanging="709"/>
        <w:rPr>
          <w:sz w:val="18"/>
          <w:szCs w:val="18"/>
        </w:rPr>
      </w:pPr>
      <w:r w:rsidRPr="00751FB1">
        <w:rPr>
          <w:sz w:val="18"/>
          <w:szCs w:val="18"/>
        </w:rPr>
        <w:lastRenderedPageBreak/>
        <w:t>Note 2</w:t>
      </w:r>
      <w:r w:rsidR="00751FB1">
        <w:rPr>
          <w:sz w:val="18"/>
          <w:szCs w:val="18"/>
        </w:rPr>
        <w:t>:</w:t>
      </w:r>
      <w:r w:rsidRPr="00D20945">
        <w:rPr>
          <w:sz w:val="18"/>
          <w:szCs w:val="18"/>
        </w:rPr>
        <w:t> </w:t>
      </w:r>
      <w:r w:rsidR="00030B87">
        <w:rPr>
          <w:sz w:val="18"/>
          <w:szCs w:val="18"/>
        </w:rPr>
        <w:tab/>
      </w:r>
      <w:r w:rsidRPr="00D20945">
        <w:rPr>
          <w:sz w:val="18"/>
          <w:szCs w:val="18"/>
        </w:rPr>
        <w:t xml:space="preserve">The ACMA and the contracted service provider (if any) are both bound by the </w:t>
      </w:r>
      <w:r w:rsidRPr="00D20945">
        <w:rPr>
          <w:i/>
          <w:sz w:val="18"/>
          <w:szCs w:val="18"/>
        </w:rPr>
        <w:t>Privacy Act 1988</w:t>
      </w:r>
      <w:r w:rsidRPr="00D20945">
        <w:rPr>
          <w:sz w:val="18"/>
          <w:szCs w:val="18"/>
        </w:rPr>
        <w:t>.</w:t>
      </w:r>
    </w:p>
    <w:p w14:paraId="29F9F1CA" w14:textId="33C301E2" w:rsidR="0076272C" w:rsidRPr="0076272C" w:rsidRDefault="0076272C" w:rsidP="00030B87">
      <w:pPr>
        <w:shd w:val="clear" w:color="auto" w:fill="FFFFFF"/>
        <w:spacing w:before="180"/>
        <w:ind w:left="1843" w:hanging="709"/>
        <w:rPr>
          <w:sz w:val="18"/>
          <w:szCs w:val="18"/>
          <w:lang w:val="en-US"/>
        </w:rPr>
      </w:pPr>
      <w:r w:rsidRPr="0076272C">
        <w:rPr>
          <w:iCs/>
          <w:sz w:val="18"/>
          <w:szCs w:val="18"/>
        </w:rPr>
        <w:t>Note 3</w:t>
      </w:r>
      <w:r w:rsidR="00751FB1">
        <w:rPr>
          <w:iCs/>
          <w:sz w:val="18"/>
          <w:szCs w:val="18"/>
        </w:rPr>
        <w:t>:</w:t>
      </w:r>
      <w:r w:rsidRPr="0076272C">
        <w:rPr>
          <w:sz w:val="18"/>
          <w:szCs w:val="18"/>
        </w:rPr>
        <w:t> </w:t>
      </w:r>
      <w:r w:rsidR="00030B87">
        <w:rPr>
          <w:sz w:val="18"/>
          <w:szCs w:val="18"/>
        </w:rPr>
        <w:tab/>
      </w:r>
      <w:r w:rsidRPr="0076272C">
        <w:rPr>
          <w:sz w:val="18"/>
          <w:szCs w:val="18"/>
        </w:rPr>
        <w:t>No fee is payable for removal of a number from the Do Not Call Register.</w:t>
      </w:r>
    </w:p>
    <w:p w14:paraId="2B1D5D09" w14:textId="5B2C0FB2" w:rsidR="0076272C" w:rsidRPr="00DF729A" w:rsidRDefault="0076272C" w:rsidP="00030B87">
      <w:pPr>
        <w:shd w:val="clear" w:color="auto" w:fill="FFFFFF"/>
        <w:spacing w:before="180"/>
        <w:ind w:left="1843" w:hanging="709"/>
        <w:rPr>
          <w:sz w:val="18"/>
          <w:szCs w:val="18"/>
          <w:lang w:val="en-US"/>
        </w:rPr>
      </w:pPr>
      <w:r w:rsidRPr="0076272C">
        <w:rPr>
          <w:iCs/>
          <w:sz w:val="18"/>
          <w:szCs w:val="18"/>
        </w:rPr>
        <w:t>Note 4</w:t>
      </w:r>
      <w:r w:rsidR="00751FB1">
        <w:rPr>
          <w:sz w:val="18"/>
          <w:szCs w:val="18"/>
        </w:rPr>
        <w:t>:</w:t>
      </w:r>
      <w:r w:rsidRPr="0076272C">
        <w:rPr>
          <w:sz w:val="18"/>
          <w:szCs w:val="18"/>
        </w:rPr>
        <w:t> </w:t>
      </w:r>
      <w:r w:rsidR="00030B87">
        <w:rPr>
          <w:sz w:val="18"/>
          <w:szCs w:val="18"/>
        </w:rPr>
        <w:tab/>
      </w:r>
      <w:r w:rsidRPr="0076272C">
        <w:rPr>
          <w:sz w:val="18"/>
          <w:szCs w:val="18"/>
        </w:rPr>
        <w:t xml:space="preserve">Giving false or misleading information may be an offence under section 137.1 of the </w:t>
      </w:r>
      <w:r w:rsidRPr="0076272C">
        <w:rPr>
          <w:i/>
          <w:iCs/>
          <w:sz w:val="18"/>
          <w:szCs w:val="18"/>
        </w:rPr>
        <w:t>Criminal Code</w:t>
      </w:r>
      <w:r w:rsidRPr="0076272C">
        <w:rPr>
          <w:sz w:val="18"/>
          <w:szCs w:val="18"/>
        </w:rPr>
        <w:t>.</w:t>
      </w:r>
      <w:bookmarkStart w:id="3" w:name="_Toc264974855"/>
      <w:bookmarkEnd w:id="3"/>
    </w:p>
    <w:p w14:paraId="2086F6B7" w14:textId="77777777" w:rsidR="006159E6" w:rsidRPr="00C62F4E" w:rsidRDefault="00275DDA" w:rsidP="00EB4A9E">
      <w:pPr>
        <w:pStyle w:val="HR"/>
        <w:ind w:left="1134" w:hanging="1134"/>
        <w:rPr>
          <w:rFonts w:ascii="Times New Roman" w:hAnsi="Times New Roman"/>
          <w:sz w:val="28"/>
          <w:szCs w:val="28"/>
        </w:rPr>
      </w:pPr>
      <w:r w:rsidRPr="00C62F4E">
        <w:rPr>
          <w:rStyle w:val="CharSectno"/>
          <w:rFonts w:ascii="Times New Roman" w:hAnsi="Times New Roman"/>
          <w:sz w:val="28"/>
          <w:szCs w:val="28"/>
        </w:rPr>
        <w:t>11</w:t>
      </w:r>
      <w:r w:rsidR="007F2CE3" w:rsidRPr="00C62F4E">
        <w:rPr>
          <w:rFonts w:ascii="Times New Roman" w:hAnsi="Times New Roman"/>
          <w:sz w:val="28"/>
          <w:szCs w:val="28"/>
        </w:rPr>
        <w:tab/>
        <w:t>Removal of ineligible numbers from the Do Not Call Register</w:t>
      </w:r>
    </w:p>
    <w:p w14:paraId="74B39927" w14:textId="77777777" w:rsidR="007F2CE3" w:rsidRPr="007F2CE3" w:rsidRDefault="006159E6" w:rsidP="007F2CE3">
      <w:pPr>
        <w:pStyle w:val="subsection"/>
        <w:rPr>
          <w:sz w:val="24"/>
          <w:szCs w:val="24"/>
        </w:rPr>
      </w:pPr>
      <w:r w:rsidRPr="006F4055">
        <w:tab/>
      </w:r>
      <w:r w:rsidRPr="00DD597F">
        <w:rPr>
          <w:sz w:val="24"/>
          <w:szCs w:val="24"/>
        </w:rPr>
        <w:t>(1)</w:t>
      </w:r>
      <w:r w:rsidRPr="007F2CE3">
        <w:rPr>
          <w:sz w:val="24"/>
          <w:szCs w:val="24"/>
        </w:rPr>
        <w:tab/>
      </w:r>
      <w:r w:rsidR="007F2CE3" w:rsidRPr="007F2CE3">
        <w:rPr>
          <w:sz w:val="24"/>
          <w:szCs w:val="24"/>
        </w:rPr>
        <w:t xml:space="preserve">The ACMA must remove, or require the contracted service provider to remove, an entry from the Do Not Call Register if </w:t>
      </w:r>
      <w:r w:rsidR="0076272C">
        <w:rPr>
          <w:sz w:val="24"/>
          <w:szCs w:val="24"/>
        </w:rPr>
        <w:t xml:space="preserve">the </w:t>
      </w:r>
      <w:r w:rsidR="007F2CE3" w:rsidRPr="007F2CE3">
        <w:rPr>
          <w:sz w:val="24"/>
          <w:szCs w:val="24"/>
        </w:rPr>
        <w:t xml:space="preserve">ACMA is satisfied that: </w:t>
      </w:r>
    </w:p>
    <w:p w14:paraId="290762BB" w14:textId="605868D2" w:rsidR="007F2CE3" w:rsidRPr="007F2CE3" w:rsidRDefault="007F2CE3" w:rsidP="00142489">
      <w:pPr>
        <w:pStyle w:val="subsection"/>
        <w:numPr>
          <w:ilvl w:val="0"/>
          <w:numId w:val="43"/>
        </w:numPr>
        <w:spacing w:before="40"/>
        <w:ind w:left="1560" w:hanging="426"/>
        <w:rPr>
          <w:sz w:val="24"/>
          <w:szCs w:val="24"/>
        </w:rPr>
      </w:pPr>
      <w:r w:rsidRPr="007F2CE3">
        <w:rPr>
          <w:sz w:val="24"/>
          <w:szCs w:val="24"/>
        </w:rPr>
        <w:t xml:space="preserve">the number associated with that entry is not eligible to be entered on the Do Not Call Register; or </w:t>
      </w:r>
    </w:p>
    <w:p w14:paraId="1B6379A0" w14:textId="3ABA2D16" w:rsidR="00DD597F" w:rsidRDefault="007F2CE3" w:rsidP="00142489">
      <w:pPr>
        <w:pStyle w:val="subsection"/>
        <w:numPr>
          <w:ilvl w:val="0"/>
          <w:numId w:val="43"/>
        </w:numPr>
        <w:spacing w:before="40"/>
        <w:ind w:left="1560" w:hanging="426"/>
        <w:rPr>
          <w:sz w:val="24"/>
          <w:szCs w:val="24"/>
        </w:rPr>
      </w:pPr>
      <w:proofErr w:type="gramStart"/>
      <w:r w:rsidRPr="007F2CE3">
        <w:rPr>
          <w:sz w:val="24"/>
          <w:szCs w:val="24"/>
        </w:rPr>
        <w:t>the</w:t>
      </w:r>
      <w:proofErr w:type="gramEnd"/>
      <w:r w:rsidRPr="007F2CE3">
        <w:rPr>
          <w:sz w:val="24"/>
          <w:szCs w:val="24"/>
        </w:rPr>
        <w:t xml:space="preserve"> person who applied to register the number associated with that entry was not eligible, under section 15 of the Act, to register the number on the Do Not Call Register.</w:t>
      </w:r>
    </w:p>
    <w:p w14:paraId="523DB2DC" w14:textId="10DB28B0" w:rsidR="006159E6" w:rsidRDefault="004C5130" w:rsidP="005B31C0">
      <w:pPr>
        <w:pStyle w:val="subsection"/>
        <w:ind w:left="1191"/>
        <w:rPr>
          <w:sz w:val="24"/>
          <w:szCs w:val="24"/>
        </w:rPr>
      </w:pPr>
      <w:r>
        <w:rPr>
          <w:sz w:val="24"/>
          <w:szCs w:val="24"/>
        </w:rPr>
        <w:tab/>
        <w:t>(2)</w:t>
      </w:r>
      <w:r>
        <w:rPr>
          <w:sz w:val="24"/>
          <w:szCs w:val="24"/>
        </w:rPr>
        <w:tab/>
      </w:r>
      <w:r w:rsidR="00A41F1C">
        <w:rPr>
          <w:sz w:val="24"/>
          <w:szCs w:val="24"/>
        </w:rPr>
        <w:t xml:space="preserve">Before </w:t>
      </w:r>
      <w:r w:rsidR="00A41F1C" w:rsidRPr="00A41F1C">
        <w:rPr>
          <w:sz w:val="24"/>
          <w:szCs w:val="24"/>
        </w:rPr>
        <w:t xml:space="preserve">removing an entry from the Do Not Call Register under subsection (1), </w:t>
      </w:r>
      <w:r w:rsidR="0076272C">
        <w:rPr>
          <w:sz w:val="24"/>
          <w:szCs w:val="24"/>
        </w:rPr>
        <w:t xml:space="preserve">the </w:t>
      </w:r>
      <w:r w:rsidR="00A41F1C" w:rsidRPr="00A41F1C">
        <w:rPr>
          <w:sz w:val="24"/>
          <w:szCs w:val="24"/>
        </w:rPr>
        <w:t>ACMA or the contracted service provider must</w:t>
      </w:r>
      <w:r w:rsidR="00454335">
        <w:rPr>
          <w:sz w:val="24"/>
          <w:szCs w:val="24"/>
        </w:rPr>
        <w:t xml:space="preserve"> make reasonable efforts to</w:t>
      </w:r>
      <w:r w:rsidR="00A41F1C" w:rsidRPr="00A41F1C">
        <w:rPr>
          <w:sz w:val="24"/>
          <w:szCs w:val="24"/>
        </w:rPr>
        <w:t xml:space="preserve"> inform the person identified by </w:t>
      </w:r>
      <w:r w:rsidR="0076272C">
        <w:rPr>
          <w:sz w:val="24"/>
          <w:szCs w:val="24"/>
        </w:rPr>
        <w:t xml:space="preserve">the </w:t>
      </w:r>
      <w:r w:rsidR="00A41F1C" w:rsidRPr="00A41F1C">
        <w:rPr>
          <w:sz w:val="24"/>
          <w:szCs w:val="24"/>
        </w:rPr>
        <w:t>ACMA or the contracted service provider as the relevant account</w:t>
      </w:r>
      <w:r w:rsidR="00A41F1C" w:rsidRPr="00A41F1C">
        <w:rPr>
          <w:sz w:val="24"/>
          <w:szCs w:val="24"/>
        </w:rPr>
        <w:noBreakHyphen/>
        <w:t>holder for the number associated with the entry that the entry is to be removed from the Do Not Call Register</w:t>
      </w:r>
      <w:r w:rsidR="00DD597F" w:rsidRPr="00DD597F">
        <w:rPr>
          <w:sz w:val="24"/>
          <w:szCs w:val="24"/>
        </w:rPr>
        <w:t>.</w:t>
      </w:r>
    </w:p>
    <w:p w14:paraId="2403838E" w14:textId="6BA68193" w:rsidR="00660677" w:rsidRPr="00C62F4E" w:rsidRDefault="00275DDA" w:rsidP="00EB4A9E">
      <w:pPr>
        <w:pStyle w:val="HR"/>
        <w:ind w:left="1134" w:hanging="1134"/>
        <w:rPr>
          <w:rFonts w:ascii="Times New Roman" w:hAnsi="Times New Roman"/>
          <w:sz w:val="28"/>
          <w:szCs w:val="28"/>
        </w:rPr>
      </w:pPr>
      <w:r w:rsidRPr="00C62F4E">
        <w:rPr>
          <w:rStyle w:val="CharSectno"/>
          <w:rFonts w:ascii="Times New Roman" w:hAnsi="Times New Roman"/>
          <w:sz w:val="28"/>
          <w:szCs w:val="28"/>
        </w:rPr>
        <w:t>12</w:t>
      </w:r>
      <w:r w:rsidR="00A41F1C" w:rsidRPr="00C62F4E">
        <w:rPr>
          <w:rFonts w:ascii="Times New Roman" w:hAnsi="Times New Roman"/>
          <w:sz w:val="28"/>
          <w:szCs w:val="28"/>
        </w:rPr>
        <w:tab/>
        <w:t xml:space="preserve">Handling of complaints when </w:t>
      </w:r>
      <w:r w:rsidR="009D3899">
        <w:rPr>
          <w:rFonts w:ascii="Times New Roman" w:hAnsi="Times New Roman"/>
          <w:sz w:val="28"/>
          <w:szCs w:val="28"/>
        </w:rPr>
        <w:t xml:space="preserve">the </w:t>
      </w:r>
      <w:r w:rsidR="00A41F1C" w:rsidRPr="00C62F4E">
        <w:rPr>
          <w:rFonts w:ascii="Times New Roman" w:hAnsi="Times New Roman"/>
          <w:sz w:val="28"/>
          <w:szCs w:val="28"/>
        </w:rPr>
        <w:t>Do Not Call Register is kept by a contracted service provider</w:t>
      </w:r>
    </w:p>
    <w:p w14:paraId="35DAAC10" w14:textId="34FB2BA1" w:rsidR="00803196" w:rsidRPr="00AD058E" w:rsidRDefault="00AD058E" w:rsidP="00AD058E">
      <w:pPr>
        <w:pStyle w:val="subsection"/>
        <w:tabs>
          <w:tab w:val="clear" w:pos="1021"/>
        </w:tabs>
        <w:ind w:hanging="414"/>
        <w:rPr>
          <w:sz w:val="24"/>
          <w:szCs w:val="24"/>
        </w:rPr>
      </w:pPr>
      <w:r>
        <w:rPr>
          <w:sz w:val="24"/>
          <w:szCs w:val="24"/>
        </w:rPr>
        <w:t>(1)</w:t>
      </w:r>
      <w:r>
        <w:rPr>
          <w:sz w:val="24"/>
          <w:szCs w:val="24"/>
        </w:rPr>
        <w:tab/>
      </w:r>
      <w:r w:rsidR="00803196" w:rsidRPr="00AD058E">
        <w:rPr>
          <w:sz w:val="24"/>
          <w:szCs w:val="24"/>
        </w:rPr>
        <w:t xml:space="preserve">This section applies if </w:t>
      </w:r>
      <w:proofErr w:type="spellStart"/>
      <w:r w:rsidR="00803196" w:rsidRPr="00AD058E">
        <w:rPr>
          <w:sz w:val="24"/>
          <w:szCs w:val="24"/>
        </w:rPr>
        <w:t>the</w:t>
      </w:r>
      <w:proofErr w:type="spellEnd"/>
      <w:r w:rsidR="00803196" w:rsidRPr="00AD058E">
        <w:rPr>
          <w:sz w:val="24"/>
          <w:szCs w:val="24"/>
        </w:rPr>
        <w:t xml:space="preserve"> Do Not Call Register is kept by a contracted service provider.</w:t>
      </w:r>
    </w:p>
    <w:p w14:paraId="2107B49C" w14:textId="5B884CAD" w:rsidR="00803196" w:rsidRPr="00AD058E" w:rsidRDefault="00AD058E" w:rsidP="004C5130">
      <w:pPr>
        <w:pStyle w:val="subsection"/>
        <w:ind w:hanging="414"/>
        <w:rPr>
          <w:sz w:val="24"/>
          <w:szCs w:val="24"/>
        </w:rPr>
      </w:pPr>
      <w:r>
        <w:rPr>
          <w:sz w:val="24"/>
          <w:szCs w:val="24"/>
        </w:rPr>
        <w:t>(2)</w:t>
      </w:r>
      <w:r>
        <w:rPr>
          <w:sz w:val="24"/>
          <w:szCs w:val="24"/>
        </w:rPr>
        <w:tab/>
      </w:r>
      <w:r w:rsidR="004C5130">
        <w:rPr>
          <w:sz w:val="24"/>
          <w:szCs w:val="24"/>
        </w:rPr>
        <w:tab/>
      </w:r>
      <w:r w:rsidR="00803196" w:rsidRPr="00AD058E">
        <w:rPr>
          <w:sz w:val="24"/>
          <w:szCs w:val="24"/>
        </w:rPr>
        <w:t xml:space="preserve">The contracted service provider must deal with complaints and enquiries about the administration and operation of the Do Not Call Register. </w:t>
      </w:r>
    </w:p>
    <w:p w14:paraId="3FA8937F" w14:textId="16F27CFD" w:rsidR="00803196" w:rsidRPr="00AD058E" w:rsidRDefault="00AD058E" w:rsidP="004C5130">
      <w:pPr>
        <w:pStyle w:val="subsection"/>
        <w:ind w:hanging="414"/>
        <w:rPr>
          <w:sz w:val="24"/>
          <w:szCs w:val="24"/>
        </w:rPr>
      </w:pPr>
      <w:r>
        <w:rPr>
          <w:sz w:val="24"/>
          <w:szCs w:val="24"/>
        </w:rPr>
        <w:t>(3)</w:t>
      </w:r>
      <w:r>
        <w:rPr>
          <w:sz w:val="24"/>
          <w:szCs w:val="24"/>
        </w:rPr>
        <w:tab/>
      </w:r>
      <w:r w:rsidR="004C5130">
        <w:rPr>
          <w:sz w:val="24"/>
          <w:szCs w:val="24"/>
        </w:rPr>
        <w:tab/>
      </w:r>
      <w:r w:rsidR="00803196" w:rsidRPr="00AD058E">
        <w:rPr>
          <w:sz w:val="24"/>
          <w:szCs w:val="24"/>
        </w:rPr>
        <w:t xml:space="preserve">The contracted service provider must refer to </w:t>
      </w:r>
      <w:r w:rsidR="0076272C" w:rsidRPr="00AD058E">
        <w:rPr>
          <w:sz w:val="24"/>
          <w:szCs w:val="24"/>
        </w:rPr>
        <w:t xml:space="preserve">the </w:t>
      </w:r>
      <w:r w:rsidR="00803196" w:rsidRPr="00AD058E">
        <w:rPr>
          <w:sz w:val="24"/>
          <w:szCs w:val="24"/>
        </w:rPr>
        <w:t xml:space="preserve">ACMA any complaints about a breach of: </w:t>
      </w:r>
    </w:p>
    <w:p w14:paraId="412F4C46" w14:textId="136074F2" w:rsidR="00803196" w:rsidRPr="00AD058E" w:rsidRDefault="00803196" w:rsidP="00142489">
      <w:pPr>
        <w:pStyle w:val="subsection"/>
        <w:numPr>
          <w:ilvl w:val="0"/>
          <w:numId w:val="44"/>
        </w:numPr>
        <w:spacing w:before="40"/>
        <w:ind w:left="1560" w:hanging="426"/>
        <w:rPr>
          <w:sz w:val="24"/>
          <w:szCs w:val="24"/>
        </w:rPr>
      </w:pPr>
      <w:r w:rsidRPr="00AD058E">
        <w:rPr>
          <w:sz w:val="24"/>
          <w:szCs w:val="24"/>
        </w:rPr>
        <w:t>the Act; or</w:t>
      </w:r>
    </w:p>
    <w:p w14:paraId="4E8DEACD" w14:textId="7673141E" w:rsidR="00803196" w:rsidRPr="00AD058E" w:rsidRDefault="00803196" w:rsidP="00142489">
      <w:pPr>
        <w:pStyle w:val="subsection"/>
        <w:numPr>
          <w:ilvl w:val="0"/>
          <w:numId w:val="44"/>
        </w:numPr>
        <w:spacing w:before="40"/>
        <w:ind w:left="1560" w:hanging="426"/>
        <w:rPr>
          <w:sz w:val="24"/>
          <w:szCs w:val="24"/>
        </w:rPr>
      </w:pPr>
      <w:r w:rsidRPr="00AD058E">
        <w:rPr>
          <w:sz w:val="24"/>
          <w:szCs w:val="24"/>
        </w:rPr>
        <w:t>any regulations made under the Act; or</w:t>
      </w:r>
    </w:p>
    <w:p w14:paraId="35759E5A" w14:textId="37D7C98C" w:rsidR="00707918" w:rsidRPr="00AD058E" w:rsidRDefault="00803196" w:rsidP="00142489">
      <w:pPr>
        <w:pStyle w:val="subsection"/>
        <w:numPr>
          <w:ilvl w:val="0"/>
          <w:numId w:val="44"/>
        </w:numPr>
        <w:spacing w:before="40"/>
        <w:ind w:left="1560" w:hanging="426"/>
        <w:rPr>
          <w:sz w:val="24"/>
          <w:szCs w:val="24"/>
        </w:rPr>
      </w:pPr>
      <w:proofErr w:type="gramStart"/>
      <w:r w:rsidRPr="00AD058E">
        <w:rPr>
          <w:sz w:val="24"/>
          <w:szCs w:val="24"/>
        </w:rPr>
        <w:t>any</w:t>
      </w:r>
      <w:proofErr w:type="gramEnd"/>
      <w:r w:rsidRPr="00AD058E">
        <w:rPr>
          <w:sz w:val="24"/>
          <w:szCs w:val="24"/>
        </w:rPr>
        <w:t xml:space="preserve"> code made, or standard registered, under the </w:t>
      </w:r>
      <w:r w:rsidRPr="003A68EF">
        <w:rPr>
          <w:i/>
          <w:sz w:val="24"/>
          <w:szCs w:val="24"/>
        </w:rPr>
        <w:t>Telecommunications Act 1997</w:t>
      </w:r>
      <w:r w:rsidRPr="00AD058E">
        <w:rPr>
          <w:sz w:val="24"/>
          <w:szCs w:val="24"/>
        </w:rPr>
        <w:t xml:space="preserve"> that relat</w:t>
      </w:r>
      <w:r w:rsidR="005A1042" w:rsidRPr="00AD058E">
        <w:rPr>
          <w:sz w:val="24"/>
          <w:szCs w:val="24"/>
        </w:rPr>
        <w:t>es to the Do Not Call Register.</w:t>
      </w:r>
    </w:p>
    <w:sectPr w:rsidR="00707918" w:rsidRPr="00AD058E" w:rsidSect="009B5DD1">
      <w:headerReference w:type="first" r:id="rId21"/>
      <w:footerReference w:type="first" r:id="rId22"/>
      <w:pgSz w:w="11906" w:h="16838" w:code="9"/>
      <w:pgMar w:top="1440" w:right="1797" w:bottom="1440" w:left="1797"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1D86C" w14:textId="77777777" w:rsidR="001A5855" w:rsidRDefault="001A5855" w:rsidP="006159E6">
      <w:r>
        <w:separator/>
      </w:r>
    </w:p>
  </w:endnote>
  <w:endnote w:type="continuationSeparator" w:id="0">
    <w:p w14:paraId="56C8BF80" w14:textId="77777777" w:rsidR="001A5855" w:rsidRDefault="001A5855" w:rsidP="0061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4D72" w14:textId="77777777" w:rsidR="006159E6" w:rsidRDefault="006159E6">
    <w:pPr>
      <w:spacing w:line="200" w:lineRule="exact"/>
    </w:pPr>
  </w:p>
  <w:tbl>
    <w:tblPr>
      <w:tblW w:w="0" w:type="auto"/>
      <w:jc w:val="center"/>
      <w:tblBorders>
        <w:top w:val="single" w:sz="4" w:space="0" w:color="auto"/>
      </w:tblBorders>
      <w:tblLayout w:type="fixed"/>
      <w:tblCellMar>
        <w:left w:w="42" w:type="dxa"/>
        <w:right w:w="42" w:type="dxa"/>
      </w:tblCellMar>
      <w:tblLook w:val="0000" w:firstRow="0" w:lastRow="0" w:firstColumn="0" w:lastColumn="0" w:noHBand="0" w:noVBand="0"/>
    </w:tblPr>
    <w:tblGrid>
      <w:gridCol w:w="1758"/>
      <w:gridCol w:w="4876"/>
      <w:gridCol w:w="1758"/>
    </w:tblGrid>
    <w:tr w:rsidR="006159E6" w14:paraId="004D02E2" w14:textId="77777777">
      <w:trPr>
        <w:trHeight w:val="70"/>
        <w:jc w:val="center"/>
      </w:trPr>
      <w:tc>
        <w:tcPr>
          <w:tcW w:w="1758" w:type="dxa"/>
        </w:tcPr>
        <w:p w14:paraId="1169C21F" w14:textId="77777777" w:rsidR="006159E6" w:rsidRDefault="006159E6">
          <w:pPr>
            <w:spacing w:line="240" w:lineRule="exact"/>
            <w:ind w:left="-2"/>
            <w:rP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5A1042">
            <w:rPr>
              <w:rStyle w:val="PageNumber"/>
              <w:rFonts w:ascii="Arial" w:hAnsi="Arial"/>
              <w:noProof/>
              <w:sz w:val="22"/>
            </w:rPr>
            <w:t>2</w:t>
          </w:r>
          <w:r>
            <w:rPr>
              <w:rStyle w:val="PageNumber"/>
              <w:rFonts w:ascii="Arial" w:hAnsi="Arial"/>
              <w:sz w:val="22"/>
            </w:rPr>
            <w:fldChar w:fldCharType="end"/>
          </w:r>
        </w:p>
      </w:tc>
      <w:tc>
        <w:tcPr>
          <w:tcW w:w="4876" w:type="dxa"/>
        </w:tcPr>
        <w:p w14:paraId="3EAAB3AE" w14:textId="77777777" w:rsidR="0067352C" w:rsidRDefault="002B0BDA" w:rsidP="006159E6">
          <w:pPr>
            <w:pStyle w:val="Title"/>
            <w:spacing w:before="480"/>
          </w:pPr>
          <w:r>
            <w:fldChar w:fldCharType="begin"/>
          </w:r>
          <w:r>
            <w:instrText xml:space="preserve"> REF citation  \* charformat </w:instrText>
          </w:r>
          <w:r>
            <w:fldChar w:fldCharType="separate"/>
          </w:r>
          <w:r w:rsidR="0067352C">
            <w:rPr>
              <w:noProof/>
              <w:lang w:eastAsia="ko-KR"/>
            </w:rPr>
            <w:drawing>
              <wp:inline distT="0" distB="0" distL="0" distR="0" wp14:anchorId="7C48C167" wp14:editId="0E307D0A">
                <wp:extent cx="1420495" cy="110363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1103630"/>
                        </a:xfrm>
                        <a:prstGeom prst="rect">
                          <a:avLst/>
                        </a:prstGeom>
                        <a:noFill/>
                      </pic:spPr>
                    </pic:pic>
                  </a:graphicData>
                </a:graphic>
              </wp:inline>
            </w:drawing>
          </w:r>
        </w:p>
        <w:p w14:paraId="001A41BC" w14:textId="2BA14A61" w:rsidR="006159E6" w:rsidRDefault="0067352C">
          <w:pPr>
            <w:pStyle w:val="Footer"/>
          </w:pPr>
          <w:r w:rsidRPr="0067352C">
            <w:t>Do Not Call Register (Administration and Operation) Determination 20</w:t>
          </w:r>
          <w:r w:rsidR="002B0BDA">
            <w:fldChar w:fldCharType="end"/>
          </w:r>
        </w:p>
      </w:tc>
      <w:tc>
        <w:tcPr>
          <w:tcW w:w="1758" w:type="dxa"/>
        </w:tcPr>
        <w:p w14:paraId="0A5880AC" w14:textId="77777777" w:rsidR="006159E6" w:rsidRDefault="006159E6">
          <w:pPr>
            <w:spacing w:line="240" w:lineRule="exact"/>
            <w:jc w:val="right"/>
          </w:pPr>
        </w:p>
      </w:tc>
    </w:tr>
  </w:tbl>
  <w:p w14:paraId="25744307" w14:textId="77777777" w:rsidR="006159E6" w:rsidRDefault="006159E6" w:rsidP="006159E6">
    <w:pPr>
      <w:pStyle w:val="FooterDra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41AA" w14:textId="77777777" w:rsidR="006A6B19" w:rsidRDefault="006A6B19" w:rsidP="006A6B19">
    <w:pPr>
      <w:pStyle w:val="Footer"/>
      <w:rPr>
        <w:sz w:val="20"/>
      </w:rPr>
    </w:pPr>
  </w:p>
  <w:p w14:paraId="29A21B7E" w14:textId="77777777" w:rsidR="003008F9" w:rsidRDefault="003008F9" w:rsidP="006A6B19">
    <w:pPr>
      <w:pStyle w:val="Footer"/>
      <w:pBdr>
        <w:top w:val="single" w:sz="4" w:space="1" w:color="auto"/>
      </w:pBdr>
      <w:rPr>
        <w:sz w:val="20"/>
      </w:rPr>
    </w:pPr>
  </w:p>
  <w:p w14:paraId="613BE79B" w14:textId="75E16446" w:rsidR="00707918" w:rsidRDefault="006055D1" w:rsidP="006A6B19">
    <w:pPr>
      <w:pStyle w:val="Footer"/>
      <w:pBdr>
        <w:top w:val="single" w:sz="4" w:space="1" w:color="auto"/>
      </w:pBdr>
      <w:rPr>
        <w:sz w:val="20"/>
      </w:rPr>
    </w:pPr>
    <w:r>
      <w:rPr>
        <w:sz w:val="20"/>
      </w:rPr>
      <w:t>D</w:t>
    </w:r>
    <w:r w:rsidR="007F2CE3">
      <w:rPr>
        <w:sz w:val="20"/>
      </w:rPr>
      <w:t>o</w:t>
    </w:r>
    <w:r w:rsidR="00454335">
      <w:rPr>
        <w:sz w:val="20"/>
      </w:rPr>
      <w:t xml:space="preserve"> Not Call Register (Administrat</w:t>
    </w:r>
    <w:r w:rsidR="007F2CE3">
      <w:rPr>
        <w:sz w:val="20"/>
      </w:rPr>
      <w:t>ion and Operation</w:t>
    </w:r>
    <w:r>
      <w:rPr>
        <w:sz w:val="20"/>
      </w:rPr>
      <w:t>) Determination</w:t>
    </w:r>
    <w:r w:rsidR="006A6B19">
      <w:rPr>
        <w:sz w:val="20"/>
      </w:rPr>
      <w:t xml:space="preserve"> 201</w:t>
    </w:r>
    <w:r>
      <w:rPr>
        <w:sz w:val="20"/>
      </w:rPr>
      <w:t>7</w:t>
    </w:r>
  </w:p>
  <w:p w14:paraId="5230FEC6" w14:textId="77777777" w:rsidR="00707918" w:rsidRPr="00707918" w:rsidRDefault="00707918" w:rsidP="006A6B19">
    <w:pPr>
      <w:pStyle w:val="Footer"/>
      <w:jc w:val="right"/>
      <w:rPr>
        <w:i w:val="0"/>
        <w:sz w:val="20"/>
      </w:rPr>
    </w:pPr>
    <w:r w:rsidRPr="00707918">
      <w:rPr>
        <w:i w:val="0"/>
        <w:sz w:val="20"/>
      </w:rPr>
      <w:fldChar w:fldCharType="begin"/>
    </w:r>
    <w:r w:rsidRPr="00707918">
      <w:rPr>
        <w:i w:val="0"/>
        <w:sz w:val="20"/>
      </w:rPr>
      <w:instrText xml:space="preserve"> PAGE   \* MERGEFORMAT </w:instrText>
    </w:r>
    <w:r w:rsidRPr="00707918">
      <w:rPr>
        <w:i w:val="0"/>
        <w:sz w:val="20"/>
      </w:rPr>
      <w:fldChar w:fldCharType="separate"/>
    </w:r>
    <w:r w:rsidR="0042268F">
      <w:rPr>
        <w:i w:val="0"/>
        <w:noProof/>
        <w:sz w:val="20"/>
      </w:rPr>
      <w:t>9</w:t>
    </w:r>
    <w:r w:rsidRPr="00707918">
      <w:rPr>
        <w:i w:val="0"/>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05E0" w14:textId="77777777" w:rsidR="003008F9" w:rsidRDefault="003008F9" w:rsidP="003008F9">
    <w:pPr>
      <w:pStyle w:val="Footer"/>
      <w:rPr>
        <w:sz w:val="20"/>
      </w:rPr>
    </w:pPr>
  </w:p>
  <w:p w14:paraId="6D8165A6" w14:textId="77777777" w:rsidR="003008F9" w:rsidRDefault="003008F9" w:rsidP="003008F9">
    <w:pPr>
      <w:pStyle w:val="Footer"/>
      <w:pBdr>
        <w:top w:val="single" w:sz="4" w:space="1" w:color="auto"/>
      </w:pBdr>
      <w:rPr>
        <w:sz w:val="20"/>
      </w:rPr>
    </w:pPr>
  </w:p>
  <w:p w14:paraId="18257423" w14:textId="3DCB6B34" w:rsidR="003008F9" w:rsidRDefault="003008F9" w:rsidP="003008F9">
    <w:pPr>
      <w:pStyle w:val="Footer"/>
      <w:pBdr>
        <w:top w:val="single" w:sz="4" w:space="1" w:color="auto"/>
      </w:pBdr>
      <w:rPr>
        <w:sz w:val="20"/>
      </w:rPr>
    </w:pPr>
    <w:r>
      <w:rPr>
        <w:sz w:val="20"/>
      </w:rPr>
      <w:t>Do No</w:t>
    </w:r>
    <w:r w:rsidR="00C62F4E">
      <w:rPr>
        <w:sz w:val="20"/>
      </w:rPr>
      <w:t>t Call Register (Administration</w:t>
    </w:r>
    <w:r>
      <w:rPr>
        <w:sz w:val="20"/>
      </w:rPr>
      <w:t xml:space="preserve"> and Operation) Determination 2017</w:t>
    </w:r>
  </w:p>
  <w:p w14:paraId="6FE52CAB" w14:textId="77777777" w:rsidR="003008F9" w:rsidRPr="00751FB1" w:rsidRDefault="003008F9" w:rsidP="00751FB1">
    <w:pPr>
      <w:pStyle w:val="Footer"/>
      <w:jc w:val="right"/>
      <w:rPr>
        <w:i w:val="0"/>
        <w:sz w:val="20"/>
      </w:rPr>
    </w:pPr>
    <w:r w:rsidRPr="00707918">
      <w:rPr>
        <w:i w:val="0"/>
        <w:sz w:val="20"/>
      </w:rPr>
      <w:fldChar w:fldCharType="begin"/>
    </w:r>
    <w:r w:rsidRPr="00707918">
      <w:rPr>
        <w:i w:val="0"/>
        <w:sz w:val="20"/>
      </w:rPr>
      <w:instrText xml:space="preserve"> PAGE   \* MERGEFORMAT </w:instrText>
    </w:r>
    <w:r w:rsidRPr="00707918">
      <w:rPr>
        <w:i w:val="0"/>
        <w:sz w:val="20"/>
      </w:rPr>
      <w:fldChar w:fldCharType="separate"/>
    </w:r>
    <w:r w:rsidR="0042268F">
      <w:rPr>
        <w:i w:val="0"/>
        <w:noProof/>
        <w:sz w:val="20"/>
      </w:rPr>
      <w:t>2</w:t>
    </w:r>
    <w:r w:rsidRPr="00707918">
      <w:rPr>
        <w:i w:val="0"/>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A3A3" w14:textId="77777777" w:rsidR="001A5855" w:rsidRDefault="001A5855" w:rsidP="006159E6">
      <w:r>
        <w:separator/>
      </w:r>
    </w:p>
  </w:footnote>
  <w:footnote w:type="continuationSeparator" w:id="0">
    <w:p w14:paraId="6E474F72" w14:textId="77777777" w:rsidR="001A5855" w:rsidRDefault="001A5855" w:rsidP="0061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6377" w14:textId="77777777" w:rsidR="006159E6" w:rsidRPr="00976FA1" w:rsidRDefault="006159E6">
    <w:pPr>
      <w:pStyle w:val="Header"/>
      <w:rPr>
        <w:rFonts w:ascii="Arial" w:hAnsi="Arial" w:cs="Arial"/>
        <w:b/>
        <w:sz w:val="18"/>
        <w:szCs w:val="18"/>
      </w:rPr>
    </w:pPr>
    <w:r w:rsidRPr="00976FA1">
      <w:rPr>
        <w:rFonts w:ascii="Arial" w:hAnsi="Arial" w:cs="Arial"/>
        <w:b/>
        <w:sz w:val="18"/>
        <w:szCs w:val="18"/>
      </w:rP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0E92" w14:textId="3786EA1E" w:rsidR="00C20E12" w:rsidRPr="003008F9" w:rsidRDefault="003008F9" w:rsidP="00751FB1">
    <w:pPr>
      <w:pBdr>
        <w:bottom w:val="single" w:sz="4" w:space="1" w:color="auto"/>
      </w:pBdr>
      <w:rPr>
        <w:rFonts w:ascii="Arial" w:hAnsi="Arial" w:cs="Arial"/>
        <w:sz w:val="20"/>
      </w:rPr>
    </w:pPr>
    <w:r w:rsidRPr="003008F9">
      <w:rPr>
        <w:rFonts w:ascii="Arial" w:hAnsi="Arial" w:cs="Arial"/>
        <w:sz w:val="20"/>
      </w:rPr>
      <w:t xml:space="preserve">Section </w:t>
    </w:r>
    <w:r w:rsidRPr="005C0288">
      <w:rPr>
        <w:rFonts w:ascii="Arial" w:hAnsi="Arial" w:cs="Arial"/>
        <w:sz w:val="20"/>
      </w:rPr>
      <w:fldChar w:fldCharType="begin"/>
    </w:r>
    <w:r w:rsidRPr="003008F9">
      <w:rPr>
        <w:rFonts w:ascii="Arial" w:hAnsi="Arial" w:cs="Arial"/>
        <w:sz w:val="20"/>
      </w:rPr>
      <w:instrText xml:space="preserve"> STYLEREF  CharSectno  \* MERGEFORMAT </w:instrText>
    </w:r>
    <w:r w:rsidRPr="005C0288">
      <w:rPr>
        <w:rFonts w:ascii="Arial" w:hAnsi="Arial" w:cs="Arial"/>
        <w:sz w:val="20"/>
      </w:rPr>
      <w:fldChar w:fldCharType="separate"/>
    </w:r>
    <w:r w:rsidR="0042268F" w:rsidRPr="0042268F">
      <w:rPr>
        <w:rFonts w:ascii="Arial" w:hAnsi="Arial" w:cs="Arial"/>
        <w:bCs/>
        <w:noProof/>
        <w:sz w:val="20"/>
        <w:lang w:val="en-US"/>
      </w:rPr>
      <w:t>11</w:t>
    </w:r>
    <w:r w:rsidRPr="005C0288">
      <w:rPr>
        <w:rFonts w:ascii="Arial" w:hAnsi="Arial" w:cs="Arial"/>
        <w:sz w:val="20"/>
      </w:rPr>
      <w:fldChar w:fldCharType="end"/>
    </w:r>
  </w:p>
  <w:p w14:paraId="137080BB" w14:textId="77777777" w:rsidR="003008F9" w:rsidRPr="00751FB1" w:rsidRDefault="003008F9" w:rsidP="00751FB1">
    <w:pPr>
      <w:pBdr>
        <w:bottom w:val="single" w:sz="4" w:space="1" w:color="auto"/>
      </w:pBd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D689" w14:textId="7527EC4E" w:rsidR="00B42C25" w:rsidRDefault="00B42C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22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410"/>
    </w:tblGrid>
    <w:tr w:rsidR="00707918" w:rsidRPr="00EE5CAA" w14:paraId="5798B1F3" w14:textId="77777777" w:rsidTr="00F4737F">
      <w:tc>
        <w:tcPr>
          <w:tcW w:w="5812" w:type="dxa"/>
        </w:tcPr>
        <w:p w14:paraId="7EA5DE41" w14:textId="77777777" w:rsidR="00707918" w:rsidRPr="00EE5CAA" w:rsidRDefault="00707918" w:rsidP="00707918">
          <w:pPr>
            <w:pStyle w:val="Header"/>
            <w:spacing w:after="120"/>
            <w:jc w:val="right"/>
            <w:rPr>
              <w:rFonts w:ascii="Arial" w:hAnsi="Arial" w:cs="Arial"/>
              <w:b/>
              <w:sz w:val="20"/>
            </w:rPr>
          </w:pPr>
        </w:p>
      </w:tc>
      <w:tc>
        <w:tcPr>
          <w:tcW w:w="2410" w:type="dxa"/>
        </w:tcPr>
        <w:p w14:paraId="3C4C5654" w14:textId="77777777" w:rsidR="00707918" w:rsidRPr="00EE5CAA" w:rsidRDefault="00707918" w:rsidP="00707918">
          <w:pPr>
            <w:pStyle w:val="Header"/>
            <w:spacing w:after="120"/>
            <w:jc w:val="right"/>
            <w:rPr>
              <w:rFonts w:ascii="Arial" w:hAnsi="Arial" w:cs="Arial"/>
              <w:b/>
              <w:sz w:val="20"/>
            </w:rPr>
          </w:pPr>
        </w:p>
      </w:tc>
    </w:tr>
    <w:tr w:rsidR="00707918" w:rsidRPr="00EE5CAA" w14:paraId="6BAFC51C" w14:textId="77777777" w:rsidTr="00F4737F">
      <w:tc>
        <w:tcPr>
          <w:tcW w:w="5812" w:type="dxa"/>
        </w:tcPr>
        <w:p w14:paraId="17EFA487" w14:textId="77777777" w:rsidR="00707918" w:rsidRPr="00EE5CAA" w:rsidRDefault="00707918" w:rsidP="00707918">
          <w:pPr>
            <w:pStyle w:val="Header"/>
            <w:spacing w:after="120"/>
            <w:jc w:val="right"/>
            <w:rPr>
              <w:rFonts w:ascii="Arial" w:hAnsi="Arial" w:cs="Arial"/>
              <w:b/>
              <w:sz w:val="20"/>
            </w:rPr>
          </w:pPr>
        </w:p>
      </w:tc>
      <w:tc>
        <w:tcPr>
          <w:tcW w:w="2410" w:type="dxa"/>
        </w:tcPr>
        <w:p w14:paraId="5F877C13" w14:textId="77777777" w:rsidR="00707918" w:rsidRPr="00EE5CAA" w:rsidRDefault="00707918" w:rsidP="00707918">
          <w:pPr>
            <w:pStyle w:val="Header"/>
            <w:spacing w:after="120"/>
            <w:jc w:val="right"/>
            <w:rPr>
              <w:rFonts w:ascii="Arial" w:hAnsi="Arial" w:cs="Arial"/>
              <w:b/>
              <w:sz w:val="20"/>
            </w:rPr>
          </w:pPr>
          <w:r w:rsidRPr="00EE5CAA">
            <w:rPr>
              <w:rFonts w:ascii="Arial" w:hAnsi="Arial" w:cs="Arial"/>
              <w:b/>
              <w:sz w:val="20"/>
            </w:rPr>
            <w:t xml:space="preserve">Section </w:t>
          </w:r>
          <w:r w:rsidRPr="00EE5CAA">
            <w:rPr>
              <w:rFonts w:ascii="Arial" w:hAnsi="Arial" w:cs="Arial"/>
              <w:b/>
              <w:sz w:val="20"/>
            </w:rPr>
            <w:fldChar w:fldCharType="begin"/>
          </w:r>
          <w:r w:rsidRPr="00EE5CAA">
            <w:rPr>
              <w:rFonts w:ascii="Arial" w:hAnsi="Arial" w:cs="Arial"/>
              <w:b/>
              <w:sz w:val="20"/>
            </w:rPr>
            <w:instrText xml:space="preserve"> STYLEREF  CharSectno  \* MERGEFORMAT </w:instrText>
          </w:r>
          <w:r w:rsidRPr="00EE5CAA">
            <w:rPr>
              <w:rFonts w:ascii="Arial" w:hAnsi="Arial" w:cs="Arial"/>
              <w:b/>
              <w:sz w:val="20"/>
            </w:rPr>
            <w:fldChar w:fldCharType="separate"/>
          </w:r>
          <w:r w:rsidR="0067352C">
            <w:rPr>
              <w:rFonts w:ascii="Arial" w:hAnsi="Arial" w:cs="Arial"/>
              <w:b/>
              <w:noProof/>
              <w:sz w:val="20"/>
            </w:rPr>
            <w:t>1</w:t>
          </w:r>
          <w:r w:rsidRPr="00EE5CAA">
            <w:rPr>
              <w:rFonts w:ascii="Arial" w:hAnsi="Arial" w:cs="Arial"/>
              <w:b/>
              <w:sz w:val="20"/>
            </w:rPr>
            <w:fldChar w:fldCharType="end"/>
          </w:r>
        </w:p>
      </w:tc>
    </w:tr>
  </w:tbl>
  <w:p w14:paraId="5129A5B4" w14:textId="77777777" w:rsidR="00707918" w:rsidRDefault="007079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3E66A" w14:textId="08357E22" w:rsidR="006B1BFC" w:rsidRPr="00751FB1" w:rsidRDefault="003008F9" w:rsidP="00751FB1">
    <w:pPr>
      <w:pBdr>
        <w:bottom w:val="single" w:sz="4" w:space="1" w:color="auto"/>
      </w:pBdr>
      <w:rPr>
        <w:rFonts w:ascii="Arial" w:hAnsi="Arial" w:cs="Arial"/>
        <w:sz w:val="20"/>
      </w:rPr>
    </w:pPr>
    <w:r w:rsidRPr="00751FB1">
      <w:rPr>
        <w:rFonts w:ascii="Arial" w:hAnsi="Arial" w:cs="Arial"/>
        <w:sz w:val="20"/>
      </w:rPr>
      <w:t xml:space="preserve">Section </w:t>
    </w:r>
    <w:r w:rsidRPr="005C0288">
      <w:rPr>
        <w:rFonts w:ascii="Arial" w:hAnsi="Arial" w:cs="Arial"/>
        <w:sz w:val="20"/>
      </w:rPr>
      <w:fldChar w:fldCharType="begin"/>
    </w:r>
    <w:r w:rsidRPr="003008F9">
      <w:rPr>
        <w:rFonts w:ascii="Arial" w:hAnsi="Arial" w:cs="Arial"/>
        <w:sz w:val="20"/>
      </w:rPr>
      <w:instrText xml:space="preserve"> STYLEREF  CharSectno  \* MERGEFORMAT </w:instrText>
    </w:r>
    <w:r w:rsidRPr="005C0288">
      <w:rPr>
        <w:rFonts w:ascii="Arial" w:hAnsi="Arial" w:cs="Arial"/>
        <w:sz w:val="20"/>
      </w:rPr>
      <w:fldChar w:fldCharType="separate"/>
    </w:r>
    <w:r w:rsidR="0042268F" w:rsidRPr="0042268F">
      <w:rPr>
        <w:rFonts w:ascii="Arial" w:hAnsi="Arial" w:cs="Arial"/>
        <w:bCs/>
        <w:noProof/>
        <w:sz w:val="20"/>
        <w:lang w:val="en-US"/>
      </w:rPr>
      <w:t>1</w:t>
    </w:r>
    <w:r w:rsidRPr="005C0288">
      <w:rPr>
        <w:rFonts w:ascii="Arial" w:hAnsi="Arial" w:cs="Arial"/>
        <w:sz w:val="20"/>
      </w:rPr>
      <w:fldChar w:fldCharType="end"/>
    </w:r>
  </w:p>
  <w:p w14:paraId="20BA53AC" w14:textId="77777777" w:rsidR="003008F9" w:rsidRPr="00751FB1" w:rsidRDefault="003008F9" w:rsidP="00751FB1">
    <w:pPr>
      <w:pBdr>
        <w:bottom w:val="single" w:sz="4" w:space="1" w:color="auto"/>
      </w:pBd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A06"/>
    <w:multiLevelType w:val="hybridMultilevel"/>
    <w:tmpl w:val="DCBCC0BA"/>
    <w:lvl w:ilvl="0" w:tplc="8DA2E4FE">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
    <w:nsid w:val="04DB035C"/>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2">
    <w:nsid w:val="05C7451A"/>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3">
    <w:nsid w:val="09A22DDF"/>
    <w:multiLevelType w:val="hybridMultilevel"/>
    <w:tmpl w:val="A07AD9B8"/>
    <w:lvl w:ilvl="0" w:tplc="BB88D810">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4">
    <w:nsid w:val="0B1A2918"/>
    <w:multiLevelType w:val="hybridMultilevel"/>
    <w:tmpl w:val="EA7EA34A"/>
    <w:lvl w:ilvl="0" w:tplc="7994861A">
      <w:start w:val="1"/>
      <w:numFmt w:val="lowerRoman"/>
      <w:lvlText w:val="(%1)"/>
      <w:lvlJc w:val="left"/>
      <w:pPr>
        <w:ind w:left="2004" w:hanging="164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EA48FE"/>
    <w:multiLevelType w:val="hybridMultilevel"/>
    <w:tmpl w:val="0B5E7EA6"/>
    <w:lvl w:ilvl="0" w:tplc="7250E21A">
      <w:start w:val="1"/>
      <w:numFmt w:val="lowerLetter"/>
      <w:lvlText w:val="(%1)"/>
      <w:lvlJc w:val="left"/>
      <w:pPr>
        <w:ind w:left="1778" w:hanging="360"/>
      </w:pPr>
      <w:rPr>
        <w:rFont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6">
    <w:nsid w:val="0D0C3F94"/>
    <w:multiLevelType w:val="singleLevel"/>
    <w:tmpl w:val="255E0224"/>
    <w:lvl w:ilvl="0">
      <w:start w:val="1"/>
      <w:numFmt w:val="bullet"/>
      <w:pStyle w:val="ExampleList"/>
      <w:lvlText w:val=""/>
      <w:lvlJc w:val="left"/>
      <w:pPr>
        <w:tabs>
          <w:tab w:val="num" w:pos="1352"/>
        </w:tabs>
        <w:ind w:left="340" w:firstLine="652"/>
      </w:pPr>
      <w:rPr>
        <w:rFonts w:ascii="Symbol" w:hAnsi="Symbol" w:hint="default"/>
      </w:rPr>
    </w:lvl>
  </w:abstractNum>
  <w:abstractNum w:abstractNumId="7">
    <w:nsid w:val="0D617DE8"/>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8">
    <w:nsid w:val="0E574501"/>
    <w:multiLevelType w:val="hybridMultilevel"/>
    <w:tmpl w:val="9026AD20"/>
    <w:lvl w:ilvl="0" w:tplc="BB88D810">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9">
    <w:nsid w:val="0F10102A"/>
    <w:multiLevelType w:val="hybridMultilevel"/>
    <w:tmpl w:val="5D18D14E"/>
    <w:lvl w:ilvl="0" w:tplc="7994861A">
      <w:start w:val="1"/>
      <w:numFmt w:val="lowerRoman"/>
      <w:lvlText w:val="(%1)"/>
      <w:lvlJc w:val="left"/>
      <w:pPr>
        <w:ind w:left="2004" w:hanging="1644"/>
      </w:pPr>
      <w:rPr>
        <w:rFonts w:hint="default"/>
      </w:rPr>
    </w:lvl>
    <w:lvl w:ilvl="1" w:tplc="497EEFFE">
      <w:start w:val="1"/>
      <w:numFmt w:val="lowerLetter"/>
      <w:lvlText w:val="(%2)"/>
      <w:lvlJc w:val="left"/>
      <w:pPr>
        <w:ind w:left="2724" w:hanging="1644"/>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F445704"/>
    <w:multiLevelType w:val="hybridMultilevel"/>
    <w:tmpl w:val="F03261D0"/>
    <w:lvl w:ilvl="0" w:tplc="8DA2E4FE">
      <w:start w:val="1"/>
      <w:numFmt w:val="lowerLetter"/>
      <w:lvlText w:val="(%1)"/>
      <w:lvlJc w:val="left"/>
      <w:pPr>
        <w:ind w:left="1488" w:hanging="360"/>
      </w:pPr>
      <w:rPr>
        <w:rFonts w:hint="default"/>
      </w:rPr>
    </w:lvl>
    <w:lvl w:ilvl="1" w:tplc="C3BC88C0">
      <w:start w:val="1"/>
      <w:numFmt w:val="decimal"/>
      <w:lvlText w:val="(%2)"/>
      <w:lvlJc w:val="left"/>
      <w:pPr>
        <w:ind w:left="1288" w:hanging="720"/>
      </w:pPr>
      <w:rPr>
        <w:rFonts w:hint="default"/>
      </w:r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1">
    <w:nsid w:val="0F6A0959"/>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12">
    <w:nsid w:val="110345F0"/>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13">
    <w:nsid w:val="13944E5C"/>
    <w:multiLevelType w:val="hybridMultilevel"/>
    <w:tmpl w:val="2C4A5EF0"/>
    <w:lvl w:ilvl="0" w:tplc="C4DCB892">
      <w:start w:val="1"/>
      <w:numFmt w:val="lowerLetter"/>
      <w:lvlText w:val="(%1)"/>
      <w:lvlJc w:val="left"/>
      <w:pPr>
        <w:ind w:left="2004" w:hanging="164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2F031C"/>
    <w:multiLevelType w:val="hybridMultilevel"/>
    <w:tmpl w:val="9F225816"/>
    <w:lvl w:ilvl="0" w:tplc="BB88D810">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5">
    <w:nsid w:val="1CFF269F"/>
    <w:multiLevelType w:val="hybridMultilevel"/>
    <w:tmpl w:val="F126D996"/>
    <w:lvl w:ilvl="0" w:tplc="FC22475A">
      <w:start w:val="1"/>
      <w:numFmt w:val="lowerLetter"/>
      <w:lvlText w:val="(%1)"/>
      <w:lvlJc w:val="left"/>
      <w:pPr>
        <w:ind w:left="1287" w:hanging="360"/>
      </w:pPr>
      <w:rPr>
        <w:rFonts w:ascii="Times New Roman" w:eastAsia="Times New Roman" w:hAnsi="Times New Roman" w:cs="Times New Roman"/>
      </w:rPr>
    </w:lvl>
    <w:lvl w:ilvl="1" w:tplc="AE2EA16A">
      <w:start w:val="1"/>
      <w:numFmt w:val="lowerRoman"/>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nsid w:val="1D57489C"/>
    <w:multiLevelType w:val="hybridMultilevel"/>
    <w:tmpl w:val="A1B08DDC"/>
    <w:lvl w:ilvl="0" w:tplc="8DA2E4FE">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7">
    <w:nsid w:val="22996D6B"/>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18">
    <w:nsid w:val="268F0809"/>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19">
    <w:nsid w:val="2BF75B7C"/>
    <w:multiLevelType w:val="hybridMultilevel"/>
    <w:tmpl w:val="61649318"/>
    <w:lvl w:ilvl="0" w:tplc="BB88D810">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20">
    <w:nsid w:val="32FC2A9F"/>
    <w:multiLevelType w:val="hybridMultilevel"/>
    <w:tmpl w:val="D5DCE7B4"/>
    <w:lvl w:ilvl="0" w:tplc="7994861A">
      <w:start w:val="1"/>
      <w:numFmt w:val="lowerRoman"/>
      <w:lvlText w:val="(%1)"/>
      <w:lvlJc w:val="left"/>
      <w:pPr>
        <w:ind w:left="2004" w:hanging="1644"/>
      </w:pPr>
      <w:rPr>
        <w:rFonts w:hint="default"/>
      </w:rPr>
    </w:lvl>
    <w:lvl w:ilvl="1" w:tplc="686A20DA">
      <w:start w:val="1"/>
      <w:numFmt w:val="lowerLetter"/>
      <w:lvlText w:val="(%2)"/>
      <w:lvlJc w:val="left"/>
      <w:pPr>
        <w:ind w:left="2724" w:hanging="1644"/>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6826432"/>
    <w:multiLevelType w:val="hybridMultilevel"/>
    <w:tmpl w:val="3A647554"/>
    <w:lvl w:ilvl="0" w:tplc="8DA2E4FE">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22">
    <w:nsid w:val="3D5229E3"/>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23">
    <w:nsid w:val="3DB051DA"/>
    <w:multiLevelType w:val="hybridMultilevel"/>
    <w:tmpl w:val="F03261D0"/>
    <w:lvl w:ilvl="0" w:tplc="8DA2E4FE">
      <w:start w:val="1"/>
      <w:numFmt w:val="lowerLetter"/>
      <w:lvlText w:val="(%1)"/>
      <w:lvlJc w:val="left"/>
      <w:pPr>
        <w:ind w:left="1488" w:hanging="360"/>
      </w:pPr>
      <w:rPr>
        <w:rFonts w:hint="default"/>
      </w:rPr>
    </w:lvl>
    <w:lvl w:ilvl="1" w:tplc="C3BC88C0">
      <w:start w:val="1"/>
      <w:numFmt w:val="decimal"/>
      <w:lvlText w:val="(%2)"/>
      <w:lvlJc w:val="left"/>
      <w:pPr>
        <w:ind w:left="1288" w:hanging="720"/>
      </w:pPr>
      <w:rPr>
        <w:rFonts w:hint="default"/>
      </w:r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24">
    <w:nsid w:val="43E9043F"/>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25">
    <w:nsid w:val="45406592"/>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26">
    <w:nsid w:val="4705601C"/>
    <w:multiLevelType w:val="hybridMultilevel"/>
    <w:tmpl w:val="538802E8"/>
    <w:lvl w:ilvl="0" w:tplc="BB88D810">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27">
    <w:nsid w:val="4A473E72"/>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28">
    <w:nsid w:val="52596FCF"/>
    <w:multiLevelType w:val="hybridMultilevel"/>
    <w:tmpl w:val="A42E10C6"/>
    <w:lvl w:ilvl="0" w:tplc="BB88D810">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29">
    <w:nsid w:val="5813220C"/>
    <w:multiLevelType w:val="hybridMultilevel"/>
    <w:tmpl w:val="A1B08DDC"/>
    <w:lvl w:ilvl="0" w:tplc="8DA2E4FE">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30">
    <w:nsid w:val="591C4925"/>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31">
    <w:nsid w:val="596C53A5"/>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32">
    <w:nsid w:val="5BF172D2"/>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33">
    <w:nsid w:val="5C7A0DE2"/>
    <w:multiLevelType w:val="hybridMultilevel"/>
    <w:tmpl w:val="45C89A5A"/>
    <w:lvl w:ilvl="0" w:tplc="8DA2E4FE">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34">
    <w:nsid w:val="5D0429F4"/>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35">
    <w:nsid w:val="5D525A85"/>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36">
    <w:nsid w:val="62BA43A5"/>
    <w:multiLevelType w:val="hybridMultilevel"/>
    <w:tmpl w:val="6A407426"/>
    <w:lvl w:ilvl="0" w:tplc="4E743D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7C670D9"/>
    <w:multiLevelType w:val="hybridMultilevel"/>
    <w:tmpl w:val="1D4C6586"/>
    <w:lvl w:ilvl="0" w:tplc="BB88D810">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38">
    <w:nsid w:val="6B084F39"/>
    <w:multiLevelType w:val="hybridMultilevel"/>
    <w:tmpl w:val="A1B08DDC"/>
    <w:lvl w:ilvl="0" w:tplc="8DA2E4FE">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39">
    <w:nsid w:val="76143E67"/>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40">
    <w:nsid w:val="779013BF"/>
    <w:multiLevelType w:val="hybridMultilevel"/>
    <w:tmpl w:val="3314E090"/>
    <w:lvl w:ilvl="0" w:tplc="BB88D810">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41">
    <w:nsid w:val="7A835957"/>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42">
    <w:nsid w:val="7D514E18"/>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abstractNum w:abstractNumId="43">
    <w:nsid w:val="7E445111"/>
    <w:multiLevelType w:val="hybridMultilevel"/>
    <w:tmpl w:val="F03261D0"/>
    <w:lvl w:ilvl="0" w:tplc="8DA2E4FE">
      <w:start w:val="1"/>
      <w:numFmt w:val="lowerLetter"/>
      <w:lvlText w:val="(%1)"/>
      <w:lvlJc w:val="left"/>
      <w:pPr>
        <w:ind w:left="4368" w:hanging="360"/>
      </w:pPr>
      <w:rPr>
        <w:rFonts w:hint="default"/>
      </w:rPr>
    </w:lvl>
    <w:lvl w:ilvl="1" w:tplc="C3BC88C0">
      <w:start w:val="1"/>
      <w:numFmt w:val="decimal"/>
      <w:lvlText w:val="(%2)"/>
      <w:lvlJc w:val="left"/>
      <w:pPr>
        <w:ind w:left="4168" w:hanging="720"/>
      </w:pPr>
      <w:rPr>
        <w:rFonts w:hint="default"/>
      </w:rPr>
    </w:lvl>
    <w:lvl w:ilvl="2" w:tplc="0C09001B" w:tentative="1">
      <w:start w:val="1"/>
      <w:numFmt w:val="lowerRoman"/>
      <w:lvlText w:val="%3."/>
      <w:lvlJc w:val="right"/>
      <w:pPr>
        <w:ind w:left="5808" w:hanging="180"/>
      </w:pPr>
    </w:lvl>
    <w:lvl w:ilvl="3" w:tplc="0C09000F" w:tentative="1">
      <w:start w:val="1"/>
      <w:numFmt w:val="decimal"/>
      <w:lvlText w:val="%4."/>
      <w:lvlJc w:val="left"/>
      <w:pPr>
        <w:ind w:left="6528" w:hanging="360"/>
      </w:pPr>
    </w:lvl>
    <w:lvl w:ilvl="4" w:tplc="0C090019" w:tentative="1">
      <w:start w:val="1"/>
      <w:numFmt w:val="lowerLetter"/>
      <w:lvlText w:val="%5."/>
      <w:lvlJc w:val="left"/>
      <w:pPr>
        <w:ind w:left="7248" w:hanging="360"/>
      </w:pPr>
    </w:lvl>
    <w:lvl w:ilvl="5" w:tplc="0C09001B" w:tentative="1">
      <w:start w:val="1"/>
      <w:numFmt w:val="lowerRoman"/>
      <w:lvlText w:val="%6."/>
      <w:lvlJc w:val="right"/>
      <w:pPr>
        <w:ind w:left="7968" w:hanging="180"/>
      </w:pPr>
    </w:lvl>
    <w:lvl w:ilvl="6" w:tplc="0C09000F" w:tentative="1">
      <w:start w:val="1"/>
      <w:numFmt w:val="decimal"/>
      <w:lvlText w:val="%7."/>
      <w:lvlJc w:val="left"/>
      <w:pPr>
        <w:ind w:left="8688" w:hanging="360"/>
      </w:pPr>
    </w:lvl>
    <w:lvl w:ilvl="7" w:tplc="0C090019" w:tentative="1">
      <w:start w:val="1"/>
      <w:numFmt w:val="lowerLetter"/>
      <w:lvlText w:val="%8."/>
      <w:lvlJc w:val="left"/>
      <w:pPr>
        <w:ind w:left="9408" w:hanging="360"/>
      </w:pPr>
    </w:lvl>
    <w:lvl w:ilvl="8" w:tplc="0C09001B" w:tentative="1">
      <w:start w:val="1"/>
      <w:numFmt w:val="lowerRoman"/>
      <w:lvlText w:val="%9."/>
      <w:lvlJc w:val="right"/>
      <w:pPr>
        <w:ind w:left="10128" w:hanging="180"/>
      </w:pPr>
    </w:lvl>
  </w:abstractNum>
  <w:num w:numId="1">
    <w:abstractNumId w:val="6"/>
  </w:num>
  <w:num w:numId="2">
    <w:abstractNumId w:val="15"/>
  </w:num>
  <w:num w:numId="3">
    <w:abstractNumId w:val="38"/>
  </w:num>
  <w:num w:numId="4">
    <w:abstractNumId w:val="23"/>
  </w:num>
  <w:num w:numId="5">
    <w:abstractNumId w:val="33"/>
  </w:num>
  <w:num w:numId="6">
    <w:abstractNumId w:val="21"/>
  </w:num>
  <w:num w:numId="7">
    <w:abstractNumId w:val="0"/>
  </w:num>
  <w:num w:numId="8">
    <w:abstractNumId w:val="8"/>
  </w:num>
  <w:num w:numId="9">
    <w:abstractNumId w:val="40"/>
  </w:num>
  <w:num w:numId="10">
    <w:abstractNumId w:val="19"/>
  </w:num>
  <w:num w:numId="11">
    <w:abstractNumId w:val="26"/>
  </w:num>
  <w:num w:numId="12">
    <w:abstractNumId w:val="14"/>
  </w:num>
  <w:num w:numId="13">
    <w:abstractNumId w:val="37"/>
  </w:num>
  <w:num w:numId="14">
    <w:abstractNumId w:val="28"/>
  </w:num>
  <w:num w:numId="15">
    <w:abstractNumId w:val="3"/>
  </w:num>
  <w:num w:numId="16">
    <w:abstractNumId w:val="20"/>
  </w:num>
  <w:num w:numId="17">
    <w:abstractNumId w:val="9"/>
  </w:num>
  <w:num w:numId="18">
    <w:abstractNumId w:val="4"/>
  </w:num>
  <w:num w:numId="19">
    <w:abstractNumId w:val="13"/>
  </w:num>
  <w:num w:numId="20">
    <w:abstractNumId w:val="36"/>
  </w:num>
  <w:num w:numId="21">
    <w:abstractNumId w:val="5"/>
  </w:num>
  <w:num w:numId="22">
    <w:abstractNumId w:val="29"/>
  </w:num>
  <w:num w:numId="23">
    <w:abstractNumId w:val="16"/>
  </w:num>
  <w:num w:numId="24">
    <w:abstractNumId w:val="10"/>
  </w:num>
  <w:num w:numId="25">
    <w:abstractNumId w:val="41"/>
  </w:num>
  <w:num w:numId="26">
    <w:abstractNumId w:val="24"/>
  </w:num>
  <w:num w:numId="27">
    <w:abstractNumId w:val="18"/>
  </w:num>
  <w:num w:numId="28">
    <w:abstractNumId w:val="11"/>
  </w:num>
  <w:num w:numId="29">
    <w:abstractNumId w:val="39"/>
  </w:num>
  <w:num w:numId="30">
    <w:abstractNumId w:val="42"/>
  </w:num>
  <w:num w:numId="31">
    <w:abstractNumId w:val="34"/>
  </w:num>
  <w:num w:numId="32">
    <w:abstractNumId w:val="31"/>
  </w:num>
  <w:num w:numId="33">
    <w:abstractNumId w:val="12"/>
  </w:num>
  <w:num w:numId="34">
    <w:abstractNumId w:val="22"/>
  </w:num>
  <w:num w:numId="35">
    <w:abstractNumId w:val="1"/>
  </w:num>
  <w:num w:numId="36">
    <w:abstractNumId w:val="7"/>
  </w:num>
  <w:num w:numId="37">
    <w:abstractNumId w:val="30"/>
  </w:num>
  <w:num w:numId="38">
    <w:abstractNumId w:val="27"/>
  </w:num>
  <w:num w:numId="39">
    <w:abstractNumId w:val="35"/>
  </w:num>
  <w:num w:numId="40">
    <w:abstractNumId w:val="2"/>
  </w:num>
  <w:num w:numId="41">
    <w:abstractNumId w:val="25"/>
  </w:num>
  <w:num w:numId="42">
    <w:abstractNumId w:val="43"/>
  </w:num>
  <w:num w:numId="43">
    <w:abstractNumId w:val="32"/>
  </w:num>
  <w:num w:numId="4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E6"/>
    <w:rsid w:val="00030B87"/>
    <w:rsid w:val="00030CFA"/>
    <w:rsid w:val="00032761"/>
    <w:rsid w:val="000532BF"/>
    <w:rsid w:val="00063FFF"/>
    <w:rsid w:val="00071BF0"/>
    <w:rsid w:val="0007627F"/>
    <w:rsid w:val="00077732"/>
    <w:rsid w:val="000B44B1"/>
    <w:rsid w:val="000C2C4D"/>
    <w:rsid w:val="000C736E"/>
    <w:rsid w:val="000F0650"/>
    <w:rsid w:val="00102160"/>
    <w:rsid w:val="0011572A"/>
    <w:rsid w:val="0011573C"/>
    <w:rsid w:val="0012382D"/>
    <w:rsid w:val="00140CA4"/>
    <w:rsid w:val="001416AD"/>
    <w:rsid w:val="00142489"/>
    <w:rsid w:val="0015082B"/>
    <w:rsid w:val="00161307"/>
    <w:rsid w:val="00186371"/>
    <w:rsid w:val="00192DFC"/>
    <w:rsid w:val="001A5855"/>
    <w:rsid w:val="001B3A2D"/>
    <w:rsid w:val="001C1094"/>
    <w:rsid w:val="001C15DE"/>
    <w:rsid w:val="00216120"/>
    <w:rsid w:val="00271FAC"/>
    <w:rsid w:val="00275DDA"/>
    <w:rsid w:val="00296F5F"/>
    <w:rsid w:val="002B0BDA"/>
    <w:rsid w:val="002D7923"/>
    <w:rsid w:val="002F616C"/>
    <w:rsid w:val="003008F9"/>
    <w:rsid w:val="0031437A"/>
    <w:rsid w:val="00315C72"/>
    <w:rsid w:val="00325D25"/>
    <w:rsid w:val="00342870"/>
    <w:rsid w:val="003A68EF"/>
    <w:rsid w:val="003B1743"/>
    <w:rsid w:val="003B6007"/>
    <w:rsid w:val="003E5C40"/>
    <w:rsid w:val="003F359B"/>
    <w:rsid w:val="00417AEB"/>
    <w:rsid w:val="0042268F"/>
    <w:rsid w:val="004536D7"/>
    <w:rsid w:val="00453EDC"/>
    <w:rsid w:val="00454335"/>
    <w:rsid w:val="00457326"/>
    <w:rsid w:val="00461C72"/>
    <w:rsid w:val="00486998"/>
    <w:rsid w:val="004A01B8"/>
    <w:rsid w:val="004A2BA8"/>
    <w:rsid w:val="004B6FB6"/>
    <w:rsid w:val="004C5130"/>
    <w:rsid w:val="004D7B43"/>
    <w:rsid w:val="004E61E0"/>
    <w:rsid w:val="0050064B"/>
    <w:rsid w:val="00501435"/>
    <w:rsid w:val="00532EF6"/>
    <w:rsid w:val="0056357E"/>
    <w:rsid w:val="005A1042"/>
    <w:rsid w:val="005A1B71"/>
    <w:rsid w:val="005B31C0"/>
    <w:rsid w:val="005B3B94"/>
    <w:rsid w:val="005C0288"/>
    <w:rsid w:val="006055D1"/>
    <w:rsid w:val="00614F64"/>
    <w:rsid w:val="00615964"/>
    <w:rsid w:val="006159E6"/>
    <w:rsid w:val="00660677"/>
    <w:rsid w:val="0067352C"/>
    <w:rsid w:val="006A6B19"/>
    <w:rsid w:val="006B1BFC"/>
    <w:rsid w:val="006C453A"/>
    <w:rsid w:val="006E49BA"/>
    <w:rsid w:val="006F5E33"/>
    <w:rsid w:val="006F6439"/>
    <w:rsid w:val="00707918"/>
    <w:rsid w:val="007128A4"/>
    <w:rsid w:val="00712AA2"/>
    <w:rsid w:val="00714AB4"/>
    <w:rsid w:val="00751FB1"/>
    <w:rsid w:val="0076272C"/>
    <w:rsid w:val="0077564F"/>
    <w:rsid w:val="00784362"/>
    <w:rsid w:val="007C0707"/>
    <w:rsid w:val="007D54C4"/>
    <w:rsid w:val="007E0C96"/>
    <w:rsid w:val="007F2CE3"/>
    <w:rsid w:val="007F56DB"/>
    <w:rsid w:val="007F6690"/>
    <w:rsid w:val="0080128D"/>
    <w:rsid w:val="00803196"/>
    <w:rsid w:val="008060E2"/>
    <w:rsid w:val="00840DA7"/>
    <w:rsid w:val="00843637"/>
    <w:rsid w:val="00867BB6"/>
    <w:rsid w:val="00873B2A"/>
    <w:rsid w:val="008830F7"/>
    <w:rsid w:val="00885FE2"/>
    <w:rsid w:val="00891089"/>
    <w:rsid w:val="008E5C6C"/>
    <w:rsid w:val="00907F3F"/>
    <w:rsid w:val="00932C79"/>
    <w:rsid w:val="009733E3"/>
    <w:rsid w:val="00973BB9"/>
    <w:rsid w:val="009A5484"/>
    <w:rsid w:val="009B57A4"/>
    <w:rsid w:val="009B5DD1"/>
    <w:rsid w:val="009D1EA7"/>
    <w:rsid w:val="009D3899"/>
    <w:rsid w:val="009F0B2B"/>
    <w:rsid w:val="009F2A77"/>
    <w:rsid w:val="009F2C24"/>
    <w:rsid w:val="009F6444"/>
    <w:rsid w:val="00A13767"/>
    <w:rsid w:val="00A21C51"/>
    <w:rsid w:val="00A23FD7"/>
    <w:rsid w:val="00A41F1C"/>
    <w:rsid w:val="00A504C4"/>
    <w:rsid w:val="00A54805"/>
    <w:rsid w:val="00A626D6"/>
    <w:rsid w:val="00A662EE"/>
    <w:rsid w:val="00A72A1F"/>
    <w:rsid w:val="00A864BD"/>
    <w:rsid w:val="00A961BE"/>
    <w:rsid w:val="00AB09D5"/>
    <w:rsid w:val="00AD058E"/>
    <w:rsid w:val="00AE15B4"/>
    <w:rsid w:val="00B16C94"/>
    <w:rsid w:val="00B42C25"/>
    <w:rsid w:val="00B479D3"/>
    <w:rsid w:val="00B91314"/>
    <w:rsid w:val="00BB53F3"/>
    <w:rsid w:val="00BE09C1"/>
    <w:rsid w:val="00BF77A9"/>
    <w:rsid w:val="00C20E12"/>
    <w:rsid w:val="00C22170"/>
    <w:rsid w:val="00C52395"/>
    <w:rsid w:val="00C62F4E"/>
    <w:rsid w:val="00CA4E99"/>
    <w:rsid w:val="00CB1379"/>
    <w:rsid w:val="00CB3795"/>
    <w:rsid w:val="00CC1D52"/>
    <w:rsid w:val="00CC4B71"/>
    <w:rsid w:val="00CE49A2"/>
    <w:rsid w:val="00CE4A97"/>
    <w:rsid w:val="00CF3FCE"/>
    <w:rsid w:val="00D065F3"/>
    <w:rsid w:val="00D170C7"/>
    <w:rsid w:val="00D20945"/>
    <w:rsid w:val="00D336FD"/>
    <w:rsid w:val="00D4325F"/>
    <w:rsid w:val="00D4606A"/>
    <w:rsid w:val="00D5468B"/>
    <w:rsid w:val="00D63BD1"/>
    <w:rsid w:val="00D665EC"/>
    <w:rsid w:val="00D76D69"/>
    <w:rsid w:val="00D81C99"/>
    <w:rsid w:val="00D8608A"/>
    <w:rsid w:val="00DA28B7"/>
    <w:rsid w:val="00DA3483"/>
    <w:rsid w:val="00DB74D9"/>
    <w:rsid w:val="00DB7CE3"/>
    <w:rsid w:val="00DC1E7F"/>
    <w:rsid w:val="00DD597F"/>
    <w:rsid w:val="00DE72C9"/>
    <w:rsid w:val="00DF4415"/>
    <w:rsid w:val="00DF729A"/>
    <w:rsid w:val="00E06271"/>
    <w:rsid w:val="00E2135B"/>
    <w:rsid w:val="00E30317"/>
    <w:rsid w:val="00E517F4"/>
    <w:rsid w:val="00E5195A"/>
    <w:rsid w:val="00E851FC"/>
    <w:rsid w:val="00E854C1"/>
    <w:rsid w:val="00E855D7"/>
    <w:rsid w:val="00EB4A9E"/>
    <w:rsid w:val="00EE5CAA"/>
    <w:rsid w:val="00F00BD0"/>
    <w:rsid w:val="00F0190A"/>
    <w:rsid w:val="00F74C02"/>
    <w:rsid w:val="00FB4C11"/>
    <w:rsid w:val="00FC0104"/>
    <w:rsid w:val="00FC5709"/>
    <w:rsid w:val="00FF6A2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4B026"/>
  <w15:chartTrackingRefBased/>
  <w15:docId w15:val="{FD2D40BD-5DE3-48F6-8BD3-F8D80A48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6"/>
    <w:pPr>
      <w:spacing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semiHidden/>
    <w:unhideWhenUsed/>
    <w:qFormat/>
    <w:rsid w:val="006159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raft">
    <w:name w:val="FooterDraft"/>
    <w:basedOn w:val="Normal"/>
    <w:rsid w:val="006159E6"/>
    <w:pPr>
      <w:jc w:val="center"/>
    </w:pPr>
    <w:rPr>
      <w:rFonts w:ascii="Arial" w:hAnsi="Arial"/>
      <w:b/>
      <w:sz w:val="40"/>
    </w:rPr>
  </w:style>
  <w:style w:type="paragraph" w:styleId="Title">
    <w:name w:val="Title"/>
    <w:basedOn w:val="Normal"/>
    <w:next w:val="Normal"/>
    <w:link w:val="TitleChar"/>
    <w:qFormat/>
    <w:rsid w:val="006159E6"/>
    <w:pPr>
      <w:spacing w:before="240"/>
    </w:pPr>
    <w:rPr>
      <w:rFonts w:ascii="Arial" w:hAnsi="Arial"/>
      <w:b/>
      <w:sz w:val="40"/>
    </w:rPr>
  </w:style>
  <w:style w:type="character" w:customStyle="1" w:styleId="TitleChar">
    <w:name w:val="Title Char"/>
    <w:basedOn w:val="DefaultParagraphFont"/>
    <w:link w:val="Title"/>
    <w:rsid w:val="006159E6"/>
    <w:rPr>
      <w:rFonts w:ascii="Arial" w:eastAsia="Times New Roman" w:hAnsi="Arial" w:cs="Times New Roman"/>
      <w:b/>
      <w:sz w:val="40"/>
      <w:szCs w:val="20"/>
      <w:lang w:eastAsia="en-AU"/>
    </w:rPr>
  </w:style>
  <w:style w:type="paragraph" w:styleId="Footer">
    <w:name w:val="footer"/>
    <w:basedOn w:val="Normal"/>
    <w:link w:val="FooterChar"/>
    <w:uiPriority w:val="99"/>
    <w:rsid w:val="006159E6"/>
    <w:pPr>
      <w:spacing w:before="20" w:line="240" w:lineRule="exact"/>
      <w:jc w:val="center"/>
    </w:pPr>
    <w:rPr>
      <w:rFonts w:ascii="Arial" w:hAnsi="Arial"/>
      <w:i/>
      <w:sz w:val="18"/>
    </w:rPr>
  </w:style>
  <w:style w:type="character" w:customStyle="1" w:styleId="FooterChar">
    <w:name w:val="Footer Char"/>
    <w:basedOn w:val="DefaultParagraphFont"/>
    <w:link w:val="Footer"/>
    <w:uiPriority w:val="99"/>
    <w:rsid w:val="006159E6"/>
    <w:rPr>
      <w:rFonts w:ascii="Arial" w:eastAsia="Times New Roman" w:hAnsi="Arial" w:cs="Times New Roman"/>
      <w:i/>
      <w:sz w:val="18"/>
      <w:szCs w:val="20"/>
      <w:lang w:eastAsia="en-AU"/>
    </w:rPr>
  </w:style>
  <w:style w:type="paragraph" w:customStyle="1" w:styleId="HeaderLiteEven">
    <w:name w:val="HeaderLiteEven"/>
    <w:basedOn w:val="Header"/>
    <w:rsid w:val="006159E6"/>
    <w:pPr>
      <w:spacing w:before="60"/>
      <w:jc w:val="left"/>
    </w:pPr>
    <w:rPr>
      <w:rFonts w:ascii="Arial" w:hAnsi="Arial"/>
      <w:sz w:val="18"/>
    </w:rPr>
  </w:style>
  <w:style w:type="paragraph" w:customStyle="1" w:styleId="ContentsHead">
    <w:name w:val="ContentsHead"/>
    <w:basedOn w:val="Normal"/>
    <w:next w:val="Normal"/>
    <w:rsid w:val="006159E6"/>
    <w:pPr>
      <w:spacing w:before="240"/>
    </w:pPr>
    <w:rPr>
      <w:rFonts w:ascii="Arial" w:hAnsi="Arial"/>
      <w:b/>
      <w:sz w:val="28"/>
    </w:rPr>
  </w:style>
  <w:style w:type="paragraph" w:customStyle="1" w:styleId="TOC">
    <w:name w:val="TOC"/>
    <w:basedOn w:val="Normal"/>
    <w:next w:val="Normal"/>
    <w:rsid w:val="006159E6"/>
    <w:pPr>
      <w:tabs>
        <w:tab w:val="right" w:pos="8335"/>
      </w:tabs>
      <w:spacing w:after="120"/>
    </w:pPr>
    <w:rPr>
      <w:rFonts w:ascii="Arial" w:hAnsi="Arial"/>
      <w:sz w:val="20"/>
    </w:rPr>
  </w:style>
  <w:style w:type="paragraph" w:customStyle="1" w:styleId="ContentsSectionBreak">
    <w:name w:val="ContentsSectionBreak"/>
    <w:basedOn w:val="Normal"/>
    <w:next w:val="Normal"/>
    <w:rsid w:val="006159E6"/>
  </w:style>
  <w:style w:type="paragraph" w:styleId="Header">
    <w:name w:val="header"/>
    <w:basedOn w:val="Normal"/>
    <w:link w:val="HeaderChar"/>
    <w:uiPriority w:val="99"/>
    <w:rsid w:val="006159E6"/>
    <w:pPr>
      <w:tabs>
        <w:tab w:val="center" w:pos="3969"/>
        <w:tab w:val="right" w:pos="8505"/>
      </w:tabs>
      <w:jc w:val="both"/>
    </w:pPr>
    <w:rPr>
      <w:sz w:val="26"/>
    </w:rPr>
  </w:style>
  <w:style w:type="character" w:customStyle="1" w:styleId="HeaderChar">
    <w:name w:val="Header Char"/>
    <w:basedOn w:val="DefaultParagraphFont"/>
    <w:link w:val="Header"/>
    <w:uiPriority w:val="99"/>
    <w:rsid w:val="006159E6"/>
    <w:rPr>
      <w:rFonts w:ascii="Times New Roman" w:eastAsia="Times New Roman" w:hAnsi="Times New Roman" w:cs="Times New Roman"/>
      <w:sz w:val="26"/>
      <w:szCs w:val="20"/>
      <w:lang w:eastAsia="en-AU"/>
    </w:rPr>
  </w:style>
  <w:style w:type="paragraph" w:customStyle="1" w:styleId="HeaderLiteOdd">
    <w:name w:val="HeaderLiteOdd"/>
    <w:basedOn w:val="HeaderLiteEven"/>
    <w:rsid w:val="006159E6"/>
    <w:pPr>
      <w:jc w:val="right"/>
    </w:pPr>
  </w:style>
  <w:style w:type="paragraph" w:customStyle="1" w:styleId="TextWOutChapSectionBreak">
    <w:name w:val="TextW/OutChapSectionBreak"/>
    <w:basedOn w:val="Normal"/>
    <w:next w:val="Normal"/>
    <w:rsid w:val="006159E6"/>
    <w:pPr>
      <w:jc w:val="center"/>
    </w:pPr>
  </w:style>
  <w:style w:type="paragraph" w:customStyle="1" w:styleId="SchedSectionBreak">
    <w:name w:val="SchedSectionBreak"/>
    <w:basedOn w:val="Normal"/>
    <w:next w:val="Normal"/>
    <w:rsid w:val="006159E6"/>
  </w:style>
  <w:style w:type="character" w:customStyle="1" w:styleId="CharAmSchNo">
    <w:name w:val="CharAmSchNo"/>
    <w:basedOn w:val="DefaultParagraphFont"/>
    <w:rsid w:val="006159E6"/>
    <w:rPr>
      <w:rFonts w:ascii="Arial" w:hAnsi="Arial"/>
    </w:rPr>
  </w:style>
  <w:style w:type="character" w:customStyle="1" w:styleId="CharAmSchText">
    <w:name w:val="CharAmSchText"/>
    <w:basedOn w:val="DefaultParagraphFont"/>
    <w:rsid w:val="006159E6"/>
    <w:rPr>
      <w:rFonts w:ascii="Arial" w:hAnsi="Arial"/>
    </w:rPr>
  </w:style>
  <w:style w:type="character" w:customStyle="1" w:styleId="CharDivNo">
    <w:name w:val="CharDivNo"/>
    <w:basedOn w:val="DefaultParagraphFont"/>
    <w:rsid w:val="006159E6"/>
    <w:rPr>
      <w:rFonts w:ascii="Arial" w:hAnsi="Arial"/>
    </w:rPr>
  </w:style>
  <w:style w:type="character" w:customStyle="1" w:styleId="CharDivText">
    <w:name w:val="CharDivText"/>
    <w:basedOn w:val="DefaultParagraphFont"/>
    <w:rsid w:val="006159E6"/>
    <w:rPr>
      <w:rFonts w:ascii="Arial" w:hAnsi="Arial"/>
    </w:rPr>
  </w:style>
  <w:style w:type="paragraph" w:customStyle="1" w:styleId="definition">
    <w:name w:val="definition"/>
    <w:basedOn w:val="Normal"/>
    <w:rsid w:val="006159E6"/>
    <w:pPr>
      <w:spacing w:before="80" w:line="260" w:lineRule="exact"/>
      <w:ind w:left="964"/>
      <w:jc w:val="both"/>
    </w:pPr>
  </w:style>
  <w:style w:type="character" w:customStyle="1" w:styleId="CharPartNo">
    <w:name w:val="CharPartNo"/>
    <w:basedOn w:val="DefaultParagraphFont"/>
    <w:rsid w:val="006159E6"/>
    <w:rPr>
      <w:rFonts w:ascii="Arial" w:hAnsi="Arial"/>
    </w:rPr>
  </w:style>
  <w:style w:type="character" w:customStyle="1" w:styleId="CharPartText">
    <w:name w:val="CharPartText"/>
    <w:basedOn w:val="DefaultParagraphFont"/>
    <w:rsid w:val="006159E6"/>
    <w:rPr>
      <w:rFonts w:ascii="Arial" w:hAnsi="Arial"/>
    </w:rPr>
  </w:style>
  <w:style w:type="character" w:customStyle="1" w:styleId="CharSchPTNo">
    <w:name w:val="CharSchPTNo"/>
    <w:basedOn w:val="DefaultParagraphFont"/>
    <w:rsid w:val="006159E6"/>
    <w:rPr>
      <w:rFonts w:ascii="Arial" w:hAnsi="Arial"/>
    </w:rPr>
  </w:style>
  <w:style w:type="paragraph" w:customStyle="1" w:styleId="R1">
    <w:name w:val="R1"/>
    <w:aliases w:val="1. or 1.(1)"/>
    <w:basedOn w:val="Normal"/>
    <w:next w:val="R2"/>
    <w:rsid w:val="006159E6"/>
    <w:pPr>
      <w:tabs>
        <w:tab w:val="right" w:pos="794"/>
        <w:tab w:val="left" w:pos="964"/>
      </w:tabs>
      <w:spacing w:before="120" w:line="260" w:lineRule="exact"/>
      <w:ind w:left="964" w:hanging="964"/>
      <w:jc w:val="both"/>
    </w:pPr>
  </w:style>
  <w:style w:type="paragraph" w:customStyle="1" w:styleId="R2">
    <w:name w:val="R2"/>
    <w:aliases w:val="(2)"/>
    <w:basedOn w:val="Normal"/>
    <w:rsid w:val="006159E6"/>
    <w:pPr>
      <w:tabs>
        <w:tab w:val="right" w:pos="794"/>
        <w:tab w:val="left" w:pos="964"/>
      </w:tabs>
      <w:spacing w:before="180" w:line="260" w:lineRule="exact"/>
      <w:ind w:left="964" w:hanging="964"/>
      <w:jc w:val="both"/>
    </w:pPr>
  </w:style>
  <w:style w:type="paragraph" w:customStyle="1" w:styleId="P1">
    <w:name w:val="P1"/>
    <w:aliases w:val="(a)"/>
    <w:basedOn w:val="Normal"/>
    <w:rsid w:val="006159E6"/>
    <w:pPr>
      <w:tabs>
        <w:tab w:val="right" w:pos="1191"/>
        <w:tab w:val="left" w:pos="1644"/>
      </w:tabs>
      <w:spacing w:before="60" w:line="260" w:lineRule="exact"/>
      <w:ind w:left="1418" w:hanging="1418"/>
      <w:jc w:val="both"/>
    </w:pPr>
  </w:style>
  <w:style w:type="character" w:customStyle="1" w:styleId="CharSchPTText">
    <w:name w:val="CharSchPTText"/>
    <w:basedOn w:val="DefaultParagraphFont"/>
    <w:rsid w:val="006159E6"/>
    <w:rPr>
      <w:rFonts w:ascii="Arial" w:hAnsi="Arial"/>
    </w:rPr>
  </w:style>
  <w:style w:type="character" w:customStyle="1" w:styleId="CharSectno">
    <w:name w:val="CharSectno"/>
    <w:basedOn w:val="DefaultParagraphFont"/>
    <w:rsid w:val="006159E6"/>
    <w:rPr>
      <w:rFonts w:ascii="Arial" w:hAnsi="Arial"/>
    </w:rPr>
  </w:style>
  <w:style w:type="paragraph" w:customStyle="1" w:styleId="HP">
    <w:name w:val="HP"/>
    <w:aliases w:val="Part Heading"/>
    <w:basedOn w:val="Normal"/>
    <w:next w:val="Normal"/>
    <w:rsid w:val="006159E6"/>
    <w:pPr>
      <w:keepNext/>
      <w:spacing w:before="360"/>
      <w:ind w:left="2410" w:hanging="2410"/>
    </w:pPr>
    <w:rPr>
      <w:rFonts w:ascii="Arial" w:hAnsi="Arial"/>
      <w:b/>
      <w:sz w:val="32"/>
    </w:rPr>
  </w:style>
  <w:style w:type="paragraph" w:customStyle="1" w:styleId="HR">
    <w:name w:val="HR"/>
    <w:aliases w:val="Regulation Heading"/>
    <w:basedOn w:val="Normal"/>
    <w:next w:val="R1"/>
    <w:rsid w:val="006159E6"/>
    <w:pPr>
      <w:keepNext/>
      <w:spacing w:before="360"/>
      <w:ind w:left="964" w:hanging="964"/>
    </w:pPr>
    <w:rPr>
      <w:rFonts w:ascii="Arial" w:hAnsi="Arial"/>
      <w:b/>
    </w:rPr>
  </w:style>
  <w:style w:type="character" w:styleId="PageNumber">
    <w:name w:val="page number"/>
    <w:basedOn w:val="DefaultParagraphFont"/>
    <w:rsid w:val="006159E6"/>
  </w:style>
  <w:style w:type="paragraph" w:customStyle="1" w:styleId="HeaderBoldEven">
    <w:name w:val="HeaderBoldEven"/>
    <w:basedOn w:val="Normal"/>
    <w:rsid w:val="006159E6"/>
    <w:pPr>
      <w:widowControl w:val="0"/>
      <w:spacing w:before="120" w:after="60"/>
    </w:pPr>
    <w:rPr>
      <w:rFonts w:ascii="Arial" w:hAnsi="Arial"/>
      <w:b/>
      <w:sz w:val="20"/>
    </w:rPr>
  </w:style>
  <w:style w:type="paragraph" w:customStyle="1" w:styleId="HeaderBoldOdd">
    <w:name w:val="HeaderBoldOdd"/>
    <w:basedOn w:val="Normal"/>
    <w:rsid w:val="006159E6"/>
    <w:pPr>
      <w:widowControl w:val="0"/>
      <w:spacing w:before="120" w:after="60"/>
      <w:jc w:val="right"/>
    </w:pPr>
    <w:rPr>
      <w:rFonts w:ascii="Arial" w:hAnsi="Arial"/>
      <w:b/>
      <w:sz w:val="20"/>
    </w:rPr>
  </w:style>
  <w:style w:type="paragraph" w:customStyle="1" w:styleId="Note">
    <w:name w:val="Note"/>
    <w:basedOn w:val="Normal"/>
    <w:rsid w:val="006159E6"/>
    <w:pPr>
      <w:tabs>
        <w:tab w:val="left" w:pos="1559"/>
      </w:tabs>
      <w:spacing w:before="120" w:line="220" w:lineRule="exact"/>
      <w:ind w:left="964"/>
      <w:jc w:val="both"/>
    </w:pPr>
    <w:rPr>
      <w:sz w:val="20"/>
    </w:rPr>
  </w:style>
  <w:style w:type="paragraph" w:customStyle="1" w:styleId="P2">
    <w:name w:val="P2"/>
    <w:aliases w:val="(i)"/>
    <w:basedOn w:val="Normal"/>
    <w:rsid w:val="006159E6"/>
    <w:pPr>
      <w:tabs>
        <w:tab w:val="right" w:pos="1758"/>
        <w:tab w:val="left" w:pos="2155"/>
      </w:tabs>
      <w:spacing w:before="60" w:line="260" w:lineRule="exact"/>
      <w:ind w:left="1985" w:hanging="1985"/>
      <w:jc w:val="both"/>
    </w:pPr>
  </w:style>
  <w:style w:type="paragraph" w:customStyle="1" w:styleId="ExampleBody">
    <w:name w:val="Example Body"/>
    <w:basedOn w:val="Normal"/>
    <w:rsid w:val="006159E6"/>
    <w:pPr>
      <w:spacing w:before="60" w:line="220" w:lineRule="exact"/>
      <w:ind w:left="964"/>
      <w:jc w:val="both"/>
    </w:pPr>
    <w:rPr>
      <w:sz w:val="20"/>
    </w:rPr>
  </w:style>
  <w:style w:type="paragraph" w:customStyle="1" w:styleId="ExampleList">
    <w:name w:val="Example List"/>
    <w:basedOn w:val="Normal"/>
    <w:rsid w:val="006159E6"/>
    <w:pPr>
      <w:numPr>
        <w:numId w:val="1"/>
      </w:numPr>
      <w:tabs>
        <w:tab w:val="left" w:pos="1247"/>
      </w:tabs>
      <w:spacing w:before="60" w:line="220" w:lineRule="exact"/>
      <w:jc w:val="both"/>
    </w:pPr>
    <w:rPr>
      <w:sz w:val="20"/>
    </w:rPr>
  </w:style>
  <w:style w:type="paragraph" w:customStyle="1" w:styleId="HE">
    <w:name w:val="HE"/>
    <w:aliases w:val="Example heading"/>
    <w:basedOn w:val="Normal"/>
    <w:next w:val="ExampleBody"/>
    <w:rsid w:val="006159E6"/>
    <w:pPr>
      <w:keepNext/>
      <w:tabs>
        <w:tab w:val="left" w:pos="1559"/>
      </w:tabs>
      <w:spacing w:before="120" w:line="220" w:lineRule="exact"/>
      <w:ind w:left="964"/>
    </w:pPr>
    <w:rPr>
      <w:i/>
      <w:sz w:val="20"/>
    </w:rPr>
  </w:style>
  <w:style w:type="paragraph" w:customStyle="1" w:styleId="Rc">
    <w:name w:val="Rc"/>
    <w:aliases w:val="Rn continued"/>
    <w:basedOn w:val="Normal"/>
    <w:next w:val="R1"/>
    <w:rsid w:val="006159E6"/>
    <w:pPr>
      <w:spacing w:before="60" w:line="260" w:lineRule="exact"/>
      <w:ind w:left="964"/>
      <w:jc w:val="both"/>
    </w:pPr>
  </w:style>
  <w:style w:type="paragraph" w:customStyle="1" w:styleId="Scheduleheading">
    <w:name w:val="Schedule heading"/>
    <w:basedOn w:val="Normal"/>
    <w:next w:val="R1"/>
    <w:rsid w:val="006159E6"/>
    <w:pPr>
      <w:keepNext/>
      <w:tabs>
        <w:tab w:val="left" w:pos="1985"/>
      </w:tabs>
      <w:spacing w:before="360"/>
      <w:ind w:left="964" w:hanging="964"/>
    </w:pPr>
    <w:rPr>
      <w:rFonts w:ascii="Arial" w:hAnsi="Arial"/>
      <w:b/>
    </w:rPr>
  </w:style>
  <w:style w:type="paragraph" w:customStyle="1" w:styleId="Schedulereference">
    <w:name w:val="Schedule reference"/>
    <w:basedOn w:val="Normal"/>
    <w:next w:val="Normal"/>
    <w:rsid w:val="006159E6"/>
    <w:pPr>
      <w:keepNext/>
      <w:spacing w:before="60" w:line="200" w:lineRule="exact"/>
      <w:ind w:left="2410"/>
    </w:pPr>
    <w:rPr>
      <w:rFonts w:ascii="Arial" w:hAnsi="Arial"/>
      <w:sz w:val="18"/>
    </w:rPr>
  </w:style>
  <w:style w:type="paragraph" w:customStyle="1" w:styleId="Scheduletitle">
    <w:name w:val="Schedule title"/>
    <w:basedOn w:val="Normal"/>
    <w:next w:val="Schedulereference"/>
    <w:rsid w:val="006159E6"/>
    <w:pPr>
      <w:keepNext/>
      <w:spacing w:before="480"/>
      <w:ind w:left="2410" w:hanging="2410"/>
    </w:pPr>
    <w:rPr>
      <w:rFonts w:ascii="Arial" w:hAnsi="Arial"/>
      <w:b/>
      <w:sz w:val="32"/>
    </w:rPr>
  </w:style>
  <w:style w:type="paragraph" w:styleId="TOC2">
    <w:name w:val="toc 2"/>
    <w:basedOn w:val="Normal"/>
    <w:next w:val="Normal"/>
    <w:autoRedefine/>
    <w:semiHidden/>
    <w:rsid w:val="006159E6"/>
    <w:pPr>
      <w:keepNext/>
      <w:tabs>
        <w:tab w:val="right" w:pos="8335"/>
      </w:tabs>
      <w:spacing w:before="240" w:after="120"/>
      <w:ind w:left="1701" w:right="714" w:hanging="1701"/>
    </w:pPr>
    <w:rPr>
      <w:rFonts w:ascii="Arial" w:hAnsi="Arial"/>
      <w:b/>
    </w:rPr>
  </w:style>
  <w:style w:type="paragraph" w:styleId="TOC5">
    <w:name w:val="toc 5"/>
    <w:basedOn w:val="Normal"/>
    <w:next w:val="Normal"/>
    <w:autoRedefine/>
    <w:semiHidden/>
    <w:rsid w:val="006159E6"/>
    <w:pPr>
      <w:tabs>
        <w:tab w:val="right" w:pos="1559"/>
        <w:tab w:val="left" w:pos="1701"/>
        <w:tab w:val="right" w:pos="8335"/>
      </w:tabs>
      <w:spacing w:before="40"/>
      <w:ind w:left="1701" w:right="714" w:hanging="1701"/>
    </w:pPr>
    <w:rPr>
      <w:rFonts w:ascii="Arial" w:hAnsi="Arial"/>
      <w:sz w:val="20"/>
    </w:rPr>
  </w:style>
  <w:style w:type="paragraph" w:styleId="TOC6">
    <w:name w:val="toc 6"/>
    <w:basedOn w:val="Normal"/>
    <w:next w:val="Normal"/>
    <w:autoRedefine/>
    <w:semiHidden/>
    <w:rsid w:val="00FC5709"/>
    <w:pPr>
      <w:keepNext/>
      <w:tabs>
        <w:tab w:val="left" w:pos="2082"/>
        <w:tab w:val="right" w:pos="8335"/>
      </w:tabs>
      <w:spacing w:before="120"/>
      <w:ind w:left="1701" w:right="515" w:hanging="1701"/>
    </w:pPr>
    <w:rPr>
      <w:rFonts w:ascii="Arial" w:hAnsi="Arial"/>
      <w:b/>
      <w:sz w:val="20"/>
    </w:rPr>
  </w:style>
  <w:style w:type="paragraph" w:customStyle="1" w:styleId="HeaderContentsPage">
    <w:name w:val="HeaderContents&quot;Page&quot;"/>
    <w:basedOn w:val="Normal"/>
    <w:rsid w:val="006159E6"/>
    <w:pPr>
      <w:spacing w:before="120" w:after="120"/>
      <w:jc w:val="right"/>
    </w:pPr>
    <w:rPr>
      <w:rFonts w:ascii="Arial" w:hAnsi="Arial"/>
      <w:sz w:val="20"/>
    </w:rPr>
  </w:style>
  <w:style w:type="paragraph" w:customStyle="1" w:styleId="ZP1">
    <w:name w:val="ZP1"/>
    <w:basedOn w:val="P1"/>
    <w:rsid w:val="006159E6"/>
    <w:pPr>
      <w:keepNext/>
    </w:pPr>
  </w:style>
  <w:style w:type="paragraph" w:customStyle="1" w:styleId="ZR1">
    <w:name w:val="ZR1"/>
    <w:basedOn w:val="R1"/>
    <w:rsid w:val="006159E6"/>
    <w:pPr>
      <w:keepNext/>
    </w:pPr>
  </w:style>
  <w:style w:type="paragraph" w:customStyle="1" w:styleId="PageBreak">
    <w:name w:val="PageBreak"/>
    <w:aliases w:val="pb"/>
    <w:basedOn w:val="Normal"/>
    <w:next w:val="Heading2"/>
    <w:rsid w:val="006159E6"/>
    <w:rPr>
      <w:sz w:val="2"/>
    </w:rPr>
  </w:style>
  <w:style w:type="character" w:styleId="CommentReference">
    <w:name w:val="annotation reference"/>
    <w:basedOn w:val="DefaultParagraphFont"/>
    <w:uiPriority w:val="99"/>
    <w:semiHidden/>
    <w:unhideWhenUsed/>
    <w:rsid w:val="006159E6"/>
    <w:rPr>
      <w:sz w:val="16"/>
      <w:szCs w:val="16"/>
    </w:rPr>
  </w:style>
  <w:style w:type="paragraph" w:styleId="CommentText">
    <w:name w:val="annotation text"/>
    <w:basedOn w:val="Normal"/>
    <w:link w:val="CommentTextChar"/>
    <w:uiPriority w:val="99"/>
    <w:semiHidden/>
    <w:unhideWhenUsed/>
    <w:rsid w:val="006159E6"/>
    <w:rPr>
      <w:sz w:val="20"/>
    </w:rPr>
  </w:style>
  <w:style w:type="character" w:customStyle="1" w:styleId="CommentTextChar">
    <w:name w:val="Comment Text Char"/>
    <w:basedOn w:val="DefaultParagraphFont"/>
    <w:link w:val="CommentText"/>
    <w:uiPriority w:val="99"/>
    <w:semiHidden/>
    <w:rsid w:val="006159E6"/>
    <w:rPr>
      <w:rFonts w:ascii="Times New Roman" w:eastAsia="Times New Roman" w:hAnsi="Times New Roman" w:cs="Times New Roman"/>
      <w:sz w:val="20"/>
      <w:szCs w:val="20"/>
      <w:lang w:eastAsia="en-AU"/>
    </w:rPr>
  </w:style>
  <w:style w:type="character" w:customStyle="1" w:styleId="Heading2Char">
    <w:name w:val="Heading 2 Char"/>
    <w:basedOn w:val="DefaultParagraphFont"/>
    <w:link w:val="Heading2"/>
    <w:uiPriority w:val="9"/>
    <w:semiHidden/>
    <w:rsid w:val="006159E6"/>
    <w:rPr>
      <w:rFonts w:asciiTheme="majorHAnsi" w:eastAsiaTheme="majorEastAsia" w:hAnsiTheme="majorHAnsi" w:cstheme="majorBidi"/>
      <w:color w:val="2E74B5" w:themeColor="accent1" w:themeShade="BF"/>
      <w:sz w:val="26"/>
      <w:szCs w:val="26"/>
      <w:lang w:eastAsia="en-AU"/>
    </w:rPr>
  </w:style>
  <w:style w:type="paragraph" w:styleId="BalloonText">
    <w:name w:val="Balloon Text"/>
    <w:basedOn w:val="Normal"/>
    <w:link w:val="BalloonTextChar"/>
    <w:uiPriority w:val="99"/>
    <w:semiHidden/>
    <w:unhideWhenUsed/>
    <w:rsid w:val="00615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E6"/>
    <w:rPr>
      <w:rFonts w:ascii="Segoe UI" w:eastAsia="Times New Roman" w:hAnsi="Segoe UI" w:cs="Segoe UI"/>
      <w:sz w:val="18"/>
      <w:szCs w:val="18"/>
      <w:lang w:eastAsia="en-AU"/>
    </w:rPr>
  </w:style>
  <w:style w:type="paragraph" w:customStyle="1" w:styleId="SignCoverPageEnd">
    <w:name w:val="SignCoverPageEnd"/>
    <w:basedOn w:val="Normal"/>
    <w:next w:val="Normal"/>
    <w:rsid w:val="004A2BA8"/>
    <w:pPr>
      <w:keepNext/>
      <w:pBdr>
        <w:bottom w:val="single" w:sz="4" w:space="12" w:color="auto"/>
      </w:pBdr>
      <w:tabs>
        <w:tab w:val="left" w:pos="3402"/>
      </w:tabs>
      <w:spacing w:line="300" w:lineRule="atLeast"/>
      <w:ind w:right="397"/>
    </w:pPr>
    <w:rPr>
      <w:sz w:val="22"/>
    </w:rPr>
  </w:style>
  <w:style w:type="paragraph" w:customStyle="1" w:styleId="note0">
    <w:name w:val="note"/>
    <w:basedOn w:val="Normal"/>
    <w:rsid w:val="0050064B"/>
    <w:pPr>
      <w:spacing w:before="100" w:beforeAutospacing="1" w:after="100" w:afterAutospacing="1"/>
    </w:pPr>
    <w:rPr>
      <w:szCs w:val="24"/>
    </w:rPr>
  </w:style>
  <w:style w:type="paragraph" w:styleId="CommentSubject">
    <w:name w:val="annotation subject"/>
    <w:basedOn w:val="CommentText"/>
    <w:next w:val="CommentText"/>
    <w:link w:val="CommentSubjectChar"/>
    <w:uiPriority w:val="99"/>
    <w:semiHidden/>
    <w:unhideWhenUsed/>
    <w:rsid w:val="0050064B"/>
    <w:rPr>
      <w:b/>
      <w:bCs/>
    </w:rPr>
  </w:style>
  <w:style w:type="character" w:customStyle="1" w:styleId="CommentSubjectChar">
    <w:name w:val="Comment Subject Char"/>
    <w:basedOn w:val="CommentTextChar"/>
    <w:link w:val="CommentSubject"/>
    <w:uiPriority w:val="99"/>
    <w:semiHidden/>
    <w:rsid w:val="0050064B"/>
    <w:rPr>
      <w:rFonts w:ascii="Times New Roman" w:eastAsia="Times New Roman" w:hAnsi="Times New Roman" w:cs="Times New Roman"/>
      <w:b/>
      <w:bCs/>
      <w:sz w:val="20"/>
      <w:szCs w:val="20"/>
      <w:lang w:eastAsia="en-AU"/>
    </w:rPr>
  </w:style>
  <w:style w:type="table" w:styleId="TableGrid">
    <w:name w:val="Table Grid"/>
    <w:basedOn w:val="TableNormal"/>
    <w:uiPriority w:val="39"/>
    <w:rsid w:val="00EE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7AEB"/>
    <w:pPr>
      <w:spacing w:after="0" w:line="240" w:lineRule="auto"/>
    </w:pPr>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1416AD"/>
    <w:rPr>
      <w:color w:val="0563C1" w:themeColor="hyperlink"/>
      <w:u w:val="single"/>
    </w:rPr>
  </w:style>
  <w:style w:type="paragraph" w:customStyle="1" w:styleId="Definition0">
    <w:name w:val="Definition"/>
    <w:aliases w:val="dd"/>
    <w:basedOn w:val="Normal"/>
    <w:rsid w:val="00DD597F"/>
    <w:pPr>
      <w:spacing w:before="180"/>
      <w:ind w:left="1134"/>
    </w:pPr>
    <w:rPr>
      <w:sz w:val="22"/>
    </w:rPr>
  </w:style>
  <w:style w:type="paragraph" w:customStyle="1" w:styleId="notemargin">
    <w:name w:val="note(margin)"/>
    <w:aliases w:val="nm"/>
    <w:basedOn w:val="Normal"/>
    <w:rsid w:val="00DD597F"/>
    <w:pPr>
      <w:tabs>
        <w:tab w:val="left" w:pos="709"/>
      </w:tabs>
      <w:spacing w:before="122" w:line="198" w:lineRule="exact"/>
      <w:ind w:left="709" w:hanging="709"/>
    </w:pPr>
    <w:rPr>
      <w:sz w:val="18"/>
    </w:rPr>
  </w:style>
  <w:style w:type="paragraph" w:customStyle="1" w:styleId="notetext">
    <w:name w:val="note(text)"/>
    <w:aliases w:val="n"/>
    <w:basedOn w:val="Normal"/>
    <w:rsid w:val="00DD597F"/>
    <w:pPr>
      <w:spacing w:before="122" w:line="198" w:lineRule="exact"/>
      <w:ind w:left="1985" w:hanging="851"/>
    </w:pPr>
    <w:rPr>
      <w:sz w:val="18"/>
    </w:rPr>
  </w:style>
  <w:style w:type="paragraph" w:customStyle="1" w:styleId="subsection">
    <w:name w:val="subsection"/>
    <w:aliases w:val="ss"/>
    <w:basedOn w:val="Normal"/>
    <w:link w:val="subsectionChar"/>
    <w:rsid w:val="00DD597F"/>
    <w:pPr>
      <w:tabs>
        <w:tab w:val="right" w:pos="1021"/>
      </w:tabs>
      <w:spacing w:before="180"/>
      <w:ind w:left="1134" w:hanging="1134"/>
    </w:pPr>
    <w:rPr>
      <w:sz w:val="22"/>
    </w:rPr>
  </w:style>
  <w:style w:type="paragraph" w:customStyle="1" w:styleId="paragraph">
    <w:name w:val="paragraph"/>
    <w:aliases w:val="a"/>
    <w:basedOn w:val="Normal"/>
    <w:rsid w:val="00DD597F"/>
    <w:pPr>
      <w:tabs>
        <w:tab w:val="right" w:pos="1531"/>
      </w:tabs>
      <w:spacing w:before="40"/>
      <w:ind w:left="1644" w:hanging="1644"/>
    </w:pPr>
    <w:rPr>
      <w:sz w:val="22"/>
    </w:rPr>
  </w:style>
  <w:style w:type="paragraph" w:customStyle="1" w:styleId="Tabletext">
    <w:name w:val="Tabletext"/>
    <w:aliases w:val="tt"/>
    <w:basedOn w:val="Normal"/>
    <w:rsid w:val="00DD597F"/>
    <w:pPr>
      <w:spacing w:before="60" w:line="240" w:lineRule="atLeast"/>
    </w:pPr>
    <w:rPr>
      <w:sz w:val="20"/>
    </w:rPr>
  </w:style>
  <w:style w:type="paragraph" w:customStyle="1" w:styleId="TableHeading">
    <w:name w:val="TableHeading"/>
    <w:aliases w:val="th"/>
    <w:basedOn w:val="Normal"/>
    <w:next w:val="Tabletext"/>
    <w:rsid w:val="00DD597F"/>
    <w:pPr>
      <w:keepNext/>
      <w:spacing w:before="60" w:line="240" w:lineRule="atLeast"/>
    </w:pPr>
    <w:rPr>
      <w:b/>
      <w:sz w:val="20"/>
    </w:rPr>
  </w:style>
  <w:style w:type="paragraph" w:customStyle="1" w:styleId="subsection2">
    <w:name w:val="subsection2"/>
    <w:aliases w:val="ss2"/>
    <w:basedOn w:val="Normal"/>
    <w:next w:val="subsection"/>
    <w:rsid w:val="00DD597F"/>
    <w:pPr>
      <w:spacing w:before="40"/>
      <w:ind w:left="1134"/>
    </w:pPr>
    <w:rPr>
      <w:sz w:val="22"/>
    </w:rPr>
  </w:style>
  <w:style w:type="paragraph" w:styleId="ListParagraph">
    <w:name w:val="List Paragraph"/>
    <w:basedOn w:val="Normal"/>
    <w:uiPriority w:val="34"/>
    <w:qFormat/>
    <w:rsid w:val="0012382D"/>
    <w:pPr>
      <w:ind w:left="720"/>
      <w:contextualSpacing/>
    </w:pPr>
    <w:rPr>
      <w:szCs w:val="24"/>
    </w:rPr>
  </w:style>
  <w:style w:type="character" w:customStyle="1" w:styleId="subsectionChar">
    <w:name w:val="subsection Char"/>
    <w:aliases w:val="ss Char"/>
    <w:basedOn w:val="DefaultParagraphFont"/>
    <w:link w:val="subsection"/>
    <w:locked/>
    <w:rsid w:val="00D63BD1"/>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377">
      <w:bodyDiv w:val="1"/>
      <w:marLeft w:val="0"/>
      <w:marRight w:val="0"/>
      <w:marTop w:val="0"/>
      <w:marBottom w:val="0"/>
      <w:divBdr>
        <w:top w:val="none" w:sz="0" w:space="0" w:color="auto"/>
        <w:left w:val="none" w:sz="0" w:space="0" w:color="auto"/>
        <w:bottom w:val="none" w:sz="0" w:space="0" w:color="auto"/>
        <w:right w:val="none" w:sz="0" w:space="0" w:color="auto"/>
      </w:divBdr>
      <w:divsChild>
        <w:div w:id="150371530">
          <w:marLeft w:val="0"/>
          <w:marRight w:val="0"/>
          <w:marTop w:val="0"/>
          <w:marBottom w:val="0"/>
          <w:divBdr>
            <w:top w:val="none" w:sz="0" w:space="0" w:color="auto"/>
            <w:left w:val="none" w:sz="0" w:space="0" w:color="auto"/>
            <w:bottom w:val="none" w:sz="0" w:space="0" w:color="auto"/>
            <w:right w:val="none" w:sz="0" w:space="0" w:color="auto"/>
          </w:divBdr>
          <w:divsChild>
            <w:div w:id="1009916863">
              <w:marLeft w:val="0"/>
              <w:marRight w:val="0"/>
              <w:marTop w:val="0"/>
              <w:marBottom w:val="0"/>
              <w:divBdr>
                <w:top w:val="none" w:sz="0" w:space="0" w:color="auto"/>
                <w:left w:val="none" w:sz="0" w:space="0" w:color="auto"/>
                <w:bottom w:val="none" w:sz="0" w:space="0" w:color="auto"/>
                <w:right w:val="none" w:sz="0" w:space="0" w:color="auto"/>
              </w:divBdr>
              <w:divsChild>
                <w:div w:id="1640381012">
                  <w:marLeft w:val="0"/>
                  <w:marRight w:val="0"/>
                  <w:marTop w:val="0"/>
                  <w:marBottom w:val="0"/>
                  <w:divBdr>
                    <w:top w:val="none" w:sz="0" w:space="0" w:color="auto"/>
                    <w:left w:val="none" w:sz="0" w:space="0" w:color="auto"/>
                    <w:bottom w:val="none" w:sz="0" w:space="0" w:color="auto"/>
                    <w:right w:val="none" w:sz="0" w:space="0" w:color="auto"/>
                  </w:divBdr>
                  <w:divsChild>
                    <w:div w:id="1208684067">
                      <w:marLeft w:val="0"/>
                      <w:marRight w:val="0"/>
                      <w:marTop w:val="0"/>
                      <w:marBottom w:val="0"/>
                      <w:divBdr>
                        <w:top w:val="none" w:sz="0" w:space="0" w:color="auto"/>
                        <w:left w:val="none" w:sz="0" w:space="0" w:color="auto"/>
                        <w:bottom w:val="none" w:sz="0" w:space="0" w:color="auto"/>
                        <w:right w:val="none" w:sz="0" w:space="0" w:color="auto"/>
                      </w:divBdr>
                      <w:divsChild>
                        <w:div w:id="1353611364">
                          <w:marLeft w:val="0"/>
                          <w:marRight w:val="0"/>
                          <w:marTop w:val="0"/>
                          <w:marBottom w:val="0"/>
                          <w:divBdr>
                            <w:top w:val="none" w:sz="0" w:space="0" w:color="auto"/>
                            <w:left w:val="none" w:sz="0" w:space="0" w:color="auto"/>
                            <w:bottom w:val="none" w:sz="0" w:space="0" w:color="auto"/>
                            <w:right w:val="none" w:sz="0" w:space="0" w:color="auto"/>
                          </w:divBdr>
                          <w:divsChild>
                            <w:div w:id="714307304">
                              <w:marLeft w:val="0"/>
                              <w:marRight w:val="0"/>
                              <w:marTop w:val="0"/>
                              <w:marBottom w:val="0"/>
                              <w:divBdr>
                                <w:top w:val="single" w:sz="6" w:space="0" w:color="828282"/>
                                <w:left w:val="single" w:sz="6" w:space="0" w:color="828282"/>
                                <w:bottom w:val="single" w:sz="6" w:space="0" w:color="828282"/>
                                <w:right w:val="single" w:sz="6" w:space="0" w:color="828282"/>
                              </w:divBdr>
                              <w:divsChild>
                                <w:div w:id="1980576399">
                                  <w:marLeft w:val="0"/>
                                  <w:marRight w:val="0"/>
                                  <w:marTop w:val="0"/>
                                  <w:marBottom w:val="0"/>
                                  <w:divBdr>
                                    <w:top w:val="none" w:sz="0" w:space="0" w:color="auto"/>
                                    <w:left w:val="none" w:sz="0" w:space="0" w:color="auto"/>
                                    <w:bottom w:val="none" w:sz="0" w:space="0" w:color="auto"/>
                                    <w:right w:val="none" w:sz="0" w:space="0" w:color="auto"/>
                                  </w:divBdr>
                                  <w:divsChild>
                                    <w:div w:id="1866364085">
                                      <w:marLeft w:val="0"/>
                                      <w:marRight w:val="0"/>
                                      <w:marTop w:val="0"/>
                                      <w:marBottom w:val="0"/>
                                      <w:divBdr>
                                        <w:top w:val="none" w:sz="0" w:space="0" w:color="auto"/>
                                        <w:left w:val="none" w:sz="0" w:space="0" w:color="auto"/>
                                        <w:bottom w:val="none" w:sz="0" w:space="0" w:color="auto"/>
                                        <w:right w:val="none" w:sz="0" w:space="0" w:color="auto"/>
                                      </w:divBdr>
                                      <w:divsChild>
                                        <w:div w:id="1614285689">
                                          <w:marLeft w:val="0"/>
                                          <w:marRight w:val="0"/>
                                          <w:marTop w:val="0"/>
                                          <w:marBottom w:val="0"/>
                                          <w:divBdr>
                                            <w:top w:val="none" w:sz="0" w:space="0" w:color="auto"/>
                                            <w:left w:val="none" w:sz="0" w:space="0" w:color="auto"/>
                                            <w:bottom w:val="none" w:sz="0" w:space="0" w:color="auto"/>
                                            <w:right w:val="none" w:sz="0" w:space="0" w:color="auto"/>
                                          </w:divBdr>
                                          <w:divsChild>
                                            <w:div w:id="1405184427">
                                              <w:marLeft w:val="0"/>
                                              <w:marRight w:val="0"/>
                                              <w:marTop w:val="0"/>
                                              <w:marBottom w:val="0"/>
                                              <w:divBdr>
                                                <w:top w:val="none" w:sz="0" w:space="0" w:color="auto"/>
                                                <w:left w:val="none" w:sz="0" w:space="0" w:color="auto"/>
                                                <w:bottom w:val="none" w:sz="0" w:space="0" w:color="auto"/>
                                                <w:right w:val="none" w:sz="0" w:space="0" w:color="auto"/>
                                              </w:divBdr>
                                              <w:divsChild>
                                                <w:div w:id="1810324549">
                                                  <w:marLeft w:val="0"/>
                                                  <w:marRight w:val="0"/>
                                                  <w:marTop w:val="0"/>
                                                  <w:marBottom w:val="0"/>
                                                  <w:divBdr>
                                                    <w:top w:val="none" w:sz="0" w:space="0" w:color="auto"/>
                                                    <w:left w:val="none" w:sz="0" w:space="0" w:color="auto"/>
                                                    <w:bottom w:val="none" w:sz="0" w:space="0" w:color="auto"/>
                                                    <w:right w:val="none" w:sz="0" w:space="0" w:color="auto"/>
                                                  </w:divBdr>
                                                  <w:divsChild>
                                                    <w:div w:id="4892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62833">
      <w:bodyDiv w:val="1"/>
      <w:marLeft w:val="0"/>
      <w:marRight w:val="0"/>
      <w:marTop w:val="0"/>
      <w:marBottom w:val="0"/>
      <w:divBdr>
        <w:top w:val="none" w:sz="0" w:space="0" w:color="auto"/>
        <w:left w:val="none" w:sz="0" w:space="0" w:color="auto"/>
        <w:bottom w:val="none" w:sz="0" w:space="0" w:color="auto"/>
        <w:right w:val="none" w:sz="0" w:space="0" w:color="auto"/>
      </w:divBdr>
      <w:divsChild>
        <w:div w:id="110172523">
          <w:marLeft w:val="0"/>
          <w:marRight w:val="0"/>
          <w:marTop w:val="0"/>
          <w:marBottom w:val="0"/>
          <w:divBdr>
            <w:top w:val="none" w:sz="0" w:space="0" w:color="auto"/>
            <w:left w:val="none" w:sz="0" w:space="0" w:color="auto"/>
            <w:bottom w:val="none" w:sz="0" w:space="0" w:color="auto"/>
            <w:right w:val="none" w:sz="0" w:space="0" w:color="auto"/>
          </w:divBdr>
          <w:divsChild>
            <w:div w:id="1494292729">
              <w:marLeft w:val="0"/>
              <w:marRight w:val="0"/>
              <w:marTop w:val="0"/>
              <w:marBottom w:val="0"/>
              <w:divBdr>
                <w:top w:val="none" w:sz="0" w:space="0" w:color="auto"/>
                <w:left w:val="none" w:sz="0" w:space="0" w:color="auto"/>
                <w:bottom w:val="none" w:sz="0" w:space="0" w:color="auto"/>
                <w:right w:val="none" w:sz="0" w:space="0" w:color="auto"/>
              </w:divBdr>
              <w:divsChild>
                <w:div w:id="739790889">
                  <w:marLeft w:val="0"/>
                  <w:marRight w:val="0"/>
                  <w:marTop w:val="0"/>
                  <w:marBottom w:val="0"/>
                  <w:divBdr>
                    <w:top w:val="none" w:sz="0" w:space="0" w:color="auto"/>
                    <w:left w:val="none" w:sz="0" w:space="0" w:color="auto"/>
                    <w:bottom w:val="none" w:sz="0" w:space="0" w:color="auto"/>
                    <w:right w:val="none" w:sz="0" w:space="0" w:color="auto"/>
                  </w:divBdr>
                  <w:divsChild>
                    <w:div w:id="660696870">
                      <w:marLeft w:val="0"/>
                      <w:marRight w:val="0"/>
                      <w:marTop w:val="0"/>
                      <w:marBottom w:val="0"/>
                      <w:divBdr>
                        <w:top w:val="none" w:sz="0" w:space="0" w:color="auto"/>
                        <w:left w:val="none" w:sz="0" w:space="0" w:color="auto"/>
                        <w:bottom w:val="none" w:sz="0" w:space="0" w:color="auto"/>
                        <w:right w:val="none" w:sz="0" w:space="0" w:color="auto"/>
                      </w:divBdr>
                      <w:divsChild>
                        <w:div w:id="1590891202">
                          <w:marLeft w:val="0"/>
                          <w:marRight w:val="0"/>
                          <w:marTop w:val="0"/>
                          <w:marBottom w:val="0"/>
                          <w:divBdr>
                            <w:top w:val="none" w:sz="0" w:space="0" w:color="auto"/>
                            <w:left w:val="none" w:sz="0" w:space="0" w:color="auto"/>
                            <w:bottom w:val="none" w:sz="0" w:space="0" w:color="auto"/>
                            <w:right w:val="none" w:sz="0" w:space="0" w:color="auto"/>
                          </w:divBdr>
                          <w:divsChild>
                            <w:div w:id="84887239">
                              <w:marLeft w:val="0"/>
                              <w:marRight w:val="0"/>
                              <w:marTop w:val="0"/>
                              <w:marBottom w:val="0"/>
                              <w:divBdr>
                                <w:top w:val="none" w:sz="0" w:space="0" w:color="auto"/>
                                <w:left w:val="none" w:sz="0" w:space="0" w:color="auto"/>
                                <w:bottom w:val="none" w:sz="0" w:space="0" w:color="auto"/>
                                <w:right w:val="none" w:sz="0" w:space="0" w:color="auto"/>
                              </w:divBdr>
                              <w:divsChild>
                                <w:div w:id="163476989">
                                  <w:marLeft w:val="0"/>
                                  <w:marRight w:val="0"/>
                                  <w:marTop w:val="0"/>
                                  <w:marBottom w:val="0"/>
                                  <w:divBdr>
                                    <w:top w:val="none" w:sz="0" w:space="0" w:color="auto"/>
                                    <w:left w:val="none" w:sz="0" w:space="0" w:color="auto"/>
                                    <w:bottom w:val="none" w:sz="0" w:space="0" w:color="auto"/>
                                    <w:right w:val="none" w:sz="0" w:space="0" w:color="auto"/>
                                  </w:divBdr>
                                  <w:divsChild>
                                    <w:div w:id="1751655967">
                                      <w:marLeft w:val="0"/>
                                      <w:marRight w:val="0"/>
                                      <w:marTop w:val="0"/>
                                      <w:marBottom w:val="0"/>
                                      <w:divBdr>
                                        <w:top w:val="none" w:sz="0" w:space="0" w:color="auto"/>
                                        <w:left w:val="none" w:sz="0" w:space="0" w:color="auto"/>
                                        <w:bottom w:val="none" w:sz="0" w:space="0" w:color="auto"/>
                                        <w:right w:val="none" w:sz="0" w:space="0" w:color="auto"/>
                                      </w:divBdr>
                                      <w:divsChild>
                                        <w:div w:id="593436550">
                                          <w:marLeft w:val="0"/>
                                          <w:marRight w:val="0"/>
                                          <w:marTop w:val="0"/>
                                          <w:marBottom w:val="0"/>
                                          <w:divBdr>
                                            <w:top w:val="none" w:sz="0" w:space="0" w:color="auto"/>
                                            <w:left w:val="none" w:sz="0" w:space="0" w:color="auto"/>
                                            <w:bottom w:val="none" w:sz="0" w:space="0" w:color="auto"/>
                                            <w:right w:val="none" w:sz="0" w:space="0" w:color="auto"/>
                                          </w:divBdr>
                                          <w:divsChild>
                                            <w:div w:id="1780834338">
                                              <w:marLeft w:val="0"/>
                                              <w:marRight w:val="0"/>
                                              <w:marTop w:val="0"/>
                                              <w:marBottom w:val="0"/>
                                              <w:divBdr>
                                                <w:top w:val="none" w:sz="0" w:space="0" w:color="auto"/>
                                                <w:left w:val="none" w:sz="0" w:space="0" w:color="auto"/>
                                                <w:bottom w:val="none" w:sz="0" w:space="0" w:color="auto"/>
                                                <w:right w:val="none" w:sz="0" w:space="0" w:color="auto"/>
                                              </w:divBdr>
                                              <w:divsChild>
                                                <w:div w:id="15354087">
                                                  <w:marLeft w:val="0"/>
                                                  <w:marRight w:val="0"/>
                                                  <w:marTop w:val="0"/>
                                                  <w:marBottom w:val="0"/>
                                                  <w:divBdr>
                                                    <w:top w:val="none" w:sz="0" w:space="0" w:color="auto"/>
                                                    <w:left w:val="none" w:sz="0" w:space="0" w:color="auto"/>
                                                    <w:bottom w:val="none" w:sz="0" w:space="0" w:color="auto"/>
                                                    <w:right w:val="none" w:sz="0" w:space="0" w:color="auto"/>
                                                  </w:divBdr>
                                                  <w:divsChild>
                                                    <w:div w:id="1299609765">
                                                      <w:marLeft w:val="0"/>
                                                      <w:marRight w:val="0"/>
                                                      <w:marTop w:val="0"/>
                                                      <w:marBottom w:val="0"/>
                                                      <w:divBdr>
                                                        <w:top w:val="none" w:sz="0" w:space="0" w:color="auto"/>
                                                        <w:left w:val="none" w:sz="0" w:space="0" w:color="auto"/>
                                                        <w:bottom w:val="none" w:sz="0" w:space="0" w:color="auto"/>
                                                        <w:right w:val="none" w:sz="0" w:space="0" w:color="auto"/>
                                                      </w:divBdr>
                                                      <w:divsChild>
                                                        <w:div w:id="18577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notcall.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cm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261705403CE42B54D9A6301E169C3" ma:contentTypeVersion="0" ma:contentTypeDescription="Create a new document." ma:contentTypeScope="" ma:versionID="a2ae4a4f8afcf4b4aab8a4647ee45d8b">
  <xsd:schema xmlns:xsd="http://www.w3.org/2001/XMLSchema" xmlns:xs="http://www.w3.org/2001/XMLSchema" xmlns:p="http://schemas.microsoft.com/office/2006/metadata/properties" xmlns:ns2="6db8f3c6-01a1-4322-b043-a3b2a190f7a8" targetNamespace="http://schemas.microsoft.com/office/2006/metadata/properties" ma:root="true" ma:fieldsID="12cab96ea73bb68e354f842f3ae4407b"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KNAH4PPFC442-1881-1263</_dlc_DocId>
    <_dlc_DocIdUrl xmlns="6db8f3c6-01a1-4322-b043-a3b2a190f7a8">
      <Url>http://collaboration/organisation/CCCD/CCB/MOD/_layouts/DocIdRedir.aspx?ID=KNAH4PPFC442-1881-1263</Url>
      <Description>KNAH4PPFC442-1881-1263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D148-0CB5-4549-8ABC-30F5B800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8E1F9-21EF-4795-8357-971E46E3364E}">
  <ds:schemaRefs>
    <ds:schemaRef ds:uri="http://schemas.microsoft.com/office/2006/metadata/properties"/>
    <ds:schemaRef ds:uri="http://schemas.microsoft.com/office/infopath/2007/PartnerControls"/>
    <ds:schemaRef ds:uri="6db8f3c6-01a1-4322-b043-a3b2a190f7a8"/>
  </ds:schemaRefs>
</ds:datastoreItem>
</file>

<file path=customXml/itemProps3.xml><?xml version="1.0" encoding="utf-8"?>
<ds:datastoreItem xmlns:ds="http://schemas.openxmlformats.org/officeDocument/2006/customXml" ds:itemID="{6564E926-895F-4F98-B665-2410F9AC9D77}">
  <ds:schemaRefs>
    <ds:schemaRef ds:uri="http://schemas.microsoft.com/sharepoint/v3/contenttype/forms"/>
  </ds:schemaRefs>
</ds:datastoreItem>
</file>

<file path=customXml/itemProps4.xml><?xml version="1.0" encoding="utf-8"?>
<ds:datastoreItem xmlns:ds="http://schemas.openxmlformats.org/officeDocument/2006/customXml" ds:itemID="{8EED6101-ADC3-40CC-BE1F-A636CEF2D245}">
  <ds:schemaRefs>
    <ds:schemaRef ds:uri="http://schemas.microsoft.com/sharepoint/events"/>
  </ds:schemaRefs>
</ds:datastoreItem>
</file>

<file path=customXml/itemProps5.xml><?xml version="1.0" encoding="utf-8"?>
<ds:datastoreItem xmlns:ds="http://schemas.openxmlformats.org/officeDocument/2006/customXml" ds:itemID="{6BA22A8A-712E-44C4-A1D3-F55C51D7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McDonald</dc:creator>
  <cp:keywords/>
  <dc:description/>
  <cp:lastModifiedBy>Morgan Vaudrey</cp:lastModifiedBy>
  <cp:revision>3</cp:revision>
  <cp:lastPrinted>2017-08-23T02:12:00Z</cp:lastPrinted>
  <dcterms:created xsi:type="dcterms:W3CDTF">2017-09-03T23:12:00Z</dcterms:created>
  <dcterms:modified xsi:type="dcterms:W3CDTF">2017-09-12T01:07:00Z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0x01010015D261705403CE42B54D9A6301E169C3</vt:lpwstr>
  </property>
  <property fmtid="{D5CDD505-2E9C-101B-9397-08002B2CF9AE}" pid="3" name="_dlc_DocIdItemGuid">
    <vt:lpwstr>4d862bd5-5845-40bf-8e55-f7de7ae59b4c</vt:lpwstr>
  </property>
</Properties>
</file>