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3A732" w14:textId="792A5185"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DF7BE0" w:rsidRPr="00DF7BE0">
        <w:rPr>
          <w:b/>
          <w:color w:val="000000"/>
          <w:spacing w:val="-1"/>
          <w:sz w:val="28"/>
        </w:rPr>
        <w:t>ASIC Corporations (Mortgage Of</w:t>
      </w:r>
      <w:r w:rsidR="003A492E">
        <w:rPr>
          <w:b/>
          <w:color w:val="000000"/>
          <w:spacing w:val="-1"/>
          <w:sz w:val="28"/>
        </w:rPr>
        <w:t>fset Accounts) Instrument 2017/795</w:t>
      </w:r>
    </w:p>
    <w:p w14:paraId="3C33A733" w14:textId="77777777" w:rsidR="005B0E3A" w:rsidRDefault="005B0E3A" w:rsidP="005B0E3A">
      <w:pPr>
        <w:pStyle w:val="BodyText"/>
        <w:jc w:val="center"/>
      </w:pPr>
      <w:r>
        <w:t>Prepared by the Australian Securities and Investments Commission</w:t>
      </w:r>
    </w:p>
    <w:p w14:paraId="3C33A734" w14:textId="77777777" w:rsidR="005B0E3A" w:rsidRDefault="005B0E3A" w:rsidP="005B0E3A">
      <w:pPr>
        <w:spacing w:before="4" w:line="220" w:lineRule="exact"/>
        <w:jc w:val="center"/>
      </w:pPr>
    </w:p>
    <w:p w14:paraId="3C33A735" w14:textId="77777777" w:rsidR="005B0E3A" w:rsidRDefault="005B0E3A" w:rsidP="005B0E3A">
      <w:pPr>
        <w:jc w:val="center"/>
        <w:rPr>
          <w:sz w:val="24"/>
          <w:szCs w:val="24"/>
        </w:rPr>
      </w:pPr>
      <w:r>
        <w:rPr>
          <w:i/>
          <w:sz w:val="24"/>
        </w:rPr>
        <w:t>Corporations Act 2001</w:t>
      </w:r>
    </w:p>
    <w:p w14:paraId="3C33A736" w14:textId="77777777" w:rsidR="005B0E3A" w:rsidRDefault="005B0E3A" w:rsidP="005B0E3A">
      <w:pPr>
        <w:spacing w:before="3" w:line="220" w:lineRule="exact"/>
      </w:pPr>
    </w:p>
    <w:p w14:paraId="3C33A737" w14:textId="26611537" w:rsidR="00DF7BE0" w:rsidRDefault="005B0E3A" w:rsidP="005B0E3A">
      <w:pPr>
        <w:pStyle w:val="BodyText"/>
        <w:spacing w:line="261" w:lineRule="auto"/>
        <w:rPr>
          <w:color w:val="000000"/>
          <w:spacing w:val="-1"/>
        </w:rPr>
      </w:pPr>
      <w:r>
        <w:t xml:space="preserve">The Australian Securities and </w:t>
      </w:r>
      <w:r>
        <w:rPr>
          <w:spacing w:val="-1"/>
        </w:rPr>
        <w:t>Investments</w:t>
      </w:r>
      <w:r>
        <w:t xml:space="preserve"> </w:t>
      </w:r>
      <w:r>
        <w:rPr>
          <w:spacing w:val="-1"/>
        </w:rPr>
        <w:t>Commission</w:t>
      </w:r>
      <w:r>
        <w:t xml:space="preserve"> (ASIC) </w:t>
      </w:r>
      <w:r>
        <w:rPr>
          <w:spacing w:val="-1"/>
        </w:rPr>
        <w:t>makes</w:t>
      </w:r>
      <w:r>
        <w:t xml:space="preserve"> </w:t>
      </w:r>
      <w:r w:rsidR="00DF7BE0" w:rsidRPr="00F56B77">
        <w:t>ASIC Corporations (Mortgage Off</w:t>
      </w:r>
      <w:r w:rsidR="003A492E">
        <w:t>set Accounts) Instrument 2017/795</w:t>
      </w:r>
      <w:r w:rsidRPr="00F56B77">
        <w:rPr>
          <w:spacing w:val="-1"/>
        </w:rPr>
        <w:t xml:space="preserve"> </w:t>
      </w:r>
      <w:r w:rsidR="008A5205">
        <w:rPr>
          <w:spacing w:val="-1"/>
        </w:rPr>
        <w:t xml:space="preserve">(the Instrument) </w:t>
      </w:r>
      <w:r w:rsidRPr="00F56B77">
        <w:rPr>
          <w:spacing w:val="-1"/>
        </w:rPr>
        <w:t xml:space="preserve">under </w:t>
      </w:r>
      <w:r w:rsidR="00DF7BE0" w:rsidRPr="00F56B77">
        <w:t xml:space="preserve">paragraph </w:t>
      </w:r>
      <w:proofErr w:type="gramStart"/>
      <w:r w:rsidR="00DF7BE0" w:rsidRPr="00F56B77">
        <w:t>926A(</w:t>
      </w:r>
      <w:proofErr w:type="gramEnd"/>
      <w:r w:rsidR="00DF7BE0" w:rsidRPr="00F56B77">
        <w:t xml:space="preserve">2)(a) </w:t>
      </w:r>
      <w:r w:rsidR="00D13F40" w:rsidRPr="006B1323">
        <w:rPr>
          <w:szCs w:val="24"/>
        </w:rPr>
        <w:t xml:space="preserve">of the </w:t>
      </w:r>
      <w:r w:rsidR="00DF7BE0" w:rsidRPr="007E2C4E">
        <w:rPr>
          <w:i/>
        </w:rPr>
        <w:t>Corporations Act 2001</w:t>
      </w:r>
      <w:r w:rsidR="00661710">
        <w:t xml:space="preserve"> (the Act)</w:t>
      </w:r>
      <w:r w:rsidRPr="00F56B77">
        <w:rPr>
          <w:spacing w:val="-1"/>
        </w:rPr>
        <w:t xml:space="preserve">. </w:t>
      </w:r>
    </w:p>
    <w:p w14:paraId="3C33A738" w14:textId="77777777" w:rsidR="00661710" w:rsidRDefault="00DF7BE0" w:rsidP="005B0E3A">
      <w:pPr>
        <w:pStyle w:val="BodyText"/>
        <w:spacing w:line="261" w:lineRule="auto"/>
      </w:pPr>
      <w:r w:rsidRPr="00DF7BE0">
        <w:t xml:space="preserve">Paragraph </w:t>
      </w:r>
      <w:proofErr w:type="gramStart"/>
      <w:r w:rsidRPr="00DF7BE0">
        <w:t>926A(</w:t>
      </w:r>
      <w:proofErr w:type="gramEnd"/>
      <w:r w:rsidRPr="00DF7BE0">
        <w:t>2)(a) of the Act provides that ASIC may exempt a person or a financial product or class of persons or financial products from all or specified provisions of Part 7.6 of the Act (other than Divisions 4 and 8).</w:t>
      </w:r>
    </w:p>
    <w:p w14:paraId="3C33A739" w14:textId="77777777" w:rsidR="005B0E3A" w:rsidRDefault="005B0E3A" w:rsidP="005B0E3A">
      <w:pPr>
        <w:spacing w:before="6" w:line="220" w:lineRule="exact"/>
      </w:pPr>
    </w:p>
    <w:p w14:paraId="3C33A73A" w14:textId="77777777"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0" w:name="1._Background"/>
      <w:bookmarkEnd w:id="0"/>
      <w:r>
        <w:rPr>
          <w:rFonts w:ascii="Arial"/>
          <w:b/>
          <w:spacing w:val="-1"/>
          <w:sz w:val="24"/>
        </w:rPr>
        <w:t>Background</w:t>
      </w:r>
    </w:p>
    <w:p w14:paraId="3C33A73B" w14:textId="77777777" w:rsidR="005B0E3A" w:rsidRDefault="005B0E3A" w:rsidP="005B0E3A">
      <w:pPr>
        <w:spacing w:before="4" w:line="220" w:lineRule="exact"/>
      </w:pPr>
    </w:p>
    <w:p w14:paraId="3C33A73C" w14:textId="77777777" w:rsidR="00DE6044" w:rsidRDefault="00DE6044" w:rsidP="00DE6044">
      <w:pPr>
        <w:pStyle w:val="BodyText"/>
        <w:spacing w:before="199"/>
      </w:pPr>
      <w:r>
        <w:t>A mortgage offset account is a facility that lenders offer to borrowers with home loans. In general, the borrower deposits money into the offset account which is notionally offset against the balance of the loan so that the borrower pays interest only on the notionally reduced balance. Usually, the credit balance of the mortgage offset account is available to the borrower at call.</w:t>
      </w:r>
    </w:p>
    <w:p w14:paraId="3C33A73D" w14:textId="77777777" w:rsidR="00DE6044" w:rsidRDefault="00DE6044" w:rsidP="00DE6044">
      <w:pPr>
        <w:pStyle w:val="BodyText"/>
        <w:spacing w:before="199"/>
      </w:pPr>
      <w:r>
        <w:t xml:space="preserve">Mortgage offset accounts are financial products, as either a financial investment under s763B of the </w:t>
      </w:r>
      <w:r w:rsidRPr="007E2C4E">
        <w:rPr>
          <w:i/>
        </w:rPr>
        <w:t>Corporations Act 2001</w:t>
      </w:r>
      <w:r>
        <w:t xml:space="preserve"> (Corporations Act) or a deposit taking facility under s764A(1)(</w:t>
      </w:r>
      <w:proofErr w:type="spellStart"/>
      <w:r>
        <w:t>i</w:t>
      </w:r>
      <w:proofErr w:type="spellEnd"/>
      <w:r>
        <w:t>) of the Corporations Act.</w:t>
      </w:r>
    </w:p>
    <w:p w14:paraId="3C33A73E" w14:textId="77777777" w:rsidR="00DE6044" w:rsidRDefault="00DE6044" w:rsidP="00DE6044">
      <w:pPr>
        <w:pStyle w:val="BodyText"/>
        <w:spacing w:before="199"/>
      </w:pPr>
      <w:r>
        <w:t xml:space="preserve">Many persons involved in the obtaining of credit, such as mortgage brokers, provide advice on mortgage offset accounts, or deal in those accounts, but do not provide any other financial services. Under the normal operation of the Corporations Act, these persons would need to obtain </w:t>
      </w:r>
      <w:proofErr w:type="gramStart"/>
      <w:r>
        <w:t>an Australian financial services</w:t>
      </w:r>
      <w:proofErr w:type="gramEnd"/>
      <w:r>
        <w:t xml:space="preserve"> (AFS) licence.</w:t>
      </w:r>
    </w:p>
    <w:p w14:paraId="3C33A73F" w14:textId="0CEFDA77" w:rsidR="005B0E3A" w:rsidRDefault="00DE6044" w:rsidP="00DE6044">
      <w:pPr>
        <w:pStyle w:val="BodyText"/>
        <w:spacing w:before="199"/>
      </w:pPr>
      <w:r>
        <w:t xml:space="preserve">We made </w:t>
      </w:r>
      <w:r w:rsidR="004C3155" w:rsidRPr="004C3155">
        <w:t xml:space="preserve">Class Order </w:t>
      </w:r>
      <w:r w:rsidRPr="004C3155">
        <w:t xml:space="preserve">[CO 03/1048] </w:t>
      </w:r>
      <w:r w:rsidR="004C3155" w:rsidRPr="007E2C4E">
        <w:rPr>
          <w:i/>
        </w:rPr>
        <w:t>Mortgage Offset Accounts</w:t>
      </w:r>
      <w:r w:rsidR="004C3155">
        <w:t xml:space="preserve"> </w:t>
      </w:r>
      <w:r w:rsidR="00627803">
        <w:t xml:space="preserve">([CO 03/1048]) </w:t>
      </w:r>
      <w:r>
        <w:t xml:space="preserve">to permit the provision of financial product advice on a mortgage offset account and for arranging for another person to apply for, acquire, vary or dispose of a mortgage offset account without an AFS licence. </w:t>
      </w:r>
      <w:r w:rsidR="004D61EB">
        <w:t>As a result, p</w:t>
      </w:r>
      <w:r>
        <w:t xml:space="preserve">ersons who </w:t>
      </w:r>
      <w:proofErr w:type="gramStart"/>
      <w:r>
        <w:t>advise</w:t>
      </w:r>
      <w:proofErr w:type="gramEnd"/>
      <w:r>
        <w:t xml:space="preserve"> or deal in relation to mortgage offset accounts do not need to obtain an AFS licence solely for these purposes.</w:t>
      </w:r>
    </w:p>
    <w:p w14:paraId="75FE3339" w14:textId="67DBDA1F" w:rsidR="008A5205" w:rsidRDefault="008A5205" w:rsidP="008A5205">
      <w:pPr>
        <w:pStyle w:val="BodyText"/>
        <w:spacing w:before="199"/>
      </w:pPr>
      <w:r>
        <w:t xml:space="preserve">Under the </w:t>
      </w:r>
      <w:r>
        <w:rPr>
          <w:i/>
        </w:rPr>
        <w:t>Legislation Act 2003</w:t>
      </w:r>
      <w:r>
        <w:t xml:space="preserve">, [CO 03/1048] was due to sunset on 1 October 2017. </w:t>
      </w:r>
    </w:p>
    <w:p w14:paraId="75776E1A" w14:textId="77777777" w:rsidR="008A5205" w:rsidRDefault="008A5205" w:rsidP="00DE6044">
      <w:pPr>
        <w:pStyle w:val="BodyText"/>
        <w:spacing w:before="199"/>
      </w:pPr>
    </w:p>
    <w:p w14:paraId="3C33A740" w14:textId="77777777" w:rsidR="005B0E3A" w:rsidRDefault="005B0E3A" w:rsidP="005B0E3A">
      <w:pPr>
        <w:spacing w:before="1" w:line="120" w:lineRule="exact"/>
        <w:rPr>
          <w:sz w:val="12"/>
          <w:szCs w:val="12"/>
        </w:rPr>
      </w:pPr>
      <w:bookmarkStart w:id="1" w:name="_GoBack"/>
      <w:bookmarkEnd w:id="1"/>
    </w:p>
    <w:p w14:paraId="3C33A741" w14:textId="77777777" w:rsidR="005B0E3A" w:rsidRDefault="005B0E3A" w:rsidP="005B0E3A">
      <w:pPr>
        <w:spacing w:line="240" w:lineRule="exact"/>
        <w:rPr>
          <w:sz w:val="24"/>
          <w:szCs w:val="24"/>
        </w:rPr>
      </w:pPr>
    </w:p>
    <w:p w14:paraId="3C33A742" w14:textId="77777777" w:rsidR="005B0E3A" w:rsidRPr="00303F31" w:rsidRDefault="005B0E3A" w:rsidP="005B0E3A">
      <w:pPr>
        <w:pStyle w:val="Heading3"/>
        <w:keepNext w:val="0"/>
        <w:widowControl w:val="0"/>
        <w:numPr>
          <w:ilvl w:val="0"/>
          <w:numId w:val="7"/>
        </w:numPr>
        <w:tabs>
          <w:tab w:val="left" w:pos="1592"/>
        </w:tabs>
        <w:spacing w:after="0" w:line="240" w:lineRule="auto"/>
        <w:ind w:left="0" w:firstLine="0"/>
        <w:jc w:val="left"/>
        <w:rPr>
          <w:rFonts w:ascii="Arial" w:eastAsia="Arial" w:hAnsi="Arial" w:cs="Arial"/>
          <w:b/>
          <w:bCs/>
          <w:sz w:val="24"/>
          <w:szCs w:val="24"/>
        </w:rPr>
      </w:pPr>
      <w:bookmarkStart w:id="2" w:name="2._Purpose_of_the_class_order_"/>
      <w:bookmarkEnd w:id="2"/>
      <w:r w:rsidRPr="00303F31">
        <w:rPr>
          <w:rFonts w:ascii="Arial" w:hAnsi="Arial" w:cs="Arial"/>
          <w:b/>
          <w:spacing w:val="-1"/>
          <w:sz w:val="24"/>
          <w:szCs w:val="24"/>
        </w:rPr>
        <w:t>Purpose</w:t>
      </w:r>
      <w:r w:rsidRPr="00303F31">
        <w:rPr>
          <w:rFonts w:ascii="Arial" w:hAnsi="Arial" w:cs="Arial"/>
          <w:b/>
          <w:sz w:val="24"/>
          <w:szCs w:val="24"/>
        </w:rPr>
        <w:t xml:space="preserve"> of </w:t>
      </w:r>
      <w:r w:rsidRPr="00303F31">
        <w:rPr>
          <w:rFonts w:ascii="Arial" w:hAnsi="Arial" w:cs="Arial"/>
          <w:b/>
          <w:spacing w:val="-1"/>
          <w:sz w:val="24"/>
          <w:szCs w:val="24"/>
        </w:rPr>
        <w:t>the</w:t>
      </w:r>
      <w:r w:rsidRPr="00303F31">
        <w:rPr>
          <w:rFonts w:ascii="Arial" w:hAnsi="Arial" w:cs="Arial"/>
          <w:b/>
          <w:sz w:val="24"/>
          <w:szCs w:val="24"/>
        </w:rPr>
        <w:t xml:space="preserve"> </w:t>
      </w:r>
      <w:r w:rsidRPr="00303F31">
        <w:rPr>
          <w:rFonts w:ascii="Arial" w:hAnsi="Arial" w:cs="Arial"/>
          <w:b/>
          <w:spacing w:val="-1"/>
          <w:sz w:val="24"/>
          <w:szCs w:val="24"/>
        </w:rPr>
        <w:t>instrument</w:t>
      </w:r>
    </w:p>
    <w:p w14:paraId="3C33A743" w14:textId="77777777" w:rsidR="005B0E3A" w:rsidRDefault="005B0E3A" w:rsidP="005B0E3A">
      <w:pPr>
        <w:spacing w:before="4" w:line="220" w:lineRule="exact"/>
      </w:pPr>
    </w:p>
    <w:p w14:paraId="5B83AF33" w14:textId="3206AD70" w:rsidR="008A5205" w:rsidRDefault="008A5205" w:rsidP="007E2C4E">
      <w:pPr>
        <w:spacing w:before="71"/>
      </w:pPr>
      <w:r w:rsidRPr="004C3155">
        <w:rPr>
          <w:sz w:val="24"/>
          <w:szCs w:val="24"/>
        </w:rPr>
        <w:t>ASIC Corporations (Mortgage Off</w:t>
      </w:r>
      <w:r w:rsidR="003A492E">
        <w:rPr>
          <w:sz w:val="24"/>
          <w:szCs w:val="24"/>
        </w:rPr>
        <w:t>set Accounts) Instrument 2017/795</w:t>
      </w:r>
      <w:r w:rsidRPr="004C3155">
        <w:rPr>
          <w:sz w:val="24"/>
          <w:szCs w:val="24"/>
        </w:rPr>
        <w:t xml:space="preserve"> remakes [CO 03/1048]</w:t>
      </w:r>
      <w:r>
        <w:rPr>
          <w:sz w:val="24"/>
          <w:szCs w:val="24"/>
        </w:rPr>
        <w:t xml:space="preserve"> to preserve its effect beyond 1 October 2017.</w:t>
      </w:r>
    </w:p>
    <w:p w14:paraId="260800C0" w14:textId="64B10F06" w:rsidR="008A5205" w:rsidRPr="004C3155" w:rsidRDefault="007F0096" w:rsidP="007F0096">
      <w:pPr>
        <w:pStyle w:val="BodyText"/>
        <w:spacing w:after="240"/>
        <w:rPr>
          <w:szCs w:val="24"/>
        </w:rPr>
      </w:pPr>
      <w:r w:rsidRPr="007F0096">
        <w:rPr>
          <w:szCs w:val="24"/>
        </w:rPr>
        <w:t>We have reached</w:t>
      </w:r>
      <w:r w:rsidR="004D61EB">
        <w:rPr>
          <w:szCs w:val="24"/>
        </w:rPr>
        <w:t xml:space="preserve"> the</w:t>
      </w:r>
      <w:r w:rsidRPr="007F0096">
        <w:rPr>
          <w:szCs w:val="24"/>
        </w:rPr>
        <w:t xml:space="preserve"> view that [CO 03/1048] is operating effectively and efficiently, and continues to form a useful part of the legislative framework. </w:t>
      </w:r>
    </w:p>
    <w:p w14:paraId="3C33A746" w14:textId="77777777" w:rsidR="005B0E3A" w:rsidRPr="00303F31"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3" w:name="Insert_a_level_3_heading_"/>
      <w:bookmarkStart w:id="4" w:name="3._Operation_of_the_class_order_"/>
      <w:bookmarkEnd w:id="3"/>
      <w:bookmarkEnd w:id="4"/>
      <w:r w:rsidRPr="00303F31">
        <w:rPr>
          <w:rFonts w:ascii="Arial" w:hAnsi="Arial" w:cs="Arial"/>
          <w:b/>
          <w:spacing w:val="-1"/>
          <w:sz w:val="24"/>
          <w:szCs w:val="24"/>
        </w:rPr>
        <w:t>Operation</w:t>
      </w:r>
      <w:r w:rsidRPr="00303F31">
        <w:rPr>
          <w:rFonts w:ascii="Arial" w:hAnsi="Arial" w:cs="Arial"/>
          <w:b/>
          <w:sz w:val="24"/>
          <w:szCs w:val="24"/>
        </w:rPr>
        <w:t xml:space="preserve"> </w:t>
      </w:r>
      <w:r w:rsidRPr="00303F31">
        <w:rPr>
          <w:rFonts w:ascii="Arial" w:hAnsi="Arial" w:cs="Arial"/>
          <w:b/>
          <w:spacing w:val="-1"/>
          <w:sz w:val="24"/>
          <w:szCs w:val="24"/>
        </w:rPr>
        <w:t>of</w:t>
      </w:r>
      <w:r w:rsidRPr="00303F31">
        <w:rPr>
          <w:rFonts w:ascii="Arial" w:hAnsi="Arial" w:cs="Arial"/>
          <w:b/>
          <w:sz w:val="24"/>
          <w:szCs w:val="24"/>
        </w:rPr>
        <w:t xml:space="preserve"> </w:t>
      </w:r>
      <w:r w:rsidRPr="00303F31">
        <w:rPr>
          <w:rFonts w:ascii="Arial" w:hAnsi="Arial" w:cs="Arial"/>
          <w:b/>
          <w:spacing w:val="-1"/>
          <w:sz w:val="24"/>
          <w:szCs w:val="24"/>
        </w:rPr>
        <w:t>the</w:t>
      </w:r>
      <w:r w:rsidRPr="00303F31">
        <w:rPr>
          <w:rFonts w:ascii="Arial" w:hAnsi="Arial" w:cs="Arial"/>
          <w:b/>
          <w:sz w:val="24"/>
          <w:szCs w:val="24"/>
        </w:rPr>
        <w:t xml:space="preserve"> instrument</w:t>
      </w:r>
    </w:p>
    <w:p w14:paraId="3C33A747" w14:textId="77777777" w:rsidR="005B0E3A" w:rsidRDefault="005B0E3A" w:rsidP="005B0E3A">
      <w:pPr>
        <w:spacing w:before="4" w:line="220" w:lineRule="exact"/>
      </w:pPr>
    </w:p>
    <w:p w14:paraId="04ED0199" w14:textId="75476E95" w:rsidR="008A5205" w:rsidRDefault="008A5205" w:rsidP="008F2FB2">
      <w:pPr>
        <w:pStyle w:val="BodyText"/>
        <w:spacing w:before="199"/>
        <w:rPr>
          <w:szCs w:val="24"/>
        </w:rPr>
      </w:pPr>
      <w:r>
        <w:rPr>
          <w:szCs w:val="24"/>
        </w:rPr>
        <w:t>Section</w:t>
      </w:r>
      <w:r w:rsidRPr="00080212">
        <w:rPr>
          <w:szCs w:val="24"/>
        </w:rPr>
        <w:t xml:space="preserve"> </w:t>
      </w:r>
      <w:r w:rsidR="008F2FB2" w:rsidRPr="00080212">
        <w:rPr>
          <w:szCs w:val="24"/>
        </w:rPr>
        <w:t xml:space="preserve">5 </w:t>
      </w:r>
      <w:r w:rsidR="006B230E">
        <w:rPr>
          <w:szCs w:val="24"/>
        </w:rPr>
        <w:t>exempts a person providing</w:t>
      </w:r>
      <w:r>
        <w:rPr>
          <w:szCs w:val="24"/>
        </w:rPr>
        <w:t xml:space="preserve"> certain</w:t>
      </w:r>
      <w:r w:rsidR="006B230E">
        <w:rPr>
          <w:szCs w:val="24"/>
        </w:rPr>
        <w:t xml:space="preserve"> financial services in relation to a mortgage offset accounts from the requirement to hold an </w:t>
      </w:r>
      <w:r>
        <w:rPr>
          <w:szCs w:val="24"/>
        </w:rPr>
        <w:t>AFS</w:t>
      </w:r>
      <w:r w:rsidR="006B230E">
        <w:rPr>
          <w:szCs w:val="24"/>
        </w:rPr>
        <w:t xml:space="preserve"> licence</w:t>
      </w:r>
      <w:r w:rsidR="008F2FB2" w:rsidRPr="00080212">
        <w:rPr>
          <w:szCs w:val="24"/>
        </w:rPr>
        <w:t xml:space="preserve">. </w:t>
      </w:r>
      <w:r>
        <w:rPr>
          <w:szCs w:val="24"/>
        </w:rPr>
        <w:t>The exemption applies to:</w:t>
      </w:r>
    </w:p>
    <w:p w14:paraId="4C99FCEE" w14:textId="168F906F" w:rsidR="008A5205" w:rsidRDefault="008A5205" w:rsidP="007E2C4E">
      <w:pPr>
        <w:pStyle w:val="LI-BodyTextParaa"/>
        <w:numPr>
          <w:ilvl w:val="0"/>
          <w:numId w:val="15"/>
        </w:numPr>
      </w:pPr>
      <w:r w:rsidRPr="00EF6634">
        <w:t xml:space="preserve">financial product advice relating to a mortgage offset account; </w:t>
      </w:r>
      <w:r>
        <w:t>and</w:t>
      </w:r>
    </w:p>
    <w:p w14:paraId="3C33A748" w14:textId="19C66437" w:rsidR="008F2FB2" w:rsidRDefault="008A5205" w:rsidP="007E2C4E">
      <w:pPr>
        <w:pStyle w:val="LI-BodyTextParaa"/>
        <w:numPr>
          <w:ilvl w:val="0"/>
          <w:numId w:val="15"/>
        </w:numPr>
      </w:pPr>
      <w:proofErr w:type="gramStart"/>
      <w:r>
        <w:t>dealing</w:t>
      </w:r>
      <w:proofErr w:type="gramEnd"/>
      <w:r>
        <w:t xml:space="preserve"> in a mortgage offset account by </w:t>
      </w:r>
      <w:r w:rsidRPr="00EF6634">
        <w:t>arranging for another person to apply for, acquire, vary or dispose of a mortgage offset account.</w:t>
      </w:r>
    </w:p>
    <w:p w14:paraId="3C33A749" w14:textId="77C044CA" w:rsidR="005B0E3A" w:rsidRDefault="008A5205" w:rsidP="007E2C4E">
      <w:pPr>
        <w:pStyle w:val="BodyText"/>
        <w:spacing w:before="199"/>
      </w:pPr>
      <w:r>
        <w:rPr>
          <w:szCs w:val="24"/>
        </w:rPr>
        <w:t>Unlike [CO 03/1048], the Instrument does not require persons to</w:t>
      </w:r>
      <w:r w:rsidRPr="004C3155">
        <w:rPr>
          <w:szCs w:val="24"/>
        </w:rPr>
        <w:t xml:space="preserve"> </w:t>
      </w:r>
      <w:r>
        <w:rPr>
          <w:szCs w:val="24"/>
        </w:rPr>
        <w:t>be members of an ASIC- approved external dispute resolution (EDR) scheme</w:t>
      </w:r>
      <w:r w:rsidRPr="004C3155">
        <w:rPr>
          <w:szCs w:val="24"/>
        </w:rPr>
        <w:t xml:space="preserve">. </w:t>
      </w:r>
      <w:r>
        <w:rPr>
          <w:szCs w:val="24"/>
        </w:rPr>
        <w:t>We reached the view that this requirement was redundant as the majority</w:t>
      </w:r>
      <w:r w:rsidRPr="004C3155">
        <w:rPr>
          <w:szCs w:val="24"/>
        </w:rPr>
        <w:t xml:space="preserve"> of the persons relying on [CO 03/1048]</w:t>
      </w:r>
      <w:r>
        <w:rPr>
          <w:szCs w:val="24"/>
        </w:rPr>
        <w:t xml:space="preserve"> have separate obligations to obtain EDR scheme membership.</w:t>
      </w:r>
      <w:bookmarkStart w:id="5" w:name="4._Documents_incorporated_by_reference"/>
      <w:bookmarkEnd w:id="5"/>
    </w:p>
    <w:p w14:paraId="3C33A74A" w14:textId="77777777" w:rsidR="005B0E3A" w:rsidRDefault="005B0E3A" w:rsidP="005B0E3A">
      <w:pPr>
        <w:spacing w:line="240" w:lineRule="exact"/>
        <w:rPr>
          <w:sz w:val="24"/>
          <w:szCs w:val="24"/>
        </w:rPr>
      </w:pPr>
    </w:p>
    <w:p w14:paraId="3C33A74B" w14:textId="77777777" w:rsidR="005B0E3A" w:rsidRPr="00303F31"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6" w:name="5._Consultation"/>
      <w:bookmarkEnd w:id="6"/>
      <w:r w:rsidRPr="00303F31">
        <w:rPr>
          <w:rFonts w:ascii="Arial" w:hAnsi="Arial" w:cs="Arial"/>
          <w:b/>
          <w:sz w:val="24"/>
          <w:szCs w:val="24"/>
        </w:rPr>
        <w:t>Consultation</w:t>
      </w:r>
    </w:p>
    <w:p w14:paraId="3C33A74C" w14:textId="77777777" w:rsidR="005B0E3A" w:rsidRDefault="005B0E3A" w:rsidP="005B0E3A">
      <w:pPr>
        <w:spacing w:before="4" w:line="220" w:lineRule="exact"/>
      </w:pPr>
    </w:p>
    <w:p w14:paraId="3C33A74D" w14:textId="77777777" w:rsidR="005B0E3A" w:rsidRPr="00303F31" w:rsidRDefault="00080212" w:rsidP="005B0E3A">
      <w:pPr>
        <w:pStyle w:val="Bodytextplain"/>
        <w:ind w:left="0"/>
        <w:rPr>
          <w:sz w:val="24"/>
          <w:szCs w:val="24"/>
        </w:rPr>
      </w:pPr>
      <w:r w:rsidRPr="00303F31">
        <w:rPr>
          <w:sz w:val="24"/>
          <w:szCs w:val="24"/>
        </w:rPr>
        <w:t>ASIC released a public consultation paper on its proposal to remake [CO 03/1048] on 7 June 2017. The consultation period closed on 6 July 2017. No submissions were received.</w:t>
      </w:r>
    </w:p>
    <w:p w14:paraId="3C33A74E" w14:textId="77777777" w:rsidR="005B0E3A" w:rsidRDefault="005B0E3A" w:rsidP="005B0E3A">
      <w:pPr>
        <w:pStyle w:val="Bodytextplain"/>
        <w:sectPr w:rsidR="005B0E3A" w:rsidSect="00DF7BE0">
          <w:headerReference w:type="even" r:id="rId12"/>
          <w:footerReference w:type="even" r:id="rId13"/>
          <w:footerReference w:type="default" r:id="rId14"/>
          <w:headerReference w:type="first" r:id="rId15"/>
          <w:pgSz w:w="11906" w:h="16838" w:code="9"/>
          <w:pgMar w:top="1644" w:right="1418" w:bottom="1418" w:left="1418" w:header="567" w:footer="567" w:gutter="0"/>
          <w:cols w:space="720"/>
          <w:docGrid w:linePitch="299"/>
        </w:sectPr>
      </w:pPr>
    </w:p>
    <w:p w14:paraId="3C33A74F" w14:textId="77777777" w:rsidR="000076D6" w:rsidRDefault="000076D6">
      <w:r>
        <w:rPr>
          <w:noProof/>
        </w:rPr>
        <w:lastRenderedPageBreak/>
        <mc:AlternateContent>
          <mc:Choice Requires="wps">
            <w:drawing>
              <wp:anchor distT="0" distB="0" distL="114300" distR="114300" simplePos="0" relativeHeight="251659264" behindDoc="0" locked="0" layoutInCell="1" allowOverlap="1" wp14:anchorId="3C33A750" wp14:editId="3C33A751">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14:paraId="3C33A766" w14:textId="77777777" w:rsidR="00080212" w:rsidRPr="00834797" w:rsidRDefault="00080212" w:rsidP="000076D6">
                            <w:pPr>
                              <w:spacing w:before="360" w:after="120"/>
                              <w:jc w:val="center"/>
                              <w:rPr>
                                <w:b/>
                              </w:rPr>
                            </w:pPr>
                            <w:r w:rsidRPr="00834797">
                              <w:rPr>
                                <w:b/>
                              </w:rPr>
                              <w:t>Statement of Compatibility with Human Rights</w:t>
                            </w:r>
                          </w:p>
                          <w:p w14:paraId="3C33A767" w14:textId="77777777" w:rsidR="00080212" w:rsidRPr="00247F54" w:rsidRDefault="00080212" w:rsidP="000076D6">
                            <w:pPr>
                              <w:spacing w:before="120" w:after="120"/>
                              <w:jc w:val="center"/>
                            </w:pPr>
                            <w:r w:rsidRPr="00247F54">
                              <w:rPr>
                                <w:i/>
                              </w:rPr>
                              <w:t>Prepared in accordance with Part 3 of the Human Rights (Parliamentary Scrutiny) Act 2011</w:t>
                            </w:r>
                          </w:p>
                          <w:p w14:paraId="3C33A768" w14:textId="77777777" w:rsidR="00080212" w:rsidRPr="00247F54" w:rsidRDefault="00080212" w:rsidP="000076D6">
                            <w:pPr>
                              <w:spacing w:before="120" w:after="120"/>
                              <w:jc w:val="center"/>
                            </w:pPr>
                          </w:p>
                          <w:p w14:paraId="3C33A769" w14:textId="1B84682C" w:rsidR="00080212" w:rsidRPr="00247F54" w:rsidRDefault="00080212" w:rsidP="000076D6">
                            <w:pPr>
                              <w:spacing w:before="120" w:after="120"/>
                              <w:jc w:val="center"/>
                              <w:rPr>
                                <w:b/>
                              </w:rPr>
                            </w:pPr>
                            <w:r w:rsidRPr="00080212">
                              <w:rPr>
                                <w:b/>
                              </w:rPr>
                              <w:t>ASIC Corporations (Mortgage Off</w:t>
                            </w:r>
                            <w:r w:rsidR="003A492E">
                              <w:rPr>
                                <w:b/>
                              </w:rPr>
                              <w:t>set Accounts) Instrument 2017/795</w:t>
                            </w:r>
                          </w:p>
                          <w:p w14:paraId="3C33A76A" w14:textId="77777777" w:rsidR="00080212" w:rsidRPr="00247F54" w:rsidRDefault="00080212" w:rsidP="000076D6">
                            <w:pPr>
                              <w:spacing w:before="120" w:after="120"/>
                              <w:jc w:val="center"/>
                            </w:pPr>
                          </w:p>
                          <w:p w14:paraId="3C33A76B" w14:textId="70A905F6" w:rsidR="00080212" w:rsidRPr="00247F54" w:rsidRDefault="00080212" w:rsidP="000076D6">
                            <w:pPr>
                              <w:spacing w:before="120" w:after="120"/>
                              <w:jc w:val="center"/>
                            </w:pPr>
                            <w:r w:rsidRPr="00080212">
                              <w:t>ASIC Corporations (Mortgage Off</w:t>
                            </w:r>
                            <w:r w:rsidR="003A492E">
                              <w:t>set Accounts) Instrument 2017/795</w:t>
                            </w:r>
                            <w:r>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14:paraId="3C33A76C" w14:textId="77777777" w:rsidR="00080212" w:rsidRPr="00247F54" w:rsidRDefault="00080212" w:rsidP="000076D6">
                            <w:pPr>
                              <w:spacing w:before="120" w:after="120"/>
                              <w:jc w:val="center"/>
                            </w:pPr>
                          </w:p>
                          <w:p w14:paraId="3C33A76D" w14:textId="77777777" w:rsidR="00080212" w:rsidRPr="00247F54" w:rsidRDefault="00080212" w:rsidP="000076D6">
                            <w:pPr>
                              <w:spacing w:before="120" w:after="120"/>
                              <w:jc w:val="center"/>
                            </w:pPr>
                          </w:p>
                          <w:p w14:paraId="3C33A76E" w14:textId="77777777" w:rsidR="00080212" w:rsidRPr="00247F54" w:rsidRDefault="00080212" w:rsidP="000076D6">
                            <w:pPr>
                              <w:spacing w:before="120" w:after="120"/>
                              <w:jc w:val="both"/>
                              <w:rPr>
                                <w:b/>
                              </w:rPr>
                            </w:pPr>
                            <w:r w:rsidRPr="00247F54">
                              <w:rPr>
                                <w:b/>
                              </w:rPr>
                              <w:t>Overview</w:t>
                            </w:r>
                          </w:p>
                          <w:p w14:paraId="3C33A76F" w14:textId="4059F943" w:rsidR="00080212" w:rsidRDefault="006B230E" w:rsidP="000076D6">
                            <w:pPr>
                              <w:spacing w:before="120" w:after="120"/>
                            </w:pPr>
                            <w:r w:rsidRPr="006B230E">
                              <w:t>ASIC Corporations (Mortgage Off</w:t>
                            </w:r>
                            <w:r w:rsidR="003A492E">
                              <w:t>set Accounts) Instrument 2017/795</w:t>
                            </w:r>
                            <w:r>
                              <w:t xml:space="preserve"> </w:t>
                            </w:r>
                            <w:r w:rsidRPr="006B230E">
                              <w:t>exempts a person providing</w:t>
                            </w:r>
                            <w:r w:rsidR="008A5205">
                              <w:t xml:space="preserve"> certain</w:t>
                            </w:r>
                            <w:r w:rsidRPr="006B230E">
                              <w:t xml:space="preserve"> financial services in relation to a mortgage offset accounts from the requirement to hold an Australian financial services licence. </w:t>
                            </w:r>
                          </w:p>
                          <w:p w14:paraId="3C33A770" w14:textId="77777777" w:rsidR="006B230E" w:rsidRPr="00883DB6" w:rsidRDefault="006B230E" w:rsidP="000076D6">
                            <w:pPr>
                              <w:spacing w:before="120" w:after="120"/>
                            </w:pPr>
                          </w:p>
                          <w:p w14:paraId="3C33A771" w14:textId="77777777" w:rsidR="00080212" w:rsidRPr="00247F54" w:rsidRDefault="00080212" w:rsidP="000076D6">
                            <w:pPr>
                              <w:spacing w:before="120" w:after="120"/>
                              <w:rPr>
                                <w:b/>
                              </w:rPr>
                            </w:pPr>
                            <w:r w:rsidRPr="00247F54">
                              <w:rPr>
                                <w:b/>
                              </w:rPr>
                              <w:t>Human rights implications</w:t>
                            </w:r>
                          </w:p>
                          <w:p w14:paraId="3C33A772" w14:textId="77777777" w:rsidR="00080212" w:rsidRPr="00247F54" w:rsidRDefault="00080212"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3C33A773" w14:textId="77777777" w:rsidR="00080212" w:rsidRPr="00247F54" w:rsidRDefault="00080212" w:rsidP="000076D6">
                            <w:pPr>
                              <w:spacing w:before="120" w:after="120"/>
                            </w:pPr>
                          </w:p>
                          <w:p w14:paraId="3C33A774" w14:textId="77777777" w:rsidR="00080212" w:rsidRPr="00247F54" w:rsidRDefault="00080212" w:rsidP="000076D6">
                            <w:pPr>
                              <w:spacing w:before="120" w:after="120"/>
                              <w:rPr>
                                <w:b/>
                              </w:rPr>
                            </w:pPr>
                            <w:r w:rsidRPr="00247F54">
                              <w:rPr>
                                <w:b/>
                              </w:rPr>
                              <w:t>Conclusion</w:t>
                            </w:r>
                          </w:p>
                          <w:p w14:paraId="3C33A775" w14:textId="77777777" w:rsidR="00080212" w:rsidRPr="00247F54" w:rsidRDefault="00080212"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3C33A776" w14:textId="77777777" w:rsidR="00080212" w:rsidRPr="00E4135E" w:rsidRDefault="00080212" w:rsidP="000076D6">
                            <w:pPr>
                              <w:spacing w:before="120" w:after="120"/>
                              <w:jc w:val="center"/>
                            </w:pPr>
                          </w:p>
                          <w:p w14:paraId="3C33A777" w14:textId="77777777" w:rsidR="00080212" w:rsidRPr="00E4135E" w:rsidRDefault="006B230E" w:rsidP="000076D6">
                            <w:pPr>
                              <w:spacing w:before="120" w:after="120"/>
                              <w:jc w:val="center"/>
                            </w:pPr>
                            <w:r>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14:paraId="3C33A766" w14:textId="77777777" w:rsidR="00080212" w:rsidRPr="00834797" w:rsidRDefault="00080212" w:rsidP="000076D6">
                      <w:pPr>
                        <w:spacing w:before="360" w:after="120"/>
                        <w:jc w:val="center"/>
                        <w:rPr>
                          <w:b/>
                        </w:rPr>
                      </w:pPr>
                      <w:r w:rsidRPr="00834797">
                        <w:rPr>
                          <w:b/>
                        </w:rPr>
                        <w:t>Statement of Compatibility with Human Rights</w:t>
                      </w:r>
                    </w:p>
                    <w:p w14:paraId="3C33A767" w14:textId="77777777" w:rsidR="00080212" w:rsidRPr="00247F54" w:rsidRDefault="00080212" w:rsidP="000076D6">
                      <w:pPr>
                        <w:spacing w:before="120" w:after="120"/>
                        <w:jc w:val="center"/>
                      </w:pPr>
                      <w:r w:rsidRPr="00247F54">
                        <w:rPr>
                          <w:i/>
                        </w:rPr>
                        <w:t>Prepared in accordance with Part 3 of the Human Rights (Parliamentary Scrutiny) Act 2011</w:t>
                      </w:r>
                    </w:p>
                    <w:p w14:paraId="3C33A768" w14:textId="77777777" w:rsidR="00080212" w:rsidRPr="00247F54" w:rsidRDefault="00080212" w:rsidP="000076D6">
                      <w:pPr>
                        <w:spacing w:before="120" w:after="120"/>
                        <w:jc w:val="center"/>
                      </w:pPr>
                    </w:p>
                    <w:p w14:paraId="3C33A769" w14:textId="1B84682C" w:rsidR="00080212" w:rsidRPr="00247F54" w:rsidRDefault="00080212" w:rsidP="000076D6">
                      <w:pPr>
                        <w:spacing w:before="120" w:after="120"/>
                        <w:jc w:val="center"/>
                        <w:rPr>
                          <w:b/>
                        </w:rPr>
                      </w:pPr>
                      <w:r w:rsidRPr="00080212">
                        <w:rPr>
                          <w:b/>
                        </w:rPr>
                        <w:t>ASIC Corporations (Mortgage Off</w:t>
                      </w:r>
                      <w:r w:rsidR="003A492E">
                        <w:rPr>
                          <w:b/>
                        </w:rPr>
                        <w:t>set Accounts) Instrument 2017/795</w:t>
                      </w:r>
                    </w:p>
                    <w:p w14:paraId="3C33A76A" w14:textId="77777777" w:rsidR="00080212" w:rsidRPr="00247F54" w:rsidRDefault="00080212" w:rsidP="000076D6">
                      <w:pPr>
                        <w:spacing w:before="120" w:after="120"/>
                        <w:jc w:val="center"/>
                      </w:pPr>
                    </w:p>
                    <w:p w14:paraId="3C33A76B" w14:textId="70A905F6" w:rsidR="00080212" w:rsidRPr="00247F54" w:rsidRDefault="00080212" w:rsidP="000076D6">
                      <w:pPr>
                        <w:spacing w:before="120" w:after="120"/>
                        <w:jc w:val="center"/>
                      </w:pPr>
                      <w:r w:rsidRPr="00080212">
                        <w:t>ASIC Corporations (Mortgage Off</w:t>
                      </w:r>
                      <w:r w:rsidR="003A492E">
                        <w:t>set Accounts) Instrument 2017/795</w:t>
                      </w:r>
                      <w:r>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14:paraId="3C33A76C" w14:textId="77777777" w:rsidR="00080212" w:rsidRPr="00247F54" w:rsidRDefault="00080212" w:rsidP="000076D6">
                      <w:pPr>
                        <w:spacing w:before="120" w:after="120"/>
                        <w:jc w:val="center"/>
                      </w:pPr>
                    </w:p>
                    <w:p w14:paraId="3C33A76D" w14:textId="77777777" w:rsidR="00080212" w:rsidRPr="00247F54" w:rsidRDefault="00080212" w:rsidP="000076D6">
                      <w:pPr>
                        <w:spacing w:before="120" w:after="120"/>
                        <w:jc w:val="center"/>
                      </w:pPr>
                    </w:p>
                    <w:p w14:paraId="3C33A76E" w14:textId="77777777" w:rsidR="00080212" w:rsidRPr="00247F54" w:rsidRDefault="00080212" w:rsidP="000076D6">
                      <w:pPr>
                        <w:spacing w:before="120" w:after="120"/>
                        <w:jc w:val="both"/>
                        <w:rPr>
                          <w:b/>
                        </w:rPr>
                      </w:pPr>
                      <w:r w:rsidRPr="00247F54">
                        <w:rPr>
                          <w:b/>
                        </w:rPr>
                        <w:t>Overview</w:t>
                      </w:r>
                    </w:p>
                    <w:p w14:paraId="3C33A76F" w14:textId="4059F943" w:rsidR="00080212" w:rsidRDefault="006B230E" w:rsidP="000076D6">
                      <w:pPr>
                        <w:spacing w:before="120" w:after="120"/>
                      </w:pPr>
                      <w:r w:rsidRPr="006B230E">
                        <w:t>ASIC Corporations (Mortgage Off</w:t>
                      </w:r>
                      <w:r w:rsidR="003A492E">
                        <w:t>set Accounts) Instrument 2017/795</w:t>
                      </w:r>
                      <w:r>
                        <w:t xml:space="preserve"> </w:t>
                      </w:r>
                      <w:r w:rsidRPr="006B230E">
                        <w:t>exempts a person providing</w:t>
                      </w:r>
                      <w:r w:rsidR="008A5205">
                        <w:t xml:space="preserve"> certain</w:t>
                      </w:r>
                      <w:r w:rsidRPr="006B230E">
                        <w:t xml:space="preserve"> financial services in relation to a mortgage offset accounts from the requirement to hold an Australian financial services licence. </w:t>
                      </w:r>
                    </w:p>
                    <w:p w14:paraId="3C33A770" w14:textId="77777777" w:rsidR="006B230E" w:rsidRPr="00883DB6" w:rsidRDefault="006B230E" w:rsidP="000076D6">
                      <w:pPr>
                        <w:spacing w:before="120" w:after="120"/>
                      </w:pPr>
                    </w:p>
                    <w:p w14:paraId="3C33A771" w14:textId="77777777" w:rsidR="00080212" w:rsidRPr="00247F54" w:rsidRDefault="00080212" w:rsidP="000076D6">
                      <w:pPr>
                        <w:spacing w:before="120" w:after="120"/>
                        <w:rPr>
                          <w:b/>
                        </w:rPr>
                      </w:pPr>
                      <w:r w:rsidRPr="00247F54">
                        <w:rPr>
                          <w:b/>
                        </w:rPr>
                        <w:t>Human rights implications</w:t>
                      </w:r>
                    </w:p>
                    <w:p w14:paraId="3C33A772" w14:textId="77777777" w:rsidR="00080212" w:rsidRPr="00247F54" w:rsidRDefault="00080212"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3C33A773" w14:textId="77777777" w:rsidR="00080212" w:rsidRPr="00247F54" w:rsidRDefault="00080212" w:rsidP="000076D6">
                      <w:pPr>
                        <w:spacing w:before="120" w:after="120"/>
                      </w:pPr>
                    </w:p>
                    <w:p w14:paraId="3C33A774" w14:textId="77777777" w:rsidR="00080212" w:rsidRPr="00247F54" w:rsidRDefault="00080212" w:rsidP="000076D6">
                      <w:pPr>
                        <w:spacing w:before="120" w:after="120"/>
                        <w:rPr>
                          <w:b/>
                        </w:rPr>
                      </w:pPr>
                      <w:r w:rsidRPr="00247F54">
                        <w:rPr>
                          <w:b/>
                        </w:rPr>
                        <w:t>Conclusion</w:t>
                      </w:r>
                    </w:p>
                    <w:p w14:paraId="3C33A775" w14:textId="77777777" w:rsidR="00080212" w:rsidRPr="00247F54" w:rsidRDefault="00080212"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3C33A776" w14:textId="77777777" w:rsidR="00080212" w:rsidRPr="00E4135E" w:rsidRDefault="00080212" w:rsidP="000076D6">
                      <w:pPr>
                        <w:spacing w:before="120" w:after="120"/>
                        <w:jc w:val="center"/>
                      </w:pPr>
                    </w:p>
                    <w:p w14:paraId="3C33A777" w14:textId="77777777" w:rsidR="00080212" w:rsidRPr="00E4135E" w:rsidRDefault="006B230E" w:rsidP="000076D6">
                      <w:pPr>
                        <w:spacing w:before="120" w:after="120"/>
                        <w:jc w:val="center"/>
                      </w:pPr>
                      <w:r>
                        <w:rPr>
                          <w:b/>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3A754" w14:textId="77777777" w:rsidR="00080212" w:rsidRDefault="00080212">
      <w:pPr>
        <w:spacing w:after="0"/>
      </w:pPr>
      <w:r>
        <w:separator/>
      </w:r>
    </w:p>
  </w:endnote>
  <w:endnote w:type="continuationSeparator" w:id="0">
    <w:p w14:paraId="3C33A755" w14:textId="77777777" w:rsidR="00080212" w:rsidRDefault="000802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3A75A" w14:textId="77777777" w:rsidR="00080212" w:rsidRDefault="000802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C33A75B" w14:textId="77777777" w:rsidR="00080212" w:rsidRDefault="00080212">
    <w:pPr>
      <w:pStyle w:val="Footer"/>
      <w:ind w:right="360"/>
    </w:pPr>
  </w:p>
  <w:p w14:paraId="3C33A75C" w14:textId="77777777" w:rsidR="00080212" w:rsidRDefault="00080212"/>
  <w:p w14:paraId="3C33A75D" w14:textId="77777777" w:rsidR="00080212" w:rsidRDefault="00080212"/>
  <w:p w14:paraId="3C33A75E" w14:textId="77777777" w:rsidR="00080212" w:rsidRDefault="00080212"/>
  <w:p w14:paraId="3C33A75F" w14:textId="77777777" w:rsidR="00080212" w:rsidRDefault="00080212"/>
  <w:p w14:paraId="3C33A760" w14:textId="77777777" w:rsidR="00080212" w:rsidRDefault="000802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3A761" w14:textId="48538A77" w:rsidR="00080212" w:rsidRDefault="00080212">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3C33A763" wp14:editId="3C33A764">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33A778" w14:textId="77777777" w:rsidR="00080212" w:rsidRPr="008F541E" w:rsidRDefault="00080212" w:rsidP="00DF7BE0">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6B5AC0">
                            <w:rPr>
                              <w:rStyle w:val="PageNumber"/>
                              <w:rFonts w:ascii="Arial" w:hAnsi="Arial" w:cs="Arial"/>
                              <w:noProof/>
                              <w:color w:val="117DC7"/>
                              <w:sz w:val="16"/>
                              <w:szCs w:val="16"/>
                            </w:rPr>
                            <w:t>3</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3C33A778" w14:textId="77777777" w:rsidR="00080212" w:rsidRPr="008F541E" w:rsidRDefault="00080212" w:rsidP="00DF7BE0">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6B5AC0">
                      <w:rPr>
                        <w:rStyle w:val="PageNumber"/>
                        <w:rFonts w:ascii="Arial" w:hAnsi="Arial" w:cs="Arial"/>
                        <w:noProof/>
                        <w:color w:val="117DC7"/>
                        <w:sz w:val="16"/>
                        <w:szCs w:val="16"/>
                      </w:rPr>
                      <w:t>3</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3A752" w14:textId="77777777" w:rsidR="00080212" w:rsidRDefault="00080212">
      <w:pPr>
        <w:spacing w:after="0"/>
      </w:pPr>
      <w:r>
        <w:separator/>
      </w:r>
    </w:p>
  </w:footnote>
  <w:footnote w:type="continuationSeparator" w:id="0">
    <w:p w14:paraId="3C33A753" w14:textId="77777777" w:rsidR="00080212" w:rsidRDefault="0008021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3A756" w14:textId="77777777" w:rsidR="00080212" w:rsidRDefault="00080212"/>
  <w:p w14:paraId="3C33A757" w14:textId="77777777" w:rsidR="00080212" w:rsidRDefault="000802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3A762" w14:textId="77777777" w:rsidR="00080212" w:rsidRDefault="00080212">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F722F3"/>
    <w:multiLevelType w:val="hybridMultilevel"/>
    <w:tmpl w:val="FCF4A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8">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4">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4"/>
  </w:num>
  <w:num w:numId="3">
    <w:abstractNumId w:val="10"/>
  </w:num>
  <w:num w:numId="4">
    <w:abstractNumId w:val="13"/>
  </w:num>
  <w:num w:numId="5">
    <w:abstractNumId w:val="6"/>
  </w:num>
  <w:num w:numId="6">
    <w:abstractNumId w:val="5"/>
  </w:num>
  <w:num w:numId="7">
    <w:abstractNumId w:val="9"/>
  </w:num>
  <w:num w:numId="8">
    <w:abstractNumId w:val="2"/>
  </w:num>
  <w:num w:numId="9">
    <w:abstractNumId w:val="1"/>
  </w:num>
  <w:num w:numId="10">
    <w:abstractNumId w:val="0"/>
  </w:num>
  <w:num w:numId="11">
    <w:abstractNumId w:val="8"/>
  </w:num>
  <w:num w:numId="12">
    <w:abstractNumId w:val="12"/>
  </w:num>
  <w:num w:numId="13">
    <w:abstractNumId w:val="11"/>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3A"/>
    <w:rsid w:val="000076D6"/>
    <w:rsid w:val="00080212"/>
    <w:rsid w:val="00171900"/>
    <w:rsid w:val="00303F31"/>
    <w:rsid w:val="003677E3"/>
    <w:rsid w:val="003A492E"/>
    <w:rsid w:val="004C3155"/>
    <w:rsid w:val="004D61EB"/>
    <w:rsid w:val="005B0E3A"/>
    <w:rsid w:val="005D2BF6"/>
    <w:rsid w:val="00602728"/>
    <w:rsid w:val="00627803"/>
    <w:rsid w:val="00661710"/>
    <w:rsid w:val="006B230E"/>
    <w:rsid w:val="006B5AC0"/>
    <w:rsid w:val="007E2C4E"/>
    <w:rsid w:val="007F0096"/>
    <w:rsid w:val="008A5205"/>
    <w:rsid w:val="008F2FB2"/>
    <w:rsid w:val="009861CA"/>
    <w:rsid w:val="00AC02C2"/>
    <w:rsid w:val="00D13EC3"/>
    <w:rsid w:val="00D13F40"/>
    <w:rsid w:val="00DE6044"/>
    <w:rsid w:val="00DF7BE0"/>
    <w:rsid w:val="00F56B77"/>
    <w:rsid w:val="00FE46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C33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customStyle="1" w:styleId="BodyTextChar">
    <w:name w:val="Body Text Char"/>
    <w:basedOn w:val="DefaultParagraphFont"/>
    <w:link w:val="BodyText"/>
    <w:rsid w:val="008F2FB2"/>
    <w:rPr>
      <w:sz w:val="24"/>
      <w:lang w:eastAsia="en-US"/>
    </w:rPr>
  </w:style>
  <w:style w:type="paragraph" w:styleId="BalloonText">
    <w:name w:val="Balloon Text"/>
    <w:basedOn w:val="Normal"/>
    <w:link w:val="BalloonTextChar"/>
    <w:uiPriority w:val="99"/>
    <w:semiHidden/>
    <w:unhideWhenUsed/>
    <w:rsid w:val="00D13F4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F40"/>
    <w:rPr>
      <w:rFonts w:ascii="Tahoma" w:hAnsi="Tahoma" w:cs="Tahoma"/>
      <w:sz w:val="16"/>
      <w:szCs w:val="16"/>
    </w:rPr>
  </w:style>
  <w:style w:type="paragraph" w:customStyle="1" w:styleId="LI-BodyTextParaa">
    <w:name w:val="LI - Body Text Para (a)"/>
    <w:basedOn w:val="Normal"/>
    <w:link w:val="LI-BodyTextParaaChar"/>
    <w:rsid w:val="008A5205"/>
    <w:pPr>
      <w:spacing w:before="240" w:after="0"/>
      <w:ind w:left="1701" w:hanging="567"/>
    </w:pPr>
    <w:rPr>
      <w:sz w:val="24"/>
      <w:szCs w:val="24"/>
    </w:rPr>
  </w:style>
  <w:style w:type="character" w:customStyle="1" w:styleId="LI-BodyTextParaaChar">
    <w:name w:val="LI - Body Text Para (a) Char"/>
    <w:link w:val="LI-BodyTextParaa"/>
    <w:rsid w:val="008A520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customStyle="1" w:styleId="BodyTextChar">
    <w:name w:val="Body Text Char"/>
    <w:basedOn w:val="DefaultParagraphFont"/>
    <w:link w:val="BodyText"/>
    <w:rsid w:val="008F2FB2"/>
    <w:rPr>
      <w:sz w:val="24"/>
      <w:lang w:eastAsia="en-US"/>
    </w:rPr>
  </w:style>
  <w:style w:type="paragraph" w:styleId="BalloonText">
    <w:name w:val="Balloon Text"/>
    <w:basedOn w:val="Normal"/>
    <w:link w:val="BalloonTextChar"/>
    <w:uiPriority w:val="99"/>
    <w:semiHidden/>
    <w:unhideWhenUsed/>
    <w:rsid w:val="00D13F4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F40"/>
    <w:rPr>
      <w:rFonts w:ascii="Tahoma" w:hAnsi="Tahoma" w:cs="Tahoma"/>
      <w:sz w:val="16"/>
      <w:szCs w:val="16"/>
    </w:rPr>
  </w:style>
  <w:style w:type="paragraph" w:customStyle="1" w:styleId="LI-BodyTextParaa">
    <w:name w:val="LI - Body Text Para (a)"/>
    <w:basedOn w:val="Normal"/>
    <w:link w:val="LI-BodyTextParaaChar"/>
    <w:rsid w:val="008A5205"/>
    <w:pPr>
      <w:spacing w:before="240" w:after="0"/>
      <w:ind w:left="1701" w:hanging="567"/>
    </w:pPr>
    <w:rPr>
      <w:sz w:val="24"/>
      <w:szCs w:val="24"/>
    </w:rPr>
  </w:style>
  <w:style w:type="character" w:customStyle="1" w:styleId="LI-BodyTextParaaChar">
    <w:name w:val="LI - Body Text Para (a) Char"/>
    <w:link w:val="LI-BodyTextParaa"/>
    <w:rsid w:val="008A52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olicy Development Document" ma:contentTypeID="0x010100B5F685A1365F544391EF8C813B164F3A2C00570C11209F52444DBED51CD81C735B9C" ma:contentTypeVersion="30" ma:contentTypeDescription="" ma:contentTypeScope="" ma:versionID="c1a541d893dcd4efb7bddc9f87ab05af">
  <xsd:schema xmlns:xsd="http://www.w3.org/2001/XMLSchema" xmlns:xs="http://www.w3.org/2001/XMLSchema" xmlns:p="http://schemas.microsoft.com/office/2006/metadata/properties" xmlns:ns2="da7a9ac0-bc47-4684-84e6-3a8e9ac80c12" xmlns:ns3="dcdb0191-ebbe-44a0-a909-39249128ad69" xmlns:ns5="http://schemas.microsoft.com/sharepoint/v4" xmlns:ns6="17f478ab-373e-4295-9ff0-9b833ad01319" targetNamespace="http://schemas.microsoft.com/office/2006/metadata/properties" ma:root="true" ma:fieldsID="abe753c95652bb0c6977ed3735941895" ns2:_="" ns3:_="" ns5:_="" ns6:_="">
    <xsd:import namespace="da7a9ac0-bc47-4684-84e6-3a8e9ac80c12"/>
    <xsd:import namespace="dcdb0191-ebbe-44a0-a909-39249128ad69"/>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db642941e64e41ccb6eff3ea0f6b03cd" minOccurs="0"/>
                <xsd:element ref="ns3:o6c472fb96af40019494a22da83eaa42" minOccurs="0"/>
                <xsd:element ref="ns3:a60570851ad04f0eb2fbdabf0a7347d1"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db642941e64e41ccb6eff3ea0f6b03cd" ma:index="18" nillable="true" ma:displayName="DCIPolicyDevelopmentType_0" ma:hidden="true" ma:internalName="db642941e64e41ccb6eff3ea0f6b03cd" ma:readOnly="false">
      <xsd:simpleType>
        <xsd:restriction base="dms:Note"/>
      </xsd:simpleType>
    </xsd:element>
    <xsd:element name="NotesLinks" ma:index="23"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db0191-ebbe-44a0-a909-39249128ad69"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420c768e-cc51-4d13-9a48-89cdea7db4d1}" ma:internalName="TaxCatchAll" ma:showField="CatchAllData" ma:web="dcdb0191-ebbe-44a0-a909-39249128ad6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420c768e-cc51-4d13-9a48-89cdea7db4d1}" ma:internalName="TaxCatchAllLabel" ma:readOnly="true" ma:showField="CatchAllDataLabel" ma:web="dcdb0191-ebbe-44a0-a909-39249128ad69">
      <xsd:complexType>
        <xsd:complexContent>
          <xsd:extension base="dms:MultiChoiceLookup">
            <xsd:sequence>
              <xsd:element name="Value" type="dms:Lookup" maxOccurs="unbounded" minOccurs="0" nillable="true"/>
            </xsd:sequence>
          </xsd:extension>
        </xsd:complexContent>
      </xsd:complexType>
    </xsd:element>
    <xsd:element name="o6c472fb96af40019494a22da83eaa42" ma:index="19" nillable="true" ma:taxonomy="true" ma:internalName="o6c472fb96af40019494a22da83eaa42" ma:taxonomyFieldName="DCIPolicyDevelopmentType" ma:displayName="Policy Development Type" ma:fieldId="{86c472fb-96af-4001-9494-a22da83eaa42}" ma:sspId="b38671ba-7d76-46f8-b8a5-5fc3a7d6229d" ma:termSetId="af7c7971-6e65-4399-ab23-9d672681811f" ma:anchorId="00000000-0000-0000-0000-000000000000" ma:open="false" ma:isKeyword="false">
      <xsd:complexType>
        <xsd:sequence>
          <xsd:element ref="pc:Terms" minOccurs="0" maxOccurs="1"/>
        </xsd:sequence>
      </xsd:complexType>
    </xsd:element>
    <xsd:element name="a60570851ad04f0eb2fbdabf0a7347d1" ma:index="20" ma:taxonomy="true" ma:internalName="a60570851ad04f0eb2fbdabf0a7347d1" ma:taxonomyFieldName="SecurityClassification" ma:displayName="Security Classification" ma:default="6;#Protected|0fdd1a11-afcd-482b-8e90-e57051455132" ma:fieldId="{a6057085-1ad0-4f0e-b2fb-dabf0a7347d1}"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4"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5"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R20170000530746</RecordNumber>
    <ObjectiveID xmlns="da7a9ac0-bc47-4684-84e6-3a8e9ac80c12" xsi:nil="true"/>
    <o6c472fb96af40019494a22da83eaa42 xmlns="dcdb0191-ebbe-44a0-a909-39249128ad69">
      <Terms xmlns="http://schemas.microsoft.com/office/infopath/2007/PartnerControls"/>
    </o6c472fb96af40019494a22da83eaa42>
    <IconOverlay xmlns="http://schemas.microsoft.com/sharepoint/v4" xsi:nil="true"/>
    <db642941e64e41ccb6eff3ea0f6b03cd xmlns="da7a9ac0-bc47-4684-84e6-3a8e9ac80c12" xsi:nil="true"/>
    <TaxCatchAll xmlns="dcdb0191-ebbe-44a0-a909-39249128ad69">
      <Value>6</Value>
    </TaxCatchAll>
    <SignificantFlag xmlns="da7a9ac0-bc47-4684-84e6-3a8e9ac80c12">false</SignificantFlag>
    <a60570851ad04f0eb2fbdabf0a7347d1 xmlns="dcdb0191-ebbe-44a0-a909-39249128ad69">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0fdd1a11-afcd-482b-8e90-e57051455132</TermId>
        </TermInfo>
      </Terms>
    </a60570851ad04f0eb2fbdabf0a7347d1>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FD4D5-3497-44FE-8634-F5F24CF415D5}">
  <ds:schemaRefs>
    <ds:schemaRef ds:uri="http://schemas.microsoft.com/sharepoint/v3/contenttype/forms"/>
  </ds:schemaRefs>
</ds:datastoreItem>
</file>

<file path=customXml/itemProps2.xml><?xml version="1.0" encoding="utf-8"?>
<ds:datastoreItem xmlns:ds="http://schemas.openxmlformats.org/officeDocument/2006/customXml" ds:itemID="{763F6DAF-A674-4B96-8FE2-D9CA53B48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dcdb0191-ebbe-44a0-a909-39249128ad69"/>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6E632C-1002-4BED-BEEC-0BB63197B871}">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da7a9ac0-bc47-4684-84e6-3a8e9ac80c12"/>
    <ds:schemaRef ds:uri="http://schemas.microsoft.com/office/2006/metadata/properties"/>
    <ds:schemaRef ds:uri="17f478ab-373e-4295-9ff0-9b833ad01319"/>
    <ds:schemaRef ds:uri="http://purl.org/dc/elements/1.1/"/>
    <ds:schemaRef ds:uri="http://schemas.microsoft.com/sharepoint/v4"/>
    <ds:schemaRef ds:uri="dcdb0191-ebbe-44a0-a909-39249128ad69"/>
    <ds:schemaRef ds:uri="http://purl.org/dc/dcmitype/"/>
  </ds:schemaRefs>
</ds:datastoreItem>
</file>

<file path=customXml/itemProps4.xml><?xml version="1.0" encoding="utf-8"?>
<ds:datastoreItem xmlns:ds="http://schemas.openxmlformats.org/officeDocument/2006/customXml" ds:itemID="{BC971783-12B1-4A0C-AB74-2381A8033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gerard.andrews</cp:lastModifiedBy>
  <cp:revision>2</cp:revision>
  <cp:lastPrinted>2017-08-16T06:22:00Z</cp:lastPrinted>
  <dcterms:created xsi:type="dcterms:W3CDTF">2017-09-12T03:44:00Z</dcterms:created>
  <dcterms:modified xsi:type="dcterms:W3CDTF">2017-09-12T03:44:00Z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0x010100B5F685A1365F544391EF8C813B164F3A2C00570C11209F52444DBED51CD81C735B9C</vt:lpwstr>
  </property>
  <property fmtid="{D5CDD505-2E9C-101B-9397-08002B2CF9AE}" pid="23" name="RecordPoint_WorkflowType">
    <vt:lpwstr>ActiveSubmitStub</vt:lpwstr>
  </property>
  <property fmtid="{D5CDD505-2E9C-101B-9397-08002B2CF9AE}" pid="24" name="RecordPoint_ActiveItemWebId">
    <vt:lpwstr>{dcdb0191-ebbe-44a0-a909-39249128ad69}</vt:lpwstr>
  </property>
  <property fmtid="{D5CDD505-2E9C-101B-9397-08002B2CF9AE}" pid="25" name="RecordPoint_ActiveItemSiteId">
    <vt:lpwstr>{82e14f4f-d8d2-447f-8d6d-ed81dfc09535}</vt:lpwstr>
  </property>
  <property fmtid="{D5CDD505-2E9C-101B-9397-08002B2CF9AE}" pid="26" name="RecordPoint_ActiveItemListId">
    <vt:lpwstr>{85f5a8d7-32a8-46db-b240-7f5f8500a298}</vt:lpwstr>
  </property>
  <property fmtid="{D5CDD505-2E9C-101B-9397-08002B2CF9AE}" pid="27" name="RecordPoint_ActiveItemUniqueId">
    <vt:lpwstr>{2cfceebf-2e86-40fb-82b0-58a1e3232561}</vt:lpwstr>
  </property>
  <property fmtid="{D5CDD505-2E9C-101B-9397-08002B2CF9AE}" pid="28" name="RecordPoint_RecordNumberSubmitted">
    <vt:lpwstr>R20170000530746</vt:lpwstr>
  </property>
  <property fmtid="{D5CDD505-2E9C-101B-9397-08002B2CF9AE}" pid="29" name="RecordPoint_SubmissionCompleted">
    <vt:lpwstr>2017-09-01T15:56:57.7118499+10:00</vt:lpwstr>
  </property>
  <property fmtid="{D5CDD505-2E9C-101B-9397-08002B2CF9AE}" pid="30" name="SecurityClassification">
    <vt:lpwstr>6;#Protected|0fdd1a11-afcd-482b-8e90-e57051455132</vt:lpwstr>
  </property>
  <property fmtid="{D5CDD505-2E9C-101B-9397-08002B2CF9AE}" pid="31" name="DCIPolicyDevelopmentType">
    <vt:lpwstr/>
  </property>
</Properties>
</file>