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77960" w:rsidRDefault="00193461" w:rsidP="00C63713">
      <w:pPr>
        <w:rPr>
          <w:sz w:val="28"/>
        </w:rPr>
      </w:pPr>
      <w:r w:rsidRPr="00377960">
        <w:rPr>
          <w:noProof/>
          <w:lang w:eastAsia="en-AU"/>
        </w:rPr>
        <w:drawing>
          <wp:inline distT="0" distB="0" distL="0" distR="0" wp14:anchorId="7C89D383" wp14:editId="4E844F1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77960" w:rsidRDefault="0048364F" w:rsidP="0048364F">
      <w:pPr>
        <w:rPr>
          <w:sz w:val="19"/>
        </w:rPr>
      </w:pPr>
    </w:p>
    <w:p w:rsidR="0048364F" w:rsidRPr="00377960" w:rsidRDefault="000C2801" w:rsidP="0048364F">
      <w:pPr>
        <w:pStyle w:val="ShortT"/>
      </w:pPr>
      <w:r w:rsidRPr="00377960">
        <w:t>Financial Framework (Supplementary Powers) Amendment (Social Services Measures No.</w:t>
      </w:r>
      <w:r w:rsidR="00377960" w:rsidRPr="00377960">
        <w:t> </w:t>
      </w:r>
      <w:r w:rsidRPr="00377960">
        <w:t>4) Regulations</w:t>
      </w:r>
      <w:r w:rsidR="00377960" w:rsidRPr="00377960">
        <w:t> </w:t>
      </w:r>
      <w:r w:rsidRPr="00377960">
        <w:t>2017</w:t>
      </w:r>
    </w:p>
    <w:p w:rsidR="000C2801" w:rsidRPr="00377960" w:rsidRDefault="000C2801" w:rsidP="007517B8">
      <w:pPr>
        <w:pStyle w:val="SignCoverPageStart"/>
        <w:spacing w:before="240"/>
        <w:rPr>
          <w:szCs w:val="22"/>
        </w:rPr>
      </w:pPr>
      <w:r w:rsidRPr="00377960">
        <w:rPr>
          <w:szCs w:val="22"/>
        </w:rPr>
        <w:t xml:space="preserve">I, General the Honourable Sir Peter Cosgrove AK MC (Ret’d), </w:t>
      </w:r>
      <w:r w:rsidR="00377960" w:rsidRPr="00377960">
        <w:rPr>
          <w:szCs w:val="22"/>
        </w:rPr>
        <w:t>Governor</w:t>
      </w:r>
      <w:r w:rsidR="00377960">
        <w:rPr>
          <w:szCs w:val="22"/>
        </w:rPr>
        <w:noBreakHyphen/>
      </w:r>
      <w:r w:rsidR="00377960" w:rsidRPr="00377960">
        <w:rPr>
          <w:szCs w:val="22"/>
        </w:rPr>
        <w:t>General</w:t>
      </w:r>
      <w:r w:rsidRPr="00377960">
        <w:rPr>
          <w:szCs w:val="22"/>
        </w:rPr>
        <w:t xml:space="preserve"> of the Commonwealth of Australia, acting with the advice of the Federal Executive Council, make the following regulations.</w:t>
      </w:r>
    </w:p>
    <w:p w:rsidR="000C2801" w:rsidRPr="00377960" w:rsidRDefault="000C280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77960">
        <w:rPr>
          <w:szCs w:val="22"/>
        </w:rPr>
        <w:t xml:space="preserve">Dated </w:t>
      </w:r>
      <w:r w:rsidRPr="00377960">
        <w:rPr>
          <w:szCs w:val="22"/>
        </w:rPr>
        <w:fldChar w:fldCharType="begin"/>
      </w:r>
      <w:r w:rsidRPr="00377960">
        <w:rPr>
          <w:szCs w:val="22"/>
        </w:rPr>
        <w:instrText xml:space="preserve"> DOCPROPERTY  DateMade </w:instrText>
      </w:r>
      <w:r w:rsidRPr="00377960">
        <w:rPr>
          <w:szCs w:val="22"/>
        </w:rPr>
        <w:fldChar w:fldCharType="separate"/>
      </w:r>
      <w:r w:rsidR="007E47BC">
        <w:rPr>
          <w:szCs w:val="22"/>
        </w:rPr>
        <w:t>18 September 2017</w:t>
      </w:r>
      <w:r w:rsidRPr="00377960">
        <w:rPr>
          <w:szCs w:val="22"/>
        </w:rPr>
        <w:fldChar w:fldCharType="end"/>
      </w:r>
    </w:p>
    <w:p w:rsidR="000C2801" w:rsidRPr="00377960" w:rsidRDefault="000C280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77960">
        <w:rPr>
          <w:szCs w:val="22"/>
        </w:rPr>
        <w:t>Peter Cosgrove</w:t>
      </w:r>
    </w:p>
    <w:p w:rsidR="000C2801" w:rsidRPr="00377960" w:rsidRDefault="0037796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77960">
        <w:rPr>
          <w:szCs w:val="22"/>
        </w:rPr>
        <w:t>Governor</w:t>
      </w:r>
      <w:r>
        <w:rPr>
          <w:szCs w:val="22"/>
        </w:rPr>
        <w:noBreakHyphen/>
      </w:r>
      <w:r w:rsidRPr="00377960">
        <w:rPr>
          <w:szCs w:val="22"/>
        </w:rPr>
        <w:t>General</w:t>
      </w:r>
    </w:p>
    <w:p w:rsidR="000C2801" w:rsidRPr="00377960" w:rsidRDefault="000C280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77960">
        <w:rPr>
          <w:szCs w:val="22"/>
        </w:rPr>
        <w:t>By His Excellency’s Command</w:t>
      </w:r>
    </w:p>
    <w:p w:rsidR="000C2801" w:rsidRPr="00377960" w:rsidRDefault="000C280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77960">
        <w:rPr>
          <w:szCs w:val="22"/>
        </w:rPr>
        <w:t>Mathias Cormann</w:t>
      </w:r>
    </w:p>
    <w:p w:rsidR="000C2801" w:rsidRPr="00377960" w:rsidRDefault="000C2801" w:rsidP="007517B8">
      <w:pPr>
        <w:pStyle w:val="SignCoverPageEnd"/>
        <w:rPr>
          <w:szCs w:val="22"/>
        </w:rPr>
      </w:pPr>
      <w:r w:rsidRPr="00377960">
        <w:rPr>
          <w:szCs w:val="22"/>
        </w:rPr>
        <w:t>Minister for Finance</w:t>
      </w:r>
    </w:p>
    <w:p w:rsidR="000C2801" w:rsidRPr="00377960" w:rsidRDefault="000C2801" w:rsidP="007517B8"/>
    <w:p w:rsidR="0048364F" w:rsidRPr="00377960" w:rsidRDefault="0048364F" w:rsidP="0048364F">
      <w:pPr>
        <w:pStyle w:val="Header"/>
        <w:tabs>
          <w:tab w:val="clear" w:pos="4150"/>
          <w:tab w:val="clear" w:pos="8307"/>
        </w:tabs>
      </w:pPr>
      <w:r w:rsidRPr="00377960">
        <w:rPr>
          <w:rStyle w:val="CharAmSchNo"/>
        </w:rPr>
        <w:t xml:space="preserve"> </w:t>
      </w:r>
      <w:r w:rsidRPr="00377960">
        <w:rPr>
          <w:rStyle w:val="CharAmSchText"/>
        </w:rPr>
        <w:t xml:space="preserve"> </w:t>
      </w:r>
    </w:p>
    <w:p w:rsidR="0048364F" w:rsidRPr="00377960" w:rsidRDefault="0048364F" w:rsidP="0048364F">
      <w:pPr>
        <w:pStyle w:val="Header"/>
        <w:tabs>
          <w:tab w:val="clear" w:pos="4150"/>
          <w:tab w:val="clear" w:pos="8307"/>
        </w:tabs>
      </w:pPr>
      <w:r w:rsidRPr="00377960">
        <w:rPr>
          <w:rStyle w:val="CharAmPartNo"/>
        </w:rPr>
        <w:t xml:space="preserve"> </w:t>
      </w:r>
      <w:r w:rsidRPr="00377960">
        <w:rPr>
          <w:rStyle w:val="CharAmPartText"/>
        </w:rPr>
        <w:t xml:space="preserve"> </w:t>
      </w:r>
    </w:p>
    <w:p w:rsidR="0048364F" w:rsidRPr="00377960" w:rsidRDefault="0048364F" w:rsidP="0048364F">
      <w:pPr>
        <w:sectPr w:rsidR="0048364F" w:rsidRPr="00377960" w:rsidSect="00D36D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77960" w:rsidRDefault="0048364F" w:rsidP="008D20F5">
      <w:pPr>
        <w:rPr>
          <w:sz w:val="36"/>
        </w:rPr>
      </w:pPr>
      <w:r w:rsidRPr="00377960">
        <w:rPr>
          <w:sz w:val="36"/>
        </w:rPr>
        <w:lastRenderedPageBreak/>
        <w:t>Contents</w:t>
      </w:r>
    </w:p>
    <w:p w:rsidR="00364CC7" w:rsidRPr="00377960" w:rsidRDefault="00364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960">
        <w:fldChar w:fldCharType="begin"/>
      </w:r>
      <w:r w:rsidRPr="00377960">
        <w:instrText xml:space="preserve"> TOC \o "1-9" </w:instrText>
      </w:r>
      <w:r w:rsidRPr="00377960">
        <w:fldChar w:fldCharType="separate"/>
      </w:r>
      <w:r w:rsidRPr="00377960">
        <w:rPr>
          <w:noProof/>
        </w:rPr>
        <w:t>1</w:t>
      </w:r>
      <w:r w:rsidRPr="00377960">
        <w:rPr>
          <w:noProof/>
        </w:rPr>
        <w:tab/>
        <w:t>Name</w:t>
      </w:r>
      <w:r w:rsidRPr="00377960">
        <w:rPr>
          <w:noProof/>
        </w:rPr>
        <w:tab/>
      </w:r>
      <w:r w:rsidRPr="00377960">
        <w:rPr>
          <w:noProof/>
        </w:rPr>
        <w:fldChar w:fldCharType="begin"/>
      </w:r>
      <w:r w:rsidRPr="00377960">
        <w:rPr>
          <w:noProof/>
        </w:rPr>
        <w:instrText xml:space="preserve"> PAGEREF _Toc491782892 \h </w:instrText>
      </w:r>
      <w:r w:rsidRPr="00377960">
        <w:rPr>
          <w:noProof/>
        </w:rPr>
      </w:r>
      <w:r w:rsidRPr="00377960">
        <w:rPr>
          <w:noProof/>
        </w:rPr>
        <w:fldChar w:fldCharType="separate"/>
      </w:r>
      <w:r w:rsidR="007E47BC">
        <w:rPr>
          <w:noProof/>
        </w:rPr>
        <w:t>1</w:t>
      </w:r>
      <w:r w:rsidRPr="00377960">
        <w:rPr>
          <w:noProof/>
        </w:rPr>
        <w:fldChar w:fldCharType="end"/>
      </w:r>
    </w:p>
    <w:p w:rsidR="00364CC7" w:rsidRPr="00377960" w:rsidRDefault="00364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960">
        <w:rPr>
          <w:noProof/>
        </w:rPr>
        <w:t>2</w:t>
      </w:r>
      <w:r w:rsidRPr="00377960">
        <w:rPr>
          <w:noProof/>
        </w:rPr>
        <w:tab/>
        <w:t>Commencement</w:t>
      </w:r>
      <w:r w:rsidRPr="00377960">
        <w:rPr>
          <w:noProof/>
        </w:rPr>
        <w:tab/>
      </w:r>
      <w:r w:rsidRPr="00377960">
        <w:rPr>
          <w:noProof/>
        </w:rPr>
        <w:fldChar w:fldCharType="begin"/>
      </w:r>
      <w:r w:rsidRPr="00377960">
        <w:rPr>
          <w:noProof/>
        </w:rPr>
        <w:instrText xml:space="preserve"> PAGEREF _Toc491782893 \h </w:instrText>
      </w:r>
      <w:r w:rsidRPr="00377960">
        <w:rPr>
          <w:noProof/>
        </w:rPr>
      </w:r>
      <w:r w:rsidRPr="00377960">
        <w:rPr>
          <w:noProof/>
        </w:rPr>
        <w:fldChar w:fldCharType="separate"/>
      </w:r>
      <w:r w:rsidR="007E47BC">
        <w:rPr>
          <w:noProof/>
        </w:rPr>
        <w:t>1</w:t>
      </w:r>
      <w:r w:rsidRPr="00377960">
        <w:rPr>
          <w:noProof/>
        </w:rPr>
        <w:fldChar w:fldCharType="end"/>
      </w:r>
    </w:p>
    <w:p w:rsidR="00364CC7" w:rsidRPr="00377960" w:rsidRDefault="00364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960">
        <w:rPr>
          <w:noProof/>
        </w:rPr>
        <w:t>3</w:t>
      </w:r>
      <w:r w:rsidRPr="00377960">
        <w:rPr>
          <w:noProof/>
        </w:rPr>
        <w:tab/>
        <w:t>Authority</w:t>
      </w:r>
      <w:r w:rsidRPr="00377960">
        <w:rPr>
          <w:noProof/>
        </w:rPr>
        <w:tab/>
      </w:r>
      <w:r w:rsidRPr="00377960">
        <w:rPr>
          <w:noProof/>
        </w:rPr>
        <w:fldChar w:fldCharType="begin"/>
      </w:r>
      <w:r w:rsidRPr="00377960">
        <w:rPr>
          <w:noProof/>
        </w:rPr>
        <w:instrText xml:space="preserve"> PAGEREF _Toc491782894 \h </w:instrText>
      </w:r>
      <w:r w:rsidRPr="00377960">
        <w:rPr>
          <w:noProof/>
        </w:rPr>
      </w:r>
      <w:r w:rsidRPr="00377960">
        <w:rPr>
          <w:noProof/>
        </w:rPr>
        <w:fldChar w:fldCharType="separate"/>
      </w:r>
      <w:r w:rsidR="007E47BC">
        <w:rPr>
          <w:noProof/>
        </w:rPr>
        <w:t>1</w:t>
      </w:r>
      <w:r w:rsidRPr="00377960">
        <w:rPr>
          <w:noProof/>
        </w:rPr>
        <w:fldChar w:fldCharType="end"/>
      </w:r>
    </w:p>
    <w:p w:rsidR="00364CC7" w:rsidRPr="00377960" w:rsidRDefault="00364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960">
        <w:rPr>
          <w:noProof/>
        </w:rPr>
        <w:t>4</w:t>
      </w:r>
      <w:r w:rsidRPr="00377960">
        <w:rPr>
          <w:noProof/>
        </w:rPr>
        <w:tab/>
        <w:t>Schedules</w:t>
      </w:r>
      <w:r w:rsidRPr="00377960">
        <w:rPr>
          <w:noProof/>
        </w:rPr>
        <w:tab/>
      </w:r>
      <w:r w:rsidRPr="00377960">
        <w:rPr>
          <w:noProof/>
        </w:rPr>
        <w:fldChar w:fldCharType="begin"/>
      </w:r>
      <w:r w:rsidRPr="00377960">
        <w:rPr>
          <w:noProof/>
        </w:rPr>
        <w:instrText xml:space="preserve"> PAGEREF _Toc491782895 \h </w:instrText>
      </w:r>
      <w:r w:rsidRPr="00377960">
        <w:rPr>
          <w:noProof/>
        </w:rPr>
      </w:r>
      <w:r w:rsidRPr="00377960">
        <w:rPr>
          <w:noProof/>
        </w:rPr>
        <w:fldChar w:fldCharType="separate"/>
      </w:r>
      <w:r w:rsidR="007E47BC">
        <w:rPr>
          <w:noProof/>
        </w:rPr>
        <w:t>1</w:t>
      </w:r>
      <w:r w:rsidRPr="00377960">
        <w:rPr>
          <w:noProof/>
        </w:rPr>
        <w:fldChar w:fldCharType="end"/>
      </w:r>
    </w:p>
    <w:p w:rsidR="00364CC7" w:rsidRPr="00377960" w:rsidRDefault="00364C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7960">
        <w:rPr>
          <w:noProof/>
        </w:rPr>
        <w:t>Schedule</w:t>
      </w:r>
      <w:r w:rsidR="00377960" w:rsidRPr="00377960">
        <w:rPr>
          <w:noProof/>
        </w:rPr>
        <w:t> </w:t>
      </w:r>
      <w:r w:rsidRPr="00377960">
        <w:rPr>
          <w:noProof/>
        </w:rPr>
        <w:t>1—Amendments</w:t>
      </w:r>
      <w:r w:rsidRPr="00377960">
        <w:rPr>
          <w:b w:val="0"/>
          <w:noProof/>
          <w:sz w:val="18"/>
        </w:rPr>
        <w:tab/>
      </w:r>
      <w:r w:rsidRPr="00377960">
        <w:rPr>
          <w:b w:val="0"/>
          <w:noProof/>
          <w:sz w:val="18"/>
        </w:rPr>
        <w:fldChar w:fldCharType="begin"/>
      </w:r>
      <w:r w:rsidRPr="00377960">
        <w:rPr>
          <w:b w:val="0"/>
          <w:noProof/>
          <w:sz w:val="18"/>
        </w:rPr>
        <w:instrText xml:space="preserve"> PAGEREF _Toc491782896 \h </w:instrText>
      </w:r>
      <w:r w:rsidRPr="00377960">
        <w:rPr>
          <w:b w:val="0"/>
          <w:noProof/>
          <w:sz w:val="18"/>
        </w:rPr>
      </w:r>
      <w:r w:rsidRPr="00377960">
        <w:rPr>
          <w:b w:val="0"/>
          <w:noProof/>
          <w:sz w:val="18"/>
        </w:rPr>
        <w:fldChar w:fldCharType="separate"/>
      </w:r>
      <w:r w:rsidR="007E47BC">
        <w:rPr>
          <w:b w:val="0"/>
          <w:noProof/>
          <w:sz w:val="18"/>
        </w:rPr>
        <w:t>2</w:t>
      </w:r>
      <w:r w:rsidRPr="00377960">
        <w:rPr>
          <w:b w:val="0"/>
          <w:noProof/>
          <w:sz w:val="18"/>
        </w:rPr>
        <w:fldChar w:fldCharType="end"/>
      </w:r>
    </w:p>
    <w:p w:rsidR="00364CC7" w:rsidRPr="00377960" w:rsidRDefault="00364C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7960">
        <w:rPr>
          <w:noProof/>
        </w:rPr>
        <w:t>Financial Framework (Supplementary Powers) Regulations</w:t>
      </w:r>
      <w:r w:rsidR="00377960" w:rsidRPr="00377960">
        <w:rPr>
          <w:noProof/>
        </w:rPr>
        <w:t> </w:t>
      </w:r>
      <w:r w:rsidRPr="00377960">
        <w:rPr>
          <w:noProof/>
        </w:rPr>
        <w:t>1997</w:t>
      </w:r>
      <w:r w:rsidRPr="00377960">
        <w:rPr>
          <w:i w:val="0"/>
          <w:noProof/>
          <w:sz w:val="18"/>
        </w:rPr>
        <w:tab/>
      </w:r>
      <w:r w:rsidRPr="00377960">
        <w:rPr>
          <w:i w:val="0"/>
          <w:noProof/>
          <w:sz w:val="18"/>
        </w:rPr>
        <w:fldChar w:fldCharType="begin"/>
      </w:r>
      <w:r w:rsidRPr="00377960">
        <w:rPr>
          <w:i w:val="0"/>
          <w:noProof/>
          <w:sz w:val="18"/>
        </w:rPr>
        <w:instrText xml:space="preserve"> PAGEREF _Toc491782897 \h </w:instrText>
      </w:r>
      <w:r w:rsidRPr="00377960">
        <w:rPr>
          <w:i w:val="0"/>
          <w:noProof/>
          <w:sz w:val="18"/>
        </w:rPr>
      </w:r>
      <w:r w:rsidRPr="00377960">
        <w:rPr>
          <w:i w:val="0"/>
          <w:noProof/>
          <w:sz w:val="18"/>
        </w:rPr>
        <w:fldChar w:fldCharType="separate"/>
      </w:r>
      <w:r w:rsidR="007E47BC">
        <w:rPr>
          <w:i w:val="0"/>
          <w:noProof/>
          <w:sz w:val="18"/>
        </w:rPr>
        <w:t>2</w:t>
      </w:r>
      <w:r w:rsidRPr="00377960">
        <w:rPr>
          <w:i w:val="0"/>
          <w:noProof/>
          <w:sz w:val="18"/>
        </w:rPr>
        <w:fldChar w:fldCharType="end"/>
      </w:r>
    </w:p>
    <w:p w:rsidR="00833416" w:rsidRPr="00377960" w:rsidRDefault="00364CC7" w:rsidP="0048364F">
      <w:r w:rsidRPr="00377960">
        <w:fldChar w:fldCharType="end"/>
      </w:r>
    </w:p>
    <w:p w:rsidR="00722023" w:rsidRPr="00377960" w:rsidRDefault="00722023" w:rsidP="0048364F">
      <w:pPr>
        <w:sectPr w:rsidR="00722023" w:rsidRPr="00377960" w:rsidSect="00D36D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77960" w:rsidRDefault="0048364F" w:rsidP="0048364F">
      <w:pPr>
        <w:pStyle w:val="ActHead5"/>
      </w:pPr>
      <w:bookmarkStart w:id="0" w:name="_Toc491782892"/>
      <w:r w:rsidRPr="00377960">
        <w:rPr>
          <w:rStyle w:val="CharSectno"/>
        </w:rPr>
        <w:lastRenderedPageBreak/>
        <w:t>1</w:t>
      </w:r>
      <w:r w:rsidRPr="00377960">
        <w:t xml:space="preserve">  </w:t>
      </w:r>
      <w:r w:rsidR="004F676E" w:rsidRPr="00377960">
        <w:t>Name</w:t>
      </w:r>
      <w:bookmarkEnd w:id="0"/>
    </w:p>
    <w:p w:rsidR="0048364F" w:rsidRPr="00377960" w:rsidRDefault="0048364F" w:rsidP="0048364F">
      <w:pPr>
        <w:pStyle w:val="subsection"/>
      </w:pPr>
      <w:r w:rsidRPr="00377960">
        <w:tab/>
      </w:r>
      <w:r w:rsidRPr="00377960">
        <w:tab/>
        <w:t>Th</w:t>
      </w:r>
      <w:r w:rsidR="00F24C35" w:rsidRPr="00377960">
        <w:t>is</w:t>
      </w:r>
      <w:r w:rsidRPr="00377960">
        <w:t xml:space="preserve"> </w:t>
      </w:r>
      <w:r w:rsidR="000C2801" w:rsidRPr="00377960">
        <w:t xml:space="preserve">instrument </w:t>
      </w:r>
      <w:r w:rsidR="00F24C35" w:rsidRPr="00377960">
        <w:t>is</w:t>
      </w:r>
      <w:r w:rsidR="003801D0" w:rsidRPr="00377960">
        <w:t xml:space="preserve"> the</w:t>
      </w:r>
      <w:r w:rsidRPr="00377960">
        <w:t xml:space="preserve"> </w:t>
      </w:r>
      <w:r w:rsidR="00CB0180" w:rsidRPr="00377960">
        <w:rPr>
          <w:i/>
        </w:rPr>
        <w:fldChar w:fldCharType="begin"/>
      </w:r>
      <w:r w:rsidR="00CB0180" w:rsidRPr="00377960">
        <w:rPr>
          <w:i/>
        </w:rPr>
        <w:instrText xml:space="preserve"> STYLEREF  ShortT </w:instrText>
      </w:r>
      <w:r w:rsidR="00CB0180" w:rsidRPr="00377960">
        <w:rPr>
          <w:i/>
        </w:rPr>
        <w:fldChar w:fldCharType="separate"/>
      </w:r>
      <w:r w:rsidR="007E47BC">
        <w:rPr>
          <w:i/>
          <w:noProof/>
        </w:rPr>
        <w:t>Financial Framework (Supplementary Powers) Amendment (Social Services Measures No. 4) Regulations 2017</w:t>
      </w:r>
      <w:r w:rsidR="00CB0180" w:rsidRPr="00377960">
        <w:rPr>
          <w:i/>
        </w:rPr>
        <w:fldChar w:fldCharType="end"/>
      </w:r>
      <w:r w:rsidRPr="00377960">
        <w:t>.</w:t>
      </w:r>
    </w:p>
    <w:p w:rsidR="0048364F" w:rsidRPr="00377960" w:rsidRDefault="0048364F" w:rsidP="0048364F">
      <w:pPr>
        <w:pStyle w:val="ActHead5"/>
      </w:pPr>
      <w:bookmarkStart w:id="1" w:name="_Toc491782893"/>
      <w:r w:rsidRPr="00377960">
        <w:rPr>
          <w:rStyle w:val="CharSectno"/>
        </w:rPr>
        <w:t>2</w:t>
      </w:r>
      <w:r w:rsidRPr="00377960">
        <w:t xml:space="preserve">  Commencement</w:t>
      </w:r>
      <w:bookmarkEnd w:id="1"/>
    </w:p>
    <w:p w:rsidR="000C2801" w:rsidRPr="00377960" w:rsidRDefault="000C2801" w:rsidP="00A664CA">
      <w:pPr>
        <w:pStyle w:val="subsection"/>
      </w:pPr>
      <w:r w:rsidRPr="00377960">
        <w:tab/>
        <w:t>(1)</w:t>
      </w:r>
      <w:r w:rsidRPr="0037796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C2801" w:rsidRPr="00377960" w:rsidRDefault="000C280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C2801" w:rsidRPr="00377960" w:rsidTr="000C280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C2801" w:rsidRPr="00377960" w:rsidRDefault="000C2801" w:rsidP="00A664CA">
            <w:pPr>
              <w:pStyle w:val="TableHeading"/>
            </w:pPr>
            <w:r w:rsidRPr="00377960">
              <w:t>Commencement information</w:t>
            </w:r>
          </w:p>
        </w:tc>
      </w:tr>
      <w:tr w:rsidR="000C2801" w:rsidRPr="00377960" w:rsidTr="000C280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C2801" w:rsidRPr="00377960" w:rsidRDefault="000C2801" w:rsidP="00A664CA">
            <w:pPr>
              <w:pStyle w:val="TableHeading"/>
            </w:pPr>
            <w:r w:rsidRPr="0037796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C2801" w:rsidRPr="00377960" w:rsidRDefault="000C2801" w:rsidP="00A664CA">
            <w:pPr>
              <w:pStyle w:val="TableHeading"/>
            </w:pPr>
            <w:r w:rsidRPr="0037796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C2801" w:rsidRPr="00377960" w:rsidRDefault="000C2801" w:rsidP="00A664CA">
            <w:pPr>
              <w:pStyle w:val="TableHeading"/>
            </w:pPr>
            <w:r w:rsidRPr="00377960">
              <w:t>Column 3</w:t>
            </w:r>
          </w:p>
        </w:tc>
      </w:tr>
      <w:tr w:rsidR="000C2801" w:rsidRPr="00377960" w:rsidTr="000C280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C2801" w:rsidRPr="00377960" w:rsidRDefault="000C2801" w:rsidP="00A664CA">
            <w:pPr>
              <w:pStyle w:val="TableHeading"/>
            </w:pPr>
            <w:r w:rsidRPr="0037796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C2801" w:rsidRPr="00377960" w:rsidRDefault="000C2801" w:rsidP="00A664CA">
            <w:pPr>
              <w:pStyle w:val="TableHeading"/>
            </w:pPr>
            <w:r w:rsidRPr="0037796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C2801" w:rsidRPr="00377960" w:rsidRDefault="000C2801" w:rsidP="00A664CA">
            <w:pPr>
              <w:pStyle w:val="TableHeading"/>
            </w:pPr>
            <w:r w:rsidRPr="00377960">
              <w:t>Date/Details</w:t>
            </w:r>
          </w:p>
        </w:tc>
      </w:tr>
      <w:tr w:rsidR="000C2801" w:rsidRPr="00377960" w:rsidTr="000C280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C2801" w:rsidRPr="00377960" w:rsidRDefault="000C2801" w:rsidP="00A664CA">
            <w:pPr>
              <w:pStyle w:val="Tabletext"/>
            </w:pPr>
            <w:r w:rsidRPr="00377960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2801" w:rsidRPr="00377960" w:rsidRDefault="00585F3C" w:rsidP="00A664CA">
            <w:pPr>
              <w:pStyle w:val="Tabletext"/>
            </w:pPr>
            <w:r w:rsidRPr="00377960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C2801" w:rsidRPr="00377960" w:rsidRDefault="00ED4B19" w:rsidP="00A664CA">
            <w:pPr>
              <w:pStyle w:val="Tabletext"/>
            </w:pPr>
            <w:r>
              <w:t>20 September 2017</w:t>
            </w:r>
            <w:bookmarkStart w:id="2" w:name="_GoBack"/>
            <w:bookmarkEnd w:id="2"/>
          </w:p>
        </w:tc>
      </w:tr>
    </w:tbl>
    <w:p w:rsidR="000C2801" w:rsidRPr="00377960" w:rsidRDefault="000C2801" w:rsidP="00A664CA">
      <w:pPr>
        <w:pStyle w:val="notetext"/>
      </w:pPr>
      <w:r w:rsidRPr="00377960">
        <w:rPr>
          <w:snapToGrid w:val="0"/>
          <w:lang w:eastAsia="en-US"/>
        </w:rPr>
        <w:t>Note:</w:t>
      </w:r>
      <w:r w:rsidRPr="00377960">
        <w:rPr>
          <w:snapToGrid w:val="0"/>
          <w:lang w:eastAsia="en-US"/>
        </w:rPr>
        <w:tab/>
        <w:t xml:space="preserve">This table relates only to the provisions of this </w:t>
      </w:r>
      <w:r w:rsidRPr="00377960">
        <w:t xml:space="preserve">instrument </w:t>
      </w:r>
      <w:r w:rsidRPr="00377960">
        <w:rPr>
          <w:snapToGrid w:val="0"/>
          <w:lang w:eastAsia="en-US"/>
        </w:rPr>
        <w:t xml:space="preserve">as originally made. It will not be amended to deal with any later amendments of this </w:t>
      </w:r>
      <w:r w:rsidRPr="00377960">
        <w:t>instrument</w:t>
      </w:r>
      <w:r w:rsidRPr="00377960">
        <w:rPr>
          <w:snapToGrid w:val="0"/>
          <w:lang w:eastAsia="en-US"/>
        </w:rPr>
        <w:t>.</w:t>
      </w:r>
    </w:p>
    <w:p w:rsidR="000C2801" w:rsidRPr="00377960" w:rsidRDefault="000C2801" w:rsidP="00D455E3">
      <w:pPr>
        <w:pStyle w:val="subsection"/>
      </w:pPr>
      <w:r w:rsidRPr="00377960">
        <w:tab/>
        <w:t>(2)</w:t>
      </w:r>
      <w:r w:rsidRPr="0037796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77960" w:rsidRDefault="007769D4" w:rsidP="007769D4">
      <w:pPr>
        <w:pStyle w:val="ActHead5"/>
      </w:pPr>
      <w:bookmarkStart w:id="3" w:name="_Toc491782894"/>
      <w:r w:rsidRPr="00377960">
        <w:rPr>
          <w:rStyle w:val="CharSectno"/>
        </w:rPr>
        <w:t>3</w:t>
      </w:r>
      <w:r w:rsidRPr="00377960">
        <w:t xml:space="preserve">  Authority</w:t>
      </w:r>
      <w:bookmarkEnd w:id="3"/>
    </w:p>
    <w:p w:rsidR="007769D4" w:rsidRPr="00377960" w:rsidRDefault="007769D4" w:rsidP="007769D4">
      <w:pPr>
        <w:pStyle w:val="subsection"/>
      </w:pPr>
      <w:r w:rsidRPr="00377960">
        <w:tab/>
      </w:r>
      <w:r w:rsidRPr="00377960">
        <w:tab/>
      </w:r>
      <w:r w:rsidR="00AF0336" w:rsidRPr="00377960">
        <w:t xml:space="preserve">This </w:t>
      </w:r>
      <w:r w:rsidR="000C2801" w:rsidRPr="00377960">
        <w:t>instrument</w:t>
      </w:r>
      <w:r w:rsidR="00AF0336" w:rsidRPr="00377960">
        <w:t xml:space="preserve"> is made under the </w:t>
      </w:r>
      <w:r w:rsidR="000C2801" w:rsidRPr="00377960">
        <w:rPr>
          <w:i/>
        </w:rPr>
        <w:t>Financial Framework (Supplementary Powers) Act 1997</w:t>
      </w:r>
      <w:r w:rsidR="00D83D21" w:rsidRPr="00377960">
        <w:rPr>
          <w:i/>
        </w:rPr>
        <w:t>.</w:t>
      </w:r>
    </w:p>
    <w:p w:rsidR="00557C7A" w:rsidRPr="00377960" w:rsidRDefault="007769D4" w:rsidP="00557C7A">
      <w:pPr>
        <w:pStyle w:val="ActHead5"/>
      </w:pPr>
      <w:bookmarkStart w:id="4" w:name="_Toc491782895"/>
      <w:r w:rsidRPr="00377960">
        <w:rPr>
          <w:rStyle w:val="CharSectno"/>
        </w:rPr>
        <w:t>4</w:t>
      </w:r>
      <w:r w:rsidR="00557C7A" w:rsidRPr="00377960">
        <w:t xml:space="preserve">  </w:t>
      </w:r>
      <w:r w:rsidR="00B332B8" w:rsidRPr="00377960">
        <w:t>Schedules</w:t>
      </w:r>
      <w:bookmarkEnd w:id="4"/>
    </w:p>
    <w:p w:rsidR="000F6B02" w:rsidRPr="00377960" w:rsidRDefault="00557C7A" w:rsidP="000F6B02">
      <w:pPr>
        <w:pStyle w:val="subsection"/>
      </w:pPr>
      <w:r w:rsidRPr="00377960">
        <w:tab/>
      </w:r>
      <w:r w:rsidRPr="00377960">
        <w:tab/>
      </w:r>
      <w:r w:rsidR="000F6B02" w:rsidRPr="00377960">
        <w:t xml:space="preserve">Each instrument that is specified in a Schedule to </w:t>
      </w:r>
      <w:r w:rsidR="000C2801" w:rsidRPr="00377960">
        <w:t>this instrument</w:t>
      </w:r>
      <w:r w:rsidR="000F6B02" w:rsidRPr="00377960">
        <w:t xml:space="preserve"> is amended or repealed as set out in the applicable items in the Schedule concerned, and any other item in a Schedule to </w:t>
      </w:r>
      <w:r w:rsidR="000C2801" w:rsidRPr="00377960">
        <w:t>this instrument</w:t>
      </w:r>
      <w:r w:rsidR="000F6B02" w:rsidRPr="00377960">
        <w:t xml:space="preserve"> has effect according to its terms.</w:t>
      </w:r>
    </w:p>
    <w:p w:rsidR="0048364F" w:rsidRPr="00377960" w:rsidRDefault="0048364F" w:rsidP="00FF3089">
      <w:pPr>
        <w:pStyle w:val="ActHead6"/>
        <w:pageBreakBefore/>
      </w:pPr>
      <w:bookmarkStart w:id="5" w:name="_Toc491782896"/>
      <w:bookmarkStart w:id="6" w:name="opcAmSched"/>
      <w:bookmarkStart w:id="7" w:name="opcCurrentFind"/>
      <w:r w:rsidRPr="00377960">
        <w:rPr>
          <w:rStyle w:val="CharAmSchNo"/>
        </w:rPr>
        <w:t>Schedule</w:t>
      </w:r>
      <w:r w:rsidR="00377960" w:rsidRPr="00377960">
        <w:rPr>
          <w:rStyle w:val="CharAmSchNo"/>
        </w:rPr>
        <w:t> </w:t>
      </w:r>
      <w:r w:rsidRPr="00377960">
        <w:rPr>
          <w:rStyle w:val="CharAmSchNo"/>
        </w:rPr>
        <w:t>1</w:t>
      </w:r>
      <w:r w:rsidRPr="00377960">
        <w:t>—</w:t>
      </w:r>
      <w:r w:rsidR="00460499" w:rsidRPr="00377960">
        <w:rPr>
          <w:rStyle w:val="CharAmSchText"/>
        </w:rPr>
        <w:t>Amendments</w:t>
      </w:r>
      <w:bookmarkEnd w:id="5"/>
    </w:p>
    <w:bookmarkEnd w:id="6"/>
    <w:bookmarkEnd w:id="7"/>
    <w:p w:rsidR="0004044E" w:rsidRPr="00377960" w:rsidRDefault="0004044E" w:rsidP="0004044E">
      <w:pPr>
        <w:pStyle w:val="Header"/>
      </w:pPr>
      <w:r w:rsidRPr="00377960">
        <w:rPr>
          <w:rStyle w:val="CharAmPartNo"/>
        </w:rPr>
        <w:t xml:space="preserve"> </w:t>
      </w:r>
      <w:r w:rsidRPr="00377960">
        <w:rPr>
          <w:rStyle w:val="CharAmPartText"/>
        </w:rPr>
        <w:t xml:space="preserve"> </w:t>
      </w:r>
    </w:p>
    <w:p w:rsidR="000C2801" w:rsidRPr="00377960" w:rsidRDefault="000C2801" w:rsidP="000C2801">
      <w:pPr>
        <w:pStyle w:val="ActHead9"/>
      </w:pPr>
      <w:bookmarkStart w:id="8" w:name="_Toc491782897"/>
      <w:r w:rsidRPr="00377960">
        <w:t>Financial Framework (Supplementary Powers) Regulations</w:t>
      </w:r>
      <w:r w:rsidR="00377960" w:rsidRPr="00377960">
        <w:t> </w:t>
      </w:r>
      <w:r w:rsidRPr="00377960">
        <w:t>1997</w:t>
      </w:r>
      <w:bookmarkEnd w:id="8"/>
    </w:p>
    <w:p w:rsidR="009E3D5F" w:rsidRPr="00377960" w:rsidRDefault="009E3D5F" w:rsidP="009E3D5F">
      <w:pPr>
        <w:pStyle w:val="ItemHead"/>
      </w:pPr>
      <w:r w:rsidRPr="00377960">
        <w:t>1  Part</w:t>
      </w:r>
      <w:r w:rsidR="00377960" w:rsidRPr="00377960">
        <w:t> </w:t>
      </w:r>
      <w:r w:rsidRPr="00377960">
        <w:t>4 of Schedule</w:t>
      </w:r>
      <w:r w:rsidR="00377960" w:rsidRPr="00377960">
        <w:t> </w:t>
      </w:r>
      <w:r w:rsidRPr="00377960">
        <w:t>1AB (table item</w:t>
      </w:r>
      <w:r w:rsidR="00377960" w:rsidRPr="00377960">
        <w:t> </w:t>
      </w:r>
      <w:r w:rsidRPr="00377960">
        <w:t>199, column headed “Objective(s)”</w:t>
      </w:r>
      <w:r w:rsidR="002B7B35" w:rsidRPr="00377960">
        <w:t xml:space="preserve">, </w:t>
      </w:r>
      <w:r w:rsidR="00377960" w:rsidRPr="00377960">
        <w:t>subparagraph (</w:t>
      </w:r>
      <w:r w:rsidR="002B7B35" w:rsidRPr="00377960">
        <w:t>d)(i)</w:t>
      </w:r>
      <w:r w:rsidRPr="00377960">
        <w:t>)</w:t>
      </w:r>
    </w:p>
    <w:p w:rsidR="009E3D5F" w:rsidRPr="00377960" w:rsidRDefault="002B7B35" w:rsidP="009E3D5F">
      <w:pPr>
        <w:pStyle w:val="Item"/>
      </w:pPr>
      <w:r w:rsidRPr="00377960">
        <w:t>Repeal the subparagraph</w:t>
      </w:r>
      <w:r w:rsidR="009E3D5F" w:rsidRPr="00377960">
        <w:t>, substitute</w:t>
      </w:r>
      <w:r w:rsidRPr="00377960">
        <w:t>:</w:t>
      </w:r>
    </w:p>
    <w:p w:rsidR="002B7B35" w:rsidRPr="00377960" w:rsidRDefault="002B7B35" w:rsidP="002B7B35">
      <w:pPr>
        <w:pStyle w:val="Tablei"/>
      </w:pPr>
      <w:r w:rsidRPr="00377960">
        <w:t>(i) the International Covenant on Economic, Social and Cultural Rights (particularly Article 6(2)); and</w:t>
      </w:r>
    </w:p>
    <w:p w:rsidR="009E3D5F" w:rsidRPr="00377960" w:rsidRDefault="008735E1" w:rsidP="009E3D5F">
      <w:pPr>
        <w:pStyle w:val="ItemHead"/>
      </w:pPr>
      <w:r w:rsidRPr="00377960">
        <w:t>2</w:t>
      </w:r>
      <w:r w:rsidR="009E3D5F" w:rsidRPr="00377960">
        <w:t xml:space="preserve">  In the appropriate position in Part</w:t>
      </w:r>
      <w:r w:rsidR="00377960" w:rsidRPr="00377960">
        <w:t> </w:t>
      </w:r>
      <w:r w:rsidR="009E3D5F" w:rsidRPr="00377960">
        <w:t>4 of Schedule</w:t>
      </w:r>
      <w:r w:rsidR="00377960" w:rsidRPr="00377960">
        <w:t> </w:t>
      </w:r>
      <w:r w:rsidR="009E3D5F" w:rsidRPr="00377960">
        <w:t>1AB (table)</w:t>
      </w:r>
    </w:p>
    <w:p w:rsidR="009E3D5F" w:rsidRPr="00377960" w:rsidRDefault="009E3D5F" w:rsidP="009E3D5F">
      <w:pPr>
        <w:pStyle w:val="Item"/>
      </w:pPr>
      <w:r w:rsidRPr="00377960">
        <w:t>Insert:</w:t>
      </w:r>
    </w:p>
    <w:p w:rsidR="009E3D5F" w:rsidRPr="00377960" w:rsidRDefault="009E3D5F" w:rsidP="009E3D5F">
      <w:pPr>
        <w:pStyle w:val="Tabletext"/>
      </w:pPr>
    </w:p>
    <w:tbl>
      <w:tblPr>
        <w:tblW w:w="851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68"/>
        <w:gridCol w:w="2548"/>
        <w:gridCol w:w="5095"/>
      </w:tblGrid>
      <w:tr w:rsidR="007B6DEF" w:rsidRPr="00377960" w:rsidTr="00364CC7">
        <w:trPr>
          <w:trHeight w:val="1695"/>
        </w:trPr>
        <w:tc>
          <w:tcPr>
            <w:tcW w:w="868" w:type="dxa"/>
            <w:tcBorders>
              <w:bottom w:val="single" w:sz="2" w:space="0" w:color="auto"/>
            </w:tcBorders>
            <w:shd w:val="clear" w:color="auto" w:fill="auto"/>
          </w:tcPr>
          <w:p w:rsidR="007B6DEF" w:rsidRPr="00377960" w:rsidRDefault="004E7D10" w:rsidP="00B15A67">
            <w:pPr>
              <w:pStyle w:val="Tabletext"/>
            </w:pPr>
            <w:r w:rsidRPr="00377960">
              <w:t>247</w:t>
            </w:r>
          </w:p>
        </w:tc>
        <w:tc>
          <w:tcPr>
            <w:tcW w:w="2548" w:type="dxa"/>
            <w:tcBorders>
              <w:bottom w:val="single" w:sz="2" w:space="0" w:color="auto"/>
            </w:tcBorders>
            <w:shd w:val="clear" w:color="auto" w:fill="auto"/>
          </w:tcPr>
          <w:p w:rsidR="007B6DEF" w:rsidRPr="00377960" w:rsidRDefault="007B6DEF" w:rsidP="007B6DEF">
            <w:pPr>
              <w:pStyle w:val="Tabletext"/>
            </w:pPr>
            <w:r w:rsidRPr="00377960">
              <w:t>Bali Lifetime Rehabilitation Assistance Program</w:t>
            </w:r>
          </w:p>
        </w:tc>
        <w:tc>
          <w:tcPr>
            <w:tcW w:w="5095" w:type="dxa"/>
            <w:tcBorders>
              <w:bottom w:val="single" w:sz="2" w:space="0" w:color="auto"/>
            </w:tcBorders>
            <w:shd w:val="clear" w:color="auto" w:fill="auto"/>
          </w:tcPr>
          <w:p w:rsidR="007B6DEF" w:rsidRPr="00377960" w:rsidRDefault="007B6DEF" w:rsidP="007B6DEF">
            <w:pPr>
              <w:pStyle w:val="Tabletext"/>
            </w:pPr>
            <w:r w:rsidRPr="00377960">
              <w:t>To provide assistance for out</w:t>
            </w:r>
            <w:r w:rsidR="00377960">
              <w:noBreakHyphen/>
            </w:r>
            <w:r w:rsidRPr="00377960">
              <w:t>of</w:t>
            </w:r>
            <w:r w:rsidR="00377960">
              <w:noBreakHyphen/>
            </w:r>
            <w:r w:rsidRPr="00377960">
              <w:t xml:space="preserve">pocket expenses for rehabilitation care to eligible Australians injured in the </w:t>
            </w:r>
            <w:r w:rsidR="00553704" w:rsidRPr="00377960">
              <w:t xml:space="preserve">Bali Bombings </w:t>
            </w:r>
            <w:r w:rsidR="00284C4B" w:rsidRPr="00377960">
              <w:t xml:space="preserve">that occurred </w:t>
            </w:r>
            <w:r w:rsidR="00553704" w:rsidRPr="00377960">
              <w:t xml:space="preserve">on </w:t>
            </w:r>
            <w:r w:rsidRPr="00377960">
              <w:t>12</w:t>
            </w:r>
            <w:r w:rsidR="00377960" w:rsidRPr="00377960">
              <w:t> </w:t>
            </w:r>
            <w:r w:rsidRPr="00377960">
              <w:t>October 2002 or 1</w:t>
            </w:r>
            <w:r w:rsidR="00377960" w:rsidRPr="00377960">
              <w:t> </w:t>
            </w:r>
            <w:r w:rsidRPr="00377960">
              <w:t>October 2005.</w:t>
            </w:r>
          </w:p>
          <w:p w:rsidR="007B6DEF" w:rsidRPr="00377960" w:rsidRDefault="007B6DEF" w:rsidP="007B6DEF">
            <w:pPr>
              <w:pStyle w:val="Tabletext"/>
            </w:pPr>
            <w:r w:rsidRPr="00377960">
              <w:t>This objective also has the effect it would have if it were limited to: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 xml:space="preserve">(a) providing </w:t>
            </w:r>
            <w:r w:rsidR="007545F3" w:rsidRPr="00377960">
              <w:t>pharmaceutical, sickness and hospital benefits and medical services (within the meaning of paragraph</w:t>
            </w:r>
            <w:r w:rsidR="00377960" w:rsidRPr="00377960">
              <w:t> </w:t>
            </w:r>
            <w:r w:rsidR="007545F3" w:rsidRPr="00377960">
              <w:t>51(xxiiiA) of the Constitution)</w:t>
            </w:r>
            <w:r w:rsidRPr="00377960">
              <w:t>; or</w:t>
            </w:r>
          </w:p>
          <w:p w:rsidR="007B6DEF" w:rsidRPr="00377960" w:rsidRDefault="007B6DEF" w:rsidP="004D6C2C">
            <w:pPr>
              <w:pStyle w:val="Tablea"/>
            </w:pPr>
            <w:r w:rsidRPr="00377960">
              <w:t>(b) giving effect to Australia’s obligations under the Convention on the Rights of Persons with Disabilities, particularly Article 26.</w:t>
            </w:r>
          </w:p>
        </w:tc>
      </w:tr>
      <w:tr w:rsidR="009E3D5F" w:rsidRPr="00377960" w:rsidTr="00364CC7">
        <w:trPr>
          <w:trHeight w:val="1695"/>
        </w:trPr>
        <w:tc>
          <w:tcPr>
            <w:tcW w:w="868" w:type="dxa"/>
            <w:tcBorders>
              <w:bottom w:val="single" w:sz="2" w:space="0" w:color="auto"/>
            </w:tcBorders>
            <w:shd w:val="clear" w:color="auto" w:fill="auto"/>
          </w:tcPr>
          <w:p w:rsidR="009E3D5F" w:rsidRPr="00377960" w:rsidRDefault="004E7D10" w:rsidP="00B15A67">
            <w:pPr>
              <w:pStyle w:val="Tabletext"/>
            </w:pPr>
            <w:r w:rsidRPr="00377960">
              <w:t>248</w:t>
            </w:r>
          </w:p>
        </w:tc>
        <w:tc>
          <w:tcPr>
            <w:tcW w:w="2548" w:type="dxa"/>
            <w:tcBorders>
              <w:bottom w:val="single" w:sz="2" w:space="0" w:color="auto"/>
            </w:tcBorders>
            <w:shd w:val="clear" w:color="auto" w:fill="auto"/>
          </w:tcPr>
          <w:p w:rsidR="009E3D5F" w:rsidRPr="00377960" w:rsidRDefault="002B7B35" w:rsidP="00070257">
            <w:pPr>
              <w:pStyle w:val="Tabletext"/>
            </w:pPr>
            <w:r w:rsidRPr="00377960">
              <w:t>Strong and Resilient Communities</w:t>
            </w:r>
            <w:r w:rsidR="00070257" w:rsidRPr="00377960">
              <w:t>—</w:t>
            </w:r>
            <w:r w:rsidRPr="00377960">
              <w:t>Community Resilience</w:t>
            </w:r>
          </w:p>
        </w:tc>
        <w:tc>
          <w:tcPr>
            <w:tcW w:w="5095" w:type="dxa"/>
            <w:tcBorders>
              <w:bottom w:val="single" w:sz="2" w:space="0" w:color="auto"/>
            </w:tcBorders>
            <w:shd w:val="clear" w:color="auto" w:fill="auto"/>
          </w:tcPr>
          <w:p w:rsidR="009E3D5F" w:rsidRPr="00377960" w:rsidRDefault="002B7B35" w:rsidP="008735E1">
            <w:pPr>
              <w:pStyle w:val="Tabletext"/>
            </w:pPr>
            <w:r w:rsidRPr="00377960">
              <w:t xml:space="preserve">To provide grants for projects in high needs communities directed at addressing </w:t>
            </w:r>
            <w:r w:rsidR="007438AB" w:rsidRPr="00377960">
              <w:t xml:space="preserve">actual or </w:t>
            </w:r>
            <w:r w:rsidRPr="00377960">
              <w:t>potential</w:t>
            </w:r>
            <w:r w:rsidR="00070257" w:rsidRPr="00377960">
              <w:t>,</w:t>
            </w:r>
            <w:r w:rsidRPr="00377960">
              <w:t xml:space="preserve"> or early signs of</w:t>
            </w:r>
            <w:r w:rsidR="00070257" w:rsidRPr="00377960">
              <w:t>,</w:t>
            </w:r>
            <w:r w:rsidRPr="00377960">
              <w:t xml:space="preserve"> low social cohesion or racial, religious or cultural intolerance that could ultimately pose a risk to Australia’s national security</w:t>
            </w:r>
            <w:r w:rsidR="00070257" w:rsidRPr="00377960">
              <w:t xml:space="preserve">. Such projects may include </w:t>
            </w:r>
            <w:r w:rsidR="008735E1" w:rsidRPr="00377960">
              <w:t xml:space="preserve">a </w:t>
            </w:r>
            <w:r w:rsidRPr="00377960">
              <w:t>multicultural arts</w:t>
            </w:r>
            <w:r w:rsidR="00070257" w:rsidRPr="00377960">
              <w:t xml:space="preserve"> </w:t>
            </w:r>
            <w:r w:rsidR="008735E1" w:rsidRPr="00377960">
              <w:t xml:space="preserve">or </w:t>
            </w:r>
            <w:r w:rsidRPr="00377960">
              <w:t>festival event</w:t>
            </w:r>
            <w:r w:rsidR="008735E1" w:rsidRPr="00377960">
              <w:t xml:space="preserve"> and a </w:t>
            </w:r>
            <w:r w:rsidRPr="00377960">
              <w:t>Harmony Day event.</w:t>
            </w:r>
          </w:p>
          <w:p w:rsidR="007B6DEF" w:rsidRPr="00377960" w:rsidRDefault="007B6DEF" w:rsidP="007B6DEF">
            <w:pPr>
              <w:pStyle w:val="Tabletext"/>
            </w:pPr>
            <w:r w:rsidRPr="00377960">
              <w:t>This objective also has the effect it would have if it were limited to measures: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>(a) peculiarly adapted to the government of a nation and that cannot otherwise be carried on for the benefit of the nation</w:t>
            </w:r>
            <w:r w:rsidR="00284C4B" w:rsidRPr="00377960">
              <w:t>; or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>(b) to give effect to Australia’s obligations under:</w:t>
            </w:r>
          </w:p>
          <w:p w:rsidR="007B6DEF" w:rsidRPr="00377960" w:rsidRDefault="007B6DEF" w:rsidP="007B6DEF">
            <w:pPr>
              <w:pStyle w:val="Tablei"/>
            </w:pPr>
            <w:r w:rsidRPr="00377960">
              <w:t>(i) the International Convention on the Elimination of All Forms of Racial Discrimination (particularly Articles 2 and 7); or</w:t>
            </w:r>
          </w:p>
          <w:p w:rsidR="007B6DEF" w:rsidRPr="00377960" w:rsidRDefault="007B6DEF" w:rsidP="0010222D">
            <w:pPr>
              <w:pStyle w:val="Tablei"/>
            </w:pPr>
            <w:r w:rsidRPr="00377960">
              <w:t>(ii)</w:t>
            </w:r>
            <w:r w:rsidR="008735E1" w:rsidRPr="00377960">
              <w:t xml:space="preserve"> </w:t>
            </w:r>
            <w:r w:rsidRPr="00377960">
              <w:t>the International Covenant on Civil and Political Rights (particularly Articles 2, 18, 19 and 27).</w:t>
            </w:r>
          </w:p>
        </w:tc>
      </w:tr>
      <w:tr w:rsidR="009E3D5F" w:rsidRPr="00377960" w:rsidTr="00364CC7">
        <w:trPr>
          <w:trHeight w:val="1695"/>
        </w:trPr>
        <w:tc>
          <w:tcPr>
            <w:tcW w:w="868" w:type="dxa"/>
            <w:tcBorders>
              <w:top w:val="single" w:sz="2" w:space="0" w:color="auto"/>
            </w:tcBorders>
            <w:shd w:val="clear" w:color="auto" w:fill="auto"/>
          </w:tcPr>
          <w:p w:rsidR="009E3D5F" w:rsidRPr="00377960" w:rsidRDefault="004E7D10" w:rsidP="00B15A67">
            <w:pPr>
              <w:pStyle w:val="Tabletext"/>
            </w:pPr>
            <w:r w:rsidRPr="00377960">
              <w:t>249</w:t>
            </w:r>
          </w:p>
        </w:tc>
        <w:tc>
          <w:tcPr>
            <w:tcW w:w="2548" w:type="dxa"/>
            <w:tcBorders>
              <w:top w:val="single" w:sz="2" w:space="0" w:color="auto"/>
            </w:tcBorders>
            <w:shd w:val="clear" w:color="auto" w:fill="auto"/>
          </w:tcPr>
          <w:p w:rsidR="009E3D5F" w:rsidRPr="00377960" w:rsidRDefault="007B6DEF" w:rsidP="00070257">
            <w:pPr>
              <w:pStyle w:val="Tabletext"/>
            </w:pPr>
            <w:r w:rsidRPr="00377960">
              <w:t>Strong and Resilient Communities</w:t>
            </w:r>
            <w:r w:rsidR="00070257" w:rsidRPr="00377960">
              <w:t>—</w:t>
            </w:r>
            <w:r w:rsidRPr="00377960">
              <w:t>Inclusive Communities</w:t>
            </w:r>
          </w:p>
        </w:tc>
        <w:tc>
          <w:tcPr>
            <w:tcW w:w="5095" w:type="dxa"/>
            <w:tcBorders>
              <w:top w:val="single" w:sz="2" w:space="0" w:color="auto"/>
            </w:tcBorders>
            <w:shd w:val="clear" w:color="auto" w:fill="auto"/>
          </w:tcPr>
          <w:p w:rsidR="007B6DEF" w:rsidRPr="00377960" w:rsidRDefault="007B6DEF" w:rsidP="007B6DEF">
            <w:pPr>
              <w:pStyle w:val="Tabletext"/>
            </w:pPr>
            <w:r w:rsidRPr="00377960">
              <w:t>To support the social and economic participation of people in their communities by providing grants for projects that: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 xml:space="preserve">(a) support the development of children </w:t>
            </w:r>
            <w:r w:rsidR="008735E1" w:rsidRPr="00377960">
              <w:t>under</w:t>
            </w:r>
            <w:r w:rsidRPr="00377960">
              <w:t xml:space="preserve"> 18 who are disengaged</w:t>
            </w:r>
            <w:r w:rsidR="008735E1" w:rsidRPr="00377960">
              <w:t xml:space="preserve"> or </w:t>
            </w:r>
            <w:r w:rsidRPr="00377960">
              <w:t>marginalised</w:t>
            </w:r>
            <w:r w:rsidR="008735E1" w:rsidRPr="00377960">
              <w:t>,</w:t>
            </w:r>
            <w:r w:rsidRPr="00377960">
              <w:t xml:space="preserve"> at risk of marginalisation or at risk of poor educational outcomes, through:</w:t>
            </w:r>
          </w:p>
          <w:p w:rsidR="007B6DEF" w:rsidRPr="00377960" w:rsidRDefault="007B6DEF" w:rsidP="007B6DEF">
            <w:pPr>
              <w:pStyle w:val="Tablei"/>
            </w:pPr>
            <w:r w:rsidRPr="00377960">
              <w:t>(i) early intervention, mentoring, volunteering, sport or recreational activities; or</w:t>
            </w:r>
          </w:p>
          <w:p w:rsidR="007B6DEF" w:rsidRPr="00377960" w:rsidRDefault="007B6DEF" w:rsidP="007B6DEF">
            <w:pPr>
              <w:pStyle w:val="Tablei"/>
            </w:pPr>
            <w:r w:rsidRPr="00377960">
              <w:t>(ii)</w:t>
            </w:r>
            <w:r w:rsidR="008735E1" w:rsidRPr="00377960">
              <w:t xml:space="preserve"> </w:t>
            </w:r>
            <w:r w:rsidRPr="00377960">
              <w:t>activities that encourage school attendance and retention; or</w:t>
            </w:r>
          </w:p>
          <w:p w:rsidR="007B6DEF" w:rsidRPr="00377960" w:rsidRDefault="007B6DEF" w:rsidP="007B6DEF">
            <w:pPr>
              <w:pStyle w:val="Tablei"/>
            </w:pPr>
            <w:r w:rsidRPr="00377960">
              <w:t>(iii) mentoring and support programs; or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>(b) are directed at eliminating racial, cultural or ethnic discrimination within the community, including through educational and awareness activities, community workshops or forums; or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 xml:space="preserve">(c) are directed at addressing issues of discrimination against women </w:t>
            </w:r>
            <w:r w:rsidR="008735E1" w:rsidRPr="00377960">
              <w:t xml:space="preserve">in order </w:t>
            </w:r>
            <w:r w:rsidRPr="00377960">
              <w:t>to support women in exercising their rights and freedoms on an equal basis with men; or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 xml:space="preserve">(d) are directed at people with disabilities (including people with mental health issues) </w:t>
            </w:r>
            <w:r w:rsidR="008735E1" w:rsidRPr="00377960">
              <w:t xml:space="preserve">in order </w:t>
            </w:r>
            <w:r w:rsidRPr="00377960">
              <w:t>to support their full and equal participation in society on an equal basis with others, and to support them to become and remain independent, including through skills training; or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>(e)</w:t>
            </w:r>
            <w:r w:rsidR="008A4C35" w:rsidRPr="00377960">
              <w:t xml:space="preserve"> </w:t>
            </w:r>
            <w:r w:rsidRPr="00377960">
              <w:t xml:space="preserve">are directed at unemployed people </w:t>
            </w:r>
            <w:r w:rsidR="004D6C2C" w:rsidRPr="00377960">
              <w:t xml:space="preserve">in order </w:t>
            </w:r>
            <w:r w:rsidRPr="00377960">
              <w:t>to provide them with technical and vocational guidance and training programs, including opportunities which will provide them with a pathway to paid employment and improve work skills; or</w:t>
            </w:r>
          </w:p>
          <w:p w:rsidR="007B6DEF" w:rsidRPr="00377960" w:rsidRDefault="007B6DEF" w:rsidP="007B6DEF">
            <w:pPr>
              <w:pStyle w:val="Tablea"/>
            </w:pPr>
            <w:r w:rsidRPr="00377960">
              <w:t>(f) support the social and economic participation of non</w:t>
            </w:r>
            <w:r w:rsidR="00377960">
              <w:noBreakHyphen/>
            </w:r>
            <w:r w:rsidRPr="00377960">
              <w:t>citizens in their communities; or</w:t>
            </w:r>
          </w:p>
          <w:p w:rsidR="007B6DEF" w:rsidRPr="00377960" w:rsidRDefault="00585F3C" w:rsidP="00585F3C">
            <w:pPr>
              <w:pStyle w:val="Tablea"/>
            </w:pPr>
            <w:r w:rsidRPr="00377960">
              <w:t xml:space="preserve">(g) </w:t>
            </w:r>
            <w:r w:rsidR="007B6DEF" w:rsidRPr="00377960">
              <w:t>are delivered online to support the social and economic participation of people in their communities; or</w:t>
            </w:r>
          </w:p>
          <w:p w:rsidR="00BD1C0F" w:rsidRPr="00377960" w:rsidRDefault="00585F3C" w:rsidP="00BD1C0F">
            <w:pPr>
              <w:pStyle w:val="Tablea"/>
            </w:pPr>
            <w:r w:rsidRPr="00377960">
              <w:t xml:space="preserve">(h) </w:t>
            </w:r>
            <w:r w:rsidR="007B6DEF" w:rsidRPr="00377960">
              <w:t>support the social and economic participation of Indigenous Australians within their communities</w:t>
            </w:r>
            <w:r w:rsidR="00BD1C0F" w:rsidRPr="00377960">
              <w:t>;</w:t>
            </w:r>
          </w:p>
          <w:p w:rsidR="007B6DEF" w:rsidRPr="00377960" w:rsidRDefault="00BD1C0F" w:rsidP="008735E1">
            <w:pPr>
              <w:pStyle w:val="Tabletext"/>
            </w:pPr>
            <w:r w:rsidRPr="00377960">
              <w:t>and that</w:t>
            </w:r>
            <w:r w:rsidR="00070257" w:rsidRPr="00377960">
              <w:t xml:space="preserve"> may </w:t>
            </w:r>
            <w:r w:rsidR="008735E1" w:rsidRPr="00377960">
              <w:t>include a multicultural arts or festival event and a Harmony Day event</w:t>
            </w:r>
            <w:r w:rsidR="0037333E" w:rsidRPr="00377960">
              <w:t>.</w:t>
            </w:r>
          </w:p>
          <w:p w:rsidR="00585F3C" w:rsidRPr="00377960" w:rsidRDefault="00585F3C" w:rsidP="00585F3C">
            <w:pPr>
              <w:pStyle w:val="Tabletext"/>
            </w:pPr>
            <w:r w:rsidRPr="00377960">
              <w:t>This objective also has the effect it would have if it were limited to measures:</w:t>
            </w:r>
          </w:p>
          <w:p w:rsidR="00585F3C" w:rsidRPr="00377960" w:rsidRDefault="00585F3C" w:rsidP="00585F3C">
            <w:pPr>
              <w:pStyle w:val="Tablea"/>
            </w:pPr>
            <w:r w:rsidRPr="00377960">
              <w:t>(a) to give effect to Australia’s obligations under</w:t>
            </w:r>
            <w:r w:rsidR="00070257" w:rsidRPr="00377960">
              <w:t xml:space="preserve"> the following</w:t>
            </w:r>
            <w:r w:rsidRPr="00377960">
              <w:t>:</w:t>
            </w:r>
          </w:p>
          <w:p w:rsidR="00585F3C" w:rsidRPr="00377960" w:rsidRDefault="00585F3C" w:rsidP="00585F3C">
            <w:pPr>
              <w:pStyle w:val="Tablei"/>
            </w:pPr>
            <w:r w:rsidRPr="00377960">
              <w:t>(i)</w:t>
            </w:r>
            <w:r w:rsidR="00070257" w:rsidRPr="00377960">
              <w:t xml:space="preserve"> </w:t>
            </w:r>
            <w:r w:rsidRPr="00377960">
              <w:t>the Convention on the Rights of the Child (particularly Articles 4, 6, 28, 29 and 31)</w:t>
            </w:r>
            <w:r w:rsidR="00070257" w:rsidRPr="00377960">
              <w:t>;</w:t>
            </w:r>
          </w:p>
          <w:p w:rsidR="00585F3C" w:rsidRPr="00377960" w:rsidRDefault="00585F3C" w:rsidP="00585F3C">
            <w:pPr>
              <w:pStyle w:val="Tablei"/>
            </w:pPr>
            <w:r w:rsidRPr="00377960">
              <w:t>(ii)</w:t>
            </w:r>
            <w:r w:rsidR="00070257" w:rsidRPr="00377960">
              <w:t xml:space="preserve"> </w:t>
            </w:r>
            <w:r w:rsidRPr="00377960">
              <w:t>the International Convention on the Elimination of All Forms of Racial Discrimination (particularly Articles 2 and 7)</w:t>
            </w:r>
            <w:r w:rsidR="00070257" w:rsidRPr="00377960">
              <w:t>;</w:t>
            </w:r>
          </w:p>
          <w:p w:rsidR="00585F3C" w:rsidRPr="00377960" w:rsidRDefault="00585F3C" w:rsidP="00585F3C">
            <w:pPr>
              <w:pStyle w:val="Tablei"/>
            </w:pPr>
            <w:r w:rsidRPr="00377960">
              <w:t>(iii)</w:t>
            </w:r>
            <w:r w:rsidR="00070257" w:rsidRPr="00377960">
              <w:t xml:space="preserve"> </w:t>
            </w:r>
            <w:r w:rsidRPr="00377960">
              <w:t>the International Covenant on Civil and Political Rights (particularly Articles 2, 18, 19 and 27);</w:t>
            </w:r>
          </w:p>
          <w:p w:rsidR="00585F3C" w:rsidRPr="00377960" w:rsidRDefault="00585F3C" w:rsidP="00585F3C">
            <w:pPr>
              <w:pStyle w:val="Tablei"/>
            </w:pPr>
            <w:r w:rsidRPr="00377960">
              <w:t>(iv)</w:t>
            </w:r>
            <w:r w:rsidR="00070257" w:rsidRPr="00377960">
              <w:t xml:space="preserve"> </w:t>
            </w:r>
            <w:r w:rsidRPr="00377960">
              <w:t>the Convention on the Elimination of All Forms of Discrimination against Women (particularly Article 3);</w:t>
            </w:r>
          </w:p>
          <w:p w:rsidR="00585F3C" w:rsidRPr="00377960" w:rsidRDefault="00585F3C" w:rsidP="00585F3C">
            <w:pPr>
              <w:pStyle w:val="Tablei"/>
            </w:pPr>
            <w:r w:rsidRPr="00377960">
              <w:t>(v)</w:t>
            </w:r>
            <w:r w:rsidR="00070257" w:rsidRPr="00377960">
              <w:t xml:space="preserve"> </w:t>
            </w:r>
            <w:r w:rsidRPr="00377960">
              <w:t>the Convention on the Rights of Persons with Disabilities (particularly Articles 4, 19, 26 and 27);</w:t>
            </w:r>
          </w:p>
          <w:p w:rsidR="00585F3C" w:rsidRPr="00377960" w:rsidRDefault="00585F3C" w:rsidP="00585F3C">
            <w:pPr>
              <w:pStyle w:val="Tablei"/>
            </w:pPr>
            <w:r w:rsidRPr="00377960">
              <w:t>(vi) the International Covenant on Economic, Social and Cultural R</w:t>
            </w:r>
            <w:r w:rsidR="008735E1" w:rsidRPr="00377960">
              <w:t>ights (particularly Article 6);</w:t>
            </w:r>
          </w:p>
          <w:p w:rsidR="00585F3C" w:rsidRPr="00377960" w:rsidRDefault="00585F3C" w:rsidP="00585F3C">
            <w:pPr>
              <w:pStyle w:val="Tablei"/>
            </w:pPr>
            <w:r w:rsidRPr="00377960">
              <w:t>(vii) the International Labour Organization’s Convention concerning Employment Policy (particularly Article 1); or</w:t>
            </w:r>
          </w:p>
          <w:p w:rsidR="00585F3C" w:rsidRPr="00377960" w:rsidRDefault="00585F3C" w:rsidP="00585F3C">
            <w:pPr>
              <w:pStyle w:val="Tablea"/>
            </w:pPr>
            <w:r w:rsidRPr="00377960">
              <w:t>(b) providing unemployment or sickness benefits (within the meaning of paragraph</w:t>
            </w:r>
            <w:r w:rsidR="00377960" w:rsidRPr="00377960">
              <w:t> </w:t>
            </w:r>
            <w:r w:rsidRPr="00377960">
              <w:t>51(xxiiiA) of the Constitution);</w:t>
            </w:r>
            <w:r w:rsidR="00070257" w:rsidRPr="00377960">
              <w:t xml:space="preserve"> or</w:t>
            </w:r>
          </w:p>
          <w:p w:rsidR="00585F3C" w:rsidRPr="00377960" w:rsidRDefault="00585F3C" w:rsidP="00585F3C">
            <w:pPr>
              <w:pStyle w:val="Tablea"/>
            </w:pPr>
            <w:r w:rsidRPr="00377960">
              <w:t>(c) in relation to aliens;</w:t>
            </w:r>
            <w:r w:rsidR="00070257" w:rsidRPr="00377960">
              <w:t xml:space="preserve"> or</w:t>
            </w:r>
          </w:p>
          <w:p w:rsidR="00585F3C" w:rsidRPr="00377960" w:rsidRDefault="00585F3C" w:rsidP="00585F3C">
            <w:pPr>
              <w:pStyle w:val="Tablea"/>
            </w:pPr>
            <w:r w:rsidRPr="00377960">
              <w:t>(d) in connection with the use of postal, telegraphic, telephonic, and other like services (within the meaning of paragraph</w:t>
            </w:r>
            <w:r w:rsidR="00377960" w:rsidRPr="00377960">
              <w:t> </w:t>
            </w:r>
            <w:r w:rsidRPr="00377960">
              <w:t>51(v) of the Constitution); or</w:t>
            </w:r>
          </w:p>
          <w:p w:rsidR="00585F3C" w:rsidRPr="00377960" w:rsidRDefault="00585F3C" w:rsidP="00585F3C">
            <w:pPr>
              <w:pStyle w:val="Tablea"/>
            </w:pPr>
            <w:r w:rsidRPr="00377960">
              <w:t xml:space="preserve">(e) to benefit Aboriginal </w:t>
            </w:r>
            <w:r w:rsidR="00070257" w:rsidRPr="00377960">
              <w:t xml:space="preserve">persons </w:t>
            </w:r>
            <w:r w:rsidR="008735E1" w:rsidRPr="00377960">
              <w:t>or</w:t>
            </w:r>
            <w:r w:rsidRPr="00377960">
              <w:t xml:space="preserve"> Torres Strait Islander</w:t>
            </w:r>
            <w:r w:rsidR="00070257" w:rsidRPr="00377960">
              <w:t>s</w:t>
            </w:r>
            <w:r w:rsidRPr="00377960">
              <w:t>; or</w:t>
            </w:r>
          </w:p>
          <w:p w:rsidR="009E3D5F" w:rsidRPr="00377960" w:rsidRDefault="00585F3C" w:rsidP="0010222D">
            <w:pPr>
              <w:pStyle w:val="Tablea"/>
            </w:pPr>
            <w:r w:rsidRPr="00377960">
              <w:t>(f) peculiarly adapted to the government of a nation and that cannot otherwise be carried on for the benefit of the nation.</w:t>
            </w:r>
          </w:p>
        </w:tc>
      </w:tr>
    </w:tbl>
    <w:p w:rsidR="009E3D5F" w:rsidRPr="00377960" w:rsidRDefault="009E3D5F" w:rsidP="00585F3C">
      <w:pPr>
        <w:pStyle w:val="Tabletext"/>
      </w:pPr>
    </w:p>
    <w:sectPr w:rsidR="009E3D5F" w:rsidRPr="00377960" w:rsidSect="00D36D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01" w:rsidRDefault="000C2801" w:rsidP="0048364F">
      <w:pPr>
        <w:spacing w:line="240" w:lineRule="auto"/>
      </w:pPr>
      <w:r>
        <w:separator/>
      </w:r>
    </w:p>
  </w:endnote>
  <w:endnote w:type="continuationSeparator" w:id="0">
    <w:p w:rsidR="000C2801" w:rsidRDefault="000C28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36D11" w:rsidRDefault="00D36D11" w:rsidP="00D36D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36D11">
      <w:rPr>
        <w:i/>
        <w:sz w:val="18"/>
      </w:rPr>
      <w:t>OPC62878 -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11" w:rsidRPr="00D36D11" w:rsidRDefault="00D36D11" w:rsidP="00D36D11">
    <w:pPr>
      <w:pStyle w:val="Footer"/>
      <w:rPr>
        <w:i/>
        <w:sz w:val="18"/>
      </w:rPr>
    </w:pPr>
    <w:r w:rsidRPr="00D36D11">
      <w:rPr>
        <w:i/>
        <w:sz w:val="18"/>
      </w:rPr>
      <w:t>OPC62878 -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D36D11" w:rsidRDefault="00D36D11" w:rsidP="00D36D11">
    <w:pPr>
      <w:pStyle w:val="Footer"/>
      <w:rPr>
        <w:i/>
        <w:sz w:val="18"/>
      </w:rPr>
    </w:pPr>
    <w:r w:rsidRPr="00D36D11">
      <w:rPr>
        <w:i/>
        <w:sz w:val="18"/>
      </w:rPr>
      <w:t>OPC62878 -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0C280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6ED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47BC">
            <w:rPr>
              <w:i/>
              <w:sz w:val="18"/>
            </w:rPr>
            <w:t>Financial Framework (Supplementary Powers) Amendment (Social Services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D36D11" w:rsidRDefault="00D36D11" w:rsidP="00D36D11">
    <w:pPr>
      <w:rPr>
        <w:rFonts w:cs="Times New Roman"/>
        <w:i/>
        <w:sz w:val="18"/>
      </w:rPr>
    </w:pPr>
    <w:r w:rsidRPr="00D36D11">
      <w:rPr>
        <w:rFonts w:cs="Times New Roman"/>
        <w:i/>
        <w:sz w:val="18"/>
      </w:rPr>
      <w:t>OPC62878 -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0C280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47BC">
            <w:rPr>
              <w:i/>
              <w:sz w:val="18"/>
            </w:rPr>
            <w:t>Financial Framework (Supplementary Powers) Amendment (Social Services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B1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D36D11" w:rsidRDefault="00D36D11" w:rsidP="00D36D11">
    <w:pPr>
      <w:rPr>
        <w:rFonts w:cs="Times New Roman"/>
        <w:i/>
        <w:sz w:val="18"/>
      </w:rPr>
    </w:pPr>
    <w:r w:rsidRPr="00D36D11">
      <w:rPr>
        <w:rFonts w:cs="Times New Roman"/>
        <w:i/>
        <w:sz w:val="18"/>
      </w:rPr>
      <w:t>OPC62878 -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0C280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B1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47BC">
            <w:rPr>
              <w:i/>
              <w:sz w:val="18"/>
            </w:rPr>
            <w:t>Financial Framework (Supplementary Powers) Amendment (Social Services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D36D11" w:rsidRDefault="00D36D11" w:rsidP="00D36D11">
    <w:pPr>
      <w:rPr>
        <w:rFonts w:cs="Times New Roman"/>
        <w:i/>
        <w:sz w:val="18"/>
      </w:rPr>
    </w:pPr>
    <w:r w:rsidRPr="00D36D11">
      <w:rPr>
        <w:rFonts w:cs="Times New Roman"/>
        <w:i/>
        <w:sz w:val="18"/>
      </w:rPr>
      <w:t>OPC62878 -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C280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47BC">
            <w:rPr>
              <w:i/>
              <w:sz w:val="18"/>
            </w:rPr>
            <w:t>Financial Framework (Supplementary Powers) Amendment (Social Services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B1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D36D11" w:rsidRDefault="00D36D11" w:rsidP="00D36D11">
    <w:pPr>
      <w:rPr>
        <w:rFonts w:cs="Times New Roman"/>
        <w:i/>
        <w:sz w:val="18"/>
      </w:rPr>
    </w:pPr>
    <w:r w:rsidRPr="00D36D11">
      <w:rPr>
        <w:rFonts w:cs="Times New Roman"/>
        <w:i/>
        <w:sz w:val="18"/>
      </w:rPr>
      <w:t>OPC62878 -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C280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47BC">
            <w:rPr>
              <w:i/>
              <w:sz w:val="18"/>
            </w:rPr>
            <w:t>Financial Framework (Supplementary Powers) Amendment (Social Services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6ED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D36D11" w:rsidRDefault="00D36D11" w:rsidP="00D36D11">
    <w:pPr>
      <w:rPr>
        <w:rFonts w:cs="Times New Roman"/>
        <w:i/>
        <w:sz w:val="18"/>
      </w:rPr>
    </w:pPr>
    <w:r w:rsidRPr="00D36D11">
      <w:rPr>
        <w:rFonts w:cs="Times New Roman"/>
        <w:i/>
        <w:sz w:val="18"/>
      </w:rPr>
      <w:t>OPC62878 -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01" w:rsidRDefault="000C2801" w:rsidP="0048364F">
      <w:pPr>
        <w:spacing w:line="240" w:lineRule="auto"/>
      </w:pPr>
      <w:r>
        <w:separator/>
      </w:r>
    </w:p>
  </w:footnote>
  <w:footnote w:type="continuationSeparator" w:id="0">
    <w:p w:rsidR="000C2801" w:rsidRDefault="000C28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4B1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4B1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594C84"/>
    <w:multiLevelType w:val="hybridMultilevel"/>
    <w:tmpl w:val="6FBE400E"/>
    <w:lvl w:ilvl="0" w:tplc="5C4E6E26">
      <w:start w:val="35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51E61"/>
    <w:multiLevelType w:val="hybridMultilevel"/>
    <w:tmpl w:val="453A1F74"/>
    <w:lvl w:ilvl="0" w:tplc="FC9EE776">
      <w:start w:val="6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B71FA"/>
    <w:multiLevelType w:val="hybridMultilevel"/>
    <w:tmpl w:val="8814E63C"/>
    <w:lvl w:ilvl="0" w:tplc="6262DD4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C355C"/>
    <w:multiLevelType w:val="hybridMultilevel"/>
    <w:tmpl w:val="0464DC0A"/>
    <w:lvl w:ilvl="0" w:tplc="DE4233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C0F0F60"/>
    <w:multiLevelType w:val="hybridMultilevel"/>
    <w:tmpl w:val="0464DC0A"/>
    <w:lvl w:ilvl="0" w:tplc="DE4233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5B1B49"/>
    <w:multiLevelType w:val="multilevel"/>
    <w:tmpl w:val="55B093F8"/>
    <w:lvl w:ilvl="0">
      <w:start w:val="1"/>
      <w:numFmt w:val="none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7">
    <w:nsid w:val="297E01E8"/>
    <w:multiLevelType w:val="hybridMultilevel"/>
    <w:tmpl w:val="0464DC0A"/>
    <w:lvl w:ilvl="0" w:tplc="DE4233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FBA2875"/>
    <w:multiLevelType w:val="hybridMultilevel"/>
    <w:tmpl w:val="0464DC0A"/>
    <w:lvl w:ilvl="0" w:tplc="DE4233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48D67DAF"/>
    <w:multiLevelType w:val="hybridMultilevel"/>
    <w:tmpl w:val="49943AB8"/>
    <w:lvl w:ilvl="0" w:tplc="E1507942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18273EF"/>
    <w:multiLevelType w:val="hybridMultilevel"/>
    <w:tmpl w:val="B3520728"/>
    <w:lvl w:ilvl="0" w:tplc="8C484DAA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83394"/>
    <w:multiLevelType w:val="hybridMultilevel"/>
    <w:tmpl w:val="D2325788"/>
    <w:lvl w:ilvl="0" w:tplc="D03E5B32">
      <w:start w:val="35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25945"/>
    <w:multiLevelType w:val="hybridMultilevel"/>
    <w:tmpl w:val="49943AB8"/>
    <w:lvl w:ilvl="0" w:tplc="E1507942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11"/>
  </w:num>
  <w:num w:numId="17">
    <w:abstractNumId w:val="15"/>
  </w:num>
  <w:num w:numId="18">
    <w:abstractNumId w:val="18"/>
  </w:num>
  <w:num w:numId="19">
    <w:abstractNumId w:val="23"/>
  </w:num>
  <w:num w:numId="20">
    <w:abstractNumId w:val="14"/>
  </w:num>
  <w:num w:numId="21">
    <w:abstractNumId w:val="22"/>
  </w:num>
  <w:num w:numId="22">
    <w:abstractNumId w:val="13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01"/>
    <w:rsid w:val="000041C6"/>
    <w:rsid w:val="000063E4"/>
    <w:rsid w:val="00011222"/>
    <w:rsid w:val="000113BC"/>
    <w:rsid w:val="000136AF"/>
    <w:rsid w:val="00025060"/>
    <w:rsid w:val="0004044E"/>
    <w:rsid w:val="000614BF"/>
    <w:rsid w:val="00070257"/>
    <w:rsid w:val="000C2801"/>
    <w:rsid w:val="000C4E79"/>
    <w:rsid w:val="000D05EF"/>
    <w:rsid w:val="000F21C1"/>
    <w:rsid w:val="000F6B02"/>
    <w:rsid w:val="000F7427"/>
    <w:rsid w:val="00101B23"/>
    <w:rsid w:val="0010222D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2610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84C4B"/>
    <w:rsid w:val="002932B1"/>
    <w:rsid w:val="00295408"/>
    <w:rsid w:val="00297ECB"/>
    <w:rsid w:val="002A0FFD"/>
    <w:rsid w:val="002B2731"/>
    <w:rsid w:val="002B5B89"/>
    <w:rsid w:val="002B7B35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64CC7"/>
    <w:rsid w:val="0037333E"/>
    <w:rsid w:val="00377960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5F4F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6C2C"/>
    <w:rsid w:val="004D7EBE"/>
    <w:rsid w:val="004E7D10"/>
    <w:rsid w:val="004F1FAC"/>
    <w:rsid w:val="004F3A90"/>
    <w:rsid w:val="004F676E"/>
    <w:rsid w:val="00516B8D"/>
    <w:rsid w:val="00520A1E"/>
    <w:rsid w:val="00537FBC"/>
    <w:rsid w:val="00543469"/>
    <w:rsid w:val="00553704"/>
    <w:rsid w:val="00557C7A"/>
    <w:rsid w:val="00584811"/>
    <w:rsid w:val="005851A5"/>
    <w:rsid w:val="00585F3C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3C8C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3621"/>
    <w:rsid w:val="006B262A"/>
    <w:rsid w:val="006C12E4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38AB"/>
    <w:rsid w:val="007440B7"/>
    <w:rsid w:val="007545F3"/>
    <w:rsid w:val="007634AD"/>
    <w:rsid w:val="007715C9"/>
    <w:rsid w:val="00774EDD"/>
    <w:rsid w:val="007757EC"/>
    <w:rsid w:val="007769D4"/>
    <w:rsid w:val="00785AFA"/>
    <w:rsid w:val="007903AC"/>
    <w:rsid w:val="007A7F9F"/>
    <w:rsid w:val="007B6DEF"/>
    <w:rsid w:val="007E47BC"/>
    <w:rsid w:val="007E7D4A"/>
    <w:rsid w:val="00826DA5"/>
    <w:rsid w:val="00833416"/>
    <w:rsid w:val="00840F83"/>
    <w:rsid w:val="00856A31"/>
    <w:rsid w:val="008735E1"/>
    <w:rsid w:val="00874B69"/>
    <w:rsid w:val="008754D0"/>
    <w:rsid w:val="00877D48"/>
    <w:rsid w:val="00880795"/>
    <w:rsid w:val="0089783B"/>
    <w:rsid w:val="008A4C35"/>
    <w:rsid w:val="008D0EE0"/>
    <w:rsid w:val="008D20F5"/>
    <w:rsid w:val="008D2AF5"/>
    <w:rsid w:val="008F07E3"/>
    <w:rsid w:val="008F4F1C"/>
    <w:rsid w:val="00907271"/>
    <w:rsid w:val="00932377"/>
    <w:rsid w:val="00932A33"/>
    <w:rsid w:val="00950C47"/>
    <w:rsid w:val="009848EC"/>
    <w:rsid w:val="009B298B"/>
    <w:rsid w:val="009B3629"/>
    <w:rsid w:val="009C49D8"/>
    <w:rsid w:val="009D6AAE"/>
    <w:rsid w:val="009D7011"/>
    <w:rsid w:val="009E3601"/>
    <w:rsid w:val="009E3D5F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1C0F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6D11"/>
    <w:rsid w:val="00D36ED2"/>
    <w:rsid w:val="00D40403"/>
    <w:rsid w:val="00D52EFE"/>
    <w:rsid w:val="00D63EF6"/>
    <w:rsid w:val="00D70DFB"/>
    <w:rsid w:val="00D766DF"/>
    <w:rsid w:val="00D83D21"/>
    <w:rsid w:val="00D84B58"/>
    <w:rsid w:val="00D925D1"/>
    <w:rsid w:val="00E000C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53BC"/>
    <w:rsid w:val="00E76FAB"/>
    <w:rsid w:val="00E83E2E"/>
    <w:rsid w:val="00E84B32"/>
    <w:rsid w:val="00E87699"/>
    <w:rsid w:val="00ED3A7D"/>
    <w:rsid w:val="00ED4B19"/>
    <w:rsid w:val="00EF2E3A"/>
    <w:rsid w:val="00F047E2"/>
    <w:rsid w:val="00F078DC"/>
    <w:rsid w:val="00F13E86"/>
    <w:rsid w:val="00F1625B"/>
    <w:rsid w:val="00F24C35"/>
    <w:rsid w:val="00F56759"/>
    <w:rsid w:val="00F677A9"/>
    <w:rsid w:val="00F84CF5"/>
    <w:rsid w:val="00FA420B"/>
    <w:rsid w:val="00FB03B3"/>
    <w:rsid w:val="00FB192C"/>
    <w:rsid w:val="00FD7CFE"/>
    <w:rsid w:val="00FE5DD9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79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9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9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7960"/>
  </w:style>
  <w:style w:type="paragraph" w:customStyle="1" w:styleId="OPCParaBase">
    <w:name w:val="OPCParaBase"/>
    <w:qFormat/>
    <w:rsid w:val="003779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79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79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79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79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79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79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79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79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79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79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7960"/>
  </w:style>
  <w:style w:type="paragraph" w:customStyle="1" w:styleId="Blocks">
    <w:name w:val="Blocks"/>
    <w:aliases w:val="bb"/>
    <w:basedOn w:val="OPCParaBase"/>
    <w:qFormat/>
    <w:rsid w:val="003779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7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79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7960"/>
    <w:rPr>
      <w:i/>
    </w:rPr>
  </w:style>
  <w:style w:type="paragraph" w:customStyle="1" w:styleId="BoxList">
    <w:name w:val="BoxList"/>
    <w:aliases w:val="bl"/>
    <w:basedOn w:val="BoxText"/>
    <w:qFormat/>
    <w:rsid w:val="003779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79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79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7960"/>
    <w:pPr>
      <w:ind w:left="1985" w:hanging="851"/>
    </w:pPr>
  </w:style>
  <w:style w:type="character" w:customStyle="1" w:styleId="CharAmPartNo">
    <w:name w:val="CharAmPartNo"/>
    <w:basedOn w:val="OPCCharBase"/>
    <w:qFormat/>
    <w:rsid w:val="00377960"/>
  </w:style>
  <w:style w:type="character" w:customStyle="1" w:styleId="CharAmPartText">
    <w:name w:val="CharAmPartText"/>
    <w:basedOn w:val="OPCCharBase"/>
    <w:qFormat/>
    <w:rsid w:val="00377960"/>
  </w:style>
  <w:style w:type="character" w:customStyle="1" w:styleId="CharAmSchNo">
    <w:name w:val="CharAmSchNo"/>
    <w:basedOn w:val="OPCCharBase"/>
    <w:qFormat/>
    <w:rsid w:val="00377960"/>
  </w:style>
  <w:style w:type="character" w:customStyle="1" w:styleId="CharAmSchText">
    <w:name w:val="CharAmSchText"/>
    <w:basedOn w:val="OPCCharBase"/>
    <w:qFormat/>
    <w:rsid w:val="00377960"/>
  </w:style>
  <w:style w:type="character" w:customStyle="1" w:styleId="CharBoldItalic">
    <w:name w:val="CharBoldItalic"/>
    <w:basedOn w:val="OPCCharBase"/>
    <w:uiPriority w:val="1"/>
    <w:qFormat/>
    <w:rsid w:val="003779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7960"/>
  </w:style>
  <w:style w:type="character" w:customStyle="1" w:styleId="CharChapText">
    <w:name w:val="CharChapText"/>
    <w:basedOn w:val="OPCCharBase"/>
    <w:uiPriority w:val="1"/>
    <w:qFormat/>
    <w:rsid w:val="00377960"/>
  </w:style>
  <w:style w:type="character" w:customStyle="1" w:styleId="CharDivNo">
    <w:name w:val="CharDivNo"/>
    <w:basedOn w:val="OPCCharBase"/>
    <w:uiPriority w:val="1"/>
    <w:qFormat/>
    <w:rsid w:val="00377960"/>
  </w:style>
  <w:style w:type="character" w:customStyle="1" w:styleId="CharDivText">
    <w:name w:val="CharDivText"/>
    <w:basedOn w:val="OPCCharBase"/>
    <w:uiPriority w:val="1"/>
    <w:qFormat/>
    <w:rsid w:val="00377960"/>
  </w:style>
  <w:style w:type="character" w:customStyle="1" w:styleId="CharItalic">
    <w:name w:val="CharItalic"/>
    <w:basedOn w:val="OPCCharBase"/>
    <w:uiPriority w:val="1"/>
    <w:qFormat/>
    <w:rsid w:val="00377960"/>
    <w:rPr>
      <w:i/>
    </w:rPr>
  </w:style>
  <w:style w:type="character" w:customStyle="1" w:styleId="CharPartNo">
    <w:name w:val="CharPartNo"/>
    <w:basedOn w:val="OPCCharBase"/>
    <w:uiPriority w:val="1"/>
    <w:qFormat/>
    <w:rsid w:val="00377960"/>
  </w:style>
  <w:style w:type="character" w:customStyle="1" w:styleId="CharPartText">
    <w:name w:val="CharPartText"/>
    <w:basedOn w:val="OPCCharBase"/>
    <w:uiPriority w:val="1"/>
    <w:qFormat/>
    <w:rsid w:val="00377960"/>
  </w:style>
  <w:style w:type="character" w:customStyle="1" w:styleId="CharSectno">
    <w:name w:val="CharSectno"/>
    <w:basedOn w:val="OPCCharBase"/>
    <w:qFormat/>
    <w:rsid w:val="00377960"/>
  </w:style>
  <w:style w:type="character" w:customStyle="1" w:styleId="CharSubdNo">
    <w:name w:val="CharSubdNo"/>
    <w:basedOn w:val="OPCCharBase"/>
    <w:uiPriority w:val="1"/>
    <w:qFormat/>
    <w:rsid w:val="00377960"/>
  </w:style>
  <w:style w:type="character" w:customStyle="1" w:styleId="CharSubdText">
    <w:name w:val="CharSubdText"/>
    <w:basedOn w:val="OPCCharBase"/>
    <w:uiPriority w:val="1"/>
    <w:qFormat/>
    <w:rsid w:val="00377960"/>
  </w:style>
  <w:style w:type="paragraph" w:customStyle="1" w:styleId="CTA--">
    <w:name w:val="CTA --"/>
    <w:basedOn w:val="OPCParaBase"/>
    <w:next w:val="Normal"/>
    <w:rsid w:val="003779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79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79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79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79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79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79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79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79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79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79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79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79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79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79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79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779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79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79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79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79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79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79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79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79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79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79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79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79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79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79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79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79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79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79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79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79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79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79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79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79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79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79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79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79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79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79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79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79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79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79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7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79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79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79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779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779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779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79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79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779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779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79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779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79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79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79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79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79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79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79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79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7960"/>
    <w:rPr>
      <w:sz w:val="16"/>
    </w:rPr>
  </w:style>
  <w:style w:type="table" w:customStyle="1" w:styleId="CFlag">
    <w:name w:val="CFlag"/>
    <w:basedOn w:val="TableNormal"/>
    <w:uiPriority w:val="99"/>
    <w:rsid w:val="003779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77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7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796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779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79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79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79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79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79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779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79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7796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779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79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79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79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779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79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79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79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79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79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79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79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7960"/>
  </w:style>
  <w:style w:type="character" w:customStyle="1" w:styleId="CharSubPartNoCASA">
    <w:name w:val="CharSubPartNo(CASA)"/>
    <w:basedOn w:val="OPCCharBase"/>
    <w:uiPriority w:val="1"/>
    <w:rsid w:val="00377960"/>
  </w:style>
  <w:style w:type="paragraph" w:customStyle="1" w:styleId="ENoteTTIndentHeadingSub">
    <w:name w:val="ENoteTTIndentHeadingSub"/>
    <w:aliases w:val="enTTHis"/>
    <w:basedOn w:val="OPCParaBase"/>
    <w:rsid w:val="003779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79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79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79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79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280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7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7960"/>
    <w:rPr>
      <w:sz w:val="22"/>
    </w:rPr>
  </w:style>
  <w:style w:type="paragraph" w:customStyle="1" w:styleId="SOTextNote">
    <w:name w:val="SO TextNote"/>
    <w:aliases w:val="sont"/>
    <w:basedOn w:val="SOText"/>
    <w:qFormat/>
    <w:rsid w:val="003779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79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7960"/>
    <w:rPr>
      <w:sz w:val="22"/>
    </w:rPr>
  </w:style>
  <w:style w:type="paragraph" w:customStyle="1" w:styleId="FileName">
    <w:name w:val="FileName"/>
    <w:basedOn w:val="Normal"/>
    <w:rsid w:val="00377960"/>
  </w:style>
  <w:style w:type="paragraph" w:customStyle="1" w:styleId="TableHeading">
    <w:name w:val="TableHeading"/>
    <w:aliases w:val="th"/>
    <w:basedOn w:val="OPCParaBase"/>
    <w:next w:val="Tabletext"/>
    <w:rsid w:val="003779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79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79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79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79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79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79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79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79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7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79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79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79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79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7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9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9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9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9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9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79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9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9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7960"/>
  </w:style>
  <w:style w:type="paragraph" w:customStyle="1" w:styleId="OPCParaBase">
    <w:name w:val="OPCParaBase"/>
    <w:qFormat/>
    <w:rsid w:val="003779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79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79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79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79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79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79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79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79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79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79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7960"/>
  </w:style>
  <w:style w:type="paragraph" w:customStyle="1" w:styleId="Blocks">
    <w:name w:val="Blocks"/>
    <w:aliases w:val="bb"/>
    <w:basedOn w:val="OPCParaBase"/>
    <w:qFormat/>
    <w:rsid w:val="003779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7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79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7960"/>
    <w:rPr>
      <w:i/>
    </w:rPr>
  </w:style>
  <w:style w:type="paragraph" w:customStyle="1" w:styleId="BoxList">
    <w:name w:val="BoxList"/>
    <w:aliases w:val="bl"/>
    <w:basedOn w:val="BoxText"/>
    <w:qFormat/>
    <w:rsid w:val="003779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79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79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7960"/>
    <w:pPr>
      <w:ind w:left="1985" w:hanging="851"/>
    </w:pPr>
  </w:style>
  <w:style w:type="character" w:customStyle="1" w:styleId="CharAmPartNo">
    <w:name w:val="CharAmPartNo"/>
    <w:basedOn w:val="OPCCharBase"/>
    <w:qFormat/>
    <w:rsid w:val="00377960"/>
  </w:style>
  <w:style w:type="character" w:customStyle="1" w:styleId="CharAmPartText">
    <w:name w:val="CharAmPartText"/>
    <w:basedOn w:val="OPCCharBase"/>
    <w:qFormat/>
    <w:rsid w:val="00377960"/>
  </w:style>
  <w:style w:type="character" w:customStyle="1" w:styleId="CharAmSchNo">
    <w:name w:val="CharAmSchNo"/>
    <w:basedOn w:val="OPCCharBase"/>
    <w:qFormat/>
    <w:rsid w:val="00377960"/>
  </w:style>
  <w:style w:type="character" w:customStyle="1" w:styleId="CharAmSchText">
    <w:name w:val="CharAmSchText"/>
    <w:basedOn w:val="OPCCharBase"/>
    <w:qFormat/>
    <w:rsid w:val="00377960"/>
  </w:style>
  <w:style w:type="character" w:customStyle="1" w:styleId="CharBoldItalic">
    <w:name w:val="CharBoldItalic"/>
    <w:basedOn w:val="OPCCharBase"/>
    <w:uiPriority w:val="1"/>
    <w:qFormat/>
    <w:rsid w:val="003779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7960"/>
  </w:style>
  <w:style w:type="character" w:customStyle="1" w:styleId="CharChapText">
    <w:name w:val="CharChapText"/>
    <w:basedOn w:val="OPCCharBase"/>
    <w:uiPriority w:val="1"/>
    <w:qFormat/>
    <w:rsid w:val="00377960"/>
  </w:style>
  <w:style w:type="character" w:customStyle="1" w:styleId="CharDivNo">
    <w:name w:val="CharDivNo"/>
    <w:basedOn w:val="OPCCharBase"/>
    <w:uiPriority w:val="1"/>
    <w:qFormat/>
    <w:rsid w:val="00377960"/>
  </w:style>
  <w:style w:type="character" w:customStyle="1" w:styleId="CharDivText">
    <w:name w:val="CharDivText"/>
    <w:basedOn w:val="OPCCharBase"/>
    <w:uiPriority w:val="1"/>
    <w:qFormat/>
    <w:rsid w:val="00377960"/>
  </w:style>
  <w:style w:type="character" w:customStyle="1" w:styleId="CharItalic">
    <w:name w:val="CharItalic"/>
    <w:basedOn w:val="OPCCharBase"/>
    <w:uiPriority w:val="1"/>
    <w:qFormat/>
    <w:rsid w:val="00377960"/>
    <w:rPr>
      <w:i/>
    </w:rPr>
  </w:style>
  <w:style w:type="character" w:customStyle="1" w:styleId="CharPartNo">
    <w:name w:val="CharPartNo"/>
    <w:basedOn w:val="OPCCharBase"/>
    <w:uiPriority w:val="1"/>
    <w:qFormat/>
    <w:rsid w:val="00377960"/>
  </w:style>
  <w:style w:type="character" w:customStyle="1" w:styleId="CharPartText">
    <w:name w:val="CharPartText"/>
    <w:basedOn w:val="OPCCharBase"/>
    <w:uiPriority w:val="1"/>
    <w:qFormat/>
    <w:rsid w:val="00377960"/>
  </w:style>
  <w:style w:type="character" w:customStyle="1" w:styleId="CharSectno">
    <w:name w:val="CharSectno"/>
    <w:basedOn w:val="OPCCharBase"/>
    <w:qFormat/>
    <w:rsid w:val="00377960"/>
  </w:style>
  <w:style w:type="character" w:customStyle="1" w:styleId="CharSubdNo">
    <w:name w:val="CharSubdNo"/>
    <w:basedOn w:val="OPCCharBase"/>
    <w:uiPriority w:val="1"/>
    <w:qFormat/>
    <w:rsid w:val="00377960"/>
  </w:style>
  <w:style w:type="character" w:customStyle="1" w:styleId="CharSubdText">
    <w:name w:val="CharSubdText"/>
    <w:basedOn w:val="OPCCharBase"/>
    <w:uiPriority w:val="1"/>
    <w:qFormat/>
    <w:rsid w:val="00377960"/>
  </w:style>
  <w:style w:type="paragraph" w:customStyle="1" w:styleId="CTA--">
    <w:name w:val="CTA --"/>
    <w:basedOn w:val="OPCParaBase"/>
    <w:next w:val="Normal"/>
    <w:rsid w:val="003779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79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79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79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79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79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79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79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79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79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79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79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79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79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79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79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779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79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79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79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79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79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79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79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79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79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79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79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79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79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79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79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79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79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79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79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79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79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79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79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79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79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79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79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79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79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79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79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79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79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79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7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79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79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79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779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779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779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79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79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779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779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79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779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79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79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79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79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79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79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79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79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7960"/>
    <w:rPr>
      <w:sz w:val="16"/>
    </w:rPr>
  </w:style>
  <w:style w:type="table" w:customStyle="1" w:styleId="CFlag">
    <w:name w:val="CFlag"/>
    <w:basedOn w:val="TableNormal"/>
    <w:uiPriority w:val="99"/>
    <w:rsid w:val="003779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77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7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796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779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79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79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79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79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79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779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79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7796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779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79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79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79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779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79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79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79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79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79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79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79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7960"/>
  </w:style>
  <w:style w:type="character" w:customStyle="1" w:styleId="CharSubPartNoCASA">
    <w:name w:val="CharSubPartNo(CASA)"/>
    <w:basedOn w:val="OPCCharBase"/>
    <w:uiPriority w:val="1"/>
    <w:rsid w:val="00377960"/>
  </w:style>
  <w:style w:type="paragraph" w:customStyle="1" w:styleId="ENoteTTIndentHeadingSub">
    <w:name w:val="ENoteTTIndentHeadingSub"/>
    <w:aliases w:val="enTTHis"/>
    <w:basedOn w:val="OPCParaBase"/>
    <w:rsid w:val="003779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79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79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79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79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280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7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7960"/>
    <w:rPr>
      <w:sz w:val="22"/>
    </w:rPr>
  </w:style>
  <w:style w:type="paragraph" w:customStyle="1" w:styleId="SOTextNote">
    <w:name w:val="SO TextNote"/>
    <w:aliases w:val="sont"/>
    <w:basedOn w:val="SOText"/>
    <w:qFormat/>
    <w:rsid w:val="003779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79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7960"/>
    <w:rPr>
      <w:sz w:val="22"/>
    </w:rPr>
  </w:style>
  <w:style w:type="paragraph" w:customStyle="1" w:styleId="FileName">
    <w:name w:val="FileName"/>
    <w:basedOn w:val="Normal"/>
    <w:rsid w:val="00377960"/>
  </w:style>
  <w:style w:type="paragraph" w:customStyle="1" w:styleId="TableHeading">
    <w:name w:val="TableHeading"/>
    <w:aliases w:val="th"/>
    <w:basedOn w:val="OPCParaBase"/>
    <w:next w:val="Tabletext"/>
    <w:rsid w:val="003779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79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79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79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79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79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79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79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79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7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79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79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79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79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7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9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9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9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9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9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1070</Words>
  <Characters>6103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2017-09-18T23:32:00Z</dcterms:created>
  <dcterms:modified xsi:type="dcterms:W3CDTF">2017-09-18T23:32:00Z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Financial Framework (Supplementary Powers) Amendment (Social Services Measures No. 4)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September 2017</vt:lpwstr>
  </property>
  <property fmtid="{D5CDD505-2E9C-101B-9397-08002B2CF9AE}" pid="10" name="Authority">
    <vt:lpwstr/>
  </property>
  <property fmtid="{D5CDD505-2E9C-101B-9397-08002B2CF9AE}" pid="11" name="ID">
    <vt:lpwstr>OPC62878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Amendment (Social Services Measures No. 4) Regulation 2016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September 2017</vt:lpwstr>
  </property>
</Properties>
</file>