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364F" w:rsidRPr="00B01C33" w:rsidRDefault="00193461" w:rsidP="00C63713">
      <w:pPr>
        <w:rPr>
          <w:sz w:val="28"/>
        </w:rPr>
      </w:pPr>
      <w:r w:rsidRPr="00B01C33">
        <w:rPr>
          <w:noProof/>
          <w:lang w:eastAsia="en-AU"/>
        </w:rPr>
        <w:drawing>
          <wp:inline distT="0" distB="0" distL="0" distR="0" wp14:anchorId="413C0229" wp14:editId="362BC639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364F" w:rsidRPr="00B01C33" w:rsidRDefault="0048364F" w:rsidP="0048364F">
      <w:pPr>
        <w:rPr>
          <w:sz w:val="19"/>
        </w:rPr>
      </w:pPr>
    </w:p>
    <w:p w:rsidR="0048364F" w:rsidRPr="00B01C33" w:rsidRDefault="002D6982" w:rsidP="0048364F">
      <w:pPr>
        <w:pStyle w:val="ShortT"/>
      </w:pPr>
      <w:r w:rsidRPr="00B01C33">
        <w:t>Financial Framework (Supplementary Powers) Amendment (Education and Training Measures No.</w:t>
      </w:r>
      <w:r w:rsidR="00B01C33" w:rsidRPr="00B01C33">
        <w:t> </w:t>
      </w:r>
      <w:r w:rsidRPr="00B01C33">
        <w:t>4) Regulations</w:t>
      </w:r>
      <w:r w:rsidR="00B01C33" w:rsidRPr="00B01C33">
        <w:t> </w:t>
      </w:r>
      <w:r w:rsidRPr="00B01C33">
        <w:t>2017</w:t>
      </w:r>
    </w:p>
    <w:p w:rsidR="002D6982" w:rsidRPr="00B01C33" w:rsidRDefault="002D6982" w:rsidP="007517B8">
      <w:pPr>
        <w:pStyle w:val="SignCoverPageStart"/>
        <w:spacing w:before="240"/>
        <w:rPr>
          <w:szCs w:val="22"/>
        </w:rPr>
      </w:pPr>
      <w:r w:rsidRPr="00B01C33">
        <w:rPr>
          <w:szCs w:val="22"/>
        </w:rPr>
        <w:t xml:space="preserve">I, General the Honourable Sir Peter Cosgrove AK MC (Ret’d), </w:t>
      </w:r>
      <w:r w:rsidR="00B01C33" w:rsidRPr="00B01C33">
        <w:rPr>
          <w:szCs w:val="22"/>
        </w:rPr>
        <w:t>Governor</w:t>
      </w:r>
      <w:r w:rsidR="00B01C33">
        <w:rPr>
          <w:szCs w:val="22"/>
        </w:rPr>
        <w:noBreakHyphen/>
      </w:r>
      <w:r w:rsidR="00B01C33" w:rsidRPr="00B01C33">
        <w:rPr>
          <w:szCs w:val="22"/>
        </w:rPr>
        <w:t>General</w:t>
      </w:r>
      <w:r w:rsidRPr="00B01C33">
        <w:rPr>
          <w:szCs w:val="22"/>
        </w:rPr>
        <w:t xml:space="preserve"> of the Commonwealth of Australia, acting with the advice of the Federal Executive Council, make the following regulation</w:t>
      </w:r>
      <w:r w:rsidR="00B11CF2" w:rsidRPr="00B01C33">
        <w:rPr>
          <w:szCs w:val="22"/>
        </w:rPr>
        <w:t>s</w:t>
      </w:r>
      <w:r w:rsidRPr="00B01C33">
        <w:rPr>
          <w:szCs w:val="22"/>
        </w:rPr>
        <w:t>.</w:t>
      </w:r>
    </w:p>
    <w:p w:rsidR="002D6982" w:rsidRPr="00B01C33" w:rsidRDefault="002D6982" w:rsidP="007517B8">
      <w:pPr>
        <w:keepNext/>
        <w:spacing w:before="720" w:line="240" w:lineRule="atLeast"/>
        <w:ind w:right="397"/>
        <w:jc w:val="both"/>
        <w:rPr>
          <w:szCs w:val="22"/>
        </w:rPr>
      </w:pPr>
      <w:r w:rsidRPr="00B01C33">
        <w:rPr>
          <w:szCs w:val="22"/>
        </w:rPr>
        <w:t xml:space="preserve">Dated </w:t>
      </w:r>
      <w:r w:rsidRPr="00B01C33">
        <w:rPr>
          <w:szCs w:val="22"/>
        </w:rPr>
        <w:fldChar w:fldCharType="begin"/>
      </w:r>
      <w:r w:rsidRPr="00B01C33">
        <w:rPr>
          <w:szCs w:val="22"/>
        </w:rPr>
        <w:instrText xml:space="preserve"> DOCPROPERTY  DateMade </w:instrText>
      </w:r>
      <w:r w:rsidRPr="00B01C33">
        <w:rPr>
          <w:szCs w:val="22"/>
        </w:rPr>
        <w:fldChar w:fldCharType="separate"/>
      </w:r>
      <w:r w:rsidR="00BD6284">
        <w:rPr>
          <w:szCs w:val="22"/>
        </w:rPr>
        <w:t>18 September 2017</w:t>
      </w:r>
      <w:r w:rsidRPr="00B01C33">
        <w:rPr>
          <w:szCs w:val="22"/>
        </w:rPr>
        <w:fldChar w:fldCharType="end"/>
      </w:r>
    </w:p>
    <w:p w:rsidR="002D6982" w:rsidRPr="00B01C33" w:rsidRDefault="002D6982" w:rsidP="007517B8">
      <w:pPr>
        <w:keepNext/>
        <w:tabs>
          <w:tab w:val="left" w:pos="3402"/>
        </w:tabs>
        <w:spacing w:before="1080" w:line="300" w:lineRule="atLeast"/>
        <w:ind w:left="397" w:right="397"/>
        <w:jc w:val="right"/>
        <w:rPr>
          <w:szCs w:val="22"/>
        </w:rPr>
      </w:pPr>
      <w:r w:rsidRPr="00B01C33">
        <w:rPr>
          <w:szCs w:val="22"/>
        </w:rPr>
        <w:t>Peter Cosgrove</w:t>
      </w:r>
    </w:p>
    <w:p w:rsidR="002D6982" w:rsidRPr="00B01C33" w:rsidRDefault="00B01C33" w:rsidP="007517B8">
      <w:pPr>
        <w:keepNext/>
        <w:tabs>
          <w:tab w:val="left" w:pos="3402"/>
        </w:tabs>
        <w:spacing w:line="300" w:lineRule="atLeast"/>
        <w:ind w:left="397" w:right="397"/>
        <w:jc w:val="right"/>
        <w:rPr>
          <w:szCs w:val="22"/>
        </w:rPr>
      </w:pPr>
      <w:r w:rsidRPr="00B01C33">
        <w:rPr>
          <w:szCs w:val="22"/>
        </w:rPr>
        <w:t>Governor</w:t>
      </w:r>
      <w:r>
        <w:rPr>
          <w:szCs w:val="22"/>
        </w:rPr>
        <w:noBreakHyphen/>
      </w:r>
      <w:r w:rsidRPr="00B01C33">
        <w:rPr>
          <w:szCs w:val="22"/>
        </w:rPr>
        <w:t>General</w:t>
      </w:r>
    </w:p>
    <w:p w:rsidR="002D6982" w:rsidRPr="00B01C33" w:rsidRDefault="002D6982" w:rsidP="007517B8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  <w:r w:rsidRPr="00B01C33">
        <w:rPr>
          <w:szCs w:val="22"/>
        </w:rPr>
        <w:t>By His Excellency’s Command</w:t>
      </w:r>
    </w:p>
    <w:p w:rsidR="002D6982" w:rsidRPr="00B01C33" w:rsidRDefault="002D6982" w:rsidP="007517B8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B01C33">
        <w:rPr>
          <w:szCs w:val="22"/>
        </w:rPr>
        <w:t>Mathias Cormann</w:t>
      </w:r>
    </w:p>
    <w:p w:rsidR="002D6982" w:rsidRPr="00B01C33" w:rsidRDefault="002D6982" w:rsidP="007517B8">
      <w:pPr>
        <w:pStyle w:val="SignCoverPageEnd"/>
        <w:rPr>
          <w:szCs w:val="22"/>
        </w:rPr>
      </w:pPr>
      <w:r w:rsidRPr="00B01C33">
        <w:rPr>
          <w:szCs w:val="22"/>
        </w:rPr>
        <w:t>Minister for Finance</w:t>
      </w:r>
    </w:p>
    <w:p w:rsidR="002D6982" w:rsidRPr="00B01C33" w:rsidRDefault="002D6982" w:rsidP="007517B8"/>
    <w:p w:rsidR="0048364F" w:rsidRPr="00B01C33" w:rsidRDefault="0048364F" w:rsidP="0048364F">
      <w:pPr>
        <w:pStyle w:val="Header"/>
        <w:tabs>
          <w:tab w:val="clear" w:pos="4150"/>
          <w:tab w:val="clear" w:pos="8307"/>
        </w:tabs>
      </w:pPr>
      <w:r w:rsidRPr="00B01C33">
        <w:rPr>
          <w:rStyle w:val="CharAmSchNo"/>
        </w:rPr>
        <w:t xml:space="preserve"> </w:t>
      </w:r>
      <w:r w:rsidRPr="00B01C33">
        <w:rPr>
          <w:rStyle w:val="CharAmSchText"/>
        </w:rPr>
        <w:t xml:space="preserve"> </w:t>
      </w:r>
    </w:p>
    <w:p w:rsidR="0048364F" w:rsidRPr="00B01C33" w:rsidRDefault="0048364F" w:rsidP="0048364F">
      <w:pPr>
        <w:pStyle w:val="Header"/>
        <w:tabs>
          <w:tab w:val="clear" w:pos="4150"/>
          <w:tab w:val="clear" w:pos="8307"/>
        </w:tabs>
      </w:pPr>
      <w:r w:rsidRPr="00B01C33">
        <w:rPr>
          <w:rStyle w:val="CharAmPartNo"/>
        </w:rPr>
        <w:t xml:space="preserve"> </w:t>
      </w:r>
      <w:r w:rsidRPr="00B01C33">
        <w:rPr>
          <w:rStyle w:val="CharAmPartText"/>
        </w:rPr>
        <w:t xml:space="preserve"> </w:t>
      </w:r>
    </w:p>
    <w:p w:rsidR="0048364F" w:rsidRPr="00B01C33" w:rsidRDefault="0048364F" w:rsidP="0048364F">
      <w:pPr>
        <w:sectPr w:rsidR="0048364F" w:rsidRPr="00B01C33" w:rsidSect="002A3DA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:rsidR="0048364F" w:rsidRPr="00B01C33" w:rsidRDefault="0048364F" w:rsidP="00A66425">
      <w:pPr>
        <w:rPr>
          <w:sz w:val="36"/>
        </w:rPr>
      </w:pPr>
      <w:r w:rsidRPr="00B01C33">
        <w:rPr>
          <w:sz w:val="36"/>
        </w:rPr>
        <w:lastRenderedPageBreak/>
        <w:t>Contents</w:t>
      </w:r>
    </w:p>
    <w:p w:rsidR="00B52EDE" w:rsidRPr="00B01C33" w:rsidRDefault="00B52E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1C33">
        <w:fldChar w:fldCharType="begin"/>
      </w:r>
      <w:r w:rsidRPr="00B01C33">
        <w:instrText xml:space="preserve"> TOC \o "1-9" </w:instrText>
      </w:r>
      <w:r w:rsidRPr="00B01C33">
        <w:fldChar w:fldCharType="separate"/>
      </w:r>
      <w:r w:rsidRPr="00B01C33">
        <w:rPr>
          <w:noProof/>
        </w:rPr>
        <w:t>1</w:t>
      </w:r>
      <w:r w:rsidRPr="00B01C33">
        <w:rPr>
          <w:noProof/>
        </w:rPr>
        <w:tab/>
        <w:t>Name</w:t>
      </w:r>
      <w:r w:rsidRPr="00B01C33">
        <w:rPr>
          <w:noProof/>
        </w:rPr>
        <w:tab/>
      </w:r>
      <w:r w:rsidRPr="00B01C33">
        <w:rPr>
          <w:noProof/>
        </w:rPr>
        <w:fldChar w:fldCharType="begin"/>
      </w:r>
      <w:r w:rsidRPr="00B01C33">
        <w:rPr>
          <w:noProof/>
        </w:rPr>
        <w:instrText xml:space="preserve"> PAGEREF _Toc491778082 \h </w:instrText>
      </w:r>
      <w:r w:rsidRPr="00B01C33">
        <w:rPr>
          <w:noProof/>
        </w:rPr>
      </w:r>
      <w:r w:rsidRPr="00B01C33">
        <w:rPr>
          <w:noProof/>
        </w:rPr>
        <w:fldChar w:fldCharType="separate"/>
      </w:r>
      <w:r w:rsidR="00BD6284">
        <w:rPr>
          <w:noProof/>
        </w:rPr>
        <w:t>1</w:t>
      </w:r>
      <w:r w:rsidRPr="00B01C33">
        <w:rPr>
          <w:noProof/>
        </w:rPr>
        <w:fldChar w:fldCharType="end"/>
      </w:r>
    </w:p>
    <w:p w:rsidR="00B52EDE" w:rsidRPr="00B01C33" w:rsidRDefault="00B52E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1C33">
        <w:rPr>
          <w:noProof/>
        </w:rPr>
        <w:t>2</w:t>
      </w:r>
      <w:r w:rsidRPr="00B01C33">
        <w:rPr>
          <w:noProof/>
        </w:rPr>
        <w:tab/>
        <w:t>Commencement</w:t>
      </w:r>
      <w:r w:rsidRPr="00B01C33">
        <w:rPr>
          <w:noProof/>
        </w:rPr>
        <w:tab/>
      </w:r>
      <w:r w:rsidRPr="00B01C33">
        <w:rPr>
          <w:noProof/>
        </w:rPr>
        <w:fldChar w:fldCharType="begin"/>
      </w:r>
      <w:r w:rsidRPr="00B01C33">
        <w:rPr>
          <w:noProof/>
        </w:rPr>
        <w:instrText xml:space="preserve"> PAGEREF _Toc491778083 \h </w:instrText>
      </w:r>
      <w:r w:rsidRPr="00B01C33">
        <w:rPr>
          <w:noProof/>
        </w:rPr>
      </w:r>
      <w:r w:rsidRPr="00B01C33">
        <w:rPr>
          <w:noProof/>
        </w:rPr>
        <w:fldChar w:fldCharType="separate"/>
      </w:r>
      <w:r w:rsidR="00BD6284">
        <w:rPr>
          <w:noProof/>
        </w:rPr>
        <w:t>1</w:t>
      </w:r>
      <w:r w:rsidRPr="00B01C33">
        <w:rPr>
          <w:noProof/>
        </w:rPr>
        <w:fldChar w:fldCharType="end"/>
      </w:r>
    </w:p>
    <w:p w:rsidR="00B52EDE" w:rsidRPr="00B01C33" w:rsidRDefault="00B52E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1C33">
        <w:rPr>
          <w:noProof/>
        </w:rPr>
        <w:t>3</w:t>
      </w:r>
      <w:r w:rsidRPr="00B01C33">
        <w:rPr>
          <w:noProof/>
        </w:rPr>
        <w:tab/>
        <w:t>Authority</w:t>
      </w:r>
      <w:r w:rsidRPr="00B01C33">
        <w:rPr>
          <w:noProof/>
        </w:rPr>
        <w:tab/>
      </w:r>
      <w:r w:rsidRPr="00B01C33">
        <w:rPr>
          <w:noProof/>
        </w:rPr>
        <w:fldChar w:fldCharType="begin"/>
      </w:r>
      <w:r w:rsidRPr="00B01C33">
        <w:rPr>
          <w:noProof/>
        </w:rPr>
        <w:instrText xml:space="preserve"> PAGEREF _Toc491778084 \h </w:instrText>
      </w:r>
      <w:r w:rsidRPr="00B01C33">
        <w:rPr>
          <w:noProof/>
        </w:rPr>
      </w:r>
      <w:r w:rsidRPr="00B01C33">
        <w:rPr>
          <w:noProof/>
        </w:rPr>
        <w:fldChar w:fldCharType="separate"/>
      </w:r>
      <w:r w:rsidR="00BD6284">
        <w:rPr>
          <w:noProof/>
        </w:rPr>
        <w:t>1</w:t>
      </w:r>
      <w:r w:rsidRPr="00B01C33">
        <w:rPr>
          <w:noProof/>
        </w:rPr>
        <w:fldChar w:fldCharType="end"/>
      </w:r>
    </w:p>
    <w:p w:rsidR="00B52EDE" w:rsidRPr="00B01C33" w:rsidRDefault="00B52EDE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 w:rsidRPr="00B01C33">
        <w:rPr>
          <w:noProof/>
        </w:rPr>
        <w:t>4</w:t>
      </w:r>
      <w:r w:rsidRPr="00B01C33">
        <w:rPr>
          <w:noProof/>
        </w:rPr>
        <w:tab/>
        <w:t>Schedules</w:t>
      </w:r>
      <w:r w:rsidRPr="00B01C33">
        <w:rPr>
          <w:noProof/>
        </w:rPr>
        <w:tab/>
      </w:r>
      <w:r w:rsidRPr="00B01C33">
        <w:rPr>
          <w:noProof/>
        </w:rPr>
        <w:fldChar w:fldCharType="begin"/>
      </w:r>
      <w:r w:rsidRPr="00B01C33">
        <w:rPr>
          <w:noProof/>
        </w:rPr>
        <w:instrText xml:space="preserve"> PAGEREF _Toc491778085 \h </w:instrText>
      </w:r>
      <w:r w:rsidRPr="00B01C33">
        <w:rPr>
          <w:noProof/>
        </w:rPr>
      </w:r>
      <w:r w:rsidRPr="00B01C33">
        <w:rPr>
          <w:noProof/>
        </w:rPr>
        <w:fldChar w:fldCharType="separate"/>
      </w:r>
      <w:r w:rsidR="00BD6284">
        <w:rPr>
          <w:noProof/>
        </w:rPr>
        <w:t>1</w:t>
      </w:r>
      <w:r w:rsidRPr="00B01C33">
        <w:rPr>
          <w:noProof/>
        </w:rPr>
        <w:fldChar w:fldCharType="end"/>
      </w:r>
    </w:p>
    <w:p w:rsidR="00B52EDE" w:rsidRPr="00B01C33" w:rsidRDefault="00B52EDE">
      <w:pPr>
        <w:pStyle w:val="TOC6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B01C33">
        <w:rPr>
          <w:noProof/>
        </w:rPr>
        <w:t>Schedule</w:t>
      </w:r>
      <w:r w:rsidR="00B01C33" w:rsidRPr="00B01C33">
        <w:rPr>
          <w:noProof/>
        </w:rPr>
        <w:t> </w:t>
      </w:r>
      <w:r w:rsidRPr="00B01C33">
        <w:rPr>
          <w:noProof/>
        </w:rPr>
        <w:t>1—Amendments</w:t>
      </w:r>
      <w:r w:rsidRPr="00B01C33">
        <w:rPr>
          <w:b w:val="0"/>
          <w:noProof/>
          <w:sz w:val="18"/>
        </w:rPr>
        <w:tab/>
      </w:r>
      <w:r w:rsidRPr="00B01C33">
        <w:rPr>
          <w:b w:val="0"/>
          <w:noProof/>
          <w:sz w:val="18"/>
        </w:rPr>
        <w:fldChar w:fldCharType="begin"/>
      </w:r>
      <w:r w:rsidRPr="00B01C33">
        <w:rPr>
          <w:b w:val="0"/>
          <w:noProof/>
          <w:sz w:val="18"/>
        </w:rPr>
        <w:instrText xml:space="preserve"> PAGEREF _Toc491778086 \h </w:instrText>
      </w:r>
      <w:r w:rsidRPr="00B01C33">
        <w:rPr>
          <w:b w:val="0"/>
          <w:noProof/>
          <w:sz w:val="18"/>
        </w:rPr>
      </w:r>
      <w:r w:rsidRPr="00B01C33">
        <w:rPr>
          <w:b w:val="0"/>
          <w:noProof/>
          <w:sz w:val="18"/>
        </w:rPr>
        <w:fldChar w:fldCharType="separate"/>
      </w:r>
      <w:r w:rsidR="00BD6284">
        <w:rPr>
          <w:b w:val="0"/>
          <w:noProof/>
          <w:sz w:val="18"/>
        </w:rPr>
        <w:t>2</w:t>
      </w:r>
      <w:r w:rsidRPr="00B01C33">
        <w:rPr>
          <w:b w:val="0"/>
          <w:noProof/>
          <w:sz w:val="18"/>
        </w:rPr>
        <w:fldChar w:fldCharType="end"/>
      </w:r>
    </w:p>
    <w:p w:rsidR="00B52EDE" w:rsidRPr="00B01C33" w:rsidRDefault="00B52EDE">
      <w:pPr>
        <w:pStyle w:val="TOC9"/>
        <w:rPr>
          <w:rFonts w:asciiTheme="minorHAnsi" w:eastAsiaTheme="minorEastAsia" w:hAnsiTheme="minorHAnsi" w:cstheme="minorBidi"/>
          <w:i w:val="0"/>
          <w:noProof/>
          <w:kern w:val="0"/>
          <w:sz w:val="22"/>
          <w:szCs w:val="22"/>
        </w:rPr>
      </w:pPr>
      <w:r w:rsidRPr="00B01C33">
        <w:rPr>
          <w:noProof/>
        </w:rPr>
        <w:t>Financial Framework (Supplementary Powers) Regulations</w:t>
      </w:r>
      <w:r w:rsidR="00B01C33" w:rsidRPr="00B01C33">
        <w:rPr>
          <w:noProof/>
        </w:rPr>
        <w:t> </w:t>
      </w:r>
      <w:r w:rsidRPr="00B01C33">
        <w:rPr>
          <w:noProof/>
        </w:rPr>
        <w:t>1997</w:t>
      </w:r>
      <w:r w:rsidRPr="00B01C33">
        <w:rPr>
          <w:i w:val="0"/>
          <w:noProof/>
          <w:sz w:val="18"/>
        </w:rPr>
        <w:tab/>
      </w:r>
      <w:r w:rsidRPr="00B01C33">
        <w:rPr>
          <w:i w:val="0"/>
          <w:noProof/>
          <w:sz w:val="18"/>
        </w:rPr>
        <w:fldChar w:fldCharType="begin"/>
      </w:r>
      <w:r w:rsidRPr="00B01C33">
        <w:rPr>
          <w:i w:val="0"/>
          <w:noProof/>
          <w:sz w:val="18"/>
        </w:rPr>
        <w:instrText xml:space="preserve"> PAGEREF _Toc491778087 \h </w:instrText>
      </w:r>
      <w:r w:rsidRPr="00B01C33">
        <w:rPr>
          <w:i w:val="0"/>
          <w:noProof/>
          <w:sz w:val="18"/>
        </w:rPr>
      </w:r>
      <w:r w:rsidRPr="00B01C33">
        <w:rPr>
          <w:i w:val="0"/>
          <w:noProof/>
          <w:sz w:val="18"/>
        </w:rPr>
        <w:fldChar w:fldCharType="separate"/>
      </w:r>
      <w:r w:rsidR="00BD6284">
        <w:rPr>
          <w:i w:val="0"/>
          <w:noProof/>
          <w:sz w:val="18"/>
        </w:rPr>
        <w:t>2</w:t>
      </w:r>
      <w:r w:rsidRPr="00B01C33">
        <w:rPr>
          <w:i w:val="0"/>
          <w:noProof/>
          <w:sz w:val="18"/>
        </w:rPr>
        <w:fldChar w:fldCharType="end"/>
      </w:r>
    </w:p>
    <w:p w:rsidR="00833416" w:rsidRPr="00B01C33" w:rsidRDefault="00B52EDE" w:rsidP="0048364F">
      <w:r w:rsidRPr="00B01C33">
        <w:fldChar w:fldCharType="end"/>
      </w:r>
    </w:p>
    <w:p w:rsidR="00722023" w:rsidRPr="00B01C33" w:rsidRDefault="00722023" w:rsidP="0048364F">
      <w:pPr>
        <w:sectPr w:rsidR="00722023" w:rsidRPr="00B01C33" w:rsidSect="002A3DAF">
          <w:headerReference w:type="even" r:id="rId15"/>
          <w:headerReference w:type="default" r:id="rId16"/>
          <w:footerReference w:type="even" r:id="rId17"/>
          <w:footerReference w:type="default" r:id="rId18"/>
          <w:headerReference w:type="first" r:id="rId19"/>
          <w:pgSz w:w="11907" w:h="16839"/>
          <w:pgMar w:top="2093" w:right="1797" w:bottom="1440" w:left="1797" w:header="720" w:footer="709" w:gutter="0"/>
          <w:pgNumType w:fmt="lowerRoman" w:start="1"/>
          <w:cols w:space="708"/>
          <w:docGrid w:linePitch="360"/>
        </w:sectPr>
      </w:pPr>
    </w:p>
    <w:p w:rsidR="0048364F" w:rsidRPr="00B01C33" w:rsidRDefault="0048364F" w:rsidP="0048364F">
      <w:pPr>
        <w:pStyle w:val="ActHead5"/>
      </w:pPr>
      <w:bookmarkStart w:id="0" w:name="_Toc491778082"/>
      <w:r w:rsidRPr="00B01C33">
        <w:rPr>
          <w:rStyle w:val="CharSectno"/>
        </w:rPr>
        <w:lastRenderedPageBreak/>
        <w:t>1</w:t>
      </w:r>
      <w:r w:rsidRPr="00B01C33">
        <w:t xml:space="preserve">  </w:t>
      </w:r>
      <w:r w:rsidR="004F676E" w:rsidRPr="00B01C33">
        <w:t>Name</w:t>
      </w:r>
      <w:bookmarkEnd w:id="0"/>
    </w:p>
    <w:p w:rsidR="0048364F" w:rsidRPr="00B01C33" w:rsidRDefault="0048364F" w:rsidP="0048364F">
      <w:pPr>
        <w:pStyle w:val="subsection"/>
      </w:pPr>
      <w:r w:rsidRPr="00B01C33">
        <w:tab/>
      </w:r>
      <w:r w:rsidRPr="00B01C33">
        <w:tab/>
        <w:t>Th</w:t>
      </w:r>
      <w:r w:rsidR="00F24C35" w:rsidRPr="00B01C33">
        <w:t>is</w:t>
      </w:r>
      <w:r w:rsidR="00B11CF2" w:rsidRPr="00B01C33">
        <w:t xml:space="preserve"> instrument</w:t>
      </w:r>
      <w:r w:rsidRPr="00B01C33">
        <w:t xml:space="preserve"> </w:t>
      </w:r>
      <w:r w:rsidR="00F24C35" w:rsidRPr="00B01C33">
        <w:t>is</w:t>
      </w:r>
      <w:r w:rsidR="003801D0" w:rsidRPr="00B01C33">
        <w:t xml:space="preserve"> the</w:t>
      </w:r>
      <w:r w:rsidRPr="00B01C33">
        <w:t xml:space="preserve"> </w:t>
      </w:r>
      <w:r w:rsidR="00CB0180" w:rsidRPr="00B01C33">
        <w:rPr>
          <w:i/>
        </w:rPr>
        <w:fldChar w:fldCharType="begin"/>
      </w:r>
      <w:r w:rsidR="00CB0180" w:rsidRPr="00B01C33">
        <w:rPr>
          <w:i/>
        </w:rPr>
        <w:instrText xml:space="preserve"> STYLEREF  ShortT </w:instrText>
      </w:r>
      <w:r w:rsidR="00CB0180" w:rsidRPr="00B01C33">
        <w:rPr>
          <w:i/>
        </w:rPr>
        <w:fldChar w:fldCharType="separate"/>
      </w:r>
      <w:r w:rsidR="00BD6284">
        <w:rPr>
          <w:i/>
          <w:noProof/>
        </w:rPr>
        <w:t>Financial Framework (Supplementary Powers) Amendment (Education and Training Measures No. 4) Regulations 2017</w:t>
      </w:r>
      <w:r w:rsidR="00CB0180" w:rsidRPr="00B01C33">
        <w:rPr>
          <w:i/>
        </w:rPr>
        <w:fldChar w:fldCharType="end"/>
      </w:r>
      <w:r w:rsidRPr="00B01C33">
        <w:t>.</w:t>
      </w:r>
    </w:p>
    <w:p w:rsidR="0048364F" w:rsidRPr="00B01C33" w:rsidRDefault="0048364F" w:rsidP="0048364F">
      <w:pPr>
        <w:pStyle w:val="ActHead5"/>
      </w:pPr>
      <w:bookmarkStart w:id="1" w:name="_Toc491778083"/>
      <w:r w:rsidRPr="00B01C33">
        <w:rPr>
          <w:rStyle w:val="CharSectno"/>
        </w:rPr>
        <w:t>2</w:t>
      </w:r>
      <w:r w:rsidRPr="00B01C33">
        <w:t xml:space="preserve">  Commencement</w:t>
      </w:r>
      <w:bookmarkEnd w:id="1"/>
    </w:p>
    <w:p w:rsidR="002D6982" w:rsidRPr="00B01C33" w:rsidRDefault="002D6982" w:rsidP="00A664CA">
      <w:pPr>
        <w:pStyle w:val="subsection"/>
      </w:pPr>
      <w:r w:rsidRPr="00B01C33">
        <w:tab/>
        <w:t>(1)</w:t>
      </w:r>
      <w:r w:rsidRPr="00B01C33">
        <w:tab/>
        <w:t>Each provision of this instrument specified in column 1 of the table commences, or is taken to have commenced, in accordance with column 2 of the table. Any other statement in column 2 has effect according to its terms.</w:t>
      </w:r>
    </w:p>
    <w:p w:rsidR="002D6982" w:rsidRPr="00B01C33" w:rsidRDefault="002D6982" w:rsidP="00A664CA">
      <w:pPr>
        <w:pStyle w:val="Tabletext"/>
      </w:pPr>
    </w:p>
    <w:tbl>
      <w:tblPr>
        <w:tblW w:w="5000" w:type="pct"/>
        <w:tblBorders>
          <w:top w:val="single" w:sz="4" w:space="0" w:color="auto"/>
          <w:bottom w:val="single" w:sz="2" w:space="0" w:color="auto"/>
          <w:insideH w:val="single" w:sz="4" w:space="0" w:color="auto"/>
        </w:tblBorders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040"/>
        <w:gridCol w:w="4591"/>
        <w:gridCol w:w="1896"/>
      </w:tblGrid>
      <w:tr w:rsidR="002D6982" w:rsidRPr="00B01C33" w:rsidTr="002D6982">
        <w:trPr>
          <w:tblHeader/>
        </w:trPr>
        <w:tc>
          <w:tcPr>
            <w:tcW w:w="5000" w:type="pct"/>
            <w:gridSpan w:val="3"/>
            <w:tcBorders>
              <w:top w:val="single" w:sz="12" w:space="0" w:color="auto"/>
              <w:bottom w:val="single" w:sz="2" w:space="0" w:color="auto"/>
            </w:tcBorders>
            <w:shd w:val="clear" w:color="auto" w:fill="auto"/>
            <w:hideMark/>
          </w:tcPr>
          <w:p w:rsidR="002D6982" w:rsidRPr="00B01C33" w:rsidRDefault="002D6982" w:rsidP="00A664CA">
            <w:pPr>
              <w:pStyle w:val="TableHeading"/>
            </w:pPr>
            <w:r w:rsidRPr="00B01C33">
              <w:t>Commencement information</w:t>
            </w:r>
          </w:p>
        </w:tc>
      </w:tr>
      <w:tr w:rsidR="002D6982" w:rsidRPr="00B01C33" w:rsidTr="002D698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D6982" w:rsidRPr="00B01C33" w:rsidRDefault="002D6982" w:rsidP="00A664CA">
            <w:pPr>
              <w:pStyle w:val="TableHeading"/>
            </w:pPr>
            <w:r w:rsidRPr="00B01C33">
              <w:t>Column 1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D6982" w:rsidRPr="00B01C33" w:rsidRDefault="002D6982" w:rsidP="00A664CA">
            <w:pPr>
              <w:pStyle w:val="TableHeading"/>
            </w:pPr>
            <w:r w:rsidRPr="00B01C33">
              <w:t>Column 2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hideMark/>
          </w:tcPr>
          <w:p w:rsidR="002D6982" w:rsidRPr="00B01C33" w:rsidRDefault="002D6982" w:rsidP="00A664CA">
            <w:pPr>
              <w:pStyle w:val="TableHeading"/>
            </w:pPr>
            <w:r w:rsidRPr="00B01C33">
              <w:t>Column 3</w:t>
            </w:r>
          </w:p>
        </w:tc>
      </w:tr>
      <w:tr w:rsidR="002D6982" w:rsidRPr="00B01C33" w:rsidTr="002D6982">
        <w:trPr>
          <w:tblHeader/>
        </w:trPr>
        <w:tc>
          <w:tcPr>
            <w:tcW w:w="1196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D6982" w:rsidRPr="00B01C33" w:rsidRDefault="002D6982" w:rsidP="00A664CA">
            <w:pPr>
              <w:pStyle w:val="TableHeading"/>
            </w:pPr>
            <w:r w:rsidRPr="00B01C33">
              <w:t>Provisions</w:t>
            </w:r>
          </w:p>
        </w:tc>
        <w:tc>
          <w:tcPr>
            <w:tcW w:w="269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D6982" w:rsidRPr="00B01C33" w:rsidRDefault="002D6982" w:rsidP="00A664CA">
            <w:pPr>
              <w:pStyle w:val="TableHeading"/>
            </w:pPr>
            <w:r w:rsidRPr="00B01C33">
              <w:t>Commencement</w:t>
            </w:r>
          </w:p>
        </w:tc>
        <w:tc>
          <w:tcPr>
            <w:tcW w:w="1112" w:type="pct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  <w:hideMark/>
          </w:tcPr>
          <w:p w:rsidR="002D6982" w:rsidRPr="00B01C33" w:rsidRDefault="002D6982" w:rsidP="00A664CA">
            <w:pPr>
              <w:pStyle w:val="TableHeading"/>
            </w:pPr>
            <w:r w:rsidRPr="00B01C33">
              <w:t>Date/Details</w:t>
            </w:r>
          </w:p>
        </w:tc>
      </w:tr>
      <w:tr w:rsidR="002D6982" w:rsidRPr="00B01C33" w:rsidTr="002D6982">
        <w:tc>
          <w:tcPr>
            <w:tcW w:w="1196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hideMark/>
          </w:tcPr>
          <w:p w:rsidR="002D6982" w:rsidRPr="00B01C33" w:rsidRDefault="002D6982" w:rsidP="00A664CA">
            <w:pPr>
              <w:pStyle w:val="Tabletext"/>
            </w:pPr>
            <w:r w:rsidRPr="00B01C33">
              <w:t>1.  The whole of this instrument</w:t>
            </w:r>
          </w:p>
        </w:tc>
        <w:tc>
          <w:tcPr>
            <w:tcW w:w="269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D6982" w:rsidRPr="00B01C33" w:rsidRDefault="00B11CF2" w:rsidP="00A664CA">
            <w:pPr>
              <w:pStyle w:val="Tabletext"/>
            </w:pPr>
            <w:r w:rsidRPr="00B01C33">
              <w:t>The day after this instrument is registered.</w:t>
            </w:r>
          </w:p>
        </w:tc>
        <w:tc>
          <w:tcPr>
            <w:tcW w:w="1112" w:type="pct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:rsidR="002D6982" w:rsidRPr="00B01C33" w:rsidRDefault="00C27B6E" w:rsidP="00A664CA">
            <w:pPr>
              <w:pStyle w:val="Tabletext"/>
            </w:pPr>
            <w:r>
              <w:t>20 September 2017</w:t>
            </w:r>
            <w:bookmarkStart w:id="2" w:name="_GoBack"/>
            <w:bookmarkEnd w:id="2"/>
          </w:p>
        </w:tc>
      </w:tr>
    </w:tbl>
    <w:p w:rsidR="002D6982" w:rsidRPr="00B01C33" w:rsidRDefault="002D6982" w:rsidP="00A664CA">
      <w:pPr>
        <w:pStyle w:val="notetext"/>
      </w:pPr>
      <w:r w:rsidRPr="00B01C33">
        <w:rPr>
          <w:snapToGrid w:val="0"/>
          <w:lang w:eastAsia="en-US"/>
        </w:rPr>
        <w:t>Note:</w:t>
      </w:r>
      <w:r w:rsidRPr="00B01C33">
        <w:rPr>
          <w:snapToGrid w:val="0"/>
          <w:lang w:eastAsia="en-US"/>
        </w:rPr>
        <w:tab/>
        <w:t xml:space="preserve">This table relates only to the provisions of this </w:t>
      </w:r>
      <w:r w:rsidRPr="00B01C33">
        <w:t xml:space="preserve">instrument </w:t>
      </w:r>
      <w:r w:rsidRPr="00B01C33">
        <w:rPr>
          <w:snapToGrid w:val="0"/>
          <w:lang w:eastAsia="en-US"/>
        </w:rPr>
        <w:t xml:space="preserve">as originally made. It will not be amended to deal with any later amendments of this </w:t>
      </w:r>
      <w:r w:rsidRPr="00B01C33">
        <w:t>instrument</w:t>
      </w:r>
      <w:r w:rsidRPr="00B01C33">
        <w:rPr>
          <w:snapToGrid w:val="0"/>
          <w:lang w:eastAsia="en-US"/>
        </w:rPr>
        <w:t>.</w:t>
      </w:r>
    </w:p>
    <w:p w:rsidR="002D6982" w:rsidRPr="00B01C33" w:rsidRDefault="002D6982" w:rsidP="00D455E3">
      <w:pPr>
        <w:pStyle w:val="subsection"/>
      </w:pPr>
      <w:r w:rsidRPr="00B01C33">
        <w:tab/>
        <w:t>(2)</w:t>
      </w:r>
      <w:r w:rsidRPr="00B01C33">
        <w:tab/>
        <w:t>Any information in column 3 of the table is not part of this instrument. Information may be inserted in this column, or information in it may be edited, in any published version of this instrument.</w:t>
      </w:r>
    </w:p>
    <w:p w:rsidR="007769D4" w:rsidRPr="00B01C33" w:rsidRDefault="007769D4" w:rsidP="007769D4">
      <w:pPr>
        <w:pStyle w:val="ActHead5"/>
      </w:pPr>
      <w:bookmarkStart w:id="3" w:name="_Toc491778084"/>
      <w:r w:rsidRPr="00B01C33">
        <w:rPr>
          <w:rStyle w:val="CharSectno"/>
        </w:rPr>
        <w:t>3</w:t>
      </w:r>
      <w:r w:rsidRPr="00B01C33">
        <w:t xml:space="preserve">  Authority</w:t>
      </w:r>
      <w:bookmarkEnd w:id="3"/>
    </w:p>
    <w:p w:rsidR="007769D4" w:rsidRPr="00B01C33" w:rsidRDefault="007769D4" w:rsidP="007769D4">
      <w:pPr>
        <w:pStyle w:val="subsection"/>
      </w:pPr>
      <w:r w:rsidRPr="00B01C33">
        <w:tab/>
      </w:r>
      <w:r w:rsidRPr="00B01C33">
        <w:tab/>
      </w:r>
      <w:r w:rsidR="00AF0336" w:rsidRPr="00B01C33">
        <w:t xml:space="preserve">This </w:t>
      </w:r>
      <w:r w:rsidR="002D6982" w:rsidRPr="00B01C33">
        <w:t>instrument</w:t>
      </w:r>
      <w:r w:rsidR="00AF0336" w:rsidRPr="00B01C33">
        <w:t xml:space="preserve"> is made under the </w:t>
      </w:r>
      <w:r w:rsidR="002D6982" w:rsidRPr="00B01C33">
        <w:rPr>
          <w:i/>
        </w:rPr>
        <w:t>Financial Framework (Supplementary Powers) Act 1997</w:t>
      </w:r>
      <w:r w:rsidR="00D83D21" w:rsidRPr="00B01C33">
        <w:rPr>
          <w:i/>
        </w:rPr>
        <w:t>.</w:t>
      </w:r>
    </w:p>
    <w:p w:rsidR="00557C7A" w:rsidRPr="00B01C33" w:rsidRDefault="007769D4" w:rsidP="00557C7A">
      <w:pPr>
        <w:pStyle w:val="ActHead5"/>
      </w:pPr>
      <w:bookmarkStart w:id="4" w:name="_Toc491778085"/>
      <w:r w:rsidRPr="00B01C33">
        <w:rPr>
          <w:rStyle w:val="CharSectno"/>
        </w:rPr>
        <w:t>4</w:t>
      </w:r>
      <w:r w:rsidR="00557C7A" w:rsidRPr="00B01C33">
        <w:t xml:space="preserve">  </w:t>
      </w:r>
      <w:r w:rsidR="00B332B8" w:rsidRPr="00B01C33">
        <w:t>Schedules</w:t>
      </w:r>
      <w:bookmarkEnd w:id="4"/>
    </w:p>
    <w:p w:rsidR="000F6B02" w:rsidRPr="00B01C33" w:rsidRDefault="00557C7A" w:rsidP="000F6B02">
      <w:pPr>
        <w:pStyle w:val="subsection"/>
      </w:pPr>
      <w:r w:rsidRPr="00B01C33">
        <w:tab/>
      </w:r>
      <w:r w:rsidRPr="00B01C33">
        <w:tab/>
      </w:r>
      <w:r w:rsidR="000F6B02" w:rsidRPr="00B01C33">
        <w:t xml:space="preserve">Each instrument that is specified in a Schedule to </w:t>
      </w:r>
      <w:r w:rsidR="002D6982" w:rsidRPr="00B01C33">
        <w:t>this instrument</w:t>
      </w:r>
      <w:r w:rsidR="000F6B02" w:rsidRPr="00B01C33">
        <w:t xml:space="preserve"> is amended or repealed as set out in the applicable items in the Schedule concerned, and any other item in a Schedule to </w:t>
      </w:r>
      <w:r w:rsidR="002D6982" w:rsidRPr="00B01C33">
        <w:t>this instrument</w:t>
      </w:r>
      <w:r w:rsidR="000F6B02" w:rsidRPr="00B01C33">
        <w:t xml:space="preserve"> has effect according to its terms.</w:t>
      </w:r>
    </w:p>
    <w:p w:rsidR="0048364F" w:rsidRPr="00B01C33" w:rsidRDefault="0048364F" w:rsidP="00FF3089">
      <w:pPr>
        <w:pStyle w:val="ActHead6"/>
        <w:pageBreakBefore/>
      </w:pPr>
      <w:bookmarkStart w:id="5" w:name="_Toc491778086"/>
      <w:bookmarkStart w:id="6" w:name="opcAmSched"/>
      <w:bookmarkStart w:id="7" w:name="opcCurrentFind"/>
      <w:r w:rsidRPr="00B01C33">
        <w:rPr>
          <w:rStyle w:val="CharAmSchNo"/>
        </w:rPr>
        <w:t>Schedule</w:t>
      </w:r>
      <w:r w:rsidR="00B01C33" w:rsidRPr="00B01C33">
        <w:rPr>
          <w:rStyle w:val="CharAmSchNo"/>
        </w:rPr>
        <w:t> </w:t>
      </w:r>
      <w:r w:rsidRPr="00B01C33">
        <w:rPr>
          <w:rStyle w:val="CharAmSchNo"/>
        </w:rPr>
        <w:t>1</w:t>
      </w:r>
      <w:r w:rsidRPr="00B01C33">
        <w:t>—</w:t>
      </w:r>
      <w:r w:rsidR="00460499" w:rsidRPr="00B01C33">
        <w:rPr>
          <w:rStyle w:val="CharAmSchText"/>
        </w:rPr>
        <w:t>Amendments</w:t>
      </w:r>
      <w:bookmarkEnd w:id="5"/>
    </w:p>
    <w:bookmarkEnd w:id="6"/>
    <w:bookmarkEnd w:id="7"/>
    <w:p w:rsidR="0004044E" w:rsidRPr="00B01C33" w:rsidRDefault="0004044E" w:rsidP="0004044E">
      <w:pPr>
        <w:pStyle w:val="Header"/>
      </w:pPr>
      <w:r w:rsidRPr="00B01C33">
        <w:rPr>
          <w:rStyle w:val="CharAmPartNo"/>
        </w:rPr>
        <w:t xml:space="preserve"> </w:t>
      </w:r>
      <w:r w:rsidRPr="00B01C33">
        <w:rPr>
          <w:rStyle w:val="CharAmPartText"/>
        </w:rPr>
        <w:t xml:space="preserve"> </w:t>
      </w:r>
    </w:p>
    <w:p w:rsidR="00B11CF2" w:rsidRPr="00B01C33" w:rsidRDefault="00B11CF2" w:rsidP="00B11CF2">
      <w:pPr>
        <w:pStyle w:val="ActHead9"/>
      </w:pPr>
      <w:bookmarkStart w:id="8" w:name="_Toc491778087"/>
      <w:r w:rsidRPr="00B01C33">
        <w:t>Financial Framework (Supplementary Powers) Regulations</w:t>
      </w:r>
      <w:r w:rsidR="00B01C33" w:rsidRPr="00B01C33">
        <w:t> </w:t>
      </w:r>
      <w:r w:rsidRPr="00B01C33">
        <w:t>1997</w:t>
      </w:r>
      <w:bookmarkEnd w:id="8"/>
    </w:p>
    <w:p w:rsidR="00AA1B45" w:rsidRPr="00B01C33" w:rsidRDefault="00AA1B45" w:rsidP="00AA1B45">
      <w:pPr>
        <w:pStyle w:val="ItemHead"/>
        <w:rPr>
          <w:rFonts w:eastAsiaTheme="minorHAnsi"/>
        </w:rPr>
      </w:pPr>
      <w:r w:rsidRPr="00B01C33">
        <w:rPr>
          <w:rFonts w:eastAsiaTheme="minorHAnsi"/>
        </w:rPr>
        <w:t>1  In the appropriate position in Part</w:t>
      </w:r>
      <w:r w:rsidR="00B01C33" w:rsidRPr="00B01C33">
        <w:rPr>
          <w:rFonts w:eastAsiaTheme="minorHAnsi"/>
        </w:rPr>
        <w:t> </w:t>
      </w:r>
      <w:r w:rsidRPr="00B01C33">
        <w:rPr>
          <w:rFonts w:eastAsiaTheme="minorHAnsi"/>
        </w:rPr>
        <w:t>4 of Schedule</w:t>
      </w:r>
      <w:r w:rsidR="00B01C33" w:rsidRPr="00B01C33">
        <w:rPr>
          <w:rFonts w:eastAsiaTheme="minorHAnsi"/>
        </w:rPr>
        <w:t> </w:t>
      </w:r>
      <w:r w:rsidRPr="00B01C33">
        <w:rPr>
          <w:rFonts w:eastAsiaTheme="minorHAnsi"/>
        </w:rPr>
        <w:t>1AB (table)</w:t>
      </w:r>
    </w:p>
    <w:p w:rsidR="00B11CF2" w:rsidRPr="00B01C33" w:rsidRDefault="00AA1B45" w:rsidP="00B11CF2">
      <w:pPr>
        <w:pStyle w:val="Item"/>
      </w:pPr>
      <w:r w:rsidRPr="00B01C33">
        <w:rPr>
          <w:rFonts w:eastAsiaTheme="minorHAnsi"/>
          <w:szCs w:val="22"/>
        </w:rPr>
        <w:t>Insert:</w:t>
      </w:r>
    </w:p>
    <w:p w:rsidR="00B11CF2" w:rsidRPr="00B01C33" w:rsidRDefault="00B11CF2" w:rsidP="00B11CF2">
      <w:pPr>
        <w:pStyle w:val="Tabletext"/>
      </w:pPr>
    </w:p>
    <w:tbl>
      <w:tblPr>
        <w:tblW w:w="8483" w:type="dxa"/>
        <w:tblInd w:w="24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534"/>
        <w:gridCol w:w="5109"/>
      </w:tblGrid>
      <w:tr w:rsidR="00B11CF2" w:rsidRPr="00B01C33" w:rsidTr="009F5825">
        <w:tc>
          <w:tcPr>
            <w:tcW w:w="840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B11CF2" w:rsidRPr="00B01C33" w:rsidRDefault="00385437" w:rsidP="00661E03">
            <w:pPr>
              <w:pStyle w:val="Tabletext"/>
            </w:pPr>
            <w:r w:rsidRPr="00B01C33">
              <w:t>251</w:t>
            </w:r>
          </w:p>
        </w:tc>
        <w:tc>
          <w:tcPr>
            <w:tcW w:w="2534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B11CF2" w:rsidRPr="00B01C33" w:rsidRDefault="00B11CF2" w:rsidP="00B11CF2">
            <w:pPr>
              <w:pStyle w:val="Tabletext"/>
            </w:pPr>
            <w:r w:rsidRPr="00B01C33">
              <w:t>English Language Learning for Indigenous Children</w:t>
            </w:r>
          </w:p>
        </w:tc>
        <w:tc>
          <w:tcPr>
            <w:tcW w:w="5109" w:type="dxa"/>
            <w:tcBorders>
              <w:top w:val="nil"/>
              <w:bottom w:val="single" w:sz="2" w:space="0" w:color="auto"/>
            </w:tcBorders>
            <w:shd w:val="clear" w:color="auto" w:fill="auto"/>
          </w:tcPr>
          <w:p w:rsidR="00B11CF2" w:rsidRPr="00B01C33" w:rsidRDefault="00B11CF2" w:rsidP="00B11CF2">
            <w:pPr>
              <w:pStyle w:val="Tabletext"/>
            </w:pPr>
            <w:r w:rsidRPr="00B01C33">
              <w:t>To deliver, through the use of online communication services, English language education to Aboriginal and Torres Strait Islander children, including by:</w:t>
            </w:r>
          </w:p>
          <w:p w:rsidR="00B11CF2" w:rsidRPr="00B01C33" w:rsidRDefault="00B11CF2" w:rsidP="00B11CF2">
            <w:pPr>
              <w:pStyle w:val="Tablea"/>
            </w:pPr>
            <w:r w:rsidRPr="00B01C33">
              <w:t>(a) maintaining and developing English language learning applications for download onto tablet devices; and</w:t>
            </w:r>
          </w:p>
          <w:p w:rsidR="00B11CF2" w:rsidRPr="00B01C33" w:rsidRDefault="00B11CF2" w:rsidP="00B11CF2">
            <w:pPr>
              <w:pStyle w:val="Tablea"/>
            </w:pPr>
            <w:r w:rsidRPr="00B01C33">
              <w:t>(b) developing and providing support materials and professional development to educators; and</w:t>
            </w:r>
          </w:p>
          <w:p w:rsidR="00B11CF2" w:rsidRPr="00B01C33" w:rsidRDefault="00B11CF2" w:rsidP="00B11CF2">
            <w:pPr>
              <w:pStyle w:val="Tablea"/>
            </w:pPr>
            <w:r w:rsidRPr="00B01C33">
              <w:t>(c) funding the purchase of tablet devices.</w:t>
            </w:r>
          </w:p>
        </w:tc>
      </w:tr>
      <w:tr w:rsidR="00B11CF2" w:rsidRPr="00B01C33" w:rsidTr="009F5825">
        <w:tc>
          <w:tcPr>
            <w:tcW w:w="840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B11CF2" w:rsidRPr="00B01C33" w:rsidRDefault="00385437" w:rsidP="00661E03">
            <w:pPr>
              <w:pStyle w:val="Tabletext"/>
            </w:pPr>
            <w:r w:rsidRPr="00B01C33">
              <w:t>252</w:t>
            </w:r>
          </w:p>
        </w:tc>
        <w:tc>
          <w:tcPr>
            <w:tcW w:w="2534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B11CF2" w:rsidRPr="00B01C33" w:rsidRDefault="00B11CF2" w:rsidP="00B11CF2">
            <w:pPr>
              <w:pStyle w:val="Tabletext"/>
            </w:pPr>
            <w:r w:rsidRPr="00B01C33">
              <w:t>Rural and Regional Enterprise Scholarships</w:t>
            </w:r>
          </w:p>
        </w:tc>
        <w:tc>
          <w:tcPr>
            <w:tcW w:w="5109" w:type="dxa"/>
            <w:tcBorders>
              <w:top w:val="single" w:sz="2" w:space="0" w:color="auto"/>
              <w:bottom w:val="nil"/>
            </w:tcBorders>
            <w:shd w:val="clear" w:color="auto" w:fill="auto"/>
          </w:tcPr>
          <w:p w:rsidR="00B11CF2" w:rsidRPr="00B01C33" w:rsidRDefault="00B11CF2" w:rsidP="00B11CF2">
            <w:pPr>
              <w:pStyle w:val="Tabletext"/>
            </w:pPr>
            <w:r w:rsidRPr="00B01C33">
              <w:t>To provide:</w:t>
            </w:r>
          </w:p>
          <w:p w:rsidR="00B11CF2" w:rsidRPr="00B01C33" w:rsidRDefault="00B11CF2" w:rsidP="00B11CF2">
            <w:pPr>
              <w:pStyle w:val="Tablea"/>
            </w:pPr>
            <w:r w:rsidRPr="00B01C33">
              <w:t>(a) scholarships to students from rural and regional areas to undertake undergraduate, postgraduate or vocational education and training studies in science, technology, engineering or mathematics (STEM); and</w:t>
            </w:r>
          </w:p>
          <w:p w:rsidR="00B11CF2" w:rsidRPr="00B01C33" w:rsidRDefault="00B11CF2" w:rsidP="00B11CF2">
            <w:pPr>
              <w:pStyle w:val="Tablea"/>
            </w:pPr>
            <w:r w:rsidRPr="00B01C33">
              <w:t>(b) payments to</w:t>
            </w:r>
            <w:r w:rsidR="00D05D6A" w:rsidRPr="00B01C33">
              <w:t xml:space="preserve"> such</w:t>
            </w:r>
            <w:r w:rsidRPr="00B01C33">
              <w:t xml:space="preserve"> scholarship hold</w:t>
            </w:r>
            <w:r w:rsidR="00D05D6A" w:rsidRPr="00B01C33">
              <w:t>ers who arrange and undertake</w:t>
            </w:r>
            <w:r w:rsidRPr="00B01C33">
              <w:t xml:space="preserve"> internship</w:t>
            </w:r>
            <w:r w:rsidR="00D05D6A" w:rsidRPr="00B01C33">
              <w:t>s</w:t>
            </w:r>
            <w:r w:rsidRPr="00B01C33">
              <w:t xml:space="preserve"> relevant to their studies, </w:t>
            </w:r>
            <w:r w:rsidR="00D05D6A" w:rsidRPr="00B01C33">
              <w:t xml:space="preserve">and to employers who provide such </w:t>
            </w:r>
            <w:r w:rsidRPr="00B01C33">
              <w:t>internship</w:t>
            </w:r>
            <w:r w:rsidR="00D05D6A" w:rsidRPr="00B01C33">
              <w:t>s</w:t>
            </w:r>
            <w:r w:rsidRPr="00B01C33">
              <w:t xml:space="preserve"> to such scholarship holder</w:t>
            </w:r>
            <w:r w:rsidR="00D05D6A" w:rsidRPr="00B01C33">
              <w:t>s</w:t>
            </w:r>
            <w:r w:rsidRPr="00B01C33">
              <w:t>.</w:t>
            </w:r>
          </w:p>
          <w:p w:rsidR="00A66425" w:rsidRPr="00B01C33" w:rsidRDefault="00A66425" w:rsidP="00A66425">
            <w:pPr>
              <w:pStyle w:val="Tabletext"/>
            </w:pPr>
            <w:r w:rsidRPr="00B01C33">
              <w:t>This objective also has the effect it would have if it were limited to providing funding:</w:t>
            </w:r>
          </w:p>
          <w:p w:rsidR="00B11CF2" w:rsidRPr="00B01C33" w:rsidRDefault="00B11CF2" w:rsidP="00A66425">
            <w:pPr>
              <w:pStyle w:val="Tablea"/>
            </w:pPr>
            <w:r w:rsidRPr="00B01C33">
              <w:t>(a) for the provision of benefits to students</w:t>
            </w:r>
            <w:r w:rsidR="00D05D6A" w:rsidRPr="00B01C33">
              <w:t xml:space="preserve"> (within the meaning of paragraph</w:t>
            </w:r>
            <w:r w:rsidR="00B01C33" w:rsidRPr="00B01C33">
              <w:t> </w:t>
            </w:r>
            <w:r w:rsidR="00D05D6A" w:rsidRPr="00B01C33">
              <w:t>51(xxiiiA) of the Constitution)</w:t>
            </w:r>
            <w:r w:rsidRPr="00B01C33">
              <w:t>; or</w:t>
            </w:r>
          </w:p>
          <w:p w:rsidR="00B11CF2" w:rsidRPr="00B01C33" w:rsidRDefault="00B11CF2" w:rsidP="00A66425">
            <w:pPr>
              <w:pStyle w:val="Tablea"/>
            </w:pPr>
            <w:r w:rsidRPr="00B01C33">
              <w:t>(b)</w:t>
            </w:r>
            <w:r w:rsidR="00A66425" w:rsidRPr="00B01C33">
              <w:t xml:space="preserve"> </w:t>
            </w:r>
            <w:r w:rsidRPr="00B01C33">
              <w:t>for measures to give effect to Australia’s obligations under</w:t>
            </w:r>
            <w:r w:rsidR="00A66425" w:rsidRPr="00B01C33">
              <w:t xml:space="preserve"> the following</w:t>
            </w:r>
            <w:r w:rsidRPr="00B01C33">
              <w:t>:</w:t>
            </w:r>
          </w:p>
          <w:p w:rsidR="00B11CF2" w:rsidRPr="00B01C33" w:rsidRDefault="00B11CF2" w:rsidP="00B11CF2">
            <w:pPr>
              <w:pStyle w:val="Tablei"/>
            </w:pPr>
            <w:r w:rsidRPr="00B01C33">
              <w:t>(i) the International Covenant on Economic, Social and Cultural Rights, particularly Articles 6 and 13;</w:t>
            </w:r>
          </w:p>
          <w:p w:rsidR="00B11CF2" w:rsidRPr="00B01C33" w:rsidRDefault="00B11CF2" w:rsidP="00B11CF2">
            <w:pPr>
              <w:pStyle w:val="Tablei"/>
            </w:pPr>
            <w:r w:rsidRPr="00B01C33">
              <w:t>(ii) the International Labour Organization’s Convention concerning Employment Policy, particularly Articles 1 and 2;</w:t>
            </w:r>
          </w:p>
          <w:p w:rsidR="00B11CF2" w:rsidRPr="00B01C33" w:rsidRDefault="00B11CF2" w:rsidP="00B11CF2">
            <w:pPr>
              <w:pStyle w:val="Tablei"/>
            </w:pPr>
            <w:r w:rsidRPr="00B01C33">
              <w:t>(iii) the International Labour Organization’s Convention concerning Vocational Guidance and Vocational Training in the Development of Human Resources, particularly Articles 1 to 4.</w:t>
            </w:r>
          </w:p>
        </w:tc>
      </w:tr>
    </w:tbl>
    <w:p w:rsidR="00160F73" w:rsidRPr="00B01C33" w:rsidRDefault="00160F73" w:rsidP="009F5825"/>
    <w:sectPr w:rsidR="00160F73" w:rsidRPr="00B01C33" w:rsidSect="002A3DAF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1907" w:h="16839"/>
      <w:pgMar w:top="1675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6982" w:rsidRDefault="002D6982" w:rsidP="0048364F">
      <w:pPr>
        <w:spacing w:line="240" w:lineRule="auto"/>
      </w:pPr>
      <w:r>
        <w:separator/>
      </w:r>
    </w:p>
  </w:endnote>
  <w:endnote w:type="continuationSeparator" w:id="0">
    <w:p w:rsidR="002D6982" w:rsidRDefault="002D6982" w:rsidP="004836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2A3DAF" w:rsidRDefault="002A3DAF" w:rsidP="002A3DAF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rPr>
        <w:i/>
        <w:sz w:val="18"/>
      </w:rPr>
    </w:pPr>
    <w:r w:rsidRPr="002A3DAF">
      <w:rPr>
        <w:i/>
        <w:sz w:val="18"/>
      </w:rPr>
      <w:t>OPC62876 -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3DAF" w:rsidRPr="002A3DAF" w:rsidRDefault="002A3DAF" w:rsidP="002A3DAF">
    <w:pPr>
      <w:pStyle w:val="Footer"/>
      <w:rPr>
        <w:i/>
        <w:sz w:val="18"/>
      </w:rPr>
    </w:pPr>
    <w:r w:rsidRPr="002A3DAF">
      <w:rPr>
        <w:i/>
        <w:sz w:val="18"/>
      </w:rPr>
      <w:t>OPC62876 - A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7F9F" w:rsidRDefault="007A7F9F" w:rsidP="00486382">
    <w:pPr>
      <w:pStyle w:val="Footer"/>
    </w:pPr>
  </w:p>
  <w:p w:rsidR="00486382" w:rsidRPr="002A3DAF" w:rsidRDefault="002A3DAF" w:rsidP="002A3DAF">
    <w:pPr>
      <w:pStyle w:val="Footer"/>
      <w:rPr>
        <w:i/>
        <w:sz w:val="18"/>
      </w:rPr>
    </w:pPr>
    <w:r w:rsidRPr="002A3DAF">
      <w:rPr>
        <w:i/>
        <w:sz w:val="18"/>
      </w:rPr>
      <w:t>OPC62876 - A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2B5B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6D3667" w:rsidTr="002D698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38CE"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6284">
            <w:rPr>
              <w:i/>
              <w:sz w:val="18"/>
            </w:rPr>
            <w:t>Financial Framework (Supplementary Powers) Amendment (Education and Training Measures No. 4)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6D3667" w:rsidRPr="002A3DAF" w:rsidRDefault="002A3DAF" w:rsidP="002A3DAF">
    <w:pPr>
      <w:rPr>
        <w:rFonts w:cs="Times New Roman"/>
        <w:i/>
        <w:sz w:val="18"/>
      </w:rPr>
    </w:pPr>
    <w:r w:rsidRPr="002A3DAF">
      <w:rPr>
        <w:rFonts w:cs="Times New Roman"/>
        <w:i/>
        <w:sz w:val="18"/>
      </w:rPr>
      <w:t>OPC62876 - A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667" w:rsidRPr="00E33C1C" w:rsidRDefault="006D3667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6D3667" w:rsidTr="002D698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6D3667" w:rsidRDefault="00A2057D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6284">
            <w:rPr>
              <w:i/>
              <w:sz w:val="18"/>
            </w:rPr>
            <w:t>Financial Framework (Supplementary Powers) Amendment (Education and Training Measures No. 4)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6D3667" w:rsidRDefault="006D3667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7B6E"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6D3667" w:rsidRPr="002A3DAF" w:rsidRDefault="002A3DAF" w:rsidP="002A3DAF">
    <w:pPr>
      <w:rPr>
        <w:rFonts w:cs="Times New Roman"/>
        <w:i/>
        <w:sz w:val="18"/>
      </w:rPr>
    </w:pPr>
    <w:r w:rsidRPr="002A3DAF">
      <w:rPr>
        <w:rFonts w:cs="Times New Roman"/>
        <w:i/>
        <w:sz w:val="18"/>
      </w:rPr>
      <w:t>OPC62876 - A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75" w:rsidRPr="00E33C1C" w:rsidRDefault="00304E75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623"/>
      <w:gridCol w:w="6291"/>
      <w:gridCol w:w="1615"/>
    </w:tblGrid>
    <w:tr w:rsidR="00304E75" w:rsidTr="002D6982"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7B6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6284">
            <w:rPr>
              <w:i/>
              <w:sz w:val="18"/>
            </w:rPr>
            <w:t>Financial Framework (Supplementary Powers) Amendment (Education and Training Measures No. 4)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304E75" w:rsidRDefault="00304E75" w:rsidP="00E33C1C">
          <w:pPr>
            <w:spacing w:line="0" w:lineRule="atLeast"/>
            <w:jc w:val="right"/>
            <w:rPr>
              <w:sz w:val="18"/>
            </w:rPr>
          </w:pPr>
        </w:p>
      </w:tc>
    </w:tr>
  </w:tbl>
  <w:p w:rsidR="00304E75" w:rsidRPr="002A3DAF" w:rsidRDefault="002A3DAF" w:rsidP="002A3DAF">
    <w:pPr>
      <w:rPr>
        <w:rFonts w:cs="Times New Roman"/>
        <w:i/>
        <w:sz w:val="18"/>
      </w:rPr>
    </w:pPr>
    <w:r w:rsidRPr="002A3DAF">
      <w:rPr>
        <w:rFonts w:cs="Times New Roman"/>
        <w:i/>
        <w:sz w:val="18"/>
      </w:rPr>
      <w:t>OPC62876 - A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1F6924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2D698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6284">
            <w:rPr>
              <w:i/>
              <w:sz w:val="18"/>
            </w:rPr>
            <w:t>Financial Framework (Supplementary Powers) Amendment (Education and Training Measures No. 4)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E33C1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C27B6E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2A3DAF" w:rsidRDefault="002A3DAF" w:rsidP="002A3DAF">
    <w:pPr>
      <w:rPr>
        <w:rFonts w:cs="Times New Roman"/>
        <w:i/>
        <w:sz w:val="18"/>
      </w:rPr>
    </w:pPr>
    <w:r w:rsidRPr="002A3DAF">
      <w:rPr>
        <w:rFonts w:cs="Times New Roman"/>
        <w:i/>
        <w:sz w:val="18"/>
      </w:rPr>
      <w:t>OPC62876 - A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E33C1C" w:rsidRDefault="00B63BDE" w:rsidP="00B63BDE">
    <w:pPr>
      <w:pBdr>
        <w:top w:val="single" w:sz="6" w:space="1" w:color="auto"/>
      </w:pBdr>
      <w:spacing w:line="0" w:lineRule="atLeast"/>
      <w:rPr>
        <w:sz w:val="16"/>
        <w:szCs w:val="16"/>
      </w:rPr>
    </w:pPr>
  </w:p>
  <w:tbl>
    <w:tblPr>
      <w:tblStyle w:val="TableGrid"/>
      <w:tblW w:w="5000" w:type="pct"/>
      <w:tblLook w:val="04A0" w:firstRow="1" w:lastRow="0" w:firstColumn="1" w:lastColumn="0" w:noHBand="0" w:noVBand="1"/>
    </w:tblPr>
    <w:tblGrid>
      <w:gridCol w:w="1615"/>
      <w:gridCol w:w="6291"/>
      <w:gridCol w:w="623"/>
    </w:tblGrid>
    <w:tr w:rsidR="00B63BDE" w:rsidTr="002D6982">
      <w:tc>
        <w:tcPr>
          <w:tcW w:w="947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BD6284">
            <w:rPr>
              <w:i/>
              <w:sz w:val="18"/>
            </w:rPr>
            <w:t>Financial Framework (Supplementary Powers) Amendment (Education and Training Measures No. 4) Regulations 2017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365" w:type="pct"/>
          <w:tcBorders>
            <w:top w:val="nil"/>
            <w:left w:val="nil"/>
            <w:bottom w:val="nil"/>
            <w:right w:val="nil"/>
          </w:tcBorders>
        </w:tcPr>
        <w:p w:rsidR="00B63BDE" w:rsidRDefault="00B63BDE" w:rsidP="00533C5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9538CE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</w:tr>
  </w:tbl>
  <w:p w:rsidR="00B63BDE" w:rsidRPr="002A3DAF" w:rsidRDefault="002A3DAF" w:rsidP="002A3DAF">
    <w:pPr>
      <w:rPr>
        <w:rFonts w:cs="Times New Roman"/>
        <w:i/>
        <w:sz w:val="18"/>
      </w:rPr>
    </w:pPr>
    <w:r w:rsidRPr="002A3DAF">
      <w:rPr>
        <w:rFonts w:cs="Times New Roman"/>
        <w:i/>
        <w:sz w:val="18"/>
      </w:rPr>
      <w:t>OPC62876 - 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6982" w:rsidRDefault="002D6982" w:rsidP="0048364F">
      <w:pPr>
        <w:spacing w:line="240" w:lineRule="auto"/>
      </w:pPr>
      <w:r>
        <w:separator/>
      </w:r>
    </w:p>
  </w:footnote>
  <w:footnote w:type="continuationSeparator" w:id="0">
    <w:p w:rsidR="002D6982" w:rsidRDefault="002D6982" w:rsidP="0048364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5F1388" w:rsidRDefault="0048364F" w:rsidP="0048364F">
    <w:pPr>
      <w:pStyle w:val="Header"/>
      <w:tabs>
        <w:tab w:val="clear" w:pos="4150"/>
        <w:tab w:val="clear" w:pos="8307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ED79B6" w:rsidRDefault="00722023" w:rsidP="00833416">
    <w:pPr>
      <w:pBdr>
        <w:bottom w:val="single" w:sz="4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7AB9" w:rsidRPr="00ED79B6" w:rsidRDefault="00A87AB9" w:rsidP="00486382">
    <w:pPr>
      <w:pBdr>
        <w:bottom w:val="single" w:sz="4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64F" w:rsidRPr="00ED79B6" w:rsidRDefault="0048364F" w:rsidP="0048364F">
    <w:pPr>
      <w:pStyle w:val="Header"/>
      <w:tabs>
        <w:tab w:val="clear" w:pos="4150"/>
        <w:tab w:val="clear" w:pos="8307"/>
      </w:tabs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separate"/>
    </w:r>
    <w:r w:rsidR="00C27B6E">
      <w:rPr>
        <w:b/>
        <w:noProof/>
        <w:sz w:val="20"/>
      </w:rPr>
      <w:t>Schedule 1</w: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CharAmSchText </w:instrText>
    </w:r>
    <w:r>
      <w:rPr>
        <w:sz w:val="20"/>
      </w:rPr>
      <w:fldChar w:fldCharType="separate"/>
    </w:r>
    <w:r w:rsidR="00C27B6E">
      <w:rPr>
        <w:noProof/>
        <w:sz w:val="20"/>
      </w:rPr>
      <w:t>Amendments</w:t>
    </w:r>
    <w:r>
      <w:rPr>
        <w:sz w:val="20"/>
      </w:rPr>
      <w:fldChar w:fldCharType="end"/>
    </w:r>
  </w:p>
  <w:p w:rsidR="00B63BDE" w:rsidRPr="00A961C4" w:rsidRDefault="00B63BDE" w:rsidP="00B63BDE">
    <w:pPr>
      <w:rPr>
        <w:b/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CharAmPartNo </w:instrText>
    </w:r>
    <w:r>
      <w:rPr>
        <w:b/>
        <w:sz w:val="20"/>
      </w:rPr>
      <w:fldChar w:fldCharType="end"/>
    </w:r>
    <w:r w:rsidRPr="00A961C4">
      <w:rPr>
        <w:sz w:val="20"/>
      </w:rPr>
      <w:t xml:space="preserve">  </w:t>
    </w:r>
    <w:r>
      <w:rPr>
        <w:sz w:val="20"/>
      </w:rPr>
      <w:fldChar w:fldCharType="begin"/>
    </w:r>
    <w:r>
      <w:rPr>
        <w:sz w:val="20"/>
      </w:rPr>
      <w:instrText xml:space="preserve"> STYLEREF CharAmPartText </w:instrText>
    </w:r>
    <w:r>
      <w:rPr>
        <w:sz w:val="20"/>
      </w:rPr>
      <w:fldChar w:fldCharType="end"/>
    </w:r>
  </w:p>
  <w:p w:rsidR="00B63BDE" w:rsidRPr="00A961C4" w:rsidRDefault="00B63BDE" w:rsidP="00486382">
    <w:pPr>
      <w:pBdr>
        <w:bottom w:val="single" w:sz="6" w:space="1" w:color="auto"/>
      </w:pBdr>
      <w:spacing w:after="120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43FC" w:rsidRPr="00A961C4" w:rsidRDefault="00E443FC" w:rsidP="00E443FC">
    <w:pPr>
      <w:jc w:val="right"/>
      <w:rPr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CharAmSchText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CharAmSchNo </w:instrText>
    </w:r>
    <w:r>
      <w:rPr>
        <w:b/>
        <w:sz w:val="20"/>
      </w:rPr>
      <w:fldChar w:fldCharType="end"/>
    </w:r>
  </w:p>
  <w:p w:rsidR="00E443FC" w:rsidRPr="00A961C4" w:rsidRDefault="00E443FC" w:rsidP="00E443FC">
    <w:pPr>
      <w:jc w:val="right"/>
      <w:rPr>
        <w:b/>
        <w:sz w:val="20"/>
      </w:rPr>
    </w:pPr>
    <w:r w:rsidRPr="00A961C4">
      <w:rPr>
        <w:sz w:val="20"/>
      </w:rPr>
      <w:fldChar w:fldCharType="begin"/>
    </w:r>
    <w:r w:rsidRPr="00A961C4">
      <w:rPr>
        <w:sz w:val="20"/>
      </w:rPr>
      <w:instrText xml:space="preserve"> STYLEREF CharAmPartText </w:instrText>
    </w:r>
    <w:r w:rsidRPr="00A961C4">
      <w:rPr>
        <w:sz w:val="20"/>
      </w:rPr>
      <w:fldChar w:fldCharType="end"/>
    </w:r>
    <w:r w:rsidRPr="00A961C4">
      <w:rPr>
        <w:sz w:val="20"/>
      </w:rPr>
      <w:t xml:space="preserve"> </w:t>
    </w:r>
    <w:r w:rsidRPr="00A961C4">
      <w:rPr>
        <w:b/>
        <w:sz w:val="20"/>
      </w:rPr>
      <w:t xml:space="preserve"> </w:t>
    </w:r>
    <w:r w:rsidRPr="00A961C4">
      <w:rPr>
        <w:b/>
        <w:sz w:val="20"/>
      </w:rPr>
      <w:fldChar w:fldCharType="begin"/>
    </w:r>
    <w:r w:rsidRPr="00A961C4">
      <w:rPr>
        <w:b/>
        <w:sz w:val="20"/>
      </w:rPr>
      <w:instrText xml:space="preserve"> STYLEREF CharAmPartNo </w:instrText>
    </w:r>
    <w:r w:rsidRPr="00A961C4">
      <w:rPr>
        <w:b/>
        <w:sz w:val="20"/>
      </w:rPr>
      <w:fldChar w:fldCharType="end"/>
    </w:r>
  </w:p>
  <w:p w:rsidR="00E443FC" w:rsidRPr="00A961C4" w:rsidRDefault="00E443FC" w:rsidP="00486382">
    <w:pPr>
      <w:pBdr>
        <w:bottom w:val="single" w:sz="6" w:space="1" w:color="auto"/>
      </w:pBdr>
      <w:spacing w:after="120"/>
      <w:jc w:val="right"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22023" w:rsidRPr="00A961C4" w:rsidRDefault="00722023" w:rsidP="0072202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0B288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A09E80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1242DD6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6D28DB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49A2611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3CC70C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CF210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382CF4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37ADA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DFA26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EC47251"/>
    <w:multiLevelType w:val="multilevel"/>
    <w:tmpl w:val="4DC2756A"/>
    <w:lvl w:ilvl="0">
      <w:start w:val="1"/>
      <w:numFmt w:val="lowerLetter"/>
      <w:lvlText w:val="(%1)"/>
      <w:lvlJc w:val="left"/>
      <w:pPr>
        <w:ind w:left="6946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681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6041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6401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6761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7121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48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84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8201" w:hanging="360"/>
      </w:pPr>
      <w:rPr>
        <w:rFonts w:hint="default"/>
      </w:rPr>
    </w:lvl>
  </w:abstractNum>
  <w:abstractNum w:abstractNumId="12">
    <w:nsid w:val="265B1B49"/>
    <w:multiLevelType w:val="multilevel"/>
    <w:tmpl w:val="55B093F8"/>
    <w:lvl w:ilvl="0">
      <w:start w:val="1"/>
      <w:numFmt w:val="none"/>
      <w:suff w:val="nothing"/>
      <w:lvlText w:val=""/>
      <w:lvlJc w:val="left"/>
      <w:pPr>
        <w:tabs>
          <w:tab w:val="num" w:pos="425"/>
        </w:tabs>
        <w:ind w:left="425" w:firstLine="0"/>
      </w:pPr>
    </w:lvl>
    <w:lvl w:ilvl="1">
      <w:start w:val="1"/>
      <w:numFmt w:val="none"/>
      <w:lvlRestart w:val="0"/>
      <w:suff w:val="nothing"/>
      <w:lvlText w:val=""/>
      <w:lvlJc w:val="left"/>
      <w:pPr>
        <w:tabs>
          <w:tab w:val="num" w:pos="425"/>
        </w:tabs>
        <w:ind w:left="425" w:firstLine="0"/>
      </w:pPr>
    </w:lvl>
    <w:lvl w:ilvl="2">
      <w:start w:val="1"/>
      <w:numFmt w:val="none"/>
      <w:lvlRestart w:val="0"/>
      <w:suff w:val="nothing"/>
      <w:lvlText w:val=""/>
      <w:lvlJc w:val="left"/>
      <w:pPr>
        <w:tabs>
          <w:tab w:val="num" w:pos="850"/>
        </w:tabs>
        <w:ind w:left="850" w:firstLine="0"/>
      </w:pPr>
    </w:lvl>
    <w:lvl w:ilvl="3">
      <w:start w:val="1"/>
      <w:numFmt w:val="none"/>
      <w:lvlRestart w:val="0"/>
      <w:suff w:val="nothing"/>
      <w:lvlText w:val=""/>
      <w:lvlJc w:val="left"/>
      <w:pPr>
        <w:tabs>
          <w:tab w:val="num" w:pos="1276"/>
        </w:tabs>
        <w:ind w:left="1276" w:firstLine="0"/>
      </w:pPr>
    </w:lvl>
    <w:lvl w:ilvl="4">
      <w:start w:val="1"/>
      <w:numFmt w:val="none"/>
      <w:lvlRestart w:val="0"/>
      <w:suff w:val="nothing"/>
      <w:lvlText w:val=""/>
      <w:lvlJc w:val="left"/>
      <w:pPr>
        <w:tabs>
          <w:tab w:val="num" w:pos="1701"/>
        </w:tabs>
        <w:ind w:left="1701" w:firstLine="0"/>
      </w:pPr>
    </w:lvl>
    <w:lvl w:ilvl="5">
      <w:start w:val="1"/>
      <w:numFmt w:val="none"/>
      <w:lvlRestart w:val="0"/>
      <w:suff w:val="nothing"/>
      <w:lvlText w:val=""/>
      <w:lvlJc w:val="left"/>
      <w:pPr>
        <w:tabs>
          <w:tab w:val="num" w:pos="2126"/>
        </w:tabs>
        <w:ind w:left="2126" w:firstLine="0"/>
      </w:pPr>
    </w:lvl>
    <w:lvl w:ilvl="6">
      <w:start w:val="1"/>
      <w:numFmt w:val="none"/>
      <w:lvlRestart w:val="0"/>
      <w:suff w:val="nothing"/>
      <w:lvlText w:val=""/>
      <w:lvlJc w:val="left"/>
      <w:pPr>
        <w:tabs>
          <w:tab w:val="num" w:pos="2551"/>
        </w:tabs>
        <w:ind w:left="2551" w:firstLine="0"/>
      </w:pPr>
    </w:lvl>
    <w:lvl w:ilvl="7">
      <w:start w:val="1"/>
      <w:numFmt w:val="none"/>
      <w:lvlRestart w:val="0"/>
      <w:suff w:val="nothing"/>
      <w:lvlText w:val=""/>
      <w:lvlJc w:val="left"/>
      <w:pPr>
        <w:tabs>
          <w:tab w:val="num" w:pos="2976"/>
        </w:tabs>
        <w:ind w:left="2976" w:firstLine="0"/>
      </w:pPr>
    </w:lvl>
    <w:lvl w:ilvl="8">
      <w:start w:val="1"/>
      <w:numFmt w:val="none"/>
      <w:lvlRestart w:val="0"/>
      <w:suff w:val="nothing"/>
      <w:lvlText w:val=""/>
      <w:lvlJc w:val="left"/>
      <w:pPr>
        <w:tabs>
          <w:tab w:val="num" w:pos="3402"/>
        </w:tabs>
        <w:ind w:left="3402" w:firstLine="0"/>
      </w:pPr>
    </w:lvl>
  </w:abstractNum>
  <w:abstractNum w:abstractNumId="13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4">
    <w:nsid w:val="78E944FE"/>
    <w:multiLevelType w:val="multilevel"/>
    <w:tmpl w:val="4DC2756A"/>
    <w:lvl w:ilvl="0">
      <w:start w:val="1"/>
      <w:numFmt w:val="lowerLetter"/>
      <w:lvlText w:val="(%1)"/>
      <w:lvlJc w:val="left"/>
      <w:pPr>
        <w:ind w:left="1985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0"/>
  </w:num>
  <w:num w:numId="13">
    <w:abstractNumId w:val="14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embedTrueTypeFonts/>
  <w:saveSubsetFonts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6982"/>
    <w:rsid w:val="000041C6"/>
    <w:rsid w:val="000063E4"/>
    <w:rsid w:val="00011222"/>
    <w:rsid w:val="000113BC"/>
    <w:rsid w:val="000136AF"/>
    <w:rsid w:val="00025060"/>
    <w:rsid w:val="0004044E"/>
    <w:rsid w:val="000614BF"/>
    <w:rsid w:val="000C4E79"/>
    <w:rsid w:val="000D05EF"/>
    <w:rsid w:val="000F21C1"/>
    <w:rsid w:val="000F6B02"/>
    <w:rsid w:val="000F7427"/>
    <w:rsid w:val="0010745C"/>
    <w:rsid w:val="00116975"/>
    <w:rsid w:val="00126F1A"/>
    <w:rsid w:val="00154EAC"/>
    <w:rsid w:val="00160F73"/>
    <w:rsid w:val="001643C9"/>
    <w:rsid w:val="00165568"/>
    <w:rsid w:val="00166C2F"/>
    <w:rsid w:val="001716C9"/>
    <w:rsid w:val="00171EAE"/>
    <w:rsid w:val="00187A5A"/>
    <w:rsid w:val="00191859"/>
    <w:rsid w:val="00193461"/>
    <w:rsid w:val="001939E1"/>
    <w:rsid w:val="00195382"/>
    <w:rsid w:val="001B3097"/>
    <w:rsid w:val="001B7A5D"/>
    <w:rsid w:val="001C69C4"/>
    <w:rsid w:val="001D4229"/>
    <w:rsid w:val="001D7F83"/>
    <w:rsid w:val="001E04A3"/>
    <w:rsid w:val="001E16D0"/>
    <w:rsid w:val="001E3590"/>
    <w:rsid w:val="001E562E"/>
    <w:rsid w:val="001E7407"/>
    <w:rsid w:val="001F51BB"/>
    <w:rsid w:val="001F6924"/>
    <w:rsid w:val="00201D27"/>
    <w:rsid w:val="00231427"/>
    <w:rsid w:val="00240749"/>
    <w:rsid w:val="00265FBC"/>
    <w:rsid w:val="00266D05"/>
    <w:rsid w:val="002932B1"/>
    <w:rsid w:val="00295408"/>
    <w:rsid w:val="00297ECB"/>
    <w:rsid w:val="002A0FFD"/>
    <w:rsid w:val="002A3DAF"/>
    <w:rsid w:val="002B2731"/>
    <w:rsid w:val="002B5B89"/>
    <w:rsid w:val="002B7D96"/>
    <w:rsid w:val="002D043A"/>
    <w:rsid w:val="002D6982"/>
    <w:rsid w:val="00304E75"/>
    <w:rsid w:val="003072FA"/>
    <w:rsid w:val="0031713F"/>
    <w:rsid w:val="003415D3"/>
    <w:rsid w:val="00352B0F"/>
    <w:rsid w:val="00361BD9"/>
    <w:rsid w:val="00363549"/>
    <w:rsid w:val="003801D0"/>
    <w:rsid w:val="00385437"/>
    <w:rsid w:val="0039228E"/>
    <w:rsid w:val="003926B5"/>
    <w:rsid w:val="003B04EC"/>
    <w:rsid w:val="003C5F2B"/>
    <w:rsid w:val="003D0BFE"/>
    <w:rsid w:val="003D5700"/>
    <w:rsid w:val="003E5FF5"/>
    <w:rsid w:val="003F4CA9"/>
    <w:rsid w:val="003F567B"/>
    <w:rsid w:val="004010E7"/>
    <w:rsid w:val="00401403"/>
    <w:rsid w:val="004116CD"/>
    <w:rsid w:val="00412B83"/>
    <w:rsid w:val="00424CA9"/>
    <w:rsid w:val="00433910"/>
    <w:rsid w:val="0044291A"/>
    <w:rsid w:val="004541B9"/>
    <w:rsid w:val="00460499"/>
    <w:rsid w:val="00480FB9"/>
    <w:rsid w:val="0048364F"/>
    <w:rsid w:val="00486382"/>
    <w:rsid w:val="00496F97"/>
    <w:rsid w:val="004A2484"/>
    <w:rsid w:val="004C0255"/>
    <w:rsid w:val="004C5B5A"/>
    <w:rsid w:val="004C6444"/>
    <w:rsid w:val="004C6DE1"/>
    <w:rsid w:val="004F1FAC"/>
    <w:rsid w:val="004F3A90"/>
    <w:rsid w:val="004F676E"/>
    <w:rsid w:val="00516B8D"/>
    <w:rsid w:val="00520A1E"/>
    <w:rsid w:val="00537FBC"/>
    <w:rsid w:val="00543469"/>
    <w:rsid w:val="00557C7A"/>
    <w:rsid w:val="00575B98"/>
    <w:rsid w:val="00584811"/>
    <w:rsid w:val="005851A5"/>
    <w:rsid w:val="0058646E"/>
    <w:rsid w:val="00591E07"/>
    <w:rsid w:val="00593AA6"/>
    <w:rsid w:val="00594161"/>
    <w:rsid w:val="00594749"/>
    <w:rsid w:val="005B4067"/>
    <w:rsid w:val="005C12DE"/>
    <w:rsid w:val="005C3F41"/>
    <w:rsid w:val="005E552A"/>
    <w:rsid w:val="00600219"/>
    <w:rsid w:val="006249E6"/>
    <w:rsid w:val="00630733"/>
    <w:rsid w:val="0064468A"/>
    <w:rsid w:val="00654CCA"/>
    <w:rsid w:val="00656DE9"/>
    <w:rsid w:val="00663BDD"/>
    <w:rsid w:val="006658F3"/>
    <w:rsid w:val="00677CC2"/>
    <w:rsid w:val="00680F17"/>
    <w:rsid w:val="00685F42"/>
    <w:rsid w:val="0069207B"/>
    <w:rsid w:val="00692879"/>
    <w:rsid w:val="006937E2"/>
    <w:rsid w:val="0069392E"/>
    <w:rsid w:val="006977FB"/>
    <w:rsid w:val="006B262A"/>
    <w:rsid w:val="006C2C12"/>
    <w:rsid w:val="006C3FFF"/>
    <w:rsid w:val="006C7F8C"/>
    <w:rsid w:val="006D3667"/>
    <w:rsid w:val="006D4E91"/>
    <w:rsid w:val="006E004B"/>
    <w:rsid w:val="006E7147"/>
    <w:rsid w:val="00700B2C"/>
    <w:rsid w:val="00701E6A"/>
    <w:rsid w:val="00713084"/>
    <w:rsid w:val="00722023"/>
    <w:rsid w:val="00731E00"/>
    <w:rsid w:val="007440B7"/>
    <w:rsid w:val="00750846"/>
    <w:rsid w:val="007634AD"/>
    <w:rsid w:val="007715C9"/>
    <w:rsid w:val="00774EDD"/>
    <w:rsid w:val="007757EC"/>
    <w:rsid w:val="007769D4"/>
    <w:rsid w:val="00785AFA"/>
    <w:rsid w:val="007903AC"/>
    <w:rsid w:val="007A7F9F"/>
    <w:rsid w:val="007E7D4A"/>
    <w:rsid w:val="00826DA5"/>
    <w:rsid w:val="00833416"/>
    <w:rsid w:val="00856A31"/>
    <w:rsid w:val="00874B69"/>
    <w:rsid w:val="008754D0"/>
    <w:rsid w:val="00877D48"/>
    <w:rsid w:val="00880795"/>
    <w:rsid w:val="0089783B"/>
    <w:rsid w:val="008D0EE0"/>
    <w:rsid w:val="008F07E3"/>
    <w:rsid w:val="008F4F1C"/>
    <w:rsid w:val="00907271"/>
    <w:rsid w:val="00932377"/>
    <w:rsid w:val="00932A33"/>
    <w:rsid w:val="009538CE"/>
    <w:rsid w:val="009848EC"/>
    <w:rsid w:val="009B3629"/>
    <w:rsid w:val="009C49D8"/>
    <w:rsid w:val="009D7011"/>
    <w:rsid w:val="009E1DD1"/>
    <w:rsid w:val="009E3601"/>
    <w:rsid w:val="009F5825"/>
    <w:rsid w:val="009F727E"/>
    <w:rsid w:val="00A1027A"/>
    <w:rsid w:val="00A2057D"/>
    <w:rsid w:val="00A231E2"/>
    <w:rsid w:val="00A2550D"/>
    <w:rsid w:val="00A26DBE"/>
    <w:rsid w:val="00A326A4"/>
    <w:rsid w:val="00A4169B"/>
    <w:rsid w:val="00A4361F"/>
    <w:rsid w:val="00A5197F"/>
    <w:rsid w:val="00A64912"/>
    <w:rsid w:val="00A66425"/>
    <w:rsid w:val="00A70A74"/>
    <w:rsid w:val="00A71C4E"/>
    <w:rsid w:val="00A87AB9"/>
    <w:rsid w:val="00AA1B45"/>
    <w:rsid w:val="00AB3315"/>
    <w:rsid w:val="00AB7B41"/>
    <w:rsid w:val="00AC06B3"/>
    <w:rsid w:val="00AD5641"/>
    <w:rsid w:val="00AE50A2"/>
    <w:rsid w:val="00AF0336"/>
    <w:rsid w:val="00AF6613"/>
    <w:rsid w:val="00B00902"/>
    <w:rsid w:val="00B01C33"/>
    <w:rsid w:val="00B032D8"/>
    <w:rsid w:val="00B11CF2"/>
    <w:rsid w:val="00B332B8"/>
    <w:rsid w:val="00B33B3C"/>
    <w:rsid w:val="00B44657"/>
    <w:rsid w:val="00B52EDE"/>
    <w:rsid w:val="00B61D2C"/>
    <w:rsid w:val="00B63BDE"/>
    <w:rsid w:val="00B655DE"/>
    <w:rsid w:val="00B70190"/>
    <w:rsid w:val="00BA5026"/>
    <w:rsid w:val="00BB6E79"/>
    <w:rsid w:val="00BC4F91"/>
    <w:rsid w:val="00BC58FF"/>
    <w:rsid w:val="00BD60E6"/>
    <w:rsid w:val="00BD6284"/>
    <w:rsid w:val="00BE253A"/>
    <w:rsid w:val="00BE719A"/>
    <w:rsid w:val="00BE720A"/>
    <w:rsid w:val="00BF4533"/>
    <w:rsid w:val="00C067E5"/>
    <w:rsid w:val="00C15528"/>
    <w:rsid w:val="00C164CA"/>
    <w:rsid w:val="00C21B63"/>
    <w:rsid w:val="00C27B6E"/>
    <w:rsid w:val="00C42BF8"/>
    <w:rsid w:val="00C460AE"/>
    <w:rsid w:val="00C50043"/>
    <w:rsid w:val="00C541FD"/>
    <w:rsid w:val="00C6240B"/>
    <w:rsid w:val="00C63713"/>
    <w:rsid w:val="00C7573B"/>
    <w:rsid w:val="00C76CF3"/>
    <w:rsid w:val="00C77E30"/>
    <w:rsid w:val="00C814F5"/>
    <w:rsid w:val="00C92438"/>
    <w:rsid w:val="00CB0180"/>
    <w:rsid w:val="00CB3470"/>
    <w:rsid w:val="00CD606E"/>
    <w:rsid w:val="00CD7ECB"/>
    <w:rsid w:val="00CF0BB2"/>
    <w:rsid w:val="00CF74FA"/>
    <w:rsid w:val="00D0104A"/>
    <w:rsid w:val="00D05D6A"/>
    <w:rsid w:val="00D13441"/>
    <w:rsid w:val="00D17B17"/>
    <w:rsid w:val="00D243A3"/>
    <w:rsid w:val="00D333D9"/>
    <w:rsid w:val="00D33440"/>
    <w:rsid w:val="00D40403"/>
    <w:rsid w:val="00D52EFE"/>
    <w:rsid w:val="00D63EF6"/>
    <w:rsid w:val="00D70DFB"/>
    <w:rsid w:val="00D766DF"/>
    <w:rsid w:val="00D83D21"/>
    <w:rsid w:val="00D84B58"/>
    <w:rsid w:val="00D925D1"/>
    <w:rsid w:val="00DC1997"/>
    <w:rsid w:val="00E05704"/>
    <w:rsid w:val="00E05C46"/>
    <w:rsid w:val="00E30206"/>
    <w:rsid w:val="00E33C1C"/>
    <w:rsid w:val="00E443FC"/>
    <w:rsid w:val="00E45FE7"/>
    <w:rsid w:val="00E476B8"/>
    <w:rsid w:val="00E54292"/>
    <w:rsid w:val="00E55BCD"/>
    <w:rsid w:val="00E73EC4"/>
    <w:rsid w:val="00E74DC7"/>
    <w:rsid w:val="00E76FAB"/>
    <w:rsid w:val="00E83E2E"/>
    <w:rsid w:val="00E84B32"/>
    <w:rsid w:val="00E87699"/>
    <w:rsid w:val="00ED3A7D"/>
    <w:rsid w:val="00EF2E3A"/>
    <w:rsid w:val="00F047E2"/>
    <w:rsid w:val="00F078DC"/>
    <w:rsid w:val="00F13E86"/>
    <w:rsid w:val="00F24C35"/>
    <w:rsid w:val="00F56759"/>
    <w:rsid w:val="00F677A9"/>
    <w:rsid w:val="00F84CF5"/>
    <w:rsid w:val="00FA420B"/>
    <w:rsid w:val="00FB03B3"/>
    <w:rsid w:val="00FB192C"/>
    <w:rsid w:val="00FD7CFE"/>
    <w:rsid w:val="00FF3089"/>
    <w:rsid w:val="00FF3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1C3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1C33"/>
  </w:style>
  <w:style w:type="paragraph" w:customStyle="1" w:styleId="OPCParaBase">
    <w:name w:val="OPCParaBase"/>
    <w:qFormat/>
    <w:rsid w:val="00B01C3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01C3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1C3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1C3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1C3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1C3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01C3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1C3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1C3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1C3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1C3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01C33"/>
  </w:style>
  <w:style w:type="paragraph" w:customStyle="1" w:styleId="Blocks">
    <w:name w:val="Blocks"/>
    <w:aliases w:val="bb"/>
    <w:basedOn w:val="OPCParaBase"/>
    <w:qFormat/>
    <w:rsid w:val="00B01C3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1C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1C3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1C33"/>
    <w:rPr>
      <w:i/>
    </w:rPr>
  </w:style>
  <w:style w:type="paragraph" w:customStyle="1" w:styleId="BoxList">
    <w:name w:val="BoxList"/>
    <w:aliases w:val="bl"/>
    <w:basedOn w:val="BoxText"/>
    <w:qFormat/>
    <w:rsid w:val="00B01C3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1C3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1C3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1C33"/>
    <w:pPr>
      <w:ind w:left="1985" w:hanging="851"/>
    </w:pPr>
  </w:style>
  <w:style w:type="character" w:customStyle="1" w:styleId="CharAmPartNo">
    <w:name w:val="CharAmPartNo"/>
    <w:basedOn w:val="OPCCharBase"/>
    <w:qFormat/>
    <w:rsid w:val="00B01C33"/>
  </w:style>
  <w:style w:type="character" w:customStyle="1" w:styleId="CharAmPartText">
    <w:name w:val="CharAmPartText"/>
    <w:basedOn w:val="OPCCharBase"/>
    <w:qFormat/>
    <w:rsid w:val="00B01C33"/>
  </w:style>
  <w:style w:type="character" w:customStyle="1" w:styleId="CharAmSchNo">
    <w:name w:val="CharAmSchNo"/>
    <w:basedOn w:val="OPCCharBase"/>
    <w:qFormat/>
    <w:rsid w:val="00B01C33"/>
  </w:style>
  <w:style w:type="character" w:customStyle="1" w:styleId="CharAmSchText">
    <w:name w:val="CharAmSchText"/>
    <w:basedOn w:val="OPCCharBase"/>
    <w:qFormat/>
    <w:rsid w:val="00B01C33"/>
  </w:style>
  <w:style w:type="character" w:customStyle="1" w:styleId="CharBoldItalic">
    <w:name w:val="CharBoldItalic"/>
    <w:basedOn w:val="OPCCharBase"/>
    <w:uiPriority w:val="1"/>
    <w:qFormat/>
    <w:rsid w:val="00B01C3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1C33"/>
  </w:style>
  <w:style w:type="character" w:customStyle="1" w:styleId="CharChapText">
    <w:name w:val="CharChapText"/>
    <w:basedOn w:val="OPCCharBase"/>
    <w:uiPriority w:val="1"/>
    <w:qFormat/>
    <w:rsid w:val="00B01C33"/>
  </w:style>
  <w:style w:type="character" w:customStyle="1" w:styleId="CharDivNo">
    <w:name w:val="CharDivNo"/>
    <w:basedOn w:val="OPCCharBase"/>
    <w:uiPriority w:val="1"/>
    <w:qFormat/>
    <w:rsid w:val="00B01C33"/>
  </w:style>
  <w:style w:type="character" w:customStyle="1" w:styleId="CharDivText">
    <w:name w:val="CharDivText"/>
    <w:basedOn w:val="OPCCharBase"/>
    <w:uiPriority w:val="1"/>
    <w:qFormat/>
    <w:rsid w:val="00B01C33"/>
  </w:style>
  <w:style w:type="character" w:customStyle="1" w:styleId="CharItalic">
    <w:name w:val="CharItalic"/>
    <w:basedOn w:val="OPCCharBase"/>
    <w:uiPriority w:val="1"/>
    <w:qFormat/>
    <w:rsid w:val="00B01C33"/>
    <w:rPr>
      <w:i/>
    </w:rPr>
  </w:style>
  <w:style w:type="character" w:customStyle="1" w:styleId="CharPartNo">
    <w:name w:val="CharPartNo"/>
    <w:basedOn w:val="OPCCharBase"/>
    <w:uiPriority w:val="1"/>
    <w:qFormat/>
    <w:rsid w:val="00B01C33"/>
  </w:style>
  <w:style w:type="character" w:customStyle="1" w:styleId="CharPartText">
    <w:name w:val="CharPartText"/>
    <w:basedOn w:val="OPCCharBase"/>
    <w:uiPriority w:val="1"/>
    <w:qFormat/>
    <w:rsid w:val="00B01C33"/>
  </w:style>
  <w:style w:type="character" w:customStyle="1" w:styleId="CharSectno">
    <w:name w:val="CharSectno"/>
    <w:basedOn w:val="OPCCharBase"/>
    <w:qFormat/>
    <w:rsid w:val="00B01C33"/>
  </w:style>
  <w:style w:type="character" w:customStyle="1" w:styleId="CharSubdNo">
    <w:name w:val="CharSubdNo"/>
    <w:basedOn w:val="OPCCharBase"/>
    <w:uiPriority w:val="1"/>
    <w:qFormat/>
    <w:rsid w:val="00B01C33"/>
  </w:style>
  <w:style w:type="character" w:customStyle="1" w:styleId="CharSubdText">
    <w:name w:val="CharSubdText"/>
    <w:basedOn w:val="OPCCharBase"/>
    <w:uiPriority w:val="1"/>
    <w:qFormat/>
    <w:rsid w:val="00B01C33"/>
  </w:style>
  <w:style w:type="paragraph" w:customStyle="1" w:styleId="CTA--">
    <w:name w:val="CTA --"/>
    <w:basedOn w:val="OPCParaBase"/>
    <w:next w:val="Normal"/>
    <w:rsid w:val="00B01C3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1C3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1C3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1C3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1C3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1C3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1C3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1C3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1C3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1C3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1C3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1C3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1C3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1C3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01C3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1C3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01C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1C3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1C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1C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1C3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1C3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1C3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1C3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1C3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1C3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1C3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1C3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1C3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1C3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1C3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1C3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1C3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1C3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1C3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01C3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1C3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1C3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1C3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1C3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1C3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1C3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1C3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1C3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1C3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1C3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1C3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1C3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1C3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1C3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1C3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1C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1C3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1C3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1C3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01C3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01C3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01C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01C3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01C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01C3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01C3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01C3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01C3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01C3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1C3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1C3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1C3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1C3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1C3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1C3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1C3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01C33"/>
    <w:rPr>
      <w:sz w:val="16"/>
    </w:rPr>
  </w:style>
  <w:style w:type="table" w:customStyle="1" w:styleId="CFlag">
    <w:name w:val="CFlag"/>
    <w:basedOn w:val="TableNormal"/>
    <w:uiPriority w:val="99"/>
    <w:rsid w:val="00B01C3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01C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0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01C3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01C3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01C3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1C3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01C3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1C3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01C3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01C3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01C3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01C3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01C3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1C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1C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1C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01C3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1C3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1C3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1C3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1C3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1C3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01C3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1C3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01C33"/>
  </w:style>
  <w:style w:type="character" w:customStyle="1" w:styleId="CharSubPartNoCASA">
    <w:name w:val="CharSubPartNo(CASA)"/>
    <w:basedOn w:val="OPCCharBase"/>
    <w:uiPriority w:val="1"/>
    <w:rsid w:val="00B01C33"/>
  </w:style>
  <w:style w:type="paragraph" w:customStyle="1" w:styleId="ENoteTTIndentHeadingSub">
    <w:name w:val="ENoteTTIndentHeadingSub"/>
    <w:aliases w:val="enTTHis"/>
    <w:basedOn w:val="OPCParaBase"/>
    <w:rsid w:val="00B01C3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1C3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1C3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1C3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01C3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D698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1C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1C33"/>
    <w:rPr>
      <w:sz w:val="22"/>
    </w:rPr>
  </w:style>
  <w:style w:type="paragraph" w:customStyle="1" w:styleId="SOTextNote">
    <w:name w:val="SO TextNote"/>
    <w:aliases w:val="sont"/>
    <w:basedOn w:val="SOText"/>
    <w:qFormat/>
    <w:rsid w:val="00B01C3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1C3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1C33"/>
    <w:rPr>
      <w:sz w:val="22"/>
    </w:rPr>
  </w:style>
  <w:style w:type="paragraph" w:customStyle="1" w:styleId="FileName">
    <w:name w:val="FileName"/>
    <w:basedOn w:val="Normal"/>
    <w:rsid w:val="00B01C33"/>
  </w:style>
  <w:style w:type="paragraph" w:customStyle="1" w:styleId="TableHeading">
    <w:name w:val="TableHeading"/>
    <w:aliases w:val="th"/>
    <w:basedOn w:val="OPCParaBase"/>
    <w:next w:val="Tabletext"/>
    <w:rsid w:val="00B01C3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1C3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1C3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1C3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1C3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1C3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1C3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1C3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1C3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1C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1C3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01C3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01C3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01C3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01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C3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C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C3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C3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C3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C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C3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B01C33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C3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C3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C3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C3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C3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C33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C33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C33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C33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B01C33"/>
  </w:style>
  <w:style w:type="paragraph" w:customStyle="1" w:styleId="OPCParaBase">
    <w:name w:val="OPCParaBase"/>
    <w:qFormat/>
    <w:rsid w:val="00B01C33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B01C33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B01C33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B01C33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B01C33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B01C33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B01C33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B01C33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B01C33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B01C33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B01C33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B01C33"/>
  </w:style>
  <w:style w:type="paragraph" w:customStyle="1" w:styleId="Blocks">
    <w:name w:val="Blocks"/>
    <w:aliases w:val="bb"/>
    <w:basedOn w:val="OPCParaBase"/>
    <w:qFormat/>
    <w:rsid w:val="00B01C33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B01C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B01C33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B01C33"/>
    <w:rPr>
      <w:i/>
    </w:rPr>
  </w:style>
  <w:style w:type="paragraph" w:customStyle="1" w:styleId="BoxList">
    <w:name w:val="BoxList"/>
    <w:aliases w:val="bl"/>
    <w:basedOn w:val="BoxText"/>
    <w:qFormat/>
    <w:rsid w:val="00B01C33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B01C33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B01C33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B01C33"/>
    <w:pPr>
      <w:ind w:left="1985" w:hanging="851"/>
    </w:pPr>
  </w:style>
  <w:style w:type="character" w:customStyle="1" w:styleId="CharAmPartNo">
    <w:name w:val="CharAmPartNo"/>
    <w:basedOn w:val="OPCCharBase"/>
    <w:qFormat/>
    <w:rsid w:val="00B01C33"/>
  </w:style>
  <w:style w:type="character" w:customStyle="1" w:styleId="CharAmPartText">
    <w:name w:val="CharAmPartText"/>
    <w:basedOn w:val="OPCCharBase"/>
    <w:qFormat/>
    <w:rsid w:val="00B01C33"/>
  </w:style>
  <w:style w:type="character" w:customStyle="1" w:styleId="CharAmSchNo">
    <w:name w:val="CharAmSchNo"/>
    <w:basedOn w:val="OPCCharBase"/>
    <w:qFormat/>
    <w:rsid w:val="00B01C33"/>
  </w:style>
  <w:style w:type="character" w:customStyle="1" w:styleId="CharAmSchText">
    <w:name w:val="CharAmSchText"/>
    <w:basedOn w:val="OPCCharBase"/>
    <w:qFormat/>
    <w:rsid w:val="00B01C33"/>
  </w:style>
  <w:style w:type="character" w:customStyle="1" w:styleId="CharBoldItalic">
    <w:name w:val="CharBoldItalic"/>
    <w:basedOn w:val="OPCCharBase"/>
    <w:uiPriority w:val="1"/>
    <w:qFormat/>
    <w:rsid w:val="00B01C33"/>
    <w:rPr>
      <w:b/>
      <w:i/>
    </w:rPr>
  </w:style>
  <w:style w:type="character" w:customStyle="1" w:styleId="CharChapNo">
    <w:name w:val="CharChapNo"/>
    <w:basedOn w:val="OPCCharBase"/>
    <w:uiPriority w:val="1"/>
    <w:qFormat/>
    <w:rsid w:val="00B01C33"/>
  </w:style>
  <w:style w:type="character" w:customStyle="1" w:styleId="CharChapText">
    <w:name w:val="CharChapText"/>
    <w:basedOn w:val="OPCCharBase"/>
    <w:uiPriority w:val="1"/>
    <w:qFormat/>
    <w:rsid w:val="00B01C33"/>
  </w:style>
  <w:style w:type="character" w:customStyle="1" w:styleId="CharDivNo">
    <w:name w:val="CharDivNo"/>
    <w:basedOn w:val="OPCCharBase"/>
    <w:uiPriority w:val="1"/>
    <w:qFormat/>
    <w:rsid w:val="00B01C33"/>
  </w:style>
  <w:style w:type="character" w:customStyle="1" w:styleId="CharDivText">
    <w:name w:val="CharDivText"/>
    <w:basedOn w:val="OPCCharBase"/>
    <w:uiPriority w:val="1"/>
    <w:qFormat/>
    <w:rsid w:val="00B01C33"/>
  </w:style>
  <w:style w:type="character" w:customStyle="1" w:styleId="CharItalic">
    <w:name w:val="CharItalic"/>
    <w:basedOn w:val="OPCCharBase"/>
    <w:uiPriority w:val="1"/>
    <w:qFormat/>
    <w:rsid w:val="00B01C33"/>
    <w:rPr>
      <w:i/>
    </w:rPr>
  </w:style>
  <w:style w:type="character" w:customStyle="1" w:styleId="CharPartNo">
    <w:name w:val="CharPartNo"/>
    <w:basedOn w:val="OPCCharBase"/>
    <w:uiPriority w:val="1"/>
    <w:qFormat/>
    <w:rsid w:val="00B01C33"/>
  </w:style>
  <w:style w:type="character" w:customStyle="1" w:styleId="CharPartText">
    <w:name w:val="CharPartText"/>
    <w:basedOn w:val="OPCCharBase"/>
    <w:uiPriority w:val="1"/>
    <w:qFormat/>
    <w:rsid w:val="00B01C33"/>
  </w:style>
  <w:style w:type="character" w:customStyle="1" w:styleId="CharSectno">
    <w:name w:val="CharSectno"/>
    <w:basedOn w:val="OPCCharBase"/>
    <w:qFormat/>
    <w:rsid w:val="00B01C33"/>
  </w:style>
  <w:style w:type="character" w:customStyle="1" w:styleId="CharSubdNo">
    <w:name w:val="CharSubdNo"/>
    <w:basedOn w:val="OPCCharBase"/>
    <w:uiPriority w:val="1"/>
    <w:qFormat/>
    <w:rsid w:val="00B01C33"/>
  </w:style>
  <w:style w:type="character" w:customStyle="1" w:styleId="CharSubdText">
    <w:name w:val="CharSubdText"/>
    <w:basedOn w:val="OPCCharBase"/>
    <w:uiPriority w:val="1"/>
    <w:qFormat/>
    <w:rsid w:val="00B01C33"/>
  </w:style>
  <w:style w:type="paragraph" w:customStyle="1" w:styleId="CTA--">
    <w:name w:val="CTA --"/>
    <w:basedOn w:val="OPCParaBase"/>
    <w:next w:val="Normal"/>
    <w:rsid w:val="00B01C33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B01C33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B01C33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B01C33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B01C33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B01C33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B01C33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B01C33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B01C33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B01C33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B01C33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B01C33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01C33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B01C3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B01C33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B01C33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B01C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B01C33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B01C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B01C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01C33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B01C33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B01C33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B01C33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B01C33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B01C3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B01C33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B01C33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B01C33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B01C33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B01C33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B01C33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B01C33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B01C33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B01C33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B01C33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B01C33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B01C33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B01C33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B01C33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B01C33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B01C33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B01C33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B01C33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B01C33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B01C33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B01C33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B01C33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01C33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01C33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01C33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B01C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B01C33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B01C33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B01C33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B01C33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semiHidden/>
    <w:unhideWhenUsed/>
    <w:rsid w:val="00B01C33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B01C33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01C33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01C33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01C33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01C33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01C33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01C33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B01C33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B01C33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B01C33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B01C33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B01C33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B01C33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B01C33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B01C33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B01C33"/>
    <w:rPr>
      <w:sz w:val="16"/>
    </w:rPr>
  </w:style>
  <w:style w:type="table" w:customStyle="1" w:styleId="CFlag">
    <w:name w:val="CFlag"/>
    <w:basedOn w:val="TableNormal"/>
    <w:uiPriority w:val="99"/>
    <w:rsid w:val="00B01C33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B01C3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C3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B3629"/>
    <w:rPr>
      <w:color w:val="0000FF"/>
      <w:u w:val="single"/>
    </w:rPr>
  </w:style>
  <w:style w:type="table" w:styleId="TableGrid">
    <w:name w:val="Table Grid"/>
    <w:basedOn w:val="TableNormal"/>
    <w:uiPriority w:val="59"/>
    <w:rsid w:val="00B01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B01C33"/>
    <w:rPr>
      <w:b/>
      <w:sz w:val="28"/>
      <w:szCs w:val="32"/>
    </w:rPr>
  </w:style>
  <w:style w:type="paragraph" w:customStyle="1" w:styleId="TerritoryT">
    <w:name w:val="TerritoryT"/>
    <w:basedOn w:val="OPCParaBase"/>
    <w:next w:val="Normal"/>
    <w:rsid w:val="0039228E"/>
    <w:rPr>
      <w:b/>
      <w:sz w:val="32"/>
    </w:rPr>
  </w:style>
  <w:style w:type="paragraph" w:customStyle="1" w:styleId="LegislationMadeUnder">
    <w:name w:val="LegislationMadeUnder"/>
    <w:basedOn w:val="OPCParaBase"/>
    <w:next w:val="Normal"/>
    <w:rsid w:val="00B01C33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B01C33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B01C33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B01C33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01C33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B01C33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B01C33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01C33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NoteToSubpara">
    <w:name w:val="NoteToSubpara"/>
    <w:aliases w:val="nts"/>
    <w:basedOn w:val="OPCParaBase"/>
    <w:rsid w:val="00B01C33"/>
    <w:pPr>
      <w:spacing w:before="40" w:line="198" w:lineRule="exact"/>
      <w:ind w:left="2835" w:hanging="709"/>
    </w:pPr>
    <w:rPr>
      <w:sz w:val="18"/>
    </w:rPr>
  </w:style>
  <w:style w:type="paragraph" w:customStyle="1" w:styleId="EndNotespara">
    <w:name w:val="EndNotes(para)"/>
    <w:aliases w:val="eta"/>
    <w:basedOn w:val="OPCParaBase"/>
    <w:next w:val="EndNotessubpara"/>
    <w:rsid w:val="00B01C3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B01C3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B01C3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B01C3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ENoteTableHeading">
    <w:name w:val="ENoteTableHeading"/>
    <w:aliases w:val="enth"/>
    <w:basedOn w:val="OPCParaBase"/>
    <w:rsid w:val="00B01C33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B01C33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B01C3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B01C3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B01C33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01C3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B01C33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B01C33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B01C33"/>
  </w:style>
  <w:style w:type="character" w:customStyle="1" w:styleId="CharSubPartNoCASA">
    <w:name w:val="CharSubPartNo(CASA)"/>
    <w:basedOn w:val="OPCCharBase"/>
    <w:uiPriority w:val="1"/>
    <w:rsid w:val="00B01C33"/>
  </w:style>
  <w:style w:type="paragraph" w:customStyle="1" w:styleId="ENoteTTIndentHeadingSub">
    <w:name w:val="ENoteTTIndentHeadingSub"/>
    <w:aliases w:val="enTTHis"/>
    <w:basedOn w:val="OPCParaBase"/>
    <w:rsid w:val="00B01C33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B01C33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B01C33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01C33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B01C33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2D698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B01C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B01C33"/>
    <w:rPr>
      <w:sz w:val="22"/>
    </w:rPr>
  </w:style>
  <w:style w:type="paragraph" w:customStyle="1" w:styleId="SOTextNote">
    <w:name w:val="SO TextNote"/>
    <w:aliases w:val="sont"/>
    <w:basedOn w:val="SOText"/>
    <w:qFormat/>
    <w:rsid w:val="00B01C33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B01C33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B01C33"/>
    <w:rPr>
      <w:sz w:val="22"/>
    </w:rPr>
  </w:style>
  <w:style w:type="paragraph" w:customStyle="1" w:styleId="FileName">
    <w:name w:val="FileName"/>
    <w:basedOn w:val="Normal"/>
    <w:rsid w:val="00B01C33"/>
  </w:style>
  <w:style w:type="paragraph" w:customStyle="1" w:styleId="TableHeading">
    <w:name w:val="TableHeading"/>
    <w:aliases w:val="th"/>
    <w:basedOn w:val="OPCParaBase"/>
    <w:next w:val="Tabletext"/>
    <w:rsid w:val="00B01C33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B01C3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B01C3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01C33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01C33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B01C33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B01C33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B01C33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B01C33"/>
    <w:rPr>
      <w:sz w:val="18"/>
    </w:rPr>
  </w:style>
  <w:style w:type="paragraph" w:customStyle="1" w:styleId="SOText2">
    <w:name w:val="SO Text2"/>
    <w:aliases w:val="sot2"/>
    <w:basedOn w:val="Normal"/>
    <w:next w:val="SOText"/>
    <w:link w:val="SOText2Char"/>
    <w:rsid w:val="00B01C33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B01C33"/>
    <w:rPr>
      <w:sz w:val="22"/>
    </w:rPr>
  </w:style>
  <w:style w:type="paragraph" w:customStyle="1" w:styleId="SubPartCASA">
    <w:name w:val="SubPart(CASA)"/>
    <w:aliases w:val="csp"/>
    <w:basedOn w:val="OPCParaBase"/>
    <w:next w:val="ActHead3"/>
    <w:rsid w:val="00B01C33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B01C33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B01C33"/>
    <w:rPr>
      <w:rFonts w:eastAsia="Times New Roman" w:cs="Times New Roman"/>
      <w:sz w:val="18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B01C3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C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C33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C33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C33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C33"/>
    <w:rPr>
      <w:rFonts w:asciiTheme="majorHAnsi" w:eastAsiaTheme="majorEastAsia" w:hAnsiTheme="majorHAnsi" w:cstheme="majorBidi"/>
      <w:i/>
      <w:iCs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C33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C33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C33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70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18" Type="http://schemas.openxmlformats.org/officeDocument/2006/relationships/footer" Target="footer5.xm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eader" Target="header8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4.xml"/><Relationship Id="rId25" Type="http://schemas.openxmlformats.org/officeDocument/2006/relationships/footer" Target="footer8.xml"/><Relationship Id="rId2" Type="http://schemas.openxmlformats.org/officeDocument/2006/relationships/styles" Target="styles.xml"/><Relationship Id="rId16" Type="http://schemas.openxmlformats.org/officeDocument/2006/relationships/header" Target="header5.xml"/><Relationship Id="rId20" Type="http://schemas.openxmlformats.org/officeDocument/2006/relationships/header" Target="header7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eader" Target="header9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footer" Target="footer7.xml"/><Relationship Id="rId10" Type="http://schemas.openxmlformats.org/officeDocument/2006/relationships/header" Target="header2.xm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PC\Word\Template.OPC\Instruments\SLIS_AM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SLIS_AMD.DOTX</Template>
  <TotalTime>0</TotalTime>
  <Pages>6</Pages>
  <Words>580</Words>
  <Characters>3306</Characters>
  <Application>Microsoft Office Word</Application>
  <DocSecurity>0</DocSecurity>
  <PresentationFormat/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3879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2017-09-19T00:22:00Z</dcterms:created>
  <dcterms:modified xsi:type="dcterms:W3CDTF">2017-09-19T00:22:00Z</dcterms:modified>
  <dc:language/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>No. , 2017</vt:lpwstr>
  </property>
  <property fmtid="{D5CDD505-2E9C-101B-9397-08002B2CF9AE}" pid="3" name="ShortT">
    <vt:lpwstr>Financial Framework (Supplementary Powers) Amendment (Education and Training Measures No. 4) Regulations 2017</vt:lpwstr>
  </property>
  <property fmtid="{D5CDD505-2E9C-101B-9397-08002B2CF9AE}" pid="4" name="Class">
    <vt:lpwstr>Regulation</vt:lpwstr>
  </property>
  <property fmtid="{D5CDD505-2E9C-101B-9397-08002B2CF9AE}" pid="5" name="Type">
    <vt:lpwstr>SLI</vt:lpwstr>
  </property>
  <property fmtid="{D5CDD505-2E9C-101B-9397-08002B2CF9AE}" pid="6" name="DocType">
    <vt:lpwstr>AMD</vt:lpwstr>
  </property>
  <property fmtid="{D5CDD505-2E9C-101B-9397-08002B2CF9AE}" pid="7" name="Header">
    <vt:lpwstr>Section</vt:lpwstr>
  </property>
  <property fmtid="{D5CDD505-2E9C-101B-9397-08002B2CF9AE}" pid="8" name="Exco">
    <vt:lpwstr>Yes</vt:lpwstr>
  </property>
  <property fmtid="{D5CDD505-2E9C-101B-9397-08002B2CF9AE}" pid="9" name="DateMade">
    <vt:lpwstr>18 September 2017</vt:lpwstr>
  </property>
  <property fmtid="{D5CDD505-2E9C-101B-9397-08002B2CF9AE}" pid="10" name="Authority">
    <vt:lpwstr/>
  </property>
  <property fmtid="{D5CDD505-2E9C-101B-9397-08002B2CF9AE}" pid="11" name="ID">
    <vt:lpwstr>OPC62876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ActMadeUnder">
    <vt:lpwstr>Financial Framework (Supplementary Powers) Act 1997</vt:lpwstr>
  </property>
  <property fmtid="{D5CDD505-2E9C-101B-9397-08002B2CF9AE}" pid="15" name="NonLegInst">
    <vt:lpwstr>0</vt:lpwstr>
  </property>
  <property fmtid="{D5CDD505-2E9C-101B-9397-08002B2CF9AE}" pid="16" name="DoNotAsk">
    <vt:lpwstr>0</vt:lpwstr>
  </property>
  <property fmtid="{D5CDD505-2E9C-101B-9397-08002B2CF9AE}" pid="17" name="ChangedTitle">
    <vt:lpwstr/>
  </property>
  <property fmtid="{D5CDD505-2E9C-101B-9397-08002B2CF9AE}" pid="18" name="Number">
    <vt:lpwstr>A</vt:lpwstr>
  </property>
  <property fmtid="{D5CDD505-2E9C-101B-9397-08002B2CF9AE}" pid="19" name="CounterSign">
    <vt:lpwstr/>
  </property>
  <property fmtid="{D5CDD505-2E9C-101B-9397-08002B2CF9AE}" pid="20" name="ExcoDate">
    <vt:lpwstr>18 September 2017</vt:lpwstr>
  </property>
</Properties>
</file>