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Default="008E1D1B" w:rsidP="00A237F2">
      <w:pPr>
        <w:tabs>
          <w:tab w:val="left" w:pos="6019"/>
        </w:tabs>
      </w:pPr>
      <w:r>
        <w:t xml:space="preserve"> </w:t>
      </w:r>
      <w:r w:rsidR="004A1DC9" w:rsidRPr="00E25EDC">
        <w:rPr>
          <w:noProof/>
        </w:rPr>
        <w:drawing>
          <wp:inline distT="0" distB="0" distL="0" distR="0">
            <wp:extent cx="1259205" cy="983615"/>
            <wp:effectExtent l="0" t="0" r="0" b="6985"/>
            <wp:docPr id="4" name="Picture 2"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983615"/>
                    </a:xfrm>
                    <a:prstGeom prst="rect">
                      <a:avLst/>
                    </a:prstGeom>
                    <a:noFill/>
                    <a:ln>
                      <a:noFill/>
                    </a:ln>
                  </pic:spPr>
                </pic:pic>
              </a:graphicData>
            </a:graphic>
          </wp:inline>
        </w:drawing>
      </w:r>
      <w:r w:rsidR="008B2F44">
        <w:t xml:space="preserve"> </w:t>
      </w:r>
    </w:p>
    <w:p w:rsidR="004C3006" w:rsidRDefault="004C3006" w:rsidP="008B2F44"/>
    <w:p w:rsidR="002302FE" w:rsidRDefault="002302FE" w:rsidP="008B2F44"/>
    <w:p w:rsidR="004C3006" w:rsidRDefault="004C3006" w:rsidP="008B2F44"/>
    <w:p w:rsidR="00A85B7A" w:rsidRPr="000054A6" w:rsidRDefault="008B2F44" w:rsidP="001E0B9B">
      <w:pPr>
        <w:pStyle w:val="ADRTitle"/>
      </w:pPr>
      <w:r w:rsidRPr="000054A6">
        <w:t>Vehicle Standard (Australian Design Rule </w:t>
      </w:r>
      <w:r w:rsidR="006D2859" w:rsidRPr="000054A6">
        <w:t>89</w:t>
      </w:r>
      <w:r w:rsidR="00082651" w:rsidRPr="000054A6">
        <w:t>/0</w:t>
      </w:r>
      <w:r w:rsidR="00AF0FEA" w:rsidRPr="000054A6">
        <w:t>0</w:t>
      </w:r>
      <w:r w:rsidRPr="000054A6">
        <w:t xml:space="preserve"> – </w:t>
      </w:r>
      <w:r w:rsidR="00054828" w:rsidRPr="000054A6">
        <w:t xml:space="preserve">Brake Assist </w:t>
      </w:r>
      <w:r w:rsidR="00A96D07" w:rsidRPr="000054A6">
        <w:t>Systems</w:t>
      </w:r>
      <w:r w:rsidR="00866B77" w:rsidRPr="000054A6">
        <w:t xml:space="preserve"> </w:t>
      </w:r>
      <w:r w:rsidR="00054828" w:rsidRPr="000054A6">
        <w:t>(BAS)</w:t>
      </w:r>
      <w:r w:rsidRPr="000054A6">
        <w:t xml:space="preserve">) </w:t>
      </w:r>
      <w:r w:rsidR="00863DEB" w:rsidRPr="000054A6">
        <w:t>201</w:t>
      </w:r>
      <w:r w:rsidR="00306D03" w:rsidRPr="000054A6">
        <w:t>7</w:t>
      </w:r>
    </w:p>
    <w:p w:rsidR="0042200E" w:rsidRPr="008A16DC" w:rsidRDefault="0042200E" w:rsidP="0042200E">
      <w:r w:rsidRPr="008A16DC">
        <w:t>I</w:t>
      </w:r>
      <w:r>
        <w:t xml:space="preserve">, </w:t>
      </w:r>
      <w:r w:rsidR="00FD4171">
        <w:t>PAUL FLETCHER</w:t>
      </w:r>
      <w:r w:rsidRPr="00D7300F">
        <w:t xml:space="preserve">, </w:t>
      </w:r>
      <w:r w:rsidRPr="002031EA">
        <w:t xml:space="preserve">Minister for </w:t>
      </w:r>
      <w:r w:rsidR="00FD4171" w:rsidRPr="002031EA">
        <w:t xml:space="preserve">Urban </w:t>
      </w:r>
      <w:r w:rsidRPr="002031EA">
        <w:t>Infrastructure</w:t>
      </w:r>
      <w:r>
        <w:t xml:space="preserve">, determine this vehicle standard under section 7 of the </w:t>
      </w:r>
      <w:r>
        <w:rPr>
          <w:i/>
          <w:iCs/>
        </w:rPr>
        <w:t>Motor Vehicle Standards Act 1989</w:t>
      </w:r>
      <w:r>
        <w:t>.</w:t>
      </w:r>
    </w:p>
    <w:p w:rsidR="0042200E" w:rsidRDefault="0042200E" w:rsidP="0042200E"/>
    <w:p w:rsidR="0042200E" w:rsidRDefault="0042200E" w:rsidP="0042200E"/>
    <w:p w:rsidR="0042200E" w:rsidRDefault="0042200E" w:rsidP="0042200E"/>
    <w:p w:rsidR="0042200E" w:rsidRDefault="0042200E" w:rsidP="0042200E"/>
    <w:p w:rsidR="0042200E" w:rsidRDefault="0042200E" w:rsidP="0042200E">
      <w:r>
        <w:t>Dated</w:t>
      </w:r>
      <w:r>
        <w:tab/>
      </w:r>
      <w:r>
        <w:tab/>
      </w:r>
      <w:r w:rsidR="00F75EAD">
        <w:t xml:space="preserve">25 August </w:t>
      </w:r>
      <w:r>
        <w:rPr>
          <w:noProof/>
        </w:rPr>
        <w:t>201</w:t>
      </w:r>
      <w:r w:rsidR="00306D03">
        <w:rPr>
          <w:noProof/>
        </w:rPr>
        <w:t>7</w:t>
      </w:r>
    </w:p>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Default="0042200E" w:rsidP="0042200E"/>
    <w:p w:rsidR="0042200E" w:rsidRPr="00E20B2B" w:rsidRDefault="0042200E" w:rsidP="0042200E"/>
    <w:p w:rsidR="0042200E" w:rsidRPr="00E20B2B" w:rsidRDefault="00F75EAD" w:rsidP="0042200E">
      <w:r>
        <w:t>[SIGNED]</w:t>
      </w:r>
    </w:p>
    <w:p w:rsidR="0042200E" w:rsidRDefault="00FD4171" w:rsidP="0042200E">
      <w:pPr>
        <w:spacing w:before="100" w:beforeAutospacing="1" w:after="100" w:afterAutospacing="1"/>
      </w:pPr>
      <w:r>
        <w:rPr>
          <w:lang w:val="en-US"/>
        </w:rPr>
        <w:t>Paul Fletcher</w:t>
      </w:r>
    </w:p>
    <w:p w:rsidR="0042200E" w:rsidRDefault="0042200E" w:rsidP="0042200E">
      <w:pPr>
        <w:spacing w:before="100" w:beforeAutospacing="1" w:after="100" w:afterAutospacing="1"/>
      </w:pPr>
      <w:r>
        <w:t> </w:t>
      </w:r>
    </w:p>
    <w:p w:rsidR="0014782B" w:rsidRDefault="0042200E">
      <w:pPr>
        <w:sectPr w:rsidR="0014782B" w:rsidSect="00737273">
          <w:headerReference w:type="default" r:id="rId12"/>
          <w:footerReference w:type="default" r:id="rId13"/>
          <w:pgSz w:w="11906" w:h="16838"/>
          <w:pgMar w:top="1440" w:right="1701" w:bottom="1440" w:left="1701" w:header="709" w:footer="709" w:gutter="0"/>
          <w:cols w:space="708"/>
          <w:titlePg/>
          <w:docGrid w:linePitch="360"/>
        </w:sectPr>
      </w:pPr>
      <w:r w:rsidRPr="009543BA">
        <w:t xml:space="preserve">Minister for </w:t>
      </w:r>
      <w:r w:rsidR="00FD4171">
        <w:t xml:space="preserve">Urban </w:t>
      </w:r>
      <w:r w:rsidRPr="009543BA">
        <w:t>Infrast</w:t>
      </w:r>
      <w:r>
        <w:t>ructure</w:t>
      </w:r>
    </w:p>
    <w:p w:rsidR="00C35C89" w:rsidRDefault="00C35C89">
      <w:pPr>
        <w:rPr>
          <w:b/>
        </w:rPr>
      </w:pPr>
      <w:bookmarkStart w:id="0" w:name="_GoBack"/>
      <w:bookmarkEnd w:id="0"/>
    </w:p>
    <w:p w:rsidR="001028EA" w:rsidRPr="00FB754A" w:rsidRDefault="007A731E" w:rsidP="00FB754A">
      <w:pPr>
        <w:pStyle w:val="Heading2"/>
      </w:pPr>
      <w:r w:rsidRPr="00FB754A">
        <w:t>CONTENTS</w:t>
      </w:r>
    </w:p>
    <w:sdt>
      <w:sdtPr>
        <w:rPr>
          <w:b/>
          <w:caps w:val="0"/>
        </w:rPr>
        <w:id w:val="-1301686281"/>
        <w:docPartObj>
          <w:docPartGallery w:val="Table of Contents"/>
          <w:docPartUnique/>
        </w:docPartObj>
      </w:sdtPr>
      <w:sdtEndPr/>
      <w:sdtContent>
        <w:p w:rsidR="001A0D45" w:rsidRDefault="001E0B9B">
          <w:pPr>
            <w:pStyle w:val="TOC1"/>
            <w:rPr>
              <w:rFonts w:asciiTheme="minorHAnsi" w:eastAsiaTheme="minorEastAsia" w:hAnsiTheme="minorHAnsi" w:cstheme="minorBidi"/>
              <w:caps w:val="0"/>
              <w:noProof/>
              <w:sz w:val="22"/>
              <w:szCs w:val="22"/>
            </w:rPr>
          </w:pPr>
          <w:r>
            <w:rPr>
              <w:b/>
            </w:rPr>
            <w:fldChar w:fldCharType="begin"/>
          </w:r>
          <w:r>
            <w:rPr>
              <w:b/>
            </w:rPr>
            <w:instrText xml:space="preserve"> TOC \o "1-1" \h \z \u </w:instrText>
          </w:r>
          <w:r>
            <w:rPr>
              <w:b/>
            </w:rPr>
            <w:fldChar w:fldCharType="separate"/>
          </w:r>
          <w:hyperlink w:anchor="_Toc490125458" w:history="1">
            <w:r w:rsidR="001A0D45" w:rsidRPr="00AF477A">
              <w:rPr>
                <w:rStyle w:val="Hyperlink"/>
                <w:noProof/>
              </w:rPr>
              <w:t>1.</w:t>
            </w:r>
            <w:r w:rsidR="001A0D45">
              <w:rPr>
                <w:rFonts w:asciiTheme="minorHAnsi" w:eastAsiaTheme="minorEastAsia" w:hAnsiTheme="minorHAnsi" w:cstheme="minorBidi"/>
                <w:caps w:val="0"/>
                <w:noProof/>
                <w:sz w:val="22"/>
                <w:szCs w:val="22"/>
              </w:rPr>
              <w:tab/>
            </w:r>
            <w:r w:rsidR="001A0D45" w:rsidRPr="00AF477A">
              <w:rPr>
                <w:rStyle w:val="Hyperlink"/>
                <w:noProof/>
              </w:rPr>
              <w:t>LEGISLATIVE PROVISIONS</w:t>
            </w:r>
            <w:r w:rsidR="001A0D45">
              <w:rPr>
                <w:noProof/>
                <w:webHidden/>
              </w:rPr>
              <w:tab/>
            </w:r>
            <w:r w:rsidR="001A0D45">
              <w:rPr>
                <w:noProof/>
                <w:webHidden/>
              </w:rPr>
              <w:fldChar w:fldCharType="begin"/>
            </w:r>
            <w:r w:rsidR="001A0D45">
              <w:rPr>
                <w:noProof/>
                <w:webHidden/>
              </w:rPr>
              <w:instrText xml:space="preserve"> PAGEREF _Toc490125458 \h </w:instrText>
            </w:r>
            <w:r w:rsidR="001A0D45">
              <w:rPr>
                <w:noProof/>
                <w:webHidden/>
              </w:rPr>
            </w:r>
            <w:r w:rsidR="001A0D45">
              <w:rPr>
                <w:noProof/>
                <w:webHidden/>
              </w:rPr>
              <w:fldChar w:fldCharType="separate"/>
            </w:r>
            <w:r w:rsidR="001A0D45">
              <w:rPr>
                <w:noProof/>
                <w:webHidden/>
              </w:rPr>
              <w:t>3</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59" w:history="1">
            <w:r w:rsidR="001A0D45" w:rsidRPr="00AF477A">
              <w:rPr>
                <w:rStyle w:val="Hyperlink"/>
                <w:noProof/>
              </w:rPr>
              <w:t>2.</w:t>
            </w:r>
            <w:r w:rsidR="001A0D45">
              <w:rPr>
                <w:rFonts w:asciiTheme="minorHAnsi" w:eastAsiaTheme="minorEastAsia" w:hAnsiTheme="minorHAnsi" w:cstheme="minorBidi"/>
                <w:caps w:val="0"/>
                <w:noProof/>
                <w:sz w:val="22"/>
                <w:szCs w:val="22"/>
              </w:rPr>
              <w:tab/>
            </w:r>
            <w:r w:rsidR="001A0D45" w:rsidRPr="00AF477A">
              <w:rPr>
                <w:rStyle w:val="Hyperlink"/>
                <w:noProof/>
              </w:rPr>
              <w:t>FUNCTION</w:t>
            </w:r>
            <w:r w:rsidR="001A0D45">
              <w:rPr>
                <w:noProof/>
                <w:webHidden/>
              </w:rPr>
              <w:tab/>
            </w:r>
            <w:r w:rsidR="001A0D45">
              <w:rPr>
                <w:noProof/>
                <w:webHidden/>
              </w:rPr>
              <w:fldChar w:fldCharType="begin"/>
            </w:r>
            <w:r w:rsidR="001A0D45">
              <w:rPr>
                <w:noProof/>
                <w:webHidden/>
              </w:rPr>
              <w:instrText xml:space="preserve"> PAGEREF _Toc490125459 \h </w:instrText>
            </w:r>
            <w:r w:rsidR="001A0D45">
              <w:rPr>
                <w:noProof/>
                <w:webHidden/>
              </w:rPr>
            </w:r>
            <w:r w:rsidR="001A0D45">
              <w:rPr>
                <w:noProof/>
                <w:webHidden/>
              </w:rPr>
              <w:fldChar w:fldCharType="separate"/>
            </w:r>
            <w:r w:rsidR="001A0D45">
              <w:rPr>
                <w:noProof/>
                <w:webHidden/>
              </w:rPr>
              <w:t>3</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0" w:history="1">
            <w:r w:rsidR="001A0D45" w:rsidRPr="00AF477A">
              <w:rPr>
                <w:rStyle w:val="Hyperlink"/>
                <w:noProof/>
              </w:rPr>
              <w:t>3.</w:t>
            </w:r>
            <w:r w:rsidR="001A0D45">
              <w:rPr>
                <w:rFonts w:asciiTheme="minorHAnsi" w:eastAsiaTheme="minorEastAsia" w:hAnsiTheme="minorHAnsi" w:cstheme="minorBidi"/>
                <w:caps w:val="0"/>
                <w:noProof/>
                <w:sz w:val="22"/>
                <w:szCs w:val="22"/>
              </w:rPr>
              <w:tab/>
            </w:r>
            <w:r w:rsidR="001A0D45" w:rsidRPr="00AF477A">
              <w:rPr>
                <w:rStyle w:val="Hyperlink"/>
                <w:noProof/>
              </w:rPr>
              <w:t>APPLICABILITY</w:t>
            </w:r>
            <w:r w:rsidR="001A0D45">
              <w:rPr>
                <w:noProof/>
                <w:webHidden/>
              </w:rPr>
              <w:tab/>
            </w:r>
            <w:r w:rsidR="001A0D45">
              <w:rPr>
                <w:noProof/>
                <w:webHidden/>
              </w:rPr>
              <w:fldChar w:fldCharType="begin"/>
            </w:r>
            <w:r w:rsidR="001A0D45">
              <w:rPr>
                <w:noProof/>
                <w:webHidden/>
              </w:rPr>
              <w:instrText xml:space="preserve"> PAGEREF _Toc490125460 \h </w:instrText>
            </w:r>
            <w:r w:rsidR="001A0D45">
              <w:rPr>
                <w:noProof/>
                <w:webHidden/>
              </w:rPr>
            </w:r>
            <w:r w:rsidR="001A0D45">
              <w:rPr>
                <w:noProof/>
                <w:webHidden/>
              </w:rPr>
              <w:fldChar w:fldCharType="separate"/>
            </w:r>
            <w:r w:rsidR="001A0D45">
              <w:rPr>
                <w:noProof/>
                <w:webHidden/>
              </w:rPr>
              <w:t>3</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1" w:history="1">
            <w:r w:rsidR="001A0D45" w:rsidRPr="00AF477A">
              <w:rPr>
                <w:rStyle w:val="Hyperlink"/>
                <w:noProof/>
                <w:snapToGrid w:val="0"/>
              </w:rPr>
              <w:t>4.</w:t>
            </w:r>
            <w:r w:rsidR="001A0D45">
              <w:rPr>
                <w:rFonts w:asciiTheme="minorHAnsi" w:eastAsiaTheme="minorEastAsia" w:hAnsiTheme="minorHAnsi" w:cstheme="minorBidi"/>
                <w:caps w:val="0"/>
                <w:noProof/>
                <w:sz w:val="22"/>
                <w:szCs w:val="22"/>
              </w:rPr>
              <w:tab/>
            </w:r>
            <w:r w:rsidR="001A0D45" w:rsidRPr="00AF477A">
              <w:rPr>
                <w:rStyle w:val="Hyperlink"/>
                <w:noProof/>
                <w:snapToGrid w:val="0"/>
              </w:rPr>
              <w:t>DEFINITIONS</w:t>
            </w:r>
            <w:r w:rsidR="001A0D45">
              <w:rPr>
                <w:noProof/>
                <w:webHidden/>
              </w:rPr>
              <w:tab/>
            </w:r>
            <w:r w:rsidR="001A0D45">
              <w:rPr>
                <w:noProof/>
                <w:webHidden/>
              </w:rPr>
              <w:fldChar w:fldCharType="begin"/>
            </w:r>
            <w:r w:rsidR="001A0D45">
              <w:rPr>
                <w:noProof/>
                <w:webHidden/>
              </w:rPr>
              <w:instrText xml:space="preserve"> PAGEREF _Toc490125461 \h </w:instrText>
            </w:r>
            <w:r w:rsidR="001A0D45">
              <w:rPr>
                <w:noProof/>
                <w:webHidden/>
              </w:rPr>
            </w:r>
            <w:r w:rsidR="001A0D45">
              <w:rPr>
                <w:noProof/>
                <w:webHidden/>
              </w:rPr>
              <w:fldChar w:fldCharType="separate"/>
            </w:r>
            <w:r w:rsidR="001A0D45">
              <w:rPr>
                <w:noProof/>
                <w:webHidden/>
              </w:rPr>
              <w:t>5</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2" w:history="1">
            <w:r w:rsidR="001A0D45" w:rsidRPr="00AF477A">
              <w:rPr>
                <w:rStyle w:val="Hyperlink"/>
                <w:noProof/>
                <w:snapToGrid w:val="0"/>
              </w:rPr>
              <w:t>5.</w:t>
            </w:r>
            <w:r w:rsidR="001A0D45">
              <w:rPr>
                <w:rFonts w:asciiTheme="minorHAnsi" w:eastAsiaTheme="minorEastAsia" w:hAnsiTheme="minorHAnsi" w:cstheme="minorBidi"/>
                <w:caps w:val="0"/>
                <w:noProof/>
                <w:sz w:val="22"/>
                <w:szCs w:val="22"/>
              </w:rPr>
              <w:tab/>
            </w:r>
            <w:r w:rsidR="001A0D45" w:rsidRPr="00AF477A">
              <w:rPr>
                <w:rStyle w:val="Hyperlink"/>
                <w:noProof/>
                <w:snapToGrid w:val="0"/>
              </w:rPr>
              <w:t>REQUIREMENTS</w:t>
            </w:r>
            <w:r w:rsidR="001A0D45">
              <w:rPr>
                <w:noProof/>
                <w:webHidden/>
              </w:rPr>
              <w:tab/>
            </w:r>
            <w:r w:rsidR="001A0D45">
              <w:rPr>
                <w:noProof/>
                <w:webHidden/>
              </w:rPr>
              <w:fldChar w:fldCharType="begin"/>
            </w:r>
            <w:r w:rsidR="001A0D45">
              <w:rPr>
                <w:noProof/>
                <w:webHidden/>
              </w:rPr>
              <w:instrText xml:space="preserve"> PAGEREF _Toc490125462 \h </w:instrText>
            </w:r>
            <w:r w:rsidR="001A0D45">
              <w:rPr>
                <w:noProof/>
                <w:webHidden/>
              </w:rPr>
            </w:r>
            <w:r w:rsidR="001A0D45">
              <w:rPr>
                <w:noProof/>
                <w:webHidden/>
              </w:rPr>
              <w:fldChar w:fldCharType="separate"/>
            </w:r>
            <w:r w:rsidR="001A0D45">
              <w:rPr>
                <w:noProof/>
                <w:webHidden/>
              </w:rPr>
              <w:t>5</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3" w:history="1">
            <w:r w:rsidR="001A0D45" w:rsidRPr="00AF477A">
              <w:rPr>
                <w:rStyle w:val="Hyperlink"/>
                <w:noProof/>
                <w:snapToGrid w:val="0"/>
              </w:rPr>
              <w:t>6.</w:t>
            </w:r>
            <w:r w:rsidR="001A0D45">
              <w:rPr>
                <w:rFonts w:asciiTheme="minorHAnsi" w:eastAsiaTheme="minorEastAsia" w:hAnsiTheme="minorHAnsi" w:cstheme="minorBidi"/>
                <w:caps w:val="0"/>
                <w:noProof/>
                <w:sz w:val="22"/>
                <w:szCs w:val="22"/>
              </w:rPr>
              <w:tab/>
            </w:r>
            <w:r w:rsidR="001A0D45" w:rsidRPr="00AF477A">
              <w:rPr>
                <w:rStyle w:val="Hyperlink"/>
                <w:noProof/>
                <w:snapToGrid w:val="0"/>
              </w:rPr>
              <w:t>EXEMPTIONS AND ALTERNATIVE PROCEDURES</w:t>
            </w:r>
            <w:r w:rsidR="001A0D45">
              <w:rPr>
                <w:noProof/>
                <w:webHidden/>
              </w:rPr>
              <w:tab/>
            </w:r>
            <w:r w:rsidR="001A0D45">
              <w:rPr>
                <w:noProof/>
                <w:webHidden/>
              </w:rPr>
              <w:fldChar w:fldCharType="begin"/>
            </w:r>
            <w:r w:rsidR="001A0D45">
              <w:rPr>
                <w:noProof/>
                <w:webHidden/>
              </w:rPr>
              <w:instrText xml:space="preserve"> PAGEREF _Toc490125463 \h </w:instrText>
            </w:r>
            <w:r w:rsidR="001A0D45">
              <w:rPr>
                <w:noProof/>
                <w:webHidden/>
              </w:rPr>
            </w:r>
            <w:r w:rsidR="001A0D45">
              <w:rPr>
                <w:noProof/>
                <w:webHidden/>
              </w:rPr>
              <w:fldChar w:fldCharType="separate"/>
            </w:r>
            <w:r w:rsidR="001A0D45">
              <w:rPr>
                <w:noProof/>
                <w:webHidden/>
              </w:rPr>
              <w:t>5</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4" w:history="1">
            <w:r w:rsidR="001A0D45" w:rsidRPr="00AF477A">
              <w:rPr>
                <w:rStyle w:val="Hyperlink"/>
                <w:noProof/>
                <w:snapToGrid w:val="0"/>
              </w:rPr>
              <w:t>7.</w:t>
            </w:r>
            <w:r w:rsidR="001A0D45">
              <w:rPr>
                <w:rFonts w:asciiTheme="minorHAnsi" w:eastAsiaTheme="minorEastAsia" w:hAnsiTheme="minorHAnsi" w:cstheme="minorBidi"/>
                <w:caps w:val="0"/>
                <w:noProof/>
                <w:sz w:val="22"/>
                <w:szCs w:val="22"/>
              </w:rPr>
              <w:tab/>
            </w:r>
            <w:r w:rsidR="001A0D45" w:rsidRPr="00AF477A">
              <w:rPr>
                <w:rStyle w:val="Hyperlink"/>
                <w:noProof/>
                <w:snapToGrid w:val="0"/>
              </w:rPr>
              <w:t>ALTERNATIVE STANDARDS</w:t>
            </w:r>
            <w:r w:rsidR="001A0D45">
              <w:rPr>
                <w:noProof/>
                <w:webHidden/>
              </w:rPr>
              <w:tab/>
            </w:r>
            <w:r w:rsidR="001A0D45">
              <w:rPr>
                <w:noProof/>
                <w:webHidden/>
              </w:rPr>
              <w:fldChar w:fldCharType="begin"/>
            </w:r>
            <w:r w:rsidR="001A0D45">
              <w:rPr>
                <w:noProof/>
                <w:webHidden/>
              </w:rPr>
              <w:instrText xml:space="preserve"> PAGEREF _Toc490125464 \h </w:instrText>
            </w:r>
            <w:r w:rsidR="001A0D45">
              <w:rPr>
                <w:noProof/>
                <w:webHidden/>
              </w:rPr>
            </w:r>
            <w:r w:rsidR="001A0D45">
              <w:rPr>
                <w:noProof/>
                <w:webHidden/>
              </w:rPr>
              <w:fldChar w:fldCharType="separate"/>
            </w:r>
            <w:r w:rsidR="001A0D45">
              <w:rPr>
                <w:noProof/>
                <w:webHidden/>
              </w:rPr>
              <w:t>6</w:t>
            </w:r>
            <w:r w:rsidR="001A0D45">
              <w:rPr>
                <w:noProof/>
                <w:webHidden/>
              </w:rPr>
              <w:fldChar w:fldCharType="end"/>
            </w:r>
          </w:hyperlink>
        </w:p>
        <w:p w:rsidR="001A0D45" w:rsidRDefault="00737273">
          <w:pPr>
            <w:pStyle w:val="TOC1"/>
            <w:rPr>
              <w:rFonts w:asciiTheme="minorHAnsi" w:eastAsiaTheme="minorEastAsia" w:hAnsiTheme="minorHAnsi" w:cstheme="minorBidi"/>
              <w:caps w:val="0"/>
              <w:noProof/>
              <w:sz w:val="22"/>
              <w:szCs w:val="22"/>
            </w:rPr>
          </w:pPr>
          <w:hyperlink w:anchor="_Toc490125465" w:history="1">
            <w:r w:rsidR="001A0D45" w:rsidRPr="00AF477A">
              <w:rPr>
                <w:rStyle w:val="Hyperlink"/>
                <w:noProof/>
              </w:rPr>
              <w:t>APPENDIX A</w:t>
            </w:r>
            <w:r w:rsidR="001A0D45">
              <w:rPr>
                <w:noProof/>
                <w:webHidden/>
              </w:rPr>
              <w:tab/>
            </w:r>
            <w:r w:rsidR="001A0D45">
              <w:rPr>
                <w:noProof/>
                <w:webHidden/>
              </w:rPr>
              <w:fldChar w:fldCharType="begin"/>
            </w:r>
            <w:r w:rsidR="001A0D45">
              <w:rPr>
                <w:noProof/>
                <w:webHidden/>
              </w:rPr>
              <w:instrText xml:space="preserve"> PAGEREF _Toc490125465 \h </w:instrText>
            </w:r>
            <w:r w:rsidR="001A0D45">
              <w:rPr>
                <w:noProof/>
                <w:webHidden/>
              </w:rPr>
            </w:r>
            <w:r w:rsidR="001A0D45">
              <w:rPr>
                <w:noProof/>
                <w:webHidden/>
              </w:rPr>
              <w:fldChar w:fldCharType="separate"/>
            </w:r>
            <w:r w:rsidR="001A0D45">
              <w:rPr>
                <w:noProof/>
                <w:webHidden/>
              </w:rPr>
              <w:t>7</w:t>
            </w:r>
            <w:r w:rsidR="001A0D45">
              <w:rPr>
                <w:noProof/>
                <w:webHidden/>
              </w:rPr>
              <w:fldChar w:fldCharType="end"/>
            </w:r>
          </w:hyperlink>
        </w:p>
        <w:p w:rsidR="0097644D" w:rsidRPr="0097644D" w:rsidRDefault="001E0B9B" w:rsidP="0097644D">
          <w:pPr>
            <w:rPr>
              <w:noProof/>
            </w:rPr>
          </w:pPr>
          <w:r>
            <w:rPr>
              <w:b/>
            </w:rPr>
            <w:fldChar w:fldCharType="end"/>
          </w:r>
        </w:p>
      </w:sdtContent>
    </w:sdt>
    <w:p w:rsidR="0097644D" w:rsidRPr="0097644D" w:rsidRDefault="0097644D" w:rsidP="0097644D">
      <w:pPr>
        <w:rPr>
          <w:noProof/>
        </w:rPr>
      </w:pPr>
    </w:p>
    <w:p w:rsidR="00906CD2" w:rsidRPr="00C85690" w:rsidRDefault="005F6F6F" w:rsidP="00A1103A">
      <w:pPr>
        <w:pStyle w:val="Clauseheading"/>
      </w:pPr>
      <w:bookmarkStart w:id="1" w:name="_legislative_provisions"/>
      <w:bookmarkEnd w:id="1"/>
      <w:r>
        <w:br w:type="page"/>
      </w:r>
      <w:bookmarkStart w:id="2" w:name="_Toc490125458"/>
      <w:r w:rsidR="00C85690">
        <w:lastRenderedPageBreak/>
        <w:t>LEGISLATIVE PROVISIONS</w:t>
      </w:r>
      <w:bookmarkEnd w:id="2"/>
    </w:p>
    <w:p w:rsidR="007A731E" w:rsidRDefault="004D551F" w:rsidP="00F038A7">
      <w:pPr>
        <w:pStyle w:val="Subclause"/>
        <w:ind w:right="849"/>
      </w:pPr>
      <w:bookmarkStart w:id="3" w:name="_Toc119406391"/>
      <w:r>
        <w:t>Name of Standard</w:t>
      </w:r>
      <w:bookmarkEnd w:id="3"/>
    </w:p>
    <w:p w:rsidR="007A731E" w:rsidRPr="00173A33" w:rsidRDefault="007A731E" w:rsidP="00F038A7">
      <w:pPr>
        <w:pStyle w:val="Subsubclause"/>
        <w:tabs>
          <w:tab w:val="left" w:pos="1418"/>
        </w:tabs>
        <w:ind w:right="849"/>
      </w:pPr>
      <w:r w:rsidRPr="00173A33">
        <w:t xml:space="preserve">This Standard is the Vehicle Standard (Australian Design Rule </w:t>
      </w:r>
      <w:r w:rsidR="006D2859">
        <w:rPr>
          <w:lang w:val="en-AU"/>
        </w:rPr>
        <w:t>89</w:t>
      </w:r>
      <w:r w:rsidR="008F0B61" w:rsidRPr="00173A33">
        <w:t>/0</w:t>
      </w:r>
      <w:r w:rsidR="00302915">
        <w:t>0</w:t>
      </w:r>
      <w:r w:rsidR="001A6B65" w:rsidRPr="00173A33">
        <w:t> </w:t>
      </w:r>
      <w:r w:rsidRPr="00173A33">
        <w:t>–</w:t>
      </w:r>
      <w:r w:rsidR="001A6B65" w:rsidRPr="00173A33">
        <w:t> </w:t>
      </w:r>
      <w:r w:rsidR="00054828">
        <w:t>Brake Assist Systems</w:t>
      </w:r>
      <w:r w:rsidR="00A96D07">
        <w:t xml:space="preserve"> </w:t>
      </w:r>
      <w:r w:rsidR="00054828">
        <w:t>(BAS)</w:t>
      </w:r>
      <w:r w:rsidRPr="00173A33">
        <w:t>)</w:t>
      </w:r>
      <w:r w:rsidR="00DA0612" w:rsidRPr="00173A33">
        <w:t xml:space="preserve"> </w:t>
      </w:r>
      <w:r w:rsidR="008F0B61" w:rsidRPr="00173A33">
        <w:t>201</w:t>
      </w:r>
      <w:r w:rsidR="00306D03">
        <w:rPr>
          <w:lang w:val="en-AU"/>
        </w:rPr>
        <w:t>7</w:t>
      </w:r>
      <w:r w:rsidRPr="00173A33">
        <w:t>.</w:t>
      </w:r>
    </w:p>
    <w:p w:rsidR="007A731E" w:rsidRPr="00173A33" w:rsidRDefault="007A731E" w:rsidP="00F038A7">
      <w:pPr>
        <w:pStyle w:val="Subsubclause"/>
        <w:tabs>
          <w:tab w:val="left" w:pos="1418"/>
        </w:tabs>
        <w:ind w:right="849"/>
      </w:pPr>
      <w:r w:rsidRPr="00173A33">
        <w:t>This Standard may also be cited as Australian Design Rule</w:t>
      </w:r>
      <w:r w:rsidR="00507423" w:rsidRPr="00173A33">
        <w:t xml:space="preserve"> </w:t>
      </w:r>
      <w:r w:rsidR="006D2859">
        <w:rPr>
          <w:lang w:val="en-AU"/>
        </w:rPr>
        <w:t>89</w:t>
      </w:r>
      <w:r w:rsidR="008F0B61" w:rsidRPr="00173A33">
        <w:t>/0</w:t>
      </w:r>
      <w:r w:rsidR="00302915">
        <w:t>0</w:t>
      </w:r>
      <w:r w:rsidR="00507423" w:rsidRPr="00173A33">
        <w:t> </w:t>
      </w:r>
      <w:r w:rsidRPr="00173A33">
        <w:t>—</w:t>
      </w:r>
      <w:r w:rsidR="00507423" w:rsidRPr="00173A33">
        <w:t> </w:t>
      </w:r>
      <w:r w:rsidR="00054828">
        <w:t>Brake Assist</w:t>
      </w:r>
      <w:r w:rsidR="00A96D07">
        <w:t xml:space="preserve"> Systems</w:t>
      </w:r>
      <w:r w:rsidR="00054828">
        <w:t xml:space="preserve"> (BAS)</w:t>
      </w:r>
      <w:r w:rsidR="00A96D07">
        <w:t>.</w:t>
      </w:r>
    </w:p>
    <w:p w:rsidR="007A731E" w:rsidRPr="00173A33" w:rsidRDefault="004D551F" w:rsidP="00F038A7">
      <w:pPr>
        <w:pStyle w:val="Subclause"/>
        <w:ind w:right="849"/>
      </w:pPr>
      <w:bookmarkStart w:id="4" w:name="_Toc119406392"/>
      <w:r w:rsidRPr="00173A33">
        <w:t>Commencement</w:t>
      </w:r>
      <w:bookmarkEnd w:id="4"/>
    </w:p>
    <w:p w:rsidR="00AC78D7" w:rsidRPr="00173A33" w:rsidRDefault="007A731E" w:rsidP="00F038A7">
      <w:pPr>
        <w:pStyle w:val="Subsubclause"/>
        <w:tabs>
          <w:tab w:val="left" w:pos="1418"/>
        </w:tabs>
        <w:ind w:right="849"/>
      </w:pPr>
      <w:r w:rsidRPr="00173A33">
        <w:t>This Standard commences on the day after it is registered.</w:t>
      </w:r>
      <w:bookmarkStart w:id="5" w:name="_Toc119406394"/>
    </w:p>
    <w:p w:rsidR="005D1992" w:rsidRPr="00173A33" w:rsidRDefault="00EA18FE" w:rsidP="00A1103A">
      <w:pPr>
        <w:pStyle w:val="Clauseheading"/>
      </w:pPr>
      <w:bookmarkStart w:id="6" w:name="_PURPOSE"/>
      <w:bookmarkStart w:id="7" w:name="_Toc490125459"/>
      <w:bookmarkEnd w:id="5"/>
      <w:bookmarkEnd w:id="6"/>
      <w:r>
        <w:t>FUNCTION</w:t>
      </w:r>
      <w:bookmarkEnd w:id="7"/>
    </w:p>
    <w:p w:rsidR="005D1992" w:rsidRPr="00173A33" w:rsidRDefault="00575994" w:rsidP="00F038A7">
      <w:pPr>
        <w:pStyle w:val="Subclause"/>
        <w:ind w:right="849"/>
      </w:pPr>
      <w:bookmarkStart w:id="8" w:name="_Toc353094520"/>
      <w:r w:rsidRPr="00964F44">
        <w:t xml:space="preserve">The function of this </w:t>
      </w:r>
      <w:r w:rsidRPr="00756020">
        <w:t>standard</w:t>
      </w:r>
      <w:r w:rsidRPr="00964F44">
        <w:t xml:space="preserve"> is to specify </w:t>
      </w:r>
      <w:r w:rsidR="0094430A">
        <w:t xml:space="preserve">requirements for </w:t>
      </w:r>
      <w:r w:rsidRPr="0094430A">
        <w:t xml:space="preserve">Brake Assist Systems (BAS) on passenger cars and light </w:t>
      </w:r>
      <w:r w:rsidRPr="00964F44">
        <w:t xml:space="preserve">commercial vehicles to </w:t>
      </w:r>
      <w:r w:rsidR="00AC5471">
        <w:t>maximise braking performance</w:t>
      </w:r>
      <w:r w:rsidR="0045555E">
        <w:t xml:space="preserve"> in</w:t>
      </w:r>
      <w:r w:rsidRPr="00964F44">
        <w:t xml:space="preserve"> emergency conditions.</w:t>
      </w:r>
    </w:p>
    <w:p w:rsidR="00A02F83" w:rsidRPr="00173A33" w:rsidRDefault="00A02F83" w:rsidP="00A1103A">
      <w:pPr>
        <w:pStyle w:val="Clauseheading"/>
      </w:pPr>
      <w:bookmarkStart w:id="9" w:name="_APPLICABILITY"/>
      <w:bookmarkStart w:id="10" w:name="_Toc353094521"/>
      <w:bookmarkStart w:id="11" w:name="_Toc141156720"/>
      <w:bookmarkStart w:id="12" w:name="_Toc490125460"/>
      <w:bookmarkEnd w:id="8"/>
      <w:bookmarkEnd w:id="9"/>
      <w:r w:rsidRPr="00173A33">
        <w:t>APPLICABILITY</w:t>
      </w:r>
      <w:bookmarkEnd w:id="10"/>
      <w:bookmarkEnd w:id="11"/>
      <w:bookmarkEnd w:id="12"/>
    </w:p>
    <w:p w:rsidR="00E65FD2" w:rsidRDefault="00E65FD2" w:rsidP="00F038A7">
      <w:pPr>
        <w:pStyle w:val="Subclause"/>
        <w:ind w:right="849"/>
      </w:pPr>
      <w:r w:rsidRPr="00E65FD2">
        <w:t xml:space="preserve">This vehicle standard applies to all </w:t>
      </w:r>
      <w:r w:rsidR="00FD4171">
        <w:t xml:space="preserve">category </w:t>
      </w:r>
      <w:r w:rsidRPr="00E65FD2">
        <w:t>MA, MB</w:t>
      </w:r>
      <w:r w:rsidR="00662C52">
        <w:t>,</w:t>
      </w:r>
      <w:r w:rsidRPr="00E65FD2">
        <w:t xml:space="preserve"> MC </w:t>
      </w:r>
      <w:r w:rsidR="00662C52">
        <w:t>an</w:t>
      </w:r>
      <w:r w:rsidR="005B7DC0">
        <w:tab/>
      </w:r>
      <w:r w:rsidR="00662C52">
        <w:t xml:space="preserve">d NA </w:t>
      </w:r>
      <w:r w:rsidRPr="00E65FD2">
        <w:t>vehicles</w:t>
      </w:r>
      <w:r w:rsidR="007F6236" w:rsidRPr="009A2B46">
        <w:t>;</w:t>
      </w:r>
      <w:r w:rsidRPr="009A2B46">
        <w:t xml:space="preserve"> </w:t>
      </w:r>
      <w:r w:rsidRPr="00E65FD2">
        <w:t xml:space="preserve">from the dates set out in clauses </w:t>
      </w:r>
      <w:r w:rsidR="00E07040">
        <w:t>3</w:t>
      </w:r>
      <w:r w:rsidRPr="00E65FD2">
        <w:t>.1</w:t>
      </w:r>
      <w:r>
        <w:t xml:space="preserve">.1 </w:t>
      </w:r>
      <w:r w:rsidR="00FD4171">
        <w:t xml:space="preserve">to </w:t>
      </w:r>
      <w:r w:rsidR="00E07040">
        <w:t>3</w:t>
      </w:r>
      <w:r>
        <w:t>.1.</w:t>
      </w:r>
      <w:r w:rsidR="0083368C">
        <w:t>2</w:t>
      </w:r>
      <w:r w:rsidR="00D30A8C">
        <w:t>,</w:t>
      </w:r>
      <w:r w:rsidR="0078267E">
        <w:t xml:space="preserve"> </w:t>
      </w:r>
      <w:r w:rsidR="0078267E" w:rsidRPr="00F37E95">
        <w:t xml:space="preserve">and the table </w:t>
      </w:r>
      <w:r w:rsidR="0078267E">
        <w:t>under clause 3.</w:t>
      </w:r>
      <w:r w:rsidR="0083368C">
        <w:t>3</w:t>
      </w:r>
      <w:r w:rsidR="0078267E">
        <w:t xml:space="preserve"> </w:t>
      </w:r>
      <w:r w:rsidR="0078267E" w:rsidRPr="00F37E95">
        <w:t>below</w:t>
      </w:r>
      <w:r w:rsidRPr="00E65FD2">
        <w:t>.</w:t>
      </w:r>
    </w:p>
    <w:p w:rsidR="00E65FD2" w:rsidRDefault="00A05D55" w:rsidP="00F038A7">
      <w:pPr>
        <w:pStyle w:val="Subsubclause"/>
        <w:tabs>
          <w:tab w:val="left" w:pos="1418"/>
        </w:tabs>
        <w:ind w:right="849"/>
      </w:pPr>
      <w:r w:rsidRPr="00F878C7">
        <w:t xml:space="preserve">1 </w:t>
      </w:r>
      <w:r w:rsidR="0083368C">
        <w:t>July 2019</w:t>
      </w:r>
      <w:r w:rsidR="00D41CA4" w:rsidRPr="00E65FD2">
        <w:rPr>
          <w:b/>
        </w:rPr>
        <w:t xml:space="preserve"> </w:t>
      </w:r>
      <w:r w:rsidR="00294472">
        <w:t>for</w:t>
      </w:r>
      <w:r w:rsidR="00D41CA4" w:rsidRPr="00173A33">
        <w:t xml:space="preserve"> </w:t>
      </w:r>
      <w:r w:rsidR="003074ED">
        <w:rPr>
          <w:lang w:val="en-AU"/>
        </w:rPr>
        <w:t xml:space="preserve">all </w:t>
      </w:r>
      <w:r w:rsidR="00D41CA4" w:rsidRPr="00173A33">
        <w:t>new model vehicles</w:t>
      </w:r>
      <w:r w:rsidR="00E65FD2" w:rsidRPr="00173A33">
        <w:t>.</w:t>
      </w:r>
    </w:p>
    <w:p w:rsidR="00F878C7" w:rsidRPr="00F878C7" w:rsidRDefault="0032121F" w:rsidP="00F038A7">
      <w:pPr>
        <w:pStyle w:val="Subsubclause"/>
        <w:ind w:right="849"/>
      </w:pPr>
      <w:r w:rsidRPr="009B2393">
        <w:t>There is no mandatory application date for all other vehicles. They may comply with this vehicle standard</w:t>
      </w:r>
      <w:r w:rsidR="00D30A8C">
        <w:t>,</w:t>
      </w:r>
      <w:r w:rsidRPr="009B2393">
        <w:t xml:space="preserve"> or continue to comply with </w:t>
      </w:r>
      <w:r w:rsidR="008F0E19">
        <w:t>ADR </w:t>
      </w:r>
      <w:r>
        <w:t>31/03 or ADR 35/05,</w:t>
      </w:r>
      <w:r w:rsidRPr="009B2393">
        <w:t xml:space="preserve"> as applicable for </w:t>
      </w:r>
      <w:r>
        <w:t>the particular vehicle category</w:t>
      </w:r>
      <w:r w:rsidR="006B0550" w:rsidRPr="009A437A">
        <w:t>.</w:t>
      </w:r>
    </w:p>
    <w:p w:rsidR="006B542F" w:rsidRDefault="00AC78D7" w:rsidP="00F038A7">
      <w:pPr>
        <w:pStyle w:val="Subclause"/>
        <w:ind w:right="849"/>
      </w:pPr>
      <w:r w:rsidRPr="0023389B">
        <w:t xml:space="preserve">For the purposes of clause </w:t>
      </w:r>
      <w:r w:rsidR="00E07040">
        <w:t>3</w:t>
      </w:r>
      <w:r w:rsidR="00A02F83" w:rsidRPr="0023389B">
        <w:t>.1</w:t>
      </w:r>
      <w:r w:rsidR="006B542F" w:rsidRPr="0023389B">
        <w:t>.1</w:t>
      </w:r>
      <w:r w:rsidR="00A02F83" w:rsidRPr="0023389B">
        <w:t xml:space="preserve"> a "new model" is a vehicle model first produced with a </w:t>
      </w:r>
      <w:r w:rsidR="00A02F83" w:rsidRPr="00BF2500">
        <w:rPr>
          <w:i/>
        </w:rPr>
        <w:t>'Date of manufacture</w:t>
      </w:r>
      <w:r w:rsidR="00A02F83" w:rsidRPr="0023389B">
        <w:t xml:space="preserve">' on or after </w:t>
      </w:r>
      <w:r w:rsidR="0023389B" w:rsidRPr="0023389B">
        <w:t xml:space="preserve">the agreed date in </w:t>
      </w:r>
      <w:r w:rsidR="00FD4171">
        <w:t>th</w:t>
      </w:r>
      <w:r w:rsidR="00935E24">
        <w:rPr>
          <w:lang w:val="en-AU"/>
        </w:rPr>
        <w:t>at</w:t>
      </w:r>
      <w:r w:rsidR="00FD4171">
        <w:t xml:space="preserve"> clause</w:t>
      </w:r>
      <w:r w:rsidR="0023389B">
        <w:t>.</w:t>
      </w:r>
    </w:p>
    <w:p w:rsidR="00A02F83" w:rsidRDefault="0088648B" w:rsidP="002031EA">
      <w:pPr>
        <w:pStyle w:val="Subclause"/>
      </w:pPr>
      <w:r>
        <w:br w:type="page"/>
      </w:r>
      <w:r w:rsidR="00A02F83" w:rsidRPr="005D1992">
        <w:lastRenderedPageBreak/>
        <w:t>Applicability Table</w:t>
      </w:r>
    </w:p>
    <w:tbl>
      <w:tblPr>
        <w:tblW w:w="8500" w:type="dxa"/>
        <w:tblBorders>
          <w:insideV w:val="single" w:sz="4" w:space="0" w:color="auto"/>
        </w:tblBorders>
        <w:tblLayout w:type="fixed"/>
        <w:tblLook w:val="01E0" w:firstRow="1" w:lastRow="1" w:firstColumn="1" w:lastColumn="1" w:noHBand="0" w:noVBand="0"/>
      </w:tblPr>
      <w:tblGrid>
        <w:gridCol w:w="3114"/>
        <w:gridCol w:w="1134"/>
        <w:gridCol w:w="1134"/>
        <w:gridCol w:w="1559"/>
        <w:gridCol w:w="1559"/>
      </w:tblGrid>
      <w:tr w:rsidR="006B0550" w:rsidRPr="009A437A" w:rsidTr="00E621EB">
        <w:tc>
          <w:tcPr>
            <w:tcW w:w="3114" w:type="dxa"/>
            <w:tcBorders>
              <w:top w:val="single" w:sz="4" w:space="0" w:color="auto"/>
              <w:left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Vehicle Category</w:t>
            </w:r>
          </w:p>
        </w:tc>
        <w:tc>
          <w:tcPr>
            <w:tcW w:w="1134" w:type="dxa"/>
            <w:tcBorders>
              <w:top w:val="single" w:sz="4" w:space="0" w:color="auto"/>
              <w:bottom w:val="single" w:sz="4" w:space="0" w:color="auto"/>
            </w:tcBorders>
            <w:vAlign w:val="bottom"/>
          </w:tcPr>
          <w:p w:rsidR="006B0550" w:rsidRPr="009A437A" w:rsidRDefault="006B0550" w:rsidP="0073475F">
            <w:pPr>
              <w:spacing w:beforeLines="20" w:before="48" w:afterLines="20" w:after="48"/>
              <w:rPr>
                <w:b/>
                <w:sz w:val="20"/>
                <w:szCs w:val="20"/>
              </w:rPr>
            </w:pPr>
            <w:r w:rsidRPr="009A437A">
              <w:rPr>
                <w:b/>
                <w:sz w:val="20"/>
                <w:szCs w:val="20"/>
              </w:rPr>
              <w:t>ADR Category Code</w:t>
            </w:r>
            <w:r w:rsidR="0073475F" w:rsidRPr="001941A9">
              <w:rPr>
                <w:sz w:val="20"/>
                <w:szCs w:val="20"/>
                <w:vertAlign w:val="superscript"/>
              </w:rPr>
              <w:t>*</w:t>
            </w:r>
          </w:p>
        </w:tc>
        <w:tc>
          <w:tcPr>
            <w:tcW w:w="1134" w:type="dxa"/>
            <w:tcBorders>
              <w:top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UNECE Category Code</w:t>
            </w:r>
            <w:r w:rsidRPr="009A437A">
              <w:rPr>
                <w:rStyle w:val="FootnoteReference"/>
                <w:b/>
                <w:sz w:val="20"/>
                <w:szCs w:val="20"/>
              </w:rPr>
              <w:footnoteReference w:customMarkFollows="1" w:id="1"/>
              <w:sym w:font="Symbol" w:char="F02A"/>
            </w:r>
          </w:p>
        </w:tc>
        <w:tc>
          <w:tcPr>
            <w:tcW w:w="1559" w:type="dxa"/>
            <w:tcBorders>
              <w:top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Manufactured on or After</w:t>
            </w:r>
          </w:p>
        </w:tc>
        <w:tc>
          <w:tcPr>
            <w:tcW w:w="1559" w:type="dxa"/>
            <w:tcBorders>
              <w:top w:val="single" w:sz="4" w:space="0" w:color="auto"/>
              <w:bottom w:val="single" w:sz="4" w:space="0" w:color="auto"/>
              <w:right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Acceptable Prior Rules</w:t>
            </w:r>
          </w:p>
        </w:tc>
      </w:tr>
      <w:tr w:rsidR="006B0550" w:rsidRPr="009A437A" w:rsidTr="00E621EB">
        <w:tc>
          <w:tcPr>
            <w:tcW w:w="3114" w:type="dxa"/>
            <w:tcBorders>
              <w:top w:val="single" w:sz="4" w:space="0" w:color="auto"/>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2 wheels</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LA</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L1</w:t>
            </w:r>
          </w:p>
        </w:tc>
        <w:tc>
          <w:tcPr>
            <w:tcW w:w="1559"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top w:val="single" w:sz="4" w:space="0" w:color="auto"/>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E621EB">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3 wheels</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LB</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L2</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E621EB">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LC</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L3</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E621EB">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 and sidecar</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LD</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L4</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E621EB">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tricycle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L5</w:t>
            </w:r>
          </w:p>
        </w:tc>
        <w:tc>
          <w:tcPr>
            <w:tcW w:w="1559" w:type="dxa"/>
          </w:tcPr>
          <w:p w:rsidR="006B0550" w:rsidRPr="009A437A" w:rsidRDefault="009F10C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054828" w:rsidRPr="009A437A" w:rsidTr="00E621EB">
        <w:tc>
          <w:tcPr>
            <w:tcW w:w="3114" w:type="dxa"/>
            <w:tcBorders>
              <w:top w:val="single" w:sz="4" w:space="0" w:color="auto"/>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Passenger car</w:t>
            </w:r>
          </w:p>
        </w:tc>
        <w:tc>
          <w:tcPr>
            <w:tcW w:w="1134" w:type="dxa"/>
            <w:tcBorders>
              <w:top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MA</w:t>
            </w:r>
          </w:p>
        </w:tc>
        <w:tc>
          <w:tcPr>
            <w:tcW w:w="1134" w:type="dxa"/>
            <w:tcBorders>
              <w:top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M1</w:t>
            </w:r>
          </w:p>
        </w:tc>
        <w:tc>
          <w:tcPr>
            <w:tcW w:w="1559" w:type="dxa"/>
            <w:tcBorders>
              <w:top w:val="single" w:sz="4" w:space="0" w:color="auto"/>
            </w:tcBorders>
          </w:tcPr>
          <w:p w:rsidR="00054828" w:rsidRPr="008E3A14" w:rsidRDefault="00054828" w:rsidP="00306D03">
            <w:pPr>
              <w:spacing w:beforeLines="20" w:before="48" w:afterLines="20" w:after="48"/>
              <w:rPr>
                <w:sz w:val="20"/>
                <w:szCs w:val="20"/>
                <w:highlight w:val="yellow"/>
              </w:rPr>
            </w:pPr>
            <w:r w:rsidRPr="002031EA">
              <w:rPr>
                <w:sz w:val="20"/>
                <w:szCs w:val="20"/>
              </w:rPr>
              <w:t>1 </w:t>
            </w:r>
            <w:r w:rsidR="0083368C">
              <w:rPr>
                <w:sz w:val="20"/>
                <w:szCs w:val="20"/>
              </w:rPr>
              <w:t>July 2019</w:t>
            </w:r>
            <w:r w:rsidRPr="002031EA">
              <w:rPr>
                <w:sz w:val="20"/>
                <w:szCs w:val="20"/>
                <w:vertAlign w:val="superscript"/>
              </w:rPr>
              <w:t>**</w:t>
            </w:r>
          </w:p>
        </w:tc>
        <w:tc>
          <w:tcPr>
            <w:tcW w:w="1559" w:type="dxa"/>
            <w:tcBorders>
              <w:top w:val="single" w:sz="4" w:space="0" w:color="auto"/>
              <w:right w:val="single" w:sz="4" w:space="0" w:color="auto"/>
            </w:tcBorders>
          </w:tcPr>
          <w:p w:rsidR="00054828" w:rsidRPr="009A437A" w:rsidRDefault="008F0A2A" w:rsidP="0085259D">
            <w:pPr>
              <w:spacing w:beforeLines="20" w:before="48" w:afterLines="20" w:after="48"/>
              <w:rPr>
                <w:sz w:val="20"/>
                <w:szCs w:val="20"/>
              </w:rPr>
            </w:pPr>
            <w:r>
              <w:rPr>
                <w:sz w:val="20"/>
                <w:szCs w:val="20"/>
              </w:rPr>
              <w:t>see clause 3.1</w:t>
            </w:r>
            <w:r w:rsidR="002031EA">
              <w:rPr>
                <w:sz w:val="20"/>
                <w:szCs w:val="20"/>
              </w:rPr>
              <w:t>.2</w:t>
            </w:r>
          </w:p>
        </w:tc>
      </w:tr>
      <w:tr w:rsidR="00054828" w:rsidRPr="009A437A" w:rsidTr="00E621EB">
        <w:tc>
          <w:tcPr>
            <w:tcW w:w="3114" w:type="dxa"/>
            <w:tcBorders>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Forward-control passenger vehicle</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MB</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M1</w:t>
            </w:r>
          </w:p>
        </w:tc>
        <w:tc>
          <w:tcPr>
            <w:tcW w:w="1559" w:type="dxa"/>
          </w:tcPr>
          <w:p w:rsidR="00054828" w:rsidRPr="008E3A14" w:rsidRDefault="00054828" w:rsidP="00306D03">
            <w:pPr>
              <w:spacing w:beforeLines="20" w:before="48" w:afterLines="20" w:after="48"/>
              <w:rPr>
                <w:sz w:val="20"/>
                <w:szCs w:val="20"/>
                <w:highlight w:val="yellow"/>
              </w:rPr>
            </w:pPr>
            <w:r w:rsidRPr="002031EA">
              <w:rPr>
                <w:sz w:val="20"/>
                <w:szCs w:val="20"/>
              </w:rPr>
              <w:t>1 </w:t>
            </w:r>
            <w:r w:rsidR="0083368C">
              <w:rPr>
                <w:sz w:val="20"/>
                <w:szCs w:val="20"/>
              </w:rPr>
              <w:t>July 2019</w:t>
            </w:r>
            <w:r w:rsidRPr="002031EA">
              <w:rPr>
                <w:sz w:val="20"/>
                <w:szCs w:val="20"/>
                <w:vertAlign w:val="superscript"/>
              </w:rPr>
              <w:t>**</w:t>
            </w:r>
          </w:p>
        </w:tc>
        <w:tc>
          <w:tcPr>
            <w:tcW w:w="1559" w:type="dxa"/>
            <w:tcBorders>
              <w:right w:val="single" w:sz="4" w:space="0" w:color="auto"/>
            </w:tcBorders>
          </w:tcPr>
          <w:p w:rsidR="00054828" w:rsidRPr="009A437A" w:rsidRDefault="008F0A2A" w:rsidP="0019576B">
            <w:pPr>
              <w:spacing w:beforeLines="20" w:before="48" w:afterLines="20" w:after="48"/>
              <w:rPr>
                <w:sz w:val="20"/>
                <w:szCs w:val="20"/>
              </w:rPr>
            </w:pPr>
            <w:r>
              <w:rPr>
                <w:sz w:val="20"/>
                <w:szCs w:val="20"/>
              </w:rPr>
              <w:t>see clause 3.1</w:t>
            </w:r>
            <w:r w:rsidR="002031EA">
              <w:rPr>
                <w:sz w:val="20"/>
                <w:szCs w:val="20"/>
              </w:rPr>
              <w:t>.2</w:t>
            </w:r>
          </w:p>
        </w:tc>
      </w:tr>
      <w:tr w:rsidR="00054828" w:rsidRPr="009A437A" w:rsidTr="00E621EB">
        <w:tc>
          <w:tcPr>
            <w:tcW w:w="3114" w:type="dxa"/>
            <w:tcBorders>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Off-road passenger vehicle</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MC</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M1</w:t>
            </w:r>
          </w:p>
        </w:tc>
        <w:tc>
          <w:tcPr>
            <w:tcW w:w="1559" w:type="dxa"/>
          </w:tcPr>
          <w:p w:rsidR="00054828" w:rsidRPr="008E3A14" w:rsidRDefault="00054828" w:rsidP="00306D03">
            <w:pPr>
              <w:spacing w:beforeLines="20" w:before="48" w:afterLines="20" w:after="48"/>
              <w:rPr>
                <w:sz w:val="20"/>
                <w:szCs w:val="20"/>
                <w:highlight w:val="yellow"/>
              </w:rPr>
            </w:pPr>
            <w:r w:rsidRPr="002031EA">
              <w:rPr>
                <w:sz w:val="20"/>
                <w:szCs w:val="20"/>
              </w:rPr>
              <w:t>1 </w:t>
            </w:r>
            <w:r w:rsidR="0083368C">
              <w:rPr>
                <w:sz w:val="20"/>
                <w:szCs w:val="20"/>
              </w:rPr>
              <w:t>July 2019</w:t>
            </w:r>
            <w:r w:rsidRPr="002031EA">
              <w:rPr>
                <w:sz w:val="20"/>
                <w:szCs w:val="20"/>
                <w:vertAlign w:val="superscript"/>
              </w:rPr>
              <w:t>**</w:t>
            </w:r>
          </w:p>
        </w:tc>
        <w:tc>
          <w:tcPr>
            <w:tcW w:w="1559" w:type="dxa"/>
            <w:tcBorders>
              <w:right w:val="single" w:sz="4" w:space="0" w:color="auto"/>
            </w:tcBorders>
          </w:tcPr>
          <w:p w:rsidR="00054828" w:rsidRPr="009A437A" w:rsidRDefault="008F0A2A" w:rsidP="0085259D">
            <w:pPr>
              <w:spacing w:beforeLines="20" w:before="48" w:afterLines="20" w:after="48"/>
              <w:rPr>
                <w:sz w:val="20"/>
                <w:szCs w:val="20"/>
              </w:rPr>
            </w:pPr>
            <w:r>
              <w:rPr>
                <w:sz w:val="20"/>
                <w:szCs w:val="20"/>
              </w:rPr>
              <w:t>see clause 3.1</w:t>
            </w:r>
            <w:r w:rsidR="002031EA">
              <w:rPr>
                <w:sz w:val="20"/>
                <w:szCs w:val="20"/>
              </w:rPr>
              <w:t>.2</w:t>
            </w:r>
          </w:p>
        </w:tc>
      </w:tr>
      <w:tr w:rsidR="00054828" w:rsidRPr="009A437A" w:rsidTr="00E621EB">
        <w:tc>
          <w:tcPr>
            <w:tcW w:w="3114" w:type="dxa"/>
            <w:tcBorders>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Light omnibus</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MD</w:t>
            </w:r>
          </w:p>
        </w:tc>
        <w:tc>
          <w:tcPr>
            <w:tcW w:w="1134" w:type="dxa"/>
          </w:tcPr>
          <w:p w:rsidR="00054828" w:rsidRPr="009A437A" w:rsidRDefault="00054828" w:rsidP="00054828">
            <w:pPr>
              <w:spacing w:beforeLines="20" w:before="48" w:afterLines="20" w:after="48"/>
              <w:rPr>
                <w:sz w:val="20"/>
                <w:szCs w:val="20"/>
              </w:rPr>
            </w:pPr>
            <w:r w:rsidRPr="009A437A">
              <w:rPr>
                <w:sz w:val="20"/>
                <w:szCs w:val="20"/>
              </w:rPr>
              <w:t>M2</w:t>
            </w:r>
          </w:p>
        </w:tc>
        <w:tc>
          <w:tcPr>
            <w:tcW w:w="1559" w:type="dxa"/>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left w:val="single" w:sz="4" w:space="0" w:color="auto"/>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Heavy omnibus</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ME</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M3</w:t>
            </w:r>
          </w:p>
        </w:tc>
        <w:tc>
          <w:tcPr>
            <w:tcW w:w="1559"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top w:val="single" w:sz="4" w:space="0" w:color="auto"/>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Light goods vehicle</w:t>
            </w:r>
          </w:p>
        </w:tc>
        <w:tc>
          <w:tcPr>
            <w:tcW w:w="1134" w:type="dxa"/>
            <w:tcBorders>
              <w:top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134" w:type="dxa"/>
            <w:tcBorders>
              <w:top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N1</w:t>
            </w:r>
          </w:p>
        </w:tc>
        <w:tc>
          <w:tcPr>
            <w:tcW w:w="1559" w:type="dxa"/>
            <w:tcBorders>
              <w:top w:val="single" w:sz="4" w:space="0" w:color="auto"/>
            </w:tcBorders>
          </w:tcPr>
          <w:p w:rsidR="00054828" w:rsidRPr="008E3A14" w:rsidRDefault="00054828" w:rsidP="00306D03">
            <w:pPr>
              <w:spacing w:beforeLines="20" w:before="48" w:afterLines="20" w:after="48"/>
              <w:rPr>
                <w:sz w:val="20"/>
                <w:szCs w:val="20"/>
                <w:highlight w:val="yellow"/>
              </w:rPr>
            </w:pPr>
            <w:r w:rsidRPr="002031EA">
              <w:rPr>
                <w:sz w:val="20"/>
                <w:szCs w:val="20"/>
              </w:rPr>
              <w:t>1 </w:t>
            </w:r>
            <w:r w:rsidR="0083368C">
              <w:rPr>
                <w:sz w:val="20"/>
                <w:szCs w:val="20"/>
              </w:rPr>
              <w:t>July 2019</w:t>
            </w:r>
            <w:r w:rsidRPr="002031EA">
              <w:rPr>
                <w:sz w:val="20"/>
                <w:szCs w:val="20"/>
                <w:vertAlign w:val="superscript"/>
              </w:rPr>
              <w:t>**</w:t>
            </w:r>
          </w:p>
        </w:tc>
        <w:tc>
          <w:tcPr>
            <w:tcW w:w="1559" w:type="dxa"/>
            <w:tcBorders>
              <w:top w:val="single" w:sz="4" w:space="0" w:color="auto"/>
              <w:right w:val="single" w:sz="4" w:space="0" w:color="auto"/>
            </w:tcBorders>
          </w:tcPr>
          <w:p w:rsidR="00054828" w:rsidRPr="009A437A" w:rsidRDefault="008F0A2A" w:rsidP="0085259D">
            <w:pPr>
              <w:spacing w:beforeLines="20" w:before="48" w:afterLines="20" w:after="48"/>
              <w:rPr>
                <w:sz w:val="20"/>
                <w:szCs w:val="20"/>
              </w:rPr>
            </w:pPr>
            <w:r>
              <w:rPr>
                <w:sz w:val="20"/>
                <w:szCs w:val="20"/>
              </w:rPr>
              <w:t>see clause 3.1</w:t>
            </w:r>
            <w:r w:rsidR="002031EA">
              <w:rPr>
                <w:sz w:val="20"/>
                <w:szCs w:val="20"/>
              </w:rPr>
              <w:t>.2</w:t>
            </w:r>
          </w:p>
        </w:tc>
      </w:tr>
      <w:tr w:rsidR="00054828" w:rsidRPr="009A437A" w:rsidTr="00E621EB">
        <w:tc>
          <w:tcPr>
            <w:tcW w:w="3114" w:type="dxa"/>
            <w:tcBorders>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Medium goods vehicle</w:t>
            </w:r>
          </w:p>
        </w:tc>
        <w:tc>
          <w:tcPr>
            <w:tcW w:w="1134" w:type="dxa"/>
          </w:tcPr>
          <w:p w:rsidR="00054828" w:rsidRPr="009A437A" w:rsidRDefault="00054828" w:rsidP="00054828">
            <w:pPr>
              <w:spacing w:beforeLines="20" w:before="48" w:afterLines="20" w:after="48"/>
              <w:rPr>
                <w:sz w:val="20"/>
                <w:szCs w:val="20"/>
              </w:rPr>
            </w:pPr>
            <w:r w:rsidRPr="009A437A">
              <w:rPr>
                <w:sz w:val="20"/>
                <w:szCs w:val="20"/>
              </w:rPr>
              <w:t>NB</w:t>
            </w:r>
          </w:p>
        </w:tc>
        <w:tc>
          <w:tcPr>
            <w:tcW w:w="1134" w:type="dxa"/>
          </w:tcPr>
          <w:p w:rsidR="00054828" w:rsidRPr="009A437A" w:rsidRDefault="00054828" w:rsidP="00054828">
            <w:pPr>
              <w:spacing w:beforeLines="20" w:before="48" w:afterLines="20" w:after="48"/>
              <w:rPr>
                <w:sz w:val="20"/>
                <w:szCs w:val="20"/>
              </w:rPr>
            </w:pPr>
            <w:r w:rsidRPr="009A437A">
              <w:rPr>
                <w:sz w:val="20"/>
                <w:szCs w:val="20"/>
              </w:rPr>
              <w:t>N2</w:t>
            </w:r>
          </w:p>
        </w:tc>
        <w:tc>
          <w:tcPr>
            <w:tcW w:w="1559" w:type="dxa"/>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left w:val="single" w:sz="4" w:space="0" w:color="auto"/>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Heavy goods vehicle</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NC</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N3</w:t>
            </w:r>
          </w:p>
        </w:tc>
        <w:tc>
          <w:tcPr>
            <w:tcW w:w="1559"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top w:val="single" w:sz="4" w:space="0" w:color="auto"/>
              <w:left w:val="single" w:sz="4" w:space="0" w:color="auto"/>
              <w:bottom w:val="nil"/>
            </w:tcBorders>
          </w:tcPr>
          <w:p w:rsidR="00054828" w:rsidRPr="009A437A" w:rsidRDefault="00054828" w:rsidP="00054828">
            <w:pPr>
              <w:spacing w:beforeLines="20" w:before="48" w:afterLines="20" w:after="48"/>
              <w:rPr>
                <w:sz w:val="20"/>
                <w:szCs w:val="20"/>
              </w:rPr>
            </w:pPr>
            <w:r w:rsidRPr="009A437A">
              <w:rPr>
                <w:sz w:val="20"/>
                <w:szCs w:val="20"/>
              </w:rPr>
              <w:t>Very light trailer</w:t>
            </w:r>
          </w:p>
        </w:tc>
        <w:tc>
          <w:tcPr>
            <w:tcW w:w="1134" w:type="dxa"/>
            <w:tcBorders>
              <w:top w:val="single" w:sz="4" w:space="0" w:color="auto"/>
              <w:bottom w:val="nil"/>
            </w:tcBorders>
          </w:tcPr>
          <w:p w:rsidR="00054828" w:rsidRPr="009A437A" w:rsidRDefault="00054828" w:rsidP="00054828">
            <w:pPr>
              <w:spacing w:beforeLines="20" w:before="48" w:afterLines="20" w:after="48"/>
              <w:rPr>
                <w:sz w:val="20"/>
                <w:szCs w:val="20"/>
              </w:rPr>
            </w:pPr>
            <w:r w:rsidRPr="009A437A">
              <w:rPr>
                <w:sz w:val="20"/>
                <w:szCs w:val="20"/>
              </w:rPr>
              <w:t>TA</w:t>
            </w:r>
          </w:p>
        </w:tc>
        <w:tc>
          <w:tcPr>
            <w:tcW w:w="1134" w:type="dxa"/>
            <w:tcBorders>
              <w:top w:val="single" w:sz="4" w:space="0" w:color="auto"/>
              <w:bottom w:val="nil"/>
            </w:tcBorders>
          </w:tcPr>
          <w:p w:rsidR="00054828" w:rsidRPr="009A437A" w:rsidRDefault="00054828" w:rsidP="00054828">
            <w:pPr>
              <w:spacing w:beforeLines="20" w:before="48" w:afterLines="20" w:after="48"/>
              <w:rPr>
                <w:sz w:val="20"/>
                <w:szCs w:val="20"/>
              </w:rPr>
            </w:pPr>
            <w:r w:rsidRPr="009A437A">
              <w:rPr>
                <w:sz w:val="20"/>
                <w:szCs w:val="20"/>
              </w:rPr>
              <w:t>O1</w:t>
            </w:r>
          </w:p>
        </w:tc>
        <w:tc>
          <w:tcPr>
            <w:tcW w:w="1559" w:type="dxa"/>
            <w:tcBorders>
              <w:top w:val="single" w:sz="4" w:space="0" w:color="auto"/>
              <w:bottom w:val="nil"/>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top w:val="single" w:sz="4" w:space="0" w:color="auto"/>
              <w:bottom w:val="nil"/>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top w:val="nil"/>
              <w:left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Light trailer</w:t>
            </w:r>
          </w:p>
        </w:tc>
        <w:tc>
          <w:tcPr>
            <w:tcW w:w="1134" w:type="dxa"/>
            <w:tcBorders>
              <w:top w:val="nil"/>
            </w:tcBorders>
          </w:tcPr>
          <w:p w:rsidR="00054828" w:rsidRPr="009A437A" w:rsidRDefault="00054828" w:rsidP="00054828">
            <w:pPr>
              <w:spacing w:beforeLines="20" w:before="48" w:afterLines="20" w:after="48"/>
              <w:rPr>
                <w:sz w:val="20"/>
                <w:szCs w:val="20"/>
              </w:rPr>
            </w:pPr>
            <w:r w:rsidRPr="009A437A">
              <w:rPr>
                <w:sz w:val="20"/>
                <w:szCs w:val="20"/>
              </w:rPr>
              <w:t>TB</w:t>
            </w:r>
          </w:p>
        </w:tc>
        <w:tc>
          <w:tcPr>
            <w:tcW w:w="1134" w:type="dxa"/>
            <w:tcBorders>
              <w:top w:val="nil"/>
            </w:tcBorders>
          </w:tcPr>
          <w:p w:rsidR="00054828" w:rsidRPr="009A437A" w:rsidRDefault="00054828" w:rsidP="00054828">
            <w:pPr>
              <w:spacing w:beforeLines="20" w:before="48" w:afterLines="20" w:after="48"/>
              <w:rPr>
                <w:sz w:val="20"/>
                <w:szCs w:val="20"/>
              </w:rPr>
            </w:pPr>
            <w:r w:rsidRPr="009A437A">
              <w:rPr>
                <w:sz w:val="20"/>
                <w:szCs w:val="20"/>
              </w:rPr>
              <w:t>O2</w:t>
            </w:r>
          </w:p>
        </w:tc>
        <w:tc>
          <w:tcPr>
            <w:tcW w:w="1559" w:type="dxa"/>
            <w:tcBorders>
              <w:top w:val="nil"/>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top w:val="nil"/>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left w:val="single" w:sz="4" w:space="0" w:color="auto"/>
              <w:bottom w:val="nil"/>
            </w:tcBorders>
          </w:tcPr>
          <w:p w:rsidR="00054828" w:rsidRPr="009A437A" w:rsidRDefault="00054828" w:rsidP="00054828">
            <w:pPr>
              <w:spacing w:beforeLines="20" w:before="48" w:afterLines="20" w:after="48"/>
              <w:rPr>
                <w:sz w:val="20"/>
                <w:szCs w:val="20"/>
              </w:rPr>
            </w:pPr>
            <w:r w:rsidRPr="009A437A">
              <w:rPr>
                <w:sz w:val="20"/>
                <w:szCs w:val="20"/>
              </w:rPr>
              <w:t>Medium trailer</w:t>
            </w:r>
          </w:p>
        </w:tc>
        <w:tc>
          <w:tcPr>
            <w:tcW w:w="1134" w:type="dxa"/>
            <w:tcBorders>
              <w:bottom w:val="nil"/>
            </w:tcBorders>
          </w:tcPr>
          <w:p w:rsidR="00054828" w:rsidRPr="009A437A" w:rsidRDefault="00054828" w:rsidP="00054828">
            <w:pPr>
              <w:spacing w:beforeLines="20" w:before="48" w:afterLines="20" w:after="48"/>
              <w:rPr>
                <w:sz w:val="20"/>
                <w:szCs w:val="20"/>
              </w:rPr>
            </w:pPr>
            <w:r w:rsidRPr="009A437A">
              <w:rPr>
                <w:sz w:val="20"/>
                <w:szCs w:val="20"/>
              </w:rPr>
              <w:t>TC</w:t>
            </w:r>
          </w:p>
        </w:tc>
        <w:tc>
          <w:tcPr>
            <w:tcW w:w="1134" w:type="dxa"/>
            <w:tcBorders>
              <w:bottom w:val="nil"/>
            </w:tcBorders>
          </w:tcPr>
          <w:p w:rsidR="00054828" w:rsidRPr="009A437A" w:rsidRDefault="00054828" w:rsidP="00054828">
            <w:pPr>
              <w:spacing w:beforeLines="20" w:before="48" w:afterLines="20" w:after="48"/>
              <w:rPr>
                <w:sz w:val="20"/>
                <w:szCs w:val="20"/>
              </w:rPr>
            </w:pPr>
            <w:r w:rsidRPr="009A437A">
              <w:rPr>
                <w:sz w:val="20"/>
                <w:szCs w:val="20"/>
              </w:rPr>
              <w:t>O3</w:t>
            </w:r>
          </w:p>
        </w:tc>
        <w:tc>
          <w:tcPr>
            <w:tcW w:w="1559" w:type="dxa"/>
            <w:tcBorders>
              <w:bottom w:val="nil"/>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bottom w:val="nil"/>
              <w:right w:val="single" w:sz="4" w:space="0" w:color="auto"/>
            </w:tcBorders>
          </w:tcPr>
          <w:p w:rsidR="00054828" w:rsidRPr="009A437A" w:rsidRDefault="00054828" w:rsidP="00054828">
            <w:pPr>
              <w:spacing w:beforeLines="20" w:before="48" w:afterLines="20" w:after="48"/>
              <w:rPr>
                <w:sz w:val="20"/>
                <w:szCs w:val="20"/>
              </w:rPr>
            </w:pPr>
          </w:p>
        </w:tc>
      </w:tr>
      <w:tr w:rsidR="00054828" w:rsidRPr="009A437A" w:rsidTr="00E621EB">
        <w:tc>
          <w:tcPr>
            <w:tcW w:w="3114" w:type="dxa"/>
            <w:tcBorders>
              <w:left w:val="single" w:sz="4" w:space="0" w:color="auto"/>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Heavy trailer</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TD</w:t>
            </w:r>
          </w:p>
        </w:tc>
        <w:tc>
          <w:tcPr>
            <w:tcW w:w="1134"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O4</w:t>
            </w:r>
          </w:p>
        </w:tc>
        <w:tc>
          <w:tcPr>
            <w:tcW w:w="1559" w:type="dxa"/>
            <w:tcBorders>
              <w:bottom w:val="single" w:sz="4" w:space="0" w:color="auto"/>
            </w:tcBorders>
          </w:tcPr>
          <w:p w:rsidR="00054828" w:rsidRPr="009A437A" w:rsidRDefault="00054828" w:rsidP="00054828">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054828" w:rsidRPr="009A437A" w:rsidRDefault="00054828" w:rsidP="00054828">
            <w:pPr>
              <w:spacing w:beforeLines="20" w:before="48" w:afterLines="20" w:after="48"/>
              <w:rPr>
                <w:sz w:val="20"/>
                <w:szCs w:val="20"/>
              </w:rPr>
            </w:pPr>
          </w:p>
        </w:tc>
      </w:tr>
    </w:tbl>
    <w:p w:rsidR="00346979" w:rsidRDefault="00346979" w:rsidP="00A77D31">
      <w:pPr>
        <w:rPr>
          <w:snapToGrid w:val="0"/>
        </w:rPr>
      </w:pPr>
      <w:bookmarkStart w:id="13" w:name="_DEFINITIONS"/>
      <w:bookmarkStart w:id="14" w:name="_Toc141156721"/>
      <w:bookmarkEnd w:id="13"/>
    </w:p>
    <w:p w:rsidR="00A02F83" w:rsidRPr="004D3016" w:rsidRDefault="00B34D81" w:rsidP="00A1103A">
      <w:pPr>
        <w:pStyle w:val="Clauseheading"/>
        <w:rPr>
          <w:snapToGrid w:val="0"/>
        </w:rPr>
      </w:pPr>
      <w:r>
        <w:rPr>
          <w:snapToGrid w:val="0"/>
        </w:rPr>
        <w:br w:type="page"/>
      </w:r>
      <w:bookmarkStart w:id="15" w:name="_Toc490125461"/>
      <w:r w:rsidR="00A02F83" w:rsidRPr="004D3016">
        <w:rPr>
          <w:snapToGrid w:val="0"/>
        </w:rPr>
        <w:lastRenderedPageBreak/>
        <w:t>DEFINITIONS</w:t>
      </w:r>
      <w:bookmarkEnd w:id="14"/>
      <w:bookmarkEnd w:id="15"/>
    </w:p>
    <w:p w:rsidR="00AF22DE" w:rsidRPr="00173A33" w:rsidRDefault="00AF22DE" w:rsidP="00F038A7">
      <w:pPr>
        <w:pStyle w:val="Subclause"/>
        <w:ind w:right="849"/>
        <w:rPr>
          <w:snapToGrid w:val="0"/>
        </w:rPr>
      </w:pPr>
      <w:bookmarkStart w:id="16" w:name="_Toc141156722"/>
      <w:r w:rsidRPr="00173A33">
        <w:rPr>
          <w:snapToGrid w:val="0"/>
        </w:rPr>
        <w:t>For vehicle categories, definitions and meanings used in this standard, refer to:</w:t>
      </w:r>
    </w:p>
    <w:p w:rsidR="00AF22DE" w:rsidRPr="00173A33" w:rsidRDefault="00AF22DE" w:rsidP="00213030">
      <w:pPr>
        <w:pStyle w:val="Subsubclause"/>
        <w:rPr>
          <w:snapToGrid w:val="0"/>
        </w:rPr>
      </w:pPr>
      <w:r w:rsidRPr="00173A33">
        <w:rPr>
          <w:snapToGrid w:val="0"/>
        </w:rPr>
        <w:t>Definitions in Appendix A of this standard or the</w:t>
      </w:r>
      <w:r w:rsidR="006F692D">
        <w:rPr>
          <w:snapToGrid w:val="0"/>
        </w:rPr>
        <w:t xml:space="preserve"> alternative standard</w:t>
      </w:r>
      <w:r w:rsidR="00036D35">
        <w:rPr>
          <w:snapToGrid w:val="0"/>
        </w:rPr>
        <w:t>s</w:t>
      </w:r>
      <w:r w:rsidR="006F692D">
        <w:rPr>
          <w:snapToGrid w:val="0"/>
        </w:rPr>
        <w:t xml:space="preserve"> at clause </w:t>
      </w:r>
      <w:r w:rsidR="00587314">
        <w:rPr>
          <w:snapToGrid w:val="0"/>
        </w:rPr>
        <w:t>7</w:t>
      </w:r>
      <w:r w:rsidRPr="00173A33">
        <w:rPr>
          <w:snapToGrid w:val="0"/>
        </w:rPr>
        <w:t>; and where there is no conflict</w:t>
      </w:r>
    </w:p>
    <w:p w:rsidR="00AF22DE" w:rsidRPr="00173A33" w:rsidRDefault="00AF22DE" w:rsidP="00213030">
      <w:pPr>
        <w:pStyle w:val="Subsubclause"/>
        <w:rPr>
          <w:snapToGrid w:val="0"/>
        </w:rPr>
      </w:pPr>
      <w:r w:rsidRPr="00173A33">
        <w:rPr>
          <w:snapToGrid w:val="0"/>
        </w:rPr>
        <w:t>Vehicle Standard (Australian Design Rule Definitions and Vehicle Categories) 2005.</w:t>
      </w:r>
    </w:p>
    <w:p w:rsidR="00A02F83" w:rsidRPr="00173A33" w:rsidRDefault="00A02F83" w:rsidP="00A1103A">
      <w:pPr>
        <w:pStyle w:val="Clauseheading"/>
        <w:rPr>
          <w:snapToGrid w:val="0"/>
        </w:rPr>
      </w:pPr>
      <w:bookmarkStart w:id="17" w:name="_REQUIREMENTS"/>
      <w:bookmarkStart w:id="18" w:name="_Toc490125462"/>
      <w:bookmarkEnd w:id="17"/>
      <w:r w:rsidRPr="00173A33">
        <w:rPr>
          <w:snapToGrid w:val="0"/>
        </w:rPr>
        <w:t>REQUIREMENTS</w:t>
      </w:r>
      <w:bookmarkEnd w:id="16"/>
      <w:bookmarkEnd w:id="18"/>
    </w:p>
    <w:p w:rsidR="004B4594" w:rsidRPr="004B4594" w:rsidRDefault="00A02F83" w:rsidP="00F038A7">
      <w:pPr>
        <w:pStyle w:val="Subclause"/>
        <w:ind w:right="849"/>
        <w:rPr>
          <w:snapToGrid w:val="0"/>
        </w:rPr>
      </w:pPr>
      <w:r w:rsidRPr="00F519DF">
        <w:rPr>
          <w:snapToGrid w:val="0"/>
        </w:rPr>
        <w:t xml:space="preserve">Vehicles </w:t>
      </w:r>
      <w:r w:rsidR="0066570D" w:rsidRPr="00F519DF">
        <w:rPr>
          <w:snapToGrid w:val="0"/>
          <w:lang w:val="en-AU"/>
        </w:rPr>
        <w:t>must be equipped</w:t>
      </w:r>
      <w:r w:rsidRPr="00F519DF">
        <w:rPr>
          <w:snapToGrid w:val="0"/>
        </w:rPr>
        <w:t xml:space="preserve"> with </w:t>
      </w:r>
      <w:r w:rsidR="0066570D" w:rsidRPr="00F519DF">
        <w:rPr>
          <w:snapToGrid w:val="0"/>
          <w:lang w:val="en-AU"/>
        </w:rPr>
        <w:t xml:space="preserve">a Brake Assist System meeting </w:t>
      </w:r>
      <w:r w:rsidRPr="00F519DF">
        <w:rPr>
          <w:snapToGrid w:val="0"/>
        </w:rPr>
        <w:t>the requirements of Appendix A</w:t>
      </w:r>
      <w:r w:rsidR="00532A95" w:rsidRPr="00F519DF">
        <w:rPr>
          <w:snapToGrid w:val="0"/>
          <w:lang w:val="en-AU"/>
        </w:rPr>
        <w:t>,</w:t>
      </w:r>
      <w:r w:rsidRPr="00173A33">
        <w:rPr>
          <w:snapToGrid w:val="0"/>
        </w:rPr>
        <w:t xml:space="preserve"> </w:t>
      </w:r>
      <w:r w:rsidR="00327470">
        <w:rPr>
          <w:snapToGrid w:val="0"/>
          <w:lang w:val="en-AU"/>
        </w:rPr>
        <w:t xml:space="preserve">except </w:t>
      </w:r>
      <w:r w:rsidRPr="00173A33">
        <w:rPr>
          <w:snapToGrid w:val="0"/>
        </w:rPr>
        <w:t xml:space="preserve">as varied by </w:t>
      </w:r>
      <w:r w:rsidR="00542910">
        <w:rPr>
          <w:snapToGrid w:val="0"/>
        </w:rPr>
        <w:t>clause</w:t>
      </w:r>
      <w:r w:rsidR="00062758" w:rsidRPr="00173A33">
        <w:rPr>
          <w:snapToGrid w:val="0"/>
        </w:rPr>
        <w:t xml:space="preserve"> 6</w:t>
      </w:r>
      <w:r w:rsidRPr="00173A33">
        <w:rPr>
          <w:snapToGrid w:val="0"/>
        </w:rPr>
        <w:t xml:space="preserve"> Exemptions and Alternative Procedures.</w:t>
      </w:r>
    </w:p>
    <w:p w:rsidR="004B4594" w:rsidRDefault="004B4594" w:rsidP="00306D03">
      <w:pPr>
        <w:pStyle w:val="Subclause"/>
        <w:keepNext/>
        <w:ind w:right="851"/>
        <w:rPr>
          <w:snapToGrid w:val="0"/>
        </w:rPr>
      </w:pPr>
      <w:r>
        <w:rPr>
          <w:snapToGrid w:val="0"/>
        </w:rPr>
        <w:t>“Approval Authority” must be read as “</w:t>
      </w:r>
      <w:r w:rsidRPr="002031EA">
        <w:rPr>
          <w:i/>
          <w:snapToGrid w:val="0"/>
        </w:rPr>
        <w:t>Administrator of Vehicle Standards</w:t>
      </w:r>
      <w:r>
        <w:rPr>
          <w:snapToGrid w:val="0"/>
        </w:rPr>
        <w:t xml:space="preserve">” (as defined in the </w:t>
      </w:r>
      <w:r w:rsidRPr="002031EA">
        <w:rPr>
          <w:i/>
          <w:iCs/>
        </w:rPr>
        <w:t>Motor Vehicle Standards Act 1989</w:t>
      </w:r>
      <w:r w:rsidRPr="004B4594">
        <w:rPr>
          <w:iCs/>
        </w:rPr>
        <w:t>).</w:t>
      </w:r>
    </w:p>
    <w:p w:rsidR="00625FC3" w:rsidRPr="00625FC3" w:rsidRDefault="00A02F83" w:rsidP="00625FC3">
      <w:pPr>
        <w:pStyle w:val="Subclause"/>
        <w:ind w:right="849"/>
        <w:rPr>
          <w:snapToGrid w:val="0"/>
        </w:rPr>
      </w:pPr>
      <w:r w:rsidRPr="00625FC3">
        <w:rPr>
          <w:snapToGrid w:val="0"/>
        </w:rPr>
        <w:t>“</w:t>
      </w:r>
      <w:r w:rsidR="005F280F" w:rsidRPr="00625FC3">
        <w:rPr>
          <w:snapToGrid w:val="0"/>
        </w:rPr>
        <w:t>T</w:t>
      </w:r>
      <w:r w:rsidR="002D5F8B" w:rsidRPr="00625FC3">
        <w:rPr>
          <w:snapToGrid w:val="0"/>
        </w:rPr>
        <w:t>echnical S</w:t>
      </w:r>
      <w:r w:rsidRPr="00625FC3">
        <w:rPr>
          <w:snapToGrid w:val="0"/>
        </w:rPr>
        <w:t>ervice”</w:t>
      </w:r>
      <w:r w:rsidR="005F280F" w:rsidRPr="00625FC3">
        <w:rPr>
          <w:snapToGrid w:val="0"/>
        </w:rPr>
        <w:t xml:space="preserve"> must be read as “</w:t>
      </w:r>
      <w:r w:rsidR="005F280F" w:rsidRPr="00625FC3">
        <w:rPr>
          <w:i/>
          <w:snapToGrid w:val="0"/>
        </w:rPr>
        <w:t>M</w:t>
      </w:r>
      <w:r w:rsidRPr="00625FC3">
        <w:rPr>
          <w:i/>
          <w:snapToGrid w:val="0"/>
        </w:rPr>
        <w:t>anufacturer</w:t>
      </w:r>
      <w:r w:rsidRPr="00625FC3">
        <w:rPr>
          <w:snapToGrid w:val="0"/>
        </w:rPr>
        <w:t>”.</w:t>
      </w:r>
      <w:bookmarkStart w:id="19" w:name="_EXEMPTIONS_AND_ALTERNATIVE"/>
      <w:bookmarkStart w:id="20" w:name="_Toc141156723"/>
      <w:bookmarkEnd w:id="19"/>
    </w:p>
    <w:p w:rsidR="00A02F83" w:rsidRPr="00625FC3" w:rsidRDefault="00A02F83" w:rsidP="00A1103A">
      <w:pPr>
        <w:pStyle w:val="Clauseheading"/>
        <w:rPr>
          <w:snapToGrid w:val="0"/>
        </w:rPr>
      </w:pPr>
      <w:bookmarkStart w:id="21" w:name="_Toc490125463"/>
      <w:r w:rsidRPr="00625FC3">
        <w:rPr>
          <w:snapToGrid w:val="0"/>
        </w:rPr>
        <w:t>EXEMPTIONS AND ALTERNATIVE PROCEDURES</w:t>
      </w:r>
      <w:bookmarkEnd w:id="20"/>
      <w:bookmarkEnd w:id="21"/>
    </w:p>
    <w:p w:rsidR="00A02F83" w:rsidRPr="00173A33" w:rsidRDefault="00A02F83" w:rsidP="00F038A7">
      <w:pPr>
        <w:pStyle w:val="Subclause"/>
        <w:ind w:right="849"/>
        <w:rPr>
          <w:snapToGrid w:val="0"/>
        </w:rPr>
      </w:pPr>
      <w:r w:rsidRPr="00173A33">
        <w:rPr>
          <w:snapToGrid w:val="0"/>
        </w:rPr>
        <w:t>Compliance with the following parts, s</w:t>
      </w:r>
      <w:r w:rsidR="00625FC3">
        <w:rPr>
          <w:snapToGrid w:val="0"/>
        </w:rPr>
        <w:t>ections and annexes of Appendix </w:t>
      </w:r>
      <w:r w:rsidRPr="00173A33">
        <w:rPr>
          <w:snapToGrid w:val="0"/>
        </w:rPr>
        <w:t>A is not required for the purposes of this standard:</w:t>
      </w:r>
    </w:p>
    <w:p w:rsidR="00A02F83" w:rsidRPr="00173A33" w:rsidRDefault="00A02F83" w:rsidP="00F038A7">
      <w:pPr>
        <w:tabs>
          <w:tab w:val="left" w:pos="2880"/>
        </w:tabs>
        <w:spacing w:before="40" w:after="40"/>
        <w:ind w:left="570" w:right="849" w:firstLine="870"/>
        <w:jc w:val="both"/>
        <w:rPr>
          <w:snapToGrid w:val="0"/>
        </w:rPr>
      </w:pPr>
      <w:r w:rsidRPr="00173A33">
        <w:rPr>
          <w:snapToGrid w:val="0"/>
        </w:rPr>
        <w:t xml:space="preserve">Section 3 </w:t>
      </w:r>
      <w:r w:rsidRPr="00173A33">
        <w:rPr>
          <w:snapToGrid w:val="0"/>
        </w:rPr>
        <w:tab/>
        <w:t>Application for approval</w:t>
      </w:r>
    </w:p>
    <w:p w:rsidR="00A02F83" w:rsidRPr="00173A33" w:rsidRDefault="00A02F83" w:rsidP="00F038A7">
      <w:pPr>
        <w:tabs>
          <w:tab w:val="left" w:pos="2880"/>
        </w:tabs>
        <w:spacing w:before="40" w:after="40"/>
        <w:ind w:left="570" w:right="849" w:firstLine="870"/>
        <w:jc w:val="both"/>
        <w:rPr>
          <w:snapToGrid w:val="0"/>
        </w:rPr>
      </w:pPr>
      <w:r w:rsidRPr="00173A33">
        <w:rPr>
          <w:snapToGrid w:val="0"/>
        </w:rPr>
        <w:t xml:space="preserve">Section </w:t>
      </w:r>
      <w:r w:rsidR="00341A8A">
        <w:rPr>
          <w:snapToGrid w:val="0"/>
        </w:rPr>
        <w:t>4</w:t>
      </w:r>
      <w:r w:rsidRPr="00173A33">
        <w:rPr>
          <w:snapToGrid w:val="0"/>
        </w:rPr>
        <w:tab/>
        <w:t>Approval</w:t>
      </w:r>
    </w:p>
    <w:p w:rsidR="00A02F83" w:rsidRPr="00173A33" w:rsidRDefault="00A02F83" w:rsidP="00F038A7">
      <w:pPr>
        <w:tabs>
          <w:tab w:val="left" w:pos="2880"/>
        </w:tabs>
        <w:spacing w:before="40" w:after="40"/>
        <w:ind w:left="2880" w:right="849" w:hanging="1440"/>
        <w:jc w:val="both"/>
        <w:rPr>
          <w:snapToGrid w:val="0"/>
        </w:rPr>
      </w:pPr>
      <w:r w:rsidRPr="00173A33">
        <w:rPr>
          <w:snapToGrid w:val="0"/>
        </w:rPr>
        <w:t xml:space="preserve">Section </w:t>
      </w:r>
      <w:r w:rsidR="00D94C8D">
        <w:rPr>
          <w:snapToGrid w:val="0"/>
        </w:rPr>
        <w:t>10</w:t>
      </w:r>
      <w:r w:rsidRPr="00173A33">
        <w:rPr>
          <w:snapToGrid w:val="0"/>
        </w:rPr>
        <w:tab/>
      </w:r>
      <w:r w:rsidR="00D94C8D" w:rsidRPr="00D94C8D">
        <w:rPr>
          <w:lang w:val="en-US"/>
        </w:rPr>
        <w:t xml:space="preserve">Modification of vehicle type or </w:t>
      </w:r>
      <w:r w:rsidR="00F23052">
        <w:rPr>
          <w:lang w:val="en-US"/>
        </w:rPr>
        <w:t>braking</w:t>
      </w:r>
      <w:r w:rsidR="00D94C8D" w:rsidRPr="00D94C8D">
        <w:rPr>
          <w:lang w:val="en-US"/>
        </w:rPr>
        <w:t xml:space="preserve"> system and extension of approval</w:t>
      </w:r>
    </w:p>
    <w:p w:rsidR="00A02F83" w:rsidRPr="00173A33" w:rsidRDefault="00D94C8D" w:rsidP="00F038A7">
      <w:pPr>
        <w:tabs>
          <w:tab w:val="left" w:pos="2880"/>
        </w:tabs>
        <w:spacing w:before="40" w:after="40"/>
        <w:ind w:left="570" w:right="849" w:firstLine="870"/>
        <w:jc w:val="both"/>
        <w:rPr>
          <w:snapToGrid w:val="0"/>
        </w:rPr>
      </w:pPr>
      <w:r>
        <w:rPr>
          <w:snapToGrid w:val="0"/>
        </w:rPr>
        <w:t>Section 11</w:t>
      </w:r>
      <w:r w:rsidR="00A02F83" w:rsidRPr="00173A33">
        <w:rPr>
          <w:snapToGrid w:val="0"/>
        </w:rPr>
        <w:t xml:space="preserve"> </w:t>
      </w:r>
      <w:r w:rsidR="00A02F83" w:rsidRPr="00173A33">
        <w:rPr>
          <w:snapToGrid w:val="0"/>
        </w:rPr>
        <w:tab/>
      </w:r>
      <w:r w:rsidR="00341A8A" w:rsidRPr="00F66A4E">
        <w:rPr>
          <w:lang w:val="en-US"/>
        </w:rPr>
        <w:t>Conformity of production</w:t>
      </w:r>
    </w:p>
    <w:p w:rsidR="00A02F83" w:rsidRDefault="006D2CCB" w:rsidP="00F038A7">
      <w:pPr>
        <w:tabs>
          <w:tab w:val="left" w:pos="2880"/>
        </w:tabs>
        <w:spacing w:before="40" w:after="40"/>
        <w:ind w:left="2880" w:right="849" w:hanging="1440"/>
        <w:jc w:val="both"/>
        <w:rPr>
          <w:snapToGrid w:val="0"/>
        </w:rPr>
      </w:pPr>
      <w:r w:rsidRPr="00173A33">
        <w:rPr>
          <w:snapToGrid w:val="0"/>
        </w:rPr>
        <w:t xml:space="preserve">Section </w:t>
      </w:r>
      <w:r w:rsidR="00D94C8D">
        <w:rPr>
          <w:snapToGrid w:val="0"/>
        </w:rPr>
        <w:t>12</w:t>
      </w:r>
      <w:r w:rsidRPr="00173A33">
        <w:rPr>
          <w:snapToGrid w:val="0"/>
        </w:rPr>
        <w:t xml:space="preserve"> </w:t>
      </w:r>
      <w:r w:rsidR="0089587D" w:rsidRPr="00173A33">
        <w:rPr>
          <w:snapToGrid w:val="0"/>
        </w:rPr>
        <w:tab/>
      </w:r>
      <w:r w:rsidR="00341A8A" w:rsidRPr="00F66A4E">
        <w:rPr>
          <w:lang w:val="en-US"/>
        </w:rPr>
        <w:t>Penalties for non-conformity of production</w:t>
      </w:r>
    </w:p>
    <w:p w:rsidR="00A02F83" w:rsidRDefault="00D94C8D" w:rsidP="00F038A7">
      <w:pPr>
        <w:tabs>
          <w:tab w:val="left" w:pos="2880"/>
        </w:tabs>
        <w:spacing w:before="40" w:after="40"/>
        <w:ind w:left="570" w:right="849" w:firstLine="870"/>
        <w:jc w:val="both"/>
        <w:rPr>
          <w:snapToGrid w:val="0"/>
        </w:rPr>
      </w:pPr>
      <w:r>
        <w:rPr>
          <w:snapToGrid w:val="0"/>
        </w:rPr>
        <w:t>Section 13</w:t>
      </w:r>
      <w:r w:rsidR="00A02F83">
        <w:rPr>
          <w:snapToGrid w:val="0"/>
        </w:rPr>
        <w:t xml:space="preserve"> </w:t>
      </w:r>
      <w:r w:rsidR="00A02F83">
        <w:rPr>
          <w:snapToGrid w:val="0"/>
        </w:rPr>
        <w:tab/>
      </w:r>
      <w:r w:rsidR="00341A8A" w:rsidRPr="00F66A4E">
        <w:rPr>
          <w:lang w:val="en-US"/>
        </w:rPr>
        <w:t>Production definit</w:t>
      </w:r>
      <w:r w:rsidR="00205FD3">
        <w:rPr>
          <w:lang w:val="en-US"/>
        </w:rPr>
        <w:t>iv</w:t>
      </w:r>
      <w:r w:rsidR="00341A8A" w:rsidRPr="00F66A4E">
        <w:rPr>
          <w:lang w:val="en-US"/>
        </w:rPr>
        <w:t>ely discontinued</w:t>
      </w:r>
    </w:p>
    <w:p w:rsidR="00587314" w:rsidRDefault="00A02F83" w:rsidP="00F038A7">
      <w:pPr>
        <w:tabs>
          <w:tab w:val="left" w:pos="2880"/>
        </w:tabs>
        <w:spacing w:before="40" w:after="40"/>
        <w:ind w:left="2835" w:right="849" w:hanging="1395"/>
        <w:jc w:val="both"/>
        <w:rPr>
          <w:lang w:val="en-US"/>
        </w:rPr>
      </w:pPr>
      <w:r>
        <w:rPr>
          <w:snapToGrid w:val="0"/>
        </w:rPr>
        <w:t>Section 1</w:t>
      </w:r>
      <w:r w:rsidR="00D94C8D">
        <w:rPr>
          <w:snapToGrid w:val="0"/>
        </w:rPr>
        <w:t>4</w:t>
      </w:r>
      <w:r>
        <w:rPr>
          <w:snapToGrid w:val="0"/>
        </w:rPr>
        <w:t xml:space="preserve"> </w:t>
      </w:r>
      <w:r w:rsidR="005D1992">
        <w:rPr>
          <w:snapToGrid w:val="0"/>
        </w:rPr>
        <w:tab/>
      </w:r>
      <w:r w:rsidR="00341A8A" w:rsidRPr="00F66A4E">
        <w:rPr>
          <w:lang w:val="en-US"/>
        </w:rPr>
        <w:t>Names and addresses of Techni</w:t>
      </w:r>
      <w:r w:rsidR="00341A8A">
        <w:rPr>
          <w:lang w:val="en-US"/>
        </w:rPr>
        <w:t>cal Services responsible for</w:t>
      </w:r>
      <w:r w:rsidR="00341A8A">
        <w:rPr>
          <w:lang w:val="en-US"/>
        </w:rPr>
        <w:tab/>
      </w:r>
      <w:r w:rsidR="00341A8A" w:rsidRPr="00F66A4E">
        <w:rPr>
          <w:lang w:val="en-US"/>
        </w:rPr>
        <w:t>conducting approval tests, and of Type Approval Authorities</w:t>
      </w:r>
    </w:p>
    <w:p w:rsidR="00A02F83" w:rsidRPr="006D2CCB" w:rsidRDefault="00A02F83" w:rsidP="00F038A7">
      <w:pPr>
        <w:tabs>
          <w:tab w:val="left" w:pos="2880"/>
        </w:tabs>
        <w:spacing w:before="40" w:after="40"/>
        <w:ind w:left="570" w:right="849" w:firstLine="870"/>
        <w:jc w:val="both"/>
        <w:rPr>
          <w:snapToGrid w:val="0"/>
        </w:rPr>
      </w:pPr>
      <w:r w:rsidRPr="006D2CCB">
        <w:rPr>
          <w:snapToGrid w:val="0"/>
        </w:rPr>
        <w:t>Annexes</w:t>
      </w:r>
    </w:p>
    <w:p w:rsidR="00A02F83" w:rsidRPr="00173A33" w:rsidRDefault="00A02F83" w:rsidP="00F038A7">
      <w:pPr>
        <w:tabs>
          <w:tab w:val="left" w:pos="1134"/>
          <w:tab w:val="left" w:pos="6511"/>
          <w:tab w:val="left" w:pos="7702"/>
        </w:tabs>
        <w:spacing w:before="40" w:after="40"/>
        <w:ind w:left="2880" w:right="849" w:hanging="1440"/>
        <w:jc w:val="both"/>
      </w:pPr>
      <w:r w:rsidRPr="00545FBA">
        <w:t>Annex 1</w:t>
      </w:r>
      <w:r w:rsidRPr="004D3016">
        <w:tab/>
      </w:r>
      <w:r w:rsidR="001925FC" w:rsidRPr="00545FBA">
        <w:t>Communication</w:t>
      </w:r>
    </w:p>
    <w:p w:rsidR="00A02F83" w:rsidRDefault="00A02F83" w:rsidP="00F038A7">
      <w:pPr>
        <w:tabs>
          <w:tab w:val="left" w:pos="1134"/>
          <w:tab w:val="left" w:pos="6511"/>
          <w:tab w:val="left" w:pos="7702"/>
        </w:tabs>
        <w:spacing w:before="40" w:after="40"/>
        <w:ind w:left="2880" w:right="849" w:hanging="1440"/>
        <w:jc w:val="both"/>
      </w:pPr>
      <w:r w:rsidRPr="00545FBA">
        <w:t>Annex 2</w:t>
      </w:r>
      <w:r w:rsidR="00545FBA">
        <w:tab/>
      </w:r>
      <w:r w:rsidRPr="00173A33">
        <w:t>Arrangement of</w:t>
      </w:r>
      <w:r w:rsidR="001925FC">
        <w:t xml:space="preserve"> the</w:t>
      </w:r>
      <w:r w:rsidRPr="00173A33">
        <w:t xml:space="preserve"> approval mark</w:t>
      </w:r>
    </w:p>
    <w:p w:rsidR="008868FF" w:rsidRDefault="008868FF" w:rsidP="00F038A7">
      <w:pPr>
        <w:tabs>
          <w:tab w:val="left" w:pos="1134"/>
          <w:tab w:val="left" w:pos="6511"/>
          <w:tab w:val="left" w:pos="7702"/>
        </w:tabs>
        <w:spacing w:before="40" w:after="40"/>
        <w:ind w:left="2880" w:right="849" w:hanging="1440"/>
        <w:jc w:val="both"/>
      </w:pPr>
    </w:p>
    <w:p w:rsidR="008868FF" w:rsidRPr="00173A33" w:rsidRDefault="008868FF" w:rsidP="008868FF">
      <w:pPr>
        <w:pStyle w:val="Subclause"/>
      </w:pPr>
      <w:r>
        <w:rPr>
          <w:lang w:val="en-AU"/>
        </w:rPr>
        <w:t xml:space="preserve">Category MB, MC and NA vehicles may, as an alternative to the requirement for ABS in Appendix A, paragraph 5.1, be equipped with an </w:t>
      </w:r>
      <w:r w:rsidRPr="008868FF">
        <w:rPr>
          <w:i/>
          <w:lang w:val="en-AU"/>
        </w:rPr>
        <w:t>‘Antilock System’</w:t>
      </w:r>
      <w:r>
        <w:rPr>
          <w:lang w:val="en-AU"/>
        </w:rPr>
        <w:t xml:space="preserve"> meeting the requirements of ADR 3</w:t>
      </w:r>
      <w:r w:rsidRPr="0074739D">
        <w:rPr>
          <w:lang w:val="en-AU"/>
        </w:rPr>
        <w:t>5/</w:t>
      </w:r>
      <w:r w:rsidR="005B5E48" w:rsidRPr="0074739D">
        <w:rPr>
          <w:lang w:val="en-AU"/>
        </w:rPr>
        <w:t>…</w:t>
      </w:r>
    </w:p>
    <w:p w:rsidR="00A02F83" w:rsidRPr="004D3016" w:rsidRDefault="00B34D81" w:rsidP="00A1103A">
      <w:pPr>
        <w:pStyle w:val="Clauseheading"/>
        <w:rPr>
          <w:snapToGrid w:val="0"/>
        </w:rPr>
      </w:pPr>
      <w:bookmarkStart w:id="22" w:name="_ALTERNATIVE_STANDARDS"/>
      <w:bookmarkStart w:id="23" w:name="_Toc141156724"/>
      <w:bookmarkEnd w:id="22"/>
      <w:r>
        <w:rPr>
          <w:snapToGrid w:val="0"/>
        </w:rPr>
        <w:br w:type="page"/>
      </w:r>
      <w:bookmarkStart w:id="24" w:name="_Toc490125464"/>
      <w:r w:rsidR="00A02F83" w:rsidRPr="004D3016">
        <w:rPr>
          <w:snapToGrid w:val="0"/>
        </w:rPr>
        <w:lastRenderedPageBreak/>
        <w:t>ALTERNATIVE STANDARDS</w:t>
      </w:r>
      <w:bookmarkEnd w:id="23"/>
      <w:bookmarkEnd w:id="24"/>
    </w:p>
    <w:p w:rsidR="002A34FB" w:rsidRPr="002A34FB" w:rsidRDefault="0082271A" w:rsidP="00F038A7">
      <w:pPr>
        <w:pStyle w:val="Subclause"/>
        <w:ind w:right="849"/>
      </w:pPr>
      <w:r w:rsidRPr="001040E8">
        <w:rPr>
          <w:snapToGrid w:val="0"/>
          <w:lang w:val="en-AU"/>
        </w:rPr>
        <w:t>For vehicles equipped with a Brake Assist S</w:t>
      </w:r>
      <w:r w:rsidR="006700EA" w:rsidRPr="001040E8">
        <w:rPr>
          <w:snapToGrid w:val="0"/>
          <w:lang w:val="en-AU"/>
        </w:rPr>
        <w:t>ystem,</w:t>
      </w:r>
      <w:r w:rsidR="006700EA">
        <w:rPr>
          <w:snapToGrid w:val="0"/>
          <w:lang w:val="en-AU"/>
        </w:rPr>
        <w:t xml:space="preserve"> t</w:t>
      </w:r>
      <w:r w:rsidR="00A02F83" w:rsidRPr="00782F3B">
        <w:rPr>
          <w:snapToGrid w:val="0"/>
        </w:rPr>
        <w:t xml:space="preserve">he technical requirements </w:t>
      </w:r>
      <w:r w:rsidR="00BA3C9B" w:rsidRPr="00782F3B">
        <w:rPr>
          <w:snapToGrid w:val="0"/>
        </w:rPr>
        <w:t>of</w:t>
      </w:r>
      <w:r w:rsidR="00A02F83" w:rsidRPr="00782F3B">
        <w:rPr>
          <w:snapToGrid w:val="0"/>
        </w:rPr>
        <w:t xml:space="preserve"> the United Nations Regulation No. </w:t>
      </w:r>
      <w:r w:rsidR="001062AF" w:rsidRPr="00FE788F">
        <w:rPr>
          <w:snapToGrid w:val="0"/>
        </w:rPr>
        <w:t>1</w:t>
      </w:r>
      <w:r w:rsidR="00BE044D">
        <w:rPr>
          <w:snapToGrid w:val="0"/>
        </w:rPr>
        <w:t>39</w:t>
      </w:r>
      <w:r w:rsidR="00A02F83" w:rsidRPr="00782F3B">
        <w:rPr>
          <w:snapToGrid w:val="0"/>
        </w:rPr>
        <w:t xml:space="preserve"> – </w:t>
      </w:r>
      <w:r w:rsidR="009F10C0" w:rsidRPr="00782F3B">
        <w:rPr>
          <w:snapToGrid w:val="0"/>
        </w:rPr>
        <w:t xml:space="preserve">UNIFORM PROVISIONS CONCERNING THE APPROVAL OF </w:t>
      </w:r>
      <w:r w:rsidR="009F10C0">
        <w:rPr>
          <w:snapToGrid w:val="0"/>
        </w:rPr>
        <w:t>PASSENGER CARS</w:t>
      </w:r>
      <w:r w:rsidR="009F10C0" w:rsidRPr="00782F3B">
        <w:rPr>
          <w:snapToGrid w:val="0"/>
        </w:rPr>
        <w:t xml:space="preserve"> WITH REGARD TO </w:t>
      </w:r>
      <w:r w:rsidR="00BE044D">
        <w:rPr>
          <w:snapToGrid w:val="0"/>
        </w:rPr>
        <w:t>BRAKE ASSIST</w:t>
      </w:r>
      <w:r w:rsidR="009F10C0">
        <w:rPr>
          <w:snapToGrid w:val="0"/>
        </w:rPr>
        <w:t xml:space="preserve"> SYSTEMS</w:t>
      </w:r>
      <w:r w:rsidR="00BE044D">
        <w:rPr>
          <w:snapToGrid w:val="0"/>
        </w:rPr>
        <w:t xml:space="preserve"> (BAS)</w:t>
      </w:r>
      <w:r w:rsidR="00A02F83" w:rsidRPr="00782F3B">
        <w:rPr>
          <w:snapToGrid w:val="0"/>
        </w:rPr>
        <w:t xml:space="preserve">, </w:t>
      </w:r>
      <w:r w:rsidR="00205FD3">
        <w:rPr>
          <w:snapToGrid w:val="0"/>
        </w:rPr>
        <w:t>incorporating the 00 series of amendments, are</w:t>
      </w:r>
      <w:r w:rsidR="00A02F83" w:rsidRPr="00782F3B">
        <w:rPr>
          <w:snapToGrid w:val="0"/>
        </w:rPr>
        <w:t xml:space="preserve"> deemed to be equivalent to the technical requirements of this standard</w:t>
      </w:r>
      <w:r w:rsidR="00A84725" w:rsidRPr="00782F3B">
        <w:rPr>
          <w:snapToGrid w:val="0"/>
        </w:rPr>
        <w:t>.</w:t>
      </w:r>
    </w:p>
    <w:p w:rsidR="00A02F83" w:rsidRDefault="00A02F83" w:rsidP="00A02F83">
      <w:pPr>
        <w:pStyle w:val="applicabilitytable"/>
        <w:spacing w:before="40" w:after="40"/>
        <w:rPr>
          <w:lang w:val="en-AU"/>
        </w:rPr>
      </w:pPr>
    </w:p>
    <w:p w:rsidR="003455D1" w:rsidRDefault="003455D1" w:rsidP="00756020">
      <w:pPr>
        <w:pStyle w:val="Subclause"/>
        <w:numPr>
          <w:ilvl w:val="0"/>
          <w:numId w:val="0"/>
        </w:numPr>
        <w:sectPr w:rsidR="003455D1" w:rsidSect="00A66359">
          <w:headerReference w:type="even" r:id="rId14"/>
          <w:headerReference w:type="default" r:id="rId15"/>
          <w:footerReference w:type="even" r:id="rId16"/>
          <w:headerReference w:type="first" r:id="rId17"/>
          <w:footerReference w:type="first" r:id="rId18"/>
          <w:pgSz w:w="11906" w:h="16838" w:code="9"/>
          <w:pgMar w:top="1134" w:right="851" w:bottom="1985" w:left="1701" w:header="709" w:footer="709" w:gutter="0"/>
          <w:paperSrc w:first="15" w:other="15"/>
          <w:cols w:space="720"/>
          <w:noEndnote/>
          <w:docGrid w:linePitch="326"/>
        </w:sectPr>
      </w:pPr>
    </w:p>
    <w:p w:rsidR="00637945" w:rsidRPr="0024029D" w:rsidRDefault="00637945" w:rsidP="00A1103A">
      <w:pPr>
        <w:pStyle w:val="AppendixHeading"/>
        <w:outlineLvl w:val="0"/>
      </w:pPr>
      <w:bookmarkStart w:id="25" w:name="_APPENDIX_A"/>
      <w:bookmarkStart w:id="26" w:name="_Toc490125465"/>
      <w:bookmarkEnd w:id="25"/>
      <w:r w:rsidRPr="0024029D">
        <w:lastRenderedPageBreak/>
        <w:t>APPENDIX A</w:t>
      </w:r>
      <w:bookmarkEnd w:id="26"/>
    </w:p>
    <w:p w:rsidR="0024029D" w:rsidRPr="0024029D" w:rsidRDefault="0024029D" w:rsidP="00A1103A">
      <w:pPr>
        <w:pStyle w:val="RegHeading2"/>
        <w:outlineLvl w:val="9"/>
      </w:pPr>
      <w:bookmarkStart w:id="27" w:name="_Toc340666199"/>
      <w:bookmarkStart w:id="28" w:name="_Toc340745062"/>
      <w:bookmarkStart w:id="29" w:name="_Toc375215014"/>
      <w:r w:rsidRPr="0024029D">
        <w:t>Agreement</w:t>
      </w:r>
      <w:bookmarkEnd w:id="27"/>
      <w:bookmarkEnd w:id="28"/>
      <w:bookmarkEnd w:id="29"/>
    </w:p>
    <w:p w:rsidR="0024029D" w:rsidRPr="0024029D" w:rsidRDefault="0024029D" w:rsidP="00A1103A">
      <w:pPr>
        <w:pStyle w:val="RegHeading3"/>
        <w:outlineLvl w:val="9"/>
      </w:pPr>
      <w:r w:rsidRPr="0024029D">
        <w:t>Concerning the Adoption of Uniform Technical Prescriptions for Wheeled Vehicles, Equipment and Parts which can be Fitted and/or be Used on Wheeled Vehicles and the Conditions for Reciprocal Recognition of Approvals Granted on the Basis of these Prescriptions</w:t>
      </w:r>
      <w:r w:rsidRPr="0024029D">
        <w:footnoteReference w:customMarkFollows="1" w:id="2"/>
        <w:t>*</w:t>
      </w:r>
    </w:p>
    <w:p w:rsidR="006B05DD" w:rsidRPr="0024029D" w:rsidRDefault="006B05DD" w:rsidP="00A1103A">
      <w:pPr>
        <w:pStyle w:val="RegText2cm"/>
      </w:pPr>
      <w:r w:rsidRPr="0024029D">
        <w:t>(Revision 2, including the amendments which entered into force on 16 October 1995)</w:t>
      </w:r>
    </w:p>
    <w:p w:rsidR="0024029D" w:rsidRPr="00AD235B" w:rsidRDefault="0024029D" w:rsidP="00A1103A">
      <w:pPr>
        <w:pStyle w:val="DefaultCentred"/>
      </w:pPr>
      <w:r>
        <w:tab/>
      </w:r>
      <w:r>
        <w:tab/>
      </w:r>
    </w:p>
    <w:p w:rsidR="0024029D" w:rsidRDefault="0024029D" w:rsidP="00A1103A">
      <w:pPr>
        <w:tabs>
          <w:tab w:val="center" w:pos="4734"/>
        </w:tabs>
        <w:spacing w:after="120"/>
        <w:jc w:val="center"/>
        <w:rPr>
          <w:b/>
          <w:bCs/>
          <w:sz w:val="22"/>
          <w:szCs w:val="22"/>
          <w:u w:val="single"/>
          <w:lang w:val="en-GB" w:eastAsia="en-US"/>
        </w:rPr>
      </w:pPr>
    </w:p>
    <w:p w:rsidR="0024029D" w:rsidRPr="0024029D" w:rsidRDefault="0024029D" w:rsidP="00A1103A">
      <w:pPr>
        <w:pStyle w:val="RegHeading3"/>
        <w:outlineLvl w:val="9"/>
      </w:pPr>
      <w:r w:rsidRPr="0024029D">
        <w:t>Addendum 138 – Regulation No. 139</w:t>
      </w:r>
    </w:p>
    <w:p w:rsidR="0024029D" w:rsidRDefault="0024029D" w:rsidP="00A1103A">
      <w:pPr>
        <w:tabs>
          <w:tab w:val="center" w:pos="4734"/>
        </w:tabs>
        <w:jc w:val="both"/>
        <w:rPr>
          <w:b/>
          <w:sz w:val="22"/>
          <w:szCs w:val="22"/>
          <w:lang w:val="en-GB" w:eastAsia="en-US"/>
        </w:rPr>
      </w:pPr>
    </w:p>
    <w:p w:rsidR="0024029D" w:rsidRPr="0024029D" w:rsidRDefault="0024029D" w:rsidP="00A1103A">
      <w:pPr>
        <w:pStyle w:val="RegHeading4"/>
      </w:pPr>
      <w:r w:rsidRPr="0024029D">
        <w:t>Incorporating by the Department of Infrastructure and Regional Development all valid text up to:</w:t>
      </w:r>
    </w:p>
    <w:p w:rsidR="0024029D" w:rsidRDefault="0024029D" w:rsidP="00A1103A">
      <w:pPr>
        <w:pStyle w:val="Default"/>
        <w:tabs>
          <w:tab w:val="left" w:pos="851"/>
        </w:tabs>
        <w:ind w:left="306" w:right="1134"/>
      </w:pPr>
    </w:p>
    <w:p w:rsidR="0024029D" w:rsidRDefault="0024029D" w:rsidP="00A1103A">
      <w:pPr>
        <w:pStyle w:val="RegText2cm"/>
        <w:spacing w:after="0"/>
      </w:pPr>
      <w:r>
        <w:t>00 series of amendments - Date of entry into force: 22</w:t>
      </w:r>
      <w:r w:rsidRPr="00FE788F">
        <w:t xml:space="preserve"> January </w:t>
      </w:r>
      <w:r>
        <w:t>2017</w:t>
      </w:r>
    </w:p>
    <w:p w:rsidR="0024029D" w:rsidRDefault="0024029D" w:rsidP="00A1103A">
      <w:pPr>
        <w:tabs>
          <w:tab w:val="left" w:pos="851"/>
          <w:tab w:val="center" w:pos="4734"/>
        </w:tabs>
        <w:ind w:left="306" w:right="1134"/>
        <w:jc w:val="both"/>
        <w:rPr>
          <w:b/>
          <w:sz w:val="22"/>
          <w:szCs w:val="22"/>
          <w:lang w:val="en-GB" w:eastAsia="en-US"/>
        </w:rPr>
      </w:pPr>
    </w:p>
    <w:p w:rsidR="008E4272" w:rsidRPr="006B05DD" w:rsidRDefault="008E4272" w:rsidP="00A1103A">
      <w:pPr>
        <w:tabs>
          <w:tab w:val="left" w:pos="851"/>
          <w:tab w:val="center" w:pos="4734"/>
        </w:tabs>
        <w:ind w:left="306" w:right="1134"/>
        <w:jc w:val="both"/>
        <w:rPr>
          <w:b/>
          <w:sz w:val="22"/>
          <w:szCs w:val="22"/>
          <w:lang w:val="en-GB" w:eastAsia="en-US"/>
        </w:rPr>
      </w:pPr>
    </w:p>
    <w:p w:rsidR="0092090A" w:rsidRDefault="0092090A" w:rsidP="00A1103A">
      <w:pPr>
        <w:tabs>
          <w:tab w:val="left" w:pos="851"/>
        </w:tabs>
        <w:spacing w:after="120"/>
        <w:ind w:left="306" w:right="1134"/>
        <w:jc w:val="both"/>
        <w:rPr>
          <w:b/>
          <w:caps/>
          <w:sz w:val="22"/>
          <w:szCs w:val="22"/>
          <w:lang w:val="en-GB" w:eastAsia="en-US"/>
        </w:rPr>
      </w:pPr>
    </w:p>
    <w:p w:rsidR="0092090A" w:rsidRDefault="0092090A" w:rsidP="00A1103A">
      <w:pPr>
        <w:tabs>
          <w:tab w:val="left" w:pos="851"/>
        </w:tabs>
        <w:spacing w:after="120"/>
        <w:ind w:left="306" w:right="1134"/>
        <w:jc w:val="both"/>
        <w:rPr>
          <w:b/>
          <w:caps/>
          <w:sz w:val="22"/>
          <w:szCs w:val="22"/>
          <w:lang w:val="en-GB" w:eastAsia="en-US"/>
        </w:rPr>
      </w:pPr>
    </w:p>
    <w:p w:rsidR="0092090A" w:rsidRDefault="0092090A" w:rsidP="00A1103A">
      <w:pPr>
        <w:tabs>
          <w:tab w:val="left" w:pos="851"/>
        </w:tabs>
        <w:spacing w:after="120"/>
        <w:ind w:left="306" w:right="1134"/>
        <w:jc w:val="both"/>
        <w:rPr>
          <w:b/>
          <w:caps/>
          <w:sz w:val="22"/>
          <w:szCs w:val="22"/>
          <w:lang w:val="en-GB" w:eastAsia="en-US"/>
        </w:rPr>
      </w:pPr>
    </w:p>
    <w:p w:rsidR="0092090A" w:rsidRDefault="0092090A" w:rsidP="00A1103A">
      <w:pPr>
        <w:tabs>
          <w:tab w:val="left" w:pos="851"/>
        </w:tabs>
        <w:spacing w:after="120"/>
        <w:ind w:left="306" w:right="1134"/>
        <w:jc w:val="both"/>
        <w:rPr>
          <w:b/>
          <w:caps/>
          <w:sz w:val="22"/>
          <w:szCs w:val="22"/>
          <w:lang w:val="en-GB" w:eastAsia="en-US"/>
        </w:rPr>
      </w:pPr>
    </w:p>
    <w:p w:rsidR="0024029D" w:rsidRPr="00CD432E" w:rsidRDefault="0024029D" w:rsidP="00A1103A">
      <w:pPr>
        <w:pStyle w:val="RegHeading3"/>
        <w:outlineLvl w:val="9"/>
      </w:pPr>
      <w:r w:rsidRPr="00CD432E">
        <w:t>Uniform provisions concerning the approval of passenger cars with regard to Brake Assist Systems (BAS)</w:t>
      </w:r>
    </w:p>
    <w:p w:rsidR="008E4272" w:rsidRPr="00FA7480" w:rsidRDefault="008E4272" w:rsidP="00FA7480">
      <w:pPr>
        <w:autoSpaceDE w:val="0"/>
        <w:jc w:val="center"/>
        <w:rPr>
          <w:b/>
          <w:bCs/>
          <w:sz w:val="22"/>
          <w:szCs w:val="18"/>
          <w:lang w:val="en-GB" w:eastAsia="en-US"/>
        </w:rPr>
        <w:sectPr w:rsidR="008E4272" w:rsidRPr="00FA7480" w:rsidSect="0024029D">
          <w:headerReference w:type="even" r:id="rId19"/>
          <w:headerReference w:type="default" r:id="rId20"/>
          <w:footerReference w:type="default" r:id="rId21"/>
          <w:headerReference w:type="first" r:id="rId22"/>
          <w:pgSz w:w="11906" w:h="16838" w:code="9"/>
          <w:pgMar w:top="1701" w:right="1134" w:bottom="2268" w:left="1134" w:header="964" w:footer="1701" w:gutter="0"/>
          <w:cols w:space="720"/>
          <w:noEndnote/>
          <w:docGrid w:linePitch="326"/>
        </w:sectPr>
      </w:pPr>
    </w:p>
    <w:p w:rsidR="006B0550" w:rsidRPr="0012674F" w:rsidRDefault="006B0550" w:rsidP="006B0550">
      <w:pPr>
        <w:pStyle w:val="HChG"/>
        <w:ind w:left="0" w:firstLine="0"/>
        <w:rPr>
          <w:lang w:val="en-US"/>
        </w:rPr>
      </w:pPr>
      <w:r w:rsidRPr="0012674F">
        <w:rPr>
          <w:lang w:val="en-US"/>
        </w:rPr>
        <w:lastRenderedPageBreak/>
        <w:t xml:space="preserve">Regulation No. </w:t>
      </w:r>
      <w:r w:rsidR="006C48F3">
        <w:rPr>
          <w:lang w:val="en-US"/>
        </w:rPr>
        <w:t>1</w:t>
      </w:r>
      <w:r w:rsidR="008255D1">
        <w:rPr>
          <w:lang w:val="en-US"/>
        </w:rPr>
        <w:t>39</w:t>
      </w:r>
    </w:p>
    <w:p w:rsidR="006B0550" w:rsidRPr="0012674F" w:rsidRDefault="006B0550" w:rsidP="006B0550">
      <w:pPr>
        <w:pStyle w:val="HChG"/>
        <w:rPr>
          <w:lang w:val="en-US"/>
        </w:rPr>
      </w:pPr>
      <w:r w:rsidRPr="0012674F">
        <w:rPr>
          <w:lang w:val="en-US"/>
        </w:rPr>
        <w:tab/>
      </w:r>
      <w:r w:rsidRPr="0012674F">
        <w:rPr>
          <w:lang w:val="en-US"/>
        </w:rPr>
        <w:tab/>
        <w:t xml:space="preserve">Uniform provisions concerning the approval of passenger cars with regard to </w:t>
      </w:r>
      <w:r w:rsidR="007D382D">
        <w:rPr>
          <w:szCs w:val="24"/>
          <w:lang w:val="en-US"/>
        </w:rPr>
        <w:t>Brake Assist</w:t>
      </w:r>
      <w:r w:rsidRPr="00607ABA">
        <w:rPr>
          <w:szCs w:val="24"/>
          <w:lang w:val="en-US"/>
        </w:rPr>
        <w:t xml:space="preserve"> System</w:t>
      </w:r>
      <w:r>
        <w:rPr>
          <w:szCs w:val="24"/>
          <w:lang w:val="en-US"/>
        </w:rPr>
        <w:t>s</w:t>
      </w:r>
      <w:r w:rsidR="007D382D">
        <w:rPr>
          <w:szCs w:val="24"/>
          <w:lang w:val="en-US"/>
        </w:rPr>
        <w:t xml:space="preserve"> (BAS)</w:t>
      </w:r>
    </w:p>
    <w:p w:rsidR="009C7229" w:rsidRPr="00C51D69" w:rsidRDefault="009C7229" w:rsidP="009C7229">
      <w:pPr>
        <w:spacing w:after="120"/>
        <w:rPr>
          <w:sz w:val="28"/>
          <w:szCs w:val="28"/>
          <w:lang w:val="en-US"/>
        </w:rPr>
      </w:pPr>
      <w:r w:rsidRPr="00C51D69">
        <w:rPr>
          <w:sz w:val="28"/>
          <w:szCs w:val="28"/>
          <w:lang w:val="en-US"/>
        </w:rPr>
        <w:t>Contents</w:t>
      </w:r>
    </w:p>
    <w:p w:rsidR="009C7229" w:rsidRPr="00C51D69" w:rsidRDefault="009C7229" w:rsidP="00B4614F">
      <w:pPr>
        <w:tabs>
          <w:tab w:val="right" w:pos="8363"/>
        </w:tabs>
        <w:spacing w:after="120"/>
        <w:ind w:left="284"/>
        <w:rPr>
          <w:sz w:val="20"/>
          <w:szCs w:val="20"/>
          <w:lang w:val="en-US"/>
        </w:rPr>
      </w:pPr>
      <w:r w:rsidRPr="00C51D69">
        <w:rPr>
          <w:i/>
          <w:sz w:val="20"/>
          <w:szCs w:val="20"/>
          <w:lang w:val="en-US"/>
        </w:rPr>
        <w:tab/>
        <w:t>Page</w:t>
      </w:r>
    </w:p>
    <w:p w:rsidR="009C7229" w:rsidRPr="00C51D69" w:rsidRDefault="00384C06" w:rsidP="00B4614F">
      <w:pPr>
        <w:tabs>
          <w:tab w:val="right" w:pos="850"/>
          <w:tab w:val="left" w:pos="1134"/>
          <w:tab w:val="left" w:pos="1500"/>
          <w:tab w:val="left" w:pos="1559"/>
          <w:tab w:val="left" w:leader="dot" w:pos="7229"/>
          <w:tab w:val="right" w:pos="8363"/>
        </w:tabs>
        <w:spacing w:after="120"/>
        <w:rPr>
          <w:sz w:val="20"/>
          <w:szCs w:val="20"/>
          <w:lang w:val="en-US"/>
        </w:rPr>
      </w:pPr>
      <w:r>
        <w:rPr>
          <w:sz w:val="20"/>
          <w:szCs w:val="20"/>
          <w:lang w:val="en-US"/>
        </w:rPr>
        <w:tab/>
        <w:t>1.</w:t>
      </w:r>
      <w:r>
        <w:rPr>
          <w:sz w:val="20"/>
          <w:szCs w:val="20"/>
          <w:lang w:val="en-US"/>
        </w:rPr>
        <w:tab/>
        <w:t>Scope</w:t>
      </w:r>
      <w:r>
        <w:rPr>
          <w:sz w:val="20"/>
          <w:szCs w:val="20"/>
          <w:lang w:val="en-US"/>
        </w:rPr>
        <w:tab/>
      </w:r>
      <w:r>
        <w:rPr>
          <w:sz w:val="20"/>
          <w:szCs w:val="20"/>
          <w:lang w:val="en-US"/>
        </w:rPr>
        <w:tab/>
      </w:r>
      <w:r w:rsidR="001A0D45">
        <w:rPr>
          <w:sz w:val="20"/>
          <w:szCs w:val="20"/>
          <w:lang w:val="en-US"/>
        </w:rPr>
        <w:t>9</w:t>
      </w:r>
    </w:p>
    <w:p w:rsidR="009C7229" w:rsidRPr="00C51D69" w:rsidRDefault="00384C06" w:rsidP="00B4614F">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2.</w:t>
      </w:r>
      <w:r>
        <w:rPr>
          <w:sz w:val="20"/>
          <w:szCs w:val="20"/>
          <w:lang w:val="en-US"/>
        </w:rPr>
        <w:tab/>
        <w:t>Definitions</w:t>
      </w:r>
      <w:r>
        <w:rPr>
          <w:sz w:val="20"/>
          <w:szCs w:val="20"/>
          <w:lang w:val="en-US"/>
        </w:rPr>
        <w:tab/>
      </w:r>
      <w:r>
        <w:rPr>
          <w:sz w:val="20"/>
          <w:szCs w:val="20"/>
          <w:lang w:val="en-US"/>
        </w:rPr>
        <w:tab/>
      </w:r>
      <w:r w:rsidR="001A0D45">
        <w:rPr>
          <w:sz w:val="20"/>
          <w:szCs w:val="20"/>
          <w:lang w:val="en-US"/>
        </w:rPr>
        <w:t>9</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GB"/>
        </w:rPr>
      </w:pPr>
      <w:r w:rsidRPr="00C51D69">
        <w:rPr>
          <w:sz w:val="20"/>
          <w:szCs w:val="20"/>
          <w:lang w:val="en-US"/>
        </w:rPr>
        <w:tab/>
        <w:t>3.</w:t>
      </w:r>
      <w:r w:rsidRPr="00C51D69">
        <w:rPr>
          <w:sz w:val="20"/>
          <w:szCs w:val="20"/>
          <w:lang w:val="en-US"/>
        </w:rPr>
        <w:tab/>
        <w:t>Application for</w:t>
      </w:r>
      <w:r w:rsidR="00384C06">
        <w:rPr>
          <w:sz w:val="20"/>
          <w:szCs w:val="20"/>
          <w:lang w:val="en-US"/>
        </w:rPr>
        <w:t xml:space="preserve"> approval</w:t>
      </w:r>
      <w:r w:rsidR="00384C06">
        <w:rPr>
          <w:sz w:val="20"/>
          <w:szCs w:val="20"/>
          <w:lang w:val="en-US"/>
        </w:rPr>
        <w:tab/>
      </w:r>
      <w:r w:rsidR="00384C06">
        <w:rPr>
          <w:sz w:val="20"/>
          <w:szCs w:val="20"/>
          <w:lang w:val="en-US"/>
        </w:rPr>
        <w:tab/>
      </w:r>
      <w:r w:rsidR="001A0D45">
        <w:rPr>
          <w:sz w:val="20"/>
          <w:szCs w:val="20"/>
          <w:lang w:val="en-US"/>
        </w:rPr>
        <w:t>10</w:t>
      </w:r>
    </w:p>
    <w:p w:rsidR="009C7229" w:rsidRPr="00C51D69" w:rsidRDefault="00384C06" w:rsidP="00B4614F">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4.</w:t>
      </w:r>
      <w:r>
        <w:rPr>
          <w:sz w:val="20"/>
          <w:szCs w:val="20"/>
          <w:lang w:val="en-US"/>
        </w:rPr>
        <w:tab/>
        <w:t>Approval</w:t>
      </w:r>
      <w:r>
        <w:rPr>
          <w:sz w:val="20"/>
          <w:szCs w:val="20"/>
          <w:lang w:val="en-US"/>
        </w:rPr>
        <w:tab/>
      </w:r>
      <w:r>
        <w:rPr>
          <w:sz w:val="20"/>
          <w:szCs w:val="20"/>
          <w:lang w:val="en-US"/>
        </w:rPr>
        <w:tab/>
      </w:r>
      <w:r>
        <w:rPr>
          <w:sz w:val="20"/>
          <w:szCs w:val="20"/>
          <w:lang w:val="en-US"/>
        </w:rPr>
        <w:tab/>
      </w:r>
      <w:r w:rsidR="001A0D45">
        <w:rPr>
          <w:sz w:val="20"/>
          <w:szCs w:val="20"/>
          <w:lang w:val="en-US"/>
        </w:rPr>
        <w:t>10</w:t>
      </w:r>
    </w:p>
    <w:p w:rsidR="009C7229" w:rsidRPr="00C51D69" w:rsidRDefault="001A0D45" w:rsidP="00B4614F">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5.</w:t>
      </w:r>
      <w:r>
        <w:rPr>
          <w:sz w:val="20"/>
          <w:szCs w:val="20"/>
          <w:lang w:val="en-US"/>
        </w:rPr>
        <w:tab/>
        <w:t xml:space="preserve">General requirements </w:t>
      </w:r>
      <w:r>
        <w:rPr>
          <w:sz w:val="20"/>
          <w:szCs w:val="20"/>
          <w:lang w:val="en-US"/>
        </w:rPr>
        <w:tab/>
      </w:r>
      <w:r>
        <w:rPr>
          <w:sz w:val="20"/>
          <w:szCs w:val="20"/>
          <w:lang w:val="en-US"/>
        </w:rPr>
        <w:tab/>
        <w:t>11</w:t>
      </w:r>
    </w:p>
    <w:p w:rsidR="009C7229" w:rsidRPr="00C51D69" w:rsidRDefault="00384C06" w:rsidP="00B4614F">
      <w:pPr>
        <w:tabs>
          <w:tab w:val="right" w:pos="850"/>
          <w:tab w:val="left" w:pos="1134"/>
          <w:tab w:val="left" w:pos="1500"/>
          <w:tab w:val="left" w:pos="1559"/>
          <w:tab w:val="left" w:leader="dot" w:pos="7229"/>
          <w:tab w:val="right" w:pos="8363"/>
        </w:tabs>
        <w:spacing w:after="120"/>
        <w:rPr>
          <w:sz w:val="20"/>
          <w:szCs w:val="20"/>
          <w:lang w:val="en-US"/>
        </w:rPr>
      </w:pPr>
      <w:r>
        <w:rPr>
          <w:sz w:val="20"/>
          <w:szCs w:val="20"/>
          <w:lang w:val="en-US"/>
        </w:rPr>
        <w:tab/>
        <w:t>6.</w:t>
      </w:r>
      <w:r>
        <w:rPr>
          <w:sz w:val="20"/>
          <w:szCs w:val="20"/>
          <w:lang w:val="en-US"/>
        </w:rPr>
        <w:tab/>
        <w:t xml:space="preserve">Functional requirements </w:t>
      </w:r>
      <w:r>
        <w:rPr>
          <w:sz w:val="20"/>
          <w:szCs w:val="20"/>
          <w:lang w:val="en-US"/>
        </w:rPr>
        <w:tab/>
      </w:r>
      <w:r>
        <w:rPr>
          <w:sz w:val="20"/>
          <w:szCs w:val="20"/>
          <w:lang w:val="en-US"/>
        </w:rPr>
        <w:tab/>
        <w:t>1</w:t>
      </w:r>
      <w:r w:rsidR="001A0D45">
        <w:rPr>
          <w:sz w:val="20"/>
          <w:szCs w:val="20"/>
          <w:lang w:val="en-US"/>
        </w:rPr>
        <w:t>2</w:t>
      </w:r>
    </w:p>
    <w:p w:rsidR="009C7229" w:rsidRPr="00C51D69" w:rsidRDefault="009C7229" w:rsidP="00B4614F">
      <w:pPr>
        <w:tabs>
          <w:tab w:val="right" w:pos="850"/>
          <w:tab w:val="left" w:pos="1134"/>
          <w:tab w:val="left" w:pos="1500"/>
          <w:tab w:val="left" w:pos="1559"/>
          <w:tab w:val="left" w:leader="dot" w:pos="7229"/>
          <w:tab w:val="right" w:pos="8363"/>
        </w:tabs>
        <w:spacing w:after="120"/>
        <w:rPr>
          <w:sz w:val="20"/>
          <w:szCs w:val="20"/>
          <w:lang w:val="en-US"/>
        </w:rPr>
      </w:pPr>
      <w:r w:rsidRPr="00C51D69">
        <w:rPr>
          <w:sz w:val="20"/>
          <w:szCs w:val="20"/>
          <w:lang w:val="en-US"/>
        </w:rPr>
        <w:tab/>
      </w:r>
      <w:r w:rsidR="00384C06">
        <w:rPr>
          <w:sz w:val="20"/>
          <w:szCs w:val="20"/>
          <w:lang w:val="en-US"/>
        </w:rPr>
        <w:t>7.</w:t>
      </w:r>
      <w:r w:rsidR="00384C06">
        <w:rPr>
          <w:sz w:val="20"/>
          <w:szCs w:val="20"/>
          <w:lang w:val="en-US"/>
        </w:rPr>
        <w:tab/>
        <w:t xml:space="preserve">General test requirements </w:t>
      </w:r>
      <w:r w:rsidR="00384C06">
        <w:rPr>
          <w:sz w:val="20"/>
          <w:szCs w:val="20"/>
          <w:lang w:val="en-US"/>
        </w:rPr>
        <w:tab/>
      </w:r>
      <w:r w:rsidR="00384C06">
        <w:rPr>
          <w:sz w:val="20"/>
          <w:szCs w:val="20"/>
          <w:lang w:val="en-US"/>
        </w:rPr>
        <w:tab/>
        <w:t>1</w:t>
      </w:r>
      <w:r w:rsidR="001A0D45">
        <w:rPr>
          <w:sz w:val="20"/>
          <w:szCs w:val="20"/>
          <w:lang w:val="en-US"/>
        </w:rPr>
        <w:t>2</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8.</w:t>
      </w:r>
      <w:r w:rsidRPr="00C51D69">
        <w:rPr>
          <w:sz w:val="20"/>
          <w:szCs w:val="20"/>
          <w:lang w:val="en-US"/>
        </w:rPr>
        <w:tab/>
        <w:t>Assessment of the p</w:t>
      </w:r>
      <w:r w:rsidR="00384C06">
        <w:rPr>
          <w:sz w:val="20"/>
          <w:szCs w:val="20"/>
          <w:lang w:val="en-US"/>
        </w:rPr>
        <w:t>resence of a category "A" BAS</w:t>
      </w:r>
      <w:r w:rsidR="00384C06">
        <w:rPr>
          <w:sz w:val="20"/>
          <w:szCs w:val="20"/>
          <w:lang w:val="en-US"/>
        </w:rPr>
        <w:tab/>
      </w:r>
      <w:r w:rsidR="00384C06">
        <w:rPr>
          <w:sz w:val="20"/>
          <w:szCs w:val="20"/>
          <w:lang w:val="en-US"/>
        </w:rPr>
        <w:tab/>
        <w:t>1</w:t>
      </w:r>
      <w:r w:rsidR="001A0D45">
        <w:rPr>
          <w:sz w:val="20"/>
          <w:szCs w:val="20"/>
          <w:lang w:val="en-US"/>
        </w:rPr>
        <w:t>4</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9.</w:t>
      </w:r>
      <w:r w:rsidRPr="00C51D69">
        <w:rPr>
          <w:sz w:val="20"/>
          <w:szCs w:val="20"/>
          <w:lang w:val="en-US"/>
        </w:rPr>
        <w:tab/>
        <w:t>Assessment of the pr</w:t>
      </w:r>
      <w:r w:rsidR="00384C06">
        <w:rPr>
          <w:sz w:val="20"/>
          <w:szCs w:val="20"/>
          <w:lang w:val="en-US"/>
        </w:rPr>
        <w:t>esence of a category "B" BAS</w:t>
      </w:r>
      <w:r w:rsidR="00384C06">
        <w:rPr>
          <w:sz w:val="20"/>
          <w:szCs w:val="20"/>
          <w:lang w:val="en-US"/>
        </w:rPr>
        <w:tab/>
      </w:r>
      <w:r w:rsidR="00384C06">
        <w:rPr>
          <w:sz w:val="20"/>
          <w:szCs w:val="20"/>
          <w:lang w:val="en-US"/>
        </w:rPr>
        <w:tab/>
        <w:t>1</w:t>
      </w:r>
      <w:r w:rsidR="001A0D45">
        <w:rPr>
          <w:sz w:val="20"/>
          <w:szCs w:val="20"/>
          <w:lang w:val="en-US"/>
        </w:rPr>
        <w:t>6</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10.</w:t>
      </w:r>
      <w:r w:rsidRPr="00C51D69">
        <w:rPr>
          <w:sz w:val="20"/>
          <w:szCs w:val="20"/>
          <w:lang w:val="en-US"/>
        </w:rPr>
        <w:tab/>
        <w:t>Modification of vehicle type or braking syst</w:t>
      </w:r>
      <w:r w:rsidR="00384C06">
        <w:rPr>
          <w:sz w:val="20"/>
          <w:szCs w:val="20"/>
          <w:lang w:val="en-US"/>
        </w:rPr>
        <w:t>em and extension of approval</w:t>
      </w:r>
      <w:r w:rsidR="00384C06">
        <w:rPr>
          <w:sz w:val="20"/>
          <w:szCs w:val="20"/>
          <w:lang w:val="en-US"/>
        </w:rPr>
        <w:tab/>
      </w:r>
      <w:r w:rsidR="00384C06">
        <w:rPr>
          <w:sz w:val="20"/>
          <w:szCs w:val="20"/>
          <w:lang w:val="en-US"/>
        </w:rPr>
        <w:tab/>
        <w:t>1</w:t>
      </w:r>
      <w:r w:rsidR="001A0D45">
        <w:rPr>
          <w:sz w:val="20"/>
          <w:szCs w:val="20"/>
          <w:lang w:val="en-US"/>
        </w:rPr>
        <w:t>7</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r>
      <w:r w:rsidR="00384C06">
        <w:rPr>
          <w:sz w:val="20"/>
          <w:szCs w:val="20"/>
          <w:lang w:val="en-US"/>
        </w:rPr>
        <w:t>11.</w:t>
      </w:r>
      <w:r w:rsidR="00384C06">
        <w:rPr>
          <w:sz w:val="20"/>
          <w:szCs w:val="20"/>
          <w:lang w:val="en-US"/>
        </w:rPr>
        <w:tab/>
        <w:t>Conformity of production</w:t>
      </w:r>
      <w:r w:rsidR="00384C06">
        <w:rPr>
          <w:sz w:val="20"/>
          <w:szCs w:val="20"/>
          <w:lang w:val="en-US"/>
        </w:rPr>
        <w:tab/>
      </w:r>
      <w:r w:rsidR="00384C06">
        <w:rPr>
          <w:sz w:val="20"/>
          <w:szCs w:val="20"/>
          <w:lang w:val="en-US"/>
        </w:rPr>
        <w:tab/>
        <w:t>1</w:t>
      </w:r>
      <w:r w:rsidR="001A0D45">
        <w:rPr>
          <w:sz w:val="20"/>
          <w:szCs w:val="20"/>
          <w:lang w:val="en-US"/>
        </w:rPr>
        <w:t>8</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12.</w:t>
      </w:r>
      <w:r w:rsidRPr="00C51D69">
        <w:rPr>
          <w:sz w:val="20"/>
          <w:szCs w:val="20"/>
          <w:lang w:val="en-US"/>
        </w:rPr>
        <w:tab/>
        <w:t xml:space="preserve">Penalties for </w:t>
      </w:r>
      <w:r w:rsidR="00384C06">
        <w:rPr>
          <w:sz w:val="20"/>
          <w:szCs w:val="20"/>
          <w:lang w:val="en-US"/>
        </w:rPr>
        <w:t>non-conformity of production</w:t>
      </w:r>
      <w:r w:rsidR="00384C06">
        <w:rPr>
          <w:sz w:val="20"/>
          <w:szCs w:val="20"/>
          <w:lang w:val="en-US"/>
        </w:rPr>
        <w:tab/>
      </w:r>
      <w:r w:rsidR="00384C06">
        <w:rPr>
          <w:sz w:val="20"/>
          <w:szCs w:val="20"/>
          <w:lang w:val="en-US"/>
        </w:rPr>
        <w:tab/>
        <w:t>1</w:t>
      </w:r>
      <w:r w:rsidR="001A0D45">
        <w:rPr>
          <w:sz w:val="20"/>
          <w:szCs w:val="20"/>
          <w:lang w:val="en-US"/>
        </w:rPr>
        <w:t>8</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13.</w:t>
      </w:r>
      <w:r w:rsidRPr="00C51D69">
        <w:rPr>
          <w:sz w:val="20"/>
          <w:szCs w:val="20"/>
          <w:lang w:val="en-US"/>
        </w:rPr>
        <w:tab/>
        <w:t>Producti</w:t>
      </w:r>
      <w:r w:rsidR="00384C06">
        <w:rPr>
          <w:sz w:val="20"/>
          <w:szCs w:val="20"/>
          <w:lang w:val="en-US"/>
        </w:rPr>
        <w:t>on definitively discontinued</w:t>
      </w:r>
      <w:r w:rsidR="00384C06">
        <w:rPr>
          <w:sz w:val="20"/>
          <w:szCs w:val="20"/>
          <w:lang w:val="en-US"/>
        </w:rPr>
        <w:tab/>
      </w:r>
      <w:r w:rsidR="00384C06">
        <w:rPr>
          <w:sz w:val="20"/>
          <w:szCs w:val="20"/>
          <w:lang w:val="en-US"/>
        </w:rPr>
        <w:tab/>
        <w:t>1</w:t>
      </w:r>
      <w:r w:rsidR="001A0D45">
        <w:rPr>
          <w:sz w:val="20"/>
          <w:szCs w:val="20"/>
          <w:lang w:val="en-US"/>
        </w:rPr>
        <w:t>8</w:t>
      </w:r>
    </w:p>
    <w:p w:rsidR="009C7229" w:rsidRPr="00C51D69" w:rsidRDefault="009C7229" w:rsidP="00A90670">
      <w:pPr>
        <w:tabs>
          <w:tab w:val="right" w:pos="850"/>
          <w:tab w:val="left" w:pos="1134"/>
          <w:tab w:val="left" w:pos="1559"/>
          <w:tab w:val="left" w:pos="1984"/>
          <w:tab w:val="left" w:leader="dot" w:pos="7229"/>
          <w:tab w:val="right" w:pos="8363"/>
        </w:tabs>
        <w:spacing w:after="120"/>
        <w:ind w:left="1134" w:hanging="1134"/>
        <w:rPr>
          <w:sz w:val="20"/>
          <w:szCs w:val="20"/>
          <w:lang w:val="en-US"/>
        </w:rPr>
      </w:pPr>
      <w:r w:rsidRPr="00C51D69">
        <w:rPr>
          <w:sz w:val="20"/>
          <w:szCs w:val="20"/>
          <w:lang w:val="en-US"/>
        </w:rPr>
        <w:tab/>
        <w:t>14.</w:t>
      </w:r>
      <w:r w:rsidRPr="00C51D69">
        <w:rPr>
          <w:sz w:val="20"/>
          <w:szCs w:val="20"/>
          <w:lang w:val="en-US"/>
        </w:rPr>
        <w:tab/>
        <w:t>Names and addresses of Technical Services responsible for conducting</w:t>
      </w:r>
      <w:r w:rsidR="00A90670">
        <w:rPr>
          <w:sz w:val="20"/>
          <w:szCs w:val="20"/>
          <w:lang w:val="en-US"/>
        </w:rPr>
        <w:br/>
      </w:r>
      <w:r w:rsidRPr="00C51D69">
        <w:rPr>
          <w:sz w:val="20"/>
          <w:szCs w:val="20"/>
          <w:lang w:val="en-US"/>
        </w:rPr>
        <w:t xml:space="preserve">approval tests, and </w:t>
      </w:r>
      <w:r w:rsidR="00384C06">
        <w:rPr>
          <w:sz w:val="20"/>
          <w:szCs w:val="20"/>
          <w:lang w:val="en-US"/>
        </w:rPr>
        <w:t>of Type Approval Authorities</w:t>
      </w:r>
      <w:r w:rsidR="00384C06">
        <w:rPr>
          <w:sz w:val="20"/>
          <w:szCs w:val="20"/>
          <w:lang w:val="en-US"/>
        </w:rPr>
        <w:tab/>
      </w:r>
      <w:r w:rsidR="00384C06">
        <w:rPr>
          <w:sz w:val="20"/>
          <w:szCs w:val="20"/>
          <w:lang w:val="en-US"/>
        </w:rPr>
        <w:tab/>
        <w:t>1</w:t>
      </w:r>
      <w:r w:rsidR="001A0D45">
        <w:rPr>
          <w:sz w:val="20"/>
          <w:szCs w:val="20"/>
          <w:lang w:val="en-US"/>
        </w:rPr>
        <w:t>9</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Annexes</w:t>
      </w:r>
    </w:p>
    <w:p w:rsidR="009C7229" w:rsidRPr="00C51D69" w:rsidRDefault="00384C06" w:rsidP="00B4614F">
      <w:pPr>
        <w:tabs>
          <w:tab w:val="right" w:pos="850"/>
          <w:tab w:val="left" w:pos="1134"/>
          <w:tab w:val="left" w:pos="1559"/>
          <w:tab w:val="left" w:pos="1984"/>
          <w:tab w:val="left" w:leader="dot" w:pos="7229"/>
          <w:tab w:val="right" w:pos="8363"/>
        </w:tabs>
        <w:spacing w:after="120"/>
        <w:ind w:left="1134" w:hanging="1134"/>
        <w:rPr>
          <w:sz w:val="20"/>
          <w:szCs w:val="20"/>
          <w:lang w:val="en-US"/>
        </w:rPr>
      </w:pPr>
      <w:r>
        <w:rPr>
          <w:sz w:val="20"/>
          <w:szCs w:val="20"/>
          <w:lang w:val="en-US"/>
        </w:rPr>
        <w:tab/>
        <w:t>1</w:t>
      </w:r>
      <w:r>
        <w:rPr>
          <w:sz w:val="20"/>
          <w:szCs w:val="20"/>
          <w:lang w:val="en-US"/>
        </w:rPr>
        <w:tab/>
        <w:t>Communication</w:t>
      </w:r>
      <w:r>
        <w:rPr>
          <w:sz w:val="20"/>
          <w:szCs w:val="20"/>
          <w:lang w:val="en-US"/>
        </w:rPr>
        <w:tab/>
      </w:r>
      <w:r>
        <w:rPr>
          <w:sz w:val="20"/>
          <w:szCs w:val="20"/>
          <w:lang w:val="en-US"/>
        </w:rPr>
        <w:tab/>
      </w:r>
      <w:r w:rsidR="001A0D45">
        <w:rPr>
          <w:sz w:val="20"/>
          <w:szCs w:val="20"/>
          <w:lang w:val="en-US"/>
        </w:rPr>
        <w:t>20</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2</w:t>
      </w:r>
      <w:r w:rsidRPr="00C51D69">
        <w:rPr>
          <w:sz w:val="20"/>
          <w:szCs w:val="20"/>
          <w:lang w:val="en-US"/>
        </w:rPr>
        <w:tab/>
        <w:t>Ar</w:t>
      </w:r>
      <w:r w:rsidR="001A0D45">
        <w:rPr>
          <w:sz w:val="20"/>
          <w:szCs w:val="20"/>
          <w:lang w:val="en-US"/>
        </w:rPr>
        <w:t>rangements of approval marks</w:t>
      </w:r>
      <w:r w:rsidR="001A0D45">
        <w:rPr>
          <w:sz w:val="20"/>
          <w:szCs w:val="20"/>
          <w:lang w:val="en-US"/>
        </w:rPr>
        <w:tab/>
      </w:r>
      <w:r w:rsidR="001A0D45">
        <w:rPr>
          <w:sz w:val="20"/>
          <w:szCs w:val="20"/>
          <w:lang w:val="en-US"/>
        </w:rPr>
        <w:tab/>
        <w:t>22</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3</w:t>
      </w:r>
      <w:r w:rsidRPr="00C51D69">
        <w:rPr>
          <w:sz w:val="20"/>
          <w:szCs w:val="20"/>
          <w:lang w:val="en-US"/>
        </w:rPr>
        <w:tab/>
        <w:t>Method for determination of F</w:t>
      </w:r>
      <w:r w:rsidRPr="00C51D69">
        <w:rPr>
          <w:sz w:val="20"/>
          <w:szCs w:val="20"/>
          <w:vertAlign w:val="subscript"/>
          <w:lang w:val="en-US"/>
        </w:rPr>
        <w:t>ABS</w:t>
      </w:r>
      <w:r w:rsidRPr="00C51D69">
        <w:rPr>
          <w:sz w:val="20"/>
          <w:szCs w:val="20"/>
          <w:lang w:val="en-US"/>
        </w:rPr>
        <w:t xml:space="preserve"> and a</w:t>
      </w:r>
      <w:r w:rsidRPr="00C51D69">
        <w:rPr>
          <w:sz w:val="20"/>
          <w:szCs w:val="20"/>
          <w:vertAlign w:val="subscript"/>
          <w:lang w:val="en-US"/>
        </w:rPr>
        <w:t>ABS</w:t>
      </w:r>
      <w:r w:rsidR="001A0D45">
        <w:rPr>
          <w:sz w:val="20"/>
          <w:szCs w:val="20"/>
          <w:lang w:val="en-US"/>
        </w:rPr>
        <w:tab/>
      </w:r>
      <w:r w:rsidR="001A0D45">
        <w:rPr>
          <w:sz w:val="20"/>
          <w:szCs w:val="20"/>
          <w:lang w:val="en-US"/>
        </w:rPr>
        <w:tab/>
        <w:t>23</w:t>
      </w:r>
    </w:p>
    <w:p w:rsidR="009C7229" w:rsidRPr="00C51D69" w:rsidRDefault="009C7229" w:rsidP="00B4614F">
      <w:pPr>
        <w:tabs>
          <w:tab w:val="right" w:pos="850"/>
          <w:tab w:val="left" w:pos="1134"/>
          <w:tab w:val="left" w:pos="1559"/>
          <w:tab w:val="left" w:pos="1984"/>
          <w:tab w:val="left" w:leader="dot" w:pos="7229"/>
          <w:tab w:val="right" w:pos="8363"/>
        </w:tabs>
        <w:spacing w:after="120"/>
        <w:rPr>
          <w:sz w:val="20"/>
          <w:szCs w:val="20"/>
          <w:lang w:val="en-US"/>
        </w:rPr>
      </w:pPr>
      <w:r w:rsidRPr="00C51D69">
        <w:rPr>
          <w:sz w:val="20"/>
          <w:szCs w:val="20"/>
          <w:lang w:val="en-US"/>
        </w:rPr>
        <w:tab/>
        <w:t>4</w:t>
      </w:r>
      <w:r w:rsidR="001A0D45">
        <w:rPr>
          <w:sz w:val="20"/>
          <w:szCs w:val="20"/>
          <w:lang w:val="en-US"/>
        </w:rPr>
        <w:tab/>
        <w:t>Data processing for the BAS</w:t>
      </w:r>
      <w:r w:rsidR="001A0D45">
        <w:rPr>
          <w:sz w:val="20"/>
          <w:szCs w:val="20"/>
          <w:lang w:val="en-US"/>
        </w:rPr>
        <w:tab/>
      </w:r>
      <w:r w:rsidR="001A0D45">
        <w:rPr>
          <w:sz w:val="20"/>
          <w:szCs w:val="20"/>
          <w:lang w:val="en-US"/>
        </w:rPr>
        <w:tab/>
        <w:t>25</w:t>
      </w:r>
    </w:p>
    <w:p w:rsidR="009C7229" w:rsidRPr="00C51D69" w:rsidRDefault="009C7229" w:rsidP="009C7229">
      <w:pPr>
        <w:tabs>
          <w:tab w:val="right" w:pos="850"/>
          <w:tab w:val="left" w:pos="1134"/>
          <w:tab w:val="left" w:pos="1559"/>
          <w:tab w:val="left" w:pos="1984"/>
          <w:tab w:val="left" w:leader="dot" w:pos="8929"/>
          <w:tab w:val="right" w:pos="9638"/>
        </w:tabs>
        <w:spacing w:after="120"/>
        <w:rPr>
          <w:sz w:val="20"/>
          <w:szCs w:val="20"/>
          <w:lang w:val="en-US"/>
        </w:rPr>
      </w:pPr>
      <w:r w:rsidRPr="00C51D69">
        <w:rPr>
          <w:sz w:val="20"/>
          <w:szCs w:val="20"/>
          <w:lang w:val="en-US"/>
        </w:rPr>
        <w:tab/>
      </w:r>
    </w:p>
    <w:p w:rsidR="009C7229" w:rsidRPr="00C51D69" w:rsidRDefault="009C7229" w:rsidP="009C7229">
      <w:pPr>
        <w:tabs>
          <w:tab w:val="right" w:pos="850"/>
          <w:tab w:val="left" w:pos="1134"/>
          <w:tab w:val="left" w:pos="1559"/>
          <w:tab w:val="left" w:pos="1984"/>
          <w:tab w:val="left" w:leader="dot" w:pos="8929"/>
          <w:tab w:val="right" w:pos="9638"/>
        </w:tabs>
        <w:spacing w:after="120"/>
        <w:rPr>
          <w:bCs/>
          <w:sz w:val="20"/>
          <w:szCs w:val="20"/>
          <w:lang w:val="en-US"/>
        </w:rPr>
      </w:pPr>
    </w:p>
    <w:p w:rsidR="009C7229" w:rsidRDefault="009C7229" w:rsidP="009C7229">
      <w:pPr>
        <w:pStyle w:val="HChG"/>
        <w:rPr>
          <w:lang w:val="en-US"/>
        </w:rPr>
      </w:pPr>
      <w:r>
        <w:rPr>
          <w:lang w:val="en-US"/>
        </w:rPr>
        <w:br w:type="page"/>
      </w:r>
      <w:r>
        <w:rPr>
          <w:lang w:val="en-US"/>
        </w:rPr>
        <w:lastRenderedPageBreak/>
        <w:tab/>
      </w:r>
      <w:r>
        <w:rPr>
          <w:lang w:val="en-US"/>
        </w:rPr>
        <w:tab/>
        <w:t>1.</w:t>
      </w:r>
      <w:r>
        <w:rPr>
          <w:lang w:val="en-US"/>
        </w:rPr>
        <w:tab/>
      </w:r>
      <w:r>
        <w:rPr>
          <w:lang w:val="en-US"/>
        </w:rPr>
        <w:tab/>
        <w:t>Scope</w:t>
      </w:r>
    </w:p>
    <w:p w:rsidR="009C7229" w:rsidRDefault="009C7229" w:rsidP="0093140D">
      <w:pPr>
        <w:pStyle w:val="para"/>
      </w:pPr>
      <w:r>
        <w:t>1.1.</w:t>
      </w:r>
      <w:r>
        <w:tab/>
        <w:t>This Regulation applies to the approval of vehicles of category M</w:t>
      </w:r>
      <w:r>
        <w:rPr>
          <w:vertAlign w:val="subscript"/>
        </w:rPr>
        <w:t>1</w:t>
      </w:r>
      <w:r>
        <w:t xml:space="preserve"> and N</w:t>
      </w:r>
      <w:r>
        <w:rPr>
          <w:vertAlign w:val="subscript"/>
        </w:rPr>
        <w:t>1</w:t>
      </w:r>
      <w:r>
        <w:rPr>
          <w:vertAlign w:val="superscript"/>
        </w:rPr>
        <w:footnoteReference w:id="3"/>
      </w:r>
      <w:r>
        <w:rPr>
          <w:vertAlign w:val="subscript"/>
        </w:rPr>
        <w:t xml:space="preserve"> </w:t>
      </w:r>
      <w:r>
        <w:t xml:space="preserve"> with regard to their brake assist system.</w:t>
      </w:r>
    </w:p>
    <w:p w:rsidR="009C7229" w:rsidRDefault="009C7229" w:rsidP="009C7229">
      <w:pPr>
        <w:pStyle w:val="para"/>
      </w:pPr>
      <w:r>
        <w:t>1.2.</w:t>
      </w:r>
      <w:r>
        <w:tab/>
        <w:t>This Regulation does not cover:</w:t>
      </w:r>
    </w:p>
    <w:p w:rsidR="009C7229" w:rsidRDefault="009C7229" w:rsidP="009C7229">
      <w:pPr>
        <w:pStyle w:val="para"/>
      </w:pPr>
      <w:r>
        <w:t>1.2.1.</w:t>
      </w:r>
      <w:r>
        <w:tab/>
      </w:r>
      <w:r>
        <w:rPr>
          <w:caps/>
        </w:rPr>
        <w:t>v</w:t>
      </w:r>
      <w:r>
        <w:t>ehicles with a design speed not exceeding 25 km/h;</w:t>
      </w:r>
    </w:p>
    <w:p w:rsidR="009C7229" w:rsidRDefault="009C7229" w:rsidP="009C7229">
      <w:pPr>
        <w:pStyle w:val="para"/>
      </w:pPr>
      <w:r>
        <w:t>1.2.2.</w:t>
      </w:r>
      <w:r>
        <w:tab/>
      </w:r>
      <w:r>
        <w:rPr>
          <w:caps/>
        </w:rPr>
        <w:t>v</w:t>
      </w:r>
      <w:r>
        <w:t>ehicles fitted for invalid drivers.</w:t>
      </w:r>
    </w:p>
    <w:p w:rsidR="009C7229" w:rsidRDefault="009C7229" w:rsidP="009C7229">
      <w:pPr>
        <w:pStyle w:val="HChG"/>
        <w:rPr>
          <w:lang w:val="en-US"/>
        </w:rPr>
      </w:pPr>
      <w:r>
        <w:rPr>
          <w:lang w:val="en-US"/>
        </w:rPr>
        <w:tab/>
      </w:r>
      <w:r>
        <w:rPr>
          <w:lang w:val="en-US"/>
        </w:rPr>
        <w:tab/>
        <w:t>2.</w:t>
      </w:r>
      <w:r>
        <w:rPr>
          <w:lang w:val="en-US"/>
        </w:rPr>
        <w:tab/>
      </w:r>
      <w:r>
        <w:rPr>
          <w:lang w:val="en-US"/>
        </w:rPr>
        <w:tab/>
        <w:t>Definitions</w:t>
      </w:r>
    </w:p>
    <w:p w:rsidR="009C7229" w:rsidRDefault="009C7229" w:rsidP="009C7229">
      <w:pPr>
        <w:pStyle w:val="para"/>
      </w:pPr>
      <w:r>
        <w:tab/>
        <w:t>For the purposes of this Regulation,</w:t>
      </w:r>
    </w:p>
    <w:p w:rsidR="009C7229" w:rsidRDefault="009C7229" w:rsidP="009C7229">
      <w:pPr>
        <w:pStyle w:val="para"/>
      </w:pPr>
      <w:r>
        <w:t>2.1.</w:t>
      </w:r>
      <w:r>
        <w:tab/>
        <w:t>"</w:t>
      </w:r>
      <w:r>
        <w:rPr>
          <w:i/>
        </w:rPr>
        <w:t>Approval of a vehicle</w:t>
      </w:r>
      <w:r>
        <w:t>" means the approval of a vehicle type with regard to brake assist system.</w:t>
      </w:r>
    </w:p>
    <w:p w:rsidR="009C7229" w:rsidRDefault="009C7229" w:rsidP="009C7229">
      <w:pPr>
        <w:pStyle w:val="para"/>
      </w:pPr>
      <w:r>
        <w:t>2.2.</w:t>
      </w:r>
      <w:r>
        <w:tab/>
        <w:t>"</w:t>
      </w:r>
      <w:r>
        <w:rPr>
          <w:i/>
        </w:rPr>
        <w:t>Vehicle type</w:t>
      </w:r>
      <w:r>
        <w:t>" means a category of vehicles which do not differ in such essential respects as:</w:t>
      </w:r>
    </w:p>
    <w:p w:rsidR="009C7229" w:rsidRDefault="009C7229" w:rsidP="009C7229">
      <w:pPr>
        <w:pStyle w:val="para"/>
      </w:pPr>
      <w:r>
        <w:t>2.2.1.</w:t>
      </w:r>
      <w:r>
        <w:tab/>
        <w:t>The manufacturer's trade name or mark;</w:t>
      </w:r>
    </w:p>
    <w:p w:rsidR="009C7229" w:rsidRDefault="009C7229" w:rsidP="009C7229">
      <w:pPr>
        <w:pStyle w:val="para"/>
      </w:pPr>
      <w:r>
        <w:t>2.2.2.</w:t>
      </w:r>
      <w:r>
        <w:tab/>
        <w:t>Vehicle features which significantly influence the performances of the Brake Assist System (e.g. design of the braking system);</w:t>
      </w:r>
    </w:p>
    <w:p w:rsidR="009C7229" w:rsidRDefault="009C7229" w:rsidP="009C7229">
      <w:pPr>
        <w:pStyle w:val="para"/>
      </w:pPr>
      <w:r>
        <w:t>2.2.3.</w:t>
      </w:r>
      <w:r>
        <w:tab/>
        <w:t>The design of the Brake Assist System.</w:t>
      </w:r>
    </w:p>
    <w:p w:rsidR="009C7229" w:rsidRDefault="009C7229" w:rsidP="009C7229">
      <w:pPr>
        <w:pStyle w:val="para"/>
      </w:pPr>
      <w:r>
        <w:t>2.3.</w:t>
      </w:r>
      <w:r>
        <w:tab/>
        <w:t>"</w:t>
      </w:r>
      <w:r>
        <w:rPr>
          <w:i/>
        </w:rPr>
        <w:t>Maximum mass</w:t>
      </w:r>
      <w:r>
        <w:t>" means the maximum mass stated by the vehicle manufacturer to be technically permissible (this mass may be higher than the "permissible maximum mass" laid down by the national administration).</w:t>
      </w:r>
    </w:p>
    <w:p w:rsidR="009C7229" w:rsidRDefault="009C7229" w:rsidP="009C7229">
      <w:pPr>
        <w:pStyle w:val="para"/>
      </w:pPr>
      <w:r>
        <w:t>2.4.</w:t>
      </w:r>
      <w:r>
        <w:tab/>
        <w:t>"</w:t>
      </w:r>
      <w:r>
        <w:rPr>
          <w:i/>
        </w:rPr>
        <w:t>The distribution of mass among the axles</w:t>
      </w:r>
      <w:r>
        <w:t>" means the distribution of the effect of the gravity on the mass of the vehicle and/or its contents among the axles.</w:t>
      </w:r>
    </w:p>
    <w:p w:rsidR="009C7229" w:rsidRDefault="009C7229" w:rsidP="009C7229">
      <w:pPr>
        <w:pStyle w:val="para"/>
      </w:pPr>
      <w:r>
        <w:t>2.5.</w:t>
      </w:r>
      <w:r>
        <w:tab/>
        <w:t>"</w:t>
      </w:r>
      <w:r>
        <w:rPr>
          <w:i/>
        </w:rPr>
        <w:t>Wheel/axle load</w:t>
      </w:r>
      <w:r>
        <w:t>" means the vertical static reaction (force) of the road surface in the contact area on the wheel/wheels of the axle.</w:t>
      </w:r>
    </w:p>
    <w:p w:rsidR="009C7229" w:rsidRDefault="009C7229" w:rsidP="009C7229">
      <w:pPr>
        <w:pStyle w:val="para"/>
      </w:pPr>
      <w:r>
        <w:rPr>
          <w:bCs/>
        </w:rPr>
        <w:t>2.6.</w:t>
      </w:r>
      <w:r>
        <w:rPr>
          <w:bCs/>
        </w:rPr>
        <w:tab/>
      </w:r>
      <w:r>
        <w:t>"</w:t>
      </w:r>
      <w:r>
        <w:rPr>
          <w:i/>
        </w:rPr>
        <w:t>Brake Assist System (BAS)</w:t>
      </w:r>
      <w:r>
        <w:t>" means a function of the braking system that deduces an emergency braking event from a characteristic of the driver's brake demand and, under such conditions:</w:t>
      </w:r>
    </w:p>
    <w:p w:rsidR="009C7229" w:rsidRDefault="009C7229" w:rsidP="009C7229">
      <w:pPr>
        <w:pStyle w:val="a"/>
      </w:pPr>
      <w:r>
        <w:t>(a)</w:t>
      </w:r>
      <w:r>
        <w:tab/>
        <w:t xml:space="preserve">Assists the driver to deliver the maximum achievable braking rate; or </w:t>
      </w:r>
    </w:p>
    <w:p w:rsidR="009C7229" w:rsidRDefault="009C7229" w:rsidP="009C7229">
      <w:pPr>
        <w:pStyle w:val="a"/>
      </w:pPr>
      <w:r>
        <w:t>(b)</w:t>
      </w:r>
      <w:r>
        <w:tab/>
        <w:t>Is sufficient to cause full cycling of the Anti-lock Braking System.</w:t>
      </w:r>
    </w:p>
    <w:p w:rsidR="009C7229" w:rsidRDefault="009C7229" w:rsidP="009C7229">
      <w:pPr>
        <w:pStyle w:val="SingleTxtG"/>
        <w:ind w:left="2272" w:hanging="1138"/>
        <w:rPr>
          <w:color w:val="000000"/>
          <w:lang w:val="en-CA"/>
        </w:rPr>
      </w:pPr>
      <w:r>
        <w:rPr>
          <w:color w:val="000000"/>
          <w:lang w:val="en-CA"/>
        </w:rPr>
        <w:t>2.6.1.</w:t>
      </w:r>
      <w:r>
        <w:rPr>
          <w:color w:val="000000"/>
          <w:lang w:val="en-CA"/>
        </w:rPr>
        <w:tab/>
        <w:t>"</w:t>
      </w:r>
      <w:r>
        <w:rPr>
          <w:i/>
          <w:color w:val="000000"/>
          <w:lang w:val="en-CA"/>
        </w:rPr>
        <w:t>Category A Brake Assist System</w:t>
      </w:r>
      <w:r>
        <w:rPr>
          <w:color w:val="000000"/>
          <w:lang w:val="en-CA"/>
        </w:rPr>
        <w:t>" means a system which detects an emergency braking condition based primarily</w:t>
      </w:r>
      <w:r>
        <w:rPr>
          <w:rStyle w:val="FootnoteReference"/>
          <w:color w:val="000000"/>
          <w:lang w:val="en-CA"/>
        </w:rPr>
        <w:footnoteReference w:id="4"/>
      </w:r>
      <w:r>
        <w:rPr>
          <w:color w:val="000000"/>
          <w:lang w:val="en-CA"/>
        </w:rPr>
        <w:t xml:space="preserve"> on the brake pedal force applied by the driver;</w:t>
      </w:r>
    </w:p>
    <w:p w:rsidR="009C7229" w:rsidRDefault="009C7229" w:rsidP="00B02861">
      <w:pPr>
        <w:pStyle w:val="para"/>
        <w:keepNext/>
        <w:rPr>
          <w:color w:val="000000"/>
          <w:lang w:val="en-CA"/>
        </w:rPr>
      </w:pPr>
      <w:r>
        <w:rPr>
          <w:color w:val="000000"/>
          <w:lang w:val="en-CA"/>
        </w:rPr>
        <w:lastRenderedPageBreak/>
        <w:t>2.6.2.</w:t>
      </w:r>
      <w:r>
        <w:rPr>
          <w:color w:val="000000"/>
          <w:lang w:val="en-CA"/>
        </w:rPr>
        <w:tab/>
        <w:t>"</w:t>
      </w:r>
      <w:r>
        <w:rPr>
          <w:i/>
          <w:color w:val="000000"/>
          <w:lang w:val="en-CA"/>
        </w:rPr>
        <w:t>Category B Brake Assist System</w:t>
      </w:r>
      <w:r>
        <w:rPr>
          <w:color w:val="000000"/>
          <w:lang w:val="en-CA"/>
        </w:rPr>
        <w:t>" means a system which detects an emergency braking condition based primarily</w:t>
      </w:r>
      <w:r>
        <w:rPr>
          <w:color w:val="000000"/>
          <w:vertAlign w:val="superscript"/>
          <w:lang w:val="en-CA"/>
        </w:rPr>
        <w:t>2</w:t>
      </w:r>
      <w:r>
        <w:rPr>
          <w:color w:val="000000"/>
          <w:lang w:val="en-CA"/>
        </w:rPr>
        <w:t xml:space="preserve"> on the brake pedal speed applied by the driver;</w:t>
      </w:r>
    </w:p>
    <w:p w:rsidR="009C7229" w:rsidRDefault="009C7229" w:rsidP="009C7229">
      <w:pPr>
        <w:pStyle w:val="HChG"/>
        <w:rPr>
          <w:lang w:val="en-GB"/>
        </w:rPr>
      </w:pPr>
      <w:r>
        <w:rPr>
          <w:lang w:val="en-US"/>
        </w:rPr>
        <w:tab/>
      </w:r>
      <w:r>
        <w:rPr>
          <w:lang w:val="en-US"/>
        </w:rPr>
        <w:tab/>
        <w:t>3.</w:t>
      </w:r>
      <w:r>
        <w:rPr>
          <w:lang w:val="en-US"/>
        </w:rPr>
        <w:tab/>
      </w:r>
      <w:r>
        <w:rPr>
          <w:lang w:val="en-US"/>
        </w:rPr>
        <w:tab/>
        <w:t>Application for approval</w:t>
      </w:r>
    </w:p>
    <w:p w:rsidR="009C7229" w:rsidRDefault="009C7229" w:rsidP="009C7229">
      <w:pPr>
        <w:pStyle w:val="para"/>
      </w:pPr>
      <w:r>
        <w:t>3.1.</w:t>
      </w:r>
      <w:r>
        <w:tab/>
        <w:t>The application for approval of a vehicle type with regard to BAS shall be submitted by the vehicle manufacturer or by their duly accredited representative.</w:t>
      </w:r>
    </w:p>
    <w:p w:rsidR="009C7229" w:rsidRDefault="009C7229" w:rsidP="009C7229">
      <w:pPr>
        <w:pStyle w:val="para"/>
      </w:pPr>
      <w:r>
        <w:t>3.2.</w:t>
      </w:r>
      <w:r>
        <w:tab/>
        <w:t>It shall be accompanied by the under-mentioned documents in triplicate and by the following particulars:</w:t>
      </w:r>
    </w:p>
    <w:p w:rsidR="009C7229" w:rsidRDefault="009C7229" w:rsidP="009C7229">
      <w:pPr>
        <w:pStyle w:val="para"/>
      </w:pPr>
      <w:r>
        <w:t>3.2.1.</w:t>
      </w:r>
      <w:r>
        <w:tab/>
      </w:r>
      <w:r>
        <w:rPr>
          <w:caps/>
        </w:rPr>
        <w:t>a</w:t>
      </w:r>
      <w:r>
        <w:t xml:space="preserve"> description of the vehicle type with regard to the items specified in paragraph 2.2. above. The numbers and/or symbols identifying the vehicle type and the engine type shall be specified;</w:t>
      </w:r>
    </w:p>
    <w:p w:rsidR="009C7229" w:rsidRDefault="009C7229" w:rsidP="009C7229">
      <w:pPr>
        <w:pStyle w:val="para"/>
      </w:pPr>
      <w:r>
        <w:t>3.2.2.</w:t>
      </w:r>
      <w:r>
        <w:tab/>
      </w:r>
      <w:r>
        <w:rPr>
          <w:caps/>
        </w:rPr>
        <w:t>a</w:t>
      </w:r>
      <w:r>
        <w:t xml:space="preserve"> list of the components, duly identified, constituting the BAS system;</w:t>
      </w:r>
    </w:p>
    <w:p w:rsidR="009C7229" w:rsidRDefault="009C7229" w:rsidP="009C7229">
      <w:pPr>
        <w:pStyle w:val="para"/>
      </w:pPr>
      <w:r>
        <w:t>3.2.3.</w:t>
      </w:r>
      <w:r>
        <w:tab/>
      </w:r>
      <w:r>
        <w:rPr>
          <w:caps/>
        </w:rPr>
        <w:t>a</w:t>
      </w:r>
      <w:r>
        <w:t xml:space="preserve"> diagram of the assembled BAS system and an indication of the position of its components on the vehicle;</w:t>
      </w:r>
    </w:p>
    <w:p w:rsidR="009C7229" w:rsidRDefault="009C7229" w:rsidP="009C7229">
      <w:pPr>
        <w:pStyle w:val="para"/>
      </w:pPr>
      <w:r>
        <w:t>3.2.4.</w:t>
      </w:r>
      <w:r>
        <w:tab/>
      </w:r>
      <w:r>
        <w:rPr>
          <w:caps/>
        </w:rPr>
        <w:t>d</w:t>
      </w:r>
      <w:r>
        <w:t>etailed drawings of each component to enable it to be easily located and identified.</w:t>
      </w:r>
    </w:p>
    <w:p w:rsidR="009C7229" w:rsidRDefault="009C7229" w:rsidP="009C7229">
      <w:pPr>
        <w:pStyle w:val="para"/>
      </w:pPr>
      <w:r>
        <w:t>3.3.</w:t>
      </w:r>
      <w:r>
        <w:tab/>
        <w:t>A vehicle, representative of the vehicle type to be approved, shall be submitted to the Technical Service conducting the approval tests.</w:t>
      </w:r>
    </w:p>
    <w:p w:rsidR="009C7229" w:rsidRDefault="009C7229" w:rsidP="009C7229">
      <w:pPr>
        <w:pStyle w:val="HChG"/>
        <w:ind w:left="2300"/>
        <w:rPr>
          <w:lang w:val="en-US"/>
        </w:rPr>
      </w:pPr>
      <w:r>
        <w:rPr>
          <w:lang w:val="en-US"/>
        </w:rPr>
        <w:t>4.</w:t>
      </w:r>
      <w:r>
        <w:rPr>
          <w:lang w:val="en-US"/>
        </w:rPr>
        <w:tab/>
        <w:t>Approval</w:t>
      </w:r>
    </w:p>
    <w:p w:rsidR="009C7229" w:rsidRDefault="009C7229" w:rsidP="009C7229">
      <w:pPr>
        <w:pStyle w:val="para"/>
      </w:pPr>
      <w:r>
        <w:t>4.1.</w:t>
      </w:r>
      <w:r>
        <w:tab/>
        <w:t>If the vehicle type submitted for approval pursuant to this Regulation meets the requirements of paragraphs 5. and 6. below, approval of that vehicle type shall be granted.</w:t>
      </w:r>
    </w:p>
    <w:p w:rsidR="009C7229" w:rsidRDefault="009C7229" w:rsidP="009C7229">
      <w:pPr>
        <w:pStyle w:val="SingleTxtG"/>
        <w:ind w:left="2268" w:hanging="1134"/>
        <w:rPr>
          <w:lang w:val="en-US"/>
        </w:rPr>
      </w:pPr>
      <w:r>
        <w:rPr>
          <w:lang w:val="en-US"/>
        </w:rPr>
        <w:t>4.2.</w:t>
      </w:r>
      <w:r>
        <w:rPr>
          <w:lang w:val="en-US"/>
        </w:rPr>
        <w:tab/>
        <w:t>An approval number shall be assigned to each type approved, its first two digits shall indicate the series of amendments incorporating the most recent major technical amendments made to the Regulation at the time of issue of the approval. The same Contracting Party shall not assign the same number to another vehicle type with regard to Brake Assist System.</w:t>
      </w:r>
    </w:p>
    <w:p w:rsidR="009C7229" w:rsidRDefault="009C7229" w:rsidP="009C7229">
      <w:pPr>
        <w:pStyle w:val="para"/>
      </w:pPr>
      <w:r>
        <w:t>4.3.</w:t>
      </w:r>
      <w:r>
        <w:tab/>
        <w:t>Notice of approval or of refusal of approval of a vehicle type pursuant to this Regulation shall be communicated to the Contracting Parties to the Agreement which apply this Regulation by means of a form conforming to the model in Annex 1 to this Regulation and of a summary of the information contained in the documents referred to in paragraphs 3.2.1. to 3.2.4. above, the drawings supplied by the applicant for approval being in a format not exceeding A4 (210 x 297 mm), or folded to that format, and on an appropriate scale.</w:t>
      </w:r>
    </w:p>
    <w:p w:rsidR="00306934" w:rsidRDefault="009C7229" w:rsidP="009C7229">
      <w:pPr>
        <w:pStyle w:val="para"/>
      </w:pPr>
      <w:r>
        <w:t>4.4.</w:t>
      </w:r>
      <w:r>
        <w:tab/>
        <w:t>There shall be affixed, conspicuously and in a readily accessible place specified on the approval form, to every vehicle conforming to a vehicle type approved under this Regulation, an international approval mark consisting of:</w:t>
      </w:r>
    </w:p>
    <w:p w:rsidR="009C7229" w:rsidRDefault="009C7229" w:rsidP="009C7229">
      <w:pPr>
        <w:pStyle w:val="para"/>
      </w:pPr>
      <w:r>
        <w:lastRenderedPageBreak/>
        <w:t>4.4.1.</w:t>
      </w:r>
      <w:r>
        <w:tab/>
      </w:r>
      <w:r>
        <w:rPr>
          <w:caps/>
        </w:rPr>
        <w:t>a</w:t>
      </w:r>
      <w:r>
        <w:t xml:space="preserve"> circle surrounding the letter "E" followed by the distinguishing number of the country which has granted approval,</w:t>
      </w:r>
      <w:r>
        <w:rPr>
          <w:rStyle w:val="FootnoteReference"/>
        </w:rPr>
        <w:footnoteReference w:id="5"/>
      </w:r>
      <w:r>
        <w:t xml:space="preserve"> and of</w:t>
      </w:r>
    </w:p>
    <w:p w:rsidR="009C7229" w:rsidRDefault="009C7229" w:rsidP="009C7229">
      <w:pPr>
        <w:pStyle w:val="para"/>
      </w:pPr>
      <w:r>
        <w:t>4.4.2.</w:t>
      </w:r>
      <w:r>
        <w:tab/>
      </w:r>
      <w:r>
        <w:rPr>
          <w:caps/>
        </w:rPr>
        <w:t>t</w:t>
      </w:r>
      <w:r>
        <w:t>he number of this Regulation, followed by the letter "R", a dash and the approval number to the right of the circle prescribed in paragraph 4.4.1. above.</w:t>
      </w:r>
    </w:p>
    <w:p w:rsidR="009C7229" w:rsidRDefault="009C7229" w:rsidP="009C7229">
      <w:pPr>
        <w:pStyle w:val="para"/>
      </w:pPr>
      <w:r>
        <w:t>4.5.</w:t>
      </w:r>
      <w: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 above.</w:t>
      </w:r>
    </w:p>
    <w:p w:rsidR="009C7229" w:rsidRDefault="009C7229" w:rsidP="009C7229">
      <w:pPr>
        <w:pStyle w:val="para"/>
      </w:pPr>
      <w:r>
        <w:t>4.6.</w:t>
      </w:r>
      <w:r>
        <w:tab/>
        <w:t>The approval mark shall be clearly legible and be indelible.</w:t>
      </w:r>
    </w:p>
    <w:p w:rsidR="009C7229" w:rsidRDefault="009C7229" w:rsidP="009C7229">
      <w:pPr>
        <w:pStyle w:val="para"/>
      </w:pPr>
      <w:r>
        <w:t>4.7.</w:t>
      </w:r>
      <w:r>
        <w:tab/>
        <w:t>The approval mark shall be placed close to or on the vehicle data plate.</w:t>
      </w:r>
    </w:p>
    <w:p w:rsidR="009C7229" w:rsidRDefault="009C7229" w:rsidP="009C7229">
      <w:pPr>
        <w:pStyle w:val="para"/>
      </w:pPr>
      <w:r>
        <w:t>4.8.</w:t>
      </w:r>
      <w:r>
        <w:tab/>
        <w:t>Annex 2 to this Regulation gives examples of arrangements of approval marks.</w:t>
      </w:r>
    </w:p>
    <w:p w:rsidR="009C7229" w:rsidRDefault="009C7229" w:rsidP="009C7229">
      <w:pPr>
        <w:pStyle w:val="HChG"/>
        <w:rPr>
          <w:lang w:val="en-US"/>
        </w:rPr>
      </w:pPr>
      <w:r>
        <w:rPr>
          <w:lang w:val="en-US"/>
        </w:rPr>
        <w:tab/>
      </w:r>
      <w:r>
        <w:rPr>
          <w:lang w:val="en-US"/>
        </w:rPr>
        <w:tab/>
        <w:t>5.</w:t>
      </w:r>
      <w:r>
        <w:rPr>
          <w:lang w:val="en-US"/>
        </w:rPr>
        <w:tab/>
      </w:r>
      <w:r>
        <w:rPr>
          <w:lang w:val="en-US"/>
        </w:rPr>
        <w:tab/>
        <w:t>General requirements</w:t>
      </w:r>
    </w:p>
    <w:p w:rsidR="009C7229" w:rsidRPr="00091477" w:rsidRDefault="009C7229" w:rsidP="009C7229">
      <w:pPr>
        <w:pStyle w:val="para"/>
      </w:pPr>
      <w:r>
        <w:t>5.1.</w:t>
      </w:r>
      <w:r>
        <w:tab/>
      </w:r>
      <w:r w:rsidRPr="00091477">
        <w:t xml:space="preserve">Vehicles equipped with a brake assist system shall meet the functional requirements specified in paragraph 6. of this Regulation. </w:t>
      </w:r>
      <w:r w:rsidRPr="00091477">
        <w:rPr>
          <w:bCs/>
        </w:rPr>
        <w:t xml:space="preserve">Compliance with these requirements shall be demonstrated by meeting the provisions of paragraphs 8. or 9. of this Regulation </w:t>
      </w:r>
      <w:r w:rsidRPr="00091477">
        <w:t xml:space="preserve">under the test requirements specified in paragraph 7. </w:t>
      </w:r>
      <w:r w:rsidRPr="00091477">
        <w:rPr>
          <w:bCs/>
        </w:rPr>
        <w:t xml:space="preserve">of this Regulation. In addition to the requirements of this Regulation, vehicles </w:t>
      </w:r>
      <w:r w:rsidRPr="00091477">
        <w:t xml:space="preserve">equipped with a brake assist system </w:t>
      </w:r>
      <w:r w:rsidRPr="00091477">
        <w:rPr>
          <w:bCs/>
        </w:rPr>
        <w:t>shall also be equipped with ABS in accordance with technical requirements of Regulation</w:t>
      </w:r>
      <w:r w:rsidRPr="00091477">
        <w:rPr>
          <w:bCs/>
          <w:color w:val="000000"/>
        </w:rPr>
        <w:t xml:space="preserve"> 13-H</w:t>
      </w:r>
      <w:r w:rsidRPr="0082271A">
        <w:rPr>
          <w:bCs/>
        </w:rPr>
        <w:t>.</w:t>
      </w:r>
    </w:p>
    <w:p w:rsidR="009C7229" w:rsidRPr="00091477" w:rsidRDefault="009C7229" w:rsidP="009C7229">
      <w:pPr>
        <w:pStyle w:val="para"/>
      </w:pPr>
      <w:r w:rsidRPr="00091477">
        <w:t>5.2.</w:t>
      </w:r>
      <w:r w:rsidRPr="00091477">
        <w:tab/>
        <w:t>The BAS shall be so designed, constructed and fitted as to enable the vehicle in normal use, despite the vibration to which it may be subjected, to comply with the provisions of this Regulation.</w:t>
      </w:r>
    </w:p>
    <w:p w:rsidR="009C7229" w:rsidRPr="00091477" w:rsidRDefault="009C7229" w:rsidP="009C7229">
      <w:pPr>
        <w:pStyle w:val="para"/>
      </w:pPr>
      <w:r w:rsidRPr="00091477">
        <w:t>5.3.</w:t>
      </w:r>
      <w:r w:rsidRPr="00091477">
        <w:tab/>
        <w:t>In particular, the BAS shall be so designed, constructed and fitted as to be able to resist the corroding and ageing phenomena to which it is exposed.</w:t>
      </w:r>
    </w:p>
    <w:p w:rsidR="009C7229" w:rsidRPr="00091477" w:rsidRDefault="009C7229" w:rsidP="009C7229">
      <w:pPr>
        <w:spacing w:after="120"/>
        <w:ind w:left="2268" w:right="1134" w:hanging="1134"/>
        <w:jc w:val="both"/>
        <w:rPr>
          <w:sz w:val="20"/>
          <w:szCs w:val="20"/>
          <w:lang w:val="en-US"/>
        </w:rPr>
      </w:pPr>
      <w:r w:rsidRPr="00091477">
        <w:rPr>
          <w:sz w:val="20"/>
          <w:szCs w:val="20"/>
          <w:lang w:val="en-US"/>
        </w:rPr>
        <w:t>5.4.</w:t>
      </w:r>
      <w:r w:rsidRPr="00091477">
        <w:rPr>
          <w:sz w:val="20"/>
          <w:szCs w:val="20"/>
          <w:lang w:val="en-US"/>
        </w:rPr>
        <w:tab/>
        <w:t>The effectiveness of the BAS shall not be adversely affected by magnetic or electrical fields. This shall be demonstrated by fulfilling the technical requirements and respecting the transitional provisions of Regulation No. 10 by applying:</w:t>
      </w:r>
    </w:p>
    <w:p w:rsidR="009C7229" w:rsidRPr="00091477" w:rsidRDefault="009C7229" w:rsidP="009C7229">
      <w:pPr>
        <w:spacing w:after="120"/>
        <w:ind w:left="2835" w:right="1134" w:hanging="567"/>
        <w:jc w:val="both"/>
        <w:rPr>
          <w:sz w:val="20"/>
          <w:szCs w:val="20"/>
          <w:lang w:val="en-US"/>
        </w:rPr>
      </w:pPr>
      <w:r w:rsidRPr="00091477">
        <w:rPr>
          <w:sz w:val="20"/>
          <w:szCs w:val="20"/>
          <w:lang w:val="en-US"/>
        </w:rPr>
        <w:t>(a)</w:t>
      </w:r>
      <w:r w:rsidRPr="00091477">
        <w:rPr>
          <w:sz w:val="20"/>
          <w:szCs w:val="20"/>
          <w:lang w:val="en-US"/>
        </w:rPr>
        <w:tab/>
        <w:t>The 03 series of amendments for vehicles without a coupling system for charging the R</w:t>
      </w:r>
      <w:r w:rsidRPr="00091477">
        <w:rPr>
          <w:rStyle w:val="SingleTxtGChar"/>
          <w:sz w:val="20"/>
          <w:szCs w:val="20"/>
          <w:lang w:val="en-US"/>
        </w:rPr>
        <w:t>echargeable Electric Energy Storage System</w:t>
      </w:r>
      <w:r w:rsidRPr="00091477">
        <w:rPr>
          <w:sz w:val="20"/>
          <w:szCs w:val="20"/>
          <w:lang w:val="en-US"/>
        </w:rPr>
        <w:t xml:space="preserve"> (traction batteries);</w:t>
      </w:r>
    </w:p>
    <w:p w:rsidR="00176A75" w:rsidRDefault="009C7229" w:rsidP="00B02861">
      <w:pPr>
        <w:keepNext/>
        <w:spacing w:after="120"/>
        <w:ind w:left="2835" w:right="1134" w:hanging="567"/>
        <w:jc w:val="both"/>
        <w:rPr>
          <w:sz w:val="20"/>
          <w:szCs w:val="20"/>
          <w:lang w:val="en-US"/>
        </w:rPr>
      </w:pPr>
      <w:r w:rsidRPr="00091477">
        <w:rPr>
          <w:sz w:val="20"/>
          <w:szCs w:val="20"/>
          <w:lang w:val="en-US"/>
        </w:rPr>
        <w:t>(b)</w:t>
      </w:r>
      <w:r w:rsidRPr="00091477">
        <w:rPr>
          <w:sz w:val="20"/>
          <w:szCs w:val="20"/>
          <w:lang w:val="en-US"/>
        </w:rPr>
        <w:tab/>
        <w:t>The 04 series of amendments for vehicles with a coupling system for charging the R</w:t>
      </w:r>
      <w:r w:rsidRPr="00091477">
        <w:rPr>
          <w:rStyle w:val="SingleTxtGChar"/>
          <w:sz w:val="20"/>
          <w:szCs w:val="20"/>
          <w:lang w:val="en-US"/>
        </w:rPr>
        <w:t>echargeable Electric Energy Storage System</w:t>
      </w:r>
      <w:r w:rsidRPr="00091477">
        <w:rPr>
          <w:sz w:val="20"/>
          <w:szCs w:val="20"/>
          <w:lang w:val="en-US"/>
        </w:rPr>
        <w:t xml:space="preserve"> (traction batteries).</w:t>
      </w:r>
    </w:p>
    <w:p w:rsidR="00176A75" w:rsidRDefault="00176A75">
      <w:pPr>
        <w:rPr>
          <w:sz w:val="20"/>
          <w:szCs w:val="20"/>
          <w:lang w:val="en-US"/>
        </w:rPr>
      </w:pPr>
      <w:r>
        <w:rPr>
          <w:sz w:val="20"/>
          <w:szCs w:val="20"/>
          <w:lang w:val="en-US"/>
        </w:rPr>
        <w:br w:type="page"/>
      </w:r>
    </w:p>
    <w:p w:rsidR="009C7229" w:rsidRPr="00091477" w:rsidRDefault="009C7229" w:rsidP="00B02861">
      <w:pPr>
        <w:keepNext/>
        <w:spacing w:after="120"/>
        <w:ind w:left="2835" w:right="1134" w:hanging="567"/>
        <w:jc w:val="both"/>
        <w:rPr>
          <w:sz w:val="20"/>
          <w:szCs w:val="20"/>
          <w:lang w:val="en-US"/>
        </w:rPr>
      </w:pPr>
    </w:p>
    <w:p w:rsidR="00091477" w:rsidRPr="00091477" w:rsidRDefault="009C7229" w:rsidP="009C7229">
      <w:pPr>
        <w:pStyle w:val="para"/>
      </w:pPr>
      <w:r w:rsidRPr="00091477">
        <w:t>5.5.</w:t>
      </w:r>
      <w:r w:rsidRPr="00091477">
        <w:tab/>
      </w:r>
      <w:r w:rsidRPr="00091477">
        <w:rPr>
          <w:bCs/>
          <w:iCs/>
        </w:rPr>
        <w:t>The assessment of the safety aspects of BAS shall be included in the overall safety assessment of the braking system as specified in Regulation No. 13-H requirements associated with complex electronic control systems. This is deemed to be fulfilled on the presentation of a Regulation No. 13-H certificate which includes the BAS to be approved</w:t>
      </w:r>
      <w:r w:rsidRPr="00091477">
        <w:t>.</w:t>
      </w:r>
    </w:p>
    <w:p w:rsidR="009C7229" w:rsidRDefault="009C7229" w:rsidP="009C7229">
      <w:pPr>
        <w:pStyle w:val="para"/>
      </w:pPr>
      <w:r>
        <w:t>5.6.</w:t>
      </w:r>
      <w:r>
        <w:tab/>
        <w:t>Provisions for the periodic technical inspection of electronic brake assist systems</w:t>
      </w:r>
    </w:p>
    <w:p w:rsidR="009C7229" w:rsidRPr="00EA5F55" w:rsidRDefault="009C7229" w:rsidP="009C7229">
      <w:pPr>
        <w:pStyle w:val="para"/>
      </w:pPr>
      <w:r>
        <w:t>5.6.1.</w:t>
      </w:r>
      <w:r>
        <w:tab/>
        <w:t>It shall be possible at a periodic technical inspection to confirm the correct operational status by visual observation of the warning signals following a power-on.</w:t>
      </w:r>
    </w:p>
    <w:p w:rsidR="009C7229" w:rsidRDefault="009C7229" w:rsidP="009C7229">
      <w:pPr>
        <w:pStyle w:val="para"/>
      </w:pPr>
      <w:r>
        <w:t>5.6.2.</w:t>
      </w:r>
      <w:r>
        <w:tab/>
        <w:t>At the time of type approval, the means implemented to protect against simple unauthorized modification of the operation of the warning signals shall be confidentially outlined. Alternatively, this protection requirement is fulfilled when a secondary means of checking the correct operational status is available.</w:t>
      </w:r>
    </w:p>
    <w:p w:rsidR="009C7229" w:rsidRDefault="009C7229" w:rsidP="009C7229">
      <w:pPr>
        <w:pStyle w:val="HChG"/>
        <w:ind w:left="0" w:firstLine="0"/>
        <w:rPr>
          <w:b w:val="0"/>
          <w:lang w:val="en-US"/>
        </w:rPr>
      </w:pPr>
      <w:r>
        <w:rPr>
          <w:lang w:val="en-US"/>
        </w:rPr>
        <w:tab/>
      </w:r>
      <w:r>
        <w:rPr>
          <w:lang w:val="en-US"/>
        </w:rPr>
        <w:tab/>
        <w:t>6.</w:t>
      </w:r>
      <w:r>
        <w:rPr>
          <w:lang w:val="en-US"/>
        </w:rPr>
        <w:tab/>
      </w:r>
      <w:r>
        <w:rPr>
          <w:lang w:val="en-US"/>
        </w:rPr>
        <w:tab/>
      </w:r>
      <w:r>
        <w:rPr>
          <w:lang w:val="en-US" w:eastAsia="ja-JP"/>
        </w:rPr>
        <w:t>Functional requirements</w:t>
      </w:r>
    </w:p>
    <w:p w:rsidR="009C7229" w:rsidRDefault="009C7229" w:rsidP="009C7229">
      <w:pPr>
        <w:pStyle w:val="para"/>
        <w:rPr>
          <w:bCs/>
        </w:rPr>
      </w:pPr>
      <w:r>
        <w:rPr>
          <w:bCs/>
        </w:rPr>
        <w:t>6.1.</w:t>
      </w:r>
      <w:r>
        <w:rPr>
          <w:bCs/>
        </w:rPr>
        <w:tab/>
        <w:t>General performance characteristics for category "A" BAS systems</w:t>
      </w:r>
    </w:p>
    <w:p w:rsidR="009C7229" w:rsidRDefault="009C7229" w:rsidP="009C7229">
      <w:pPr>
        <w:pStyle w:val="para"/>
        <w:rPr>
          <w:bCs/>
        </w:rPr>
      </w:pPr>
      <w:r>
        <w:rPr>
          <w:bCs/>
        </w:rPr>
        <w:tab/>
        <w:t>When an emergency condition has been sensed by a relative high pedal force, the additional pedal force to cause full cycling of the ABS shall be reduced compared to the pedal force required without the BAS system in operation.</w:t>
      </w:r>
    </w:p>
    <w:p w:rsidR="009C7229" w:rsidRDefault="009C7229" w:rsidP="009C7229">
      <w:pPr>
        <w:pStyle w:val="para"/>
        <w:rPr>
          <w:bCs/>
        </w:rPr>
      </w:pPr>
      <w:r>
        <w:rPr>
          <w:bCs/>
        </w:rPr>
        <w:tab/>
        <w:t>Compliance with this requirement is demonstrated if the provisions of paragraphs 8.1. to 8.3. of this Regulation are met.</w:t>
      </w:r>
    </w:p>
    <w:p w:rsidR="009C7229" w:rsidRDefault="009C7229" w:rsidP="009C7229">
      <w:pPr>
        <w:pStyle w:val="para"/>
        <w:rPr>
          <w:bCs/>
        </w:rPr>
      </w:pPr>
      <w:r>
        <w:rPr>
          <w:bCs/>
        </w:rPr>
        <w:t>6.2.</w:t>
      </w:r>
      <w:r>
        <w:rPr>
          <w:bCs/>
        </w:rPr>
        <w:tab/>
        <w:t>General performance characteristics for category "B" BAS systems</w:t>
      </w:r>
    </w:p>
    <w:p w:rsidR="009C7229" w:rsidRDefault="009C7229" w:rsidP="009C7229">
      <w:pPr>
        <w:pStyle w:val="para"/>
        <w:rPr>
          <w:bCs/>
        </w:rPr>
      </w:pPr>
      <w:r>
        <w:rPr>
          <w:bCs/>
        </w:rPr>
        <w:tab/>
        <w:t>When an emergency condition has been sensed, at least by a very fast application of the pedal, the BAS system shall raise the pressure to</w:t>
      </w:r>
      <w:r>
        <w:rPr>
          <w:b/>
          <w:bCs/>
        </w:rPr>
        <w:t xml:space="preserve"> </w:t>
      </w:r>
      <w:r>
        <w:rPr>
          <w:bCs/>
        </w:rPr>
        <w:t>deliver the maximum achievable braking rate or cause full cycling of the ABS.</w:t>
      </w:r>
    </w:p>
    <w:p w:rsidR="009C7229" w:rsidRDefault="009C7229" w:rsidP="009C7229">
      <w:pPr>
        <w:pStyle w:val="para"/>
        <w:rPr>
          <w:bCs/>
        </w:rPr>
      </w:pPr>
      <w:r>
        <w:rPr>
          <w:bCs/>
        </w:rPr>
        <w:tab/>
        <w:t>Compliance with this requirement is demonstrated if the provisions of paragraphs 9.1. to 9.3. of this Regulation are met.</w:t>
      </w:r>
    </w:p>
    <w:p w:rsidR="009C7229" w:rsidRDefault="009C7229" w:rsidP="009C7229">
      <w:pPr>
        <w:pStyle w:val="HChG"/>
        <w:ind w:left="0" w:firstLine="0"/>
        <w:rPr>
          <w:lang w:val="en-US"/>
        </w:rPr>
      </w:pPr>
      <w:r>
        <w:rPr>
          <w:lang w:val="en-US"/>
        </w:rPr>
        <w:tab/>
      </w:r>
      <w:r>
        <w:rPr>
          <w:lang w:val="en-US"/>
        </w:rPr>
        <w:tab/>
        <w:t>7.</w:t>
      </w:r>
      <w:r>
        <w:rPr>
          <w:lang w:val="en-US"/>
        </w:rPr>
        <w:tab/>
      </w:r>
      <w:r>
        <w:rPr>
          <w:lang w:val="en-US"/>
        </w:rPr>
        <w:tab/>
        <w:t>General test requirements</w:t>
      </w:r>
    </w:p>
    <w:p w:rsidR="009C7229" w:rsidRDefault="009C7229" w:rsidP="009C7229">
      <w:pPr>
        <w:pStyle w:val="para"/>
        <w:rPr>
          <w:bCs/>
        </w:rPr>
      </w:pPr>
      <w:r>
        <w:rPr>
          <w:bCs/>
        </w:rPr>
        <w:t>7.1.</w:t>
      </w:r>
      <w:r>
        <w:rPr>
          <w:bCs/>
        </w:rPr>
        <w:tab/>
        <w:t>Variables</w:t>
      </w:r>
    </w:p>
    <w:p w:rsidR="009C7229" w:rsidRDefault="009C7229" w:rsidP="009C7229">
      <w:pPr>
        <w:pStyle w:val="para"/>
        <w:rPr>
          <w:bCs/>
        </w:rPr>
      </w:pPr>
      <w:r>
        <w:rPr>
          <w:bCs/>
        </w:rPr>
        <w:tab/>
        <w:t>While performing the tests described in this Regulation, the following variables shall be measured:</w:t>
      </w:r>
    </w:p>
    <w:p w:rsidR="009C7229" w:rsidRDefault="009C7229" w:rsidP="009C7229">
      <w:pPr>
        <w:pStyle w:val="para"/>
        <w:rPr>
          <w:bCs/>
        </w:rPr>
      </w:pPr>
      <w:r>
        <w:rPr>
          <w:bCs/>
        </w:rPr>
        <w:t>7.1.1.</w:t>
      </w:r>
      <w:r>
        <w:rPr>
          <w:bCs/>
        </w:rPr>
        <w:tab/>
        <w:t>Brake pedal force, F</w:t>
      </w:r>
      <w:r>
        <w:rPr>
          <w:bCs/>
          <w:vertAlign w:val="subscript"/>
        </w:rPr>
        <w:t xml:space="preserve">p </w:t>
      </w:r>
      <w:r>
        <w:rPr>
          <w:bCs/>
        </w:rPr>
        <w:t>;</w:t>
      </w:r>
    </w:p>
    <w:p w:rsidR="009C7229" w:rsidRDefault="009C7229" w:rsidP="009C7229">
      <w:pPr>
        <w:pStyle w:val="para"/>
        <w:rPr>
          <w:bCs/>
        </w:rPr>
      </w:pPr>
      <w:r>
        <w:rPr>
          <w:bCs/>
        </w:rPr>
        <w:t>7.1.2.</w:t>
      </w:r>
      <w:r>
        <w:rPr>
          <w:bCs/>
        </w:rPr>
        <w:tab/>
        <w:t>Vehicle velocity, v</w:t>
      </w:r>
      <w:r>
        <w:rPr>
          <w:bCs/>
          <w:vertAlign w:val="subscript"/>
        </w:rPr>
        <w:t xml:space="preserve">x </w:t>
      </w:r>
      <w:r>
        <w:rPr>
          <w:bCs/>
        </w:rPr>
        <w:t>;</w:t>
      </w:r>
    </w:p>
    <w:p w:rsidR="009C7229" w:rsidRDefault="009C7229" w:rsidP="009C7229">
      <w:pPr>
        <w:pStyle w:val="para"/>
        <w:rPr>
          <w:bCs/>
        </w:rPr>
      </w:pPr>
      <w:r>
        <w:rPr>
          <w:bCs/>
        </w:rPr>
        <w:t>7.1.3.</w:t>
      </w:r>
      <w:r>
        <w:rPr>
          <w:bCs/>
        </w:rPr>
        <w:tab/>
        <w:t>Vehicle deceleration, a</w:t>
      </w:r>
      <w:r>
        <w:rPr>
          <w:bCs/>
          <w:vertAlign w:val="subscript"/>
        </w:rPr>
        <w:t xml:space="preserve">x </w:t>
      </w:r>
      <w:r>
        <w:rPr>
          <w:bCs/>
        </w:rPr>
        <w:t>;</w:t>
      </w:r>
    </w:p>
    <w:p w:rsidR="009C7229" w:rsidRDefault="009C7229" w:rsidP="009C7229">
      <w:pPr>
        <w:pStyle w:val="para"/>
        <w:rPr>
          <w:bCs/>
        </w:rPr>
      </w:pPr>
      <w:r>
        <w:rPr>
          <w:bCs/>
        </w:rPr>
        <w:t>7.1.4.</w:t>
      </w:r>
      <w:r>
        <w:rPr>
          <w:bCs/>
        </w:rPr>
        <w:tab/>
        <w:t>Brake temperature, T</w:t>
      </w:r>
      <w:r>
        <w:rPr>
          <w:bCs/>
          <w:vertAlign w:val="subscript"/>
        </w:rPr>
        <w:t>d</w:t>
      </w:r>
      <w:r>
        <w:rPr>
          <w:bCs/>
        </w:rPr>
        <w:t xml:space="preserve"> ;</w:t>
      </w:r>
    </w:p>
    <w:p w:rsidR="009C7229" w:rsidRDefault="009C7229" w:rsidP="009C7229">
      <w:pPr>
        <w:pStyle w:val="para"/>
        <w:rPr>
          <w:bCs/>
        </w:rPr>
      </w:pPr>
      <w:r>
        <w:rPr>
          <w:bCs/>
        </w:rPr>
        <w:t>7.1.5.</w:t>
      </w:r>
      <w:r>
        <w:rPr>
          <w:bCs/>
        </w:rPr>
        <w:tab/>
        <w:t>Brake pressure, P, where applicable;</w:t>
      </w:r>
    </w:p>
    <w:p w:rsidR="00176A75" w:rsidRDefault="00176A75">
      <w:pPr>
        <w:rPr>
          <w:bCs/>
          <w:sz w:val="20"/>
          <w:szCs w:val="20"/>
          <w:lang w:val="en-GB" w:eastAsia="en-US"/>
        </w:rPr>
      </w:pPr>
      <w:r>
        <w:rPr>
          <w:bCs/>
        </w:rPr>
        <w:br w:type="page"/>
      </w:r>
    </w:p>
    <w:p w:rsidR="009C7229" w:rsidRDefault="009C7229" w:rsidP="009C7229">
      <w:pPr>
        <w:pStyle w:val="para"/>
        <w:rPr>
          <w:bCs/>
        </w:rPr>
      </w:pPr>
      <w:r>
        <w:rPr>
          <w:bCs/>
        </w:rPr>
        <w:lastRenderedPageBreak/>
        <w:t>7.1.6</w:t>
      </w:r>
      <w:r>
        <w:rPr>
          <w:bCs/>
        </w:rPr>
        <w:tab/>
        <w:t>Brake pedal speed, v</w:t>
      </w:r>
      <w:r>
        <w:rPr>
          <w:bCs/>
          <w:vertAlign w:val="subscript"/>
        </w:rPr>
        <w:t>p</w:t>
      </w:r>
      <w:r>
        <w:rPr>
          <w:bCs/>
        </w:rPr>
        <w:t>, measured at the centre of the pedal plate or at a position on the pedal mechanism where the displacement is proportional to the displacement at the centre of the pedal plate allowing simple calibration of the measurement.</w:t>
      </w:r>
    </w:p>
    <w:p w:rsidR="009C7229" w:rsidRDefault="009C7229" w:rsidP="009C7229">
      <w:pPr>
        <w:pStyle w:val="para"/>
        <w:rPr>
          <w:bCs/>
        </w:rPr>
      </w:pPr>
      <w:r>
        <w:rPr>
          <w:bCs/>
        </w:rPr>
        <w:t>7.2.</w:t>
      </w:r>
      <w:r>
        <w:rPr>
          <w:bCs/>
        </w:rPr>
        <w:tab/>
        <w:t>Measuring equipment</w:t>
      </w:r>
    </w:p>
    <w:p w:rsidR="009C7229" w:rsidRDefault="009C7229" w:rsidP="009C7229">
      <w:pPr>
        <w:pStyle w:val="para"/>
        <w:rPr>
          <w:bCs/>
        </w:rPr>
      </w:pPr>
      <w:r>
        <w:rPr>
          <w:bCs/>
        </w:rPr>
        <w:t>7.2.1.</w:t>
      </w:r>
      <w:r>
        <w:rPr>
          <w:bCs/>
        </w:rPr>
        <w:tab/>
        <w:t>The variables listed in paragraph 7.1. above shall be measured by means of appropriate transducers. Accuracy, operating ranges, filtering techniques, data processing and other requirements are described in ISO Standard 15037-1: 2006.</w:t>
      </w:r>
    </w:p>
    <w:p w:rsidR="009C7229" w:rsidRDefault="009C7229" w:rsidP="009C7229">
      <w:pPr>
        <w:pStyle w:val="para"/>
        <w:rPr>
          <w:bCs/>
        </w:rPr>
      </w:pPr>
      <w:r>
        <w:rPr>
          <w:bCs/>
        </w:rPr>
        <w:t>7.2.2.</w:t>
      </w:r>
      <w:r>
        <w:rPr>
          <w:bCs/>
        </w:rPr>
        <w:tab/>
        <w:t>Accuracy of pedal force and disc temperature measurements shall be as follows:</w:t>
      </w:r>
    </w:p>
    <w:tbl>
      <w:tblPr>
        <w:tblW w:w="7365" w:type="dxa"/>
        <w:tblInd w:w="1134" w:type="dxa"/>
        <w:tblBorders>
          <w:top w:val="single" w:sz="4" w:space="0" w:color="auto"/>
          <w:bottom w:val="single" w:sz="12" w:space="0" w:color="auto"/>
        </w:tblBorders>
        <w:tblLayout w:type="fixed"/>
        <w:tblLook w:val="01E0" w:firstRow="1" w:lastRow="1" w:firstColumn="1" w:lastColumn="1" w:noHBand="0" w:noVBand="0"/>
      </w:tblPr>
      <w:tblGrid>
        <w:gridCol w:w="2303"/>
        <w:gridCol w:w="2386"/>
        <w:gridCol w:w="2676"/>
      </w:tblGrid>
      <w:tr w:rsidR="009C7229" w:rsidTr="009C7229">
        <w:trPr>
          <w:tblHeader/>
        </w:trPr>
        <w:tc>
          <w:tcPr>
            <w:tcW w:w="2304" w:type="dxa"/>
            <w:tcBorders>
              <w:top w:val="single" w:sz="4" w:space="0" w:color="auto"/>
              <w:left w:val="nil"/>
              <w:bottom w:val="single" w:sz="12" w:space="0" w:color="auto"/>
              <w:right w:val="nil"/>
            </w:tcBorders>
            <w:hideMark/>
          </w:tcPr>
          <w:p w:rsidR="009C7229" w:rsidRDefault="009C7229">
            <w:pPr>
              <w:pStyle w:val="para"/>
              <w:suppressAutoHyphens w:val="0"/>
              <w:spacing w:before="80" w:after="80" w:line="200" w:lineRule="exact"/>
              <w:ind w:left="0" w:right="954" w:firstLine="0"/>
              <w:jc w:val="left"/>
              <w:rPr>
                <w:bCs/>
                <w:i/>
                <w:sz w:val="16"/>
              </w:rPr>
            </w:pPr>
            <w:r>
              <w:rPr>
                <w:bCs/>
                <w:i/>
                <w:sz w:val="16"/>
              </w:rPr>
              <w:t>Variable range system</w:t>
            </w:r>
          </w:p>
        </w:tc>
        <w:tc>
          <w:tcPr>
            <w:tcW w:w="2388" w:type="dxa"/>
            <w:tcBorders>
              <w:top w:val="single" w:sz="4" w:space="0" w:color="auto"/>
              <w:left w:val="nil"/>
              <w:bottom w:val="single" w:sz="12" w:space="0" w:color="auto"/>
              <w:right w:val="nil"/>
            </w:tcBorders>
            <w:hideMark/>
          </w:tcPr>
          <w:p w:rsidR="009C7229" w:rsidRDefault="009C7229">
            <w:pPr>
              <w:pStyle w:val="para"/>
              <w:suppressAutoHyphens w:val="0"/>
              <w:spacing w:before="80" w:after="80" w:line="200" w:lineRule="exact"/>
              <w:ind w:left="0" w:firstLine="0"/>
              <w:jc w:val="left"/>
              <w:rPr>
                <w:bCs/>
                <w:i/>
                <w:sz w:val="16"/>
              </w:rPr>
            </w:pPr>
            <w:r>
              <w:rPr>
                <w:bCs/>
                <w:i/>
                <w:sz w:val="16"/>
              </w:rPr>
              <w:t>Typical operating range of the transducers</w:t>
            </w:r>
          </w:p>
        </w:tc>
        <w:tc>
          <w:tcPr>
            <w:tcW w:w="2678" w:type="dxa"/>
            <w:tcBorders>
              <w:top w:val="single" w:sz="4" w:space="0" w:color="auto"/>
              <w:left w:val="nil"/>
              <w:bottom w:val="single" w:sz="12" w:space="0" w:color="auto"/>
              <w:right w:val="nil"/>
            </w:tcBorders>
            <w:hideMark/>
          </w:tcPr>
          <w:p w:rsidR="009C7229" w:rsidRDefault="009C7229">
            <w:pPr>
              <w:pStyle w:val="para"/>
              <w:suppressAutoHyphens w:val="0"/>
              <w:spacing w:before="80" w:after="80" w:line="200" w:lineRule="exact"/>
              <w:ind w:left="0" w:firstLine="0"/>
              <w:jc w:val="left"/>
              <w:rPr>
                <w:bCs/>
                <w:i/>
                <w:sz w:val="16"/>
              </w:rPr>
            </w:pPr>
            <w:r>
              <w:rPr>
                <w:bCs/>
                <w:i/>
                <w:sz w:val="16"/>
              </w:rPr>
              <w:t>Recommended maximum recording errors</w:t>
            </w:r>
          </w:p>
        </w:tc>
      </w:tr>
      <w:tr w:rsidR="009C7229" w:rsidTr="009C7229">
        <w:tc>
          <w:tcPr>
            <w:tcW w:w="2304" w:type="dxa"/>
            <w:tcBorders>
              <w:top w:val="single" w:sz="12" w:space="0" w:color="auto"/>
              <w:left w:val="nil"/>
              <w:bottom w:val="nil"/>
              <w:right w:val="nil"/>
            </w:tcBorders>
            <w:hideMark/>
          </w:tcPr>
          <w:p w:rsidR="009C7229" w:rsidRDefault="009C7229">
            <w:pPr>
              <w:pStyle w:val="para"/>
              <w:suppressAutoHyphens w:val="0"/>
              <w:spacing w:before="40" w:line="220" w:lineRule="exact"/>
              <w:ind w:left="0" w:firstLine="0"/>
              <w:jc w:val="left"/>
              <w:rPr>
                <w:bCs/>
              </w:rPr>
            </w:pPr>
            <w:r>
              <w:rPr>
                <w:bCs/>
              </w:rPr>
              <w:t>Pedal force</w:t>
            </w:r>
          </w:p>
        </w:tc>
        <w:tc>
          <w:tcPr>
            <w:tcW w:w="2388" w:type="dxa"/>
            <w:tcBorders>
              <w:top w:val="single" w:sz="12" w:space="0" w:color="auto"/>
              <w:left w:val="nil"/>
              <w:bottom w:val="nil"/>
              <w:right w:val="nil"/>
            </w:tcBorders>
            <w:hideMark/>
          </w:tcPr>
          <w:p w:rsidR="009C7229" w:rsidRDefault="009C7229">
            <w:pPr>
              <w:pStyle w:val="para"/>
              <w:suppressAutoHyphens w:val="0"/>
              <w:spacing w:before="40" w:line="220" w:lineRule="exact"/>
              <w:ind w:left="0" w:firstLine="0"/>
              <w:jc w:val="left"/>
              <w:rPr>
                <w:bCs/>
              </w:rPr>
            </w:pPr>
            <w:r>
              <w:rPr>
                <w:bCs/>
              </w:rPr>
              <w:t>0 to 2,000 N</w:t>
            </w:r>
          </w:p>
        </w:tc>
        <w:tc>
          <w:tcPr>
            <w:tcW w:w="2678" w:type="dxa"/>
            <w:tcBorders>
              <w:top w:val="single" w:sz="12" w:space="0" w:color="auto"/>
              <w:left w:val="nil"/>
              <w:bottom w:val="nil"/>
              <w:right w:val="nil"/>
            </w:tcBorders>
            <w:hideMark/>
          </w:tcPr>
          <w:p w:rsidR="009C7229" w:rsidRDefault="009C7229">
            <w:pPr>
              <w:pStyle w:val="para"/>
              <w:suppressAutoHyphens w:val="0"/>
              <w:spacing w:before="40" w:line="220" w:lineRule="exact"/>
              <w:ind w:left="0" w:firstLine="0"/>
              <w:jc w:val="left"/>
              <w:rPr>
                <w:bCs/>
              </w:rPr>
            </w:pPr>
            <w:r>
              <w:rPr>
                <w:bCs/>
              </w:rPr>
              <w:t>±10 N</w:t>
            </w:r>
          </w:p>
        </w:tc>
      </w:tr>
      <w:tr w:rsidR="009C7229" w:rsidTr="009C7229">
        <w:tc>
          <w:tcPr>
            <w:tcW w:w="2304" w:type="dxa"/>
            <w:tcBorders>
              <w:top w:val="nil"/>
              <w:left w:val="nil"/>
              <w:bottom w:val="nil"/>
              <w:right w:val="nil"/>
            </w:tcBorders>
            <w:hideMark/>
          </w:tcPr>
          <w:p w:rsidR="009C7229" w:rsidRDefault="009C7229">
            <w:pPr>
              <w:pStyle w:val="para"/>
              <w:suppressAutoHyphens w:val="0"/>
              <w:spacing w:before="40" w:line="220" w:lineRule="exact"/>
              <w:ind w:left="0" w:right="954" w:firstLine="0"/>
              <w:jc w:val="left"/>
              <w:rPr>
                <w:bCs/>
              </w:rPr>
            </w:pPr>
            <w:r>
              <w:rPr>
                <w:bCs/>
              </w:rPr>
              <w:t>Brake temperature</w:t>
            </w:r>
          </w:p>
        </w:tc>
        <w:tc>
          <w:tcPr>
            <w:tcW w:w="2388" w:type="dxa"/>
            <w:tcBorders>
              <w:top w:val="nil"/>
              <w:left w:val="nil"/>
              <w:bottom w:val="nil"/>
              <w:right w:val="nil"/>
            </w:tcBorders>
            <w:hideMark/>
          </w:tcPr>
          <w:p w:rsidR="009C7229" w:rsidRDefault="009C7229">
            <w:pPr>
              <w:pStyle w:val="para"/>
              <w:suppressAutoHyphens w:val="0"/>
              <w:spacing w:before="40" w:line="220" w:lineRule="exact"/>
              <w:ind w:left="0" w:firstLine="0"/>
              <w:jc w:val="left"/>
              <w:rPr>
                <w:bCs/>
              </w:rPr>
            </w:pPr>
            <w:r>
              <w:rPr>
                <w:bCs/>
              </w:rPr>
              <w:t>0 – 1,000 °C</w:t>
            </w:r>
          </w:p>
        </w:tc>
        <w:tc>
          <w:tcPr>
            <w:tcW w:w="2678" w:type="dxa"/>
            <w:tcBorders>
              <w:top w:val="nil"/>
              <w:left w:val="nil"/>
              <w:bottom w:val="nil"/>
              <w:right w:val="nil"/>
            </w:tcBorders>
            <w:hideMark/>
          </w:tcPr>
          <w:p w:rsidR="009C7229" w:rsidRDefault="009C7229">
            <w:pPr>
              <w:pStyle w:val="para"/>
              <w:suppressAutoHyphens w:val="0"/>
              <w:spacing w:before="40" w:line="220" w:lineRule="exact"/>
              <w:ind w:left="0" w:firstLine="0"/>
              <w:jc w:val="left"/>
              <w:rPr>
                <w:bCs/>
              </w:rPr>
            </w:pPr>
            <w:r>
              <w:rPr>
                <w:bCs/>
              </w:rPr>
              <w:t>±5 °C</w:t>
            </w:r>
          </w:p>
        </w:tc>
      </w:tr>
      <w:tr w:rsidR="009C7229" w:rsidTr="009C7229">
        <w:tc>
          <w:tcPr>
            <w:tcW w:w="2304" w:type="dxa"/>
            <w:tcBorders>
              <w:top w:val="nil"/>
              <w:left w:val="nil"/>
              <w:bottom w:val="single" w:sz="12" w:space="0" w:color="auto"/>
              <w:right w:val="nil"/>
            </w:tcBorders>
            <w:tcMar>
              <w:top w:w="0" w:type="dxa"/>
              <w:left w:w="70" w:type="dxa"/>
              <w:bottom w:w="0" w:type="dxa"/>
              <w:right w:w="70" w:type="dxa"/>
            </w:tcMar>
            <w:hideMark/>
          </w:tcPr>
          <w:p w:rsidR="009C7229" w:rsidRDefault="009C7229">
            <w:pPr>
              <w:pStyle w:val="para"/>
              <w:suppressAutoHyphens w:val="0"/>
              <w:spacing w:before="40" w:line="220" w:lineRule="exact"/>
              <w:ind w:left="0" w:firstLine="0"/>
              <w:jc w:val="left"/>
              <w:rPr>
                <w:bCs/>
              </w:rPr>
            </w:pPr>
            <w:r>
              <w:rPr>
                <w:bCs/>
              </w:rPr>
              <w:t>Brake pressure*</w:t>
            </w:r>
          </w:p>
        </w:tc>
        <w:tc>
          <w:tcPr>
            <w:tcW w:w="2388" w:type="dxa"/>
            <w:tcBorders>
              <w:top w:val="nil"/>
              <w:left w:val="nil"/>
              <w:bottom w:val="single" w:sz="12" w:space="0" w:color="auto"/>
              <w:right w:val="nil"/>
            </w:tcBorders>
            <w:tcMar>
              <w:top w:w="0" w:type="dxa"/>
              <w:left w:w="70" w:type="dxa"/>
              <w:bottom w:w="0" w:type="dxa"/>
              <w:right w:w="70" w:type="dxa"/>
            </w:tcMar>
            <w:hideMark/>
          </w:tcPr>
          <w:p w:rsidR="009C7229" w:rsidRDefault="009C7229">
            <w:pPr>
              <w:pStyle w:val="para"/>
              <w:suppressAutoHyphens w:val="0"/>
              <w:spacing w:before="40" w:line="220" w:lineRule="exact"/>
              <w:ind w:left="0" w:firstLine="0"/>
              <w:jc w:val="left"/>
              <w:rPr>
                <w:bCs/>
              </w:rPr>
            </w:pPr>
            <w:r>
              <w:rPr>
                <w:bCs/>
              </w:rPr>
              <w:t>0 – 20 MPa*</w:t>
            </w:r>
          </w:p>
        </w:tc>
        <w:tc>
          <w:tcPr>
            <w:tcW w:w="2678" w:type="dxa"/>
            <w:tcBorders>
              <w:top w:val="nil"/>
              <w:left w:val="nil"/>
              <w:bottom w:val="single" w:sz="12" w:space="0" w:color="auto"/>
              <w:right w:val="nil"/>
            </w:tcBorders>
            <w:tcMar>
              <w:top w:w="0" w:type="dxa"/>
              <w:left w:w="70" w:type="dxa"/>
              <w:bottom w:w="0" w:type="dxa"/>
              <w:right w:w="70" w:type="dxa"/>
            </w:tcMar>
            <w:hideMark/>
          </w:tcPr>
          <w:p w:rsidR="009C7229" w:rsidRDefault="009C7229">
            <w:pPr>
              <w:pStyle w:val="para"/>
              <w:suppressAutoHyphens w:val="0"/>
              <w:spacing w:before="40" w:line="220" w:lineRule="exact"/>
              <w:ind w:left="0" w:firstLine="0"/>
              <w:jc w:val="left"/>
              <w:rPr>
                <w:bCs/>
              </w:rPr>
            </w:pPr>
            <w:r>
              <w:rPr>
                <w:bCs/>
              </w:rPr>
              <w:t>±100 kPa*</w:t>
            </w:r>
          </w:p>
        </w:tc>
      </w:tr>
    </w:tbl>
    <w:p w:rsidR="009C7229" w:rsidRDefault="009C7229" w:rsidP="009C7229">
      <w:pPr>
        <w:pStyle w:val="para"/>
        <w:rPr>
          <w:bCs/>
        </w:rPr>
      </w:pPr>
      <w:r>
        <w:rPr>
          <w:bCs/>
        </w:rPr>
        <w:t>*  Applicable as specified in paragraph 8.2.5.</w:t>
      </w:r>
    </w:p>
    <w:p w:rsidR="009C7229" w:rsidRDefault="009C7229" w:rsidP="009C7229">
      <w:pPr>
        <w:pStyle w:val="para"/>
        <w:rPr>
          <w:bCs/>
        </w:rPr>
      </w:pPr>
      <w:r>
        <w:rPr>
          <w:bCs/>
        </w:rPr>
        <w:t>7.2.3.</w:t>
      </w:r>
      <w:r>
        <w:rPr>
          <w:bCs/>
        </w:rPr>
        <w:tab/>
        <w:t>Details on analogue and digital data processing of the BAS test procedures are described in Annex 4 to this Regulation. A sampling rate for data acquisition of at least 500 Hz is required.</w:t>
      </w:r>
    </w:p>
    <w:p w:rsidR="009C7229" w:rsidRDefault="009C7229" w:rsidP="009C7229">
      <w:pPr>
        <w:pStyle w:val="para"/>
        <w:rPr>
          <w:bCs/>
        </w:rPr>
      </w:pPr>
      <w:r>
        <w:rPr>
          <w:bCs/>
        </w:rPr>
        <w:t>7.2.4.</w:t>
      </w:r>
      <w:r>
        <w:rPr>
          <w:bCs/>
        </w:rPr>
        <w:tab/>
      </w:r>
      <w:r>
        <w:rPr>
          <w:bCs/>
          <w:spacing w:val="-2"/>
        </w:rPr>
        <w:t>Alternative measuring methods to those referred to in paragraph 7.2.3. may be allowed, provided they demonstrate at least an equivalent level of precision.</w:t>
      </w:r>
    </w:p>
    <w:p w:rsidR="009C7229" w:rsidRDefault="009C7229" w:rsidP="009C7229">
      <w:pPr>
        <w:pStyle w:val="para"/>
        <w:rPr>
          <w:bCs/>
        </w:rPr>
      </w:pPr>
      <w:r>
        <w:rPr>
          <w:bCs/>
        </w:rPr>
        <w:t>7.3.</w:t>
      </w:r>
      <w:r>
        <w:rPr>
          <w:bCs/>
        </w:rPr>
        <w:tab/>
        <w:t>Test conditions</w:t>
      </w:r>
    </w:p>
    <w:p w:rsidR="009C7229" w:rsidRDefault="009C7229" w:rsidP="009C7229">
      <w:pPr>
        <w:pStyle w:val="para"/>
        <w:rPr>
          <w:bCs/>
        </w:rPr>
      </w:pPr>
      <w:r>
        <w:rPr>
          <w:bCs/>
        </w:rPr>
        <w:t>7.3.1.</w:t>
      </w:r>
      <w:r>
        <w:rPr>
          <w:bCs/>
        </w:rPr>
        <w:tab/>
        <w:t>Test vehicle loading condition: The vehicle shall be unladen. There may be, in addition to the driver, a second person on the front seat who is responsible for noting the results of the tests.</w:t>
      </w:r>
    </w:p>
    <w:p w:rsidR="009C7229" w:rsidRDefault="009C7229" w:rsidP="009C7229">
      <w:pPr>
        <w:pStyle w:val="para"/>
        <w:rPr>
          <w:bCs/>
        </w:rPr>
      </w:pPr>
      <w:r>
        <w:rPr>
          <w:bCs/>
        </w:rPr>
        <w:t>7.3.2.</w:t>
      </w:r>
      <w:r>
        <w:rPr>
          <w:bCs/>
        </w:rPr>
        <w:tab/>
        <w:t xml:space="preserve">Braking tests shall be carried out on a dry surface affording good adhesion. </w:t>
      </w:r>
    </w:p>
    <w:p w:rsidR="009C7229" w:rsidRDefault="009C7229" w:rsidP="009C7229">
      <w:pPr>
        <w:pStyle w:val="para"/>
        <w:rPr>
          <w:bCs/>
        </w:rPr>
      </w:pPr>
      <w:r>
        <w:rPr>
          <w:bCs/>
        </w:rPr>
        <w:t>7.4.</w:t>
      </w:r>
      <w:r>
        <w:rPr>
          <w:bCs/>
        </w:rPr>
        <w:tab/>
        <w:t>Test method</w:t>
      </w:r>
    </w:p>
    <w:p w:rsidR="009C7229" w:rsidRDefault="009C7229" w:rsidP="009C7229">
      <w:pPr>
        <w:pStyle w:val="para"/>
        <w:rPr>
          <w:bCs/>
          <w:lang w:val="en-IE"/>
        </w:rPr>
      </w:pPr>
      <w:r>
        <w:rPr>
          <w:bCs/>
          <w:lang w:val="en-IE"/>
        </w:rPr>
        <w:t>7.4.1.</w:t>
      </w:r>
      <w:r>
        <w:rPr>
          <w:bCs/>
          <w:lang w:val="en-IE"/>
        </w:rPr>
        <w:tab/>
        <w:t xml:space="preserve">The tests as described in paragraphs 8. and 9. of this section shall be carried out from a test speed of </w:t>
      </w:r>
      <w:r>
        <w:rPr>
          <w:bCs/>
        </w:rPr>
        <w:t>100</w:t>
      </w:r>
      <w:r>
        <w:rPr>
          <w:bCs/>
          <w:lang w:val="en-IE"/>
        </w:rPr>
        <w:t> ± 2 km/h. The vehicle shall be driven at the test speed in a straight line.</w:t>
      </w:r>
    </w:p>
    <w:p w:rsidR="009C7229" w:rsidRDefault="009C7229" w:rsidP="009C7229">
      <w:pPr>
        <w:pStyle w:val="para"/>
        <w:rPr>
          <w:bCs/>
        </w:rPr>
      </w:pPr>
      <w:r>
        <w:rPr>
          <w:lang w:val="en-IE"/>
        </w:rPr>
        <w:t>7.4.2.</w:t>
      </w:r>
      <w:r>
        <w:rPr>
          <w:lang w:val="en-IE"/>
        </w:rPr>
        <w:tab/>
      </w:r>
      <w:r>
        <w:t>The average temperature of the service brakes on the hottest axle of the vehicle, measured inside the brake linings or on the braking path of the disc or drum, shall be between 65 and 100°C prior to any brake application.</w:t>
      </w:r>
    </w:p>
    <w:p w:rsidR="009C7229" w:rsidRDefault="009C7229" w:rsidP="009C7229">
      <w:pPr>
        <w:pStyle w:val="para"/>
        <w:rPr>
          <w:bCs/>
          <w:lang w:val="en-IE"/>
        </w:rPr>
      </w:pPr>
      <w:r>
        <w:rPr>
          <w:bCs/>
          <w:lang w:val="en-IE"/>
        </w:rPr>
        <w:t>7.4.3.</w:t>
      </w:r>
      <w:r>
        <w:rPr>
          <w:bCs/>
          <w:lang w:val="en-IE"/>
        </w:rPr>
        <w:tab/>
        <w:t>For the tests the reference time, t</w:t>
      </w:r>
      <w:r>
        <w:rPr>
          <w:bCs/>
          <w:vertAlign w:val="subscript"/>
          <w:lang w:val="en-IE"/>
        </w:rPr>
        <w:t>0</w:t>
      </w:r>
      <w:r>
        <w:rPr>
          <w:bCs/>
          <w:lang w:val="en-IE"/>
        </w:rPr>
        <w:t>, is defined as the moment when the brake pedal force reaches 20 N.</w:t>
      </w:r>
    </w:p>
    <w:p w:rsidR="009C7229" w:rsidRDefault="009C7229" w:rsidP="009C7229">
      <w:pPr>
        <w:pStyle w:val="para"/>
        <w:rPr>
          <w:bCs/>
          <w:lang w:val="en-IE"/>
        </w:rPr>
      </w:pPr>
      <w:r>
        <w:rPr>
          <w:bCs/>
          <w:lang w:val="en-IE"/>
        </w:rPr>
        <w:tab/>
      </w:r>
      <w:r>
        <w:rPr>
          <w:bCs/>
          <w:i/>
          <w:lang w:val="en-IE"/>
        </w:rPr>
        <w:t>Note:</w:t>
      </w:r>
      <w:r>
        <w:rPr>
          <w:bCs/>
          <w:lang w:val="en-IE"/>
        </w:rPr>
        <w:t xml:space="preserve"> For vehicles equipped with </w:t>
      </w:r>
      <w:r>
        <w:rPr>
          <w:bCs/>
        </w:rPr>
        <w:t>a brake system assisted by an energy source, the applied pedal force necessary depends on the energy level that exists in the energy storage device. Therefore, sufficient energy level shall be ensured at the beginning of the test</w:t>
      </w:r>
      <w:r>
        <w:rPr>
          <w:bCs/>
          <w:lang w:val="en-IE"/>
        </w:rPr>
        <w:t>.</w:t>
      </w:r>
    </w:p>
    <w:p w:rsidR="009C7229" w:rsidRDefault="009C7229" w:rsidP="009C7229">
      <w:pPr>
        <w:pStyle w:val="para"/>
        <w:rPr>
          <w:b/>
          <w:sz w:val="28"/>
        </w:rPr>
      </w:pPr>
      <w:r>
        <w:rPr>
          <w:b/>
          <w:sz w:val="28"/>
        </w:rPr>
        <w:lastRenderedPageBreak/>
        <w:t>8.</w:t>
      </w:r>
      <w:r>
        <w:rPr>
          <w:b/>
          <w:sz w:val="28"/>
        </w:rPr>
        <w:tab/>
        <w:t xml:space="preserve">Assessment of the presence of a category "A" BAS </w:t>
      </w:r>
    </w:p>
    <w:p w:rsidR="009C7229" w:rsidRDefault="009C7229" w:rsidP="009C7229">
      <w:pPr>
        <w:pStyle w:val="para"/>
        <w:rPr>
          <w:bCs/>
          <w:lang w:val="en-IE"/>
        </w:rPr>
      </w:pPr>
      <w:r>
        <w:rPr>
          <w:bCs/>
          <w:lang w:val="en-IE"/>
        </w:rPr>
        <w:tab/>
        <w:t>A category "A" BAS shall meet the test requirements contained in paragraphs 8.1. and 8.2.</w:t>
      </w:r>
    </w:p>
    <w:p w:rsidR="009C7229" w:rsidRDefault="009C7229" w:rsidP="009C7229">
      <w:pPr>
        <w:pStyle w:val="para"/>
        <w:rPr>
          <w:bCs/>
          <w:vertAlign w:val="subscript"/>
          <w:lang w:val="en-IE"/>
        </w:rPr>
      </w:pPr>
      <w:r>
        <w:rPr>
          <w:bCs/>
          <w:lang w:val="en-IE"/>
        </w:rPr>
        <w:t>8.1.</w:t>
      </w:r>
      <w:r>
        <w:rPr>
          <w:bCs/>
          <w:lang w:val="en-IE"/>
        </w:rPr>
        <w:tab/>
        <w:t xml:space="preserve">Test 1: Reference </w:t>
      </w:r>
      <w:r>
        <w:rPr>
          <w:bCs/>
        </w:rPr>
        <w:t>test</w:t>
      </w:r>
      <w:r>
        <w:rPr>
          <w:bCs/>
          <w:lang w:val="en-IE"/>
        </w:rPr>
        <w:t xml:space="preserve"> to determine F</w:t>
      </w:r>
      <w:r>
        <w:rPr>
          <w:bCs/>
          <w:vertAlign w:val="subscript"/>
          <w:lang w:val="en-IE"/>
        </w:rPr>
        <w:t>ABS</w:t>
      </w:r>
      <w:r>
        <w:rPr>
          <w:bCs/>
          <w:lang w:val="en-IE"/>
        </w:rPr>
        <w:t xml:space="preserve"> and a</w:t>
      </w:r>
      <w:r>
        <w:rPr>
          <w:bCs/>
          <w:vertAlign w:val="subscript"/>
          <w:lang w:val="en-IE"/>
        </w:rPr>
        <w:t>ABS</w:t>
      </w:r>
      <w:r>
        <w:rPr>
          <w:bCs/>
          <w:lang w:val="en-IE"/>
        </w:rPr>
        <w:t>.</w:t>
      </w:r>
    </w:p>
    <w:p w:rsidR="009C7229" w:rsidRDefault="009C7229" w:rsidP="009C7229">
      <w:pPr>
        <w:pStyle w:val="para"/>
        <w:rPr>
          <w:bCs/>
          <w:lang w:val="en-IE"/>
        </w:rPr>
      </w:pPr>
      <w:r>
        <w:rPr>
          <w:bCs/>
          <w:lang w:val="en-IE"/>
        </w:rPr>
        <w:t>8.1.1.</w:t>
      </w:r>
      <w:r>
        <w:rPr>
          <w:bCs/>
          <w:lang w:val="en-IE"/>
        </w:rPr>
        <w:tab/>
        <w:t>The reference values F</w:t>
      </w:r>
      <w:r>
        <w:rPr>
          <w:bCs/>
          <w:vertAlign w:val="subscript"/>
          <w:lang w:val="en-IE"/>
        </w:rPr>
        <w:t>ABS</w:t>
      </w:r>
      <w:r>
        <w:rPr>
          <w:bCs/>
          <w:lang w:val="en-IE"/>
        </w:rPr>
        <w:t xml:space="preserve"> and a</w:t>
      </w:r>
      <w:r>
        <w:rPr>
          <w:bCs/>
          <w:vertAlign w:val="subscript"/>
          <w:lang w:val="en-IE"/>
        </w:rPr>
        <w:t>ABS</w:t>
      </w:r>
      <w:r>
        <w:rPr>
          <w:bCs/>
          <w:lang w:val="en-IE"/>
        </w:rPr>
        <w:t xml:space="preserve"> shall be determined in accordance with the procedure described in Annex 3 to this Regulation.</w:t>
      </w:r>
    </w:p>
    <w:p w:rsidR="009C7229" w:rsidRDefault="009C7229" w:rsidP="009C7229">
      <w:pPr>
        <w:pStyle w:val="para"/>
        <w:rPr>
          <w:bCs/>
        </w:rPr>
      </w:pPr>
      <w:r>
        <w:rPr>
          <w:bCs/>
        </w:rPr>
        <w:t>8.2.</w:t>
      </w:r>
      <w:r>
        <w:rPr>
          <w:bCs/>
        </w:rPr>
        <w:tab/>
        <w:t xml:space="preserve">Test 2: For </w:t>
      </w:r>
      <w:r>
        <w:rPr>
          <w:bCs/>
          <w:lang w:val="en-IE"/>
        </w:rPr>
        <w:t>activation</w:t>
      </w:r>
      <w:r>
        <w:rPr>
          <w:bCs/>
        </w:rPr>
        <w:t xml:space="preserve"> of BAS</w:t>
      </w:r>
    </w:p>
    <w:p w:rsidR="009C7229" w:rsidRDefault="009C7229" w:rsidP="009C7229">
      <w:pPr>
        <w:pStyle w:val="para"/>
        <w:rPr>
          <w:bCs/>
        </w:rPr>
      </w:pPr>
      <w:r>
        <w:rPr>
          <w:bCs/>
        </w:rPr>
        <w:t>8.2.1.</w:t>
      </w:r>
      <w:r>
        <w:rPr>
          <w:bCs/>
        </w:rPr>
        <w:tab/>
        <w:t>Once an emergency braking condition has been detected, systems sensitive to pedal force shall show a significant increase in the ratio of:</w:t>
      </w:r>
    </w:p>
    <w:p w:rsidR="009C7229" w:rsidRDefault="009C7229" w:rsidP="009C7229">
      <w:pPr>
        <w:pStyle w:val="a"/>
      </w:pPr>
      <w:r>
        <w:t>(a)</w:t>
      </w:r>
      <w:r>
        <w:tab/>
        <w:t xml:space="preserve">Brake line pressure to brake pedal force, where permitted by paragraph 8.2.5.; or </w:t>
      </w:r>
    </w:p>
    <w:p w:rsidR="009C7229" w:rsidRDefault="009C7229" w:rsidP="009C7229">
      <w:pPr>
        <w:pStyle w:val="a"/>
      </w:pPr>
      <w:r>
        <w:t>(b)</w:t>
      </w:r>
      <w:r>
        <w:tab/>
        <w:t>Vehicle deceleration to brake pedal force.</w:t>
      </w:r>
    </w:p>
    <w:p w:rsidR="009C7229" w:rsidRDefault="009C7229" w:rsidP="009C7229">
      <w:pPr>
        <w:pStyle w:val="para"/>
        <w:rPr>
          <w:bCs/>
        </w:rPr>
      </w:pPr>
      <w:r>
        <w:rPr>
          <w:bCs/>
        </w:rPr>
        <w:t>8.2.2.</w:t>
      </w:r>
      <w:r>
        <w:rPr>
          <w:bCs/>
        </w:rPr>
        <w:tab/>
        <w:t>The performance requirements for a category "A" BAS are met if a specific brake application characteristic can be defined that exhibits a decrease of between 40 per cent and 80 per cent in required brake pedal force for (F</w:t>
      </w:r>
      <w:r>
        <w:rPr>
          <w:bCs/>
          <w:vertAlign w:val="subscript"/>
        </w:rPr>
        <w:t>ABS</w:t>
      </w:r>
      <w:r>
        <w:rPr>
          <w:bCs/>
        </w:rPr>
        <w:t> - F</w:t>
      </w:r>
      <w:r>
        <w:rPr>
          <w:bCs/>
          <w:vertAlign w:val="subscript"/>
        </w:rPr>
        <w:t>T</w:t>
      </w:r>
      <w:r>
        <w:rPr>
          <w:bCs/>
        </w:rPr>
        <w:t>) compared to (F</w:t>
      </w:r>
      <w:r>
        <w:rPr>
          <w:bCs/>
          <w:vertAlign w:val="subscript"/>
        </w:rPr>
        <w:t>ABS</w:t>
      </w:r>
      <w:r>
        <w:rPr>
          <w:bCs/>
        </w:rPr>
        <w:t> </w:t>
      </w:r>
      <w:r>
        <w:rPr>
          <w:bCs/>
          <w:vertAlign w:val="subscript"/>
        </w:rPr>
        <w:t>extrapolated</w:t>
      </w:r>
      <w:r>
        <w:rPr>
          <w:bCs/>
        </w:rPr>
        <w:t> - F</w:t>
      </w:r>
      <w:r>
        <w:rPr>
          <w:bCs/>
          <w:vertAlign w:val="subscript"/>
        </w:rPr>
        <w:t>T</w:t>
      </w:r>
      <w:r>
        <w:rPr>
          <w:bCs/>
        </w:rPr>
        <w:t>).</w:t>
      </w:r>
    </w:p>
    <w:p w:rsidR="009C7229" w:rsidRDefault="009C7229" w:rsidP="009C7229">
      <w:pPr>
        <w:pStyle w:val="para"/>
        <w:rPr>
          <w:bCs/>
        </w:rPr>
      </w:pPr>
      <w:r>
        <w:rPr>
          <w:bCs/>
        </w:rPr>
        <w:t>8.2.3.</w:t>
      </w:r>
      <w:r>
        <w:rPr>
          <w:bCs/>
        </w:rPr>
        <w:tab/>
        <w:t>F</w:t>
      </w:r>
      <w:r>
        <w:rPr>
          <w:bCs/>
          <w:vertAlign w:val="subscript"/>
        </w:rPr>
        <w:t>T</w:t>
      </w:r>
      <w:r>
        <w:rPr>
          <w:bCs/>
        </w:rPr>
        <w:t xml:space="preserve"> and a</w:t>
      </w:r>
      <w:r>
        <w:rPr>
          <w:bCs/>
          <w:vertAlign w:val="subscript"/>
        </w:rPr>
        <w:t>T</w:t>
      </w:r>
      <w:r>
        <w:rPr>
          <w:bCs/>
        </w:rPr>
        <w:t xml:space="preserve"> are threshold force and threshold deceleration as shown in Figure 1. The values of F</w:t>
      </w:r>
      <w:r>
        <w:rPr>
          <w:bCs/>
          <w:vertAlign w:val="subscript"/>
        </w:rPr>
        <w:t>T</w:t>
      </w:r>
      <w:r>
        <w:rPr>
          <w:bCs/>
        </w:rPr>
        <w:t xml:space="preserve"> and a</w:t>
      </w:r>
      <w:r>
        <w:rPr>
          <w:bCs/>
          <w:vertAlign w:val="subscript"/>
        </w:rPr>
        <w:t>T</w:t>
      </w:r>
      <w:r>
        <w:rPr>
          <w:bCs/>
        </w:rPr>
        <w:t xml:space="preserve"> shall be supplied to the Technical Service at the time of submission of the type-approval application. The value of a</w:t>
      </w:r>
      <w:r>
        <w:rPr>
          <w:bCs/>
          <w:vertAlign w:val="subscript"/>
        </w:rPr>
        <w:t>T</w:t>
      </w:r>
      <w:r>
        <w:rPr>
          <w:bCs/>
        </w:rPr>
        <w:t xml:space="preserve"> shall be between 3.5 m/s² and 5.0 m/s².</w:t>
      </w:r>
    </w:p>
    <w:p w:rsidR="009C7229" w:rsidRPr="00053E8E" w:rsidRDefault="009C7229" w:rsidP="00F15B0F">
      <w:pPr>
        <w:ind w:left="1134" w:right="2268"/>
        <w:rPr>
          <w:sz w:val="20"/>
          <w:szCs w:val="20"/>
          <w:lang w:val="en-US"/>
        </w:rPr>
      </w:pPr>
      <w:r w:rsidRPr="00053E8E">
        <w:rPr>
          <w:sz w:val="20"/>
          <w:szCs w:val="20"/>
          <w:lang w:val="en-US"/>
        </w:rPr>
        <w:t>Figure 1a</w:t>
      </w:r>
    </w:p>
    <w:p w:rsidR="009C7229" w:rsidRPr="00053E8E" w:rsidRDefault="009C7229" w:rsidP="00F15B0F">
      <w:pPr>
        <w:ind w:left="1134" w:right="2268"/>
        <w:rPr>
          <w:b/>
          <w:sz w:val="20"/>
          <w:szCs w:val="20"/>
          <w:lang w:val="en-US"/>
        </w:rPr>
      </w:pPr>
      <w:r w:rsidRPr="00053E8E">
        <w:rPr>
          <w:b/>
          <w:sz w:val="20"/>
          <w:szCs w:val="20"/>
          <w:lang w:val="en-US"/>
        </w:rPr>
        <w:t>Pedal force characteristic needed in order to achieve maximum deceleration with category "A" BAS</w:t>
      </w:r>
    </w:p>
    <w:p w:rsidR="009C7229" w:rsidRDefault="00A7053C" w:rsidP="009C7229">
      <w:pPr>
        <w:pStyle w:val="para"/>
        <w:jc w:val="center"/>
        <w:rPr>
          <w:bCs/>
          <w:u w:val="single"/>
        </w:rPr>
      </w:pPr>
      <w:r>
        <w:rPr>
          <w:noProof/>
          <w:lang w:val="en-AU" w:eastAsia="en-AU"/>
        </w:rPr>
        <w:drawing>
          <wp:inline distT="0" distB="0" distL="0" distR="0" wp14:anchorId="23D9CF39" wp14:editId="08D985F3">
            <wp:extent cx="4619601" cy="2514600"/>
            <wp:effectExtent l="0" t="0" r="0" b="0"/>
            <wp:docPr id="8" name="Picture 8" descr="Figure 1a&#10;Pedal force characteristic needed in order to achieve maximum deceleration with category &quot;A&quot; BAS&#10;" title="Figure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31557" cy="2521108"/>
                    </a:xfrm>
                    <a:prstGeom prst="rect">
                      <a:avLst/>
                    </a:prstGeom>
                  </pic:spPr>
                </pic:pic>
              </a:graphicData>
            </a:graphic>
          </wp:inline>
        </w:drawing>
      </w:r>
    </w:p>
    <w:p w:rsidR="00BA4D27" w:rsidRDefault="009C7229" w:rsidP="009C7229">
      <w:pPr>
        <w:pStyle w:val="para"/>
        <w:rPr>
          <w:bCs/>
        </w:rPr>
      </w:pPr>
      <w:r>
        <w:rPr>
          <w:bCs/>
        </w:rPr>
        <w:t>8.2.4.</w:t>
      </w:r>
      <w:r>
        <w:rPr>
          <w:bCs/>
        </w:rPr>
        <w:tab/>
        <w:t>A straight line is drawn from the origin through the point F</w:t>
      </w:r>
      <w:r>
        <w:rPr>
          <w:bCs/>
          <w:vertAlign w:val="subscript"/>
        </w:rPr>
        <w:t>T</w:t>
      </w:r>
      <w:r>
        <w:rPr>
          <w:bCs/>
        </w:rPr>
        <w:t>, a</w:t>
      </w:r>
      <w:r>
        <w:rPr>
          <w:bCs/>
          <w:vertAlign w:val="subscript"/>
        </w:rPr>
        <w:t>T</w:t>
      </w:r>
      <w:r>
        <w:rPr>
          <w:bCs/>
        </w:rPr>
        <w:t xml:space="preserve"> (as shown in Figure 1a). The value of brake pedal force "F", at the point of intersection between this line and a horizontal line defined by a=a</w:t>
      </w:r>
      <w:r>
        <w:rPr>
          <w:bCs/>
          <w:vertAlign w:val="subscript"/>
        </w:rPr>
        <w:t>ABS</w:t>
      </w:r>
      <w:r>
        <w:rPr>
          <w:bCs/>
        </w:rPr>
        <w:t xml:space="preserve">, is defined </w:t>
      </w:r>
      <w:r>
        <w:rPr>
          <w:bCs/>
        </w:rPr>
        <w:br/>
        <w:t>as F</w:t>
      </w:r>
      <w:r>
        <w:rPr>
          <w:bCs/>
          <w:vertAlign w:val="subscript"/>
        </w:rPr>
        <w:t>ABS, extrapolated</w:t>
      </w:r>
      <w:r>
        <w:rPr>
          <w:bCs/>
        </w:rPr>
        <w:t>:</w:t>
      </w:r>
    </w:p>
    <w:p w:rsidR="009C7229" w:rsidRDefault="00BA4D27" w:rsidP="00BA4D27">
      <w:pPr>
        <w:pStyle w:val="para"/>
        <w:jc w:val="center"/>
        <w:rPr>
          <w:bCs/>
        </w:rPr>
      </w:pPr>
      <w:r>
        <w:rPr>
          <w:noProof/>
          <w:lang w:val="en-AU" w:eastAsia="en-AU"/>
        </w:rPr>
        <w:drawing>
          <wp:inline distT="0" distB="0" distL="0" distR="0" wp14:anchorId="213FD5E4" wp14:editId="28FD54F6">
            <wp:extent cx="1656595" cy="460858"/>
            <wp:effectExtent l="0" t="0" r="1270" b="0"/>
            <wp:docPr id="36" name="Picture 36" descr="F ABS extrapolated" title="F ABS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69022" cy="492135"/>
                    </a:xfrm>
                    <a:prstGeom prst="rect">
                      <a:avLst/>
                    </a:prstGeom>
                  </pic:spPr>
                </pic:pic>
              </a:graphicData>
            </a:graphic>
          </wp:inline>
        </w:drawing>
      </w:r>
    </w:p>
    <w:p w:rsidR="009C7229" w:rsidRDefault="009C7229" w:rsidP="009C7229">
      <w:pPr>
        <w:pStyle w:val="para"/>
        <w:rPr>
          <w:bCs/>
        </w:rPr>
      </w:pPr>
      <w:r>
        <w:rPr>
          <w:bCs/>
        </w:rPr>
        <w:lastRenderedPageBreak/>
        <w:t>8.2.5.</w:t>
      </w:r>
      <w:r>
        <w:rPr>
          <w:bCs/>
        </w:rPr>
        <w:tab/>
        <w:t>As an alternative, which can be selected by the manufacturer, in the case of vehicles of category N</w:t>
      </w:r>
      <w:r>
        <w:rPr>
          <w:bCs/>
          <w:vertAlign w:val="subscript"/>
        </w:rPr>
        <w:t>1</w:t>
      </w:r>
      <w:r>
        <w:rPr>
          <w:bCs/>
        </w:rPr>
        <w:t>, or M</w:t>
      </w:r>
      <w:r>
        <w:rPr>
          <w:bCs/>
          <w:vertAlign w:val="subscript"/>
        </w:rPr>
        <w:t>1</w:t>
      </w:r>
      <w:r>
        <w:rPr>
          <w:bCs/>
        </w:rPr>
        <w:t xml:space="preserve"> derived from those N</w:t>
      </w:r>
      <w:r>
        <w:rPr>
          <w:bCs/>
          <w:vertAlign w:val="subscript"/>
        </w:rPr>
        <w:t>1</w:t>
      </w:r>
      <w:r>
        <w:rPr>
          <w:bCs/>
        </w:rPr>
        <w:t xml:space="preserve"> vehicles, with a gross vehicle mass GVM &gt; 2,500 kg, the pedal force figures for F</w:t>
      </w:r>
      <w:r>
        <w:rPr>
          <w:bCs/>
          <w:vertAlign w:val="subscript"/>
        </w:rPr>
        <w:t>T</w:t>
      </w:r>
      <w:r>
        <w:rPr>
          <w:bCs/>
        </w:rPr>
        <w:t>, F</w:t>
      </w:r>
      <w:r>
        <w:rPr>
          <w:bCs/>
          <w:vertAlign w:val="subscript"/>
        </w:rPr>
        <w:t>ABS,min</w:t>
      </w:r>
      <w:r>
        <w:rPr>
          <w:bCs/>
        </w:rPr>
        <w:t>, F</w:t>
      </w:r>
      <w:r>
        <w:rPr>
          <w:bCs/>
          <w:vertAlign w:val="subscript"/>
        </w:rPr>
        <w:t>ABS,max</w:t>
      </w:r>
      <w:r>
        <w:rPr>
          <w:bCs/>
        </w:rPr>
        <w:t xml:space="preserve"> and F</w:t>
      </w:r>
      <w:r>
        <w:rPr>
          <w:bCs/>
          <w:vertAlign w:val="subscript"/>
        </w:rPr>
        <w:t>AB,extrapolated</w:t>
      </w:r>
      <w:r>
        <w:rPr>
          <w:bCs/>
        </w:rPr>
        <w:t xml:space="preserve"> may be derived from the brake line pressure response characteristic instead of the vehicle deceleration characteristic. This shall be measured as the brake pedal force is increasing.</w:t>
      </w:r>
    </w:p>
    <w:p w:rsidR="009C7229" w:rsidRDefault="009C7229" w:rsidP="009C7229">
      <w:pPr>
        <w:pStyle w:val="para"/>
        <w:rPr>
          <w:bCs/>
        </w:rPr>
      </w:pPr>
      <w:r>
        <w:rPr>
          <w:bCs/>
        </w:rPr>
        <w:t>8.2.5.1.</w:t>
      </w:r>
      <w:r>
        <w:rPr>
          <w:bCs/>
        </w:rPr>
        <w:tab/>
        <w:t>The pressure, at which ABS cycling commences, shall be determined by making five tests from 100</w:t>
      </w:r>
      <w:r>
        <w:rPr>
          <w:bCs/>
          <w:lang w:val="en-IE"/>
        </w:rPr>
        <w:t> ± 2 km/h</w:t>
      </w:r>
      <w:r>
        <w:rPr>
          <w:bCs/>
        </w:rPr>
        <w:t xml:space="preserve"> in which the brake pedal is applied up to the level which produces ABS operation and the five pressures at which this occurs as determined from front wheel pressure records, shall be recorded and the mean value obtained as P</w:t>
      </w:r>
      <w:r>
        <w:rPr>
          <w:bCs/>
          <w:vertAlign w:val="subscript"/>
        </w:rPr>
        <w:t>ABS</w:t>
      </w:r>
      <w:r>
        <w:rPr>
          <w:bCs/>
        </w:rPr>
        <w:t>.</w:t>
      </w:r>
    </w:p>
    <w:p w:rsidR="009C7229" w:rsidRDefault="009C7229" w:rsidP="009C7229">
      <w:pPr>
        <w:pStyle w:val="para"/>
        <w:rPr>
          <w:bCs/>
        </w:rPr>
      </w:pPr>
      <w:r>
        <w:rPr>
          <w:bCs/>
        </w:rPr>
        <w:t>8.2.5.2.</w:t>
      </w:r>
      <w:r>
        <w:rPr>
          <w:bCs/>
        </w:rPr>
        <w:tab/>
        <w:t>The threshold pressure P</w:t>
      </w:r>
      <w:r>
        <w:rPr>
          <w:bCs/>
          <w:vertAlign w:val="subscript"/>
        </w:rPr>
        <w:t xml:space="preserve">T </w:t>
      </w:r>
      <w:r>
        <w:rPr>
          <w:bCs/>
        </w:rPr>
        <w:t>shall be stated by the manufacturer and correspond to a deceleration in the range of 2.5 - 4.5 m/s</w:t>
      </w:r>
      <w:r>
        <w:rPr>
          <w:bCs/>
          <w:vertAlign w:val="superscript"/>
        </w:rPr>
        <w:t>2</w:t>
      </w:r>
      <w:r>
        <w:rPr>
          <w:bCs/>
        </w:rPr>
        <w:t>.</w:t>
      </w:r>
    </w:p>
    <w:p w:rsidR="004C32F6" w:rsidRDefault="009C7229" w:rsidP="009C7229">
      <w:pPr>
        <w:pStyle w:val="para"/>
        <w:rPr>
          <w:bCs/>
        </w:rPr>
      </w:pPr>
      <w:r>
        <w:rPr>
          <w:bCs/>
        </w:rPr>
        <w:t>8.2.5.3.</w:t>
      </w:r>
      <w:r>
        <w:rPr>
          <w:bCs/>
        </w:rPr>
        <w:tab/>
        <w:t>Figure 1b shall be constructed in the manner set out in paragraph 8.2.4., but using line pressure measurements to define the parameters set out in paragraph 8.2.5. of this Regulation where:</w:t>
      </w:r>
    </w:p>
    <w:p w:rsidR="009C7229" w:rsidRDefault="004C32F6" w:rsidP="004C32F6">
      <w:pPr>
        <w:pStyle w:val="para"/>
        <w:jc w:val="center"/>
        <w:rPr>
          <w:bCs/>
        </w:rPr>
      </w:pPr>
      <w:r>
        <w:rPr>
          <w:noProof/>
          <w:lang w:val="en-AU" w:eastAsia="en-AU"/>
        </w:rPr>
        <w:drawing>
          <wp:inline distT="0" distB="0" distL="0" distR="0" wp14:anchorId="0C96C304" wp14:editId="0EC4395D">
            <wp:extent cx="1628775" cy="395515"/>
            <wp:effectExtent l="0" t="0" r="0" b="5080"/>
            <wp:docPr id="37" name="Picture 37" descr="Equation F ABS extrapolated using line pressure" title="Equation F 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49975" cy="400663"/>
                    </a:xfrm>
                    <a:prstGeom prst="rect">
                      <a:avLst/>
                    </a:prstGeom>
                  </pic:spPr>
                </pic:pic>
              </a:graphicData>
            </a:graphic>
          </wp:inline>
        </w:drawing>
      </w:r>
    </w:p>
    <w:p w:rsidR="009C7229" w:rsidRPr="00091477" w:rsidRDefault="009C7229" w:rsidP="00091477">
      <w:pPr>
        <w:ind w:left="1134" w:right="1134"/>
        <w:rPr>
          <w:b/>
          <w:sz w:val="20"/>
          <w:szCs w:val="20"/>
          <w:lang w:val="en-US"/>
        </w:rPr>
      </w:pPr>
      <w:r w:rsidRPr="00091477">
        <w:rPr>
          <w:b/>
          <w:sz w:val="20"/>
          <w:szCs w:val="20"/>
          <w:lang w:val="en-US"/>
        </w:rPr>
        <w:t>Pedal force characteristic needed in order to achieve maximum deceleration with category "A" BAS</w:t>
      </w:r>
    </w:p>
    <w:p w:rsidR="009C7229" w:rsidRDefault="004A1DC9" w:rsidP="00005751">
      <w:pPr>
        <w:pStyle w:val="para"/>
      </w:pPr>
      <w:r w:rsidRPr="00005751">
        <w:rPr>
          <w:noProof/>
          <w:lang w:val="en-AU" w:eastAsia="en-AU"/>
        </w:rPr>
        <w:drawing>
          <wp:inline distT="0" distB="0" distL="0" distR="0">
            <wp:extent cx="4701540" cy="2734310"/>
            <wp:effectExtent l="0" t="0" r="3810" b="8890"/>
            <wp:docPr id="7" name="Picture 1" descr="Figure 1b&#10;Pedal force characteristic needed in order to achieve maximum deceleration with category &quot;A&quot; BAS&#10;" title="Fig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1540" cy="2734310"/>
                    </a:xfrm>
                    <a:prstGeom prst="rect">
                      <a:avLst/>
                    </a:prstGeom>
                    <a:noFill/>
                    <a:ln>
                      <a:noFill/>
                    </a:ln>
                  </pic:spPr>
                </pic:pic>
              </a:graphicData>
            </a:graphic>
          </wp:inline>
        </w:drawing>
      </w:r>
    </w:p>
    <w:p w:rsidR="009C7229" w:rsidRDefault="009C7229" w:rsidP="00005751">
      <w:pPr>
        <w:pStyle w:val="para"/>
        <w:spacing w:after="0"/>
        <w:rPr>
          <w:bCs/>
        </w:rPr>
      </w:pPr>
      <w:r>
        <w:rPr>
          <w:bCs/>
        </w:rPr>
        <w:t>8.3.</w:t>
      </w:r>
      <w:r>
        <w:rPr>
          <w:bCs/>
        </w:rPr>
        <w:tab/>
        <w:t xml:space="preserve">Data </w:t>
      </w:r>
      <w:r>
        <w:rPr>
          <w:bCs/>
          <w:lang w:val="en-IE"/>
        </w:rPr>
        <w:t>evaluation</w:t>
      </w:r>
    </w:p>
    <w:p w:rsidR="009C7229" w:rsidRDefault="009C7229" w:rsidP="00005751">
      <w:pPr>
        <w:pStyle w:val="para"/>
        <w:spacing w:after="0"/>
        <w:rPr>
          <w:bCs/>
        </w:rPr>
      </w:pPr>
      <w:r>
        <w:rPr>
          <w:bCs/>
        </w:rPr>
        <w:tab/>
        <w:t>The presence of a category "A" BAS is proven if</w:t>
      </w:r>
    </w:p>
    <w:p w:rsidR="009C7229" w:rsidRPr="00AA3C90" w:rsidRDefault="009C7229" w:rsidP="00AA3C90">
      <w:pPr>
        <w:pStyle w:val="para"/>
        <w:spacing w:after="0"/>
        <w:rPr>
          <w:bCs/>
          <w:sz w:val="24"/>
          <w:szCs w:val="24"/>
        </w:rPr>
      </w:pPr>
      <w:r>
        <w:rPr>
          <w:bCs/>
        </w:rPr>
        <w:tab/>
      </w:r>
      <w:r>
        <w:rPr>
          <w:bCs/>
        </w:rPr>
        <w:tab/>
      </w:r>
      <w:r w:rsidR="00AA3C90" w:rsidRPr="00AA3C90">
        <w:rPr>
          <w:bCs/>
          <w:sz w:val="24"/>
          <w:szCs w:val="24"/>
        </w:rPr>
        <w:t>F</w:t>
      </w:r>
      <w:r w:rsidR="00AA3C90" w:rsidRPr="00AA3C90">
        <w:rPr>
          <w:bCs/>
          <w:sz w:val="24"/>
          <w:szCs w:val="24"/>
          <w:vertAlign w:val="subscript"/>
        </w:rPr>
        <w:t xml:space="preserve">ABS,min </w:t>
      </w:r>
      <w:r w:rsidR="00AA3C90" w:rsidRPr="00AA3C90">
        <w:rPr>
          <w:bCs/>
          <w:sz w:val="24"/>
          <w:szCs w:val="24"/>
        </w:rPr>
        <w:t>≤ F</w:t>
      </w:r>
      <w:r w:rsidR="00AA3C90" w:rsidRPr="00AA3C90">
        <w:rPr>
          <w:bCs/>
          <w:sz w:val="24"/>
          <w:szCs w:val="24"/>
          <w:vertAlign w:val="subscript"/>
        </w:rPr>
        <w:t xml:space="preserve">ABS </w:t>
      </w:r>
      <w:r w:rsidR="00AA3C90" w:rsidRPr="00AA3C90">
        <w:rPr>
          <w:bCs/>
          <w:sz w:val="24"/>
          <w:szCs w:val="24"/>
        </w:rPr>
        <w:t>≤ F</w:t>
      </w:r>
      <w:r w:rsidR="00AA3C90" w:rsidRPr="00AA3C90">
        <w:rPr>
          <w:bCs/>
          <w:sz w:val="24"/>
          <w:szCs w:val="24"/>
          <w:vertAlign w:val="subscript"/>
        </w:rPr>
        <w:t>ABS,max</w:t>
      </w:r>
    </w:p>
    <w:p w:rsidR="009C7229" w:rsidRDefault="009C7229" w:rsidP="00005751">
      <w:pPr>
        <w:pStyle w:val="para"/>
        <w:spacing w:after="0"/>
        <w:rPr>
          <w:bCs/>
        </w:rPr>
      </w:pPr>
      <w:r>
        <w:rPr>
          <w:bCs/>
        </w:rPr>
        <w:tab/>
      </w:r>
      <w:r>
        <w:rPr>
          <w:bCs/>
        </w:rPr>
        <w:tab/>
        <w:t>where:</w:t>
      </w:r>
    </w:p>
    <w:p w:rsidR="009C7229" w:rsidRDefault="009C7229" w:rsidP="00005751">
      <w:pPr>
        <w:pStyle w:val="para"/>
        <w:spacing w:after="0"/>
        <w:rPr>
          <w:bCs/>
        </w:rPr>
      </w:pPr>
      <w:r>
        <w:rPr>
          <w:bCs/>
        </w:rPr>
        <w:tab/>
      </w:r>
      <w:r>
        <w:rPr>
          <w:bCs/>
        </w:rPr>
        <w:tab/>
      </w:r>
      <w:r w:rsidR="00AA3C90" w:rsidRPr="00AA3C90">
        <w:rPr>
          <w:bCs/>
          <w:sz w:val="24"/>
          <w:szCs w:val="24"/>
        </w:rPr>
        <w:t>F</w:t>
      </w:r>
      <w:r w:rsidR="00AA3C90" w:rsidRPr="00AA3C90">
        <w:rPr>
          <w:bCs/>
          <w:sz w:val="24"/>
          <w:szCs w:val="24"/>
          <w:vertAlign w:val="subscript"/>
        </w:rPr>
        <w:t>ABS,m</w:t>
      </w:r>
      <w:r w:rsidR="00AA3C90">
        <w:rPr>
          <w:bCs/>
          <w:sz w:val="24"/>
          <w:szCs w:val="24"/>
          <w:vertAlign w:val="subscript"/>
        </w:rPr>
        <w:t>ax</w:t>
      </w:r>
      <w:r w:rsidR="00AA3C90">
        <w:rPr>
          <w:bCs/>
          <w:sz w:val="24"/>
          <w:szCs w:val="24"/>
        </w:rPr>
        <w:t xml:space="preserve"> – </w:t>
      </w:r>
      <w:r w:rsidR="00AA3C90" w:rsidRPr="00AA3C90">
        <w:rPr>
          <w:bCs/>
          <w:sz w:val="24"/>
          <w:szCs w:val="24"/>
        </w:rPr>
        <w:t>F</w:t>
      </w:r>
      <w:r w:rsidR="00AA3C90">
        <w:rPr>
          <w:bCs/>
          <w:sz w:val="24"/>
          <w:szCs w:val="24"/>
          <w:vertAlign w:val="subscript"/>
        </w:rPr>
        <w:t>T</w:t>
      </w:r>
      <w:r w:rsidR="00AA3C90" w:rsidRPr="00AA3C90">
        <w:rPr>
          <w:bCs/>
          <w:sz w:val="24"/>
          <w:szCs w:val="24"/>
        </w:rPr>
        <w:t xml:space="preserve"> ≤ </w:t>
      </w:r>
      <w:r w:rsidR="00AA3C90">
        <w:rPr>
          <w:bCs/>
          <w:sz w:val="24"/>
          <w:szCs w:val="24"/>
        </w:rPr>
        <w:t>(</w:t>
      </w:r>
      <w:r w:rsidR="00AA3C90" w:rsidRPr="00AA3C90">
        <w:rPr>
          <w:bCs/>
          <w:sz w:val="24"/>
          <w:szCs w:val="24"/>
        </w:rPr>
        <w:t>F</w:t>
      </w:r>
      <w:r w:rsidR="00AA3C90" w:rsidRPr="00AA3C90">
        <w:rPr>
          <w:bCs/>
          <w:sz w:val="24"/>
          <w:szCs w:val="24"/>
          <w:vertAlign w:val="subscript"/>
        </w:rPr>
        <w:t>ABS</w:t>
      </w:r>
      <w:r w:rsidR="00AA3C90">
        <w:rPr>
          <w:bCs/>
          <w:sz w:val="24"/>
          <w:szCs w:val="24"/>
          <w:vertAlign w:val="subscript"/>
        </w:rPr>
        <w:t>, extrapolated</w:t>
      </w:r>
      <w:r w:rsidR="00AA3C90">
        <w:rPr>
          <w:bCs/>
          <w:sz w:val="24"/>
          <w:szCs w:val="24"/>
        </w:rPr>
        <w:t xml:space="preserve"> –</w:t>
      </w:r>
      <w:r w:rsidR="00AA3C90" w:rsidRPr="00AA3C90">
        <w:rPr>
          <w:bCs/>
          <w:sz w:val="24"/>
          <w:szCs w:val="24"/>
        </w:rPr>
        <w:t xml:space="preserve"> F</w:t>
      </w:r>
      <w:r w:rsidR="00AA3C90">
        <w:rPr>
          <w:bCs/>
          <w:sz w:val="24"/>
          <w:szCs w:val="24"/>
          <w:vertAlign w:val="subscript"/>
        </w:rPr>
        <w:t>T</w:t>
      </w:r>
      <w:r w:rsidR="00AA3C90">
        <w:rPr>
          <w:bCs/>
          <w:sz w:val="24"/>
          <w:szCs w:val="24"/>
        </w:rPr>
        <w:t>)·0.6</w:t>
      </w:r>
    </w:p>
    <w:p w:rsidR="009C7229" w:rsidRDefault="009C7229" w:rsidP="00005751">
      <w:pPr>
        <w:pStyle w:val="para"/>
        <w:spacing w:after="0"/>
        <w:rPr>
          <w:bCs/>
        </w:rPr>
      </w:pPr>
      <w:r>
        <w:rPr>
          <w:bCs/>
        </w:rPr>
        <w:tab/>
      </w:r>
      <w:r>
        <w:rPr>
          <w:bCs/>
        </w:rPr>
        <w:tab/>
        <w:t>and</w:t>
      </w:r>
    </w:p>
    <w:p w:rsidR="002223F7" w:rsidRDefault="009C7229" w:rsidP="00005751">
      <w:pPr>
        <w:pStyle w:val="para"/>
        <w:spacing w:after="0"/>
        <w:rPr>
          <w:bCs/>
        </w:rPr>
      </w:pPr>
      <w:r>
        <w:rPr>
          <w:bCs/>
        </w:rPr>
        <w:tab/>
      </w:r>
      <w:r>
        <w:rPr>
          <w:bCs/>
        </w:rPr>
        <w:tab/>
      </w:r>
      <w:r w:rsidR="00AA3C90" w:rsidRPr="00AA3C90">
        <w:rPr>
          <w:bCs/>
          <w:sz w:val="24"/>
          <w:szCs w:val="24"/>
        </w:rPr>
        <w:t>F</w:t>
      </w:r>
      <w:r w:rsidR="00AA3C90" w:rsidRPr="00AA3C90">
        <w:rPr>
          <w:bCs/>
          <w:sz w:val="24"/>
          <w:szCs w:val="24"/>
          <w:vertAlign w:val="subscript"/>
        </w:rPr>
        <w:t>ABS,m</w:t>
      </w:r>
      <w:r w:rsidR="00AA3C90">
        <w:rPr>
          <w:bCs/>
          <w:sz w:val="24"/>
          <w:szCs w:val="24"/>
          <w:vertAlign w:val="subscript"/>
        </w:rPr>
        <w:t>in</w:t>
      </w:r>
      <w:r w:rsidR="00AA3C90">
        <w:rPr>
          <w:bCs/>
          <w:sz w:val="24"/>
          <w:szCs w:val="24"/>
        </w:rPr>
        <w:t xml:space="preserve"> – </w:t>
      </w:r>
      <w:r w:rsidR="00AA3C90" w:rsidRPr="00AA3C90">
        <w:rPr>
          <w:bCs/>
          <w:sz w:val="24"/>
          <w:szCs w:val="24"/>
        </w:rPr>
        <w:t>F</w:t>
      </w:r>
      <w:r w:rsidR="00AA3C90">
        <w:rPr>
          <w:bCs/>
          <w:sz w:val="24"/>
          <w:szCs w:val="24"/>
          <w:vertAlign w:val="subscript"/>
        </w:rPr>
        <w:t>T</w:t>
      </w:r>
      <w:r w:rsidR="00AA3C90" w:rsidRPr="00AA3C90">
        <w:rPr>
          <w:bCs/>
          <w:sz w:val="24"/>
          <w:szCs w:val="24"/>
        </w:rPr>
        <w:t xml:space="preserve"> ≤ </w:t>
      </w:r>
      <w:r w:rsidR="00AA3C90">
        <w:rPr>
          <w:bCs/>
          <w:sz w:val="24"/>
          <w:szCs w:val="24"/>
        </w:rPr>
        <w:t>(</w:t>
      </w:r>
      <w:r w:rsidR="00AA3C90" w:rsidRPr="00AA3C90">
        <w:rPr>
          <w:bCs/>
          <w:sz w:val="24"/>
          <w:szCs w:val="24"/>
        </w:rPr>
        <w:t>F</w:t>
      </w:r>
      <w:r w:rsidR="00AA3C90" w:rsidRPr="00AA3C90">
        <w:rPr>
          <w:bCs/>
          <w:sz w:val="24"/>
          <w:szCs w:val="24"/>
          <w:vertAlign w:val="subscript"/>
        </w:rPr>
        <w:t>ABS</w:t>
      </w:r>
      <w:r w:rsidR="00AA3C90">
        <w:rPr>
          <w:bCs/>
          <w:sz w:val="24"/>
          <w:szCs w:val="24"/>
          <w:vertAlign w:val="subscript"/>
        </w:rPr>
        <w:t>, extrapolated</w:t>
      </w:r>
      <w:r w:rsidR="00AA3C90">
        <w:rPr>
          <w:bCs/>
          <w:sz w:val="24"/>
          <w:szCs w:val="24"/>
        </w:rPr>
        <w:t xml:space="preserve"> –</w:t>
      </w:r>
      <w:r w:rsidR="00AA3C90" w:rsidRPr="00AA3C90">
        <w:rPr>
          <w:bCs/>
          <w:sz w:val="24"/>
          <w:szCs w:val="24"/>
        </w:rPr>
        <w:t xml:space="preserve"> F</w:t>
      </w:r>
      <w:r w:rsidR="00AA3C90">
        <w:rPr>
          <w:bCs/>
          <w:sz w:val="24"/>
          <w:szCs w:val="24"/>
          <w:vertAlign w:val="subscript"/>
        </w:rPr>
        <w:t>T</w:t>
      </w:r>
      <w:r w:rsidR="00AA3C90">
        <w:rPr>
          <w:bCs/>
          <w:sz w:val="24"/>
          <w:szCs w:val="24"/>
        </w:rPr>
        <w:t>)·0.2</w:t>
      </w:r>
    </w:p>
    <w:p w:rsidR="002223F7" w:rsidRDefault="002223F7">
      <w:pPr>
        <w:rPr>
          <w:bCs/>
          <w:sz w:val="20"/>
          <w:szCs w:val="20"/>
          <w:lang w:val="en-GB" w:eastAsia="en-US"/>
        </w:rPr>
      </w:pPr>
      <w:r>
        <w:rPr>
          <w:bCs/>
        </w:rPr>
        <w:br w:type="page"/>
      </w:r>
    </w:p>
    <w:p w:rsidR="009C7229" w:rsidRDefault="009C7229" w:rsidP="009C7229">
      <w:pPr>
        <w:pStyle w:val="para"/>
        <w:rPr>
          <w:b/>
          <w:sz w:val="28"/>
        </w:rPr>
      </w:pPr>
      <w:r>
        <w:rPr>
          <w:b/>
          <w:sz w:val="28"/>
        </w:rPr>
        <w:lastRenderedPageBreak/>
        <w:t>9.</w:t>
      </w:r>
      <w:r>
        <w:rPr>
          <w:b/>
          <w:sz w:val="28"/>
        </w:rPr>
        <w:tab/>
        <w:t xml:space="preserve">Assessment of the presence of a category "B" BAS </w:t>
      </w:r>
    </w:p>
    <w:p w:rsidR="009C7229" w:rsidRDefault="009C7229" w:rsidP="009C7229">
      <w:pPr>
        <w:pStyle w:val="para"/>
        <w:rPr>
          <w:bCs/>
          <w:lang w:val="en-IE"/>
        </w:rPr>
      </w:pPr>
      <w:r>
        <w:rPr>
          <w:bCs/>
          <w:lang w:val="en-IE"/>
        </w:rPr>
        <w:tab/>
        <w:t>A category "B" BAS shall meet the test requirements contained within paragraphs 9.1. and 9.2. of this section.</w:t>
      </w:r>
    </w:p>
    <w:p w:rsidR="009C7229" w:rsidRDefault="009C7229" w:rsidP="009C7229">
      <w:pPr>
        <w:pStyle w:val="para"/>
        <w:rPr>
          <w:bCs/>
          <w:vertAlign w:val="subscript"/>
          <w:lang w:val="en-IE"/>
        </w:rPr>
      </w:pPr>
      <w:r>
        <w:rPr>
          <w:bCs/>
          <w:lang w:val="en-IE"/>
        </w:rPr>
        <w:t>9.1.</w:t>
      </w:r>
      <w:r>
        <w:rPr>
          <w:bCs/>
          <w:lang w:val="en-IE"/>
        </w:rPr>
        <w:tab/>
        <w:t xml:space="preserve">Test 1: Reference </w:t>
      </w:r>
      <w:r>
        <w:rPr>
          <w:bCs/>
        </w:rPr>
        <w:t>test</w:t>
      </w:r>
      <w:r>
        <w:rPr>
          <w:bCs/>
          <w:lang w:val="en-IE"/>
        </w:rPr>
        <w:t xml:space="preserve"> to determine F</w:t>
      </w:r>
      <w:r>
        <w:rPr>
          <w:bCs/>
          <w:vertAlign w:val="subscript"/>
          <w:lang w:val="en-IE"/>
        </w:rPr>
        <w:t>ABS</w:t>
      </w:r>
      <w:r>
        <w:rPr>
          <w:bCs/>
          <w:lang w:val="en-IE"/>
        </w:rPr>
        <w:t xml:space="preserve"> and a</w:t>
      </w:r>
      <w:r>
        <w:rPr>
          <w:bCs/>
          <w:vertAlign w:val="subscript"/>
          <w:lang w:val="en-IE"/>
        </w:rPr>
        <w:t>ABS.</w:t>
      </w:r>
    </w:p>
    <w:p w:rsidR="009C7229" w:rsidRDefault="009C7229" w:rsidP="009C7229">
      <w:pPr>
        <w:pStyle w:val="para"/>
        <w:rPr>
          <w:bCs/>
          <w:lang w:val="en-IE"/>
        </w:rPr>
      </w:pPr>
      <w:r>
        <w:rPr>
          <w:bCs/>
          <w:lang w:val="en-IE"/>
        </w:rPr>
        <w:t>9.1.1.</w:t>
      </w:r>
      <w:r>
        <w:rPr>
          <w:bCs/>
          <w:lang w:val="en-IE"/>
        </w:rPr>
        <w:tab/>
        <w:t>The reference values F</w:t>
      </w:r>
      <w:r>
        <w:rPr>
          <w:bCs/>
          <w:vertAlign w:val="subscript"/>
          <w:lang w:val="en-IE"/>
        </w:rPr>
        <w:t>ABS</w:t>
      </w:r>
      <w:r>
        <w:rPr>
          <w:bCs/>
          <w:lang w:val="en-IE"/>
        </w:rPr>
        <w:t xml:space="preserve"> and a</w:t>
      </w:r>
      <w:r>
        <w:rPr>
          <w:bCs/>
          <w:vertAlign w:val="subscript"/>
          <w:lang w:val="en-IE"/>
        </w:rPr>
        <w:t>ABS</w:t>
      </w:r>
      <w:r>
        <w:rPr>
          <w:bCs/>
          <w:lang w:val="en-IE"/>
        </w:rPr>
        <w:t xml:space="preserve"> shall be determined in accordance with the procedure described in Annex 3 to this Regulation.</w:t>
      </w:r>
    </w:p>
    <w:p w:rsidR="009C7229" w:rsidRDefault="009C7229" w:rsidP="009C7229">
      <w:pPr>
        <w:pStyle w:val="para"/>
        <w:rPr>
          <w:bCs/>
        </w:rPr>
      </w:pPr>
      <w:r>
        <w:rPr>
          <w:bCs/>
        </w:rPr>
        <w:t>9.2.</w:t>
      </w:r>
      <w:r>
        <w:rPr>
          <w:bCs/>
        </w:rPr>
        <w:tab/>
        <w:t xml:space="preserve">Test 2: For </w:t>
      </w:r>
      <w:r>
        <w:rPr>
          <w:bCs/>
          <w:lang w:val="en-IE"/>
        </w:rPr>
        <w:t>activation</w:t>
      </w:r>
      <w:r>
        <w:rPr>
          <w:bCs/>
        </w:rPr>
        <w:t xml:space="preserve"> of BAS</w:t>
      </w:r>
    </w:p>
    <w:p w:rsidR="009C7229" w:rsidRDefault="009C7229" w:rsidP="009C7229">
      <w:pPr>
        <w:pStyle w:val="para"/>
        <w:rPr>
          <w:bCs/>
        </w:rPr>
      </w:pPr>
      <w:r>
        <w:rPr>
          <w:bCs/>
        </w:rPr>
        <w:tab/>
        <w:t xml:space="preserve">The vehicle </w:t>
      </w:r>
      <w:r>
        <w:rPr>
          <w:bCs/>
          <w:lang w:val="en-IE"/>
        </w:rPr>
        <w:t>shall</w:t>
      </w:r>
      <w:r>
        <w:rPr>
          <w:bCs/>
        </w:rPr>
        <w:t xml:space="preserve"> be driven in a straight line at the test speed specified in paragraph 7.4. of this Regulation. The driver shall apply the brake pedal quickly according to Figure 2, simulating emergency braking so that BAS is activated and ABS is fully cycling.</w:t>
      </w:r>
    </w:p>
    <w:p w:rsidR="009C7229" w:rsidRDefault="009C7229" w:rsidP="009C7229">
      <w:pPr>
        <w:pStyle w:val="para"/>
        <w:rPr>
          <w:bCs/>
        </w:rPr>
      </w:pPr>
      <w:r>
        <w:rPr>
          <w:bCs/>
        </w:rPr>
        <w:tab/>
        <w:t>In order to activate BAS the brake pedal shall be applied as specified by the car manufacturer. The manufacturer shall notify the Technical Service of the required brake pedal input at the time of submission of the application for type-approval. It shall be demonstrated to the satisfaction of the Technical Service that the BAS activates under the conditions specified by the manufacturer in accordance with paragraph 16.1.1. or 16.1.2. of Annex 1.</w:t>
      </w:r>
    </w:p>
    <w:p w:rsidR="009C7229" w:rsidRDefault="009C7229" w:rsidP="009C7229">
      <w:pPr>
        <w:pStyle w:val="para"/>
        <w:rPr>
          <w:bCs/>
        </w:rPr>
      </w:pPr>
      <w:r>
        <w:rPr>
          <w:bCs/>
        </w:rPr>
        <w:tab/>
        <w:t>After t = t</w:t>
      </w:r>
      <w:r>
        <w:rPr>
          <w:bCs/>
          <w:vertAlign w:val="subscript"/>
        </w:rPr>
        <w:t>0</w:t>
      </w:r>
      <w:r>
        <w:rPr>
          <w:bCs/>
        </w:rPr>
        <w:t> + 0.8 s and until the vehicle has slowed down to a speed of 15 km/h, the brake pedal force shall be maintained in a corridor between F</w:t>
      </w:r>
      <w:r>
        <w:rPr>
          <w:bCs/>
          <w:vertAlign w:val="subscript"/>
        </w:rPr>
        <w:t>ABS,</w:t>
      </w:r>
      <w:r>
        <w:rPr>
          <w:bCs/>
        </w:rPr>
        <w:t xml:space="preserve"> </w:t>
      </w:r>
      <w:r>
        <w:rPr>
          <w:bCs/>
          <w:vertAlign w:val="subscript"/>
        </w:rPr>
        <w:t xml:space="preserve">upper </w:t>
      </w:r>
      <w:r>
        <w:rPr>
          <w:bCs/>
        </w:rPr>
        <w:t>and F</w:t>
      </w:r>
      <w:r>
        <w:rPr>
          <w:bCs/>
          <w:vertAlign w:val="subscript"/>
        </w:rPr>
        <w:t>ABS,</w:t>
      </w:r>
      <w:r>
        <w:rPr>
          <w:bCs/>
        </w:rPr>
        <w:t xml:space="preserve"> </w:t>
      </w:r>
      <w:r>
        <w:rPr>
          <w:bCs/>
          <w:vertAlign w:val="subscript"/>
        </w:rPr>
        <w:t>lower,</w:t>
      </w:r>
      <w:r>
        <w:rPr>
          <w:bCs/>
        </w:rPr>
        <w:t xml:space="preserve"> where F</w:t>
      </w:r>
      <w:r>
        <w:rPr>
          <w:bCs/>
          <w:vertAlign w:val="subscript"/>
        </w:rPr>
        <w:t>ABS,</w:t>
      </w:r>
      <w:r>
        <w:rPr>
          <w:bCs/>
        </w:rPr>
        <w:t> </w:t>
      </w:r>
      <w:r>
        <w:rPr>
          <w:bCs/>
          <w:vertAlign w:val="subscript"/>
        </w:rPr>
        <w:t>upper</w:t>
      </w:r>
      <w:r>
        <w:rPr>
          <w:bCs/>
        </w:rPr>
        <w:t xml:space="preserve"> is 0.7 F</w:t>
      </w:r>
      <w:r>
        <w:rPr>
          <w:bCs/>
          <w:vertAlign w:val="subscript"/>
        </w:rPr>
        <w:t>ABS</w:t>
      </w:r>
      <w:r>
        <w:rPr>
          <w:bCs/>
        </w:rPr>
        <w:t xml:space="preserve"> and F</w:t>
      </w:r>
      <w:r>
        <w:rPr>
          <w:bCs/>
          <w:vertAlign w:val="subscript"/>
        </w:rPr>
        <w:t>ABS,</w:t>
      </w:r>
      <w:r>
        <w:rPr>
          <w:bCs/>
        </w:rPr>
        <w:t> </w:t>
      </w:r>
      <w:r>
        <w:rPr>
          <w:bCs/>
          <w:vertAlign w:val="subscript"/>
        </w:rPr>
        <w:t>lower</w:t>
      </w:r>
      <w:r>
        <w:rPr>
          <w:bCs/>
        </w:rPr>
        <w:t xml:space="preserve"> is 0.5 F</w:t>
      </w:r>
      <w:r>
        <w:rPr>
          <w:bCs/>
          <w:vertAlign w:val="subscript"/>
        </w:rPr>
        <w:t>ABS</w:t>
      </w:r>
      <w:r>
        <w:rPr>
          <w:bCs/>
        </w:rPr>
        <w:t>.</w:t>
      </w:r>
    </w:p>
    <w:p w:rsidR="009C7229" w:rsidRDefault="009C7229" w:rsidP="009C7229">
      <w:pPr>
        <w:pStyle w:val="para"/>
        <w:rPr>
          <w:bCs/>
          <w:spacing w:val="-2"/>
        </w:rPr>
      </w:pPr>
      <w:r>
        <w:rPr>
          <w:bCs/>
        </w:rPr>
        <w:tab/>
      </w:r>
      <w:r>
        <w:rPr>
          <w:bCs/>
          <w:spacing w:val="-2"/>
        </w:rPr>
        <w:t>The requirements are also considered to be met if, after t = t</w:t>
      </w:r>
      <w:r>
        <w:rPr>
          <w:bCs/>
          <w:spacing w:val="-2"/>
          <w:vertAlign w:val="subscript"/>
        </w:rPr>
        <w:t>0</w:t>
      </w:r>
      <w:r>
        <w:rPr>
          <w:bCs/>
          <w:spacing w:val="-2"/>
        </w:rPr>
        <w:t xml:space="preserve"> + 0.8 s, the pedal force falls below F</w:t>
      </w:r>
      <w:r>
        <w:rPr>
          <w:bCs/>
          <w:spacing w:val="-2"/>
          <w:vertAlign w:val="subscript"/>
        </w:rPr>
        <w:t>ABS, lower</w:t>
      </w:r>
      <w:r>
        <w:rPr>
          <w:bCs/>
          <w:spacing w:val="-2"/>
        </w:rPr>
        <w:t xml:space="preserve"> provided the requirement of paragraph 9.3. is fulfilled.</w:t>
      </w:r>
    </w:p>
    <w:p w:rsidR="009C7229" w:rsidRDefault="009C7229" w:rsidP="009C7229">
      <w:pPr>
        <w:pStyle w:val="para"/>
        <w:rPr>
          <w:bCs/>
        </w:rPr>
      </w:pPr>
      <w:r>
        <w:rPr>
          <w:bCs/>
        </w:rPr>
        <w:t>9.3.</w:t>
      </w:r>
      <w:r>
        <w:rPr>
          <w:bCs/>
        </w:rPr>
        <w:tab/>
        <w:t xml:space="preserve">Data </w:t>
      </w:r>
      <w:r>
        <w:rPr>
          <w:bCs/>
          <w:lang w:val="en-IE"/>
        </w:rPr>
        <w:t>evaluation</w:t>
      </w:r>
    </w:p>
    <w:p w:rsidR="002223F7" w:rsidRDefault="009C7229" w:rsidP="009C7229">
      <w:pPr>
        <w:pStyle w:val="para"/>
        <w:rPr>
          <w:bCs/>
        </w:rPr>
      </w:pPr>
      <w:r>
        <w:rPr>
          <w:bCs/>
        </w:rPr>
        <w:tab/>
        <w:t xml:space="preserve">The </w:t>
      </w:r>
      <w:r>
        <w:rPr>
          <w:bCs/>
          <w:lang w:val="en-IE"/>
        </w:rPr>
        <w:t>presence of BAS 'B' is demonstrated</w:t>
      </w:r>
      <w:r>
        <w:rPr>
          <w:bCs/>
        </w:rPr>
        <w:t xml:space="preserve"> if a mean deceleration (a</w:t>
      </w:r>
      <w:r>
        <w:rPr>
          <w:bCs/>
          <w:vertAlign w:val="subscript"/>
        </w:rPr>
        <w:t>BAS</w:t>
      </w:r>
      <w:r>
        <w:rPr>
          <w:bCs/>
        </w:rPr>
        <w:t>) of at least 0.85 ∙ a</w:t>
      </w:r>
      <w:r>
        <w:rPr>
          <w:bCs/>
          <w:vertAlign w:val="subscript"/>
        </w:rPr>
        <w:t>ABS</w:t>
      </w:r>
      <w:r>
        <w:rPr>
          <w:bCs/>
        </w:rPr>
        <w:t xml:space="preserve"> is maintained from the time when t = t</w:t>
      </w:r>
      <w:r>
        <w:rPr>
          <w:bCs/>
          <w:vertAlign w:val="subscript"/>
        </w:rPr>
        <w:t>0</w:t>
      </w:r>
      <w:r>
        <w:rPr>
          <w:bCs/>
        </w:rPr>
        <w:t> + 0.8 s to the time when the vehicle speed has been reduced to 15 km/h.</w:t>
      </w:r>
    </w:p>
    <w:p w:rsidR="002223F7" w:rsidRDefault="002223F7">
      <w:pPr>
        <w:rPr>
          <w:bCs/>
          <w:sz w:val="20"/>
          <w:szCs w:val="20"/>
          <w:lang w:val="en-GB" w:eastAsia="en-US"/>
        </w:rPr>
      </w:pPr>
      <w:r>
        <w:rPr>
          <w:bCs/>
        </w:rPr>
        <w:br w:type="page"/>
      </w:r>
    </w:p>
    <w:p w:rsidR="009C7229" w:rsidRPr="00091477" w:rsidRDefault="009C7229" w:rsidP="00B02861">
      <w:pPr>
        <w:keepNext/>
        <w:ind w:left="1134" w:right="1134"/>
        <w:rPr>
          <w:sz w:val="20"/>
          <w:szCs w:val="20"/>
          <w:lang w:val="en-US"/>
        </w:rPr>
      </w:pPr>
      <w:r w:rsidRPr="00091477">
        <w:rPr>
          <w:sz w:val="20"/>
          <w:szCs w:val="20"/>
          <w:lang w:val="en-US"/>
        </w:rPr>
        <w:lastRenderedPageBreak/>
        <w:t>Figure 2</w:t>
      </w:r>
    </w:p>
    <w:p w:rsidR="009C7229" w:rsidRPr="00091477" w:rsidRDefault="009C7229" w:rsidP="00B02861">
      <w:pPr>
        <w:keepNext/>
        <w:ind w:left="1134" w:right="1134"/>
        <w:rPr>
          <w:b/>
          <w:sz w:val="20"/>
          <w:szCs w:val="20"/>
          <w:lang w:val="en-US"/>
        </w:rPr>
      </w:pPr>
      <w:r w:rsidRPr="00091477">
        <w:rPr>
          <w:b/>
          <w:sz w:val="20"/>
          <w:szCs w:val="20"/>
          <w:lang w:val="en-US"/>
        </w:rPr>
        <w:t>Example of test 2 of a category "B" BAS system</w:t>
      </w:r>
    </w:p>
    <w:p w:rsidR="009C7229" w:rsidRDefault="006947F3" w:rsidP="009C7229">
      <w:pPr>
        <w:pStyle w:val="para"/>
        <w:ind w:hanging="1668"/>
        <w:rPr>
          <w:bCs/>
          <w:u w:val="single"/>
        </w:rPr>
      </w:pPr>
      <w:r>
        <w:rPr>
          <w:noProof/>
          <w:lang w:val="en-AU" w:eastAsia="en-AU"/>
        </w:rPr>
        <w:drawing>
          <wp:inline distT="0" distB="0" distL="0" distR="0" wp14:anchorId="04687390" wp14:editId="734A31E1">
            <wp:extent cx="5268917" cy="3364173"/>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53421" cy="3418128"/>
                    </a:xfrm>
                    <a:prstGeom prst="rect">
                      <a:avLst/>
                    </a:prstGeom>
                  </pic:spPr>
                </pic:pic>
              </a:graphicData>
            </a:graphic>
          </wp:inline>
        </w:drawing>
      </w:r>
    </w:p>
    <w:p w:rsidR="009C7229" w:rsidRDefault="009C7229" w:rsidP="009C7229">
      <w:pPr>
        <w:pStyle w:val="HChG"/>
        <w:ind w:left="2268"/>
        <w:rPr>
          <w:lang w:val="en-US"/>
        </w:rPr>
      </w:pPr>
      <w:r>
        <w:rPr>
          <w:lang w:val="en-US"/>
        </w:rPr>
        <w:t xml:space="preserve">10. </w:t>
      </w:r>
      <w:r>
        <w:rPr>
          <w:lang w:val="en-US"/>
        </w:rPr>
        <w:tab/>
        <w:t xml:space="preserve">Modification of vehicle type or </w:t>
      </w:r>
      <w:r>
        <w:rPr>
          <w:lang w:val="en-US" w:eastAsia="ja-JP"/>
        </w:rPr>
        <w:t>BAS</w:t>
      </w:r>
      <w:r>
        <w:rPr>
          <w:color w:val="0000FF"/>
          <w:lang w:val="en-US" w:eastAsia="ja-JP"/>
        </w:rPr>
        <w:t xml:space="preserve"> </w:t>
      </w:r>
      <w:r>
        <w:rPr>
          <w:lang w:val="en-US"/>
        </w:rPr>
        <w:t>and extension of approval</w:t>
      </w:r>
    </w:p>
    <w:p w:rsidR="009C7229" w:rsidRPr="00091477" w:rsidRDefault="009C7229" w:rsidP="009C7229">
      <w:pPr>
        <w:tabs>
          <w:tab w:val="left" w:pos="1080"/>
          <w:tab w:val="left" w:pos="2268"/>
        </w:tabs>
        <w:spacing w:before="120" w:after="120"/>
        <w:ind w:left="2268" w:right="1134" w:hanging="1134"/>
        <w:jc w:val="both"/>
        <w:rPr>
          <w:bCs/>
          <w:spacing w:val="-2"/>
          <w:sz w:val="20"/>
          <w:szCs w:val="20"/>
          <w:lang w:val="en-GB" w:eastAsia="fr-FR"/>
        </w:rPr>
      </w:pPr>
      <w:r w:rsidRPr="00091477">
        <w:rPr>
          <w:bCs/>
          <w:spacing w:val="-2"/>
          <w:sz w:val="20"/>
          <w:szCs w:val="20"/>
          <w:lang w:val="en-US" w:eastAsia="fr-FR"/>
        </w:rPr>
        <w:t>10.1.</w:t>
      </w:r>
      <w:r w:rsidRPr="00091477">
        <w:rPr>
          <w:bCs/>
          <w:spacing w:val="-2"/>
          <w:sz w:val="20"/>
          <w:szCs w:val="20"/>
          <w:lang w:val="en-US" w:eastAsia="fr-FR"/>
        </w:rPr>
        <w:tab/>
        <w:t xml:space="preserve">Every modification </w:t>
      </w:r>
      <w:r w:rsidRPr="00091477">
        <w:rPr>
          <w:sz w:val="20"/>
          <w:szCs w:val="20"/>
          <w:lang w:val="en-TT"/>
        </w:rPr>
        <w:t xml:space="preserve">to an existing </w:t>
      </w:r>
      <w:r w:rsidRPr="00091477">
        <w:rPr>
          <w:bCs/>
          <w:spacing w:val="-2"/>
          <w:sz w:val="20"/>
          <w:szCs w:val="20"/>
          <w:lang w:val="en-US" w:eastAsia="fr-FR"/>
        </w:rPr>
        <w:t>vehicle type shall be notified to the Type Approval Authority which approved the vehicle type.</w:t>
      </w:r>
    </w:p>
    <w:p w:rsidR="009C7229" w:rsidRPr="00091477" w:rsidRDefault="009C7229" w:rsidP="009C7229">
      <w:pPr>
        <w:tabs>
          <w:tab w:val="left" w:pos="1080"/>
          <w:tab w:val="left" w:pos="2268"/>
        </w:tabs>
        <w:spacing w:before="120" w:after="120"/>
        <w:ind w:left="2268" w:right="1134" w:hanging="1134"/>
        <w:jc w:val="both"/>
        <w:rPr>
          <w:bCs/>
          <w:spacing w:val="-2"/>
          <w:sz w:val="20"/>
          <w:szCs w:val="20"/>
          <w:lang w:val="en-US" w:eastAsia="fr-FR"/>
        </w:rPr>
      </w:pPr>
      <w:r w:rsidRPr="00091477">
        <w:rPr>
          <w:bCs/>
          <w:spacing w:val="-2"/>
          <w:sz w:val="20"/>
          <w:szCs w:val="20"/>
          <w:lang w:val="en-US" w:eastAsia="fr-FR"/>
        </w:rPr>
        <w:tab/>
        <w:t>The Authority shall then either:</w:t>
      </w:r>
    </w:p>
    <w:p w:rsidR="009C7229" w:rsidRPr="00091477" w:rsidRDefault="009C7229" w:rsidP="009C7229">
      <w:pPr>
        <w:tabs>
          <w:tab w:val="left" w:pos="1134"/>
        </w:tabs>
        <w:spacing w:before="120" w:after="120"/>
        <w:ind w:left="2835" w:right="1134" w:hanging="567"/>
        <w:jc w:val="both"/>
        <w:rPr>
          <w:bCs/>
          <w:spacing w:val="-2"/>
          <w:sz w:val="20"/>
          <w:szCs w:val="20"/>
          <w:lang w:val="en-TT" w:eastAsia="fr-FR"/>
        </w:rPr>
      </w:pPr>
      <w:r w:rsidRPr="00091477">
        <w:rPr>
          <w:bCs/>
          <w:spacing w:val="-2"/>
          <w:sz w:val="20"/>
          <w:szCs w:val="20"/>
          <w:lang w:val="en-TT" w:eastAsia="fr-FR"/>
        </w:rPr>
        <w:t>(a)</w:t>
      </w:r>
      <w:r w:rsidRPr="00091477">
        <w:rPr>
          <w:bCs/>
          <w:spacing w:val="-2"/>
          <w:sz w:val="20"/>
          <w:szCs w:val="20"/>
          <w:lang w:val="en-TT" w:eastAsia="fr-FR"/>
        </w:rPr>
        <w:tab/>
        <w:t xml:space="preserve">Decide, in consultation with the manufacturer, that a new type-approval is to be granted; or </w:t>
      </w:r>
    </w:p>
    <w:p w:rsidR="009C7229" w:rsidRPr="00091477" w:rsidRDefault="009C7229" w:rsidP="009C7229">
      <w:pPr>
        <w:spacing w:before="120" w:after="120"/>
        <w:ind w:left="2835" w:right="1134" w:hanging="567"/>
        <w:jc w:val="both"/>
        <w:rPr>
          <w:bCs/>
          <w:spacing w:val="-2"/>
          <w:sz w:val="20"/>
          <w:szCs w:val="20"/>
          <w:lang w:val="en-GB" w:eastAsia="fr-FR"/>
        </w:rPr>
      </w:pPr>
      <w:r w:rsidRPr="00091477">
        <w:rPr>
          <w:bCs/>
          <w:spacing w:val="-2"/>
          <w:sz w:val="20"/>
          <w:szCs w:val="20"/>
          <w:lang w:val="en-TT" w:eastAsia="fr-FR"/>
        </w:rPr>
        <w:t>(b)</w:t>
      </w:r>
      <w:r w:rsidRPr="00091477">
        <w:rPr>
          <w:bCs/>
          <w:spacing w:val="-2"/>
          <w:sz w:val="20"/>
          <w:szCs w:val="20"/>
          <w:lang w:val="en-TT" w:eastAsia="fr-FR"/>
        </w:rPr>
        <w:tab/>
        <w:t xml:space="preserve">Apply the procedure contained in paragraph </w:t>
      </w:r>
      <w:r w:rsidRPr="00091477">
        <w:rPr>
          <w:bCs/>
          <w:spacing w:val="-2"/>
          <w:sz w:val="20"/>
          <w:szCs w:val="20"/>
          <w:lang w:val="en-TT" w:eastAsia="ja-JP"/>
        </w:rPr>
        <w:t>10</w:t>
      </w:r>
      <w:r w:rsidRPr="00091477">
        <w:rPr>
          <w:bCs/>
          <w:spacing w:val="-2"/>
          <w:sz w:val="20"/>
          <w:szCs w:val="20"/>
          <w:lang w:val="en-TT" w:eastAsia="fr-FR"/>
        </w:rPr>
        <w:t xml:space="preserve">.1.1. (Revision) and, if </w:t>
      </w:r>
      <w:r w:rsidRPr="00091477">
        <w:rPr>
          <w:bCs/>
          <w:spacing w:val="-2"/>
          <w:sz w:val="20"/>
          <w:szCs w:val="20"/>
          <w:lang w:val="en-TT" w:eastAsia="fr-FR"/>
        </w:rPr>
        <w:tab/>
        <w:t xml:space="preserve">applicable, the procedure contained in paragraph </w:t>
      </w:r>
      <w:r w:rsidRPr="00091477">
        <w:rPr>
          <w:bCs/>
          <w:spacing w:val="-2"/>
          <w:sz w:val="20"/>
          <w:szCs w:val="20"/>
          <w:lang w:val="en-TT" w:eastAsia="ja-JP"/>
        </w:rPr>
        <w:t>10</w:t>
      </w:r>
      <w:r w:rsidRPr="00091477">
        <w:rPr>
          <w:bCs/>
          <w:spacing w:val="-2"/>
          <w:sz w:val="20"/>
          <w:szCs w:val="20"/>
          <w:lang w:val="en-TT" w:eastAsia="fr-FR"/>
        </w:rPr>
        <w:t>.1.2.</w:t>
      </w:r>
      <w:r w:rsidRPr="00091477">
        <w:rPr>
          <w:bCs/>
          <w:color w:val="0000FF"/>
          <w:spacing w:val="-2"/>
          <w:sz w:val="20"/>
          <w:szCs w:val="20"/>
          <w:lang w:val="en-TT" w:eastAsia="fr-FR"/>
        </w:rPr>
        <w:t xml:space="preserve"> </w:t>
      </w:r>
      <w:r w:rsidRPr="00091477">
        <w:rPr>
          <w:bCs/>
          <w:spacing w:val="-2"/>
          <w:sz w:val="20"/>
          <w:szCs w:val="20"/>
          <w:lang w:val="en-TT" w:eastAsia="fr-FR"/>
        </w:rPr>
        <w:t>(Extension).</w:t>
      </w:r>
    </w:p>
    <w:p w:rsidR="009C7229" w:rsidRPr="00091477" w:rsidRDefault="009C7229" w:rsidP="009C7229">
      <w:pPr>
        <w:tabs>
          <w:tab w:val="left" w:pos="1080"/>
          <w:tab w:val="left" w:pos="2268"/>
        </w:tabs>
        <w:spacing w:before="120" w:after="120"/>
        <w:ind w:left="2268" w:right="1134" w:hanging="1134"/>
        <w:jc w:val="both"/>
        <w:rPr>
          <w:bCs/>
          <w:spacing w:val="-2"/>
          <w:sz w:val="20"/>
          <w:szCs w:val="20"/>
          <w:lang w:val="en-US" w:eastAsia="fr-FR"/>
        </w:rPr>
      </w:pPr>
      <w:r w:rsidRPr="00091477">
        <w:rPr>
          <w:bCs/>
          <w:spacing w:val="-2"/>
          <w:sz w:val="20"/>
          <w:szCs w:val="20"/>
          <w:lang w:val="en-US" w:eastAsia="fr-FR"/>
        </w:rPr>
        <w:t>10.1.1.</w:t>
      </w:r>
      <w:r w:rsidRPr="00091477">
        <w:rPr>
          <w:bCs/>
          <w:spacing w:val="-2"/>
          <w:sz w:val="20"/>
          <w:szCs w:val="20"/>
          <w:lang w:val="en-US" w:eastAsia="fr-FR"/>
        </w:rPr>
        <w:tab/>
        <w:t xml:space="preserve">Revision </w:t>
      </w:r>
    </w:p>
    <w:p w:rsidR="009C7229" w:rsidRPr="00091477" w:rsidRDefault="009C7229" w:rsidP="009C7229">
      <w:pPr>
        <w:tabs>
          <w:tab w:val="left" w:pos="2268"/>
        </w:tabs>
        <w:spacing w:before="120" w:after="120"/>
        <w:ind w:left="2268" w:right="1134"/>
        <w:jc w:val="both"/>
        <w:rPr>
          <w:bCs/>
          <w:spacing w:val="-2"/>
          <w:sz w:val="20"/>
          <w:szCs w:val="20"/>
          <w:lang w:val="en-US" w:eastAsia="fr-FR"/>
        </w:rPr>
      </w:pPr>
      <w:r w:rsidRPr="00091477">
        <w:rPr>
          <w:bCs/>
          <w:spacing w:val="-2"/>
          <w:sz w:val="20"/>
          <w:szCs w:val="20"/>
          <w:lang w:val="en-US" w:eastAsia="fr-FR"/>
        </w:rPr>
        <w:t xml:space="preserve">When particulars recorded in the </w:t>
      </w:r>
      <w:r w:rsidRPr="00091477">
        <w:rPr>
          <w:sz w:val="20"/>
          <w:szCs w:val="20"/>
          <w:lang w:val="en-US"/>
        </w:rPr>
        <w:t xml:space="preserve">information documents </w:t>
      </w:r>
      <w:r w:rsidRPr="00091477">
        <w:rPr>
          <w:bCs/>
          <w:spacing w:val="-2"/>
          <w:sz w:val="20"/>
          <w:szCs w:val="20"/>
          <w:lang w:val="en-US" w:eastAsia="fr-FR"/>
        </w:rPr>
        <w:t xml:space="preserve">have changed and the Type Approval Authority considers that the modifications made are unlikely to have appreciable adverse effects and that in any case the </w:t>
      </w:r>
      <w:r w:rsidRPr="00091477">
        <w:rPr>
          <w:sz w:val="20"/>
          <w:szCs w:val="20"/>
          <w:lang w:val="en-US"/>
        </w:rPr>
        <w:t>foot controls</w:t>
      </w:r>
      <w:r w:rsidRPr="00091477">
        <w:rPr>
          <w:bCs/>
          <w:spacing w:val="-2"/>
          <w:sz w:val="20"/>
          <w:szCs w:val="20"/>
          <w:lang w:val="en-US" w:eastAsia="fr-FR"/>
        </w:rPr>
        <w:t xml:space="preserve"> still meet the requirements,</w:t>
      </w:r>
      <w:r w:rsidRPr="00091477">
        <w:rPr>
          <w:sz w:val="20"/>
          <w:szCs w:val="20"/>
          <w:lang w:val="en-US"/>
        </w:rPr>
        <w:t xml:space="preserve"> </w:t>
      </w:r>
      <w:r w:rsidRPr="00091477">
        <w:rPr>
          <w:bCs/>
          <w:spacing w:val="-2"/>
          <w:sz w:val="20"/>
          <w:szCs w:val="20"/>
          <w:lang w:val="en-US" w:eastAsia="fr-FR"/>
        </w:rPr>
        <w:t xml:space="preserve">the modification shall be designated a “revision”.  </w:t>
      </w:r>
    </w:p>
    <w:p w:rsidR="009C7229" w:rsidRPr="00091477" w:rsidRDefault="009C7229" w:rsidP="009C7229">
      <w:pPr>
        <w:tabs>
          <w:tab w:val="left" w:pos="2268"/>
        </w:tabs>
        <w:spacing w:before="120" w:after="120"/>
        <w:ind w:left="2268" w:right="1134"/>
        <w:jc w:val="both"/>
        <w:rPr>
          <w:bCs/>
          <w:strike/>
          <w:spacing w:val="-2"/>
          <w:sz w:val="20"/>
          <w:szCs w:val="20"/>
          <w:lang w:val="en-US" w:eastAsia="fr-FR"/>
        </w:rPr>
      </w:pPr>
      <w:r w:rsidRPr="00091477">
        <w:rPr>
          <w:bCs/>
          <w:sz w:val="20"/>
          <w:szCs w:val="20"/>
          <w:lang w:val="en-US"/>
        </w:rPr>
        <w:t xml:space="preserve">In such a case, the </w:t>
      </w:r>
      <w:r w:rsidRPr="00091477">
        <w:rPr>
          <w:bCs/>
          <w:spacing w:val="-2"/>
          <w:sz w:val="20"/>
          <w:szCs w:val="20"/>
          <w:lang w:val="en-US" w:eastAsia="fr-FR"/>
        </w:rPr>
        <w:t xml:space="preserve">Type Approval Authority </w:t>
      </w:r>
      <w:r w:rsidRPr="00091477">
        <w:rPr>
          <w:bCs/>
          <w:sz w:val="20"/>
          <w:szCs w:val="20"/>
          <w:lang w:val="en-US"/>
        </w:rPr>
        <w:t xml:space="preserve">shall issue the revised pages of the </w:t>
      </w:r>
      <w:r w:rsidRPr="00091477">
        <w:rPr>
          <w:sz w:val="20"/>
          <w:szCs w:val="20"/>
          <w:lang w:val="en-US"/>
        </w:rPr>
        <w:t xml:space="preserve">information documents </w:t>
      </w:r>
      <w:r w:rsidRPr="00091477">
        <w:rPr>
          <w:bCs/>
          <w:sz w:val="20"/>
          <w:szCs w:val="20"/>
          <w:lang w:val="en-US"/>
        </w:rPr>
        <w:t xml:space="preserve">as necessary, marking each revised page to show clearly the nature of the modification and the date of re-issue. A consolidated, updated version of the </w:t>
      </w:r>
      <w:r w:rsidRPr="00091477">
        <w:rPr>
          <w:bCs/>
          <w:spacing w:val="-2"/>
          <w:sz w:val="20"/>
          <w:szCs w:val="20"/>
          <w:lang w:val="en-US" w:eastAsia="fr-FR"/>
        </w:rPr>
        <w:t>information documents</w:t>
      </w:r>
      <w:r w:rsidRPr="00091477">
        <w:rPr>
          <w:bCs/>
          <w:sz w:val="20"/>
          <w:szCs w:val="20"/>
          <w:lang w:val="en-US"/>
        </w:rPr>
        <w:t>, accompanied by a detailed description of the modification, shall be deemed to meet this requirement.</w:t>
      </w:r>
    </w:p>
    <w:p w:rsidR="009C7229" w:rsidRPr="00091477" w:rsidRDefault="009C7229" w:rsidP="008A7B22">
      <w:pPr>
        <w:keepNext/>
        <w:tabs>
          <w:tab w:val="left" w:pos="1080"/>
          <w:tab w:val="left" w:pos="2268"/>
        </w:tabs>
        <w:spacing w:before="120" w:after="120"/>
        <w:ind w:left="2268" w:right="1134" w:hanging="1134"/>
        <w:jc w:val="both"/>
        <w:rPr>
          <w:bCs/>
          <w:spacing w:val="-2"/>
          <w:sz w:val="20"/>
          <w:szCs w:val="20"/>
          <w:lang w:val="en-US" w:eastAsia="fr-FR"/>
        </w:rPr>
      </w:pPr>
      <w:r w:rsidRPr="00091477">
        <w:rPr>
          <w:bCs/>
          <w:spacing w:val="-2"/>
          <w:sz w:val="20"/>
          <w:szCs w:val="20"/>
          <w:lang w:val="en-US" w:eastAsia="fr-FR"/>
        </w:rPr>
        <w:lastRenderedPageBreak/>
        <w:t>10.1.2.</w:t>
      </w:r>
      <w:r w:rsidRPr="00091477">
        <w:rPr>
          <w:bCs/>
          <w:spacing w:val="-2"/>
          <w:sz w:val="20"/>
          <w:szCs w:val="20"/>
          <w:lang w:val="en-US" w:eastAsia="fr-FR"/>
        </w:rPr>
        <w:tab/>
        <w:t>Extension</w:t>
      </w:r>
    </w:p>
    <w:p w:rsidR="009C7229" w:rsidRPr="00091477" w:rsidRDefault="009C7229" w:rsidP="008A7B22">
      <w:pPr>
        <w:keepNext/>
        <w:tabs>
          <w:tab w:val="left" w:pos="2268"/>
        </w:tabs>
        <w:spacing w:before="120" w:after="120"/>
        <w:ind w:left="2268" w:right="1134"/>
        <w:jc w:val="both"/>
        <w:rPr>
          <w:bCs/>
          <w:spacing w:val="-2"/>
          <w:sz w:val="20"/>
          <w:szCs w:val="20"/>
          <w:lang w:val="en-US" w:eastAsia="fr-FR"/>
        </w:rPr>
      </w:pPr>
      <w:r w:rsidRPr="00091477">
        <w:rPr>
          <w:bCs/>
          <w:spacing w:val="-2"/>
          <w:sz w:val="20"/>
          <w:szCs w:val="20"/>
          <w:lang w:val="en-US" w:eastAsia="fr-FR"/>
        </w:rPr>
        <w:t xml:space="preserve">The modification shall be designated an “extension” if, in addition to the change of the particulars recorded in the </w:t>
      </w:r>
      <w:r w:rsidRPr="00091477">
        <w:rPr>
          <w:sz w:val="20"/>
          <w:szCs w:val="20"/>
          <w:lang w:val="en-US"/>
        </w:rPr>
        <w:t>information documents</w:t>
      </w:r>
      <w:r w:rsidRPr="00091477">
        <w:rPr>
          <w:bCs/>
          <w:spacing w:val="-2"/>
          <w:sz w:val="20"/>
          <w:szCs w:val="20"/>
          <w:lang w:val="en-US" w:eastAsia="fr-FR"/>
        </w:rPr>
        <w:t xml:space="preserve">,  </w:t>
      </w:r>
    </w:p>
    <w:p w:rsidR="009C7229" w:rsidRPr="00091477" w:rsidRDefault="009C7229" w:rsidP="009C7229">
      <w:pPr>
        <w:numPr>
          <w:ilvl w:val="0"/>
          <w:numId w:val="26"/>
        </w:numPr>
        <w:suppressAutoHyphens/>
        <w:spacing w:before="120" w:after="120"/>
        <w:ind w:left="2835" w:right="1134" w:hanging="567"/>
        <w:jc w:val="both"/>
        <w:rPr>
          <w:bCs/>
          <w:spacing w:val="-2"/>
          <w:sz w:val="20"/>
          <w:szCs w:val="20"/>
          <w:lang w:val="en-US" w:eastAsia="fr-FR"/>
        </w:rPr>
      </w:pPr>
      <w:r w:rsidRPr="00091477">
        <w:rPr>
          <w:bCs/>
          <w:spacing w:val="-2"/>
          <w:sz w:val="20"/>
          <w:szCs w:val="20"/>
          <w:lang w:val="en-US" w:eastAsia="fr-FR"/>
        </w:rPr>
        <w:t>Further inspections or tests are required; or</w:t>
      </w:r>
    </w:p>
    <w:p w:rsidR="009C7229" w:rsidRPr="00091477" w:rsidRDefault="009C7229" w:rsidP="009C7229">
      <w:pPr>
        <w:numPr>
          <w:ilvl w:val="0"/>
          <w:numId w:val="26"/>
        </w:numPr>
        <w:suppressAutoHyphens/>
        <w:spacing w:before="120" w:after="120"/>
        <w:ind w:left="2835" w:right="1134" w:hanging="567"/>
        <w:jc w:val="both"/>
        <w:rPr>
          <w:bCs/>
          <w:spacing w:val="-2"/>
          <w:sz w:val="20"/>
          <w:szCs w:val="20"/>
          <w:lang w:val="en-US" w:eastAsia="fr-FR"/>
        </w:rPr>
      </w:pPr>
      <w:r w:rsidRPr="00091477">
        <w:rPr>
          <w:bCs/>
          <w:spacing w:val="-2"/>
          <w:sz w:val="20"/>
          <w:szCs w:val="20"/>
          <w:lang w:val="en-US" w:eastAsia="fr-FR"/>
        </w:rPr>
        <w:t>Any information on the communication document (with the exception of its attachments) has changed; or</w:t>
      </w:r>
    </w:p>
    <w:p w:rsidR="009C7229" w:rsidRPr="00091477" w:rsidRDefault="009C7229" w:rsidP="009C7229">
      <w:pPr>
        <w:numPr>
          <w:ilvl w:val="0"/>
          <w:numId w:val="26"/>
        </w:numPr>
        <w:suppressAutoHyphens/>
        <w:spacing w:before="120" w:after="120"/>
        <w:ind w:left="2835" w:right="1134" w:hanging="567"/>
        <w:jc w:val="both"/>
        <w:rPr>
          <w:bCs/>
          <w:spacing w:val="-2"/>
          <w:sz w:val="20"/>
          <w:szCs w:val="20"/>
          <w:lang w:val="en-US" w:eastAsia="fr-FR"/>
        </w:rPr>
      </w:pPr>
      <w:r w:rsidRPr="00091477">
        <w:rPr>
          <w:bCs/>
          <w:spacing w:val="-2"/>
          <w:sz w:val="20"/>
          <w:szCs w:val="20"/>
          <w:lang w:val="en-US" w:eastAsia="fr-FR"/>
        </w:rPr>
        <w:t>Approval to a later series of amendments is requested after its entry into force.</w:t>
      </w:r>
    </w:p>
    <w:p w:rsidR="009C7229" w:rsidRPr="00091477" w:rsidRDefault="009C7229" w:rsidP="009C7229">
      <w:pPr>
        <w:tabs>
          <w:tab w:val="left" w:pos="1080"/>
          <w:tab w:val="left" w:pos="2268"/>
        </w:tabs>
        <w:spacing w:before="120" w:after="120"/>
        <w:ind w:left="2268" w:right="1134" w:hanging="1134"/>
        <w:jc w:val="both"/>
        <w:rPr>
          <w:bCs/>
          <w:spacing w:val="-2"/>
          <w:sz w:val="20"/>
          <w:szCs w:val="20"/>
          <w:lang w:val="en-US" w:eastAsia="fr-FR"/>
        </w:rPr>
      </w:pPr>
      <w:r w:rsidRPr="00091477">
        <w:rPr>
          <w:bCs/>
          <w:spacing w:val="-2"/>
          <w:sz w:val="20"/>
          <w:szCs w:val="20"/>
          <w:lang w:val="en-US" w:eastAsia="fr-FR"/>
        </w:rPr>
        <w:t>10.2.</w:t>
      </w:r>
      <w:r w:rsidRPr="00091477">
        <w:rPr>
          <w:bCs/>
          <w:spacing w:val="-2"/>
          <w:sz w:val="20"/>
          <w:szCs w:val="20"/>
          <w:lang w:val="en-US" w:eastAsia="fr-FR"/>
        </w:rPr>
        <w:tab/>
        <w:t>Confirmation or refusal of approval, specifying the alteration, shall be communicated by the procedure specified in paragraph 4.3. above to the Contracting Parties to the Agreement applying this Regulation.</w:t>
      </w:r>
      <w:r w:rsidRPr="00091477">
        <w:rPr>
          <w:sz w:val="20"/>
          <w:szCs w:val="20"/>
          <w:lang w:val="en-US"/>
        </w:rPr>
        <w:t xml:space="preserve"> </w:t>
      </w:r>
      <w:r w:rsidRPr="00091477">
        <w:rPr>
          <w:bCs/>
          <w:spacing w:val="-2"/>
          <w:sz w:val="20"/>
          <w:szCs w:val="20"/>
          <w:lang w:val="en-US" w:eastAsia="fr-FR"/>
        </w:rPr>
        <w:t>In addition, the index to the information documents and to the test reports, attached to the communication document of Annex 1, shall be amended accordingly to show the date of the most recent revision or extension.</w:t>
      </w:r>
    </w:p>
    <w:p w:rsidR="009C7229" w:rsidRDefault="009C7229" w:rsidP="009C7229">
      <w:pPr>
        <w:pStyle w:val="para"/>
      </w:pPr>
      <w:r>
        <w:rPr>
          <w:bCs/>
          <w:spacing w:val="-2"/>
          <w:lang w:eastAsia="fr-FR"/>
        </w:rPr>
        <w:t>10.3.</w:t>
      </w:r>
      <w:r>
        <w:rPr>
          <w:bCs/>
          <w:spacing w:val="-2"/>
          <w:lang w:eastAsia="fr-FR"/>
        </w:rPr>
        <w:tab/>
        <w:t>The competent authority issuing the extension of approval shall assign a serial number to each communication form drawn up for such an extension."</w:t>
      </w:r>
    </w:p>
    <w:p w:rsidR="009C7229" w:rsidRDefault="009C7229" w:rsidP="009C7229">
      <w:pPr>
        <w:pStyle w:val="HChG"/>
        <w:ind w:left="2300"/>
        <w:rPr>
          <w:lang w:val="en-US"/>
        </w:rPr>
      </w:pPr>
      <w:r>
        <w:rPr>
          <w:lang w:val="en-US"/>
        </w:rPr>
        <w:t xml:space="preserve">11. </w:t>
      </w:r>
      <w:r>
        <w:rPr>
          <w:lang w:val="en-US"/>
        </w:rPr>
        <w:tab/>
        <w:t>Conformity of production</w:t>
      </w:r>
    </w:p>
    <w:p w:rsidR="009C7229" w:rsidRDefault="009C7229" w:rsidP="009C7229">
      <w:pPr>
        <w:pStyle w:val="para"/>
      </w:pPr>
      <w:r>
        <w:tab/>
        <w:t>The conformity of production procedures shall comply with those set out in the Agreement, Appendix 2 (E/ECE/324-E/ECE/TRANS/505/Rev.2) with the following requirements:</w:t>
      </w:r>
    </w:p>
    <w:p w:rsidR="009C7229" w:rsidRDefault="009C7229" w:rsidP="009C7229">
      <w:pPr>
        <w:pStyle w:val="para"/>
      </w:pPr>
      <w:r>
        <w:t>11.1.</w:t>
      </w:r>
      <w:r>
        <w:tab/>
        <w:t>A vehicle approved to this Regulation shall be so manufactured as to conform to the type approved by meeting the requirements set forth in paragraphs 5. and 6. above.</w:t>
      </w:r>
    </w:p>
    <w:p w:rsidR="009C7229" w:rsidRDefault="009C7229" w:rsidP="009C7229">
      <w:pPr>
        <w:pStyle w:val="para"/>
      </w:pPr>
      <w:r>
        <w:t>11.2.</w:t>
      </w:r>
      <w:r>
        <w:tab/>
        <w:t>The authority which has granted type approval may at any time verify the conformity control methods applied in each production facility. The normal frequency of these verifications shall be once every two years.</w:t>
      </w:r>
    </w:p>
    <w:p w:rsidR="009C7229" w:rsidRDefault="009C7229" w:rsidP="009C7229">
      <w:pPr>
        <w:pStyle w:val="HChG"/>
        <w:ind w:left="2300"/>
        <w:rPr>
          <w:lang w:val="en-US"/>
        </w:rPr>
      </w:pPr>
      <w:r>
        <w:rPr>
          <w:lang w:val="en-US"/>
        </w:rPr>
        <w:t xml:space="preserve">12. </w:t>
      </w:r>
      <w:r>
        <w:rPr>
          <w:lang w:val="en-US"/>
        </w:rPr>
        <w:tab/>
        <w:t>Penalties for non-conformity of production</w:t>
      </w:r>
    </w:p>
    <w:p w:rsidR="009C7229" w:rsidRDefault="009C7229" w:rsidP="009C7229">
      <w:pPr>
        <w:pStyle w:val="para"/>
      </w:pPr>
      <w:r>
        <w:t>12.1.</w:t>
      </w:r>
      <w:r>
        <w:tab/>
        <w:t>The approval granted in respect of a vehicle type pursuant to this Regulation may be withdrawn if the requirements laid down in paragraph 11.1. above are not complied with.</w:t>
      </w:r>
    </w:p>
    <w:p w:rsidR="009C7229" w:rsidRDefault="009C7229" w:rsidP="009C7229">
      <w:pPr>
        <w:pStyle w:val="para"/>
      </w:pPr>
      <w:r>
        <w:t>12.2.</w:t>
      </w:r>
      <w:r>
        <w:tab/>
        <w:t>If a Contracting Party to the Agreement which applies this Regulation withdraws an approval it has previously granted, it shall forthwith so notify the other Contracting Parties applying this Regulation by means of a copy of the communication form conforming to the model in Annex 1 to this Regulation.</w:t>
      </w:r>
    </w:p>
    <w:p w:rsidR="009C7229" w:rsidRDefault="009C7229" w:rsidP="009C7229">
      <w:pPr>
        <w:pStyle w:val="HChG"/>
        <w:rPr>
          <w:lang w:val="en-US"/>
        </w:rPr>
      </w:pPr>
      <w:r>
        <w:rPr>
          <w:lang w:val="en-US"/>
        </w:rPr>
        <w:tab/>
      </w:r>
      <w:r>
        <w:rPr>
          <w:lang w:val="en-US"/>
        </w:rPr>
        <w:tab/>
        <w:t xml:space="preserve">13. </w:t>
      </w:r>
      <w:r>
        <w:rPr>
          <w:lang w:val="en-US"/>
        </w:rPr>
        <w:tab/>
      </w:r>
      <w:r>
        <w:rPr>
          <w:lang w:val="en-US"/>
        </w:rPr>
        <w:tab/>
        <w:t>Production definitively discontinued</w:t>
      </w:r>
    </w:p>
    <w:p w:rsidR="009C7229" w:rsidRDefault="009C7229" w:rsidP="009C7229">
      <w:pPr>
        <w:pStyle w:val="para"/>
      </w:pPr>
      <w:r>
        <w:tab/>
        <w:t>If the holder of the approval completely ceases to manufacture a type of vehicle approved in accordance with this Regulation, they shall so inform the authority which granted the approval. Upon receiving the relevant communication, that authority shall inform thereof the other Contracting Parties to the Agreement applying this Regulation by means of copies of a communication form conforming to the model in Annex 1 to this Regulation.</w:t>
      </w:r>
    </w:p>
    <w:p w:rsidR="009C7229" w:rsidRDefault="009C7229" w:rsidP="009C7229">
      <w:pPr>
        <w:pStyle w:val="HChG"/>
        <w:ind w:left="2300"/>
        <w:rPr>
          <w:lang w:val="en-US"/>
        </w:rPr>
      </w:pPr>
      <w:r>
        <w:rPr>
          <w:lang w:val="en-US"/>
        </w:rPr>
        <w:lastRenderedPageBreak/>
        <w:t xml:space="preserve">14. </w:t>
      </w:r>
      <w:r>
        <w:rPr>
          <w:lang w:val="en-US"/>
        </w:rPr>
        <w:tab/>
        <w:t xml:space="preserve">Names and addresses of the Technical Services conducting approval tests, and of </w:t>
      </w:r>
      <w:r>
        <w:rPr>
          <w:bCs/>
          <w:spacing w:val="-2"/>
          <w:lang w:val="en-US" w:eastAsia="fr-FR"/>
        </w:rPr>
        <w:t>Type Approval Authorities</w:t>
      </w:r>
    </w:p>
    <w:p w:rsidR="009C7229" w:rsidRDefault="009C7229" w:rsidP="009C7229">
      <w:pPr>
        <w:pStyle w:val="para"/>
        <w:rPr>
          <w:spacing w:val="-4"/>
        </w:rPr>
      </w:pPr>
      <w:r>
        <w:rPr>
          <w:spacing w:val="-4"/>
        </w:rPr>
        <w:tab/>
        <w:t xml:space="preserve">The Contracting Parties to the Agreement applying this Regulation shall communicate to the United Nations secretariat the names and addresses of the Technical Services responsible for conducting approval tests and of the </w:t>
      </w:r>
      <w:r>
        <w:rPr>
          <w:bCs/>
          <w:spacing w:val="-2"/>
          <w:lang w:val="en-US" w:eastAsia="fr-FR"/>
        </w:rPr>
        <w:t xml:space="preserve">Type Approval Authorities </w:t>
      </w:r>
      <w:r>
        <w:rPr>
          <w:spacing w:val="-4"/>
        </w:rPr>
        <w:t>which grant approval and to which forms, certifying approval or extension or refusal or withdrawal of approval, issued in other countries, are to be sent.</w:t>
      </w:r>
    </w:p>
    <w:p w:rsidR="00401EBC" w:rsidRDefault="009C7229" w:rsidP="009C7229">
      <w:pPr>
        <w:pStyle w:val="HChG"/>
        <w:rPr>
          <w:lang w:val="en-US" w:eastAsia="ja-JP"/>
        </w:rPr>
        <w:sectPr w:rsidR="00401EBC" w:rsidSect="00B02861">
          <w:footnotePr>
            <w:numRestart w:val="eachSect"/>
          </w:footnotePr>
          <w:pgSz w:w="11911" w:h="16832" w:code="9"/>
          <w:pgMar w:top="1701" w:right="1134" w:bottom="2268" w:left="1134" w:header="964" w:footer="1701" w:gutter="0"/>
          <w:cols w:space="720"/>
          <w:docGrid w:linePitch="326"/>
        </w:sectPr>
      </w:pPr>
      <w:r>
        <w:rPr>
          <w:lang w:val="en-US" w:eastAsia="ja-JP"/>
        </w:rPr>
        <w:tab/>
      </w:r>
    </w:p>
    <w:p w:rsidR="009C7229" w:rsidRDefault="009C7229" w:rsidP="009C7229">
      <w:pPr>
        <w:pStyle w:val="HChG"/>
        <w:rPr>
          <w:lang w:val="fr-FR" w:eastAsia="ja-JP"/>
        </w:rPr>
      </w:pPr>
      <w:r>
        <w:rPr>
          <w:lang w:val="en-US" w:eastAsia="ja-JP"/>
        </w:rPr>
        <w:lastRenderedPageBreak/>
        <w:tab/>
      </w:r>
      <w:r>
        <w:t>Annex</w:t>
      </w:r>
      <w:r>
        <w:rPr>
          <w:lang w:val="fr-FR"/>
        </w:rPr>
        <w:t xml:space="preserve"> 1</w:t>
      </w:r>
    </w:p>
    <w:p w:rsidR="009C7229" w:rsidRDefault="009C7229" w:rsidP="009C7229">
      <w:pPr>
        <w:pStyle w:val="HChG"/>
        <w:rPr>
          <w:lang w:val="fr-FR"/>
        </w:rPr>
      </w:pPr>
      <w:r>
        <w:rPr>
          <w:lang w:val="fr-FR" w:eastAsia="ja-JP"/>
        </w:rPr>
        <w:tab/>
      </w:r>
      <w:r>
        <w:rPr>
          <w:lang w:val="fr-FR" w:eastAsia="ja-JP"/>
        </w:rPr>
        <w:tab/>
      </w:r>
      <w:r>
        <w:rPr>
          <w:lang w:val="fr-FR"/>
        </w:rPr>
        <w:t>Communication</w:t>
      </w:r>
    </w:p>
    <w:p w:rsidR="009C7229" w:rsidRPr="00091477" w:rsidRDefault="009C7229" w:rsidP="009C7229">
      <w:pPr>
        <w:tabs>
          <w:tab w:val="right" w:pos="850"/>
          <w:tab w:val="left" w:pos="1134"/>
          <w:tab w:val="left" w:pos="1559"/>
          <w:tab w:val="left" w:pos="1984"/>
          <w:tab w:val="left" w:leader="dot" w:pos="8929"/>
          <w:tab w:val="right" w:pos="9638"/>
        </w:tabs>
        <w:spacing w:after="120"/>
        <w:rPr>
          <w:sz w:val="20"/>
          <w:szCs w:val="20"/>
          <w:lang w:val="fr-FR"/>
        </w:rPr>
      </w:pPr>
      <w:r w:rsidRPr="00091477">
        <w:rPr>
          <w:sz w:val="20"/>
          <w:szCs w:val="20"/>
          <w:lang w:val="fr-FR"/>
        </w:rPr>
        <w:tab/>
      </w:r>
      <w:r w:rsidRPr="00091477">
        <w:rPr>
          <w:sz w:val="20"/>
          <w:szCs w:val="20"/>
          <w:lang w:val="fr-FR"/>
        </w:rPr>
        <w:tab/>
        <w:t>(Maximum format: A4 (210 x 297 mm))</w:t>
      </w:r>
    </w:p>
    <w:p w:rsidR="009C7229" w:rsidRPr="00091477" w:rsidRDefault="004A1DC9" w:rsidP="009C7229">
      <w:pPr>
        <w:tabs>
          <w:tab w:val="right" w:pos="850"/>
          <w:tab w:val="left" w:pos="1134"/>
          <w:tab w:val="left" w:pos="1559"/>
          <w:tab w:val="left" w:pos="1984"/>
          <w:tab w:val="left" w:leader="dot" w:pos="8929"/>
          <w:tab w:val="right" w:pos="9638"/>
        </w:tabs>
        <w:spacing w:after="120"/>
        <w:rPr>
          <w:sz w:val="20"/>
          <w:szCs w:val="20"/>
          <w:lang w:val="fr-FR"/>
        </w:rPr>
      </w:pPr>
      <w:r w:rsidRPr="00091477">
        <w:rPr>
          <w:noProof/>
          <w:sz w:val="20"/>
          <w:szCs w:val="20"/>
        </w:rPr>
        <mc:AlternateContent>
          <mc:Choice Requires="wps">
            <w:drawing>
              <wp:anchor distT="0" distB="0" distL="114300" distR="114300" simplePos="0" relativeHeight="251637248" behindDoc="0" locked="0" layoutInCell="1" allowOverlap="1">
                <wp:simplePos x="0" y="0"/>
                <wp:positionH relativeFrom="column">
                  <wp:posOffset>2603077</wp:posOffset>
                </wp:positionH>
                <wp:positionV relativeFrom="paragraph">
                  <wp:posOffset>141182</wp:posOffset>
                </wp:positionV>
                <wp:extent cx="3437466" cy="914400"/>
                <wp:effectExtent l="0" t="0" r="0" b="0"/>
                <wp:wrapNone/>
                <wp:docPr id="72" name="Text Box 165" descr="Approval mark issuer" title="Approval mark issu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466"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issued by :</w:t>
                            </w:r>
                            <w:r>
                              <w:rPr>
                                <w:lang w:val="en-US"/>
                              </w:rPr>
                              <w:tab/>
                            </w:r>
                            <w:r>
                              <w:rPr>
                                <w:lang w:val="en-US"/>
                              </w:rPr>
                              <w:tab/>
                            </w:r>
                            <w:r>
                              <w:rPr>
                                <w:lang w:val="en-US"/>
                              </w:rPr>
                              <w:tab/>
                              <w:t>Name of administration:</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 o:spid="_x0000_s1026" type="#_x0000_t202" alt="Title: Approval mark issuer - Description: Approval mark issuer" style="position:absolute;margin-left:204.95pt;margin-top:11.1pt;width:270.65pt;height:1in;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" stroked="f">
                <v:textbox>
                  <w:txbxContent>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proofErr w:type="gramStart"/>
                      <w:r>
                        <w:rPr>
                          <w:lang w:val="en-US"/>
                        </w:rPr>
                        <w:t>issued</w:t>
                      </w:r>
                      <w:proofErr w:type="gramEnd"/>
                      <w:r>
                        <w:rPr>
                          <w:lang w:val="en-US"/>
                        </w:rPr>
                        <w:t xml:space="preserve"> by :</w:t>
                      </w:r>
                      <w:r>
                        <w:rPr>
                          <w:lang w:val="en-US"/>
                        </w:rPr>
                        <w:tab/>
                      </w:r>
                      <w:r>
                        <w:rPr>
                          <w:lang w:val="en-US"/>
                        </w:rPr>
                        <w:tab/>
                      </w:r>
                      <w:r>
                        <w:rPr>
                          <w:lang w:val="en-US"/>
                        </w:rPr>
                        <w:tab/>
                        <w:t>Name of administration:</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706361" w:rsidRDefault="00706361" w:rsidP="009C7229">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v:textbox>
              </v:shape>
            </w:pict>
          </mc:Fallback>
        </mc:AlternateContent>
      </w:r>
    </w:p>
    <w:p w:rsidR="009C7229" w:rsidRPr="00091477" w:rsidRDefault="004A1DC9" w:rsidP="009C7229">
      <w:pPr>
        <w:tabs>
          <w:tab w:val="right" w:pos="850"/>
          <w:tab w:val="left" w:pos="1134"/>
          <w:tab w:val="left" w:pos="1559"/>
          <w:tab w:val="left" w:pos="1984"/>
          <w:tab w:val="left" w:leader="dot" w:pos="8929"/>
          <w:tab w:val="right" w:pos="9638"/>
        </w:tabs>
        <w:spacing w:after="120"/>
        <w:ind w:left="1100"/>
        <w:rPr>
          <w:sz w:val="20"/>
          <w:szCs w:val="20"/>
          <w:lang w:val="en-GB"/>
        </w:rPr>
      </w:pPr>
      <w:r w:rsidRPr="00091477">
        <w:rPr>
          <w:noProof/>
          <w:sz w:val="20"/>
          <w:szCs w:val="20"/>
        </w:rPr>
        <w:drawing>
          <wp:inline distT="0" distB="0" distL="0" distR="0">
            <wp:extent cx="1216025" cy="1216025"/>
            <wp:effectExtent l="0" t="0" r="3175" b="3175"/>
            <wp:docPr id="11" name="Picture 49" descr="Approval mark"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9C7229" w:rsidRPr="00091477">
        <w:rPr>
          <w:rStyle w:val="FootnoteReference"/>
          <w:color w:val="FFFFFF"/>
          <w:sz w:val="20"/>
          <w:szCs w:val="20"/>
        </w:rPr>
        <w:footnoteReference w:id="6"/>
      </w:r>
    </w:p>
    <w:p w:rsidR="009C7229" w:rsidRPr="00091477" w:rsidRDefault="009C7229" w:rsidP="009C7229">
      <w:pPr>
        <w:tabs>
          <w:tab w:val="left" w:pos="1100"/>
          <w:tab w:val="left" w:pos="2300"/>
          <w:tab w:val="left" w:leader="dot" w:pos="8929"/>
          <w:tab w:val="right" w:pos="9638"/>
        </w:tabs>
        <w:rPr>
          <w:sz w:val="20"/>
          <w:szCs w:val="20"/>
          <w:lang w:val="en-US"/>
        </w:rPr>
      </w:pPr>
      <w:r w:rsidRPr="00091477">
        <w:rPr>
          <w:sz w:val="20"/>
          <w:szCs w:val="20"/>
        </w:rPr>
        <w:tab/>
      </w:r>
      <w:r w:rsidRPr="00091477">
        <w:rPr>
          <w:sz w:val="20"/>
          <w:szCs w:val="20"/>
          <w:lang w:val="en-US"/>
        </w:rPr>
        <w:t>Concerning:</w:t>
      </w:r>
      <w:r w:rsidRPr="00091477">
        <w:rPr>
          <w:rStyle w:val="FootnoteReference"/>
          <w:sz w:val="20"/>
          <w:szCs w:val="20"/>
        </w:rPr>
        <w:footnoteReference w:id="7"/>
      </w:r>
      <w:r w:rsidRPr="00091477">
        <w:rPr>
          <w:sz w:val="20"/>
          <w:szCs w:val="20"/>
          <w:lang w:val="en-US"/>
        </w:rPr>
        <w:tab/>
        <w:t>Approval granted</w:t>
      </w:r>
    </w:p>
    <w:p w:rsidR="009C7229" w:rsidRPr="00091477" w:rsidRDefault="009C7229" w:rsidP="009C7229">
      <w:pPr>
        <w:tabs>
          <w:tab w:val="left" w:pos="1100"/>
          <w:tab w:val="left" w:pos="2300"/>
          <w:tab w:val="left" w:leader="dot" w:pos="8929"/>
          <w:tab w:val="right" w:pos="9638"/>
        </w:tabs>
        <w:rPr>
          <w:sz w:val="20"/>
          <w:szCs w:val="20"/>
          <w:lang w:val="en-US"/>
        </w:rPr>
      </w:pPr>
      <w:r w:rsidRPr="00091477">
        <w:rPr>
          <w:sz w:val="20"/>
          <w:szCs w:val="20"/>
          <w:lang w:val="en-US"/>
        </w:rPr>
        <w:tab/>
      </w:r>
      <w:r w:rsidRPr="00091477">
        <w:rPr>
          <w:sz w:val="20"/>
          <w:szCs w:val="20"/>
          <w:lang w:val="en-US"/>
        </w:rPr>
        <w:tab/>
        <w:t>Approval extended</w:t>
      </w:r>
    </w:p>
    <w:p w:rsidR="009C7229" w:rsidRPr="00091477" w:rsidRDefault="009C7229" w:rsidP="009C7229">
      <w:pPr>
        <w:tabs>
          <w:tab w:val="left" w:pos="1100"/>
          <w:tab w:val="left" w:pos="2300"/>
          <w:tab w:val="left" w:leader="dot" w:pos="8929"/>
          <w:tab w:val="right" w:pos="9638"/>
        </w:tabs>
        <w:rPr>
          <w:sz w:val="20"/>
          <w:szCs w:val="20"/>
          <w:lang w:val="en-US"/>
        </w:rPr>
      </w:pPr>
      <w:r w:rsidRPr="00091477">
        <w:rPr>
          <w:sz w:val="20"/>
          <w:szCs w:val="20"/>
          <w:lang w:val="en-US"/>
        </w:rPr>
        <w:tab/>
      </w:r>
      <w:r w:rsidRPr="00091477">
        <w:rPr>
          <w:sz w:val="20"/>
          <w:szCs w:val="20"/>
          <w:lang w:val="en-US"/>
        </w:rPr>
        <w:tab/>
        <w:t>Approval refused</w:t>
      </w:r>
    </w:p>
    <w:p w:rsidR="009C7229" w:rsidRPr="00091477" w:rsidRDefault="009C7229" w:rsidP="009C7229">
      <w:pPr>
        <w:tabs>
          <w:tab w:val="left" w:pos="1100"/>
          <w:tab w:val="left" w:pos="2300"/>
          <w:tab w:val="left" w:leader="dot" w:pos="8929"/>
          <w:tab w:val="right" w:pos="9638"/>
        </w:tabs>
        <w:rPr>
          <w:sz w:val="20"/>
          <w:szCs w:val="20"/>
          <w:lang w:val="en-US"/>
        </w:rPr>
      </w:pPr>
      <w:r w:rsidRPr="00091477">
        <w:rPr>
          <w:sz w:val="20"/>
          <w:szCs w:val="20"/>
          <w:lang w:val="en-US"/>
        </w:rPr>
        <w:tab/>
      </w:r>
      <w:r w:rsidRPr="00091477">
        <w:rPr>
          <w:sz w:val="20"/>
          <w:szCs w:val="20"/>
          <w:lang w:val="en-US"/>
        </w:rPr>
        <w:tab/>
        <w:t>Approval withdrawn</w:t>
      </w:r>
    </w:p>
    <w:p w:rsidR="009C7229" w:rsidRPr="00091477" w:rsidRDefault="009C7229" w:rsidP="009C7229">
      <w:pPr>
        <w:tabs>
          <w:tab w:val="left" w:pos="1100"/>
          <w:tab w:val="left" w:pos="2300"/>
          <w:tab w:val="left" w:leader="dot" w:pos="8929"/>
          <w:tab w:val="right" w:pos="9638"/>
        </w:tabs>
        <w:spacing w:after="120"/>
        <w:rPr>
          <w:sz w:val="20"/>
          <w:szCs w:val="20"/>
          <w:lang w:val="en-US"/>
        </w:rPr>
      </w:pPr>
      <w:r w:rsidRPr="00091477">
        <w:rPr>
          <w:sz w:val="20"/>
          <w:szCs w:val="20"/>
          <w:lang w:val="en-US"/>
        </w:rPr>
        <w:tab/>
      </w:r>
      <w:r w:rsidRPr="00091477">
        <w:rPr>
          <w:sz w:val="20"/>
          <w:szCs w:val="20"/>
          <w:lang w:val="en-US"/>
        </w:rPr>
        <w:tab/>
        <w:t>Production definitively discontinued</w:t>
      </w:r>
    </w:p>
    <w:p w:rsidR="009C7229" w:rsidRPr="00091477" w:rsidRDefault="009C7229" w:rsidP="009C7229">
      <w:pPr>
        <w:tabs>
          <w:tab w:val="left" w:pos="1100"/>
          <w:tab w:val="left" w:pos="2300"/>
          <w:tab w:val="left" w:leader="dot" w:pos="8929"/>
          <w:tab w:val="right" w:pos="9638"/>
        </w:tabs>
        <w:spacing w:after="120"/>
        <w:rPr>
          <w:sz w:val="20"/>
          <w:szCs w:val="20"/>
          <w:lang w:val="en-US"/>
        </w:rPr>
      </w:pPr>
      <w:r w:rsidRPr="00091477">
        <w:rPr>
          <w:sz w:val="20"/>
          <w:szCs w:val="20"/>
          <w:lang w:val="en-US"/>
        </w:rPr>
        <w:tab/>
        <w:t xml:space="preserve">of a vehicle type with regard to BAS, pursuant to Regulation No. </w:t>
      </w:r>
      <w:r w:rsidR="00275AF4">
        <w:rPr>
          <w:sz w:val="20"/>
          <w:szCs w:val="20"/>
          <w:lang w:val="en-US"/>
        </w:rPr>
        <w:t>139</w:t>
      </w:r>
    </w:p>
    <w:p w:rsidR="009C7229" w:rsidRPr="00091477" w:rsidRDefault="009C7229" w:rsidP="009C7229">
      <w:pPr>
        <w:tabs>
          <w:tab w:val="left" w:pos="1100"/>
          <w:tab w:val="left" w:pos="2300"/>
          <w:tab w:val="left" w:pos="5851"/>
          <w:tab w:val="right" w:pos="8600"/>
        </w:tabs>
        <w:spacing w:after="120"/>
        <w:ind w:right="1043"/>
        <w:rPr>
          <w:sz w:val="20"/>
          <w:szCs w:val="20"/>
          <w:lang w:val="en-US"/>
        </w:rPr>
      </w:pPr>
      <w:r w:rsidRPr="00091477">
        <w:rPr>
          <w:sz w:val="20"/>
          <w:szCs w:val="20"/>
          <w:lang w:val="en-US"/>
        </w:rPr>
        <w:tab/>
        <w:t>Approval No. . ..............................</w:t>
      </w:r>
      <w:r w:rsidRPr="00091477">
        <w:rPr>
          <w:sz w:val="20"/>
          <w:szCs w:val="20"/>
          <w:lang w:val="en-US"/>
        </w:rPr>
        <w:tab/>
        <w:t>Extension No. ..............................</w:t>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w:t>
      </w:r>
      <w:r w:rsidRPr="00091477">
        <w:rPr>
          <w:sz w:val="20"/>
          <w:szCs w:val="20"/>
          <w:lang w:val="en-US"/>
        </w:rPr>
        <w:tab/>
        <w:t xml:space="preserve">Trade name or mark of the vehicle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w:t>
      </w:r>
      <w:r w:rsidRPr="00091477">
        <w:rPr>
          <w:sz w:val="20"/>
          <w:szCs w:val="20"/>
          <w:lang w:val="en-US"/>
        </w:rPr>
        <w:tab/>
        <w:t xml:space="preserve">Vehicle type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3.</w:t>
      </w:r>
      <w:r w:rsidRPr="00091477">
        <w:rPr>
          <w:sz w:val="20"/>
          <w:szCs w:val="20"/>
          <w:lang w:val="en-US"/>
        </w:rPr>
        <w:tab/>
        <w:t xml:space="preserve">Manufacturer's name and address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4.</w:t>
      </w:r>
      <w:r w:rsidRPr="00091477">
        <w:rPr>
          <w:sz w:val="20"/>
          <w:szCs w:val="20"/>
          <w:lang w:val="en-US"/>
        </w:rPr>
        <w:tab/>
        <w:t xml:space="preserve">If applicable, name and address of manufacturer's representative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r>
      <w:r w:rsidRPr="00091477">
        <w:rPr>
          <w:sz w:val="20"/>
          <w:szCs w:val="20"/>
          <w:lang w:val="en-US"/>
        </w:rPr>
        <w:tab/>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5.</w:t>
      </w:r>
      <w:r w:rsidRPr="00091477">
        <w:rPr>
          <w:sz w:val="20"/>
          <w:szCs w:val="20"/>
          <w:lang w:val="en-US"/>
        </w:rPr>
        <w:tab/>
        <w:t xml:space="preserve">Mass of vehicle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5.1.</w:t>
      </w:r>
      <w:r w:rsidRPr="00091477">
        <w:rPr>
          <w:sz w:val="20"/>
          <w:szCs w:val="20"/>
          <w:lang w:val="en-US"/>
        </w:rPr>
        <w:tab/>
        <w:t xml:space="preserve">Maximum mass of vehicle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5.2.</w:t>
      </w:r>
      <w:r w:rsidRPr="00091477">
        <w:rPr>
          <w:sz w:val="20"/>
          <w:szCs w:val="20"/>
          <w:lang w:val="en-US"/>
        </w:rPr>
        <w:tab/>
        <w:t xml:space="preserve">Minimum mass of vehicle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6.</w:t>
      </w:r>
      <w:r w:rsidRPr="00091477">
        <w:rPr>
          <w:sz w:val="20"/>
          <w:szCs w:val="20"/>
          <w:lang w:val="en-US"/>
        </w:rPr>
        <w:tab/>
        <w:t xml:space="preserve">Distribution of mass of each axle (maximum value)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8.</w:t>
      </w:r>
      <w:r w:rsidRPr="00091477">
        <w:rPr>
          <w:sz w:val="20"/>
          <w:szCs w:val="20"/>
          <w:lang w:val="en-US"/>
        </w:rPr>
        <w:tab/>
        <w:t xml:space="preserve">Engine type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9.</w:t>
      </w:r>
      <w:r w:rsidRPr="00091477">
        <w:rPr>
          <w:sz w:val="20"/>
          <w:szCs w:val="20"/>
          <w:lang w:val="en-US"/>
        </w:rPr>
        <w:tab/>
        <w:t xml:space="preserve">Number and ratios of gears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10.</w:t>
      </w:r>
      <w:r w:rsidRPr="00091477">
        <w:rPr>
          <w:sz w:val="20"/>
          <w:szCs w:val="20"/>
          <w:lang w:val="en-US"/>
        </w:rPr>
        <w:tab/>
        <w:t xml:space="preserve">Final drive ratio(s)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11.</w:t>
      </w:r>
      <w:r w:rsidRPr="00091477">
        <w:rPr>
          <w:sz w:val="20"/>
          <w:szCs w:val="20"/>
          <w:lang w:val="en-US"/>
        </w:rPr>
        <w:tab/>
        <w:t xml:space="preserve">If applicable, maximum mass of trailer which may be coupled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11.1.</w:t>
      </w:r>
      <w:r w:rsidRPr="00091477">
        <w:rPr>
          <w:sz w:val="20"/>
          <w:szCs w:val="20"/>
          <w:lang w:val="en-US"/>
        </w:rPr>
        <w:tab/>
        <w:t xml:space="preserve">Unbraked trailer </w:t>
      </w:r>
      <w:r w:rsidRPr="00091477">
        <w:rPr>
          <w:sz w:val="20"/>
          <w:szCs w:val="20"/>
          <w:lang w:val="en-US"/>
        </w:rPr>
        <w:tab/>
      </w:r>
    </w:p>
    <w:p w:rsidR="00A05AF8"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r>
    </w:p>
    <w:p w:rsidR="009C7229" w:rsidRPr="00091477" w:rsidRDefault="00A05AF8" w:rsidP="00A05AF8">
      <w:pPr>
        <w:tabs>
          <w:tab w:val="left" w:pos="1134"/>
          <w:tab w:val="left" w:pos="2000"/>
          <w:tab w:val="right" w:leader="dot" w:pos="8505"/>
        </w:tabs>
        <w:spacing w:after="120"/>
        <w:ind w:right="1140"/>
        <w:jc w:val="both"/>
        <w:rPr>
          <w:sz w:val="20"/>
          <w:szCs w:val="20"/>
          <w:lang w:val="en-US"/>
        </w:rPr>
      </w:pPr>
      <w:r>
        <w:rPr>
          <w:sz w:val="20"/>
          <w:szCs w:val="20"/>
          <w:lang w:val="en-US"/>
        </w:rPr>
        <w:br w:type="page"/>
      </w:r>
      <w:r w:rsidRPr="00091477">
        <w:rPr>
          <w:sz w:val="20"/>
          <w:szCs w:val="20"/>
          <w:lang w:val="en-US"/>
        </w:rPr>
        <w:lastRenderedPageBreak/>
        <w:tab/>
      </w:r>
      <w:r w:rsidR="009C7229" w:rsidRPr="00091477">
        <w:rPr>
          <w:sz w:val="20"/>
          <w:szCs w:val="20"/>
          <w:lang w:val="en-US"/>
        </w:rPr>
        <w:t>12.</w:t>
      </w:r>
      <w:r w:rsidR="009C7229" w:rsidRPr="00091477">
        <w:rPr>
          <w:sz w:val="20"/>
          <w:szCs w:val="20"/>
          <w:lang w:val="en-US"/>
        </w:rPr>
        <w:tab/>
        <w:t xml:space="preserve">Tyre dimension </w:t>
      </w:r>
      <w:r w:rsidR="009C7229"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13.</w:t>
      </w:r>
      <w:r w:rsidRPr="00091477">
        <w:rPr>
          <w:sz w:val="20"/>
          <w:szCs w:val="20"/>
          <w:lang w:val="en-US"/>
        </w:rPr>
        <w:tab/>
        <w:t xml:space="preserve">Maximum design speed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14.</w:t>
      </w:r>
      <w:r w:rsidRPr="00091477">
        <w:rPr>
          <w:sz w:val="20"/>
          <w:szCs w:val="20"/>
          <w:lang w:val="en-US"/>
        </w:rPr>
        <w:tab/>
        <w:t xml:space="preserve">Brief description of braking equipment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15.</w:t>
      </w:r>
      <w:r w:rsidRPr="00091477">
        <w:rPr>
          <w:sz w:val="20"/>
          <w:szCs w:val="20"/>
          <w:lang w:val="en-US"/>
        </w:rPr>
        <w:tab/>
        <w:t xml:space="preserve">Mass of vehicle when tested: </w:t>
      </w:r>
      <w:r w:rsidRPr="00091477">
        <w:rPr>
          <w:sz w:val="20"/>
          <w:szCs w:val="20"/>
          <w:lang w:val="en-U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4253"/>
      </w:tblGrid>
      <w:tr w:rsidR="009C7229" w:rsidRPr="00091477" w:rsidTr="009C7229">
        <w:tc>
          <w:tcPr>
            <w:tcW w:w="3124" w:type="dxa"/>
            <w:tcBorders>
              <w:top w:val="single" w:sz="4" w:space="0" w:color="auto"/>
              <w:left w:val="single" w:sz="4" w:space="0" w:color="auto"/>
              <w:bottom w:val="single" w:sz="4" w:space="0" w:color="auto"/>
              <w:right w:val="single" w:sz="4" w:space="0" w:color="auto"/>
            </w:tcBorders>
          </w:tcPr>
          <w:p w:rsidR="009C7229" w:rsidRPr="00091477" w:rsidRDefault="009C7229">
            <w:pPr>
              <w:spacing w:after="120"/>
              <w:ind w:left="714" w:right="1140"/>
              <w:jc w:val="center"/>
              <w:rPr>
                <w:sz w:val="20"/>
                <w:szCs w:val="20"/>
                <w:lang w:val="en-US"/>
              </w:rPr>
            </w:pPr>
          </w:p>
        </w:tc>
        <w:tc>
          <w:tcPr>
            <w:tcW w:w="4253" w:type="dxa"/>
            <w:tcBorders>
              <w:top w:val="single" w:sz="4" w:space="0" w:color="auto"/>
              <w:left w:val="single" w:sz="4" w:space="0" w:color="auto"/>
              <w:bottom w:val="single" w:sz="4" w:space="0" w:color="auto"/>
              <w:right w:val="single" w:sz="4" w:space="0" w:color="auto"/>
            </w:tcBorders>
            <w:hideMark/>
          </w:tcPr>
          <w:p w:rsidR="009C7229" w:rsidRPr="00091477" w:rsidRDefault="009C7229">
            <w:pPr>
              <w:spacing w:after="120"/>
              <w:ind w:right="1140"/>
              <w:jc w:val="center"/>
              <w:rPr>
                <w:b/>
                <w:sz w:val="20"/>
                <w:szCs w:val="20"/>
                <w:lang w:val="en-US"/>
              </w:rPr>
            </w:pPr>
            <w:r w:rsidRPr="00091477">
              <w:rPr>
                <w:b/>
                <w:sz w:val="20"/>
                <w:szCs w:val="20"/>
                <w:lang w:val="en-US"/>
              </w:rPr>
              <w:t>Load</w:t>
            </w:r>
          </w:p>
          <w:p w:rsidR="009C7229" w:rsidRPr="00091477" w:rsidRDefault="009C7229">
            <w:pPr>
              <w:spacing w:after="120"/>
              <w:ind w:right="1140"/>
              <w:jc w:val="center"/>
              <w:rPr>
                <w:i/>
                <w:sz w:val="20"/>
                <w:szCs w:val="20"/>
                <w:lang w:val="en-US"/>
              </w:rPr>
            </w:pPr>
            <w:r w:rsidRPr="00091477">
              <w:rPr>
                <w:i/>
                <w:sz w:val="20"/>
                <w:szCs w:val="20"/>
                <w:lang w:val="en-US"/>
              </w:rPr>
              <w:t>(kg)</w:t>
            </w:r>
          </w:p>
        </w:tc>
      </w:tr>
      <w:tr w:rsidR="009C7229" w:rsidRPr="00091477" w:rsidTr="009C7229">
        <w:tc>
          <w:tcPr>
            <w:tcW w:w="3124" w:type="dxa"/>
            <w:tcBorders>
              <w:top w:val="single" w:sz="4" w:space="0" w:color="auto"/>
              <w:left w:val="single" w:sz="4" w:space="0" w:color="auto"/>
              <w:bottom w:val="single" w:sz="4" w:space="0" w:color="auto"/>
              <w:right w:val="single" w:sz="4" w:space="0" w:color="auto"/>
            </w:tcBorders>
            <w:hideMark/>
          </w:tcPr>
          <w:p w:rsidR="009C7229" w:rsidRPr="00091477" w:rsidRDefault="009C7229">
            <w:pPr>
              <w:spacing w:after="120"/>
              <w:ind w:left="1139" w:right="567"/>
              <w:jc w:val="both"/>
              <w:rPr>
                <w:sz w:val="20"/>
                <w:szCs w:val="20"/>
                <w:lang w:val="en-US"/>
              </w:rPr>
            </w:pPr>
            <w:r w:rsidRPr="00091477">
              <w:rPr>
                <w:sz w:val="20"/>
                <w:szCs w:val="20"/>
              </w:rPr>
              <w:t>Axle No. 1</w:t>
            </w:r>
          </w:p>
        </w:tc>
        <w:tc>
          <w:tcPr>
            <w:tcW w:w="4253" w:type="dxa"/>
            <w:tcBorders>
              <w:top w:val="single" w:sz="4" w:space="0" w:color="auto"/>
              <w:left w:val="single" w:sz="4" w:space="0" w:color="auto"/>
              <w:bottom w:val="single" w:sz="4" w:space="0" w:color="auto"/>
              <w:right w:val="single" w:sz="4" w:space="0" w:color="auto"/>
            </w:tcBorders>
          </w:tcPr>
          <w:p w:rsidR="009C7229" w:rsidRPr="00091477" w:rsidRDefault="009C7229">
            <w:pPr>
              <w:spacing w:after="120"/>
              <w:ind w:right="1140"/>
              <w:jc w:val="both"/>
              <w:rPr>
                <w:sz w:val="20"/>
                <w:szCs w:val="20"/>
                <w:lang w:val="en-US"/>
              </w:rPr>
            </w:pPr>
          </w:p>
        </w:tc>
      </w:tr>
      <w:tr w:rsidR="009C7229" w:rsidRPr="00091477" w:rsidTr="009C7229">
        <w:tc>
          <w:tcPr>
            <w:tcW w:w="3124" w:type="dxa"/>
            <w:tcBorders>
              <w:top w:val="single" w:sz="4" w:space="0" w:color="auto"/>
              <w:left w:val="single" w:sz="4" w:space="0" w:color="auto"/>
              <w:bottom w:val="single" w:sz="4" w:space="0" w:color="auto"/>
              <w:right w:val="single" w:sz="4" w:space="0" w:color="auto"/>
            </w:tcBorders>
            <w:hideMark/>
          </w:tcPr>
          <w:p w:rsidR="009C7229" w:rsidRPr="00091477" w:rsidRDefault="009C7229">
            <w:pPr>
              <w:spacing w:after="120"/>
              <w:ind w:left="1139" w:right="567"/>
              <w:jc w:val="both"/>
              <w:rPr>
                <w:sz w:val="20"/>
                <w:szCs w:val="20"/>
                <w:lang w:val="en-GB"/>
              </w:rPr>
            </w:pPr>
            <w:r w:rsidRPr="00091477">
              <w:rPr>
                <w:sz w:val="20"/>
                <w:szCs w:val="20"/>
              </w:rPr>
              <w:t>Axle No. 2</w:t>
            </w:r>
          </w:p>
        </w:tc>
        <w:tc>
          <w:tcPr>
            <w:tcW w:w="4253" w:type="dxa"/>
            <w:tcBorders>
              <w:top w:val="single" w:sz="4" w:space="0" w:color="auto"/>
              <w:left w:val="single" w:sz="4" w:space="0" w:color="auto"/>
              <w:bottom w:val="single" w:sz="4" w:space="0" w:color="auto"/>
              <w:right w:val="single" w:sz="4" w:space="0" w:color="auto"/>
            </w:tcBorders>
          </w:tcPr>
          <w:p w:rsidR="009C7229" w:rsidRPr="00091477" w:rsidRDefault="009C7229">
            <w:pPr>
              <w:spacing w:after="120"/>
              <w:ind w:right="1140"/>
              <w:jc w:val="both"/>
              <w:rPr>
                <w:sz w:val="20"/>
                <w:szCs w:val="20"/>
                <w:lang w:val="en-US"/>
              </w:rPr>
            </w:pPr>
          </w:p>
        </w:tc>
      </w:tr>
      <w:tr w:rsidR="009C7229" w:rsidRPr="00091477" w:rsidTr="009C7229">
        <w:tc>
          <w:tcPr>
            <w:tcW w:w="3124" w:type="dxa"/>
            <w:tcBorders>
              <w:top w:val="single" w:sz="4" w:space="0" w:color="auto"/>
              <w:left w:val="single" w:sz="4" w:space="0" w:color="auto"/>
              <w:bottom w:val="single" w:sz="4" w:space="0" w:color="auto"/>
              <w:right w:val="single" w:sz="4" w:space="0" w:color="auto"/>
            </w:tcBorders>
            <w:hideMark/>
          </w:tcPr>
          <w:p w:rsidR="009C7229" w:rsidRPr="00091477" w:rsidRDefault="009C7229">
            <w:pPr>
              <w:spacing w:after="120"/>
              <w:ind w:left="1139" w:right="567"/>
              <w:jc w:val="both"/>
              <w:rPr>
                <w:sz w:val="20"/>
                <w:szCs w:val="20"/>
                <w:lang w:val="en-GB"/>
              </w:rPr>
            </w:pPr>
            <w:r w:rsidRPr="00091477">
              <w:rPr>
                <w:sz w:val="20"/>
                <w:szCs w:val="20"/>
              </w:rPr>
              <w:t>Total</w:t>
            </w:r>
          </w:p>
        </w:tc>
        <w:tc>
          <w:tcPr>
            <w:tcW w:w="4253" w:type="dxa"/>
            <w:tcBorders>
              <w:top w:val="single" w:sz="4" w:space="0" w:color="auto"/>
              <w:left w:val="single" w:sz="4" w:space="0" w:color="auto"/>
              <w:bottom w:val="single" w:sz="4" w:space="0" w:color="auto"/>
              <w:right w:val="single" w:sz="4" w:space="0" w:color="auto"/>
            </w:tcBorders>
          </w:tcPr>
          <w:p w:rsidR="009C7229" w:rsidRPr="00091477" w:rsidRDefault="009C7229">
            <w:pPr>
              <w:spacing w:after="120"/>
              <w:ind w:right="1140"/>
              <w:jc w:val="both"/>
              <w:rPr>
                <w:sz w:val="20"/>
                <w:szCs w:val="20"/>
                <w:lang w:val="en-US"/>
              </w:rPr>
            </w:pPr>
          </w:p>
        </w:tc>
      </w:tr>
    </w:tbl>
    <w:p w:rsidR="009C7229" w:rsidRPr="00091477" w:rsidRDefault="009C7229" w:rsidP="009C7229">
      <w:pPr>
        <w:tabs>
          <w:tab w:val="left" w:pos="1134"/>
          <w:tab w:val="left" w:pos="2000"/>
          <w:tab w:val="right" w:leader="dot" w:pos="8505"/>
        </w:tabs>
        <w:spacing w:before="120" w:after="120"/>
        <w:ind w:right="1140"/>
        <w:jc w:val="both"/>
        <w:rPr>
          <w:bCs/>
          <w:sz w:val="20"/>
          <w:szCs w:val="20"/>
          <w:lang w:val="en-US" w:eastAsia="en-US"/>
        </w:rPr>
      </w:pPr>
      <w:r w:rsidRPr="00091477">
        <w:rPr>
          <w:bCs/>
          <w:sz w:val="20"/>
          <w:szCs w:val="20"/>
          <w:lang w:val="en-US"/>
        </w:rPr>
        <w:tab/>
        <w:t xml:space="preserve">16.1. </w:t>
      </w:r>
      <w:r w:rsidRPr="00091477">
        <w:rPr>
          <w:bCs/>
          <w:sz w:val="20"/>
          <w:szCs w:val="20"/>
          <w:lang w:val="en-US"/>
        </w:rPr>
        <w:tab/>
        <w:t>Category of Brake Assist System A / B</w:t>
      </w:r>
      <w:r w:rsidRPr="00091477">
        <w:rPr>
          <w:bCs/>
          <w:sz w:val="20"/>
          <w:szCs w:val="20"/>
          <w:vertAlign w:val="superscript"/>
          <w:lang w:val="en-US"/>
        </w:rPr>
        <w:t>2</w:t>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16.1.1.</w:t>
      </w:r>
      <w:r w:rsidRPr="00091477">
        <w:rPr>
          <w:sz w:val="20"/>
          <w:szCs w:val="20"/>
          <w:lang w:val="en-US"/>
        </w:rPr>
        <w:tab/>
        <w:t xml:space="preserve">For category A systems, define the force threshold at which the ratio between </w:t>
      </w:r>
      <w:r w:rsidRPr="00091477">
        <w:rPr>
          <w:sz w:val="20"/>
          <w:szCs w:val="20"/>
          <w:lang w:val="en-US"/>
        </w:rPr>
        <w:br/>
      </w:r>
      <w:r w:rsidRPr="00091477">
        <w:rPr>
          <w:sz w:val="20"/>
          <w:szCs w:val="20"/>
          <w:lang w:val="en-US"/>
        </w:rPr>
        <w:tab/>
      </w:r>
      <w:r w:rsidRPr="00091477">
        <w:rPr>
          <w:sz w:val="20"/>
          <w:szCs w:val="20"/>
          <w:lang w:val="en-US"/>
        </w:rPr>
        <w:tab/>
        <w:t>pedal force and brake pressure increases</w:t>
      </w:r>
      <w:r w:rsidRPr="00091477">
        <w:rPr>
          <w:sz w:val="20"/>
          <w:szCs w:val="20"/>
          <w:vertAlign w:val="superscript"/>
          <w:lang w:val="en-US"/>
        </w:rPr>
        <w:t>2</w:t>
      </w:r>
      <w:r w:rsidRPr="00091477">
        <w:rPr>
          <w:sz w:val="20"/>
          <w:szCs w:val="20"/>
          <w:lang w:val="en-US"/>
        </w:rPr>
        <w:t xml:space="preserve">; </w:t>
      </w:r>
      <w:r w:rsidRPr="00091477">
        <w:rPr>
          <w:sz w:val="20"/>
          <w:szCs w:val="20"/>
          <w:lang w:val="en-US"/>
        </w:rPr>
        <w:tab/>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16.1.2.</w:t>
      </w:r>
      <w:r w:rsidRPr="00091477">
        <w:rPr>
          <w:sz w:val="20"/>
          <w:szCs w:val="20"/>
          <w:lang w:val="en-US"/>
        </w:rPr>
        <w:tab/>
        <w:t xml:space="preserve">For category B systems, define the brake pedal speed which must be achieved in </w:t>
      </w:r>
      <w:r w:rsidRPr="00091477">
        <w:rPr>
          <w:sz w:val="20"/>
          <w:szCs w:val="20"/>
          <w:lang w:val="en-US"/>
        </w:rPr>
        <w:br/>
      </w:r>
      <w:r w:rsidRPr="00091477">
        <w:rPr>
          <w:sz w:val="20"/>
          <w:szCs w:val="20"/>
          <w:lang w:val="en-US"/>
        </w:rPr>
        <w:tab/>
      </w:r>
      <w:r w:rsidRPr="00091477">
        <w:rPr>
          <w:sz w:val="20"/>
          <w:szCs w:val="20"/>
          <w:lang w:val="en-US"/>
        </w:rPr>
        <w:tab/>
        <w:t xml:space="preserve">order to activate the Brake Assist System (e.g. pedal stroke speed (mm/s) during </w:t>
      </w:r>
      <w:r w:rsidRPr="00091477">
        <w:rPr>
          <w:sz w:val="20"/>
          <w:szCs w:val="20"/>
          <w:lang w:val="en-US"/>
        </w:rPr>
        <w:br/>
      </w:r>
      <w:r w:rsidRPr="00091477">
        <w:rPr>
          <w:sz w:val="20"/>
          <w:szCs w:val="20"/>
          <w:lang w:val="en-US"/>
        </w:rPr>
        <w:tab/>
      </w:r>
      <w:r w:rsidRPr="00091477">
        <w:rPr>
          <w:sz w:val="20"/>
          <w:szCs w:val="20"/>
          <w:lang w:val="en-US"/>
        </w:rPr>
        <w:tab/>
        <w:t>a given time interval);</w:t>
      </w:r>
      <w:r w:rsidRPr="00091477">
        <w:rPr>
          <w:sz w:val="20"/>
          <w:szCs w:val="20"/>
          <w:vertAlign w:val="superscript"/>
          <w:lang w:val="en-US"/>
        </w:rPr>
        <w:t>2</w:t>
      </w:r>
      <w:r w:rsidRPr="00091477">
        <w:rPr>
          <w:sz w:val="20"/>
          <w:szCs w:val="20"/>
          <w:lang w:val="en-US"/>
        </w:rPr>
        <w:t xml:space="preserve"> </w:t>
      </w:r>
      <w:r w:rsidRPr="00091477">
        <w:rPr>
          <w:sz w:val="20"/>
          <w:szCs w:val="20"/>
          <w:lang w:val="en-US"/>
        </w:rPr>
        <w:tab/>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vertAlign w:val="superscript"/>
          <w:lang w:val="en-US"/>
        </w:rPr>
      </w:pPr>
      <w:r w:rsidRPr="00091477">
        <w:rPr>
          <w:sz w:val="20"/>
          <w:szCs w:val="20"/>
          <w:lang w:val="en-US"/>
        </w:rPr>
        <w:tab/>
        <w:t>17.</w:t>
      </w:r>
      <w:r w:rsidRPr="00091477">
        <w:rPr>
          <w:sz w:val="20"/>
          <w:szCs w:val="20"/>
          <w:lang w:val="en-US"/>
        </w:rPr>
        <w:tab/>
        <w:t>(Reserved)</w:t>
      </w:r>
    </w:p>
    <w:p w:rsidR="009C7229" w:rsidRPr="00091477" w:rsidRDefault="009C7229" w:rsidP="009C7229">
      <w:pPr>
        <w:tabs>
          <w:tab w:val="left" w:pos="1134"/>
          <w:tab w:val="left" w:pos="2000"/>
          <w:tab w:val="right" w:leader="dot" w:pos="8505"/>
        </w:tabs>
        <w:spacing w:after="120"/>
        <w:ind w:left="2000" w:right="1140" w:hanging="2000"/>
        <w:jc w:val="both"/>
        <w:rPr>
          <w:sz w:val="20"/>
          <w:szCs w:val="20"/>
          <w:lang w:val="en-US"/>
        </w:rPr>
      </w:pPr>
      <w:r w:rsidRPr="00091477">
        <w:rPr>
          <w:sz w:val="20"/>
          <w:szCs w:val="20"/>
          <w:lang w:val="en-US"/>
        </w:rPr>
        <w:tab/>
        <w:t>18.</w:t>
      </w:r>
      <w:r w:rsidRPr="00091477">
        <w:rPr>
          <w:sz w:val="20"/>
          <w:szCs w:val="20"/>
          <w:lang w:val="en-US"/>
        </w:rPr>
        <w:tab/>
        <w:t xml:space="preserve">Vehicle is equipped with </w:t>
      </w:r>
      <w:r w:rsidRPr="00091477">
        <w:rPr>
          <w:sz w:val="20"/>
          <w:szCs w:val="20"/>
          <w:lang w:val="en-US" w:eastAsia="ja-JP"/>
        </w:rPr>
        <w:t xml:space="preserve">ABS </w:t>
      </w:r>
      <w:r w:rsidRPr="00091477">
        <w:rPr>
          <w:bCs/>
          <w:sz w:val="20"/>
          <w:szCs w:val="20"/>
          <w:lang w:val="en-US"/>
        </w:rPr>
        <w:t>in accordance with technical requirements of Regulati</w:t>
      </w:r>
      <w:r w:rsidRPr="00091477">
        <w:rPr>
          <w:bCs/>
          <w:sz w:val="20"/>
          <w:szCs w:val="20"/>
          <w:lang w:val="en-US" w:eastAsia="ja-JP"/>
        </w:rPr>
        <w:t>on No.13-H</w:t>
      </w:r>
      <w:r w:rsidRPr="00091477">
        <w:rPr>
          <w:sz w:val="20"/>
          <w:szCs w:val="20"/>
          <w:lang w:val="en-US"/>
        </w:rPr>
        <w:tab/>
        <w:t>Yes / No</w:t>
      </w:r>
      <w:r w:rsidRPr="00091477">
        <w:rPr>
          <w:sz w:val="20"/>
          <w:szCs w:val="20"/>
          <w:vertAlign w:val="superscript"/>
          <w:lang w:val="en-US"/>
        </w:rPr>
        <w:t>2</w:t>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19.</w:t>
      </w:r>
      <w:r w:rsidRPr="00091477">
        <w:rPr>
          <w:sz w:val="20"/>
          <w:szCs w:val="20"/>
          <w:lang w:val="en-US"/>
        </w:rPr>
        <w:tab/>
        <w:t xml:space="preserve">Vehicle submitted for approval on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20.</w:t>
      </w:r>
      <w:r w:rsidRPr="00091477">
        <w:rPr>
          <w:sz w:val="20"/>
          <w:szCs w:val="20"/>
          <w:lang w:val="en-US"/>
        </w:rPr>
        <w:tab/>
        <w:t xml:space="preserve">Technical Service responsible for conducting approval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21.</w:t>
      </w:r>
      <w:r w:rsidRPr="00091477">
        <w:rPr>
          <w:sz w:val="20"/>
          <w:szCs w:val="20"/>
          <w:lang w:val="en-US"/>
        </w:rPr>
        <w:tab/>
        <w:t xml:space="preserve">Date of report issued by that Service </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22.</w:t>
      </w:r>
      <w:r w:rsidRPr="00091477">
        <w:rPr>
          <w:sz w:val="20"/>
          <w:szCs w:val="20"/>
          <w:lang w:val="en-US"/>
        </w:rPr>
        <w:tab/>
        <w:t>Number of report issued by that Service</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23.</w:t>
      </w:r>
      <w:r w:rsidRPr="00091477">
        <w:rPr>
          <w:sz w:val="20"/>
          <w:szCs w:val="20"/>
          <w:lang w:val="en-US"/>
        </w:rPr>
        <w:tab/>
        <w:t>Approval granted / refused / extended / withdrawn</w:t>
      </w:r>
      <w:r w:rsidRPr="00091477">
        <w:rPr>
          <w:sz w:val="20"/>
          <w:szCs w:val="20"/>
          <w:vertAlign w:val="superscript"/>
          <w:lang w:val="en-US"/>
        </w:rPr>
        <w:t>2</w:t>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24.</w:t>
      </w:r>
      <w:r w:rsidRPr="00091477">
        <w:rPr>
          <w:sz w:val="20"/>
          <w:szCs w:val="20"/>
          <w:lang w:val="en-US"/>
        </w:rPr>
        <w:tab/>
        <w:t>Position of approval mark on the vehicle</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GB"/>
        </w:rPr>
      </w:pPr>
      <w:r w:rsidRPr="00091477">
        <w:rPr>
          <w:sz w:val="20"/>
          <w:szCs w:val="20"/>
          <w:lang w:val="en-US"/>
        </w:rPr>
        <w:tab/>
        <w:t>25.</w:t>
      </w:r>
      <w:r w:rsidRPr="00091477">
        <w:rPr>
          <w:sz w:val="20"/>
          <w:szCs w:val="20"/>
          <w:lang w:val="en-US"/>
        </w:rPr>
        <w:tab/>
        <w:t>Place</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26.</w:t>
      </w:r>
      <w:r w:rsidRPr="00091477">
        <w:rPr>
          <w:sz w:val="20"/>
          <w:szCs w:val="20"/>
          <w:lang w:val="en-US"/>
        </w:rPr>
        <w:tab/>
        <w:t>Date</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right="1140"/>
        <w:jc w:val="both"/>
        <w:rPr>
          <w:sz w:val="20"/>
          <w:szCs w:val="20"/>
          <w:lang w:val="en-US"/>
        </w:rPr>
      </w:pPr>
      <w:r w:rsidRPr="00091477">
        <w:rPr>
          <w:sz w:val="20"/>
          <w:szCs w:val="20"/>
          <w:lang w:val="en-US"/>
        </w:rPr>
        <w:tab/>
        <w:t>27.</w:t>
      </w:r>
      <w:r w:rsidRPr="00091477">
        <w:rPr>
          <w:sz w:val="20"/>
          <w:szCs w:val="20"/>
          <w:lang w:val="en-US"/>
        </w:rPr>
        <w:tab/>
        <w:t>Signature</w:t>
      </w:r>
      <w:r w:rsidRPr="00091477">
        <w:rPr>
          <w:sz w:val="20"/>
          <w:szCs w:val="20"/>
          <w:lang w:val="en-US"/>
        </w:rPr>
        <w:tab/>
      </w:r>
    </w:p>
    <w:p w:rsidR="009C7229" w:rsidRPr="00091477" w:rsidRDefault="009C7229" w:rsidP="009C7229">
      <w:pPr>
        <w:tabs>
          <w:tab w:val="left" w:pos="1134"/>
          <w:tab w:val="left" w:pos="2000"/>
          <w:tab w:val="right" w:leader="dot" w:pos="8505"/>
        </w:tabs>
        <w:spacing w:after="120"/>
        <w:ind w:left="2000" w:right="1140" w:hanging="2000"/>
        <w:jc w:val="both"/>
        <w:rPr>
          <w:sz w:val="20"/>
          <w:szCs w:val="20"/>
          <w:lang w:val="en-US"/>
        </w:rPr>
      </w:pPr>
      <w:r w:rsidRPr="00091477">
        <w:rPr>
          <w:sz w:val="20"/>
          <w:szCs w:val="20"/>
          <w:lang w:val="en-US"/>
        </w:rPr>
        <w:tab/>
        <w:t>28.</w:t>
      </w:r>
      <w:r w:rsidRPr="00091477">
        <w:rPr>
          <w:sz w:val="20"/>
          <w:szCs w:val="20"/>
          <w:lang w:val="en-US"/>
        </w:rPr>
        <w:tab/>
        <w:t>The summary referred to in paragraph 4.3. of this Regulation is annexed to this communication</w:t>
      </w:r>
    </w:p>
    <w:p w:rsidR="00836458" w:rsidRDefault="00836458" w:rsidP="009C7229">
      <w:pPr>
        <w:pStyle w:val="HChG"/>
        <w:rPr>
          <w:lang w:val="en-US"/>
        </w:rPr>
        <w:sectPr w:rsidR="00836458" w:rsidSect="002F3F8B">
          <w:footnotePr>
            <w:numRestart w:val="eachSect"/>
          </w:footnotePr>
          <w:pgSz w:w="11911" w:h="16832" w:code="9"/>
          <w:pgMar w:top="1701" w:right="1134" w:bottom="2268" w:left="1134" w:header="964" w:footer="1701" w:gutter="0"/>
          <w:cols w:space="720"/>
          <w:docGrid w:linePitch="326"/>
        </w:sectPr>
      </w:pPr>
    </w:p>
    <w:p w:rsidR="009C7229" w:rsidRDefault="009C7229" w:rsidP="009C7229">
      <w:pPr>
        <w:pStyle w:val="HChG"/>
        <w:rPr>
          <w:lang w:val="en-GB"/>
        </w:rPr>
      </w:pPr>
      <w:r>
        <w:rPr>
          <w:lang w:val="en-US"/>
        </w:rPr>
        <w:lastRenderedPageBreak/>
        <w:tab/>
        <w:t>Annex 2</w:t>
      </w:r>
    </w:p>
    <w:p w:rsidR="009C7229" w:rsidRDefault="009C7229" w:rsidP="009C7229">
      <w:pPr>
        <w:pStyle w:val="HChG"/>
        <w:rPr>
          <w:lang w:val="en-US"/>
        </w:rPr>
      </w:pPr>
      <w:r>
        <w:rPr>
          <w:lang w:val="en-US"/>
        </w:rPr>
        <w:tab/>
      </w:r>
      <w:r>
        <w:rPr>
          <w:lang w:val="en-US"/>
        </w:rPr>
        <w:tab/>
        <w:t>Arrangements of approval marks</w:t>
      </w:r>
    </w:p>
    <w:p w:rsidR="009C7229" w:rsidRDefault="009C7229" w:rsidP="009C7229">
      <w:pPr>
        <w:pStyle w:val="H23G"/>
        <w:rPr>
          <w:b w:val="0"/>
          <w:lang w:val="en-US"/>
        </w:rPr>
      </w:pPr>
      <w:r>
        <w:rPr>
          <w:lang w:val="en-US"/>
        </w:rPr>
        <w:tab/>
      </w:r>
      <w:r>
        <w:rPr>
          <w:lang w:val="en-US"/>
        </w:rPr>
        <w:tab/>
      </w:r>
      <w:r>
        <w:rPr>
          <w:b w:val="0"/>
          <w:lang w:val="en-US"/>
        </w:rPr>
        <w:t>Model A</w:t>
      </w:r>
    </w:p>
    <w:p w:rsidR="009C7229" w:rsidRDefault="009C7229" w:rsidP="009C7229">
      <w:pPr>
        <w:pStyle w:val="para"/>
      </w:pPr>
      <w:r>
        <w:t>(See paragraph 4.4. of this Regulation)</w:t>
      </w:r>
    </w:p>
    <w:p w:rsidR="00B14AF7" w:rsidRDefault="00B14AF7" w:rsidP="00B14AF7">
      <w:pPr>
        <w:pStyle w:val="para"/>
        <w:ind w:left="1134" w:firstLine="0"/>
      </w:pPr>
      <w:r>
        <w:rPr>
          <w:noProof/>
          <w:lang w:val="en-AU" w:eastAsia="en-AU"/>
        </w:rPr>
        <w:drawing>
          <wp:inline distT="0" distB="0" distL="0" distR="0" wp14:anchorId="5B3B797A" wp14:editId="7C22197B">
            <wp:extent cx="4708060" cy="1166884"/>
            <wp:effectExtent l="0" t="0" r="0" b="0"/>
            <wp:docPr id="2" name="Picture 2" descr="Approval mark with dimensioning" title="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46614" cy="1201224"/>
                    </a:xfrm>
                    <a:prstGeom prst="rect">
                      <a:avLst/>
                    </a:prstGeom>
                  </pic:spPr>
                </pic:pic>
              </a:graphicData>
            </a:graphic>
          </wp:inline>
        </w:drawing>
      </w:r>
    </w:p>
    <w:p w:rsidR="009C7229" w:rsidRDefault="009C7229" w:rsidP="00B14AF7">
      <w:pPr>
        <w:pStyle w:val="para"/>
        <w:ind w:left="1134" w:firstLine="0"/>
      </w:pPr>
      <w:r>
        <w:t xml:space="preserve">The above approval mark affixed to a vehicle shows that the vehicle type concerned has been approved in Belgium (E 6) with regard to the Brake Assist System pursuant to Regulation No. </w:t>
      </w:r>
      <w:r w:rsidR="00774627">
        <w:t>139</w:t>
      </w:r>
      <w:r>
        <w:t xml:space="preserve">. The first two digits of the approval number indicate that the approval was granted in accordance with the requirements of Regulation No. </w:t>
      </w:r>
      <w:r w:rsidR="00774627">
        <w:t xml:space="preserve">139 </w:t>
      </w:r>
      <w:r>
        <w:t>in its original form.</w:t>
      </w:r>
    </w:p>
    <w:p w:rsidR="009C7229" w:rsidRDefault="009C7229" w:rsidP="009C7229">
      <w:pPr>
        <w:pStyle w:val="H23G"/>
        <w:rPr>
          <w:b w:val="0"/>
          <w:lang w:val="en-US"/>
        </w:rPr>
      </w:pPr>
      <w:r>
        <w:rPr>
          <w:lang w:val="en-US"/>
        </w:rPr>
        <w:tab/>
      </w:r>
      <w:r>
        <w:rPr>
          <w:lang w:val="en-US"/>
        </w:rPr>
        <w:tab/>
      </w:r>
      <w:r>
        <w:rPr>
          <w:b w:val="0"/>
          <w:lang w:val="en-US"/>
        </w:rPr>
        <w:t>Model B</w:t>
      </w:r>
    </w:p>
    <w:p w:rsidR="009C7229" w:rsidRDefault="009C7229" w:rsidP="009C7229">
      <w:pPr>
        <w:pStyle w:val="para"/>
      </w:pPr>
      <w:r>
        <w:t>(See paragraph 4.5. of this Regulation)</w:t>
      </w:r>
    </w:p>
    <w:p w:rsidR="009C7229" w:rsidRPr="00401EBC" w:rsidRDefault="001623C2" w:rsidP="009C7229">
      <w:pPr>
        <w:tabs>
          <w:tab w:val="right" w:pos="850"/>
          <w:tab w:val="left" w:pos="1134"/>
          <w:tab w:val="left" w:pos="1559"/>
          <w:tab w:val="left" w:pos="1984"/>
          <w:tab w:val="left" w:leader="dot" w:pos="8929"/>
        </w:tabs>
        <w:spacing w:after="120"/>
        <w:ind w:right="1143"/>
        <w:jc w:val="right"/>
        <w:rPr>
          <w:sz w:val="20"/>
          <w:szCs w:val="20"/>
          <w:lang w:val="en-GB"/>
        </w:rPr>
      </w:pPr>
      <w:r>
        <w:rPr>
          <w:noProof/>
        </w:rPr>
        <w:drawing>
          <wp:inline distT="0" distB="0" distL="0" distR="0" wp14:anchorId="2D340775" wp14:editId="5A770FEC">
            <wp:extent cx="6073254" cy="1690409"/>
            <wp:effectExtent l="0" t="0" r="3810" b="5080"/>
            <wp:docPr id="144" name="Picture 144" descr="Approval mark with dimensioning" title="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77882" cy="1691697"/>
                    </a:xfrm>
                    <a:prstGeom prst="rect">
                      <a:avLst/>
                    </a:prstGeom>
                  </pic:spPr>
                </pic:pic>
              </a:graphicData>
            </a:graphic>
          </wp:inline>
        </w:drawing>
      </w:r>
    </w:p>
    <w:p w:rsidR="009C7229" w:rsidRDefault="009C7229" w:rsidP="009C7229">
      <w:pPr>
        <w:pStyle w:val="para"/>
        <w:ind w:left="1134" w:firstLine="567"/>
      </w:pPr>
      <w:r>
        <w:t>The above approval mark affixed to a</w:t>
      </w:r>
      <w:r w:rsidR="0030241D">
        <w:tab/>
      </w:r>
      <w:r>
        <w:t xml:space="preserve"> vehicle shows that the vehicle type concerned has been approved in Belgium (E 6) pursuant to Regulations Nos. </w:t>
      </w:r>
      <w:r w:rsidR="00774627">
        <w:t xml:space="preserve">139 </w:t>
      </w:r>
      <w:r>
        <w:t xml:space="preserve">and </w:t>
      </w:r>
      <w:r w:rsidRPr="00305DCF">
        <w:t>24</w:t>
      </w:r>
      <w:r w:rsidRPr="00305DCF">
        <w:rPr>
          <w:vertAlign w:val="superscript"/>
        </w:rPr>
        <w:footnoteReference w:id="8"/>
      </w:r>
      <w:r w:rsidRPr="00305DCF">
        <w:t>.</w:t>
      </w:r>
      <w:r>
        <w:t xml:space="preserve"> (In the case of the latter Regulation the corrected absorption coefficient is 1.30 m-1). The approval numbers indicate that, at the dates when the respective approvals were given, Regulation No. </w:t>
      </w:r>
      <w:r w:rsidR="00774627">
        <w:t xml:space="preserve">139 </w:t>
      </w:r>
      <w:r>
        <w:t>was in its original form and Regulation No. 24 included the 02 series of amendments.</w:t>
      </w:r>
    </w:p>
    <w:p w:rsidR="009C7229" w:rsidRDefault="009C7229" w:rsidP="009C7229">
      <w:pPr>
        <w:pStyle w:val="para"/>
      </w:pPr>
    </w:p>
    <w:p w:rsidR="009C7229" w:rsidRDefault="009C7229" w:rsidP="009C7229">
      <w:pPr>
        <w:rPr>
          <w:rFonts w:eastAsia="MS Mincho"/>
          <w:lang w:val="en-US"/>
        </w:rPr>
        <w:sectPr w:rsidR="009C7229" w:rsidSect="002F3F8B">
          <w:footnotePr>
            <w:numRestart w:val="eachSect"/>
          </w:footnotePr>
          <w:pgSz w:w="11911" w:h="16832" w:code="9"/>
          <w:pgMar w:top="1701" w:right="1134" w:bottom="2268" w:left="1134" w:header="964" w:footer="1701" w:gutter="0"/>
          <w:cols w:space="720"/>
          <w:docGrid w:linePitch="326"/>
        </w:sectPr>
      </w:pPr>
    </w:p>
    <w:p w:rsidR="009C7229" w:rsidRDefault="009C7229" w:rsidP="009C7229">
      <w:pPr>
        <w:pStyle w:val="HChG"/>
        <w:rPr>
          <w:lang w:val="en-US"/>
        </w:rPr>
      </w:pPr>
      <w:r>
        <w:rPr>
          <w:lang w:val="en-US"/>
        </w:rPr>
        <w:lastRenderedPageBreak/>
        <w:tab/>
        <w:t>Annex 3</w:t>
      </w:r>
    </w:p>
    <w:p w:rsidR="009C7229" w:rsidRDefault="009C7229" w:rsidP="009C7229">
      <w:pPr>
        <w:pStyle w:val="HChG"/>
        <w:tabs>
          <w:tab w:val="left" w:pos="7938"/>
        </w:tabs>
        <w:ind w:right="1416"/>
        <w:rPr>
          <w:vertAlign w:val="subscript"/>
          <w:lang w:val="en-US"/>
        </w:rPr>
      </w:pPr>
      <w:r>
        <w:rPr>
          <w:lang w:val="en-US"/>
        </w:rPr>
        <w:tab/>
      </w:r>
      <w:r>
        <w:rPr>
          <w:lang w:val="en-US"/>
        </w:rPr>
        <w:tab/>
        <w:t>Method for determination of F</w:t>
      </w:r>
      <w:r>
        <w:rPr>
          <w:vertAlign w:val="subscript"/>
          <w:lang w:val="en-US"/>
        </w:rPr>
        <w:t>ABS</w:t>
      </w:r>
      <w:r>
        <w:rPr>
          <w:lang w:val="en-US"/>
        </w:rPr>
        <w:t xml:space="preserve"> and a</w:t>
      </w:r>
      <w:r>
        <w:rPr>
          <w:vertAlign w:val="subscript"/>
          <w:lang w:val="en-US"/>
        </w:rPr>
        <w:t>ABS</w:t>
      </w:r>
    </w:p>
    <w:p w:rsidR="009C7229" w:rsidRDefault="009C7229" w:rsidP="009C7229">
      <w:pPr>
        <w:pStyle w:val="para"/>
        <w:tabs>
          <w:tab w:val="left" w:pos="7938"/>
        </w:tabs>
        <w:ind w:right="1416"/>
      </w:pPr>
      <w:r>
        <w:t>1.1.</w:t>
      </w:r>
      <w:r>
        <w:tab/>
        <w:t>The brake pedal force F</w:t>
      </w:r>
      <w:r>
        <w:rPr>
          <w:vertAlign w:val="subscript"/>
        </w:rPr>
        <w:t>ABS</w:t>
      </w:r>
      <w:r>
        <w:t xml:space="preserve"> is the minimum pedal force that has to be applied for a given vehicle in order to achieve maximum deceleration which indicates that ABS is fully cycling. a</w:t>
      </w:r>
      <w:r>
        <w:rPr>
          <w:vertAlign w:val="subscript"/>
        </w:rPr>
        <w:t>ABS</w:t>
      </w:r>
      <w:r>
        <w:t xml:space="preserve"> is the deceleration for a given vehicle during ABS deceleration as defined in paragraph 1.8.</w:t>
      </w:r>
    </w:p>
    <w:p w:rsidR="009C7229" w:rsidRDefault="009C7229" w:rsidP="009C7229">
      <w:pPr>
        <w:pStyle w:val="para"/>
        <w:tabs>
          <w:tab w:val="left" w:pos="7938"/>
        </w:tabs>
        <w:ind w:right="1416"/>
        <w:rPr>
          <w:lang w:val="en-IE"/>
        </w:rPr>
      </w:pPr>
      <w:r>
        <w:rPr>
          <w:lang w:val="en-IE"/>
        </w:rPr>
        <w:t>1.2.</w:t>
      </w:r>
      <w:r>
        <w:rPr>
          <w:lang w:val="en-IE"/>
        </w:rPr>
        <w:tab/>
        <w:t xml:space="preserve">The brake pedal shall be applied slowly </w:t>
      </w:r>
      <w:r>
        <w:t xml:space="preserve">(without activating the BAS in the case of category B systems) providing </w:t>
      </w:r>
      <w:r>
        <w:rPr>
          <w:lang w:val="en-IE"/>
        </w:rPr>
        <w:t>a constant increase of deceleration until ABS is fully</w:t>
      </w:r>
      <w:r>
        <w:t xml:space="preserve"> cycling (Figure 3).</w:t>
      </w:r>
    </w:p>
    <w:p w:rsidR="009C7229" w:rsidRDefault="009C7229" w:rsidP="009C7229">
      <w:pPr>
        <w:pStyle w:val="para"/>
        <w:tabs>
          <w:tab w:val="left" w:pos="7938"/>
        </w:tabs>
        <w:ind w:right="1416"/>
        <w:rPr>
          <w:lang w:val="en-IE"/>
        </w:rPr>
      </w:pPr>
      <w:r>
        <w:rPr>
          <w:lang w:val="en-IE"/>
        </w:rPr>
        <w:t>1.3.</w:t>
      </w:r>
      <w:r>
        <w:rPr>
          <w:lang w:val="en-IE"/>
        </w:rPr>
        <w:tab/>
        <w:t>The full deceleration must be reached within the timeframe of 2.0 ± 0.5 s. The deceleration curve, recorded against time, must be within a corridor of ± 0.5 s around the centre line of the deceleration curve corridor. The example in Figure 3 has its origin at the time t</w:t>
      </w:r>
      <w:r>
        <w:rPr>
          <w:vertAlign w:val="subscript"/>
          <w:lang w:val="en-IE"/>
        </w:rPr>
        <w:t>0</w:t>
      </w:r>
      <w:r>
        <w:rPr>
          <w:lang w:val="en-IE"/>
        </w:rPr>
        <w:t xml:space="preserve"> crossing the a</w:t>
      </w:r>
      <w:r>
        <w:rPr>
          <w:vertAlign w:val="subscript"/>
          <w:lang w:val="en-IE"/>
        </w:rPr>
        <w:t xml:space="preserve">ABS </w:t>
      </w:r>
      <w:r>
        <w:rPr>
          <w:lang w:val="en-IE"/>
        </w:rPr>
        <w:t xml:space="preserve">line </w:t>
      </w:r>
      <w:r>
        <w:t xml:space="preserve">2 seconds. Once full deceleration has been achieved, the brake pedal shall be operated so that the ABS continues fully cycling. The time of full activation </w:t>
      </w:r>
      <w:r>
        <w:rPr>
          <w:lang w:val="en-IE"/>
        </w:rPr>
        <w:t>of the ABS system is defined as the time when pedal force F</w:t>
      </w:r>
      <w:r>
        <w:rPr>
          <w:vertAlign w:val="subscript"/>
          <w:lang w:val="en-IE"/>
        </w:rPr>
        <w:t>ABS</w:t>
      </w:r>
      <w:r>
        <w:rPr>
          <w:lang w:val="en-IE"/>
        </w:rPr>
        <w:t xml:space="preserve"> is achieved. The measurement shall be within </w:t>
      </w:r>
      <w:r>
        <w:t>the</w:t>
      </w:r>
      <w:r>
        <w:rPr>
          <w:lang w:val="en-IE"/>
        </w:rPr>
        <w:t xml:space="preserve"> corridor for variation of increase </w:t>
      </w:r>
      <w:r>
        <w:rPr>
          <w:bCs/>
          <w:color w:val="000000"/>
          <w:szCs w:val="24"/>
          <w:lang w:val="en-CA"/>
        </w:rPr>
        <w:t xml:space="preserve">in </w:t>
      </w:r>
      <w:r>
        <w:t>deceleration (see Figure 3).</w:t>
      </w:r>
    </w:p>
    <w:p w:rsidR="009C7229" w:rsidRPr="009C2A1D" w:rsidRDefault="009C7229" w:rsidP="009C2A1D">
      <w:pPr>
        <w:ind w:left="567" w:firstLine="567"/>
        <w:rPr>
          <w:sz w:val="20"/>
          <w:lang w:val="en-US" w:eastAsia="en-US"/>
        </w:rPr>
      </w:pPr>
      <w:r w:rsidRPr="009C2A1D">
        <w:rPr>
          <w:sz w:val="20"/>
          <w:lang w:val="en-US" w:eastAsia="en-US"/>
        </w:rPr>
        <w:t>Figure 3</w:t>
      </w:r>
    </w:p>
    <w:p w:rsidR="009C7229" w:rsidRPr="009C2A1D" w:rsidRDefault="009C7229" w:rsidP="009C2A1D">
      <w:pPr>
        <w:ind w:left="567" w:firstLine="567"/>
        <w:rPr>
          <w:b/>
          <w:bCs/>
          <w:sz w:val="20"/>
          <w:lang w:val="en-US" w:eastAsia="en-US"/>
        </w:rPr>
      </w:pPr>
      <w:r w:rsidRPr="009C2A1D">
        <w:rPr>
          <w:b/>
          <w:bCs/>
          <w:sz w:val="20"/>
          <w:lang w:val="en-US" w:eastAsia="en-US"/>
        </w:rPr>
        <w:t>Deceleration corridor for determination of FABS and aABS</w:t>
      </w:r>
    </w:p>
    <w:p w:rsidR="009C7229" w:rsidRDefault="009C7229" w:rsidP="009C7229">
      <w:pPr>
        <w:pStyle w:val="para"/>
        <w:ind w:right="854"/>
        <w:rPr>
          <w:lang w:val="en-IE"/>
        </w:rPr>
      </w:pPr>
    </w:p>
    <w:p w:rsidR="009C7229" w:rsidRDefault="00EE77C4" w:rsidP="009C7229">
      <w:pPr>
        <w:pStyle w:val="para"/>
        <w:ind w:right="854"/>
      </w:pPr>
      <w:r>
        <w:rPr>
          <w:noProof/>
          <w:lang w:val="en-AU" w:eastAsia="en-AU"/>
        </w:rPr>
        <w:drawing>
          <wp:inline distT="0" distB="0" distL="0" distR="0" wp14:anchorId="505B403A" wp14:editId="3C90BF05">
            <wp:extent cx="4435464" cy="3098800"/>
            <wp:effectExtent l="0" t="0" r="3810" b="6350"/>
            <wp:docPr id="1" name="Picture 1" descr="Figure 3&#10;Deceleration corridor for determination of FABS and aABS&#10;"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61761" cy="3117172"/>
                    </a:xfrm>
                    <a:prstGeom prst="rect">
                      <a:avLst/>
                    </a:prstGeom>
                  </pic:spPr>
                </pic:pic>
              </a:graphicData>
            </a:graphic>
          </wp:inline>
        </w:drawing>
      </w:r>
    </w:p>
    <w:p w:rsidR="009C7229" w:rsidRDefault="009C7229" w:rsidP="009C7229">
      <w:pPr>
        <w:pStyle w:val="para"/>
        <w:ind w:right="1416"/>
      </w:pPr>
      <w:r>
        <w:rPr>
          <w:rFonts w:eastAsia="MS Mincho"/>
        </w:rPr>
        <w:br w:type="page"/>
      </w:r>
      <w:r>
        <w:lastRenderedPageBreak/>
        <w:t>1.4.</w:t>
      </w:r>
      <w:r>
        <w:tab/>
        <w:t xml:space="preserve">Five tests </w:t>
      </w:r>
      <w:r>
        <w:rPr>
          <w:lang w:val="en-IE"/>
        </w:rPr>
        <w:t>meeting</w:t>
      </w:r>
      <w:r>
        <w:t xml:space="preserve"> the requirements of paragraph 1.3. shall be carried out. For each of these valid tests the vehicle deceleration shall be plotted as a function of the recorded brake pedal force. Only data recorded at speeds above 15 km/h shall be taken for the calculations described in the following paragraphs.</w:t>
      </w:r>
    </w:p>
    <w:p w:rsidR="009C7229" w:rsidRDefault="009C7229" w:rsidP="009C7229">
      <w:pPr>
        <w:pStyle w:val="para"/>
        <w:ind w:right="1416"/>
        <w:rPr>
          <w:bCs/>
        </w:rPr>
      </w:pPr>
      <w:r>
        <w:rPr>
          <w:bCs/>
        </w:rPr>
        <w:t>1.5.</w:t>
      </w:r>
      <w:r>
        <w:rPr>
          <w:bCs/>
        </w:rPr>
        <w:tab/>
        <w:t>For the determination of a</w:t>
      </w:r>
      <w:r>
        <w:rPr>
          <w:bCs/>
          <w:vertAlign w:val="subscript"/>
        </w:rPr>
        <w:t>ABS</w:t>
      </w:r>
      <w:r>
        <w:rPr>
          <w:bCs/>
        </w:rPr>
        <w:t xml:space="preserve"> and F</w:t>
      </w:r>
      <w:r>
        <w:rPr>
          <w:bCs/>
          <w:vertAlign w:val="subscript"/>
        </w:rPr>
        <w:t>ABS</w:t>
      </w:r>
      <w:r>
        <w:rPr>
          <w:bCs/>
        </w:rPr>
        <w:t>, a low pass filter of 2 Hz for vehicle deceleration as well as pedal force shall be applied.</w:t>
      </w:r>
    </w:p>
    <w:p w:rsidR="009C7229" w:rsidRDefault="009C7229" w:rsidP="009C7229">
      <w:pPr>
        <w:pStyle w:val="para"/>
        <w:ind w:right="1416"/>
      </w:pPr>
      <w:r>
        <w:t>1.6.</w:t>
      </w:r>
      <w:r>
        <w:tab/>
        <w:t>The five individual "deceleration versus brake pedal force" curves are averaged by calculating the mean deceleration of the five individual "deceleration vs. brake pedal force" curves at increments of 1 N pedal force. The result is the mean deceleration versus brake pedal force curve, which will be referred to as the "maF curve" in this annex.</w:t>
      </w:r>
    </w:p>
    <w:p w:rsidR="009C7229" w:rsidRDefault="009C7229" w:rsidP="009C7229">
      <w:pPr>
        <w:pStyle w:val="para"/>
        <w:ind w:right="1416"/>
      </w:pPr>
      <w:r>
        <w:t>1.7.</w:t>
      </w:r>
      <w:r>
        <w:tab/>
        <w:t>The maximum value for the vehicle deceleration is determined from the "maF curve" and is named as "a</w:t>
      </w:r>
      <w:r>
        <w:rPr>
          <w:vertAlign w:val="subscript"/>
        </w:rPr>
        <w:t>max</w:t>
      </w:r>
      <w:r>
        <w:t>".</w:t>
      </w:r>
    </w:p>
    <w:p w:rsidR="009C7229" w:rsidRDefault="009C7229" w:rsidP="009C7229">
      <w:pPr>
        <w:pStyle w:val="para"/>
        <w:ind w:right="1416"/>
      </w:pPr>
      <w:r>
        <w:t>1.8.</w:t>
      </w:r>
      <w:r>
        <w:tab/>
        <w:t>All values of the "maF curve" that are above 90 per cent of this deceleration value "a</w:t>
      </w:r>
      <w:r>
        <w:rPr>
          <w:vertAlign w:val="subscript"/>
        </w:rPr>
        <w:t>max</w:t>
      </w:r>
      <w:r>
        <w:t>"</w:t>
      </w:r>
      <w:r>
        <w:rPr>
          <w:vertAlign w:val="subscript"/>
        </w:rPr>
        <w:t xml:space="preserve"> </w:t>
      </w:r>
      <w:r>
        <w:t>are averaged. This value of "a" is the deceleration "a</w:t>
      </w:r>
      <w:r>
        <w:rPr>
          <w:vertAlign w:val="subscript"/>
        </w:rPr>
        <w:t>ABS</w:t>
      </w:r>
      <w:r>
        <w:t>" referred to in this Regulation.</w:t>
      </w:r>
    </w:p>
    <w:p w:rsidR="009C7229" w:rsidRDefault="009C7229" w:rsidP="009C7229">
      <w:pPr>
        <w:pStyle w:val="para"/>
        <w:ind w:right="1416"/>
      </w:pPr>
      <w:r>
        <w:rPr>
          <w:bCs/>
        </w:rPr>
        <w:t>1.9.</w:t>
      </w:r>
      <w:r>
        <w:rPr>
          <w:bCs/>
        </w:rPr>
        <w:tab/>
      </w:r>
      <w:r>
        <w:t>The minimum force on the pedal (F</w:t>
      </w:r>
      <w:r>
        <w:rPr>
          <w:vertAlign w:val="subscript"/>
        </w:rPr>
        <w:t>ABS</w:t>
      </w:r>
      <w:r>
        <w:t>) sufficient to achieve the deceleration a</w:t>
      </w:r>
      <w:r>
        <w:rPr>
          <w:vertAlign w:val="subscript"/>
        </w:rPr>
        <w:t>ABS</w:t>
      </w:r>
      <w:r>
        <w:t xml:space="preserve"> is defined as the value of F corresponding to a= a</w:t>
      </w:r>
      <w:r>
        <w:rPr>
          <w:vertAlign w:val="subscript"/>
        </w:rPr>
        <w:t>ABS</w:t>
      </w:r>
      <w:r>
        <w:t xml:space="preserve"> on the maF curve.</w:t>
      </w:r>
    </w:p>
    <w:p w:rsidR="009C7229" w:rsidRDefault="009C7229" w:rsidP="009C7229">
      <w:pPr>
        <w:rPr>
          <w:rFonts w:eastAsia="MS Mincho"/>
          <w:lang w:val="en-US"/>
        </w:rPr>
        <w:sectPr w:rsidR="009C7229" w:rsidSect="002F3F8B">
          <w:footnotePr>
            <w:numRestart w:val="eachSect"/>
          </w:footnotePr>
          <w:pgSz w:w="11911" w:h="16832" w:code="9"/>
          <w:pgMar w:top="1701" w:right="1134" w:bottom="2268" w:left="1134" w:header="964" w:footer="1701" w:gutter="0"/>
          <w:cols w:space="720"/>
        </w:sectPr>
      </w:pPr>
    </w:p>
    <w:p w:rsidR="009C7229" w:rsidRDefault="009C7229" w:rsidP="009C7229">
      <w:pPr>
        <w:pStyle w:val="HChG"/>
        <w:rPr>
          <w:lang w:val="en-US"/>
        </w:rPr>
      </w:pPr>
      <w:r>
        <w:rPr>
          <w:lang w:val="en-US"/>
        </w:rPr>
        <w:lastRenderedPageBreak/>
        <w:tab/>
        <w:t>Annex 4</w:t>
      </w:r>
    </w:p>
    <w:p w:rsidR="009C7229" w:rsidRDefault="009C7229" w:rsidP="009C7229">
      <w:pPr>
        <w:pStyle w:val="HChG"/>
        <w:rPr>
          <w:lang w:val="en-US"/>
        </w:rPr>
      </w:pPr>
      <w:r>
        <w:rPr>
          <w:lang w:val="en-US"/>
        </w:rPr>
        <w:tab/>
      </w:r>
      <w:r>
        <w:rPr>
          <w:lang w:val="en-US"/>
        </w:rPr>
        <w:tab/>
        <w:t>Data processing for the BAS</w:t>
      </w:r>
    </w:p>
    <w:p w:rsidR="009C7229" w:rsidRDefault="009C7229" w:rsidP="009C7229">
      <w:pPr>
        <w:pStyle w:val="SingleTxtG"/>
        <w:rPr>
          <w:lang w:val="en-US"/>
        </w:rPr>
      </w:pPr>
      <w:r>
        <w:rPr>
          <w:lang w:val="en-US"/>
        </w:rPr>
        <w:t>(see paragraph 7.2.3. of this Regulation)</w:t>
      </w:r>
    </w:p>
    <w:p w:rsidR="009C7229" w:rsidRDefault="009C7229" w:rsidP="009C7229">
      <w:pPr>
        <w:pStyle w:val="para"/>
      </w:pPr>
      <w:r>
        <w:t>1.</w:t>
      </w:r>
      <w:r>
        <w:tab/>
        <w:t>Analogue data processing</w:t>
      </w:r>
    </w:p>
    <w:p w:rsidR="009C7229" w:rsidRDefault="009C7229" w:rsidP="009C7229">
      <w:pPr>
        <w:pStyle w:val="para"/>
      </w:pPr>
      <w:r>
        <w:tab/>
        <w:t>The bandwidth of the entire, combined transducer/recording system shall be no less than 30 Hz.</w:t>
      </w:r>
    </w:p>
    <w:p w:rsidR="009C7229" w:rsidRDefault="009C7229" w:rsidP="009C7229">
      <w:pPr>
        <w:pStyle w:val="para"/>
      </w:pPr>
      <w:r>
        <w:tab/>
        <w:t>In order to execute the necessary filtering of signals, low-pass filters with order 4 or higher shall be employed. The width of the pass band (from 0 Hz to frequency f</w:t>
      </w:r>
      <w:r>
        <w:rPr>
          <w:vertAlign w:val="subscript"/>
        </w:rPr>
        <w:t>o</w:t>
      </w:r>
      <w:r>
        <w:t xml:space="preserve"> at </w:t>
      </w:r>
      <w:r>
        <w:noBreakHyphen/>
        <w:t>3 dB) shall not be less than 30 Hz. Amplitude errors shall be less than ±0.5 per cent in the relevant frequency range of 0 Hz to 30 Hz. All analogue signals shall be processed with filters having sufficiently similar phase characteristics to ensure that time delay differences due to filtering lie within the required accuracy for time measurement.</w:t>
      </w:r>
    </w:p>
    <w:p w:rsidR="009C7229" w:rsidRDefault="009C7229" w:rsidP="009C7229">
      <w:pPr>
        <w:pStyle w:val="para"/>
      </w:pPr>
      <w:r>
        <w:tab/>
      </w:r>
      <w:r>
        <w:rPr>
          <w:i/>
        </w:rPr>
        <w:t>Note:</w:t>
      </w:r>
      <w:r>
        <w:t xml:space="preserve"> During analogue filtering of signals with different frequency contents, phase shifts can occur. Therefore, a data processing method, as described in paragraph 2. of this appendix, is preferable.</w:t>
      </w:r>
    </w:p>
    <w:p w:rsidR="009C7229" w:rsidRDefault="009C7229" w:rsidP="009C7229">
      <w:pPr>
        <w:pStyle w:val="para"/>
      </w:pPr>
      <w:r>
        <w:t>2.</w:t>
      </w:r>
      <w:r>
        <w:tab/>
        <w:t>Digital data processing</w:t>
      </w:r>
    </w:p>
    <w:p w:rsidR="009C7229" w:rsidRDefault="009C7229" w:rsidP="009C7229">
      <w:pPr>
        <w:pStyle w:val="para"/>
        <w:rPr>
          <w:bCs/>
        </w:rPr>
      </w:pPr>
      <w:r>
        <w:rPr>
          <w:bCs/>
        </w:rPr>
        <w:t>2.1.</w:t>
      </w:r>
      <w:r>
        <w:rPr>
          <w:bCs/>
        </w:rPr>
        <w:tab/>
        <w:t>General consideration</w:t>
      </w:r>
    </w:p>
    <w:p w:rsidR="009C7229" w:rsidRDefault="009C7229" w:rsidP="009C7229">
      <w:pPr>
        <w:pStyle w:val="para"/>
      </w:pPr>
      <w:r>
        <w:tab/>
        <w:t>Preparation of analogue signals includes consideration of filter amplitude attenuation and sampling rate to avoid aliasing errors, and filter phase lags and time delays. Sampling and digitizing considerations include pre-sampling amplification of signals to minimize digitizing errors; number of bits per sample; number of samples per cycle; sample and hold amplifiers; and time-wise spacing of samples. Considerations for additional phaseless digital filtering include selection of pass bands and stop bands and the attenuation and allowable ripple in each; and correction of filter phase lags. Each of these factors shall be considered in order to achieve a relative overall data acquisition accuracy of ±0.5 per cent.</w:t>
      </w:r>
    </w:p>
    <w:p w:rsidR="009C7229" w:rsidRDefault="009C7229" w:rsidP="009C7229">
      <w:pPr>
        <w:pStyle w:val="para"/>
        <w:rPr>
          <w:bCs/>
        </w:rPr>
      </w:pPr>
      <w:r>
        <w:rPr>
          <w:bCs/>
        </w:rPr>
        <w:t>2.2.</w:t>
      </w:r>
      <w:r>
        <w:rPr>
          <w:bCs/>
        </w:rPr>
        <w:tab/>
        <w:t>Aliasing errors</w:t>
      </w:r>
    </w:p>
    <w:p w:rsidR="009C7229" w:rsidRDefault="009C7229" w:rsidP="009C7229">
      <w:pPr>
        <w:pStyle w:val="para"/>
      </w:pPr>
      <w:r>
        <w:tab/>
        <w:t>In order to avoid uncorrectable aliasing errors, the analogue signals shall be appropriately filtered before sampling and digitizing. The order of the filters used and their pass band shall be chosen according to both the required flatness in the relevant frequency range and the sampling rate.</w:t>
      </w:r>
    </w:p>
    <w:p w:rsidR="009C7229" w:rsidRDefault="009C7229" w:rsidP="009C7229">
      <w:pPr>
        <w:pStyle w:val="para"/>
      </w:pPr>
      <w:r>
        <w:tab/>
        <w:t>The minimum filter characteristics and sampling rate shall be such that:</w:t>
      </w:r>
    </w:p>
    <w:p w:rsidR="009C7229" w:rsidRDefault="009C7229" w:rsidP="009C7229">
      <w:pPr>
        <w:pStyle w:val="a"/>
      </w:pPr>
      <w:r>
        <w:t>(a)</w:t>
      </w:r>
      <w:r>
        <w:tab/>
        <w:t>Within the relevant frequency range of 0 Hz to f</w:t>
      </w:r>
      <w:r>
        <w:rPr>
          <w:vertAlign w:val="subscript"/>
        </w:rPr>
        <w:t>max</w:t>
      </w:r>
      <w:r>
        <w:t xml:space="preserve"> = 30 Hz the attenuation is less than the resolution of the data acquisition system; and</w:t>
      </w:r>
    </w:p>
    <w:p w:rsidR="009C7229" w:rsidRDefault="009C7229" w:rsidP="009C7229">
      <w:pPr>
        <w:pStyle w:val="a"/>
      </w:pPr>
      <w:r>
        <w:t>(b)</w:t>
      </w:r>
      <w:r>
        <w:tab/>
        <w:t>At one-half the sampling rate (i.e. the Nyquist or "folding" frequency) the magnitudes of all frequency components of signal and noise are reduced to less than the system resolution.</w:t>
      </w:r>
    </w:p>
    <w:p w:rsidR="001037EC" w:rsidRDefault="009C7229" w:rsidP="009C7229">
      <w:pPr>
        <w:pStyle w:val="para"/>
      </w:pPr>
      <w:r>
        <w:tab/>
        <w:t xml:space="preserve">For 0.05 per cent resolution the filter attenuation shall be less than 0.05 per cent in the frequency range between 0 and 30 Hz, and the attenuation shall be </w:t>
      </w:r>
      <w:r>
        <w:lastRenderedPageBreak/>
        <w:t>greater than 99.95 per cent at all frequencies greater than one-half the sampling frequency.</w:t>
      </w:r>
    </w:p>
    <w:p w:rsidR="009C7229" w:rsidRDefault="009C7229" w:rsidP="009C7229">
      <w:pPr>
        <w:pStyle w:val="para"/>
      </w:pPr>
      <w:r>
        <w:tab/>
      </w:r>
      <w:r>
        <w:rPr>
          <w:i/>
        </w:rPr>
        <w:t>Note:</w:t>
      </w:r>
      <w:r>
        <w:tab/>
        <w:t xml:space="preserve">For a Butterworth filter the attenuation is given by: </w:t>
      </w:r>
    </w:p>
    <w:p w:rsidR="00005751" w:rsidRDefault="00403FEB" w:rsidP="00271381">
      <w:pPr>
        <w:pStyle w:val="Equation"/>
        <w:spacing w:before="0" w:beforeAutospacing="0" w:line="120" w:lineRule="atLeast"/>
        <w:rPr>
          <w:rFonts w:eastAsia="MS Mincho"/>
        </w:rPr>
      </w:pPr>
      <w:r>
        <w:drawing>
          <wp:inline distT="0" distB="0" distL="0" distR="0" wp14:anchorId="16067636" wp14:editId="1ACFABA7">
            <wp:extent cx="2268674" cy="597492"/>
            <wp:effectExtent l="0" t="0" r="0" b="0"/>
            <wp:docPr id="35" name="Picture 35" descr="Butterworth attenuation equations" title="Butterworth attenuation eq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04754" cy="659668"/>
                    </a:xfrm>
                    <a:prstGeom prst="rect">
                      <a:avLst/>
                    </a:prstGeom>
                  </pic:spPr>
                </pic:pic>
              </a:graphicData>
            </a:graphic>
          </wp:inline>
        </w:drawing>
      </w:r>
    </w:p>
    <w:p w:rsidR="009C7229" w:rsidRDefault="009C7229" w:rsidP="00005751">
      <w:pPr>
        <w:pStyle w:val="Equation"/>
        <w:spacing w:before="0" w:beforeAutospacing="0" w:after="0" w:afterAutospacing="0"/>
        <w:ind w:left="1701" w:firstLine="567"/>
        <w:jc w:val="left"/>
      </w:pPr>
      <w:r>
        <w:t>where:</w:t>
      </w:r>
    </w:p>
    <w:p w:rsidR="009C7229" w:rsidRDefault="009C7229" w:rsidP="00005751">
      <w:pPr>
        <w:pStyle w:val="para"/>
        <w:spacing w:after="0"/>
      </w:pPr>
      <w:r>
        <w:tab/>
      </w:r>
      <w:r>
        <w:tab/>
        <w:t>n is the order to filter;</w:t>
      </w:r>
    </w:p>
    <w:p w:rsidR="009C7229" w:rsidRDefault="009C7229" w:rsidP="00005751">
      <w:pPr>
        <w:pStyle w:val="para"/>
        <w:spacing w:after="0"/>
      </w:pPr>
      <w:r>
        <w:tab/>
      </w:r>
      <w:r>
        <w:tab/>
        <w:t>f</w:t>
      </w:r>
      <w:r>
        <w:rPr>
          <w:vertAlign w:val="subscript"/>
        </w:rPr>
        <w:t>max</w:t>
      </w:r>
      <w:r>
        <w:t xml:space="preserve"> is the relevant frequency range (30 Hz);</w:t>
      </w:r>
    </w:p>
    <w:p w:rsidR="009C7229" w:rsidRDefault="009C7229" w:rsidP="00005751">
      <w:pPr>
        <w:pStyle w:val="para"/>
        <w:spacing w:after="0"/>
      </w:pPr>
      <w:r>
        <w:tab/>
      </w:r>
      <w:r>
        <w:tab/>
        <w:t>f</w:t>
      </w:r>
      <w:r>
        <w:rPr>
          <w:vertAlign w:val="subscript"/>
        </w:rPr>
        <w:t xml:space="preserve">o </w:t>
      </w:r>
      <w:r>
        <w:t>is the filter cut-off frequency;</w:t>
      </w:r>
    </w:p>
    <w:p w:rsidR="009C7229" w:rsidRDefault="009C7229" w:rsidP="00005751">
      <w:pPr>
        <w:pStyle w:val="para"/>
        <w:spacing w:after="0"/>
      </w:pPr>
      <w:r>
        <w:tab/>
      </w:r>
      <w:r>
        <w:tab/>
        <w:t>f</w:t>
      </w:r>
      <w:r>
        <w:rPr>
          <w:vertAlign w:val="subscript"/>
        </w:rPr>
        <w:t>N</w:t>
      </w:r>
      <w:r>
        <w:t xml:space="preserve"> is the Nyquist or "folding" frequency.</w:t>
      </w:r>
    </w:p>
    <w:p w:rsidR="009C7229" w:rsidRDefault="009C7229" w:rsidP="00005751">
      <w:pPr>
        <w:pStyle w:val="para"/>
        <w:spacing w:after="0"/>
      </w:pPr>
      <w:r>
        <w:tab/>
      </w:r>
      <w:r>
        <w:tab/>
        <w:t>For a fourth order filter</w:t>
      </w:r>
    </w:p>
    <w:p w:rsidR="009C7229" w:rsidRDefault="009C7229" w:rsidP="00005751">
      <w:pPr>
        <w:pStyle w:val="para"/>
        <w:spacing w:after="0"/>
      </w:pPr>
      <w:r>
        <w:tab/>
      </w:r>
      <w:r>
        <w:tab/>
        <w:t>for A = 0.9995: f</w:t>
      </w:r>
      <w:r>
        <w:rPr>
          <w:vertAlign w:val="subscript"/>
        </w:rPr>
        <w:t xml:space="preserve">o </w:t>
      </w:r>
      <w:r>
        <w:t>= 2.37 ∙ f</w:t>
      </w:r>
      <w:r>
        <w:rPr>
          <w:vertAlign w:val="subscript"/>
        </w:rPr>
        <w:t>max</w:t>
      </w:r>
    </w:p>
    <w:p w:rsidR="009C7229" w:rsidRDefault="009C7229" w:rsidP="00005751">
      <w:pPr>
        <w:pStyle w:val="para"/>
        <w:spacing w:after="0"/>
      </w:pPr>
      <w:r>
        <w:tab/>
      </w:r>
      <w:r>
        <w:tab/>
        <w:t>for A = 0.0005: f</w:t>
      </w:r>
      <w:r>
        <w:rPr>
          <w:vertAlign w:val="subscript"/>
        </w:rPr>
        <w:t>S</w:t>
      </w:r>
      <w:r>
        <w:t>, = 2 ∙ (6.69 ∙ f</w:t>
      </w:r>
      <w:r>
        <w:rPr>
          <w:vertAlign w:val="subscript"/>
        </w:rPr>
        <w:t>o</w:t>
      </w:r>
      <w:r>
        <w:t>), where f</w:t>
      </w:r>
      <w:r>
        <w:rPr>
          <w:vertAlign w:val="subscript"/>
        </w:rPr>
        <w:t>S</w:t>
      </w:r>
      <w:r>
        <w:t xml:space="preserve">, is the sampling </w:t>
      </w:r>
      <w:r>
        <w:br/>
        <w:t>frequency = 2 ∙ f</w:t>
      </w:r>
      <w:r>
        <w:rPr>
          <w:vertAlign w:val="subscript"/>
        </w:rPr>
        <w:t>N</w:t>
      </w:r>
      <w:r>
        <w:t>.</w:t>
      </w:r>
    </w:p>
    <w:p w:rsidR="009C7229" w:rsidRDefault="009C7229" w:rsidP="009C7229">
      <w:pPr>
        <w:pStyle w:val="para"/>
        <w:rPr>
          <w:bCs/>
        </w:rPr>
      </w:pPr>
      <w:r>
        <w:rPr>
          <w:bCs/>
        </w:rPr>
        <w:t>2.3.</w:t>
      </w:r>
      <w:r>
        <w:rPr>
          <w:bCs/>
        </w:rPr>
        <w:tab/>
        <w:t>Filter phase shifts and time delays for anti-aliasing filtering</w:t>
      </w:r>
    </w:p>
    <w:p w:rsidR="009C7229" w:rsidRDefault="009C7229" w:rsidP="009C7229">
      <w:pPr>
        <w:pStyle w:val="para"/>
      </w:pPr>
      <w:r>
        <w:tab/>
        <w:t>Excessive analogue filtering shall be avoided, and all filters shall have sufficiently similar phase characteristics to ensure that time delay differences are within the required accuracy for the time measurement. Phase shifts are especially significant when measured variables are multiplied together to form new variables, because while amplitudes multiply, phase shifts and associated time delays add. Phase shifts and time delays are reduced by increasing f</w:t>
      </w:r>
      <w:r>
        <w:rPr>
          <w:vertAlign w:val="subscript"/>
        </w:rPr>
        <w:t>o</w:t>
      </w:r>
      <w:r>
        <w:t>. Whenever equations describing the pre-sampling filters are known, it is practical to remove their phase shifts and time delays by simple algorithms performed in the frequency domain.</w:t>
      </w:r>
    </w:p>
    <w:p w:rsidR="009C7229" w:rsidRDefault="009C7229" w:rsidP="009C7229">
      <w:pPr>
        <w:pStyle w:val="para"/>
      </w:pPr>
      <w:r>
        <w:tab/>
      </w:r>
      <w:r>
        <w:rPr>
          <w:i/>
        </w:rPr>
        <w:t>Note:</w:t>
      </w:r>
      <w:r>
        <w:tab/>
        <w:t>In the frequency range in which the filter amplitude characteristics remain flat, the phase shift Φ of a Butterworth filter can be approximated by</w:t>
      </w:r>
    </w:p>
    <w:p w:rsidR="009C7229" w:rsidRDefault="009C7229" w:rsidP="009C7229">
      <w:pPr>
        <w:pStyle w:val="para"/>
      </w:pPr>
      <w:r>
        <w:tab/>
      </w:r>
      <w:r>
        <w:tab/>
        <w:t>Φ = 81 ∙ (f/f</w:t>
      </w:r>
      <w:r>
        <w:rPr>
          <w:vertAlign w:val="subscript"/>
        </w:rPr>
        <w:t>0</w:t>
      </w:r>
      <w:r>
        <w:t>) degrees for second order</w:t>
      </w:r>
    </w:p>
    <w:p w:rsidR="009C7229" w:rsidRDefault="009C7229" w:rsidP="009C7229">
      <w:pPr>
        <w:pStyle w:val="para"/>
      </w:pPr>
      <w:r>
        <w:tab/>
      </w:r>
      <w:r>
        <w:tab/>
        <w:t>Φ = 150 ∙ (f/f</w:t>
      </w:r>
      <w:r>
        <w:rPr>
          <w:vertAlign w:val="subscript"/>
        </w:rPr>
        <w:t>0</w:t>
      </w:r>
      <w:r>
        <w:t>) degrees for fourth order</w:t>
      </w:r>
    </w:p>
    <w:p w:rsidR="009C7229" w:rsidRDefault="009C7229" w:rsidP="009C7229">
      <w:pPr>
        <w:pStyle w:val="para"/>
      </w:pPr>
      <w:r>
        <w:tab/>
      </w:r>
      <w:r>
        <w:tab/>
        <w:t>Φ = 294 ∙ (f/f</w:t>
      </w:r>
      <w:r>
        <w:rPr>
          <w:vertAlign w:val="subscript"/>
        </w:rPr>
        <w:t>0</w:t>
      </w:r>
      <w:r>
        <w:t>) degrees for eighth order</w:t>
      </w:r>
    </w:p>
    <w:p w:rsidR="009C7229" w:rsidRDefault="009C7229" w:rsidP="009C7229">
      <w:pPr>
        <w:pStyle w:val="para"/>
      </w:pPr>
      <w:r>
        <w:tab/>
      </w:r>
      <w:r>
        <w:tab/>
        <w:t>The time delay for all filter orders is: t = (Φ/360) ∙ (1/f</w:t>
      </w:r>
      <w:r>
        <w:rPr>
          <w:vertAlign w:val="subscript"/>
        </w:rPr>
        <w:t>0</w:t>
      </w:r>
      <w:r>
        <w:t>)</w:t>
      </w:r>
    </w:p>
    <w:p w:rsidR="009C7229" w:rsidRDefault="009C7229" w:rsidP="009C7229">
      <w:pPr>
        <w:pStyle w:val="para"/>
        <w:rPr>
          <w:bCs/>
        </w:rPr>
      </w:pPr>
      <w:r>
        <w:rPr>
          <w:bCs/>
        </w:rPr>
        <w:t>2.4.</w:t>
      </w:r>
      <w:r>
        <w:rPr>
          <w:bCs/>
        </w:rPr>
        <w:tab/>
        <w:t>Data sampling and digitizing</w:t>
      </w:r>
    </w:p>
    <w:p w:rsidR="009C7229" w:rsidRDefault="009C7229" w:rsidP="009C7229">
      <w:pPr>
        <w:pStyle w:val="para"/>
      </w:pPr>
      <w:r>
        <w:tab/>
        <w:t>At 30 Hz the signal amplitude changes by up to 18 per cent per millisecond. To limit dynamic errors caused by changing analogue inputs to 0.1 per cent, sampling or digitizing time shall be less than 32 μs. All pairs or sets of data samples to be compared shall be taken simultaneously or over a sufficiently short time period.</w:t>
      </w:r>
    </w:p>
    <w:p w:rsidR="009C7229" w:rsidRDefault="009C7229" w:rsidP="009C7229">
      <w:pPr>
        <w:pStyle w:val="para"/>
        <w:rPr>
          <w:bCs/>
        </w:rPr>
      </w:pPr>
      <w:r>
        <w:rPr>
          <w:bCs/>
        </w:rPr>
        <w:t>2.5.</w:t>
      </w:r>
      <w:r>
        <w:rPr>
          <w:bCs/>
        </w:rPr>
        <w:tab/>
        <w:t>System requirements</w:t>
      </w:r>
    </w:p>
    <w:p w:rsidR="009C7229" w:rsidRDefault="009C7229" w:rsidP="009C7229">
      <w:pPr>
        <w:pStyle w:val="para"/>
      </w:pPr>
      <w:r>
        <w:tab/>
        <w:t>The data system shall have a resolution of 12 bits (±0.05 per cent) or more and an accuracy of ±0.1 per cent (2 lbs). Anti-aliasing filters shall be of order 4 or higher and the relevant data range f</w:t>
      </w:r>
      <w:r>
        <w:rPr>
          <w:vertAlign w:val="subscript"/>
        </w:rPr>
        <w:t>max</w:t>
      </w:r>
      <w:r>
        <w:t xml:space="preserve"> shall be 0 Hz to 30 Hz.</w:t>
      </w:r>
    </w:p>
    <w:p w:rsidR="00697097" w:rsidRPr="00D8062A" w:rsidRDefault="009C7229" w:rsidP="00D8062A">
      <w:pPr>
        <w:pStyle w:val="SingleTxtG"/>
        <w:ind w:left="2268"/>
      </w:pPr>
      <w:r>
        <w:rPr>
          <w:lang w:val="en-US"/>
        </w:rPr>
        <w:tab/>
        <w:t>For fourth order filters the pass-band frequency f</w:t>
      </w:r>
      <w:r>
        <w:rPr>
          <w:vertAlign w:val="subscript"/>
          <w:lang w:val="en-US"/>
        </w:rPr>
        <w:t>o</w:t>
      </w:r>
      <w:r>
        <w:rPr>
          <w:lang w:val="en-US"/>
        </w:rPr>
        <w:t xml:space="preserve"> (from 0 Hz to frequency f</w:t>
      </w:r>
      <w:r>
        <w:rPr>
          <w:vertAlign w:val="subscript"/>
          <w:lang w:val="en-US"/>
        </w:rPr>
        <w:t>o</w:t>
      </w:r>
      <w:r>
        <w:rPr>
          <w:lang w:val="en-US"/>
        </w:rPr>
        <w:t>) shall be greater than 2.37 ∙ f</w:t>
      </w:r>
      <w:r>
        <w:rPr>
          <w:vertAlign w:val="subscript"/>
          <w:lang w:val="en-US"/>
        </w:rPr>
        <w:t xml:space="preserve">max </w:t>
      </w:r>
      <w:r>
        <w:rPr>
          <w:lang w:val="en-US"/>
        </w:rPr>
        <w:t>if phase errors are subsequently adjusted in digital data processing, and greater than 5 ∙ f</w:t>
      </w:r>
      <w:r>
        <w:rPr>
          <w:vertAlign w:val="subscript"/>
          <w:lang w:val="en-US"/>
        </w:rPr>
        <w:t>max</w:t>
      </w:r>
      <w:r>
        <w:rPr>
          <w:lang w:val="en-US"/>
        </w:rPr>
        <w:t xml:space="preserve"> otherwise. For fourth order filters the data sampling frequency f</w:t>
      </w:r>
      <w:r>
        <w:rPr>
          <w:vertAlign w:val="subscript"/>
          <w:lang w:val="en-US"/>
        </w:rPr>
        <w:t>s</w:t>
      </w:r>
      <w:r>
        <w:rPr>
          <w:lang w:val="en-US"/>
        </w:rPr>
        <w:t xml:space="preserve"> shall be greater than 13.4 ∙ f</w:t>
      </w:r>
      <w:r>
        <w:rPr>
          <w:vertAlign w:val="subscript"/>
          <w:lang w:val="en-US"/>
        </w:rPr>
        <w:t>o</w:t>
      </w:r>
      <w:r w:rsidR="006B5E46">
        <w:rPr>
          <w:lang w:val="en-US"/>
        </w:rPr>
        <w:t>.</w:t>
      </w:r>
    </w:p>
    <w:sectPr w:rsidR="00697097" w:rsidRPr="00D8062A" w:rsidSect="001037EC">
      <w:headerReference w:type="even" r:id="rId33"/>
      <w:footerReference w:type="even" r:id="rId34"/>
      <w:footnotePr>
        <w:numRestart w:val="eachSect"/>
      </w:footnotePr>
      <w:pgSz w:w="11906" w:h="16838"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61" w:rsidRDefault="00706361">
      <w:r>
        <w:separator/>
      </w:r>
    </w:p>
  </w:endnote>
  <w:endnote w:type="continuationSeparator" w:id="0">
    <w:p w:rsidR="00706361" w:rsidRDefault="007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706361">
      <w:tc>
        <w:tcPr>
          <w:tcW w:w="2906" w:type="dxa"/>
        </w:tcPr>
        <w:p w:rsidR="00706361" w:rsidRPr="003314EE" w:rsidRDefault="00706361">
          <w:pPr>
            <w:pStyle w:val="Footer"/>
            <w:rPr>
              <w:lang w:val="en-AU" w:eastAsia="en-AU"/>
            </w:rPr>
          </w:pPr>
        </w:p>
      </w:tc>
      <w:tc>
        <w:tcPr>
          <w:tcW w:w="2907" w:type="dxa"/>
        </w:tcPr>
        <w:p w:rsidR="00706361" w:rsidRPr="003314EE" w:rsidRDefault="00706361">
          <w:pPr>
            <w:pStyle w:val="Footer"/>
            <w:rPr>
              <w:lang w:val="en-AU" w:eastAsia="en-AU"/>
            </w:rPr>
          </w:pPr>
        </w:p>
      </w:tc>
      <w:tc>
        <w:tcPr>
          <w:tcW w:w="2907" w:type="dxa"/>
        </w:tcPr>
        <w:p w:rsidR="00706361" w:rsidRPr="003314EE" w:rsidRDefault="00706361">
          <w:pPr>
            <w:pStyle w:val="Footer"/>
            <w:rPr>
              <w:lang w:val="en-AU" w:eastAsia="en-AU"/>
            </w:rPr>
          </w:pPr>
        </w:p>
      </w:tc>
    </w:tr>
  </w:tbl>
  <w:p w:rsidR="00706361" w:rsidRDefault="00706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61" w:rsidRDefault="00706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706361" w:rsidTr="004E086F">
      <w:tc>
        <w:tcPr>
          <w:tcW w:w="2906" w:type="dxa"/>
        </w:tcPr>
        <w:p w:rsidR="00706361" w:rsidRPr="003314EE" w:rsidRDefault="00706361" w:rsidP="004E086F">
          <w:pPr>
            <w:pStyle w:val="Footer"/>
            <w:rPr>
              <w:lang w:val="en-AU" w:eastAsia="en-AU"/>
            </w:rPr>
          </w:pPr>
        </w:p>
      </w:tc>
      <w:tc>
        <w:tcPr>
          <w:tcW w:w="2907" w:type="dxa"/>
        </w:tcPr>
        <w:p w:rsidR="00706361" w:rsidRPr="003314EE" w:rsidRDefault="00706361" w:rsidP="004E086F">
          <w:pPr>
            <w:pStyle w:val="Footer"/>
            <w:rPr>
              <w:lang w:val="en-AU" w:eastAsia="en-AU"/>
            </w:rPr>
          </w:pPr>
        </w:p>
      </w:tc>
      <w:tc>
        <w:tcPr>
          <w:tcW w:w="2907" w:type="dxa"/>
        </w:tcPr>
        <w:p w:rsidR="00706361" w:rsidRPr="003314EE" w:rsidRDefault="00706361" w:rsidP="004E086F">
          <w:pPr>
            <w:pStyle w:val="Footer"/>
            <w:rPr>
              <w:lang w:val="en-AU" w:eastAsia="en-AU"/>
            </w:rPr>
          </w:pPr>
        </w:p>
      </w:tc>
    </w:tr>
  </w:tbl>
  <w:p w:rsidR="00706361" w:rsidRDefault="00706361">
    <w:pPr>
      <w:pStyle w:val="Footer"/>
    </w:pPr>
  </w:p>
  <w:p w:rsidR="00706361" w:rsidRDefault="007063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706361" w:rsidTr="002004E2">
      <w:tc>
        <w:tcPr>
          <w:tcW w:w="2906" w:type="dxa"/>
        </w:tcPr>
        <w:p w:rsidR="00706361" w:rsidRPr="003314EE" w:rsidRDefault="00706361" w:rsidP="00FC4106">
          <w:pPr>
            <w:pStyle w:val="Footer"/>
            <w:rPr>
              <w:lang w:val="en-AU" w:eastAsia="en-AU"/>
            </w:rPr>
          </w:pPr>
        </w:p>
      </w:tc>
      <w:tc>
        <w:tcPr>
          <w:tcW w:w="2907" w:type="dxa"/>
        </w:tcPr>
        <w:p w:rsidR="00706361" w:rsidRPr="003314EE" w:rsidRDefault="00706361" w:rsidP="00FC4106">
          <w:pPr>
            <w:pStyle w:val="Footer"/>
            <w:rPr>
              <w:lang w:val="en-AU" w:eastAsia="en-AU"/>
            </w:rPr>
          </w:pPr>
        </w:p>
      </w:tc>
      <w:tc>
        <w:tcPr>
          <w:tcW w:w="2907" w:type="dxa"/>
        </w:tcPr>
        <w:p w:rsidR="00706361" w:rsidRPr="003314EE" w:rsidRDefault="00706361" w:rsidP="00FC4106">
          <w:pPr>
            <w:pStyle w:val="Footer"/>
            <w:rPr>
              <w:lang w:val="en-AU" w:eastAsia="en-AU"/>
            </w:rPr>
          </w:pPr>
        </w:p>
      </w:tc>
    </w:tr>
  </w:tbl>
  <w:p w:rsidR="00706361" w:rsidRDefault="00706361" w:rsidP="00FC4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61" w:rsidRPr="009A6A9E" w:rsidRDefault="00706361" w:rsidP="006B0550">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1A0D45">
      <w:rPr>
        <w:b/>
        <w:noProof/>
        <w:sz w:val="18"/>
      </w:rPr>
      <w:t>26</w:t>
    </w:r>
    <w:r w:rsidRPr="009A6A9E">
      <w:rPr>
        <w:b/>
        <w:sz w:val="18"/>
      </w:rPr>
      <w:fldChar w:fldCharType="end"/>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61" w:rsidRDefault="00706361">
      <w:r>
        <w:separator/>
      </w:r>
    </w:p>
  </w:footnote>
  <w:footnote w:type="continuationSeparator" w:id="0">
    <w:p w:rsidR="00706361" w:rsidRDefault="00706361">
      <w:r>
        <w:continuationSeparator/>
      </w:r>
    </w:p>
  </w:footnote>
  <w:footnote w:id="1">
    <w:p w:rsidR="00706361" w:rsidRPr="00053E8E" w:rsidRDefault="00706361" w:rsidP="0093140D">
      <w:pPr>
        <w:pStyle w:val="FootnoteText"/>
      </w:pPr>
      <w:r w:rsidRPr="00053E8E">
        <w:rPr>
          <w:vertAlign w:val="superscript"/>
        </w:rPr>
        <w:t>*</w:t>
      </w:r>
      <w:r w:rsidRPr="00053E8E">
        <w:t xml:space="preserve"> </w:t>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p w:rsidR="00706361" w:rsidRPr="00053E8E" w:rsidRDefault="00706361" w:rsidP="0093140D">
      <w:pPr>
        <w:pStyle w:val="FootnoteText"/>
      </w:pPr>
      <w:r w:rsidRPr="00053E8E">
        <w:rPr>
          <w:vertAlign w:val="superscript"/>
        </w:rPr>
        <w:t>**</w:t>
      </w:r>
      <w:r w:rsidRPr="00053E8E">
        <w:t xml:space="preserve"> See clause 3.1.</w:t>
      </w:r>
    </w:p>
  </w:footnote>
  <w:footnote w:id="2">
    <w:p w:rsidR="00706361" w:rsidRPr="00A10A10" w:rsidRDefault="00706361" w:rsidP="0093140D">
      <w:pPr>
        <w:pStyle w:val="FootnoteText"/>
      </w:pPr>
      <w:r w:rsidRPr="00A10A10">
        <w:tab/>
        <w:t>*</w:t>
      </w:r>
      <w:r w:rsidRPr="00A10A10">
        <w:tab/>
        <w:t>Former title of the Agreement: Agreement Concerning the Adoption of Uniform Conditions of Approval and Reciprocal Recognition of Approval for Motor Vehicle Equipment and Parts, done at Geneva on 20 March 1958.</w:t>
      </w:r>
    </w:p>
  </w:footnote>
  <w:footnote w:id="3">
    <w:p w:rsidR="00706361" w:rsidRPr="00091477" w:rsidRDefault="00706361" w:rsidP="0093140D">
      <w:pPr>
        <w:pStyle w:val="FootnoteText"/>
      </w:pPr>
      <w:r w:rsidRPr="00091477">
        <w:rPr>
          <w:rStyle w:val="FootnoteReference"/>
        </w:rPr>
        <w:footnoteRef/>
      </w:r>
      <w:r w:rsidRPr="00091477">
        <w:tab/>
        <w:t>M</w:t>
      </w:r>
      <w:r w:rsidRPr="00091477">
        <w:rPr>
          <w:vertAlign w:val="subscript"/>
        </w:rPr>
        <w:t>1</w:t>
      </w:r>
      <w:r w:rsidRPr="00091477">
        <w:t xml:space="preserve"> and N</w:t>
      </w:r>
      <w:r w:rsidRPr="00091477">
        <w:rPr>
          <w:vertAlign w:val="subscript"/>
        </w:rPr>
        <w:t xml:space="preserve">1 </w:t>
      </w:r>
      <w:r w:rsidRPr="00091477">
        <w:t>categories of vehicles are defined in the Consolidated Resolution on the Construction of Vehicles (R.E.3.), document ECE/TRANS/WP.29/78/Rev.4, para. 2 -</w:t>
      </w:r>
      <w:hyperlink r:id="rId1" w:history="1">
        <w:r w:rsidRPr="00091477">
          <w:rPr>
            <w:rStyle w:val="Hyperlink"/>
            <w:sz w:val="18"/>
          </w:rPr>
          <w:t>www.unece.org/trans/main/wp29/wp29wgs/wp29gen/wp29resolutions.html</w:t>
        </w:r>
      </w:hyperlink>
    </w:p>
  </w:footnote>
  <w:footnote w:id="4">
    <w:p w:rsidR="00706361" w:rsidRPr="00053E8E" w:rsidRDefault="00706361" w:rsidP="0093140D">
      <w:pPr>
        <w:pStyle w:val="FootnoteText"/>
        <w:rPr>
          <w:sz w:val="20"/>
          <w:szCs w:val="20"/>
        </w:rPr>
      </w:pPr>
      <w:r w:rsidRPr="00091477">
        <w:rPr>
          <w:rStyle w:val="FootnoteReference"/>
        </w:rPr>
        <w:footnoteRef/>
      </w:r>
      <w:r w:rsidRPr="00091477">
        <w:tab/>
        <w:t xml:space="preserve"> As declared by the vehicle manufacturer.</w:t>
      </w:r>
    </w:p>
  </w:footnote>
  <w:footnote w:id="5">
    <w:p w:rsidR="00706361" w:rsidRPr="00091477" w:rsidRDefault="00706361" w:rsidP="000A2891">
      <w:pPr>
        <w:pStyle w:val="FootnoteText"/>
      </w:pPr>
      <w:r w:rsidRPr="00091477">
        <w:rPr>
          <w:rStyle w:val="FootnoteReference"/>
        </w:rPr>
        <w:footnoteRef/>
      </w:r>
      <w:r w:rsidRPr="00951737">
        <w:tab/>
      </w:r>
      <w:r w:rsidRPr="0056628C">
        <w:t xml:space="preserve">The distinguishing numbers of the Contracting Parties to the 1958 Agreement are reproduced in Annex 3 to the Consolidated Resolution on the Construction of Vehicles (R.E.3), document ECE/TRANS/WP.29/78/Rev. 4, Annex 3 - </w:t>
      </w:r>
      <w:hyperlink r:id="rId2" w:history="1">
        <w:r w:rsidRPr="0056628C">
          <w:t>www.unece.org/trans/main/wp29/wp29wgs/wp29gen/wp29resolutions.html</w:t>
        </w:r>
      </w:hyperlink>
    </w:p>
  </w:footnote>
  <w:footnote w:id="6">
    <w:p w:rsidR="00706361" w:rsidRPr="00053E8E" w:rsidRDefault="00706361" w:rsidP="0093140D">
      <w:pPr>
        <w:pStyle w:val="FootnoteText"/>
      </w:pPr>
      <w:r w:rsidRPr="00053E8E">
        <w:rPr>
          <w:rStyle w:val="FootnoteReference"/>
          <w:sz w:val="20"/>
          <w:szCs w:val="20"/>
        </w:rPr>
        <w:footnoteRef/>
      </w:r>
      <w:r w:rsidRPr="00183C3E">
        <w:tab/>
        <w:t xml:space="preserve">Distinguishing number of the country which has granted/extended/refused/withdrawn approval (see provisions in the </w:t>
      </w:r>
      <w:r>
        <w:t>regulation).</w:t>
      </w:r>
      <w:r w:rsidRPr="00053E8E">
        <w:t xml:space="preserve"> </w:t>
      </w:r>
    </w:p>
  </w:footnote>
  <w:footnote w:id="7">
    <w:p w:rsidR="00706361" w:rsidRPr="00053E8E" w:rsidRDefault="00706361" w:rsidP="0093140D">
      <w:pPr>
        <w:pStyle w:val="FootnoteText"/>
      </w:pPr>
      <w:r w:rsidRPr="00053E8E">
        <w:rPr>
          <w:rStyle w:val="FootnoteReference"/>
          <w:sz w:val="20"/>
          <w:szCs w:val="20"/>
        </w:rPr>
        <w:footnoteRef/>
      </w:r>
      <w:r w:rsidRPr="00183C3E">
        <w:tab/>
        <w:t>Strike out what does not apply.</w:t>
      </w:r>
    </w:p>
  </w:footnote>
  <w:footnote w:id="8">
    <w:p w:rsidR="00706361" w:rsidRPr="00053E8E" w:rsidRDefault="00706361" w:rsidP="0093140D">
      <w:pPr>
        <w:pStyle w:val="FootnoteText"/>
      </w:pPr>
      <w:r w:rsidRPr="00053E8E">
        <w:rPr>
          <w:rStyle w:val="FootnoteReference"/>
          <w:sz w:val="20"/>
          <w:szCs w:val="20"/>
        </w:rPr>
        <w:footnoteRef/>
      </w:r>
      <w:r w:rsidRPr="00053E8E">
        <w:tab/>
        <w:t xml:space="preserve"> This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706361" w:rsidRPr="00FF02FE">
      <w:tc>
        <w:tcPr>
          <w:tcW w:w="7668" w:type="dxa"/>
        </w:tcPr>
        <w:p w:rsidR="00706361" w:rsidRPr="006504E8" w:rsidRDefault="00706361" w:rsidP="00406FED">
          <w:pPr>
            <w:pStyle w:val="Header"/>
            <w:rPr>
              <w:szCs w:val="20"/>
              <w:lang w:val="en-AU" w:eastAsia="en-AU"/>
            </w:rPr>
          </w:pPr>
          <w:r w:rsidRPr="006504E8">
            <w:rPr>
              <w:szCs w:val="20"/>
              <w:lang w:val="en-AU" w:eastAsia="en-AU"/>
            </w:rPr>
            <w:t xml:space="preserve">Australian Design Rule </w:t>
          </w:r>
          <w:r>
            <w:rPr>
              <w:szCs w:val="20"/>
              <w:lang w:val="en-AU" w:eastAsia="en-AU"/>
            </w:rPr>
            <w:t>89/00 Brake Assist Systems (BAS)</w:t>
          </w:r>
        </w:p>
      </w:tc>
      <w:tc>
        <w:tcPr>
          <w:tcW w:w="1052" w:type="dxa"/>
        </w:tcPr>
        <w:p w:rsidR="00706361" w:rsidRPr="006504E8" w:rsidRDefault="00706361"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737273">
            <w:rPr>
              <w:rStyle w:val="PageNumber"/>
              <w:noProof/>
              <w:lang w:val="en-AU" w:eastAsia="en-AU"/>
            </w:rPr>
            <w:t>1</w:t>
          </w:r>
          <w:r w:rsidRPr="006504E8">
            <w:rPr>
              <w:rStyle w:val="PageNumber"/>
              <w:lang w:val="en-AU" w:eastAsia="en-AU"/>
            </w:rPr>
            <w:fldChar w:fldCharType="end"/>
          </w:r>
        </w:p>
      </w:tc>
    </w:tr>
  </w:tbl>
  <w:p w:rsidR="00737273" w:rsidRDefault="007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35"/>
      <w:gridCol w:w="2978"/>
    </w:tblGrid>
    <w:tr w:rsidR="00706361">
      <w:trPr>
        <w:cantSplit/>
      </w:trPr>
      <w:tc>
        <w:tcPr>
          <w:tcW w:w="2185" w:type="dxa"/>
        </w:tcPr>
        <w:p w:rsidR="00706361" w:rsidRDefault="00706361">
          <w:pPr>
            <w:jc w:val="both"/>
            <w:rPr>
              <w:lang w:val="en-US"/>
            </w:rPr>
          </w:pPr>
          <w:r>
            <w:rPr>
              <w:lang w:val="en-US"/>
            </w:rPr>
            <w:br w:type="page"/>
            <w:t>E/ECE/324</w:t>
          </w:r>
        </w:p>
        <w:p w:rsidR="00706361" w:rsidRDefault="00706361">
          <w:pPr>
            <w:tabs>
              <w:tab w:val="left" w:pos="5580"/>
            </w:tabs>
            <w:jc w:val="both"/>
            <w:rPr>
              <w:lang w:val="en-US"/>
            </w:rPr>
          </w:pPr>
          <w:r>
            <w:rPr>
              <w:lang w:val="en-US"/>
            </w:rPr>
            <w:t>E/ECE/TRANS/505</w:t>
          </w:r>
        </w:p>
      </w:tc>
      <w:tc>
        <w:tcPr>
          <w:tcW w:w="343" w:type="dxa"/>
          <w:vAlign w:val="center"/>
        </w:tcPr>
        <w:p w:rsidR="00706361" w:rsidRDefault="00706361">
          <w:pPr>
            <w:tabs>
              <w:tab w:val="left" w:pos="5580"/>
            </w:tabs>
            <w:jc w:val="both"/>
          </w:pPr>
          <w:r w:rsidRPr="000F6A90">
            <w:rPr>
              <w:position w:val="-10"/>
            </w:rPr>
            <w:object w:dxaOrig="250" w:dyaOrig="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fillcolor="window">
                <v:imagedata r:id="rId1" o:title=""/>
              </v:shape>
              <o:OLEObject Type="Embed" ProgID="Equation.3" ShapeID="_x0000_i1025" DrawAspect="Content" ObjectID="_1567236690" r:id="rId2"/>
            </w:object>
          </w:r>
        </w:p>
      </w:tc>
      <w:tc>
        <w:tcPr>
          <w:tcW w:w="3190" w:type="dxa"/>
          <w:gridSpan w:val="3"/>
          <w:vAlign w:val="center"/>
        </w:tcPr>
        <w:p w:rsidR="00706361" w:rsidRDefault="00706361">
          <w:pPr>
            <w:tabs>
              <w:tab w:val="left" w:pos="5580"/>
            </w:tabs>
            <w:jc w:val="both"/>
            <w:rPr>
              <w:lang w:val="en-US"/>
            </w:rPr>
          </w:pPr>
          <w:r>
            <w:rPr>
              <w:lang w:val="en-US"/>
            </w:rPr>
            <w:t>Rev.1/Add.15/Rev.6</w:t>
          </w:r>
        </w:p>
      </w:tc>
    </w:tr>
    <w:tr w:rsidR="00706361" w:rsidTr="006B05DD">
      <w:trPr>
        <w:cantSplit/>
      </w:trPr>
      <w:tc>
        <w:tcPr>
          <w:tcW w:w="2705" w:type="dxa"/>
          <w:gridSpan w:val="3"/>
        </w:tcPr>
        <w:p w:rsidR="00706361" w:rsidRDefault="00706361">
          <w:pPr>
            <w:jc w:val="both"/>
            <w:rPr>
              <w:lang w:val="en-US"/>
            </w:rPr>
          </w:pPr>
          <w:r>
            <w:rPr>
              <w:lang w:val="en-US"/>
            </w:rPr>
            <w:t>Regulation No. 16</w:t>
          </w:r>
        </w:p>
      </w:tc>
      <w:tc>
        <w:tcPr>
          <w:tcW w:w="35" w:type="dxa"/>
          <w:vAlign w:val="center"/>
        </w:tcPr>
        <w:p w:rsidR="00706361" w:rsidRPr="000C5351" w:rsidRDefault="00706361">
          <w:pPr>
            <w:jc w:val="both"/>
            <w:rPr>
              <w:lang w:val="en-US"/>
            </w:rPr>
          </w:pPr>
        </w:p>
      </w:tc>
      <w:tc>
        <w:tcPr>
          <w:tcW w:w="2978" w:type="dxa"/>
        </w:tcPr>
        <w:p w:rsidR="00706361" w:rsidRPr="000C5351" w:rsidRDefault="00706361" w:rsidP="006B05DD">
          <w:pPr>
            <w:rPr>
              <w:sz w:val="20"/>
              <w:lang w:val="en-US"/>
            </w:rPr>
          </w:pPr>
        </w:p>
      </w:tc>
    </w:tr>
    <w:tr w:rsidR="00706361">
      <w:trPr>
        <w:cantSplit/>
      </w:trPr>
      <w:tc>
        <w:tcPr>
          <w:tcW w:w="2705" w:type="dxa"/>
          <w:gridSpan w:val="3"/>
        </w:tcPr>
        <w:p w:rsidR="00706361" w:rsidRPr="0051603F" w:rsidRDefault="00706361">
          <w:pPr>
            <w:jc w:val="both"/>
            <w:rPr>
              <w:lang w:val="en-US"/>
            </w:rPr>
          </w:pPr>
          <w:r>
            <w:rPr>
              <w:lang w:val="en-US"/>
            </w:rPr>
            <w:t xml:space="preserve">page </w:t>
          </w:r>
          <w:r w:rsidRPr="0091787B">
            <w:rPr>
              <w:rStyle w:val="PageNumber"/>
              <w:szCs w:val="20"/>
              <w:lang w:val="fr-FR"/>
            </w:rPr>
            <w:fldChar w:fldCharType="begin"/>
          </w:r>
          <w:r w:rsidRPr="0091787B">
            <w:rPr>
              <w:rStyle w:val="PageNumber"/>
              <w:szCs w:val="20"/>
              <w:lang w:val="fr-FR"/>
            </w:rPr>
            <w:instrText xml:space="preserve"> PAGE </w:instrText>
          </w:r>
          <w:r w:rsidRPr="0091787B">
            <w:rPr>
              <w:rStyle w:val="PageNumber"/>
              <w:szCs w:val="20"/>
              <w:lang w:val="fr-FR"/>
            </w:rPr>
            <w:fldChar w:fldCharType="separate"/>
          </w:r>
          <w:r w:rsidR="001A0D45">
            <w:rPr>
              <w:rStyle w:val="PageNumber"/>
              <w:noProof/>
              <w:szCs w:val="20"/>
              <w:lang w:val="fr-FR"/>
            </w:rPr>
            <w:t>26</w:t>
          </w:r>
          <w:r w:rsidRPr="0091787B">
            <w:rPr>
              <w:rStyle w:val="PageNumber"/>
              <w:szCs w:val="20"/>
              <w:lang w:val="fr-FR"/>
            </w:rPr>
            <w:fldChar w:fldCharType="end"/>
          </w:r>
        </w:p>
      </w:tc>
      <w:tc>
        <w:tcPr>
          <w:tcW w:w="35" w:type="dxa"/>
          <w:vAlign w:val="center"/>
        </w:tcPr>
        <w:p w:rsidR="00706361" w:rsidRDefault="00706361">
          <w:pPr>
            <w:jc w:val="both"/>
            <w:rPr>
              <w:lang w:val="en-US"/>
            </w:rPr>
          </w:pPr>
        </w:p>
      </w:tc>
      <w:tc>
        <w:tcPr>
          <w:tcW w:w="2978" w:type="dxa"/>
          <w:vAlign w:val="center"/>
        </w:tcPr>
        <w:p w:rsidR="00706361" w:rsidRDefault="00706361">
          <w:pPr>
            <w:jc w:val="both"/>
            <w:rPr>
              <w:lang w:val="en-US"/>
            </w:rPr>
          </w:pPr>
        </w:p>
      </w:tc>
    </w:tr>
  </w:tbl>
  <w:p w:rsidR="00706361" w:rsidRPr="000C5351" w:rsidRDefault="0070636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37273" w:rsidRPr="00FF02FE">
      <w:tc>
        <w:tcPr>
          <w:tcW w:w="7668" w:type="dxa"/>
        </w:tcPr>
        <w:p w:rsidR="00737273" w:rsidRPr="006504E8" w:rsidRDefault="00737273" w:rsidP="00406FED">
          <w:pPr>
            <w:pStyle w:val="Header"/>
            <w:rPr>
              <w:szCs w:val="20"/>
              <w:lang w:val="en-AU" w:eastAsia="en-AU"/>
            </w:rPr>
          </w:pPr>
          <w:r w:rsidRPr="006504E8">
            <w:rPr>
              <w:szCs w:val="20"/>
              <w:lang w:val="en-AU" w:eastAsia="en-AU"/>
            </w:rPr>
            <w:t xml:space="preserve">Australian Design Rule </w:t>
          </w:r>
          <w:r>
            <w:rPr>
              <w:szCs w:val="20"/>
              <w:lang w:val="en-AU" w:eastAsia="en-AU"/>
            </w:rPr>
            <w:t>89/00 Brake Assist Systems (BAS)</w:t>
          </w:r>
        </w:p>
      </w:tc>
      <w:tc>
        <w:tcPr>
          <w:tcW w:w="1052" w:type="dxa"/>
        </w:tcPr>
        <w:p w:rsidR="00737273" w:rsidRPr="006504E8" w:rsidRDefault="00737273"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Pr>
              <w:rStyle w:val="PageNumber"/>
              <w:noProof/>
              <w:lang w:val="en-AU" w:eastAsia="en-AU"/>
            </w:rPr>
            <w:t>6</w:t>
          </w:r>
          <w:r w:rsidRPr="006504E8">
            <w:rPr>
              <w:rStyle w:val="PageNumber"/>
              <w:lang w:val="en-AU" w:eastAsia="en-AU"/>
            </w:rPr>
            <w:fldChar w:fldCharType="end"/>
          </w:r>
        </w:p>
      </w:tc>
    </w:tr>
  </w:tbl>
  <w:p w:rsidR="00737273" w:rsidRDefault="00737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06361" w:rsidRPr="00FF02FE" w:rsidTr="00CA346B">
      <w:tc>
        <w:tcPr>
          <w:tcW w:w="7668" w:type="dxa"/>
        </w:tcPr>
        <w:p w:rsidR="00706361" w:rsidRPr="006504E8" w:rsidRDefault="00706361" w:rsidP="00CA346B">
          <w:pPr>
            <w:pStyle w:val="Header"/>
            <w:rPr>
              <w:szCs w:val="20"/>
              <w:lang w:val="en-AU" w:eastAsia="en-AU"/>
            </w:rPr>
          </w:pPr>
          <w:r w:rsidRPr="006504E8">
            <w:rPr>
              <w:szCs w:val="20"/>
              <w:lang w:val="en-AU" w:eastAsia="en-AU"/>
            </w:rPr>
            <w:t xml:space="preserve">Australian Design Rule </w:t>
          </w:r>
          <w:r w:rsidRPr="006504E8">
            <w:rPr>
              <w:lang w:val="en-AU" w:eastAsia="en-AU"/>
            </w:rPr>
            <w:fldChar w:fldCharType="begin"/>
          </w:r>
          <w:r w:rsidRPr="006504E8">
            <w:rPr>
              <w:lang w:val="en-AU" w:eastAsia="en-AU"/>
            </w:rPr>
            <w:instrText xml:space="preserve"> REF  ADR_number  \* MERGEFORMAT </w:instrText>
          </w:r>
          <w:r w:rsidRPr="006504E8">
            <w:rPr>
              <w:lang w:val="en-AU" w:eastAsia="en-AU"/>
            </w:rPr>
            <w:fldChar w:fldCharType="separate"/>
          </w:r>
          <w:r w:rsidR="001A0D45">
            <w:rPr>
              <w:b/>
              <w:bCs/>
              <w:lang w:val="en-US" w:eastAsia="en-AU"/>
            </w:rPr>
            <w:t>Error! Reference source not found.</w:t>
          </w:r>
          <w:r w:rsidRPr="006504E8">
            <w:rPr>
              <w:lang w:val="en-AU" w:eastAsia="en-AU"/>
            </w:rPr>
            <w:fldChar w:fldCharType="end"/>
          </w:r>
          <w:r w:rsidRPr="006504E8">
            <w:rPr>
              <w:szCs w:val="20"/>
              <w:lang w:val="en-AU" w:eastAsia="en-AU"/>
            </w:rPr>
            <w:t xml:space="preserve"> </w:t>
          </w:r>
          <w:r w:rsidRPr="006504E8">
            <w:rPr>
              <w:lang w:val="en-AU" w:eastAsia="en-AU"/>
            </w:rPr>
            <w:fldChar w:fldCharType="begin"/>
          </w:r>
          <w:r w:rsidRPr="006504E8">
            <w:rPr>
              <w:lang w:val="en-AU" w:eastAsia="en-AU"/>
            </w:rPr>
            <w:instrText xml:space="preserve"> REF  ADR_name  \* MERGEFORMAT </w:instrText>
          </w:r>
          <w:r w:rsidRPr="006504E8">
            <w:rPr>
              <w:lang w:val="en-AU" w:eastAsia="en-AU"/>
            </w:rPr>
            <w:fldChar w:fldCharType="separate"/>
          </w:r>
          <w:r w:rsidR="001A0D45">
            <w:rPr>
              <w:b/>
              <w:bCs/>
              <w:lang w:val="en-US" w:eastAsia="en-AU"/>
            </w:rPr>
            <w:t>Error! Reference source not found.</w:t>
          </w:r>
          <w:r w:rsidRPr="006504E8">
            <w:rPr>
              <w:lang w:val="en-AU" w:eastAsia="en-AU"/>
            </w:rPr>
            <w:fldChar w:fldCharType="end"/>
          </w:r>
        </w:p>
        <w:p w:rsidR="00706361" w:rsidRPr="006504E8" w:rsidRDefault="00706361" w:rsidP="00CA346B">
          <w:pPr>
            <w:pStyle w:val="Header"/>
            <w:rPr>
              <w:szCs w:val="20"/>
              <w:lang w:val="en-AU" w:eastAsia="en-AU"/>
            </w:rPr>
          </w:pPr>
          <w:r w:rsidRPr="006504E8">
            <w:rPr>
              <w:lang w:val="en-AU" w:eastAsia="en-AU"/>
            </w:rPr>
            <w:t>Appendix A – UNECE R16/06</w:t>
          </w:r>
        </w:p>
      </w:tc>
      <w:tc>
        <w:tcPr>
          <w:tcW w:w="1052" w:type="dxa"/>
        </w:tcPr>
        <w:p w:rsidR="00706361" w:rsidRPr="006504E8" w:rsidRDefault="00706361" w:rsidP="00CA346B">
          <w:pPr>
            <w:pStyle w:val="Header"/>
            <w:jc w:val="center"/>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1A0D45">
            <w:rPr>
              <w:rStyle w:val="PageNumber"/>
              <w:noProof/>
              <w:lang w:val="en-AU" w:eastAsia="en-AU"/>
            </w:rPr>
            <w:t>26</w:t>
          </w:r>
          <w:r w:rsidRPr="006504E8">
            <w:rPr>
              <w:rStyle w:val="PageNumber"/>
              <w:lang w:val="en-AU" w:eastAsia="en-AU"/>
            </w:rPr>
            <w:fldChar w:fldCharType="end"/>
          </w:r>
        </w:p>
      </w:tc>
    </w:tr>
  </w:tbl>
  <w:p w:rsidR="00706361" w:rsidRDefault="00706361">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35"/>
      <w:gridCol w:w="2978"/>
    </w:tblGrid>
    <w:tr w:rsidR="00706361">
      <w:trPr>
        <w:cantSplit/>
      </w:trPr>
      <w:tc>
        <w:tcPr>
          <w:tcW w:w="2185" w:type="dxa"/>
        </w:tcPr>
        <w:p w:rsidR="00706361" w:rsidRDefault="00706361">
          <w:pPr>
            <w:jc w:val="both"/>
            <w:rPr>
              <w:lang w:val="en-US"/>
            </w:rPr>
          </w:pPr>
          <w:r>
            <w:rPr>
              <w:lang w:val="en-US"/>
            </w:rPr>
            <w:br w:type="page"/>
            <w:t>E/ECE/324</w:t>
          </w:r>
        </w:p>
        <w:p w:rsidR="00706361" w:rsidRDefault="00706361">
          <w:pPr>
            <w:tabs>
              <w:tab w:val="left" w:pos="5580"/>
            </w:tabs>
            <w:jc w:val="both"/>
            <w:rPr>
              <w:lang w:val="en-US"/>
            </w:rPr>
          </w:pPr>
          <w:r>
            <w:rPr>
              <w:lang w:val="en-US"/>
            </w:rPr>
            <w:t>E/ECE/TRANS/505</w:t>
          </w:r>
        </w:p>
      </w:tc>
      <w:tc>
        <w:tcPr>
          <w:tcW w:w="343" w:type="dxa"/>
          <w:vAlign w:val="center"/>
        </w:tcPr>
        <w:p w:rsidR="00706361" w:rsidRDefault="00706361">
          <w:pPr>
            <w:tabs>
              <w:tab w:val="left" w:pos="5580"/>
            </w:tabs>
            <w:jc w:val="both"/>
          </w:pPr>
          <w:r w:rsidRPr="000F6A90">
            <w:rPr>
              <w:position w:val="-10"/>
            </w:rPr>
            <w:object w:dxaOrig="250" w:dyaOrig="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1.75pt" fillcolor="window">
                <v:imagedata r:id="rId1" o:title=""/>
              </v:shape>
              <o:OLEObject Type="Embed" ProgID="Equation.3" ShapeID="_x0000_i1026" DrawAspect="Content" ObjectID="_1567236691" r:id="rId2"/>
            </w:object>
          </w:r>
        </w:p>
      </w:tc>
      <w:tc>
        <w:tcPr>
          <w:tcW w:w="3190" w:type="dxa"/>
          <w:gridSpan w:val="3"/>
          <w:vAlign w:val="center"/>
        </w:tcPr>
        <w:p w:rsidR="00706361" w:rsidRDefault="00706361">
          <w:pPr>
            <w:tabs>
              <w:tab w:val="left" w:pos="5580"/>
            </w:tabs>
            <w:jc w:val="both"/>
            <w:rPr>
              <w:lang w:val="en-US"/>
            </w:rPr>
          </w:pPr>
          <w:r>
            <w:rPr>
              <w:lang w:val="en-US"/>
            </w:rPr>
            <w:t>Rev.1/Add.15/Rev.6</w:t>
          </w:r>
        </w:p>
      </w:tc>
    </w:tr>
    <w:tr w:rsidR="00706361" w:rsidTr="006B05DD">
      <w:trPr>
        <w:cantSplit/>
      </w:trPr>
      <w:tc>
        <w:tcPr>
          <w:tcW w:w="2705" w:type="dxa"/>
          <w:gridSpan w:val="3"/>
        </w:tcPr>
        <w:p w:rsidR="00706361" w:rsidRDefault="00706361">
          <w:pPr>
            <w:jc w:val="both"/>
            <w:rPr>
              <w:lang w:val="en-US"/>
            </w:rPr>
          </w:pPr>
          <w:r>
            <w:rPr>
              <w:lang w:val="en-US"/>
            </w:rPr>
            <w:t>Regulation No. 16</w:t>
          </w:r>
        </w:p>
      </w:tc>
      <w:tc>
        <w:tcPr>
          <w:tcW w:w="35" w:type="dxa"/>
          <w:vAlign w:val="center"/>
        </w:tcPr>
        <w:p w:rsidR="00706361" w:rsidRPr="000C5351" w:rsidRDefault="00706361">
          <w:pPr>
            <w:jc w:val="both"/>
            <w:rPr>
              <w:lang w:val="en-US"/>
            </w:rPr>
          </w:pPr>
        </w:p>
      </w:tc>
      <w:tc>
        <w:tcPr>
          <w:tcW w:w="2978" w:type="dxa"/>
        </w:tcPr>
        <w:p w:rsidR="00706361" w:rsidRPr="000C5351" w:rsidRDefault="00706361" w:rsidP="006B05DD">
          <w:pPr>
            <w:rPr>
              <w:sz w:val="20"/>
              <w:lang w:val="en-US"/>
            </w:rPr>
          </w:pPr>
        </w:p>
      </w:tc>
    </w:tr>
    <w:tr w:rsidR="00706361">
      <w:trPr>
        <w:cantSplit/>
      </w:trPr>
      <w:tc>
        <w:tcPr>
          <w:tcW w:w="2705" w:type="dxa"/>
          <w:gridSpan w:val="3"/>
        </w:tcPr>
        <w:p w:rsidR="00706361" w:rsidRPr="0051603F" w:rsidRDefault="00706361">
          <w:pPr>
            <w:jc w:val="both"/>
            <w:rPr>
              <w:lang w:val="en-US"/>
            </w:rPr>
          </w:pPr>
          <w:r>
            <w:rPr>
              <w:lang w:val="en-US"/>
            </w:rPr>
            <w:t xml:space="preserve">page </w:t>
          </w:r>
          <w:r w:rsidRPr="0091787B">
            <w:rPr>
              <w:rStyle w:val="PageNumber"/>
              <w:szCs w:val="20"/>
              <w:lang w:val="fr-FR"/>
            </w:rPr>
            <w:fldChar w:fldCharType="begin"/>
          </w:r>
          <w:r w:rsidRPr="0091787B">
            <w:rPr>
              <w:rStyle w:val="PageNumber"/>
              <w:szCs w:val="20"/>
              <w:lang w:val="fr-FR"/>
            </w:rPr>
            <w:instrText xml:space="preserve"> PAGE </w:instrText>
          </w:r>
          <w:r w:rsidRPr="0091787B">
            <w:rPr>
              <w:rStyle w:val="PageNumber"/>
              <w:szCs w:val="20"/>
              <w:lang w:val="fr-FR"/>
            </w:rPr>
            <w:fldChar w:fldCharType="separate"/>
          </w:r>
          <w:r w:rsidR="001A0D45">
            <w:rPr>
              <w:rStyle w:val="PageNumber"/>
              <w:noProof/>
              <w:szCs w:val="20"/>
              <w:lang w:val="fr-FR"/>
            </w:rPr>
            <w:t>26</w:t>
          </w:r>
          <w:r w:rsidRPr="0091787B">
            <w:rPr>
              <w:rStyle w:val="PageNumber"/>
              <w:szCs w:val="20"/>
              <w:lang w:val="fr-FR"/>
            </w:rPr>
            <w:fldChar w:fldCharType="end"/>
          </w:r>
        </w:p>
      </w:tc>
      <w:tc>
        <w:tcPr>
          <w:tcW w:w="35" w:type="dxa"/>
          <w:vAlign w:val="center"/>
        </w:tcPr>
        <w:p w:rsidR="00706361" w:rsidRDefault="00706361">
          <w:pPr>
            <w:jc w:val="both"/>
            <w:rPr>
              <w:lang w:val="en-US"/>
            </w:rPr>
          </w:pPr>
        </w:p>
      </w:tc>
      <w:tc>
        <w:tcPr>
          <w:tcW w:w="2978" w:type="dxa"/>
          <w:vAlign w:val="center"/>
        </w:tcPr>
        <w:p w:rsidR="00706361" w:rsidRDefault="00706361">
          <w:pPr>
            <w:jc w:val="both"/>
            <w:rPr>
              <w:lang w:val="en-US"/>
            </w:rPr>
          </w:pPr>
        </w:p>
      </w:tc>
    </w:tr>
  </w:tbl>
  <w:p w:rsidR="00706361" w:rsidRPr="000C5351" w:rsidRDefault="00706361">
    <w:pPr>
      <w:pStyle w:val="Header"/>
      <w:rPr>
        <w:rStyle w:val="PageNumber"/>
        <w:lang w:val="en-US"/>
      </w:rPr>
    </w:pPr>
  </w:p>
  <w:p w:rsidR="00706361" w:rsidRDefault="00706361"/>
  <w:p w:rsidR="00706361" w:rsidRDefault="0070636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06361" w:rsidRPr="006D2859" w:rsidTr="00CA346B">
      <w:tc>
        <w:tcPr>
          <w:tcW w:w="7668" w:type="dxa"/>
        </w:tcPr>
        <w:p w:rsidR="00706361" w:rsidRPr="006D2859" w:rsidRDefault="00706361" w:rsidP="00CA346B">
          <w:pPr>
            <w:pStyle w:val="Header"/>
            <w:rPr>
              <w:szCs w:val="20"/>
              <w:lang w:val="en-AU" w:eastAsia="en-AU"/>
            </w:rPr>
          </w:pPr>
          <w:r w:rsidRPr="006D2859">
            <w:rPr>
              <w:szCs w:val="20"/>
              <w:lang w:val="en-AU" w:eastAsia="en-AU"/>
            </w:rPr>
            <w:t>Australian Design Rule 89/00 Brake Assist Systems (BAS)</w:t>
          </w:r>
        </w:p>
        <w:p w:rsidR="00706361" w:rsidRPr="006D2859" w:rsidRDefault="00706361" w:rsidP="008255D1">
          <w:pPr>
            <w:pStyle w:val="Header"/>
            <w:rPr>
              <w:szCs w:val="20"/>
              <w:lang w:val="en-AU" w:eastAsia="en-AU"/>
            </w:rPr>
          </w:pPr>
          <w:r w:rsidRPr="006D2859">
            <w:rPr>
              <w:szCs w:val="20"/>
              <w:lang w:val="en-AU" w:eastAsia="en-AU"/>
            </w:rPr>
            <w:t>Appendix A – UN R139/00</w:t>
          </w:r>
        </w:p>
      </w:tc>
      <w:tc>
        <w:tcPr>
          <w:tcW w:w="1052" w:type="dxa"/>
        </w:tcPr>
        <w:p w:rsidR="00706361" w:rsidRPr="006D2859" w:rsidRDefault="00706361" w:rsidP="00DB3651">
          <w:pPr>
            <w:pStyle w:val="Header"/>
            <w:jc w:val="right"/>
            <w:rPr>
              <w:szCs w:val="20"/>
              <w:lang w:val="en-AU" w:eastAsia="en-AU"/>
            </w:rPr>
          </w:pPr>
          <w:r w:rsidRPr="006D2859">
            <w:rPr>
              <w:rStyle w:val="PageNumber"/>
              <w:szCs w:val="20"/>
              <w:lang w:val="en-AU" w:eastAsia="en-AU"/>
            </w:rPr>
            <w:fldChar w:fldCharType="begin"/>
          </w:r>
          <w:r w:rsidRPr="006D2859">
            <w:rPr>
              <w:rStyle w:val="PageNumber"/>
              <w:szCs w:val="20"/>
              <w:lang w:val="en-AU" w:eastAsia="en-AU"/>
            </w:rPr>
            <w:instrText xml:space="preserve"> PAGE </w:instrText>
          </w:r>
          <w:r w:rsidRPr="006D2859">
            <w:rPr>
              <w:rStyle w:val="PageNumber"/>
              <w:szCs w:val="20"/>
              <w:lang w:val="en-AU" w:eastAsia="en-AU"/>
            </w:rPr>
            <w:fldChar w:fldCharType="separate"/>
          </w:r>
          <w:r w:rsidR="00737273">
            <w:rPr>
              <w:rStyle w:val="PageNumber"/>
              <w:noProof/>
              <w:szCs w:val="20"/>
              <w:lang w:val="en-AU" w:eastAsia="en-AU"/>
            </w:rPr>
            <w:t>22</w:t>
          </w:r>
          <w:r w:rsidRPr="006D2859">
            <w:rPr>
              <w:rStyle w:val="PageNumber"/>
              <w:szCs w:val="20"/>
              <w:lang w:val="en-AU" w:eastAsia="en-AU"/>
            </w:rPr>
            <w:fldChar w:fldCharType="end"/>
          </w:r>
        </w:p>
      </w:tc>
    </w:tr>
  </w:tbl>
  <w:p w:rsidR="00706361" w:rsidRPr="006D2859" w:rsidRDefault="00706361" w:rsidP="00951737">
    <w:pPr>
      <w:tabs>
        <w:tab w:val="left" w:pos="1535"/>
      </w:tabs>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706361" w:rsidRPr="00FF02FE" w:rsidTr="002004E2">
      <w:tc>
        <w:tcPr>
          <w:tcW w:w="7668" w:type="dxa"/>
        </w:tcPr>
        <w:p w:rsidR="00706361" w:rsidRPr="006504E8" w:rsidRDefault="00706361" w:rsidP="000603F3">
          <w:pPr>
            <w:pStyle w:val="Header"/>
            <w:rPr>
              <w:szCs w:val="20"/>
              <w:lang w:val="en-AU" w:eastAsia="en-AU"/>
            </w:rPr>
          </w:pPr>
          <w:r w:rsidRPr="006504E8">
            <w:rPr>
              <w:szCs w:val="20"/>
              <w:lang w:val="en-AU" w:eastAsia="en-AU"/>
            </w:rPr>
            <w:t xml:space="preserve">Australian Design Rule </w:t>
          </w:r>
          <w:r>
            <w:rPr>
              <w:szCs w:val="20"/>
              <w:lang w:val="en-AU" w:eastAsia="en-AU"/>
            </w:rPr>
            <w:t>89/00 Brake Assist Systems (BAS)</w:t>
          </w:r>
        </w:p>
        <w:p w:rsidR="00706361" w:rsidRPr="006504E8" w:rsidRDefault="00706361" w:rsidP="000603F3">
          <w:pPr>
            <w:pStyle w:val="Header"/>
            <w:rPr>
              <w:szCs w:val="20"/>
              <w:lang w:val="en-AU" w:eastAsia="en-AU"/>
            </w:rPr>
          </w:pPr>
          <w:r>
            <w:rPr>
              <w:lang w:val="en-AU" w:eastAsia="en-AU"/>
            </w:rPr>
            <w:t>APPENDIX</w:t>
          </w:r>
          <w:r w:rsidRPr="006504E8">
            <w:rPr>
              <w:lang w:val="en-AU" w:eastAsia="en-AU"/>
            </w:rPr>
            <w:t xml:space="preserve"> A – UN</w:t>
          </w:r>
          <w:r>
            <w:rPr>
              <w:lang w:val="en-AU" w:eastAsia="en-AU"/>
            </w:rPr>
            <w:t xml:space="preserve"> R</w:t>
          </w:r>
          <w:r w:rsidRPr="00FE788F">
            <w:rPr>
              <w:lang w:val="en-AU" w:eastAsia="en-AU"/>
            </w:rPr>
            <w:t>1</w:t>
          </w:r>
          <w:r>
            <w:rPr>
              <w:lang w:val="en-AU" w:eastAsia="en-AU"/>
            </w:rPr>
            <w:t>39/00</w:t>
          </w:r>
        </w:p>
      </w:tc>
      <w:tc>
        <w:tcPr>
          <w:tcW w:w="1052" w:type="dxa"/>
        </w:tcPr>
        <w:p w:rsidR="00706361" w:rsidRPr="006504E8" w:rsidRDefault="00706361" w:rsidP="000603F3">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737273">
            <w:rPr>
              <w:rStyle w:val="PageNumber"/>
              <w:noProof/>
              <w:lang w:val="en-AU" w:eastAsia="en-AU"/>
            </w:rPr>
            <w:t>25</w:t>
          </w:r>
          <w:r w:rsidRPr="006504E8">
            <w:rPr>
              <w:rStyle w:val="PageNumber"/>
              <w:lang w:val="en-AU" w:eastAsia="en-AU"/>
            </w:rPr>
            <w:fldChar w:fldCharType="end"/>
          </w:r>
        </w:p>
      </w:tc>
    </w:tr>
  </w:tbl>
  <w:p w:rsidR="00706361" w:rsidRPr="00053E8E" w:rsidRDefault="00706361" w:rsidP="000603F3">
    <w:pPr>
      <w:tabs>
        <w:tab w:val="left" w:pos="1535"/>
      </w:tabs>
      <w:rPr>
        <w:sz w:val="2"/>
        <w:szCs w:val="2"/>
      </w:rPr>
    </w:pPr>
    <w:r>
      <w:tab/>
    </w:r>
  </w:p>
  <w:p w:rsidR="00706361" w:rsidRPr="000603F3" w:rsidRDefault="00706361" w:rsidP="000603F3">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61" w:rsidRPr="00E02A4F" w:rsidRDefault="00706361" w:rsidP="006B0550">
    <w:pPr>
      <w:pStyle w:val="Header"/>
      <w:rPr>
        <w:lang w:val="en-US"/>
      </w:rPr>
    </w:pPr>
    <w:r>
      <w:rPr>
        <w:lang w:val="en-US"/>
      </w:rPr>
      <w:t>ECE/TRANS/WP.29/2016/xx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0AC3FA3"/>
    <w:multiLevelType w:val="hybridMultilevel"/>
    <w:tmpl w:val="0AE8C02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FE37E9"/>
    <w:multiLevelType w:val="hybridMultilevel"/>
    <w:tmpl w:val="788CF174"/>
    <w:lvl w:ilvl="0" w:tplc="8DFA2324">
      <w:start w:val="1"/>
      <w:numFmt w:val="decimal"/>
      <w:lvlText w:val="%1"/>
      <w:lvlJc w:val="left"/>
      <w:pPr>
        <w:ind w:left="1656" w:hanging="360"/>
      </w:pPr>
      <w:rPr>
        <w:rFonts w:hint="default"/>
        <w:color w:val="auto"/>
        <w:vertAlign w:val="superscrip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4"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5" w15:restartNumberingAfterBreak="0">
    <w:nsid w:val="58F7506F"/>
    <w:multiLevelType w:val="multilevel"/>
    <w:tmpl w:val="F3AA5F4A"/>
    <w:lvl w:ilvl="0">
      <w:start w:val="1"/>
      <w:numFmt w:val="decimal"/>
      <w:pStyle w:val="Clausehea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i w:val="0"/>
      </w:rPr>
    </w:lvl>
    <w:lvl w:ilvl="4">
      <w:start w:val="1"/>
      <w:numFmt w:val="decimal"/>
      <w:pStyle w:val="subx4clause"/>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16"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abstractNum w:abstractNumId="22" w15:restartNumberingAfterBreak="0">
    <w:nsid w:val="78EF4817"/>
    <w:multiLevelType w:val="hybridMultilevel"/>
    <w:tmpl w:val="D0FAA70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3" w15:restartNumberingAfterBreak="0">
    <w:nsid w:val="7BBB06D0"/>
    <w:multiLevelType w:val="hybridMultilevel"/>
    <w:tmpl w:val="EE1E85BC"/>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0"/>
  </w:num>
  <w:num w:numId="15">
    <w:abstractNumId w:val="18"/>
  </w:num>
  <w:num w:numId="16">
    <w:abstractNumId w:val="20"/>
  </w:num>
  <w:num w:numId="17">
    <w:abstractNumId w:val="13"/>
  </w:num>
  <w:num w:numId="18">
    <w:abstractNumId w:val="14"/>
  </w:num>
  <w:num w:numId="19">
    <w:abstractNumId w:val="22"/>
  </w:num>
  <w:num w:numId="20">
    <w:abstractNumId w:val="23"/>
  </w:num>
  <w:num w:numId="21">
    <w:abstractNumId w:val="11"/>
  </w:num>
  <w:num w:numId="22">
    <w:abstractNumId w:val="1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n-CA" w:vendorID="64" w:dllVersion="131078" w:nlCheck="1" w:checkStyle="1"/>
  <w:activeWritingStyle w:appName="MSWord" w:lang="en-T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440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1C0F"/>
    <w:rsid w:val="00002B3B"/>
    <w:rsid w:val="000054A6"/>
    <w:rsid w:val="00005751"/>
    <w:rsid w:val="00006351"/>
    <w:rsid w:val="0000667D"/>
    <w:rsid w:val="000076C7"/>
    <w:rsid w:val="00014F1C"/>
    <w:rsid w:val="00021647"/>
    <w:rsid w:val="00024E8F"/>
    <w:rsid w:val="000250E8"/>
    <w:rsid w:val="00026D07"/>
    <w:rsid w:val="00032B07"/>
    <w:rsid w:val="00035E62"/>
    <w:rsid w:val="00036835"/>
    <w:rsid w:val="00036D35"/>
    <w:rsid w:val="00037A21"/>
    <w:rsid w:val="00040FA3"/>
    <w:rsid w:val="000418D2"/>
    <w:rsid w:val="00045B82"/>
    <w:rsid w:val="0004636E"/>
    <w:rsid w:val="00046A55"/>
    <w:rsid w:val="00052285"/>
    <w:rsid w:val="000530FD"/>
    <w:rsid w:val="00053E8E"/>
    <w:rsid w:val="00054828"/>
    <w:rsid w:val="000603F3"/>
    <w:rsid w:val="000622D8"/>
    <w:rsid w:val="00062758"/>
    <w:rsid w:val="00065137"/>
    <w:rsid w:val="00072092"/>
    <w:rsid w:val="00074C34"/>
    <w:rsid w:val="00077840"/>
    <w:rsid w:val="00080187"/>
    <w:rsid w:val="00082651"/>
    <w:rsid w:val="00082AD3"/>
    <w:rsid w:val="00084456"/>
    <w:rsid w:val="000873F0"/>
    <w:rsid w:val="00091477"/>
    <w:rsid w:val="000918C7"/>
    <w:rsid w:val="00093B37"/>
    <w:rsid w:val="00093EDB"/>
    <w:rsid w:val="000949D8"/>
    <w:rsid w:val="000A1CE7"/>
    <w:rsid w:val="000A2891"/>
    <w:rsid w:val="000B1E10"/>
    <w:rsid w:val="000B1EDB"/>
    <w:rsid w:val="000B461F"/>
    <w:rsid w:val="000B49B8"/>
    <w:rsid w:val="000B5247"/>
    <w:rsid w:val="000B7B0A"/>
    <w:rsid w:val="000C0E14"/>
    <w:rsid w:val="000C38C7"/>
    <w:rsid w:val="000C6519"/>
    <w:rsid w:val="000C6EE1"/>
    <w:rsid w:val="000C78A0"/>
    <w:rsid w:val="000E141A"/>
    <w:rsid w:val="000E18E9"/>
    <w:rsid w:val="000E18F3"/>
    <w:rsid w:val="000E20FD"/>
    <w:rsid w:val="000E4B8B"/>
    <w:rsid w:val="000E502E"/>
    <w:rsid w:val="000F10B2"/>
    <w:rsid w:val="000F6A90"/>
    <w:rsid w:val="000F7ED3"/>
    <w:rsid w:val="0010028F"/>
    <w:rsid w:val="00100928"/>
    <w:rsid w:val="00100BE1"/>
    <w:rsid w:val="00102760"/>
    <w:rsid w:val="001028EA"/>
    <w:rsid w:val="001037EC"/>
    <w:rsid w:val="00103A53"/>
    <w:rsid w:val="001040E8"/>
    <w:rsid w:val="00104EC1"/>
    <w:rsid w:val="001062AF"/>
    <w:rsid w:val="001067F7"/>
    <w:rsid w:val="001113EF"/>
    <w:rsid w:val="00112021"/>
    <w:rsid w:val="00112539"/>
    <w:rsid w:val="00116674"/>
    <w:rsid w:val="001173C8"/>
    <w:rsid w:val="00127AAB"/>
    <w:rsid w:val="00137F7A"/>
    <w:rsid w:val="0014098D"/>
    <w:rsid w:val="0014782B"/>
    <w:rsid w:val="00151EB0"/>
    <w:rsid w:val="00152E8B"/>
    <w:rsid w:val="001543DF"/>
    <w:rsid w:val="0015516D"/>
    <w:rsid w:val="001554BC"/>
    <w:rsid w:val="00160AC2"/>
    <w:rsid w:val="00160CD6"/>
    <w:rsid w:val="001623C2"/>
    <w:rsid w:val="00162DBF"/>
    <w:rsid w:val="00163D48"/>
    <w:rsid w:val="00164CB8"/>
    <w:rsid w:val="0016724A"/>
    <w:rsid w:val="00171064"/>
    <w:rsid w:val="001712EB"/>
    <w:rsid w:val="00171B18"/>
    <w:rsid w:val="00173012"/>
    <w:rsid w:val="00173A33"/>
    <w:rsid w:val="001740A5"/>
    <w:rsid w:val="0017442C"/>
    <w:rsid w:val="00174BA0"/>
    <w:rsid w:val="00175BEE"/>
    <w:rsid w:val="00176455"/>
    <w:rsid w:val="00176A75"/>
    <w:rsid w:val="00181088"/>
    <w:rsid w:val="001835DB"/>
    <w:rsid w:val="00185D65"/>
    <w:rsid w:val="00187080"/>
    <w:rsid w:val="001874E4"/>
    <w:rsid w:val="00192572"/>
    <w:rsid w:val="001925FC"/>
    <w:rsid w:val="0019354D"/>
    <w:rsid w:val="001941A9"/>
    <w:rsid w:val="0019576B"/>
    <w:rsid w:val="00195C78"/>
    <w:rsid w:val="0019743B"/>
    <w:rsid w:val="001A0446"/>
    <w:rsid w:val="001A0D45"/>
    <w:rsid w:val="001A3301"/>
    <w:rsid w:val="001A6B65"/>
    <w:rsid w:val="001A6BC1"/>
    <w:rsid w:val="001B04F0"/>
    <w:rsid w:val="001B38AA"/>
    <w:rsid w:val="001B4C9D"/>
    <w:rsid w:val="001B7D7D"/>
    <w:rsid w:val="001C09D4"/>
    <w:rsid w:val="001C135A"/>
    <w:rsid w:val="001C3C3A"/>
    <w:rsid w:val="001C5588"/>
    <w:rsid w:val="001C6A5B"/>
    <w:rsid w:val="001C6B4D"/>
    <w:rsid w:val="001D3767"/>
    <w:rsid w:val="001D3B72"/>
    <w:rsid w:val="001D4E05"/>
    <w:rsid w:val="001D778E"/>
    <w:rsid w:val="001E0416"/>
    <w:rsid w:val="001E0888"/>
    <w:rsid w:val="001E0B9B"/>
    <w:rsid w:val="001E4B51"/>
    <w:rsid w:val="001E5079"/>
    <w:rsid w:val="001F01B0"/>
    <w:rsid w:val="001F0ABF"/>
    <w:rsid w:val="001F2226"/>
    <w:rsid w:val="001F2304"/>
    <w:rsid w:val="001F3555"/>
    <w:rsid w:val="001F37C5"/>
    <w:rsid w:val="001F4BA2"/>
    <w:rsid w:val="002004E2"/>
    <w:rsid w:val="00200C79"/>
    <w:rsid w:val="0020257A"/>
    <w:rsid w:val="002031EA"/>
    <w:rsid w:val="002043AF"/>
    <w:rsid w:val="00205FD3"/>
    <w:rsid w:val="00207466"/>
    <w:rsid w:val="00211ABF"/>
    <w:rsid w:val="00213030"/>
    <w:rsid w:val="00214662"/>
    <w:rsid w:val="002208E6"/>
    <w:rsid w:val="0022116F"/>
    <w:rsid w:val="00221ADD"/>
    <w:rsid w:val="002223F7"/>
    <w:rsid w:val="00222643"/>
    <w:rsid w:val="00222CB0"/>
    <w:rsid w:val="00224F19"/>
    <w:rsid w:val="002265EC"/>
    <w:rsid w:val="00226FF6"/>
    <w:rsid w:val="00227557"/>
    <w:rsid w:val="002302FE"/>
    <w:rsid w:val="002324D8"/>
    <w:rsid w:val="002332BA"/>
    <w:rsid w:val="0023389B"/>
    <w:rsid w:val="002357AE"/>
    <w:rsid w:val="0024029D"/>
    <w:rsid w:val="00242A55"/>
    <w:rsid w:val="00243B02"/>
    <w:rsid w:val="00245E64"/>
    <w:rsid w:val="002502C6"/>
    <w:rsid w:val="002503CD"/>
    <w:rsid w:val="00251F26"/>
    <w:rsid w:val="0025226C"/>
    <w:rsid w:val="00256B33"/>
    <w:rsid w:val="002636D0"/>
    <w:rsid w:val="00264321"/>
    <w:rsid w:val="002650E0"/>
    <w:rsid w:val="0026694D"/>
    <w:rsid w:val="00266C28"/>
    <w:rsid w:val="00267B96"/>
    <w:rsid w:val="00270C35"/>
    <w:rsid w:val="00271025"/>
    <w:rsid w:val="00271381"/>
    <w:rsid w:val="00273003"/>
    <w:rsid w:val="00275AF4"/>
    <w:rsid w:val="00281318"/>
    <w:rsid w:val="002825AF"/>
    <w:rsid w:val="00283350"/>
    <w:rsid w:val="002848F0"/>
    <w:rsid w:val="00286213"/>
    <w:rsid w:val="002876DB"/>
    <w:rsid w:val="002919AB"/>
    <w:rsid w:val="00292B9B"/>
    <w:rsid w:val="00294472"/>
    <w:rsid w:val="00296C67"/>
    <w:rsid w:val="002A24BB"/>
    <w:rsid w:val="002A34FB"/>
    <w:rsid w:val="002A535F"/>
    <w:rsid w:val="002A59A1"/>
    <w:rsid w:val="002A60CC"/>
    <w:rsid w:val="002A7BFE"/>
    <w:rsid w:val="002B0844"/>
    <w:rsid w:val="002B0A91"/>
    <w:rsid w:val="002B237C"/>
    <w:rsid w:val="002B4981"/>
    <w:rsid w:val="002B4EA3"/>
    <w:rsid w:val="002B5E7B"/>
    <w:rsid w:val="002C0A87"/>
    <w:rsid w:val="002C4C9B"/>
    <w:rsid w:val="002C711F"/>
    <w:rsid w:val="002C7358"/>
    <w:rsid w:val="002C7817"/>
    <w:rsid w:val="002D1362"/>
    <w:rsid w:val="002D1A0B"/>
    <w:rsid w:val="002D1C8B"/>
    <w:rsid w:val="002D1FAF"/>
    <w:rsid w:val="002D3259"/>
    <w:rsid w:val="002D5B95"/>
    <w:rsid w:val="002D5F30"/>
    <w:rsid w:val="002D5F8B"/>
    <w:rsid w:val="002D7CEB"/>
    <w:rsid w:val="002E261E"/>
    <w:rsid w:val="002E317C"/>
    <w:rsid w:val="002E56C4"/>
    <w:rsid w:val="002E7278"/>
    <w:rsid w:val="002F0569"/>
    <w:rsid w:val="002F1DD4"/>
    <w:rsid w:val="002F21EB"/>
    <w:rsid w:val="002F2549"/>
    <w:rsid w:val="002F3D3B"/>
    <w:rsid w:val="002F3F8B"/>
    <w:rsid w:val="002F5410"/>
    <w:rsid w:val="003009EE"/>
    <w:rsid w:val="0030241D"/>
    <w:rsid w:val="00302915"/>
    <w:rsid w:val="00302D1B"/>
    <w:rsid w:val="00303403"/>
    <w:rsid w:val="00303D6A"/>
    <w:rsid w:val="003050A0"/>
    <w:rsid w:val="00305978"/>
    <w:rsid w:val="00305DCF"/>
    <w:rsid w:val="00306934"/>
    <w:rsid w:val="00306D03"/>
    <w:rsid w:val="003074ED"/>
    <w:rsid w:val="00307672"/>
    <w:rsid w:val="003079C6"/>
    <w:rsid w:val="00310999"/>
    <w:rsid w:val="00311074"/>
    <w:rsid w:val="0031590B"/>
    <w:rsid w:val="003165F0"/>
    <w:rsid w:val="003165F8"/>
    <w:rsid w:val="0032037E"/>
    <w:rsid w:val="0032121F"/>
    <w:rsid w:val="00322967"/>
    <w:rsid w:val="00323BA6"/>
    <w:rsid w:val="00325794"/>
    <w:rsid w:val="00327470"/>
    <w:rsid w:val="003307E7"/>
    <w:rsid w:val="00330D07"/>
    <w:rsid w:val="003314EE"/>
    <w:rsid w:val="003321A1"/>
    <w:rsid w:val="0033288B"/>
    <w:rsid w:val="00334705"/>
    <w:rsid w:val="0034082D"/>
    <w:rsid w:val="00341143"/>
    <w:rsid w:val="00341A8A"/>
    <w:rsid w:val="0034237B"/>
    <w:rsid w:val="00342EC9"/>
    <w:rsid w:val="003447E5"/>
    <w:rsid w:val="003455D1"/>
    <w:rsid w:val="00346979"/>
    <w:rsid w:val="003500DC"/>
    <w:rsid w:val="00351026"/>
    <w:rsid w:val="0035139B"/>
    <w:rsid w:val="0035152A"/>
    <w:rsid w:val="00352D6F"/>
    <w:rsid w:val="003542DC"/>
    <w:rsid w:val="0035509D"/>
    <w:rsid w:val="00367360"/>
    <w:rsid w:val="003674A6"/>
    <w:rsid w:val="003713FD"/>
    <w:rsid w:val="00372AF6"/>
    <w:rsid w:val="00374BC1"/>
    <w:rsid w:val="00376BA0"/>
    <w:rsid w:val="00380D92"/>
    <w:rsid w:val="00384C06"/>
    <w:rsid w:val="003855FA"/>
    <w:rsid w:val="00385903"/>
    <w:rsid w:val="0038669F"/>
    <w:rsid w:val="003950AB"/>
    <w:rsid w:val="00395D6B"/>
    <w:rsid w:val="003A1237"/>
    <w:rsid w:val="003A3176"/>
    <w:rsid w:val="003B1091"/>
    <w:rsid w:val="003B2B7F"/>
    <w:rsid w:val="003B34D2"/>
    <w:rsid w:val="003B3908"/>
    <w:rsid w:val="003B43F5"/>
    <w:rsid w:val="003B55AF"/>
    <w:rsid w:val="003B7518"/>
    <w:rsid w:val="003C509E"/>
    <w:rsid w:val="003D06AD"/>
    <w:rsid w:val="003D0BBF"/>
    <w:rsid w:val="003D1309"/>
    <w:rsid w:val="003D2EB3"/>
    <w:rsid w:val="003D448E"/>
    <w:rsid w:val="003E69B2"/>
    <w:rsid w:val="003E796B"/>
    <w:rsid w:val="003F3F60"/>
    <w:rsid w:val="00401EBC"/>
    <w:rsid w:val="00403FEB"/>
    <w:rsid w:val="0040693A"/>
    <w:rsid w:val="00406FED"/>
    <w:rsid w:val="004103C7"/>
    <w:rsid w:val="004110BB"/>
    <w:rsid w:val="00420921"/>
    <w:rsid w:val="00421FE6"/>
    <w:rsid w:val="0042200E"/>
    <w:rsid w:val="00432D38"/>
    <w:rsid w:val="004330A7"/>
    <w:rsid w:val="004354DF"/>
    <w:rsid w:val="00440451"/>
    <w:rsid w:val="00441AC3"/>
    <w:rsid w:val="00442854"/>
    <w:rsid w:val="00442FCB"/>
    <w:rsid w:val="004430F5"/>
    <w:rsid w:val="00446E4A"/>
    <w:rsid w:val="004475FC"/>
    <w:rsid w:val="004531AA"/>
    <w:rsid w:val="0045555E"/>
    <w:rsid w:val="00456951"/>
    <w:rsid w:val="00462CBF"/>
    <w:rsid w:val="00466B2E"/>
    <w:rsid w:val="0047473F"/>
    <w:rsid w:val="004773EE"/>
    <w:rsid w:val="0048035C"/>
    <w:rsid w:val="00480968"/>
    <w:rsid w:val="00482ADD"/>
    <w:rsid w:val="004833B3"/>
    <w:rsid w:val="004858EF"/>
    <w:rsid w:val="00486D23"/>
    <w:rsid w:val="0049016A"/>
    <w:rsid w:val="00490C8E"/>
    <w:rsid w:val="004946AC"/>
    <w:rsid w:val="00494D33"/>
    <w:rsid w:val="00494E66"/>
    <w:rsid w:val="00497160"/>
    <w:rsid w:val="00497353"/>
    <w:rsid w:val="004A16DE"/>
    <w:rsid w:val="004A1DC9"/>
    <w:rsid w:val="004A4033"/>
    <w:rsid w:val="004A4800"/>
    <w:rsid w:val="004A5B1D"/>
    <w:rsid w:val="004B18E1"/>
    <w:rsid w:val="004B1980"/>
    <w:rsid w:val="004B342B"/>
    <w:rsid w:val="004B4594"/>
    <w:rsid w:val="004B5857"/>
    <w:rsid w:val="004C13EA"/>
    <w:rsid w:val="004C19C9"/>
    <w:rsid w:val="004C3006"/>
    <w:rsid w:val="004C32F6"/>
    <w:rsid w:val="004C3B12"/>
    <w:rsid w:val="004D1883"/>
    <w:rsid w:val="004D3180"/>
    <w:rsid w:val="004D352C"/>
    <w:rsid w:val="004D3536"/>
    <w:rsid w:val="004D4E97"/>
    <w:rsid w:val="004D551F"/>
    <w:rsid w:val="004D6FF7"/>
    <w:rsid w:val="004E01BD"/>
    <w:rsid w:val="004E086F"/>
    <w:rsid w:val="004E0912"/>
    <w:rsid w:val="004E1023"/>
    <w:rsid w:val="004E197B"/>
    <w:rsid w:val="004E3D99"/>
    <w:rsid w:val="004E5EFD"/>
    <w:rsid w:val="004F1274"/>
    <w:rsid w:val="004F31E3"/>
    <w:rsid w:val="004F5A5A"/>
    <w:rsid w:val="004F6E1D"/>
    <w:rsid w:val="005034FA"/>
    <w:rsid w:val="00504438"/>
    <w:rsid w:val="00507423"/>
    <w:rsid w:val="00513E9A"/>
    <w:rsid w:val="00515946"/>
    <w:rsid w:val="0051736F"/>
    <w:rsid w:val="005200FB"/>
    <w:rsid w:val="00523D02"/>
    <w:rsid w:val="0052744A"/>
    <w:rsid w:val="00527FD9"/>
    <w:rsid w:val="00532A95"/>
    <w:rsid w:val="00536190"/>
    <w:rsid w:val="00537A4F"/>
    <w:rsid w:val="00542910"/>
    <w:rsid w:val="0054490C"/>
    <w:rsid w:val="00545FBA"/>
    <w:rsid w:val="00550132"/>
    <w:rsid w:val="0055053A"/>
    <w:rsid w:val="005509D8"/>
    <w:rsid w:val="00551233"/>
    <w:rsid w:val="00553C76"/>
    <w:rsid w:val="005548B2"/>
    <w:rsid w:val="005548FB"/>
    <w:rsid w:val="005550A9"/>
    <w:rsid w:val="00555CA8"/>
    <w:rsid w:val="00555DB5"/>
    <w:rsid w:val="005576C2"/>
    <w:rsid w:val="005629FB"/>
    <w:rsid w:val="00565419"/>
    <w:rsid w:val="00567024"/>
    <w:rsid w:val="00570110"/>
    <w:rsid w:val="00573176"/>
    <w:rsid w:val="00573C97"/>
    <w:rsid w:val="00573E86"/>
    <w:rsid w:val="00575994"/>
    <w:rsid w:val="005859D8"/>
    <w:rsid w:val="00587314"/>
    <w:rsid w:val="00594424"/>
    <w:rsid w:val="005A1A2B"/>
    <w:rsid w:val="005A1E1D"/>
    <w:rsid w:val="005A2A04"/>
    <w:rsid w:val="005A521A"/>
    <w:rsid w:val="005A5741"/>
    <w:rsid w:val="005A6D42"/>
    <w:rsid w:val="005B0A0C"/>
    <w:rsid w:val="005B2F27"/>
    <w:rsid w:val="005B5E48"/>
    <w:rsid w:val="005B7DC0"/>
    <w:rsid w:val="005C0115"/>
    <w:rsid w:val="005C2398"/>
    <w:rsid w:val="005C43A3"/>
    <w:rsid w:val="005D03F7"/>
    <w:rsid w:val="005D0A89"/>
    <w:rsid w:val="005D1992"/>
    <w:rsid w:val="005D3377"/>
    <w:rsid w:val="005D67FD"/>
    <w:rsid w:val="005E4B6F"/>
    <w:rsid w:val="005F280F"/>
    <w:rsid w:val="005F6F6F"/>
    <w:rsid w:val="005F740E"/>
    <w:rsid w:val="00600475"/>
    <w:rsid w:val="0060641A"/>
    <w:rsid w:val="00606B34"/>
    <w:rsid w:val="0061403D"/>
    <w:rsid w:val="00615DF2"/>
    <w:rsid w:val="00621DA8"/>
    <w:rsid w:val="006239C2"/>
    <w:rsid w:val="00625E54"/>
    <w:rsid w:val="00625FC3"/>
    <w:rsid w:val="00632B3B"/>
    <w:rsid w:val="00637945"/>
    <w:rsid w:val="00640823"/>
    <w:rsid w:val="006504E8"/>
    <w:rsid w:val="00654BCB"/>
    <w:rsid w:val="00657E10"/>
    <w:rsid w:val="006604AE"/>
    <w:rsid w:val="0066054B"/>
    <w:rsid w:val="0066123E"/>
    <w:rsid w:val="006621D2"/>
    <w:rsid w:val="00662C52"/>
    <w:rsid w:val="0066391F"/>
    <w:rsid w:val="0066570D"/>
    <w:rsid w:val="00667D73"/>
    <w:rsid w:val="006700EA"/>
    <w:rsid w:val="0067416A"/>
    <w:rsid w:val="00674ECF"/>
    <w:rsid w:val="00676AC6"/>
    <w:rsid w:val="00676E96"/>
    <w:rsid w:val="00676F74"/>
    <w:rsid w:val="00677000"/>
    <w:rsid w:val="006774BB"/>
    <w:rsid w:val="00680D1F"/>
    <w:rsid w:val="00683316"/>
    <w:rsid w:val="00684597"/>
    <w:rsid w:val="00687EA4"/>
    <w:rsid w:val="00690F1C"/>
    <w:rsid w:val="006922C9"/>
    <w:rsid w:val="006925AD"/>
    <w:rsid w:val="006947F3"/>
    <w:rsid w:val="00694C09"/>
    <w:rsid w:val="00696E5F"/>
    <w:rsid w:val="00697097"/>
    <w:rsid w:val="006A1ADA"/>
    <w:rsid w:val="006A1FA6"/>
    <w:rsid w:val="006A3615"/>
    <w:rsid w:val="006A3819"/>
    <w:rsid w:val="006A3855"/>
    <w:rsid w:val="006B0550"/>
    <w:rsid w:val="006B05DD"/>
    <w:rsid w:val="006B0FF7"/>
    <w:rsid w:val="006B1D4B"/>
    <w:rsid w:val="006B3B3F"/>
    <w:rsid w:val="006B542F"/>
    <w:rsid w:val="006B5E46"/>
    <w:rsid w:val="006B7221"/>
    <w:rsid w:val="006C00E9"/>
    <w:rsid w:val="006C0657"/>
    <w:rsid w:val="006C48F3"/>
    <w:rsid w:val="006C68CD"/>
    <w:rsid w:val="006C734F"/>
    <w:rsid w:val="006C7C8A"/>
    <w:rsid w:val="006D2859"/>
    <w:rsid w:val="006D2CCB"/>
    <w:rsid w:val="006E06B0"/>
    <w:rsid w:val="006E22DF"/>
    <w:rsid w:val="006E3E83"/>
    <w:rsid w:val="006E548D"/>
    <w:rsid w:val="006E7CCB"/>
    <w:rsid w:val="006F117F"/>
    <w:rsid w:val="006F25A4"/>
    <w:rsid w:val="006F3EA9"/>
    <w:rsid w:val="006F405E"/>
    <w:rsid w:val="006F692D"/>
    <w:rsid w:val="006F6F8E"/>
    <w:rsid w:val="006F76AB"/>
    <w:rsid w:val="00703021"/>
    <w:rsid w:val="00704032"/>
    <w:rsid w:val="0070577B"/>
    <w:rsid w:val="00706361"/>
    <w:rsid w:val="0070670D"/>
    <w:rsid w:val="007110D4"/>
    <w:rsid w:val="0071175D"/>
    <w:rsid w:val="007136C2"/>
    <w:rsid w:val="007156A9"/>
    <w:rsid w:val="00715EB9"/>
    <w:rsid w:val="00716D89"/>
    <w:rsid w:val="007202E1"/>
    <w:rsid w:val="00723B68"/>
    <w:rsid w:val="00724E40"/>
    <w:rsid w:val="00726BA2"/>
    <w:rsid w:val="007272CD"/>
    <w:rsid w:val="00731A5E"/>
    <w:rsid w:val="0073475F"/>
    <w:rsid w:val="007347EA"/>
    <w:rsid w:val="00734806"/>
    <w:rsid w:val="00735009"/>
    <w:rsid w:val="00737273"/>
    <w:rsid w:val="007377A1"/>
    <w:rsid w:val="00740A64"/>
    <w:rsid w:val="00741A00"/>
    <w:rsid w:val="007447DC"/>
    <w:rsid w:val="00744F62"/>
    <w:rsid w:val="0074739D"/>
    <w:rsid w:val="00747EB7"/>
    <w:rsid w:val="00752180"/>
    <w:rsid w:val="00756020"/>
    <w:rsid w:val="00760A79"/>
    <w:rsid w:val="00763F8A"/>
    <w:rsid w:val="00765CD0"/>
    <w:rsid w:val="00766E9D"/>
    <w:rsid w:val="0077079C"/>
    <w:rsid w:val="00771383"/>
    <w:rsid w:val="00774627"/>
    <w:rsid w:val="00775900"/>
    <w:rsid w:val="0077666E"/>
    <w:rsid w:val="0078164E"/>
    <w:rsid w:val="00781ABA"/>
    <w:rsid w:val="00782385"/>
    <w:rsid w:val="0078267E"/>
    <w:rsid w:val="00782F3B"/>
    <w:rsid w:val="00784BD8"/>
    <w:rsid w:val="007906AE"/>
    <w:rsid w:val="00791D27"/>
    <w:rsid w:val="007A07FB"/>
    <w:rsid w:val="007A2077"/>
    <w:rsid w:val="007A731E"/>
    <w:rsid w:val="007B1A4D"/>
    <w:rsid w:val="007B1BA6"/>
    <w:rsid w:val="007B3333"/>
    <w:rsid w:val="007B3A19"/>
    <w:rsid w:val="007B4431"/>
    <w:rsid w:val="007B5A7B"/>
    <w:rsid w:val="007C50DA"/>
    <w:rsid w:val="007C55A3"/>
    <w:rsid w:val="007C74B0"/>
    <w:rsid w:val="007D382D"/>
    <w:rsid w:val="007E47EB"/>
    <w:rsid w:val="007E6E9C"/>
    <w:rsid w:val="007F0616"/>
    <w:rsid w:val="007F2CC1"/>
    <w:rsid w:val="007F3382"/>
    <w:rsid w:val="007F6236"/>
    <w:rsid w:val="008008FC"/>
    <w:rsid w:val="008009FA"/>
    <w:rsid w:val="008014A0"/>
    <w:rsid w:val="0080596E"/>
    <w:rsid w:val="00810864"/>
    <w:rsid w:val="00812AC9"/>
    <w:rsid w:val="008136AC"/>
    <w:rsid w:val="00814330"/>
    <w:rsid w:val="00815E0F"/>
    <w:rsid w:val="0082271A"/>
    <w:rsid w:val="00823BCC"/>
    <w:rsid w:val="008240FA"/>
    <w:rsid w:val="008255D1"/>
    <w:rsid w:val="008260F9"/>
    <w:rsid w:val="0082628F"/>
    <w:rsid w:val="00827BBB"/>
    <w:rsid w:val="00827FC7"/>
    <w:rsid w:val="00830927"/>
    <w:rsid w:val="00830C77"/>
    <w:rsid w:val="00831A56"/>
    <w:rsid w:val="0083368C"/>
    <w:rsid w:val="00835363"/>
    <w:rsid w:val="008353FB"/>
    <w:rsid w:val="00835522"/>
    <w:rsid w:val="00836458"/>
    <w:rsid w:val="00836E04"/>
    <w:rsid w:val="0084242A"/>
    <w:rsid w:val="0084488E"/>
    <w:rsid w:val="008469C6"/>
    <w:rsid w:val="00846F33"/>
    <w:rsid w:val="008512D1"/>
    <w:rsid w:val="008516E1"/>
    <w:rsid w:val="0085259D"/>
    <w:rsid w:val="008553C3"/>
    <w:rsid w:val="0085667C"/>
    <w:rsid w:val="00857E4E"/>
    <w:rsid w:val="0086326F"/>
    <w:rsid w:val="00863DEB"/>
    <w:rsid w:val="00864764"/>
    <w:rsid w:val="00866B77"/>
    <w:rsid w:val="008672FE"/>
    <w:rsid w:val="00870BEA"/>
    <w:rsid w:val="008717E9"/>
    <w:rsid w:val="00873EB3"/>
    <w:rsid w:val="0087433C"/>
    <w:rsid w:val="0088648B"/>
    <w:rsid w:val="0088653B"/>
    <w:rsid w:val="008868FF"/>
    <w:rsid w:val="0089587D"/>
    <w:rsid w:val="008974DD"/>
    <w:rsid w:val="008A00F8"/>
    <w:rsid w:val="008A0C85"/>
    <w:rsid w:val="008A16DC"/>
    <w:rsid w:val="008A21BF"/>
    <w:rsid w:val="008A27FC"/>
    <w:rsid w:val="008A516A"/>
    <w:rsid w:val="008A598D"/>
    <w:rsid w:val="008A7B22"/>
    <w:rsid w:val="008B06C6"/>
    <w:rsid w:val="008B1304"/>
    <w:rsid w:val="008B15DE"/>
    <w:rsid w:val="008B282E"/>
    <w:rsid w:val="008B2F44"/>
    <w:rsid w:val="008B4B32"/>
    <w:rsid w:val="008C0421"/>
    <w:rsid w:val="008C1151"/>
    <w:rsid w:val="008C1CC7"/>
    <w:rsid w:val="008C1EED"/>
    <w:rsid w:val="008C3896"/>
    <w:rsid w:val="008D069F"/>
    <w:rsid w:val="008D26A5"/>
    <w:rsid w:val="008D47B9"/>
    <w:rsid w:val="008E1BCA"/>
    <w:rsid w:val="008E1D1B"/>
    <w:rsid w:val="008E3A14"/>
    <w:rsid w:val="008E4272"/>
    <w:rsid w:val="008E5F06"/>
    <w:rsid w:val="008E690A"/>
    <w:rsid w:val="008E7AAC"/>
    <w:rsid w:val="008F0864"/>
    <w:rsid w:val="008F0A2A"/>
    <w:rsid w:val="008F0B61"/>
    <w:rsid w:val="008F0E19"/>
    <w:rsid w:val="008F5F2C"/>
    <w:rsid w:val="008F6077"/>
    <w:rsid w:val="008F6B55"/>
    <w:rsid w:val="009014CE"/>
    <w:rsid w:val="00901D90"/>
    <w:rsid w:val="009064C7"/>
    <w:rsid w:val="00906CD2"/>
    <w:rsid w:val="00913FC3"/>
    <w:rsid w:val="009146FC"/>
    <w:rsid w:val="00914D83"/>
    <w:rsid w:val="00916322"/>
    <w:rsid w:val="0092090A"/>
    <w:rsid w:val="009228BD"/>
    <w:rsid w:val="00925E92"/>
    <w:rsid w:val="0093140D"/>
    <w:rsid w:val="009317B6"/>
    <w:rsid w:val="009322AB"/>
    <w:rsid w:val="009322F8"/>
    <w:rsid w:val="00932ABF"/>
    <w:rsid w:val="00935E24"/>
    <w:rsid w:val="00941D6A"/>
    <w:rsid w:val="00943ECC"/>
    <w:rsid w:val="0094430A"/>
    <w:rsid w:val="00945192"/>
    <w:rsid w:val="009478FF"/>
    <w:rsid w:val="00950E4B"/>
    <w:rsid w:val="00951737"/>
    <w:rsid w:val="0095182D"/>
    <w:rsid w:val="0095361B"/>
    <w:rsid w:val="00961403"/>
    <w:rsid w:val="00962890"/>
    <w:rsid w:val="00966F03"/>
    <w:rsid w:val="009700EC"/>
    <w:rsid w:val="00973BE2"/>
    <w:rsid w:val="00976037"/>
    <w:rsid w:val="0097644D"/>
    <w:rsid w:val="009811E6"/>
    <w:rsid w:val="00990190"/>
    <w:rsid w:val="00993AA9"/>
    <w:rsid w:val="00994CF6"/>
    <w:rsid w:val="00996C92"/>
    <w:rsid w:val="009979DC"/>
    <w:rsid w:val="00997A2B"/>
    <w:rsid w:val="009A0503"/>
    <w:rsid w:val="009A11EE"/>
    <w:rsid w:val="009A22BE"/>
    <w:rsid w:val="009A2B46"/>
    <w:rsid w:val="009A3E25"/>
    <w:rsid w:val="009A40AE"/>
    <w:rsid w:val="009A4728"/>
    <w:rsid w:val="009A69A0"/>
    <w:rsid w:val="009B072D"/>
    <w:rsid w:val="009B18B5"/>
    <w:rsid w:val="009B6425"/>
    <w:rsid w:val="009B7663"/>
    <w:rsid w:val="009B7C3A"/>
    <w:rsid w:val="009C2A1D"/>
    <w:rsid w:val="009C31E3"/>
    <w:rsid w:val="009C4AF5"/>
    <w:rsid w:val="009C7229"/>
    <w:rsid w:val="009C739D"/>
    <w:rsid w:val="009D0573"/>
    <w:rsid w:val="009D3836"/>
    <w:rsid w:val="009D3B27"/>
    <w:rsid w:val="009D6AAB"/>
    <w:rsid w:val="009D71DE"/>
    <w:rsid w:val="009E3A40"/>
    <w:rsid w:val="009E4A2C"/>
    <w:rsid w:val="009E4A31"/>
    <w:rsid w:val="009E7472"/>
    <w:rsid w:val="009F058B"/>
    <w:rsid w:val="009F10C0"/>
    <w:rsid w:val="009F1C86"/>
    <w:rsid w:val="009F5099"/>
    <w:rsid w:val="009F6DB2"/>
    <w:rsid w:val="009F6F33"/>
    <w:rsid w:val="00A00787"/>
    <w:rsid w:val="00A0246B"/>
    <w:rsid w:val="00A02F83"/>
    <w:rsid w:val="00A05AF8"/>
    <w:rsid w:val="00A05D55"/>
    <w:rsid w:val="00A1103A"/>
    <w:rsid w:val="00A176FE"/>
    <w:rsid w:val="00A237F2"/>
    <w:rsid w:val="00A24E3C"/>
    <w:rsid w:val="00A256A7"/>
    <w:rsid w:val="00A309F4"/>
    <w:rsid w:val="00A31271"/>
    <w:rsid w:val="00A33454"/>
    <w:rsid w:val="00A35F9A"/>
    <w:rsid w:val="00A40CA7"/>
    <w:rsid w:val="00A4268C"/>
    <w:rsid w:val="00A427D9"/>
    <w:rsid w:val="00A42EF2"/>
    <w:rsid w:val="00A45D1A"/>
    <w:rsid w:val="00A53F03"/>
    <w:rsid w:val="00A569CD"/>
    <w:rsid w:val="00A60A62"/>
    <w:rsid w:val="00A63E32"/>
    <w:rsid w:val="00A64085"/>
    <w:rsid w:val="00A66359"/>
    <w:rsid w:val="00A7053C"/>
    <w:rsid w:val="00A722BB"/>
    <w:rsid w:val="00A736A4"/>
    <w:rsid w:val="00A73E8B"/>
    <w:rsid w:val="00A74694"/>
    <w:rsid w:val="00A75B1B"/>
    <w:rsid w:val="00A77D31"/>
    <w:rsid w:val="00A82569"/>
    <w:rsid w:val="00A84725"/>
    <w:rsid w:val="00A85B7A"/>
    <w:rsid w:val="00A90266"/>
    <w:rsid w:val="00A90670"/>
    <w:rsid w:val="00A91DDC"/>
    <w:rsid w:val="00A933A2"/>
    <w:rsid w:val="00A94569"/>
    <w:rsid w:val="00A95FD5"/>
    <w:rsid w:val="00A96085"/>
    <w:rsid w:val="00A96461"/>
    <w:rsid w:val="00A96D07"/>
    <w:rsid w:val="00AA3C90"/>
    <w:rsid w:val="00AA4985"/>
    <w:rsid w:val="00AA4DC1"/>
    <w:rsid w:val="00AA5612"/>
    <w:rsid w:val="00AB440A"/>
    <w:rsid w:val="00AB6701"/>
    <w:rsid w:val="00AB761A"/>
    <w:rsid w:val="00AB7AAF"/>
    <w:rsid w:val="00AC5471"/>
    <w:rsid w:val="00AC66DE"/>
    <w:rsid w:val="00AC78D7"/>
    <w:rsid w:val="00AD1137"/>
    <w:rsid w:val="00AD1EB2"/>
    <w:rsid w:val="00AE2A8A"/>
    <w:rsid w:val="00AF0FEA"/>
    <w:rsid w:val="00AF1EA4"/>
    <w:rsid w:val="00AF22DE"/>
    <w:rsid w:val="00AF2394"/>
    <w:rsid w:val="00AF41CB"/>
    <w:rsid w:val="00AF470E"/>
    <w:rsid w:val="00B02861"/>
    <w:rsid w:val="00B07E28"/>
    <w:rsid w:val="00B11265"/>
    <w:rsid w:val="00B14AF7"/>
    <w:rsid w:val="00B176DB"/>
    <w:rsid w:val="00B20507"/>
    <w:rsid w:val="00B22DC2"/>
    <w:rsid w:val="00B23855"/>
    <w:rsid w:val="00B335ED"/>
    <w:rsid w:val="00B34D81"/>
    <w:rsid w:val="00B4086F"/>
    <w:rsid w:val="00B4228C"/>
    <w:rsid w:val="00B44244"/>
    <w:rsid w:val="00B4614F"/>
    <w:rsid w:val="00B47E7B"/>
    <w:rsid w:val="00B50CAE"/>
    <w:rsid w:val="00B52735"/>
    <w:rsid w:val="00B63388"/>
    <w:rsid w:val="00B63BA4"/>
    <w:rsid w:val="00B64E6E"/>
    <w:rsid w:val="00B666B6"/>
    <w:rsid w:val="00B70FDC"/>
    <w:rsid w:val="00B71924"/>
    <w:rsid w:val="00B71C92"/>
    <w:rsid w:val="00B71D94"/>
    <w:rsid w:val="00B7284F"/>
    <w:rsid w:val="00B73D6C"/>
    <w:rsid w:val="00B74AC8"/>
    <w:rsid w:val="00B75265"/>
    <w:rsid w:val="00B801C0"/>
    <w:rsid w:val="00B8150E"/>
    <w:rsid w:val="00B828F9"/>
    <w:rsid w:val="00B862F7"/>
    <w:rsid w:val="00B87F8F"/>
    <w:rsid w:val="00B95A78"/>
    <w:rsid w:val="00BA152B"/>
    <w:rsid w:val="00BA23E2"/>
    <w:rsid w:val="00BA3C9B"/>
    <w:rsid w:val="00BA4D27"/>
    <w:rsid w:val="00BA73D1"/>
    <w:rsid w:val="00BA7DD8"/>
    <w:rsid w:val="00BB59B2"/>
    <w:rsid w:val="00BC278A"/>
    <w:rsid w:val="00BC2B72"/>
    <w:rsid w:val="00BC6B59"/>
    <w:rsid w:val="00BC739D"/>
    <w:rsid w:val="00BD0365"/>
    <w:rsid w:val="00BD1838"/>
    <w:rsid w:val="00BD29AD"/>
    <w:rsid w:val="00BD5E29"/>
    <w:rsid w:val="00BD71BF"/>
    <w:rsid w:val="00BE044D"/>
    <w:rsid w:val="00BE116D"/>
    <w:rsid w:val="00BE1D32"/>
    <w:rsid w:val="00BE68BE"/>
    <w:rsid w:val="00BF0FB8"/>
    <w:rsid w:val="00BF2500"/>
    <w:rsid w:val="00BF38D1"/>
    <w:rsid w:val="00BF4E51"/>
    <w:rsid w:val="00BF6119"/>
    <w:rsid w:val="00C03EA2"/>
    <w:rsid w:val="00C110F8"/>
    <w:rsid w:val="00C12132"/>
    <w:rsid w:val="00C15B36"/>
    <w:rsid w:val="00C2270D"/>
    <w:rsid w:val="00C23223"/>
    <w:rsid w:val="00C23B82"/>
    <w:rsid w:val="00C24761"/>
    <w:rsid w:val="00C26682"/>
    <w:rsid w:val="00C26DF4"/>
    <w:rsid w:val="00C309FB"/>
    <w:rsid w:val="00C30F36"/>
    <w:rsid w:val="00C35C89"/>
    <w:rsid w:val="00C3638C"/>
    <w:rsid w:val="00C406AA"/>
    <w:rsid w:val="00C50F25"/>
    <w:rsid w:val="00C51D69"/>
    <w:rsid w:val="00C562D3"/>
    <w:rsid w:val="00C601D4"/>
    <w:rsid w:val="00C64E2D"/>
    <w:rsid w:val="00C6621D"/>
    <w:rsid w:val="00C663C3"/>
    <w:rsid w:val="00C710B0"/>
    <w:rsid w:val="00C713B2"/>
    <w:rsid w:val="00C72862"/>
    <w:rsid w:val="00C74091"/>
    <w:rsid w:val="00C75AAA"/>
    <w:rsid w:val="00C77A4F"/>
    <w:rsid w:val="00C808A9"/>
    <w:rsid w:val="00C83516"/>
    <w:rsid w:val="00C85690"/>
    <w:rsid w:val="00C85ABE"/>
    <w:rsid w:val="00C86251"/>
    <w:rsid w:val="00C9365B"/>
    <w:rsid w:val="00C95F08"/>
    <w:rsid w:val="00C9727A"/>
    <w:rsid w:val="00CA0D1D"/>
    <w:rsid w:val="00CA1731"/>
    <w:rsid w:val="00CA2EC1"/>
    <w:rsid w:val="00CA2FE0"/>
    <w:rsid w:val="00CA346B"/>
    <w:rsid w:val="00CA4CFB"/>
    <w:rsid w:val="00CA5A5A"/>
    <w:rsid w:val="00CA79FD"/>
    <w:rsid w:val="00CA7F62"/>
    <w:rsid w:val="00CB4F7D"/>
    <w:rsid w:val="00CC0C1B"/>
    <w:rsid w:val="00CC1658"/>
    <w:rsid w:val="00CC547E"/>
    <w:rsid w:val="00CC6AB9"/>
    <w:rsid w:val="00CC6FDD"/>
    <w:rsid w:val="00CC75B6"/>
    <w:rsid w:val="00CD1FF4"/>
    <w:rsid w:val="00CD432E"/>
    <w:rsid w:val="00CE1FDC"/>
    <w:rsid w:val="00CE2765"/>
    <w:rsid w:val="00CE2FA7"/>
    <w:rsid w:val="00CF0408"/>
    <w:rsid w:val="00CF16C6"/>
    <w:rsid w:val="00CF1EA2"/>
    <w:rsid w:val="00CF3C79"/>
    <w:rsid w:val="00CF5A62"/>
    <w:rsid w:val="00D000AE"/>
    <w:rsid w:val="00D00571"/>
    <w:rsid w:val="00D012E3"/>
    <w:rsid w:val="00D018E2"/>
    <w:rsid w:val="00D061FD"/>
    <w:rsid w:val="00D07FDB"/>
    <w:rsid w:val="00D10130"/>
    <w:rsid w:val="00D13BFC"/>
    <w:rsid w:val="00D20F93"/>
    <w:rsid w:val="00D23842"/>
    <w:rsid w:val="00D23967"/>
    <w:rsid w:val="00D24289"/>
    <w:rsid w:val="00D30A8C"/>
    <w:rsid w:val="00D32012"/>
    <w:rsid w:val="00D34C9B"/>
    <w:rsid w:val="00D36153"/>
    <w:rsid w:val="00D40C54"/>
    <w:rsid w:val="00D41CA4"/>
    <w:rsid w:val="00D5033E"/>
    <w:rsid w:val="00D52FFE"/>
    <w:rsid w:val="00D5461D"/>
    <w:rsid w:val="00D613A9"/>
    <w:rsid w:val="00D62208"/>
    <w:rsid w:val="00D62389"/>
    <w:rsid w:val="00D63800"/>
    <w:rsid w:val="00D710B8"/>
    <w:rsid w:val="00D725B7"/>
    <w:rsid w:val="00D73F4D"/>
    <w:rsid w:val="00D74AB5"/>
    <w:rsid w:val="00D8062A"/>
    <w:rsid w:val="00D83D36"/>
    <w:rsid w:val="00D86CDB"/>
    <w:rsid w:val="00D86EDF"/>
    <w:rsid w:val="00D877F9"/>
    <w:rsid w:val="00D94C8D"/>
    <w:rsid w:val="00D95B1E"/>
    <w:rsid w:val="00D965AE"/>
    <w:rsid w:val="00D96C33"/>
    <w:rsid w:val="00DA0612"/>
    <w:rsid w:val="00DA1015"/>
    <w:rsid w:val="00DA748F"/>
    <w:rsid w:val="00DB16C6"/>
    <w:rsid w:val="00DB1D7C"/>
    <w:rsid w:val="00DB3651"/>
    <w:rsid w:val="00DB6B21"/>
    <w:rsid w:val="00DB6DF4"/>
    <w:rsid w:val="00DC0722"/>
    <w:rsid w:val="00DC0F08"/>
    <w:rsid w:val="00DC2504"/>
    <w:rsid w:val="00DC3245"/>
    <w:rsid w:val="00DC5CF1"/>
    <w:rsid w:val="00DD0F5A"/>
    <w:rsid w:val="00DD35DC"/>
    <w:rsid w:val="00DD4744"/>
    <w:rsid w:val="00DD52A5"/>
    <w:rsid w:val="00DD57A1"/>
    <w:rsid w:val="00DD783D"/>
    <w:rsid w:val="00DE4200"/>
    <w:rsid w:val="00DE5B45"/>
    <w:rsid w:val="00DF05D5"/>
    <w:rsid w:val="00DF389C"/>
    <w:rsid w:val="00DF665A"/>
    <w:rsid w:val="00E01B66"/>
    <w:rsid w:val="00E02F1F"/>
    <w:rsid w:val="00E03A72"/>
    <w:rsid w:val="00E05166"/>
    <w:rsid w:val="00E06A0E"/>
    <w:rsid w:val="00E07040"/>
    <w:rsid w:val="00E07EDA"/>
    <w:rsid w:val="00E11ADD"/>
    <w:rsid w:val="00E139F2"/>
    <w:rsid w:val="00E15B1B"/>
    <w:rsid w:val="00E2068B"/>
    <w:rsid w:val="00E21666"/>
    <w:rsid w:val="00E22435"/>
    <w:rsid w:val="00E25C81"/>
    <w:rsid w:val="00E26F48"/>
    <w:rsid w:val="00E32634"/>
    <w:rsid w:val="00E328A4"/>
    <w:rsid w:val="00E3312E"/>
    <w:rsid w:val="00E349A0"/>
    <w:rsid w:val="00E35ADF"/>
    <w:rsid w:val="00E36822"/>
    <w:rsid w:val="00E41D75"/>
    <w:rsid w:val="00E51177"/>
    <w:rsid w:val="00E52A5B"/>
    <w:rsid w:val="00E5394D"/>
    <w:rsid w:val="00E55F44"/>
    <w:rsid w:val="00E5603D"/>
    <w:rsid w:val="00E57456"/>
    <w:rsid w:val="00E576F9"/>
    <w:rsid w:val="00E621EB"/>
    <w:rsid w:val="00E62A3A"/>
    <w:rsid w:val="00E65FD2"/>
    <w:rsid w:val="00E66FE2"/>
    <w:rsid w:val="00E748A2"/>
    <w:rsid w:val="00E763F2"/>
    <w:rsid w:val="00E7721B"/>
    <w:rsid w:val="00E81939"/>
    <w:rsid w:val="00E83109"/>
    <w:rsid w:val="00E832D0"/>
    <w:rsid w:val="00E84F7F"/>
    <w:rsid w:val="00E902C2"/>
    <w:rsid w:val="00E903DE"/>
    <w:rsid w:val="00E9116C"/>
    <w:rsid w:val="00E92435"/>
    <w:rsid w:val="00E9403B"/>
    <w:rsid w:val="00E96629"/>
    <w:rsid w:val="00EA0FDC"/>
    <w:rsid w:val="00EA18FE"/>
    <w:rsid w:val="00EA1EF1"/>
    <w:rsid w:val="00EA2BAF"/>
    <w:rsid w:val="00EA31D8"/>
    <w:rsid w:val="00EA4813"/>
    <w:rsid w:val="00EA5F55"/>
    <w:rsid w:val="00EA659A"/>
    <w:rsid w:val="00EB2574"/>
    <w:rsid w:val="00EC4E5E"/>
    <w:rsid w:val="00ED0A9A"/>
    <w:rsid w:val="00ED145D"/>
    <w:rsid w:val="00ED1ACB"/>
    <w:rsid w:val="00ED32FF"/>
    <w:rsid w:val="00ED463C"/>
    <w:rsid w:val="00ED5C4C"/>
    <w:rsid w:val="00ED77F4"/>
    <w:rsid w:val="00EE1100"/>
    <w:rsid w:val="00EE2022"/>
    <w:rsid w:val="00EE3E2D"/>
    <w:rsid w:val="00EE77C4"/>
    <w:rsid w:val="00EF248B"/>
    <w:rsid w:val="00EF334D"/>
    <w:rsid w:val="00F0048E"/>
    <w:rsid w:val="00F011F5"/>
    <w:rsid w:val="00F038A7"/>
    <w:rsid w:val="00F0503D"/>
    <w:rsid w:val="00F054B8"/>
    <w:rsid w:val="00F12260"/>
    <w:rsid w:val="00F13819"/>
    <w:rsid w:val="00F15B0F"/>
    <w:rsid w:val="00F172C5"/>
    <w:rsid w:val="00F22255"/>
    <w:rsid w:val="00F23052"/>
    <w:rsid w:val="00F25DF5"/>
    <w:rsid w:val="00F32758"/>
    <w:rsid w:val="00F37BA4"/>
    <w:rsid w:val="00F40AB1"/>
    <w:rsid w:val="00F429A0"/>
    <w:rsid w:val="00F44DC2"/>
    <w:rsid w:val="00F4508D"/>
    <w:rsid w:val="00F47644"/>
    <w:rsid w:val="00F516CC"/>
    <w:rsid w:val="00F519DF"/>
    <w:rsid w:val="00F51C25"/>
    <w:rsid w:val="00F60A23"/>
    <w:rsid w:val="00F64D0F"/>
    <w:rsid w:val="00F6509E"/>
    <w:rsid w:val="00F658FC"/>
    <w:rsid w:val="00F65AEE"/>
    <w:rsid w:val="00F67883"/>
    <w:rsid w:val="00F67ADC"/>
    <w:rsid w:val="00F75C57"/>
    <w:rsid w:val="00F75EAD"/>
    <w:rsid w:val="00F77C02"/>
    <w:rsid w:val="00F80C89"/>
    <w:rsid w:val="00F81E7C"/>
    <w:rsid w:val="00F821CB"/>
    <w:rsid w:val="00F851CD"/>
    <w:rsid w:val="00F87460"/>
    <w:rsid w:val="00F878C7"/>
    <w:rsid w:val="00F90262"/>
    <w:rsid w:val="00F926E2"/>
    <w:rsid w:val="00F934C8"/>
    <w:rsid w:val="00F97BB1"/>
    <w:rsid w:val="00FA3035"/>
    <w:rsid w:val="00FA50CE"/>
    <w:rsid w:val="00FA6A66"/>
    <w:rsid w:val="00FA6D4F"/>
    <w:rsid w:val="00FA7480"/>
    <w:rsid w:val="00FB3E61"/>
    <w:rsid w:val="00FB52A1"/>
    <w:rsid w:val="00FB754A"/>
    <w:rsid w:val="00FB7678"/>
    <w:rsid w:val="00FC1454"/>
    <w:rsid w:val="00FC2D32"/>
    <w:rsid w:val="00FC4106"/>
    <w:rsid w:val="00FC48EE"/>
    <w:rsid w:val="00FC66BF"/>
    <w:rsid w:val="00FD4171"/>
    <w:rsid w:val="00FD7771"/>
    <w:rsid w:val="00FD7B36"/>
    <w:rsid w:val="00FE1220"/>
    <w:rsid w:val="00FE336F"/>
    <w:rsid w:val="00FE43A0"/>
    <w:rsid w:val="00FE4F89"/>
    <w:rsid w:val="00FE788F"/>
    <w:rsid w:val="00FF02FE"/>
    <w:rsid w:val="00FF0A92"/>
    <w:rsid w:val="00FF1E9B"/>
    <w:rsid w:val="00FF3F66"/>
    <w:rsid w:val="00FF50B8"/>
    <w:rsid w:val="00FF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5"/>
    <o:shapelayout v:ext="edit">
      <o:idmap v:ext="edit" data="1"/>
    </o:shapelayout>
  </w:shapeDefaults>
  <w:decimalSymbol w:val="."/>
  <w:listSeparator w:val=","/>
  <w14:docId w14:val="67AB7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A8"/>
    <w:rPr>
      <w:sz w:val="24"/>
      <w:szCs w:val="24"/>
    </w:rPr>
  </w:style>
  <w:style w:type="paragraph" w:styleId="Heading1">
    <w:name w:val="heading 1"/>
    <w:aliases w:val="h1,Table_G"/>
    <w:basedOn w:val="ADRTitle"/>
    <w:next w:val="Normal"/>
    <w:link w:val="Heading1Char"/>
    <w:qFormat/>
    <w:rsid w:val="000054A6"/>
    <w:pPr>
      <w:outlineLvl w:val="0"/>
    </w:pPr>
    <w:rPr>
      <w:lang w:val="x-none" w:eastAsia="x-none"/>
    </w:rPr>
  </w:style>
  <w:style w:type="paragraph" w:styleId="Heading2">
    <w:name w:val="heading 2"/>
    <w:basedOn w:val="Normal"/>
    <w:next w:val="Normal"/>
    <w:qFormat/>
    <w:rsid w:val="00FB754A"/>
    <w:pPr>
      <w:jc w:val="center"/>
      <w:outlineLvl w:val="1"/>
    </w:pPr>
    <w:rPr>
      <w:b/>
    </w:rPr>
  </w:style>
  <w:style w:type="paragraph" w:styleId="Heading3">
    <w:name w:val="heading 3"/>
    <w:aliases w:val="h3"/>
    <w:basedOn w:val="Clauseheading"/>
    <w:next w:val="Normal"/>
    <w:link w:val="Heading3Char"/>
    <w:uiPriority w:val="9"/>
    <w:qFormat/>
    <w:rsid w:val="00FB754A"/>
    <w:pPr>
      <w:outlineLvl w:val="2"/>
    </w:pPr>
    <w:rPr>
      <w:lang w:val="x-none" w:eastAsia="x-none"/>
    </w:r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4"/>
      </w:numPr>
      <w:spacing w:before="240" w:after="60"/>
      <w:outlineLvl w:val="4"/>
    </w:pPr>
    <w:rPr>
      <w:b/>
      <w:bCs/>
      <w:i/>
      <w:iCs/>
      <w:sz w:val="26"/>
      <w:szCs w:val="26"/>
      <w:lang w:val="x-none" w:eastAsia="x-none"/>
    </w:rPr>
  </w:style>
  <w:style w:type="paragraph" w:styleId="Heading6">
    <w:name w:val="heading 6"/>
    <w:basedOn w:val="Normal"/>
    <w:next w:val="Normal"/>
    <w:qFormat/>
    <w:rsid w:val="00A02F83"/>
    <w:pPr>
      <w:keepNext/>
      <w:numPr>
        <w:ilvl w:val="5"/>
        <w:numId w:val="14"/>
      </w:numPr>
      <w:tabs>
        <w:tab w:val="center" w:pos="4734"/>
      </w:tabs>
      <w:jc w:val="center"/>
      <w:outlineLvl w:val="5"/>
    </w:pPr>
    <w:rPr>
      <w:szCs w:val="20"/>
      <w:lang w:val="en-GB" w:eastAsia="en-US"/>
    </w:rPr>
  </w:style>
  <w:style w:type="paragraph" w:styleId="Heading7">
    <w:name w:val="heading 7"/>
    <w:basedOn w:val="Normal"/>
    <w:next w:val="Normal"/>
    <w:qFormat/>
    <w:rsid w:val="00A02F83"/>
    <w:pPr>
      <w:keepNext/>
      <w:numPr>
        <w:ilvl w:val="6"/>
        <w:numId w:val="14"/>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4"/>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4"/>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ing">
    <w:name w:val="Clause heading"/>
    <w:basedOn w:val="Normal"/>
    <w:next w:val="Normal"/>
    <w:rsid w:val="009C2A1D"/>
    <w:pPr>
      <w:numPr>
        <w:numId w:val="1"/>
      </w:numPr>
      <w:spacing w:before="240" w:after="120"/>
      <w:outlineLvl w:val="0"/>
    </w:pPr>
    <w:rPr>
      <w:b/>
      <w:caps/>
    </w:rPr>
  </w:style>
  <w:style w:type="paragraph" w:customStyle="1" w:styleId="Subclause">
    <w:name w:val="Sub clause"/>
    <w:basedOn w:val="Normal"/>
    <w:next w:val="Normal"/>
    <w:link w:val="SubclauseChar"/>
    <w:rsid w:val="00756020"/>
    <w:pPr>
      <w:numPr>
        <w:ilvl w:val="1"/>
        <w:numId w:val="1"/>
      </w:numPr>
      <w:spacing w:before="120" w:after="120"/>
    </w:pPr>
    <w:rPr>
      <w:lang w:val="x-none" w:eastAsia="x-none"/>
    </w:rPr>
  </w:style>
  <w:style w:type="paragraph" w:customStyle="1" w:styleId="Subsubclause">
    <w:name w:val="Subsub clause"/>
    <w:basedOn w:val="Normal"/>
    <w:next w:val="Normal"/>
    <w:link w:val="SubsubclauseChar"/>
    <w:rsid w:val="00B52735"/>
    <w:pPr>
      <w:numPr>
        <w:ilvl w:val="2"/>
        <w:numId w:val="1"/>
      </w:numPr>
      <w:spacing w:before="120" w:after="120"/>
    </w:pPr>
    <w:rPr>
      <w:lang w:val="x-none" w:eastAsia="x-none"/>
    </w:r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uiPriority w:val="99"/>
    <w:rsid w:val="002A24BB"/>
    <w:pPr>
      <w:tabs>
        <w:tab w:val="center" w:pos="4153"/>
        <w:tab w:val="right" w:pos="8306"/>
      </w:tabs>
    </w:pPr>
    <w:rPr>
      <w:sz w:val="20"/>
      <w:lang w:val="x-none" w:eastAsia="x-none"/>
    </w:rPr>
  </w:style>
  <w:style w:type="character" w:styleId="PageNumber">
    <w:name w:val="page number"/>
    <w:aliases w:val="7_G"/>
    <w:basedOn w:val="DefaultParagraphFont"/>
    <w:rsid w:val="009D6AAB"/>
  </w:style>
  <w:style w:type="table" w:styleId="TableGrid">
    <w:name w:val="Table Grid"/>
    <w:basedOn w:val="TableNormal"/>
    <w:uiPriority w:val="59"/>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sz w:val="16"/>
      <w:szCs w:val="16"/>
      <w:lang w:val="x-none" w:eastAsia="x-none"/>
    </w:rPr>
  </w:style>
  <w:style w:type="paragraph" w:customStyle="1" w:styleId="WIDETEXT">
    <w:name w:val="WIDE TEXT"/>
    <w:basedOn w:val="Normal"/>
    <w:rsid w:val="00600475"/>
  </w:style>
  <w:style w:type="paragraph" w:customStyle="1" w:styleId="subx4clause">
    <w:name w:val="subx4 clause"/>
    <w:basedOn w:val="Normal"/>
    <w:next w:val="Normal"/>
    <w:rsid w:val="00D877F9"/>
    <w:pPr>
      <w:numPr>
        <w:ilvl w:val="4"/>
        <w:numId w:val="1"/>
      </w:numPr>
      <w:spacing w:before="120" w:after="120"/>
    </w:pPr>
  </w:style>
  <w:style w:type="paragraph" w:styleId="FootnoteText">
    <w:name w:val="footnote text"/>
    <w:aliases w:val="5_G,PP"/>
    <w:basedOn w:val="Normal"/>
    <w:link w:val="FootnoteTextChar1"/>
    <w:qFormat/>
    <w:rsid w:val="0093140D"/>
    <w:pPr>
      <w:ind w:left="1134" w:right="1134" w:hanging="567"/>
    </w:pPr>
    <w:rPr>
      <w:sz w:val="18"/>
      <w:szCs w:val="18"/>
      <w:lang w:val="en-US" w:eastAsia="x-none"/>
    </w:rPr>
  </w:style>
  <w:style w:type="character" w:styleId="FootnoteReference">
    <w:name w:val="footnote reference"/>
    <w:aliases w:val="4_G,(Footnote Reference),BVI fnr, BVI fnr,Footnote symbol,Footnote,Footnote Reference Superscript,SUPERS,-E Fußnotenzeichen"/>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uiPriority w:val="99"/>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SubsubclauseChar">
    <w:name w:val="Subsub clause Char"/>
    <w:link w:val="Subsubclause"/>
    <w:rsid w:val="00171B18"/>
    <w:rPr>
      <w:sz w:val="24"/>
      <w:szCs w:val="24"/>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uiPriority w:val="99"/>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uiPriority w:val="99"/>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uiPriority w:val="99"/>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2"/>
      </w:numPr>
    </w:pPr>
    <w:rPr>
      <w:szCs w:val="18"/>
      <w:lang w:val="en-GB" w:eastAsia="en-US"/>
    </w:rPr>
  </w:style>
  <w:style w:type="paragraph" w:styleId="ListBullet2">
    <w:name w:val="List Bullet 2"/>
    <w:basedOn w:val="Normal"/>
    <w:autoRedefine/>
    <w:rsid w:val="006B05DD"/>
    <w:pPr>
      <w:numPr>
        <w:numId w:val="3"/>
      </w:numPr>
    </w:pPr>
    <w:rPr>
      <w:szCs w:val="18"/>
      <w:lang w:val="en-GB" w:eastAsia="en-US"/>
    </w:rPr>
  </w:style>
  <w:style w:type="paragraph" w:styleId="ListBullet3">
    <w:name w:val="List Bullet 3"/>
    <w:basedOn w:val="Normal"/>
    <w:autoRedefine/>
    <w:rsid w:val="006B05DD"/>
    <w:pPr>
      <w:numPr>
        <w:numId w:val="4"/>
      </w:numPr>
    </w:pPr>
    <w:rPr>
      <w:szCs w:val="18"/>
      <w:lang w:val="en-GB" w:eastAsia="en-US"/>
    </w:rPr>
  </w:style>
  <w:style w:type="paragraph" w:styleId="ListBullet4">
    <w:name w:val="List Bullet 4"/>
    <w:basedOn w:val="Normal"/>
    <w:autoRedefine/>
    <w:rsid w:val="006B05DD"/>
    <w:pPr>
      <w:numPr>
        <w:numId w:val="5"/>
      </w:numPr>
    </w:pPr>
    <w:rPr>
      <w:szCs w:val="18"/>
      <w:lang w:val="en-GB" w:eastAsia="en-US"/>
    </w:rPr>
  </w:style>
  <w:style w:type="paragraph" w:styleId="ListBullet5">
    <w:name w:val="List Bullet 5"/>
    <w:basedOn w:val="Normal"/>
    <w:autoRedefine/>
    <w:rsid w:val="006B05DD"/>
    <w:pPr>
      <w:numPr>
        <w:numId w:val="6"/>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7"/>
      </w:numPr>
    </w:pPr>
    <w:rPr>
      <w:szCs w:val="18"/>
      <w:lang w:val="en-GB" w:eastAsia="en-US"/>
    </w:rPr>
  </w:style>
  <w:style w:type="paragraph" w:styleId="ListNumber2">
    <w:name w:val="List Number 2"/>
    <w:basedOn w:val="Normal"/>
    <w:rsid w:val="006B05DD"/>
    <w:pPr>
      <w:numPr>
        <w:numId w:val="8"/>
      </w:numPr>
    </w:pPr>
    <w:rPr>
      <w:szCs w:val="18"/>
      <w:lang w:val="en-GB" w:eastAsia="en-US"/>
    </w:rPr>
  </w:style>
  <w:style w:type="paragraph" w:styleId="ListNumber3">
    <w:name w:val="List Number 3"/>
    <w:basedOn w:val="Normal"/>
    <w:rsid w:val="006B05DD"/>
    <w:pPr>
      <w:numPr>
        <w:numId w:val="9"/>
      </w:numPr>
    </w:pPr>
    <w:rPr>
      <w:szCs w:val="18"/>
      <w:lang w:val="en-GB" w:eastAsia="en-US"/>
    </w:rPr>
  </w:style>
  <w:style w:type="paragraph" w:styleId="ListNumber4">
    <w:name w:val="List Number 4"/>
    <w:basedOn w:val="Normal"/>
    <w:rsid w:val="006B05DD"/>
    <w:pPr>
      <w:numPr>
        <w:numId w:val="10"/>
      </w:numPr>
    </w:pPr>
    <w:rPr>
      <w:szCs w:val="18"/>
      <w:lang w:val="en-GB" w:eastAsia="en-US"/>
    </w:rPr>
  </w:style>
  <w:style w:type="paragraph" w:styleId="ListNumber5">
    <w:name w:val="List Number 5"/>
    <w:basedOn w:val="Normal"/>
    <w:rsid w:val="006B05DD"/>
    <w:pPr>
      <w:numPr>
        <w:numId w:val="11"/>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semiHidden/>
    <w:rsid w:val="006B05DD"/>
    <w:pPr>
      <w:ind w:left="240"/>
    </w:pPr>
    <w:rPr>
      <w:szCs w:val="18"/>
      <w:lang w:val="en-GB" w:eastAsia="en-US"/>
    </w:rPr>
  </w:style>
  <w:style w:type="paragraph" w:styleId="TOC3">
    <w:name w:val="toc 3"/>
    <w:basedOn w:val="Normal"/>
    <w:next w:val="Normal"/>
    <w:autoRedefine/>
    <w:semiHidden/>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uiPriority w:val="99"/>
    <w:qFormat/>
    <w:rsid w:val="00DF05D5"/>
    <w:pPr>
      <w:keepNext/>
      <w:keepLines/>
      <w:tabs>
        <w:tab w:val="right" w:pos="851"/>
      </w:tabs>
      <w:suppressAutoHyphens/>
      <w:spacing w:before="360" w:after="240" w:line="300" w:lineRule="exact"/>
      <w:ind w:left="1134" w:right="1134" w:hanging="1134"/>
    </w:pPr>
    <w:rPr>
      <w:b/>
      <w:sz w:val="28"/>
      <w:szCs w:val="20"/>
      <w:lang w:val="x-none"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uiPriority w:val="99"/>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5"/>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6"/>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2"/>
      </w:numPr>
    </w:pPr>
  </w:style>
  <w:style w:type="numbering" w:styleId="1ai">
    <w:name w:val="Outline List 1"/>
    <w:basedOn w:val="NoList"/>
    <w:semiHidden/>
    <w:rsid w:val="00DF05D5"/>
    <w:pPr>
      <w:numPr>
        <w:numId w:val="13"/>
      </w:numPr>
    </w:pPr>
  </w:style>
  <w:style w:type="numbering" w:styleId="ArticleSection">
    <w:name w:val="Outline List 3"/>
    <w:basedOn w:val="NoList"/>
    <w:semiHidden/>
    <w:rsid w:val="00DF05D5"/>
    <w:pPr>
      <w:numPr>
        <w:numId w:val="14"/>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semiHidden/>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uiPriority w:val="99"/>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93140D"/>
    <w:rPr>
      <w:sz w:val="18"/>
      <w:szCs w:val="18"/>
      <w:lang w:val="en-US" w:eastAsia="x-none"/>
    </w:rPr>
  </w:style>
  <w:style w:type="character" w:customStyle="1" w:styleId="HChGChar">
    <w:name w:val="_ H _Ch_G Char"/>
    <w:link w:val="HChG"/>
    <w:uiPriority w:val="99"/>
    <w:rsid w:val="00DF05D5"/>
    <w:rPr>
      <w:b/>
      <w:sz w:val="28"/>
      <w:lang w:val="x-none"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0">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uiPriority w:val="99"/>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iPriority w:val="99"/>
    <w:unhideWhenUsed/>
    <w:rsid w:val="00DF05D5"/>
    <w:pPr>
      <w:spacing w:after="120"/>
    </w:pPr>
    <w:rPr>
      <w:rFonts w:eastAsia="Calibri"/>
      <w:b/>
      <w:bCs/>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val="x-none"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uiPriority w:val="99"/>
    <w:rsid w:val="00DF05D5"/>
    <w:rPr>
      <w:rFonts w:cs="Times New Roman"/>
      <w:sz w:val="20"/>
      <w:szCs w:val="20"/>
    </w:rPr>
  </w:style>
  <w:style w:type="character" w:customStyle="1" w:styleId="Heading1Char">
    <w:name w:val="Heading 1 Char"/>
    <w:aliases w:val="h1 Char,Table_G Char"/>
    <w:link w:val="Heading1"/>
    <w:rsid w:val="000054A6"/>
    <w:rPr>
      <w:b/>
      <w:sz w:val="40"/>
      <w:szCs w:val="24"/>
      <w:lang w:val="x-none" w:eastAsia="x-none"/>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para">
    <w:name w:val="para"/>
    <w:basedOn w:val="Normal"/>
    <w:link w:val="paraChar"/>
    <w:qFormat/>
    <w:rsid w:val="0093140D"/>
    <w:pPr>
      <w:suppressAutoHyphens/>
      <w:spacing w:after="120" w:line="240" w:lineRule="atLeast"/>
      <w:ind w:left="2268" w:right="1134" w:hanging="1134"/>
      <w:jc w:val="both"/>
    </w:pPr>
    <w:rPr>
      <w:sz w:val="20"/>
      <w:szCs w:val="20"/>
      <w:lang w:val="en-GB" w:eastAsia="en-US"/>
    </w:rPr>
  </w:style>
  <w:style w:type="character" w:customStyle="1" w:styleId="paraChar">
    <w:name w:val="para Char"/>
    <w:link w:val="para"/>
    <w:rsid w:val="0093140D"/>
    <w:rPr>
      <w:lang w:val="en-GB" w:eastAsia="en-US"/>
    </w:rPr>
  </w:style>
  <w:style w:type="paragraph" w:customStyle="1" w:styleId="a">
    <w:name w:val="a)"/>
    <w:basedOn w:val="SingleTxtG"/>
    <w:uiPriority w:val="99"/>
    <w:rsid w:val="006B0550"/>
    <w:pPr>
      <w:ind w:left="2835" w:hanging="567"/>
    </w:pPr>
  </w:style>
  <w:style w:type="character" w:customStyle="1" w:styleId="SubclauseChar">
    <w:name w:val="Sub clause Char"/>
    <w:link w:val="Subclause"/>
    <w:rsid w:val="00756020"/>
    <w:rPr>
      <w:sz w:val="24"/>
      <w:szCs w:val="24"/>
    </w:rPr>
  </w:style>
  <w:style w:type="paragraph" w:customStyle="1" w:styleId="AppendixHeading">
    <w:name w:val="Appendix Heading"/>
    <w:basedOn w:val="Heading2"/>
    <w:link w:val="AppendixHeadingChar"/>
    <w:qFormat/>
    <w:rsid w:val="0024029D"/>
  </w:style>
  <w:style w:type="character" w:customStyle="1" w:styleId="AppendixHeadingChar">
    <w:name w:val="Appendix Heading Char"/>
    <w:link w:val="AppendixHeading"/>
    <w:rsid w:val="0024029D"/>
    <w:rPr>
      <w:b/>
      <w:sz w:val="24"/>
      <w:szCs w:val="24"/>
    </w:rPr>
  </w:style>
  <w:style w:type="paragraph" w:customStyle="1" w:styleId="RegHeading2">
    <w:name w:val="Reg Heading 2"/>
    <w:basedOn w:val="Normal"/>
    <w:link w:val="RegHeading2Char"/>
    <w:qFormat/>
    <w:rsid w:val="0024029D"/>
    <w:pPr>
      <w:spacing w:before="360" w:after="240" w:line="300" w:lineRule="exact"/>
      <w:ind w:left="1134" w:right="1134"/>
      <w:jc w:val="both"/>
      <w:outlineLvl w:val="1"/>
    </w:pPr>
    <w:rPr>
      <w:b/>
      <w:bCs/>
      <w:sz w:val="28"/>
      <w:szCs w:val="28"/>
    </w:rPr>
  </w:style>
  <w:style w:type="character" w:customStyle="1" w:styleId="RegHeading2Char">
    <w:name w:val="Reg Heading 2 Char"/>
    <w:link w:val="RegHeading2"/>
    <w:rsid w:val="0024029D"/>
    <w:rPr>
      <w:b/>
      <w:bCs/>
      <w:sz w:val="28"/>
      <w:szCs w:val="28"/>
    </w:rPr>
  </w:style>
  <w:style w:type="paragraph" w:customStyle="1" w:styleId="RegHeading3">
    <w:name w:val="Reg Heading 3"/>
    <w:basedOn w:val="RegHeading2"/>
    <w:link w:val="RegHeading3Char"/>
    <w:qFormat/>
    <w:rsid w:val="00CD432E"/>
    <w:rPr>
      <w:sz w:val="24"/>
      <w:szCs w:val="24"/>
    </w:rPr>
  </w:style>
  <w:style w:type="character" w:customStyle="1" w:styleId="RegHeading3Char">
    <w:name w:val="Reg Heading 3 Char"/>
    <w:link w:val="RegHeading3"/>
    <w:rsid w:val="00CD432E"/>
    <w:rPr>
      <w:b/>
      <w:bCs/>
      <w:sz w:val="24"/>
      <w:szCs w:val="24"/>
    </w:rPr>
  </w:style>
  <w:style w:type="paragraph" w:customStyle="1" w:styleId="RegText2cm">
    <w:name w:val="Reg Text 2cm"/>
    <w:basedOn w:val="Normal"/>
    <w:qFormat/>
    <w:rsid w:val="0024029D"/>
    <w:pPr>
      <w:spacing w:after="120"/>
      <w:ind w:left="1134" w:right="1134"/>
      <w:jc w:val="both"/>
    </w:pPr>
    <w:rPr>
      <w:sz w:val="20"/>
      <w:szCs w:val="20"/>
      <w:lang w:val="en-US" w:eastAsia="en-US"/>
    </w:rPr>
  </w:style>
  <w:style w:type="paragraph" w:customStyle="1" w:styleId="DefaultCentred">
    <w:name w:val="Default Centred"/>
    <w:basedOn w:val="Default"/>
    <w:qFormat/>
    <w:rsid w:val="0024029D"/>
    <w:pPr>
      <w:spacing w:before="240"/>
      <w:jc w:val="center"/>
    </w:pPr>
    <w:rPr>
      <w:szCs w:val="18"/>
      <w:u w:val="single"/>
      <w:lang w:val="en-US"/>
    </w:rPr>
  </w:style>
  <w:style w:type="paragraph" w:customStyle="1" w:styleId="RegHeading4">
    <w:name w:val="Reg Heading 4"/>
    <w:basedOn w:val="Normal"/>
    <w:link w:val="RegHeading4Char"/>
    <w:qFormat/>
    <w:rsid w:val="0024029D"/>
    <w:pPr>
      <w:tabs>
        <w:tab w:val="right" w:pos="851"/>
      </w:tabs>
      <w:spacing w:before="360" w:after="240" w:line="300" w:lineRule="exact"/>
      <w:ind w:left="1134" w:right="1134"/>
    </w:pPr>
    <w:rPr>
      <w:b/>
      <w:sz w:val="22"/>
      <w:szCs w:val="22"/>
      <w:lang w:val="en-GB" w:eastAsia="en-US"/>
    </w:rPr>
  </w:style>
  <w:style w:type="character" w:customStyle="1" w:styleId="RegHeading4Char">
    <w:name w:val="Reg Heading 4 Char"/>
    <w:link w:val="RegHeading4"/>
    <w:rsid w:val="0024029D"/>
    <w:rPr>
      <w:b/>
      <w:sz w:val="22"/>
      <w:szCs w:val="22"/>
      <w:lang w:val="en-GB" w:eastAsia="en-US"/>
    </w:rPr>
  </w:style>
  <w:style w:type="paragraph" w:customStyle="1" w:styleId="Equation">
    <w:name w:val="Equation"/>
    <w:basedOn w:val="para"/>
    <w:qFormat/>
    <w:rsid w:val="008E690A"/>
    <w:pPr>
      <w:spacing w:before="100" w:beforeAutospacing="1" w:after="100" w:afterAutospacing="1"/>
      <w:ind w:left="1134" w:right="0" w:firstLine="0"/>
      <w:jc w:val="center"/>
    </w:pPr>
    <w:rPr>
      <w:noProof/>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8623">
      <w:bodyDiv w:val="1"/>
      <w:marLeft w:val="0"/>
      <w:marRight w:val="0"/>
      <w:marTop w:val="0"/>
      <w:marBottom w:val="0"/>
      <w:divBdr>
        <w:top w:val="none" w:sz="0" w:space="0" w:color="auto"/>
        <w:left w:val="none" w:sz="0" w:space="0" w:color="auto"/>
        <w:bottom w:val="none" w:sz="0" w:space="0" w:color="auto"/>
        <w:right w:val="none" w:sz="0" w:space="0" w:color="auto"/>
      </w:divBdr>
    </w:div>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89A1-842F-4E6A-AB6D-91BE65B95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4D96F-F5E5-407B-8F5C-CAD35B99AC52}">
  <ds:schemaRefs>
    <ds:schemaRef ds:uri="http://schemas.microsoft.com/sharepoint/v3/contenttype/forms"/>
  </ds:schemaRefs>
</ds:datastoreItem>
</file>

<file path=customXml/itemProps3.xml><?xml version="1.0" encoding="utf-8"?>
<ds:datastoreItem xmlns:ds="http://schemas.openxmlformats.org/officeDocument/2006/customXml" ds:itemID="{C9636E9E-113C-4B90-BD78-302F8C94EA42}">
  <ds:schemaRefs>
    <ds:schemaRef ds:uri="http://schemas.microsoft.com/office/2006/metadata/properties"/>
    <ds:schemaRef ds:uri="http://schemas.microsoft.com/office/infopath/2007/PartnerControls"/>
    <ds:schemaRef ds:uri="332A1565-87DC-4580-9762-29232E0C99F9"/>
  </ds:schemaRefs>
</ds:datastoreItem>
</file>

<file path=customXml/itemProps4.xml><?xml version="1.0" encoding="utf-8"?>
<ds:datastoreItem xmlns:ds="http://schemas.openxmlformats.org/officeDocument/2006/customXml" ds:itemID="{E6D13DD8-977C-407F-938C-66E8CDC7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5906</Words>
  <Characters>31176</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37008</CharactersWithSpaces>
  <SharedDoc>false</SharedDoc>
  <HLinks>
    <vt:vector size="12" baseType="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2009-01-14T01:59:00Z</cp:lastPrinted>
  <dcterms:created xsi:type="dcterms:W3CDTF">2017-03-23T22:56:00Z</dcterms:created>
  <dcterms:modified xsi:type="dcterms:W3CDTF">2017-09-18T00:45:00Z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